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095B1" w14:textId="77777777" w:rsidR="003E0E59" w:rsidRPr="00DC7C1F" w:rsidRDefault="003E0E59" w:rsidP="003E0E59">
      <w:pPr>
        <w:spacing w:line="360" w:lineRule="auto"/>
        <w:jc w:val="center"/>
        <w:rPr>
          <w:rFonts w:ascii="Bodoni MT" w:hAnsi="Bodoni MT" w:cs="Times New Roman"/>
          <w:b/>
          <w:color w:val="4472C4" w:themeColor="accent5"/>
          <w:sz w:val="28"/>
          <w:szCs w:val="28"/>
        </w:rPr>
      </w:pPr>
      <w:r w:rsidRPr="00DC7C1F">
        <w:rPr>
          <w:rFonts w:ascii="Bodoni MT" w:hAnsi="Bodoni MT" w:cs="Times New Roman"/>
          <w:b/>
          <w:color w:val="4472C4" w:themeColor="accent5"/>
          <w:sz w:val="28"/>
          <w:szCs w:val="28"/>
        </w:rPr>
        <w:t>REPUBLIQUE DU SENEGAL</w:t>
      </w:r>
    </w:p>
    <w:p w14:paraId="57EB96A5" w14:textId="77777777" w:rsidR="003E0E59" w:rsidRPr="00BC0158" w:rsidRDefault="003E0E59" w:rsidP="003E0E59">
      <w:pPr>
        <w:tabs>
          <w:tab w:val="left" w:pos="3210"/>
        </w:tabs>
        <w:rPr>
          <w:rFonts w:ascii="Times New Roman" w:hAnsi="Times New Roman" w:cs="Times New Roman"/>
          <w:sz w:val="24"/>
          <w:szCs w:val="24"/>
        </w:rPr>
      </w:pPr>
      <w:r>
        <w:rPr>
          <w:rFonts w:ascii="Times New Roman" w:hAnsi="Times New Roman" w:cs="Times New Roman"/>
          <w:sz w:val="24"/>
          <w:szCs w:val="24"/>
        </w:rPr>
        <w:tab/>
      </w:r>
      <w:r w:rsidRPr="00BC0158">
        <w:rPr>
          <w:rFonts w:ascii="Times New Roman" w:hAnsi="Times New Roman" w:cs="Times New Roman"/>
          <w:sz w:val="24"/>
          <w:szCs w:val="24"/>
        </w:rPr>
        <w:t>**********************</w:t>
      </w:r>
    </w:p>
    <w:p w14:paraId="03FF0ECA" w14:textId="77777777" w:rsidR="003E0E59" w:rsidRPr="009258DB" w:rsidRDefault="003E0E59" w:rsidP="003E0E59">
      <w:pPr>
        <w:tabs>
          <w:tab w:val="left" w:pos="3330"/>
        </w:tabs>
        <w:jc w:val="center"/>
        <w:rPr>
          <w:rFonts w:ascii="Bodoni MT" w:hAnsi="Bodoni MT" w:cs="Times New Roman"/>
          <w:b/>
          <w:color w:val="4472C4" w:themeColor="accent5"/>
        </w:rPr>
      </w:pPr>
      <w:r w:rsidRPr="009258DB">
        <w:rPr>
          <w:rFonts w:ascii="Bodoni MT" w:hAnsi="Bodoni MT" w:cs="Times New Roman"/>
          <w:b/>
          <w:noProof/>
          <w:color w:val="4472C4" w:themeColor="accent5"/>
          <w:lang w:eastAsia="fr-FR"/>
        </w:rPr>
        <w:drawing>
          <wp:anchor distT="0" distB="0" distL="114300" distR="114300" simplePos="0" relativeHeight="251662336" behindDoc="0" locked="0" layoutInCell="1" allowOverlap="1" wp14:anchorId="5BCE8AB2" wp14:editId="1DABABBB">
            <wp:simplePos x="0" y="0"/>
            <wp:positionH relativeFrom="column">
              <wp:posOffset>1995805</wp:posOffset>
            </wp:positionH>
            <wp:positionV relativeFrom="paragraph">
              <wp:posOffset>292735</wp:posOffset>
            </wp:positionV>
            <wp:extent cx="1762125" cy="11049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762125" cy="1104900"/>
                    </a:xfrm>
                    <a:prstGeom prst="rect">
                      <a:avLst/>
                    </a:prstGeom>
                  </pic:spPr>
                </pic:pic>
              </a:graphicData>
            </a:graphic>
            <wp14:sizeRelH relativeFrom="page">
              <wp14:pctWidth>0</wp14:pctWidth>
            </wp14:sizeRelH>
            <wp14:sizeRelV relativeFrom="page">
              <wp14:pctHeight>0</wp14:pctHeight>
            </wp14:sizeRelV>
          </wp:anchor>
        </w:drawing>
      </w:r>
      <w:r w:rsidRPr="009258DB">
        <w:rPr>
          <w:rFonts w:ascii="Bodoni MT" w:hAnsi="Bodoni MT" w:cs="Times New Roman"/>
          <w:b/>
          <w:color w:val="4472C4" w:themeColor="accent5"/>
        </w:rPr>
        <w:t>Un Peuple – Un But – Une Foi</w:t>
      </w:r>
    </w:p>
    <w:p w14:paraId="6AE6FC80" w14:textId="77777777" w:rsidR="003E0E59" w:rsidRDefault="003E0E59" w:rsidP="003E0E59">
      <w:pPr>
        <w:tabs>
          <w:tab w:val="left" w:pos="3330"/>
        </w:tabs>
        <w:rPr>
          <w:rFonts w:ascii="Times New Roman" w:hAnsi="Times New Roman" w:cs="Times New Roman"/>
          <w:sz w:val="24"/>
          <w:szCs w:val="24"/>
        </w:rPr>
      </w:pPr>
      <w:r>
        <w:rPr>
          <w:rFonts w:ascii="Times New Roman" w:hAnsi="Times New Roman" w:cs="Times New Roman"/>
          <w:sz w:val="24"/>
          <w:szCs w:val="24"/>
        </w:rPr>
        <w:tab/>
      </w:r>
    </w:p>
    <w:p w14:paraId="3A719F47" w14:textId="77777777" w:rsidR="003E0E59" w:rsidRPr="00775396" w:rsidRDefault="003E0E59" w:rsidP="003E0E59">
      <w:pPr>
        <w:rPr>
          <w:rFonts w:ascii="Times New Roman" w:hAnsi="Times New Roman" w:cs="Times New Roman"/>
          <w:sz w:val="24"/>
          <w:szCs w:val="24"/>
        </w:rPr>
      </w:pPr>
    </w:p>
    <w:p w14:paraId="33F84C79" w14:textId="77777777" w:rsidR="003E0E59" w:rsidRPr="00775396" w:rsidRDefault="003E0E59" w:rsidP="003E0E59">
      <w:pPr>
        <w:rPr>
          <w:rFonts w:ascii="Times New Roman" w:hAnsi="Times New Roman" w:cs="Times New Roman"/>
          <w:sz w:val="24"/>
          <w:szCs w:val="24"/>
        </w:rPr>
      </w:pPr>
    </w:p>
    <w:p w14:paraId="579A8417" w14:textId="77777777" w:rsidR="003E0E59" w:rsidRDefault="003E0E59" w:rsidP="003E0E59">
      <w:pPr>
        <w:tabs>
          <w:tab w:val="left" w:pos="3210"/>
        </w:tabs>
        <w:rPr>
          <w:rFonts w:ascii="Times New Roman" w:hAnsi="Times New Roman" w:cs="Times New Roman"/>
          <w:sz w:val="24"/>
          <w:szCs w:val="24"/>
        </w:rPr>
      </w:pPr>
    </w:p>
    <w:p w14:paraId="5DCA40CB" w14:textId="77777777" w:rsidR="003E0E59" w:rsidRPr="00BC0158" w:rsidRDefault="003E0E59" w:rsidP="003E0E59">
      <w:pPr>
        <w:tabs>
          <w:tab w:val="left" w:pos="3210"/>
        </w:tabs>
        <w:jc w:val="center"/>
        <w:rPr>
          <w:rFonts w:ascii="Times New Roman" w:hAnsi="Times New Roman" w:cs="Times New Roman"/>
          <w:sz w:val="24"/>
          <w:szCs w:val="24"/>
        </w:rPr>
      </w:pPr>
      <w:r w:rsidRPr="00775396">
        <w:rPr>
          <w:rFonts w:ascii="Times New Roman" w:hAnsi="Times New Roman" w:cs="Times New Roman"/>
          <w:sz w:val="24"/>
          <w:szCs w:val="24"/>
        </w:rPr>
        <w:t xml:space="preserve">   </w:t>
      </w:r>
      <w:r w:rsidRPr="00BC0158">
        <w:rPr>
          <w:rFonts w:ascii="Times New Roman" w:hAnsi="Times New Roman" w:cs="Times New Roman"/>
          <w:sz w:val="24"/>
          <w:szCs w:val="24"/>
        </w:rPr>
        <w:t>**********************</w:t>
      </w:r>
    </w:p>
    <w:p w14:paraId="335BEE5D" w14:textId="381C3E82" w:rsidR="003E1456" w:rsidRPr="00DF7F9B" w:rsidRDefault="00DF7F9B" w:rsidP="00DF7F9B">
      <w:pPr>
        <w:tabs>
          <w:tab w:val="left" w:pos="3600"/>
        </w:tabs>
        <w:rPr>
          <w:rFonts w:ascii="Times New Roman" w:hAnsi="Times New Roman" w:cs="Times New Roman"/>
          <w:sz w:val="36"/>
          <w:szCs w:val="36"/>
        </w:rPr>
      </w:pPr>
      <w:r>
        <w:rPr>
          <w:rFonts w:ascii="Times New Roman" w:hAnsi="Times New Roman" w:cs="Times New Roman"/>
          <w:sz w:val="24"/>
          <w:szCs w:val="24"/>
        </w:rPr>
        <w:t xml:space="preserve">                                    </w:t>
      </w:r>
      <w:r w:rsidR="003E0E59">
        <w:rPr>
          <w:rFonts w:ascii="Times New Roman" w:hAnsi="Times New Roman" w:cs="Times New Roman"/>
          <w:color w:val="4472C4" w:themeColor="accent5"/>
          <w:sz w:val="24"/>
          <w:szCs w:val="24"/>
        </w:rPr>
        <w:t xml:space="preserve"> </w:t>
      </w:r>
      <w:r w:rsidR="00BB3435" w:rsidRPr="00DF7F9B">
        <w:rPr>
          <w:rFonts w:ascii="Bodoni MT" w:hAnsi="Bodoni MT" w:cs="Times New Roman"/>
          <w:color w:val="4472C4" w:themeColor="accent5"/>
          <w:sz w:val="36"/>
          <w:szCs w:val="36"/>
        </w:rPr>
        <w:t>Centre de Formation J</w:t>
      </w:r>
      <w:r w:rsidR="003E1456" w:rsidRPr="00DF7F9B">
        <w:rPr>
          <w:rFonts w:ascii="Bodoni MT" w:hAnsi="Bodoni MT" w:cs="Times New Roman"/>
          <w:color w:val="4472C4" w:themeColor="accent5"/>
          <w:sz w:val="36"/>
          <w:szCs w:val="36"/>
        </w:rPr>
        <w:t xml:space="preserve">udicaire </w:t>
      </w:r>
    </w:p>
    <w:p w14:paraId="68D446E4" w14:textId="77777777" w:rsidR="003E1456" w:rsidRPr="00DF7F9B" w:rsidRDefault="003E1456" w:rsidP="003E1456">
      <w:pPr>
        <w:tabs>
          <w:tab w:val="left" w:pos="3210"/>
        </w:tabs>
        <w:jc w:val="center"/>
        <w:rPr>
          <w:rFonts w:ascii="Bodoni MT" w:hAnsi="Bodoni MT" w:cs="Times New Roman"/>
          <w:color w:val="4472C4" w:themeColor="accent5"/>
          <w:sz w:val="36"/>
          <w:szCs w:val="36"/>
        </w:rPr>
      </w:pPr>
      <w:r w:rsidRPr="00DF7F9B">
        <w:rPr>
          <w:rFonts w:ascii="Bodoni MT" w:hAnsi="Bodoni MT" w:cs="Times New Roman"/>
          <w:color w:val="4472C4" w:themeColor="accent5"/>
          <w:sz w:val="36"/>
          <w:szCs w:val="36"/>
        </w:rPr>
        <w:t xml:space="preserve">Section : Magistrature </w:t>
      </w:r>
    </w:p>
    <w:p w14:paraId="32B08241" w14:textId="77777777" w:rsidR="003E0E59" w:rsidRPr="00BC0158" w:rsidRDefault="003E0E59" w:rsidP="003E1456">
      <w:pPr>
        <w:tabs>
          <w:tab w:val="left" w:pos="3210"/>
        </w:tabs>
        <w:jc w:val="center"/>
        <w:rPr>
          <w:rFonts w:ascii="Times New Roman" w:hAnsi="Times New Roman" w:cs="Times New Roman"/>
          <w:sz w:val="24"/>
          <w:szCs w:val="24"/>
        </w:rPr>
      </w:pPr>
      <w:r w:rsidRPr="00BC0158">
        <w:rPr>
          <w:rFonts w:ascii="Times New Roman" w:hAnsi="Times New Roman" w:cs="Times New Roman"/>
          <w:sz w:val="24"/>
          <w:szCs w:val="24"/>
        </w:rPr>
        <w:t>**********************</w:t>
      </w:r>
    </w:p>
    <w:p w14:paraId="3881C0E5" w14:textId="6D7E5FEA" w:rsidR="003E0E59" w:rsidRPr="009258DB" w:rsidRDefault="0056481E" w:rsidP="003E0E59">
      <w:pPr>
        <w:tabs>
          <w:tab w:val="left" w:pos="3000"/>
        </w:tabs>
        <w:jc w:val="center"/>
        <w:rPr>
          <w:rFonts w:ascii="Bodoni MT" w:hAnsi="Bodoni MT" w:cs="Times New Roman"/>
          <w:b/>
          <w:color w:val="4472C4" w:themeColor="accent5"/>
          <w:sz w:val="32"/>
          <w:szCs w:val="32"/>
        </w:rPr>
      </w:pPr>
      <w:r>
        <w:rPr>
          <w:rFonts w:ascii="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6A66101C" wp14:editId="6884E2E7">
                <wp:simplePos x="0" y="0"/>
                <wp:positionH relativeFrom="column">
                  <wp:posOffset>43180</wp:posOffset>
                </wp:positionH>
                <wp:positionV relativeFrom="paragraph">
                  <wp:posOffset>525145</wp:posOffset>
                </wp:positionV>
                <wp:extent cx="5924550" cy="1427480"/>
                <wp:effectExtent l="25400" t="25400" r="44450" b="4572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1427480"/>
                        </a:xfrm>
                        <a:prstGeom prst="horizontalScroll">
                          <a:avLst>
                            <a:gd name="adj" fmla="val 12500"/>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7821459C" w14:textId="77777777" w:rsidR="00AA77EC" w:rsidRDefault="00AA77EC" w:rsidP="003E0E59">
                            <w:pPr>
                              <w:shd w:val="clear" w:color="auto" w:fill="00B0F0"/>
                              <w:rPr>
                                <w:rFonts w:ascii="Bookman Old Style" w:hAnsi="Bookman Old Style"/>
                                <w:sz w:val="28"/>
                                <w:szCs w:val="28"/>
                              </w:rPr>
                            </w:pPr>
                          </w:p>
                          <w:p w14:paraId="2F787240" w14:textId="1037690E" w:rsidR="00AA77EC" w:rsidRPr="00AA28BF" w:rsidRDefault="00AA77EC" w:rsidP="003E0E59">
                            <w:pPr>
                              <w:shd w:val="clear" w:color="auto" w:fill="00B0F0"/>
                              <w:rPr>
                                <w:rFonts w:ascii="Bodoni MT" w:hAnsi="Bodoni MT" w:cs="Times New Roman"/>
                                <w:b/>
                                <w:color w:val="000000" w:themeColor="text1"/>
                                <w:sz w:val="30"/>
                                <w:szCs w:val="30"/>
                              </w:rPr>
                            </w:pPr>
                            <w:r>
                              <w:rPr>
                                <w:rFonts w:ascii="Bodoni MT" w:hAnsi="Bodoni MT" w:cs="Times New Roman"/>
                                <w:b/>
                                <w:color w:val="000000" w:themeColor="text1"/>
                                <w:sz w:val="30"/>
                                <w:szCs w:val="30"/>
                              </w:rPr>
                              <w:t>Annotation : article 1</w:t>
                            </w:r>
                            <w:r w:rsidRPr="00DF7F9B">
                              <w:rPr>
                                <w:rFonts w:ascii="Tahoma" w:hAnsi="Tahoma" w:cs="Times New Roman"/>
                                <w:b/>
                                <w:sz w:val="24"/>
                                <w:szCs w:val="24"/>
                              </w:rPr>
                              <w:t xml:space="preserve"> à</w:t>
                            </w:r>
                            <w:r>
                              <w:rPr>
                                <w:rFonts w:ascii="Bodoni MT" w:hAnsi="Bodoni MT" w:cs="Times New Roman"/>
                                <w:b/>
                                <w:color w:val="000000" w:themeColor="text1"/>
                                <w:sz w:val="30"/>
                                <w:szCs w:val="30"/>
                              </w:rPr>
                              <w:t xml:space="preserve">  l’article 13 du Code des Douanes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 o:spid="_x0000_s1026" type="#_x0000_t98" style="position:absolute;left:0;text-align:left;margin-left:3.4pt;margin-top:41.35pt;width:466.5pt;height:1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" fillcolor="#5b9bd5 [3204]" strokecolor="#f2f2f2 [3041]" strokeweight="3pt">
                <v:shadow on="t" color="#1f4d78 [1604]" opacity=".5" mv:blur="0" offset="1pt,2pt"/>
                <v:textbox>
                  <w:txbxContent>
                    <w:p w14:paraId="7821459C" w14:textId="77777777" w:rsidR="00AA77EC" w:rsidRDefault="00AA77EC" w:rsidP="003E0E59">
                      <w:pPr>
                        <w:shd w:val="clear" w:color="auto" w:fill="00B0F0"/>
                        <w:rPr>
                          <w:rFonts w:ascii="Bookman Old Style" w:hAnsi="Bookman Old Style"/>
                          <w:sz w:val="28"/>
                          <w:szCs w:val="28"/>
                        </w:rPr>
                      </w:pPr>
                    </w:p>
                    <w:p w14:paraId="2F787240" w14:textId="1037690E" w:rsidR="00AA77EC" w:rsidRPr="00AA28BF" w:rsidRDefault="00AA77EC" w:rsidP="003E0E59">
                      <w:pPr>
                        <w:shd w:val="clear" w:color="auto" w:fill="00B0F0"/>
                        <w:rPr>
                          <w:rFonts w:ascii="Bodoni MT" w:hAnsi="Bodoni MT" w:cs="Times New Roman"/>
                          <w:b/>
                          <w:color w:val="000000" w:themeColor="text1"/>
                          <w:sz w:val="30"/>
                          <w:szCs w:val="30"/>
                        </w:rPr>
                      </w:pPr>
                      <w:r>
                        <w:rPr>
                          <w:rFonts w:ascii="Bodoni MT" w:hAnsi="Bodoni MT" w:cs="Times New Roman"/>
                          <w:b/>
                          <w:color w:val="000000" w:themeColor="text1"/>
                          <w:sz w:val="30"/>
                          <w:szCs w:val="30"/>
                        </w:rPr>
                        <w:t>Annotation : article 1</w:t>
                      </w:r>
                      <w:r w:rsidRPr="00DF7F9B">
                        <w:rPr>
                          <w:rFonts w:ascii="Tahoma" w:hAnsi="Tahoma" w:cs="Times New Roman"/>
                          <w:b/>
                          <w:sz w:val="24"/>
                          <w:szCs w:val="24"/>
                        </w:rPr>
                        <w:t xml:space="preserve"> à</w:t>
                      </w:r>
                      <w:r>
                        <w:rPr>
                          <w:rFonts w:ascii="Bodoni MT" w:hAnsi="Bodoni MT" w:cs="Times New Roman"/>
                          <w:b/>
                          <w:color w:val="000000" w:themeColor="text1"/>
                          <w:sz w:val="30"/>
                          <w:szCs w:val="30"/>
                        </w:rPr>
                        <w:t xml:space="preserve">  l’article 13 du Code des Douanes </w:t>
                      </w:r>
                    </w:p>
                  </w:txbxContent>
                </v:textbox>
              </v:shape>
            </w:pict>
          </mc:Fallback>
        </mc:AlternateContent>
      </w:r>
      <w:r w:rsidR="00DF7F9B">
        <w:rPr>
          <w:rFonts w:ascii="Bodoni MT" w:hAnsi="Bodoni MT" w:cs="Times New Roman"/>
          <w:b/>
          <w:color w:val="4472C4" w:themeColor="accent5"/>
          <w:sz w:val="32"/>
          <w:szCs w:val="32"/>
        </w:rPr>
        <w:t xml:space="preserve">      </w:t>
      </w:r>
      <w:r w:rsidR="00DC7C1F">
        <w:rPr>
          <w:rFonts w:ascii="Bodoni MT" w:hAnsi="Bodoni MT" w:cs="Times New Roman"/>
          <w:b/>
          <w:color w:val="4472C4" w:themeColor="accent5"/>
          <w:sz w:val="32"/>
          <w:szCs w:val="32"/>
        </w:rPr>
        <w:t>Annotation de la loi 2014-10 du 28 février 2014 portant Code des Douanes</w:t>
      </w:r>
    </w:p>
    <w:p w14:paraId="64D1DD64" w14:textId="77777777" w:rsidR="003E0E59" w:rsidRPr="00775396" w:rsidRDefault="00DC7C1F" w:rsidP="003E0E59">
      <w:pPr>
        <w:tabs>
          <w:tab w:val="left" w:pos="3015"/>
        </w:tabs>
        <w:rPr>
          <w:rFonts w:ascii="Times New Roman" w:hAnsi="Times New Roman" w:cs="Times New Roman"/>
          <w:sz w:val="24"/>
          <w:szCs w:val="24"/>
        </w:rPr>
        <w:sectPr w:rsidR="003E0E59" w:rsidRPr="00775396" w:rsidSect="003E1456">
          <w:footerReference w:type="default" r:id="rId10"/>
          <w:pgSz w:w="11906" w:h="16838"/>
          <w:pgMar w:top="1417" w:right="1417" w:bottom="1417" w:left="1417"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pgNumType w:fmt="lowerRoman" w:start="1"/>
          <w:cols w:space="708"/>
          <w:docGrid w:linePitch="360"/>
        </w:sectPr>
      </w:pPr>
      <w:r>
        <w:rPr>
          <w:noProof/>
          <w:lang w:eastAsia="fr-FR"/>
        </w:rPr>
        <mc:AlternateContent>
          <mc:Choice Requires="wps">
            <w:drawing>
              <wp:anchor distT="45720" distB="45720" distL="114300" distR="114300" simplePos="0" relativeHeight="251663360" behindDoc="0" locked="0" layoutInCell="1" allowOverlap="1" wp14:anchorId="4D01A4DD" wp14:editId="531E902B">
                <wp:simplePos x="0" y="0"/>
                <wp:positionH relativeFrom="column">
                  <wp:posOffset>-114300</wp:posOffset>
                </wp:positionH>
                <wp:positionV relativeFrom="paragraph">
                  <wp:posOffset>1447800</wp:posOffset>
                </wp:positionV>
                <wp:extent cx="1800225" cy="1090295"/>
                <wp:effectExtent l="0" t="0" r="3175" b="1905"/>
                <wp:wrapSquare wrapText="bothSides"/>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90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36BC8" w14:textId="77777777" w:rsidR="00AA77EC" w:rsidRDefault="00AA77EC" w:rsidP="00DC7C1F">
                            <w:pPr>
                              <w:jc w:val="center"/>
                              <w:rPr>
                                <w:rFonts w:ascii="Bodoni MT" w:hAnsi="Bodoni MT" w:cs="Times New Roman"/>
                                <w:b/>
                                <w:color w:val="4472C4" w:themeColor="accent5"/>
                                <w:sz w:val="32"/>
                                <w:szCs w:val="32"/>
                              </w:rPr>
                            </w:pPr>
                            <w:r w:rsidRPr="009258DB">
                              <w:rPr>
                                <w:rFonts w:ascii="Bodoni MT" w:hAnsi="Bodoni MT" w:cs="Times New Roman"/>
                                <w:b/>
                                <w:color w:val="4472C4" w:themeColor="accent5"/>
                                <w:sz w:val="32"/>
                                <w:szCs w:val="32"/>
                              </w:rPr>
                              <w:t>Présenté par :</w:t>
                            </w:r>
                          </w:p>
                          <w:p w14:paraId="096A8C69" w14:textId="77777777" w:rsidR="00AA77EC" w:rsidRPr="009258DB" w:rsidRDefault="00AA77EC" w:rsidP="00DC7C1F">
                            <w:pPr>
                              <w:jc w:val="center"/>
                              <w:rPr>
                                <w:rFonts w:ascii="Bodoni MT" w:hAnsi="Bodoni MT" w:cs="Times New Roman"/>
                                <w:b/>
                                <w:color w:val="4472C4" w:themeColor="accent5"/>
                                <w:sz w:val="32"/>
                                <w:szCs w:val="32"/>
                              </w:rPr>
                            </w:pPr>
                            <w:r>
                              <w:rPr>
                                <w:rFonts w:ascii="Bodoni MT" w:hAnsi="Bodoni MT" w:cs="Times New Roman"/>
                                <w:b/>
                                <w:color w:val="4472C4" w:themeColor="accent5"/>
                                <w:sz w:val="32"/>
                                <w:szCs w:val="32"/>
                              </w:rPr>
                              <w:t>OUSSEYOU FALL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7" o:spid="_x0000_s1027" type="#_x0000_t202" style="position:absolute;margin-left:-8.95pt;margin-top:114pt;width:141.75pt;height:85.8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" stroked="f">
                <v:textbox style="mso-fit-shape-to-text:t">
                  <w:txbxContent>
                    <w:p w14:paraId="25A36BC8" w14:textId="77777777" w:rsidR="00DB71BE" w:rsidRDefault="00DB71BE" w:rsidP="00DC7C1F">
                      <w:pPr>
                        <w:jc w:val="center"/>
                        <w:rPr>
                          <w:rFonts w:ascii="Bodoni MT" w:hAnsi="Bodoni MT" w:cs="Times New Roman"/>
                          <w:b/>
                          <w:color w:val="4472C4" w:themeColor="accent5"/>
                          <w:sz w:val="32"/>
                          <w:szCs w:val="32"/>
                        </w:rPr>
                      </w:pPr>
                      <w:r w:rsidRPr="009258DB">
                        <w:rPr>
                          <w:rFonts w:ascii="Bodoni MT" w:hAnsi="Bodoni MT" w:cs="Times New Roman"/>
                          <w:b/>
                          <w:color w:val="4472C4" w:themeColor="accent5"/>
                          <w:sz w:val="32"/>
                          <w:szCs w:val="32"/>
                        </w:rPr>
                        <w:t>Présenté par :</w:t>
                      </w:r>
                    </w:p>
                    <w:p w14:paraId="096A8C69" w14:textId="77777777" w:rsidR="00DB71BE" w:rsidRPr="009258DB" w:rsidRDefault="00DB71BE" w:rsidP="00DC7C1F">
                      <w:pPr>
                        <w:jc w:val="center"/>
                        <w:rPr>
                          <w:rFonts w:ascii="Bodoni MT" w:hAnsi="Bodoni MT" w:cs="Times New Roman"/>
                          <w:b/>
                          <w:color w:val="4472C4" w:themeColor="accent5"/>
                          <w:sz w:val="32"/>
                          <w:szCs w:val="32"/>
                        </w:rPr>
                      </w:pPr>
                      <w:r>
                        <w:rPr>
                          <w:rFonts w:ascii="Bodoni MT" w:hAnsi="Bodoni MT" w:cs="Times New Roman"/>
                          <w:b/>
                          <w:color w:val="4472C4" w:themeColor="accent5"/>
                          <w:sz w:val="32"/>
                          <w:szCs w:val="32"/>
                        </w:rPr>
                        <w:t>OUSSEYOU FALL</w:t>
                      </w:r>
                    </w:p>
                  </w:txbxContent>
                </v:textbox>
                <w10:wrap type="square"/>
              </v:shape>
            </w:pict>
          </mc:Fallback>
        </mc:AlternateContent>
      </w:r>
      <w:r>
        <w:rPr>
          <w:noProof/>
          <w:lang w:eastAsia="fr-FR"/>
        </w:rPr>
        <mc:AlternateContent>
          <mc:Choice Requires="wps">
            <w:drawing>
              <wp:anchor distT="0" distB="0" distL="114300" distR="114300" simplePos="0" relativeHeight="251666432" behindDoc="0" locked="0" layoutInCell="1" allowOverlap="1" wp14:anchorId="568DB250" wp14:editId="14FE8819">
                <wp:simplePos x="0" y="0"/>
                <wp:positionH relativeFrom="column">
                  <wp:posOffset>1143000</wp:posOffset>
                </wp:positionH>
                <wp:positionV relativeFrom="paragraph">
                  <wp:posOffset>2933700</wp:posOffset>
                </wp:positionV>
                <wp:extent cx="3886200" cy="600075"/>
                <wp:effectExtent l="25400" t="0" r="25400" b="3492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00075"/>
                        </a:xfrm>
                        <a:prstGeom prst="doubleWave">
                          <a:avLst>
                            <a:gd name="adj1" fmla="val 6500"/>
                            <a:gd name="adj2" fmla="val 4365"/>
                          </a:avLst>
                        </a:prstGeom>
                        <a:solidFill>
                          <a:srgbClr val="00B0F0"/>
                        </a:solidFill>
                        <a:ln w="9525">
                          <a:solidFill>
                            <a:srgbClr val="000000"/>
                          </a:solidFill>
                          <a:miter lim="800000"/>
                          <a:headEnd/>
                          <a:tailEnd/>
                        </a:ln>
                      </wps:spPr>
                      <wps:txbx>
                        <w:txbxContent>
                          <w:p w14:paraId="5E4454E4" w14:textId="77777777" w:rsidR="00AA77EC" w:rsidRPr="00206EDA" w:rsidRDefault="00AA77EC" w:rsidP="003E0E59">
                            <w:pPr>
                              <w:rPr>
                                <w:rFonts w:ascii="Bodoni MT" w:hAnsi="Bodoni MT" w:cs="Times New Roman"/>
                                <w:b/>
                                <w:sz w:val="32"/>
                                <w:szCs w:val="32"/>
                              </w:rPr>
                            </w:pPr>
                            <w:r w:rsidRPr="00206EDA">
                              <w:rPr>
                                <w:rFonts w:ascii="Bodoni MT" w:hAnsi="Bodoni MT" w:cs="Times New Roman"/>
                                <w:b/>
                                <w:sz w:val="32"/>
                                <w:szCs w:val="32"/>
                              </w:rPr>
                              <w:t>A</w:t>
                            </w:r>
                            <w:r>
                              <w:rPr>
                                <w:rFonts w:ascii="Bodoni MT" w:hAnsi="Bodoni MT" w:cs="Times New Roman"/>
                                <w:b/>
                                <w:sz w:val="32"/>
                                <w:szCs w:val="32"/>
                              </w:rPr>
                              <w:t>nnée de formation : 2021-23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AutoShape 9" o:spid="_x0000_s1028" type="#_x0000_t188" style="position:absolute;margin-left:90pt;margin-top:231pt;width:306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" adj=",11743" fillcolor="#00b0f0">
                <v:textbox>
                  <w:txbxContent>
                    <w:p w14:paraId="5E4454E4" w14:textId="77777777" w:rsidR="00DB71BE" w:rsidRPr="00206EDA" w:rsidRDefault="00DB71BE" w:rsidP="003E0E59">
                      <w:pPr>
                        <w:rPr>
                          <w:rFonts w:ascii="Bodoni MT" w:hAnsi="Bodoni MT" w:cs="Times New Roman"/>
                          <w:b/>
                          <w:sz w:val="32"/>
                          <w:szCs w:val="32"/>
                        </w:rPr>
                      </w:pPr>
                      <w:r w:rsidRPr="00206EDA">
                        <w:rPr>
                          <w:rFonts w:ascii="Bodoni MT" w:hAnsi="Bodoni MT" w:cs="Times New Roman"/>
                          <w:b/>
                          <w:sz w:val="32"/>
                          <w:szCs w:val="32"/>
                        </w:rPr>
                        <w:t>A</w:t>
                      </w:r>
                      <w:r>
                        <w:rPr>
                          <w:rFonts w:ascii="Bodoni MT" w:hAnsi="Bodoni MT" w:cs="Times New Roman"/>
                          <w:b/>
                          <w:sz w:val="32"/>
                          <w:szCs w:val="32"/>
                        </w:rPr>
                        <w:t>nnée de formation : 2021-23</w:t>
                      </w:r>
                    </w:p>
                  </w:txbxContent>
                </v:textbox>
              </v:shape>
            </w:pict>
          </mc:Fallback>
        </mc:AlternateContent>
      </w:r>
      <w:r w:rsidR="003E0E59">
        <w:rPr>
          <w:noProof/>
          <w:lang w:eastAsia="fr-FR"/>
        </w:rPr>
        <mc:AlternateContent>
          <mc:Choice Requires="wps">
            <w:drawing>
              <wp:anchor distT="45720" distB="45720" distL="114300" distR="114300" simplePos="0" relativeHeight="251660288" behindDoc="0" locked="0" layoutInCell="1" allowOverlap="1" wp14:anchorId="03B7E32E" wp14:editId="409302C0">
                <wp:simplePos x="0" y="0"/>
                <wp:positionH relativeFrom="column">
                  <wp:posOffset>100330</wp:posOffset>
                </wp:positionH>
                <wp:positionV relativeFrom="paragraph">
                  <wp:posOffset>1722755</wp:posOffset>
                </wp:positionV>
                <wp:extent cx="2304415" cy="455930"/>
                <wp:effectExtent l="0" t="0" r="635" b="127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BF73A" w14:textId="77777777" w:rsidR="00AA77EC" w:rsidRPr="009258DB" w:rsidRDefault="00AA77EC" w:rsidP="003E0E59">
                            <w:pPr>
                              <w:rPr>
                                <w:rFonts w:ascii="Bodoni MT" w:hAnsi="Bodoni MT" w:cs="Times New Roman"/>
                                <w:b/>
                                <w:color w:val="4472C4" w:themeColor="accent5"/>
                                <w:sz w:val="32"/>
                                <w:szCs w:val="32"/>
                              </w:rPr>
                            </w:pPr>
                            <w:r w:rsidRPr="009258DB">
                              <w:rPr>
                                <w:rFonts w:ascii="Bodoni MT" w:hAnsi="Bodoni MT" w:cs="Times New Roman"/>
                                <w:b/>
                                <w:color w:val="4472C4" w:themeColor="accent5"/>
                                <w:sz w:val="32"/>
                                <w:szCs w:val="32"/>
                              </w:rPr>
                              <w:t>Présenté par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Zone de texte 2" o:spid="_x0000_s1029" type="#_x0000_t202" style="position:absolute;margin-left:7.9pt;margin-top:135.65pt;width:181.45pt;height:35.9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" stroked="f">
                <v:textbox style="mso-fit-shape-to-text:t">
                  <w:txbxContent>
                    <w:p w14:paraId="5CFBF73A" w14:textId="77777777" w:rsidR="00DB71BE" w:rsidRPr="009258DB" w:rsidRDefault="00DB71BE" w:rsidP="003E0E59">
                      <w:pPr>
                        <w:rPr>
                          <w:rFonts w:ascii="Bodoni MT" w:hAnsi="Bodoni MT" w:cs="Times New Roman"/>
                          <w:b/>
                          <w:color w:val="4472C4" w:themeColor="accent5"/>
                          <w:sz w:val="32"/>
                          <w:szCs w:val="32"/>
                        </w:rPr>
                      </w:pPr>
                      <w:r w:rsidRPr="009258DB">
                        <w:rPr>
                          <w:rFonts w:ascii="Bodoni MT" w:hAnsi="Bodoni MT" w:cs="Times New Roman"/>
                          <w:b/>
                          <w:color w:val="4472C4" w:themeColor="accent5"/>
                          <w:sz w:val="32"/>
                          <w:szCs w:val="32"/>
                        </w:rPr>
                        <w:t>Présenté par :</w:t>
                      </w:r>
                    </w:p>
                  </w:txbxContent>
                </v:textbox>
                <w10:wrap type="square"/>
              </v:shape>
            </w:pict>
          </mc:Fallback>
        </mc:AlternateContent>
      </w:r>
      <w:r w:rsidR="003E0E59">
        <w:rPr>
          <w:rFonts w:ascii="Times New Roman" w:hAnsi="Times New Roman" w:cs="Times New Roman"/>
          <w:sz w:val="24"/>
          <w:szCs w:val="24"/>
        </w:rPr>
        <w:tab/>
      </w:r>
    </w:p>
    <w:p w14:paraId="62273B1D" w14:textId="77777777" w:rsidR="00B467FA" w:rsidRPr="00AA77EC" w:rsidRDefault="00DC7C1F" w:rsidP="00DC7C1F">
      <w:pPr>
        <w:jc w:val="center"/>
        <w:rPr>
          <w:rFonts w:ascii="Times New Roman" w:hAnsi="Times New Roman" w:cs="Times New Roman"/>
          <w:b/>
          <w:i/>
          <w:sz w:val="32"/>
          <w:szCs w:val="32"/>
        </w:rPr>
      </w:pPr>
      <w:r w:rsidRPr="00AA77EC">
        <w:rPr>
          <w:rFonts w:ascii="Times New Roman" w:hAnsi="Times New Roman" w:cs="Times New Roman"/>
          <w:b/>
          <w:i/>
          <w:sz w:val="32"/>
          <w:szCs w:val="32"/>
        </w:rPr>
        <w:lastRenderedPageBreak/>
        <w:t>Remerciements</w:t>
      </w:r>
    </w:p>
    <w:p w14:paraId="1613B60F" w14:textId="77777777" w:rsidR="00DC7C1F" w:rsidRPr="00AA77EC" w:rsidRDefault="00DC7C1F" w:rsidP="00DC7C1F">
      <w:pPr>
        <w:jc w:val="both"/>
        <w:rPr>
          <w:rFonts w:ascii="Times New Roman" w:hAnsi="Times New Roman" w:cs="Times New Roman"/>
          <w:sz w:val="24"/>
          <w:szCs w:val="24"/>
        </w:rPr>
      </w:pPr>
    </w:p>
    <w:p w14:paraId="0D3C0DDB" w14:textId="151CBAEC" w:rsidR="0056481E" w:rsidRPr="00AA77EC" w:rsidRDefault="0056481E" w:rsidP="00DC7C1F">
      <w:pPr>
        <w:jc w:val="both"/>
        <w:rPr>
          <w:rFonts w:ascii="Times New Roman" w:hAnsi="Times New Roman" w:cs="Times New Roman"/>
          <w:sz w:val="24"/>
          <w:szCs w:val="24"/>
        </w:rPr>
      </w:pPr>
      <w:r w:rsidRPr="00AA77EC">
        <w:rPr>
          <w:rFonts w:ascii="Times New Roman" w:hAnsi="Times New Roman" w:cs="Times New Roman"/>
          <w:sz w:val="24"/>
          <w:szCs w:val="24"/>
        </w:rPr>
        <w:t xml:space="preserve">Je remercie toutes les personnes qui m’ont </w:t>
      </w:r>
      <w:r w:rsidR="00AA77EC" w:rsidRPr="00AA77EC">
        <w:rPr>
          <w:rFonts w:ascii="Times New Roman" w:hAnsi="Times New Roman" w:cs="Times New Roman"/>
          <w:sz w:val="24"/>
          <w:szCs w:val="24"/>
        </w:rPr>
        <w:t>aidé</w:t>
      </w:r>
      <w:r w:rsidRPr="00AA77EC">
        <w:rPr>
          <w:rFonts w:ascii="Times New Roman" w:hAnsi="Times New Roman" w:cs="Times New Roman"/>
          <w:sz w:val="24"/>
          <w:szCs w:val="24"/>
        </w:rPr>
        <w:t xml:space="preserve"> </w:t>
      </w:r>
      <w:r w:rsidR="00AA77EC">
        <w:rPr>
          <w:rFonts w:ascii="Times New Roman" w:hAnsi="Times New Roman" w:cs="Times New Roman"/>
          <w:sz w:val="24"/>
          <w:szCs w:val="24"/>
        </w:rPr>
        <w:t>dans le cadre de mes recherches</w:t>
      </w:r>
      <w:r w:rsidR="002D6B67">
        <w:rPr>
          <w:rFonts w:ascii="Times New Roman" w:hAnsi="Times New Roman" w:cs="Times New Roman"/>
          <w:sz w:val="24"/>
          <w:szCs w:val="24"/>
        </w:rPr>
        <w:t>.</w:t>
      </w:r>
      <w:r w:rsidR="00AA77EC">
        <w:rPr>
          <w:rFonts w:ascii="Times New Roman" w:hAnsi="Times New Roman" w:cs="Times New Roman"/>
          <w:sz w:val="24"/>
          <w:szCs w:val="24"/>
        </w:rPr>
        <w:t xml:space="preserve"> </w:t>
      </w:r>
    </w:p>
    <w:p w14:paraId="53EC4B12" w14:textId="77777777" w:rsidR="0056481E" w:rsidRPr="00AA77EC" w:rsidRDefault="0056481E" w:rsidP="00DC7C1F">
      <w:pPr>
        <w:jc w:val="both"/>
        <w:rPr>
          <w:rFonts w:ascii="Times New Roman" w:hAnsi="Times New Roman" w:cs="Times New Roman"/>
          <w:sz w:val="24"/>
          <w:szCs w:val="24"/>
        </w:rPr>
      </w:pPr>
    </w:p>
    <w:p w14:paraId="2B08DA71" w14:textId="77777777" w:rsidR="0056481E" w:rsidRPr="00AA77EC" w:rsidRDefault="0056481E" w:rsidP="00DC7C1F">
      <w:pPr>
        <w:jc w:val="both"/>
        <w:rPr>
          <w:rFonts w:ascii="Times New Roman" w:hAnsi="Times New Roman" w:cs="Times New Roman"/>
          <w:sz w:val="24"/>
          <w:szCs w:val="24"/>
        </w:rPr>
      </w:pPr>
    </w:p>
    <w:p w14:paraId="0DB0DFEB" w14:textId="77777777" w:rsidR="0056481E" w:rsidRPr="00AA77EC" w:rsidRDefault="0056481E" w:rsidP="00DC7C1F">
      <w:pPr>
        <w:jc w:val="both"/>
        <w:rPr>
          <w:rFonts w:ascii="Times New Roman" w:hAnsi="Times New Roman" w:cs="Times New Roman"/>
          <w:sz w:val="24"/>
          <w:szCs w:val="24"/>
        </w:rPr>
      </w:pPr>
    </w:p>
    <w:p w14:paraId="558AFD0E" w14:textId="77777777" w:rsidR="0056481E" w:rsidRPr="00AA77EC" w:rsidRDefault="0056481E" w:rsidP="00DC7C1F">
      <w:pPr>
        <w:jc w:val="both"/>
        <w:rPr>
          <w:rFonts w:ascii="Times New Roman" w:hAnsi="Times New Roman" w:cs="Times New Roman"/>
          <w:sz w:val="24"/>
          <w:szCs w:val="24"/>
        </w:rPr>
      </w:pPr>
    </w:p>
    <w:p w14:paraId="501AF540" w14:textId="77777777" w:rsidR="0056481E" w:rsidRPr="00AA77EC" w:rsidRDefault="0056481E" w:rsidP="00DC7C1F">
      <w:pPr>
        <w:jc w:val="both"/>
        <w:rPr>
          <w:rFonts w:ascii="Times New Roman" w:hAnsi="Times New Roman" w:cs="Times New Roman"/>
          <w:sz w:val="24"/>
          <w:szCs w:val="24"/>
        </w:rPr>
      </w:pPr>
    </w:p>
    <w:p w14:paraId="353F790F" w14:textId="77777777" w:rsidR="0056481E" w:rsidRPr="00AA77EC" w:rsidRDefault="0056481E" w:rsidP="00DC7C1F">
      <w:pPr>
        <w:jc w:val="both"/>
        <w:rPr>
          <w:rFonts w:ascii="Times New Roman" w:hAnsi="Times New Roman" w:cs="Times New Roman"/>
          <w:sz w:val="24"/>
          <w:szCs w:val="24"/>
        </w:rPr>
      </w:pPr>
    </w:p>
    <w:p w14:paraId="5F140200" w14:textId="77777777" w:rsidR="0056481E" w:rsidRPr="00AA77EC" w:rsidRDefault="0056481E" w:rsidP="00DC7C1F">
      <w:pPr>
        <w:jc w:val="both"/>
        <w:rPr>
          <w:rFonts w:ascii="Times New Roman" w:hAnsi="Times New Roman" w:cs="Times New Roman"/>
          <w:sz w:val="24"/>
          <w:szCs w:val="24"/>
        </w:rPr>
      </w:pPr>
    </w:p>
    <w:p w14:paraId="1D9D93C4" w14:textId="77777777" w:rsidR="0056481E" w:rsidRPr="00AA77EC" w:rsidRDefault="0056481E" w:rsidP="00DC7C1F">
      <w:pPr>
        <w:jc w:val="both"/>
        <w:rPr>
          <w:rFonts w:ascii="Times New Roman" w:hAnsi="Times New Roman" w:cs="Times New Roman"/>
          <w:sz w:val="24"/>
          <w:szCs w:val="24"/>
        </w:rPr>
      </w:pPr>
    </w:p>
    <w:p w14:paraId="413A90E8" w14:textId="77777777" w:rsidR="0056481E" w:rsidRPr="00AA77EC" w:rsidRDefault="0056481E" w:rsidP="00DC7C1F">
      <w:pPr>
        <w:jc w:val="both"/>
        <w:rPr>
          <w:rFonts w:ascii="Times New Roman" w:hAnsi="Times New Roman" w:cs="Times New Roman"/>
          <w:sz w:val="24"/>
          <w:szCs w:val="24"/>
        </w:rPr>
      </w:pPr>
    </w:p>
    <w:p w14:paraId="7ED5F1CA" w14:textId="77777777" w:rsidR="0056481E" w:rsidRPr="00AA77EC" w:rsidRDefault="0056481E" w:rsidP="00DC7C1F">
      <w:pPr>
        <w:jc w:val="both"/>
        <w:rPr>
          <w:rFonts w:ascii="Times New Roman" w:hAnsi="Times New Roman" w:cs="Times New Roman"/>
          <w:sz w:val="24"/>
          <w:szCs w:val="24"/>
        </w:rPr>
      </w:pPr>
    </w:p>
    <w:p w14:paraId="70A9C698" w14:textId="77777777" w:rsidR="0056481E" w:rsidRPr="00AA77EC" w:rsidRDefault="0056481E" w:rsidP="00DC7C1F">
      <w:pPr>
        <w:jc w:val="both"/>
        <w:rPr>
          <w:rFonts w:ascii="Times New Roman" w:hAnsi="Times New Roman" w:cs="Times New Roman"/>
          <w:sz w:val="24"/>
          <w:szCs w:val="24"/>
        </w:rPr>
      </w:pPr>
    </w:p>
    <w:p w14:paraId="3C34AAEF" w14:textId="77777777" w:rsidR="0056481E" w:rsidRPr="00AA77EC" w:rsidRDefault="0056481E" w:rsidP="00DC7C1F">
      <w:pPr>
        <w:jc w:val="both"/>
        <w:rPr>
          <w:rFonts w:ascii="Times New Roman" w:hAnsi="Times New Roman" w:cs="Times New Roman"/>
          <w:sz w:val="24"/>
          <w:szCs w:val="24"/>
        </w:rPr>
      </w:pPr>
    </w:p>
    <w:p w14:paraId="4B8E5416" w14:textId="77777777" w:rsidR="0056481E" w:rsidRPr="00AA77EC" w:rsidRDefault="0056481E" w:rsidP="00DC7C1F">
      <w:pPr>
        <w:jc w:val="both"/>
        <w:rPr>
          <w:rFonts w:ascii="Times New Roman" w:hAnsi="Times New Roman" w:cs="Times New Roman"/>
          <w:sz w:val="24"/>
          <w:szCs w:val="24"/>
        </w:rPr>
      </w:pPr>
    </w:p>
    <w:p w14:paraId="2E3CB1DA" w14:textId="77777777" w:rsidR="0056481E" w:rsidRPr="00AA77EC" w:rsidRDefault="0056481E" w:rsidP="00DC7C1F">
      <w:pPr>
        <w:jc w:val="both"/>
        <w:rPr>
          <w:rFonts w:ascii="Times New Roman" w:hAnsi="Times New Roman" w:cs="Times New Roman"/>
          <w:sz w:val="24"/>
          <w:szCs w:val="24"/>
        </w:rPr>
      </w:pPr>
    </w:p>
    <w:p w14:paraId="697FB436" w14:textId="77777777" w:rsidR="0056481E" w:rsidRPr="00AA77EC" w:rsidRDefault="0056481E" w:rsidP="00DC7C1F">
      <w:pPr>
        <w:jc w:val="both"/>
        <w:rPr>
          <w:rFonts w:ascii="Times New Roman" w:hAnsi="Times New Roman" w:cs="Times New Roman"/>
          <w:sz w:val="24"/>
          <w:szCs w:val="24"/>
        </w:rPr>
      </w:pPr>
    </w:p>
    <w:p w14:paraId="63316869" w14:textId="77777777" w:rsidR="0056481E" w:rsidRPr="00AA77EC" w:rsidRDefault="0056481E" w:rsidP="00DC7C1F">
      <w:pPr>
        <w:jc w:val="both"/>
        <w:rPr>
          <w:rFonts w:ascii="Times New Roman" w:hAnsi="Times New Roman" w:cs="Times New Roman"/>
          <w:sz w:val="24"/>
          <w:szCs w:val="24"/>
        </w:rPr>
      </w:pPr>
    </w:p>
    <w:p w14:paraId="797F7A74" w14:textId="77777777" w:rsidR="0056481E" w:rsidRPr="00AA77EC" w:rsidRDefault="0056481E" w:rsidP="00DC7C1F">
      <w:pPr>
        <w:jc w:val="both"/>
        <w:rPr>
          <w:rFonts w:ascii="Times New Roman" w:hAnsi="Times New Roman" w:cs="Times New Roman"/>
          <w:sz w:val="24"/>
          <w:szCs w:val="24"/>
        </w:rPr>
      </w:pPr>
    </w:p>
    <w:p w14:paraId="2A89AD14" w14:textId="77777777" w:rsidR="0056481E" w:rsidRPr="00AA77EC" w:rsidRDefault="0056481E" w:rsidP="00DC7C1F">
      <w:pPr>
        <w:jc w:val="both"/>
        <w:rPr>
          <w:rFonts w:ascii="Times New Roman" w:hAnsi="Times New Roman" w:cs="Times New Roman"/>
          <w:sz w:val="24"/>
          <w:szCs w:val="24"/>
        </w:rPr>
      </w:pPr>
    </w:p>
    <w:p w14:paraId="7EC19255" w14:textId="77777777" w:rsidR="0056481E" w:rsidRPr="00AA77EC" w:rsidRDefault="0056481E" w:rsidP="00DC7C1F">
      <w:pPr>
        <w:jc w:val="both"/>
        <w:rPr>
          <w:rFonts w:ascii="Times New Roman" w:hAnsi="Times New Roman" w:cs="Times New Roman"/>
          <w:sz w:val="24"/>
          <w:szCs w:val="24"/>
        </w:rPr>
      </w:pPr>
    </w:p>
    <w:p w14:paraId="6317BE50" w14:textId="77777777" w:rsidR="0056481E" w:rsidRPr="00AA77EC" w:rsidRDefault="0056481E" w:rsidP="00DC7C1F">
      <w:pPr>
        <w:jc w:val="both"/>
        <w:rPr>
          <w:rFonts w:ascii="Times New Roman" w:hAnsi="Times New Roman" w:cs="Times New Roman"/>
          <w:sz w:val="24"/>
          <w:szCs w:val="24"/>
        </w:rPr>
      </w:pPr>
    </w:p>
    <w:p w14:paraId="20ECF195" w14:textId="77777777" w:rsidR="0056481E" w:rsidRPr="00AA77EC" w:rsidRDefault="0056481E" w:rsidP="00DC7C1F">
      <w:pPr>
        <w:jc w:val="both"/>
        <w:rPr>
          <w:rFonts w:ascii="Times New Roman" w:hAnsi="Times New Roman" w:cs="Times New Roman"/>
          <w:sz w:val="24"/>
          <w:szCs w:val="24"/>
        </w:rPr>
      </w:pPr>
    </w:p>
    <w:p w14:paraId="3CFCB7E5" w14:textId="77777777" w:rsidR="0056481E" w:rsidRPr="00AA77EC" w:rsidRDefault="0056481E" w:rsidP="00DC7C1F">
      <w:pPr>
        <w:jc w:val="both"/>
        <w:rPr>
          <w:rFonts w:ascii="Times New Roman" w:hAnsi="Times New Roman" w:cs="Times New Roman"/>
          <w:sz w:val="24"/>
          <w:szCs w:val="24"/>
        </w:rPr>
      </w:pPr>
    </w:p>
    <w:p w14:paraId="4627B311" w14:textId="77777777" w:rsidR="0056481E" w:rsidRPr="00AA77EC" w:rsidRDefault="0056481E" w:rsidP="00DC7C1F">
      <w:pPr>
        <w:jc w:val="both"/>
        <w:rPr>
          <w:rFonts w:ascii="Times New Roman" w:hAnsi="Times New Roman" w:cs="Times New Roman"/>
          <w:sz w:val="24"/>
          <w:szCs w:val="24"/>
        </w:rPr>
      </w:pPr>
    </w:p>
    <w:p w14:paraId="7C0D7C12" w14:textId="77777777" w:rsidR="0056481E" w:rsidRPr="00AA77EC" w:rsidRDefault="0056481E" w:rsidP="00DC7C1F">
      <w:pPr>
        <w:jc w:val="both"/>
        <w:rPr>
          <w:rFonts w:ascii="Times New Roman" w:hAnsi="Times New Roman" w:cs="Times New Roman"/>
          <w:sz w:val="24"/>
          <w:szCs w:val="24"/>
        </w:rPr>
      </w:pPr>
    </w:p>
    <w:p w14:paraId="2C5DCA22" w14:textId="77777777" w:rsidR="0056481E" w:rsidRPr="00AA77EC" w:rsidRDefault="0056481E" w:rsidP="00DC7C1F">
      <w:pPr>
        <w:jc w:val="both"/>
        <w:rPr>
          <w:rFonts w:ascii="Times New Roman" w:hAnsi="Times New Roman" w:cs="Times New Roman"/>
          <w:sz w:val="24"/>
          <w:szCs w:val="24"/>
        </w:rPr>
      </w:pPr>
    </w:p>
    <w:p w14:paraId="25203D1D" w14:textId="77777777" w:rsidR="0056481E" w:rsidRPr="00AA77EC" w:rsidRDefault="0056481E" w:rsidP="00DC7C1F">
      <w:pPr>
        <w:jc w:val="both"/>
        <w:rPr>
          <w:rFonts w:ascii="Times New Roman" w:hAnsi="Times New Roman" w:cs="Times New Roman"/>
          <w:sz w:val="24"/>
          <w:szCs w:val="24"/>
        </w:rPr>
      </w:pPr>
    </w:p>
    <w:p w14:paraId="3F3AD922" w14:textId="77777777" w:rsidR="00AA77EC" w:rsidRDefault="00AA77EC" w:rsidP="0056481E">
      <w:pPr>
        <w:jc w:val="center"/>
        <w:rPr>
          <w:rFonts w:ascii="Times New Roman" w:hAnsi="Times New Roman" w:cs="Times New Roman"/>
          <w:b/>
          <w:i/>
          <w:sz w:val="32"/>
          <w:szCs w:val="32"/>
        </w:rPr>
      </w:pPr>
    </w:p>
    <w:p w14:paraId="60D5554E" w14:textId="77777777" w:rsidR="0056481E" w:rsidRPr="00AA77EC" w:rsidRDefault="0056481E" w:rsidP="0056481E">
      <w:pPr>
        <w:jc w:val="center"/>
        <w:rPr>
          <w:rFonts w:ascii="Times New Roman" w:hAnsi="Times New Roman" w:cs="Times New Roman"/>
          <w:b/>
          <w:i/>
          <w:sz w:val="32"/>
          <w:szCs w:val="32"/>
        </w:rPr>
      </w:pPr>
      <w:r w:rsidRPr="00AA77EC">
        <w:rPr>
          <w:rFonts w:ascii="Times New Roman" w:hAnsi="Times New Roman" w:cs="Times New Roman"/>
          <w:b/>
          <w:i/>
          <w:sz w:val="32"/>
          <w:szCs w:val="32"/>
        </w:rPr>
        <w:t>Dédicaces</w:t>
      </w:r>
    </w:p>
    <w:p w14:paraId="73366E05" w14:textId="77777777" w:rsidR="0056481E" w:rsidRPr="00AA77EC" w:rsidRDefault="0056481E" w:rsidP="0056481E">
      <w:pPr>
        <w:jc w:val="both"/>
        <w:rPr>
          <w:rFonts w:ascii="Times New Roman" w:hAnsi="Times New Roman" w:cs="Times New Roman"/>
          <w:sz w:val="32"/>
          <w:szCs w:val="32"/>
        </w:rPr>
      </w:pPr>
      <w:r w:rsidRPr="00AA77EC">
        <w:rPr>
          <w:rFonts w:ascii="Times New Roman" w:hAnsi="Times New Roman" w:cs="Times New Roman"/>
          <w:sz w:val="32"/>
          <w:szCs w:val="32"/>
        </w:rPr>
        <w:t>Je dédie ce travail :</w:t>
      </w:r>
    </w:p>
    <w:p w14:paraId="0A27AA1C" w14:textId="77777777" w:rsidR="0056481E" w:rsidRPr="00AA77EC" w:rsidRDefault="0056481E" w:rsidP="0056481E">
      <w:pPr>
        <w:jc w:val="both"/>
        <w:rPr>
          <w:rFonts w:ascii="Times New Roman" w:hAnsi="Times New Roman" w:cs="Times New Roman"/>
          <w:sz w:val="32"/>
          <w:szCs w:val="32"/>
        </w:rPr>
      </w:pPr>
      <w:r w:rsidRPr="00AA77EC">
        <w:rPr>
          <w:rFonts w:ascii="Times New Roman" w:hAnsi="Times New Roman" w:cs="Times New Roman"/>
          <w:sz w:val="32"/>
          <w:szCs w:val="32"/>
        </w:rPr>
        <w:t>A ma famille,</w:t>
      </w:r>
    </w:p>
    <w:p w14:paraId="2EB5A40D" w14:textId="77777777" w:rsidR="0056481E" w:rsidRPr="00AA77EC" w:rsidRDefault="0056481E" w:rsidP="0056481E">
      <w:pPr>
        <w:jc w:val="both"/>
        <w:rPr>
          <w:rFonts w:ascii="Times New Roman" w:hAnsi="Times New Roman" w:cs="Times New Roman"/>
          <w:sz w:val="32"/>
          <w:szCs w:val="32"/>
        </w:rPr>
      </w:pPr>
      <w:r w:rsidRPr="00AA77EC">
        <w:rPr>
          <w:rFonts w:ascii="Times New Roman" w:hAnsi="Times New Roman" w:cs="Times New Roman"/>
          <w:sz w:val="32"/>
          <w:szCs w:val="32"/>
        </w:rPr>
        <w:t>A mes amis(e),</w:t>
      </w:r>
    </w:p>
    <w:p w14:paraId="09636330" w14:textId="77777777" w:rsidR="0056481E" w:rsidRPr="00AA77EC" w:rsidRDefault="0056481E" w:rsidP="0056481E">
      <w:pPr>
        <w:jc w:val="both"/>
        <w:rPr>
          <w:rFonts w:ascii="Times New Roman" w:hAnsi="Times New Roman" w:cs="Times New Roman"/>
          <w:sz w:val="32"/>
          <w:szCs w:val="32"/>
        </w:rPr>
      </w:pPr>
      <w:r w:rsidRPr="00AA77EC">
        <w:rPr>
          <w:rFonts w:ascii="Times New Roman" w:hAnsi="Times New Roman" w:cs="Times New Roman"/>
          <w:sz w:val="32"/>
          <w:szCs w:val="32"/>
        </w:rPr>
        <w:t>A mes promotionnaires,</w:t>
      </w:r>
    </w:p>
    <w:p w14:paraId="44E0E175" w14:textId="10A4DC5A" w:rsidR="0056481E" w:rsidRPr="00AA77EC" w:rsidRDefault="00B81A55" w:rsidP="0056481E">
      <w:pPr>
        <w:jc w:val="both"/>
        <w:rPr>
          <w:rFonts w:ascii="Times New Roman" w:hAnsi="Times New Roman" w:cs="Times New Roman"/>
          <w:sz w:val="32"/>
          <w:szCs w:val="32"/>
        </w:rPr>
      </w:pPr>
      <w:r w:rsidRPr="00AA77EC">
        <w:rPr>
          <w:rFonts w:ascii="Times New Roman" w:hAnsi="Times New Roman" w:cs="Times New Roman"/>
          <w:sz w:val="32"/>
          <w:szCs w:val="32"/>
        </w:rPr>
        <w:t>A tous ce qui ont participé  à</w:t>
      </w:r>
      <w:r w:rsidR="0056481E" w:rsidRPr="00AA77EC">
        <w:rPr>
          <w:rFonts w:ascii="Times New Roman" w:hAnsi="Times New Roman" w:cs="Times New Roman"/>
          <w:sz w:val="32"/>
          <w:szCs w:val="32"/>
        </w:rPr>
        <w:t xml:space="preserve"> ma formation.  </w:t>
      </w:r>
    </w:p>
    <w:p w14:paraId="0236281D" w14:textId="77777777" w:rsidR="0056481E" w:rsidRPr="0056481E" w:rsidRDefault="0056481E" w:rsidP="0056481E">
      <w:pPr>
        <w:jc w:val="both"/>
        <w:rPr>
          <w:rFonts w:ascii="Tahoma" w:hAnsi="Tahoma"/>
          <w:sz w:val="32"/>
          <w:szCs w:val="32"/>
        </w:rPr>
      </w:pPr>
    </w:p>
    <w:p w14:paraId="72AD9582" w14:textId="77777777" w:rsidR="0056481E" w:rsidRDefault="0056481E" w:rsidP="00DC7C1F">
      <w:pPr>
        <w:jc w:val="both"/>
        <w:rPr>
          <w:rFonts w:ascii="Tahoma" w:hAnsi="Tahoma"/>
          <w:sz w:val="24"/>
          <w:szCs w:val="24"/>
        </w:rPr>
      </w:pPr>
    </w:p>
    <w:p w14:paraId="084D862E" w14:textId="77777777" w:rsidR="0056481E" w:rsidRDefault="0056481E" w:rsidP="00DC7C1F">
      <w:pPr>
        <w:jc w:val="both"/>
        <w:rPr>
          <w:rFonts w:ascii="Tahoma" w:hAnsi="Tahoma"/>
          <w:sz w:val="24"/>
          <w:szCs w:val="24"/>
        </w:rPr>
      </w:pPr>
    </w:p>
    <w:p w14:paraId="2121571F" w14:textId="77777777" w:rsidR="0056481E" w:rsidRDefault="0056481E" w:rsidP="00DC7C1F">
      <w:pPr>
        <w:jc w:val="both"/>
        <w:rPr>
          <w:rFonts w:ascii="Tahoma" w:hAnsi="Tahoma"/>
          <w:sz w:val="24"/>
          <w:szCs w:val="24"/>
        </w:rPr>
      </w:pPr>
    </w:p>
    <w:p w14:paraId="171813E2" w14:textId="77777777" w:rsidR="0056481E" w:rsidRDefault="0056481E" w:rsidP="00DC7C1F">
      <w:pPr>
        <w:jc w:val="both"/>
        <w:rPr>
          <w:rFonts w:ascii="Tahoma" w:hAnsi="Tahoma"/>
          <w:sz w:val="24"/>
          <w:szCs w:val="24"/>
        </w:rPr>
      </w:pPr>
    </w:p>
    <w:p w14:paraId="11BF93DB" w14:textId="77777777" w:rsidR="0056481E" w:rsidRDefault="0056481E" w:rsidP="00DC7C1F">
      <w:pPr>
        <w:jc w:val="both"/>
        <w:rPr>
          <w:rFonts w:ascii="Tahoma" w:hAnsi="Tahoma"/>
          <w:sz w:val="24"/>
          <w:szCs w:val="24"/>
        </w:rPr>
      </w:pPr>
    </w:p>
    <w:p w14:paraId="7D97E85C" w14:textId="77777777" w:rsidR="0056481E" w:rsidRDefault="0056481E" w:rsidP="00DC7C1F">
      <w:pPr>
        <w:jc w:val="both"/>
        <w:rPr>
          <w:rFonts w:ascii="Tahoma" w:hAnsi="Tahoma"/>
          <w:sz w:val="24"/>
          <w:szCs w:val="24"/>
        </w:rPr>
      </w:pPr>
    </w:p>
    <w:p w14:paraId="47BA0D47" w14:textId="77777777" w:rsidR="0056481E" w:rsidRDefault="0056481E" w:rsidP="00DC7C1F">
      <w:pPr>
        <w:jc w:val="both"/>
        <w:rPr>
          <w:rFonts w:ascii="Tahoma" w:hAnsi="Tahoma"/>
          <w:sz w:val="24"/>
          <w:szCs w:val="24"/>
        </w:rPr>
      </w:pPr>
    </w:p>
    <w:p w14:paraId="479C405F" w14:textId="77777777" w:rsidR="0056481E" w:rsidRDefault="0056481E" w:rsidP="00DC7C1F">
      <w:pPr>
        <w:jc w:val="both"/>
        <w:rPr>
          <w:rFonts w:ascii="Tahoma" w:hAnsi="Tahoma"/>
          <w:sz w:val="24"/>
          <w:szCs w:val="24"/>
        </w:rPr>
      </w:pPr>
    </w:p>
    <w:p w14:paraId="505E65B6" w14:textId="77777777" w:rsidR="0056481E" w:rsidRDefault="0056481E" w:rsidP="00DC7C1F">
      <w:pPr>
        <w:jc w:val="both"/>
        <w:rPr>
          <w:rFonts w:ascii="Tahoma" w:hAnsi="Tahoma"/>
          <w:sz w:val="24"/>
          <w:szCs w:val="24"/>
        </w:rPr>
      </w:pPr>
    </w:p>
    <w:p w14:paraId="5070D1DB" w14:textId="77777777" w:rsidR="0056481E" w:rsidRDefault="0056481E" w:rsidP="00DC7C1F">
      <w:pPr>
        <w:jc w:val="both"/>
        <w:rPr>
          <w:rFonts w:ascii="Tahoma" w:hAnsi="Tahoma"/>
          <w:sz w:val="24"/>
          <w:szCs w:val="24"/>
        </w:rPr>
      </w:pPr>
    </w:p>
    <w:p w14:paraId="132F9720" w14:textId="77777777" w:rsidR="0056481E" w:rsidRDefault="0056481E" w:rsidP="00DC7C1F">
      <w:pPr>
        <w:jc w:val="both"/>
        <w:rPr>
          <w:rFonts w:ascii="Tahoma" w:hAnsi="Tahoma"/>
          <w:sz w:val="24"/>
          <w:szCs w:val="24"/>
        </w:rPr>
      </w:pPr>
    </w:p>
    <w:p w14:paraId="23C574ED" w14:textId="77777777" w:rsidR="0056481E" w:rsidRDefault="0056481E" w:rsidP="00DC7C1F">
      <w:pPr>
        <w:jc w:val="both"/>
        <w:rPr>
          <w:rFonts w:ascii="Tahoma" w:hAnsi="Tahoma"/>
          <w:sz w:val="24"/>
          <w:szCs w:val="24"/>
        </w:rPr>
      </w:pPr>
    </w:p>
    <w:p w14:paraId="69237AD1" w14:textId="77777777" w:rsidR="0056481E" w:rsidRDefault="0056481E" w:rsidP="00DC7C1F">
      <w:pPr>
        <w:jc w:val="both"/>
        <w:rPr>
          <w:rFonts w:ascii="Tahoma" w:hAnsi="Tahoma"/>
          <w:sz w:val="24"/>
          <w:szCs w:val="24"/>
        </w:rPr>
      </w:pPr>
    </w:p>
    <w:p w14:paraId="112B9226" w14:textId="77777777" w:rsidR="0056481E" w:rsidRDefault="0056481E" w:rsidP="00DC7C1F">
      <w:pPr>
        <w:jc w:val="both"/>
        <w:rPr>
          <w:rFonts w:ascii="Tahoma" w:hAnsi="Tahoma"/>
          <w:sz w:val="24"/>
          <w:szCs w:val="24"/>
        </w:rPr>
      </w:pPr>
    </w:p>
    <w:p w14:paraId="4F9276B3" w14:textId="77777777" w:rsidR="0056481E" w:rsidRDefault="0056481E" w:rsidP="00DC7C1F">
      <w:pPr>
        <w:jc w:val="both"/>
        <w:rPr>
          <w:rFonts w:ascii="Tahoma" w:hAnsi="Tahoma"/>
          <w:sz w:val="24"/>
          <w:szCs w:val="24"/>
        </w:rPr>
      </w:pPr>
    </w:p>
    <w:p w14:paraId="40E08206" w14:textId="77777777" w:rsidR="0056481E" w:rsidRDefault="0056481E" w:rsidP="00DC7C1F">
      <w:pPr>
        <w:jc w:val="both"/>
        <w:rPr>
          <w:rFonts w:ascii="Tahoma" w:hAnsi="Tahoma"/>
          <w:sz w:val="24"/>
          <w:szCs w:val="24"/>
        </w:rPr>
      </w:pPr>
    </w:p>
    <w:p w14:paraId="7FE90794" w14:textId="77777777" w:rsidR="0056481E" w:rsidRDefault="0056481E" w:rsidP="00DC7C1F">
      <w:pPr>
        <w:jc w:val="both"/>
        <w:rPr>
          <w:rFonts w:ascii="Tahoma" w:hAnsi="Tahoma"/>
          <w:sz w:val="24"/>
          <w:szCs w:val="24"/>
        </w:rPr>
      </w:pPr>
    </w:p>
    <w:p w14:paraId="29D4AC15" w14:textId="77777777" w:rsidR="0056481E" w:rsidRDefault="0056481E" w:rsidP="00DC7C1F">
      <w:pPr>
        <w:jc w:val="both"/>
        <w:rPr>
          <w:rFonts w:ascii="Tahoma" w:hAnsi="Tahoma"/>
          <w:sz w:val="24"/>
          <w:szCs w:val="24"/>
        </w:rPr>
      </w:pPr>
    </w:p>
    <w:p w14:paraId="5EDA6A15" w14:textId="77777777" w:rsidR="0056481E" w:rsidRDefault="0056481E" w:rsidP="00DC7C1F">
      <w:pPr>
        <w:jc w:val="both"/>
        <w:rPr>
          <w:rFonts w:ascii="Tahoma" w:hAnsi="Tahoma"/>
          <w:sz w:val="24"/>
          <w:szCs w:val="24"/>
        </w:rPr>
      </w:pPr>
    </w:p>
    <w:p w14:paraId="7C249A44" w14:textId="77777777" w:rsidR="0056481E" w:rsidRDefault="0056481E" w:rsidP="00DC7C1F">
      <w:pPr>
        <w:jc w:val="both"/>
        <w:rPr>
          <w:rFonts w:ascii="Tahoma" w:hAnsi="Tahoma"/>
          <w:sz w:val="24"/>
          <w:szCs w:val="24"/>
        </w:rPr>
      </w:pPr>
    </w:p>
    <w:p w14:paraId="233F1F76" w14:textId="77777777" w:rsidR="0056481E" w:rsidRDefault="0056481E" w:rsidP="00DC7C1F">
      <w:pPr>
        <w:jc w:val="both"/>
        <w:rPr>
          <w:rFonts w:ascii="Tahoma" w:hAnsi="Tahoma"/>
          <w:sz w:val="24"/>
          <w:szCs w:val="24"/>
        </w:rPr>
      </w:pPr>
    </w:p>
    <w:p w14:paraId="70D1E493" w14:textId="77777777" w:rsidR="00AA77EC" w:rsidRDefault="00AA77EC" w:rsidP="0056481E">
      <w:pPr>
        <w:spacing w:line="360" w:lineRule="auto"/>
        <w:jc w:val="center"/>
        <w:rPr>
          <w:rFonts w:ascii="Times New Roman" w:hAnsi="Times New Roman" w:cs="Times New Roman"/>
          <w:b/>
          <w:sz w:val="24"/>
          <w:szCs w:val="24"/>
        </w:rPr>
      </w:pPr>
    </w:p>
    <w:p w14:paraId="47A6B5FA" w14:textId="77777777" w:rsidR="0056481E" w:rsidRPr="009C7FD9" w:rsidRDefault="0056481E" w:rsidP="0056481E">
      <w:pPr>
        <w:spacing w:line="360" w:lineRule="auto"/>
        <w:jc w:val="center"/>
        <w:rPr>
          <w:rFonts w:ascii="Times New Roman" w:hAnsi="Times New Roman" w:cs="Times New Roman"/>
          <w:b/>
          <w:sz w:val="24"/>
          <w:szCs w:val="24"/>
        </w:rPr>
      </w:pPr>
      <w:r w:rsidRPr="009C7FD9">
        <w:rPr>
          <w:rFonts w:ascii="Times New Roman" w:hAnsi="Times New Roman" w:cs="Times New Roman"/>
          <w:b/>
          <w:sz w:val="24"/>
          <w:szCs w:val="24"/>
        </w:rPr>
        <w:t xml:space="preserve">RAPPORT DE PRESENTATION  </w:t>
      </w:r>
    </w:p>
    <w:p w14:paraId="63EE8802" w14:textId="72DF728D" w:rsidR="009C7FD9" w:rsidRDefault="00396FF1" w:rsidP="00BB3435">
      <w:pPr>
        <w:spacing w:line="360" w:lineRule="auto"/>
        <w:jc w:val="both"/>
        <w:rPr>
          <w:rFonts w:ascii="Times New Roman" w:hAnsi="Times New Roman" w:cs="Times New Roman"/>
          <w:sz w:val="24"/>
          <w:szCs w:val="24"/>
        </w:rPr>
      </w:pPr>
      <w:r>
        <w:rPr>
          <w:rFonts w:ascii="Times New Roman" w:hAnsi="Times New Roman" w:cs="Times New Roman"/>
          <w:sz w:val="24"/>
          <w:szCs w:val="24"/>
        </w:rPr>
        <w:t>Pour</w:t>
      </w:r>
      <w:r w:rsidRPr="00396FF1">
        <w:rPr>
          <w:rFonts w:ascii="Times New Roman" w:hAnsi="Times New Roman" w:cs="Times New Roman"/>
          <w:sz w:val="24"/>
          <w:szCs w:val="24"/>
        </w:rPr>
        <w:t xml:space="preserve"> </w:t>
      </w:r>
      <w:r w:rsidRPr="009C7FD9">
        <w:rPr>
          <w:rFonts w:ascii="Times New Roman" w:hAnsi="Times New Roman" w:cs="Times New Roman"/>
          <w:sz w:val="24"/>
          <w:szCs w:val="24"/>
        </w:rPr>
        <w:t>Charles-Lou</w:t>
      </w:r>
      <w:r>
        <w:rPr>
          <w:rFonts w:ascii="Times New Roman" w:hAnsi="Times New Roman" w:cs="Times New Roman"/>
          <w:sz w:val="24"/>
          <w:szCs w:val="24"/>
        </w:rPr>
        <w:t xml:space="preserve">is de Secondat dit Montesquieu, </w:t>
      </w:r>
      <w:r w:rsidR="00BB3435" w:rsidRPr="009C7FD9">
        <w:rPr>
          <w:rFonts w:ascii="Times New Roman" w:hAnsi="Times New Roman" w:cs="Times New Roman"/>
          <w:sz w:val="24"/>
          <w:szCs w:val="24"/>
        </w:rPr>
        <w:t>«  Là où il y a du commerce, il y a des douanes. L’objet du commerce est l’exportation et l’importatio</w:t>
      </w:r>
      <w:r>
        <w:rPr>
          <w:rFonts w:ascii="Times New Roman" w:hAnsi="Times New Roman" w:cs="Times New Roman"/>
          <w:sz w:val="24"/>
          <w:szCs w:val="24"/>
        </w:rPr>
        <w:t xml:space="preserve">n des marchandises en faveur de </w:t>
      </w:r>
      <w:r w:rsidR="00BB3435" w:rsidRPr="009C7FD9">
        <w:rPr>
          <w:rFonts w:ascii="Times New Roman" w:hAnsi="Times New Roman" w:cs="Times New Roman"/>
          <w:sz w:val="24"/>
          <w:szCs w:val="24"/>
        </w:rPr>
        <w:t xml:space="preserve">l’Etat ; et l’objet des douanes est un certain droit sur cette même exportation et importation, aussi en faveur de l’Etat. Il faut donc que l’Etat soit neutre entre sa douane et son commerce, et qu’il fasse en sorte que ces deux choses ne se croisent point ; et alors ont </w:t>
      </w:r>
      <w:r w:rsidR="009C7FD9">
        <w:rPr>
          <w:rFonts w:ascii="Times New Roman" w:hAnsi="Times New Roman" w:cs="Times New Roman"/>
          <w:sz w:val="24"/>
          <w:szCs w:val="24"/>
        </w:rPr>
        <w:t xml:space="preserve">jouit de la liberté de commerce </w:t>
      </w:r>
      <w:r w:rsidR="00B81A55" w:rsidRPr="009C7FD9">
        <w:rPr>
          <w:rFonts w:ascii="Times New Roman" w:hAnsi="Times New Roman" w:cs="Times New Roman"/>
          <w:sz w:val="24"/>
          <w:szCs w:val="24"/>
        </w:rPr>
        <w:t>»</w:t>
      </w:r>
      <w:r w:rsidR="00B81A55">
        <w:rPr>
          <w:rFonts w:ascii="Times New Roman" w:hAnsi="Times New Roman" w:cs="Times New Roman"/>
          <w:sz w:val="24"/>
          <w:szCs w:val="24"/>
        </w:rPr>
        <w:t xml:space="preserve">. Sans attarder sur la bonne mise en </w:t>
      </w:r>
      <w:r w:rsidR="000B01EC">
        <w:rPr>
          <w:rFonts w:ascii="Times New Roman" w:hAnsi="Times New Roman" w:cs="Times New Roman"/>
          <w:sz w:val="24"/>
          <w:szCs w:val="24"/>
        </w:rPr>
        <w:t>œuvre</w:t>
      </w:r>
      <w:r w:rsidR="00B81A55">
        <w:rPr>
          <w:rFonts w:ascii="Times New Roman" w:hAnsi="Times New Roman" w:cs="Times New Roman"/>
          <w:sz w:val="24"/>
          <w:szCs w:val="24"/>
        </w:rPr>
        <w:t xml:space="preserve"> de la </w:t>
      </w:r>
      <w:r w:rsidR="000B01EC">
        <w:rPr>
          <w:rFonts w:ascii="Times New Roman" w:hAnsi="Times New Roman" w:cs="Times New Roman"/>
          <w:sz w:val="24"/>
          <w:szCs w:val="24"/>
        </w:rPr>
        <w:t>liberté</w:t>
      </w:r>
      <w:r w:rsidR="00B81A55">
        <w:rPr>
          <w:rFonts w:ascii="Times New Roman" w:hAnsi="Times New Roman" w:cs="Times New Roman"/>
          <w:sz w:val="24"/>
          <w:szCs w:val="24"/>
        </w:rPr>
        <w:t xml:space="preserve"> de commerce</w:t>
      </w:r>
      <w:r w:rsidR="000B01EC">
        <w:rPr>
          <w:rFonts w:ascii="Times New Roman" w:hAnsi="Times New Roman" w:cs="Times New Roman"/>
          <w:sz w:val="24"/>
          <w:szCs w:val="24"/>
        </w:rPr>
        <w:t>, mais plutôt sur l’objet des douanes, notamment sur un certain droit sur les importation et exportations a</w:t>
      </w:r>
      <w:r>
        <w:rPr>
          <w:rFonts w:ascii="Times New Roman" w:hAnsi="Times New Roman" w:cs="Times New Roman"/>
          <w:sz w:val="24"/>
          <w:szCs w:val="24"/>
        </w:rPr>
        <w:t>u</w:t>
      </w:r>
      <w:r w:rsidR="000B01EC">
        <w:rPr>
          <w:rFonts w:ascii="Times New Roman" w:hAnsi="Times New Roman" w:cs="Times New Roman"/>
          <w:sz w:val="24"/>
          <w:szCs w:val="24"/>
        </w:rPr>
        <w:t xml:space="preserve"> Sénégal en effet,</w:t>
      </w:r>
      <w:r>
        <w:rPr>
          <w:rFonts w:ascii="Times New Roman" w:hAnsi="Times New Roman" w:cs="Times New Roman"/>
          <w:sz w:val="24"/>
          <w:szCs w:val="24"/>
        </w:rPr>
        <w:t xml:space="preserve"> plusieurs textes interviennent dans l’encadrement des activités douanières</w:t>
      </w:r>
      <w:r w:rsidR="007B1660">
        <w:rPr>
          <w:rFonts w:ascii="Times New Roman" w:hAnsi="Times New Roman" w:cs="Times New Roman"/>
          <w:sz w:val="24"/>
          <w:szCs w:val="24"/>
        </w:rPr>
        <w:t xml:space="preserve"> et au rang de ceux</w:t>
      </w:r>
      <w:r>
        <w:rPr>
          <w:rFonts w:ascii="Times New Roman" w:hAnsi="Times New Roman" w:cs="Times New Roman"/>
          <w:sz w:val="24"/>
          <w:szCs w:val="24"/>
        </w:rPr>
        <w:t xml:space="preserve">-ci figurent la loi </w:t>
      </w:r>
      <w:r w:rsidRPr="009C7FD9">
        <w:rPr>
          <w:rFonts w:ascii="Times New Roman" w:hAnsi="Times New Roman" w:cs="Times New Roman"/>
          <w:sz w:val="24"/>
          <w:szCs w:val="24"/>
        </w:rPr>
        <w:t>2014-10 du 28 février 2014 portant code des douanes</w:t>
      </w:r>
      <w:r>
        <w:rPr>
          <w:rFonts w:ascii="Times New Roman" w:hAnsi="Times New Roman" w:cs="Times New Roman"/>
          <w:sz w:val="24"/>
          <w:szCs w:val="24"/>
        </w:rPr>
        <w:t>.</w:t>
      </w:r>
      <w:r w:rsidR="007B1660">
        <w:rPr>
          <w:rFonts w:ascii="Times New Roman" w:hAnsi="Times New Roman" w:cs="Times New Roman"/>
          <w:sz w:val="24"/>
          <w:szCs w:val="24"/>
        </w:rPr>
        <w:t xml:space="preserve"> C’est justement ce texte de loi qui va f</w:t>
      </w:r>
      <w:bookmarkStart w:id="0" w:name="_GoBack"/>
      <w:bookmarkEnd w:id="0"/>
      <w:r w:rsidR="007B1660">
        <w:rPr>
          <w:rFonts w:ascii="Times New Roman" w:hAnsi="Times New Roman" w:cs="Times New Roman"/>
          <w:sz w:val="24"/>
          <w:szCs w:val="24"/>
        </w:rPr>
        <w:t xml:space="preserve">aire l’objet de cette présente annotation. </w:t>
      </w:r>
      <w:r>
        <w:rPr>
          <w:rFonts w:ascii="Times New Roman" w:hAnsi="Times New Roman" w:cs="Times New Roman"/>
          <w:sz w:val="24"/>
          <w:szCs w:val="24"/>
        </w:rPr>
        <w:t xml:space="preserve">    </w:t>
      </w:r>
    </w:p>
    <w:p w14:paraId="68FFAC85" w14:textId="5AADA85B" w:rsidR="00CD7BDC" w:rsidRDefault="007B1660" w:rsidP="00CD7BDC">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Par définition, on entend par annotation selon le dictionnaire Larousse, une action de faire des remarques sur un texte pour l’expliquer ou le commenter. Certains l’assimile a une note critique et explicative qui accompagne un texte (Voir CH.A.ROBERT, </w:t>
      </w:r>
      <w:r w:rsidRPr="007B1660">
        <w:rPr>
          <w:rFonts w:ascii="Times New Roman" w:hAnsi="Times New Roman" w:cs="Times New Roman"/>
          <w:i/>
          <w:sz w:val="24"/>
          <w:szCs w:val="24"/>
        </w:rPr>
        <w:t xml:space="preserve">L’annotions pour la recherche d’information dans le contexte d’intelligence économique, </w:t>
      </w:r>
      <w:r>
        <w:rPr>
          <w:rFonts w:ascii="Times New Roman" w:hAnsi="Times New Roman" w:cs="Times New Roman"/>
          <w:sz w:val="24"/>
          <w:szCs w:val="24"/>
        </w:rPr>
        <w:t>Thèse de doctorat, Université Nancy2, 16 février 2007</w:t>
      </w:r>
      <w:r w:rsidR="00CD7BDC">
        <w:rPr>
          <w:rFonts w:ascii="Times New Roman" w:hAnsi="Times New Roman" w:cs="Times New Roman"/>
          <w:sz w:val="24"/>
          <w:szCs w:val="24"/>
        </w:rPr>
        <w:t>), pour d’autres, elle consiste dans l’apport d’informations de nature différente et estime que dans sens</w:t>
      </w:r>
      <w:r w:rsidR="00CD7BDC" w:rsidRPr="00CD7BDC">
        <w:rPr>
          <w:rFonts w:ascii="Times New Roman" w:hAnsi="Times New Roman" w:cs="Times New Roman"/>
          <w:sz w:val="24"/>
          <w:szCs w:val="24"/>
        </w:rPr>
        <w:t xml:space="preserve"> </w:t>
      </w:r>
      <w:r w:rsidR="00CD7BDC">
        <w:rPr>
          <w:rFonts w:ascii="Times New Roman" w:hAnsi="Times New Roman" w:cs="Times New Roman"/>
          <w:sz w:val="24"/>
          <w:szCs w:val="24"/>
        </w:rPr>
        <w:t xml:space="preserve">premier elle est un ajout manuel de remarques, commentaires, notes sur le texte. On parle a ce sujet d’une « valeur ajoutée » aux données brutes. (IRIS-ESHKOL-TARAVELLA, </w:t>
      </w:r>
      <w:r w:rsidR="00CD7BDC" w:rsidRPr="00CD7BDC">
        <w:rPr>
          <w:rFonts w:ascii="Times New Roman" w:hAnsi="Times New Roman" w:cs="Times New Roman"/>
          <w:i/>
          <w:sz w:val="24"/>
          <w:szCs w:val="24"/>
        </w:rPr>
        <w:t>Mémoire, La définition des annotations linguistiques selon les corpus : de l’écrit journalistique a l’oral</w:t>
      </w:r>
      <w:r w:rsidR="00CD7BDC">
        <w:rPr>
          <w:rFonts w:ascii="Times New Roman" w:hAnsi="Times New Roman" w:cs="Times New Roman"/>
          <w:i/>
          <w:sz w:val="24"/>
          <w:szCs w:val="24"/>
        </w:rPr>
        <w:t xml:space="preserve">). </w:t>
      </w:r>
    </w:p>
    <w:p w14:paraId="798767FF" w14:textId="19C8A494" w:rsidR="00CD7BDC" w:rsidRDefault="00CD7BDC" w:rsidP="00CD7BDC">
      <w:pPr>
        <w:spacing w:line="360" w:lineRule="auto"/>
        <w:jc w:val="both"/>
        <w:rPr>
          <w:rFonts w:ascii="Times New Roman" w:hAnsi="Times New Roman" w:cs="Times New Roman"/>
          <w:sz w:val="24"/>
          <w:szCs w:val="24"/>
        </w:rPr>
      </w:pPr>
      <w:r w:rsidRPr="00CD7BDC">
        <w:rPr>
          <w:rFonts w:ascii="Times New Roman" w:hAnsi="Times New Roman" w:cs="Times New Roman"/>
          <w:sz w:val="24"/>
          <w:szCs w:val="24"/>
        </w:rPr>
        <w:t>Nonobstant</w:t>
      </w:r>
      <w:r>
        <w:rPr>
          <w:rFonts w:ascii="Times New Roman" w:hAnsi="Times New Roman" w:cs="Times New Roman"/>
          <w:sz w:val="24"/>
          <w:szCs w:val="24"/>
        </w:rPr>
        <w:t>, les différentes approches proposées, il convient de préciser que pour les besoins de cette présente étude, celle-ci prendra la forme de commentaires</w:t>
      </w:r>
      <w:r w:rsidR="00CB37C0">
        <w:rPr>
          <w:rFonts w:ascii="Times New Roman" w:hAnsi="Times New Roman" w:cs="Times New Roman"/>
          <w:sz w:val="24"/>
          <w:szCs w:val="24"/>
        </w:rPr>
        <w:t xml:space="preserve"> et de remarques</w:t>
      </w:r>
      <w:r>
        <w:rPr>
          <w:rFonts w:ascii="Times New Roman" w:hAnsi="Times New Roman" w:cs="Times New Roman"/>
          <w:sz w:val="24"/>
          <w:szCs w:val="24"/>
        </w:rPr>
        <w:t xml:space="preserve"> </w:t>
      </w:r>
      <w:r w:rsidR="00CB37C0">
        <w:rPr>
          <w:rFonts w:ascii="Times New Roman" w:hAnsi="Times New Roman" w:cs="Times New Roman"/>
          <w:sz w:val="24"/>
          <w:szCs w:val="24"/>
        </w:rPr>
        <w:t>accompagnés</w:t>
      </w:r>
      <w:r>
        <w:rPr>
          <w:rFonts w:ascii="Times New Roman" w:hAnsi="Times New Roman" w:cs="Times New Roman"/>
          <w:sz w:val="24"/>
          <w:szCs w:val="24"/>
        </w:rPr>
        <w:t xml:space="preserve"> de </w:t>
      </w:r>
      <w:r w:rsidR="00CB37C0">
        <w:rPr>
          <w:rFonts w:ascii="Times New Roman" w:hAnsi="Times New Roman" w:cs="Times New Roman"/>
          <w:sz w:val="24"/>
          <w:szCs w:val="24"/>
        </w:rPr>
        <w:t>références juridiques et</w:t>
      </w:r>
      <w:r>
        <w:rPr>
          <w:rFonts w:ascii="Times New Roman" w:hAnsi="Times New Roman" w:cs="Times New Roman"/>
          <w:sz w:val="24"/>
          <w:szCs w:val="24"/>
        </w:rPr>
        <w:t xml:space="preserve"> </w:t>
      </w:r>
      <w:r w:rsidR="00CB37C0">
        <w:rPr>
          <w:rFonts w:ascii="Times New Roman" w:hAnsi="Times New Roman" w:cs="Times New Roman"/>
          <w:sz w:val="24"/>
          <w:szCs w:val="24"/>
        </w:rPr>
        <w:t>bibliographiques ainsi que</w:t>
      </w:r>
      <w:r>
        <w:rPr>
          <w:rFonts w:ascii="Times New Roman" w:hAnsi="Times New Roman" w:cs="Times New Roman"/>
          <w:sz w:val="24"/>
          <w:szCs w:val="24"/>
        </w:rPr>
        <w:t xml:space="preserve"> de sommaire</w:t>
      </w:r>
      <w:r w:rsidR="00CB37C0">
        <w:rPr>
          <w:rFonts w:ascii="Times New Roman" w:hAnsi="Times New Roman" w:cs="Times New Roman"/>
          <w:sz w:val="24"/>
          <w:szCs w:val="24"/>
        </w:rPr>
        <w:t>s</w:t>
      </w:r>
      <w:r>
        <w:rPr>
          <w:rFonts w:ascii="Times New Roman" w:hAnsi="Times New Roman" w:cs="Times New Roman"/>
          <w:sz w:val="24"/>
          <w:szCs w:val="24"/>
        </w:rPr>
        <w:t xml:space="preserve"> de </w:t>
      </w:r>
      <w:r w:rsidR="00CB37C0">
        <w:rPr>
          <w:rFonts w:ascii="Times New Roman" w:hAnsi="Times New Roman" w:cs="Times New Roman"/>
          <w:sz w:val="24"/>
          <w:szCs w:val="24"/>
        </w:rPr>
        <w:t xml:space="preserve">jurisprudence. Cette approche combinée se justifie en raison de la particularité de la matière et la </w:t>
      </w:r>
      <w:r w:rsidR="00943807">
        <w:rPr>
          <w:rFonts w:ascii="Times New Roman" w:hAnsi="Times New Roman" w:cs="Times New Roman"/>
          <w:sz w:val="24"/>
          <w:szCs w:val="24"/>
        </w:rPr>
        <w:t xml:space="preserve">pluralité de textes de lois et règlementaires y intervenant. </w:t>
      </w:r>
      <w:r w:rsidR="00CB37C0">
        <w:rPr>
          <w:rFonts w:ascii="Times New Roman" w:hAnsi="Times New Roman" w:cs="Times New Roman"/>
          <w:sz w:val="24"/>
          <w:szCs w:val="24"/>
        </w:rPr>
        <w:t xml:space="preserve">  </w:t>
      </w:r>
    </w:p>
    <w:p w14:paraId="3F9CF4FC" w14:textId="49CA863A" w:rsidR="009C7FD9" w:rsidRDefault="009C7FD9" w:rsidP="00BB34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S’agissant de la structuration de la </w:t>
      </w:r>
      <w:r w:rsidRPr="009C7FD9">
        <w:rPr>
          <w:rFonts w:ascii="Times New Roman" w:hAnsi="Times New Roman" w:cs="Times New Roman"/>
          <w:sz w:val="24"/>
          <w:szCs w:val="24"/>
        </w:rPr>
        <w:t>loi 2014-10 du 28 février 2014 portant code des douanes</w:t>
      </w:r>
      <w:r>
        <w:rPr>
          <w:rFonts w:ascii="Times New Roman" w:hAnsi="Times New Roman" w:cs="Times New Roman"/>
          <w:sz w:val="24"/>
          <w:szCs w:val="24"/>
        </w:rPr>
        <w:t>, celle-ci est constituée de seize (16) titres ,</w:t>
      </w:r>
      <w:r w:rsidR="00D81E6A">
        <w:rPr>
          <w:rFonts w:ascii="Times New Roman" w:hAnsi="Times New Roman" w:cs="Times New Roman"/>
          <w:sz w:val="24"/>
          <w:szCs w:val="24"/>
        </w:rPr>
        <w:t>regroupés en 429 articles. L</w:t>
      </w:r>
      <w:r>
        <w:rPr>
          <w:rFonts w:ascii="Times New Roman" w:hAnsi="Times New Roman" w:cs="Times New Roman"/>
          <w:sz w:val="24"/>
          <w:szCs w:val="24"/>
        </w:rPr>
        <w:t>e titre premier</w:t>
      </w:r>
      <w:r w:rsidR="00D81E6A">
        <w:rPr>
          <w:rFonts w:ascii="Times New Roman" w:hAnsi="Times New Roman" w:cs="Times New Roman"/>
          <w:sz w:val="24"/>
          <w:szCs w:val="24"/>
        </w:rPr>
        <w:t xml:space="preserve"> qui porte sur les principes généraux retiendra notre attention dans le cadre de </w:t>
      </w:r>
      <w:r w:rsidR="00943807">
        <w:rPr>
          <w:rFonts w:ascii="Times New Roman" w:hAnsi="Times New Roman" w:cs="Times New Roman"/>
          <w:sz w:val="24"/>
          <w:szCs w:val="24"/>
        </w:rPr>
        <w:t xml:space="preserve"> nos travaux d’annotation. </w:t>
      </w:r>
    </w:p>
    <w:p w14:paraId="31E91132" w14:textId="1BCFD4AA" w:rsidR="00D81E6A" w:rsidRDefault="00943807" w:rsidP="00BB3435">
      <w:pPr>
        <w:spacing w:line="360" w:lineRule="auto"/>
        <w:jc w:val="both"/>
        <w:rPr>
          <w:rFonts w:ascii="Times New Roman" w:hAnsi="Times New Roman" w:cs="Times New Roman"/>
          <w:sz w:val="24"/>
          <w:szCs w:val="24"/>
        </w:rPr>
      </w:pPr>
      <w:r>
        <w:rPr>
          <w:rFonts w:ascii="Times New Roman" w:hAnsi="Times New Roman" w:cs="Times New Roman"/>
          <w:sz w:val="24"/>
          <w:szCs w:val="24"/>
        </w:rPr>
        <w:t>Ledit titre regroupe en son sein</w:t>
      </w:r>
      <w:r w:rsidR="00D81E6A">
        <w:rPr>
          <w:rFonts w:ascii="Times New Roman" w:hAnsi="Times New Roman" w:cs="Times New Roman"/>
          <w:sz w:val="24"/>
          <w:szCs w:val="24"/>
        </w:rPr>
        <w:t xml:space="preserve"> </w:t>
      </w:r>
      <w:r>
        <w:rPr>
          <w:rFonts w:ascii="Times New Roman" w:hAnsi="Times New Roman" w:cs="Times New Roman"/>
          <w:sz w:val="24"/>
          <w:szCs w:val="24"/>
        </w:rPr>
        <w:t>huit (</w:t>
      </w:r>
      <w:r w:rsidR="00D81E6A">
        <w:rPr>
          <w:rFonts w:ascii="Times New Roman" w:hAnsi="Times New Roman" w:cs="Times New Roman"/>
          <w:sz w:val="24"/>
          <w:szCs w:val="24"/>
        </w:rPr>
        <w:t xml:space="preserve">08) </w:t>
      </w:r>
      <w:r>
        <w:rPr>
          <w:rFonts w:ascii="Times New Roman" w:hAnsi="Times New Roman" w:cs="Times New Roman"/>
          <w:sz w:val="24"/>
          <w:szCs w:val="24"/>
        </w:rPr>
        <w:t>chapitres, il s’agit notamment du</w:t>
      </w:r>
      <w:r w:rsidR="00D81E6A">
        <w:rPr>
          <w:rFonts w:ascii="Times New Roman" w:hAnsi="Times New Roman" w:cs="Times New Roman"/>
          <w:sz w:val="24"/>
          <w:szCs w:val="24"/>
        </w:rPr>
        <w:t xml:space="preserve"> chapitre </w:t>
      </w:r>
      <w:r>
        <w:rPr>
          <w:rFonts w:ascii="Times New Roman" w:hAnsi="Times New Roman" w:cs="Times New Roman"/>
          <w:sz w:val="24"/>
          <w:szCs w:val="24"/>
        </w:rPr>
        <w:t>premier</w:t>
      </w:r>
      <w:r w:rsidR="00D81E6A">
        <w:rPr>
          <w:rFonts w:ascii="Times New Roman" w:hAnsi="Times New Roman" w:cs="Times New Roman"/>
          <w:sz w:val="24"/>
          <w:szCs w:val="24"/>
        </w:rPr>
        <w:t xml:space="preserve"> traitant les </w:t>
      </w:r>
      <w:r>
        <w:rPr>
          <w:rFonts w:ascii="Times New Roman" w:hAnsi="Times New Roman" w:cs="Times New Roman"/>
          <w:sz w:val="24"/>
          <w:szCs w:val="24"/>
        </w:rPr>
        <w:t xml:space="preserve">généralités telles que </w:t>
      </w:r>
      <w:r w:rsidR="00D81E6A">
        <w:rPr>
          <w:rFonts w:ascii="Times New Roman" w:hAnsi="Times New Roman" w:cs="Times New Roman"/>
          <w:sz w:val="24"/>
          <w:szCs w:val="24"/>
        </w:rPr>
        <w:t xml:space="preserve">les </w:t>
      </w:r>
      <w:r>
        <w:rPr>
          <w:rFonts w:ascii="Times New Roman" w:hAnsi="Times New Roman" w:cs="Times New Roman"/>
          <w:sz w:val="24"/>
          <w:szCs w:val="24"/>
        </w:rPr>
        <w:t>définitions</w:t>
      </w:r>
      <w:r w:rsidR="00D81E6A">
        <w:rPr>
          <w:rFonts w:ascii="Times New Roman" w:hAnsi="Times New Roman" w:cs="Times New Roman"/>
          <w:sz w:val="24"/>
          <w:szCs w:val="24"/>
        </w:rPr>
        <w:t xml:space="preserve"> et le champ d’application</w:t>
      </w:r>
      <w:r>
        <w:rPr>
          <w:rFonts w:ascii="Times New Roman" w:hAnsi="Times New Roman" w:cs="Times New Roman"/>
          <w:sz w:val="24"/>
          <w:szCs w:val="24"/>
        </w:rPr>
        <w:t xml:space="preserve">. Le second chapitre aborde le </w:t>
      </w:r>
      <w:r w:rsidR="00D81E6A">
        <w:rPr>
          <w:rFonts w:ascii="Times New Roman" w:hAnsi="Times New Roman" w:cs="Times New Roman"/>
          <w:sz w:val="24"/>
          <w:szCs w:val="24"/>
        </w:rPr>
        <w:t>tarif des douanes aussi bien dans</w:t>
      </w:r>
      <w:r>
        <w:rPr>
          <w:rFonts w:ascii="Times New Roman" w:hAnsi="Times New Roman" w:cs="Times New Roman"/>
          <w:sz w:val="24"/>
          <w:szCs w:val="24"/>
        </w:rPr>
        <w:t xml:space="preserve"> le cadre des importations que</w:t>
      </w:r>
      <w:r w:rsidR="00D81E6A">
        <w:rPr>
          <w:rFonts w:ascii="Times New Roman" w:hAnsi="Times New Roman" w:cs="Times New Roman"/>
          <w:sz w:val="24"/>
          <w:szCs w:val="24"/>
        </w:rPr>
        <w:t xml:space="preserve"> les exportations ainsi que les dispositions communes</w:t>
      </w:r>
      <w:r>
        <w:rPr>
          <w:rFonts w:ascii="Times New Roman" w:hAnsi="Times New Roman" w:cs="Times New Roman"/>
          <w:sz w:val="24"/>
          <w:szCs w:val="24"/>
        </w:rPr>
        <w:t>.</w:t>
      </w:r>
      <w:r w:rsidR="00D81E6A">
        <w:rPr>
          <w:rFonts w:ascii="Times New Roman" w:hAnsi="Times New Roman" w:cs="Times New Roman"/>
          <w:sz w:val="24"/>
          <w:szCs w:val="24"/>
        </w:rPr>
        <w:t xml:space="preserve"> </w:t>
      </w:r>
      <w:r>
        <w:rPr>
          <w:rFonts w:ascii="Times New Roman" w:hAnsi="Times New Roman" w:cs="Times New Roman"/>
          <w:sz w:val="24"/>
          <w:szCs w:val="24"/>
        </w:rPr>
        <w:t>L</w:t>
      </w:r>
      <w:r w:rsidR="00D81E6A">
        <w:rPr>
          <w:rFonts w:ascii="Times New Roman" w:hAnsi="Times New Roman" w:cs="Times New Roman"/>
          <w:sz w:val="24"/>
          <w:szCs w:val="24"/>
        </w:rPr>
        <w:t>’</w:t>
      </w:r>
      <w:r>
        <w:rPr>
          <w:rFonts w:ascii="Times New Roman" w:hAnsi="Times New Roman" w:cs="Times New Roman"/>
          <w:sz w:val="24"/>
          <w:szCs w:val="24"/>
        </w:rPr>
        <w:t>intervention</w:t>
      </w:r>
      <w:r w:rsidR="00D81E6A">
        <w:rPr>
          <w:rFonts w:ascii="Times New Roman" w:hAnsi="Times New Roman" w:cs="Times New Roman"/>
          <w:sz w:val="24"/>
          <w:szCs w:val="24"/>
        </w:rPr>
        <w:t xml:space="preserve"> des </w:t>
      </w:r>
      <w:r>
        <w:rPr>
          <w:rFonts w:ascii="Times New Roman" w:hAnsi="Times New Roman" w:cs="Times New Roman"/>
          <w:sz w:val="24"/>
          <w:szCs w:val="24"/>
        </w:rPr>
        <w:t>autorités</w:t>
      </w:r>
      <w:r w:rsidR="00D81E6A">
        <w:rPr>
          <w:rFonts w:ascii="Times New Roman" w:hAnsi="Times New Roman" w:cs="Times New Roman"/>
          <w:sz w:val="24"/>
          <w:szCs w:val="24"/>
        </w:rPr>
        <w:t xml:space="preserve"> </w:t>
      </w:r>
      <w:r>
        <w:rPr>
          <w:rFonts w:ascii="Times New Roman" w:hAnsi="Times New Roman" w:cs="Times New Roman"/>
          <w:sz w:val="24"/>
          <w:szCs w:val="24"/>
        </w:rPr>
        <w:t>administratives par l’intermédiaire du pouvoir règlementaire est abordée par le</w:t>
      </w:r>
      <w:r w:rsidRPr="00943807">
        <w:rPr>
          <w:rFonts w:ascii="Times New Roman" w:hAnsi="Times New Roman" w:cs="Times New Roman"/>
          <w:sz w:val="24"/>
          <w:szCs w:val="24"/>
        </w:rPr>
        <w:t xml:space="preserve"> </w:t>
      </w:r>
      <w:r>
        <w:rPr>
          <w:rFonts w:ascii="Times New Roman" w:hAnsi="Times New Roman" w:cs="Times New Roman"/>
          <w:sz w:val="24"/>
          <w:szCs w:val="24"/>
        </w:rPr>
        <w:t xml:space="preserve">chapitre III. Concernant le chapitre IV, il </w:t>
      </w:r>
      <w:r w:rsidR="00D81E6A">
        <w:rPr>
          <w:rFonts w:ascii="Times New Roman" w:hAnsi="Times New Roman" w:cs="Times New Roman"/>
          <w:sz w:val="24"/>
          <w:szCs w:val="24"/>
        </w:rPr>
        <w:t xml:space="preserve">traite la question relative a la clause transitoire en </w:t>
      </w:r>
      <w:r>
        <w:rPr>
          <w:rFonts w:ascii="Times New Roman" w:hAnsi="Times New Roman" w:cs="Times New Roman"/>
          <w:sz w:val="24"/>
          <w:szCs w:val="24"/>
        </w:rPr>
        <w:t>précisant</w:t>
      </w:r>
      <w:r w:rsidR="00D81E6A">
        <w:rPr>
          <w:rFonts w:ascii="Times New Roman" w:hAnsi="Times New Roman" w:cs="Times New Roman"/>
          <w:sz w:val="24"/>
          <w:szCs w:val="24"/>
        </w:rPr>
        <w:t xml:space="preserve"> justement le </w:t>
      </w:r>
      <w:r>
        <w:rPr>
          <w:rFonts w:ascii="Times New Roman" w:hAnsi="Times New Roman" w:cs="Times New Roman"/>
          <w:sz w:val="24"/>
          <w:szCs w:val="24"/>
        </w:rPr>
        <w:t>régime</w:t>
      </w:r>
      <w:r w:rsidR="00D81E6A">
        <w:rPr>
          <w:rFonts w:ascii="Times New Roman" w:hAnsi="Times New Roman" w:cs="Times New Roman"/>
          <w:sz w:val="24"/>
          <w:szCs w:val="24"/>
        </w:rPr>
        <w:t xml:space="preserve"> juridique</w:t>
      </w:r>
      <w:r>
        <w:rPr>
          <w:rFonts w:ascii="Times New Roman" w:hAnsi="Times New Roman" w:cs="Times New Roman"/>
          <w:sz w:val="24"/>
          <w:szCs w:val="24"/>
        </w:rPr>
        <w:t>.</w:t>
      </w:r>
      <w:r w:rsidR="00D81E6A">
        <w:rPr>
          <w:rFonts w:ascii="Times New Roman" w:hAnsi="Times New Roman" w:cs="Times New Roman"/>
          <w:sz w:val="24"/>
          <w:szCs w:val="24"/>
        </w:rPr>
        <w:t xml:space="preserve"> le chap</w:t>
      </w:r>
      <w:r>
        <w:rPr>
          <w:rFonts w:ascii="Times New Roman" w:hAnsi="Times New Roman" w:cs="Times New Roman"/>
          <w:sz w:val="24"/>
          <w:szCs w:val="24"/>
        </w:rPr>
        <w:t>itre V aborde</w:t>
      </w:r>
      <w:r w:rsidR="00EB485E">
        <w:rPr>
          <w:rFonts w:ascii="Times New Roman" w:hAnsi="Times New Roman" w:cs="Times New Roman"/>
          <w:sz w:val="24"/>
          <w:szCs w:val="24"/>
        </w:rPr>
        <w:t xml:space="preserve"> le transport direct et enfin,</w:t>
      </w:r>
      <w:r w:rsidR="00D81E6A">
        <w:rPr>
          <w:rFonts w:ascii="Times New Roman" w:hAnsi="Times New Roman" w:cs="Times New Roman"/>
          <w:sz w:val="24"/>
          <w:szCs w:val="24"/>
        </w:rPr>
        <w:t xml:space="preserve"> les conditions d’application de la loi tarifaire </w:t>
      </w:r>
      <w:r w:rsidR="00D25857">
        <w:rPr>
          <w:rFonts w:ascii="Times New Roman" w:hAnsi="Times New Roman" w:cs="Times New Roman"/>
          <w:sz w:val="24"/>
          <w:szCs w:val="24"/>
        </w:rPr>
        <w:t xml:space="preserve">,les prohibitions et le contrôle du commerce </w:t>
      </w:r>
      <w:r w:rsidR="00EB485E">
        <w:rPr>
          <w:rFonts w:ascii="Times New Roman" w:hAnsi="Times New Roman" w:cs="Times New Roman"/>
          <w:sz w:val="24"/>
          <w:szCs w:val="24"/>
        </w:rPr>
        <w:t>extérieur</w:t>
      </w:r>
      <w:r w:rsidR="00D25857">
        <w:rPr>
          <w:rFonts w:ascii="Times New Roman" w:hAnsi="Times New Roman" w:cs="Times New Roman"/>
          <w:sz w:val="24"/>
          <w:szCs w:val="24"/>
        </w:rPr>
        <w:t xml:space="preserve"> et des changes sont respectivement </w:t>
      </w:r>
      <w:r w:rsidR="00EB485E">
        <w:rPr>
          <w:rFonts w:ascii="Times New Roman" w:hAnsi="Times New Roman" w:cs="Times New Roman"/>
          <w:sz w:val="24"/>
          <w:szCs w:val="24"/>
        </w:rPr>
        <w:t>traités</w:t>
      </w:r>
      <w:r w:rsidR="00D25857">
        <w:rPr>
          <w:rFonts w:ascii="Times New Roman" w:hAnsi="Times New Roman" w:cs="Times New Roman"/>
          <w:sz w:val="24"/>
          <w:szCs w:val="24"/>
        </w:rPr>
        <w:t xml:space="preserve"> par les chapitres </w:t>
      </w:r>
      <w:r w:rsidR="00EB485E">
        <w:rPr>
          <w:rFonts w:ascii="Times New Roman" w:hAnsi="Times New Roman" w:cs="Times New Roman"/>
          <w:sz w:val="24"/>
          <w:szCs w:val="24"/>
        </w:rPr>
        <w:t>VI,VI,VIII .</w:t>
      </w:r>
    </w:p>
    <w:p w14:paraId="0F1E3E6D" w14:textId="04474934" w:rsidR="00EB485E" w:rsidRDefault="00EB485E" w:rsidP="00BB3435">
      <w:pPr>
        <w:spacing w:line="360" w:lineRule="auto"/>
        <w:jc w:val="both"/>
        <w:rPr>
          <w:rFonts w:ascii="Times New Roman" w:hAnsi="Times New Roman" w:cs="Times New Roman"/>
          <w:sz w:val="24"/>
          <w:szCs w:val="24"/>
        </w:rPr>
      </w:pPr>
      <w:r>
        <w:rPr>
          <w:rFonts w:ascii="Times New Roman" w:hAnsi="Times New Roman" w:cs="Times New Roman"/>
          <w:sz w:val="24"/>
          <w:szCs w:val="24"/>
        </w:rPr>
        <w:t>Les recherches entre</w:t>
      </w:r>
      <w:r w:rsidR="0082578F">
        <w:rPr>
          <w:rFonts w:ascii="Times New Roman" w:hAnsi="Times New Roman" w:cs="Times New Roman"/>
          <w:sz w:val="24"/>
          <w:szCs w:val="24"/>
        </w:rPr>
        <w:t xml:space="preserve">prises ont permis la collecte d’autres textes de lois qui interviennent en matière douanière ainsi que des décrets, arrêtés et circulaires. </w:t>
      </w:r>
      <w:r w:rsidR="00674469">
        <w:rPr>
          <w:rFonts w:ascii="Times New Roman" w:hAnsi="Times New Roman" w:cs="Times New Roman"/>
          <w:sz w:val="24"/>
          <w:szCs w:val="24"/>
        </w:rPr>
        <w:t>Cependant</w:t>
      </w:r>
      <w:r w:rsidR="0082578F">
        <w:rPr>
          <w:rFonts w:ascii="Times New Roman" w:hAnsi="Times New Roman" w:cs="Times New Roman"/>
          <w:sz w:val="24"/>
          <w:szCs w:val="24"/>
        </w:rPr>
        <w:t xml:space="preserve"> l’</w:t>
      </w:r>
      <w:r w:rsidR="00674469">
        <w:rPr>
          <w:rFonts w:ascii="Times New Roman" w:hAnsi="Times New Roman" w:cs="Times New Roman"/>
          <w:sz w:val="24"/>
          <w:szCs w:val="24"/>
        </w:rPr>
        <w:t>accès</w:t>
      </w:r>
      <w:r w:rsidR="0082578F">
        <w:rPr>
          <w:rFonts w:ascii="Times New Roman" w:hAnsi="Times New Roman" w:cs="Times New Roman"/>
          <w:sz w:val="24"/>
          <w:szCs w:val="24"/>
        </w:rPr>
        <w:t xml:space="preserve"> </w:t>
      </w:r>
      <w:r w:rsidR="00674469">
        <w:rPr>
          <w:rFonts w:ascii="Times New Roman" w:hAnsi="Times New Roman" w:cs="Times New Roman"/>
          <w:sz w:val="24"/>
          <w:szCs w:val="24"/>
        </w:rPr>
        <w:t xml:space="preserve">des </w:t>
      </w:r>
      <w:r>
        <w:rPr>
          <w:rFonts w:ascii="Times New Roman" w:hAnsi="Times New Roman" w:cs="Times New Roman"/>
          <w:sz w:val="24"/>
          <w:szCs w:val="24"/>
        </w:rPr>
        <w:t xml:space="preserve">décisions de justice </w:t>
      </w:r>
      <w:r w:rsidR="00674469">
        <w:rPr>
          <w:rFonts w:ascii="Times New Roman" w:hAnsi="Times New Roman" w:cs="Times New Roman"/>
          <w:sz w:val="24"/>
          <w:szCs w:val="24"/>
        </w:rPr>
        <w:t xml:space="preserve"> par le mécanisme de la consultation sur place, constitue la principale limite  à nos travaux. Il faut aussi faire remarquer  la rareté des décisions de justice en matière douanière, surtout en ce qui concerne les différents articles qui doivent faire l’objet d’annotation. C’est ce qui explique le recours parfois à la jurisprudence étrangère et les textes communautaires.  </w:t>
      </w:r>
    </w:p>
    <w:p w14:paraId="02627776" w14:textId="77777777" w:rsidR="0056481E" w:rsidRDefault="0056481E" w:rsidP="0056481E">
      <w:pPr>
        <w:spacing w:line="360" w:lineRule="auto"/>
        <w:rPr>
          <w:rFonts w:ascii="Tahoma" w:hAnsi="Tahoma" w:cs="Times New Roman"/>
          <w:b/>
          <w:sz w:val="24"/>
          <w:szCs w:val="24"/>
        </w:rPr>
      </w:pPr>
    </w:p>
    <w:p w14:paraId="168DACB5" w14:textId="77777777" w:rsidR="0056481E" w:rsidRDefault="0056481E" w:rsidP="0056481E">
      <w:pPr>
        <w:spacing w:line="360" w:lineRule="auto"/>
        <w:rPr>
          <w:rFonts w:ascii="Tahoma" w:hAnsi="Tahoma" w:cs="Times New Roman"/>
          <w:b/>
          <w:sz w:val="24"/>
          <w:szCs w:val="24"/>
        </w:rPr>
      </w:pPr>
    </w:p>
    <w:p w14:paraId="54275021" w14:textId="77777777" w:rsidR="0056481E" w:rsidRDefault="0056481E" w:rsidP="0056481E">
      <w:pPr>
        <w:spacing w:line="360" w:lineRule="auto"/>
        <w:rPr>
          <w:rFonts w:ascii="Tahoma" w:hAnsi="Tahoma" w:cs="Times New Roman"/>
          <w:b/>
          <w:sz w:val="24"/>
          <w:szCs w:val="24"/>
        </w:rPr>
      </w:pPr>
    </w:p>
    <w:p w14:paraId="0339F18F" w14:textId="77777777" w:rsidR="0056481E" w:rsidRDefault="0056481E" w:rsidP="0056481E">
      <w:pPr>
        <w:spacing w:line="360" w:lineRule="auto"/>
        <w:rPr>
          <w:rFonts w:ascii="Tahoma" w:hAnsi="Tahoma" w:cs="Times New Roman"/>
          <w:b/>
          <w:sz w:val="24"/>
          <w:szCs w:val="24"/>
        </w:rPr>
      </w:pPr>
    </w:p>
    <w:p w14:paraId="60F4C02E" w14:textId="77777777" w:rsidR="0056481E" w:rsidRDefault="0056481E" w:rsidP="0056481E">
      <w:pPr>
        <w:spacing w:line="360" w:lineRule="auto"/>
        <w:rPr>
          <w:rFonts w:ascii="Tahoma" w:hAnsi="Tahoma" w:cs="Times New Roman"/>
          <w:b/>
          <w:sz w:val="24"/>
          <w:szCs w:val="24"/>
        </w:rPr>
      </w:pPr>
    </w:p>
    <w:p w14:paraId="287D9EA0" w14:textId="77777777" w:rsidR="0056481E" w:rsidRDefault="0056481E" w:rsidP="0056481E">
      <w:pPr>
        <w:spacing w:line="360" w:lineRule="auto"/>
        <w:rPr>
          <w:rFonts w:ascii="Tahoma" w:hAnsi="Tahoma" w:cs="Times New Roman"/>
          <w:b/>
          <w:sz w:val="24"/>
          <w:szCs w:val="24"/>
        </w:rPr>
      </w:pPr>
    </w:p>
    <w:p w14:paraId="763B188B" w14:textId="77777777" w:rsidR="0056481E" w:rsidRDefault="0056481E" w:rsidP="0056481E">
      <w:pPr>
        <w:spacing w:line="360" w:lineRule="auto"/>
        <w:rPr>
          <w:rFonts w:ascii="Tahoma" w:hAnsi="Tahoma" w:cs="Times New Roman"/>
          <w:b/>
          <w:sz w:val="24"/>
          <w:szCs w:val="24"/>
        </w:rPr>
      </w:pPr>
    </w:p>
    <w:p w14:paraId="54298415" w14:textId="77777777" w:rsidR="0056481E" w:rsidRDefault="0056481E" w:rsidP="0056481E">
      <w:pPr>
        <w:spacing w:line="360" w:lineRule="auto"/>
        <w:rPr>
          <w:rFonts w:ascii="Tahoma" w:hAnsi="Tahoma" w:cs="Times New Roman"/>
          <w:b/>
          <w:sz w:val="24"/>
          <w:szCs w:val="24"/>
        </w:rPr>
      </w:pPr>
    </w:p>
    <w:p w14:paraId="57BCEF92" w14:textId="77777777" w:rsidR="0056481E" w:rsidRDefault="0056481E" w:rsidP="0056481E">
      <w:pPr>
        <w:spacing w:line="360" w:lineRule="auto"/>
        <w:rPr>
          <w:rFonts w:ascii="Tahoma" w:hAnsi="Tahoma" w:cs="Times New Roman"/>
          <w:b/>
          <w:sz w:val="24"/>
          <w:szCs w:val="24"/>
        </w:rPr>
      </w:pPr>
    </w:p>
    <w:p w14:paraId="063F9AFF" w14:textId="77777777" w:rsidR="0056481E" w:rsidRDefault="0056481E" w:rsidP="0056481E">
      <w:pPr>
        <w:spacing w:line="360" w:lineRule="auto"/>
        <w:rPr>
          <w:rFonts w:ascii="Tahoma" w:hAnsi="Tahoma" w:cs="Times New Roman"/>
          <w:b/>
          <w:sz w:val="24"/>
          <w:szCs w:val="24"/>
        </w:rPr>
      </w:pPr>
    </w:p>
    <w:p w14:paraId="5129CBC7" w14:textId="77777777" w:rsidR="0056481E" w:rsidRDefault="0056481E" w:rsidP="0056481E">
      <w:pPr>
        <w:spacing w:line="360" w:lineRule="auto"/>
        <w:rPr>
          <w:rFonts w:ascii="Tahoma" w:hAnsi="Tahoma" w:cs="Times New Roman"/>
          <w:b/>
          <w:sz w:val="24"/>
          <w:szCs w:val="24"/>
        </w:rPr>
      </w:pPr>
    </w:p>
    <w:p w14:paraId="4B7B7266" w14:textId="77777777" w:rsidR="0056481E" w:rsidRDefault="0056481E" w:rsidP="0056481E">
      <w:pPr>
        <w:spacing w:line="360" w:lineRule="auto"/>
        <w:rPr>
          <w:rFonts w:ascii="Tahoma" w:hAnsi="Tahoma" w:cs="Times New Roman"/>
          <w:b/>
          <w:sz w:val="24"/>
          <w:szCs w:val="24"/>
        </w:rPr>
      </w:pPr>
    </w:p>
    <w:p w14:paraId="59E09C7A" w14:textId="77777777" w:rsidR="0056481E" w:rsidRDefault="0056481E" w:rsidP="0056481E">
      <w:pPr>
        <w:spacing w:line="360" w:lineRule="auto"/>
        <w:rPr>
          <w:rFonts w:ascii="Tahoma" w:hAnsi="Tahoma" w:cs="Times New Roman"/>
          <w:b/>
          <w:sz w:val="24"/>
          <w:szCs w:val="24"/>
        </w:rPr>
      </w:pPr>
    </w:p>
    <w:p w14:paraId="3686CF56" w14:textId="77777777" w:rsidR="00D453AB" w:rsidRDefault="00D453AB" w:rsidP="00674469">
      <w:pPr>
        <w:spacing w:line="360" w:lineRule="auto"/>
        <w:rPr>
          <w:rFonts w:ascii="Tahoma" w:hAnsi="Tahoma" w:cs="Times New Roman"/>
          <w:b/>
          <w:sz w:val="24"/>
          <w:szCs w:val="24"/>
        </w:rPr>
      </w:pPr>
    </w:p>
    <w:p w14:paraId="0AF9FAAC" w14:textId="77777777" w:rsidR="00D453AB" w:rsidRDefault="00D453AB" w:rsidP="00674469">
      <w:pPr>
        <w:spacing w:line="360" w:lineRule="auto"/>
        <w:rPr>
          <w:rFonts w:ascii="Tahoma" w:hAnsi="Tahoma" w:cs="Times New Roman"/>
          <w:b/>
          <w:sz w:val="24"/>
          <w:szCs w:val="24"/>
        </w:rPr>
      </w:pPr>
    </w:p>
    <w:p w14:paraId="43267568" w14:textId="77777777" w:rsidR="0056481E" w:rsidRPr="00AA77EC" w:rsidRDefault="0056481E" w:rsidP="002B1510">
      <w:pPr>
        <w:spacing w:line="360" w:lineRule="auto"/>
        <w:jc w:val="center"/>
        <w:rPr>
          <w:rFonts w:ascii="Times New Roman" w:hAnsi="Times New Roman" w:cs="Times New Roman"/>
          <w:b/>
          <w:sz w:val="24"/>
          <w:szCs w:val="24"/>
        </w:rPr>
      </w:pPr>
      <w:r w:rsidRPr="00AA77EC">
        <w:rPr>
          <w:rFonts w:ascii="Times New Roman" w:hAnsi="Times New Roman" w:cs="Times New Roman"/>
          <w:b/>
          <w:sz w:val="24"/>
          <w:szCs w:val="24"/>
        </w:rPr>
        <w:t>TITRE PREMIER : PRINCIPES GENRAUX</w:t>
      </w:r>
    </w:p>
    <w:p w14:paraId="3572ED8D" w14:textId="77777777" w:rsidR="0056481E" w:rsidRPr="00AA77EC" w:rsidRDefault="0056481E" w:rsidP="002B1510">
      <w:pPr>
        <w:spacing w:line="360" w:lineRule="auto"/>
        <w:jc w:val="center"/>
        <w:rPr>
          <w:rFonts w:ascii="Times New Roman" w:hAnsi="Times New Roman" w:cs="Times New Roman"/>
          <w:b/>
          <w:sz w:val="24"/>
          <w:szCs w:val="24"/>
        </w:rPr>
      </w:pPr>
      <w:r w:rsidRPr="00AA77EC">
        <w:rPr>
          <w:rFonts w:ascii="Times New Roman" w:hAnsi="Times New Roman" w:cs="Times New Roman"/>
          <w:b/>
          <w:sz w:val="24"/>
          <w:szCs w:val="24"/>
        </w:rPr>
        <w:t>CHAPITRE PREMIER : GENRALITES</w:t>
      </w:r>
    </w:p>
    <w:p w14:paraId="150FFABD" w14:textId="77777777" w:rsidR="0056481E" w:rsidRPr="00AA77EC" w:rsidRDefault="0056481E" w:rsidP="0056481E">
      <w:pPr>
        <w:spacing w:line="360" w:lineRule="auto"/>
        <w:rPr>
          <w:rFonts w:ascii="Times New Roman" w:hAnsi="Times New Roman" w:cs="Times New Roman"/>
          <w:b/>
          <w:sz w:val="24"/>
          <w:szCs w:val="24"/>
        </w:rPr>
      </w:pPr>
      <w:r w:rsidRPr="00AA77EC">
        <w:rPr>
          <w:rFonts w:ascii="Times New Roman" w:hAnsi="Times New Roman" w:cs="Times New Roman"/>
          <w:b/>
          <w:sz w:val="24"/>
          <w:szCs w:val="24"/>
        </w:rPr>
        <w:t>SECTION 1 : DEFINITIONS</w:t>
      </w:r>
    </w:p>
    <w:p w14:paraId="2112E733" w14:textId="77777777" w:rsidR="0056481E" w:rsidRPr="00AA77EC" w:rsidRDefault="0056481E"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ARTICLE 1 :</w:t>
      </w:r>
    </w:p>
    <w:p w14:paraId="6D3C4E64" w14:textId="77777777" w:rsidR="0056481E" w:rsidRPr="00AA77EC" w:rsidRDefault="0056481E"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Aux fins du présent code on entend par : </w:t>
      </w:r>
    </w:p>
    <w:p w14:paraId="339221A9" w14:textId="77777777" w:rsidR="00D95D6E" w:rsidRPr="00AA77EC" w:rsidRDefault="0056481E" w:rsidP="00D95D6E">
      <w:pPr>
        <w:pStyle w:val="Paragraphedeliste"/>
        <w:numPr>
          <w:ilvl w:val="0"/>
          <w:numId w:val="1"/>
        </w:numPr>
        <w:spacing w:line="360" w:lineRule="auto"/>
        <w:jc w:val="both"/>
        <w:rPr>
          <w:rFonts w:ascii="Times New Roman" w:hAnsi="Times New Roman" w:cs="Times New Roman"/>
          <w:b/>
        </w:rPr>
      </w:pPr>
      <w:r w:rsidRPr="00AA77EC">
        <w:rPr>
          <w:rFonts w:ascii="Times New Roman" w:hAnsi="Times New Roman" w:cs="Times New Roman"/>
          <w:b/>
        </w:rPr>
        <w:t>Adhèrent à la fraude : « celui qui, sans participer à l’infraction à coté de l’auteur, sans exécuter les mêmes actes que celui-ci, s’est abstenu, sans raison valable, de signaler ou de s’opposer</w:t>
      </w:r>
      <w:r w:rsidR="00A113A2" w:rsidRPr="00AA77EC">
        <w:rPr>
          <w:rFonts w:ascii="Times New Roman" w:hAnsi="Times New Roman" w:cs="Times New Roman"/>
          <w:b/>
        </w:rPr>
        <w:t xml:space="preserve"> à </w:t>
      </w:r>
      <w:r w:rsidRPr="00AA77EC">
        <w:rPr>
          <w:rFonts w:ascii="Times New Roman" w:hAnsi="Times New Roman" w:cs="Times New Roman"/>
          <w:b/>
        </w:rPr>
        <w:t>la commission de l’infraction </w:t>
      </w:r>
      <w:r w:rsidRPr="00AA77EC">
        <w:rPr>
          <w:rFonts w:ascii="Times New Roman" w:hAnsi="Times New Roman" w:cs="Times New Roman"/>
        </w:rPr>
        <w:t>»</w:t>
      </w:r>
    </w:p>
    <w:p w14:paraId="21BE1209" w14:textId="59C01D59" w:rsidR="00D95D6E" w:rsidRPr="00AA77EC" w:rsidRDefault="00D95D6E" w:rsidP="00D95D6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Cette notion renvoie  à la notion de complicité en droit pénal tel que règlementé par les articles 45 et 46 dudit code. Mais elle n’est applicable qu’en matière de délit (voir à ce titre l’article 375 du code des douanes).</w:t>
      </w:r>
    </w:p>
    <w:p w14:paraId="484F8F23" w14:textId="2B14493C" w:rsidR="00D95D6E" w:rsidRPr="00AA77EC" w:rsidRDefault="00D95D6E" w:rsidP="00D95D6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Il s’agit de ceux qui par dons,</w:t>
      </w:r>
      <w:r w:rsidR="00C9482E" w:rsidRPr="00AA77EC">
        <w:rPr>
          <w:rFonts w:ascii="Times New Roman" w:hAnsi="Times New Roman" w:cs="Times New Roman"/>
          <w:sz w:val="24"/>
          <w:szCs w:val="24"/>
        </w:rPr>
        <w:t xml:space="preserve"> promesses, menaces</w:t>
      </w:r>
      <w:r w:rsidRPr="00AA77EC">
        <w:rPr>
          <w:rFonts w:ascii="Times New Roman" w:hAnsi="Times New Roman" w:cs="Times New Roman"/>
          <w:sz w:val="24"/>
          <w:szCs w:val="24"/>
        </w:rPr>
        <w:t>,</w:t>
      </w:r>
      <w:r w:rsidR="00C9482E" w:rsidRPr="00AA77EC">
        <w:rPr>
          <w:rFonts w:ascii="Times New Roman" w:hAnsi="Times New Roman" w:cs="Times New Roman"/>
          <w:sz w:val="24"/>
          <w:szCs w:val="24"/>
        </w:rPr>
        <w:t xml:space="preserve"> </w:t>
      </w:r>
      <w:r w:rsidRPr="00AA77EC">
        <w:rPr>
          <w:rFonts w:ascii="Times New Roman" w:hAnsi="Times New Roman" w:cs="Times New Roman"/>
          <w:sz w:val="24"/>
          <w:szCs w:val="24"/>
        </w:rPr>
        <w:t>abus d’</w:t>
      </w:r>
      <w:r w:rsidR="00C9482E" w:rsidRPr="00AA77EC">
        <w:rPr>
          <w:rFonts w:ascii="Times New Roman" w:hAnsi="Times New Roman" w:cs="Times New Roman"/>
          <w:sz w:val="24"/>
          <w:szCs w:val="24"/>
        </w:rPr>
        <w:t>autorité</w:t>
      </w:r>
      <w:r w:rsidRPr="00AA77EC">
        <w:rPr>
          <w:rFonts w:ascii="Times New Roman" w:hAnsi="Times New Roman" w:cs="Times New Roman"/>
          <w:sz w:val="24"/>
          <w:szCs w:val="24"/>
        </w:rPr>
        <w:t xml:space="preserve"> ou pouvoir,</w:t>
      </w:r>
      <w:r w:rsidR="00C9482E" w:rsidRPr="00AA77EC">
        <w:rPr>
          <w:rFonts w:ascii="Times New Roman" w:hAnsi="Times New Roman" w:cs="Times New Roman"/>
          <w:sz w:val="24"/>
          <w:szCs w:val="24"/>
        </w:rPr>
        <w:t xml:space="preserve"> </w:t>
      </w:r>
      <w:r w:rsidRPr="00AA77EC">
        <w:rPr>
          <w:rFonts w:ascii="Times New Roman" w:hAnsi="Times New Roman" w:cs="Times New Roman"/>
          <w:sz w:val="24"/>
          <w:szCs w:val="24"/>
        </w:rPr>
        <w:t xml:space="preserve">machination ou artifices </w:t>
      </w:r>
      <w:r w:rsidR="00C9482E" w:rsidRPr="00AA77EC">
        <w:rPr>
          <w:rFonts w:ascii="Times New Roman" w:hAnsi="Times New Roman" w:cs="Times New Roman"/>
          <w:sz w:val="24"/>
          <w:szCs w:val="24"/>
        </w:rPr>
        <w:t>provoqués</w:t>
      </w:r>
      <w:r w:rsidRPr="00AA77EC">
        <w:rPr>
          <w:rFonts w:ascii="Times New Roman" w:hAnsi="Times New Roman" w:cs="Times New Roman"/>
          <w:sz w:val="24"/>
          <w:szCs w:val="24"/>
        </w:rPr>
        <w:t xml:space="preserve"> cette action</w:t>
      </w:r>
      <w:r w:rsidR="00C9482E" w:rsidRPr="00AA77EC">
        <w:rPr>
          <w:rFonts w:ascii="Times New Roman" w:hAnsi="Times New Roman" w:cs="Times New Roman"/>
          <w:sz w:val="24"/>
          <w:szCs w:val="24"/>
        </w:rPr>
        <w:t xml:space="preserve"> ou donné des instructions à pour la commettre.  Sont aussi concernés ceux qui auront procurés par tout moyen qui aura servi à l’action répréhensible sachant qu’ils devraient y servir. Ceux enfin qui auront aidé ou assisté en toute connaissance de cause les auteurs de l’action. (voir article 46 du code pénal)    </w:t>
      </w:r>
    </w:p>
    <w:p w14:paraId="142AC531" w14:textId="24A136E7" w:rsidR="0056481E" w:rsidRPr="00AA77EC" w:rsidRDefault="0056481E" w:rsidP="0056481E">
      <w:pPr>
        <w:spacing w:line="360" w:lineRule="auto"/>
        <w:ind w:left="360"/>
        <w:jc w:val="both"/>
        <w:rPr>
          <w:rFonts w:ascii="Times New Roman" w:hAnsi="Times New Roman" w:cs="Times New Roman"/>
          <w:b/>
          <w:sz w:val="24"/>
          <w:szCs w:val="24"/>
        </w:rPr>
      </w:pPr>
      <w:r w:rsidRPr="00AA77EC">
        <w:rPr>
          <w:rFonts w:ascii="Times New Roman" w:hAnsi="Times New Roman" w:cs="Times New Roman"/>
          <w:b/>
          <w:sz w:val="24"/>
          <w:szCs w:val="24"/>
        </w:rPr>
        <w:t>2-1 Aéroport et port douanier : « aéroport ouvert, par l’autorité technique compétente, à la circulation aérienne et au trafic aérien international, ou fonctionne une unité de douane installée de façon permanente ou intermittente »</w:t>
      </w:r>
    </w:p>
    <w:p w14:paraId="47DBB12E" w14:textId="3C4C01A3" w:rsidR="0056481E" w:rsidRPr="00AA77EC" w:rsidRDefault="0056481E" w:rsidP="0056481E">
      <w:pPr>
        <w:spacing w:line="360" w:lineRule="auto"/>
        <w:ind w:left="360"/>
        <w:jc w:val="both"/>
        <w:rPr>
          <w:rFonts w:ascii="Times New Roman" w:hAnsi="Times New Roman" w:cs="Times New Roman"/>
          <w:b/>
          <w:sz w:val="24"/>
          <w:szCs w:val="24"/>
        </w:rPr>
      </w:pPr>
      <w:r w:rsidRPr="00AA77EC">
        <w:rPr>
          <w:rFonts w:ascii="Times New Roman" w:hAnsi="Times New Roman" w:cs="Times New Roman"/>
          <w:b/>
          <w:sz w:val="24"/>
          <w:szCs w:val="24"/>
        </w:rPr>
        <w:t xml:space="preserve">2-2  port douanier : « port ouvert, par l’autorité technique commente, </w:t>
      </w:r>
      <w:r w:rsidR="008101F9" w:rsidRPr="00AA77EC">
        <w:rPr>
          <w:rFonts w:ascii="Times New Roman" w:hAnsi="Times New Roman" w:cs="Times New Roman"/>
          <w:b/>
          <w:sz w:val="24"/>
          <w:szCs w:val="24"/>
        </w:rPr>
        <w:t>à</w:t>
      </w:r>
      <w:r w:rsidRPr="00AA77EC">
        <w:rPr>
          <w:rFonts w:ascii="Times New Roman" w:hAnsi="Times New Roman" w:cs="Times New Roman"/>
          <w:b/>
          <w:sz w:val="24"/>
          <w:szCs w:val="24"/>
        </w:rPr>
        <w:t xml:space="preserve"> la circulation maritime et au trafic maritime international, ou fonctionne un bureau de douane installée de façon permanente ou intermittente. Il s’étend également des ports et rads d commerce ».</w:t>
      </w:r>
    </w:p>
    <w:p w14:paraId="18CC9D51" w14:textId="175A482D" w:rsidR="009B759B" w:rsidRPr="00AA77EC" w:rsidRDefault="009B759B" w:rsidP="0056481E">
      <w:pPr>
        <w:spacing w:line="360" w:lineRule="auto"/>
        <w:ind w:left="360"/>
        <w:jc w:val="both"/>
        <w:rPr>
          <w:rFonts w:ascii="Times New Roman" w:hAnsi="Times New Roman" w:cs="Times New Roman"/>
          <w:sz w:val="24"/>
          <w:szCs w:val="24"/>
        </w:rPr>
      </w:pPr>
      <w:r w:rsidRPr="00AA77EC">
        <w:rPr>
          <w:rFonts w:ascii="Times New Roman" w:hAnsi="Times New Roman" w:cs="Times New Roman"/>
          <w:sz w:val="24"/>
          <w:szCs w:val="24"/>
        </w:rPr>
        <w:t>Le dico du commerce international propose la même définition. pour lui aussi, un aéroport est qualifié « aéroport douanier » lorsqu’un bureau des douanes y est installé de façon permanente ou intermittente et est de ce fait ouvert à la circulation.</w:t>
      </w:r>
    </w:p>
    <w:p w14:paraId="52291D62" w14:textId="77777777" w:rsidR="0056481E" w:rsidRPr="00AA77EC" w:rsidRDefault="0056481E" w:rsidP="0056481E">
      <w:pPr>
        <w:pStyle w:val="Paragraphedeliste"/>
        <w:numPr>
          <w:ilvl w:val="0"/>
          <w:numId w:val="9"/>
        </w:numPr>
        <w:spacing w:line="360" w:lineRule="auto"/>
        <w:jc w:val="both"/>
        <w:rPr>
          <w:rFonts w:ascii="Times New Roman" w:hAnsi="Times New Roman" w:cs="Times New Roman"/>
        </w:rPr>
      </w:pPr>
      <w:r w:rsidRPr="00AA77EC">
        <w:rPr>
          <w:rFonts w:ascii="Times New Roman" w:hAnsi="Times New Roman" w:cs="Times New Roman"/>
          <w:b/>
        </w:rPr>
        <w:t>Bureau de douane : « unité administrative compétente pour le dédouanement ainsi que les locaux et autres emplacements approuvés à cet effet par les autorités compétentes ».</w:t>
      </w:r>
      <w:r w:rsidRPr="00AA77EC">
        <w:rPr>
          <w:rFonts w:ascii="Times New Roman" w:hAnsi="Times New Roman" w:cs="Times New Roman"/>
        </w:rPr>
        <w:t xml:space="preserve"> </w:t>
      </w:r>
    </w:p>
    <w:p w14:paraId="0E59131E" w14:textId="77777777" w:rsidR="0056481E" w:rsidRPr="00AA77EC" w:rsidRDefault="000E0883" w:rsidP="00C9482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Il s’agit des </w:t>
      </w:r>
      <w:r w:rsidR="0056481E" w:rsidRPr="00AA77EC">
        <w:rPr>
          <w:rFonts w:ascii="Times New Roman" w:hAnsi="Times New Roman" w:cs="Times New Roman"/>
          <w:sz w:val="24"/>
          <w:szCs w:val="24"/>
        </w:rPr>
        <w:t xml:space="preserve">bureaux de douane </w:t>
      </w:r>
      <w:r w:rsidRPr="00AA77EC">
        <w:rPr>
          <w:rFonts w:ascii="Times New Roman" w:hAnsi="Times New Roman" w:cs="Times New Roman"/>
          <w:sz w:val="24"/>
          <w:szCs w:val="24"/>
        </w:rPr>
        <w:t xml:space="preserve">qui sont </w:t>
      </w:r>
      <w:r w:rsidR="0056481E" w:rsidRPr="00AA77EC">
        <w:rPr>
          <w:rFonts w:ascii="Times New Roman" w:hAnsi="Times New Roman" w:cs="Times New Roman"/>
          <w:sz w:val="24"/>
          <w:szCs w:val="24"/>
        </w:rPr>
        <w:t xml:space="preserve">chargés de l’assiette et de la liquidation des droits et </w:t>
      </w:r>
      <w:r w:rsidRPr="00AA77EC">
        <w:rPr>
          <w:rFonts w:ascii="Times New Roman" w:hAnsi="Times New Roman" w:cs="Times New Roman"/>
          <w:sz w:val="24"/>
          <w:szCs w:val="24"/>
        </w:rPr>
        <w:t xml:space="preserve">taxes. Ils </w:t>
      </w:r>
      <w:r w:rsidR="0056481E" w:rsidRPr="00AA77EC">
        <w:rPr>
          <w:rFonts w:ascii="Times New Roman" w:hAnsi="Times New Roman" w:cs="Times New Roman"/>
          <w:sz w:val="24"/>
          <w:szCs w:val="24"/>
        </w:rPr>
        <w:t>sont</w:t>
      </w:r>
      <w:r w:rsidRPr="00AA77EC">
        <w:rPr>
          <w:rFonts w:ascii="Times New Roman" w:hAnsi="Times New Roman" w:cs="Times New Roman"/>
          <w:sz w:val="24"/>
          <w:szCs w:val="24"/>
        </w:rPr>
        <w:t xml:space="preserve"> relativement</w:t>
      </w:r>
      <w:r w:rsidR="0056481E" w:rsidRPr="00AA77EC">
        <w:rPr>
          <w:rFonts w:ascii="Times New Roman" w:hAnsi="Times New Roman" w:cs="Times New Roman"/>
          <w:sz w:val="24"/>
          <w:szCs w:val="24"/>
        </w:rPr>
        <w:t xml:space="preserve"> nombreux et sont repartis ainsi : </w:t>
      </w:r>
    </w:p>
    <w:p w14:paraId="1D06CF74" w14:textId="77777777" w:rsidR="00C9482E" w:rsidRPr="00AA77EC" w:rsidRDefault="00C9482E" w:rsidP="00C9482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-Bureaux</w:t>
      </w:r>
      <w:r w:rsidR="0056481E" w:rsidRPr="00AA77EC">
        <w:rPr>
          <w:rFonts w:ascii="Times New Roman" w:hAnsi="Times New Roman" w:cs="Times New Roman"/>
          <w:sz w:val="24"/>
          <w:szCs w:val="24"/>
        </w:rPr>
        <w:t xml:space="preserve"> frontières géographiquement situés aux ponds d’entrée du territoire.</w:t>
      </w:r>
    </w:p>
    <w:p w14:paraId="342A2D9D" w14:textId="2DCECD69" w:rsidR="0056481E" w:rsidRPr="00AA77EC" w:rsidRDefault="00C9482E" w:rsidP="00C9482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w:t>
      </w:r>
      <w:r w:rsidR="0056481E" w:rsidRPr="00AA77EC">
        <w:rPr>
          <w:rFonts w:ascii="Times New Roman" w:hAnsi="Times New Roman" w:cs="Times New Roman"/>
          <w:sz w:val="24"/>
          <w:szCs w:val="24"/>
        </w:rPr>
        <w:t xml:space="preserve">Bureaux intérieurs implantés dans certaines régions comme Thiès, Tambacounda, Saint-Louis, Kaolack. </w:t>
      </w:r>
    </w:p>
    <w:p w14:paraId="5124B1A2" w14:textId="71AAF249" w:rsidR="0056481E" w:rsidRPr="00AA77EC" w:rsidRDefault="00C9482E" w:rsidP="00C9482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w:t>
      </w:r>
      <w:r w:rsidR="0056481E" w:rsidRPr="00AA77EC">
        <w:rPr>
          <w:rFonts w:ascii="Times New Roman" w:hAnsi="Times New Roman" w:cs="Times New Roman"/>
          <w:sz w:val="24"/>
          <w:szCs w:val="24"/>
        </w:rPr>
        <w:t>Bureaux de plein exercice ouverts à toutes les opérations (Dakar-port nord, Dakar-port sud)</w:t>
      </w:r>
    </w:p>
    <w:p w14:paraId="07BF6647" w14:textId="461DBCC0" w:rsidR="0056481E" w:rsidRPr="00AA77EC" w:rsidRDefault="00C9482E" w:rsidP="00C9482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w:t>
      </w:r>
      <w:r w:rsidR="0056481E" w:rsidRPr="00AA77EC">
        <w:rPr>
          <w:rFonts w:ascii="Times New Roman" w:hAnsi="Times New Roman" w:cs="Times New Roman"/>
          <w:sz w:val="24"/>
          <w:szCs w:val="24"/>
        </w:rPr>
        <w:t>Bureaux spécifiques tels que le bureau des produits halieutiques, le bureau postal, ou encore le bureau de Dakar hydrocarbures.</w:t>
      </w:r>
    </w:p>
    <w:p w14:paraId="54C35DC6" w14:textId="77777777" w:rsidR="0056481E" w:rsidRPr="00AA77EC" w:rsidRDefault="0056481E" w:rsidP="00C9482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Il convient de relever qu’en dehors des conditions relatives au lieu de conduite et de mise en douane, en principe tous les bureaux de plein exercice sont ouverts aux importations et exportations de toute nature. Néanmoins, le dédouanement de certaines marchandises tant à l’importation qu’à l’exportation ne peut se faire que dans les bureaux spécialisés. C’est le cas entre autres, du bureau de Dakar hydrocarbures où s’effectuent toutes les formalités assujetties à la règlementation douanière concernant par exemple les produits pétroliers.    </w:t>
      </w:r>
    </w:p>
    <w:p w14:paraId="65F166AB" w14:textId="5EFC8989" w:rsidR="0056481E" w:rsidRPr="00AA77EC" w:rsidRDefault="0056481E" w:rsidP="0056481E">
      <w:pPr>
        <w:pStyle w:val="Paragraphedeliste"/>
        <w:numPr>
          <w:ilvl w:val="0"/>
          <w:numId w:val="9"/>
        </w:numPr>
        <w:spacing w:line="360" w:lineRule="auto"/>
        <w:jc w:val="both"/>
        <w:rPr>
          <w:rFonts w:ascii="Times New Roman" w:hAnsi="Times New Roman" w:cs="Times New Roman"/>
        </w:rPr>
      </w:pPr>
      <w:r w:rsidRPr="00AA77EC">
        <w:rPr>
          <w:rFonts w:ascii="Times New Roman" w:hAnsi="Times New Roman" w:cs="Times New Roman"/>
          <w:b/>
        </w:rPr>
        <w:t>Commissionnaires en douane agrées : « personnes morales faisant profession d’accomplir pour autrui les formalités de douane concernant la déclaration en détail des marchandises »</w:t>
      </w:r>
      <w:r w:rsidR="00735690" w:rsidRPr="00AA77EC">
        <w:rPr>
          <w:rStyle w:val="Marquenotebasdepage"/>
          <w:rFonts w:ascii="Times New Roman" w:hAnsi="Times New Roman" w:cs="Times New Roman"/>
          <w:b/>
        </w:rPr>
        <w:footnoteReference w:id="1"/>
      </w:r>
    </w:p>
    <w:p w14:paraId="78FCA3FB" w14:textId="77777777" w:rsidR="0056481E" w:rsidRPr="00AA77EC" w:rsidRDefault="0056481E" w:rsidP="00C9482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Le code des douanes a repris la même définition proposée par le Règlement n 10/2008/CM/UEMOA (voir article 2 dudit règlement) relatif aux conditions d’agreement et d’exercice des commissionnaires en douane </w:t>
      </w:r>
    </w:p>
    <w:p w14:paraId="0F2BC9AD" w14:textId="444A57D7" w:rsidR="0056481E" w:rsidRPr="00AA77EC" w:rsidRDefault="0056481E" w:rsidP="00C9482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Communément appelé transitaire, les commissionnaires sont chargés d’accomplir pour autrui les formalités de dédouanement concernant la déclaration en détail des marchandises dont la valeur excède 200.000fr, aussi bien à l’importation qu’à l’exportation</w:t>
      </w:r>
      <w:r w:rsidR="00C9482E" w:rsidRPr="00AA77EC">
        <w:rPr>
          <w:rFonts w:ascii="Times New Roman" w:hAnsi="Times New Roman" w:cs="Times New Roman"/>
          <w:sz w:val="24"/>
          <w:szCs w:val="24"/>
        </w:rPr>
        <w:t>.</w:t>
      </w:r>
      <w:r w:rsidRPr="00AA77EC">
        <w:rPr>
          <w:rFonts w:ascii="Times New Roman" w:hAnsi="Times New Roman" w:cs="Times New Roman"/>
          <w:sz w:val="24"/>
          <w:szCs w:val="24"/>
        </w:rPr>
        <w:t xml:space="preserve">  </w:t>
      </w:r>
    </w:p>
    <w:p w14:paraId="1DE49E22" w14:textId="0FFF1C65" w:rsidR="0056481E" w:rsidRPr="00AA77EC" w:rsidRDefault="0056481E" w:rsidP="00C9482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Il convient de préciser que seules les personnes morales pe</w:t>
      </w:r>
      <w:r w:rsidR="00C9482E" w:rsidRPr="00AA77EC">
        <w:rPr>
          <w:rFonts w:ascii="Times New Roman" w:hAnsi="Times New Roman" w:cs="Times New Roman"/>
          <w:sz w:val="24"/>
          <w:szCs w:val="24"/>
        </w:rPr>
        <w:t>uvent accéder à</w:t>
      </w:r>
      <w:r w:rsidRPr="00AA77EC">
        <w:rPr>
          <w:rFonts w:ascii="Times New Roman" w:hAnsi="Times New Roman" w:cs="Times New Roman"/>
          <w:sz w:val="24"/>
          <w:szCs w:val="24"/>
        </w:rPr>
        <w:t xml:space="preserve"> la profession de commissionnaire en douane et le règlement de l’UEMOA précité a limitativement énuméré deux catégories de société. Il s’agit de la société anonyme (SA) dont le capital social est égal ou supérieur </w:t>
      </w:r>
      <w:r w:rsidR="00C9482E" w:rsidRPr="00AA77EC">
        <w:rPr>
          <w:rFonts w:ascii="Times New Roman" w:hAnsi="Times New Roman" w:cs="Times New Roman"/>
          <w:sz w:val="24"/>
          <w:szCs w:val="24"/>
        </w:rPr>
        <w:t>à</w:t>
      </w:r>
      <w:r w:rsidRPr="00AA77EC">
        <w:rPr>
          <w:rFonts w:ascii="Times New Roman" w:hAnsi="Times New Roman" w:cs="Times New Roman"/>
          <w:sz w:val="24"/>
          <w:szCs w:val="24"/>
        </w:rPr>
        <w:t xml:space="preserve"> 10.000.000.fr ou la société </w:t>
      </w:r>
      <w:r w:rsidR="00C9482E" w:rsidRPr="00AA77EC">
        <w:rPr>
          <w:rFonts w:ascii="Times New Roman" w:hAnsi="Times New Roman" w:cs="Times New Roman"/>
          <w:sz w:val="24"/>
          <w:szCs w:val="24"/>
        </w:rPr>
        <w:t>à</w:t>
      </w:r>
      <w:r w:rsidRPr="00AA77EC">
        <w:rPr>
          <w:rFonts w:ascii="Times New Roman" w:hAnsi="Times New Roman" w:cs="Times New Roman"/>
          <w:sz w:val="24"/>
          <w:szCs w:val="24"/>
        </w:rPr>
        <w:t xml:space="preserve"> responsabilité limitée (SARL) dont le capita</w:t>
      </w:r>
      <w:r w:rsidR="00C9482E" w:rsidRPr="00AA77EC">
        <w:rPr>
          <w:rFonts w:ascii="Times New Roman" w:hAnsi="Times New Roman" w:cs="Times New Roman"/>
          <w:sz w:val="24"/>
          <w:szCs w:val="24"/>
        </w:rPr>
        <w:t>l social est égal ou supérieur à</w:t>
      </w:r>
      <w:r w:rsidRPr="00AA77EC">
        <w:rPr>
          <w:rFonts w:ascii="Times New Roman" w:hAnsi="Times New Roman" w:cs="Times New Roman"/>
          <w:sz w:val="24"/>
          <w:szCs w:val="24"/>
        </w:rPr>
        <w:t xml:space="preserve"> 1.000.000fr. </w:t>
      </w:r>
    </w:p>
    <w:p w14:paraId="66933F3D" w14:textId="77777777" w:rsidR="0056481E" w:rsidRPr="00AA77EC" w:rsidRDefault="0056481E" w:rsidP="00C9482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L’agrément est accordé par le Ministre charge des finances après avis du comité consultatif d’agrément  </w:t>
      </w:r>
    </w:p>
    <w:p w14:paraId="77983AC1" w14:textId="77777777" w:rsidR="0056481E" w:rsidRPr="00AA77EC" w:rsidRDefault="0056481E" w:rsidP="0056481E">
      <w:pPr>
        <w:pStyle w:val="Paragraphedeliste"/>
        <w:numPr>
          <w:ilvl w:val="0"/>
          <w:numId w:val="9"/>
        </w:numPr>
        <w:spacing w:line="360" w:lineRule="auto"/>
        <w:jc w:val="both"/>
        <w:rPr>
          <w:rFonts w:ascii="Times New Roman" w:hAnsi="Times New Roman" w:cs="Times New Roman"/>
          <w:b/>
        </w:rPr>
      </w:pPr>
      <w:r w:rsidRPr="00AA77EC">
        <w:rPr>
          <w:rFonts w:ascii="Times New Roman" w:hAnsi="Times New Roman" w:cs="Times New Roman"/>
          <w:b/>
        </w:rPr>
        <w:t>Contrôle documentaire : « opération par laquelle la douane procède a l’examen documentaire, en vue de s’assurer de l’exactitude des éléments déclarées »</w:t>
      </w:r>
    </w:p>
    <w:p w14:paraId="013A8DFA" w14:textId="383C078D" w:rsidR="000B01EC" w:rsidRPr="00AA77EC" w:rsidRDefault="000B01EC" w:rsidP="000B01EC">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Il résulte des pouvoirs généraux de contrôle des agents de la douane. A ce titre l’article 129 consacre le contrôle documentaire en précisant que ledit contrôle s’effectue après enregistrement de la déclaration en détail.</w:t>
      </w:r>
    </w:p>
    <w:p w14:paraId="2F731A3C" w14:textId="77777777" w:rsidR="00586D3D" w:rsidRPr="00AA77EC" w:rsidRDefault="000B01EC" w:rsidP="000B01EC">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Les lieux du contrôle documentaire sont soit dans les magasins de la douane, soit dans les lieux désignés par les services de la </w:t>
      </w:r>
      <w:r w:rsidR="00586D3D" w:rsidRPr="00AA77EC">
        <w:rPr>
          <w:rFonts w:ascii="Times New Roman" w:hAnsi="Times New Roman" w:cs="Times New Roman"/>
          <w:sz w:val="24"/>
          <w:szCs w:val="24"/>
        </w:rPr>
        <w:t>douane (</w:t>
      </w:r>
      <w:r w:rsidRPr="00AA77EC">
        <w:rPr>
          <w:rFonts w:ascii="Times New Roman" w:hAnsi="Times New Roman" w:cs="Times New Roman"/>
          <w:sz w:val="24"/>
          <w:szCs w:val="24"/>
        </w:rPr>
        <w:t>voir article 130)</w:t>
      </w:r>
      <w:r w:rsidR="00586D3D" w:rsidRPr="00AA77EC">
        <w:rPr>
          <w:rFonts w:ascii="Times New Roman" w:hAnsi="Times New Roman" w:cs="Times New Roman"/>
          <w:sz w:val="24"/>
          <w:szCs w:val="24"/>
        </w:rPr>
        <w:t>.</w:t>
      </w:r>
    </w:p>
    <w:p w14:paraId="123259BB" w14:textId="3BD3A7E7" w:rsidR="000B01EC" w:rsidRPr="00AA77EC" w:rsidRDefault="00586D3D" w:rsidP="000B01EC">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Il faut relever que le contrôle se fait en présence du déclarant et celui-ci peut contester les résultats au terme du contrôle (voir article 129 et 130 dudit code )</w:t>
      </w:r>
      <w:r w:rsidR="000B01EC" w:rsidRPr="00AA77EC">
        <w:rPr>
          <w:rFonts w:ascii="Times New Roman" w:hAnsi="Times New Roman" w:cs="Times New Roman"/>
          <w:sz w:val="24"/>
          <w:szCs w:val="24"/>
        </w:rPr>
        <w:t xml:space="preserve"> </w:t>
      </w:r>
    </w:p>
    <w:p w14:paraId="22F4D3D1" w14:textId="77777777" w:rsidR="009B759B" w:rsidRPr="00AA77EC" w:rsidRDefault="0056481E" w:rsidP="00C9482E">
      <w:pPr>
        <w:pStyle w:val="Paragraphedeliste"/>
        <w:numPr>
          <w:ilvl w:val="0"/>
          <w:numId w:val="9"/>
        </w:numPr>
        <w:spacing w:line="360" w:lineRule="auto"/>
        <w:jc w:val="both"/>
        <w:rPr>
          <w:rFonts w:ascii="Times New Roman" w:hAnsi="Times New Roman" w:cs="Times New Roman"/>
          <w:b/>
        </w:rPr>
      </w:pPr>
      <w:r w:rsidRPr="00AA77EC">
        <w:rPr>
          <w:rFonts w:ascii="Times New Roman" w:hAnsi="Times New Roman" w:cs="Times New Roman"/>
          <w:b/>
        </w:rPr>
        <w:t>Contrôle douanier : « accomplissement d’actes spécifiques ,tels que la vérification des déclarations et des marchandises ,le contrôle de l’existence et de l’authenticité des documents, l’examen de la comptabilité des entreprises et autres écritures ,le contrôle des moyens de transport ou des personnes ,le contrôle des bagages et des autres marchandises transportées par ou sur des personnes, l’exécution d’enquête administrative et autres actes similaires ,en vue d’assurer le respect de la règlementation douanière et, le cas échant ,des autres dispositions applicables aux marchandises sous surveillance douanière ».</w:t>
      </w:r>
    </w:p>
    <w:p w14:paraId="3E82DFE7" w14:textId="256EB326" w:rsidR="0056481E" w:rsidRPr="00AA77EC" w:rsidRDefault="0056481E" w:rsidP="009B759B">
      <w:pPr>
        <w:spacing w:line="360" w:lineRule="auto"/>
        <w:ind w:left="120"/>
        <w:jc w:val="both"/>
        <w:rPr>
          <w:rFonts w:ascii="Times New Roman" w:hAnsi="Times New Roman" w:cs="Times New Roman"/>
          <w:b/>
          <w:sz w:val="24"/>
          <w:szCs w:val="24"/>
        </w:rPr>
      </w:pPr>
      <w:r w:rsidRPr="00AA77EC">
        <w:rPr>
          <w:rFonts w:ascii="Times New Roman" w:hAnsi="Times New Roman" w:cs="Times New Roman"/>
          <w:sz w:val="24"/>
          <w:szCs w:val="24"/>
        </w:rPr>
        <w:t>L’expression contrôle douanier est définie  dans le glossaire des termes douaniers de l’OMD, comme étant l’ensemble des mesures prises en vue d’assurer l’observation des lois et règlements que la douane est chargée</w:t>
      </w:r>
      <w:r w:rsidRPr="00AA77EC">
        <w:rPr>
          <w:rFonts w:ascii="Times New Roman" w:hAnsi="Times New Roman" w:cs="Times New Roman"/>
          <w:b/>
          <w:sz w:val="24"/>
          <w:szCs w:val="24"/>
        </w:rPr>
        <w:t xml:space="preserve"> </w:t>
      </w:r>
      <w:r w:rsidRPr="00AA77EC">
        <w:rPr>
          <w:rFonts w:ascii="Times New Roman" w:hAnsi="Times New Roman" w:cs="Times New Roman"/>
          <w:sz w:val="24"/>
          <w:szCs w:val="24"/>
        </w:rPr>
        <w:t>d’appliquer (</w:t>
      </w:r>
      <w:r w:rsidR="00923420" w:rsidRPr="00AA77EC">
        <w:rPr>
          <w:rFonts w:ascii="Times New Roman" w:hAnsi="Times New Roman" w:cs="Times New Roman"/>
          <w:sz w:val="24"/>
          <w:szCs w:val="24"/>
        </w:rPr>
        <w:t xml:space="preserve">voir </w:t>
      </w:r>
      <w:r w:rsidRPr="00AA77EC">
        <w:rPr>
          <w:rFonts w:ascii="Times New Roman" w:hAnsi="Times New Roman" w:cs="Times New Roman"/>
          <w:sz w:val="24"/>
          <w:szCs w:val="24"/>
        </w:rPr>
        <w:t xml:space="preserve">la convention KYOTO annexe générale directives contrôle </w:t>
      </w:r>
      <w:r w:rsidR="00923420" w:rsidRPr="00AA77EC">
        <w:rPr>
          <w:rFonts w:ascii="Times New Roman" w:hAnsi="Times New Roman" w:cs="Times New Roman"/>
          <w:sz w:val="24"/>
          <w:szCs w:val="24"/>
        </w:rPr>
        <w:t>douanier</w:t>
      </w:r>
      <w:r w:rsidRPr="00AA77EC">
        <w:rPr>
          <w:rFonts w:ascii="Times New Roman" w:hAnsi="Times New Roman" w:cs="Times New Roman"/>
          <w:sz w:val="24"/>
          <w:szCs w:val="24"/>
        </w:rPr>
        <w:t>)</w:t>
      </w:r>
    </w:p>
    <w:p w14:paraId="41DD0E3A" w14:textId="1DDD01F9" w:rsidR="00586D3D" w:rsidRPr="00AA77EC" w:rsidRDefault="00586D3D" w:rsidP="00C9482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Ce pouvoir de contrôle peut être le fait de la vérification d’identité, le contrôle des voyageurs et leurs bagages, le contrôle des bénéficiaires d’avantages alloués en application des mesures spécifiques arrêtées par les communautés économiques régionales(UEMOA,CEDEAO)</w:t>
      </w:r>
    </w:p>
    <w:p w14:paraId="3DD46E65" w14:textId="77777777" w:rsidR="0056481E" w:rsidRPr="00AA77EC" w:rsidRDefault="0056481E" w:rsidP="0056481E">
      <w:pPr>
        <w:pStyle w:val="Paragraphedeliste"/>
        <w:numPr>
          <w:ilvl w:val="0"/>
          <w:numId w:val="9"/>
        </w:numPr>
        <w:spacing w:line="360" w:lineRule="auto"/>
        <w:jc w:val="both"/>
        <w:rPr>
          <w:rFonts w:ascii="Times New Roman" w:hAnsi="Times New Roman" w:cs="Times New Roman"/>
        </w:rPr>
      </w:pPr>
      <w:r w:rsidRPr="00AA77EC">
        <w:rPr>
          <w:rFonts w:ascii="Times New Roman" w:hAnsi="Times New Roman" w:cs="Times New Roman"/>
          <w:b/>
        </w:rPr>
        <w:t>DESTINANATION DOUANIERE </w:t>
      </w:r>
      <w:r w:rsidRPr="00AA77EC">
        <w:rPr>
          <w:rFonts w:ascii="Times New Roman" w:hAnsi="Times New Roman" w:cs="Times New Roman"/>
        </w:rPr>
        <w:t>: « </w:t>
      </w:r>
    </w:p>
    <w:p w14:paraId="199BEB7D" w14:textId="5A600B5F" w:rsidR="0056481E" w:rsidRPr="00AA77EC" w:rsidRDefault="0056481E" w:rsidP="0056481E">
      <w:pPr>
        <w:pStyle w:val="Paragraphedeliste"/>
        <w:numPr>
          <w:ilvl w:val="0"/>
          <w:numId w:val="2"/>
        </w:numPr>
        <w:spacing w:line="360" w:lineRule="auto"/>
        <w:jc w:val="both"/>
        <w:rPr>
          <w:rFonts w:ascii="Times New Roman" w:hAnsi="Times New Roman" w:cs="Times New Roman"/>
          <w:b/>
        </w:rPr>
      </w:pPr>
      <w:r w:rsidRPr="00AA77EC">
        <w:rPr>
          <w:rFonts w:ascii="Times New Roman" w:hAnsi="Times New Roman" w:cs="Times New Roman"/>
        </w:rPr>
        <w:t> </w:t>
      </w:r>
      <w:r w:rsidRPr="00AA77EC">
        <w:rPr>
          <w:rFonts w:ascii="Times New Roman" w:hAnsi="Times New Roman" w:cs="Times New Roman"/>
          <w:b/>
        </w:rPr>
        <w:t xml:space="preserve">son assignation </w:t>
      </w:r>
      <w:r w:rsidR="00923420" w:rsidRPr="00AA77EC">
        <w:rPr>
          <w:rFonts w:ascii="Times New Roman" w:hAnsi="Times New Roman" w:cs="Times New Roman"/>
          <w:b/>
        </w:rPr>
        <w:t xml:space="preserve">à </w:t>
      </w:r>
      <w:r w:rsidRPr="00AA77EC">
        <w:rPr>
          <w:rFonts w:ascii="Times New Roman" w:hAnsi="Times New Roman" w:cs="Times New Roman"/>
          <w:b/>
        </w:rPr>
        <w:t>un régime douanier ;</w:t>
      </w:r>
    </w:p>
    <w:p w14:paraId="0DA5E93D" w14:textId="77777777" w:rsidR="0056481E" w:rsidRPr="00AA77EC" w:rsidRDefault="0056481E" w:rsidP="0056481E">
      <w:pPr>
        <w:pStyle w:val="Paragraphedeliste"/>
        <w:numPr>
          <w:ilvl w:val="0"/>
          <w:numId w:val="2"/>
        </w:numPr>
        <w:spacing w:line="360" w:lineRule="auto"/>
        <w:jc w:val="both"/>
        <w:rPr>
          <w:rFonts w:ascii="Times New Roman" w:hAnsi="Times New Roman" w:cs="Times New Roman"/>
          <w:b/>
        </w:rPr>
      </w:pPr>
      <w:r w:rsidRPr="00AA77EC">
        <w:rPr>
          <w:rFonts w:ascii="Times New Roman" w:hAnsi="Times New Roman" w:cs="Times New Roman"/>
          <w:b/>
        </w:rPr>
        <w:t>sa destruction ;</w:t>
      </w:r>
    </w:p>
    <w:p w14:paraId="3EEBF724" w14:textId="77777777" w:rsidR="00C9482E" w:rsidRPr="00AA77EC" w:rsidRDefault="0056481E" w:rsidP="001A223F">
      <w:pPr>
        <w:pStyle w:val="Paragraphedeliste"/>
        <w:numPr>
          <w:ilvl w:val="0"/>
          <w:numId w:val="2"/>
        </w:numPr>
        <w:spacing w:line="360" w:lineRule="auto"/>
        <w:jc w:val="both"/>
        <w:rPr>
          <w:rFonts w:ascii="Times New Roman" w:hAnsi="Times New Roman" w:cs="Times New Roman"/>
          <w:b/>
        </w:rPr>
      </w:pPr>
      <w:r w:rsidRPr="00AA77EC">
        <w:rPr>
          <w:rFonts w:ascii="Times New Roman" w:hAnsi="Times New Roman" w:cs="Times New Roman"/>
          <w:b/>
        </w:rPr>
        <w:t xml:space="preserve">son abandon au profit du Trésor Public ». </w:t>
      </w:r>
    </w:p>
    <w:p w14:paraId="5BB04354" w14:textId="48FB9CB5" w:rsidR="00AC7739" w:rsidRPr="00AA77EC" w:rsidRDefault="001A223F" w:rsidP="00C9482E">
      <w:pPr>
        <w:spacing w:line="360" w:lineRule="auto"/>
        <w:jc w:val="both"/>
        <w:rPr>
          <w:rFonts w:ascii="Times New Roman" w:hAnsi="Times New Roman" w:cs="Times New Roman"/>
          <w:b/>
          <w:sz w:val="24"/>
          <w:szCs w:val="24"/>
        </w:rPr>
      </w:pPr>
      <w:r w:rsidRPr="00AA77EC">
        <w:rPr>
          <w:rFonts w:ascii="Times New Roman" w:hAnsi="Times New Roman" w:cs="Times New Roman"/>
          <w:sz w:val="24"/>
          <w:szCs w:val="24"/>
        </w:rPr>
        <w:t xml:space="preserve">Les marchandises présentées </w:t>
      </w:r>
      <w:r w:rsidR="00AC7739" w:rsidRPr="00AA77EC">
        <w:rPr>
          <w:rFonts w:ascii="Times New Roman" w:hAnsi="Times New Roman" w:cs="Times New Roman"/>
          <w:sz w:val="24"/>
          <w:szCs w:val="24"/>
        </w:rPr>
        <w:t>à</w:t>
      </w:r>
      <w:r w:rsidRPr="00AA77EC">
        <w:rPr>
          <w:rFonts w:ascii="Times New Roman" w:hAnsi="Times New Roman" w:cs="Times New Roman"/>
          <w:sz w:val="24"/>
          <w:szCs w:val="24"/>
        </w:rPr>
        <w:t xml:space="preserve"> la douane sont tenues d’avoir une destination douanière</w:t>
      </w:r>
      <w:r w:rsidR="00AC7739" w:rsidRPr="00AA77EC">
        <w:rPr>
          <w:rFonts w:ascii="Times New Roman" w:hAnsi="Times New Roman" w:cs="Times New Roman"/>
          <w:sz w:val="24"/>
          <w:szCs w:val="24"/>
        </w:rPr>
        <w:t xml:space="preserve"> appropriée. (Voir</w:t>
      </w:r>
      <w:r w:rsidRPr="00AA77EC">
        <w:rPr>
          <w:rFonts w:ascii="Times New Roman" w:hAnsi="Times New Roman" w:cs="Times New Roman"/>
          <w:sz w:val="24"/>
          <w:szCs w:val="24"/>
        </w:rPr>
        <w:t xml:space="preserve"> article 101 du code des douanes)</w:t>
      </w:r>
      <w:r w:rsidR="002F5B69" w:rsidRPr="00AA77EC">
        <w:rPr>
          <w:rFonts w:ascii="Times New Roman" w:hAnsi="Times New Roman" w:cs="Times New Roman"/>
          <w:sz w:val="24"/>
          <w:szCs w:val="24"/>
        </w:rPr>
        <w:t>. Néanmoins les marchandises</w:t>
      </w:r>
      <w:r w:rsidR="00AC7739" w:rsidRPr="00AA77EC">
        <w:rPr>
          <w:rFonts w:ascii="Times New Roman" w:hAnsi="Times New Roman" w:cs="Times New Roman"/>
          <w:sz w:val="24"/>
          <w:szCs w:val="24"/>
        </w:rPr>
        <w:t xml:space="preserve"> peuvent avec l’autorisation de l’administration des douanes faire l’objet d’examen ou de prélèvements d’échantillon aux fins de leur donner une destination douanière (voir article 98du code des douanes)</w:t>
      </w:r>
    </w:p>
    <w:p w14:paraId="3BC5C532" w14:textId="19FAD8CC" w:rsidR="0056481E" w:rsidRPr="00AA77EC" w:rsidRDefault="00AC7739" w:rsidP="001A223F">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Les marchandises ayant fait l’objet de déclaration sommaire, dans ce cas la personne responsable dispose d’un délai de 15 jours à compter de la date de dépôt de la déclaration sommaire pour accomplir les formalités en vue de leur donner une destination douanière. Il faut préciser que cette exigence est exclue dans deux situations. Il s’agit des marchandises placées en magasins et celles placées en aires de dédouanement. (Voir article 101 du code des douanes)</w:t>
      </w:r>
    </w:p>
    <w:p w14:paraId="33125853" w14:textId="18D4AFAE" w:rsidR="00D453AB" w:rsidRPr="00AA77EC" w:rsidRDefault="00D453AB" w:rsidP="001A223F">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L’article 14 de l’arrêté n 123712/MEFP/DGD/DRCI du 14 juillet 2015 fixant les règles applicables pour l’aliénation par l’administration des douanes des marchandises confisquées, abandonnées ou en suite de dépôt de douane,</w:t>
      </w:r>
      <w:r w:rsidR="00A6615C" w:rsidRPr="00AA77EC">
        <w:rPr>
          <w:rFonts w:ascii="Times New Roman" w:hAnsi="Times New Roman" w:cs="Times New Roman"/>
          <w:sz w:val="24"/>
          <w:szCs w:val="24"/>
        </w:rPr>
        <w:t xml:space="preserve"> considère</w:t>
      </w:r>
      <w:r w:rsidRPr="00AA77EC">
        <w:rPr>
          <w:rFonts w:ascii="Times New Roman" w:hAnsi="Times New Roman" w:cs="Times New Roman"/>
          <w:sz w:val="24"/>
          <w:szCs w:val="24"/>
        </w:rPr>
        <w:t xml:space="preserve"> que l’administration des douanes doit </w:t>
      </w:r>
      <w:r w:rsidR="00A6615C" w:rsidRPr="00AA77EC">
        <w:rPr>
          <w:rFonts w:ascii="Times New Roman" w:hAnsi="Times New Roman" w:cs="Times New Roman"/>
          <w:sz w:val="24"/>
          <w:szCs w:val="24"/>
        </w:rPr>
        <w:t>procéder</w:t>
      </w:r>
      <w:r w:rsidRPr="00AA77EC">
        <w:rPr>
          <w:rFonts w:ascii="Times New Roman" w:hAnsi="Times New Roman" w:cs="Times New Roman"/>
          <w:sz w:val="24"/>
          <w:szCs w:val="24"/>
        </w:rPr>
        <w:t xml:space="preserve"> a la destruction des produits contrefaits,</w:t>
      </w:r>
      <w:r w:rsidR="00A6615C" w:rsidRPr="00AA77EC">
        <w:rPr>
          <w:rFonts w:ascii="Times New Roman" w:hAnsi="Times New Roman" w:cs="Times New Roman"/>
          <w:sz w:val="24"/>
          <w:szCs w:val="24"/>
        </w:rPr>
        <w:t xml:space="preserve"> </w:t>
      </w:r>
      <w:r w:rsidRPr="00AA77EC">
        <w:rPr>
          <w:rFonts w:ascii="Times New Roman" w:hAnsi="Times New Roman" w:cs="Times New Roman"/>
          <w:sz w:val="24"/>
          <w:szCs w:val="24"/>
        </w:rPr>
        <w:t xml:space="preserve">des </w:t>
      </w:r>
      <w:r w:rsidR="00A6615C" w:rsidRPr="00AA77EC">
        <w:rPr>
          <w:rFonts w:ascii="Times New Roman" w:hAnsi="Times New Roman" w:cs="Times New Roman"/>
          <w:sz w:val="24"/>
          <w:szCs w:val="24"/>
        </w:rPr>
        <w:t>denrées</w:t>
      </w:r>
      <w:r w:rsidRPr="00AA77EC">
        <w:rPr>
          <w:rFonts w:ascii="Times New Roman" w:hAnsi="Times New Roman" w:cs="Times New Roman"/>
          <w:sz w:val="24"/>
          <w:szCs w:val="24"/>
        </w:rPr>
        <w:t xml:space="preserve"> </w:t>
      </w:r>
      <w:r w:rsidR="00A6615C" w:rsidRPr="00AA77EC">
        <w:rPr>
          <w:rFonts w:ascii="Times New Roman" w:hAnsi="Times New Roman" w:cs="Times New Roman"/>
          <w:sz w:val="24"/>
          <w:szCs w:val="24"/>
        </w:rPr>
        <w:t>falsifiées</w:t>
      </w:r>
      <w:r w:rsidR="00DF7F9B" w:rsidRPr="00AA77EC">
        <w:rPr>
          <w:rFonts w:ascii="Times New Roman" w:hAnsi="Times New Roman" w:cs="Times New Roman"/>
          <w:sz w:val="24"/>
          <w:szCs w:val="24"/>
        </w:rPr>
        <w:t xml:space="preserve"> ou impropre </w:t>
      </w:r>
      <w:r w:rsidR="00DF7F9B" w:rsidRPr="00AA77EC">
        <w:rPr>
          <w:rFonts w:ascii="Times New Roman" w:hAnsi="Times New Roman" w:cs="Times New Roman"/>
        </w:rPr>
        <w:t>à</w:t>
      </w:r>
      <w:r w:rsidRPr="00AA77EC">
        <w:rPr>
          <w:rFonts w:ascii="Times New Roman" w:hAnsi="Times New Roman" w:cs="Times New Roman"/>
          <w:sz w:val="24"/>
          <w:szCs w:val="24"/>
        </w:rPr>
        <w:t xml:space="preserve"> la consommation ,des produits nuisibles </w:t>
      </w:r>
      <w:r w:rsidR="002F5B69" w:rsidRPr="00AA77EC">
        <w:rPr>
          <w:rFonts w:ascii="Times New Roman" w:hAnsi="Times New Roman" w:cs="Times New Roman"/>
          <w:sz w:val="24"/>
          <w:szCs w:val="24"/>
        </w:rPr>
        <w:t xml:space="preserve">à </w:t>
      </w:r>
      <w:r w:rsidRPr="00AA77EC">
        <w:rPr>
          <w:rFonts w:ascii="Times New Roman" w:hAnsi="Times New Roman" w:cs="Times New Roman"/>
          <w:sz w:val="24"/>
          <w:szCs w:val="24"/>
        </w:rPr>
        <w:t xml:space="preserve">la </w:t>
      </w:r>
      <w:r w:rsidR="00A6615C" w:rsidRPr="00AA77EC">
        <w:rPr>
          <w:rFonts w:ascii="Times New Roman" w:hAnsi="Times New Roman" w:cs="Times New Roman"/>
          <w:sz w:val="24"/>
          <w:szCs w:val="24"/>
        </w:rPr>
        <w:t>santé</w:t>
      </w:r>
      <w:r w:rsidRPr="00AA77EC">
        <w:rPr>
          <w:rFonts w:ascii="Times New Roman" w:hAnsi="Times New Roman" w:cs="Times New Roman"/>
          <w:sz w:val="24"/>
          <w:szCs w:val="24"/>
        </w:rPr>
        <w:t xml:space="preserve"> publique et des objets susceptibles de porter atteinte aux bonnes mœurs</w:t>
      </w:r>
      <w:r w:rsidR="00A6615C" w:rsidRPr="00AA77EC">
        <w:rPr>
          <w:rFonts w:ascii="Times New Roman" w:hAnsi="Times New Roman" w:cs="Times New Roman"/>
          <w:sz w:val="24"/>
          <w:szCs w:val="24"/>
        </w:rPr>
        <w:t xml:space="preserve"> ou  </w:t>
      </w:r>
      <w:r w:rsidR="002F5B69" w:rsidRPr="00AA77EC">
        <w:rPr>
          <w:rFonts w:ascii="Times New Roman" w:hAnsi="Times New Roman" w:cs="Times New Roman"/>
          <w:sz w:val="24"/>
          <w:szCs w:val="24"/>
        </w:rPr>
        <w:t xml:space="preserve">à </w:t>
      </w:r>
      <w:r w:rsidR="00A6615C" w:rsidRPr="00AA77EC">
        <w:rPr>
          <w:rFonts w:ascii="Times New Roman" w:hAnsi="Times New Roman" w:cs="Times New Roman"/>
          <w:sz w:val="24"/>
          <w:szCs w:val="24"/>
        </w:rPr>
        <w:t>l’</w:t>
      </w:r>
      <w:r w:rsidRPr="00AA77EC">
        <w:rPr>
          <w:rFonts w:ascii="Times New Roman" w:hAnsi="Times New Roman" w:cs="Times New Roman"/>
          <w:sz w:val="24"/>
          <w:szCs w:val="24"/>
        </w:rPr>
        <w:t>ordre public</w:t>
      </w:r>
      <w:r w:rsidR="002F5B69" w:rsidRPr="00AA77EC">
        <w:rPr>
          <w:rFonts w:ascii="Times New Roman" w:hAnsi="Times New Roman" w:cs="Times New Roman"/>
          <w:sz w:val="24"/>
          <w:szCs w:val="24"/>
        </w:rPr>
        <w:t>.</w:t>
      </w:r>
    </w:p>
    <w:p w14:paraId="6240E391" w14:textId="32646C58" w:rsidR="00A6615C" w:rsidRPr="00AA77EC" w:rsidRDefault="00A6615C" w:rsidP="001A223F">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Sont aussi concernées aux termes de l’article 14 précité, les marchandises sans valeur vénale et celles dont la vente peuvent être détruites par l’administration des douanes</w:t>
      </w:r>
      <w:r w:rsidR="002F5B69" w:rsidRPr="00AA77EC">
        <w:rPr>
          <w:rFonts w:ascii="Times New Roman" w:hAnsi="Times New Roman" w:cs="Times New Roman"/>
          <w:sz w:val="24"/>
          <w:szCs w:val="24"/>
        </w:rPr>
        <w:t>.</w:t>
      </w:r>
      <w:r w:rsidRPr="00AA77EC">
        <w:rPr>
          <w:rFonts w:ascii="Times New Roman" w:hAnsi="Times New Roman" w:cs="Times New Roman"/>
          <w:sz w:val="24"/>
          <w:szCs w:val="24"/>
        </w:rPr>
        <w:t xml:space="preserve"> </w:t>
      </w:r>
    </w:p>
    <w:p w14:paraId="01BE689A" w14:textId="0DAA85ED" w:rsidR="00A6615C" w:rsidRPr="00AA77EC" w:rsidRDefault="00A6615C" w:rsidP="001A223F">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L’article 367 du code des douanes ajoute les marchandises sans valeur commerciale et les marchandises dont la vente en l’état présente des inconvénients au point de vue de l’intérêt public. </w:t>
      </w:r>
    </w:p>
    <w:p w14:paraId="2D2AF30C" w14:textId="77777777" w:rsidR="0056481E" w:rsidRPr="00AA77EC" w:rsidRDefault="0056481E" w:rsidP="0056481E">
      <w:pPr>
        <w:pStyle w:val="Paragraphedeliste"/>
        <w:numPr>
          <w:ilvl w:val="0"/>
          <w:numId w:val="9"/>
        </w:numPr>
        <w:spacing w:line="360" w:lineRule="auto"/>
        <w:jc w:val="both"/>
        <w:rPr>
          <w:rFonts w:ascii="Times New Roman" w:hAnsi="Times New Roman" w:cs="Times New Roman"/>
        </w:rPr>
      </w:pPr>
      <w:r w:rsidRPr="00AA77EC">
        <w:rPr>
          <w:rFonts w:ascii="Times New Roman" w:hAnsi="Times New Roman" w:cs="Times New Roman"/>
          <w:b/>
        </w:rPr>
        <w:t xml:space="preserve">Dette douanière : « obligation pour une personne physique ou morale de payer les droits et taxes,  à  l’importation ou </w:t>
      </w:r>
      <w:r w:rsidR="000E0883" w:rsidRPr="00AA77EC">
        <w:rPr>
          <w:rFonts w:ascii="Times New Roman" w:hAnsi="Times New Roman" w:cs="Times New Roman"/>
          <w:b/>
        </w:rPr>
        <w:t xml:space="preserve">à </w:t>
      </w:r>
      <w:r w:rsidRPr="00AA77EC">
        <w:rPr>
          <w:rFonts w:ascii="Times New Roman" w:hAnsi="Times New Roman" w:cs="Times New Roman"/>
          <w:b/>
        </w:rPr>
        <w:t>l’exportation qui s’appliquent à des marchandises déterminées selon la législation en vigueur </w:t>
      </w:r>
      <w:r w:rsidRPr="00AA77EC">
        <w:rPr>
          <w:rFonts w:ascii="Times New Roman" w:hAnsi="Times New Roman" w:cs="Times New Roman"/>
        </w:rPr>
        <w:t>»</w:t>
      </w:r>
    </w:p>
    <w:p w14:paraId="63BACBB4" w14:textId="77777777" w:rsidR="0056481E" w:rsidRPr="00AA77EC" w:rsidRDefault="0056481E" w:rsidP="00923420">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Le code des douanes de l’union </w:t>
      </w:r>
      <w:r w:rsidR="000E0883" w:rsidRPr="00AA77EC">
        <w:rPr>
          <w:rFonts w:ascii="Times New Roman" w:hAnsi="Times New Roman" w:cs="Times New Roman"/>
          <w:sz w:val="24"/>
          <w:szCs w:val="24"/>
        </w:rPr>
        <w:t>européenne</w:t>
      </w:r>
      <w:r w:rsidRPr="00AA77EC">
        <w:rPr>
          <w:rFonts w:ascii="Times New Roman" w:hAnsi="Times New Roman" w:cs="Times New Roman"/>
          <w:sz w:val="24"/>
          <w:szCs w:val="24"/>
        </w:rPr>
        <w:t xml:space="preserve"> semble une </w:t>
      </w:r>
      <w:r w:rsidR="000E0883" w:rsidRPr="00AA77EC">
        <w:rPr>
          <w:rFonts w:ascii="Times New Roman" w:hAnsi="Times New Roman" w:cs="Times New Roman"/>
          <w:sz w:val="24"/>
          <w:szCs w:val="24"/>
        </w:rPr>
        <w:t>définition</w:t>
      </w:r>
      <w:r w:rsidRPr="00AA77EC">
        <w:rPr>
          <w:rFonts w:ascii="Times New Roman" w:hAnsi="Times New Roman" w:cs="Times New Roman"/>
          <w:sz w:val="24"/>
          <w:szCs w:val="24"/>
        </w:rPr>
        <w:t xml:space="preserve"> similaire celle la </w:t>
      </w:r>
      <w:r w:rsidR="000E0883" w:rsidRPr="00AA77EC">
        <w:rPr>
          <w:rFonts w:ascii="Times New Roman" w:hAnsi="Times New Roman" w:cs="Times New Roman"/>
          <w:sz w:val="24"/>
          <w:szCs w:val="24"/>
        </w:rPr>
        <w:t>considère</w:t>
      </w:r>
      <w:r w:rsidRPr="00AA77EC">
        <w:rPr>
          <w:rFonts w:ascii="Times New Roman" w:hAnsi="Times New Roman" w:cs="Times New Roman"/>
          <w:sz w:val="24"/>
          <w:szCs w:val="24"/>
        </w:rPr>
        <w:t xml:space="preserve"> comme une obligation </w:t>
      </w:r>
      <w:r w:rsidR="000E0883" w:rsidRPr="00AA77EC">
        <w:rPr>
          <w:rFonts w:ascii="Times New Roman" w:hAnsi="Times New Roman" w:cs="Times New Roman"/>
          <w:sz w:val="24"/>
          <w:szCs w:val="24"/>
        </w:rPr>
        <w:t>incombant à</w:t>
      </w:r>
      <w:r w:rsidRPr="00AA77EC">
        <w:rPr>
          <w:rFonts w:ascii="Times New Roman" w:hAnsi="Times New Roman" w:cs="Times New Roman"/>
          <w:sz w:val="24"/>
          <w:szCs w:val="24"/>
        </w:rPr>
        <w:t xml:space="preserve"> une personne d’</w:t>
      </w:r>
      <w:r w:rsidR="000E0883" w:rsidRPr="00AA77EC">
        <w:rPr>
          <w:rFonts w:ascii="Times New Roman" w:hAnsi="Times New Roman" w:cs="Times New Roman"/>
          <w:sz w:val="24"/>
          <w:szCs w:val="24"/>
        </w:rPr>
        <w:t>acquitter</w:t>
      </w:r>
      <w:r w:rsidRPr="00AA77EC">
        <w:rPr>
          <w:rFonts w:ascii="Times New Roman" w:hAnsi="Times New Roman" w:cs="Times New Roman"/>
          <w:sz w:val="24"/>
          <w:szCs w:val="24"/>
        </w:rPr>
        <w:t xml:space="preserve"> le montant des droits </w:t>
      </w:r>
      <w:r w:rsidR="000E0883" w:rsidRPr="00AA77EC">
        <w:rPr>
          <w:rFonts w:ascii="Times New Roman" w:hAnsi="Times New Roman" w:cs="Times New Roman"/>
          <w:sz w:val="24"/>
          <w:szCs w:val="24"/>
        </w:rPr>
        <w:t>à</w:t>
      </w:r>
      <w:r w:rsidRPr="00AA77EC">
        <w:rPr>
          <w:rFonts w:ascii="Times New Roman" w:hAnsi="Times New Roman" w:cs="Times New Roman"/>
          <w:sz w:val="24"/>
          <w:szCs w:val="24"/>
        </w:rPr>
        <w:t xml:space="preserve"> </w:t>
      </w:r>
      <w:r w:rsidR="000E0883" w:rsidRPr="00AA77EC">
        <w:rPr>
          <w:rFonts w:ascii="Times New Roman" w:hAnsi="Times New Roman" w:cs="Times New Roman"/>
          <w:sz w:val="24"/>
          <w:szCs w:val="24"/>
        </w:rPr>
        <w:t xml:space="preserve">l’importation </w:t>
      </w:r>
      <w:r w:rsidRPr="00AA77EC">
        <w:rPr>
          <w:rFonts w:ascii="Times New Roman" w:hAnsi="Times New Roman" w:cs="Times New Roman"/>
          <w:sz w:val="24"/>
          <w:szCs w:val="24"/>
        </w:rPr>
        <w:t xml:space="preserve">ou </w:t>
      </w:r>
      <w:r w:rsidR="000E0883" w:rsidRPr="00AA77EC">
        <w:rPr>
          <w:rFonts w:ascii="Times New Roman" w:hAnsi="Times New Roman" w:cs="Times New Roman"/>
          <w:sz w:val="24"/>
          <w:szCs w:val="24"/>
        </w:rPr>
        <w:t>à</w:t>
      </w:r>
      <w:r w:rsidRPr="00AA77EC">
        <w:rPr>
          <w:rFonts w:ascii="Times New Roman" w:hAnsi="Times New Roman" w:cs="Times New Roman"/>
          <w:sz w:val="24"/>
          <w:szCs w:val="24"/>
        </w:rPr>
        <w:t xml:space="preserve"> l’exportation </w:t>
      </w:r>
      <w:r w:rsidR="000E0883" w:rsidRPr="00AA77EC">
        <w:rPr>
          <w:rFonts w:ascii="Times New Roman" w:hAnsi="Times New Roman" w:cs="Times New Roman"/>
          <w:sz w:val="24"/>
          <w:szCs w:val="24"/>
        </w:rPr>
        <w:t>applicable</w:t>
      </w:r>
      <w:r w:rsidRPr="00AA77EC">
        <w:rPr>
          <w:rFonts w:ascii="Times New Roman" w:hAnsi="Times New Roman" w:cs="Times New Roman"/>
          <w:sz w:val="24"/>
          <w:szCs w:val="24"/>
        </w:rPr>
        <w:t xml:space="preserve"> </w:t>
      </w:r>
      <w:r w:rsidR="000E0883" w:rsidRPr="00AA77EC">
        <w:rPr>
          <w:rFonts w:ascii="Times New Roman" w:hAnsi="Times New Roman" w:cs="Times New Roman"/>
          <w:sz w:val="24"/>
          <w:szCs w:val="24"/>
        </w:rPr>
        <w:t xml:space="preserve">à </w:t>
      </w:r>
      <w:r w:rsidRPr="00AA77EC">
        <w:rPr>
          <w:rFonts w:ascii="Times New Roman" w:hAnsi="Times New Roman" w:cs="Times New Roman"/>
          <w:sz w:val="24"/>
          <w:szCs w:val="24"/>
        </w:rPr>
        <w:t xml:space="preserve">des </w:t>
      </w:r>
      <w:r w:rsidR="000E0883" w:rsidRPr="00AA77EC">
        <w:rPr>
          <w:rFonts w:ascii="Times New Roman" w:hAnsi="Times New Roman" w:cs="Times New Roman"/>
          <w:sz w:val="24"/>
          <w:szCs w:val="24"/>
        </w:rPr>
        <w:t>marchandises</w:t>
      </w:r>
      <w:r w:rsidRPr="00AA77EC">
        <w:rPr>
          <w:rFonts w:ascii="Times New Roman" w:hAnsi="Times New Roman" w:cs="Times New Roman"/>
          <w:sz w:val="24"/>
          <w:szCs w:val="24"/>
        </w:rPr>
        <w:t xml:space="preserve"> </w:t>
      </w:r>
      <w:r w:rsidR="000E0883" w:rsidRPr="00AA77EC">
        <w:rPr>
          <w:rFonts w:ascii="Times New Roman" w:hAnsi="Times New Roman" w:cs="Times New Roman"/>
          <w:sz w:val="24"/>
          <w:szCs w:val="24"/>
        </w:rPr>
        <w:t>particulières</w:t>
      </w:r>
      <w:r w:rsidRPr="00AA77EC">
        <w:rPr>
          <w:rFonts w:ascii="Times New Roman" w:hAnsi="Times New Roman" w:cs="Times New Roman"/>
          <w:sz w:val="24"/>
          <w:szCs w:val="24"/>
        </w:rPr>
        <w:t xml:space="preserve"> en vertu de la </w:t>
      </w:r>
      <w:r w:rsidR="000E0883" w:rsidRPr="00AA77EC">
        <w:rPr>
          <w:rFonts w:ascii="Times New Roman" w:hAnsi="Times New Roman" w:cs="Times New Roman"/>
          <w:sz w:val="24"/>
          <w:szCs w:val="24"/>
        </w:rPr>
        <w:t>législation</w:t>
      </w:r>
      <w:r w:rsidRPr="00AA77EC">
        <w:rPr>
          <w:rFonts w:ascii="Times New Roman" w:hAnsi="Times New Roman" w:cs="Times New Roman"/>
          <w:sz w:val="24"/>
          <w:szCs w:val="24"/>
        </w:rPr>
        <w:t xml:space="preserve"> en vigueur (article </w:t>
      </w:r>
      <w:r w:rsidR="000E0883" w:rsidRPr="00AA77EC">
        <w:rPr>
          <w:rFonts w:ascii="Times New Roman" w:hAnsi="Times New Roman" w:cs="Times New Roman"/>
          <w:sz w:val="24"/>
          <w:szCs w:val="24"/>
        </w:rPr>
        <w:t>5.</w:t>
      </w:r>
      <w:r w:rsidRPr="00AA77EC">
        <w:rPr>
          <w:rFonts w:ascii="Times New Roman" w:hAnsi="Times New Roman" w:cs="Times New Roman"/>
          <w:sz w:val="24"/>
          <w:szCs w:val="24"/>
        </w:rPr>
        <w:t xml:space="preserve"> </w:t>
      </w:r>
      <w:r w:rsidR="000E0883" w:rsidRPr="00AA77EC">
        <w:rPr>
          <w:rFonts w:ascii="Times New Roman" w:hAnsi="Times New Roman" w:cs="Times New Roman"/>
          <w:sz w:val="24"/>
          <w:szCs w:val="24"/>
        </w:rPr>
        <w:t>18)</w:t>
      </w:r>
    </w:p>
    <w:p w14:paraId="6B996EF6" w14:textId="77777777" w:rsidR="0056481E" w:rsidRPr="00AA77EC" w:rsidRDefault="0056481E" w:rsidP="00260994">
      <w:pPr>
        <w:pStyle w:val="Paragraphedeliste"/>
        <w:numPr>
          <w:ilvl w:val="0"/>
          <w:numId w:val="9"/>
        </w:numPr>
        <w:spacing w:line="360" w:lineRule="auto"/>
        <w:jc w:val="both"/>
        <w:rPr>
          <w:rFonts w:ascii="Times New Roman" w:hAnsi="Times New Roman" w:cs="Times New Roman"/>
          <w:b/>
        </w:rPr>
      </w:pPr>
      <w:r w:rsidRPr="00AA77EC">
        <w:rPr>
          <w:rFonts w:ascii="Times New Roman" w:hAnsi="Times New Roman" w:cs="Times New Roman"/>
          <w:b/>
        </w:rPr>
        <w:t xml:space="preserve">Déclaration en douane : « acte fait dans la forme prescrite par la règlementation douanière et par lequel une personne indique, le régime douanier à assigner aux marchandises et communique les éléments exigés pour l’application de ce régime »  </w:t>
      </w:r>
    </w:p>
    <w:p w14:paraId="7842B9DE" w14:textId="71B8FBE2" w:rsidR="00260994" w:rsidRPr="00AA77EC" w:rsidRDefault="00260994" w:rsidP="005B2493">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Le glossaire des ternes douaniers internationaux</w:t>
      </w:r>
      <w:r w:rsidR="00201AAE" w:rsidRPr="00AA77EC">
        <w:rPr>
          <w:rFonts w:ascii="Times New Roman" w:hAnsi="Times New Roman" w:cs="Times New Roman"/>
          <w:sz w:val="24"/>
          <w:szCs w:val="24"/>
        </w:rPr>
        <w:t xml:space="preserve"> se</w:t>
      </w:r>
      <w:r w:rsidR="005B2493" w:rsidRPr="00AA77EC">
        <w:rPr>
          <w:rFonts w:ascii="Times New Roman" w:hAnsi="Times New Roman" w:cs="Times New Roman"/>
          <w:sz w:val="24"/>
          <w:szCs w:val="24"/>
        </w:rPr>
        <w:t xml:space="preserve">mble retenir la même définition.  (Un </w:t>
      </w:r>
      <w:r w:rsidRPr="00AA77EC">
        <w:rPr>
          <w:rFonts w:ascii="Times New Roman" w:hAnsi="Times New Roman" w:cs="Times New Roman"/>
          <w:sz w:val="24"/>
          <w:szCs w:val="24"/>
        </w:rPr>
        <w:t xml:space="preserve">acte </w:t>
      </w:r>
      <w:r w:rsidR="00201AAE" w:rsidRPr="00AA77EC">
        <w:rPr>
          <w:rFonts w:ascii="Times New Roman" w:hAnsi="Times New Roman" w:cs="Times New Roman"/>
          <w:sz w:val="24"/>
          <w:szCs w:val="24"/>
        </w:rPr>
        <w:t>donnant, sous</w:t>
      </w:r>
      <w:r w:rsidR="005B2493" w:rsidRPr="00AA77EC">
        <w:rPr>
          <w:rFonts w:ascii="Times New Roman" w:hAnsi="Times New Roman" w:cs="Times New Roman"/>
          <w:sz w:val="24"/>
          <w:szCs w:val="24"/>
        </w:rPr>
        <w:t xml:space="preserve"> toute forme </w:t>
      </w:r>
      <w:r w:rsidRPr="00AA77EC">
        <w:rPr>
          <w:rFonts w:ascii="Times New Roman" w:hAnsi="Times New Roman" w:cs="Times New Roman"/>
          <w:sz w:val="24"/>
          <w:szCs w:val="24"/>
        </w:rPr>
        <w:t xml:space="preserve">prescrite ou </w:t>
      </w:r>
      <w:r w:rsidR="00201AAE" w:rsidRPr="00AA77EC">
        <w:rPr>
          <w:rFonts w:ascii="Times New Roman" w:hAnsi="Times New Roman" w:cs="Times New Roman"/>
          <w:sz w:val="24"/>
          <w:szCs w:val="24"/>
        </w:rPr>
        <w:t>acceptée</w:t>
      </w:r>
      <w:r w:rsidRPr="00AA77EC">
        <w:rPr>
          <w:rFonts w:ascii="Times New Roman" w:hAnsi="Times New Roman" w:cs="Times New Roman"/>
          <w:sz w:val="24"/>
          <w:szCs w:val="24"/>
        </w:rPr>
        <w:t xml:space="preserve"> par la </w:t>
      </w:r>
      <w:r w:rsidR="00201AAE" w:rsidRPr="00AA77EC">
        <w:rPr>
          <w:rFonts w:ascii="Times New Roman" w:hAnsi="Times New Roman" w:cs="Times New Roman"/>
          <w:sz w:val="24"/>
          <w:szCs w:val="24"/>
        </w:rPr>
        <w:t>douane, les renseignements</w:t>
      </w:r>
      <w:r w:rsidRPr="00AA77EC">
        <w:rPr>
          <w:rFonts w:ascii="Times New Roman" w:hAnsi="Times New Roman" w:cs="Times New Roman"/>
          <w:sz w:val="24"/>
          <w:szCs w:val="24"/>
        </w:rPr>
        <w:t xml:space="preserve"> requis par la douane</w:t>
      </w:r>
      <w:r w:rsidR="005B2493" w:rsidRPr="00AA77EC">
        <w:rPr>
          <w:rFonts w:ascii="Times New Roman" w:hAnsi="Times New Roman" w:cs="Times New Roman"/>
          <w:sz w:val="24"/>
          <w:szCs w:val="24"/>
        </w:rPr>
        <w:t xml:space="preserve">.) </w:t>
      </w:r>
      <w:r w:rsidR="00201AAE" w:rsidRPr="00AA77EC">
        <w:rPr>
          <w:rFonts w:ascii="Times New Roman" w:hAnsi="Times New Roman" w:cs="Times New Roman"/>
          <w:sz w:val="24"/>
          <w:szCs w:val="24"/>
        </w:rPr>
        <w:t xml:space="preserve"> </w:t>
      </w:r>
      <w:r w:rsidRPr="00AA77EC">
        <w:rPr>
          <w:rFonts w:ascii="Times New Roman" w:hAnsi="Times New Roman" w:cs="Times New Roman"/>
          <w:sz w:val="24"/>
          <w:szCs w:val="24"/>
        </w:rPr>
        <w:t xml:space="preserve"> </w:t>
      </w:r>
    </w:p>
    <w:p w14:paraId="32E16612" w14:textId="1D11BA9C" w:rsidR="00260994" w:rsidRPr="00AA77EC" w:rsidRDefault="00260994" w:rsidP="005B2493">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Ce terme couver les déclarations représentées par voie </w:t>
      </w:r>
      <w:r w:rsidR="005B2493" w:rsidRPr="00AA77EC">
        <w:rPr>
          <w:rFonts w:ascii="Times New Roman" w:hAnsi="Times New Roman" w:cs="Times New Roman"/>
          <w:sz w:val="24"/>
          <w:szCs w:val="24"/>
        </w:rPr>
        <w:t xml:space="preserve">électronique, sur support papier verbale ou tout autre acte par lequel le détenteur des marchandises marque sa volonté de les placer sous un régime douanier, si cette possibilité est prévue par les arrêtés du service des douanes. (Voir </w:t>
      </w:r>
      <w:r w:rsidRPr="00AA77EC">
        <w:rPr>
          <w:rFonts w:ascii="Times New Roman" w:hAnsi="Times New Roman" w:cs="Times New Roman"/>
          <w:sz w:val="24"/>
          <w:szCs w:val="24"/>
        </w:rPr>
        <w:t>l’art</w:t>
      </w:r>
      <w:r w:rsidR="005B2493" w:rsidRPr="00AA77EC">
        <w:rPr>
          <w:rFonts w:ascii="Times New Roman" w:hAnsi="Times New Roman" w:cs="Times New Roman"/>
          <w:sz w:val="24"/>
          <w:szCs w:val="24"/>
        </w:rPr>
        <w:t>icle 113 du code des douanes)</w:t>
      </w:r>
    </w:p>
    <w:p w14:paraId="56788B7A" w14:textId="1518EDD8" w:rsidR="00C65B39" w:rsidRPr="00AA77EC" w:rsidRDefault="00C65B39"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 xml:space="preserve">10. Document : « tout support </w:t>
      </w:r>
      <w:r w:rsidR="003005C0" w:rsidRPr="00AA77EC">
        <w:rPr>
          <w:rFonts w:ascii="Times New Roman" w:hAnsi="Times New Roman" w:cs="Times New Roman"/>
          <w:b/>
          <w:sz w:val="24"/>
          <w:szCs w:val="24"/>
        </w:rPr>
        <w:t>où</w:t>
      </w:r>
      <w:r w:rsidRPr="00AA77EC">
        <w:rPr>
          <w:rFonts w:ascii="Times New Roman" w:hAnsi="Times New Roman" w:cs="Times New Roman"/>
          <w:b/>
          <w:sz w:val="24"/>
          <w:szCs w:val="24"/>
        </w:rPr>
        <w:t xml:space="preserve"> des données sont enregistrées ou inscrites et qui peut être lu ou compris par une personne ou par un système informatique ou par un autre dispositif »</w:t>
      </w:r>
    </w:p>
    <w:p w14:paraId="5AB057BA" w14:textId="06439D75" w:rsidR="00413BFE" w:rsidRPr="00AA77EC" w:rsidRDefault="003005C0"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Le terme document ici revêt deux dimensions. La</w:t>
      </w:r>
      <w:r w:rsidR="00DC7E2F" w:rsidRPr="00AA77EC">
        <w:rPr>
          <w:rFonts w:ascii="Times New Roman" w:hAnsi="Times New Roman" w:cs="Times New Roman"/>
          <w:sz w:val="24"/>
          <w:szCs w:val="24"/>
        </w:rPr>
        <w:t xml:space="preserve"> première notamment formelle </w:t>
      </w:r>
      <w:r w:rsidRPr="00AA77EC">
        <w:rPr>
          <w:rFonts w:ascii="Times New Roman" w:hAnsi="Times New Roman" w:cs="Times New Roman"/>
          <w:sz w:val="24"/>
          <w:szCs w:val="24"/>
        </w:rPr>
        <w:t xml:space="preserve">renvoie à une </w:t>
      </w:r>
      <w:r w:rsidR="00DC7E2F" w:rsidRPr="00AA77EC">
        <w:rPr>
          <w:rFonts w:ascii="Times New Roman" w:hAnsi="Times New Roman" w:cs="Times New Roman"/>
          <w:sz w:val="24"/>
          <w:szCs w:val="24"/>
        </w:rPr>
        <w:t>pièce, un matériel susceptible de recevoir un contenu (voir dictionnaire Larousse</w:t>
      </w:r>
      <w:r w:rsidR="00DF7F9B" w:rsidRPr="00AA77EC">
        <w:rPr>
          <w:rFonts w:ascii="Times New Roman" w:hAnsi="Times New Roman" w:cs="Times New Roman"/>
          <w:sz w:val="24"/>
          <w:szCs w:val="24"/>
        </w:rPr>
        <w:t xml:space="preserve">). </w:t>
      </w:r>
      <w:r w:rsidR="00DC7E2F" w:rsidRPr="00AA77EC">
        <w:rPr>
          <w:rFonts w:ascii="Times New Roman" w:hAnsi="Times New Roman" w:cs="Times New Roman"/>
          <w:sz w:val="24"/>
          <w:szCs w:val="24"/>
        </w:rPr>
        <w:t xml:space="preserve">Il peut s’agir dans ce cas d’un support papier ou électronique. Quant à la seconde élément de définition, il renvoi à la dimension matérielle notamment le contenu. La définition proposée par le code des douanes précise le contenu en énumérant des </w:t>
      </w:r>
      <w:r w:rsidR="00413BFE" w:rsidRPr="00AA77EC">
        <w:rPr>
          <w:rFonts w:ascii="Times New Roman" w:hAnsi="Times New Roman" w:cs="Times New Roman"/>
          <w:sz w:val="24"/>
          <w:szCs w:val="24"/>
        </w:rPr>
        <w:t xml:space="preserve">données mais, celles-ci doivent être accessibles (lisibles et compressibles) pour les personnes ou les systèmes informatiques. </w:t>
      </w:r>
    </w:p>
    <w:p w14:paraId="11DC66E2" w14:textId="54598FF8" w:rsidR="00413BFE" w:rsidRPr="00AA77EC" w:rsidRDefault="00413BFE"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L’article 113 du code des douanes prévoit la forme de la déclaration en détail en précisant qu’elle peut s’agir d’un support électronique ou papier entre autres et souligne que ceux-ci doivent contenir toutes les indications nécessaires pour l’application des mesu</w:t>
      </w:r>
      <w:r w:rsidR="005F3619" w:rsidRPr="00AA77EC">
        <w:rPr>
          <w:rFonts w:ascii="Times New Roman" w:hAnsi="Times New Roman" w:cs="Times New Roman"/>
          <w:sz w:val="24"/>
          <w:szCs w:val="24"/>
        </w:rPr>
        <w:t xml:space="preserve">res douanières et </w:t>
      </w:r>
      <w:r w:rsidRPr="00AA77EC">
        <w:rPr>
          <w:rFonts w:ascii="Times New Roman" w:hAnsi="Times New Roman" w:cs="Times New Roman"/>
          <w:sz w:val="24"/>
          <w:szCs w:val="24"/>
        </w:rPr>
        <w:t>pour établissement des statistiques du commerce extérieur (voir article 113 alinéa 3 du code des douanes)</w:t>
      </w:r>
    </w:p>
    <w:p w14:paraId="5809F62D" w14:textId="0AF50D44" w:rsidR="003005C0" w:rsidRPr="00AA77EC" w:rsidRDefault="00413BFE"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Il faut aussi relever que le manifeste </w:t>
      </w:r>
      <w:r w:rsidR="005F3619" w:rsidRPr="00AA77EC">
        <w:rPr>
          <w:rFonts w:ascii="Times New Roman" w:hAnsi="Times New Roman" w:cs="Times New Roman"/>
          <w:sz w:val="24"/>
          <w:szCs w:val="24"/>
        </w:rPr>
        <w:t>(transport maritime, fluvial) appelé encore feuille de route en transport routier, lettre de voiture internationale en transport ferroviaire est aussi considéré comme un formalité, un document reprenant l’état général de l’expédition dans le</w:t>
      </w:r>
      <w:r w:rsidRPr="00AA77EC">
        <w:rPr>
          <w:rFonts w:ascii="Times New Roman" w:hAnsi="Times New Roman" w:cs="Times New Roman"/>
          <w:sz w:val="24"/>
          <w:szCs w:val="24"/>
        </w:rPr>
        <w:t xml:space="preserve"> </w:t>
      </w:r>
      <w:r w:rsidR="00DC7E2F" w:rsidRPr="00AA77EC">
        <w:rPr>
          <w:rFonts w:ascii="Times New Roman" w:hAnsi="Times New Roman" w:cs="Times New Roman"/>
          <w:sz w:val="24"/>
          <w:szCs w:val="24"/>
        </w:rPr>
        <w:t xml:space="preserve"> </w:t>
      </w:r>
      <w:r w:rsidR="005F3619" w:rsidRPr="00AA77EC">
        <w:rPr>
          <w:rFonts w:ascii="Times New Roman" w:hAnsi="Times New Roman" w:cs="Times New Roman"/>
          <w:sz w:val="24"/>
          <w:szCs w:val="24"/>
        </w:rPr>
        <w:t xml:space="preserve">cadre de la conduite des marchandises en douanes (voir JEAN BAPTISTE DIOUF, Règlementation communautaire UEMOA-CEDEAO, Règlementation nationale), (voir aussi l’article 94 à 116 du code des douanes) </w:t>
      </w:r>
      <w:r w:rsidR="00DC7E2F" w:rsidRPr="00AA77EC">
        <w:rPr>
          <w:rFonts w:ascii="Times New Roman" w:hAnsi="Times New Roman" w:cs="Times New Roman"/>
          <w:sz w:val="24"/>
          <w:szCs w:val="24"/>
        </w:rPr>
        <w:t xml:space="preserve">  </w:t>
      </w:r>
      <w:r w:rsidR="003005C0" w:rsidRPr="00AA77EC">
        <w:rPr>
          <w:rFonts w:ascii="Times New Roman" w:hAnsi="Times New Roman" w:cs="Times New Roman"/>
          <w:sz w:val="24"/>
          <w:szCs w:val="24"/>
        </w:rPr>
        <w:t xml:space="preserve"> </w:t>
      </w:r>
    </w:p>
    <w:p w14:paraId="23B37887" w14:textId="77AD1BCB" w:rsidR="00C65B39" w:rsidRPr="00AA77EC" w:rsidRDefault="00C65B39"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 xml:space="preserve">11- Droits et taxes </w:t>
      </w:r>
      <w:r w:rsidR="00E00C6E" w:rsidRPr="00AA77EC">
        <w:rPr>
          <w:rFonts w:ascii="Times New Roman" w:hAnsi="Times New Roman" w:cs="Times New Roman"/>
          <w:b/>
          <w:sz w:val="24"/>
          <w:szCs w:val="24"/>
        </w:rPr>
        <w:t xml:space="preserve">à </w:t>
      </w:r>
      <w:r w:rsidRPr="00AA77EC">
        <w:rPr>
          <w:rFonts w:ascii="Times New Roman" w:hAnsi="Times New Roman" w:cs="Times New Roman"/>
          <w:b/>
          <w:sz w:val="24"/>
          <w:szCs w:val="24"/>
        </w:rPr>
        <w:t xml:space="preserve">l’exportation : « les droits de douane et les taxes d’effet </w:t>
      </w:r>
      <w:r w:rsidR="004409D8" w:rsidRPr="00AA77EC">
        <w:rPr>
          <w:rFonts w:ascii="Times New Roman" w:hAnsi="Times New Roman" w:cs="Times New Roman"/>
          <w:b/>
          <w:sz w:val="24"/>
          <w:szCs w:val="24"/>
        </w:rPr>
        <w:t>équivalents</w:t>
      </w:r>
      <w:r w:rsidRPr="00AA77EC">
        <w:rPr>
          <w:rFonts w:ascii="Times New Roman" w:hAnsi="Times New Roman" w:cs="Times New Roman"/>
          <w:b/>
          <w:sz w:val="24"/>
          <w:szCs w:val="24"/>
        </w:rPr>
        <w:t xml:space="preserve"> </w:t>
      </w:r>
      <w:r w:rsidR="004409D8" w:rsidRPr="00AA77EC">
        <w:rPr>
          <w:rFonts w:ascii="Times New Roman" w:hAnsi="Times New Roman" w:cs="Times New Roman"/>
          <w:b/>
          <w:sz w:val="24"/>
          <w:szCs w:val="24"/>
        </w:rPr>
        <w:t>perçus</w:t>
      </w:r>
      <w:r w:rsidRPr="00AA77EC">
        <w:rPr>
          <w:rFonts w:ascii="Times New Roman" w:hAnsi="Times New Roman" w:cs="Times New Roman"/>
          <w:b/>
          <w:sz w:val="24"/>
          <w:szCs w:val="24"/>
        </w:rPr>
        <w:t xml:space="preserve"> </w:t>
      </w:r>
      <w:r w:rsidR="005F3619" w:rsidRPr="00AA77EC">
        <w:rPr>
          <w:rFonts w:ascii="Times New Roman" w:hAnsi="Times New Roman" w:cs="Times New Roman"/>
          <w:b/>
          <w:sz w:val="24"/>
          <w:szCs w:val="24"/>
        </w:rPr>
        <w:t xml:space="preserve">à  </w:t>
      </w:r>
      <w:r w:rsidRPr="00AA77EC">
        <w:rPr>
          <w:rFonts w:ascii="Times New Roman" w:hAnsi="Times New Roman" w:cs="Times New Roman"/>
          <w:b/>
          <w:sz w:val="24"/>
          <w:szCs w:val="24"/>
        </w:rPr>
        <w:t xml:space="preserve">l’exportation ou </w:t>
      </w:r>
      <w:r w:rsidR="005F3619" w:rsidRPr="00AA77EC">
        <w:rPr>
          <w:rFonts w:ascii="Times New Roman" w:hAnsi="Times New Roman" w:cs="Times New Roman"/>
          <w:b/>
          <w:sz w:val="24"/>
          <w:szCs w:val="24"/>
        </w:rPr>
        <w:t xml:space="preserve">à </w:t>
      </w:r>
      <w:r w:rsidRPr="00AA77EC">
        <w:rPr>
          <w:rFonts w:ascii="Times New Roman" w:hAnsi="Times New Roman" w:cs="Times New Roman"/>
          <w:b/>
          <w:sz w:val="24"/>
          <w:szCs w:val="24"/>
        </w:rPr>
        <w:t>l’occasion de l’exportation des marchandises</w:t>
      </w:r>
      <w:r w:rsidR="004409D8" w:rsidRPr="00AA77EC">
        <w:rPr>
          <w:rFonts w:ascii="Times New Roman" w:hAnsi="Times New Roman" w:cs="Times New Roman"/>
          <w:b/>
          <w:sz w:val="24"/>
          <w:szCs w:val="24"/>
        </w:rPr>
        <w:t> »</w:t>
      </w:r>
      <w:r w:rsidRPr="00AA77EC">
        <w:rPr>
          <w:rFonts w:ascii="Times New Roman" w:hAnsi="Times New Roman" w:cs="Times New Roman"/>
          <w:b/>
          <w:sz w:val="24"/>
          <w:szCs w:val="24"/>
        </w:rPr>
        <w:t xml:space="preserve"> </w:t>
      </w:r>
    </w:p>
    <w:p w14:paraId="3E4995DA" w14:textId="226B3DC5" w:rsidR="004409D8" w:rsidRPr="00AA77EC" w:rsidRDefault="00E00C6E"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 xml:space="preserve">12. </w:t>
      </w:r>
      <w:r w:rsidR="004409D8" w:rsidRPr="00AA77EC">
        <w:rPr>
          <w:rFonts w:ascii="Times New Roman" w:hAnsi="Times New Roman" w:cs="Times New Roman"/>
          <w:b/>
          <w:sz w:val="24"/>
          <w:szCs w:val="24"/>
        </w:rPr>
        <w:t xml:space="preserve">Droits et taxes </w:t>
      </w:r>
      <w:r w:rsidRPr="00AA77EC">
        <w:rPr>
          <w:rFonts w:ascii="Times New Roman" w:hAnsi="Times New Roman" w:cs="Times New Roman"/>
          <w:b/>
          <w:sz w:val="24"/>
          <w:szCs w:val="24"/>
        </w:rPr>
        <w:t xml:space="preserve">à </w:t>
      </w:r>
      <w:r w:rsidR="004409D8" w:rsidRPr="00AA77EC">
        <w:rPr>
          <w:rFonts w:ascii="Times New Roman" w:hAnsi="Times New Roman" w:cs="Times New Roman"/>
          <w:b/>
          <w:sz w:val="24"/>
          <w:szCs w:val="24"/>
        </w:rPr>
        <w:t>l’importation : « les droits de douane et les taxes d’effet équivalents inscrits au tarif des douanes »</w:t>
      </w:r>
    </w:p>
    <w:p w14:paraId="25A0A5D2" w14:textId="38F989D7" w:rsidR="008E0A77" w:rsidRPr="00AA77EC" w:rsidRDefault="008E0A77"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la notion de taxe d’effet </w:t>
      </w:r>
      <w:r w:rsidR="00AA77EC" w:rsidRPr="00AA77EC">
        <w:rPr>
          <w:rFonts w:ascii="Times New Roman" w:hAnsi="Times New Roman" w:cs="Times New Roman"/>
          <w:sz w:val="24"/>
          <w:szCs w:val="24"/>
        </w:rPr>
        <w:t>équivalent</w:t>
      </w:r>
      <w:r w:rsidRPr="00AA77EC">
        <w:rPr>
          <w:rFonts w:ascii="Times New Roman" w:hAnsi="Times New Roman" w:cs="Times New Roman"/>
          <w:sz w:val="24"/>
          <w:szCs w:val="24"/>
        </w:rPr>
        <w:t xml:space="preserve"> n’est pas </w:t>
      </w:r>
      <w:r w:rsidR="00AA77EC" w:rsidRPr="00AA77EC">
        <w:rPr>
          <w:rFonts w:ascii="Times New Roman" w:hAnsi="Times New Roman" w:cs="Times New Roman"/>
          <w:sz w:val="24"/>
          <w:szCs w:val="24"/>
        </w:rPr>
        <w:t>défini</w:t>
      </w:r>
      <w:r w:rsidRPr="00AA77EC">
        <w:rPr>
          <w:rFonts w:ascii="Times New Roman" w:hAnsi="Times New Roman" w:cs="Times New Roman"/>
          <w:sz w:val="24"/>
          <w:szCs w:val="24"/>
        </w:rPr>
        <w:t xml:space="preserve"> par le droit de l’UEMOA. Pour certains auteurs, il s’agit des mesures </w:t>
      </w:r>
      <w:r w:rsidR="00AA77EC" w:rsidRPr="00AA77EC">
        <w:rPr>
          <w:rFonts w:ascii="Times New Roman" w:hAnsi="Times New Roman" w:cs="Times New Roman"/>
          <w:sz w:val="24"/>
          <w:szCs w:val="24"/>
        </w:rPr>
        <w:t>revêtues</w:t>
      </w:r>
      <w:r w:rsidRPr="00AA77EC">
        <w:rPr>
          <w:rFonts w:ascii="Times New Roman" w:hAnsi="Times New Roman" w:cs="Times New Roman"/>
          <w:sz w:val="24"/>
          <w:szCs w:val="24"/>
        </w:rPr>
        <w:t xml:space="preserve"> de la forme </w:t>
      </w:r>
      <w:r w:rsidR="00AA77EC" w:rsidRPr="00AA77EC">
        <w:rPr>
          <w:rFonts w:ascii="Times New Roman" w:hAnsi="Times New Roman" w:cs="Times New Roman"/>
          <w:sz w:val="24"/>
          <w:szCs w:val="24"/>
        </w:rPr>
        <w:t>douanière</w:t>
      </w:r>
      <w:r w:rsidRPr="00AA77EC">
        <w:rPr>
          <w:rFonts w:ascii="Times New Roman" w:hAnsi="Times New Roman" w:cs="Times New Roman"/>
          <w:sz w:val="24"/>
          <w:szCs w:val="24"/>
        </w:rPr>
        <w:t xml:space="preserve"> ,mais aussi toutes celles qui </w:t>
      </w:r>
      <w:r w:rsidR="00AA77EC" w:rsidRPr="00AA77EC">
        <w:rPr>
          <w:rFonts w:ascii="Times New Roman" w:hAnsi="Times New Roman" w:cs="Times New Roman"/>
          <w:sz w:val="24"/>
          <w:szCs w:val="24"/>
        </w:rPr>
        <w:t>présentées</w:t>
      </w:r>
      <w:r w:rsidRPr="00AA77EC">
        <w:rPr>
          <w:rFonts w:ascii="Times New Roman" w:hAnsi="Times New Roman" w:cs="Times New Roman"/>
          <w:sz w:val="24"/>
          <w:szCs w:val="24"/>
        </w:rPr>
        <w:t xml:space="preserve"> sous d’autres </w:t>
      </w:r>
      <w:r w:rsidR="00AA77EC" w:rsidRPr="00AA77EC">
        <w:rPr>
          <w:rFonts w:ascii="Times New Roman" w:hAnsi="Times New Roman" w:cs="Times New Roman"/>
          <w:sz w:val="24"/>
          <w:szCs w:val="24"/>
        </w:rPr>
        <w:t>appellations</w:t>
      </w:r>
      <w:r w:rsidRPr="00AA77EC">
        <w:rPr>
          <w:rFonts w:ascii="Times New Roman" w:hAnsi="Times New Roman" w:cs="Times New Roman"/>
          <w:sz w:val="24"/>
          <w:szCs w:val="24"/>
        </w:rPr>
        <w:t xml:space="preserve"> ou introduites par le biais d’autres </w:t>
      </w:r>
      <w:r w:rsidR="00AA77EC" w:rsidRPr="00AA77EC">
        <w:rPr>
          <w:rFonts w:ascii="Times New Roman" w:hAnsi="Times New Roman" w:cs="Times New Roman"/>
          <w:sz w:val="24"/>
          <w:szCs w:val="24"/>
        </w:rPr>
        <w:t>procèdes</w:t>
      </w:r>
      <w:r w:rsidRPr="00AA77EC">
        <w:rPr>
          <w:rFonts w:ascii="Times New Roman" w:hAnsi="Times New Roman" w:cs="Times New Roman"/>
          <w:sz w:val="24"/>
          <w:szCs w:val="24"/>
        </w:rPr>
        <w:t xml:space="preserve"> aboutiraient  aux </w:t>
      </w:r>
      <w:r w:rsidR="00AA77EC" w:rsidRPr="00AA77EC">
        <w:rPr>
          <w:rFonts w:ascii="Times New Roman" w:hAnsi="Times New Roman" w:cs="Times New Roman"/>
          <w:sz w:val="24"/>
          <w:szCs w:val="24"/>
        </w:rPr>
        <w:t>mêmes</w:t>
      </w:r>
      <w:r w:rsidRPr="00AA77EC">
        <w:rPr>
          <w:rFonts w:ascii="Times New Roman" w:hAnsi="Times New Roman" w:cs="Times New Roman"/>
          <w:sz w:val="24"/>
          <w:szCs w:val="24"/>
        </w:rPr>
        <w:t xml:space="preserve"> </w:t>
      </w:r>
      <w:r w:rsidR="00AA77EC" w:rsidRPr="00AA77EC">
        <w:rPr>
          <w:rFonts w:ascii="Times New Roman" w:hAnsi="Times New Roman" w:cs="Times New Roman"/>
          <w:sz w:val="24"/>
          <w:szCs w:val="24"/>
        </w:rPr>
        <w:t>résultats</w:t>
      </w:r>
      <w:r w:rsidRPr="00AA77EC">
        <w:rPr>
          <w:rFonts w:ascii="Times New Roman" w:hAnsi="Times New Roman" w:cs="Times New Roman"/>
          <w:sz w:val="24"/>
          <w:szCs w:val="24"/>
        </w:rPr>
        <w:t xml:space="preserve"> discriminatoires ou protecteurs que les droits de </w:t>
      </w:r>
      <w:r w:rsidR="00AA77EC" w:rsidRPr="00AA77EC">
        <w:rPr>
          <w:rFonts w:ascii="Times New Roman" w:hAnsi="Times New Roman" w:cs="Times New Roman"/>
          <w:sz w:val="24"/>
          <w:szCs w:val="24"/>
        </w:rPr>
        <w:t xml:space="preserve">douane </w:t>
      </w:r>
      <w:r w:rsidRPr="00AA77EC">
        <w:rPr>
          <w:rFonts w:ascii="Times New Roman" w:hAnsi="Times New Roman" w:cs="Times New Roman"/>
          <w:sz w:val="24"/>
          <w:szCs w:val="24"/>
        </w:rPr>
        <w:t>(voir Laurent VERBRAKEN,</w:t>
      </w:r>
      <w:r w:rsidR="00AA77EC" w:rsidRPr="00AA77EC">
        <w:rPr>
          <w:rFonts w:ascii="Times New Roman" w:hAnsi="Times New Roman" w:cs="Times New Roman"/>
          <w:sz w:val="24"/>
          <w:szCs w:val="24"/>
        </w:rPr>
        <w:t xml:space="preserve"> </w:t>
      </w:r>
      <w:r w:rsidRPr="00AA77EC">
        <w:rPr>
          <w:rFonts w:ascii="Times New Roman" w:hAnsi="Times New Roman" w:cs="Times New Roman"/>
          <w:sz w:val="24"/>
          <w:szCs w:val="24"/>
        </w:rPr>
        <w:t xml:space="preserve">les </w:t>
      </w:r>
      <w:r w:rsidR="00AA77EC" w:rsidRPr="00AA77EC">
        <w:rPr>
          <w:rFonts w:ascii="Times New Roman" w:hAnsi="Times New Roman" w:cs="Times New Roman"/>
          <w:sz w:val="24"/>
          <w:szCs w:val="24"/>
        </w:rPr>
        <w:t>interprétations</w:t>
      </w:r>
      <w:r w:rsidRPr="00AA77EC">
        <w:rPr>
          <w:rFonts w:ascii="Times New Roman" w:hAnsi="Times New Roman" w:cs="Times New Roman"/>
          <w:sz w:val="24"/>
          <w:szCs w:val="24"/>
        </w:rPr>
        <w:t xml:space="preserve"> de la Cour de justice de Luxembourg en </w:t>
      </w:r>
      <w:r w:rsidR="00AA77EC" w:rsidRPr="00AA77EC">
        <w:rPr>
          <w:rFonts w:ascii="Times New Roman" w:hAnsi="Times New Roman" w:cs="Times New Roman"/>
          <w:sz w:val="24"/>
          <w:szCs w:val="24"/>
        </w:rPr>
        <w:t>matière</w:t>
      </w:r>
      <w:r w:rsidRPr="00AA77EC">
        <w:rPr>
          <w:rFonts w:ascii="Times New Roman" w:hAnsi="Times New Roman" w:cs="Times New Roman"/>
          <w:sz w:val="24"/>
          <w:szCs w:val="24"/>
        </w:rPr>
        <w:t xml:space="preserve"> de droit de </w:t>
      </w:r>
      <w:r w:rsidR="00AA77EC" w:rsidRPr="00AA77EC">
        <w:rPr>
          <w:rFonts w:ascii="Times New Roman" w:hAnsi="Times New Roman" w:cs="Times New Roman"/>
          <w:sz w:val="24"/>
          <w:szCs w:val="24"/>
        </w:rPr>
        <w:t>douane</w:t>
      </w:r>
      <w:r w:rsidRPr="00AA77EC">
        <w:rPr>
          <w:rFonts w:ascii="Times New Roman" w:hAnsi="Times New Roman" w:cs="Times New Roman"/>
          <w:sz w:val="24"/>
          <w:szCs w:val="24"/>
        </w:rPr>
        <w:t xml:space="preserve"> et de contingentements peuvent-elles </w:t>
      </w:r>
      <w:r w:rsidR="00AA77EC" w:rsidRPr="00AA77EC">
        <w:rPr>
          <w:rFonts w:ascii="Times New Roman" w:hAnsi="Times New Roman" w:cs="Times New Roman"/>
          <w:sz w:val="24"/>
          <w:szCs w:val="24"/>
        </w:rPr>
        <w:t>utilement</w:t>
      </w:r>
      <w:r w:rsidRPr="00AA77EC">
        <w:rPr>
          <w:rFonts w:ascii="Times New Roman" w:hAnsi="Times New Roman" w:cs="Times New Roman"/>
          <w:sz w:val="24"/>
          <w:szCs w:val="24"/>
        </w:rPr>
        <w:t xml:space="preserve"> inspirer </w:t>
      </w:r>
      <w:r w:rsidR="00AA77EC" w:rsidRPr="00AA77EC">
        <w:rPr>
          <w:rFonts w:ascii="Times New Roman" w:hAnsi="Times New Roman" w:cs="Times New Roman"/>
          <w:sz w:val="24"/>
          <w:szCs w:val="24"/>
        </w:rPr>
        <w:t>la cour de justice de l’UEMAO)</w:t>
      </w:r>
    </w:p>
    <w:p w14:paraId="64A060CA" w14:textId="5D98E69C" w:rsidR="004409D8" w:rsidRPr="00AA77EC" w:rsidRDefault="004409D8"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13. Exportation : « l’expédition à partir du territoire douanier, à destination de l’étranger, de marchandises nationales ou nationalisées par le paiement des droits et taxes ou pour l’exonération »</w:t>
      </w:r>
    </w:p>
    <w:p w14:paraId="1A3A38C5" w14:textId="4D3FDA25" w:rsidR="008E0A77" w:rsidRPr="00AA77EC" w:rsidRDefault="008E0A77"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la marchandise acquiert la nationalité du territoire d’origine par le paiement des droits et taxes qui lui sont assujetties   </w:t>
      </w:r>
    </w:p>
    <w:p w14:paraId="3801DF8F" w14:textId="31EB34CF" w:rsidR="004409D8" w:rsidRPr="00AA77EC" w:rsidRDefault="004409D8"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14. Importation : « l’introduction de marchandises étrangères dans le territoire douanier. Toutefois, pour l’application des dispositions de l’article 20 ci-après, on entend par importation la mise à la consommation ou l’admission temporaire de marchandises étrangères »</w:t>
      </w:r>
    </w:p>
    <w:p w14:paraId="5829C0C4" w14:textId="2A53F187" w:rsidR="00AA77EC" w:rsidRPr="00AA77EC" w:rsidRDefault="00AA77EC"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La notion d’importation regroupe deux définitions. Celle consistant à introduire sur le territoire douanier des marchandises étrangères et une définition renvoyant à la mise à la consommation ou l’admission temporaire de marchandises étrangères.</w:t>
      </w:r>
    </w:p>
    <w:p w14:paraId="4DD3C5D0" w14:textId="0F0EFEB2" w:rsidR="004409D8" w:rsidRPr="00AA77EC" w:rsidRDefault="004409D8" w:rsidP="0056481E">
      <w:pPr>
        <w:spacing w:line="360" w:lineRule="auto"/>
        <w:jc w:val="both"/>
        <w:rPr>
          <w:rFonts w:ascii="Times New Roman" w:hAnsi="Times New Roman" w:cs="Times New Roman"/>
          <w:b/>
          <w:sz w:val="24"/>
          <w:szCs w:val="24"/>
        </w:rPr>
      </w:pPr>
      <w:r w:rsidRPr="00AA77EC">
        <w:rPr>
          <w:rFonts w:ascii="Times New Roman" w:hAnsi="Times New Roman" w:cs="Times New Roman"/>
          <w:sz w:val="24"/>
          <w:szCs w:val="24"/>
        </w:rPr>
        <w:t xml:space="preserve">15 </w:t>
      </w:r>
      <w:r w:rsidR="00A113A2" w:rsidRPr="00AA77EC">
        <w:rPr>
          <w:rFonts w:ascii="Times New Roman" w:hAnsi="Times New Roman" w:cs="Times New Roman"/>
          <w:b/>
          <w:sz w:val="24"/>
          <w:szCs w:val="24"/>
        </w:rPr>
        <w:t>Intéressé à</w:t>
      </w:r>
      <w:r w:rsidRPr="00AA77EC">
        <w:rPr>
          <w:rFonts w:ascii="Times New Roman" w:hAnsi="Times New Roman" w:cs="Times New Roman"/>
          <w:b/>
          <w:sz w:val="24"/>
          <w:szCs w:val="24"/>
        </w:rPr>
        <w:t xml:space="preserve"> la fraude : « celui qui sans participer </w:t>
      </w:r>
      <w:r w:rsidR="00A113A2" w:rsidRPr="00AA77EC">
        <w:rPr>
          <w:rFonts w:ascii="Times New Roman" w:hAnsi="Times New Roman" w:cs="Times New Roman"/>
          <w:b/>
          <w:sz w:val="24"/>
          <w:szCs w:val="24"/>
        </w:rPr>
        <w:t>à</w:t>
      </w:r>
      <w:r w:rsidRPr="00AA77EC">
        <w:rPr>
          <w:rFonts w:ascii="Times New Roman" w:hAnsi="Times New Roman" w:cs="Times New Roman"/>
          <w:b/>
          <w:sz w:val="24"/>
          <w:szCs w:val="24"/>
        </w:rPr>
        <w:t xml:space="preserve"> la commission de </w:t>
      </w:r>
      <w:r w:rsidR="00A113A2" w:rsidRPr="00AA77EC">
        <w:rPr>
          <w:rFonts w:ascii="Times New Roman" w:hAnsi="Times New Roman" w:cs="Times New Roman"/>
          <w:b/>
          <w:sz w:val="24"/>
          <w:szCs w:val="24"/>
        </w:rPr>
        <w:t>l’infraction, à aidé</w:t>
      </w:r>
      <w:r w:rsidRPr="00AA77EC">
        <w:rPr>
          <w:rFonts w:ascii="Times New Roman" w:hAnsi="Times New Roman" w:cs="Times New Roman"/>
          <w:b/>
          <w:sz w:val="24"/>
          <w:szCs w:val="24"/>
        </w:rPr>
        <w:t xml:space="preserve"> </w:t>
      </w:r>
      <w:r w:rsidR="00A113A2" w:rsidRPr="00AA77EC">
        <w:rPr>
          <w:rFonts w:ascii="Times New Roman" w:hAnsi="Times New Roman" w:cs="Times New Roman"/>
          <w:b/>
          <w:sz w:val="24"/>
          <w:szCs w:val="24"/>
        </w:rPr>
        <w:t>à</w:t>
      </w:r>
      <w:r w:rsidRPr="00AA77EC">
        <w:rPr>
          <w:rFonts w:ascii="Times New Roman" w:hAnsi="Times New Roman" w:cs="Times New Roman"/>
          <w:b/>
          <w:sz w:val="24"/>
          <w:szCs w:val="24"/>
        </w:rPr>
        <w:t xml:space="preserve"> sa </w:t>
      </w:r>
      <w:r w:rsidR="00A113A2" w:rsidRPr="00AA77EC">
        <w:rPr>
          <w:rFonts w:ascii="Times New Roman" w:hAnsi="Times New Roman" w:cs="Times New Roman"/>
          <w:b/>
          <w:sz w:val="24"/>
          <w:szCs w:val="24"/>
        </w:rPr>
        <w:t>conception,</w:t>
      </w:r>
      <w:r w:rsidRPr="00AA77EC">
        <w:rPr>
          <w:rFonts w:ascii="Times New Roman" w:hAnsi="Times New Roman" w:cs="Times New Roman"/>
          <w:b/>
          <w:sz w:val="24"/>
          <w:szCs w:val="24"/>
        </w:rPr>
        <w:t xml:space="preserve"> </w:t>
      </w:r>
      <w:r w:rsidR="00A113A2" w:rsidRPr="00AA77EC">
        <w:rPr>
          <w:rFonts w:ascii="Times New Roman" w:hAnsi="Times New Roman" w:cs="Times New Roman"/>
          <w:b/>
          <w:sz w:val="24"/>
          <w:szCs w:val="24"/>
        </w:rPr>
        <w:t>à</w:t>
      </w:r>
      <w:r w:rsidRPr="00AA77EC">
        <w:rPr>
          <w:rFonts w:ascii="Times New Roman" w:hAnsi="Times New Roman" w:cs="Times New Roman"/>
          <w:b/>
          <w:sz w:val="24"/>
          <w:szCs w:val="24"/>
        </w:rPr>
        <w:t xml:space="preserve"> son organisation ou </w:t>
      </w:r>
      <w:r w:rsidR="00A113A2" w:rsidRPr="00AA77EC">
        <w:rPr>
          <w:rFonts w:ascii="Times New Roman" w:hAnsi="Times New Roman" w:cs="Times New Roman"/>
          <w:b/>
          <w:sz w:val="24"/>
          <w:szCs w:val="24"/>
        </w:rPr>
        <w:t>à</w:t>
      </w:r>
      <w:r w:rsidRPr="00AA77EC">
        <w:rPr>
          <w:rFonts w:ascii="Times New Roman" w:hAnsi="Times New Roman" w:cs="Times New Roman"/>
          <w:b/>
          <w:sz w:val="24"/>
          <w:szCs w:val="24"/>
        </w:rPr>
        <w:t xml:space="preserve"> </w:t>
      </w:r>
      <w:r w:rsidR="00A113A2" w:rsidRPr="00AA77EC">
        <w:rPr>
          <w:rFonts w:ascii="Times New Roman" w:hAnsi="Times New Roman" w:cs="Times New Roman"/>
          <w:b/>
          <w:sz w:val="24"/>
          <w:szCs w:val="24"/>
        </w:rPr>
        <w:t>assurer l’impunité</w:t>
      </w:r>
      <w:r w:rsidRPr="00AA77EC">
        <w:rPr>
          <w:rFonts w:ascii="Times New Roman" w:hAnsi="Times New Roman" w:cs="Times New Roman"/>
          <w:b/>
          <w:sz w:val="24"/>
          <w:szCs w:val="24"/>
        </w:rPr>
        <w:t xml:space="preserve"> des fraudeurs et/ou qui y a </w:t>
      </w:r>
      <w:r w:rsidR="00A113A2" w:rsidRPr="00AA77EC">
        <w:rPr>
          <w:rFonts w:ascii="Times New Roman" w:hAnsi="Times New Roman" w:cs="Times New Roman"/>
          <w:b/>
          <w:sz w:val="24"/>
          <w:szCs w:val="24"/>
        </w:rPr>
        <w:t>trouvé</w:t>
      </w:r>
      <w:r w:rsidRPr="00AA77EC">
        <w:rPr>
          <w:rFonts w:ascii="Times New Roman" w:hAnsi="Times New Roman" w:cs="Times New Roman"/>
          <w:b/>
          <w:sz w:val="24"/>
          <w:szCs w:val="24"/>
        </w:rPr>
        <w:t xml:space="preserve"> un </w:t>
      </w:r>
      <w:r w:rsidR="00A113A2" w:rsidRPr="00AA77EC">
        <w:rPr>
          <w:rFonts w:ascii="Times New Roman" w:hAnsi="Times New Roman" w:cs="Times New Roman"/>
          <w:b/>
          <w:sz w:val="24"/>
          <w:szCs w:val="24"/>
        </w:rPr>
        <w:t>intérêt</w:t>
      </w:r>
      <w:r w:rsidRPr="00AA77EC">
        <w:rPr>
          <w:rFonts w:ascii="Times New Roman" w:hAnsi="Times New Roman" w:cs="Times New Roman"/>
          <w:b/>
          <w:sz w:val="24"/>
          <w:szCs w:val="24"/>
        </w:rPr>
        <w:t xml:space="preserve"> sans y avoir personnellement mis la main »</w:t>
      </w:r>
    </w:p>
    <w:p w14:paraId="4D4DAB76" w14:textId="4DFAD1F6" w:rsidR="00A113A2" w:rsidRPr="00AA77EC" w:rsidRDefault="00A113A2"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Seuls les participants à un délit de contrebande ou à un délit d’importation ou d’exportation sans déclaration sont concernés (voir article 376 du code des douanes).</w:t>
      </w:r>
    </w:p>
    <w:p w14:paraId="62400B35" w14:textId="50EEA49A" w:rsidR="00A113A2" w:rsidRPr="00AA77EC" w:rsidRDefault="00DF7FC7"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Plusieurs</w:t>
      </w:r>
      <w:r w:rsidR="00A113A2" w:rsidRPr="00AA77EC">
        <w:rPr>
          <w:rFonts w:ascii="Times New Roman" w:hAnsi="Times New Roman" w:cs="Times New Roman"/>
          <w:sz w:val="24"/>
          <w:szCs w:val="24"/>
        </w:rPr>
        <w:t xml:space="preserve"> personnes sont </w:t>
      </w:r>
      <w:r w:rsidRPr="00AA77EC">
        <w:rPr>
          <w:rFonts w:ascii="Times New Roman" w:hAnsi="Times New Roman" w:cs="Times New Roman"/>
          <w:sz w:val="24"/>
          <w:szCs w:val="24"/>
        </w:rPr>
        <w:t>désignées</w:t>
      </w:r>
      <w:r w:rsidR="00A113A2" w:rsidRPr="00AA77EC">
        <w:rPr>
          <w:rFonts w:ascii="Times New Roman" w:hAnsi="Times New Roman" w:cs="Times New Roman"/>
          <w:sz w:val="24"/>
          <w:szCs w:val="24"/>
        </w:rPr>
        <w:t xml:space="preserve"> d’office par la loi comme </w:t>
      </w:r>
      <w:r w:rsidRPr="00AA77EC">
        <w:rPr>
          <w:rFonts w:ascii="Times New Roman" w:hAnsi="Times New Roman" w:cs="Times New Roman"/>
          <w:sz w:val="24"/>
          <w:szCs w:val="24"/>
        </w:rPr>
        <w:t>intéressées</w:t>
      </w:r>
      <w:r w:rsidR="00A113A2" w:rsidRPr="00AA77EC">
        <w:rPr>
          <w:rFonts w:ascii="Times New Roman" w:hAnsi="Times New Roman" w:cs="Times New Roman"/>
          <w:sz w:val="24"/>
          <w:szCs w:val="24"/>
        </w:rPr>
        <w:t xml:space="preserve"> a la </w:t>
      </w:r>
      <w:r w:rsidRPr="00AA77EC">
        <w:rPr>
          <w:rFonts w:ascii="Times New Roman" w:hAnsi="Times New Roman" w:cs="Times New Roman"/>
          <w:sz w:val="24"/>
          <w:szCs w:val="24"/>
        </w:rPr>
        <w:t xml:space="preserve">fraude. </w:t>
      </w:r>
      <w:r w:rsidR="00A113A2" w:rsidRPr="00AA77EC">
        <w:rPr>
          <w:rFonts w:ascii="Times New Roman" w:hAnsi="Times New Roman" w:cs="Times New Roman"/>
          <w:sz w:val="24"/>
          <w:szCs w:val="24"/>
        </w:rPr>
        <w:t xml:space="preserve">ceux qui ont un </w:t>
      </w:r>
      <w:r w:rsidRPr="00AA77EC">
        <w:rPr>
          <w:rFonts w:ascii="Times New Roman" w:hAnsi="Times New Roman" w:cs="Times New Roman"/>
          <w:sz w:val="24"/>
          <w:szCs w:val="24"/>
        </w:rPr>
        <w:t>intérêt</w:t>
      </w:r>
      <w:r w:rsidR="00A113A2" w:rsidRPr="00AA77EC">
        <w:rPr>
          <w:rFonts w:ascii="Times New Roman" w:hAnsi="Times New Roman" w:cs="Times New Roman"/>
          <w:sz w:val="24"/>
          <w:szCs w:val="24"/>
        </w:rPr>
        <w:t xml:space="preserve"> direct a la fraude dont certains sont </w:t>
      </w:r>
      <w:r w:rsidRPr="00AA77EC">
        <w:rPr>
          <w:rFonts w:ascii="Times New Roman" w:hAnsi="Times New Roman" w:cs="Times New Roman"/>
          <w:sz w:val="24"/>
          <w:szCs w:val="24"/>
        </w:rPr>
        <w:t>nommément</w:t>
      </w:r>
      <w:r w:rsidR="00A113A2" w:rsidRPr="00AA77EC">
        <w:rPr>
          <w:rFonts w:ascii="Times New Roman" w:hAnsi="Times New Roman" w:cs="Times New Roman"/>
          <w:sz w:val="24"/>
          <w:szCs w:val="24"/>
        </w:rPr>
        <w:t xml:space="preserve"> </w:t>
      </w:r>
      <w:r w:rsidRPr="00AA77EC">
        <w:rPr>
          <w:rFonts w:ascii="Times New Roman" w:hAnsi="Times New Roman" w:cs="Times New Roman"/>
          <w:sz w:val="24"/>
          <w:szCs w:val="24"/>
        </w:rPr>
        <w:t>citées</w:t>
      </w:r>
      <w:r w:rsidR="00A113A2" w:rsidRPr="00AA77EC">
        <w:rPr>
          <w:rFonts w:ascii="Times New Roman" w:hAnsi="Times New Roman" w:cs="Times New Roman"/>
          <w:sz w:val="24"/>
          <w:szCs w:val="24"/>
        </w:rPr>
        <w:t>, ( les entrepreneurs,</w:t>
      </w:r>
      <w:r w:rsidRPr="00AA77EC">
        <w:rPr>
          <w:rFonts w:ascii="Times New Roman" w:hAnsi="Times New Roman" w:cs="Times New Roman"/>
          <w:sz w:val="24"/>
          <w:szCs w:val="24"/>
        </w:rPr>
        <w:t xml:space="preserve"> </w:t>
      </w:r>
      <w:r w:rsidR="00A113A2" w:rsidRPr="00AA77EC">
        <w:rPr>
          <w:rFonts w:ascii="Times New Roman" w:hAnsi="Times New Roman" w:cs="Times New Roman"/>
          <w:sz w:val="24"/>
          <w:szCs w:val="24"/>
        </w:rPr>
        <w:t>membres</w:t>
      </w:r>
      <w:r w:rsidRPr="00AA77EC">
        <w:rPr>
          <w:rFonts w:ascii="Times New Roman" w:hAnsi="Times New Roman" w:cs="Times New Roman"/>
          <w:sz w:val="24"/>
          <w:szCs w:val="24"/>
        </w:rPr>
        <w:t xml:space="preserve"> </w:t>
      </w:r>
      <w:r w:rsidR="00A113A2" w:rsidRPr="00AA77EC">
        <w:rPr>
          <w:rFonts w:ascii="Times New Roman" w:hAnsi="Times New Roman" w:cs="Times New Roman"/>
          <w:sz w:val="24"/>
          <w:szCs w:val="24"/>
        </w:rPr>
        <w:t>d’entreprises de fraude,</w:t>
      </w:r>
      <w:r w:rsidRPr="00AA77EC">
        <w:rPr>
          <w:rFonts w:ascii="Times New Roman" w:hAnsi="Times New Roman" w:cs="Times New Roman"/>
          <w:sz w:val="24"/>
          <w:szCs w:val="24"/>
        </w:rPr>
        <w:t xml:space="preserve"> assureurs</w:t>
      </w:r>
      <w:r w:rsidR="00A113A2" w:rsidRPr="00AA77EC">
        <w:rPr>
          <w:rFonts w:ascii="Times New Roman" w:hAnsi="Times New Roman" w:cs="Times New Roman"/>
          <w:sz w:val="24"/>
          <w:szCs w:val="24"/>
        </w:rPr>
        <w:t xml:space="preserve"> </w:t>
      </w:r>
      <w:r w:rsidRPr="00AA77EC">
        <w:rPr>
          <w:rFonts w:ascii="Times New Roman" w:hAnsi="Times New Roman" w:cs="Times New Roman"/>
          <w:sz w:val="24"/>
          <w:szCs w:val="24"/>
        </w:rPr>
        <w:t>assurés</w:t>
      </w:r>
      <w:r w:rsidR="00A113A2" w:rsidRPr="00AA77EC">
        <w:rPr>
          <w:rFonts w:ascii="Times New Roman" w:hAnsi="Times New Roman" w:cs="Times New Roman"/>
          <w:sz w:val="24"/>
          <w:szCs w:val="24"/>
        </w:rPr>
        <w:t>,</w:t>
      </w:r>
      <w:r w:rsidRPr="00AA77EC">
        <w:rPr>
          <w:rFonts w:ascii="Times New Roman" w:hAnsi="Times New Roman" w:cs="Times New Roman"/>
          <w:sz w:val="24"/>
          <w:szCs w:val="24"/>
        </w:rPr>
        <w:t xml:space="preserve"> </w:t>
      </w:r>
      <w:r w:rsidR="00A113A2" w:rsidRPr="00AA77EC">
        <w:rPr>
          <w:rFonts w:ascii="Times New Roman" w:hAnsi="Times New Roman" w:cs="Times New Roman"/>
          <w:sz w:val="24"/>
          <w:szCs w:val="24"/>
        </w:rPr>
        <w:t>bailleurs</w:t>
      </w:r>
      <w:r w:rsidRPr="00AA77EC">
        <w:rPr>
          <w:rFonts w:ascii="Times New Roman" w:hAnsi="Times New Roman" w:cs="Times New Roman"/>
          <w:sz w:val="24"/>
          <w:szCs w:val="24"/>
        </w:rPr>
        <w:t xml:space="preserve"> </w:t>
      </w:r>
      <w:r w:rsidR="00A113A2" w:rsidRPr="00AA77EC">
        <w:rPr>
          <w:rFonts w:ascii="Times New Roman" w:hAnsi="Times New Roman" w:cs="Times New Roman"/>
          <w:sz w:val="24"/>
          <w:szCs w:val="24"/>
        </w:rPr>
        <w:t>de fonds,</w:t>
      </w:r>
      <w:r w:rsidRPr="00AA77EC">
        <w:rPr>
          <w:rFonts w:ascii="Times New Roman" w:hAnsi="Times New Roman" w:cs="Times New Roman"/>
          <w:sz w:val="24"/>
          <w:szCs w:val="24"/>
        </w:rPr>
        <w:t xml:space="preserve"> propriétaires</w:t>
      </w:r>
      <w:r w:rsidR="00A113A2" w:rsidRPr="00AA77EC">
        <w:rPr>
          <w:rFonts w:ascii="Times New Roman" w:hAnsi="Times New Roman" w:cs="Times New Roman"/>
          <w:sz w:val="24"/>
          <w:szCs w:val="24"/>
        </w:rPr>
        <w:t xml:space="preserve"> de marchandises </w:t>
      </w:r>
      <w:r w:rsidRPr="00AA77EC">
        <w:rPr>
          <w:rFonts w:ascii="Times New Roman" w:hAnsi="Times New Roman" w:cs="Times New Roman"/>
          <w:sz w:val="24"/>
          <w:szCs w:val="24"/>
        </w:rPr>
        <w:t>(</w:t>
      </w:r>
      <w:r w:rsidR="00A113A2" w:rsidRPr="00AA77EC">
        <w:rPr>
          <w:rFonts w:ascii="Times New Roman" w:hAnsi="Times New Roman" w:cs="Times New Roman"/>
          <w:sz w:val="24"/>
          <w:szCs w:val="24"/>
        </w:rPr>
        <w:t xml:space="preserve">voir article </w:t>
      </w:r>
      <w:r w:rsidRPr="00AA77EC">
        <w:rPr>
          <w:rFonts w:ascii="Times New Roman" w:hAnsi="Times New Roman" w:cs="Times New Roman"/>
          <w:sz w:val="24"/>
          <w:szCs w:val="24"/>
        </w:rPr>
        <w:t>alinéa</w:t>
      </w:r>
      <w:r w:rsidR="00A113A2" w:rsidRPr="00AA77EC">
        <w:rPr>
          <w:rFonts w:ascii="Times New Roman" w:hAnsi="Times New Roman" w:cs="Times New Roman"/>
          <w:sz w:val="24"/>
          <w:szCs w:val="24"/>
        </w:rPr>
        <w:t xml:space="preserve"> 2 de l’article 376 du cod</w:t>
      </w:r>
      <w:r w:rsidRPr="00AA77EC">
        <w:rPr>
          <w:rFonts w:ascii="Times New Roman" w:hAnsi="Times New Roman" w:cs="Times New Roman"/>
          <w:sz w:val="24"/>
          <w:szCs w:val="24"/>
        </w:rPr>
        <w:t xml:space="preserve">e des douanes), </w:t>
      </w:r>
      <w:r w:rsidR="00A113A2" w:rsidRPr="00AA77EC">
        <w:rPr>
          <w:rFonts w:ascii="Times New Roman" w:hAnsi="Times New Roman" w:cs="Times New Roman"/>
          <w:sz w:val="24"/>
          <w:szCs w:val="24"/>
        </w:rPr>
        <w:t xml:space="preserve">de ceux qui ont </w:t>
      </w:r>
      <w:r w:rsidRPr="00AA77EC">
        <w:rPr>
          <w:rFonts w:ascii="Times New Roman" w:hAnsi="Times New Roman" w:cs="Times New Roman"/>
          <w:sz w:val="24"/>
          <w:szCs w:val="24"/>
        </w:rPr>
        <w:t>coopéré</w:t>
      </w:r>
      <w:r w:rsidR="00A113A2" w:rsidRPr="00AA77EC">
        <w:rPr>
          <w:rFonts w:ascii="Times New Roman" w:hAnsi="Times New Roman" w:cs="Times New Roman"/>
          <w:sz w:val="24"/>
          <w:szCs w:val="24"/>
        </w:rPr>
        <w:t xml:space="preserve"> au plan de fraude</w:t>
      </w:r>
      <w:r w:rsidRPr="00AA77EC">
        <w:rPr>
          <w:rFonts w:ascii="Times New Roman" w:hAnsi="Times New Roman" w:cs="Times New Roman"/>
          <w:sz w:val="24"/>
          <w:szCs w:val="24"/>
        </w:rPr>
        <w:t xml:space="preserve"> </w:t>
      </w:r>
      <w:r w:rsidR="00A113A2" w:rsidRPr="00AA77EC">
        <w:rPr>
          <w:rFonts w:ascii="Times New Roman" w:hAnsi="Times New Roman" w:cs="Times New Roman"/>
          <w:sz w:val="24"/>
          <w:szCs w:val="24"/>
        </w:rPr>
        <w:t>(voir l’</w:t>
      </w:r>
      <w:r w:rsidRPr="00AA77EC">
        <w:rPr>
          <w:rFonts w:ascii="Times New Roman" w:hAnsi="Times New Roman" w:cs="Times New Roman"/>
          <w:sz w:val="24"/>
          <w:szCs w:val="24"/>
        </w:rPr>
        <w:t>alinéa</w:t>
      </w:r>
      <w:r w:rsidR="00A113A2" w:rsidRPr="00AA77EC">
        <w:rPr>
          <w:rFonts w:ascii="Times New Roman" w:hAnsi="Times New Roman" w:cs="Times New Roman"/>
          <w:sz w:val="24"/>
          <w:szCs w:val="24"/>
        </w:rPr>
        <w:t xml:space="preserve"> 3 de l’article </w:t>
      </w:r>
      <w:r w:rsidRPr="00AA77EC">
        <w:rPr>
          <w:rFonts w:ascii="Times New Roman" w:hAnsi="Times New Roman" w:cs="Times New Roman"/>
          <w:sz w:val="24"/>
          <w:szCs w:val="24"/>
        </w:rPr>
        <w:t xml:space="preserve">précité) et de ceux qui interviennent après la perpétration de la fraude ,soit pour couvrir les contrevenants ,soit pour bénéficier du produit de la fraude ( voir l’alinéa 4 de l’article 376  et 377 dudit code). </w:t>
      </w:r>
    </w:p>
    <w:p w14:paraId="6E2D7AE3" w14:textId="6F51F8FF" w:rsidR="00DF7FC7" w:rsidRPr="00AA77EC" w:rsidRDefault="00DF7FC7"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Il convient de noter que l’</w:t>
      </w:r>
      <w:r w:rsidR="00A76901" w:rsidRPr="00AA77EC">
        <w:rPr>
          <w:rFonts w:ascii="Times New Roman" w:hAnsi="Times New Roman" w:cs="Times New Roman"/>
          <w:sz w:val="24"/>
          <w:szCs w:val="24"/>
        </w:rPr>
        <w:t>intérêt</w:t>
      </w:r>
      <w:r w:rsidRPr="00AA77EC">
        <w:rPr>
          <w:rFonts w:ascii="Times New Roman" w:hAnsi="Times New Roman" w:cs="Times New Roman"/>
          <w:sz w:val="24"/>
          <w:szCs w:val="24"/>
        </w:rPr>
        <w:t xml:space="preserve"> </w:t>
      </w:r>
      <w:r w:rsidR="00A76901" w:rsidRPr="00AA77EC">
        <w:rPr>
          <w:rFonts w:ascii="Times New Roman" w:hAnsi="Times New Roman" w:cs="Times New Roman"/>
          <w:sz w:val="24"/>
          <w:szCs w:val="24"/>
        </w:rPr>
        <w:t>à</w:t>
      </w:r>
      <w:r w:rsidRPr="00AA77EC">
        <w:rPr>
          <w:rFonts w:ascii="Times New Roman" w:hAnsi="Times New Roman" w:cs="Times New Roman"/>
          <w:sz w:val="24"/>
          <w:szCs w:val="24"/>
        </w:rPr>
        <w:t xml:space="preserve"> la fraude </w:t>
      </w:r>
      <w:r w:rsidR="00A76901" w:rsidRPr="00AA77EC">
        <w:rPr>
          <w:rFonts w:ascii="Times New Roman" w:hAnsi="Times New Roman" w:cs="Times New Roman"/>
          <w:sz w:val="24"/>
          <w:szCs w:val="24"/>
        </w:rPr>
        <w:t>doit</w:t>
      </w:r>
      <w:r w:rsidRPr="00AA77EC">
        <w:rPr>
          <w:rFonts w:ascii="Times New Roman" w:hAnsi="Times New Roman" w:cs="Times New Roman"/>
          <w:sz w:val="24"/>
          <w:szCs w:val="24"/>
        </w:rPr>
        <w:t xml:space="preserve"> </w:t>
      </w:r>
      <w:r w:rsidR="00A76901" w:rsidRPr="00AA77EC">
        <w:rPr>
          <w:rFonts w:ascii="Times New Roman" w:hAnsi="Times New Roman" w:cs="Times New Roman"/>
          <w:sz w:val="24"/>
          <w:szCs w:val="24"/>
        </w:rPr>
        <w:t>être</w:t>
      </w:r>
      <w:r w:rsidRPr="00AA77EC">
        <w:rPr>
          <w:rFonts w:ascii="Times New Roman" w:hAnsi="Times New Roman" w:cs="Times New Roman"/>
          <w:sz w:val="24"/>
          <w:szCs w:val="24"/>
        </w:rPr>
        <w:t xml:space="preserve"> </w:t>
      </w:r>
      <w:r w:rsidR="00A76901" w:rsidRPr="00AA77EC">
        <w:rPr>
          <w:rFonts w:ascii="Times New Roman" w:hAnsi="Times New Roman" w:cs="Times New Roman"/>
          <w:sz w:val="24"/>
          <w:szCs w:val="24"/>
        </w:rPr>
        <w:t>établie</w:t>
      </w:r>
      <w:r w:rsidRPr="00AA77EC">
        <w:rPr>
          <w:rFonts w:ascii="Times New Roman" w:hAnsi="Times New Roman" w:cs="Times New Roman"/>
          <w:sz w:val="24"/>
          <w:szCs w:val="24"/>
        </w:rPr>
        <w:t xml:space="preserve"> avec </w:t>
      </w:r>
      <w:r w:rsidR="00A76901" w:rsidRPr="00AA77EC">
        <w:rPr>
          <w:rFonts w:ascii="Times New Roman" w:hAnsi="Times New Roman" w:cs="Times New Roman"/>
          <w:sz w:val="24"/>
          <w:szCs w:val="24"/>
        </w:rPr>
        <w:t>précision</w:t>
      </w:r>
      <w:r w:rsidRPr="00AA77EC">
        <w:rPr>
          <w:rFonts w:ascii="Times New Roman" w:hAnsi="Times New Roman" w:cs="Times New Roman"/>
          <w:sz w:val="24"/>
          <w:szCs w:val="24"/>
        </w:rPr>
        <w:t xml:space="preserve"> par le demandeur. La cour d’appel de </w:t>
      </w:r>
      <w:r w:rsidR="00A76901" w:rsidRPr="00AA77EC">
        <w:rPr>
          <w:rFonts w:ascii="Times New Roman" w:hAnsi="Times New Roman" w:cs="Times New Roman"/>
          <w:sz w:val="24"/>
          <w:szCs w:val="24"/>
        </w:rPr>
        <w:t>Dakar</w:t>
      </w:r>
      <w:r w:rsidRPr="00AA77EC">
        <w:rPr>
          <w:rFonts w:ascii="Times New Roman" w:hAnsi="Times New Roman" w:cs="Times New Roman"/>
          <w:sz w:val="24"/>
          <w:szCs w:val="24"/>
        </w:rPr>
        <w:t xml:space="preserve"> a </w:t>
      </w:r>
      <w:r w:rsidR="00A76901" w:rsidRPr="00AA77EC">
        <w:rPr>
          <w:rFonts w:ascii="Times New Roman" w:hAnsi="Times New Roman" w:cs="Times New Roman"/>
          <w:sz w:val="24"/>
          <w:szCs w:val="24"/>
        </w:rPr>
        <w:t>rejeté</w:t>
      </w:r>
      <w:r w:rsidRPr="00AA77EC">
        <w:rPr>
          <w:rFonts w:ascii="Times New Roman" w:hAnsi="Times New Roman" w:cs="Times New Roman"/>
          <w:sz w:val="24"/>
          <w:szCs w:val="24"/>
        </w:rPr>
        <w:t xml:space="preserve"> la demande de l’administration des douanes qui n’a pas</w:t>
      </w:r>
      <w:r w:rsidR="00A76901" w:rsidRPr="00AA77EC">
        <w:rPr>
          <w:rFonts w:ascii="Times New Roman" w:hAnsi="Times New Roman" w:cs="Times New Roman"/>
          <w:sz w:val="24"/>
          <w:szCs w:val="24"/>
        </w:rPr>
        <w:t xml:space="preserve"> précisé l’intérêt de YATASSAYE à la fraude en estimant qu’aucun élément de preuve n’a été apportée à l’encontre de YATASSAYE qui n’était chargé de signer aucun document de nature à faciliter ou à faire quoi que ce soit (Cour d’Appel n 10 du 29 janvier 1991, Ministère public et Administration des douanes contre ADEL KORBAN et AL OUSSEYNOU YATASSAYE)</w:t>
      </w:r>
    </w:p>
    <w:p w14:paraId="2A08A138" w14:textId="77777777" w:rsidR="0056481E" w:rsidRPr="00AA77EC" w:rsidRDefault="0056481E" w:rsidP="0056481E">
      <w:pPr>
        <w:spacing w:line="360" w:lineRule="auto"/>
        <w:ind w:left="360"/>
        <w:jc w:val="both"/>
        <w:rPr>
          <w:rFonts w:ascii="Times New Roman" w:hAnsi="Times New Roman" w:cs="Times New Roman"/>
          <w:sz w:val="24"/>
          <w:szCs w:val="24"/>
        </w:rPr>
      </w:pPr>
      <w:r w:rsidRPr="00AA77EC">
        <w:rPr>
          <w:rFonts w:ascii="Times New Roman" w:hAnsi="Times New Roman" w:cs="Times New Roman"/>
          <w:b/>
          <w:sz w:val="24"/>
          <w:szCs w:val="24"/>
        </w:rPr>
        <w:t>16- mainlevée d’une marchandise : « acte par lequel le service des douanes permet aux intéressés de disposer des marchandises ».</w:t>
      </w:r>
    </w:p>
    <w:p w14:paraId="281DB677" w14:textId="77777777" w:rsidR="0056481E" w:rsidRPr="00AA77EC" w:rsidRDefault="0056481E" w:rsidP="000F560A">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L’acte en question est un « bon à enlever » délivré par le service des douanes, après l’acceptation de l’enregistrement de la déclaration dans un régime considéré et, soit le paiement de la dette douanière, soit la constitution d’une garantie, soit exonérée ou encore exemptée. </w:t>
      </w:r>
    </w:p>
    <w:p w14:paraId="24C8D244" w14:textId="77777777" w:rsidR="002F5B69" w:rsidRPr="00AA77EC" w:rsidRDefault="00571BE7" w:rsidP="000F560A">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Même après mainlevée, la</w:t>
      </w:r>
      <w:r w:rsidR="00F143AA" w:rsidRPr="00AA77EC">
        <w:rPr>
          <w:rFonts w:ascii="Times New Roman" w:hAnsi="Times New Roman" w:cs="Times New Roman"/>
          <w:sz w:val="24"/>
          <w:szCs w:val="24"/>
        </w:rPr>
        <w:t xml:space="preserve"> douane peut d’office précéder à</w:t>
      </w:r>
      <w:r w:rsidRPr="00AA77EC">
        <w:rPr>
          <w:rFonts w:ascii="Times New Roman" w:hAnsi="Times New Roman" w:cs="Times New Roman"/>
          <w:sz w:val="24"/>
          <w:szCs w:val="24"/>
        </w:rPr>
        <w:t xml:space="preserve"> la révision de la déclaration (voir article 153 du code des douanes), soit par des enquêtes, soit sous forme de contrôle du déclarant entre autres (voir les alinéas 2 et 3 du l’article précité)</w:t>
      </w:r>
      <w:r w:rsidR="00F143AA" w:rsidRPr="00AA77EC">
        <w:rPr>
          <w:rFonts w:ascii="Times New Roman" w:hAnsi="Times New Roman" w:cs="Times New Roman"/>
          <w:sz w:val="24"/>
          <w:szCs w:val="24"/>
        </w:rPr>
        <w:t>.</w:t>
      </w:r>
    </w:p>
    <w:p w14:paraId="16EDB3E5" w14:textId="473750A5" w:rsidR="0056481E" w:rsidRPr="00AA77EC" w:rsidRDefault="0056481E" w:rsidP="000F560A">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La mainlevée s’acquiert en cas  de  régime douanier et fiscal suspensif que lorsque les documents nécessités par ledit régime sont </w:t>
      </w:r>
      <w:r w:rsidR="002F5B69" w:rsidRPr="00AA77EC">
        <w:rPr>
          <w:rFonts w:ascii="Times New Roman" w:hAnsi="Times New Roman" w:cs="Times New Roman"/>
          <w:sz w:val="24"/>
          <w:szCs w:val="24"/>
        </w:rPr>
        <w:t>valides.</w:t>
      </w:r>
      <w:r w:rsidRPr="00AA77EC">
        <w:rPr>
          <w:rFonts w:ascii="Times New Roman" w:hAnsi="Times New Roman" w:cs="Times New Roman"/>
          <w:sz w:val="24"/>
          <w:szCs w:val="24"/>
        </w:rPr>
        <w:t xml:space="preserve">   </w:t>
      </w:r>
    </w:p>
    <w:p w14:paraId="381B28AA" w14:textId="77777777" w:rsidR="0056481E" w:rsidRPr="00AA77EC" w:rsidRDefault="0056481E" w:rsidP="000F560A">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Il convient de faire remarquer que les conditions d’obtention de la mainlevée des marchandises diffèrent en fonction des régimes douaniers ou de certaines situations. </w:t>
      </w:r>
    </w:p>
    <w:p w14:paraId="04F3DEBF" w14:textId="1BEA0801" w:rsidR="0056481E" w:rsidRPr="00AA77EC" w:rsidRDefault="0056481E" w:rsidP="000F560A">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En cas de recours dev</w:t>
      </w:r>
      <w:r w:rsidR="00571BE7" w:rsidRPr="00AA77EC">
        <w:rPr>
          <w:rFonts w:ascii="Times New Roman" w:hAnsi="Times New Roman" w:cs="Times New Roman"/>
          <w:sz w:val="24"/>
          <w:szCs w:val="24"/>
        </w:rPr>
        <w:t xml:space="preserve">ant la Commission de Règlement </w:t>
      </w:r>
      <w:r w:rsidRPr="00AA77EC">
        <w:rPr>
          <w:rFonts w:ascii="Times New Roman" w:hAnsi="Times New Roman" w:cs="Times New Roman"/>
          <w:sz w:val="24"/>
          <w:szCs w:val="24"/>
        </w:rPr>
        <w:t xml:space="preserve">des Litiges Douaniers (C.R.L.D), le contrôle physique des marchandises est suspendu et la mainlevée est obtenue après constitution d’une garantie. </w:t>
      </w:r>
    </w:p>
    <w:p w14:paraId="1AB508D3" w14:textId="77777777" w:rsidR="0056481E" w:rsidRPr="00AA77EC" w:rsidRDefault="0056481E" w:rsidP="000F560A">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Lorsque la marchandise est dans une situation où la douane la considère comme prohibée, dans ce cas la mainlevée est acquise pour uniquement la réexportation.  </w:t>
      </w:r>
    </w:p>
    <w:p w14:paraId="61A971F0" w14:textId="77777777" w:rsidR="00F143AA" w:rsidRPr="00AA77EC" w:rsidRDefault="0056481E" w:rsidP="0056481E">
      <w:pPr>
        <w:spacing w:line="360" w:lineRule="auto"/>
        <w:ind w:left="360"/>
        <w:jc w:val="both"/>
        <w:rPr>
          <w:rFonts w:ascii="Times New Roman" w:hAnsi="Times New Roman" w:cs="Times New Roman"/>
          <w:b/>
          <w:sz w:val="24"/>
          <w:szCs w:val="24"/>
        </w:rPr>
      </w:pPr>
      <w:r w:rsidRPr="00AA77EC">
        <w:rPr>
          <w:rFonts w:ascii="Times New Roman" w:hAnsi="Times New Roman" w:cs="Times New Roman"/>
          <w:b/>
          <w:sz w:val="24"/>
          <w:szCs w:val="24"/>
        </w:rPr>
        <w:t>17- Minutie</w:t>
      </w:r>
      <w:r w:rsidR="004409D8" w:rsidRPr="00AA77EC">
        <w:rPr>
          <w:rFonts w:ascii="Times New Roman" w:hAnsi="Times New Roman" w:cs="Times New Roman"/>
          <w:b/>
          <w:sz w:val="24"/>
          <w:szCs w:val="24"/>
        </w:rPr>
        <w:t> : « marchandise de fraude d’une faible valeur commercial</w:t>
      </w:r>
      <w:r w:rsidR="008101F9" w:rsidRPr="00AA77EC">
        <w:rPr>
          <w:rFonts w:ascii="Times New Roman" w:hAnsi="Times New Roman" w:cs="Times New Roman"/>
          <w:b/>
          <w:sz w:val="24"/>
          <w:szCs w:val="24"/>
        </w:rPr>
        <w:t>e saisie et en attente de confiscation sur requête du service des douanes adressée au t</w:t>
      </w:r>
      <w:r w:rsidR="00A76901" w:rsidRPr="00AA77EC">
        <w:rPr>
          <w:rFonts w:ascii="Times New Roman" w:hAnsi="Times New Roman" w:cs="Times New Roman"/>
          <w:b/>
          <w:sz w:val="24"/>
          <w:szCs w:val="24"/>
        </w:rPr>
        <w:t>ribunal ; procédure qui permet à</w:t>
      </w:r>
      <w:r w:rsidR="008101F9" w:rsidRPr="00AA77EC">
        <w:rPr>
          <w:rFonts w:ascii="Times New Roman" w:hAnsi="Times New Roman" w:cs="Times New Roman"/>
          <w:b/>
          <w:sz w:val="24"/>
          <w:szCs w:val="24"/>
        </w:rPr>
        <w:t xml:space="preserve"> l’administration des douanes de libérer le détenteur de la marchandise de fraude de faible valeur commerciale en le dépossédant » </w:t>
      </w:r>
    </w:p>
    <w:p w14:paraId="2E204C69" w14:textId="4DF3F88A" w:rsidR="0056481E" w:rsidRPr="00AA77EC" w:rsidRDefault="00F143AA" w:rsidP="002F5B69">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Ce terme signifie à la saisine de marchandises de faible valeur en vue de sa confiscation  et une procédure dont l’objet est de déposséder le détenteur d’une marchandise de fraude de faible valeur commerciale.   </w:t>
      </w:r>
    </w:p>
    <w:p w14:paraId="2820361B" w14:textId="4CE15AA7" w:rsidR="0056481E" w:rsidRPr="00AA77EC" w:rsidRDefault="0056481E" w:rsidP="0056481E">
      <w:pPr>
        <w:spacing w:line="360" w:lineRule="auto"/>
        <w:ind w:left="360"/>
        <w:jc w:val="both"/>
        <w:rPr>
          <w:rFonts w:ascii="Times New Roman" w:hAnsi="Times New Roman" w:cs="Times New Roman"/>
          <w:sz w:val="24"/>
          <w:szCs w:val="24"/>
        </w:rPr>
      </w:pPr>
      <w:r w:rsidRPr="00AA77EC">
        <w:rPr>
          <w:rFonts w:ascii="Times New Roman" w:hAnsi="Times New Roman" w:cs="Times New Roman"/>
          <w:b/>
          <w:sz w:val="24"/>
          <w:szCs w:val="24"/>
        </w:rPr>
        <w:t xml:space="preserve">18- Mise </w:t>
      </w:r>
      <w:r w:rsidR="008101F9" w:rsidRPr="00AA77EC">
        <w:rPr>
          <w:rFonts w:ascii="Times New Roman" w:hAnsi="Times New Roman" w:cs="Times New Roman"/>
          <w:b/>
          <w:sz w:val="24"/>
          <w:szCs w:val="24"/>
        </w:rPr>
        <w:t>à</w:t>
      </w:r>
      <w:r w:rsidRPr="00AA77EC">
        <w:rPr>
          <w:rFonts w:ascii="Times New Roman" w:hAnsi="Times New Roman" w:cs="Times New Roman"/>
          <w:b/>
          <w:sz w:val="24"/>
          <w:szCs w:val="24"/>
        </w:rPr>
        <w:t xml:space="preserve"> la consommation </w:t>
      </w:r>
      <w:r w:rsidRPr="00AA77EC">
        <w:rPr>
          <w:rFonts w:ascii="Times New Roman" w:hAnsi="Times New Roman" w:cs="Times New Roman"/>
          <w:sz w:val="24"/>
          <w:szCs w:val="24"/>
        </w:rPr>
        <w:t>:« </w:t>
      </w:r>
      <w:r w:rsidRPr="00AA77EC">
        <w:rPr>
          <w:rFonts w:ascii="Times New Roman" w:hAnsi="Times New Roman" w:cs="Times New Roman"/>
          <w:b/>
          <w:sz w:val="24"/>
          <w:szCs w:val="24"/>
        </w:rPr>
        <w:t>régime douanier qui permet aux marchandises importées d’être mises en libre circulation dans le territoire douanier, lors de l’acquittement des droits et taxes à l’importation éventuellement exigibles et de l’accomplissement de toutes les formalités douanières nécessaires </w:t>
      </w:r>
      <w:r w:rsidRPr="00AA77EC">
        <w:rPr>
          <w:rFonts w:ascii="Times New Roman" w:hAnsi="Times New Roman" w:cs="Times New Roman"/>
          <w:sz w:val="24"/>
          <w:szCs w:val="24"/>
        </w:rPr>
        <w:t>»</w:t>
      </w:r>
    </w:p>
    <w:p w14:paraId="7DC57D43" w14:textId="32D51711" w:rsidR="00F143AA" w:rsidRPr="00AA77EC" w:rsidRDefault="000B52B2" w:rsidP="002F5B69">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C’est</w:t>
      </w:r>
      <w:r w:rsidR="00F143AA" w:rsidRPr="00AA77EC">
        <w:rPr>
          <w:rFonts w:ascii="Times New Roman" w:hAnsi="Times New Roman" w:cs="Times New Roman"/>
          <w:sz w:val="24"/>
          <w:szCs w:val="24"/>
        </w:rPr>
        <w:t xml:space="preserve"> </w:t>
      </w:r>
      <w:r w:rsidRPr="00AA77EC">
        <w:rPr>
          <w:rFonts w:ascii="Times New Roman" w:hAnsi="Times New Roman" w:cs="Times New Roman"/>
          <w:sz w:val="24"/>
          <w:szCs w:val="24"/>
        </w:rPr>
        <w:t>la</w:t>
      </w:r>
      <w:r w:rsidR="00F143AA" w:rsidRPr="00AA77EC">
        <w:rPr>
          <w:rFonts w:ascii="Times New Roman" w:hAnsi="Times New Roman" w:cs="Times New Roman"/>
          <w:sz w:val="24"/>
          <w:szCs w:val="24"/>
        </w:rPr>
        <w:t xml:space="preserve"> même définition proposée par l’annexe spécifique B de la convention de KYOTO </w:t>
      </w:r>
      <w:r w:rsidRPr="00AA77EC">
        <w:rPr>
          <w:rFonts w:ascii="Times New Roman" w:hAnsi="Times New Roman" w:cs="Times New Roman"/>
          <w:sz w:val="24"/>
          <w:szCs w:val="24"/>
        </w:rPr>
        <w:t>révisée.</w:t>
      </w:r>
    </w:p>
    <w:p w14:paraId="33362C90" w14:textId="121D1BD0" w:rsidR="00355492" w:rsidRPr="00AA77EC" w:rsidRDefault="000B52B2" w:rsidP="002F5B69">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Les droits et taxes exigés diffèrent en fonction du régime considéré. Il en est ainsi en</w:t>
      </w:r>
      <w:r w:rsidR="00F143AA" w:rsidRPr="00AA77EC">
        <w:rPr>
          <w:rFonts w:ascii="Times New Roman" w:hAnsi="Times New Roman" w:cs="Times New Roman"/>
          <w:sz w:val="24"/>
          <w:szCs w:val="24"/>
        </w:rPr>
        <w:t xml:space="preserve"> cas  de mise </w:t>
      </w:r>
      <w:r w:rsidRPr="00AA77EC">
        <w:rPr>
          <w:rFonts w:ascii="Times New Roman" w:hAnsi="Times New Roman" w:cs="Times New Roman"/>
          <w:sz w:val="24"/>
          <w:szCs w:val="24"/>
        </w:rPr>
        <w:t>à</w:t>
      </w:r>
      <w:r w:rsidR="00F143AA" w:rsidRPr="00AA77EC">
        <w:rPr>
          <w:rFonts w:ascii="Times New Roman" w:hAnsi="Times New Roman" w:cs="Times New Roman"/>
          <w:sz w:val="24"/>
          <w:szCs w:val="24"/>
        </w:rPr>
        <w:t xml:space="preserve"> la consommation en suite d’</w:t>
      </w:r>
      <w:r w:rsidRPr="00AA77EC">
        <w:rPr>
          <w:rFonts w:ascii="Times New Roman" w:hAnsi="Times New Roman" w:cs="Times New Roman"/>
          <w:sz w:val="24"/>
          <w:szCs w:val="24"/>
        </w:rPr>
        <w:t>entrepôt</w:t>
      </w:r>
      <w:r w:rsidR="00F143AA" w:rsidRPr="00AA77EC">
        <w:rPr>
          <w:rFonts w:ascii="Times New Roman" w:hAnsi="Times New Roman" w:cs="Times New Roman"/>
          <w:sz w:val="24"/>
          <w:szCs w:val="24"/>
        </w:rPr>
        <w:t xml:space="preserve"> de stockage les droits et taxes applicables sont ceux en </w:t>
      </w:r>
      <w:r w:rsidRPr="00AA77EC">
        <w:rPr>
          <w:rFonts w:ascii="Times New Roman" w:hAnsi="Times New Roman" w:cs="Times New Roman"/>
          <w:sz w:val="24"/>
          <w:szCs w:val="24"/>
        </w:rPr>
        <w:t xml:space="preserve">vigueur à </w:t>
      </w:r>
      <w:r w:rsidR="00F143AA" w:rsidRPr="00AA77EC">
        <w:rPr>
          <w:rFonts w:ascii="Times New Roman" w:hAnsi="Times New Roman" w:cs="Times New Roman"/>
          <w:sz w:val="24"/>
          <w:szCs w:val="24"/>
        </w:rPr>
        <w:t xml:space="preserve">la date </w:t>
      </w:r>
      <w:r w:rsidRPr="00AA77EC">
        <w:rPr>
          <w:rFonts w:ascii="Times New Roman" w:hAnsi="Times New Roman" w:cs="Times New Roman"/>
          <w:sz w:val="24"/>
          <w:szCs w:val="24"/>
        </w:rPr>
        <w:t xml:space="preserve">d’enregistrement (voir article 198 du code des douanes et l’arrêté n13 715 en date du 14 juillet 2015 déterminant les conditions d’application du régime de la transformation de marchandises destinées </w:t>
      </w:r>
      <w:r w:rsidR="00F143AA" w:rsidRPr="00AA77EC">
        <w:rPr>
          <w:rFonts w:ascii="Times New Roman" w:hAnsi="Times New Roman" w:cs="Times New Roman"/>
          <w:sz w:val="24"/>
          <w:szCs w:val="24"/>
        </w:rPr>
        <w:t xml:space="preserve"> </w:t>
      </w:r>
      <w:r w:rsidRPr="00AA77EC">
        <w:rPr>
          <w:rFonts w:ascii="Times New Roman" w:hAnsi="Times New Roman" w:cs="Times New Roman"/>
          <w:sz w:val="24"/>
          <w:szCs w:val="24"/>
        </w:rPr>
        <w:t>à la mise à la consommation)</w:t>
      </w:r>
    </w:p>
    <w:p w14:paraId="77E42DF7" w14:textId="7CC84BA5" w:rsidR="000B52B2" w:rsidRPr="00AA77EC" w:rsidRDefault="000B52B2" w:rsidP="002F5B69">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S’agissant de la mise à la consommation des produits compensateurs ou produits inter</w:t>
      </w:r>
      <w:r w:rsidR="0029287F" w:rsidRPr="00AA77EC">
        <w:rPr>
          <w:rFonts w:ascii="Times New Roman" w:hAnsi="Times New Roman" w:cs="Times New Roman"/>
          <w:sz w:val="24"/>
          <w:szCs w:val="24"/>
        </w:rPr>
        <w:t>médiaires, les droits et taxes à</w:t>
      </w:r>
      <w:r w:rsidRPr="00AA77EC">
        <w:rPr>
          <w:rFonts w:ascii="Times New Roman" w:hAnsi="Times New Roman" w:cs="Times New Roman"/>
          <w:sz w:val="24"/>
          <w:szCs w:val="24"/>
        </w:rPr>
        <w:t xml:space="preserve"> percevoir sont soit, ceux afférents aux marchandises importées, soit ceux </w:t>
      </w:r>
      <w:r w:rsidR="0029287F" w:rsidRPr="00AA77EC">
        <w:rPr>
          <w:rFonts w:ascii="Times New Roman" w:hAnsi="Times New Roman" w:cs="Times New Roman"/>
          <w:sz w:val="24"/>
          <w:szCs w:val="24"/>
        </w:rPr>
        <w:t>afférents</w:t>
      </w:r>
      <w:r w:rsidRPr="00AA77EC">
        <w:rPr>
          <w:rFonts w:ascii="Times New Roman" w:hAnsi="Times New Roman" w:cs="Times New Roman"/>
          <w:sz w:val="24"/>
          <w:szCs w:val="24"/>
        </w:rPr>
        <w:t xml:space="preserve"> aux produits compensateurs ou </w:t>
      </w:r>
      <w:r w:rsidR="0029287F" w:rsidRPr="00AA77EC">
        <w:rPr>
          <w:rFonts w:ascii="Times New Roman" w:hAnsi="Times New Roman" w:cs="Times New Roman"/>
          <w:sz w:val="24"/>
          <w:szCs w:val="24"/>
        </w:rPr>
        <w:t>intermédiaires</w:t>
      </w:r>
      <w:r w:rsidRPr="00AA77EC">
        <w:rPr>
          <w:rFonts w:ascii="Times New Roman" w:hAnsi="Times New Roman" w:cs="Times New Roman"/>
          <w:sz w:val="24"/>
          <w:szCs w:val="24"/>
        </w:rPr>
        <w:t xml:space="preserve"> suivant la taxation la plus favorable d’</w:t>
      </w:r>
      <w:r w:rsidR="0029287F" w:rsidRPr="00AA77EC">
        <w:rPr>
          <w:rFonts w:ascii="Times New Roman" w:hAnsi="Times New Roman" w:cs="Times New Roman"/>
          <w:sz w:val="24"/>
          <w:szCs w:val="24"/>
        </w:rPr>
        <w:t>après</w:t>
      </w:r>
      <w:r w:rsidRPr="00AA77EC">
        <w:rPr>
          <w:rFonts w:ascii="Times New Roman" w:hAnsi="Times New Roman" w:cs="Times New Roman"/>
          <w:sz w:val="24"/>
          <w:szCs w:val="24"/>
        </w:rPr>
        <w:t xml:space="preserve"> l’</w:t>
      </w:r>
      <w:r w:rsidR="0029287F" w:rsidRPr="00AA77EC">
        <w:rPr>
          <w:rFonts w:ascii="Times New Roman" w:hAnsi="Times New Roman" w:cs="Times New Roman"/>
          <w:sz w:val="24"/>
          <w:szCs w:val="24"/>
        </w:rPr>
        <w:t>espèce</w:t>
      </w:r>
      <w:r w:rsidRPr="00AA77EC">
        <w:rPr>
          <w:rFonts w:ascii="Times New Roman" w:hAnsi="Times New Roman" w:cs="Times New Roman"/>
          <w:sz w:val="24"/>
          <w:szCs w:val="24"/>
        </w:rPr>
        <w:t xml:space="preserve"> et l’</w:t>
      </w:r>
      <w:r w:rsidR="0029287F" w:rsidRPr="00AA77EC">
        <w:rPr>
          <w:rFonts w:ascii="Times New Roman" w:hAnsi="Times New Roman" w:cs="Times New Roman"/>
          <w:sz w:val="24"/>
          <w:szCs w:val="24"/>
        </w:rPr>
        <w:t>état</w:t>
      </w:r>
      <w:r w:rsidRPr="00AA77EC">
        <w:rPr>
          <w:rFonts w:ascii="Times New Roman" w:hAnsi="Times New Roman" w:cs="Times New Roman"/>
          <w:sz w:val="24"/>
          <w:szCs w:val="24"/>
        </w:rPr>
        <w:t xml:space="preserve"> des marchandises </w:t>
      </w:r>
      <w:r w:rsidR="0029287F" w:rsidRPr="00AA77EC">
        <w:rPr>
          <w:rFonts w:ascii="Times New Roman" w:hAnsi="Times New Roman" w:cs="Times New Roman"/>
          <w:sz w:val="24"/>
          <w:szCs w:val="24"/>
        </w:rPr>
        <w:t>utilisées</w:t>
      </w:r>
      <w:r w:rsidRPr="00AA77EC">
        <w:rPr>
          <w:rFonts w:ascii="Times New Roman" w:hAnsi="Times New Roman" w:cs="Times New Roman"/>
          <w:sz w:val="24"/>
          <w:szCs w:val="24"/>
        </w:rPr>
        <w:t xml:space="preserve"> pour l’obtention des produits compensateurs ou </w:t>
      </w:r>
      <w:r w:rsidR="0029287F" w:rsidRPr="00AA77EC">
        <w:rPr>
          <w:rFonts w:ascii="Times New Roman" w:hAnsi="Times New Roman" w:cs="Times New Roman"/>
          <w:sz w:val="24"/>
          <w:szCs w:val="24"/>
        </w:rPr>
        <w:t>intermédiaires</w:t>
      </w:r>
      <w:r w:rsidRPr="00AA77EC">
        <w:rPr>
          <w:rFonts w:ascii="Times New Roman" w:hAnsi="Times New Roman" w:cs="Times New Roman"/>
          <w:sz w:val="24"/>
          <w:szCs w:val="24"/>
        </w:rPr>
        <w:t xml:space="preserve"> et qui ont </w:t>
      </w:r>
      <w:r w:rsidR="0029287F" w:rsidRPr="00AA77EC">
        <w:rPr>
          <w:rFonts w:ascii="Times New Roman" w:hAnsi="Times New Roman" w:cs="Times New Roman"/>
          <w:sz w:val="24"/>
          <w:szCs w:val="24"/>
        </w:rPr>
        <w:t>été</w:t>
      </w:r>
      <w:r w:rsidRPr="00AA77EC">
        <w:rPr>
          <w:rFonts w:ascii="Times New Roman" w:hAnsi="Times New Roman" w:cs="Times New Roman"/>
          <w:sz w:val="24"/>
          <w:szCs w:val="24"/>
        </w:rPr>
        <w:t xml:space="preserve"> </w:t>
      </w:r>
      <w:r w:rsidR="0029287F" w:rsidRPr="00AA77EC">
        <w:rPr>
          <w:rFonts w:ascii="Times New Roman" w:hAnsi="Times New Roman" w:cs="Times New Roman"/>
          <w:sz w:val="24"/>
          <w:szCs w:val="24"/>
        </w:rPr>
        <w:t>constatés à</w:t>
      </w:r>
      <w:r w:rsidRPr="00AA77EC">
        <w:rPr>
          <w:rFonts w:ascii="Times New Roman" w:hAnsi="Times New Roman" w:cs="Times New Roman"/>
          <w:sz w:val="24"/>
          <w:szCs w:val="24"/>
        </w:rPr>
        <w:t xml:space="preserve"> leurs </w:t>
      </w:r>
      <w:r w:rsidR="0029287F" w:rsidRPr="00AA77EC">
        <w:rPr>
          <w:rFonts w:ascii="Times New Roman" w:hAnsi="Times New Roman" w:cs="Times New Roman"/>
          <w:sz w:val="24"/>
          <w:szCs w:val="24"/>
        </w:rPr>
        <w:t>entrées</w:t>
      </w:r>
      <w:r w:rsidRPr="00AA77EC">
        <w:rPr>
          <w:rFonts w:ascii="Times New Roman" w:hAnsi="Times New Roman" w:cs="Times New Roman"/>
          <w:sz w:val="24"/>
          <w:szCs w:val="24"/>
        </w:rPr>
        <w:t xml:space="preserve"> en </w:t>
      </w:r>
      <w:r w:rsidR="0029287F" w:rsidRPr="00AA77EC">
        <w:rPr>
          <w:rFonts w:ascii="Times New Roman" w:hAnsi="Times New Roman" w:cs="Times New Roman"/>
          <w:sz w:val="24"/>
          <w:szCs w:val="24"/>
        </w:rPr>
        <w:t>entrepôt</w:t>
      </w:r>
      <w:r w:rsidRPr="00AA77EC">
        <w:rPr>
          <w:rFonts w:ascii="Times New Roman" w:hAnsi="Times New Roman" w:cs="Times New Roman"/>
          <w:sz w:val="24"/>
          <w:szCs w:val="24"/>
        </w:rPr>
        <w:t xml:space="preserve"> </w:t>
      </w:r>
      <w:r w:rsidR="0029287F" w:rsidRPr="00AA77EC">
        <w:rPr>
          <w:rFonts w:ascii="Times New Roman" w:hAnsi="Times New Roman" w:cs="Times New Roman"/>
          <w:sz w:val="24"/>
          <w:szCs w:val="24"/>
        </w:rPr>
        <w:t>industriel. (Voir article 206 du code des douanes)</w:t>
      </w:r>
      <w:r w:rsidRPr="00AA77EC">
        <w:rPr>
          <w:rFonts w:ascii="Times New Roman" w:hAnsi="Times New Roman" w:cs="Times New Roman"/>
          <w:sz w:val="24"/>
          <w:szCs w:val="24"/>
        </w:rPr>
        <w:t xml:space="preserve"> </w:t>
      </w:r>
    </w:p>
    <w:p w14:paraId="303BDD7E" w14:textId="160BC6A4" w:rsidR="0029287F" w:rsidRPr="00AA77EC" w:rsidRDefault="0029287F" w:rsidP="002F5B69">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Il faut noter que pour bénéficier desdits droits et taxes, l’article précité exige le respect des conditions prévue par l’article 204 alinéa 2 dudit code. </w:t>
      </w:r>
    </w:p>
    <w:p w14:paraId="3EB3CF63" w14:textId="6C3936C9" w:rsidR="006C169D" w:rsidRPr="00AA77EC" w:rsidRDefault="006C169D" w:rsidP="0056481E">
      <w:pPr>
        <w:spacing w:line="360" w:lineRule="auto"/>
        <w:ind w:left="360"/>
        <w:jc w:val="both"/>
        <w:rPr>
          <w:rFonts w:ascii="Times New Roman" w:hAnsi="Times New Roman" w:cs="Times New Roman"/>
          <w:sz w:val="24"/>
          <w:szCs w:val="24"/>
        </w:rPr>
      </w:pPr>
      <w:r w:rsidRPr="00AA77EC">
        <w:rPr>
          <w:rFonts w:ascii="Times New Roman" w:hAnsi="Times New Roman" w:cs="Times New Roman"/>
          <w:b/>
          <w:sz w:val="24"/>
          <w:szCs w:val="24"/>
        </w:rPr>
        <w:t>19</w:t>
      </w:r>
      <w:r w:rsidRPr="00AA77EC">
        <w:rPr>
          <w:rFonts w:ascii="Times New Roman" w:hAnsi="Times New Roman" w:cs="Times New Roman"/>
          <w:sz w:val="24"/>
          <w:szCs w:val="24"/>
        </w:rPr>
        <w:t xml:space="preserve">- </w:t>
      </w:r>
      <w:r w:rsidRPr="00AA77EC">
        <w:rPr>
          <w:rFonts w:ascii="Times New Roman" w:hAnsi="Times New Roman" w:cs="Times New Roman"/>
          <w:b/>
          <w:sz w:val="24"/>
          <w:szCs w:val="24"/>
        </w:rPr>
        <w:t xml:space="preserve">Plateau continental : « le plateau continental d’un Etat </w:t>
      </w:r>
      <w:r w:rsidR="008101F9" w:rsidRPr="00AA77EC">
        <w:rPr>
          <w:rFonts w:ascii="Times New Roman" w:hAnsi="Times New Roman" w:cs="Times New Roman"/>
          <w:b/>
          <w:sz w:val="24"/>
          <w:szCs w:val="24"/>
        </w:rPr>
        <w:t>côtier</w:t>
      </w:r>
      <w:r w:rsidRPr="00AA77EC">
        <w:rPr>
          <w:rFonts w:ascii="Times New Roman" w:hAnsi="Times New Roman" w:cs="Times New Roman"/>
          <w:b/>
          <w:sz w:val="24"/>
          <w:szCs w:val="24"/>
        </w:rPr>
        <w:t xml:space="preserve"> comprend les fonds marins et leur sous-sol </w:t>
      </w:r>
      <w:r w:rsidR="008101F9" w:rsidRPr="00AA77EC">
        <w:rPr>
          <w:rFonts w:ascii="Times New Roman" w:hAnsi="Times New Roman" w:cs="Times New Roman"/>
          <w:b/>
          <w:sz w:val="24"/>
          <w:szCs w:val="24"/>
        </w:rPr>
        <w:t>au-delà</w:t>
      </w:r>
      <w:r w:rsidRPr="00AA77EC">
        <w:rPr>
          <w:rFonts w:ascii="Times New Roman" w:hAnsi="Times New Roman" w:cs="Times New Roman"/>
          <w:b/>
          <w:sz w:val="24"/>
          <w:szCs w:val="24"/>
        </w:rPr>
        <w:t xml:space="preserve"> de sa mer </w:t>
      </w:r>
      <w:r w:rsidR="008101F9" w:rsidRPr="00AA77EC">
        <w:rPr>
          <w:rFonts w:ascii="Times New Roman" w:hAnsi="Times New Roman" w:cs="Times New Roman"/>
          <w:b/>
          <w:sz w:val="24"/>
          <w:szCs w:val="24"/>
        </w:rPr>
        <w:t>territoriale, sur</w:t>
      </w:r>
      <w:r w:rsidRPr="00AA77EC">
        <w:rPr>
          <w:rFonts w:ascii="Times New Roman" w:hAnsi="Times New Roman" w:cs="Times New Roman"/>
          <w:b/>
          <w:sz w:val="24"/>
          <w:szCs w:val="24"/>
        </w:rPr>
        <w:t xml:space="preserve"> toute l’</w:t>
      </w:r>
      <w:r w:rsidR="008101F9" w:rsidRPr="00AA77EC">
        <w:rPr>
          <w:rFonts w:ascii="Times New Roman" w:hAnsi="Times New Roman" w:cs="Times New Roman"/>
          <w:b/>
          <w:sz w:val="24"/>
          <w:szCs w:val="24"/>
        </w:rPr>
        <w:t>étendue</w:t>
      </w:r>
      <w:r w:rsidRPr="00AA77EC">
        <w:rPr>
          <w:rFonts w:ascii="Times New Roman" w:hAnsi="Times New Roman" w:cs="Times New Roman"/>
          <w:b/>
          <w:sz w:val="24"/>
          <w:szCs w:val="24"/>
        </w:rPr>
        <w:t xml:space="preserve"> du prolongement naturel du territoire </w:t>
      </w:r>
      <w:r w:rsidR="008101F9" w:rsidRPr="00AA77EC">
        <w:rPr>
          <w:rFonts w:ascii="Times New Roman" w:hAnsi="Times New Roman" w:cs="Times New Roman"/>
          <w:b/>
          <w:sz w:val="24"/>
          <w:szCs w:val="24"/>
        </w:rPr>
        <w:t>terrestre</w:t>
      </w:r>
      <w:r w:rsidRPr="00AA77EC">
        <w:rPr>
          <w:rFonts w:ascii="Times New Roman" w:hAnsi="Times New Roman" w:cs="Times New Roman"/>
          <w:b/>
          <w:sz w:val="24"/>
          <w:szCs w:val="24"/>
        </w:rPr>
        <w:t xml:space="preserve"> de cet Etat </w:t>
      </w:r>
      <w:r w:rsidR="008101F9" w:rsidRPr="00AA77EC">
        <w:rPr>
          <w:rFonts w:ascii="Times New Roman" w:hAnsi="Times New Roman" w:cs="Times New Roman"/>
          <w:b/>
          <w:sz w:val="24"/>
          <w:szCs w:val="24"/>
        </w:rPr>
        <w:t>jusqu’au</w:t>
      </w:r>
      <w:r w:rsidRPr="00AA77EC">
        <w:rPr>
          <w:rFonts w:ascii="Times New Roman" w:hAnsi="Times New Roman" w:cs="Times New Roman"/>
          <w:b/>
          <w:sz w:val="24"/>
          <w:szCs w:val="24"/>
        </w:rPr>
        <w:t xml:space="preserve"> rebord </w:t>
      </w:r>
      <w:r w:rsidR="008101F9" w:rsidRPr="00AA77EC">
        <w:rPr>
          <w:rFonts w:ascii="Times New Roman" w:hAnsi="Times New Roman" w:cs="Times New Roman"/>
          <w:b/>
          <w:sz w:val="24"/>
          <w:szCs w:val="24"/>
        </w:rPr>
        <w:t>extrême</w:t>
      </w:r>
      <w:r w:rsidRPr="00AA77EC">
        <w:rPr>
          <w:rFonts w:ascii="Times New Roman" w:hAnsi="Times New Roman" w:cs="Times New Roman"/>
          <w:b/>
          <w:sz w:val="24"/>
          <w:szCs w:val="24"/>
        </w:rPr>
        <w:t xml:space="preserve"> de la marge </w:t>
      </w:r>
      <w:r w:rsidR="008101F9" w:rsidRPr="00AA77EC">
        <w:rPr>
          <w:rFonts w:ascii="Times New Roman" w:hAnsi="Times New Roman" w:cs="Times New Roman"/>
          <w:b/>
          <w:sz w:val="24"/>
          <w:szCs w:val="24"/>
        </w:rPr>
        <w:t>continentale, ou</w:t>
      </w:r>
      <w:r w:rsidRPr="00AA77EC">
        <w:rPr>
          <w:rFonts w:ascii="Times New Roman" w:hAnsi="Times New Roman" w:cs="Times New Roman"/>
          <w:b/>
          <w:sz w:val="24"/>
          <w:szCs w:val="24"/>
        </w:rPr>
        <w:t xml:space="preserve"> jusqu'à 200 milles marins des lignes  de base </w:t>
      </w:r>
      <w:r w:rsidR="008101F9" w:rsidRPr="00AA77EC">
        <w:rPr>
          <w:rFonts w:ascii="Times New Roman" w:hAnsi="Times New Roman" w:cs="Times New Roman"/>
          <w:b/>
          <w:sz w:val="24"/>
          <w:szCs w:val="24"/>
        </w:rPr>
        <w:t xml:space="preserve">à </w:t>
      </w:r>
      <w:r w:rsidRPr="00AA77EC">
        <w:rPr>
          <w:rFonts w:ascii="Times New Roman" w:hAnsi="Times New Roman" w:cs="Times New Roman"/>
          <w:b/>
          <w:sz w:val="24"/>
          <w:szCs w:val="24"/>
        </w:rPr>
        <w:t xml:space="preserve"> partir desquelles est </w:t>
      </w:r>
      <w:r w:rsidR="008101F9" w:rsidRPr="00AA77EC">
        <w:rPr>
          <w:rFonts w:ascii="Times New Roman" w:hAnsi="Times New Roman" w:cs="Times New Roman"/>
          <w:b/>
          <w:sz w:val="24"/>
          <w:szCs w:val="24"/>
        </w:rPr>
        <w:t>mesurée</w:t>
      </w:r>
      <w:r w:rsidRPr="00AA77EC">
        <w:rPr>
          <w:rFonts w:ascii="Times New Roman" w:hAnsi="Times New Roman" w:cs="Times New Roman"/>
          <w:b/>
          <w:sz w:val="24"/>
          <w:szCs w:val="24"/>
        </w:rPr>
        <w:t xml:space="preserve"> la largeur de la mer</w:t>
      </w:r>
      <w:r w:rsidR="00DB71BE" w:rsidRPr="00AA77EC">
        <w:rPr>
          <w:rFonts w:ascii="Times New Roman" w:hAnsi="Times New Roman" w:cs="Times New Roman"/>
          <w:b/>
          <w:sz w:val="24"/>
          <w:szCs w:val="24"/>
        </w:rPr>
        <w:t xml:space="preserve"> </w:t>
      </w:r>
      <w:r w:rsidR="008101F9" w:rsidRPr="00AA77EC">
        <w:rPr>
          <w:rFonts w:ascii="Times New Roman" w:hAnsi="Times New Roman" w:cs="Times New Roman"/>
          <w:b/>
          <w:sz w:val="24"/>
          <w:szCs w:val="24"/>
        </w:rPr>
        <w:t>territoriale, lorsque</w:t>
      </w:r>
      <w:r w:rsidR="00DB71BE" w:rsidRPr="00AA77EC">
        <w:rPr>
          <w:rFonts w:ascii="Times New Roman" w:hAnsi="Times New Roman" w:cs="Times New Roman"/>
          <w:b/>
          <w:sz w:val="24"/>
          <w:szCs w:val="24"/>
        </w:rPr>
        <w:t xml:space="preserve"> le rebord externe de la marge continentale se trouve </w:t>
      </w:r>
      <w:r w:rsidR="008101F9" w:rsidRPr="00AA77EC">
        <w:rPr>
          <w:rFonts w:ascii="Times New Roman" w:hAnsi="Times New Roman" w:cs="Times New Roman"/>
          <w:b/>
          <w:sz w:val="24"/>
          <w:szCs w:val="24"/>
        </w:rPr>
        <w:t xml:space="preserve">à </w:t>
      </w:r>
      <w:r w:rsidR="00DB71BE" w:rsidRPr="00AA77EC">
        <w:rPr>
          <w:rFonts w:ascii="Times New Roman" w:hAnsi="Times New Roman" w:cs="Times New Roman"/>
          <w:b/>
          <w:sz w:val="24"/>
          <w:szCs w:val="24"/>
        </w:rPr>
        <w:t>une distance inferieure</w:t>
      </w:r>
      <w:r w:rsidR="008101F9" w:rsidRPr="00AA77EC">
        <w:rPr>
          <w:rFonts w:ascii="Times New Roman" w:hAnsi="Times New Roman" w:cs="Times New Roman"/>
          <w:b/>
          <w:sz w:val="24"/>
          <w:szCs w:val="24"/>
        </w:rPr>
        <w:t> </w:t>
      </w:r>
      <w:r w:rsidR="008101F9" w:rsidRPr="00AA77EC">
        <w:rPr>
          <w:rFonts w:ascii="Times New Roman" w:hAnsi="Times New Roman" w:cs="Times New Roman"/>
          <w:sz w:val="24"/>
          <w:szCs w:val="24"/>
        </w:rPr>
        <w:t>»</w:t>
      </w:r>
      <w:r w:rsidR="00DB71BE" w:rsidRPr="00AA77EC">
        <w:rPr>
          <w:rFonts w:ascii="Times New Roman" w:hAnsi="Times New Roman" w:cs="Times New Roman"/>
          <w:sz w:val="24"/>
          <w:szCs w:val="24"/>
        </w:rPr>
        <w:t xml:space="preserve"> </w:t>
      </w:r>
    </w:p>
    <w:p w14:paraId="646C8920" w14:textId="31399093" w:rsidR="00355492" w:rsidRPr="00AA77EC" w:rsidRDefault="00355492" w:rsidP="002F5B69">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Le code des douanes a repris la même délimitation proposée par loi 85-14 du 02 février 1985 portant délimitation de la mer territoriale  de la zone contiguë et du plateau continental (Voir article 6 de la loi précitée)</w:t>
      </w:r>
    </w:p>
    <w:p w14:paraId="2660CC6F" w14:textId="67AB5704" w:rsidR="00CF6D79" w:rsidRPr="00AA77EC" w:rsidRDefault="001F2D9F" w:rsidP="002F5B69">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Le plateau continental accorde des droits considérables à l’Etat côtier. Celui-ci détient sur et dans le plateau continental des droits qualifiés de souverains finalisés c’est à dire aux fins d’exploitation et aux fins d’exploration des ressources naturelles. </w:t>
      </w:r>
      <w:r w:rsidR="00355492" w:rsidRPr="00AA77EC">
        <w:rPr>
          <w:rFonts w:ascii="Times New Roman" w:hAnsi="Times New Roman" w:cs="Times New Roman"/>
          <w:sz w:val="24"/>
          <w:szCs w:val="24"/>
        </w:rPr>
        <w:t xml:space="preserve">(Voir article 7 de la loi 85-14 suscité) et </w:t>
      </w:r>
      <w:r w:rsidRPr="00AA77EC">
        <w:rPr>
          <w:rFonts w:ascii="Times New Roman" w:hAnsi="Times New Roman" w:cs="Times New Roman"/>
          <w:sz w:val="24"/>
          <w:szCs w:val="24"/>
        </w:rPr>
        <w:t>(</w:t>
      </w:r>
      <w:r w:rsidR="00CF6D79" w:rsidRPr="00AA77EC">
        <w:rPr>
          <w:rFonts w:ascii="Times New Roman" w:hAnsi="Times New Roman" w:cs="Times New Roman"/>
          <w:sz w:val="24"/>
          <w:szCs w:val="24"/>
        </w:rPr>
        <w:t xml:space="preserve">La législation douanière s’applique aux produits extraits du plateau continental sont considérés comme extraits du territoire </w:t>
      </w:r>
      <w:r w:rsidRPr="00AA77EC">
        <w:rPr>
          <w:rFonts w:ascii="Times New Roman" w:hAnsi="Times New Roman" w:cs="Times New Roman"/>
          <w:sz w:val="24"/>
          <w:szCs w:val="24"/>
        </w:rPr>
        <w:t>douanier. voir article 269)</w:t>
      </w:r>
      <w:r w:rsidR="00CF6D79" w:rsidRPr="00AA77EC">
        <w:rPr>
          <w:rFonts w:ascii="Times New Roman" w:hAnsi="Times New Roman" w:cs="Times New Roman"/>
          <w:sz w:val="24"/>
          <w:szCs w:val="24"/>
        </w:rPr>
        <w:t xml:space="preserve"> </w:t>
      </w:r>
    </w:p>
    <w:p w14:paraId="0F226360" w14:textId="5F2B7E29" w:rsidR="00CF6D79" w:rsidRPr="00AA77EC" w:rsidRDefault="001F2D9F" w:rsidP="002F5B69">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Mais il faut relever que c</w:t>
      </w:r>
      <w:r w:rsidR="00CF6D79" w:rsidRPr="00AA77EC">
        <w:rPr>
          <w:rFonts w:ascii="Times New Roman" w:hAnsi="Times New Roman" w:cs="Times New Roman"/>
          <w:sz w:val="24"/>
          <w:szCs w:val="24"/>
        </w:rPr>
        <w:t xml:space="preserve">ertains matériels affectés à cette zone sont exemptés des droits et taxes. Il s’agit des matériels industriels, les produits nécessaires à leur fonctionnement, à leur entretien à la recherche ou l’exploitation des hydrocarbures et d’autres substances minérales et organiques. (Voir l’article 270 du code des douanes) </w:t>
      </w:r>
    </w:p>
    <w:p w14:paraId="76C87B1A" w14:textId="60CBCF66" w:rsidR="0056481E" w:rsidRPr="00AA77EC" w:rsidRDefault="0056481E" w:rsidP="0056481E">
      <w:pPr>
        <w:spacing w:line="360" w:lineRule="auto"/>
        <w:ind w:left="360"/>
        <w:jc w:val="both"/>
        <w:rPr>
          <w:rFonts w:ascii="Times New Roman" w:hAnsi="Times New Roman" w:cs="Times New Roman"/>
          <w:sz w:val="24"/>
          <w:szCs w:val="24"/>
        </w:rPr>
      </w:pPr>
      <w:r w:rsidRPr="00AA77EC">
        <w:rPr>
          <w:rFonts w:ascii="Times New Roman" w:hAnsi="Times New Roman" w:cs="Times New Roman"/>
          <w:b/>
          <w:sz w:val="24"/>
          <w:szCs w:val="24"/>
        </w:rPr>
        <w:t>21</w:t>
      </w:r>
      <w:r w:rsidRPr="00AA77EC">
        <w:rPr>
          <w:rFonts w:ascii="Times New Roman" w:hAnsi="Times New Roman" w:cs="Times New Roman"/>
          <w:sz w:val="24"/>
          <w:szCs w:val="24"/>
        </w:rPr>
        <w:t>- « </w:t>
      </w:r>
      <w:r w:rsidRPr="00AA77EC">
        <w:rPr>
          <w:rFonts w:ascii="Times New Roman" w:hAnsi="Times New Roman" w:cs="Times New Roman"/>
          <w:b/>
          <w:sz w:val="24"/>
          <w:szCs w:val="24"/>
        </w:rPr>
        <w:t xml:space="preserve">Régime douanier : « traitement applicable par l’administration douanière aux marchandises assujetties </w:t>
      </w:r>
      <w:r w:rsidR="008101F9" w:rsidRPr="00AA77EC">
        <w:rPr>
          <w:rFonts w:ascii="Times New Roman" w:hAnsi="Times New Roman" w:cs="Times New Roman"/>
          <w:b/>
          <w:sz w:val="24"/>
          <w:szCs w:val="24"/>
        </w:rPr>
        <w:t>à</w:t>
      </w:r>
      <w:r w:rsidRPr="00AA77EC">
        <w:rPr>
          <w:rFonts w:ascii="Times New Roman" w:hAnsi="Times New Roman" w:cs="Times New Roman"/>
          <w:b/>
          <w:sz w:val="24"/>
          <w:szCs w:val="24"/>
        </w:rPr>
        <w:t xml:space="preserve"> son contrôle. Il s’agit notamment :</w:t>
      </w:r>
      <w:r w:rsidRPr="00AA77EC">
        <w:rPr>
          <w:rFonts w:ascii="Times New Roman" w:hAnsi="Times New Roman" w:cs="Times New Roman"/>
          <w:sz w:val="24"/>
          <w:szCs w:val="24"/>
        </w:rPr>
        <w:t xml:space="preserve"> </w:t>
      </w:r>
    </w:p>
    <w:p w14:paraId="042797B9" w14:textId="77777777" w:rsidR="0056481E" w:rsidRPr="00AA77EC" w:rsidRDefault="0056481E" w:rsidP="0056481E">
      <w:pPr>
        <w:spacing w:line="360" w:lineRule="auto"/>
        <w:ind w:left="360"/>
        <w:jc w:val="both"/>
        <w:rPr>
          <w:rFonts w:ascii="Times New Roman" w:hAnsi="Times New Roman" w:cs="Times New Roman"/>
          <w:b/>
          <w:sz w:val="24"/>
          <w:szCs w:val="24"/>
        </w:rPr>
      </w:pPr>
      <w:r w:rsidRPr="00AA77EC">
        <w:rPr>
          <w:rFonts w:ascii="Times New Roman" w:hAnsi="Times New Roman" w:cs="Times New Roman"/>
          <w:sz w:val="24"/>
          <w:szCs w:val="24"/>
        </w:rPr>
        <w:t>a</w:t>
      </w:r>
      <w:r w:rsidRPr="00AA77EC">
        <w:rPr>
          <w:rFonts w:ascii="Times New Roman" w:hAnsi="Times New Roman" w:cs="Times New Roman"/>
          <w:b/>
          <w:sz w:val="24"/>
          <w:szCs w:val="24"/>
        </w:rPr>
        <w:t>) de la mise à la consommation ;</w:t>
      </w:r>
    </w:p>
    <w:p w14:paraId="7DF450AC" w14:textId="77777777" w:rsidR="0056481E" w:rsidRPr="00AA77EC" w:rsidRDefault="0056481E" w:rsidP="0056481E">
      <w:pPr>
        <w:spacing w:line="360" w:lineRule="auto"/>
        <w:ind w:left="360"/>
        <w:jc w:val="both"/>
        <w:rPr>
          <w:rFonts w:ascii="Times New Roman" w:hAnsi="Times New Roman" w:cs="Times New Roman"/>
          <w:b/>
          <w:sz w:val="24"/>
          <w:szCs w:val="24"/>
        </w:rPr>
      </w:pPr>
      <w:r w:rsidRPr="00AA77EC">
        <w:rPr>
          <w:rFonts w:ascii="Times New Roman" w:hAnsi="Times New Roman" w:cs="Times New Roman"/>
          <w:b/>
          <w:sz w:val="24"/>
          <w:szCs w:val="24"/>
        </w:rPr>
        <w:t>b) de l’exportation ;</w:t>
      </w:r>
    </w:p>
    <w:p w14:paraId="20C7C6BB" w14:textId="77777777" w:rsidR="0056481E" w:rsidRPr="00AA77EC" w:rsidRDefault="0056481E" w:rsidP="0056481E">
      <w:pPr>
        <w:spacing w:line="360" w:lineRule="auto"/>
        <w:ind w:left="360"/>
        <w:jc w:val="both"/>
        <w:rPr>
          <w:rFonts w:ascii="Times New Roman" w:hAnsi="Times New Roman" w:cs="Times New Roman"/>
          <w:b/>
          <w:sz w:val="24"/>
          <w:szCs w:val="24"/>
        </w:rPr>
      </w:pPr>
      <w:r w:rsidRPr="00AA77EC">
        <w:rPr>
          <w:rFonts w:ascii="Times New Roman" w:hAnsi="Times New Roman" w:cs="Times New Roman"/>
          <w:b/>
          <w:sz w:val="24"/>
          <w:szCs w:val="24"/>
        </w:rPr>
        <w:t>c) du transit ;</w:t>
      </w:r>
    </w:p>
    <w:p w14:paraId="2B1FAB4F" w14:textId="77777777" w:rsidR="0056481E" w:rsidRPr="00AA77EC" w:rsidRDefault="0056481E" w:rsidP="0056481E">
      <w:pPr>
        <w:spacing w:line="360" w:lineRule="auto"/>
        <w:ind w:left="360"/>
        <w:jc w:val="both"/>
        <w:rPr>
          <w:rFonts w:ascii="Times New Roman" w:hAnsi="Times New Roman" w:cs="Times New Roman"/>
          <w:b/>
          <w:sz w:val="24"/>
          <w:szCs w:val="24"/>
        </w:rPr>
      </w:pPr>
      <w:r w:rsidRPr="00AA77EC">
        <w:rPr>
          <w:rFonts w:ascii="Times New Roman" w:hAnsi="Times New Roman" w:cs="Times New Roman"/>
          <w:b/>
          <w:sz w:val="24"/>
          <w:szCs w:val="24"/>
        </w:rPr>
        <w:t>d) du cabotage ;</w:t>
      </w:r>
    </w:p>
    <w:p w14:paraId="78FBB217" w14:textId="77777777" w:rsidR="0056481E" w:rsidRPr="00AA77EC" w:rsidRDefault="0056481E" w:rsidP="0056481E">
      <w:pPr>
        <w:spacing w:line="360" w:lineRule="auto"/>
        <w:ind w:left="360"/>
        <w:jc w:val="both"/>
        <w:rPr>
          <w:rFonts w:ascii="Times New Roman" w:hAnsi="Times New Roman" w:cs="Times New Roman"/>
          <w:b/>
          <w:sz w:val="24"/>
          <w:szCs w:val="24"/>
        </w:rPr>
      </w:pPr>
      <w:r w:rsidRPr="00AA77EC">
        <w:rPr>
          <w:rFonts w:ascii="Times New Roman" w:hAnsi="Times New Roman" w:cs="Times New Roman"/>
          <w:b/>
          <w:sz w:val="24"/>
          <w:szCs w:val="24"/>
        </w:rPr>
        <w:t>e) du transbordement ;</w:t>
      </w:r>
    </w:p>
    <w:p w14:paraId="6AEC05A1" w14:textId="77777777" w:rsidR="0056481E" w:rsidRPr="00AA77EC" w:rsidRDefault="0056481E" w:rsidP="0056481E">
      <w:pPr>
        <w:spacing w:line="360" w:lineRule="auto"/>
        <w:ind w:left="360"/>
        <w:jc w:val="both"/>
        <w:rPr>
          <w:rFonts w:ascii="Times New Roman" w:hAnsi="Times New Roman" w:cs="Times New Roman"/>
          <w:b/>
          <w:sz w:val="24"/>
          <w:szCs w:val="24"/>
        </w:rPr>
      </w:pPr>
      <w:r w:rsidRPr="00AA77EC">
        <w:rPr>
          <w:rFonts w:ascii="Times New Roman" w:hAnsi="Times New Roman" w:cs="Times New Roman"/>
          <w:b/>
          <w:sz w:val="24"/>
          <w:szCs w:val="24"/>
        </w:rPr>
        <w:t xml:space="preserve">f) de l’entrepôt de douane ; </w:t>
      </w:r>
    </w:p>
    <w:p w14:paraId="7BA0D344" w14:textId="77777777" w:rsidR="0056481E" w:rsidRPr="00AA77EC" w:rsidRDefault="0056481E" w:rsidP="0056481E">
      <w:pPr>
        <w:spacing w:line="360" w:lineRule="auto"/>
        <w:ind w:left="360"/>
        <w:jc w:val="both"/>
        <w:rPr>
          <w:rFonts w:ascii="Times New Roman" w:hAnsi="Times New Roman" w:cs="Times New Roman"/>
          <w:b/>
          <w:sz w:val="24"/>
          <w:szCs w:val="24"/>
        </w:rPr>
      </w:pPr>
      <w:r w:rsidRPr="00AA77EC">
        <w:rPr>
          <w:rFonts w:ascii="Times New Roman" w:hAnsi="Times New Roman" w:cs="Times New Roman"/>
          <w:b/>
          <w:sz w:val="24"/>
          <w:szCs w:val="24"/>
        </w:rPr>
        <w:t>g) de l’admission temporaire ;</w:t>
      </w:r>
    </w:p>
    <w:p w14:paraId="63D5D98D" w14:textId="77777777" w:rsidR="0056481E" w:rsidRPr="00AA77EC" w:rsidRDefault="0056481E" w:rsidP="0056481E">
      <w:pPr>
        <w:spacing w:line="360" w:lineRule="auto"/>
        <w:ind w:left="360"/>
        <w:jc w:val="both"/>
        <w:rPr>
          <w:rFonts w:ascii="Times New Roman" w:hAnsi="Times New Roman" w:cs="Times New Roman"/>
          <w:b/>
          <w:sz w:val="24"/>
          <w:szCs w:val="24"/>
        </w:rPr>
      </w:pPr>
      <w:r w:rsidRPr="00AA77EC">
        <w:rPr>
          <w:rFonts w:ascii="Times New Roman" w:hAnsi="Times New Roman" w:cs="Times New Roman"/>
          <w:b/>
          <w:sz w:val="24"/>
          <w:szCs w:val="24"/>
        </w:rPr>
        <w:t>h) de l’usine exercée ;</w:t>
      </w:r>
    </w:p>
    <w:p w14:paraId="1E07EE2F" w14:textId="77777777" w:rsidR="0056481E" w:rsidRPr="00AA77EC" w:rsidRDefault="0056481E" w:rsidP="0056481E">
      <w:pPr>
        <w:spacing w:line="360" w:lineRule="auto"/>
        <w:ind w:left="360"/>
        <w:jc w:val="both"/>
        <w:rPr>
          <w:rFonts w:ascii="Times New Roman" w:hAnsi="Times New Roman" w:cs="Times New Roman"/>
          <w:b/>
          <w:sz w:val="24"/>
          <w:szCs w:val="24"/>
        </w:rPr>
      </w:pPr>
      <w:r w:rsidRPr="00AA77EC">
        <w:rPr>
          <w:rFonts w:ascii="Times New Roman" w:hAnsi="Times New Roman" w:cs="Times New Roman"/>
          <w:b/>
          <w:sz w:val="24"/>
          <w:szCs w:val="24"/>
        </w:rPr>
        <w:t xml:space="preserve">i) de l’exportation préalable ; </w:t>
      </w:r>
    </w:p>
    <w:p w14:paraId="3149537F" w14:textId="77777777" w:rsidR="0056481E" w:rsidRPr="00AA77EC" w:rsidRDefault="0056481E" w:rsidP="0056481E">
      <w:pPr>
        <w:spacing w:line="360" w:lineRule="auto"/>
        <w:ind w:left="360"/>
        <w:jc w:val="both"/>
        <w:rPr>
          <w:rFonts w:ascii="Times New Roman" w:hAnsi="Times New Roman" w:cs="Times New Roman"/>
          <w:b/>
          <w:sz w:val="24"/>
          <w:szCs w:val="24"/>
        </w:rPr>
      </w:pPr>
      <w:r w:rsidRPr="00AA77EC">
        <w:rPr>
          <w:rFonts w:ascii="Times New Roman" w:hAnsi="Times New Roman" w:cs="Times New Roman"/>
          <w:b/>
          <w:sz w:val="24"/>
          <w:szCs w:val="24"/>
        </w:rPr>
        <w:t>k) du drawback ;</w:t>
      </w:r>
    </w:p>
    <w:p w14:paraId="6515017B" w14:textId="77777777" w:rsidR="0056481E" w:rsidRPr="00AA77EC" w:rsidRDefault="0056481E" w:rsidP="0056481E">
      <w:pPr>
        <w:spacing w:line="360" w:lineRule="auto"/>
        <w:ind w:left="360"/>
        <w:jc w:val="both"/>
        <w:rPr>
          <w:rFonts w:ascii="Times New Roman" w:hAnsi="Times New Roman" w:cs="Times New Roman"/>
          <w:b/>
          <w:sz w:val="24"/>
          <w:szCs w:val="24"/>
        </w:rPr>
      </w:pPr>
      <w:r w:rsidRPr="00AA77EC">
        <w:rPr>
          <w:rFonts w:ascii="Times New Roman" w:hAnsi="Times New Roman" w:cs="Times New Roman"/>
          <w:b/>
          <w:sz w:val="24"/>
          <w:szCs w:val="24"/>
        </w:rPr>
        <w:t>l) de la réexportation ;</w:t>
      </w:r>
    </w:p>
    <w:p w14:paraId="71E6BD6C" w14:textId="77777777" w:rsidR="0056481E" w:rsidRPr="00AA77EC" w:rsidRDefault="0056481E" w:rsidP="0056481E">
      <w:pPr>
        <w:spacing w:line="360" w:lineRule="auto"/>
        <w:ind w:left="360"/>
        <w:jc w:val="both"/>
        <w:rPr>
          <w:rFonts w:ascii="Times New Roman" w:hAnsi="Times New Roman" w:cs="Times New Roman"/>
          <w:b/>
          <w:sz w:val="24"/>
          <w:szCs w:val="24"/>
        </w:rPr>
      </w:pPr>
      <w:r w:rsidRPr="00AA77EC">
        <w:rPr>
          <w:rFonts w:ascii="Times New Roman" w:hAnsi="Times New Roman" w:cs="Times New Roman"/>
          <w:b/>
          <w:sz w:val="24"/>
          <w:szCs w:val="24"/>
        </w:rPr>
        <w:t>m) ou tout autre régime autorisé par la législation en vigueur ; »</w:t>
      </w:r>
    </w:p>
    <w:p w14:paraId="2AD522EC" w14:textId="7EFC6F01" w:rsidR="00A00B1B" w:rsidRPr="00AA77EC" w:rsidRDefault="0056481E" w:rsidP="002F5B69">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Le régime douanier est le cadre légal dans lequel l’importateur ou l’exportateur choisit de placer ses marchandises pour réaliser une opération commerciale au moment de déposer une déclaration de marchandise en douane. </w:t>
      </w:r>
      <w:r w:rsidR="00A00B1B" w:rsidRPr="00AA77EC">
        <w:rPr>
          <w:rFonts w:ascii="Times New Roman" w:hAnsi="Times New Roman" w:cs="Times New Roman"/>
          <w:b/>
          <w:sz w:val="24"/>
          <w:szCs w:val="24"/>
        </w:rPr>
        <w:t xml:space="preserve"> </w:t>
      </w:r>
    </w:p>
    <w:p w14:paraId="43EE14A9" w14:textId="77777777" w:rsidR="00EA297C" w:rsidRPr="00AA77EC" w:rsidRDefault="00EA297C" w:rsidP="00EA297C">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Il faut préciser que les régimes douaniers peuvent être classés en quatre (04) fonctions économiques qui recouvrent les différentes manières d’utiliser les produits placés sous ces régimes. (il semble que le titre VI du code des douanes a retenu la classification selon les régimes économiques). </w:t>
      </w:r>
    </w:p>
    <w:p w14:paraId="6B31A4ED" w14:textId="172AC969" w:rsidR="00EA297C" w:rsidRPr="00AA77EC" w:rsidRDefault="00EA297C" w:rsidP="00EA297C">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Les différents régimes douaniers ci-dessus sont prévus par le code des douanes (Voir l’article 154 à l’article 261 du code des douanes ainsi que différents arrêtés annexés fixant les conditions d’application)   </w:t>
      </w:r>
    </w:p>
    <w:p w14:paraId="73694B42" w14:textId="5C8EBE91" w:rsidR="00DE07EC" w:rsidRPr="00AA77EC" w:rsidRDefault="00256F45" w:rsidP="00EA297C">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Parmi les autres régimes </w:t>
      </w:r>
      <w:r w:rsidR="00A00B1B" w:rsidRPr="00AA77EC">
        <w:rPr>
          <w:rFonts w:ascii="Times New Roman" w:hAnsi="Times New Roman" w:cs="Times New Roman"/>
          <w:sz w:val="24"/>
          <w:szCs w:val="24"/>
        </w:rPr>
        <w:t>autorisé</w:t>
      </w:r>
      <w:r w:rsidRPr="00AA77EC">
        <w:rPr>
          <w:rFonts w:ascii="Times New Roman" w:hAnsi="Times New Roman" w:cs="Times New Roman"/>
          <w:sz w:val="24"/>
          <w:szCs w:val="24"/>
        </w:rPr>
        <w:t>s</w:t>
      </w:r>
      <w:r w:rsidR="00A00B1B" w:rsidRPr="00AA77EC">
        <w:rPr>
          <w:rFonts w:ascii="Times New Roman" w:hAnsi="Times New Roman" w:cs="Times New Roman"/>
          <w:sz w:val="24"/>
          <w:szCs w:val="24"/>
        </w:rPr>
        <w:t xml:space="preserve"> par la législation en vigueur</w:t>
      </w:r>
      <w:r w:rsidRPr="00AA77EC">
        <w:rPr>
          <w:rFonts w:ascii="Times New Roman" w:hAnsi="Times New Roman" w:cs="Times New Roman"/>
          <w:sz w:val="24"/>
          <w:szCs w:val="24"/>
        </w:rPr>
        <w:t>, on peut noter</w:t>
      </w:r>
      <w:r w:rsidR="00DE07EC" w:rsidRPr="00AA77EC">
        <w:rPr>
          <w:rFonts w:ascii="Times New Roman" w:hAnsi="Times New Roman" w:cs="Times New Roman"/>
          <w:sz w:val="24"/>
          <w:szCs w:val="24"/>
        </w:rPr>
        <w:t> </w:t>
      </w:r>
      <w:r w:rsidR="00EA297C" w:rsidRPr="00AA77EC">
        <w:rPr>
          <w:rFonts w:ascii="Times New Roman" w:hAnsi="Times New Roman" w:cs="Times New Roman"/>
          <w:sz w:val="24"/>
          <w:szCs w:val="24"/>
        </w:rPr>
        <w:t>: le</w:t>
      </w:r>
      <w:r w:rsidRPr="00AA77EC">
        <w:rPr>
          <w:rFonts w:ascii="Times New Roman" w:hAnsi="Times New Roman" w:cs="Times New Roman"/>
          <w:sz w:val="24"/>
          <w:szCs w:val="24"/>
        </w:rPr>
        <w:t xml:space="preserve"> </w:t>
      </w:r>
      <w:r w:rsidR="00DE07EC" w:rsidRPr="00AA77EC">
        <w:rPr>
          <w:rFonts w:ascii="Times New Roman" w:hAnsi="Times New Roman" w:cs="Times New Roman"/>
          <w:sz w:val="24"/>
          <w:szCs w:val="24"/>
        </w:rPr>
        <w:t>transbordement (voir article 242 du code des douanes pour la définition et l’article 244 dudit code prévoit les ma</w:t>
      </w:r>
      <w:r w:rsidR="00BA2E42" w:rsidRPr="00AA77EC">
        <w:rPr>
          <w:rFonts w:ascii="Times New Roman" w:hAnsi="Times New Roman" w:cs="Times New Roman"/>
          <w:sz w:val="24"/>
          <w:szCs w:val="24"/>
        </w:rPr>
        <w:t>rchandises qui sont concernées) et l’arrêté n 013721 /MEFP/DGD/DRCI du 14 juillet 2014 fixe les conditions d’application du régime de transbordement.</w:t>
      </w:r>
    </w:p>
    <w:p w14:paraId="339D5454" w14:textId="6E6BBF82" w:rsidR="00DE07EC" w:rsidRPr="00AA77EC" w:rsidRDefault="00DE07EC" w:rsidP="00EA297C">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La transformation de marchandises destinées à la mise à la consommation </w:t>
      </w:r>
      <w:r w:rsidR="00BA2E42" w:rsidRPr="00AA77EC">
        <w:rPr>
          <w:rFonts w:ascii="Times New Roman" w:hAnsi="Times New Roman" w:cs="Times New Roman"/>
          <w:sz w:val="24"/>
          <w:szCs w:val="24"/>
        </w:rPr>
        <w:t xml:space="preserve">(voir article 246 pour la définition) et l’article 247 détermine les entreprises industrielles pouvant bénéficier dudit régime.  </w:t>
      </w:r>
      <w:r w:rsidRPr="00AA77EC">
        <w:rPr>
          <w:rFonts w:ascii="Times New Roman" w:hAnsi="Times New Roman" w:cs="Times New Roman"/>
          <w:sz w:val="24"/>
          <w:szCs w:val="24"/>
        </w:rPr>
        <w:t xml:space="preserve">  </w:t>
      </w:r>
    </w:p>
    <w:p w14:paraId="4DA992C6" w14:textId="451986CC" w:rsidR="00A00B1B" w:rsidRPr="00AA77EC" w:rsidRDefault="00EA297C" w:rsidP="00EA297C">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Le </w:t>
      </w:r>
      <w:r w:rsidR="00256F45" w:rsidRPr="00AA77EC">
        <w:rPr>
          <w:rFonts w:ascii="Times New Roman" w:hAnsi="Times New Roman" w:cs="Times New Roman"/>
          <w:sz w:val="24"/>
          <w:szCs w:val="24"/>
        </w:rPr>
        <w:t xml:space="preserve">régime d’entrepôt de stockage (voir l’article 176 du code des douanes), cératines marchandises peuvent </w:t>
      </w:r>
      <w:r w:rsidR="00DE07EC" w:rsidRPr="00AA77EC">
        <w:rPr>
          <w:rFonts w:ascii="Times New Roman" w:hAnsi="Times New Roman" w:cs="Times New Roman"/>
          <w:sz w:val="24"/>
          <w:szCs w:val="24"/>
        </w:rPr>
        <w:t>être</w:t>
      </w:r>
      <w:r w:rsidR="00256F45" w:rsidRPr="00AA77EC">
        <w:rPr>
          <w:rFonts w:ascii="Times New Roman" w:hAnsi="Times New Roman" w:cs="Times New Roman"/>
          <w:sz w:val="24"/>
          <w:szCs w:val="24"/>
        </w:rPr>
        <w:t xml:space="preserve"> exclues a titre temporair</w:t>
      </w:r>
      <w:r w:rsidR="00DE07EC" w:rsidRPr="00AA77EC">
        <w:rPr>
          <w:rFonts w:ascii="Times New Roman" w:hAnsi="Times New Roman" w:cs="Times New Roman"/>
          <w:sz w:val="24"/>
          <w:szCs w:val="24"/>
        </w:rPr>
        <w:t>e ou permanent (voir a</w:t>
      </w:r>
      <w:r w:rsidR="00BA2E42" w:rsidRPr="00AA77EC">
        <w:rPr>
          <w:rFonts w:ascii="Times New Roman" w:hAnsi="Times New Roman" w:cs="Times New Roman"/>
          <w:sz w:val="24"/>
          <w:szCs w:val="24"/>
        </w:rPr>
        <w:t>rticle 177 du code des douanes)</w:t>
      </w:r>
      <w:r w:rsidR="00DE07EC" w:rsidRPr="00AA77EC">
        <w:rPr>
          <w:rFonts w:ascii="Times New Roman" w:hAnsi="Times New Roman" w:cs="Times New Roman"/>
          <w:sz w:val="24"/>
          <w:szCs w:val="24"/>
        </w:rPr>
        <w:t xml:space="preserve">.Les marchandises admissibles comme autant a l’exportation qu’a l’importation sont listées par l’article 178 dudit code.  </w:t>
      </w:r>
    </w:p>
    <w:p w14:paraId="733F496A" w14:textId="791F28EC" w:rsidR="0056481E" w:rsidRPr="00AA77EC" w:rsidRDefault="00EA297C" w:rsidP="00EA297C">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Il convient aussi de relever que l</w:t>
      </w:r>
      <w:r w:rsidR="0056481E" w:rsidRPr="00AA77EC">
        <w:rPr>
          <w:rFonts w:ascii="Times New Roman" w:hAnsi="Times New Roman" w:cs="Times New Roman"/>
          <w:sz w:val="24"/>
          <w:szCs w:val="24"/>
        </w:rPr>
        <w:t xml:space="preserve">a </w:t>
      </w:r>
      <w:r w:rsidR="00BA2E42" w:rsidRPr="00AA77EC">
        <w:rPr>
          <w:rFonts w:ascii="Times New Roman" w:hAnsi="Times New Roman" w:cs="Times New Roman"/>
          <w:sz w:val="24"/>
          <w:szCs w:val="24"/>
        </w:rPr>
        <w:t>réexportation</w:t>
      </w:r>
      <w:r w:rsidR="0056481E" w:rsidRPr="00AA77EC">
        <w:rPr>
          <w:rFonts w:ascii="Times New Roman" w:hAnsi="Times New Roman" w:cs="Times New Roman"/>
          <w:sz w:val="24"/>
          <w:szCs w:val="24"/>
        </w:rPr>
        <w:t xml:space="preserve"> n’est pas </w:t>
      </w:r>
      <w:r w:rsidR="00BA2E42" w:rsidRPr="00AA77EC">
        <w:rPr>
          <w:rFonts w:ascii="Times New Roman" w:hAnsi="Times New Roman" w:cs="Times New Roman"/>
          <w:sz w:val="24"/>
          <w:szCs w:val="24"/>
        </w:rPr>
        <w:t>considérée</w:t>
      </w:r>
      <w:r w:rsidR="0056481E" w:rsidRPr="00AA77EC">
        <w:rPr>
          <w:rFonts w:ascii="Times New Roman" w:hAnsi="Times New Roman" w:cs="Times New Roman"/>
          <w:sz w:val="24"/>
          <w:szCs w:val="24"/>
        </w:rPr>
        <w:t xml:space="preserve"> par la convention de KYOTTO </w:t>
      </w:r>
      <w:r w:rsidR="00BA2E42" w:rsidRPr="00AA77EC">
        <w:rPr>
          <w:rFonts w:ascii="Times New Roman" w:hAnsi="Times New Roman" w:cs="Times New Roman"/>
          <w:sz w:val="24"/>
          <w:szCs w:val="24"/>
        </w:rPr>
        <w:t>révisée</w:t>
      </w:r>
      <w:r w:rsidR="0056481E" w:rsidRPr="00AA77EC">
        <w:rPr>
          <w:rFonts w:ascii="Times New Roman" w:hAnsi="Times New Roman" w:cs="Times New Roman"/>
          <w:sz w:val="24"/>
          <w:szCs w:val="24"/>
        </w:rPr>
        <w:t xml:space="preserve"> comme un </w:t>
      </w:r>
      <w:r w:rsidR="00BA2E42" w:rsidRPr="00AA77EC">
        <w:rPr>
          <w:rFonts w:ascii="Times New Roman" w:hAnsi="Times New Roman" w:cs="Times New Roman"/>
          <w:sz w:val="24"/>
          <w:szCs w:val="24"/>
        </w:rPr>
        <w:t>régime</w:t>
      </w:r>
      <w:r w:rsidR="0056481E" w:rsidRPr="00AA77EC">
        <w:rPr>
          <w:rFonts w:ascii="Times New Roman" w:hAnsi="Times New Roman" w:cs="Times New Roman"/>
          <w:sz w:val="24"/>
          <w:szCs w:val="24"/>
        </w:rPr>
        <w:t xml:space="preserve"> </w:t>
      </w:r>
      <w:r w:rsidR="00BA2E42" w:rsidRPr="00AA77EC">
        <w:rPr>
          <w:rFonts w:ascii="Times New Roman" w:hAnsi="Times New Roman" w:cs="Times New Roman"/>
          <w:sz w:val="24"/>
          <w:szCs w:val="24"/>
        </w:rPr>
        <w:t>douanier,</w:t>
      </w:r>
      <w:r w:rsidRPr="00AA77EC">
        <w:rPr>
          <w:rFonts w:ascii="Times New Roman" w:hAnsi="Times New Roman" w:cs="Times New Roman"/>
          <w:sz w:val="24"/>
          <w:szCs w:val="24"/>
        </w:rPr>
        <w:t xml:space="preserve"> et </w:t>
      </w:r>
      <w:r w:rsidR="0056481E" w:rsidRPr="00AA77EC">
        <w:rPr>
          <w:rFonts w:ascii="Times New Roman" w:hAnsi="Times New Roman" w:cs="Times New Roman"/>
          <w:sz w:val="24"/>
          <w:szCs w:val="24"/>
        </w:rPr>
        <w:t xml:space="preserve">le code communautaire de l’UEMOA de 2001 qui le cite parmi les </w:t>
      </w:r>
      <w:r w:rsidRPr="00AA77EC">
        <w:rPr>
          <w:rFonts w:ascii="Times New Roman" w:hAnsi="Times New Roman" w:cs="Times New Roman"/>
          <w:sz w:val="24"/>
          <w:szCs w:val="24"/>
        </w:rPr>
        <w:t>régimes</w:t>
      </w:r>
      <w:r w:rsidR="0056481E" w:rsidRPr="00AA77EC">
        <w:rPr>
          <w:rFonts w:ascii="Times New Roman" w:hAnsi="Times New Roman" w:cs="Times New Roman"/>
          <w:sz w:val="24"/>
          <w:szCs w:val="24"/>
        </w:rPr>
        <w:t xml:space="preserve"> </w:t>
      </w:r>
      <w:r w:rsidRPr="00AA77EC">
        <w:rPr>
          <w:rFonts w:ascii="Times New Roman" w:hAnsi="Times New Roman" w:cs="Times New Roman"/>
          <w:sz w:val="24"/>
          <w:szCs w:val="24"/>
        </w:rPr>
        <w:t>douaniers</w:t>
      </w:r>
      <w:r w:rsidR="0056481E" w:rsidRPr="00AA77EC">
        <w:rPr>
          <w:rFonts w:ascii="Times New Roman" w:hAnsi="Times New Roman" w:cs="Times New Roman"/>
          <w:sz w:val="24"/>
          <w:szCs w:val="24"/>
        </w:rPr>
        <w:t xml:space="preserve"> n’a </w:t>
      </w:r>
      <w:r w:rsidRPr="00AA77EC">
        <w:rPr>
          <w:rFonts w:ascii="Times New Roman" w:hAnsi="Times New Roman" w:cs="Times New Roman"/>
          <w:sz w:val="24"/>
          <w:szCs w:val="24"/>
        </w:rPr>
        <w:t>prévu</w:t>
      </w:r>
      <w:r w:rsidR="0056481E" w:rsidRPr="00AA77EC">
        <w:rPr>
          <w:rFonts w:ascii="Times New Roman" w:hAnsi="Times New Roman" w:cs="Times New Roman"/>
          <w:sz w:val="24"/>
          <w:szCs w:val="24"/>
        </w:rPr>
        <w:t xml:space="preserve"> aucune disposition pour en </w:t>
      </w:r>
      <w:r w:rsidRPr="00AA77EC">
        <w:rPr>
          <w:rFonts w:ascii="Times New Roman" w:hAnsi="Times New Roman" w:cs="Times New Roman"/>
          <w:sz w:val="24"/>
          <w:szCs w:val="24"/>
        </w:rPr>
        <w:t>définir</w:t>
      </w:r>
      <w:r w:rsidR="0056481E" w:rsidRPr="00AA77EC">
        <w:rPr>
          <w:rFonts w:ascii="Times New Roman" w:hAnsi="Times New Roman" w:cs="Times New Roman"/>
          <w:sz w:val="24"/>
          <w:szCs w:val="24"/>
        </w:rPr>
        <w:t xml:space="preserve"> la </w:t>
      </w:r>
      <w:r w:rsidRPr="00AA77EC">
        <w:rPr>
          <w:rFonts w:ascii="Times New Roman" w:hAnsi="Times New Roman" w:cs="Times New Roman"/>
          <w:sz w:val="24"/>
          <w:szCs w:val="24"/>
        </w:rPr>
        <w:t>particularité.</w:t>
      </w:r>
      <w:r w:rsidR="0056481E" w:rsidRPr="00AA77EC">
        <w:rPr>
          <w:rFonts w:ascii="Times New Roman" w:hAnsi="Times New Roman" w:cs="Times New Roman"/>
          <w:sz w:val="24"/>
          <w:szCs w:val="24"/>
        </w:rPr>
        <w:t xml:space="preserve"> </w:t>
      </w:r>
      <w:r w:rsidRPr="00AA77EC">
        <w:rPr>
          <w:rFonts w:ascii="Times New Roman" w:hAnsi="Times New Roman" w:cs="Times New Roman"/>
          <w:sz w:val="24"/>
          <w:szCs w:val="24"/>
        </w:rPr>
        <w:t>Il</w:t>
      </w:r>
      <w:r w:rsidR="0056481E" w:rsidRPr="00AA77EC">
        <w:rPr>
          <w:rFonts w:ascii="Times New Roman" w:hAnsi="Times New Roman" w:cs="Times New Roman"/>
          <w:sz w:val="24"/>
          <w:szCs w:val="24"/>
        </w:rPr>
        <w:t xml:space="preserve"> en est de </w:t>
      </w:r>
      <w:r w:rsidRPr="00AA77EC">
        <w:rPr>
          <w:rFonts w:ascii="Times New Roman" w:hAnsi="Times New Roman" w:cs="Times New Roman"/>
          <w:sz w:val="24"/>
          <w:szCs w:val="24"/>
        </w:rPr>
        <w:t>même pour</w:t>
      </w:r>
      <w:r w:rsidR="0056481E" w:rsidRPr="00AA77EC">
        <w:rPr>
          <w:rFonts w:ascii="Times New Roman" w:hAnsi="Times New Roman" w:cs="Times New Roman"/>
          <w:sz w:val="24"/>
          <w:szCs w:val="24"/>
        </w:rPr>
        <w:t xml:space="preserve"> le code des douanes de 2014, aucune disposition n’a </w:t>
      </w:r>
      <w:r w:rsidRPr="00AA77EC">
        <w:rPr>
          <w:rFonts w:ascii="Times New Roman" w:hAnsi="Times New Roman" w:cs="Times New Roman"/>
          <w:sz w:val="24"/>
          <w:szCs w:val="24"/>
        </w:rPr>
        <w:t>été</w:t>
      </w:r>
      <w:r w:rsidR="0056481E" w:rsidRPr="00AA77EC">
        <w:rPr>
          <w:rFonts w:ascii="Times New Roman" w:hAnsi="Times New Roman" w:cs="Times New Roman"/>
          <w:sz w:val="24"/>
          <w:szCs w:val="24"/>
        </w:rPr>
        <w:t xml:space="preserve"> prise pour </w:t>
      </w:r>
      <w:r w:rsidRPr="00AA77EC">
        <w:rPr>
          <w:rFonts w:ascii="Times New Roman" w:hAnsi="Times New Roman" w:cs="Times New Roman"/>
          <w:sz w:val="24"/>
          <w:szCs w:val="24"/>
        </w:rPr>
        <w:t>déterminer</w:t>
      </w:r>
      <w:r w:rsidR="0056481E" w:rsidRPr="00AA77EC">
        <w:rPr>
          <w:rFonts w:ascii="Times New Roman" w:hAnsi="Times New Roman" w:cs="Times New Roman"/>
          <w:sz w:val="24"/>
          <w:szCs w:val="24"/>
        </w:rPr>
        <w:t xml:space="preserve"> les conditions d’application</w:t>
      </w:r>
      <w:r w:rsidR="002917B0" w:rsidRPr="00AA77EC">
        <w:rPr>
          <w:rFonts w:ascii="Times New Roman" w:hAnsi="Times New Roman" w:cs="Times New Roman"/>
          <w:sz w:val="24"/>
          <w:szCs w:val="24"/>
        </w:rPr>
        <w:t>.</w:t>
      </w:r>
      <w:r w:rsidR="0056481E" w:rsidRPr="00AA77EC">
        <w:rPr>
          <w:rFonts w:ascii="Times New Roman" w:hAnsi="Times New Roman" w:cs="Times New Roman"/>
          <w:sz w:val="24"/>
          <w:szCs w:val="24"/>
        </w:rPr>
        <w:t xml:space="preserve"> </w:t>
      </w:r>
    </w:p>
    <w:p w14:paraId="5DF05AF9" w14:textId="3B71DC32" w:rsidR="0056481E" w:rsidRPr="00AA77EC" w:rsidRDefault="0056481E" w:rsidP="00EA297C">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Il semble que dans la pratique </w:t>
      </w:r>
      <w:r w:rsidR="00EA297C" w:rsidRPr="00AA77EC">
        <w:rPr>
          <w:rFonts w:ascii="Times New Roman" w:hAnsi="Times New Roman" w:cs="Times New Roman"/>
          <w:sz w:val="24"/>
          <w:szCs w:val="24"/>
        </w:rPr>
        <w:t>douanière, elle</w:t>
      </w:r>
      <w:r w:rsidRPr="00AA77EC">
        <w:rPr>
          <w:rFonts w:ascii="Times New Roman" w:hAnsi="Times New Roman" w:cs="Times New Roman"/>
          <w:sz w:val="24"/>
          <w:szCs w:val="24"/>
        </w:rPr>
        <w:t xml:space="preserve"> est </w:t>
      </w:r>
      <w:r w:rsidR="00EA297C" w:rsidRPr="00AA77EC">
        <w:rPr>
          <w:rFonts w:ascii="Times New Roman" w:hAnsi="Times New Roman" w:cs="Times New Roman"/>
          <w:sz w:val="24"/>
          <w:szCs w:val="24"/>
        </w:rPr>
        <w:t>fréquemment</w:t>
      </w:r>
      <w:r w:rsidRPr="00AA77EC">
        <w:rPr>
          <w:rFonts w:ascii="Times New Roman" w:hAnsi="Times New Roman" w:cs="Times New Roman"/>
          <w:sz w:val="24"/>
          <w:szCs w:val="24"/>
        </w:rPr>
        <w:t xml:space="preserve"> </w:t>
      </w:r>
      <w:r w:rsidR="00EA297C" w:rsidRPr="00AA77EC">
        <w:rPr>
          <w:rFonts w:ascii="Times New Roman" w:hAnsi="Times New Roman" w:cs="Times New Roman"/>
          <w:sz w:val="24"/>
          <w:szCs w:val="24"/>
        </w:rPr>
        <w:t>utilisée</w:t>
      </w:r>
      <w:r w:rsidRPr="00AA77EC">
        <w:rPr>
          <w:rFonts w:ascii="Times New Roman" w:hAnsi="Times New Roman" w:cs="Times New Roman"/>
          <w:sz w:val="24"/>
          <w:szCs w:val="24"/>
        </w:rPr>
        <w:t xml:space="preserve"> </w:t>
      </w:r>
      <w:r w:rsidR="00EA297C" w:rsidRPr="00AA77EC">
        <w:rPr>
          <w:rFonts w:ascii="Times New Roman" w:hAnsi="Times New Roman" w:cs="Times New Roman"/>
          <w:sz w:val="24"/>
          <w:szCs w:val="24"/>
        </w:rPr>
        <w:t>sur la base des traits caractéristiques</w:t>
      </w:r>
      <w:r w:rsidRPr="00AA77EC">
        <w:rPr>
          <w:rFonts w:ascii="Times New Roman" w:hAnsi="Times New Roman" w:cs="Times New Roman"/>
          <w:sz w:val="24"/>
          <w:szCs w:val="24"/>
        </w:rPr>
        <w:t xml:space="preserve"> de l’</w:t>
      </w:r>
      <w:r w:rsidR="00EA297C" w:rsidRPr="00AA77EC">
        <w:rPr>
          <w:rFonts w:ascii="Times New Roman" w:hAnsi="Times New Roman" w:cs="Times New Roman"/>
          <w:sz w:val="24"/>
          <w:szCs w:val="24"/>
        </w:rPr>
        <w:t>opération</w:t>
      </w:r>
      <w:r w:rsidRPr="00AA77EC">
        <w:rPr>
          <w:rFonts w:ascii="Times New Roman" w:hAnsi="Times New Roman" w:cs="Times New Roman"/>
          <w:sz w:val="24"/>
          <w:szCs w:val="24"/>
        </w:rPr>
        <w:t xml:space="preserve"> commerciale</w:t>
      </w:r>
      <w:r w:rsidR="002917B0" w:rsidRPr="00AA77EC">
        <w:rPr>
          <w:rFonts w:ascii="Times New Roman" w:hAnsi="Times New Roman" w:cs="Times New Roman"/>
          <w:sz w:val="24"/>
          <w:szCs w:val="24"/>
        </w:rPr>
        <w:t>.</w:t>
      </w:r>
      <w:r w:rsidRPr="00AA77EC">
        <w:rPr>
          <w:rFonts w:ascii="Times New Roman" w:hAnsi="Times New Roman" w:cs="Times New Roman"/>
          <w:sz w:val="24"/>
          <w:szCs w:val="24"/>
        </w:rPr>
        <w:t xml:space="preserve"> </w:t>
      </w:r>
    </w:p>
    <w:p w14:paraId="68DED8D9" w14:textId="26BBD452" w:rsidR="0056481E" w:rsidRPr="00AA77EC" w:rsidRDefault="0056481E" w:rsidP="0056481E">
      <w:pPr>
        <w:spacing w:line="360" w:lineRule="auto"/>
        <w:jc w:val="both"/>
        <w:rPr>
          <w:rFonts w:ascii="Times New Roman" w:hAnsi="Times New Roman" w:cs="Times New Roman"/>
          <w:b/>
          <w:sz w:val="24"/>
          <w:szCs w:val="24"/>
        </w:rPr>
      </w:pPr>
      <w:r w:rsidRPr="00AA77EC">
        <w:rPr>
          <w:rFonts w:ascii="Times New Roman" w:hAnsi="Times New Roman" w:cs="Times New Roman"/>
          <w:sz w:val="24"/>
          <w:szCs w:val="24"/>
        </w:rPr>
        <w:t xml:space="preserve"> </w:t>
      </w:r>
      <w:r w:rsidR="00735690" w:rsidRPr="00AA77EC">
        <w:rPr>
          <w:rFonts w:ascii="Times New Roman" w:hAnsi="Times New Roman" w:cs="Times New Roman"/>
          <w:sz w:val="24"/>
          <w:szCs w:val="24"/>
        </w:rPr>
        <w:t xml:space="preserve">22- </w:t>
      </w:r>
      <w:r w:rsidR="00735690" w:rsidRPr="00AA77EC">
        <w:rPr>
          <w:rFonts w:ascii="Times New Roman" w:hAnsi="Times New Roman" w:cs="Times New Roman"/>
          <w:b/>
          <w:sz w:val="24"/>
          <w:szCs w:val="24"/>
        </w:rPr>
        <w:t>Retenue douanière : « la retenue douanière est une mesure administrative de maintien temporaire d’une personne sous la surveillance de la douane en cas de constation a son encontre d’un flagrant délit ».</w:t>
      </w:r>
    </w:p>
    <w:p w14:paraId="19FBC2D3" w14:textId="421EC87E" w:rsidR="00DF001F" w:rsidRPr="00AA77EC" w:rsidRDefault="00DB5235"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L’article 311. 2 du code des douanes fixe le régime juridique de la retenue douanière. Ce texte </w:t>
      </w:r>
      <w:r w:rsidR="00DF001F" w:rsidRPr="00AA77EC">
        <w:rPr>
          <w:rFonts w:ascii="Times New Roman" w:hAnsi="Times New Roman" w:cs="Times New Roman"/>
          <w:sz w:val="24"/>
          <w:szCs w:val="24"/>
        </w:rPr>
        <w:t>prévoit les modalités d’exercice, en précisant les personnes concernées et les cas dans lesquels les agents peuvent recourir à cette mesure.</w:t>
      </w:r>
    </w:p>
    <w:p w14:paraId="06FE0708" w14:textId="31FE6C9B" w:rsidR="0023251A" w:rsidRPr="00AA77EC" w:rsidRDefault="00DB494C"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Le placement en retenue douanière peut être exercé à l’ encontre </w:t>
      </w:r>
      <w:r w:rsidR="00DB5235" w:rsidRPr="00AA77EC">
        <w:rPr>
          <w:rFonts w:ascii="Times New Roman" w:hAnsi="Times New Roman" w:cs="Times New Roman"/>
          <w:sz w:val="24"/>
          <w:szCs w:val="24"/>
        </w:rPr>
        <w:t xml:space="preserve">de </w:t>
      </w:r>
      <w:r w:rsidRPr="00AA77EC">
        <w:rPr>
          <w:rFonts w:ascii="Times New Roman" w:hAnsi="Times New Roman" w:cs="Times New Roman"/>
          <w:sz w:val="24"/>
          <w:szCs w:val="24"/>
        </w:rPr>
        <w:t xml:space="preserve">responsables d’une infraction </w:t>
      </w:r>
      <w:r w:rsidR="009F7EA6" w:rsidRPr="00AA77EC">
        <w:rPr>
          <w:rFonts w:ascii="Times New Roman" w:hAnsi="Times New Roman" w:cs="Times New Roman"/>
          <w:sz w:val="24"/>
          <w:szCs w:val="24"/>
        </w:rPr>
        <w:t xml:space="preserve">douanière. </w:t>
      </w:r>
      <w:r w:rsidR="0023251A" w:rsidRPr="00AA77EC">
        <w:rPr>
          <w:rFonts w:ascii="Times New Roman" w:hAnsi="Times New Roman" w:cs="Times New Roman"/>
          <w:sz w:val="24"/>
          <w:szCs w:val="24"/>
        </w:rPr>
        <w:t xml:space="preserve">Le code des douanes subordonne </w:t>
      </w:r>
      <w:r w:rsidRPr="00AA77EC">
        <w:rPr>
          <w:rFonts w:ascii="Times New Roman" w:hAnsi="Times New Roman" w:cs="Times New Roman"/>
          <w:sz w:val="24"/>
          <w:szCs w:val="24"/>
        </w:rPr>
        <w:t xml:space="preserve">aussi </w:t>
      </w:r>
      <w:r w:rsidR="0023251A" w:rsidRPr="00AA77EC">
        <w:rPr>
          <w:rFonts w:ascii="Times New Roman" w:hAnsi="Times New Roman" w:cs="Times New Roman"/>
          <w:sz w:val="24"/>
          <w:szCs w:val="24"/>
        </w:rPr>
        <w:t xml:space="preserve">la retenue </w:t>
      </w:r>
      <w:r w:rsidRPr="00AA77EC">
        <w:rPr>
          <w:rFonts w:ascii="Times New Roman" w:hAnsi="Times New Roman" w:cs="Times New Roman"/>
          <w:sz w:val="24"/>
          <w:szCs w:val="24"/>
        </w:rPr>
        <w:t>douanière</w:t>
      </w:r>
      <w:r w:rsidR="0023251A" w:rsidRPr="00AA77EC">
        <w:rPr>
          <w:rFonts w:ascii="Times New Roman" w:hAnsi="Times New Roman" w:cs="Times New Roman"/>
          <w:sz w:val="24"/>
          <w:szCs w:val="24"/>
        </w:rPr>
        <w:t xml:space="preserve"> </w:t>
      </w:r>
      <w:r w:rsidRPr="00AA77EC">
        <w:rPr>
          <w:rFonts w:ascii="Times New Roman" w:hAnsi="Times New Roman" w:cs="Times New Roman"/>
          <w:sz w:val="24"/>
          <w:szCs w:val="24"/>
        </w:rPr>
        <w:t>à</w:t>
      </w:r>
      <w:r w:rsidR="0023251A" w:rsidRPr="00AA77EC">
        <w:rPr>
          <w:rFonts w:ascii="Times New Roman" w:hAnsi="Times New Roman" w:cs="Times New Roman"/>
          <w:sz w:val="24"/>
          <w:szCs w:val="24"/>
        </w:rPr>
        <w:t xml:space="preserve"> l’existence d’un flagrant </w:t>
      </w:r>
      <w:r w:rsidRPr="00AA77EC">
        <w:rPr>
          <w:rFonts w:ascii="Times New Roman" w:hAnsi="Times New Roman" w:cs="Times New Roman"/>
          <w:sz w:val="24"/>
          <w:szCs w:val="24"/>
        </w:rPr>
        <w:t>délit</w:t>
      </w:r>
      <w:r w:rsidR="0023251A" w:rsidRPr="00AA77EC">
        <w:rPr>
          <w:rFonts w:ascii="Times New Roman" w:hAnsi="Times New Roman" w:cs="Times New Roman"/>
          <w:sz w:val="24"/>
          <w:szCs w:val="24"/>
        </w:rPr>
        <w:t xml:space="preserve"> </w:t>
      </w:r>
    </w:p>
    <w:p w14:paraId="3D52EB99" w14:textId="256514CC" w:rsidR="00DB494C" w:rsidRPr="00AA77EC" w:rsidRDefault="00DB494C"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L’article 311 dudit code a </w:t>
      </w:r>
      <w:r w:rsidR="009D735F" w:rsidRPr="00AA77EC">
        <w:rPr>
          <w:rFonts w:ascii="Times New Roman" w:hAnsi="Times New Roman" w:cs="Times New Roman"/>
          <w:sz w:val="24"/>
          <w:szCs w:val="24"/>
        </w:rPr>
        <w:t>également</w:t>
      </w:r>
      <w:r w:rsidRPr="00AA77EC">
        <w:rPr>
          <w:rFonts w:ascii="Times New Roman" w:hAnsi="Times New Roman" w:cs="Times New Roman"/>
          <w:sz w:val="24"/>
          <w:szCs w:val="24"/>
        </w:rPr>
        <w:t xml:space="preserve"> </w:t>
      </w:r>
      <w:r w:rsidR="009D735F" w:rsidRPr="00AA77EC">
        <w:rPr>
          <w:rFonts w:ascii="Times New Roman" w:hAnsi="Times New Roman" w:cs="Times New Roman"/>
          <w:sz w:val="24"/>
          <w:szCs w:val="24"/>
        </w:rPr>
        <w:t>posé</w:t>
      </w:r>
      <w:r w:rsidRPr="00AA77EC">
        <w:rPr>
          <w:rFonts w:ascii="Times New Roman" w:hAnsi="Times New Roman" w:cs="Times New Roman"/>
          <w:sz w:val="24"/>
          <w:szCs w:val="24"/>
        </w:rPr>
        <w:t xml:space="preserve"> le </w:t>
      </w:r>
      <w:r w:rsidR="009D735F" w:rsidRPr="00AA77EC">
        <w:rPr>
          <w:rFonts w:ascii="Times New Roman" w:hAnsi="Times New Roman" w:cs="Times New Roman"/>
          <w:sz w:val="24"/>
          <w:szCs w:val="24"/>
        </w:rPr>
        <w:t>caractère</w:t>
      </w:r>
      <w:r w:rsidRPr="00AA77EC">
        <w:rPr>
          <w:rFonts w:ascii="Times New Roman" w:hAnsi="Times New Roman" w:cs="Times New Roman"/>
          <w:sz w:val="24"/>
          <w:szCs w:val="24"/>
        </w:rPr>
        <w:t xml:space="preserve"> </w:t>
      </w:r>
      <w:r w:rsidR="009D735F" w:rsidRPr="00AA77EC">
        <w:rPr>
          <w:rFonts w:ascii="Times New Roman" w:hAnsi="Times New Roman" w:cs="Times New Roman"/>
          <w:sz w:val="24"/>
          <w:szCs w:val="24"/>
        </w:rPr>
        <w:t>nécessaire</w:t>
      </w:r>
      <w:r w:rsidRPr="00AA77EC">
        <w:rPr>
          <w:rFonts w:ascii="Times New Roman" w:hAnsi="Times New Roman" w:cs="Times New Roman"/>
          <w:sz w:val="24"/>
          <w:szCs w:val="24"/>
        </w:rPr>
        <w:t xml:space="preserve"> que doit avoir le placement en retenue </w:t>
      </w:r>
      <w:r w:rsidR="009D735F" w:rsidRPr="00AA77EC">
        <w:rPr>
          <w:rFonts w:ascii="Times New Roman" w:hAnsi="Times New Roman" w:cs="Times New Roman"/>
          <w:sz w:val="24"/>
          <w:szCs w:val="24"/>
        </w:rPr>
        <w:t>douanière,</w:t>
      </w:r>
      <w:r w:rsidRPr="00AA77EC">
        <w:rPr>
          <w:rFonts w:ascii="Times New Roman" w:hAnsi="Times New Roman" w:cs="Times New Roman"/>
          <w:sz w:val="24"/>
          <w:szCs w:val="24"/>
        </w:rPr>
        <w:t xml:space="preserve"> qui doit </w:t>
      </w:r>
      <w:r w:rsidR="009D735F" w:rsidRPr="00AA77EC">
        <w:rPr>
          <w:rFonts w:ascii="Times New Roman" w:hAnsi="Times New Roman" w:cs="Times New Roman"/>
          <w:sz w:val="24"/>
          <w:szCs w:val="24"/>
        </w:rPr>
        <w:t>être</w:t>
      </w:r>
      <w:r w:rsidRPr="00AA77EC">
        <w:rPr>
          <w:rFonts w:ascii="Times New Roman" w:hAnsi="Times New Roman" w:cs="Times New Roman"/>
          <w:sz w:val="24"/>
          <w:szCs w:val="24"/>
        </w:rPr>
        <w:t xml:space="preserve"> « </w:t>
      </w:r>
      <w:r w:rsidR="009D735F" w:rsidRPr="00AA77EC">
        <w:rPr>
          <w:rFonts w:ascii="Times New Roman" w:hAnsi="Times New Roman" w:cs="Times New Roman"/>
          <w:sz w:val="24"/>
          <w:szCs w:val="24"/>
        </w:rPr>
        <w:t>justifiée</w:t>
      </w:r>
      <w:r w:rsidRPr="00AA77EC">
        <w:rPr>
          <w:rFonts w:ascii="Times New Roman" w:hAnsi="Times New Roman" w:cs="Times New Roman"/>
          <w:sz w:val="24"/>
          <w:szCs w:val="24"/>
        </w:rPr>
        <w:t xml:space="preserve"> par les </w:t>
      </w:r>
      <w:r w:rsidR="009D735F" w:rsidRPr="00AA77EC">
        <w:rPr>
          <w:rFonts w:ascii="Times New Roman" w:hAnsi="Times New Roman" w:cs="Times New Roman"/>
          <w:sz w:val="24"/>
          <w:szCs w:val="24"/>
        </w:rPr>
        <w:t>nécessitées</w:t>
      </w:r>
      <w:r w:rsidRPr="00AA77EC">
        <w:rPr>
          <w:rFonts w:ascii="Times New Roman" w:hAnsi="Times New Roman" w:cs="Times New Roman"/>
          <w:sz w:val="24"/>
          <w:szCs w:val="24"/>
        </w:rPr>
        <w:t xml:space="preserve"> de l’</w:t>
      </w:r>
      <w:r w:rsidR="009D735F" w:rsidRPr="00AA77EC">
        <w:rPr>
          <w:rFonts w:ascii="Times New Roman" w:hAnsi="Times New Roman" w:cs="Times New Roman"/>
          <w:sz w:val="24"/>
          <w:szCs w:val="24"/>
        </w:rPr>
        <w:t>enquête</w:t>
      </w:r>
      <w:r w:rsidRPr="00AA77EC">
        <w:rPr>
          <w:rFonts w:ascii="Times New Roman" w:hAnsi="Times New Roman" w:cs="Times New Roman"/>
          <w:sz w:val="24"/>
          <w:szCs w:val="24"/>
        </w:rPr>
        <w:t xml:space="preserve"> </w:t>
      </w:r>
      <w:r w:rsidR="009D735F" w:rsidRPr="00AA77EC">
        <w:rPr>
          <w:rFonts w:ascii="Times New Roman" w:hAnsi="Times New Roman" w:cs="Times New Roman"/>
          <w:sz w:val="24"/>
          <w:szCs w:val="24"/>
        </w:rPr>
        <w:t>douanière</w:t>
      </w:r>
      <w:r w:rsidRPr="00AA77EC">
        <w:rPr>
          <w:rFonts w:ascii="Times New Roman" w:hAnsi="Times New Roman" w:cs="Times New Roman"/>
          <w:sz w:val="24"/>
          <w:szCs w:val="24"/>
        </w:rPr>
        <w:t> »</w:t>
      </w:r>
      <w:r w:rsidR="009F7EA6" w:rsidRPr="00AA77EC">
        <w:rPr>
          <w:rFonts w:ascii="Times New Roman" w:hAnsi="Times New Roman" w:cs="Times New Roman"/>
          <w:sz w:val="24"/>
          <w:szCs w:val="24"/>
        </w:rPr>
        <w:t xml:space="preserve">. A </w:t>
      </w:r>
      <w:r w:rsidR="009D735F" w:rsidRPr="00AA77EC">
        <w:rPr>
          <w:rFonts w:ascii="Times New Roman" w:hAnsi="Times New Roman" w:cs="Times New Roman"/>
          <w:sz w:val="24"/>
          <w:szCs w:val="24"/>
        </w:rPr>
        <w:t>ce propos la chambre criminelle de la cour de cassation française a admis que les agents de la douane peuvent interroger une personne placée en retenue douanière sur d’autres infractions douanières que l’infraction flagrante,</w:t>
      </w:r>
      <w:r w:rsidR="009F7EA6" w:rsidRPr="00AA77EC">
        <w:rPr>
          <w:rFonts w:ascii="Times New Roman" w:hAnsi="Times New Roman" w:cs="Times New Roman"/>
          <w:sz w:val="24"/>
          <w:szCs w:val="24"/>
        </w:rPr>
        <w:t xml:space="preserve"> </w:t>
      </w:r>
      <w:r w:rsidR="009D735F" w:rsidRPr="00AA77EC">
        <w:rPr>
          <w:rFonts w:ascii="Times New Roman" w:hAnsi="Times New Roman" w:cs="Times New Roman"/>
          <w:sz w:val="24"/>
          <w:szCs w:val="24"/>
        </w:rPr>
        <w:t xml:space="preserve">qui a </w:t>
      </w:r>
      <w:r w:rsidR="009F7EA6" w:rsidRPr="00AA77EC">
        <w:rPr>
          <w:rFonts w:ascii="Times New Roman" w:hAnsi="Times New Roman" w:cs="Times New Roman"/>
          <w:sz w:val="24"/>
          <w:szCs w:val="24"/>
        </w:rPr>
        <w:t>entrainé</w:t>
      </w:r>
      <w:r w:rsidR="009D735F" w:rsidRPr="00AA77EC">
        <w:rPr>
          <w:rFonts w:ascii="Times New Roman" w:hAnsi="Times New Roman" w:cs="Times New Roman"/>
          <w:sz w:val="24"/>
          <w:szCs w:val="24"/>
        </w:rPr>
        <w:t xml:space="preserve"> la capture et le placement en retenue</w:t>
      </w:r>
      <w:r w:rsidR="009F7EA6" w:rsidRPr="00AA77EC">
        <w:rPr>
          <w:rFonts w:ascii="Times New Roman" w:hAnsi="Times New Roman" w:cs="Times New Roman"/>
          <w:sz w:val="24"/>
          <w:szCs w:val="24"/>
        </w:rPr>
        <w:t xml:space="preserve"> (</w:t>
      </w:r>
      <w:r w:rsidR="009F7EA6" w:rsidRPr="00AA77EC">
        <w:rPr>
          <w:rFonts w:ascii="Times New Roman" w:hAnsi="Times New Roman" w:cs="Times New Roman"/>
          <w:sz w:val="24"/>
          <w:szCs w:val="24"/>
          <w:lang w:val="en-US"/>
        </w:rPr>
        <w:t>Cass, crim.23 mars 2011, D. 2011, IR1018</w:t>
      </w:r>
      <w:r w:rsidR="009F7EA6" w:rsidRPr="00AA77EC">
        <w:rPr>
          <w:rFonts w:ascii="Times New Roman" w:hAnsi="Times New Roman" w:cs="Times New Roman"/>
          <w:lang w:val="en-US"/>
        </w:rPr>
        <w:t>).</w:t>
      </w:r>
    </w:p>
    <w:p w14:paraId="19DF697F" w14:textId="635BD4B6" w:rsidR="00DB5235" w:rsidRPr="00AA77EC" w:rsidRDefault="009D735F"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En ce qui concerne le délais, le </w:t>
      </w:r>
      <w:r w:rsidR="00DB5235" w:rsidRPr="00AA77EC">
        <w:rPr>
          <w:rFonts w:ascii="Times New Roman" w:hAnsi="Times New Roman" w:cs="Times New Roman"/>
          <w:sz w:val="24"/>
          <w:szCs w:val="24"/>
        </w:rPr>
        <w:t>législateur</w:t>
      </w:r>
      <w:r w:rsidRPr="00AA77EC">
        <w:rPr>
          <w:rFonts w:ascii="Times New Roman" w:hAnsi="Times New Roman" w:cs="Times New Roman"/>
          <w:sz w:val="24"/>
          <w:szCs w:val="24"/>
        </w:rPr>
        <w:t xml:space="preserve"> indique uniquement un « un maintien temporaire », mais pour la jurisprudence </w:t>
      </w:r>
      <w:r w:rsidR="00DB5235" w:rsidRPr="00AA77EC">
        <w:rPr>
          <w:rFonts w:ascii="Times New Roman" w:hAnsi="Times New Roman" w:cs="Times New Roman"/>
          <w:sz w:val="24"/>
          <w:szCs w:val="24"/>
        </w:rPr>
        <w:t>française</w:t>
      </w:r>
      <w:r w:rsidRPr="00AA77EC">
        <w:rPr>
          <w:rFonts w:ascii="Times New Roman" w:hAnsi="Times New Roman" w:cs="Times New Roman"/>
          <w:sz w:val="24"/>
          <w:szCs w:val="24"/>
        </w:rPr>
        <w:t xml:space="preserve">, la retenue ne peut </w:t>
      </w:r>
      <w:r w:rsidR="00DB5235" w:rsidRPr="00AA77EC">
        <w:rPr>
          <w:rFonts w:ascii="Times New Roman" w:hAnsi="Times New Roman" w:cs="Times New Roman"/>
          <w:sz w:val="24"/>
          <w:szCs w:val="24"/>
        </w:rPr>
        <w:t>débuter</w:t>
      </w:r>
      <w:r w:rsidRPr="00AA77EC">
        <w:rPr>
          <w:rFonts w:ascii="Times New Roman" w:hAnsi="Times New Roman" w:cs="Times New Roman"/>
          <w:sz w:val="24"/>
          <w:szCs w:val="24"/>
        </w:rPr>
        <w:t xml:space="preserve"> qu’a la </w:t>
      </w:r>
      <w:r w:rsidR="00DB5235" w:rsidRPr="00AA77EC">
        <w:rPr>
          <w:rFonts w:ascii="Times New Roman" w:hAnsi="Times New Roman" w:cs="Times New Roman"/>
          <w:sz w:val="24"/>
          <w:szCs w:val="24"/>
        </w:rPr>
        <w:t>constatation</w:t>
      </w:r>
      <w:r w:rsidRPr="00AA77EC">
        <w:rPr>
          <w:rFonts w:ascii="Times New Roman" w:hAnsi="Times New Roman" w:cs="Times New Roman"/>
          <w:sz w:val="24"/>
          <w:szCs w:val="24"/>
        </w:rPr>
        <w:t xml:space="preserve"> du flagrant </w:t>
      </w:r>
      <w:r w:rsidR="00DB5235" w:rsidRPr="00AA77EC">
        <w:rPr>
          <w:rFonts w:ascii="Times New Roman" w:hAnsi="Times New Roman" w:cs="Times New Roman"/>
          <w:sz w:val="24"/>
          <w:szCs w:val="24"/>
        </w:rPr>
        <w:t>délit</w:t>
      </w:r>
      <w:r w:rsidRPr="00AA77EC">
        <w:rPr>
          <w:rFonts w:ascii="Times New Roman" w:hAnsi="Times New Roman" w:cs="Times New Roman"/>
          <w:sz w:val="24"/>
          <w:szCs w:val="24"/>
        </w:rPr>
        <w:t xml:space="preserve"> et non a l’instant </w:t>
      </w:r>
      <w:r w:rsidR="00DB5235" w:rsidRPr="00AA77EC">
        <w:rPr>
          <w:rFonts w:ascii="Times New Roman" w:hAnsi="Times New Roman" w:cs="Times New Roman"/>
          <w:sz w:val="24"/>
          <w:szCs w:val="24"/>
        </w:rPr>
        <w:t>où</w:t>
      </w:r>
      <w:r w:rsidRPr="00AA77EC">
        <w:rPr>
          <w:rFonts w:ascii="Times New Roman" w:hAnsi="Times New Roman" w:cs="Times New Roman"/>
          <w:sz w:val="24"/>
          <w:szCs w:val="24"/>
        </w:rPr>
        <w:t xml:space="preserve">  a </w:t>
      </w:r>
      <w:r w:rsidR="00DB5235" w:rsidRPr="00AA77EC">
        <w:rPr>
          <w:rFonts w:ascii="Times New Roman" w:hAnsi="Times New Roman" w:cs="Times New Roman"/>
          <w:sz w:val="24"/>
          <w:szCs w:val="24"/>
        </w:rPr>
        <w:t>commencé</w:t>
      </w:r>
      <w:r w:rsidRPr="00AA77EC">
        <w:rPr>
          <w:rFonts w:ascii="Times New Roman" w:hAnsi="Times New Roman" w:cs="Times New Roman"/>
          <w:sz w:val="24"/>
          <w:szCs w:val="24"/>
        </w:rPr>
        <w:t xml:space="preserve"> le contrôle </w:t>
      </w:r>
      <w:r w:rsidR="00775814" w:rsidRPr="00AA77EC">
        <w:rPr>
          <w:rFonts w:ascii="Times New Roman" w:hAnsi="Times New Roman" w:cs="Times New Roman"/>
          <w:sz w:val="24"/>
          <w:szCs w:val="24"/>
        </w:rPr>
        <w:t xml:space="preserve">par les agents de la </w:t>
      </w:r>
      <w:r w:rsidR="00DB5235" w:rsidRPr="00AA77EC">
        <w:rPr>
          <w:rFonts w:ascii="Times New Roman" w:hAnsi="Times New Roman" w:cs="Times New Roman"/>
          <w:sz w:val="24"/>
          <w:szCs w:val="24"/>
        </w:rPr>
        <w:t>douane</w:t>
      </w:r>
      <w:r w:rsidR="00775814" w:rsidRPr="00AA77EC">
        <w:rPr>
          <w:rStyle w:val="Marquenotebasdepage"/>
          <w:rFonts w:ascii="Times New Roman" w:hAnsi="Times New Roman" w:cs="Times New Roman"/>
          <w:sz w:val="24"/>
          <w:szCs w:val="24"/>
        </w:rPr>
        <w:footnoteReference w:id="2"/>
      </w:r>
      <w:r w:rsidRPr="00AA77EC">
        <w:rPr>
          <w:rFonts w:ascii="Times New Roman" w:hAnsi="Times New Roman" w:cs="Times New Roman"/>
          <w:sz w:val="24"/>
          <w:szCs w:val="24"/>
        </w:rPr>
        <w:t xml:space="preserve"> </w:t>
      </w:r>
      <w:r w:rsidR="00DB5235" w:rsidRPr="00AA77EC">
        <w:rPr>
          <w:rFonts w:ascii="Times New Roman" w:hAnsi="Times New Roman" w:cs="Times New Roman"/>
          <w:sz w:val="24"/>
          <w:szCs w:val="24"/>
        </w:rPr>
        <w:t>(Cour d’Appel de Paris, 22 juin 2011)</w:t>
      </w:r>
    </w:p>
    <w:p w14:paraId="6B3FE6C9" w14:textId="577389DE" w:rsidR="00765108" w:rsidRPr="00AA77EC" w:rsidRDefault="00765108"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Il faut aussi noter que la retenue douanière bien qu’elle soit distincte de la garde a vue, elle reste néanmoins une mesure de contrainte a ce titre son régime juridique doit être prendre en compte les droits de la défense comme cela se fait dans certains systèmes juridiques notamment en </w:t>
      </w:r>
      <w:r w:rsidR="002917B0" w:rsidRPr="00AA77EC">
        <w:rPr>
          <w:rFonts w:ascii="Times New Roman" w:hAnsi="Times New Roman" w:cs="Times New Roman"/>
          <w:sz w:val="24"/>
          <w:szCs w:val="24"/>
        </w:rPr>
        <w:t xml:space="preserve">France. </w:t>
      </w:r>
    </w:p>
    <w:p w14:paraId="124FFF09" w14:textId="133779C7" w:rsidR="00765108" w:rsidRPr="00AA77EC" w:rsidRDefault="00703D7A"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Le système de retenue douanière prévu par le code des douanes du Sénégal </w:t>
      </w:r>
      <w:r w:rsidR="0075450F" w:rsidRPr="00AA77EC">
        <w:rPr>
          <w:rFonts w:ascii="Times New Roman" w:hAnsi="Times New Roman" w:cs="Times New Roman"/>
          <w:sz w:val="24"/>
          <w:szCs w:val="24"/>
        </w:rPr>
        <w:t>n’oblige en aucu</w:t>
      </w:r>
      <w:r w:rsidR="00765108" w:rsidRPr="00AA77EC">
        <w:rPr>
          <w:rFonts w:ascii="Times New Roman" w:hAnsi="Times New Roman" w:cs="Times New Roman"/>
          <w:sz w:val="24"/>
          <w:szCs w:val="24"/>
        </w:rPr>
        <w:t>n cas les agents de la douane d’</w:t>
      </w:r>
      <w:r w:rsidR="0075450F" w:rsidRPr="00AA77EC">
        <w:rPr>
          <w:rFonts w:ascii="Times New Roman" w:hAnsi="Times New Roman" w:cs="Times New Roman"/>
          <w:sz w:val="24"/>
          <w:szCs w:val="24"/>
        </w:rPr>
        <w:t xml:space="preserve">informer la personne </w:t>
      </w:r>
      <w:r w:rsidR="00765108" w:rsidRPr="00AA77EC">
        <w:rPr>
          <w:rFonts w:ascii="Times New Roman" w:hAnsi="Times New Roman" w:cs="Times New Roman"/>
          <w:sz w:val="24"/>
          <w:szCs w:val="24"/>
        </w:rPr>
        <w:t>placée</w:t>
      </w:r>
      <w:r w:rsidR="0075450F" w:rsidRPr="00AA77EC">
        <w:rPr>
          <w:rFonts w:ascii="Times New Roman" w:hAnsi="Times New Roman" w:cs="Times New Roman"/>
          <w:sz w:val="24"/>
          <w:szCs w:val="24"/>
        </w:rPr>
        <w:t xml:space="preserve"> en retenue </w:t>
      </w:r>
      <w:r w:rsidR="00765108" w:rsidRPr="00AA77EC">
        <w:rPr>
          <w:rFonts w:ascii="Times New Roman" w:hAnsi="Times New Roman" w:cs="Times New Roman"/>
          <w:sz w:val="24"/>
          <w:szCs w:val="24"/>
        </w:rPr>
        <w:t xml:space="preserve">douanière de l’existence de droit particuliers notamment le droit d’être assister par un </w:t>
      </w:r>
      <w:r w:rsidR="00DB5235" w:rsidRPr="00AA77EC">
        <w:rPr>
          <w:rFonts w:ascii="Times New Roman" w:hAnsi="Times New Roman" w:cs="Times New Roman"/>
          <w:sz w:val="24"/>
          <w:szCs w:val="24"/>
        </w:rPr>
        <w:t>avocat, le</w:t>
      </w:r>
      <w:r w:rsidR="00765108" w:rsidRPr="00AA77EC">
        <w:rPr>
          <w:rFonts w:ascii="Times New Roman" w:hAnsi="Times New Roman" w:cs="Times New Roman"/>
          <w:sz w:val="24"/>
          <w:szCs w:val="24"/>
        </w:rPr>
        <w:t xml:space="preserve"> droit de silence ou encore celui de se faire examiner par un </w:t>
      </w:r>
      <w:r w:rsidR="00DB5235" w:rsidRPr="00AA77EC">
        <w:rPr>
          <w:rFonts w:ascii="Times New Roman" w:hAnsi="Times New Roman" w:cs="Times New Roman"/>
          <w:sz w:val="24"/>
          <w:szCs w:val="24"/>
        </w:rPr>
        <w:t>médecin</w:t>
      </w:r>
      <w:r w:rsidR="00765108" w:rsidRPr="00AA77EC">
        <w:rPr>
          <w:rFonts w:ascii="Times New Roman" w:hAnsi="Times New Roman" w:cs="Times New Roman"/>
          <w:sz w:val="24"/>
          <w:szCs w:val="24"/>
        </w:rPr>
        <w:t xml:space="preserve">. </w:t>
      </w:r>
    </w:p>
    <w:p w14:paraId="6D233015" w14:textId="7A5FB6A0" w:rsidR="00EA297C" w:rsidRPr="00AA77EC" w:rsidRDefault="00DB5235"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La même situation existait en France </w:t>
      </w:r>
      <w:r w:rsidR="00703D7A" w:rsidRPr="00AA77EC">
        <w:rPr>
          <w:rFonts w:ascii="Times New Roman" w:hAnsi="Times New Roman" w:cs="Times New Roman"/>
          <w:sz w:val="24"/>
          <w:szCs w:val="24"/>
        </w:rPr>
        <w:t>avec l’article 333 de la loi du 14 avril 2011</w:t>
      </w:r>
      <w:r w:rsidRPr="00AA77EC">
        <w:rPr>
          <w:rFonts w:ascii="Times New Roman" w:hAnsi="Times New Roman" w:cs="Times New Roman"/>
          <w:sz w:val="24"/>
          <w:szCs w:val="24"/>
        </w:rPr>
        <w:t>, mais le juge constitutionnel a considéré</w:t>
      </w:r>
      <w:r w:rsidR="002F5B69" w:rsidRPr="00AA77EC">
        <w:rPr>
          <w:rFonts w:ascii="Times New Roman" w:hAnsi="Times New Roman" w:cs="Times New Roman"/>
          <w:sz w:val="24"/>
          <w:szCs w:val="24"/>
        </w:rPr>
        <w:t xml:space="preserve"> que la loi était contraire à</w:t>
      </w:r>
      <w:r w:rsidR="00B81368" w:rsidRPr="00AA77EC">
        <w:rPr>
          <w:rFonts w:ascii="Times New Roman" w:hAnsi="Times New Roman" w:cs="Times New Roman"/>
          <w:sz w:val="24"/>
          <w:szCs w:val="24"/>
        </w:rPr>
        <w:t xml:space="preserve"> la constitution en ce qu’elle qu’elles méconnait les articles 9 et 16 de la déclaration des droits de l’homme et du citoyen de 1789</w:t>
      </w:r>
      <w:r w:rsidRPr="00AA77EC">
        <w:rPr>
          <w:rFonts w:ascii="Times New Roman" w:hAnsi="Times New Roman" w:cs="Times New Roman"/>
          <w:sz w:val="24"/>
          <w:szCs w:val="24"/>
        </w:rPr>
        <w:t xml:space="preserve">. </w:t>
      </w:r>
      <w:r w:rsidR="00B81368" w:rsidRPr="00AA77EC">
        <w:rPr>
          <w:rFonts w:ascii="Times New Roman" w:hAnsi="Times New Roman" w:cs="Times New Roman"/>
          <w:sz w:val="24"/>
          <w:szCs w:val="24"/>
        </w:rPr>
        <w:t>(</w:t>
      </w:r>
      <w:r w:rsidR="00EA297C" w:rsidRPr="00AA77EC">
        <w:rPr>
          <w:rFonts w:ascii="Times New Roman" w:hAnsi="Times New Roman" w:cs="Times New Roman"/>
          <w:sz w:val="24"/>
          <w:szCs w:val="24"/>
        </w:rPr>
        <w:t>Cons. Const, 22 septembre 2010, n 2010-32 QPC retenue douanière, JORF 23 sept 1010, p.14198)</w:t>
      </w:r>
    </w:p>
    <w:p w14:paraId="34DD29C3" w14:textId="77777777" w:rsidR="00DA2A25" w:rsidRPr="00AA77EC" w:rsidRDefault="00DA2A25"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23- </w:t>
      </w:r>
      <w:r w:rsidRPr="00AA77EC">
        <w:rPr>
          <w:rFonts w:ascii="Times New Roman" w:hAnsi="Times New Roman" w:cs="Times New Roman"/>
          <w:b/>
          <w:sz w:val="24"/>
          <w:szCs w:val="24"/>
        </w:rPr>
        <w:t>surveillance douanière : « action menée par l’administration des douanes en vue d’assurer le respect de la règlementation douanière, et le cas échant, d’autres dispositions applicables aux marchandises ».</w:t>
      </w:r>
      <w:r w:rsidRPr="00AA77EC">
        <w:rPr>
          <w:rFonts w:ascii="Times New Roman" w:hAnsi="Times New Roman" w:cs="Times New Roman"/>
          <w:sz w:val="24"/>
          <w:szCs w:val="24"/>
        </w:rPr>
        <w:t xml:space="preserve"> </w:t>
      </w:r>
    </w:p>
    <w:p w14:paraId="17DA16A5" w14:textId="77777777" w:rsidR="002B1510" w:rsidRPr="00AA77EC" w:rsidRDefault="002B1510" w:rsidP="002B1510">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Elle relève de la direction des opérations douanières notamment le bureau de la surveillance du territoire douanier </w:t>
      </w:r>
    </w:p>
    <w:p w14:paraId="6B8CC079" w14:textId="7C284BD8" w:rsidR="002B1510" w:rsidRPr="00AA77EC" w:rsidRDefault="002B1510"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La marchandise des qu’elle s’introduite dans le territoire douanier, elle est soumise </w:t>
      </w:r>
      <w:r w:rsidR="002F5B69" w:rsidRPr="00AA77EC">
        <w:rPr>
          <w:rFonts w:ascii="Times New Roman" w:hAnsi="Times New Roman" w:cs="Times New Roman"/>
          <w:sz w:val="24"/>
          <w:szCs w:val="24"/>
        </w:rPr>
        <w:t xml:space="preserve">à </w:t>
      </w:r>
      <w:r w:rsidRPr="00AA77EC">
        <w:rPr>
          <w:rFonts w:ascii="Times New Roman" w:hAnsi="Times New Roman" w:cs="Times New Roman"/>
          <w:sz w:val="24"/>
          <w:szCs w:val="24"/>
        </w:rPr>
        <w:t xml:space="preserve">la surveillance douanière (voir article 94 du code des </w:t>
      </w:r>
      <w:r w:rsidR="00D54E77" w:rsidRPr="00AA77EC">
        <w:rPr>
          <w:rFonts w:ascii="Times New Roman" w:hAnsi="Times New Roman" w:cs="Times New Roman"/>
          <w:sz w:val="24"/>
          <w:szCs w:val="24"/>
        </w:rPr>
        <w:t>douanes)</w:t>
      </w:r>
    </w:p>
    <w:p w14:paraId="74AB0FED" w14:textId="3BAA00FF" w:rsidR="002B1510" w:rsidRPr="00AA77EC" w:rsidRDefault="00D54E77"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L’administration</w:t>
      </w:r>
      <w:r w:rsidR="002B1510" w:rsidRPr="00AA77EC">
        <w:rPr>
          <w:rFonts w:ascii="Times New Roman" w:hAnsi="Times New Roman" w:cs="Times New Roman"/>
          <w:sz w:val="24"/>
          <w:szCs w:val="24"/>
        </w:rPr>
        <w:t xml:space="preserve"> des douanes de </w:t>
      </w:r>
      <w:r w:rsidRPr="00AA77EC">
        <w:rPr>
          <w:rFonts w:ascii="Times New Roman" w:hAnsi="Times New Roman" w:cs="Times New Roman"/>
          <w:sz w:val="24"/>
          <w:szCs w:val="24"/>
        </w:rPr>
        <w:t>déterminer</w:t>
      </w:r>
      <w:r w:rsidR="002B1510" w:rsidRPr="00AA77EC">
        <w:rPr>
          <w:rFonts w:ascii="Times New Roman" w:hAnsi="Times New Roman" w:cs="Times New Roman"/>
          <w:sz w:val="24"/>
          <w:szCs w:val="24"/>
        </w:rPr>
        <w:t xml:space="preserve"> les mesures </w:t>
      </w:r>
      <w:r w:rsidRPr="00AA77EC">
        <w:rPr>
          <w:rFonts w:ascii="Times New Roman" w:hAnsi="Times New Roman" w:cs="Times New Roman"/>
          <w:sz w:val="24"/>
          <w:szCs w:val="24"/>
        </w:rPr>
        <w:t>à</w:t>
      </w:r>
      <w:r w:rsidR="002B1510" w:rsidRPr="00AA77EC">
        <w:rPr>
          <w:rFonts w:ascii="Times New Roman" w:hAnsi="Times New Roman" w:cs="Times New Roman"/>
          <w:sz w:val="24"/>
          <w:szCs w:val="24"/>
        </w:rPr>
        <w:t xml:space="preserve"> observer pour permettre la </w:t>
      </w:r>
      <w:r w:rsidRPr="00AA77EC">
        <w:rPr>
          <w:rFonts w:ascii="Times New Roman" w:hAnsi="Times New Roman" w:cs="Times New Roman"/>
          <w:sz w:val="24"/>
          <w:szCs w:val="24"/>
        </w:rPr>
        <w:t>surveillance</w:t>
      </w:r>
      <w:r w:rsidR="002B1510" w:rsidRPr="00AA77EC">
        <w:rPr>
          <w:rFonts w:ascii="Times New Roman" w:hAnsi="Times New Roman" w:cs="Times New Roman"/>
          <w:sz w:val="24"/>
          <w:szCs w:val="24"/>
        </w:rPr>
        <w:t xml:space="preserve"> </w:t>
      </w:r>
      <w:r w:rsidRPr="00AA77EC">
        <w:rPr>
          <w:rFonts w:ascii="Times New Roman" w:hAnsi="Times New Roman" w:cs="Times New Roman"/>
          <w:sz w:val="24"/>
          <w:szCs w:val="24"/>
        </w:rPr>
        <w:t>douanière</w:t>
      </w:r>
      <w:r w:rsidR="002B1510" w:rsidRPr="00AA77EC">
        <w:rPr>
          <w:rFonts w:ascii="Times New Roman" w:hAnsi="Times New Roman" w:cs="Times New Roman"/>
          <w:sz w:val="24"/>
          <w:szCs w:val="24"/>
        </w:rPr>
        <w:t xml:space="preserve"> des marchandises ainsi que celles se trouvant </w:t>
      </w:r>
      <w:r w:rsidRPr="00AA77EC">
        <w:rPr>
          <w:rFonts w:ascii="Times New Roman" w:hAnsi="Times New Roman" w:cs="Times New Roman"/>
          <w:sz w:val="24"/>
          <w:szCs w:val="24"/>
        </w:rPr>
        <w:t>même</w:t>
      </w:r>
      <w:r w:rsidR="002F5B69" w:rsidRPr="00AA77EC">
        <w:rPr>
          <w:rFonts w:ascii="Times New Roman" w:hAnsi="Times New Roman" w:cs="Times New Roman"/>
          <w:sz w:val="24"/>
          <w:szCs w:val="24"/>
        </w:rPr>
        <w:t xml:space="preserve"> à</w:t>
      </w:r>
      <w:r w:rsidR="002B1510" w:rsidRPr="00AA77EC">
        <w:rPr>
          <w:rFonts w:ascii="Times New Roman" w:hAnsi="Times New Roman" w:cs="Times New Roman"/>
          <w:sz w:val="24"/>
          <w:szCs w:val="24"/>
        </w:rPr>
        <w:t xml:space="preserve"> bor</w:t>
      </w:r>
      <w:r w:rsidRPr="00AA77EC">
        <w:rPr>
          <w:rFonts w:ascii="Times New Roman" w:hAnsi="Times New Roman" w:cs="Times New Roman"/>
          <w:sz w:val="24"/>
          <w:szCs w:val="24"/>
        </w:rPr>
        <w:t>d</w:t>
      </w:r>
      <w:r w:rsidR="002B1510" w:rsidRPr="00AA77EC">
        <w:rPr>
          <w:rFonts w:ascii="Times New Roman" w:hAnsi="Times New Roman" w:cs="Times New Roman"/>
          <w:sz w:val="24"/>
          <w:szCs w:val="24"/>
        </w:rPr>
        <w:t xml:space="preserve"> d’un navire ou d’un </w:t>
      </w:r>
      <w:r w:rsidRPr="00AA77EC">
        <w:rPr>
          <w:rFonts w:ascii="Times New Roman" w:hAnsi="Times New Roman" w:cs="Times New Roman"/>
          <w:sz w:val="24"/>
          <w:szCs w:val="24"/>
        </w:rPr>
        <w:t>aéronef.</w:t>
      </w:r>
      <w:r w:rsidR="002B1510" w:rsidRPr="00AA77EC">
        <w:rPr>
          <w:rFonts w:ascii="Times New Roman" w:hAnsi="Times New Roman" w:cs="Times New Roman"/>
          <w:sz w:val="24"/>
          <w:szCs w:val="24"/>
        </w:rPr>
        <w:t xml:space="preserve"> </w:t>
      </w:r>
    </w:p>
    <w:p w14:paraId="3BD40974" w14:textId="138F0FB2" w:rsidR="00B81368" w:rsidRPr="00AA77EC" w:rsidRDefault="00B81368"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24- Tarif des douanes : « document douanier qui reprend l’ensemble des marchandises selon la nomenclature du système harmonisé de désignation et de codification des marchandises ainsi que la quotité des droits et taxes applicables</w:t>
      </w:r>
      <w:r w:rsidR="00D54E77" w:rsidRPr="00AA77EC">
        <w:rPr>
          <w:rFonts w:ascii="Times New Roman" w:hAnsi="Times New Roman" w:cs="Times New Roman"/>
          <w:b/>
          <w:sz w:val="24"/>
          <w:szCs w:val="24"/>
        </w:rPr>
        <w:t xml:space="preserve"> à </w:t>
      </w:r>
      <w:r w:rsidRPr="00AA77EC">
        <w:rPr>
          <w:rFonts w:ascii="Times New Roman" w:hAnsi="Times New Roman" w:cs="Times New Roman"/>
          <w:b/>
          <w:sz w:val="24"/>
          <w:szCs w:val="24"/>
        </w:rPr>
        <w:t xml:space="preserve"> chaque marchandise »</w:t>
      </w:r>
    </w:p>
    <w:p w14:paraId="4910189D" w14:textId="77777777" w:rsidR="002F5B69" w:rsidRPr="00AA77EC" w:rsidRDefault="002F5B69" w:rsidP="002F5B69">
      <w:pPr>
        <w:spacing w:line="360" w:lineRule="auto"/>
        <w:jc w:val="both"/>
        <w:rPr>
          <w:rFonts w:ascii="Times New Roman" w:hAnsi="Times New Roman" w:cs="Times New Roman"/>
          <w:b/>
          <w:sz w:val="24"/>
          <w:szCs w:val="24"/>
        </w:rPr>
      </w:pPr>
      <w:r w:rsidRPr="00AA77EC">
        <w:rPr>
          <w:rFonts w:ascii="Times New Roman" w:hAnsi="Times New Roman" w:cs="Times New Roman"/>
          <w:sz w:val="24"/>
          <w:szCs w:val="24"/>
        </w:rPr>
        <w:t xml:space="preserve">Le tarif des douanes est un document qui récapitule l’ensemble des marchandises de toute nature et les classe dans 97 chapitres en indiquant, au regard de chaque codification dans la nomenclature combinée, le droit de douane applicable, les autres impositions à acquitter et éventuellement la nature des formalités à accomplir au moment du dédouanement </w:t>
      </w:r>
    </w:p>
    <w:p w14:paraId="506EE33A" w14:textId="098D1222" w:rsidR="002F5B69" w:rsidRPr="00AA77EC" w:rsidRDefault="002F5B69" w:rsidP="002F5B69">
      <w:pPr>
        <w:spacing w:line="360" w:lineRule="auto"/>
        <w:jc w:val="both"/>
        <w:rPr>
          <w:rFonts w:ascii="Times New Roman" w:hAnsi="Times New Roman" w:cs="Times New Roman"/>
          <w:b/>
          <w:sz w:val="24"/>
          <w:szCs w:val="24"/>
        </w:rPr>
      </w:pPr>
      <w:r w:rsidRPr="00AA77EC">
        <w:rPr>
          <w:rFonts w:ascii="Times New Roman" w:hAnsi="Times New Roman" w:cs="Times New Roman"/>
          <w:sz w:val="24"/>
          <w:szCs w:val="24"/>
        </w:rPr>
        <w:t>Il faut préciser que le tarif des douanes est composé de trois volets. Il s’agit d’abord, la nomenclature systématique de toutes les marchandises et les codes numériques, ensuite, les désignations littérales des produits afférents à ces codes numériques et enfin, les droits perçus à l’importation et à l’exportation de ces marchandises et les principales dispositions relatives aux conditions d’application de ces droits</w:t>
      </w:r>
    </w:p>
    <w:p w14:paraId="2F987716" w14:textId="1D4C376B" w:rsidR="00B81368" w:rsidRPr="00AA77EC" w:rsidRDefault="00B81368"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 xml:space="preserve">25. Transport direct : « opération par laquelle des marchandises sont expédiées sans rupture de charge, </w:t>
      </w:r>
      <w:r w:rsidR="00D54E77" w:rsidRPr="00AA77EC">
        <w:rPr>
          <w:rFonts w:ascii="Times New Roman" w:hAnsi="Times New Roman" w:cs="Times New Roman"/>
          <w:b/>
          <w:sz w:val="24"/>
          <w:szCs w:val="24"/>
        </w:rPr>
        <w:t xml:space="preserve">à </w:t>
      </w:r>
      <w:r w:rsidRPr="00AA77EC">
        <w:rPr>
          <w:rFonts w:ascii="Times New Roman" w:hAnsi="Times New Roman" w:cs="Times New Roman"/>
          <w:b/>
          <w:sz w:val="24"/>
          <w:szCs w:val="24"/>
        </w:rPr>
        <w:t xml:space="preserve"> destination du territoire douanier »</w:t>
      </w:r>
    </w:p>
    <w:p w14:paraId="14B15F07" w14:textId="77777777" w:rsidR="00A6432E" w:rsidRPr="00AA77EC" w:rsidRDefault="00A6432E" w:rsidP="00A6432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Le transport direct est défini par l’article 1.25 dudit code comme une opération par laquelle des marchandises sont expédiées sans rupture de charge, à destination du territoire douanier.  </w:t>
      </w:r>
    </w:p>
    <w:p w14:paraId="7A9080FD" w14:textId="0C68EEB3" w:rsidR="00A6432E" w:rsidRPr="00AA77EC" w:rsidRDefault="00A6432E"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Les régimes douaniers favorables au transport sont l’entrepôt de stockage, transit, transbordement, l’exportation temporaire pour le perfectionnement du passif, admission temporaire exceptionnelle et spéciale.</w:t>
      </w:r>
    </w:p>
    <w:p w14:paraId="1A0235DB" w14:textId="5C37AA1A" w:rsidR="00DA2A25" w:rsidRPr="00AA77EC" w:rsidRDefault="00B81368"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 xml:space="preserve">26 </w:t>
      </w:r>
      <w:r w:rsidR="00C65B39" w:rsidRPr="00AA77EC">
        <w:rPr>
          <w:rFonts w:ascii="Times New Roman" w:hAnsi="Times New Roman" w:cs="Times New Roman"/>
          <w:b/>
          <w:sz w:val="24"/>
          <w:szCs w:val="24"/>
        </w:rPr>
        <w:t>unité</w:t>
      </w:r>
      <w:r w:rsidRPr="00AA77EC">
        <w:rPr>
          <w:rFonts w:ascii="Times New Roman" w:hAnsi="Times New Roman" w:cs="Times New Roman"/>
          <w:b/>
          <w:sz w:val="24"/>
          <w:szCs w:val="24"/>
        </w:rPr>
        <w:t xml:space="preserve"> de douane : « </w:t>
      </w:r>
      <w:r w:rsidR="00C65B39" w:rsidRPr="00AA77EC">
        <w:rPr>
          <w:rFonts w:ascii="Times New Roman" w:hAnsi="Times New Roman" w:cs="Times New Roman"/>
          <w:b/>
          <w:sz w:val="24"/>
          <w:szCs w:val="24"/>
        </w:rPr>
        <w:t>l’unité de douane s’entend des bureaux brigades, postes et de tout autre structure administrative reconnue comme telle par l’autorité douanière compétente »</w:t>
      </w:r>
      <w:r w:rsidR="00DA2A25" w:rsidRPr="00AA77EC">
        <w:rPr>
          <w:rFonts w:ascii="Times New Roman" w:hAnsi="Times New Roman" w:cs="Times New Roman"/>
          <w:b/>
          <w:sz w:val="24"/>
          <w:szCs w:val="24"/>
        </w:rPr>
        <w:t xml:space="preserve">  </w:t>
      </w:r>
    </w:p>
    <w:p w14:paraId="5F3DCC4B" w14:textId="0DA50926" w:rsidR="00A048E9" w:rsidRPr="00AA77EC" w:rsidRDefault="00A048E9"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La Direction Régionale des douanes du Nord qui englobe les régions de administratives de Louga ,Saint-Louis et Matam est composée d’unités de première ligne que sont les bureaux et les postes chargés du traitement des déclarations de marchandises </w:t>
      </w:r>
      <w:r w:rsidR="00A6432E" w:rsidRPr="00AA77EC">
        <w:rPr>
          <w:rFonts w:ascii="Times New Roman" w:hAnsi="Times New Roman" w:cs="Times New Roman"/>
          <w:sz w:val="24"/>
          <w:szCs w:val="24"/>
        </w:rPr>
        <w:t>à l’entrée et à</w:t>
      </w:r>
      <w:r w:rsidRPr="00AA77EC">
        <w:rPr>
          <w:rFonts w:ascii="Times New Roman" w:hAnsi="Times New Roman" w:cs="Times New Roman"/>
          <w:sz w:val="24"/>
          <w:szCs w:val="24"/>
        </w:rPr>
        <w:t xml:space="preserve"> la sortie ; des unités de deuxième ligne chargées du contrôle des opérations commerciales et des unités de surveillance chargées de la recherche de la constation et de la répression de la fraude sous toutes ses formes.</w:t>
      </w:r>
    </w:p>
    <w:p w14:paraId="5E859FDB" w14:textId="642D68CC" w:rsidR="00C65B39" w:rsidRPr="00AA77EC" w:rsidRDefault="00C65B39"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27. Vérification des marchandises : « opération par laquelle la douane procède au contrôle physique de tout ou partie des marchandises afin de s’assurer que leur nature, origine, état, quantité et valeur sont conformes aux données de la déclarat</w:t>
      </w:r>
      <w:r w:rsidR="00A6432E" w:rsidRPr="00AA77EC">
        <w:rPr>
          <w:rFonts w:ascii="Times New Roman" w:hAnsi="Times New Roman" w:cs="Times New Roman"/>
          <w:b/>
          <w:sz w:val="24"/>
          <w:szCs w:val="24"/>
        </w:rPr>
        <w:t>ion en détail des marchandises à</w:t>
      </w:r>
      <w:r w:rsidRPr="00AA77EC">
        <w:rPr>
          <w:rFonts w:ascii="Times New Roman" w:hAnsi="Times New Roman" w:cs="Times New Roman"/>
          <w:b/>
          <w:sz w:val="24"/>
          <w:szCs w:val="24"/>
        </w:rPr>
        <w:t xml:space="preserve"> c</w:t>
      </w:r>
      <w:r w:rsidR="00A6432E" w:rsidRPr="00AA77EC">
        <w:rPr>
          <w:rFonts w:ascii="Times New Roman" w:hAnsi="Times New Roman" w:cs="Times New Roman"/>
          <w:b/>
          <w:sz w:val="24"/>
          <w:szCs w:val="24"/>
        </w:rPr>
        <w:t>elles des documents annexes et à</w:t>
      </w:r>
      <w:r w:rsidRPr="00AA77EC">
        <w:rPr>
          <w:rFonts w:ascii="Times New Roman" w:hAnsi="Times New Roman" w:cs="Times New Roman"/>
          <w:b/>
          <w:sz w:val="24"/>
          <w:szCs w:val="24"/>
        </w:rPr>
        <w:t xml:space="preserve"> la législation douanière »</w:t>
      </w:r>
    </w:p>
    <w:p w14:paraId="6F734426" w14:textId="1B61A24B" w:rsidR="00A6432E" w:rsidRPr="00AA77EC" w:rsidRDefault="00A6432E"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l’lorsque les marchandises sont introduites dans le territoire douanier, elles soumises à la surveillance douanière (voir article 94 du code des douanes). A cet effet, les services de la douane peuvent recourir à leur droit de contrôle en vue de s’assurer de la conformité des marchandises à la règlementation douanière  </w:t>
      </w:r>
    </w:p>
    <w:p w14:paraId="072D85B6" w14:textId="77777777" w:rsidR="00E00C6E" w:rsidRPr="00AA77EC" w:rsidRDefault="00E00C6E" w:rsidP="0056481E">
      <w:pPr>
        <w:spacing w:line="360" w:lineRule="auto"/>
        <w:jc w:val="both"/>
        <w:rPr>
          <w:rFonts w:ascii="Times New Roman" w:hAnsi="Times New Roman" w:cs="Times New Roman"/>
          <w:b/>
          <w:sz w:val="24"/>
          <w:szCs w:val="24"/>
        </w:rPr>
      </w:pPr>
    </w:p>
    <w:p w14:paraId="4831E73B" w14:textId="77777777" w:rsidR="0056481E" w:rsidRPr="00AA77EC" w:rsidRDefault="0056481E"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SECTION II : CHAMP D’APPLICATION</w:t>
      </w:r>
    </w:p>
    <w:p w14:paraId="3D809993" w14:textId="77777777" w:rsidR="0056481E" w:rsidRPr="00AA77EC" w:rsidRDefault="0056481E"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 xml:space="preserve">Article 2 : </w:t>
      </w:r>
    </w:p>
    <w:p w14:paraId="09907FC3" w14:textId="77777777" w:rsidR="0056481E" w:rsidRPr="00AA77EC" w:rsidRDefault="0056481E" w:rsidP="0056481E">
      <w:pPr>
        <w:pStyle w:val="Paragraphedeliste"/>
        <w:numPr>
          <w:ilvl w:val="0"/>
          <w:numId w:val="3"/>
        </w:numPr>
        <w:spacing w:line="360" w:lineRule="auto"/>
        <w:jc w:val="both"/>
        <w:rPr>
          <w:rFonts w:ascii="Times New Roman" w:hAnsi="Times New Roman" w:cs="Times New Roman"/>
          <w:b/>
        </w:rPr>
      </w:pPr>
      <w:r w:rsidRPr="00AA77EC">
        <w:rPr>
          <w:rFonts w:ascii="Times New Roman" w:hAnsi="Times New Roman" w:cs="Times New Roman"/>
          <w:b/>
        </w:rPr>
        <w:t>« le territoire douanier comprend l’ensemble du territoire de la République du Sénégal y compris ses eaux territoriales et son espace aérien.</w:t>
      </w:r>
    </w:p>
    <w:p w14:paraId="078209C6" w14:textId="77777777" w:rsidR="0056481E" w:rsidRPr="00AA77EC" w:rsidRDefault="0056481E" w:rsidP="0056481E">
      <w:pPr>
        <w:pStyle w:val="Paragraphedeliste"/>
        <w:spacing w:line="360" w:lineRule="auto"/>
        <w:jc w:val="both"/>
        <w:rPr>
          <w:rFonts w:ascii="Times New Roman" w:hAnsi="Times New Roman" w:cs="Times New Roman"/>
          <w:b/>
        </w:rPr>
      </w:pPr>
    </w:p>
    <w:p w14:paraId="22BDB1AB" w14:textId="77777777" w:rsidR="0056481E" w:rsidRPr="00AA77EC" w:rsidRDefault="0056481E" w:rsidP="0056481E">
      <w:pPr>
        <w:pStyle w:val="Paragraphedeliste"/>
        <w:numPr>
          <w:ilvl w:val="0"/>
          <w:numId w:val="3"/>
        </w:numPr>
        <w:spacing w:line="360" w:lineRule="auto"/>
        <w:jc w:val="both"/>
        <w:rPr>
          <w:rFonts w:ascii="Times New Roman" w:hAnsi="Times New Roman" w:cs="Times New Roman"/>
          <w:b/>
        </w:rPr>
      </w:pPr>
      <w:r w:rsidRPr="00AA77EC">
        <w:rPr>
          <w:rFonts w:ascii="Times New Roman" w:hAnsi="Times New Roman" w:cs="Times New Roman"/>
          <w:b/>
        </w:rPr>
        <w:t xml:space="preserve">Des zones franches, soustraites à tout ou partie de la règlementation peuvent être constituées par la loi dans le territoire douanier ». </w:t>
      </w:r>
    </w:p>
    <w:p w14:paraId="6255C490" w14:textId="2BC28C99" w:rsidR="0056481E" w:rsidRPr="00AA77EC" w:rsidRDefault="00D229B3"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En droit international, le territoire de l’Etat est constitué de son espace terrestre, maritime et aérien. </w:t>
      </w:r>
      <w:r w:rsidR="0056481E" w:rsidRPr="00AA77EC">
        <w:rPr>
          <w:rFonts w:ascii="Times New Roman" w:hAnsi="Times New Roman" w:cs="Times New Roman"/>
          <w:sz w:val="24"/>
          <w:szCs w:val="24"/>
        </w:rPr>
        <w:t xml:space="preserve">Le territoire douanier correspond en effet, au territoire de l’Etat. Celui-ci en tant qu’espace géographique dans lequel l’Etat exerce pleinement sa souveraineté est constitué de territoire terrestre, maritime et aérien. </w:t>
      </w:r>
    </w:p>
    <w:p w14:paraId="4325C4EC" w14:textId="03F50910" w:rsidR="00A32ECC" w:rsidRPr="00AA77EC" w:rsidRDefault="00A32ECC"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La zone terrestre s’</w:t>
      </w:r>
      <w:r w:rsidR="006A37A0" w:rsidRPr="00AA77EC">
        <w:rPr>
          <w:rFonts w:ascii="Times New Roman" w:hAnsi="Times New Roman" w:cs="Times New Roman"/>
          <w:sz w:val="24"/>
          <w:szCs w:val="24"/>
        </w:rPr>
        <w:t>étend</w:t>
      </w:r>
      <w:r w:rsidRPr="00AA77EC">
        <w:rPr>
          <w:rFonts w:ascii="Times New Roman" w:hAnsi="Times New Roman" w:cs="Times New Roman"/>
          <w:sz w:val="24"/>
          <w:szCs w:val="24"/>
        </w:rPr>
        <w:t xml:space="preserve"> sur les </w:t>
      </w:r>
      <w:r w:rsidR="006A37A0" w:rsidRPr="00AA77EC">
        <w:rPr>
          <w:rFonts w:ascii="Times New Roman" w:hAnsi="Times New Roman" w:cs="Times New Roman"/>
          <w:sz w:val="24"/>
          <w:szCs w:val="24"/>
        </w:rPr>
        <w:t>frontières</w:t>
      </w:r>
      <w:r w:rsidRPr="00AA77EC">
        <w:rPr>
          <w:rFonts w:ascii="Times New Roman" w:hAnsi="Times New Roman" w:cs="Times New Roman"/>
          <w:sz w:val="24"/>
          <w:szCs w:val="24"/>
        </w:rPr>
        <w:t xml:space="preserve"> </w:t>
      </w:r>
      <w:r w:rsidR="006A37A0" w:rsidRPr="00AA77EC">
        <w:rPr>
          <w:rFonts w:ascii="Times New Roman" w:hAnsi="Times New Roman" w:cs="Times New Roman"/>
          <w:sz w:val="24"/>
          <w:szCs w:val="24"/>
        </w:rPr>
        <w:t>maritimes, entre</w:t>
      </w:r>
      <w:r w:rsidRPr="00AA77EC">
        <w:rPr>
          <w:rFonts w:ascii="Times New Roman" w:hAnsi="Times New Roman" w:cs="Times New Roman"/>
          <w:sz w:val="24"/>
          <w:szCs w:val="24"/>
        </w:rPr>
        <w:t xml:space="preserve"> le </w:t>
      </w:r>
      <w:r w:rsidR="006A37A0" w:rsidRPr="00AA77EC">
        <w:rPr>
          <w:rFonts w:ascii="Times New Roman" w:hAnsi="Times New Roman" w:cs="Times New Roman"/>
          <w:sz w:val="24"/>
          <w:szCs w:val="24"/>
        </w:rPr>
        <w:t>littoral</w:t>
      </w:r>
      <w:r w:rsidRPr="00AA77EC">
        <w:rPr>
          <w:rFonts w:ascii="Times New Roman" w:hAnsi="Times New Roman" w:cs="Times New Roman"/>
          <w:sz w:val="24"/>
          <w:szCs w:val="24"/>
        </w:rPr>
        <w:t xml:space="preserve"> et une ligne </w:t>
      </w:r>
      <w:r w:rsidR="006A37A0" w:rsidRPr="00AA77EC">
        <w:rPr>
          <w:rFonts w:ascii="Times New Roman" w:hAnsi="Times New Roman" w:cs="Times New Roman"/>
          <w:sz w:val="24"/>
          <w:szCs w:val="24"/>
        </w:rPr>
        <w:t>tracée à</w:t>
      </w:r>
      <w:r w:rsidR="00DF7F9B" w:rsidRPr="00AA77EC">
        <w:rPr>
          <w:rFonts w:ascii="Times New Roman" w:hAnsi="Times New Roman" w:cs="Times New Roman"/>
          <w:sz w:val="24"/>
          <w:szCs w:val="24"/>
        </w:rPr>
        <w:t xml:space="preserve"> </w:t>
      </w:r>
      <w:r w:rsidRPr="00AA77EC">
        <w:rPr>
          <w:rFonts w:ascii="Times New Roman" w:hAnsi="Times New Roman" w:cs="Times New Roman"/>
          <w:sz w:val="24"/>
          <w:szCs w:val="24"/>
        </w:rPr>
        <w:t xml:space="preserve">20 </w:t>
      </w:r>
      <w:r w:rsidR="006A37A0" w:rsidRPr="00AA77EC">
        <w:rPr>
          <w:rFonts w:ascii="Times New Roman" w:hAnsi="Times New Roman" w:cs="Times New Roman"/>
          <w:sz w:val="24"/>
          <w:szCs w:val="24"/>
        </w:rPr>
        <w:t>kilomètres</w:t>
      </w:r>
      <w:r w:rsidRPr="00AA77EC">
        <w:rPr>
          <w:rFonts w:ascii="Times New Roman" w:hAnsi="Times New Roman" w:cs="Times New Roman"/>
          <w:sz w:val="24"/>
          <w:szCs w:val="24"/>
        </w:rPr>
        <w:t xml:space="preserve"> en </w:t>
      </w:r>
      <w:r w:rsidR="006A37A0" w:rsidRPr="00AA77EC">
        <w:rPr>
          <w:rFonts w:ascii="Times New Roman" w:hAnsi="Times New Roman" w:cs="Times New Roman"/>
          <w:sz w:val="24"/>
          <w:szCs w:val="24"/>
        </w:rPr>
        <w:t>deçà</w:t>
      </w:r>
      <w:r w:rsidRPr="00AA77EC">
        <w:rPr>
          <w:rFonts w:ascii="Times New Roman" w:hAnsi="Times New Roman" w:cs="Times New Roman"/>
          <w:sz w:val="24"/>
          <w:szCs w:val="24"/>
        </w:rPr>
        <w:t xml:space="preserve"> du rivage de la mer et des rives des fleuves et canaux affluant a leur mer jusqu’au dernier bureau de douane </w:t>
      </w:r>
      <w:r w:rsidR="006A37A0" w:rsidRPr="00AA77EC">
        <w:rPr>
          <w:rFonts w:ascii="Times New Roman" w:hAnsi="Times New Roman" w:cs="Times New Roman"/>
          <w:sz w:val="24"/>
          <w:szCs w:val="24"/>
        </w:rPr>
        <w:t>située</w:t>
      </w:r>
      <w:r w:rsidRPr="00AA77EC">
        <w:rPr>
          <w:rFonts w:ascii="Times New Roman" w:hAnsi="Times New Roman" w:cs="Times New Roman"/>
          <w:sz w:val="24"/>
          <w:szCs w:val="24"/>
        </w:rPr>
        <w:t xml:space="preserve"> en </w:t>
      </w:r>
      <w:r w:rsidR="006A37A0" w:rsidRPr="00AA77EC">
        <w:rPr>
          <w:rFonts w:ascii="Times New Roman" w:hAnsi="Times New Roman" w:cs="Times New Roman"/>
          <w:sz w:val="24"/>
          <w:szCs w:val="24"/>
        </w:rPr>
        <w:t>amont, ainsi</w:t>
      </w:r>
      <w:r w:rsidRPr="00AA77EC">
        <w:rPr>
          <w:rFonts w:ascii="Times New Roman" w:hAnsi="Times New Roman" w:cs="Times New Roman"/>
          <w:sz w:val="24"/>
          <w:szCs w:val="24"/>
        </w:rPr>
        <w:t xml:space="preserve"> que dans un rayon de 20 </w:t>
      </w:r>
      <w:r w:rsidR="006A37A0" w:rsidRPr="00AA77EC">
        <w:rPr>
          <w:rFonts w:ascii="Times New Roman" w:hAnsi="Times New Roman" w:cs="Times New Roman"/>
          <w:sz w:val="24"/>
          <w:szCs w:val="24"/>
        </w:rPr>
        <w:t>kilomètres</w:t>
      </w:r>
      <w:r w:rsidRPr="00AA77EC">
        <w:rPr>
          <w:rFonts w:ascii="Times New Roman" w:hAnsi="Times New Roman" w:cs="Times New Roman"/>
          <w:sz w:val="24"/>
          <w:szCs w:val="24"/>
        </w:rPr>
        <w:t xml:space="preserve"> autour dudit </w:t>
      </w:r>
      <w:r w:rsidR="006A37A0" w:rsidRPr="00AA77EC">
        <w:rPr>
          <w:rFonts w:ascii="Times New Roman" w:hAnsi="Times New Roman" w:cs="Times New Roman"/>
          <w:sz w:val="24"/>
          <w:szCs w:val="24"/>
        </w:rPr>
        <w:t xml:space="preserve">bureau </w:t>
      </w:r>
      <w:r w:rsidRPr="00AA77EC">
        <w:rPr>
          <w:rFonts w:ascii="Times New Roman" w:hAnsi="Times New Roman" w:cs="Times New Roman"/>
          <w:sz w:val="24"/>
          <w:szCs w:val="24"/>
        </w:rPr>
        <w:t xml:space="preserve">et sur les </w:t>
      </w:r>
      <w:r w:rsidR="006A37A0" w:rsidRPr="00AA77EC">
        <w:rPr>
          <w:rFonts w:ascii="Times New Roman" w:hAnsi="Times New Roman" w:cs="Times New Roman"/>
          <w:sz w:val="24"/>
          <w:szCs w:val="24"/>
        </w:rPr>
        <w:t>frontières</w:t>
      </w:r>
      <w:r w:rsidRPr="00AA77EC">
        <w:rPr>
          <w:rFonts w:ascii="Times New Roman" w:hAnsi="Times New Roman" w:cs="Times New Roman"/>
          <w:sz w:val="24"/>
          <w:szCs w:val="24"/>
        </w:rPr>
        <w:t xml:space="preserve"> de terre entre la limite du territoire </w:t>
      </w:r>
      <w:r w:rsidR="006A37A0" w:rsidRPr="00AA77EC">
        <w:rPr>
          <w:rFonts w:ascii="Times New Roman" w:hAnsi="Times New Roman" w:cs="Times New Roman"/>
          <w:sz w:val="24"/>
          <w:szCs w:val="24"/>
        </w:rPr>
        <w:t>douanier</w:t>
      </w:r>
      <w:r w:rsidRPr="00AA77EC">
        <w:rPr>
          <w:rFonts w:ascii="Times New Roman" w:hAnsi="Times New Roman" w:cs="Times New Roman"/>
          <w:sz w:val="24"/>
          <w:szCs w:val="24"/>
        </w:rPr>
        <w:t xml:space="preserve"> et une ligne </w:t>
      </w:r>
      <w:r w:rsidR="006A37A0" w:rsidRPr="00AA77EC">
        <w:rPr>
          <w:rFonts w:ascii="Times New Roman" w:hAnsi="Times New Roman" w:cs="Times New Roman"/>
          <w:sz w:val="24"/>
          <w:szCs w:val="24"/>
        </w:rPr>
        <w:t xml:space="preserve">tracée à </w:t>
      </w:r>
      <w:r w:rsidRPr="00AA77EC">
        <w:rPr>
          <w:rFonts w:ascii="Times New Roman" w:hAnsi="Times New Roman" w:cs="Times New Roman"/>
          <w:sz w:val="24"/>
          <w:szCs w:val="24"/>
        </w:rPr>
        <w:t xml:space="preserve">60 </w:t>
      </w:r>
      <w:r w:rsidR="006A37A0" w:rsidRPr="00AA77EC">
        <w:rPr>
          <w:rFonts w:ascii="Times New Roman" w:hAnsi="Times New Roman" w:cs="Times New Roman"/>
          <w:sz w:val="24"/>
          <w:szCs w:val="24"/>
        </w:rPr>
        <w:t>kilomètres</w:t>
      </w:r>
      <w:r w:rsidRPr="00AA77EC">
        <w:rPr>
          <w:rFonts w:ascii="Times New Roman" w:hAnsi="Times New Roman" w:cs="Times New Roman"/>
          <w:sz w:val="24"/>
          <w:szCs w:val="24"/>
        </w:rPr>
        <w:t xml:space="preserve"> </w:t>
      </w:r>
      <w:r w:rsidR="001A223F" w:rsidRPr="00AA77EC">
        <w:rPr>
          <w:rFonts w:ascii="Times New Roman" w:hAnsi="Times New Roman" w:cs="Times New Roman"/>
          <w:sz w:val="24"/>
          <w:szCs w:val="24"/>
        </w:rPr>
        <w:t xml:space="preserve">en deçà </w:t>
      </w:r>
      <w:r w:rsidR="00104E07" w:rsidRPr="00AA77EC">
        <w:rPr>
          <w:rFonts w:ascii="Times New Roman" w:hAnsi="Times New Roman" w:cs="Times New Roman"/>
          <w:sz w:val="24"/>
          <w:szCs w:val="24"/>
        </w:rPr>
        <w:t>(article 28 du code des douanes)</w:t>
      </w:r>
      <w:r w:rsidR="002F5B69" w:rsidRPr="00AA77EC">
        <w:rPr>
          <w:rFonts w:ascii="Times New Roman" w:hAnsi="Times New Roman" w:cs="Times New Roman"/>
          <w:sz w:val="24"/>
          <w:szCs w:val="24"/>
        </w:rPr>
        <w:t>.</w:t>
      </w:r>
    </w:p>
    <w:p w14:paraId="55CE2585" w14:textId="6A6956CB" w:rsidR="0056481E" w:rsidRPr="00AA77EC" w:rsidRDefault="0056481E"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Les eaux territoriales encore</w:t>
      </w:r>
      <w:r w:rsidR="00D229B3" w:rsidRPr="00AA77EC">
        <w:rPr>
          <w:rFonts w:ascii="Times New Roman" w:hAnsi="Times New Roman" w:cs="Times New Roman"/>
          <w:sz w:val="24"/>
          <w:szCs w:val="24"/>
        </w:rPr>
        <w:t xml:space="preserve"> appelée </w:t>
      </w:r>
      <w:r w:rsidR="00104E07" w:rsidRPr="00AA77EC">
        <w:rPr>
          <w:rFonts w:ascii="Times New Roman" w:hAnsi="Times New Roman" w:cs="Times New Roman"/>
          <w:sz w:val="24"/>
          <w:szCs w:val="24"/>
        </w:rPr>
        <w:t xml:space="preserve">mer territoriale est </w:t>
      </w:r>
      <w:r w:rsidR="006A37A0" w:rsidRPr="00AA77EC">
        <w:rPr>
          <w:rFonts w:ascii="Times New Roman" w:hAnsi="Times New Roman" w:cs="Times New Roman"/>
          <w:sz w:val="24"/>
          <w:szCs w:val="24"/>
        </w:rPr>
        <w:t xml:space="preserve">fixée à </w:t>
      </w:r>
      <w:r w:rsidRPr="00AA77EC">
        <w:rPr>
          <w:rFonts w:ascii="Times New Roman" w:hAnsi="Times New Roman" w:cs="Times New Roman"/>
          <w:sz w:val="24"/>
          <w:szCs w:val="24"/>
        </w:rPr>
        <w:t xml:space="preserve">une distance de 12 milles marins de base (article 1 de la loi 85-14 du 02 février 1985 portant </w:t>
      </w:r>
      <w:r w:rsidR="00D229B3" w:rsidRPr="00AA77EC">
        <w:rPr>
          <w:rFonts w:ascii="Times New Roman" w:hAnsi="Times New Roman" w:cs="Times New Roman"/>
          <w:sz w:val="24"/>
          <w:szCs w:val="24"/>
        </w:rPr>
        <w:t>délimitation</w:t>
      </w:r>
      <w:r w:rsidRPr="00AA77EC">
        <w:rPr>
          <w:rFonts w:ascii="Times New Roman" w:hAnsi="Times New Roman" w:cs="Times New Roman"/>
          <w:sz w:val="24"/>
          <w:szCs w:val="24"/>
        </w:rPr>
        <w:t xml:space="preserve"> de la </w:t>
      </w:r>
      <w:r w:rsidR="00D229B3" w:rsidRPr="00AA77EC">
        <w:rPr>
          <w:rFonts w:ascii="Times New Roman" w:hAnsi="Times New Roman" w:cs="Times New Roman"/>
          <w:sz w:val="24"/>
          <w:szCs w:val="24"/>
        </w:rPr>
        <w:t>mer</w:t>
      </w:r>
      <w:r w:rsidRPr="00AA77EC">
        <w:rPr>
          <w:rFonts w:ascii="Times New Roman" w:hAnsi="Times New Roman" w:cs="Times New Roman"/>
          <w:sz w:val="24"/>
          <w:szCs w:val="24"/>
        </w:rPr>
        <w:t xml:space="preserve"> territoriale  de la zone </w:t>
      </w:r>
      <w:r w:rsidR="00D229B3" w:rsidRPr="00AA77EC">
        <w:rPr>
          <w:rFonts w:ascii="Times New Roman" w:hAnsi="Times New Roman" w:cs="Times New Roman"/>
          <w:sz w:val="24"/>
          <w:szCs w:val="24"/>
        </w:rPr>
        <w:t>contiguë</w:t>
      </w:r>
      <w:r w:rsidRPr="00AA77EC">
        <w:rPr>
          <w:rFonts w:ascii="Times New Roman" w:hAnsi="Times New Roman" w:cs="Times New Roman"/>
          <w:sz w:val="24"/>
          <w:szCs w:val="24"/>
        </w:rPr>
        <w:t xml:space="preserve"> et du plateau continental</w:t>
      </w:r>
      <w:r w:rsidR="006A37A0" w:rsidRPr="00AA77EC">
        <w:rPr>
          <w:rFonts w:ascii="Times New Roman" w:hAnsi="Times New Roman" w:cs="Times New Roman"/>
          <w:sz w:val="24"/>
          <w:szCs w:val="24"/>
        </w:rPr>
        <w:t>)</w:t>
      </w:r>
      <w:r w:rsidR="002F5B69" w:rsidRPr="00AA77EC">
        <w:rPr>
          <w:rFonts w:ascii="Times New Roman" w:hAnsi="Times New Roman" w:cs="Times New Roman"/>
          <w:sz w:val="24"/>
          <w:szCs w:val="24"/>
        </w:rPr>
        <w:t>.</w:t>
      </w:r>
    </w:p>
    <w:p w14:paraId="78E06DF1" w14:textId="66339B7C" w:rsidR="0034257D" w:rsidRPr="00AA77EC" w:rsidRDefault="006A37A0"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Il</w:t>
      </w:r>
      <w:r w:rsidR="0034257D" w:rsidRPr="00AA77EC">
        <w:rPr>
          <w:rFonts w:ascii="Times New Roman" w:hAnsi="Times New Roman" w:cs="Times New Roman"/>
          <w:sz w:val="24"/>
          <w:szCs w:val="24"/>
        </w:rPr>
        <w:t xml:space="preserve"> faut relever que la haute </w:t>
      </w:r>
      <w:r w:rsidRPr="00AA77EC">
        <w:rPr>
          <w:rFonts w:ascii="Times New Roman" w:hAnsi="Times New Roman" w:cs="Times New Roman"/>
          <w:sz w:val="24"/>
          <w:szCs w:val="24"/>
        </w:rPr>
        <w:t>mer</w:t>
      </w:r>
      <w:r w:rsidR="0034257D" w:rsidRPr="00AA77EC">
        <w:rPr>
          <w:rFonts w:ascii="Times New Roman" w:hAnsi="Times New Roman" w:cs="Times New Roman"/>
          <w:sz w:val="24"/>
          <w:szCs w:val="24"/>
        </w:rPr>
        <w:t xml:space="preserve"> et la zone internationale des fonds marins font partie des espaces non soumis </w:t>
      </w:r>
      <w:r w:rsidRPr="00AA77EC">
        <w:rPr>
          <w:rFonts w:ascii="Times New Roman" w:hAnsi="Times New Roman" w:cs="Times New Roman"/>
          <w:sz w:val="24"/>
          <w:szCs w:val="24"/>
        </w:rPr>
        <w:t>à</w:t>
      </w:r>
      <w:r w:rsidR="0034257D" w:rsidRPr="00AA77EC">
        <w:rPr>
          <w:rFonts w:ascii="Times New Roman" w:hAnsi="Times New Roman" w:cs="Times New Roman"/>
          <w:sz w:val="24"/>
          <w:szCs w:val="24"/>
        </w:rPr>
        <w:t xml:space="preserve"> la </w:t>
      </w:r>
      <w:r w:rsidRPr="00AA77EC">
        <w:rPr>
          <w:rFonts w:ascii="Times New Roman" w:hAnsi="Times New Roman" w:cs="Times New Roman"/>
          <w:sz w:val="24"/>
          <w:szCs w:val="24"/>
        </w:rPr>
        <w:t>juridiction</w:t>
      </w:r>
      <w:r w:rsidR="0034257D" w:rsidRPr="00AA77EC">
        <w:rPr>
          <w:rFonts w:ascii="Times New Roman" w:hAnsi="Times New Roman" w:cs="Times New Roman"/>
          <w:sz w:val="24"/>
          <w:szCs w:val="24"/>
        </w:rPr>
        <w:t xml:space="preserve"> nationale</w:t>
      </w:r>
      <w:r w:rsidR="002F5B69" w:rsidRPr="00AA77EC">
        <w:rPr>
          <w:rFonts w:ascii="Times New Roman" w:hAnsi="Times New Roman" w:cs="Times New Roman"/>
          <w:sz w:val="24"/>
          <w:szCs w:val="24"/>
        </w:rPr>
        <w:t>.</w:t>
      </w:r>
      <w:r w:rsidR="0034257D" w:rsidRPr="00AA77EC">
        <w:rPr>
          <w:rFonts w:ascii="Times New Roman" w:hAnsi="Times New Roman" w:cs="Times New Roman"/>
          <w:sz w:val="24"/>
          <w:szCs w:val="24"/>
        </w:rPr>
        <w:t xml:space="preserve"> </w:t>
      </w:r>
    </w:p>
    <w:p w14:paraId="7A7C14FD" w14:textId="3F33AC6C" w:rsidR="001A4F6B" w:rsidRPr="00AA77EC" w:rsidRDefault="001A4F6B"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L’application uniforme de la règlementation douanière sur l’étendu du territoire national (terrestre, aérien et maritime) n’est pas absolue. Il existe des cas où l’espace est délimité et auquel ne s’applique pas complètement la législation nationale.  C’est le cas des zones franches dans une zone franche les marchandises étrangères qui y sont introduites sont considérées, pour l’application des droits à  l’l’importation et des mesures de prohibitions à  l’importation, comme se trouvant pas dans le territoire douanier (Les articles 296 a 299 du code douanes renseignent sur les conditions globales). La  règlementation nationale retient la même définition proposée par la convention de KYOTTO (voir l’annexe spécifique B, chapitre 2).</w:t>
      </w:r>
    </w:p>
    <w:p w14:paraId="75F6A528" w14:textId="64E0D9E8" w:rsidR="00A32ECC" w:rsidRPr="00AA77EC" w:rsidRDefault="00A32ECC"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la zone </w:t>
      </w:r>
      <w:r w:rsidR="006A37A0" w:rsidRPr="00AA77EC">
        <w:rPr>
          <w:rFonts w:ascii="Times New Roman" w:hAnsi="Times New Roman" w:cs="Times New Roman"/>
          <w:sz w:val="24"/>
          <w:szCs w:val="24"/>
        </w:rPr>
        <w:t>contiguë</w:t>
      </w:r>
      <w:r w:rsidRPr="00AA77EC">
        <w:rPr>
          <w:rFonts w:ascii="Times New Roman" w:hAnsi="Times New Roman" w:cs="Times New Roman"/>
          <w:sz w:val="24"/>
          <w:szCs w:val="24"/>
        </w:rPr>
        <w:t xml:space="preserve"> est comprise entre 12 et 24 milles marins </w:t>
      </w:r>
      <w:r w:rsidR="006A37A0" w:rsidRPr="00AA77EC">
        <w:rPr>
          <w:rFonts w:ascii="Times New Roman" w:hAnsi="Times New Roman" w:cs="Times New Roman"/>
          <w:sz w:val="24"/>
          <w:szCs w:val="24"/>
        </w:rPr>
        <w:t>mesurées</w:t>
      </w:r>
      <w:r w:rsidRPr="00AA77EC">
        <w:rPr>
          <w:rFonts w:ascii="Times New Roman" w:hAnsi="Times New Roman" w:cs="Times New Roman"/>
          <w:sz w:val="24"/>
          <w:szCs w:val="24"/>
        </w:rPr>
        <w:t xml:space="preserve"> </w:t>
      </w:r>
      <w:r w:rsidR="006A37A0" w:rsidRPr="00AA77EC">
        <w:rPr>
          <w:rFonts w:ascii="Times New Roman" w:hAnsi="Times New Roman" w:cs="Times New Roman"/>
          <w:sz w:val="24"/>
          <w:szCs w:val="24"/>
        </w:rPr>
        <w:t>à partir des lignes de base à</w:t>
      </w:r>
      <w:r w:rsidR="00104E07" w:rsidRPr="00AA77EC">
        <w:rPr>
          <w:rFonts w:ascii="Times New Roman" w:hAnsi="Times New Roman" w:cs="Times New Roman"/>
          <w:sz w:val="24"/>
          <w:szCs w:val="24"/>
        </w:rPr>
        <w:t xml:space="preserve"> </w:t>
      </w:r>
      <w:r w:rsidRPr="00AA77EC">
        <w:rPr>
          <w:rFonts w:ascii="Times New Roman" w:hAnsi="Times New Roman" w:cs="Times New Roman"/>
          <w:sz w:val="24"/>
          <w:szCs w:val="24"/>
        </w:rPr>
        <w:t xml:space="preserve">partir desquelles est </w:t>
      </w:r>
      <w:r w:rsidR="006A37A0" w:rsidRPr="00AA77EC">
        <w:rPr>
          <w:rFonts w:ascii="Times New Roman" w:hAnsi="Times New Roman" w:cs="Times New Roman"/>
          <w:sz w:val="24"/>
          <w:szCs w:val="24"/>
        </w:rPr>
        <w:t>mesurée</w:t>
      </w:r>
      <w:r w:rsidRPr="00AA77EC">
        <w:rPr>
          <w:rFonts w:ascii="Times New Roman" w:hAnsi="Times New Roman" w:cs="Times New Roman"/>
          <w:sz w:val="24"/>
          <w:szCs w:val="24"/>
        </w:rPr>
        <w:t xml:space="preserve"> la largeur de la mer </w:t>
      </w:r>
      <w:r w:rsidR="006A37A0" w:rsidRPr="00AA77EC">
        <w:rPr>
          <w:rFonts w:ascii="Times New Roman" w:hAnsi="Times New Roman" w:cs="Times New Roman"/>
          <w:sz w:val="24"/>
          <w:szCs w:val="24"/>
        </w:rPr>
        <w:t>territoriale</w:t>
      </w:r>
      <w:r w:rsidRPr="00AA77EC">
        <w:rPr>
          <w:rFonts w:ascii="Times New Roman" w:hAnsi="Times New Roman" w:cs="Times New Roman"/>
          <w:sz w:val="24"/>
          <w:szCs w:val="24"/>
        </w:rPr>
        <w:t xml:space="preserve"> et sous </w:t>
      </w:r>
      <w:r w:rsidR="006A37A0" w:rsidRPr="00AA77EC">
        <w:rPr>
          <w:rFonts w:ascii="Times New Roman" w:hAnsi="Times New Roman" w:cs="Times New Roman"/>
          <w:sz w:val="24"/>
          <w:szCs w:val="24"/>
        </w:rPr>
        <w:t>réserve</w:t>
      </w:r>
      <w:r w:rsidRPr="00AA77EC">
        <w:rPr>
          <w:rFonts w:ascii="Times New Roman" w:hAnsi="Times New Roman" w:cs="Times New Roman"/>
          <w:sz w:val="24"/>
          <w:szCs w:val="24"/>
        </w:rPr>
        <w:t xml:space="preserve"> d’accords de </w:t>
      </w:r>
      <w:r w:rsidR="006A37A0" w:rsidRPr="00AA77EC">
        <w:rPr>
          <w:rFonts w:ascii="Times New Roman" w:hAnsi="Times New Roman" w:cs="Times New Roman"/>
          <w:sz w:val="24"/>
          <w:szCs w:val="24"/>
        </w:rPr>
        <w:t>délimitation</w:t>
      </w:r>
      <w:r w:rsidRPr="00AA77EC">
        <w:rPr>
          <w:rFonts w:ascii="Times New Roman" w:hAnsi="Times New Roman" w:cs="Times New Roman"/>
          <w:sz w:val="24"/>
          <w:szCs w:val="24"/>
        </w:rPr>
        <w:t xml:space="preserve"> avec les Etats </w:t>
      </w:r>
      <w:r w:rsidR="006A37A0" w:rsidRPr="00AA77EC">
        <w:rPr>
          <w:rFonts w:ascii="Times New Roman" w:hAnsi="Times New Roman" w:cs="Times New Roman"/>
          <w:sz w:val="24"/>
          <w:szCs w:val="24"/>
        </w:rPr>
        <w:t>voisins, le</w:t>
      </w:r>
      <w:r w:rsidRPr="00AA77EC">
        <w:rPr>
          <w:rFonts w:ascii="Times New Roman" w:hAnsi="Times New Roman" w:cs="Times New Roman"/>
          <w:sz w:val="24"/>
          <w:szCs w:val="24"/>
        </w:rPr>
        <w:t xml:space="preserve"> service des </w:t>
      </w:r>
      <w:r w:rsidR="006A37A0" w:rsidRPr="00AA77EC">
        <w:rPr>
          <w:rFonts w:ascii="Times New Roman" w:hAnsi="Times New Roman" w:cs="Times New Roman"/>
          <w:sz w:val="24"/>
          <w:szCs w:val="24"/>
        </w:rPr>
        <w:t>douanes</w:t>
      </w:r>
      <w:r w:rsidRPr="00AA77EC">
        <w:rPr>
          <w:rFonts w:ascii="Times New Roman" w:hAnsi="Times New Roman" w:cs="Times New Roman"/>
          <w:sz w:val="24"/>
          <w:szCs w:val="24"/>
        </w:rPr>
        <w:t xml:space="preserve"> peut exercer les </w:t>
      </w:r>
      <w:r w:rsidR="006A37A0" w:rsidRPr="00AA77EC">
        <w:rPr>
          <w:rFonts w:ascii="Times New Roman" w:hAnsi="Times New Roman" w:cs="Times New Roman"/>
          <w:sz w:val="24"/>
          <w:szCs w:val="24"/>
        </w:rPr>
        <w:t>contrôles</w:t>
      </w:r>
      <w:r w:rsidRPr="00AA77EC">
        <w:rPr>
          <w:rFonts w:ascii="Times New Roman" w:hAnsi="Times New Roman" w:cs="Times New Roman"/>
          <w:sz w:val="24"/>
          <w:szCs w:val="24"/>
        </w:rPr>
        <w:t xml:space="preserve"> </w:t>
      </w:r>
      <w:r w:rsidR="006A37A0" w:rsidRPr="00AA77EC">
        <w:rPr>
          <w:rFonts w:ascii="Times New Roman" w:hAnsi="Times New Roman" w:cs="Times New Roman"/>
          <w:sz w:val="24"/>
          <w:szCs w:val="24"/>
        </w:rPr>
        <w:t>nécessaires</w:t>
      </w:r>
      <w:r w:rsidRPr="00AA77EC">
        <w:rPr>
          <w:rFonts w:ascii="Times New Roman" w:hAnsi="Times New Roman" w:cs="Times New Roman"/>
          <w:sz w:val="24"/>
          <w:szCs w:val="24"/>
        </w:rPr>
        <w:t xml:space="preserve"> en vue de la </w:t>
      </w:r>
      <w:r w:rsidR="006A37A0" w:rsidRPr="00AA77EC">
        <w:rPr>
          <w:rFonts w:ascii="Times New Roman" w:hAnsi="Times New Roman" w:cs="Times New Roman"/>
          <w:sz w:val="24"/>
          <w:szCs w:val="24"/>
        </w:rPr>
        <w:t>prévention</w:t>
      </w:r>
      <w:r w:rsidRPr="00AA77EC">
        <w:rPr>
          <w:rFonts w:ascii="Times New Roman" w:hAnsi="Times New Roman" w:cs="Times New Roman"/>
          <w:sz w:val="24"/>
          <w:szCs w:val="24"/>
        </w:rPr>
        <w:t xml:space="preserve"> des infractions aux lois et </w:t>
      </w:r>
      <w:r w:rsidR="006A37A0" w:rsidRPr="00AA77EC">
        <w:rPr>
          <w:rFonts w:ascii="Times New Roman" w:hAnsi="Times New Roman" w:cs="Times New Roman"/>
          <w:sz w:val="24"/>
          <w:szCs w:val="24"/>
        </w:rPr>
        <w:t>règlements</w:t>
      </w:r>
      <w:r w:rsidRPr="00AA77EC">
        <w:rPr>
          <w:rFonts w:ascii="Times New Roman" w:hAnsi="Times New Roman" w:cs="Times New Roman"/>
          <w:sz w:val="24"/>
          <w:szCs w:val="24"/>
        </w:rPr>
        <w:t xml:space="preserve"> que l’administration des douanes est </w:t>
      </w:r>
      <w:r w:rsidR="006A37A0" w:rsidRPr="00AA77EC">
        <w:rPr>
          <w:rFonts w:ascii="Times New Roman" w:hAnsi="Times New Roman" w:cs="Times New Roman"/>
          <w:sz w:val="24"/>
          <w:szCs w:val="24"/>
        </w:rPr>
        <w:t>charge</w:t>
      </w:r>
      <w:r w:rsidRPr="00AA77EC">
        <w:rPr>
          <w:rFonts w:ascii="Times New Roman" w:hAnsi="Times New Roman" w:cs="Times New Roman"/>
          <w:sz w:val="24"/>
          <w:szCs w:val="24"/>
        </w:rPr>
        <w:t xml:space="preserve"> d’</w:t>
      </w:r>
      <w:r w:rsidR="006A37A0" w:rsidRPr="00AA77EC">
        <w:rPr>
          <w:rFonts w:ascii="Times New Roman" w:hAnsi="Times New Roman" w:cs="Times New Roman"/>
          <w:sz w:val="24"/>
          <w:szCs w:val="24"/>
        </w:rPr>
        <w:t>appliquer</w:t>
      </w:r>
      <w:r w:rsidRPr="00AA77EC">
        <w:rPr>
          <w:rFonts w:ascii="Times New Roman" w:hAnsi="Times New Roman" w:cs="Times New Roman"/>
          <w:sz w:val="24"/>
          <w:szCs w:val="24"/>
        </w:rPr>
        <w:t xml:space="preserve"> sur le territoire </w:t>
      </w:r>
      <w:r w:rsidR="006A37A0" w:rsidRPr="00AA77EC">
        <w:rPr>
          <w:rFonts w:ascii="Times New Roman" w:hAnsi="Times New Roman" w:cs="Times New Roman"/>
          <w:sz w:val="24"/>
          <w:szCs w:val="24"/>
        </w:rPr>
        <w:t xml:space="preserve">douanier, poursuivre les infractions à </w:t>
      </w:r>
      <w:r w:rsidRPr="00AA77EC">
        <w:rPr>
          <w:rFonts w:ascii="Times New Roman" w:hAnsi="Times New Roman" w:cs="Times New Roman"/>
          <w:sz w:val="24"/>
          <w:szCs w:val="24"/>
        </w:rPr>
        <w:t xml:space="preserve">ces </w:t>
      </w:r>
      <w:r w:rsidR="006A37A0" w:rsidRPr="00AA77EC">
        <w:rPr>
          <w:rFonts w:ascii="Times New Roman" w:hAnsi="Times New Roman" w:cs="Times New Roman"/>
          <w:sz w:val="24"/>
          <w:szCs w:val="24"/>
        </w:rPr>
        <w:t>mêmes</w:t>
      </w:r>
      <w:r w:rsidRPr="00AA77EC">
        <w:rPr>
          <w:rFonts w:ascii="Times New Roman" w:hAnsi="Times New Roman" w:cs="Times New Roman"/>
          <w:sz w:val="24"/>
          <w:szCs w:val="24"/>
        </w:rPr>
        <w:t xml:space="preserve"> lois et </w:t>
      </w:r>
      <w:r w:rsidR="006A37A0" w:rsidRPr="00AA77EC">
        <w:rPr>
          <w:rFonts w:ascii="Times New Roman" w:hAnsi="Times New Roman" w:cs="Times New Roman"/>
          <w:sz w:val="24"/>
          <w:szCs w:val="24"/>
        </w:rPr>
        <w:t>règlements</w:t>
      </w:r>
      <w:r w:rsidRPr="00AA77EC">
        <w:rPr>
          <w:rFonts w:ascii="Times New Roman" w:hAnsi="Times New Roman" w:cs="Times New Roman"/>
          <w:sz w:val="24"/>
          <w:szCs w:val="24"/>
        </w:rPr>
        <w:t xml:space="preserve"> commises sur le territoire douanier</w:t>
      </w:r>
      <w:r w:rsidR="002F5B69" w:rsidRPr="00AA77EC">
        <w:rPr>
          <w:rFonts w:ascii="Times New Roman" w:hAnsi="Times New Roman" w:cs="Times New Roman"/>
          <w:sz w:val="24"/>
          <w:szCs w:val="24"/>
        </w:rPr>
        <w:t>.</w:t>
      </w:r>
      <w:r w:rsidRPr="00AA77EC">
        <w:rPr>
          <w:rFonts w:ascii="Times New Roman" w:hAnsi="Times New Roman" w:cs="Times New Roman"/>
          <w:sz w:val="24"/>
          <w:szCs w:val="24"/>
        </w:rPr>
        <w:t xml:space="preserve"> </w:t>
      </w:r>
    </w:p>
    <w:p w14:paraId="31A697FF" w14:textId="77777777" w:rsidR="0056481E" w:rsidRPr="00AA77EC" w:rsidRDefault="0056481E"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Article 3 :</w:t>
      </w:r>
    </w:p>
    <w:p w14:paraId="5F21E0AF" w14:textId="77777777" w:rsidR="0056481E" w:rsidRPr="00AA77EC" w:rsidRDefault="0056481E" w:rsidP="0056481E">
      <w:pPr>
        <w:pStyle w:val="Paragraphedeliste"/>
        <w:numPr>
          <w:ilvl w:val="0"/>
          <w:numId w:val="4"/>
        </w:numPr>
        <w:spacing w:line="360" w:lineRule="auto"/>
        <w:jc w:val="both"/>
        <w:rPr>
          <w:rFonts w:ascii="Times New Roman" w:hAnsi="Times New Roman" w:cs="Times New Roman"/>
          <w:b/>
        </w:rPr>
      </w:pPr>
      <w:r w:rsidRPr="00AA77EC">
        <w:rPr>
          <w:rFonts w:ascii="Times New Roman" w:hAnsi="Times New Roman" w:cs="Times New Roman"/>
          <w:b/>
        </w:rPr>
        <w:t>« sous réserve des dispositions de l’alinéa 2 de l’article procèdent et sauf dispositions contraires adoptées dans le cadre des conventions internationales ou de la règlementation douanière communautaire, les lois et règlements douaniers s’appliquent dans l’ensemble du territoire douanier et sans égard à la qualité des personnes.</w:t>
      </w:r>
    </w:p>
    <w:p w14:paraId="7D375170" w14:textId="77777777" w:rsidR="001A4F6B" w:rsidRPr="00AA77EC" w:rsidRDefault="0056481E" w:rsidP="001A4F6B">
      <w:pPr>
        <w:pStyle w:val="Paragraphedeliste"/>
        <w:numPr>
          <w:ilvl w:val="0"/>
          <w:numId w:val="4"/>
        </w:numPr>
        <w:spacing w:line="360" w:lineRule="auto"/>
        <w:jc w:val="both"/>
        <w:rPr>
          <w:rFonts w:ascii="Times New Roman" w:hAnsi="Times New Roman" w:cs="Times New Roman"/>
          <w:b/>
        </w:rPr>
      </w:pPr>
      <w:r w:rsidRPr="00AA77EC">
        <w:rPr>
          <w:rFonts w:ascii="Times New Roman" w:hAnsi="Times New Roman" w:cs="Times New Roman"/>
          <w:b/>
        </w:rPr>
        <w:t>Les marchandises importées ou exportées par l’Etat ou pour son compte ne font l’objet d’a</w:t>
      </w:r>
      <w:r w:rsidR="001A4F6B" w:rsidRPr="00AA77EC">
        <w:rPr>
          <w:rFonts w:ascii="Times New Roman" w:hAnsi="Times New Roman" w:cs="Times New Roman"/>
          <w:b/>
        </w:rPr>
        <w:t>ucune immunité ou dérogation. »</w:t>
      </w:r>
    </w:p>
    <w:p w14:paraId="3B11B159" w14:textId="4E3C2541" w:rsidR="001A4F6B" w:rsidRPr="00AA77EC" w:rsidRDefault="008C0B83" w:rsidP="001A4F6B">
      <w:pPr>
        <w:spacing w:line="360" w:lineRule="auto"/>
        <w:jc w:val="both"/>
        <w:rPr>
          <w:rFonts w:ascii="Times New Roman" w:hAnsi="Times New Roman" w:cs="Times New Roman"/>
          <w:b/>
          <w:sz w:val="24"/>
          <w:szCs w:val="24"/>
        </w:rPr>
      </w:pPr>
      <w:r w:rsidRPr="00AA77EC">
        <w:rPr>
          <w:rFonts w:ascii="Times New Roman" w:hAnsi="Times New Roman" w:cs="Times New Roman"/>
          <w:sz w:val="24"/>
          <w:szCs w:val="24"/>
        </w:rPr>
        <w:t xml:space="preserve">La loi douanière s’applique par ailleurs à </w:t>
      </w:r>
      <w:r w:rsidR="001A4F6B" w:rsidRPr="00AA77EC">
        <w:rPr>
          <w:rFonts w:ascii="Times New Roman" w:hAnsi="Times New Roman" w:cs="Times New Roman"/>
          <w:sz w:val="24"/>
          <w:szCs w:val="24"/>
        </w:rPr>
        <w:t>l’égard de toutes les personnes physiques ou morales, soit de droit public comme de droit privé. Ainsi, en principe la qualité de la personne ne fait pas obstacle à l’application de la règlementation douanière.</w:t>
      </w:r>
    </w:p>
    <w:p w14:paraId="3180FB99" w14:textId="715C9D5F" w:rsidR="004D2518" w:rsidRPr="00AA77EC" w:rsidRDefault="001A4F6B" w:rsidP="008C0B83">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Toutefois, il convient de préciser que la convention de Vienne sur les relations diplomatiques du 18 avril </w:t>
      </w:r>
      <w:r w:rsidR="004D2518" w:rsidRPr="00AA77EC">
        <w:rPr>
          <w:rFonts w:ascii="Times New Roman" w:hAnsi="Times New Roman" w:cs="Times New Roman"/>
          <w:sz w:val="24"/>
          <w:szCs w:val="24"/>
        </w:rPr>
        <w:t xml:space="preserve">1961 prévoit que la personne de l’agent diplomatique est inviolable. Il ne peut être soumis à aucune forme d’arrestation ou détention (voir 29 de la convention de Vienne) </w:t>
      </w:r>
    </w:p>
    <w:p w14:paraId="1C01DC4F" w14:textId="1822BA38" w:rsidR="008C0B83" w:rsidRPr="00AA77EC" w:rsidRDefault="004D2518" w:rsidP="008C0B83">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Il jouit en outre, de l’immunité de juridiction pénale, civile et administrative de l’Etat accréditaire</w:t>
      </w:r>
      <w:r w:rsidR="001A4F6B" w:rsidRPr="00AA77EC">
        <w:rPr>
          <w:rFonts w:ascii="Times New Roman" w:hAnsi="Times New Roman" w:cs="Times New Roman"/>
          <w:sz w:val="24"/>
          <w:szCs w:val="24"/>
        </w:rPr>
        <w:t xml:space="preserve"> </w:t>
      </w:r>
    </w:p>
    <w:p w14:paraId="090E2DE4" w14:textId="322A7343" w:rsidR="004D2518" w:rsidRPr="00AA77EC" w:rsidRDefault="004D2518" w:rsidP="008C0B83">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Les droits de </w:t>
      </w:r>
      <w:r w:rsidR="00F97888" w:rsidRPr="00AA77EC">
        <w:rPr>
          <w:rFonts w:ascii="Times New Roman" w:hAnsi="Times New Roman" w:cs="Times New Roman"/>
          <w:sz w:val="24"/>
          <w:szCs w:val="24"/>
        </w:rPr>
        <w:t>douanes</w:t>
      </w:r>
      <w:r w:rsidRPr="00AA77EC">
        <w:rPr>
          <w:rFonts w:ascii="Times New Roman" w:hAnsi="Times New Roman" w:cs="Times New Roman"/>
          <w:sz w:val="24"/>
          <w:szCs w:val="24"/>
        </w:rPr>
        <w:t xml:space="preserve">, taxes et autres redevances connexes autres que les frais </w:t>
      </w:r>
      <w:r w:rsidR="00F97888" w:rsidRPr="00AA77EC">
        <w:rPr>
          <w:rFonts w:ascii="Times New Roman" w:hAnsi="Times New Roman" w:cs="Times New Roman"/>
          <w:sz w:val="24"/>
          <w:szCs w:val="24"/>
        </w:rPr>
        <w:t>d’entreposage, de</w:t>
      </w:r>
      <w:r w:rsidRPr="00AA77EC">
        <w:rPr>
          <w:rFonts w:ascii="Times New Roman" w:hAnsi="Times New Roman" w:cs="Times New Roman"/>
          <w:sz w:val="24"/>
          <w:szCs w:val="24"/>
        </w:rPr>
        <w:t xml:space="preserve"> transport et des frais </w:t>
      </w:r>
      <w:r w:rsidR="00F97888" w:rsidRPr="00AA77EC">
        <w:rPr>
          <w:rFonts w:ascii="Times New Roman" w:hAnsi="Times New Roman" w:cs="Times New Roman"/>
          <w:sz w:val="24"/>
          <w:szCs w:val="24"/>
        </w:rPr>
        <w:t>analogues</w:t>
      </w:r>
      <w:r w:rsidRPr="00AA77EC">
        <w:rPr>
          <w:rFonts w:ascii="Times New Roman" w:hAnsi="Times New Roman" w:cs="Times New Roman"/>
          <w:sz w:val="24"/>
          <w:szCs w:val="24"/>
        </w:rPr>
        <w:t xml:space="preserve"> </w:t>
      </w:r>
      <w:r w:rsidR="00F97888" w:rsidRPr="00AA77EC">
        <w:rPr>
          <w:rFonts w:ascii="Times New Roman" w:hAnsi="Times New Roman" w:cs="Times New Roman"/>
          <w:sz w:val="24"/>
          <w:szCs w:val="24"/>
        </w:rPr>
        <w:t>peuvent être exemptés sur accord  de l’Etat accréditaire. Les exemptions concernent les objets destinés à l’usage officiel de la mission, les objets destinés à l’usage personnel de l’agent diplomatique ou des membres de sa famille. il en est aussi le cas pour les inspections de son  bagage personnel sauf s’il existe un motif sérieux qu’il contient entre autres des objets dont l’importation ou l’exportation est interdite par la législation ou soumise au règlement de quarantaine de l’Etat accréditaire(voir article 36 de la convention précitée)</w:t>
      </w:r>
    </w:p>
    <w:p w14:paraId="5083250B" w14:textId="77777777" w:rsidR="00E00C6E" w:rsidRPr="00AA77EC" w:rsidRDefault="00E00C6E" w:rsidP="008C0B83">
      <w:pPr>
        <w:spacing w:line="360" w:lineRule="auto"/>
        <w:jc w:val="both"/>
        <w:rPr>
          <w:rFonts w:ascii="Times New Roman" w:hAnsi="Times New Roman" w:cs="Times New Roman"/>
          <w:b/>
          <w:sz w:val="24"/>
          <w:szCs w:val="24"/>
        </w:rPr>
      </w:pPr>
    </w:p>
    <w:p w14:paraId="1CB9F169" w14:textId="51449E8B" w:rsidR="0056481E" w:rsidRPr="00AA77EC" w:rsidRDefault="0056481E" w:rsidP="00E00C6E">
      <w:pPr>
        <w:spacing w:line="360" w:lineRule="auto"/>
        <w:jc w:val="center"/>
        <w:rPr>
          <w:rFonts w:ascii="Times New Roman" w:hAnsi="Times New Roman" w:cs="Times New Roman"/>
          <w:b/>
          <w:sz w:val="24"/>
          <w:szCs w:val="24"/>
        </w:rPr>
      </w:pPr>
      <w:r w:rsidRPr="00AA77EC">
        <w:rPr>
          <w:rFonts w:ascii="Times New Roman" w:hAnsi="Times New Roman" w:cs="Times New Roman"/>
          <w:b/>
          <w:sz w:val="24"/>
          <w:szCs w:val="24"/>
        </w:rPr>
        <w:t>Chapitre II : tarifs des douanes</w:t>
      </w:r>
    </w:p>
    <w:p w14:paraId="246F07C9" w14:textId="77777777" w:rsidR="0056481E" w:rsidRPr="00AA77EC" w:rsidRDefault="0056481E"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 xml:space="preserve">Article 4 : </w:t>
      </w:r>
    </w:p>
    <w:p w14:paraId="0D104E08" w14:textId="77777777" w:rsidR="002F5B69" w:rsidRPr="00AA77EC" w:rsidRDefault="0056481E"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 xml:space="preserve">« Les marchandises qui entrent dans le territoire douanier ou qui en sortent sont passibles selon le cas, des droits et taxes d’importation ou des droits d’exportation inscrites au tarif des douanes ». </w:t>
      </w:r>
    </w:p>
    <w:p w14:paraId="3E09C06F" w14:textId="37A14E3A" w:rsidR="000C388C" w:rsidRPr="00AA77EC" w:rsidRDefault="000C388C" w:rsidP="0056481E">
      <w:pPr>
        <w:spacing w:line="360" w:lineRule="auto"/>
        <w:jc w:val="both"/>
        <w:rPr>
          <w:rFonts w:ascii="Times New Roman" w:hAnsi="Times New Roman" w:cs="Times New Roman"/>
          <w:b/>
          <w:sz w:val="24"/>
          <w:szCs w:val="24"/>
        </w:rPr>
      </w:pPr>
      <w:r w:rsidRPr="00AA77EC">
        <w:rPr>
          <w:rFonts w:ascii="Times New Roman" w:hAnsi="Times New Roman" w:cs="Times New Roman"/>
          <w:sz w:val="24"/>
          <w:szCs w:val="24"/>
        </w:rPr>
        <w:t>Le tarif des douanes est un document qui récapitule l’ensemble des marchandises de toute nature et les classe dans 97 chapitres en indiquant, au regard de chaque codification dans la nomenclature combinée, le droit de douane appl</w:t>
      </w:r>
      <w:r w:rsidR="002F5B69" w:rsidRPr="00AA77EC">
        <w:rPr>
          <w:rFonts w:ascii="Times New Roman" w:hAnsi="Times New Roman" w:cs="Times New Roman"/>
          <w:sz w:val="24"/>
          <w:szCs w:val="24"/>
        </w:rPr>
        <w:t>icable, les autres impositions à</w:t>
      </w:r>
      <w:r w:rsidRPr="00AA77EC">
        <w:rPr>
          <w:rFonts w:ascii="Times New Roman" w:hAnsi="Times New Roman" w:cs="Times New Roman"/>
          <w:sz w:val="24"/>
          <w:szCs w:val="24"/>
        </w:rPr>
        <w:t xml:space="preserve"> acquitter et éventuell</w:t>
      </w:r>
      <w:r w:rsidR="002F5B69" w:rsidRPr="00AA77EC">
        <w:rPr>
          <w:rFonts w:ascii="Times New Roman" w:hAnsi="Times New Roman" w:cs="Times New Roman"/>
          <w:sz w:val="24"/>
          <w:szCs w:val="24"/>
        </w:rPr>
        <w:t>ement la nature des formalités à</w:t>
      </w:r>
      <w:r w:rsidRPr="00AA77EC">
        <w:rPr>
          <w:rFonts w:ascii="Times New Roman" w:hAnsi="Times New Roman" w:cs="Times New Roman"/>
          <w:sz w:val="24"/>
          <w:szCs w:val="24"/>
        </w:rPr>
        <w:t xml:space="preserve"> accomplir au moment du dédouanement </w:t>
      </w:r>
    </w:p>
    <w:p w14:paraId="3F1BF071" w14:textId="50168544" w:rsidR="000C388C" w:rsidRPr="00AA77EC" w:rsidRDefault="00053172"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Il</w:t>
      </w:r>
      <w:r w:rsidR="000C388C" w:rsidRPr="00AA77EC">
        <w:rPr>
          <w:rFonts w:ascii="Times New Roman" w:hAnsi="Times New Roman" w:cs="Times New Roman"/>
          <w:sz w:val="24"/>
          <w:szCs w:val="24"/>
        </w:rPr>
        <w:t xml:space="preserve"> faut préciser que le tarif des douanes est composé de trois volets. Il s’agit d’abord, la nomenclature systématique de toutes les marchandises et les codes numériques, ensuite, les désignations littérales des produits afférents </w:t>
      </w:r>
      <w:r w:rsidR="002F5B69" w:rsidRPr="00AA77EC">
        <w:rPr>
          <w:rFonts w:ascii="Times New Roman" w:hAnsi="Times New Roman" w:cs="Times New Roman"/>
          <w:sz w:val="24"/>
          <w:szCs w:val="24"/>
        </w:rPr>
        <w:t>à</w:t>
      </w:r>
      <w:r w:rsidR="000C388C" w:rsidRPr="00AA77EC">
        <w:rPr>
          <w:rFonts w:ascii="Times New Roman" w:hAnsi="Times New Roman" w:cs="Times New Roman"/>
          <w:sz w:val="24"/>
          <w:szCs w:val="24"/>
        </w:rPr>
        <w:t xml:space="preserve"> ces codes numériqu</w:t>
      </w:r>
      <w:r w:rsidR="002F5B69" w:rsidRPr="00AA77EC">
        <w:rPr>
          <w:rFonts w:ascii="Times New Roman" w:hAnsi="Times New Roman" w:cs="Times New Roman"/>
          <w:sz w:val="24"/>
          <w:szCs w:val="24"/>
        </w:rPr>
        <w:t>es et enfin, les droits perçus à</w:t>
      </w:r>
      <w:r w:rsidR="000C388C" w:rsidRPr="00AA77EC">
        <w:rPr>
          <w:rFonts w:ascii="Times New Roman" w:hAnsi="Times New Roman" w:cs="Times New Roman"/>
          <w:sz w:val="24"/>
          <w:szCs w:val="24"/>
        </w:rPr>
        <w:t xml:space="preserve"> l’importation et </w:t>
      </w:r>
      <w:r w:rsidR="002F5B69" w:rsidRPr="00AA77EC">
        <w:rPr>
          <w:rFonts w:ascii="Times New Roman" w:hAnsi="Times New Roman" w:cs="Times New Roman"/>
          <w:sz w:val="24"/>
          <w:szCs w:val="24"/>
        </w:rPr>
        <w:t>à</w:t>
      </w:r>
      <w:r w:rsidR="000C388C" w:rsidRPr="00AA77EC">
        <w:rPr>
          <w:rFonts w:ascii="Times New Roman" w:hAnsi="Times New Roman" w:cs="Times New Roman"/>
          <w:sz w:val="24"/>
          <w:szCs w:val="24"/>
        </w:rPr>
        <w:t xml:space="preserve"> l’exportation de ces marchandises et les principales dispositions relatives aux conditions d’application de ces droits. </w:t>
      </w:r>
    </w:p>
    <w:p w14:paraId="582C10EB" w14:textId="77777777" w:rsidR="0056481E" w:rsidRPr="00AA77EC" w:rsidRDefault="0056481E"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 xml:space="preserve">SECTION 1 : DROITS D’IMPORTATION </w:t>
      </w:r>
    </w:p>
    <w:p w14:paraId="2D91DF7D" w14:textId="77777777" w:rsidR="0056481E" w:rsidRPr="00AA77EC" w:rsidRDefault="0056481E"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 xml:space="preserve">Article 5 : </w:t>
      </w:r>
    </w:p>
    <w:p w14:paraId="50378943" w14:textId="77777777" w:rsidR="0056481E" w:rsidRPr="00AA77EC" w:rsidRDefault="0056481E" w:rsidP="0056481E">
      <w:pPr>
        <w:pStyle w:val="Paragraphedeliste"/>
        <w:numPr>
          <w:ilvl w:val="0"/>
          <w:numId w:val="5"/>
        </w:numPr>
        <w:spacing w:line="360" w:lineRule="auto"/>
        <w:jc w:val="both"/>
        <w:rPr>
          <w:rFonts w:ascii="Times New Roman" w:hAnsi="Times New Roman" w:cs="Times New Roman"/>
          <w:b/>
        </w:rPr>
      </w:pPr>
      <w:r w:rsidRPr="00AA77EC">
        <w:rPr>
          <w:rFonts w:ascii="Times New Roman" w:hAnsi="Times New Roman" w:cs="Times New Roman"/>
          <w:b/>
        </w:rPr>
        <w:t>« A l’importation, le tarif des douanes comprend les droits de douane, les droits protecteurs ou droits compensateurs ainsi que les autres droits et impositions.</w:t>
      </w:r>
    </w:p>
    <w:p w14:paraId="7D99BAC9" w14:textId="77777777" w:rsidR="0056481E" w:rsidRPr="00AA77EC" w:rsidRDefault="0056481E" w:rsidP="0056481E">
      <w:pPr>
        <w:pStyle w:val="Paragraphedeliste"/>
        <w:numPr>
          <w:ilvl w:val="0"/>
          <w:numId w:val="5"/>
        </w:numPr>
        <w:spacing w:line="360" w:lineRule="auto"/>
        <w:jc w:val="both"/>
        <w:rPr>
          <w:rFonts w:ascii="Times New Roman" w:hAnsi="Times New Roman" w:cs="Times New Roman"/>
          <w:b/>
        </w:rPr>
      </w:pPr>
      <w:r w:rsidRPr="00AA77EC">
        <w:rPr>
          <w:rFonts w:ascii="Times New Roman" w:hAnsi="Times New Roman" w:cs="Times New Roman"/>
          <w:b/>
        </w:rPr>
        <w:t xml:space="preserve">Les droits de douane sont appliqués suivant le tableau des droits et taxes inscrits au tarif des douane ». </w:t>
      </w:r>
    </w:p>
    <w:p w14:paraId="0D9F9CFF" w14:textId="7CB9818E" w:rsidR="0056481E" w:rsidRPr="00AA77EC" w:rsidRDefault="0056481E"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Les droits et taxes d’entrée applicable</w:t>
      </w:r>
      <w:r w:rsidR="009269B2" w:rsidRPr="00AA77EC">
        <w:rPr>
          <w:rFonts w:ascii="Times New Roman" w:hAnsi="Times New Roman" w:cs="Times New Roman"/>
          <w:sz w:val="24"/>
          <w:szCs w:val="24"/>
        </w:rPr>
        <w:t>s</w:t>
      </w:r>
      <w:r w:rsidRPr="00AA77EC">
        <w:rPr>
          <w:rFonts w:ascii="Times New Roman" w:hAnsi="Times New Roman" w:cs="Times New Roman"/>
          <w:sz w:val="24"/>
          <w:szCs w:val="24"/>
        </w:rPr>
        <w:t xml:space="preserve"> aux produits importés comprennent les droits de douane (DD), la redevance statistique (RS) et le prélèvement communautaire de solidarité </w:t>
      </w:r>
    </w:p>
    <w:p w14:paraId="3F568C5F" w14:textId="40EA5718" w:rsidR="0056481E" w:rsidRPr="00AA77EC" w:rsidRDefault="0056481E"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L’assiette des droit et taxes </w:t>
      </w:r>
      <w:r w:rsidR="00F97888" w:rsidRPr="00AA77EC">
        <w:rPr>
          <w:rFonts w:ascii="Times New Roman" w:hAnsi="Times New Roman" w:cs="Times New Roman"/>
          <w:sz w:val="24"/>
          <w:szCs w:val="24"/>
        </w:rPr>
        <w:t>précités</w:t>
      </w:r>
      <w:r w:rsidRPr="00AA77EC">
        <w:rPr>
          <w:rFonts w:ascii="Times New Roman" w:hAnsi="Times New Roman" w:cs="Times New Roman"/>
          <w:sz w:val="24"/>
          <w:szCs w:val="24"/>
        </w:rPr>
        <w:t xml:space="preserve"> est </w:t>
      </w:r>
      <w:r w:rsidR="00F97888" w:rsidRPr="00AA77EC">
        <w:rPr>
          <w:rFonts w:ascii="Times New Roman" w:hAnsi="Times New Roman" w:cs="Times New Roman"/>
          <w:sz w:val="24"/>
          <w:szCs w:val="24"/>
        </w:rPr>
        <w:t>constituée</w:t>
      </w:r>
      <w:r w:rsidRPr="00AA77EC">
        <w:rPr>
          <w:rFonts w:ascii="Times New Roman" w:hAnsi="Times New Roman" w:cs="Times New Roman"/>
          <w:sz w:val="24"/>
          <w:szCs w:val="24"/>
        </w:rPr>
        <w:t xml:space="preserve"> par la valeur CAF</w:t>
      </w:r>
      <w:r w:rsidR="00F97888" w:rsidRPr="00AA77EC">
        <w:rPr>
          <w:rFonts w:ascii="Times New Roman" w:hAnsi="Times New Roman" w:cs="Times New Roman"/>
          <w:sz w:val="24"/>
          <w:szCs w:val="24"/>
        </w:rPr>
        <w:t>.</w:t>
      </w:r>
      <w:r w:rsidRPr="00AA77EC">
        <w:rPr>
          <w:rFonts w:ascii="Times New Roman" w:hAnsi="Times New Roman" w:cs="Times New Roman"/>
          <w:sz w:val="24"/>
          <w:szCs w:val="24"/>
        </w:rPr>
        <w:t xml:space="preserve"> A ces droits s’ajoute la TVA au taux unique de 18% sauf pour les produits qui en son </w:t>
      </w:r>
      <w:r w:rsidR="00F97888" w:rsidRPr="00AA77EC">
        <w:rPr>
          <w:rFonts w:ascii="Times New Roman" w:hAnsi="Times New Roman" w:cs="Times New Roman"/>
          <w:sz w:val="24"/>
          <w:szCs w:val="24"/>
        </w:rPr>
        <w:t>exonérés</w:t>
      </w:r>
      <w:r w:rsidRPr="00AA77EC">
        <w:rPr>
          <w:rFonts w:ascii="Times New Roman" w:hAnsi="Times New Roman" w:cs="Times New Roman"/>
          <w:sz w:val="24"/>
          <w:szCs w:val="24"/>
        </w:rPr>
        <w:t xml:space="preserve"> </w:t>
      </w:r>
    </w:p>
    <w:p w14:paraId="214B17E2" w14:textId="77777777" w:rsidR="0056481E" w:rsidRPr="00AA77EC" w:rsidRDefault="0056481E"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 xml:space="preserve">SECTION II : DROITS D’EXPORTATION </w:t>
      </w:r>
    </w:p>
    <w:p w14:paraId="58E00946" w14:textId="77777777" w:rsidR="0056481E" w:rsidRPr="00AA77EC" w:rsidRDefault="0056481E"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Article 6 :</w:t>
      </w:r>
    </w:p>
    <w:p w14:paraId="25D0A9E8" w14:textId="77777777" w:rsidR="0056481E" w:rsidRPr="00AA77EC" w:rsidRDefault="0056481E"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 xml:space="preserve">          «  A l’importation, les marchandises peuvent être assujetties à des droits et taxes d’exportation ».</w:t>
      </w:r>
    </w:p>
    <w:p w14:paraId="5BE13C91" w14:textId="6390FFB7" w:rsidR="000F560A" w:rsidRPr="00AA77EC" w:rsidRDefault="0058486C"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La</w:t>
      </w:r>
      <w:r w:rsidR="000F560A" w:rsidRPr="00AA77EC">
        <w:rPr>
          <w:rFonts w:ascii="Times New Roman" w:hAnsi="Times New Roman" w:cs="Times New Roman"/>
          <w:sz w:val="24"/>
          <w:szCs w:val="24"/>
        </w:rPr>
        <w:t xml:space="preserve"> loi 2016-35 portant loi de finances de l’</w:t>
      </w:r>
      <w:r w:rsidRPr="00AA77EC">
        <w:rPr>
          <w:rFonts w:ascii="Times New Roman" w:hAnsi="Times New Roman" w:cs="Times New Roman"/>
          <w:sz w:val="24"/>
          <w:szCs w:val="24"/>
        </w:rPr>
        <w:t>année</w:t>
      </w:r>
      <w:r w:rsidR="000F560A" w:rsidRPr="00AA77EC">
        <w:rPr>
          <w:rFonts w:ascii="Times New Roman" w:hAnsi="Times New Roman" w:cs="Times New Roman"/>
          <w:sz w:val="24"/>
          <w:szCs w:val="24"/>
        </w:rPr>
        <w:t xml:space="preserve"> </w:t>
      </w:r>
      <w:r w:rsidRPr="00AA77EC">
        <w:rPr>
          <w:rFonts w:ascii="Times New Roman" w:hAnsi="Times New Roman" w:cs="Times New Roman"/>
          <w:sz w:val="24"/>
          <w:szCs w:val="24"/>
        </w:rPr>
        <w:t>2017, il</w:t>
      </w:r>
      <w:r w:rsidR="000F560A" w:rsidRPr="00AA77EC">
        <w:rPr>
          <w:rFonts w:ascii="Times New Roman" w:hAnsi="Times New Roman" w:cs="Times New Roman"/>
          <w:sz w:val="24"/>
          <w:szCs w:val="24"/>
        </w:rPr>
        <w:t xml:space="preserve"> est </w:t>
      </w:r>
      <w:r w:rsidRPr="00AA77EC">
        <w:rPr>
          <w:rFonts w:ascii="Times New Roman" w:hAnsi="Times New Roman" w:cs="Times New Roman"/>
          <w:sz w:val="24"/>
          <w:szCs w:val="24"/>
        </w:rPr>
        <w:t>institué</w:t>
      </w:r>
      <w:r w:rsidR="000F560A" w:rsidRPr="00AA77EC">
        <w:rPr>
          <w:rFonts w:ascii="Times New Roman" w:hAnsi="Times New Roman" w:cs="Times New Roman"/>
          <w:sz w:val="24"/>
          <w:szCs w:val="24"/>
        </w:rPr>
        <w:t xml:space="preserve"> par note </w:t>
      </w:r>
      <w:r w:rsidRPr="00AA77EC">
        <w:rPr>
          <w:rFonts w:ascii="Times New Roman" w:hAnsi="Times New Roman" w:cs="Times New Roman"/>
          <w:sz w:val="24"/>
          <w:szCs w:val="24"/>
        </w:rPr>
        <w:t>numéro</w:t>
      </w:r>
      <w:r w:rsidR="000F560A" w:rsidRPr="00AA77EC">
        <w:rPr>
          <w:rFonts w:ascii="Times New Roman" w:hAnsi="Times New Roman" w:cs="Times New Roman"/>
          <w:sz w:val="24"/>
          <w:szCs w:val="24"/>
        </w:rPr>
        <w:t xml:space="preserve"> 0053DGD/DRCI/BNF</w:t>
      </w:r>
      <w:r w:rsidRPr="00AA77EC">
        <w:rPr>
          <w:rFonts w:ascii="Times New Roman" w:hAnsi="Times New Roman" w:cs="Times New Roman"/>
          <w:sz w:val="24"/>
          <w:szCs w:val="24"/>
        </w:rPr>
        <w:t xml:space="preserve"> du 05 janvier 2017 au profit de l’Etat un droit de sortie sur les exploitations d’arachides</w:t>
      </w:r>
    </w:p>
    <w:p w14:paraId="5112FD33" w14:textId="77777777" w:rsidR="0056481E" w:rsidRPr="00AA77EC" w:rsidRDefault="0056481E"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Article 7 :</w:t>
      </w:r>
    </w:p>
    <w:p w14:paraId="60887826" w14:textId="77777777" w:rsidR="0056481E" w:rsidRPr="00AA77EC" w:rsidRDefault="0056481E"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 xml:space="preserve">           « Les dispositions du présent code concernant les marchandises fortement taxées ne s’appliquent qu’aux marchandises dont le droit de douane égale ou excèdent 20% s’il s’agit de droit ad valorem ou représentent plus de 25% de la valeur en douane s’il s’agit de droits spécifiques ». </w:t>
      </w:r>
    </w:p>
    <w:p w14:paraId="45F080EE" w14:textId="7486204A" w:rsidR="005A2BB5" w:rsidRPr="00AA77EC" w:rsidRDefault="005A2BB5"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Un droit de douane ad valorem est un droit dont le montant est proportionnel à la valeur d’un produit. L’existence dudit droit conduit les douanes à estimer la valeur correspondant au prix de facturation du produit avant entrée sur le territoire douanier mais également au cout de son transport jusqu'à la frontière ainsi que l’assurance associée. (Voir le dico du commerce international)</w:t>
      </w:r>
    </w:p>
    <w:p w14:paraId="71CEE267" w14:textId="77777777" w:rsidR="00632BAE" w:rsidRPr="00AA77EC" w:rsidRDefault="005A2BB5" w:rsidP="00632BA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En revanche, un droit de douane  spécifique </w:t>
      </w:r>
      <w:r w:rsidR="00702076" w:rsidRPr="00AA77EC">
        <w:rPr>
          <w:rFonts w:ascii="Times New Roman" w:hAnsi="Times New Roman" w:cs="Times New Roman"/>
          <w:sz w:val="24"/>
          <w:szCs w:val="24"/>
        </w:rPr>
        <w:t>désigne</w:t>
      </w:r>
      <w:r w:rsidRPr="00AA77EC">
        <w:rPr>
          <w:rFonts w:ascii="Times New Roman" w:hAnsi="Times New Roman" w:cs="Times New Roman"/>
          <w:sz w:val="24"/>
          <w:szCs w:val="24"/>
        </w:rPr>
        <w:t xml:space="preserve"> un droit dont le montant est proportionnel </w:t>
      </w:r>
      <w:r w:rsidR="00702076" w:rsidRPr="00AA77EC">
        <w:rPr>
          <w:rFonts w:ascii="Times New Roman" w:hAnsi="Times New Roman" w:cs="Times New Roman"/>
          <w:sz w:val="24"/>
          <w:szCs w:val="24"/>
        </w:rPr>
        <w:t>à</w:t>
      </w:r>
      <w:r w:rsidRPr="00AA77EC">
        <w:rPr>
          <w:rFonts w:ascii="Times New Roman" w:hAnsi="Times New Roman" w:cs="Times New Roman"/>
          <w:sz w:val="24"/>
          <w:szCs w:val="24"/>
        </w:rPr>
        <w:t xml:space="preserve"> la </w:t>
      </w:r>
      <w:r w:rsidR="00702076" w:rsidRPr="00AA77EC">
        <w:rPr>
          <w:rFonts w:ascii="Times New Roman" w:hAnsi="Times New Roman" w:cs="Times New Roman"/>
          <w:sz w:val="24"/>
          <w:szCs w:val="24"/>
        </w:rPr>
        <w:t>quantité</w:t>
      </w:r>
      <w:r w:rsidRPr="00AA77EC">
        <w:rPr>
          <w:rFonts w:ascii="Times New Roman" w:hAnsi="Times New Roman" w:cs="Times New Roman"/>
          <w:sz w:val="24"/>
          <w:szCs w:val="24"/>
        </w:rPr>
        <w:t xml:space="preserve"> de </w:t>
      </w:r>
      <w:r w:rsidR="00702076" w:rsidRPr="00AA77EC">
        <w:rPr>
          <w:rFonts w:ascii="Times New Roman" w:hAnsi="Times New Roman" w:cs="Times New Roman"/>
          <w:sz w:val="24"/>
          <w:szCs w:val="24"/>
        </w:rPr>
        <w:t>produit. Il</w:t>
      </w:r>
      <w:r w:rsidRPr="00AA77EC">
        <w:rPr>
          <w:rFonts w:ascii="Times New Roman" w:hAnsi="Times New Roman" w:cs="Times New Roman"/>
          <w:sz w:val="24"/>
          <w:szCs w:val="24"/>
        </w:rPr>
        <w:t xml:space="preserve"> est peut </w:t>
      </w:r>
      <w:r w:rsidR="00702076" w:rsidRPr="00AA77EC">
        <w:rPr>
          <w:rFonts w:ascii="Times New Roman" w:hAnsi="Times New Roman" w:cs="Times New Roman"/>
          <w:sz w:val="24"/>
          <w:szCs w:val="24"/>
        </w:rPr>
        <w:t>être</w:t>
      </w:r>
      <w:r w:rsidRPr="00AA77EC">
        <w:rPr>
          <w:rFonts w:ascii="Times New Roman" w:hAnsi="Times New Roman" w:cs="Times New Roman"/>
          <w:sz w:val="24"/>
          <w:szCs w:val="24"/>
        </w:rPr>
        <w:t xml:space="preserve"> proportionnel au </w:t>
      </w:r>
      <w:r w:rsidR="00702076" w:rsidRPr="00AA77EC">
        <w:rPr>
          <w:rFonts w:ascii="Times New Roman" w:hAnsi="Times New Roman" w:cs="Times New Roman"/>
          <w:sz w:val="24"/>
          <w:szCs w:val="24"/>
        </w:rPr>
        <w:t>volume, au</w:t>
      </w:r>
      <w:r w:rsidRPr="00AA77EC">
        <w:rPr>
          <w:rFonts w:ascii="Times New Roman" w:hAnsi="Times New Roman" w:cs="Times New Roman"/>
          <w:sz w:val="24"/>
          <w:szCs w:val="24"/>
        </w:rPr>
        <w:t xml:space="preserve"> poids ou au nombre d’</w:t>
      </w:r>
      <w:r w:rsidR="00702076" w:rsidRPr="00AA77EC">
        <w:rPr>
          <w:rFonts w:ascii="Times New Roman" w:hAnsi="Times New Roman" w:cs="Times New Roman"/>
          <w:sz w:val="24"/>
          <w:szCs w:val="24"/>
        </w:rPr>
        <w:t>unités</w:t>
      </w:r>
      <w:r w:rsidRPr="00AA77EC">
        <w:rPr>
          <w:rFonts w:ascii="Times New Roman" w:hAnsi="Times New Roman" w:cs="Times New Roman"/>
          <w:sz w:val="24"/>
          <w:szCs w:val="24"/>
        </w:rPr>
        <w:t xml:space="preserve"> </w:t>
      </w:r>
      <w:r w:rsidR="00702076" w:rsidRPr="00AA77EC">
        <w:rPr>
          <w:rFonts w:ascii="Times New Roman" w:hAnsi="Times New Roman" w:cs="Times New Roman"/>
          <w:sz w:val="24"/>
          <w:szCs w:val="24"/>
        </w:rPr>
        <w:t>indépendant</w:t>
      </w:r>
      <w:r w:rsidRPr="00AA77EC">
        <w:rPr>
          <w:rFonts w:ascii="Times New Roman" w:hAnsi="Times New Roman" w:cs="Times New Roman"/>
          <w:sz w:val="24"/>
          <w:szCs w:val="24"/>
        </w:rPr>
        <w:t xml:space="preserve"> de leur prix (Voir le dico du commerce international)</w:t>
      </w:r>
    </w:p>
    <w:p w14:paraId="24D5CD1B" w14:textId="270909DF" w:rsidR="00632BAE" w:rsidRPr="00AA77EC" w:rsidRDefault="00632BAE" w:rsidP="00632BA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La</w:t>
      </w:r>
      <w:r w:rsidR="00702076" w:rsidRPr="00AA77EC">
        <w:rPr>
          <w:rFonts w:ascii="Times New Roman" w:hAnsi="Times New Roman" w:cs="Times New Roman"/>
          <w:sz w:val="24"/>
          <w:szCs w:val="24"/>
        </w:rPr>
        <w:t xml:space="preserve"> note de service n 2575/5/DG/DRCI/BNF du 30</w:t>
      </w:r>
      <w:r w:rsidRPr="00AA77EC">
        <w:rPr>
          <w:rFonts w:ascii="Times New Roman" w:hAnsi="Times New Roman" w:cs="Times New Roman"/>
          <w:sz w:val="24"/>
          <w:szCs w:val="24"/>
        </w:rPr>
        <w:t xml:space="preserve"> décembre 2014, pour la mis en oeuvre</w:t>
      </w:r>
      <w:r w:rsidR="00702076" w:rsidRPr="00AA77EC">
        <w:rPr>
          <w:rFonts w:ascii="Times New Roman" w:hAnsi="Times New Roman" w:cs="Times New Roman"/>
          <w:sz w:val="24"/>
          <w:szCs w:val="24"/>
        </w:rPr>
        <w:t xml:space="preserve"> du tarif </w:t>
      </w:r>
      <w:r w:rsidRPr="00AA77EC">
        <w:rPr>
          <w:rFonts w:ascii="Times New Roman" w:hAnsi="Times New Roman" w:cs="Times New Roman"/>
          <w:sz w:val="24"/>
          <w:szCs w:val="24"/>
        </w:rPr>
        <w:t>extérieur</w:t>
      </w:r>
      <w:r w:rsidR="00702076" w:rsidRPr="00AA77EC">
        <w:rPr>
          <w:rFonts w:ascii="Times New Roman" w:hAnsi="Times New Roman" w:cs="Times New Roman"/>
          <w:sz w:val="24"/>
          <w:szCs w:val="24"/>
        </w:rPr>
        <w:t xml:space="preserve"> commun de </w:t>
      </w:r>
      <w:r w:rsidRPr="00AA77EC">
        <w:rPr>
          <w:rFonts w:ascii="Times New Roman" w:hAnsi="Times New Roman" w:cs="Times New Roman"/>
          <w:sz w:val="24"/>
          <w:szCs w:val="24"/>
        </w:rPr>
        <w:t xml:space="preserve">la CEDEAO fixe </w:t>
      </w:r>
      <w:r w:rsidR="00D14BAA" w:rsidRPr="00AA77EC">
        <w:rPr>
          <w:rFonts w:ascii="Times New Roman" w:hAnsi="Times New Roman" w:cs="Times New Roman"/>
          <w:sz w:val="24"/>
          <w:szCs w:val="24"/>
        </w:rPr>
        <w:t>le taux d</w:t>
      </w:r>
      <w:r w:rsidRPr="00AA77EC">
        <w:rPr>
          <w:rFonts w:ascii="Times New Roman" w:hAnsi="Times New Roman" w:cs="Times New Roman"/>
          <w:sz w:val="24"/>
          <w:szCs w:val="24"/>
        </w:rPr>
        <w:t xml:space="preserve">es produits figurant dans la nomenclature tarifaire er statistique du TEC notamment, ceux classés dans la catégorie 3 (biens de consommation final) et la catégorie 4 (biens spécifiques pour le développement économique) </w:t>
      </w:r>
      <w:r w:rsidR="00D14BAA" w:rsidRPr="00AA77EC">
        <w:rPr>
          <w:rFonts w:ascii="Times New Roman" w:hAnsi="Times New Roman" w:cs="Times New Roman"/>
          <w:sz w:val="24"/>
          <w:szCs w:val="24"/>
        </w:rPr>
        <w:t xml:space="preserve">respectivement </w:t>
      </w:r>
      <w:r w:rsidR="00F97888" w:rsidRPr="00AA77EC">
        <w:rPr>
          <w:rFonts w:ascii="Times New Roman" w:hAnsi="Times New Roman" w:cs="Times New Roman"/>
          <w:sz w:val="24"/>
          <w:szCs w:val="24"/>
        </w:rPr>
        <w:t xml:space="preserve">à </w:t>
      </w:r>
      <w:r w:rsidR="00D14BAA" w:rsidRPr="00AA77EC">
        <w:rPr>
          <w:rFonts w:ascii="Times New Roman" w:hAnsi="Times New Roman" w:cs="Times New Roman"/>
          <w:sz w:val="24"/>
          <w:szCs w:val="24"/>
        </w:rPr>
        <w:t xml:space="preserve"> 20% et 35%.</w:t>
      </w:r>
    </w:p>
    <w:p w14:paraId="4CAF04E5" w14:textId="512D10C5" w:rsidR="0058486C" w:rsidRPr="00AA77EC" w:rsidRDefault="00D14BAA" w:rsidP="00632BA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La note se de service n0170/DGD/DRCI/BNF du 14 janvier 2015</w:t>
      </w:r>
      <w:r w:rsidR="00A86F09" w:rsidRPr="00AA77EC">
        <w:rPr>
          <w:rFonts w:ascii="Times New Roman" w:hAnsi="Times New Roman" w:cs="Times New Roman"/>
          <w:sz w:val="24"/>
          <w:szCs w:val="24"/>
        </w:rPr>
        <w:t xml:space="preserve"> portant mise en œuvre du tarif extérieur commun (TEC) de la CEDEAO, </w:t>
      </w:r>
      <w:r w:rsidRPr="00AA77EC">
        <w:rPr>
          <w:rFonts w:ascii="Times New Roman" w:hAnsi="Times New Roman" w:cs="Times New Roman"/>
          <w:sz w:val="24"/>
          <w:szCs w:val="24"/>
        </w:rPr>
        <w:t xml:space="preserve"> donne en annexe la liste des produits cla</w:t>
      </w:r>
      <w:r w:rsidR="00CC5E1E" w:rsidRPr="00AA77EC">
        <w:rPr>
          <w:rFonts w:ascii="Times New Roman" w:hAnsi="Times New Roman" w:cs="Times New Roman"/>
          <w:sz w:val="24"/>
          <w:szCs w:val="24"/>
        </w:rPr>
        <w:t>ssés dans la 5eme bande soumis à</w:t>
      </w:r>
      <w:r w:rsidRPr="00AA77EC">
        <w:rPr>
          <w:rFonts w:ascii="Times New Roman" w:hAnsi="Times New Roman" w:cs="Times New Roman"/>
          <w:sz w:val="24"/>
          <w:szCs w:val="24"/>
        </w:rPr>
        <w:t xml:space="preserve"> un taux de droit de douane de 35% ainsi que celles des produits ayant fait l’objet d’une aggravation fiscale. Parmi les produits en question figurent entre autres les viandes des espèces, ovines, bovines, porcines fraiches réfrigérées ou congelées, les tissus de coton (85% au moins) mélangée</w:t>
      </w:r>
      <w:r w:rsidR="00CC5E1E" w:rsidRPr="00AA77EC">
        <w:rPr>
          <w:rFonts w:ascii="Times New Roman" w:hAnsi="Times New Roman" w:cs="Times New Roman"/>
          <w:sz w:val="24"/>
          <w:szCs w:val="24"/>
        </w:rPr>
        <w:t>s principalement ou uniquement à</w:t>
      </w:r>
      <w:r w:rsidRPr="00AA77EC">
        <w:rPr>
          <w:rFonts w:ascii="Times New Roman" w:hAnsi="Times New Roman" w:cs="Times New Roman"/>
          <w:sz w:val="24"/>
          <w:szCs w:val="24"/>
        </w:rPr>
        <w:t xml:space="preserve"> des fibres synthétiques ou artificielles.  </w:t>
      </w:r>
    </w:p>
    <w:p w14:paraId="58B33D4B" w14:textId="5DECA73B" w:rsidR="00D14BAA" w:rsidRPr="00AA77EC" w:rsidRDefault="0058486C" w:rsidP="00632BA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Le droit de sortie sur les exploitations d’arachides est un droit spécifique. Il frappe en effet le poids net des arachides exportées et ne porte donc pas sur la valeur des exportations d’arachide. Il est fixé comme suit : 15f/kg net pour l’arachide en coques et 40 f/kg net pour l’arachide décortiquée. (Voir la loi de finances 2016-35 et la note du 05 janvier 2017 précitée respectivement). </w:t>
      </w:r>
      <w:r w:rsidR="00D14BAA" w:rsidRPr="00AA77EC">
        <w:rPr>
          <w:rFonts w:ascii="Times New Roman" w:hAnsi="Times New Roman" w:cs="Times New Roman"/>
          <w:sz w:val="24"/>
          <w:szCs w:val="24"/>
        </w:rPr>
        <w:t xml:space="preserve"> </w:t>
      </w:r>
    </w:p>
    <w:p w14:paraId="6E7635D9" w14:textId="77777777" w:rsidR="0056481E" w:rsidRPr="00AA77EC" w:rsidRDefault="0056481E"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 xml:space="preserve">Article 8 : </w:t>
      </w:r>
    </w:p>
    <w:p w14:paraId="17AEEE55" w14:textId="77777777" w:rsidR="00C44069" w:rsidRPr="00AA77EC" w:rsidRDefault="0056481E"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 Les droits ,taxes et impositions autres que ceux qui sont inscrits au tarif des douanes, dont l’administration des douanes est chargé d’assurer la liquidation, sont liquidés et recouvrés comme en matière de douane ».</w:t>
      </w:r>
    </w:p>
    <w:p w14:paraId="5022D618" w14:textId="422D92C9" w:rsidR="00553638" w:rsidRPr="00AA77EC" w:rsidRDefault="00553638" w:rsidP="00553638">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La taxe sur la valeur ajoutée (TVA), le prélèvement du COSEC, le fond pastoral font parties parmi les droits, taxes et autres impositions non douanières. Ceux- ci sont liquidés  sur la base des éléments qui font l’objet d’une déclaration en détail écrite, verbale, électronique. </w:t>
      </w:r>
    </w:p>
    <w:p w14:paraId="20C86092" w14:textId="08A38000" w:rsidR="00553638" w:rsidRPr="00AA77EC" w:rsidRDefault="00553638" w:rsidP="00553638">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Le recouvrement desdits droits le comptant ,le </w:t>
      </w:r>
      <w:r w:rsidR="001A0641" w:rsidRPr="00AA77EC">
        <w:rPr>
          <w:rFonts w:ascii="Times New Roman" w:hAnsi="Times New Roman" w:cs="Times New Roman"/>
          <w:sz w:val="24"/>
          <w:szCs w:val="24"/>
        </w:rPr>
        <w:t>crédit</w:t>
      </w:r>
      <w:r w:rsidRPr="00AA77EC">
        <w:rPr>
          <w:rFonts w:ascii="Times New Roman" w:hAnsi="Times New Roman" w:cs="Times New Roman"/>
          <w:sz w:val="24"/>
          <w:szCs w:val="24"/>
        </w:rPr>
        <w:t>,</w:t>
      </w:r>
      <w:r w:rsidR="001A0641" w:rsidRPr="00AA77EC">
        <w:rPr>
          <w:rFonts w:ascii="Times New Roman" w:hAnsi="Times New Roman" w:cs="Times New Roman"/>
          <w:sz w:val="24"/>
          <w:szCs w:val="24"/>
        </w:rPr>
        <w:t xml:space="preserve"> d’enlèvement</w:t>
      </w:r>
      <w:r w:rsidRPr="00AA77EC">
        <w:rPr>
          <w:rFonts w:ascii="Times New Roman" w:hAnsi="Times New Roman" w:cs="Times New Roman"/>
          <w:sz w:val="24"/>
          <w:szCs w:val="24"/>
        </w:rPr>
        <w:t xml:space="preserve"> ,la consignation,</w:t>
      </w:r>
      <w:r w:rsidR="001A0641" w:rsidRPr="00AA77EC">
        <w:rPr>
          <w:rFonts w:ascii="Times New Roman" w:hAnsi="Times New Roman" w:cs="Times New Roman"/>
          <w:sz w:val="24"/>
          <w:szCs w:val="24"/>
        </w:rPr>
        <w:t xml:space="preserve"> </w:t>
      </w:r>
      <w:r w:rsidRPr="00AA77EC">
        <w:rPr>
          <w:rFonts w:ascii="Times New Roman" w:hAnsi="Times New Roman" w:cs="Times New Roman"/>
          <w:sz w:val="24"/>
          <w:szCs w:val="24"/>
        </w:rPr>
        <w:t xml:space="preserve">le </w:t>
      </w:r>
      <w:r w:rsidR="001A0641" w:rsidRPr="00AA77EC">
        <w:rPr>
          <w:rFonts w:ascii="Times New Roman" w:hAnsi="Times New Roman" w:cs="Times New Roman"/>
          <w:sz w:val="24"/>
          <w:szCs w:val="24"/>
        </w:rPr>
        <w:t>crédit</w:t>
      </w:r>
      <w:r w:rsidRPr="00AA77EC">
        <w:rPr>
          <w:rFonts w:ascii="Times New Roman" w:hAnsi="Times New Roman" w:cs="Times New Roman"/>
          <w:sz w:val="24"/>
          <w:szCs w:val="24"/>
        </w:rPr>
        <w:t xml:space="preserve"> des droits</w:t>
      </w:r>
      <w:r w:rsidR="001A0641" w:rsidRPr="00AA77EC">
        <w:rPr>
          <w:rFonts w:ascii="Times New Roman" w:hAnsi="Times New Roman" w:cs="Times New Roman"/>
          <w:sz w:val="24"/>
          <w:szCs w:val="24"/>
        </w:rPr>
        <w:t xml:space="preserve"> sont les différents modes de recouvrement prévu aussi bien la code de l’union(92 </w:t>
      </w:r>
      <w:r w:rsidR="0040289E" w:rsidRPr="00AA77EC">
        <w:rPr>
          <w:rFonts w:ascii="Times New Roman" w:hAnsi="Times New Roman" w:cs="Times New Roman"/>
          <w:sz w:val="24"/>
          <w:szCs w:val="24"/>
        </w:rPr>
        <w:t>à</w:t>
      </w:r>
      <w:r w:rsidR="001A0641" w:rsidRPr="00AA77EC">
        <w:rPr>
          <w:rFonts w:ascii="Times New Roman" w:hAnsi="Times New Roman" w:cs="Times New Roman"/>
          <w:sz w:val="24"/>
          <w:szCs w:val="24"/>
        </w:rPr>
        <w:t xml:space="preserve"> 95 du code de l’union) et ce</w:t>
      </w:r>
      <w:r w:rsidR="00CC5E1E" w:rsidRPr="00AA77EC">
        <w:rPr>
          <w:rFonts w:ascii="Times New Roman" w:hAnsi="Times New Roman" w:cs="Times New Roman"/>
          <w:sz w:val="24"/>
          <w:szCs w:val="24"/>
        </w:rPr>
        <w:t>lui national (voir article 112 à</w:t>
      </w:r>
      <w:r w:rsidR="001A0641" w:rsidRPr="00AA77EC">
        <w:rPr>
          <w:rFonts w:ascii="Times New Roman" w:hAnsi="Times New Roman" w:cs="Times New Roman"/>
          <w:sz w:val="24"/>
          <w:szCs w:val="24"/>
        </w:rPr>
        <w:t xml:space="preserve"> 118 du CD)</w:t>
      </w:r>
    </w:p>
    <w:p w14:paraId="347EE131" w14:textId="114D3C32" w:rsidR="001A0641" w:rsidRPr="00AA77EC" w:rsidRDefault="001A0641" w:rsidP="00553638">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Le paiement au comptant est retenu comme principe pour le recouvrement desdits droits et taxes précités (voir article 94 du code de l’UEMOA, article 137 et 138 du code des douanes)</w:t>
      </w:r>
    </w:p>
    <w:p w14:paraId="33CD57A1" w14:textId="1A44D6F0" w:rsidR="001A0641" w:rsidRPr="00AA77EC" w:rsidRDefault="001A0641" w:rsidP="00553638">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Les droits et taxes suscités peuvent aussi être recouvrés par l’intermédiaire de régie de recettes comme le </w:t>
      </w:r>
      <w:r w:rsidR="00351B6A" w:rsidRPr="00AA77EC">
        <w:rPr>
          <w:rFonts w:ascii="Times New Roman" w:hAnsi="Times New Roman" w:cs="Times New Roman"/>
          <w:sz w:val="24"/>
          <w:szCs w:val="24"/>
        </w:rPr>
        <w:t>précise</w:t>
      </w:r>
      <w:r w:rsidRPr="00AA77EC">
        <w:rPr>
          <w:rFonts w:ascii="Times New Roman" w:hAnsi="Times New Roman" w:cs="Times New Roman"/>
          <w:sz w:val="24"/>
          <w:szCs w:val="24"/>
        </w:rPr>
        <w:t xml:space="preserve"> l’article 137 </w:t>
      </w:r>
      <w:r w:rsidR="00351B6A" w:rsidRPr="00AA77EC">
        <w:rPr>
          <w:rFonts w:ascii="Times New Roman" w:hAnsi="Times New Roman" w:cs="Times New Roman"/>
          <w:sz w:val="24"/>
          <w:szCs w:val="24"/>
        </w:rPr>
        <w:t>précité</w:t>
      </w:r>
    </w:p>
    <w:p w14:paraId="5B9730D2" w14:textId="5AA1E49D" w:rsidR="00351B6A" w:rsidRPr="00AA77EC" w:rsidRDefault="00351B6A" w:rsidP="00553638">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On peut aussi relever la procédure spéciale du crédit d’enlèvement. Celle –ci accorde au service de recouvrement la faculté d’autoriser l’enlèvement des marchandises au fur</w:t>
      </w:r>
      <w:r w:rsidR="00CC5E1E" w:rsidRPr="00AA77EC">
        <w:rPr>
          <w:rFonts w:ascii="Times New Roman" w:hAnsi="Times New Roman" w:cs="Times New Roman"/>
          <w:sz w:val="24"/>
          <w:szCs w:val="24"/>
        </w:rPr>
        <w:t xml:space="preserve"> et a mesure des vérifications </w:t>
      </w:r>
      <w:r w:rsidRPr="00AA77EC">
        <w:rPr>
          <w:rFonts w:ascii="Times New Roman" w:hAnsi="Times New Roman" w:cs="Times New Roman"/>
          <w:sz w:val="24"/>
          <w:szCs w:val="24"/>
        </w:rPr>
        <w:t>et avant acquittement des droits et taxes (voir article 143 du code des douanes)</w:t>
      </w:r>
    </w:p>
    <w:p w14:paraId="5DF67673" w14:textId="523B7DD1" w:rsidR="00351B6A" w:rsidRPr="00AA77EC" w:rsidRDefault="00351B6A" w:rsidP="00553638">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La consignation est aussi un autre moyen de recouvrement. Il s’agit d’une action de mettre quelque chose en dépôt </w:t>
      </w:r>
      <w:r w:rsidR="0040289E" w:rsidRPr="00AA77EC">
        <w:rPr>
          <w:rFonts w:ascii="Times New Roman" w:hAnsi="Times New Roman" w:cs="Times New Roman"/>
          <w:sz w:val="24"/>
          <w:szCs w:val="24"/>
        </w:rPr>
        <w:t>à</w:t>
      </w:r>
      <w:r w:rsidRPr="00AA77EC">
        <w:rPr>
          <w:rFonts w:ascii="Times New Roman" w:hAnsi="Times New Roman" w:cs="Times New Roman"/>
          <w:sz w:val="24"/>
          <w:szCs w:val="24"/>
        </w:rPr>
        <w:t xml:space="preserve"> titre de garantie. La consignation des droits et taxes </w:t>
      </w:r>
      <w:r w:rsidR="001D2C4F" w:rsidRPr="00AA77EC">
        <w:rPr>
          <w:rFonts w:ascii="Times New Roman" w:hAnsi="Times New Roman" w:cs="Times New Roman"/>
          <w:sz w:val="24"/>
          <w:szCs w:val="24"/>
        </w:rPr>
        <w:t>permet, notamment</w:t>
      </w:r>
      <w:r w:rsidRPr="00AA77EC">
        <w:rPr>
          <w:rFonts w:ascii="Times New Roman" w:hAnsi="Times New Roman" w:cs="Times New Roman"/>
          <w:sz w:val="24"/>
          <w:szCs w:val="24"/>
        </w:rPr>
        <w:t xml:space="preserve"> dans le cadre des procédures simplifiées de libérer les marchandises en </w:t>
      </w:r>
      <w:r w:rsidR="001D2C4F" w:rsidRPr="00AA77EC">
        <w:rPr>
          <w:rFonts w:ascii="Times New Roman" w:hAnsi="Times New Roman" w:cs="Times New Roman"/>
          <w:sz w:val="24"/>
          <w:szCs w:val="24"/>
        </w:rPr>
        <w:t>déposant</w:t>
      </w:r>
      <w:r w:rsidRPr="00AA77EC">
        <w:rPr>
          <w:rFonts w:ascii="Times New Roman" w:hAnsi="Times New Roman" w:cs="Times New Roman"/>
          <w:sz w:val="24"/>
          <w:szCs w:val="24"/>
        </w:rPr>
        <w:t xml:space="preserve"> </w:t>
      </w:r>
      <w:r w:rsidR="001D2C4F" w:rsidRPr="00AA77EC">
        <w:rPr>
          <w:rFonts w:ascii="Times New Roman" w:hAnsi="Times New Roman" w:cs="Times New Roman"/>
          <w:sz w:val="24"/>
          <w:szCs w:val="24"/>
        </w:rPr>
        <w:t>auprès</w:t>
      </w:r>
      <w:r w:rsidRPr="00AA77EC">
        <w:rPr>
          <w:rFonts w:ascii="Times New Roman" w:hAnsi="Times New Roman" w:cs="Times New Roman"/>
          <w:sz w:val="24"/>
          <w:szCs w:val="24"/>
        </w:rPr>
        <w:t xml:space="preserve"> des services de la perception le montant des droits et taxes a titre de paiement de ceux-ci en attendant la </w:t>
      </w:r>
      <w:r w:rsidR="001D2C4F" w:rsidRPr="00AA77EC">
        <w:rPr>
          <w:rFonts w:ascii="Times New Roman" w:hAnsi="Times New Roman" w:cs="Times New Roman"/>
          <w:sz w:val="24"/>
          <w:szCs w:val="24"/>
        </w:rPr>
        <w:t>régularisation</w:t>
      </w:r>
      <w:r w:rsidRPr="00AA77EC">
        <w:rPr>
          <w:rFonts w:ascii="Times New Roman" w:hAnsi="Times New Roman" w:cs="Times New Roman"/>
          <w:sz w:val="24"/>
          <w:szCs w:val="24"/>
        </w:rPr>
        <w:t xml:space="preserve"> de la </w:t>
      </w:r>
      <w:r w:rsidR="001D2C4F" w:rsidRPr="00AA77EC">
        <w:rPr>
          <w:rFonts w:ascii="Times New Roman" w:hAnsi="Times New Roman" w:cs="Times New Roman"/>
          <w:sz w:val="24"/>
          <w:szCs w:val="24"/>
        </w:rPr>
        <w:t>procédure</w:t>
      </w:r>
      <w:r w:rsidRPr="00AA77EC">
        <w:rPr>
          <w:rFonts w:ascii="Times New Roman" w:hAnsi="Times New Roman" w:cs="Times New Roman"/>
          <w:sz w:val="24"/>
          <w:szCs w:val="24"/>
        </w:rPr>
        <w:t xml:space="preserve"> </w:t>
      </w:r>
      <w:r w:rsidR="001D2C4F" w:rsidRPr="00AA77EC">
        <w:rPr>
          <w:rFonts w:ascii="Times New Roman" w:hAnsi="Times New Roman" w:cs="Times New Roman"/>
          <w:sz w:val="24"/>
          <w:szCs w:val="24"/>
        </w:rPr>
        <w:t>simplifiée</w:t>
      </w:r>
      <w:r w:rsidRPr="00AA77EC">
        <w:rPr>
          <w:rFonts w:ascii="Times New Roman" w:hAnsi="Times New Roman" w:cs="Times New Roman"/>
          <w:sz w:val="24"/>
          <w:szCs w:val="24"/>
        </w:rPr>
        <w:t xml:space="preserve"> par une </w:t>
      </w:r>
      <w:r w:rsidR="001D2C4F" w:rsidRPr="00AA77EC">
        <w:rPr>
          <w:rFonts w:ascii="Times New Roman" w:hAnsi="Times New Roman" w:cs="Times New Roman"/>
          <w:sz w:val="24"/>
          <w:szCs w:val="24"/>
        </w:rPr>
        <w:t>déclaration</w:t>
      </w:r>
      <w:r w:rsidRPr="00AA77EC">
        <w:rPr>
          <w:rFonts w:ascii="Times New Roman" w:hAnsi="Times New Roman" w:cs="Times New Roman"/>
          <w:sz w:val="24"/>
          <w:szCs w:val="24"/>
        </w:rPr>
        <w:t xml:space="preserve"> de </w:t>
      </w:r>
      <w:r w:rsidR="001D2C4F" w:rsidRPr="00AA77EC">
        <w:rPr>
          <w:rFonts w:ascii="Times New Roman" w:hAnsi="Times New Roman" w:cs="Times New Roman"/>
          <w:sz w:val="24"/>
          <w:szCs w:val="24"/>
        </w:rPr>
        <w:t>régularisation (voir article 142 du code douanes)</w:t>
      </w:r>
      <w:r w:rsidRPr="00AA77EC">
        <w:rPr>
          <w:rFonts w:ascii="Times New Roman" w:hAnsi="Times New Roman" w:cs="Times New Roman"/>
          <w:sz w:val="24"/>
          <w:szCs w:val="24"/>
        </w:rPr>
        <w:t xml:space="preserve">  </w:t>
      </w:r>
    </w:p>
    <w:p w14:paraId="39AB4200" w14:textId="565147F0" w:rsidR="001A0641" w:rsidRPr="00AA77EC" w:rsidRDefault="001A0641" w:rsidP="00553638">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 Les </w:t>
      </w:r>
      <w:r w:rsidR="001D2C4F" w:rsidRPr="00AA77EC">
        <w:rPr>
          <w:rFonts w:ascii="Times New Roman" w:hAnsi="Times New Roman" w:cs="Times New Roman"/>
          <w:sz w:val="24"/>
          <w:szCs w:val="24"/>
        </w:rPr>
        <w:t>articles 139 et 140 du code des douanes prévoient par ailleurs les crédits des droits et le télé-règlement qui consiste le principe du électronique aux commissionnaires agrées et operateurs économiques avec notamment l’application informatique appelée CORUS</w:t>
      </w:r>
      <w:r w:rsidR="00751AE9" w:rsidRPr="00AA77EC">
        <w:rPr>
          <w:rFonts w:ascii="Times New Roman" w:hAnsi="Times New Roman" w:cs="Times New Roman"/>
          <w:sz w:val="24"/>
          <w:szCs w:val="24"/>
        </w:rPr>
        <w:t xml:space="preserve">. </w:t>
      </w:r>
    </w:p>
    <w:p w14:paraId="46D8DDEE" w14:textId="5B79E480" w:rsidR="0056481E" w:rsidRPr="00AA77EC" w:rsidRDefault="0056481E" w:rsidP="00D14BAA">
      <w:pPr>
        <w:spacing w:line="360" w:lineRule="auto"/>
        <w:jc w:val="center"/>
        <w:rPr>
          <w:rFonts w:ascii="Times New Roman" w:hAnsi="Times New Roman" w:cs="Times New Roman"/>
          <w:b/>
          <w:sz w:val="24"/>
          <w:szCs w:val="24"/>
        </w:rPr>
      </w:pPr>
      <w:r w:rsidRPr="00AA77EC">
        <w:rPr>
          <w:rFonts w:ascii="Times New Roman" w:hAnsi="Times New Roman" w:cs="Times New Roman"/>
          <w:b/>
          <w:sz w:val="24"/>
          <w:szCs w:val="24"/>
        </w:rPr>
        <w:t>CHAPITRE  III : POUVOIRS DE REGLEMENTATION</w:t>
      </w:r>
    </w:p>
    <w:p w14:paraId="08C6D6F8" w14:textId="77777777" w:rsidR="0056481E" w:rsidRPr="00AA77EC" w:rsidRDefault="0056481E"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 xml:space="preserve">Article 9 : </w:t>
      </w:r>
    </w:p>
    <w:p w14:paraId="4F31A3F6" w14:textId="77777777" w:rsidR="0056481E" w:rsidRPr="00AA77EC" w:rsidRDefault="0056481E" w:rsidP="0056481E">
      <w:pPr>
        <w:pStyle w:val="Paragraphedeliste"/>
        <w:numPr>
          <w:ilvl w:val="0"/>
          <w:numId w:val="6"/>
        </w:numPr>
        <w:spacing w:line="360" w:lineRule="auto"/>
        <w:jc w:val="both"/>
        <w:rPr>
          <w:rFonts w:ascii="Times New Roman" w:hAnsi="Times New Roman" w:cs="Times New Roman"/>
          <w:b/>
        </w:rPr>
      </w:pPr>
      <w:r w:rsidRPr="00AA77EC">
        <w:rPr>
          <w:rFonts w:ascii="Times New Roman" w:hAnsi="Times New Roman" w:cs="Times New Roman"/>
          <w:b/>
        </w:rPr>
        <w:t xml:space="preserve">des arrêtés conjoints du ministre chargé des finances et des Ministres habilités en la matière peuvent : </w:t>
      </w:r>
    </w:p>
    <w:p w14:paraId="3E6BF33A" w14:textId="77777777" w:rsidR="0056481E" w:rsidRPr="00AA77EC" w:rsidRDefault="0056481E" w:rsidP="0056481E">
      <w:pPr>
        <w:pStyle w:val="Paragraphedeliste"/>
        <w:spacing w:line="360" w:lineRule="auto"/>
        <w:jc w:val="both"/>
        <w:rPr>
          <w:rFonts w:ascii="Times New Roman" w:hAnsi="Times New Roman" w:cs="Times New Roman"/>
          <w:b/>
        </w:rPr>
      </w:pPr>
      <w:r w:rsidRPr="00AA77EC">
        <w:rPr>
          <w:rFonts w:ascii="Times New Roman" w:hAnsi="Times New Roman" w:cs="Times New Roman"/>
          <w:b/>
        </w:rPr>
        <w:t>a) fixer les limites des ports et aéroports a l’intérieur desquels les débarquements et embarquements doivent avoir lieu ;</w:t>
      </w:r>
    </w:p>
    <w:p w14:paraId="4E5ED043" w14:textId="77777777" w:rsidR="0056481E" w:rsidRPr="00AA77EC" w:rsidRDefault="0056481E" w:rsidP="0056481E">
      <w:pPr>
        <w:pStyle w:val="Paragraphedeliste"/>
        <w:spacing w:line="360" w:lineRule="auto"/>
        <w:jc w:val="both"/>
        <w:rPr>
          <w:rFonts w:ascii="Times New Roman" w:hAnsi="Times New Roman" w:cs="Times New Roman"/>
          <w:b/>
        </w:rPr>
      </w:pPr>
      <w:r w:rsidRPr="00AA77EC">
        <w:rPr>
          <w:rFonts w:ascii="Times New Roman" w:hAnsi="Times New Roman" w:cs="Times New Roman"/>
          <w:b/>
        </w:rPr>
        <w:t>b) disposer que certaines marchandises ne peuvent être importées ou exportées que par des navires d’un certain tonnage.</w:t>
      </w:r>
    </w:p>
    <w:p w14:paraId="26686C2A" w14:textId="77777777" w:rsidR="0056481E" w:rsidRPr="00AA77EC" w:rsidRDefault="0056481E" w:rsidP="0056481E">
      <w:pPr>
        <w:spacing w:line="360" w:lineRule="auto"/>
        <w:ind w:left="360"/>
        <w:jc w:val="both"/>
        <w:rPr>
          <w:rFonts w:ascii="Times New Roman" w:hAnsi="Times New Roman" w:cs="Times New Roman"/>
          <w:b/>
          <w:sz w:val="24"/>
          <w:szCs w:val="24"/>
        </w:rPr>
      </w:pPr>
      <w:r w:rsidRPr="00AA77EC">
        <w:rPr>
          <w:rFonts w:ascii="Times New Roman" w:hAnsi="Times New Roman" w:cs="Times New Roman"/>
          <w:b/>
          <w:sz w:val="24"/>
          <w:szCs w:val="24"/>
        </w:rPr>
        <w:t>2.  des décrets peuvent, lorsque les circonstances l’exigent règlementer de façon spécifique l’importation ou l’exportation de certaines marchandises</w:t>
      </w:r>
    </w:p>
    <w:p w14:paraId="0F0A4839" w14:textId="1490D22B" w:rsidR="0056481E" w:rsidRPr="00AA77EC" w:rsidRDefault="00D14BAA"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Il</w:t>
      </w:r>
      <w:r w:rsidR="0056481E" w:rsidRPr="00AA77EC">
        <w:rPr>
          <w:rFonts w:ascii="Times New Roman" w:hAnsi="Times New Roman" w:cs="Times New Roman"/>
          <w:sz w:val="24"/>
          <w:szCs w:val="24"/>
        </w:rPr>
        <w:t xml:space="preserve"> </w:t>
      </w:r>
      <w:r w:rsidR="00A86F09" w:rsidRPr="00AA77EC">
        <w:rPr>
          <w:rFonts w:ascii="Times New Roman" w:hAnsi="Times New Roman" w:cs="Times New Roman"/>
          <w:sz w:val="24"/>
          <w:szCs w:val="24"/>
        </w:rPr>
        <w:t xml:space="preserve">semble que </w:t>
      </w:r>
      <w:r w:rsidR="0056481E" w:rsidRPr="00AA77EC">
        <w:rPr>
          <w:rFonts w:ascii="Times New Roman" w:hAnsi="Times New Roman" w:cs="Times New Roman"/>
          <w:sz w:val="24"/>
          <w:szCs w:val="24"/>
        </w:rPr>
        <w:t xml:space="preserve">ni le code douanier de l’UEMOA </w:t>
      </w:r>
      <w:r w:rsidRPr="00AA77EC">
        <w:rPr>
          <w:rFonts w:ascii="Times New Roman" w:hAnsi="Times New Roman" w:cs="Times New Roman"/>
          <w:sz w:val="24"/>
          <w:szCs w:val="24"/>
        </w:rPr>
        <w:t xml:space="preserve">révisé </w:t>
      </w:r>
      <w:r w:rsidR="0056481E" w:rsidRPr="00AA77EC">
        <w:rPr>
          <w:rFonts w:ascii="Times New Roman" w:hAnsi="Times New Roman" w:cs="Times New Roman"/>
          <w:sz w:val="24"/>
          <w:szCs w:val="24"/>
        </w:rPr>
        <w:t>de 2001</w:t>
      </w:r>
      <w:r w:rsidRPr="00AA77EC">
        <w:rPr>
          <w:rFonts w:ascii="Times New Roman" w:hAnsi="Times New Roman" w:cs="Times New Roman"/>
          <w:sz w:val="24"/>
          <w:szCs w:val="24"/>
        </w:rPr>
        <w:t>,</w:t>
      </w:r>
      <w:r w:rsidR="0056481E" w:rsidRPr="00AA77EC">
        <w:rPr>
          <w:rFonts w:ascii="Times New Roman" w:hAnsi="Times New Roman" w:cs="Times New Roman"/>
          <w:sz w:val="24"/>
          <w:szCs w:val="24"/>
        </w:rPr>
        <w:t xml:space="preserve"> ni celui de la CEDEAO n’ont prévu l’intervention du pouvoir règlementaire dans la règlementation de</w:t>
      </w:r>
      <w:r w:rsidR="00A86F09" w:rsidRPr="00AA77EC">
        <w:rPr>
          <w:rFonts w:ascii="Times New Roman" w:hAnsi="Times New Roman" w:cs="Times New Roman"/>
          <w:sz w:val="24"/>
          <w:szCs w:val="24"/>
        </w:rPr>
        <w:t xml:space="preserve">s </w:t>
      </w:r>
      <w:r w:rsidR="0056481E" w:rsidRPr="00AA77EC">
        <w:rPr>
          <w:rFonts w:ascii="Times New Roman" w:hAnsi="Times New Roman" w:cs="Times New Roman"/>
          <w:sz w:val="24"/>
          <w:szCs w:val="24"/>
        </w:rPr>
        <w:t>importation</w:t>
      </w:r>
      <w:r w:rsidR="00A86F09" w:rsidRPr="00AA77EC">
        <w:rPr>
          <w:rFonts w:ascii="Times New Roman" w:hAnsi="Times New Roman" w:cs="Times New Roman"/>
          <w:sz w:val="24"/>
          <w:szCs w:val="24"/>
        </w:rPr>
        <w:t>s</w:t>
      </w:r>
      <w:r w:rsidR="0056481E" w:rsidRPr="00AA77EC">
        <w:rPr>
          <w:rFonts w:ascii="Times New Roman" w:hAnsi="Times New Roman" w:cs="Times New Roman"/>
          <w:sz w:val="24"/>
          <w:szCs w:val="24"/>
        </w:rPr>
        <w:t xml:space="preserve"> et de</w:t>
      </w:r>
      <w:r w:rsidR="00A86F09" w:rsidRPr="00AA77EC">
        <w:rPr>
          <w:rFonts w:ascii="Times New Roman" w:hAnsi="Times New Roman" w:cs="Times New Roman"/>
          <w:sz w:val="24"/>
          <w:szCs w:val="24"/>
        </w:rPr>
        <w:t xml:space="preserve">s </w:t>
      </w:r>
      <w:r w:rsidR="0056481E" w:rsidRPr="00AA77EC">
        <w:rPr>
          <w:rFonts w:ascii="Times New Roman" w:hAnsi="Times New Roman" w:cs="Times New Roman"/>
          <w:sz w:val="24"/>
          <w:szCs w:val="24"/>
        </w:rPr>
        <w:t>exportation</w:t>
      </w:r>
      <w:r w:rsidR="00A86F09" w:rsidRPr="00AA77EC">
        <w:rPr>
          <w:rFonts w:ascii="Times New Roman" w:hAnsi="Times New Roman" w:cs="Times New Roman"/>
          <w:sz w:val="24"/>
          <w:szCs w:val="24"/>
        </w:rPr>
        <w:t>s</w:t>
      </w:r>
      <w:r w:rsidR="0056481E" w:rsidRPr="00AA77EC">
        <w:rPr>
          <w:rFonts w:ascii="Times New Roman" w:hAnsi="Times New Roman" w:cs="Times New Roman"/>
          <w:sz w:val="24"/>
          <w:szCs w:val="24"/>
        </w:rPr>
        <w:t xml:space="preserve"> pour certaines marchandises.  </w:t>
      </w:r>
    </w:p>
    <w:p w14:paraId="39FFEACE" w14:textId="09946E70" w:rsidR="0056481E" w:rsidRPr="00AA77EC" w:rsidRDefault="00A86F09"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Il faut noter néanmoins que </w:t>
      </w:r>
      <w:r w:rsidR="0056481E" w:rsidRPr="00AA77EC">
        <w:rPr>
          <w:rFonts w:ascii="Times New Roman" w:hAnsi="Times New Roman" w:cs="Times New Roman"/>
          <w:sz w:val="24"/>
          <w:szCs w:val="24"/>
        </w:rPr>
        <w:t>le décret n 2004-627 fixant les modalités d’application de la loi 2004-06 du 06 février 2004 portant code des investissements prévoit des modalités de la gestion du régime de la TVA suspendue et du crédit.</w:t>
      </w:r>
    </w:p>
    <w:p w14:paraId="29DFA5C6" w14:textId="7CAE2F07" w:rsidR="0056481E" w:rsidRPr="00AA77EC" w:rsidRDefault="00A86F09"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Le</w:t>
      </w:r>
      <w:r w:rsidR="0056481E" w:rsidRPr="00AA77EC">
        <w:rPr>
          <w:rFonts w:ascii="Times New Roman" w:hAnsi="Times New Roman" w:cs="Times New Roman"/>
          <w:sz w:val="24"/>
          <w:szCs w:val="24"/>
        </w:rPr>
        <w:t xml:space="preserve"> décret précité prévoit</w:t>
      </w:r>
      <w:r w:rsidRPr="00AA77EC">
        <w:rPr>
          <w:rFonts w:ascii="Times New Roman" w:hAnsi="Times New Roman" w:cs="Times New Roman"/>
          <w:sz w:val="24"/>
          <w:szCs w:val="24"/>
        </w:rPr>
        <w:t xml:space="preserve"> en effet,</w:t>
      </w:r>
      <w:r w:rsidR="0056481E" w:rsidRPr="00AA77EC">
        <w:rPr>
          <w:rFonts w:ascii="Times New Roman" w:hAnsi="Times New Roman" w:cs="Times New Roman"/>
          <w:sz w:val="24"/>
          <w:szCs w:val="24"/>
        </w:rPr>
        <w:t xml:space="preserve"> des suspensions du recouvrement de la TVA sur les importations relatives aux matériels et matériaux destinés à la réalisation d’un programme d’investissement agrée. (Voir article 4 du décret de 2004-06 notamment avec les véhicules utilitaires pour la réalisation du programme de l’investisseur).</w:t>
      </w:r>
    </w:p>
    <w:p w14:paraId="73AC1833" w14:textId="414F1BC6" w:rsidR="009269B2" w:rsidRPr="00AA77EC" w:rsidRDefault="0056481E" w:rsidP="00A86F09">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En revanche les matériels et matériaux produits et fabriqués au Sénégal ne bénéficient pas de l’exonération des droits de douane et de la suspension de la TVA pour les importations et les achats locaux.(voir article 6 du décret précité).   </w:t>
      </w:r>
    </w:p>
    <w:p w14:paraId="51CEA068" w14:textId="77777777" w:rsidR="0056481E" w:rsidRPr="00AA77EC" w:rsidRDefault="0056481E" w:rsidP="0056481E">
      <w:pPr>
        <w:spacing w:line="360" w:lineRule="auto"/>
        <w:ind w:left="360"/>
        <w:jc w:val="both"/>
        <w:rPr>
          <w:rFonts w:ascii="Times New Roman" w:hAnsi="Times New Roman" w:cs="Times New Roman"/>
          <w:b/>
          <w:sz w:val="24"/>
          <w:szCs w:val="24"/>
        </w:rPr>
      </w:pPr>
      <w:r w:rsidRPr="00AA77EC">
        <w:rPr>
          <w:rFonts w:ascii="Times New Roman" w:hAnsi="Times New Roman" w:cs="Times New Roman"/>
          <w:b/>
          <w:sz w:val="24"/>
          <w:szCs w:val="24"/>
        </w:rPr>
        <w:t>Article 10 </w:t>
      </w:r>
    </w:p>
    <w:p w14:paraId="7EEC98FC" w14:textId="77777777" w:rsidR="0056481E" w:rsidRPr="00AA77EC" w:rsidRDefault="0056481E" w:rsidP="0056481E">
      <w:pPr>
        <w:spacing w:line="360" w:lineRule="auto"/>
        <w:ind w:left="360"/>
        <w:jc w:val="both"/>
        <w:rPr>
          <w:rFonts w:ascii="Times New Roman" w:hAnsi="Times New Roman" w:cs="Times New Roman"/>
          <w:b/>
          <w:sz w:val="24"/>
          <w:szCs w:val="24"/>
        </w:rPr>
      </w:pPr>
      <w:r w:rsidRPr="00AA77EC">
        <w:rPr>
          <w:rFonts w:ascii="Times New Roman" w:hAnsi="Times New Roman" w:cs="Times New Roman"/>
          <w:b/>
          <w:sz w:val="24"/>
          <w:szCs w:val="24"/>
        </w:rPr>
        <w:t>« Le Ministre chargé des finances peut, par voie d’arrêté :</w:t>
      </w:r>
    </w:p>
    <w:p w14:paraId="55B5E844" w14:textId="7979FB48" w:rsidR="0056481E" w:rsidRPr="00AA77EC" w:rsidRDefault="0056481E" w:rsidP="0056481E">
      <w:pPr>
        <w:pStyle w:val="Paragraphedeliste"/>
        <w:numPr>
          <w:ilvl w:val="0"/>
          <w:numId w:val="7"/>
        </w:numPr>
        <w:spacing w:line="360" w:lineRule="auto"/>
        <w:jc w:val="both"/>
        <w:rPr>
          <w:rFonts w:ascii="Times New Roman" w:hAnsi="Times New Roman" w:cs="Times New Roman"/>
          <w:b/>
        </w:rPr>
      </w:pPr>
      <w:r w:rsidRPr="00AA77EC">
        <w:rPr>
          <w:rFonts w:ascii="Times New Roman" w:hAnsi="Times New Roman" w:cs="Times New Roman"/>
          <w:b/>
        </w:rPr>
        <w:t>déterminer les cas dans lesquels les déclarations et tous les échanges y afférents, entre le service des douanes et les déc</w:t>
      </w:r>
      <w:r w:rsidR="00CC5E1E" w:rsidRPr="00AA77EC">
        <w:rPr>
          <w:rFonts w:ascii="Times New Roman" w:hAnsi="Times New Roman" w:cs="Times New Roman"/>
          <w:b/>
        </w:rPr>
        <w:t>larants et autres intervenants à</w:t>
      </w:r>
      <w:r w:rsidRPr="00AA77EC">
        <w:rPr>
          <w:rFonts w:ascii="Times New Roman" w:hAnsi="Times New Roman" w:cs="Times New Roman"/>
          <w:b/>
        </w:rPr>
        <w:t xml:space="preserve"> la déclaration, prescrit par le présent code, peuvent ou doivent être effectués sur support électronique ;</w:t>
      </w:r>
    </w:p>
    <w:p w14:paraId="3E9C681F" w14:textId="77777777" w:rsidR="0056481E" w:rsidRPr="00AA77EC" w:rsidRDefault="0056481E" w:rsidP="0056481E">
      <w:pPr>
        <w:pStyle w:val="Paragraphedeliste"/>
        <w:numPr>
          <w:ilvl w:val="0"/>
          <w:numId w:val="7"/>
        </w:numPr>
        <w:spacing w:line="360" w:lineRule="auto"/>
        <w:jc w:val="both"/>
        <w:rPr>
          <w:rFonts w:ascii="Times New Roman" w:hAnsi="Times New Roman" w:cs="Times New Roman"/>
          <w:b/>
        </w:rPr>
      </w:pPr>
      <w:r w:rsidRPr="00AA77EC">
        <w:rPr>
          <w:rFonts w:ascii="Times New Roman" w:hAnsi="Times New Roman" w:cs="Times New Roman"/>
          <w:b/>
        </w:rPr>
        <w:t>fixer les normes applicables à ces échanges ;</w:t>
      </w:r>
    </w:p>
    <w:p w14:paraId="11534AED" w14:textId="77777777" w:rsidR="0056481E" w:rsidRPr="00AA77EC" w:rsidRDefault="0056481E" w:rsidP="0056481E">
      <w:pPr>
        <w:pStyle w:val="Paragraphedeliste"/>
        <w:numPr>
          <w:ilvl w:val="0"/>
          <w:numId w:val="7"/>
        </w:numPr>
        <w:spacing w:line="360" w:lineRule="auto"/>
        <w:jc w:val="both"/>
        <w:rPr>
          <w:rFonts w:ascii="Times New Roman" w:hAnsi="Times New Roman" w:cs="Times New Roman"/>
          <w:b/>
        </w:rPr>
      </w:pPr>
      <w:r w:rsidRPr="00AA77EC">
        <w:rPr>
          <w:rFonts w:ascii="Times New Roman" w:hAnsi="Times New Roman" w:cs="Times New Roman"/>
          <w:b/>
        </w:rPr>
        <w:t>prescrire les modalités d’accès aux dossiers conservés électroniquement ;</w:t>
      </w:r>
    </w:p>
    <w:p w14:paraId="57A9FF5A" w14:textId="2A7060F6" w:rsidR="00CC5E1E" w:rsidRPr="00AA77EC" w:rsidRDefault="0056481E" w:rsidP="00CC5E1E">
      <w:pPr>
        <w:pStyle w:val="Paragraphedeliste"/>
        <w:numPr>
          <w:ilvl w:val="0"/>
          <w:numId w:val="7"/>
        </w:numPr>
        <w:spacing w:line="360" w:lineRule="auto"/>
        <w:jc w:val="both"/>
        <w:rPr>
          <w:rFonts w:ascii="Times New Roman" w:hAnsi="Times New Roman" w:cs="Times New Roman"/>
          <w:b/>
        </w:rPr>
      </w:pPr>
      <w:r w:rsidRPr="00AA77EC">
        <w:rPr>
          <w:rFonts w:ascii="Times New Roman" w:hAnsi="Times New Roman" w:cs="Times New Roman"/>
          <w:b/>
        </w:rPr>
        <w:t>établir les conditions dans lesquelles les documents échangés ou conservés ont une valeur probant équivalent aux documents sur support papier </w:t>
      </w:r>
      <w:r w:rsidR="009269B2" w:rsidRPr="00AA77EC">
        <w:rPr>
          <w:rFonts w:ascii="Times New Roman" w:hAnsi="Times New Roman" w:cs="Times New Roman"/>
          <w:b/>
        </w:rPr>
        <w:t xml:space="preserve">». </w:t>
      </w:r>
    </w:p>
    <w:p w14:paraId="71CBA6E1" w14:textId="4F764B80" w:rsidR="0040289E" w:rsidRPr="00AA77EC" w:rsidRDefault="00CC5E1E" w:rsidP="00CC5E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Le Ministre chargé des finances peut intervenir par la voie d’arrêté</w:t>
      </w:r>
      <w:r w:rsidR="0040289E" w:rsidRPr="00AA77EC">
        <w:rPr>
          <w:rFonts w:ascii="Times New Roman" w:hAnsi="Times New Roman" w:cs="Times New Roman"/>
          <w:sz w:val="24"/>
          <w:szCs w:val="24"/>
        </w:rPr>
        <w:t xml:space="preserve"> </w:t>
      </w:r>
      <w:r w:rsidRPr="00AA77EC">
        <w:rPr>
          <w:rFonts w:ascii="Times New Roman" w:hAnsi="Times New Roman" w:cs="Times New Roman"/>
          <w:sz w:val="24"/>
          <w:szCs w:val="24"/>
        </w:rPr>
        <w:t xml:space="preserve">dans l’établissement d’une déclaration dans les conditions </w:t>
      </w:r>
      <w:r w:rsidR="0040289E" w:rsidRPr="00AA77EC">
        <w:rPr>
          <w:rFonts w:ascii="Times New Roman" w:hAnsi="Times New Roman" w:cs="Times New Roman"/>
          <w:sz w:val="24"/>
          <w:szCs w:val="24"/>
        </w:rPr>
        <w:t>fixées  par l’arrêté</w:t>
      </w:r>
      <w:r w:rsidRPr="00AA77EC">
        <w:rPr>
          <w:rFonts w:ascii="Times New Roman" w:hAnsi="Times New Roman" w:cs="Times New Roman"/>
          <w:sz w:val="24"/>
          <w:szCs w:val="24"/>
        </w:rPr>
        <w:t xml:space="preserve"> n 6942 du 08/08/2010 portant </w:t>
      </w:r>
      <w:r w:rsidR="0040289E" w:rsidRPr="00AA77EC">
        <w:rPr>
          <w:rFonts w:ascii="Times New Roman" w:hAnsi="Times New Roman" w:cs="Times New Roman"/>
          <w:sz w:val="24"/>
          <w:szCs w:val="24"/>
        </w:rPr>
        <w:t>dématérialisation</w:t>
      </w:r>
      <w:r w:rsidRPr="00AA77EC">
        <w:rPr>
          <w:rFonts w:ascii="Times New Roman" w:hAnsi="Times New Roman" w:cs="Times New Roman"/>
          <w:sz w:val="24"/>
          <w:szCs w:val="24"/>
        </w:rPr>
        <w:t xml:space="preserve"> des </w:t>
      </w:r>
      <w:r w:rsidR="0040289E" w:rsidRPr="00AA77EC">
        <w:rPr>
          <w:rFonts w:ascii="Times New Roman" w:hAnsi="Times New Roman" w:cs="Times New Roman"/>
          <w:sz w:val="24"/>
          <w:szCs w:val="24"/>
        </w:rPr>
        <w:t>procédures</w:t>
      </w:r>
      <w:r w:rsidRPr="00AA77EC">
        <w:rPr>
          <w:rFonts w:ascii="Times New Roman" w:hAnsi="Times New Roman" w:cs="Times New Roman"/>
          <w:sz w:val="24"/>
          <w:szCs w:val="24"/>
        </w:rPr>
        <w:t xml:space="preserve"> et </w:t>
      </w:r>
      <w:r w:rsidR="0040289E" w:rsidRPr="00AA77EC">
        <w:rPr>
          <w:rFonts w:ascii="Times New Roman" w:hAnsi="Times New Roman" w:cs="Times New Roman"/>
          <w:sz w:val="24"/>
          <w:szCs w:val="24"/>
        </w:rPr>
        <w:t>formalités</w:t>
      </w:r>
      <w:r w:rsidRPr="00AA77EC">
        <w:rPr>
          <w:rFonts w:ascii="Times New Roman" w:hAnsi="Times New Roman" w:cs="Times New Roman"/>
          <w:sz w:val="24"/>
          <w:szCs w:val="24"/>
        </w:rPr>
        <w:t xml:space="preserve"> du commerce </w:t>
      </w:r>
      <w:r w:rsidR="0040289E" w:rsidRPr="00AA77EC">
        <w:rPr>
          <w:rFonts w:ascii="Times New Roman" w:hAnsi="Times New Roman" w:cs="Times New Roman"/>
          <w:sz w:val="24"/>
          <w:szCs w:val="24"/>
        </w:rPr>
        <w:t>extérieur</w:t>
      </w:r>
      <w:r w:rsidRPr="00AA77EC">
        <w:rPr>
          <w:rFonts w:ascii="Times New Roman" w:hAnsi="Times New Roman" w:cs="Times New Roman"/>
          <w:sz w:val="24"/>
          <w:szCs w:val="24"/>
        </w:rPr>
        <w:t xml:space="preserve"> du </w:t>
      </w:r>
      <w:r w:rsidR="0040289E" w:rsidRPr="00AA77EC">
        <w:rPr>
          <w:rFonts w:ascii="Times New Roman" w:hAnsi="Times New Roman" w:cs="Times New Roman"/>
          <w:sz w:val="24"/>
          <w:szCs w:val="24"/>
        </w:rPr>
        <w:t>Sénégal</w:t>
      </w:r>
      <w:r w:rsidRPr="00AA77EC">
        <w:rPr>
          <w:rFonts w:ascii="Times New Roman" w:hAnsi="Times New Roman" w:cs="Times New Roman"/>
          <w:sz w:val="24"/>
          <w:szCs w:val="24"/>
        </w:rPr>
        <w:t xml:space="preserve"> et ce </w:t>
      </w:r>
      <w:r w:rsidR="0040289E" w:rsidRPr="00AA77EC">
        <w:rPr>
          <w:rFonts w:ascii="Times New Roman" w:hAnsi="Times New Roman" w:cs="Times New Roman"/>
          <w:sz w:val="24"/>
          <w:szCs w:val="24"/>
        </w:rPr>
        <w:t>conformément</w:t>
      </w:r>
      <w:r w:rsidRPr="00AA77EC">
        <w:rPr>
          <w:rFonts w:ascii="Times New Roman" w:hAnsi="Times New Roman" w:cs="Times New Roman"/>
          <w:sz w:val="24"/>
          <w:szCs w:val="24"/>
        </w:rPr>
        <w:t xml:space="preserve"> </w:t>
      </w:r>
      <w:r w:rsidR="0040289E" w:rsidRPr="00AA77EC">
        <w:rPr>
          <w:rFonts w:ascii="Times New Roman" w:hAnsi="Times New Roman" w:cs="Times New Roman"/>
          <w:sz w:val="24"/>
          <w:szCs w:val="24"/>
        </w:rPr>
        <w:t>à</w:t>
      </w:r>
      <w:r w:rsidRPr="00AA77EC">
        <w:rPr>
          <w:rFonts w:ascii="Times New Roman" w:hAnsi="Times New Roman" w:cs="Times New Roman"/>
          <w:sz w:val="24"/>
          <w:szCs w:val="24"/>
        </w:rPr>
        <w:t xml:space="preserve"> la loi 2008-08 du 25/01/2008 portant sur les transactions </w:t>
      </w:r>
      <w:r w:rsidR="0040289E" w:rsidRPr="00AA77EC">
        <w:rPr>
          <w:rFonts w:ascii="Times New Roman" w:hAnsi="Times New Roman" w:cs="Times New Roman"/>
          <w:sz w:val="24"/>
          <w:szCs w:val="24"/>
        </w:rPr>
        <w:t>électroniques</w:t>
      </w:r>
      <w:r w:rsidRPr="00AA77EC">
        <w:rPr>
          <w:rFonts w:ascii="Times New Roman" w:hAnsi="Times New Roman" w:cs="Times New Roman"/>
          <w:sz w:val="24"/>
          <w:szCs w:val="24"/>
        </w:rPr>
        <w:t xml:space="preserve"> et la loi 2008-10 du 25/01/2008 portant </w:t>
      </w:r>
      <w:r w:rsidR="0040289E" w:rsidRPr="00AA77EC">
        <w:rPr>
          <w:rFonts w:ascii="Times New Roman" w:hAnsi="Times New Roman" w:cs="Times New Roman"/>
          <w:sz w:val="24"/>
          <w:szCs w:val="24"/>
        </w:rPr>
        <w:t xml:space="preserve">loi d’orientation sur la société de l’information. </w:t>
      </w:r>
    </w:p>
    <w:p w14:paraId="34447CFB" w14:textId="71289C95" w:rsidR="00CC5E1E" w:rsidRPr="00AA77EC" w:rsidRDefault="0040289E" w:rsidP="00CC5E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L’établissement d’une déclaration électronique dans les conditions fixées par la règlementation emporte les mêmes effets juridiques que l’établissement d’une déclaration écrite, signée et ayant le même objet. La déclaration électronique vaut engagement en ce qui concerne l’exactitude des énonciations de la déclaration et de l’authenticité des documents y annexés (voir l’arrêté n 6942 du 08/08/2010 portant dématérialisation des procédures et formalités du commerce extérieur du Sénégal)</w:t>
      </w:r>
      <w:r w:rsidR="00CC5E1E" w:rsidRPr="00AA77EC">
        <w:rPr>
          <w:rFonts w:ascii="Times New Roman" w:hAnsi="Times New Roman" w:cs="Times New Roman"/>
          <w:sz w:val="24"/>
          <w:szCs w:val="24"/>
        </w:rPr>
        <w:t xml:space="preserve"> </w:t>
      </w:r>
    </w:p>
    <w:p w14:paraId="36FBE973" w14:textId="77777777" w:rsidR="0056481E" w:rsidRPr="00AA77EC" w:rsidRDefault="0056481E" w:rsidP="0056481E">
      <w:pPr>
        <w:spacing w:line="360" w:lineRule="auto"/>
        <w:jc w:val="both"/>
        <w:rPr>
          <w:rFonts w:ascii="Times New Roman" w:hAnsi="Times New Roman" w:cs="Times New Roman"/>
          <w:b/>
          <w:sz w:val="24"/>
          <w:szCs w:val="24"/>
        </w:rPr>
      </w:pPr>
    </w:p>
    <w:p w14:paraId="7937B8D1" w14:textId="374FD3BD" w:rsidR="0056481E" w:rsidRPr="00AA77EC" w:rsidRDefault="0056481E" w:rsidP="009F7EA6">
      <w:pPr>
        <w:spacing w:line="360" w:lineRule="auto"/>
        <w:jc w:val="center"/>
        <w:rPr>
          <w:rFonts w:ascii="Times New Roman" w:hAnsi="Times New Roman" w:cs="Times New Roman"/>
          <w:b/>
          <w:sz w:val="24"/>
          <w:szCs w:val="24"/>
        </w:rPr>
      </w:pPr>
      <w:r w:rsidRPr="00AA77EC">
        <w:rPr>
          <w:rFonts w:ascii="Times New Roman" w:hAnsi="Times New Roman" w:cs="Times New Roman"/>
          <w:b/>
          <w:sz w:val="24"/>
          <w:szCs w:val="24"/>
        </w:rPr>
        <w:t>CHAPITRE IV : OCTROIE DE LA CLAUSE TRANSITOIRE</w:t>
      </w:r>
    </w:p>
    <w:p w14:paraId="69BA142C" w14:textId="77777777" w:rsidR="0056481E" w:rsidRPr="00AA77EC" w:rsidRDefault="0056481E"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Article 11</w:t>
      </w:r>
    </w:p>
    <w:p w14:paraId="22A4CBB4" w14:textId="77777777" w:rsidR="0056481E" w:rsidRPr="00AA77EC" w:rsidRDefault="0056481E" w:rsidP="0056481E">
      <w:pPr>
        <w:pStyle w:val="Paragraphedeliste"/>
        <w:numPr>
          <w:ilvl w:val="0"/>
          <w:numId w:val="8"/>
        </w:numPr>
        <w:spacing w:line="360" w:lineRule="auto"/>
        <w:jc w:val="both"/>
        <w:rPr>
          <w:rFonts w:ascii="Times New Roman" w:hAnsi="Times New Roman" w:cs="Times New Roman"/>
          <w:b/>
        </w:rPr>
      </w:pPr>
      <w:r w:rsidRPr="00AA77EC">
        <w:rPr>
          <w:rFonts w:ascii="Times New Roman" w:hAnsi="Times New Roman" w:cs="Times New Roman"/>
          <w:b/>
        </w:rPr>
        <w:t>« Lorsque l’acte instituant ou modifiant des mesures douanières ou fiscales le prévoit par une disposition expresse, les marchandises que l’on justifie avoir été expédiées directement a destination du territoire douanier, avant la date d’application de cet acte, sont admises au régime antérieur plus favorable, lorsqu’elles sont déclarées pour la consommation sans avoir été placées en entrepôt ou constituées en dépôt.</w:t>
      </w:r>
    </w:p>
    <w:p w14:paraId="27278B90" w14:textId="77777777" w:rsidR="0056481E" w:rsidRPr="00AA77EC" w:rsidRDefault="0056481E" w:rsidP="0056481E">
      <w:pPr>
        <w:pStyle w:val="Paragraphedeliste"/>
        <w:numPr>
          <w:ilvl w:val="0"/>
          <w:numId w:val="8"/>
        </w:numPr>
        <w:spacing w:line="360" w:lineRule="auto"/>
        <w:jc w:val="both"/>
        <w:rPr>
          <w:rFonts w:ascii="Times New Roman" w:hAnsi="Times New Roman" w:cs="Times New Roman"/>
          <w:b/>
        </w:rPr>
      </w:pPr>
      <w:r w:rsidRPr="00AA77EC">
        <w:rPr>
          <w:rFonts w:ascii="Times New Roman" w:hAnsi="Times New Roman" w:cs="Times New Roman"/>
          <w:b/>
        </w:rPr>
        <w:t xml:space="preserve">Les justifications doivent résulter des derniers titres de transport crées avant la date d’application de l’acte susvisé a destination directe et exclusive d’une localité du territoire douanier ». </w:t>
      </w:r>
    </w:p>
    <w:p w14:paraId="3321DE9E" w14:textId="77777777" w:rsidR="0056481E" w:rsidRPr="00AA77EC" w:rsidRDefault="0056481E"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Selon le dictionnaire commercial, la clause transitoire  est la clause suivant laquelle le tarif applicable a une importation ou a une exportation est déterminée par la date d’expédition de la marchandise et non de la date de la  déclaration en douane. </w:t>
      </w:r>
    </w:p>
    <w:p w14:paraId="35661BEE" w14:textId="2211BB74" w:rsidR="0056481E" w:rsidRPr="00AA77EC" w:rsidRDefault="0056481E"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Sont concernées les marc</w:t>
      </w:r>
      <w:r w:rsidR="00A86F09" w:rsidRPr="00AA77EC">
        <w:rPr>
          <w:rFonts w:ascii="Times New Roman" w:hAnsi="Times New Roman" w:cs="Times New Roman"/>
          <w:sz w:val="24"/>
          <w:szCs w:val="24"/>
        </w:rPr>
        <w:t>handises mises directement à l</w:t>
      </w:r>
      <w:r w:rsidRPr="00AA77EC">
        <w:rPr>
          <w:rFonts w:ascii="Times New Roman" w:hAnsi="Times New Roman" w:cs="Times New Roman"/>
          <w:sz w:val="24"/>
          <w:szCs w:val="24"/>
        </w:rPr>
        <w:t xml:space="preserve">a consommation sans avoir été placées en entrepôt ou </w:t>
      </w:r>
      <w:r w:rsidR="00A86F09" w:rsidRPr="00AA77EC">
        <w:rPr>
          <w:rFonts w:ascii="Times New Roman" w:hAnsi="Times New Roman" w:cs="Times New Roman"/>
          <w:sz w:val="24"/>
          <w:szCs w:val="24"/>
        </w:rPr>
        <w:t>constituées</w:t>
      </w:r>
      <w:r w:rsidRPr="00AA77EC">
        <w:rPr>
          <w:rFonts w:ascii="Times New Roman" w:hAnsi="Times New Roman" w:cs="Times New Roman"/>
          <w:sz w:val="24"/>
          <w:szCs w:val="24"/>
        </w:rPr>
        <w:t xml:space="preserve"> d’entrepôt. </w:t>
      </w:r>
    </w:p>
    <w:p w14:paraId="294A4CB5" w14:textId="77777777" w:rsidR="0056481E" w:rsidRPr="00AA77EC" w:rsidRDefault="0056481E"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Il faut aussi noter que les conditions de l’octroi de la clause transitoire telles que posées par le présent article ont connu des modifications dans le cadre du code des douanes de la CEDEAO. L’article 28 dudit code semble automatiser le bénéfice de la clause transitoire en ce qu’il prévoit que tout acte communautaire ou national instituant des mesures douanières moins favorables que les mesures antérieures accorde le bénéfice des anciennes mesures aux marchandises que l’on justifie avoir été expédiés vers le territoire communautaire avant la date d’entrée en vigueur dudit acte lorsque l’on justifie avoir été expédiés vers le territoire communautaire avant la date d’entrée en vigueur dudit acte lorsqu’elles sont déclarées pour la consommation sans avoir été placées en entrepôt ou constitués d’entrepôt .</w:t>
      </w:r>
    </w:p>
    <w:p w14:paraId="226D8E07" w14:textId="026A3D2A" w:rsidR="0056481E" w:rsidRPr="00AA77EC" w:rsidRDefault="0056481E"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Concernant les justifications, elles doivent résulter des derniers titres de transport crées avant la date d’en</w:t>
      </w:r>
      <w:r w:rsidR="0040289E" w:rsidRPr="00AA77EC">
        <w:rPr>
          <w:rFonts w:ascii="Times New Roman" w:hAnsi="Times New Roman" w:cs="Times New Roman"/>
          <w:sz w:val="24"/>
          <w:szCs w:val="24"/>
        </w:rPr>
        <w:t xml:space="preserve">trée en vigueur de la d’acte, à </w:t>
      </w:r>
      <w:r w:rsidRPr="00AA77EC">
        <w:rPr>
          <w:rFonts w:ascii="Times New Roman" w:hAnsi="Times New Roman" w:cs="Times New Roman"/>
          <w:sz w:val="24"/>
          <w:szCs w:val="24"/>
        </w:rPr>
        <w:t xml:space="preserve">destination directe et exclusive du territoire. </w:t>
      </w:r>
    </w:p>
    <w:p w14:paraId="5FEE66F3" w14:textId="1CD71D60" w:rsidR="0056481E" w:rsidRPr="00AA77EC" w:rsidRDefault="0056481E" w:rsidP="00A86F09">
      <w:pPr>
        <w:spacing w:line="360" w:lineRule="auto"/>
        <w:jc w:val="center"/>
        <w:rPr>
          <w:rFonts w:ascii="Times New Roman" w:hAnsi="Times New Roman" w:cs="Times New Roman"/>
          <w:b/>
          <w:sz w:val="24"/>
          <w:szCs w:val="24"/>
        </w:rPr>
      </w:pPr>
      <w:r w:rsidRPr="00AA77EC">
        <w:rPr>
          <w:rFonts w:ascii="Times New Roman" w:hAnsi="Times New Roman" w:cs="Times New Roman"/>
          <w:b/>
          <w:sz w:val="24"/>
          <w:szCs w:val="24"/>
        </w:rPr>
        <w:t>CHAPITRE V</w:t>
      </w:r>
      <w:r w:rsidR="00A86F09" w:rsidRPr="00AA77EC">
        <w:rPr>
          <w:rFonts w:ascii="Times New Roman" w:hAnsi="Times New Roman" w:cs="Times New Roman"/>
          <w:b/>
          <w:sz w:val="24"/>
          <w:szCs w:val="24"/>
        </w:rPr>
        <w:t> :</w:t>
      </w:r>
      <w:r w:rsidRPr="00AA77EC">
        <w:rPr>
          <w:rFonts w:ascii="Times New Roman" w:hAnsi="Times New Roman" w:cs="Times New Roman"/>
          <w:b/>
          <w:sz w:val="24"/>
          <w:szCs w:val="24"/>
        </w:rPr>
        <w:t xml:space="preserve"> TRANSPORT DIRECT</w:t>
      </w:r>
    </w:p>
    <w:p w14:paraId="57F07242" w14:textId="77777777" w:rsidR="0056481E" w:rsidRPr="00AA77EC" w:rsidRDefault="0056481E"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 xml:space="preserve">Article 12 </w:t>
      </w:r>
    </w:p>
    <w:p w14:paraId="3E5C4317" w14:textId="77777777" w:rsidR="0056481E" w:rsidRPr="00AA77EC" w:rsidRDefault="0056481E"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 xml:space="preserve">« Lorsque l’octroi de certains régimes est subordonné au transport direct des marchandises, des dérogations temporaires ou permanentes à cette condition peuvent être accordés par le Directeur Général des Douanes ». </w:t>
      </w:r>
    </w:p>
    <w:p w14:paraId="15115C21" w14:textId="3BAFC9E8" w:rsidR="00E9470A" w:rsidRPr="00AA77EC" w:rsidRDefault="00A86F09"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Le</w:t>
      </w:r>
      <w:r w:rsidR="00E9470A" w:rsidRPr="00AA77EC">
        <w:rPr>
          <w:rFonts w:ascii="Times New Roman" w:hAnsi="Times New Roman" w:cs="Times New Roman"/>
          <w:sz w:val="24"/>
          <w:szCs w:val="24"/>
        </w:rPr>
        <w:t xml:space="preserve"> transport direct est </w:t>
      </w:r>
      <w:r w:rsidRPr="00AA77EC">
        <w:rPr>
          <w:rFonts w:ascii="Times New Roman" w:hAnsi="Times New Roman" w:cs="Times New Roman"/>
          <w:sz w:val="24"/>
          <w:szCs w:val="24"/>
        </w:rPr>
        <w:t>défini</w:t>
      </w:r>
      <w:r w:rsidR="00E9470A" w:rsidRPr="00AA77EC">
        <w:rPr>
          <w:rFonts w:ascii="Times New Roman" w:hAnsi="Times New Roman" w:cs="Times New Roman"/>
          <w:sz w:val="24"/>
          <w:szCs w:val="24"/>
        </w:rPr>
        <w:t xml:space="preserve"> par l’article 1.25 dudit code comme une </w:t>
      </w:r>
      <w:r w:rsidRPr="00AA77EC">
        <w:rPr>
          <w:rFonts w:ascii="Times New Roman" w:hAnsi="Times New Roman" w:cs="Times New Roman"/>
          <w:sz w:val="24"/>
          <w:szCs w:val="24"/>
        </w:rPr>
        <w:t>opération</w:t>
      </w:r>
      <w:r w:rsidR="00E9470A" w:rsidRPr="00AA77EC">
        <w:rPr>
          <w:rFonts w:ascii="Times New Roman" w:hAnsi="Times New Roman" w:cs="Times New Roman"/>
          <w:sz w:val="24"/>
          <w:szCs w:val="24"/>
        </w:rPr>
        <w:t xml:space="preserve"> par laquelle des marchandises sont </w:t>
      </w:r>
      <w:r w:rsidRPr="00AA77EC">
        <w:rPr>
          <w:rFonts w:ascii="Times New Roman" w:hAnsi="Times New Roman" w:cs="Times New Roman"/>
          <w:sz w:val="24"/>
          <w:szCs w:val="24"/>
        </w:rPr>
        <w:t>expédiées</w:t>
      </w:r>
      <w:r w:rsidR="00E9470A" w:rsidRPr="00AA77EC">
        <w:rPr>
          <w:rFonts w:ascii="Times New Roman" w:hAnsi="Times New Roman" w:cs="Times New Roman"/>
          <w:sz w:val="24"/>
          <w:szCs w:val="24"/>
        </w:rPr>
        <w:t xml:space="preserve"> sans rupture de </w:t>
      </w:r>
      <w:r w:rsidRPr="00AA77EC">
        <w:rPr>
          <w:rFonts w:ascii="Times New Roman" w:hAnsi="Times New Roman" w:cs="Times New Roman"/>
          <w:sz w:val="24"/>
          <w:szCs w:val="24"/>
        </w:rPr>
        <w:t>charge, à destination</w:t>
      </w:r>
      <w:r w:rsidR="00E9470A" w:rsidRPr="00AA77EC">
        <w:rPr>
          <w:rFonts w:ascii="Times New Roman" w:hAnsi="Times New Roman" w:cs="Times New Roman"/>
          <w:sz w:val="24"/>
          <w:szCs w:val="24"/>
        </w:rPr>
        <w:t xml:space="preserve"> du territoire douanier</w:t>
      </w:r>
      <w:r w:rsidRPr="00AA77EC">
        <w:rPr>
          <w:rFonts w:ascii="Times New Roman" w:hAnsi="Times New Roman" w:cs="Times New Roman"/>
          <w:sz w:val="24"/>
          <w:szCs w:val="24"/>
        </w:rPr>
        <w:t xml:space="preserve">. </w:t>
      </w:r>
      <w:r w:rsidR="00E9470A" w:rsidRPr="00AA77EC">
        <w:rPr>
          <w:rFonts w:ascii="Times New Roman" w:hAnsi="Times New Roman" w:cs="Times New Roman"/>
          <w:sz w:val="24"/>
          <w:szCs w:val="24"/>
        </w:rPr>
        <w:t xml:space="preserve"> </w:t>
      </w:r>
    </w:p>
    <w:p w14:paraId="58F101B6" w14:textId="2B26B13E" w:rsidR="009269B2" w:rsidRPr="00AA77EC" w:rsidRDefault="009269B2"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Les</w:t>
      </w:r>
      <w:r w:rsidR="0056481E" w:rsidRPr="00AA77EC">
        <w:rPr>
          <w:rFonts w:ascii="Times New Roman" w:hAnsi="Times New Roman" w:cs="Times New Roman"/>
          <w:sz w:val="24"/>
          <w:szCs w:val="24"/>
        </w:rPr>
        <w:t xml:space="preserve"> </w:t>
      </w:r>
      <w:r w:rsidRPr="00AA77EC">
        <w:rPr>
          <w:rFonts w:ascii="Times New Roman" w:hAnsi="Times New Roman" w:cs="Times New Roman"/>
          <w:sz w:val="24"/>
          <w:szCs w:val="24"/>
        </w:rPr>
        <w:t>régimes</w:t>
      </w:r>
      <w:r w:rsidR="0056481E" w:rsidRPr="00AA77EC">
        <w:rPr>
          <w:rFonts w:ascii="Times New Roman" w:hAnsi="Times New Roman" w:cs="Times New Roman"/>
          <w:sz w:val="24"/>
          <w:szCs w:val="24"/>
        </w:rPr>
        <w:t xml:space="preserve"> </w:t>
      </w:r>
      <w:r w:rsidRPr="00AA77EC">
        <w:rPr>
          <w:rFonts w:ascii="Times New Roman" w:hAnsi="Times New Roman" w:cs="Times New Roman"/>
          <w:sz w:val="24"/>
          <w:szCs w:val="24"/>
        </w:rPr>
        <w:t>douaniers</w:t>
      </w:r>
      <w:r w:rsidR="0056481E" w:rsidRPr="00AA77EC">
        <w:rPr>
          <w:rFonts w:ascii="Times New Roman" w:hAnsi="Times New Roman" w:cs="Times New Roman"/>
          <w:sz w:val="24"/>
          <w:szCs w:val="24"/>
        </w:rPr>
        <w:t xml:space="preserve"> </w:t>
      </w:r>
      <w:r w:rsidRPr="00AA77EC">
        <w:rPr>
          <w:rFonts w:ascii="Times New Roman" w:hAnsi="Times New Roman" w:cs="Times New Roman"/>
          <w:sz w:val="24"/>
          <w:szCs w:val="24"/>
        </w:rPr>
        <w:t>favorables</w:t>
      </w:r>
      <w:r w:rsidR="0056481E" w:rsidRPr="00AA77EC">
        <w:rPr>
          <w:rFonts w:ascii="Times New Roman" w:hAnsi="Times New Roman" w:cs="Times New Roman"/>
          <w:sz w:val="24"/>
          <w:szCs w:val="24"/>
        </w:rPr>
        <w:t xml:space="preserve"> au transport sont l’</w:t>
      </w:r>
      <w:r w:rsidRPr="00AA77EC">
        <w:rPr>
          <w:rFonts w:ascii="Times New Roman" w:hAnsi="Times New Roman" w:cs="Times New Roman"/>
          <w:sz w:val="24"/>
          <w:szCs w:val="24"/>
        </w:rPr>
        <w:t>entrepôt</w:t>
      </w:r>
      <w:r w:rsidR="0056481E" w:rsidRPr="00AA77EC">
        <w:rPr>
          <w:rFonts w:ascii="Times New Roman" w:hAnsi="Times New Roman" w:cs="Times New Roman"/>
          <w:sz w:val="24"/>
          <w:szCs w:val="24"/>
        </w:rPr>
        <w:t xml:space="preserve"> de stockage,</w:t>
      </w:r>
      <w:r w:rsidRPr="00AA77EC">
        <w:rPr>
          <w:rFonts w:ascii="Times New Roman" w:hAnsi="Times New Roman" w:cs="Times New Roman"/>
          <w:sz w:val="24"/>
          <w:szCs w:val="24"/>
        </w:rPr>
        <w:t xml:space="preserve"> </w:t>
      </w:r>
      <w:r w:rsidR="0056481E" w:rsidRPr="00AA77EC">
        <w:rPr>
          <w:rFonts w:ascii="Times New Roman" w:hAnsi="Times New Roman" w:cs="Times New Roman"/>
          <w:sz w:val="24"/>
          <w:szCs w:val="24"/>
        </w:rPr>
        <w:t>transit,</w:t>
      </w:r>
      <w:r w:rsidRPr="00AA77EC">
        <w:rPr>
          <w:rFonts w:ascii="Times New Roman" w:hAnsi="Times New Roman" w:cs="Times New Roman"/>
          <w:sz w:val="24"/>
          <w:szCs w:val="24"/>
        </w:rPr>
        <w:t xml:space="preserve"> transbordement, l’exportation</w:t>
      </w:r>
      <w:r w:rsidR="0056481E" w:rsidRPr="00AA77EC">
        <w:rPr>
          <w:rFonts w:ascii="Times New Roman" w:hAnsi="Times New Roman" w:cs="Times New Roman"/>
          <w:sz w:val="24"/>
          <w:szCs w:val="24"/>
        </w:rPr>
        <w:t xml:space="preserve"> temporaire pour le perfectionnement du </w:t>
      </w:r>
      <w:r w:rsidRPr="00AA77EC">
        <w:rPr>
          <w:rFonts w:ascii="Times New Roman" w:hAnsi="Times New Roman" w:cs="Times New Roman"/>
          <w:sz w:val="24"/>
          <w:szCs w:val="24"/>
        </w:rPr>
        <w:t>passif, admission</w:t>
      </w:r>
      <w:r w:rsidR="0056481E" w:rsidRPr="00AA77EC">
        <w:rPr>
          <w:rFonts w:ascii="Times New Roman" w:hAnsi="Times New Roman" w:cs="Times New Roman"/>
          <w:sz w:val="24"/>
          <w:szCs w:val="24"/>
        </w:rPr>
        <w:t xml:space="preserve"> temporaire exceptionnelle et </w:t>
      </w:r>
      <w:r w:rsidRPr="00AA77EC">
        <w:rPr>
          <w:rFonts w:ascii="Times New Roman" w:hAnsi="Times New Roman" w:cs="Times New Roman"/>
          <w:sz w:val="24"/>
          <w:szCs w:val="24"/>
        </w:rPr>
        <w:t>spéciale</w:t>
      </w:r>
      <w:r w:rsidR="0058486C" w:rsidRPr="00AA77EC">
        <w:rPr>
          <w:rFonts w:ascii="Times New Roman" w:hAnsi="Times New Roman" w:cs="Times New Roman"/>
          <w:sz w:val="24"/>
          <w:szCs w:val="24"/>
        </w:rPr>
        <w:t>.</w:t>
      </w:r>
    </w:p>
    <w:p w14:paraId="6BA2AD2C" w14:textId="208D396E" w:rsidR="0056481E" w:rsidRPr="00AA77EC" w:rsidRDefault="0056481E" w:rsidP="0058486C">
      <w:pPr>
        <w:spacing w:line="360" w:lineRule="auto"/>
        <w:jc w:val="center"/>
        <w:rPr>
          <w:rFonts w:ascii="Times New Roman" w:hAnsi="Times New Roman" w:cs="Times New Roman"/>
          <w:b/>
          <w:sz w:val="24"/>
          <w:szCs w:val="24"/>
        </w:rPr>
      </w:pPr>
      <w:r w:rsidRPr="00AA77EC">
        <w:rPr>
          <w:rFonts w:ascii="Times New Roman" w:hAnsi="Times New Roman" w:cs="Times New Roman"/>
          <w:b/>
          <w:sz w:val="24"/>
          <w:szCs w:val="24"/>
        </w:rPr>
        <w:t>CHAPITRE VI</w:t>
      </w:r>
      <w:r w:rsidR="009F7EA6" w:rsidRPr="00AA77EC">
        <w:rPr>
          <w:rFonts w:ascii="Times New Roman" w:hAnsi="Times New Roman" w:cs="Times New Roman"/>
          <w:b/>
          <w:sz w:val="24"/>
          <w:szCs w:val="24"/>
        </w:rPr>
        <w:t> :</w:t>
      </w:r>
      <w:r w:rsidRPr="00AA77EC">
        <w:rPr>
          <w:rFonts w:ascii="Times New Roman" w:hAnsi="Times New Roman" w:cs="Times New Roman"/>
          <w:b/>
          <w:sz w:val="24"/>
          <w:szCs w:val="24"/>
        </w:rPr>
        <w:t xml:space="preserve"> CONDITIONS D’APPLICATION DE LA LOI TARIFAIRE</w:t>
      </w:r>
    </w:p>
    <w:p w14:paraId="5ADA5490" w14:textId="77777777" w:rsidR="0056481E" w:rsidRPr="00AA77EC" w:rsidRDefault="0056481E"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 xml:space="preserve">SECTION 1 : GENERALITES </w:t>
      </w:r>
    </w:p>
    <w:p w14:paraId="04EB0197" w14:textId="77777777" w:rsidR="0056481E" w:rsidRPr="00AA77EC" w:rsidRDefault="0056481E" w:rsidP="0056481E">
      <w:pPr>
        <w:spacing w:line="360" w:lineRule="auto"/>
        <w:jc w:val="both"/>
        <w:rPr>
          <w:rFonts w:ascii="Times New Roman" w:hAnsi="Times New Roman" w:cs="Times New Roman"/>
          <w:b/>
          <w:sz w:val="24"/>
          <w:szCs w:val="24"/>
        </w:rPr>
      </w:pPr>
      <w:r w:rsidRPr="00AA77EC">
        <w:rPr>
          <w:rFonts w:ascii="Times New Roman" w:hAnsi="Times New Roman" w:cs="Times New Roman"/>
          <w:b/>
          <w:sz w:val="24"/>
          <w:szCs w:val="24"/>
        </w:rPr>
        <w:t xml:space="preserve">Article 13 : </w:t>
      </w:r>
    </w:p>
    <w:p w14:paraId="46A8B933" w14:textId="77777777" w:rsidR="0056481E" w:rsidRPr="00AA77EC" w:rsidRDefault="0056481E" w:rsidP="0056481E">
      <w:pPr>
        <w:pStyle w:val="Paragraphedeliste"/>
        <w:spacing w:line="360" w:lineRule="auto"/>
        <w:jc w:val="both"/>
        <w:rPr>
          <w:rFonts w:ascii="Times New Roman" w:hAnsi="Times New Roman" w:cs="Times New Roman"/>
          <w:b/>
        </w:rPr>
      </w:pPr>
      <w:r w:rsidRPr="00AA77EC">
        <w:rPr>
          <w:rFonts w:ascii="Times New Roman" w:hAnsi="Times New Roman" w:cs="Times New Roman"/>
          <w:b/>
        </w:rPr>
        <w:t xml:space="preserve">«  1. Les marchandises importées ou à exporter sont soumises au tarif des douanes dans l’état où elles se trouvent au moment où celui-ci leur devient applicable. </w:t>
      </w:r>
    </w:p>
    <w:p w14:paraId="51D5ADF9" w14:textId="77777777" w:rsidR="0056481E" w:rsidRPr="00AA77EC" w:rsidRDefault="0056481E" w:rsidP="0056481E">
      <w:pPr>
        <w:pStyle w:val="Paragraphedeliste"/>
        <w:numPr>
          <w:ilvl w:val="0"/>
          <w:numId w:val="6"/>
        </w:numPr>
        <w:spacing w:line="360" w:lineRule="auto"/>
        <w:jc w:val="both"/>
        <w:rPr>
          <w:rFonts w:ascii="Times New Roman" w:hAnsi="Times New Roman" w:cs="Times New Roman"/>
          <w:b/>
        </w:rPr>
      </w:pPr>
      <w:r w:rsidRPr="00AA77EC">
        <w:rPr>
          <w:rFonts w:ascii="Times New Roman" w:hAnsi="Times New Roman" w:cs="Times New Roman"/>
          <w:b/>
        </w:rPr>
        <w:t xml:space="preserve">Toutefois, l’administration des douanes peut autorisée la séparation des marchandises qui, dans un même chargement, auraient été détériorées à la suite d’évènements survenus avant enregistrement de déclaration en détail. Les marchandises avariées doivent être taxées selon leur nouvel état, réexportées, abandonnées au profit du Trésor public, ou enfin détruites immédiatement ». </w:t>
      </w:r>
    </w:p>
    <w:p w14:paraId="0D7FF823" w14:textId="637445C3" w:rsidR="0056481E" w:rsidRPr="00AA77EC" w:rsidRDefault="0056481E"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Comme le souligne la NORME 13 de la  convention de KYOTO </w:t>
      </w:r>
      <w:r w:rsidR="009269B2" w:rsidRPr="00AA77EC">
        <w:rPr>
          <w:rFonts w:ascii="Times New Roman" w:hAnsi="Times New Roman" w:cs="Times New Roman"/>
          <w:sz w:val="24"/>
          <w:szCs w:val="24"/>
        </w:rPr>
        <w:t>révisée</w:t>
      </w:r>
      <w:r w:rsidRPr="00AA77EC">
        <w:rPr>
          <w:rFonts w:ascii="Times New Roman" w:hAnsi="Times New Roman" w:cs="Times New Roman"/>
          <w:sz w:val="24"/>
          <w:szCs w:val="24"/>
        </w:rPr>
        <w:t xml:space="preserve">, Annexe </w:t>
      </w:r>
      <w:r w:rsidR="009269B2" w:rsidRPr="00AA77EC">
        <w:rPr>
          <w:rFonts w:ascii="Times New Roman" w:hAnsi="Times New Roman" w:cs="Times New Roman"/>
          <w:sz w:val="24"/>
          <w:szCs w:val="24"/>
        </w:rPr>
        <w:t>spécifique</w:t>
      </w:r>
      <w:r w:rsidRPr="00AA77EC">
        <w:rPr>
          <w:rFonts w:ascii="Times New Roman" w:hAnsi="Times New Roman" w:cs="Times New Roman"/>
          <w:sz w:val="24"/>
          <w:szCs w:val="24"/>
        </w:rPr>
        <w:t xml:space="preserve"> D</w:t>
      </w:r>
      <w:r w:rsidR="009269B2" w:rsidRPr="00AA77EC">
        <w:rPr>
          <w:rFonts w:ascii="Times New Roman" w:hAnsi="Times New Roman" w:cs="Times New Roman"/>
          <w:sz w:val="24"/>
          <w:szCs w:val="24"/>
        </w:rPr>
        <w:t>, Chapitre1</w:t>
      </w:r>
      <w:r w:rsidR="009F7EA6" w:rsidRPr="00AA77EC">
        <w:rPr>
          <w:rFonts w:ascii="Times New Roman" w:hAnsi="Times New Roman" w:cs="Times New Roman"/>
          <w:sz w:val="24"/>
          <w:szCs w:val="24"/>
        </w:rPr>
        <w:t>, </w:t>
      </w:r>
      <w:r w:rsidRPr="00AA77EC">
        <w:rPr>
          <w:rFonts w:ascii="Times New Roman" w:hAnsi="Times New Roman" w:cs="Times New Roman"/>
          <w:sz w:val="24"/>
          <w:szCs w:val="24"/>
        </w:rPr>
        <w:t xml:space="preserve">les marchandises </w:t>
      </w:r>
      <w:r w:rsidR="009269B2" w:rsidRPr="00AA77EC">
        <w:rPr>
          <w:rFonts w:ascii="Times New Roman" w:hAnsi="Times New Roman" w:cs="Times New Roman"/>
          <w:sz w:val="24"/>
          <w:szCs w:val="24"/>
        </w:rPr>
        <w:t>détériorées</w:t>
      </w:r>
      <w:r w:rsidRPr="00AA77EC">
        <w:rPr>
          <w:rFonts w:ascii="Times New Roman" w:hAnsi="Times New Roman" w:cs="Times New Roman"/>
          <w:sz w:val="24"/>
          <w:szCs w:val="24"/>
        </w:rPr>
        <w:t xml:space="preserve"> ou </w:t>
      </w:r>
      <w:r w:rsidR="009269B2" w:rsidRPr="00AA77EC">
        <w:rPr>
          <w:rFonts w:ascii="Times New Roman" w:hAnsi="Times New Roman" w:cs="Times New Roman"/>
          <w:sz w:val="24"/>
          <w:szCs w:val="24"/>
        </w:rPr>
        <w:t>avariées</w:t>
      </w:r>
      <w:r w:rsidRPr="00AA77EC">
        <w:rPr>
          <w:rFonts w:ascii="Times New Roman" w:hAnsi="Times New Roman" w:cs="Times New Roman"/>
          <w:sz w:val="24"/>
          <w:szCs w:val="24"/>
        </w:rPr>
        <w:t xml:space="preserve"> par suit</w:t>
      </w:r>
      <w:r w:rsidR="009269B2" w:rsidRPr="00AA77EC">
        <w:rPr>
          <w:rFonts w:ascii="Times New Roman" w:hAnsi="Times New Roman" w:cs="Times New Roman"/>
          <w:sz w:val="24"/>
          <w:szCs w:val="24"/>
        </w:rPr>
        <w:t>e</w:t>
      </w:r>
      <w:r w:rsidRPr="00AA77EC">
        <w:rPr>
          <w:rFonts w:ascii="Times New Roman" w:hAnsi="Times New Roman" w:cs="Times New Roman"/>
          <w:sz w:val="24"/>
          <w:szCs w:val="24"/>
        </w:rPr>
        <w:t xml:space="preserve"> d’un accident ou de cas de force majeur pendant qu’elle se trouvent sous le </w:t>
      </w:r>
      <w:r w:rsidR="009269B2" w:rsidRPr="00AA77EC">
        <w:rPr>
          <w:rFonts w:ascii="Times New Roman" w:hAnsi="Times New Roman" w:cs="Times New Roman"/>
          <w:sz w:val="24"/>
          <w:szCs w:val="24"/>
        </w:rPr>
        <w:t>régime</w:t>
      </w:r>
      <w:r w:rsidRPr="00AA77EC">
        <w:rPr>
          <w:rFonts w:ascii="Times New Roman" w:hAnsi="Times New Roman" w:cs="Times New Roman"/>
          <w:sz w:val="24"/>
          <w:szCs w:val="24"/>
        </w:rPr>
        <w:t xml:space="preserve"> de l’</w:t>
      </w:r>
      <w:r w:rsidR="009269B2" w:rsidRPr="00AA77EC">
        <w:rPr>
          <w:rFonts w:ascii="Times New Roman" w:hAnsi="Times New Roman" w:cs="Times New Roman"/>
          <w:sz w:val="24"/>
          <w:szCs w:val="24"/>
        </w:rPr>
        <w:t>entrepôt</w:t>
      </w:r>
      <w:r w:rsidRPr="00AA77EC">
        <w:rPr>
          <w:rFonts w:ascii="Times New Roman" w:hAnsi="Times New Roman" w:cs="Times New Roman"/>
          <w:sz w:val="24"/>
          <w:szCs w:val="24"/>
        </w:rPr>
        <w:t xml:space="preserve"> de </w:t>
      </w:r>
      <w:r w:rsidR="009269B2" w:rsidRPr="00AA77EC">
        <w:rPr>
          <w:rFonts w:ascii="Times New Roman" w:hAnsi="Times New Roman" w:cs="Times New Roman"/>
          <w:sz w:val="24"/>
          <w:szCs w:val="24"/>
        </w:rPr>
        <w:t>stockage</w:t>
      </w:r>
      <w:r w:rsidRPr="00AA77EC">
        <w:rPr>
          <w:rFonts w:ascii="Times New Roman" w:hAnsi="Times New Roman" w:cs="Times New Roman"/>
          <w:sz w:val="24"/>
          <w:szCs w:val="24"/>
        </w:rPr>
        <w:t xml:space="preserve"> </w:t>
      </w:r>
    </w:p>
    <w:p w14:paraId="015EFF8E" w14:textId="6E24325F" w:rsidR="0056481E" w:rsidRPr="00AA77EC" w:rsidRDefault="0056481E"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Aux termes de l’</w:t>
      </w:r>
      <w:r w:rsidR="009269B2" w:rsidRPr="00AA77EC">
        <w:rPr>
          <w:rFonts w:ascii="Times New Roman" w:hAnsi="Times New Roman" w:cs="Times New Roman"/>
          <w:sz w:val="24"/>
          <w:szCs w:val="24"/>
        </w:rPr>
        <w:t>arrêté</w:t>
      </w:r>
      <w:r w:rsidRPr="00AA77EC">
        <w:rPr>
          <w:rFonts w:ascii="Times New Roman" w:hAnsi="Times New Roman" w:cs="Times New Roman"/>
          <w:sz w:val="24"/>
          <w:szCs w:val="24"/>
        </w:rPr>
        <w:t xml:space="preserve"> </w:t>
      </w:r>
      <w:r w:rsidR="009F7EA6" w:rsidRPr="00AA77EC">
        <w:rPr>
          <w:rFonts w:ascii="Times New Roman" w:hAnsi="Times New Roman" w:cs="Times New Roman"/>
          <w:sz w:val="24"/>
          <w:szCs w:val="24"/>
        </w:rPr>
        <w:t>N</w:t>
      </w:r>
      <w:r w:rsidRPr="00AA77EC">
        <w:rPr>
          <w:rFonts w:ascii="Times New Roman" w:hAnsi="Times New Roman" w:cs="Times New Roman"/>
          <w:sz w:val="24"/>
          <w:szCs w:val="24"/>
        </w:rPr>
        <w:t xml:space="preserve">13 707 du 14 juillet 2015 peut autoriser </w:t>
      </w:r>
      <w:r w:rsidR="009F7EA6" w:rsidRPr="00AA77EC">
        <w:rPr>
          <w:rFonts w:ascii="Times New Roman" w:hAnsi="Times New Roman" w:cs="Times New Roman"/>
          <w:sz w:val="24"/>
          <w:szCs w:val="24"/>
        </w:rPr>
        <w:t>à défaut</w:t>
      </w:r>
      <w:r w:rsidRPr="00AA77EC">
        <w:rPr>
          <w:rFonts w:ascii="Times New Roman" w:hAnsi="Times New Roman" w:cs="Times New Roman"/>
          <w:sz w:val="24"/>
          <w:szCs w:val="24"/>
        </w:rPr>
        <w:t xml:space="preserve"> de </w:t>
      </w:r>
      <w:r w:rsidR="009F7EA6" w:rsidRPr="00AA77EC">
        <w:rPr>
          <w:rFonts w:ascii="Times New Roman" w:hAnsi="Times New Roman" w:cs="Times New Roman"/>
          <w:sz w:val="24"/>
          <w:szCs w:val="24"/>
        </w:rPr>
        <w:t xml:space="preserve">réexportation, </w:t>
      </w:r>
      <w:r w:rsidRPr="00AA77EC">
        <w:rPr>
          <w:rFonts w:ascii="Times New Roman" w:hAnsi="Times New Roman" w:cs="Times New Roman"/>
          <w:sz w:val="24"/>
          <w:szCs w:val="24"/>
        </w:rPr>
        <w:t>leur taxation dans l’</w:t>
      </w:r>
      <w:r w:rsidR="009F7EA6" w:rsidRPr="00AA77EC">
        <w:rPr>
          <w:rFonts w:ascii="Times New Roman" w:hAnsi="Times New Roman" w:cs="Times New Roman"/>
          <w:sz w:val="24"/>
          <w:szCs w:val="24"/>
        </w:rPr>
        <w:t>état</w:t>
      </w:r>
      <w:r w:rsidRPr="00AA77EC">
        <w:rPr>
          <w:rFonts w:ascii="Times New Roman" w:hAnsi="Times New Roman" w:cs="Times New Roman"/>
          <w:sz w:val="24"/>
          <w:szCs w:val="24"/>
        </w:rPr>
        <w:t xml:space="preserve"> </w:t>
      </w:r>
      <w:r w:rsidR="009F7EA6" w:rsidRPr="00AA77EC">
        <w:rPr>
          <w:rFonts w:ascii="Times New Roman" w:hAnsi="Times New Roman" w:cs="Times New Roman"/>
          <w:sz w:val="24"/>
          <w:szCs w:val="24"/>
        </w:rPr>
        <w:t>où</w:t>
      </w:r>
      <w:r w:rsidRPr="00AA77EC">
        <w:rPr>
          <w:rFonts w:ascii="Times New Roman" w:hAnsi="Times New Roman" w:cs="Times New Roman"/>
          <w:sz w:val="24"/>
          <w:szCs w:val="24"/>
        </w:rPr>
        <w:t xml:space="preserve"> elles sont </w:t>
      </w:r>
      <w:r w:rsidR="009F7EA6" w:rsidRPr="00AA77EC">
        <w:rPr>
          <w:rFonts w:ascii="Times New Roman" w:hAnsi="Times New Roman" w:cs="Times New Roman"/>
          <w:sz w:val="24"/>
          <w:szCs w:val="24"/>
        </w:rPr>
        <w:t>représentées à</w:t>
      </w:r>
      <w:r w:rsidRPr="00AA77EC">
        <w:rPr>
          <w:rFonts w:ascii="Times New Roman" w:hAnsi="Times New Roman" w:cs="Times New Roman"/>
          <w:sz w:val="24"/>
          <w:szCs w:val="24"/>
        </w:rPr>
        <w:t xml:space="preserve"> l’administration des douanes </w:t>
      </w:r>
    </w:p>
    <w:p w14:paraId="347E9DD7" w14:textId="6B73AA78" w:rsidR="0056481E" w:rsidRPr="00AA77EC" w:rsidRDefault="0056481E"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Les droits et taxes applicables sont ceux en </w:t>
      </w:r>
      <w:r w:rsidR="009269B2" w:rsidRPr="00AA77EC">
        <w:rPr>
          <w:rFonts w:ascii="Times New Roman" w:hAnsi="Times New Roman" w:cs="Times New Roman"/>
          <w:sz w:val="24"/>
          <w:szCs w:val="24"/>
        </w:rPr>
        <w:t>vigueur</w:t>
      </w:r>
      <w:r w:rsidRPr="00AA77EC">
        <w:rPr>
          <w:rFonts w:ascii="Times New Roman" w:hAnsi="Times New Roman" w:cs="Times New Roman"/>
          <w:sz w:val="24"/>
          <w:szCs w:val="24"/>
        </w:rPr>
        <w:t xml:space="preserve"> à la date de la </w:t>
      </w:r>
      <w:r w:rsidR="009F7EA6" w:rsidRPr="00AA77EC">
        <w:rPr>
          <w:rFonts w:ascii="Times New Roman" w:hAnsi="Times New Roman" w:cs="Times New Roman"/>
          <w:sz w:val="24"/>
          <w:szCs w:val="24"/>
        </w:rPr>
        <w:t>constation</w:t>
      </w:r>
      <w:r w:rsidRPr="00AA77EC">
        <w:rPr>
          <w:rFonts w:ascii="Times New Roman" w:hAnsi="Times New Roman" w:cs="Times New Roman"/>
          <w:sz w:val="24"/>
          <w:szCs w:val="24"/>
        </w:rPr>
        <w:t xml:space="preserve"> des </w:t>
      </w:r>
      <w:r w:rsidR="009269B2" w:rsidRPr="00AA77EC">
        <w:rPr>
          <w:rFonts w:ascii="Times New Roman" w:hAnsi="Times New Roman" w:cs="Times New Roman"/>
          <w:sz w:val="24"/>
          <w:szCs w:val="24"/>
        </w:rPr>
        <w:t>avaries</w:t>
      </w:r>
      <w:r w:rsidRPr="00AA77EC">
        <w:rPr>
          <w:rFonts w:ascii="Times New Roman" w:hAnsi="Times New Roman" w:cs="Times New Roman"/>
          <w:sz w:val="24"/>
          <w:szCs w:val="24"/>
        </w:rPr>
        <w:t xml:space="preserve"> suite </w:t>
      </w:r>
      <w:r w:rsidR="009F7EA6" w:rsidRPr="00AA77EC">
        <w:rPr>
          <w:rFonts w:ascii="Times New Roman" w:hAnsi="Times New Roman" w:cs="Times New Roman"/>
          <w:sz w:val="24"/>
          <w:szCs w:val="24"/>
        </w:rPr>
        <w:t xml:space="preserve">à </w:t>
      </w:r>
      <w:r w:rsidRPr="00AA77EC">
        <w:rPr>
          <w:rFonts w:ascii="Times New Roman" w:hAnsi="Times New Roman" w:cs="Times New Roman"/>
          <w:sz w:val="24"/>
          <w:szCs w:val="24"/>
        </w:rPr>
        <w:t xml:space="preserve">une expertise </w:t>
      </w:r>
      <w:r w:rsidR="009269B2" w:rsidRPr="00AA77EC">
        <w:rPr>
          <w:rFonts w:ascii="Times New Roman" w:hAnsi="Times New Roman" w:cs="Times New Roman"/>
          <w:sz w:val="24"/>
          <w:szCs w:val="24"/>
        </w:rPr>
        <w:t>appréciée</w:t>
      </w:r>
      <w:r w:rsidRPr="00AA77EC">
        <w:rPr>
          <w:rFonts w:ascii="Times New Roman" w:hAnsi="Times New Roman" w:cs="Times New Roman"/>
          <w:sz w:val="24"/>
          <w:szCs w:val="24"/>
        </w:rPr>
        <w:t xml:space="preserve"> par le </w:t>
      </w:r>
      <w:r w:rsidR="009269B2" w:rsidRPr="00AA77EC">
        <w:rPr>
          <w:rFonts w:ascii="Times New Roman" w:hAnsi="Times New Roman" w:cs="Times New Roman"/>
          <w:sz w:val="24"/>
          <w:szCs w:val="24"/>
        </w:rPr>
        <w:t xml:space="preserve">service des douanes. </w:t>
      </w:r>
      <w:r w:rsidRPr="00AA77EC">
        <w:rPr>
          <w:rFonts w:ascii="Times New Roman" w:hAnsi="Times New Roman" w:cs="Times New Roman"/>
          <w:sz w:val="24"/>
          <w:szCs w:val="24"/>
        </w:rPr>
        <w:t xml:space="preserve"> </w:t>
      </w:r>
    </w:p>
    <w:p w14:paraId="7879FDDF" w14:textId="1A459F41" w:rsidR="0056481E" w:rsidRPr="00AA77EC" w:rsidRDefault="0056481E" w:rsidP="0056481E">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De </w:t>
      </w:r>
      <w:r w:rsidR="009269B2" w:rsidRPr="00AA77EC">
        <w:rPr>
          <w:rFonts w:ascii="Times New Roman" w:hAnsi="Times New Roman" w:cs="Times New Roman"/>
          <w:sz w:val="24"/>
          <w:szCs w:val="24"/>
        </w:rPr>
        <w:t>même</w:t>
      </w:r>
      <w:r w:rsidRPr="00AA77EC">
        <w:rPr>
          <w:rFonts w:ascii="Times New Roman" w:hAnsi="Times New Roman" w:cs="Times New Roman"/>
          <w:sz w:val="24"/>
          <w:szCs w:val="24"/>
        </w:rPr>
        <w:t xml:space="preserve"> la valeur </w:t>
      </w:r>
      <w:r w:rsidR="009F7EA6" w:rsidRPr="00AA77EC">
        <w:rPr>
          <w:rFonts w:ascii="Times New Roman" w:hAnsi="Times New Roman" w:cs="Times New Roman"/>
          <w:sz w:val="24"/>
          <w:szCs w:val="24"/>
        </w:rPr>
        <w:t>à</w:t>
      </w:r>
      <w:r w:rsidRPr="00AA77EC">
        <w:rPr>
          <w:rFonts w:ascii="Times New Roman" w:hAnsi="Times New Roman" w:cs="Times New Roman"/>
          <w:sz w:val="24"/>
          <w:szCs w:val="24"/>
        </w:rPr>
        <w:t xml:space="preserve"> retenir est </w:t>
      </w:r>
      <w:r w:rsidR="009269B2" w:rsidRPr="00AA77EC">
        <w:rPr>
          <w:rFonts w:ascii="Times New Roman" w:hAnsi="Times New Roman" w:cs="Times New Roman"/>
          <w:sz w:val="24"/>
          <w:szCs w:val="24"/>
        </w:rPr>
        <w:t>déterminée</w:t>
      </w:r>
      <w:r w:rsidRPr="00AA77EC">
        <w:rPr>
          <w:rFonts w:ascii="Times New Roman" w:hAnsi="Times New Roman" w:cs="Times New Roman"/>
          <w:sz w:val="24"/>
          <w:szCs w:val="24"/>
        </w:rPr>
        <w:t xml:space="preserve"> par voie d’expertise </w:t>
      </w:r>
      <w:r w:rsidR="009269B2" w:rsidRPr="00AA77EC">
        <w:rPr>
          <w:rFonts w:ascii="Times New Roman" w:hAnsi="Times New Roman" w:cs="Times New Roman"/>
          <w:sz w:val="24"/>
          <w:szCs w:val="24"/>
        </w:rPr>
        <w:t>éventuellement</w:t>
      </w:r>
      <w:r w:rsidRPr="00AA77EC">
        <w:rPr>
          <w:rFonts w:ascii="Times New Roman" w:hAnsi="Times New Roman" w:cs="Times New Roman"/>
          <w:sz w:val="24"/>
          <w:szCs w:val="24"/>
        </w:rPr>
        <w:t xml:space="preserve"> </w:t>
      </w:r>
      <w:r w:rsidR="009269B2" w:rsidRPr="00AA77EC">
        <w:rPr>
          <w:rFonts w:ascii="Times New Roman" w:hAnsi="Times New Roman" w:cs="Times New Roman"/>
          <w:sz w:val="24"/>
          <w:szCs w:val="24"/>
        </w:rPr>
        <w:t>révisée</w:t>
      </w:r>
      <w:r w:rsidR="009F7EA6" w:rsidRPr="00AA77EC">
        <w:rPr>
          <w:rFonts w:ascii="Times New Roman" w:hAnsi="Times New Roman" w:cs="Times New Roman"/>
          <w:sz w:val="24"/>
          <w:szCs w:val="24"/>
        </w:rPr>
        <w:t xml:space="preserve"> suite à</w:t>
      </w:r>
      <w:r w:rsidRPr="00AA77EC">
        <w:rPr>
          <w:rFonts w:ascii="Times New Roman" w:hAnsi="Times New Roman" w:cs="Times New Roman"/>
          <w:sz w:val="24"/>
          <w:szCs w:val="24"/>
        </w:rPr>
        <w:t xml:space="preserve"> une </w:t>
      </w:r>
      <w:r w:rsidR="009269B2" w:rsidRPr="00AA77EC">
        <w:rPr>
          <w:rFonts w:ascii="Times New Roman" w:hAnsi="Times New Roman" w:cs="Times New Roman"/>
          <w:sz w:val="24"/>
          <w:szCs w:val="24"/>
        </w:rPr>
        <w:t>contre-expertise. L’espèce</w:t>
      </w:r>
      <w:r w:rsidRPr="00AA77EC">
        <w:rPr>
          <w:rFonts w:ascii="Times New Roman" w:hAnsi="Times New Roman" w:cs="Times New Roman"/>
          <w:sz w:val="24"/>
          <w:szCs w:val="24"/>
        </w:rPr>
        <w:t xml:space="preserve"> et les </w:t>
      </w:r>
      <w:r w:rsidR="009269B2" w:rsidRPr="00AA77EC">
        <w:rPr>
          <w:rFonts w:ascii="Times New Roman" w:hAnsi="Times New Roman" w:cs="Times New Roman"/>
          <w:sz w:val="24"/>
          <w:szCs w:val="24"/>
        </w:rPr>
        <w:t>quantités</w:t>
      </w:r>
      <w:r w:rsidRPr="00AA77EC">
        <w:rPr>
          <w:rFonts w:ascii="Times New Roman" w:hAnsi="Times New Roman" w:cs="Times New Roman"/>
          <w:sz w:val="24"/>
          <w:szCs w:val="24"/>
        </w:rPr>
        <w:t xml:space="preserve"> qui ont </w:t>
      </w:r>
      <w:r w:rsidR="009269B2" w:rsidRPr="00AA77EC">
        <w:rPr>
          <w:rFonts w:ascii="Times New Roman" w:hAnsi="Times New Roman" w:cs="Times New Roman"/>
          <w:sz w:val="24"/>
          <w:szCs w:val="24"/>
        </w:rPr>
        <w:t>été</w:t>
      </w:r>
      <w:r w:rsidRPr="00AA77EC">
        <w:rPr>
          <w:rFonts w:ascii="Times New Roman" w:hAnsi="Times New Roman" w:cs="Times New Roman"/>
          <w:sz w:val="24"/>
          <w:szCs w:val="24"/>
        </w:rPr>
        <w:t xml:space="preserve"> </w:t>
      </w:r>
      <w:r w:rsidR="009269B2" w:rsidRPr="00AA77EC">
        <w:rPr>
          <w:rFonts w:ascii="Times New Roman" w:hAnsi="Times New Roman" w:cs="Times New Roman"/>
          <w:sz w:val="24"/>
          <w:szCs w:val="24"/>
        </w:rPr>
        <w:t>constatées</w:t>
      </w:r>
      <w:r w:rsidRPr="00AA77EC">
        <w:rPr>
          <w:rFonts w:ascii="Times New Roman" w:hAnsi="Times New Roman" w:cs="Times New Roman"/>
          <w:sz w:val="24"/>
          <w:szCs w:val="24"/>
        </w:rPr>
        <w:t xml:space="preserve"> </w:t>
      </w:r>
      <w:r w:rsidR="009F7EA6" w:rsidRPr="00AA77EC">
        <w:rPr>
          <w:rFonts w:ascii="Times New Roman" w:hAnsi="Times New Roman" w:cs="Times New Roman"/>
          <w:sz w:val="24"/>
          <w:szCs w:val="24"/>
        </w:rPr>
        <w:t>à</w:t>
      </w:r>
      <w:r w:rsidRPr="00AA77EC">
        <w:rPr>
          <w:rFonts w:ascii="Times New Roman" w:hAnsi="Times New Roman" w:cs="Times New Roman"/>
          <w:sz w:val="24"/>
          <w:szCs w:val="24"/>
        </w:rPr>
        <w:t xml:space="preserve"> la date de mise </w:t>
      </w:r>
      <w:r w:rsidR="009F7EA6" w:rsidRPr="00AA77EC">
        <w:rPr>
          <w:rFonts w:ascii="Times New Roman" w:hAnsi="Times New Roman" w:cs="Times New Roman"/>
          <w:sz w:val="24"/>
          <w:szCs w:val="24"/>
        </w:rPr>
        <w:t>à</w:t>
      </w:r>
      <w:r w:rsidRPr="00AA77EC">
        <w:rPr>
          <w:rFonts w:ascii="Times New Roman" w:hAnsi="Times New Roman" w:cs="Times New Roman"/>
          <w:sz w:val="24"/>
          <w:szCs w:val="24"/>
        </w:rPr>
        <w:t xml:space="preserve"> la consommation servent </w:t>
      </w:r>
      <w:r w:rsidR="009F7EA6" w:rsidRPr="00AA77EC">
        <w:rPr>
          <w:rFonts w:ascii="Times New Roman" w:hAnsi="Times New Roman" w:cs="Times New Roman"/>
          <w:sz w:val="24"/>
          <w:szCs w:val="24"/>
        </w:rPr>
        <w:t>à</w:t>
      </w:r>
      <w:r w:rsidRPr="00AA77EC">
        <w:rPr>
          <w:rFonts w:ascii="Times New Roman" w:hAnsi="Times New Roman" w:cs="Times New Roman"/>
          <w:sz w:val="24"/>
          <w:szCs w:val="24"/>
        </w:rPr>
        <w:t xml:space="preserve"> l’application des droits et taxes </w:t>
      </w:r>
      <w:r w:rsidR="009F7EA6" w:rsidRPr="00AA77EC">
        <w:rPr>
          <w:rFonts w:ascii="Times New Roman" w:hAnsi="Times New Roman" w:cs="Times New Roman"/>
          <w:sz w:val="24"/>
          <w:szCs w:val="24"/>
        </w:rPr>
        <w:t>exigibles.</w:t>
      </w:r>
    </w:p>
    <w:p w14:paraId="7B0D4543" w14:textId="7DEAE493" w:rsidR="0056481E" w:rsidRPr="00AA77EC" w:rsidRDefault="0056481E" w:rsidP="009F7EA6">
      <w:pPr>
        <w:spacing w:line="360" w:lineRule="auto"/>
        <w:jc w:val="both"/>
        <w:rPr>
          <w:rFonts w:ascii="Times New Roman" w:hAnsi="Times New Roman" w:cs="Times New Roman"/>
          <w:sz w:val="24"/>
          <w:szCs w:val="24"/>
        </w:rPr>
      </w:pPr>
      <w:r w:rsidRPr="00AA77EC">
        <w:rPr>
          <w:rFonts w:ascii="Times New Roman" w:hAnsi="Times New Roman" w:cs="Times New Roman"/>
          <w:sz w:val="24"/>
          <w:szCs w:val="24"/>
        </w:rPr>
        <w:t xml:space="preserve">Pendant le </w:t>
      </w:r>
      <w:r w:rsidR="009269B2" w:rsidRPr="00AA77EC">
        <w:rPr>
          <w:rFonts w:ascii="Times New Roman" w:hAnsi="Times New Roman" w:cs="Times New Roman"/>
          <w:sz w:val="24"/>
          <w:szCs w:val="24"/>
        </w:rPr>
        <w:t>séjour</w:t>
      </w:r>
      <w:r w:rsidRPr="00AA77EC">
        <w:rPr>
          <w:rFonts w:ascii="Times New Roman" w:hAnsi="Times New Roman" w:cs="Times New Roman"/>
          <w:sz w:val="24"/>
          <w:szCs w:val="24"/>
        </w:rPr>
        <w:t xml:space="preserve"> des marchandises </w:t>
      </w:r>
      <w:r w:rsidR="009269B2" w:rsidRPr="00AA77EC">
        <w:rPr>
          <w:rFonts w:ascii="Times New Roman" w:hAnsi="Times New Roman" w:cs="Times New Roman"/>
          <w:sz w:val="24"/>
          <w:szCs w:val="24"/>
        </w:rPr>
        <w:t>placées</w:t>
      </w:r>
      <w:r w:rsidRPr="00AA77EC">
        <w:rPr>
          <w:rFonts w:ascii="Times New Roman" w:hAnsi="Times New Roman" w:cs="Times New Roman"/>
          <w:sz w:val="24"/>
          <w:szCs w:val="24"/>
        </w:rPr>
        <w:t xml:space="preserve"> en </w:t>
      </w:r>
      <w:r w:rsidR="009269B2" w:rsidRPr="00AA77EC">
        <w:rPr>
          <w:rFonts w:ascii="Times New Roman" w:hAnsi="Times New Roman" w:cs="Times New Roman"/>
          <w:sz w:val="24"/>
          <w:szCs w:val="24"/>
        </w:rPr>
        <w:t>entrepôt</w:t>
      </w:r>
      <w:r w:rsidRPr="00AA77EC">
        <w:rPr>
          <w:rFonts w:ascii="Times New Roman" w:hAnsi="Times New Roman" w:cs="Times New Roman"/>
          <w:sz w:val="24"/>
          <w:szCs w:val="24"/>
        </w:rPr>
        <w:t xml:space="preserve"> </w:t>
      </w:r>
      <w:r w:rsidR="009269B2" w:rsidRPr="00AA77EC">
        <w:rPr>
          <w:rFonts w:ascii="Times New Roman" w:hAnsi="Times New Roman" w:cs="Times New Roman"/>
          <w:sz w:val="24"/>
          <w:szCs w:val="24"/>
        </w:rPr>
        <w:t>privé</w:t>
      </w:r>
      <w:r w:rsidRPr="00AA77EC">
        <w:rPr>
          <w:rFonts w:ascii="Times New Roman" w:hAnsi="Times New Roman" w:cs="Times New Roman"/>
          <w:sz w:val="24"/>
          <w:szCs w:val="24"/>
        </w:rPr>
        <w:t xml:space="preserve"> de </w:t>
      </w:r>
      <w:r w:rsidR="009269B2" w:rsidRPr="00AA77EC">
        <w:rPr>
          <w:rFonts w:ascii="Times New Roman" w:hAnsi="Times New Roman" w:cs="Times New Roman"/>
          <w:sz w:val="24"/>
          <w:szCs w:val="24"/>
        </w:rPr>
        <w:t>stockage, les</w:t>
      </w:r>
      <w:r w:rsidRPr="00AA77EC">
        <w:rPr>
          <w:rFonts w:ascii="Times New Roman" w:hAnsi="Times New Roman" w:cs="Times New Roman"/>
          <w:sz w:val="24"/>
          <w:szCs w:val="24"/>
        </w:rPr>
        <w:t xml:space="preserve"> marchandises peuvent aussi </w:t>
      </w:r>
      <w:r w:rsidR="009269B2" w:rsidRPr="00AA77EC">
        <w:rPr>
          <w:rFonts w:ascii="Times New Roman" w:hAnsi="Times New Roman" w:cs="Times New Roman"/>
          <w:sz w:val="24"/>
          <w:szCs w:val="24"/>
        </w:rPr>
        <w:t>être</w:t>
      </w:r>
      <w:r w:rsidRPr="00AA77EC">
        <w:rPr>
          <w:rFonts w:ascii="Times New Roman" w:hAnsi="Times New Roman" w:cs="Times New Roman"/>
          <w:sz w:val="24"/>
          <w:szCs w:val="24"/>
        </w:rPr>
        <w:t xml:space="preserve"> </w:t>
      </w:r>
      <w:r w:rsidR="009269B2" w:rsidRPr="00AA77EC">
        <w:rPr>
          <w:rFonts w:ascii="Times New Roman" w:hAnsi="Times New Roman" w:cs="Times New Roman"/>
          <w:sz w:val="24"/>
          <w:szCs w:val="24"/>
        </w:rPr>
        <w:t>détériorées</w:t>
      </w:r>
      <w:r w:rsidRPr="00AA77EC">
        <w:rPr>
          <w:rFonts w:ascii="Times New Roman" w:hAnsi="Times New Roman" w:cs="Times New Roman"/>
          <w:sz w:val="24"/>
          <w:szCs w:val="24"/>
        </w:rPr>
        <w:t xml:space="preserve"> ou </w:t>
      </w:r>
      <w:r w:rsidR="009269B2" w:rsidRPr="00AA77EC">
        <w:rPr>
          <w:rFonts w:ascii="Times New Roman" w:hAnsi="Times New Roman" w:cs="Times New Roman"/>
          <w:sz w:val="24"/>
          <w:szCs w:val="24"/>
        </w:rPr>
        <w:t>avariées</w:t>
      </w:r>
      <w:r w:rsidRPr="00AA77EC">
        <w:rPr>
          <w:rFonts w:ascii="Times New Roman" w:hAnsi="Times New Roman" w:cs="Times New Roman"/>
          <w:sz w:val="24"/>
          <w:szCs w:val="24"/>
        </w:rPr>
        <w:t xml:space="preserve"> suite </w:t>
      </w:r>
      <w:r w:rsidR="009F7EA6" w:rsidRPr="00AA77EC">
        <w:rPr>
          <w:rFonts w:ascii="Times New Roman" w:hAnsi="Times New Roman" w:cs="Times New Roman"/>
          <w:sz w:val="24"/>
          <w:szCs w:val="24"/>
        </w:rPr>
        <w:t>à</w:t>
      </w:r>
      <w:r w:rsidRPr="00AA77EC">
        <w:rPr>
          <w:rFonts w:ascii="Times New Roman" w:hAnsi="Times New Roman" w:cs="Times New Roman"/>
          <w:sz w:val="24"/>
          <w:szCs w:val="24"/>
        </w:rPr>
        <w:t xml:space="preserve"> un accident ou un cas de force </w:t>
      </w:r>
      <w:r w:rsidR="009F7EA6" w:rsidRPr="00AA77EC">
        <w:rPr>
          <w:rFonts w:ascii="Times New Roman" w:hAnsi="Times New Roman" w:cs="Times New Roman"/>
          <w:sz w:val="24"/>
          <w:szCs w:val="24"/>
        </w:rPr>
        <w:t>majeur</w:t>
      </w:r>
      <w:r w:rsidRPr="00AA77EC">
        <w:rPr>
          <w:rFonts w:ascii="Times New Roman" w:hAnsi="Times New Roman" w:cs="Times New Roman"/>
          <w:sz w:val="24"/>
          <w:szCs w:val="24"/>
        </w:rPr>
        <w:t xml:space="preserve">. Les dispositions de l’annexe </w:t>
      </w:r>
      <w:r w:rsidR="009F7EA6" w:rsidRPr="00AA77EC">
        <w:rPr>
          <w:rFonts w:ascii="Times New Roman" w:hAnsi="Times New Roman" w:cs="Times New Roman"/>
          <w:sz w:val="24"/>
          <w:szCs w:val="24"/>
        </w:rPr>
        <w:t>spécifique</w:t>
      </w:r>
      <w:r w:rsidRPr="00AA77EC">
        <w:rPr>
          <w:rFonts w:ascii="Times New Roman" w:hAnsi="Times New Roman" w:cs="Times New Roman"/>
          <w:sz w:val="24"/>
          <w:szCs w:val="24"/>
        </w:rPr>
        <w:t xml:space="preserve"> D,</w:t>
      </w:r>
      <w:r w:rsidR="009F7EA6" w:rsidRPr="00AA77EC">
        <w:rPr>
          <w:rFonts w:ascii="Times New Roman" w:hAnsi="Times New Roman" w:cs="Times New Roman"/>
          <w:sz w:val="24"/>
          <w:szCs w:val="24"/>
        </w:rPr>
        <w:t xml:space="preserve"> </w:t>
      </w:r>
      <w:r w:rsidRPr="00AA77EC">
        <w:rPr>
          <w:rFonts w:ascii="Times New Roman" w:hAnsi="Times New Roman" w:cs="Times New Roman"/>
          <w:sz w:val="24"/>
          <w:szCs w:val="24"/>
        </w:rPr>
        <w:t xml:space="preserve">chapitre 1 de la convention de KYOTO </w:t>
      </w:r>
      <w:r w:rsidR="009F7EA6" w:rsidRPr="00AA77EC">
        <w:rPr>
          <w:rFonts w:ascii="Times New Roman" w:hAnsi="Times New Roman" w:cs="Times New Roman"/>
          <w:sz w:val="24"/>
          <w:szCs w:val="24"/>
        </w:rPr>
        <w:t>révisée</w:t>
      </w:r>
      <w:r w:rsidRPr="00AA77EC">
        <w:rPr>
          <w:rFonts w:ascii="Times New Roman" w:hAnsi="Times New Roman" w:cs="Times New Roman"/>
          <w:sz w:val="24"/>
          <w:szCs w:val="24"/>
        </w:rPr>
        <w:t xml:space="preserve"> comme la </w:t>
      </w:r>
      <w:r w:rsidR="009F7EA6" w:rsidRPr="00AA77EC">
        <w:rPr>
          <w:rFonts w:ascii="Times New Roman" w:hAnsi="Times New Roman" w:cs="Times New Roman"/>
          <w:sz w:val="24"/>
          <w:szCs w:val="24"/>
        </w:rPr>
        <w:t>règlementation</w:t>
      </w:r>
      <w:r w:rsidRPr="00AA77EC">
        <w:rPr>
          <w:rFonts w:ascii="Times New Roman" w:hAnsi="Times New Roman" w:cs="Times New Roman"/>
          <w:sz w:val="24"/>
          <w:szCs w:val="24"/>
        </w:rPr>
        <w:t xml:space="preserve"> nationale autorisent leur </w:t>
      </w:r>
      <w:r w:rsidR="009F7EA6" w:rsidRPr="00AA77EC">
        <w:rPr>
          <w:rFonts w:ascii="Times New Roman" w:hAnsi="Times New Roman" w:cs="Times New Roman"/>
          <w:sz w:val="24"/>
          <w:szCs w:val="24"/>
        </w:rPr>
        <w:t>dédouanement</w:t>
      </w:r>
      <w:r w:rsidRPr="00AA77EC">
        <w:rPr>
          <w:rFonts w:ascii="Times New Roman" w:hAnsi="Times New Roman" w:cs="Times New Roman"/>
          <w:sz w:val="24"/>
          <w:szCs w:val="24"/>
        </w:rPr>
        <w:t xml:space="preserve"> dans l’</w:t>
      </w:r>
      <w:r w:rsidR="009F7EA6" w:rsidRPr="00AA77EC">
        <w:rPr>
          <w:rFonts w:ascii="Times New Roman" w:hAnsi="Times New Roman" w:cs="Times New Roman"/>
          <w:sz w:val="24"/>
          <w:szCs w:val="24"/>
        </w:rPr>
        <w:t>état</w:t>
      </w:r>
      <w:r w:rsidRPr="00AA77EC">
        <w:rPr>
          <w:rFonts w:ascii="Times New Roman" w:hAnsi="Times New Roman" w:cs="Times New Roman"/>
          <w:sz w:val="24"/>
          <w:szCs w:val="24"/>
        </w:rPr>
        <w:t xml:space="preserve"> </w:t>
      </w:r>
      <w:r w:rsidR="009F7EA6" w:rsidRPr="00AA77EC">
        <w:rPr>
          <w:rFonts w:ascii="Times New Roman" w:hAnsi="Times New Roman" w:cs="Times New Roman"/>
          <w:sz w:val="24"/>
          <w:szCs w:val="24"/>
        </w:rPr>
        <w:t>où</w:t>
      </w:r>
      <w:r w:rsidRPr="00AA77EC">
        <w:rPr>
          <w:rFonts w:ascii="Times New Roman" w:hAnsi="Times New Roman" w:cs="Times New Roman"/>
          <w:sz w:val="24"/>
          <w:szCs w:val="24"/>
        </w:rPr>
        <w:t xml:space="preserve"> elles se trouvent </w:t>
      </w:r>
      <w:r w:rsidR="009F7EA6" w:rsidRPr="00AA77EC">
        <w:rPr>
          <w:rFonts w:ascii="Times New Roman" w:hAnsi="Times New Roman" w:cs="Times New Roman"/>
          <w:sz w:val="24"/>
          <w:szCs w:val="24"/>
        </w:rPr>
        <w:t>sous</w:t>
      </w:r>
      <w:r w:rsidRPr="00AA77EC">
        <w:rPr>
          <w:rFonts w:ascii="Times New Roman" w:hAnsi="Times New Roman" w:cs="Times New Roman"/>
          <w:sz w:val="24"/>
          <w:szCs w:val="24"/>
        </w:rPr>
        <w:t xml:space="preserve"> </w:t>
      </w:r>
      <w:r w:rsidR="009F7EA6" w:rsidRPr="00AA77EC">
        <w:rPr>
          <w:rFonts w:ascii="Times New Roman" w:hAnsi="Times New Roman" w:cs="Times New Roman"/>
          <w:sz w:val="24"/>
          <w:szCs w:val="24"/>
        </w:rPr>
        <w:t>réserve</w:t>
      </w:r>
      <w:r w:rsidRPr="00AA77EC">
        <w:rPr>
          <w:rFonts w:ascii="Times New Roman" w:hAnsi="Times New Roman" w:cs="Times New Roman"/>
          <w:sz w:val="24"/>
          <w:szCs w:val="24"/>
        </w:rPr>
        <w:t xml:space="preserve"> que la </w:t>
      </w:r>
      <w:r w:rsidR="009F7EA6" w:rsidRPr="00AA77EC">
        <w:rPr>
          <w:rFonts w:ascii="Times New Roman" w:hAnsi="Times New Roman" w:cs="Times New Roman"/>
          <w:sz w:val="24"/>
          <w:szCs w:val="24"/>
        </w:rPr>
        <w:t>détérioration</w:t>
      </w:r>
      <w:r w:rsidRPr="00AA77EC">
        <w:rPr>
          <w:rFonts w:ascii="Times New Roman" w:hAnsi="Times New Roman" w:cs="Times New Roman"/>
          <w:sz w:val="24"/>
          <w:szCs w:val="24"/>
        </w:rPr>
        <w:t xml:space="preserve"> ou l’avarie soit dument </w:t>
      </w:r>
      <w:r w:rsidR="009F7EA6" w:rsidRPr="00AA77EC">
        <w:rPr>
          <w:rFonts w:ascii="Times New Roman" w:hAnsi="Times New Roman" w:cs="Times New Roman"/>
          <w:sz w:val="24"/>
          <w:szCs w:val="24"/>
        </w:rPr>
        <w:t>établie à</w:t>
      </w:r>
      <w:r w:rsidRPr="00AA77EC">
        <w:rPr>
          <w:rFonts w:ascii="Times New Roman" w:hAnsi="Times New Roman" w:cs="Times New Roman"/>
          <w:sz w:val="24"/>
          <w:szCs w:val="24"/>
        </w:rPr>
        <w:t xml:space="preserve"> la satisfaction des services des douanes </w:t>
      </w:r>
      <w:r w:rsidR="009F7EA6" w:rsidRPr="00AA77EC">
        <w:rPr>
          <w:rFonts w:ascii="Times New Roman" w:hAnsi="Times New Roman" w:cs="Times New Roman"/>
          <w:sz w:val="24"/>
          <w:szCs w:val="24"/>
        </w:rPr>
        <w:t>conformément</w:t>
      </w:r>
      <w:r w:rsidRPr="00AA77EC">
        <w:rPr>
          <w:rFonts w:ascii="Times New Roman" w:hAnsi="Times New Roman" w:cs="Times New Roman"/>
          <w:sz w:val="24"/>
          <w:szCs w:val="24"/>
        </w:rPr>
        <w:t xml:space="preserve"> aux dispositions de l’</w:t>
      </w:r>
      <w:r w:rsidR="009F7EA6" w:rsidRPr="00AA77EC">
        <w:rPr>
          <w:rFonts w:ascii="Times New Roman" w:hAnsi="Times New Roman" w:cs="Times New Roman"/>
          <w:sz w:val="24"/>
          <w:szCs w:val="24"/>
        </w:rPr>
        <w:t>arrêté</w:t>
      </w:r>
      <w:r w:rsidRPr="00AA77EC">
        <w:rPr>
          <w:rFonts w:ascii="Times New Roman" w:hAnsi="Times New Roman" w:cs="Times New Roman"/>
          <w:sz w:val="24"/>
          <w:szCs w:val="24"/>
        </w:rPr>
        <w:t xml:space="preserve"> 13707 du 14 juillet 2015</w:t>
      </w:r>
      <w:r w:rsidR="009F7EA6" w:rsidRPr="00AA77EC">
        <w:rPr>
          <w:rFonts w:ascii="Times New Roman" w:hAnsi="Times New Roman" w:cs="Times New Roman"/>
          <w:sz w:val="24"/>
          <w:szCs w:val="24"/>
        </w:rPr>
        <w:t xml:space="preserve"> précité. </w:t>
      </w:r>
    </w:p>
    <w:p w14:paraId="47271D7D" w14:textId="77777777" w:rsidR="0056481E" w:rsidRPr="00AA77EC" w:rsidRDefault="0056481E" w:rsidP="00DC7C1F">
      <w:pPr>
        <w:jc w:val="both"/>
        <w:rPr>
          <w:rFonts w:ascii="Times New Roman" w:hAnsi="Times New Roman" w:cs="Times New Roman"/>
          <w:sz w:val="24"/>
          <w:szCs w:val="24"/>
        </w:rPr>
      </w:pPr>
    </w:p>
    <w:p w14:paraId="42A331E1" w14:textId="77777777" w:rsidR="0056481E" w:rsidRPr="00AA77EC" w:rsidRDefault="0056481E" w:rsidP="00DC7C1F">
      <w:pPr>
        <w:jc w:val="both"/>
        <w:rPr>
          <w:rFonts w:ascii="Times New Roman" w:hAnsi="Times New Roman" w:cs="Times New Roman"/>
          <w:sz w:val="24"/>
          <w:szCs w:val="24"/>
        </w:rPr>
      </w:pPr>
    </w:p>
    <w:p w14:paraId="09BD6D0B" w14:textId="77777777" w:rsidR="0056481E" w:rsidRPr="00AA77EC" w:rsidRDefault="0056481E" w:rsidP="00DC7C1F">
      <w:pPr>
        <w:jc w:val="both"/>
        <w:rPr>
          <w:rFonts w:ascii="Times New Roman" w:hAnsi="Times New Roman" w:cs="Times New Roman"/>
          <w:sz w:val="24"/>
          <w:szCs w:val="24"/>
        </w:rPr>
      </w:pPr>
    </w:p>
    <w:p w14:paraId="430CEC7A" w14:textId="77777777" w:rsidR="0056481E" w:rsidRPr="00AA77EC" w:rsidRDefault="0056481E" w:rsidP="00DC7C1F">
      <w:pPr>
        <w:jc w:val="both"/>
        <w:rPr>
          <w:rFonts w:ascii="Times New Roman" w:hAnsi="Times New Roman" w:cs="Times New Roman"/>
          <w:sz w:val="24"/>
          <w:szCs w:val="24"/>
        </w:rPr>
      </w:pPr>
    </w:p>
    <w:p w14:paraId="61D8E7F9" w14:textId="77777777" w:rsidR="0056481E" w:rsidRPr="00AA77EC" w:rsidRDefault="0056481E" w:rsidP="00DC7C1F">
      <w:pPr>
        <w:jc w:val="both"/>
        <w:rPr>
          <w:rFonts w:ascii="Times New Roman" w:hAnsi="Times New Roman" w:cs="Times New Roman"/>
          <w:sz w:val="24"/>
          <w:szCs w:val="24"/>
        </w:rPr>
      </w:pPr>
    </w:p>
    <w:p w14:paraId="59482BA0" w14:textId="77777777" w:rsidR="0056481E" w:rsidRPr="00AA77EC" w:rsidRDefault="0056481E" w:rsidP="00DC7C1F">
      <w:pPr>
        <w:jc w:val="both"/>
        <w:rPr>
          <w:rFonts w:ascii="Times New Roman" w:hAnsi="Times New Roman" w:cs="Times New Roman"/>
          <w:sz w:val="24"/>
          <w:szCs w:val="24"/>
        </w:rPr>
      </w:pPr>
    </w:p>
    <w:p w14:paraId="40BE6FBE" w14:textId="77777777" w:rsidR="0056481E" w:rsidRPr="00AA77EC" w:rsidRDefault="0056481E" w:rsidP="00DC7C1F">
      <w:pPr>
        <w:jc w:val="both"/>
        <w:rPr>
          <w:rFonts w:ascii="Times New Roman" w:hAnsi="Times New Roman" w:cs="Times New Roman"/>
          <w:sz w:val="24"/>
          <w:szCs w:val="24"/>
        </w:rPr>
      </w:pPr>
    </w:p>
    <w:p w14:paraId="64D1A4F6" w14:textId="77777777" w:rsidR="0056481E" w:rsidRPr="00AA77EC" w:rsidRDefault="0056481E" w:rsidP="00DC7C1F">
      <w:pPr>
        <w:jc w:val="both"/>
        <w:rPr>
          <w:rFonts w:ascii="Times New Roman" w:hAnsi="Times New Roman" w:cs="Times New Roman"/>
          <w:sz w:val="24"/>
          <w:szCs w:val="24"/>
        </w:rPr>
      </w:pPr>
    </w:p>
    <w:p w14:paraId="59B26282" w14:textId="77777777" w:rsidR="0056481E" w:rsidRPr="00AA77EC" w:rsidRDefault="0056481E" w:rsidP="00DC7C1F">
      <w:pPr>
        <w:jc w:val="both"/>
        <w:rPr>
          <w:rFonts w:ascii="Times New Roman" w:hAnsi="Times New Roman" w:cs="Times New Roman"/>
          <w:sz w:val="24"/>
          <w:szCs w:val="24"/>
        </w:rPr>
      </w:pPr>
    </w:p>
    <w:p w14:paraId="2B79F9B5" w14:textId="77777777" w:rsidR="0056481E" w:rsidRPr="00AA77EC" w:rsidRDefault="0056481E" w:rsidP="00DC7C1F">
      <w:pPr>
        <w:jc w:val="both"/>
        <w:rPr>
          <w:rFonts w:ascii="Times New Roman" w:hAnsi="Times New Roman" w:cs="Times New Roman"/>
          <w:sz w:val="24"/>
          <w:szCs w:val="24"/>
        </w:rPr>
      </w:pPr>
    </w:p>
    <w:p w14:paraId="016D5E7D" w14:textId="77777777" w:rsidR="0056481E" w:rsidRPr="00AA77EC" w:rsidRDefault="0056481E" w:rsidP="00DC7C1F">
      <w:pPr>
        <w:jc w:val="both"/>
        <w:rPr>
          <w:rFonts w:ascii="Times New Roman" w:hAnsi="Times New Roman" w:cs="Times New Roman"/>
          <w:sz w:val="24"/>
          <w:szCs w:val="24"/>
        </w:rPr>
      </w:pPr>
    </w:p>
    <w:sectPr w:rsidR="0056481E" w:rsidRPr="00AA77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8E1F9" w14:textId="77777777" w:rsidR="00AA77EC" w:rsidRDefault="00AA77EC">
      <w:pPr>
        <w:spacing w:after="0" w:line="240" w:lineRule="auto"/>
      </w:pPr>
      <w:r>
        <w:separator/>
      </w:r>
    </w:p>
  </w:endnote>
  <w:endnote w:type="continuationSeparator" w:id="0">
    <w:p w14:paraId="23861B1C" w14:textId="77777777" w:rsidR="00AA77EC" w:rsidRDefault="00AA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Bodoni MT">
    <w:altName w:val="Big Caslon"/>
    <w:charset w:val="00"/>
    <w:family w:val="roman"/>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Arial"/>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AA833" w14:textId="77777777" w:rsidR="00AA77EC" w:rsidRPr="00C13076" w:rsidRDefault="00AA77EC">
    <w:pPr>
      <w:pStyle w:val="Pieddepage"/>
      <w:jc w:val="center"/>
      <w:rPr>
        <w:rFonts w:ascii="Times New Roman" w:hAnsi="Times New Roman" w:cs="Times New Roman"/>
        <w:b/>
        <w:caps/>
        <w:sz w:val="24"/>
        <w:szCs w:val="24"/>
      </w:rPr>
    </w:pPr>
    <w:r w:rsidRPr="00C13076">
      <w:rPr>
        <w:rFonts w:ascii="Times New Roman" w:hAnsi="Times New Roman" w:cs="Times New Roman"/>
        <w:b/>
        <w:caps/>
        <w:sz w:val="24"/>
        <w:szCs w:val="24"/>
      </w:rPr>
      <w:fldChar w:fldCharType="begin"/>
    </w:r>
    <w:r>
      <w:rPr>
        <w:rFonts w:ascii="Times New Roman" w:hAnsi="Times New Roman" w:cs="Times New Roman"/>
        <w:b/>
        <w:caps/>
        <w:sz w:val="24"/>
        <w:szCs w:val="24"/>
      </w:rPr>
      <w:instrText>PAGE</w:instrText>
    </w:r>
    <w:r w:rsidRPr="00C13076">
      <w:rPr>
        <w:rFonts w:ascii="Times New Roman" w:hAnsi="Times New Roman" w:cs="Times New Roman"/>
        <w:b/>
        <w:caps/>
        <w:sz w:val="24"/>
        <w:szCs w:val="24"/>
      </w:rPr>
      <w:instrText xml:space="preserve">   \* MERGEFORMAT</w:instrText>
    </w:r>
    <w:r w:rsidRPr="00C13076">
      <w:rPr>
        <w:rFonts w:ascii="Times New Roman" w:hAnsi="Times New Roman" w:cs="Times New Roman"/>
        <w:b/>
        <w:caps/>
        <w:sz w:val="24"/>
        <w:szCs w:val="24"/>
      </w:rPr>
      <w:fldChar w:fldCharType="separate"/>
    </w:r>
    <w:r w:rsidR="002D6B67">
      <w:rPr>
        <w:rFonts w:ascii="Times New Roman" w:hAnsi="Times New Roman" w:cs="Times New Roman"/>
        <w:b/>
        <w:caps/>
        <w:noProof/>
        <w:sz w:val="24"/>
        <w:szCs w:val="24"/>
      </w:rPr>
      <w:t>i</w:t>
    </w:r>
    <w:r w:rsidRPr="00C13076">
      <w:rPr>
        <w:rFonts w:ascii="Times New Roman" w:hAnsi="Times New Roman" w:cs="Times New Roman"/>
        <w:b/>
        <w:caps/>
        <w:sz w:val="24"/>
        <w:szCs w:val="24"/>
      </w:rPr>
      <w:fldChar w:fldCharType="end"/>
    </w:r>
  </w:p>
  <w:p w14:paraId="59935E81" w14:textId="77777777" w:rsidR="00AA77EC" w:rsidRDefault="00AA77EC">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D4B93" w14:textId="77777777" w:rsidR="00AA77EC" w:rsidRDefault="00AA77EC">
      <w:pPr>
        <w:spacing w:after="0" w:line="240" w:lineRule="auto"/>
      </w:pPr>
      <w:r>
        <w:separator/>
      </w:r>
    </w:p>
  </w:footnote>
  <w:footnote w:type="continuationSeparator" w:id="0">
    <w:p w14:paraId="1DFE05E1" w14:textId="77777777" w:rsidR="00AA77EC" w:rsidRDefault="00AA77EC">
      <w:pPr>
        <w:spacing w:after="0" w:line="240" w:lineRule="auto"/>
      </w:pPr>
      <w:r>
        <w:continuationSeparator/>
      </w:r>
    </w:p>
  </w:footnote>
  <w:footnote w:id="1">
    <w:p w14:paraId="19352C9B" w14:textId="2E76209D" w:rsidR="00AA77EC" w:rsidRPr="00735690" w:rsidRDefault="00AA77EC">
      <w:pPr>
        <w:pStyle w:val="Notedebasdepage"/>
        <w:rPr>
          <w:lang w:val="en-US"/>
        </w:rPr>
      </w:pPr>
      <w:r>
        <w:rPr>
          <w:rStyle w:val="Marquenotebasdepage"/>
        </w:rPr>
        <w:footnoteRef/>
      </w:r>
      <w:r>
        <w:t xml:space="preserve"> </w:t>
      </w:r>
    </w:p>
  </w:footnote>
  <w:footnote w:id="2">
    <w:p w14:paraId="32176A0D" w14:textId="55DA880E" w:rsidR="00AA77EC" w:rsidRPr="00775814" w:rsidRDefault="00AA77EC">
      <w:pPr>
        <w:pStyle w:val="Notedebasdepage"/>
        <w:rPr>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5159B"/>
    <w:multiLevelType w:val="hybridMultilevel"/>
    <w:tmpl w:val="57B658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1556CB8"/>
    <w:multiLevelType w:val="hybridMultilevel"/>
    <w:tmpl w:val="9F4CBD72"/>
    <w:lvl w:ilvl="0" w:tplc="4232DC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7BD2DF2"/>
    <w:multiLevelType w:val="hybridMultilevel"/>
    <w:tmpl w:val="8BBAEE80"/>
    <w:lvl w:ilvl="0" w:tplc="B922CC2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28295740"/>
    <w:multiLevelType w:val="hybridMultilevel"/>
    <w:tmpl w:val="5F88377E"/>
    <w:lvl w:ilvl="0" w:tplc="E7207754">
      <w:start w:val="3"/>
      <w:numFmt w:val="decimal"/>
      <w:lvlText w:val="%1-"/>
      <w:lvlJc w:val="left"/>
      <w:pPr>
        <w:ind w:left="480" w:hanging="360"/>
      </w:pPr>
      <w:rPr>
        <w:rFonts w:hint="default"/>
        <w:b/>
      </w:rPr>
    </w:lvl>
    <w:lvl w:ilvl="1" w:tplc="040C0019" w:tentative="1">
      <w:start w:val="1"/>
      <w:numFmt w:val="lowerLetter"/>
      <w:lvlText w:val="%2."/>
      <w:lvlJc w:val="left"/>
      <w:pPr>
        <w:ind w:left="1200" w:hanging="360"/>
      </w:pPr>
    </w:lvl>
    <w:lvl w:ilvl="2" w:tplc="040C001B" w:tentative="1">
      <w:start w:val="1"/>
      <w:numFmt w:val="lowerRoman"/>
      <w:lvlText w:val="%3."/>
      <w:lvlJc w:val="right"/>
      <w:pPr>
        <w:ind w:left="1920" w:hanging="180"/>
      </w:pPr>
    </w:lvl>
    <w:lvl w:ilvl="3" w:tplc="040C000F" w:tentative="1">
      <w:start w:val="1"/>
      <w:numFmt w:val="decimal"/>
      <w:lvlText w:val="%4."/>
      <w:lvlJc w:val="left"/>
      <w:pPr>
        <w:ind w:left="2640" w:hanging="360"/>
      </w:pPr>
    </w:lvl>
    <w:lvl w:ilvl="4" w:tplc="040C0019" w:tentative="1">
      <w:start w:val="1"/>
      <w:numFmt w:val="lowerLetter"/>
      <w:lvlText w:val="%5."/>
      <w:lvlJc w:val="left"/>
      <w:pPr>
        <w:ind w:left="3360" w:hanging="360"/>
      </w:pPr>
    </w:lvl>
    <w:lvl w:ilvl="5" w:tplc="040C001B" w:tentative="1">
      <w:start w:val="1"/>
      <w:numFmt w:val="lowerRoman"/>
      <w:lvlText w:val="%6."/>
      <w:lvlJc w:val="right"/>
      <w:pPr>
        <w:ind w:left="4080" w:hanging="180"/>
      </w:pPr>
    </w:lvl>
    <w:lvl w:ilvl="6" w:tplc="040C000F" w:tentative="1">
      <w:start w:val="1"/>
      <w:numFmt w:val="decimal"/>
      <w:lvlText w:val="%7."/>
      <w:lvlJc w:val="left"/>
      <w:pPr>
        <w:ind w:left="4800" w:hanging="360"/>
      </w:pPr>
    </w:lvl>
    <w:lvl w:ilvl="7" w:tplc="040C0019" w:tentative="1">
      <w:start w:val="1"/>
      <w:numFmt w:val="lowerLetter"/>
      <w:lvlText w:val="%8."/>
      <w:lvlJc w:val="left"/>
      <w:pPr>
        <w:ind w:left="5520" w:hanging="360"/>
      </w:pPr>
    </w:lvl>
    <w:lvl w:ilvl="8" w:tplc="040C001B" w:tentative="1">
      <w:start w:val="1"/>
      <w:numFmt w:val="lowerRoman"/>
      <w:lvlText w:val="%9."/>
      <w:lvlJc w:val="right"/>
      <w:pPr>
        <w:ind w:left="6240" w:hanging="180"/>
      </w:pPr>
    </w:lvl>
  </w:abstractNum>
  <w:abstractNum w:abstractNumId="4">
    <w:nsid w:val="41273429"/>
    <w:multiLevelType w:val="hybridMultilevel"/>
    <w:tmpl w:val="518021FA"/>
    <w:lvl w:ilvl="0" w:tplc="2898ACF8">
      <w:start w:val="1"/>
      <w:numFmt w:val="decimal"/>
      <w:lvlText w:val="%1-"/>
      <w:lvlJc w:val="left"/>
      <w:pPr>
        <w:ind w:left="740" w:hanging="3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AE31E72"/>
    <w:multiLevelType w:val="hybridMultilevel"/>
    <w:tmpl w:val="B34CDB18"/>
    <w:lvl w:ilvl="0" w:tplc="37BEEB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96F16CB"/>
    <w:multiLevelType w:val="hybridMultilevel"/>
    <w:tmpl w:val="DA9897FE"/>
    <w:lvl w:ilvl="0" w:tplc="B8BCA858">
      <w:start w:val="1"/>
      <w:numFmt w:val="lowerLetter"/>
      <w:lvlText w:val="%1)"/>
      <w:lvlJc w:val="left"/>
      <w:pPr>
        <w:ind w:left="740" w:hanging="3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F817A58"/>
    <w:multiLevelType w:val="hybridMultilevel"/>
    <w:tmpl w:val="0C6CD9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63D5454"/>
    <w:multiLevelType w:val="hybridMultilevel"/>
    <w:tmpl w:val="29285632"/>
    <w:lvl w:ilvl="0" w:tplc="C11243AA">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2"/>
  </w:num>
  <w:num w:numId="5">
    <w:abstractNumId w:val="4"/>
  </w:num>
  <w:num w:numId="6">
    <w:abstractNumId w:val="0"/>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E59"/>
    <w:rsid w:val="00053172"/>
    <w:rsid w:val="000B01EC"/>
    <w:rsid w:val="000B52B2"/>
    <w:rsid w:val="000C388C"/>
    <w:rsid w:val="000E0883"/>
    <w:rsid w:val="000F560A"/>
    <w:rsid w:val="00104E07"/>
    <w:rsid w:val="001A0641"/>
    <w:rsid w:val="001A223F"/>
    <w:rsid w:val="001A4F6B"/>
    <w:rsid w:val="001D2C4F"/>
    <w:rsid w:val="001F2D9F"/>
    <w:rsid w:val="00201AAE"/>
    <w:rsid w:val="0023251A"/>
    <w:rsid w:val="00256F45"/>
    <w:rsid w:val="00260994"/>
    <w:rsid w:val="002917B0"/>
    <w:rsid w:val="0029287F"/>
    <w:rsid w:val="002B1510"/>
    <w:rsid w:val="002D6B67"/>
    <w:rsid w:val="002F5B69"/>
    <w:rsid w:val="002F74B4"/>
    <w:rsid w:val="003005C0"/>
    <w:rsid w:val="00303C42"/>
    <w:rsid w:val="00312172"/>
    <w:rsid w:val="0034257D"/>
    <w:rsid w:val="00351B6A"/>
    <w:rsid w:val="00355492"/>
    <w:rsid w:val="00396FF1"/>
    <w:rsid w:val="003E0E59"/>
    <w:rsid w:val="003E1456"/>
    <w:rsid w:val="0040289E"/>
    <w:rsid w:val="0041206E"/>
    <w:rsid w:val="00413BFE"/>
    <w:rsid w:val="00417D71"/>
    <w:rsid w:val="004409D8"/>
    <w:rsid w:val="004D2518"/>
    <w:rsid w:val="004D3E89"/>
    <w:rsid w:val="00553638"/>
    <w:rsid w:val="0056481E"/>
    <w:rsid w:val="005652A4"/>
    <w:rsid w:val="0056569A"/>
    <w:rsid w:val="00571BE7"/>
    <w:rsid w:val="0058486C"/>
    <w:rsid w:val="00586D3D"/>
    <w:rsid w:val="005A2BB5"/>
    <w:rsid w:val="005A5BF9"/>
    <w:rsid w:val="005B2493"/>
    <w:rsid w:val="005F3619"/>
    <w:rsid w:val="00632BAE"/>
    <w:rsid w:val="00654A9F"/>
    <w:rsid w:val="00674469"/>
    <w:rsid w:val="00684745"/>
    <w:rsid w:val="006A37A0"/>
    <w:rsid w:val="006C169D"/>
    <w:rsid w:val="00702076"/>
    <w:rsid w:val="00703D7A"/>
    <w:rsid w:val="00735690"/>
    <w:rsid w:val="00751AE9"/>
    <w:rsid w:val="0075450F"/>
    <w:rsid w:val="00765108"/>
    <w:rsid w:val="00775814"/>
    <w:rsid w:val="00790377"/>
    <w:rsid w:val="00795FF6"/>
    <w:rsid w:val="007B1660"/>
    <w:rsid w:val="007D7AC0"/>
    <w:rsid w:val="00803987"/>
    <w:rsid w:val="008101F9"/>
    <w:rsid w:val="0082578F"/>
    <w:rsid w:val="0084396E"/>
    <w:rsid w:val="00875F96"/>
    <w:rsid w:val="008C0B83"/>
    <w:rsid w:val="008E0A77"/>
    <w:rsid w:val="00923420"/>
    <w:rsid w:val="009269B2"/>
    <w:rsid w:val="00943807"/>
    <w:rsid w:val="0094513C"/>
    <w:rsid w:val="009B759B"/>
    <w:rsid w:val="009C7FD9"/>
    <w:rsid w:val="009D735F"/>
    <w:rsid w:val="009F7EA6"/>
    <w:rsid w:val="00A00B1B"/>
    <w:rsid w:val="00A048E9"/>
    <w:rsid w:val="00A113A2"/>
    <w:rsid w:val="00A252C7"/>
    <w:rsid w:val="00A32ECC"/>
    <w:rsid w:val="00A6432E"/>
    <w:rsid w:val="00A6615C"/>
    <w:rsid w:val="00A76901"/>
    <w:rsid w:val="00A86F09"/>
    <w:rsid w:val="00AA77EC"/>
    <w:rsid w:val="00AC7739"/>
    <w:rsid w:val="00B467FA"/>
    <w:rsid w:val="00B774BC"/>
    <w:rsid w:val="00B81368"/>
    <w:rsid w:val="00B81A55"/>
    <w:rsid w:val="00BA2E42"/>
    <w:rsid w:val="00BB3435"/>
    <w:rsid w:val="00BF3A13"/>
    <w:rsid w:val="00C44069"/>
    <w:rsid w:val="00C46341"/>
    <w:rsid w:val="00C55EB2"/>
    <w:rsid w:val="00C65B39"/>
    <w:rsid w:val="00C77CFA"/>
    <w:rsid w:val="00C85970"/>
    <w:rsid w:val="00C9482E"/>
    <w:rsid w:val="00CB37C0"/>
    <w:rsid w:val="00CC5E1E"/>
    <w:rsid w:val="00CD7BDC"/>
    <w:rsid w:val="00CF6D79"/>
    <w:rsid w:val="00D14BAA"/>
    <w:rsid w:val="00D229B3"/>
    <w:rsid w:val="00D25857"/>
    <w:rsid w:val="00D453AB"/>
    <w:rsid w:val="00D5052C"/>
    <w:rsid w:val="00D54E77"/>
    <w:rsid w:val="00D65BD6"/>
    <w:rsid w:val="00D81E6A"/>
    <w:rsid w:val="00D95D6E"/>
    <w:rsid w:val="00DA2A25"/>
    <w:rsid w:val="00DB494C"/>
    <w:rsid w:val="00DB5235"/>
    <w:rsid w:val="00DB71BE"/>
    <w:rsid w:val="00DC7C1F"/>
    <w:rsid w:val="00DC7E2F"/>
    <w:rsid w:val="00DE07EC"/>
    <w:rsid w:val="00DF001F"/>
    <w:rsid w:val="00DF7F9B"/>
    <w:rsid w:val="00DF7FC7"/>
    <w:rsid w:val="00E00C6E"/>
    <w:rsid w:val="00E72D68"/>
    <w:rsid w:val="00E9470A"/>
    <w:rsid w:val="00EA297C"/>
    <w:rsid w:val="00EB485E"/>
    <w:rsid w:val="00EC2778"/>
    <w:rsid w:val="00EC54BA"/>
    <w:rsid w:val="00ED6DEE"/>
    <w:rsid w:val="00EE0216"/>
    <w:rsid w:val="00EE431B"/>
    <w:rsid w:val="00F143AA"/>
    <w:rsid w:val="00F969E6"/>
    <w:rsid w:val="00F97888"/>
    <w:rsid w:val="00FB6D0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9E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E5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E0E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0E59"/>
  </w:style>
  <w:style w:type="paragraph" w:styleId="Paragraphedeliste">
    <w:name w:val="List Paragraph"/>
    <w:basedOn w:val="Normal"/>
    <w:uiPriority w:val="34"/>
    <w:qFormat/>
    <w:rsid w:val="0056481E"/>
    <w:pPr>
      <w:spacing w:after="0" w:line="240" w:lineRule="auto"/>
      <w:ind w:left="720"/>
      <w:contextualSpacing/>
    </w:pPr>
    <w:rPr>
      <w:rFonts w:eastAsiaTheme="minorEastAsia"/>
      <w:sz w:val="24"/>
      <w:szCs w:val="24"/>
      <w:lang w:eastAsia="fr-FR"/>
    </w:rPr>
  </w:style>
  <w:style w:type="paragraph" w:styleId="En-tte">
    <w:name w:val="header"/>
    <w:basedOn w:val="Normal"/>
    <w:link w:val="En-tteCar"/>
    <w:uiPriority w:val="99"/>
    <w:unhideWhenUsed/>
    <w:rsid w:val="00BB3435"/>
    <w:pPr>
      <w:tabs>
        <w:tab w:val="center" w:pos="4536"/>
        <w:tab w:val="right" w:pos="9072"/>
      </w:tabs>
      <w:spacing w:after="0" w:line="240" w:lineRule="auto"/>
    </w:pPr>
  </w:style>
  <w:style w:type="character" w:customStyle="1" w:styleId="En-tteCar">
    <w:name w:val="En-tête Car"/>
    <w:basedOn w:val="Policepardfaut"/>
    <w:link w:val="En-tte"/>
    <w:uiPriority w:val="99"/>
    <w:rsid w:val="00BB3435"/>
  </w:style>
  <w:style w:type="paragraph" w:styleId="Notedebasdepage">
    <w:name w:val="footnote text"/>
    <w:basedOn w:val="Normal"/>
    <w:link w:val="NotedebasdepageCar"/>
    <w:uiPriority w:val="99"/>
    <w:unhideWhenUsed/>
    <w:rsid w:val="00735690"/>
    <w:pPr>
      <w:spacing w:after="0" w:line="240" w:lineRule="auto"/>
    </w:pPr>
    <w:rPr>
      <w:sz w:val="24"/>
      <w:szCs w:val="24"/>
    </w:rPr>
  </w:style>
  <w:style w:type="character" w:customStyle="1" w:styleId="NotedebasdepageCar">
    <w:name w:val="Note de bas de page Car"/>
    <w:basedOn w:val="Policepardfaut"/>
    <w:link w:val="Notedebasdepage"/>
    <w:uiPriority w:val="99"/>
    <w:rsid w:val="00735690"/>
    <w:rPr>
      <w:sz w:val="24"/>
      <w:szCs w:val="24"/>
    </w:rPr>
  </w:style>
  <w:style w:type="character" w:styleId="Marquenotebasdepage">
    <w:name w:val="footnote reference"/>
    <w:basedOn w:val="Policepardfaut"/>
    <w:uiPriority w:val="99"/>
    <w:unhideWhenUsed/>
    <w:rsid w:val="00735690"/>
    <w:rPr>
      <w:vertAlign w:val="superscript"/>
    </w:rPr>
  </w:style>
  <w:style w:type="paragraph" w:styleId="Notedefin">
    <w:name w:val="endnote text"/>
    <w:basedOn w:val="Normal"/>
    <w:link w:val="NotedefinCar"/>
    <w:uiPriority w:val="99"/>
    <w:unhideWhenUsed/>
    <w:rsid w:val="00DF001F"/>
    <w:pPr>
      <w:spacing w:after="0" w:line="240" w:lineRule="auto"/>
    </w:pPr>
    <w:rPr>
      <w:sz w:val="24"/>
      <w:szCs w:val="24"/>
    </w:rPr>
  </w:style>
  <w:style w:type="character" w:customStyle="1" w:styleId="NotedefinCar">
    <w:name w:val="Note de fin Car"/>
    <w:basedOn w:val="Policepardfaut"/>
    <w:link w:val="Notedefin"/>
    <w:uiPriority w:val="99"/>
    <w:rsid w:val="00DF001F"/>
    <w:rPr>
      <w:sz w:val="24"/>
      <w:szCs w:val="24"/>
    </w:rPr>
  </w:style>
  <w:style w:type="character" w:styleId="Marquedenotedefin">
    <w:name w:val="endnote reference"/>
    <w:basedOn w:val="Policepardfaut"/>
    <w:uiPriority w:val="99"/>
    <w:unhideWhenUsed/>
    <w:rsid w:val="00DF001F"/>
    <w:rPr>
      <w:vertAlign w:val="superscript"/>
    </w:rPr>
  </w:style>
  <w:style w:type="paragraph" w:styleId="Textedebulles">
    <w:name w:val="Balloon Text"/>
    <w:basedOn w:val="Normal"/>
    <w:link w:val="TextedebullesCar"/>
    <w:uiPriority w:val="99"/>
    <w:semiHidden/>
    <w:unhideWhenUsed/>
    <w:rsid w:val="00DF7F9B"/>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F7F9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E5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E0E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0E59"/>
  </w:style>
  <w:style w:type="paragraph" w:styleId="Paragraphedeliste">
    <w:name w:val="List Paragraph"/>
    <w:basedOn w:val="Normal"/>
    <w:uiPriority w:val="34"/>
    <w:qFormat/>
    <w:rsid w:val="0056481E"/>
    <w:pPr>
      <w:spacing w:after="0" w:line="240" w:lineRule="auto"/>
      <w:ind w:left="720"/>
      <w:contextualSpacing/>
    </w:pPr>
    <w:rPr>
      <w:rFonts w:eastAsiaTheme="minorEastAsia"/>
      <w:sz w:val="24"/>
      <w:szCs w:val="24"/>
      <w:lang w:eastAsia="fr-FR"/>
    </w:rPr>
  </w:style>
  <w:style w:type="paragraph" w:styleId="En-tte">
    <w:name w:val="header"/>
    <w:basedOn w:val="Normal"/>
    <w:link w:val="En-tteCar"/>
    <w:uiPriority w:val="99"/>
    <w:unhideWhenUsed/>
    <w:rsid w:val="00BB3435"/>
    <w:pPr>
      <w:tabs>
        <w:tab w:val="center" w:pos="4536"/>
        <w:tab w:val="right" w:pos="9072"/>
      </w:tabs>
      <w:spacing w:after="0" w:line="240" w:lineRule="auto"/>
    </w:pPr>
  </w:style>
  <w:style w:type="character" w:customStyle="1" w:styleId="En-tteCar">
    <w:name w:val="En-tête Car"/>
    <w:basedOn w:val="Policepardfaut"/>
    <w:link w:val="En-tte"/>
    <w:uiPriority w:val="99"/>
    <w:rsid w:val="00BB3435"/>
  </w:style>
  <w:style w:type="paragraph" w:styleId="Notedebasdepage">
    <w:name w:val="footnote text"/>
    <w:basedOn w:val="Normal"/>
    <w:link w:val="NotedebasdepageCar"/>
    <w:uiPriority w:val="99"/>
    <w:unhideWhenUsed/>
    <w:rsid w:val="00735690"/>
    <w:pPr>
      <w:spacing w:after="0" w:line="240" w:lineRule="auto"/>
    </w:pPr>
    <w:rPr>
      <w:sz w:val="24"/>
      <w:szCs w:val="24"/>
    </w:rPr>
  </w:style>
  <w:style w:type="character" w:customStyle="1" w:styleId="NotedebasdepageCar">
    <w:name w:val="Note de bas de page Car"/>
    <w:basedOn w:val="Policepardfaut"/>
    <w:link w:val="Notedebasdepage"/>
    <w:uiPriority w:val="99"/>
    <w:rsid w:val="00735690"/>
    <w:rPr>
      <w:sz w:val="24"/>
      <w:szCs w:val="24"/>
    </w:rPr>
  </w:style>
  <w:style w:type="character" w:styleId="Marquenotebasdepage">
    <w:name w:val="footnote reference"/>
    <w:basedOn w:val="Policepardfaut"/>
    <w:uiPriority w:val="99"/>
    <w:unhideWhenUsed/>
    <w:rsid w:val="00735690"/>
    <w:rPr>
      <w:vertAlign w:val="superscript"/>
    </w:rPr>
  </w:style>
  <w:style w:type="paragraph" w:styleId="Notedefin">
    <w:name w:val="endnote text"/>
    <w:basedOn w:val="Normal"/>
    <w:link w:val="NotedefinCar"/>
    <w:uiPriority w:val="99"/>
    <w:unhideWhenUsed/>
    <w:rsid w:val="00DF001F"/>
    <w:pPr>
      <w:spacing w:after="0" w:line="240" w:lineRule="auto"/>
    </w:pPr>
    <w:rPr>
      <w:sz w:val="24"/>
      <w:szCs w:val="24"/>
    </w:rPr>
  </w:style>
  <w:style w:type="character" w:customStyle="1" w:styleId="NotedefinCar">
    <w:name w:val="Note de fin Car"/>
    <w:basedOn w:val="Policepardfaut"/>
    <w:link w:val="Notedefin"/>
    <w:uiPriority w:val="99"/>
    <w:rsid w:val="00DF001F"/>
    <w:rPr>
      <w:sz w:val="24"/>
      <w:szCs w:val="24"/>
    </w:rPr>
  </w:style>
  <w:style w:type="character" w:styleId="Marquedenotedefin">
    <w:name w:val="endnote reference"/>
    <w:basedOn w:val="Policepardfaut"/>
    <w:uiPriority w:val="99"/>
    <w:unhideWhenUsed/>
    <w:rsid w:val="00DF001F"/>
    <w:rPr>
      <w:vertAlign w:val="superscript"/>
    </w:rPr>
  </w:style>
  <w:style w:type="paragraph" w:styleId="Textedebulles">
    <w:name w:val="Balloon Text"/>
    <w:basedOn w:val="Normal"/>
    <w:link w:val="TextedebullesCar"/>
    <w:uiPriority w:val="99"/>
    <w:semiHidden/>
    <w:unhideWhenUsed/>
    <w:rsid w:val="00DF7F9B"/>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F7F9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87B5A-06B2-5349-BB70-C969FF7EF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1401</TotalTime>
  <Pages>27</Pages>
  <Words>7859</Words>
  <Characters>43228</Characters>
  <Application>Microsoft Macintosh Word</Application>
  <DocSecurity>0</DocSecurity>
  <Lines>360</Lines>
  <Paragraphs>101</Paragraphs>
  <ScaleCrop>false</ScaleCrop>
  <Company/>
  <LinksUpToDate>false</LinksUpToDate>
  <CharactersWithSpaces>50986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cp:lastModifiedBy>
  <cp:revision>8</cp:revision>
  <dcterms:created xsi:type="dcterms:W3CDTF">2023-04-13T17:37:00Z</dcterms:created>
  <dcterms:modified xsi:type="dcterms:W3CDTF">2019-01-01T09:50:00Z</dcterms:modified>
</cp:coreProperties>
</file>