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F93F52" w14:textId="77777777" w:rsidR="00E05107" w:rsidRPr="00E05107" w:rsidRDefault="00E05107" w:rsidP="00E05107">
      <w:pPr>
        <w:pStyle w:val="En-tte"/>
        <w:jc w:val="center"/>
        <w:rPr>
          <w:rFonts w:ascii="Times New Roman" w:hAnsi="Times New Roman" w:cs="Times New Roman"/>
          <w:sz w:val="24"/>
          <w:szCs w:val="24"/>
        </w:rPr>
      </w:pPr>
      <w:r w:rsidRPr="00E05107">
        <w:rPr>
          <w:rFonts w:ascii="Times New Roman" w:hAnsi="Times New Roman" w:cs="Times New Roman"/>
          <w:sz w:val="24"/>
          <w:szCs w:val="24"/>
        </w:rPr>
        <w:t>REPUBLIQUE DU SENEGAL</w:t>
      </w:r>
    </w:p>
    <w:p w14:paraId="15FEF9F8" w14:textId="77777777" w:rsidR="00E05107" w:rsidRPr="00E05107" w:rsidRDefault="00E05107" w:rsidP="00E05107">
      <w:pPr>
        <w:pStyle w:val="En-tte"/>
        <w:jc w:val="center"/>
        <w:rPr>
          <w:rFonts w:ascii="Times New Roman" w:hAnsi="Times New Roman" w:cs="Times New Roman"/>
          <w:sz w:val="24"/>
          <w:szCs w:val="24"/>
        </w:rPr>
      </w:pPr>
      <w:r w:rsidRPr="00E05107">
        <w:rPr>
          <w:rFonts w:ascii="Times New Roman" w:hAnsi="Times New Roman" w:cs="Times New Roman"/>
          <w:sz w:val="24"/>
          <w:szCs w:val="24"/>
        </w:rPr>
        <w:t>Un Peuple-Un But-Une Foi</w:t>
      </w:r>
    </w:p>
    <w:p w14:paraId="71C85603" w14:textId="77777777" w:rsidR="00E05107" w:rsidRPr="00E05107" w:rsidRDefault="00E05107" w:rsidP="00E05107">
      <w:pPr>
        <w:pStyle w:val="En-tte"/>
        <w:jc w:val="center"/>
        <w:rPr>
          <w:rFonts w:ascii="Times New Roman" w:hAnsi="Times New Roman" w:cs="Times New Roman"/>
          <w:sz w:val="24"/>
          <w:szCs w:val="24"/>
        </w:rPr>
      </w:pPr>
      <w:r w:rsidRPr="00E05107">
        <w:rPr>
          <w:rFonts w:ascii="Times New Roman" w:hAnsi="Times New Roman" w:cs="Times New Roman"/>
          <w:sz w:val="24"/>
          <w:szCs w:val="24"/>
        </w:rPr>
        <w:t>Ministère de la justice</w:t>
      </w:r>
    </w:p>
    <w:p w14:paraId="2D98B6C3" w14:textId="77777777" w:rsidR="00C9337F" w:rsidRPr="00C9337F" w:rsidRDefault="00C9337F" w:rsidP="003B784C">
      <w:pPr>
        <w:jc w:val="center"/>
      </w:pPr>
    </w:p>
    <w:p w14:paraId="56A8327A" w14:textId="77777777" w:rsidR="00E05107" w:rsidRDefault="00E05107" w:rsidP="003B784C">
      <w:pPr>
        <w:tabs>
          <w:tab w:val="left" w:pos="3494"/>
        </w:tabs>
        <w:jc w:val="center"/>
        <w:rPr>
          <w:rFonts w:ascii="Times New Roman" w:hAnsi="Times New Roman" w:cs="Times New Roman"/>
          <w:sz w:val="32"/>
        </w:rPr>
      </w:pPr>
      <w:r w:rsidRPr="00600A66">
        <w:rPr>
          <w:noProof/>
          <w:lang w:eastAsia="fr-FR"/>
        </w:rPr>
        <w:drawing>
          <wp:inline distT="0" distB="0" distL="0" distR="0" wp14:anchorId="55CA3A46" wp14:editId="4A2A7050">
            <wp:extent cx="1725295" cy="1160890"/>
            <wp:effectExtent l="0" t="0" r="8255"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5295" cy="1160890"/>
                    </a:xfrm>
                    <a:prstGeom prst="rect">
                      <a:avLst/>
                    </a:prstGeom>
                    <a:noFill/>
                    <a:ln>
                      <a:noFill/>
                    </a:ln>
                  </pic:spPr>
                </pic:pic>
              </a:graphicData>
            </a:graphic>
          </wp:inline>
        </w:drawing>
      </w:r>
    </w:p>
    <w:p w14:paraId="0DA551C8" w14:textId="77777777" w:rsidR="00E05107" w:rsidRDefault="00E05107" w:rsidP="003B784C">
      <w:pPr>
        <w:tabs>
          <w:tab w:val="left" w:pos="3494"/>
        </w:tabs>
        <w:jc w:val="center"/>
        <w:rPr>
          <w:rFonts w:ascii="Times New Roman" w:hAnsi="Times New Roman" w:cs="Times New Roman"/>
          <w:sz w:val="32"/>
        </w:rPr>
      </w:pPr>
    </w:p>
    <w:p w14:paraId="1A3F28DF" w14:textId="77777777" w:rsidR="00C9337F" w:rsidRPr="008623A8" w:rsidRDefault="00C9337F" w:rsidP="003B784C">
      <w:pPr>
        <w:tabs>
          <w:tab w:val="left" w:pos="3494"/>
        </w:tabs>
        <w:jc w:val="center"/>
        <w:rPr>
          <w:rFonts w:ascii="Times New Roman" w:hAnsi="Times New Roman" w:cs="Times New Roman"/>
          <w:b/>
          <w:sz w:val="32"/>
        </w:rPr>
      </w:pPr>
      <w:r w:rsidRPr="008623A8">
        <w:rPr>
          <w:rFonts w:ascii="Times New Roman" w:hAnsi="Times New Roman" w:cs="Times New Roman"/>
          <w:b/>
          <w:sz w:val="32"/>
        </w:rPr>
        <w:t>TRAVAUX DE FIN DE FORMATION</w:t>
      </w:r>
    </w:p>
    <w:p w14:paraId="040FA3DE" w14:textId="77777777" w:rsidR="008623A8" w:rsidRPr="003B784C" w:rsidRDefault="008623A8" w:rsidP="003B784C">
      <w:pPr>
        <w:tabs>
          <w:tab w:val="left" w:pos="3494"/>
        </w:tabs>
        <w:jc w:val="center"/>
        <w:rPr>
          <w:rFonts w:ascii="Times New Roman" w:hAnsi="Times New Roman" w:cs="Times New Roman"/>
          <w:sz w:val="32"/>
        </w:rPr>
      </w:pPr>
    </w:p>
    <w:p w14:paraId="670E3F9B" w14:textId="77777777" w:rsidR="00C9337F" w:rsidRPr="008623A8" w:rsidRDefault="00C9337F" w:rsidP="00C9337F">
      <w:pPr>
        <w:pBdr>
          <w:top w:val="thinThickSmallGap" w:sz="24" w:space="1" w:color="auto"/>
          <w:left w:val="thinThickSmallGap" w:sz="24" w:space="4" w:color="auto"/>
          <w:bottom w:val="thickThinSmallGap" w:sz="24" w:space="1" w:color="auto"/>
          <w:right w:val="thickThinSmallGap" w:sz="24" w:space="4" w:color="auto"/>
        </w:pBdr>
        <w:tabs>
          <w:tab w:val="left" w:pos="3494"/>
        </w:tabs>
        <w:jc w:val="center"/>
        <w:rPr>
          <w:rFonts w:ascii="Times New Roman" w:hAnsi="Times New Roman" w:cs="Times New Roman"/>
          <w:sz w:val="32"/>
        </w:rPr>
      </w:pPr>
      <w:r w:rsidRPr="008623A8">
        <w:rPr>
          <w:rFonts w:ascii="Times New Roman" w:hAnsi="Times New Roman" w:cs="Times New Roman"/>
          <w:sz w:val="32"/>
        </w:rPr>
        <w:t xml:space="preserve"> Annotation</w:t>
      </w:r>
      <w:r w:rsidR="008623A8" w:rsidRPr="008623A8">
        <w:rPr>
          <w:rFonts w:ascii="Times New Roman" w:hAnsi="Times New Roman" w:cs="Times New Roman"/>
          <w:sz w:val="32"/>
        </w:rPr>
        <w:t>s</w:t>
      </w:r>
    </w:p>
    <w:p w14:paraId="28AB13D9" w14:textId="77777777" w:rsidR="00C9337F" w:rsidRPr="008623A8" w:rsidRDefault="00C9337F" w:rsidP="00C9337F">
      <w:pPr>
        <w:pBdr>
          <w:top w:val="thinThickSmallGap" w:sz="24" w:space="1" w:color="auto"/>
          <w:left w:val="thinThickSmallGap" w:sz="24" w:space="4" w:color="auto"/>
          <w:bottom w:val="thickThinSmallGap" w:sz="24" w:space="1" w:color="auto"/>
          <w:right w:val="thickThinSmallGap" w:sz="24" w:space="4" w:color="auto"/>
        </w:pBdr>
        <w:tabs>
          <w:tab w:val="left" w:pos="3494"/>
        </w:tabs>
        <w:jc w:val="center"/>
        <w:rPr>
          <w:rFonts w:ascii="Times New Roman" w:hAnsi="Times New Roman" w:cs="Times New Roman"/>
          <w:sz w:val="32"/>
        </w:rPr>
      </w:pPr>
      <w:r w:rsidRPr="008623A8">
        <w:rPr>
          <w:rFonts w:ascii="Times New Roman" w:hAnsi="Times New Roman" w:cs="Times New Roman"/>
          <w:sz w:val="32"/>
        </w:rPr>
        <w:t xml:space="preserve">des articles 811 à 854 </w:t>
      </w:r>
    </w:p>
    <w:p w14:paraId="46252CF2" w14:textId="77777777" w:rsidR="003B784C" w:rsidRPr="008623A8" w:rsidRDefault="00C9337F" w:rsidP="00C9337F">
      <w:pPr>
        <w:pBdr>
          <w:top w:val="thinThickSmallGap" w:sz="24" w:space="1" w:color="auto"/>
          <w:left w:val="thinThickSmallGap" w:sz="24" w:space="4" w:color="auto"/>
          <w:bottom w:val="thickThinSmallGap" w:sz="24" w:space="1" w:color="auto"/>
          <w:right w:val="thickThinSmallGap" w:sz="24" w:space="4" w:color="auto"/>
        </w:pBdr>
        <w:tabs>
          <w:tab w:val="left" w:pos="3494"/>
        </w:tabs>
        <w:jc w:val="center"/>
        <w:rPr>
          <w:rFonts w:ascii="Times New Roman" w:hAnsi="Times New Roman" w:cs="Times New Roman"/>
          <w:sz w:val="32"/>
        </w:rPr>
      </w:pPr>
      <w:r w:rsidRPr="008623A8">
        <w:rPr>
          <w:rFonts w:ascii="Times New Roman" w:hAnsi="Times New Roman" w:cs="Times New Roman"/>
          <w:sz w:val="32"/>
        </w:rPr>
        <w:t>du Code de la Famille</w:t>
      </w:r>
    </w:p>
    <w:p w14:paraId="1B3A13D6" w14:textId="77777777" w:rsidR="003B784C" w:rsidRPr="008623A8" w:rsidRDefault="003B784C" w:rsidP="003B784C">
      <w:pPr>
        <w:rPr>
          <w:rFonts w:ascii="Times New Roman" w:hAnsi="Times New Roman" w:cs="Times New Roman"/>
          <w:sz w:val="32"/>
        </w:rPr>
      </w:pPr>
      <w:r w:rsidRPr="008623A8">
        <w:rPr>
          <w:rFonts w:ascii="Times New Roman" w:hAnsi="Times New Roman" w:cs="Times New Roman"/>
          <w:b/>
          <w:bCs/>
          <w:sz w:val="32"/>
        </w:rPr>
        <w:t xml:space="preserve">Présentés par : </w:t>
      </w:r>
    </w:p>
    <w:p w14:paraId="1E17BD01" w14:textId="77777777" w:rsidR="003B784C" w:rsidRPr="008623A8" w:rsidRDefault="003B784C" w:rsidP="003B784C">
      <w:pPr>
        <w:rPr>
          <w:rFonts w:ascii="Times New Roman" w:hAnsi="Times New Roman" w:cs="Times New Roman"/>
          <w:sz w:val="32"/>
        </w:rPr>
      </w:pPr>
      <w:r w:rsidRPr="008623A8">
        <w:rPr>
          <w:rFonts w:ascii="Times New Roman" w:hAnsi="Times New Roman" w:cs="Times New Roman"/>
          <w:sz w:val="32"/>
        </w:rPr>
        <w:t>M. Amath SEYE, auditeur de justice</w:t>
      </w:r>
    </w:p>
    <w:p w14:paraId="0FBA950D" w14:textId="77777777" w:rsidR="008623A8" w:rsidRPr="008623A8" w:rsidRDefault="008623A8" w:rsidP="003B784C">
      <w:pPr>
        <w:rPr>
          <w:rFonts w:ascii="Times New Roman" w:hAnsi="Times New Roman" w:cs="Times New Roman"/>
          <w:sz w:val="32"/>
        </w:rPr>
      </w:pPr>
      <w:r>
        <w:rPr>
          <w:rFonts w:ascii="Times New Roman" w:hAnsi="Times New Roman" w:cs="Times New Roman"/>
          <w:sz w:val="32"/>
        </w:rPr>
        <w:t xml:space="preserve"> </w:t>
      </w:r>
    </w:p>
    <w:p w14:paraId="03F4C45B" w14:textId="77777777" w:rsidR="003B784C" w:rsidRDefault="003B784C" w:rsidP="001D6ADB">
      <w:pPr>
        <w:jc w:val="center"/>
      </w:pPr>
      <w:r w:rsidRPr="003B784C">
        <w:rPr>
          <w:noProof/>
          <w:lang w:eastAsia="fr-FR"/>
        </w:rPr>
        <w:drawing>
          <wp:inline distT="0" distB="0" distL="0" distR="0" wp14:anchorId="59238195" wp14:editId="422F06C6">
            <wp:extent cx="4802588" cy="1676324"/>
            <wp:effectExtent l="228600" t="228600" r="226695" b="22923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42711" cy="1690329"/>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14:paraId="601D861D" w14:textId="77777777" w:rsidR="001D6ADB" w:rsidRPr="001D6ADB" w:rsidRDefault="001D6ADB" w:rsidP="001D6ADB">
      <w:pPr>
        <w:jc w:val="center"/>
      </w:pPr>
    </w:p>
    <w:p w14:paraId="67AEE312" w14:textId="77777777" w:rsidR="003B784C" w:rsidRPr="003B784C" w:rsidRDefault="003B784C" w:rsidP="008623A8">
      <w:pPr>
        <w:jc w:val="center"/>
        <w:rPr>
          <w:rFonts w:ascii="Times New Roman" w:hAnsi="Times New Roman" w:cs="Times New Roman"/>
          <w:b/>
          <w:sz w:val="32"/>
        </w:rPr>
      </w:pPr>
      <w:r w:rsidRPr="003B784C">
        <w:rPr>
          <w:rFonts w:ascii="Times New Roman" w:hAnsi="Times New Roman" w:cs="Times New Roman"/>
          <w:b/>
          <w:sz w:val="32"/>
        </w:rPr>
        <w:t>Section Magistrature</w:t>
      </w:r>
    </w:p>
    <w:p w14:paraId="3B4A0FE4" w14:textId="77777777" w:rsidR="003B784C" w:rsidRDefault="008623A8" w:rsidP="003B784C">
      <w:pPr>
        <w:jc w:val="center"/>
        <w:rPr>
          <w:rFonts w:ascii="Times New Roman" w:hAnsi="Times New Roman" w:cs="Times New Roman"/>
          <w:b/>
          <w:sz w:val="32"/>
        </w:rPr>
      </w:pPr>
      <w:r>
        <w:rPr>
          <w:rFonts w:ascii="Times New Roman" w:hAnsi="Times New Roman" w:cs="Times New Roman"/>
          <w:b/>
          <w:sz w:val="32"/>
        </w:rPr>
        <w:t>Promotion 2016 – 2018</w:t>
      </w:r>
    </w:p>
    <w:p w14:paraId="23507C51" w14:textId="77777777" w:rsidR="00E05107" w:rsidRDefault="00E05107" w:rsidP="00E05107">
      <w:pPr>
        <w:spacing w:line="360" w:lineRule="auto"/>
        <w:jc w:val="center"/>
        <w:rPr>
          <w:rFonts w:ascii="Times New Roman" w:hAnsi="Times New Roman" w:cs="Times New Roman"/>
          <w:b/>
          <w:sz w:val="32"/>
          <w:szCs w:val="32"/>
        </w:rPr>
      </w:pPr>
      <w:r w:rsidRPr="005B7A5C">
        <w:rPr>
          <w:rFonts w:ascii="Times New Roman" w:hAnsi="Times New Roman" w:cs="Times New Roman"/>
          <w:b/>
          <w:sz w:val="32"/>
          <w:szCs w:val="32"/>
          <w:bdr w:val="single" w:sz="4" w:space="0" w:color="auto"/>
        </w:rPr>
        <w:lastRenderedPageBreak/>
        <w:t>INTRODUCTION</w:t>
      </w:r>
      <w:r>
        <w:rPr>
          <w:rFonts w:ascii="Times New Roman" w:hAnsi="Times New Roman" w:cs="Times New Roman"/>
          <w:b/>
          <w:sz w:val="32"/>
          <w:szCs w:val="32"/>
        </w:rPr>
        <w:t> </w:t>
      </w:r>
    </w:p>
    <w:p w14:paraId="61BDE4C6" w14:textId="77777777" w:rsidR="00E05107" w:rsidRDefault="00E05107" w:rsidP="00E05107">
      <w:pPr>
        <w:spacing w:line="360" w:lineRule="auto"/>
        <w:jc w:val="center"/>
        <w:rPr>
          <w:rFonts w:ascii="Times New Roman" w:hAnsi="Times New Roman" w:cs="Times New Roman"/>
          <w:b/>
          <w:sz w:val="32"/>
          <w:szCs w:val="32"/>
        </w:rPr>
      </w:pPr>
    </w:p>
    <w:p w14:paraId="4CFE665B" w14:textId="77777777" w:rsidR="00E05107" w:rsidRPr="00644651" w:rsidRDefault="00E05107" w:rsidP="00E05107">
      <w:pPr>
        <w:spacing w:line="360" w:lineRule="auto"/>
        <w:jc w:val="both"/>
        <w:rPr>
          <w:rFonts w:ascii="Times New Roman" w:hAnsi="Times New Roman" w:cs="Times New Roman"/>
          <w:sz w:val="24"/>
          <w:szCs w:val="24"/>
        </w:rPr>
      </w:pPr>
      <w:r>
        <w:rPr>
          <w:rFonts w:ascii="Times New Roman" w:hAnsi="Times New Roman" w:cs="Times New Roman"/>
          <w:sz w:val="24"/>
          <w:szCs w:val="24"/>
        </w:rPr>
        <w:t>La loi sénégalaise n°72-61 du</w:t>
      </w:r>
      <w:r w:rsidRPr="00644651">
        <w:rPr>
          <w:rFonts w:ascii="Times New Roman" w:hAnsi="Times New Roman" w:cs="Times New Roman"/>
          <w:sz w:val="24"/>
          <w:szCs w:val="24"/>
        </w:rPr>
        <w:t xml:space="preserve"> 12 juin 1972</w:t>
      </w:r>
      <w:r>
        <w:rPr>
          <w:rFonts w:ascii="Times New Roman" w:hAnsi="Times New Roman" w:cs="Times New Roman"/>
          <w:sz w:val="24"/>
          <w:szCs w:val="24"/>
        </w:rPr>
        <w:t xml:space="preserve"> portant Code de la Famille comporte</w:t>
      </w:r>
      <w:r w:rsidRPr="00644651">
        <w:rPr>
          <w:rFonts w:ascii="Times New Roman" w:hAnsi="Times New Roman" w:cs="Times New Roman"/>
          <w:sz w:val="24"/>
          <w:szCs w:val="24"/>
        </w:rPr>
        <w:t xml:space="preserve"> 854 articles nés de la combinaison des règles du droit moderne et du </w:t>
      </w:r>
      <w:r>
        <w:rPr>
          <w:rFonts w:ascii="Times New Roman" w:hAnsi="Times New Roman" w:cs="Times New Roman"/>
          <w:sz w:val="24"/>
          <w:szCs w:val="24"/>
        </w:rPr>
        <w:t>droit traditionnel et</w:t>
      </w:r>
      <w:r w:rsidRPr="00644651">
        <w:rPr>
          <w:rFonts w:ascii="Times New Roman" w:hAnsi="Times New Roman" w:cs="Times New Roman"/>
          <w:sz w:val="24"/>
          <w:szCs w:val="24"/>
        </w:rPr>
        <w:t xml:space="preserve"> constitue, sans contestation, une œuvre de compromis, de transaction, de sagesse et d’équilibre</w:t>
      </w:r>
      <w:r w:rsidRPr="00644651">
        <w:rPr>
          <w:rStyle w:val="Appelnotedebasdep"/>
          <w:rFonts w:ascii="Times New Roman" w:hAnsi="Times New Roman" w:cs="Times New Roman"/>
          <w:sz w:val="24"/>
          <w:szCs w:val="24"/>
        </w:rPr>
        <w:footnoteReference w:id="1"/>
      </w:r>
      <w:r w:rsidRPr="00644651">
        <w:rPr>
          <w:rFonts w:ascii="Times New Roman" w:hAnsi="Times New Roman" w:cs="Times New Roman"/>
          <w:sz w:val="24"/>
          <w:szCs w:val="24"/>
        </w:rPr>
        <w:t>. Entré en vigueur le 1</w:t>
      </w:r>
      <w:r w:rsidRPr="00644651">
        <w:rPr>
          <w:rFonts w:ascii="Times New Roman" w:hAnsi="Times New Roman" w:cs="Times New Roman"/>
          <w:sz w:val="24"/>
          <w:szCs w:val="24"/>
          <w:vertAlign w:val="superscript"/>
        </w:rPr>
        <w:t>er</w:t>
      </w:r>
      <w:r w:rsidRPr="00644651">
        <w:rPr>
          <w:rFonts w:ascii="Times New Roman" w:hAnsi="Times New Roman" w:cs="Times New Roman"/>
          <w:sz w:val="24"/>
          <w:szCs w:val="24"/>
        </w:rPr>
        <w:t xml:space="preserve"> janvier 1973</w:t>
      </w:r>
      <w:r>
        <w:rPr>
          <w:rFonts w:ascii="Times New Roman" w:hAnsi="Times New Roman" w:cs="Times New Roman"/>
          <w:sz w:val="24"/>
          <w:szCs w:val="24"/>
        </w:rPr>
        <w:t>, le</w:t>
      </w:r>
      <w:r w:rsidRPr="00644651">
        <w:rPr>
          <w:rFonts w:ascii="Times New Roman" w:hAnsi="Times New Roman" w:cs="Times New Roman"/>
          <w:sz w:val="24"/>
          <w:szCs w:val="24"/>
        </w:rPr>
        <w:t xml:space="preserve"> Code </w:t>
      </w:r>
      <w:r>
        <w:rPr>
          <w:rFonts w:ascii="Times New Roman" w:hAnsi="Times New Roman" w:cs="Times New Roman"/>
          <w:sz w:val="24"/>
          <w:szCs w:val="24"/>
        </w:rPr>
        <w:t xml:space="preserve">sénégalais </w:t>
      </w:r>
      <w:r w:rsidRPr="00644651">
        <w:rPr>
          <w:rFonts w:ascii="Times New Roman" w:hAnsi="Times New Roman" w:cs="Times New Roman"/>
          <w:sz w:val="24"/>
          <w:szCs w:val="24"/>
        </w:rPr>
        <w:t>de la Famille est structuré en huit (08) livres en plus de ses dispositions finales. Il fait l’objet de ces présentes annotations.</w:t>
      </w:r>
    </w:p>
    <w:p w14:paraId="56A99683" w14:textId="77777777" w:rsidR="00E05107" w:rsidRPr="00644651" w:rsidRDefault="00E05107" w:rsidP="00E05107">
      <w:pPr>
        <w:spacing w:line="360" w:lineRule="auto"/>
        <w:jc w:val="both"/>
        <w:rPr>
          <w:rFonts w:ascii="Times New Roman" w:hAnsi="Times New Roman" w:cs="Times New Roman"/>
          <w:sz w:val="24"/>
          <w:szCs w:val="24"/>
        </w:rPr>
      </w:pPr>
      <w:r w:rsidRPr="00644651">
        <w:rPr>
          <w:rFonts w:ascii="Times New Roman" w:hAnsi="Times New Roman" w:cs="Times New Roman"/>
          <w:sz w:val="24"/>
          <w:szCs w:val="24"/>
        </w:rPr>
        <w:t>Au sens étymologique, annoter un texte consiste à lui faire accompagner de notes de lecture qui doivent permettre nécessairement aux personnes qui s’y intéressent d’en</w:t>
      </w:r>
      <w:r>
        <w:rPr>
          <w:rFonts w:ascii="Times New Roman" w:hAnsi="Times New Roman" w:cs="Times New Roman"/>
          <w:sz w:val="24"/>
          <w:szCs w:val="24"/>
        </w:rPr>
        <w:t xml:space="preserve"> saisir le sens et la portée</w:t>
      </w:r>
      <w:r w:rsidRPr="00644651">
        <w:rPr>
          <w:rFonts w:ascii="Times New Roman" w:hAnsi="Times New Roman" w:cs="Times New Roman"/>
          <w:sz w:val="24"/>
          <w:szCs w:val="24"/>
        </w:rPr>
        <w:t>.</w:t>
      </w:r>
    </w:p>
    <w:p w14:paraId="42FFF72E" w14:textId="77777777" w:rsidR="00E05107" w:rsidRPr="00644651" w:rsidRDefault="00E05107" w:rsidP="00E05107">
      <w:pPr>
        <w:spacing w:line="360" w:lineRule="auto"/>
        <w:jc w:val="both"/>
        <w:rPr>
          <w:rFonts w:ascii="Times New Roman" w:hAnsi="Times New Roman" w:cs="Times New Roman"/>
          <w:sz w:val="24"/>
          <w:szCs w:val="24"/>
        </w:rPr>
      </w:pPr>
      <w:r>
        <w:rPr>
          <w:rFonts w:ascii="Times New Roman" w:hAnsi="Times New Roman" w:cs="Times New Roman"/>
          <w:sz w:val="24"/>
          <w:szCs w:val="24"/>
        </w:rPr>
        <w:t>N</w:t>
      </w:r>
      <w:r w:rsidRPr="00644651">
        <w:rPr>
          <w:rFonts w:ascii="Times New Roman" w:hAnsi="Times New Roman" w:cs="Times New Roman"/>
          <w:sz w:val="24"/>
          <w:szCs w:val="24"/>
        </w:rPr>
        <w:t>otre modeste contribution à cette ambitieuse entreprise</w:t>
      </w:r>
      <w:r>
        <w:rPr>
          <w:rFonts w:ascii="Times New Roman" w:hAnsi="Times New Roman" w:cs="Times New Roman"/>
          <w:sz w:val="24"/>
          <w:szCs w:val="24"/>
        </w:rPr>
        <w:t xml:space="preserve"> concerne</w:t>
      </w:r>
      <w:r w:rsidRPr="00644651">
        <w:rPr>
          <w:rFonts w:ascii="Times New Roman" w:hAnsi="Times New Roman" w:cs="Times New Roman"/>
          <w:sz w:val="24"/>
          <w:szCs w:val="24"/>
        </w:rPr>
        <w:t xml:space="preserve"> les deux derniers chapitres relatifs aux libéralités auxquelles le législateur a consacré le livre huitième</w:t>
      </w:r>
      <w:r>
        <w:rPr>
          <w:rFonts w:ascii="Times New Roman" w:hAnsi="Times New Roman" w:cs="Times New Roman"/>
          <w:sz w:val="24"/>
          <w:szCs w:val="24"/>
        </w:rPr>
        <w:t xml:space="preserve"> et les</w:t>
      </w:r>
      <w:r w:rsidRPr="00644651">
        <w:rPr>
          <w:rFonts w:ascii="Times New Roman" w:hAnsi="Times New Roman" w:cs="Times New Roman"/>
          <w:sz w:val="24"/>
          <w:szCs w:val="24"/>
        </w:rPr>
        <w:t xml:space="preserve"> dispositions terminales du Code qui traitent de sa mise en vigueur, des conflits de lois dans le temps et dans l’espace et des conflits entre juridictions.</w:t>
      </w:r>
    </w:p>
    <w:p w14:paraId="70BA8683" w14:textId="77777777" w:rsidR="00E05107" w:rsidRPr="00644651" w:rsidRDefault="00E05107" w:rsidP="00E05107">
      <w:pPr>
        <w:spacing w:line="360" w:lineRule="auto"/>
        <w:jc w:val="both"/>
        <w:rPr>
          <w:rFonts w:ascii="Times New Roman" w:hAnsi="Times New Roman" w:cs="Times New Roman"/>
          <w:sz w:val="24"/>
          <w:szCs w:val="24"/>
        </w:rPr>
      </w:pPr>
      <w:r w:rsidRPr="00644651">
        <w:rPr>
          <w:rFonts w:ascii="Times New Roman" w:hAnsi="Times New Roman" w:cs="Times New Roman"/>
          <w:sz w:val="24"/>
          <w:szCs w:val="24"/>
        </w:rPr>
        <w:t>Les limites du travail étant ainsi définies, nous nous efforcerons autant que faire se peut de rendre par des notes de lecture plus compréhensibles, aux praticiens du Droit et aux justiciables, les articles 811 à 854 dudit Code.</w:t>
      </w:r>
    </w:p>
    <w:p w14:paraId="3EC73186" w14:textId="77777777" w:rsidR="00E05107" w:rsidRDefault="00E05107" w:rsidP="00E05107">
      <w:pPr>
        <w:spacing w:line="360" w:lineRule="auto"/>
        <w:jc w:val="both"/>
        <w:rPr>
          <w:rFonts w:ascii="Times New Roman" w:hAnsi="Times New Roman" w:cs="Times New Roman"/>
          <w:b/>
          <w:sz w:val="32"/>
          <w:szCs w:val="32"/>
        </w:rPr>
      </w:pPr>
    </w:p>
    <w:p w14:paraId="7AC3A4BD" w14:textId="77777777" w:rsidR="00E05107" w:rsidRDefault="00E05107" w:rsidP="00E05107">
      <w:pPr>
        <w:spacing w:line="360" w:lineRule="auto"/>
        <w:jc w:val="both"/>
        <w:rPr>
          <w:rFonts w:ascii="Times New Roman" w:hAnsi="Times New Roman" w:cs="Times New Roman"/>
          <w:b/>
          <w:sz w:val="32"/>
          <w:szCs w:val="32"/>
        </w:rPr>
      </w:pPr>
    </w:p>
    <w:p w14:paraId="3E93D64E" w14:textId="77777777" w:rsidR="00E05107" w:rsidRDefault="00E05107" w:rsidP="00E05107">
      <w:pPr>
        <w:spacing w:line="360" w:lineRule="auto"/>
        <w:jc w:val="both"/>
        <w:rPr>
          <w:rFonts w:ascii="Times New Roman" w:hAnsi="Times New Roman" w:cs="Times New Roman"/>
          <w:b/>
          <w:sz w:val="32"/>
          <w:szCs w:val="32"/>
        </w:rPr>
      </w:pPr>
    </w:p>
    <w:p w14:paraId="48913AB0" w14:textId="77777777" w:rsidR="00E05107" w:rsidRDefault="00E05107" w:rsidP="00E05107">
      <w:pPr>
        <w:spacing w:line="360" w:lineRule="auto"/>
        <w:jc w:val="both"/>
        <w:rPr>
          <w:rFonts w:ascii="Times New Roman" w:hAnsi="Times New Roman" w:cs="Times New Roman"/>
          <w:b/>
          <w:sz w:val="32"/>
          <w:szCs w:val="32"/>
        </w:rPr>
      </w:pPr>
    </w:p>
    <w:p w14:paraId="06854F4D" w14:textId="77777777" w:rsidR="00E05107" w:rsidRDefault="00E05107" w:rsidP="00E05107">
      <w:pPr>
        <w:spacing w:line="360" w:lineRule="auto"/>
        <w:jc w:val="both"/>
        <w:rPr>
          <w:rFonts w:ascii="Times New Roman" w:hAnsi="Times New Roman" w:cs="Times New Roman"/>
          <w:b/>
          <w:sz w:val="32"/>
          <w:szCs w:val="32"/>
        </w:rPr>
      </w:pPr>
    </w:p>
    <w:p w14:paraId="433FFCE3" w14:textId="77777777" w:rsidR="00E05107" w:rsidRDefault="00E05107" w:rsidP="00E05107">
      <w:pPr>
        <w:spacing w:line="360" w:lineRule="auto"/>
        <w:jc w:val="both"/>
        <w:rPr>
          <w:rFonts w:ascii="Times New Roman" w:hAnsi="Times New Roman" w:cs="Times New Roman"/>
          <w:b/>
          <w:sz w:val="32"/>
          <w:szCs w:val="32"/>
        </w:rPr>
      </w:pPr>
    </w:p>
    <w:p w14:paraId="08D567FC" w14:textId="77777777" w:rsidR="00E05107" w:rsidRDefault="00E05107" w:rsidP="00E05107">
      <w:pPr>
        <w:spacing w:line="360" w:lineRule="auto"/>
        <w:jc w:val="both"/>
        <w:rPr>
          <w:rFonts w:ascii="Times New Roman" w:hAnsi="Times New Roman" w:cs="Times New Roman"/>
          <w:b/>
          <w:sz w:val="32"/>
          <w:szCs w:val="32"/>
        </w:rPr>
      </w:pPr>
    </w:p>
    <w:p w14:paraId="7E02E803" w14:textId="77777777" w:rsidR="00E05107" w:rsidRPr="00A173A8" w:rsidRDefault="00E05107" w:rsidP="00E05107">
      <w:pPr>
        <w:spacing w:line="360" w:lineRule="auto"/>
        <w:jc w:val="both"/>
        <w:rPr>
          <w:rFonts w:ascii="Times New Roman" w:hAnsi="Times New Roman" w:cs="Times New Roman"/>
          <w:b/>
          <w:sz w:val="32"/>
          <w:szCs w:val="32"/>
        </w:rPr>
      </w:pPr>
      <w:r w:rsidRPr="00A173A8">
        <w:rPr>
          <w:rFonts w:ascii="Times New Roman" w:hAnsi="Times New Roman" w:cs="Times New Roman"/>
          <w:b/>
          <w:sz w:val="32"/>
          <w:szCs w:val="32"/>
        </w:rPr>
        <w:lastRenderedPageBreak/>
        <w:t>CHAPITRE II </w:t>
      </w:r>
    </w:p>
    <w:p w14:paraId="508BC781" w14:textId="77777777" w:rsidR="00E05107" w:rsidRDefault="00E05107" w:rsidP="00E05107">
      <w:pPr>
        <w:spacing w:line="360" w:lineRule="auto"/>
        <w:jc w:val="both"/>
        <w:rPr>
          <w:rFonts w:ascii="Times New Roman" w:hAnsi="Times New Roman" w:cs="Times New Roman"/>
          <w:b/>
          <w:sz w:val="32"/>
          <w:szCs w:val="32"/>
        </w:rPr>
      </w:pPr>
      <w:r w:rsidRPr="00A173A8">
        <w:rPr>
          <w:rFonts w:ascii="Times New Roman" w:hAnsi="Times New Roman" w:cs="Times New Roman"/>
          <w:b/>
          <w:sz w:val="32"/>
          <w:szCs w:val="32"/>
        </w:rPr>
        <w:t>DES LIBERA</w:t>
      </w:r>
      <w:r>
        <w:rPr>
          <w:rFonts w:ascii="Times New Roman" w:hAnsi="Times New Roman" w:cs="Times New Roman"/>
          <w:b/>
          <w:sz w:val="32"/>
          <w:szCs w:val="32"/>
        </w:rPr>
        <w:t>LI</w:t>
      </w:r>
      <w:r w:rsidRPr="00A173A8">
        <w:rPr>
          <w:rFonts w:ascii="Times New Roman" w:hAnsi="Times New Roman" w:cs="Times New Roman"/>
          <w:b/>
          <w:sz w:val="32"/>
          <w:szCs w:val="32"/>
        </w:rPr>
        <w:t>TES A L’OCCASION DU MARIAGE</w:t>
      </w:r>
    </w:p>
    <w:p w14:paraId="1D7188FD" w14:textId="77777777" w:rsidR="00E05107" w:rsidRDefault="00E05107" w:rsidP="00E05107">
      <w:pPr>
        <w:spacing w:line="360" w:lineRule="auto"/>
        <w:jc w:val="both"/>
        <w:rPr>
          <w:rFonts w:ascii="Times New Roman" w:hAnsi="Times New Roman" w:cs="Times New Roman"/>
          <w:i/>
          <w:sz w:val="24"/>
          <w:szCs w:val="24"/>
        </w:rPr>
      </w:pPr>
      <w:r>
        <w:rPr>
          <w:rStyle w:val="Marquedecommentaire"/>
        </w:rPr>
        <w:commentReference w:id="0"/>
      </w:r>
    </w:p>
    <w:p w14:paraId="27A125AF" w14:textId="77777777" w:rsidR="00E05107" w:rsidRPr="00644651" w:rsidRDefault="00E05107" w:rsidP="00E05107">
      <w:pPr>
        <w:spacing w:line="360" w:lineRule="auto"/>
        <w:jc w:val="both"/>
        <w:rPr>
          <w:rFonts w:ascii="Times New Roman" w:hAnsi="Times New Roman" w:cs="Times New Roman"/>
          <w:i/>
          <w:sz w:val="24"/>
          <w:szCs w:val="24"/>
        </w:rPr>
      </w:pPr>
      <w:r w:rsidRPr="00644651">
        <w:rPr>
          <w:rFonts w:ascii="Times New Roman" w:hAnsi="Times New Roman" w:cs="Times New Roman"/>
          <w:i/>
          <w:sz w:val="24"/>
          <w:szCs w:val="24"/>
        </w:rPr>
        <w:t>La libéralité est « l’acte juridique à titre gratuit par lequel une personne dispose d’un de ses biens au profit d’autrui avec la volonté d’enrichir le patrimoine du gratifié »</w:t>
      </w:r>
      <w:r w:rsidRPr="00644651">
        <w:rPr>
          <w:rStyle w:val="Appelnotedebasdep"/>
          <w:rFonts w:ascii="Times New Roman" w:hAnsi="Times New Roman" w:cs="Times New Roman"/>
          <w:i/>
          <w:sz w:val="24"/>
          <w:szCs w:val="24"/>
        </w:rPr>
        <w:footnoteReference w:id="2"/>
      </w:r>
      <w:r w:rsidRPr="00644651">
        <w:rPr>
          <w:rFonts w:ascii="Times New Roman" w:hAnsi="Times New Roman" w:cs="Times New Roman"/>
          <w:i/>
          <w:sz w:val="24"/>
          <w:szCs w:val="24"/>
        </w:rPr>
        <w:t xml:space="preserve">. </w:t>
      </w:r>
    </w:p>
    <w:p w14:paraId="6C2F60E5" w14:textId="77777777" w:rsidR="00E05107" w:rsidRPr="00644651" w:rsidRDefault="00E05107" w:rsidP="00E05107">
      <w:pPr>
        <w:spacing w:line="360" w:lineRule="auto"/>
        <w:jc w:val="both"/>
        <w:rPr>
          <w:rFonts w:ascii="Times New Roman" w:hAnsi="Times New Roman" w:cs="Times New Roman"/>
          <w:i/>
          <w:sz w:val="24"/>
          <w:szCs w:val="24"/>
        </w:rPr>
      </w:pPr>
      <w:r w:rsidRPr="00644651">
        <w:rPr>
          <w:rFonts w:ascii="Times New Roman" w:hAnsi="Times New Roman" w:cs="Times New Roman"/>
          <w:i/>
          <w:sz w:val="24"/>
          <w:szCs w:val="24"/>
        </w:rPr>
        <w:t>Il en existe deux catégories.</w:t>
      </w:r>
    </w:p>
    <w:p w14:paraId="70A5257A" w14:textId="77777777" w:rsidR="00E05107" w:rsidRPr="00644651" w:rsidRDefault="00E05107" w:rsidP="00E05107">
      <w:pPr>
        <w:spacing w:line="360" w:lineRule="auto"/>
        <w:jc w:val="both"/>
        <w:rPr>
          <w:rFonts w:ascii="Times New Roman" w:hAnsi="Times New Roman" w:cs="Times New Roman"/>
          <w:i/>
          <w:sz w:val="24"/>
          <w:szCs w:val="24"/>
        </w:rPr>
      </w:pPr>
      <w:r w:rsidRPr="00644651">
        <w:rPr>
          <w:rFonts w:ascii="Times New Roman" w:hAnsi="Times New Roman" w:cs="Times New Roman"/>
          <w:i/>
          <w:sz w:val="24"/>
          <w:szCs w:val="24"/>
        </w:rPr>
        <w:t>La première est le testament qui renvoie à un acte juridique unilatéral par lequel une personne, le testateur, exprime ses dernières volontés et dispose de tout ou partie de ses biens pour le temps qui suivra sa mort ; c’est un acte essentiellement révocable</w:t>
      </w:r>
      <w:r w:rsidRPr="00644651">
        <w:rPr>
          <w:rStyle w:val="Appelnotedebasdep"/>
          <w:rFonts w:ascii="Times New Roman" w:hAnsi="Times New Roman" w:cs="Times New Roman"/>
          <w:i/>
          <w:sz w:val="24"/>
          <w:szCs w:val="24"/>
        </w:rPr>
        <w:footnoteReference w:id="3"/>
      </w:r>
      <w:r w:rsidRPr="00644651">
        <w:rPr>
          <w:rFonts w:ascii="Times New Roman" w:hAnsi="Times New Roman" w:cs="Times New Roman"/>
          <w:i/>
          <w:sz w:val="24"/>
          <w:szCs w:val="24"/>
        </w:rPr>
        <w:t>.</w:t>
      </w:r>
    </w:p>
    <w:p w14:paraId="0A9BB5EE" w14:textId="77777777" w:rsidR="00E05107" w:rsidRPr="00644651" w:rsidRDefault="00E05107" w:rsidP="00E05107">
      <w:pPr>
        <w:spacing w:line="360" w:lineRule="auto"/>
        <w:jc w:val="both"/>
        <w:rPr>
          <w:rFonts w:ascii="Times New Roman" w:hAnsi="Times New Roman" w:cs="Times New Roman"/>
          <w:i/>
          <w:sz w:val="24"/>
          <w:szCs w:val="24"/>
        </w:rPr>
      </w:pPr>
      <w:r w:rsidRPr="00644651">
        <w:rPr>
          <w:rFonts w:ascii="Times New Roman" w:hAnsi="Times New Roman" w:cs="Times New Roman"/>
          <w:i/>
          <w:sz w:val="24"/>
          <w:szCs w:val="24"/>
        </w:rPr>
        <w:t>La seconde est la donation qui, qu’elle soit entre vifs ou entre époux, correspond à un contrat par lequel une personne, le donateur, transfère la propriété d’un bien à une autre, le donataire, qui l’accepte, sans contrepartie et avec intention libérale</w:t>
      </w:r>
      <w:r w:rsidRPr="00644651">
        <w:rPr>
          <w:rStyle w:val="Appelnotedebasdep"/>
          <w:rFonts w:ascii="Times New Roman" w:hAnsi="Times New Roman" w:cs="Times New Roman"/>
          <w:i/>
          <w:sz w:val="24"/>
          <w:szCs w:val="24"/>
        </w:rPr>
        <w:footnoteReference w:id="4"/>
      </w:r>
      <w:r w:rsidRPr="00644651">
        <w:rPr>
          <w:rFonts w:ascii="Times New Roman" w:hAnsi="Times New Roman" w:cs="Times New Roman"/>
          <w:i/>
          <w:sz w:val="24"/>
          <w:szCs w:val="24"/>
        </w:rPr>
        <w:t>.</w:t>
      </w:r>
    </w:p>
    <w:p w14:paraId="129F21A3" w14:textId="77777777" w:rsidR="00E05107" w:rsidRPr="00644651" w:rsidRDefault="00E05107" w:rsidP="00E05107">
      <w:pPr>
        <w:spacing w:line="360" w:lineRule="auto"/>
        <w:jc w:val="both"/>
        <w:rPr>
          <w:rFonts w:ascii="Times New Roman" w:hAnsi="Times New Roman" w:cs="Times New Roman"/>
          <w:i/>
          <w:sz w:val="24"/>
          <w:szCs w:val="24"/>
        </w:rPr>
      </w:pPr>
      <w:r w:rsidRPr="00644651">
        <w:rPr>
          <w:rFonts w:ascii="Times New Roman" w:hAnsi="Times New Roman" w:cs="Times New Roman"/>
          <w:i/>
          <w:sz w:val="24"/>
          <w:szCs w:val="24"/>
        </w:rPr>
        <w:t xml:space="preserve">Les libéralités à l’occasion du mariage ne sont donc rien d’autres que des donations qui peuvent être faites soit par l’un des conjoints en faveur de l’autre soit par des tiers (parents ou étrangers) en faveur des futurs mariés ou des enfants à naitre du mariage. </w:t>
      </w:r>
    </w:p>
    <w:p w14:paraId="7DDA2A33" w14:textId="77777777" w:rsidR="00E05107" w:rsidRPr="00644651" w:rsidRDefault="00E05107" w:rsidP="00E05107">
      <w:pPr>
        <w:spacing w:line="360" w:lineRule="auto"/>
        <w:jc w:val="both"/>
        <w:rPr>
          <w:rFonts w:ascii="Times New Roman" w:hAnsi="Times New Roman" w:cs="Times New Roman"/>
          <w:i/>
          <w:sz w:val="24"/>
          <w:szCs w:val="24"/>
        </w:rPr>
      </w:pPr>
      <w:r w:rsidRPr="00644651">
        <w:rPr>
          <w:rFonts w:ascii="Times New Roman" w:hAnsi="Times New Roman" w:cs="Times New Roman"/>
          <w:i/>
          <w:sz w:val="24"/>
          <w:szCs w:val="24"/>
        </w:rPr>
        <w:t>Elles peuvent porter aussi bien sur des biens présents qu’à venir.</w:t>
      </w:r>
    </w:p>
    <w:p w14:paraId="3591EB60" w14:textId="77777777" w:rsidR="00E05107" w:rsidRPr="00644651" w:rsidRDefault="00E05107" w:rsidP="00E05107">
      <w:pPr>
        <w:spacing w:line="360" w:lineRule="auto"/>
        <w:jc w:val="both"/>
        <w:rPr>
          <w:rFonts w:ascii="Times New Roman" w:hAnsi="Times New Roman" w:cs="Times New Roman"/>
          <w:i/>
          <w:sz w:val="24"/>
          <w:szCs w:val="24"/>
        </w:rPr>
      </w:pPr>
      <w:commentRangeStart w:id="1"/>
      <w:r w:rsidRPr="00644651">
        <w:rPr>
          <w:rFonts w:ascii="Times New Roman" w:hAnsi="Times New Roman" w:cs="Times New Roman"/>
          <w:i/>
          <w:sz w:val="24"/>
          <w:szCs w:val="24"/>
        </w:rPr>
        <w:t xml:space="preserve">Leur étude pose essentiellement les problèmes de leur qualification, de leur validité et de leur révocabilité au gré du donateur. </w:t>
      </w:r>
      <w:commentRangeEnd w:id="1"/>
      <w:r>
        <w:rPr>
          <w:rStyle w:val="Marquedecommentaire"/>
        </w:rPr>
        <w:commentReference w:id="1"/>
      </w:r>
    </w:p>
    <w:p w14:paraId="39FF9DAA" w14:textId="77777777" w:rsidR="00E05107" w:rsidRPr="00644651" w:rsidRDefault="00E05107" w:rsidP="00E05107">
      <w:pPr>
        <w:spacing w:line="360" w:lineRule="auto"/>
        <w:jc w:val="both"/>
        <w:rPr>
          <w:rFonts w:ascii="Times New Roman" w:hAnsi="Times New Roman" w:cs="Times New Roman"/>
          <w:i/>
          <w:sz w:val="24"/>
          <w:szCs w:val="24"/>
        </w:rPr>
      </w:pPr>
      <w:r w:rsidRPr="00644651">
        <w:rPr>
          <w:rFonts w:ascii="Times New Roman" w:hAnsi="Times New Roman" w:cs="Times New Roman"/>
          <w:i/>
          <w:sz w:val="24"/>
          <w:szCs w:val="24"/>
        </w:rPr>
        <w:t>Les règles qui gouvernent les donations consenties en vue du mariage par des tiers en faveur des époux ou des enfants à naitre du mariage ont été abordées par le législateur à travers les articles 811 à 818 du Code de la Famille. Ces donations sont qualifiées entre vifs.</w:t>
      </w:r>
    </w:p>
    <w:p w14:paraId="1E5049CB" w14:textId="77777777" w:rsidR="00E05107" w:rsidRPr="00644651" w:rsidRDefault="00E05107" w:rsidP="00E05107">
      <w:pPr>
        <w:spacing w:line="360" w:lineRule="auto"/>
        <w:jc w:val="both"/>
        <w:rPr>
          <w:rFonts w:ascii="Times New Roman" w:hAnsi="Times New Roman" w:cs="Times New Roman"/>
          <w:i/>
          <w:sz w:val="24"/>
          <w:szCs w:val="24"/>
        </w:rPr>
      </w:pPr>
      <w:commentRangeStart w:id="2"/>
      <w:r w:rsidRPr="00644651">
        <w:rPr>
          <w:rFonts w:ascii="Times New Roman" w:hAnsi="Times New Roman" w:cs="Times New Roman"/>
          <w:i/>
          <w:sz w:val="24"/>
          <w:szCs w:val="24"/>
        </w:rPr>
        <w:t>S’agissant des donations entre époux, les règles qui régissent leur validité et révocabilité sont confinées dans les articles 819 à 823 dudit Code.</w:t>
      </w:r>
      <w:commentRangeEnd w:id="2"/>
      <w:r>
        <w:rPr>
          <w:rStyle w:val="Marquedecommentaire"/>
        </w:rPr>
        <w:commentReference w:id="2"/>
      </w:r>
    </w:p>
    <w:p w14:paraId="092BABB8" w14:textId="77777777" w:rsidR="00E05107" w:rsidRDefault="00E05107" w:rsidP="00E05107">
      <w:pPr>
        <w:spacing w:line="360" w:lineRule="auto"/>
        <w:jc w:val="both"/>
        <w:rPr>
          <w:rFonts w:ascii="Times New Roman" w:hAnsi="Times New Roman" w:cs="Times New Roman"/>
          <w:sz w:val="32"/>
          <w:szCs w:val="32"/>
        </w:rPr>
      </w:pPr>
    </w:p>
    <w:p w14:paraId="6B676372" w14:textId="77777777" w:rsidR="00E05107" w:rsidRDefault="00E05107" w:rsidP="00E05107">
      <w:pPr>
        <w:spacing w:line="360" w:lineRule="auto"/>
        <w:jc w:val="both"/>
        <w:rPr>
          <w:rFonts w:ascii="Times New Roman" w:hAnsi="Times New Roman" w:cs="Times New Roman"/>
          <w:sz w:val="32"/>
          <w:szCs w:val="32"/>
        </w:rPr>
      </w:pPr>
    </w:p>
    <w:p w14:paraId="785EEFB1" w14:textId="77777777" w:rsidR="00E05107" w:rsidRPr="00125D66" w:rsidRDefault="00E05107" w:rsidP="00E05107">
      <w:pPr>
        <w:spacing w:line="360" w:lineRule="auto"/>
        <w:jc w:val="both"/>
        <w:rPr>
          <w:rFonts w:ascii="Times New Roman" w:hAnsi="Times New Roman" w:cs="Times New Roman"/>
          <w:i/>
          <w:sz w:val="32"/>
          <w:szCs w:val="32"/>
        </w:rPr>
      </w:pPr>
      <w:r w:rsidRPr="00A173A8">
        <w:rPr>
          <w:rFonts w:ascii="Times New Roman" w:hAnsi="Times New Roman" w:cs="Times New Roman"/>
          <w:sz w:val="32"/>
          <w:szCs w:val="32"/>
        </w:rPr>
        <w:lastRenderedPageBreak/>
        <w:t>SECTION PREMIERE</w:t>
      </w:r>
    </w:p>
    <w:p w14:paraId="6D1E4D10" w14:textId="77777777" w:rsidR="00E05107" w:rsidRPr="00A173A8" w:rsidRDefault="00E05107" w:rsidP="00E05107">
      <w:pPr>
        <w:spacing w:line="360" w:lineRule="auto"/>
        <w:jc w:val="both"/>
        <w:rPr>
          <w:rFonts w:ascii="Times New Roman" w:hAnsi="Times New Roman" w:cs="Times New Roman"/>
          <w:sz w:val="32"/>
          <w:szCs w:val="32"/>
        </w:rPr>
      </w:pPr>
      <w:r w:rsidRPr="00A173A8">
        <w:rPr>
          <w:rFonts w:ascii="Times New Roman" w:hAnsi="Times New Roman" w:cs="Times New Roman"/>
          <w:sz w:val="32"/>
          <w:szCs w:val="32"/>
        </w:rPr>
        <w:t>DISPOSITION EN FAVEUR DES FUTURS EPOUX</w:t>
      </w:r>
    </w:p>
    <w:p w14:paraId="3E7F5114" w14:textId="77777777" w:rsidR="00E05107" w:rsidRPr="00644651" w:rsidRDefault="00E05107" w:rsidP="00E05107">
      <w:pPr>
        <w:spacing w:line="360" w:lineRule="auto"/>
        <w:jc w:val="both"/>
        <w:rPr>
          <w:rFonts w:ascii="Times New Roman" w:hAnsi="Times New Roman" w:cs="Times New Roman"/>
          <w:b/>
          <w:sz w:val="24"/>
          <w:szCs w:val="24"/>
        </w:rPr>
      </w:pPr>
      <w:r w:rsidRPr="00644651">
        <w:rPr>
          <w:rFonts w:ascii="Times New Roman" w:hAnsi="Times New Roman" w:cs="Times New Roman"/>
          <w:b/>
          <w:sz w:val="24"/>
          <w:szCs w:val="24"/>
        </w:rPr>
        <w:t>Article 811</w:t>
      </w:r>
    </w:p>
    <w:p w14:paraId="35564641" w14:textId="77777777" w:rsidR="00E05107" w:rsidRPr="00644651" w:rsidRDefault="00E05107" w:rsidP="00E05107">
      <w:pPr>
        <w:spacing w:line="360" w:lineRule="auto"/>
        <w:jc w:val="both"/>
        <w:rPr>
          <w:rFonts w:ascii="Times New Roman" w:hAnsi="Times New Roman" w:cs="Times New Roman"/>
          <w:b/>
          <w:sz w:val="24"/>
          <w:szCs w:val="24"/>
        </w:rPr>
      </w:pPr>
      <w:r w:rsidRPr="00644651">
        <w:rPr>
          <w:rFonts w:ascii="Times New Roman" w:hAnsi="Times New Roman" w:cs="Times New Roman"/>
          <w:b/>
          <w:sz w:val="24"/>
          <w:szCs w:val="24"/>
        </w:rPr>
        <w:t>Donation par acte antérieur au mariage</w:t>
      </w:r>
    </w:p>
    <w:p w14:paraId="49D20B39" w14:textId="77777777" w:rsidR="00E05107" w:rsidRPr="00644651" w:rsidRDefault="00E05107" w:rsidP="00E05107">
      <w:pPr>
        <w:spacing w:line="360" w:lineRule="auto"/>
        <w:jc w:val="both"/>
        <w:rPr>
          <w:rFonts w:ascii="Times New Roman" w:hAnsi="Times New Roman" w:cs="Times New Roman"/>
          <w:sz w:val="24"/>
          <w:szCs w:val="24"/>
        </w:rPr>
      </w:pPr>
      <w:r w:rsidRPr="00644651">
        <w:rPr>
          <w:rFonts w:ascii="Times New Roman" w:hAnsi="Times New Roman" w:cs="Times New Roman"/>
          <w:sz w:val="24"/>
          <w:szCs w:val="24"/>
        </w:rPr>
        <w:t>Les père et mère, les autres ascendants, les parents collatéraux des futurs époux, et même les étrangers, peuvent par donation en vue du mariage, disposer de tout ou partie des biens qu’ils laissent au jour de leur décès, tant au profit desdits futurs époux qu’au profit des enfants à naitre de leur mariage, dans le cas où le donateur survivrait à l’époux donataire.</w:t>
      </w:r>
    </w:p>
    <w:p w14:paraId="1A055ADB" w14:textId="77777777" w:rsidR="00E05107" w:rsidRPr="00644651" w:rsidRDefault="00E05107" w:rsidP="00E05107">
      <w:pPr>
        <w:spacing w:line="360" w:lineRule="auto"/>
        <w:jc w:val="both"/>
        <w:rPr>
          <w:rFonts w:ascii="Times New Roman" w:hAnsi="Times New Roman" w:cs="Times New Roman"/>
          <w:sz w:val="24"/>
          <w:szCs w:val="24"/>
        </w:rPr>
      </w:pPr>
      <w:r w:rsidRPr="00644651">
        <w:rPr>
          <w:rFonts w:ascii="Times New Roman" w:hAnsi="Times New Roman" w:cs="Times New Roman"/>
          <w:sz w:val="24"/>
          <w:szCs w:val="24"/>
        </w:rPr>
        <w:t>Pareille donation, quoique faite au profit seulement des époux ou de l’un d’eux, est toujours, dans ledit cas de survie du donateur, présumée faite au profit des enfants à naître du mariage.</w:t>
      </w:r>
    </w:p>
    <w:p w14:paraId="5A7B5288" w14:textId="77777777" w:rsidR="00E05107" w:rsidRPr="00644651" w:rsidRDefault="00E05107" w:rsidP="00E05107">
      <w:pPr>
        <w:spacing w:line="360" w:lineRule="auto"/>
        <w:jc w:val="both"/>
        <w:rPr>
          <w:rFonts w:ascii="Times New Roman" w:hAnsi="Times New Roman" w:cs="Times New Roman"/>
          <w:b/>
          <w:sz w:val="24"/>
          <w:szCs w:val="24"/>
        </w:rPr>
      </w:pPr>
      <w:r w:rsidRPr="00644651">
        <w:rPr>
          <w:rFonts w:ascii="Times New Roman" w:hAnsi="Times New Roman" w:cs="Times New Roman"/>
          <w:b/>
          <w:sz w:val="24"/>
          <w:szCs w:val="24"/>
        </w:rPr>
        <w:t>Article 812</w:t>
      </w:r>
    </w:p>
    <w:p w14:paraId="481A167B" w14:textId="77777777" w:rsidR="00E05107" w:rsidRPr="00644651" w:rsidRDefault="00E05107" w:rsidP="00E05107">
      <w:pPr>
        <w:spacing w:line="360" w:lineRule="auto"/>
        <w:jc w:val="both"/>
        <w:rPr>
          <w:rFonts w:ascii="Times New Roman" w:hAnsi="Times New Roman" w:cs="Times New Roman"/>
          <w:b/>
          <w:sz w:val="24"/>
          <w:szCs w:val="24"/>
        </w:rPr>
      </w:pPr>
      <w:r w:rsidRPr="00644651">
        <w:rPr>
          <w:rFonts w:ascii="Times New Roman" w:hAnsi="Times New Roman" w:cs="Times New Roman"/>
          <w:b/>
          <w:sz w:val="24"/>
          <w:szCs w:val="24"/>
        </w:rPr>
        <w:t>Donation aux enfants du majeur en tutelle</w:t>
      </w:r>
    </w:p>
    <w:p w14:paraId="2BDD35D1" w14:textId="77777777" w:rsidR="00E05107" w:rsidRPr="00644651" w:rsidRDefault="00E05107" w:rsidP="00E05107">
      <w:pPr>
        <w:spacing w:line="360" w:lineRule="auto"/>
        <w:jc w:val="both"/>
        <w:rPr>
          <w:rFonts w:ascii="Times New Roman" w:hAnsi="Times New Roman" w:cs="Times New Roman"/>
          <w:sz w:val="24"/>
          <w:szCs w:val="24"/>
        </w:rPr>
      </w:pPr>
      <w:r w:rsidRPr="00644651">
        <w:rPr>
          <w:rFonts w:ascii="Times New Roman" w:hAnsi="Times New Roman" w:cs="Times New Roman"/>
          <w:sz w:val="24"/>
          <w:szCs w:val="24"/>
        </w:rPr>
        <w:t>Le tuteur peut, après l’autorisation prévue à l’article 329, faire des donations aux enfants du majeur en tutelle, en vue de leur mariage, par constitution de dot ou en avancement d’hoirie.</w:t>
      </w:r>
    </w:p>
    <w:p w14:paraId="60665131" w14:textId="77777777" w:rsidR="00E05107" w:rsidRPr="00644651" w:rsidRDefault="00E05107" w:rsidP="00E05107">
      <w:pPr>
        <w:spacing w:line="360" w:lineRule="auto"/>
        <w:jc w:val="both"/>
        <w:rPr>
          <w:rFonts w:ascii="Times New Roman" w:hAnsi="Times New Roman" w:cs="Times New Roman"/>
          <w:b/>
          <w:sz w:val="24"/>
          <w:szCs w:val="24"/>
        </w:rPr>
      </w:pPr>
      <w:r w:rsidRPr="00644651">
        <w:rPr>
          <w:rFonts w:ascii="Times New Roman" w:hAnsi="Times New Roman" w:cs="Times New Roman"/>
          <w:b/>
          <w:sz w:val="24"/>
          <w:szCs w:val="24"/>
        </w:rPr>
        <w:t>Article 813</w:t>
      </w:r>
    </w:p>
    <w:p w14:paraId="50459C77" w14:textId="77777777" w:rsidR="00E05107" w:rsidRPr="00644651" w:rsidRDefault="00E05107" w:rsidP="00E05107">
      <w:pPr>
        <w:spacing w:line="360" w:lineRule="auto"/>
        <w:jc w:val="both"/>
        <w:rPr>
          <w:rFonts w:ascii="Times New Roman" w:hAnsi="Times New Roman" w:cs="Times New Roman"/>
          <w:b/>
          <w:sz w:val="24"/>
          <w:szCs w:val="24"/>
        </w:rPr>
      </w:pPr>
      <w:r w:rsidRPr="00644651">
        <w:rPr>
          <w:rFonts w:ascii="Times New Roman" w:hAnsi="Times New Roman" w:cs="Times New Roman"/>
          <w:b/>
          <w:sz w:val="24"/>
          <w:szCs w:val="24"/>
        </w:rPr>
        <w:t>Irrévocabilité de la donation</w:t>
      </w:r>
    </w:p>
    <w:p w14:paraId="19906F01" w14:textId="77777777" w:rsidR="00E05107" w:rsidRPr="00644651" w:rsidRDefault="00E05107" w:rsidP="00E05107">
      <w:pPr>
        <w:spacing w:line="360" w:lineRule="auto"/>
        <w:jc w:val="both"/>
        <w:rPr>
          <w:rFonts w:ascii="Times New Roman" w:hAnsi="Times New Roman" w:cs="Times New Roman"/>
          <w:sz w:val="24"/>
          <w:szCs w:val="24"/>
        </w:rPr>
      </w:pPr>
      <w:r w:rsidRPr="00644651">
        <w:rPr>
          <w:rFonts w:ascii="Times New Roman" w:hAnsi="Times New Roman" w:cs="Times New Roman"/>
          <w:sz w:val="24"/>
          <w:szCs w:val="24"/>
        </w:rPr>
        <w:t>La donation en vue du mariage est irrévocable en ce sens seulement que le donateur ne peut plus disposer, à titre gratuit, des objets compris dans la donation, si ce n’est pour les sommes modiques, à titre de récompense et autrement.</w:t>
      </w:r>
    </w:p>
    <w:p w14:paraId="54FF30CF" w14:textId="77777777" w:rsidR="00E05107" w:rsidRPr="00644651" w:rsidRDefault="00E05107" w:rsidP="00E05107">
      <w:pPr>
        <w:spacing w:line="360" w:lineRule="auto"/>
        <w:jc w:val="both"/>
        <w:rPr>
          <w:rFonts w:ascii="Times New Roman" w:hAnsi="Times New Roman" w:cs="Times New Roman"/>
          <w:b/>
          <w:sz w:val="24"/>
          <w:szCs w:val="24"/>
        </w:rPr>
      </w:pPr>
      <w:r w:rsidRPr="00644651">
        <w:rPr>
          <w:rFonts w:ascii="Times New Roman" w:hAnsi="Times New Roman" w:cs="Times New Roman"/>
          <w:b/>
          <w:sz w:val="24"/>
          <w:szCs w:val="24"/>
        </w:rPr>
        <w:t>Article 814</w:t>
      </w:r>
    </w:p>
    <w:p w14:paraId="5D005EEC" w14:textId="77777777" w:rsidR="00E05107" w:rsidRPr="00644651" w:rsidRDefault="00E05107" w:rsidP="00E05107">
      <w:pPr>
        <w:spacing w:line="360" w:lineRule="auto"/>
        <w:jc w:val="both"/>
        <w:rPr>
          <w:rFonts w:ascii="Times New Roman" w:hAnsi="Times New Roman" w:cs="Times New Roman"/>
          <w:b/>
          <w:sz w:val="24"/>
          <w:szCs w:val="24"/>
        </w:rPr>
      </w:pPr>
      <w:r w:rsidRPr="00644651">
        <w:rPr>
          <w:rFonts w:ascii="Times New Roman" w:hAnsi="Times New Roman" w:cs="Times New Roman"/>
          <w:b/>
          <w:sz w:val="24"/>
          <w:szCs w:val="24"/>
        </w:rPr>
        <w:t>Conditions de la donation</w:t>
      </w:r>
    </w:p>
    <w:p w14:paraId="724668E3" w14:textId="77777777" w:rsidR="00E05107" w:rsidRPr="00644651" w:rsidRDefault="00E05107" w:rsidP="00E05107">
      <w:pPr>
        <w:spacing w:line="360" w:lineRule="auto"/>
        <w:jc w:val="both"/>
        <w:rPr>
          <w:rFonts w:ascii="Times New Roman" w:hAnsi="Times New Roman" w:cs="Times New Roman"/>
          <w:sz w:val="24"/>
          <w:szCs w:val="24"/>
        </w:rPr>
      </w:pPr>
      <w:r w:rsidRPr="00644651">
        <w:rPr>
          <w:rFonts w:ascii="Times New Roman" w:hAnsi="Times New Roman" w:cs="Times New Roman"/>
          <w:sz w:val="24"/>
          <w:szCs w:val="24"/>
        </w:rPr>
        <w:t xml:space="preserve">La donation en vue du mariage en faveur des futurs époux et des enfants à naître de leur mariage peut encore être faite à la condition de payer indistinctement toutes les dettes et charges de la succession du donateur, ou sous d’autres conditions dont l’exécution dépendrait de sa volonté, par quelque personne que la donation soit fait : le donataire est tenu d’accomplir ces conditions, s’il n’aime mieux renoncer à la donation ; et en cas que le donateur se soit réservé la liberté de disposer d’un effet compris dans la donation de ses biens présents, ou d’une somme fixe à prendre sur ces mêmes biens, l’effet ou la somme, s’il meurt </w:t>
      </w:r>
      <w:r w:rsidRPr="00644651">
        <w:rPr>
          <w:rFonts w:ascii="Times New Roman" w:hAnsi="Times New Roman" w:cs="Times New Roman"/>
          <w:sz w:val="24"/>
          <w:szCs w:val="24"/>
        </w:rPr>
        <w:lastRenderedPageBreak/>
        <w:t>sans en avoir disposé, sont censés compris dans la donation, et appartiennent au donataire ou à ses héritiers.</w:t>
      </w:r>
    </w:p>
    <w:p w14:paraId="1232AE8D" w14:textId="77777777" w:rsidR="00E05107" w:rsidRPr="00644651" w:rsidRDefault="00E05107" w:rsidP="00E05107">
      <w:pPr>
        <w:tabs>
          <w:tab w:val="right" w:pos="9072"/>
        </w:tabs>
        <w:spacing w:line="360" w:lineRule="auto"/>
        <w:jc w:val="both"/>
        <w:rPr>
          <w:rFonts w:ascii="Times New Roman" w:hAnsi="Times New Roman" w:cs="Times New Roman"/>
          <w:b/>
          <w:sz w:val="24"/>
          <w:szCs w:val="24"/>
        </w:rPr>
      </w:pPr>
      <w:r w:rsidRPr="00644651">
        <w:rPr>
          <w:rFonts w:ascii="Times New Roman" w:hAnsi="Times New Roman" w:cs="Times New Roman"/>
          <w:b/>
          <w:sz w:val="24"/>
          <w:szCs w:val="24"/>
        </w:rPr>
        <w:t>Article 815</w:t>
      </w:r>
      <w:r w:rsidRPr="00644651">
        <w:rPr>
          <w:rFonts w:ascii="Times New Roman" w:hAnsi="Times New Roman" w:cs="Times New Roman"/>
          <w:b/>
          <w:sz w:val="24"/>
          <w:szCs w:val="24"/>
        </w:rPr>
        <w:tab/>
      </w:r>
    </w:p>
    <w:p w14:paraId="3D5F01DB" w14:textId="77777777" w:rsidR="00E05107" w:rsidRPr="00644651" w:rsidRDefault="00E05107" w:rsidP="00E05107">
      <w:pPr>
        <w:spacing w:line="360" w:lineRule="auto"/>
        <w:jc w:val="both"/>
        <w:rPr>
          <w:rFonts w:ascii="Times New Roman" w:hAnsi="Times New Roman" w:cs="Times New Roman"/>
          <w:b/>
          <w:sz w:val="24"/>
          <w:szCs w:val="24"/>
        </w:rPr>
      </w:pPr>
      <w:r w:rsidRPr="00644651">
        <w:rPr>
          <w:rFonts w:ascii="Times New Roman" w:hAnsi="Times New Roman" w:cs="Times New Roman"/>
          <w:b/>
          <w:sz w:val="24"/>
          <w:szCs w:val="24"/>
        </w:rPr>
        <w:t>Inutilité de l’acceptation</w:t>
      </w:r>
    </w:p>
    <w:p w14:paraId="00D715F7" w14:textId="77777777" w:rsidR="00E05107" w:rsidRPr="00644651" w:rsidRDefault="00E05107" w:rsidP="00E05107">
      <w:pPr>
        <w:spacing w:line="360" w:lineRule="auto"/>
        <w:jc w:val="both"/>
        <w:rPr>
          <w:rFonts w:ascii="Times New Roman" w:hAnsi="Times New Roman" w:cs="Times New Roman"/>
          <w:sz w:val="24"/>
          <w:szCs w:val="24"/>
        </w:rPr>
      </w:pPr>
      <w:r w:rsidRPr="00644651">
        <w:rPr>
          <w:rFonts w:ascii="Times New Roman" w:hAnsi="Times New Roman" w:cs="Times New Roman"/>
          <w:sz w:val="24"/>
          <w:szCs w:val="24"/>
        </w:rPr>
        <w:t>Les donations faites en vue du mariage ne peuvent être attaquées, ni déclarées nulles, sous prétexte de défaut d’acceptation.</w:t>
      </w:r>
    </w:p>
    <w:p w14:paraId="56724B51" w14:textId="77777777" w:rsidR="00E05107" w:rsidRPr="00644651" w:rsidRDefault="00E05107" w:rsidP="00E05107">
      <w:pPr>
        <w:spacing w:line="360" w:lineRule="auto"/>
        <w:jc w:val="both"/>
        <w:rPr>
          <w:rFonts w:ascii="Times New Roman" w:hAnsi="Times New Roman" w:cs="Times New Roman"/>
          <w:b/>
          <w:sz w:val="24"/>
          <w:szCs w:val="24"/>
        </w:rPr>
      </w:pPr>
      <w:r w:rsidRPr="00644651">
        <w:rPr>
          <w:rFonts w:ascii="Times New Roman" w:hAnsi="Times New Roman" w:cs="Times New Roman"/>
          <w:b/>
          <w:sz w:val="24"/>
          <w:szCs w:val="24"/>
        </w:rPr>
        <w:t>Article 816</w:t>
      </w:r>
    </w:p>
    <w:p w14:paraId="79C0512B" w14:textId="77777777" w:rsidR="00E05107" w:rsidRPr="00644651" w:rsidRDefault="00E05107" w:rsidP="00E05107">
      <w:pPr>
        <w:spacing w:line="360" w:lineRule="auto"/>
        <w:jc w:val="both"/>
        <w:rPr>
          <w:rFonts w:ascii="Times New Roman" w:hAnsi="Times New Roman" w:cs="Times New Roman"/>
          <w:b/>
          <w:sz w:val="24"/>
          <w:szCs w:val="24"/>
        </w:rPr>
      </w:pPr>
      <w:r w:rsidRPr="00644651">
        <w:rPr>
          <w:rFonts w:ascii="Times New Roman" w:hAnsi="Times New Roman" w:cs="Times New Roman"/>
          <w:b/>
          <w:sz w:val="24"/>
          <w:szCs w:val="24"/>
        </w:rPr>
        <w:t>Caducité de la donation</w:t>
      </w:r>
    </w:p>
    <w:p w14:paraId="61F6D5C1" w14:textId="77777777" w:rsidR="00E05107" w:rsidRPr="00644651" w:rsidRDefault="00E05107" w:rsidP="00E05107">
      <w:pPr>
        <w:spacing w:line="360" w:lineRule="auto"/>
        <w:jc w:val="both"/>
        <w:rPr>
          <w:rFonts w:ascii="Times New Roman" w:hAnsi="Times New Roman" w:cs="Times New Roman"/>
          <w:sz w:val="24"/>
          <w:szCs w:val="24"/>
        </w:rPr>
      </w:pPr>
      <w:r w:rsidRPr="00644651">
        <w:rPr>
          <w:rFonts w:ascii="Times New Roman" w:hAnsi="Times New Roman" w:cs="Times New Roman"/>
          <w:sz w:val="24"/>
          <w:szCs w:val="24"/>
        </w:rPr>
        <w:t>Les donations faites à l’un des époux, dans les termes des articles 811 et 814, deviennent caduques, si le donateur survit à l’époux donataire et à sa postérité.</w:t>
      </w:r>
    </w:p>
    <w:p w14:paraId="5573461F" w14:textId="77777777" w:rsidR="00E05107" w:rsidRPr="00644651" w:rsidRDefault="00E05107" w:rsidP="00E05107">
      <w:pPr>
        <w:spacing w:line="360" w:lineRule="auto"/>
        <w:jc w:val="both"/>
        <w:rPr>
          <w:rFonts w:ascii="Times New Roman" w:hAnsi="Times New Roman" w:cs="Times New Roman"/>
          <w:b/>
          <w:sz w:val="24"/>
          <w:szCs w:val="24"/>
        </w:rPr>
      </w:pPr>
      <w:r w:rsidRPr="00644651">
        <w:rPr>
          <w:rFonts w:ascii="Times New Roman" w:hAnsi="Times New Roman" w:cs="Times New Roman"/>
          <w:b/>
          <w:sz w:val="24"/>
          <w:szCs w:val="24"/>
        </w:rPr>
        <w:t>Article 817</w:t>
      </w:r>
    </w:p>
    <w:p w14:paraId="4255FA83" w14:textId="77777777" w:rsidR="00E05107" w:rsidRPr="00644651" w:rsidRDefault="00E05107" w:rsidP="00E05107">
      <w:pPr>
        <w:spacing w:line="360" w:lineRule="auto"/>
        <w:jc w:val="both"/>
        <w:rPr>
          <w:rFonts w:ascii="Times New Roman" w:hAnsi="Times New Roman" w:cs="Times New Roman"/>
          <w:b/>
          <w:sz w:val="24"/>
          <w:szCs w:val="24"/>
        </w:rPr>
      </w:pPr>
      <w:r w:rsidRPr="00644651">
        <w:rPr>
          <w:rFonts w:ascii="Times New Roman" w:hAnsi="Times New Roman" w:cs="Times New Roman"/>
          <w:b/>
          <w:sz w:val="24"/>
          <w:szCs w:val="24"/>
        </w:rPr>
        <w:t>Réduction</w:t>
      </w:r>
    </w:p>
    <w:p w14:paraId="777858F7" w14:textId="77777777" w:rsidR="00E05107" w:rsidRPr="00644651" w:rsidRDefault="00E05107" w:rsidP="00E05107">
      <w:pPr>
        <w:spacing w:line="360" w:lineRule="auto"/>
        <w:jc w:val="both"/>
        <w:rPr>
          <w:rFonts w:ascii="Times New Roman" w:hAnsi="Times New Roman" w:cs="Times New Roman"/>
          <w:sz w:val="24"/>
          <w:szCs w:val="24"/>
        </w:rPr>
      </w:pPr>
      <w:r w:rsidRPr="00644651">
        <w:rPr>
          <w:rFonts w:ascii="Times New Roman" w:hAnsi="Times New Roman" w:cs="Times New Roman"/>
          <w:sz w:val="24"/>
          <w:szCs w:val="24"/>
        </w:rPr>
        <w:t>Toutes donations faites aux époux en vue du mariage sont, lors de l’ouverture de la succession du donateur, réductibles à la portion disponible fixée aux articles 504 et suivants.</w:t>
      </w:r>
    </w:p>
    <w:p w14:paraId="5EF9F2B7" w14:textId="77777777" w:rsidR="00E05107" w:rsidRPr="00644651" w:rsidRDefault="00E05107" w:rsidP="00E05107">
      <w:pPr>
        <w:spacing w:line="360" w:lineRule="auto"/>
        <w:jc w:val="both"/>
        <w:rPr>
          <w:rFonts w:ascii="Times New Roman" w:hAnsi="Times New Roman" w:cs="Times New Roman"/>
          <w:b/>
          <w:sz w:val="24"/>
          <w:szCs w:val="24"/>
        </w:rPr>
      </w:pPr>
      <w:r w:rsidRPr="00644651">
        <w:rPr>
          <w:rFonts w:ascii="Times New Roman" w:hAnsi="Times New Roman" w:cs="Times New Roman"/>
          <w:b/>
          <w:sz w:val="24"/>
          <w:szCs w:val="24"/>
        </w:rPr>
        <w:t>Article 818</w:t>
      </w:r>
    </w:p>
    <w:p w14:paraId="35E14167" w14:textId="77777777" w:rsidR="00E05107" w:rsidRPr="00644651" w:rsidRDefault="00E05107" w:rsidP="00E05107">
      <w:pPr>
        <w:spacing w:line="360" w:lineRule="auto"/>
        <w:jc w:val="both"/>
        <w:rPr>
          <w:rFonts w:ascii="Times New Roman" w:hAnsi="Times New Roman" w:cs="Times New Roman"/>
          <w:b/>
          <w:sz w:val="24"/>
          <w:szCs w:val="24"/>
        </w:rPr>
      </w:pPr>
      <w:r w:rsidRPr="00644651">
        <w:rPr>
          <w:rFonts w:ascii="Times New Roman" w:hAnsi="Times New Roman" w:cs="Times New Roman"/>
          <w:b/>
          <w:sz w:val="24"/>
          <w:szCs w:val="24"/>
        </w:rPr>
        <w:t>Conditions de la donation</w:t>
      </w:r>
    </w:p>
    <w:p w14:paraId="1D96EDFA" w14:textId="77777777" w:rsidR="00E05107" w:rsidRPr="00644651" w:rsidRDefault="00E05107" w:rsidP="00E05107">
      <w:pPr>
        <w:spacing w:line="360" w:lineRule="auto"/>
        <w:jc w:val="both"/>
        <w:rPr>
          <w:rFonts w:ascii="Times New Roman" w:hAnsi="Times New Roman" w:cs="Times New Roman"/>
          <w:sz w:val="24"/>
          <w:szCs w:val="24"/>
        </w:rPr>
      </w:pPr>
      <w:r w:rsidRPr="00644651">
        <w:rPr>
          <w:rFonts w:ascii="Times New Roman" w:hAnsi="Times New Roman" w:cs="Times New Roman"/>
          <w:sz w:val="24"/>
          <w:szCs w:val="24"/>
        </w:rPr>
        <w:t>La donation faite en vue du mariage est caduque si le mariage ne s’ensuit pas.</w:t>
      </w:r>
    </w:p>
    <w:p w14:paraId="42345654" w14:textId="77777777" w:rsidR="00E05107" w:rsidRPr="00644651" w:rsidRDefault="00E05107" w:rsidP="00E05107">
      <w:pPr>
        <w:spacing w:line="360" w:lineRule="auto"/>
        <w:jc w:val="both"/>
        <w:rPr>
          <w:rFonts w:ascii="Times New Roman" w:hAnsi="Times New Roman" w:cs="Times New Roman"/>
          <w:sz w:val="24"/>
          <w:szCs w:val="24"/>
        </w:rPr>
      </w:pPr>
      <w:r w:rsidRPr="00644651">
        <w:rPr>
          <w:rFonts w:ascii="Times New Roman" w:hAnsi="Times New Roman" w:cs="Times New Roman"/>
          <w:sz w:val="24"/>
          <w:szCs w:val="24"/>
        </w:rPr>
        <w:t>SECTIONII</w:t>
      </w:r>
      <w:r w:rsidRPr="00644651">
        <w:rPr>
          <w:rFonts w:ascii="Times New Roman" w:hAnsi="Times New Roman" w:cs="Times New Roman"/>
          <w:sz w:val="24"/>
          <w:szCs w:val="24"/>
        </w:rPr>
        <w:br/>
        <w:t>DES DISPOSITIONS ENTRE EPOUX</w:t>
      </w:r>
    </w:p>
    <w:p w14:paraId="6CE0AB6E" w14:textId="77777777" w:rsidR="00E05107" w:rsidRPr="00644651" w:rsidRDefault="00E05107" w:rsidP="00E05107">
      <w:pPr>
        <w:spacing w:line="360" w:lineRule="auto"/>
        <w:jc w:val="both"/>
        <w:rPr>
          <w:rFonts w:ascii="Times New Roman" w:hAnsi="Times New Roman" w:cs="Times New Roman"/>
          <w:b/>
          <w:sz w:val="24"/>
          <w:szCs w:val="24"/>
        </w:rPr>
      </w:pPr>
      <w:r w:rsidRPr="00644651">
        <w:rPr>
          <w:rFonts w:ascii="Times New Roman" w:hAnsi="Times New Roman" w:cs="Times New Roman"/>
          <w:b/>
          <w:sz w:val="24"/>
          <w:szCs w:val="24"/>
        </w:rPr>
        <w:t>Article 819</w:t>
      </w:r>
    </w:p>
    <w:p w14:paraId="021D8FC7" w14:textId="77777777" w:rsidR="00E05107" w:rsidRPr="00644651" w:rsidRDefault="00E05107" w:rsidP="00E05107">
      <w:pPr>
        <w:spacing w:line="360" w:lineRule="auto"/>
        <w:jc w:val="both"/>
        <w:rPr>
          <w:rFonts w:ascii="Times New Roman" w:hAnsi="Times New Roman" w:cs="Times New Roman"/>
          <w:b/>
          <w:sz w:val="24"/>
          <w:szCs w:val="24"/>
        </w:rPr>
      </w:pPr>
      <w:r w:rsidRPr="00644651">
        <w:rPr>
          <w:rFonts w:ascii="Times New Roman" w:hAnsi="Times New Roman" w:cs="Times New Roman"/>
          <w:b/>
          <w:sz w:val="24"/>
          <w:szCs w:val="24"/>
        </w:rPr>
        <w:t>Donation entre futurs époux</w:t>
      </w:r>
    </w:p>
    <w:p w14:paraId="43217FAA" w14:textId="77777777" w:rsidR="00E05107" w:rsidRPr="00644651" w:rsidRDefault="00E05107" w:rsidP="00E05107">
      <w:pPr>
        <w:spacing w:line="360" w:lineRule="auto"/>
        <w:jc w:val="both"/>
        <w:rPr>
          <w:rFonts w:ascii="Times New Roman" w:hAnsi="Times New Roman" w:cs="Times New Roman"/>
          <w:sz w:val="24"/>
          <w:szCs w:val="24"/>
        </w:rPr>
      </w:pPr>
      <w:r w:rsidRPr="00644651">
        <w:rPr>
          <w:rFonts w:ascii="Times New Roman" w:hAnsi="Times New Roman" w:cs="Times New Roman"/>
          <w:sz w:val="24"/>
          <w:szCs w:val="24"/>
        </w:rPr>
        <w:t>Les futurs époux peuvent, en vue du mariage, se faire réciproquement, ou l’un des deux à l’autre, telle donation qu’ils jugent à propos, sous les conditions fixées ci-après.</w:t>
      </w:r>
    </w:p>
    <w:p w14:paraId="772B6357" w14:textId="77777777" w:rsidR="00B10538" w:rsidRDefault="00B10538" w:rsidP="00E05107">
      <w:pPr>
        <w:spacing w:line="360" w:lineRule="auto"/>
        <w:jc w:val="both"/>
        <w:rPr>
          <w:rFonts w:ascii="Times New Roman" w:hAnsi="Times New Roman" w:cs="Times New Roman"/>
          <w:b/>
          <w:sz w:val="24"/>
          <w:szCs w:val="24"/>
        </w:rPr>
      </w:pPr>
    </w:p>
    <w:p w14:paraId="568EF57E" w14:textId="77777777" w:rsidR="00B10538" w:rsidRDefault="00B10538" w:rsidP="00E05107">
      <w:pPr>
        <w:spacing w:line="360" w:lineRule="auto"/>
        <w:jc w:val="both"/>
        <w:rPr>
          <w:rFonts w:ascii="Times New Roman" w:hAnsi="Times New Roman" w:cs="Times New Roman"/>
          <w:b/>
          <w:sz w:val="24"/>
          <w:szCs w:val="24"/>
        </w:rPr>
      </w:pPr>
    </w:p>
    <w:p w14:paraId="456CCA66" w14:textId="77777777" w:rsidR="00B10538" w:rsidRDefault="00B10538" w:rsidP="00E05107">
      <w:pPr>
        <w:spacing w:line="360" w:lineRule="auto"/>
        <w:jc w:val="both"/>
        <w:rPr>
          <w:rFonts w:ascii="Times New Roman" w:hAnsi="Times New Roman" w:cs="Times New Roman"/>
          <w:b/>
          <w:sz w:val="24"/>
          <w:szCs w:val="24"/>
        </w:rPr>
      </w:pPr>
    </w:p>
    <w:p w14:paraId="799D8CE8" w14:textId="77777777" w:rsidR="00E05107" w:rsidRPr="00644651" w:rsidRDefault="00E05107" w:rsidP="00E05107">
      <w:pPr>
        <w:spacing w:line="360" w:lineRule="auto"/>
        <w:jc w:val="both"/>
        <w:rPr>
          <w:rFonts w:ascii="Times New Roman" w:hAnsi="Times New Roman" w:cs="Times New Roman"/>
          <w:b/>
          <w:sz w:val="24"/>
          <w:szCs w:val="24"/>
        </w:rPr>
      </w:pPr>
      <w:r w:rsidRPr="00644651">
        <w:rPr>
          <w:rFonts w:ascii="Times New Roman" w:hAnsi="Times New Roman" w:cs="Times New Roman"/>
          <w:b/>
          <w:sz w:val="24"/>
          <w:szCs w:val="24"/>
        </w:rPr>
        <w:lastRenderedPageBreak/>
        <w:t>Article 820</w:t>
      </w:r>
    </w:p>
    <w:p w14:paraId="2C33A907" w14:textId="77777777" w:rsidR="00E05107" w:rsidRPr="00644651" w:rsidRDefault="00E05107" w:rsidP="00E05107">
      <w:pPr>
        <w:spacing w:line="360" w:lineRule="auto"/>
        <w:jc w:val="both"/>
        <w:rPr>
          <w:rFonts w:ascii="Times New Roman" w:hAnsi="Times New Roman" w:cs="Times New Roman"/>
          <w:b/>
          <w:sz w:val="24"/>
          <w:szCs w:val="24"/>
        </w:rPr>
      </w:pPr>
      <w:r w:rsidRPr="00644651">
        <w:rPr>
          <w:rFonts w:ascii="Times New Roman" w:hAnsi="Times New Roman" w:cs="Times New Roman"/>
          <w:b/>
          <w:sz w:val="24"/>
          <w:szCs w:val="24"/>
        </w:rPr>
        <w:t>Capacité du mineur</w:t>
      </w:r>
    </w:p>
    <w:p w14:paraId="54E8380D" w14:textId="77777777" w:rsidR="00E05107" w:rsidRPr="00644651" w:rsidRDefault="00E05107" w:rsidP="00E05107">
      <w:pPr>
        <w:spacing w:line="360" w:lineRule="auto"/>
        <w:jc w:val="both"/>
        <w:rPr>
          <w:rFonts w:ascii="Times New Roman" w:hAnsi="Times New Roman" w:cs="Times New Roman"/>
          <w:sz w:val="24"/>
          <w:szCs w:val="24"/>
        </w:rPr>
      </w:pPr>
      <w:r w:rsidRPr="00644651">
        <w:rPr>
          <w:rFonts w:ascii="Times New Roman" w:hAnsi="Times New Roman" w:cs="Times New Roman"/>
          <w:sz w:val="24"/>
          <w:szCs w:val="24"/>
        </w:rPr>
        <w:t>Le mineur ne peut, par contrat de mariage, donner à l’autre époux, soit par donation simple, soit par donation réciproque, qu’avec le consentement et l’assistance de ceux dont le consentement est requis pour la validité de son mariage ; et, avec ce consentement, il peut donner tout ce que la loi permet à l’époux majeur de donner à l’autre conjoint.</w:t>
      </w:r>
    </w:p>
    <w:p w14:paraId="6BBB21A3" w14:textId="77777777" w:rsidR="00E05107" w:rsidRDefault="00E05107" w:rsidP="00E05107">
      <w:pPr>
        <w:spacing w:line="360" w:lineRule="auto"/>
        <w:jc w:val="both"/>
        <w:rPr>
          <w:rFonts w:ascii="Times New Roman" w:hAnsi="Times New Roman" w:cs="Times New Roman"/>
          <w:b/>
          <w:sz w:val="24"/>
          <w:szCs w:val="24"/>
        </w:rPr>
      </w:pPr>
    </w:p>
    <w:p w14:paraId="05065F08" w14:textId="77777777" w:rsidR="00E05107" w:rsidRPr="00644651" w:rsidRDefault="00E05107" w:rsidP="00E05107">
      <w:pPr>
        <w:spacing w:line="360" w:lineRule="auto"/>
        <w:jc w:val="both"/>
        <w:rPr>
          <w:rFonts w:ascii="Times New Roman" w:hAnsi="Times New Roman" w:cs="Times New Roman"/>
          <w:b/>
          <w:sz w:val="24"/>
          <w:szCs w:val="24"/>
        </w:rPr>
      </w:pPr>
      <w:r w:rsidRPr="00644651">
        <w:rPr>
          <w:rFonts w:ascii="Times New Roman" w:hAnsi="Times New Roman" w:cs="Times New Roman"/>
          <w:b/>
          <w:sz w:val="24"/>
          <w:szCs w:val="24"/>
        </w:rPr>
        <w:t>Article 821</w:t>
      </w:r>
    </w:p>
    <w:p w14:paraId="60787046" w14:textId="77777777" w:rsidR="00E05107" w:rsidRPr="00644651" w:rsidRDefault="00E05107" w:rsidP="00E05107">
      <w:pPr>
        <w:spacing w:line="360" w:lineRule="auto"/>
        <w:jc w:val="both"/>
        <w:rPr>
          <w:rFonts w:ascii="Times New Roman" w:hAnsi="Times New Roman" w:cs="Times New Roman"/>
          <w:sz w:val="24"/>
          <w:szCs w:val="24"/>
        </w:rPr>
      </w:pPr>
      <w:r w:rsidRPr="00644651">
        <w:rPr>
          <w:rFonts w:ascii="Times New Roman" w:hAnsi="Times New Roman" w:cs="Times New Roman"/>
          <w:b/>
          <w:sz w:val="24"/>
          <w:szCs w:val="24"/>
        </w:rPr>
        <w:t>Donation des biens présents</w:t>
      </w:r>
    </w:p>
    <w:p w14:paraId="07781A61" w14:textId="77777777" w:rsidR="00E05107" w:rsidRPr="00644651" w:rsidRDefault="00E05107" w:rsidP="00E05107">
      <w:pPr>
        <w:spacing w:line="360" w:lineRule="auto"/>
        <w:jc w:val="both"/>
        <w:rPr>
          <w:rFonts w:ascii="Times New Roman" w:hAnsi="Times New Roman" w:cs="Times New Roman"/>
          <w:sz w:val="24"/>
          <w:szCs w:val="24"/>
        </w:rPr>
      </w:pPr>
      <w:r w:rsidRPr="00644651">
        <w:rPr>
          <w:rFonts w:ascii="Times New Roman" w:hAnsi="Times New Roman" w:cs="Times New Roman"/>
          <w:sz w:val="24"/>
          <w:szCs w:val="24"/>
        </w:rPr>
        <w:t>Toute donation entre vifs de biens présents, faite entre époux en vue du mariage, n’est point censée faite sous la condition de survie du donataire, si cette condition n’est formellement exprimée ; et elle sera soumise à toutes les règles et formes prescrites au chapitre premier du présent titre.</w:t>
      </w:r>
    </w:p>
    <w:p w14:paraId="2598B2C3" w14:textId="77777777" w:rsidR="00E05107" w:rsidRPr="00644651" w:rsidRDefault="00E05107" w:rsidP="00E05107">
      <w:pPr>
        <w:spacing w:line="360" w:lineRule="auto"/>
        <w:jc w:val="both"/>
        <w:rPr>
          <w:rFonts w:ascii="Times New Roman" w:hAnsi="Times New Roman" w:cs="Times New Roman"/>
          <w:b/>
          <w:sz w:val="24"/>
          <w:szCs w:val="24"/>
        </w:rPr>
      </w:pPr>
      <w:r w:rsidRPr="00644651">
        <w:rPr>
          <w:rFonts w:ascii="Times New Roman" w:hAnsi="Times New Roman" w:cs="Times New Roman"/>
          <w:b/>
          <w:sz w:val="24"/>
          <w:szCs w:val="24"/>
        </w:rPr>
        <w:t>Article 822</w:t>
      </w:r>
    </w:p>
    <w:p w14:paraId="6E0EAD2B" w14:textId="77777777" w:rsidR="00E05107" w:rsidRPr="00644651" w:rsidRDefault="00E05107" w:rsidP="00E05107">
      <w:pPr>
        <w:spacing w:line="360" w:lineRule="auto"/>
        <w:jc w:val="both"/>
        <w:rPr>
          <w:rFonts w:ascii="Times New Roman" w:hAnsi="Times New Roman" w:cs="Times New Roman"/>
          <w:b/>
          <w:sz w:val="24"/>
          <w:szCs w:val="24"/>
        </w:rPr>
      </w:pPr>
      <w:r w:rsidRPr="00644651">
        <w:rPr>
          <w:rFonts w:ascii="Times New Roman" w:hAnsi="Times New Roman" w:cs="Times New Roman"/>
          <w:b/>
          <w:sz w:val="24"/>
          <w:szCs w:val="24"/>
        </w:rPr>
        <w:t>Autres donations</w:t>
      </w:r>
    </w:p>
    <w:p w14:paraId="44162BA7" w14:textId="77777777" w:rsidR="00E05107" w:rsidRPr="00644651" w:rsidRDefault="00E05107" w:rsidP="00E05107">
      <w:pPr>
        <w:spacing w:line="360" w:lineRule="auto"/>
        <w:jc w:val="both"/>
        <w:rPr>
          <w:rFonts w:ascii="Times New Roman" w:hAnsi="Times New Roman" w:cs="Times New Roman"/>
          <w:sz w:val="24"/>
          <w:szCs w:val="24"/>
        </w:rPr>
      </w:pPr>
      <w:r w:rsidRPr="00644651">
        <w:rPr>
          <w:rFonts w:ascii="Times New Roman" w:hAnsi="Times New Roman" w:cs="Times New Roman"/>
          <w:sz w:val="24"/>
          <w:szCs w:val="24"/>
        </w:rPr>
        <w:t>La donation de biens à venir, ou de biens présents et à venir, faite entre futurs époux en vue du mariage, soit simple, soit réciproque, est soumise aux règles établies par le chapitre précédent, à l’égard des donations pareilles qui leur sont faites par un tiers ; sauf qu’elle n’est point transmissible aux enfants issus du mariage, en cas de décès de l’époux donataire avant l’époux donateur.</w:t>
      </w:r>
    </w:p>
    <w:p w14:paraId="21958833" w14:textId="77777777" w:rsidR="00E05107" w:rsidRPr="00644651" w:rsidRDefault="00E05107" w:rsidP="00E05107">
      <w:pPr>
        <w:spacing w:line="360" w:lineRule="auto"/>
        <w:jc w:val="both"/>
        <w:rPr>
          <w:rFonts w:ascii="Times New Roman" w:hAnsi="Times New Roman" w:cs="Times New Roman"/>
          <w:b/>
          <w:sz w:val="24"/>
          <w:szCs w:val="24"/>
        </w:rPr>
      </w:pPr>
      <w:r w:rsidRPr="00644651">
        <w:rPr>
          <w:rFonts w:ascii="Times New Roman" w:hAnsi="Times New Roman" w:cs="Times New Roman"/>
          <w:b/>
          <w:sz w:val="24"/>
          <w:szCs w:val="24"/>
        </w:rPr>
        <w:t>Article 823</w:t>
      </w:r>
    </w:p>
    <w:p w14:paraId="0096E0E7" w14:textId="77777777" w:rsidR="00E05107" w:rsidRPr="00644651" w:rsidRDefault="00E05107" w:rsidP="00E05107">
      <w:pPr>
        <w:spacing w:line="360" w:lineRule="auto"/>
        <w:jc w:val="both"/>
        <w:rPr>
          <w:rFonts w:ascii="Times New Roman" w:hAnsi="Times New Roman" w:cs="Times New Roman"/>
          <w:b/>
          <w:sz w:val="24"/>
          <w:szCs w:val="24"/>
        </w:rPr>
      </w:pPr>
      <w:r w:rsidRPr="00644651">
        <w:rPr>
          <w:rFonts w:ascii="Times New Roman" w:hAnsi="Times New Roman" w:cs="Times New Roman"/>
          <w:b/>
          <w:sz w:val="24"/>
          <w:szCs w:val="24"/>
        </w:rPr>
        <w:t>Révocabilité des donations entre époux</w:t>
      </w:r>
    </w:p>
    <w:p w14:paraId="373E9F43" w14:textId="77777777" w:rsidR="00E05107" w:rsidRPr="00644651" w:rsidRDefault="00E05107" w:rsidP="00E05107">
      <w:pPr>
        <w:spacing w:line="360" w:lineRule="auto"/>
        <w:jc w:val="both"/>
        <w:rPr>
          <w:rFonts w:ascii="Times New Roman" w:hAnsi="Times New Roman" w:cs="Times New Roman"/>
          <w:sz w:val="24"/>
          <w:szCs w:val="24"/>
        </w:rPr>
      </w:pPr>
      <w:r w:rsidRPr="00644651">
        <w:rPr>
          <w:rFonts w:ascii="Times New Roman" w:hAnsi="Times New Roman" w:cs="Times New Roman"/>
          <w:sz w:val="24"/>
          <w:szCs w:val="24"/>
        </w:rPr>
        <w:t>Toutes donations faites entre époux pendant le mariage, quoique qualifiées entre vifs, sont toujours révocables.</w:t>
      </w:r>
    </w:p>
    <w:p w14:paraId="7870A0A8" w14:textId="77777777" w:rsidR="00E05107" w:rsidRPr="00C368A7" w:rsidRDefault="00E05107" w:rsidP="00E05107">
      <w:pPr>
        <w:pStyle w:val="Paragraphedeliste"/>
        <w:numPr>
          <w:ilvl w:val="0"/>
          <w:numId w:val="3"/>
        </w:numPr>
        <w:spacing w:line="276" w:lineRule="auto"/>
        <w:jc w:val="both"/>
        <w:rPr>
          <w:rFonts w:ascii="Times New Roman" w:hAnsi="Times New Roman" w:cs="Times New Roman"/>
          <w:sz w:val="32"/>
          <w:szCs w:val="32"/>
          <w:vertAlign w:val="superscript"/>
        </w:rPr>
      </w:pPr>
      <w:r w:rsidRPr="00C368A7">
        <w:rPr>
          <w:rFonts w:ascii="Times New Roman" w:hAnsi="Times New Roman" w:cs="Times New Roman"/>
          <w:sz w:val="32"/>
          <w:szCs w:val="32"/>
          <w:vertAlign w:val="superscript"/>
        </w:rPr>
        <w:t>Les donations entre époux sont toujours révocables même après le divorce. Le droit de révocation est d’ordre public et s’exerce de façon discrétionnaire en l’absence de conditions posées pour sa mise en œuvre.</w:t>
      </w:r>
      <w:r>
        <w:rPr>
          <w:rFonts w:ascii="Times New Roman" w:hAnsi="Times New Roman" w:cs="Times New Roman"/>
          <w:sz w:val="32"/>
          <w:szCs w:val="32"/>
          <w:vertAlign w:val="superscript"/>
        </w:rPr>
        <w:t xml:space="preserve"> </w:t>
      </w:r>
      <w:commentRangeStart w:id="3"/>
      <w:r>
        <w:rPr>
          <w:rFonts w:ascii="Times New Roman" w:hAnsi="Times New Roman" w:cs="Times New Roman"/>
          <w:sz w:val="32"/>
          <w:szCs w:val="32"/>
          <w:vertAlign w:val="superscript"/>
        </w:rPr>
        <w:t>(</w:t>
      </w:r>
      <w:r w:rsidRPr="008C7B87">
        <w:rPr>
          <w:rFonts w:ascii="Times New Roman" w:hAnsi="Times New Roman" w:cs="Times New Roman"/>
          <w:b/>
          <w:sz w:val="32"/>
          <w:szCs w:val="32"/>
          <w:vertAlign w:val="superscript"/>
        </w:rPr>
        <w:t>CA de Dakar</w:t>
      </w:r>
      <w:r>
        <w:rPr>
          <w:rFonts w:ascii="Times New Roman" w:hAnsi="Times New Roman" w:cs="Times New Roman"/>
          <w:b/>
          <w:sz w:val="32"/>
          <w:szCs w:val="32"/>
          <w:vertAlign w:val="superscript"/>
        </w:rPr>
        <w:t>,</w:t>
      </w:r>
      <w:r w:rsidRPr="008C7B87">
        <w:rPr>
          <w:rFonts w:ascii="Times New Roman" w:hAnsi="Times New Roman" w:cs="Times New Roman"/>
          <w:b/>
          <w:sz w:val="32"/>
          <w:szCs w:val="32"/>
          <w:vertAlign w:val="superscript"/>
        </w:rPr>
        <w:t xml:space="preserve"> arrêt n°</w:t>
      </w:r>
      <w:r>
        <w:rPr>
          <w:rFonts w:ascii="Times New Roman" w:hAnsi="Times New Roman" w:cs="Times New Roman"/>
          <w:b/>
          <w:sz w:val="32"/>
          <w:szCs w:val="32"/>
          <w:vertAlign w:val="superscript"/>
        </w:rPr>
        <w:t xml:space="preserve"> </w:t>
      </w:r>
      <w:r w:rsidRPr="008C7B87">
        <w:rPr>
          <w:rFonts w:ascii="Times New Roman" w:hAnsi="Times New Roman" w:cs="Times New Roman"/>
          <w:b/>
          <w:sz w:val="32"/>
          <w:szCs w:val="32"/>
          <w:vertAlign w:val="superscript"/>
        </w:rPr>
        <w:t xml:space="preserve">97 du 16 janvier </w:t>
      </w:r>
      <w:r w:rsidRPr="008C7B87">
        <w:rPr>
          <w:rFonts w:ascii="Times New Roman" w:hAnsi="Times New Roman" w:cs="Times New Roman"/>
          <w:b/>
          <w:sz w:val="32"/>
          <w:szCs w:val="32"/>
          <w:vertAlign w:val="superscript"/>
        </w:rPr>
        <w:lastRenderedPageBreak/>
        <w:t>2014</w:t>
      </w:r>
      <w:r>
        <w:rPr>
          <w:rFonts w:ascii="Times New Roman" w:hAnsi="Times New Roman" w:cs="Times New Roman"/>
          <w:b/>
          <w:sz w:val="32"/>
          <w:szCs w:val="32"/>
          <w:vertAlign w:val="superscript"/>
        </w:rPr>
        <w:t xml:space="preserve">, </w:t>
      </w:r>
      <w:r w:rsidRPr="008C7B87">
        <w:rPr>
          <w:rFonts w:ascii="Times New Roman" w:hAnsi="Times New Roman" w:cs="Times New Roman"/>
          <w:b/>
          <w:sz w:val="32"/>
          <w:szCs w:val="32"/>
          <w:vertAlign w:val="superscript"/>
        </w:rPr>
        <w:t xml:space="preserve">Boubacar BA c/ </w:t>
      </w:r>
      <w:proofErr w:type="spellStart"/>
      <w:r w:rsidRPr="008C7B87">
        <w:rPr>
          <w:rFonts w:ascii="Times New Roman" w:hAnsi="Times New Roman" w:cs="Times New Roman"/>
          <w:b/>
          <w:sz w:val="32"/>
          <w:szCs w:val="32"/>
          <w:vertAlign w:val="superscript"/>
        </w:rPr>
        <w:t>Ndèye</w:t>
      </w:r>
      <w:proofErr w:type="spellEnd"/>
      <w:r w:rsidRPr="008C7B87">
        <w:rPr>
          <w:rFonts w:ascii="Times New Roman" w:hAnsi="Times New Roman" w:cs="Times New Roman"/>
          <w:b/>
          <w:sz w:val="32"/>
          <w:szCs w:val="32"/>
          <w:vertAlign w:val="superscript"/>
        </w:rPr>
        <w:t xml:space="preserve"> </w:t>
      </w:r>
      <w:proofErr w:type="spellStart"/>
      <w:r w:rsidRPr="008C7B87">
        <w:rPr>
          <w:rFonts w:ascii="Times New Roman" w:hAnsi="Times New Roman" w:cs="Times New Roman"/>
          <w:b/>
          <w:sz w:val="32"/>
          <w:szCs w:val="32"/>
          <w:vertAlign w:val="superscript"/>
        </w:rPr>
        <w:t>Abibatou</w:t>
      </w:r>
      <w:proofErr w:type="spellEnd"/>
      <w:r w:rsidRPr="008C7B87">
        <w:rPr>
          <w:rFonts w:ascii="Times New Roman" w:hAnsi="Times New Roman" w:cs="Times New Roman"/>
          <w:b/>
          <w:sz w:val="32"/>
          <w:szCs w:val="32"/>
          <w:vertAlign w:val="superscript"/>
        </w:rPr>
        <w:t xml:space="preserve"> DIOUF, in </w:t>
      </w:r>
      <w:r w:rsidRPr="00400E9E">
        <w:rPr>
          <w:rFonts w:ascii="Times New Roman" w:hAnsi="Times New Roman" w:cs="Times New Roman"/>
          <w:b/>
          <w:iCs/>
          <w:sz w:val="32"/>
          <w:szCs w:val="32"/>
          <w:vertAlign w:val="superscript"/>
        </w:rPr>
        <w:t>BACA/DK</w:t>
      </w:r>
      <w:r w:rsidRPr="008C7B87">
        <w:rPr>
          <w:rFonts w:ascii="Times New Roman" w:hAnsi="Times New Roman" w:cs="Times New Roman"/>
          <w:b/>
          <w:sz w:val="32"/>
          <w:szCs w:val="32"/>
          <w:vertAlign w:val="superscript"/>
        </w:rPr>
        <w:t xml:space="preserve"> en matière civile et commerciale, année 2015, page 124</w:t>
      </w:r>
      <w:r>
        <w:rPr>
          <w:rFonts w:ascii="Times New Roman" w:hAnsi="Times New Roman" w:cs="Times New Roman"/>
          <w:b/>
          <w:sz w:val="32"/>
          <w:szCs w:val="32"/>
          <w:vertAlign w:val="superscript"/>
        </w:rPr>
        <w:t>)</w:t>
      </w:r>
      <w:r w:rsidRPr="008C7B87">
        <w:rPr>
          <w:rFonts w:ascii="Times New Roman" w:hAnsi="Times New Roman" w:cs="Times New Roman"/>
          <w:b/>
          <w:sz w:val="32"/>
          <w:szCs w:val="32"/>
          <w:vertAlign w:val="superscript"/>
        </w:rPr>
        <w:t>.</w:t>
      </w:r>
      <w:commentRangeEnd w:id="3"/>
      <w:r>
        <w:rPr>
          <w:rStyle w:val="Marquedecommentaire"/>
        </w:rPr>
        <w:commentReference w:id="3"/>
      </w:r>
    </w:p>
    <w:p w14:paraId="13D0581A" w14:textId="77777777" w:rsidR="00E05107" w:rsidRDefault="00E05107" w:rsidP="00E05107">
      <w:pPr>
        <w:pStyle w:val="Paragraphedeliste"/>
        <w:numPr>
          <w:ilvl w:val="0"/>
          <w:numId w:val="3"/>
        </w:numPr>
        <w:spacing w:line="276" w:lineRule="auto"/>
        <w:jc w:val="both"/>
        <w:rPr>
          <w:rFonts w:ascii="Times New Roman" w:hAnsi="Times New Roman" w:cs="Times New Roman"/>
          <w:b/>
          <w:sz w:val="32"/>
          <w:szCs w:val="32"/>
          <w:vertAlign w:val="superscript"/>
        </w:rPr>
      </w:pPr>
      <w:r w:rsidRPr="00C368A7">
        <w:rPr>
          <w:rFonts w:ascii="Times New Roman" w:hAnsi="Times New Roman" w:cs="Times New Roman"/>
          <w:sz w:val="32"/>
          <w:szCs w:val="32"/>
          <w:vertAlign w:val="superscript"/>
        </w:rPr>
        <w:t>La révocation des donations entre époux peut résulter de tous les faits ou actes de l’époux donateur qui indiquent d’une manière non équivoque son intention de révoquer la donation. C’est donc à bon droit qu’un jugement a constaté la révocation d’une donation entre époux qui ne souffre d’aucune équivoque.</w:t>
      </w:r>
      <w:r>
        <w:rPr>
          <w:rFonts w:ascii="Times New Roman" w:hAnsi="Times New Roman" w:cs="Times New Roman"/>
          <w:sz w:val="32"/>
          <w:szCs w:val="32"/>
          <w:vertAlign w:val="superscript"/>
        </w:rPr>
        <w:t xml:space="preserve"> (</w:t>
      </w:r>
      <w:r w:rsidRPr="00DA51DE">
        <w:rPr>
          <w:rFonts w:ascii="Times New Roman" w:hAnsi="Times New Roman" w:cs="Times New Roman"/>
          <w:b/>
          <w:sz w:val="32"/>
          <w:szCs w:val="32"/>
          <w:vertAlign w:val="superscript"/>
        </w:rPr>
        <w:t>CA de Dakar</w:t>
      </w:r>
      <w:r>
        <w:rPr>
          <w:rFonts w:ascii="Times New Roman" w:hAnsi="Times New Roman" w:cs="Times New Roman"/>
          <w:b/>
          <w:sz w:val="32"/>
          <w:szCs w:val="32"/>
          <w:vertAlign w:val="superscript"/>
        </w:rPr>
        <w:t>,</w:t>
      </w:r>
      <w:r w:rsidRPr="00DA51DE">
        <w:rPr>
          <w:rFonts w:ascii="Times New Roman" w:hAnsi="Times New Roman" w:cs="Times New Roman"/>
          <w:b/>
          <w:sz w:val="32"/>
          <w:szCs w:val="32"/>
          <w:vertAlign w:val="superscript"/>
        </w:rPr>
        <w:t xml:space="preserve"> </w:t>
      </w:r>
      <w:r>
        <w:rPr>
          <w:rFonts w:ascii="Times New Roman" w:hAnsi="Times New Roman" w:cs="Times New Roman"/>
          <w:b/>
          <w:sz w:val="32"/>
          <w:szCs w:val="32"/>
          <w:vertAlign w:val="superscript"/>
        </w:rPr>
        <w:t>arrêt</w:t>
      </w:r>
      <w:r w:rsidRPr="00DA51DE">
        <w:rPr>
          <w:rFonts w:ascii="Times New Roman" w:hAnsi="Times New Roman" w:cs="Times New Roman"/>
          <w:b/>
          <w:sz w:val="32"/>
          <w:szCs w:val="32"/>
          <w:vertAlign w:val="superscript"/>
        </w:rPr>
        <w:t xml:space="preserve"> n° 39 du 24 janvier 2002</w:t>
      </w:r>
      <w:r>
        <w:rPr>
          <w:rFonts w:ascii="Times New Roman" w:hAnsi="Times New Roman" w:cs="Times New Roman"/>
          <w:b/>
          <w:sz w:val="32"/>
          <w:szCs w:val="32"/>
          <w:vertAlign w:val="superscript"/>
        </w:rPr>
        <w:t xml:space="preserve">, </w:t>
      </w:r>
      <w:r w:rsidRPr="00DA51DE">
        <w:rPr>
          <w:rFonts w:ascii="Times New Roman" w:hAnsi="Times New Roman" w:cs="Times New Roman"/>
          <w:b/>
          <w:sz w:val="32"/>
          <w:szCs w:val="32"/>
          <w:vertAlign w:val="superscript"/>
        </w:rPr>
        <w:t xml:space="preserve">Marie </w:t>
      </w:r>
      <w:proofErr w:type="spellStart"/>
      <w:r w:rsidRPr="00DA51DE">
        <w:rPr>
          <w:rFonts w:ascii="Times New Roman" w:hAnsi="Times New Roman" w:cs="Times New Roman"/>
          <w:b/>
          <w:sz w:val="32"/>
          <w:szCs w:val="32"/>
          <w:vertAlign w:val="superscript"/>
        </w:rPr>
        <w:t>Thérèze</w:t>
      </w:r>
      <w:proofErr w:type="spellEnd"/>
      <w:r w:rsidRPr="00DA51DE">
        <w:rPr>
          <w:rFonts w:ascii="Times New Roman" w:hAnsi="Times New Roman" w:cs="Times New Roman"/>
          <w:b/>
          <w:sz w:val="32"/>
          <w:szCs w:val="32"/>
          <w:vertAlign w:val="superscript"/>
        </w:rPr>
        <w:t xml:space="preserve"> GOASGUEN c/ Georges BOUVIER</w:t>
      </w:r>
      <w:r>
        <w:rPr>
          <w:rFonts w:ascii="Times New Roman" w:hAnsi="Times New Roman" w:cs="Times New Roman"/>
          <w:b/>
          <w:sz w:val="32"/>
          <w:szCs w:val="32"/>
          <w:vertAlign w:val="superscript"/>
        </w:rPr>
        <w:t>,</w:t>
      </w:r>
      <w:r>
        <w:rPr>
          <w:rFonts w:ascii="Times New Roman" w:hAnsi="Times New Roman" w:cs="Times New Roman"/>
          <w:b/>
          <w:color w:val="FF0000"/>
          <w:sz w:val="32"/>
          <w:szCs w:val="32"/>
          <w:vertAlign w:val="superscript"/>
        </w:rPr>
        <w:t xml:space="preserve"> </w:t>
      </w:r>
      <w:proofErr w:type="spellStart"/>
      <w:r>
        <w:rPr>
          <w:rFonts w:ascii="Times New Roman" w:hAnsi="Times New Roman" w:cs="Times New Roman"/>
          <w:b/>
          <w:color w:val="FF0000"/>
          <w:sz w:val="32"/>
          <w:szCs w:val="32"/>
          <w:vertAlign w:val="superscript"/>
        </w:rPr>
        <w:t>indédit</w:t>
      </w:r>
      <w:proofErr w:type="spellEnd"/>
      <w:r>
        <w:rPr>
          <w:rFonts w:ascii="Times New Roman" w:hAnsi="Times New Roman" w:cs="Times New Roman"/>
          <w:b/>
          <w:color w:val="FF0000"/>
          <w:sz w:val="32"/>
          <w:szCs w:val="32"/>
          <w:vertAlign w:val="superscript"/>
        </w:rPr>
        <w:t>)</w:t>
      </w:r>
      <w:r w:rsidRPr="00DA51DE">
        <w:rPr>
          <w:rFonts w:ascii="Times New Roman" w:hAnsi="Times New Roman" w:cs="Times New Roman"/>
          <w:b/>
          <w:sz w:val="32"/>
          <w:szCs w:val="32"/>
          <w:vertAlign w:val="superscript"/>
        </w:rPr>
        <w:t>.</w:t>
      </w:r>
    </w:p>
    <w:p w14:paraId="3AD095B8" w14:textId="77777777" w:rsidR="00E05107" w:rsidRPr="009E6417" w:rsidRDefault="00E05107" w:rsidP="00E05107">
      <w:pPr>
        <w:pStyle w:val="Paragraphedeliste"/>
        <w:numPr>
          <w:ilvl w:val="0"/>
          <w:numId w:val="3"/>
        </w:numPr>
        <w:jc w:val="both"/>
        <w:rPr>
          <w:rFonts w:ascii="Times New Roman" w:hAnsi="Times New Roman" w:cs="Times New Roman"/>
          <w:b/>
          <w:sz w:val="32"/>
          <w:szCs w:val="32"/>
          <w:vertAlign w:val="superscript"/>
        </w:rPr>
      </w:pPr>
      <w:r w:rsidRPr="00DE6DFB">
        <w:rPr>
          <w:rFonts w:ascii="Times New Roman" w:hAnsi="Times New Roman" w:cs="Times New Roman"/>
          <w:sz w:val="32"/>
          <w:szCs w:val="32"/>
          <w:vertAlign w:val="superscript"/>
        </w:rPr>
        <w:t xml:space="preserve">Le droit de révocation est un droit absolu et d’ordre public qui nécessairement s’exerce de façon discrétionnaire puisqu’aucune condition n’est posée pour sa mise en œuvre et aucun obstacle ne peut constituer un frein au principe de la révocabilité ad nutum. La donation consentie pendant le mariage est révocable ad nutum même après le divorce, jusqu’au jour du décès de donateur. Ainsi, le juge d’instance </w:t>
      </w:r>
      <w:commentRangeStart w:id="4"/>
      <w:r w:rsidRPr="00DE6DFB">
        <w:rPr>
          <w:rFonts w:ascii="Times New Roman" w:hAnsi="Times New Roman" w:cs="Times New Roman"/>
          <w:sz w:val="32"/>
          <w:szCs w:val="32"/>
          <w:vertAlign w:val="superscript"/>
        </w:rPr>
        <w:t>qui a subordonné la validité de la révocation à une préalable inscription au livre foncier et au respect de la mention de la révocabilité dans l’acte de donation a manifestement dénaturé le texte susvisé mais aussi a ajouté à la loi dès l’instant que l’article 823, pour son application, n’a pas expressément renvoyé aux dispositions de l’article 388 du COCC.</w:t>
      </w:r>
      <w:r>
        <w:rPr>
          <w:rFonts w:ascii="Times New Roman" w:hAnsi="Times New Roman" w:cs="Times New Roman"/>
          <w:sz w:val="32"/>
          <w:szCs w:val="32"/>
          <w:vertAlign w:val="superscript"/>
        </w:rPr>
        <w:t>(</w:t>
      </w:r>
      <w:r>
        <w:rPr>
          <w:rFonts w:ascii="Times New Roman" w:hAnsi="Times New Roman" w:cs="Times New Roman"/>
          <w:b/>
          <w:sz w:val="32"/>
          <w:szCs w:val="32"/>
          <w:vertAlign w:val="superscript"/>
        </w:rPr>
        <w:t xml:space="preserve">CA de Dakar, arrêt n° </w:t>
      </w:r>
      <w:r w:rsidRPr="009E6417">
        <w:rPr>
          <w:rFonts w:ascii="Times New Roman" w:hAnsi="Times New Roman" w:cs="Times New Roman"/>
          <w:b/>
          <w:sz w:val="32"/>
          <w:szCs w:val="32"/>
          <w:vertAlign w:val="superscript"/>
        </w:rPr>
        <w:t>9</w:t>
      </w:r>
      <w:r>
        <w:rPr>
          <w:rFonts w:ascii="Times New Roman" w:hAnsi="Times New Roman" w:cs="Times New Roman"/>
          <w:b/>
          <w:sz w:val="32"/>
          <w:szCs w:val="32"/>
          <w:vertAlign w:val="superscript"/>
        </w:rPr>
        <w:t>7 du 16</w:t>
      </w:r>
      <w:r w:rsidRPr="009E6417">
        <w:rPr>
          <w:rFonts w:ascii="Times New Roman" w:hAnsi="Times New Roman" w:cs="Times New Roman"/>
          <w:b/>
          <w:sz w:val="32"/>
          <w:szCs w:val="32"/>
          <w:vertAlign w:val="superscript"/>
        </w:rPr>
        <w:t xml:space="preserve"> </w:t>
      </w:r>
      <w:r>
        <w:rPr>
          <w:rFonts w:ascii="Times New Roman" w:hAnsi="Times New Roman" w:cs="Times New Roman"/>
          <w:b/>
          <w:sz w:val="32"/>
          <w:szCs w:val="32"/>
          <w:vertAlign w:val="superscript"/>
        </w:rPr>
        <w:t>juin 2014</w:t>
      </w:r>
      <w:r w:rsidRPr="009E6417">
        <w:rPr>
          <w:rFonts w:ascii="Times New Roman" w:hAnsi="Times New Roman" w:cs="Times New Roman"/>
          <w:b/>
          <w:sz w:val="32"/>
          <w:szCs w:val="32"/>
          <w:vertAlign w:val="superscript"/>
        </w:rPr>
        <w:t xml:space="preserve">- </w:t>
      </w:r>
      <w:r>
        <w:rPr>
          <w:rFonts w:ascii="Times New Roman" w:hAnsi="Times New Roman" w:cs="Times New Roman"/>
          <w:b/>
          <w:sz w:val="32"/>
          <w:szCs w:val="32"/>
          <w:vertAlign w:val="superscript"/>
        </w:rPr>
        <w:t xml:space="preserve">Boubacar BA </w:t>
      </w:r>
      <w:r w:rsidRPr="009E6417">
        <w:rPr>
          <w:rFonts w:ascii="Times New Roman" w:hAnsi="Times New Roman" w:cs="Times New Roman"/>
          <w:b/>
          <w:sz w:val="32"/>
          <w:szCs w:val="32"/>
          <w:vertAlign w:val="superscript"/>
        </w:rPr>
        <w:t xml:space="preserve">c/ </w:t>
      </w:r>
      <w:proofErr w:type="spellStart"/>
      <w:r>
        <w:rPr>
          <w:rFonts w:ascii="Times New Roman" w:hAnsi="Times New Roman" w:cs="Times New Roman"/>
          <w:b/>
          <w:sz w:val="32"/>
          <w:szCs w:val="32"/>
          <w:vertAlign w:val="superscript"/>
        </w:rPr>
        <w:t>Ndèye</w:t>
      </w:r>
      <w:proofErr w:type="spellEnd"/>
      <w:r>
        <w:rPr>
          <w:rFonts w:ascii="Times New Roman" w:hAnsi="Times New Roman" w:cs="Times New Roman"/>
          <w:b/>
          <w:sz w:val="32"/>
          <w:szCs w:val="32"/>
          <w:vertAlign w:val="superscript"/>
        </w:rPr>
        <w:t xml:space="preserve"> </w:t>
      </w:r>
      <w:proofErr w:type="spellStart"/>
      <w:r>
        <w:rPr>
          <w:rFonts w:ascii="Times New Roman" w:hAnsi="Times New Roman" w:cs="Times New Roman"/>
          <w:b/>
          <w:sz w:val="32"/>
          <w:szCs w:val="32"/>
          <w:vertAlign w:val="superscript"/>
        </w:rPr>
        <w:t>Abibatou</w:t>
      </w:r>
      <w:proofErr w:type="spellEnd"/>
      <w:r>
        <w:rPr>
          <w:rFonts w:ascii="Times New Roman" w:hAnsi="Times New Roman" w:cs="Times New Roman"/>
          <w:b/>
          <w:sz w:val="32"/>
          <w:szCs w:val="32"/>
          <w:vertAlign w:val="superscript"/>
        </w:rPr>
        <w:t xml:space="preserve"> </w:t>
      </w:r>
      <w:proofErr w:type="spellStart"/>
      <w:r>
        <w:rPr>
          <w:rFonts w:ascii="Times New Roman" w:hAnsi="Times New Roman" w:cs="Times New Roman"/>
          <w:b/>
          <w:sz w:val="32"/>
          <w:szCs w:val="32"/>
          <w:vertAlign w:val="superscript"/>
        </w:rPr>
        <w:t>DIOUF,</w:t>
      </w:r>
      <w:r>
        <w:rPr>
          <w:rFonts w:ascii="Times New Roman" w:hAnsi="Times New Roman" w:cs="Times New Roman"/>
          <w:b/>
          <w:color w:val="FF0000"/>
          <w:sz w:val="32"/>
          <w:szCs w:val="32"/>
          <w:vertAlign w:val="superscript"/>
        </w:rPr>
        <w:t>inédit</w:t>
      </w:r>
      <w:proofErr w:type="spellEnd"/>
      <w:r>
        <w:rPr>
          <w:rFonts w:ascii="Times New Roman" w:hAnsi="Times New Roman" w:cs="Times New Roman"/>
          <w:b/>
          <w:color w:val="FF0000"/>
          <w:sz w:val="32"/>
          <w:szCs w:val="32"/>
          <w:vertAlign w:val="superscript"/>
        </w:rPr>
        <w:t>)</w:t>
      </w:r>
      <w:r w:rsidRPr="009E6417">
        <w:rPr>
          <w:rFonts w:ascii="Times New Roman" w:hAnsi="Times New Roman" w:cs="Times New Roman"/>
          <w:b/>
          <w:sz w:val="32"/>
          <w:szCs w:val="32"/>
          <w:vertAlign w:val="superscript"/>
        </w:rPr>
        <w:t>.</w:t>
      </w:r>
      <w:commentRangeEnd w:id="4"/>
      <w:r>
        <w:rPr>
          <w:rStyle w:val="Marquedecommentaire"/>
        </w:rPr>
        <w:commentReference w:id="4"/>
      </w:r>
    </w:p>
    <w:p w14:paraId="6F0C7720" w14:textId="77777777" w:rsidR="00E05107" w:rsidRDefault="00E05107" w:rsidP="00E05107">
      <w:pPr>
        <w:spacing w:line="360" w:lineRule="auto"/>
        <w:jc w:val="both"/>
        <w:rPr>
          <w:rFonts w:ascii="Times New Roman" w:hAnsi="Times New Roman" w:cs="Times New Roman"/>
          <w:b/>
          <w:sz w:val="32"/>
          <w:szCs w:val="32"/>
        </w:rPr>
      </w:pPr>
    </w:p>
    <w:p w14:paraId="4C430B2C" w14:textId="77777777" w:rsidR="00E05107" w:rsidRDefault="00E05107" w:rsidP="00E05107">
      <w:pPr>
        <w:spacing w:line="360" w:lineRule="auto"/>
        <w:jc w:val="both"/>
        <w:rPr>
          <w:rFonts w:ascii="Times New Roman" w:hAnsi="Times New Roman" w:cs="Times New Roman"/>
          <w:b/>
          <w:sz w:val="32"/>
          <w:szCs w:val="32"/>
        </w:rPr>
      </w:pPr>
    </w:p>
    <w:p w14:paraId="43107D43" w14:textId="77777777" w:rsidR="00E05107" w:rsidRDefault="00E05107" w:rsidP="00E05107">
      <w:pPr>
        <w:spacing w:line="360" w:lineRule="auto"/>
        <w:jc w:val="both"/>
        <w:rPr>
          <w:rFonts w:ascii="Times New Roman" w:hAnsi="Times New Roman" w:cs="Times New Roman"/>
          <w:b/>
          <w:sz w:val="32"/>
          <w:szCs w:val="32"/>
        </w:rPr>
      </w:pPr>
    </w:p>
    <w:p w14:paraId="6AA24ADB" w14:textId="77777777" w:rsidR="00E05107" w:rsidRDefault="00E05107" w:rsidP="00E05107">
      <w:pPr>
        <w:spacing w:line="360" w:lineRule="auto"/>
        <w:jc w:val="both"/>
        <w:rPr>
          <w:rFonts w:ascii="Times New Roman" w:hAnsi="Times New Roman" w:cs="Times New Roman"/>
          <w:b/>
          <w:sz w:val="32"/>
          <w:szCs w:val="32"/>
        </w:rPr>
      </w:pPr>
    </w:p>
    <w:p w14:paraId="6F1E9364" w14:textId="77777777" w:rsidR="00E05107" w:rsidRDefault="00E05107" w:rsidP="00E05107">
      <w:pPr>
        <w:spacing w:line="360" w:lineRule="auto"/>
        <w:jc w:val="both"/>
        <w:rPr>
          <w:rFonts w:ascii="Times New Roman" w:hAnsi="Times New Roman" w:cs="Times New Roman"/>
          <w:b/>
          <w:sz w:val="32"/>
          <w:szCs w:val="32"/>
        </w:rPr>
      </w:pPr>
    </w:p>
    <w:p w14:paraId="03094962" w14:textId="77777777" w:rsidR="00E05107" w:rsidRDefault="00E05107" w:rsidP="00E05107">
      <w:pPr>
        <w:spacing w:line="360" w:lineRule="auto"/>
        <w:jc w:val="both"/>
        <w:rPr>
          <w:rFonts w:ascii="Times New Roman" w:hAnsi="Times New Roman" w:cs="Times New Roman"/>
          <w:b/>
          <w:sz w:val="32"/>
          <w:szCs w:val="32"/>
        </w:rPr>
      </w:pPr>
    </w:p>
    <w:p w14:paraId="1650F75E" w14:textId="77777777" w:rsidR="00E05107" w:rsidRPr="00A173A8" w:rsidRDefault="00E05107" w:rsidP="00E05107">
      <w:pPr>
        <w:spacing w:line="360" w:lineRule="auto"/>
        <w:jc w:val="both"/>
        <w:rPr>
          <w:rFonts w:ascii="Times New Roman" w:hAnsi="Times New Roman" w:cs="Times New Roman"/>
          <w:b/>
          <w:sz w:val="32"/>
          <w:szCs w:val="32"/>
        </w:rPr>
      </w:pPr>
      <w:r w:rsidRPr="00A173A8">
        <w:rPr>
          <w:rFonts w:ascii="Times New Roman" w:hAnsi="Times New Roman" w:cs="Times New Roman"/>
          <w:b/>
          <w:sz w:val="32"/>
          <w:szCs w:val="32"/>
        </w:rPr>
        <w:lastRenderedPageBreak/>
        <w:t>CHAPITRE III</w:t>
      </w:r>
    </w:p>
    <w:p w14:paraId="3B2E7E8F" w14:textId="77777777" w:rsidR="00E05107" w:rsidRPr="00A173A8" w:rsidRDefault="00E05107" w:rsidP="00E05107">
      <w:pPr>
        <w:spacing w:line="360" w:lineRule="auto"/>
        <w:jc w:val="both"/>
        <w:rPr>
          <w:rFonts w:ascii="Times New Roman" w:hAnsi="Times New Roman" w:cs="Times New Roman"/>
          <w:b/>
          <w:sz w:val="32"/>
          <w:szCs w:val="32"/>
        </w:rPr>
      </w:pPr>
      <w:r w:rsidRPr="00A173A8">
        <w:rPr>
          <w:rFonts w:ascii="Times New Roman" w:hAnsi="Times New Roman" w:cs="Times New Roman"/>
          <w:b/>
          <w:sz w:val="32"/>
          <w:szCs w:val="32"/>
        </w:rPr>
        <w:t>DES PARTAGES D’ASCENDANTS</w:t>
      </w:r>
    </w:p>
    <w:p w14:paraId="01BA0148" w14:textId="77777777" w:rsidR="00E05107" w:rsidRDefault="00E05107" w:rsidP="00E05107">
      <w:pPr>
        <w:spacing w:line="360" w:lineRule="auto"/>
        <w:jc w:val="both"/>
        <w:rPr>
          <w:rFonts w:ascii="Times New Roman" w:hAnsi="Times New Roman" w:cs="Times New Roman"/>
          <w:i/>
          <w:sz w:val="24"/>
          <w:szCs w:val="24"/>
        </w:rPr>
      </w:pPr>
    </w:p>
    <w:p w14:paraId="57CFC5A7" w14:textId="77777777" w:rsidR="00E05107" w:rsidRPr="00644651" w:rsidRDefault="00E05107" w:rsidP="00E05107">
      <w:pPr>
        <w:spacing w:line="360" w:lineRule="auto"/>
        <w:jc w:val="both"/>
        <w:rPr>
          <w:rFonts w:ascii="Times New Roman" w:hAnsi="Times New Roman" w:cs="Times New Roman"/>
          <w:i/>
          <w:sz w:val="24"/>
          <w:szCs w:val="24"/>
        </w:rPr>
      </w:pPr>
      <w:r w:rsidRPr="00644651">
        <w:rPr>
          <w:rFonts w:ascii="Times New Roman" w:hAnsi="Times New Roman" w:cs="Times New Roman"/>
          <w:i/>
          <w:sz w:val="24"/>
          <w:szCs w:val="24"/>
        </w:rPr>
        <w:t>Le partage d’ascendant est défini comme l’acte par lequel un ascendant procède lui-même au partage de ses biens entre tous ses descendants soit par donation (donation-partage), soit par testament (</w:t>
      </w:r>
      <w:r>
        <w:rPr>
          <w:rFonts w:ascii="Times New Roman" w:hAnsi="Times New Roman" w:cs="Times New Roman"/>
          <w:i/>
          <w:sz w:val="24"/>
          <w:szCs w:val="24"/>
        </w:rPr>
        <w:t xml:space="preserve">S. </w:t>
      </w:r>
      <w:proofErr w:type="spellStart"/>
      <w:r>
        <w:rPr>
          <w:rFonts w:ascii="Times New Roman" w:hAnsi="Times New Roman" w:cs="Times New Roman"/>
          <w:i/>
          <w:sz w:val="24"/>
          <w:szCs w:val="24"/>
        </w:rPr>
        <w:t>GUINCHARD,</w:t>
      </w:r>
      <w:r w:rsidRPr="00644651">
        <w:rPr>
          <w:rFonts w:ascii="Times New Roman" w:hAnsi="Times New Roman" w:cs="Times New Roman"/>
          <w:i/>
          <w:sz w:val="24"/>
          <w:szCs w:val="24"/>
        </w:rPr>
        <w:t>testament</w:t>
      </w:r>
      <w:proofErr w:type="spellEnd"/>
      <w:r w:rsidRPr="00644651">
        <w:rPr>
          <w:rFonts w:ascii="Times New Roman" w:hAnsi="Times New Roman" w:cs="Times New Roman"/>
          <w:i/>
          <w:sz w:val="24"/>
          <w:szCs w:val="24"/>
        </w:rPr>
        <w:t>-partage)</w:t>
      </w:r>
      <w:r w:rsidRPr="00644651">
        <w:rPr>
          <w:rStyle w:val="Appelnotedebasdep"/>
          <w:rFonts w:ascii="Times New Roman" w:hAnsi="Times New Roman" w:cs="Times New Roman"/>
          <w:i/>
          <w:sz w:val="24"/>
          <w:szCs w:val="24"/>
        </w:rPr>
        <w:footnoteReference w:id="5"/>
      </w:r>
      <w:r w:rsidRPr="00644651">
        <w:rPr>
          <w:rFonts w:ascii="Times New Roman" w:hAnsi="Times New Roman" w:cs="Times New Roman"/>
          <w:i/>
          <w:sz w:val="24"/>
          <w:szCs w:val="24"/>
        </w:rPr>
        <w:t xml:space="preserve">. </w:t>
      </w:r>
    </w:p>
    <w:p w14:paraId="58DE6EBC" w14:textId="77777777" w:rsidR="00E05107" w:rsidRPr="00644651" w:rsidRDefault="00E05107" w:rsidP="00E05107">
      <w:pPr>
        <w:spacing w:line="360" w:lineRule="auto"/>
        <w:jc w:val="both"/>
        <w:rPr>
          <w:rFonts w:ascii="Times New Roman" w:hAnsi="Times New Roman" w:cs="Times New Roman"/>
          <w:i/>
          <w:sz w:val="24"/>
          <w:szCs w:val="24"/>
        </w:rPr>
      </w:pPr>
      <w:r w:rsidRPr="00644651">
        <w:rPr>
          <w:rFonts w:ascii="Times New Roman" w:hAnsi="Times New Roman" w:cs="Times New Roman"/>
          <w:i/>
          <w:sz w:val="24"/>
          <w:szCs w:val="24"/>
        </w:rPr>
        <w:t>La donation-partage est une donation suivie d’un partage : l’ascendant se dépouille irrévocablement de ses biens présents et les partage entre ses descendants</w:t>
      </w:r>
      <w:r w:rsidRPr="00644651">
        <w:rPr>
          <w:rStyle w:val="Appelnotedebasdep"/>
          <w:rFonts w:ascii="Times New Roman" w:hAnsi="Times New Roman" w:cs="Times New Roman"/>
          <w:i/>
          <w:sz w:val="24"/>
          <w:szCs w:val="24"/>
        </w:rPr>
        <w:footnoteReference w:id="6"/>
      </w:r>
      <w:r w:rsidRPr="00644651">
        <w:rPr>
          <w:rFonts w:ascii="Times New Roman" w:hAnsi="Times New Roman" w:cs="Times New Roman"/>
          <w:i/>
          <w:sz w:val="24"/>
          <w:szCs w:val="24"/>
        </w:rPr>
        <w:t>.</w:t>
      </w:r>
    </w:p>
    <w:p w14:paraId="684B15AF" w14:textId="77777777" w:rsidR="00E05107" w:rsidRPr="00644651" w:rsidRDefault="00E05107" w:rsidP="00E05107">
      <w:pPr>
        <w:spacing w:line="360" w:lineRule="auto"/>
        <w:jc w:val="both"/>
        <w:rPr>
          <w:rFonts w:ascii="Times New Roman" w:hAnsi="Times New Roman" w:cs="Times New Roman"/>
          <w:i/>
          <w:sz w:val="24"/>
          <w:szCs w:val="24"/>
        </w:rPr>
      </w:pPr>
      <w:r w:rsidRPr="00644651">
        <w:rPr>
          <w:rFonts w:ascii="Times New Roman" w:hAnsi="Times New Roman" w:cs="Times New Roman"/>
          <w:i/>
          <w:sz w:val="24"/>
          <w:szCs w:val="24"/>
        </w:rPr>
        <w:t>Le testament-partage est un partage de pré-succession fait entre héritiers par un ascendant qui, en vertu d’un pouvoir à lui conféré par la loi, se substitue à ses descendants et opère le partage de ses biens, à leur place en respectant les formes du testament</w:t>
      </w:r>
      <w:r w:rsidRPr="00644651">
        <w:rPr>
          <w:rStyle w:val="Appelnotedebasdep"/>
          <w:rFonts w:ascii="Times New Roman" w:hAnsi="Times New Roman" w:cs="Times New Roman"/>
          <w:i/>
          <w:sz w:val="24"/>
          <w:szCs w:val="24"/>
        </w:rPr>
        <w:footnoteReference w:id="7"/>
      </w:r>
      <w:r w:rsidRPr="00644651">
        <w:rPr>
          <w:rFonts w:ascii="Times New Roman" w:hAnsi="Times New Roman" w:cs="Times New Roman"/>
          <w:i/>
          <w:sz w:val="24"/>
          <w:szCs w:val="24"/>
        </w:rPr>
        <w:t>.</w:t>
      </w:r>
    </w:p>
    <w:p w14:paraId="238BD04A" w14:textId="77777777" w:rsidR="00E05107" w:rsidRPr="00644651" w:rsidRDefault="00E05107" w:rsidP="00E05107">
      <w:pPr>
        <w:spacing w:line="360" w:lineRule="auto"/>
        <w:jc w:val="both"/>
        <w:rPr>
          <w:rFonts w:ascii="Times New Roman" w:hAnsi="Times New Roman" w:cs="Times New Roman"/>
          <w:i/>
          <w:sz w:val="24"/>
          <w:szCs w:val="24"/>
        </w:rPr>
      </w:pPr>
      <w:r w:rsidRPr="00644651">
        <w:rPr>
          <w:rFonts w:ascii="Times New Roman" w:hAnsi="Times New Roman" w:cs="Times New Roman"/>
          <w:i/>
          <w:sz w:val="24"/>
          <w:szCs w:val="24"/>
        </w:rPr>
        <w:t>Bien entendu ces partages obéissent à des conditions</w:t>
      </w:r>
      <w:r w:rsidRPr="00644651">
        <w:rPr>
          <w:rStyle w:val="Appelnotedebasdep"/>
          <w:rFonts w:ascii="Times New Roman" w:hAnsi="Times New Roman" w:cs="Times New Roman"/>
          <w:i/>
          <w:sz w:val="24"/>
          <w:szCs w:val="24"/>
        </w:rPr>
        <w:footnoteReference w:id="8"/>
      </w:r>
      <w:r w:rsidRPr="00644651">
        <w:rPr>
          <w:rFonts w:ascii="Times New Roman" w:hAnsi="Times New Roman" w:cs="Times New Roman"/>
          <w:i/>
          <w:sz w:val="24"/>
          <w:szCs w:val="24"/>
        </w:rPr>
        <w:t xml:space="preserve"> (I)</w:t>
      </w:r>
      <w:r>
        <w:rPr>
          <w:rFonts w:ascii="Times New Roman" w:hAnsi="Times New Roman" w:cs="Times New Roman"/>
          <w:i/>
          <w:sz w:val="24"/>
          <w:szCs w:val="24"/>
        </w:rPr>
        <w:t xml:space="preserve"> pour</w:t>
      </w:r>
      <w:r w:rsidRPr="00644651">
        <w:rPr>
          <w:rFonts w:ascii="Times New Roman" w:hAnsi="Times New Roman" w:cs="Times New Roman"/>
          <w:i/>
          <w:sz w:val="24"/>
          <w:szCs w:val="24"/>
        </w:rPr>
        <w:t xml:space="preserve"> produire certains effets</w:t>
      </w:r>
      <w:r w:rsidRPr="00644651">
        <w:rPr>
          <w:rStyle w:val="Appelnotedebasdep"/>
          <w:rFonts w:ascii="Times New Roman" w:hAnsi="Times New Roman" w:cs="Times New Roman"/>
          <w:i/>
          <w:sz w:val="24"/>
          <w:szCs w:val="24"/>
        </w:rPr>
        <w:footnoteReference w:id="9"/>
      </w:r>
      <w:r w:rsidRPr="00644651">
        <w:rPr>
          <w:rFonts w:ascii="Times New Roman" w:hAnsi="Times New Roman" w:cs="Times New Roman"/>
          <w:i/>
          <w:sz w:val="24"/>
          <w:szCs w:val="24"/>
        </w:rPr>
        <w:t xml:space="preserve"> (II). </w:t>
      </w:r>
    </w:p>
    <w:p w14:paraId="45C26812" w14:textId="77777777" w:rsidR="00E05107" w:rsidRPr="0001341B" w:rsidRDefault="00E05107" w:rsidP="00E05107">
      <w:pPr>
        <w:pStyle w:val="Paragraphedeliste"/>
        <w:numPr>
          <w:ilvl w:val="0"/>
          <w:numId w:val="10"/>
        </w:numPr>
        <w:spacing w:line="360" w:lineRule="auto"/>
        <w:jc w:val="both"/>
        <w:rPr>
          <w:rFonts w:ascii="Times New Roman" w:hAnsi="Times New Roman" w:cs="Times New Roman"/>
          <w:b/>
          <w:i/>
          <w:color w:val="FF0000"/>
          <w:sz w:val="24"/>
          <w:szCs w:val="24"/>
        </w:rPr>
      </w:pPr>
      <w:r w:rsidRPr="0001341B">
        <w:rPr>
          <w:rFonts w:ascii="Times New Roman" w:hAnsi="Times New Roman" w:cs="Times New Roman"/>
          <w:b/>
          <w:i/>
          <w:color w:val="FF0000"/>
          <w:sz w:val="24"/>
          <w:szCs w:val="24"/>
        </w:rPr>
        <w:t>La donation-partage</w:t>
      </w:r>
    </w:p>
    <w:p w14:paraId="4E1F556D" w14:textId="77777777" w:rsidR="00E05107" w:rsidRPr="0001341B" w:rsidRDefault="00E05107" w:rsidP="00E05107">
      <w:pPr>
        <w:pStyle w:val="Paragraphedeliste"/>
        <w:numPr>
          <w:ilvl w:val="0"/>
          <w:numId w:val="8"/>
        </w:numPr>
        <w:spacing w:line="360" w:lineRule="auto"/>
        <w:jc w:val="both"/>
        <w:rPr>
          <w:rFonts w:ascii="Times New Roman" w:hAnsi="Times New Roman" w:cs="Times New Roman"/>
          <w:i/>
          <w:color w:val="FF0000"/>
          <w:sz w:val="24"/>
          <w:szCs w:val="24"/>
        </w:rPr>
      </w:pPr>
      <w:r w:rsidRPr="0001341B">
        <w:rPr>
          <w:rFonts w:ascii="Times New Roman" w:hAnsi="Times New Roman" w:cs="Times New Roman"/>
          <w:i/>
          <w:color w:val="FF0000"/>
          <w:sz w:val="24"/>
          <w:szCs w:val="24"/>
        </w:rPr>
        <w:t>Les conditions</w:t>
      </w:r>
    </w:p>
    <w:p w14:paraId="231D1D1A" w14:textId="77777777" w:rsidR="00E05107" w:rsidRPr="00644651" w:rsidRDefault="00E05107" w:rsidP="00E05107">
      <w:pPr>
        <w:spacing w:line="360" w:lineRule="auto"/>
        <w:jc w:val="both"/>
        <w:rPr>
          <w:rFonts w:ascii="Times New Roman" w:hAnsi="Times New Roman" w:cs="Times New Roman"/>
          <w:i/>
          <w:sz w:val="24"/>
          <w:szCs w:val="24"/>
        </w:rPr>
      </w:pPr>
      <w:r w:rsidRPr="00644651">
        <w:rPr>
          <w:rFonts w:ascii="Times New Roman" w:hAnsi="Times New Roman" w:cs="Times New Roman"/>
          <w:i/>
          <w:sz w:val="24"/>
          <w:szCs w:val="24"/>
        </w:rPr>
        <w:t>Les formalités de la donation requises sont un écrit voire un acte notarié pour les donations immobilières, l’acceptation du donataire et un état estimatif des donations mobilières.</w:t>
      </w:r>
    </w:p>
    <w:p w14:paraId="2EF23481" w14:textId="77777777" w:rsidR="00E05107" w:rsidRPr="00644651" w:rsidRDefault="00E05107" w:rsidP="00E05107">
      <w:pPr>
        <w:spacing w:line="360" w:lineRule="auto"/>
        <w:jc w:val="both"/>
        <w:rPr>
          <w:rFonts w:ascii="Times New Roman" w:hAnsi="Times New Roman" w:cs="Times New Roman"/>
          <w:i/>
          <w:sz w:val="24"/>
          <w:szCs w:val="24"/>
        </w:rPr>
      </w:pPr>
      <w:r w:rsidRPr="00644651">
        <w:rPr>
          <w:rFonts w:ascii="Times New Roman" w:hAnsi="Times New Roman" w:cs="Times New Roman"/>
          <w:i/>
          <w:sz w:val="24"/>
          <w:szCs w:val="24"/>
        </w:rPr>
        <w:t>Les conditions de fond veulent que le donateur et les donataires aient la capacité requise en matière de dons entre vifs et que les biens objet de la donation-partage portent uniquement sur des biens présents.</w:t>
      </w:r>
    </w:p>
    <w:p w14:paraId="1CD50C56" w14:textId="77777777" w:rsidR="00E05107" w:rsidRPr="00644651" w:rsidRDefault="00E05107" w:rsidP="00E05107">
      <w:pPr>
        <w:spacing w:line="360" w:lineRule="auto"/>
        <w:jc w:val="both"/>
        <w:rPr>
          <w:rFonts w:ascii="Times New Roman" w:hAnsi="Times New Roman" w:cs="Times New Roman"/>
          <w:i/>
          <w:sz w:val="24"/>
          <w:szCs w:val="24"/>
        </w:rPr>
      </w:pPr>
      <w:r w:rsidRPr="00644651">
        <w:rPr>
          <w:rFonts w:ascii="Times New Roman" w:hAnsi="Times New Roman" w:cs="Times New Roman"/>
          <w:i/>
          <w:sz w:val="24"/>
          <w:szCs w:val="24"/>
        </w:rPr>
        <w:t xml:space="preserve">Les conditions du partage sont au nombre de quatre (04). Il faut que l’ascendant ait la volonté de procéder à un partage et non pas seulement à une libéralité (c’est l’élément intentionnel). Un véritable partage doit être réalisé par l’ascendant qui fixe les lots des enfants même si, il peut se réserver certains biens (c’est l’élément matériel). Seuls les ascendants peuvent procéder à une donation-partage au profit de leurs enfants et descendants. Le père et la mère peuvent procéder ensemble à un partage conjonctif. Enfin, </w:t>
      </w:r>
      <w:r w:rsidRPr="00644651">
        <w:rPr>
          <w:rFonts w:ascii="Times New Roman" w:hAnsi="Times New Roman" w:cs="Times New Roman"/>
          <w:i/>
          <w:sz w:val="24"/>
          <w:szCs w:val="24"/>
        </w:rPr>
        <w:lastRenderedPageBreak/>
        <w:t>l’ascendant doit respecter l’égalité en valeur ; mais l’égalité en nature peut être écartée, sous réserve du versement de soultes.</w:t>
      </w:r>
    </w:p>
    <w:p w14:paraId="3447000E" w14:textId="77777777" w:rsidR="00E05107" w:rsidRPr="00644651" w:rsidRDefault="00E05107" w:rsidP="00E05107">
      <w:pPr>
        <w:spacing w:line="360" w:lineRule="auto"/>
        <w:jc w:val="both"/>
        <w:rPr>
          <w:rFonts w:ascii="Times New Roman" w:hAnsi="Times New Roman" w:cs="Times New Roman"/>
          <w:i/>
          <w:sz w:val="24"/>
          <w:szCs w:val="24"/>
        </w:rPr>
      </w:pPr>
      <w:r w:rsidRPr="00644651">
        <w:rPr>
          <w:rFonts w:ascii="Times New Roman" w:hAnsi="Times New Roman" w:cs="Times New Roman"/>
          <w:i/>
          <w:sz w:val="24"/>
          <w:szCs w:val="24"/>
        </w:rPr>
        <w:t>En cas d’inobservation des conditions de forme et de fond des donations, la donation-partage encourt la nullité qui peut être absolue ou relative.</w:t>
      </w:r>
    </w:p>
    <w:p w14:paraId="22D9F77F" w14:textId="77777777" w:rsidR="00E05107" w:rsidRPr="00644651" w:rsidRDefault="00E05107" w:rsidP="00E05107">
      <w:pPr>
        <w:spacing w:line="360" w:lineRule="auto"/>
        <w:jc w:val="both"/>
        <w:rPr>
          <w:rFonts w:ascii="Times New Roman" w:hAnsi="Times New Roman" w:cs="Times New Roman"/>
          <w:i/>
          <w:sz w:val="24"/>
          <w:szCs w:val="24"/>
        </w:rPr>
      </w:pPr>
      <w:r w:rsidRPr="00644651">
        <w:rPr>
          <w:rFonts w:ascii="Times New Roman" w:hAnsi="Times New Roman" w:cs="Times New Roman"/>
          <w:i/>
          <w:sz w:val="24"/>
          <w:szCs w:val="24"/>
        </w:rPr>
        <w:t>Le législateur sénégalais sanctionne particulièrement l’omission d’un enfant et la lésion de plus du quart dans l’évaluation des biens compris dans son lot.</w:t>
      </w:r>
    </w:p>
    <w:p w14:paraId="1EF897E2" w14:textId="77777777" w:rsidR="00E05107" w:rsidRPr="0001341B" w:rsidRDefault="00E05107" w:rsidP="00E05107">
      <w:pPr>
        <w:pStyle w:val="Paragraphedeliste"/>
        <w:numPr>
          <w:ilvl w:val="0"/>
          <w:numId w:val="8"/>
        </w:numPr>
        <w:spacing w:line="360" w:lineRule="auto"/>
        <w:jc w:val="both"/>
        <w:rPr>
          <w:rFonts w:ascii="Times New Roman" w:hAnsi="Times New Roman" w:cs="Times New Roman"/>
          <w:i/>
          <w:color w:val="FF0000"/>
          <w:sz w:val="24"/>
          <w:szCs w:val="24"/>
        </w:rPr>
      </w:pPr>
      <w:r w:rsidRPr="0001341B">
        <w:rPr>
          <w:rFonts w:ascii="Times New Roman" w:hAnsi="Times New Roman" w:cs="Times New Roman"/>
          <w:i/>
          <w:color w:val="FF0000"/>
          <w:sz w:val="24"/>
          <w:szCs w:val="24"/>
        </w:rPr>
        <w:t>Les effets</w:t>
      </w:r>
    </w:p>
    <w:p w14:paraId="41E77D49" w14:textId="77777777" w:rsidR="00E05107" w:rsidRPr="00644651" w:rsidRDefault="00E05107" w:rsidP="00E05107">
      <w:pPr>
        <w:spacing w:line="360" w:lineRule="auto"/>
        <w:jc w:val="both"/>
        <w:rPr>
          <w:rFonts w:ascii="Times New Roman" w:hAnsi="Times New Roman" w:cs="Times New Roman"/>
          <w:i/>
          <w:sz w:val="24"/>
          <w:szCs w:val="24"/>
        </w:rPr>
      </w:pPr>
      <w:r w:rsidRPr="00644651">
        <w:rPr>
          <w:rFonts w:ascii="Times New Roman" w:hAnsi="Times New Roman" w:cs="Times New Roman"/>
          <w:i/>
          <w:sz w:val="24"/>
          <w:szCs w:val="24"/>
        </w:rPr>
        <w:t xml:space="preserve">L’acte produit les effets d’une libéralité entre vifs. Les biens répartis entre les descendants sont considérés comme irrévocablement sortis du patrimoine de l’ascendant. Mais ce dernier reste tenu personnellement de ses dettes présentes et futures. La donation-partage </w:t>
      </w:r>
      <w:proofErr w:type="gramStart"/>
      <w:r w:rsidRPr="00644651">
        <w:rPr>
          <w:rFonts w:ascii="Times New Roman" w:hAnsi="Times New Roman" w:cs="Times New Roman"/>
          <w:i/>
          <w:sz w:val="24"/>
          <w:szCs w:val="24"/>
        </w:rPr>
        <w:t>peut être</w:t>
      </w:r>
      <w:proofErr w:type="gramEnd"/>
      <w:r w:rsidRPr="00644651">
        <w:rPr>
          <w:rFonts w:ascii="Times New Roman" w:hAnsi="Times New Roman" w:cs="Times New Roman"/>
          <w:i/>
          <w:sz w:val="24"/>
          <w:szCs w:val="24"/>
        </w:rPr>
        <w:t xml:space="preserve"> révoquée notamment pour ingratitude. L’acte n’entraine pas l’ouverture de la succession qui ne se produira qu’au décès de l’ascendant.</w:t>
      </w:r>
    </w:p>
    <w:p w14:paraId="68BE3E98" w14:textId="77777777" w:rsidR="00E05107" w:rsidRPr="0001341B" w:rsidRDefault="00E05107" w:rsidP="00E05107">
      <w:pPr>
        <w:pStyle w:val="Paragraphedeliste"/>
        <w:numPr>
          <w:ilvl w:val="0"/>
          <w:numId w:val="10"/>
        </w:numPr>
        <w:spacing w:line="360" w:lineRule="auto"/>
        <w:jc w:val="both"/>
        <w:rPr>
          <w:rFonts w:ascii="Times New Roman" w:hAnsi="Times New Roman" w:cs="Times New Roman"/>
          <w:b/>
          <w:i/>
          <w:color w:val="FF0000"/>
          <w:sz w:val="24"/>
          <w:szCs w:val="24"/>
        </w:rPr>
      </w:pPr>
      <w:r w:rsidRPr="0001341B">
        <w:rPr>
          <w:rFonts w:ascii="Times New Roman" w:hAnsi="Times New Roman" w:cs="Times New Roman"/>
          <w:b/>
          <w:i/>
          <w:color w:val="FF0000"/>
          <w:sz w:val="24"/>
          <w:szCs w:val="24"/>
        </w:rPr>
        <w:t>Le testament-partage</w:t>
      </w:r>
    </w:p>
    <w:p w14:paraId="65744EB1" w14:textId="77777777" w:rsidR="00E05107" w:rsidRPr="0001341B" w:rsidRDefault="00E05107" w:rsidP="00E05107">
      <w:pPr>
        <w:pStyle w:val="Paragraphedeliste"/>
        <w:numPr>
          <w:ilvl w:val="0"/>
          <w:numId w:val="12"/>
        </w:numPr>
        <w:spacing w:line="360" w:lineRule="auto"/>
        <w:jc w:val="both"/>
        <w:rPr>
          <w:rFonts w:ascii="Times New Roman" w:hAnsi="Times New Roman" w:cs="Times New Roman"/>
          <w:i/>
          <w:color w:val="FF0000"/>
          <w:sz w:val="24"/>
          <w:szCs w:val="24"/>
        </w:rPr>
      </w:pPr>
      <w:r w:rsidRPr="0001341B">
        <w:rPr>
          <w:rFonts w:ascii="Times New Roman" w:hAnsi="Times New Roman" w:cs="Times New Roman"/>
          <w:i/>
          <w:color w:val="FF0000"/>
          <w:sz w:val="24"/>
          <w:szCs w:val="24"/>
        </w:rPr>
        <w:t>Les conditions</w:t>
      </w:r>
    </w:p>
    <w:p w14:paraId="39FBD7B5" w14:textId="77777777" w:rsidR="00E05107" w:rsidRPr="00644651" w:rsidRDefault="00E05107" w:rsidP="00E05107">
      <w:pPr>
        <w:spacing w:line="360" w:lineRule="auto"/>
        <w:jc w:val="both"/>
        <w:rPr>
          <w:rFonts w:ascii="Times New Roman" w:hAnsi="Times New Roman" w:cs="Times New Roman"/>
          <w:i/>
          <w:sz w:val="24"/>
          <w:szCs w:val="24"/>
        </w:rPr>
      </w:pPr>
      <w:r w:rsidRPr="00644651">
        <w:rPr>
          <w:rFonts w:ascii="Times New Roman" w:hAnsi="Times New Roman" w:cs="Times New Roman"/>
          <w:i/>
          <w:sz w:val="24"/>
          <w:szCs w:val="24"/>
        </w:rPr>
        <w:t xml:space="preserve">L’ascendant a le choix entre toutes les formes de testaments. </w:t>
      </w:r>
    </w:p>
    <w:p w14:paraId="0D8F1AD1" w14:textId="77777777" w:rsidR="00E05107" w:rsidRPr="00644651" w:rsidRDefault="00E05107" w:rsidP="00E05107">
      <w:pPr>
        <w:spacing w:line="360" w:lineRule="auto"/>
        <w:jc w:val="both"/>
        <w:rPr>
          <w:rFonts w:ascii="Times New Roman" w:hAnsi="Times New Roman" w:cs="Times New Roman"/>
          <w:i/>
          <w:sz w:val="24"/>
          <w:szCs w:val="24"/>
        </w:rPr>
      </w:pPr>
      <w:r w:rsidRPr="00644651">
        <w:rPr>
          <w:rFonts w:ascii="Times New Roman" w:hAnsi="Times New Roman" w:cs="Times New Roman"/>
          <w:i/>
          <w:sz w:val="24"/>
          <w:szCs w:val="24"/>
        </w:rPr>
        <w:t>Les conditions de fond sont celles de la donation-partage, avec cette précision que le testament-partage peut porter aussi bien sur des biens présents que futurs.</w:t>
      </w:r>
    </w:p>
    <w:p w14:paraId="46047228" w14:textId="77777777" w:rsidR="00E05107" w:rsidRPr="00644651" w:rsidRDefault="00E05107" w:rsidP="00E05107">
      <w:pPr>
        <w:spacing w:line="360" w:lineRule="auto"/>
        <w:jc w:val="both"/>
        <w:rPr>
          <w:rFonts w:ascii="Times New Roman" w:hAnsi="Times New Roman" w:cs="Times New Roman"/>
          <w:i/>
          <w:sz w:val="24"/>
          <w:szCs w:val="24"/>
        </w:rPr>
      </w:pPr>
      <w:r w:rsidRPr="00644651">
        <w:rPr>
          <w:rFonts w:ascii="Times New Roman" w:hAnsi="Times New Roman" w:cs="Times New Roman"/>
          <w:i/>
          <w:sz w:val="24"/>
          <w:szCs w:val="24"/>
        </w:rPr>
        <w:t>Les sanctions sont les mêmes que pour la donation-partage.</w:t>
      </w:r>
    </w:p>
    <w:p w14:paraId="339C4525" w14:textId="77777777" w:rsidR="00E05107" w:rsidRPr="0001341B" w:rsidRDefault="00E05107" w:rsidP="00E05107">
      <w:pPr>
        <w:pStyle w:val="Paragraphedeliste"/>
        <w:numPr>
          <w:ilvl w:val="0"/>
          <w:numId w:val="12"/>
        </w:numPr>
        <w:spacing w:line="360" w:lineRule="auto"/>
        <w:jc w:val="both"/>
        <w:rPr>
          <w:rFonts w:ascii="Times New Roman" w:hAnsi="Times New Roman" w:cs="Times New Roman"/>
          <w:i/>
          <w:color w:val="FF0000"/>
          <w:sz w:val="24"/>
          <w:szCs w:val="24"/>
        </w:rPr>
      </w:pPr>
      <w:r w:rsidRPr="0001341B">
        <w:rPr>
          <w:rFonts w:ascii="Times New Roman" w:hAnsi="Times New Roman" w:cs="Times New Roman"/>
          <w:i/>
          <w:color w:val="FF0000"/>
          <w:sz w:val="24"/>
          <w:szCs w:val="24"/>
        </w:rPr>
        <w:t>Les effets</w:t>
      </w:r>
    </w:p>
    <w:p w14:paraId="0D156367" w14:textId="77777777" w:rsidR="00E05107" w:rsidRDefault="00E05107" w:rsidP="00E05107">
      <w:pPr>
        <w:spacing w:line="360" w:lineRule="auto"/>
        <w:jc w:val="both"/>
        <w:rPr>
          <w:rFonts w:ascii="Times New Roman" w:hAnsi="Times New Roman" w:cs="Times New Roman"/>
          <w:i/>
          <w:sz w:val="24"/>
          <w:szCs w:val="24"/>
        </w:rPr>
      </w:pPr>
      <w:r w:rsidRPr="00644651">
        <w:rPr>
          <w:rFonts w:ascii="Times New Roman" w:hAnsi="Times New Roman" w:cs="Times New Roman"/>
          <w:i/>
          <w:sz w:val="24"/>
          <w:szCs w:val="24"/>
        </w:rPr>
        <w:t>Le partage testamentaire fait par l’ascendant s’impose à ses enfants. Les descendants ne sont pas des légataires de l’ascendant mais les copartagés d’une succession ab intestat. Ils n’en bénéficient que s’ils acceptent la succession.</w:t>
      </w:r>
    </w:p>
    <w:p w14:paraId="08931A6C" w14:textId="77777777" w:rsidR="00E05107" w:rsidRDefault="00E05107" w:rsidP="00E05107">
      <w:pPr>
        <w:spacing w:line="360" w:lineRule="auto"/>
        <w:jc w:val="both"/>
        <w:rPr>
          <w:rFonts w:ascii="Times New Roman" w:hAnsi="Times New Roman" w:cs="Times New Roman"/>
          <w:i/>
          <w:sz w:val="24"/>
          <w:szCs w:val="24"/>
        </w:rPr>
      </w:pPr>
      <w:r>
        <w:rPr>
          <w:rStyle w:val="Marquedecommentaire"/>
        </w:rPr>
        <w:commentReference w:id="5"/>
      </w:r>
    </w:p>
    <w:p w14:paraId="0E6956F6" w14:textId="77777777" w:rsidR="00B10538" w:rsidRDefault="00B10538" w:rsidP="00E05107">
      <w:pPr>
        <w:spacing w:line="360" w:lineRule="auto"/>
        <w:jc w:val="both"/>
        <w:rPr>
          <w:rFonts w:ascii="Times New Roman" w:hAnsi="Times New Roman" w:cs="Times New Roman"/>
          <w:i/>
          <w:sz w:val="24"/>
          <w:szCs w:val="24"/>
        </w:rPr>
      </w:pPr>
    </w:p>
    <w:p w14:paraId="7A39D7E8" w14:textId="77777777" w:rsidR="00B10538" w:rsidRDefault="00B10538" w:rsidP="00E05107">
      <w:pPr>
        <w:spacing w:line="360" w:lineRule="auto"/>
        <w:jc w:val="both"/>
        <w:rPr>
          <w:rFonts w:ascii="Times New Roman" w:hAnsi="Times New Roman" w:cs="Times New Roman"/>
          <w:i/>
          <w:sz w:val="24"/>
          <w:szCs w:val="24"/>
        </w:rPr>
      </w:pPr>
    </w:p>
    <w:p w14:paraId="181CD67F" w14:textId="77777777" w:rsidR="00B10538" w:rsidRDefault="00B10538" w:rsidP="00E05107">
      <w:pPr>
        <w:spacing w:line="360" w:lineRule="auto"/>
        <w:jc w:val="both"/>
        <w:rPr>
          <w:rFonts w:ascii="Times New Roman" w:hAnsi="Times New Roman" w:cs="Times New Roman"/>
          <w:i/>
          <w:sz w:val="24"/>
          <w:szCs w:val="24"/>
        </w:rPr>
      </w:pPr>
    </w:p>
    <w:p w14:paraId="255D7951" w14:textId="77777777" w:rsidR="00B10538" w:rsidRDefault="00B10538" w:rsidP="00E05107">
      <w:pPr>
        <w:spacing w:line="360" w:lineRule="auto"/>
        <w:jc w:val="both"/>
        <w:rPr>
          <w:rFonts w:ascii="Times New Roman" w:hAnsi="Times New Roman" w:cs="Times New Roman"/>
          <w:i/>
          <w:sz w:val="24"/>
          <w:szCs w:val="24"/>
        </w:rPr>
      </w:pPr>
    </w:p>
    <w:p w14:paraId="0E03CE3A" w14:textId="77777777" w:rsidR="00B10538" w:rsidRPr="00644651" w:rsidRDefault="00B10538" w:rsidP="00E05107">
      <w:pPr>
        <w:spacing w:line="360" w:lineRule="auto"/>
        <w:jc w:val="both"/>
        <w:rPr>
          <w:rFonts w:ascii="Times New Roman" w:hAnsi="Times New Roman" w:cs="Times New Roman"/>
          <w:i/>
          <w:sz w:val="24"/>
          <w:szCs w:val="24"/>
        </w:rPr>
      </w:pPr>
    </w:p>
    <w:p w14:paraId="430B4A95" w14:textId="77777777" w:rsidR="00E05107" w:rsidRPr="00A173A8" w:rsidRDefault="00E05107" w:rsidP="00E05107">
      <w:pPr>
        <w:spacing w:line="360" w:lineRule="auto"/>
        <w:jc w:val="both"/>
        <w:rPr>
          <w:rFonts w:ascii="Times New Roman" w:hAnsi="Times New Roman" w:cs="Times New Roman"/>
          <w:b/>
          <w:sz w:val="32"/>
          <w:szCs w:val="32"/>
        </w:rPr>
      </w:pPr>
      <w:r w:rsidRPr="00A173A8">
        <w:rPr>
          <w:rFonts w:ascii="Times New Roman" w:hAnsi="Times New Roman" w:cs="Times New Roman"/>
          <w:b/>
          <w:sz w:val="32"/>
          <w:szCs w:val="32"/>
        </w:rPr>
        <w:lastRenderedPageBreak/>
        <w:t>Article 824</w:t>
      </w:r>
    </w:p>
    <w:p w14:paraId="233902DC" w14:textId="77777777" w:rsidR="00E05107" w:rsidRPr="00A173A8" w:rsidRDefault="00E05107" w:rsidP="00E05107">
      <w:pPr>
        <w:spacing w:line="360" w:lineRule="auto"/>
        <w:jc w:val="both"/>
        <w:rPr>
          <w:rFonts w:ascii="Times New Roman" w:hAnsi="Times New Roman" w:cs="Times New Roman"/>
          <w:b/>
          <w:sz w:val="32"/>
          <w:szCs w:val="32"/>
        </w:rPr>
      </w:pPr>
      <w:r w:rsidRPr="00A173A8">
        <w:rPr>
          <w:rFonts w:ascii="Times New Roman" w:hAnsi="Times New Roman" w:cs="Times New Roman"/>
          <w:b/>
          <w:sz w:val="32"/>
          <w:szCs w:val="32"/>
        </w:rPr>
        <w:t>Modalités</w:t>
      </w:r>
    </w:p>
    <w:p w14:paraId="5D2F6565" w14:textId="77777777" w:rsidR="00E05107" w:rsidRDefault="00E05107" w:rsidP="00E05107">
      <w:pPr>
        <w:spacing w:line="360" w:lineRule="auto"/>
        <w:jc w:val="both"/>
        <w:rPr>
          <w:rFonts w:ascii="Times New Roman" w:hAnsi="Times New Roman" w:cs="Times New Roman"/>
          <w:sz w:val="32"/>
          <w:szCs w:val="32"/>
        </w:rPr>
      </w:pPr>
      <w:r w:rsidRPr="00A173A8">
        <w:rPr>
          <w:rFonts w:ascii="Times New Roman" w:hAnsi="Times New Roman" w:cs="Times New Roman"/>
          <w:sz w:val="32"/>
          <w:szCs w:val="32"/>
        </w:rPr>
        <w:t>Les père et mère et autres ascendants peuvent faire, entre leurs enfants et descendants, la distribution et le partage de leurs biens, par donations entre vifs ou par testaments.</w:t>
      </w:r>
    </w:p>
    <w:p w14:paraId="7E51CBB9" w14:textId="77777777" w:rsidR="00E05107" w:rsidRPr="00A2303C" w:rsidRDefault="00E05107" w:rsidP="00E05107">
      <w:pPr>
        <w:pStyle w:val="Paragraphedeliste"/>
        <w:numPr>
          <w:ilvl w:val="0"/>
          <w:numId w:val="4"/>
        </w:numPr>
        <w:spacing w:line="360" w:lineRule="auto"/>
        <w:jc w:val="both"/>
        <w:rPr>
          <w:rFonts w:ascii="Times New Roman" w:hAnsi="Times New Roman" w:cs="Times New Roman"/>
          <w:b/>
          <w:sz w:val="32"/>
          <w:szCs w:val="32"/>
          <w:vertAlign w:val="superscript"/>
        </w:rPr>
      </w:pPr>
      <w:r>
        <w:rPr>
          <w:rFonts w:ascii="Times New Roman" w:hAnsi="Times New Roman" w:cs="Times New Roman"/>
          <w:sz w:val="32"/>
          <w:szCs w:val="32"/>
          <w:vertAlign w:val="superscript"/>
        </w:rPr>
        <w:t xml:space="preserve">Le partage d’ascendant est une forme de partage successoral. Il </w:t>
      </w:r>
      <w:r w:rsidRPr="00210B9D">
        <w:rPr>
          <w:rFonts w:ascii="Times New Roman" w:hAnsi="Times New Roman" w:cs="Times New Roman"/>
          <w:sz w:val="32"/>
          <w:szCs w:val="32"/>
          <w:vertAlign w:val="superscript"/>
        </w:rPr>
        <w:t xml:space="preserve">est opposable aux héritiers qu’il vise tant qu’il n’a pas </w:t>
      </w:r>
      <w:r>
        <w:rPr>
          <w:rFonts w:ascii="Times New Roman" w:hAnsi="Times New Roman" w:cs="Times New Roman"/>
          <w:sz w:val="32"/>
          <w:szCs w:val="32"/>
          <w:vertAlign w:val="superscript"/>
        </w:rPr>
        <w:t>été annulé (</w:t>
      </w:r>
      <w:r>
        <w:rPr>
          <w:rFonts w:ascii="Times New Roman" w:hAnsi="Times New Roman" w:cs="Times New Roman"/>
          <w:b/>
          <w:sz w:val="32"/>
          <w:szCs w:val="32"/>
          <w:vertAlign w:val="superscript"/>
        </w:rPr>
        <w:t xml:space="preserve">CA de Dakar, arrêt </w:t>
      </w:r>
      <w:r w:rsidRPr="00A2303C">
        <w:rPr>
          <w:rFonts w:ascii="Times New Roman" w:hAnsi="Times New Roman" w:cs="Times New Roman"/>
          <w:b/>
          <w:sz w:val="32"/>
          <w:szCs w:val="32"/>
          <w:vertAlign w:val="superscript"/>
        </w:rPr>
        <w:t xml:space="preserve">n° 442 du 12 juillet 2013- </w:t>
      </w:r>
      <w:proofErr w:type="spellStart"/>
      <w:r w:rsidRPr="00A2303C">
        <w:rPr>
          <w:rFonts w:ascii="Times New Roman" w:hAnsi="Times New Roman" w:cs="Times New Roman"/>
          <w:b/>
          <w:sz w:val="32"/>
          <w:szCs w:val="32"/>
          <w:vertAlign w:val="superscript"/>
        </w:rPr>
        <w:t>Fatou</w:t>
      </w:r>
      <w:proofErr w:type="spellEnd"/>
      <w:r w:rsidRPr="00A2303C">
        <w:rPr>
          <w:rFonts w:ascii="Times New Roman" w:hAnsi="Times New Roman" w:cs="Times New Roman"/>
          <w:b/>
          <w:sz w:val="32"/>
          <w:szCs w:val="32"/>
          <w:vertAlign w:val="superscript"/>
        </w:rPr>
        <w:t xml:space="preserve"> THIANDOUME et enfants c/ Pathé GUEYE, Mamadou </w:t>
      </w:r>
      <w:proofErr w:type="spellStart"/>
      <w:r w:rsidRPr="00A2303C">
        <w:rPr>
          <w:rFonts w:ascii="Times New Roman" w:hAnsi="Times New Roman" w:cs="Times New Roman"/>
          <w:b/>
          <w:sz w:val="32"/>
          <w:szCs w:val="32"/>
          <w:vertAlign w:val="superscript"/>
        </w:rPr>
        <w:t>Fanour</w:t>
      </w:r>
      <w:proofErr w:type="spellEnd"/>
      <w:r w:rsidRPr="00A2303C">
        <w:rPr>
          <w:rFonts w:ascii="Times New Roman" w:hAnsi="Times New Roman" w:cs="Times New Roman"/>
          <w:b/>
          <w:sz w:val="32"/>
          <w:szCs w:val="32"/>
          <w:vertAlign w:val="superscript"/>
        </w:rPr>
        <w:t xml:space="preserve"> GUEYE, </w:t>
      </w:r>
      <w:proofErr w:type="spellStart"/>
      <w:r w:rsidRPr="00A2303C">
        <w:rPr>
          <w:rFonts w:ascii="Times New Roman" w:hAnsi="Times New Roman" w:cs="Times New Roman"/>
          <w:b/>
          <w:sz w:val="32"/>
          <w:szCs w:val="32"/>
          <w:vertAlign w:val="superscript"/>
        </w:rPr>
        <w:t>Fatou</w:t>
      </w:r>
      <w:proofErr w:type="spellEnd"/>
      <w:r w:rsidRPr="00A2303C">
        <w:rPr>
          <w:rFonts w:ascii="Times New Roman" w:hAnsi="Times New Roman" w:cs="Times New Roman"/>
          <w:b/>
          <w:sz w:val="32"/>
          <w:szCs w:val="32"/>
          <w:vertAlign w:val="superscript"/>
        </w:rPr>
        <w:t xml:space="preserve"> GUEYE et </w:t>
      </w:r>
      <w:proofErr w:type="spellStart"/>
      <w:r w:rsidRPr="00A2303C">
        <w:rPr>
          <w:rFonts w:ascii="Times New Roman" w:hAnsi="Times New Roman" w:cs="Times New Roman"/>
          <w:b/>
          <w:sz w:val="32"/>
          <w:szCs w:val="32"/>
          <w:vertAlign w:val="superscript"/>
        </w:rPr>
        <w:t>Ndaté</w:t>
      </w:r>
      <w:proofErr w:type="spellEnd"/>
      <w:r w:rsidRPr="00A2303C">
        <w:rPr>
          <w:rFonts w:ascii="Times New Roman" w:hAnsi="Times New Roman" w:cs="Times New Roman"/>
          <w:b/>
          <w:sz w:val="32"/>
          <w:szCs w:val="32"/>
          <w:vertAlign w:val="superscript"/>
        </w:rPr>
        <w:t xml:space="preserve"> GUEYE</w:t>
      </w:r>
      <w:r>
        <w:rPr>
          <w:rFonts w:ascii="Times New Roman" w:hAnsi="Times New Roman" w:cs="Times New Roman"/>
          <w:b/>
          <w:sz w:val="32"/>
          <w:szCs w:val="32"/>
          <w:vertAlign w:val="superscript"/>
        </w:rPr>
        <w:t>,</w:t>
      </w:r>
      <w:r w:rsidRPr="0001341B">
        <w:rPr>
          <w:rFonts w:ascii="Times New Roman" w:hAnsi="Times New Roman" w:cs="Times New Roman"/>
          <w:b/>
          <w:color w:val="FF0000"/>
          <w:sz w:val="32"/>
          <w:szCs w:val="32"/>
          <w:vertAlign w:val="superscript"/>
        </w:rPr>
        <w:t xml:space="preserve"> inédit</w:t>
      </w:r>
      <w:r>
        <w:rPr>
          <w:rFonts w:ascii="Times New Roman" w:hAnsi="Times New Roman" w:cs="Times New Roman"/>
          <w:b/>
          <w:color w:val="FF0000"/>
          <w:sz w:val="32"/>
          <w:szCs w:val="32"/>
          <w:vertAlign w:val="superscript"/>
        </w:rPr>
        <w:t>)</w:t>
      </w:r>
      <w:r w:rsidRPr="00A2303C">
        <w:rPr>
          <w:rFonts w:ascii="Times New Roman" w:hAnsi="Times New Roman" w:cs="Times New Roman"/>
          <w:b/>
          <w:sz w:val="32"/>
          <w:szCs w:val="32"/>
          <w:vertAlign w:val="superscript"/>
        </w:rPr>
        <w:t>.</w:t>
      </w:r>
    </w:p>
    <w:p w14:paraId="230177F6" w14:textId="77777777" w:rsidR="00E05107" w:rsidRDefault="00E05107" w:rsidP="00E05107">
      <w:pPr>
        <w:pStyle w:val="Paragraphedeliste"/>
        <w:numPr>
          <w:ilvl w:val="0"/>
          <w:numId w:val="4"/>
        </w:numPr>
        <w:spacing w:line="360" w:lineRule="auto"/>
        <w:jc w:val="both"/>
        <w:rPr>
          <w:rFonts w:ascii="Times New Roman" w:hAnsi="Times New Roman" w:cs="Times New Roman"/>
          <w:b/>
          <w:sz w:val="32"/>
          <w:szCs w:val="32"/>
          <w:vertAlign w:val="superscript"/>
        </w:rPr>
      </w:pPr>
      <w:r w:rsidRPr="00C368A7">
        <w:rPr>
          <w:rFonts w:ascii="Times New Roman" w:hAnsi="Times New Roman" w:cs="Times New Roman"/>
          <w:sz w:val="32"/>
          <w:szCs w:val="32"/>
          <w:vertAlign w:val="superscript"/>
        </w:rPr>
        <w:t>N’est pas susceptible d’une attribution préférentielle sur le fondement de l’article 476 du CF, un bien attribué par voie de partage d’ascendant.</w:t>
      </w:r>
      <w:r>
        <w:rPr>
          <w:rFonts w:ascii="Times New Roman" w:hAnsi="Times New Roman" w:cs="Times New Roman"/>
          <w:sz w:val="32"/>
          <w:szCs w:val="32"/>
          <w:vertAlign w:val="superscript"/>
        </w:rPr>
        <w:t xml:space="preserve"> (</w:t>
      </w:r>
      <w:r w:rsidRPr="008C7B87">
        <w:rPr>
          <w:rFonts w:ascii="Times New Roman" w:hAnsi="Times New Roman" w:cs="Times New Roman"/>
          <w:b/>
          <w:sz w:val="32"/>
          <w:szCs w:val="32"/>
          <w:vertAlign w:val="superscript"/>
        </w:rPr>
        <w:t>CA</w:t>
      </w:r>
      <w:r>
        <w:rPr>
          <w:rFonts w:ascii="Times New Roman" w:hAnsi="Times New Roman" w:cs="Times New Roman"/>
          <w:b/>
          <w:sz w:val="32"/>
          <w:szCs w:val="32"/>
          <w:vertAlign w:val="superscript"/>
        </w:rPr>
        <w:t xml:space="preserve"> de Dakar,</w:t>
      </w:r>
      <w:r w:rsidRPr="008C7B87">
        <w:rPr>
          <w:rFonts w:ascii="Times New Roman" w:hAnsi="Times New Roman" w:cs="Times New Roman"/>
          <w:b/>
          <w:sz w:val="32"/>
          <w:szCs w:val="32"/>
          <w:vertAlign w:val="superscript"/>
        </w:rPr>
        <w:t xml:space="preserve"> arrêt n°107 du 23 juin 2014- Pathé GUEYE et autres c/ </w:t>
      </w:r>
      <w:proofErr w:type="spellStart"/>
      <w:r w:rsidRPr="008C7B87">
        <w:rPr>
          <w:rFonts w:ascii="Times New Roman" w:hAnsi="Times New Roman" w:cs="Times New Roman"/>
          <w:b/>
          <w:sz w:val="32"/>
          <w:szCs w:val="32"/>
          <w:vertAlign w:val="superscript"/>
        </w:rPr>
        <w:t>Fatou</w:t>
      </w:r>
      <w:proofErr w:type="spellEnd"/>
      <w:r w:rsidRPr="008C7B87">
        <w:rPr>
          <w:rFonts w:ascii="Times New Roman" w:hAnsi="Times New Roman" w:cs="Times New Roman"/>
          <w:b/>
          <w:sz w:val="32"/>
          <w:szCs w:val="32"/>
          <w:vertAlign w:val="superscript"/>
        </w:rPr>
        <w:t xml:space="preserve"> THIANDOUM et enfants</w:t>
      </w:r>
      <w:r>
        <w:rPr>
          <w:rFonts w:ascii="Times New Roman" w:hAnsi="Times New Roman" w:cs="Times New Roman"/>
          <w:b/>
          <w:sz w:val="32"/>
          <w:szCs w:val="32"/>
          <w:vertAlign w:val="superscript"/>
        </w:rPr>
        <w:t>,</w:t>
      </w:r>
      <w:r w:rsidRPr="0001341B">
        <w:rPr>
          <w:rFonts w:ascii="Times New Roman" w:hAnsi="Times New Roman" w:cs="Times New Roman"/>
          <w:b/>
          <w:color w:val="FF0000"/>
          <w:sz w:val="32"/>
          <w:szCs w:val="32"/>
          <w:vertAlign w:val="superscript"/>
        </w:rPr>
        <w:t xml:space="preserve"> inédit</w:t>
      </w:r>
      <w:r>
        <w:rPr>
          <w:rFonts w:ascii="Times New Roman" w:hAnsi="Times New Roman" w:cs="Times New Roman"/>
          <w:b/>
          <w:color w:val="FF0000"/>
          <w:sz w:val="32"/>
          <w:szCs w:val="32"/>
          <w:vertAlign w:val="superscript"/>
        </w:rPr>
        <w:t>)</w:t>
      </w:r>
      <w:r w:rsidRPr="008C7B87">
        <w:rPr>
          <w:rFonts w:ascii="Times New Roman" w:hAnsi="Times New Roman" w:cs="Times New Roman"/>
          <w:b/>
          <w:sz w:val="32"/>
          <w:szCs w:val="32"/>
          <w:vertAlign w:val="superscript"/>
        </w:rPr>
        <w:t>.</w:t>
      </w:r>
    </w:p>
    <w:p w14:paraId="0A63E6AC" w14:textId="77777777" w:rsidR="00E05107" w:rsidRPr="0031024D" w:rsidRDefault="00E05107" w:rsidP="00E05107">
      <w:pPr>
        <w:pStyle w:val="Paragraphedeliste"/>
        <w:numPr>
          <w:ilvl w:val="0"/>
          <w:numId w:val="4"/>
        </w:numPr>
        <w:jc w:val="both"/>
        <w:rPr>
          <w:rFonts w:ascii="Times New Roman" w:hAnsi="Times New Roman" w:cs="Times New Roman"/>
          <w:sz w:val="32"/>
          <w:szCs w:val="32"/>
          <w:vertAlign w:val="superscript"/>
        </w:rPr>
      </w:pPr>
      <w:r w:rsidRPr="00D04DA5">
        <w:rPr>
          <w:rFonts w:ascii="Times New Roman" w:hAnsi="Times New Roman" w:cs="Times New Roman"/>
          <w:sz w:val="32"/>
          <w:szCs w:val="32"/>
          <w:vertAlign w:val="superscript"/>
        </w:rPr>
        <w:t>L’article 824 n’est pas écarté par les dispositions relatives aux successions de droit musulman. Les articles 824 et suivants constituent des dispositions spéciales qui prévoie</w:t>
      </w:r>
      <w:r>
        <w:rPr>
          <w:rFonts w:ascii="Times New Roman" w:hAnsi="Times New Roman" w:cs="Times New Roman"/>
          <w:sz w:val="32"/>
          <w:szCs w:val="32"/>
          <w:vertAlign w:val="superscript"/>
        </w:rPr>
        <w:t>nt la possibilité pour un parent</w:t>
      </w:r>
      <w:r w:rsidRPr="00D04DA5">
        <w:rPr>
          <w:rFonts w:ascii="Times New Roman" w:hAnsi="Times New Roman" w:cs="Times New Roman"/>
          <w:sz w:val="32"/>
          <w:szCs w:val="32"/>
          <w:vertAlign w:val="superscript"/>
        </w:rPr>
        <w:t xml:space="preserve"> de répartir ses biens entre ses héritiers par voie testamentaire.</w:t>
      </w:r>
      <w:r>
        <w:rPr>
          <w:rFonts w:ascii="Times New Roman" w:hAnsi="Times New Roman" w:cs="Times New Roman"/>
          <w:sz w:val="32"/>
          <w:szCs w:val="32"/>
          <w:vertAlign w:val="superscript"/>
        </w:rPr>
        <w:t xml:space="preserve"> (</w:t>
      </w:r>
      <w:r>
        <w:rPr>
          <w:rFonts w:ascii="Times New Roman" w:hAnsi="Times New Roman" w:cs="Times New Roman"/>
          <w:b/>
          <w:sz w:val="32"/>
          <w:szCs w:val="32"/>
          <w:vertAlign w:val="superscript"/>
        </w:rPr>
        <w:t>CA de Dakar, arrêt inédit</w:t>
      </w:r>
      <w:r w:rsidRPr="00E54E95">
        <w:rPr>
          <w:rFonts w:ascii="Times New Roman" w:hAnsi="Times New Roman" w:cs="Times New Roman"/>
          <w:b/>
          <w:sz w:val="32"/>
          <w:szCs w:val="32"/>
          <w:vertAlign w:val="superscript"/>
        </w:rPr>
        <w:t xml:space="preserve"> n° 442 du 12 juillet 2013- </w:t>
      </w:r>
      <w:proofErr w:type="spellStart"/>
      <w:r w:rsidRPr="00E54E95">
        <w:rPr>
          <w:rFonts w:ascii="Times New Roman" w:hAnsi="Times New Roman" w:cs="Times New Roman"/>
          <w:b/>
          <w:sz w:val="32"/>
          <w:szCs w:val="32"/>
          <w:vertAlign w:val="superscript"/>
        </w:rPr>
        <w:t>Fatou</w:t>
      </w:r>
      <w:proofErr w:type="spellEnd"/>
      <w:r w:rsidRPr="00E54E95">
        <w:rPr>
          <w:rFonts w:ascii="Times New Roman" w:hAnsi="Times New Roman" w:cs="Times New Roman"/>
          <w:b/>
          <w:sz w:val="32"/>
          <w:szCs w:val="32"/>
          <w:vertAlign w:val="superscript"/>
        </w:rPr>
        <w:t xml:space="preserve"> THIANDOUME et enfants c/ Pathé GUEYE, Mamadou </w:t>
      </w:r>
      <w:proofErr w:type="spellStart"/>
      <w:r w:rsidRPr="00E54E95">
        <w:rPr>
          <w:rFonts w:ascii="Times New Roman" w:hAnsi="Times New Roman" w:cs="Times New Roman"/>
          <w:b/>
          <w:sz w:val="32"/>
          <w:szCs w:val="32"/>
          <w:vertAlign w:val="superscript"/>
        </w:rPr>
        <w:t>Fanour</w:t>
      </w:r>
      <w:proofErr w:type="spellEnd"/>
      <w:r w:rsidRPr="00E54E95">
        <w:rPr>
          <w:rFonts w:ascii="Times New Roman" w:hAnsi="Times New Roman" w:cs="Times New Roman"/>
          <w:b/>
          <w:sz w:val="32"/>
          <w:szCs w:val="32"/>
          <w:vertAlign w:val="superscript"/>
        </w:rPr>
        <w:t xml:space="preserve"> GUEYE, </w:t>
      </w:r>
      <w:proofErr w:type="spellStart"/>
      <w:r w:rsidRPr="00E54E95">
        <w:rPr>
          <w:rFonts w:ascii="Times New Roman" w:hAnsi="Times New Roman" w:cs="Times New Roman"/>
          <w:b/>
          <w:sz w:val="32"/>
          <w:szCs w:val="32"/>
          <w:vertAlign w:val="superscript"/>
        </w:rPr>
        <w:t>Fatou</w:t>
      </w:r>
      <w:proofErr w:type="spellEnd"/>
      <w:r w:rsidRPr="00E54E95">
        <w:rPr>
          <w:rFonts w:ascii="Times New Roman" w:hAnsi="Times New Roman" w:cs="Times New Roman"/>
          <w:b/>
          <w:sz w:val="32"/>
          <w:szCs w:val="32"/>
          <w:vertAlign w:val="superscript"/>
        </w:rPr>
        <w:t xml:space="preserve"> GUEYE et </w:t>
      </w:r>
      <w:proofErr w:type="spellStart"/>
      <w:r w:rsidRPr="00E54E95">
        <w:rPr>
          <w:rFonts w:ascii="Times New Roman" w:hAnsi="Times New Roman" w:cs="Times New Roman"/>
          <w:b/>
          <w:sz w:val="32"/>
          <w:szCs w:val="32"/>
          <w:vertAlign w:val="superscript"/>
        </w:rPr>
        <w:t>Ndaté</w:t>
      </w:r>
      <w:proofErr w:type="spellEnd"/>
      <w:r w:rsidRPr="00E54E95">
        <w:rPr>
          <w:rFonts w:ascii="Times New Roman" w:hAnsi="Times New Roman" w:cs="Times New Roman"/>
          <w:b/>
          <w:sz w:val="32"/>
          <w:szCs w:val="32"/>
          <w:vertAlign w:val="superscript"/>
        </w:rPr>
        <w:t xml:space="preserve"> GUEYE</w:t>
      </w:r>
      <w:r>
        <w:rPr>
          <w:rFonts w:ascii="Times New Roman" w:hAnsi="Times New Roman" w:cs="Times New Roman"/>
          <w:b/>
          <w:sz w:val="32"/>
          <w:szCs w:val="32"/>
          <w:vertAlign w:val="superscript"/>
        </w:rPr>
        <w:t>,</w:t>
      </w:r>
      <w:r w:rsidRPr="0001341B">
        <w:rPr>
          <w:rFonts w:ascii="Times New Roman" w:hAnsi="Times New Roman" w:cs="Times New Roman"/>
          <w:b/>
          <w:color w:val="FF0000"/>
          <w:sz w:val="32"/>
          <w:szCs w:val="32"/>
          <w:vertAlign w:val="superscript"/>
        </w:rPr>
        <w:t xml:space="preserve"> inédit</w:t>
      </w:r>
      <w:r>
        <w:rPr>
          <w:rFonts w:ascii="Times New Roman" w:hAnsi="Times New Roman" w:cs="Times New Roman"/>
          <w:b/>
          <w:color w:val="FF0000"/>
          <w:sz w:val="32"/>
          <w:szCs w:val="32"/>
          <w:vertAlign w:val="superscript"/>
        </w:rPr>
        <w:t>)</w:t>
      </w:r>
      <w:r w:rsidRPr="00E54E95">
        <w:rPr>
          <w:rFonts w:ascii="Times New Roman" w:hAnsi="Times New Roman" w:cs="Times New Roman"/>
          <w:b/>
          <w:sz w:val="32"/>
          <w:szCs w:val="32"/>
          <w:vertAlign w:val="superscript"/>
        </w:rPr>
        <w:t>.</w:t>
      </w:r>
    </w:p>
    <w:p w14:paraId="359500D8" w14:textId="77777777" w:rsidR="00B10538" w:rsidRDefault="00B10538" w:rsidP="00E05107">
      <w:pPr>
        <w:spacing w:line="360" w:lineRule="auto"/>
        <w:jc w:val="both"/>
        <w:rPr>
          <w:rFonts w:ascii="Times New Roman" w:hAnsi="Times New Roman" w:cs="Times New Roman"/>
          <w:b/>
          <w:sz w:val="24"/>
          <w:szCs w:val="24"/>
        </w:rPr>
      </w:pPr>
    </w:p>
    <w:p w14:paraId="304E2654" w14:textId="77777777" w:rsidR="00B10538" w:rsidRDefault="00B10538" w:rsidP="00E05107">
      <w:pPr>
        <w:spacing w:line="360" w:lineRule="auto"/>
        <w:jc w:val="both"/>
        <w:rPr>
          <w:rFonts w:ascii="Times New Roman" w:hAnsi="Times New Roman" w:cs="Times New Roman"/>
          <w:b/>
          <w:sz w:val="24"/>
          <w:szCs w:val="24"/>
        </w:rPr>
      </w:pPr>
    </w:p>
    <w:p w14:paraId="41211F69" w14:textId="77777777" w:rsidR="00B10538" w:rsidRDefault="00B10538" w:rsidP="00E05107">
      <w:pPr>
        <w:spacing w:line="360" w:lineRule="auto"/>
        <w:jc w:val="both"/>
        <w:rPr>
          <w:rFonts w:ascii="Times New Roman" w:hAnsi="Times New Roman" w:cs="Times New Roman"/>
          <w:b/>
          <w:sz w:val="24"/>
          <w:szCs w:val="24"/>
        </w:rPr>
      </w:pPr>
    </w:p>
    <w:p w14:paraId="2EBED025" w14:textId="77777777" w:rsidR="00E05107" w:rsidRPr="00644651" w:rsidRDefault="00E05107" w:rsidP="00E05107">
      <w:pPr>
        <w:spacing w:line="360" w:lineRule="auto"/>
        <w:jc w:val="both"/>
        <w:rPr>
          <w:rFonts w:ascii="Times New Roman" w:hAnsi="Times New Roman" w:cs="Times New Roman"/>
          <w:b/>
          <w:sz w:val="24"/>
          <w:szCs w:val="24"/>
        </w:rPr>
      </w:pPr>
      <w:r w:rsidRPr="00644651">
        <w:rPr>
          <w:rFonts w:ascii="Times New Roman" w:hAnsi="Times New Roman" w:cs="Times New Roman"/>
          <w:b/>
          <w:sz w:val="24"/>
          <w:szCs w:val="24"/>
        </w:rPr>
        <w:lastRenderedPageBreak/>
        <w:t>Article 825</w:t>
      </w:r>
    </w:p>
    <w:p w14:paraId="6943DC7A" w14:textId="77777777" w:rsidR="00E05107" w:rsidRPr="00644651" w:rsidRDefault="00E05107" w:rsidP="00E05107">
      <w:pPr>
        <w:spacing w:line="360" w:lineRule="auto"/>
        <w:jc w:val="both"/>
        <w:rPr>
          <w:rFonts w:ascii="Times New Roman" w:hAnsi="Times New Roman" w:cs="Times New Roman"/>
          <w:sz w:val="24"/>
          <w:szCs w:val="24"/>
        </w:rPr>
      </w:pPr>
      <w:r w:rsidRPr="00644651">
        <w:rPr>
          <w:rFonts w:ascii="Times New Roman" w:hAnsi="Times New Roman" w:cs="Times New Roman"/>
          <w:b/>
          <w:sz w:val="24"/>
          <w:szCs w:val="24"/>
        </w:rPr>
        <w:t>Omission d’un bien</w:t>
      </w:r>
    </w:p>
    <w:p w14:paraId="6B6E27A2" w14:textId="77777777" w:rsidR="00E05107" w:rsidRPr="00644651" w:rsidRDefault="00E05107" w:rsidP="00E05107">
      <w:pPr>
        <w:spacing w:line="360" w:lineRule="auto"/>
        <w:jc w:val="both"/>
        <w:rPr>
          <w:rFonts w:ascii="Times New Roman" w:hAnsi="Times New Roman" w:cs="Times New Roman"/>
          <w:sz w:val="24"/>
          <w:szCs w:val="24"/>
        </w:rPr>
      </w:pPr>
      <w:r w:rsidRPr="00644651">
        <w:rPr>
          <w:rFonts w:ascii="Times New Roman" w:hAnsi="Times New Roman" w:cs="Times New Roman"/>
          <w:sz w:val="24"/>
          <w:szCs w:val="24"/>
        </w:rPr>
        <w:t>Si tous les biens que l’ascendant laisse au jour de son décès n’ont pas été compris dans le partage, ceux de ces biens qui n’y auront pas été compris sont partagés conformément à la loi.</w:t>
      </w:r>
    </w:p>
    <w:p w14:paraId="7BF36098" w14:textId="77777777" w:rsidR="00E05107" w:rsidRPr="00644651" w:rsidRDefault="00E05107" w:rsidP="00E05107">
      <w:pPr>
        <w:tabs>
          <w:tab w:val="left" w:pos="3698"/>
        </w:tabs>
        <w:spacing w:line="360" w:lineRule="auto"/>
        <w:jc w:val="both"/>
        <w:rPr>
          <w:rFonts w:ascii="Times New Roman" w:hAnsi="Times New Roman" w:cs="Times New Roman"/>
          <w:b/>
          <w:sz w:val="24"/>
          <w:szCs w:val="24"/>
        </w:rPr>
      </w:pPr>
      <w:r w:rsidRPr="00644651">
        <w:rPr>
          <w:rFonts w:ascii="Times New Roman" w:hAnsi="Times New Roman" w:cs="Times New Roman"/>
          <w:b/>
          <w:sz w:val="24"/>
          <w:szCs w:val="24"/>
        </w:rPr>
        <w:t>Article 826</w:t>
      </w:r>
      <w:r w:rsidRPr="00644651">
        <w:rPr>
          <w:rFonts w:ascii="Times New Roman" w:hAnsi="Times New Roman" w:cs="Times New Roman"/>
          <w:b/>
          <w:sz w:val="24"/>
          <w:szCs w:val="24"/>
        </w:rPr>
        <w:tab/>
      </w:r>
    </w:p>
    <w:p w14:paraId="42CD930A" w14:textId="77777777" w:rsidR="00E05107" w:rsidRPr="00644651" w:rsidRDefault="00E05107" w:rsidP="00E05107">
      <w:pPr>
        <w:spacing w:line="360" w:lineRule="auto"/>
        <w:jc w:val="both"/>
        <w:rPr>
          <w:rFonts w:ascii="Times New Roman" w:hAnsi="Times New Roman" w:cs="Times New Roman"/>
          <w:b/>
          <w:sz w:val="24"/>
          <w:szCs w:val="24"/>
        </w:rPr>
      </w:pPr>
      <w:r w:rsidRPr="00644651">
        <w:rPr>
          <w:rFonts w:ascii="Times New Roman" w:hAnsi="Times New Roman" w:cs="Times New Roman"/>
          <w:b/>
          <w:sz w:val="24"/>
          <w:szCs w:val="24"/>
        </w:rPr>
        <w:t>Omission d’un enfant</w:t>
      </w:r>
    </w:p>
    <w:p w14:paraId="638ECF28" w14:textId="77777777" w:rsidR="00E05107" w:rsidRPr="00644651" w:rsidRDefault="00E05107" w:rsidP="00E05107">
      <w:pPr>
        <w:spacing w:line="360" w:lineRule="auto"/>
        <w:jc w:val="both"/>
        <w:rPr>
          <w:rFonts w:ascii="Times New Roman" w:hAnsi="Times New Roman" w:cs="Times New Roman"/>
          <w:sz w:val="24"/>
          <w:szCs w:val="24"/>
        </w:rPr>
      </w:pPr>
      <w:r w:rsidRPr="00644651">
        <w:rPr>
          <w:rFonts w:ascii="Times New Roman" w:hAnsi="Times New Roman" w:cs="Times New Roman"/>
          <w:sz w:val="24"/>
          <w:szCs w:val="24"/>
        </w:rPr>
        <w:t>Si le partage n’est pas fait entre tous les enfants existant</w:t>
      </w:r>
      <w:r>
        <w:rPr>
          <w:rFonts w:ascii="Times New Roman" w:hAnsi="Times New Roman" w:cs="Times New Roman"/>
          <w:sz w:val="24"/>
          <w:szCs w:val="24"/>
        </w:rPr>
        <w:t>s</w:t>
      </w:r>
      <w:r w:rsidRPr="00644651">
        <w:rPr>
          <w:rFonts w:ascii="Times New Roman" w:hAnsi="Times New Roman" w:cs="Times New Roman"/>
          <w:sz w:val="24"/>
          <w:szCs w:val="24"/>
        </w:rPr>
        <w:t xml:space="preserve"> à l’époque du décès et les descendants de ceux prédécédés, et s’il n’existe pas au moment de l’ouverture de la succession des biens non compris dans le partage et suffisants pour constituer la part des héritiers qui n’ont pas reçu leur lot, le partage est nul pour le tout. Il peut être provoqué un nouveau partage conformément à la loi, soit par les enfants ou descendants qui n’y auront reçu aucune part, soit même par ceux entre qui le partage avait été fait.</w:t>
      </w:r>
    </w:p>
    <w:p w14:paraId="78AE1A47" w14:textId="77777777" w:rsidR="00E05107" w:rsidRDefault="00E05107" w:rsidP="00E05107">
      <w:pPr>
        <w:spacing w:line="360" w:lineRule="auto"/>
        <w:jc w:val="both"/>
        <w:rPr>
          <w:rFonts w:ascii="Times New Roman" w:hAnsi="Times New Roman" w:cs="Times New Roman"/>
          <w:b/>
          <w:sz w:val="24"/>
          <w:szCs w:val="24"/>
        </w:rPr>
      </w:pPr>
      <w:r>
        <w:rPr>
          <w:rStyle w:val="Marquedecommentaire"/>
        </w:rPr>
        <w:commentReference w:id="6"/>
      </w:r>
    </w:p>
    <w:p w14:paraId="4A331373" w14:textId="77777777" w:rsidR="00E05107" w:rsidRPr="00644651" w:rsidRDefault="00E05107" w:rsidP="00E05107">
      <w:pPr>
        <w:spacing w:line="360" w:lineRule="auto"/>
        <w:jc w:val="both"/>
        <w:rPr>
          <w:rFonts w:ascii="Times New Roman" w:hAnsi="Times New Roman" w:cs="Times New Roman"/>
          <w:b/>
          <w:sz w:val="24"/>
          <w:szCs w:val="24"/>
        </w:rPr>
      </w:pPr>
      <w:r w:rsidRPr="00644651">
        <w:rPr>
          <w:rFonts w:ascii="Times New Roman" w:hAnsi="Times New Roman" w:cs="Times New Roman"/>
          <w:b/>
          <w:sz w:val="24"/>
          <w:szCs w:val="24"/>
        </w:rPr>
        <w:t>Article 827</w:t>
      </w:r>
    </w:p>
    <w:p w14:paraId="247DEDC8" w14:textId="77777777" w:rsidR="00E05107" w:rsidRPr="00644651" w:rsidRDefault="00E05107" w:rsidP="00E05107">
      <w:pPr>
        <w:spacing w:line="360" w:lineRule="auto"/>
        <w:jc w:val="both"/>
        <w:rPr>
          <w:rFonts w:ascii="Times New Roman" w:hAnsi="Times New Roman" w:cs="Times New Roman"/>
          <w:b/>
          <w:sz w:val="24"/>
          <w:szCs w:val="24"/>
        </w:rPr>
      </w:pPr>
      <w:r w:rsidRPr="00644651">
        <w:rPr>
          <w:rFonts w:ascii="Times New Roman" w:hAnsi="Times New Roman" w:cs="Times New Roman"/>
          <w:b/>
          <w:sz w:val="24"/>
          <w:szCs w:val="24"/>
        </w:rPr>
        <w:t>Rescision pour cause de lésion</w:t>
      </w:r>
    </w:p>
    <w:p w14:paraId="0E17E4AE" w14:textId="77777777" w:rsidR="00E05107" w:rsidRPr="00644651" w:rsidRDefault="00E05107" w:rsidP="00E05107">
      <w:pPr>
        <w:spacing w:line="360" w:lineRule="auto"/>
        <w:jc w:val="both"/>
        <w:rPr>
          <w:rFonts w:ascii="Times New Roman" w:hAnsi="Times New Roman" w:cs="Times New Roman"/>
          <w:sz w:val="24"/>
          <w:szCs w:val="24"/>
        </w:rPr>
      </w:pPr>
      <w:r w:rsidRPr="00644651">
        <w:rPr>
          <w:rFonts w:ascii="Times New Roman" w:hAnsi="Times New Roman" w:cs="Times New Roman"/>
          <w:sz w:val="24"/>
          <w:szCs w:val="24"/>
        </w:rPr>
        <w:t>La nullité du partage fait par l’ascendant ne peut être prononcée que si celui qui le demande a subi une lésion de plus du quart dans l’évaluation des biens compris dans son lot.</w:t>
      </w:r>
    </w:p>
    <w:p w14:paraId="45ACA494" w14:textId="77777777" w:rsidR="00E05107" w:rsidRPr="00E54E95" w:rsidRDefault="00E05107" w:rsidP="00E05107">
      <w:pPr>
        <w:pStyle w:val="Paragraphedeliste"/>
        <w:numPr>
          <w:ilvl w:val="0"/>
          <w:numId w:val="5"/>
        </w:numPr>
        <w:spacing w:line="360" w:lineRule="auto"/>
        <w:jc w:val="both"/>
        <w:rPr>
          <w:rFonts w:ascii="Times New Roman" w:hAnsi="Times New Roman" w:cs="Times New Roman"/>
          <w:b/>
          <w:sz w:val="32"/>
          <w:szCs w:val="32"/>
          <w:vertAlign w:val="superscript"/>
        </w:rPr>
      </w:pPr>
      <w:r w:rsidRPr="00E54E95">
        <w:rPr>
          <w:rFonts w:ascii="Times New Roman" w:hAnsi="Times New Roman" w:cs="Times New Roman"/>
          <w:sz w:val="32"/>
          <w:szCs w:val="32"/>
          <w:vertAlign w:val="superscript"/>
        </w:rPr>
        <w:t xml:space="preserve">Les causes de nullité du partage d’ascendant sont </w:t>
      </w:r>
      <w:r>
        <w:rPr>
          <w:rFonts w:ascii="Times New Roman" w:hAnsi="Times New Roman" w:cs="Times New Roman"/>
          <w:sz w:val="32"/>
          <w:szCs w:val="32"/>
          <w:vertAlign w:val="superscript"/>
        </w:rPr>
        <w:t xml:space="preserve">notamment </w:t>
      </w:r>
      <w:r w:rsidRPr="00E54E95">
        <w:rPr>
          <w:rFonts w:ascii="Times New Roman" w:hAnsi="Times New Roman" w:cs="Times New Roman"/>
          <w:sz w:val="32"/>
          <w:szCs w:val="32"/>
          <w:vertAlign w:val="superscript"/>
        </w:rPr>
        <w:t>l’omission d’un enfant ou la lésion d’un héritier de plus du quart dans l’évaluation des biens compris dans son lot.</w:t>
      </w:r>
      <w:r>
        <w:rPr>
          <w:rFonts w:ascii="Times New Roman" w:hAnsi="Times New Roman" w:cs="Times New Roman"/>
          <w:sz w:val="32"/>
          <w:szCs w:val="32"/>
          <w:vertAlign w:val="superscript"/>
        </w:rPr>
        <w:t xml:space="preserve"> (</w:t>
      </w:r>
      <w:r>
        <w:rPr>
          <w:rFonts w:ascii="Times New Roman" w:hAnsi="Times New Roman" w:cs="Times New Roman"/>
          <w:b/>
          <w:sz w:val="32"/>
          <w:szCs w:val="32"/>
          <w:vertAlign w:val="superscript"/>
        </w:rPr>
        <w:t xml:space="preserve">CA de Dakar, arrêt </w:t>
      </w:r>
      <w:r w:rsidRPr="00E54E95">
        <w:rPr>
          <w:rFonts w:ascii="Times New Roman" w:hAnsi="Times New Roman" w:cs="Times New Roman"/>
          <w:b/>
          <w:sz w:val="32"/>
          <w:szCs w:val="32"/>
          <w:vertAlign w:val="superscript"/>
        </w:rPr>
        <w:t xml:space="preserve">n° 442 du 12 juillet 2013- </w:t>
      </w:r>
      <w:proofErr w:type="spellStart"/>
      <w:r w:rsidRPr="00E54E95">
        <w:rPr>
          <w:rFonts w:ascii="Times New Roman" w:hAnsi="Times New Roman" w:cs="Times New Roman"/>
          <w:b/>
          <w:sz w:val="32"/>
          <w:szCs w:val="32"/>
          <w:vertAlign w:val="superscript"/>
        </w:rPr>
        <w:t>Fatou</w:t>
      </w:r>
      <w:proofErr w:type="spellEnd"/>
      <w:r w:rsidRPr="00E54E95">
        <w:rPr>
          <w:rFonts w:ascii="Times New Roman" w:hAnsi="Times New Roman" w:cs="Times New Roman"/>
          <w:b/>
          <w:sz w:val="32"/>
          <w:szCs w:val="32"/>
          <w:vertAlign w:val="superscript"/>
        </w:rPr>
        <w:t xml:space="preserve"> THIANDOUME et enfants c/ Pathé GUEYE, Mamadou </w:t>
      </w:r>
      <w:proofErr w:type="spellStart"/>
      <w:r w:rsidRPr="00E54E95">
        <w:rPr>
          <w:rFonts w:ascii="Times New Roman" w:hAnsi="Times New Roman" w:cs="Times New Roman"/>
          <w:b/>
          <w:sz w:val="32"/>
          <w:szCs w:val="32"/>
          <w:vertAlign w:val="superscript"/>
        </w:rPr>
        <w:t>Fanour</w:t>
      </w:r>
      <w:proofErr w:type="spellEnd"/>
      <w:r w:rsidRPr="00E54E95">
        <w:rPr>
          <w:rFonts w:ascii="Times New Roman" w:hAnsi="Times New Roman" w:cs="Times New Roman"/>
          <w:b/>
          <w:sz w:val="32"/>
          <w:szCs w:val="32"/>
          <w:vertAlign w:val="superscript"/>
        </w:rPr>
        <w:t xml:space="preserve"> GUEYE, </w:t>
      </w:r>
      <w:proofErr w:type="spellStart"/>
      <w:r w:rsidRPr="00E54E95">
        <w:rPr>
          <w:rFonts w:ascii="Times New Roman" w:hAnsi="Times New Roman" w:cs="Times New Roman"/>
          <w:b/>
          <w:sz w:val="32"/>
          <w:szCs w:val="32"/>
          <w:vertAlign w:val="superscript"/>
        </w:rPr>
        <w:t>Fatou</w:t>
      </w:r>
      <w:proofErr w:type="spellEnd"/>
      <w:r w:rsidRPr="00E54E95">
        <w:rPr>
          <w:rFonts w:ascii="Times New Roman" w:hAnsi="Times New Roman" w:cs="Times New Roman"/>
          <w:b/>
          <w:sz w:val="32"/>
          <w:szCs w:val="32"/>
          <w:vertAlign w:val="superscript"/>
        </w:rPr>
        <w:t xml:space="preserve"> GUEYE et </w:t>
      </w:r>
      <w:proofErr w:type="spellStart"/>
      <w:r w:rsidRPr="00E54E95">
        <w:rPr>
          <w:rFonts w:ascii="Times New Roman" w:hAnsi="Times New Roman" w:cs="Times New Roman"/>
          <w:b/>
          <w:sz w:val="32"/>
          <w:szCs w:val="32"/>
          <w:vertAlign w:val="superscript"/>
        </w:rPr>
        <w:t>Ndaté</w:t>
      </w:r>
      <w:proofErr w:type="spellEnd"/>
      <w:r w:rsidRPr="00E54E95">
        <w:rPr>
          <w:rFonts w:ascii="Times New Roman" w:hAnsi="Times New Roman" w:cs="Times New Roman"/>
          <w:b/>
          <w:sz w:val="32"/>
          <w:szCs w:val="32"/>
          <w:vertAlign w:val="superscript"/>
        </w:rPr>
        <w:t xml:space="preserve"> GUEYE</w:t>
      </w:r>
      <w:r>
        <w:rPr>
          <w:rFonts w:ascii="Times New Roman" w:hAnsi="Times New Roman" w:cs="Times New Roman"/>
          <w:b/>
          <w:sz w:val="32"/>
          <w:szCs w:val="32"/>
          <w:vertAlign w:val="superscript"/>
        </w:rPr>
        <w:t>,</w:t>
      </w:r>
      <w:r w:rsidRPr="0001341B">
        <w:rPr>
          <w:rFonts w:ascii="Times New Roman" w:hAnsi="Times New Roman" w:cs="Times New Roman"/>
          <w:b/>
          <w:color w:val="FF0000"/>
          <w:sz w:val="32"/>
          <w:szCs w:val="32"/>
          <w:vertAlign w:val="superscript"/>
        </w:rPr>
        <w:t xml:space="preserve"> inédit</w:t>
      </w:r>
      <w:r w:rsidRPr="00E54E95">
        <w:rPr>
          <w:rFonts w:ascii="Times New Roman" w:hAnsi="Times New Roman" w:cs="Times New Roman"/>
          <w:b/>
          <w:sz w:val="32"/>
          <w:szCs w:val="32"/>
          <w:vertAlign w:val="superscript"/>
        </w:rPr>
        <w:t>.</w:t>
      </w:r>
    </w:p>
    <w:p w14:paraId="0B32928B" w14:textId="77777777" w:rsidR="00B10538" w:rsidRDefault="00B10538" w:rsidP="00E05107">
      <w:pPr>
        <w:spacing w:line="360" w:lineRule="auto"/>
        <w:jc w:val="both"/>
        <w:rPr>
          <w:rFonts w:ascii="Times New Roman" w:hAnsi="Times New Roman" w:cs="Times New Roman"/>
          <w:b/>
          <w:sz w:val="24"/>
          <w:szCs w:val="24"/>
        </w:rPr>
      </w:pPr>
    </w:p>
    <w:p w14:paraId="2E2C8AA1" w14:textId="77777777" w:rsidR="00B10538" w:rsidRDefault="00B10538" w:rsidP="00E05107">
      <w:pPr>
        <w:spacing w:line="360" w:lineRule="auto"/>
        <w:jc w:val="both"/>
        <w:rPr>
          <w:rFonts w:ascii="Times New Roman" w:hAnsi="Times New Roman" w:cs="Times New Roman"/>
          <w:b/>
          <w:sz w:val="24"/>
          <w:szCs w:val="24"/>
        </w:rPr>
      </w:pPr>
    </w:p>
    <w:p w14:paraId="7DCF1BCD" w14:textId="77777777" w:rsidR="00B10538" w:rsidRDefault="00B10538" w:rsidP="00E05107">
      <w:pPr>
        <w:spacing w:line="360" w:lineRule="auto"/>
        <w:jc w:val="both"/>
        <w:rPr>
          <w:rFonts w:ascii="Times New Roman" w:hAnsi="Times New Roman" w:cs="Times New Roman"/>
          <w:b/>
          <w:sz w:val="24"/>
          <w:szCs w:val="24"/>
        </w:rPr>
      </w:pPr>
    </w:p>
    <w:p w14:paraId="0D6A7519" w14:textId="77777777" w:rsidR="00E05107" w:rsidRPr="00644651" w:rsidRDefault="00E05107" w:rsidP="00E05107">
      <w:pPr>
        <w:spacing w:line="360" w:lineRule="auto"/>
        <w:jc w:val="both"/>
        <w:rPr>
          <w:rFonts w:ascii="Times New Roman" w:hAnsi="Times New Roman" w:cs="Times New Roman"/>
          <w:b/>
          <w:sz w:val="24"/>
          <w:szCs w:val="24"/>
        </w:rPr>
      </w:pPr>
      <w:r w:rsidRPr="00644651">
        <w:rPr>
          <w:rFonts w:ascii="Times New Roman" w:hAnsi="Times New Roman" w:cs="Times New Roman"/>
          <w:b/>
          <w:sz w:val="24"/>
          <w:szCs w:val="24"/>
        </w:rPr>
        <w:lastRenderedPageBreak/>
        <w:t>Article 828</w:t>
      </w:r>
    </w:p>
    <w:p w14:paraId="481AE9AB" w14:textId="77777777" w:rsidR="00E05107" w:rsidRPr="00644651" w:rsidRDefault="00E05107" w:rsidP="00E05107">
      <w:pPr>
        <w:spacing w:line="360" w:lineRule="auto"/>
        <w:jc w:val="both"/>
        <w:rPr>
          <w:rFonts w:ascii="Times New Roman" w:hAnsi="Times New Roman" w:cs="Times New Roman"/>
          <w:b/>
          <w:sz w:val="24"/>
          <w:szCs w:val="24"/>
        </w:rPr>
      </w:pPr>
      <w:r w:rsidRPr="00644651">
        <w:rPr>
          <w:rFonts w:ascii="Times New Roman" w:hAnsi="Times New Roman" w:cs="Times New Roman"/>
          <w:b/>
          <w:sz w:val="24"/>
          <w:szCs w:val="24"/>
        </w:rPr>
        <w:t>Délai d’exercice de l’action</w:t>
      </w:r>
    </w:p>
    <w:p w14:paraId="4B8317B1" w14:textId="77777777" w:rsidR="00E05107" w:rsidRPr="00644651" w:rsidRDefault="00E05107" w:rsidP="00E05107">
      <w:pPr>
        <w:spacing w:line="360" w:lineRule="auto"/>
        <w:jc w:val="both"/>
        <w:rPr>
          <w:rFonts w:ascii="Times New Roman" w:hAnsi="Times New Roman" w:cs="Times New Roman"/>
          <w:sz w:val="24"/>
          <w:szCs w:val="24"/>
        </w:rPr>
      </w:pPr>
      <w:r w:rsidRPr="00644651">
        <w:rPr>
          <w:rFonts w:ascii="Times New Roman" w:hAnsi="Times New Roman" w:cs="Times New Roman"/>
          <w:sz w:val="24"/>
          <w:szCs w:val="24"/>
        </w:rPr>
        <w:t xml:space="preserve">Les actions prévues par les deux articles précédents ne peuvent être introduites </w:t>
      </w:r>
      <w:r w:rsidRPr="0001341B">
        <w:rPr>
          <w:rFonts w:ascii="Times New Roman" w:hAnsi="Times New Roman" w:cs="Times New Roman"/>
          <w:color w:val="FF0000"/>
          <w:sz w:val="24"/>
          <w:szCs w:val="24"/>
        </w:rPr>
        <w:t>qu’après le décès de l’ascendant qui fait le partage</w:t>
      </w:r>
      <w:r w:rsidRPr="00644651">
        <w:rPr>
          <w:rFonts w:ascii="Times New Roman" w:hAnsi="Times New Roman" w:cs="Times New Roman"/>
          <w:sz w:val="24"/>
          <w:szCs w:val="24"/>
        </w:rPr>
        <w:t>, ou du survivant des ascendants, s’ils ont fait ensemble le partage de leurs biens confondus dans une même masse.</w:t>
      </w:r>
    </w:p>
    <w:p w14:paraId="7F30C195" w14:textId="77777777" w:rsidR="00E05107" w:rsidRPr="00A173A8" w:rsidRDefault="00E05107" w:rsidP="00E05107">
      <w:pPr>
        <w:spacing w:line="360" w:lineRule="auto"/>
        <w:jc w:val="both"/>
        <w:rPr>
          <w:rFonts w:ascii="Times New Roman" w:hAnsi="Times New Roman" w:cs="Times New Roman"/>
          <w:sz w:val="32"/>
          <w:szCs w:val="32"/>
        </w:rPr>
      </w:pPr>
      <w:r w:rsidRPr="00644651">
        <w:rPr>
          <w:rFonts w:ascii="Times New Roman" w:hAnsi="Times New Roman" w:cs="Times New Roman"/>
          <w:sz w:val="24"/>
          <w:szCs w:val="24"/>
        </w:rPr>
        <w:t>Elles ne sont plus recevables après l’expiration du délai prévu à l’article 87 du Code des Obligations Civiles et Commerciales.</w:t>
      </w:r>
    </w:p>
    <w:p w14:paraId="0C7F5AA2" w14:textId="77777777" w:rsidR="00E05107" w:rsidRPr="008042EC" w:rsidRDefault="00E05107" w:rsidP="00E05107">
      <w:pPr>
        <w:pStyle w:val="Paragraphedeliste"/>
        <w:numPr>
          <w:ilvl w:val="0"/>
          <w:numId w:val="5"/>
        </w:numPr>
        <w:spacing w:line="360" w:lineRule="auto"/>
        <w:jc w:val="both"/>
        <w:rPr>
          <w:rFonts w:ascii="Times New Roman" w:hAnsi="Times New Roman" w:cs="Times New Roman"/>
          <w:sz w:val="32"/>
          <w:szCs w:val="32"/>
          <w:vertAlign w:val="superscript"/>
        </w:rPr>
      </w:pPr>
      <w:r w:rsidRPr="008042EC">
        <w:rPr>
          <w:rFonts w:ascii="Times New Roman" w:hAnsi="Times New Roman" w:cs="Times New Roman"/>
          <w:sz w:val="32"/>
          <w:szCs w:val="32"/>
          <w:vertAlign w:val="superscript"/>
        </w:rPr>
        <w:t xml:space="preserve">La prescription de l’action en nullité d’une donation des ayants cause à titre universel </w:t>
      </w:r>
      <w:r>
        <w:rPr>
          <w:rFonts w:ascii="Times New Roman" w:hAnsi="Times New Roman" w:cs="Times New Roman"/>
          <w:sz w:val="32"/>
          <w:szCs w:val="32"/>
          <w:vertAlign w:val="superscript"/>
        </w:rPr>
        <w:t>court</w:t>
      </w:r>
      <w:r w:rsidRPr="008042EC">
        <w:rPr>
          <w:rFonts w:ascii="Times New Roman" w:hAnsi="Times New Roman" w:cs="Times New Roman"/>
          <w:sz w:val="32"/>
          <w:szCs w:val="32"/>
          <w:vertAlign w:val="superscript"/>
        </w:rPr>
        <w:t xml:space="preserve"> à partir de la signature de l’act</w:t>
      </w:r>
      <w:r>
        <w:rPr>
          <w:rFonts w:ascii="Times New Roman" w:hAnsi="Times New Roman" w:cs="Times New Roman"/>
          <w:sz w:val="32"/>
          <w:szCs w:val="32"/>
          <w:vertAlign w:val="superscript"/>
        </w:rPr>
        <w:t>e de donation par leur auteur. C</w:t>
      </w:r>
      <w:r w:rsidRPr="008042EC">
        <w:rPr>
          <w:rFonts w:ascii="Times New Roman" w:hAnsi="Times New Roman" w:cs="Times New Roman"/>
          <w:sz w:val="32"/>
          <w:szCs w:val="32"/>
          <w:vertAlign w:val="superscript"/>
        </w:rPr>
        <w:t>’est</w:t>
      </w:r>
      <w:r>
        <w:rPr>
          <w:rFonts w:ascii="Times New Roman" w:hAnsi="Times New Roman" w:cs="Times New Roman"/>
          <w:sz w:val="32"/>
          <w:szCs w:val="32"/>
          <w:vertAlign w:val="superscript"/>
        </w:rPr>
        <w:t xml:space="preserve"> donc</w:t>
      </w:r>
      <w:r w:rsidRPr="008042EC">
        <w:rPr>
          <w:rFonts w:ascii="Times New Roman" w:hAnsi="Times New Roman" w:cs="Times New Roman"/>
          <w:sz w:val="32"/>
          <w:szCs w:val="32"/>
          <w:vertAlign w:val="superscript"/>
        </w:rPr>
        <w:t xml:space="preserve"> à bon droit que le premier juge a déclaré une telle action prescrite puisqu’introduite plus de 10 ans, délai de droit commun de la prescription extinctive</w:t>
      </w:r>
      <w:r>
        <w:rPr>
          <w:rFonts w:ascii="Times New Roman" w:hAnsi="Times New Roman" w:cs="Times New Roman"/>
          <w:sz w:val="32"/>
          <w:szCs w:val="32"/>
          <w:vertAlign w:val="superscript"/>
        </w:rPr>
        <w:t>, après sa signature</w:t>
      </w:r>
      <w:r w:rsidRPr="008042EC">
        <w:rPr>
          <w:rFonts w:ascii="Times New Roman" w:hAnsi="Times New Roman" w:cs="Times New Roman"/>
          <w:sz w:val="32"/>
          <w:szCs w:val="32"/>
          <w:vertAlign w:val="superscript"/>
        </w:rPr>
        <w:t>.</w:t>
      </w:r>
      <w:r>
        <w:rPr>
          <w:rFonts w:ascii="Times New Roman" w:hAnsi="Times New Roman" w:cs="Times New Roman"/>
          <w:sz w:val="32"/>
          <w:szCs w:val="32"/>
          <w:vertAlign w:val="superscript"/>
        </w:rPr>
        <w:t xml:space="preserve"> (</w:t>
      </w:r>
      <w:r w:rsidRPr="008042EC">
        <w:rPr>
          <w:rFonts w:ascii="Times New Roman" w:hAnsi="Times New Roman" w:cs="Times New Roman"/>
          <w:b/>
          <w:sz w:val="32"/>
          <w:szCs w:val="32"/>
          <w:vertAlign w:val="superscript"/>
        </w:rPr>
        <w:t>CA de Dakar</w:t>
      </w:r>
      <w:r>
        <w:rPr>
          <w:rFonts w:ascii="Times New Roman" w:hAnsi="Times New Roman" w:cs="Times New Roman"/>
          <w:b/>
          <w:sz w:val="32"/>
          <w:szCs w:val="32"/>
          <w:vertAlign w:val="superscript"/>
        </w:rPr>
        <w:t>,</w:t>
      </w:r>
      <w:r w:rsidRPr="008042EC">
        <w:rPr>
          <w:rFonts w:ascii="Times New Roman" w:hAnsi="Times New Roman" w:cs="Times New Roman"/>
          <w:b/>
          <w:sz w:val="32"/>
          <w:szCs w:val="32"/>
          <w:vertAlign w:val="superscript"/>
        </w:rPr>
        <w:t xml:space="preserve"> arrêt</w:t>
      </w:r>
      <w:r>
        <w:rPr>
          <w:rFonts w:ascii="Times New Roman" w:hAnsi="Times New Roman" w:cs="Times New Roman"/>
          <w:b/>
          <w:sz w:val="32"/>
          <w:szCs w:val="32"/>
          <w:vertAlign w:val="superscript"/>
        </w:rPr>
        <w:t xml:space="preserve"> </w:t>
      </w:r>
      <w:r w:rsidRPr="008042EC">
        <w:rPr>
          <w:rFonts w:ascii="Times New Roman" w:hAnsi="Times New Roman" w:cs="Times New Roman"/>
          <w:b/>
          <w:sz w:val="32"/>
          <w:szCs w:val="32"/>
          <w:vertAlign w:val="superscript"/>
        </w:rPr>
        <w:t xml:space="preserve">n° 39 du 26 janvier 2015- héritiers feu Boubacar DIENE à </w:t>
      </w:r>
      <w:proofErr w:type="gramStart"/>
      <w:r w:rsidRPr="008042EC">
        <w:rPr>
          <w:rFonts w:ascii="Times New Roman" w:hAnsi="Times New Roman" w:cs="Times New Roman"/>
          <w:b/>
          <w:sz w:val="32"/>
          <w:szCs w:val="32"/>
          <w:vertAlign w:val="superscript"/>
        </w:rPr>
        <w:t xml:space="preserve">savoir  </w:t>
      </w:r>
      <w:proofErr w:type="spellStart"/>
      <w:r w:rsidRPr="008042EC">
        <w:rPr>
          <w:rFonts w:ascii="Times New Roman" w:hAnsi="Times New Roman" w:cs="Times New Roman"/>
          <w:b/>
          <w:sz w:val="32"/>
          <w:szCs w:val="32"/>
          <w:vertAlign w:val="superscript"/>
        </w:rPr>
        <w:t>Abibatou</w:t>
      </w:r>
      <w:proofErr w:type="spellEnd"/>
      <w:proofErr w:type="gramEnd"/>
      <w:r w:rsidRPr="008042EC">
        <w:rPr>
          <w:rFonts w:ascii="Times New Roman" w:hAnsi="Times New Roman" w:cs="Times New Roman"/>
          <w:b/>
          <w:sz w:val="32"/>
          <w:szCs w:val="32"/>
          <w:vertAlign w:val="superscript"/>
        </w:rPr>
        <w:t xml:space="preserve"> DIAGNE et autres c/ </w:t>
      </w:r>
      <w:proofErr w:type="spellStart"/>
      <w:r w:rsidRPr="008042EC">
        <w:rPr>
          <w:rFonts w:ascii="Times New Roman" w:hAnsi="Times New Roman" w:cs="Times New Roman"/>
          <w:b/>
          <w:sz w:val="32"/>
          <w:szCs w:val="32"/>
          <w:vertAlign w:val="superscript"/>
        </w:rPr>
        <w:t>Fatou</w:t>
      </w:r>
      <w:proofErr w:type="spellEnd"/>
      <w:r w:rsidRPr="008042EC">
        <w:rPr>
          <w:rFonts w:ascii="Times New Roman" w:hAnsi="Times New Roman" w:cs="Times New Roman"/>
          <w:b/>
          <w:sz w:val="32"/>
          <w:szCs w:val="32"/>
          <w:vertAlign w:val="superscript"/>
        </w:rPr>
        <w:t xml:space="preserve"> DIENE</w:t>
      </w:r>
      <w:r>
        <w:rPr>
          <w:rFonts w:ascii="Times New Roman" w:hAnsi="Times New Roman" w:cs="Times New Roman"/>
          <w:b/>
          <w:sz w:val="32"/>
          <w:szCs w:val="32"/>
          <w:vertAlign w:val="superscript"/>
        </w:rPr>
        <w:t>,</w:t>
      </w:r>
      <w:r w:rsidRPr="00554239">
        <w:rPr>
          <w:rFonts w:ascii="Times New Roman" w:hAnsi="Times New Roman" w:cs="Times New Roman"/>
          <w:b/>
          <w:color w:val="FF0000"/>
          <w:sz w:val="32"/>
          <w:szCs w:val="32"/>
          <w:vertAlign w:val="superscript"/>
        </w:rPr>
        <w:t xml:space="preserve"> </w:t>
      </w:r>
      <w:r w:rsidRPr="0001341B">
        <w:rPr>
          <w:rFonts w:ascii="Times New Roman" w:hAnsi="Times New Roman" w:cs="Times New Roman"/>
          <w:b/>
          <w:color w:val="FF0000"/>
          <w:sz w:val="32"/>
          <w:szCs w:val="32"/>
          <w:vertAlign w:val="superscript"/>
        </w:rPr>
        <w:t>inédit</w:t>
      </w:r>
      <w:r>
        <w:rPr>
          <w:rFonts w:ascii="Times New Roman" w:hAnsi="Times New Roman" w:cs="Times New Roman"/>
          <w:b/>
          <w:color w:val="FF0000"/>
          <w:sz w:val="32"/>
          <w:szCs w:val="32"/>
          <w:vertAlign w:val="superscript"/>
        </w:rPr>
        <w:t>)</w:t>
      </w:r>
      <w:r w:rsidRPr="008042EC">
        <w:rPr>
          <w:rFonts w:ascii="Times New Roman" w:hAnsi="Times New Roman" w:cs="Times New Roman"/>
          <w:b/>
          <w:sz w:val="32"/>
          <w:szCs w:val="32"/>
          <w:vertAlign w:val="superscript"/>
        </w:rPr>
        <w:t>.</w:t>
      </w:r>
    </w:p>
    <w:p w14:paraId="0CC4A2BD" w14:textId="77777777" w:rsidR="00E05107" w:rsidRDefault="00E05107" w:rsidP="00E05107">
      <w:pPr>
        <w:pStyle w:val="Paragraphedeliste"/>
        <w:numPr>
          <w:ilvl w:val="0"/>
          <w:numId w:val="5"/>
        </w:numPr>
        <w:spacing w:line="360" w:lineRule="auto"/>
        <w:jc w:val="both"/>
        <w:rPr>
          <w:rFonts w:ascii="Times New Roman" w:hAnsi="Times New Roman" w:cs="Times New Roman"/>
          <w:sz w:val="32"/>
          <w:szCs w:val="32"/>
          <w:vertAlign w:val="superscript"/>
        </w:rPr>
      </w:pPr>
      <w:r w:rsidRPr="008042EC">
        <w:rPr>
          <w:rFonts w:ascii="Times New Roman" w:hAnsi="Times New Roman" w:cs="Times New Roman"/>
          <w:b/>
          <w:sz w:val="32"/>
          <w:szCs w:val="32"/>
          <w:vertAlign w:val="superscript"/>
        </w:rPr>
        <w:t>NB :</w:t>
      </w:r>
      <w:r w:rsidRPr="008042EC">
        <w:rPr>
          <w:rFonts w:ascii="Times New Roman" w:hAnsi="Times New Roman" w:cs="Times New Roman"/>
          <w:sz w:val="32"/>
          <w:szCs w:val="32"/>
          <w:vertAlign w:val="superscript"/>
        </w:rPr>
        <w:t xml:space="preserve"> Il ne faut pas confondre</w:t>
      </w:r>
      <w:r>
        <w:rPr>
          <w:rFonts w:ascii="Times New Roman" w:hAnsi="Times New Roman" w:cs="Times New Roman"/>
          <w:sz w:val="32"/>
          <w:szCs w:val="32"/>
          <w:vertAlign w:val="superscript"/>
        </w:rPr>
        <w:t xml:space="preserve"> le délai de prescription de l’action en nullité absolue</w:t>
      </w:r>
      <w:r w:rsidRPr="00DB3949">
        <w:t xml:space="preserve"> </w:t>
      </w:r>
      <w:r w:rsidRPr="00DB3949">
        <w:rPr>
          <w:rFonts w:ascii="Times New Roman" w:hAnsi="Times New Roman" w:cs="Times New Roman"/>
          <w:sz w:val="32"/>
          <w:szCs w:val="32"/>
          <w:vertAlign w:val="superscript"/>
        </w:rPr>
        <w:t>à</w:t>
      </w:r>
      <w:r>
        <w:rPr>
          <w:rFonts w:ascii="Times New Roman" w:hAnsi="Times New Roman" w:cs="Times New Roman"/>
          <w:sz w:val="32"/>
          <w:szCs w:val="32"/>
          <w:vertAlign w:val="superscript"/>
        </w:rPr>
        <w:t xml:space="preserve"> celui en</w:t>
      </w:r>
      <w:r w:rsidRPr="00DB3949">
        <w:rPr>
          <w:rFonts w:ascii="Times New Roman" w:hAnsi="Times New Roman" w:cs="Times New Roman"/>
          <w:sz w:val="32"/>
          <w:szCs w:val="32"/>
          <w:vertAlign w:val="superscript"/>
        </w:rPr>
        <w:t xml:space="preserve"> nullité relative</w:t>
      </w:r>
      <w:r>
        <w:rPr>
          <w:rFonts w:ascii="Times New Roman" w:hAnsi="Times New Roman" w:cs="Times New Roman"/>
          <w:sz w:val="32"/>
          <w:szCs w:val="32"/>
          <w:vertAlign w:val="superscript"/>
        </w:rPr>
        <w:t xml:space="preserve">. Le premier qui est de droit commun est de 10 ans selon l’article 222 du COCC alors que le second est de 02 ans conformément à l’article 87 du même Code. Les actions en nullité du partage d’ascendant prévues aux articles 826 et 827 ci-dessus constituent naturellement </w:t>
      </w:r>
      <w:proofErr w:type="gramStart"/>
      <w:r>
        <w:rPr>
          <w:rFonts w:ascii="Times New Roman" w:hAnsi="Times New Roman" w:cs="Times New Roman"/>
          <w:sz w:val="32"/>
          <w:szCs w:val="32"/>
          <w:vertAlign w:val="superscript"/>
        </w:rPr>
        <w:t xml:space="preserve">des </w:t>
      </w:r>
      <w:r w:rsidRPr="004856A5">
        <w:rPr>
          <w:rFonts w:ascii="Times New Roman" w:hAnsi="Times New Roman" w:cs="Times New Roman"/>
          <w:sz w:val="32"/>
          <w:szCs w:val="32"/>
          <w:vertAlign w:val="superscript"/>
        </w:rPr>
        <w:t xml:space="preserve"> </w:t>
      </w:r>
      <w:r>
        <w:rPr>
          <w:rFonts w:ascii="Times New Roman" w:hAnsi="Times New Roman" w:cs="Times New Roman"/>
          <w:sz w:val="32"/>
          <w:szCs w:val="32"/>
          <w:vertAlign w:val="superscript"/>
        </w:rPr>
        <w:t>actions</w:t>
      </w:r>
      <w:proofErr w:type="gramEnd"/>
      <w:r>
        <w:rPr>
          <w:rFonts w:ascii="Times New Roman" w:hAnsi="Times New Roman" w:cs="Times New Roman"/>
          <w:sz w:val="32"/>
          <w:szCs w:val="32"/>
          <w:vertAlign w:val="superscript"/>
        </w:rPr>
        <w:t xml:space="preserve"> en nullité relative.</w:t>
      </w:r>
    </w:p>
    <w:p w14:paraId="6EA3F4BD" w14:textId="77777777" w:rsidR="00E05107" w:rsidRDefault="00E05107" w:rsidP="00E05107">
      <w:pPr>
        <w:spacing w:line="360" w:lineRule="auto"/>
        <w:jc w:val="both"/>
        <w:rPr>
          <w:rFonts w:ascii="Times New Roman" w:hAnsi="Times New Roman" w:cs="Times New Roman"/>
          <w:b/>
          <w:sz w:val="32"/>
          <w:szCs w:val="32"/>
        </w:rPr>
      </w:pPr>
    </w:p>
    <w:p w14:paraId="22F0ECD3" w14:textId="77777777" w:rsidR="00E05107" w:rsidRDefault="00E05107" w:rsidP="00E05107">
      <w:pPr>
        <w:spacing w:line="360" w:lineRule="auto"/>
        <w:jc w:val="both"/>
        <w:rPr>
          <w:rFonts w:ascii="Times New Roman" w:hAnsi="Times New Roman" w:cs="Times New Roman"/>
          <w:b/>
          <w:sz w:val="32"/>
          <w:szCs w:val="32"/>
        </w:rPr>
      </w:pPr>
    </w:p>
    <w:p w14:paraId="0FBA1F5D" w14:textId="77777777" w:rsidR="00E05107" w:rsidRDefault="00E05107" w:rsidP="00E05107">
      <w:pPr>
        <w:spacing w:line="360" w:lineRule="auto"/>
        <w:jc w:val="both"/>
        <w:rPr>
          <w:rFonts w:ascii="Times New Roman" w:hAnsi="Times New Roman" w:cs="Times New Roman"/>
          <w:b/>
          <w:sz w:val="32"/>
          <w:szCs w:val="32"/>
        </w:rPr>
      </w:pPr>
    </w:p>
    <w:p w14:paraId="7251FBEA" w14:textId="77777777" w:rsidR="00E05107" w:rsidRPr="00AD64A7" w:rsidRDefault="00E05107" w:rsidP="00E05107">
      <w:pPr>
        <w:spacing w:line="360" w:lineRule="auto"/>
        <w:jc w:val="both"/>
        <w:rPr>
          <w:rFonts w:ascii="Times New Roman" w:hAnsi="Times New Roman" w:cs="Times New Roman"/>
          <w:sz w:val="32"/>
          <w:szCs w:val="32"/>
          <w:vertAlign w:val="superscript"/>
        </w:rPr>
      </w:pPr>
      <w:r w:rsidRPr="00AD64A7">
        <w:rPr>
          <w:rFonts w:ascii="Times New Roman" w:hAnsi="Times New Roman" w:cs="Times New Roman"/>
          <w:b/>
          <w:sz w:val="32"/>
          <w:szCs w:val="32"/>
        </w:rPr>
        <w:lastRenderedPageBreak/>
        <w:t>DISPOSITIONS FINALES</w:t>
      </w:r>
    </w:p>
    <w:p w14:paraId="4E3A24A3" w14:textId="77777777" w:rsidR="00E05107" w:rsidRDefault="00E05107" w:rsidP="00E05107">
      <w:pPr>
        <w:spacing w:line="360" w:lineRule="auto"/>
        <w:jc w:val="both"/>
        <w:rPr>
          <w:rFonts w:ascii="Times New Roman" w:hAnsi="Times New Roman" w:cs="Times New Roman"/>
          <w:sz w:val="32"/>
          <w:szCs w:val="32"/>
        </w:rPr>
      </w:pPr>
      <w:r>
        <w:rPr>
          <w:rFonts w:ascii="Times New Roman" w:hAnsi="Times New Roman" w:cs="Times New Roman"/>
          <w:sz w:val="32"/>
          <w:szCs w:val="32"/>
        </w:rPr>
        <w:t>SECTION PREMIERE</w:t>
      </w:r>
    </w:p>
    <w:p w14:paraId="279C58F5" w14:textId="77777777" w:rsidR="00E05107" w:rsidRDefault="00E05107" w:rsidP="00E05107">
      <w:pPr>
        <w:spacing w:line="360" w:lineRule="auto"/>
        <w:jc w:val="both"/>
        <w:rPr>
          <w:rFonts w:ascii="Times New Roman" w:hAnsi="Times New Roman" w:cs="Times New Roman"/>
          <w:sz w:val="32"/>
          <w:szCs w:val="32"/>
        </w:rPr>
      </w:pPr>
      <w:r>
        <w:rPr>
          <w:rFonts w:ascii="Times New Roman" w:hAnsi="Times New Roman" w:cs="Times New Roman"/>
          <w:sz w:val="32"/>
          <w:szCs w:val="32"/>
        </w:rPr>
        <w:t>APPLICATION DU CODE ET CONFLITS DE LOIS DANS LE TEMPS</w:t>
      </w:r>
    </w:p>
    <w:p w14:paraId="340D7D61" w14:textId="77777777" w:rsidR="00E05107" w:rsidRPr="00A11580" w:rsidRDefault="00E05107" w:rsidP="00E05107">
      <w:pPr>
        <w:spacing w:line="360" w:lineRule="auto"/>
        <w:jc w:val="both"/>
        <w:rPr>
          <w:rFonts w:ascii="Times New Roman" w:hAnsi="Times New Roman" w:cs="Times New Roman"/>
          <w:b/>
          <w:sz w:val="24"/>
          <w:szCs w:val="24"/>
        </w:rPr>
      </w:pPr>
      <w:r w:rsidRPr="00A11580">
        <w:rPr>
          <w:rFonts w:ascii="Times New Roman" w:hAnsi="Times New Roman" w:cs="Times New Roman"/>
          <w:b/>
          <w:sz w:val="24"/>
          <w:szCs w:val="24"/>
        </w:rPr>
        <w:t>Article 829</w:t>
      </w:r>
    </w:p>
    <w:p w14:paraId="048FCBEE" w14:textId="77777777" w:rsidR="00E05107" w:rsidRPr="00A11580" w:rsidRDefault="00E05107" w:rsidP="00E05107">
      <w:pPr>
        <w:spacing w:line="360" w:lineRule="auto"/>
        <w:jc w:val="both"/>
        <w:rPr>
          <w:rFonts w:ascii="Times New Roman" w:hAnsi="Times New Roman" w:cs="Times New Roman"/>
          <w:b/>
          <w:sz w:val="24"/>
          <w:szCs w:val="24"/>
        </w:rPr>
      </w:pPr>
      <w:r w:rsidRPr="00A11580">
        <w:rPr>
          <w:rFonts w:ascii="Times New Roman" w:hAnsi="Times New Roman" w:cs="Times New Roman"/>
          <w:b/>
          <w:sz w:val="24"/>
          <w:szCs w:val="24"/>
        </w:rPr>
        <w:t>Mise en vigueur du présent Code</w:t>
      </w:r>
    </w:p>
    <w:p w14:paraId="1B8F2D33" w14:textId="77777777" w:rsidR="00E05107" w:rsidRPr="00A11580" w:rsidRDefault="00E05107" w:rsidP="00E05107">
      <w:pPr>
        <w:spacing w:line="360" w:lineRule="auto"/>
        <w:jc w:val="both"/>
        <w:rPr>
          <w:rFonts w:ascii="Times New Roman" w:hAnsi="Times New Roman" w:cs="Times New Roman"/>
          <w:sz w:val="24"/>
          <w:szCs w:val="24"/>
        </w:rPr>
      </w:pPr>
      <w:r w:rsidRPr="00A11580">
        <w:rPr>
          <w:rFonts w:ascii="Times New Roman" w:hAnsi="Times New Roman" w:cs="Times New Roman"/>
          <w:sz w:val="24"/>
          <w:szCs w:val="24"/>
        </w:rPr>
        <w:t>Les dispositions du présent Code s’appliquent à compter du premier janvier 1973.</w:t>
      </w:r>
    </w:p>
    <w:p w14:paraId="5EC5B8CB" w14:textId="77777777" w:rsidR="00E05107" w:rsidRPr="008C7B87" w:rsidRDefault="00E05107" w:rsidP="00E05107">
      <w:pPr>
        <w:pStyle w:val="Paragraphedeliste"/>
        <w:numPr>
          <w:ilvl w:val="0"/>
          <w:numId w:val="4"/>
        </w:numPr>
        <w:spacing w:line="360" w:lineRule="auto"/>
        <w:jc w:val="both"/>
        <w:rPr>
          <w:rFonts w:ascii="Times New Roman" w:hAnsi="Times New Roman" w:cs="Times New Roman"/>
          <w:b/>
          <w:sz w:val="32"/>
          <w:szCs w:val="32"/>
          <w:vertAlign w:val="superscript"/>
        </w:rPr>
      </w:pPr>
      <w:r w:rsidRPr="008C7B87">
        <w:rPr>
          <w:rFonts w:ascii="Times New Roman" w:hAnsi="Times New Roman" w:cs="Times New Roman"/>
          <w:sz w:val="32"/>
          <w:szCs w:val="32"/>
          <w:vertAlign w:val="superscript"/>
        </w:rPr>
        <w:t>C’est à bon droit qu’un jugement a décidé que les règles applicables aux citoyens avant l’entrée en vigueur du Code de la Famille étaient la coutume dont ils relevaient en matière successorale.</w:t>
      </w:r>
      <w:r>
        <w:rPr>
          <w:rFonts w:ascii="Times New Roman" w:hAnsi="Times New Roman" w:cs="Times New Roman"/>
          <w:sz w:val="32"/>
          <w:szCs w:val="32"/>
          <w:vertAlign w:val="superscript"/>
        </w:rPr>
        <w:t xml:space="preserve"> (</w:t>
      </w:r>
      <w:r w:rsidRPr="008C7B87">
        <w:rPr>
          <w:rFonts w:ascii="Times New Roman" w:hAnsi="Times New Roman" w:cs="Times New Roman"/>
          <w:b/>
          <w:sz w:val="32"/>
          <w:szCs w:val="32"/>
          <w:vertAlign w:val="superscript"/>
        </w:rPr>
        <w:t>CA</w:t>
      </w:r>
      <w:r>
        <w:rPr>
          <w:rFonts w:ascii="Times New Roman" w:hAnsi="Times New Roman" w:cs="Times New Roman"/>
          <w:b/>
          <w:sz w:val="32"/>
          <w:szCs w:val="32"/>
          <w:vertAlign w:val="superscript"/>
        </w:rPr>
        <w:t xml:space="preserve"> de Dakar, arrêt </w:t>
      </w:r>
      <w:r w:rsidRPr="008C7B87">
        <w:rPr>
          <w:rFonts w:ascii="Times New Roman" w:hAnsi="Times New Roman" w:cs="Times New Roman"/>
          <w:b/>
          <w:sz w:val="32"/>
          <w:szCs w:val="32"/>
          <w:vertAlign w:val="superscript"/>
        </w:rPr>
        <w:t xml:space="preserve">n°64 du 19 mars 2012- </w:t>
      </w:r>
      <w:proofErr w:type="spellStart"/>
      <w:r w:rsidRPr="008C7B87">
        <w:rPr>
          <w:rFonts w:ascii="Times New Roman" w:hAnsi="Times New Roman" w:cs="Times New Roman"/>
          <w:b/>
          <w:sz w:val="32"/>
          <w:szCs w:val="32"/>
          <w:vertAlign w:val="superscript"/>
        </w:rPr>
        <w:t>Tanor</w:t>
      </w:r>
      <w:proofErr w:type="spellEnd"/>
      <w:r w:rsidRPr="008C7B87">
        <w:rPr>
          <w:rFonts w:ascii="Times New Roman" w:hAnsi="Times New Roman" w:cs="Times New Roman"/>
          <w:b/>
          <w:sz w:val="32"/>
          <w:szCs w:val="32"/>
          <w:vertAlign w:val="superscript"/>
        </w:rPr>
        <w:t xml:space="preserve"> DIOUF c/ Société Générale Immobilière ex SOSEPRIM-héritiers </w:t>
      </w:r>
      <w:proofErr w:type="spellStart"/>
      <w:r w:rsidRPr="008C7B87">
        <w:rPr>
          <w:rFonts w:ascii="Times New Roman" w:hAnsi="Times New Roman" w:cs="Times New Roman"/>
          <w:b/>
          <w:sz w:val="32"/>
          <w:szCs w:val="32"/>
          <w:vertAlign w:val="superscript"/>
        </w:rPr>
        <w:t>Babacar</w:t>
      </w:r>
      <w:proofErr w:type="spellEnd"/>
      <w:r w:rsidRPr="008C7B87">
        <w:rPr>
          <w:rFonts w:ascii="Times New Roman" w:hAnsi="Times New Roman" w:cs="Times New Roman"/>
          <w:b/>
          <w:sz w:val="32"/>
          <w:szCs w:val="32"/>
          <w:vertAlign w:val="superscript"/>
        </w:rPr>
        <w:t xml:space="preserve"> NDOYE</w:t>
      </w:r>
      <w:r>
        <w:rPr>
          <w:rFonts w:ascii="Times New Roman" w:hAnsi="Times New Roman" w:cs="Times New Roman"/>
          <w:b/>
          <w:sz w:val="32"/>
          <w:szCs w:val="32"/>
          <w:vertAlign w:val="superscript"/>
        </w:rPr>
        <w:t>,</w:t>
      </w:r>
      <w:r w:rsidRPr="00554239">
        <w:rPr>
          <w:rFonts w:ascii="Times New Roman" w:hAnsi="Times New Roman" w:cs="Times New Roman"/>
          <w:b/>
          <w:color w:val="FF0000"/>
          <w:sz w:val="32"/>
          <w:szCs w:val="32"/>
          <w:vertAlign w:val="superscript"/>
        </w:rPr>
        <w:t xml:space="preserve"> </w:t>
      </w:r>
      <w:r w:rsidRPr="0001341B">
        <w:rPr>
          <w:rFonts w:ascii="Times New Roman" w:hAnsi="Times New Roman" w:cs="Times New Roman"/>
          <w:b/>
          <w:color w:val="FF0000"/>
          <w:sz w:val="32"/>
          <w:szCs w:val="32"/>
          <w:vertAlign w:val="superscript"/>
        </w:rPr>
        <w:t>inédit</w:t>
      </w:r>
      <w:r>
        <w:rPr>
          <w:rFonts w:ascii="Times New Roman" w:hAnsi="Times New Roman" w:cs="Times New Roman"/>
          <w:b/>
          <w:color w:val="FF0000"/>
          <w:sz w:val="32"/>
          <w:szCs w:val="32"/>
          <w:vertAlign w:val="superscript"/>
        </w:rPr>
        <w:t>)</w:t>
      </w:r>
    </w:p>
    <w:p w14:paraId="624F3795" w14:textId="77777777" w:rsidR="00E05107" w:rsidRPr="00A11580" w:rsidRDefault="00E05107" w:rsidP="00E05107">
      <w:pPr>
        <w:spacing w:line="360" w:lineRule="auto"/>
        <w:jc w:val="both"/>
        <w:rPr>
          <w:rFonts w:ascii="Times New Roman" w:hAnsi="Times New Roman" w:cs="Times New Roman"/>
          <w:b/>
          <w:sz w:val="24"/>
          <w:szCs w:val="24"/>
        </w:rPr>
      </w:pPr>
      <w:r w:rsidRPr="00A11580">
        <w:rPr>
          <w:rFonts w:ascii="Times New Roman" w:hAnsi="Times New Roman" w:cs="Times New Roman"/>
          <w:b/>
          <w:sz w:val="24"/>
          <w:szCs w:val="24"/>
        </w:rPr>
        <w:t>Article 830</w:t>
      </w:r>
    </w:p>
    <w:p w14:paraId="1414484A" w14:textId="77777777" w:rsidR="00E05107" w:rsidRPr="00A11580" w:rsidRDefault="00E05107" w:rsidP="00E05107">
      <w:pPr>
        <w:spacing w:line="360" w:lineRule="auto"/>
        <w:jc w:val="both"/>
        <w:rPr>
          <w:rFonts w:ascii="Times New Roman" w:hAnsi="Times New Roman" w:cs="Times New Roman"/>
          <w:sz w:val="24"/>
          <w:szCs w:val="24"/>
        </w:rPr>
      </w:pPr>
      <w:r w:rsidRPr="00A11580">
        <w:rPr>
          <w:rFonts w:ascii="Times New Roman" w:hAnsi="Times New Roman" w:cs="Times New Roman"/>
          <w:sz w:val="24"/>
          <w:szCs w:val="24"/>
        </w:rPr>
        <w:t>Abrogation des dispositions antérieures</w:t>
      </w:r>
    </w:p>
    <w:p w14:paraId="69260DB5" w14:textId="77777777" w:rsidR="00E05107" w:rsidRPr="00A11580" w:rsidRDefault="00E05107" w:rsidP="00E05107">
      <w:pPr>
        <w:spacing w:line="360" w:lineRule="auto"/>
        <w:jc w:val="both"/>
        <w:rPr>
          <w:rFonts w:ascii="Times New Roman" w:hAnsi="Times New Roman" w:cs="Times New Roman"/>
          <w:sz w:val="24"/>
          <w:szCs w:val="24"/>
        </w:rPr>
      </w:pPr>
      <w:r w:rsidRPr="00A11580">
        <w:rPr>
          <w:rFonts w:ascii="Times New Roman" w:hAnsi="Times New Roman" w:cs="Times New Roman"/>
          <w:sz w:val="24"/>
          <w:szCs w:val="24"/>
        </w:rPr>
        <w:t>A cette date, les dispositions du Code civil, les textes législatifs et réglementaires, les coutumes générales et locales, à l’exception toutefois de celles relatives aux formalités consacrant traditionnellement le mariage, et les statuts particuliers applicables au Sénégal, cessant d’avoir force de loi ou de coutumes dans les matières qui font l’objet du Code de la Famille.</w:t>
      </w:r>
    </w:p>
    <w:p w14:paraId="73E8B5E3" w14:textId="77777777" w:rsidR="00E05107" w:rsidRPr="00A11580" w:rsidRDefault="00E05107" w:rsidP="00E05107">
      <w:pPr>
        <w:spacing w:line="360" w:lineRule="auto"/>
        <w:jc w:val="both"/>
        <w:rPr>
          <w:rFonts w:ascii="Times New Roman" w:hAnsi="Times New Roman" w:cs="Times New Roman"/>
          <w:sz w:val="24"/>
          <w:szCs w:val="24"/>
        </w:rPr>
      </w:pPr>
      <w:r w:rsidRPr="00A11580">
        <w:rPr>
          <w:rFonts w:ascii="Times New Roman" w:hAnsi="Times New Roman" w:cs="Times New Roman"/>
          <w:sz w:val="24"/>
          <w:szCs w:val="24"/>
        </w:rPr>
        <w:t>Sont notamment abrogés :</w:t>
      </w:r>
    </w:p>
    <w:p w14:paraId="4196BD33" w14:textId="77777777" w:rsidR="00E05107" w:rsidRPr="00A11580" w:rsidRDefault="00E05107" w:rsidP="00E05107">
      <w:pPr>
        <w:pStyle w:val="Paragraphedeliste"/>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Le livre I</w:t>
      </w:r>
      <w:r w:rsidRPr="00A11580">
        <w:rPr>
          <w:rFonts w:ascii="Times New Roman" w:hAnsi="Times New Roman" w:cs="Times New Roman"/>
          <w:sz w:val="24"/>
          <w:szCs w:val="24"/>
          <w:vertAlign w:val="superscript"/>
        </w:rPr>
        <w:t>er</w:t>
      </w:r>
      <w:r w:rsidRPr="00A11580">
        <w:rPr>
          <w:rFonts w:ascii="Times New Roman" w:hAnsi="Times New Roman" w:cs="Times New Roman"/>
          <w:sz w:val="24"/>
          <w:szCs w:val="24"/>
        </w:rPr>
        <w:t xml:space="preserve"> du Code civil en ses titres III (du domicile) ; IV (des absents) ; V (du mariage) ; VI (du divorce) ; VII (de la paternité, de la filiation) ; VIII (de la filiation adoptive) ; IX (de la puissance paternelle) ; X (de la minorité, de la tutelle et de l’émancipation) ; XI (de la majorité, de l’interdiction et du conseil judiciaire) ;</w:t>
      </w:r>
    </w:p>
    <w:p w14:paraId="4EE5318E" w14:textId="77777777" w:rsidR="00E05107" w:rsidRPr="00A11580" w:rsidRDefault="00E05107" w:rsidP="00E05107">
      <w:pPr>
        <w:pStyle w:val="Paragraphedeliste"/>
        <w:numPr>
          <w:ilvl w:val="0"/>
          <w:numId w:val="1"/>
        </w:numPr>
        <w:spacing w:line="360" w:lineRule="auto"/>
        <w:jc w:val="both"/>
        <w:rPr>
          <w:rFonts w:ascii="Times New Roman" w:hAnsi="Times New Roman" w:cs="Times New Roman"/>
          <w:sz w:val="24"/>
          <w:szCs w:val="24"/>
        </w:rPr>
      </w:pPr>
      <w:r w:rsidRPr="00A11580">
        <w:rPr>
          <w:rFonts w:ascii="Times New Roman" w:hAnsi="Times New Roman" w:cs="Times New Roman"/>
          <w:sz w:val="24"/>
          <w:szCs w:val="24"/>
        </w:rPr>
        <w:lastRenderedPageBreak/>
        <w:t>Le livre III du Code civil en ses titres : I (des successions) ; II (des donations entre vifs et des testaments) ; V (du contrat de mariage et des régimes matrimoniaux) ;</w:t>
      </w:r>
    </w:p>
    <w:p w14:paraId="49AB013B" w14:textId="77777777" w:rsidR="00E05107" w:rsidRPr="00A11580" w:rsidRDefault="00E05107" w:rsidP="00E05107">
      <w:pPr>
        <w:pStyle w:val="Paragraphedeliste"/>
        <w:numPr>
          <w:ilvl w:val="0"/>
          <w:numId w:val="1"/>
        </w:numPr>
        <w:spacing w:line="360" w:lineRule="auto"/>
        <w:jc w:val="both"/>
        <w:rPr>
          <w:rFonts w:ascii="Times New Roman" w:hAnsi="Times New Roman" w:cs="Times New Roman"/>
          <w:sz w:val="24"/>
          <w:szCs w:val="24"/>
        </w:rPr>
      </w:pPr>
      <w:r w:rsidRPr="00A11580">
        <w:rPr>
          <w:rFonts w:ascii="Times New Roman" w:hAnsi="Times New Roman" w:cs="Times New Roman"/>
          <w:sz w:val="24"/>
          <w:szCs w:val="24"/>
        </w:rPr>
        <w:t>La loi du 27 février 1880 relative à l’aliénation des valeurs mobilières appartenant aux mineurs et aux interdits et à la conversion de ces mêmes valeurs en titres au porteur rendue applicable au Sénégal par le décret du 8 avril 1880 ;</w:t>
      </w:r>
    </w:p>
    <w:p w14:paraId="405B1CCF" w14:textId="77777777" w:rsidR="00E05107" w:rsidRPr="00A11580" w:rsidRDefault="00E05107" w:rsidP="00E05107">
      <w:pPr>
        <w:pStyle w:val="Paragraphedeliste"/>
        <w:numPr>
          <w:ilvl w:val="0"/>
          <w:numId w:val="1"/>
        </w:numPr>
        <w:spacing w:line="360" w:lineRule="auto"/>
        <w:jc w:val="both"/>
        <w:rPr>
          <w:rFonts w:ascii="Times New Roman" w:hAnsi="Times New Roman" w:cs="Times New Roman"/>
          <w:sz w:val="24"/>
          <w:szCs w:val="24"/>
        </w:rPr>
      </w:pPr>
      <w:r w:rsidRPr="00A11580">
        <w:rPr>
          <w:rFonts w:ascii="Times New Roman" w:hAnsi="Times New Roman" w:cs="Times New Roman"/>
          <w:sz w:val="24"/>
          <w:szCs w:val="24"/>
        </w:rPr>
        <w:t>Le décret du 15 juin 1939 réglementant les mariages entre indigènes en Afrique occidentale française et en Afrique équatoriale française ;</w:t>
      </w:r>
    </w:p>
    <w:p w14:paraId="026D0C04" w14:textId="77777777" w:rsidR="00E05107" w:rsidRPr="00A11580" w:rsidRDefault="00E05107" w:rsidP="00E05107">
      <w:pPr>
        <w:pStyle w:val="Paragraphedeliste"/>
        <w:numPr>
          <w:ilvl w:val="0"/>
          <w:numId w:val="1"/>
        </w:numPr>
        <w:spacing w:line="360" w:lineRule="auto"/>
        <w:jc w:val="both"/>
        <w:rPr>
          <w:rFonts w:ascii="Times New Roman" w:hAnsi="Times New Roman" w:cs="Times New Roman"/>
          <w:sz w:val="24"/>
          <w:szCs w:val="24"/>
        </w:rPr>
      </w:pPr>
      <w:r w:rsidRPr="00A11580">
        <w:rPr>
          <w:rFonts w:ascii="Times New Roman" w:hAnsi="Times New Roman" w:cs="Times New Roman"/>
          <w:sz w:val="24"/>
          <w:szCs w:val="24"/>
        </w:rPr>
        <w:t>Le décret n° 51-1100 du 14 septembre 1951 relatif à certaines modalités du mariage entre personnes du statut personnel en Afrique occidentale française, en Afrique équatoriale française, au Togo et au Cameroun ;</w:t>
      </w:r>
    </w:p>
    <w:p w14:paraId="2C72AEA0" w14:textId="77777777" w:rsidR="00E05107" w:rsidRPr="00A11580" w:rsidRDefault="00E05107" w:rsidP="00E05107">
      <w:pPr>
        <w:pStyle w:val="Paragraphedeliste"/>
        <w:numPr>
          <w:ilvl w:val="0"/>
          <w:numId w:val="1"/>
        </w:numPr>
        <w:spacing w:line="360" w:lineRule="auto"/>
        <w:jc w:val="both"/>
        <w:rPr>
          <w:rFonts w:ascii="Times New Roman" w:hAnsi="Times New Roman" w:cs="Times New Roman"/>
          <w:sz w:val="24"/>
          <w:szCs w:val="24"/>
        </w:rPr>
      </w:pPr>
      <w:r w:rsidRPr="00A11580">
        <w:rPr>
          <w:rFonts w:ascii="Times New Roman" w:hAnsi="Times New Roman" w:cs="Times New Roman"/>
          <w:sz w:val="24"/>
          <w:szCs w:val="24"/>
        </w:rPr>
        <w:t xml:space="preserve">La loi n° 61-55 du 23 juin 1961 tendant à la création d’un Etat </w:t>
      </w:r>
      <w:proofErr w:type="gramStart"/>
      <w:r w:rsidRPr="00A11580">
        <w:rPr>
          <w:rFonts w:ascii="Times New Roman" w:hAnsi="Times New Roman" w:cs="Times New Roman"/>
          <w:sz w:val="24"/>
          <w:szCs w:val="24"/>
        </w:rPr>
        <w:t>civil  unique</w:t>
      </w:r>
      <w:proofErr w:type="gramEnd"/>
      <w:r w:rsidRPr="00A11580">
        <w:rPr>
          <w:rFonts w:ascii="Times New Roman" w:hAnsi="Times New Roman" w:cs="Times New Roman"/>
          <w:sz w:val="24"/>
          <w:szCs w:val="24"/>
        </w:rPr>
        <w:t xml:space="preserve"> et à sa réglementation ;</w:t>
      </w:r>
    </w:p>
    <w:p w14:paraId="46A1FA4E" w14:textId="77777777" w:rsidR="00E05107" w:rsidRPr="00A11580" w:rsidRDefault="00E05107" w:rsidP="00E05107">
      <w:pPr>
        <w:pStyle w:val="Paragraphedeliste"/>
        <w:numPr>
          <w:ilvl w:val="0"/>
          <w:numId w:val="1"/>
        </w:numPr>
        <w:spacing w:line="360" w:lineRule="auto"/>
        <w:jc w:val="both"/>
        <w:rPr>
          <w:rFonts w:ascii="Times New Roman" w:hAnsi="Times New Roman" w:cs="Times New Roman"/>
          <w:sz w:val="24"/>
          <w:szCs w:val="24"/>
        </w:rPr>
      </w:pPr>
      <w:r w:rsidRPr="00A11580">
        <w:rPr>
          <w:rFonts w:ascii="Times New Roman" w:hAnsi="Times New Roman" w:cs="Times New Roman"/>
          <w:sz w:val="24"/>
          <w:szCs w:val="24"/>
        </w:rPr>
        <w:t>Les articles 10, 11, 14 et 20 de l’ordonnance n° 60-56 du 14 novembre 1960 fixant l’organisation judiciaire de la République du Sénégal, ainsi que les principes fondamentaux applicables aux litiges de droit privé.</w:t>
      </w:r>
    </w:p>
    <w:p w14:paraId="4F0C6C6F" w14:textId="77777777" w:rsidR="00E05107" w:rsidRPr="00B96E6A" w:rsidRDefault="00E05107" w:rsidP="00E05107">
      <w:pPr>
        <w:pStyle w:val="Paragraphedeliste"/>
        <w:numPr>
          <w:ilvl w:val="0"/>
          <w:numId w:val="4"/>
        </w:numPr>
        <w:spacing w:line="360" w:lineRule="auto"/>
        <w:jc w:val="both"/>
        <w:rPr>
          <w:rFonts w:ascii="Times New Roman" w:hAnsi="Times New Roman" w:cs="Times New Roman"/>
          <w:b/>
          <w:sz w:val="32"/>
          <w:szCs w:val="32"/>
          <w:vertAlign w:val="superscript"/>
        </w:rPr>
      </w:pPr>
      <w:r w:rsidRPr="00853669">
        <w:rPr>
          <w:rFonts w:ascii="Times New Roman" w:hAnsi="Times New Roman" w:cs="Times New Roman"/>
          <w:sz w:val="32"/>
          <w:szCs w:val="32"/>
          <w:vertAlign w:val="superscript"/>
        </w:rPr>
        <w:t xml:space="preserve">Sont de bonne de foi, les acquéreurs de biens immobiliers suivant une vente fondée sur la succession coutumière matriarcale </w:t>
      </w:r>
      <w:proofErr w:type="spellStart"/>
      <w:r w:rsidRPr="00853669">
        <w:rPr>
          <w:rFonts w:ascii="Times New Roman" w:hAnsi="Times New Roman" w:cs="Times New Roman"/>
          <w:sz w:val="32"/>
          <w:szCs w:val="32"/>
          <w:vertAlign w:val="superscript"/>
        </w:rPr>
        <w:t>léboue</w:t>
      </w:r>
      <w:proofErr w:type="spellEnd"/>
      <w:r w:rsidRPr="00853669">
        <w:rPr>
          <w:rFonts w:ascii="Times New Roman" w:hAnsi="Times New Roman" w:cs="Times New Roman"/>
          <w:sz w:val="32"/>
          <w:szCs w:val="32"/>
          <w:vertAlign w:val="superscript"/>
        </w:rPr>
        <w:t xml:space="preserve"> et constatée par un acte notarié contenant en annexe un jugement d’hérédité même si ledit jugement a été par la suite annulé en application des dispositions abrogatives de l’article 830 du Code de la Famille.</w:t>
      </w:r>
      <w:r>
        <w:rPr>
          <w:rFonts w:ascii="Times New Roman" w:hAnsi="Times New Roman" w:cs="Times New Roman"/>
          <w:sz w:val="32"/>
          <w:szCs w:val="32"/>
          <w:vertAlign w:val="superscript"/>
        </w:rPr>
        <w:t xml:space="preserve"> (</w:t>
      </w:r>
      <w:r>
        <w:rPr>
          <w:rFonts w:ascii="Times New Roman" w:hAnsi="Times New Roman" w:cs="Times New Roman"/>
          <w:b/>
          <w:sz w:val="32"/>
          <w:szCs w:val="32"/>
          <w:vertAlign w:val="superscript"/>
        </w:rPr>
        <w:t xml:space="preserve">CA de Dakar, arrêt </w:t>
      </w:r>
      <w:r w:rsidRPr="00B96E6A">
        <w:rPr>
          <w:rFonts w:ascii="Times New Roman" w:hAnsi="Times New Roman" w:cs="Times New Roman"/>
          <w:b/>
          <w:sz w:val="32"/>
          <w:szCs w:val="32"/>
          <w:vertAlign w:val="superscript"/>
        </w:rPr>
        <w:t>n°320 du 01 juin 2001</w:t>
      </w:r>
      <w:r>
        <w:rPr>
          <w:rFonts w:ascii="Times New Roman" w:hAnsi="Times New Roman" w:cs="Times New Roman"/>
          <w:b/>
          <w:sz w:val="32"/>
          <w:szCs w:val="32"/>
          <w:vertAlign w:val="superscript"/>
        </w:rPr>
        <w:t>,</w:t>
      </w:r>
      <w:r w:rsidRPr="00B96E6A">
        <w:rPr>
          <w:rFonts w:ascii="Times New Roman" w:hAnsi="Times New Roman" w:cs="Times New Roman"/>
          <w:b/>
          <w:sz w:val="32"/>
          <w:szCs w:val="32"/>
          <w:vertAlign w:val="superscript"/>
        </w:rPr>
        <w:t xml:space="preserve"> héritiers Oumar SAMB c/ autres héritiers de Oumar SAMB</w:t>
      </w:r>
      <w:r>
        <w:rPr>
          <w:rFonts w:ascii="Times New Roman" w:hAnsi="Times New Roman" w:cs="Times New Roman"/>
          <w:b/>
          <w:sz w:val="32"/>
          <w:szCs w:val="32"/>
          <w:vertAlign w:val="superscript"/>
        </w:rPr>
        <w:t>,</w:t>
      </w:r>
      <w:r w:rsidRPr="00554239">
        <w:rPr>
          <w:rFonts w:ascii="Times New Roman" w:hAnsi="Times New Roman" w:cs="Times New Roman"/>
          <w:b/>
          <w:color w:val="FF0000"/>
          <w:sz w:val="32"/>
          <w:szCs w:val="32"/>
          <w:vertAlign w:val="superscript"/>
        </w:rPr>
        <w:t xml:space="preserve"> </w:t>
      </w:r>
      <w:r w:rsidRPr="0001341B">
        <w:rPr>
          <w:rFonts w:ascii="Times New Roman" w:hAnsi="Times New Roman" w:cs="Times New Roman"/>
          <w:b/>
          <w:color w:val="FF0000"/>
          <w:sz w:val="32"/>
          <w:szCs w:val="32"/>
          <w:vertAlign w:val="superscript"/>
        </w:rPr>
        <w:t>inédit</w:t>
      </w:r>
      <w:r>
        <w:rPr>
          <w:rFonts w:ascii="Times New Roman" w:hAnsi="Times New Roman" w:cs="Times New Roman"/>
          <w:b/>
          <w:color w:val="FF0000"/>
          <w:sz w:val="32"/>
          <w:szCs w:val="32"/>
          <w:vertAlign w:val="superscript"/>
        </w:rPr>
        <w:t>)</w:t>
      </w:r>
    </w:p>
    <w:p w14:paraId="2AA8BFF5" w14:textId="77777777" w:rsidR="00E05107" w:rsidRPr="00A11580" w:rsidRDefault="00E05107" w:rsidP="00E05107">
      <w:pPr>
        <w:spacing w:line="360" w:lineRule="auto"/>
        <w:jc w:val="both"/>
        <w:rPr>
          <w:rFonts w:ascii="Times New Roman" w:hAnsi="Times New Roman" w:cs="Times New Roman"/>
          <w:b/>
          <w:sz w:val="24"/>
          <w:szCs w:val="24"/>
        </w:rPr>
      </w:pPr>
      <w:r w:rsidRPr="00A11580">
        <w:rPr>
          <w:rFonts w:ascii="Times New Roman" w:hAnsi="Times New Roman" w:cs="Times New Roman"/>
          <w:b/>
          <w:sz w:val="24"/>
          <w:szCs w:val="24"/>
        </w:rPr>
        <w:t>Article 831</w:t>
      </w:r>
    </w:p>
    <w:p w14:paraId="26D8E77B" w14:textId="77777777" w:rsidR="00E05107" w:rsidRPr="00A11580" w:rsidRDefault="00E05107" w:rsidP="00E05107">
      <w:pPr>
        <w:spacing w:line="360" w:lineRule="auto"/>
        <w:jc w:val="both"/>
        <w:rPr>
          <w:rFonts w:ascii="Times New Roman" w:hAnsi="Times New Roman" w:cs="Times New Roman"/>
          <w:b/>
          <w:sz w:val="24"/>
          <w:szCs w:val="24"/>
        </w:rPr>
      </w:pPr>
      <w:r w:rsidRPr="00A11580">
        <w:rPr>
          <w:rFonts w:ascii="Times New Roman" w:hAnsi="Times New Roman" w:cs="Times New Roman"/>
          <w:b/>
          <w:sz w:val="24"/>
          <w:szCs w:val="24"/>
        </w:rPr>
        <w:t>Conflits des lois dans le temps-Principe</w:t>
      </w:r>
    </w:p>
    <w:p w14:paraId="6A352C7A" w14:textId="77777777" w:rsidR="00E05107" w:rsidRPr="00A11580" w:rsidRDefault="00E05107" w:rsidP="00E05107">
      <w:pPr>
        <w:spacing w:line="360" w:lineRule="auto"/>
        <w:jc w:val="both"/>
        <w:rPr>
          <w:rFonts w:ascii="Times New Roman" w:hAnsi="Times New Roman" w:cs="Times New Roman"/>
          <w:sz w:val="24"/>
          <w:szCs w:val="24"/>
        </w:rPr>
      </w:pPr>
      <w:r w:rsidRPr="00A11580">
        <w:rPr>
          <w:rFonts w:ascii="Times New Roman" w:hAnsi="Times New Roman" w:cs="Times New Roman"/>
          <w:sz w:val="24"/>
          <w:szCs w:val="24"/>
        </w:rPr>
        <w:t>La loi nouvelle a effet immédiat au jour de sa mise en vigueur. Elle régit les actes et faits juridiques postérieurs et les conséquences que la loi tire des actes ou faits qui ont précédé sa mise en application.</w:t>
      </w:r>
    </w:p>
    <w:p w14:paraId="14F83983" w14:textId="77777777" w:rsidR="00E05107" w:rsidRPr="00A11580" w:rsidRDefault="00E05107" w:rsidP="00E05107">
      <w:pPr>
        <w:spacing w:line="360" w:lineRule="auto"/>
        <w:jc w:val="both"/>
        <w:rPr>
          <w:rFonts w:ascii="Times New Roman" w:hAnsi="Times New Roman" w:cs="Times New Roman"/>
          <w:sz w:val="24"/>
          <w:szCs w:val="24"/>
        </w:rPr>
      </w:pPr>
      <w:r w:rsidRPr="00A11580">
        <w:rPr>
          <w:rFonts w:ascii="Times New Roman" w:hAnsi="Times New Roman" w:cs="Times New Roman"/>
          <w:sz w:val="24"/>
          <w:szCs w:val="24"/>
        </w:rPr>
        <w:lastRenderedPageBreak/>
        <w:t>Demeurent soumis aux règles en vigueur lorsqu’ils ont été passés ou sont intervenus, les actes ou faits ayant fait acquérir un droi</w:t>
      </w:r>
      <w:r>
        <w:rPr>
          <w:rFonts w:ascii="Times New Roman" w:hAnsi="Times New Roman" w:cs="Times New Roman"/>
          <w:sz w:val="24"/>
          <w:szCs w:val="24"/>
        </w:rPr>
        <w:t>t ou créer une situation légale</w:t>
      </w:r>
      <w:r w:rsidRPr="00A11580">
        <w:rPr>
          <w:rFonts w:ascii="Times New Roman" w:hAnsi="Times New Roman" w:cs="Times New Roman"/>
          <w:sz w:val="24"/>
          <w:szCs w:val="24"/>
        </w:rPr>
        <w:t xml:space="preserve"> régulière.</w:t>
      </w:r>
    </w:p>
    <w:p w14:paraId="11C30D5E" w14:textId="77777777" w:rsidR="00E05107" w:rsidRPr="00A11580" w:rsidRDefault="00E05107" w:rsidP="00E05107">
      <w:pPr>
        <w:pStyle w:val="Paragraphedeliste"/>
        <w:numPr>
          <w:ilvl w:val="0"/>
          <w:numId w:val="4"/>
        </w:numPr>
        <w:spacing w:line="360" w:lineRule="auto"/>
        <w:jc w:val="both"/>
        <w:rPr>
          <w:rFonts w:ascii="Times New Roman" w:hAnsi="Times New Roman" w:cs="Times New Roman"/>
          <w:b/>
          <w:sz w:val="32"/>
          <w:szCs w:val="32"/>
          <w:vertAlign w:val="superscript"/>
        </w:rPr>
      </w:pPr>
      <w:r w:rsidRPr="00A92F3B">
        <w:rPr>
          <w:rFonts w:ascii="Times New Roman" w:hAnsi="Times New Roman" w:cs="Times New Roman"/>
          <w:sz w:val="32"/>
          <w:szCs w:val="32"/>
          <w:vertAlign w:val="superscript"/>
        </w:rPr>
        <w:t>En application de l’article 831 du Code de la Famille, reste régie par le Code Civil français en vigueur au moment de sa formation une pr</w:t>
      </w:r>
      <w:r>
        <w:rPr>
          <w:rFonts w:ascii="Times New Roman" w:hAnsi="Times New Roman" w:cs="Times New Roman"/>
          <w:sz w:val="32"/>
          <w:szCs w:val="32"/>
          <w:vertAlign w:val="superscript"/>
        </w:rPr>
        <w:t>omesse de vente</w:t>
      </w:r>
      <w:r w:rsidRPr="00A92F3B">
        <w:rPr>
          <w:rFonts w:ascii="Times New Roman" w:hAnsi="Times New Roman" w:cs="Times New Roman"/>
          <w:sz w:val="32"/>
          <w:szCs w:val="32"/>
          <w:vertAlign w:val="superscript"/>
        </w:rPr>
        <w:t xml:space="preserve"> portant sur un terrain nu.</w:t>
      </w:r>
      <w:r>
        <w:rPr>
          <w:rFonts w:ascii="Times New Roman" w:hAnsi="Times New Roman" w:cs="Times New Roman"/>
          <w:sz w:val="32"/>
          <w:szCs w:val="32"/>
          <w:vertAlign w:val="superscript"/>
        </w:rPr>
        <w:t xml:space="preserve"> (</w:t>
      </w:r>
      <w:r w:rsidRPr="008C7B87">
        <w:rPr>
          <w:rFonts w:ascii="Times New Roman" w:hAnsi="Times New Roman" w:cs="Times New Roman"/>
          <w:b/>
          <w:sz w:val="32"/>
          <w:szCs w:val="32"/>
          <w:vertAlign w:val="superscript"/>
        </w:rPr>
        <w:t>CA de Dakar</w:t>
      </w:r>
      <w:r>
        <w:rPr>
          <w:rFonts w:ascii="Times New Roman" w:hAnsi="Times New Roman" w:cs="Times New Roman"/>
          <w:b/>
          <w:sz w:val="32"/>
          <w:szCs w:val="32"/>
          <w:vertAlign w:val="superscript"/>
        </w:rPr>
        <w:t xml:space="preserve">, arrêt </w:t>
      </w:r>
      <w:r w:rsidRPr="008C7B87">
        <w:rPr>
          <w:rFonts w:ascii="Times New Roman" w:hAnsi="Times New Roman" w:cs="Times New Roman"/>
          <w:b/>
          <w:sz w:val="32"/>
          <w:szCs w:val="32"/>
          <w:vertAlign w:val="superscript"/>
        </w:rPr>
        <w:t xml:space="preserve">n°29 du 17 janvier 2006 : héritiers feu Moustapha AYAD c/ héritiers feu Mame </w:t>
      </w:r>
      <w:proofErr w:type="spellStart"/>
      <w:r w:rsidRPr="008C7B87">
        <w:rPr>
          <w:rFonts w:ascii="Times New Roman" w:hAnsi="Times New Roman" w:cs="Times New Roman"/>
          <w:b/>
          <w:sz w:val="32"/>
          <w:szCs w:val="32"/>
          <w:vertAlign w:val="superscript"/>
        </w:rPr>
        <w:t>Birame</w:t>
      </w:r>
      <w:proofErr w:type="spellEnd"/>
      <w:r w:rsidRPr="008C7B87">
        <w:rPr>
          <w:rFonts w:ascii="Times New Roman" w:hAnsi="Times New Roman" w:cs="Times New Roman"/>
          <w:b/>
          <w:sz w:val="32"/>
          <w:szCs w:val="32"/>
          <w:vertAlign w:val="superscript"/>
        </w:rPr>
        <w:t xml:space="preserve"> SARR dit Amadou SARR</w:t>
      </w:r>
      <w:r>
        <w:rPr>
          <w:rFonts w:ascii="Times New Roman" w:hAnsi="Times New Roman" w:cs="Times New Roman"/>
          <w:b/>
          <w:sz w:val="32"/>
          <w:szCs w:val="32"/>
          <w:vertAlign w:val="superscript"/>
        </w:rPr>
        <w:t>,</w:t>
      </w:r>
      <w:r w:rsidRPr="00554239">
        <w:rPr>
          <w:rFonts w:ascii="Times New Roman" w:hAnsi="Times New Roman" w:cs="Times New Roman"/>
          <w:b/>
          <w:color w:val="FF0000"/>
          <w:sz w:val="32"/>
          <w:szCs w:val="32"/>
          <w:vertAlign w:val="superscript"/>
        </w:rPr>
        <w:t xml:space="preserve"> </w:t>
      </w:r>
      <w:r w:rsidRPr="0001341B">
        <w:rPr>
          <w:rFonts w:ascii="Times New Roman" w:hAnsi="Times New Roman" w:cs="Times New Roman"/>
          <w:b/>
          <w:color w:val="FF0000"/>
          <w:sz w:val="32"/>
          <w:szCs w:val="32"/>
          <w:vertAlign w:val="superscript"/>
        </w:rPr>
        <w:t>inédit</w:t>
      </w:r>
      <w:r>
        <w:rPr>
          <w:rFonts w:ascii="Times New Roman" w:hAnsi="Times New Roman" w:cs="Times New Roman"/>
          <w:b/>
          <w:color w:val="FF0000"/>
          <w:sz w:val="32"/>
          <w:szCs w:val="32"/>
          <w:vertAlign w:val="superscript"/>
        </w:rPr>
        <w:t>)</w:t>
      </w:r>
      <w:r>
        <w:rPr>
          <w:rFonts w:ascii="Times New Roman" w:hAnsi="Times New Roman" w:cs="Times New Roman"/>
          <w:b/>
          <w:sz w:val="32"/>
          <w:szCs w:val="32"/>
          <w:vertAlign w:val="superscript"/>
        </w:rPr>
        <w:t>.</w:t>
      </w:r>
    </w:p>
    <w:p w14:paraId="02E47A29" w14:textId="77777777" w:rsidR="00E05107" w:rsidRPr="00A11580" w:rsidRDefault="00E05107" w:rsidP="00E05107">
      <w:pPr>
        <w:spacing w:line="360" w:lineRule="auto"/>
        <w:jc w:val="both"/>
        <w:rPr>
          <w:rFonts w:ascii="Times New Roman" w:hAnsi="Times New Roman" w:cs="Times New Roman"/>
          <w:b/>
          <w:sz w:val="24"/>
          <w:szCs w:val="24"/>
        </w:rPr>
      </w:pPr>
      <w:r w:rsidRPr="00A11580">
        <w:rPr>
          <w:rFonts w:ascii="Times New Roman" w:hAnsi="Times New Roman" w:cs="Times New Roman"/>
          <w:b/>
          <w:sz w:val="24"/>
          <w:szCs w:val="24"/>
        </w:rPr>
        <w:t>Article 832</w:t>
      </w:r>
    </w:p>
    <w:p w14:paraId="122F346A" w14:textId="77777777" w:rsidR="00E05107" w:rsidRPr="00A11580" w:rsidRDefault="00E05107" w:rsidP="00E05107">
      <w:pPr>
        <w:spacing w:line="360" w:lineRule="auto"/>
        <w:jc w:val="both"/>
        <w:rPr>
          <w:rFonts w:ascii="Times New Roman" w:hAnsi="Times New Roman" w:cs="Times New Roman"/>
          <w:b/>
          <w:sz w:val="24"/>
          <w:szCs w:val="24"/>
        </w:rPr>
      </w:pPr>
      <w:r w:rsidRPr="00A11580">
        <w:rPr>
          <w:rFonts w:ascii="Times New Roman" w:hAnsi="Times New Roman" w:cs="Times New Roman"/>
          <w:b/>
          <w:sz w:val="24"/>
          <w:szCs w:val="24"/>
        </w:rPr>
        <w:t>Application de la règle et mesures transitoires relatives au livre premier</w:t>
      </w:r>
    </w:p>
    <w:p w14:paraId="37FA7EDB" w14:textId="77777777" w:rsidR="00E05107" w:rsidRPr="00A11580" w:rsidRDefault="00E05107" w:rsidP="00E05107">
      <w:pPr>
        <w:spacing w:line="360" w:lineRule="auto"/>
        <w:jc w:val="both"/>
        <w:rPr>
          <w:rFonts w:ascii="Times New Roman" w:hAnsi="Times New Roman" w:cs="Times New Roman"/>
          <w:sz w:val="24"/>
          <w:szCs w:val="24"/>
        </w:rPr>
      </w:pPr>
      <w:r w:rsidRPr="00A11580">
        <w:rPr>
          <w:rFonts w:ascii="Times New Roman" w:hAnsi="Times New Roman" w:cs="Times New Roman"/>
          <w:sz w:val="24"/>
          <w:szCs w:val="24"/>
        </w:rPr>
        <w:t>Toute personne conserve le nom et les prénoms sous lesquels elle est actuellement connue. Ce nom devient son patronymique ainsi que celui de ses enfants mineurs dans les conditions prévues aux articles 3 et 4 du présent Code.</w:t>
      </w:r>
    </w:p>
    <w:p w14:paraId="1FE178D1" w14:textId="77777777" w:rsidR="00E05107" w:rsidRPr="00A11580" w:rsidRDefault="00E05107" w:rsidP="00E05107">
      <w:pPr>
        <w:spacing w:line="360" w:lineRule="auto"/>
        <w:jc w:val="both"/>
        <w:rPr>
          <w:rFonts w:ascii="Times New Roman" w:hAnsi="Times New Roman" w:cs="Times New Roman"/>
          <w:sz w:val="24"/>
          <w:szCs w:val="24"/>
        </w:rPr>
      </w:pPr>
      <w:r w:rsidRPr="00A11580">
        <w:rPr>
          <w:rFonts w:ascii="Times New Roman" w:hAnsi="Times New Roman" w:cs="Times New Roman"/>
          <w:sz w:val="24"/>
          <w:szCs w:val="24"/>
        </w:rPr>
        <w:t>Les jugements intervenus à la date de la mise en vigueur du Code relativement aux absents et aux disparus conservent leur pleine autorité. Leurs effets sont régis par la loi nouvelle.</w:t>
      </w:r>
    </w:p>
    <w:p w14:paraId="27E4BAED" w14:textId="77777777" w:rsidR="00E05107" w:rsidRPr="00A11580" w:rsidRDefault="00E05107" w:rsidP="00E05107">
      <w:pPr>
        <w:spacing w:line="360" w:lineRule="auto"/>
        <w:jc w:val="both"/>
        <w:rPr>
          <w:rFonts w:ascii="Times New Roman" w:hAnsi="Times New Roman" w:cs="Times New Roman"/>
          <w:sz w:val="24"/>
          <w:szCs w:val="24"/>
        </w:rPr>
      </w:pPr>
      <w:r w:rsidRPr="00A11580">
        <w:rPr>
          <w:rFonts w:ascii="Times New Roman" w:hAnsi="Times New Roman" w:cs="Times New Roman"/>
          <w:sz w:val="24"/>
          <w:szCs w:val="24"/>
        </w:rPr>
        <w:t>Les jugements supplétifs d’état civil régulièrement rendus avant l’entrée en vigueur du présent Code pourront être valablement transcrits. Il est délivré copie des actes de l’état civil dans les conditions prévues à l’article 47 du présent Code. Par dérogation aux dispositions de l’article 93 et pendant un délai de 5 ans, les procédures d’autorisation d’inscription prévues aux articles 87 et suivants seront gratuites.</w:t>
      </w:r>
    </w:p>
    <w:p w14:paraId="0CE3D724" w14:textId="77777777" w:rsidR="00E05107" w:rsidRPr="00A11580" w:rsidRDefault="00E05107" w:rsidP="00E05107">
      <w:pPr>
        <w:spacing w:line="360" w:lineRule="auto"/>
        <w:jc w:val="both"/>
        <w:rPr>
          <w:rFonts w:ascii="Times New Roman" w:hAnsi="Times New Roman" w:cs="Times New Roman"/>
          <w:b/>
          <w:sz w:val="24"/>
          <w:szCs w:val="24"/>
        </w:rPr>
      </w:pPr>
      <w:r w:rsidRPr="00A11580">
        <w:rPr>
          <w:rFonts w:ascii="Times New Roman" w:hAnsi="Times New Roman" w:cs="Times New Roman"/>
          <w:b/>
          <w:sz w:val="24"/>
          <w:szCs w:val="24"/>
        </w:rPr>
        <w:t>Article 833</w:t>
      </w:r>
    </w:p>
    <w:p w14:paraId="1BC126AB" w14:textId="77777777" w:rsidR="00E05107" w:rsidRPr="00A11580" w:rsidRDefault="00E05107" w:rsidP="00E05107">
      <w:pPr>
        <w:spacing w:line="360" w:lineRule="auto"/>
        <w:jc w:val="both"/>
        <w:rPr>
          <w:rFonts w:ascii="Times New Roman" w:hAnsi="Times New Roman" w:cs="Times New Roman"/>
          <w:b/>
          <w:sz w:val="24"/>
          <w:szCs w:val="24"/>
        </w:rPr>
      </w:pPr>
      <w:r w:rsidRPr="00A11580">
        <w:rPr>
          <w:rFonts w:ascii="Times New Roman" w:hAnsi="Times New Roman" w:cs="Times New Roman"/>
          <w:b/>
          <w:sz w:val="24"/>
          <w:szCs w:val="24"/>
        </w:rPr>
        <w:t>Mesures transitoires relatives au livre II</w:t>
      </w:r>
    </w:p>
    <w:p w14:paraId="5BF53680" w14:textId="77777777" w:rsidR="00E05107" w:rsidRPr="00A11580" w:rsidRDefault="00E05107" w:rsidP="00E05107">
      <w:pPr>
        <w:spacing w:line="360" w:lineRule="auto"/>
        <w:jc w:val="both"/>
        <w:rPr>
          <w:rFonts w:ascii="Times New Roman" w:hAnsi="Times New Roman" w:cs="Times New Roman"/>
          <w:sz w:val="24"/>
          <w:szCs w:val="24"/>
        </w:rPr>
      </w:pPr>
      <w:r w:rsidRPr="00A11580">
        <w:rPr>
          <w:rFonts w:ascii="Times New Roman" w:hAnsi="Times New Roman" w:cs="Times New Roman"/>
          <w:sz w:val="24"/>
          <w:szCs w:val="24"/>
        </w:rPr>
        <w:t xml:space="preserve">Les mariages contractés conformément à la coutume antérieurement à la date d’entrée en vigueur du présent Code ainsi que les mariages célébrés conformément au Code civil demeurent </w:t>
      </w:r>
      <w:proofErr w:type="gramStart"/>
      <w:r w:rsidRPr="00A11580">
        <w:rPr>
          <w:rFonts w:ascii="Times New Roman" w:hAnsi="Times New Roman" w:cs="Times New Roman"/>
          <w:sz w:val="24"/>
          <w:szCs w:val="24"/>
        </w:rPr>
        <w:t>soumis  pour</w:t>
      </w:r>
      <w:proofErr w:type="gramEnd"/>
      <w:r w:rsidRPr="00A11580">
        <w:rPr>
          <w:rFonts w:ascii="Times New Roman" w:hAnsi="Times New Roman" w:cs="Times New Roman"/>
          <w:sz w:val="24"/>
          <w:szCs w:val="24"/>
        </w:rPr>
        <w:t xml:space="preserve"> leur validité aux conditions de fond et de forme en vigueur lors de la formation du lien matrimonial.</w:t>
      </w:r>
    </w:p>
    <w:p w14:paraId="6938B82B" w14:textId="77777777" w:rsidR="00E05107" w:rsidRPr="00A11580" w:rsidRDefault="00E05107" w:rsidP="00E05107">
      <w:pPr>
        <w:spacing w:line="360" w:lineRule="auto"/>
        <w:jc w:val="both"/>
        <w:rPr>
          <w:rFonts w:ascii="Times New Roman" w:hAnsi="Times New Roman" w:cs="Times New Roman"/>
          <w:sz w:val="24"/>
          <w:szCs w:val="24"/>
        </w:rPr>
      </w:pPr>
      <w:r w:rsidRPr="00A11580">
        <w:rPr>
          <w:rFonts w:ascii="Times New Roman" w:hAnsi="Times New Roman" w:cs="Times New Roman"/>
          <w:sz w:val="24"/>
          <w:szCs w:val="24"/>
        </w:rPr>
        <w:t>Leurs effets extrapatrimoniaux sont régis par la loi nouvelle.</w:t>
      </w:r>
    </w:p>
    <w:p w14:paraId="3FFE4A80" w14:textId="77777777" w:rsidR="00E05107" w:rsidRPr="00A11580" w:rsidRDefault="00E05107" w:rsidP="00E05107">
      <w:pPr>
        <w:spacing w:line="360" w:lineRule="auto"/>
        <w:jc w:val="both"/>
        <w:rPr>
          <w:rFonts w:ascii="Times New Roman" w:hAnsi="Times New Roman" w:cs="Times New Roman"/>
          <w:sz w:val="24"/>
          <w:szCs w:val="24"/>
        </w:rPr>
      </w:pPr>
      <w:r w:rsidRPr="00A11580">
        <w:rPr>
          <w:rFonts w:ascii="Times New Roman" w:hAnsi="Times New Roman" w:cs="Times New Roman"/>
          <w:sz w:val="24"/>
          <w:szCs w:val="24"/>
        </w:rPr>
        <w:lastRenderedPageBreak/>
        <w:t>Le mariage célébré selon le Code civil ne permet pas une nouvelle union avant la dissolution de la première. Cette célébration vaut option de monogamie, dans les conditions prévues à l’article 134, lorsqu’elle est antérieure à la date de l’entrée en vigueur de la loi n° 61-55 du 23 juin 1961 tendant à la création d’un état civil unique et à sa réglementation et, lorsqu’elle est postérieure à cette date, quand les époux ont entendu se marier sous le régime de la monogamie.</w:t>
      </w:r>
    </w:p>
    <w:p w14:paraId="197CD42A" w14:textId="77777777" w:rsidR="00E05107" w:rsidRPr="00A11580" w:rsidRDefault="00E05107" w:rsidP="00E05107">
      <w:pPr>
        <w:spacing w:line="360" w:lineRule="auto"/>
        <w:jc w:val="both"/>
        <w:rPr>
          <w:rFonts w:ascii="Times New Roman" w:hAnsi="Times New Roman" w:cs="Times New Roman"/>
          <w:sz w:val="24"/>
          <w:szCs w:val="24"/>
        </w:rPr>
      </w:pPr>
      <w:r w:rsidRPr="00A11580">
        <w:rPr>
          <w:rFonts w:ascii="Times New Roman" w:hAnsi="Times New Roman" w:cs="Times New Roman"/>
          <w:sz w:val="24"/>
          <w:szCs w:val="24"/>
        </w:rPr>
        <w:t>La loi nouvelle s’applique pour la dissolution ou le relâchement du lien matrimonial aux unions antérieures à la mise en vigueur du Code.</w:t>
      </w:r>
    </w:p>
    <w:p w14:paraId="64E4038E" w14:textId="77777777" w:rsidR="00E05107" w:rsidRPr="00A11580" w:rsidRDefault="00E05107" w:rsidP="00E05107">
      <w:pPr>
        <w:spacing w:line="360" w:lineRule="auto"/>
        <w:jc w:val="both"/>
        <w:rPr>
          <w:rFonts w:ascii="Times New Roman" w:hAnsi="Times New Roman" w:cs="Times New Roman"/>
          <w:sz w:val="24"/>
          <w:szCs w:val="24"/>
        </w:rPr>
      </w:pPr>
      <w:r w:rsidRPr="00A11580">
        <w:rPr>
          <w:rFonts w:ascii="Times New Roman" w:hAnsi="Times New Roman" w:cs="Times New Roman"/>
          <w:sz w:val="24"/>
          <w:szCs w:val="24"/>
        </w:rPr>
        <w:t>Les divorces, séparations de corps ou répudiations définitives antérieures à la mise en vigueur du présent Code produisent les effets prévus par la loi ou la coutume en vigueur au moment où sont intervenus la rupture ou le relâchement du lien matrimonial.</w:t>
      </w:r>
    </w:p>
    <w:p w14:paraId="1A69568C" w14:textId="77777777" w:rsidR="00E05107" w:rsidRPr="00A11580" w:rsidRDefault="00E05107" w:rsidP="00E05107">
      <w:pPr>
        <w:spacing w:line="360" w:lineRule="auto"/>
        <w:jc w:val="both"/>
        <w:rPr>
          <w:rFonts w:ascii="Times New Roman" w:hAnsi="Times New Roman" w:cs="Times New Roman"/>
          <w:sz w:val="24"/>
          <w:szCs w:val="24"/>
        </w:rPr>
      </w:pPr>
      <w:r w:rsidRPr="00A11580">
        <w:rPr>
          <w:rFonts w:ascii="Times New Roman" w:hAnsi="Times New Roman" w:cs="Times New Roman"/>
          <w:sz w:val="24"/>
          <w:szCs w:val="24"/>
        </w:rPr>
        <w:t>Les procédures en divorce ou en séparation de corps en cours lors de la mise en vigueur du présent Code seront poursuivies selon les dispositions applicables au jour de la demande. (Loi n° 79-31 du 24 janvier 1979).</w:t>
      </w:r>
    </w:p>
    <w:p w14:paraId="562A0B48" w14:textId="77777777" w:rsidR="00E05107" w:rsidRPr="00A11580" w:rsidRDefault="00E05107" w:rsidP="00E05107">
      <w:pPr>
        <w:spacing w:line="360" w:lineRule="auto"/>
        <w:jc w:val="both"/>
        <w:rPr>
          <w:rFonts w:ascii="Times New Roman" w:hAnsi="Times New Roman" w:cs="Times New Roman"/>
          <w:sz w:val="24"/>
          <w:szCs w:val="24"/>
        </w:rPr>
      </w:pPr>
      <w:r w:rsidRPr="00A11580">
        <w:rPr>
          <w:rFonts w:ascii="Times New Roman" w:hAnsi="Times New Roman" w:cs="Times New Roman"/>
          <w:sz w:val="24"/>
          <w:szCs w:val="24"/>
        </w:rPr>
        <w:t>Par dérogation aux dispositions de l’alinéa 3 ci-dessus et des articles 29, 159 et 168, les époux sont dispensés de produire leur acte de mariage lorsqu’à l’occasion d’une procédure en divorce ou en séparation de corps, ils allèguent qu’aucun acte n’a été dressé de leur union célébrée en la forme coutumière et intervenue avant l’entrée en vigueur du présent Code.</w:t>
      </w:r>
    </w:p>
    <w:p w14:paraId="25FF9B81" w14:textId="77777777" w:rsidR="00E05107" w:rsidRPr="00A11580" w:rsidRDefault="00E05107" w:rsidP="00E05107">
      <w:pPr>
        <w:spacing w:line="360" w:lineRule="auto"/>
        <w:jc w:val="both"/>
        <w:rPr>
          <w:rFonts w:ascii="Times New Roman" w:hAnsi="Times New Roman" w:cs="Times New Roman"/>
          <w:sz w:val="24"/>
          <w:szCs w:val="24"/>
        </w:rPr>
      </w:pPr>
      <w:r w:rsidRPr="00A11580">
        <w:rPr>
          <w:rFonts w:ascii="Times New Roman" w:hAnsi="Times New Roman" w:cs="Times New Roman"/>
          <w:sz w:val="24"/>
          <w:szCs w:val="24"/>
        </w:rPr>
        <w:t>Si les époux qui comparaissent devant lui pour faire constater leur divorce ou leur séparation de corps par consentement mutuel le juge de paix fait préciser la date et les modalités du mariage.</w:t>
      </w:r>
    </w:p>
    <w:p w14:paraId="59FD6F3D" w14:textId="77777777" w:rsidR="00E05107" w:rsidRPr="00A11580" w:rsidRDefault="00E05107" w:rsidP="00E05107">
      <w:pPr>
        <w:spacing w:line="360" w:lineRule="auto"/>
        <w:jc w:val="both"/>
        <w:rPr>
          <w:rFonts w:ascii="Times New Roman" w:hAnsi="Times New Roman" w:cs="Times New Roman"/>
          <w:sz w:val="24"/>
          <w:szCs w:val="24"/>
        </w:rPr>
      </w:pPr>
      <w:r w:rsidRPr="00A11580">
        <w:rPr>
          <w:rFonts w:ascii="Times New Roman" w:hAnsi="Times New Roman" w:cs="Times New Roman"/>
          <w:sz w:val="24"/>
          <w:szCs w:val="24"/>
        </w:rPr>
        <w:t>En cas de divorce ou de séparation de corps contentieux les époux sont au cours de la tentative de conciliation invités à préciser la date et les modalités de leur mariage.</w:t>
      </w:r>
    </w:p>
    <w:p w14:paraId="6AA16D05" w14:textId="77777777" w:rsidR="00E05107" w:rsidRPr="00A11580" w:rsidRDefault="00E05107" w:rsidP="00E05107">
      <w:pPr>
        <w:spacing w:line="360" w:lineRule="auto"/>
        <w:jc w:val="both"/>
        <w:rPr>
          <w:rFonts w:ascii="Times New Roman" w:hAnsi="Times New Roman" w:cs="Times New Roman"/>
          <w:sz w:val="24"/>
          <w:szCs w:val="24"/>
        </w:rPr>
      </w:pPr>
      <w:r w:rsidRPr="00A11580">
        <w:rPr>
          <w:rFonts w:ascii="Times New Roman" w:hAnsi="Times New Roman" w:cs="Times New Roman"/>
          <w:sz w:val="24"/>
          <w:szCs w:val="24"/>
        </w:rPr>
        <w:t>En cas de déclarations concordantes, il leur en est donné acte.</w:t>
      </w:r>
    </w:p>
    <w:p w14:paraId="4DE04E4E" w14:textId="77777777" w:rsidR="00E05107" w:rsidRPr="00A11580" w:rsidRDefault="00E05107" w:rsidP="00E05107">
      <w:pPr>
        <w:spacing w:line="360" w:lineRule="auto"/>
        <w:jc w:val="both"/>
        <w:rPr>
          <w:rFonts w:ascii="Times New Roman" w:hAnsi="Times New Roman" w:cs="Times New Roman"/>
          <w:sz w:val="24"/>
          <w:szCs w:val="24"/>
        </w:rPr>
      </w:pPr>
      <w:r w:rsidRPr="00A11580">
        <w:rPr>
          <w:rFonts w:ascii="Times New Roman" w:hAnsi="Times New Roman" w:cs="Times New Roman"/>
          <w:sz w:val="24"/>
          <w:szCs w:val="24"/>
        </w:rPr>
        <w:t>Si l’époux défendeur conteste l’existence du mariage allégué par le demandeur, ce dernier est renvoyé à se pourvoir devant le tribunal de première instance compétent pour connaître de la question préjudicielle.</w:t>
      </w:r>
    </w:p>
    <w:p w14:paraId="3128D8FC" w14:textId="77777777" w:rsidR="00E05107" w:rsidRPr="00A11580" w:rsidRDefault="00E05107" w:rsidP="00E05107">
      <w:pPr>
        <w:spacing w:line="360" w:lineRule="auto"/>
        <w:jc w:val="both"/>
        <w:rPr>
          <w:rFonts w:ascii="Times New Roman" w:hAnsi="Times New Roman" w:cs="Times New Roman"/>
          <w:sz w:val="24"/>
          <w:szCs w:val="24"/>
        </w:rPr>
      </w:pPr>
      <w:r w:rsidRPr="00A11580">
        <w:rPr>
          <w:rFonts w:ascii="Times New Roman" w:hAnsi="Times New Roman" w:cs="Times New Roman"/>
          <w:sz w:val="24"/>
          <w:szCs w:val="24"/>
        </w:rPr>
        <w:t>Lorsque l’époux défendeur est défaillant, le demandeur doit justifier de ses allégations en établissant sa possession d’état de conjoint par enquête diligentée devant le juge de paix saisi de la demande en divorce ou en séparation de corps.</w:t>
      </w:r>
    </w:p>
    <w:p w14:paraId="0718FC70" w14:textId="77777777" w:rsidR="00E05107" w:rsidRDefault="00E05107" w:rsidP="00E05107">
      <w:pPr>
        <w:spacing w:line="360" w:lineRule="auto"/>
        <w:jc w:val="both"/>
        <w:rPr>
          <w:rFonts w:ascii="Times New Roman" w:hAnsi="Times New Roman" w:cs="Times New Roman"/>
          <w:sz w:val="32"/>
          <w:szCs w:val="32"/>
        </w:rPr>
      </w:pPr>
      <w:r w:rsidRPr="00A11580">
        <w:rPr>
          <w:rFonts w:ascii="Times New Roman" w:hAnsi="Times New Roman" w:cs="Times New Roman"/>
          <w:sz w:val="24"/>
          <w:szCs w:val="24"/>
        </w:rPr>
        <w:lastRenderedPageBreak/>
        <w:t>Que la preuve de l’existence de l’union ait été rapportée devant lui par la déclaration concordante des époux ou l’enquête menée à la diligence du demandeur ou qu’elle résulte de la décision devenue définitive et transcrite statuant sur la question préjudicielle, le juge de paix mentionne, dans le dispositif de son jugement la date et les modalités du mariage, statue sur la</w:t>
      </w:r>
      <w:r>
        <w:rPr>
          <w:rFonts w:ascii="Times New Roman" w:hAnsi="Times New Roman" w:cs="Times New Roman"/>
          <w:sz w:val="24"/>
          <w:szCs w:val="24"/>
        </w:rPr>
        <w:t xml:space="preserve"> demande et ordonne que mention</w:t>
      </w:r>
      <w:r w:rsidRPr="00A11580">
        <w:rPr>
          <w:rFonts w:ascii="Times New Roman" w:hAnsi="Times New Roman" w:cs="Times New Roman"/>
          <w:sz w:val="24"/>
          <w:szCs w:val="24"/>
        </w:rPr>
        <w:t xml:space="preserve"> du divorce ou de la séparation de corps soit effectuée en marge de l’acte de naissance de chacun des époux.</w:t>
      </w:r>
    </w:p>
    <w:p w14:paraId="649913B3" w14:textId="77777777" w:rsidR="00E05107" w:rsidRPr="00A11580" w:rsidRDefault="00E05107" w:rsidP="00E05107">
      <w:pPr>
        <w:pStyle w:val="Paragraphedeliste"/>
        <w:numPr>
          <w:ilvl w:val="0"/>
          <w:numId w:val="4"/>
        </w:numPr>
        <w:spacing w:line="360" w:lineRule="auto"/>
        <w:jc w:val="both"/>
        <w:rPr>
          <w:rFonts w:ascii="Times New Roman" w:hAnsi="Times New Roman" w:cs="Times New Roman"/>
          <w:b/>
          <w:sz w:val="32"/>
          <w:szCs w:val="32"/>
          <w:vertAlign w:val="superscript"/>
        </w:rPr>
      </w:pPr>
      <w:r w:rsidRPr="002C1944">
        <w:rPr>
          <w:rFonts w:ascii="Times New Roman" w:hAnsi="Times New Roman" w:cs="Times New Roman"/>
          <w:sz w:val="32"/>
          <w:szCs w:val="32"/>
          <w:vertAlign w:val="superscript"/>
        </w:rPr>
        <w:t>C’est à bon droit qu’un jugement a déclaré nul un second mariage contracté avant la dissolution du premier célébré selon les règles du Code Civil.</w:t>
      </w:r>
      <w:r>
        <w:rPr>
          <w:rFonts w:ascii="Times New Roman" w:hAnsi="Times New Roman" w:cs="Times New Roman"/>
          <w:sz w:val="32"/>
          <w:szCs w:val="32"/>
          <w:vertAlign w:val="superscript"/>
        </w:rPr>
        <w:t xml:space="preserve"> (</w:t>
      </w:r>
      <w:r>
        <w:rPr>
          <w:rFonts w:ascii="Times New Roman" w:hAnsi="Times New Roman" w:cs="Times New Roman"/>
          <w:b/>
          <w:sz w:val="32"/>
          <w:szCs w:val="32"/>
          <w:vertAlign w:val="superscript"/>
        </w:rPr>
        <w:t>CA de Dakar, arrêt</w:t>
      </w:r>
      <w:r w:rsidRPr="002C1944">
        <w:rPr>
          <w:rFonts w:ascii="Times New Roman" w:hAnsi="Times New Roman" w:cs="Times New Roman"/>
          <w:b/>
          <w:sz w:val="32"/>
          <w:szCs w:val="32"/>
          <w:vertAlign w:val="superscript"/>
        </w:rPr>
        <w:t xml:space="preserve"> n°765 du 05 août 2005 : </w:t>
      </w:r>
      <w:proofErr w:type="spellStart"/>
      <w:r w:rsidRPr="002C1944">
        <w:rPr>
          <w:rFonts w:ascii="Times New Roman" w:hAnsi="Times New Roman" w:cs="Times New Roman"/>
          <w:b/>
          <w:sz w:val="32"/>
          <w:szCs w:val="32"/>
          <w:vertAlign w:val="superscript"/>
        </w:rPr>
        <w:t>Sadio</w:t>
      </w:r>
      <w:proofErr w:type="spellEnd"/>
      <w:r w:rsidRPr="002C1944">
        <w:rPr>
          <w:rFonts w:ascii="Times New Roman" w:hAnsi="Times New Roman" w:cs="Times New Roman"/>
          <w:b/>
          <w:sz w:val="32"/>
          <w:szCs w:val="32"/>
          <w:vertAlign w:val="superscript"/>
        </w:rPr>
        <w:t xml:space="preserve"> KOÏTA c/ Anne Marie CARON</w:t>
      </w:r>
      <w:r>
        <w:rPr>
          <w:rFonts w:ascii="Times New Roman" w:hAnsi="Times New Roman" w:cs="Times New Roman"/>
          <w:b/>
          <w:sz w:val="32"/>
          <w:szCs w:val="32"/>
          <w:vertAlign w:val="superscript"/>
        </w:rPr>
        <w:t>,</w:t>
      </w:r>
      <w:r w:rsidRPr="00554239">
        <w:rPr>
          <w:rFonts w:ascii="Times New Roman" w:hAnsi="Times New Roman" w:cs="Times New Roman"/>
          <w:b/>
          <w:color w:val="FF0000"/>
          <w:sz w:val="32"/>
          <w:szCs w:val="32"/>
          <w:vertAlign w:val="superscript"/>
        </w:rPr>
        <w:t xml:space="preserve"> </w:t>
      </w:r>
      <w:r w:rsidRPr="0001341B">
        <w:rPr>
          <w:rFonts w:ascii="Times New Roman" w:hAnsi="Times New Roman" w:cs="Times New Roman"/>
          <w:b/>
          <w:color w:val="FF0000"/>
          <w:sz w:val="32"/>
          <w:szCs w:val="32"/>
          <w:vertAlign w:val="superscript"/>
        </w:rPr>
        <w:t>inédit</w:t>
      </w:r>
      <w:r>
        <w:rPr>
          <w:rFonts w:ascii="Times New Roman" w:hAnsi="Times New Roman" w:cs="Times New Roman"/>
          <w:b/>
          <w:color w:val="FF0000"/>
          <w:sz w:val="32"/>
          <w:szCs w:val="32"/>
          <w:vertAlign w:val="superscript"/>
        </w:rPr>
        <w:t>)</w:t>
      </w:r>
      <w:r w:rsidRPr="002C1944">
        <w:rPr>
          <w:rFonts w:ascii="Times New Roman" w:hAnsi="Times New Roman" w:cs="Times New Roman"/>
          <w:b/>
          <w:sz w:val="32"/>
          <w:szCs w:val="32"/>
          <w:vertAlign w:val="superscript"/>
        </w:rPr>
        <w:t>.</w:t>
      </w:r>
    </w:p>
    <w:p w14:paraId="5F95B103" w14:textId="77777777" w:rsidR="00E05107" w:rsidRPr="00A11580" w:rsidRDefault="00E05107" w:rsidP="00E05107">
      <w:pPr>
        <w:tabs>
          <w:tab w:val="left" w:pos="1875"/>
        </w:tabs>
        <w:spacing w:line="360" w:lineRule="auto"/>
        <w:jc w:val="both"/>
        <w:rPr>
          <w:rFonts w:ascii="Times New Roman" w:hAnsi="Times New Roman" w:cs="Times New Roman"/>
          <w:b/>
          <w:sz w:val="24"/>
          <w:szCs w:val="24"/>
        </w:rPr>
      </w:pPr>
      <w:r w:rsidRPr="00A11580">
        <w:rPr>
          <w:rFonts w:ascii="Times New Roman" w:hAnsi="Times New Roman" w:cs="Times New Roman"/>
          <w:b/>
          <w:sz w:val="24"/>
          <w:szCs w:val="24"/>
        </w:rPr>
        <w:t>Article 834</w:t>
      </w:r>
      <w:r w:rsidRPr="00A11580">
        <w:rPr>
          <w:rFonts w:ascii="Times New Roman" w:hAnsi="Times New Roman" w:cs="Times New Roman"/>
          <w:b/>
          <w:sz w:val="24"/>
          <w:szCs w:val="24"/>
        </w:rPr>
        <w:tab/>
      </w:r>
    </w:p>
    <w:p w14:paraId="0CB4AB04" w14:textId="77777777" w:rsidR="00E05107" w:rsidRPr="00A11580" w:rsidRDefault="00E05107" w:rsidP="00E05107">
      <w:pPr>
        <w:spacing w:line="360" w:lineRule="auto"/>
        <w:jc w:val="both"/>
        <w:rPr>
          <w:rFonts w:ascii="Times New Roman" w:hAnsi="Times New Roman" w:cs="Times New Roman"/>
          <w:b/>
          <w:sz w:val="24"/>
          <w:szCs w:val="24"/>
        </w:rPr>
      </w:pPr>
      <w:r w:rsidRPr="00A11580">
        <w:rPr>
          <w:rFonts w:ascii="Times New Roman" w:hAnsi="Times New Roman" w:cs="Times New Roman"/>
          <w:b/>
          <w:sz w:val="24"/>
          <w:szCs w:val="24"/>
        </w:rPr>
        <w:t>Mesures transitoires relatives au livre III</w:t>
      </w:r>
    </w:p>
    <w:p w14:paraId="0A1173A6" w14:textId="77777777" w:rsidR="00E05107" w:rsidRPr="00A11580" w:rsidRDefault="00E05107" w:rsidP="00E05107">
      <w:pPr>
        <w:spacing w:line="360" w:lineRule="auto"/>
        <w:jc w:val="both"/>
        <w:rPr>
          <w:rFonts w:ascii="Times New Roman" w:hAnsi="Times New Roman" w:cs="Times New Roman"/>
          <w:sz w:val="24"/>
          <w:szCs w:val="24"/>
        </w:rPr>
      </w:pPr>
      <w:r w:rsidRPr="00A11580">
        <w:rPr>
          <w:rFonts w:ascii="Times New Roman" w:hAnsi="Times New Roman" w:cs="Times New Roman"/>
          <w:sz w:val="24"/>
          <w:szCs w:val="24"/>
        </w:rPr>
        <w:t>La filiation maternelle ou paternelle, légitime ou naturelle, est régie par la loi contemporaine de son établissement. Si elle a été établie conformément aux dispositions antérieurement en vigueur, la filiation ne peut être remise en cause. Elle est établie conformément aux dispositions nouvelles pour les enfants nés postérieurement à leur mise en vigueur, ou nés antérieurement sans que leur filiation ait été encore établie.</w:t>
      </w:r>
    </w:p>
    <w:p w14:paraId="5A8E6DD0" w14:textId="77777777" w:rsidR="00E05107" w:rsidRPr="00A11580" w:rsidRDefault="00E05107" w:rsidP="00E05107">
      <w:pPr>
        <w:spacing w:line="360" w:lineRule="auto"/>
        <w:jc w:val="both"/>
        <w:rPr>
          <w:rFonts w:ascii="Times New Roman" w:hAnsi="Times New Roman" w:cs="Times New Roman"/>
          <w:sz w:val="24"/>
          <w:szCs w:val="24"/>
        </w:rPr>
      </w:pPr>
      <w:r w:rsidRPr="00A11580">
        <w:rPr>
          <w:rFonts w:ascii="Times New Roman" w:hAnsi="Times New Roman" w:cs="Times New Roman"/>
          <w:sz w:val="24"/>
          <w:szCs w:val="24"/>
        </w:rPr>
        <w:t>Les effets de la filiation d’origine sont régis pour tous les enfants par la loi nouvelle.</w:t>
      </w:r>
    </w:p>
    <w:p w14:paraId="25179B7B" w14:textId="77777777" w:rsidR="00E05107" w:rsidRPr="00A11580" w:rsidRDefault="00E05107" w:rsidP="00E05107">
      <w:pPr>
        <w:spacing w:line="360" w:lineRule="auto"/>
        <w:jc w:val="both"/>
        <w:rPr>
          <w:rFonts w:ascii="Times New Roman" w:hAnsi="Times New Roman" w:cs="Times New Roman"/>
          <w:sz w:val="24"/>
          <w:szCs w:val="24"/>
        </w:rPr>
      </w:pPr>
      <w:r w:rsidRPr="00A11580">
        <w:rPr>
          <w:rFonts w:ascii="Times New Roman" w:hAnsi="Times New Roman" w:cs="Times New Roman"/>
          <w:sz w:val="24"/>
          <w:szCs w:val="24"/>
        </w:rPr>
        <w:t>L’adoption est soumise pour ses conditions et ses effets aux dispositions en vigueur lorsque le jugement est intervenu. Les légitimations adoptives et les adoptions avec rupture des liens familiaux prononcés antérieurement au présent Code produisent les effets de l’adoption plénière.</w:t>
      </w:r>
    </w:p>
    <w:p w14:paraId="15B48C23" w14:textId="77777777" w:rsidR="00E05107" w:rsidRPr="00A11580" w:rsidRDefault="00E05107" w:rsidP="00E05107">
      <w:pPr>
        <w:pStyle w:val="Paragraphedeliste"/>
        <w:numPr>
          <w:ilvl w:val="0"/>
          <w:numId w:val="4"/>
        </w:numPr>
        <w:spacing w:line="360" w:lineRule="auto"/>
        <w:jc w:val="both"/>
        <w:rPr>
          <w:rFonts w:ascii="Times New Roman" w:hAnsi="Times New Roman" w:cs="Times New Roman"/>
          <w:b/>
          <w:sz w:val="32"/>
          <w:szCs w:val="32"/>
          <w:vertAlign w:val="superscript"/>
        </w:rPr>
      </w:pPr>
      <w:r w:rsidRPr="00CD48C0">
        <w:rPr>
          <w:rFonts w:ascii="Times New Roman" w:hAnsi="Times New Roman" w:cs="Times New Roman"/>
          <w:i/>
          <w:sz w:val="32"/>
          <w:szCs w:val="32"/>
          <w:vertAlign w:val="superscript"/>
        </w:rPr>
        <w:t>Le cadi ou toute juridiction autre que</w:t>
      </w:r>
      <w:r w:rsidRPr="00CD48C0">
        <w:rPr>
          <w:rFonts w:ascii="Times New Roman" w:hAnsi="Times New Roman" w:cs="Times New Roman"/>
          <w:sz w:val="32"/>
          <w:szCs w:val="32"/>
          <w:vertAlign w:val="superscript"/>
        </w:rPr>
        <w:t xml:space="preserve"> le Tribunal de Grande Instance </w:t>
      </w:r>
      <w:r w:rsidRPr="00CD48C0">
        <w:rPr>
          <w:rFonts w:ascii="Times New Roman" w:hAnsi="Times New Roman" w:cs="Times New Roman"/>
          <w:i/>
          <w:sz w:val="32"/>
          <w:szCs w:val="32"/>
          <w:vertAlign w:val="superscript"/>
        </w:rPr>
        <w:t>n’est compétent au sens de l’article 202 du Code de la Famille pour statuer sur</w:t>
      </w:r>
      <w:r>
        <w:rPr>
          <w:rFonts w:ascii="Times New Roman" w:hAnsi="Times New Roman" w:cs="Times New Roman"/>
          <w:i/>
          <w:sz w:val="32"/>
          <w:szCs w:val="32"/>
          <w:vertAlign w:val="superscript"/>
        </w:rPr>
        <w:t xml:space="preserve"> l’action en recherche d</w:t>
      </w:r>
      <w:r w:rsidRPr="00CD48C0">
        <w:rPr>
          <w:rFonts w:ascii="Times New Roman" w:hAnsi="Times New Roman" w:cs="Times New Roman"/>
          <w:i/>
          <w:sz w:val="32"/>
          <w:szCs w:val="32"/>
          <w:vertAlign w:val="superscript"/>
        </w:rPr>
        <w:t>e paternité</w:t>
      </w:r>
      <w:r w:rsidRPr="00CD48C0">
        <w:rPr>
          <w:rFonts w:ascii="Times New Roman" w:hAnsi="Times New Roman" w:cs="Times New Roman"/>
          <w:sz w:val="32"/>
          <w:szCs w:val="32"/>
          <w:vertAlign w:val="superscript"/>
        </w:rPr>
        <w:t xml:space="preserve">. </w:t>
      </w:r>
      <w:r w:rsidRPr="00CD48C0">
        <w:rPr>
          <w:rFonts w:ascii="Times New Roman" w:hAnsi="Times New Roman" w:cs="Times New Roman"/>
          <w:b/>
          <w:sz w:val="32"/>
          <w:szCs w:val="32"/>
          <w:vertAlign w:val="superscript"/>
        </w:rPr>
        <w:t xml:space="preserve">TPI, </w:t>
      </w:r>
      <w:r w:rsidRPr="00554239">
        <w:rPr>
          <w:rFonts w:ascii="Times New Roman" w:hAnsi="Times New Roman" w:cs="Times New Roman"/>
          <w:b/>
          <w:color w:val="FF0000"/>
          <w:sz w:val="32"/>
          <w:szCs w:val="32"/>
          <w:vertAlign w:val="superscript"/>
        </w:rPr>
        <w:t xml:space="preserve">Durant </w:t>
      </w:r>
      <w:r w:rsidRPr="00CD48C0">
        <w:rPr>
          <w:rFonts w:ascii="Times New Roman" w:hAnsi="Times New Roman" w:cs="Times New Roman"/>
          <w:b/>
          <w:sz w:val="32"/>
          <w:szCs w:val="32"/>
          <w:vertAlign w:val="superscript"/>
        </w:rPr>
        <w:t>n° 1283 du 03 juillet 1973- NDIAYE c/ SARR RSD 1974 n°15, P. 140 et s</w:t>
      </w:r>
      <w:r>
        <w:rPr>
          <w:rFonts w:ascii="Times New Roman" w:hAnsi="Times New Roman" w:cs="Times New Roman"/>
          <w:b/>
          <w:sz w:val="32"/>
          <w:szCs w:val="32"/>
          <w:vertAlign w:val="superscript"/>
        </w:rPr>
        <w:t>ui</w:t>
      </w:r>
      <w:r w:rsidRPr="00CD48C0">
        <w:rPr>
          <w:rFonts w:ascii="Times New Roman" w:hAnsi="Times New Roman" w:cs="Times New Roman"/>
          <w:b/>
          <w:sz w:val="32"/>
          <w:szCs w:val="32"/>
          <w:vertAlign w:val="superscript"/>
        </w:rPr>
        <w:t>v</w:t>
      </w:r>
      <w:r>
        <w:rPr>
          <w:rFonts w:ascii="Times New Roman" w:hAnsi="Times New Roman" w:cs="Times New Roman"/>
          <w:b/>
          <w:sz w:val="32"/>
          <w:szCs w:val="32"/>
          <w:vertAlign w:val="superscript"/>
        </w:rPr>
        <w:t>an</w:t>
      </w:r>
      <w:r w:rsidRPr="00CD48C0">
        <w:rPr>
          <w:rFonts w:ascii="Times New Roman" w:hAnsi="Times New Roman" w:cs="Times New Roman"/>
          <w:b/>
          <w:sz w:val="32"/>
          <w:szCs w:val="32"/>
          <w:vertAlign w:val="superscript"/>
        </w:rPr>
        <w:t>ts (voir Doudou NDOYE, le Code de la Famille du Sénégal annoté, EDJA, 2012, p. 349)</w:t>
      </w:r>
    </w:p>
    <w:p w14:paraId="4A70D502" w14:textId="77777777" w:rsidR="00E05107" w:rsidRPr="00A11580" w:rsidRDefault="00E05107" w:rsidP="00E05107">
      <w:pPr>
        <w:spacing w:line="360" w:lineRule="auto"/>
        <w:jc w:val="both"/>
        <w:rPr>
          <w:rFonts w:ascii="Times New Roman" w:hAnsi="Times New Roman" w:cs="Times New Roman"/>
          <w:b/>
          <w:sz w:val="24"/>
          <w:szCs w:val="24"/>
        </w:rPr>
      </w:pPr>
      <w:r w:rsidRPr="00A11580">
        <w:rPr>
          <w:rFonts w:ascii="Times New Roman" w:hAnsi="Times New Roman" w:cs="Times New Roman"/>
          <w:b/>
          <w:sz w:val="24"/>
          <w:szCs w:val="24"/>
        </w:rPr>
        <w:lastRenderedPageBreak/>
        <w:t>Article 835</w:t>
      </w:r>
    </w:p>
    <w:p w14:paraId="65A893B4" w14:textId="77777777" w:rsidR="00E05107" w:rsidRPr="00A11580" w:rsidRDefault="00E05107" w:rsidP="00E05107">
      <w:pPr>
        <w:spacing w:line="360" w:lineRule="auto"/>
        <w:jc w:val="both"/>
        <w:rPr>
          <w:rFonts w:ascii="Times New Roman" w:hAnsi="Times New Roman" w:cs="Times New Roman"/>
          <w:b/>
          <w:sz w:val="24"/>
          <w:szCs w:val="24"/>
        </w:rPr>
      </w:pPr>
      <w:r w:rsidRPr="00A11580">
        <w:rPr>
          <w:rFonts w:ascii="Times New Roman" w:hAnsi="Times New Roman" w:cs="Times New Roman"/>
          <w:b/>
          <w:sz w:val="24"/>
          <w:szCs w:val="24"/>
        </w:rPr>
        <w:t>Mesures transitoires relatives au livre IV</w:t>
      </w:r>
    </w:p>
    <w:p w14:paraId="0F374266" w14:textId="77777777" w:rsidR="00E05107" w:rsidRPr="00A11580" w:rsidRDefault="00E05107" w:rsidP="00E05107">
      <w:pPr>
        <w:spacing w:line="360" w:lineRule="auto"/>
        <w:jc w:val="both"/>
        <w:rPr>
          <w:rFonts w:ascii="Times New Roman" w:hAnsi="Times New Roman" w:cs="Times New Roman"/>
          <w:sz w:val="24"/>
          <w:szCs w:val="24"/>
        </w:rPr>
      </w:pPr>
      <w:r w:rsidRPr="00A11580">
        <w:rPr>
          <w:rFonts w:ascii="Times New Roman" w:hAnsi="Times New Roman" w:cs="Times New Roman"/>
          <w:sz w:val="24"/>
          <w:szCs w:val="24"/>
        </w:rPr>
        <w:t>La parenté et l’alliance s’établissent et produisent leurs effets conformément aux dispositions de la loi nouvelle quelle que soit la date des faits générateurs de liens familiaux.</w:t>
      </w:r>
    </w:p>
    <w:p w14:paraId="55FB0D02" w14:textId="77777777" w:rsidR="00E05107" w:rsidRDefault="00E05107" w:rsidP="00E05107">
      <w:pPr>
        <w:spacing w:line="360" w:lineRule="auto"/>
        <w:jc w:val="both"/>
        <w:rPr>
          <w:rFonts w:ascii="Times New Roman" w:hAnsi="Times New Roman" w:cs="Times New Roman"/>
          <w:b/>
          <w:sz w:val="24"/>
          <w:szCs w:val="24"/>
        </w:rPr>
      </w:pPr>
    </w:p>
    <w:p w14:paraId="1B2EEA48" w14:textId="77777777" w:rsidR="00E05107" w:rsidRPr="00A11580" w:rsidRDefault="00E05107" w:rsidP="00E05107">
      <w:pPr>
        <w:spacing w:line="360" w:lineRule="auto"/>
        <w:jc w:val="both"/>
        <w:rPr>
          <w:rFonts w:ascii="Times New Roman" w:hAnsi="Times New Roman" w:cs="Times New Roman"/>
          <w:b/>
          <w:sz w:val="24"/>
          <w:szCs w:val="24"/>
        </w:rPr>
      </w:pPr>
      <w:r w:rsidRPr="00A11580">
        <w:rPr>
          <w:rFonts w:ascii="Times New Roman" w:hAnsi="Times New Roman" w:cs="Times New Roman"/>
          <w:b/>
          <w:sz w:val="24"/>
          <w:szCs w:val="24"/>
        </w:rPr>
        <w:t>Article 836</w:t>
      </w:r>
    </w:p>
    <w:p w14:paraId="71DE9CDA" w14:textId="77777777" w:rsidR="00E05107" w:rsidRPr="00A11580" w:rsidRDefault="00E05107" w:rsidP="00E05107">
      <w:pPr>
        <w:spacing w:line="360" w:lineRule="auto"/>
        <w:jc w:val="both"/>
        <w:rPr>
          <w:rFonts w:ascii="Times New Roman" w:hAnsi="Times New Roman" w:cs="Times New Roman"/>
          <w:b/>
          <w:sz w:val="24"/>
          <w:szCs w:val="24"/>
        </w:rPr>
      </w:pPr>
      <w:r w:rsidRPr="00A11580">
        <w:rPr>
          <w:rFonts w:ascii="Times New Roman" w:hAnsi="Times New Roman" w:cs="Times New Roman"/>
          <w:b/>
          <w:sz w:val="24"/>
          <w:szCs w:val="24"/>
        </w:rPr>
        <w:t>Mesures transitoires relatives au livre V</w:t>
      </w:r>
    </w:p>
    <w:p w14:paraId="04344917" w14:textId="77777777" w:rsidR="00E05107" w:rsidRPr="00A11580" w:rsidRDefault="00E05107" w:rsidP="00E05107">
      <w:pPr>
        <w:spacing w:line="360" w:lineRule="auto"/>
        <w:jc w:val="both"/>
        <w:rPr>
          <w:rFonts w:ascii="Times New Roman" w:hAnsi="Times New Roman" w:cs="Times New Roman"/>
          <w:sz w:val="24"/>
          <w:szCs w:val="24"/>
        </w:rPr>
      </w:pPr>
      <w:r w:rsidRPr="00A11580">
        <w:rPr>
          <w:rFonts w:ascii="Times New Roman" w:hAnsi="Times New Roman" w:cs="Times New Roman"/>
          <w:sz w:val="24"/>
          <w:szCs w:val="24"/>
        </w:rPr>
        <w:t xml:space="preserve">Les règles relatives </w:t>
      </w:r>
      <w:proofErr w:type="gramStart"/>
      <w:r w:rsidRPr="00A11580">
        <w:rPr>
          <w:rFonts w:ascii="Times New Roman" w:hAnsi="Times New Roman" w:cs="Times New Roman"/>
          <w:sz w:val="24"/>
          <w:szCs w:val="24"/>
        </w:rPr>
        <w:t>à  la</w:t>
      </w:r>
      <w:proofErr w:type="gramEnd"/>
      <w:r w:rsidRPr="00A11580">
        <w:rPr>
          <w:rFonts w:ascii="Times New Roman" w:hAnsi="Times New Roman" w:cs="Times New Roman"/>
          <w:sz w:val="24"/>
          <w:szCs w:val="24"/>
        </w:rPr>
        <w:t xml:space="preserve"> puissance paternelle s’appliquent à tous les enfants mineurs quelle que soit la date de leur naissance.</w:t>
      </w:r>
    </w:p>
    <w:p w14:paraId="64E4AE6D" w14:textId="77777777" w:rsidR="00E05107" w:rsidRPr="00A11580" w:rsidRDefault="00E05107" w:rsidP="00E05107">
      <w:pPr>
        <w:spacing w:line="360" w:lineRule="auto"/>
        <w:jc w:val="both"/>
        <w:rPr>
          <w:rFonts w:ascii="Times New Roman" w:hAnsi="Times New Roman" w:cs="Times New Roman"/>
          <w:sz w:val="24"/>
          <w:szCs w:val="24"/>
        </w:rPr>
      </w:pPr>
      <w:r w:rsidRPr="00A11580">
        <w:rPr>
          <w:rFonts w:ascii="Times New Roman" w:hAnsi="Times New Roman" w:cs="Times New Roman"/>
          <w:sz w:val="24"/>
          <w:szCs w:val="24"/>
        </w:rPr>
        <w:t>Le présent Code s’applique aux administrations légales ou tutelles déjà ouvertes lors de sa mise en vigueur.</w:t>
      </w:r>
    </w:p>
    <w:p w14:paraId="340478D8" w14:textId="77777777" w:rsidR="00E05107" w:rsidRPr="00A11580" w:rsidRDefault="00E05107" w:rsidP="00E05107">
      <w:pPr>
        <w:spacing w:line="360" w:lineRule="auto"/>
        <w:jc w:val="both"/>
        <w:rPr>
          <w:rFonts w:ascii="Times New Roman" w:hAnsi="Times New Roman" w:cs="Times New Roman"/>
          <w:sz w:val="24"/>
          <w:szCs w:val="24"/>
        </w:rPr>
      </w:pPr>
      <w:r w:rsidRPr="00A11580">
        <w:rPr>
          <w:rFonts w:ascii="Times New Roman" w:hAnsi="Times New Roman" w:cs="Times New Roman"/>
          <w:sz w:val="24"/>
          <w:szCs w:val="24"/>
        </w:rPr>
        <w:t>Cependant une tutelle d’enfant légitime déférée au survivant des père et mère par application de l’article 390 du Code civil ancien ne sera de plein droit transformée en administration légale si elle a déjà été constituée par la première réunion du conseil de famille et la nomination d’un subrogé tuteur entendu, la transformation en administration légale selon les articles 300 et suivants du présent Code.</w:t>
      </w:r>
    </w:p>
    <w:p w14:paraId="2A9CC9DE" w14:textId="77777777" w:rsidR="00E05107" w:rsidRPr="00A11580" w:rsidRDefault="00E05107" w:rsidP="00E05107">
      <w:pPr>
        <w:spacing w:line="360" w:lineRule="auto"/>
        <w:jc w:val="both"/>
        <w:rPr>
          <w:rFonts w:ascii="Times New Roman" w:hAnsi="Times New Roman" w:cs="Times New Roman"/>
          <w:sz w:val="24"/>
          <w:szCs w:val="24"/>
        </w:rPr>
      </w:pPr>
      <w:r w:rsidRPr="00A11580">
        <w:rPr>
          <w:rFonts w:ascii="Times New Roman" w:hAnsi="Times New Roman" w:cs="Times New Roman"/>
          <w:sz w:val="24"/>
          <w:szCs w:val="24"/>
        </w:rPr>
        <w:t>La responsabilité de l’Etat telle qu’elle est prévue à l’article 334 ne pourra être mise en cause que pour les faits dommageables postérieurs à l’entrée en vigueur de la présente loi.</w:t>
      </w:r>
    </w:p>
    <w:p w14:paraId="5BF9037E" w14:textId="77777777" w:rsidR="00E05107" w:rsidRPr="00A11580" w:rsidRDefault="00E05107" w:rsidP="00E05107">
      <w:pPr>
        <w:spacing w:line="360" w:lineRule="auto"/>
        <w:jc w:val="both"/>
        <w:rPr>
          <w:rFonts w:ascii="Times New Roman" w:hAnsi="Times New Roman" w:cs="Times New Roman"/>
          <w:sz w:val="24"/>
          <w:szCs w:val="24"/>
        </w:rPr>
      </w:pPr>
      <w:r w:rsidRPr="00A11580">
        <w:rPr>
          <w:rFonts w:ascii="Times New Roman" w:hAnsi="Times New Roman" w:cs="Times New Roman"/>
          <w:sz w:val="24"/>
          <w:szCs w:val="24"/>
        </w:rPr>
        <w:t>Les dispositions du présent Code sont immédiatement applicables à l’incapacité des majeurs et à la gestion de leurs biens.</w:t>
      </w:r>
    </w:p>
    <w:p w14:paraId="7B07DB4D" w14:textId="77777777" w:rsidR="00E05107" w:rsidRPr="00A11580" w:rsidRDefault="00E05107" w:rsidP="00E05107">
      <w:pPr>
        <w:spacing w:line="360" w:lineRule="auto"/>
        <w:jc w:val="both"/>
        <w:rPr>
          <w:rFonts w:ascii="Times New Roman" w:hAnsi="Times New Roman" w:cs="Times New Roman"/>
          <w:sz w:val="24"/>
          <w:szCs w:val="24"/>
        </w:rPr>
      </w:pPr>
      <w:r w:rsidRPr="00A11580">
        <w:rPr>
          <w:rFonts w:ascii="Times New Roman" w:hAnsi="Times New Roman" w:cs="Times New Roman"/>
          <w:sz w:val="24"/>
          <w:szCs w:val="24"/>
        </w:rPr>
        <w:t>Les personnes en état d’interdiction judiciaire seront de plein droit placées sous le régime de la tutelle des majeurs, les personnes pourvues d’un conseil judiciaire, sous le régime de la curatelle. Les administrateurs provisoires en fonction pour la gestion des biens des intéressés seront remplacés par le curateur d’office selon les dispositions de l’article 346.</w:t>
      </w:r>
    </w:p>
    <w:p w14:paraId="777513B4" w14:textId="77777777" w:rsidR="00B10538" w:rsidRDefault="00B10538" w:rsidP="00E05107">
      <w:pPr>
        <w:spacing w:line="360" w:lineRule="auto"/>
        <w:jc w:val="both"/>
        <w:rPr>
          <w:rFonts w:ascii="Times New Roman" w:hAnsi="Times New Roman" w:cs="Times New Roman"/>
          <w:b/>
          <w:sz w:val="24"/>
          <w:szCs w:val="24"/>
        </w:rPr>
      </w:pPr>
    </w:p>
    <w:p w14:paraId="6181CE9C" w14:textId="77777777" w:rsidR="00B10538" w:rsidRDefault="00B10538" w:rsidP="00E05107">
      <w:pPr>
        <w:spacing w:line="360" w:lineRule="auto"/>
        <w:jc w:val="both"/>
        <w:rPr>
          <w:rFonts w:ascii="Times New Roman" w:hAnsi="Times New Roman" w:cs="Times New Roman"/>
          <w:b/>
          <w:sz w:val="24"/>
          <w:szCs w:val="24"/>
        </w:rPr>
      </w:pPr>
    </w:p>
    <w:p w14:paraId="4BE01801" w14:textId="77777777" w:rsidR="00B10538" w:rsidRDefault="00B10538" w:rsidP="00E05107">
      <w:pPr>
        <w:spacing w:line="360" w:lineRule="auto"/>
        <w:jc w:val="both"/>
        <w:rPr>
          <w:rFonts w:ascii="Times New Roman" w:hAnsi="Times New Roman" w:cs="Times New Roman"/>
          <w:b/>
          <w:sz w:val="24"/>
          <w:szCs w:val="24"/>
        </w:rPr>
      </w:pPr>
    </w:p>
    <w:p w14:paraId="6F05B654" w14:textId="77777777" w:rsidR="00B10538" w:rsidRDefault="00B10538" w:rsidP="00E05107">
      <w:pPr>
        <w:spacing w:line="360" w:lineRule="auto"/>
        <w:jc w:val="both"/>
        <w:rPr>
          <w:rFonts w:ascii="Times New Roman" w:hAnsi="Times New Roman" w:cs="Times New Roman"/>
          <w:b/>
          <w:sz w:val="24"/>
          <w:szCs w:val="24"/>
        </w:rPr>
      </w:pPr>
    </w:p>
    <w:p w14:paraId="493097CC" w14:textId="77777777" w:rsidR="00E05107" w:rsidRPr="00A11580" w:rsidRDefault="00E05107" w:rsidP="00E05107">
      <w:pPr>
        <w:spacing w:line="360" w:lineRule="auto"/>
        <w:jc w:val="both"/>
        <w:rPr>
          <w:rFonts w:ascii="Times New Roman" w:hAnsi="Times New Roman" w:cs="Times New Roman"/>
          <w:b/>
          <w:sz w:val="24"/>
          <w:szCs w:val="24"/>
        </w:rPr>
      </w:pPr>
      <w:r w:rsidRPr="00A11580">
        <w:rPr>
          <w:rFonts w:ascii="Times New Roman" w:hAnsi="Times New Roman" w:cs="Times New Roman"/>
          <w:b/>
          <w:sz w:val="24"/>
          <w:szCs w:val="24"/>
        </w:rPr>
        <w:lastRenderedPageBreak/>
        <w:t>Article 837</w:t>
      </w:r>
    </w:p>
    <w:p w14:paraId="683C3A82" w14:textId="77777777" w:rsidR="00E05107" w:rsidRPr="00A11580" w:rsidRDefault="00E05107" w:rsidP="00E05107">
      <w:pPr>
        <w:spacing w:line="360" w:lineRule="auto"/>
        <w:jc w:val="both"/>
        <w:rPr>
          <w:rFonts w:ascii="Times New Roman" w:hAnsi="Times New Roman" w:cs="Times New Roman"/>
          <w:b/>
          <w:sz w:val="24"/>
          <w:szCs w:val="24"/>
        </w:rPr>
      </w:pPr>
      <w:r w:rsidRPr="00A11580">
        <w:rPr>
          <w:rFonts w:ascii="Times New Roman" w:hAnsi="Times New Roman" w:cs="Times New Roman"/>
          <w:b/>
          <w:sz w:val="24"/>
          <w:szCs w:val="24"/>
        </w:rPr>
        <w:t>Mesures transitoires relatives au livre VI</w:t>
      </w:r>
    </w:p>
    <w:p w14:paraId="699D7F6A" w14:textId="77777777" w:rsidR="00E05107" w:rsidRPr="00A11580" w:rsidRDefault="00E05107" w:rsidP="00E05107">
      <w:pPr>
        <w:spacing w:line="360" w:lineRule="auto"/>
        <w:jc w:val="both"/>
        <w:rPr>
          <w:rFonts w:ascii="Times New Roman" w:hAnsi="Times New Roman" w:cs="Times New Roman"/>
          <w:sz w:val="24"/>
          <w:szCs w:val="24"/>
        </w:rPr>
      </w:pPr>
      <w:r w:rsidRPr="00A11580">
        <w:rPr>
          <w:rFonts w:ascii="Times New Roman" w:hAnsi="Times New Roman" w:cs="Times New Roman"/>
          <w:sz w:val="24"/>
          <w:szCs w:val="24"/>
        </w:rPr>
        <w:t>Les règles du chapitre premier du livre VI s’appliquent à tous les époux, quelle que soit la date de leur mariage, à l’exception des articles 368 à 370, pour les époux mariés à la date de la mise en vigueur de la présente loi.</w:t>
      </w:r>
    </w:p>
    <w:p w14:paraId="5A2DFED1" w14:textId="77777777" w:rsidR="00E05107" w:rsidRPr="00A11580" w:rsidRDefault="00E05107" w:rsidP="00E05107">
      <w:pPr>
        <w:spacing w:line="360" w:lineRule="auto"/>
        <w:jc w:val="both"/>
        <w:rPr>
          <w:rFonts w:ascii="Times New Roman" w:hAnsi="Times New Roman" w:cs="Times New Roman"/>
          <w:sz w:val="24"/>
          <w:szCs w:val="24"/>
        </w:rPr>
      </w:pPr>
      <w:r w:rsidRPr="00A11580">
        <w:rPr>
          <w:rFonts w:ascii="Times New Roman" w:hAnsi="Times New Roman" w:cs="Times New Roman"/>
          <w:sz w:val="24"/>
          <w:szCs w:val="24"/>
        </w:rPr>
        <w:t>Le régime de droit commun de la séparation de biens s’appliquent aux époux mariés selon la coutume antérieurement à la mise en vigueur du Code. Les biens qui ont été donnés à la femme à l’occasion du mariage par d’autres personnes que le conjoint sont remis à l’administration du mari conformément aux dispositions de l’article 385 et suivants.</w:t>
      </w:r>
    </w:p>
    <w:p w14:paraId="319574B0" w14:textId="77777777" w:rsidR="00E05107" w:rsidRPr="00A11580" w:rsidRDefault="00E05107" w:rsidP="00E05107">
      <w:pPr>
        <w:spacing w:line="360" w:lineRule="auto"/>
        <w:jc w:val="both"/>
        <w:rPr>
          <w:rFonts w:ascii="Times New Roman" w:hAnsi="Times New Roman" w:cs="Times New Roman"/>
          <w:sz w:val="24"/>
          <w:szCs w:val="24"/>
        </w:rPr>
      </w:pPr>
      <w:r w:rsidRPr="00A11580">
        <w:rPr>
          <w:rFonts w:ascii="Times New Roman" w:hAnsi="Times New Roman" w:cs="Times New Roman"/>
          <w:sz w:val="24"/>
          <w:szCs w:val="24"/>
        </w:rPr>
        <w:t>Le régime communautaire de participation aux meubles et acquêts s’applique aux époux mariés selon le Code civil sans avoir passé un contrat de mariage. Les époux reprennent l’administration de leurs propres biens et le mari administre les biens communs suivant les dispositions des articles 390 et suivants du présent Code.</w:t>
      </w:r>
    </w:p>
    <w:p w14:paraId="4DAA58D5" w14:textId="77777777" w:rsidR="00E05107" w:rsidRPr="00A11580" w:rsidRDefault="00E05107" w:rsidP="00E05107">
      <w:pPr>
        <w:spacing w:line="360" w:lineRule="auto"/>
        <w:jc w:val="both"/>
        <w:rPr>
          <w:rFonts w:ascii="Times New Roman" w:hAnsi="Times New Roman" w:cs="Times New Roman"/>
          <w:sz w:val="24"/>
          <w:szCs w:val="24"/>
        </w:rPr>
      </w:pPr>
      <w:r w:rsidRPr="00A11580">
        <w:rPr>
          <w:rFonts w:ascii="Times New Roman" w:hAnsi="Times New Roman" w:cs="Times New Roman"/>
          <w:sz w:val="24"/>
          <w:szCs w:val="24"/>
        </w:rPr>
        <w:t>Si les époux avaient fait un contrat de mariage régulièrement publié par mention à l’acte de mariage, ils continuent d’être régis par les dispositions de leur contrat.</w:t>
      </w:r>
    </w:p>
    <w:p w14:paraId="1B1EB581" w14:textId="77777777" w:rsidR="00E05107" w:rsidRDefault="00E05107" w:rsidP="00E05107">
      <w:pPr>
        <w:pStyle w:val="Paragraphedeliste"/>
        <w:numPr>
          <w:ilvl w:val="0"/>
          <w:numId w:val="4"/>
        </w:numPr>
        <w:spacing w:line="360" w:lineRule="auto"/>
        <w:jc w:val="both"/>
        <w:rPr>
          <w:rFonts w:ascii="Times New Roman" w:hAnsi="Times New Roman" w:cs="Times New Roman"/>
          <w:b/>
          <w:sz w:val="32"/>
          <w:szCs w:val="32"/>
          <w:vertAlign w:val="superscript"/>
        </w:rPr>
      </w:pPr>
      <w:r w:rsidRPr="009133B4">
        <w:rPr>
          <w:rFonts w:ascii="Times New Roman" w:hAnsi="Times New Roman" w:cs="Times New Roman"/>
          <w:sz w:val="32"/>
          <w:szCs w:val="32"/>
          <w:vertAlign w:val="superscript"/>
        </w:rPr>
        <w:t xml:space="preserve">Lorsqu’un mariage est contracté avant l’entrée en vigueur du Code de la Famille sans précision du régime matrimonial opté, </w:t>
      </w:r>
      <w:commentRangeStart w:id="7"/>
      <w:r w:rsidRPr="009133B4">
        <w:rPr>
          <w:rFonts w:ascii="Times New Roman" w:hAnsi="Times New Roman" w:cs="Times New Roman"/>
          <w:sz w:val="32"/>
          <w:szCs w:val="32"/>
          <w:vertAlign w:val="superscript"/>
        </w:rPr>
        <w:t>tout plaideur est malvenu à demander son placement sous le régime de la communauté des biens.</w:t>
      </w:r>
      <w:r>
        <w:rPr>
          <w:rFonts w:ascii="Times New Roman" w:hAnsi="Times New Roman" w:cs="Times New Roman"/>
          <w:sz w:val="32"/>
          <w:szCs w:val="32"/>
          <w:vertAlign w:val="superscript"/>
        </w:rPr>
        <w:t xml:space="preserve"> En pareil cas,</w:t>
      </w:r>
      <w:r w:rsidRPr="009133B4">
        <w:rPr>
          <w:rFonts w:ascii="Times New Roman" w:hAnsi="Times New Roman" w:cs="Times New Roman"/>
          <w:sz w:val="32"/>
          <w:szCs w:val="32"/>
          <w:vertAlign w:val="superscript"/>
        </w:rPr>
        <w:t xml:space="preserve"> le régime applicable est celui de la séparation des biens</w:t>
      </w:r>
      <w:commentRangeEnd w:id="7"/>
      <w:r>
        <w:rPr>
          <w:rStyle w:val="Marquedecommentaire"/>
        </w:rPr>
        <w:commentReference w:id="7"/>
      </w:r>
      <w:r w:rsidRPr="009133B4">
        <w:rPr>
          <w:rFonts w:ascii="Times New Roman" w:hAnsi="Times New Roman" w:cs="Times New Roman"/>
          <w:sz w:val="32"/>
          <w:szCs w:val="32"/>
          <w:vertAlign w:val="superscript"/>
        </w:rPr>
        <w:t xml:space="preserve">. </w:t>
      </w:r>
      <w:r>
        <w:rPr>
          <w:rFonts w:ascii="Times New Roman" w:hAnsi="Times New Roman" w:cs="Times New Roman"/>
          <w:sz w:val="32"/>
          <w:szCs w:val="32"/>
          <w:vertAlign w:val="superscript"/>
        </w:rPr>
        <w:t>(</w:t>
      </w:r>
      <w:r>
        <w:rPr>
          <w:rFonts w:ascii="Times New Roman" w:hAnsi="Times New Roman" w:cs="Times New Roman"/>
          <w:b/>
          <w:sz w:val="32"/>
          <w:szCs w:val="32"/>
          <w:vertAlign w:val="superscript"/>
        </w:rPr>
        <w:t>CA de Dakar, arrêt</w:t>
      </w:r>
      <w:r w:rsidRPr="009133B4">
        <w:rPr>
          <w:rFonts w:ascii="Times New Roman" w:hAnsi="Times New Roman" w:cs="Times New Roman"/>
          <w:b/>
          <w:sz w:val="32"/>
          <w:szCs w:val="32"/>
          <w:vertAlign w:val="superscript"/>
        </w:rPr>
        <w:t xml:space="preserve"> n°83 du 19 février 2015 : Marianne TRESSOL c/ Papa Lamine DIOP et autres</w:t>
      </w:r>
      <w:r>
        <w:rPr>
          <w:rFonts w:ascii="Times New Roman" w:hAnsi="Times New Roman" w:cs="Times New Roman"/>
          <w:b/>
          <w:sz w:val="32"/>
          <w:szCs w:val="32"/>
          <w:vertAlign w:val="superscript"/>
        </w:rPr>
        <w:t>,</w:t>
      </w:r>
      <w:r w:rsidRPr="00554239">
        <w:rPr>
          <w:rFonts w:ascii="Times New Roman" w:hAnsi="Times New Roman" w:cs="Times New Roman"/>
          <w:b/>
          <w:color w:val="FF0000"/>
          <w:sz w:val="32"/>
          <w:szCs w:val="32"/>
          <w:vertAlign w:val="superscript"/>
        </w:rPr>
        <w:t xml:space="preserve"> inédit</w:t>
      </w:r>
      <w:r>
        <w:rPr>
          <w:rFonts w:ascii="Times New Roman" w:hAnsi="Times New Roman" w:cs="Times New Roman"/>
          <w:b/>
          <w:color w:val="FF0000"/>
          <w:sz w:val="32"/>
          <w:szCs w:val="32"/>
          <w:vertAlign w:val="superscript"/>
        </w:rPr>
        <w:t>)</w:t>
      </w:r>
      <w:r w:rsidRPr="009133B4">
        <w:rPr>
          <w:rFonts w:ascii="Times New Roman" w:hAnsi="Times New Roman" w:cs="Times New Roman"/>
          <w:b/>
          <w:sz w:val="32"/>
          <w:szCs w:val="32"/>
          <w:vertAlign w:val="superscript"/>
        </w:rPr>
        <w:t>.</w:t>
      </w:r>
    </w:p>
    <w:p w14:paraId="0425CC57" w14:textId="77777777" w:rsidR="00E05107" w:rsidRDefault="00E05107" w:rsidP="00E05107">
      <w:pPr>
        <w:pStyle w:val="Paragraphedeliste"/>
        <w:numPr>
          <w:ilvl w:val="0"/>
          <w:numId w:val="4"/>
        </w:numPr>
        <w:jc w:val="both"/>
        <w:rPr>
          <w:rFonts w:ascii="Times New Roman" w:hAnsi="Times New Roman" w:cs="Times New Roman"/>
          <w:b/>
          <w:sz w:val="32"/>
          <w:szCs w:val="32"/>
          <w:vertAlign w:val="superscript"/>
        </w:rPr>
      </w:pPr>
      <w:r w:rsidRPr="00463546">
        <w:rPr>
          <w:rFonts w:ascii="Times New Roman" w:hAnsi="Times New Roman" w:cs="Times New Roman"/>
          <w:sz w:val="32"/>
          <w:szCs w:val="32"/>
          <w:vertAlign w:val="superscript"/>
        </w:rPr>
        <w:t>Un mariage célébré sans contrat sous l’empire du Code Civil entre époux de nationalités différentes les place sous le régime de la communauté des biens.</w:t>
      </w:r>
      <w:r>
        <w:rPr>
          <w:rFonts w:ascii="Times New Roman" w:hAnsi="Times New Roman" w:cs="Times New Roman"/>
          <w:b/>
          <w:sz w:val="32"/>
          <w:szCs w:val="32"/>
          <w:vertAlign w:val="superscript"/>
        </w:rPr>
        <w:t xml:space="preserve"> (CA de Dakar, arrêt </w:t>
      </w:r>
      <w:r w:rsidRPr="00463546">
        <w:rPr>
          <w:rFonts w:ascii="Times New Roman" w:hAnsi="Times New Roman" w:cs="Times New Roman"/>
          <w:b/>
          <w:sz w:val="32"/>
          <w:szCs w:val="32"/>
          <w:vertAlign w:val="superscript"/>
        </w:rPr>
        <w:t>n°91 du 20 mars 2017</w:t>
      </w:r>
      <w:r>
        <w:rPr>
          <w:rFonts w:ascii="Times New Roman" w:hAnsi="Times New Roman" w:cs="Times New Roman"/>
          <w:b/>
          <w:sz w:val="32"/>
          <w:szCs w:val="32"/>
          <w:vertAlign w:val="superscript"/>
        </w:rPr>
        <w:t>,</w:t>
      </w:r>
      <w:r w:rsidRPr="00463546">
        <w:rPr>
          <w:rFonts w:ascii="Times New Roman" w:hAnsi="Times New Roman" w:cs="Times New Roman"/>
          <w:b/>
          <w:sz w:val="32"/>
          <w:szCs w:val="32"/>
          <w:vertAlign w:val="superscript"/>
        </w:rPr>
        <w:t xml:space="preserve"> </w:t>
      </w:r>
      <w:proofErr w:type="spellStart"/>
      <w:r w:rsidRPr="00463546">
        <w:rPr>
          <w:rFonts w:ascii="Times New Roman" w:hAnsi="Times New Roman" w:cs="Times New Roman"/>
          <w:b/>
          <w:sz w:val="32"/>
          <w:szCs w:val="32"/>
          <w:vertAlign w:val="superscript"/>
        </w:rPr>
        <w:t>Rokhaya</w:t>
      </w:r>
      <w:proofErr w:type="spellEnd"/>
      <w:r w:rsidRPr="00463546">
        <w:rPr>
          <w:rFonts w:ascii="Times New Roman" w:hAnsi="Times New Roman" w:cs="Times New Roman"/>
          <w:b/>
          <w:sz w:val="32"/>
          <w:szCs w:val="32"/>
          <w:vertAlign w:val="superscript"/>
        </w:rPr>
        <w:t xml:space="preserve"> DIONE, </w:t>
      </w:r>
      <w:proofErr w:type="spellStart"/>
      <w:r w:rsidRPr="00463546">
        <w:rPr>
          <w:rFonts w:ascii="Times New Roman" w:hAnsi="Times New Roman" w:cs="Times New Roman"/>
          <w:b/>
          <w:sz w:val="32"/>
          <w:szCs w:val="32"/>
          <w:vertAlign w:val="superscript"/>
        </w:rPr>
        <w:t>Ismaïla</w:t>
      </w:r>
      <w:proofErr w:type="spellEnd"/>
      <w:r w:rsidRPr="00463546">
        <w:rPr>
          <w:rFonts w:ascii="Times New Roman" w:hAnsi="Times New Roman" w:cs="Times New Roman"/>
          <w:b/>
          <w:sz w:val="32"/>
          <w:szCs w:val="32"/>
          <w:vertAlign w:val="superscript"/>
        </w:rPr>
        <w:t xml:space="preserve"> DIONE et Aminata DIONE c/ héritiers feue Marie Louise FOUILLOUX DIONE</w:t>
      </w:r>
      <w:r>
        <w:rPr>
          <w:rFonts w:ascii="Times New Roman" w:hAnsi="Times New Roman" w:cs="Times New Roman"/>
          <w:b/>
          <w:sz w:val="32"/>
          <w:szCs w:val="32"/>
          <w:vertAlign w:val="superscript"/>
        </w:rPr>
        <w:t>,</w:t>
      </w:r>
      <w:r w:rsidRPr="00554239">
        <w:rPr>
          <w:rFonts w:ascii="Times New Roman" w:hAnsi="Times New Roman" w:cs="Times New Roman"/>
          <w:b/>
          <w:color w:val="FF0000"/>
          <w:sz w:val="32"/>
          <w:szCs w:val="32"/>
          <w:vertAlign w:val="superscript"/>
        </w:rPr>
        <w:t xml:space="preserve"> </w:t>
      </w:r>
      <w:r w:rsidRPr="0001341B">
        <w:rPr>
          <w:rFonts w:ascii="Times New Roman" w:hAnsi="Times New Roman" w:cs="Times New Roman"/>
          <w:b/>
          <w:color w:val="FF0000"/>
          <w:sz w:val="32"/>
          <w:szCs w:val="32"/>
          <w:vertAlign w:val="superscript"/>
        </w:rPr>
        <w:t>inédit</w:t>
      </w:r>
      <w:r>
        <w:rPr>
          <w:rFonts w:ascii="Times New Roman" w:hAnsi="Times New Roman" w:cs="Times New Roman"/>
          <w:b/>
          <w:color w:val="FF0000"/>
          <w:sz w:val="32"/>
          <w:szCs w:val="32"/>
          <w:vertAlign w:val="superscript"/>
        </w:rPr>
        <w:t>)</w:t>
      </w:r>
      <w:r w:rsidRPr="00463546">
        <w:rPr>
          <w:rFonts w:ascii="Times New Roman" w:hAnsi="Times New Roman" w:cs="Times New Roman"/>
          <w:b/>
          <w:sz w:val="32"/>
          <w:szCs w:val="32"/>
          <w:vertAlign w:val="superscript"/>
        </w:rPr>
        <w:t>.</w:t>
      </w:r>
    </w:p>
    <w:p w14:paraId="391CDB1B" w14:textId="77777777" w:rsidR="00E05107" w:rsidRPr="00554239" w:rsidRDefault="00E05107" w:rsidP="00E05107">
      <w:pPr>
        <w:jc w:val="both"/>
        <w:rPr>
          <w:rFonts w:ascii="Times New Roman" w:hAnsi="Times New Roman" w:cs="Times New Roman"/>
          <w:b/>
          <w:sz w:val="32"/>
          <w:szCs w:val="32"/>
          <w:vertAlign w:val="superscript"/>
        </w:rPr>
      </w:pPr>
      <w:r>
        <w:rPr>
          <w:rStyle w:val="Marquedecommentaire"/>
        </w:rPr>
        <w:commentReference w:id="8"/>
      </w:r>
    </w:p>
    <w:p w14:paraId="230E68D0" w14:textId="77777777" w:rsidR="00E05107" w:rsidRPr="00B26A1B" w:rsidRDefault="00E05107" w:rsidP="00E05107">
      <w:pPr>
        <w:spacing w:line="360" w:lineRule="auto"/>
        <w:jc w:val="both"/>
        <w:rPr>
          <w:rFonts w:ascii="Times New Roman" w:hAnsi="Times New Roman" w:cs="Times New Roman"/>
          <w:b/>
          <w:sz w:val="24"/>
          <w:szCs w:val="24"/>
        </w:rPr>
      </w:pPr>
      <w:r w:rsidRPr="00B26A1B">
        <w:rPr>
          <w:rFonts w:ascii="Times New Roman" w:hAnsi="Times New Roman" w:cs="Times New Roman"/>
          <w:b/>
          <w:sz w:val="24"/>
          <w:szCs w:val="24"/>
        </w:rPr>
        <w:lastRenderedPageBreak/>
        <w:t>Article 838</w:t>
      </w:r>
    </w:p>
    <w:p w14:paraId="7AD7AA68" w14:textId="77777777" w:rsidR="00E05107" w:rsidRPr="00B26A1B" w:rsidRDefault="00E05107" w:rsidP="00E05107">
      <w:pPr>
        <w:spacing w:line="360" w:lineRule="auto"/>
        <w:jc w:val="both"/>
        <w:rPr>
          <w:rFonts w:ascii="Times New Roman" w:hAnsi="Times New Roman" w:cs="Times New Roman"/>
          <w:b/>
          <w:sz w:val="24"/>
          <w:szCs w:val="24"/>
        </w:rPr>
      </w:pPr>
      <w:r w:rsidRPr="00B26A1B">
        <w:rPr>
          <w:rFonts w:ascii="Times New Roman" w:hAnsi="Times New Roman" w:cs="Times New Roman"/>
          <w:b/>
          <w:sz w:val="24"/>
          <w:szCs w:val="24"/>
        </w:rPr>
        <w:t>Mesures transitoires relatives au livre VII</w:t>
      </w:r>
    </w:p>
    <w:p w14:paraId="3EB1567C" w14:textId="77777777" w:rsidR="00E05107" w:rsidRPr="00B26A1B" w:rsidRDefault="00E05107" w:rsidP="00E05107">
      <w:pPr>
        <w:spacing w:line="360" w:lineRule="auto"/>
        <w:jc w:val="both"/>
        <w:rPr>
          <w:rFonts w:ascii="Times New Roman" w:hAnsi="Times New Roman" w:cs="Times New Roman"/>
          <w:sz w:val="24"/>
          <w:szCs w:val="24"/>
        </w:rPr>
      </w:pPr>
      <w:r w:rsidRPr="00B26A1B">
        <w:rPr>
          <w:rFonts w:ascii="Times New Roman" w:hAnsi="Times New Roman" w:cs="Times New Roman"/>
          <w:sz w:val="24"/>
          <w:szCs w:val="24"/>
        </w:rPr>
        <w:t>La dévolution successorale concernant la désignation des successeurs, l’ordre dans lequel ils sont appelés, la transmission de l’actif et du passif à chacun d’entre eux, l’option des héritiers, est régie par la loi en vigueur au jour d’ouverture de la succession.</w:t>
      </w:r>
    </w:p>
    <w:p w14:paraId="344FB2E2" w14:textId="77777777" w:rsidR="00E05107" w:rsidRPr="00B26A1B" w:rsidRDefault="00E05107" w:rsidP="00E05107">
      <w:pPr>
        <w:spacing w:line="360" w:lineRule="auto"/>
        <w:jc w:val="both"/>
        <w:rPr>
          <w:rFonts w:ascii="Times New Roman" w:hAnsi="Times New Roman" w:cs="Times New Roman"/>
          <w:sz w:val="24"/>
          <w:szCs w:val="24"/>
        </w:rPr>
      </w:pPr>
      <w:r w:rsidRPr="00B26A1B">
        <w:rPr>
          <w:rFonts w:ascii="Times New Roman" w:hAnsi="Times New Roman" w:cs="Times New Roman"/>
          <w:sz w:val="24"/>
          <w:szCs w:val="24"/>
        </w:rPr>
        <w:t>Le règlement successoral est régi pour le partage de l’actif et la répartition du passif par la loi en vigueur au jour où intervient l’acte de partage.</w:t>
      </w:r>
    </w:p>
    <w:p w14:paraId="708E47CA" w14:textId="77777777" w:rsidR="00E05107" w:rsidRPr="008C7B87" w:rsidRDefault="00E05107" w:rsidP="00E05107">
      <w:pPr>
        <w:pStyle w:val="Paragraphedeliste"/>
        <w:numPr>
          <w:ilvl w:val="0"/>
          <w:numId w:val="4"/>
        </w:numPr>
        <w:spacing w:line="360" w:lineRule="auto"/>
        <w:jc w:val="both"/>
        <w:rPr>
          <w:rFonts w:ascii="Times New Roman" w:hAnsi="Times New Roman" w:cs="Times New Roman"/>
          <w:b/>
          <w:sz w:val="32"/>
          <w:szCs w:val="32"/>
          <w:vertAlign w:val="superscript"/>
        </w:rPr>
      </w:pPr>
      <w:r w:rsidRPr="008C7B87">
        <w:rPr>
          <w:rFonts w:ascii="Times New Roman" w:hAnsi="Times New Roman" w:cs="Times New Roman"/>
          <w:sz w:val="32"/>
          <w:szCs w:val="32"/>
          <w:vertAlign w:val="superscript"/>
        </w:rPr>
        <w:t xml:space="preserve">C’est à bon droit qu’un jugement a déclaré </w:t>
      </w:r>
      <w:commentRangeStart w:id="9"/>
      <w:r w:rsidRPr="008C7B87">
        <w:rPr>
          <w:rFonts w:ascii="Times New Roman" w:hAnsi="Times New Roman" w:cs="Times New Roman"/>
          <w:sz w:val="32"/>
          <w:szCs w:val="32"/>
          <w:vertAlign w:val="superscript"/>
        </w:rPr>
        <w:t>irrecevable</w:t>
      </w:r>
      <w:r>
        <w:rPr>
          <w:rFonts w:ascii="Times New Roman" w:hAnsi="Times New Roman" w:cs="Times New Roman"/>
          <w:sz w:val="32"/>
          <w:szCs w:val="32"/>
          <w:vertAlign w:val="superscript"/>
        </w:rPr>
        <w:t xml:space="preserve"> une action</w:t>
      </w:r>
      <w:r w:rsidRPr="008C7B87">
        <w:rPr>
          <w:rFonts w:ascii="Times New Roman" w:hAnsi="Times New Roman" w:cs="Times New Roman"/>
          <w:sz w:val="32"/>
          <w:szCs w:val="32"/>
          <w:vertAlign w:val="superscript"/>
        </w:rPr>
        <w:t xml:space="preserve"> </w:t>
      </w:r>
      <w:commentRangeEnd w:id="9"/>
      <w:r>
        <w:rPr>
          <w:rStyle w:val="Marquedecommentaire"/>
        </w:rPr>
        <w:commentReference w:id="9"/>
      </w:r>
      <w:r w:rsidRPr="008C7B87">
        <w:rPr>
          <w:rFonts w:ascii="Times New Roman" w:hAnsi="Times New Roman" w:cs="Times New Roman"/>
          <w:sz w:val="32"/>
          <w:szCs w:val="32"/>
          <w:vertAlign w:val="superscript"/>
        </w:rPr>
        <w:t xml:space="preserve">en considérant que des immeubles immatriculés avant l’entrée en vigueur de l’ordonnance du 14 novembre 1960 et du Code de la Famille mais dont les propriétaires sont décédés antérieurement à leur entrée en vigueur doivent être dévolues selon les règles coutumières matrilinéaires de succession </w:t>
      </w:r>
      <w:proofErr w:type="spellStart"/>
      <w:r w:rsidRPr="008C7B87">
        <w:rPr>
          <w:rFonts w:ascii="Times New Roman" w:hAnsi="Times New Roman" w:cs="Times New Roman"/>
          <w:sz w:val="32"/>
          <w:szCs w:val="32"/>
          <w:vertAlign w:val="superscript"/>
        </w:rPr>
        <w:t>léboue</w:t>
      </w:r>
      <w:proofErr w:type="spellEnd"/>
      <w:r w:rsidRPr="008C7B87">
        <w:rPr>
          <w:rFonts w:ascii="Times New Roman" w:hAnsi="Times New Roman" w:cs="Times New Roman"/>
          <w:sz w:val="32"/>
          <w:szCs w:val="32"/>
          <w:vertAlign w:val="superscript"/>
        </w:rPr>
        <w:t>.</w:t>
      </w:r>
      <w:r>
        <w:rPr>
          <w:rFonts w:ascii="Times New Roman" w:hAnsi="Times New Roman" w:cs="Times New Roman"/>
          <w:sz w:val="32"/>
          <w:szCs w:val="32"/>
          <w:vertAlign w:val="superscript"/>
        </w:rPr>
        <w:t xml:space="preserve"> (</w:t>
      </w:r>
      <w:r w:rsidRPr="008C7B87">
        <w:rPr>
          <w:rFonts w:ascii="Times New Roman" w:hAnsi="Times New Roman" w:cs="Times New Roman"/>
          <w:b/>
          <w:sz w:val="32"/>
          <w:szCs w:val="32"/>
          <w:vertAlign w:val="superscript"/>
        </w:rPr>
        <w:t>CA</w:t>
      </w:r>
      <w:r>
        <w:rPr>
          <w:rFonts w:ascii="Times New Roman" w:hAnsi="Times New Roman" w:cs="Times New Roman"/>
          <w:b/>
          <w:sz w:val="32"/>
          <w:szCs w:val="32"/>
          <w:vertAlign w:val="superscript"/>
        </w:rPr>
        <w:t xml:space="preserve"> de Dakar, arrêt</w:t>
      </w:r>
      <w:r w:rsidRPr="008C7B87">
        <w:rPr>
          <w:rFonts w:ascii="Times New Roman" w:hAnsi="Times New Roman" w:cs="Times New Roman"/>
          <w:b/>
          <w:sz w:val="32"/>
          <w:szCs w:val="32"/>
          <w:vertAlign w:val="superscript"/>
        </w:rPr>
        <w:t xml:space="preserve"> n°64 du 19 mars 2012- </w:t>
      </w:r>
      <w:proofErr w:type="spellStart"/>
      <w:r w:rsidRPr="008C7B87">
        <w:rPr>
          <w:rFonts w:ascii="Times New Roman" w:hAnsi="Times New Roman" w:cs="Times New Roman"/>
          <w:b/>
          <w:sz w:val="32"/>
          <w:szCs w:val="32"/>
          <w:vertAlign w:val="superscript"/>
        </w:rPr>
        <w:t>Tanor</w:t>
      </w:r>
      <w:proofErr w:type="spellEnd"/>
      <w:r w:rsidRPr="008C7B87">
        <w:rPr>
          <w:rFonts w:ascii="Times New Roman" w:hAnsi="Times New Roman" w:cs="Times New Roman"/>
          <w:b/>
          <w:sz w:val="32"/>
          <w:szCs w:val="32"/>
          <w:vertAlign w:val="superscript"/>
        </w:rPr>
        <w:t xml:space="preserve"> DIOUF c/ Société Générale Immobilière ex SOSEPRIM-héritiers </w:t>
      </w:r>
      <w:proofErr w:type="spellStart"/>
      <w:r w:rsidRPr="008C7B87">
        <w:rPr>
          <w:rFonts w:ascii="Times New Roman" w:hAnsi="Times New Roman" w:cs="Times New Roman"/>
          <w:b/>
          <w:sz w:val="32"/>
          <w:szCs w:val="32"/>
          <w:vertAlign w:val="superscript"/>
        </w:rPr>
        <w:t>Babacar</w:t>
      </w:r>
      <w:proofErr w:type="spellEnd"/>
      <w:r w:rsidRPr="008C7B87">
        <w:rPr>
          <w:rFonts w:ascii="Times New Roman" w:hAnsi="Times New Roman" w:cs="Times New Roman"/>
          <w:b/>
          <w:sz w:val="32"/>
          <w:szCs w:val="32"/>
          <w:vertAlign w:val="superscript"/>
        </w:rPr>
        <w:t xml:space="preserve"> NDOYE</w:t>
      </w:r>
      <w:r>
        <w:rPr>
          <w:rFonts w:ascii="Times New Roman" w:hAnsi="Times New Roman" w:cs="Times New Roman"/>
          <w:b/>
          <w:sz w:val="32"/>
          <w:szCs w:val="32"/>
          <w:vertAlign w:val="superscript"/>
        </w:rPr>
        <w:t>,</w:t>
      </w:r>
      <w:r w:rsidRPr="00702C24">
        <w:rPr>
          <w:rFonts w:ascii="Times New Roman" w:hAnsi="Times New Roman" w:cs="Times New Roman"/>
          <w:b/>
          <w:color w:val="FF0000"/>
          <w:sz w:val="32"/>
          <w:szCs w:val="32"/>
          <w:vertAlign w:val="superscript"/>
        </w:rPr>
        <w:t xml:space="preserve"> </w:t>
      </w:r>
      <w:r w:rsidRPr="00554239">
        <w:rPr>
          <w:rFonts w:ascii="Times New Roman" w:hAnsi="Times New Roman" w:cs="Times New Roman"/>
          <w:b/>
          <w:color w:val="FF0000"/>
          <w:sz w:val="32"/>
          <w:szCs w:val="32"/>
          <w:vertAlign w:val="superscript"/>
        </w:rPr>
        <w:t>inédit</w:t>
      </w:r>
      <w:r>
        <w:rPr>
          <w:rFonts w:ascii="Times New Roman" w:hAnsi="Times New Roman" w:cs="Times New Roman"/>
          <w:b/>
          <w:color w:val="FF0000"/>
          <w:sz w:val="32"/>
          <w:szCs w:val="32"/>
          <w:vertAlign w:val="superscript"/>
        </w:rPr>
        <w:t>)</w:t>
      </w:r>
      <w:r>
        <w:rPr>
          <w:rFonts w:ascii="Times New Roman" w:hAnsi="Times New Roman" w:cs="Times New Roman"/>
          <w:b/>
          <w:sz w:val="32"/>
          <w:szCs w:val="32"/>
          <w:vertAlign w:val="superscript"/>
        </w:rPr>
        <w:t>.</w:t>
      </w:r>
    </w:p>
    <w:p w14:paraId="1D64F95C" w14:textId="77777777" w:rsidR="00E05107" w:rsidRPr="00B26A1B" w:rsidRDefault="00E05107" w:rsidP="00E05107">
      <w:pPr>
        <w:spacing w:line="360" w:lineRule="auto"/>
        <w:jc w:val="both"/>
        <w:rPr>
          <w:rFonts w:ascii="Times New Roman" w:hAnsi="Times New Roman" w:cs="Times New Roman"/>
          <w:b/>
          <w:sz w:val="24"/>
          <w:szCs w:val="24"/>
        </w:rPr>
      </w:pPr>
      <w:r w:rsidRPr="00B26A1B">
        <w:rPr>
          <w:rFonts w:ascii="Times New Roman" w:hAnsi="Times New Roman" w:cs="Times New Roman"/>
          <w:b/>
          <w:sz w:val="24"/>
          <w:szCs w:val="24"/>
        </w:rPr>
        <w:t>Article 839</w:t>
      </w:r>
    </w:p>
    <w:p w14:paraId="45BF0454" w14:textId="77777777" w:rsidR="00E05107" w:rsidRPr="00B26A1B" w:rsidRDefault="00E05107" w:rsidP="00E05107">
      <w:pPr>
        <w:spacing w:line="360" w:lineRule="auto"/>
        <w:jc w:val="both"/>
        <w:rPr>
          <w:rFonts w:ascii="Times New Roman" w:hAnsi="Times New Roman" w:cs="Times New Roman"/>
          <w:b/>
          <w:sz w:val="24"/>
          <w:szCs w:val="24"/>
        </w:rPr>
      </w:pPr>
      <w:r w:rsidRPr="00B26A1B">
        <w:rPr>
          <w:rFonts w:ascii="Times New Roman" w:hAnsi="Times New Roman" w:cs="Times New Roman"/>
          <w:b/>
          <w:sz w:val="24"/>
          <w:szCs w:val="24"/>
        </w:rPr>
        <w:t>Mesures transitoires relatives au livre VIII</w:t>
      </w:r>
    </w:p>
    <w:p w14:paraId="4C15F669" w14:textId="77777777" w:rsidR="00E05107" w:rsidRPr="00B26A1B" w:rsidRDefault="00E05107" w:rsidP="00E05107">
      <w:pPr>
        <w:spacing w:line="360" w:lineRule="auto"/>
        <w:jc w:val="both"/>
        <w:rPr>
          <w:rFonts w:ascii="Times New Roman" w:hAnsi="Times New Roman" w:cs="Times New Roman"/>
          <w:sz w:val="24"/>
          <w:szCs w:val="24"/>
        </w:rPr>
      </w:pPr>
      <w:r w:rsidRPr="00B26A1B">
        <w:rPr>
          <w:rFonts w:ascii="Times New Roman" w:hAnsi="Times New Roman" w:cs="Times New Roman"/>
          <w:sz w:val="24"/>
          <w:szCs w:val="24"/>
        </w:rPr>
        <w:t>Les conditions de forme du testament sont régies par la loi en vigueur lors de la rédaction.</w:t>
      </w:r>
    </w:p>
    <w:p w14:paraId="019B0991" w14:textId="77777777" w:rsidR="00E05107" w:rsidRPr="00B26A1B" w:rsidRDefault="00E05107" w:rsidP="00E05107">
      <w:pPr>
        <w:spacing w:line="360" w:lineRule="auto"/>
        <w:jc w:val="both"/>
        <w:rPr>
          <w:rFonts w:ascii="Times New Roman" w:hAnsi="Times New Roman" w:cs="Times New Roman"/>
          <w:sz w:val="24"/>
          <w:szCs w:val="24"/>
        </w:rPr>
      </w:pPr>
      <w:r w:rsidRPr="00B26A1B">
        <w:rPr>
          <w:rFonts w:ascii="Times New Roman" w:hAnsi="Times New Roman" w:cs="Times New Roman"/>
          <w:sz w:val="24"/>
          <w:szCs w:val="24"/>
        </w:rPr>
        <w:t>La loi en vigueur au jour de l’ouverture de la succession fixe la capacité du testateur, la quotité disponible et le droit des héritiers réservataires. Ceux-ci ne pourront cependant se prévaloir à l’encontre des donations antérieures des règles nouvelles qui auraient augmenté leur réserve.</w:t>
      </w:r>
    </w:p>
    <w:p w14:paraId="33CAB6F9" w14:textId="77777777" w:rsidR="00E05107" w:rsidRPr="00C244AF" w:rsidRDefault="00E05107" w:rsidP="00E05107">
      <w:pPr>
        <w:pStyle w:val="Paragraphedeliste"/>
        <w:numPr>
          <w:ilvl w:val="0"/>
          <w:numId w:val="4"/>
        </w:numPr>
        <w:spacing w:line="360" w:lineRule="auto"/>
        <w:jc w:val="both"/>
        <w:rPr>
          <w:rFonts w:ascii="Times New Roman" w:hAnsi="Times New Roman" w:cs="Times New Roman"/>
          <w:b/>
          <w:sz w:val="32"/>
          <w:szCs w:val="32"/>
          <w:vertAlign w:val="superscript"/>
        </w:rPr>
      </w:pPr>
      <w:r w:rsidRPr="00350B47">
        <w:rPr>
          <w:rFonts w:ascii="Times New Roman" w:hAnsi="Times New Roman" w:cs="Times New Roman"/>
          <w:i/>
          <w:sz w:val="32"/>
          <w:szCs w:val="32"/>
          <w:vertAlign w:val="superscript"/>
        </w:rPr>
        <w:t xml:space="preserve">Sous l’empire du décret du 20 novembre 1932 ayant remanié le décret du 20 février 1857 concernant le statut civil réservé des « indigènes », il a été jugé que le testament établi dans les formes </w:t>
      </w:r>
      <w:r w:rsidRPr="00350B47">
        <w:rPr>
          <w:rFonts w:ascii="Times New Roman" w:hAnsi="Times New Roman" w:cs="Times New Roman"/>
          <w:i/>
          <w:sz w:val="32"/>
          <w:szCs w:val="32"/>
          <w:vertAlign w:val="superscript"/>
        </w:rPr>
        <w:lastRenderedPageBreak/>
        <w:t>du Code Civil par une personne de statut particulier emportait renonciation à son statut traditionnel et le choix des règles du Code Civil pour le règlement de toute sa succession</w:t>
      </w:r>
      <w:r w:rsidRPr="00350B47">
        <w:rPr>
          <w:rFonts w:ascii="Times New Roman" w:hAnsi="Times New Roman" w:cs="Times New Roman"/>
          <w:sz w:val="32"/>
          <w:szCs w:val="32"/>
          <w:vertAlign w:val="superscript"/>
        </w:rPr>
        <w:t xml:space="preserve">. </w:t>
      </w:r>
      <w:r>
        <w:rPr>
          <w:rFonts w:ascii="Times New Roman" w:hAnsi="Times New Roman" w:cs="Times New Roman"/>
          <w:sz w:val="32"/>
          <w:szCs w:val="32"/>
          <w:vertAlign w:val="superscript"/>
        </w:rPr>
        <w:t>(</w:t>
      </w:r>
      <w:r w:rsidRPr="00350B47">
        <w:rPr>
          <w:rFonts w:ascii="Times New Roman" w:hAnsi="Times New Roman" w:cs="Times New Roman"/>
          <w:b/>
          <w:sz w:val="32"/>
          <w:szCs w:val="32"/>
          <w:vertAlign w:val="superscript"/>
        </w:rPr>
        <w:t xml:space="preserve">TPI Dakar n° 841 du 26 juin 1965 – </w:t>
      </w:r>
      <w:proofErr w:type="spellStart"/>
      <w:r w:rsidRPr="00350B47">
        <w:rPr>
          <w:rFonts w:ascii="Times New Roman" w:hAnsi="Times New Roman" w:cs="Times New Roman"/>
          <w:b/>
          <w:sz w:val="32"/>
          <w:szCs w:val="32"/>
          <w:vertAlign w:val="superscript"/>
        </w:rPr>
        <w:t>Fatou</w:t>
      </w:r>
      <w:proofErr w:type="spellEnd"/>
      <w:r w:rsidRPr="00350B47">
        <w:rPr>
          <w:rFonts w:ascii="Times New Roman" w:hAnsi="Times New Roman" w:cs="Times New Roman"/>
          <w:b/>
          <w:sz w:val="32"/>
          <w:szCs w:val="32"/>
          <w:vertAlign w:val="superscript"/>
        </w:rPr>
        <w:t xml:space="preserve"> SENE c/ </w:t>
      </w:r>
      <w:proofErr w:type="spellStart"/>
      <w:r w:rsidRPr="00350B47">
        <w:rPr>
          <w:rFonts w:ascii="Times New Roman" w:hAnsi="Times New Roman" w:cs="Times New Roman"/>
          <w:b/>
          <w:sz w:val="32"/>
          <w:szCs w:val="32"/>
          <w:vertAlign w:val="superscript"/>
        </w:rPr>
        <w:t>Khardiata</w:t>
      </w:r>
      <w:proofErr w:type="spellEnd"/>
      <w:r w:rsidRPr="00350B47">
        <w:rPr>
          <w:rFonts w:ascii="Times New Roman" w:hAnsi="Times New Roman" w:cs="Times New Roman"/>
          <w:b/>
          <w:sz w:val="32"/>
          <w:szCs w:val="32"/>
          <w:vertAlign w:val="superscript"/>
        </w:rPr>
        <w:t xml:space="preserve"> SAME (voir Doudou NDOYE, le Code de la Famille du Sénégal annoté, EDJA, 2012, p. 349)</w:t>
      </w:r>
      <w:r>
        <w:rPr>
          <w:rFonts w:ascii="Times New Roman" w:hAnsi="Times New Roman" w:cs="Times New Roman"/>
          <w:b/>
          <w:sz w:val="32"/>
          <w:szCs w:val="32"/>
          <w:vertAlign w:val="superscript"/>
        </w:rPr>
        <w:t>.</w:t>
      </w:r>
    </w:p>
    <w:p w14:paraId="02DA4A40" w14:textId="77777777" w:rsidR="00E05107" w:rsidRDefault="00E05107" w:rsidP="00E05107">
      <w:pPr>
        <w:spacing w:line="360" w:lineRule="auto"/>
        <w:jc w:val="both"/>
        <w:rPr>
          <w:rFonts w:ascii="Times New Roman" w:hAnsi="Times New Roman" w:cs="Times New Roman"/>
          <w:sz w:val="32"/>
          <w:szCs w:val="32"/>
        </w:rPr>
      </w:pPr>
    </w:p>
    <w:p w14:paraId="0B5F256C" w14:textId="77777777" w:rsidR="00B10538" w:rsidRDefault="00B10538" w:rsidP="00E05107">
      <w:pPr>
        <w:spacing w:line="360" w:lineRule="auto"/>
        <w:jc w:val="both"/>
        <w:rPr>
          <w:rFonts w:ascii="Times New Roman" w:hAnsi="Times New Roman" w:cs="Times New Roman"/>
          <w:sz w:val="32"/>
          <w:szCs w:val="32"/>
        </w:rPr>
      </w:pPr>
    </w:p>
    <w:p w14:paraId="5C2B69DA" w14:textId="77777777" w:rsidR="00B10538" w:rsidRDefault="00B10538" w:rsidP="00E05107">
      <w:pPr>
        <w:spacing w:line="360" w:lineRule="auto"/>
        <w:jc w:val="both"/>
        <w:rPr>
          <w:rFonts w:ascii="Times New Roman" w:hAnsi="Times New Roman" w:cs="Times New Roman"/>
          <w:sz w:val="32"/>
          <w:szCs w:val="32"/>
        </w:rPr>
      </w:pPr>
    </w:p>
    <w:p w14:paraId="0888BF92" w14:textId="77777777" w:rsidR="00B10538" w:rsidRDefault="00B10538" w:rsidP="00E05107">
      <w:pPr>
        <w:spacing w:line="360" w:lineRule="auto"/>
        <w:jc w:val="both"/>
        <w:rPr>
          <w:rFonts w:ascii="Times New Roman" w:hAnsi="Times New Roman" w:cs="Times New Roman"/>
          <w:sz w:val="32"/>
          <w:szCs w:val="32"/>
        </w:rPr>
      </w:pPr>
    </w:p>
    <w:p w14:paraId="0129FBCA" w14:textId="77777777" w:rsidR="00B10538" w:rsidRDefault="00B10538" w:rsidP="00E05107">
      <w:pPr>
        <w:spacing w:line="360" w:lineRule="auto"/>
        <w:jc w:val="both"/>
        <w:rPr>
          <w:rFonts w:ascii="Times New Roman" w:hAnsi="Times New Roman" w:cs="Times New Roman"/>
          <w:sz w:val="32"/>
          <w:szCs w:val="32"/>
        </w:rPr>
      </w:pPr>
    </w:p>
    <w:p w14:paraId="42AD2D41" w14:textId="77777777" w:rsidR="00B10538" w:rsidRDefault="00B10538" w:rsidP="00E05107">
      <w:pPr>
        <w:spacing w:line="360" w:lineRule="auto"/>
        <w:jc w:val="both"/>
        <w:rPr>
          <w:rFonts w:ascii="Times New Roman" w:hAnsi="Times New Roman" w:cs="Times New Roman"/>
          <w:sz w:val="32"/>
          <w:szCs w:val="32"/>
        </w:rPr>
      </w:pPr>
    </w:p>
    <w:p w14:paraId="08ADEB4A" w14:textId="77777777" w:rsidR="00B10538" w:rsidRDefault="00B10538" w:rsidP="00E05107">
      <w:pPr>
        <w:spacing w:line="360" w:lineRule="auto"/>
        <w:jc w:val="both"/>
        <w:rPr>
          <w:rFonts w:ascii="Times New Roman" w:hAnsi="Times New Roman" w:cs="Times New Roman"/>
          <w:sz w:val="32"/>
          <w:szCs w:val="32"/>
        </w:rPr>
      </w:pPr>
    </w:p>
    <w:p w14:paraId="13281834" w14:textId="77777777" w:rsidR="00B10538" w:rsidRDefault="00B10538" w:rsidP="00E05107">
      <w:pPr>
        <w:spacing w:line="360" w:lineRule="auto"/>
        <w:jc w:val="both"/>
        <w:rPr>
          <w:rFonts w:ascii="Times New Roman" w:hAnsi="Times New Roman" w:cs="Times New Roman"/>
          <w:sz w:val="32"/>
          <w:szCs w:val="32"/>
        </w:rPr>
      </w:pPr>
    </w:p>
    <w:p w14:paraId="04353DB7" w14:textId="77777777" w:rsidR="00B10538" w:rsidRDefault="00B10538" w:rsidP="00E05107">
      <w:pPr>
        <w:spacing w:line="360" w:lineRule="auto"/>
        <w:jc w:val="both"/>
        <w:rPr>
          <w:rFonts w:ascii="Times New Roman" w:hAnsi="Times New Roman" w:cs="Times New Roman"/>
          <w:sz w:val="32"/>
          <w:szCs w:val="32"/>
        </w:rPr>
      </w:pPr>
    </w:p>
    <w:p w14:paraId="098D3926" w14:textId="77777777" w:rsidR="00B10538" w:rsidRDefault="00B10538" w:rsidP="00E05107">
      <w:pPr>
        <w:spacing w:line="360" w:lineRule="auto"/>
        <w:jc w:val="both"/>
        <w:rPr>
          <w:rFonts w:ascii="Times New Roman" w:hAnsi="Times New Roman" w:cs="Times New Roman"/>
          <w:sz w:val="32"/>
          <w:szCs w:val="32"/>
        </w:rPr>
      </w:pPr>
    </w:p>
    <w:p w14:paraId="09D62BF8" w14:textId="77777777" w:rsidR="00B10538" w:rsidRDefault="00B10538" w:rsidP="00E05107">
      <w:pPr>
        <w:spacing w:line="360" w:lineRule="auto"/>
        <w:jc w:val="both"/>
        <w:rPr>
          <w:rFonts w:ascii="Times New Roman" w:hAnsi="Times New Roman" w:cs="Times New Roman"/>
          <w:sz w:val="32"/>
          <w:szCs w:val="32"/>
        </w:rPr>
      </w:pPr>
    </w:p>
    <w:p w14:paraId="78616F4E" w14:textId="77777777" w:rsidR="00B10538" w:rsidRDefault="00B10538" w:rsidP="00E05107">
      <w:pPr>
        <w:spacing w:line="360" w:lineRule="auto"/>
        <w:jc w:val="both"/>
        <w:rPr>
          <w:rFonts w:ascii="Times New Roman" w:hAnsi="Times New Roman" w:cs="Times New Roman"/>
          <w:sz w:val="32"/>
          <w:szCs w:val="32"/>
        </w:rPr>
      </w:pPr>
    </w:p>
    <w:p w14:paraId="4CF7F59A" w14:textId="77777777" w:rsidR="00B10538" w:rsidRDefault="00B10538" w:rsidP="00E05107">
      <w:pPr>
        <w:spacing w:line="360" w:lineRule="auto"/>
        <w:jc w:val="both"/>
        <w:rPr>
          <w:rFonts w:ascii="Times New Roman" w:hAnsi="Times New Roman" w:cs="Times New Roman"/>
          <w:sz w:val="32"/>
          <w:szCs w:val="32"/>
        </w:rPr>
      </w:pPr>
    </w:p>
    <w:p w14:paraId="5F95EEEF" w14:textId="77777777" w:rsidR="00B10538" w:rsidRDefault="00B10538" w:rsidP="00E05107">
      <w:pPr>
        <w:spacing w:line="360" w:lineRule="auto"/>
        <w:jc w:val="both"/>
        <w:rPr>
          <w:rFonts w:ascii="Times New Roman" w:hAnsi="Times New Roman" w:cs="Times New Roman"/>
          <w:sz w:val="32"/>
          <w:szCs w:val="32"/>
        </w:rPr>
      </w:pPr>
    </w:p>
    <w:p w14:paraId="15FC2670" w14:textId="77777777" w:rsidR="00B10538" w:rsidRDefault="00B10538" w:rsidP="00E05107">
      <w:pPr>
        <w:spacing w:line="360" w:lineRule="auto"/>
        <w:jc w:val="both"/>
        <w:rPr>
          <w:rFonts w:ascii="Times New Roman" w:hAnsi="Times New Roman" w:cs="Times New Roman"/>
          <w:sz w:val="32"/>
          <w:szCs w:val="32"/>
        </w:rPr>
      </w:pPr>
    </w:p>
    <w:p w14:paraId="055B417A" w14:textId="77777777" w:rsidR="00E05107" w:rsidRDefault="00E05107" w:rsidP="00E05107">
      <w:pPr>
        <w:spacing w:line="360" w:lineRule="auto"/>
        <w:jc w:val="both"/>
        <w:rPr>
          <w:rFonts w:ascii="Times New Roman" w:hAnsi="Times New Roman" w:cs="Times New Roman"/>
          <w:sz w:val="32"/>
          <w:szCs w:val="32"/>
        </w:rPr>
      </w:pPr>
      <w:r>
        <w:rPr>
          <w:rFonts w:ascii="Times New Roman" w:hAnsi="Times New Roman" w:cs="Times New Roman"/>
          <w:sz w:val="32"/>
          <w:szCs w:val="32"/>
        </w:rPr>
        <w:lastRenderedPageBreak/>
        <w:t>SECTION II</w:t>
      </w:r>
    </w:p>
    <w:p w14:paraId="18EB8DEF" w14:textId="77777777" w:rsidR="00E05107" w:rsidRPr="00451850" w:rsidRDefault="00E05107" w:rsidP="00E05107">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APPLICATION DE LA LOI ET CONFLITS DES LOIS DANS L’ESPACE </w:t>
      </w:r>
    </w:p>
    <w:p w14:paraId="1FB0CE89" w14:textId="77777777" w:rsidR="00E05107" w:rsidRPr="00B26A1B" w:rsidRDefault="00E05107" w:rsidP="00E05107">
      <w:pPr>
        <w:tabs>
          <w:tab w:val="left" w:pos="1875"/>
        </w:tabs>
        <w:spacing w:line="360" w:lineRule="auto"/>
        <w:jc w:val="both"/>
        <w:rPr>
          <w:rFonts w:ascii="Times New Roman" w:hAnsi="Times New Roman" w:cs="Times New Roman"/>
          <w:b/>
          <w:sz w:val="24"/>
          <w:szCs w:val="24"/>
        </w:rPr>
      </w:pPr>
      <w:r w:rsidRPr="00B26A1B">
        <w:rPr>
          <w:rFonts w:ascii="Times New Roman" w:hAnsi="Times New Roman" w:cs="Times New Roman"/>
          <w:b/>
          <w:sz w:val="24"/>
          <w:szCs w:val="24"/>
        </w:rPr>
        <w:t>Article 840</w:t>
      </w:r>
      <w:r w:rsidRPr="00B26A1B">
        <w:rPr>
          <w:rFonts w:ascii="Times New Roman" w:hAnsi="Times New Roman" w:cs="Times New Roman"/>
          <w:b/>
          <w:sz w:val="24"/>
          <w:szCs w:val="24"/>
        </w:rPr>
        <w:tab/>
      </w:r>
    </w:p>
    <w:p w14:paraId="5CF026E6" w14:textId="77777777" w:rsidR="00E05107" w:rsidRPr="00B26A1B" w:rsidRDefault="00E05107" w:rsidP="00E05107">
      <w:pPr>
        <w:spacing w:line="360" w:lineRule="auto"/>
        <w:jc w:val="both"/>
        <w:rPr>
          <w:rFonts w:ascii="Times New Roman" w:hAnsi="Times New Roman" w:cs="Times New Roman"/>
          <w:b/>
          <w:sz w:val="24"/>
          <w:szCs w:val="24"/>
        </w:rPr>
      </w:pPr>
      <w:r w:rsidRPr="00B26A1B">
        <w:rPr>
          <w:rFonts w:ascii="Times New Roman" w:hAnsi="Times New Roman" w:cs="Times New Roman"/>
          <w:b/>
          <w:sz w:val="24"/>
          <w:szCs w:val="24"/>
        </w:rPr>
        <w:t>Jouissance des droits</w:t>
      </w:r>
    </w:p>
    <w:p w14:paraId="04112A30" w14:textId="77777777" w:rsidR="00E05107" w:rsidRPr="00B26A1B" w:rsidRDefault="00E05107" w:rsidP="00E05107">
      <w:pPr>
        <w:spacing w:line="360" w:lineRule="auto"/>
        <w:jc w:val="both"/>
        <w:rPr>
          <w:rFonts w:ascii="Times New Roman" w:hAnsi="Times New Roman" w:cs="Times New Roman"/>
          <w:sz w:val="24"/>
          <w:szCs w:val="24"/>
        </w:rPr>
      </w:pPr>
      <w:r w:rsidRPr="00B26A1B">
        <w:rPr>
          <w:rFonts w:ascii="Times New Roman" w:hAnsi="Times New Roman" w:cs="Times New Roman"/>
          <w:sz w:val="24"/>
          <w:szCs w:val="24"/>
        </w:rPr>
        <w:t xml:space="preserve">Au même </w:t>
      </w:r>
      <w:r>
        <w:rPr>
          <w:rFonts w:ascii="Times New Roman" w:hAnsi="Times New Roman" w:cs="Times New Roman"/>
          <w:color w:val="FF0000"/>
          <w:sz w:val="24"/>
          <w:szCs w:val="24"/>
        </w:rPr>
        <w:t xml:space="preserve">---------- </w:t>
      </w:r>
      <w:r w:rsidRPr="00B26A1B">
        <w:rPr>
          <w:rFonts w:ascii="Times New Roman" w:hAnsi="Times New Roman" w:cs="Times New Roman"/>
          <w:sz w:val="24"/>
          <w:szCs w:val="24"/>
        </w:rPr>
        <w:t>que les nationaux, les étrangers jouissent au Sénégal des droits résultant du présent Code.</w:t>
      </w:r>
    </w:p>
    <w:p w14:paraId="218C24BE" w14:textId="77777777" w:rsidR="00E05107" w:rsidRPr="00B26A1B" w:rsidRDefault="00E05107" w:rsidP="00E05107">
      <w:pPr>
        <w:spacing w:line="360" w:lineRule="auto"/>
        <w:jc w:val="both"/>
        <w:rPr>
          <w:rFonts w:ascii="Times New Roman" w:hAnsi="Times New Roman" w:cs="Times New Roman"/>
          <w:sz w:val="24"/>
          <w:szCs w:val="24"/>
        </w:rPr>
      </w:pPr>
      <w:r w:rsidRPr="00B26A1B">
        <w:rPr>
          <w:rFonts w:ascii="Times New Roman" w:hAnsi="Times New Roman" w:cs="Times New Roman"/>
          <w:sz w:val="24"/>
          <w:szCs w:val="24"/>
        </w:rPr>
        <w:t>La jouissance d’un droit peut leur être expressément refusée par la loi ou être subordonnée à la réciprocité, sous réserve des dispositions des traités diplomatiques et des conventions d’établissement.</w:t>
      </w:r>
    </w:p>
    <w:p w14:paraId="186A546F" w14:textId="77777777" w:rsidR="00E05107" w:rsidRPr="00B26A1B" w:rsidRDefault="00E05107" w:rsidP="00E05107">
      <w:pPr>
        <w:spacing w:line="360" w:lineRule="auto"/>
        <w:jc w:val="both"/>
        <w:rPr>
          <w:rFonts w:ascii="Times New Roman" w:hAnsi="Times New Roman" w:cs="Times New Roman"/>
          <w:b/>
          <w:sz w:val="24"/>
          <w:szCs w:val="24"/>
        </w:rPr>
      </w:pPr>
      <w:r w:rsidRPr="00B26A1B">
        <w:rPr>
          <w:rFonts w:ascii="Times New Roman" w:hAnsi="Times New Roman" w:cs="Times New Roman"/>
          <w:b/>
          <w:sz w:val="24"/>
          <w:szCs w:val="24"/>
        </w:rPr>
        <w:t>Article 841</w:t>
      </w:r>
    </w:p>
    <w:p w14:paraId="4235DDC5" w14:textId="77777777" w:rsidR="00E05107" w:rsidRPr="00B26A1B" w:rsidRDefault="00E05107" w:rsidP="00E05107">
      <w:pPr>
        <w:spacing w:line="360" w:lineRule="auto"/>
        <w:jc w:val="both"/>
        <w:rPr>
          <w:rFonts w:ascii="Times New Roman" w:hAnsi="Times New Roman" w:cs="Times New Roman"/>
          <w:b/>
          <w:sz w:val="24"/>
          <w:szCs w:val="24"/>
        </w:rPr>
      </w:pPr>
      <w:r w:rsidRPr="00B26A1B">
        <w:rPr>
          <w:rFonts w:ascii="Times New Roman" w:hAnsi="Times New Roman" w:cs="Times New Roman"/>
          <w:b/>
          <w:sz w:val="24"/>
          <w:szCs w:val="24"/>
        </w:rPr>
        <w:t>Exercice des droits</w:t>
      </w:r>
    </w:p>
    <w:p w14:paraId="2789B84B" w14:textId="77777777" w:rsidR="00E05107" w:rsidRPr="00B26A1B" w:rsidRDefault="00E05107" w:rsidP="00E05107">
      <w:pPr>
        <w:spacing w:line="360" w:lineRule="auto"/>
        <w:jc w:val="both"/>
        <w:rPr>
          <w:rFonts w:ascii="Times New Roman" w:hAnsi="Times New Roman" w:cs="Times New Roman"/>
          <w:sz w:val="24"/>
          <w:szCs w:val="24"/>
        </w:rPr>
      </w:pPr>
      <w:r w:rsidRPr="00B26A1B">
        <w:rPr>
          <w:rFonts w:ascii="Times New Roman" w:hAnsi="Times New Roman" w:cs="Times New Roman"/>
          <w:sz w:val="24"/>
          <w:szCs w:val="24"/>
        </w:rPr>
        <w:t>Les droits résultant du présent Code sont exercés suivant les dispositions de la loi sénégalaise ou d’une loi étrangère dans les rapports ayant un élément de rattachement avec un système juridique étranger.</w:t>
      </w:r>
    </w:p>
    <w:p w14:paraId="696FD409" w14:textId="77777777" w:rsidR="00E05107" w:rsidRPr="00B26A1B" w:rsidRDefault="00E05107" w:rsidP="00E05107">
      <w:pPr>
        <w:spacing w:line="360" w:lineRule="auto"/>
        <w:jc w:val="both"/>
        <w:rPr>
          <w:rFonts w:ascii="Times New Roman" w:hAnsi="Times New Roman" w:cs="Times New Roman"/>
          <w:sz w:val="24"/>
          <w:szCs w:val="24"/>
        </w:rPr>
      </w:pPr>
      <w:r w:rsidRPr="00B26A1B">
        <w:rPr>
          <w:rFonts w:ascii="Times New Roman" w:hAnsi="Times New Roman" w:cs="Times New Roman"/>
          <w:sz w:val="24"/>
          <w:szCs w:val="24"/>
        </w:rPr>
        <w:t>Les lois de police et de sûreté obligent tous ceux qui habitent le territoire sénégalais. Il en est ainsi notamment des dispositions du présent Code relatives :</w:t>
      </w:r>
    </w:p>
    <w:p w14:paraId="02263F5B" w14:textId="77777777" w:rsidR="00E05107" w:rsidRPr="00B26A1B" w:rsidRDefault="00E05107" w:rsidP="00E05107">
      <w:pPr>
        <w:pStyle w:val="Paragraphedeliste"/>
        <w:numPr>
          <w:ilvl w:val="0"/>
          <w:numId w:val="1"/>
        </w:numPr>
        <w:spacing w:line="360" w:lineRule="auto"/>
        <w:jc w:val="both"/>
        <w:rPr>
          <w:rFonts w:ascii="Times New Roman" w:hAnsi="Times New Roman" w:cs="Times New Roman"/>
          <w:sz w:val="24"/>
          <w:szCs w:val="24"/>
        </w:rPr>
      </w:pPr>
      <w:r w:rsidRPr="00B26A1B">
        <w:rPr>
          <w:rFonts w:ascii="Times New Roman" w:hAnsi="Times New Roman" w:cs="Times New Roman"/>
          <w:sz w:val="24"/>
          <w:szCs w:val="24"/>
        </w:rPr>
        <w:t>A l’organisation de l’état civil ;</w:t>
      </w:r>
    </w:p>
    <w:p w14:paraId="1059309F" w14:textId="77777777" w:rsidR="00E05107" w:rsidRPr="00B26A1B" w:rsidRDefault="00E05107" w:rsidP="00E05107">
      <w:pPr>
        <w:pStyle w:val="Paragraphedeliste"/>
        <w:numPr>
          <w:ilvl w:val="0"/>
          <w:numId w:val="1"/>
        </w:numPr>
        <w:spacing w:line="360" w:lineRule="auto"/>
        <w:jc w:val="both"/>
        <w:rPr>
          <w:rFonts w:ascii="Times New Roman" w:hAnsi="Times New Roman" w:cs="Times New Roman"/>
          <w:sz w:val="24"/>
          <w:szCs w:val="24"/>
        </w:rPr>
      </w:pPr>
      <w:r w:rsidRPr="00B26A1B">
        <w:rPr>
          <w:rFonts w:ascii="Times New Roman" w:hAnsi="Times New Roman" w:cs="Times New Roman"/>
          <w:sz w:val="24"/>
          <w:szCs w:val="24"/>
        </w:rPr>
        <w:t>A la détermination du domicile pour l’attribution de la compétence judiciaire ;</w:t>
      </w:r>
    </w:p>
    <w:p w14:paraId="48AAFDD5" w14:textId="77777777" w:rsidR="00E05107" w:rsidRPr="00B26A1B" w:rsidRDefault="00E05107" w:rsidP="00E05107">
      <w:pPr>
        <w:pStyle w:val="Paragraphedeliste"/>
        <w:numPr>
          <w:ilvl w:val="0"/>
          <w:numId w:val="1"/>
        </w:numPr>
        <w:spacing w:line="360" w:lineRule="auto"/>
        <w:jc w:val="both"/>
        <w:rPr>
          <w:rFonts w:ascii="Times New Roman" w:hAnsi="Times New Roman" w:cs="Times New Roman"/>
          <w:sz w:val="24"/>
          <w:szCs w:val="24"/>
        </w:rPr>
      </w:pPr>
      <w:r w:rsidRPr="00B26A1B">
        <w:rPr>
          <w:rFonts w:ascii="Times New Roman" w:hAnsi="Times New Roman" w:cs="Times New Roman"/>
          <w:sz w:val="24"/>
          <w:szCs w:val="24"/>
        </w:rPr>
        <w:t>A l’obligation alimentaire, la parenté et l’alliance ;</w:t>
      </w:r>
    </w:p>
    <w:p w14:paraId="62D8BC74" w14:textId="77777777" w:rsidR="00E05107" w:rsidRPr="00B26A1B" w:rsidRDefault="00E05107" w:rsidP="00E05107">
      <w:pPr>
        <w:pStyle w:val="Paragraphedeliste"/>
        <w:numPr>
          <w:ilvl w:val="0"/>
          <w:numId w:val="1"/>
        </w:numPr>
        <w:spacing w:line="360" w:lineRule="auto"/>
        <w:jc w:val="both"/>
        <w:rPr>
          <w:rFonts w:ascii="Times New Roman" w:hAnsi="Times New Roman" w:cs="Times New Roman"/>
          <w:sz w:val="24"/>
          <w:szCs w:val="24"/>
        </w:rPr>
      </w:pPr>
      <w:r w:rsidRPr="00B26A1B">
        <w:rPr>
          <w:rFonts w:ascii="Times New Roman" w:hAnsi="Times New Roman" w:cs="Times New Roman"/>
          <w:sz w:val="24"/>
          <w:szCs w:val="24"/>
        </w:rPr>
        <w:t>A la protection de la personne et des biens des incapables ;</w:t>
      </w:r>
    </w:p>
    <w:p w14:paraId="2FC29372" w14:textId="77777777" w:rsidR="00E05107" w:rsidRPr="00B26A1B" w:rsidRDefault="00E05107" w:rsidP="00E05107">
      <w:pPr>
        <w:pStyle w:val="Paragraphedeliste"/>
        <w:numPr>
          <w:ilvl w:val="0"/>
          <w:numId w:val="1"/>
        </w:numPr>
        <w:spacing w:line="360" w:lineRule="auto"/>
        <w:jc w:val="both"/>
        <w:rPr>
          <w:rFonts w:ascii="Times New Roman" w:hAnsi="Times New Roman" w:cs="Times New Roman"/>
          <w:sz w:val="24"/>
          <w:szCs w:val="24"/>
        </w:rPr>
      </w:pPr>
      <w:r w:rsidRPr="00B26A1B">
        <w:rPr>
          <w:rFonts w:ascii="Times New Roman" w:hAnsi="Times New Roman" w:cs="Times New Roman"/>
          <w:sz w:val="24"/>
          <w:szCs w:val="24"/>
        </w:rPr>
        <w:t>A toutes les mesures provisoires imposées par l’urgence.</w:t>
      </w:r>
    </w:p>
    <w:p w14:paraId="569F4611" w14:textId="77777777" w:rsidR="00E05107" w:rsidRPr="00B26A1B" w:rsidRDefault="00E05107" w:rsidP="00E05107">
      <w:pPr>
        <w:spacing w:line="360" w:lineRule="auto"/>
        <w:jc w:val="both"/>
        <w:rPr>
          <w:rFonts w:ascii="Times New Roman" w:hAnsi="Times New Roman" w:cs="Times New Roman"/>
          <w:sz w:val="24"/>
          <w:szCs w:val="24"/>
        </w:rPr>
      </w:pPr>
      <w:r w:rsidRPr="00B26A1B">
        <w:rPr>
          <w:rFonts w:ascii="Times New Roman" w:hAnsi="Times New Roman" w:cs="Times New Roman"/>
          <w:sz w:val="24"/>
          <w:szCs w:val="24"/>
        </w:rPr>
        <w:t>Sont soumises aux règles de la loi nationale, les règles relatives à l’état, à la capacité des personnes, aux régimes matrimoniaux et aux successions, suivant les distinctions et sous les réserves indiquées aux articles ci-après.</w:t>
      </w:r>
    </w:p>
    <w:p w14:paraId="374FE938" w14:textId="77777777" w:rsidR="00E05107" w:rsidRPr="00245B10" w:rsidRDefault="00E05107" w:rsidP="00E05107">
      <w:pPr>
        <w:pStyle w:val="Paragraphedeliste"/>
        <w:numPr>
          <w:ilvl w:val="0"/>
          <w:numId w:val="4"/>
        </w:numPr>
        <w:spacing w:line="360" w:lineRule="auto"/>
        <w:jc w:val="both"/>
        <w:rPr>
          <w:rFonts w:ascii="Times New Roman" w:hAnsi="Times New Roman" w:cs="Times New Roman"/>
          <w:sz w:val="32"/>
          <w:szCs w:val="32"/>
          <w:vertAlign w:val="superscript"/>
        </w:rPr>
      </w:pPr>
      <w:r w:rsidRPr="00245B10">
        <w:rPr>
          <w:rFonts w:ascii="Times New Roman" w:hAnsi="Times New Roman" w:cs="Times New Roman"/>
          <w:sz w:val="32"/>
          <w:szCs w:val="32"/>
          <w:vertAlign w:val="superscript"/>
        </w:rPr>
        <w:t xml:space="preserve">L’article 841 alinéa 2 du Code de la Famille élève au rang de disposition internationalement impérative dans le système </w:t>
      </w:r>
      <w:r w:rsidRPr="00245B10">
        <w:rPr>
          <w:rFonts w:ascii="Times New Roman" w:hAnsi="Times New Roman" w:cs="Times New Roman"/>
          <w:sz w:val="32"/>
          <w:szCs w:val="32"/>
          <w:vertAlign w:val="superscript"/>
        </w:rPr>
        <w:lastRenderedPageBreak/>
        <w:t>juridique sénégalais « la détermination du domicile pour l’attribution de la compétence judiciaire » (</w:t>
      </w:r>
      <w:r>
        <w:rPr>
          <w:rFonts w:ascii="Times New Roman" w:hAnsi="Times New Roman" w:cs="Times New Roman"/>
          <w:b/>
          <w:sz w:val="32"/>
          <w:szCs w:val="32"/>
          <w:vertAlign w:val="superscript"/>
        </w:rPr>
        <w:t>El Hadji Samba NDIAYE L</w:t>
      </w:r>
      <w:r w:rsidRPr="00245B10">
        <w:rPr>
          <w:rFonts w:ascii="Times New Roman" w:hAnsi="Times New Roman" w:cs="Times New Roman"/>
          <w:b/>
          <w:sz w:val="32"/>
          <w:szCs w:val="32"/>
          <w:vertAlign w:val="superscript"/>
        </w:rPr>
        <w:t>a compétence internationale des juridictions sénégalaises en matière de divorce, Annales africaines, Revue de la Faculté des Sciences Juridiques et Politiques de l’UCAD, CREDILA n°7, Volume 2, décembre 2017 P. 245).</w:t>
      </w:r>
    </w:p>
    <w:p w14:paraId="0FB2EA87" w14:textId="77777777" w:rsidR="00E05107" w:rsidRPr="00B26A1B" w:rsidRDefault="00E05107" w:rsidP="00E05107">
      <w:pPr>
        <w:spacing w:line="360" w:lineRule="auto"/>
        <w:jc w:val="both"/>
        <w:rPr>
          <w:rFonts w:ascii="Times New Roman" w:hAnsi="Times New Roman" w:cs="Times New Roman"/>
          <w:b/>
          <w:sz w:val="24"/>
          <w:szCs w:val="24"/>
        </w:rPr>
      </w:pPr>
      <w:r w:rsidRPr="00B26A1B">
        <w:rPr>
          <w:rFonts w:ascii="Times New Roman" w:hAnsi="Times New Roman" w:cs="Times New Roman"/>
          <w:b/>
          <w:sz w:val="24"/>
          <w:szCs w:val="24"/>
        </w:rPr>
        <w:t>Article 842</w:t>
      </w:r>
    </w:p>
    <w:p w14:paraId="5DDC0712" w14:textId="77777777" w:rsidR="00E05107" w:rsidRPr="00B26A1B" w:rsidRDefault="00E05107" w:rsidP="00E05107">
      <w:pPr>
        <w:spacing w:line="360" w:lineRule="auto"/>
        <w:jc w:val="both"/>
        <w:rPr>
          <w:rFonts w:ascii="Times New Roman" w:hAnsi="Times New Roman" w:cs="Times New Roman"/>
          <w:b/>
          <w:sz w:val="24"/>
          <w:szCs w:val="24"/>
        </w:rPr>
      </w:pPr>
      <w:r w:rsidRPr="00B26A1B">
        <w:rPr>
          <w:rFonts w:ascii="Times New Roman" w:hAnsi="Times New Roman" w:cs="Times New Roman"/>
          <w:b/>
          <w:sz w:val="24"/>
          <w:szCs w:val="24"/>
        </w:rPr>
        <w:t>Matières relatives au livre I</w:t>
      </w:r>
    </w:p>
    <w:p w14:paraId="5D08290F" w14:textId="77777777" w:rsidR="00E05107" w:rsidRPr="00B26A1B" w:rsidRDefault="00E05107" w:rsidP="00E05107">
      <w:pPr>
        <w:spacing w:line="360" w:lineRule="auto"/>
        <w:jc w:val="both"/>
        <w:rPr>
          <w:rFonts w:ascii="Times New Roman" w:hAnsi="Times New Roman" w:cs="Times New Roman"/>
          <w:sz w:val="24"/>
          <w:szCs w:val="24"/>
        </w:rPr>
      </w:pPr>
      <w:r w:rsidRPr="00B26A1B">
        <w:rPr>
          <w:rFonts w:ascii="Times New Roman" w:hAnsi="Times New Roman" w:cs="Times New Roman"/>
          <w:sz w:val="24"/>
          <w:szCs w:val="24"/>
        </w:rPr>
        <w:t>Relèvent de la loi nationale les dispositions relatives au nom et à la protection de celui-ci, à l’objet et à la charge de la preuve en matière d’état des personnes.</w:t>
      </w:r>
    </w:p>
    <w:p w14:paraId="1D1C1764" w14:textId="77777777" w:rsidR="00E05107" w:rsidRPr="00B26A1B" w:rsidRDefault="00E05107" w:rsidP="00E05107">
      <w:pPr>
        <w:spacing w:line="360" w:lineRule="auto"/>
        <w:jc w:val="both"/>
        <w:rPr>
          <w:rFonts w:ascii="Times New Roman" w:hAnsi="Times New Roman" w:cs="Times New Roman"/>
          <w:sz w:val="24"/>
          <w:szCs w:val="24"/>
        </w:rPr>
      </w:pPr>
      <w:r w:rsidRPr="00B26A1B">
        <w:rPr>
          <w:rFonts w:ascii="Times New Roman" w:hAnsi="Times New Roman" w:cs="Times New Roman"/>
          <w:sz w:val="24"/>
          <w:szCs w:val="24"/>
        </w:rPr>
        <w:t>L’admissibilité des moyens de preuve de l’état des personnes et leur force probante sont déterminées par la loi du tribunal saisi, sauf au plaideur à invoquer la loi du lieu où l’acte ou le fait juridique est intervenu.</w:t>
      </w:r>
    </w:p>
    <w:p w14:paraId="59BA233B" w14:textId="77777777" w:rsidR="00E05107" w:rsidRPr="00B26A1B" w:rsidRDefault="00E05107" w:rsidP="00E05107">
      <w:pPr>
        <w:spacing w:line="360" w:lineRule="auto"/>
        <w:jc w:val="both"/>
        <w:rPr>
          <w:rFonts w:ascii="Times New Roman" w:hAnsi="Times New Roman" w:cs="Times New Roman"/>
          <w:b/>
          <w:sz w:val="24"/>
          <w:szCs w:val="24"/>
        </w:rPr>
      </w:pPr>
      <w:r w:rsidRPr="00B26A1B">
        <w:rPr>
          <w:rFonts w:ascii="Times New Roman" w:hAnsi="Times New Roman" w:cs="Times New Roman"/>
          <w:b/>
          <w:sz w:val="24"/>
          <w:szCs w:val="24"/>
        </w:rPr>
        <w:t>Article 843</w:t>
      </w:r>
    </w:p>
    <w:p w14:paraId="54E66859" w14:textId="77777777" w:rsidR="00E05107" w:rsidRPr="00B26A1B" w:rsidRDefault="00E05107" w:rsidP="00E05107">
      <w:pPr>
        <w:spacing w:line="360" w:lineRule="auto"/>
        <w:jc w:val="both"/>
        <w:rPr>
          <w:rFonts w:ascii="Times New Roman" w:hAnsi="Times New Roman" w:cs="Times New Roman"/>
          <w:b/>
          <w:sz w:val="24"/>
          <w:szCs w:val="24"/>
        </w:rPr>
      </w:pPr>
      <w:r w:rsidRPr="00B26A1B">
        <w:rPr>
          <w:rFonts w:ascii="Times New Roman" w:hAnsi="Times New Roman" w:cs="Times New Roman"/>
          <w:b/>
          <w:sz w:val="24"/>
          <w:szCs w:val="24"/>
        </w:rPr>
        <w:t>Matières relatives au livre II</w:t>
      </w:r>
    </w:p>
    <w:p w14:paraId="263DF6F9" w14:textId="77777777" w:rsidR="00E05107" w:rsidRPr="00B26A1B" w:rsidRDefault="00E05107" w:rsidP="00E05107">
      <w:pPr>
        <w:spacing w:line="360" w:lineRule="auto"/>
        <w:jc w:val="both"/>
        <w:rPr>
          <w:rFonts w:ascii="Times New Roman" w:hAnsi="Times New Roman" w:cs="Times New Roman"/>
          <w:sz w:val="24"/>
          <w:szCs w:val="24"/>
        </w:rPr>
      </w:pPr>
      <w:r w:rsidRPr="00B26A1B">
        <w:rPr>
          <w:rFonts w:ascii="Times New Roman" w:hAnsi="Times New Roman" w:cs="Times New Roman"/>
          <w:sz w:val="24"/>
          <w:szCs w:val="24"/>
        </w:rPr>
        <w:t>Les conditions de fond du mariage sont appréciées selon la loi relativement à l’annulation du mariage et à ses effets.</w:t>
      </w:r>
    </w:p>
    <w:p w14:paraId="323883BA" w14:textId="77777777" w:rsidR="00E05107" w:rsidRPr="00B26A1B" w:rsidRDefault="00E05107" w:rsidP="00E05107">
      <w:pPr>
        <w:spacing w:line="360" w:lineRule="auto"/>
        <w:jc w:val="both"/>
        <w:rPr>
          <w:rFonts w:ascii="Times New Roman" w:hAnsi="Times New Roman" w:cs="Times New Roman"/>
          <w:sz w:val="24"/>
          <w:szCs w:val="24"/>
        </w:rPr>
      </w:pPr>
      <w:r w:rsidRPr="00B26A1B">
        <w:rPr>
          <w:rFonts w:ascii="Times New Roman" w:hAnsi="Times New Roman" w:cs="Times New Roman"/>
          <w:sz w:val="24"/>
          <w:szCs w:val="24"/>
        </w:rPr>
        <w:t>Tant pour les nationaux que pour les étrangers, la loi du lieu où le mariage est intervenu est compétente pour déterminer la forme du mariage. Le mariage peut également être célébré en la forme diplomatique ou consulaire selon la loi dont ressortissent ces autorités.</w:t>
      </w:r>
    </w:p>
    <w:p w14:paraId="3D22452C" w14:textId="77777777" w:rsidR="00E05107" w:rsidRPr="00B26A1B" w:rsidRDefault="00E05107" w:rsidP="00E05107">
      <w:pPr>
        <w:spacing w:line="360" w:lineRule="auto"/>
        <w:jc w:val="both"/>
        <w:rPr>
          <w:rFonts w:ascii="Times New Roman" w:hAnsi="Times New Roman" w:cs="Times New Roman"/>
          <w:sz w:val="24"/>
          <w:szCs w:val="24"/>
        </w:rPr>
      </w:pPr>
      <w:r w:rsidRPr="00B26A1B">
        <w:rPr>
          <w:rFonts w:ascii="Times New Roman" w:hAnsi="Times New Roman" w:cs="Times New Roman"/>
          <w:sz w:val="24"/>
          <w:szCs w:val="24"/>
        </w:rPr>
        <w:t>Les effets extrapatrimoniaux du mariage sont régis par la loi nationale des époux, et en cas de nationalités différentes, par la loi du pays où ils ont leur domicile commun, ou à défaut par la loi du for.</w:t>
      </w:r>
    </w:p>
    <w:p w14:paraId="66C47137" w14:textId="77777777" w:rsidR="00E05107" w:rsidRPr="00B26A1B" w:rsidRDefault="00E05107" w:rsidP="00E05107">
      <w:pPr>
        <w:spacing w:line="360" w:lineRule="auto"/>
        <w:jc w:val="both"/>
        <w:rPr>
          <w:rFonts w:ascii="Times New Roman" w:hAnsi="Times New Roman" w:cs="Times New Roman"/>
          <w:sz w:val="24"/>
          <w:szCs w:val="24"/>
        </w:rPr>
      </w:pPr>
      <w:r w:rsidRPr="00B26A1B">
        <w:rPr>
          <w:rFonts w:ascii="Times New Roman" w:hAnsi="Times New Roman" w:cs="Times New Roman"/>
          <w:sz w:val="24"/>
          <w:szCs w:val="24"/>
        </w:rPr>
        <w:t>Le divorce ou la séparation de corps sont régis par la loi nationale des époux lorsqu’elle leur est commune et, en cas de nationalité différente, par la loi du pays où ils ont leur domicile lors de la présentation de la demande ; à défaut de preuve de l’existence d’un domicile commun, par la loi de la juridiction saisie.</w:t>
      </w:r>
    </w:p>
    <w:p w14:paraId="193828B8" w14:textId="77777777" w:rsidR="00E05107" w:rsidRPr="00B26A1B" w:rsidRDefault="00E05107" w:rsidP="00E05107">
      <w:pPr>
        <w:spacing w:line="360" w:lineRule="auto"/>
        <w:jc w:val="both"/>
        <w:rPr>
          <w:rFonts w:ascii="Times New Roman" w:hAnsi="Times New Roman" w:cs="Times New Roman"/>
          <w:sz w:val="24"/>
          <w:szCs w:val="24"/>
        </w:rPr>
      </w:pPr>
      <w:r w:rsidRPr="00B26A1B">
        <w:rPr>
          <w:rFonts w:ascii="Times New Roman" w:hAnsi="Times New Roman" w:cs="Times New Roman"/>
          <w:sz w:val="24"/>
          <w:szCs w:val="24"/>
        </w:rPr>
        <w:lastRenderedPageBreak/>
        <w:t>Cette loi est compétente pour les différentes modalités, la détermination des causes et des effets du divorce ou de la séparation de corps.</w:t>
      </w:r>
    </w:p>
    <w:p w14:paraId="1A7ED73D" w14:textId="77777777" w:rsidR="00E05107" w:rsidRDefault="00E05107" w:rsidP="00E05107">
      <w:pPr>
        <w:spacing w:line="360" w:lineRule="auto"/>
        <w:jc w:val="both"/>
        <w:rPr>
          <w:rFonts w:ascii="Times New Roman" w:hAnsi="Times New Roman" w:cs="Times New Roman"/>
          <w:sz w:val="32"/>
          <w:szCs w:val="32"/>
        </w:rPr>
      </w:pPr>
      <w:r w:rsidRPr="00B26A1B">
        <w:rPr>
          <w:rFonts w:ascii="Times New Roman" w:hAnsi="Times New Roman" w:cs="Times New Roman"/>
          <w:sz w:val="24"/>
          <w:szCs w:val="24"/>
        </w:rPr>
        <w:t>En cas de changement de nationalité de la personne dont la loi est compétente, la loi applicable est celle de la nationalité nouvelle.</w:t>
      </w:r>
    </w:p>
    <w:p w14:paraId="0F140213" w14:textId="77777777" w:rsidR="00E05107" w:rsidRDefault="00E05107" w:rsidP="00E05107">
      <w:pPr>
        <w:pStyle w:val="Paragraphedeliste"/>
        <w:numPr>
          <w:ilvl w:val="0"/>
          <w:numId w:val="4"/>
        </w:numPr>
        <w:spacing w:line="360" w:lineRule="auto"/>
        <w:jc w:val="both"/>
        <w:rPr>
          <w:rFonts w:ascii="Times New Roman" w:hAnsi="Times New Roman" w:cs="Times New Roman"/>
          <w:b/>
          <w:sz w:val="32"/>
          <w:szCs w:val="32"/>
          <w:vertAlign w:val="superscript"/>
        </w:rPr>
      </w:pPr>
      <w:r w:rsidRPr="0094741F">
        <w:rPr>
          <w:rFonts w:ascii="Times New Roman" w:hAnsi="Times New Roman" w:cs="Times New Roman"/>
          <w:sz w:val="32"/>
          <w:szCs w:val="32"/>
          <w:vertAlign w:val="superscript"/>
        </w:rPr>
        <w:t xml:space="preserve">C’est à bon droit qu’un jugement a considéré qu’une attestation délivrée le 13 mai 2002 par </w:t>
      </w:r>
      <w:commentRangeStart w:id="10"/>
      <w:r w:rsidRPr="00702C24">
        <w:rPr>
          <w:rFonts w:ascii="Times New Roman" w:hAnsi="Times New Roman" w:cs="Times New Roman"/>
          <w:color w:val="FF0000"/>
          <w:sz w:val="32"/>
          <w:szCs w:val="32"/>
          <w:vertAlign w:val="superscript"/>
        </w:rPr>
        <w:t xml:space="preserve">l’Institution Islamique Sociale </w:t>
      </w:r>
      <w:commentRangeEnd w:id="10"/>
      <w:r>
        <w:rPr>
          <w:rStyle w:val="Marquedecommentaire"/>
        </w:rPr>
        <w:commentReference w:id="10"/>
      </w:r>
      <w:r w:rsidRPr="0094741F">
        <w:rPr>
          <w:rFonts w:ascii="Times New Roman" w:hAnsi="Times New Roman" w:cs="Times New Roman"/>
          <w:sz w:val="32"/>
          <w:szCs w:val="32"/>
          <w:vertAlign w:val="superscript"/>
        </w:rPr>
        <w:t xml:space="preserve">et qui a condamné un conjoint sénégalais à payer à son ex épouse un reliquat de dot de 8.900.000 FCFA n’est pas opposable à celui-ci. </w:t>
      </w:r>
      <w:r>
        <w:rPr>
          <w:rFonts w:ascii="Times New Roman" w:hAnsi="Times New Roman" w:cs="Times New Roman"/>
          <w:sz w:val="32"/>
          <w:szCs w:val="32"/>
          <w:vertAlign w:val="superscript"/>
        </w:rPr>
        <w:t xml:space="preserve"> </w:t>
      </w:r>
      <w:commentRangeStart w:id="11"/>
      <w:r>
        <w:rPr>
          <w:rFonts w:ascii="Times New Roman" w:hAnsi="Times New Roman" w:cs="Times New Roman"/>
          <w:sz w:val="32"/>
          <w:szCs w:val="32"/>
          <w:vertAlign w:val="superscript"/>
        </w:rPr>
        <w:t>(</w:t>
      </w:r>
      <w:r>
        <w:rPr>
          <w:rFonts w:ascii="Times New Roman" w:hAnsi="Times New Roman" w:cs="Times New Roman"/>
          <w:b/>
          <w:sz w:val="32"/>
          <w:szCs w:val="32"/>
          <w:vertAlign w:val="superscript"/>
        </w:rPr>
        <w:t xml:space="preserve">CA de Dakar, arrêt </w:t>
      </w:r>
      <w:r w:rsidRPr="00980071">
        <w:rPr>
          <w:rFonts w:ascii="Times New Roman" w:hAnsi="Times New Roman" w:cs="Times New Roman"/>
          <w:b/>
          <w:sz w:val="32"/>
          <w:szCs w:val="32"/>
          <w:vertAlign w:val="superscript"/>
        </w:rPr>
        <w:t xml:space="preserve">n°443 du 29 mai 2006- Abou </w:t>
      </w:r>
      <w:proofErr w:type="spellStart"/>
      <w:r w:rsidRPr="00980071">
        <w:rPr>
          <w:rFonts w:ascii="Times New Roman" w:hAnsi="Times New Roman" w:cs="Times New Roman"/>
          <w:b/>
          <w:sz w:val="32"/>
          <w:szCs w:val="32"/>
          <w:vertAlign w:val="superscript"/>
        </w:rPr>
        <w:t>Khadel</w:t>
      </w:r>
      <w:proofErr w:type="spellEnd"/>
      <w:r w:rsidRPr="00980071">
        <w:rPr>
          <w:rFonts w:ascii="Times New Roman" w:hAnsi="Times New Roman" w:cs="Times New Roman"/>
          <w:b/>
          <w:sz w:val="32"/>
          <w:szCs w:val="32"/>
          <w:vertAlign w:val="superscript"/>
        </w:rPr>
        <w:t xml:space="preserve"> KHOUDA c/ </w:t>
      </w:r>
      <w:proofErr w:type="spellStart"/>
      <w:r w:rsidRPr="00980071">
        <w:rPr>
          <w:rFonts w:ascii="Times New Roman" w:hAnsi="Times New Roman" w:cs="Times New Roman"/>
          <w:b/>
          <w:sz w:val="32"/>
          <w:szCs w:val="32"/>
          <w:vertAlign w:val="superscript"/>
        </w:rPr>
        <w:t>Chawki</w:t>
      </w:r>
      <w:proofErr w:type="spellEnd"/>
      <w:r w:rsidRPr="00980071">
        <w:rPr>
          <w:rFonts w:ascii="Times New Roman" w:hAnsi="Times New Roman" w:cs="Times New Roman"/>
          <w:b/>
          <w:sz w:val="32"/>
          <w:szCs w:val="32"/>
          <w:vertAlign w:val="superscript"/>
        </w:rPr>
        <w:t xml:space="preserve"> OMAÏS</w:t>
      </w:r>
      <w:r>
        <w:rPr>
          <w:rFonts w:ascii="Times New Roman" w:hAnsi="Times New Roman" w:cs="Times New Roman"/>
          <w:b/>
          <w:sz w:val="32"/>
          <w:szCs w:val="32"/>
          <w:vertAlign w:val="superscript"/>
        </w:rPr>
        <w:t>,</w:t>
      </w:r>
      <w:r w:rsidRPr="00702C24">
        <w:rPr>
          <w:rFonts w:ascii="Times New Roman" w:hAnsi="Times New Roman" w:cs="Times New Roman"/>
          <w:b/>
          <w:color w:val="FF0000"/>
          <w:sz w:val="32"/>
          <w:szCs w:val="32"/>
          <w:vertAlign w:val="superscript"/>
        </w:rPr>
        <w:t xml:space="preserve"> </w:t>
      </w:r>
      <w:r w:rsidRPr="00554239">
        <w:rPr>
          <w:rFonts w:ascii="Times New Roman" w:hAnsi="Times New Roman" w:cs="Times New Roman"/>
          <w:b/>
          <w:color w:val="FF0000"/>
          <w:sz w:val="32"/>
          <w:szCs w:val="32"/>
          <w:vertAlign w:val="superscript"/>
        </w:rPr>
        <w:t>inédit</w:t>
      </w:r>
      <w:r>
        <w:rPr>
          <w:rFonts w:ascii="Times New Roman" w:hAnsi="Times New Roman" w:cs="Times New Roman"/>
          <w:b/>
          <w:color w:val="FF0000"/>
          <w:sz w:val="32"/>
          <w:szCs w:val="32"/>
          <w:vertAlign w:val="superscript"/>
        </w:rPr>
        <w:t>)</w:t>
      </w:r>
      <w:r w:rsidRPr="00980071">
        <w:rPr>
          <w:rFonts w:ascii="Times New Roman" w:hAnsi="Times New Roman" w:cs="Times New Roman"/>
          <w:b/>
          <w:sz w:val="32"/>
          <w:szCs w:val="32"/>
          <w:vertAlign w:val="superscript"/>
        </w:rPr>
        <w:t>.</w:t>
      </w:r>
      <w:commentRangeEnd w:id="11"/>
      <w:r>
        <w:rPr>
          <w:rStyle w:val="Marquedecommentaire"/>
        </w:rPr>
        <w:commentReference w:id="11"/>
      </w:r>
    </w:p>
    <w:p w14:paraId="0DA04E40" w14:textId="77777777" w:rsidR="00E05107" w:rsidRPr="00EB4DC8" w:rsidRDefault="00E05107" w:rsidP="00E05107">
      <w:pPr>
        <w:pStyle w:val="Paragraphedeliste"/>
        <w:numPr>
          <w:ilvl w:val="0"/>
          <w:numId w:val="4"/>
        </w:numPr>
        <w:jc w:val="both"/>
        <w:rPr>
          <w:rFonts w:ascii="Times New Roman" w:hAnsi="Times New Roman" w:cs="Times New Roman"/>
          <w:sz w:val="32"/>
          <w:szCs w:val="32"/>
          <w:vertAlign w:val="superscript"/>
        </w:rPr>
      </w:pPr>
      <w:commentRangeStart w:id="12"/>
      <w:r w:rsidRPr="00EB4DC8">
        <w:rPr>
          <w:rFonts w:ascii="Times New Roman" w:hAnsi="Times New Roman" w:cs="Times New Roman"/>
          <w:sz w:val="32"/>
          <w:szCs w:val="32"/>
          <w:vertAlign w:val="superscript"/>
        </w:rPr>
        <w:t>Les décisions contentieuses et gracieuses rendues par les juridictions étrangères ont de plein droit l’autorité de la chose jugée sur le territoire sénégalais si la décision est, d’après la loi de l’Etat où elle a été rendue, passée en force de chose jugée et susceptible d’exécution, ne contient rien de contraire à l’ordre public du Sénégal et n’est pas contraire à une décision judiciaire sénégalais possédant à son égard l’autorité de la chose jugée. C’est donc à bon droit que le premier juge a déclaré exécutoire sur le territoire sénégalais un jugement de divorce rendu le 04 mars 2012 par le Tribunal itinérant du comté de Wayne, Etat du Michigan (USA) passé en force de chose jugée et qui ne porte pas atteinte à l’ordre public sénégalais.</w:t>
      </w:r>
      <w:r>
        <w:rPr>
          <w:rFonts w:ascii="Times New Roman" w:hAnsi="Times New Roman" w:cs="Times New Roman"/>
          <w:sz w:val="32"/>
          <w:szCs w:val="32"/>
          <w:vertAlign w:val="superscript"/>
        </w:rPr>
        <w:t xml:space="preserve"> (</w:t>
      </w:r>
      <w:r w:rsidRPr="00EB4DC8">
        <w:rPr>
          <w:rFonts w:ascii="Times New Roman" w:hAnsi="Times New Roman" w:cs="Times New Roman"/>
          <w:b/>
          <w:sz w:val="32"/>
          <w:szCs w:val="32"/>
          <w:vertAlign w:val="superscript"/>
        </w:rPr>
        <w:t>CA de Dakar</w:t>
      </w:r>
      <w:r>
        <w:rPr>
          <w:rFonts w:ascii="Times New Roman" w:hAnsi="Times New Roman" w:cs="Times New Roman"/>
          <w:b/>
          <w:sz w:val="32"/>
          <w:szCs w:val="32"/>
          <w:vertAlign w:val="superscript"/>
        </w:rPr>
        <w:t>,</w:t>
      </w:r>
      <w:r w:rsidRPr="00EB4DC8">
        <w:rPr>
          <w:rFonts w:ascii="Times New Roman" w:hAnsi="Times New Roman" w:cs="Times New Roman"/>
          <w:b/>
          <w:sz w:val="32"/>
          <w:szCs w:val="32"/>
          <w:vertAlign w:val="superscript"/>
        </w:rPr>
        <w:t xml:space="preserve"> arrêt inédit n°137 du 23 mai 2013- Walid EZZEDINE c/ Lina YOUNESS</w:t>
      </w:r>
      <w:r>
        <w:rPr>
          <w:rFonts w:ascii="Times New Roman" w:hAnsi="Times New Roman" w:cs="Times New Roman"/>
          <w:b/>
          <w:sz w:val="32"/>
          <w:szCs w:val="32"/>
          <w:vertAlign w:val="superscript"/>
        </w:rPr>
        <w:t>,</w:t>
      </w:r>
      <w:r w:rsidRPr="00702C24">
        <w:rPr>
          <w:rFonts w:ascii="Times New Roman" w:hAnsi="Times New Roman" w:cs="Times New Roman"/>
          <w:b/>
          <w:color w:val="FF0000"/>
          <w:sz w:val="32"/>
          <w:szCs w:val="32"/>
          <w:vertAlign w:val="superscript"/>
        </w:rPr>
        <w:t xml:space="preserve"> </w:t>
      </w:r>
      <w:r w:rsidRPr="00554239">
        <w:rPr>
          <w:rFonts w:ascii="Times New Roman" w:hAnsi="Times New Roman" w:cs="Times New Roman"/>
          <w:b/>
          <w:color w:val="FF0000"/>
          <w:sz w:val="32"/>
          <w:szCs w:val="32"/>
          <w:vertAlign w:val="superscript"/>
        </w:rPr>
        <w:t>inédit</w:t>
      </w:r>
      <w:r>
        <w:rPr>
          <w:rFonts w:ascii="Times New Roman" w:hAnsi="Times New Roman" w:cs="Times New Roman"/>
          <w:b/>
          <w:color w:val="FF0000"/>
          <w:sz w:val="32"/>
          <w:szCs w:val="32"/>
          <w:vertAlign w:val="superscript"/>
        </w:rPr>
        <w:t>)</w:t>
      </w:r>
      <w:r w:rsidRPr="00EB4DC8">
        <w:rPr>
          <w:rFonts w:ascii="Times New Roman" w:hAnsi="Times New Roman" w:cs="Times New Roman"/>
          <w:b/>
          <w:sz w:val="32"/>
          <w:szCs w:val="32"/>
          <w:vertAlign w:val="superscript"/>
        </w:rPr>
        <w:t>.</w:t>
      </w:r>
      <w:commentRangeEnd w:id="12"/>
      <w:r>
        <w:rPr>
          <w:rStyle w:val="Marquedecommentaire"/>
        </w:rPr>
        <w:commentReference w:id="12"/>
      </w:r>
    </w:p>
    <w:p w14:paraId="59E69B54" w14:textId="77777777" w:rsidR="00E05107" w:rsidRDefault="00E05107" w:rsidP="00E05107">
      <w:pPr>
        <w:spacing w:line="360" w:lineRule="auto"/>
        <w:jc w:val="both"/>
        <w:rPr>
          <w:rFonts w:ascii="Times New Roman" w:hAnsi="Times New Roman" w:cs="Times New Roman"/>
          <w:b/>
          <w:sz w:val="24"/>
          <w:szCs w:val="24"/>
        </w:rPr>
      </w:pPr>
    </w:p>
    <w:p w14:paraId="7EE1DA8D" w14:textId="77777777" w:rsidR="00E05107" w:rsidRDefault="00E05107" w:rsidP="00E05107">
      <w:pPr>
        <w:spacing w:line="360" w:lineRule="auto"/>
        <w:jc w:val="both"/>
        <w:rPr>
          <w:rFonts w:ascii="Times New Roman" w:hAnsi="Times New Roman" w:cs="Times New Roman"/>
          <w:b/>
          <w:sz w:val="24"/>
          <w:szCs w:val="24"/>
        </w:rPr>
      </w:pPr>
    </w:p>
    <w:p w14:paraId="398A48C9" w14:textId="77777777" w:rsidR="00E05107" w:rsidRDefault="00E05107" w:rsidP="00E05107">
      <w:pPr>
        <w:spacing w:line="360" w:lineRule="auto"/>
        <w:jc w:val="both"/>
        <w:rPr>
          <w:rFonts w:ascii="Times New Roman" w:hAnsi="Times New Roman" w:cs="Times New Roman"/>
          <w:b/>
          <w:sz w:val="24"/>
          <w:szCs w:val="24"/>
        </w:rPr>
      </w:pPr>
    </w:p>
    <w:p w14:paraId="091720B6" w14:textId="77777777" w:rsidR="00E05107" w:rsidRDefault="00E05107" w:rsidP="00E05107">
      <w:pPr>
        <w:spacing w:line="360" w:lineRule="auto"/>
        <w:jc w:val="both"/>
        <w:rPr>
          <w:rFonts w:ascii="Times New Roman" w:hAnsi="Times New Roman" w:cs="Times New Roman"/>
          <w:b/>
          <w:sz w:val="24"/>
          <w:szCs w:val="24"/>
        </w:rPr>
      </w:pPr>
    </w:p>
    <w:p w14:paraId="574EA9DA" w14:textId="77777777" w:rsidR="00E05107" w:rsidRDefault="00E05107" w:rsidP="00E05107">
      <w:pPr>
        <w:spacing w:line="360" w:lineRule="auto"/>
        <w:jc w:val="both"/>
        <w:rPr>
          <w:rFonts w:ascii="Times New Roman" w:hAnsi="Times New Roman" w:cs="Times New Roman"/>
          <w:b/>
          <w:sz w:val="24"/>
          <w:szCs w:val="24"/>
        </w:rPr>
      </w:pPr>
    </w:p>
    <w:p w14:paraId="7FD6F1D3" w14:textId="77777777" w:rsidR="00E05107" w:rsidRPr="00B26A1B" w:rsidRDefault="00E05107" w:rsidP="00E05107">
      <w:pPr>
        <w:spacing w:line="360" w:lineRule="auto"/>
        <w:jc w:val="both"/>
        <w:rPr>
          <w:rFonts w:ascii="Times New Roman" w:hAnsi="Times New Roman" w:cs="Times New Roman"/>
          <w:b/>
          <w:sz w:val="24"/>
          <w:szCs w:val="24"/>
        </w:rPr>
      </w:pPr>
      <w:r w:rsidRPr="00B26A1B">
        <w:rPr>
          <w:rFonts w:ascii="Times New Roman" w:hAnsi="Times New Roman" w:cs="Times New Roman"/>
          <w:b/>
          <w:sz w:val="24"/>
          <w:szCs w:val="24"/>
        </w:rPr>
        <w:lastRenderedPageBreak/>
        <w:t>Article 844</w:t>
      </w:r>
    </w:p>
    <w:p w14:paraId="74081F7D" w14:textId="77777777" w:rsidR="00E05107" w:rsidRPr="00B26A1B" w:rsidRDefault="00E05107" w:rsidP="00E05107">
      <w:pPr>
        <w:spacing w:line="360" w:lineRule="auto"/>
        <w:jc w:val="both"/>
        <w:rPr>
          <w:rFonts w:ascii="Times New Roman" w:hAnsi="Times New Roman" w:cs="Times New Roman"/>
          <w:b/>
          <w:sz w:val="24"/>
          <w:szCs w:val="24"/>
        </w:rPr>
      </w:pPr>
      <w:r w:rsidRPr="00B26A1B">
        <w:rPr>
          <w:rFonts w:ascii="Times New Roman" w:hAnsi="Times New Roman" w:cs="Times New Roman"/>
          <w:b/>
          <w:sz w:val="24"/>
          <w:szCs w:val="24"/>
        </w:rPr>
        <w:t>Matières relatives au livre III</w:t>
      </w:r>
    </w:p>
    <w:p w14:paraId="76ACF7B7" w14:textId="77777777" w:rsidR="00E05107" w:rsidRPr="00B26A1B" w:rsidRDefault="00E05107" w:rsidP="00E05107">
      <w:pPr>
        <w:spacing w:line="360" w:lineRule="auto"/>
        <w:jc w:val="both"/>
        <w:rPr>
          <w:rFonts w:ascii="Times New Roman" w:hAnsi="Times New Roman" w:cs="Times New Roman"/>
          <w:sz w:val="24"/>
          <w:szCs w:val="24"/>
        </w:rPr>
      </w:pPr>
      <w:r w:rsidRPr="00B26A1B">
        <w:rPr>
          <w:rFonts w:ascii="Times New Roman" w:hAnsi="Times New Roman" w:cs="Times New Roman"/>
          <w:sz w:val="24"/>
          <w:szCs w:val="24"/>
        </w:rPr>
        <w:t>La filiation légitime et la légitimation sont régies par la loi qui gouverne les effets du mariage. La filiation naturelle est régie par la loi nationale de la mère et, en cas de reconnaissance, par celle du père.</w:t>
      </w:r>
    </w:p>
    <w:p w14:paraId="64A82AAE" w14:textId="77777777" w:rsidR="00E05107" w:rsidRPr="00B26A1B" w:rsidRDefault="00E05107" w:rsidP="00E05107">
      <w:pPr>
        <w:spacing w:line="360" w:lineRule="auto"/>
        <w:jc w:val="both"/>
        <w:rPr>
          <w:rFonts w:ascii="Times New Roman" w:hAnsi="Times New Roman" w:cs="Times New Roman"/>
          <w:sz w:val="24"/>
          <w:szCs w:val="24"/>
        </w:rPr>
      </w:pPr>
      <w:r w:rsidRPr="00B26A1B">
        <w:rPr>
          <w:rFonts w:ascii="Times New Roman" w:hAnsi="Times New Roman" w:cs="Times New Roman"/>
          <w:sz w:val="24"/>
          <w:szCs w:val="24"/>
        </w:rPr>
        <w:t>En cas de nationale différente de l’enfant et de ses parents prétendus, la loi applicable est celle de l’enfant.</w:t>
      </w:r>
    </w:p>
    <w:p w14:paraId="227A3126" w14:textId="77777777" w:rsidR="00E05107" w:rsidRPr="00B26A1B" w:rsidRDefault="00E05107" w:rsidP="00E05107">
      <w:pPr>
        <w:spacing w:line="360" w:lineRule="auto"/>
        <w:jc w:val="both"/>
        <w:rPr>
          <w:rFonts w:ascii="Times New Roman" w:hAnsi="Times New Roman" w:cs="Times New Roman"/>
          <w:sz w:val="24"/>
          <w:szCs w:val="24"/>
        </w:rPr>
      </w:pPr>
      <w:r w:rsidRPr="00B26A1B">
        <w:rPr>
          <w:rFonts w:ascii="Times New Roman" w:hAnsi="Times New Roman" w:cs="Times New Roman"/>
          <w:sz w:val="24"/>
          <w:szCs w:val="24"/>
        </w:rPr>
        <w:t>En cas de changement de nationalité de l’enfant devant résulter de l’établissement de sa filiation, celui-ci peut se placer au moment qui lui est le plus favorable pour déterminer la loi applicable.</w:t>
      </w:r>
    </w:p>
    <w:p w14:paraId="44BC53C6" w14:textId="77777777" w:rsidR="00E05107" w:rsidRPr="00B26A1B" w:rsidRDefault="00E05107" w:rsidP="00E05107">
      <w:pPr>
        <w:spacing w:line="360" w:lineRule="auto"/>
        <w:jc w:val="both"/>
        <w:rPr>
          <w:rFonts w:ascii="Times New Roman" w:hAnsi="Times New Roman" w:cs="Times New Roman"/>
          <w:sz w:val="24"/>
          <w:szCs w:val="24"/>
        </w:rPr>
      </w:pPr>
      <w:r w:rsidRPr="00B26A1B">
        <w:rPr>
          <w:rFonts w:ascii="Times New Roman" w:hAnsi="Times New Roman" w:cs="Times New Roman"/>
          <w:sz w:val="24"/>
          <w:szCs w:val="24"/>
        </w:rPr>
        <w:t>Les conditions de l’adoption exigées de l’adoptant et de l’adopté sont régies par leur loi nationale respective. Ils doivent satisfaire aux conditions établies par l’une ou l’autre loi lorsqu’elles les concernent tous les deux.</w:t>
      </w:r>
    </w:p>
    <w:p w14:paraId="07E6AC06" w14:textId="77777777" w:rsidR="00E05107" w:rsidRPr="00B26A1B" w:rsidRDefault="00E05107" w:rsidP="00E05107">
      <w:pPr>
        <w:spacing w:line="360" w:lineRule="auto"/>
        <w:jc w:val="both"/>
        <w:rPr>
          <w:rFonts w:ascii="Times New Roman" w:hAnsi="Times New Roman" w:cs="Times New Roman"/>
          <w:sz w:val="24"/>
          <w:szCs w:val="24"/>
        </w:rPr>
      </w:pPr>
      <w:r w:rsidRPr="00B26A1B">
        <w:rPr>
          <w:rFonts w:ascii="Times New Roman" w:hAnsi="Times New Roman" w:cs="Times New Roman"/>
          <w:sz w:val="24"/>
          <w:szCs w:val="24"/>
        </w:rPr>
        <w:t>Lorsque l’adoption est demandée par deux époux, les conditions exigées des adoptants sont régies par la loi qui gouverne les effets du mariage.</w:t>
      </w:r>
    </w:p>
    <w:p w14:paraId="37621488" w14:textId="77777777" w:rsidR="00E05107" w:rsidRPr="00B26A1B" w:rsidRDefault="00E05107" w:rsidP="00E05107">
      <w:pPr>
        <w:spacing w:line="360" w:lineRule="auto"/>
        <w:jc w:val="both"/>
        <w:rPr>
          <w:rFonts w:ascii="Times New Roman" w:hAnsi="Times New Roman" w:cs="Times New Roman"/>
          <w:sz w:val="24"/>
          <w:szCs w:val="24"/>
        </w:rPr>
      </w:pPr>
      <w:r w:rsidRPr="00B26A1B">
        <w:rPr>
          <w:rFonts w:ascii="Times New Roman" w:hAnsi="Times New Roman" w:cs="Times New Roman"/>
          <w:sz w:val="24"/>
          <w:szCs w:val="24"/>
        </w:rPr>
        <w:t>Les effets de l’adoption sont régis par la loi nationale de l’adoptant et, lorsqu’elle a été consentie par deux époux, par la loi qui gouverne les effets du mariage.</w:t>
      </w:r>
    </w:p>
    <w:p w14:paraId="48BA81A5" w14:textId="77777777" w:rsidR="00E05107" w:rsidRPr="005B22D5" w:rsidRDefault="00E05107" w:rsidP="00E05107">
      <w:pPr>
        <w:pStyle w:val="Paragraphedeliste"/>
        <w:numPr>
          <w:ilvl w:val="0"/>
          <w:numId w:val="4"/>
        </w:numPr>
        <w:spacing w:line="360" w:lineRule="auto"/>
        <w:jc w:val="both"/>
        <w:rPr>
          <w:rFonts w:ascii="Times New Roman" w:hAnsi="Times New Roman" w:cs="Times New Roman"/>
          <w:sz w:val="32"/>
          <w:szCs w:val="32"/>
          <w:vertAlign w:val="superscript"/>
        </w:rPr>
      </w:pPr>
      <w:r w:rsidRPr="00A92F3B">
        <w:rPr>
          <w:rFonts w:ascii="Times New Roman" w:hAnsi="Times New Roman" w:cs="Times New Roman"/>
          <w:sz w:val="32"/>
          <w:szCs w:val="32"/>
          <w:vertAlign w:val="superscript"/>
        </w:rPr>
        <w:t>Peut être considéré comme un effet du mariage présentant un caractère extrapatrimonial, le lien de filiation qui résulte de l’adoption lorsque celle-ci est sollicitée par un couple.</w:t>
      </w:r>
      <w:r>
        <w:rPr>
          <w:rFonts w:ascii="Times New Roman" w:hAnsi="Times New Roman" w:cs="Times New Roman"/>
          <w:sz w:val="32"/>
          <w:szCs w:val="32"/>
          <w:vertAlign w:val="superscript"/>
        </w:rPr>
        <w:t xml:space="preserve"> </w:t>
      </w:r>
      <w:r>
        <w:rPr>
          <w:rFonts w:ascii="Times New Roman" w:hAnsi="Times New Roman" w:cs="Times New Roman"/>
          <w:b/>
          <w:sz w:val="32"/>
          <w:szCs w:val="32"/>
          <w:vertAlign w:val="superscript"/>
        </w:rPr>
        <w:t>Jugement</w:t>
      </w:r>
      <w:r w:rsidRPr="008C7B87">
        <w:rPr>
          <w:rFonts w:ascii="Times New Roman" w:hAnsi="Times New Roman" w:cs="Times New Roman"/>
          <w:b/>
          <w:sz w:val="32"/>
          <w:szCs w:val="32"/>
          <w:vertAlign w:val="superscript"/>
        </w:rPr>
        <w:t xml:space="preserve"> </w:t>
      </w:r>
      <w:commentRangeStart w:id="13"/>
      <w:r w:rsidRPr="008C7B87">
        <w:rPr>
          <w:rFonts w:ascii="Times New Roman" w:hAnsi="Times New Roman" w:cs="Times New Roman"/>
          <w:b/>
          <w:sz w:val="32"/>
          <w:szCs w:val="32"/>
          <w:vertAlign w:val="superscript"/>
        </w:rPr>
        <w:t>du TGI de Ziguinchor rendu en 2015</w:t>
      </w:r>
      <w:r w:rsidRPr="008C7B87">
        <w:rPr>
          <w:b/>
        </w:rPr>
        <w:t xml:space="preserve"> </w:t>
      </w:r>
      <w:r w:rsidRPr="008C7B87">
        <w:rPr>
          <w:rFonts w:ascii="Times New Roman" w:hAnsi="Times New Roman" w:cs="Times New Roman"/>
          <w:b/>
          <w:sz w:val="32"/>
          <w:szCs w:val="32"/>
          <w:vertAlign w:val="superscript"/>
        </w:rPr>
        <w:t xml:space="preserve">suivant requête conjointe de monsieur Jean Claude Marie Eugène </w:t>
      </w:r>
      <w:proofErr w:type="spellStart"/>
      <w:r w:rsidRPr="008C7B87">
        <w:rPr>
          <w:rFonts w:ascii="Times New Roman" w:hAnsi="Times New Roman" w:cs="Times New Roman"/>
          <w:b/>
          <w:sz w:val="32"/>
          <w:szCs w:val="32"/>
          <w:vertAlign w:val="superscript"/>
        </w:rPr>
        <w:t>Ghrislain</w:t>
      </w:r>
      <w:proofErr w:type="spellEnd"/>
      <w:r w:rsidRPr="008C7B87">
        <w:rPr>
          <w:rFonts w:ascii="Times New Roman" w:hAnsi="Times New Roman" w:cs="Times New Roman"/>
          <w:b/>
          <w:sz w:val="32"/>
          <w:szCs w:val="32"/>
          <w:vertAlign w:val="superscript"/>
        </w:rPr>
        <w:t xml:space="preserve"> LOGE et madame Huguette Marie Thérèse Roberte ELSOCHT, en date du 30 mars 2015, pour l’adoption limitée avec vocation successorale </w:t>
      </w:r>
      <w:r>
        <w:rPr>
          <w:rFonts w:ascii="Times New Roman" w:hAnsi="Times New Roman" w:cs="Times New Roman"/>
          <w:b/>
          <w:sz w:val="32"/>
          <w:szCs w:val="32"/>
          <w:vertAlign w:val="superscript"/>
        </w:rPr>
        <w:t>de l’enfant Alice Fanny BASSENE</w:t>
      </w:r>
      <w:r w:rsidRPr="008C7B87">
        <w:rPr>
          <w:rFonts w:ascii="Times New Roman" w:hAnsi="Times New Roman" w:cs="Times New Roman"/>
          <w:b/>
          <w:sz w:val="32"/>
          <w:szCs w:val="32"/>
          <w:vertAlign w:val="superscript"/>
        </w:rPr>
        <w:t>.</w:t>
      </w:r>
      <w:commentRangeEnd w:id="13"/>
      <w:r>
        <w:rPr>
          <w:rStyle w:val="Marquedecommentaire"/>
        </w:rPr>
        <w:commentReference w:id="13"/>
      </w:r>
    </w:p>
    <w:p w14:paraId="360C616C" w14:textId="77777777" w:rsidR="00E05107" w:rsidRDefault="00E05107" w:rsidP="00E05107">
      <w:pPr>
        <w:spacing w:line="360" w:lineRule="auto"/>
        <w:jc w:val="both"/>
        <w:rPr>
          <w:rFonts w:ascii="Times New Roman" w:hAnsi="Times New Roman" w:cs="Times New Roman"/>
          <w:b/>
          <w:sz w:val="24"/>
          <w:szCs w:val="24"/>
        </w:rPr>
      </w:pPr>
    </w:p>
    <w:p w14:paraId="140234D8" w14:textId="77777777" w:rsidR="00E05107" w:rsidRPr="005428D3" w:rsidRDefault="00E05107" w:rsidP="00E05107">
      <w:pPr>
        <w:spacing w:line="360" w:lineRule="auto"/>
        <w:jc w:val="both"/>
        <w:rPr>
          <w:rFonts w:ascii="Times New Roman" w:hAnsi="Times New Roman" w:cs="Times New Roman"/>
          <w:b/>
          <w:sz w:val="24"/>
          <w:szCs w:val="24"/>
        </w:rPr>
      </w:pPr>
      <w:r w:rsidRPr="005428D3">
        <w:rPr>
          <w:rFonts w:ascii="Times New Roman" w:hAnsi="Times New Roman" w:cs="Times New Roman"/>
          <w:b/>
          <w:sz w:val="24"/>
          <w:szCs w:val="24"/>
        </w:rPr>
        <w:lastRenderedPageBreak/>
        <w:t>Article 845</w:t>
      </w:r>
    </w:p>
    <w:p w14:paraId="33B1F652" w14:textId="77777777" w:rsidR="00E05107" w:rsidRPr="005428D3" w:rsidRDefault="00E05107" w:rsidP="00E05107">
      <w:pPr>
        <w:spacing w:line="360" w:lineRule="auto"/>
        <w:jc w:val="both"/>
        <w:rPr>
          <w:rFonts w:ascii="Times New Roman" w:hAnsi="Times New Roman" w:cs="Times New Roman"/>
          <w:b/>
          <w:sz w:val="24"/>
          <w:szCs w:val="24"/>
        </w:rPr>
      </w:pPr>
      <w:r w:rsidRPr="005428D3">
        <w:rPr>
          <w:rFonts w:ascii="Times New Roman" w:hAnsi="Times New Roman" w:cs="Times New Roman"/>
          <w:b/>
          <w:sz w:val="24"/>
          <w:szCs w:val="24"/>
        </w:rPr>
        <w:t>Matières relatives au livre V</w:t>
      </w:r>
    </w:p>
    <w:p w14:paraId="4D4375F0" w14:textId="77777777" w:rsidR="00E05107" w:rsidRPr="005428D3" w:rsidRDefault="00E05107" w:rsidP="00E05107">
      <w:pPr>
        <w:spacing w:line="360" w:lineRule="auto"/>
        <w:jc w:val="both"/>
        <w:rPr>
          <w:rFonts w:ascii="Times New Roman" w:hAnsi="Times New Roman" w:cs="Times New Roman"/>
          <w:sz w:val="24"/>
          <w:szCs w:val="24"/>
        </w:rPr>
      </w:pPr>
      <w:r w:rsidRPr="005428D3">
        <w:rPr>
          <w:rFonts w:ascii="Times New Roman" w:hAnsi="Times New Roman" w:cs="Times New Roman"/>
          <w:sz w:val="24"/>
          <w:szCs w:val="24"/>
        </w:rPr>
        <w:t>La capacité des personnes et la sanction des incapacités qui peuvent les frapper sont déterminées par la loi nationale de l’incapable.</w:t>
      </w:r>
    </w:p>
    <w:p w14:paraId="30106356" w14:textId="77777777" w:rsidR="00E05107" w:rsidRPr="005428D3" w:rsidRDefault="00E05107" w:rsidP="00E05107">
      <w:pPr>
        <w:spacing w:line="360" w:lineRule="auto"/>
        <w:jc w:val="both"/>
        <w:rPr>
          <w:rFonts w:ascii="Times New Roman" w:hAnsi="Times New Roman" w:cs="Times New Roman"/>
          <w:sz w:val="24"/>
          <w:szCs w:val="24"/>
        </w:rPr>
      </w:pPr>
      <w:r w:rsidRPr="005428D3">
        <w:rPr>
          <w:rFonts w:ascii="Times New Roman" w:hAnsi="Times New Roman" w:cs="Times New Roman"/>
          <w:sz w:val="24"/>
          <w:szCs w:val="24"/>
        </w:rPr>
        <w:t>L’incapacité de l’une des parties résultant, soit de la loi nationale, soit d’un jugement, pourra être déclarée inopposable au co-contractant étranger qui l’a ignorée en contractant sans imprudence dans un Etat dont la loi n’admet pas cette incapacité.</w:t>
      </w:r>
    </w:p>
    <w:p w14:paraId="7FBFAA56" w14:textId="77777777" w:rsidR="00B10538" w:rsidRDefault="00B10538" w:rsidP="00E05107">
      <w:pPr>
        <w:spacing w:line="360" w:lineRule="auto"/>
        <w:jc w:val="both"/>
        <w:rPr>
          <w:rFonts w:ascii="Times New Roman" w:hAnsi="Times New Roman" w:cs="Times New Roman"/>
          <w:b/>
          <w:sz w:val="24"/>
          <w:szCs w:val="24"/>
        </w:rPr>
      </w:pPr>
    </w:p>
    <w:p w14:paraId="76F6AC1C" w14:textId="77777777" w:rsidR="00E05107" w:rsidRPr="005428D3" w:rsidRDefault="00E05107" w:rsidP="00E05107">
      <w:pPr>
        <w:spacing w:line="360" w:lineRule="auto"/>
        <w:jc w:val="both"/>
        <w:rPr>
          <w:rFonts w:ascii="Times New Roman" w:hAnsi="Times New Roman" w:cs="Times New Roman"/>
          <w:b/>
          <w:sz w:val="24"/>
          <w:szCs w:val="24"/>
        </w:rPr>
      </w:pPr>
      <w:r w:rsidRPr="005428D3">
        <w:rPr>
          <w:rFonts w:ascii="Times New Roman" w:hAnsi="Times New Roman" w:cs="Times New Roman"/>
          <w:b/>
          <w:sz w:val="24"/>
          <w:szCs w:val="24"/>
        </w:rPr>
        <w:t>Article 846</w:t>
      </w:r>
    </w:p>
    <w:p w14:paraId="7035AC93" w14:textId="77777777" w:rsidR="00E05107" w:rsidRPr="005428D3" w:rsidRDefault="00E05107" w:rsidP="00E05107">
      <w:pPr>
        <w:spacing w:line="360" w:lineRule="auto"/>
        <w:jc w:val="both"/>
        <w:rPr>
          <w:rFonts w:ascii="Times New Roman" w:hAnsi="Times New Roman" w:cs="Times New Roman"/>
          <w:b/>
          <w:sz w:val="24"/>
          <w:szCs w:val="24"/>
        </w:rPr>
      </w:pPr>
      <w:r w:rsidRPr="005428D3">
        <w:rPr>
          <w:rFonts w:ascii="Times New Roman" w:hAnsi="Times New Roman" w:cs="Times New Roman"/>
          <w:b/>
          <w:sz w:val="24"/>
          <w:szCs w:val="24"/>
        </w:rPr>
        <w:t>Matières relatives au livre VI</w:t>
      </w:r>
    </w:p>
    <w:p w14:paraId="562A6DB9" w14:textId="77777777" w:rsidR="00E05107" w:rsidRPr="005428D3" w:rsidRDefault="00E05107" w:rsidP="00E05107">
      <w:pPr>
        <w:spacing w:line="360" w:lineRule="auto"/>
        <w:jc w:val="both"/>
        <w:rPr>
          <w:rFonts w:ascii="Times New Roman" w:hAnsi="Times New Roman" w:cs="Times New Roman"/>
          <w:sz w:val="24"/>
          <w:szCs w:val="24"/>
        </w:rPr>
      </w:pPr>
      <w:r w:rsidRPr="005428D3">
        <w:rPr>
          <w:rFonts w:ascii="Times New Roman" w:hAnsi="Times New Roman" w:cs="Times New Roman"/>
          <w:sz w:val="24"/>
          <w:szCs w:val="24"/>
        </w:rPr>
        <w:t>Les effets patrimoniaux sont régis par la loi nationale des époux et, en cas de nationalités différentes, par la loi du pays où ils ont leur domicile commun, ou à défaut leur résidence commune ou à défaut par la loi du for.</w:t>
      </w:r>
    </w:p>
    <w:p w14:paraId="34C048D2" w14:textId="77777777" w:rsidR="00E05107" w:rsidRPr="0050711F" w:rsidRDefault="00E05107" w:rsidP="00E05107">
      <w:pPr>
        <w:pStyle w:val="Paragraphedeliste"/>
        <w:numPr>
          <w:ilvl w:val="0"/>
          <w:numId w:val="4"/>
        </w:numPr>
        <w:spacing w:line="360" w:lineRule="auto"/>
        <w:jc w:val="both"/>
        <w:rPr>
          <w:rFonts w:ascii="Times New Roman" w:hAnsi="Times New Roman" w:cs="Times New Roman"/>
          <w:sz w:val="32"/>
          <w:szCs w:val="32"/>
          <w:vertAlign w:val="superscript"/>
        </w:rPr>
      </w:pPr>
      <w:r>
        <w:rPr>
          <w:rFonts w:ascii="Times New Roman" w:hAnsi="Times New Roman" w:cs="Times New Roman"/>
          <w:sz w:val="32"/>
          <w:szCs w:val="32"/>
          <w:vertAlign w:val="superscript"/>
        </w:rPr>
        <w:t>La mise en œuvre des dispositions de l’article 846 du Code de la Famille suppose que le mariage ait été célébré après le premier janvier 1973</w:t>
      </w:r>
      <w:r w:rsidRPr="008C2006">
        <w:rPr>
          <w:rFonts w:ascii="Times New Roman" w:hAnsi="Times New Roman" w:cs="Times New Roman"/>
          <w:sz w:val="32"/>
          <w:szCs w:val="32"/>
          <w:vertAlign w:val="superscript"/>
        </w:rPr>
        <w:t>.</w:t>
      </w:r>
      <w:r>
        <w:rPr>
          <w:rFonts w:ascii="Times New Roman" w:hAnsi="Times New Roman" w:cs="Times New Roman"/>
          <w:sz w:val="32"/>
          <w:szCs w:val="32"/>
          <w:vertAlign w:val="superscript"/>
        </w:rPr>
        <w:t xml:space="preserve"> (</w:t>
      </w:r>
      <w:r>
        <w:rPr>
          <w:rFonts w:ascii="Times New Roman" w:hAnsi="Times New Roman" w:cs="Times New Roman"/>
          <w:b/>
          <w:sz w:val="32"/>
          <w:szCs w:val="32"/>
          <w:vertAlign w:val="superscript"/>
        </w:rPr>
        <w:t xml:space="preserve">CA de Dakar, arrêt </w:t>
      </w:r>
      <w:r w:rsidRPr="008C2006">
        <w:rPr>
          <w:rFonts w:ascii="Times New Roman" w:hAnsi="Times New Roman" w:cs="Times New Roman"/>
          <w:b/>
          <w:sz w:val="32"/>
          <w:szCs w:val="32"/>
          <w:vertAlign w:val="superscript"/>
        </w:rPr>
        <w:t xml:space="preserve">n°91 du 20 mars 2017- </w:t>
      </w:r>
      <w:proofErr w:type="spellStart"/>
      <w:r w:rsidRPr="008C2006">
        <w:rPr>
          <w:rFonts w:ascii="Times New Roman" w:hAnsi="Times New Roman" w:cs="Times New Roman"/>
          <w:b/>
          <w:sz w:val="32"/>
          <w:szCs w:val="32"/>
          <w:vertAlign w:val="superscript"/>
        </w:rPr>
        <w:t>Rokhaya</w:t>
      </w:r>
      <w:proofErr w:type="spellEnd"/>
      <w:r w:rsidRPr="008C2006">
        <w:rPr>
          <w:rFonts w:ascii="Times New Roman" w:hAnsi="Times New Roman" w:cs="Times New Roman"/>
          <w:b/>
          <w:sz w:val="32"/>
          <w:szCs w:val="32"/>
          <w:vertAlign w:val="superscript"/>
        </w:rPr>
        <w:t xml:space="preserve"> DIONE, </w:t>
      </w:r>
      <w:proofErr w:type="spellStart"/>
      <w:r w:rsidRPr="008C2006">
        <w:rPr>
          <w:rFonts w:ascii="Times New Roman" w:hAnsi="Times New Roman" w:cs="Times New Roman"/>
          <w:b/>
          <w:sz w:val="32"/>
          <w:szCs w:val="32"/>
          <w:vertAlign w:val="superscript"/>
        </w:rPr>
        <w:t>Ismaïla</w:t>
      </w:r>
      <w:proofErr w:type="spellEnd"/>
      <w:r w:rsidRPr="008C2006">
        <w:rPr>
          <w:rFonts w:ascii="Times New Roman" w:hAnsi="Times New Roman" w:cs="Times New Roman"/>
          <w:b/>
          <w:sz w:val="32"/>
          <w:szCs w:val="32"/>
          <w:vertAlign w:val="superscript"/>
        </w:rPr>
        <w:t xml:space="preserve"> DIONE et Aminata DIONE c/ héritiers feue Marie Louise FOUILLOUX DIONE</w:t>
      </w:r>
      <w:r>
        <w:rPr>
          <w:rFonts w:ascii="Times New Roman" w:hAnsi="Times New Roman" w:cs="Times New Roman"/>
          <w:b/>
          <w:sz w:val="32"/>
          <w:szCs w:val="32"/>
          <w:vertAlign w:val="superscript"/>
        </w:rPr>
        <w:t>,</w:t>
      </w:r>
      <w:r w:rsidRPr="00702C24">
        <w:rPr>
          <w:rFonts w:ascii="Times New Roman" w:hAnsi="Times New Roman" w:cs="Times New Roman"/>
          <w:b/>
          <w:color w:val="FF0000"/>
          <w:sz w:val="32"/>
          <w:szCs w:val="32"/>
          <w:vertAlign w:val="superscript"/>
        </w:rPr>
        <w:t xml:space="preserve"> </w:t>
      </w:r>
      <w:r w:rsidRPr="00554239">
        <w:rPr>
          <w:rFonts w:ascii="Times New Roman" w:hAnsi="Times New Roman" w:cs="Times New Roman"/>
          <w:b/>
          <w:color w:val="FF0000"/>
          <w:sz w:val="32"/>
          <w:szCs w:val="32"/>
          <w:vertAlign w:val="superscript"/>
        </w:rPr>
        <w:t>inédit</w:t>
      </w:r>
      <w:r>
        <w:rPr>
          <w:rFonts w:ascii="Times New Roman" w:hAnsi="Times New Roman" w:cs="Times New Roman"/>
          <w:b/>
          <w:color w:val="FF0000"/>
          <w:sz w:val="32"/>
          <w:szCs w:val="32"/>
          <w:vertAlign w:val="superscript"/>
        </w:rPr>
        <w:t>)</w:t>
      </w:r>
      <w:r>
        <w:rPr>
          <w:rFonts w:ascii="Times New Roman" w:hAnsi="Times New Roman" w:cs="Times New Roman"/>
          <w:b/>
          <w:sz w:val="32"/>
          <w:szCs w:val="32"/>
          <w:vertAlign w:val="superscript"/>
        </w:rPr>
        <w:t>.</w:t>
      </w:r>
    </w:p>
    <w:p w14:paraId="4FB6685F" w14:textId="77777777" w:rsidR="00E05107" w:rsidRPr="008C2006" w:rsidRDefault="00E05107" w:rsidP="00E05107">
      <w:pPr>
        <w:pStyle w:val="Paragraphedeliste"/>
        <w:numPr>
          <w:ilvl w:val="0"/>
          <w:numId w:val="4"/>
        </w:numPr>
        <w:spacing w:line="360" w:lineRule="auto"/>
        <w:jc w:val="both"/>
        <w:rPr>
          <w:rFonts w:ascii="Times New Roman" w:hAnsi="Times New Roman" w:cs="Times New Roman"/>
          <w:sz w:val="32"/>
          <w:szCs w:val="32"/>
          <w:vertAlign w:val="superscript"/>
        </w:rPr>
      </w:pPr>
      <w:r>
        <w:rPr>
          <w:rFonts w:ascii="Times New Roman" w:hAnsi="Times New Roman" w:cs="Times New Roman"/>
          <w:sz w:val="32"/>
          <w:szCs w:val="32"/>
          <w:vertAlign w:val="superscript"/>
        </w:rPr>
        <w:t xml:space="preserve">La loi française a vocation à s’appliquer à des conjoints de nationalité sénégalaise par leur naissance mais qui ont célébré leur mariage par l’officier d’état civil français et ont également acquis </w:t>
      </w:r>
      <w:commentRangeStart w:id="14"/>
      <w:r>
        <w:rPr>
          <w:rFonts w:ascii="Times New Roman" w:hAnsi="Times New Roman" w:cs="Times New Roman"/>
          <w:sz w:val="32"/>
          <w:szCs w:val="32"/>
          <w:vertAlign w:val="superscript"/>
        </w:rPr>
        <w:t>cette nationalité</w:t>
      </w:r>
      <w:commentRangeEnd w:id="14"/>
      <w:r>
        <w:rPr>
          <w:rStyle w:val="Marquedecommentaire"/>
        </w:rPr>
        <w:commentReference w:id="14"/>
      </w:r>
      <w:r>
        <w:rPr>
          <w:rFonts w:ascii="Times New Roman" w:hAnsi="Times New Roman" w:cs="Times New Roman"/>
          <w:sz w:val="32"/>
          <w:szCs w:val="32"/>
          <w:vertAlign w:val="superscript"/>
        </w:rPr>
        <w:t>. En l’absence de contrat de mariage entre les époux, le droit commun de leur régime matrimonial est la communauté de biens conformément aux articles 1400 et 1402 du Code Civil français. (</w:t>
      </w:r>
      <w:r>
        <w:rPr>
          <w:rFonts w:ascii="Times New Roman" w:hAnsi="Times New Roman" w:cs="Times New Roman"/>
          <w:b/>
          <w:sz w:val="32"/>
          <w:szCs w:val="32"/>
          <w:vertAlign w:val="superscript"/>
        </w:rPr>
        <w:t>CA de Dakar, arrêt</w:t>
      </w:r>
      <w:r w:rsidRPr="00016335">
        <w:rPr>
          <w:rFonts w:ascii="Times New Roman" w:hAnsi="Times New Roman" w:cs="Times New Roman"/>
          <w:b/>
          <w:sz w:val="32"/>
          <w:szCs w:val="32"/>
          <w:vertAlign w:val="superscript"/>
        </w:rPr>
        <w:t xml:space="preserve"> n°286 du 05 </w:t>
      </w:r>
      <w:r w:rsidRPr="00016335">
        <w:rPr>
          <w:rFonts w:ascii="Times New Roman" w:hAnsi="Times New Roman" w:cs="Times New Roman"/>
          <w:b/>
          <w:sz w:val="32"/>
          <w:szCs w:val="32"/>
          <w:vertAlign w:val="superscript"/>
        </w:rPr>
        <w:lastRenderedPageBreak/>
        <w:t xml:space="preserve">décembre 2013- El Bachir DIATTA c/ </w:t>
      </w:r>
      <w:proofErr w:type="spellStart"/>
      <w:r w:rsidRPr="00016335">
        <w:rPr>
          <w:rFonts w:ascii="Times New Roman" w:hAnsi="Times New Roman" w:cs="Times New Roman"/>
          <w:b/>
          <w:sz w:val="32"/>
          <w:szCs w:val="32"/>
          <w:vertAlign w:val="superscript"/>
        </w:rPr>
        <w:t>Fatou</w:t>
      </w:r>
      <w:proofErr w:type="spellEnd"/>
      <w:r w:rsidRPr="00016335">
        <w:rPr>
          <w:rFonts w:ascii="Times New Roman" w:hAnsi="Times New Roman" w:cs="Times New Roman"/>
          <w:b/>
          <w:sz w:val="32"/>
          <w:szCs w:val="32"/>
          <w:vertAlign w:val="superscript"/>
        </w:rPr>
        <w:t xml:space="preserve"> Magné THIAM</w:t>
      </w:r>
      <w:r>
        <w:rPr>
          <w:rFonts w:ascii="Times New Roman" w:hAnsi="Times New Roman" w:cs="Times New Roman"/>
          <w:b/>
          <w:sz w:val="32"/>
          <w:szCs w:val="32"/>
          <w:vertAlign w:val="superscript"/>
        </w:rPr>
        <w:t>,</w:t>
      </w:r>
      <w:r w:rsidRPr="00702C24">
        <w:rPr>
          <w:rFonts w:ascii="Times New Roman" w:hAnsi="Times New Roman" w:cs="Times New Roman"/>
          <w:b/>
          <w:color w:val="FF0000"/>
          <w:sz w:val="32"/>
          <w:szCs w:val="32"/>
          <w:vertAlign w:val="superscript"/>
        </w:rPr>
        <w:t xml:space="preserve"> </w:t>
      </w:r>
      <w:r w:rsidRPr="00554239">
        <w:rPr>
          <w:rFonts w:ascii="Times New Roman" w:hAnsi="Times New Roman" w:cs="Times New Roman"/>
          <w:b/>
          <w:color w:val="FF0000"/>
          <w:sz w:val="32"/>
          <w:szCs w:val="32"/>
          <w:vertAlign w:val="superscript"/>
        </w:rPr>
        <w:t>inédit</w:t>
      </w:r>
      <w:r>
        <w:rPr>
          <w:rFonts w:ascii="Times New Roman" w:hAnsi="Times New Roman" w:cs="Times New Roman"/>
          <w:b/>
          <w:color w:val="FF0000"/>
          <w:sz w:val="32"/>
          <w:szCs w:val="32"/>
          <w:vertAlign w:val="superscript"/>
        </w:rPr>
        <w:t>)</w:t>
      </w:r>
      <w:r w:rsidRPr="00016335">
        <w:rPr>
          <w:rFonts w:ascii="Times New Roman" w:hAnsi="Times New Roman" w:cs="Times New Roman"/>
          <w:b/>
          <w:sz w:val="32"/>
          <w:szCs w:val="32"/>
          <w:vertAlign w:val="superscript"/>
        </w:rPr>
        <w:t>.</w:t>
      </w:r>
    </w:p>
    <w:p w14:paraId="23CED450" w14:textId="77777777" w:rsidR="00E05107" w:rsidRPr="005428D3" w:rsidRDefault="00E05107" w:rsidP="00E05107">
      <w:pPr>
        <w:spacing w:line="360" w:lineRule="auto"/>
        <w:jc w:val="both"/>
        <w:rPr>
          <w:rFonts w:ascii="Times New Roman" w:hAnsi="Times New Roman" w:cs="Times New Roman"/>
          <w:b/>
          <w:sz w:val="24"/>
          <w:szCs w:val="24"/>
        </w:rPr>
      </w:pPr>
      <w:r w:rsidRPr="005428D3">
        <w:rPr>
          <w:rFonts w:ascii="Times New Roman" w:hAnsi="Times New Roman" w:cs="Times New Roman"/>
          <w:b/>
          <w:sz w:val="24"/>
          <w:szCs w:val="24"/>
        </w:rPr>
        <w:t>Article 847</w:t>
      </w:r>
    </w:p>
    <w:p w14:paraId="50B3C5B2" w14:textId="77777777" w:rsidR="00E05107" w:rsidRPr="005428D3" w:rsidRDefault="00E05107" w:rsidP="00E05107">
      <w:pPr>
        <w:spacing w:line="360" w:lineRule="auto"/>
        <w:jc w:val="both"/>
        <w:rPr>
          <w:rFonts w:ascii="Times New Roman" w:hAnsi="Times New Roman" w:cs="Times New Roman"/>
          <w:b/>
          <w:sz w:val="24"/>
          <w:szCs w:val="24"/>
        </w:rPr>
      </w:pPr>
      <w:r w:rsidRPr="005428D3">
        <w:rPr>
          <w:rFonts w:ascii="Times New Roman" w:hAnsi="Times New Roman" w:cs="Times New Roman"/>
          <w:b/>
          <w:sz w:val="24"/>
          <w:szCs w:val="24"/>
        </w:rPr>
        <w:t>Matières relatives au livre VII</w:t>
      </w:r>
    </w:p>
    <w:p w14:paraId="1BB42631" w14:textId="77777777" w:rsidR="00E05107" w:rsidRPr="005428D3" w:rsidRDefault="00E05107" w:rsidP="00E05107">
      <w:pPr>
        <w:spacing w:line="360" w:lineRule="auto"/>
        <w:jc w:val="both"/>
        <w:rPr>
          <w:rFonts w:ascii="Times New Roman" w:hAnsi="Times New Roman" w:cs="Times New Roman"/>
          <w:sz w:val="24"/>
          <w:szCs w:val="24"/>
        </w:rPr>
      </w:pPr>
      <w:r w:rsidRPr="005428D3">
        <w:rPr>
          <w:rFonts w:ascii="Times New Roman" w:hAnsi="Times New Roman" w:cs="Times New Roman"/>
          <w:sz w:val="24"/>
          <w:szCs w:val="24"/>
        </w:rPr>
        <w:t>Les questions relatives à la dévolution successorale concernant la désignation des successeurs, l’ordre dans lequel ils sont appelés, la transmission de l’actif et du passif à chacun d’entre eux, sont régies par la loi nationale du défunt.</w:t>
      </w:r>
    </w:p>
    <w:p w14:paraId="6929E82F" w14:textId="77777777" w:rsidR="00E05107" w:rsidRPr="005428D3" w:rsidRDefault="00E05107" w:rsidP="00E05107">
      <w:pPr>
        <w:spacing w:line="360" w:lineRule="auto"/>
        <w:jc w:val="both"/>
        <w:rPr>
          <w:rFonts w:ascii="Times New Roman" w:hAnsi="Times New Roman" w:cs="Times New Roman"/>
          <w:sz w:val="24"/>
          <w:szCs w:val="24"/>
        </w:rPr>
      </w:pPr>
      <w:r w:rsidRPr="005428D3">
        <w:rPr>
          <w:rFonts w:ascii="Times New Roman" w:hAnsi="Times New Roman" w:cs="Times New Roman"/>
          <w:sz w:val="24"/>
          <w:szCs w:val="24"/>
        </w:rPr>
        <w:t xml:space="preserve">Sont régies par la loi du lieu d’ouverture de la </w:t>
      </w:r>
      <w:proofErr w:type="gramStart"/>
      <w:r w:rsidRPr="005428D3">
        <w:rPr>
          <w:rFonts w:ascii="Times New Roman" w:hAnsi="Times New Roman" w:cs="Times New Roman"/>
          <w:sz w:val="24"/>
          <w:szCs w:val="24"/>
        </w:rPr>
        <w:t>succession  les</w:t>
      </w:r>
      <w:proofErr w:type="gramEnd"/>
      <w:r w:rsidRPr="005428D3">
        <w:rPr>
          <w:rFonts w:ascii="Times New Roman" w:hAnsi="Times New Roman" w:cs="Times New Roman"/>
          <w:sz w:val="24"/>
          <w:szCs w:val="24"/>
        </w:rPr>
        <w:t xml:space="preserve"> opérations concernant l’option successorale, la mise en possession des héritiers, l’indivision successorale, le partage de l’actif et le règlement du passif.</w:t>
      </w:r>
    </w:p>
    <w:p w14:paraId="07BD50BC" w14:textId="77777777" w:rsidR="00E05107" w:rsidRPr="00F10640" w:rsidRDefault="00E05107" w:rsidP="00E05107">
      <w:pPr>
        <w:spacing w:line="360" w:lineRule="auto"/>
        <w:jc w:val="both"/>
        <w:rPr>
          <w:rFonts w:ascii="Times New Roman" w:hAnsi="Times New Roman" w:cs="Times New Roman"/>
          <w:sz w:val="24"/>
          <w:szCs w:val="24"/>
        </w:rPr>
      </w:pPr>
      <w:r w:rsidRPr="005428D3">
        <w:rPr>
          <w:rFonts w:ascii="Times New Roman" w:hAnsi="Times New Roman" w:cs="Times New Roman"/>
          <w:sz w:val="24"/>
          <w:szCs w:val="24"/>
        </w:rPr>
        <w:t>En cas de succession portant sur des immeubles et des fonds de commerce, la transmission de la propriété de ceux-ci est régie par la loi de leur situation.</w:t>
      </w:r>
    </w:p>
    <w:p w14:paraId="04CEE0DE" w14:textId="77777777" w:rsidR="00E05107" w:rsidRPr="005428D3" w:rsidRDefault="00E05107" w:rsidP="00E05107">
      <w:pPr>
        <w:spacing w:line="360" w:lineRule="auto"/>
        <w:jc w:val="both"/>
        <w:rPr>
          <w:rFonts w:ascii="Times New Roman" w:hAnsi="Times New Roman" w:cs="Times New Roman"/>
          <w:b/>
          <w:sz w:val="24"/>
          <w:szCs w:val="24"/>
        </w:rPr>
      </w:pPr>
      <w:r w:rsidRPr="005428D3">
        <w:rPr>
          <w:rFonts w:ascii="Times New Roman" w:hAnsi="Times New Roman" w:cs="Times New Roman"/>
          <w:b/>
          <w:sz w:val="24"/>
          <w:szCs w:val="24"/>
        </w:rPr>
        <w:t xml:space="preserve">Article 848 </w:t>
      </w:r>
    </w:p>
    <w:p w14:paraId="0F954A57" w14:textId="77777777" w:rsidR="00E05107" w:rsidRPr="005428D3" w:rsidRDefault="00E05107" w:rsidP="00E05107">
      <w:pPr>
        <w:spacing w:line="360" w:lineRule="auto"/>
        <w:jc w:val="both"/>
        <w:rPr>
          <w:rFonts w:ascii="Times New Roman" w:hAnsi="Times New Roman" w:cs="Times New Roman"/>
          <w:b/>
          <w:sz w:val="24"/>
          <w:szCs w:val="24"/>
        </w:rPr>
      </w:pPr>
      <w:r w:rsidRPr="005428D3">
        <w:rPr>
          <w:rFonts w:ascii="Times New Roman" w:hAnsi="Times New Roman" w:cs="Times New Roman"/>
          <w:b/>
          <w:sz w:val="24"/>
          <w:szCs w:val="24"/>
        </w:rPr>
        <w:t>Matières relatives au livre VIII</w:t>
      </w:r>
    </w:p>
    <w:p w14:paraId="6D51AD17" w14:textId="77777777" w:rsidR="00E05107" w:rsidRPr="005428D3" w:rsidRDefault="00E05107" w:rsidP="00E05107">
      <w:pPr>
        <w:spacing w:line="360" w:lineRule="auto"/>
        <w:jc w:val="both"/>
        <w:rPr>
          <w:rFonts w:ascii="Times New Roman" w:hAnsi="Times New Roman" w:cs="Times New Roman"/>
          <w:sz w:val="24"/>
          <w:szCs w:val="24"/>
        </w:rPr>
      </w:pPr>
      <w:r w:rsidRPr="005428D3">
        <w:rPr>
          <w:rFonts w:ascii="Times New Roman" w:hAnsi="Times New Roman" w:cs="Times New Roman"/>
          <w:sz w:val="24"/>
          <w:szCs w:val="24"/>
        </w:rPr>
        <w:t>Le testament est régi quant à sa forme par la loi du lieu où il a été rédigé, mais il peut également être établi conformément à toute autre loi expressément choisie par le testateur.</w:t>
      </w:r>
    </w:p>
    <w:p w14:paraId="716A421D" w14:textId="77777777" w:rsidR="00E05107" w:rsidRPr="005428D3" w:rsidRDefault="00E05107" w:rsidP="00E05107">
      <w:pPr>
        <w:spacing w:line="360" w:lineRule="auto"/>
        <w:jc w:val="both"/>
        <w:rPr>
          <w:rFonts w:ascii="Times New Roman" w:hAnsi="Times New Roman" w:cs="Times New Roman"/>
          <w:sz w:val="24"/>
          <w:szCs w:val="24"/>
        </w:rPr>
      </w:pPr>
      <w:r w:rsidRPr="005428D3">
        <w:rPr>
          <w:rFonts w:ascii="Times New Roman" w:hAnsi="Times New Roman" w:cs="Times New Roman"/>
          <w:sz w:val="24"/>
          <w:szCs w:val="24"/>
        </w:rPr>
        <w:t>La dévolution successorale par testament s’opère conformément à la loi nationale du défunt. Le règlement de la succession est régi par la loi du lieu d’ouverture de la succession.</w:t>
      </w:r>
    </w:p>
    <w:p w14:paraId="14774EFE" w14:textId="77777777" w:rsidR="00E05107" w:rsidRPr="005428D3" w:rsidRDefault="00E05107" w:rsidP="00E05107">
      <w:pPr>
        <w:spacing w:line="360" w:lineRule="auto"/>
        <w:jc w:val="both"/>
        <w:rPr>
          <w:rFonts w:ascii="Times New Roman" w:hAnsi="Times New Roman" w:cs="Times New Roman"/>
          <w:sz w:val="24"/>
          <w:szCs w:val="24"/>
        </w:rPr>
      </w:pPr>
      <w:r w:rsidRPr="005428D3">
        <w:rPr>
          <w:rFonts w:ascii="Times New Roman" w:hAnsi="Times New Roman" w:cs="Times New Roman"/>
          <w:sz w:val="24"/>
          <w:szCs w:val="24"/>
        </w:rPr>
        <w:t>La donation est régie quant à la forme par la loi du lieu où l’acte est intervenu mais elle peut être faite conformément à toute autre loi expressément choisie par les parties.</w:t>
      </w:r>
    </w:p>
    <w:p w14:paraId="401E34E0" w14:textId="77777777" w:rsidR="00E05107" w:rsidRPr="005428D3" w:rsidRDefault="00E05107" w:rsidP="00E05107">
      <w:pPr>
        <w:spacing w:line="360" w:lineRule="auto"/>
        <w:jc w:val="both"/>
        <w:rPr>
          <w:rFonts w:ascii="Times New Roman" w:hAnsi="Times New Roman" w:cs="Times New Roman"/>
          <w:sz w:val="24"/>
          <w:szCs w:val="24"/>
        </w:rPr>
      </w:pPr>
      <w:r w:rsidRPr="005428D3">
        <w:rPr>
          <w:rFonts w:ascii="Times New Roman" w:hAnsi="Times New Roman" w:cs="Times New Roman"/>
          <w:sz w:val="24"/>
          <w:szCs w:val="24"/>
        </w:rPr>
        <w:t>Les effets de la donation sont, dans le silence de l’acte, régis par la loi du lieu d’exécution de la libéralité.</w:t>
      </w:r>
    </w:p>
    <w:p w14:paraId="61DF3D9B" w14:textId="77777777" w:rsidR="00E05107" w:rsidRPr="005428D3" w:rsidRDefault="00E05107" w:rsidP="00E05107">
      <w:pPr>
        <w:spacing w:line="360" w:lineRule="auto"/>
        <w:jc w:val="both"/>
        <w:rPr>
          <w:rFonts w:ascii="Times New Roman" w:hAnsi="Times New Roman" w:cs="Times New Roman"/>
          <w:sz w:val="24"/>
          <w:szCs w:val="24"/>
        </w:rPr>
      </w:pPr>
      <w:r w:rsidRPr="005428D3">
        <w:rPr>
          <w:rFonts w:ascii="Times New Roman" w:hAnsi="Times New Roman" w:cs="Times New Roman"/>
          <w:sz w:val="24"/>
          <w:szCs w:val="24"/>
        </w:rPr>
        <w:t>La quotité disponible et le droit à réserve des héritiers se déterminent selon la loi nationale du défunt. Le mode et l’ordre de réduction des libéralités sont régis par la loi du lieu d’ouverture de la succession.</w:t>
      </w:r>
    </w:p>
    <w:p w14:paraId="4C4B410B" w14:textId="77777777" w:rsidR="00E05107" w:rsidRPr="00D017D3" w:rsidRDefault="00E05107" w:rsidP="00E05107">
      <w:pPr>
        <w:pStyle w:val="Paragraphedeliste"/>
        <w:numPr>
          <w:ilvl w:val="0"/>
          <w:numId w:val="6"/>
        </w:numPr>
        <w:spacing w:line="360" w:lineRule="auto"/>
        <w:jc w:val="both"/>
        <w:rPr>
          <w:rFonts w:ascii="Times New Roman" w:hAnsi="Times New Roman" w:cs="Times New Roman"/>
          <w:sz w:val="32"/>
          <w:szCs w:val="32"/>
          <w:vertAlign w:val="superscript"/>
        </w:rPr>
      </w:pPr>
      <w:r w:rsidRPr="00D017D3">
        <w:rPr>
          <w:rFonts w:ascii="Times New Roman" w:hAnsi="Times New Roman" w:cs="Times New Roman"/>
          <w:sz w:val="32"/>
          <w:szCs w:val="32"/>
          <w:vertAlign w:val="superscript"/>
        </w:rPr>
        <w:t xml:space="preserve">Les dispositions du Code de la Famille ne sont pas supplétives contrairement à ce que semble indiquer l’article 848 alinéa 4. Et </w:t>
      </w:r>
      <w:r w:rsidRPr="00D017D3">
        <w:rPr>
          <w:rFonts w:ascii="Times New Roman" w:hAnsi="Times New Roman" w:cs="Times New Roman"/>
          <w:sz w:val="32"/>
          <w:szCs w:val="32"/>
          <w:vertAlign w:val="superscript"/>
        </w:rPr>
        <w:lastRenderedPageBreak/>
        <w:t xml:space="preserve">c’est à bon droit que le premier juge a retenu le caractère d’ordre public de l’article 853 qui se déduit de son esprit au-delà des termes formels utilisés. </w:t>
      </w:r>
      <w:r>
        <w:rPr>
          <w:rFonts w:ascii="Times New Roman" w:hAnsi="Times New Roman" w:cs="Times New Roman"/>
          <w:sz w:val="32"/>
          <w:szCs w:val="32"/>
          <w:vertAlign w:val="superscript"/>
        </w:rPr>
        <w:t>(</w:t>
      </w:r>
      <w:r w:rsidRPr="00D017D3">
        <w:rPr>
          <w:rFonts w:ascii="Times New Roman" w:hAnsi="Times New Roman" w:cs="Times New Roman"/>
          <w:b/>
          <w:sz w:val="32"/>
          <w:szCs w:val="32"/>
          <w:vertAlign w:val="superscript"/>
        </w:rPr>
        <w:t>CA de Dakar</w:t>
      </w:r>
      <w:r>
        <w:rPr>
          <w:rFonts w:ascii="Times New Roman" w:hAnsi="Times New Roman" w:cs="Times New Roman"/>
          <w:b/>
          <w:sz w:val="32"/>
          <w:szCs w:val="32"/>
          <w:vertAlign w:val="superscript"/>
        </w:rPr>
        <w:t>,</w:t>
      </w:r>
      <w:r w:rsidRPr="00D017D3">
        <w:rPr>
          <w:rFonts w:ascii="Times New Roman" w:hAnsi="Times New Roman" w:cs="Times New Roman"/>
          <w:b/>
          <w:sz w:val="32"/>
          <w:szCs w:val="32"/>
          <w:vertAlign w:val="superscript"/>
        </w:rPr>
        <w:t xml:space="preserve"> arrêt</w:t>
      </w:r>
      <w:r>
        <w:rPr>
          <w:rFonts w:ascii="Times New Roman" w:hAnsi="Times New Roman" w:cs="Times New Roman"/>
          <w:b/>
          <w:sz w:val="32"/>
          <w:szCs w:val="32"/>
          <w:vertAlign w:val="superscript"/>
        </w:rPr>
        <w:t xml:space="preserve"> </w:t>
      </w:r>
      <w:r w:rsidRPr="00D017D3">
        <w:rPr>
          <w:rFonts w:ascii="Times New Roman" w:hAnsi="Times New Roman" w:cs="Times New Roman"/>
          <w:b/>
          <w:sz w:val="32"/>
          <w:szCs w:val="32"/>
          <w:vertAlign w:val="superscript"/>
        </w:rPr>
        <w:t>n° 551 du 23 juillet 2009- Aïssatou SOW épouse BELL c/ Jean Claude Alexis BELL</w:t>
      </w:r>
      <w:r>
        <w:rPr>
          <w:rFonts w:ascii="Times New Roman" w:hAnsi="Times New Roman" w:cs="Times New Roman"/>
          <w:b/>
          <w:sz w:val="32"/>
          <w:szCs w:val="32"/>
          <w:vertAlign w:val="superscript"/>
        </w:rPr>
        <w:t>,</w:t>
      </w:r>
      <w:r w:rsidRPr="00702C24">
        <w:rPr>
          <w:rFonts w:ascii="Times New Roman" w:hAnsi="Times New Roman" w:cs="Times New Roman"/>
          <w:b/>
          <w:color w:val="FF0000"/>
          <w:sz w:val="32"/>
          <w:szCs w:val="32"/>
          <w:vertAlign w:val="superscript"/>
        </w:rPr>
        <w:t xml:space="preserve"> </w:t>
      </w:r>
      <w:r w:rsidRPr="00554239">
        <w:rPr>
          <w:rFonts w:ascii="Times New Roman" w:hAnsi="Times New Roman" w:cs="Times New Roman"/>
          <w:b/>
          <w:color w:val="FF0000"/>
          <w:sz w:val="32"/>
          <w:szCs w:val="32"/>
          <w:vertAlign w:val="superscript"/>
        </w:rPr>
        <w:t>inédit</w:t>
      </w:r>
      <w:r>
        <w:rPr>
          <w:rFonts w:ascii="Times New Roman" w:hAnsi="Times New Roman" w:cs="Times New Roman"/>
          <w:b/>
          <w:color w:val="FF0000"/>
          <w:sz w:val="32"/>
          <w:szCs w:val="32"/>
          <w:vertAlign w:val="superscript"/>
        </w:rPr>
        <w:t>)</w:t>
      </w:r>
      <w:r w:rsidRPr="00D017D3">
        <w:rPr>
          <w:rFonts w:ascii="Times New Roman" w:hAnsi="Times New Roman" w:cs="Times New Roman"/>
          <w:b/>
          <w:sz w:val="32"/>
          <w:szCs w:val="32"/>
          <w:vertAlign w:val="superscript"/>
        </w:rPr>
        <w:t>.</w:t>
      </w:r>
    </w:p>
    <w:p w14:paraId="7E0B25C0" w14:textId="77777777" w:rsidR="00E05107" w:rsidRPr="005428D3" w:rsidRDefault="00E05107" w:rsidP="00E05107">
      <w:pPr>
        <w:spacing w:line="360" w:lineRule="auto"/>
        <w:jc w:val="both"/>
        <w:rPr>
          <w:rFonts w:ascii="Times New Roman" w:hAnsi="Times New Roman" w:cs="Times New Roman"/>
          <w:b/>
          <w:sz w:val="24"/>
          <w:szCs w:val="24"/>
        </w:rPr>
      </w:pPr>
      <w:r w:rsidRPr="005428D3">
        <w:rPr>
          <w:rFonts w:ascii="Times New Roman" w:hAnsi="Times New Roman" w:cs="Times New Roman"/>
          <w:b/>
          <w:sz w:val="24"/>
          <w:szCs w:val="24"/>
        </w:rPr>
        <w:t>Article 849</w:t>
      </w:r>
    </w:p>
    <w:p w14:paraId="0CB42007" w14:textId="77777777" w:rsidR="00E05107" w:rsidRPr="005428D3" w:rsidRDefault="00E05107" w:rsidP="00E05107">
      <w:pPr>
        <w:spacing w:line="360" w:lineRule="auto"/>
        <w:jc w:val="both"/>
        <w:rPr>
          <w:rFonts w:ascii="Times New Roman" w:hAnsi="Times New Roman" w:cs="Times New Roman"/>
          <w:b/>
          <w:sz w:val="24"/>
          <w:szCs w:val="24"/>
        </w:rPr>
      </w:pPr>
      <w:r w:rsidRPr="005428D3">
        <w:rPr>
          <w:rFonts w:ascii="Times New Roman" w:hAnsi="Times New Roman" w:cs="Times New Roman"/>
          <w:b/>
          <w:sz w:val="24"/>
          <w:szCs w:val="24"/>
        </w:rPr>
        <w:t>Détermination de la loi nationale</w:t>
      </w:r>
    </w:p>
    <w:p w14:paraId="753D67F5" w14:textId="77777777" w:rsidR="00E05107" w:rsidRPr="005428D3" w:rsidRDefault="00E05107" w:rsidP="00E05107">
      <w:pPr>
        <w:spacing w:line="360" w:lineRule="auto"/>
        <w:jc w:val="both"/>
        <w:rPr>
          <w:rFonts w:ascii="Times New Roman" w:hAnsi="Times New Roman" w:cs="Times New Roman"/>
          <w:sz w:val="24"/>
          <w:szCs w:val="24"/>
        </w:rPr>
      </w:pPr>
      <w:r w:rsidRPr="005428D3">
        <w:rPr>
          <w:rFonts w:ascii="Times New Roman" w:hAnsi="Times New Roman" w:cs="Times New Roman"/>
          <w:sz w:val="24"/>
          <w:szCs w:val="24"/>
        </w:rPr>
        <w:t>Le sénégalais est soumis à sa loi nationale, même s’il est considéré par un autre Etat comme ayant une autre nationale.</w:t>
      </w:r>
    </w:p>
    <w:p w14:paraId="4FCA23C7" w14:textId="77777777" w:rsidR="00E05107" w:rsidRPr="005428D3" w:rsidRDefault="00E05107" w:rsidP="00E05107">
      <w:pPr>
        <w:spacing w:line="360" w:lineRule="auto"/>
        <w:jc w:val="both"/>
        <w:rPr>
          <w:rFonts w:ascii="Times New Roman" w:hAnsi="Times New Roman" w:cs="Times New Roman"/>
          <w:sz w:val="24"/>
          <w:szCs w:val="24"/>
        </w:rPr>
      </w:pPr>
      <w:r w:rsidRPr="005428D3">
        <w:rPr>
          <w:rFonts w:ascii="Times New Roman" w:hAnsi="Times New Roman" w:cs="Times New Roman"/>
          <w:sz w:val="24"/>
          <w:szCs w:val="24"/>
        </w:rPr>
        <w:t>Lorsqu’une personne ne possède pas la nationalité sénégalaise, seule est prise en considération la nationalité qu’elle possède en fait, compte tenu de sa résidence, du siège de ses affaires, de ses attaches familiales.</w:t>
      </w:r>
    </w:p>
    <w:p w14:paraId="18CB7A36" w14:textId="77777777" w:rsidR="00E05107" w:rsidRPr="005428D3" w:rsidRDefault="00E05107" w:rsidP="00E05107">
      <w:pPr>
        <w:spacing w:line="360" w:lineRule="auto"/>
        <w:jc w:val="both"/>
        <w:rPr>
          <w:rFonts w:ascii="Times New Roman" w:hAnsi="Times New Roman" w:cs="Times New Roman"/>
          <w:sz w:val="24"/>
          <w:szCs w:val="24"/>
        </w:rPr>
      </w:pPr>
      <w:r w:rsidRPr="005428D3">
        <w:rPr>
          <w:rFonts w:ascii="Times New Roman" w:hAnsi="Times New Roman" w:cs="Times New Roman"/>
          <w:sz w:val="24"/>
          <w:szCs w:val="24"/>
        </w:rPr>
        <w:t>L’apatride est régi par la loi du domicile et, à défaut de domicile, par celle de la résidence et, à défaut de résidence, par la loi sénégalaise.</w:t>
      </w:r>
    </w:p>
    <w:p w14:paraId="511C3931" w14:textId="77777777" w:rsidR="00E05107" w:rsidRPr="00CC15AF" w:rsidRDefault="00E05107" w:rsidP="00E05107">
      <w:pPr>
        <w:pStyle w:val="Paragraphedeliste"/>
        <w:numPr>
          <w:ilvl w:val="0"/>
          <w:numId w:val="6"/>
        </w:numPr>
        <w:spacing w:line="360" w:lineRule="auto"/>
        <w:jc w:val="both"/>
        <w:rPr>
          <w:rFonts w:ascii="Times New Roman" w:hAnsi="Times New Roman" w:cs="Times New Roman"/>
          <w:b/>
          <w:sz w:val="32"/>
          <w:szCs w:val="32"/>
          <w:vertAlign w:val="superscript"/>
        </w:rPr>
      </w:pPr>
      <w:r w:rsidRPr="00A80855">
        <w:rPr>
          <w:rFonts w:ascii="Times New Roman" w:hAnsi="Times New Roman" w:cs="Times New Roman"/>
          <w:i/>
          <w:sz w:val="32"/>
          <w:szCs w:val="32"/>
          <w:vertAlign w:val="superscript"/>
        </w:rPr>
        <w:t>Il a été jugé que l’existence de la nationalité française ne s’oppose pas à l’application de la loi sénégalaise lorsque le de cujus a la double nationalité. S’il décède au Sénégal, sa succession doit être régie par le Code de la Famille.</w:t>
      </w:r>
      <w:r w:rsidRPr="00CC15AF">
        <w:rPr>
          <w:rFonts w:ascii="Times New Roman" w:hAnsi="Times New Roman" w:cs="Times New Roman"/>
          <w:sz w:val="32"/>
          <w:szCs w:val="32"/>
          <w:vertAlign w:val="superscript"/>
        </w:rPr>
        <w:t xml:space="preserve"> </w:t>
      </w:r>
      <w:r>
        <w:rPr>
          <w:rFonts w:ascii="Times New Roman" w:hAnsi="Times New Roman" w:cs="Times New Roman"/>
          <w:sz w:val="32"/>
          <w:szCs w:val="32"/>
          <w:vertAlign w:val="superscript"/>
        </w:rPr>
        <w:t>(</w:t>
      </w:r>
      <w:r w:rsidRPr="00CC15AF">
        <w:rPr>
          <w:rFonts w:ascii="Times New Roman" w:hAnsi="Times New Roman" w:cs="Times New Roman"/>
          <w:b/>
          <w:sz w:val="32"/>
          <w:szCs w:val="32"/>
          <w:vertAlign w:val="superscript"/>
        </w:rPr>
        <w:t xml:space="preserve">JP Dakar, 19 décembre 1977 – succession </w:t>
      </w:r>
      <w:proofErr w:type="spellStart"/>
      <w:r w:rsidRPr="00CC15AF">
        <w:rPr>
          <w:rFonts w:ascii="Times New Roman" w:hAnsi="Times New Roman" w:cs="Times New Roman"/>
          <w:b/>
          <w:sz w:val="32"/>
          <w:szCs w:val="32"/>
          <w:vertAlign w:val="superscript"/>
        </w:rPr>
        <w:t>Babacar</w:t>
      </w:r>
      <w:proofErr w:type="spellEnd"/>
      <w:r w:rsidRPr="00CC15AF">
        <w:rPr>
          <w:rFonts w:ascii="Times New Roman" w:hAnsi="Times New Roman" w:cs="Times New Roman"/>
          <w:b/>
          <w:sz w:val="32"/>
          <w:szCs w:val="32"/>
          <w:vertAlign w:val="superscript"/>
        </w:rPr>
        <w:t xml:space="preserve"> DIOP RJS CREDILA 1982 vol. 111, p. 356 et S.</w:t>
      </w:r>
      <w:r w:rsidRPr="00CC15AF">
        <w:t xml:space="preserve"> </w:t>
      </w:r>
      <w:r w:rsidRPr="00CC15AF">
        <w:rPr>
          <w:rFonts w:ascii="Times New Roman" w:hAnsi="Times New Roman" w:cs="Times New Roman"/>
          <w:b/>
          <w:sz w:val="32"/>
          <w:szCs w:val="32"/>
          <w:vertAlign w:val="superscript"/>
        </w:rPr>
        <w:t>(voir Doudou NDOYE, le Code de la Famille du Sénégal annoté, EDJA, 2012, p. 358).</w:t>
      </w:r>
    </w:p>
    <w:p w14:paraId="42CAE2E5" w14:textId="77777777" w:rsidR="00E05107" w:rsidRPr="00CC15AF" w:rsidRDefault="00E05107" w:rsidP="00E05107">
      <w:pPr>
        <w:pStyle w:val="Paragraphedeliste"/>
        <w:numPr>
          <w:ilvl w:val="0"/>
          <w:numId w:val="6"/>
        </w:numPr>
        <w:spacing w:line="360" w:lineRule="auto"/>
        <w:jc w:val="both"/>
        <w:rPr>
          <w:rFonts w:ascii="Times New Roman" w:hAnsi="Times New Roman" w:cs="Times New Roman"/>
          <w:b/>
          <w:sz w:val="32"/>
          <w:szCs w:val="32"/>
          <w:vertAlign w:val="superscript"/>
        </w:rPr>
      </w:pPr>
      <w:r w:rsidRPr="00A80855">
        <w:rPr>
          <w:rFonts w:ascii="Times New Roman" w:hAnsi="Times New Roman" w:cs="Times New Roman"/>
          <w:i/>
          <w:sz w:val="32"/>
          <w:szCs w:val="32"/>
          <w:vertAlign w:val="superscript"/>
        </w:rPr>
        <w:t xml:space="preserve">En raison de la nationalité, la Cour d’Appel de Reims a rappelé dans les termes du droit commun qu’aux termes de l’article 170 du Code Civil, est valable le mariage célébré à l’étranger entre français par des agents diplomatiques et les consuls de France. Par réciprocité et en application d’une règle coutumière de droit </w:t>
      </w:r>
      <w:r w:rsidRPr="00A80855">
        <w:rPr>
          <w:rFonts w:ascii="Times New Roman" w:hAnsi="Times New Roman" w:cs="Times New Roman"/>
          <w:i/>
          <w:sz w:val="32"/>
          <w:szCs w:val="32"/>
          <w:vertAlign w:val="superscript"/>
        </w:rPr>
        <w:lastRenderedPageBreak/>
        <w:t xml:space="preserve">international public, les mariages célébrés en France par les consuls et les agents diplomatiques étrangers sont valables sous réserve qu’il s’agisse des ressortissants desdits consuls et agents diplomatiques et que la loi d’origine de l’agent diplomatique ou consulaire donne effectivement pouvoir à ce dernier de procéder à la </w:t>
      </w:r>
      <w:proofErr w:type="gramStart"/>
      <w:r w:rsidRPr="00A80855">
        <w:rPr>
          <w:rFonts w:ascii="Times New Roman" w:hAnsi="Times New Roman" w:cs="Times New Roman"/>
          <w:i/>
          <w:sz w:val="32"/>
          <w:szCs w:val="32"/>
          <w:vertAlign w:val="superscript"/>
        </w:rPr>
        <w:t>célébration  du</w:t>
      </w:r>
      <w:proofErr w:type="gramEnd"/>
      <w:r w:rsidRPr="00A80855">
        <w:rPr>
          <w:rFonts w:ascii="Times New Roman" w:hAnsi="Times New Roman" w:cs="Times New Roman"/>
          <w:i/>
          <w:sz w:val="32"/>
          <w:szCs w:val="32"/>
          <w:vertAlign w:val="superscript"/>
        </w:rPr>
        <w:t xml:space="preserve"> mariage desdits ressortissants.</w:t>
      </w:r>
      <w:r w:rsidRPr="00CC15AF">
        <w:rPr>
          <w:rFonts w:ascii="Times New Roman" w:hAnsi="Times New Roman" w:cs="Times New Roman"/>
          <w:sz w:val="32"/>
          <w:szCs w:val="32"/>
          <w:vertAlign w:val="superscript"/>
        </w:rPr>
        <w:t xml:space="preserve"> </w:t>
      </w:r>
      <w:proofErr w:type="gramStart"/>
      <w:r w:rsidRPr="00CC15AF">
        <w:rPr>
          <w:rFonts w:ascii="Times New Roman" w:hAnsi="Times New Roman" w:cs="Times New Roman"/>
          <w:b/>
          <w:sz w:val="32"/>
          <w:szCs w:val="32"/>
          <w:vertAlign w:val="superscript"/>
        </w:rPr>
        <w:t>CA Reims</w:t>
      </w:r>
      <w:proofErr w:type="gramEnd"/>
      <w:r w:rsidRPr="00CC15AF">
        <w:rPr>
          <w:rFonts w:ascii="Times New Roman" w:hAnsi="Times New Roman" w:cs="Times New Roman"/>
          <w:b/>
          <w:sz w:val="32"/>
          <w:szCs w:val="32"/>
          <w:vertAlign w:val="superscript"/>
        </w:rPr>
        <w:t xml:space="preserve"> n° 18/76 du 19 janvier 1976 NDIAYE c/ CHENOT</w:t>
      </w:r>
      <w:r>
        <w:rPr>
          <w:rFonts w:ascii="Times New Roman" w:hAnsi="Times New Roman" w:cs="Times New Roman"/>
          <w:b/>
          <w:sz w:val="32"/>
          <w:szCs w:val="32"/>
          <w:vertAlign w:val="superscript"/>
        </w:rPr>
        <w:t xml:space="preserve"> </w:t>
      </w:r>
      <w:r w:rsidRPr="00CC15AF">
        <w:rPr>
          <w:rFonts w:ascii="Times New Roman" w:hAnsi="Times New Roman" w:cs="Times New Roman"/>
          <w:b/>
          <w:sz w:val="32"/>
          <w:szCs w:val="32"/>
          <w:vertAlign w:val="superscript"/>
        </w:rPr>
        <w:t>(voir Doudou NDOYE, le Code de la Famille du Sénégal annoté, EDJA, 2012, p. 358).</w:t>
      </w:r>
    </w:p>
    <w:p w14:paraId="7C6F39B7" w14:textId="77777777" w:rsidR="00E05107" w:rsidRPr="00CC15AF" w:rsidRDefault="00E05107" w:rsidP="00E05107">
      <w:pPr>
        <w:pStyle w:val="Paragraphedeliste"/>
        <w:numPr>
          <w:ilvl w:val="0"/>
          <w:numId w:val="6"/>
        </w:numPr>
        <w:spacing w:line="360" w:lineRule="auto"/>
        <w:jc w:val="both"/>
        <w:rPr>
          <w:rFonts w:ascii="Times New Roman" w:hAnsi="Times New Roman" w:cs="Times New Roman"/>
          <w:sz w:val="32"/>
          <w:szCs w:val="32"/>
          <w:vertAlign w:val="superscript"/>
        </w:rPr>
      </w:pPr>
      <w:r w:rsidRPr="00A80855">
        <w:rPr>
          <w:rFonts w:ascii="Times New Roman" w:hAnsi="Times New Roman" w:cs="Times New Roman"/>
          <w:i/>
          <w:sz w:val="32"/>
          <w:szCs w:val="32"/>
          <w:vertAlign w:val="superscript"/>
        </w:rPr>
        <w:t>Voir aussi la convention consulaire franco-sénégalaise du 29 mars 1974, JOS du 12 mars 1977, p. 256 et S</w:t>
      </w:r>
      <w:r w:rsidRPr="00CC15AF">
        <w:rPr>
          <w:rFonts w:ascii="Times New Roman" w:hAnsi="Times New Roman" w:cs="Times New Roman"/>
          <w:sz w:val="32"/>
          <w:szCs w:val="32"/>
          <w:vertAlign w:val="superscript"/>
        </w:rPr>
        <w:t> </w:t>
      </w:r>
      <w:r w:rsidRPr="00CC15AF">
        <w:rPr>
          <w:rFonts w:ascii="Times New Roman" w:hAnsi="Times New Roman" w:cs="Times New Roman"/>
          <w:b/>
          <w:sz w:val="32"/>
          <w:szCs w:val="32"/>
          <w:vertAlign w:val="superscript"/>
        </w:rPr>
        <w:t>(voir Doudou NDOYE, le Code de la Famille du Sénégal annoté, EDJA, 2012, p. 358).</w:t>
      </w:r>
    </w:p>
    <w:p w14:paraId="5206091B" w14:textId="77777777" w:rsidR="00E05107" w:rsidRPr="003776FE" w:rsidRDefault="00E05107" w:rsidP="00E05107">
      <w:pPr>
        <w:spacing w:line="360" w:lineRule="auto"/>
        <w:jc w:val="both"/>
        <w:rPr>
          <w:rFonts w:ascii="Times New Roman" w:hAnsi="Times New Roman" w:cs="Times New Roman"/>
          <w:b/>
          <w:sz w:val="24"/>
          <w:szCs w:val="24"/>
        </w:rPr>
      </w:pPr>
      <w:r w:rsidRPr="003776FE">
        <w:rPr>
          <w:rFonts w:ascii="Times New Roman" w:hAnsi="Times New Roman" w:cs="Times New Roman"/>
          <w:b/>
          <w:sz w:val="24"/>
          <w:szCs w:val="24"/>
        </w:rPr>
        <w:t>Article 850</w:t>
      </w:r>
    </w:p>
    <w:p w14:paraId="4C9832BD" w14:textId="77777777" w:rsidR="00E05107" w:rsidRPr="003776FE" w:rsidRDefault="00E05107" w:rsidP="00E05107">
      <w:pPr>
        <w:spacing w:line="360" w:lineRule="auto"/>
        <w:jc w:val="both"/>
        <w:rPr>
          <w:rFonts w:ascii="Times New Roman" w:hAnsi="Times New Roman" w:cs="Times New Roman"/>
          <w:b/>
          <w:sz w:val="24"/>
          <w:szCs w:val="24"/>
        </w:rPr>
      </w:pPr>
      <w:r w:rsidRPr="003776FE">
        <w:rPr>
          <w:rFonts w:ascii="Times New Roman" w:hAnsi="Times New Roman" w:cs="Times New Roman"/>
          <w:b/>
          <w:sz w:val="24"/>
          <w:szCs w:val="24"/>
        </w:rPr>
        <w:t xml:space="preserve">Preuve de la loi étrangère et défaillance de celle-ci </w:t>
      </w:r>
    </w:p>
    <w:p w14:paraId="05DF6603" w14:textId="77777777" w:rsidR="00E05107" w:rsidRPr="003776FE" w:rsidRDefault="00E05107" w:rsidP="00E05107">
      <w:pPr>
        <w:spacing w:line="360" w:lineRule="auto"/>
        <w:jc w:val="both"/>
        <w:rPr>
          <w:rFonts w:ascii="Times New Roman" w:hAnsi="Times New Roman" w:cs="Times New Roman"/>
          <w:sz w:val="24"/>
          <w:szCs w:val="24"/>
        </w:rPr>
      </w:pPr>
      <w:r w:rsidRPr="003776FE">
        <w:rPr>
          <w:rFonts w:ascii="Times New Roman" w:hAnsi="Times New Roman" w:cs="Times New Roman"/>
          <w:sz w:val="24"/>
          <w:szCs w:val="24"/>
        </w:rPr>
        <w:t>Le contenu de la loi étrangère est établi devant les juridictions sénégalaises, par tous moyens, par le plaideur qui s’en prévaut et, au besoin, à la diligence du juge.</w:t>
      </w:r>
    </w:p>
    <w:p w14:paraId="66594366" w14:textId="77777777" w:rsidR="00E05107" w:rsidRPr="003776FE" w:rsidRDefault="00E05107" w:rsidP="00E05107">
      <w:pPr>
        <w:spacing w:line="360" w:lineRule="auto"/>
        <w:jc w:val="both"/>
        <w:rPr>
          <w:rFonts w:ascii="Times New Roman" w:hAnsi="Times New Roman" w:cs="Times New Roman"/>
          <w:sz w:val="24"/>
          <w:szCs w:val="24"/>
        </w:rPr>
      </w:pPr>
      <w:r w:rsidRPr="003776FE">
        <w:rPr>
          <w:rFonts w:ascii="Times New Roman" w:hAnsi="Times New Roman" w:cs="Times New Roman"/>
          <w:sz w:val="24"/>
          <w:szCs w:val="24"/>
        </w:rPr>
        <w:t>Ce dernier peut faire état de sa connaissance personnelle d’une loi étrangère considérée comme un fait général accessible à tous.</w:t>
      </w:r>
    </w:p>
    <w:p w14:paraId="097B96BF" w14:textId="77777777" w:rsidR="00E05107" w:rsidRPr="003776FE" w:rsidRDefault="00E05107" w:rsidP="00E05107">
      <w:pPr>
        <w:spacing w:line="360" w:lineRule="auto"/>
        <w:jc w:val="both"/>
        <w:rPr>
          <w:rFonts w:ascii="Times New Roman" w:hAnsi="Times New Roman" w:cs="Times New Roman"/>
          <w:sz w:val="24"/>
          <w:szCs w:val="24"/>
        </w:rPr>
      </w:pPr>
      <w:r w:rsidRPr="003776FE">
        <w:rPr>
          <w:rFonts w:ascii="Times New Roman" w:hAnsi="Times New Roman" w:cs="Times New Roman"/>
          <w:sz w:val="24"/>
          <w:szCs w:val="24"/>
        </w:rPr>
        <w:t>Les juges du fond vérifient le sens et la portée des lois étrangères.</w:t>
      </w:r>
    </w:p>
    <w:p w14:paraId="6552C612" w14:textId="77777777" w:rsidR="00E05107" w:rsidRPr="003776FE" w:rsidRDefault="00E05107" w:rsidP="00E05107">
      <w:pPr>
        <w:spacing w:line="360" w:lineRule="auto"/>
        <w:jc w:val="both"/>
        <w:rPr>
          <w:rFonts w:ascii="Times New Roman" w:hAnsi="Times New Roman" w:cs="Times New Roman"/>
          <w:sz w:val="24"/>
          <w:szCs w:val="24"/>
        </w:rPr>
      </w:pPr>
      <w:r w:rsidRPr="003776FE">
        <w:rPr>
          <w:rFonts w:ascii="Times New Roman" w:hAnsi="Times New Roman" w:cs="Times New Roman"/>
          <w:sz w:val="24"/>
          <w:szCs w:val="24"/>
        </w:rPr>
        <w:t>En cas de défaillance de la loi étrangère parce qu’elle ne peut être prouvée, ou que les parties y renoncent, la loi sénégalaise reçoit application.</w:t>
      </w:r>
    </w:p>
    <w:p w14:paraId="33859295" w14:textId="77777777" w:rsidR="00E05107" w:rsidRPr="00A80855" w:rsidRDefault="00E05107" w:rsidP="00E05107">
      <w:pPr>
        <w:pStyle w:val="Paragraphedeliste"/>
        <w:numPr>
          <w:ilvl w:val="0"/>
          <w:numId w:val="7"/>
        </w:numPr>
        <w:spacing w:line="360" w:lineRule="auto"/>
        <w:jc w:val="both"/>
        <w:rPr>
          <w:rFonts w:ascii="Times New Roman" w:hAnsi="Times New Roman" w:cs="Times New Roman"/>
          <w:b/>
          <w:sz w:val="32"/>
          <w:szCs w:val="32"/>
          <w:vertAlign w:val="superscript"/>
        </w:rPr>
      </w:pPr>
      <w:r w:rsidRPr="00A80855">
        <w:rPr>
          <w:rFonts w:ascii="Times New Roman" w:hAnsi="Times New Roman" w:cs="Times New Roman"/>
          <w:i/>
          <w:sz w:val="32"/>
          <w:szCs w:val="32"/>
          <w:vertAlign w:val="superscript"/>
        </w:rPr>
        <w:t xml:space="preserve">Le juge a annulé un mariage célébré en </w:t>
      </w:r>
      <w:r w:rsidRPr="00702C24">
        <w:rPr>
          <w:rFonts w:ascii="Times New Roman" w:hAnsi="Times New Roman" w:cs="Times New Roman"/>
          <w:i/>
          <w:color w:val="FF0000"/>
          <w:sz w:val="32"/>
          <w:szCs w:val="32"/>
          <w:vertAlign w:val="superscript"/>
        </w:rPr>
        <w:t xml:space="preserve">Afrique du Sud </w:t>
      </w:r>
      <w:r w:rsidRPr="00A80855">
        <w:rPr>
          <w:rFonts w:ascii="Times New Roman" w:hAnsi="Times New Roman" w:cs="Times New Roman"/>
          <w:i/>
          <w:sz w:val="32"/>
          <w:szCs w:val="32"/>
          <w:vertAlign w:val="superscript"/>
        </w:rPr>
        <w:t>au motif que l’époux était sous les liens d’un mariage antérieur non dissout en application de la loi étrangère monogamique.</w:t>
      </w:r>
      <w:r w:rsidRPr="00A80855">
        <w:rPr>
          <w:rFonts w:ascii="Times New Roman" w:hAnsi="Times New Roman" w:cs="Times New Roman"/>
          <w:sz w:val="32"/>
          <w:szCs w:val="32"/>
          <w:vertAlign w:val="superscript"/>
        </w:rPr>
        <w:t xml:space="preserve"> </w:t>
      </w:r>
      <w:commentRangeStart w:id="15"/>
      <w:r>
        <w:rPr>
          <w:rFonts w:ascii="Times New Roman" w:hAnsi="Times New Roman" w:cs="Times New Roman"/>
          <w:sz w:val="32"/>
          <w:szCs w:val="32"/>
          <w:vertAlign w:val="superscript"/>
        </w:rPr>
        <w:lastRenderedPageBreak/>
        <w:t>(</w:t>
      </w:r>
      <w:r w:rsidRPr="00A80855">
        <w:rPr>
          <w:rFonts w:ascii="Times New Roman" w:hAnsi="Times New Roman" w:cs="Times New Roman"/>
          <w:b/>
          <w:sz w:val="32"/>
          <w:szCs w:val="32"/>
          <w:vertAlign w:val="superscript"/>
        </w:rPr>
        <w:t xml:space="preserve">TRHC/DK, jugement n° 2217 du 26 décembre 2006 – </w:t>
      </w:r>
      <w:proofErr w:type="spellStart"/>
      <w:r w:rsidRPr="00A80855">
        <w:rPr>
          <w:rFonts w:ascii="Times New Roman" w:hAnsi="Times New Roman" w:cs="Times New Roman"/>
          <w:b/>
          <w:sz w:val="32"/>
          <w:szCs w:val="32"/>
          <w:vertAlign w:val="superscript"/>
        </w:rPr>
        <w:t>Perdigao</w:t>
      </w:r>
      <w:proofErr w:type="spellEnd"/>
      <w:r w:rsidRPr="00A80855">
        <w:rPr>
          <w:rFonts w:ascii="Times New Roman" w:hAnsi="Times New Roman" w:cs="Times New Roman"/>
          <w:b/>
          <w:sz w:val="32"/>
          <w:szCs w:val="32"/>
          <w:vertAlign w:val="superscript"/>
        </w:rPr>
        <w:t xml:space="preserve"> </w:t>
      </w:r>
      <w:r>
        <w:rPr>
          <w:rFonts w:ascii="Times New Roman" w:hAnsi="Times New Roman" w:cs="Times New Roman"/>
          <w:b/>
          <w:sz w:val="32"/>
          <w:szCs w:val="32"/>
          <w:vertAlign w:val="superscript"/>
        </w:rPr>
        <w:t xml:space="preserve">c/ NIANG </w:t>
      </w:r>
      <w:r w:rsidRPr="00A80855">
        <w:rPr>
          <w:rFonts w:ascii="Times New Roman" w:hAnsi="Times New Roman" w:cs="Times New Roman"/>
          <w:b/>
          <w:sz w:val="32"/>
          <w:szCs w:val="32"/>
          <w:vertAlign w:val="superscript"/>
        </w:rPr>
        <w:t>(Doudou NDOYE, le Code de la Famille du Sé</w:t>
      </w:r>
      <w:r>
        <w:rPr>
          <w:rFonts w:ascii="Times New Roman" w:hAnsi="Times New Roman" w:cs="Times New Roman"/>
          <w:b/>
          <w:sz w:val="32"/>
          <w:szCs w:val="32"/>
          <w:vertAlign w:val="superscript"/>
        </w:rPr>
        <w:t>négal annoté, EDJA, 2012, p. 95</w:t>
      </w:r>
      <w:r w:rsidRPr="00A80855">
        <w:rPr>
          <w:rFonts w:ascii="Times New Roman" w:hAnsi="Times New Roman" w:cs="Times New Roman"/>
          <w:b/>
          <w:sz w:val="32"/>
          <w:szCs w:val="32"/>
          <w:vertAlign w:val="superscript"/>
        </w:rPr>
        <w:t>).</w:t>
      </w:r>
      <w:commentRangeEnd w:id="15"/>
      <w:r>
        <w:rPr>
          <w:rStyle w:val="Marquedecommentaire"/>
        </w:rPr>
        <w:commentReference w:id="15"/>
      </w:r>
    </w:p>
    <w:p w14:paraId="26552324" w14:textId="77777777" w:rsidR="00E05107" w:rsidRPr="003776FE" w:rsidRDefault="00E05107" w:rsidP="00E05107">
      <w:pPr>
        <w:spacing w:line="360" w:lineRule="auto"/>
        <w:jc w:val="both"/>
        <w:rPr>
          <w:rFonts w:ascii="Times New Roman" w:hAnsi="Times New Roman" w:cs="Times New Roman"/>
          <w:b/>
          <w:sz w:val="24"/>
          <w:szCs w:val="24"/>
        </w:rPr>
      </w:pPr>
      <w:r w:rsidRPr="003776FE">
        <w:rPr>
          <w:rFonts w:ascii="Times New Roman" w:hAnsi="Times New Roman" w:cs="Times New Roman"/>
          <w:b/>
          <w:sz w:val="24"/>
          <w:szCs w:val="24"/>
        </w:rPr>
        <w:t>Article 851</w:t>
      </w:r>
    </w:p>
    <w:p w14:paraId="2B31DAB8" w14:textId="77777777" w:rsidR="00E05107" w:rsidRPr="003776FE" w:rsidRDefault="00E05107" w:rsidP="00E05107">
      <w:pPr>
        <w:spacing w:line="360" w:lineRule="auto"/>
        <w:jc w:val="both"/>
        <w:rPr>
          <w:rFonts w:ascii="Times New Roman" w:hAnsi="Times New Roman" w:cs="Times New Roman"/>
          <w:b/>
          <w:sz w:val="24"/>
          <w:szCs w:val="24"/>
        </w:rPr>
      </w:pPr>
      <w:r w:rsidRPr="003776FE">
        <w:rPr>
          <w:rFonts w:ascii="Times New Roman" w:hAnsi="Times New Roman" w:cs="Times New Roman"/>
          <w:b/>
          <w:sz w:val="24"/>
          <w:szCs w:val="24"/>
        </w:rPr>
        <w:t>Ordre public et fraude à la loi</w:t>
      </w:r>
    </w:p>
    <w:p w14:paraId="32A098FD" w14:textId="77777777" w:rsidR="00E05107" w:rsidRPr="003776FE" w:rsidRDefault="00E05107" w:rsidP="00E05107">
      <w:pPr>
        <w:spacing w:line="360" w:lineRule="auto"/>
        <w:jc w:val="both"/>
        <w:rPr>
          <w:rFonts w:ascii="Times New Roman" w:hAnsi="Times New Roman" w:cs="Times New Roman"/>
          <w:sz w:val="24"/>
          <w:szCs w:val="24"/>
        </w:rPr>
      </w:pPr>
      <w:r w:rsidRPr="003776FE">
        <w:rPr>
          <w:rFonts w:ascii="Times New Roman" w:hAnsi="Times New Roman" w:cs="Times New Roman"/>
          <w:sz w:val="24"/>
          <w:szCs w:val="24"/>
        </w:rPr>
        <w:t>La loi sénégalaise se substitue à la loi étrangère désignée comme compétente lorsque l’ordre public sénégalais est en jeu ou lorsque les parties ont, par une utilisation volontaire des règles de conflit, intentionnellement rendu la loi sénégalaise incompétente.</w:t>
      </w:r>
    </w:p>
    <w:p w14:paraId="5619FB13" w14:textId="77777777" w:rsidR="00E05107" w:rsidRPr="003776FE" w:rsidRDefault="00E05107" w:rsidP="00E05107">
      <w:pPr>
        <w:spacing w:line="360" w:lineRule="auto"/>
        <w:jc w:val="both"/>
        <w:rPr>
          <w:rFonts w:ascii="Times New Roman" w:hAnsi="Times New Roman" w:cs="Times New Roman"/>
          <w:sz w:val="24"/>
          <w:szCs w:val="24"/>
        </w:rPr>
      </w:pPr>
      <w:r w:rsidRPr="003776FE">
        <w:rPr>
          <w:rFonts w:ascii="Times New Roman" w:hAnsi="Times New Roman" w:cs="Times New Roman"/>
          <w:sz w:val="24"/>
          <w:szCs w:val="24"/>
        </w:rPr>
        <w:t>Un droit acquis à l’étranger ne peut avoir effet au Sénégal que s’il ne s’oppose pas à l’ordre public.</w:t>
      </w:r>
    </w:p>
    <w:p w14:paraId="3DC1E796" w14:textId="77777777" w:rsidR="00E05107" w:rsidRDefault="00E05107" w:rsidP="00E05107">
      <w:pPr>
        <w:pStyle w:val="Paragraphedeliste"/>
        <w:numPr>
          <w:ilvl w:val="0"/>
          <w:numId w:val="4"/>
        </w:numPr>
        <w:spacing w:line="360" w:lineRule="auto"/>
        <w:jc w:val="both"/>
        <w:rPr>
          <w:rFonts w:ascii="Times New Roman" w:hAnsi="Times New Roman" w:cs="Times New Roman"/>
          <w:b/>
          <w:sz w:val="32"/>
          <w:szCs w:val="32"/>
          <w:vertAlign w:val="superscript"/>
        </w:rPr>
      </w:pPr>
      <w:r w:rsidRPr="00217A27">
        <w:rPr>
          <w:rFonts w:ascii="Times New Roman" w:hAnsi="Times New Roman" w:cs="Times New Roman"/>
          <w:sz w:val="32"/>
          <w:szCs w:val="32"/>
          <w:vertAlign w:val="superscript"/>
        </w:rPr>
        <w:t xml:space="preserve">Les dispositions de l’article 851 du Code de la Famille permettent de rétablir la compétence de la loi sénégalaise lorsque l’ordre public sénégalais est en jeu ou lorsque les parties ont, par une utilisation volontaire des règles de conflit, intentionnellement rendu la loi sénégalaise incompétente. C’est donc à bon droit que le Tribunal Régional de Dakar </w:t>
      </w:r>
      <w:r w:rsidRPr="00B64F9C">
        <w:rPr>
          <w:rFonts w:ascii="Times New Roman" w:hAnsi="Times New Roman" w:cs="Times New Roman"/>
          <w:color w:val="FF0000"/>
          <w:sz w:val="32"/>
          <w:szCs w:val="32"/>
          <w:vertAlign w:val="superscript"/>
        </w:rPr>
        <w:t xml:space="preserve">a écarté sa compétence </w:t>
      </w:r>
      <w:r w:rsidRPr="00217A27">
        <w:rPr>
          <w:rFonts w:ascii="Times New Roman" w:hAnsi="Times New Roman" w:cs="Times New Roman"/>
          <w:sz w:val="32"/>
          <w:szCs w:val="32"/>
          <w:vertAlign w:val="superscript"/>
        </w:rPr>
        <w:t>pour connaitre d’une procédure en opposition à ordonnance d’injonction de payer relative à un accord dont les parties ont entendu donné</w:t>
      </w:r>
      <w:r>
        <w:rPr>
          <w:rFonts w:ascii="Times New Roman" w:hAnsi="Times New Roman" w:cs="Times New Roman"/>
          <w:sz w:val="32"/>
          <w:szCs w:val="32"/>
          <w:vertAlign w:val="superscript"/>
        </w:rPr>
        <w:t>es</w:t>
      </w:r>
      <w:r w:rsidRPr="00217A27">
        <w:rPr>
          <w:rFonts w:ascii="Times New Roman" w:hAnsi="Times New Roman" w:cs="Times New Roman"/>
          <w:sz w:val="32"/>
          <w:szCs w:val="32"/>
          <w:vertAlign w:val="superscript"/>
        </w:rPr>
        <w:t xml:space="preserve"> compétence aux tribunaux des Emirats Arabes Unis en cas de survenance de litige. </w:t>
      </w:r>
      <w:r>
        <w:rPr>
          <w:rFonts w:ascii="Times New Roman" w:hAnsi="Times New Roman" w:cs="Times New Roman"/>
          <w:sz w:val="32"/>
          <w:szCs w:val="32"/>
          <w:vertAlign w:val="superscript"/>
        </w:rPr>
        <w:t>(</w:t>
      </w:r>
      <w:r>
        <w:rPr>
          <w:rFonts w:ascii="Times New Roman" w:hAnsi="Times New Roman" w:cs="Times New Roman"/>
          <w:b/>
          <w:sz w:val="32"/>
          <w:szCs w:val="32"/>
          <w:vertAlign w:val="superscript"/>
        </w:rPr>
        <w:t xml:space="preserve">CA de Dakar, arrêt </w:t>
      </w:r>
      <w:r w:rsidRPr="00B70CD6">
        <w:rPr>
          <w:rFonts w:ascii="Times New Roman" w:hAnsi="Times New Roman" w:cs="Times New Roman"/>
          <w:b/>
          <w:sz w:val="32"/>
          <w:szCs w:val="32"/>
          <w:vertAlign w:val="superscript"/>
        </w:rPr>
        <w:t xml:space="preserve">n°242 du 1er avril 2014- la Société </w:t>
      </w:r>
      <w:proofErr w:type="spellStart"/>
      <w:r w:rsidRPr="00B70CD6">
        <w:rPr>
          <w:rFonts w:ascii="Times New Roman" w:hAnsi="Times New Roman" w:cs="Times New Roman"/>
          <w:b/>
          <w:sz w:val="32"/>
          <w:szCs w:val="32"/>
          <w:vertAlign w:val="superscript"/>
        </w:rPr>
        <w:t>Polymed</w:t>
      </w:r>
      <w:proofErr w:type="spellEnd"/>
      <w:r w:rsidRPr="00B70CD6">
        <w:rPr>
          <w:rFonts w:ascii="Times New Roman" w:hAnsi="Times New Roman" w:cs="Times New Roman"/>
          <w:b/>
          <w:sz w:val="32"/>
          <w:szCs w:val="32"/>
          <w:vertAlign w:val="superscript"/>
        </w:rPr>
        <w:t xml:space="preserve"> Distribution FZE SA c/ la Société Plastiques et Elastomères du Sénégal dite PES SA-Société </w:t>
      </w:r>
      <w:proofErr w:type="spellStart"/>
      <w:r w:rsidRPr="00B70CD6">
        <w:rPr>
          <w:rFonts w:ascii="Times New Roman" w:hAnsi="Times New Roman" w:cs="Times New Roman"/>
          <w:b/>
          <w:sz w:val="32"/>
          <w:szCs w:val="32"/>
          <w:vertAlign w:val="superscript"/>
        </w:rPr>
        <w:t>Alminko</w:t>
      </w:r>
      <w:proofErr w:type="spellEnd"/>
      <w:r>
        <w:rPr>
          <w:rFonts w:ascii="Times New Roman" w:hAnsi="Times New Roman" w:cs="Times New Roman"/>
          <w:b/>
          <w:sz w:val="32"/>
          <w:szCs w:val="32"/>
          <w:vertAlign w:val="superscript"/>
        </w:rPr>
        <w:t>,</w:t>
      </w:r>
      <w:r w:rsidRPr="00B64F9C">
        <w:rPr>
          <w:rFonts w:ascii="Times New Roman" w:hAnsi="Times New Roman" w:cs="Times New Roman"/>
          <w:b/>
          <w:color w:val="FF0000"/>
          <w:sz w:val="32"/>
          <w:szCs w:val="32"/>
          <w:vertAlign w:val="superscript"/>
        </w:rPr>
        <w:t xml:space="preserve"> </w:t>
      </w:r>
      <w:r w:rsidRPr="00554239">
        <w:rPr>
          <w:rFonts w:ascii="Times New Roman" w:hAnsi="Times New Roman" w:cs="Times New Roman"/>
          <w:b/>
          <w:color w:val="FF0000"/>
          <w:sz w:val="32"/>
          <w:szCs w:val="32"/>
          <w:vertAlign w:val="superscript"/>
        </w:rPr>
        <w:t>inédit</w:t>
      </w:r>
      <w:r>
        <w:rPr>
          <w:rFonts w:ascii="Times New Roman" w:hAnsi="Times New Roman" w:cs="Times New Roman"/>
          <w:b/>
          <w:color w:val="FF0000"/>
          <w:sz w:val="32"/>
          <w:szCs w:val="32"/>
          <w:vertAlign w:val="superscript"/>
        </w:rPr>
        <w:t>)</w:t>
      </w:r>
      <w:r>
        <w:rPr>
          <w:rFonts w:ascii="Times New Roman" w:hAnsi="Times New Roman" w:cs="Times New Roman"/>
          <w:b/>
          <w:sz w:val="32"/>
          <w:szCs w:val="32"/>
          <w:vertAlign w:val="superscript"/>
        </w:rPr>
        <w:t>.</w:t>
      </w:r>
    </w:p>
    <w:p w14:paraId="52DE3D9B" w14:textId="77777777" w:rsidR="00E05107" w:rsidRPr="00B70CD6" w:rsidRDefault="00E05107" w:rsidP="00E05107">
      <w:pPr>
        <w:pStyle w:val="Paragraphedeliste"/>
        <w:spacing w:line="360" w:lineRule="auto"/>
        <w:ind w:left="3552"/>
        <w:jc w:val="both"/>
        <w:rPr>
          <w:rFonts w:ascii="Times New Roman" w:hAnsi="Times New Roman" w:cs="Times New Roman"/>
          <w:b/>
          <w:sz w:val="32"/>
          <w:szCs w:val="32"/>
          <w:vertAlign w:val="superscript"/>
        </w:rPr>
      </w:pPr>
    </w:p>
    <w:p w14:paraId="32EE5487" w14:textId="77777777" w:rsidR="00B10538" w:rsidRDefault="00B10538" w:rsidP="00E05107">
      <w:pPr>
        <w:spacing w:line="360" w:lineRule="auto"/>
        <w:jc w:val="both"/>
        <w:rPr>
          <w:rFonts w:ascii="Times New Roman" w:hAnsi="Times New Roman" w:cs="Times New Roman"/>
          <w:b/>
          <w:sz w:val="24"/>
          <w:szCs w:val="24"/>
        </w:rPr>
      </w:pPr>
    </w:p>
    <w:p w14:paraId="7C2D8420" w14:textId="77777777" w:rsidR="00E05107" w:rsidRPr="003776FE" w:rsidRDefault="00E05107" w:rsidP="00E05107">
      <w:pPr>
        <w:spacing w:line="360" w:lineRule="auto"/>
        <w:jc w:val="both"/>
        <w:rPr>
          <w:rFonts w:ascii="Times New Roman" w:hAnsi="Times New Roman" w:cs="Times New Roman"/>
          <w:b/>
          <w:sz w:val="24"/>
          <w:szCs w:val="24"/>
        </w:rPr>
      </w:pPr>
      <w:r w:rsidRPr="003776FE">
        <w:rPr>
          <w:rFonts w:ascii="Times New Roman" w:hAnsi="Times New Roman" w:cs="Times New Roman"/>
          <w:b/>
          <w:sz w:val="24"/>
          <w:szCs w:val="24"/>
        </w:rPr>
        <w:lastRenderedPageBreak/>
        <w:t>Article 852</w:t>
      </w:r>
    </w:p>
    <w:p w14:paraId="7932AB98" w14:textId="77777777" w:rsidR="00E05107" w:rsidRPr="003776FE" w:rsidRDefault="00E05107" w:rsidP="00E05107">
      <w:pPr>
        <w:spacing w:line="360" w:lineRule="auto"/>
        <w:jc w:val="both"/>
        <w:rPr>
          <w:rFonts w:ascii="Times New Roman" w:hAnsi="Times New Roman" w:cs="Times New Roman"/>
          <w:sz w:val="24"/>
          <w:szCs w:val="24"/>
        </w:rPr>
      </w:pPr>
      <w:r w:rsidRPr="003776FE">
        <w:rPr>
          <w:rFonts w:ascii="Times New Roman" w:hAnsi="Times New Roman" w:cs="Times New Roman"/>
          <w:sz w:val="24"/>
          <w:szCs w:val="24"/>
        </w:rPr>
        <w:t>Si la loi étrangère applicable renvoie à la loi sénégalaise, il est fait application de celle-ci.</w:t>
      </w:r>
    </w:p>
    <w:p w14:paraId="27EDDCAF" w14:textId="77777777" w:rsidR="00E05107" w:rsidRDefault="00E05107" w:rsidP="00E05107">
      <w:pPr>
        <w:spacing w:line="360" w:lineRule="auto"/>
        <w:jc w:val="both"/>
        <w:rPr>
          <w:rFonts w:ascii="Times New Roman" w:hAnsi="Times New Roman" w:cs="Times New Roman"/>
          <w:sz w:val="32"/>
          <w:szCs w:val="32"/>
        </w:rPr>
      </w:pPr>
    </w:p>
    <w:p w14:paraId="6B37DFCB" w14:textId="77777777" w:rsidR="00E05107" w:rsidRDefault="00E05107" w:rsidP="00E05107">
      <w:pPr>
        <w:spacing w:line="360" w:lineRule="auto"/>
        <w:jc w:val="both"/>
        <w:rPr>
          <w:rFonts w:ascii="Times New Roman" w:hAnsi="Times New Roman" w:cs="Times New Roman"/>
          <w:sz w:val="32"/>
          <w:szCs w:val="32"/>
        </w:rPr>
      </w:pPr>
      <w:r>
        <w:rPr>
          <w:rFonts w:ascii="Times New Roman" w:hAnsi="Times New Roman" w:cs="Times New Roman"/>
          <w:sz w:val="32"/>
          <w:szCs w:val="32"/>
        </w:rPr>
        <w:t>SECTION III</w:t>
      </w:r>
    </w:p>
    <w:p w14:paraId="59914DC1" w14:textId="77777777" w:rsidR="00E05107" w:rsidRDefault="00E05107" w:rsidP="00E05107">
      <w:pPr>
        <w:spacing w:line="360" w:lineRule="auto"/>
        <w:jc w:val="both"/>
        <w:rPr>
          <w:rFonts w:ascii="Times New Roman" w:hAnsi="Times New Roman" w:cs="Times New Roman"/>
          <w:sz w:val="32"/>
          <w:szCs w:val="32"/>
        </w:rPr>
      </w:pPr>
      <w:r>
        <w:rPr>
          <w:rFonts w:ascii="Times New Roman" w:hAnsi="Times New Roman" w:cs="Times New Roman"/>
          <w:sz w:val="32"/>
          <w:szCs w:val="32"/>
        </w:rPr>
        <w:t>CONFLIT DE JURIDICTIONS</w:t>
      </w:r>
    </w:p>
    <w:p w14:paraId="3660CB3E" w14:textId="77777777" w:rsidR="00E05107" w:rsidRPr="003776FE" w:rsidRDefault="00E05107" w:rsidP="00E05107">
      <w:pPr>
        <w:spacing w:line="360" w:lineRule="auto"/>
        <w:jc w:val="both"/>
        <w:rPr>
          <w:rFonts w:ascii="Times New Roman" w:hAnsi="Times New Roman" w:cs="Times New Roman"/>
          <w:b/>
          <w:sz w:val="24"/>
          <w:szCs w:val="24"/>
        </w:rPr>
      </w:pPr>
      <w:r w:rsidRPr="003776FE">
        <w:rPr>
          <w:rFonts w:ascii="Times New Roman" w:hAnsi="Times New Roman" w:cs="Times New Roman"/>
          <w:b/>
          <w:sz w:val="24"/>
          <w:szCs w:val="24"/>
        </w:rPr>
        <w:t>Article 853</w:t>
      </w:r>
    </w:p>
    <w:p w14:paraId="3A61D31B" w14:textId="77777777" w:rsidR="00E05107" w:rsidRPr="003776FE" w:rsidRDefault="00E05107" w:rsidP="00E05107">
      <w:pPr>
        <w:spacing w:line="360" w:lineRule="auto"/>
        <w:jc w:val="both"/>
        <w:rPr>
          <w:rFonts w:ascii="Times New Roman" w:hAnsi="Times New Roman" w:cs="Times New Roman"/>
          <w:sz w:val="24"/>
          <w:szCs w:val="24"/>
        </w:rPr>
      </w:pPr>
      <w:r w:rsidRPr="003776FE">
        <w:rPr>
          <w:rFonts w:ascii="Times New Roman" w:hAnsi="Times New Roman" w:cs="Times New Roman"/>
          <w:b/>
          <w:sz w:val="24"/>
          <w:szCs w:val="24"/>
        </w:rPr>
        <w:t>Compétence internationale des tribunaux sénégalais</w:t>
      </w:r>
    </w:p>
    <w:p w14:paraId="55EC7485" w14:textId="77777777" w:rsidR="00E05107" w:rsidRPr="003776FE" w:rsidRDefault="00E05107" w:rsidP="00E05107">
      <w:pPr>
        <w:spacing w:line="360" w:lineRule="auto"/>
        <w:jc w:val="both"/>
        <w:rPr>
          <w:rFonts w:ascii="Times New Roman" w:hAnsi="Times New Roman" w:cs="Times New Roman"/>
          <w:sz w:val="24"/>
          <w:szCs w:val="24"/>
        </w:rPr>
      </w:pPr>
      <w:r w:rsidRPr="003776FE">
        <w:rPr>
          <w:rFonts w:ascii="Times New Roman" w:hAnsi="Times New Roman" w:cs="Times New Roman"/>
          <w:sz w:val="24"/>
          <w:szCs w:val="24"/>
        </w:rPr>
        <w:t>Les tribunaux sénégalais sont compétents pour connaitre de toute action dans laquelle le demandeur ou le défendeur a la nationalité sénégalaise au jour de l’introduction de l’instance. Il est fait exception à cette règle lorsque le jugement rendu s’exécutera nécessairement à l’étranger ou lorsque les parties renoncent au privilège de juridiction que leur accorde la loi. Le tribunal territorialement compétent est déterminé par les règles sénégalaises de compétence territoriale.</w:t>
      </w:r>
    </w:p>
    <w:p w14:paraId="6B3EF79E" w14:textId="77777777" w:rsidR="00E05107" w:rsidRPr="003776FE" w:rsidRDefault="00E05107" w:rsidP="00E05107">
      <w:pPr>
        <w:spacing w:line="360" w:lineRule="auto"/>
        <w:jc w:val="both"/>
        <w:rPr>
          <w:rFonts w:ascii="Times New Roman" w:hAnsi="Times New Roman" w:cs="Times New Roman"/>
          <w:sz w:val="24"/>
          <w:szCs w:val="24"/>
        </w:rPr>
      </w:pPr>
      <w:r w:rsidRPr="003776FE">
        <w:rPr>
          <w:rFonts w:ascii="Times New Roman" w:hAnsi="Times New Roman" w:cs="Times New Roman"/>
          <w:sz w:val="24"/>
          <w:szCs w:val="24"/>
        </w:rPr>
        <w:t>Les tribunaux sénégalais sont également compétents dans les litiges entre étrangers lorsque le défendeur est domicilié au Sénégal ou lorsque l’élément de rattachement auquel se réfèrent les articles 34 et 36 du Code de procédure civile pour donner compétence à un tribunal déterminé se trouve situé au Sénégal.</w:t>
      </w:r>
    </w:p>
    <w:p w14:paraId="69AE586A" w14:textId="77777777" w:rsidR="00E05107" w:rsidRPr="003776FE" w:rsidRDefault="00E05107" w:rsidP="00E05107">
      <w:pPr>
        <w:spacing w:line="360" w:lineRule="auto"/>
        <w:jc w:val="both"/>
        <w:rPr>
          <w:rFonts w:ascii="Times New Roman" w:hAnsi="Times New Roman" w:cs="Times New Roman"/>
          <w:sz w:val="24"/>
          <w:szCs w:val="24"/>
        </w:rPr>
      </w:pPr>
      <w:r w:rsidRPr="003776FE">
        <w:rPr>
          <w:rFonts w:ascii="Times New Roman" w:hAnsi="Times New Roman" w:cs="Times New Roman"/>
          <w:sz w:val="24"/>
          <w:szCs w:val="24"/>
        </w:rPr>
        <w:t>Le tout sous réserve des règles relatives aux immunités des agents diplomatiques, des souverains et Etats étrangers et des traités concernant la compétence judiciaire.</w:t>
      </w:r>
    </w:p>
    <w:p w14:paraId="6082C9A0" w14:textId="77777777" w:rsidR="00E05107" w:rsidRDefault="00E05107" w:rsidP="00E05107">
      <w:pPr>
        <w:pStyle w:val="Paragraphedeliste"/>
        <w:numPr>
          <w:ilvl w:val="0"/>
          <w:numId w:val="4"/>
        </w:numPr>
        <w:jc w:val="both"/>
        <w:rPr>
          <w:rFonts w:ascii="Times New Roman" w:hAnsi="Times New Roman" w:cs="Times New Roman"/>
          <w:b/>
          <w:sz w:val="32"/>
          <w:szCs w:val="32"/>
          <w:vertAlign w:val="superscript"/>
        </w:rPr>
      </w:pPr>
      <w:r w:rsidRPr="00CE4C7D">
        <w:rPr>
          <w:rFonts w:ascii="Times New Roman" w:hAnsi="Times New Roman" w:cs="Times New Roman"/>
          <w:sz w:val="32"/>
          <w:szCs w:val="32"/>
          <w:vertAlign w:val="superscript"/>
        </w:rPr>
        <w:t>Les tribunaux sénégalais ont une compétence exclusive, en toute matière, pour les litiges où un sénégalais est demandeur ou défendeur.</w:t>
      </w:r>
      <w:r>
        <w:rPr>
          <w:rFonts w:ascii="Times New Roman" w:hAnsi="Times New Roman" w:cs="Times New Roman"/>
          <w:sz w:val="32"/>
          <w:szCs w:val="32"/>
          <w:vertAlign w:val="superscript"/>
        </w:rPr>
        <w:t xml:space="preserve"> (</w:t>
      </w:r>
      <w:r>
        <w:rPr>
          <w:rFonts w:ascii="Times New Roman" w:hAnsi="Times New Roman" w:cs="Times New Roman"/>
          <w:b/>
          <w:sz w:val="32"/>
          <w:szCs w:val="32"/>
          <w:vertAlign w:val="superscript"/>
        </w:rPr>
        <w:t xml:space="preserve">CA de Dakar, arrêt </w:t>
      </w:r>
      <w:r w:rsidRPr="00CE4C7D">
        <w:rPr>
          <w:rFonts w:ascii="Times New Roman" w:hAnsi="Times New Roman" w:cs="Times New Roman"/>
          <w:b/>
          <w:sz w:val="32"/>
          <w:szCs w:val="32"/>
          <w:vertAlign w:val="superscript"/>
        </w:rPr>
        <w:t>n°223 du 23 avril 2004- Société BERGEON SENEGAL c/ DEMARTI</w:t>
      </w:r>
      <w:r>
        <w:rPr>
          <w:rFonts w:ascii="Times New Roman" w:hAnsi="Times New Roman" w:cs="Times New Roman"/>
          <w:b/>
          <w:sz w:val="32"/>
          <w:szCs w:val="32"/>
          <w:vertAlign w:val="superscript"/>
        </w:rPr>
        <w:t>,</w:t>
      </w:r>
      <w:r w:rsidRPr="00B64F9C">
        <w:rPr>
          <w:rFonts w:ascii="Times New Roman" w:hAnsi="Times New Roman" w:cs="Times New Roman"/>
          <w:b/>
          <w:color w:val="FF0000"/>
          <w:sz w:val="32"/>
          <w:szCs w:val="32"/>
          <w:vertAlign w:val="superscript"/>
        </w:rPr>
        <w:t xml:space="preserve"> </w:t>
      </w:r>
      <w:r w:rsidRPr="00554239">
        <w:rPr>
          <w:rFonts w:ascii="Times New Roman" w:hAnsi="Times New Roman" w:cs="Times New Roman"/>
          <w:b/>
          <w:color w:val="FF0000"/>
          <w:sz w:val="32"/>
          <w:szCs w:val="32"/>
          <w:vertAlign w:val="superscript"/>
        </w:rPr>
        <w:t>inédit</w:t>
      </w:r>
      <w:r>
        <w:rPr>
          <w:rFonts w:ascii="Times New Roman" w:hAnsi="Times New Roman" w:cs="Times New Roman"/>
          <w:b/>
          <w:color w:val="FF0000"/>
          <w:sz w:val="32"/>
          <w:szCs w:val="32"/>
          <w:vertAlign w:val="superscript"/>
        </w:rPr>
        <w:t>)</w:t>
      </w:r>
      <w:r w:rsidRPr="00CE4C7D">
        <w:rPr>
          <w:rFonts w:ascii="Times New Roman" w:hAnsi="Times New Roman" w:cs="Times New Roman"/>
          <w:b/>
          <w:sz w:val="32"/>
          <w:szCs w:val="32"/>
          <w:vertAlign w:val="superscript"/>
        </w:rPr>
        <w:t>.</w:t>
      </w:r>
    </w:p>
    <w:p w14:paraId="147DE747" w14:textId="77777777" w:rsidR="00E05107" w:rsidRDefault="00E05107" w:rsidP="00E05107">
      <w:pPr>
        <w:pStyle w:val="Paragraphedeliste"/>
        <w:numPr>
          <w:ilvl w:val="0"/>
          <w:numId w:val="4"/>
        </w:numPr>
        <w:jc w:val="both"/>
        <w:rPr>
          <w:rFonts w:ascii="Times New Roman" w:hAnsi="Times New Roman" w:cs="Times New Roman"/>
          <w:b/>
          <w:sz w:val="32"/>
          <w:szCs w:val="32"/>
          <w:vertAlign w:val="superscript"/>
        </w:rPr>
      </w:pPr>
      <w:r w:rsidRPr="002B237F">
        <w:rPr>
          <w:rFonts w:ascii="Times New Roman" w:hAnsi="Times New Roman" w:cs="Times New Roman"/>
          <w:sz w:val="32"/>
          <w:szCs w:val="32"/>
          <w:vertAlign w:val="superscript"/>
        </w:rPr>
        <w:t>L’article 853 reconnait un privilège de juridiction aux nationaux. C’est donc à bon droit que le premier juge a reconnu la compétence des juridictions sénégalaises à l’occasion d’</w:t>
      </w:r>
      <w:r>
        <w:rPr>
          <w:rFonts w:ascii="Times New Roman" w:hAnsi="Times New Roman" w:cs="Times New Roman"/>
          <w:sz w:val="32"/>
          <w:szCs w:val="32"/>
          <w:vertAlign w:val="superscript"/>
        </w:rPr>
        <w:t>un différend dans lequel</w:t>
      </w:r>
      <w:r w:rsidRPr="002B237F">
        <w:rPr>
          <w:rFonts w:ascii="Times New Roman" w:hAnsi="Times New Roman" w:cs="Times New Roman"/>
          <w:sz w:val="32"/>
          <w:szCs w:val="32"/>
          <w:vertAlign w:val="superscript"/>
        </w:rPr>
        <w:t xml:space="preserve"> un sénégalais est partie à l’instance.</w:t>
      </w:r>
      <w:r>
        <w:rPr>
          <w:rFonts w:ascii="Times New Roman" w:hAnsi="Times New Roman" w:cs="Times New Roman"/>
          <w:sz w:val="32"/>
          <w:szCs w:val="32"/>
          <w:vertAlign w:val="superscript"/>
        </w:rPr>
        <w:t xml:space="preserve"> (</w:t>
      </w:r>
      <w:r w:rsidRPr="002B237F">
        <w:rPr>
          <w:rFonts w:ascii="Times New Roman" w:hAnsi="Times New Roman" w:cs="Times New Roman"/>
          <w:b/>
          <w:sz w:val="32"/>
          <w:szCs w:val="32"/>
          <w:vertAlign w:val="superscript"/>
        </w:rPr>
        <w:t>CA de Dakar</w:t>
      </w:r>
      <w:r>
        <w:rPr>
          <w:rFonts w:ascii="Times New Roman" w:hAnsi="Times New Roman" w:cs="Times New Roman"/>
          <w:b/>
          <w:sz w:val="32"/>
          <w:szCs w:val="32"/>
          <w:vertAlign w:val="superscript"/>
        </w:rPr>
        <w:t>,</w:t>
      </w:r>
      <w:r w:rsidRPr="002B237F">
        <w:rPr>
          <w:rFonts w:ascii="Times New Roman" w:hAnsi="Times New Roman" w:cs="Times New Roman"/>
          <w:b/>
          <w:sz w:val="32"/>
          <w:szCs w:val="32"/>
          <w:vertAlign w:val="superscript"/>
        </w:rPr>
        <w:t xml:space="preserve"> arrêt</w:t>
      </w:r>
      <w:r>
        <w:rPr>
          <w:rFonts w:ascii="Times New Roman" w:hAnsi="Times New Roman" w:cs="Times New Roman"/>
          <w:b/>
          <w:sz w:val="32"/>
          <w:szCs w:val="32"/>
          <w:vertAlign w:val="superscript"/>
        </w:rPr>
        <w:t xml:space="preserve"> </w:t>
      </w:r>
      <w:r w:rsidRPr="002B237F">
        <w:rPr>
          <w:rFonts w:ascii="Times New Roman" w:hAnsi="Times New Roman" w:cs="Times New Roman"/>
          <w:b/>
          <w:sz w:val="32"/>
          <w:szCs w:val="32"/>
          <w:vertAlign w:val="superscript"/>
        </w:rPr>
        <w:t xml:space="preserve">n° 492 du 16 juin 2006- Ali HACHEM c/ Amadou </w:t>
      </w:r>
      <w:proofErr w:type="spellStart"/>
      <w:r w:rsidRPr="002B237F">
        <w:rPr>
          <w:rFonts w:ascii="Times New Roman" w:hAnsi="Times New Roman" w:cs="Times New Roman"/>
          <w:b/>
          <w:sz w:val="32"/>
          <w:szCs w:val="32"/>
          <w:vertAlign w:val="superscript"/>
        </w:rPr>
        <w:t>Madjib</w:t>
      </w:r>
      <w:proofErr w:type="spellEnd"/>
      <w:r w:rsidRPr="002B237F">
        <w:rPr>
          <w:rFonts w:ascii="Times New Roman" w:hAnsi="Times New Roman" w:cs="Times New Roman"/>
          <w:b/>
          <w:sz w:val="32"/>
          <w:szCs w:val="32"/>
          <w:vertAlign w:val="superscript"/>
        </w:rPr>
        <w:t xml:space="preserve"> WANE</w:t>
      </w:r>
      <w:r>
        <w:rPr>
          <w:rFonts w:ascii="Times New Roman" w:hAnsi="Times New Roman" w:cs="Times New Roman"/>
          <w:b/>
          <w:sz w:val="32"/>
          <w:szCs w:val="32"/>
          <w:vertAlign w:val="superscript"/>
        </w:rPr>
        <w:t>,</w:t>
      </w:r>
      <w:r w:rsidRPr="00B64F9C">
        <w:rPr>
          <w:rFonts w:ascii="Times New Roman" w:hAnsi="Times New Roman" w:cs="Times New Roman"/>
          <w:b/>
          <w:color w:val="FF0000"/>
          <w:sz w:val="32"/>
          <w:szCs w:val="32"/>
          <w:vertAlign w:val="superscript"/>
        </w:rPr>
        <w:t xml:space="preserve"> </w:t>
      </w:r>
      <w:r w:rsidRPr="00554239">
        <w:rPr>
          <w:rFonts w:ascii="Times New Roman" w:hAnsi="Times New Roman" w:cs="Times New Roman"/>
          <w:b/>
          <w:color w:val="FF0000"/>
          <w:sz w:val="32"/>
          <w:szCs w:val="32"/>
          <w:vertAlign w:val="superscript"/>
        </w:rPr>
        <w:t>inédit</w:t>
      </w:r>
      <w:r>
        <w:rPr>
          <w:rFonts w:ascii="Times New Roman" w:hAnsi="Times New Roman" w:cs="Times New Roman"/>
          <w:b/>
          <w:color w:val="FF0000"/>
          <w:sz w:val="32"/>
          <w:szCs w:val="32"/>
          <w:vertAlign w:val="superscript"/>
        </w:rPr>
        <w:t>)</w:t>
      </w:r>
      <w:r w:rsidRPr="002B237F">
        <w:rPr>
          <w:rFonts w:ascii="Times New Roman" w:hAnsi="Times New Roman" w:cs="Times New Roman"/>
          <w:b/>
          <w:sz w:val="32"/>
          <w:szCs w:val="32"/>
          <w:vertAlign w:val="superscript"/>
        </w:rPr>
        <w:t>.</w:t>
      </w:r>
    </w:p>
    <w:p w14:paraId="3D1E54B4" w14:textId="77777777" w:rsidR="00E05107" w:rsidRPr="00E360C3" w:rsidRDefault="00E05107" w:rsidP="00E05107">
      <w:pPr>
        <w:pStyle w:val="Paragraphedeliste"/>
        <w:numPr>
          <w:ilvl w:val="0"/>
          <w:numId w:val="4"/>
        </w:numPr>
        <w:jc w:val="both"/>
        <w:rPr>
          <w:rFonts w:ascii="Times New Roman" w:hAnsi="Times New Roman" w:cs="Times New Roman"/>
          <w:b/>
          <w:sz w:val="32"/>
          <w:szCs w:val="32"/>
          <w:vertAlign w:val="superscript"/>
        </w:rPr>
      </w:pPr>
      <w:r w:rsidRPr="00124022">
        <w:rPr>
          <w:rFonts w:ascii="Times New Roman" w:hAnsi="Times New Roman" w:cs="Times New Roman"/>
          <w:i/>
          <w:sz w:val="32"/>
          <w:szCs w:val="32"/>
          <w:vertAlign w:val="superscript"/>
        </w:rPr>
        <w:lastRenderedPageBreak/>
        <w:t>A défaut de règles conventionnelles relatives à la compétence judiciaire, le droit commun de la compétence judiciaire internationale de l’article 853 a vocation à s’appliquer. Cette disposition consacre une règle de portée générale et est applicable à toutes les juridictions civiles et sociales à l’exception des tribunaux répressifs. Ce texte a instauré une compétence internationale privilégiée dans les instances impliquant un citoyen sénégalais et une compétence transposée des juridictions sénégal</w:t>
      </w:r>
      <w:r>
        <w:rPr>
          <w:rFonts w:ascii="Times New Roman" w:hAnsi="Times New Roman" w:cs="Times New Roman"/>
          <w:i/>
          <w:sz w:val="32"/>
          <w:szCs w:val="32"/>
          <w:vertAlign w:val="superscript"/>
        </w:rPr>
        <w:t>aises dans les litiges entre étrangers</w:t>
      </w:r>
      <w:r>
        <w:rPr>
          <w:rFonts w:ascii="Times New Roman" w:hAnsi="Times New Roman" w:cs="Times New Roman"/>
          <w:sz w:val="32"/>
          <w:szCs w:val="32"/>
          <w:vertAlign w:val="superscript"/>
        </w:rPr>
        <w:t xml:space="preserve"> </w:t>
      </w:r>
      <w:r w:rsidRPr="00124022">
        <w:rPr>
          <w:rFonts w:ascii="Times New Roman" w:hAnsi="Times New Roman" w:cs="Times New Roman"/>
          <w:b/>
          <w:sz w:val="32"/>
          <w:szCs w:val="32"/>
          <w:vertAlign w:val="superscript"/>
        </w:rPr>
        <w:t>(</w:t>
      </w:r>
      <w:r>
        <w:rPr>
          <w:rFonts w:ascii="Times New Roman" w:hAnsi="Times New Roman" w:cs="Times New Roman"/>
          <w:b/>
          <w:sz w:val="32"/>
          <w:szCs w:val="32"/>
          <w:vertAlign w:val="superscript"/>
        </w:rPr>
        <w:t xml:space="preserve">Voir en annexe </w:t>
      </w:r>
      <w:r w:rsidRPr="00124022">
        <w:rPr>
          <w:rFonts w:ascii="Times New Roman" w:hAnsi="Times New Roman" w:cs="Times New Roman"/>
          <w:b/>
          <w:sz w:val="32"/>
          <w:szCs w:val="32"/>
          <w:vertAlign w:val="superscript"/>
        </w:rPr>
        <w:t xml:space="preserve">Papa </w:t>
      </w:r>
      <w:proofErr w:type="spellStart"/>
      <w:proofErr w:type="gramStart"/>
      <w:r w:rsidRPr="00124022">
        <w:rPr>
          <w:rFonts w:ascii="Times New Roman" w:hAnsi="Times New Roman" w:cs="Times New Roman"/>
          <w:b/>
          <w:sz w:val="32"/>
          <w:szCs w:val="32"/>
          <w:vertAlign w:val="superscript"/>
        </w:rPr>
        <w:t>Assane</w:t>
      </w:r>
      <w:proofErr w:type="spellEnd"/>
      <w:r w:rsidRPr="00124022">
        <w:rPr>
          <w:rFonts w:ascii="Times New Roman" w:hAnsi="Times New Roman" w:cs="Times New Roman"/>
          <w:b/>
          <w:sz w:val="32"/>
          <w:szCs w:val="32"/>
          <w:vertAlign w:val="superscript"/>
        </w:rPr>
        <w:t xml:space="preserve">  TOURE</w:t>
      </w:r>
      <w:proofErr w:type="gramEnd"/>
      <w:r w:rsidRPr="00124022">
        <w:rPr>
          <w:rFonts w:ascii="Times New Roman" w:hAnsi="Times New Roman" w:cs="Times New Roman"/>
          <w:b/>
          <w:sz w:val="32"/>
          <w:szCs w:val="32"/>
          <w:vertAlign w:val="superscript"/>
        </w:rPr>
        <w:t>, la  compétence internationale des juridictions sénégalaises : contribution à la glose de l’article 853 du Code de la Famille du Sénégal, Revue Internationale de Droit Africain</w:t>
      </w:r>
      <w:r>
        <w:rPr>
          <w:rFonts w:ascii="Times New Roman" w:hAnsi="Times New Roman" w:cs="Times New Roman"/>
          <w:b/>
          <w:sz w:val="32"/>
          <w:szCs w:val="32"/>
          <w:vertAlign w:val="superscript"/>
        </w:rPr>
        <w:t>, EDJA n°107, 2015, P. 51 et S).</w:t>
      </w:r>
    </w:p>
    <w:p w14:paraId="4FA442EC" w14:textId="77777777" w:rsidR="00E05107" w:rsidRPr="003776FE" w:rsidRDefault="00E05107" w:rsidP="00E05107">
      <w:pPr>
        <w:spacing w:line="360" w:lineRule="auto"/>
        <w:jc w:val="both"/>
        <w:rPr>
          <w:rFonts w:ascii="Times New Roman" w:hAnsi="Times New Roman" w:cs="Times New Roman"/>
          <w:b/>
          <w:sz w:val="24"/>
          <w:szCs w:val="24"/>
        </w:rPr>
      </w:pPr>
      <w:r w:rsidRPr="003776FE">
        <w:rPr>
          <w:rFonts w:ascii="Times New Roman" w:hAnsi="Times New Roman" w:cs="Times New Roman"/>
          <w:b/>
          <w:sz w:val="24"/>
          <w:szCs w:val="24"/>
        </w:rPr>
        <w:t>Article 854</w:t>
      </w:r>
    </w:p>
    <w:p w14:paraId="6BA84727" w14:textId="77777777" w:rsidR="00E05107" w:rsidRPr="003776FE" w:rsidRDefault="00E05107" w:rsidP="00E05107">
      <w:pPr>
        <w:spacing w:line="360" w:lineRule="auto"/>
        <w:jc w:val="both"/>
        <w:rPr>
          <w:rFonts w:ascii="Times New Roman" w:hAnsi="Times New Roman" w:cs="Times New Roman"/>
          <w:b/>
          <w:sz w:val="24"/>
          <w:szCs w:val="24"/>
        </w:rPr>
      </w:pPr>
      <w:r w:rsidRPr="003776FE">
        <w:rPr>
          <w:rFonts w:ascii="Times New Roman" w:hAnsi="Times New Roman" w:cs="Times New Roman"/>
          <w:b/>
          <w:sz w:val="24"/>
          <w:szCs w:val="24"/>
        </w:rPr>
        <w:t>Effet international des jugements</w:t>
      </w:r>
    </w:p>
    <w:p w14:paraId="31BE80D4" w14:textId="77777777" w:rsidR="00E05107" w:rsidRPr="003776FE" w:rsidRDefault="00E05107" w:rsidP="00E05107">
      <w:pPr>
        <w:spacing w:line="360" w:lineRule="auto"/>
        <w:jc w:val="both"/>
        <w:rPr>
          <w:rFonts w:ascii="Times New Roman" w:hAnsi="Times New Roman" w:cs="Times New Roman"/>
          <w:sz w:val="24"/>
          <w:szCs w:val="24"/>
        </w:rPr>
      </w:pPr>
      <w:r w:rsidRPr="003776FE">
        <w:rPr>
          <w:rFonts w:ascii="Times New Roman" w:hAnsi="Times New Roman" w:cs="Times New Roman"/>
          <w:sz w:val="24"/>
          <w:szCs w:val="24"/>
        </w:rPr>
        <w:t xml:space="preserve">Les jugements étrangers n’ont force exécutoire au Sénégal que s’ils ont été revêtus de l’exéquatur conformément aux articles 788 et suivants du Code de procédure civile et sous réserve des traités d’assistance </w:t>
      </w:r>
      <w:proofErr w:type="gramStart"/>
      <w:r w:rsidRPr="003776FE">
        <w:rPr>
          <w:rFonts w:ascii="Times New Roman" w:hAnsi="Times New Roman" w:cs="Times New Roman"/>
          <w:sz w:val="24"/>
          <w:szCs w:val="24"/>
        </w:rPr>
        <w:t>judiciaire  et</w:t>
      </w:r>
      <w:proofErr w:type="gramEnd"/>
      <w:r w:rsidRPr="003776FE">
        <w:rPr>
          <w:rFonts w:ascii="Times New Roman" w:hAnsi="Times New Roman" w:cs="Times New Roman"/>
          <w:sz w:val="24"/>
          <w:szCs w:val="24"/>
        </w:rPr>
        <w:t xml:space="preserve"> autre conventions diplomatiques.</w:t>
      </w:r>
    </w:p>
    <w:p w14:paraId="746120F3" w14:textId="77777777" w:rsidR="00E05107" w:rsidRPr="003776FE" w:rsidRDefault="00E05107" w:rsidP="00E05107">
      <w:pPr>
        <w:spacing w:line="360" w:lineRule="auto"/>
        <w:jc w:val="both"/>
        <w:rPr>
          <w:rFonts w:ascii="Times New Roman" w:hAnsi="Times New Roman" w:cs="Times New Roman"/>
          <w:sz w:val="24"/>
          <w:szCs w:val="24"/>
        </w:rPr>
      </w:pPr>
      <w:r w:rsidRPr="003776FE">
        <w:rPr>
          <w:rFonts w:ascii="Times New Roman" w:hAnsi="Times New Roman" w:cs="Times New Roman"/>
          <w:sz w:val="24"/>
          <w:szCs w:val="24"/>
        </w:rPr>
        <w:t xml:space="preserve">Cependant, les jugements rendus par un tribunal étranger relativement à l’état et à la capacité des personnes produisent leurs effets au Sénégal indépendamment de toute </w:t>
      </w:r>
      <w:proofErr w:type="gramStart"/>
      <w:r w:rsidRPr="003776FE">
        <w:rPr>
          <w:rFonts w:ascii="Times New Roman" w:hAnsi="Times New Roman" w:cs="Times New Roman"/>
          <w:sz w:val="24"/>
          <w:szCs w:val="24"/>
        </w:rPr>
        <w:t>décision  d’exequatur</w:t>
      </w:r>
      <w:proofErr w:type="gramEnd"/>
      <w:r w:rsidRPr="003776FE">
        <w:rPr>
          <w:rFonts w:ascii="Times New Roman" w:hAnsi="Times New Roman" w:cs="Times New Roman"/>
          <w:sz w:val="24"/>
          <w:szCs w:val="24"/>
        </w:rPr>
        <w:t>, sauf dans le cas où ces jugements doivent donner lieu à des actes d’exécution.</w:t>
      </w:r>
    </w:p>
    <w:p w14:paraId="4D3A059C" w14:textId="77777777" w:rsidR="00E05107" w:rsidRDefault="00E05107" w:rsidP="00E05107">
      <w:pPr>
        <w:pStyle w:val="Paragraphedeliste"/>
        <w:numPr>
          <w:ilvl w:val="0"/>
          <w:numId w:val="4"/>
        </w:numPr>
        <w:spacing w:line="360" w:lineRule="auto"/>
        <w:jc w:val="both"/>
        <w:rPr>
          <w:rFonts w:ascii="Times New Roman" w:hAnsi="Times New Roman" w:cs="Times New Roman"/>
          <w:b/>
          <w:sz w:val="32"/>
          <w:szCs w:val="32"/>
          <w:vertAlign w:val="superscript"/>
        </w:rPr>
      </w:pPr>
      <w:r w:rsidRPr="00A92F3B">
        <w:rPr>
          <w:rFonts w:ascii="Times New Roman" w:hAnsi="Times New Roman" w:cs="Times New Roman"/>
          <w:sz w:val="32"/>
          <w:szCs w:val="32"/>
          <w:vertAlign w:val="superscript"/>
        </w:rPr>
        <w:t>N’a pas besoin d’être revêtu de l’exequatur, un jugement d’hérédité étranger qui ne tend qu’à désigner les héritiers d’un de cujus.</w:t>
      </w:r>
      <w:r>
        <w:rPr>
          <w:rFonts w:ascii="Times New Roman" w:hAnsi="Times New Roman" w:cs="Times New Roman"/>
          <w:sz w:val="32"/>
          <w:szCs w:val="32"/>
          <w:vertAlign w:val="superscript"/>
        </w:rPr>
        <w:t xml:space="preserve"> </w:t>
      </w:r>
      <w:r>
        <w:rPr>
          <w:rFonts w:ascii="Times New Roman" w:hAnsi="Times New Roman" w:cs="Times New Roman"/>
          <w:color w:val="FF0000"/>
          <w:sz w:val="32"/>
          <w:szCs w:val="32"/>
          <w:vertAlign w:val="superscript"/>
        </w:rPr>
        <w:t xml:space="preserve">TGIHCD </w:t>
      </w:r>
      <w:r w:rsidRPr="008C7B87">
        <w:rPr>
          <w:rFonts w:ascii="Times New Roman" w:hAnsi="Times New Roman" w:cs="Times New Roman"/>
          <w:b/>
          <w:sz w:val="32"/>
          <w:szCs w:val="32"/>
          <w:vertAlign w:val="superscript"/>
        </w:rPr>
        <w:t xml:space="preserve">Ord. </w:t>
      </w:r>
      <w:proofErr w:type="gramStart"/>
      <w:r w:rsidRPr="008C7B87">
        <w:rPr>
          <w:rFonts w:ascii="Times New Roman" w:hAnsi="Times New Roman" w:cs="Times New Roman"/>
          <w:b/>
          <w:sz w:val="32"/>
          <w:szCs w:val="32"/>
          <w:vertAlign w:val="superscript"/>
        </w:rPr>
        <w:t>des</w:t>
      </w:r>
      <w:proofErr w:type="gramEnd"/>
      <w:r w:rsidRPr="008C7B87">
        <w:rPr>
          <w:rFonts w:ascii="Times New Roman" w:hAnsi="Times New Roman" w:cs="Times New Roman"/>
          <w:b/>
          <w:sz w:val="32"/>
          <w:szCs w:val="32"/>
          <w:vertAlign w:val="superscript"/>
        </w:rPr>
        <w:t xml:space="preserve"> référés n° 116 du 18 janvier 2016 du - les héritiers de feu THIEMOKHO c/ Ibrahima DIAGNE</w:t>
      </w:r>
      <w:r>
        <w:rPr>
          <w:rFonts w:ascii="Times New Roman" w:hAnsi="Times New Roman" w:cs="Times New Roman"/>
          <w:b/>
          <w:sz w:val="32"/>
          <w:szCs w:val="32"/>
          <w:vertAlign w:val="superscript"/>
        </w:rPr>
        <w:t>,</w:t>
      </w:r>
      <w:r w:rsidRPr="00B64F9C">
        <w:rPr>
          <w:rFonts w:ascii="Times New Roman" w:hAnsi="Times New Roman" w:cs="Times New Roman"/>
          <w:b/>
          <w:color w:val="FF0000"/>
          <w:sz w:val="32"/>
          <w:szCs w:val="32"/>
          <w:vertAlign w:val="superscript"/>
        </w:rPr>
        <w:t xml:space="preserve"> </w:t>
      </w:r>
      <w:r w:rsidRPr="00554239">
        <w:rPr>
          <w:rFonts w:ascii="Times New Roman" w:hAnsi="Times New Roman" w:cs="Times New Roman"/>
          <w:b/>
          <w:color w:val="FF0000"/>
          <w:sz w:val="32"/>
          <w:szCs w:val="32"/>
          <w:vertAlign w:val="superscript"/>
        </w:rPr>
        <w:t>inédit</w:t>
      </w:r>
      <w:r>
        <w:rPr>
          <w:rFonts w:ascii="Times New Roman" w:hAnsi="Times New Roman" w:cs="Times New Roman"/>
          <w:b/>
          <w:color w:val="FF0000"/>
          <w:sz w:val="32"/>
          <w:szCs w:val="32"/>
          <w:vertAlign w:val="superscript"/>
        </w:rPr>
        <w:t>e)</w:t>
      </w:r>
      <w:r w:rsidRPr="008C7B87">
        <w:rPr>
          <w:rFonts w:ascii="Times New Roman" w:hAnsi="Times New Roman" w:cs="Times New Roman"/>
          <w:b/>
          <w:sz w:val="32"/>
          <w:szCs w:val="32"/>
          <w:vertAlign w:val="superscript"/>
        </w:rPr>
        <w:t>.</w:t>
      </w:r>
    </w:p>
    <w:p w14:paraId="45F60AE9" w14:textId="77777777" w:rsidR="00E05107" w:rsidRPr="00AF643D" w:rsidRDefault="00E05107" w:rsidP="00E05107">
      <w:pPr>
        <w:pStyle w:val="Paragraphedeliste"/>
        <w:numPr>
          <w:ilvl w:val="0"/>
          <w:numId w:val="4"/>
        </w:numPr>
        <w:spacing w:line="360" w:lineRule="auto"/>
        <w:jc w:val="both"/>
        <w:rPr>
          <w:rFonts w:ascii="Times New Roman" w:hAnsi="Times New Roman" w:cs="Times New Roman"/>
          <w:sz w:val="32"/>
          <w:szCs w:val="32"/>
          <w:vertAlign w:val="superscript"/>
        </w:rPr>
      </w:pPr>
      <w:r>
        <w:rPr>
          <w:rFonts w:ascii="Times New Roman" w:hAnsi="Times New Roman" w:cs="Times New Roman"/>
          <w:sz w:val="32"/>
          <w:szCs w:val="32"/>
          <w:vertAlign w:val="superscript"/>
        </w:rPr>
        <w:t xml:space="preserve">Ce </w:t>
      </w:r>
      <w:commentRangeStart w:id="16"/>
      <w:r>
        <w:rPr>
          <w:rFonts w:ascii="Times New Roman" w:hAnsi="Times New Roman" w:cs="Times New Roman"/>
          <w:sz w:val="32"/>
          <w:szCs w:val="32"/>
          <w:vertAlign w:val="superscript"/>
        </w:rPr>
        <w:t xml:space="preserve">contrôle </w:t>
      </w:r>
      <w:commentRangeEnd w:id="16"/>
      <w:r>
        <w:rPr>
          <w:rStyle w:val="Marquedecommentaire"/>
        </w:rPr>
        <w:commentReference w:id="16"/>
      </w:r>
      <w:r>
        <w:rPr>
          <w:rFonts w:ascii="Times New Roman" w:hAnsi="Times New Roman" w:cs="Times New Roman"/>
          <w:sz w:val="32"/>
          <w:szCs w:val="32"/>
          <w:vertAlign w:val="superscript"/>
        </w:rPr>
        <w:t xml:space="preserve">du juge sénégalais a essentiellement pour but de vérifier </w:t>
      </w:r>
      <w:r w:rsidRPr="00AF643D">
        <w:rPr>
          <w:rFonts w:ascii="Times New Roman" w:hAnsi="Times New Roman" w:cs="Times New Roman"/>
          <w:sz w:val="32"/>
          <w:szCs w:val="32"/>
          <w:vertAlign w:val="superscript"/>
        </w:rPr>
        <w:t xml:space="preserve">si la décision est, d’après la loi de l’Etat où elle a été </w:t>
      </w:r>
      <w:r w:rsidRPr="00AF643D">
        <w:rPr>
          <w:rFonts w:ascii="Times New Roman" w:hAnsi="Times New Roman" w:cs="Times New Roman"/>
          <w:sz w:val="32"/>
          <w:szCs w:val="32"/>
          <w:vertAlign w:val="superscript"/>
        </w:rPr>
        <w:lastRenderedPageBreak/>
        <w:t xml:space="preserve">rendue, passé en force de chose jugée et susceptible d’exécution, si la décision ne contient rien de contraire à l’ordre public du Sénégal et si elle n’est pas contraire à une décision judiciaire sénégalaise possédant à son égard l’autorité de la chose jugée. </w:t>
      </w:r>
      <w:proofErr w:type="gramStart"/>
      <w:r w:rsidRPr="00AF643D">
        <w:rPr>
          <w:rFonts w:ascii="Times New Roman" w:hAnsi="Times New Roman" w:cs="Times New Roman"/>
          <w:sz w:val="32"/>
          <w:szCs w:val="32"/>
          <w:vertAlign w:val="superscript"/>
        </w:rPr>
        <w:t>c’est</w:t>
      </w:r>
      <w:proofErr w:type="gramEnd"/>
      <w:r w:rsidRPr="00AF643D">
        <w:rPr>
          <w:rFonts w:ascii="Times New Roman" w:hAnsi="Times New Roman" w:cs="Times New Roman"/>
          <w:sz w:val="32"/>
          <w:szCs w:val="32"/>
          <w:vertAlign w:val="superscript"/>
        </w:rPr>
        <w:t xml:space="preserve"> donc à tort que le premier juge a débouté une </w:t>
      </w:r>
      <w:r>
        <w:rPr>
          <w:rFonts w:ascii="Times New Roman" w:hAnsi="Times New Roman" w:cs="Times New Roman"/>
          <w:sz w:val="32"/>
          <w:szCs w:val="32"/>
          <w:vertAlign w:val="superscript"/>
        </w:rPr>
        <w:t>partie</w:t>
      </w:r>
      <w:r w:rsidRPr="00AF643D">
        <w:rPr>
          <w:rFonts w:ascii="Times New Roman" w:hAnsi="Times New Roman" w:cs="Times New Roman"/>
          <w:sz w:val="32"/>
          <w:szCs w:val="32"/>
          <w:vertAlign w:val="superscript"/>
        </w:rPr>
        <w:t xml:space="preserve"> de sa demande d’expulsion en se fondant sur un jugement de divorce rendu le 07 mai 2012 par le juge des affaires familiales du Tribunal de Grande Instance de Perpignan alors même que ce jugement n’a pas été revêtu de l’exequatur conformément aux articles 788 et suivants du Code de Procédure Civile.</w:t>
      </w:r>
      <w:r>
        <w:rPr>
          <w:rFonts w:ascii="Times New Roman" w:hAnsi="Times New Roman" w:cs="Times New Roman"/>
          <w:sz w:val="32"/>
          <w:szCs w:val="32"/>
          <w:vertAlign w:val="superscript"/>
        </w:rPr>
        <w:t xml:space="preserve"> (</w:t>
      </w:r>
      <w:r w:rsidRPr="00563FFF">
        <w:rPr>
          <w:rFonts w:ascii="Times New Roman" w:hAnsi="Times New Roman" w:cs="Times New Roman"/>
          <w:b/>
          <w:sz w:val="32"/>
          <w:szCs w:val="32"/>
          <w:vertAlign w:val="superscript"/>
        </w:rPr>
        <w:t>CA de Dakar</w:t>
      </w:r>
      <w:r>
        <w:rPr>
          <w:rFonts w:ascii="Times New Roman" w:hAnsi="Times New Roman" w:cs="Times New Roman"/>
          <w:b/>
          <w:sz w:val="32"/>
          <w:szCs w:val="32"/>
          <w:vertAlign w:val="superscript"/>
        </w:rPr>
        <w:t>,</w:t>
      </w:r>
      <w:r w:rsidRPr="00563FFF">
        <w:rPr>
          <w:rFonts w:ascii="Times New Roman" w:hAnsi="Times New Roman" w:cs="Times New Roman"/>
          <w:b/>
          <w:sz w:val="32"/>
          <w:szCs w:val="32"/>
          <w:vertAlign w:val="superscript"/>
        </w:rPr>
        <w:t xml:space="preserve"> arrêt n°94 du 16 juin 2014- Hélène </w:t>
      </w:r>
      <w:proofErr w:type="spellStart"/>
      <w:r w:rsidRPr="00563FFF">
        <w:rPr>
          <w:rFonts w:ascii="Times New Roman" w:hAnsi="Times New Roman" w:cs="Times New Roman"/>
          <w:b/>
          <w:sz w:val="32"/>
          <w:szCs w:val="32"/>
          <w:vertAlign w:val="superscript"/>
        </w:rPr>
        <w:t>Pérrin</w:t>
      </w:r>
      <w:proofErr w:type="spellEnd"/>
      <w:r w:rsidRPr="00563FFF">
        <w:rPr>
          <w:rFonts w:ascii="Times New Roman" w:hAnsi="Times New Roman" w:cs="Times New Roman"/>
          <w:b/>
          <w:sz w:val="32"/>
          <w:szCs w:val="32"/>
          <w:vertAlign w:val="superscript"/>
        </w:rPr>
        <w:t xml:space="preserve"> DELCROS c/ Edgard Dénis PERRIN</w:t>
      </w:r>
      <w:r>
        <w:rPr>
          <w:rFonts w:ascii="Times New Roman" w:hAnsi="Times New Roman" w:cs="Times New Roman"/>
          <w:b/>
          <w:sz w:val="32"/>
          <w:szCs w:val="32"/>
          <w:vertAlign w:val="superscript"/>
        </w:rPr>
        <w:t>,</w:t>
      </w:r>
      <w:r w:rsidRPr="00B64F9C">
        <w:rPr>
          <w:rFonts w:ascii="Times New Roman" w:hAnsi="Times New Roman" w:cs="Times New Roman"/>
          <w:b/>
          <w:color w:val="FF0000"/>
          <w:sz w:val="32"/>
          <w:szCs w:val="32"/>
          <w:vertAlign w:val="superscript"/>
        </w:rPr>
        <w:t xml:space="preserve"> </w:t>
      </w:r>
      <w:r w:rsidRPr="00554239">
        <w:rPr>
          <w:rFonts w:ascii="Times New Roman" w:hAnsi="Times New Roman" w:cs="Times New Roman"/>
          <w:b/>
          <w:color w:val="FF0000"/>
          <w:sz w:val="32"/>
          <w:szCs w:val="32"/>
          <w:vertAlign w:val="superscript"/>
        </w:rPr>
        <w:t>inédit</w:t>
      </w:r>
      <w:r>
        <w:rPr>
          <w:rFonts w:ascii="Times New Roman" w:hAnsi="Times New Roman" w:cs="Times New Roman"/>
          <w:b/>
          <w:color w:val="FF0000"/>
          <w:sz w:val="32"/>
          <w:szCs w:val="32"/>
          <w:vertAlign w:val="superscript"/>
        </w:rPr>
        <w:t>)</w:t>
      </w:r>
      <w:r w:rsidRPr="00563FFF">
        <w:rPr>
          <w:rFonts w:ascii="Times New Roman" w:hAnsi="Times New Roman" w:cs="Times New Roman"/>
          <w:b/>
          <w:sz w:val="32"/>
          <w:szCs w:val="32"/>
          <w:vertAlign w:val="superscript"/>
        </w:rPr>
        <w:t>.</w:t>
      </w:r>
    </w:p>
    <w:p w14:paraId="0B0D734D" w14:textId="77777777" w:rsidR="00E05107" w:rsidRDefault="00E05107" w:rsidP="00E05107">
      <w:pPr>
        <w:spacing w:line="360" w:lineRule="auto"/>
        <w:jc w:val="both"/>
        <w:rPr>
          <w:rFonts w:ascii="Times New Roman" w:hAnsi="Times New Roman" w:cs="Times New Roman"/>
          <w:sz w:val="32"/>
          <w:szCs w:val="32"/>
        </w:rPr>
      </w:pPr>
      <w:r>
        <w:rPr>
          <w:rStyle w:val="Marquedecommentaire"/>
        </w:rPr>
        <w:commentReference w:id="17"/>
      </w:r>
    </w:p>
    <w:p w14:paraId="1E0CFE9B" w14:textId="77777777" w:rsidR="00E05107" w:rsidRDefault="00E05107" w:rsidP="00E05107">
      <w:pPr>
        <w:spacing w:line="360" w:lineRule="auto"/>
        <w:jc w:val="both"/>
        <w:rPr>
          <w:rFonts w:ascii="Times New Roman" w:hAnsi="Times New Roman" w:cs="Times New Roman"/>
          <w:sz w:val="32"/>
          <w:szCs w:val="32"/>
        </w:rPr>
      </w:pPr>
    </w:p>
    <w:p w14:paraId="73904B89" w14:textId="77777777" w:rsidR="00E05107" w:rsidRDefault="00E05107" w:rsidP="00E05107">
      <w:pPr>
        <w:spacing w:line="360" w:lineRule="auto"/>
        <w:jc w:val="both"/>
        <w:rPr>
          <w:rFonts w:ascii="Times New Roman" w:hAnsi="Times New Roman" w:cs="Times New Roman"/>
          <w:b/>
          <w:sz w:val="32"/>
          <w:szCs w:val="32"/>
        </w:rPr>
      </w:pPr>
    </w:p>
    <w:p w14:paraId="01AEAEB3" w14:textId="77777777" w:rsidR="00E05107" w:rsidRDefault="00E05107" w:rsidP="00E05107">
      <w:pPr>
        <w:spacing w:line="360" w:lineRule="auto"/>
        <w:jc w:val="both"/>
        <w:rPr>
          <w:rFonts w:ascii="Times New Roman" w:hAnsi="Times New Roman" w:cs="Times New Roman"/>
          <w:b/>
          <w:sz w:val="32"/>
          <w:szCs w:val="32"/>
        </w:rPr>
      </w:pPr>
    </w:p>
    <w:tbl>
      <w:tblPr>
        <w:tblStyle w:val="Grilledutableau"/>
        <w:tblW w:w="0" w:type="auto"/>
        <w:tblLook w:val="04A0" w:firstRow="1" w:lastRow="0" w:firstColumn="1" w:lastColumn="0" w:noHBand="0" w:noVBand="1"/>
      </w:tblPr>
      <w:tblGrid>
        <w:gridCol w:w="4606"/>
        <w:gridCol w:w="4606"/>
      </w:tblGrid>
      <w:tr w:rsidR="00E05107" w:rsidRPr="00B64F9C" w14:paraId="56F5A5A9" w14:textId="77777777" w:rsidTr="00372FD0">
        <w:tc>
          <w:tcPr>
            <w:tcW w:w="4606" w:type="dxa"/>
          </w:tcPr>
          <w:p w14:paraId="2570BA1B" w14:textId="77777777" w:rsidR="00E05107" w:rsidRPr="00B64F9C" w:rsidRDefault="00E05107" w:rsidP="00372FD0">
            <w:pPr>
              <w:spacing w:line="360" w:lineRule="auto"/>
              <w:jc w:val="both"/>
              <w:rPr>
                <w:rFonts w:ascii="Times New Roman" w:hAnsi="Times New Roman" w:cs="Times New Roman"/>
                <w:b/>
                <w:sz w:val="24"/>
                <w:szCs w:val="24"/>
              </w:rPr>
            </w:pPr>
            <w:r w:rsidRPr="00B64F9C">
              <w:rPr>
                <w:rFonts w:ascii="Times New Roman" w:hAnsi="Times New Roman" w:cs="Times New Roman"/>
                <w:b/>
                <w:sz w:val="24"/>
                <w:szCs w:val="24"/>
              </w:rPr>
              <w:t>Appréciation</w:t>
            </w:r>
          </w:p>
        </w:tc>
        <w:tc>
          <w:tcPr>
            <w:tcW w:w="4606" w:type="dxa"/>
          </w:tcPr>
          <w:p w14:paraId="70A076AC" w14:textId="77777777" w:rsidR="00E05107" w:rsidRPr="00B64F9C" w:rsidRDefault="00E05107" w:rsidP="00372FD0">
            <w:pPr>
              <w:spacing w:line="360" w:lineRule="auto"/>
              <w:jc w:val="both"/>
              <w:rPr>
                <w:rFonts w:ascii="Times New Roman" w:hAnsi="Times New Roman" w:cs="Times New Roman"/>
                <w:b/>
                <w:sz w:val="24"/>
                <w:szCs w:val="24"/>
              </w:rPr>
            </w:pPr>
            <w:r w:rsidRPr="00B64F9C">
              <w:rPr>
                <w:rFonts w:ascii="Times New Roman" w:hAnsi="Times New Roman" w:cs="Times New Roman"/>
                <w:b/>
                <w:sz w:val="24"/>
                <w:szCs w:val="24"/>
              </w:rPr>
              <w:t>Note</w:t>
            </w:r>
          </w:p>
        </w:tc>
      </w:tr>
      <w:tr w:rsidR="00E05107" w14:paraId="199305AD" w14:textId="77777777" w:rsidTr="00372FD0">
        <w:tc>
          <w:tcPr>
            <w:tcW w:w="4606" w:type="dxa"/>
          </w:tcPr>
          <w:p w14:paraId="28E123EE" w14:textId="77777777" w:rsidR="00E05107" w:rsidRDefault="00E05107" w:rsidP="00372FD0">
            <w:pPr>
              <w:spacing w:line="360" w:lineRule="auto"/>
              <w:jc w:val="both"/>
              <w:rPr>
                <w:rFonts w:ascii="Times New Roman" w:hAnsi="Times New Roman" w:cs="Times New Roman"/>
                <w:sz w:val="24"/>
                <w:szCs w:val="24"/>
              </w:rPr>
            </w:pPr>
            <w:r>
              <w:rPr>
                <w:rFonts w:ascii="Times New Roman" w:hAnsi="Times New Roman" w:cs="Times New Roman"/>
                <w:sz w:val="24"/>
                <w:szCs w:val="24"/>
              </w:rPr>
              <w:t>Enlever le plan à l’intérieur du texte qui donne l’impression d’une dissertation</w:t>
            </w:r>
          </w:p>
        </w:tc>
        <w:tc>
          <w:tcPr>
            <w:tcW w:w="4606" w:type="dxa"/>
          </w:tcPr>
          <w:p w14:paraId="602C2BA3" w14:textId="77777777" w:rsidR="00E05107" w:rsidRDefault="00E05107" w:rsidP="00372FD0">
            <w:pPr>
              <w:spacing w:line="360" w:lineRule="auto"/>
              <w:jc w:val="both"/>
              <w:rPr>
                <w:rFonts w:ascii="Times New Roman" w:hAnsi="Times New Roman" w:cs="Times New Roman"/>
                <w:sz w:val="24"/>
                <w:szCs w:val="24"/>
              </w:rPr>
            </w:pPr>
            <w:r>
              <w:rPr>
                <w:rFonts w:ascii="Times New Roman" w:hAnsi="Times New Roman" w:cs="Times New Roman"/>
                <w:sz w:val="24"/>
                <w:szCs w:val="24"/>
              </w:rPr>
              <w:t>14/20</w:t>
            </w:r>
          </w:p>
        </w:tc>
      </w:tr>
    </w:tbl>
    <w:p w14:paraId="384D822F" w14:textId="77777777" w:rsidR="00E05107" w:rsidRDefault="00E05107" w:rsidP="00E05107">
      <w:pPr>
        <w:spacing w:line="360" w:lineRule="auto"/>
        <w:jc w:val="both"/>
        <w:rPr>
          <w:rFonts w:ascii="Times New Roman" w:hAnsi="Times New Roman" w:cs="Times New Roman"/>
          <w:b/>
          <w:sz w:val="32"/>
          <w:szCs w:val="32"/>
        </w:rPr>
      </w:pPr>
    </w:p>
    <w:p w14:paraId="108811BB" w14:textId="77777777" w:rsidR="00E05107" w:rsidRDefault="00E05107" w:rsidP="00E05107">
      <w:pPr>
        <w:spacing w:line="360" w:lineRule="auto"/>
        <w:jc w:val="both"/>
        <w:rPr>
          <w:rFonts w:ascii="Times New Roman" w:hAnsi="Times New Roman" w:cs="Times New Roman"/>
          <w:b/>
          <w:sz w:val="32"/>
          <w:szCs w:val="32"/>
        </w:rPr>
      </w:pPr>
    </w:p>
    <w:p w14:paraId="4F1CDF71" w14:textId="77777777" w:rsidR="00E05107" w:rsidRDefault="00E05107" w:rsidP="00E05107">
      <w:pPr>
        <w:spacing w:line="360" w:lineRule="auto"/>
        <w:jc w:val="both"/>
        <w:rPr>
          <w:rFonts w:ascii="Times New Roman" w:hAnsi="Times New Roman" w:cs="Times New Roman"/>
          <w:b/>
          <w:sz w:val="32"/>
          <w:szCs w:val="32"/>
        </w:rPr>
      </w:pPr>
    </w:p>
    <w:p w14:paraId="21B4C7D9" w14:textId="77777777" w:rsidR="00E05107" w:rsidRDefault="00E05107" w:rsidP="00E05107">
      <w:pPr>
        <w:spacing w:line="360" w:lineRule="auto"/>
        <w:jc w:val="both"/>
        <w:rPr>
          <w:rFonts w:ascii="Times New Roman" w:hAnsi="Times New Roman" w:cs="Times New Roman"/>
          <w:b/>
          <w:sz w:val="32"/>
          <w:szCs w:val="32"/>
        </w:rPr>
      </w:pPr>
    </w:p>
    <w:p w14:paraId="2F63827C" w14:textId="77777777" w:rsidR="00E05107" w:rsidRPr="00063132" w:rsidRDefault="00E05107" w:rsidP="00E05107">
      <w:pPr>
        <w:spacing w:line="360" w:lineRule="auto"/>
        <w:jc w:val="center"/>
        <w:rPr>
          <w:rFonts w:ascii="Times New Roman" w:hAnsi="Times New Roman" w:cs="Times New Roman"/>
          <w:sz w:val="32"/>
          <w:szCs w:val="32"/>
        </w:rPr>
      </w:pPr>
      <w:bookmarkStart w:id="18" w:name="_GoBack"/>
      <w:bookmarkEnd w:id="18"/>
      <w:r w:rsidRPr="003776FE">
        <w:rPr>
          <w:rFonts w:ascii="Times New Roman" w:hAnsi="Times New Roman" w:cs="Times New Roman"/>
          <w:b/>
          <w:sz w:val="32"/>
          <w:szCs w:val="32"/>
          <w:bdr w:val="single" w:sz="4" w:space="0" w:color="auto"/>
        </w:rPr>
        <w:lastRenderedPageBreak/>
        <w:t>Bibliographie</w:t>
      </w:r>
    </w:p>
    <w:p w14:paraId="1791A0CC" w14:textId="77777777" w:rsidR="00E05107" w:rsidRPr="00CE5418" w:rsidRDefault="00E05107" w:rsidP="00E05107">
      <w:pPr>
        <w:spacing w:line="360" w:lineRule="auto"/>
        <w:jc w:val="center"/>
        <w:rPr>
          <w:rFonts w:ascii="Times New Roman" w:hAnsi="Times New Roman" w:cs="Times New Roman"/>
          <w:b/>
          <w:sz w:val="32"/>
          <w:szCs w:val="32"/>
        </w:rPr>
      </w:pPr>
    </w:p>
    <w:p w14:paraId="48D26C1B" w14:textId="77777777" w:rsidR="00E05107" w:rsidRPr="00CE5418" w:rsidRDefault="00E05107" w:rsidP="00E05107">
      <w:pPr>
        <w:spacing w:line="360" w:lineRule="auto"/>
        <w:jc w:val="both"/>
        <w:rPr>
          <w:rFonts w:ascii="Times New Roman" w:hAnsi="Times New Roman" w:cs="Times New Roman"/>
          <w:b/>
          <w:sz w:val="32"/>
          <w:szCs w:val="32"/>
        </w:rPr>
      </w:pPr>
      <w:r>
        <w:rPr>
          <w:rFonts w:ascii="Times New Roman" w:hAnsi="Times New Roman" w:cs="Times New Roman"/>
          <w:b/>
          <w:sz w:val="32"/>
          <w:szCs w:val="32"/>
        </w:rPr>
        <w:t>I- LEGISLATION</w:t>
      </w:r>
    </w:p>
    <w:p w14:paraId="4B8A11EA" w14:textId="77777777" w:rsidR="00E05107" w:rsidRPr="003776FE" w:rsidRDefault="00E05107" w:rsidP="00E05107">
      <w:pPr>
        <w:spacing w:line="360" w:lineRule="auto"/>
        <w:jc w:val="both"/>
        <w:rPr>
          <w:rFonts w:ascii="Times New Roman" w:hAnsi="Times New Roman" w:cs="Times New Roman"/>
          <w:sz w:val="24"/>
          <w:szCs w:val="24"/>
        </w:rPr>
      </w:pPr>
      <w:r w:rsidRPr="003776FE">
        <w:rPr>
          <w:rFonts w:ascii="Times New Roman" w:hAnsi="Times New Roman" w:cs="Times New Roman"/>
          <w:sz w:val="24"/>
          <w:szCs w:val="24"/>
        </w:rPr>
        <w:t>Loi n° 72-61 du 12 juin 1972 (Journal Officiel du 12 août 1972) portant Code de la Famille, modifiée.</w:t>
      </w:r>
    </w:p>
    <w:p w14:paraId="0ADE0A23" w14:textId="77777777" w:rsidR="00E05107" w:rsidRPr="00CE5418" w:rsidRDefault="00E05107" w:rsidP="00E05107">
      <w:pPr>
        <w:spacing w:line="360" w:lineRule="auto"/>
        <w:jc w:val="both"/>
        <w:rPr>
          <w:rFonts w:ascii="Times New Roman" w:hAnsi="Times New Roman" w:cs="Times New Roman"/>
          <w:b/>
          <w:sz w:val="32"/>
          <w:szCs w:val="32"/>
        </w:rPr>
      </w:pPr>
      <w:r w:rsidRPr="00CE5418">
        <w:rPr>
          <w:rFonts w:ascii="Times New Roman" w:hAnsi="Times New Roman" w:cs="Times New Roman"/>
          <w:b/>
          <w:sz w:val="32"/>
          <w:szCs w:val="32"/>
        </w:rPr>
        <w:t>II- OUVRAGES</w:t>
      </w:r>
    </w:p>
    <w:p w14:paraId="0337A92D" w14:textId="77777777" w:rsidR="00E05107" w:rsidRPr="003776FE" w:rsidRDefault="00E05107" w:rsidP="00E05107">
      <w:pPr>
        <w:spacing w:line="360" w:lineRule="auto"/>
        <w:jc w:val="both"/>
        <w:rPr>
          <w:rFonts w:ascii="Times New Roman" w:hAnsi="Times New Roman" w:cs="Times New Roman"/>
          <w:sz w:val="24"/>
          <w:szCs w:val="24"/>
        </w:rPr>
      </w:pPr>
      <w:r w:rsidRPr="003776FE">
        <w:rPr>
          <w:rFonts w:ascii="Times New Roman" w:hAnsi="Times New Roman" w:cs="Times New Roman"/>
          <w:sz w:val="24"/>
          <w:szCs w:val="24"/>
        </w:rPr>
        <w:t xml:space="preserve">GUINCHARD (S.), </w:t>
      </w:r>
      <w:r w:rsidRPr="003776FE">
        <w:rPr>
          <w:rFonts w:ascii="Times New Roman" w:hAnsi="Times New Roman" w:cs="Times New Roman"/>
          <w:i/>
          <w:sz w:val="24"/>
          <w:szCs w:val="24"/>
        </w:rPr>
        <w:t>Droit patrimonial de la famille au Sénégal</w:t>
      </w:r>
      <w:r w:rsidRPr="003776FE">
        <w:rPr>
          <w:rFonts w:ascii="Times New Roman" w:hAnsi="Times New Roman" w:cs="Times New Roman"/>
          <w:sz w:val="24"/>
          <w:szCs w:val="24"/>
        </w:rPr>
        <w:t>, LGDJ Paris, NEA Dakar-Abidjan, 1980.</w:t>
      </w:r>
    </w:p>
    <w:p w14:paraId="0961C944" w14:textId="77777777" w:rsidR="00E05107" w:rsidRPr="003776FE" w:rsidRDefault="00E05107" w:rsidP="00E05107">
      <w:pPr>
        <w:spacing w:line="360" w:lineRule="auto"/>
        <w:jc w:val="both"/>
        <w:rPr>
          <w:rFonts w:ascii="Times New Roman" w:hAnsi="Times New Roman" w:cs="Times New Roman"/>
          <w:sz w:val="24"/>
          <w:szCs w:val="24"/>
        </w:rPr>
      </w:pPr>
      <w:r w:rsidRPr="003776FE">
        <w:rPr>
          <w:rFonts w:ascii="Times New Roman" w:hAnsi="Times New Roman" w:cs="Times New Roman"/>
          <w:sz w:val="24"/>
          <w:szCs w:val="24"/>
        </w:rPr>
        <w:t xml:space="preserve">NDIAYE (Y.), </w:t>
      </w:r>
      <w:r w:rsidRPr="003776FE">
        <w:rPr>
          <w:rFonts w:ascii="Times New Roman" w:hAnsi="Times New Roman" w:cs="Times New Roman"/>
          <w:i/>
          <w:sz w:val="24"/>
          <w:szCs w:val="24"/>
        </w:rPr>
        <w:t>Le divorce et la séparation de corps</w:t>
      </w:r>
      <w:r w:rsidRPr="003776FE">
        <w:rPr>
          <w:rFonts w:ascii="Times New Roman" w:hAnsi="Times New Roman" w:cs="Times New Roman"/>
          <w:sz w:val="24"/>
          <w:szCs w:val="24"/>
        </w:rPr>
        <w:t>, les Nouvelles Editions Africaines, 1979.</w:t>
      </w:r>
    </w:p>
    <w:p w14:paraId="0772E5BD" w14:textId="77777777" w:rsidR="00E05107" w:rsidRPr="003776FE" w:rsidRDefault="00E05107" w:rsidP="00E05107">
      <w:pPr>
        <w:spacing w:line="360" w:lineRule="auto"/>
        <w:jc w:val="both"/>
        <w:rPr>
          <w:rFonts w:ascii="Times New Roman" w:hAnsi="Times New Roman" w:cs="Times New Roman"/>
          <w:sz w:val="24"/>
          <w:szCs w:val="24"/>
        </w:rPr>
      </w:pPr>
      <w:r w:rsidRPr="003776FE">
        <w:rPr>
          <w:rFonts w:ascii="Times New Roman" w:hAnsi="Times New Roman" w:cs="Times New Roman"/>
          <w:sz w:val="24"/>
          <w:szCs w:val="24"/>
        </w:rPr>
        <w:t xml:space="preserve">NDOYE (D.), </w:t>
      </w:r>
      <w:r w:rsidRPr="003776FE">
        <w:rPr>
          <w:rFonts w:ascii="Times New Roman" w:hAnsi="Times New Roman" w:cs="Times New Roman"/>
          <w:i/>
          <w:sz w:val="24"/>
          <w:szCs w:val="24"/>
        </w:rPr>
        <w:t>Le Code de la Famille du Sénégal annoté</w:t>
      </w:r>
      <w:r w:rsidRPr="003776FE">
        <w:rPr>
          <w:rFonts w:ascii="Times New Roman" w:hAnsi="Times New Roman" w:cs="Times New Roman"/>
          <w:sz w:val="24"/>
          <w:szCs w:val="24"/>
        </w:rPr>
        <w:t>, EDJA, 2012.</w:t>
      </w:r>
    </w:p>
    <w:p w14:paraId="5DE43853" w14:textId="77777777" w:rsidR="00E05107" w:rsidRPr="00CE5418" w:rsidRDefault="00E05107" w:rsidP="00E05107">
      <w:pPr>
        <w:spacing w:line="360" w:lineRule="auto"/>
        <w:jc w:val="both"/>
        <w:rPr>
          <w:rFonts w:ascii="Times New Roman" w:hAnsi="Times New Roman" w:cs="Times New Roman"/>
          <w:b/>
          <w:sz w:val="32"/>
          <w:szCs w:val="32"/>
        </w:rPr>
      </w:pPr>
      <w:r w:rsidRPr="00CE5418">
        <w:rPr>
          <w:rFonts w:ascii="Times New Roman" w:hAnsi="Times New Roman" w:cs="Times New Roman"/>
          <w:b/>
          <w:sz w:val="32"/>
          <w:szCs w:val="32"/>
        </w:rPr>
        <w:t xml:space="preserve">III- ARTICLES </w:t>
      </w:r>
    </w:p>
    <w:p w14:paraId="1751AD56" w14:textId="77777777" w:rsidR="00E05107" w:rsidRPr="003776FE" w:rsidRDefault="00E05107" w:rsidP="00E05107">
      <w:pPr>
        <w:spacing w:line="360" w:lineRule="auto"/>
        <w:jc w:val="both"/>
        <w:rPr>
          <w:rFonts w:ascii="Times New Roman" w:hAnsi="Times New Roman" w:cs="Times New Roman"/>
          <w:sz w:val="24"/>
          <w:szCs w:val="24"/>
        </w:rPr>
      </w:pPr>
      <w:r w:rsidRPr="00215615">
        <w:rPr>
          <w:rFonts w:ascii="Times New Roman" w:hAnsi="Times New Roman" w:cs="Times New Roman"/>
          <w:sz w:val="32"/>
          <w:szCs w:val="32"/>
        </w:rPr>
        <w:t xml:space="preserve"> </w:t>
      </w:r>
      <w:r w:rsidRPr="003776FE">
        <w:rPr>
          <w:rFonts w:ascii="Times New Roman" w:hAnsi="Times New Roman" w:cs="Times New Roman"/>
          <w:sz w:val="24"/>
          <w:szCs w:val="24"/>
        </w:rPr>
        <w:t xml:space="preserve">TOURE (P.A.), </w:t>
      </w:r>
      <w:proofErr w:type="gramStart"/>
      <w:r w:rsidRPr="003776FE">
        <w:rPr>
          <w:rFonts w:ascii="Times New Roman" w:hAnsi="Times New Roman" w:cs="Times New Roman"/>
          <w:i/>
          <w:sz w:val="24"/>
          <w:szCs w:val="24"/>
        </w:rPr>
        <w:t>La  compétence</w:t>
      </w:r>
      <w:proofErr w:type="gramEnd"/>
      <w:r w:rsidRPr="003776FE">
        <w:rPr>
          <w:rFonts w:ascii="Times New Roman" w:hAnsi="Times New Roman" w:cs="Times New Roman"/>
          <w:i/>
          <w:sz w:val="24"/>
          <w:szCs w:val="24"/>
        </w:rPr>
        <w:t xml:space="preserve"> internationale des juridictions sénégalaises : contribution à la glose de l’article 853 du Code de la Famille du Sénégal</w:t>
      </w:r>
      <w:r w:rsidRPr="003776FE">
        <w:rPr>
          <w:rFonts w:ascii="Times New Roman" w:hAnsi="Times New Roman" w:cs="Times New Roman"/>
          <w:sz w:val="24"/>
          <w:szCs w:val="24"/>
        </w:rPr>
        <w:t>, Revue Internationale de Droit Africain, EDJA n°107, 2015, P. 51 et suivantes</w:t>
      </w:r>
    </w:p>
    <w:p w14:paraId="33737F61" w14:textId="77777777" w:rsidR="00E05107" w:rsidRPr="003776FE" w:rsidRDefault="00E05107" w:rsidP="00E05107">
      <w:pPr>
        <w:spacing w:line="360" w:lineRule="auto"/>
        <w:jc w:val="both"/>
        <w:rPr>
          <w:rFonts w:ascii="Times New Roman" w:hAnsi="Times New Roman" w:cs="Times New Roman"/>
          <w:sz w:val="24"/>
          <w:szCs w:val="24"/>
        </w:rPr>
      </w:pPr>
      <w:r w:rsidRPr="003776FE">
        <w:rPr>
          <w:rFonts w:ascii="Times New Roman" w:hAnsi="Times New Roman" w:cs="Times New Roman"/>
          <w:sz w:val="24"/>
          <w:szCs w:val="24"/>
        </w:rPr>
        <w:t xml:space="preserve"> NDIAYE (E.H.S.), </w:t>
      </w:r>
      <w:r w:rsidRPr="003776FE">
        <w:rPr>
          <w:rFonts w:ascii="Times New Roman" w:hAnsi="Times New Roman" w:cs="Times New Roman"/>
          <w:i/>
          <w:sz w:val="24"/>
          <w:szCs w:val="24"/>
        </w:rPr>
        <w:t>la compétence internationale des juridictions sénégalaises en matière de divorce</w:t>
      </w:r>
      <w:r w:rsidRPr="003776FE">
        <w:rPr>
          <w:rFonts w:ascii="Times New Roman" w:hAnsi="Times New Roman" w:cs="Times New Roman"/>
          <w:sz w:val="24"/>
          <w:szCs w:val="24"/>
        </w:rPr>
        <w:t>, Annales africaines, Revue de la Faculté des Sciences Juridiques et Politiques de l’UCAD, CREDILA n°7, Volume 2, décembre 2017, P. 245</w:t>
      </w:r>
    </w:p>
    <w:p w14:paraId="70EA7C7C" w14:textId="77777777" w:rsidR="00E05107" w:rsidRDefault="00E05107" w:rsidP="00E05107">
      <w:pPr>
        <w:spacing w:line="360" w:lineRule="auto"/>
        <w:jc w:val="both"/>
        <w:rPr>
          <w:rFonts w:ascii="Times New Roman" w:hAnsi="Times New Roman" w:cs="Times New Roman"/>
          <w:b/>
          <w:sz w:val="32"/>
          <w:szCs w:val="32"/>
        </w:rPr>
      </w:pPr>
      <w:r w:rsidRPr="00F05557">
        <w:rPr>
          <w:rFonts w:ascii="Times New Roman" w:hAnsi="Times New Roman" w:cs="Times New Roman"/>
          <w:b/>
          <w:sz w:val="32"/>
          <w:szCs w:val="32"/>
        </w:rPr>
        <w:t>IV- JURISPRUDENCE</w:t>
      </w:r>
    </w:p>
    <w:p w14:paraId="6EB68F7D" w14:textId="77777777" w:rsidR="00E05107" w:rsidRPr="003776FE" w:rsidRDefault="00E05107" w:rsidP="00E05107">
      <w:pPr>
        <w:spacing w:line="360" w:lineRule="auto"/>
        <w:jc w:val="both"/>
        <w:rPr>
          <w:rFonts w:ascii="Times New Roman" w:hAnsi="Times New Roman" w:cs="Times New Roman"/>
          <w:sz w:val="24"/>
          <w:szCs w:val="24"/>
        </w:rPr>
      </w:pPr>
      <w:r w:rsidRPr="005B79A3">
        <w:rPr>
          <w:rFonts w:ascii="Times New Roman" w:hAnsi="Times New Roman" w:cs="Times New Roman"/>
          <w:sz w:val="32"/>
          <w:szCs w:val="32"/>
        </w:rPr>
        <w:t>-</w:t>
      </w:r>
      <w:r w:rsidRPr="005B79A3">
        <w:rPr>
          <w:rFonts w:ascii="Times New Roman" w:hAnsi="Times New Roman" w:cs="Times New Roman"/>
          <w:sz w:val="32"/>
          <w:szCs w:val="32"/>
        </w:rPr>
        <w:tab/>
      </w:r>
      <w:r>
        <w:rPr>
          <w:rFonts w:ascii="Times New Roman" w:hAnsi="Times New Roman" w:cs="Times New Roman"/>
          <w:sz w:val="24"/>
          <w:szCs w:val="24"/>
        </w:rPr>
        <w:t>CA de Dakar : arrêt n°</w:t>
      </w:r>
      <w:r w:rsidRPr="003776FE">
        <w:rPr>
          <w:rFonts w:ascii="Times New Roman" w:hAnsi="Times New Roman" w:cs="Times New Roman"/>
          <w:sz w:val="24"/>
          <w:szCs w:val="24"/>
        </w:rPr>
        <w:t xml:space="preserve">97 du 16 janvier 2014-  Boubacar BA c/ </w:t>
      </w:r>
      <w:proofErr w:type="spellStart"/>
      <w:r w:rsidRPr="003776FE">
        <w:rPr>
          <w:rFonts w:ascii="Times New Roman" w:hAnsi="Times New Roman" w:cs="Times New Roman"/>
          <w:sz w:val="24"/>
          <w:szCs w:val="24"/>
        </w:rPr>
        <w:t>Ndèye</w:t>
      </w:r>
      <w:proofErr w:type="spellEnd"/>
      <w:r w:rsidRPr="003776FE">
        <w:rPr>
          <w:rFonts w:ascii="Times New Roman" w:hAnsi="Times New Roman" w:cs="Times New Roman"/>
          <w:sz w:val="24"/>
          <w:szCs w:val="24"/>
        </w:rPr>
        <w:t xml:space="preserve"> </w:t>
      </w:r>
      <w:proofErr w:type="spellStart"/>
      <w:r w:rsidRPr="003776FE">
        <w:rPr>
          <w:rFonts w:ascii="Times New Roman" w:hAnsi="Times New Roman" w:cs="Times New Roman"/>
          <w:sz w:val="24"/>
          <w:szCs w:val="24"/>
        </w:rPr>
        <w:t>Abibatou</w:t>
      </w:r>
      <w:proofErr w:type="spellEnd"/>
      <w:r w:rsidRPr="003776FE">
        <w:rPr>
          <w:rFonts w:ascii="Times New Roman" w:hAnsi="Times New Roman" w:cs="Times New Roman"/>
          <w:sz w:val="24"/>
          <w:szCs w:val="24"/>
        </w:rPr>
        <w:t xml:space="preserve"> DIOUF, in bulletin des arrêts rendus par la Cour d’Appel de Dakar en matière civile et commerciale, année 2015, page 124.</w:t>
      </w:r>
    </w:p>
    <w:p w14:paraId="6CABA4B8" w14:textId="77777777" w:rsidR="00E05107" w:rsidRPr="003776FE" w:rsidRDefault="00E05107" w:rsidP="00E05107">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CA de Dakar : arrêt n°</w:t>
      </w:r>
      <w:r w:rsidRPr="003776FE">
        <w:rPr>
          <w:rFonts w:ascii="Times New Roman" w:hAnsi="Times New Roman" w:cs="Times New Roman"/>
          <w:sz w:val="24"/>
          <w:szCs w:val="24"/>
        </w:rPr>
        <w:t xml:space="preserve">39 du 24 janvier 2002- Marie </w:t>
      </w:r>
      <w:proofErr w:type="spellStart"/>
      <w:r w:rsidRPr="003776FE">
        <w:rPr>
          <w:rFonts w:ascii="Times New Roman" w:hAnsi="Times New Roman" w:cs="Times New Roman"/>
          <w:sz w:val="24"/>
          <w:szCs w:val="24"/>
        </w:rPr>
        <w:t>Thérèze</w:t>
      </w:r>
      <w:proofErr w:type="spellEnd"/>
      <w:r w:rsidRPr="003776FE">
        <w:rPr>
          <w:rFonts w:ascii="Times New Roman" w:hAnsi="Times New Roman" w:cs="Times New Roman"/>
          <w:sz w:val="24"/>
          <w:szCs w:val="24"/>
        </w:rPr>
        <w:t xml:space="preserve"> GOASGUEN c/ Georges BOUVIER.</w:t>
      </w:r>
    </w:p>
    <w:p w14:paraId="0FDB1FDB" w14:textId="77777777" w:rsidR="00E05107" w:rsidRPr="003776FE" w:rsidRDefault="00E05107" w:rsidP="00E05107">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CA de Dakar : arrêt n°</w:t>
      </w:r>
      <w:r w:rsidRPr="003776FE">
        <w:rPr>
          <w:rFonts w:ascii="Times New Roman" w:hAnsi="Times New Roman" w:cs="Times New Roman"/>
          <w:sz w:val="24"/>
          <w:szCs w:val="24"/>
        </w:rPr>
        <w:t xml:space="preserve">97 du 16 juin 2014- Boubacar BA c/ </w:t>
      </w:r>
      <w:proofErr w:type="spellStart"/>
      <w:r w:rsidRPr="003776FE">
        <w:rPr>
          <w:rFonts w:ascii="Times New Roman" w:hAnsi="Times New Roman" w:cs="Times New Roman"/>
          <w:sz w:val="24"/>
          <w:szCs w:val="24"/>
        </w:rPr>
        <w:t>Ndèye</w:t>
      </w:r>
      <w:proofErr w:type="spellEnd"/>
      <w:r w:rsidRPr="003776FE">
        <w:rPr>
          <w:rFonts w:ascii="Times New Roman" w:hAnsi="Times New Roman" w:cs="Times New Roman"/>
          <w:sz w:val="24"/>
          <w:szCs w:val="24"/>
        </w:rPr>
        <w:t xml:space="preserve"> </w:t>
      </w:r>
      <w:proofErr w:type="spellStart"/>
      <w:r w:rsidRPr="003776FE">
        <w:rPr>
          <w:rFonts w:ascii="Times New Roman" w:hAnsi="Times New Roman" w:cs="Times New Roman"/>
          <w:sz w:val="24"/>
          <w:szCs w:val="24"/>
        </w:rPr>
        <w:t>Abibatou</w:t>
      </w:r>
      <w:proofErr w:type="spellEnd"/>
      <w:r w:rsidRPr="003776FE">
        <w:rPr>
          <w:rFonts w:ascii="Times New Roman" w:hAnsi="Times New Roman" w:cs="Times New Roman"/>
          <w:sz w:val="24"/>
          <w:szCs w:val="24"/>
        </w:rPr>
        <w:t xml:space="preserve"> DIOUF.</w:t>
      </w:r>
    </w:p>
    <w:p w14:paraId="6461D585" w14:textId="77777777" w:rsidR="00E05107" w:rsidRPr="003776FE" w:rsidRDefault="00E05107" w:rsidP="00E0510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rPr>
        <w:tab/>
        <w:t>CA de Dakar : arrêt n°</w:t>
      </w:r>
      <w:r w:rsidRPr="003776FE">
        <w:rPr>
          <w:rFonts w:ascii="Times New Roman" w:hAnsi="Times New Roman" w:cs="Times New Roman"/>
          <w:sz w:val="24"/>
          <w:szCs w:val="24"/>
        </w:rPr>
        <w:t xml:space="preserve">442 du 12 juillet 2013- </w:t>
      </w:r>
      <w:proofErr w:type="spellStart"/>
      <w:r w:rsidRPr="003776FE">
        <w:rPr>
          <w:rFonts w:ascii="Times New Roman" w:hAnsi="Times New Roman" w:cs="Times New Roman"/>
          <w:sz w:val="24"/>
          <w:szCs w:val="24"/>
        </w:rPr>
        <w:t>Fatou</w:t>
      </w:r>
      <w:proofErr w:type="spellEnd"/>
      <w:r w:rsidRPr="003776FE">
        <w:rPr>
          <w:rFonts w:ascii="Times New Roman" w:hAnsi="Times New Roman" w:cs="Times New Roman"/>
          <w:sz w:val="24"/>
          <w:szCs w:val="24"/>
        </w:rPr>
        <w:t xml:space="preserve"> THIANDOUME et enfants c/ Pathé GUEYE, Mamadou </w:t>
      </w:r>
      <w:proofErr w:type="spellStart"/>
      <w:r w:rsidRPr="003776FE">
        <w:rPr>
          <w:rFonts w:ascii="Times New Roman" w:hAnsi="Times New Roman" w:cs="Times New Roman"/>
          <w:sz w:val="24"/>
          <w:szCs w:val="24"/>
        </w:rPr>
        <w:t>Fanour</w:t>
      </w:r>
      <w:proofErr w:type="spellEnd"/>
      <w:r w:rsidRPr="003776FE">
        <w:rPr>
          <w:rFonts w:ascii="Times New Roman" w:hAnsi="Times New Roman" w:cs="Times New Roman"/>
          <w:sz w:val="24"/>
          <w:szCs w:val="24"/>
        </w:rPr>
        <w:t xml:space="preserve"> GUEYE, </w:t>
      </w:r>
      <w:proofErr w:type="spellStart"/>
      <w:r w:rsidRPr="003776FE">
        <w:rPr>
          <w:rFonts w:ascii="Times New Roman" w:hAnsi="Times New Roman" w:cs="Times New Roman"/>
          <w:sz w:val="24"/>
          <w:szCs w:val="24"/>
        </w:rPr>
        <w:t>Fatou</w:t>
      </w:r>
      <w:proofErr w:type="spellEnd"/>
      <w:r w:rsidRPr="003776FE">
        <w:rPr>
          <w:rFonts w:ascii="Times New Roman" w:hAnsi="Times New Roman" w:cs="Times New Roman"/>
          <w:sz w:val="24"/>
          <w:szCs w:val="24"/>
        </w:rPr>
        <w:t xml:space="preserve"> GUEYE et </w:t>
      </w:r>
      <w:proofErr w:type="spellStart"/>
      <w:r w:rsidRPr="003776FE">
        <w:rPr>
          <w:rFonts w:ascii="Times New Roman" w:hAnsi="Times New Roman" w:cs="Times New Roman"/>
          <w:sz w:val="24"/>
          <w:szCs w:val="24"/>
        </w:rPr>
        <w:t>Ndaté</w:t>
      </w:r>
      <w:proofErr w:type="spellEnd"/>
      <w:r w:rsidRPr="003776FE">
        <w:rPr>
          <w:rFonts w:ascii="Times New Roman" w:hAnsi="Times New Roman" w:cs="Times New Roman"/>
          <w:sz w:val="24"/>
          <w:szCs w:val="24"/>
        </w:rPr>
        <w:t xml:space="preserve"> GUEYE.</w:t>
      </w:r>
    </w:p>
    <w:p w14:paraId="18493BAA" w14:textId="77777777" w:rsidR="00E05107" w:rsidRPr="003776FE" w:rsidRDefault="00E05107" w:rsidP="00E05107">
      <w:pPr>
        <w:spacing w:line="360" w:lineRule="auto"/>
        <w:jc w:val="both"/>
        <w:rPr>
          <w:rFonts w:ascii="Times New Roman" w:hAnsi="Times New Roman" w:cs="Times New Roman"/>
          <w:sz w:val="24"/>
          <w:szCs w:val="24"/>
        </w:rPr>
      </w:pPr>
      <w:r w:rsidRPr="003776FE">
        <w:rPr>
          <w:rFonts w:ascii="Times New Roman" w:hAnsi="Times New Roman" w:cs="Times New Roman"/>
          <w:sz w:val="24"/>
          <w:szCs w:val="24"/>
        </w:rPr>
        <w:t>-</w:t>
      </w:r>
      <w:r w:rsidRPr="003776FE">
        <w:rPr>
          <w:rFonts w:ascii="Times New Roman" w:hAnsi="Times New Roman" w:cs="Times New Roman"/>
          <w:sz w:val="24"/>
          <w:szCs w:val="24"/>
        </w:rPr>
        <w:tab/>
        <w:t xml:space="preserve">CA de Dakar : arrêt n°107 du 23 juin 2014- Pathé GUEYE et autres c/ </w:t>
      </w:r>
      <w:proofErr w:type="spellStart"/>
      <w:r w:rsidRPr="003776FE">
        <w:rPr>
          <w:rFonts w:ascii="Times New Roman" w:hAnsi="Times New Roman" w:cs="Times New Roman"/>
          <w:sz w:val="24"/>
          <w:szCs w:val="24"/>
        </w:rPr>
        <w:t>Fatou</w:t>
      </w:r>
      <w:proofErr w:type="spellEnd"/>
      <w:r w:rsidRPr="003776FE">
        <w:rPr>
          <w:rFonts w:ascii="Times New Roman" w:hAnsi="Times New Roman" w:cs="Times New Roman"/>
          <w:sz w:val="24"/>
          <w:szCs w:val="24"/>
        </w:rPr>
        <w:t xml:space="preserve"> THIANDOUM et enfants.</w:t>
      </w:r>
    </w:p>
    <w:p w14:paraId="4C82B542" w14:textId="77777777" w:rsidR="00E05107" w:rsidRPr="003776FE" w:rsidRDefault="00E05107" w:rsidP="00E05107">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CA de Dakar : arrêt n°</w:t>
      </w:r>
      <w:r w:rsidRPr="003776FE">
        <w:rPr>
          <w:rFonts w:ascii="Times New Roman" w:hAnsi="Times New Roman" w:cs="Times New Roman"/>
          <w:sz w:val="24"/>
          <w:szCs w:val="24"/>
        </w:rPr>
        <w:t xml:space="preserve">39 du 26 janvier 2015- héritiers feu Boubacar DIENE à </w:t>
      </w:r>
      <w:proofErr w:type="gramStart"/>
      <w:r w:rsidRPr="003776FE">
        <w:rPr>
          <w:rFonts w:ascii="Times New Roman" w:hAnsi="Times New Roman" w:cs="Times New Roman"/>
          <w:sz w:val="24"/>
          <w:szCs w:val="24"/>
        </w:rPr>
        <w:t xml:space="preserve">savoir  </w:t>
      </w:r>
      <w:proofErr w:type="spellStart"/>
      <w:r w:rsidRPr="003776FE">
        <w:rPr>
          <w:rFonts w:ascii="Times New Roman" w:hAnsi="Times New Roman" w:cs="Times New Roman"/>
          <w:sz w:val="24"/>
          <w:szCs w:val="24"/>
        </w:rPr>
        <w:t>Abibatou</w:t>
      </w:r>
      <w:proofErr w:type="spellEnd"/>
      <w:proofErr w:type="gramEnd"/>
      <w:r w:rsidRPr="003776FE">
        <w:rPr>
          <w:rFonts w:ascii="Times New Roman" w:hAnsi="Times New Roman" w:cs="Times New Roman"/>
          <w:sz w:val="24"/>
          <w:szCs w:val="24"/>
        </w:rPr>
        <w:t xml:space="preserve"> DIAGNE et autres c/ </w:t>
      </w:r>
      <w:proofErr w:type="spellStart"/>
      <w:r w:rsidRPr="003776FE">
        <w:rPr>
          <w:rFonts w:ascii="Times New Roman" w:hAnsi="Times New Roman" w:cs="Times New Roman"/>
          <w:sz w:val="24"/>
          <w:szCs w:val="24"/>
        </w:rPr>
        <w:t>Fatou</w:t>
      </w:r>
      <w:proofErr w:type="spellEnd"/>
      <w:r w:rsidRPr="003776FE">
        <w:rPr>
          <w:rFonts w:ascii="Times New Roman" w:hAnsi="Times New Roman" w:cs="Times New Roman"/>
          <w:sz w:val="24"/>
          <w:szCs w:val="24"/>
        </w:rPr>
        <w:t xml:space="preserve"> DIENE.</w:t>
      </w:r>
    </w:p>
    <w:p w14:paraId="4D709046" w14:textId="77777777" w:rsidR="00E05107" w:rsidRPr="003776FE" w:rsidRDefault="00E05107" w:rsidP="00E05107">
      <w:pPr>
        <w:spacing w:line="360" w:lineRule="auto"/>
        <w:jc w:val="both"/>
        <w:rPr>
          <w:rFonts w:ascii="Times New Roman" w:hAnsi="Times New Roman" w:cs="Times New Roman"/>
          <w:sz w:val="24"/>
          <w:szCs w:val="24"/>
        </w:rPr>
      </w:pPr>
      <w:r w:rsidRPr="003776FE">
        <w:rPr>
          <w:rFonts w:ascii="Times New Roman" w:hAnsi="Times New Roman" w:cs="Times New Roman"/>
          <w:sz w:val="24"/>
          <w:szCs w:val="24"/>
        </w:rPr>
        <w:t>-</w:t>
      </w:r>
      <w:r w:rsidRPr="003776FE">
        <w:rPr>
          <w:rFonts w:ascii="Times New Roman" w:hAnsi="Times New Roman" w:cs="Times New Roman"/>
          <w:sz w:val="24"/>
          <w:szCs w:val="24"/>
        </w:rPr>
        <w:tab/>
        <w:t xml:space="preserve">CA de Dakar : arrêt n°64 du 19 mars 2012- </w:t>
      </w:r>
      <w:proofErr w:type="spellStart"/>
      <w:r w:rsidRPr="003776FE">
        <w:rPr>
          <w:rFonts w:ascii="Times New Roman" w:hAnsi="Times New Roman" w:cs="Times New Roman"/>
          <w:sz w:val="24"/>
          <w:szCs w:val="24"/>
        </w:rPr>
        <w:t>Tanor</w:t>
      </w:r>
      <w:proofErr w:type="spellEnd"/>
      <w:r w:rsidRPr="003776FE">
        <w:rPr>
          <w:rFonts w:ascii="Times New Roman" w:hAnsi="Times New Roman" w:cs="Times New Roman"/>
          <w:sz w:val="24"/>
          <w:szCs w:val="24"/>
        </w:rPr>
        <w:t xml:space="preserve"> DIOUF c/ Société Générale Immobilière ex SOSEPRIM-héritiers </w:t>
      </w:r>
      <w:proofErr w:type="spellStart"/>
      <w:r w:rsidRPr="003776FE">
        <w:rPr>
          <w:rFonts w:ascii="Times New Roman" w:hAnsi="Times New Roman" w:cs="Times New Roman"/>
          <w:sz w:val="24"/>
          <w:szCs w:val="24"/>
        </w:rPr>
        <w:t>Babacar</w:t>
      </w:r>
      <w:proofErr w:type="spellEnd"/>
      <w:r w:rsidRPr="003776FE">
        <w:rPr>
          <w:rFonts w:ascii="Times New Roman" w:hAnsi="Times New Roman" w:cs="Times New Roman"/>
          <w:sz w:val="24"/>
          <w:szCs w:val="24"/>
        </w:rPr>
        <w:t xml:space="preserve"> NDOYE</w:t>
      </w:r>
    </w:p>
    <w:p w14:paraId="725BAB76" w14:textId="77777777" w:rsidR="00E05107" w:rsidRPr="003776FE" w:rsidRDefault="00E05107" w:rsidP="00E05107">
      <w:pPr>
        <w:spacing w:line="360" w:lineRule="auto"/>
        <w:jc w:val="both"/>
        <w:rPr>
          <w:rFonts w:ascii="Times New Roman" w:hAnsi="Times New Roman" w:cs="Times New Roman"/>
          <w:sz w:val="24"/>
          <w:szCs w:val="24"/>
        </w:rPr>
      </w:pPr>
      <w:r w:rsidRPr="003776FE">
        <w:rPr>
          <w:rFonts w:ascii="Times New Roman" w:hAnsi="Times New Roman" w:cs="Times New Roman"/>
          <w:sz w:val="24"/>
          <w:szCs w:val="24"/>
        </w:rPr>
        <w:t>-</w:t>
      </w:r>
      <w:r w:rsidRPr="003776FE">
        <w:rPr>
          <w:rFonts w:ascii="Times New Roman" w:hAnsi="Times New Roman" w:cs="Times New Roman"/>
          <w:sz w:val="24"/>
          <w:szCs w:val="24"/>
        </w:rPr>
        <w:tab/>
        <w:t>CA de Dakar : arrêt n°320 du 01 juin 2001 - héritiers Oumar SAMB c/ autres héritiers de Oumar SAMB</w:t>
      </w:r>
    </w:p>
    <w:p w14:paraId="41CDCC7F" w14:textId="77777777" w:rsidR="00E05107" w:rsidRPr="003776FE" w:rsidRDefault="00E05107" w:rsidP="00E05107">
      <w:pPr>
        <w:spacing w:line="360" w:lineRule="auto"/>
        <w:jc w:val="both"/>
        <w:rPr>
          <w:rFonts w:ascii="Times New Roman" w:hAnsi="Times New Roman" w:cs="Times New Roman"/>
          <w:sz w:val="24"/>
          <w:szCs w:val="24"/>
        </w:rPr>
      </w:pPr>
      <w:r w:rsidRPr="003776FE">
        <w:rPr>
          <w:rFonts w:ascii="Times New Roman" w:hAnsi="Times New Roman" w:cs="Times New Roman"/>
          <w:sz w:val="24"/>
          <w:szCs w:val="24"/>
        </w:rPr>
        <w:t>-</w:t>
      </w:r>
      <w:r w:rsidRPr="003776FE">
        <w:rPr>
          <w:rFonts w:ascii="Times New Roman" w:hAnsi="Times New Roman" w:cs="Times New Roman"/>
          <w:sz w:val="24"/>
          <w:szCs w:val="24"/>
        </w:rPr>
        <w:tab/>
        <w:t xml:space="preserve">CA de Dakar, arrêt n°29 du 17 janvier 2006 : héritiers feu Moustapha AYAD c/ héritiers feu Mame </w:t>
      </w:r>
      <w:proofErr w:type="spellStart"/>
      <w:r w:rsidRPr="003776FE">
        <w:rPr>
          <w:rFonts w:ascii="Times New Roman" w:hAnsi="Times New Roman" w:cs="Times New Roman"/>
          <w:sz w:val="24"/>
          <w:szCs w:val="24"/>
        </w:rPr>
        <w:t>Birame</w:t>
      </w:r>
      <w:proofErr w:type="spellEnd"/>
      <w:r w:rsidRPr="003776FE">
        <w:rPr>
          <w:rFonts w:ascii="Times New Roman" w:hAnsi="Times New Roman" w:cs="Times New Roman"/>
          <w:sz w:val="24"/>
          <w:szCs w:val="24"/>
        </w:rPr>
        <w:t xml:space="preserve"> SARR dit Amadou SARR.</w:t>
      </w:r>
    </w:p>
    <w:p w14:paraId="0F2AFD14" w14:textId="77777777" w:rsidR="00E05107" w:rsidRPr="003776FE" w:rsidRDefault="00E05107" w:rsidP="00E05107">
      <w:pPr>
        <w:spacing w:line="360" w:lineRule="auto"/>
        <w:jc w:val="both"/>
        <w:rPr>
          <w:rFonts w:ascii="Times New Roman" w:hAnsi="Times New Roman" w:cs="Times New Roman"/>
          <w:sz w:val="24"/>
          <w:szCs w:val="24"/>
        </w:rPr>
      </w:pPr>
      <w:r w:rsidRPr="003776FE">
        <w:rPr>
          <w:rFonts w:ascii="Times New Roman" w:hAnsi="Times New Roman" w:cs="Times New Roman"/>
          <w:sz w:val="24"/>
          <w:szCs w:val="24"/>
        </w:rPr>
        <w:t>-</w:t>
      </w:r>
      <w:r w:rsidRPr="003776FE">
        <w:rPr>
          <w:rFonts w:ascii="Times New Roman" w:hAnsi="Times New Roman" w:cs="Times New Roman"/>
          <w:sz w:val="24"/>
          <w:szCs w:val="24"/>
        </w:rPr>
        <w:tab/>
        <w:t xml:space="preserve">CA de Dakar, arrêt n°765 du 05 août 2005 : </w:t>
      </w:r>
      <w:proofErr w:type="spellStart"/>
      <w:r w:rsidRPr="003776FE">
        <w:rPr>
          <w:rFonts w:ascii="Times New Roman" w:hAnsi="Times New Roman" w:cs="Times New Roman"/>
          <w:sz w:val="24"/>
          <w:szCs w:val="24"/>
        </w:rPr>
        <w:t>Sadio</w:t>
      </w:r>
      <w:proofErr w:type="spellEnd"/>
      <w:r w:rsidRPr="003776FE">
        <w:rPr>
          <w:rFonts w:ascii="Times New Roman" w:hAnsi="Times New Roman" w:cs="Times New Roman"/>
          <w:sz w:val="24"/>
          <w:szCs w:val="24"/>
        </w:rPr>
        <w:t xml:space="preserve"> KOÏTA c/ Anne Marie CARON.</w:t>
      </w:r>
    </w:p>
    <w:p w14:paraId="7F3BB30A" w14:textId="77777777" w:rsidR="00E05107" w:rsidRPr="003776FE" w:rsidRDefault="00E05107" w:rsidP="00E05107">
      <w:pPr>
        <w:spacing w:line="360" w:lineRule="auto"/>
        <w:jc w:val="both"/>
        <w:rPr>
          <w:rFonts w:ascii="Times New Roman" w:hAnsi="Times New Roman" w:cs="Times New Roman"/>
          <w:sz w:val="24"/>
          <w:szCs w:val="24"/>
        </w:rPr>
      </w:pPr>
      <w:r w:rsidRPr="003776FE">
        <w:rPr>
          <w:rFonts w:ascii="Times New Roman" w:hAnsi="Times New Roman" w:cs="Times New Roman"/>
          <w:sz w:val="24"/>
          <w:szCs w:val="24"/>
        </w:rPr>
        <w:t>-</w:t>
      </w:r>
      <w:r w:rsidRPr="003776FE">
        <w:rPr>
          <w:rFonts w:ascii="Times New Roman" w:hAnsi="Times New Roman" w:cs="Times New Roman"/>
          <w:sz w:val="24"/>
          <w:szCs w:val="24"/>
        </w:rPr>
        <w:tab/>
        <w:t>TPI, Durant n° 1283 du 03 juillet 1973- NDIAYE c/ SARR RSD 1974 n°15, P. 140 et suivants (voir Doudou NDOYE, le Code de la Famille du Sénégal annoté, EDJA, 2012, p. 349)</w:t>
      </w:r>
    </w:p>
    <w:p w14:paraId="3050917A" w14:textId="77777777" w:rsidR="00E05107" w:rsidRPr="003776FE" w:rsidRDefault="00E05107" w:rsidP="00E05107">
      <w:pPr>
        <w:spacing w:line="360" w:lineRule="auto"/>
        <w:jc w:val="both"/>
        <w:rPr>
          <w:rFonts w:ascii="Times New Roman" w:hAnsi="Times New Roman" w:cs="Times New Roman"/>
          <w:sz w:val="24"/>
          <w:szCs w:val="24"/>
        </w:rPr>
      </w:pPr>
      <w:r w:rsidRPr="003776FE">
        <w:rPr>
          <w:rFonts w:ascii="Times New Roman" w:hAnsi="Times New Roman" w:cs="Times New Roman"/>
          <w:sz w:val="24"/>
          <w:szCs w:val="24"/>
        </w:rPr>
        <w:t>-</w:t>
      </w:r>
      <w:r w:rsidRPr="003776FE">
        <w:rPr>
          <w:rFonts w:ascii="Times New Roman" w:hAnsi="Times New Roman" w:cs="Times New Roman"/>
          <w:sz w:val="24"/>
          <w:szCs w:val="24"/>
        </w:rPr>
        <w:tab/>
        <w:t>CA de Dakar, arrêt n°83 du 19 février 2015 : Marianne TRESSOL c/ Papa Lamine DIOP et autres.</w:t>
      </w:r>
    </w:p>
    <w:p w14:paraId="1DE9BF21" w14:textId="77777777" w:rsidR="00E05107" w:rsidRPr="003776FE" w:rsidRDefault="00E05107" w:rsidP="00E05107">
      <w:pPr>
        <w:spacing w:line="360" w:lineRule="auto"/>
        <w:jc w:val="both"/>
        <w:rPr>
          <w:rFonts w:ascii="Times New Roman" w:hAnsi="Times New Roman" w:cs="Times New Roman"/>
          <w:sz w:val="24"/>
          <w:szCs w:val="24"/>
        </w:rPr>
      </w:pPr>
      <w:r w:rsidRPr="003776FE">
        <w:rPr>
          <w:rFonts w:ascii="Times New Roman" w:hAnsi="Times New Roman" w:cs="Times New Roman"/>
          <w:sz w:val="24"/>
          <w:szCs w:val="24"/>
        </w:rPr>
        <w:t>-</w:t>
      </w:r>
      <w:r w:rsidRPr="003776FE">
        <w:rPr>
          <w:rFonts w:ascii="Times New Roman" w:hAnsi="Times New Roman" w:cs="Times New Roman"/>
          <w:sz w:val="24"/>
          <w:szCs w:val="24"/>
        </w:rPr>
        <w:tab/>
        <w:t xml:space="preserve">CA de Dakar : arrêt n°91 du 20 mars 2017- </w:t>
      </w:r>
      <w:proofErr w:type="spellStart"/>
      <w:r w:rsidRPr="003776FE">
        <w:rPr>
          <w:rFonts w:ascii="Times New Roman" w:hAnsi="Times New Roman" w:cs="Times New Roman"/>
          <w:sz w:val="24"/>
          <w:szCs w:val="24"/>
        </w:rPr>
        <w:t>Rokhaya</w:t>
      </w:r>
      <w:proofErr w:type="spellEnd"/>
      <w:r w:rsidRPr="003776FE">
        <w:rPr>
          <w:rFonts w:ascii="Times New Roman" w:hAnsi="Times New Roman" w:cs="Times New Roman"/>
          <w:sz w:val="24"/>
          <w:szCs w:val="24"/>
        </w:rPr>
        <w:t xml:space="preserve"> DIONE, </w:t>
      </w:r>
      <w:proofErr w:type="spellStart"/>
      <w:r w:rsidRPr="003776FE">
        <w:rPr>
          <w:rFonts w:ascii="Times New Roman" w:hAnsi="Times New Roman" w:cs="Times New Roman"/>
          <w:sz w:val="24"/>
          <w:szCs w:val="24"/>
        </w:rPr>
        <w:t>Ismaïla</w:t>
      </w:r>
      <w:proofErr w:type="spellEnd"/>
      <w:r w:rsidRPr="003776FE">
        <w:rPr>
          <w:rFonts w:ascii="Times New Roman" w:hAnsi="Times New Roman" w:cs="Times New Roman"/>
          <w:sz w:val="24"/>
          <w:szCs w:val="24"/>
        </w:rPr>
        <w:t xml:space="preserve"> DIONE et Aminata DIONE c/ héritiers feue Marie Louise FOUILLOUX DIONE.</w:t>
      </w:r>
    </w:p>
    <w:p w14:paraId="2B56053E" w14:textId="77777777" w:rsidR="00E05107" w:rsidRPr="003776FE" w:rsidRDefault="00E05107" w:rsidP="00E05107">
      <w:pPr>
        <w:spacing w:line="360" w:lineRule="auto"/>
        <w:jc w:val="both"/>
        <w:rPr>
          <w:rFonts w:ascii="Times New Roman" w:hAnsi="Times New Roman" w:cs="Times New Roman"/>
          <w:sz w:val="24"/>
          <w:szCs w:val="24"/>
        </w:rPr>
      </w:pPr>
      <w:r w:rsidRPr="003776FE">
        <w:rPr>
          <w:rFonts w:ascii="Times New Roman" w:hAnsi="Times New Roman" w:cs="Times New Roman"/>
          <w:sz w:val="24"/>
          <w:szCs w:val="24"/>
        </w:rPr>
        <w:t xml:space="preserve">-     </w:t>
      </w:r>
      <w:r>
        <w:rPr>
          <w:rFonts w:ascii="Times New Roman" w:hAnsi="Times New Roman" w:cs="Times New Roman"/>
          <w:sz w:val="24"/>
          <w:szCs w:val="24"/>
        </w:rPr>
        <w:t>TPI Dakar n°</w:t>
      </w:r>
      <w:r w:rsidRPr="003776FE">
        <w:rPr>
          <w:rFonts w:ascii="Times New Roman" w:hAnsi="Times New Roman" w:cs="Times New Roman"/>
          <w:sz w:val="24"/>
          <w:szCs w:val="24"/>
        </w:rPr>
        <w:t xml:space="preserve">841 du 26 juin 1965 – </w:t>
      </w:r>
      <w:proofErr w:type="spellStart"/>
      <w:r w:rsidRPr="003776FE">
        <w:rPr>
          <w:rFonts w:ascii="Times New Roman" w:hAnsi="Times New Roman" w:cs="Times New Roman"/>
          <w:sz w:val="24"/>
          <w:szCs w:val="24"/>
        </w:rPr>
        <w:t>Fatou</w:t>
      </w:r>
      <w:proofErr w:type="spellEnd"/>
      <w:r w:rsidRPr="003776FE">
        <w:rPr>
          <w:rFonts w:ascii="Times New Roman" w:hAnsi="Times New Roman" w:cs="Times New Roman"/>
          <w:sz w:val="24"/>
          <w:szCs w:val="24"/>
        </w:rPr>
        <w:t xml:space="preserve"> SENE c/ </w:t>
      </w:r>
      <w:proofErr w:type="spellStart"/>
      <w:r w:rsidRPr="003776FE">
        <w:rPr>
          <w:rFonts w:ascii="Times New Roman" w:hAnsi="Times New Roman" w:cs="Times New Roman"/>
          <w:sz w:val="24"/>
          <w:szCs w:val="24"/>
        </w:rPr>
        <w:t>Khardiata</w:t>
      </w:r>
      <w:proofErr w:type="spellEnd"/>
      <w:r w:rsidRPr="003776FE">
        <w:rPr>
          <w:rFonts w:ascii="Times New Roman" w:hAnsi="Times New Roman" w:cs="Times New Roman"/>
          <w:sz w:val="24"/>
          <w:szCs w:val="24"/>
        </w:rPr>
        <w:t xml:space="preserve"> SAME (voir Doudou NDOYE, le Code de la Famille du Sénégal annoté, EDJA, 2012, p. 349)</w:t>
      </w:r>
    </w:p>
    <w:p w14:paraId="1E13F477" w14:textId="77777777" w:rsidR="00E05107" w:rsidRPr="003776FE" w:rsidRDefault="00E05107" w:rsidP="00E05107">
      <w:pPr>
        <w:spacing w:line="360" w:lineRule="auto"/>
        <w:jc w:val="both"/>
        <w:rPr>
          <w:rFonts w:ascii="Times New Roman" w:hAnsi="Times New Roman" w:cs="Times New Roman"/>
          <w:sz w:val="24"/>
          <w:szCs w:val="24"/>
        </w:rPr>
      </w:pPr>
      <w:r w:rsidRPr="003776FE">
        <w:rPr>
          <w:rFonts w:ascii="Times New Roman" w:hAnsi="Times New Roman" w:cs="Times New Roman"/>
          <w:sz w:val="24"/>
          <w:szCs w:val="24"/>
        </w:rPr>
        <w:t>-</w:t>
      </w:r>
      <w:r w:rsidRPr="003776FE">
        <w:rPr>
          <w:rFonts w:ascii="Times New Roman" w:hAnsi="Times New Roman" w:cs="Times New Roman"/>
          <w:sz w:val="24"/>
          <w:szCs w:val="24"/>
        </w:rPr>
        <w:tab/>
        <w:t xml:space="preserve">CA de Dakar : arrêt n°443 du 29 mai 2006- Abou </w:t>
      </w:r>
      <w:proofErr w:type="spellStart"/>
      <w:r w:rsidRPr="003776FE">
        <w:rPr>
          <w:rFonts w:ascii="Times New Roman" w:hAnsi="Times New Roman" w:cs="Times New Roman"/>
          <w:sz w:val="24"/>
          <w:szCs w:val="24"/>
        </w:rPr>
        <w:t>Khadel</w:t>
      </w:r>
      <w:proofErr w:type="spellEnd"/>
      <w:r w:rsidRPr="003776FE">
        <w:rPr>
          <w:rFonts w:ascii="Times New Roman" w:hAnsi="Times New Roman" w:cs="Times New Roman"/>
          <w:sz w:val="24"/>
          <w:szCs w:val="24"/>
        </w:rPr>
        <w:t xml:space="preserve"> KHOUDA c/ </w:t>
      </w:r>
      <w:proofErr w:type="spellStart"/>
      <w:r w:rsidRPr="003776FE">
        <w:rPr>
          <w:rFonts w:ascii="Times New Roman" w:hAnsi="Times New Roman" w:cs="Times New Roman"/>
          <w:sz w:val="24"/>
          <w:szCs w:val="24"/>
        </w:rPr>
        <w:t>Chawki</w:t>
      </w:r>
      <w:proofErr w:type="spellEnd"/>
      <w:r w:rsidRPr="003776FE">
        <w:rPr>
          <w:rFonts w:ascii="Times New Roman" w:hAnsi="Times New Roman" w:cs="Times New Roman"/>
          <w:sz w:val="24"/>
          <w:szCs w:val="24"/>
        </w:rPr>
        <w:t xml:space="preserve"> OMAÏS.</w:t>
      </w:r>
    </w:p>
    <w:p w14:paraId="7E964401" w14:textId="77777777" w:rsidR="00E05107" w:rsidRPr="003776FE" w:rsidRDefault="00E05107" w:rsidP="00E05107">
      <w:pPr>
        <w:spacing w:line="360" w:lineRule="auto"/>
        <w:jc w:val="both"/>
        <w:rPr>
          <w:rFonts w:ascii="Times New Roman" w:hAnsi="Times New Roman" w:cs="Times New Roman"/>
          <w:sz w:val="24"/>
          <w:szCs w:val="24"/>
        </w:rPr>
      </w:pPr>
      <w:r w:rsidRPr="003776FE">
        <w:rPr>
          <w:rFonts w:ascii="Times New Roman" w:hAnsi="Times New Roman" w:cs="Times New Roman"/>
          <w:sz w:val="24"/>
          <w:szCs w:val="24"/>
        </w:rPr>
        <w:t>-</w:t>
      </w:r>
      <w:r w:rsidRPr="003776FE">
        <w:rPr>
          <w:rFonts w:ascii="Times New Roman" w:hAnsi="Times New Roman" w:cs="Times New Roman"/>
          <w:sz w:val="24"/>
          <w:szCs w:val="24"/>
        </w:rPr>
        <w:tab/>
        <w:t>CA de Dakar : arrêt n°137 du 23 mai 2013- Walid EZZEDINE c/ Lina YOUNESS.</w:t>
      </w:r>
    </w:p>
    <w:p w14:paraId="65BBE534" w14:textId="77777777" w:rsidR="00E05107" w:rsidRPr="003776FE" w:rsidRDefault="00E05107" w:rsidP="00E05107">
      <w:pPr>
        <w:spacing w:line="360" w:lineRule="auto"/>
        <w:jc w:val="both"/>
        <w:rPr>
          <w:rFonts w:ascii="Times New Roman" w:hAnsi="Times New Roman" w:cs="Times New Roman"/>
          <w:sz w:val="24"/>
          <w:szCs w:val="24"/>
        </w:rPr>
      </w:pPr>
      <w:r w:rsidRPr="003776FE">
        <w:rPr>
          <w:rFonts w:ascii="Times New Roman" w:hAnsi="Times New Roman" w:cs="Times New Roman"/>
          <w:sz w:val="24"/>
          <w:szCs w:val="24"/>
        </w:rPr>
        <w:t>-</w:t>
      </w:r>
      <w:r w:rsidRPr="003776FE">
        <w:rPr>
          <w:rFonts w:ascii="Times New Roman" w:hAnsi="Times New Roman" w:cs="Times New Roman"/>
          <w:sz w:val="24"/>
          <w:szCs w:val="24"/>
        </w:rPr>
        <w:tab/>
        <w:t xml:space="preserve">Jugement du TGI de Ziguinchor rendu en 2015 suivant requête conjointe de monsieur Jean Claude Marie Eugène </w:t>
      </w:r>
      <w:proofErr w:type="spellStart"/>
      <w:r w:rsidRPr="003776FE">
        <w:rPr>
          <w:rFonts w:ascii="Times New Roman" w:hAnsi="Times New Roman" w:cs="Times New Roman"/>
          <w:sz w:val="24"/>
          <w:szCs w:val="24"/>
        </w:rPr>
        <w:t>Ghrislain</w:t>
      </w:r>
      <w:proofErr w:type="spellEnd"/>
      <w:r w:rsidRPr="003776FE">
        <w:rPr>
          <w:rFonts w:ascii="Times New Roman" w:hAnsi="Times New Roman" w:cs="Times New Roman"/>
          <w:sz w:val="24"/>
          <w:szCs w:val="24"/>
        </w:rPr>
        <w:t xml:space="preserve"> LOGE et madame Huguette Marie Thérèse Roberte ELSOCHT, en date du 30 mars 2015, pour l’adoption limitée avec vocation successorale de l’enfant Alice Fanny BASSENE.</w:t>
      </w:r>
    </w:p>
    <w:p w14:paraId="7454EC0E" w14:textId="77777777" w:rsidR="00E05107" w:rsidRPr="003776FE" w:rsidRDefault="00E05107" w:rsidP="00E05107">
      <w:pPr>
        <w:spacing w:line="360" w:lineRule="auto"/>
        <w:jc w:val="both"/>
        <w:rPr>
          <w:rFonts w:ascii="Times New Roman" w:hAnsi="Times New Roman" w:cs="Times New Roman"/>
          <w:sz w:val="24"/>
          <w:szCs w:val="24"/>
        </w:rPr>
      </w:pPr>
      <w:r w:rsidRPr="003776FE">
        <w:rPr>
          <w:rFonts w:ascii="Times New Roman" w:hAnsi="Times New Roman" w:cs="Times New Roman"/>
          <w:sz w:val="24"/>
          <w:szCs w:val="24"/>
        </w:rPr>
        <w:lastRenderedPageBreak/>
        <w:t>-</w:t>
      </w:r>
      <w:r w:rsidRPr="003776FE">
        <w:rPr>
          <w:rFonts w:ascii="Times New Roman" w:hAnsi="Times New Roman" w:cs="Times New Roman"/>
          <w:sz w:val="24"/>
          <w:szCs w:val="24"/>
        </w:rPr>
        <w:tab/>
        <w:t xml:space="preserve">CA de Dakar : arrêt n°91 du 20 mars 2017- </w:t>
      </w:r>
      <w:proofErr w:type="spellStart"/>
      <w:r w:rsidRPr="003776FE">
        <w:rPr>
          <w:rFonts w:ascii="Times New Roman" w:hAnsi="Times New Roman" w:cs="Times New Roman"/>
          <w:sz w:val="24"/>
          <w:szCs w:val="24"/>
        </w:rPr>
        <w:t>Rokhaya</w:t>
      </w:r>
      <w:proofErr w:type="spellEnd"/>
      <w:r w:rsidRPr="003776FE">
        <w:rPr>
          <w:rFonts w:ascii="Times New Roman" w:hAnsi="Times New Roman" w:cs="Times New Roman"/>
          <w:sz w:val="24"/>
          <w:szCs w:val="24"/>
        </w:rPr>
        <w:t xml:space="preserve"> DIONE, </w:t>
      </w:r>
      <w:proofErr w:type="spellStart"/>
      <w:r w:rsidRPr="003776FE">
        <w:rPr>
          <w:rFonts w:ascii="Times New Roman" w:hAnsi="Times New Roman" w:cs="Times New Roman"/>
          <w:sz w:val="24"/>
          <w:szCs w:val="24"/>
        </w:rPr>
        <w:t>Ismaïla</w:t>
      </w:r>
      <w:proofErr w:type="spellEnd"/>
      <w:r w:rsidRPr="003776FE">
        <w:rPr>
          <w:rFonts w:ascii="Times New Roman" w:hAnsi="Times New Roman" w:cs="Times New Roman"/>
          <w:sz w:val="24"/>
          <w:szCs w:val="24"/>
        </w:rPr>
        <w:t xml:space="preserve"> DIONE et Aminata DIONE c/ héritiers feue Marie Louise FOUILLOUX DIONE.</w:t>
      </w:r>
    </w:p>
    <w:p w14:paraId="78F0D210" w14:textId="77777777" w:rsidR="00E05107" w:rsidRPr="003776FE" w:rsidRDefault="00E05107" w:rsidP="00E05107">
      <w:pPr>
        <w:spacing w:line="360" w:lineRule="auto"/>
        <w:jc w:val="both"/>
        <w:rPr>
          <w:rFonts w:ascii="Times New Roman" w:hAnsi="Times New Roman" w:cs="Times New Roman"/>
          <w:sz w:val="24"/>
          <w:szCs w:val="24"/>
        </w:rPr>
      </w:pPr>
      <w:r w:rsidRPr="003776FE">
        <w:rPr>
          <w:rFonts w:ascii="Times New Roman" w:hAnsi="Times New Roman" w:cs="Times New Roman"/>
          <w:sz w:val="24"/>
          <w:szCs w:val="24"/>
        </w:rPr>
        <w:t>-</w:t>
      </w:r>
      <w:r w:rsidRPr="003776FE">
        <w:rPr>
          <w:rFonts w:ascii="Times New Roman" w:hAnsi="Times New Roman" w:cs="Times New Roman"/>
          <w:sz w:val="24"/>
          <w:szCs w:val="24"/>
        </w:rPr>
        <w:tab/>
        <w:t xml:space="preserve">CA de Dakar : arrêt n°286 du 05 décembre 2013- El Bachir DIATTA c/ </w:t>
      </w:r>
      <w:proofErr w:type="spellStart"/>
      <w:r w:rsidRPr="003776FE">
        <w:rPr>
          <w:rFonts w:ascii="Times New Roman" w:hAnsi="Times New Roman" w:cs="Times New Roman"/>
          <w:sz w:val="24"/>
          <w:szCs w:val="24"/>
        </w:rPr>
        <w:t>Fatou</w:t>
      </w:r>
      <w:proofErr w:type="spellEnd"/>
      <w:r w:rsidRPr="003776FE">
        <w:rPr>
          <w:rFonts w:ascii="Times New Roman" w:hAnsi="Times New Roman" w:cs="Times New Roman"/>
          <w:sz w:val="24"/>
          <w:szCs w:val="24"/>
        </w:rPr>
        <w:t xml:space="preserve"> Magné THIAM.</w:t>
      </w:r>
    </w:p>
    <w:p w14:paraId="49B7AF1E" w14:textId="77777777" w:rsidR="00E05107" w:rsidRPr="003776FE" w:rsidRDefault="00E05107" w:rsidP="00E05107">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CA de Dakar : arrêt n°</w:t>
      </w:r>
      <w:r w:rsidRPr="003776FE">
        <w:rPr>
          <w:rFonts w:ascii="Times New Roman" w:hAnsi="Times New Roman" w:cs="Times New Roman"/>
          <w:sz w:val="24"/>
          <w:szCs w:val="24"/>
        </w:rPr>
        <w:t>551 du 23 juillet 2009- Aïssatou SOW épouse BELL c/ Jean Claude Alexis BELL.</w:t>
      </w:r>
    </w:p>
    <w:p w14:paraId="26C5DCC1" w14:textId="77777777" w:rsidR="00E05107" w:rsidRPr="003776FE" w:rsidRDefault="00E05107" w:rsidP="00E05107">
      <w:pPr>
        <w:spacing w:line="360" w:lineRule="auto"/>
        <w:jc w:val="both"/>
        <w:rPr>
          <w:rFonts w:ascii="Times New Roman" w:hAnsi="Times New Roman" w:cs="Times New Roman"/>
          <w:sz w:val="24"/>
          <w:szCs w:val="24"/>
        </w:rPr>
      </w:pPr>
      <w:r w:rsidRPr="003776FE">
        <w:rPr>
          <w:rFonts w:ascii="Times New Roman" w:hAnsi="Times New Roman" w:cs="Times New Roman"/>
          <w:sz w:val="24"/>
          <w:szCs w:val="24"/>
        </w:rPr>
        <w:t>-</w:t>
      </w:r>
      <w:r w:rsidRPr="003776FE">
        <w:rPr>
          <w:rFonts w:ascii="Times New Roman" w:hAnsi="Times New Roman" w:cs="Times New Roman"/>
          <w:sz w:val="24"/>
          <w:szCs w:val="24"/>
        </w:rPr>
        <w:tab/>
        <w:t xml:space="preserve">CA de Dakar : arrêt n°242 du 1er avril 2014- la Société </w:t>
      </w:r>
      <w:proofErr w:type="spellStart"/>
      <w:r w:rsidRPr="003776FE">
        <w:rPr>
          <w:rFonts w:ascii="Times New Roman" w:hAnsi="Times New Roman" w:cs="Times New Roman"/>
          <w:sz w:val="24"/>
          <w:szCs w:val="24"/>
        </w:rPr>
        <w:t>Polymed</w:t>
      </w:r>
      <w:proofErr w:type="spellEnd"/>
      <w:r w:rsidRPr="003776FE">
        <w:rPr>
          <w:rFonts w:ascii="Times New Roman" w:hAnsi="Times New Roman" w:cs="Times New Roman"/>
          <w:sz w:val="24"/>
          <w:szCs w:val="24"/>
        </w:rPr>
        <w:t xml:space="preserve"> Distribution FZE SA c/ la Société Plastiques et Elastomères du Sénégal dite PES SA-Société </w:t>
      </w:r>
      <w:proofErr w:type="spellStart"/>
      <w:r w:rsidRPr="003776FE">
        <w:rPr>
          <w:rFonts w:ascii="Times New Roman" w:hAnsi="Times New Roman" w:cs="Times New Roman"/>
          <w:sz w:val="24"/>
          <w:szCs w:val="24"/>
        </w:rPr>
        <w:t>Alminko</w:t>
      </w:r>
      <w:proofErr w:type="spellEnd"/>
      <w:r w:rsidRPr="003776FE">
        <w:rPr>
          <w:rFonts w:ascii="Times New Roman" w:hAnsi="Times New Roman" w:cs="Times New Roman"/>
          <w:sz w:val="24"/>
          <w:szCs w:val="24"/>
        </w:rPr>
        <w:t>.</w:t>
      </w:r>
    </w:p>
    <w:p w14:paraId="0FB29D33" w14:textId="77777777" w:rsidR="00E05107" w:rsidRPr="003776FE" w:rsidRDefault="00E05107" w:rsidP="00E05107">
      <w:pPr>
        <w:spacing w:line="360" w:lineRule="auto"/>
        <w:jc w:val="both"/>
        <w:rPr>
          <w:rFonts w:ascii="Times New Roman" w:hAnsi="Times New Roman" w:cs="Times New Roman"/>
          <w:sz w:val="24"/>
          <w:szCs w:val="24"/>
        </w:rPr>
      </w:pPr>
      <w:r w:rsidRPr="003776FE">
        <w:rPr>
          <w:rFonts w:ascii="Times New Roman" w:hAnsi="Times New Roman" w:cs="Times New Roman"/>
          <w:sz w:val="24"/>
          <w:szCs w:val="24"/>
        </w:rPr>
        <w:t>-</w:t>
      </w:r>
      <w:r w:rsidRPr="003776FE">
        <w:rPr>
          <w:rFonts w:ascii="Times New Roman" w:hAnsi="Times New Roman" w:cs="Times New Roman"/>
          <w:sz w:val="24"/>
          <w:szCs w:val="24"/>
        </w:rPr>
        <w:tab/>
        <w:t>CA de Dakar : arrêt n°223 du 23 avril 2004- Société BERGEON SENEGAL c/ DEMARTI.</w:t>
      </w:r>
    </w:p>
    <w:p w14:paraId="52457323" w14:textId="77777777" w:rsidR="00E05107" w:rsidRPr="003776FE" w:rsidRDefault="00E05107" w:rsidP="00E05107">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CA de Dakar : arrêt n°</w:t>
      </w:r>
      <w:r w:rsidRPr="003776FE">
        <w:rPr>
          <w:rFonts w:ascii="Times New Roman" w:hAnsi="Times New Roman" w:cs="Times New Roman"/>
          <w:sz w:val="24"/>
          <w:szCs w:val="24"/>
        </w:rPr>
        <w:t xml:space="preserve">492 du 16 juin 2006- Ali HACHEM c/ Amadou </w:t>
      </w:r>
      <w:proofErr w:type="spellStart"/>
      <w:r w:rsidRPr="003776FE">
        <w:rPr>
          <w:rFonts w:ascii="Times New Roman" w:hAnsi="Times New Roman" w:cs="Times New Roman"/>
          <w:sz w:val="24"/>
          <w:szCs w:val="24"/>
        </w:rPr>
        <w:t>Madjib</w:t>
      </w:r>
      <w:proofErr w:type="spellEnd"/>
      <w:r w:rsidRPr="003776FE">
        <w:rPr>
          <w:rFonts w:ascii="Times New Roman" w:hAnsi="Times New Roman" w:cs="Times New Roman"/>
          <w:sz w:val="24"/>
          <w:szCs w:val="24"/>
        </w:rPr>
        <w:t xml:space="preserve"> WANE.</w:t>
      </w:r>
    </w:p>
    <w:p w14:paraId="4D5ED5BD" w14:textId="77777777" w:rsidR="00E05107" w:rsidRPr="003776FE" w:rsidRDefault="00E05107" w:rsidP="00E05107">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Ordonnance des référés n°</w:t>
      </w:r>
      <w:r w:rsidRPr="003776FE">
        <w:rPr>
          <w:rFonts w:ascii="Times New Roman" w:hAnsi="Times New Roman" w:cs="Times New Roman"/>
          <w:sz w:val="24"/>
          <w:szCs w:val="24"/>
        </w:rPr>
        <w:t>116 du 18 janvier 2016 du TGIHCD- les héritiers de feu THIEMOKHO c/ Ibrahima DIAGNE.</w:t>
      </w:r>
    </w:p>
    <w:p w14:paraId="4A3A8D33" w14:textId="77777777" w:rsidR="00E05107" w:rsidRPr="003776FE" w:rsidRDefault="00E05107" w:rsidP="00E05107">
      <w:pPr>
        <w:spacing w:line="360" w:lineRule="auto"/>
        <w:jc w:val="both"/>
        <w:rPr>
          <w:rFonts w:ascii="Times New Roman" w:hAnsi="Times New Roman" w:cs="Times New Roman"/>
          <w:sz w:val="24"/>
          <w:szCs w:val="24"/>
        </w:rPr>
      </w:pPr>
      <w:r w:rsidRPr="003776FE">
        <w:rPr>
          <w:rFonts w:ascii="Times New Roman" w:hAnsi="Times New Roman" w:cs="Times New Roman"/>
          <w:sz w:val="24"/>
          <w:szCs w:val="24"/>
        </w:rPr>
        <w:t>-</w:t>
      </w:r>
      <w:r w:rsidRPr="003776FE">
        <w:rPr>
          <w:rFonts w:ascii="Times New Roman" w:hAnsi="Times New Roman" w:cs="Times New Roman"/>
          <w:sz w:val="24"/>
          <w:szCs w:val="24"/>
        </w:rPr>
        <w:tab/>
        <w:t xml:space="preserve">CA de Dakar : arrêt n°94 du 16 juin 2014- Hélène </w:t>
      </w:r>
      <w:proofErr w:type="spellStart"/>
      <w:r w:rsidRPr="003776FE">
        <w:rPr>
          <w:rFonts w:ascii="Times New Roman" w:hAnsi="Times New Roman" w:cs="Times New Roman"/>
          <w:sz w:val="24"/>
          <w:szCs w:val="24"/>
        </w:rPr>
        <w:t>Pérrin</w:t>
      </w:r>
      <w:proofErr w:type="spellEnd"/>
      <w:r w:rsidRPr="003776FE">
        <w:rPr>
          <w:rFonts w:ascii="Times New Roman" w:hAnsi="Times New Roman" w:cs="Times New Roman"/>
          <w:sz w:val="24"/>
          <w:szCs w:val="24"/>
        </w:rPr>
        <w:t xml:space="preserve"> DELCROS c/ Edgard Dénis PERRIN.</w:t>
      </w:r>
    </w:p>
    <w:p w14:paraId="4347B9B0" w14:textId="77777777" w:rsidR="00E05107" w:rsidRPr="003776FE" w:rsidRDefault="00E05107" w:rsidP="00E05107">
      <w:pPr>
        <w:spacing w:line="360" w:lineRule="auto"/>
        <w:jc w:val="both"/>
        <w:rPr>
          <w:rFonts w:ascii="Times New Roman" w:hAnsi="Times New Roman" w:cs="Times New Roman"/>
          <w:sz w:val="24"/>
          <w:szCs w:val="24"/>
        </w:rPr>
      </w:pPr>
      <w:r w:rsidRPr="003776FE">
        <w:rPr>
          <w:rFonts w:ascii="Times New Roman" w:hAnsi="Times New Roman" w:cs="Times New Roman"/>
          <w:sz w:val="24"/>
          <w:szCs w:val="24"/>
        </w:rPr>
        <w:t xml:space="preserve">-        </w:t>
      </w:r>
      <w:r>
        <w:rPr>
          <w:rFonts w:ascii="Times New Roman" w:hAnsi="Times New Roman" w:cs="Times New Roman"/>
          <w:sz w:val="24"/>
          <w:szCs w:val="24"/>
        </w:rPr>
        <w:t>TPI, Durant n°</w:t>
      </w:r>
      <w:r w:rsidRPr="003776FE">
        <w:rPr>
          <w:rFonts w:ascii="Times New Roman" w:hAnsi="Times New Roman" w:cs="Times New Roman"/>
          <w:sz w:val="24"/>
          <w:szCs w:val="24"/>
        </w:rPr>
        <w:t>1283 du 03 juillet 1973- NDIAYE c/ SARR.</w:t>
      </w:r>
    </w:p>
    <w:p w14:paraId="31AB7ED0" w14:textId="77777777" w:rsidR="00E05107" w:rsidRPr="003776FE" w:rsidRDefault="00E05107" w:rsidP="00E05107">
      <w:pPr>
        <w:spacing w:line="360" w:lineRule="auto"/>
        <w:jc w:val="both"/>
        <w:rPr>
          <w:rFonts w:ascii="Times New Roman" w:hAnsi="Times New Roman" w:cs="Times New Roman"/>
          <w:sz w:val="24"/>
          <w:szCs w:val="24"/>
        </w:rPr>
      </w:pPr>
      <w:r w:rsidRPr="003776FE">
        <w:rPr>
          <w:rFonts w:ascii="Times New Roman" w:hAnsi="Times New Roman" w:cs="Times New Roman"/>
          <w:sz w:val="24"/>
          <w:szCs w:val="24"/>
        </w:rPr>
        <w:t xml:space="preserve">-      </w:t>
      </w:r>
      <w:r>
        <w:rPr>
          <w:rFonts w:ascii="Times New Roman" w:hAnsi="Times New Roman" w:cs="Times New Roman"/>
          <w:sz w:val="24"/>
          <w:szCs w:val="24"/>
        </w:rPr>
        <w:t>TPI Dakar n°</w:t>
      </w:r>
      <w:r w:rsidRPr="003776FE">
        <w:rPr>
          <w:rFonts w:ascii="Times New Roman" w:hAnsi="Times New Roman" w:cs="Times New Roman"/>
          <w:sz w:val="24"/>
          <w:szCs w:val="24"/>
        </w:rPr>
        <w:t xml:space="preserve">841 du 26 juin 1965 – </w:t>
      </w:r>
      <w:proofErr w:type="spellStart"/>
      <w:r w:rsidRPr="003776FE">
        <w:rPr>
          <w:rFonts w:ascii="Times New Roman" w:hAnsi="Times New Roman" w:cs="Times New Roman"/>
          <w:sz w:val="24"/>
          <w:szCs w:val="24"/>
        </w:rPr>
        <w:t>Fatou</w:t>
      </w:r>
      <w:proofErr w:type="spellEnd"/>
      <w:r w:rsidRPr="003776FE">
        <w:rPr>
          <w:rFonts w:ascii="Times New Roman" w:hAnsi="Times New Roman" w:cs="Times New Roman"/>
          <w:sz w:val="24"/>
          <w:szCs w:val="24"/>
        </w:rPr>
        <w:t xml:space="preserve"> SENE c/ </w:t>
      </w:r>
      <w:proofErr w:type="spellStart"/>
      <w:r w:rsidRPr="003776FE">
        <w:rPr>
          <w:rFonts w:ascii="Times New Roman" w:hAnsi="Times New Roman" w:cs="Times New Roman"/>
          <w:sz w:val="24"/>
          <w:szCs w:val="24"/>
        </w:rPr>
        <w:t>Khardiata</w:t>
      </w:r>
      <w:proofErr w:type="spellEnd"/>
      <w:r w:rsidRPr="003776FE">
        <w:rPr>
          <w:rFonts w:ascii="Times New Roman" w:hAnsi="Times New Roman" w:cs="Times New Roman"/>
          <w:sz w:val="24"/>
          <w:szCs w:val="24"/>
        </w:rPr>
        <w:t xml:space="preserve"> SAME.</w:t>
      </w:r>
    </w:p>
    <w:p w14:paraId="1B2CBE4B" w14:textId="77777777" w:rsidR="00E05107" w:rsidRPr="003776FE" w:rsidRDefault="00E05107" w:rsidP="00E05107">
      <w:pPr>
        <w:spacing w:line="360" w:lineRule="auto"/>
        <w:jc w:val="both"/>
        <w:rPr>
          <w:rFonts w:ascii="Times New Roman" w:hAnsi="Times New Roman" w:cs="Times New Roman"/>
          <w:sz w:val="24"/>
          <w:szCs w:val="24"/>
        </w:rPr>
      </w:pPr>
      <w:r w:rsidRPr="003776FE">
        <w:rPr>
          <w:rFonts w:ascii="Times New Roman" w:hAnsi="Times New Roman" w:cs="Times New Roman"/>
          <w:sz w:val="24"/>
          <w:szCs w:val="24"/>
        </w:rPr>
        <w:t xml:space="preserve">-         JP Dakar, 19 décembre 1977 – succession </w:t>
      </w:r>
      <w:proofErr w:type="spellStart"/>
      <w:r w:rsidRPr="003776FE">
        <w:rPr>
          <w:rFonts w:ascii="Times New Roman" w:hAnsi="Times New Roman" w:cs="Times New Roman"/>
          <w:sz w:val="24"/>
          <w:szCs w:val="24"/>
        </w:rPr>
        <w:t>Babacar</w:t>
      </w:r>
      <w:proofErr w:type="spellEnd"/>
      <w:r w:rsidRPr="003776FE">
        <w:rPr>
          <w:rFonts w:ascii="Times New Roman" w:hAnsi="Times New Roman" w:cs="Times New Roman"/>
          <w:sz w:val="24"/>
          <w:szCs w:val="24"/>
        </w:rPr>
        <w:t xml:space="preserve"> DIOP.</w:t>
      </w:r>
    </w:p>
    <w:p w14:paraId="1E8CF6B9" w14:textId="77777777" w:rsidR="00E05107" w:rsidRPr="003776FE" w:rsidRDefault="00E05107" w:rsidP="00E05107">
      <w:pPr>
        <w:spacing w:line="360" w:lineRule="auto"/>
        <w:jc w:val="both"/>
        <w:rPr>
          <w:rFonts w:ascii="Times New Roman" w:hAnsi="Times New Roman" w:cs="Times New Roman"/>
          <w:sz w:val="24"/>
          <w:szCs w:val="24"/>
        </w:rPr>
      </w:pPr>
      <w:r w:rsidRPr="003776FE">
        <w:rPr>
          <w:rFonts w:ascii="Times New Roman" w:hAnsi="Times New Roman" w:cs="Times New Roman"/>
          <w:sz w:val="24"/>
          <w:szCs w:val="24"/>
        </w:rPr>
        <w:t xml:space="preserve">-         </w:t>
      </w:r>
      <w:proofErr w:type="gramStart"/>
      <w:r>
        <w:rPr>
          <w:rFonts w:ascii="Times New Roman" w:hAnsi="Times New Roman" w:cs="Times New Roman"/>
          <w:sz w:val="24"/>
          <w:szCs w:val="24"/>
        </w:rPr>
        <w:t>CA Reims</w:t>
      </w:r>
      <w:proofErr w:type="gramEnd"/>
      <w:r>
        <w:rPr>
          <w:rFonts w:ascii="Times New Roman" w:hAnsi="Times New Roman" w:cs="Times New Roman"/>
          <w:sz w:val="24"/>
          <w:szCs w:val="24"/>
        </w:rPr>
        <w:t xml:space="preserve"> n°</w:t>
      </w:r>
      <w:r w:rsidRPr="003776FE">
        <w:rPr>
          <w:rFonts w:ascii="Times New Roman" w:hAnsi="Times New Roman" w:cs="Times New Roman"/>
          <w:sz w:val="24"/>
          <w:szCs w:val="24"/>
        </w:rPr>
        <w:t>18/76 du 19 janvier 1976 NDIAYE c/ CHENOT.</w:t>
      </w:r>
    </w:p>
    <w:p w14:paraId="20E1E8E2" w14:textId="77777777" w:rsidR="00E05107" w:rsidRDefault="00E05107" w:rsidP="00E05107">
      <w:pPr>
        <w:spacing w:line="360" w:lineRule="auto"/>
        <w:jc w:val="both"/>
        <w:rPr>
          <w:rFonts w:ascii="Times New Roman" w:hAnsi="Times New Roman" w:cs="Times New Roman"/>
          <w:sz w:val="24"/>
          <w:szCs w:val="24"/>
        </w:rPr>
      </w:pPr>
      <w:r w:rsidRPr="003776FE">
        <w:rPr>
          <w:rFonts w:ascii="Times New Roman" w:hAnsi="Times New Roman" w:cs="Times New Roman"/>
          <w:sz w:val="24"/>
          <w:szCs w:val="24"/>
        </w:rPr>
        <w:t xml:space="preserve">-        </w:t>
      </w:r>
      <w:r>
        <w:rPr>
          <w:rFonts w:ascii="Times New Roman" w:hAnsi="Times New Roman" w:cs="Times New Roman"/>
          <w:sz w:val="24"/>
          <w:szCs w:val="24"/>
        </w:rPr>
        <w:t>TRHC/DK, jugement n°</w:t>
      </w:r>
      <w:r w:rsidRPr="003776FE">
        <w:rPr>
          <w:rFonts w:ascii="Times New Roman" w:hAnsi="Times New Roman" w:cs="Times New Roman"/>
          <w:sz w:val="24"/>
          <w:szCs w:val="24"/>
        </w:rPr>
        <w:t xml:space="preserve">2217 du 26 décembre 2006 – </w:t>
      </w:r>
      <w:proofErr w:type="spellStart"/>
      <w:r w:rsidRPr="003776FE">
        <w:rPr>
          <w:rFonts w:ascii="Times New Roman" w:hAnsi="Times New Roman" w:cs="Times New Roman"/>
          <w:sz w:val="24"/>
          <w:szCs w:val="24"/>
        </w:rPr>
        <w:t>Perdigao</w:t>
      </w:r>
      <w:proofErr w:type="spellEnd"/>
      <w:r w:rsidRPr="003776FE">
        <w:rPr>
          <w:rFonts w:ascii="Times New Roman" w:hAnsi="Times New Roman" w:cs="Times New Roman"/>
          <w:sz w:val="24"/>
          <w:szCs w:val="24"/>
        </w:rPr>
        <w:t xml:space="preserve"> c/ NIANG.</w:t>
      </w:r>
    </w:p>
    <w:p w14:paraId="15AFD921" w14:textId="77777777" w:rsidR="00E05107" w:rsidRDefault="00E05107" w:rsidP="00E05107">
      <w:pPr>
        <w:spacing w:line="360" w:lineRule="auto"/>
        <w:jc w:val="both"/>
        <w:rPr>
          <w:rFonts w:ascii="Times New Roman" w:hAnsi="Times New Roman" w:cs="Times New Roman"/>
          <w:sz w:val="24"/>
          <w:szCs w:val="24"/>
        </w:rPr>
      </w:pPr>
    </w:p>
    <w:p w14:paraId="16299537" w14:textId="77777777" w:rsidR="00E05107" w:rsidRPr="003776FE" w:rsidRDefault="00E05107" w:rsidP="00E05107">
      <w:pPr>
        <w:spacing w:line="360" w:lineRule="auto"/>
        <w:jc w:val="both"/>
        <w:rPr>
          <w:rFonts w:ascii="Times New Roman" w:hAnsi="Times New Roman" w:cs="Times New Roman"/>
          <w:sz w:val="24"/>
          <w:szCs w:val="24"/>
        </w:rPr>
      </w:pPr>
    </w:p>
    <w:p w14:paraId="544E2ABB" w14:textId="77777777" w:rsidR="00E05107" w:rsidRPr="003B784C" w:rsidRDefault="00E05107" w:rsidP="003B784C">
      <w:pPr>
        <w:jc w:val="center"/>
      </w:pPr>
    </w:p>
    <w:sectPr w:rsidR="00E05107" w:rsidRPr="003B784C" w:rsidSect="00EB1A6F">
      <w:pgSz w:w="11906" w:h="16838"/>
      <w:pgMar w:top="1417" w:right="1417" w:bottom="1417" w:left="1417" w:header="708" w:footer="708" w:gutter="0"/>
      <w:pgBorders w:offsetFrom="page">
        <w:top w:val="vine" w:sz="12" w:space="24" w:color="5B9BD5" w:themeColor="accent1"/>
        <w:left w:val="vine" w:sz="12" w:space="24" w:color="5B9BD5" w:themeColor="accent1"/>
        <w:bottom w:val="vine" w:sz="12" w:space="24" w:color="5B9BD5" w:themeColor="accent1"/>
        <w:right w:val="vine" w:sz="12" w:space="24" w:color="5B9BD5" w:themeColor="accent1"/>
      </w:pgBorders>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CFJ" w:date="2019-05-15T10:13:00Z" w:initials="C">
    <w:p w14:paraId="2B811BFE" w14:textId="77777777" w:rsidR="00E05107" w:rsidRDefault="00E05107" w:rsidP="00E05107">
      <w:pPr>
        <w:pStyle w:val="Commentaire"/>
      </w:pPr>
      <w:r>
        <w:rPr>
          <w:rStyle w:val="Marquedecommentaire"/>
        </w:rPr>
        <w:annotationRef/>
      </w:r>
      <w:r>
        <w:t>Bibliographie sénégalaise sur la question ?</w:t>
      </w:r>
    </w:p>
  </w:comment>
  <w:comment w:id="1" w:author="CFJ" w:date="2019-05-15T10:14:00Z" w:initials="C">
    <w:p w14:paraId="131B9EAA" w14:textId="77777777" w:rsidR="00E05107" w:rsidRDefault="00E05107" w:rsidP="00E05107">
      <w:pPr>
        <w:pStyle w:val="Commentaire"/>
      </w:pPr>
      <w:r>
        <w:rPr>
          <w:rStyle w:val="Marquedecommentaire"/>
        </w:rPr>
        <w:annotationRef/>
      </w:r>
      <w:r>
        <w:t>Page inutile, ce n’est pas une dissertation</w:t>
      </w:r>
    </w:p>
  </w:comment>
  <w:comment w:id="2" w:author="CFJ" w:date="2019-05-15T10:15:00Z" w:initials="C">
    <w:p w14:paraId="25A2ACDC" w14:textId="77777777" w:rsidR="00E05107" w:rsidRDefault="00E05107" w:rsidP="00E05107">
      <w:pPr>
        <w:pStyle w:val="Commentaire"/>
      </w:pPr>
      <w:r>
        <w:rPr>
          <w:rStyle w:val="Marquedecommentaire"/>
        </w:rPr>
        <w:annotationRef/>
      </w:r>
      <w:r>
        <w:t xml:space="preserve">Est-ce que </w:t>
      </w:r>
      <w:proofErr w:type="gramStart"/>
      <w:r>
        <w:t>ce</w:t>
      </w:r>
      <w:proofErr w:type="gramEnd"/>
      <w:r>
        <w:t xml:space="preserve"> sont les seules règles applicables ?</w:t>
      </w:r>
    </w:p>
  </w:comment>
  <w:comment w:id="3" w:author="CFJ" w:date="2019-05-15T10:17:00Z" w:initials="C">
    <w:p w14:paraId="6CCE4A3D" w14:textId="77777777" w:rsidR="00E05107" w:rsidRDefault="00E05107" w:rsidP="00E05107">
      <w:pPr>
        <w:pStyle w:val="Commentaire"/>
      </w:pPr>
      <w:r>
        <w:rPr>
          <w:rStyle w:val="Marquedecommentaire"/>
        </w:rPr>
        <w:annotationRef/>
      </w:r>
      <w:r>
        <w:t>Voir arrêt cour suprême</w:t>
      </w:r>
    </w:p>
  </w:comment>
  <w:comment w:id="4" w:author="CFJ" w:date="2019-05-15T10:21:00Z" w:initials="C">
    <w:p w14:paraId="4102E997" w14:textId="77777777" w:rsidR="00E05107" w:rsidRDefault="00E05107" w:rsidP="00E05107">
      <w:pPr>
        <w:pStyle w:val="Commentaire"/>
      </w:pPr>
      <w:r>
        <w:rPr>
          <w:rStyle w:val="Marquedecommentaire"/>
        </w:rPr>
        <w:annotationRef/>
      </w:r>
      <w:r>
        <w:t>Voir arrêt …………………. Qui a subordonné la validité de la révocation à son inscription préalable au livre foncier et à la mention dans l’acte de donation, a ajouté à la loi, l’article 823 n’ayant pas pour son application, expressément renvoyé à l’article 381 du COCC</w:t>
      </w:r>
    </w:p>
  </w:comment>
  <w:comment w:id="5" w:author="CFJ" w:date="2019-05-15T10:28:00Z" w:initials="C">
    <w:p w14:paraId="27C82132" w14:textId="77777777" w:rsidR="00E05107" w:rsidRDefault="00E05107" w:rsidP="00E05107">
      <w:pPr>
        <w:pStyle w:val="Commentaire"/>
      </w:pPr>
      <w:r>
        <w:rPr>
          <w:rStyle w:val="Marquedecommentaire"/>
        </w:rPr>
        <w:annotationRef/>
      </w:r>
      <w:proofErr w:type="spellStart"/>
      <w:r>
        <w:t>L</w:t>
      </w:r>
      <w:proofErr w:type="spellEnd"/>
      <w:r>
        <w:t xml:space="preserve"> source de ces développements ?</w:t>
      </w:r>
    </w:p>
  </w:comment>
  <w:comment w:id="6" w:author="CFJ" w:date="2019-05-15T10:31:00Z" w:initials="C">
    <w:p w14:paraId="43AE3EC0" w14:textId="77777777" w:rsidR="00E05107" w:rsidRDefault="00E05107" w:rsidP="00E05107">
      <w:pPr>
        <w:pStyle w:val="Commentaire"/>
      </w:pPr>
      <w:r>
        <w:rPr>
          <w:rStyle w:val="Marquedecommentaire"/>
        </w:rPr>
        <w:annotationRef/>
      </w:r>
      <w:r>
        <w:t>Mais quelle a été la solution par rapport au cas d’espèce ?</w:t>
      </w:r>
    </w:p>
  </w:comment>
  <w:comment w:id="7" w:author="CFJ" w:date="2019-05-15T10:40:00Z" w:initials="C">
    <w:p w14:paraId="0EAA1F73" w14:textId="77777777" w:rsidR="00E05107" w:rsidRDefault="00E05107" w:rsidP="00E05107">
      <w:pPr>
        <w:pStyle w:val="Commentaire"/>
      </w:pPr>
      <w:r>
        <w:rPr>
          <w:rStyle w:val="Marquedecommentaire"/>
        </w:rPr>
        <w:annotationRef/>
      </w:r>
      <w:r>
        <w:t>Par suite, un plaideur est malvenu l’application du régime de la communauté de biens</w:t>
      </w:r>
    </w:p>
  </w:comment>
  <w:comment w:id="8" w:author="CFJ" w:date="2019-05-15T10:43:00Z" w:initials="C">
    <w:p w14:paraId="2F852E22" w14:textId="77777777" w:rsidR="00E05107" w:rsidRDefault="00E05107" w:rsidP="00E05107">
      <w:pPr>
        <w:pStyle w:val="Commentaire"/>
      </w:pPr>
      <w:r>
        <w:rPr>
          <w:rStyle w:val="Marquedecommentaire"/>
        </w:rPr>
        <w:annotationRef/>
      </w:r>
      <w:r>
        <w:t>Sont placés sous le régime de la communauté des biens, les époux de nationalités différentes dont le mariage a été célébré sans contrat sous l’emprise du code civil</w:t>
      </w:r>
    </w:p>
  </w:comment>
  <w:comment w:id="9" w:author="CFJ" w:date="2019-05-15T10:44:00Z" w:initials="C">
    <w:p w14:paraId="2347A066" w14:textId="77777777" w:rsidR="00E05107" w:rsidRDefault="00E05107" w:rsidP="00E05107">
      <w:pPr>
        <w:pStyle w:val="Commentaire"/>
      </w:pPr>
      <w:r>
        <w:rPr>
          <w:rStyle w:val="Marquedecommentaire"/>
        </w:rPr>
        <w:annotationRef/>
      </w:r>
      <w:r>
        <w:t>Quelle action ?</w:t>
      </w:r>
    </w:p>
  </w:comment>
  <w:comment w:id="10" w:author="CFJ" w:date="2019-05-15T10:47:00Z" w:initials="C">
    <w:p w14:paraId="0DE13EED" w14:textId="77777777" w:rsidR="00E05107" w:rsidRDefault="00E05107" w:rsidP="00E05107">
      <w:pPr>
        <w:pStyle w:val="Commentaire"/>
      </w:pPr>
      <w:r>
        <w:rPr>
          <w:rStyle w:val="Marquedecommentaire"/>
        </w:rPr>
        <w:annotationRef/>
      </w:r>
      <w:r>
        <w:t>??</w:t>
      </w:r>
    </w:p>
  </w:comment>
  <w:comment w:id="11" w:author="CFJ" w:date="2019-05-15T10:47:00Z" w:initials="C">
    <w:p w14:paraId="1537C3B8" w14:textId="77777777" w:rsidR="00E05107" w:rsidRDefault="00E05107" w:rsidP="00E05107">
      <w:pPr>
        <w:pStyle w:val="Commentaire"/>
      </w:pPr>
      <w:r>
        <w:rPr>
          <w:rStyle w:val="Marquedecommentaire"/>
        </w:rPr>
        <w:annotationRef/>
      </w:r>
      <w:r>
        <w:t>A vérifier</w:t>
      </w:r>
    </w:p>
  </w:comment>
  <w:comment w:id="12" w:author="CFJ" w:date="2019-05-15T10:49:00Z" w:initials="C">
    <w:p w14:paraId="175C3779" w14:textId="77777777" w:rsidR="00E05107" w:rsidRDefault="00E05107" w:rsidP="00E05107">
      <w:pPr>
        <w:pStyle w:val="Commentaire"/>
      </w:pPr>
      <w:r>
        <w:rPr>
          <w:rStyle w:val="Marquedecommentaire"/>
        </w:rPr>
        <w:annotationRef/>
      </w:r>
      <w:r>
        <w:t>Sur la base de quel texte ? et l’</w:t>
      </w:r>
      <w:proofErr w:type="spellStart"/>
      <w:r>
        <w:t>exéquation</w:t>
      </w:r>
      <w:proofErr w:type="spellEnd"/>
      <w:r>
        <w:t xml:space="preserve"> ?                            </w:t>
      </w:r>
    </w:p>
  </w:comment>
  <w:comment w:id="13" w:author="CFJ" w:date="2019-05-15T10:50:00Z" w:initials="C">
    <w:p w14:paraId="47C8D753" w14:textId="77777777" w:rsidR="00E05107" w:rsidRDefault="00E05107" w:rsidP="00E05107">
      <w:pPr>
        <w:pStyle w:val="Commentaire"/>
      </w:pPr>
      <w:r>
        <w:rPr>
          <w:rStyle w:val="Marquedecommentaire"/>
        </w:rPr>
        <w:annotationRef/>
      </w:r>
      <w:r>
        <w:t>TGI Ziguinchor, jugement n° … du 30 mars 2015, JCMEGE</w:t>
      </w:r>
    </w:p>
  </w:comment>
  <w:comment w:id="14" w:author="CFJ" w:date="2019-05-15T10:51:00Z" w:initials="C">
    <w:p w14:paraId="7EF97818" w14:textId="77777777" w:rsidR="00E05107" w:rsidRDefault="00E05107" w:rsidP="00E05107">
      <w:pPr>
        <w:pStyle w:val="Commentaire"/>
      </w:pPr>
      <w:r>
        <w:rPr>
          <w:rStyle w:val="Marquedecommentaire"/>
        </w:rPr>
        <w:annotationRef/>
      </w:r>
      <w:r>
        <w:t>???</w:t>
      </w:r>
    </w:p>
  </w:comment>
  <w:comment w:id="15" w:author="CFJ" w:date="2019-05-15T10:54:00Z" w:initials="C">
    <w:p w14:paraId="438134F8" w14:textId="77777777" w:rsidR="00E05107" w:rsidRDefault="00E05107" w:rsidP="00E05107">
      <w:pPr>
        <w:pStyle w:val="Commentaire"/>
      </w:pPr>
      <w:r>
        <w:rPr>
          <w:rStyle w:val="Marquedecommentaire"/>
        </w:rPr>
        <w:annotationRef/>
      </w:r>
      <w:r>
        <w:t>C’est un compte rendu</w:t>
      </w:r>
    </w:p>
  </w:comment>
  <w:comment w:id="16" w:author="CFJ" w:date="2019-05-15T10:57:00Z" w:initials="C">
    <w:p w14:paraId="4ED9D87F" w14:textId="77777777" w:rsidR="00E05107" w:rsidRDefault="00E05107" w:rsidP="00E05107">
      <w:pPr>
        <w:pStyle w:val="Commentaire"/>
      </w:pPr>
      <w:r>
        <w:rPr>
          <w:rStyle w:val="Marquedecommentaire"/>
        </w:rPr>
        <w:annotationRef/>
      </w:r>
      <w:r>
        <w:t>Cela renvoie à quel contrôle§ ?</w:t>
      </w:r>
    </w:p>
  </w:comment>
  <w:comment w:id="17" w:author="CFJ" w:date="2019-05-15T10:58:00Z" w:initials="C">
    <w:p w14:paraId="16536824" w14:textId="77777777" w:rsidR="00E05107" w:rsidRDefault="00E05107" w:rsidP="00E05107">
      <w:pPr>
        <w:pStyle w:val="Commentaire"/>
      </w:pPr>
      <w:r>
        <w:rPr>
          <w:rStyle w:val="Marquedecommentaire"/>
        </w:rPr>
        <w:annotationRef/>
      </w:r>
      <w:r>
        <w:t>Est dispensé d’</w:t>
      </w:r>
      <w:proofErr w:type="spellStart"/>
      <w:r>
        <w:t>exéquation</w:t>
      </w:r>
      <w:proofErr w:type="spellEnd"/>
      <w:r>
        <w:t>, le jugement d’hérédité étranger qui ne tend qu’à désigner les héritiers du défunt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B811BFE" w15:done="0"/>
  <w15:commentEx w15:paraId="131B9EAA" w15:done="0"/>
  <w15:commentEx w15:paraId="25A2ACDC" w15:done="0"/>
  <w15:commentEx w15:paraId="6CCE4A3D" w15:done="0"/>
  <w15:commentEx w15:paraId="4102E997" w15:done="0"/>
  <w15:commentEx w15:paraId="27C82132" w15:done="0"/>
  <w15:commentEx w15:paraId="43AE3EC0" w15:done="0"/>
  <w15:commentEx w15:paraId="0EAA1F73" w15:done="0"/>
  <w15:commentEx w15:paraId="2F852E22" w15:done="0"/>
  <w15:commentEx w15:paraId="2347A066" w15:done="0"/>
  <w15:commentEx w15:paraId="0DE13EED" w15:done="0"/>
  <w15:commentEx w15:paraId="1537C3B8" w15:done="0"/>
  <w15:commentEx w15:paraId="175C3779" w15:done="0"/>
  <w15:commentEx w15:paraId="47C8D753" w15:done="0"/>
  <w15:commentEx w15:paraId="7EF97818" w15:done="0"/>
  <w15:commentEx w15:paraId="438134F8" w15:done="0"/>
  <w15:commentEx w15:paraId="4ED9D87F" w15:done="0"/>
  <w15:commentEx w15:paraId="16536824"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7C5D7" w14:textId="77777777" w:rsidR="00DE4D20" w:rsidRDefault="00DE4D20" w:rsidP="00600A66">
      <w:pPr>
        <w:spacing w:after="0" w:line="240" w:lineRule="auto"/>
      </w:pPr>
      <w:r>
        <w:separator/>
      </w:r>
    </w:p>
  </w:endnote>
  <w:endnote w:type="continuationSeparator" w:id="0">
    <w:p w14:paraId="3646B3A8" w14:textId="77777777" w:rsidR="00DE4D20" w:rsidRDefault="00DE4D20" w:rsidP="00600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0E64F" w14:textId="77777777" w:rsidR="00DE4D20" w:rsidRDefault="00DE4D20" w:rsidP="00600A66">
      <w:pPr>
        <w:spacing w:after="0" w:line="240" w:lineRule="auto"/>
      </w:pPr>
      <w:r>
        <w:separator/>
      </w:r>
    </w:p>
  </w:footnote>
  <w:footnote w:type="continuationSeparator" w:id="0">
    <w:p w14:paraId="3AF6ADA3" w14:textId="77777777" w:rsidR="00DE4D20" w:rsidRDefault="00DE4D20" w:rsidP="00600A66">
      <w:pPr>
        <w:spacing w:after="0" w:line="240" w:lineRule="auto"/>
      </w:pPr>
      <w:r>
        <w:continuationSeparator/>
      </w:r>
    </w:p>
  </w:footnote>
  <w:footnote w:id="1">
    <w:p w14:paraId="37634E5B" w14:textId="77777777" w:rsidR="00E05107" w:rsidRPr="003E35A0" w:rsidRDefault="00E05107" w:rsidP="00E05107">
      <w:pPr>
        <w:pStyle w:val="Notedebasdepage"/>
        <w:rPr>
          <w:rFonts w:ascii="Times New Roman" w:hAnsi="Times New Roman" w:cs="Times New Roman"/>
        </w:rPr>
      </w:pPr>
      <w:r w:rsidRPr="003E35A0">
        <w:rPr>
          <w:rStyle w:val="Appelnotedebasdep"/>
          <w:rFonts w:ascii="Times New Roman" w:hAnsi="Times New Roman" w:cs="Times New Roman"/>
        </w:rPr>
        <w:footnoteRef/>
      </w:r>
      <w:r w:rsidRPr="003E35A0">
        <w:rPr>
          <w:rFonts w:ascii="Times New Roman" w:hAnsi="Times New Roman" w:cs="Times New Roman"/>
        </w:rPr>
        <w:t xml:space="preserve"> </w:t>
      </w:r>
      <w:r w:rsidRPr="003E35A0">
        <w:rPr>
          <w:rFonts w:ascii="Times New Roman" w:hAnsi="Times New Roman" w:cs="Times New Roman"/>
          <w:i/>
        </w:rPr>
        <w:t>Y. NDIAYE, Le divorce et la séparation de corps, les Nouvelles Editions Africaines, 1979, p</w:t>
      </w:r>
      <w:r w:rsidRPr="003E35A0">
        <w:rPr>
          <w:rFonts w:ascii="Times New Roman" w:hAnsi="Times New Roman" w:cs="Times New Roman"/>
        </w:rPr>
        <w:t>. 16.</w:t>
      </w:r>
    </w:p>
  </w:footnote>
  <w:footnote w:id="2">
    <w:p w14:paraId="77C1C110" w14:textId="77777777" w:rsidR="00E05107" w:rsidRPr="003E35A0" w:rsidRDefault="00E05107" w:rsidP="00E05107">
      <w:pPr>
        <w:pStyle w:val="Notedebasdepage"/>
        <w:rPr>
          <w:rFonts w:ascii="Times New Roman" w:hAnsi="Times New Roman" w:cs="Times New Roman"/>
          <w:i/>
        </w:rPr>
      </w:pPr>
      <w:r w:rsidRPr="003E35A0">
        <w:rPr>
          <w:rStyle w:val="Appelnotedebasdep"/>
          <w:rFonts w:ascii="Times New Roman" w:hAnsi="Times New Roman" w:cs="Times New Roman"/>
        </w:rPr>
        <w:footnoteRef/>
      </w:r>
      <w:r w:rsidRPr="003E35A0">
        <w:rPr>
          <w:rFonts w:ascii="Times New Roman" w:hAnsi="Times New Roman" w:cs="Times New Roman"/>
        </w:rPr>
        <w:t xml:space="preserve"> </w:t>
      </w:r>
      <w:r w:rsidRPr="003E35A0">
        <w:rPr>
          <w:rFonts w:ascii="Times New Roman" w:hAnsi="Times New Roman" w:cs="Times New Roman"/>
          <w:i/>
        </w:rPr>
        <w:t>S. GUINCHARD, Droit patrimonial de la famille au Sénégal, LGDJ Paris, NEA Dakar-Abidjan, 1980, p. 171.</w:t>
      </w:r>
    </w:p>
  </w:footnote>
  <w:footnote w:id="3">
    <w:p w14:paraId="5F187201" w14:textId="77777777" w:rsidR="00E05107" w:rsidRPr="003E35A0" w:rsidRDefault="00E05107" w:rsidP="00E05107">
      <w:pPr>
        <w:pStyle w:val="Notedebasdepage"/>
        <w:rPr>
          <w:rFonts w:ascii="Times New Roman" w:hAnsi="Times New Roman" w:cs="Times New Roman"/>
          <w:i/>
        </w:rPr>
      </w:pPr>
      <w:r w:rsidRPr="003E35A0">
        <w:rPr>
          <w:rStyle w:val="Appelnotedebasdep"/>
          <w:rFonts w:ascii="Times New Roman" w:hAnsi="Times New Roman" w:cs="Times New Roman"/>
          <w:i/>
        </w:rPr>
        <w:footnoteRef/>
      </w:r>
      <w:r w:rsidRPr="003E35A0">
        <w:rPr>
          <w:rFonts w:ascii="Times New Roman" w:hAnsi="Times New Roman" w:cs="Times New Roman"/>
          <w:i/>
        </w:rPr>
        <w:t xml:space="preserve"> Ibidem</w:t>
      </w:r>
    </w:p>
  </w:footnote>
  <w:footnote w:id="4">
    <w:p w14:paraId="47DA7F7B" w14:textId="77777777" w:rsidR="00E05107" w:rsidRPr="0074772D" w:rsidRDefault="00E05107" w:rsidP="00E05107">
      <w:pPr>
        <w:pStyle w:val="Notedebasdepage"/>
        <w:rPr>
          <w:i/>
        </w:rPr>
      </w:pPr>
      <w:r w:rsidRPr="003E35A0">
        <w:rPr>
          <w:rStyle w:val="Appelnotedebasdep"/>
          <w:rFonts w:ascii="Times New Roman" w:hAnsi="Times New Roman" w:cs="Times New Roman"/>
          <w:i/>
        </w:rPr>
        <w:footnoteRef/>
      </w:r>
      <w:r w:rsidRPr="003E35A0">
        <w:rPr>
          <w:rFonts w:ascii="Times New Roman" w:hAnsi="Times New Roman" w:cs="Times New Roman"/>
          <w:i/>
        </w:rPr>
        <w:t xml:space="preserve"> Ibidem</w:t>
      </w:r>
    </w:p>
  </w:footnote>
  <w:footnote w:id="5">
    <w:p w14:paraId="245979D6" w14:textId="77777777" w:rsidR="00E05107" w:rsidRPr="003E35A0" w:rsidRDefault="00E05107" w:rsidP="00E05107">
      <w:pPr>
        <w:pStyle w:val="Notedebasdepage"/>
        <w:rPr>
          <w:rFonts w:ascii="Times New Roman" w:hAnsi="Times New Roman" w:cs="Times New Roman"/>
          <w:i/>
        </w:rPr>
      </w:pPr>
      <w:r w:rsidRPr="003E35A0">
        <w:rPr>
          <w:rStyle w:val="Appelnotedebasdep"/>
          <w:rFonts w:ascii="Times New Roman" w:hAnsi="Times New Roman" w:cs="Times New Roman"/>
        </w:rPr>
        <w:footnoteRef/>
      </w:r>
      <w:r w:rsidRPr="003E35A0">
        <w:rPr>
          <w:rFonts w:ascii="Times New Roman" w:hAnsi="Times New Roman" w:cs="Times New Roman"/>
        </w:rPr>
        <w:t xml:space="preserve"> </w:t>
      </w:r>
      <w:r w:rsidRPr="003E35A0">
        <w:rPr>
          <w:rFonts w:ascii="Times New Roman" w:hAnsi="Times New Roman" w:cs="Times New Roman"/>
          <w:i/>
        </w:rPr>
        <w:t>S. GUINCHARD, Droit patrimonial de la famille au Sénégal, LGDJ Paris, NEA Dakar-Abidjan, 1980, p. 644 et suivantes</w:t>
      </w:r>
    </w:p>
  </w:footnote>
  <w:footnote w:id="6">
    <w:p w14:paraId="17A3CCA7" w14:textId="77777777" w:rsidR="00E05107" w:rsidRPr="003E35A0" w:rsidRDefault="00E05107" w:rsidP="00E05107">
      <w:pPr>
        <w:pStyle w:val="Notedebasdepage"/>
        <w:rPr>
          <w:rFonts w:ascii="Times New Roman" w:hAnsi="Times New Roman" w:cs="Times New Roman"/>
        </w:rPr>
      </w:pPr>
      <w:r w:rsidRPr="003E35A0">
        <w:rPr>
          <w:rStyle w:val="Appelnotedebasdep"/>
          <w:rFonts w:ascii="Times New Roman" w:hAnsi="Times New Roman" w:cs="Times New Roman"/>
        </w:rPr>
        <w:footnoteRef/>
      </w:r>
      <w:r w:rsidRPr="003E35A0">
        <w:rPr>
          <w:rFonts w:ascii="Times New Roman" w:hAnsi="Times New Roman" w:cs="Times New Roman"/>
        </w:rPr>
        <w:t xml:space="preserve"> Ibidem</w:t>
      </w:r>
    </w:p>
  </w:footnote>
  <w:footnote w:id="7">
    <w:p w14:paraId="01EEE835" w14:textId="77777777" w:rsidR="00E05107" w:rsidRPr="003E35A0" w:rsidRDefault="00E05107" w:rsidP="00E05107">
      <w:pPr>
        <w:pStyle w:val="Notedebasdepage"/>
        <w:rPr>
          <w:rFonts w:ascii="Times New Roman" w:hAnsi="Times New Roman" w:cs="Times New Roman"/>
        </w:rPr>
      </w:pPr>
      <w:r w:rsidRPr="003E35A0">
        <w:rPr>
          <w:rStyle w:val="Appelnotedebasdep"/>
          <w:rFonts w:ascii="Times New Roman" w:hAnsi="Times New Roman" w:cs="Times New Roman"/>
        </w:rPr>
        <w:footnoteRef/>
      </w:r>
      <w:r w:rsidRPr="003E35A0">
        <w:rPr>
          <w:rFonts w:ascii="Times New Roman" w:hAnsi="Times New Roman" w:cs="Times New Roman"/>
        </w:rPr>
        <w:t xml:space="preserve"> Ibidem</w:t>
      </w:r>
    </w:p>
  </w:footnote>
  <w:footnote w:id="8">
    <w:p w14:paraId="454EDBF2" w14:textId="77777777" w:rsidR="00E05107" w:rsidRPr="003E35A0" w:rsidRDefault="00E05107" w:rsidP="00E05107">
      <w:pPr>
        <w:pStyle w:val="Notedebasdepage"/>
        <w:rPr>
          <w:rFonts w:ascii="Times New Roman" w:hAnsi="Times New Roman" w:cs="Times New Roman"/>
        </w:rPr>
      </w:pPr>
      <w:r w:rsidRPr="003E35A0">
        <w:rPr>
          <w:rStyle w:val="Appelnotedebasdep"/>
          <w:rFonts w:ascii="Times New Roman" w:hAnsi="Times New Roman" w:cs="Times New Roman"/>
        </w:rPr>
        <w:footnoteRef/>
      </w:r>
      <w:r w:rsidRPr="003E35A0">
        <w:rPr>
          <w:rFonts w:ascii="Times New Roman" w:hAnsi="Times New Roman" w:cs="Times New Roman"/>
        </w:rPr>
        <w:t xml:space="preserve"> Ibidem</w:t>
      </w:r>
    </w:p>
  </w:footnote>
  <w:footnote w:id="9">
    <w:p w14:paraId="7D58B093" w14:textId="77777777" w:rsidR="00E05107" w:rsidRPr="003E35A0" w:rsidRDefault="00E05107" w:rsidP="00E05107">
      <w:pPr>
        <w:pStyle w:val="Notedebasdepage"/>
        <w:rPr>
          <w:rFonts w:ascii="Times New Roman" w:hAnsi="Times New Roman" w:cs="Times New Roman"/>
        </w:rPr>
      </w:pPr>
      <w:r w:rsidRPr="003E35A0">
        <w:rPr>
          <w:rStyle w:val="Appelnotedebasdep"/>
          <w:rFonts w:ascii="Times New Roman" w:hAnsi="Times New Roman" w:cs="Times New Roman"/>
        </w:rPr>
        <w:footnoteRef/>
      </w:r>
      <w:r w:rsidRPr="003E35A0">
        <w:rPr>
          <w:rFonts w:ascii="Times New Roman" w:hAnsi="Times New Roman" w:cs="Times New Roman"/>
        </w:rPr>
        <w:t xml:space="preserve"> Ibidem</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3B74"/>
    <w:multiLevelType w:val="hybridMultilevel"/>
    <w:tmpl w:val="5E706A94"/>
    <w:lvl w:ilvl="0" w:tplc="185CDF7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C5718CA"/>
    <w:multiLevelType w:val="hybridMultilevel"/>
    <w:tmpl w:val="DF16D4F0"/>
    <w:lvl w:ilvl="0" w:tplc="040C0001">
      <w:start w:val="1"/>
      <w:numFmt w:val="bullet"/>
      <w:lvlText w:val=""/>
      <w:lvlJc w:val="left"/>
      <w:pPr>
        <w:ind w:left="3552" w:hanging="360"/>
      </w:pPr>
      <w:rPr>
        <w:rFonts w:ascii="Symbol" w:hAnsi="Symbol" w:hint="default"/>
      </w:rPr>
    </w:lvl>
    <w:lvl w:ilvl="1" w:tplc="040C0003" w:tentative="1">
      <w:start w:val="1"/>
      <w:numFmt w:val="bullet"/>
      <w:lvlText w:val="o"/>
      <w:lvlJc w:val="left"/>
      <w:pPr>
        <w:ind w:left="4272" w:hanging="360"/>
      </w:pPr>
      <w:rPr>
        <w:rFonts w:ascii="Courier New" w:hAnsi="Courier New" w:cs="Courier New" w:hint="default"/>
      </w:rPr>
    </w:lvl>
    <w:lvl w:ilvl="2" w:tplc="040C0005" w:tentative="1">
      <w:start w:val="1"/>
      <w:numFmt w:val="bullet"/>
      <w:lvlText w:val=""/>
      <w:lvlJc w:val="left"/>
      <w:pPr>
        <w:ind w:left="4992" w:hanging="360"/>
      </w:pPr>
      <w:rPr>
        <w:rFonts w:ascii="Wingdings" w:hAnsi="Wingdings" w:hint="default"/>
      </w:rPr>
    </w:lvl>
    <w:lvl w:ilvl="3" w:tplc="040C0001" w:tentative="1">
      <w:start w:val="1"/>
      <w:numFmt w:val="bullet"/>
      <w:lvlText w:val=""/>
      <w:lvlJc w:val="left"/>
      <w:pPr>
        <w:ind w:left="5712" w:hanging="360"/>
      </w:pPr>
      <w:rPr>
        <w:rFonts w:ascii="Symbol" w:hAnsi="Symbol" w:hint="default"/>
      </w:rPr>
    </w:lvl>
    <w:lvl w:ilvl="4" w:tplc="040C0003" w:tentative="1">
      <w:start w:val="1"/>
      <w:numFmt w:val="bullet"/>
      <w:lvlText w:val="o"/>
      <w:lvlJc w:val="left"/>
      <w:pPr>
        <w:ind w:left="6432" w:hanging="360"/>
      </w:pPr>
      <w:rPr>
        <w:rFonts w:ascii="Courier New" w:hAnsi="Courier New" w:cs="Courier New" w:hint="default"/>
      </w:rPr>
    </w:lvl>
    <w:lvl w:ilvl="5" w:tplc="040C0005" w:tentative="1">
      <w:start w:val="1"/>
      <w:numFmt w:val="bullet"/>
      <w:lvlText w:val=""/>
      <w:lvlJc w:val="left"/>
      <w:pPr>
        <w:ind w:left="7152" w:hanging="360"/>
      </w:pPr>
      <w:rPr>
        <w:rFonts w:ascii="Wingdings" w:hAnsi="Wingdings" w:hint="default"/>
      </w:rPr>
    </w:lvl>
    <w:lvl w:ilvl="6" w:tplc="040C0001" w:tentative="1">
      <w:start w:val="1"/>
      <w:numFmt w:val="bullet"/>
      <w:lvlText w:val=""/>
      <w:lvlJc w:val="left"/>
      <w:pPr>
        <w:ind w:left="7872" w:hanging="360"/>
      </w:pPr>
      <w:rPr>
        <w:rFonts w:ascii="Symbol" w:hAnsi="Symbol" w:hint="default"/>
      </w:rPr>
    </w:lvl>
    <w:lvl w:ilvl="7" w:tplc="040C0003" w:tentative="1">
      <w:start w:val="1"/>
      <w:numFmt w:val="bullet"/>
      <w:lvlText w:val="o"/>
      <w:lvlJc w:val="left"/>
      <w:pPr>
        <w:ind w:left="8592" w:hanging="360"/>
      </w:pPr>
      <w:rPr>
        <w:rFonts w:ascii="Courier New" w:hAnsi="Courier New" w:cs="Courier New" w:hint="default"/>
      </w:rPr>
    </w:lvl>
    <w:lvl w:ilvl="8" w:tplc="040C0005" w:tentative="1">
      <w:start w:val="1"/>
      <w:numFmt w:val="bullet"/>
      <w:lvlText w:val=""/>
      <w:lvlJc w:val="left"/>
      <w:pPr>
        <w:ind w:left="9312" w:hanging="360"/>
      </w:pPr>
      <w:rPr>
        <w:rFonts w:ascii="Wingdings" w:hAnsi="Wingdings" w:hint="default"/>
      </w:rPr>
    </w:lvl>
  </w:abstractNum>
  <w:abstractNum w:abstractNumId="2" w15:restartNumberingAfterBreak="0">
    <w:nsid w:val="0E0E6135"/>
    <w:multiLevelType w:val="hybridMultilevel"/>
    <w:tmpl w:val="2940C850"/>
    <w:lvl w:ilvl="0" w:tplc="040C0001">
      <w:start w:val="1"/>
      <w:numFmt w:val="bullet"/>
      <w:lvlText w:val=""/>
      <w:lvlJc w:val="left"/>
      <w:pPr>
        <w:ind w:left="3552" w:hanging="360"/>
      </w:pPr>
      <w:rPr>
        <w:rFonts w:ascii="Symbol" w:hAnsi="Symbol" w:hint="default"/>
      </w:rPr>
    </w:lvl>
    <w:lvl w:ilvl="1" w:tplc="040C0003" w:tentative="1">
      <w:start w:val="1"/>
      <w:numFmt w:val="bullet"/>
      <w:lvlText w:val="o"/>
      <w:lvlJc w:val="left"/>
      <w:pPr>
        <w:ind w:left="4272" w:hanging="360"/>
      </w:pPr>
      <w:rPr>
        <w:rFonts w:ascii="Courier New" w:hAnsi="Courier New" w:cs="Courier New" w:hint="default"/>
      </w:rPr>
    </w:lvl>
    <w:lvl w:ilvl="2" w:tplc="040C0005" w:tentative="1">
      <w:start w:val="1"/>
      <w:numFmt w:val="bullet"/>
      <w:lvlText w:val=""/>
      <w:lvlJc w:val="left"/>
      <w:pPr>
        <w:ind w:left="4992" w:hanging="360"/>
      </w:pPr>
      <w:rPr>
        <w:rFonts w:ascii="Wingdings" w:hAnsi="Wingdings" w:hint="default"/>
      </w:rPr>
    </w:lvl>
    <w:lvl w:ilvl="3" w:tplc="040C0001" w:tentative="1">
      <w:start w:val="1"/>
      <w:numFmt w:val="bullet"/>
      <w:lvlText w:val=""/>
      <w:lvlJc w:val="left"/>
      <w:pPr>
        <w:ind w:left="5712" w:hanging="360"/>
      </w:pPr>
      <w:rPr>
        <w:rFonts w:ascii="Symbol" w:hAnsi="Symbol" w:hint="default"/>
      </w:rPr>
    </w:lvl>
    <w:lvl w:ilvl="4" w:tplc="040C0003" w:tentative="1">
      <w:start w:val="1"/>
      <w:numFmt w:val="bullet"/>
      <w:lvlText w:val="o"/>
      <w:lvlJc w:val="left"/>
      <w:pPr>
        <w:ind w:left="6432" w:hanging="360"/>
      </w:pPr>
      <w:rPr>
        <w:rFonts w:ascii="Courier New" w:hAnsi="Courier New" w:cs="Courier New" w:hint="default"/>
      </w:rPr>
    </w:lvl>
    <w:lvl w:ilvl="5" w:tplc="040C0005" w:tentative="1">
      <w:start w:val="1"/>
      <w:numFmt w:val="bullet"/>
      <w:lvlText w:val=""/>
      <w:lvlJc w:val="left"/>
      <w:pPr>
        <w:ind w:left="7152" w:hanging="360"/>
      </w:pPr>
      <w:rPr>
        <w:rFonts w:ascii="Wingdings" w:hAnsi="Wingdings" w:hint="default"/>
      </w:rPr>
    </w:lvl>
    <w:lvl w:ilvl="6" w:tplc="040C0001" w:tentative="1">
      <w:start w:val="1"/>
      <w:numFmt w:val="bullet"/>
      <w:lvlText w:val=""/>
      <w:lvlJc w:val="left"/>
      <w:pPr>
        <w:ind w:left="7872" w:hanging="360"/>
      </w:pPr>
      <w:rPr>
        <w:rFonts w:ascii="Symbol" w:hAnsi="Symbol" w:hint="default"/>
      </w:rPr>
    </w:lvl>
    <w:lvl w:ilvl="7" w:tplc="040C0003" w:tentative="1">
      <w:start w:val="1"/>
      <w:numFmt w:val="bullet"/>
      <w:lvlText w:val="o"/>
      <w:lvlJc w:val="left"/>
      <w:pPr>
        <w:ind w:left="8592" w:hanging="360"/>
      </w:pPr>
      <w:rPr>
        <w:rFonts w:ascii="Courier New" w:hAnsi="Courier New" w:cs="Courier New" w:hint="default"/>
      </w:rPr>
    </w:lvl>
    <w:lvl w:ilvl="8" w:tplc="040C0005" w:tentative="1">
      <w:start w:val="1"/>
      <w:numFmt w:val="bullet"/>
      <w:lvlText w:val=""/>
      <w:lvlJc w:val="left"/>
      <w:pPr>
        <w:ind w:left="9312" w:hanging="360"/>
      </w:pPr>
      <w:rPr>
        <w:rFonts w:ascii="Wingdings" w:hAnsi="Wingdings" w:hint="default"/>
      </w:rPr>
    </w:lvl>
  </w:abstractNum>
  <w:abstractNum w:abstractNumId="3" w15:restartNumberingAfterBreak="0">
    <w:nsid w:val="12A90119"/>
    <w:multiLevelType w:val="hybridMultilevel"/>
    <w:tmpl w:val="A6C20CAA"/>
    <w:lvl w:ilvl="0" w:tplc="4BCC3C9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DBF6A10"/>
    <w:multiLevelType w:val="hybridMultilevel"/>
    <w:tmpl w:val="749A9C38"/>
    <w:lvl w:ilvl="0" w:tplc="040C0001">
      <w:start w:val="1"/>
      <w:numFmt w:val="bullet"/>
      <w:lvlText w:val=""/>
      <w:lvlJc w:val="left"/>
      <w:pPr>
        <w:ind w:left="4260" w:hanging="360"/>
      </w:pPr>
      <w:rPr>
        <w:rFonts w:ascii="Symbol" w:hAnsi="Symbol" w:hint="default"/>
      </w:rPr>
    </w:lvl>
    <w:lvl w:ilvl="1" w:tplc="040C0003" w:tentative="1">
      <w:start w:val="1"/>
      <w:numFmt w:val="bullet"/>
      <w:lvlText w:val="o"/>
      <w:lvlJc w:val="left"/>
      <w:pPr>
        <w:ind w:left="4980" w:hanging="360"/>
      </w:pPr>
      <w:rPr>
        <w:rFonts w:ascii="Courier New" w:hAnsi="Courier New" w:cs="Courier New" w:hint="default"/>
      </w:rPr>
    </w:lvl>
    <w:lvl w:ilvl="2" w:tplc="040C0005" w:tentative="1">
      <w:start w:val="1"/>
      <w:numFmt w:val="bullet"/>
      <w:lvlText w:val=""/>
      <w:lvlJc w:val="left"/>
      <w:pPr>
        <w:ind w:left="5700" w:hanging="360"/>
      </w:pPr>
      <w:rPr>
        <w:rFonts w:ascii="Wingdings" w:hAnsi="Wingdings" w:hint="default"/>
      </w:rPr>
    </w:lvl>
    <w:lvl w:ilvl="3" w:tplc="040C0001" w:tentative="1">
      <w:start w:val="1"/>
      <w:numFmt w:val="bullet"/>
      <w:lvlText w:val=""/>
      <w:lvlJc w:val="left"/>
      <w:pPr>
        <w:ind w:left="6420" w:hanging="360"/>
      </w:pPr>
      <w:rPr>
        <w:rFonts w:ascii="Symbol" w:hAnsi="Symbol" w:hint="default"/>
      </w:rPr>
    </w:lvl>
    <w:lvl w:ilvl="4" w:tplc="040C0003" w:tentative="1">
      <w:start w:val="1"/>
      <w:numFmt w:val="bullet"/>
      <w:lvlText w:val="o"/>
      <w:lvlJc w:val="left"/>
      <w:pPr>
        <w:ind w:left="7140" w:hanging="360"/>
      </w:pPr>
      <w:rPr>
        <w:rFonts w:ascii="Courier New" w:hAnsi="Courier New" w:cs="Courier New" w:hint="default"/>
      </w:rPr>
    </w:lvl>
    <w:lvl w:ilvl="5" w:tplc="040C0005" w:tentative="1">
      <w:start w:val="1"/>
      <w:numFmt w:val="bullet"/>
      <w:lvlText w:val=""/>
      <w:lvlJc w:val="left"/>
      <w:pPr>
        <w:ind w:left="7860" w:hanging="360"/>
      </w:pPr>
      <w:rPr>
        <w:rFonts w:ascii="Wingdings" w:hAnsi="Wingdings" w:hint="default"/>
      </w:rPr>
    </w:lvl>
    <w:lvl w:ilvl="6" w:tplc="040C0001" w:tentative="1">
      <w:start w:val="1"/>
      <w:numFmt w:val="bullet"/>
      <w:lvlText w:val=""/>
      <w:lvlJc w:val="left"/>
      <w:pPr>
        <w:ind w:left="8580" w:hanging="360"/>
      </w:pPr>
      <w:rPr>
        <w:rFonts w:ascii="Symbol" w:hAnsi="Symbol" w:hint="default"/>
      </w:rPr>
    </w:lvl>
    <w:lvl w:ilvl="7" w:tplc="040C0003" w:tentative="1">
      <w:start w:val="1"/>
      <w:numFmt w:val="bullet"/>
      <w:lvlText w:val="o"/>
      <w:lvlJc w:val="left"/>
      <w:pPr>
        <w:ind w:left="9300" w:hanging="360"/>
      </w:pPr>
      <w:rPr>
        <w:rFonts w:ascii="Courier New" w:hAnsi="Courier New" w:cs="Courier New" w:hint="default"/>
      </w:rPr>
    </w:lvl>
    <w:lvl w:ilvl="8" w:tplc="040C0005" w:tentative="1">
      <w:start w:val="1"/>
      <w:numFmt w:val="bullet"/>
      <w:lvlText w:val=""/>
      <w:lvlJc w:val="left"/>
      <w:pPr>
        <w:ind w:left="10020" w:hanging="360"/>
      </w:pPr>
      <w:rPr>
        <w:rFonts w:ascii="Wingdings" w:hAnsi="Wingdings" w:hint="default"/>
      </w:rPr>
    </w:lvl>
  </w:abstractNum>
  <w:abstractNum w:abstractNumId="5" w15:restartNumberingAfterBreak="0">
    <w:nsid w:val="2D666654"/>
    <w:multiLevelType w:val="hybridMultilevel"/>
    <w:tmpl w:val="3630221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2822C71"/>
    <w:multiLevelType w:val="hybridMultilevel"/>
    <w:tmpl w:val="4EA0E1B2"/>
    <w:lvl w:ilvl="0" w:tplc="040C0001">
      <w:start w:val="1"/>
      <w:numFmt w:val="bullet"/>
      <w:lvlText w:val=""/>
      <w:lvlJc w:val="left"/>
      <w:pPr>
        <w:ind w:left="3552" w:hanging="360"/>
      </w:pPr>
      <w:rPr>
        <w:rFonts w:ascii="Symbol" w:hAnsi="Symbol" w:hint="default"/>
      </w:rPr>
    </w:lvl>
    <w:lvl w:ilvl="1" w:tplc="040C0003" w:tentative="1">
      <w:start w:val="1"/>
      <w:numFmt w:val="bullet"/>
      <w:lvlText w:val="o"/>
      <w:lvlJc w:val="left"/>
      <w:pPr>
        <w:ind w:left="4272" w:hanging="360"/>
      </w:pPr>
      <w:rPr>
        <w:rFonts w:ascii="Courier New" w:hAnsi="Courier New" w:cs="Courier New" w:hint="default"/>
      </w:rPr>
    </w:lvl>
    <w:lvl w:ilvl="2" w:tplc="040C0005" w:tentative="1">
      <w:start w:val="1"/>
      <w:numFmt w:val="bullet"/>
      <w:lvlText w:val=""/>
      <w:lvlJc w:val="left"/>
      <w:pPr>
        <w:ind w:left="4992" w:hanging="360"/>
      </w:pPr>
      <w:rPr>
        <w:rFonts w:ascii="Wingdings" w:hAnsi="Wingdings" w:hint="default"/>
      </w:rPr>
    </w:lvl>
    <w:lvl w:ilvl="3" w:tplc="040C0001" w:tentative="1">
      <w:start w:val="1"/>
      <w:numFmt w:val="bullet"/>
      <w:lvlText w:val=""/>
      <w:lvlJc w:val="left"/>
      <w:pPr>
        <w:ind w:left="5712" w:hanging="360"/>
      </w:pPr>
      <w:rPr>
        <w:rFonts w:ascii="Symbol" w:hAnsi="Symbol" w:hint="default"/>
      </w:rPr>
    </w:lvl>
    <w:lvl w:ilvl="4" w:tplc="040C0003" w:tentative="1">
      <w:start w:val="1"/>
      <w:numFmt w:val="bullet"/>
      <w:lvlText w:val="o"/>
      <w:lvlJc w:val="left"/>
      <w:pPr>
        <w:ind w:left="6432" w:hanging="360"/>
      </w:pPr>
      <w:rPr>
        <w:rFonts w:ascii="Courier New" w:hAnsi="Courier New" w:cs="Courier New" w:hint="default"/>
      </w:rPr>
    </w:lvl>
    <w:lvl w:ilvl="5" w:tplc="040C0005" w:tentative="1">
      <w:start w:val="1"/>
      <w:numFmt w:val="bullet"/>
      <w:lvlText w:val=""/>
      <w:lvlJc w:val="left"/>
      <w:pPr>
        <w:ind w:left="7152" w:hanging="360"/>
      </w:pPr>
      <w:rPr>
        <w:rFonts w:ascii="Wingdings" w:hAnsi="Wingdings" w:hint="default"/>
      </w:rPr>
    </w:lvl>
    <w:lvl w:ilvl="6" w:tplc="040C0001" w:tentative="1">
      <w:start w:val="1"/>
      <w:numFmt w:val="bullet"/>
      <w:lvlText w:val=""/>
      <w:lvlJc w:val="left"/>
      <w:pPr>
        <w:ind w:left="7872" w:hanging="360"/>
      </w:pPr>
      <w:rPr>
        <w:rFonts w:ascii="Symbol" w:hAnsi="Symbol" w:hint="default"/>
      </w:rPr>
    </w:lvl>
    <w:lvl w:ilvl="7" w:tplc="040C0003" w:tentative="1">
      <w:start w:val="1"/>
      <w:numFmt w:val="bullet"/>
      <w:lvlText w:val="o"/>
      <w:lvlJc w:val="left"/>
      <w:pPr>
        <w:ind w:left="8592" w:hanging="360"/>
      </w:pPr>
      <w:rPr>
        <w:rFonts w:ascii="Courier New" w:hAnsi="Courier New" w:cs="Courier New" w:hint="default"/>
      </w:rPr>
    </w:lvl>
    <w:lvl w:ilvl="8" w:tplc="040C0005" w:tentative="1">
      <w:start w:val="1"/>
      <w:numFmt w:val="bullet"/>
      <w:lvlText w:val=""/>
      <w:lvlJc w:val="left"/>
      <w:pPr>
        <w:ind w:left="9312" w:hanging="360"/>
      </w:pPr>
      <w:rPr>
        <w:rFonts w:ascii="Wingdings" w:hAnsi="Wingdings" w:hint="default"/>
      </w:rPr>
    </w:lvl>
  </w:abstractNum>
  <w:abstractNum w:abstractNumId="7" w15:restartNumberingAfterBreak="0">
    <w:nsid w:val="42917C4F"/>
    <w:multiLevelType w:val="hybridMultilevel"/>
    <w:tmpl w:val="2354CBFC"/>
    <w:lvl w:ilvl="0" w:tplc="034CBA7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4006F3A"/>
    <w:multiLevelType w:val="hybridMultilevel"/>
    <w:tmpl w:val="E4CE6DAC"/>
    <w:lvl w:ilvl="0" w:tplc="040C0001">
      <w:start w:val="1"/>
      <w:numFmt w:val="bullet"/>
      <w:lvlText w:val=""/>
      <w:lvlJc w:val="left"/>
      <w:pPr>
        <w:ind w:left="3552" w:hanging="360"/>
      </w:pPr>
      <w:rPr>
        <w:rFonts w:ascii="Symbol" w:hAnsi="Symbol" w:hint="default"/>
      </w:rPr>
    </w:lvl>
    <w:lvl w:ilvl="1" w:tplc="040C0003" w:tentative="1">
      <w:start w:val="1"/>
      <w:numFmt w:val="bullet"/>
      <w:lvlText w:val="o"/>
      <w:lvlJc w:val="left"/>
      <w:pPr>
        <w:ind w:left="4272" w:hanging="360"/>
      </w:pPr>
      <w:rPr>
        <w:rFonts w:ascii="Courier New" w:hAnsi="Courier New" w:cs="Courier New" w:hint="default"/>
      </w:rPr>
    </w:lvl>
    <w:lvl w:ilvl="2" w:tplc="040C0005" w:tentative="1">
      <w:start w:val="1"/>
      <w:numFmt w:val="bullet"/>
      <w:lvlText w:val=""/>
      <w:lvlJc w:val="left"/>
      <w:pPr>
        <w:ind w:left="4992" w:hanging="360"/>
      </w:pPr>
      <w:rPr>
        <w:rFonts w:ascii="Wingdings" w:hAnsi="Wingdings" w:hint="default"/>
      </w:rPr>
    </w:lvl>
    <w:lvl w:ilvl="3" w:tplc="040C0001" w:tentative="1">
      <w:start w:val="1"/>
      <w:numFmt w:val="bullet"/>
      <w:lvlText w:val=""/>
      <w:lvlJc w:val="left"/>
      <w:pPr>
        <w:ind w:left="5712" w:hanging="360"/>
      </w:pPr>
      <w:rPr>
        <w:rFonts w:ascii="Symbol" w:hAnsi="Symbol" w:hint="default"/>
      </w:rPr>
    </w:lvl>
    <w:lvl w:ilvl="4" w:tplc="040C0003" w:tentative="1">
      <w:start w:val="1"/>
      <w:numFmt w:val="bullet"/>
      <w:lvlText w:val="o"/>
      <w:lvlJc w:val="left"/>
      <w:pPr>
        <w:ind w:left="6432" w:hanging="360"/>
      </w:pPr>
      <w:rPr>
        <w:rFonts w:ascii="Courier New" w:hAnsi="Courier New" w:cs="Courier New" w:hint="default"/>
      </w:rPr>
    </w:lvl>
    <w:lvl w:ilvl="5" w:tplc="040C0005" w:tentative="1">
      <w:start w:val="1"/>
      <w:numFmt w:val="bullet"/>
      <w:lvlText w:val=""/>
      <w:lvlJc w:val="left"/>
      <w:pPr>
        <w:ind w:left="7152" w:hanging="360"/>
      </w:pPr>
      <w:rPr>
        <w:rFonts w:ascii="Wingdings" w:hAnsi="Wingdings" w:hint="default"/>
      </w:rPr>
    </w:lvl>
    <w:lvl w:ilvl="6" w:tplc="040C0001" w:tentative="1">
      <w:start w:val="1"/>
      <w:numFmt w:val="bullet"/>
      <w:lvlText w:val=""/>
      <w:lvlJc w:val="left"/>
      <w:pPr>
        <w:ind w:left="7872" w:hanging="360"/>
      </w:pPr>
      <w:rPr>
        <w:rFonts w:ascii="Symbol" w:hAnsi="Symbol" w:hint="default"/>
      </w:rPr>
    </w:lvl>
    <w:lvl w:ilvl="7" w:tplc="040C0003" w:tentative="1">
      <w:start w:val="1"/>
      <w:numFmt w:val="bullet"/>
      <w:lvlText w:val="o"/>
      <w:lvlJc w:val="left"/>
      <w:pPr>
        <w:ind w:left="8592" w:hanging="360"/>
      </w:pPr>
      <w:rPr>
        <w:rFonts w:ascii="Courier New" w:hAnsi="Courier New" w:cs="Courier New" w:hint="default"/>
      </w:rPr>
    </w:lvl>
    <w:lvl w:ilvl="8" w:tplc="040C0005" w:tentative="1">
      <w:start w:val="1"/>
      <w:numFmt w:val="bullet"/>
      <w:lvlText w:val=""/>
      <w:lvlJc w:val="left"/>
      <w:pPr>
        <w:ind w:left="9312" w:hanging="360"/>
      </w:pPr>
      <w:rPr>
        <w:rFonts w:ascii="Wingdings" w:hAnsi="Wingdings" w:hint="default"/>
      </w:rPr>
    </w:lvl>
  </w:abstractNum>
  <w:abstractNum w:abstractNumId="9" w15:restartNumberingAfterBreak="0">
    <w:nsid w:val="5E2B6F8E"/>
    <w:multiLevelType w:val="hybridMultilevel"/>
    <w:tmpl w:val="99A03AB8"/>
    <w:lvl w:ilvl="0" w:tplc="040C0001">
      <w:start w:val="1"/>
      <w:numFmt w:val="bullet"/>
      <w:lvlText w:val=""/>
      <w:lvlJc w:val="left"/>
      <w:pPr>
        <w:ind w:left="3552" w:hanging="360"/>
      </w:pPr>
      <w:rPr>
        <w:rFonts w:ascii="Symbol" w:hAnsi="Symbol" w:hint="default"/>
      </w:rPr>
    </w:lvl>
    <w:lvl w:ilvl="1" w:tplc="040C0003" w:tentative="1">
      <w:start w:val="1"/>
      <w:numFmt w:val="bullet"/>
      <w:lvlText w:val="o"/>
      <w:lvlJc w:val="left"/>
      <w:pPr>
        <w:ind w:left="4272" w:hanging="360"/>
      </w:pPr>
      <w:rPr>
        <w:rFonts w:ascii="Courier New" w:hAnsi="Courier New" w:cs="Courier New" w:hint="default"/>
      </w:rPr>
    </w:lvl>
    <w:lvl w:ilvl="2" w:tplc="040C0005" w:tentative="1">
      <w:start w:val="1"/>
      <w:numFmt w:val="bullet"/>
      <w:lvlText w:val=""/>
      <w:lvlJc w:val="left"/>
      <w:pPr>
        <w:ind w:left="4992" w:hanging="360"/>
      </w:pPr>
      <w:rPr>
        <w:rFonts w:ascii="Wingdings" w:hAnsi="Wingdings" w:hint="default"/>
      </w:rPr>
    </w:lvl>
    <w:lvl w:ilvl="3" w:tplc="040C0001" w:tentative="1">
      <w:start w:val="1"/>
      <w:numFmt w:val="bullet"/>
      <w:lvlText w:val=""/>
      <w:lvlJc w:val="left"/>
      <w:pPr>
        <w:ind w:left="5712" w:hanging="360"/>
      </w:pPr>
      <w:rPr>
        <w:rFonts w:ascii="Symbol" w:hAnsi="Symbol" w:hint="default"/>
      </w:rPr>
    </w:lvl>
    <w:lvl w:ilvl="4" w:tplc="040C0003" w:tentative="1">
      <w:start w:val="1"/>
      <w:numFmt w:val="bullet"/>
      <w:lvlText w:val="o"/>
      <w:lvlJc w:val="left"/>
      <w:pPr>
        <w:ind w:left="6432" w:hanging="360"/>
      </w:pPr>
      <w:rPr>
        <w:rFonts w:ascii="Courier New" w:hAnsi="Courier New" w:cs="Courier New" w:hint="default"/>
      </w:rPr>
    </w:lvl>
    <w:lvl w:ilvl="5" w:tplc="040C0005" w:tentative="1">
      <w:start w:val="1"/>
      <w:numFmt w:val="bullet"/>
      <w:lvlText w:val=""/>
      <w:lvlJc w:val="left"/>
      <w:pPr>
        <w:ind w:left="7152" w:hanging="360"/>
      </w:pPr>
      <w:rPr>
        <w:rFonts w:ascii="Wingdings" w:hAnsi="Wingdings" w:hint="default"/>
      </w:rPr>
    </w:lvl>
    <w:lvl w:ilvl="6" w:tplc="040C0001" w:tentative="1">
      <w:start w:val="1"/>
      <w:numFmt w:val="bullet"/>
      <w:lvlText w:val=""/>
      <w:lvlJc w:val="left"/>
      <w:pPr>
        <w:ind w:left="7872" w:hanging="360"/>
      </w:pPr>
      <w:rPr>
        <w:rFonts w:ascii="Symbol" w:hAnsi="Symbol" w:hint="default"/>
      </w:rPr>
    </w:lvl>
    <w:lvl w:ilvl="7" w:tplc="040C0003" w:tentative="1">
      <w:start w:val="1"/>
      <w:numFmt w:val="bullet"/>
      <w:lvlText w:val="o"/>
      <w:lvlJc w:val="left"/>
      <w:pPr>
        <w:ind w:left="8592" w:hanging="360"/>
      </w:pPr>
      <w:rPr>
        <w:rFonts w:ascii="Courier New" w:hAnsi="Courier New" w:cs="Courier New" w:hint="default"/>
      </w:rPr>
    </w:lvl>
    <w:lvl w:ilvl="8" w:tplc="040C0005" w:tentative="1">
      <w:start w:val="1"/>
      <w:numFmt w:val="bullet"/>
      <w:lvlText w:val=""/>
      <w:lvlJc w:val="left"/>
      <w:pPr>
        <w:ind w:left="9312" w:hanging="360"/>
      </w:pPr>
      <w:rPr>
        <w:rFonts w:ascii="Wingdings" w:hAnsi="Wingdings" w:hint="default"/>
      </w:rPr>
    </w:lvl>
  </w:abstractNum>
  <w:abstractNum w:abstractNumId="10" w15:restartNumberingAfterBreak="0">
    <w:nsid w:val="6C0E3186"/>
    <w:multiLevelType w:val="hybridMultilevel"/>
    <w:tmpl w:val="93E8B4F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D1936D2"/>
    <w:multiLevelType w:val="hybridMultilevel"/>
    <w:tmpl w:val="6308AAD6"/>
    <w:lvl w:ilvl="0" w:tplc="2298A898">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7"/>
  </w:num>
  <w:num w:numId="2">
    <w:abstractNumId w:val="4"/>
  </w:num>
  <w:num w:numId="3">
    <w:abstractNumId w:val="1"/>
  </w:num>
  <w:num w:numId="4">
    <w:abstractNumId w:val="9"/>
  </w:num>
  <w:num w:numId="5">
    <w:abstractNumId w:val="8"/>
  </w:num>
  <w:num w:numId="6">
    <w:abstractNumId w:val="2"/>
  </w:num>
  <w:num w:numId="7">
    <w:abstractNumId w:val="6"/>
  </w:num>
  <w:num w:numId="8">
    <w:abstractNumId w:val="0"/>
  </w:num>
  <w:num w:numId="9">
    <w:abstractNumId w:val="5"/>
  </w:num>
  <w:num w:numId="10">
    <w:abstractNumId w:val="3"/>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A66"/>
    <w:rsid w:val="001D6ADB"/>
    <w:rsid w:val="003B784C"/>
    <w:rsid w:val="00473B3A"/>
    <w:rsid w:val="00600A66"/>
    <w:rsid w:val="006F2D2B"/>
    <w:rsid w:val="008623A8"/>
    <w:rsid w:val="009F0388"/>
    <w:rsid w:val="00A94A52"/>
    <w:rsid w:val="00AE4D67"/>
    <w:rsid w:val="00B10538"/>
    <w:rsid w:val="00B55822"/>
    <w:rsid w:val="00C85BFA"/>
    <w:rsid w:val="00C9337F"/>
    <w:rsid w:val="00D00C1E"/>
    <w:rsid w:val="00DE4D20"/>
    <w:rsid w:val="00E05107"/>
    <w:rsid w:val="00E71563"/>
    <w:rsid w:val="00EB1A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9E8ACE"/>
  <w15:docId w15:val="{AC3D7312-5A90-43BF-B036-1E8D0FC37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E0510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E0510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itre3">
    <w:name w:val="heading 3"/>
    <w:basedOn w:val="Normal"/>
    <w:next w:val="Normal"/>
    <w:link w:val="Titre3Car"/>
    <w:uiPriority w:val="9"/>
    <w:semiHidden/>
    <w:unhideWhenUsed/>
    <w:qFormat/>
    <w:rsid w:val="00E0510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Titre4">
    <w:name w:val="heading 4"/>
    <w:basedOn w:val="Normal"/>
    <w:next w:val="Normal"/>
    <w:link w:val="Titre4Car"/>
    <w:uiPriority w:val="9"/>
    <w:semiHidden/>
    <w:unhideWhenUsed/>
    <w:qFormat/>
    <w:rsid w:val="00E05107"/>
    <w:pPr>
      <w:keepNext/>
      <w:keepLines/>
      <w:spacing w:before="40" w:after="0" w:line="264" w:lineRule="auto"/>
      <w:outlineLvl w:val="3"/>
    </w:pPr>
    <w:rPr>
      <w:rFonts w:asciiTheme="majorHAnsi" w:eastAsiaTheme="majorEastAsia" w:hAnsiTheme="majorHAnsi" w:cstheme="majorBidi"/>
    </w:rPr>
  </w:style>
  <w:style w:type="paragraph" w:styleId="Titre5">
    <w:name w:val="heading 5"/>
    <w:basedOn w:val="Normal"/>
    <w:next w:val="Normal"/>
    <w:link w:val="Titre5Car"/>
    <w:uiPriority w:val="9"/>
    <w:semiHidden/>
    <w:unhideWhenUsed/>
    <w:qFormat/>
    <w:rsid w:val="00E05107"/>
    <w:pPr>
      <w:keepNext/>
      <w:keepLines/>
      <w:spacing w:before="40" w:after="0" w:line="264" w:lineRule="auto"/>
      <w:outlineLvl w:val="4"/>
    </w:pPr>
    <w:rPr>
      <w:rFonts w:asciiTheme="majorHAnsi" w:eastAsiaTheme="majorEastAsia" w:hAnsiTheme="majorHAnsi" w:cstheme="majorBidi"/>
      <w:color w:val="44546A" w:themeColor="text2"/>
    </w:rPr>
  </w:style>
  <w:style w:type="paragraph" w:styleId="Titre6">
    <w:name w:val="heading 6"/>
    <w:basedOn w:val="Normal"/>
    <w:next w:val="Normal"/>
    <w:link w:val="Titre6Car"/>
    <w:uiPriority w:val="9"/>
    <w:semiHidden/>
    <w:unhideWhenUsed/>
    <w:qFormat/>
    <w:rsid w:val="00E05107"/>
    <w:pPr>
      <w:keepNext/>
      <w:keepLines/>
      <w:spacing w:before="40" w:after="0" w:line="264" w:lineRule="auto"/>
      <w:outlineLvl w:val="5"/>
    </w:pPr>
    <w:rPr>
      <w:rFonts w:asciiTheme="majorHAnsi" w:eastAsiaTheme="majorEastAsia" w:hAnsiTheme="majorHAnsi" w:cstheme="majorBidi"/>
      <w:i/>
      <w:iCs/>
      <w:color w:val="44546A" w:themeColor="text2"/>
      <w:sz w:val="21"/>
      <w:szCs w:val="21"/>
    </w:rPr>
  </w:style>
  <w:style w:type="paragraph" w:styleId="Titre7">
    <w:name w:val="heading 7"/>
    <w:basedOn w:val="Normal"/>
    <w:next w:val="Normal"/>
    <w:link w:val="Titre7Car"/>
    <w:uiPriority w:val="9"/>
    <w:semiHidden/>
    <w:unhideWhenUsed/>
    <w:qFormat/>
    <w:rsid w:val="00E05107"/>
    <w:pPr>
      <w:keepNext/>
      <w:keepLines/>
      <w:spacing w:before="40" w:after="0" w:line="264" w:lineRule="auto"/>
      <w:outlineLvl w:val="6"/>
    </w:pPr>
    <w:rPr>
      <w:rFonts w:asciiTheme="majorHAnsi" w:eastAsiaTheme="majorEastAsia" w:hAnsiTheme="majorHAnsi" w:cstheme="majorBidi"/>
      <w:i/>
      <w:iCs/>
      <w:color w:val="1F4E79" w:themeColor="accent1" w:themeShade="80"/>
      <w:sz w:val="21"/>
      <w:szCs w:val="21"/>
    </w:rPr>
  </w:style>
  <w:style w:type="paragraph" w:styleId="Titre8">
    <w:name w:val="heading 8"/>
    <w:basedOn w:val="Normal"/>
    <w:next w:val="Normal"/>
    <w:link w:val="Titre8Car"/>
    <w:uiPriority w:val="9"/>
    <w:semiHidden/>
    <w:unhideWhenUsed/>
    <w:qFormat/>
    <w:rsid w:val="00E05107"/>
    <w:pPr>
      <w:keepNext/>
      <w:keepLines/>
      <w:spacing w:before="40" w:after="0" w:line="264" w:lineRule="auto"/>
      <w:outlineLvl w:val="7"/>
    </w:pPr>
    <w:rPr>
      <w:rFonts w:asciiTheme="majorHAnsi" w:eastAsiaTheme="majorEastAsia" w:hAnsiTheme="majorHAnsi" w:cstheme="majorBidi"/>
      <w:b/>
      <w:bCs/>
      <w:color w:val="44546A" w:themeColor="text2"/>
      <w:sz w:val="20"/>
      <w:szCs w:val="20"/>
    </w:rPr>
  </w:style>
  <w:style w:type="paragraph" w:styleId="Titre9">
    <w:name w:val="heading 9"/>
    <w:basedOn w:val="Normal"/>
    <w:next w:val="Normal"/>
    <w:link w:val="Titre9Car"/>
    <w:uiPriority w:val="9"/>
    <w:semiHidden/>
    <w:unhideWhenUsed/>
    <w:qFormat/>
    <w:rsid w:val="00E05107"/>
    <w:pPr>
      <w:keepNext/>
      <w:keepLines/>
      <w:spacing w:before="40" w:after="0" w:line="264" w:lineRule="auto"/>
      <w:outlineLvl w:val="8"/>
    </w:pPr>
    <w:rPr>
      <w:rFonts w:asciiTheme="majorHAnsi" w:eastAsiaTheme="majorEastAsia" w:hAnsiTheme="majorHAnsi" w:cstheme="majorBidi"/>
      <w:b/>
      <w:bCs/>
      <w:i/>
      <w:iCs/>
      <w:color w:val="44546A" w:themeColor="text2"/>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00A66"/>
    <w:pPr>
      <w:tabs>
        <w:tab w:val="center" w:pos="4536"/>
        <w:tab w:val="right" w:pos="9072"/>
      </w:tabs>
      <w:spacing w:after="0" w:line="240" w:lineRule="auto"/>
    </w:pPr>
  </w:style>
  <w:style w:type="character" w:customStyle="1" w:styleId="En-tteCar">
    <w:name w:val="En-tête Car"/>
    <w:basedOn w:val="Policepardfaut"/>
    <w:link w:val="En-tte"/>
    <w:uiPriority w:val="99"/>
    <w:rsid w:val="00600A66"/>
  </w:style>
  <w:style w:type="paragraph" w:styleId="Pieddepage">
    <w:name w:val="footer"/>
    <w:basedOn w:val="Normal"/>
    <w:link w:val="PieddepageCar"/>
    <w:uiPriority w:val="99"/>
    <w:unhideWhenUsed/>
    <w:rsid w:val="00600A6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0A66"/>
  </w:style>
  <w:style w:type="paragraph" w:styleId="Textedebulles">
    <w:name w:val="Balloon Text"/>
    <w:basedOn w:val="Normal"/>
    <w:link w:val="TextedebullesCar"/>
    <w:uiPriority w:val="99"/>
    <w:semiHidden/>
    <w:unhideWhenUsed/>
    <w:rsid w:val="00EB1A6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B1A6F"/>
    <w:rPr>
      <w:rFonts w:ascii="Tahoma" w:hAnsi="Tahoma" w:cs="Tahoma"/>
      <w:sz w:val="16"/>
      <w:szCs w:val="16"/>
    </w:rPr>
  </w:style>
  <w:style w:type="character" w:customStyle="1" w:styleId="Titre1Car">
    <w:name w:val="Titre 1 Car"/>
    <w:basedOn w:val="Policepardfaut"/>
    <w:link w:val="Titre1"/>
    <w:uiPriority w:val="9"/>
    <w:rsid w:val="00E05107"/>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semiHidden/>
    <w:rsid w:val="00E05107"/>
    <w:rPr>
      <w:rFonts w:asciiTheme="majorHAnsi" w:eastAsiaTheme="majorEastAsia" w:hAnsiTheme="majorHAnsi" w:cstheme="majorBidi"/>
      <w:color w:val="404040" w:themeColor="text1" w:themeTint="BF"/>
      <w:sz w:val="28"/>
      <w:szCs w:val="28"/>
    </w:rPr>
  </w:style>
  <w:style w:type="character" w:customStyle="1" w:styleId="Titre3Car">
    <w:name w:val="Titre 3 Car"/>
    <w:basedOn w:val="Policepardfaut"/>
    <w:link w:val="Titre3"/>
    <w:uiPriority w:val="9"/>
    <w:semiHidden/>
    <w:rsid w:val="00E05107"/>
    <w:rPr>
      <w:rFonts w:asciiTheme="majorHAnsi" w:eastAsiaTheme="majorEastAsia" w:hAnsiTheme="majorHAnsi" w:cstheme="majorBidi"/>
      <w:color w:val="44546A" w:themeColor="text2"/>
      <w:sz w:val="24"/>
      <w:szCs w:val="24"/>
    </w:rPr>
  </w:style>
  <w:style w:type="character" w:customStyle="1" w:styleId="Titre4Car">
    <w:name w:val="Titre 4 Car"/>
    <w:basedOn w:val="Policepardfaut"/>
    <w:link w:val="Titre4"/>
    <w:uiPriority w:val="9"/>
    <w:semiHidden/>
    <w:rsid w:val="00E05107"/>
    <w:rPr>
      <w:rFonts w:asciiTheme="majorHAnsi" w:eastAsiaTheme="majorEastAsia" w:hAnsiTheme="majorHAnsi" w:cstheme="majorBidi"/>
    </w:rPr>
  </w:style>
  <w:style w:type="character" w:customStyle="1" w:styleId="Titre5Car">
    <w:name w:val="Titre 5 Car"/>
    <w:basedOn w:val="Policepardfaut"/>
    <w:link w:val="Titre5"/>
    <w:uiPriority w:val="9"/>
    <w:semiHidden/>
    <w:rsid w:val="00E05107"/>
    <w:rPr>
      <w:rFonts w:asciiTheme="majorHAnsi" w:eastAsiaTheme="majorEastAsia" w:hAnsiTheme="majorHAnsi" w:cstheme="majorBidi"/>
      <w:color w:val="44546A" w:themeColor="text2"/>
    </w:rPr>
  </w:style>
  <w:style w:type="character" w:customStyle="1" w:styleId="Titre6Car">
    <w:name w:val="Titre 6 Car"/>
    <w:basedOn w:val="Policepardfaut"/>
    <w:link w:val="Titre6"/>
    <w:uiPriority w:val="9"/>
    <w:semiHidden/>
    <w:rsid w:val="00E05107"/>
    <w:rPr>
      <w:rFonts w:asciiTheme="majorHAnsi" w:eastAsiaTheme="majorEastAsia" w:hAnsiTheme="majorHAnsi" w:cstheme="majorBidi"/>
      <w:i/>
      <w:iCs/>
      <w:color w:val="44546A" w:themeColor="text2"/>
      <w:sz w:val="21"/>
      <w:szCs w:val="21"/>
    </w:rPr>
  </w:style>
  <w:style w:type="character" w:customStyle="1" w:styleId="Titre7Car">
    <w:name w:val="Titre 7 Car"/>
    <w:basedOn w:val="Policepardfaut"/>
    <w:link w:val="Titre7"/>
    <w:uiPriority w:val="9"/>
    <w:semiHidden/>
    <w:rsid w:val="00E05107"/>
    <w:rPr>
      <w:rFonts w:asciiTheme="majorHAnsi" w:eastAsiaTheme="majorEastAsia" w:hAnsiTheme="majorHAnsi" w:cstheme="majorBidi"/>
      <w:i/>
      <w:iCs/>
      <w:color w:val="1F4E79" w:themeColor="accent1" w:themeShade="80"/>
      <w:sz w:val="21"/>
      <w:szCs w:val="21"/>
    </w:rPr>
  </w:style>
  <w:style w:type="character" w:customStyle="1" w:styleId="Titre8Car">
    <w:name w:val="Titre 8 Car"/>
    <w:basedOn w:val="Policepardfaut"/>
    <w:link w:val="Titre8"/>
    <w:uiPriority w:val="9"/>
    <w:semiHidden/>
    <w:rsid w:val="00E05107"/>
    <w:rPr>
      <w:rFonts w:asciiTheme="majorHAnsi" w:eastAsiaTheme="majorEastAsia" w:hAnsiTheme="majorHAnsi" w:cstheme="majorBidi"/>
      <w:b/>
      <w:bCs/>
      <w:color w:val="44546A" w:themeColor="text2"/>
      <w:sz w:val="20"/>
      <w:szCs w:val="20"/>
    </w:rPr>
  </w:style>
  <w:style w:type="character" w:customStyle="1" w:styleId="Titre9Car">
    <w:name w:val="Titre 9 Car"/>
    <w:basedOn w:val="Policepardfaut"/>
    <w:link w:val="Titre9"/>
    <w:uiPriority w:val="9"/>
    <w:semiHidden/>
    <w:rsid w:val="00E05107"/>
    <w:rPr>
      <w:rFonts w:asciiTheme="majorHAnsi" w:eastAsiaTheme="majorEastAsia" w:hAnsiTheme="majorHAnsi" w:cstheme="majorBidi"/>
      <w:b/>
      <w:bCs/>
      <w:i/>
      <w:iCs/>
      <w:color w:val="44546A" w:themeColor="text2"/>
      <w:sz w:val="20"/>
      <w:szCs w:val="20"/>
    </w:rPr>
  </w:style>
  <w:style w:type="paragraph" w:styleId="Paragraphedeliste">
    <w:name w:val="List Paragraph"/>
    <w:basedOn w:val="Normal"/>
    <w:uiPriority w:val="34"/>
    <w:qFormat/>
    <w:rsid w:val="00E05107"/>
    <w:pPr>
      <w:spacing w:after="120" w:line="264" w:lineRule="auto"/>
      <w:ind w:left="720"/>
      <w:contextualSpacing/>
    </w:pPr>
    <w:rPr>
      <w:rFonts w:eastAsiaTheme="minorEastAsia"/>
      <w:sz w:val="20"/>
      <w:szCs w:val="20"/>
    </w:rPr>
  </w:style>
  <w:style w:type="character" w:styleId="Marquedecommentaire">
    <w:name w:val="annotation reference"/>
    <w:basedOn w:val="Policepardfaut"/>
    <w:uiPriority w:val="99"/>
    <w:semiHidden/>
    <w:unhideWhenUsed/>
    <w:rsid w:val="00E05107"/>
    <w:rPr>
      <w:sz w:val="16"/>
      <w:szCs w:val="16"/>
    </w:rPr>
  </w:style>
  <w:style w:type="paragraph" w:styleId="Commentaire">
    <w:name w:val="annotation text"/>
    <w:basedOn w:val="Normal"/>
    <w:link w:val="CommentaireCar"/>
    <w:uiPriority w:val="99"/>
    <w:semiHidden/>
    <w:unhideWhenUsed/>
    <w:rsid w:val="00E05107"/>
    <w:pPr>
      <w:spacing w:after="120" w:line="240" w:lineRule="auto"/>
    </w:pPr>
    <w:rPr>
      <w:rFonts w:eastAsiaTheme="minorEastAsia"/>
      <w:sz w:val="20"/>
      <w:szCs w:val="20"/>
    </w:rPr>
  </w:style>
  <w:style w:type="character" w:customStyle="1" w:styleId="CommentaireCar">
    <w:name w:val="Commentaire Car"/>
    <w:basedOn w:val="Policepardfaut"/>
    <w:link w:val="Commentaire"/>
    <w:uiPriority w:val="99"/>
    <w:semiHidden/>
    <w:rsid w:val="00E05107"/>
    <w:rPr>
      <w:rFonts w:eastAsiaTheme="minorEastAsia"/>
      <w:sz w:val="20"/>
      <w:szCs w:val="20"/>
    </w:rPr>
  </w:style>
  <w:style w:type="paragraph" w:styleId="Objetducommentaire">
    <w:name w:val="annotation subject"/>
    <w:basedOn w:val="Commentaire"/>
    <w:next w:val="Commentaire"/>
    <w:link w:val="ObjetducommentaireCar"/>
    <w:uiPriority w:val="99"/>
    <w:semiHidden/>
    <w:unhideWhenUsed/>
    <w:rsid w:val="00E05107"/>
    <w:rPr>
      <w:b/>
      <w:bCs/>
    </w:rPr>
  </w:style>
  <w:style w:type="character" w:customStyle="1" w:styleId="ObjetducommentaireCar">
    <w:name w:val="Objet du commentaire Car"/>
    <w:basedOn w:val="CommentaireCar"/>
    <w:link w:val="Objetducommentaire"/>
    <w:uiPriority w:val="99"/>
    <w:semiHidden/>
    <w:rsid w:val="00E05107"/>
    <w:rPr>
      <w:rFonts w:eastAsiaTheme="minorEastAsia"/>
      <w:b/>
      <w:bCs/>
      <w:sz w:val="20"/>
      <w:szCs w:val="20"/>
    </w:rPr>
  </w:style>
  <w:style w:type="paragraph" w:styleId="Lgende">
    <w:name w:val="caption"/>
    <w:basedOn w:val="Normal"/>
    <w:next w:val="Normal"/>
    <w:uiPriority w:val="35"/>
    <w:semiHidden/>
    <w:unhideWhenUsed/>
    <w:qFormat/>
    <w:rsid w:val="00E05107"/>
    <w:pPr>
      <w:spacing w:after="120" w:line="240" w:lineRule="auto"/>
    </w:pPr>
    <w:rPr>
      <w:rFonts w:eastAsiaTheme="minorEastAsia"/>
      <w:b/>
      <w:bCs/>
      <w:smallCaps/>
      <w:color w:val="595959" w:themeColor="text1" w:themeTint="A6"/>
      <w:spacing w:val="6"/>
      <w:sz w:val="20"/>
      <w:szCs w:val="20"/>
    </w:rPr>
  </w:style>
  <w:style w:type="paragraph" w:styleId="Titre">
    <w:name w:val="Title"/>
    <w:basedOn w:val="Normal"/>
    <w:next w:val="Normal"/>
    <w:link w:val="TitreCar"/>
    <w:uiPriority w:val="10"/>
    <w:qFormat/>
    <w:rsid w:val="00E0510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reCar">
    <w:name w:val="Titre Car"/>
    <w:basedOn w:val="Policepardfaut"/>
    <w:link w:val="Titre"/>
    <w:uiPriority w:val="10"/>
    <w:rsid w:val="00E05107"/>
    <w:rPr>
      <w:rFonts w:asciiTheme="majorHAnsi" w:eastAsiaTheme="majorEastAsia" w:hAnsiTheme="majorHAnsi" w:cstheme="majorBidi"/>
      <w:color w:val="5B9BD5" w:themeColor="accent1"/>
      <w:spacing w:val="-10"/>
      <w:sz w:val="56"/>
      <w:szCs w:val="56"/>
    </w:rPr>
  </w:style>
  <w:style w:type="paragraph" w:styleId="Sous-titre">
    <w:name w:val="Subtitle"/>
    <w:basedOn w:val="Normal"/>
    <w:next w:val="Normal"/>
    <w:link w:val="Sous-titreCar"/>
    <w:uiPriority w:val="11"/>
    <w:qFormat/>
    <w:rsid w:val="00E05107"/>
    <w:pPr>
      <w:numPr>
        <w:ilvl w:val="1"/>
      </w:numPr>
      <w:spacing w:after="120" w:line="240" w:lineRule="auto"/>
    </w:pPr>
    <w:rPr>
      <w:rFonts w:asciiTheme="majorHAnsi" w:eastAsiaTheme="majorEastAsia" w:hAnsiTheme="majorHAnsi" w:cstheme="majorBidi"/>
      <w:sz w:val="24"/>
      <w:szCs w:val="24"/>
    </w:rPr>
  </w:style>
  <w:style w:type="character" w:customStyle="1" w:styleId="Sous-titreCar">
    <w:name w:val="Sous-titre Car"/>
    <w:basedOn w:val="Policepardfaut"/>
    <w:link w:val="Sous-titre"/>
    <w:uiPriority w:val="11"/>
    <w:rsid w:val="00E05107"/>
    <w:rPr>
      <w:rFonts w:asciiTheme="majorHAnsi" w:eastAsiaTheme="majorEastAsia" w:hAnsiTheme="majorHAnsi" w:cstheme="majorBidi"/>
      <w:sz w:val="24"/>
      <w:szCs w:val="24"/>
    </w:rPr>
  </w:style>
  <w:style w:type="character" w:styleId="lev">
    <w:name w:val="Strong"/>
    <w:basedOn w:val="Policepardfaut"/>
    <w:uiPriority w:val="22"/>
    <w:qFormat/>
    <w:rsid w:val="00E05107"/>
    <w:rPr>
      <w:b/>
      <w:bCs/>
    </w:rPr>
  </w:style>
  <w:style w:type="character" w:styleId="Accentuation">
    <w:name w:val="Emphasis"/>
    <w:basedOn w:val="Policepardfaut"/>
    <w:uiPriority w:val="20"/>
    <w:qFormat/>
    <w:rsid w:val="00E05107"/>
    <w:rPr>
      <w:i/>
      <w:iCs/>
    </w:rPr>
  </w:style>
  <w:style w:type="paragraph" w:styleId="Sansinterligne">
    <w:name w:val="No Spacing"/>
    <w:uiPriority w:val="1"/>
    <w:qFormat/>
    <w:rsid w:val="00E05107"/>
    <w:pPr>
      <w:spacing w:after="0" w:line="240" w:lineRule="auto"/>
    </w:pPr>
    <w:rPr>
      <w:rFonts w:eastAsiaTheme="minorEastAsia"/>
      <w:sz w:val="20"/>
      <w:szCs w:val="20"/>
    </w:rPr>
  </w:style>
  <w:style w:type="paragraph" w:styleId="Citation">
    <w:name w:val="Quote"/>
    <w:basedOn w:val="Normal"/>
    <w:next w:val="Normal"/>
    <w:link w:val="CitationCar"/>
    <w:uiPriority w:val="29"/>
    <w:qFormat/>
    <w:rsid w:val="00E05107"/>
    <w:pPr>
      <w:spacing w:before="160" w:after="120" w:line="264" w:lineRule="auto"/>
      <w:ind w:left="720" w:right="720"/>
    </w:pPr>
    <w:rPr>
      <w:rFonts w:eastAsiaTheme="minorEastAsia"/>
      <w:i/>
      <w:iCs/>
      <w:color w:val="404040" w:themeColor="text1" w:themeTint="BF"/>
      <w:sz w:val="20"/>
      <w:szCs w:val="20"/>
    </w:rPr>
  </w:style>
  <w:style w:type="character" w:customStyle="1" w:styleId="CitationCar">
    <w:name w:val="Citation Car"/>
    <w:basedOn w:val="Policepardfaut"/>
    <w:link w:val="Citation"/>
    <w:uiPriority w:val="29"/>
    <w:rsid w:val="00E05107"/>
    <w:rPr>
      <w:rFonts w:eastAsiaTheme="minorEastAsia"/>
      <w:i/>
      <w:iCs/>
      <w:color w:val="404040" w:themeColor="text1" w:themeTint="BF"/>
      <w:sz w:val="20"/>
      <w:szCs w:val="20"/>
    </w:rPr>
  </w:style>
  <w:style w:type="paragraph" w:styleId="Citationintense">
    <w:name w:val="Intense Quote"/>
    <w:basedOn w:val="Normal"/>
    <w:next w:val="Normal"/>
    <w:link w:val="CitationintenseCar"/>
    <w:uiPriority w:val="30"/>
    <w:qFormat/>
    <w:rsid w:val="00E05107"/>
    <w:pPr>
      <w:pBdr>
        <w:left w:val="single" w:sz="18" w:space="12" w:color="5B9BD5" w:themeColor="accent1"/>
      </w:pBdr>
      <w:spacing w:before="100" w:beforeAutospacing="1" w:after="120" w:line="300" w:lineRule="auto"/>
      <w:ind w:left="1224" w:right="1224"/>
    </w:pPr>
    <w:rPr>
      <w:rFonts w:asciiTheme="majorHAnsi" w:eastAsiaTheme="majorEastAsia" w:hAnsiTheme="majorHAnsi" w:cstheme="majorBidi"/>
      <w:color w:val="5B9BD5" w:themeColor="accent1"/>
      <w:sz w:val="28"/>
      <w:szCs w:val="28"/>
    </w:rPr>
  </w:style>
  <w:style w:type="character" w:customStyle="1" w:styleId="CitationintenseCar">
    <w:name w:val="Citation intense Car"/>
    <w:basedOn w:val="Policepardfaut"/>
    <w:link w:val="Citationintense"/>
    <w:uiPriority w:val="30"/>
    <w:rsid w:val="00E05107"/>
    <w:rPr>
      <w:rFonts w:asciiTheme="majorHAnsi" w:eastAsiaTheme="majorEastAsia" w:hAnsiTheme="majorHAnsi" w:cstheme="majorBidi"/>
      <w:color w:val="5B9BD5" w:themeColor="accent1"/>
      <w:sz w:val="28"/>
      <w:szCs w:val="28"/>
    </w:rPr>
  </w:style>
  <w:style w:type="character" w:styleId="Emphaseple">
    <w:name w:val="Subtle Emphasis"/>
    <w:basedOn w:val="Policepardfaut"/>
    <w:uiPriority w:val="19"/>
    <w:qFormat/>
    <w:rsid w:val="00E05107"/>
    <w:rPr>
      <w:i/>
      <w:iCs/>
      <w:color w:val="404040" w:themeColor="text1" w:themeTint="BF"/>
    </w:rPr>
  </w:style>
  <w:style w:type="character" w:styleId="Emphaseintense">
    <w:name w:val="Intense Emphasis"/>
    <w:basedOn w:val="Policepardfaut"/>
    <w:uiPriority w:val="21"/>
    <w:qFormat/>
    <w:rsid w:val="00E05107"/>
    <w:rPr>
      <w:b/>
      <w:bCs/>
      <w:i/>
      <w:iCs/>
    </w:rPr>
  </w:style>
  <w:style w:type="character" w:styleId="Rfrenceple">
    <w:name w:val="Subtle Reference"/>
    <w:basedOn w:val="Policepardfaut"/>
    <w:uiPriority w:val="31"/>
    <w:qFormat/>
    <w:rsid w:val="00E05107"/>
    <w:rPr>
      <w:smallCaps/>
      <w:color w:val="404040" w:themeColor="text1" w:themeTint="BF"/>
      <w:u w:val="single" w:color="7F7F7F" w:themeColor="text1" w:themeTint="80"/>
    </w:rPr>
  </w:style>
  <w:style w:type="character" w:styleId="Rfrenceintense">
    <w:name w:val="Intense Reference"/>
    <w:basedOn w:val="Policepardfaut"/>
    <w:uiPriority w:val="32"/>
    <w:qFormat/>
    <w:rsid w:val="00E05107"/>
    <w:rPr>
      <w:b/>
      <w:bCs/>
      <w:smallCaps/>
      <w:spacing w:val="5"/>
      <w:u w:val="single"/>
    </w:rPr>
  </w:style>
  <w:style w:type="character" w:styleId="Titredulivre">
    <w:name w:val="Book Title"/>
    <w:basedOn w:val="Policepardfaut"/>
    <w:uiPriority w:val="33"/>
    <w:qFormat/>
    <w:rsid w:val="00E05107"/>
    <w:rPr>
      <w:b/>
      <w:bCs/>
      <w:smallCaps/>
    </w:rPr>
  </w:style>
  <w:style w:type="paragraph" w:styleId="En-ttedetabledesmatires">
    <w:name w:val="TOC Heading"/>
    <w:basedOn w:val="Titre1"/>
    <w:next w:val="Normal"/>
    <w:uiPriority w:val="39"/>
    <w:semiHidden/>
    <w:unhideWhenUsed/>
    <w:qFormat/>
    <w:rsid w:val="00E05107"/>
    <w:pPr>
      <w:outlineLvl w:val="9"/>
    </w:pPr>
  </w:style>
  <w:style w:type="paragraph" w:styleId="NormalWeb">
    <w:name w:val="Normal (Web)"/>
    <w:basedOn w:val="Normal"/>
    <w:uiPriority w:val="99"/>
    <w:semiHidden/>
    <w:unhideWhenUsed/>
    <w:rsid w:val="00E05107"/>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styleId="Notedebasdepage">
    <w:name w:val="footnote text"/>
    <w:basedOn w:val="Normal"/>
    <w:link w:val="NotedebasdepageCar"/>
    <w:uiPriority w:val="99"/>
    <w:semiHidden/>
    <w:unhideWhenUsed/>
    <w:rsid w:val="00E05107"/>
    <w:pPr>
      <w:spacing w:after="0" w:line="240" w:lineRule="auto"/>
    </w:pPr>
    <w:rPr>
      <w:rFonts w:eastAsiaTheme="minorEastAsia"/>
      <w:sz w:val="20"/>
      <w:szCs w:val="20"/>
    </w:rPr>
  </w:style>
  <w:style w:type="character" w:customStyle="1" w:styleId="NotedebasdepageCar">
    <w:name w:val="Note de bas de page Car"/>
    <w:basedOn w:val="Policepardfaut"/>
    <w:link w:val="Notedebasdepage"/>
    <w:uiPriority w:val="99"/>
    <w:semiHidden/>
    <w:rsid w:val="00E05107"/>
    <w:rPr>
      <w:rFonts w:eastAsiaTheme="minorEastAsia"/>
      <w:sz w:val="20"/>
      <w:szCs w:val="20"/>
    </w:rPr>
  </w:style>
  <w:style w:type="character" w:styleId="Appelnotedebasdep">
    <w:name w:val="footnote reference"/>
    <w:basedOn w:val="Policepardfaut"/>
    <w:uiPriority w:val="99"/>
    <w:semiHidden/>
    <w:unhideWhenUsed/>
    <w:rsid w:val="00E05107"/>
    <w:rPr>
      <w:vertAlign w:val="superscript"/>
    </w:rPr>
  </w:style>
  <w:style w:type="table" w:styleId="Grilledutableau">
    <w:name w:val="Table Grid"/>
    <w:basedOn w:val="TableauNormal"/>
    <w:uiPriority w:val="39"/>
    <w:rsid w:val="00E05107"/>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36</Pages>
  <Words>8147</Words>
  <Characters>44812</Characters>
  <Application>Microsoft Office Word</Application>
  <DocSecurity>0</DocSecurity>
  <Lines>373</Lines>
  <Paragraphs>105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DELL</cp:lastModifiedBy>
  <cp:revision>6</cp:revision>
  <cp:lastPrinted>2018-06-30T23:17:00Z</cp:lastPrinted>
  <dcterms:created xsi:type="dcterms:W3CDTF">2018-05-24T12:44:00Z</dcterms:created>
  <dcterms:modified xsi:type="dcterms:W3CDTF">2025-10-16T10:22:00Z</dcterms:modified>
</cp:coreProperties>
</file>