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D01" w:rsidRDefault="00493D01" w:rsidP="00DA1CDD">
      <w:pPr>
        <w:spacing w:line="360" w:lineRule="auto"/>
        <w:rPr>
          <w:rFonts w:ascii="Times New Roman" w:hAnsi="Times New Roman" w:cs="Times New Roman"/>
          <w:b/>
          <w:sz w:val="32"/>
          <w:szCs w:val="32"/>
          <w:u w:val="single"/>
        </w:rPr>
      </w:pPr>
    </w:p>
    <w:p w:rsidR="00493D01" w:rsidRPr="001942C6" w:rsidRDefault="008F2DEF" w:rsidP="00493D01">
      <w:pPr>
        <w:spacing w:line="360" w:lineRule="auto"/>
        <w:jc w:val="center"/>
        <w:rPr>
          <w:rFonts w:ascii="Tahoma" w:hAnsi="Tahoma" w:cs="Tahoma"/>
        </w:rPr>
      </w:pPr>
      <w:r>
        <w:rPr>
          <w:noProof/>
          <w:lang w:eastAsia="fr-FR"/>
        </w:rPr>
        <w:pict>
          <v:line id="Line 2" o:spid="_x0000_s1026" style="position:absolute;left:0;text-align:left;z-index:251659264;visibility:visible;mso-wrap-distance-top:-3e-5mm;mso-wrap-distance-bottom:-3e-5mm" from="180pt,18pt" to="270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" strokeweight="1.5pt"/>
        </w:pict>
      </w:r>
      <w:r w:rsidR="00493D01" w:rsidRPr="001942C6">
        <w:rPr>
          <w:rFonts w:ascii="Tahoma" w:hAnsi="Tahoma" w:cs="Tahoma"/>
        </w:rPr>
        <w:t>REPUBLIQUE DU SENEGAL</w:t>
      </w:r>
    </w:p>
    <w:p w:rsidR="00493D01" w:rsidRDefault="008F2DEF" w:rsidP="00493D01">
      <w:pPr>
        <w:spacing w:line="360" w:lineRule="auto"/>
        <w:jc w:val="center"/>
        <w:rPr>
          <w:rFonts w:ascii="Tahoma" w:hAnsi="Tahoma" w:cs="Tahoma"/>
          <w:i/>
          <w:sz w:val="19"/>
          <w:szCs w:val="19"/>
        </w:rPr>
      </w:pPr>
      <w:r>
        <w:rPr>
          <w:noProof/>
          <w:lang w:eastAsia="fr-FR"/>
        </w:rPr>
        <w:pict>
          <v:line id="Line 4" o:spid="_x0000_s1028" style="position:absolute;left:0;text-align:left;z-index:251662336;visibility:visible;mso-wrap-distance-top:-3e-5mm;mso-wrap-distance-bottom:-3e-5mm" from="180pt,14.25pt" to="270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" strokeweight="1.5pt"/>
        </w:pict>
      </w:r>
      <w:r w:rsidR="00493D01">
        <w:rPr>
          <w:rFonts w:ascii="Tahoma" w:hAnsi="Tahoma" w:cs="Tahoma"/>
          <w:i/>
          <w:sz w:val="19"/>
          <w:szCs w:val="19"/>
        </w:rPr>
        <w:t>Un Peuple-Un But-</w:t>
      </w:r>
      <w:r w:rsidR="00493D01" w:rsidRPr="00ED34D4">
        <w:rPr>
          <w:rFonts w:ascii="Tahoma" w:hAnsi="Tahoma" w:cs="Tahoma"/>
          <w:i/>
          <w:sz w:val="19"/>
          <w:szCs w:val="19"/>
        </w:rPr>
        <w:t>Une Foi</w:t>
      </w:r>
    </w:p>
    <w:p w:rsidR="00493D01" w:rsidRPr="001942C6" w:rsidRDefault="00493D01" w:rsidP="00493D01">
      <w:pPr>
        <w:spacing w:line="360" w:lineRule="auto"/>
        <w:jc w:val="center"/>
        <w:rPr>
          <w:rFonts w:ascii="Tahoma" w:hAnsi="Tahoma" w:cs="Tahoma"/>
        </w:rPr>
      </w:pPr>
      <w:r w:rsidRPr="001942C6">
        <w:rPr>
          <w:rFonts w:ascii="Tahoma" w:hAnsi="Tahoma" w:cs="Tahoma"/>
        </w:rPr>
        <w:t>Ministère de la justice</w:t>
      </w:r>
    </w:p>
    <w:p w:rsidR="00493D01" w:rsidRPr="00C17AF2" w:rsidRDefault="00493D01" w:rsidP="002E5E39">
      <w:pPr>
        <w:spacing w:line="360" w:lineRule="auto"/>
        <w:rPr>
          <w:rFonts w:ascii="Tahoma" w:hAnsi="Tahoma" w:cs="Tahoma"/>
        </w:rPr>
      </w:pPr>
      <w:r>
        <w:rPr>
          <w:rFonts w:ascii="Tahoma" w:hAnsi="Tahoma" w:cs="Tahoma"/>
        </w:rPr>
        <w:t xml:space="preserve"> </w:t>
      </w:r>
      <w:r w:rsidR="000B0C14">
        <w:rPr>
          <w:rFonts w:ascii="Tahoma" w:hAnsi="Tahoma" w:cs="Tahoma"/>
        </w:rPr>
        <w:t xml:space="preserve">                </w:t>
      </w:r>
      <w:r w:rsidR="00385D48">
        <w:rPr>
          <w:rFonts w:ascii="Tahoma" w:hAnsi="Tahoma" w:cs="Tahoma"/>
        </w:rPr>
        <w:t xml:space="preserve">                              </w:t>
      </w:r>
      <w:r w:rsidR="000B0C14">
        <w:rPr>
          <w:rFonts w:ascii="Tahoma" w:hAnsi="Tahoma" w:cs="Tahoma"/>
        </w:rPr>
        <w:t xml:space="preserve"> </w:t>
      </w:r>
      <w:r w:rsidR="00385D48">
        <w:rPr>
          <w:rFonts w:ascii="Tahoma" w:hAnsi="Tahoma" w:cs="Tahoma"/>
        </w:rPr>
        <w:t xml:space="preserve">   </w:t>
      </w:r>
      <w:r>
        <w:rPr>
          <w:rFonts w:ascii="Tahoma" w:hAnsi="Tahoma" w:cs="Tahoma"/>
        </w:rPr>
        <w:t xml:space="preserve"> </w:t>
      </w:r>
      <w:r w:rsidR="006458C3">
        <w:rPr>
          <w:rFonts w:ascii="Tahoma" w:hAnsi="Tahoma" w:cs="Tahoma"/>
        </w:rPr>
        <w:t>C</w:t>
      </w:r>
      <w:r w:rsidR="000B0C14">
        <w:rPr>
          <w:rFonts w:ascii="Tahoma" w:hAnsi="Tahoma" w:cs="Tahoma"/>
        </w:rPr>
        <w:t>entre de Formation</w:t>
      </w:r>
      <w:r w:rsidR="00633722">
        <w:rPr>
          <w:rFonts w:ascii="Tahoma" w:hAnsi="Tahoma" w:cs="Tahoma"/>
        </w:rPr>
        <w:t xml:space="preserve"> </w:t>
      </w:r>
      <w:r w:rsidR="000B0C14">
        <w:rPr>
          <w:rFonts w:ascii="Tahoma" w:hAnsi="Tahoma" w:cs="Tahoma"/>
        </w:rPr>
        <w:t>J</w:t>
      </w:r>
      <w:r w:rsidR="000B0C14" w:rsidRPr="00C17AF2">
        <w:rPr>
          <w:rFonts w:ascii="Tahoma" w:hAnsi="Tahoma" w:cs="Tahoma"/>
        </w:rPr>
        <w:t>udiciaire</w:t>
      </w:r>
      <w:r w:rsidR="002E5E39">
        <w:rPr>
          <w:rFonts w:ascii="Tahoma" w:hAnsi="Tahoma" w:cs="Tahoma"/>
        </w:rPr>
        <w:t xml:space="preserve">   </w:t>
      </w:r>
      <w:r w:rsidR="000B0C14">
        <w:rPr>
          <w:rFonts w:ascii="Tahoma" w:hAnsi="Tahoma" w:cs="Tahoma"/>
        </w:rPr>
        <w:t xml:space="preserve">   </w:t>
      </w:r>
      <w:r w:rsidR="006458C3">
        <w:rPr>
          <w:rFonts w:ascii="Tahoma" w:hAnsi="Tahoma" w:cs="Tahoma"/>
        </w:rPr>
        <w:t xml:space="preserve">        </w:t>
      </w:r>
    </w:p>
    <w:p w:rsidR="00493D01" w:rsidRPr="00ED34D4" w:rsidRDefault="00493D01" w:rsidP="00493D01">
      <w:pPr>
        <w:spacing w:line="360" w:lineRule="auto"/>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61312" behindDoc="0" locked="0" layoutInCell="1" allowOverlap="1">
            <wp:simplePos x="0" y="0"/>
            <wp:positionH relativeFrom="margin">
              <wp:posOffset>2301875</wp:posOffset>
            </wp:positionH>
            <wp:positionV relativeFrom="paragraph">
              <wp:posOffset>69522</wp:posOffset>
            </wp:positionV>
            <wp:extent cx="1143000" cy="438150"/>
            <wp:effectExtent l="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9"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493D01" w:rsidRPr="001424DD" w:rsidRDefault="00493D01" w:rsidP="00493D01">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10"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493D01" w:rsidRPr="006458C3" w:rsidRDefault="00493D01" w:rsidP="006458C3">
      <w:pPr>
        <w:jc w:val="center"/>
        <w:rPr>
          <w:rFonts w:ascii="Tahoma" w:hAnsi="Tahoma" w:cs="Tahoma"/>
          <w:b/>
          <w:i/>
          <w:sz w:val="32"/>
          <w:szCs w:val="32"/>
        </w:rPr>
      </w:pPr>
      <w:r w:rsidRPr="00ED34D4">
        <w:rPr>
          <w:rFonts w:ascii="Tahoma" w:hAnsi="Tahoma" w:cs="Tahoma"/>
          <w:b/>
          <w:i/>
          <w:sz w:val="32"/>
          <w:szCs w:val="32"/>
        </w:rPr>
        <w:t>TRAVAUX DE FIN DE FORMATION</w:t>
      </w:r>
    </w:p>
    <w:p w:rsidR="00493D01" w:rsidRDefault="00493D01" w:rsidP="00493D01">
      <w:pPr>
        <w:spacing w:line="360" w:lineRule="auto"/>
        <w:ind w:firstLine="708"/>
        <w:jc w:val="center"/>
        <w:rPr>
          <w:rFonts w:ascii="Tahoma" w:hAnsi="Tahoma" w:cs="Tahoma"/>
          <w:b/>
          <w:sz w:val="28"/>
        </w:rPr>
      </w:pPr>
      <w:r>
        <w:rPr>
          <w:rFonts w:ascii="Tahoma" w:hAnsi="Tahoma" w:cs="Tahoma"/>
          <w:sz w:val="28"/>
        </w:rPr>
        <w:t xml:space="preserve">Présentés par l’Auditeur de Justice </w:t>
      </w:r>
      <w:r>
        <w:rPr>
          <w:rFonts w:ascii="Tahoma" w:hAnsi="Tahoma" w:cs="Tahoma"/>
          <w:b/>
          <w:sz w:val="28"/>
        </w:rPr>
        <w:t>Modou SECK</w:t>
      </w:r>
    </w:p>
    <w:p w:rsidR="00493D01" w:rsidRDefault="00320AC8" w:rsidP="00493D01">
      <w:pPr>
        <w:jc w:val="center"/>
        <w:rPr>
          <w:b/>
          <w:sz w:val="32"/>
          <w:szCs w:val="32"/>
        </w:rPr>
      </w:pPr>
      <w:r>
        <w:rPr>
          <w:b/>
          <w:sz w:val="32"/>
          <w:szCs w:val="32"/>
        </w:rPr>
        <w:t xml:space="preserve">Sous </w:t>
      </w:r>
      <w:r w:rsidR="00126766">
        <w:rPr>
          <w:b/>
          <w:sz w:val="32"/>
          <w:szCs w:val="32"/>
        </w:rPr>
        <w:t xml:space="preserve">la supervision du Magistrat </w:t>
      </w:r>
      <w:r>
        <w:rPr>
          <w:b/>
          <w:sz w:val="32"/>
          <w:szCs w:val="32"/>
        </w:rPr>
        <w:t>Ibrahima SARR</w:t>
      </w:r>
    </w:p>
    <w:p w:rsidR="00320AC8" w:rsidRDefault="008F2DEF" w:rsidP="00493D01">
      <w:pPr>
        <w:jc w:val="center"/>
        <w:rPr>
          <w:b/>
          <w:sz w:val="32"/>
          <w:szCs w:val="32"/>
        </w:rPr>
      </w:pPr>
      <w:r>
        <w:rPr>
          <w:noProof/>
          <w:lang w:eastAsia="fr-F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7" type="#_x0000_t98" style="position:absolute;left:0;text-align:left;margin-left:57.7pt;margin-top:8.4pt;width:359.25pt;height:174.1pt;z-index:251660288;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" fillcolor="#d8d8d8 [2732]">
            <v:textbox>
              <w:txbxContent>
                <w:p w:rsidR="008F2DEF" w:rsidRPr="000E2447" w:rsidRDefault="008F2DEF" w:rsidP="00493D01">
                  <w:pPr>
                    <w:spacing w:before="240"/>
                    <w:jc w:val="center"/>
                    <w:rPr>
                      <w:rFonts w:ascii="Bernard MT Condensed" w:hAnsi="Bernard MT Condensed"/>
                      <w:i/>
                      <w:sz w:val="2"/>
                      <w:szCs w:val="32"/>
                    </w:rPr>
                  </w:pPr>
                </w:p>
                <w:p w:rsidR="008F2DEF" w:rsidRDefault="008F2DEF" w:rsidP="00493D01">
                  <w:pPr>
                    <w:spacing w:before="240"/>
                    <w:jc w:val="center"/>
                    <w:rPr>
                      <w:rFonts w:ascii="Bernard MT Condensed" w:hAnsi="Bernard MT Condensed"/>
                      <w:i/>
                      <w:sz w:val="36"/>
                      <w:szCs w:val="32"/>
                    </w:rPr>
                  </w:pPr>
                  <w:r>
                    <w:rPr>
                      <w:rFonts w:ascii="Bernard MT Condensed" w:hAnsi="Bernard MT Condensed"/>
                      <w:i/>
                      <w:sz w:val="36"/>
                      <w:szCs w:val="32"/>
                    </w:rPr>
                    <w:t>Annotation</w:t>
                  </w:r>
                </w:p>
                <w:p w:rsidR="008F2DEF" w:rsidRDefault="008F2DEF" w:rsidP="00493D01">
                  <w:pPr>
                    <w:jc w:val="center"/>
                    <w:rPr>
                      <w:rFonts w:ascii="Bernard MT Condensed" w:hAnsi="Bernard MT Condensed"/>
                      <w:i/>
                      <w:sz w:val="36"/>
                      <w:szCs w:val="32"/>
                    </w:rPr>
                  </w:pPr>
                  <w:r>
                    <w:rPr>
                      <w:rFonts w:ascii="Bernard MT Condensed" w:hAnsi="Bernard MT Condensed"/>
                      <w:i/>
                      <w:sz w:val="36"/>
                      <w:szCs w:val="32"/>
                    </w:rPr>
                    <w:t>des articles  762 à 810</w:t>
                  </w:r>
                </w:p>
                <w:p w:rsidR="008F2DEF" w:rsidRPr="000E2447" w:rsidRDefault="008F2DEF" w:rsidP="00493D01">
                  <w:pPr>
                    <w:jc w:val="center"/>
                    <w:rPr>
                      <w:rFonts w:ascii="Bernard MT Condensed" w:hAnsi="Bernard MT Condensed"/>
                      <w:i/>
                      <w:sz w:val="36"/>
                      <w:szCs w:val="32"/>
                    </w:rPr>
                  </w:pPr>
                  <w:r>
                    <w:rPr>
                      <w:rFonts w:ascii="Bernard MT Condensed" w:hAnsi="Bernard MT Condensed"/>
                      <w:i/>
                      <w:sz w:val="36"/>
                      <w:szCs w:val="32"/>
                    </w:rPr>
                    <w:t>du Code de la famille</w:t>
                  </w:r>
                </w:p>
                <w:p w:rsidR="008F2DEF" w:rsidRPr="005A72EC" w:rsidRDefault="008F2DEF" w:rsidP="00493D01">
                  <w:pPr>
                    <w:jc w:val="center"/>
                    <w:rPr>
                      <w:b/>
                      <w:sz w:val="32"/>
                      <w:szCs w:val="32"/>
                    </w:rPr>
                  </w:pPr>
                </w:p>
              </w:txbxContent>
            </v:textbox>
            <w10:wrap anchorx="margin"/>
          </v:shape>
        </w:pict>
      </w:r>
      <w:r w:rsidR="00126766">
        <w:rPr>
          <w:b/>
          <w:sz w:val="32"/>
          <w:szCs w:val="32"/>
        </w:rPr>
        <w:t>P</w:t>
      </w:r>
      <w:r w:rsidR="00320AC8">
        <w:rPr>
          <w:b/>
          <w:sz w:val="32"/>
          <w:szCs w:val="32"/>
        </w:rPr>
        <w:t xml:space="preserve">résident </w:t>
      </w:r>
      <w:r w:rsidR="00126766">
        <w:rPr>
          <w:b/>
          <w:sz w:val="32"/>
          <w:szCs w:val="32"/>
        </w:rPr>
        <w:t>du T</w:t>
      </w:r>
      <w:r w:rsidR="00320AC8">
        <w:rPr>
          <w:b/>
          <w:sz w:val="32"/>
          <w:szCs w:val="32"/>
        </w:rPr>
        <w:t>ribunal d’</w:t>
      </w:r>
      <w:r w:rsidR="00126766">
        <w:rPr>
          <w:b/>
          <w:sz w:val="32"/>
          <w:szCs w:val="32"/>
        </w:rPr>
        <w:t>I</w:t>
      </w:r>
      <w:r w:rsidR="00320AC8">
        <w:rPr>
          <w:b/>
          <w:sz w:val="32"/>
          <w:szCs w:val="32"/>
        </w:rPr>
        <w:t>nstance de Gossasse</w:t>
      </w:r>
    </w:p>
    <w:p w:rsidR="00320AC8" w:rsidRDefault="00320AC8" w:rsidP="00320AC8">
      <w:pPr>
        <w:rPr>
          <w:b/>
          <w:sz w:val="32"/>
          <w:szCs w:val="32"/>
        </w:rPr>
      </w:pPr>
    </w:p>
    <w:p w:rsidR="00320AC8" w:rsidRDefault="00320AC8" w:rsidP="00493D01">
      <w:pPr>
        <w:jc w:val="center"/>
        <w:rPr>
          <w:b/>
          <w:sz w:val="32"/>
          <w:szCs w:val="32"/>
        </w:rPr>
      </w:pPr>
    </w:p>
    <w:p w:rsidR="00320AC8" w:rsidRPr="005A72EC" w:rsidRDefault="00320AC8" w:rsidP="00493D01">
      <w:pPr>
        <w:jc w:val="center"/>
        <w:rPr>
          <w:b/>
          <w:sz w:val="32"/>
          <w:szCs w:val="32"/>
        </w:rPr>
      </w:pPr>
    </w:p>
    <w:p w:rsidR="00493D01" w:rsidRDefault="00493D01" w:rsidP="00493D01">
      <w:pPr>
        <w:jc w:val="center"/>
        <w:rPr>
          <w:b/>
        </w:rPr>
      </w:pPr>
    </w:p>
    <w:p w:rsidR="00493D01" w:rsidRPr="00320AC8" w:rsidRDefault="00493D01" w:rsidP="006458C3">
      <w:pPr>
        <w:tabs>
          <w:tab w:val="right" w:pos="9072"/>
        </w:tabs>
        <w:rPr>
          <w:rFonts w:ascii="Times New Roman" w:hAnsi="Times New Roman" w:cs="Times New Roman"/>
        </w:rPr>
      </w:pPr>
    </w:p>
    <w:p w:rsidR="00493D01" w:rsidRDefault="00493D01" w:rsidP="00493D01">
      <w:pPr>
        <w:spacing w:line="360" w:lineRule="auto"/>
        <w:rPr>
          <w:rFonts w:ascii="Tahoma" w:hAnsi="Tahoma" w:cs="Tahoma"/>
          <w:sz w:val="28"/>
        </w:rPr>
      </w:pPr>
      <w:r>
        <w:rPr>
          <w:rFonts w:ascii="Tahoma" w:hAnsi="Tahoma" w:cs="Tahoma"/>
          <w:sz w:val="32"/>
        </w:rPr>
        <w:t xml:space="preserve">                         </w:t>
      </w:r>
      <w:r>
        <w:rPr>
          <w:noProof/>
          <w:lang w:eastAsia="fr-FR"/>
        </w:rPr>
        <w:drawing>
          <wp:inline distT="0" distB="0" distL="0" distR="0">
            <wp:extent cx="4010025" cy="1173460"/>
            <wp:effectExtent l="19050" t="0" r="9525" b="0"/>
            <wp:docPr id="8"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1"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320AC8" w:rsidRDefault="00493D01" w:rsidP="00320AC8">
      <w:pPr>
        <w:spacing w:before="240"/>
        <w:jc w:val="center"/>
        <w:rPr>
          <w:rFonts w:ascii="Tahoma" w:hAnsi="Tahoma" w:cs="Tahoma"/>
          <w:b/>
          <w:sz w:val="28"/>
        </w:rPr>
      </w:pPr>
      <w:r w:rsidRPr="00ED34D4">
        <w:rPr>
          <w:rFonts w:ascii="Tahoma" w:hAnsi="Tahoma" w:cs="Tahoma"/>
          <w:b/>
          <w:sz w:val="28"/>
        </w:rPr>
        <w:t>Section Magistrature</w:t>
      </w:r>
    </w:p>
    <w:p w:rsidR="00493D01" w:rsidRPr="006458C3" w:rsidRDefault="00493D01" w:rsidP="00320AC8">
      <w:pPr>
        <w:spacing w:before="240"/>
        <w:jc w:val="center"/>
        <w:rPr>
          <w:rFonts w:ascii="Tahoma" w:hAnsi="Tahoma" w:cs="Tahoma"/>
          <w:b/>
          <w:sz w:val="28"/>
        </w:rPr>
      </w:pPr>
      <w:r>
        <w:rPr>
          <w:rFonts w:ascii="Tahoma" w:hAnsi="Tahoma" w:cs="Tahoma"/>
          <w:b/>
          <w:i/>
          <w:sz w:val="32"/>
        </w:rPr>
        <w:t>Promotion 201</w:t>
      </w:r>
      <w:r w:rsidR="00B40715">
        <w:rPr>
          <w:rFonts w:ascii="Tahoma" w:hAnsi="Tahoma" w:cs="Tahoma"/>
          <w:b/>
          <w:i/>
          <w:sz w:val="32"/>
        </w:rPr>
        <w:t>6</w:t>
      </w:r>
      <w:r>
        <w:rPr>
          <w:rFonts w:ascii="Tahoma" w:hAnsi="Tahoma" w:cs="Tahoma"/>
          <w:b/>
          <w:i/>
          <w:sz w:val="32"/>
        </w:rPr>
        <w:t xml:space="preserve"> – 2018</w:t>
      </w:r>
    </w:p>
    <w:sdt>
      <w:sdtPr>
        <w:rPr>
          <w:rFonts w:ascii="Times New Roman" w:eastAsiaTheme="minorHAnsi" w:hAnsi="Times New Roman" w:cs="Times New Roman"/>
          <w:b/>
          <w:bCs/>
          <w:smallCaps w:val="0"/>
          <w:spacing w:val="0"/>
          <w:kern w:val="2"/>
          <w:sz w:val="22"/>
          <w:szCs w:val="22"/>
          <w:lang w:bidi="ar-SA"/>
        </w:rPr>
        <w:id w:val="-1579364805"/>
        <w:docPartObj>
          <w:docPartGallery w:val="Table of Contents"/>
          <w:docPartUnique/>
        </w:docPartObj>
      </w:sdtPr>
      <w:sdtEndPr>
        <w:rPr>
          <w:rFonts w:eastAsiaTheme="minorEastAsia"/>
          <w:b w:val="0"/>
          <w:bCs w:val="0"/>
          <w:kern w:val="0"/>
          <w:sz w:val="24"/>
          <w:szCs w:val="24"/>
        </w:rPr>
      </w:sdtEndPr>
      <w:sdtContent>
        <w:sdt>
          <w:sdtPr>
            <w:rPr>
              <w:rFonts w:ascii="Times New Roman" w:eastAsiaTheme="minorHAnsi" w:hAnsi="Times New Roman" w:cs="Times New Roman"/>
              <w:b/>
              <w:bCs/>
              <w:smallCaps w:val="0"/>
              <w:spacing w:val="0"/>
              <w:kern w:val="2"/>
              <w:sz w:val="22"/>
              <w:szCs w:val="22"/>
              <w:lang w:bidi="ar-SA"/>
            </w:rPr>
            <w:id w:val="284177257"/>
          </w:sdtPr>
          <w:sdtEndPr>
            <w:rPr>
              <w:rFonts w:eastAsiaTheme="minorEastAsia"/>
              <w:b w:val="0"/>
              <w:bCs w:val="0"/>
              <w:kern w:val="0"/>
              <w:sz w:val="24"/>
              <w:szCs w:val="24"/>
            </w:rPr>
          </w:sdtEndPr>
          <w:sdtContent>
            <w:p w:rsidR="0041033A" w:rsidRDefault="0041033A">
              <w:pPr>
                <w:pStyle w:val="En-ttedetabledesmatires"/>
                <w:spacing w:after="240"/>
                <w:rPr>
                  <w:rFonts w:ascii="Arial" w:hAnsi="Arial" w:cs="Arial"/>
                </w:rPr>
              </w:pPr>
              <w:r>
                <w:rPr>
                  <w:rFonts w:ascii="Arial" w:hAnsi="Arial" w:cs="Arial"/>
                </w:rPr>
                <w:t>Table des matières</w:t>
              </w:r>
            </w:p>
            <w:p w:rsidR="00F423E9" w:rsidRPr="00F423E9" w:rsidRDefault="00F423E9" w:rsidP="00F423E9">
              <w:pPr>
                <w:pStyle w:val="TM2"/>
              </w:pPr>
              <w:r w:rsidRPr="00F423E9">
                <w:t>Liste des principales abréviations</w:t>
              </w:r>
              <w:r w:rsidRPr="00F423E9">
                <w:ptab w:relativeTo="margin" w:alignment="right" w:leader="dot"/>
              </w:r>
              <w:r w:rsidRPr="00F423E9">
                <w:t>4</w:t>
              </w:r>
            </w:p>
            <w:p w:rsidR="0041033A" w:rsidRPr="00F423E9" w:rsidRDefault="009B4714" w:rsidP="00F423E9">
              <w:pPr>
                <w:pStyle w:val="TM1"/>
                <w:spacing w:line="360" w:lineRule="auto"/>
                <w:rPr>
                  <w:rFonts w:ascii="Times New Roman" w:hAnsi="Times New Roman" w:cs="Times New Roman"/>
                </w:rPr>
              </w:pPr>
              <w:r w:rsidRPr="00F423E9">
                <w:rPr>
                  <w:rFonts w:ascii="Times New Roman" w:hAnsi="Times New Roman" w:cs="Times New Roman"/>
                </w:rPr>
                <w:t>N</w:t>
              </w:r>
              <w:r w:rsidR="0041033A" w:rsidRPr="00F423E9">
                <w:rPr>
                  <w:rFonts w:ascii="Times New Roman" w:hAnsi="Times New Roman" w:cs="Times New Roman"/>
                </w:rPr>
                <w:t>ote introductive</w:t>
              </w:r>
              <w:r w:rsidR="0041033A" w:rsidRPr="00F423E9">
                <w:rPr>
                  <w:rFonts w:ascii="Times New Roman" w:hAnsi="Times New Roman" w:cs="Times New Roman"/>
                </w:rPr>
                <w:ptab w:relativeTo="margin" w:alignment="right" w:leader="dot"/>
              </w:r>
              <w:r w:rsidR="007E5E21" w:rsidRPr="00F423E9">
                <w:rPr>
                  <w:rFonts w:ascii="Times New Roman" w:hAnsi="Times New Roman" w:cs="Times New Roman"/>
                </w:rPr>
                <w:t>5</w:t>
              </w:r>
            </w:p>
            <w:p w:rsidR="009B4714" w:rsidRPr="00033635" w:rsidRDefault="008C5784" w:rsidP="00F423E9">
              <w:pPr>
                <w:pStyle w:val="TM2"/>
              </w:pPr>
              <w:r w:rsidRPr="00033635">
                <w:t>Définition</w:t>
              </w:r>
              <w:r w:rsidR="009B4714" w:rsidRPr="00033635">
                <w:t xml:space="preserve"> de quelques termes   </w:t>
              </w:r>
              <w:r w:rsidR="009B4714" w:rsidRPr="00033635">
                <w:ptab w:relativeTo="margin" w:alignment="right" w:leader="dot"/>
              </w:r>
              <w:r w:rsidR="00F423E9">
                <w:t>10</w:t>
              </w:r>
              <w:r w:rsidR="009B4714" w:rsidRPr="00033635">
                <w:t xml:space="preserve">                       </w:t>
              </w:r>
            </w:p>
            <w:p w:rsidR="00011F4A" w:rsidRPr="00033635" w:rsidRDefault="009B4714" w:rsidP="00F423E9">
              <w:pPr>
                <w:pStyle w:val="TM2"/>
              </w:pPr>
              <w:r w:rsidRPr="00033635">
                <w:t>Des effets des testaments</w:t>
              </w:r>
              <w:r w:rsidR="0041033A" w:rsidRPr="00033635">
                <w:ptab w:relativeTo="margin" w:alignment="right" w:leader="dot"/>
              </w:r>
              <w:r w:rsidR="00291DFE">
                <w:t>13</w:t>
              </w:r>
            </w:p>
            <w:p w:rsidR="00011F4A" w:rsidRPr="00033635" w:rsidRDefault="00291DFE" w:rsidP="00F423E9">
              <w:pPr>
                <w:pStyle w:val="TM2"/>
              </w:pPr>
              <w:r>
                <w:t>Des l</w:t>
              </w:r>
              <w:r w:rsidR="00011F4A" w:rsidRPr="00033635">
                <w:t>egs</w:t>
              </w:r>
              <w:r w:rsidR="008C5784" w:rsidRPr="00033635">
                <w:ptab w:relativeTo="margin" w:alignment="right" w:leader="dot"/>
              </w:r>
              <w:r w:rsidR="00B25F7C" w:rsidRPr="00033635">
                <w:t>1</w:t>
              </w:r>
              <w:r>
                <w:t>3</w:t>
              </w:r>
            </w:p>
            <w:p w:rsidR="0041033A" w:rsidRPr="00033635" w:rsidRDefault="009B4714" w:rsidP="00033635">
              <w:pPr>
                <w:pStyle w:val="TM3"/>
                <w:spacing w:line="360" w:lineRule="auto"/>
                <w:ind w:left="0"/>
              </w:pPr>
              <w:r w:rsidRPr="00033635">
                <w:t>Diver</w:t>
              </w:r>
              <w:r w:rsidR="00291DFE">
                <w:t>se</w:t>
              </w:r>
              <w:r w:rsidRPr="00033635">
                <w:t>s sortes de legs</w:t>
              </w:r>
              <w:r w:rsidR="0041033A" w:rsidRPr="00033635">
                <w:ptab w:relativeTo="margin" w:alignment="right" w:leader="dot"/>
              </w:r>
              <w:r w:rsidR="00291DFE">
                <w:t>13</w:t>
              </w:r>
            </w:p>
            <w:p w:rsidR="00B25F7C" w:rsidRPr="00033635" w:rsidRDefault="00B25F7C" w:rsidP="00F423E9">
              <w:pPr>
                <w:pStyle w:val="TM2"/>
              </w:pPr>
              <w:r w:rsidRPr="00033635">
                <w:t>Legs universel</w:t>
              </w:r>
              <w:r w:rsidRPr="00033635">
                <w:ptab w:relativeTo="margin" w:alignment="right" w:leader="dot"/>
              </w:r>
              <w:r w:rsidR="00291DFE">
                <w:t>13</w:t>
              </w:r>
            </w:p>
            <w:p w:rsidR="00011F4A" w:rsidRPr="00033635" w:rsidRDefault="00011F4A" w:rsidP="00F423E9">
              <w:pPr>
                <w:pStyle w:val="TM2"/>
              </w:pPr>
              <w:r w:rsidRPr="00033635">
                <w:t>Delivrance du legs</w:t>
              </w:r>
              <w:r w:rsidR="00291DFE">
                <w:t xml:space="preserve"> universel</w:t>
              </w:r>
              <w:r w:rsidR="008C5784" w:rsidRPr="00033635">
                <w:ptab w:relativeTo="margin" w:alignment="right" w:leader="dot"/>
              </w:r>
              <w:r w:rsidR="00291DFE">
                <w:t>14</w:t>
              </w:r>
            </w:p>
            <w:p w:rsidR="00011F4A" w:rsidRPr="00033635" w:rsidRDefault="00385D48" w:rsidP="00F423E9">
              <w:pPr>
                <w:pStyle w:val="TM2"/>
              </w:pPr>
              <w:r w:rsidRPr="00033635">
                <w:t>J</w:t>
              </w:r>
              <w:r w:rsidR="00011F4A" w:rsidRPr="00033635">
                <w:t>ouissance de la chose</w:t>
              </w:r>
              <w:r w:rsidR="008C5784" w:rsidRPr="00033635">
                <w:ptab w:relativeTo="margin" w:alignment="right" w:leader="dot"/>
              </w:r>
              <w:r w:rsidR="00D821D0" w:rsidRPr="00033635">
                <w:t>14</w:t>
              </w:r>
            </w:p>
            <w:p w:rsidR="00011F4A" w:rsidRPr="00033635" w:rsidRDefault="00011F4A" w:rsidP="00F423E9">
              <w:pPr>
                <w:pStyle w:val="TM2"/>
              </w:pPr>
              <w:r w:rsidRPr="00033635">
                <w:t>Obligation du passif</w:t>
              </w:r>
              <w:r w:rsidR="008C5784" w:rsidRPr="00033635">
                <w:ptab w:relativeTo="margin" w:alignment="right" w:leader="dot"/>
              </w:r>
              <w:r w:rsidR="00291DFE">
                <w:t>17</w:t>
              </w:r>
            </w:p>
            <w:p w:rsidR="00011F4A" w:rsidRPr="00033635" w:rsidRDefault="00011F4A" w:rsidP="00F423E9">
              <w:pPr>
                <w:pStyle w:val="TM2"/>
              </w:pPr>
              <w:r w:rsidRPr="00033635">
                <w:t>Legs à titre particulier</w:t>
              </w:r>
              <w:r w:rsidR="008C5784" w:rsidRPr="00033635">
                <w:ptab w:relativeTo="margin" w:alignment="right" w:leader="dot"/>
              </w:r>
              <w:r w:rsidR="00291DFE">
                <w:t>17</w:t>
              </w:r>
            </w:p>
            <w:p w:rsidR="00011F4A" w:rsidRPr="00033635" w:rsidRDefault="00011F4A" w:rsidP="00F423E9">
              <w:pPr>
                <w:pStyle w:val="TM2"/>
              </w:pPr>
              <w:r w:rsidRPr="00033635">
                <w:t>Delivrance du legs à titre universel</w:t>
              </w:r>
              <w:r w:rsidR="008C5784" w:rsidRPr="00033635">
                <w:ptab w:relativeTo="margin" w:alignment="right" w:leader="dot"/>
              </w:r>
              <w:r w:rsidR="00291DFE">
                <w:t>18</w:t>
              </w:r>
            </w:p>
            <w:p w:rsidR="00011F4A" w:rsidRPr="00033635" w:rsidRDefault="00011F4A" w:rsidP="00F423E9">
              <w:pPr>
                <w:pStyle w:val="TM2"/>
              </w:pPr>
              <w:r w:rsidRPr="00033635">
                <w:t>Obligation au passif</w:t>
              </w:r>
              <w:r w:rsidR="008C5784" w:rsidRPr="00033635">
                <w:ptab w:relativeTo="margin" w:alignment="right" w:leader="dot"/>
              </w:r>
              <w:r w:rsidR="00D821D0" w:rsidRPr="00033635">
                <w:t>16</w:t>
              </w:r>
            </w:p>
            <w:p w:rsidR="00011F4A" w:rsidRPr="00033635" w:rsidRDefault="00011F4A" w:rsidP="00F423E9">
              <w:pPr>
                <w:pStyle w:val="TM2"/>
              </w:pPr>
              <w:r w:rsidRPr="00033635">
                <w:t>Contribution aux legs particuliers</w:t>
              </w:r>
              <w:r w:rsidR="008C5784" w:rsidRPr="00033635">
                <w:ptab w:relativeTo="margin" w:alignment="right" w:leader="dot"/>
              </w:r>
              <w:r w:rsidR="00D821D0" w:rsidRPr="00033635">
                <w:t>17</w:t>
              </w:r>
            </w:p>
            <w:p w:rsidR="00011F4A" w:rsidRPr="00033635" w:rsidRDefault="00011F4A" w:rsidP="00F423E9">
              <w:pPr>
                <w:pStyle w:val="TM2"/>
              </w:pPr>
              <w:r w:rsidRPr="00033635">
                <w:t>Legs à titre particuliers</w:t>
              </w:r>
              <w:r w:rsidR="008C5784" w:rsidRPr="00033635">
                <w:ptab w:relativeTo="margin" w:alignment="right" w:leader="dot"/>
              </w:r>
              <w:r w:rsidR="00D821D0" w:rsidRPr="00033635">
                <w:t>17</w:t>
              </w:r>
            </w:p>
            <w:p w:rsidR="00011F4A" w:rsidRPr="00033635" w:rsidRDefault="00011F4A" w:rsidP="00F423E9">
              <w:pPr>
                <w:pStyle w:val="TM2"/>
              </w:pPr>
              <w:r w:rsidRPr="00033635">
                <w:t>Legs d’une chose indéterminée</w:t>
              </w:r>
              <w:r w:rsidR="008C5784" w:rsidRPr="00033635">
                <w:ptab w:relativeTo="margin" w:alignment="right" w:leader="dot"/>
              </w:r>
              <w:r w:rsidR="00D821D0" w:rsidRPr="00033635">
                <w:t>19</w:t>
              </w:r>
            </w:p>
            <w:p w:rsidR="00011F4A" w:rsidRPr="00033635" w:rsidRDefault="00011F4A" w:rsidP="00F423E9">
              <w:pPr>
                <w:pStyle w:val="TM2"/>
              </w:pPr>
              <w:r w:rsidRPr="00033635">
                <w:t>Jouissance de la chose léguée</w:t>
              </w:r>
              <w:r w:rsidR="008C5784" w:rsidRPr="00033635">
                <w:ptab w:relativeTo="margin" w:alignment="right" w:leader="dot"/>
              </w:r>
              <w:r w:rsidR="00D821D0" w:rsidRPr="00033635">
                <w:t>19</w:t>
              </w:r>
            </w:p>
            <w:p w:rsidR="00011F4A" w:rsidRPr="00033635" w:rsidRDefault="00011F4A" w:rsidP="00F423E9">
              <w:pPr>
                <w:pStyle w:val="TM2"/>
              </w:pPr>
              <w:r w:rsidRPr="00033635">
                <w:t>Frais de la delivrance</w:t>
              </w:r>
              <w:r w:rsidR="008C5784" w:rsidRPr="00033635">
                <w:ptab w:relativeTo="margin" w:alignment="right" w:leader="dot"/>
              </w:r>
              <w:r w:rsidR="00D821D0" w:rsidRPr="00033635">
                <w:t>20</w:t>
              </w:r>
            </w:p>
            <w:p w:rsidR="00011F4A" w:rsidRPr="00033635" w:rsidRDefault="00011F4A" w:rsidP="00F423E9">
              <w:pPr>
                <w:pStyle w:val="TM2"/>
              </w:pPr>
              <w:r w:rsidRPr="00033635">
                <w:t>Contribution aux legs</w:t>
              </w:r>
              <w:r w:rsidR="008C5784" w:rsidRPr="00033635">
                <w:ptab w:relativeTo="margin" w:alignment="right" w:leader="dot"/>
              </w:r>
              <w:r w:rsidR="00D821D0" w:rsidRPr="00033635">
                <w:t>21</w:t>
              </w:r>
            </w:p>
            <w:p w:rsidR="00011F4A" w:rsidRPr="00033635" w:rsidRDefault="00011F4A" w:rsidP="00F423E9">
              <w:pPr>
                <w:pStyle w:val="TM2"/>
              </w:pPr>
              <w:r w:rsidRPr="00033635">
                <w:t>Accessoires de la chose léguée</w:t>
              </w:r>
              <w:r w:rsidR="008C5784" w:rsidRPr="00033635">
                <w:ptab w:relativeTo="margin" w:alignment="right" w:leader="dot"/>
              </w:r>
              <w:r w:rsidR="008C5784" w:rsidRPr="00033635">
                <w:t>2</w:t>
              </w:r>
              <w:r w:rsidR="00D821D0" w:rsidRPr="00033635">
                <w:t>1</w:t>
              </w:r>
            </w:p>
            <w:p w:rsidR="00011F4A" w:rsidRPr="00033635" w:rsidRDefault="00011F4A" w:rsidP="00F423E9">
              <w:pPr>
                <w:pStyle w:val="TM2"/>
              </w:pPr>
              <w:r w:rsidRPr="00033635">
                <w:t>Acquisition ou accession</w:t>
              </w:r>
              <w:r w:rsidR="008C5784" w:rsidRPr="00033635">
                <w:ptab w:relativeTo="margin" w:alignment="right" w:leader="dot"/>
              </w:r>
              <w:r w:rsidR="008C5784" w:rsidRPr="00033635">
                <w:t>2</w:t>
              </w:r>
              <w:r w:rsidR="00D821D0" w:rsidRPr="00033635">
                <w:t>2</w:t>
              </w:r>
            </w:p>
            <w:p w:rsidR="00011F4A" w:rsidRPr="00033635" w:rsidRDefault="00011F4A" w:rsidP="00F423E9">
              <w:pPr>
                <w:pStyle w:val="TM2"/>
              </w:pPr>
              <w:r w:rsidRPr="00033635">
                <w:t>Hypothèque de la chose léguée</w:t>
              </w:r>
              <w:r w:rsidR="008C5784" w:rsidRPr="00033635">
                <w:ptab w:relativeTo="margin" w:alignment="right" w:leader="dot"/>
              </w:r>
              <w:r w:rsidR="008C5784" w:rsidRPr="00033635">
                <w:t>2</w:t>
              </w:r>
              <w:r w:rsidR="00D821D0" w:rsidRPr="00033635">
                <w:t>2</w:t>
              </w:r>
            </w:p>
            <w:p w:rsidR="00011F4A" w:rsidRPr="00033635" w:rsidRDefault="00011F4A" w:rsidP="00F423E9">
              <w:pPr>
                <w:pStyle w:val="TM2"/>
              </w:pPr>
              <w:r w:rsidRPr="00033635">
                <w:t>Absence d’obligation aux dettes</w:t>
              </w:r>
              <w:r w:rsidR="008C5784" w:rsidRPr="00033635">
                <w:ptab w:relativeTo="margin" w:alignment="right" w:leader="dot"/>
              </w:r>
              <w:r w:rsidR="008C5784" w:rsidRPr="00033635">
                <w:t>2</w:t>
              </w:r>
              <w:r w:rsidR="00D821D0" w:rsidRPr="00033635">
                <w:t>3</w:t>
              </w:r>
            </w:p>
            <w:p w:rsidR="0041033A" w:rsidRPr="00033635" w:rsidRDefault="009B4714" w:rsidP="00033635">
              <w:pPr>
                <w:pStyle w:val="TM1"/>
                <w:spacing w:line="360" w:lineRule="auto"/>
                <w:rPr>
                  <w:rFonts w:ascii="Times New Roman" w:hAnsi="Times New Roman" w:cs="Times New Roman"/>
                </w:rPr>
              </w:pPr>
              <w:r w:rsidRPr="00033635">
                <w:rPr>
                  <w:rFonts w:ascii="Times New Roman" w:hAnsi="Times New Roman" w:cs="Times New Roman"/>
                </w:rPr>
                <w:t>Des exécuteurs testamentaires</w:t>
              </w:r>
              <w:r w:rsidR="0041033A" w:rsidRPr="00033635">
                <w:rPr>
                  <w:rFonts w:ascii="Times New Roman" w:hAnsi="Times New Roman" w:cs="Times New Roman"/>
                </w:rPr>
                <w:ptab w:relativeTo="margin" w:alignment="right" w:leader="dot"/>
              </w:r>
              <w:r w:rsidR="00D821D0" w:rsidRPr="00033635">
                <w:rPr>
                  <w:rFonts w:ascii="Times New Roman" w:hAnsi="Times New Roman" w:cs="Times New Roman"/>
                </w:rPr>
                <w:t>23</w:t>
              </w:r>
            </w:p>
            <w:p w:rsidR="00011F4A" w:rsidRPr="00033635" w:rsidRDefault="008C5784" w:rsidP="00F423E9">
              <w:pPr>
                <w:pStyle w:val="TM2"/>
              </w:pPr>
              <w:r w:rsidRPr="00033635">
                <w:t>Désignation</w:t>
              </w:r>
              <w:r w:rsidRPr="00033635">
                <w:ptab w:relativeTo="margin" w:alignment="right" w:leader="dot"/>
              </w:r>
              <w:r w:rsidRPr="00033635">
                <w:t>2</w:t>
              </w:r>
              <w:r w:rsidR="00D821D0" w:rsidRPr="00033635">
                <w:t>3</w:t>
              </w:r>
            </w:p>
            <w:p w:rsidR="00011F4A" w:rsidRPr="00033635" w:rsidRDefault="00011F4A" w:rsidP="00F423E9">
              <w:pPr>
                <w:pStyle w:val="TM2"/>
              </w:pPr>
              <w:r w:rsidRPr="00033635">
                <w:t>Saisine</w:t>
              </w:r>
              <w:r w:rsidR="008C5784" w:rsidRPr="00033635">
                <w:ptab w:relativeTo="margin" w:alignment="right" w:leader="dot"/>
              </w:r>
              <w:r w:rsidR="008C5784" w:rsidRPr="00033635">
                <w:t>2</w:t>
              </w:r>
              <w:r w:rsidR="00D821D0" w:rsidRPr="00033635">
                <w:t>3</w:t>
              </w:r>
            </w:p>
            <w:p w:rsidR="00011F4A" w:rsidRPr="00033635" w:rsidRDefault="00011F4A" w:rsidP="00F423E9">
              <w:pPr>
                <w:pStyle w:val="TM2"/>
              </w:pPr>
              <w:r w:rsidRPr="00033635">
                <w:t>Disparition de la saisine</w:t>
              </w:r>
              <w:r w:rsidR="008C5784" w:rsidRPr="00033635">
                <w:ptab w:relativeTo="margin" w:alignment="right" w:leader="dot"/>
              </w:r>
              <w:r w:rsidR="008C5784" w:rsidRPr="00033635">
                <w:t>2</w:t>
              </w:r>
              <w:r w:rsidR="00D821D0" w:rsidRPr="00033635">
                <w:t>4</w:t>
              </w:r>
            </w:p>
            <w:p w:rsidR="00011F4A" w:rsidRPr="00033635" w:rsidRDefault="00011F4A" w:rsidP="00F423E9">
              <w:pPr>
                <w:pStyle w:val="TM2"/>
              </w:pPr>
              <w:r w:rsidRPr="00033635">
                <w:t>Pouvoirs</w:t>
              </w:r>
              <w:r w:rsidR="008C5784" w:rsidRPr="00033635">
                <w:ptab w:relativeTo="margin" w:alignment="right" w:leader="dot"/>
              </w:r>
              <w:r w:rsidR="008C5784" w:rsidRPr="00033635">
                <w:t>2</w:t>
              </w:r>
              <w:r w:rsidR="00D821D0" w:rsidRPr="00033635">
                <w:t>4</w:t>
              </w:r>
            </w:p>
            <w:p w:rsidR="00011F4A" w:rsidRPr="00033635" w:rsidRDefault="00011F4A" w:rsidP="00F423E9">
              <w:pPr>
                <w:pStyle w:val="TM2"/>
              </w:pPr>
              <w:r w:rsidRPr="00033635">
                <w:t>Obligations</w:t>
              </w:r>
              <w:r w:rsidR="008C5784" w:rsidRPr="00033635">
                <w:ptab w:relativeTo="margin" w:alignment="right" w:leader="dot"/>
              </w:r>
              <w:r w:rsidR="008C5784" w:rsidRPr="00033635">
                <w:t>2</w:t>
              </w:r>
              <w:r w:rsidR="00D821D0" w:rsidRPr="00033635">
                <w:t>4</w:t>
              </w:r>
            </w:p>
            <w:p w:rsidR="00011F4A" w:rsidRPr="00033635" w:rsidRDefault="00011F4A" w:rsidP="00F423E9">
              <w:pPr>
                <w:pStyle w:val="TM2"/>
              </w:pPr>
              <w:r w:rsidRPr="00033635">
                <w:t>Frais</w:t>
              </w:r>
              <w:r w:rsidR="008C5784" w:rsidRPr="00033635">
                <w:ptab w:relativeTo="margin" w:alignment="right" w:leader="dot"/>
              </w:r>
              <w:r w:rsidR="008C5784" w:rsidRPr="00033635">
                <w:t>2</w:t>
              </w:r>
              <w:r w:rsidR="00D821D0" w:rsidRPr="00033635">
                <w:t>5</w:t>
              </w:r>
            </w:p>
            <w:p w:rsidR="00011F4A" w:rsidRPr="00033635" w:rsidRDefault="00011F4A" w:rsidP="00F423E9">
              <w:pPr>
                <w:pStyle w:val="TM2"/>
              </w:pPr>
              <w:r w:rsidRPr="00033635">
                <w:t>Pluralité d’exécuteurs testamentaires</w:t>
              </w:r>
              <w:r w:rsidR="008C5784" w:rsidRPr="00033635">
                <w:ptab w:relativeTo="margin" w:alignment="right" w:leader="dot"/>
              </w:r>
              <w:r w:rsidR="008C5784" w:rsidRPr="00033635">
                <w:t>2</w:t>
              </w:r>
              <w:r w:rsidR="00D821D0" w:rsidRPr="00033635">
                <w:t>5</w:t>
              </w:r>
            </w:p>
            <w:p w:rsidR="00011F4A" w:rsidRPr="00033635" w:rsidRDefault="00011F4A" w:rsidP="00F423E9">
              <w:pPr>
                <w:pStyle w:val="TM2"/>
              </w:pPr>
              <w:r w:rsidRPr="00033635">
                <w:t xml:space="preserve">Caractère personnel </w:t>
              </w:r>
              <w:r w:rsidR="008C5784" w:rsidRPr="00033635">
                <w:t>des</w:t>
              </w:r>
              <w:r w:rsidRPr="00033635">
                <w:t xml:space="preserve"> pouvoirs</w:t>
              </w:r>
              <w:r w:rsidR="008C5784" w:rsidRPr="00033635">
                <w:ptab w:relativeTo="margin" w:alignment="right" w:leader="dot"/>
              </w:r>
              <w:r w:rsidR="008C5784" w:rsidRPr="00033635">
                <w:t>2</w:t>
              </w:r>
              <w:r w:rsidR="00D821D0" w:rsidRPr="00033635">
                <w:t>6</w:t>
              </w:r>
            </w:p>
            <w:p w:rsidR="00011F4A" w:rsidRPr="00033635" w:rsidRDefault="00011F4A" w:rsidP="00F423E9">
              <w:pPr>
                <w:pStyle w:val="TM2"/>
              </w:pPr>
              <w:r w:rsidRPr="00033635">
                <w:lastRenderedPageBreak/>
                <w:t>Execution des testament faits à l’</w:t>
              </w:r>
              <w:r w:rsidR="008C5784" w:rsidRPr="00033635">
                <w:t>étranger</w:t>
              </w:r>
              <w:r w:rsidR="008C5784" w:rsidRPr="00033635">
                <w:ptab w:relativeTo="margin" w:alignment="right" w:leader="dot"/>
              </w:r>
              <w:r w:rsidR="008C5784" w:rsidRPr="00033635">
                <w:t>2</w:t>
              </w:r>
              <w:r w:rsidR="00D821D0" w:rsidRPr="00033635">
                <w:t>6</w:t>
              </w:r>
            </w:p>
            <w:p w:rsidR="0041033A" w:rsidRPr="00033635" w:rsidRDefault="009B4714" w:rsidP="00F423E9">
              <w:pPr>
                <w:pStyle w:val="TM2"/>
              </w:pPr>
              <w:r w:rsidRPr="00033635">
                <w:t>Libéralités à caractère familial</w:t>
              </w:r>
              <w:r w:rsidR="0041033A" w:rsidRPr="00033635">
                <w:ptab w:relativeTo="margin" w:alignment="right" w:leader="dot"/>
              </w:r>
              <w:r w:rsidR="00D821D0" w:rsidRPr="00033635">
                <w:t>27</w:t>
              </w:r>
            </w:p>
            <w:p w:rsidR="00011F4A" w:rsidRPr="00033635" w:rsidRDefault="00011F4A" w:rsidP="00F423E9">
              <w:pPr>
                <w:pStyle w:val="TM2"/>
              </w:pPr>
              <w:r w:rsidRPr="00033635">
                <w:t>Des substitutions</w:t>
              </w:r>
              <w:r w:rsidR="008C5784" w:rsidRPr="00033635">
                <w:ptab w:relativeTo="margin" w:alignment="right" w:leader="dot"/>
              </w:r>
              <w:r w:rsidR="008C5784" w:rsidRPr="00033635">
                <w:t>2</w:t>
              </w:r>
              <w:r w:rsidR="00D821D0" w:rsidRPr="00033635">
                <w:t>7</w:t>
              </w:r>
            </w:p>
            <w:p w:rsidR="00011F4A" w:rsidRPr="00033635" w:rsidRDefault="00011F4A" w:rsidP="00F423E9">
              <w:pPr>
                <w:pStyle w:val="TM2"/>
              </w:pPr>
              <w:r w:rsidRPr="00033635">
                <w:t xml:space="preserve">Des substitutions au profit des petits enfants du donateur </w:t>
              </w:r>
              <w:r w:rsidR="008C5784" w:rsidRPr="00033635">
                <w:ptab w:relativeTo="margin" w:alignment="right" w:leader="dot"/>
              </w:r>
              <w:r w:rsidR="008C5784" w:rsidRPr="00033635">
                <w:t>2</w:t>
              </w:r>
              <w:r w:rsidR="00D821D0" w:rsidRPr="00033635">
                <w:t>8</w:t>
              </w:r>
            </w:p>
            <w:p w:rsidR="008C5784" w:rsidRPr="00033635" w:rsidRDefault="008C5784" w:rsidP="00F423E9">
              <w:pPr>
                <w:pStyle w:val="TM2"/>
              </w:pPr>
              <w:r w:rsidRPr="00033635">
                <w:t>Au profit des enfants</w:t>
              </w:r>
              <w:r w:rsidRPr="00033635">
                <w:ptab w:relativeTo="margin" w:alignment="right" w:leader="dot"/>
              </w:r>
              <w:r w:rsidRPr="00033635">
                <w:t>2</w:t>
              </w:r>
              <w:r w:rsidR="00D821D0" w:rsidRPr="00033635">
                <w:t>8</w:t>
              </w:r>
            </w:p>
            <w:p w:rsidR="008C5784" w:rsidRPr="00033635" w:rsidRDefault="008C5784" w:rsidP="00F423E9">
              <w:pPr>
                <w:pStyle w:val="TM2"/>
              </w:pPr>
              <w:r w:rsidRPr="00033635">
                <w:t>Au profits des descendants des frères et sœurs</w:t>
              </w:r>
              <w:r w:rsidRPr="00033635">
                <w:ptab w:relativeTo="margin" w:alignment="right" w:leader="dot"/>
              </w:r>
              <w:r w:rsidRPr="00033635">
                <w:t>2</w:t>
              </w:r>
              <w:r w:rsidR="00D821D0" w:rsidRPr="00033635">
                <w:t>8</w:t>
              </w:r>
            </w:p>
            <w:p w:rsidR="008C5784" w:rsidRPr="00033635" w:rsidRDefault="008C5784" w:rsidP="00F423E9">
              <w:pPr>
                <w:pStyle w:val="TM2"/>
              </w:pPr>
              <w:r w:rsidRPr="00033635">
                <w:t>Condition de validité</w:t>
              </w:r>
              <w:r w:rsidRPr="00033635">
                <w:ptab w:relativeTo="margin" w:alignment="right" w:leader="dot"/>
              </w:r>
              <w:r w:rsidRPr="00033635">
                <w:t>2</w:t>
              </w:r>
              <w:r w:rsidR="00D821D0" w:rsidRPr="00033635">
                <w:t>8</w:t>
              </w:r>
            </w:p>
            <w:p w:rsidR="008C5784" w:rsidRPr="00033635" w:rsidRDefault="008C5784" w:rsidP="00F423E9">
              <w:pPr>
                <w:pStyle w:val="TM2"/>
              </w:pPr>
              <w:r w:rsidRPr="00033635">
                <w:t>Pluralité de libéralité</w:t>
              </w:r>
              <w:r w:rsidRPr="00033635">
                <w:ptab w:relativeTo="margin" w:alignment="right" w:leader="dot"/>
              </w:r>
              <w:r w:rsidR="00D821D0" w:rsidRPr="00033635">
                <w:t>29</w:t>
              </w:r>
            </w:p>
            <w:p w:rsidR="008C5784" w:rsidRPr="00033635" w:rsidRDefault="008C5784" w:rsidP="00F423E9">
              <w:pPr>
                <w:pStyle w:val="TM2"/>
              </w:pPr>
              <w:r w:rsidRPr="00033635">
                <w:t>Droits des appelés</w:t>
              </w:r>
              <w:r w:rsidRPr="00033635">
                <w:ptab w:relativeTo="margin" w:alignment="right" w:leader="dot"/>
              </w:r>
              <w:r w:rsidR="00D821D0" w:rsidRPr="00033635">
                <w:t>30</w:t>
              </w:r>
            </w:p>
            <w:p w:rsidR="008C5784" w:rsidRPr="00033635" w:rsidRDefault="008C5784" w:rsidP="00F423E9">
              <w:pPr>
                <w:pStyle w:val="TM2"/>
              </w:pPr>
              <w:r w:rsidRPr="00033635">
                <w:t>Curateur institué</w:t>
              </w:r>
              <w:r w:rsidRPr="00033635">
                <w:ptab w:relativeTo="margin" w:alignment="right" w:leader="dot"/>
              </w:r>
              <w:r w:rsidR="00D821D0" w:rsidRPr="00033635">
                <w:t>30</w:t>
              </w:r>
            </w:p>
            <w:p w:rsidR="008C5784" w:rsidRPr="00033635" w:rsidRDefault="008C5784" w:rsidP="00F423E9">
              <w:pPr>
                <w:pStyle w:val="TM2"/>
              </w:pPr>
              <w:r w:rsidRPr="00033635">
                <w:t>Curateur nommé</w:t>
              </w:r>
              <w:r w:rsidRPr="00033635">
                <w:ptab w:relativeTo="margin" w:alignment="right" w:leader="dot"/>
              </w:r>
              <w:r w:rsidR="00D821D0" w:rsidRPr="00033635">
                <w:t>30</w:t>
              </w:r>
            </w:p>
            <w:p w:rsidR="008C5784" w:rsidRPr="00033635" w:rsidRDefault="008C5784" w:rsidP="00F423E9">
              <w:pPr>
                <w:pStyle w:val="TM2"/>
              </w:pPr>
              <w:r w:rsidRPr="00033635">
                <w:t>Déchéance</w:t>
              </w:r>
              <w:r w:rsidRPr="00033635">
                <w:ptab w:relativeTo="margin" w:alignment="right" w:leader="dot"/>
              </w:r>
              <w:r w:rsidR="00D821D0" w:rsidRPr="00033635">
                <w:t>30</w:t>
              </w:r>
            </w:p>
            <w:p w:rsidR="008C5784" w:rsidRPr="00033635" w:rsidRDefault="008C5784" w:rsidP="00F423E9">
              <w:pPr>
                <w:pStyle w:val="TM2"/>
              </w:pPr>
              <w:r w:rsidRPr="00033635">
                <w:t>Formalités après le deces du donateur ou du testateur</w:t>
              </w:r>
              <w:r w:rsidRPr="00033635">
                <w:ptab w:relativeTo="margin" w:alignment="right" w:leader="dot"/>
              </w:r>
              <w:r w:rsidR="00D821D0" w:rsidRPr="00033635">
                <w:t>31</w:t>
              </w:r>
            </w:p>
            <w:p w:rsidR="008C5784" w:rsidRPr="00033635" w:rsidRDefault="008C5784" w:rsidP="00F423E9">
              <w:pPr>
                <w:pStyle w:val="TM2"/>
              </w:pPr>
              <w:r w:rsidRPr="00033635">
                <w:t>Inventaire</w:t>
              </w:r>
              <w:r w:rsidRPr="00033635">
                <w:ptab w:relativeTo="margin" w:alignment="right" w:leader="dot"/>
              </w:r>
              <w:r w:rsidR="00D821D0" w:rsidRPr="00033635">
                <w:t>31</w:t>
              </w:r>
            </w:p>
            <w:p w:rsidR="008C5784" w:rsidRPr="00033635" w:rsidRDefault="008C5784" w:rsidP="00F423E9">
              <w:pPr>
                <w:pStyle w:val="TM2"/>
              </w:pPr>
              <w:r w:rsidRPr="00033635">
                <w:t>Délais</w:t>
              </w:r>
              <w:r w:rsidRPr="00033635">
                <w:ptab w:relativeTo="margin" w:alignment="right" w:leader="dot"/>
              </w:r>
              <w:r w:rsidR="00D821D0" w:rsidRPr="00033635">
                <w:t>31</w:t>
              </w:r>
            </w:p>
            <w:p w:rsidR="008C5784" w:rsidRPr="00033635" w:rsidRDefault="008C5784" w:rsidP="00F423E9">
              <w:pPr>
                <w:pStyle w:val="TM2"/>
              </w:pPr>
              <w:r w:rsidRPr="00033635">
                <w:t>Inventaire à la requête du curateur</w:t>
              </w:r>
              <w:r w:rsidRPr="00033635">
                <w:ptab w:relativeTo="margin" w:alignment="right" w:leader="dot"/>
              </w:r>
              <w:r w:rsidR="00D821D0" w:rsidRPr="00033635">
                <w:t>31</w:t>
              </w:r>
            </w:p>
            <w:p w:rsidR="008C5784" w:rsidRPr="00033635" w:rsidRDefault="008C5784" w:rsidP="00F423E9">
              <w:pPr>
                <w:pStyle w:val="TM2"/>
              </w:pPr>
              <w:r w:rsidRPr="00033635">
                <w:t>Inventaire à la requête d’autres personnes</w:t>
              </w:r>
              <w:r w:rsidRPr="00033635">
                <w:ptab w:relativeTo="margin" w:alignment="right" w:leader="dot"/>
              </w:r>
              <w:r w:rsidR="00D821D0" w:rsidRPr="00033635">
                <w:t>31</w:t>
              </w:r>
            </w:p>
            <w:p w:rsidR="008C5784" w:rsidRPr="00033635" w:rsidRDefault="008C5784" w:rsidP="00F423E9">
              <w:pPr>
                <w:pStyle w:val="TM2"/>
              </w:pPr>
              <w:r w:rsidRPr="00033635">
                <w:t>Vente des biens meubles</w:t>
              </w:r>
              <w:r w:rsidRPr="00033635">
                <w:ptab w:relativeTo="margin" w:alignment="right" w:leader="dot"/>
              </w:r>
              <w:r w:rsidR="00D821D0" w:rsidRPr="00033635">
                <w:t>3</w:t>
              </w:r>
              <w:r w:rsidRPr="00033635">
                <w:t>2</w:t>
              </w:r>
            </w:p>
            <w:p w:rsidR="008C5784" w:rsidRPr="00033635" w:rsidRDefault="008C5784" w:rsidP="00F423E9">
              <w:pPr>
                <w:pStyle w:val="TM2"/>
              </w:pPr>
              <w:r w:rsidRPr="00033635">
                <w:t>Conservation des meubles meublants</w:t>
              </w:r>
              <w:r w:rsidRPr="00033635">
                <w:ptab w:relativeTo="margin" w:alignment="right" w:leader="dot"/>
              </w:r>
              <w:r w:rsidR="00040412" w:rsidRPr="00033635">
                <w:t>3</w:t>
              </w:r>
              <w:r w:rsidRPr="00033635">
                <w:t>2</w:t>
              </w:r>
            </w:p>
            <w:p w:rsidR="008C5784" w:rsidRPr="00033635" w:rsidRDefault="008C5784" w:rsidP="00F423E9">
              <w:pPr>
                <w:pStyle w:val="TM2"/>
              </w:pPr>
              <w:r w:rsidRPr="00033635">
                <w:t>Emploi des derniers comptant</w:t>
              </w:r>
              <w:r w:rsidRPr="00033635">
                <w:ptab w:relativeTo="margin" w:alignment="right" w:leader="dot"/>
              </w:r>
              <w:r w:rsidR="00040412" w:rsidRPr="00033635">
                <w:t>3</w:t>
              </w:r>
              <w:r w:rsidRPr="00033635">
                <w:t>2</w:t>
              </w:r>
            </w:p>
            <w:p w:rsidR="008C5784" w:rsidRPr="00033635" w:rsidRDefault="008C5784" w:rsidP="00F423E9">
              <w:pPr>
                <w:pStyle w:val="TM2"/>
              </w:pPr>
              <w:r w:rsidRPr="00033635">
                <w:t>Emploi des autres sommes d’argent</w:t>
              </w:r>
              <w:r w:rsidRPr="00033635">
                <w:ptab w:relativeTo="margin" w:alignment="right" w:leader="dot"/>
              </w:r>
              <w:r w:rsidR="00040412" w:rsidRPr="00033635">
                <w:t>3</w:t>
              </w:r>
              <w:r w:rsidRPr="00033635">
                <w:t>2</w:t>
              </w:r>
            </w:p>
            <w:p w:rsidR="008C5784" w:rsidRPr="00033635" w:rsidRDefault="008C5784" w:rsidP="00F423E9">
              <w:pPr>
                <w:pStyle w:val="TM2"/>
              </w:pPr>
              <w:r w:rsidRPr="00033635">
                <w:t>Modalité de l’emploi</w:t>
              </w:r>
              <w:r w:rsidRPr="00033635">
                <w:ptab w:relativeTo="margin" w:alignment="right" w:leader="dot"/>
              </w:r>
              <w:r w:rsidR="00040412" w:rsidRPr="00033635">
                <w:t>33</w:t>
              </w:r>
            </w:p>
            <w:p w:rsidR="008C5784" w:rsidRPr="00033635" w:rsidRDefault="008C5784" w:rsidP="00F423E9">
              <w:pPr>
                <w:pStyle w:val="TM2"/>
              </w:pPr>
              <w:r w:rsidRPr="00033635">
                <w:t>Publicité</w:t>
              </w:r>
              <w:r w:rsidRPr="00033635">
                <w:ptab w:relativeTo="margin" w:alignment="right" w:leader="dot"/>
              </w:r>
              <w:r w:rsidR="00040412" w:rsidRPr="00033635">
                <w:t>33</w:t>
              </w:r>
            </w:p>
            <w:p w:rsidR="008C5784" w:rsidRPr="00033635" w:rsidRDefault="008C5784" w:rsidP="00F423E9">
              <w:pPr>
                <w:pStyle w:val="TM2"/>
              </w:pPr>
              <w:r w:rsidRPr="00033635">
                <w:t>Grevé mineur</w:t>
              </w:r>
              <w:r w:rsidRPr="00033635">
                <w:ptab w:relativeTo="margin" w:alignment="right" w:leader="dot"/>
              </w:r>
              <w:r w:rsidR="00040412" w:rsidRPr="00033635">
                <w:t>33</w:t>
              </w:r>
            </w:p>
            <w:p w:rsidR="008C5784" w:rsidRPr="00033635" w:rsidRDefault="008C5784" w:rsidP="00F423E9">
              <w:pPr>
                <w:pStyle w:val="TM2"/>
              </w:pPr>
              <w:r w:rsidRPr="00033635">
                <w:t xml:space="preserve">Des autres substitutions </w:t>
              </w:r>
              <w:r w:rsidRPr="00033635">
                <w:ptab w:relativeTo="margin" w:alignment="right" w:leader="dot"/>
              </w:r>
              <w:r w:rsidR="00040412" w:rsidRPr="00033635">
                <w:t>33</w:t>
              </w:r>
            </w:p>
            <w:p w:rsidR="008C5784" w:rsidRPr="00033635" w:rsidRDefault="008C5784" w:rsidP="00F423E9">
              <w:pPr>
                <w:pStyle w:val="TM2"/>
              </w:pPr>
              <w:r w:rsidRPr="00033635">
                <w:t>Enfant conçu bénéficiaire</w:t>
              </w:r>
              <w:r w:rsidRPr="00033635">
                <w:ptab w:relativeTo="margin" w:alignment="right" w:leader="dot"/>
              </w:r>
              <w:r w:rsidR="00291DFE">
                <w:t>36</w:t>
              </w:r>
            </w:p>
            <w:p w:rsidR="0041033A" w:rsidRPr="00033635" w:rsidRDefault="009B4714" w:rsidP="00033635">
              <w:pPr>
                <w:pStyle w:val="TM3"/>
                <w:spacing w:line="360" w:lineRule="auto"/>
                <w:ind w:left="0"/>
              </w:pPr>
              <w:r w:rsidRPr="00033635">
                <w:rPr>
                  <w:b/>
                </w:rPr>
                <w:t>Index alphabétique</w:t>
              </w:r>
              <w:r w:rsidR="0041033A" w:rsidRPr="00033635">
                <w:ptab w:relativeTo="margin" w:alignment="right" w:leader="dot"/>
              </w:r>
              <w:r w:rsidR="00291DFE">
                <w:t>38</w:t>
              </w:r>
            </w:p>
          </w:sdtContent>
        </w:sdt>
      </w:sdtContent>
    </w:sdt>
    <w:p w:rsidR="00724890" w:rsidRPr="00033635" w:rsidRDefault="00724890" w:rsidP="00033635">
      <w:pPr>
        <w:spacing w:line="360" w:lineRule="auto"/>
        <w:rPr>
          <w:rFonts w:ascii="Times New Roman" w:hAnsi="Times New Roman" w:cs="Times New Roman"/>
          <w:sz w:val="24"/>
          <w:szCs w:val="24"/>
        </w:rPr>
      </w:pPr>
    </w:p>
    <w:p w:rsidR="00724890" w:rsidRPr="0066780E" w:rsidRDefault="00724890" w:rsidP="0066780E">
      <w:pPr>
        <w:spacing w:line="480" w:lineRule="auto"/>
        <w:rPr>
          <w:rFonts w:ascii="Times New Roman" w:hAnsi="Times New Roman" w:cs="Times New Roman"/>
          <w:sz w:val="24"/>
          <w:szCs w:val="24"/>
        </w:rPr>
      </w:pPr>
    </w:p>
    <w:p w:rsidR="00724890" w:rsidRPr="0066780E" w:rsidRDefault="00724890" w:rsidP="0066780E">
      <w:pPr>
        <w:spacing w:line="480" w:lineRule="auto"/>
        <w:rPr>
          <w:rFonts w:ascii="Times New Roman" w:hAnsi="Times New Roman" w:cs="Times New Roman"/>
          <w:sz w:val="24"/>
          <w:szCs w:val="24"/>
        </w:rPr>
      </w:pPr>
    </w:p>
    <w:p w:rsidR="00724890" w:rsidRPr="0066780E" w:rsidRDefault="00724890" w:rsidP="0066780E">
      <w:pPr>
        <w:spacing w:line="480" w:lineRule="auto"/>
        <w:rPr>
          <w:rFonts w:ascii="Times New Roman" w:hAnsi="Times New Roman" w:cs="Times New Roman"/>
          <w:sz w:val="24"/>
          <w:szCs w:val="24"/>
        </w:rPr>
      </w:pPr>
    </w:p>
    <w:p w:rsidR="00226125" w:rsidRDefault="00226125" w:rsidP="00226125">
      <w:pPr>
        <w:spacing w:line="360" w:lineRule="auto"/>
        <w:jc w:val="left"/>
        <w:rPr>
          <w:rFonts w:ascii="Times New Roman" w:hAnsi="Times New Roman" w:cs="Times New Roman"/>
          <w:b/>
          <w:sz w:val="24"/>
          <w:szCs w:val="24"/>
          <w:u w:val="single"/>
        </w:rPr>
      </w:pPr>
      <w:r w:rsidRPr="00226125">
        <w:rPr>
          <w:rFonts w:ascii="Times New Roman" w:hAnsi="Times New Roman" w:cs="Times New Roman"/>
          <w:b/>
          <w:sz w:val="24"/>
          <w:szCs w:val="24"/>
          <w:u w:val="single"/>
        </w:rPr>
        <w:lastRenderedPageBreak/>
        <w:t>Liste des principales abréviations</w:t>
      </w:r>
    </w:p>
    <w:p w:rsidR="00724890"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CA </w:t>
      </w:r>
      <w:r w:rsidRPr="00226125">
        <w:rPr>
          <w:rFonts w:ascii="Times New Roman" w:hAnsi="Times New Roman" w:cs="Times New Roman"/>
          <w:sz w:val="24"/>
          <w:szCs w:val="24"/>
        </w:rPr>
        <w:t xml:space="preserve">:                                   </w:t>
      </w:r>
      <w:r w:rsidR="004625C1">
        <w:rPr>
          <w:rFonts w:ascii="Times New Roman" w:hAnsi="Times New Roman" w:cs="Times New Roman"/>
          <w:sz w:val="24"/>
          <w:szCs w:val="24"/>
        </w:rPr>
        <w:t xml:space="preserve">                               </w:t>
      </w:r>
      <w:r w:rsidRPr="00226125">
        <w:rPr>
          <w:rFonts w:ascii="Times New Roman" w:hAnsi="Times New Roman" w:cs="Times New Roman"/>
          <w:sz w:val="24"/>
          <w:szCs w:val="24"/>
        </w:rPr>
        <w:t>Cour d’Appel</w:t>
      </w:r>
    </w:p>
    <w:p w:rsidR="004625C1" w:rsidRPr="00226125" w:rsidRDefault="006D097B" w:rsidP="00226125">
      <w:pPr>
        <w:spacing w:line="360" w:lineRule="auto"/>
        <w:jc w:val="left"/>
        <w:rPr>
          <w:rFonts w:ascii="Times New Roman" w:hAnsi="Times New Roman" w:cs="Times New Roman"/>
          <w:b/>
          <w:sz w:val="24"/>
          <w:szCs w:val="24"/>
          <w:u w:val="single"/>
        </w:rPr>
      </w:pPr>
      <w:r w:rsidRPr="004625C1">
        <w:rPr>
          <w:rFonts w:ascii="Times New Roman" w:hAnsi="Times New Roman" w:cs="Times New Roman"/>
          <w:b/>
          <w:sz w:val="24"/>
          <w:szCs w:val="24"/>
        </w:rPr>
        <w:t>Cass. Civ</w:t>
      </w:r>
      <w:r w:rsidR="004625C1">
        <w:rPr>
          <w:rFonts w:ascii="Times New Roman" w:hAnsi="Times New Roman" w:cs="Times New Roman"/>
          <w:sz w:val="24"/>
          <w:szCs w:val="24"/>
        </w:rPr>
        <w:t> :                                                         Cour de Cassation chambre civile</w:t>
      </w:r>
    </w:p>
    <w:p w:rsidR="00226125" w:rsidRP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CC </w:t>
      </w:r>
      <w:r w:rsidRPr="00226125">
        <w:rPr>
          <w:rFonts w:ascii="Times New Roman" w:hAnsi="Times New Roman" w:cs="Times New Roman"/>
          <w:sz w:val="24"/>
          <w:szCs w:val="24"/>
        </w:rPr>
        <w:t xml:space="preserve">:                                   </w:t>
      </w:r>
      <w:r w:rsidR="004625C1">
        <w:rPr>
          <w:rFonts w:ascii="Times New Roman" w:hAnsi="Times New Roman" w:cs="Times New Roman"/>
          <w:sz w:val="24"/>
          <w:szCs w:val="24"/>
        </w:rPr>
        <w:t xml:space="preserve">                               </w:t>
      </w:r>
      <w:r w:rsidRPr="00226125">
        <w:rPr>
          <w:rFonts w:ascii="Times New Roman" w:hAnsi="Times New Roman" w:cs="Times New Roman"/>
          <w:sz w:val="24"/>
          <w:szCs w:val="24"/>
        </w:rPr>
        <w:t>Cour de Cassation</w:t>
      </w:r>
    </w:p>
    <w:p w:rsidR="00226125" w:rsidRP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CS </w:t>
      </w:r>
      <w:r w:rsidRPr="00226125">
        <w:rPr>
          <w:rFonts w:ascii="Times New Roman" w:hAnsi="Times New Roman" w:cs="Times New Roman"/>
          <w:sz w:val="24"/>
          <w:szCs w:val="24"/>
        </w:rPr>
        <w:t xml:space="preserve">:                                                                   Cour </w:t>
      </w:r>
      <w:r w:rsidR="006D097B" w:rsidRPr="00226125">
        <w:rPr>
          <w:rFonts w:ascii="Times New Roman" w:hAnsi="Times New Roman" w:cs="Times New Roman"/>
          <w:sz w:val="24"/>
          <w:szCs w:val="24"/>
        </w:rPr>
        <w:t>suprême</w:t>
      </w:r>
    </w:p>
    <w:p w:rsid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Cons</w:t>
      </w:r>
      <w:r w:rsidRPr="00226125">
        <w:rPr>
          <w:rFonts w:ascii="Times New Roman" w:hAnsi="Times New Roman" w:cs="Times New Roman"/>
          <w:sz w:val="24"/>
          <w:szCs w:val="24"/>
        </w:rPr>
        <w:t>.</w:t>
      </w:r>
      <w:r w:rsidRPr="00226125">
        <w:rPr>
          <w:rFonts w:ascii="Times New Roman" w:hAnsi="Times New Roman" w:cs="Times New Roman"/>
          <w:b/>
          <w:sz w:val="24"/>
          <w:szCs w:val="24"/>
        </w:rPr>
        <w:t>const </w:t>
      </w:r>
      <w:r w:rsidRPr="00226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6125">
        <w:rPr>
          <w:rFonts w:ascii="Times New Roman" w:hAnsi="Times New Roman" w:cs="Times New Roman"/>
          <w:sz w:val="24"/>
          <w:szCs w:val="24"/>
        </w:rPr>
        <w:t>Conseil constitutionnel</w:t>
      </w:r>
    </w:p>
    <w:p w:rsid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EDJA </w:t>
      </w:r>
      <w:r w:rsidRPr="00226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6125">
        <w:rPr>
          <w:rFonts w:ascii="Times New Roman" w:hAnsi="Times New Roman" w:cs="Times New Roman"/>
          <w:sz w:val="24"/>
          <w:szCs w:val="24"/>
        </w:rPr>
        <w:t>Edition juridique Africaine</w:t>
      </w:r>
    </w:p>
    <w:p w:rsidR="004625C1" w:rsidRPr="00226125" w:rsidRDefault="004625C1" w:rsidP="004625C1">
      <w:pPr>
        <w:spacing w:line="360" w:lineRule="auto"/>
        <w:jc w:val="left"/>
        <w:rPr>
          <w:rFonts w:ascii="Times New Roman" w:hAnsi="Times New Roman" w:cs="Times New Roman"/>
          <w:sz w:val="24"/>
          <w:szCs w:val="24"/>
        </w:rPr>
      </w:pPr>
      <w:r w:rsidRPr="004625C1">
        <w:rPr>
          <w:rFonts w:ascii="Times New Roman" w:hAnsi="Times New Roman" w:cs="Times New Roman"/>
          <w:b/>
          <w:sz w:val="24"/>
          <w:szCs w:val="24"/>
        </w:rPr>
        <w:t>ENA </w:t>
      </w:r>
      <w:r>
        <w:rPr>
          <w:rFonts w:ascii="Times New Roman" w:hAnsi="Times New Roman" w:cs="Times New Roman"/>
          <w:sz w:val="24"/>
          <w:szCs w:val="24"/>
        </w:rPr>
        <w:t>:                                                               Ecole nationale d’Administration</w:t>
      </w:r>
    </w:p>
    <w:p w:rsid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JOS </w:t>
      </w:r>
      <w:r w:rsidRPr="00226125">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157">
        <w:rPr>
          <w:rFonts w:ascii="Times New Roman" w:hAnsi="Times New Roman" w:cs="Times New Roman"/>
          <w:sz w:val="24"/>
          <w:szCs w:val="24"/>
        </w:rPr>
        <w:t>J</w:t>
      </w:r>
      <w:r w:rsidRPr="00226125">
        <w:rPr>
          <w:rFonts w:ascii="Times New Roman" w:hAnsi="Times New Roman" w:cs="Times New Roman"/>
          <w:sz w:val="24"/>
          <w:szCs w:val="24"/>
        </w:rPr>
        <w:t>ournal officiel du Sénégal</w:t>
      </w:r>
    </w:p>
    <w:p w:rsidR="004625C1" w:rsidRDefault="004625C1" w:rsidP="00226125">
      <w:pPr>
        <w:spacing w:line="360" w:lineRule="auto"/>
        <w:jc w:val="left"/>
        <w:rPr>
          <w:rFonts w:ascii="Times New Roman" w:hAnsi="Times New Roman" w:cs="Times New Roman"/>
          <w:sz w:val="24"/>
          <w:szCs w:val="24"/>
        </w:rPr>
      </w:pPr>
      <w:r w:rsidRPr="004625C1">
        <w:rPr>
          <w:rFonts w:ascii="Times New Roman" w:hAnsi="Times New Roman" w:cs="Times New Roman"/>
          <w:b/>
          <w:sz w:val="24"/>
          <w:szCs w:val="24"/>
        </w:rPr>
        <w:t>PACS </w:t>
      </w:r>
      <w:r>
        <w:rPr>
          <w:rFonts w:ascii="Times New Roman" w:hAnsi="Times New Roman" w:cs="Times New Roman"/>
          <w:sz w:val="24"/>
          <w:szCs w:val="24"/>
        </w:rPr>
        <w:t>:                                                           Pacte civile de solidarité</w:t>
      </w:r>
    </w:p>
    <w:p w:rsidR="004625C1" w:rsidRPr="00226125" w:rsidRDefault="004625C1" w:rsidP="00226125">
      <w:pPr>
        <w:spacing w:line="360" w:lineRule="auto"/>
        <w:jc w:val="left"/>
        <w:rPr>
          <w:rFonts w:ascii="Times New Roman" w:hAnsi="Times New Roman" w:cs="Times New Roman"/>
          <w:sz w:val="24"/>
          <w:szCs w:val="24"/>
        </w:rPr>
      </w:pPr>
      <w:r w:rsidRPr="004625C1">
        <w:rPr>
          <w:rFonts w:ascii="Times New Roman" w:hAnsi="Times New Roman" w:cs="Times New Roman"/>
          <w:b/>
          <w:sz w:val="24"/>
          <w:szCs w:val="24"/>
        </w:rPr>
        <w:t>QPC </w:t>
      </w:r>
      <w:r>
        <w:rPr>
          <w:rFonts w:ascii="Times New Roman" w:hAnsi="Times New Roman" w:cs="Times New Roman"/>
          <w:sz w:val="24"/>
          <w:szCs w:val="24"/>
        </w:rPr>
        <w:t>:                                                              Question propriétaire de constitutionnalité</w:t>
      </w:r>
    </w:p>
    <w:p w:rsidR="00226125" w:rsidRP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TGI </w:t>
      </w:r>
      <w:r w:rsidRPr="00226125">
        <w:rPr>
          <w:rFonts w:ascii="Times New Roman" w:hAnsi="Times New Roman" w:cs="Times New Roman"/>
          <w:sz w:val="24"/>
          <w:szCs w:val="24"/>
        </w:rPr>
        <w:t>:                                                                Tribunal de grande instance</w:t>
      </w:r>
    </w:p>
    <w:p w:rsidR="00226125" w:rsidRP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TI </w:t>
      </w:r>
      <w:r w:rsidRPr="00226125">
        <w:rPr>
          <w:rFonts w:ascii="Times New Roman" w:hAnsi="Times New Roman" w:cs="Times New Roman"/>
          <w:sz w:val="24"/>
          <w:szCs w:val="24"/>
        </w:rPr>
        <w:t>:                                                                  Tribunal d’instance</w:t>
      </w:r>
    </w:p>
    <w:p w:rsidR="00226125" w:rsidRPr="00226125" w:rsidRDefault="00226125" w:rsidP="00226125">
      <w:pPr>
        <w:spacing w:line="360" w:lineRule="auto"/>
        <w:jc w:val="left"/>
        <w:rPr>
          <w:rFonts w:ascii="Times New Roman" w:hAnsi="Times New Roman" w:cs="Times New Roman"/>
          <w:sz w:val="24"/>
          <w:szCs w:val="24"/>
        </w:rPr>
      </w:pPr>
      <w:r w:rsidRPr="00226125">
        <w:rPr>
          <w:rFonts w:ascii="Times New Roman" w:hAnsi="Times New Roman" w:cs="Times New Roman"/>
          <w:b/>
          <w:sz w:val="24"/>
          <w:szCs w:val="24"/>
        </w:rPr>
        <w:t>UE </w:t>
      </w:r>
      <w:r w:rsidRPr="00226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6125">
        <w:rPr>
          <w:rFonts w:ascii="Times New Roman" w:hAnsi="Times New Roman" w:cs="Times New Roman"/>
          <w:sz w:val="24"/>
          <w:szCs w:val="24"/>
        </w:rPr>
        <w:t xml:space="preserve"> Union européenne</w:t>
      </w:r>
    </w:p>
    <w:p w:rsidR="00724890" w:rsidRPr="00226125" w:rsidRDefault="00724890" w:rsidP="00226125">
      <w:pPr>
        <w:spacing w:line="360" w:lineRule="auto"/>
        <w:jc w:val="left"/>
        <w:rPr>
          <w:rFonts w:ascii="Times New Roman" w:hAnsi="Times New Roman" w:cs="Times New Roman"/>
          <w:sz w:val="24"/>
          <w:szCs w:val="24"/>
        </w:rPr>
      </w:pPr>
    </w:p>
    <w:p w:rsidR="00724890" w:rsidRDefault="00724890" w:rsidP="00DA1CDD">
      <w:pPr>
        <w:spacing w:line="360" w:lineRule="auto"/>
      </w:pPr>
    </w:p>
    <w:p w:rsidR="00724890" w:rsidRDefault="00724890" w:rsidP="00DA1CDD">
      <w:pPr>
        <w:spacing w:line="360" w:lineRule="auto"/>
      </w:pPr>
    </w:p>
    <w:p w:rsidR="00724890" w:rsidRDefault="00724890" w:rsidP="00DA1CDD">
      <w:pPr>
        <w:spacing w:line="360" w:lineRule="auto"/>
      </w:pPr>
    </w:p>
    <w:p w:rsidR="00724890" w:rsidRDefault="00724890" w:rsidP="00DA1CDD">
      <w:pPr>
        <w:spacing w:line="360" w:lineRule="auto"/>
      </w:pPr>
    </w:p>
    <w:p w:rsidR="00DA2084" w:rsidRDefault="00DA2084" w:rsidP="00DA1CDD">
      <w:pPr>
        <w:spacing w:line="360" w:lineRule="auto"/>
        <w:rPr>
          <w:rFonts w:ascii="Times New Roman" w:hAnsi="Times New Roman" w:cs="Times New Roman"/>
          <w:b/>
          <w:sz w:val="32"/>
          <w:szCs w:val="32"/>
          <w:u w:val="single"/>
        </w:rPr>
      </w:pPr>
    </w:p>
    <w:p w:rsidR="00033635" w:rsidRDefault="00033635" w:rsidP="00DA1CDD">
      <w:pPr>
        <w:spacing w:line="360" w:lineRule="auto"/>
        <w:rPr>
          <w:rFonts w:ascii="Times New Roman" w:hAnsi="Times New Roman" w:cs="Times New Roman"/>
          <w:b/>
          <w:sz w:val="32"/>
          <w:szCs w:val="32"/>
          <w:u w:val="single"/>
        </w:rPr>
      </w:pPr>
    </w:p>
    <w:p w:rsidR="00F423E9" w:rsidRDefault="00F423E9" w:rsidP="00DA1CDD">
      <w:pPr>
        <w:spacing w:line="360" w:lineRule="auto"/>
        <w:rPr>
          <w:rFonts w:ascii="Times New Roman" w:hAnsi="Times New Roman" w:cs="Times New Roman"/>
          <w:b/>
          <w:sz w:val="32"/>
          <w:szCs w:val="32"/>
          <w:u w:val="single"/>
        </w:rPr>
      </w:pPr>
    </w:p>
    <w:p w:rsidR="00894047" w:rsidRPr="00894047" w:rsidRDefault="00DC19F0" w:rsidP="00DA1CDD">
      <w:pPr>
        <w:spacing w:line="360" w:lineRule="auto"/>
        <w:rPr>
          <w:rFonts w:ascii="Times New Roman" w:hAnsi="Times New Roman" w:cs="Times New Roman"/>
          <w:b/>
          <w:sz w:val="32"/>
          <w:szCs w:val="32"/>
          <w:u w:val="single"/>
        </w:rPr>
      </w:pPr>
      <w:r>
        <w:rPr>
          <w:rFonts w:ascii="Times New Roman" w:hAnsi="Times New Roman" w:cs="Times New Roman"/>
          <w:b/>
          <w:sz w:val="32"/>
          <w:szCs w:val="32"/>
          <w:u w:val="single"/>
        </w:rPr>
        <w:lastRenderedPageBreak/>
        <w:t>N</w:t>
      </w:r>
      <w:r w:rsidR="00894047" w:rsidRPr="00894047">
        <w:rPr>
          <w:rFonts w:ascii="Times New Roman" w:hAnsi="Times New Roman" w:cs="Times New Roman"/>
          <w:b/>
          <w:sz w:val="32"/>
          <w:szCs w:val="32"/>
          <w:u w:val="single"/>
        </w:rPr>
        <w:t>ote introductive</w:t>
      </w:r>
    </w:p>
    <w:p w:rsidR="00D4589D" w:rsidRPr="00400B49" w:rsidRDefault="001A5DA1" w:rsidP="00881E3D">
      <w:pPr>
        <w:widowControl w:val="0"/>
        <w:autoSpaceDE w:val="0"/>
        <w:autoSpaceDN w:val="0"/>
        <w:adjustRightInd w:val="0"/>
        <w:spacing w:after="240"/>
        <w:jc w:val="center"/>
        <w:rPr>
          <w:rFonts w:ascii="Times" w:hAnsi="Times" w:cs="Times"/>
          <w:i/>
          <w:sz w:val="26"/>
          <w:szCs w:val="26"/>
        </w:rPr>
      </w:pPr>
      <w:r w:rsidRPr="00400B49">
        <w:rPr>
          <w:rFonts w:ascii="Times" w:hAnsi="Times" w:cs="Times"/>
          <w:i/>
          <w:sz w:val="26"/>
          <w:szCs w:val="26"/>
        </w:rPr>
        <w:t xml:space="preserve">« </w:t>
      </w:r>
      <w:r w:rsidRPr="00400B49">
        <w:rPr>
          <w:rFonts w:ascii="Times New Roman" w:hAnsi="Times New Roman" w:cs="Times New Roman"/>
          <w:i/>
        </w:rPr>
        <w:t xml:space="preserve">Ce que l’on prodigue, on l’ôte à son héritier ; ce que l’on épargne </w:t>
      </w:r>
      <w:r w:rsidR="00D4589D" w:rsidRPr="00400B49">
        <w:rPr>
          <w:rFonts w:ascii="Times New Roman" w:hAnsi="Times New Roman" w:cs="Times New Roman"/>
          <w:i/>
        </w:rPr>
        <w:t xml:space="preserve">     </w:t>
      </w:r>
      <w:r w:rsidRPr="00400B49">
        <w:rPr>
          <w:rFonts w:ascii="Times New Roman" w:hAnsi="Times New Roman" w:cs="Times New Roman"/>
          <w:i/>
        </w:rPr>
        <w:t xml:space="preserve">sordidement, on se l’ôte à soi-même. Le milieu est justice pour soi et pour les autres </w:t>
      </w:r>
      <w:r w:rsidRPr="00400B49">
        <w:rPr>
          <w:rFonts w:ascii="Times" w:hAnsi="Times" w:cs="Times"/>
          <w:i/>
          <w:sz w:val="26"/>
          <w:szCs w:val="26"/>
        </w:rPr>
        <w:t>».</w:t>
      </w:r>
    </w:p>
    <w:p w:rsidR="001A5DA1" w:rsidRPr="00AB4F33" w:rsidRDefault="00D4589D" w:rsidP="00AB4F33">
      <w:pPr>
        <w:widowControl w:val="0"/>
        <w:autoSpaceDE w:val="0"/>
        <w:autoSpaceDN w:val="0"/>
        <w:adjustRightInd w:val="0"/>
        <w:spacing w:after="240"/>
        <w:jc w:val="left"/>
        <w:rPr>
          <w:rFonts w:ascii="Times" w:hAnsi="Times" w:cs="Times"/>
          <w:b/>
          <w:sz w:val="24"/>
          <w:szCs w:val="24"/>
        </w:rPr>
      </w:pPr>
      <w:r>
        <w:rPr>
          <w:rFonts w:ascii="Times" w:hAnsi="Times" w:cs="Times"/>
          <w:sz w:val="26"/>
          <w:szCs w:val="26"/>
        </w:rPr>
        <w:t xml:space="preserve">                              </w:t>
      </w:r>
      <w:r w:rsidR="001A5DA1">
        <w:rPr>
          <w:rFonts w:ascii="Times" w:hAnsi="Times" w:cs="Times"/>
          <w:sz w:val="26"/>
          <w:szCs w:val="26"/>
        </w:rPr>
        <w:t xml:space="preserve"> </w:t>
      </w:r>
      <w:r w:rsidR="001A5DA1" w:rsidRPr="001A5DA1">
        <w:rPr>
          <w:rFonts w:ascii="Times" w:hAnsi="Times" w:cs="Times"/>
          <w:b/>
          <w:sz w:val="24"/>
          <w:szCs w:val="24"/>
        </w:rPr>
        <w:t xml:space="preserve">LA BRUYERE, Les caractères, Ch. VI, « Les biens de fortune » </w:t>
      </w:r>
    </w:p>
    <w:p w:rsidR="006463CB" w:rsidRDefault="00BB51E9" w:rsidP="00CE6550">
      <w:pPr>
        <w:widowControl w:val="0"/>
        <w:autoSpaceDE w:val="0"/>
        <w:autoSpaceDN w:val="0"/>
        <w:adjustRightInd w:val="0"/>
        <w:spacing w:after="240" w:line="360" w:lineRule="auto"/>
        <w:rPr>
          <w:rFonts w:ascii="Times New Roman" w:hAnsi="Times New Roman" w:cs="Times New Roman"/>
          <w:sz w:val="24"/>
          <w:szCs w:val="24"/>
        </w:rPr>
      </w:pPr>
      <w:r w:rsidRPr="004E7D9D">
        <w:rPr>
          <w:rFonts w:ascii="Times New Roman" w:hAnsi="Times New Roman" w:cs="Times New Roman"/>
          <w:sz w:val="24"/>
          <w:szCs w:val="24"/>
        </w:rPr>
        <w:t>La famille afri</w:t>
      </w:r>
      <w:r w:rsidR="00841B6F">
        <w:rPr>
          <w:rFonts w:ascii="Times New Roman" w:hAnsi="Times New Roman" w:cs="Times New Roman"/>
          <w:sz w:val="24"/>
          <w:szCs w:val="24"/>
        </w:rPr>
        <w:t>caine restait égale à elle même</w:t>
      </w:r>
      <w:r w:rsidRPr="004E7D9D">
        <w:rPr>
          <w:rFonts w:ascii="Times New Roman" w:hAnsi="Times New Roman" w:cs="Times New Roman"/>
          <w:sz w:val="24"/>
          <w:szCs w:val="24"/>
        </w:rPr>
        <w:t>, tandis que l’individu pouvait s’émanciper dans les actes de sa vie personnelle et ses transactions</w:t>
      </w:r>
      <w:r w:rsidRPr="004E7D9D">
        <w:rPr>
          <w:rStyle w:val="Appelnotedebasdep"/>
          <w:rFonts w:ascii="Times New Roman" w:hAnsi="Times New Roman" w:cs="Times New Roman"/>
          <w:sz w:val="24"/>
          <w:szCs w:val="24"/>
        </w:rPr>
        <w:footnoteReference w:id="1"/>
      </w:r>
      <w:r w:rsidRPr="004E7D9D">
        <w:rPr>
          <w:rFonts w:ascii="Times New Roman" w:hAnsi="Times New Roman" w:cs="Times New Roman"/>
          <w:sz w:val="24"/>
          <w:szCs w:val="24"/>
        </w:rPr>
        <w:t>.</w:t>
      </w:r>
      <w:r w:rsidR="00AB4F33" w:rsidRPr="004E7D9D">
        <w:rPr>
          <w:rFonts w:ascii="Times New Roman" w:hAnsi="Times New Roman" w:cs="Times New Roman"/>
          <w:sz w:val="24"/>
          <w:szCs w:val="24"/>
        </w:rPr>
        <w:t xml:space="preserve"> </w:t>
      </w:r>
      <w:r w:rsidR="00AC0A65">
        <w:rPr>
          <w:rFonts w:ascii="Times New Roman" w:hAnsi="Times New Roman" w:cs="Times New Roman"/>
          <w:sz w:val="24"/>
          <w:szCs w:val="24"/>
        </w:rPr>
        <w:t xml:space="preserve">En effet, </w:t>
      </w:r>
      <w:r w:rsidR="00AB4F33" w:rsidRPr="004E7D9D">
        <w:rPr>
          <w:rFonts w:ascii="Times New Roman" w:hAnsi="Times New Roman" w:cs="Times New Roman"/>
          <w:sz w:val="24"/>
          <w:szCs w:val="24"/>
        </w:rPr>
        <w:t>Malgré le tabou de l’argent et de la gratuité</w:t>
      </w:r>
      <w:r w:rsidR="008C7DD0">
        <w:rPr>
          <w:rFonts w:ascii="Times New Roman" w:hAnsi="Times New Roman" w:cs="Times New Roman"/>
          <w:sz w:val="24"/>
          <w:szCs w:val="24"/>
        </w:rPr>
        <w:t>,</w:t>
      </w:r>
      <w:r w:rsidR="00AB4F33" w:rsidRPr="004E7D9D">
        <w:rPr>
          <w:rFonts w:ascii="Times New Roman" w:hAnsi="Times New Roman" w:cs="Times New Roman"/>
          <w:position w:val="16"/>
          <w:sz w:val="24"/>
          <w:szCs w:val="24"/>
        </w:rPr>
        <w:t xml:space="preserve"> </w:t>
      </w:r>
      <w:r w:rsidR="00AB4F33" w:rsidRPr="004E7D9D">
        <w:rPr>
          <w:rFonts w:ascii="Times New Roman" w:hAnsi="Times New Roman" w:cs="Times New Roman"/>
          <w:sz w:val="24"/>
          <w:szCs w:val="24"/>
        </w:rPr>
        <w:t>la transmission des biens du défunt répond à une nécessité sociologique indéniable. L’héritage marque l’appartenance à un groupe, assure la continuité de la transmission familiale</w:t>
      </w:r>
      <w:r w:rsidR="00AB4F33" w:rsidRPr="004E7D9D">
        <w:rPr>
          <w:rStyle w:val="Appelnotedebasdep"/>
          <w:rFonts w:ascii="Times New Roman" w:hAnsi="Times New Roman" w:cs="Times New Roman"/>
          <w:sz w:val="24"/>
          <w:szCs w:val="24"/>
        </w:rPr>
        <w:footnoteReference w:id="2"/>
      </w:r>
      <w:r w:rsidR="004E7D9D" w:rsidRPr="004E7D9D">
        <w:rPr>
          <w:rFonts w:ascii="Times New Roman" w:hAnsi="Times New Roman" w:cs="Times New Roman"/>
          <w:sz w:val="24"/>
          <w:szCs w:val="24"/>
        </w:rPr>
        <w:t>.</w:t>
      </w:r>
      <w:r w:rsidR="00AC0A65">
        <w:rPr>
          <w:rFonts w:ascii="Times New Roman" w:hAnsi="Times New Roman" w:cs="Times New Roman"/>
          <w:sz w:val="24"/>
          <w:szCs w:val="24"/>
        </w:rPr>
        <w:t xml:space="preserve"> </w:t>
      </w:r>
      <w:r w:rsidR="004E09A2" w:rsidRPr="004E7D9D">
        <w:rPr>
          <w:rFonts w:ascii="Times New Roman" w:hAnsi="Times New Roman" w:cs="Times New Roman"/>
          <w:sz w:val="24"/>
          <w:szCs w:val="24"/>
        </w:rPr>
        <w:t xml:space="preserve">Le mariage et la famille constituent la base </w:t>
      </w:r>
      <w:r w:rsidR="00894047" w:rsidRPr="004E7D9D">
        <w:rPr>
          <w:rFonts w:ascii="Times New Roman" w:hAnsi="Times New Roman" w:cs="Times New Roman"/>
          <w:sz w:val="24"/>
          <w:szCs w:val="24"/>
        </w:rPr>
        <w:t>naturelle</w:t>
      </w:r>
      <w:r w:rsidR="004E09A2" w:rsidRPr="004E7D9D">
        <w:rPr>
          <w:rFonts w:ascii="Times New Roman" w:hAnsi="Times New Roman" w:cs="Times New Roman"/>
          <w:sz w:val="24"/>
          <w:szCs w:val="24"/>
        </w:rPr>
        <w:t xml:space="preserve"> et morale de la communauté humaine</w:t>
      </w:r>
      <w:r w:rsidR="004E09A2" w:rsidRPr="004E7D9D">
        <w:rPr>
          <w:rStyle w:val="Appelnotedebasdep"/>
          <w:rFonts w:ascii="Times New Roman" w:hAnsi="Times New Roman" w:cs="Times New Roman"/>
          <w:sz w:val="24"/>
          <w:szCs w:val="24"/>
        </w:rPr>
        <w:footnoteReference w:id="3"/>
      </w:r>
      <w:r w:rsidR="004E09A2" w:rsidRPr="004E7D9D">
        <w:rPr>
          <w:rFonts w:ascii="Times New Roman" w:hAnsi="Times New Roman" w:cs="Times New Roman"/>
          <w:sz w:val="24"/>
          <w:szCs w:val="24"/>
        </w:rPr>
        <w:t>.</w:t>
      </w:r>
      <w:r w:rsidR="003912F4" w:rsidRPr="004E7D9D">
        <w:rPr>
          <w:rFonts w:ascii="Times New Roman" w:hAnsi="Times New Roman" w:cs="Times New Roman"/>
          <w:sz w:val="24"/>
          <w:szCs w:val="24"/>
        </w:rPr>
        <w:t xml:space="preserve"> </w:t>
      </w:r>
      <w:r w:rsidR="003912F4" w:rsidRPr="00312933">
        <w:rPr>
          <w:rFonts w:ascii="Times New Roman" w:hAnsi="Times New Roman" w:cs="Times New Roman"/>
          <w:sz w:val="24"/>
          <w:szCs w:val="24"/>
        </w:rPr>
        <w:t>Cette profession de foi est réaffirmée à</w:t>
      </w:r>
      <w:r w:rsidR="00E94700" w:rsidRPr="00312933">
        <w:rPr>
          <w:rFonts w:ascii="Times New Roman" w:hAnsi="Times New Roman" w:cs="Times New Roman"/>
          <w:sz w:val="24"/>
          <w:szCs w:val="24"/>
        </w:rPr>
        <w:t xml:space="preserve"> l’article 14 de la constitution.</w:t>
      </w:r>
      <w:r w:rsidR="003912F4" w:rsidRPr="00312933">
        <w:rPr>
          <w:rFonts w:ascii="Times New Roman" w:hAnsi="Times New Roman" w:cs="Times New Roman"/>
          <w:sz w:val="24"/>
          <w:szCs w:val="24"/>
        </w:rPr>
        <w:t xml:space="preserve"> </w:t>
      </w:r>
      <w:r w:rsidR="00AC0A65">
        <w:rPr>
          <w:rFonts w:ascii="Times New Roman" w:hAnsi="Times New Roman" w:cs="Times New Roman"/>
          <w:sz w:val="24"/>
          <w:szCs w:val="24"/>
        </w:rPr>
        <w:t>Mais, c</w:t>
      </w:r>
      <w:r w:rsidR="00E94700" w:rsidRPr="00312933">
        <w:rPr>
          <w:rFonts w:ascii="Times New Roman" w:hAnsi="Times New Roman" w:cs="Times New Roman"/>
          <w:sz w:val="24"/>
          <w:szCs w:val="24"/>
        </w:rPr>
        <w:t xml:space="preserve">’est surtout le code de la famille issue de la loi </w:t>
      </w:r>
      <w:r w:rsidR="00A0743A">
        <w:rPr>
          <w:rFonts w:ascii="Times New Roman" w:hAnsi="Times New Roman" w:cs="Times New Roman"/>
          <w:sz w:val="24"/>
          <w:szCs w:val="24"/>
        </w:rPr>
        <w:t>n°</w:t>
      </w:r>
      <w:r w:rsidR="00E94700" w:rsidRPr="00312933">
        <w:rPr>
          <w:rFonts w:ascii="Times New Roman" w:hAnsi="Times New Roman" w:cs="Times New Roman"/>
          <w:sz w:val="24"/>
          <w:szCs w:val="24"/>
        </w:rPr>
        <w:t>72-41 du 1</w:t>
      </w:r>
      <w:r w:rsidR="00E94700" w:rsidRPr="00312933">
        <w:rPr>
          <w:rFonts w:ascii="Times New Roman" w:hAnsi="Times New Roman" w:cs="Times New Roman"/>
          <w:sz w:val="24"/>
          <w:szCs w:val="24"/>
          <w:vertAlign w:val="superscript"/>
        </w:rPr>
        <w:t>er</w:t>
      </w:r>
      <w:r w:rsidR="00D866A8" w:rsidRPr="00312933">
        <w:rPr>
          <w:rFonts w:ascii="Times New Roman" w:hAnsi="Times New Roman" w:cs="Times New Roman"/>
          <w:sz w:val="24"/>
          <w:szCs w:val="24"/>
        </w:rPr>
        <w:t xml:space="preserve"> juin 1972 et entrée en v</w:t>
      </w:r>
      <w:r w:rsidR="00E94700" w:rsidRPr="00312933">
        <w:rPr>
          <w:rFonts w:ascii="Times New Roman" w:hAnsi="Times New Roman" w:cs="Times New Roman"/>
          <w:sz w:val="24"/>
          <w:szCs w:val="24"/>
        </w:rPr>
        <w:t>igueur le 1</w:t>
      </w:r>
      <w:r w:rsidR="00E94700" w:rsidRPr="00312933">
        <w:rPr>
          <w:rFonts w:ascii="Times New Roman" w:hAnsi="Times New Roman" w:cs="Times New Roman"/>
          <w:sz w:val="24"/>
          <w:szCs w:val="24"/>
          <w:vertAlign w:val="superscript"/>
        </w:rPr>
        <w:t>er</w:t>
      </w:r>
      <w:r w:rsidR="00E94700" w:rsidRPr="00312933">
        <w:rPr>
          <w:rFonts w:ascii="Times New Roman" w:hAnsi="Times New Roman" w:cs="Times New Roman"/>
          <w:sz w:val="24"/>
          <w:szCs w:val="24"/>
        </w:rPr>
        <w:t xml:space="preserve"> janvier 1973</w:t>
      </w:r>
      <w:r w:rsidR="00894047" w:rsidRPr="00312933">
        <w:rPr>
          <w:rFonts w:ascii="Times New Roman" w:hAnsi="Times New Roman" w:cs="Times New Roman"/>
          <w:sz w:val="24"/>
          <w:szCs w:val="24"/>
        </w:rPr>
        <w:t xml:space="preserve"> </w:t>
      </w:r>
      <w:r w:rsidR="00E94700" w:rsidRPr="00312933">
        <w:rPr>
          <w:rFonts w:ascii="Times New Roman" w:hAnsi="Times New Roman" w:cs="Times New Roman"/>
          <w:sz w:val="24"/>
          <w:szCs w:val="24"/>
        </w:rPr>
        <w:t xml:space="preserve">qui regroupe la </w:t>
      </w:r>
      <w:r w:rsidR="00481D1F">
        <w:rPr>
          <w:rFonts w:ascii="Times New Roman" w:hAnsi="Times New Roman" w:cs="Times New Roman"/>
          <w:sz w:val="24"/>
          <w:szCs w:val="24"/>
        </w:rPr>
        <w:t xml:space="preserve">quasi totalité  des </w:t>
      </w:r>
      <w:r w:rsidR="00BC5335">
        <w:rPr>
          <w:rFonts w:ascii="Times New Roman" w:hAnsi="Times New Roman" w:cs="Times New Roman"/>
          <w:sz w:val="24"/>
          <w:szCs w:val="24"/>
        </w:rPr>
        <w:t>rè</w:t>
      </w:r>
      <w:r w:rsidR="00BC5335" w:rsidRPr="00312933">
        <w:rPr>
          <w:rFonts w:ascii="Times New Roman" w:hAnsi="Times New Roman" w:cs="Times New Roman"/>
          <w:sz w:val="24"/>
          <w:szCs w:val="24"/>
        </w:rPr>
        <w:t>gles</w:t>
      </w:r>
      <w:r w:rsidR="00D866A8" w:rsidRPr="00312933">
        <w:rPr>
          <w:rFonts w:ascii="Times New Roman" w:hAnsi="Times New Roman" w:cs="Times New Roman"/>
          <w:sz w:val="24"/>
          <w:szCs w:val="24"/>
        </w:rPr>
        <w:t xml:space="preserve"> applicables à la famille de</w:t>
      </w:r>
      <w:r w:rsidR="00E94700" w:rsidRPr="00312933">
        <w:rPr>
          <w:rFonts w:ascii="Times New Roman" w:hAnsi="Times New Roman" w:cs="Times New Roman"/>
          <w:sz w:val="24"/>
          <w:szCs w:val="24"/>
        </w:rPr>
        <w:t>puis sa constitution jusqu'’à sa dislocation</w:t>
      </w:r>
      <w:r w:rsidR="00E94700" w:rsidRPr="00312933">
        <w:rPr>
          <w:rStyle w:val="Appelnotedebasdep"/>
          <w:rFonts w:ascii="Times New Roman" w:hAnsi="Times New Roman" w:cs="Times New Roman"/>
          <w:sz w:val="24"/>
          <w:szCs w:val="24"/>
        </w:rPr>
        <w:footnoteReference w:id="4"/>
      </w:r>
      <w:r w:rsidR="003912F4" w:rsidRPr="00312933">
        <w:rPr>
          <w:rFonts w:ascii="Times New Roman" w:hAnsi="Times New Roman" w:cs="Times New Roman"/>
          <w:sz w:val="24"/>
          <w:szCs w:val="24"/>
        </w:rPr>
        <w:t xml:space="preserve">. Il </w:t>
      </w:r>
      <w:r w:rsidR="00FC24E5" w:rsidRPr="00312933">
        <w:rPr>
          <w:rFonts w:ascii="Times New Roman" w:hAnsi="Times New Roman" w:cs="Times New Roman"/>
          <w:sz w:val="24"/>
          <w:szCs w:val="24"/>
        </w:rPr>
        <w:t xml:space="preserve">se divise ainsi comme </w:t>
      </w:r>
      <w:r w:rsidR="003912F4" w:rsidRPr="00312933">
        <w:rPr>
          <w:rFonts w:ascii="Times New Roman" w:hAnsi="Times New Roman" w:cs="Times New Roman"/>
          <w:sz w:val="24"/>
          <w:szCs w:val="24"/>
        </w:rPr>
        <w:t>suit :</w:t>
      </w:r>
      <w:r w:rsidR="00894047" w:rsidRPr="00312933">
        <w:rPr>
          <w:rFonts w:ascii="Times New Roman" w:eastAsia="Times New Roman" w:hAnsi="Times New Roman" w:cs="Times New Roman"/>
          <w:color w:val="000000"/>
          <w:sz w:val="24"/>
          <w:szCs w:val="24"/>
        </w:rPr>
        <w:t xml:space="preserve"> </w:t>
      </w:r>
      <w:r w:rsidR="003912F4" w:rsidRPr="00312933">
        <w:rPr>
          <w:rFonts w:ascii="Times New Roman" w:eastAsia="Times New Roman" w:hAnsi="Times New Roman" w:cs="Times New Roman"/>
          <w:color w:val="000000"/>
          <w:sz w:val="24"/>
          <w:szCs w:val="24"/>
        </w:rPr>
        <w:t xml:space="preserve">« livre premier </w:t>
      </w:r>
      <w:r w:rsidR="00DB2DBF" w:rsidRPr="00AC0A65">
        <w:rPr>
          <w:rFonts w:ascii="Times New Roman" w:eastAsia="Times New Roman" w:hAnsi="Times New Roman" w:cs="Times New Roman"/>
          <w:b/>
          <w:color w:val="000000"/>
          <w:sz w:val="24"/>
          <w:szCs w:val="24"/>
        </w:rPr>
        <w:t>Des personnes</w:t>
      </w:r>
      <w:r w:rsidR="00DB2DBF" w:rsidRPr="00312933">
        <w:rPr>
          <w:rFonts w:ascii="Times New Roman" w:eastAsia="Times New Roman" w:hAnsi="Times New Roman" w:cs="Times New Roman"/>
          <w:color w:val="000000"/>
          <w:sz w:val="24"/>
          <w:szCs w:val="24"/>
        </w:rPr>
        <w:t xml:space="preserve">, livre II : </w:t>
      </w:r>
      <w:r w:rsidR="00DB2DBF" w:rsidRPr="00AC0A65">
        <w:rPr>
          <w:rFonts w:ascii="Times New Roman" w:eastAsia="Times New Roman" w:hAnsi="Times New Roman" w:cs="Times New Roman"/>
          <w:b/>
          <w:color w:val="000000"/>
          <w:sz w:val="24"/>
          <w:szCs w:val="24"/>
        </w:rPr>
        <w:t>Du lien matrimonial</w:t>
      </w:r>
      <w:r w:rsidR="00DB2DBF" w:rsidRPr="00312933">
        <w:rPr>
          <w:rFonts w:ascii="Times New Roman" w:eastAsia="Times New Roman" w:hAnsi="Times New Roman" w:cs="Times New Roman"/>
          <w:color w:val="000000"/>
          <w:sz w:val="24"/>
          <w:szCs w:val="24"/>
        </w:rPr>
        <w:t xml:space="preserve">, livre III : </w:t>
      </w:r>
      <w:r w:rsidR="00DB2DBF" w:rsidRPr="00AC0A65">
        <w:rPr>
          <w:rFonts w:ascii="Times New Roman" w:eastAsia="Times New Roman" w:hAnsi="Times New Roman" w:cs="Times New Roman"/>
          <w:b/>
          <w:color w:val="000000"/>
          <w:sz w:val="24"/>
          <w:szCs w:val="24"/>
        </w:rPr>
        <w:t>De la filiation,</w:t>
      </w:r>
      <w:r w:rsidR="00DB2DBF" w:rsidRPr="00312933">
        <w:rPr>
          <w:rFonts w:ascii="Times New Roman" w:eastAsia="Times New Roman" w:hAnsi="Times New Roman" w:cs="Times New Roman"/>
          <w:color w:val="000000"/>
          <w:sz w:val="24"/>
          <w:szCs w:val="24"/>
        </w:rPr>
        <w:t xml:space="preserve"> livre IV : </w:t>
      </w:r>
      <w:r w:rsidR="00DB2DBF" w:rsidRPr="00AC0A65">
        <w:rPr>
          <w:rFonts w:ascii="Times New Roman" w:eastAsia="Times New Roman" w:hAnsi="Times New Roman" w:cs="Times New Roman"/>
          <w:b/>
          <w:color w:val="000000"/>
          <w:sz w:val="24"/>
          <w:szCs w:val="24"/>
        </w:rPr>
        <w:t>De la parenté et de l’alliance</w:t>
      </w:r>
      <w:r w:rsidR="00DB2DBF" w:rsidRPr="00312933">
        <w:rPr>
          <w:rFonts w:ascii="Times New Roman" w:eastAsia="Times New Roman" w:hAnsi="Times New Roman" w:cs="Times New Roman"/>
          <w:color w:val="000000"/>
          <w:sz w:val="24"/>
          <w:szCs w:val="24"/>
        </w:rPr>
        <w:t xml:space="preserve">, livre V : </w:t>
      </w:r>
      <w:r w:rsidR="00DB2DBF" w:rsidRPr="00AC0A65">
        <w:rPr>
          <w:rFonts w:ascii="Times New Roman" w:eastAsia="Times New Roman" w:hAnsi="Times New Roman" w:cs="Times New Roman"/>
          <w:b/>
          <w:color w:val="000000"/>
          <w:sz w:val="24"/>
          <w:szCs w:val="24"/>
        </w:rPr>
        <w:t>Des incapacités,</w:t>
      </w:r>
      <w:r w:rsidR="00DB2DBF" w:rsidRPr="00312933">
        <w:rPr>
          <w:rFonts w:ascii="Times New Roman" w:eastAsia="Times New Roman" w:hAnsi="Times New Roman" w:cs="Times New Roman"/>
          <w:color w:val="000000"/>
          <w:sz w:val="24"/>
          <w:szCs w:val="24"/>
        </w:rPr>
        <w:t xml:space="preserve"> livre VI : </w:t>
      </w:r>
      <w:r w:rsidR="00DB2DBF" w:rsidRPr="00AC0A65">
        <w:rPr>
          <w:rFonts w:ascii="Times New Roman" w:eastAsia="Times New Roman" w:hAnsi="Times New Roman" w:cs="Times New Roman"/>
          <w:b/>
          <w:color w:val="000000"/>
          <w:sz w:val="24"/>
          <w:szCs w:val="24"/>
        </w:rPr>
        <w:t>Des régimes matrimoniaux</w:t>
      </w:r>
      <w:r w:rsidR="00DB2DBF" w:rsidRPr="00312933">
        <w:rPr>
          <w:rFonts w:ascii="Times New Roman" w:eastAsia="Times New Roman" w:hAnsi="Times New Roman" w:cs="Times New Roman"/>
          <w:color w:val="000000"/>
          <w:sz w:val="24"/>
          <w:szCs w:val="24"/>
        </w:rPr>
        <w:t xml:space="preserve">, livre VII : </w:t>
      </w:r>
      <w:r w:rsidR="00DB2DBF" w:rsidRPr="00AC0A65">
        <w:rPr>
          <w:rFonts w:ascii="Times New Roman" w:eastAsia="Times New Roman" w:hAnsi="Times New Roman" w:cs="Times New Roman"/>
          <w:b/>
          <w:color w:val="000000"/>
          <w:sz w:val="24"/>
          <w:szCs w:val="24"/>
        </w:rPr>
        <w:t>Des successions ab intestat</w:t>
      </w:r>
      <w:r w:rsidR="00DB2DBF" w:rsidRPr="00312933">
        <w:rPr>
          <w:rFonts w:ascii="Times New Roman" w:eastAsia="Times New Roman" w:hAnsi="Times New Roman" w:cs="Times New Roman"/>
          <w:color w:val="000000"/>
          <w:sz w:val="24"/>
          <w:szCs w:val="24"/>
        </w:rPr>
        <w:t xml:space="preserve">, livre VIII : </w:t>
      </w:r>
      <w:r w:rsidR="00DB2DBF" w:rsidRPr="00AC0A65">
        <w:rPr>
          <w:rFonts w:ascii="Times New Roman" w:eastAsia="Times New Roman" w:hAnsi="Times New Roman" w:cs="Times New Roman"/>
          <w:b/>
          <w:color w:val="000000"/>
          <w:sz w:val="24"/>
          <w:szCs w:val="24"/>
        </w:rPr>
        <w:t>Des donations entre vifs et des testaments</w:t>
      </w:r>
      <w:r w:rsidR="00DB2DBF" w:rsidRPr="00312933">
        <w:rPr>
          <w:rFonts w:ascii="Times New Roman" w:eastAsia="Times New Roman" w:hAnsi="Times New Roman" w:cs="Times New Roman"/>
          <w:color w:val="000000"/>
          <w:sz w:val="24"/>
          <w:szCs w:val="24"/>
        </w:rPr>
        <w:t xml:space="preserve"> ».</w:t>
      </w:r>
      <w:r w:rsidR="003912F4" w:rsidRPr="00312933">
        <w:rPr>
          <w:rFonts w:ascii="Times New Roman" w:hAnsi="Times New Roman" w:cs="Times New Roman"/>
          <w:sz w:val="24"/>
          <w:szCs w:val="24"/>
        </w:rPr>
        <w:t xml:space="preserve"> A préciser d’emblé</w:t>
      </w:r>
      <w:r w:rsidR="00033635">
        <w:rPr>
          <w:rFonts w:ascii="Times New Roman" w:hAnsi="Times New Roman" w:cs="Times New Roman"/>
          <w:sz w:val="24"/>
          <w:szCs w:val="24"/>
        </w:rPr>
        <w:t>e</w:t>
      </w:r>
      <w:r w:rsidR="003912F4" w:rsidRPr="00312933">
        <w:rPr>
          <w:rFonts w:ascii="Times New Roman" w:hAnsi="Times New Roman" w:cs="Times New Roman"/>
          <w:sz w:val="24"/>
          <w:szCs w:val="24"/>
        </w:rPr>
        <w:t xml:space="preserve"> que </w:t>
      </w:r>
      <w:r w:rsidR="00033635">
        <w:rPr>
          <w:rFonts w:ascii="Times New Roman" w:hAnsi="Times New Roman" w:cs="Times New Roman"/>
          <w:sz w:val="24"/>
          <w:szCs w:val="24"/>
        </w:rPr>
        <w:t xml:space="preserve">notre étude portera sur </w:t>
      </w:r>
      <w:r w:rsidR="00481D1F">
        <w:rPr>
          <w:rFonts w:ascii="Times New Roman" w:eastAsia="Times New Roman" w:hAnsi="Times New Roman" w:cs="Times New Roman"/>
          <w:color w:val="000000"/>
          <w:sz w:val="24"/>
          <w:szCs w:val="24"/>
        </w:rPr>
        <w:t>le</w:t>
      </w:r>
      <w:r w:rsidR="0042668B">
        <w:rPr>
          <w:rFonts w:ascii="Times New Roman" w:eastAsia="Times New Roman" w:hAnsi="Times New Roman" w:cs="Times New Roman"/>
          <w:color w:val="000000"/>
          <w:sz w:val="24"/>
          <w:szCs w:val="24"/>
        </w:rPr>
        <w:t xml:space="preserve"> chapitre III, relatif aux effets des legs</w:t>
      </w:r>
      <w:r w:rsidR="00033635">
        <w:rPr>
          <w:rFonts w:ascii="Times New Roman" w:eastAsia="Times New Roman" w:hAnsi="Times New Roman" w:cs="Times New Roman"/>
          <w:color w:val="000000"/>
          <w:sz w:val="24"/>
          <w:szCs w:val="24"/>
        </w:rPr>
        <w:t>, du livre III</w:t>
      </w:r>
      <w:r w:rsidR="003912F4" w:rsidRPr="00312933">
        <w:rPr>
          <w:rFonts w:ascii="Times New Roman" w:eastAsia="Times New Roman" w:hAnsi="Times New Roman" w:cs="Times New Roman"/>
          <w:color w:val="000000"/>
          <w:sz w:val="24"/>
          <w:szCs w:val="24"/>
        </w:rPr>
        <w:t>.</w:t>
      </w:r>
      <w:r w:rsidR="00312933" w:rsidRPr="00312933">
        <w:rPr>
          <w:rFonts w:ascii="Times New Roman" w:hAnsi="Times New Roman" w:cs="Times New Roman"/>
          <w:sz w:val="24"/>
          <w:szCs w:val="24"/>
        </w:rPr>
        <w:t xml:space="preserve"> </w:t>
      </w:r>
    </w:p>
    <w:p w:rsidR="006D2D2B" w:rsidRPr="00312933" w:rsidRDefault="003912F4" w:rsidP="00CE6550">
      <w:pPr>
        <w:spacing w:line="360" w:lineRule="auto"/>
        <w:rPr>
          <w:rFonts w:ascii="Times New Roman" w:hAnsi="Times New Roman" w:cs="Times New Roman"/>
          <w:sz w:val="24"/>
          <w:szCs w:val="24"/>
        </w:rPr>
      </w:pPr>
      <w:r w:rsidRPr="00312933">
        <w:rPr>
          <w:rFonts w:ascii="Times New Roman" w:eastAsia="Times New Roman" w:hAnsi="Times New Roman" w:cs="Times New Roman"/>
          <w:color w:val="000000"/>
          <w:sz w:val="24"/>
          <w:szCs w:val="24"/>
        </w:rPr>
        <w:t xml:space="preserve"> </w:t>
      </w:r>
      <w:r w:rsidR="009B7526" w:rsidRPr="00312933">
        <w:rPr>
          <w:rFonts w:ascii="Times New Roman" w:hAnsi="Times New Roman" w:cs="Times New Roman"/>
          <w:sz w:val="24"/>
          <w:szCs w:val="24"/>
        </w:rPr>
        <w:t xml:space="preserve">L’intérêt pratique d’une telle </w:t>
      </w:r>
      <w:r w:rsidR="00BB51E9" w:rsidRPr="00312933">
        <w:rPr>
          <w:rFonts w:ascii="Times New Roman" w:hAnsi="Times New Roman" w:cs="Times New Roman"/>
          <w:sz w:val="24"/>
          <w:szCs w:val="24"/>
        </w:rPr>
        <w:t xml:space="preserve">étude </w:t>
      </w:r>
      <w:r w:rsidR="009B7526" w:rsidRPr="00312933">
        <w:rPr>
          <w:rFonts w:ascii="Times New Roman" w:hAnsi="Times New Roman" w:cs="Times New Roman"/>
          <w:sz w:val="24"/>
          <w:szCs w:val="24"/>
        </w:rPr>
        <w:t xml:space="preserve">réside sur </w:t>
      </w:r>
      <w:r w:rsidR="00BB51E9" w:rsidRPr="00312933">
        <w:rPr>
          <w:rFonts w:ascii="Times New Roman" w:hAnsi="Times New Roman" w:cs="Times New Roman"/>
          <w:sz w:val="24"/>
          <w:szCs w:val="24"/>
        </w:rPr>
        <w:t>l</w:t>
      </w:r>
      <w:r w:rsidR="00C96F47" w:rsidRPr="00312933">
        <w:rPr>
          <w:rFonts w:ascii="Times New Roman" w:hAnsi="Times New Roman" w:cs="Times New Roman"/>
          <w:sz w:val="24"/>
          <w:szCs w:val="24"/>
        </w:rPr>
        <w:t xml:space="preserve">’approche du droit des successions et des libéralités </w:t>
      </w:r>
      <w:r w:rsidR="009B7526" w:rsidRPr="00312933">
        <w:rPr>
          <w:rFonts w:ascii="Times New Roman" w:hAnsi="Times New Roman" w:cs="Times New Roman"/>
          <w:sz w:val="24"/>
          <w:szCs w:val="24"/>
        </w:rPr>
        <w:t xml:space="preserve">qui </w:t>
      </w:r>
      <w:r w:rsidR="00C96F47" w:rsidRPr="00312933">
        <w:rPr>
          <w:rFonts w:ascii="Times New Roman" w:hAnsi="Times New Roman" w:cs="Times New Roman"/>
          <w:sz w:val="24"/>
          <w:szCs w:val="24"/>
        </w:rPr>
        <w:t>permet d’a</w:t>
      </w:r>
      <w:r w:rsidR="00940864">
        <w:rPr>
          <w:rFonts w:ascii="Times New Roman" w:hAnsi="Times New Roman" w:cs="Times New Roman"/>
          <w:sz w:val="24"/>
          <w:szCs w:val="24"/>
        </w:rPr>
        <w:t xml:space="preserve">ssurer la transmission du patrimoine du de cujus par le biais  </w:t>
      </w:r>
      <w:r w:rsidR="00BB51E9" w:rsidRPr="00312933">
        <w:rPr>
          <w:rFonts w:ascii="Times New Roman" w:hAnsi="Times New Roman" w:cs="Times New Roman"/>
          <w:sz w:val="24"/>
          <w:szCs w:val="24"/>
        </w:rPr>
        <w:t>du testament</w:t>
      </w:r>
      <w:r w:rsidR="006463CB">
        <w:rPr>
          <w:rFonts w:ascii="Times New Roman" w:hAnsi="Times New Roman" w:cs="Times New Roman"/>
          <w:sz w:val="24"/>
          <w:szCs w:val="24"/>
        </w:rPr>
        <w:t xml:space="preserve"> ou de la donation</w:t>
      </w:r>
      <w:r w:rsidR="00BB51E9" w:rsidRPr="00312933">
        <w:rPr>
          <w:rFonts w:ascii="Times New Roman" w:hAnsi="Times New Roman" w:cs="Times New Roman"/>
          <w:sz w:val="24"/>
          <w:szCs w:val="24"/>
        </w:rPr>
        <w:t>.</w:t>
      </w:r>
    </w:p>
    <w:p w:rsidR="00BB51E9" w:rsidRPr="00312933" w:rsidRDefault="006463CB" w:rsidP="00CE6550">
      <w:pPr>
        <w:spacing w:line="360" w:lineRule="auto"/>
        <w:rPr>
          <w:rFonts w:ascii="Times New Roman" w:hAnsi="Times New Roman" w:cs="Times New Roman"/>
          <w:sz w:val="24"/>
          <w:szCs w:val="24"/>
        </w:rPr>
      </w:pPr>
      <w:r>
        <w:rPr>
          <w:rFonts w:ascii="Times New Roman" w:hAnsi="Times New Roman" w:cs="Times New Roman"/>
          <w:sz w:val="24"/>
          <w:szCs w:val="24"/>
        </w:rPr>
        <w:t>Ces dernières notions</w:t>
      </w:r>
      <w:r w:rsidR="00BB51E9" w:rsidRPr="00312933">
        <w:rPr>
          <w:rFonts w:ascii="Times New Roman" w:hAnsi="Times New Roman" w:cs="Times New Roman"/>
          <w:sz w:val="24"/>
          <w:szCs w:val="24"/>
        </w:rPr>
        <w:t xml:space="preserve"> tire</w:t>
      </w:r>
      <w:r>
        <w:rPr>
          <w:rFonts w:ascii="Times New Roman" w:hAnsi="Times New Roman" w:cs="Times New Roman"/>
          <w:sz w:val="24"/>
          <w:szCs w:val="24"/>
        </w:rPr>
        <w:t>nt leur</w:t>
      </w:r>
      <w:r w:rsidR="00BB51E9" w:rsidRPr="00312933">
        <w:rPr>
          <w:rFonts w:ascii="Times New Roman" w:hAnsi="Times New Roman" w:cs="Times New Roman"/>
          <w:sz w:val="24"/>
          <w:szCs w:val="24"/>
        </w:rPr>
        <w:t xml:space="preserve"> pertinence sur le fait que la vie humaine est limitée dans le temps, le mort détermine sa fin même si la personnalité subsiste pour les besoins de la succession. Au lieu de laisser ses biens être dévolus selon la loi, le défunt peut prendre les </w:t>
      </w:r>
      <w:r w:rsidR="00BB51E9" w:rsidRPr="00312933">
        <w:rPr>
          <w:rFonts w:ascii="Times New Roman" w:hAnsi="Times New Roman" w:cs="Times New Roman"/>
          <w:sz w:val="24"/>
          <w:szCs w:val="24"/>
        </w:rPr>
        <w:lastRenderedPageBreak/>
        <w:t>devants en distribuant ses biens et organiser sa succession selon sa propre volonté</w:t>
      </w:r>
      <w:r w:rsidR="00BB51E9" w:rsidRPr="00312933">
        <w:rPr>
          <w:rStyle w:val="Appelnotedebasdep"/>
          <w:rFonts w:ascii="Times New Roman" w:hAnsi="Times New Roman" w:cs="Times New Roman"/>
          <w:sz w:val="24"/>
          <w:szCs w:val="24"/>
        </w:rPr>
        <w:footnoteReference w:id="5"/>
      </w:r>
      <w:r w:rsidR="00BB51E9" w:rsidRPr="00312933">
        <w:rPr>
          <w:rFonts w:ascii="Times New Roman" w:hAnsi="Times New Roman" w:cs="Times New Roman"/>
          <w:sz w:val="24"/>
          <w:szCs w:val="24"/>
        </w:rPr>
        <w:t>. C’est dans cet</w:t>
      </w:r>
      <w:r w:rsidR="00633722">
        <w:rPr>
          <w:rFonts w:ascii="Times New Roman" w:hAnsi="Times New Roman" w:cs="Times New Roman"/>
          <w:sz w:val="24"/>
          <w:szCs w:val="24"/>
        </w:rPr>
        <w:t xml:space="preserve">te logique que l’on parle de la </w:t>
      </w:r>
      <w:r w:rsidR="00BB51E9" w:rsidRPr="00312933">
        <w:rPr>
          <w:rFonts w:ascii="Times New Roman" w:hAnsi="Times New Roman" w:cs="Times New Roman"/>
          <w:sz w:val="24"/>
          <w:szCs w:val="24"/>
        </w:rPr>
        <w:t>planification</w:t>
      </w:r>
      <w:r w:rsidR="00A0743A">
        <w:rPr>
          <w:rFonts w:ascii="Times New Roman" w:hAnsi="Times New Roman" w:cs="Times New Roman"/>
          <w:sz w:val="24"/>
          <w:szCs w:val="24"/>
        </w:rPr>
        <w:t xml:space="preserve"> successorale, laquelle renvoi</w:t>
      </w:r>
      <w:r w:rsidR="00DC01EF">
        <w:rPr>
          <w:rFonts w:ascii="Times New Roman" w:hAnsi="Times New Roman" w:cs="Times New Roman"/>
          <w:sz w:val="24"/>
          <w:szCs w:val="24"/>
        </w:rPr>
        <w:t>e</w:t>
      </w:r>
      <w:r w:rsidR="00A0743A">
        <w:rPr>
          <w:rFonts w:ascii="Times New Roman" w:hAnsi="Times New Roman" w:cs="Times New Roman"/>
          <w:sz w:val="24"/>
          <w:szCs w:val="24"/>
        </w:rPr>
        <w:t xml:space="preserve"> à l’ensemble des </w:t>
      </w:r>
      <w:r w:rsidR="00BB51E9" w:rsidRPr="00312933">
        <w:rPr>
          <w:rFonts w:ascii="Times New Roman" w:hAnsi="Times New Roman" w:cs="Times New Roman"/>
          <w:sz w:val="24"/>
          <w:szCs w:val="24"/>
        </w:rPr>
        <w:t>in</w:t>
      </w:r>
      <w:r w:rsidR="00A0743A">
        <w:rPr>
          <w:rFonts w:ascii="Times New Roman" w:hAnsi="Times New Roman" w:cs="Times New Roman"/>
          <w:sz w:val="24"/>
          <w:szCs w:val="24"/>
        </w:rPr>
        <w:t>struments</w:t>
      </w:r>
      <w:r w:rsidR="00BB51E9" w:rsidRPr="00312933">
        <w:rPr>
          <w:rFonts w:ascii="Times New Roman" w:hAnsi="Times New Roman" w:cs="Times New Roman"/>
          <w:sz w:val="24"/>
          <w:szCs w:val="24"/>
        </w:rPr>
        <w:t xml:space="preserve"> relatifs aux libéralités constituées par </w:t>
      </w:r>
      <w:r w:rsidR="00DC01EF">
        <w:rPr>
          <w:rFonts w:ascii="Times New Roman" w:hAnsi="Times New Roman" w:cs="Times New Roman"/>
          <w:sz w:val="24"/>
          <w:szCs w:val="24"/>
        </w:rPr>
        <w:t xml:space="preserve">la </w:t>
      </w:r>
      <w:r w:rsidR="00BB51E9" w:rsidRPr="00312933">
        <w:rPr>
          <w:rFonts w:ascii="Times New Roman" w:hAnsi="Times New Roman" w:cs="Times New Roman"/>
          <w:sz w:val="24"/>
          <w:szCs w:val="24"/>
        </w:rPr>
        <w:t>donation et le testament</w:t>
      </w:r>
      <w:r w:rsidR="00BB51E9" w:rsidRPr="00312933">
        <w:rPr>
          <w:rStyle w:val="Appelnotedebasdep"/>
          <w:rFonts w:ascii="Times New Roman" w:hAnsi="Times New Roman" w:cs="Times New Roman"/>
          <w:sz w:val="24"/>
          <w:szCs w:val="24"/>
        </w:rPr>
        <w:footnoteReference w:id="6"/>
      </w:r>
      <w:r w:rsidR="00BB51E9" w:rsidRPr="00312933">
        <w:rPr>
          <w:rFonts w:ascii="Times New Roman" w:hAnsi="Times New Roman" w:cs="Times New Roman"/>
          <w:sz w:val="24"/>
          <w:szCs w:val="24"/>
        </w:rPr>
        <w:t>.</w:t>
      </w:r>
    </w:p>
    <w:p w:rsidR="00BF3631" w:rsidRPr="00312933" w:rsidRDefault="00BB51E9" w:rsidP="00CE6550">
      <w:pPr>
        <w:widowControl w:val="0"/>
        <w:autoSpaceDE w:val="0"/>
        <w:autoSpaceDN w:val="0"/>
        <w:adjustRightInd w:val="0"/>
        <w:spacing w:after="240" w:line="360" w:lineRule="auto"/>
        <w:rPr>
          <w:rFonts w:ascii="Times New Roman" w:hAnsi="Times New Roman" w:cs="Times New Roman"/>
          <w:sz w:val="24"/>
          <w:szCs w:val="24"/>
        </w:rPr>
      </w:pPr>
      <w:r w:rsidRPr="00312933">
        <w:rPr>
          <w:rFonts w:ascii="Times New Roman" w:hAnsi="Times New Roman" w:cs="Times New Roman"/>
          <w:sz w:val="24"/>
          <w:szCs w:val="24"/>
        </w:rPr>
        <w:t>En effet</w:t>
      </w:r>
      <w:r w:rsidR="009B7526" w:rsidRPr="00312933">
        <w:rPr>
          <w:rFonts w:ascii="Times New Roman" w:hAnsi="Times New Roman" w:cs="Times New Roman"/>
          <w:sz w:val="24"/>
          <w:szCs w:val="24"/>
        </w:rPr>
        <w:t>,</w:t>
      </w:r>
      <w:r w:rsidR="00FC24E5" w:rsidRPr="00312933">
        <w:rPr>
          <w:rFonts w:ascii="Times New Roman" w:hAnsi="Times New Roman" w:cs="Times New Roman"/>
          <w:sz w:val="24"/>
          <w:szCs w:val="24"/>
        </w:rPr>
        <w:t xml:space="preserve"> du point de vue pratique,</w:t>
      </w:r>
      <w:r w:rsidR="009B7526" w:rsidRPr="00312933">
        <w:rPr>
          <w:rFonts w:ascii="Times New Roman" w:hAnsi="Times New Roman" w:cs="Times New Roman"/>
          <w:sz w:val="24"/>
          <w:szCs w:val="24"/>
        </w:rPr>
        <w:t xml:space="preserve"> </w:t>
      </w:r>
      <w:r w:rsidR="00BF3631" w:rsidRPr="00312933">
        <w:rPr>
          <w:rFonts w:ascii="Times New Roman" w:hAnsi="Times New Roman" w:cs="Times New Roman"/>
          <w:sz w:val="24"/>
          <w:szCs w:val="24"/>
        </w:rPr>
        <w:t xml:space="preserve">le testament permet de </w:t>
      </w:r>
      <w:r w:rsidR="006D2D2B" w:rsidRPr="00312933">
        <w:rPr>
          <w:rFonts w:ascii="Times New Roman" w:hAnsi="Times New Roman" w:cs="Times New Roman"/>
          <w:sz w:val="24"/>
          <w:szCs w:val="24"/>
        </w:rPr>
        <w:t>changer l’ordre légal des successions et privilégier certaines personn</w:t>
      </w:r>
      <w:r w:rsidR="00BF3631" w:rsidRPr="00312933">
        <w:rPr>
          <w:rFonts w:ascii="Times New Roman" w:hAnsi="Times New Roman" w:cs="Times New Roman"/>
          <w:sz w:val="24"/>
          <w:szCs w:val="24"/>
        </w:rPr>
        <w:t>es</w:t>
      </w:r>
      <w:r w:rsidR="006D2D2B" w:rsidRPr="00312933">
        <w:rPr>
          <w:rFonts w:ascii="Times New Roman" w:hAnsi="Times New Roman" w:cs="Times New Roman"/>
          <w:sz w:val="24"/>
          <w:szCs w:val="24"/>
        </w:rPr>
        <w:t xml:space="preserve">. </w:t>
      </w:r>
      <w:r w:rsidR="00894047" w:rsidRPr="00312933">
        <w:rPr>
          <w:rFonts w:ascii="Times New Roman" w:hAnsi="Times New Roman" w:cs="Times New Roman"/>
          <w:sz w:val="24"/>
          <w:szCs w:val="24"/>
        </w:rPr>
        <w:t xml:space="preserve">Dans cette occurrence il est </w:t>
      </w:r>
      <w:r w:rsidRPr="00312933">
        <w:rPr>
          <w:rFonts w:ascii="Times New Roman" w:hAnsi="Times New Roman" w:cs="Times New Roman"/>
          <w:sz w:val="24"/>
          <w:szCs w:val="24"/>
        </w:rPr>
        <w:t>r</w:t>
      </w:r>
      <w:r w:rsidR="00894047" w:rsidRPr="00312933">
        <w:rPr>
          <w:rFonts w:ascii="Times New Roman" w:hAnsi="Times New Roman" w:cs="Times New Roman"/>
          <w:sz w:val="24"/>
          <w:szCs w:val="24"/>
        </w:rPr>
        <w:t>appelé</w:t>
      </w:r>
      <w:r w:rsidR="00D448CD">
        <w:rPr>
          <w:rFonts w:ascii="Times New Roman" w:hAnsi="Times New Roman" w:cs="Times New Roman"/>
          <w:sz w:val="24"/>
          <w:szCs w:val="24"/>
        </w:rPr>
        <w:t xml:space="preserve"> </w:t>
      </w:r>
      <w:r w:rsidR="00894047" w:rsidRPr="00312933">
        <w:rPr>
          <w:rFonts w:ascii="Times New Roman" w:hAnsi="Times New Roman" w:cs="Times New Roman"/>
          <w:sz w:val="24"/>
          <w:szCs w:val="24"/>
        </w:rPr>
        <w:t xml:space="preserve"> l</w:t>
      </w:r>
      <w:r w:rsidR="006D2D2B" w:rsidRPr="00312933">
        <w:rPr>
          <w:rFonts w:ascii="Times New Roman" w:hAnsi="Times New Roman" w:cs="Times New Roman"/>
          <w:sz w:val="24"/>
          <w:szCs w:val="24"/>
        </w:rPr>
        <w:t>es dispositions de l’article 824 du Code de la Famille</w:t>
      </w:r>
      <w:r w:rsidR="00F31D28">
        <w:rPr>
          <w:rFonts w:ascii="Times New Roman" w:hAnsi="Times New Roman" w:cs="Times New Roman"/>
          <w:sz w:val="24"/>
          <w:szCs w:val="24"/>
        </w:rPr>
        <w:t xml:space="preserve">, </w:t>
      </w:r>
      <w:r w:rsidR="00894047" w:rsidRPr="00312933">
        <w:rPr>
          <w:rFonts w:ascii="Times New Roman" w:hAnsi="Times New Roman" w:cs="Times New Roman"/>
          <w:sz w:val="24"/>
          <w:szCs w:val="24"/>
        </w:rPr>
        <w:t>qui prévoi</w:t>
      </w:r>
      <w:r w:rsidR="00613DC8">
        <w:rPr>
          <w:rFonts w:ascii="Times New Roman" w:hAnsi="Times New Roman" w:cs="Times New Roman"/>
          <w:sz w:val="24"/>
          <w:szCs w:val="24"/>
        </w:rPr>
        <w:t>en</w:t>
      </w:r>
      <w:r w:rsidR="00894047" w:rsidRPr="00312933">
        <w:rPr>
          <w:rFonts w:ascii="Times New Roman" w:hAnsi="Times New Roman" w:cs="Times New Roman"/>
          <w:sz w:val="24"/>
          <w:szCs w:val="24"/>
        </w:rPr>
        <w:t xml:space="preserve">t </w:t>
      </w:r>
      <w:r w:rsidR="006D2D2B" w:rsidRPr="00312933">
        <w:rPr>
          <w:rFonts w:ascii="Times New Roman" w:hAnsi="Times New Roman" w:cs="Times New Roman"/>
          <w:sz w:val="24"/>
          <w:szCs w:val="24"/>
        </w:rPr>
        <w:t>que : « les père et mère peuvent faire, entre leurs enfants et descendants, la distribution et le partage de leurs biens, par donations entre vifs ou par testament</w:t>
      </w:r>
      <w:r w:rsidR="0042668B">
        <w:rPr>
          <w:rFonts w:ascii="Times New Roman" w:hAnsi="Times New Roman" w:cs="Times New Roman"/>
          <w:sz w:val="24"/>
          <w:szCs w:val="24"/>
        </w:rPr>
        <w:t> </w:t>
      </w:r>
      <w:proofErr w:type="gramStart"/>
      <w:r w:rsidR="0042668B">
        <w:rPr>
          <w:rFonts w:ascii="Times New Roman" w:hAnsi="Times New Roman" w:cs="Times New Roman"/>
          <w:sz w:val="24"/>
          <w:szCs w:val="24"/>
        </w:rPr>
        <w:t>»</w:t>
      </w:r>
      <w:r w:rsidR="006D2D2B" w:rsidRPr="00312933">
        <w:rPr>
          <w:rFonts w:ascii="Times New Roman" w:hAnsi="Times New Roman" w:cs="Times New Roman"/>
          <w:sz w:val="24"/>
          <w:szCs w:val="24"/>
        </w:rPr>
        <w:t> </w:t>
      </w:r>
      <w:proofErr w:type="gramEnd"/>
      <w:r w:rsidR="006D2D2B" w:rsidRPr="00312933">
        <w:rPr>
          <w:rStyle w:val="Appelnotedebasdep"/>
          <w:rFonts w:ascii="Times New Roman" w:hAnsi="Times New Roman" w:cs="Times New Roman"/>
          <w:sz w:val="24"/>
          <w:szCs w:val="24"/>
        </w:rPr>
        <w:footnoteReference w:id="7"/>
      </w:r>
      <w:r w:rsidR="00894047" w:rsidRPr="00312933">
        <w:rPr>
          <w:rFonts w:ascii="Times New Roman" w:hAnsi="Times New Roman" w:cs="Times New Roman"/>
          <w:sz w:val="24"/>
          <w:szCs w:val="24"/>
        </w:rPr>
        <w:t>.</w:t>
      </w:r>
    </w:p>
    <w:p w:rsidR="00894047" w:rsidRPr="00312933" w:rsidRDefault="00894047" w:rsidP="00CE6550">
      <w:pPr>
        <w:spacing w:line="360" w:lineRule="auto"/>
        <w:rPr>
          <w:rFonts w:ascii="Times New Roman" w:hAnsi="Times New Roman" w:cs="Times New Roman"/>
          <w:sz w:val="24"/>
          <w:szCs w:val="24"/>
        </w:rPr>
      </w:pPr>
      <w:r w:rsidRPr="00312933">
        <w:rPr>
          <w:rFonts w:ascii="Times New Roman" w:hAnsi="Times New Roman" w:cs="Times New Roman"/>
          <w:sz w:val="24"/>
          <w:szCs w:val="24"/>
        </w:rPr>
        <w:t>To</w:t>
      </w:r>
      <w:r w:rsidR="004548A2" w:rsidRPr="00312933">
        <w:rPr>
          <w:rFonts w:ascii="Times New Roman" w:hAnsi="Times New Roman" w:cs="Times New Roman"/>
          <w:sz w:val="24"/>
          <w:szCs w:val="24"/>
        </w:rPr>
        <w:t xml:space="preserve">ut compte fait une </w:t>
      </w:r>
      <w:r w:rsidR="00F31D28">
        <w:rPr>
          <w:rFonts w:ascii="Times New Roman" w:hAnsi="Times New Roman" w:cs="Times New Roman"/>
          <w:sz w:val="24"/>
          <w:szCs w:val="24"/>
        </w:rPr>
        <w:t>préc</w:t>
      </w:r>
      <w:r w:rsidR="00F31D28" w:rsidRPr="00312933">
        <w:rPr>
          <w:rFonts w:ascii="Times New Roman" w:hAnsi="Times New Roman" w:cs="Times New Roman"/>
          <w:sz w:val="24"/>
          <w:szCs w:val="24"/>
        </w:rPr>
        <w:t>ision</w:t>
      </w:r>
      <w:r w:rsidRPr="00312933">
        <w:rPr>
          <w:rFonts w:ascii="Times New Roman" w:hAnsi="Times New Roman" w:cs="Times New Roman"/>
          <w:sz w:val="24"/>
          <w:szCs w:val="24"/>
        </w:rPr>
        <w:t xml:space="preserve"> </w:t>
      </w:r>
      <w:r w:rsidR="00F13A84" w:rsidRPr="00312933">
        <w:rPr>
          <w:rFonts w:ascii="Times New Roman" w:hAnsi="Times New Roman" w:cs="Times New Roman"/>
          <w:sz w:val="24"/>
          <w:szCs w:val="24"/>
        </w:rPr>
        <w:t>terminologique</w:t>
      </w:r>
      <w:r w:rsidR="00613DC8">
        <w:rPr>
          <w:rFonts w:ascii="Times New Roman" w:hAnsi="Times New Roman" w:cs="Times New Roman"/>
          <w:sz w:val="24"/>
          <w:szCs w:val="24"/>
        </w:rPr>
        <w:t xml:space="preserve"> s’impose dè</w:t>
      </w:r>
      <w:r w:rsidR="00D642DD">
        <w:rPr>
          <w:rFonts w:ascii="Times New Roman" w:hAnsi="Times New Roman" w:cs="Times New Roman"/>
          <w:sz w:val="24"/>
          <w:szCs w:val="24"/>
        </w:rPr>
        <w:t xml:space="preserve">s </w:t>
      </w:r>
      <w:r w:rsidRPr="00312933">
        <w:rPr>
          <w:rFonts w:ascii="Times New Roman" w:hAnsi="Times New Roman" w:cs="Times New Roman"/>
          <w:sz w:val="24"/>
          <w:szCs w:val="24"/>
        </w:rPr>
        <w:t>lors que, manifestement, ces deux libéralités n’ont</w:t>
      </w:r>
      <w:r w:rsidR="00FC24E5" w:rsidRPr="00312933">
        <w:rPr>
          <w:rFonts w:ascii="Times New Roman" w:hAnsi="Times New Roman" w:cs="Times New Roman"/>
          <w:sz w:val="24"/>
          <w:szCs w:val="24"/>
        </w:rPr>
        <w:t xml:space="preserve"> pas le même régime juridique.</w:t>
      </w:r>
    </w:p>
    <w:p w:rsidR="00FC24E5" w:rsidRPr="00312933" w:rsidRDefault="0091266C" w:rsidP="00CE6550">
      <w:pPr>
        <w:spacing w:line="360" w:lineRule="auto"/>
        <w:rPr>
          <w:rFonts w:ascii="Times New Roman" w:hAnsi="Times New Roman" w:cs="Times New Roman"/>
          <w:sz w:val="24"/>
          <w:szCs w:val="24"/>
        </w:rPr>
      </w:pPr>
      <w:r>
        <w:rPr>
          <w:rFonts w:ascii="Times New Roman" w:hAnsi="Times New Roman" w:cs="Times New Roman"/>
          <w:sz w:val="24"/>
          <w:szCs w:val="24"/>
        </w:rPr>
        <w:t>Tout d’abord, l</w:t>
      </w:r>
      <w:r w:rsidR="00FC24E5" w:rsidRPr="00312933">
        <w:rPr>
          <w:rFonts w:ascii="Times New Roman" w:hAnsi="Times New Roman" w:cs="Times New Roman"/>
          <w:sz w:val="24"/>
          <w:szCs w:val="24"/>
        </w:rPr>
        <w:t>es libéralités  proprement dit</w:t>
      </w:r>
      <w:r>
        <w:rPr>
          <w:rFonts w:ascii="Times New Roman" w:hAnsi="Times New Roman" w:cs="Times New Roman"/>
          <w:sz w:val="24"/>
          <w:szCs w:val="24"/>
        </w:rPr>
        <w:t>es</w:t>
      </w:r>
      <w:r w:rsidR="00940864">
        <w:rPr>
          <w:rFonts w:ascii="Times New Roman" w:hAnsi="Times New Roman" w:cs="Times New Roman"/>
          <w:sz w:val="24"/>
          <w:szCs w:val="24"/>
        </w:rPr>
        <w:t xml:space="preserve"> sont les </w:t>
      </w:r>
      <w:r w:rsidR="00FC24E5" w:rsidRPr="00312933">
        <w:rPr>
          <w:rFonts w:ascii="Times New Roman" w:hAnsi="Times New Roman" w:cs="Times New Roman"/>
          <w:sz w:val="24"/>
          <w:szCs w:val="24"/>
        </w:rPr>
        <w:t>acte</w:t>
      </w:r>
      <w:r w:rsidR="00940864">
        <w:rPr>
          <w:rFonts w:ascii="Times New Roman" w:hAnsi="Times New Roman" w:cs="Times New Roman"/>
          <w:sz w:val="24"/>
          <w:szCs w:val="24"/>
        </w:rPr>
        <w:t>s</w:t>
      </w:r>
      <w:r w:rsidR="00FC24E5" w:rsidRPr="00312933">
        <w:rPr>
          <w:rFonts w:ascii="Times New Roman" w:hAnsi="Times New Roman" w:cs="Times New Roman"/>
          <w:sz w:val="24"/>
          <w:szCs w:val="24"/>
        </w:rPr>
        <w:t xml:space="preserve"> par le</w:t>
      </w:r>
      <w:r w:rsidR="00ED6F77">
        <w:rPr>
          <w:rFonts w:ascii="Times New Roman" w:hAnsi="Times New Roman" w:cs="Times New Roman"/>
          <w:sz w:val="24"/>
          <w:szCs w:val="24"/>
        </w:rPr>
        <w:t xml:space="preserve">squels </w:t>
      </w:r>
      <w:r w:rsidR="00FC24E5" w:rsidRPr="00312933">
        <w:rPr>
          <w:rFonts w:ascii="Times New Roman" w:hAnsi="Times New Roman" w:cs="Times New Roman"/>
          <w:sz w:val="24"/>
          <w:szCs w:val="24"/>
        </w:rPr>
        <w:t>une personne procure à autrui un avantage sans contre partie. Les libéral</w:t>
      </w:r>
      <w:r w:rsidR="006463CB">
        <w:rPr>
          <w:rFonts w:ascii="Times New Roman" w:hAnsi="Times New Roman" w:cs="Times New Roman"/>
          <w:sz w:val="24"/>
          <w:szCs w:val="24"/>
        </w:rPr>
        <w:t>ités étant des actes juridiques</w:t>
      </w:r>
      <w:r w:rsidR="00FC24E5" w:rsidRPr="00312933">
        <w:rPr>
          <w:rFonts w:ascii="Times New Roman" w:hAnsi="Times New Roman" w:cs="Times New Roman"/>
          <w:sz w:val="24"/>
          <w:szCs w:val="24"/>
        </w:rPr>
        <w:t>, contrats (donation) ou actes unilatéraux (testaments), elles obéissent aux regles générales de validité des actes juridiques et on retrouve à leur sujet les questions classiques qui se posent quant aux conditions de fond(capacité , consentement objet cause)</w:t>
      </w:r>
      <w:r w:rsidR="00FC24E5" w:rsidRPr="00312933">
        <w:rPr>
          <w:rStyle w:val="Appelnotedebasdep"/>
          <w:rFonts w:ascii="Times New Roman" w:hAnsi="Times New Roman" w:cs="Times New Roman"/>
          <w:sz w:val="24"/>
          <w:szCs w:val="24"/>
        </w:rPr>
        <w:footnoteReference w:id="8"/>
      </w:r>
      <w:r w:rsidR="00FC24E5" w:rsidRPr="00312933">
        <w:rPr>
          <w:rFonts w:ascii="Times New Roman" w:hAnsi="Times New Roman" w:cs="Times New Roman"/>
          <w:sz w:val="24"/>
          <w:szCs w:val="24"/>
        </w:rPr>
        <w:t>.</w:t>
      </w:r>
    </w:p>
    <w:p w:rsidR="00894047" w:rsidRDefault="00BF3631" w:rsidP="00CE6550">
      <w:pPr>
        <w:spacing w:line="360" w:lineRule="auto"/>
        <w:rPr>
          <w:rFonts w:ascii="Times New Roman" w:hAnsi="Times New Roman" w:cs="Times New Roman"/>
          <w:sz w:val="24"/>
          <w:szCs w:val="24"/>
        </w:rPr>
      </w:pPr>
      <w:r w:rsidRPr="00312933">
        <w:rPr>
          <w:rFonts w:ascii="Times New Roman" w:hAnsi="Times New Roman" w:cs="Times New Roman"/>
          <w:sz w:val="24"/>
          <w:szCs w:val="24"/>
        </w:rPr>
        <w:t xml:space="preserve">On entend par donation entre vifs, le </w:t>
      </w:r>
      <w:r w:rsidR="006D6A52" w:rsidRPr="00312933">
        <w:rPr>
          <w:rFonts w:ascii="Times New Roman" w:hAnsi="Times New Roman" w:cs="Times New Roman"/>
          <w:sz w:val="24"/>
          <w:szCs w:val="24"/>
        </w:rPr>
        <w:t xml:space="preserve"> contrat par lequel le donateur transfère à titre gratuit, au donataire qui l’accepte, la propriété ou l’usufruit d’un bien alors que le testament est un acte unilatéral par lequel le testateur transfère à titre gratuit, pour le temps où il n’existera plus tout ou partie de ses biens, et qu’il peut révoquer</w:t>
      </w:r>
      <w:r w:rsidR="00894047" w:rsidRPr="00312933">
        <w:rPr>
          <w:rStyle w:val="Appelnotedebasdep"/>
          <w:rFonts w:ascii="Times New Roman" w:hAnsi="Times New Roman" w:cs="Times New Roman"/>
          <w:sz w:val="24"/>
          <w:szCs w:val="24"/>
        </w:rPr>
        <w:footnoteReference w:id="9"/>
      </w:r>
      <w:r w:rsidR="00BB51E9" w:rsidRPr="00312933">
        <w:rPr>
          <w:rFonts w:ascii="Times New Roman" w:hAnsi="Times New Roman" w:cs="Times New Roman"/>
          <w:sz w:val="24"/>
          <w:szCs w:val="24"/>
        </w:rPr>
        <w:t>.</w:t>
      </w:r>
    </w:p>
    <w:p w:rsidR="005614A0" w:rsidRPr="005614A0" w:rsidRDefault="00AC0684" w:rsidP="00CE6550">
      <w:pPr>
        <w:spacing w:before="100" w:beforeAutospacing="1" w:after="100" w:afterAutospacing="1" w:line="360" w:lineRule="auto"/>
        <w:jc w:val="left"/>
        <w:rPr>
          <w:rFonts w:ascii="Times New Roman" w:hAnsi="Times New Roman" w:cs="Times New Roman"/>
          <w:color w:val="000000"/>
          <w:sz w:val="24"/>
          <w:szCs w:val="24"/>
          <w:lang w:eastAsia="fr-FR"/>
        </w:rPr>
      </w:pPr>
      <w:r>
        <w:rPr>
          <w:rFonts w:ascii="Times New Roman" w:hAnsi="Times New Roman" w:cs="Times New Roman"/>
          <w:color w:val="000000"/>
          <w:sz w:val="24"/>
          <w:szCs w:val="24"/>
          <w:lang w:eastAsia="fr-FR"/>
        </w:rPr>
        <w:t xml:space="preserve">Naturellement la donation entre vifs s’oppose </w:t>
      </w:r>
      <w:r w:rsidR="00A64030" w:rsidRPr="00A64030">
        <w:rPr>
          <w:rFonts w:ascii="Times New Roman" w:hAnsi="Times New Roman" w:cs="Times New Roman"/>
          <w:color w:val="000000"/>
          <w:sz w:val="24"/>
          <w:szCs w:val="24"/>
          <w:lang w:eastAsia="fr-FR"/>
        </w:rPr>
        <w:t>à la d</w:t>
      </w:r>
      <w:r>
        <w:rPr>
          <w:rFonts w:ascii="Times New Roman" w:hAnsi="Times New Roman" w:cs="Times New Roman"/>
          <w:color w:val="000000"/>
          <w:sz w:val="24"/>
          <w:szCs w:val="24"/>
          <w:lang w:eastAsia="fr-FR"/>
        </w:rPr>
        <w:t xml:space="preserve">onation a cause de mort qui est celle </w:t>
      </w:r>
      <w:r w:rsidR="004C365D" w:rsidRPr="00A64030">
        <w:rPr>
          <w:rFonts w:ascii="Times New Roman" w:hAnsi="Times New Roman" w:cs="Times New Roman"/>
          <w:color w:val="000000"/>
          <w:sz w:val="24"/>
          <w:szCs w:val="24"/>
          <w:lang w:eastAsia="fr-FR"/>
        </w:rPr>
        <w:t xml:space="preserve">faite en </w:t>
      </w:r>
      <w:r w:rsidR="008C7DD0" w:rsidRPr="00A64030">
        <w:rPr>
          <w:rFonts w:ascii="Times New Roman" w:hAnsi="Times New Roman" w:cs="Times New Roman"/>
          <w:color w:val="000000"/>
          <w:sz w:val="24"/>
          <w:szCs w:val="24"/>
          <w:lang w:eastAsia="fr-FR"/>
        </w:rPr>
        <w:t>vue</w:t>
      </w:r>
      <w:r w:rsidR="004C365D" w:rsidRPr="00A64030">
        <w:rPr>
          <w:rFonts w:ascii="Times New Roman" w:hAnsi="Times New Roman" w:cs="Times New Roman"/>
          <w:color w:val="000000"/>
          <w:sz w:val="24"/>
          <w:szCs w:val="24"/>
          <w:lang w:eastAsia="fr-FR"/>
        </w:rPr>
        <w:t xml:space="preserve"> de la mort,</w:t>
      </w:r>
      <w:r w:rsidR="005614A0" w:rsidRPr="005614A0">
        <w:rPr>
          <w:rFonts w:ascii="Times New Roman" w:hAnsi="Times New Roman" w:cs="Times New Roman"/>
          <w:color w:val="000000"/>
          <w:sz w:val="24"/>
          <w:szCs w:val="24"/>
          <w:lang w:eastAsia="fr-FR"/>
        </w:rPr>
        <w:t xml:space="preserve"> pour avoir lieu seulement après le décès du donateur, de </w:t>
      </w:r>
      <w:r w:rsidR="008C7DD0" w:rsidRPr="005614A0">
        <w:rPr>
          <w:rFonts w:ascii="Times New Roman" w:hAnsi="Times New Roman" w:cs="Times New Roman"/>
          <w:color w:val="000000"/>
          <w:sz w:val="24"/>
          <w:szCs w:val="24"/>
          <w:lang w:eastAsia="fr-FR"/>
        </w:rPr>
        <w:t>manière</w:t>
      </w:r>
      <w:r w:rsidR="005614A0" w:rsidRPr="005614A0">
        <w:rPr>
          <w:rFonts w:ascii="Times New Roman" w:hAnsi="Times New Roman" w:cs="Times New Roman"/>
          <w:color w:val="000000"/>
          <w:sz w:val="24"/>
          <w:szCs w:val="24"/>
          <w:lang w:eastAsia="fr-FR"/>
        </w:rPr>
        <w:t xml:space="preserve"> qu'elle est </w:t>
      </w:r>
      <w:r w:rsidR="008C7DD0" w:rsidRPr="005614A0">
        <w:rPr>
          <w:rFonts w:ascii="Times New Roman" w:hAnsi="Times New Roman" w:cs="Times New Roman"/>
          <w:color w:val="000000"/>
          <w:sz w:val="24"/>
          <w:szCs w:val="24"/>
          <w:lang w:eastAsia="fr-FR"/>
        </w:rPr>
        <w:t>toujours</w:t>
      </w:r>
      <w:r w:rsidR="005614A0" w:rsidRPr="005614A0">
        <w:rPr>
          <w:rFonts w:ascii="Times New Roman" w:hAnsi="Times New Roman" w:cs="Times New Roman"/>
          <w:color w:val="000000"/>
          <w:sz w:val="24"/>
          <w:szCs w:val="24"/>
          <w:lang w:eastAsia="fr-FR"/>
        </w:rPr>
        <w:t xml:space="preserve"> révocable jusqu'à son décès.</w:t>
      </w:r>
    </w:p>
    <w:p w:rsidR="005614A0" w:rsidRPr="00A608BD" w:rsidRDefault="00A64030" w:rsidP="00AC0684">
      <w:pPr>
        <w:spacing w:before="100" w:beforeAutospacing="1" w:after="100" w:afterAutospacing="1" w:line="360" w:lineRule="auto"/>
        <w:rPr>
          <w:rFonts w:ascii="Times New Roman" w:hAnsi="Times New Roman" w:cs="Times New Roman"/>
          <w:color w:val="000000"/>
          <w:sz w:val="24"/>
          <w:szCs w:val="24"/>
          <w:lang w:eastAsia="fr-FR"/>
        </w:rPr>
      </w:pPr>
      <w:r w:rsidRPr="00A608BD">
        <w:rPr>
          <w:rFonts w:ascii="Times New Roman" w:hAnsi="Times New Roman" w:cs="Times New Roman"/>
          <w:color w:val="000000"/>
          <w:sz w:val="24"/>
          <w:szCs w:val="24"/>
          <w:lang w:eastAsia="fr-FR"/>
        </w:rPr>
        <w:lastRenderedPageBreak/>
        <w:t xml:space="preserve">En effet, </w:t>
      </w:r>
      <w:r w:rsidR="005614A0" w:rsidRPr="00A608BD">
        <w:rPr>
          <w:rFonts w:ascii="Times New Roman" w:hAnsi="Times New Roman" w:cs="Times New Roman"/>
          <w:color w:val="000000"/>
          <w:sz w:val="24"/>
          <w:szCs w:val="24"/>
          <w:lang w:eastAsia="fr-FR"/>
        </w:rPr>
        <w:t>toute </w:t>
      </w:r>
      <w:r w:rsidR="005614A0" w:rsidRPr="00A608BD">
        <w:rPr>
          <w:rFonts w:ascii="Times New Roman" w:hAnsi="Times New Roman" w:cs="Times New Roman"/>
          <w:iCs/>
          <w:color w:val="000000"/>
          <w:sz w:val="24"/>
          <w:szCs w:val="24"/>
          <w:lang w:eastAsia="fr-FR"/>
        </w:rPr>
        <w:t>donation</w:t>
      </w:r>
      <w:r w:rsidR="005614A0" w:rsidRPr="00A608BD">
        <w:rPr>
          <w:rFonts w:ascii="Times New Roman" w:hAnsi="Times New Roman" w:cs="Times New Roman"/>
          <w:color w:val="000000"/>
          <w:sz w:val="24"/>
          <w:szCs w:val="24"/>
          <w:lang w:eastAsia="fr-FR"/>
        </w:rPr>
        <w:t> faite pour être valable, doit être revêtue des formalités des </w:t>
      </w:r>
      <w:r w:rsidR="005614A0" w:rsidRPr="00A608BD">
        <w:rPr>
          <w:rFonts w:ascii="Times New Roman" w:hAnsi="Times New Roman" w:cs="Times New Roman"/>
          <w:iCs/>
          <w:color w:val="000000"/>
          <w:sz w:val="24"/>
          <w:szCs w:val="24"/>
          <w:lang w:eastAsia="fr-FR"/>
        </w:rPr>
        <w:t>donations</w:t>
      </w:r>
      <w:r w:rsidR="005614A0" w:rsidRPr="00A608BD">
        <w:rPr>
          <w:rFonts w:ascii="Times New Roman" w:hAnsi="Times New Roman" w:cs="Times New Roman"/>
          <w:color w:val="000000"/>
          <w:sz w:val="24"/>
          <w:szCs w:val="24"/>
          <w:lang w:eastAsia="fr-FR"/>
        </w:rPr>
        <w:t xml:space="preserve"> entre - vifs ou de </w:t>
      </w:r>
      <w:r w:rsidRPr="00A608BD">
        <w:rPr>
          <w:rFonts w:ascii="Times New Roman" w:hAnsi="Times New Roman" w:cs="Times New Roman"/>
          <w:color w:val="000000"/>
          <w:sz w:val="24"/>
          <w:szCs w:val="24"/>
          <w:lang w:eastAsia="fr-FR"/>
        </w:rPr>
        <w:t xml:space="preserve">celles des </w:t>
      </w:r>
      <w:r w:rsidR="008C7DD0" w:rsidRPr="00A608BD">
        <w:rPr>
          <w:rFonts w:ascii="Times New Roman" w:hAnsi="Times New Roman" w:cs="Times New Roman"/>
          <w:color w:val="000000"/>
          <w:sz w:val="24"/>
          <w:szCs w:val="24"/>
          <w:lang w:eastAsia="fr-FR"/>
        </w:rPr>
        <w:t>testaments</w:t>
      </w:r>
      <w:r w:rsidR="00D448CD" w:rsidRPr="00A608BD">
        <w:rPr>
          <w:rFonts w:ascii="Times New Roman" w:hAnsi="Times New Roman" w:cs="Times New Roman"/>
          <w:color w:val="000000"/>
          <w:sz w:val="24"/>
          <w:szCs w:val="24"/>
          <w:lang w:eastAsia="fr-FR"/>
        </w:rPr>
        <w:t>. Donc</w:t>
      </w:r>
      <w:r w:rsidR="005614A0" w:rsidRPr="00A608BD">
        <w:rPr>
          <w:rFonts w:ascii="Times New Roman" w:hAnsi="Times New Roman" w:cs="Times New Roman"/>
          <w:color w:val="000000"/>
          <w:sz w:val="24"/>
          <w:szCs w:val="24"/>
          <w:lang w:eastAsia="fr-FR"/>
        </w:rPr>
        <w:t xml:space="preserve"> les </w:t>
      </w:r>
      <w:r w:rsidR="005614A0" w:rsidRPr="00A608BD">
        <w:rPr>
          <w:rFonts w:ascii="Times New Roman" w:hAnsi="Times New Roman" w:cs="Times New Roman"/>
          <w:iCs/>
          <w:color w:val="000000"/>
          <w:sz w:val="24"/>
          <w:szCs w:val="24"/>
          <w:lang w:eastAsia="fr-FR"/>
        </w:rPr>
        <w:t>donations à cause de mort</w:t>
      </w:r>
      <w:r w:rsidR="005614A0" w:rsidRPr="00A608BD">
        <w:rPr>
          <w:rFonts w:ascii="Times New Roman" w:hAnsi="Times New Roman" w:cs="Times New Roman"/>
          <w:color w:val="000000"/>
          <w:sz w:val="24"/>
          <w:szCs w:val="24"/>
          <w:lang w:eastAsia="fr-FR"/>
        </w:rPr>
        <w:t xml:space="preserve">, </w:t>
      </w:r>
      <w:r w:rsidR="00D448CD" w:rsidRPr="00A608BD">
        <w:rPr>
          <w:rFonts w:ascii="Times New Roman" w:hAnsi="Times New Roman" w:cs="Times New Roman"/>
          <w:color w:val="000000"/>
          <w:sz w:val="24"/>
          <w:szCs w:val="24"/>
          <w:lang w:eastAsia="fr-FR"/>
        </w:rPr>
        <w:t xml:space="preserve">au sens du code de la famille </w:t>
      </w:r>
      <w:proofErr w:type="spellStart"/>
      <w:r w:rsidR="00D448CD" w:rsidRPr="00A608BD">
        <w:rPr>
          <w:rFonts w:ascii="Times New Roman" w:hAnsi="Times New Roman" w:cs="Times New Roman"/>
          <w:color w:val="000000"/>
          <w:sz w:val="24"/>
          <w:szCs w:val="24"/>
          <w:lang w:eastAsia="fr-FR"/>
        </w:rPr>
        <w:t>renoi</w:t>
      </w:r>
      <w:r w:rsidR="00613DC8">
        <w:rPr>
          <w:rFonts w:ascii="Times New Roman" w:hAnsi="Times New Roman" w:cs="Times New Roman"/>
          <w:color w:val="000000"/>
          <w:sz w:val="24"/>
          <w:szCs w:val="24"/>
          <w:lang w:eastAsia="fr-FR"/>
        </w:rPr>
        <w:t>ent</w:t>
      </w:r>
      <w:proofErr w:type="spellEnd"/>
      <w:r w:rsidR="00D448CD" w:rsidRPr="00A608BD">
        <w:rPr>
          <w:rFonts w:ascii="Times New Roman" w:hAnsi="Times New Roman" w:cs="Times New Roman"/>
          <w:color w:val="000000"/>
          <w:sz w:val="24"/>
          <w:szCs w:val="24"/>
          <w:lang w:eastAsia="fr-FR"/>
        </w:rPr>
        <w:t xml:space="preserve"> plutôt au testament</w:t>
      </w:r>
      <w:r w:rsidRPr="00A608BD">
        <w:rPr>
          <w:rStyle w:val="Appelnotedebasdep"/>
          <w:rFonts w:ascii="Times New Roman" w:hAnsi="Times New Roman" w:cs="Times New Roman"/>
          <w:color w:val="000000"/>
          <w:sz w:val="24"/>
          <w:szCs w:val="24"/>
          <w:lang w:eastAsia="fr-FR"/>
        </w:rPr>
        <w:footnoteReference w:id="10"/>
      </w:r>
      <w:r w:rsidR="005614A0" w:rsidRPr="00A608BD">
        <w:rPr>
          <w:rFonts w:ascii="Times New Roman" w:hAnsi="Times New Roman" w:cs="Times New Roman"/>
          <w:color w:val="000000"/>
          <w:sz w:val="24"/>
          <w:szCs w:val="24"/>
          <w:lang w:eastAsia="fr-FR"/>
        </w:rPr>
        <w:t>.</w:t>
      </w:r>
    </w:p>
    <w:p w:rsidR="0091266C" w:rsidRPr="00312933" w:rsidRDefault="00AC0684" w:rsidP="00CE6550">
      <w:pPr>
        <w:spacing w:line="360" w:lineRule="auto"/>
        <w:rPr>
          <w:rFonts w:ascii="Times New Roman" w:hAnsi="Times New Roman" w:cs="Times New Roman"/>
          <w:sz w:val="24"/>
          <w:szCs w:val="24"/>
        </w:rPr>
      </w:pPr>
      <w:r>
        <w:rPr>
          <w:rFonts w:ascii="Times New Roman" w:hAnsi="Times New Roman" w:cs="Times New Roman"/>
          <w:sz w:val="24"/>
          <w:szCs w:val="24"/>
        </w:rPr>
        <w:t>Tout compte fait, l</w:t>
      </w:r>
      <w:r w:rsidR="0091266C" w:rsidRPr="00A64030">
        <w:rPr>
          <w:rFonts w:ascii="Times New Roman" w:hAnsi="Times New Roman" w:cs="Times New Roman"/>
          <w:sz w:val="24"/>
          <w:szCs w:val="24"/>
        </w:rPr>
        <w:t xml:space="preserve">es conditions de formes des testaments sont règlementées par les articles 716 à 748 du code </w:t>
      </w:r>
      <w:r w:rsidR="0091266C" w:rsidRPr="00312933">
        <w:rPr>
          <w:rFonts w:ascii="Times New Roman" w:hAnsi="Times New Roman" w:cs="Times New Roman"/>
          <w:sz w:val="24"/>
          <w:szCs w:val="24"/>
        </w:rPr>
        <w:t>de la famille.</w:t>
      </w:r>
    </w:p>
    <w:p w:rsidR="00B84DA9" w:rsidRPr="00312933" w:rsidRDefault="00BF3631" w:rsidP="00CE6550">
      <w:pPr>
        <w:spacing w:line="360" w:lineRule="auto"/>
        <w:rPr>
          <w:rFonts w:ascii="Times New Roman" w:hAnsi="Times New Roman" w:cs="Times New Roman"/>
          <w:sz w:val="24"/>
          <w:szCs w:val="24"/>
        </w:rPr>
      </w:pPr>
      <w:r w:rsidRPr="00312933">
        <w:rPr>
          <w:rFonts w:ascii="Times New Roman" w:hAnsi="Times New Roman" w:cs="Times New Roman"/>
          <w:sz w:val="24"/>
          <w:szCs w:val="24"/>
        </w:rPr>
        <w:t>Au demeurant</w:t>
      </w:r>
      <w:r w:rsidR="009F54F5">
        <w:rPr>
          <w:rFonts w:ascii="Times New Roman" w:hAnsi="Times New Roman" w:cs="Times New Roman"/>
          <w:sz w:val="24"/>
          <w:szCs w:val="24"/>
        </w:rPr>
        <w:t>,</w:t>
      </w:r>
      <w:r w:rsidRPr="00312933">
        <w:rPr>
          <w:rFonts w:ascii="Times New Roman" w:hAnsi="Times New Roman" w:cs="Times New Roman"/>
          <w:sz w:val="24"/>
          <w:szCs w:val="24"/>
        </w:rPr>
        <w:t xml:space="preserve"> </w:t>
      </w:r>
      <w:r w:rsidR="00AD4F87" w:rsidRPr="00312933">
        <w:rPr>
          <w:rFonts w:ascii="Times New Roman" w:hAnsi="Times New Roman" w:cs="Times New Roman"/>
          <w:sz w:val="24"/>
          <w:szCs w:val="24"/>
        </w:rPr>
        <w:t xml:space="preserve"> l’efficacité et parfois la validité  </w:t>
      </w:r>
      <w:r w:rsidR="00AC0684">
        <w:rPr>
          <w:rFonts w:ascii="Times New Roman" w:hAnsi="Times New Roman" w:cs="Times New Roman"/>
          <w:sz w:val="24"/>
          <w:szCs w:val="24"/>
        </w:rPr>
        <w:t>des libéralités est subordonnée</w:t>
      </w:r>
      <w:r w:rsidR="00AD4F87" w:rsidRPr="00312933">
        <w:rPr>
          <w:rFonts w:ascii="Times New Roman" w:hAnsi="Times New Roman" w:cs="Times New Roman"/>
          <w:sz w:val="24"/>
          <w:szCs w:val="24"/>
        </w:rPr>
        <w:t xml:space="preserve"> à la formalité de l’écrit</w:t>
      </w:r>
      <w:r w:rsidR="00AD4F87" w:rsidRPr="00312933">
        <w:rPr>
          <w:rStyle w:val="Appelnotedebasdep"/>
          <w:rFonts w:ascii="Times New Roman" w:hAnsi="Times New Roman" w:cs="Times New Roman"/>
          <w:sz w:val="24"/>
          <w:szCs w:val="24"/>
        </w:rPr>
        <w:footnoteReference w:id="11"/>
      </w:r>
      <w:r w:rsidR="000B6F74" w:rsidRPr="00312933">
        <w:rPr>
          <w:rFonts w:ascii="Times New Roman" w:hAnsi="Times New Roman" w:cs="Times New Roman"/>
          <w:sz w:val="24"/>
          <w:szCs w:val="24"/>
        </w:rPr>
        <w:t xml:space="preserve">, lequel </w:t>
      </w:r>
      <w:r w:rsidR="002C3198" w:rsidRPr="00312933">
        <w:rPr>
          <w:rFonts w:ascii="Times New Roman" w:hAnsi="Times New Roman" w:cs="Times New Roman"/>
          <w:sz w:val="24"/>
          <w:szCs w:val="24"/>
        </w:rPr>
        <w:t>est un formalisme préventif de protection du consentement du disposant</w:t>
      </w:r>
      <w:r w:rsidR="0091266C">
        <w:rPr>
          <w:rFonts w:ascii="Times New Roman" w:hAnsi="Times New Roman" w:cs="Times New Roman"/>
          <w:sz w:val="24"/>
          <w:szCs w:val="24"/>
        </w:rPr>
        <w:t>.</w:t>
      </w:r>
      <w:r w:rsidR="009266ED" w:rsidRPr="00312933">
        <w:rPr>
          <w:rFonts w:ascii="Times New Roman" w:hAnsi="Times New Roman" w:cs="Times New Roman"/>
          <w:sz w:val="24"/>
          <w:szCs w:val="24"/>
        </w:rPr>
        <w:t xml:space="preserve"> Aus</w:t>
      </w:r>
      <w:r w:rsidR="00D348A0" w:rsidRPr="00312933">
        <w:rPr>
          <w:rFonts w:ascii="Times New Roman" w:hAnsi="Times New Roman" w:cs="Times New Roman"/>
          <w:sz w:val="24"/>
          <w:szCs w:val="24"/>
        </w:rPr>
        <w:t>si bien pour les don</w:t>
      </w:r>
      <w:r w:rsidR="002C3198" w:rsidRPr="00312933">
        <w:rPr>
          <w:rFonts w:ascii="Times New Roman" w:hAnsi="Times New Roman" w:cs="Times New Roman"/>
          <w:sz w:val="24"/>
          <w:szCs w:val="24"/>
        </w:rPr>
        <w:t>ations que pour les testament</w:t>
      </w:r>
      <w:r w:rsidR="00481D1F">
        <w:rPr>
          <w:rFonts w:ascii="Times New Roman" w:hAnsi="Times New Roman" w:cs="Times New Roman"/>
          <w:sz w:val="24"/>
          <w:szCs w:val="24"/>
        </w:rPr>
        <w:t>s</w:t>
      </w:r>
      <w:r w:rsidR="002C3198" w:rsidRPr="00312933">
        <w:rPr>
          <w:rFonts w:ascii="Times New Roman" w:hAnsi="Times New Roman" w:cs="Times New Roman"/>
          <w:sz w:val="24"/>
          <w:szCs w:val="24"/>
        </w:rPr>
        <w:t>, l’écrit est érigé en condition de validité</w:t>
      </w:r>
      <w:r w:rsidR="002C3198" w:rsidRPr="00312933">
        <w:rPr>
          <w:rStyle w:val="Appelnotedebasdep"/>
          <w:rFonts w:ascii="Times New Roman" w:hAnsi="Times New Roman" w:cs="Times New Roman"/>
          <w:sz w:val="24"/>
          <w:szCs w:val="24"/>
        </w:rPr>
        <w:footnoteReference w:id="12"/>
      </w:r>
      <w:r w:rsidR="00BB51E9" w:rsidRPr="00312933">
        <w:rPr>
          <w:rFonts w:ascii="Times New Roman" w:hAnsi="Times New Roman" w:cs="Times New Roman"/>
          <w:sz w:val="24"/>
          <w:szCs w:val="24"/>
        </w:rPr>
        <w:t xml:space="preserve">. </w:t>
      </w:r>
      <w:r w:rsidR="00B84DA9" w:rsidRPr="00312933">
        <w:rPr>
          <w:rFonts w:ascii="Times New Roman" w:hAnsi="Times New Roman" w:cs="Times New Roman"/>
          <w:sz w:val="24"/>
          <w:szCs w:val="24"/>
        </w:rPr>
        <w:t xml:space="preserve">L’écrit </w:t>
      </w:r>
      <w:r w:rsidR="00BC5335">
        <w:rPr>
          <w:rFonts w:ascii="Times New Roman" w:hAnsi="Times New Roman" w:cs="Times New Roman"/>
          <w:sz w:val="24"/>
          <w:szCs w:val="24"/>
        </w:rPr>
        <w:t>protège</w:t>
      </w:r>
      <w:r w:rsidR="00B84DA9" w:rsidRPr="00312933">
        <w:rPr>
          <w:rFonts w:ascii="Times New Roman" w:hAnsi="Times New Roman" w:cs="Times New Roman"/>
          <w:sz w:val="24"/>
          <w:szCs w:val="24"/>
        </w:rPr>
        <w:t xml:space="preserve"> ainsi le bénéficiaire car, même si </w:t>
      </w:r>
      <w:r w:rsidR="00D348A0" w:rsidRPr="00312933">
        <w:rPr>
          <w:rFonts w:ascii="Times New Roman" w:hAnsi="Times New Roman" w:cs="Times New Roman"/>
          <w:sz w:val="24"/>
          <w:szCs w:val="24"/>
        </w:rPr>
        <w:t>c'est un formalisme de validité</w:t>
      </w:r>
      <w:r w:rsidR="00B84DA9" w:rsidRPr="00312933">
        <w:rPr>
          <w:rFonts w:ascii="Times New Roman" w:hAnsi="Times New Roman" w:cs="Times New Roman"/>
          <w:sz w:val="24"/>
          <w:szCs w:val="24"/>
        </w:rPr>
        <w:t>, il pourra servir de preuve de validité de la propriété</w:t>
      </w:r>
      <w:r w:rsidR="00AC0684">
        <w:rPr>
          <w:rFonts w:ascii="Times New Roman" w:hAnsi="Times New Roman" w:cs="Times New Roman"/>
          <w:sz w:val="24"/>
          <w:szCs w:val="24"/>
        </w:rPr>
        <w:t>. Ainsi</w:t>
      </w:r>
      <w:r w:rsidR="0091266C">
        <w:rPr>
          <w:rFonts w:ascii="Times New Roman" w:hAnsi="Times New Roman" w:cs="Times New Roman"/>
          <w:sz w:val="24"/>
          <w:szCs w:val="24"/>
        </w:rPr>
        <w:t>,</w:t>
      </w:r>
      <w:r w:rsidR="00FC24E5" w:rsidRPr="00312933">
        <w:rPr>
          <w:rFonts w:ascii="Times New Roman" w:hAnsi="Times New Roman" w:cs="Times New Roman"/>
          <w:sz w:val="24"/>
          <w:szCs w:val="24"/>
        </w:rPr>
        <w:t xml:space="preserve"> l’exigence </w:t>
      </w:r>
      <w:r w:rsidR="00312933" w:rsidRPr="00312933">
        <w:rPr>
          <w:rFonts w:ascii="Times New Roman" w:hAnsi="Times New Roman" w:cs="Times New Roman"/>
          <w:sz w:val="24"/>
          <w:szCs w:val="24"/>
        </w:rPr>
        <w:t>législative</w:t>
      </w:r>
      <w:r w:rsidR="00FC24E5" w:rsidRPr="00312933">
        <w:rPr>
          <w:rFonts w:ascii="Times New Roman" w:hAnsi="Times New Roman" w:cs="Times New Roman"/>
          <w:sz w:val="24"/>
          <w:szCs w:val="24"/>
        </w:rPr>
        <w:t xml:space="preserve"> de l’</w:t>
      </w:r>
      <w:r w:rsidR="00312933" w:rsidRPr="00312933">
        <w:rPr>
          <w:rFonts w:ascii="Times New Roman" w:hAnsi="Times New Roman" w:cs="Times New Roman"/>
          <w:sz w:val="24"/>
          <w:szCs w:val="24"/>
        </w:rPr>
        <w:t>écrit</w:t>
      </w:r>
      <w:r w:rsidR="00FC24E5" w:rsidRPr="00312933">
        <w:rPr>
          <w:rFonts w:ascii="Times New Roman" w:hAnsi="Times New Roman" w:cs="Times New Roman"/>
          <w:sz w:val="24"/>
          <w:szCs w:val="24"/>
        </w:rPr>
        <w:t xml:space="preserve"> pourrait se justifier</w:t>
      </w:r>
      <w:r w:rsidR="00B84DA9" w:rsidRPr="00312933">
        <w:rPr>
          <w:rFonts w:ascii="Times New Roman" w:hAnsi="Times New Roman" w:cs="Times New Roman"/>
          <w:sz w:val="24"/>
          <w:szCs w:val="24"/>
        </w:rPr>
        <w:t xml:space="preserve"> </w:t>
      </w:r>
      <w:r w:rsidR="00FC24E5" w:rsidRPr="00312933">
        <w:rPr>
          <w:rFonts w:ascii="Times New Roman" w:hAnsi="Times New Roman" w:cs="Times New Roman"/>
          <w:sz w:val="24"/>
          <w:szCs w:val="24"/>
        </w:rPr>
        <w:t xml:space="preserve"> par </w:t>
      </w:r>
      <w:r w:rsidR="00B84DA9" w:rsidRPr="00312933">
        <w:rPr>
          <w:rFonts w:ascii="Times New Roman" w:hAnsi="Times New Roman" w:cs="Times New Roman"/>
          <w:sz w:val="24"/>
          <w:szCs w:val="24"/>
        </w:rPr>
        <w:t>la nécessité de protéger la famille, dés lors que les libéralités peuvent avoir pour finalité la conservation des biens dans la famille</w:t>
      </w:r>
      <w:r w:rsidR="00B84DA9" w:rsidRPr="00312933">
        <w:rPr>
          <w:rStyle w:val="Appelnotedebasdep"/>
          <w:rFonts w:ascii="Times New Roman" w:hAnsi="Times New Roman" w:cs="Times New Roman"/>
          <w:sz w:val="24"/>
          <w:szCs w:val="24"/>
        </w:rPr>
        <w:footnoteReference w:id="13"/>
      </w:r>
      <w:r w:rsidR="002A6AAB" w:rsidRPr="00312933">
        <w:rPr>
          <w:rFonts w:ascii="Times New Roman" w:hAnsi="Times New Roman" w:cs="Times New Roman"/>
          <w:sz w:val="24"/>
          <w:szCs w:val="24"/>
        </w:rPr>
        <w:t>.</w:t>
      </w:r>
    </w:p>
    <w:p w:rsidR="00960162" w:rsidRPr="00312933" w:rsidRDefault="00492E8F" w:rsidP="00CE6550">
      <w:pPr>
        <w:widowControl w:val="0"/>
        <w:autoSpaceDE w:val="0"/>
        <w:autoSpaceDN w:val="0"/>
        <w:adjustRightInd w:val="0"/>
        <w:spacing w:after="240" w:line="360" w:lineRule="auto"/>
        <w:jc w:val="left"/>
        <w:rPr>
          <w:rFonts w:ascii="Times New Roman" w:hAnsi="Times New Roman" w:cs="Times New Roman"/>
          <w:sz w:val="24"/>
          <w:szCs w:val="24"/>
        </w:rPr>
      </w:pPr>
      <w:r>
        <w:rPr>
          <w:rFonts w:ascii="Times New Roman" w:hAnsi="Times New Roman" w:cs="Times New Roman"/>
          <w:sz w:val="24"/>
          <w:szCs w:val="24"/>
        </w:rPr>
        <w:t>A préciser que</w:t>
      </w:r>
      <w:r w:rsidR="00252460">
        <w:rPr>
          <w:rFonts w:ascii="Times New Roman" w:hAnsi="Times New Roman" w:cs="Times New Roman"/>
          <w:sz w:val="24"/>
          <w:szCs w:val="24"/>
        </w:rPr>
        <w:t xml:space="preserve"> </w:t>
      </w:r>
      <w:r w:rsidR="00960162" w:rsidRPr="00312933">
        <w:rPr>
          <w:rFonts w:ascii="Times New Roman" w:hAnsi="Times New Roman" w:cs="Times New Roman"/>
          <w:sz w:val="24"/>
          <w:szCs w:val="24"/>
        </w:rPr>
        <w:t>certaines personnes sont protégées par la loi et ont droi</w:t>
      </w:r>
      <w:r w:rsidR="002A6AAB" w:rsidRPr="00312933">
        <w:rPr>
          <w:rFonts w:ascii="Times New Roman" w:hAnsi="Times New Roman" w:cs="Times New Roman"/>
          <w:sz w:val="24"/>
          <w:szCs w:val="24"/>
        </w:rPr>
        <w:t xml:space="preserve">t à une part déterminée de l’ héritage dont on ne peut </w:t>
      </w:r>
      <w:r w:rsidR="00960162" w:rsidRPr="00312933">
        <w:rPr>
          <w:rFonts w:ascii="Times New Roman" w:hAnsi="Times New Roman" w:cs="Times New Roman"/>
          <w:sz w:val="24"/>
          <w:szCs w:val="24"/>
        </w:rPr>
        <w:t xml:space="preserve">pas les priver. Cette part est appelée réserve </w:t>
      </w:r>
      <w:r w:rsidR="002A6AAB" w:rsidRPr="00312933">
        <w:rPr>
          <w:rFonts w:ascii="Times New Roman" w:hAnsi="Times New Roman" w:cs="Times New Roman"/>
          <w:sz w:val="24"/>
          <w:szCs w:val="24"/>
        </w:rPr>
        <w:t xml:space="preserve">héréditaire et la part dont on peut  peut </w:t>
      </w:r>
      <w:r w:rsidR="00960162" w:rsidRPr="00312933">
        <w:rPr>
          <w:rFonts w:ascii="Times New Roman" w:hAnsi="Times New Roman" w:cs="Times New Roman"/>
          <w:sz w:val="24"/>
          <w:szCs w:val="24"/>
        </w:rPr>
        <w:t xml:space="preserve">disposer </w:t>
      </w:r>
      <w:r w:rsidR="002A6AAB" w:rsidRPr="00312933">
        <w:rPr>
          <w:rFonts w:ascii="Times New Roman" w:hAnsi="Times New Roman" w:cs="Times New Roman"/>
          <w:sz w:val="24"/>
          <w:szCs w:val="24"/>
        </w:rPr>
        <w:t>est appelé</w:t>
      </w:r>
      <w:r w:rsidR="00443B7C">
        <w:rPr>
          <w:rFonts w:ascii="Times New Roman" w:hAnsi="Times New Roman" w:cs="Times New Roman"/>
          <w:sz w:val="24"/>
          <w:szCs w:val="24"/>
        </w:rPr>
        <w:t>e</w:t>
      </w:r>
      <w:r w:rsidR="002A6AAB" w:rsidRPr="00312933">
        <w:rPr>
          <w:rFonts w:ascii="Times New Roman" w:hAnsi="Times New Roman" w:cs="Times New Roman"/>
          <w:sz w:val="24"/>
          <w:szCs w:val="24"/>
        </w:rPr>
        <w:t xml:space="preserve"> </w:t>
      </w:r>
      <w:r w:rsidR="00960162" w:rsidRPr="00312933">
        <w:rPr>
          <w:rFonts w:ascii="Times New Roman" w:hAnsi="Times New Roman" w:cs="Times New Roman"/>
          <w:sz w:val="24"/>
          <w:szCs w:val="24"/>
        </w:rPr>
        <w:t xml:space="preserve">quotité disponible. </w:t>
      </w:r>
    </w:p>
    <w:p w:rsidR="00960162" w:rsidRPr="00312933" w:rsidRDefault="00960162" w:rsidP="00CE6550">
      <w:pPr>
        <w:widowControl w:val="0"/>
        <w:autoSpaceDE w:val="0"/>
        <w:autoSpaceDN w:val="0"/>
        <w:adjustRightInd w:val="0"/>
        <w:spacing w:after="240" w:line="360" w:lineRule="auto"/>
        <w:jc w:val="left"/>
        <w:rPr>
          <w:rFonts w:ascii="Times New Roman" w:hAnsi="Times New Roman" w:cs="Times New Roman"/>
          <w:sz w:val="24"/>
          <w:szCs w:val="24"/>
        </w:rPr>
      </w:pPr>
      <w:r w:rsidRPr="00312933">
        <w:rPr>
          <w:rFonts w:ascii="Times New Roman" w:hAnsi="Times New Roman" w:cs="Times New Roman"/>
          <w:sz w:val="24"/>
          <w:szCs w:val="24"/>
        </w:rPr>
        <w:t>Les héritiers réservataires sont les descendants du défunt. Les héritiers réservataires ont toujours droit à leur réserve</w:t>
      </w:r>
      <w:r w:rsidR="009F0D71" w:rsidRPr="00312933">
        <w:rPr>
          <w:rStyle w:val="Appelnotedebasdep"/>
          <w:rFonts w:ascii="Times New Roman" w:hAnsi="Times New Roman" w:cs="Times New Roman"/>
          <w:sz w:val="24"/>
          <w:szCs w:val="24"/>
        </w:rPr>
        <w:footnoteReference w:id="14"/>
      </w:r>
      <w:r w:rsidRPr="00312933">
        <w:rPr>
          <w:rFonts w:ascii="Times New Roman" w:hAnsi="Times New Roman" w:cs="Times New Roman"/>
          <w:sz w:val="24"/>
          <w:szCs w:val="24"/>
        </w:rPr>
        <w:t xml:space="preserve">, mais ne sont pas obligés de la réclamer. </w:t>
      </w:r>
    </w:p>
    <w:p w:rsidR="00BE1874" w:rsidRPr="00312933" w:rsidRDefault="00ED6F77" w:rsidP="00CE6550">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En ce qui concerne </w:t>
      </w:r>
      <w:r w:rsidR="00FC24E5" w:rsidRPr="00312933">
        <w:rPr>
          <w:rFonts w:ascii="Times New Roman" w:hAnsi="Times New Roman" w:cs="Times New Roman"/>
          <w:sz w:val="24"/>
          <w:szCs w:val="24"/>
        </w:rPr>
        <w:t>la procédure, e</w:t>
      </w:r>
      <w:r w:rsidR="00BE1874" w:rsidRPr="00312933">
        <w:rPr>
          <w:rFonts w:ascii="Times New Roman" w:hAnsi="Times New Roman" w:cs="Times New Roman"/>
          <w:sz w:val="24"/>
          <w:szCs w:val="24"/>
        </w:rPr>
        <w:t>lle s'accomplit par requê</w:t>
      </w:r>
      <w:r w:rsidR="0094507E">
        <w:rPr>
          <w:rFonts w:ascii="Times New Roman" w:hAnsi="Times New Roman" w:cs="Times New Roman"/>
          <w:sz w:val="24"/>
          <w:szCs w:val="24"/>
        </w:rPr>
        <w:t xml:space="preserve">te devant le Tribunal d’Instance du </w:t>
      </w:r>
      <w:r w:rsidR="0094507E">
        <w:rPr>
          <w:rFonts w:ascii="Times New Roman" w:hAnsi="Times New Roman" w:cs="Times New Roman"/>
          <w:sz w:val="24"/>
          <w:szCs w:val="24"/>
        </w:rPr>
        <w:lastRenderedPageBreak/>
        <w:t>lieu d’ouverture de la succession</w:t>
      </w:r>
      <w:r w:rsidR="00BE1874" w:rsidRPr="00312933">
        <w:rPr>
          <w:rFonts w:ascii="Times New Roman" w:hAnsi="Times New Roman" w:cs="Times New Roman"/>
          <w:sz w:val="24"/>
          <w:szCs w:val="24"/>
        </w:rPr>
        <w:t xml:space="preserve">. </w:t>
      </w:r>
    </w:p>
    <w:p w:rsidR="00BE1874" w:rsidRPr="00312933" w:rsidRDefault="00BE1874" w:rsidP="00CE6550">
      <w:pPr>
        <w:widowControl w:val="0"/>
        <w:autoSpaceDE w:val="0"/>
        <w:autoSpaceDN w:val="0"/>
        <w:adjustRightInd w:val="0"/>
        <w:spacing w:after="240" w:line="360" w:lineRule="auto"/>
        <w:rPr>
          <w:rFonts w:ascii="Times New Roman" w:hAnsi="Times New Roman" w:cs="Times New Roman"/>
          <w:sz w:val="24"/>
          <w:szCs w:val="24"/>
        </w:rPr>
      </w:pPr>
      <w:r w:rsidRPr="00312933">
        <w:rPr>
          <w:rFonts w:ascii="Times New Roman" w:hAnsi="Times New Roman" w:cs="Times New Roman"/>
          <w:sz w:val="24"/>
          <w:szCs w:val="24"/>
        </w:rPr>
        <w:t xml:space="preserve">Le juge contrôle l’absence d’héritier réservataire, la présence d’un legs universel, la validité apparente du testament et le respect des règles formelles. </w:t>
      </w:r>
    </w:p>
    <w:p w:rsidR="00784669" w:rsidRDefault="00784669" w:rsidP="00CE6550">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sz w:val="24"/>
          <w:szCs w:val="24"/>
        </w:rPr>
        <w:t>Sur ce</w:t>
      </w:r>
      <w:r w:rsidR="00613DC8">
        <w:rPr>
          <w:rFonts w:ascii="Times New Roman" w:hAnsi="Times New Roman" w:cs="Times New Roman"/>
          <w:sz w:val="24"/>
          <w:szCs w:val="24"/>
        </w:rPr>
        <w:t>,</w:t>
      </w:r>
      <w:r>
        <w:rPr>
          <w:rFonts w:ascii="Times New Roman" w:hAnsi="Times New Roman" w:cs="Times New Roman"/>
          <w:sz w:val="24"/>
          <w:szCs w:val="24"/>
        </w:rPr>
        <w:t xml:space="preserve"> le testament est présenté au juge qui établi</w:t>
      </w:r>
      <w:r w:rsidR="00613DC8">
        <w:rPr>
          <w:rFonts w:ascii="Times New Roman" w:hAnsi="Times New Roman" w:cs="Times New Roman"/>
          <w:sz w:val="24"/>
          <w:szCs w:val="24"/>
        </w:rPr>
        <w:t>t</w:t>
      </w:r>
      <w:r>
        <w:rPr>
          <w:rFonts w:ascii="Times New Roman" w:hAnsi="Times New Roman" w:cs="Times New Roman"/>
          <w:sz w:val="24"/>
          <w:szCs w:val="24"/>
        </w:rPr>
        <w:t xml:space="preserve"> un procès verbal  d’ouverture</w:t>
      </w:r>
      <w:r w:rsidR="00C70DF2">
        <w:rPr>
          <w:rFonts w:ascii="Times New Roman" w:hAnsi="Times New Roman" w:cs="Times New Roman"/>
          <w:sz w:val="24"/>
          <w:szCs w:val="24"/>
        </w:rPr>
        <w:t xml:space="preserve"> de testament</w:t>
      </w:r>
      <w:r>
        <w:rPr>
          <w:rFonts w:ascii="Times New Roman" w:hAnsi="Times New Roman" w:cs="Times New Roman"/>
          <w:sz w:val="24"/>
          <w:szCs w:val="24"/>
        </w:rPr>
        <w:t xml:space="preserve">  et ordonne ensuite</w:t>
      </w:r>
      <w:r w:rsidR="00C70DF2">
        <w:rPr>
          <w:rFonts w:ascii="Times New Roman" w:hAnsi="Times New Roman" w:cs="Times New Roman"/>
          <w:sz w:val="24"/>
          <w:szCs w:val="24"/>
        </w:rPr>
        <w:t xml:space="preserve"> son dé</w:t>
      </w:r>
      <w:r>
        <w:rPr>
          <w:rFonts w:ascii="Times New Roman" w:hAnsi="Times New Roman" w:cs="Times New Roman"/>
          <w:sz w:val="24"/>
          <w:szCs w:val="24"/>
        </w:rPr>
        <w:t>pot au rang des minutes d’un notaire</w:t>
      </w:r>
      <w:r w:rsidR="00613DC8">
        <w:rPr>
          <w:rFonts w:ascii="Times New Roman" w:hAnsi="Times New Roman" w:cs="Times New Roman"/>
          <w:sz w:val="24"/>
          <w:szCs w:val="24"/>
        </w:rPr>
        <w:t>.</w:t>
      </w:r>
      <w:r w:rsidR="009A34B1">
        <w:rPr>
          <w:rStyle w:val="Appelnotedebasdep"/>
          <w:rFonts w:ascii="Times New Roman" w:hAnsi="Times New Roman" w:cs="Times New Roman"/>
          <w:b/>
          <w:bCs/>
          <w:sz w:val="24"/>
          <w:szCs w:val="24"/>
        </w:rPr>
        <w:footnoteReference w:id="15"/>
      </w:r>
      <w:r>
        <w:rPr>
          <w:rFonts w:ascii="Times New Roman" w:hAnsi="Times New Roman" w:cs="Times New Roman"/>
          <w:sz w:val="24"/>
          <w:szCs w:val="24"/>
        </w:rPr>
        <w:t xml:space="preserve"> </w:t>
      </w:r>
      <w:r w:rsidR="00613DC8">
        <w:rPr>
          <w:rFonts w:ascii="Times New Roman" w:hAnsi="Times New Roman" w:cs="Times New Roman"/>
          <w:sz w:val="24"/>
          <w:szCs w:val="24"/>
        </w:rPr>
        <w:t>A</w:t>
      </w:r>
      <w:r>
        <w:rPr>
          <w:rFonts w:ascii="Times New Roman" w:hAnsi="Times New Roman" w:cs="Times New Roman"/>
          <w:sz w:val="24"/>
          <w:szCs w:val="24"/>
        </w:rPr>
        <w:t xml:space="preserve"> partir de ce moment le testament pourra produire ses effets et le bénéficiaire pourra encore  solliciter une ordonnance l’envoyant en possession du bien à lui, légué.</w:t>
      </w:r>
    </w:p>
    <w:p w:rsidR="00BE1874" w:rsidRPr="00312933" w:rsidRDefault="00BE1874" w:rsidP="00CE6550">
      <w:pPr>
        <w:widowControl w:val="0"/>
        <w:autoSpaceDE w:val="0"/>
        <w:autoSpaceDN w:val="0"/>
        <w:adjustRightInd w:val="0"/>
        <w:spacing w:after="240" w:line="360" w:lineRule="auto"/>
        <w:rPr>
          <w:rFonts w:ascii="Times New Roman" w:hAnsi="Times New Roman" w:cs="Times New Roman"/>
          <w:sz w:val="24"/>
          <w:szCs w:val="24"/>
        </w:rPr>
      </w:pPr>
      <w:r w:rsidRPr="00312933">
        <w:rPr>
          <w:rFonts w:ascii="Times New Roman" w:hAnsi="Times New Roman" w:cs="Times New Roman"/>
          <w:sz w:val="24"/>
          <w:szCs w:val="24"/>
        </w:rPr>
        <w:t>L'ordonnance d’envoi en possession permet de prendre effectivement possession des biens légués</w:t>
      </w:r>
      <w:r w:rsidRPr="00312933">
        <w:rPr>
          <w:rStyle w:val="Appelnotedebasdep"/>
          <w:rFonts w:ascii="Times New Roman" w:hAnsi="Times New Roman" w:cs="Times New Roman"/>
          <w:sz w:val="24"/>
          <w:szCs w:val="24"/>
        </w:rPr>
        <w:footnoteReference w:id="16"/>
      </w:r>
      <w:r w:rsidRPr="00312933">
        <w:rPr>
          <w:rFonts w:ascii="Times New Roman" w:hAnsi="Times New Roman" w:cs="Times New Roman"/>
          <w:sz w:val="24"/>
          <w:szCs w:val="24"/>
        </w:rPr>
        <w:t xml:space="preserve">. </w:t>
      </w:r>
    </w:p>
    <w:p w:rsidR="00DC19F0" w:rsidRPr="00AC0684" w:rsidRDefault="00AC0684" w:rsidP="00CE6550">
      <w:pPr>
        <w:spacing w:line="360" w:lineRule="auto"/>
        <w:rPr>
          <w:rFonts w:ascii="Times New Roman" w:hAnsi="Times New Roman" w:cs="Times New Roman"/>
          <w:sz w:val="24"/>
          <w:szCs w:val="24"/>
        </w:rPr>
      </w:pPr>
      <w:r w:rsidRPr="00AC0684">
        <w:rPr>
          <w:rFonts w:ascii="Times New Roman" w:hAnsi="Times New Roman" w:cs="Times New Roman"/>
          <w:sz w:val="24"/>
          <w:szCs w:val="24"/>
        </w:rPr>
        <w:t>Tel est l’objet de la pr</w:t>
      </w:r>
      <w:r>
        <w:rPr>
          <w:rFonts w:ascii="Times New Roman" w:hAnsi="Times New Roman" w:cs="Times New Roman"/>
          <w:sz w:val="24"/>
          <w:szCs w:val="24"/>
        </w:rPr>
        <w:t>ésente étude .</w:t>
      </w:r>
    </w:p>
    <w:p w:rsidR="009F54F5" w:rsidRDefault="009F54F5" w:rsidP="00CE6550">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9F54F5" w:rsidRDefault="009F54F5" w:rsidP="009F4448">
      <w:pPr>
        <w:spacing w:line="360" w:lineRule="auto"/>
        <w:rPr>
          <w:rFonts w:ascii="Times New Roman" w:hAnsi="Times New Roman" w:cs="Times New Roman"/>
          <w:b/>
          <w:sz w:val="24"/>
          <w:szCs w:val="24"/>
          <w:u w:val="single"/>
        </w:rPr>
      </w:pPr>
    </w:p>
    <w:p w:rsidR="00892DA1" w:rsidRDefault="00892DA1" w:rsidP="009F4448">
      <w:pPr>
        <w:spacing w:line="360" w:lineRule="auto"/>
        <w:rPr>
          <w:rFonts w:ascii="Times New Roman" w:hAnsi="Times New Roman" w:cs="Times New Roman"/>
          <w:b/>
          <w:sz w:val="24"/>
          <w:szCs w:val="24"/>
          <w:u w:val="single"/>
        </w:rPr>
      </w:pPr>
    </w:p>
    <w:p w:rsidR="008240C7" w:rsidRPr="00074524" w:rsidRDefault="00A24B09" w:rsidP="009F4448">
      <w:pPr>
        <w:spacing w:line="360" w:lineRule="auto"/>
        <w:rPr>
          <w:rFonts w:ascii="Times New Roman" w:hAnsi="Times New Roman" w:cs="Times New Roman"/>
          <w:b/>
          <w:sz w:val="24"/>
          <w:szCs w:val="24"/>
          <w:u w:val="single"/>
        </w:rPr>
      </w:pPr>
      <w:r w:rsidRPr="00074524">
        <w:rPr>
          <w:rFonts w:ascii="Times New Roman" w:hAnsi="Times New Roman" w:cs="Times New Roman"/>
          <w:b/>
          <w:sz w:val="24"/>
          <w:szCs w:val="24"/>
          <w:u w:val="single"/>
        </w:rPr>
        <w:t>Définitions de quelques t</w:t>
      </w:r>
      <w:r w:rsidR="00074524">
        <w:rPr>
          <w:rFonts w:ascii="Times New Roman" w:hAnsi="Times New Roman" w:cs="Times New Roman"/>
          <w:b/>
          <w:sz w:val="24"/>
          <w:szCs w:val="24"/>
          <w:u w:val="single"/>
        </w:rPr>
        <w:t>ermes :</w:t>
      </w:r>
    </w:p>
    <w:p w:rsidR="00443B7C" w:rsidRDefault="00443B7C"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Ab intestat : </w:t>
      </w:r>
      <w:r w:rsidRPr="009F4448">
        <w:rPr>
          <w:rFonts w:ascii="Times New Roman" w:hAnsi="Times New Roman" w:cs="Times New Roman"/>
          <w:sz w:val="24"/>
          <w:szCs w:val="24"/>
        </w:rPr>
        <w:t>sans avoir laissé de dispositions testamentaires</w:t>
      </w:r>
      <w:r w:rsidR="003148E2">
        <w:rPr>
          <w:rFonts w:ascii="Times New Roman" w:hAnsi="Times New Roman" w:cs="Times New Roman"/>
          <w:sz w:val="24"/>
          <w:szCs w:val="24"/>
        </w:rPr>
        <w:t> ;</w:t>
      </w:r>
    </w:p>
    <w:p w:rsidR="00443B7C" w:rsidRPr="004D2B17" w:rsidRDefault="00443B7C" w:rsidP="009F4448">
      <w:pPr>
        <w:widowControl w:val="0"/>
        <w:autoSpaceDE w:val="0"/>
        <w:autoSpaceDN w:val="0"/>
        <w:adjustRightInd w:val="0"/>
        <w:spacing w:after="240" w:line="360" w:lineRule="auto"/>
        <w:rPr>
          <w:rFonts w:ascii="Times New Roman" w:hAnsi="Times New Roman" w:cs="Times New Roman"/>
          <w:b/>
          <w:sz w:val="24"/>
          <w:szCs w:val="24"/>
        </w:rPr>
      </w:pPr>
      <w:r w:rsidRPr="004D2B17">
        <w:rPr>
          <w:rFonts w:ascii="Times New Roman" w:hAnsi="Times New Roman" w:cs="Times New Roman"/>
          <w:b/>
          <w:sz w:val="24"/>
          <w:szCs w:val="24"/>
        </w:rPr>
        <w:t>Appelé :</w:t>
      </w:r>
      <w:r w:rsidR="003148E2">
        <w:rPr>
          <w:rFonts w:ascii="Times New Roman" w:hAnsi="Times New Roman" w:cs="Times New Roman"/>
          <w:b/>
          <w:sz w:val="24"/>
          <w:szCs w:val="24"/>
        </w:rPr>
        <w:t xml:space="preserve"> </w:t>
      </w:r>
      <w:r w:rsidR="003148E2" w:rsidRPr="003148E2">
        <w:rPr>
          <w:rFonts w:ascii="Times New Roman" w:hAnsi="Times New Roman" w:cs="Times New Roman"/>
          <w:sz w:val="24"/>
          <w:szCs w:val="24"/>
        </w:rPr>
        <w:t xml:space="preserve">personne désignée par le disposant d’une </w:t>
      </w:r>
      <w:r w:rsidR="00BC5335" w:rsidRPr="003148E2">
        <w:rPr>
          <w:rFonts w:ascii="Times New Roman" w:hAnsi="Times New Roman" w:cs="Times New Roman"/>
          <w:sz w:val="24"/>
          <w:szCs w:val="24"/>
        </w:rPr>
        <w:t>libéralité</w:t>
      </w:r>
      <w:r w:rsidR="003148E2" w:rsidRPr="003148E2">
        <w:rPr>
          <w:rFonts w:ascii="Times New Roman" w:hAnsi="Times New Roman" w:cs="Times New Roman"/>
          <w:sz w:val="24"/>
          <w:szCs w:val="24"/>
        </w:rPr>
        <w:t xml:space="preserve"> pour bénéficier , à la mort du grevé </w:t>
      </w:r>
      <w:r w:rsidR="003148E2">
        <w:rPr>
          <w:rFonts w:ascii="Times New Roman" w:hAnsi="Times New Roman" w:cs="Times New Roman"/>
          <w:b/>
          <w:sz w:val="24"/>
          <w:szCs w:val="24"/>
        </w:rPr>
        <w:t>;</w:t>
      </w:r>
    </w:p>
    <w:p w:rsidR="00576757"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Communauté universelle</w:t>
      </w:r>
      <w:r w:rsidRPr="009F4448">
        <w:rPr>
          <w:rFonts w:ascii="Times New Roman" w:hAnsi="Times New Roman" w:cs="Times New Roman"/>
          <w:sz w:val="24"/>
          <w:szCs w:val="24"/>
        </w:rPr>
        <w:t>:</w:t>
      </w:r>
      <w:r w:rsidR="00312933">
        <w:rPr>
          <w:rFonts w:ascii="Times New Roman" w:hAnsi="Times New Roman" w:cs="Times New Roman"/>
          <w:sz w:val="24"/>
          <w:szCs w:val="24"/>
        </w:rPr>
        <w:t xml:space="preserve"> </w:t>
      </w:r>
      <w:r w:rsidRPr="009F4448">
        <w:rPr>
          <w:rFonts w:ascii="Times New Roman" w:hAnsi="Times New Roman" w:cs="Times New Roman"/>
          <w:sz w:val="24"/>
          <w:szCs w:val="24"/>
        </w:rPr>
        <w:t>Toute la communauté appartient au survivant, il n’y a pas de biens propres (la succession est néant)</w:t>
      </w:r>
      <w:r w:rsidR="00A13EA0">
        <w:rPr>
          <w:rFonts w:ascii="Times New Roman" w:hAnsi="Times New Roman" w:cs="Times New Roman"/>
          <w:sz w:val="24"/>
          <w:szCs w:val="24"/>
        </w:rPr>
        <w:t> ;</w:t>
      </w:r>
    </w:p>
    <w:p w:rsidR="00576757"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Communauté légale : </w:t>
      </w:r>
      <w:r w:rsidRPr="009F4448">
        <w:rPr>
          <w:rFonts w:ascii="Times New Roman" w:hAnsi="Times New Roman" w:cs="Times New Roman"/>
          <w:sz w:val="24"/>
          <w:szCs w:val="24"/>
        </w:rPr>
        <w:t>Ce régime matrimonial est attribué d’office par le législateur à tous les conjoints qui n’en ont pas choisi eux-mêmes au moment de leur mariage</w:t>
      </w:r>
      <w:r w:rsidRPr="009F4448">
        <w:rPr>
          <w:rFonts w:ascii="MS Mincho" w:eastAsia="MS Mincho" w:hAnsi="MS Mincho" w:cs="MS Mincho"/>
          <w:sz w:val="24"/>
          <w:szCs w:val="24"/>
        </w:rPr>
        <w:t> </w:t>
      </w:r>
      <w:r w:rsidRPr="009F4448">
        <w:rPr>
          <w:rFonts w:ascii="Times New Roman" w:hAnsi="Times New Roman" w:cs="Times New Roman"/>
          <w:sz w:val="24"/>
          <w:szCs w:val="24"/>
        </w:rPr>
        <w:t xml:space="preserve">Les dispositions de la communauté réduite aux acquêts sont d’application </w:t>
      </w:r>
    </w:p>
    <w:p w:rsidR="00576757"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Communauté réduite aux acquêts : </w:t>
      </w:r>
      <w:r w:rsidRPr="009F4448">
        <w:rPr>
          <w:rFonts w:ascii="Times New Roman" w:hAnsi="Times New Roman" w:cs="Times New Roman"/>
          <w:sz w:val="24"/>
          <w:szCs w:val="24"/>
        </w:rPr>
        <w:t>Les biens propres restent des propres ; la communauté se compose des acquêts et des revenus des biens propres</w:t>
      </w:r>
      <w:r w:rsidR="003148E2">
        <w:rPr>
          <w:rFonts w:ascii="Times New Roman" w:hAnsi="Times New Roman" w:cs="Times New Roman"/>
          <w:sz w:val="24"/>
          <w:szCs w:val="24"/>
        </w:rPr>
        <w:t> ;</w:t>
      </w:r>
    </w:p>
    <w:p w:rsidR="00576757"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Donation entre époux : </w:t>
      </w:r>
      <w:r w:rsidRPr="009F4448">
        <w:rPr>
          <w:rFonts w:ascii="Times New Roman" w:hAnsi="Times New Roman" w:cs="Times New Roman"/>
          <w:sz w:val="24"/>
          <w:szCs w:val="24"/>
        </w:rPr>
        <w:t xml:space="preserve">Il ne s’agit pas d’un contrat de mariage, mais d’une convention entre époux qui se greffe sur un contrat de mariage stipulant séparation de biens ou communauté réduite aux acquêts, ou représente une disposition en faveur du conjoint en l’absence de contrat de mariage </w:t>
      </w:r>
    </w:p>
    <w:p w:rsidR="00443B7C" w:rsidRPr="00443B7C" w:rsidRDefault="00443B7C" w:rsidP="009F4448">
      <w:pPr>
        <w:widowControl w:val="0"/>
        <w:autoSpaceDE w:val="0"/>
        <w:autoSpaceDN w:val="0"/>
        <w:adjustRightInd w:val="0"/>
        <w:spacing w:after="240" w:line="360" w:lineRule="auto"/>
        <w:rPr>
          <w:rFonts w:ascii="Times New Roman" w:hAnsi="Times New Roman" w:cs="Times New Roman"/>
          <w:sz w:val="24"/>
          <w:szCs w:val="24"/>
        </w:rPr>
      </w:pPr>
      <w:r w:rsidRPr="00404C50">
        <w:rPr>
          <w:rFonts w:ascii="Times New Roman" w:hAnsi="Times New Roman" w:cs="Times New Roman"/>
          <w:b/>
          <w:bCs/>
          <w:sz w:val="24"/>
          <w:szCs w:val="24"/>
        </w:rPr>
        <w:t>De cujus</w:t>
      </w:r>
      <w:r w:rsidRPr="009F4448">
        <w:rPr>
          <w:rFonts w:ascii="Times New Roman" w:hAnsi="Times New Roman" w:cs="Times New Roman"/>
          <w:b/>
          <w:bCs/>
          <w:sz w:val="24"/>
          <w:szCs w:val="24"/>
        </w:rPr>
        <w:t xml:space="preserve"> : </w:t>
      </w:r>
      <w:r w:rsidRPr="009F4448">
        <w:rPr>
          <w:rFonts w:ascii="Times New Roman" w:hAnsi="Times New Roman" w:cs="Times New Roman"/>
          <w:sz w:val="24"/>
          <w:szCs w:val="24"/>
        </w:rPr>
        <w:t>Personne défunte</w:t>
      </w:r>
      <w:r w:rsidR="003148E2">
        <w:rPr>
          <w:rFonts w:ascii="Times New Roman" w:hAnsi="Times New Roman" w:cs="Times New Roman"/>
          <w:sz w:val="24"/>
          <w:szCs w:val="24"/>
        </w:rPr>
        <w:t> ;</w:t>
      </w:r>
    </w:p>
    <w:p w:rsidR="004D2B17" w:rsidRDefault="004D2B17" w:rsidP="004D2B17">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Exemption : </w:t>
      </w:r>
      <w:r w:rsidRPr="009F4448">
        <w:rPr>
          <w:rFonts w:ascii="Times New Roman" w:hAnsi="Times New Roman" w:cs="Times New Roman"/>
          <w:sz w:val="24"/>
          <w:szCs w:val="24"/>
        </w:rPr>
        <w:t xml:space="preserve">Libre de tous droits de succession </w:t>
      </w:r>
    </w:p>
    <w:p w:rsidR="004D2B17" w:rsidRPr="004D2B17" w:rsidRDefault="004D2B17" w:rsidP="009F4448">
      <w:pPr>
        <w:widowControl w:val="0"/>
        <w:autoSpaceDE w:val="0"/>
        <w:autoSpaceDN w:val="0"/>
        <w:adjustRightInd w:val="0"/>
        <w:spacing w:after="240" w:line="360" w:lineRule="auto"/>
        <w:rPr>
          <w:rFonts w:ascii="Times New Roman" w:hAnsi="Times New Roman" w:cs="Times New Roman"/>
          <w:sz w:val="24"/>
          <w:szCs w:val="24"/>
        </w:rPr>
      </w:pPr>
      <w:r w:rsidRPr="004D2B17">
        <w:rPr>
          <w:rFonts w:ascii="Times New Roman" w:hAnsi="Times New Roman" w:cs="Times New Roman"/>
          <w:b/>
          <w:sz w:val="24"/>
          <w:szCs w:val="24"/>
        </w:rPr>
        <w:t>Exhérédation</w:t>
      </w:r>
      <w:r>
        <w:rPr>
          <w:rFonts w:ascii="Times New Roman" w:hAnsi="Times New Roman" w:cs="Times New Roman"/>
          <w:sz w:val="24"/>
          <w:szCs w:val="24"/>
        </w:rPr>
        <w:t> :action par laquelle le testateur prive les heritiers de leurs droits successoraux ;</w:t>
      </w:r>
    </w:p>
    <w:p w:rsidR="00576757"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Expédition : </w:t>
      </w:r>
      <w:r w:rsidRPr="009F4448">
        <w:rPr>
          <w:rFonts w:ascii="Times New Roman" w:hAnsi="Times New Roman" w:cs="Times New Roman"/>
          <w:sz w:val="24"/>
          <w:szCs w:val="24"/>
        </w:rPr>
        <w:t xml:space="preserve">Ecrit du notaire sur papier timbré reproduisant fidèlement le texte de l’acte conservé dans les archives dudit notaire </w:t>
      </w:r>
    </w:p>
    <w:p w:rsidR="00443B7C" w:rsidRDefault="00443B7C" w:rsidP="009F4448">
      <w:pPr>
        <w:widowControl w:val="0"/>
        <w:autoSpaceDE w:val="0"/>
        <w:autoSpaceDN w:val="0"/>
        <w:adjustRightInd w:val="0"/>
        <w:spacing w:after="240" w:line="360" w:lineRule="auto"/>
        <w:rPr>
          <w:rFonts w:ascii="Times New Roman" w:hAnsi="Times New Roman" w:cs="Times New Roman"/>
          <w:sz w:val="24"/>
          <w:szCs w:val="24"/>
        </w:rPr>
      </w:pPr>
      <w:r w:rsidRPr="003148E2">
        <w:rPr>
          <w:rFonts w:ascii="Times New Roman" w:hAnsi="Times New Roman" w:cs="Times New Roman"/>
          <w:b/>
          <w:sz w:val="24"/>
          <w:szCs w:val="24"/>
        </w:rPr>
        <w:t>Grevé </w:t>
      </w:r>
      <w:r>
        <w:rPr>
          <w:rFonts w:ascii="Times New Roman" w:hAnsi="Times New Roman" w:cs="Times New Roman"/>
          <w:sz w:val="24"/>
          <w:szCs w:val="24"/>
        </w:rPr>
        <w:t>:</w:t>
      </w:r>
      <w:r w:rsidR="004D2B17">
        <w:rPr>
          <w:rFonts w:ascii="Times New Roman" w:hAnsi="Times New Roman" w:cs="Times New Roman"/>
          <w:sz w:val="24"/>
          <w:szCs w:val="24"/>
        </w:rPr>
        <w:t xml:space="preserve"> le gratifié qui ne reçoit qu'à charge de conserver et de rendre, autrement dit la personne ou le bien affecté d’une charge ;</w:t>
      </w:r>
    </w:p>
    <w:p w:rsidR="00443B7C" w:rsidRDefault="00B30C38" w:rsidP="00443B7C">
      <w:pPr>
        <w:widowControl w:val="0"/>
        <w:autoSpaceDE w:val="0"/>
        <w:autoSpaceDN w:val="0"/>
        <w:adjustRightInd w:val="0"/>
        <w:spacing w:after="240" w:line="360" w:lineRule="atLeast"/>
        <w:jc w:val="left"/>
        <w:rPr>
          <w:rFonts w:ascii="Times New Roman" w:hAnsi="Times New Roman" w:cs="Times New Roman"/>
          <w:sz w:val="24"/>
          <w:szCs w:val="24"/>
        </w:rPr>
      </w:pPr>
      <w:r>
        <w:rPr>
          <w:rFonts w:ascii="Times New Roman" w:hAnsi="Times New Roman" w:cs="Times New Roman"/>
          <w:b/>
          <w:sz w:val="24"/>
          <w:szCs w:val="24"/>
        </w:rPr>
        <w:t>I</w:t>
      </w:r>
      <w:r w:rsidR="00443B7C" w:rsidRPr="00AE4495">
        <w:rPr>
          <w:rFonts w:ascii="Times New Roman" w:hAnsi="Times New Roman" w:cs="Times New Roman"/>
          <w:b/>
          <w:sz w:val="24"/>
          <w:szCs w:val="24"/>
        </w:rPr>
        <w:t>ndignité successorale</w:t>
      </w:r>
      <w:r w:rsidR="003148E2">
        <w:rPr>
          <w:rFonts w:ascii="Times New Roman" w:hAnsi="Times New Roman" w:cs="Times New Roman"/>
          <w:sz w:val="24"/>
          <w:szCs w:val="24"/>
        </w:rPr>
        <w:t xml:space="preserve"> :est la </w:t>
      </w:r>
      <w:r w:rsidR="00443B7C" w:rsidRPr="00AE4495">
        <w:rPr>
          <w:rFonts w:ascii="Times New Roman" w:hAnsi="Times New Roman" w:cs="Times New Roman"/>
          <w:sz w:val="24"/>
          <w:szCs w:val="24"/>
        </w:rPr>
        <w:t xml:space="preserve">déchéance du droit de succéder qui frappe un héritier </w:t>
      </w:r>
      <w:r w:rsidR="00443B7C" w:rsidRPr="00186D79">
        <w:rPr>
          <w:rFonts w:ascii="Times New Roman" w:hAnsi="Times New Roman" w:cs="Times New Roman"/>
          <w:sz w:val="24"/>
          <w:szCs w:val="24"/>
        </w:rPr>
        <w:t>coupable de fautes graves envers le de cujus</w:t>
      </w:r>
      <w:r w:rsidR="003148E2">
        <w:rPr>
          <w:rFonts w:ascii="Times New Roman" w:hAnsi="Times New Roman" w:cs="Times New Roman"/>
          <w:sz w:val="24"/>
          <w:szCs w:val="24"/>
        </w:rPr>
        <w:t> :</w:t>
      </w:r>
    </w:p>
    <w:p w:rsidR="004D2B17" w:rsidRPr="00312933" w:rsidRDefault="00B30C38" w:rsidP="004D2B17">
      <w:pPr>
        <w:widowControl w:val="0"/>
        <w:autoSpaceDE w:val="0"/>
        <w:autoSpaceDN w:val="0"/>
        <w:adjustRightInd w:val="0"/>
        <w:spacing w:after="240" w:line="360" w:lineRule="auto"/>
        <w:rPr>
          <w:rFonts w:ascii="Times New Roman" w:eastAsia="MS Mincho" w:hAnsi="Times New Roman" w:cs="Times New Roman"/>
          <w:bCs/>
          <w:sz w:val="24"/>
          <w:szCs w:val="24"/>
        </w:rPr>
      </w:pPr>
      <w:r>
        <w:rPr>
          <w:rFonts w:ascii="Times New Roman" w:hAnsi="Times New Roman" w:cs="Times New Roman"/>
          <w:b/>
          <w:bCs/>
          <w:sz w:val="24"/>
          <w:szCs w:val="24"/>
        </w:rPr>
        <w:lastRenderedPageBreak/>
        <w:t>L</w:t>
      </w:r>
      <w:r w:rsidR="004D2B17" w:rsidRPr="00312933">
        <w:rPr>
          <w:rFonts w:ascii="Times New Roman" w:hAnsi="Times New Roman" w:cs="Times New Roman"/>
          <w:b/>
          <w:bCs/>
          <w:sz w:val="24"/>
          <w:szCs w:val="24"/>
        </w:rPr>
        <w:t>egs</w:t>
      </w:r>
      <w:r w:rsidR="004D2B17" w:rsidRPr="00312933">
        <w:rPr>
          <w:rFonts w:ascii="Times New Roman" w:hAnsi="Times New Roman" w:cs="Times New Roman"/>
          <w:bCs/>
          <w:sz w:val="24"/>
          <w:szCs w:val="24"/>
        </w:rPr>
        <w:t xml:space="preserve"> :</w:t>
      </w:r>
      <w:r w:rsidR="004D2B17" w:rsidRPr="00312933">
        <w:rPr>
          <w:rFonts w:ascii="MS Mincho" w:eastAsia="MS Mincho" w:hAnsi="MS Mincho" w:cs="MS Mincho"/>
          <w:bCs/>
          <w:sz w:val="24"/>
          <w:szCs w:val="24"/>
        </w:rPr>
        <w:t> </w:t>
      </w:r>
      <w:r w:rsidR="004D2B17" w:rsidRPr="00312933">
        <w:rPr>
          <w:rFonts w:ascii="Times New Roman" w:eastAsia="MS Mincho" w:hAnsi="Times New Roman" w:cs="Times New Roman"/>
          <w:bCs/>
          <w:sz w:val="24"/>
          <w:szCs w:val="24"/>
        </w:rPr>
        <w:t>libéralité contenue dans un testament et qui prend ef</w:t>
      </w:r>
      <w:r w:rsidR="003148E2">
        <w:rPr>
          <w:rFonts w:ascii="Times New Roman" w:eastAsia="MS Mincho" w:hAnsi="Times New Roman" w:cs="Times New Roman"/>
          <w:bCs/>
          <w:sz w:val="24"/>
          <w:szCs w:val="24"/>
        </w:rPr>
        <w:t xml:space="preserve">fet qu'’à la mort de son auteur, </w:t>
      </w:r>
      <w:r w:rsidR="004D2B17" w:rsidRPr="00312933">
        <w:rPr>
          <w:rFonts w:ascii="Times New Roman" w:eastAsia="MS Mincho" w:hAnsi="Times New Roman" w:cs="Times New Roman"/>
          <w:bCs/>
          <w:sz w:val="24"/>
          <w:szCs w:val="24"/>
        </w:rPr>
        <w:t>il peut être universel à titre un</w:t>
      </w:r>
      <w:r w:rsidR="003148E2">
        <w:rPr>
          <w:rFonts w:ascii="Times New Roman" w:eastAsia="MS Mincho" w:hAnsi="Times New Roman" w:cs="Times New Roman"/>
          <w:bCs/>
          <w:sz w:val="24"/>
          <w:szCs w:val="24"/>
        </w:rPr>
        <w:t>iversel ou à titre particulier</w:t>
      </w:r>
      <w:r w:rsidR="004D2B17" w:rsidRPr="00312933">
        <w:rPr>
          <w:rFonts w:ascii="Times New Roman" w:eastAsia="MS Mincho" w:hAnsi="Times New Roman" w:cs="Times New Roman"/>
          <w:bCs/>
          <w:sz w:val="24"/>
          <w:szCs w:val="24"/>
        </w:rPr>
        <w:t>;</w:t>
      </w:r>
    </w:p>
    <w:p w:rsidR="004D2B17" w:rsidRPr="00312933" w:rsidRDefault="004D2B17" w:rsidP="000C3895">
      <w:pPr>
        <w:pStyle w:val="Paragraphedeliste"/>
        <w:widowControl w:val="0"/>
        <w:numPr>
          <w:ilvl w:val="0"/>
          <w:numId w:val="15"/>
        </w:numPr>
        <w:autoSpaceDE w:val="0"/>
        <w:autoSpaceDN w:val="0"/>
        <w:adjustRightInd w:val="0"/>
        <w:spacing w:after="240" w:line="360" w:lineRule="auto"/>
        <w:rPr>
          <w:rFonts w:ascii="Times New Roman" w:hAnsi="Times New Roman" w:cs="Times New Roman"/>
          <w:sz w:val="24"/>
          <w:szCs w:val="24"/>
        </w:rPr>
      </w:pPr>
      <w:r w:rsidRPr="00312933">
        <w:rPr>
          <w:rFonts w:ascii="Times New Roman" w:hAnsi="Times New Roman" w:cs="Times New Roman"/>
          <w:bCs/>
          <w:sz w:val="24"/>
          <w:szCs w:val="24"/>
        </w:rPr>
        <w:t xml:space="preserve">le legs universel </w:t>
      </w:r>
      <w:r w:rsidRPr="00312933">
        <w:rPr>
          <w:rFonts w:ascii="Times New Roman" w:hAnsi="Times New Roman" w:cs="Times New Roman"/>
          <w:sz w:val="24"/>
          <w:szCs w:val="24"/>
        </w:rPr>
        <w:t>: la totalité de la succession revient à une ou plusieurs personnes ;</w:t>
      </w:r>
    </w:p>
    <w:p w:rsidR="004D2B17" w:rsidRPr="00312933" w:rsidRDefault="004D2B17" w:rsidP="000C3895">
      <w:pPr>
        <w:pStyle w:val="Paragraphedeliste"/>
        <w:widowControl w:val="0"/>
        <w:numPr>
          <w:ilvl w:val="0"/>
          <w:numId w:val="15"/>
        </w:numPr>
        <w:autoSpaceDE w:val="0"/>
        <w:autoSpaceDN w:val="0"/>
        <w:adjustRightInd w:val="0"/>
        <w:spacing w:after="240" w:line="360" w:lineRule="auto"/>
        <w:rPr>
          <w:rFonts w:ascii="Times New Roman" w:hAnsi="Times New Roman" w:cs="Times New Roman"/>
          <w:sz w:val="24"/>
          <w:szCs w:val="24"/>
        </w:rPr>
      </w:pPr>
      <w:r w:rsidRPr="00312933">
        <w:rPr>
          <w:rFonts w:ascii="Times New Roman" w:hAnsi="Times New Roman" w:cs="Times New Roman"/>
          <w:bCs/>
          <w:sz w:val="24"/>
          <w:szCs w:val="24"/>
        </w:rPr>
        <w:t xml:space="preserve">le legs à titre universel </w:t>
      </w:r>
      <w:r w:rsidRPr="00312933">
        <w:rPr>
          <w:rFonts w:ascii="Times New Roman" w:hAnsi="Times New Roman" w:cs="Times New Roman"/>
          <w:sz w:val="24"/>
          <w:szCs w:val="24"/>
        </w:rPr>
        <w:t>: plusieurs personnes reçoivent une part définie des biens du testateur, p.ex. tous les immeubles, tous les avoirs bancaires, ou des quotités  comme 20%,20%,40% et 10% ;</w:t>
      </w:r>
    </w:p>
    <w:p w:rsidR="004D2B17" w:rsidRPr="00312933" w:rsidRDefault="004D2B17" w:rsidP="000C3895">
      <w:pPr>
        <w:pStyle w:val="Paragraphedeliste"/>
        <w:widowControl w:val="0"/>
        <w:numPr>
          <w:ilvl w:val="0"/>
          <w:numId w:val="15"/>
        </w:numPr>
        <w:autoSpaceDE w:val="0"/>
        <w:autoSpaceDN w:val="0"/>
        <w:adjustRightInd w:val="0"/>
        <w:spacing w:after="240" w:line="360" w:lineRule="auto"/>
        <w:rPr>
          <w:rFonts w:ascii="Times New Roman" w:hAnsi="Times New Roman" w:cs="Times New Roman"/>
          <w:sz w:val="24"/>
          <w:szCs w:val="24"/>
        </w:rPr>
      </w:pPr>
      <w:r w:rsidRPr="00312933">
        <w:rPr>
          <w:rFonts w:ascii="Times New Roman" w:hAnsi="Times New Roman" w:cs="Times New Roman"/>
          <w:sz w:val="24"/>
          <w:szCs w:val="24"/>
        </w:rPr>
        <w:t xml:space="preserve">le legs à titre </w:t>
      </w:r>
      <w:r w:rsidRPr="00312933">
        <w:rPr>
          <w:rFonts w:ascii="Times New Roman" w:hAnsi="Times New Roman" w:cs="Times New Roman"/>
          <w:bCs/>
          <w:sz w:val="24"/>
          <w:szCs w:val="24"/>
        </w:rPr>
        <w:t xml:space="preserve">particulier </w:t>
      </w:r>
      <w:r w:rsidRPr="00312933">
        <w:rPr>
          <w:rFonts w:ascii="Times New Roman" w:hAnsi="Times New Roman" w:cs="Times New Roman"/>
          <w:sz w:val="24"/>
          <w:szCs w:val="24"/>
        </w:rPr>
        <w:t xml:space="preserve">: bien précis légué à une personne </w:t>
      </w:r>
    </w:p>
    <w:p w:rsidR="004D2B17" w:rsidRPr="00443B7C" w:rsidRDefault="004D2B17" w:rsidP="004D2B17">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Légataire : </w:t>
      </w:r>
      <w:r w:rsidRPr="009F4448">
        <w:rPr>
          <w:rFonts w:ascii="Times New Roman" w:hAnsi="Times New Roman" w:cs="Times New Roman"/>
          <w:sz w:val="24"/>
          <w:szCs w:val="24"/>
        </w:rPr>
        <w:t>Personne qui reçoit un legs</w:t>
      </w:r>
      <w:r>
        <w:rPr>
          <w:rFonts w:ascii="Times New Roman" w:hAnsi="Times New Roman" w:cs="Times New Roman"/>
          <w:sz w:val="24"/>
          <w:szCs w:val="24"/>
        </w:rPr>
        <w:t> ;</w:t>
      </w:r>
    </w:p>
    <w:p w:rsidR="00576757"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Minutes : </w:t>
      </w:r>
      <w:r w:rsidRPr="009F4448">
        <w:rPr>
          <w:rFonts w:ascii="Times New Roman" w:hAnsi="Times New Roman" w:cs="Times New Roman"/>
          <w:sz w:val="24"/>
          <w:szCs w:val="24"/>
        </w:rPr>
        <w:t xml:space="preserve">Recueil d’actes ou archives du notaire </w:t>
      </w:r>
    </w:p>
    <w:p w:rsidR="00443B7C" w:rsidRPr="00443B7C" w:rsidRDefault="00B30C38" w:rsidP="009F4448">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b/>
          <w:bCs/>
          <w:sz w:val="24"/>
          <w:szCs w:val="24"/>
        </w:rPr>
        <w:t>N</w:t>
      </w:r>
      <w:r w:rsidR="00443B7C" w:rsidRPr="009F4448">
        <w:rPr>
          <w:rFonts w:ascii="Times New Roman" w:hAnsi="Times New Roman" w:cs="Times New Roman"/>
          <w:b/>
          <w:bCs/>
          <w:sz w:val="24"/>
          <w:szCs w:val="24"/>
        </w:rPr>
        <w:t xml:space="preserve">ue-propriété : </w:t>
      </w:r>
      <w:r w:rsidR="00443B7C" w:rsidRPr="009F4448">
        <w:rPr>
          <w:rFonts w:ascii="Times New Roman" w:hAnsi="Times New Roman" w:cs="Times New Roman"/>
          <w:sz w:val="24"/>
          <w:szCs w:val="24"/>
        </w:rPr>
        <w:t xml:space="preserve">Propriété d’un bien dont l’usufruit appartient à une autre personne </w:t>
      </w:r>
    </w:p>
    <w:p w:rsidR="00576757" w:rsidRPr="009F4448" w:rsidRDefault="004548A2" w:rsidP="009F4448">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b/>
          <w:bCs/>
          <w:sz w:val="24"/>
          <w:szCs w:val="24"/>
        </w:rPr>
        <w:t>Option</w:t>
      </w:r>
      <w:r w:rsidR="00576757" w:rsidRPr="009F4448">
        <w:rPr>
          <w:rFonts w:ascii="Times New Roman" w:hAnsi="Times New Roman" w:cs="Times New Roman"/>
          <w:b/>
          <w:bCs/>
          <w:sz w:val="24"/>
          <w:szCs w:val="24"/>
        </w:rPr>
        <w:t>:</w:t>
      </w:r>
      <w:r>
        <w:rPr>
          <w:rFonts w:ascii="Times New Roman" w:hAnsi="Times New Roman" w:cs="Times New Roman"/>
          <w:b/>
          <w:bCs/>
          <w:sz w:val="24"/>
          <w:szCs w:val="24"/>
        </w:rPr>
        <w:t xml:space="preserve"> </w:t>
      </w:r>
      <w:r w:rsidR="00576757" w:rsidRPr="009F4448">
        <w:rPr>
          <w:rFonts w:ascii="Times New Roman" w:hAnsi="Times New Roman" w:cs="Times New Roman"/>
          <w:sz w:val="24"/>
          <w:szCs w:val="24"/>
        </w:rPr>
        <w:t xml:space="preserve">Possibilité pour le conjoint de choisir soit l’usufruit de l’immeuble habité en commun par les deux époux, soit une part d’enfant légitime de moins prenant </w:t>
      </w:r>
    </w:p>
    <w:p w:rsidR="00576757" w:rsidRPr="009F4448" w:rsidRDefault="00576757" w:rsidP="004548A2">
      <w:pPr>
        <w:widowControl w:val="0"/>
        <w:autoSpaceDE w:val="0"/>
        <w:autoSpaceDN w:val="0"/>
        <w:adjustRightInd w:val="0"/>
        <w:spacing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Part d’enfant légitime le moins prenant : </w:t>
      </w:r>
      <w:r w:rsidRPr="009F4448">
        <w:rPr>
          <w:rFonts w:ascii="Times New Roman" w:hAnsi="Times New Roman" w:cs="Times New Roman"/>
          <w:sz w:val="24"/>
          <w:szCs w:val="24"/>
        </w:rPr>
        <w:t>Le minimum qu’un enfant doit recevoir d’après la loi (= part réservataire = réserve)</w:t>
      </w:r>
      <w:r w:rsidR="003148E2">
        <w:rPr>
          <w:rFonts w:ascii="Times New Roman" w:hAnsi="Times New Roman" w:cs="Times New Roman"/>
          <w:sz w:val="24"/>
          <w:szCs w:val="24"/>
        </w:rPr>
        <w:t> ;</w:t>
      </w:r>
    </w:p>
    <w:p w:rsidR="00443B7C" w:rsidRPr="00443B7C" w:rsidRDefault="00B30C38" w:rsidP="00443B7C">
      <w:pPr>
        <w:widowControl w:val="0"/>
        <w:autoSpaceDE w:val="0"/>
        <w:autoSpaceDN w:val="0"/>
        <w:adjustRightInd w:val="0"/>
        <w:spacing w:after="240" w:line="360" w:lineRule="atLeast"/>
        <w:jc w:val="left"/>
        <w:rPr>
          <w:rFonts w:ascii="Times" w:hAnsi="Times" w:cs="Times"/>
          <w:sz w:val="24"/>
          <w:szCs w:val="24"/>
        </w:rPr>
      </w:pPr>
      <w:r>
        <w:rPr>
          <w:rFonts w:ascii="Times New Roman" w:hAnsi="Times New Roman" w:cs="Times New Roman"/>
          <w:b/>
          <w:sz w:val="24"/>
          <w:szCs w:val="24"/>
        </w:rPr>
        <w:t>R</w:t>
      </w:r>
      <w:r w:rsidR="00443B7C" w:rsidRPr="00186D79">
        <w:rPr>
          <w:rFonts w:ascii="Times New Roman" w:hAnsi="Times New Roman" w:cs="Times New Roman"/>
          <w:b/>
          <w:sz w:val="24"/>
          <w:szCs w:val="24"/>
        </w:rPr>
        <w:t>enonciation à succession</w:t>
      </w:r>
      <w:r w:rsidR="00443B7C">
        <w:rPr>
          <w:rFonts w:ascii="Times New Roman" w:hAnsi="Times New Roman" w:cs="Times New Roman"/>
          <w:b/>
          <w:sz w:val="24"/>
          <w:szCs w:val="24"/>
        </w:rPr>
        <w:t> :</w:t>
      </w:r>
      <w:r w:rsidR="00443B7C" w:rsidRPr="00186D79">
        <w:rPr>
          <w:rFonts w:ascii="Times New Roman" w:hAnsi="Times New Roman" w:cs="Times New Roman"/>
          <w:b/>
          <w:sz w:val="24"/>
          <w:szCs w:val="24"/>
        </w:rPr>
        <w:t xml:space="preserve"> </w:t>
      </w:r>
      <w:r w:rsidR="00443B7C" w:rsidRPr="00186D79">
        <w:rPr>
          <w:rFonts w:ascii="Times New Roman" w:hAnsi="Times New Roman" w:cs="Times New Roman"/>
          <w:sz w:val="24"/>
          <w:szCs w:val="24"/>
        </w:rPr>
        <w:t>est l’« acte par lequel un héritier se rend rétroactivement étranger à la succession à laquelle il avait été appelé »</w:t>
      </w:r>
      <w:r w:rsidR="00443B7C" w:rsidRPr="00186D79">
        <w:rPr>
          <w:rFonts w:ascii="Times New Roman" w:hAnsi="Times New Roman" w:cs="Times New Roman"/>
          <w:position w:val="16"/>
          <w:sz w:val="24"/>
          <w:szCs w:val="24"/>
        </w:rPr>
        <w:t>1</w:t>
      </w:r>
      <w:r w:rsidR="00443B7C" w:rsidRPr="00186D79">
        <w:rPr>
          <w:rFonts w:ascii="Times New Roman" w:hAnsi="Times New Roman" w:cs="Times New Roman"/>
          <w:sz w:val="24"/>
          <w:szCs w:val="24"/>
        </w:rPr>
        <w:t>.</w:t>
      </w:r>
      <w:r w:rsidR="003148E2">
        <w:rPr>
          <w:rFonts w:ascii="Times New Roman" w:hAnsi="Times New Roman" w:cs="Times New Roman"/>
          <w:sz w:val="24"/>
          <w:szCs w:val="24"/>
        </w:rPr>
        <w:t> </w:t>
      </w:r>
    </w:p>
    <w:p w:rsidR="00443B7C" w:rsidRPr="00443B7C" w:rsidRDefault="00443B7C"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Séparation de biens : </w:t>
      </w:r>
      <w:r w:rsidRPr="009F4448">
        <w:rPr>
          <w:rFonts w:ascii="Times New Roman" w:hAnsi="Times New Roman" w:cs="Times New Roman"/>
          <w:sz w:val="24"/>
          <w:szCs w:val="24"/>
        </w:rPr>
        <w:t xml:space="preserve">Tous les biens sont des biens propres </w:t>
      </w:r>
    </w:p>
    <w:p w:rsidR="00443B7C" w:rsidRPr="00443B7C" w:rsidRDefault="00443B7C"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Testât : </w:t>
      </w:r>
      <w:r w:rsidRPr="009F4448">
        <w:rPr>
          <w:rFonts w:ascii="Times New Roman" w:hAnsi="Times New Roman" w:cs="Times New Roman"/>
          <w:sz w:val="24"/>
          <w:szCs w:val="24"/>
        </w:rPr>
        <w:t xml:space="preserve">ayant laissé des dispositions testamentaires </w:t>
      </w:r>
    </w:p>
    <w:p w:rsidR="00576757" w:rsidRPr="009F4448" w:rsidRDefault="004548A2" w:rsidP="009F4448">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b/>
          <w:bCs/>
          <w:sz w:val="24"/>
          <w:szCs w:val="24"/>
        </w:rPr>
        <w:t>Testateur</w:t>
      </w:r>
      <w:r w:rsidR="00576757" w:rsidRPr="009F4448">
        <w:rPr>
          <w:rFonts w:ascii="Times New Roman" w:hAnsi="Times New Roman" w:cs="Times New Roman"/>
          <w:b/>
          <w:bCs/>
          <w:sz w:val="24"/>
          <w:szCs w:val="24"/>
        </w:rPr>
        <w:t xml:space="preserve">: </w:t>
      </w:r>
      <w:r w:rsidR="00576757" w:rsidRPr="009F4448">
        <w:rPr>
          <w:rFonts w:ascii="Times New Roman" w:hAnsi="Times New Roman" w:cs="Times New Roman"/>
          <w:sz w:val="24"/>
          <w:szCs w:val="24"/>
        </w:rPr>
        <w:t xml:space="preserve">Personne qui a fait son testament </w:t>
      </w:r>
    </w:p>
    <w:p w:rsidR="00443B7C" w:rsidRDefault="004548A2" w:rsidP="009F4448">
      <w:pPr>
        <w:widowControl w:val="0"/>
        <w:autoSpaceDE w:val="0"/>
        <w:autoSpaceDN w:val="0"/>
        <w:adjustRightInd w:val="0"/>
        <w:spacing w:after="240" w:line="360" w:lineRule="auto"/>
        <w:rPr>
          <w:rFonts w:ascii="MS Mincho" w:eastAsia="MS Mincho" w:hAnsi="MS Mincho" w:cs="MS Mincho"/>
          <w:b/>
          <w:bCs/>
          <w:sz w:val="24"/>
          <w:szCs w:val="24"/>
        </w:rPr>
      </w:pPr>
      <w:r>
        <w:rPr>
          <w:rFonts w:ascii="Times New Roman" w:hAnsi="Times New Roman" w:cs="Times New Roman"/>
          <w:b/>
          <w:bCs/>
          <w:sz w:val="24"/>
          <w:szCs w:val="24"/>
        </w:rPr>
        <w:t>Testament</w:t>
      </w:r>
      <w:r w:rsidR="00576757" w:rsidRPr="009F4448">
        <w:rPr>
          <w:rFonts w:ascii="Times New Roman" w:hAnsi="Times New Roman" w:cs="Times New Roman"/>
          <w:b/>
          <w:bCs/>
          <w:sz w:val="24"/>
          <w:szCs w:val="24"/>
        </w:rPr>
        <w:t>:</w:t>
      </w:r>
      <w:r w:rsidR="00576757" w:rsidRPr="009F4448">
        <w:rPr>
          <w:rFonts w:ascii="MS Mincho" w:eastAsia="MS Mincho" w:hAnsi="MS Mincho" w:cs="MS Mincho"/>
          <w:b/>
          <w:bCs/>
          <w:sz w:val="24"/>
          <w:szCs w:val="24"/>
        </w:rPr>
        <w:t> </w:t>
      </w:r>
      <w:r w:rsidR="003148E2">
        <w:rPr>
          <w:rFonts w:ascii="MS Mincho" w:eastAsia="MS Mincho" w:hAnsi="MS Mincho" w:cs="MS Mincho"/>
          <w:b/>
          <w:bCs/>
          <w:sz w:val="24"/>
          <w:szCs w:val="24"/>
        </w:rPr>
        <w:t xml:space="preserve">acte juridique unilatéral par  lequel une personne , le testateur , exprime ses dernières volontés et dispose de ses biens  </w:t>
      </w:r>
      <w:r w:rsidR="00BC5335">
        <w:rPr>
          <w:rFonts w:ascii="MS Mincho" w:eastAsia="MS Mincho" w:hAnsi="MS Mincho" w:cs="MS Mincho"/>
          <w:b/>
          <w:bCs/>
          <w:sz w:val="24"/>
          <w:szCs w:val="24"/>
        </w:rPr>
        <w:t>pour le temps qui suivra sa mort, il peut etre :</w:t>
      </w:r>
    </w:p>
    <w:p w:rsidR="00443B7C" w:rsidRPr="00443B7C" w:rsidRDefault="00576757" w:rsidP="009F4448">
      <w:pPr>
        <w:widowControl w:val="0"/>
        <w:autoSpaceDE w:val="0"/>
        <w:autoSpaceDN w:val="0"/>
        <w:adjustRightInd w:val="0"/>
        <w:spacing w:after="240" w:line="360" w:lineRule="auto"/>
        <w:rPr>
          <w:rFonts w:ascii="Times New Roman" w:hAnsi="Times New Roman" w:cs="Times New Roman"/>
          <w:b/>
          <w:bCs/>
          <w:sz w:val="24"/>
          <w:szCs w:val="24"/>
        </w:rPr>
      </w:pPr>
      <w:r w:rsidRPr="009F4448">
        <w:rPr>
          <w:rFonts w:ascii="Times New Roman" w:hAnsi="Times New Roman" w:cs="Times New Roman"/>
          <w:b/>
          <w:bCs/>
          <w:sz w:val="24"/>
          <w:szCs w:val="24"/>
        </w:rPr>
        <w:t xml:space="preserve">a. authentique ou public : </w:t>
      </w:r>
      <w:r w:rsidRPr="009F4448">
        <w:rPr>
          <w:rFonts w:ascii="Times New Roman" w:hAnsi="Times New Roman" w:cs="Times New Roman"/>
          <w:sz w:val="24"/>
          <w:szCs w:val="24"/>
        </w:rPr>
        <w:t>est fait par-devant notaire en présence de deux témoins ou encore d’un deuxième notaire</w:t>
      </w:r>
      <w:r w:rsidRPr="009F4448">
        <w:rPr>
          <w:rFonts w:ascii="MS Mincho" w:eastAsia="MS Mincho" w:hAnsi="MS Mincho" w:cs="MS Mincho"/>
          <w:sz w:val="24"/>
          <w:szCs w:val="24"/>
        </w:rPr>
        <w:t> </w:t>
      </w:r>
    </w:p>
    <w:p w:rsidR="00576757"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b. olographe</w:t>
      </w:r>
      <w:r w:rsidRPr="009F4448">
        <w:rPr>
          <w:rFonts w:ascii="Times New Roman" w:hAnsi="Times New Roman" w:cs="Times New Roman"/>
          <w:sz w:val="24"/>
          <w:szCs w:val="24"/>
        </w:rPr>
        <w:t xml:space="preserve">: écrit, daté et signé de la main du testateur </w:t>
      </w:r>
    </w:p>
    <w:p w:rsidR="00576757"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lastRenderedPageBreak/>
        <w:t xml:space="preserve">c. mystique </w:t>
      </w:r>
      <w:r w:rsidR="00BC5335">
        <w:rPr>
          <w:rFonts w:ascii="Times New Roman" w:hAnsi="Times New Roman" w:cs="Times New Roman"/>
          <w:sz w:val="24"/>
          <w:szCs w:val="24"/>
        </w:rPr>
        <w:t xml:space="preserve">: fait par-devant </w:t>
      </w:r>
      <w:r w:rsidRPr="009F4448">
        <w:rPr>
          <w:rFonts w:ascii="Times New Roman" w:hAnsi="Times New Roman" w:cs="Times New Roman"/>
          <w:sz w:val="24"/>
          <w:szCs w:val="24"/>
        </w:rPr>
        <w:t>notaires, signé par le testateur, déposé auprès d’un notaire sous pli scellé jusqu’au décès du testateur</w:t>
      </w:r>
      <w:r w:rsidR="00BC5335">
        <w:rPr>
          <w:rFonts w:ascii="Times New Roman" w:hAnsi="Times New Roman" w:cs="Times New Roman"/>
          <w:sz w:val="24"/>
          <w:szCs w:val="24"/>
        </w:rPr>
        <w:t> ;</w:t>
      </w:r>
    </w:p>
    <w:p w:rsidR="004D2B17" w:rsidRPr="004D2B17" w:rsidRDefault="004D2B1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Passible : </w:t>
      </w:r>
      <w:r>
        <w:rPr>
          <w:rFonts w:ascii="Times New Roman" w:hAnsi="Times New Roman" w:cs="Times New Roman"/>
          <w:sz w:val="24"/>
          <w:szCs w:val="24"/>
        </w:rPr>
        <w:t xml:space="preserve"> droits de</w:t>
      </w:r>
      <w:r w:rsidR="00B30C38">
        <w:rPr>
          <w:rFonts w:ascii="Times New Roman" w:hAnsi="Times New Roman" w:cs="Times New Roman"/>
          <w:sz w:val="24"/>
          <w:szCs w:val="24"/>
        </w:rPr>
        <w:t>s</w:t>
      </w:r>
      <w:r>
        <w:rPr>
          <w:rFonts w:ascii="Times New Roman" w:hAnsi="Times New Roman" w:cs="Times New Roman"/>
          <w:sz w:val="24"/>
          <w:szCs w:val="24"/>
        </w:rPr>
        <w:t xml:space="preserve"> succession</w:t>
      </w:r>
      <w:r w:rsidR="00B30C38">
        <w:rPr>
          <w:rFonts w:ascii="Times New Roman" w:hAnsi="Times New Roman" w:cs="Times New Roman"/>
          <w:sz w:val="24"/>
          <w:szCs w:val="24"/>
        </w:rPr>
        <w:t>s</w:t>
      </w:r>
      <w:r>
        <w:rPr>
          <w:rFonts w:ascii="Times New Roman" w:hAnsi="Times New Roman" w:cs="Times New Roman"/>
          <w:sz w:val="24"/>
          <w:szCs w:val="24"/>
        </w:rPr>
        <w:t xml:space="preserve"> </w:t>
      </w:r>
      <w:r w:rsidR="00B30C38">
        <w:rPr>
          <w:rFonts w:ascii="Times New Roman" w:hAnsi="Times New Roman" w:cs="Times New Roman"/>
          <w:sz w:val="24"/>
          <w:szCs w:val="24"/>
        </w:rPr>
        <w:t xml:space="preserve">qui </w:t>
      </w:r>
      <w:r>
        <w:rPr>
          <w:rFonts w:ascii="Times New Roman" w:hAnsi="Times New Roman" w:cs="Times New Roman"/>
          <w:sz w:val="24"/>
          <w:szCs w:val="24"/>
        </w:rPr>
        <w:t>sont dus</w:t>
      </w:r>
      <w:r w:rsidR="00B30C38">
        <w:rPr>
          <w:rFonts w:ascii="Times New Roman" w:hAnsi="Times New Roman" w:cs="Times New Roman"/>
          <w:sz w:val="24"/>
          <w:szCs w:val="24"/>
        </w:rPr>
        <w:t> ;</w:t>
      </w:r>
    </w:p>
    <w:p w:rsidR="004D2B17" w:rsidRPr="004D2B17" w:rsidRDefault="004D2B1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Quotité disponible : </w:t>
      </w:r>
      <w:r w:rsidRPr="009F4448">
        <w:rPr>
          <w:rFonts w:ascii="Times New Roman" w:hAnsi="Times New Roman" w:cs="Times New Roman"/>
          <w:sz w:val="24"/>
          <w:szCs w:val="24"/>
        </w:rPr>
        <w:t>Part de ses biens dont un testateur peut disposer en présence d’hérit</w:t>
      </w:r>
      <w:r>
        <w:rPr>
          <w:rFonts w:ascii="Times New Roman" w:hAnsi="Times New Roman" w:cs="Times New Roman"/>
          <w:sz w:val="24"/>
          <w:szCs w:val="24"/>
        </w:rPr>
        <w:t>iers ayant droit à une réserve</w:t>
      </w:r>
      <w:r w:rsidR="00B30C38">
        <w:rPr>
          <w:rFonts w:ascii="Times New Roman" w:hAnsi="Times New Roman" w:cs="Times New Roman"/>
          <w:sz w:val="24"/>
          <w:szCs w:val="24"/>
        </w:rPr>
        <w:t> ;</w:t>
      </w:r>
    </w:p>
    <w:p w:rsidR="00713BF4" w:rsidRPr="009F4448" w:rsidRDefault="00FF48B3" w:rsidP="009F4448">
      <w:pPr>
        <w:widowControl w:val="0"/>
        <w:autoSpaceDE w:val="0"/>
        <w:autoSpaceDN w:val="0"/>
        <w:adjustRightInd w:val="0"/>
        <w:spacing w:after="240" w:line="360" w:lineRule="auto"/>
        <w:rPr>
          <w:rFonts w:ascii="Times New Roman" w:hAnsi="Times New Roman" w:cs="Times New Roman"/>
          <w:sz w:val="24"/>
          <w:szCs w:val="24"/>
        </w:rPr>
      </w:pPr>
      <w:r w:rsidRPr="00B36580">
        <w:rPr>
          <w:rFonts w:ascii="Times New Roman" w:hAnsi="Times New Roman" w:cs="Times New Roman"/>
          <w:b/>
          <w:sz w:val="24"/>
          <w:szCs w:val="24"/>
        </w:rPr>
        <w:t>Réserve </w:t>
      </w:r>
      <w:r w:rsidR="00DC19F0">
        <w:rPr>
          <w:rFonts w:ascii="Times New Roman" w:hAnsi="Times New Roman" w:cs="Times New Roman"/>
          <w:sz w:val="24"/>
          <w:szCs w:val="24"/>
        </w:rPr>
        <w:t>:</w:t>
      </w:r>
      <w:r w:rsidR="00B30C38">
        <w:rPr>
          <w:rFonts w:ascii="Times New Roman" w:hAnsi="Times New Roman" w:cs="Times New Roman"/>
          <w:sz w:val="24"/>
          <w:szCs w:val="24"/>
        </w:rPr>
        <w:t xml:space="preserve"> </w:t>
      </w:r>
      <w:r w:rsidR="00DC19F0">
        <w:rPr>
          <w:rFonts w:ascii="Times New Roman" w:hAnsi="Times New Roman" w:cs="Times New Roman"/>
          <w:sz w:val="24"/>
          <w:szCs w:val="24"/>
        </w:rPr>
        <w:t xml:space="preserve">est </w:t>
      </w:r>
      <w:r w:rsidRPr="009F4448">
        <w:rPr>
          <w:rFonts w:ascii="Times New Roman" w:hAnsi="Times New Roman" w:cs="Times New Roman"/>
          <w:sz w:val="24"/>
          <w:szCs w:val="24"/>
        </w:rPr>
        <w:t xml:space="preserve"> la part des biens qui est assurée par la loi aux heritiers en ligne directe.</w:t>
      </w:r>
    </w:p>
    <w:p w:rsidR="00DD61B0" w:rsidRPr="009F4448" w:rsidRDefault="00576757" w:rsidP="009F4448">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b/>
          <w:bCs/>
          <w:sz w:val="24"/>
          <w:szCs w:val="24"/>
        </w:rPr>
        <w:t xml:space="preserve">Réduction : </w:t>
      </w:r>
      <w:r w:rsidRPr="009F4448">
        <w:rPr>
          <w:rFonts w:ascii="Times New Roman" w:hAnsi="Times New Roman" w:cs="Times New Roman"/>
          <w:sz w:val="24"/>
          <w:szCs w:val="24"/>
        </w:rPr>
        <w:t>Réduction d’un legs à la quotité disponible pour garantir la réserve des héritiers en ligne directe</w:t>
      </w:r>
      <w:r w:rsidR="00B30C38">
        <w:rPr>
          <w:rFonts w:ascii="Times New Roman" w:hAnsi="Times New Roman" w:cs="Times New Roman"/>
          <w:sz w:val="24"/>
          <w:szCs w:val="24"/>
        </w:rPr>
        <w:t> ;</w:t>
      </w:r>
      <w:r w:rsidRPr="009F4448">
        <w:rPr>
          <w:rFonts w:ascii="Times New Roman" w:hAnsi="Times New Roman" w:cs="Times New Roman"/>
          <w:sz w:val="24"/>
          <w:szCs w:val="24"/>
        </w:rPr>
        <w:t xml:space="preserve"> </w:t>
      </w:r>
    </w:p>
    <w:p w:rsidR="006E3D09" w:rsidRPr="009F4448" w:rsidRDefault="003A386D" w:rsidP="009F4448">
      <w:pPr>
        <w:widowControl w:val="0"/>
        <w:autoSpaceDE w:val="0"/>
        <w:autoSpaceDN w:val="0"/>
        <w:adjustRightInd w:val="0"/>
        <w:spacing w:after="240" w:line="360" w:lineRule="auto"/>
        <w:rPr>
          <w:rFonts w:ascii="Times New Roman" w:hAnsi="Times New Roman" w:cs="Times New Roman"/>
          <w:sz w:val="24"/>
          <w:szCs w:val="24"/>
        </w:rPr>
      </w:pPr>
      <w:r w:rsidRPr="00B36580">
        <w:rPr>
          <w:rFonts w:ascii="Times New Roman" w:hAnsi="Times New Roman" w:cs="Times New Roman"/>
          <w:b/>
          <w:sz w:val="24"/>
          <w:szCs w:val="24"/>
        </w:rPr>
        <w:t>Succéder</w:t>
      </w:r>
      <w:r w:rsidR="006E3D09" w:rsidRPr="009F4448">
        <w:rPr>
          <w:rFonts w:ascii="Times New Roman" w:hAnsi="Times New Roman" w:cs="Times New Roman"/>
          <w:sz w:val="24"/>
          <w:szCs w:val="24"/>
        </w:rPr>
        <w:t>:</w:t>
      </w:r>
      <w:r w:rsidR="00B36580">
        <w:rPr>
          <w:rFonts w:ascii="Times New Roman" w:hAnsi="Times New Roman" w:cs="Times New Roman"/>
          <w:sz w:val="24"/>
          <w:szCs w:val="24"/>
        </w:rPr>
        <w:t xml:space="preserve"> </w:t>
      </w:r>
      <w:r>
        <w:rPr>
          <w:rFonts w:ascii="Times New Roman" w:hAnsi="Times New Roman" w:cs="Times New Roman"/>
          <w:sz w:val="24"/>
          <w:szCs w:val="24"/>
        </w:rPr>
        <w:t>hériter</w:t>
      </w:r>
      <w:r w:rsidR="00DD61B0" w:rsidRPr="009F4448">
        <w:rPr>
          <w:rFonts w:ascii="Times New Roman" w:hAnsi="Times New Roman" w:cs="Times New Roman"/>
          <w:sz w:val="24"/>
          <w:szCs w:val="24"/>
        </w:rPr>
        <w:t>,</w:t>
      </w:r>
      <w:r w:rsidR="00B36580">
        <w:rPr>
          <w:rFonts w:ascii="Times New Roman" w:hAnsi="Times New Roman" w:cs="Times New Roman"/>
          <w:sz w:val="24"/>
          <w:szCs w:val="24"/>
        </w:rPr>
        <w:t xml:space="preserve"> </w:t>
      </w:r>
      <w:r>
        <w:rPr>
          <w:rFonts w:ascii="Times New Roman" w:hAnsi="Times New Roman" w:cs="Times New Roman"/>
          <w:sz w:val="24"/>
          <w:szCs w:val="24"/>
        </w:rPr>
        <w:t>recueillir</w:t>
      </w:r>
      <w:r w:rsidR="00B36580">
        <w:rPr>
          <w:rFonts w:ascii="Times New Roman" w:hAnsi="Times New Roman" w:cs="Times New Roman"/>
          <w:sz w:val="24"/>
          <w:szCs w:val="24"/>
        </w:rPr>
        <w:t xml:space="preserve"> une </w:t>
      </w:r>
      <w:r>
        <w:rPr>
          <w:rFonts w:ascii="Times New Roman" w:hAnsi="Times New Roman" w:cs="Times New Roman"/>
          <w:sz w:val="24"/>
          <w:szCs w:val="24"/>
        </w:rPr>
        <w:t>succession</w:t>
      </w:r>
      <w:r w:rsidR="00B36580">
        <w:rPr>
          <w:rFonts w:ascii="Times New Roman" w:hAnsi="Times New Roman" w:cs="Times New Roman"/>
          <w:sz w:val="24"/>
          <w:szCs w:val="24"/>
        </w:rPr>
        <w:t> ;</w:t>
      </w:r>
    </w:p>
    <w:p w:rsidR="00DD61B0" w:rsidRPr="009F4448" w:rsidRDefault="00DD61B0" w:rsidP="009F4448">
      <w:pPr>
        <w:widowControl w:val="0"/>
        <w:autoSpaceDE w:val="0"/>
        <w:autoSpaceDN w:val="0"/>
        <w:adjustRightInd w:val="0"/>
        <w:spacing w:after="240" w:line="360" w:lineRule="auto"/>
        <w:rPr>
          <w:rFonts w:ascii="Times New Roman" w:hAnsi="Times New Roman" w:cs="Times New Roman"/>
          <w:sz w:val="24"/>
          <w:szCs w:val="24"/>
        </w:rPr>
      </w:pPr>
      <w:r w:rsidRPr="00B36580">
        <w:rPr>
          <w:rFonts w:ascii="Times New Roman" w:hAnsi="Times New Roman" w:cs="Times New Roman"/>
          <w:b/>
          <w:sz w:val="24"/>
          <w:szCs w:val="24"/>
        </w:rPr>
        <w:t>Successeur</w:t>
      </w:r>
      <w:r w:rsidRPr="009F4448">
        <w:rPr>
          <w:rFonts w:ascii="Times New Roman" w:hAnsi="Times New Roman" w:cs="Times New Roman"/>
          <w:sz w:val="24"/>
          <w:szCs w:val="24"/>
        </w:rPr>
        <w:t>:</w:t>
      </w:r>
      <w:r w:rsidR="00B36580">
        <w:rPr>
          <w:rFonts w:ascii="Times New Roman" w:hAnsi="Times New Roman" w:cs="Times New Roman"/>
          <w:sz w:val="24"/>
          <w:szCs w:val="24"/>
        </w:rPr>
        <w:t xml:space="preserve"> </w:t>
      </w:r>
      <w:r w:rsidRPr="009F4448">
        <w:rPr>
          <w:rFonts w:ascii="Times New Roman" w:hAnsi="Times New Roman" w:cs="Times New Roman"/>
          <w:sz w:val="24"/>
          <w:szCs w:val="24"/>
        </w:rPr>
        <w:t xml:space="preserve">toute personne appelée à </w:t>
      </w:r>
      <w:r w:rsidR="003A386D" w:rsidRPr="009F4448">
        <w:rPr>
          <w:rFonts w:ascii="Times New Roman" w:hAnsi="Times New Roman" w:cs="Times New Roman"/>
          <w:sz w:val="24"/>
          <w:szCs w:val="24"/>
        </w:rPr>
        <w:t>recueillir</w:t>
      </w:r>
      <w:r w:rsidRPr="009F4448">
        <w:rPr>
          <w:rFonts w:ascii="Times New Roman" w:hAnsi="Times New Roman" w:cs="Times New Roman"/>
          <w:sz w:val="24"/>
          <w:szCs w:val="24"/>
        </w:rPr>
        <w:t xml:space="preserve"> tout ou partie d’une </w:t>
      </w:r>
      <w:r w:rsidR="003A386D" w:rsidRPr="009F4448">
        <w:rPr>
          <w:rFonts w:ascii="Times New Roman" w:hAnsi="Times New Roman" w:cs="Times New Roman"/>
          <w:sz w:val="24"/>
          <w:szCs w:val="24"/>
        </w:rPr>
        <w:t>succession ouverte</w:t>
      </w:r>
      <w:r w:rsidRPr="009F4448">
        <w:rPr>
          <w:rFonts w:ascii="Times New Roman" w:hAnsi="Times New Roman" w:cs="Times New Roman"/>
          <w:sz w:val="24"/>
          <w:szCs w:val="24"/>
        </w:rPr>
        <w:t xml:space="preserve">  soit comme heritier , soit comme légataire,, à titre universel ou particulier, soit comme successeur irrégulier</w:t>
      </w:r>
      <w:r w:rsidR="00B36580">
        <w:rPr>
          <w:rFonts w:ascii="Times New Roman" w:hAnsi="Times New Roman" w:cs="Times New Roman"/>
          <w:sz w:val="24"/>
          <w:szCs w:val="24"/>
        </w:rPr>
        <w:t> ;</w:t>
      </w:r>
    </w:p>
    <w:p w:rsidR="00DD61B0" w:rsidRPr="009F4448" w:rsidRDefault="00DD61B0" w:rsidP="009F4448">
      <w:pPr>
        <w:widowControl w:val="0"/>
        <w:autoSpaceDE w:val="0"/>
        <w:autoSpaceDN w:val="0"/>
        <w:adjustRightInd w:val="0"/>
        <w:spacing w:after="240" w:line="360" w:lineRule="auto"/>
        <w:rPr>
          <w:rFonts w:ascii="Times New Roman" w:hAnsi="Times New Roman" w:cs="Times New Roman"/>
          <w:sz w:val="24"/>
          <w:szCs w:val="24"/>
        </w:rPr>
      </w:pPr>
      <w:r w:rsidRPr="000A7A3C">
        <w:rPr>
          <w:rFonts w:ascii="Times New Roman" w:hAnsi="Times New Roman" w:cs="Times New Roman"/>
          <w:b/>
          <w:sz w:val="24"/>
          <w:szCs w:val="24"/>
        </w:rPr>
        <w:t>Successible</w:t>
      </w:r>
      <w:r w:rsidRPr="009F4448">
        <w:rPr>
          <w:rFonts w:ascii="Times New Roman" w:hAnsi="Times New Roman" w:cs="Times New Roman"/>
          <w:sz w:val="24"/>
          <w:szCs w:val="24"/>
        </w:rPr>
        <w:t>:</w:t>
      </w:r>
      <w:r w:rsidR="000957A8">
        <w:rPr>
          <w:rFonts w:ascii="Times New Roman" w:hAnsi="Times New Roman" w:cs="Times New Roman"/>
          <w:sz w:val="24"/>
          <w:szCs w:val="24"/>
        </w:rPr>
        <w:t xml:space="preserve"> </w:t>
      </w:r>
      <w:r w:rsidRPr="009F4448">
        <w:rPr>
          <w:rFonts w:ascii="Times New Roman" w:hAnsi="Times New Roman" w:cs="Times New Roman"/>
          <w:sz w:val="24"/>
          <w:szCs w:val="24"/>
        </w:rPr>
        <w:t xml:space="preserve">l’aptitude à </w:t>
      </w:r>
      <w:r w:rsidR="003A386D" w:rsidRPr="009F4448">
        <w:rPr>
          <w:rFonts w:ascii="Times New Roman" w:hAnsi="Times New Roman" w:cs="Times New Roman"/>
          <w:sz w:val="24"/>
          <w:szCs w:val="24"/>
        </w:rPr>
        <w:t>recueillir</w:t>
      </w:r>
      <w:r w:rsidRPr="009F4448">
        <w:rPr>
          <w:rFonts w:ascii="Times New Roman" w:hAnsi="Times New Roman" w:cs="Times New Roman"/>
          <w:sz w:val="24"/>
          <w:szCs w:val="24"/>
        </w:rPr>
        <w:t xml:space="preserve"> une succession ;</w:t>
      </w:r>
      <w:r w:rsidR="00E647D7" w:rsidRPr="009F4448">
        <w:rPr>
          <w:rFonts w:ascii="Times New Roman" w:hAnsi="Times New Roman" w:cs="Times New Roman"/>
          <w:sz w:val="24"/>
          <w:szCs w:val="24"/>
        </w:rPr>
        <w:t xml:space="preserve">substantiellement , personne ayant vocation à </w:t>
      </w:r>
      <w:r w:rsidR="003A386D" w:rsidRPr="009F4448">
        <w:rPr>
          <w:rFonts w:ascii="Times New Roman" w:hAnsi="Times New Roman" w:cs="Times New Roman"/>
          <w:sz w:val="24"/>
          <w:szCs w:val="24"/>
        </w:rPr>
        <w:t>recueillir</w:t>
      </w:r>
      <w:r w:rsidR="00E647D7" w:rsidRPr="009F4448">
        <w:rPr>
          <w:rFonts w:ascii="Times New Roman" w:hAnsi="Times New Roman" w:cs="Times New Roman"/>
          <w:sz w:val="24"/>
          <w:szCs w:val="24"/>
        </w:rPr>
        <w:t xml:space="preserve"> la </w:t>
      </w:r>
      <w:r w:rsidR="00B30C38">
        <w:rPr>
          <w:rFonts w:ascii="Times New Roman" w:hAnsi="Times New Roman" w:cs="Times New Roman"/>
          <w:sz w:val="24"/>
          <w:szCs w:val="24"/>
        </w:rPr>
        <w:t>succession, non encore ouverte</w:t>
      </w:r>
      <w:r w:rsidR="008964B1" w:rsidRPr="009F4448">
        <w:rPr>
          <w:rFonts w:ascii="Times New Roman" w:hAnsi="Times New Roman" w:cs="Times New Roman"/>
          <w:sz w:val="24"/>
          <w:szCs w:val="24"/>
        </w:rPr>
        <w:t> ;</w:t>
      </w:r>
    </w:p>
    <w:p w:rsidR="008964B1" w:rsidRPr="009F4448" w:rsidRDefault="003A386D" w:rsidP="009F4448">
      <w:pPr>
        <w:widowControl w:val="0"/>
        <w:autoSpaceDE w:val="0"/>
        <w:autoSpaceDN w:val="0"/>
        <w:adjustRightInd w:val="0"/>
        <w:spacing w:after="240" w:line="360" w:lineRule="auto"/>
        <w:rPr>
          <w:rFonts w:ascii="Times New Roman" w:hAnsi="Times New Roman" w:cs="Times New Roman"/>
          <w:sz w:val="24"/>
          <w:szCs w:val="24"/>
        </w:rPr>
      </w:pPr>
      <w:r w:rsidRPr="000A7A3C">
        <w:rPr>
          <w:rFonts w:ascii="Times New Roman" w:hAnsi="Times New Roman" w:cs="Times New Roman"/>
          <w:b/>
          <w:sz w:val="24"/>
          <w:szCs w:val="24"/>
        </w:rPr>
        <w:t>Succession</w:t>
      </w:r>
      <w:r w:rsidR="008964B1" w:rsidRPr="009F4448">
        <w:rPr>
          <w:rFonts w:ascii="Times New Roman" w:hAnsi="Times New Roman" w:cs="Times New Roman"/>
          <w:sz w:val="24"/>
          <w:szCs w:val="24"/>
        </w:rPr>
        <w:t>:</w:t>
      </w:r>
      <w:r w:rsidR="000957A8">
        <w:rPr>
          <w:rFonts w:ascii="Times New Roman" w:hAnsi="Times New Roman" w:cs="Times New Roman"/>
          <w:sz w:val="24"/>
          <w:szCs w:val="24"/>
        </w:rPr>
        <w:t xml:space="preserve"> </w:t>
      </w:r>
      <w:r w:rsidR="008964B1" w:rsidRPr="009F4448">
        <w:rPr>
          <w:rFonts w:ascii="Times New Roman" w:hAnsi="Times New Roman" w:cs="Times New Roman"/>
          <w:sz w:val="24"/>
          <w:szCs w:val="24"/>
        </w:rPr>
        <w:t>fait pour une personne de prendre la place d’une autre à la mort de celle-ci</w:t>
      </w:r>
      <w:r w:rsidR="000957A8">
        <w:rPr>
          <w:rFonts w:ascii="Times New Roman" w:hAnsi="Times New Roman" w:cs="Times New Roman"/>
          <w:sz w:val="24"/>
          <w:szCs w:val="24"/>
        </w:rPr>
        <w:t> ;</w:t>
      </w:r>
    </w:p>
    <w:p w:rsidR="004D2B17" w:rsidRPr="009F4448" w:rsidRDefault="00B30C38" w:rsidP="004D2B17">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b/>
          <w:bCs/>
          <w:sz w:val="24"/>
          <w:szCs w:val="24"/>
        </w:rPr>
        <w:t>U</w:t>
      </w:r>
      <w:r w:rsidR="004D2B17" w:rsidRPr="009F4448">
        <w:rPr>
          <w:rFonts w:ascii="Times New Roman" w:hAnsi="Times New Roman" w:cs="Times New Roman"/>
          <w:b/>
          <w:bCs/>
          <w:sz w:val="24"/>
          <w:szCs w:val="24"/>
        </w:rPr>
        <w:t xml:space="preserve">sufruit : </w:t>
      </w:r>
      <w:r w:rsidR="004D2B17" w:rsidRPr="009F4448">
        <w:rPr>
          <w:rFonts w:ascii="Times New Roman" w:hAnsi="Times New Roman" w:cs="Times New Roman"/>
          <w:sz w:val="24"/>
          <w:szCs w:val="24"/>
        </w:rPr>
        <w:t xml:space="preserve">La jouissance ou le revenu d’un bien qui appartient à une autre personne </w:t>
      </w:r>
    </w:p>
    <w:p w:rsidR="004D2B17" w:rsidRDefault="004D2B17" w:rsidP="009F4448">
      <w:pPr>
        <w:widowControl w:val="0"/>
        <w:autoSpaceDE w:val="0"/>
        <w:autoSpaceDN w:val="0"/>
        <w:adjustRightInd w:val="0"/>
        <w:spacing w:after="240" w:line="360" w:lineRule="auto"/>
        <w:rPr>
          <w:rFonts w:ascii="Times New Roman" w:hAnsi="Times New Roman" w:cs="Times New Roman"/>
          <w:b/>
          <w:bCs/>
          <w:sz w:val="24"/>
          <w:szCs w:val="24"/>
        </w:rPr>
      </w:pPr>
    </w:p>
    <w:p w:rsidR="000C2375" w:rsidRDefault="000C2375" w:rsidP="009F4448">
      <w:pPr>
        <w:spacing w:line="360" w:lineRule="auto"/>
        <w:rPr>
          <w:rFonts w:ascii="Times New Roman" w:hAnsi="Times New Roman" w:cs="Times New Roman"/>
          <w:b/>
          <w:sz w:val="24"/>
          <w:szCs w:val="24"/>
        </w:rPr>
      </w:pPr>
    </w:p>
    <w:p w:rsidR="00590B58" w:rsidRDefault="00590B58" w:rsidP="009F4448">
      <w:pPr>
        <w:spacing w:line="360" w:lineRule="auto"/>
        <w:rPr>
          <w:rFonts w:ascii="Times New Roman" w:hAnsi="Times New Roman" w:cs="Times New Roman"/>
          <w:b/>
          <w:sz w:val="24"/>
          <w:szCs w:val="24"/>
        </w:rPr>
      </w:pPr>
    </w:p>
    <w:p w:rsidR="00590B58" w:rsidRDefault="00590B58" w:rsidP="009F4448">
      <w:pPr>
        <w:spacing w:line="360" w:lineRule="auto"/>
        <w:rPr>
          <w:rFonts w:ascii="Times New Roman" w:hAnsi="Times New Roman" w:cs="Times New Roman"/>
          <w:b/>
          <w:sz w:val="24"/>
          <w:szCs w:val="24"/>
        </w:rPr>
      </w:pPr>
    </w:p>
    <w:p w:rsidR="009A34B1" w:rsidRDefault="009A34B1" w:rsidP="009F4448">
      <w:pPr>
        <w:spacing w:line="360" w:lineRule="auto"/>
        <w:rPr>
          <w:rFonts w:ascii="Times New Roman" w:hAnsi="Times New Roman" w:cs="Times New Roman"/>
          <w:b/>
          <w:sz w:val="24"/>
          <w:szCs w:val="24"/>
        </w:rPr>
      </w:pPr>
    </w:p>
    <w:p w:rsidR="009A34B1" w:rsidRDefault="009A34B1" w:rsidP="009F4448">
      <w:pPr>
        <w:spacing w:line="360" w:lineRule="auto"/>
        <w:rPr>
          <w:rFonts w:ascii="Times New Roman" w:hAnsi="Times New Roman" w:cs="Times New Roman"/>
          <w:b/>
          <w:sz w:val="24"/>
          <w:szCs w:val="24"/>
        </w:rPr>
      </w:pPr>
    </w:p>
    <w:p w:rsidR="009A34B1" w:rsidRDefault="009A34B1" w:rsidP="009F4448">
      <w:pPr>
        <w:spacing w:line="360" w:lineRule="auto"/>
        <w:rPr>
          <w:rFonts w:ascii="Times New Roman" w:hAnsi="Times New Roman" w:cs="Times New Roman"/>
          <w:b/>
          <w:sz w:val="24"/>
          <w:szCs w:val="24"/>
        </w:rPr>
      </w:pPr>
    </w:p>
    <w:p w:rsidR="00A37863" w:rsidRDefault="00A37863" w:rsidP="009F4448">
      <w:pPr>
        <w:spacing w:line="360" w:lineRule="auto"/>
        <w:rPr>
          <w:rFonts w:ascii="Times New Roman" w:hAnsi="Times New Roman" w:cs="Times New Roman"/>
          <w:b/>
          <w:sz w:val="24"/>
          <w:szCs w:val="24"/>
        </w:rPr>
      </w:pPr>
    </w:p>
    <w:p w:rsidR="00A37863" w:rsidRDefault="00A37863" w:rsidP="009F4448">
      <w:pPr>
        <w:spacing w:line="360" w:lineRule="auto"/>
        <w:rPr>
          <w:rFonts w:ascii="Times New Roman" w:hAnsi="Times New Roman" w:cs="Times New Roman"/>
          <w:b/>
          <w:sz w:val="24"/>
          <w:szCs w:val="24"/>
        </w:rPr>
      </w:pPr>
    </w:p>
    <w:p w:rsidR="00291DFE" w:rsidRDefault="00291DFE" w:rsidP="009F4448">
      <w:pPr>
        <w:spacing w:line="360" w:lineRule="auto"/>
        <w:rPr>
          <w:rFonts w:ascii="Times New Roman" w:hAnsi="Times New Roman" w:cs="Times New Roman"/>
          <w:b/>
          <w:sz w:val="24"/>
          <w:szCs w:val="24"/>
        </w:rPr>
      </w:pPr>
    </w:p>
    <w:p w:rsidR="00B40715" w:rsidRDefault="00045FCA"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Chapitre III : DES EFFETS DES TESTAMENTS</w:t>
      </w:r>
    </w:p>
    <w:p w:rsidR="00045FCA" w:rsidRPr="009F4448" w:rsidRDefault="00045FCA"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Section première : Des legs</w:t>
      </w:r>
    </w:p>
    <w:p w:rsidR="00045FCA" w:rsidRPr="009F4448" w:rsidRDefault="001B6FA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DB7338">
        <w:rPr>
          <w:rFonts w:ascii="Times New Roman" w:hAnsi="Times New Roman" w:cs="Times New Roman"/>
          <w:b/>
          <w:sz w:val="24"/>
          <w:szCs w:val="24"/>
        </w:rPr>
        <w:t> :</w:t>
      </w:r>
      <w:r w:rsidR="00045FCA" w:rsidRPr="009F4448">
        <w:rPr>
          <w:rFonts w:ascii="Times New Roman" w:hAnsi="Times New Roman" w:cs="Times New Roman"/>
          <w:b/>
          <w:sz w:val="24"/>
          <w:szCs w:val="24"/>
        </w:rPr>
        <w:t>762</w:t>
      </w:r>
    </w:p>
    <w:p w:rsidR="00045FCA" w:rsidRPr="009F4448" w:rsidRDefault="00045FCA"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Diverses sortes de legs</w:t>
      </w:r>
    </w:p>
    <w:p w:rsidR="00B55657" w:rsidRDefault="00045FCA"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dispositions testamentaires sont universelles, ou à titre un</w:t>
      </w:r>
      <w:r w:rsidR="006E5C59" w:rsidRPr="009F4448">
        <w:rPr>
          <w:rFonts w:ascii="Times New Roman" w:hAnsi="Times New Roman" w:cs="Times New Roman"/>
          <w:sz w:val="24"/>
          <w:szCs w:val="24"/>
        </w:rPr>
        <w:t>iversel, ou à titre particulier</w:t>
      </w:r>
      <w:r w:rsidRPr="009F4448">
        <w:rPr>
          <w:rFonts w:ascii="Times New Roman" w:hAnsi="Times New Roman" w:cs="Times New Roman"/>
          <w:sz w:val="24"/>
          <w:szCs w:val="24"/>
        </w:rPr>
        <w:t>.</w:t>
      </w:r>
    </w:p>
    <w:p w:rsidR="00F04235" w:rsidRPr="002C4F27" w:rsidRDefault="00ED6F77" w:rsidP="000C3895">
      <w:pPr>
        <w:pStyle w:val="NormalWeb"/>
        <w:numPr>
          <w:ilvl w:val="0"/>
          <w:numId w:val="1"/>
        </w:numPr>
        <w:spacing w:line="360" w:lineRule="auto"/>
        <w:rPr>
          <w:color w:val="000000"/>
        </w:rPr>
      </w:pPr>
      <w:r>
        <w:rPr>
          <w:color w:val="000000"/>
        </w:rPr>
        <w:t>L’étendu</w:t>
      </w:r>
      <w:r w:rsidR="00613DC8">
        <w:rPr>
          <w:color w:val="000000"/>
        </w:rPr>
        <w:t>e</w:t>
      </w:r>
      <w:r w:rsidR="00F04235" w:rsidRPr="002C4F27">
        <w:rPr>
          <w:color w:val="000000"/>
        </w:rPr>
        <w:t xml:space="preserve"> de l'obligation des légataires </w:t>
      </w:r>
      <w:r>
        <w:rPr>
          <w:color w:val="000000"/>
        </w:rPr>
        <w:t xml:space="preserve">relativement </w:t>
      </w:r>
      <w:r w:rsidR="00F04235" w:rsidRPr="002C4F27">
        <w:rPr>
          <w:color w:val="000000"/>
        </w:rPr>
        <w:t>aux dettes et charges de la succession varie e</w:t>
      </w:r>
      <w:r>
        <w:rPr>
          <w:color w:val="000000"/>
        </w:rPr>
        <w:t xml:space="preserve">n fonction de la qualité du </w:t>
      </w:r>
      <w:r w:rsidR="00E47BB9">
        <w:rPr>
          <w:color w:val="000000"/>
        </w:rPr>
        <w:t>légataire</w:t>
      </w:r>
      <w:r w:rsidR="00F04235" w:rsidRPr="002C4F27">
        <w:rPr>
          <w:color w:val="000000"/>
        </w:rPr>
        <w:t>. Les légataires universels ou à titre universel sont assimilés à des héritiers, à la différence du légataire particulier. Il en découle une importante différence d’effets juridiques entre les différents types de légataires. Le légataire particulier n'est tenu d'aucune dette ou charge relative à la succession, sauf disposition contraire prévue par le testateur, (</w:t>
      </w:r>
      <w:r w:rsidR="00F04235" w:rsidRPr="002C4F27">
        <w:rPr>
          <w:b/>
          <w:color w:val="000000"/>
        </w:rPr>
        <w:t xml:space="preserve">Anthony Bem, </w:t>
      </w:r>
      <w:r w:rsidR="00F04235" w:rsidRPr="002C4F27">
        <w:rPr>
          <w:b/>
          <w:i/>
          <w:color w:val="000000"/>
        </w:rPr>
        <w:t xml:space="preserve"> </w:t>
      </w:r>
      <w:r w:rsidR="00F04235" w:rsidRPr="002C4F27">
        <w:rPr>
          <w:rFonts w:eastAsia="Times New Roman"/>
          <w:b/>
          <w:i/>
          <w:color w:val="000000"/>
        </w:rPr>
        <w:t xml:space="preserve">les effets juridiques des testaments dans le cadre du </w:t>
      </w:r>
      <w:r w:rsidR="00F04235" w:rsidRPr="00613DC8">
        <w:rPr>
          <w:rFonts w:eastAsia="Times New Roman"/>
          <w:b/>
          <w:i/>
          <w:color w:val="FF0000"/>
        </w:rPr>
        <w:t>qu' et</w:t>
      </w:r>
      <w:r w:rsidR="00F04235" w:rsidRPr="002C4F27">
        <w:rPr>
          <w:rFonts w:eastAsia="Times New Roman"/>
          <w:b/>
          <w:i/>
          <w:color w:val="000000"/>
        </w:rPr>
        <w:t xml:space="preserve"> du partage d’une </w:t>
      </w:r>
      <w:proofErr w:type="gramStart"/>
      <w:r w:rsidR="00F04235" w:rsidRPr="002C4F27">
        <w:rPr>
          <w:rFonts w:eastAsia="Times New Roman"/>
          <w:b/>
          <w:i/>
          <w:color w:val="000000"/>
        </w:rPr>
        <w:t>succession</w:t>
      </w:r>
      <w:r w:rsidR="00F04235" w:rsidRPr="002C4F27">
        <w:rPr>
          <w:rFonts w:eastAsia="Times New Roman"/>
          <w:i/>
          <w:color w:val="000000"/>
        </w:rPr>
        <w:t xml:space="preserve"> </w:t>
      </w:r>
      <w:r w:rsidR="00F04235" w:rsidRPr="002C4F27">
        <w:rPr>
          <w:rFonts w:eastAsia="Times New Roman"/>
          <w:color w:val="000000"/>
        </w:rPr>
        <w:t>)</w:t>
      </w:r>
      <w:proofErr w:type="gramEnd"/>
      <w:r w:rsidR="00F04235" w:rsidRPr="002C4F27">
        <w:rPr>
          <w:rStyle w:val="Appelnotedebasdep"/>
          <w:color w:val="000000"/>
        </w:rPr>
        <w:footnoteReference w:id="17"/>
      </w:r>
      <w:r w:rsidR="00F04235" w:rsidRPr="002C4F27">
        <w:rPr>
          <w:rFonts w:eastAsia="Times New Roman"/>
          <w:color w:val="000000"/>
        </w:rPr>
        <w:t> ;</w:t>
      </w:r>
    </w:p>
    <w:p w:rsidR="00F04235" w:rsidRPr="002C4F27" w:rsidRDefault="00F04235" w:rsidP="000C3895">
      <w:pPr>
        <w:pStyle w:val="NormalWeb"/>
        <w:numPr>
          <w:ilvl w:val="0"/>
          <w:numId w:val="1"/>
        </w:numPr>
        <w:spacing w:line="360" w:lineRule="auto"/>
        <w:rPr>
          <w:color w:val="000000"/>
        </w:rPr>
      </w:pPr>
      <w:r w:rsidRPr="002C4F27">
        <w:rPr>
          <w:color w:val="000000"/>
        </w:rPr>
        <w:t>Quel que soit la nature du legs le testament</w:t>
      </w:r>
      <w:r w:rsidR="00FE361A" w:rsidRPr="002C4F27">
        <w:rPr>
          <w:color w:val="000000"/>
        </w:rPr>
        <w:t xml:space="preserve"> doit revêt</w:t>
      </w:r>
      <w:r w:rsidR="00BB42A2" w:rsidRPr="002C4F27">
        <w:rPr>
          <w:color w:val="000000"/>
        </w:rPr>
        <w:t xml:space="preserve">ir la signature de l’auteur du </w:t>
      </w:r>
      <w:r w:rsidR="00FE361A" w:rsidRPr="002C4F27">
        <w:rPr>
          <w:color w:val="000000"/>
        </w:rPr>
        <w:t>testament</w:t>
      </w:r>
      <w:r w:rsidRPr="002C4F27">
        <w:rPr>
          <w:color w:val="000000"/>
        </w:rPr>
        <w:t> ;</w:t>
      </w:r>
    </w:p>
    <w:p w:rsidR="00455046" w:rsidRPr="002C4F27" w:rsidRDefault="00F04235" w:rsidP="000C3895">
      <w:pPr>
        <w:pStyle w:val="Paragraphedeliste"/>
        <w:numPr>
          <w:ilvl w:val="0"/>
          <w:numId w:val="1"/>
        </w:numPr>
        <w:spacing w:line="360" w:lineRule="auto"/>
        <w:rPr>
          <w:rFonts w:ascii="Times New Roman" w:hAnsi="Times New Roman" w:cs="Times New Roman"/>
        </w:rPr>
      </w:pPr>
      <w:r w:rsidRPr="002C4F27">
        <w:rPr>
          <w:rFonts w:ascii="Times New Roman" w:hAnsi="Times New Roman" w:cs="Times New Roman"/>
        </w:rPr>
        <w:t xml:space="preserve">Ainsi il est </w:t>
      </w:r>
      <w:r w:rsidR="00FE361A" w:rsidRPr="002C4F27">
        <w:rPr>
          <w:rFonts w:ascii="Times New Roman" w:hAnsi="Times New Roman" w:cs="Times New Roman"/>
        </w:rPr>
        <w:t>décidé</w:t>
      </w:r>
      <w:r w:rsidRPr="002C4F27">
        <w:rPr>
          <w:rFonts w:ascii="Times New Roman" w:hAnsi="Times New Roman" w:cs="Times New Roman"/>
        </w:rPr>
        <w:t xml:space="preserve"> qu'</w:t>
      </w:r>
      <w:r w:rsidR="0090549E" w:rsidRPr="002C4F27">
        <w:rPr>
          <w:rFonts w:ascii="Times New Roman" w:hAnsi="Times New Roman" w:cs="Times New Roman"/>
        </w:rPr>
        <w:t>i</w:t>
      </w:r>
      <w:r w:rsidR="000A7A3C" w:rsidRPr="002C4F27">
        <w:rPr>
          <w:rFonts w:ascii="Times New Roman" w:hAnsi="Times New Roman" w:cs="Times New Roman"/>
        </w:rPr>
        <w:t>l n’</w:t>
      </w:r>
      <w:r w:rsidR="00D41763" w:rsidRPr="002C4F27">
        <w:rPr>
          <w:rFonts w:ascii="Times New Roman" w:hAnsi="Times New Roman" w:cs="Times New Roman"/>
        </w:rPr>
        <w:t>a aucune valeur dans la</w:t>
      </w:r>
      <w:r w:rsidR="000A7A3C" w:rsidRPr="002C4F27">
        <w:rPr>
          <w:rFonts w:ascii="Times New Roman" w:hAnsi="Times New Roman" w:cs="Times New Roman"/>
        </w:rPr>
        <w:t xml:space="preserve"> procédure d’attribution préférentielle </w:t>
      </w:r>
      <w:r w:rsidR="008929DD" w:rsidRPr="002C4F27">
        <w:rPr>
          <w:rFonts w:ascii="Times New Roman" w:hAnsi="Times New Roman" w:cs="Times New Roman"/>
        </w:rPr>
        <w:t>le document appelé «</w:t>
      </w:r>
      <w:r w:rsidR="00D41763" w:rsidRPr="002C4F27">
        <w:rPr>
          <w:rFonts w:ascii="Times New Roman" w:hAnsi="Times New Roman" w:cs="Times New Roman"/>
        </w:rPr>
        <w:t xml:space="preserve"> </w:t>
      </w:r>
      <w:r w:rsidR="008929DD" w:rsidRPr="002C4F27">
        <w:rPr>
          <w:rFonts w:ascii="Times New Roman" w:hAnsi="Times New Roman" w:cs="Times New Roman"/>
        </w:rPr>
        <w:t>projet</w:t>
      </w:r>
      <w:r w:rsidR="000A7A3C" w:rsidRPr="002C4F27">
        <w:rPr>
          <w:rFonts w:ascii="Times New Roman" w:hAnsi="Times New Roman" w:cs="Times New Roman"/>
        </w:rPr>
        <w:t xml:space="preserve"> de testament » </w:t>
      </w:r>
      <w:r w:rsidR="008929DD" w:rsidRPr="002C4F27">
        <w:rPr>
          <w:rFonts w:ascii="Times New Roman" w:hAnsi="Times New Roman" w:cs="Times New Roman"/>
        </w:rPr>
        <w:t>qui n’est revêtu d’aucune signature</w:t>
      </w:r>
      <w:r w:rsidR="00D41763" w:rsidRPr="002C4F27">
        <w:rPr>
          <w:rFonts w:ascii="Times New Roman" w:hAnsi="Times New Roman" w:cs="Times New Roman"/>
        </w:rPr>
        <w:t xml:space="preserve">, </w:t>
      </w:r>
      <w:r w:rsidR="00D41763" w:rsidRPr="002C4F27">
        <w:rPr>
          <w:rFonts w:ascii="Times New Roman" w:hAnsi="Times New Roman" w:cs="Times New Roman"/>
          <w:b/>
        </w:rPr>
        <w:t>(la Cour d’A</w:t>
      </w:r>
      <w:r w:rsidR="008929DD" w:rsidRPr="002C4F27">
        <w:rPr>
          <w:rFonts w:ascii="Times New Roman" w:hAnsi="Times New Roman" w:cs="Times New Roman"/>
          <w:b/>
        </w:rPr>
        <w:t>ppel de Dakar, Chambre Civile et Commerciale en son aud</w:t>
      </w:r>
      <w:r w:rsidR="005B5145" w:rsidRPr="002C4F27">
        <w:rPr>
          <w:rFonts w:ascii="Times New Roman" w:hAnsi="Times New Roman" w:cs="Times New Roman"/>
          <w:b/>
        </w:rPr>
        <w:t xml:space="preserve">ience publique et ordinaire du </w:t>
      </w:r>
      <w:r w:rsidR="008929DD" w:rsidRPr="002C4F27">
        <w:rPr>
          <w:rFonts w:ascii="Times New Roman" w:hAnsi="Times New Roman" w:cs="Times New Roman"/>
          <w:b/>
        </w:rPr>
        <w:t>08/01/2007) ;</w:t>
      </w:r>
    </w:p>
    <w:p w:rsidR="00045FCA" w:rsidRPr="009F4448" w:rsidRDefault="001B6FA9" w:rsidP="002C4F27">
      <w:pPr>
        <w:spacing w:line="360" w:lineRule="auto"/>
        <w:rPr>
          <w:rFonts w:ascii="Times New Roman" w:hAnsi="Times New Roman" w:cs="Times New Roman"/>
          <w:b/>
          <w:sz w:val="24"/>
          <w:szCs w:val="24"/>
        </w:rPr>
      </w:pPr>
      <w:r w:rsidRPr="002C4F27">
        <w:rPr>
          <w:rFonts w:ascii="Times New Roman" w:hAnsi="Times New Roman" w:cs="Times New Roman"/>
          <w:b/>
        </w:rPr>
        <w:t>Article</w:t>
      </w:r>
      <w:r w:rsidR="00DB7338">
        <w:rPr>
          <w:rFonts w:ascii="Times New Roman" w:hAnsi="Times New Roman" w:cs="Times New Roman"/>
          <w:b/>
          <w:sz w:val="24"/>
          <w:szCs w:val="24"/>
        </w:rPr>
        <w:t> :</w:t>
      </w:r>
      <w:r w:rsidR="00045FCA" w:rsidRPr="009F4448">
        <w:rPr>
          <w:rFonts w:ascii="Times New Roman" w:hAnsi="Times New Roman" w:cs="Times New Roman"/>
          <w:b/>
          <w:sz w:val="24"/>
          <w:szCs w:val="24"/>
        </w:rPr>
        <w:t>763</w:t>
      </w:r>
    </w:p>
    <w:p w:rsidR="00B55657" w:rsidRPr="009F4448" w:rsidRDefault="00B55657"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 xml:space="preserve">Legs universel </w:t>
      </w:r>
    </w:p>
    <w:p w:rsidR="00B55657" w:rsidRPr="009F4448" w:rsidRDefault="00B55657"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 legs universel est la disposition testamentaire par laquelle le testateur donne à une ou plusieurs personnes l’universalité d</w:t>
      </w:r>
      <w:r w:rsidR="00613DC8">
        <w:rPr>
          <w:rFonts w:ascii="Times New Roman" w:hAnsi="Times New Roman" w:cs="Times New Roman"/>
          <w:sz w:val="24"/>
          <w:szCs w:val="24"/>
        </w:rPr>
        <w:t>es biens qu’il laisse à son décè</w:t>
      </w:r>
      <w:r w:rsidR="00613DC8" w:rsidRPr="009F4448">
        <w:rPr>
          <w:rFonts w:ascii="Times New Roman" w:hAnsi="Times New Roman" w:cs="Times New Roman"/>
          <w:sz w:val="24"/>
          <w:szCs w:val="24"/>
        </w:rPr>
        <w:t>s</w:t>
      </w:r>
      <w:r w:rsidRPr="009F4448">
        <w:rPr>
          <w:rFonts w:ascii="Times New Roman" w:hAnsi="Times New Roman" w:cs="Times New Roman"/>
          <w:sz w:val="24"/>
          <w:szCs w:val="24"/>
        </w:rPr>
        <w:t>.</w:t>
      </w:r>
    </w:p>
    <w:p w:rsidR="007A17A2" w:rsidRPr="00D133BE" w:rsidRDefault="00B55657" w:rsidP="00D133BE">
      <w:pPr>
        <w:spacing w:line="360" w:lineRule="auto"/>
        <w:rPr>
          <w:rFonts w:ascii="Times New Roman" w:hAnsi="Times New Roman" w:cs="Times New Roman"/>
          <w:sz w:val="24"/>
          <w:szCs w:val="24"/>
        </w:rPr>
      </w:pPr>
      <w:r w:rsidRPr="009F4448">
        <w:rPr>
          <w:rFonts w:ascii="Times New Roman" w:hAnsi="Times New Roman" w:cs="Times New Roman"/>
          <w:sz w:val="24"/>
          <w:szCs w:val="24"/>
        </w:rPr>
        <w:t>L’acceptation ou la renonciation à un legs universel par le légataire saisi sont soumises aux conditions prévues au titre 1</w:t>
      </w:r>
      <w:r w:rsidRPr="009F4448">
        <w:rPr>
          <w:rFonts w:ascii="Times New Roman" w:hAnsi="Times New Roman" w:cs="Times New Roman"/>
          <w:sz w:val="24"/>
          <w:szCs w:val="24"/>
          <w:vertAlign w:val="superscript"/>
        </w:rPr>
        <w:t>er</w:t>
      </w:r>
      <w:r w:rsidRPr="009F4448">
        <w:rPr>
          <w:rFonts w:ascii="Times New Roman" w:hAnsi="Times New Roman" w:cs="Times New Roman"/>
          <w:sz w:val="24"/>
          <w:szCs w:val="24"/>
        </w:rPr>
        <w:t xml:space="preserve"> du livre VII des successions ab </w:t>
      </w:r>
      <w:r w:rsidR="006E5C59" w:rsidRPr="009F4448">
        <w:rPr>
          <w:rFonts w:ascii="Times New Roman" w:hAnsi="Times New Roman" w:cs="Times New Roman"/>
          <w:sz w:val="24"/>
          <w:szCs w:val="24"/>
        </w:rPr>
        <w:t>intestat</w:t>
      </w:r>
      <w:r w:rsidRPr="009F4448">
        <w:rPr>
          <w:rFonts w:ascii="Times New Roman" w:hAnsi="Times New Roman" w:cs="Times New Roman"/>
          <w:sz w:val="24"/>
          <w:szCs w:val="24"/>
        </w:rPr>
        <w:t>.</w:t>
      </w:r>
    </w:p>
    <w:p w:rsidR="005E0E85" w:rsidRPr="0090549E" w:rsidRDefault="00A13EA0" w:rsidP="000C3895">
      <w:pPr>
        <w:pStyle w:val="Paragraphedeliste"/>
        <w:numPr>
          <w:ilvl w:val="0"/>
          <w:numId w:val="1"/>
        </w:numPr>
        <w:spacing w:line="360" w:lineRule="auto"/>
        <w:rPr>
          <w:rFonts w:ascii="Times New Roman" w:hAnsi="Times New Roman" w:cs="Times New Roman"/>
        </w:rPr>
      </w:pPr>
      <w:r>
        <w:rPr>
          <w:rFonts w:ascii="Times New Roman" w:hAnsi="Times New Roman" w:cs="Times New Roman"/>
        </w:rPr>
        <w:lastRenderedPageBreak/>
        <w:t>L</w:t>
      </w:r>
      <w:r w:rsidR="005E0E85" w:rsidRPr="0090549E">
        <w:rPr>
          <w:rFonts w:ascii="Times New Roman" w:hAnsi="Times New Roman" w:cs="Times New Roman"/>
        </w:rPr>
        <w:t xml:space="preserve">a promesse de léguer l’héritage dans le cas où il </w:t>
      </w:r>
      <w:r w:rsidR="005E0E85" w:rsidRPr="00613DC8">
        <w:rPr>
          <w:rFonts w:ascii="Times New Roman" w:hAnsi="Times New Roman" w:cs="Times New Roman"/>
          <w:color w:val="FF0000"/>
        </w:rPr>
        <w:t>décéderait</w:t>
      </w:r>
      <w:r w:rsidR="005E0E85" w:rsidRPr="0090549E">
        <w:rPr>
          <w:rFonts w:ascii="Times New Roman" w:hAnsi="Times New Roman" w:cs="Times New Roman"/>
        </w:rPr>
        <w:t xml:space="preserve"> avant elle et pour lui éviter d’entrer en confl</w:t>
      </w:r>
      <w:r w:rsidR="00135A6E" w:rsidRPr="0090549E">
        <w:rPr>
          <w:rFonts w:ascii="Times New Roman" w:hAnsi="Times New Roman" w:cs="Times New Roman"/>
        </w:rPr>
        <w:t>it avec les autres héritiers </w:t>
      </w:r>
      <w:r w:rsidR="005E0E85" w:rsidRPr="0090549E">
        <w:rPr>
          <w:rFonts w:ascii="Times New Roman" w:hAnsi="Times New Roman" w:cs="Times New Roman"/>
        </w:rPr>
        <w:t xml:space="preserve">s’analyse </w:t>
      </w:r>
      <w:r w:rsidR="00613DC8">
        <w:rPr>
          <w:rFonts w:ascii="Times New Roman" w:hAnsi="Times New Roman" w:cs="Times New Roman"/>
        </w:rPr>
        <w:t xml:space="preserve">comme un testament dans lequel </w:t>
      </w:r>
      <w:r w:rsidR="005E0E85" w:rsidRPr="0090549E">
        <w:rPr>
          <w:rFonts w:ascii="Times New Roman" w:hAnsi="Times New Roman" w:cs="Times New Roman"/>
        </w:rPr>
        <w:t>il ne revient pas à</w:t>
      </w:r>
      <w:r w:rsidR="00D133BE" w:rsidRPr="0090549E">
        <w:rPr>
          <w:rFonts w:ascii="Times New Roman" w:hAnsi="Times New Roman" w:cs="Times New Roman"/>
        </w:rPr>
        <w:t xml:space="preserve"> la</w:t>
      </w:r>
      <w:r w:rsidR="005E0E85" w:rsidRPr="0090549E">
        <w:rPr>
          <w:rFonts w:ascii="Times New Roman" w:hAnsi="Times New Roman" w:cs="Times New Roman"/>
        </w:rPr>
        <w:t xml:space="preserve"> Cour de se prononce</w:t>
      </w:r>
      <w:r w:rsidR="00D133BE" w:rsidRPr="0090549E">
        <w:rPr>
          <w:rFonts w:ascii="Times New Roman" w:hAnsi="Times New Roman" w:cs="Times New Roman"/>
        </w:rPr>
        <w:t xml:space="preserve">r sur la régularité dudit acte, </w:t>
      </w:r>
      <w:r w:rsidR="005E0E85" w:rsidRPr="0090549E">
        <w:rPr>
          <w:rFonts w:ascii="Times New Roman" w:hAnsi="Times New Roman" w:cs="Times New Roman"/>
        </w:rPr>
        <w:t>un</w:t>
      </w:r>
      <w:r w:rsidR="00CB04B0">
        <w:rPr>
          <w:rFonts w:ascii="Times New Roman" w:hAnsi="Times New Roman" w:cs="Times New Roman"/>
        </w:rPr>
        <w:t xml:space="preserve"> </w:t>
      </w:r>
      <w:r w:rsidR="005E0E85" w:rsidRPr="0090549E">
        <w:rPr>
          <w:rFonts w:ascii="Times New Roman" w:hAnsi="Times New Roman" w:cs="Times New Roman"/>
        </w:rPr>
        <w:t>tel acte ne peut être exécuté qu’après le décès du t</w:t>
      </w:r>
      <w:r w:rsidR="00FE361A" w:rsidRPr="0090549E">
        <w:rPr>
          <w:rFonts w:ascii="Times New Roman" w:hAnsi="Times New Roman" w:cs="Times New Roman"/>
        </w:rPr>
        <w:t xml:space="preserve">estataire, </w:t>
      </w:r>
      <w:r w:rsidR="005E0E85" w:rsidRPr="0090549E">
        <w:rPr>
          <w:rFonts w:ascii="Times New Roman" w:hAnsi="Times New Roman" w:cs="Times New Roman"/>
        </w:rPr>
        <w:t>(</w:t>
      </w:r>
      <w:r w:rsidR="005E0E85" w:rsidRPr="0090549E">
        <w:rPr>
          <w:rFonts w:ascii="Times New Roman" w:hAnsi="Times New Roman" w:cs="Times New Roman"/>
          <w:b/>
        </w:rPr>
        <w:t>la Cour d’appel de Dakar, Chambre Civile et Commerciale en son audience publ</w:t>
      </w:r>
      <w:r w:rsidR="00014470">
        <w:rPr>
          <w:rFonts w:ascii="Times New Roman" w:hAnsi="Times New Roman" w:cs="Times New Roman"/>
          <w:b/>
        </w:rPr>
        <w:t>ique et ordinaire du 16/06/2006</w:t>
      </w:r>
      <w:r w:rsidR="005E0E85" w:rsidRPr="0090549E">
        <w:rPr>
          <w:rFonts w:ascii="Times New Roman" w:hAnsi="Times New Roman" w:cs="Times New Roman"/>
          <w:b/>
        </w:rPr>
        <w:t>)</w:t>
      </w:r>
      <w:r>
        <w:rPr>
          <w:rFonts w:ascii="Times New Roman" w:hAnsi="Times New Roman" w:cs="Times New Roman"/>
          <w:b/>
        </w:rPr>
        <w:t> ;</w:t>
      </w:r>
    </w:p>
    <w:p w:rsidR="007871FB" w:rsidRPr="00A13EA0" w:rsidRDefault="00A13EA0" w:rsidP="000C3895">
      <w:pPr>
        <w:pStyle w:val="Paragraphedeliste"/>
        <w:numPr>
          <w:ilvl w:val="0"/>
          <w:numId w:val="1"/>
        </w:numPr>
        <w:spacing w:line="360" w:lineRule="auto"/>
        <w:rPr>
          <w:rFonts w:ascii="Times New Roman" w:hAnsi="Times New Roman" w:cs="Times New Roman"/>
        </w:rPr>
      </w:pPr>
      <w:r>
        <w:rPr>
          <w:rFonts w:ascii="Times New Roman" w:hAnsi="Times New Roman" w:cs="Times New Roman"/>
        </w:rPr>
        <w:t>L</w:t>
      </w:r>
      <w:r w:rsidR="006D6A52" w:rsidRPr="00FE361A">
        <w:rPr>
          <w:rFonts w:ascii="Times New Roman" w:hAnsi="Times New Roman" w:cs="Times New Roman"/>
        </w:rPr>
        <w:t xml:space="preserve">e </w:t>
      </w:r>
      <w:r w:rsidR="007871FB" w:rsidRPr="00FE361A">
        <w:rPr>
          <w:rFonts w:ascii="Times New Roman" w:hAnsi="Times New Roman" w:cs="Times New Roman"/>
        </w:rPr>
        <w:t>testament qui n’a pas été révoqué conformément aux dispositions des articles 751 et suivants du C</w:t>
      </w:r>
      <w:r w:rsidR="00492E8F">
        <w:rPr>
          <w:rFonts w:ascii="Times New Roman" w:hAnsi="Times New Roman" w:cs="Times New Roman"/>
        </w:rPr>
        <w:t xml:space="preserve">ode de la </w:t>
      </w:r>
      <w:r w:rsidR="007871FB" w:rsidRPr="00FE361A">
        <w:rPr>
          <w:rFonts w:ascii="Times New Roman" w:hAnsi="Times New Roman" w:cs="Times New Roman"/>
        </w:rPr>
        <w:t>F</w:t>
      </w:r>
      <w:r w:rsidR="00492E8F">
        <w:rPr>
          <w:rFonts w:ascii="Times New Roman" w:hAnsi="Times New Roman" w:cs="Times New Roman"/>
        </w:rPr>
        <w:t>amille</w:t>
      </w:r>
      <w:r w:rsidR="007871FB" w:rsidRPr="00FE361A">
        <w:rPr>
          <w:rFonts w:ascii="Times New Roman" w:hAnsi="Times New Roman" w:cs="Times New Roman"/>
        </w:rPr>
        <w:t>, produit</w:t>
      </w:r>
      <w:r>
        <w:rPr>
          <w:rFonts w:ascii="Times New Roman" w:hAnsi="Times New Roman" w:cs="Times New Roman"/>
        </w:rPr>
        <w:t xml:space="preserve"> son entier et plein effet,</w:t>
      </w:r>
      <w:r w:rsidR="007871FB" w:rsidRPr="00A13EA0">
        <w:rPr>
          <w:rFonts w:ascii="Times New Roman" w:hAnsi="Times New Roman" w:cs="Times New Roman"/>
        </w:rPr>
        <w:t xml:space="preserve"> les intimés ne sont pas fondés à demander le partage par voie d’attribution préférentielle d’un bien ayant déjà fait l’objet de partage par voie testamentaire ;</w:t>
      </w:r>
    </w:p>
    <w:p w:rsidR="005E0E85" w:rsidRPr="002F7B99" w:rsidRDefault="007871FB" w:rsidP="002C4F27">
      <w:pPr>
        <w:pStyle w:val="Paragraphedeliste"/>
        <w:spacing w:line="360" w:lineRule="auto"/>
        <w:rPr>
          <w:rFonts w:ascii="Times New Roman" w:hAnsi="Times New Roman" w:cs="Times New Roman"/>
        </w:rPr>
      </w:pPr>
      <w:r w:rsidRPr="00FE361A">
        <w:rPr>
          <w:rFonts w:ascii="Times New Roman" w:hAnsi="Times New Roman" w:cs="Times New Roman"/>
        </w:rPr>
        <w:t>Que c’est donc à tort que le premier juge a fait droit à une telle demande devenue sans objet (</w:t>
      </w:r>
      <w:r w:rsidRPr="00FE361A">
        <w:rPr>
          <w:rFonts w:ascii="Times New Roman" w:hAnsi="Times New Roman" w:cs="Times New Roman"/>
          <w:b/>
        </w:rPr>
        <w:t>Cour d’A</w:t>
      </w:r>
      <w:r w:rsidR="00A13EA0">
        <w:rPr>
          <w:rFonts w:ascii="Times New Roman" w:hAnsi="Times New Roman" w:cs="Times New Roman"/>
          <w:b/>
        </w:rPr>
        <w:t xml:space="preserve">ppel de Dakar décision </w:t>
      </w:r>
      <w:r w:rsidRPr="00FE361A">
        <w:rPr>
          <w:rFonts w:ascii="Times New Roman" w:hAnsi="Times New Roman" w:cs="Times New Roman"/>
          <w:b/>
        </w:rPr>
        <w:t>du 23/06/2014)</w:t>
      </w:r>
      <w:r w:rsidR="00FE361A">
        <w:rPr>
          <w:rFonts w:ascii="Times New Roman" w:hAnsi="Times New Roman" w:cs="Times New Roman"/>
          <w:b/>
        </w:rPr>
        <w:t> ;</w:t>
      </w:r>
    </w:p>
    <w:p w:rsidR="00D133BE" w:rsidRPr="00FE361A" w:rsidRDefault="00CB04B0" w:rsidP="000C3895">
      <w:pPr>
        <w:pStyle w:val="Paragraphedeliste"/>
        <w:numPr>
          <w:ilvl w:val="0"/>
          <w:numId w:val="1"/>
        </w:numPr>
        <w:spacing w:line="360" w:lineRule="auto"/>
        <w:rPr>
          <w:rFonts w:ascii="Times New Roman" w:hAnsi="Times New Roman" w:cs="Times New Roman"/>
        </w:rPr>
      </w:pPr>
      <w:r>
        <w:rPr>
          <w:rFonts w:ascii="Times New Roman" w:hAnsi="Times New Roman" w:cs="Times New Roman"/>
        </w:rPr>
        <w:t>En</w:t>
      </w:r>
      <w:r w:rsidR="00D133BE" w:rsidRPr="00FE361A">
        <w:rPr>
          <w:rFonts w:ascii="Times New Roman" w:hAnsi="Times New Roman" w:cs="Times New Roman"/>
        </w:rPr>
        <w:t xml:space="preserve"> présence d’heritier réservataire, le légataire universel, doit demander la delivrance des biens aux heritiers réservataires. Ainsi, si le testament qui l'institue est </w:t>
      </w:r>
      <w:r w:rsidR="00D133BE" w:rsidRPr="00FE361A">
        <w:rPr>
          <w:rFonts w:ascii="Times New Roman" w:hAnsi="Times New Roman" w:cs="Times New Roman"/>
          <w:bCs/>
        </w:rPr>
        <w:t>authentique</w:t>
      </w:r>
      <w:r w:rsidR="00D133BE" w:rsidRPr="00FE361A">
        <w:rPr>
          <w:rFonts w:ascii="Times New Roman" w:hAnsi="Times New Roman" w:cs="Times New Roman"/>
        </w:rPr>
        <w:t xml:space="preserve">, aucune </w:t>
      </w:r>
      <w:r w:rsidR="00D133BE" w:rsidRPr="00FE361A">
        <w:rPr>
          <w:rFonts w:ascii="Times New Roman" w:hAnsi="Times New Roman" w:cs="Times New Roman"/>
          <w:bCs/>
        </w:rPr>
        <w:t>autorisation n'est nécessaire</w:t>
      </w:r>
      <w:r w:rsidR="00D133BE" w:rsidRPr="00FE361A">
        <w:rPr>
          <w:rFonts w:ascii="Times New Roman" w:hAnsi="Times New Roman" w:cs="Times New Roman"/>
        </w:rPr>
        <w:t xml:space="preserve">. Si le testament qui l'institue est olographe ou mystique, le légataire doit demander à être </w:t>
      </w:r>
      <w:r w:rsidR="00D133BE" w:rsidRPr="00FE361A">
        <w:rPr>
          <w:rFonts w:ascii="Times New Roman" w:hAnsi="Times New Roman" w:cs="Times New Roman"/>
          <w:bCs/>
        </w:rPr>
        <w:t>envoyé en possession</w:t>
      </w:r>
      <w:r w:rsidR="00D133BE" w:rsidRPr="00FE361A">
        <w:rPr>
          <w:rFonts w:ascii="Times New Roman" w:hAnsi="Times New Roman" w:cs="Times New Roman"/>
        </w:rPr>
        <w:t xml:space="preserve">. </w:t>
      </w:r>
    </w:p>
    <w:p w:rsidR="00D133BE" w:rsidRPr="00FE361A" w:rsidRDefault="00D133BE" w:rsidP="000C3895">
      <w:pPr>
        <w:pStyle w:val="Paragraphedeliste"/>
        <w:numPr>
          <w:ilvl w:val="0"/>
          <w:numId w:val="1"/>
        </w:numPr>
        <w:spacing w:line="360" w:lineRule="auto"/>
        <w:rPr>
          <w:rFonts w:ascii="Times New Roman" w:hAnsi="Times New Roman" w:cs="Times New Roman"/>
        </w:rPr>
      </w:pPr>
      <w:r w:rsidRPr="00FE361A">
        <w:rPr>
          <w:rFonts w:ascii="Times New Roman" w:hAnsi="Times New Roman" w:cs="Times New Roman"/>
        </w:rPr>
        <w:t xml:space="preserve">Concrètement, les héritiers, le conjoint survivant et en l'absence d'héritiers réservataires le légataire universel appréhendent la succession par le seul fait du décès et peuvent donc, dès ce moment prendre possession du logement du défunt, et utiliser tous ses biens, </w:t>
      </w:r>
      <w:r w:rsidRPr="00FE361A">
        <w:rPr>
          <w:rFonts w:ascii="Times New Roman" w:hAnsi="Times New Roman" w:cs="Times New Roman"/>
          <w:b/>
          <w:color w:val="000000" w:themeColor="text1"/>
        </w:rPr>
        <w:t>( Maître HADDAD Sabine)</w:t>
      </w:r>
      <w:r w:rsidRPr="00FE361A">
        <w:rPr>
          <w:rStyle w:val="Appelnotedebasdep"/>
          <w:rFonts w:ascii="Times New Roman" w:hAnsi="Times New Roman" w:cs="Times New Roman"/>
          <w:b/>
          <w:color w:val="000000" w:themeColor="text1"/>
        </w:rPr>
        <w:footnoteReference w:id="18"/>
      </w:r>
      <w:r w:rsidRPr="00FE361A">
        <w:rPr>
          <w:rFonts w:ascii="Times New Roman" w:hAnsi="Times New Roman" w:cs="Times New Roman"/>
        </w:rPr>
        <w:t>.</w:t>
      </w:r>
    </w:p>
    <w:p w:rsidR="00D133BE" w:rsidRPr="00FE361A" w:rsidRDefault="00D133BE" w:rsidP="00FE361A">
      <w:pPr>
        <w:pStyle w:val="Paragraphedeliste"/>
        <w:spacing w:line="360" w:lineRule="auto"/>
        <w:rPr>
          <w:rFonts w:ascii="Times New Roman" w:hAnsi="Times New Roman" w:cs="Times New Roman"/>
          <w:sz w:val="21"/>
          <w:szCs w:val="21"/>
        </w:rPr>
      </w:pPr>
    </w:p>
    <w:p w:rsidR="00E57D6E" w:rsidRPr="00FE361A" w:rsidRDefault="00E57D6E" w:rsidP="000C3895">
      <w:pPr>
        <w:pStyle w:val="Paragraphedeliste"/>
        <w:widowControl w:val="0"/>
        <w:numPr>
          <w:ilvl w:val="0"/>
          <w:numId w:val="1"/>
        </w:numPr>
        <w:autoSpaceDE w:val="0"/>
        <w:autoSpaceDN w:val="0"/>
        <w:adjustRightInd w:val="0"/>
        <w:spacing w:after="240" w:line="360" w:lineRule="auto"/>
        <w:jc w:val="left"/>
        <w:rPr>
          <w:rFonts w:ascii="Times New Roman" w:hAnsi="Times New Roman" w:cs="Times New Roman"/>
        </w:rPr>
      </w:pPr>
      <w:r w:rsidRPr="00FE361A">
        <w:rPr>
          <w:rFonts w:ascii="Times New Roman" w:hAnsi="Times New Roman" w:cs="Times New Roman"/>
        </w:rPr>
        <w:t xml:space="preserve">Le légataire a comme l’héritier le choix entre trois options: </w:t>
      </w:r>
    </w:p>
    <w:p w:rsidR="00E57D6E" w:rsidRPr="00FE361A" w:rsidRDefault="00E57D6E" w:rsidP="00FE361A">
      <w:pPr>
        <w:widowControl w:val="0"/>
        <w:autoSpaceDE w:val="0"/>
        <w:autoSpaceDN w:val="0"/>
        <w:adjustRightInd w:val="0"/>
        <w:spacing w:after="240" w:line="360" w:lineRule="auto"/>
        <w:jc w:val="left"/>
        <w:rPr>
          <w:rFonts w:ascii="Times New Roman" w:hAnsi="Times New Roman" w:cs="Times New Roman"/>
        </w:rPr>
      </w:pPr>
      <w:r w:rsidRPr="00FE361A">
        <w:rPr>
          <w:rFonts w:ascii="Times New Roman" w:hAnsi="Times New Roman" w:cs="Times New Roman"/>
        </w:rPr>
        <w:t>• accepter le legs</w:t>
      </w:r>
      <w:r w:rsidR="00D75A97">
        <w:rPr>
          <w:rFonts w:ascii="Times New Roman" w:hAnsi="Times New Roman" w:cs="Times New Roman"/>
        </w:rPr>
        <w:t> ;</w:t>
      </w:r>
      <w:r w:rsidRPr="00FE361A">
        <w:rPr>
          <w:rFonts w:ascii="Times New Roman" w:hAnsi="Times New Roman" w:cs="Times New Roman"/>
        </w:rPr>
        <w:t xml:space="preserve"> </w:t>
      </w:r>
    </w:p>
    <w:p w:rsidR="00E57D6E" w:rsidRPr="00FE361A" w:rsidRDefault="00E57D6E" w:rsidP="00FE361A">
      <w:pPr>
        <w:widowControl w:val="0"/>
        <w:autoSpaceDE w:val="0"/>
        <w:autoSpaceDN w:val="0"/>
        <w:adjustRightInd w:val="0"/>
        <w:spacing w:after="240" w:line="360" w:lineRule="auto"/>
        <w:jc w:val="left"/>
        <w:rPr>
          <w:rFonts w:ascii="Times New Roman" w:hAnsi="Times New Roman" w:cs="Times New Roman"/>
        </w:rPr>
      </w:pPr>
      <w:r w:rsidRPr="00FE361A">
        <w:rPr>
          <w:rFonts w:ascii="Times New Roman" w:hAnsi="Times New Roman" w:cs="Times New Roman"/>
        </w:rPr>
        <w:t xml:space="preserve">• </w:t>
      </w:r>
      <w:r w:rsidR="008503A8" w:rsidRPr="00FE361A">
        <w:rPr>
          <w:rFonts w:ascii="Times New Roman" w:hAnsi="Times New Roman" w:cs="Times New Roman"/>
        </w:rPr>
        <w:t>renoncer</w:t>
      </w:r>
      <w:r w:rsidRPr="00FE361A">
        <w:rPr>
          <w:rFonts w:ascii="Times New Roman" w:hAnsi="Times New Roman" w:cs="Times New Roman"/>
        </w:rPr>
        <w:t xml:space="preserve"> le legs</w:t>
      </w:r>
      <w:r w:rsidR="00D75A97">
        <w:rPr>
          <w:rFonts w:ascii="Times New Roman" w:hAnsi="Times New Roman" w:cs="Times New Roman"/>
        </w:rPr>
        <w:t> ;</w:t>
      </w:r>
    </w:p>
    <w:p w:rsidR="00896ABE" w:rsidRDefault="00E57D6E" w:rsidP="00FE361A">
      <w:pPr>
        <w:widowControl w:val="0"/>
        <w:autoSpaceDE w:val="0"/>
        <w:autoSpaceDN w:val="0"/>
        <w:adjustRightInd w:val="0"/>
        <w:spacing w:after="240" w:line="360" w:lineRule="auto"/>
        <w:jc w:val="left"/>
        <w:rPr>
          <w:rFonts w:ascii="Times New Roman" w:hAnsi="Times New Roman" w:cs="Times New Roman"/>
        </w:rPr>
      </w:pPr>
      <w:r w:rsidRPr="00FE361A">
        <w:rPr>
          <w:rFonts w:ascii="Times New Roman" w:hAnsi="Times New Roman" w:cs="Times New Roman"/>
        </w:rPr>
        <w:t>• accepter le leg</w:t>
      </w:r>
      <w:r w:rsidR="00B86F59" w:rsidRPr="00FE361A">
        <w:rPr>
          <w:rFonts w:ascii="Times New Roman" w:hAnsi="Times New Roman" w:cs="Times New Roman"/>
        </w:rPr>
        <w:t>s sous bénéfice d’inventaire</w:t>
      </w:r>
      <w:r w:rsidR="00896ABE" w:rsidRPr="00FE361A">
        <w:rPr>
          <w:rStyle w:val="Appelnotedebasdep"/>
          <w:rFonts w:ascii="Times New Roman" w:hAnsi="Times New Roman" w:cs="Times New Roman"/>
        </w:rPr>
        <w:footnoteReference w:id="19"/>
      </w:r>
      <w:r w:rsidR="00D75A97">
        <w:rPr>
          <w:rFonts w:ascii="Times New Roman" w:hAnsi="Times New Roman" w:cs="Times New Roman"/>
        </w:rPr>
        <w:t> ;</w:t>
      </w:r>
      <w:r w:rsidR="00896ABE" w:rsidRPr="00FE361A">
        <w:rPr>
          <w:rFonts w:ascii="Times New Roman" w:hAnsi="Times New Roman" w:cs="Times New Roman"/>
        </w:rPr>
        <w:t xml:space="preserve"> </w:t>
      </w:r>
    </w:p>
    <w:p w:rsidR="00C336C8" w:rsidRPr="00AD08BA" w:rsidRDefault="0090549E" w:rsidP="000C3895">
      <w:pPr>
        <w:pStyle w:val="Paragraphedeliste"/>
        <w:widowControl w:val="0"/>
        <w:numPr>
          <w:ilvl w:val="0"/>
          <w:numId w:val="20"/>
        </w:numPr>
        <w:autoSpaceDE w:val="0"/>
        <w:autoSpaceDN w:val="0"/>
        <w:adjustRightInd w:val="0"/>
        <w:spacing w:after="240" w:line="360" w:lineRule="auto"/>
        <w:jc w:val="left"/>
        <w:rPr>
          <w:rFonts w:ascii="Times New Roman" w:hAnsi="Times New Roman" w:cs="Times New Roman"/>
        </w:rPr>
      </w:pPr>
      <w:r w:rsidRPr="00AD08BA">
        <w:rPr>
          <w:rFonts w:ascii="Times New Roman" w:hAnsi="Times New Roman" w:cs="Times New Roman"/>
        </w:rPr>
        <w:t>Il est jugé</w:t>
      </w:r>
      <w:r w:rsidR="00AD08BA">
        <w:rPr>
          <w:rFonts w:ascii="Times New Roman" w:hAnsi="Times New Roman" w:cs="Times New Roman"/>
        </w:rPr>
        <w:t xml:space="preserve"> que</w:t>
      </w:r>
      <w:r w:rsidRPr="00AD08BA">
        <w:rPr>
          <w:rFonts w:ascii="Times New Roman" w:hAnsi="Times New Roman" w:cs="Times New Roman"/>
        </w:rPr>
        <w:t xml:space="preserve"> </w:t>
      </w:r>
      <w:r w:rsidR="00C336C8" w:rsidRPr="00AD08BA">
        <w:rPr>
          <w:rFonts w:ascii="Times New Roman" w:hAnsi="Times New Roman" w:cs="Times New Roman"/>
        </w:rPr>
        <w:t xml:space="preserve">la révocation tacite d’un testament ne peut résulter que de la rédaction d’un nouveau testament incompatible, de l’aliénation de la chose léguée ou de la destruction ou de l’altération volontaire du testament. </w:t>
      </w:r>
    </w:p>
    <w:p w:rsidR="00455046" w:rsidRPr="00AD08BA" w:rsidRDefault="00D75A97" w:rsidP="009A34B1">
      <w:pPr>
        <w:pStyle w:val="Paragraphedeliste"/>
        <w:widowControl w:val="0"/>
        <w:numPr>
          <w:ilvl w:val="0"/>
          <w:numId w:val="20"/>
        </w:numPr>
        <w:autoSpaceDE w:val="0"/>
        <w:autoSpaceDN w:val="0"/>
        <w:adjustRightInd w:val="0"/>
        <w:spacing w:after="240" w:line="360" w:lineRule="auto"/>
        <w:rPr>
          <w:rFonts w:ascii="Times New Roman" w:hAnsi="Times New Roman" w:cs="Times New Roman"/>
          <w:b/>
        </w:rPr>
      </w:pPr>
      <w:r>
        <w:rPr>
          <w:rFonts w:ascii="Times New Roman" w:hAnsi="Times New Roman" w:cs="Times New Roman"/>
        </w:rPr>
        <w:t>Ainsi v</w:t>
      </w:r>
      <w:r w:rsidR="0090549E" w:rsidRPr="00AD08BA">
        <w:rPr>
          <w:rFonts w:ascii="Times New Roman" w:hAnsi="Times New Roman" w:cs="Times New Roman"/>
        </w:rPr>
        <w:t>iole la loi</w:t>
      </w:r>
      <w:r>
        <w:rPr>
          <w:rFonts w:ascii="Times New Roman" w:hAnsi="Times New Roman" w:cs="Times New Roman"/>
        </w:rPr>
        <w:t>, une Cour d’A</w:t>
      </w:r>
      <w:r w:rsidR="00C336C8" w:rsidRPr="00AD08BA">
        <w:rPr>
          <w:rFonts w:ascii="Times New Roman" w:hAnsi="Times New Roman" w:cs="Times New Roman"/>
        </w:rPr>
        <w:t xml:space="preserve">ppel qui a déduit d’une donation consentie postérieurement </w:t>
      </w:r>
      <w:r w:rsidR="007E6071">
        <w:rPr>
          <w:rFonts w:ascii="Times New Roman" w:hAnsi="Times New Roman" w:cs="Times New Roman"/>
        </w:rPr>
        <w:t xml:space="preserve">à </w:t>
      </w:r>
      <w:r w:rsidR="00C336C8" w:rsidRPr="00AD08BA">
        <w:rPr>
          <w:rFonts w:ascii="Times New Roman" w:hAnsi="Times New Roman" w:cs="Times New Roman"/>
        </w:rPr>
        <w:t>la volonté du défunt de procéder à la révo</w:t>
      </w:r>
      <w:r w:rsidR="00AD08BA">
        <w:rPr>
          <w:rFonts w:ascii="Times New Roman" w:hAnsi="Times New Roman" w:cs="Times New Roman"/>
        </w:rPr>
        <w:t>cation d’un testament olographe,</w:t>
      </w:r>
      <w:r w:rsidR="00C336C8" w:rsidRPr="00AD08BA">
        <w:rPr>
          <w:rFonts w:ascii="Times New Roman" w:hAnsi="Times New Roman" w:cs="Times New Roman"/>
        </w:rPr>
        <w:t xml:space="preserve"> </w:t>
      </w:r>
      <w:r w:rsidR="0090549E" w:rsidRPr="00AD08BA">
        <w:rPr>
          <w:rFonts w:ascii="Times New Roman" w:hAnsi="Times New Roman" w:cs="Times New Roman"/>
        </w:rPr>
        <w:t>(</w:t>
      </w:r>
      <w:r w:rsidR="00C336C8" w:rsidRPr="00AD08BA">
        <w:rPr>
          <w:rFonts w:ascii="Times New Roman" w:hAnsi="Times New Roman" w:cs="Times New Roman"/>
          <w:b/>
        </w:rPr>
        <w:t>1</w:t>
      </w:r>
      <w:r w:rsidR="008503A8" w:rsidRPr="00AD08BA">
        <w:rPr>
          <w:rFonts w:ascii="Times New Roman" w:hAnsi="Times New Roman" w:cs="Times New Roman"/>
          <w:b/>
        </w:rPr>
        <w:t xml:space="preserve">ére </w:t>
      </w:r>
      <w:r w:rsidR="00C336C8" w:rsidRPr="00AD08BA">
        <w:rPr>
          <w:rFonts w:ascii="Times New Roman" w:hAnsi="Times New Roman" w:cs="Times New Roman"/>
          <w:b/>
          <w:position w:val="8"/>
        </w:rPr>
        <w:t xml:space="preserve"> </w:t>
      </w:r>
      <w:r w:rsidR="00A92DB7" w:rsidRPr="00AD08BA">
        <w:rPr>
          <w:rFonts w:ascii="Times New Roman" w:hAnsi="Times New Roman" w:cs="Times New Roman"/>
          <w:b/>
        </w:rPr>
        <w:t>Cive</w:t>
      </w:r>
      <w:r w:rsidR="00C336C8" w:rsidRPr="00AD08BA">
        <w:rPr>
          <w:rFonts w:ascii="Times New Roman" w:hAnsi="Times New Roman" w:cs="Times New Roman"/>
          <w:b/>
        </w:rPr>
        <w:t xml:space="preserve">. - 8 juillet 2015. </w:t>
      </w:r>
      <w:r w:rsidR="00C336C8" w:rsidRPr="00AD08BA">
        <w:rPr>
          <w:rFonts w:ascii="Times New Roman" w:hAnsi="Times New Roman" w:cs="Times New Roman"/>
          <w:b/>
          <w:i/>
          <w:iCs/>
        </w:rPr>
        <w:t>C</w:t>
      </w:r>
      <w:r w:rsidRPr="00AD08BA">
        <w:rPr>
          <w:rFonts w:ascii="Times New Roman" w:hAnsi="Times New Roman" w:cs="Times New Roman"/>
          <w:b/>
          <w:i/>
          <w:iCs/>
        </w:rPr>
        <w:t>assation partielle</w:t>
      </w:r>
      <w:r w:rsidR="00C336C8" w:rsidRPr="00AD08BA">
        <w:rPr>
          <w:rFonts w:ascii="Times New Roman" w:hAnsi="Times New Roman" w:cs="Times New Roman"/>
          <w:b/>
          <w:i/>
          <w:iCs/>
        </w:rPr>
        <w:t xml:space="preserve"> </w:t>
      </w:r>
      <w:r w:rsidR="00C336C8" w:rsidRPr="00AD08BA">
        <w:rPr>
          <w:rFonts w:ascii="Times New Roman" w:hAnsi="Times New Roman" w:cs="Times New Roman"/>
          <w:b/>
        </w:rPr>
        <w:t>N</w:t>
      </w:r>
      <w:r w:rsidR="00C336C8" w:rsidRPr="00AD08BA">
        <w:rPr>
          <w:rFonts w:ascii="Times New Roman" w:hAnsi="Times New Roman" w:cs="Times New Roman"/>
          <w:b/>
          <w:position w:val="8"/>
        </w:rPr>
        <w:t>o</w:t>
      </w:r>
      <w:r w:rsidR="00C336C8" w:rsidRPr="00AD08BA">
        <w:rPr>
          <w:rFonts w:ascii="Times New Roman" w:hAnsi="Times New Roman" w:cs="Times New Roman"/>
          <w:b/>
        </w:rPr>
        <w:t>14-18.875. - CA Orléans, 7 avril 2014. Mme Batut, Pt. - M. Reynis, Rap. - M. Sarcelet, Av. Gén. - SCP Caston, M</w:t>
      </w:r>
      <w:r w:rsidR="00C336C8" w:rsidRPr="00AD08BA">
        <w:rPr>
          <w:rFonts w:ascii="Times New Roman" w:hAnsi="Times New Roman" w:cs="Times New Roman"/>
          <w:b/>
          <w:position w:val="8"/>
        </w:rPr>
        <w:t xml:space="preserve">e </w:t>
      </w:r>
      <w:r w:rsidR="00C336C8" w:rsidRPr="00AD08BA">
        <w:rPr>
          <w:rFonts w:ascii="Times New Roman" w:hAnsi="Times New Roman" w:cs="Times New Roman"/>
          <w:b/>
        </w:rPr>
        <w:t>Le Prado, Av</w:t>
      </w:r>
      <w:r w:rsidR="0083172B" w:rsidRPr="00AD08BA">
        <w:rPr>
          <w:rStyle w:val="Appelnotedebasdep"/>
          <w:rFonts w:ascii="Times New Roman" w:hAnsi="Times New Roman" w:cs="Times New Roman"/>
          <w:b/>
        </w:rPr>
        <w:footnoteReference w:id="20"/>
      </w:r>
      <w:r w:rsidR="0090549E" w:rsidRPr="00AD08BA">
        <w:rPr>
          <w:rFonts w:ascii="Times New Roman" w:hAnsi="Times New Roman" w:cs="Times New Roman"/>
          <w:b/>
        </w:rPr>
        <w:t>) ;</w:t>
      </w:r>
      <w:r w:rsidR="00C336C8" w:rsidRPr="00AD08BA">
        <w:rPr>
          <w:rFonts w:ascii="Times New Roman" w:hAnsi="Times New Roman" w:cs="Times New Roman"/>
          <w:b/>
        </w:rPr>
        <w:t xml:space="preserve"> </w:t>
      </w:r>
    </w:p>
    <w:p w:rsidR="00514688" w:rsidRPr="009F4448" w:rsidRDefault="0051468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Article</w:t>
      </w:r>
      <w:r w:rsidR="00DB7338">
        <w:rPr>
          <w:rFonts w:ascii="Times New Roman" w:hAnsi="Times New Roman" w:cs="Times New Roman"/>
          <w:b/>
          <w:sz w:val="24"/>
          <w:szCs w:val="24"/>
        </w:rPr>
        <w:t> :</w:t>
      </w:r>
      <w:r w:rsidRPr="009F4448">
        <w:rPr>
          <w:rFonts w:ascii="Times New Roman" w:hAnsi="Times New Roman" w:cs="Times New Roman"/>
          <w:b/>
          <w:sz w:val="24"/>
          <w:szCs w:val="24"/>
        </w:rPr>
        <w:t>764</w:t>
      </w:r>
    </w:p>
    <w:p w:rsidR="00514688" w:rsidRPr="009F4448" w:rsidRDefault="0051468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Delivrance du legs universel</w:t>
      </w:r>
    </w:p>
    <w:p w:rsidR="00080BEF" w:rsidRPr="00080BEF" w:rsidRDefault="00455046" w:rsidP="00404C50">
      <w:pPr>
        <w:spacing w:line="360" w:lineRule="auto"/>
        <w:rPr>
          <w:rFonts w:ascii="Times New Roman" w:hAnsi="Times New Roman" w:cs="Times New Roman"/>
          <w:sz w:val="24"/>
          <w:szCs w:val="24"/>
        </w:rPr>
      </w:pPr>
      <w:r>
        <w:rPr>
          <w:rFonts w:ascii="Times New Roman" w:hAnsi="Times New Roman" w:cs="Times New Roman"/>
          <w:sz w:val="24"/>
          <w:szCs w:val="24"/>
        </w:rPr>
        <w:t>Lorsqu’au dé</w:t>
      </w:r>
      <w:r w:rsidR="008B7480">
        <w:rPr>
          <w:rFonts w:ascii="Times New Roman" w:hAnsi="Times New Roman" w:cs="Times New Roman"/>
          <w:sz w:val="24"/>
          <w:szCs w:val="24"/>
        </w:rPr>
        <w:t>cé</w:t>
      </w:r>
      <w:r w:rsidR="00514688" w:rsidRPr="009F4448">
        <w:rPr>
          <w:rFonts w:ascii="Times New Roman" w:hAnsi="Times New Roman" w:cs="Times New Roman"/>
          <w:sz w:val="24"/>
          <w:szCs w:val="24"/>
        </w:rPr>
        <w:t xml:space="preserve">s du testateur il y a des </w:t>
      </w:r>
      <w:r w:rsidR="005B5145">
        <w:rPr>
          <w:rFonts w:ascii="Times New Roman" w:hAnsi="Times New Roman" w:cs="Times New Roman"/>
          <w:b/>
          <w:sz w:val="24"/>
          <w:szCs w:val="24"/>
        </w:rPr>
        <w:t>hé</w:t>
      </w:r>
      <w:r w:rsidR="00514688" w:rsidRPr="008B7480">
        <w:rPr>
          <w:rFonts w:ascii="Times New Roman" w:hAnsi="Times New Roman" w:cs="Times New Roman"/>
          <w:b/>
          <w:sz w:val="24"/>
          <w:szCs w:val="24"/>
        </w:rPr>
        <w:t xml:space="preserve">ritiers </w:t>
      </w:r>
      <w:r w:rsidR="006E5C59" w:rsidRPr="008B7480">
        <w:rPr>
          <w:rFonts w:ascii="Times New Roman" w:hAnsi="Times New Roman" w:cs="Times New Roman"/>
          <w:b/>
          <w:sz w:val="24"/>
          <w:szCs w:val="24"/>
        </w:rPr>
        <w:t>réservataire</w:t>
      </w:r>
      <w:r w:rsidR="006E5C59" w:rsidRPr="009F4448">
        <w:rPr>
          <w:rFonts w:ascii="Times New Roman" w:hAnsi="Times New Roman" w:cs="Times New Roman"/>
          <w:sz w:val="24"/>
          <w:szCs w:val="24"/>
        </w:rPr>
        <w:t>s</w:t>
      </w:r>
      <w:r w:rsidR="00E94E25">
        <w:rPr>
          <w:rFonts w:ascii="Times New Roman" w:hAnsi="Times New Roman" w:cs="Times New Roman"/>
          <w:sz w:val="24"/>
          <w:szCs w:val="24"/>
        </w:rPr>
        <w:t xml:space="preserve"> ceux-</w:t>
      </w:r>
      <w:r w:rsidR="00514688" w:rsidRPr="009F4448">
        <w:rPr>
          <w:rFonts w:ascii="Times New Roman" w:hAnsi="Times New Roman" w:cs="Times New Roman"/>
          <w:sz w:val="24"/>
          <w:szCs w:val="24"/>
        </w:rPr>
        <w:t xml:space="preserve">ci sont saisis de plein droit de tous les biens de la succession et le </w:t>
      </w:r>
      <w:r w:rsidR="006E5C59" w:rsidRPr="009F4448">
        <w:rPr>
          <w:rFonts w:ascii="Times New Roman" w:hAnsi="Times New Roman" w:cs="Times New Roman"/>
          <w:sz w:val="24"/>
          <w:szCs w:val="24"/>
        </w:rPr>
        <w:t>légataire</w:t>
      </w:r>
      <w:r w:rsidR="00514688" w:rsidRPr="009F4448">
        <w:rPr>
          <w:rFonts w:ascii="Times New Roman" w:hAnsi="Times New Roman" w:cs="Times New Roman"/>
          <w:sz w:val="24"/>
          <w:szCs w:val="24"/>
        </w:rPr>
        <w:t xml:space="preserve"> universel est tenu de leur demander la delivrance des biens compris dans le testament.</w:t>
      </w:r>
    </w:p>
    <w:p w:rsidR="0061635D" w:rsidRPr="00D75A97" w:rsidRDefault="0061635D" w:rsidP="000C3895">
      <w:pPr>
        <w:pStyle w:val="Paragraphedeliste"/>
        <w:numPr>
          <w:ilvl w:val="0"/>
          <w:numId w:val="1"/>
        </w:numPr>
        <w:spacing w:line="360" w:lineRule="auto"/>
        <w:rPr>
          <w:rFonts w:ascii="Times New Roman" w:hAnsi="Times New Roman" w:cs="Times New Roman"/>
          <w:b/>
          <w:u w:val="single"/>
        </w:rPr>
      </w:pPr>
      <w:r w:rsidRPr="00D75A97">
        <w:rPr>
          <w:rFonts w:ascii="Times New Roman" w:hAnsi="Times New Roman" w:cs="Times New Roman"/>
          <w:bCs/>
        </w:rPr>
        <w:t>La double qualité de légataire universel et d’héritier réservataire ne confère pas à elle seule, en présence d’autres héritiers réservataires, un droit de propriété privative sur les biens dépendant de la succession</w:t>
      </w:r>
      <w:r w:rsidR="00080BEF" w:rsidRPr="00D75A97">
        <w:rPr>
          <w:rFonts w:ascii="Times New Roman" w:hAnsi="Times New Roman" w:cs="Times New Roman"/>
          <w:bCs/>
        </w:rPr>
        <w:t xml:space="preserve">, </w:t>
      </w:r>
      <w:r w:rsidR="005B5145">
        <w:rPr>
          <w:rFonts w:ascii="Times New Roman" w:hAnsi="Times New Roman" w:cs="Times New Roman"/>
          <w:b/>
          <w:bCs/>
        </w:rPr>
        <w:t>(</w:t>
      </w:r>
      <w:r w:rsidR="00080BEF" w:rsidRPr="00D75A97">
        <w:rPr>
          <w:rFonts w:ascii="Times New Roman" w:hAnsi="Times New Roman" w:cs="Times New Roman"/>
          <w:b/>
          <w:bCs/>
        </w:rPr>
        <w:t xml:space="preserve">1ére Civ. 6 mai 2009, </w:t>
      </w:r>
      <w:r w:rsidR="00080BEF" w:rsidRPr="00D75A97">
        <w:rPr>
          <w:rFonts w:ascii="Times New Roman" w:hAnsi="Times New Roman" w:cs="Times New Roman"/>
          <w:b/>
          <w:iCs/>
        </w:rPr>
        <w:t>pourvoi n° 07-21.149)</w:t>
      </w:r>
      <w:r w:rsidR="004C153C">
        <w:rPr>
          <w:rStyle w:val="Appelnotedebasdep"/>
          <w:rFonts w:ascii="Times New Roman" w:hAnsi="Times New Roman" w:cs="Times New Roman"/>
          <w:b/>
          <w:iCs/>
        </w:rPr>
        <w:footnoteReference w:id="21"/>
      </w:r>
      <w:r w:rsidR="00D12906">
        <w:rPr>
          <w:rFonts w:ascii="Times New Roman" w:hAnsi="Times New Roman" w:cs="Times New Roman"/>
          <w:b/>
          <w:iCs/>
        </w:rPr>
        <w:t>.</w:t>
      </w:r>
    </w:p>
    <w:p w:rsidR="00195CD8" w:rsidRPr="00D75A97" w:rsidRDefault="00651FD2" w:rsidP="000C3895">
      <w:pPr>
        <w:pStyle w:val="NormalWeb"/>
        <w:numPr>
          <w:ilvl w:val="0"/>
          <w:numId w:val="1"/>
        </w:numPr>
        <w:spacing w:line="360" w:lineRule="auto"/>
        <w:rPr>
          <w:color w:val="000000"/>
        </w:rPr>
      </w:pPr>
      <w:r w:rsidRPr="00D75A97">
        <w:rPr>
          <w:color w:val="000000"/>
        </w:rPr>
        <w:t>La jurisprudence indique que </w:t>
      </w:r>
      <w:r w:rsidR="00195CD8" w:rsidRPr="00D75A97">
        <w:rPr>
          <w:rStyle w:val="Accentuation"/>
          <w:b w:val="0"/>
          <w:i w:val="0"/>
          <w:color w:val="000000"/>
        </w:rPr>
        <w:t>la délivrance d’un legs ne constitue pas un acte conservatoire, mais un acte qui, valant reconnaissance des droits du légataire et renonciation à se prévaloir des causes d’inefficacité du legs, ne peut être accompli qu’en qualité d’héritier</w:t>
      </w:r>
      <w:r w:rsidR="00C601E0" w:rsidRPr="00D75A97">
        <w:rPr>
          <w:b/>
        </w:rPr>
        <w:t>,</w:t>
      </w:r>
      <w:r w:rsidRPr="00D75A97">
        <w:rPr>
          <w:b/>
        </w:rPr>
        <w:t xml:space="preserve"> </w:t>
      </w:r>
      <w:r w:rsidRPr="00D75A97">
        <w:rPr>
          <w:b/>
          <w:color w:val="000000"/>
        </w:rPr>
        <w:t>(Cass. Civ. I, 15 mai 2008, n° 06-19535)</w:t>
      </w:r>
      <w:r w:rsidR="00203363">
        <w:rPr>
          <w:rStyle w:val="Appelnotedebasdep"/>
          <w:b/>
          <w:color w:val="000000"/>
        </w:rPr>
        <w:footnoteReference w:id="22"/>
      </w:r>
      <w:r w:rsidRPr="00D75A97">
        <w:rPr>
          <w:b/>
          <w:color w:val="000000"/>
        </w:rPr>
        <w:t> ;</w:t>
      </w:r>
    </w:p>
    <w:p w:rsidR="00C601E0" w:rsidRPr="00D75A97" w:rsidRDefault="00F93191" w:rsidP="000C3895">
      <w:pPr>
        <w:pStyle w:val="Paragraphedeliste"/>
        <w:widowControl w:val="0"/>
        <w:numPr>
          <w:ilvl w:val="0"/>
          <w:numId w:val="1"/>
        </w:numPr>
        <w:autoSpaceDE w:val="0"/>
        <w:autoSpaceDN w:val="0"/>
        <w:adjustRightInd w:val="0"/>
        <w:spacing w:after="240" w:line="360" w:lineRule="auto"/>
        <w:rPr>
          <w:rFonts w:ascii="Times New Roman" w:hAnsi="Times New Roman" w:cs="Times New Roman"/>
        </w:rPr>
      </w:pPr>
      <w:r>
        <w:rPr>
          <w:rFonts w:ascii="Times New Roman" w:hAnsi="Times New Roman" w:cs="Times New Roman"/>
        </w:rPr>
        <w:t>Le légataire universel</w:t>
      </w:r>
      <w:r w:rsidR="00C601E0" w:rsidRPr="00D75A97">
        <w:rPr>
          <w:rFonts w:ascii="Times New Roman" w:hAnsi="Times New Roman" w:cs="Times New Roman"/>
        </w:rPr>
        <w:t xml:space="preserve"> doit demander la délivrance des biens </w:t>
      </w:r>
      <w:r w:rsidR="00C601E0" w:rsidRPr="00D75A97">
        <w:rPr>
          <w:rFonts w:ascii="Times New Roman" w:hAnsi="Times New Roman" w:cs="Times New Roman"/>
          <w:bCs/>
        </w:rPr>
        <w:t>aux héritiers réservataires, à défaut au légataire universel et à défaut aux héritiers légaux,</w:t>
      </w:r>
      <w:r w:rsidR="00C601E0" w:rsidRPr="00D75A97">
        <w:rPr>
          <w:rFonts w:ascii="Times New Roman" w:hAnsi="Times New Roman" w:cs="Times New Roman"/>
        </w:rPr>
        <w:t xml:space="preserve"> </w:t>
      </w:r>
      <w:r w:rsidR="00C601E0" w:rsidRPr="00D75A97">
        <w:rPr>
          <w:rFonts w:ascii="Times New Roman" w:hAnsi="Times New Roman" w:cs="Times New Roman"/>
          <w:b/>
        </w:rPr>
        <w:t xml:space="preserve">(HADDID Sabine, </w:t>
      </w:r>
      <w:r w:rsidR="00C601E0" w:rsidRPr="00D75A97">
        <w:rPr>
          <w:rFonts w:ascii="Times New Roman" w:hAnsi="Times New Roman" w:cs="Times New Roman"/>
          <w:b/>
          <w:bCs/>
        </w:rPr>
        <w:t>la saisine des heritiers et la prise de possession des biens successoraux)</w:t>
      </w:r>
      <w:r w:rsidR="00C601E0" w:rsidRPr="00D75A97">
        <w:rPr>
          <w:rFonts w:ascii="Times New Roman" w:hAnsi="Times New Roman" w:cs="Times New Roman"/>
          <w:bCs/>
        </w:rPr>
        <w:t xml:space="preserve"> </w:t>
      </w:r>
      <w:r w:rsidR="00C601E0" w:rsidRPr="00D75A97">
        <w:rPr>
          <w:rStyle w:val="Appelnotedebasdep"/>
          <w:rFonts w:ascii="Times New Roman" w:hAnsi="Times New Roman" w:cs="Times New Roman"/>
        </w:rPr>
        <w:footnoteReference w:id="23"/>
      </w:r>
      <w:r w:rsidR="00D12906">
        <w:rPr>
          <w:rFonts w:ascii="Times New Roman" w:hAnsi="Times New Roman" w:cs="Times New Roman"/>
        </w:rPr>
        <w:t>.</w:t>
      </w:r>
    </w:p>
    <w:p w:rsidR="002D39C8" w:rsidRPr="009F4448" w:rsidRDefault="0051468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DB7338">
        <w:rPr>
          <w:rFonts w:ascii="Times New Roman" w:hAnsi="Times New Roman" w:cs="Times New Roman"/>
          <w:b/>
          <w:sz w:val="24"/>
          <w:szCs w:val="24"/>
        </w:rPr>
        <w:t> :</w:t>
      </w:r>
      <w:r w:rsidRPr="009F4448">
        <w:rPr>
          <w:rFonts w:ascii="Times New Roman" w:hAnsi="Times New Roman" w:cs="Times New Roman"/>
          <w:b/>
          <w:sz w:val="24"/>
          <w:szCs w:val="24"/>
        </w:rPr>
        <w:t>765</w:t>
      </w:r>
    </w:p>
    <w:p w:rsidR="00514688" w:rsidRPr="009F4448" w:rsidRDefault="0051468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Jouissance de la chose</w:t>
      </w:r>
    </w:p>
    <w:p w:rsidR="00651FD2" w:rsidRDefault="006E5C59" w:rsidP="00651FD2">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Néanmoins, dans </w:t>
      </w:r>
      <w:r w:rsidRPr="00604D58">
        <w:rPr>
          <w:rFonts w:ascii="Times New Roman" w:hAnsi="Times New Roman" w:cs="Times New Roman"/>
          <w:color w:val="FF0000"/>
          <w:sz w:val="24"/>
          <w:szCs w:val="24"/>
        </w:rPr>
        <w:t>les cas</w:t>
      </w:r>
      <w:r w:rsidR="00514688" w:rsidRPr="00604D58">
        <w:rPr>
          <w:rFonts w:ascii="Times New Roman" w:hAnsi="Times New Roman" w:cs="Times New Roman"/>
          <w:color w:val="FF0000"/>
          <w:sz w:val="24"/>
          <w:szCs w:val="24"/>
        </w:rPr>
        <w:t>,</w:t>
      </w:r>
      <w:r w:rsidR="00514688" w:rsidRPr="009F4448">
        <w:rPr>
          <w:rFonts w:ascii="Times New Roman" w:hAnsi="Times New Roman" w:cs="Times New Roman"/>
          <w:sz w:val="24"/>
          <w:szCs w:val="24"/>
        </w:rPr>
        <w:t xml:space="preserve"> le légataire universel a la jouissance des biens compris dans le test</w:t>
      </w:r>
      <w:r w:rsidR="00AD703D">
        <w:rPr>
          <w:rFonts w:ascii="Times New Roman" w:hAnsi="Times New Roman" w:cs="Times New Roman"/>
          <w:sz w:val="24"/>
          <w:szCs w:val="24"/>
        </w:rPr>
        <w:t xml:space="preserve">ament, à compter du jour du </w:t>
      </w:r>
      <w:r w:rsidR="00633722">
        <w:rPr>
          <w:rFonts w:ascii="Times New Roman" w:hAnsi="Times New Roman" w:cs="Times New Roman"/>
          <w:sz w:val="24"/>
          <w:szCs w:val="24"/>
        </w:rPr>
        <w:t>décé</w:t>
      </w:r>
      <w:r w:rsidR="00633722" w:rsidRPr="009F4448">
        <w:rPr>
          <w:rFonts w:ascii="Times New Roman" w:hAnsi="Times New Roman" w:cs="Times New Roman"/>
          <w:sz w:val="24"/>
          <w:szCs w:val="24"/>
        </w:rPr>
        <w:t>s</w:t>
      </w:r>
      <w:r w:rsidR="00514688" w:rsidRPr="009F4448">
        <w:rPr>
          <w:rFonts w:ascii="Times New Roman" w:hAnsi="Times New Roman" w:cs="Times New Roman"/>
          <w:sz w:val="24"/>
          <w:szCs w:val="24"/>
        </w:rPr>
        <w:t>, si la demande en</w:t>
      </w:r>
      <w:r w:rsidR="0046563C" w:rsidRPr="009F4448">
        <w:rPr>
          <w:rFonts w:ascii="Times New Roman" w:hAnsi="Times New Roman" w:cs="Times New Roman"/>
          <w:sz w:val="24"/>
          <w:szCs w:val="24"/>
        </w:rPr>
        <w:t xml:space="preserve"> delivrance a été faite dans l’</w:t>
      </w:r>
      <w:r w:rsidR="00514688" w:rsidRPr="009F4448">
        <w:rPr>
          <w:rFonts w:ascii="Times New Roman" w:hAnsi="Times New Roman" w:cs="Times New Roman"/>
          <w:sz w:val="24"/>
          <w:szCs w:val="24"/>
        </w:rPr>
        <w:t xml:space="preserve">année depuis </w:t>
      </w:r>
      <w:r w:rsidR="0046563C" w:rsidRPr="009F4448">
        <w:rPr>
          <w:rFonts w:ascii="Times New Roman" w:hAnsi="Times New Roman" w:cs="Times New Roman"/>
          <w:sz w:val="24"/>
          <w:szCs w:val="24"/>
        </w:rPr>
        <w:t>cette époque </w:t>
      </w:r>
      <w:r w:rsidR="00014470">
        <w:rPr>
          <w:rFonts w:ascii="Times New Roman" w:hAnsi="Times New Roman" w:cs="Times New Roman"/>
          <w:sz w:val="24"/>
          <w:szCs w:val="24"/>
        </w:rPr>
        <w:t>en justice, ou du jour que la dé</w:t>
      </w:r>
      <w:r w:rsidR="00C66924" w:rsidRPr="009F4448">
        <w:rPr>
          <w:rFonts w:ascii="Times New Roman" w:hAnsi="Times New Roman" w:cs="Times New Roman"/>
          <w:sz w:val="24"/>
          <w:szCs w:val="24"/>
        </w:rPr>
        <w:t>livrance a été volontairement consentie ;</w:t>
      </w:r>
    </w:p>
    <w:p w:rsidR="00651FD2" w:rsidRPr="00E564CF" w:rsidRDefault="002D39C8" w:rsidP="000C3895">
      <w:pPr>
        <w:pStyle w:val="Paragraphedeliste"/>
        <w:numPr>
          <w:ilvl w:val="0"/>
          <w:numId w:val="2"/>
        </w:numPr>
        <w:spacing w:line="360" w:lineRule="auto"/>
        <w:rPr>
          <w:rFonts w:ascii="Times New Roman" w:hAnsi="Times New Roman" w:cs="Times New Roman"/>
        </w:rPr>
      </w:pPr>
      <w:r w:rsidRPr="00E564CF">
        <w:rPr>
          <w:rFonts w:ascii="Times New Roman" w:hAnsi="Times New Roman" w:cs="Times New Roman"/>
        </w:rPr>
        <w:t xml:space="preserve">Le conjoint survivant légataire de la plus forte quotité disponible entre époux a, </w:t>
      </w:r>
      <w:r w:rsidRPr="00E564CF">
        <w:rPr>
          <w:rFonts w:ascii="Times New Roman" w:hAnsi="Times New Roman" w:cs="Times New Roman"/>
          <w:bCs/>
        </w:rPr>
        <w:t>dès l'ouverture de la succession</w:t>
      </w:r>
      <w:r w:rsidRPr="00E564CF">
        <w:rPr>
          <w:rFonts w:ascii="Times New Roman" w:hAnsi="Times New Roman" w:cs="Times New Roman"/>
        </w:rPr>
        <w:t>, la jouissance de tous les biens qui la compose</w:t>
      </w:r>
      <w:r w:rsidR="00651FD2" w:rsidRPr="00E564CF">
        <w:rPr>
          <w:rFonts w:ascii="Times New Roman" w:hAnsi="Times New Roman" w:cs="Times New Roman"/>
        </w:rPr>
        <w:t xml:space="preserve">, </w:t>
      </w:r>
      <w:r w:rsidR="00651FD2" w:rsidRPr="00E564CF">
        <w:rPr>
          <w:rFonts w:ascii="Times New Roman" w:hAnsi="Times New Roman" w:cs="Times New Roman"/>
          <w:b/>
        </w:rPr>
        <w:t>(1</w:t>
      </w:r>
      <w:r w:rsidR="00651FD2" w:rsidRPr="00E564CF">
        <w:rPr>
          <w:rFonts w:ascii="Times New Roman" w:hAnsi="Times New Roman" w:cs="Times New Roman"/>
          <w:b/>
          <w:iCs/>
        </w:rPr>
        <w:t>ère</w:t>
      </w:r>
      <w:r w:rsidR="00651FD2" w:rsidRPr="00E564CF">
        <w:rPr>
          <w:rFonts w:ascii="MS Mincho" w:eastAsia="MS Mincho" w:hAnsi="MS Mincho" w:cs="MS Mincho"/>
          <w:b/>
          <w:iCs/>
        </w:rPr>
        <w:t> </w:t>
      </w:r>
      <w:r w:rsidR="00651FD2" w:rsidRPr="00E564CF">
        <w:rPr>
          <w:rFonts w:ascii="Times New Roman" w:hAnsi="Times New Roman" w:cs="Times New Roman"/>
          <w:b/>
          <w:iCs/>
          <w:position w:val="2"/>
        </w:rPr>
        <w:t>Civ.1,</w:t>
      </w:r>
      <w:r w:rsidR="00E564CF">
        <w:rPr>
          <w:rFonts w:ascii="Times New Roman" w:hAnsi="Times New Roman" w:cs="Times New Roman"/>
          <w:b/>
          <w:iCs/>
          <w:position w:val="2"/>
        </w:rPr>
        <w:t xml:space="preserve"> </w:t>
      </w:r>
      <w:r w:rsidR="00651FD2" w:rsidRPr="00E564CF">
        <w:rPr>
          <w:rFonts w:ascii="Times New Roman" w:hAnsi="Times New Roman" w:cs="Times New Roman"/>
          <w:b/>
          <w:iCs/>
          <w:position w:val="2"/>
        </w:rPr>
        <w:t>25 mai1988</w:t>
      </w:r>
      <w:r w:rsidR="004C153C">
        <w:rPr>
          <w:rStyle w:val="Appelnotedebasdep"/>
          <w:rFonts w:ascii="Times New Roman" w:hAnsi="Times New Roman" w:cs="Times New Roman"/>
          <w:b/>
          <w:iCs/>
          <w:position w:val="2"/>
        </w:rPr>
        <w:footnoteReference w:id="24"/>
      </w:r>
      <w:r w:rsidR="00651FD2" w:rsidRPr="00E564CF">
        <w:rPr>
          <w:rFonts w:ascii="Times New Roman" w:hAnsi="Times New Roman" w:cs="Times New Roman"/>
          <w:b/>
          <w:iCs/>
          <w:position w:val="2"/>
        </w:rPr>
        <w:t>)</w:t>
      </w:r>
      <w:r w:rsidR="00E564CF">
        <w:rPr>
          <w:rFonts w:ascii="Times New Roman" w:hAnsi="Times New Roman" w:cs="Times New Roman"/>
          <w:iCs/>
          <w:position w:val="2"/>
        </w:rPr>
        <w:t> ;</w:t>
      </w:r>
    </w:p>
    <w:p w:rsidR="004D63EC" w:rsidRPr="009F4448" w:rsidRDefault="001B6FA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DB7338">
        <w:rPr>
          <w:rFonts w:ascii="Times New Roman" w:hAnsi="Times New Roman" w:cs="Times New Roman"/>
          <w:b/>
          <w:sz w:val="24"/>
          <w:szCs w:val="24"/>
        </w:rPr>
        <w:t> :</w:t>
      </w:r>
      <w:r w:rsidR="00C66924" w:rsidRPr="009F4448">
        <w:rPr>
          <w:rFonts w:ascii="Times New Roman" w:hAnsi="Times New Roman" w:cs="Times New Roman"/>
          <w:b/>
          <w:sz w:val="24"/>
          <w:szCs w:val="24"/>
        </w:rPr>
        <w:t>766</w:t>
      </w:r>
    </w:p>
    <w:p w:rsidR="00C66924" w:rsidRPr="00760E38" w:rsidRDefault="00C66924" w:rsidP="009F4448">
      <w:pPr>
        <w:spacing w:line="360" w:lineRule="auto"/>
        <w:rPr>
          <w:rFonts w:ascii="Times New Roman" w:hAnsi="Times New Roman" w:cs="Times New Roman"/>
          <w:sz w:val="24"/>
          <w:szCs w:val="24"/>
        </w:rPr>
      </w:pPr>
      <w:r w:rsidRPr="00760E38">
        <w:rPr>
          <w:rFonts w:ascii="Times New Roman" w:hAnsi="Times New Roman" w:cs="Times New Roman"/>
          <w:sz w:val="24"/>
          <w:szCs w:val="24"/>
        </w:rPr>
        <w:t xml:space="preserve">Lorsqu’au </w:t>
      </w:r>
      <w:r w:rsidR="00604D58">
        <w:rPr>
          <w:rFonts w:ascii="Times New Roman" w:hAnsi="Times New Roman" w:cs="Times New Roman"/>
          <w:sz w:val="24"/>
          <w:szCs w:val="24"/>
        </w:rPr>
        <w:t>décè</w:t>
      </w:r>
      <w:r w:rsidR="006E5C59" w:rsidRPr="00760E38">
        <w:rPr>
          <w:rFonts w:ascii="Times New Roman" w:hAnsi="Times New Roman" w:cs="Times New Roman"/>
          <w:sz w:val="24"/>
          <w:szCs w:val="24"/>
        </w:rPr>
        <w:t>s</w:t>
      </w:r>
      <w:r w:rsidRPr="00760E38">
        <w:rPr>
          <w:rFonts w:ascii="Times New Roman" w:hAnsi="Times New Roman" w:cs="Times New Roman"/>
          <w:sz w:val="24"/>
          <w:szCs w:val="24"/>
        </w:rPr>
        <w:t xml:space="preserve"> du testateur, il n’y a pas d’heritiers </w:t>
      </w:r>
      <w:r w:rsidR="006E5C59" w:rsidRPr="00760E38">
        <w:rPr>
          <w:rFonts w:ascii="Times New Roman" w:hAnsi="Times New Roman" w:cs="Times New Roman"/>
          <w:sz w:val="24"/>
          <w:szCs w:val="24"/>
        </w:rPr>
        <w:t>réservataires</w:t>
      </w:r>
      <w:r w:rsidRPr="00760E38">
        <w:rPr>
          <w:rFonts w:ascii="Times New Roman" w:hAnsi="Times New Roman" w:cs="Times New Roman"/>
          <w:sz w:val="24"/>
          <w:szCs w:val="24"/>
        </w:rPr>
        <w:t>, le légataire universel est saisi de plein droit de tous les biens de la succession.</w:t>
      </w:r>
    </w:p>
    <w:p w:rsidR="00C66924" w:rsidRPr="009F4448" w:rsidRDefault="00C66924"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lastRenderedPageBreak/>
        <w:t xml:space="preserve">Il est </w:t>
      </w:r>
      <w:r w:rsidR="006E5C59" w:rsidRPr="009F4448">
        <w:rPr>
          <w:rFonts w:ascii="Times New Roman" w:hAnsi="Times New Roman" w:cs="Times New Roman"/>
          <w:sz w:val="24"/>
          <w:szCs w:val="24"/>
        </w:rPr>
        <w:t>néanmoins</w:t>
      </w:r>
      <w:r w:rsidRPr="009F4448">
        <w:rPr>
          <w:rFonts w:ascii="Times New Roman" w:hAnsi="Times New Roman" w:cs="Times New Roman"/>
          <w:sz w:val="24"/>
          <w:szCs w:val="24"/>
        </w:rPr>
        <w:t xml:space="preserve"> tenu de se faire envoyer en </w:t>
      </w:r>
      <w:r w:rsidR="006E5C59" w:rsidRPr="009F4448">
        <w:rPr>
          <w:rFonts w:ascii="Times New Roman" w:hAnsi="Times New Roman" w:cs="Times New Roman"/>
          <w:sz w:val="24"/>
          <w:szCs w:val="24"/>
        </w:rPr>
        <w:t>possession</w:t>
      </w:r>
      <w:r w:rsidRPr="009F4448">
        <w:rPr>
          <w:rFonts w:ascii="Times New Roman" w:hAnsi="Times New Roman" w:cs="Times New Roman"/>
          <w:sz w:val="24"/>
          <w:szCs w:val="24"/>
        </w:rPr>
        <w:t xml:space="preserve"> </w:t>
      </w:r>
      <w:r w:rsidRPr="00604D58">
        <w:rPr>
          <w:rFonts w:ascii="Times New Roman" w:hAnsi="Times New Roman" w:cs="Times New Roman"/>
          <w:color w:val="FF0000"/>
          <w:sz w:val="24"/>
          <w:szCs w:val="24"/>
        </w:rPr>
        <w:t>par ordonnance du juge</w:t>
      </w:r>
      <w:r w:rsidRPr="009F4448">
        <w:rPr>
          <w:rFonts w:ascii="Times New Roman" w:hAnsi="Times New Roman" w:cs="Times New Roman"/>
          <w:sz w:val="24"/>
          <w:szCs w:val="24"/>
        </w:rPr>
        <w:t xml:space="preserve"> du lieu d’ouverture de la succession, lorsque le testament a été fait en</w:t>
      </w:r>
      <w:r w:rsidR="00651FD2">
        <w:rPr>
          <w:rFonts w:ascii="Times New Roman" w:hAnsi="Times New Roman" w:cs="Times New Roman"/>
          <w:sz w:val="24"/>
          <w:szCs w:val="24"/>
        </w:rPr>
        <w:t xml:space="preserve"> la forme olographe ou mystique</w:t>
      </w:r>
      <w:r w:rsidRPr="009F4448">
        <w:rPr>
          <w:rFonts w:ascii="Times New Roman" w:hAnsi="Times New Roman" w:cs="Times New Roman"/>
          <w:sz w:val="24"/>
          <w:szCs w:val="24"/>
        </w:rPr>
        <w:t>.</w:t>
      </w:r>
    </w:p>
    <w:p w:rsidR="00651FD2" w:rsidRPr="001B23B8" w:rsidRDefault="009D2D74" w:rsidP="000C3895">
      <w:pPr>
        <w:pStyle w:val="Paragraphedeliste"/>
        <w:widowControl w:val="0"/>
        <w:numPr>
          <w:ilvl w:val="0"/>
          <w:numId w:val="3"/>
        </w:numPr>
        <w:autoSpaceDE w:val="0"/>
        <w:autoSpaceDN w:val="0"/>
        <w:adjustRightInd w:val="0"/>
        <w:spacing w:after="240" w:line="360" w:lineRule="auto"/>
        <w:rPr>
          <w:rFonts w:ascii="Times New Roman" w:hAnsi="Times New Roman" w:cs="Times New Roman"/>
          <w:b/>
          <w:bCs/>
        </w:rPr>
      </w:pPr>
      <w:r w:rsidRPr="001B23B8">
        <w:rPr>
          <w:rFonts w:ascii="Times New Roman" w:hAnsi="Times New Roman" w:cs="Times New Roman"/>
        </w:rPr>
        <w:t>L</w:t>
      </w:r>
      <w:r w:rsidR="000C0CE7" w:rsidRPr="001B23B8">
        <w:rPr>
          <w:rFonts w:ascii="Times New Roman" w:hAnsi="Times New Roman" w:cs="Times New Roman"/>
        </w:rPr>
        <w:t xml:space="preserve">e Conseil </w:t>
      </w:r>
      <w:r w:rsidR="00AD2D5F" w:rsidRPr="001B23B8">
        <w:rPr>
          <w:rFonts w:ascii="Times New Roman" w:hAnsi="Times New Roman" w:cs="Times New Roman"/>
        </w:rPr>
        <w:t xml:space="preserve">constitutionnel </w:t>
      </w:r>
      <w:r w:rsidR="005B5145">
        <w:rPr>
          <w:rFonts w:ascii="Times New Roman" w:hAnsi="Times New Roman" w:cs="Times New Roman"/>
        </w:rPr>
        <w:t xml:space="preserve">a relevé que </w:t>
      </w:r>
      <w:r w:rsidR="000C0CE7" w:rsidRPr="001B23B8">
        <w:rPr>
          <w:rFonts w:ascii="Times New Roman" w:hAnsi="Times New Roman" w:cs="Times New Roman"/>
          <w:iCs/>
        </w:rPr>
        <w:t>la valeur du bien aliéné s’impute sur la quotité dispon</w:t>
      </w:r>
      <w:r w:rsidR="005B5145">
        <w:rPr>
          <w:rFonts w:ascii="Times New Roman" w:hAnsi="Times New Roman" w:cs="Times New Roman"/>
          <w:iCs/>
        </w:rPr>
        <w:t>ible. L</w:t>
      </w:r>
      <w:r w:rsidR="000C0CE7" w:rsidRPr="001B23B8">
        <w:rPr>
          <w:rFonts w:ascii="Times New Roman" w:hAnsi="Times New Roman" w:cs="Times New Roman"/>
          <w:iCs/>
        </w:rPr>
        <w:t>orsqu’il y a lieu à réduction, celle-ci s’opère en principe en valeur et non e</w:t>
      </w:r>
      <w:r w:rsidR="005B5145">
        <w:rPr>
          <w:rFonts w:ascii="Times New Roman" w:hAnsi="Times New Roman" w:cs="Times New Roman"/>
          <w:iCs/>
        </w:rPr>
        <w:t>n nature. L</w:t>
      </w:r>
      <w:r w:rsidR="000C0CE7" w:rsidRPr="001B23B8">
        <w:rPr>
          <w:rFonts w:ascii="Times New Roman" w:hAnsi="Times New Roman" w:cs="Times New Roman"/>
          <w:iCs/>
        </w:rPr>
        <w:t>’héritier, qui est seulement tenu d’indemniser les autres hérit</w:t>
      </w:r>
      <w:r w:rsidRPr="001B23B8">
        <w:rPr>
          <w:rFonts w:ascii="Times New Roman" w:hAnsi="Times New Roman" w:cs="Times New Roman"/>
          <w:iCs/>
        </w:rPr>
        <w:t xml:space="preserve">iers réservataires, conserve la </w:t>
      </w:r>
      <w:r w:rsidR="000C0CE7" w:rsidRPr="001B23B8">
        <w:rPr>
          <w:rFonts w:ascii="Times New Roman" w:hAnsi="Times New Roman" w:cs="Times New Roman"/>
          <w:iCs/>
        </w:rPr>
        <w:t>propriété d</w:t>
      </w:r>
      <w:r w:rsidR="005E34FA" w:rsidRPr="001B23B8">
        <w:rPr>
          <w:rFonts w:ascii="Times New Roman" w:hAnsi="Times New Roman" w:cs="Times New Roman"/>
          <w:iCs/>
        </w:rPr>
        <w:t>u bien acquis</w:t>
      </w:r>
      <w:r w:rsidRPr="001B23B8">
        <w:rPr>
          <w:rFonts w:ascii="Times New Roman" w:hAnsi="Times New Roman" w:cs="Times New Roman"/>
          <w:iCs/>
        </w:rPr>
        <w:t>,</w:t>
      </w:r>
      <w:r w:rsidR="005B5145">
        <w:rPr>
          <w:rFonts w:ascii="Times New Roman" w:hAnsi="Times New Roman" w:cs="Times New Roman"/>
          <w:iCs/>
        </w:rPr>
        <w:t xml:space="preserve"> </w:t>
      </w:r>
      <w:r w:rsidRPr="001B23B8">
        <w:rPr>
          <w:rFonts w:ascii="Times New Roman" w:hAnsi="Times New Roman" w:cs="Times New Roman"/>
          <w:b/>
          <w:bCs/>
        </w:rPr>
        <w:t>(Décision n° 2013-337 QPC du 1</w:t>
      </w:r>
      <w:r w:rsidRPr="001B23B8">
        <w:rPr>
          <w:rFonts w:ascii="Times New Roman" w:hAnsi="Times New Roman" w:cs="Times New Roman"/>
          <w:b/>
          <w:bCs/>
          <w:position w:val="16"/>
        </w:rPr>
        <w:t xml:space="preserve"> </w:t>
      </w:r>
      <w:r w:rsidRPr="001B23B8">
        <w:rPr>
          <w:rFonts w:ascii="Times New Roman" w:hAnsi="Times New Roman" w:cs="Times New Roman"/>
          <w:b/>
          <w:bCs/>
        </w:rPr>
        <w:t>août 2013)</w:t>
      </w:r>
      <w:r w:rsidR="005B5145" w:rsidRPr="005B5145">
        <w:rPr>
          <w:rStyle w:val="Appelnotedebasdep"/>
          <w:rFonts w:ascii="Times New Roman" w:hAnsi="Times New Roman" w:cs="Times New Roman"/>
          <w:b/>
        </w:rPr>
        <w:t xml:space="preserve"> </w:t>
      </w:r>
      <w:r w:rsidR="005B5145" w:rsidRPr="009D2D74">
        <w:rPr>
          <w:rStyle w:val="Appelnotedebasdep"/>
          <w:rFonts w:ascii="Times New Roman" w:hAnsi="Times New Roman" w:cs="Times New Roman"/>
          <w:b/>
        </w:rPr>
        <w:footnoteReference w:id="25"/>
      </w:r>
      <w:r w:rsidR="005B5145" w:rsidRPr="00B86F59">
        <w:rPr>
          <w:rFonts w:ascii="Times New Roman" w:hAnsi="Times New Roman" w:cs="Times New Roman"/>
          <w:b/>
        </w:rPr>
        <w:t> </w:t>
      </w:r>
      <w:r w:rsidR="005E34FA" w:rsidRPr="001B23B8">
        <w:rPr>
          <w:rFonts w:ascii="Times New Roman" w:hAnsi="Times New Roman" w:cs="Times New Roman"/>
          <w:iCs/>
        </w:rPr>
        <w:t xml:space="preserve"> ; </w:t>
      </w:r>
    </w:p>
    <w:p w:rsidR="001B23B8" w:rsidRPr="001B23B8" w:rsidRDefault="001B23B8" w:rsidP="000C3895">
      <w:pPr>
        <w:pStyle w:val="Paragraphedeliste"/>
        <w:widowControl w:val="0"/>
        <w:numPr>
          <w:ilvl w:val="0"/>
          <w:numId w:val="3"/>
        </w:numPr>
        <w:autoSpaceDE w:val="0"/>
        <w:autoSpaceDN w:val="0"/>
        <w:adjustRightInd w:val="0"/>
        <w:spacing w:after="240" w:line="360" w:lineRule="auto"/>
        <w:rPr>
          <w:rFonts w:ascii="Times New Roman" w:hAnsi="Times New Roman" w:cs="Times New Roman"/>
          <w:b/>
          <w:bCs/>
        </w:rPr>
      </w:pPr>
      <w:r w:rsidRPr="001B23B8">
        <w:rPr>
          <w:rFonts w:ascii="Times New Roman" w:hAnsi="Times New Roman" w:cs="Times New Roman"/>
        </w:rPr>
        <w:t xml:space="preserve">De même, </w:t>
      </w:r>
      <w:r w:rsidR="005B5145">
        <w:rPr>
          <w:rFonts w:ascii="Times New Roman" w:hAnsi="Times New Roman" w:cs="Times New Roman"/>
        </w:rPr>
        <w:t xml:space="preserve">il est considéré </w:t>
      </w:r>
      <w:r w:rsidRPr="001B23B8">
        <w:rPr>
          <w:rFonts w:ascii="Times New Roman" w:hAnsi="Times New Roman" w:cs="Times New Roman"/>
          <w:iCs/>
        </w:rPr>
        <w:t xml:space="preserve">que les héritiers ne deviennent propriétaires des biens du défunt qu’en </w:t>
      </w:r>
      <w:r w:rsidR="0008515F">
        <w:rPr>
          <w:rFonts w:ascii="Times New Roman" w:hAnsi="Times New Roman" w:cs="Times New Roman"/>
          <w:iCs/>
        </w:rPr>
        <w:t xml:space="preserve">vertu de la loi successorale, </w:t>
      </w:r>
      <w:r w:rsidRPr="001B23B8">
        <w:rPr>
          <w:rFonts w:ascii="Times New Roman" w:hAnsi="Times New Roman" w:cs="Times New Roman"/>
          <w:iCs/>
        </w:rPr>
        <w:t>doit être rejeté comme inopérant le grief tiré de ce que la disposition contestée, qui définit les modalités selon lesquelles sont apprécié</w:t>
      </w:r>
      <w:r w:rsidR="005B5145">
        <w:rPr>
          <w:rFonts w:ascii="Times New Roman" w:hAnsi="Times New Roman" w:cs="Times New Roman"/>
          <w:iCs/>
        </w:rPr>
        <w:t>e</w:t>
      </w:r>
      <w:r w:rsidRPr="001B23B8">
        <w:rPr>
          <w:rFonts w:ascii="Times New Roman" w:hAnsi="Times New Roman" w:cs="Times New Roman"/>
          <w:iCs/>
        </w:rPr>
        <w:t xml:space="preserve">s les droits respectifs des donataires ou légataires et des héritiers réservataires dans la succession, porterait atteinte au droit de propriété des héritiers, </w:t>
      </w:r>
      <w:r w:rsidRPr="001B23B8">
        <w:rPr>
          <w:rFonts w:ascii="Times New Roman" w:hAnsi="Times New Roman" w:cs="Times New Roman"/>
          <w:b/>
        </w:rPr>
        <w:t xml:space="preserve">(décision n° 2012-274 QPC du 28 Septembre 2012, </w:t>
      </w:r>
      <w:r w:rsidRPr="001B23B8">
        <w:rPr>
          <w:rFonts w:ascii="Times New Roman" w:hAnsi="Times New Roman" w:cs="Times New Roman"/>
          <w:b/>
          <w:iCs/>
        </w:rPr>
        <w:t>Consorts G. (Calcul de l’indemnité de réduction due par le donataire ou le légataire d’une exploitation agricole en Alsace-Moselle)</w:t>
      </w:r>
      <w:r w:rsidR="00760E38" w:rsidRPr="009D2D74">
        <w:rPr>
          <w:rStyle w:val="Appelnotedebasdep"/>
          <w:rFonts w:ascii="Times New Roman" w:hAnsi="Times New Roman" w:cs="Times New Roman"/>
          <w:b/>
        </w:rPr>
        <w:footnoteReference w:id="26"/>
      </w:r>
      <w:r w:rsidR="00760E38" w:rsidRPr="00B86F59">
        <w:rPr>
          <w:rFonts w:ascii="Times New Roman" w:hAnsi="Times New Roman" w:cs="Times New Roman"/>
          <w:b/>
        </w:rPr>
        <w:t> </w:t>
      </w:r>
      <w:r w:rsidRPr="001B23B8">
        <w:rPr>
          <w:rFonts w:ascii="Times New Roman" w:hAnsi="Times New Roman" w:cs="Times New Roman"/>
        </w:rPr>
        <w:t xml:space="preserve">. </w:t>
      </w:r>
    </w:p>
    <w:p w:rsidR="001B23B8" w:rsidRPr="001B23B8" w:rsidRDefault="001B23B8" w:rsidP="001B23B8">
      <w:pPr>
        <w:pStyle w:val="Paragraphedeliste"/>
        <w:widowControl w:val="0"/>
        <w:autoSpaceDE w:val="0"/>
        <w:autoSpaceDN w:val="0"/>
        <w:adjustRightInd w:val="0"/>
        <w:spacing w:after="240" w:line="360" w:lineRule="auto"/>
        <w:rPr>
          <w:rFonts w:ascii="Times New Roman" w:hAnsi="Times New Roman" w:cs="Times New Roman"/>
          <w:b/>
          <w:bCs/>
          <w:sz w:val="24"/>
          <w:szCs w:val="24"/>
        </w:rPr>
      </w:pPr>
    </w:p>
    <w:p w:rsidR="000C0CE7" w:rsidRPr="009F4448" w:rsidRDefault="000C0CE7" w:rsidP="005E34FA">
      <w:pPr>
        <w:widowControl w:val="0"/>
        <w:autoSpaceDE w:val="0"/>
        <w:autoSpaceDN w:val="0"/>
        <w:adjustRightInd w:val="0"/>
        <w:spacing w:after="240" w:line="360" w:lineRule="auto"/>
        <w:rPr>
          <w:rFonts w:ascii="Times New Roman" w:hAnsi="Times New Roman" w:cs="Times New Roman"/>
          <w:sz w:val="24"/>
          <w:szCs w:val="24"/>
        </w:rPr>
      </w:pPr>
      <w:r w:rsidRPr="009F4448">
        <w:rPr>
          <w:rFonts w:ascii="Times New Roman" w:hAnsi="Times New Roman" w:cs="Times New Roman"/>
          <w:iCs/>
          <w:sz w:val="24"/>
          <w:szCs w:val="24"/>
        </w:rPr>
        <w:t xml:space="preserve"> </w:t>
      </w:r>
      <w:r w:rsidRPr="009F4448">
        <w:rPr>
          <w:rFonts w:ascii="Times New Roman" w:hAnsi="Times New Roman" w:cs="Times New Roman"/>
          <w:noProof/>
          <w:sz w:val="24"/>
          <w:szCs w:val="24"/>
          <w:lang w:eastAsia="fr-FR"/>
        </w:rPr>
        <w:drawing>
          <wp:inline distT="0" distB="0" distL="0" distR="0">
            <wp:extent cx="1548130" cy="88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130" cy="8890"/>
                    </a:xfrm>
                    <a:prstGeom prst="rect">
                      <a:avLst/>
                    </a:prstGeom>
                    <a:noFill/>
                    <a:ln>
                      <a:noFill/>
                    </a:ln>
                  </pic:spPr>
                </pic:pic>
              </a:graphicData>
            </a:graphic>
          </wp:inline>
        </w:drawing>
      </w:r>
    </w:p>
    <w:p w:rsidR="00F13A84" w:rsidRPr="008055E6" w:rsidRDefault="00F13A84" w:rsidP="000C3895">
      <w:pPr>
        <w:pStyle w:val="Paragraphedeliste"/>
        <w:numPr>
          <w:ilvl w:val="0"/>
          <w:numId w:val="4"/>
        </w:numPr>
        <w:spacing w:line="360" w:lineRule="auto"/>
        <w:rPr>
          <w:rFonts w:ascii="Times New Roman" w:hAnsi="Times New Roman" w:cs="Times New Roman"/>
        </w:rPr>
      </w:pPr>
      <w:r w:rsidRPr="008055E6">
        <w:rPr>
          <w:rFonts w:ascii="Times New Roman" w:hAnsi="Times New Roman" w:cs="Times New Roman"/>
        </w:rPr>
        <w:t>Il est jugé que conformément aux articles 716  et suiva</w:t>
      </w:r>
      <w:r>
        <w:rPr>
          <w:rFonts w:ascii="Times New Roman" w:hAnsi="Times New Roman" w:cs="Times New Roman"/>
        </w:rPr>
        <w:t>nts du code de la  Famille , le</w:t>
      </w:r>
      <w:r w:rsidRPr="008055E6">
        <w:rPr>
          <w:rFonts w:ascii="Times New Roman" w:hAnsi="Times New Roman" w:cs="Times New Roman"/>
        </w:rPr>
        <w:t xml:space="preserve"> testament peut être fait par écrit dans la forme olographe qui est celui qui est écrit en entier , daté et signé de la main du testateur ;</w:t>
      </w:r>
    </w:p>
    <w:p w:rsidR="00F13A84" w:rsidRPr="008055E6" w:rsidRDefault="00760E38" w:rsidP="000C3895">
      <w:pPr>
        <w:pStyle w:val="Paragraphedeliste"/>
        <w:numPr>
          <w:ilvl w:val="0"/>
          <w:numId w:val="4"/>
        </w:numPr>
        <w:spacing w:line="360" w:lineRule="auto"/>
        <w:rPr>
          <w:rFonts w:ascii="Times New Roman" w:hAnsi="Times New Roman" w:cs="Times New Roman"/>
        </w:rPr>
      </w:pPr>
      <w:r>
        <w:rPr>
          <w:rFonts w:ascii="Times New Roman" w:hAnsi="Times New Roman" w:cs="Times New Roman"/>
        </w:rPr>
        <w:t>L</w:t>
      </w:r>
      <w:r w:rsidR="00F13A84" w:rsidRPr="008055E6">
        <w:rPr>
          <w:rFonts w:ascii="Times New Roman" w:hAnsi="Times New Roman" w:cs="Times New Roman"/>
        </w:rPr>
        <w:t xml:space="preserve">e testament peut </w:t>
      </w:r>
      <w:r w:rsidR="00B44CF9">
        <w:rPr>
          <w:rFonts w:ascii="Times New Roman" w:hAnsi="Times New Roman" w:cs="Times New Roman"/>
        </w:rPr>
        <w:t>être écrit soit avec de l’encre</w:t>
      </w:r>
      <w:r w:rsidR="00F13A84" w:rsidRPr="008055E6">
        <w:rPr>
          <w:rFonts w:ascii="Times New Roman" w:hAnsi="Times New Roman" w:cs="Times New Roman"/>
        </w:rPr>
        <w:t>, sur du papier puis au décès du testateur son testament est présenté au juge du lieu d’ouverture de la succession celui-ci dresse procès-verbal de la présentation, de l’ouverture du testament, s’il est cacheté et de son état ensuite ordonné dépôt en</w:t>
      </w:r>
      <w:r w:rsidR="00B44CF9">
        <w:rPr>
          <w:rFonts w:ascii="Times New Roman" w:hAnsi="Times New Roman" w:cs="Times New Roman"/>
        </w:rPr>
        <w:t xml:space="preserve"> rang de minutes d’un N</w:t>
      </w:r>
      <w:r>
        <w:rPr>
          <w:rFonts w:ascii="Times New Roman" w:hAnsi="Times New Roman" w:cs="Times New Roman"/>
        </w:rPr>
        <w:t>otaire</w:t>
      </w:r>
      <w:r w:rsidR="00F13A84" w:rsidRPr="008055E6">
        <w:rPr>
          <w:rFonts w:ascii="Times New Roman" w:hAnsi="Times New Roman" w:cs="Times New Roman"/>
        </w:rPr>
        <w:t>;</w:t>
      </w:r>
    </w:p>
    <w:p w:rsidR="00F13A84" w:rsidRPr="008055E6" w:rsidRDefault="00B44CF9" w:rsidP="000C3895">
      <w:pPr>
        <w:pStyle w:val="Paragraphedeliste"/>
        <w:numPr>
          <w:ilvl w:val="0"/>
          <w:numId w:val="4"/>
        </w:numPr>
        <w:spacing w:line="360" w:lineRule="auto"/>
        <w:rPr>
          <w:rFonts w:ascii="Times New Roman" w:hAnsi="Times New Roman" w:cs="Times New Roman"/>
        </w:rPr>
      </w:pPr>
      <w:r>
        <w:rPr>
          <w:rFonts w:ascii="Times New Roman" w:hAnsi="Times New Roman" w:cs="Times New Roman"/>
        </w:rPr>
        <w:t>L</w:t>
      </w:r>
      <w:r w:rsidR="001912DB">
        <w:rPr>
          <w:rFonts w:ascii="Times New Roman" w:hAnsi="Times New Roman" w:cs="Times New Roman"/>
        </w:rPr>
        <w:t xml:space="preserve">es </w:t>
      </w:r>
      <w:r>
        <w:rPr>
          <w:rFonts w:ascii="Times New Roman" w:hAnsi="Times New Roman" w:cs="Times New Roman"/>
        </w:rPr>
        <w:t>dispositions légales</w:t>
      </w:r>
      <w:r w:rsidR="00F13A84" w:rsidRPr="008055E6">
        <w:rPr>
          <w:rFonts w:ascii="Times New Roman" w:hAnsi="Times New Roman" w:cs="Times New Roman"/>
        </w:rPr>
        <w:t xml:space="preserve"> n’ont nullement indiqué que le défaut de présentation des dits testaments olographe au juge du lieu d’ouverture de la succession entraîne la nullité de ces derniers ;</w:t>
      </w:r>
    </w:p>
    <w:p w:rsidR="00F13A84" w:rsidRPr="00FE361A" w:rsidRDefault="00B44CF9" w:rsidP="000C3895">
      <w:pPr>
        <w:pStyle w:val="Paragraphedeliste"/>
        <w:widowControl w:val="0"/>
        <w:numPr>
          <w:ilvl w:val="0"/>
          <w:numId w:val="4"/>
        </w:numPr>
        <w:autoSpaceDE w:val="0"/>
        <w:autoSpaceDN w:val="0"/>
        <w:adjustRightInd w:val="0"/>
        <w:spacing w:after="240" w:line="360" w:lineRule="auto"/>
        <w:rPr>
          <w:rFonts w:ascii="Times New Roman" w:hAnsi="Times New Roman" w:cs="Times New Roman"/>
          <w:b/>
        </w:rPr>
      </w:pPr>
      <w:r>
        <w:rPr>
          <w:rFonts w:ascii="Times New Roman" w:hAnsi="Times New Roman" w:cs="Times New Roman"/>
        </w:rPr>
        <w:t>L</w:t>
      </w:r>
      <w:r w:rsidR="00F13A84" w:rsidRPr="008055E6">
        <w:rPr>
          <w:rFonts w:ascii="Times New Roman" w:hAnsi="Times New Roman" w:cs="Times New Roman"/>
        </w:rPr>
        <w:t xml:space="preserve">es règles relatives à la forme des testaments sont prescrites à peine de nullité et pour </w:t>
      </w:r>
      <w:r>
        <w:rPr>
          <w:rFonts w:ascii="Times New Roman" w:hAnsi="Times New Roman" w:cs="Times New Roman"/>
        </w:rPr>
        <w:t xml:space="preserve">l’article 749 </w:t>
      </w:r>
      <w:r w:rsidR="00F13A84" w:rsidRPr="008055E6">
        <w:rPr>
          <w:rFonts w:ascii="Times New Roman" w:hAnsi="Times New Roman" w:cs="Times New Roman"/>
        </w:rPr>
        <w:t>les dispositions d’un testament ne peuvent être prouvées que par écrit</w:t>
      </w:r>
      <w:r w:rsidR="00463E1A">
        <w:rPr>
          <w:rFonts w:ascii="Times New Roman" w:hAnsi="Times New Roman" w:cs="Times New Roman"/>
        </w:rPr>
        <w:t>,</w:t>
      </w:r>
      <w:r w:rsidR="00F13A84" w:rsidRPr="008055E6">
        <w:rPr>
          <w:rFonts w:ascii="Times New Roman" w:hAnsi="Times New Roman" w:cs="Times New Roman"/>
        </w:rPr>
        <w:t> (</w:t>
      </w:r>
      <w:r w:rsidR="00F13A84" w:rsidRPr="008055E6">
        <w:rPr>
          <w:rFonts w:ascii="Times New Roman" w:hAnsi="Times New Roman" w:cs="Times New Roman"/>
          <w:b/>
        </w:rPr>
        <w:t>la Cour d’Appel de Dakar 28/04/2014</w:t>
      </w:r>
      <w:r w:rsidR="00D12906">
        <w:rPr>
          <w:rFonts w:ascii="Times New Roman" w:hAnsi="Times New Roman" w:cs="Times New Roman"/>
          <w:b/>
        </w:rPr>
        <w:t>) .</w:t>
      </w:r>
    </w:p>
    <w:p w:rsidR="00513AF2" w:rsidRPr="00C30765" w:rsidRDefault="00C66924" w:rsidP="00C30765">
      <w:pPr>
        <w:widowControl w:val="0"/>
        <w:autoSpaceDE w:val="0"/>
        <w:autoSpaceDN w:val="0"/>
        <w:adjustRightInd w:val="0"/>
        <w:spacing w:after="240" w:line="360" w:lineRule="auto"/>
        <w:rPr>
          <w:rFonts w:ascii="Times New Roman" w:hAnsi="Times New Roman" w:cs="Times New Roman"/>
          <w:b/>
        </w:rPr>
      </w:pPr>
      <w:r w:rsidRPr="00B86F59">
        <w:rPr>
          <w:rFonts w:ascii="Times New Roman" w:hAnsi="Times New Roman" w:cs="Times New Roman"/>
          <w:b/>
          <w:sz w:val="24"/>
          <w:szCs w:val="24"/>
        </w:rPr>
        <w:t>Article :767</w:t>
      </w:r>
    </w:p>
    <w:p w:rsidR="00C66924" w:rsidRPr="009F4448" w:rsidRDefault="00C66924"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Obligation du passif</w:t>
      </w:r>
    </w:p>
    <w:p w:rsidR="006E5C59" w:rsidRPr="009F4448" w:rsidRDefault="00C66924"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lastRenderedPageBreak/>
        <w:t xml:space="preserve">Le légataire universel saisi, est tenu des dettes et charges </w:t>
      </w:r>
      <w:r w:rsidR="006E5C59" w:rsidRPr="009F4448">
        <w:rPr>
          <w:rFonts w:ascii="Times New Roman" w:hAnsi="Times New Roman" w:cs="Times New Roman"/>
          <w:sz w:val="24"/>
          <w:szCs w:val="24"/>
        </w:rPr>
        <w:t>de la succession personnellement pour sa part et portion et hypothécairement pour le tout.</w:t>
      </w:r>
    </w:p>
    <w:p w:rsidR="009D2D74" w:rsidRPr="009D2D74" w:rsidRDefault="006E5C59" w:rsidP="009D2D74">
      <w:pPr>
        <w:spacing w:line="360" w:lineRule="auto"/>
        <w:rPr>
          <w:rFonts w:ascii="Times New Roman" w:hAnsi="Times New Roman" w:cs="Times New Roman"/>
          <w:sz w:val="24"/>
          <w:szCs w:val="24"/>
        </w:rPr>
      </w:pPr>
      <w:r w:rsidRPr="009F4448">
        <w:rPr>
          <w:rFonts w:ascii="Times New Roman" w:hAnsi="Times New Roman" w:cs="Times New Roman"/>
          <w:sz w:val="24"/>
          <w:szCs w:val="24"/>
        </w:rPr>
        <w:t>Le légataire universel non saisi, n’est tenu aux dettes et charges de la succession qu’à concurrence de la valeur des biens reçu</w:t>
      </w:r>
      <w:r w:rsidR="0004610F">
        <w:rPr>
          <w:rFonts w:ascii="Times New Roman" w:hAnsi="Times New Roman" w:cs="Times New Roman"/>
          <w:sz w:val="24"/>
          <w:szCs w:val="24"/>
        </w:rPr>
        <w:t>s</w:t>
      </w:r>
      <w:r w:rsidRPr="009F4448">
        <w:rPr>
          <w:rFonts w:ascii="Times New Roman" w:hAnsi="Times New Roman" w:cs="Times New Roman"/>
          <w:sz w:val="24"/>
          <w:szCs w:val="24"/>
        </w:rPr>
        <w:t>, à moins qu’il n’ait omis de faire inventaire.</w:t>
      </w:r>
    </w:p>
    <w:p w:rsidR="006C27F3" w:rsidRPr="001B23B8" w:rsidRDefault="005E34FA" w:rsidP="00F93191">
      <w:pPr>
        <w:pStyle w:val="Paragraphedeliste"/>
        <w:widowControl w:val="0"/>
        <w:autoSpaceDE w:val="0"/>
        <w:autoSpaceDN w:val="0"/>
        <w:adjustRightInd w:val="0"/>
        <w:spacing w:after="240" w:line="360" w:lineRule="auto"/>
        <w:rPr>
          <w:rFonts w:ascii="Times New Roman" w:hAnsi="Times New Roman" w:cs="Times New Roman"/>
        </w:rPr>
      </w:pPr>
      <w:r w:rsidRPr="001B23B8">
        <w:rPr>
          <w:rFonts w:ascii="Times New Roman" w:hAnsi="Times New Roman" w:cs="Times New Roman"/>
        </w:rPr>
        <w:t xml:space="preserve"> </w:t>
      </w:r>
    </w:p>
    <w:p w:rsidR="006E5C59" w:rsidRPr="009F4448" w:rsidRDefault="006E5C5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 :768</w:t>
      </w:r>
    </w:p>
    <w:p w:rsidR="006E5C59" w:rsidRPr="009F4448" w:rsidRDefault="006E5C5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Legs à titre universel</w:t>
      </w:r>
    </w:p>
    <w:p w:rsidR="006E5C59" w:rsidRPr="009F4448" w:rsidRDefault="006E5C59"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 legs à titre universel est celui par lequel le testateur </w:t>
      </w:r>
      <w:r w:rsidR="00BC5335">
        <w:rPr>
          <w:rFonts w:ascii="Times New Roman" w:hAnsi="Times New Roman" w:cs="Times New Roman"/>
          <w:sz w:val="24"/>
          <w:szCs w:val="24"/>
        </w:rPr>
        <w:t>lègue</w:t>
      </w:r>
      <w:r w:rsidRPr="009F4448">
        <w:rPr>
          <w:rFonts w:ascii="Times New Roman" w:hAnsi="Times New Roman" w:cs="Times New Roman"/>
          <w:sz w:val="24"/>
          <w:szCs w:val="24"/>
        </w:rPr>
        <w:t xml:space="preserve"> la </w:t>
      </w:r>
      <w:r w:rsidR="001916F9" w:rsidRPr="009F4448">
        <w:rPr>
          <w:rFonts w:ascii="Times New Roman" w:hAnsi="Times New Roman" w:cs="Times New Roman"/>
          <w:sz w:val="24"/>
          <w:szCs w:val="24"/>
        </w:rPr>
        <w:t>propriété</w:t>
      </w:r>
      <w:r w:rsidRPr="009F4448">
        <w:rPr>
          <w:rFonts w:ascii="Times New Roman" w:hAnsi="Times New Roman" w:cs="Times New Roman"/>
          <w:sz w:val="24"/>
          <w:szCs w:val="24"/>
        </w:rPr>
        <w:t xml:space="preserve">, la nue </w:t>
      </w:r>
      <w:r w:rsidR="001916F9" w:rsidRPr="009F4448">
        <w:rPr>
          <w:rFonts w:ascii="Times New Roman" w:hAnsi="Times New Roman" w:cs="Times New Roman"/>
          <w:sz w:val="24"/>
          <w:szCs w:val="24"/>
        </w:rPr>
        <w:t>propriété</w:t>
      </w:r>
      <w:r w:rsidRPr="009F4448">
        <w:rPr>
          <w:rFonts w:ascii="Times New Roman" w:hAnsi="Times New Roman" w:cs="Times New Roman"/>
          <w:sz w:val="24"/>
          <w:szCs w:val="24"/>
        </w:rPr>
        <w:t xml:space="preserve"> ou l’usufruit soit d’une quote part des biens dont il peut disposer, soit de tous ses immeubles ou de tous ses meubles.</w:t>
      </w:r>
    </w:p>
    <w:p w:rsidR="00724826" w:rsidRPr="001B23B8" w:rsidRDefault="00724826" w:rsidP="000C3895">
      <w:pPr>
        <w:pStyle w:val="Paragraphedeliste"/>
        <w:numPr>
          <w:ilvl w:val="0"/>
          <w:numId w:val="5"/>
        </w:numPr>
        <w:spacing w:line="360" w:lineRule="auto"/>
        <w:rPr>
          <w:rFonts w:ascii="Times New Roman" w:hAnsi="Times New Roman" w:cs="Times New Roman"/>
        </w:rPr>
      </w:pPr>
      <w:r w:rsidRPr="001B23B8">
        <w:rPr>
          <w:rFonts w:ascii="Times New Roman" w:hAnsi="Times New Roman" w:cs="Times New Roman"/>
        </w:rPr>
        <w:t>Un legs portant sur l’</w:t>
      </w:r>
      <w:r w:rsidR="0010711D" w:rsidRPr="001B23B8">
        <w:rPr>
          <w:rFonts w:ascii="Times New Roman" w:hAnsi="Times New Roman" w:cs="Times New Roman"/>
        </w:rPr>
        <w:t>u</w:t>
      </w:r>
      <w:r w:rsidRPr="001B23B8">
        <w:rPr>
          <w:rFonts w:ascii="Times New Roman" w:hAnsi="Times New Roman" w:cs="Times New Roman"/>
        </w:rPr>
        <w:t>sufruit de tous les biens meubles et immeubles d’une succession est un legs à titre universel</w:t>
      </w:r>
      <w:r w:rsidR="005E34FA" w:rsidRPr="001B23B8">
        <w:rPr>
          <w:rFonts w:ascii="Times New Roman" w:hAnsi="Times New Roman" w:cs="Times New Roman"/>
        </w:rPr>
        <w:t xml:space="preserve">, </w:t>
      </w:r>
      <w:r w:rsidR="004F6FC1">
        <w:rPr>
          <w:rFonts w:ascii="Times New Roman" w:hAnsi="Times New Roman" w:cs="Times New Roman"/>
          <w:b/>
        </w:rPr>
        <w:t>(Req</w:t>
      </w:r>
      <w:r w:rsidR="005E34FA" w:rsidRPr="001B23B8">
        <w:rPr>
          <w:rFonts w:ascii="Times New Roman" w:hAnsi="Times New Roman" w:cs="Times New Roman"/>
          <w:b/>
        </w:rPr>
        <w:t>. 31 janvier 1893, Pascaud c/Admin.de l’enregistrement)</w:t>
      </w:r>
      <w:r w:rsidR="00C858DA" w:rsidRPr="005E34FA">
        <w:rPr>
          <w:rStyle w:val="Appelnotedebasdep"/>
          <w:rFonts w:ascii="Times New Roman" w:hAnsi="Times New Roman" w:cs="Times New Roman"/>
        </w:rPr>
        <w:footnoteReference w:id="27"/>
      </w:r>
      <w:r w:rsidR="00C858DA" w:rsidRPr="001B23B8">
        <w:rPr>
          <w:rFonts w:ascii="Times New Roman" w:hAnsi="Times New Roman" w:cs="Times New Roman"/>
        </w:rPr>
        <w:t>.</w:t>
      </w:r>
    </w:p>
    <w:p w:rsidR="00037269" w:rsidRDefault="0003726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769</w:t>
      </w:r>
    </w:p>
    <w:p w:rsidR="00A37863" w:rsidRPr="009F4448" w:rsidRDefault="00A37863" w:rsidP="009F4448">
      <w:pPr>
        <w:spacing w:line="360" w:lineRule="auto"/>
        <w:rPr>
          <w:rFonts w:ascii="Times New Roman" w:hAnsi="Times New Roman" w:cs="Times New Roman"/>
          <w:b/>
          <w:sz w:val="24"/>
          <w:szCs w:val="24"/>
        </w:rPr>
      </w:pPr>
      <w:r>
        <w:rPr>
          <w:rFonts w:ascii="Times New Roman" w:hAnsi="Times New Roman" w:cs="Times New Roman"/>
          <w:b/>
          <w:sz w:val="24"/>
          <w:szCs w:val="24"/>
        </w:rPr>
        <w:t>Délivrance du legs à titre universel</w:t>
      </w:r>
    </w:p>
    <w:p w:rsidR="00EB6702" w:rsidRDefault="00FD33B7" w:rsidP="009F4448">
      <w:pPr>
        <w:spacing w:line="360" w:lineRule="auto"/>
        <w:rPr>
          <w:rFonts w:ascii="Times New Roman" w:hAnsi="Times New Roman" w:cs="Times New Roman"/>
          <w:sz w:val="24"/>
          <w:szCs w:val="24"/>
        </w:rPr>
      </w:pPr>
      <w:r>
        <w:rPr>
          <w:rFonts w:ascii="Times New Roman" w:hAnsi="Times New Roman" w:cs="Times New Roman"/>
          <w:sz w:val="24"/>
          <w:szCs w:val="24"/>
        </w:rPr>
        <w:t>Lorsqu’</w:t>
      </w:r>
      <w:r w:rsidR="00037269" w:rsidRPr="009F4448">
        <w:rPr>
          <w:rFonts w:ascii="Times New Roman" w:hAnsi="Times New Roman" w:cs="Times New Roman"/>
          <w:sz w:val="24"/>
          <w:szCs w:val="24"/>
        </w:rPr>
        <w:t xml:space="preserve">au décés du testateur il y a des heritiers réservataires, le légataire à titre universel est tenu de leur demander la delivrance des biens compris dans </w:t>
      </w:r>
      <w:r w:rsidR="00EB436E">
        <w:rPr>
          <w:rFonts w:ascii="Times New Roman" w:hAnsi="Times New Roman" w:cs="Times New Roman"/>
          <w:sz w:val="24"/>
          <w:szCs w:val="24"/>
        </w:rPr>
        <w:t>le legs</w:t>
      </w:r>
      <w:r w:rsidR="00B877D3">
        <w:rPr>
          <w:rFonts w:ascii="Times New Roman" w:hAnsi="Times New Roman" w:cs="Times New Roman"/>
          <w:sz w:val="24"/>
          <w:szCs w:val="24"/>
        </w:rPr>
        <w:t> ;</w:t>
      </w:r>
      <w:r w:rsidR="00037269" w:rsidRPr="009F4448">
        <w:rPr>
          <w:rFonts w:ascii="Times New Roman" w:hAnsi="Times New Roman" w:cs="Times New Roman"/>
          <w:sz w:val="24"/>
          <w:szCs w:val="24"/>
        </w:rPr>
        <w:t xml:space="preserve"> à leur défaut, aux </w:t>
      </w:r>
      <w:r w:rsidR="006345A5" w:rsidRPr="009F4448">
        <w:rPr>
          <w:rFonts w:ascii="Times New Roman" w:hAnsi="Times New Roman" w:cs="Times New Roman"/>
          <w:sz w:val="24"/>
          <w:szCs w:val="24"/>
        </w:rPr>
        <w:t>légataires</w:t>
      </w:r>
      <w:r w:rsidR="00037269" w:rsidRPr="009F4448">
        <w:rPr>
          <w:rFonts w:ascii="Times New Roman" w:hAnsi="Times New Roman" w:cs="Times New Roman"/>
          <w:sz w:val="24"/>
          <w:szCs w:val="24"/>
        </w:rPr>
        <w:t xml:space="preserve"> </w:t>
      </w:r>
      <w:r w:rsidR="004F6FC1">
        <w:rPr>
          <w:rFonts w:ascii="Times New Roman" w:hAnsi="Times New Roman" w:cs="Times New Roman"/>
          <w:sz w:val="24"/>
          <w:szCs w:val="24"/>
        </w:rPr>
        <w:t>universel ; à défaut de ceux-</w:t>
      </w:r>
      <w:r w:rsidR="00037269" w:rsidRPr="009F4448">
        <w:rPr>
          <w:rFonts w:ascii="Times New Roman" w:hAnsi="Times New Roman" w:cs="Times New Roman"/>
          <w:sz w:val="24"/>
          <w:szCs w:val="24"/>
        </w:rPr>
        <w:t>ci aux autres heritiers appelés dans l’ordre établi au livre VII du present code.</w:t>
      </w:r>
    </w:p>
    <w:p w:rsidR="003B4C1D" w:rsidRPr="00DD10A7" w:rsidRDefault="00DD10A7" w:rsidP="000C3895">
      <w:pPr>
        <w:pStyle w:val="Paragraphedeliste"/>
        <w:numPr>
          <w:ilvl w:val="0"/>
          <w:numId w:val="10"/>
        </w:numPr>
        <w:spacing w:line="360" w:lineRule="auto"/>
        <w:rPr>
          <w:rFonts w:ascii="Times New Roman" w:hAnsi="Times New Roman" w:cs="Times New Roman"/>
          <w:b/>
        </w:rPr>
      </w:pPr>
      <w:r>
        <w:rPr>
          <w:rFonts w:ascii="Times New Roman" w:hAnsi="Times New Roman" w:cs="Times New Roman"/>
        </w:rPr>
        <w:t>L</w:t>
      </w:r>
      <w:r w:rsidR="003B4C1D" w:rsidRPr="00DD10A7">
        <w:rPr>
          <w:rFonts w:ascii="Times New Roman" w:hAnsi="Times New Roman" w:cs="Times New Roman"/>
        </w:rPr>
        <w:t>es héritiers ne deviennent propriétaires des biens du défunt qu'en ver</w:t>
      </w:r>
      <w:r w:rsidR="001912DB">
        <w:rPr>
          <w:rFonts w:ascii="Times New Roman" w:hAnsi="Times New Roman" w:cs="Times New Roman"/>
        </w:rPr>
        <w:t>tu de la loi successorale ; que</w:t>
      </w:r>
      <w:r w:rsidR="003B4C1D" w:rsidRPr="00DD10A7">
        <w:rPr>
          <w:rFonts w:ascii="Times New Roman" w:hAnsi="Times New Roman" w:cs="Times New Roman"/>
        </w:rPr>
        <w:t xml:space="preserve"> par suite, doit être rejeté comme inopérant le grief tiré de ce que la disposition contestée, qui définit les modalités selon lesquelles sont apprécié</w:t>
      </w:r>
      <w:r w:rsidR="001912DB">
        <w:rPr>
          <w:rFonts w:ascii="Times New Roman" w:hAnsi="Times New Roman" w:cs="Times New Roman"/>
        </w:rPr>
        <w:t>e</w:t>
      </w:r>
      <w:r w:rsidR="003B4C1D" w:rsidRPr="00DD10A7">
        <w:rPr>
          <w:rFonts w:ascii="Times New Roman" w:hAnsi="Times New Roman" w:cs="Times New Roman"/>
        </w:rPr>
        <w:t xml:space="preserve">s les droits respectifs des donataires ou légataires et des héritiers réservataires dans la succession, porterait atteinte au droit de propriété des héritiers ; </w:t>
      </w:r>
    </w:p>
    <w:p w:rsidR="003B4C1D" w:rsidRPr="00DD10A7" w:rsidRDefault="00F04235" w:rsidP="000C3895">
      <w:pPr>
        <w:pStyle w:val="Paragraphedeliste"/>
        <w:numPr>
          <w:ilvl w:val="0"/>
          <w:numId w:val="10"/>
        </w:numPr>
        <w:spacing w:line="360" w:lineRule="auto"/>
        <w:rPr>
          <w:rFonts w:ascii="Times New Roman" w:hAnsi="Times New Roman" w:cs="Times New Roman"/>
        </w:rPr>
      </w:pPr>
      <w:r>
        <w:rPr>
          <w:rFonts w:ascii="Times New Roman" w:hAnsi="Times New Roman" w:cs="Times New Roman"/>
        </w:rPr>
        <w:t>L</w:t>
      </w:r>
      <w:r w:rsidR="001912DB">
        <w:rPr>
          <w:rFonts w:ascii="Times New Roman" w:hAnsi="Times New Roman" w:cs="Times New Roman"/>
        </w:rPr>
        <w:t xml:space="preserve">e testament n’est valable que </w:t>
      </w:r>
      <w:r w:rsidR="003B4C1D" w:rsidRPr="00DD10A7">
        <w:rPr>
          <w:rFonts w:ascii="Times New Roman" w:hAnsi="Times New Roman" w:cs="Times New Roman"/>
        </w:rPr>
        <w:t>s</w:t>
      </w:r>
      <w:r w:rsidR="00DD10A7">
        <w:rPr>
          <w:rFonts w:ascii="Times New Roman" w:hAnsi="Times New Roman" w:cs="Times New Roman"/>
        </w:rPr>
        <w:t>’</w:t>
      </w:r>
      <w:r w:rsidR="003B4C1D" w:rsidRPr="00DD10A7">
        <w:rPr>
          <w:rFonts w:ascii="Times New Roman" w:hAnsi="Times New Roman" w:cs="Times New Roman"/>
        </w:rPr>
        <w:t>il est redigé par une seule personne, un testament fait par plusieurs personnes est nul, même s’il s’agit d’un couple marié ou</w:t>
      </w:r>
      <w:r w:rsidR="00BB5DFF">
        <w:rPr>
          <w:rFonts w:ascii="Times New Roman" w:hAnsi="Times New Roman" w:cs="Times New Roman"/>
        </w:rPr>
        <w:t xml:space="preserve"> </w:t>
      </w:r>
      <w:r w:rsidR="003B4C1D" w:rsidRPr="00DD10A7">
        <w:rPr>
          <w:rFonts w:ascii="Times New Roman" w:hAnsi="Times New Roman" w:cs="Times New Roman"/>
        </w:rPr>
        <w:t>partenaires d’un</w:t>
      </w:r>
      <w:r w:rsidR="00265CE6">
        <w:rPr>
          <w:rFonts w:ascii="Times New Roman" w:hAnsi="Times New Roman" w:cs="Times New Roman"/>
        </w:rPr>
        <w:t>,</w:t>
      </w:r>
      <w:r w:rsidR="003B4C1D" w:rsidRPr="00DD10A7">
        <w:rPr>
          <w:rFonts w:ascii="Times New Roman" w:hAnsi="Times New Roman" w:cs="Times New Roman"/>
        </w:rPr>
        <w:t xml:space="preserve"> </w:t>
      </w:r>
      <w:r w:rsidR="003B4C1D" w:rsidRPr="00265CE6">
        <w:rPr>
          <w:rFonts w:ascii="Times New Roman" w:hAnsi="Times New Roman" w:cs="Times New Roman"/>
          <w:b/>
        </w:rPr>
        <w:t>PACS</w:t>
      </w:r>
      <w:r w:rsidR="00265CE6">
        <w:rPr>
          <w:rFonts w:ascii="Times New Roman" w:hAnsi="Times New Roman" w:cs="Times New Roman"/>
          <w:b/>
        </w:rPr>
        <w:t xml:space="preserve"> </w:t>
      </w:r>
      <w:r w:rsidR="003B4C1D" w:rsidRPr="00265CE6">
        <w:rPr>
          <w:rFonts w:ascii="Times New Roman" w:hAnsi="Times New Roman" w:cs="Times New Roman"/>
          <w:b/>
        </w:rPr>
        <w:t>( pacte civile de solidarité</w:t>
      </w:r>
      <w:r w:rsidR="003B4C1D" w:rsidRPr="00265CE6">
        <w:rPr>
          <w:rFonts w:ascii="Times New Roman" w:hAnsi="Times New Roman" w:cs="Times New Roman"/>
          <w:b/>
          <w:bCs/>
        </w:rPr>
        <w:t xml:space="preserve"> Décision</w:t>
      </w:r>
      <w:r w:rsidR="00781A7F" w:rsidRPr="00265CE6">
        <w:rPr>
          <w:rFonts w:ascii="Times New Roman" w:hAnsi="Times New Roman" w:cs="Times New Roman"/>
          <w:b/>
          <w:bCs/>
        </w:rPr>
        <w:t xml:space="preserve"> n°</w:t>
      </w:r>
      <w:r w:rsidR="003B4C1D" w:rsidRPr="00265CE6">
        <w:rPr>
          <w:rFonts w:ascii="Times New Roman" w:hAnsi="Times New Roman" w:cs="Times New Roman"/>
          <w:b/>
          <w:bCs/>
        </w:rPr>
        <w:t xml:space="preserve">2012 - 288 QPC Article 414-2 du code civil </w:t>
      </w:r>
      <w:r w:rsidR="003B4C1D" w:rsidRPr="00265CE6">
        <w:rPr>
          <w:rFonts w:ascii="Times New Roman" w:hAnsi="Times New Roman" w:cs="Times New Roman"/>
          <w:b/>
          <w:bCs/>
          <w:iCs/>
        </w:rPr>
        <w:t>Qualité pour agir en nullité d’un acte pour insanité d’esprit</w:t>
      </w:r>
      <w:r w:rsidR="00DD10A7" w:rsidRPr="00265CE6">
        <w:rPr>
          <w:rFonts w:ascii="Times New Roman" w:hAnsi="Times New Roman" w:cs="Times New Roman"/>
          <w:b/>
          <w:bCs/>
          <w:iCs/>
        </w:rPr>
        <w:t xml:space="preserve">, </w:t>
      </w:r>
      <w:r w:rsidR="003B4C1D" w:rsidRPr="00265CE6">
        <w:rPr>
          <w:rFonts w:ascii="Times New Roman" w:hAnsi="Times New Roman" w:cs="Times New Roman"/>
          <w:b/>
          <w:bCs/>
          <w:iCs/>
        </w:rPr>
        <w:t>(</w:t>
      </w:r>
      <w:r w:rsidR="003B4C1D" w:rsidRPr="00265CE6">
        <w:rPr>
          <w:rFonts w:ascii="Times New Roman" w:hAnsi="Times New Roman" w:cs="Times New Roman"/>
          <w:b/>
          <w:bCs/>
        </w:rPr>
        <w:t>Décision n°2012-274 QPC du 28 septembr</w:t>
      </w:r>
      <w:r w:rsidR="003B4C1D" w:rsidRPr="00DD10A7">
        <w:rPr>
          <w:rFonts w:ascii="Times New Roman" w:hAnsi="Times New Roman" w:cs="Times New Roman"/>
          <w:b/>
          <w:bCs/>
        </w:rPr>
        <w:t xml:space="preserve">e 2012 - Consorts G. </w:t>
      </w:r>
      <w:r w:rsidR="003B4C1D" w:rsidRPr="00DD10A7">
        <w:rPr>
          <w:rFonts w:ascii="Times New Roman" w:hAnsi="Times New Roman" w:cs="Times New Roman"/>
          <w:b/>
          <w:bCs/>
        </w:rPr>
        <w:lastRenderedPageBreak/>
        <w:t xml:space="preserve">[Calcul de l'indemnité de réduction due par le donataire ou le légataire d'une exploitation agricole en Alsace-Moselle] </w:t>
      </w:r>
      <w:r w:rsidR="003B4C1D" w:rsidRPr="00DD10A7">
        <w:rPr>
          <w:rStyle w:val="Appelnotedebasdep"/>
          <w:rFonts w:ascii="Times New Roman" w:hAnsi="Times New Roman" w:cs="Times New Roman"/>
          <w:b/>
          <w:bCs/>
        </w:rPr>
        <w:footnoteReference w:id="28"/>
      </w:r>
      <w:r w:rsidR="003B4C1D" w:rsidRPr="00DD10A7">
        <w:rPr>
          <w:rFonts w:ascii="Times New Roman" w:hAnsi="Times New Roman" w:cs="Times New Roman"/>
        </w:rPr>
        <w:t>)</w:t>
      </w:r>
      <w:r w:rsidR="00D12906">
        <w:rPr>
          <w:rFonts w:ascii="Times New Roman" w:hAnsi="Times New Roman" w:cs="Times New Roman"/>
        </w:rPr>
        <w:t>.</w:t>
      </w:r>
    </w:p>
    <w:p w:rsidR="00037269" w:rsidRPr="009F4448" w:rsidRDefault="004411DE" w:rsidP="009F4448">
      <w:pPr>
        <w:spacing w:line="360" w:lineRule="auto"/>
        <w:rPr>
          <w:rFonts w:ascii="Times New Roman" w:hAnsi="Times New Roman" w:cs="Times New Roman"/>
          <w:sz w:val="24"/>
          <w:szCs w:val="24"/>
        </w:rPr>
      </w:pPr>
      <w:r w:rsidRPr="009F4448">
        <w:rPr>
          <w:rFonts w:ascii="Times New Roman" w:hAnsi="Times New Roman" w:cs="Times New Roman"/>
          <w:b/>
          <w:sz w:val="24"/>
          <w:szCs w:val="24"/>
        </w:rPr>
        <w:t>A</w:t>
      </w:r>
      <w:r w:rsidR="00037269" w:rsidRPr="009F4448">
        <w:rPr>
          <w:rFonts w:ascii="Times New Roman" w:hAnsi="Times New Roman" w:cs="Times New Roman"/>
          <w:b/>
          <w:sz w:val="24"/>
          <w:szCs w:val="24"/>
        </w:rPr>
        <w:t>rticle</w:t>
      </w:r>
      <w:r w:rsidR="00C1358B">
        <w:rPr>
          <w:rFonts w:ascii="Times New Roman" w:hAnsi="Times New Roman" w:cs="Times New Roman"/>
          <w:b/>
          <w:sz w:val="24"/>
          <w:szCs w:val="24"/>
        </w:rPr>
        <w:t> :</w:t>
      </w:r>
      <w:r w:rsidR="008E666E">
        <w:rPr>
          <w:rFonts w:ascii="Times New Roman" w:hAnsi="Times New Roman" w:cs="Times New Roman"/>
          <w:b/>
          <w:sz w:val="24"/>
          <w:szCs w:val="24"/>
        </w:rPr>
        <w:t xml:space="preserve"> </w:t>
      </w:r>
      <w:r w:rsidRPr="009F4448">
        <w:rPr>
          <w:rFonts w:ascii="Times New Roman" w:hAnsi="Times New Roman" w:cs="Times New Roman"/>
          <w:b/>
          <w:sz w:val="24"/>
          <w:szCs w:val="24"/>
        </w:rPr>
        <w:t>770</w:t>
      </w:r>
    </w:p>
    <w:p w:rsidR="004411DE"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Obligation</w:t>
      </w:r>
      <w:r w:rsidR="004411DE" w:rsidRPr="009F4448">
        <w:rPr>
          <w:rFonts w:ascii="Times New Roman" w:hAnsi="Times New Roman" w:cs="Times New Roman"/>
          <w:b/>
          <w:sz w:val="24"/>
          <w:szCs w:val="24"/>
        </w:rPr>
        <w:t xml:space="preserve"> au passif</w:t>
      </w:r>
    </w:p>
    <w:p w:rsidR="00E3747F" w:rsidRPr="009F4448" w:rsidRDefault="001F2CD1"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 légataire à titre universel est tenu des dettes et charges de la succession du testateur, personnellement pour sa part et portion, à concurrence de la valeur des biens reçus, à moins qu'il n’ait omis de faire inventaire et hypothécaire pour le tout, sauf recours les heritiers et les autres </w:t>
      </w:r>
      <w:r w:rsidR="006345A5" w:rsidRPr="009F4448">
        <w:rPr>
          <w:rFonts w:ascii="Times New Roman" w:hAnsi="Times New Roman" w:cs="Times New Roman"/>
          <w:sz w:val="24"/>
          <w:szCs w:val="24"/>
        </w:rPr>
        <w:t>légataires</w:t>
      </w:r>
      <w:r w:rsidR="00ED6F6E">
        <w:rPr>
          <w:rFonts w:ascii="Times New Roman" w:hAnsi="Times New Roman" w:cs="Times New Roman"/>
          <w:sz w:val="24"/>
          <w:szCs w:val="24"/>
        </w:rPr>
        <w:t> ;</w:t>
      </w:r>
    </w:p>
    <w:p w:rsidR="002E0DD0" w:rsidRPr="002E0DD0" w:rsidRDefault="00F04235" w:rsidP="000C3895">
      <w:pPr>
        <w:pStyle w:val="NormalWeb"/>
        <w:numPr>
          <w:ilvl w:val="0"/>
          <w:numId w:val="16"/>
        </w:numPr>
        <w:spacing w:line="360" w:lineRule="auto"/>
        <w:rPr>
          <w:color w:val="000000"/>
        </w:rPr>
      </w:pPr>
      <w:r>
        <w:rPr>
          <w:color w:val="000000"/>
        </w:rPr>
        <w:t>L</w:t>
      </w:r>
      <w:r w:rsidR="00107B12" w:rsidRPr="007B428F">
        <w:rPr>
          <w:color w:val="000000"/>
        </w:rPr>
        <w:t>e légat</w:t>
      </w:r>
      <w:r w:rsidR="00D52ABC">
        <w:rPr>
          <w:color w:val="000000"/>
        </w:rPr>
        <w:t>aire à titre universel est tenu</w:t>
      </w:r>
      <w:r w:rsidR="00107B12" w:rsidRPr="007B428F">
        <w:rPr>
          <w:color w:val="000000"/>
        </w:rPr>
        <w:t>, comme les autres héritiers, indéfiniment au passif successoral sauf en cas de legs de sommes d'argent il ne sera tenu des dettes successoral</w:t>
      </w:r>
      <w:r w:rsidR="00C43D48" w:rsidRPr="007B428F">
        <w:rPr>
          <w:color w:val="000000"/>
        </w:rPr>
        <w:t>es</w:t>
      </w:r>
      <w:r w:rsidR="00107B12" w:rsidRPr="007B428F">
        <w:rPr>
          <w:color w:val="000000"/>
        </w:rPr>
        <w:t xml:space="preserve"> qu'à concurrence de l'actif net de la succession.</w:t>
      </w:r>
      <w:r w:rsidR="001B23B8">
        <w:rPr>
          <w:color w:val="000000"/>
        </w:rPr>
        <w:t xml:space="preserve"> </w:t>
      </w:r>
      <w:r w:rsidR="00107B12" w:rsidRPr="001B23B8">
        <w:rPr>
          <w:color w:val="000000"/>
        </w:rPr>
        <w:t>En outre, lorsque le légataire est en concours avec un héritier réservataire, il n'est tenu qu'à proportion de la part qu'il a vocation à recueillir de la successi</w:t>
      </w:r>
      <w:r w:rsidR="007163A5" w:rsidRPr="001B23B8">
        <w:rPr>
          <w:color w:val="000000"/>
        </w:rPr>
        <w:t>on, soit la quotité disponible</w:t>
      </w:r>
      <w:r w:rsidR="007B428F" w:rsidRPr="001B23B8">
        <w:rPr>
          <w:color w:val="000000"/>
        </w:rPr>
        <w:t>, (</w:t>
      </w:r>
      <w:r w:rsidR="007B428F" w:rsidRPr="003B4C1D">
        <w:rPr>
          <w:b/>
          <w:color w:val="000000"/>
        </w:rPr>
        <w:t xml:space="preserve">Anthony Bem,  </w:t>
      </w:r>
      <w:r w:rsidR="007B428F" w:rsidRPr="003B4C1D">
        <w:rPr>
          <w:rFonts w:eastAsia="Times New Roman"/>
          <w:b/>
          <w:color w:val="000000"/>
        </w:rPr>
        <w:t xml:space="preserve">les effets juridiques des testaments dans </w:t>
      </w:r>
      <w:r w:rsidR="00EC5581" w:rsidRPr="003B4C1D">
        <w:rPr>
          <w:rFonts w:eastAsia="Times New Roman"/>
          <w:b/>
          <w:color w:val="000000"/>
        </w:rPr>
        <w:t>le cadre du qu'</w:t>
      </w:r>
      <w:r w:rsidR="007B428F" w:rsidRPr="003B4C1D">
        <w:rPr>
          <w:rFonts w:eastAsia="Times New Roman"/>
          <w:b/>
          <w:color w:val="000000"/>
        </w:rPr>
        <w:t xml:space="preserve"> et du partage d</w:t>
      </w:r>
      <w:r w:rsidR="00EC5581" w:rsidRPr="003B4C1D">
        <w:rPr>
          <w:rFonts w:eastAsia="Times New Roman"/>
          <w:b/>
          <w:color w:val="000000"/>
        </w:rPr>
        <w:t>’</w:t>
      </w:r>
      <w:r w:rsidR="007B428F" w:rsidRPr="003B4C1D">
        <w:rPr>
          <w:rFonts w:eastAsia="Times New Roman"/>
          <w:b/>
          <w:color w:val="000000"/>
        </w:rPr>
        <w:t>une succession</w:t>
      </w:r>
      <w:r w:rsidR="007B428F" w:rsidRPr="001B23B8">
        <w:rPr>
          <w:rFonts w:eastAsia="Times New Roman"/>
          <w:color w:val="000000"/>
        </w:rPr>
        <w:t xml:space="preserve"> )</w:t>
      </w:r>
      <w:r w:rsidR="00107B12" w:rsidRPr="007B428F">
        <w:rPr>
          <w:rStyle w:val="Appelnotedebasdep"/>
          <w:color w:val="000000"/>
        </w:rPr>
        <w:footnoteReference w:id="29"/>
      </w:r>
      <w:r w:rsidR="00D12906">
        <w:rPr>
          <w:rFonts w:eastAsia="Times New Roman"/>
          <w:color w:val="000000"/>
        </w:rPr>
        <w:t>.</w:t>
      </w:r>
    </w:p>
    <w:p w:rsidR="002E0DD0" w:rsidRPr="00C1358B"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1358B">
        <w:rPr>
          <w:rFonts w:ascii="Times New Roman" w:hAnsi="Times New Roman" w:cs="Times New Roman"/>
          <w:b/>
          <w:sz w:val="24"/>
          <w:szCs w:val="24"/>
        </w:rPr>
        <w:t>Article</w:t>
      </w:r>
      <w:r w:rsidR="00C1358B" w:rsidRPr="00C1358B">
        <w:rPr>
          <w:rFonts w:ascii="Times New Roman" w:hAnsi="Times New Roman" w:cs="Times New Roman"/>
          <w:b/>
          <w:sz w:val="24"/>
          <w:szCs w:val="24"/>
        </w:rPr>
        <w:t> :</w:t>
      </w:r>
      <w:r w:rsidRPr="00C1358B">
        <w:rPr>
          <w:rFonts w:ascii="Times New Roman" w:hAnsi="Times New Roman" w:cs="Times New Roman"/>
          <w:b/>
          <w:sz w:val="24"/>
          <w:szCs w:val="24"/>
        </w:rPr>
        <w:t xml:space="preserve">771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Contribution aux legs particuliers </w:t>
      </w:r>
    </w:p>
    <w:p w:rsidR="002E0DD0"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Lors</w:t>
      </w:r>
      <w:r w:rsidR="003B4C1D">
        <w:rPr>
          <w:rFonts w:ascii="Times New Roman" w:hAnsi="Times New Roman" w:cs="Times New Roman"/>
          <w:sz w:val="24"/>
          <w:szCs w:val="24"/>
        </w:rPr>
        <w:t>que le testateur n’a disposé que d’une quotité de la por</w:t>
      </w:r>
      <w:r w:rsidRPr="0046302E">
        <w:rPr>
          <w:rFonts w:ascii="Times New Roman" w:hAnsi="Times New Roman" w:cs="Times New Roman"/>
          <w:sz w:val="24"/>
          <w:szCs w:val="24"/>
        </w:rPr>
        <w:t>tion disponible, le légataire à tit</w:t>
      </w:r>
      <w:r w:rsidR="003B4C1D">
        <w:rPr>
          <w:rFonts w:ascii="Times New Roman" w:hAnsi="Times New Roman" w:cs="Times New Roman"/>
          <w:sz w:val="24"/>
          <w:szCs w:val="24"/>
        </w:rPr>
        <w:t>re universel est tenu d’acquit</w:t>
      </w:r>
      <w:r w:rsidRPr="0046302E">
        <w:rPr>
          <w:rFonts w:ascii="Times New Roman" w:hAnsi="Times New Roman" w:cs="Times New Roman"/>
          <w:sz w:val="24"/>
          <w:szCs w:val="24"/>
        </w:rPr>
        <w:t xml:space="preserve">ter les legs particuliers par contribution avec les héritiers. </w:t>
      </w:r>
    </w:p>
    <w:p w:rsidR="00F93191" w:rsidRPr="00F93191" w:rsidRDefault="00F93191" w:rsidP="00F93191">
      <w:pPr>
        <w:pStyle w:val="Paragraphedeliste"/>
        <w:numPr>
          <w:ilvl w:val="0"/>
          <w:numId w:val="16"/>
        </w:numPr>
        <w:spacing w:line="360" w:lineRule="auto"/>
        <w:rPr>
          <w:rFonts w:ascii="Times New Roman" w:hAnsi="Times New Roman" w:cs="Times New Roman"/>
          <w:color w:val="000000" w:themeColor="text1"/>
          <w:sz w:val="24"/>
          <w:szCs w:val="24"/>
          <w:u w:val="single"/>
        </w:rPr>
      </w:pPr>
      <w:r w:rsidRPr="00F93191">
        <w:rPr>
          <w:rFonts w:ascii="Times New Roman" w:hAnsi="Times New Roman" w:cs="Times New Roman"/>
          <w:color w:val="000000" w:themeColor="text1"/>
        </w:rPr>
        <w:t xml:space="preserve">En application des dispositions de l’article 1024 du code civil le légataire particulier n’est point tenu des dettes de la succession, sauf la réduction du legs et sauf l’action hypothécaire des créanciers. </w:t>
      </w:r>
    </w:p>
    <w:p w:rsidR="006D6A52" w:rsidRPr="00F93191" w:rsidRDefault="00F93191" w:rsidP="00590B58">
      <w:pPr>
        <w:pStyle w:val="Paragraphedeliste"/>
        <w:widowControl w:val="0"/>
        <w:numPr>
          <w:ilvl w:val="0"/>
          <w:numId w:val="16"/>
        </w:numPr>
        <w:autoSpaceDE w:val="0"/>
        <w:autoSpaceDN w:val="0"/>
        <w:adjustRightInd w:val="0"/>
        <w:spacing w:after="240" w:line="360" w:lineRule="auto"/>
        <w:rPr>
          <w:rFonts w:ascii="Times New Roman" w:hAnsi="Times New Roman" w:cs="Times New Roman"/>
          <w:color w:val="000000" w:themeColor="text1"/>
        </w:rPr>
      </w:pPr>
      <w:r w:rsidRPr="00F93191">
        <w:rPr>
          <w:rFonts w:ascii="Times New Roman" w:hAnsi="Times New Roman" w:cs="Times New Roman"/>
          <w:color w:val="000000" w:themeColor="text1"/>
        </w:rPr>
        <w:t xml:space="preserve">En effet, encourt la cassation l’arrêt qui déduit du montant du solde créditeur du compte, objet d’un legs particulier, les sommes prélevées sur ce compte, après le décès du testateur, au titre des restitutions pour trop-perçu de retraite, qui constituent un passif de succession, </w:t>
      </w:r>
      <w:r w:rsidRPr="00F93191">
        <w:rPr>
          <w:rFonts w:ascii="Times New Roman" w:hAnsi="Times New Roman" w:cs="Times New Roman"/>
          <w:b/>
          <w:color w:val="000000" w:themeColor="text1"/>
          <w:sz w:val="24"/>
          <w:szCs w:val="24"/>
        </w:rPr>
        <w:t>(</w:t>
      </w:r>
      <w:r w:rsidRPr="00F93191">
        <w:rPr>
          <w:rFonts w:ascii="Times New Roman" w:hAnsi="Times New Roman" w:cs="Times New Roman"/>
          <w:b/>
          <w:color w:val="000000" w:themeColor="text1"/>
        </w:rPr>
        <w:t xml:space="preserve">1ére Civ. - 19 </w:t>
      </w:r>
      <w:r w:rsidRPr="00F93191">
        <w:rPr>
          <w:rFonts w:ascii="Times New Roman" w:hAnsi="Times New Roman" w:cs="Times New Roman"/>
          <w:b/>
          <w:color w:val="000000" w:themeColor="text1"/>
        </w:rPr>
        <w:lastRenderedPageBreak/>
        <w:t xml:space="preserve">septembre 2007. </w:t>
      </w:r>
      <w:r w:rsidRPr="00F93191">
        <w:rPr>
          <w:rFonts w:ascii="Times New Roman" w:hAnsi="Times New Roman" w:cs="Times New Roman"/>
          <w:b/>
          <w:iCs/>
          <w:color w:val="000000" w:themeColor="text1"/>
        </w:rPr>
        <w:t xml:space="preserve">Cassation partielle </w:t>
      </w:r>
      <w:r w:rsidRPr="00F93191">
        <w:rPr>
          <w:rFonts w:ascii="Times New Roman" w:hAnsi="Times New Roman" w:cs="Times New Roman"/>
          <w:b/>
          <w:color w:val="000000" w:themeColor="text1"/>
        </w:rPr>
        <w:t>n° 05-18.386. - C.A. Nîmes, 25 janvier 2005. M. Pluyette, Pt (f.f.). - M. Rivière, Rap. - M. Domingo, Av. Gén. - SCP Vuitton, SCP Laugier et Caston, Av</w:t>
      </w:r>
      <w:r w:rsidRPr="00F93191">
        <w:rPr>
          <w:rStyle w:val="Appelnotedebasdep"/>
          <w:rFonts w:ascii="Times New Roman" w:hAnsi="Times New Roman" w:cs="Times New Roman"/>
          <w:b/>
          <w:color w:val="000000" w:themeColor="text1"/>
        </w:rPr>
        <w:footnoteReference w:id="30"/>
      </w:r>
      <w:r w:rsidRPr="00F93191">
        <w:rPr>
          <w:rFonts w:ascii="Times New Roman" w:hAnsi="Times New Roman" w:cs="Times New Roman"/>
          <w:color w:val="000000" w:themeColor="text1"/>
        </w:rPr>
        <w:t>).</w:t>
      </w:r>
    </w:p>
    <w:p w:rsidR="002E0DD0" w:rsidRPr="00C1358B"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1358B">
        <w:rPr>
          <w:rFonts w:ascii="Times New Roman" w:hAnsi="Times New Roman" w:cs="Times New Roman"/>
          <w:b/>
          <w:color w:val="000000" w:themeColor="text1"/>
          <w:sz w:val="24"/>
          <w:szCs w:val="24"/>
        </w:rPr>
        <w:t>Article</w:t>
      </w:r>
      <w:r w:rsidR="00C1358B">
        <w:rPr>
          <w:rFonts w:ascii="Times New Roman" w:hAnsi="Times New Roman" w:cs="Times New Roman"/>
          <w:b/>
          <w:color w:val="000000" w:themeColor="text1"/>
          <w:sz w:val="24"/>
          <w:szCs w:val="24"/>
        </w:rPr>
        <w:t> :</w:t>
      </w:r>
      <w:r w:rsidRPr="00C1358B">
        <w:rPr>
          <w:rFonts w:ascii="Times New Roman" w:hAnsi="Times New Roman" w:cs="Times New Roman"/>
          <w:b/>
          <w:sz w:val="24"/>
          <w:szCs w:val="24"/>
        </w:rPr>
        <w:t xml:space="preserve">772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Legs à titre particulier </w:t>
      </w:r>
    </w:p>
    <w:p w:rsidR="002E0DD0" w:rsidRPr="0046302E" w:rsidRDefault="002E0DD0" w:rsidP="00E620CF">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 xml:space="preserve">Le legs à titre particulier est celui par lequel le testateur lègue une chose déterminée. </w:t>
      </w:r>
    </w:p>
    <w:p w:rsidR="002E0DD0" w:rsidRDefault="002E0DD0" w:rsidP="009A34B1">
      <w:pPr>
        <w:widowControl w:val="0"/>
        <w:autoSpaceDE w:val="0"/>
        <w:autoSpaceDN w:val="0"/>
        <w:adjustRightInd w:val="0"/>
        <w:spacing w:after="240" w:line="360" w:lineRule="auto"/>
        <w:rPr>
          <w:rFonts w:ascii="Times New Roman" w:hAnsi="Times New Roman" w:cs="Times New Roman"/>
          <w:sz w:val="24"/>
          <w:szCs w:val="24"/>
        </w:rPr>
      </w:pPr>
      <w:r w:rsidRPr="0046302E">
        <w:rPr>
          <w:rFonts w:ascii="Times New Roman" w:hAnsi="Times New Roman" w:cs="Times New Roman"/>
          <w:sz w:val="24"/>
          <w:szCs w:val="24"/>
        </w:rPr>
        <w:t>Le légataire particulier ne peut se mettre en possession de la chose léguée, ni prétendre aux fruits et intérêts, qu’à compter</w:t>
      </w:r>
      <w:r w:rsidR="003B4C1D">
        <w:rPr>
          <w:rFonts w:ascii="Times New Roman" w:hAnsi="Times New Roman" w:cs="Times New Roman"/>
          <w:sz w:val="24"/>
          <w:szCs w:val="24"/>
        </w:rPr>
        <w:t xml:space="preserve"> du jour de sa demande en déli</w:t>
      </w:r>
      <w:r w:rsidRPr="0046302E">
        <w:rPr>
          <w:rFonts w:ascii="Times New Roman" w:hAnsi="Times New Roman" w:cs="Times New Roman"/>
          <w:sz w:val="24"/>
          <w:szCs w:val="24"/>
        </w:rPr>
        <w:t xml:space="preserve">vrance, formée suivant l’ordre établi à l’article 769 ou du jour auquel cette délivrance lui a été volontairement consentie. </w:t>
      </w:r>
    </w:p>
    <w:p w:rsidR="00BC51AB" w:rsidRDefault="00BC51AB" w:rsidP="00BC51AB">
      <w:pPr>
        <w:pStyle w:val="Paragraphedeliste"/>
        <w:widowControl w:val="0"/>
        <w:numPr>
          <w:ilvl w:val="0"/>
          <w:numId w:val="12"/>
        </w:numPr>
        <w:autoSpaceDE w:val="0"/>
        <w:autoSpaceDN w:val="0"/>
        <w:adjustRightInd w:val="0"/>
        <w:spacing w:after="240" w:line="360" w:lineRule="auto"/>
        <w:jc w:val="left"/>
        <w:rPr>
          <w:rFonts w:ascii="Times New Roman" w:hAnsi="Times New Roman" w:cs="Times New Roman"/>
        </w:rPr>
      </w:pPr>
      <w:r w:rsidRPr="00E620CF">
        <w:rPr>
          <w:rFonts w:ascii="Times New Roman" w:hAnsi="Times New Roman" w:cs="Times New Roman"/>
        </w:rPr>
        <w:t xml:space="preserve">Le légataire à titre particulier est celui qui a vocation à recevoir un ou plusieurs biens déterminés ou déterminables. Par exemple,  celui qui reçoit la voiture du défunt, ou celui qui reçoit certains bijoux </w:t>
      </w:r>
      <w:r w:rsidRPr="00E57D6E">
        <w:rPr>
          <w:rFonts w:ascii="Times New Roman" w:hAnsi="Times New Roman" w:cs="Times New Roman"/>
        </w:rPr>
        <w:t>etc.</w:t>
      </w:r>
    </w:p>
    <w:p w:rsidR="00BC51AB" w:rsidRDefault="00BC51AB" w:rsidP="00BC51AB">
      <w:pPr>
        <w:pStyle w:val="Paragraphedeliste"/>
        <w:widowControl w:val="0"/>
        <w:numPr>
          <w:ilvl w:val="0"/>
          <w:numId w:val="12"/>
        </w:numPr>
        <w:autoSpaceDE w:val="0"/>
        <w:autoSpaceDN w:val="0"/>
        <w:adjustRightInd w:val="0"/>
        <w:spacing w:after="240" w:line="360" w:lineRule="auto"/>
        <w:jc w:val="left"/>
        <w:rPr>
          <w:rFonts w:ascii="Times New Roman" w:hAnsi="Times New Roman" w:cs="Times New Roman"/>
        </w:rPr>
      </w:pPr>
      <w:r w:rsidRPr="00E57D6E">
        <w:rPr>
          <w:rFonts w:ascii="Times New Roman" w:hAnsi="Times New Roman" w:cs="Times New Roman"/>
        </w:rPr>
        <w:t>Le légataire à titre particulier doit toujours demander la délivrance de son legs. Il percevra les fruits et intérêts de la chose léguée à compter du jour de la demande de délivrance</w:t>
      </w:r>
      <w:r>
        <w:rPr>
          <w:rFonts w:ascii="Times New Roman" w:hAnsi="Times New Roman" w:cs="Times New Roman"/>
        </w:rPr>
        <w:t xml:space="preserve"> sauf si le testateur a expres</w:t>
      </w:r>
      <w:r w:rsidRPr="00E57D6E">
        <w:rPr>
          <w:rFonts w:ascii="Times New Roman" w:hAnsi="Times New Roman" w:cs="Times New Roman"/>
        </w:rPr>
        <w:t xml:space="preserve">sément déclaré dans le testament qu’il les percevra à partir du jour du décès ou si une rente viagère ou une pension aura été léguée à titre d’aliments. </w:t>
      </w:r>
    </w:p>
    <w:p w:rsidR="00BC51AB" w:rsidRDefault="00BC51AB" w:rsidP="009A34B1">
      <w:pPr>
        <w:pStyle w:val="Paragraphedeliste"/>
        <w:numPr>
          <w:ilvl w:val="0"/>
          <w:numId w:val="12"/>
        </w:numPr>
        <w:spacing w:line="360" w:lineRule="auto"/>
        <w:rPr>
          <w:rFonts w:ascii="Times New Roman" w:hAnsi="Times New Roman" w:cs="Times New Roman"/>
        </w:rPr>
      </w:pPr>
      <w:r>
        <w:rPr>
          <w:rFonts w:ascii="Times New Roman" w:hAnsi="Times New Roman" w:cs="Times New Roman"/>
        </w:rPr>
        <w:t xml:space="preserve">Il </w:t>
      </w:r>
      <w:r w:rsidRPr="00E57D6E">
        <w:rPr>
          <w:rFonts w:ascii="Times New Roman" w:hAnsi="Times New Roman" w:cs="Times New Roman"/>
        </w:rPr>
        <w:t xml:space="preserve">n’est pas tenu des </w:t>
      </w:r>
      <w:r>
        <w:rPr>
          <w:rFonts w:ascii="Times New Roman" w:hAnsi="Times New Roman" w:cs="Times New Roman"/>
        </w:rPr>
        <w:t>dettes et charges de la succes</w:t>
      </w:r>
      <w:r w:rsidRPr="00E57D6E">
        <w:rPr>
          <w:rFonts w:ascii="Times New Roman" w:hAnsi="Times New Roman" w:cs="Times New Roman"/>
        </w:rPr>
        <w:t>sion. Cependant</w:t>
      </w:r>
      <w:r>
        <w:rPr>
          <w:rFonts w:ascii="Times New Roman" w:hAnsi="Times New Roman" w:cs="Times New Roman"/>
        </w:rPr>
        <w:t>,</w:t>
      </w:r>
      <w:r w:rsidRPr="00E57D6E">
        <w:rPr>
          <w:rFonts w:ascii="Times New Roman" w:hAnsi="Times New Roman" w:cs="Times New Roman"/>
        </w:rPr>
        <w:t xml:space="preserve"> si la chose qu’il obtient est grevée d’une dette, il devra la payer</w:t>
      </w:r>
      <w:r>
        <w:rPr>
          <w:rFonts w:ascii="Times New Roman" w:hAnsi="Times New Roman" w:cs="Times New Roman"/>
        </w:rPr>
        <w:t xml:space="preserve">, ( </w:t>
      </w:r>
      <w:r>
        <w:rPr>
          <w:rFonts w:ascii="Times New Roman" w:hAnsi="Times New Roman" w:cs="Times New Roman"/>
          <w:b/>
        </w:rPr>
        <w:t>S</w:t>
      </w:r>
      <w:r w:rsidRPr="00BC51AB">
        <w:rPr>
          <w:rFonts w:ascii="Times New Roman" w:hAnsi="Times New Roman" w:cs="Times New Roman"/>
          <w:b/>
        </w:rPr>
        <w:t>erge Guinchard)</w:t>
      </w:r>
      <w:r>
        <w:rPr>
          <w:rStyle w:val="Appelnotedebasdep"/>
          <w:rFonts w:ascii="Times New Roman" w:hAnsi="Times New Roman" w:cs="Times New Roman"/>
        </w:rPr>
        <w:footnoteReference w:id="31"/>
      </w:r>
      <w:r>
        <w:rPr>
          <w:rFonts w:ascii="Times New Roman" w:hAnsi="Times New Roman" w:cs="Times New Roman"/>
          <w:b/>
        </w:rPr>
        <w:t>.</w:t>
      </w:r>
    </w:p>
    <w:p w:rsidR="00655BC4" w:rsidRPr="00E620CF" w:rsidRDefault="000C6AD6" w:rsidP="000C3895">
      <w:pPr>
        <w:pStyle w:val="Paragraphedeliste"/>
        <w:numPr>
          <w:ilvl w:val="0"/>
          <w:numId w:val="12"/>
        </w:numPr>
        <w:spacing w:line="360" w:lineRule="auto"/>
        <w:rPr>
          <w:rFonts w:ascii="Times New Roman" w:hAnsi="Times New Roman" w:cs="Times New Roman"/>
        </w:rPr>
      </w:pPr>
      <w:r>
        <w:rPr>
          <w:rFonts w:ascii="Times New Roman" w:hAnsi="Times New Roman" w:cs="Times New Roman"/>
        </w:rPr>
        <w:t>Il est considéré que</w:t>
      </w:r>
      <w:r w:rsidR="00BC51AB">
        <w:rPr>
          <w:rFonts w:ascii="Times New Roman" w:hAnsi="Times New Roman" w:cs="Times New Roman"/>
        </w:rPr>
        <w:t xml:space="preserve"> le legs est un acte unilatéral</w:t>
      </w:r>
      <w:r w:rsidR="00655BC4" w:rsidRPr="00E620CF">
        <w:rPr>
          <w:rFonts w:ascii="Times New Roman" w:hAnsi="Times New Roman" w:cs="Times New Roman"/>
        </w:rPr>
        <w:t xml:space="preserve">, prescrit dans un </w:t>
      </w:r>
      <w:r w:rsidR="006C11DF" w:rsidRPr="00E620CF">
        <w:rPr>
          <w:rFonts w:ascii="Times New Roman" w:hAnsi="Times New Roman" w:cs="Times New Roman"/>
        </w:rPr>
        <w:t>testament</w:t>
      </w:r>
      <w:r w:rsidR="00655BC4" w:rsidRPr="00E620CF">
        <w:rPr>
          <w:rFonts w:ascii="Times New Roman" w:hAnsi="Times New Roman" w:cs="Times New Roman"/>
        </w:rPr>
        <w:t>, par lequel une personne fait unilatéralement</w:t>
      </w:r>
      <w:r w:rsidR="00BC51AB">
        <w:rPr>
          <w:rFonts w:ascii="Times New Roman" w:hAnsi="Times New Roman" w:cs="Times New Roman"/>
        </w:rPr>
        <w:t xml:space="preserve"> à une libéralité à une autre</w:t>
      </w:r>
      <w:r w:rsidR="00655BC4" w:rsidRPr="00E620CF">
        <w:rPr>
          <w:rFonts w:ascii="Times New Roman" w:hAnsi="Times New Roman" w:cs="Times New Roman"/>
        </w:rPr>
        <w:t xml:space="preserve"> et , qui ne prend effet qu'à la mort de son auteur qu'’aux termes de l’article 722 alinéa 2 du code de la famille </w:t>
      </w:r>
    </w:p>
    <w:p w:rsidR="00655BC4" w:rsidRPr="00BC51AB" w:rsidRDefault="00655BC4" w:rsidP="000C3895">
      <w:pPr>
        <w:pStyle w:val="Paragraphedeliste"/>
        <w:widowControl w:val="0"/>
        <w:numPr>
          <w:ilvl w:val="0"/>
          <w:numId w:val="12"/>
        </w:numPr>
        <w:autoSpaceDE w:val="0"/>
        <w:autoSpaceDN w:val="0"/>
        <w:adjustRightInd w:val="0"/>
        <w:spacing w:after="240" w:line="360" w:lineRule="auto"/>
        <w:jc w:val="left"/>
        <w:rPr>
          <w:rFonts w:ascii="Times New Roman" w:hAnsi="Times New Roman" w:cs="Times New Roman"/>
          <w:b/>
        </w:rPr>
      </w:pPr>
      <w:r w:rsidRPr="00E620CF">
        <w:rPr>
          <w:rFonts w:ascii="Times New Roman" w:hAnsi="Times New Roman" w:cs="Times New Roman"/>
        </w:rPr>
        <w:t xml:space="preserve">Que prétendre donc que le legs dés qu'il a été fait, transmet immédiatement un droit de propriété, qui entre dans le patrimoine du bénéficiaire, c’est </w:t>
      </w:r>
      <w:r w:rsidR="006C11DF" w:rsidRPr="00E620CF">
        <w:rPr>
          <w:rFonts w:ascii="Times New Roman" w:hAnsi="Times New Roman" w:cs="Times New Roman"/>
        </w:rPr>
        <w:t>méconnaitre</w:t>
      </w:r>
      <w:r w:rsidRPr="00E620CF">
        <w:rPr>
          <w:rFonts w:ascii="Times New Roman" w:hAnsi="Times New Roman" w:cs="Times New Roman"/>
        </w:rPr>
        <w:t xml:space="preserve"> totalement les regles </w:t>
      </w:r>
      <w:r w:rsidR="006C11DF" w:rsidRPr="00E620CF">
        <w:rPr>
          <w:rFonts w:ascii="Times New Roman" w:hAnsi="Times New Roman" w:cs="Times New Roman"/>
        </w:rPr>
        <w:t>édictées</w:t>
      </w:r>
      <w:r w:rsidR="00E620CF">
        <w:rPr>
          <w:rFonts w:ascii="Times New Roman" w:hAnsi="Times New Roman" w:cs="Times New Roman"/>
        </w:rPr>
        <w:t xml:space="preserve"> par l’article 750</w:t>
      </w:r>
      <w:r w:rsidRPr="00E620CF">
        <w:rPr>
          <w:rFonts w:ascii="Times New Roman" w:hAnsi="Times New Roman" w:cs="Times New Roman"/>
        </w:rPr>
        <w:t xml:space="preserve"> du code de la famille qui gouvernent la </w:t>
      </w:r>
      <w:r w:rsidR="006C11DF" w:rsidRPr="00E620CF">
        <w:rPr>
          <w:rFonts w:ascii="Times New Roman" w:hAnsi="Times New Roman" w:cs="Times New Roman"/>
        </w:rPr>
        <w:t>révocation</w:t>
      </w:r>
      <w:r w:rsidRPr="00E620CF">
        <w:rPr>
          <w:rFonts w:ascii="Times New Roman" w:hAnsi="Times New Roman" w:cs="Times New Roman"/>
        </w:rPr>
        <w:t xml:space="preserve"> du testament et de leur caducité</w:t>
      </w:r>
      <w:r w:rsidR="00BC51AB">
        <w:rPr>
          <w:rFonts w:ascii="Times New Roman" w:hAnsi="Times New Roman" w:cs="Times New Roman"/>
        </w:rPr>
        <w:t xml:space="preserve">, </w:t>
      </w:r>
      <w:r w:rsidR="00C30765" w:rsidRPr="00BC51AB">
        <w:rPr>
          <w:rFonts w:ascii="Times New Roman" w:hAnsi="Times New Roman" w:cs="Times New Roman"/>
          <w:b/>
        </w:rPr>
        <w:t>(</w:t>
      </w:r>
      <w:r w:rsidR="00BC51AB" w:rsidRPr="00BC51AB">
        <w:rPr>
          <w:rFonts w:ascii="Times New Roman" w:hAnsi="Times New Roman" w:cs="Times New Roman"/>
          <w:b/>
          <w:sz w:val="16"/>
          <w:szCs w:val="16"/>
        </w:rPr>
        <w:t>CA, arrêt n°25 du 26/01/2012, jean GOST/Mouhamed LEON )</w:t>
      </w:r>
      <w:r w:rsidRPr="00BC51AB">
        <w:rPr>
          <w:rStyle w:val="Appelnotedebasdep"/>
          <w:rFonts w:ascii="Times New Roman" w:hAnsi="Times New Roman" w:cs="Times New Roman"/>
          <w:b/>
        </w:rPr>
        <w:footnoteReference w:id="32"/>
      </w:r>
      <w:r w:rsidRPr="00BC51AB">
        <w:rPr>
          <w:rFonts w:ascii="Times New Roman" w:hAnsi="Times New Roman" w:cs="Times New Roman"/>
          <w:b/>
        </w:rPr>
        <w:t>.</w:t>
      </w:r>
    </w:p>
    <w:p w:rsidR="00E57D6E" w:rsidRPr="001E551E" w:rsidRDefault="00E57D6E" w:rsidP="00BC51AB">
      <w:pPr>
        <w:pStyle w:val="Paragraphedeliste"/>
        <w:widowControl w:val="0"/>
        <w:autoSpaceDE w:val="0"/>
        <w:autoSpaceDN w:val="0"/>
        <w:adjustRightInd w:val="0"/>
        <w:spacing w:after="240" w:line="360" w:lineRule="auto"/>
        <w:jc w:val="left"/>
        <w:rPr>
          <w:rFonts w:ascii="Times New Roman" w:hAnsi="Times New Roman" w:cs="Times New Roman"/>
        </w:rPr>
      </w:pPr>
      <w:r w:rsidRPr="00E57D6E">
        <w:rPr>
          <w:rFonts w:ascii="Times New Roman" w:hAnsi="Times New Roman" w:cs="Times New Roman"/>
        </w:rPr>
        <w:t xml:space="preserve"> </w:t>
      </w:r>
    </w:p>
    <w:p w:rsidR="002E0DD0" w:rsidRPr="00C1358B"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1358B">
        <w:rPr>
          <w:rFonts w:ascii="Times New Roman" w:hAnsi="Times New Roman" w:cs="Times New Roman"/>
          <w:b/>
          <w:sz w:val="24"/>
          <w:szCs w:val="24"/>
        </w:rPr>
        <w:t>Article</w:t>
      </w:r>
      <w:r w:rsidR="00C1358B">
        <w:rPr>
          <w:rFonts w:ascii="Times New Roman" w:hAnsi="Times New Roman" w:cs="Times New Roman"/>
          <w:b/>
          <w:sz w:val="24"/>
          <w:szCs w:val="24"/>
        </w:rPr>
        <w:t> :</w:t>
      </w:r>
      <w:r w:rsidRPr="00C1358B">
        <w:rPr>
          <w:rFonts w:ascii="Times New Roman" w:hAnsi="Times New Roman" w:cs="Times New Roman"/>
          <w:b/>
          <w:sz w:val="24"/>
          <w:szCs w:val="24"/>
        </w:rPr>
        <w:t xml:space="preserve"> 773 </w:t>
      </w:r>
    </w:p>
    <w:p w:rsidR="002E0DD0" w:rsidRPr="0046302E" w:rsidRDefault="003B4C1D" w:rsidP="0046302E">
      <w:pPr>
        <w:widowControl w:val="0"/>
        <w:autoSpaceDE w:val="0"/>
        <w:autoSpaceDN w:val="0"/>
        <w:adjustRightInd w:val="0"/>
        <w:spacing w:after="240" w:line="360" w:lineRule="auto"/>
        <w:jc w:val="left"/>
        <w:rPr>
          <w:rFonts w:ascii="Times New Roman" w:hAnsi="Times New Roman" w:cs="Times New Roman"/>
          <w:sz w:val="24"/>
          <w:szCs w:val="24"/>
        </w:rPr>
      </w:pPr>
      <w:r>
        <w:rPr>
          <w:rFonts w:ascii="Times New Roman" w:hAnsi="Times New Roman" w:cs="Times New Roman"/>
          <w:b/>
          <w:bCs/>
          <w:sz w:val="24"/>
          <w:szCs w:val="24"/>
        </w:rPr>
        <w:t>Legs d’une chose indétermi</w:t>
      </w:r>
      <w:r w:rsidR="002E0DD0" w:rsidRPr="0046302E">
        <w:rPr>
          <w:rFonts w:ascii="Times New Roman" w:hAnsi="Times New Roman" w:cs="Times New Roman"/>
          <w:b/>
          <w:bCs/>
          <w:sz w:val="24"/>
          <w:szCs w:val="24"/>
        </w:rPr>
        <w:t xml:space="preserve">née </w:t>
      </w:r>
    </w:p>
    <w:p w:rsidR="002E0DD0"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lastRenderedPageBreak/>
        <w:t xml:space="preserve">Lorsque le legs est d’une chose indéterminée, l’héritier n’est pas obligé de la donner de la meilleure qualité, mais il ne peut l’offrir de la plus mauvaise. </w:t>
      </w:r>
    </w:p>
    <w:p w:rsidR="00EA79F7" w:rsidRPr="002C4F27" w:rsidRDefault="00EA79F7" w:rsidP="002C4F27">
      <w:pPr>
        <w:spacing w:after="0" w:line="360" w:lineRule="auto"/>
        <w:jc w:val="left"/>
        <w:rPr>
          <w:rFonts w:ascii="Times New Roman" w:eastAsia="Times New Roman" w:hAnsi="Times New Roman" w:cs="Times New Roman"/>
          <w:lang w:eastAsia="fr-FR"/>
        </w:rPr>
      </w:pPr>
    </w:p>
    <w:p w:rsidR="002E0DD0" w:rsidRPr="00C1358B"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1358B">
        <w:rPr>
          <w:rFonts w:ascii="Times New Roman" w:hAnsi="Times New Roman" w:cs="Times New Roman"/>
          <w:b/>
          <w:sz w:val="24"/>
          <w:szCs w:val="24"/>
        </w:rPr>
        <w:t>Article</w:t>
      </w:r>
      <w:r w:rsidR="00C1358B">
        <w:rPr>
          <w:rFonts w:ascii="Times New Roman" w:hAnsi="Times New Roman" w:cs="Times New Roman"/>
          <w:b/>
          <w:sz w:val="24"/>
          <w:szCs w:val="24"/>
        </w:rPr>
        <w:t> :</w:t>
      </w:r>
      <w:r w:rsidRPr="00C1358B">
        <w:rPr>
          <w:rFonts w:ascii="Times New Roman" w:hAnsi="Times New Roman" w:cs="Times New Roman"/>
          <w:b/>
          <w:sz w:val="24"/>
          <w:szCs w:val="24"/>
        </w:rPr>
        <w:t xml:space="preserve"> 774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Jouissance de la chose léguée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 xml:space="preserve">Les intérêts ou fruits de la chose léguée courent, au profit du légataire, dès le jour du décès, et sans qu’il ait formé sa demande en délivrance dans les cas suivants: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1°) Lorsque le testateur a</w:t>
      </w:r>
      <w:r w:rsidR="0046302E">
        <w:rPr>
          <w:rFonts w:ascii="Times New Roman" w:hAnsi="Times New Roman" w:cs="Times New Roman"/>
          <w:sz w:val="24"/>
          <w:szCs w:val="24"/>
        </w:rPr>
        <w:t xml:space="preserve"> expressément déclaré sa volon</w:t>
      </w:r>
      <w:r w:rsidR="00CA5230">
        <w:rPr>
          <w:rFonts w:ascii="Times New Roman" w:hAnsi="Times New Roman" w:cs="Times New Roman"/>
          <w:sz w:val="24"/>
          <w:szCs w:val="24"/>
        </w:rPr>
        <w:t>té, à cet égard, dans le testa</w:t>
      </w:r>
      <w:r w:rsidRPr="0046302E">
        <w:rPr>
          <w:rFonts w:ascii="Times New Roman" w:hAnsi="Times New Roman" w:cs="Times New Roman"/>
          <w:sz w:val="24"/>
          <w:szCs w:val="24"/>
        </w:rPr>
        <w:t xml:space="preserve">ment; </w:t>
      </w:r>
    </w:p>
    <w:p w:rsidR="002E0DD0"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 xml:space="preserve">2°) Lorsqu’une rente viagère ou une pension a été léguée à titre d’aliments. </w:t>
      </w:r>
    </w:p>
    <w:p w:rsidR="00C92B50" w:rsidRPr="00E87D97" w:rsidRDefault="007D41D8" w:rsidP="000C3895">
      <w:pPr>
        <w:pStyle w:val="Paragraphedeliste"/>
        <w:widowControl w:val="0"/>
        <w:numPr>
          <w:ilvl w:val="0"/>
          <w:numId w:val="12"/>
        </w:numPr>
        <w:autoSpaceDE w:val="0"/>
        <w:autoSpaceDN w:val="0"/>
        <w:adjustRightInd w:val="0"/>
        <w:spacing w:after="240" w:line="360" w:lineRule="auto"/>
        <w:jc w:val="left"/>
        <w:rPr>
          <w:rFonts w:ascii="Times New Roman" w:hAnsi="Times New Roman" w:cs="Times New Roman"/>
          <w:b/>
        </w:rPr>
      </w:pPr>
      <w:r>
        <w:rPr>
          <w:rFonts w:ascii="Times New Roman" w:hAnsi="Times New Roman" w:cs="Times New Roman"/>
        </w:rPr>
        <w:t xml:space="preserve">Les légataires universels, </w:t>
      </w:r>
      <w:r w:rsidR="00C92B50" w:rsidRPr="00C92B50">
        <w:rPr>
          <w:rFonts w:ascii="Times New Roman" w:hAnsi="Times New Roman" w:cs="Times New Roman"/>
        </w:rPr>
        <w:t xml:space="preserve"> disposent de l’universalité de l’hérédité et à ce titre sont fondés à agir pour réclamer les biens de leur auteur et poursuivre seule les actions du défunt</w:t>
      </w:r>
      <w:r w:rsidR="00E87D97">
        <w:rPr>
          <w:rFonts w:ascii="Times New Roman" w:hAnsi="Times New Roman" w:cs="Times New Roman"/>
        </w:rPr>
        <w:t xml:space="preserve">, </w:t>
      </w:r>
      <w:r w:rsidR="00E87D97" w:rsidRPr="00E87D97">
        <w:rPr>
          <w:rFonts w:ascii="Times New Roman" w:hAnsi="Times New Roman" w:cs="Times New Roman"/>
          <w:b/>
        </w:rPr>
        <w:t>(</w:t>
      </w:r>
      <w:r w:rsidR="00CB63B8">
        <w:rPr>
          <w:rFonts w:ascii="Times New Roman" w:hAnsi="Times New Roman" w:cs="Times New Roman"/>
          <w:b/>
          <w:bCs/>
        </w:rPr>
        <w:t xml:space="preserve">1ére Civ, 25 avril 2007, </w:t>
      </w:r>
      <w:r w:rsidR="00E02ED7">
        <w:rPr>
          <w:rFonts w:ascii="Times New Roman" w:hAnsi="Times New Roman" w:cs="Times New Roman"/>
          <w:b/>
          <w:iCs/>
        </w:rPr>
        <w:t>pourvoi N° 05</w:t>
      </w:r>
      <w:r w:rsidR="00C92B50" w:rsidRPr="00E87D97">
        <w:rPr>
          <w:rFonts w:ascii="Times New Roman" w:hAnsi="Times New Roman" w:cs="Times New Roman"/>
          <w:b/>
          <w:iCs/>
        </w:rPr>
        <w:t>14.793</w:t>
      </w:r>
      <w:r w:rsidR="00E87D97" w:rsidRPr="00E87D97">
        <w:rPr>
          <w:rFonts w:ascii="Times New Roman" w:hAnsi="Times New Roman" w:cs="Times New Roman"/>
          <w:b/>
          <w:iCs/>
        </w:rPr>
        <w:t>)</w:t>
      </w:r>
      <w:r w:rsidR="00F63921">
        <w:rPr>
          <w:rStyle w:val="Appelnotedebasdep"/>
          <w:rFonts w:ascii="Times New Roman" w:hAnsi="Times New Roman" w:cs="Times New Roman"/>
          <w:b/>
          <w:iCs/>
        </w:rPr>
        <w:footnoteReference w:id="33"/>
      </w:r>
      <w:r w:rsidR="00E87D97" w:rsidRPr="00E87D97">
        <w:rPr>
          <w:rFonts w:ascii="Times New Roman" w:hAnsi="Times New Roman" w:cs="Times New Roman"/>
          <w:b/>
          <w:iCs/>
        </w:rPr>
        <w:t>.</w:t>
      </w:r>
    </w:p>
    <w:p w:rsidR="00E87D97" w:rsidRPr="00E87D97" w:rsidRDefault="00CB63B8" w:rsidP="000C3895">
      <w:pPr>
        <w:pStyle w:val="Paragraphedeliste"/>
        <w:numPr>
          <w:ilvl w:val="0"/>
          <w:numId w:val="12"/>
        </w:numPr>
        <w:spacing w:line="360" w:lineRule="auto"/>
        <w:rPr>
          <w:rFonts w:ascii="Times New Roman" w:eastAsia="Times New Roman" w:hAnsi="Times New Roman" w:cs="Times New Roman"/>
          <w:lang w:eastAsia="fr-FR"/>
        </w:rPr>
      </w:pPr>
      <w:r>
        <w:rPr>
          <w:rFonts w:ascii="Times New Roman" w:eastAsia="Times New Roman" w:hAnsi="Times New Roman" w:cs="Times New Roman"/>
          <w:color w:val="000000"/>
          <w:lang w:eastAsia="fr-FR"/>
        </w:rPr>
        <w:t>T</w:t>
      </w:r>
      <w:r w:rsidR="00EA79F7" w:rsidRPr="0090549E">
        <w:rPr>
          <w:rFonts w:ascii="Times New Roman" w:eastAsia="Times New Roman" w:hAnsi="Times New Roman" w:cs="Times New Roman"/>
          <w:color w:val="000000"/>
          <w:lang w:eastAsia="fr-FR"/>
        </w:rPr>
        <w:t xml:space="preserve">out legs pur et simple donnera au légataire, du jour du décès du testateur, un droit à la chose léguée, droit transmissible à ses héritiers ou ayants cause ; </w:t>
      </w:r>
    </w:p>
    <w:p w:rsidR="00E87D97" w:rsidRPr="00E87D97" w:rsidRDefault="00CB63B8" w:rsidP="000C3895">
      <w:pPr>
        <w:pStyle w:val="Paragraphedeliste"/>
        <w:numPr>
          <w:ilvl w:val="0"/>
          <w:numId w:val="12"/>
        </w:numPr>
        <w:spacing w:line="360" w:lineRule="auto"/>
        <w:rPr>
          <w:rFonts w:ascii="Times New Roman" w:eastAsia="Times New Roman" w:hAnsi="Times New Roman" w:cs="Times New Roman"/>
          <w:lang w:eastAsia="fr-FR"/>
        </w:rPr>
      </w:pPr>
      <w:r>
        <w:rPr>
          <w:rFonts w:ascii="Times New Roman" w:eastAsia="Times New Roman" w:hAnsi="Times New Roman" w:cs="Times New Roman"/>
          <w:color w:val="000000"/>
          <w:lang w:eastAsia="fr-FR"/>
        </w:rPr>
        <w:t>N</w:t>
      </w:r>
      <w:r w:rsidR="00EA79F7" w:rsidRPr="0090549E">
        <w:rPr>
          <w:rFonts w:ascii="Times New Roman" w:eastAsia="Times New Roman" w:hAnsi="Times New Roman" w:cs="Times New Roman"/>
          <w:color w:val="000000"/>
          <w:lang w:eastAsia="fr-FR"/>
        </w:rPr>
        <w:t>éanmoins, le légataire particulier ne pourra se mettre en possession de la chose léguée, ni en prétendre les fruits ou intérêts, qu'à compter du jour de sa demande en délivrance, formée suivant l'ordre établi par l'article 1011</w:t>
      </w:r>
      <w:r w:rsidR="007D41D8">
        <w:rPr>
          <w:rFonts w:ascii="Times New Roman" w:eastAsia="Times New Roman" w:hAnsi="Times New Roman" w:cs="Times New Roman"/>
          <w:color w:val="000000"/>
          <w:lang w:eastAsia="fr-FR"/>
        </w:rPr>
        <w:t xml:space="preserve"> du code civil</w:t>
      </w:r>
      <w:r w:rsidR="00EA79F7" w:rsidRPr="0090549E">
        <w:rPr>
          <w:rFonts w:ascii="Times New Roman" w:eastAsia="Times New Roman" w:hAnsi="Times New Roman" w:cs="Times New Roman"/>
          <w:color w:val="000000"/>
          <w:lang w:eastAsia="fr-FR"/>
        </w:rPr>
        <w:t>, ou du jour auquel cette délivrance lui aurait été volontairement consentie ;</w:t>
      </w:r>
    </w:p>
    <w:p w:rsidR="00421A8D" w:rsidRPr="0090549E" w:rsidRDefault="0097768B" w:rsidP="000C3895">
      <w:pPr>
        <w:pStyle w:val="Paragraphedeliste"/>
        <w:numPr>
          <w:ilvl w:val="0"/>
          <w:numId w:val="12"/>
        </w:numPr>
        <w:spacing w:line="360" w:lineRule="auto"/>
        <w:rPr>
          <w:rFonts w:ascii="Times New Roman" w:eastAsia="Times New Roman" w:hAnsi="Times New Roman" w:cs="Times New Roman"/>
          <w:lang w:eastAsia="fr-FR"/>
        </w:rPr>
      </w:pPr>
      <w:r>
        <w:rPr>
          <w:rFonts w:ascii="Times New Roman" w:eastAsia="Times New Roman" w:hAnsi="Times New Roman" w:cs="Times New Roman"/>
          <w:color w:val="000000"/>
          <w:lang w:eastAsia="fr-FR"/>
        </w:rPr>
        <w:t xml:space="preserve"> En vertu de </w:t>
      </w:r>
      <w:r w:rsidR="00F92C9E">
        <w:rPr>
          <w:rFonts w:ascii="Times New Roman" w:eastAsia="Times New Roman" w:hAnsi="Times New Roman" w:cs="Times New Roman"/>
          <w:color w:val="000000"/>
          <w:lang w:eastAsia="fr-FR"/>
        </w:rPr>
        <w:t xml:space="preserve">ces dispositions, </w:t>
      </w:r>
      <w:r w:rsidR="00CF7F0A">
        <w:rPr>
          <w:rFonts w:ascii="Times New Roman" w:eastAsia="Times New Roman" w:hAnsi="Times New Roman" w:cs="Times New Roman"/>
          <w:color w:val="000000"/>
          <w:lang w:eastAsia="fr-FR"/>
        </w:rPr>
        <w:t>si le lég</w:t>
      </w:r>
      <w:r w:rsidR="00EA79F7" w:rsidRPr="0090549E">
        <w:rPr>
          <w:rFonts w:ascii="Times New Roman" w:eastAsia="Times New Roman" w:hAnsi="Times New Roman" w:cs="Times New Roman"/>
          <w:color w:val="000000"/>
          <w:lang w:eastAsia="fr-FR"/>
        </w:rPr>
        <w:t xml:space="preserve">ataire à titre particulier est tenu, pour faire reconnaître son droit, de demander la délivrance du legs, il devient dès l'ouverture de la succession propriétaire de la chose léguée ; qu'en se déterminant au contraire aux motifs que si la succession de Maurice X... s'est ouverte au jour de son décès, il n'en est pas de même pour le legs particulier dont le bénéficiaire doit demander la délivrance et que le transfert du patrimoine ne s'opère donc dans ce cas qu'à la délivrance </w:t>
      </w:r>
      <w:r w:rsidR="00E87D97">
        <w:rPr>
          <w:rFonts w:ascii="Times New Roman" w:eastAsia="Times New Roman" w:hAnsi="Times New Roman" w:cs="Times New Roman"/>
          <w:color w:val="000000"/>
          <w:lang w:eastAsia="fr-FR"/>
        </w:rPr>
        <w:t>du legs, la Cour d'A</w:t>
      </w:r>
      <w:r w:rsidR="00EA79F7" w:rsidRPr="0090549E">
        <w:rPr>
          <w:rFonts w:ascii="Times New Roman" w:eastAsia="Times New Roman" w:hAnsi="Times New Roman" w:cs="Times New Roman"/>
          <w:color w:val="000000"/>
          <w:lang w:eastAsia="fr-FR"/>
        </w:rPr>
        <w:t>ppel a violé par refus d'appl</w:t>
      </w:r>
      <w:r w:rsidR="00E87D97">
        <w:rPr>
          <w:rFonts w:ascii="Times New Roman" w:eastAsia="Times New Roman" w:hAnsi="Times New Roman" w:cs="Times New Roman"/>
          <w:color w:val="000000"/>
          <w:lang w:eastAsia="fr-FR"/>
        </w:rPr>
        <w:t>ication l'article 1014 alinéa 1é</w:t>
      </w:r>
      <w:r w:rsidR="00EA79F7" w:rsidRPr="0090549E">
        <w:rPr>
          <w:rFonts w:ascii="Times New Roman" w:eastAsia="Times New Roman" w:hAnsi="Times New Roman" w:cs="Times New Roman"/>
          <w:color w:val="000000"/>
          <w:lang w:eastAsia="fr-FR"/>
        </w:rPr>
        <w:t>r du code civil applicable en Polynésie française, (</w:t>
      </w:r>
      <w:r w:rsidR="00421A8D" w:rsidRPr="0090549E">
        <w:rPr>
          <w:rFonts w:ascii="Times New Roman" w:eastAsia="Times New Roman" w:hAnsi="Times New Roman" w:cs="Times New Roman"/>
          <w:b/>
          <w:bCs/>
          <w:color w:val="000000"/>
          <w:lang w:eastAsia="fr-FR"/>
        </w:rPr>
        <w:t>Cour de cassation, civile, Chambre civile 1, 1 juillet 2009, 08-15.130, Inédit</w:t>
      </w:r>
      <w:r w:rsidR="00F63921">
        <w:rPr>
          <w:rStyle w:val="Appelnotedebasdep"/>
          <w:rFonts w:ascii="Times New Roman" w:eastAsia="Times New Roman" w:hAnsi="Times New Roman" w:cs="Times New Roman"/>
          <w:b/>
          <w:bCs/>
          <w:color w:val="000000"/>
          <w:lang w:eastAsia="fr-FR"/>
        </w:rPr>
        <w:footnoteReference w:id="34"/>
      </w:r>
    </w:p>
    <w:p w:rsidR="009B4E22" w:rsidRPr="00EA79F7" w:rsidRDefault="009B4E22" w:rsidP="0090549E">
      <w:pPr>
        <w:pStyle w:val="Paragraphedeliste"/>
        <w:spacing w:after="0" w:line="240" w:lineRule="auto"/>
        <w:jc w:val="left"/>
        <w:rPr>
          <w:rFonts w:ascii="Times New Roman" w:eastAsia="Times New Roman" w:hAnsi="Times New Roman" w:cs="Times New Roman"/>
          <w:sz w:val="24"/>
          <w:szCs w:val="24"/>
          <w:lang w:eastAsia="fr-FR"/>
        </w:rPr>
      </w:pPr>
    </w:p>
    <w:p w:rsidR="002E0DD0" w:rsidRPr="00C1358B"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1358B">
        <w:rPr>
          <w:rFonts w:ascii="Times New Roman" w:hAnsi="Times New Roman" w:cs="Times New Roman"/>
          <w:b/>
          <w:sz w:val="24"/>
          <w:szCs w:val="24"/>
        </w:rPr>
        <w:t>Article</w:t>
      </w:r>
      <w:r w:rsidR="00C1358B">
        <w:rPr>
          <w:rFonts w:ascii="Times New Roman" w:hAnsi="Times New Roman" w:cs="Times New Roman"/>
          <w:b/>
          <w:sz w:val="24"/>
          <w:szCs w:val="24"/>
        </w:rPr>
        <w:t> :</w:t>
      </w:r>
      <w:r w:rsidRPr="00C1358B">
        <w:rPr>
          <w:rFonts w:ascii="Times New Roman" w:hAnsi="Times New Roman" w:cs="Times New Roman"/>
          <w:b/>
          <w:sz w:val="24"/>
          <w:szCs w:val="24"/>
        </w:rPr>
        <w:t xml:space="preserve"> 775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Frais de la délivrance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 xml:space="preserve">Les frais de la demande en délivrance sont à la charge de la succession, sans néanmoins qu’il </w:t>
      </w:r>
      <w:r w:rsidRPr="0046302E">
        <w:rPr>
          <w:rFonts w:ascii="Times New Roman" w:hAnsi="Times New Roman" w:cs="Times New Roman"/>
          <w:sz w:val="24"/>
          <w:szCs w:val="24"/>
        </w:rPr>
        <w:lastRenderedPageBreak/>
        <w:t xml:space="preserve">puisse en résulter de réduction de la réserve légale.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 xml:space="preserve">Les droits d’enregistrement sont dûs par le légataire. </w:t>
      </w:r>
    </w:p>
    <w:p w:rsidR="002E0DD0" w:rsidRDefault="00DD10A7" w:rsidP="0046302E">
      <w:pPr>
        <w:widowControl w:val="0"/>
        <w:autoSpaceDE w:val="0"/>
        <w:autoSpaceDN w:val="0"/>
        <w:adjustRightInd w:val="0"/>
        <w:spacing w:after="240" w:line="360" w:lineRule="auto"/>
        <w:jc w:val="left"/>
        <w:rPr>
          <w:rFonts w:ascii="Times New Roman" w:hAnsi="Times New Roman" w:cs="Times New Roman"/>
          <w:sz w:val="24"/>
          <w:szCs w:val="24"/>
        </w:rPr>
      </w:pPr>
      <w:r>
        <w:rPr>
          <w:rFonts w:ascii="Times New Roman" w:hAnsi="Times New Roman" w:cs="Times New Roman"/>
          <w:sz w:val="24"/>
          <w:szCs w:val="24"/>
        </w:rPr>
        <w:t>Le tout, s’il n’en a été autre</w:t>
      </w:r>
      <w:r w:rsidR="002E0DD0" w:rsidRPr="0046302E">
        <w:rPr>
          <w:rFonts w:ascii="Times New Roman" w:hAnsi="Times New Roman" w:cs="Times New Roman"/>
          <w:sz w:val="24"/>
          <w:szCs w:val="24"/>
        </w:rPr>
        <w:t xml:space="preserve">ment ordonné par le testament. </w:t>
      </w:r>
    </w:p>
    <w:p w:rsidR="00DD10A7" w:rsidRDefault="00F92C9E" w:rsidP="000C3895">
      <w:pPr>
        <w:pStyle w:val="Paragraphedeliste"/>
        <w:numPr>
          <w:ilvl w:val="0"/>
          <w:numId w:val="11"/>
        </w:numPr>
        <w:spacing w:line="360" w:lineRule="auto"/>
        <w:rPr>
          <w:rFonts w:ascii="Times New Roman" w:hAnsi="Times New Roman" w:cs="Times New Roman"/>
        </w:rPr>
      </w:pPr>
      <w:r>
        <w:rPr>
          <w:rFonts w:ascii="Times New Roman" w:hAnsi="Times New Roman" w:cs="Times New Roman"/>
        </w:rPr>
        <w:t>La donation peut d’abord porter</w:t>
      </w:r>
      <w:r w:rsidR="00DD10A7" w:rsidRPr="00DD10A7">
        <w:rPr>
          <w:rFonts w:ascii="Times New Roman" w:hAnsi="Times New Roman" w:cs="Times New Roman"/>
        </w:rPr>
        <w:t xml:space="preserve"> sur un bien immeuble. Selon la loi, tout contrat portant donation d’immeuble ou des droits immobiliers</w:t>
      </w:r>
      <w:r w:rsidR="00B55388">
        <w:rPr>
          <w:rFonts w:ascii="Times New Roman" w:hAnsi="Times New Roman" w:cs="Times New Roman"/>
        </w:rPr>
        <w:t xml:space="preserve"> doit être passé devant notaire. L</w:t>
      </w:r>
      <w:r w:rsidR="00DD10A7" w:rsidRPr="00DD10A7">
        <w:rPr>
          <w:rFonts w:ascii="Times New Roman" w:hAnsi="Times New Roman" w:cs="Times New Roman"/>
        </w:rPr>
        <w:t>orsque la donation porte sur un i</w:t>
      </w:r>
      <w:r w:rsidR="00E020E4">
        <w:rPr>
          <w:rFonts w:ascii="Times New Roman" w:hAnsi="Times New Roman" w:cs="Times New Roman"/>
        </w:rPr>
        <w:t>mmeuble entre ascendant, descendant</w:t>
      </w:r>
      <w:r w:rsidR="00DD10A7" w:rsidRPr="00DD10A7">
        <w:rPr>
          <w:rFonts w:ascii="Times New Roman" w:hAnsi="Times New Roman" w:cs="Times New Roman"/>
        </w:rPr>
        <w:t xml:space="preserve"> ou lig</w:t>
      </w:r>
      <w:r w:rsidR="00B55388">
        <w:rPr>
          <w:rFonts w:ascii="Times New Roman" w:hAnsi="Times New Roman" w:cs="Times New Roman"/>
        </w:rPr>
        <w:t>ne directe</w:t>
      </w:r>
      <w:r w:rsidR="00DD10A7" w:rsidRPr="00DD10A7">
        <w:rPr>
          <w:rFonts w:ascii="Times New Roman" w:hAnsi="Times New Roman" w:cs="Times New Roman"/>
        </w:rPr>
        <w:t>, la personne bénéficie d’un allégement sur charges fiscale. En ce qui concerne les droits d’</w:t>
      </w:r>
      <w:r w:rsidR="00A92DB7" w:rsidRPr="00DD10A7">
        <w:rPr>
          <w:rFonts w:ascii="Times New Roman" w:hAnsi="Times New Roman" w:cs="Times New Roman"/>
        </w:rPr>
        <w:t>enregistrement</w:t>
      </w:r>
      <w:r w:rsidR="00DD10A7" w:rsidRPr="00DD10A7">
        <w:rPr>
          <w:rFonts w:ascii="Times New Roman" w:hAnsi="Times New Roman" w:cs="Times New Roman"/>
        </w:rPr>
        <w:t xml:space="preserve"> de </w:t>
      </w:r>
      <w:r>
        <w:rPr>
          <w:rFonts w:ascii="Times New Roman" w:hAnsi="Times New Roman" w:cs="Times New Roman"/>
        </w:rPr>
        <w:t xml:space="preserve">la donation , ils seront de deux </w:t>
      </w:r>
      <w:r w:rsidR="00DD10A7" w:rsidRPr="00DD10A7">
        <w:rPr>
          <w:rFonts w:ascii="Times New Roman" w:hAnsi="Times New Roman" w:cs="Times New Roman"/>
        </w:rPr>
        <w:t>/</w:t>
      </w:r>
      <w:r>
        <w:rPr>
          <w:rFonts w:ascii="Times New Roman" w:hAnsi="Times New Roman" w:cs="Times New Roman"/>
        </w:rPr>
        <w:t>pour cent après abattement de cinquante</w:t>
      </w:r>
      <w:r w:rsidR="00DD10A7" w:rsidRPr="00DD10A7">
        <w:rPr>
          <w:rFonts w:ascii="Times New Roman" w:hAnsi="Times New Roman" w:cs="Times New Roman"/>
        </w:rPr>
        <w:t xml:space="preserve"> pour cent sur la valeur de l’immeuble</w:t>
      </w:r>
      <w:r w:rsidR="00B55388">
        <w:rPr>
          <w:rFonts w:ascii="Times New Roman" w:hAnsi="Times New Roman" w:cs="Times New Roman"/>
        </w:rPr>
        <w:t>, (</w:t>
      </w:r>
      <w:r w:rsidR="00B55388" w:rsidRPr="00B55388">
        <w:rPr>
          <w:rFonts w:ascii="Times New Roman" w:hAnsi="Times New Roman" w:cs="Times New Roman"/>
          <w:b/>
        </w:rPr>
        <w:t>article 472 du code des impôts et domaines</w:t>
      </w:r>
      <w:r w:rsidR="00B55388">
        <w:rPr>
          <w:rFonts w:ascii="Times New Roman" w:hAnsi="Times New Roman" w:cs="Times New Roman"/>
        </w:rPr>
        <w:t>)</w:t>
      </w:r>
      <w:r w:rsidR="00B55388" w:rsidRPr="00DD10A7">
        <w:rPr>
          <w:rStyle w:val="Appelnotedebasdep"/>
          <w:rFonts w:ascii="Times New Roman" w:hAnsi="Times New Roman" w:cs="Times New Roman"/>
        </w:rPr>
        <w:footnoteReference w:id="35"/>
      </w:r>
      <w:r w:rsidR="00DD10A7" w:rsidRPr="00DD10A7">
        <w:rPr>
          <w:rFonts w:ascii="Times New Roman" w:hAnsi="Times New Roman" w:cs="Times New Roman"/>
        </w:rPr>
        <w:t>.</w:t>
      </w:r>
    </w:p>
    <w:p w:rsidR="00C07B88" w:rsidRPr="00C07B88" w:rsidRDefault="00C07B88" w:rsidP="00C07B88">
      <w:pPr>
        <w:pStyle w:val="Paragraphedeliste"/>
        <w:widowControl w:val="0"/>
        <w:numPr>
          <w:ilvl w:val="0"/>
          <w:numId w:val="11"/>
        </w:numPr>
        <w:autoSpaceDE w:val="0"/>
        <w:autoSpaceDN w:val="0"/>
        <w:adjustRightInd w:val="0"/>
        <w:spacing w:after="240" w:line="360" w:lineRule="auto"/>
        <w:jc w:val="left"/>
        <w:rPr>
          <w:rFonts w:ascii="Times New Roman" w:hAnsi="Times New Roman" w:cs="Times New Roman"/>
          <w:sz w:val="24"/>
          <w:szCs w:val="24"/>
        </w:rPr>
      </w:pPr>
      <w:r w:rsidRPr="001D2055">
        <w:rPr>
          <w:rFonts w:ascii="Times New Roman" w:hAnsi="Times New Roman" w:cs="Times New Roman"/>
        </w:rPr>
        <w:t xml:space="preserve">Etant solidaires du paiement des droits, pénalités et amendes, les deux parties que sont le donateur et le donataire sont tenus d’acquitter les droits sur les testaments et autres actes de libéralités ayant pour </w:t>
      </w:r>
      <w:r>
        <w:rPr>
          <w:rFonts w:ascii="Times New Roman" w:hAnsi="Times New Roman" w:cs="Times New Roman"/>
        </w:rPr>
        <w:t>cause la mort</w:t>
      </w:r>
      <w:r w:rsidRPr="001D2055">
        <w:rPr>
          <w:rFonts w:ascii="Times New Roman" w:hAnsi="Times New Roman" w:cs="Times New Roman"/>
        </w:rPr>
        <w:t>.</w:t>
      </w:r>
    </w:p>
    <w:p w:rsidR="00DD10A7" w:rsidRPr="00DD10A7" w:rsidRDefault="00DD10A7" w:rsidP="000C3895">
      <w:pPr>
        <w:pStyle w:val="Paragraphedeliste"/>
        <w:numPr>
          <w:ilvl w:val="0"/>
          <w:numId w:val="11"/>
        </w:numPr>
        <w:spacing w:line="360" w:lineRule="auto"/>
        <w:rPr>
          <w:rFonts w:ascii="Times New Roman" w:hAnsi="Times New Roman" w:cs="Times New Roman"/>
        </w:rPr>
      </w:pPr>
      <w:r w:rsidRPr="00DD10A7">
        <w:rPr>
          <w:rFonts w:ascii="Times New Roman" w:hAnsi="Times New Roman" w:cs="Times New Roman"/>
        </w:rPr>
        <w:t>La donation peut por</w:t>
      </w:r>
      <w:r w:rsidR="00B55388">
        <w:rPr>
          <w:rFonts w:ascii="Times New Roman" w:hAnsi="Times New Roman" w:cs="Times New Roman"/>
        </w:rPr>
        <w:t xml:space="preserve">ter ensuite sur un bien meuble, </w:t>
      </w:r>
      <w:r w:rsidR="00EF4AC4">
        <w:rPr>
          <w:rFonts w:ascii="Times New Roman" w:hAnsi="Times New Roman" w:cs="Times New Roman"/>
        </w:rPr>
        <w:t xml:space="preserve">tout contrat </w:t>
      </w:r>
      <w:r w:rsidR="00D5390E">
        <w:rPr>
          <w:rFonts w:ascii="Times New Roman" w:hAnsi="Times New Roman" w:cs="Times New Roman"/>
        </w:rPr>
        <w:t>portant donation d’effets mobi</w:t>
      </w:r>
      <w:r w:rsidRPr="00DD10A7">
        <w:rPr>
          <w:rFonts w:ascii="Times New Roman" w:hAnsi="Times New Roman" w:cs="Times New Roman"/>
        </w:rPr>
        <w:t xml:space="preserve">liers peut être passé, soit par acte notarié, soit par acte sous seing privés </w:t>
      </w:r>
      <w:r w:rsidR="00A92DB7" w:rsidRPr="00DD10A7">
        <w:rPr>
          <w:rFonts w:ascii="Times New Roman" w:hAnsi="Times New Roman" w:cs="Times New Roman"/>
        </w:rPr>
        <w:t>dûment</w:t>
      </w:r>
      <w:r w:rsidR="00B55388">
        <w:rPr>
          <w:rFonts w:ascii="Times New Roman" w:hAnsi="Times New Roman" w:cs="Times New Roman"/>
        </w:rPr>
        <w:t xml:space="preserve"> enregistré</w:t>
      </w:r>
      <w:r w:rsidRPr="00DD10A7">
        <w:rPr>
          <w:rFonts w:ascii="Times New Roman" w:hAnsi="Times New Roman" w:cs="Times New Roman"/>
        </w:rPr>
        <w:t>.</w:t>
      </w:r>
      <w:r w:rsidR="00B55388">
        <w:rPr>
          <w:rFonts w:ascii="Times New Roman" w:hAnsi="Times New Roman" w:cs="Times New Roman"/>
        </w:rPr>
        <w:t xml:space="preserve"> </w:t>
      </w:r>
      <w:r w:rsidRPr="00DD10A7">
        <w:rPr>
          <w:rFonts w:ascii="Times New Roman" w:hAnsi="Times New Roman" w:cs="Times New Roman"/>
        </w:rPr>
        <w:t xml:space="preserve">Elle peut prendre la forme d’un don manuel. Le don manuel est la donation d’un meuble corporel réalisé  par simple tradition. Il porte le plus souvent sur des biens de faibles valeur et </w:t>
      </w:r>
      <w:r w:rsidR="00A92DB7" w:rsidRPr="00DD10A7">
        <w:rPr>
          <w:rFonts w:ascii="Times New Roman" w:hAnsi="Times New Roman" w:cs="Times New Roman"/>
        </w:rPr>
        <w:t>échappe</w:t>
      </w:r>
      <w:r w:rsidRPr="00DD10A7">
        <w:rPr>
          <w:rFonts w:ascii="Times New Roman" w:hAnsi="Times New Roman" w:cs="Times New Roman"/>
        </w:rPr>
        <w:t xml:space="preserve"> à la règle du formalisme</w:t>
      </w:r>
      <w:r w:rsidR="00F92C9E">
        <w:rPr>
          <w:rFonts w:ascii="Times New Roman" w:hAnsi="Times New Roman" w:cs="Times New Roman"/>
        </w:rPr>
        <w:t xml:space="preserve">, </w:t>
      </w:r>
      <w:r w:rsidR="00633198" w:rsidRPr="009A795C">
        <w:rPr>
          <w:rFonts w:ascii="Times New Roman" w:hAnsi="Times New Roman" w:cs="Times New Roman"/>
          <w:b/>
        </w:rPr>
        <w:t>(Saliou</w:t>
      </w:r>
      <w:r w:rsidR="00633198">
        <w:rPr>
          <w:rFonts w:ascii="Times New Roman" w:hAnsi="Times New Roman" w:cs="Times New Roman"/>
          <w:b/>
        </w:rPr>
        <w:t xml:space="preserve"> </w:t>
      </w:r>
      <w:r w:rsidR="00633198" w:rsidRPr="009A795C">
        <w:rPr>
          <w:rFonts w:ascii="Times New Roman" w:hAnsi="Times New Roman" w:cs="Times New Roman"/>
          <w:b/>
        </w:rPr>
        <w:t>Pouye NDIONE, mutation d’immeubles</w:t>
      </w:r>
      <w:r w:rsidR="00BC51AB">
        <w:rPr>
          <w:rFonts w:ascii="Times New Roman" w:hAnsi="Times New Roman" w:cs="Times New Roman"/>
          <w:b/>
        </w:rPr>
        <w:t xml:space="preserve"> au Sénégal</w:t>
      </w:r>
      <w:r w:rsidR="00633198" w:rsidRPr="009A795C">
        <w:rPr>
          <w:rFonts w:ascii="Times New Roman" w:hAnsi="Times New Roman" w:cs="Times New Roman"/>
          <w:b/>
        </w:rPr>
        <w:t>, Mémoire de fin de formation, ENA 2013</w:t>
      </w:r>
      <w:r w:rsidR="00633198">
        <w:rPr>
          <w:rStyle w:val="Appelnotedebasdep"/>
          <w:rFonts w:ascii="Times New Roman" w:hAnsi="Times New Roman" w:cs="Times New Roman"/>
          <w:b/>
        </w:rPr>
        <w:footnoteReference w:id="36"/>
      </w:r>
      <w:r w:rsidR="00633198">
        <w:rPr>
          <w:rFonts w:ascii="Times New Roman" w:hAnsi="Times New Roman" w:cs="Times New Roman"/>
          <w:b/>
        </w:rPr>
        <w:t>)</w:t>
      </w:r>
      <w:r w:rsidRPr="00DD10A7">
        <w:rPr>
          <w:rFonts w:ascii="Times New Roman" w:hAnsi="Times New Roman" w:cs="Times New Roman"/>
        </w:rPr>
        <w:t>.</w:t>
      </w:r>
    </w:p>
    <w:p w:rsidR="00DD10A7" w:rsidRPr="0046302E" w:rsidRDefault="00DD10A7" w:rsidP="0046302E">
      <w:pPr>
        <w:widowControl w:val="0"/>
        <w:autoSpaceDE w:val="0"/>
        <w:autoSpaceDN w:val="0"/>
        <w:adjustRightInd w:val="0"/>
        <w:spacing w:after="240" w:line="360" w:lineRule="auto"/>
        <w:jc w:val="left"/>
        <w:rPr>
          <w:rFonts w:ascii="Times New Roman" w:hAnsi="Times New Roman" w:cs="Times New Roman"/>
          <w:sz w:val="24"/>
          <w:szCs w:val="24"/>
        </w:rPr>
      </w:pPr>
    </w:p>
    <w:p w:rsidR="002E0DD0" w:rsidRPr="00C1358B"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1358B">
        <w:rPr>
          <w:rFonts w:ascii="Times New Roman" w:hAnsi="Times New Roman" w:cs="Times New Roman"/>
          <w:b/>
          <w:sz w:val="24"/>
          <w:szCs w:val="24"/>
        </w:rPr>
        <w:t>Article</w:t>
      </w:r>
      <w:r w:rsidR="00C1358B">
        <w:rPr>
          <w:rFonts w:ascii="Times New Roman" w:hAnsi="Times New Roman" w:cs="Times New Roman"/>
          <w:b/>
          <w:sz w:val="24"/>
          <w:szCs w:val="24"/>
        </w:rPr>
        <w:t> :</w:t>
      </w:r>
      <w:r w:rsidRPr="00C1358B">
        <w:rPr>
          <w:rFonts w:ascii="Times New Roman" w:hAnsi="Times New Roman" w:cs="Times New Roman"/>
          <w:b/>
          <w:sz w:val="24"/>
          <w:szCs w:val="24"/>
        </w:rPr>
        <w:t xml:space="preserve"> 776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Contribution aux legs </w:t>
      </w:r>
    </w:p>
    <w:p w:rsidR="002E0DD0"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Les héritiers du testateur, ou autres débiteurs d’un legs, sont personnellement tenus de l’</w:t>
      </w:r>
      <w:r w:rsidR="00A92DB7" w:rsidRPr="0046302E">
        <w:rPr>
          <w:rFonts w:ascii="Times New Roman" w:hAnsi="Times New Roman" w:cs="Times New Roman"/>
          <w:sz w:val="24"/>
          <w:szCs w:val="24"/>
        </w:rPr>
        <w:t>ac</w:t>
      </w:r>
      <w:r w:rsidR="00A92DB7">
        <w:rPr>
          <w:rFonts w:ascii="Times New Roman" w:hAnsi="Times New Roman" w:cs="Times New Roman"/>
          <w:sz w:val="24"/>
          <w:szCs w:val="24"/>
        </w:rPr>
        <w:t>q</w:t>
      </w:r>
      <w:r w:rsidR="00A92DB7" w:rsidRPr="0046302E">
        <w:rPr>
          <w:rFonts w:ascii="Times New Roman" w:hAnsi="Times New Roman" w:cs="Times New Roman"/>
          <w:sz w:val="24"/>
          <w:szCs w:val="24"/>
        </w:rPr>
        <w:t>uitter</w:t>
      </w:r>
      <w:r w:rsidRPr="0046302E">
        <w:rPr>
          <w:rFonts w:ascii="Times New Roman" w:hAnsi="Times New Roman" w:cs="Times New Roman"/>
          <w:sz w:val="24"/>
          <w:szCs w:val="24"/>
        </w:rPr>
        <w:t xml:space="preserve">, chacun au prorata de la part et portion dont ils profitent dans la succession. </w:t>
      </w:r>
    </w:p>
    <w:p w:rsidR="00AB7ECF" w:rsidRPr="00D5390E" w:rsidRDefault="00F92C9E" w:rsidP="000C3895">
      <w:pPr>
        <w:pStyle w:val="Paragraphedeliste"/>
        <w:numPr>
          <w:ilvl w:val="0"/>
          <w:numId w:val="14"/>
        </w:numPr>
        <w:spacing w:line="360" w:lineRule="auto"/>
        <w:rPr>
          <w:rFonts w:ascii="Times New Roman" w:hAnsi="Times New Roman" w:cs="Times New Roman"/>
        </w:rPr>
      </w:pPr>
      <w:r>
        <w:rPr>
          <w:rFonts w:ascii="Times New Roman" w:hAnsi="Times New Roman" w:cs="Times New Roman"/>
        </w:rPr>
        <w:t>L</w:t>
      </w:r>
      <w:r w:rsidR="00AB7ECF" w:rsidRPr="00AB7ECF">
        <w:rPr>
          <w:rFonts w:ascii="Times New Roman" w:hAnsi="Times New Roman" w:cs="Times New Roman"/>
        </w:rPr>
        <w:t>a réserve héréditaire de l’actif successoral justifie l’annulation d’u</w:t>
      </w:r>
      <w:r w:rsidR="00AB7ECF">
        <w:rPr>
          <w:rFonts w:ascii="Times New Roman" w:hAnsi="Times New Roman" w:cs="Times New Roman"/>
        </w:rPr>
        <w:t xml:space="preserve">n testament, </w:t>
      </w:r>
      <w:r w:rsidR="00AB7ECF" w:rsidRPr="00AB7ECF">
        <w:rPr>
          <w:rFonts w:ascii="Times New Roman" w:hAnsi="Times New Roman" w:cs="Times New Roman"/>
        </w:rPr>
        <w:t>seule la détermination de la masse à partager après déduction d’un éventuel passif peut renseigner sur l’atteinte de la réserve héréditaire</w:t>
      </w:r>
      <w:r w:rsidR="00D5390E">
        <w:rPr>
          <w:rFonts w:ascii="Times New Roman" w:hAnsi="Times New Roman" w:cs="Times New Roman"/>
        </w:rPr>
        <w:t>,</w:t>
      </w:r>
      <w:r w:rsidR="00AB7ECF" w:rsidRPr="00AB7ECF">
        <w:rPr>
          <w:rFonts w:ascii="Times New Roman" w:hAnsi="Times New Roman" w:cs="Times New Roman"/>
        </w:rPr>
        <w:t xml:space="preserve"> (</w:t>
      </w:r>
      <w:r w:rsidR="00AB7ECF" w:rsidRPr="00AB7ECF">
        <w:rPr>
          <w:rFonts w:ascii="Times New Roman" w:hAnsi="Times New Roman" w:cs="Times New Roman"/>
          <w:b/>
        </w:rPr>
        <w:t>la Cour d’Appel de Dakar séant au Palais de Justice de ladite ville, en son audience publ</w:t>
      </w:r>
      <w:r>
        <w:rPr>
          <w:rFonts w:ascii="Times New Roman" w:hAnsi="Times New Roman" w:cs="Times New Roman"/>
          <w:b/>
        </w:rPr>
        <w:t>ique et ordinaire du 13/06/2013</w:t>
      </w:r>
      <w:r w:rsidR="00AB7ECF" w:rsidRPr="00AB7ECF">
        <w:rPr>
          <w:rFonts w:ascii="Times New Roman" w:hAnsi="Times New Roman" w:cs="Times New Roman"/>
          <w:b/>
        </w:rPr>
        <w:t>)</w:t>
      </w:r>
      <w:r w:rsidR="00D12906">
        <w:rPr>
          <w:rFonts w:ascii="Times New Roman" w:hAnsi="Times New Roman" w:cs="Times New Roman"/>
          <w:b/>
        </w:rPr>
        <w:t>.</w:t>
      </w:r>
    </w:p>
    <w:p w:rsidR="002E0DD0" w:rsidRPr="00CA5230"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A5230">
        <w:rPr>
          <w:rFonts w:ascii="Times New Roman" w:hAnsi="Times New Roman" w:cs="Times New Roman"/>
          <w:b/>
          <w:sz w:val="24"/>
          <w:szCs w:val="24"/>
        </w:rPr>
        <w:t>Article</w:t>
      </w:r>
      <w:r w:rsidR="00C1358B">
        <w:rPr>
          <w:rFonts w:ascii="Times New Roman" w:hAnsi="Times New Roman" w:cs="Times New Roman"/>
          <w:b/>
          <w:sz w:val="24"/>
          <w:szCs w:val="24"/>
        </w:rPr>
        <w:t> :</w:t>
      </w:r>
      <w:r w:rsidRPr="00CA5230">
        <w:rPr>
          <w:rFonts w:ascii="Times New Roman" w:hAnsi="Times New Roman" w:cs="Times New Roman"/>
          <w:b/>
          <w:sz w:val="24"/>
          <w:szCs w:val="24"/>
        </w:rPr>
        <w:t xml:space="preserve"> 777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lastRenderedPageBreak/>
        <w:t xml:space="preserve">Accessoires de la chose léguée </w:t>
      </w:r>
    </w:p>
    <w:p w:rsidR="002E0DD0"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La chose léguée est déliv</w:t>
      </w:r>
      <w:r w:rsidR="0046302E">
        <w:rPr>
          <w:rFonts w:ascii="Times New Roman" w:hAnsi="Times New Roman" w:cs="Times New Roman"/>
          <w:sz w:val="24"/>
          <w:szCs w:val="24"/>
        </w:rPr>
        <w:t>rée avec les accessoires néces</w:t>
      </w:r>
      <w:r w:rsidRPr="0046302E">
        <w:rPr>
          <w:rFonts w:ascii="Times New Roman" w:hAnsi="Times New Roman" w:cs="Times New Roman"/>
          <w:sz w:val="24"/>
          <w:szCs w:val="24"/>
        </w:rPr>
        <w:t xml:space="preserve">saires et dans l’état où elle se </w:t>
      </w:r>
      <w:r w:rsidR="0046302E">
        <w:rPr>
          <w:rFonts w:ascii="Times New Roman" w:hAnsi="Times New Roman" w:cs="Times New Roman"/>
          <w:sz w:val="24"/>
          <w:szCs w:val="24"/>
        </w:rPr>
        <w:t>trouve au jour du décès du tes</w:t>
      </w:r>
      <w:r w:rsidRPr="0046302E">
        <w:rPr>
          <w:rFonts w:ascii="Times New Roman" w:hAnsi="Times New Roman" w:cs="Times New Roman"/>
          <w:sz w:val="24"/>
          <w:szCs w:val="24"/>
        </w:rPr>
        <w:t xml:space="preserve">tateur. </w:t>
      </w:r>
    </w:p>
    <w:p w:rsidR="006435B3" w:rsidRPr="00630524" w:rsidRDefault="006435B3" w:rsidP="000C3895">
      <w:pPr>
        <w:pStyle w:val="Paragraphedeliste"/>
        <w:widowControl w:val="0"/>
        <w:numPr>
          <w:ilvl w:val="0"/>
          <w:numId w:val="1"/>
        </w:numPr>
        <w:autoSpaceDE w:val="0"/>
        <w:autoSpaceDN w:val="0"/>
        <w:adjustRightInd w:val="0"/>
        <w:spacing w:after="240" w:line="360" w:lineRule="auto"/>
        <w:rPr>
          <w:rFonts w:ascii="Times New Roman" w:hAnsi="Times New Roman" w:cs="Times New Roman"/>
          <w:b/>
        </w:rPr>
      </w:pPr>
      <w:r w:rsidRPr="00FE361A">
        <w:rPr>
          <w:rFonts w:ascii="Times New Roman" w:hAnsi="Times New Roman" w:cs="Times New Roman"/>
        </w:rPr>
        <w:t>L'héritier, en vertu de la saisine légale dont il est investi, est dispensé de demander la délivrance des legs qui lui ont été faits, quelle que soit l'étendue de la vocation conférée par ces legs</w:t>
      </w:r>
      <w:r w:rsidRPr="00FE361A">
        <w:rPr>
          <w:rFonts w:ascii="Times New Roman" w:hAnsi="Times New Roman" w:cs="Times New Roman"/>
          <w:b/>
          <w:iCs/>
        </w:rPr>
        <w:t xml:space="preserve"> (2éme arrêt </w:t>
      </w:r>
      <w:r w:rsidRPr="00FE361A">
        <w:rPr>
          <w:rFonts w:ascii="Times New Roman" w:hAnsi="Times New Roman" w:cs="Times New Roman"/>
          <w:b/>
          <w:iCs/>
          <w:position w:val="2"/>
        </w:rPr>
        <w:t>Civ.1, 29 octobre1979</w:t>
      </w:r>
      <w:r w:rsidR="00F63921">
        <w:rPr>
          <w:rStyle w:val="Appelnotedebasdep"/>
          <w:rFonts w:ascii="Times New Roman" w:hAnsi="Times New Roman" w:cs="Times New Roman"/>
          <w:b/>
          <w:iCs/>
          <w:position w:val="2"/>
        </w:rPr>
        <w:footnoteReference w:id="37"/>
      </w:r>
      <w:r w:rsidRPr="00FE361A">
        <w:rPr>
          <w:rFonts w:ascii="Times New Roman" w:hAnsi="Times New Roman" w:cs="Times New Roman"/>
          <w:b/>
          <w:iCs/>
          <w:position w:val="2"/>
        </w:rPr>
        <w:t xml:space="preserve"> ) ;</w:t>
      </w:r>
    </w:p>
    <w:p w:rsidR="006435B3" w:rsidRPr="00630524" w:rsidRDefault="00630524" w:rsidP="000C3895">
      <w:pPr>
        <w:pStyle w:val="Paragraphedeliste"/>
        <w:widowControl w:val="0"/>
        <w:numPr>
          <w:ilvl w:val="0"/>
          <w:numId w:val="1"/>
        </w:numPr>
        <w:autoSpaceDE w:val="0"/>
        <w:autoSpaceDN w:val="0"/>
        <w:adjustRightInd w:val="0"/>
        <w:spacing w:after="240" w:line="360" w:lineRule="auto"/>
        <w:rPr>
          <w:rFonts w:ascii="Times New Roman" w:hAnsi="Times New Roman" w:cs="Times New Roman"/>
          <w:b/>
          <w:bCs/>
        </w:rPr>
      </w:pPr>
      <w:r w:rsidRPr="00FE361A">
        <w:rPr>
          <w:rFonts w:ascii="Times New Roman" w:hAnsi="Times New Roman" w:cs="Times New Roman"/>
        </w:rPr>
        <w:t>Chacun des héritiers est saisi</w:t>
      </w:r>
      <w:r>
        <w:rPr>
          <w:rFonts w:ascii="Times New Roman" w:hAnsi="Times New Roman" w:cs="Times New Roman"/>
        </w:rPr>
        <w:t xml:space="preserve"> de l'universalité de l'hérédité</w:t>
      </w:r>
      <w:r w:rsidRPr="00FE361A">
        <w:rPr>
          <w:rFonts w:ascii="Times New Roman" w:hAnsi="Times New Roman" w:cs="Times New Roman"/>
        </w:rPr>
        <w:t>. Dès lors, en vertu de cette saisine légale, chacun d’eux se trouve en possession de toute l'hérédité. Par conséquent, doit être cassé l'arrêt qui décide qu'un descendant ne peut prétendre aux fruits et intérêts d’un legs particulier qu’au jour où il en demande la délivrance, (</w:t>
      </w:r>
      <w:r w:rsidRPr="00FE361A">
        <w:rPr>
          <w:rFonts w:ascii="Times New Roman" w:hAnsi="Times New Roman" w:cs="Times New Roman"/>
          <w:b/>
          <w:iCs/>
        </w:rPr>
        <w:t>1ère</w:t>
      </w:r>
      <w:r w:rsidRPr="00FE361A">
        <w:rPr>
          <w:rFonts w:ascii="MS Mincho" w:eastAsia="MS Mincho" w:hAnsi="MS Mincho" w:cs="MS Mincho"/>
          <w:b/>
          <w:iCs/>
        </w:rPr>
        <w:t> </w:t>
      </w:r>
      <w:r w:rsidRPr="00FE361A">
        <w:rPr>
          <w:rFonts w:ascii="Times New Roman" w:hAnsi="Times New Roman" w:cs="Times New Roman"/>
          <w:b/>
          <w:iCs/>
          <w:position w:val="2"/>
        </w:rPr>
        <w:t>Civ.1, 24 novembre 1969</w:t>
      </w:r>
      <w:r>
        <w:rPr>
          <w:rStyle w:val="Appelnotedebasdep"/>
          <w:rFonts w:ascii="Times New Roman" w:hAnsi="Times New Roman" w:cs="Times New Roman"/>
          <w:b/>
          <w:iCs/>
          <w:position w:val="2"/>
        </w:rPr>
        <w:footnoteReference w:id="38"/>
      </w:r>
      <w:r w:rsidRPr="00FE361A">
        <w:rPr>
          <w:rFonts w:ascii="Times New Roman" w:hAnsi="Times New Roman" w:cs="Times New Roman"/>
          <w:b/>
          <w:iCs/>
          <w:position w:val="2"/>
        </w:rPr>
        <w:t>)</w:t>
      </w:r>
      <w:r w:rsidR="00D12906">
        <w:rPr>
          <w:rFonts w:ascii="Times New Roman" w:hAnsi="Times New Roman" w:cs="Times New Roman"/>
          <w:b/>
          <w:iCs/>
          <w:position w:val="2"/>
        </w:rPr>
        <w:t>.</w:t>
      </w:r>
    </w:p>
    <w:p w:rsidR="002E0DD0" w:rsidRPr="00CA5230"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A5230">
        <w:rPr>
          <w:rFonts w:ascii="Times New Roman" w:hAnsi="Times New Roman" w:cs="Times New Roman"/>
          <w:b/>
          <w:sz w:val="24"/>
          <w:szCs w:val="24"/>
        </w:rPr>
        <w:t>Article</w:t>
      </w:r>
      <w:r w:rsidR="00C1358B">
        <w:rPr>
          <w:rFonts w:ascii="Times New Roman" w:hAnsi="Times New Roman" w:cs="Times New Roman"/>
          <w:b/>
          <w:sz w:val="24"/>
          <w:szCs w:val="24"/>
        </w:rPr>
        <w:t> :</w:t>
      </w:r>
      <w:r w:rsidRPr="00CA5230">
        <w:rPr>
          <w:rFonts w:ascii="Times New Roman" w:hAnsi="Times New Roman" w:cs="Times New Roman"/>
          <w:b/>
          <w:sz w:val="24"/>
          <w:szCs w:val="24"/>
        </w:rPr>
        <w:t xml:space="preserve">778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Acquisition ou accession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Lorsque celui qui a légué la propriété d’un immeuble, l’a ensuite augmenté par des acquisit</w:t>
      </w:r>
      <w:r w:rsidR="00CA5230">
        <w:rPr>
          <w:rFonts w:ascii="Times New Roman" w:hAnsi="Times New Roman" w:cs="Times New Roman"/>
          <w:sz w:val="24"/>
          <w:szCs w:val="24"/>
        </w:rPr>
        <w:t>ions, ces acquisitions, fussent-</w:t>
      </w:r>
      <w:r w:rsidRPr="0046302E">
        <w:rPr>
          <w:rFonts w:ascii="Times New Roman" w:hAnsi="Times New Roman" w:cs="Times New Roman"/>
          <w:sz w:val="24"/>
          <w:szCs w:val="24"/>
        </w:rPr>
        <w:t xml:space="preserve">elles contiguës, ne sont pas censées, sans une nouvelle disposition testamentaire, faire partie du legs. </w:t>
      </w:r>
    </w:p>
    <w:p w:rsidR="002E0DD0"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sz w:val="24"/>
          <w:szCs w:val="24"/>
        </w:rPr>
        <w:t xml:space="preserve">Il en est autrement des embellissements, ou des constructions nouvelles faites sur le fonds légué, ou d’un enclos dont le testateur aurait augmenté l’enceinte. </w:t>
      </w:r>
    </w:p>
    <w:p w:rsidR="002E0DD0" w:rsidRPr="00CA5230" w:rsidRDefault="002E0DD0" w:rsidP="0046302E">
      <w:pPr>
        <w:widowControl w:val="0"/>
        <w:autoSpaceDE w:val="0"/>
        <w:autoSpaceDN w:val="0"/>
        <w:adjustRightInd w:val="0"/>
        <w:spacing w:after="240" w:line="360" w:lineRule="auto"/>
        <w:jc w:val="left"/>
        <w:rPr>
          <w:rFonts w:ascii="Times New Roman" w:hAnsi="Times New Roman" w:cs="Times New Roman"/>
          <w:b/>
          <w:sz w:val="24"/>
          <w:szCs w:val="24"/>
        </w:rPr>
      </w:pPr>
      <w:r w:rsidRPr="00CA5230">
        <w:rPr>
          <w:rFonts w:ascii="Times New Roman" w:hAnsi="Times New Roman" w:cs="Times New Roman"/>
          <w:b/>
          <w:sz w:val="24"/>
          <w:szCs w:val="24"/>
        </w:rPr>
        <w:t>Article</w:t>
      </w:r>
      <w:r w:rsidR="00C1358B">
        <w:rPr>
          <w:rFonts w:ascii="Times New Roman" w:hAnsi="Times New Roman" w:cs="Times New Roman"/>
          <w:b/>
          <w:sz w:val="24"/>
          <w:szCs w:val="24"/>
        </w:rPr>
        <w:t> :</w:t>
      </w:r>
      <w:r w:rsidRPr="00CA5230">
        <w:rPr>
          <w:rFonts w:ascii="Times New Roman" w:hAnsi="Times New Roman" w:cs="Times New Roman"/>
          <w:b/>
          <w:sz w:val="24"/>
          <w:szCs w:val="24"/>
        </w:rPr>
        <w:t xml:space="preserve"> 779 </w:t>
      </w:r>
    </w:p>
    <w:p w:rsidR="002E0DD0" w:rsidRPr="0046302E" w:rsidRDefault="002E0DD0" w:rsidP="0046302E">
      <w:pPr>
        <w:widowControl w:val="0"/>
        <w:autoSpaceDE w:val="0"/>
        <w:autoSpaceDN w:val="0"/>
        <w:adjustRightInd w:val="0"/>
        <w:spacing w:after="240" w:line="360" w:lineRule="auto"/>
        <w:jc w:val="left"/>
        <w:rPr>
          <w:rFonts w:ascii="Times New Roman" w:hAnsi="Times New Roman" w:cs="Times New Roman"/>
          <w:sz w:val="24"/>
          <w:szCs w:val="24"/>
        </w:rPr>
      </w:pPr>
      <w:r w:rsidRPr="0046302E">
        <w:rPr>
          <w:rFonts w:ascii="Times New Roman" w:hAnsi="Times New Roman" w:cs="Times New Roman"/>
          <w:b/>
          <w:bCs/>
          <w:sz w:val="24"/>
          <w:szCs w:val="24"/>
        </w:rPr>
        <w:t xml:space="preserve">Hypothèque de la chose léguée </w:t>
      </w:r>
    </w:p>
    <w:p w:rsidR="002E0DD0" w:rsidRDefault="002E0DD0" w:rsidP="003205D3">
      <w:pPr>
        <w:widowControl w:val="0"/>
        <w:autoSpaceDE w:val="0"/>
        <w:autoSpaceDN w:val="0"/>
        <w:adjustRightInd w:val="0"/>
        <w:spacing w:after="240" w:line="360" w:lineRule="auto"/>
        <w:rPr>
          <w:rFonts w:ascii="Times New Roman" w:hAnsi="Times New Roman" w:cs="Times New Roman"/>
          <w:sz w:val="24"/>
          <w:szCs w:val="24"/>
        </w:rPr>
      </w:pPr>
      <w:r w:rsidRPr="0046302E">
        <w:rPr>
          <w:rFonts w:ascii="Times New Roman" w:hAnsi="Times New Roman" w:cs="Times New Roman"/>
          <w:sz w:val="24"/>
          <w:szCs w:val="24"/>
        </w:rPr>
        <w:t xml:space="preserve">Si, avant le testament ou depuis, la chose léguée a été hypothéquée pour une dette de la succession, ou même pour la dette d’un tiers, ou si elle est grevée d’un usufruit, celui qui doit acquitter le legs n’est point tenu de la dégager, à moins </w:t>
      </w:r>
      <w:r w:rsidR="00E9400D">
        <w:rPr>
          <w:rFonts w:ascii="Times New Roman" w:hAnsi="Times New Roman" w:cs="Times New Roman"/>
          <w:sz w:val="24"/>
          <w:szCs w:val="24"/>
        </w:rPr>
        <w:t>qu'il n</w:t>
      </w:r>
      <w:r w:rsidR="00ED5BC2">
        <w:rPr>
          <w:rFonts w:ascii="Times New Roman" w:hAnsi="Times New Roman" w:cs="Times New Roman"/>
          <w:sz w:val="24"/>
          <w:szCs w:val="24"/>
        </w:rPr>
        <w:t>’</w:t>
      </w:r>
      <w:r w:rsidR="00E9400D">
        <w:rPr>
          <w:rFonts w:ascii="Times New Roman" w:hAnsi="Times New Roman" w:cs="Times New Roman"/>
          <w:sz w:val="24"/>
          <w:szCs w:val="24"/>
        </w:rPr>
        <w:t xml:space="preserve">ait </w:t>
      </w:r>
      <w:r w:rsidR="00ED5BC2">
        <w:rPr>
          <w:rFonts w:ascii="Times New Roman" w:hAnsi="Times New Roman" w:cs="Times New Roman"/>
          <w:sz w:val="24"/>
          <w:szCs w:val="24"/>
        </w:rPr>
        <w:t>été chargé de le faire par  une dis</w:t>
      </w:r>
      <w:r w:rsidR="00C07B88">
        <w:rPr>
          <w:rFonts w:ascii="Times New Roman" w:hAnsi="Times New Roman" w:cs="Times New Roman"/>
          <w:sz w:val="24"/>
          <w:szCs w:val="24"/>
        </w:rPr>
        <w:t>position expresse du testament.</w:t>
      </w:r>
    </w:p>
    <w:p w:rsidR="00ED5BC2" w:rsidRPr="00C07B88" w:rsidRDefault="003205D3" w:rsidP="00C07B88">
      <w:pPr>
        <w:pStyle w:val="Paragraphedeliste"/>
        <w:widowControl w:val="0"/>
        <w:numPr>
          <w:ilvl w:val="0"/>
          <w:numId w:val="30"/>
        </w:numPr>
        <w:autoSpaceDE w:val="0"/>
        <w:autoSpaceDN w:val="0"/>
        <w:adjustRightInd w:val="0"/>
        <w:spacing w:after="240" w:line="360" w:lineRule="auto"/>
        <w:rPr>
          <w:rFonts w:ascii="Times New Roman" w:hAnsi="Times New Roman" w:cs="Times New Roman"/>
        </w:rPr>
      </w:pPr>
      <w:r w:rsidRPr="00C07B88">
        <w:rPr>
          <w:rFonts w:ascii="Times New Roman" w:hAnsi="Times New Roman" w:cs="Times New Roman"/>
        </w:rPr>
        <w:t>L</w:t>
      </w:r>
      <w:r w:rsidR="00ED5BC2" w:rsidRPr="00C07B88">
        <w:rPr>
          <w:rFonts w:ascii="Times New Roman" w:hAnsi="Times New Roman" w:cs="Times New Roman"/>
        </w:rPr>
        <w:t xml:space="preserve">'hypothèque consentie par le légataire, en faveur d'un tiers de bonne foi est valable, malgré l'annulation judiciaire du testament établissant le titre du constituant. L'hypothèque est considérée </w:t>
      </w:r>
      <w:r w:rsidR="00ED5BC2" w:rsidRPr="00C07B88">
        <w:rPr>
          <w:rFonts w:ascii="Times New Roman" w:hAnsi="Times New Roman" w:cs="Times New Roman"/>
        </w:rPr>
        <w:lastRenderedPageBreak/>
        <w:t xml:space="preserve">comme opposable au véritable propriétaire, même si elle a été consentie après l'institution des procédures en nullité du testament. </w:t>
      </w:r>
    </w:p>
    <w:p w:rsidR="008F6134" w:rsidRPr="00C07B88" w:rsidRDefault="00ED5BC2" w:rsidP="00C07B88">
      <w:pPr>
        <w:pStyle w:val="Paragraphedeliste"/>
        <w:widowControl w:val="0"/>
        <w:numPr>
          <w:ilvl w:val="0"/>
          <w:numId w:val="30"/>
        </w:numPr>
        <w:autoSpaceDE w:val="0"/>
        <w:autoSpaceDN w:val="0"/>
        <w:adjustRightInd w:val="0"/>
        <w:spacing w:after="240" w:line="360" w:lineRule="auto"/>
        <w:rPr>
          <w:rFonts w:ascii="Times New Roman" w:hAnsi="Times New Roman" w:cs="Times New Roman"/>
        </w:rPr>
      </w:pPr>
      <w:r w:rsidRPr="00C07B88">
        <w:rPr>
          <w:rFonts w:ascii="Times New Roman" w:hAnsi="Times New Roman" w:cs="Times New Roman"/>
        </w:rPr>
        <w:t xml:space="preserve">Le juge constate la </w:t>
      </w:r>
      <w:r w:rsidR="002C4216" w:rsidRPr="00C07B88">
        <w:rPr>
          <w:rFonts w:ascii="Times New Roman" w:hAnsi="Times New Roman" w:cs="Times New Roman"/>
        </w:rPr>
        <w:t>bonne foi du créancier hypothécaire, condition essentielle à l'application de la théorie des droits apparents. Il note par ailleurs que le titre enregistré, soit un testament judiciairement vérifié, présente les apparences d'un titre parfait, donnant lieu à une erreur réelle, voire invincible de la</w:t>
      </w:r>
      <w:r w:rsidR="00C07B88">
        <w:rPr>
          <w:rFonts w:ascii="Times New Roman" w:hAnsi="Times New Roman" w:cs="Times New Roman"/>
        </w:rPr>
        <w:t xml:space="preserve"> </w:t>
      </w:r>
      <w:r w:rsidR="002C4216" w:rsidRPr="00C07B88">
        <w:rPr>
          <w:rFonts w:ascii="Times New Roman" w:hAnsi="Times New Roman" w:cs="Times New Roman"/>
        </w:rPr>
        <w:t xml:space="preserve">part du créancier, </w:t>
      </w:r>
      <w:r w:rsidR="002C4216" w:rsidRPr="00C07B88">
        <w:rPr>
          <w:rFonts w:ascii="Times New Roman" w:hAnsi="Times New Roman" w:cs="Times New Roman"/>
          <w:b/>
        </w:rPr>
        <w:t>(Eloi Poulin)</w:t>
      </w:r>
      <w:r w:rsidR="00E52628">
        <w:rPr>
          <w:rStyle w:val="Appelnotedebasdep"/>
          <w:rFonts w:ascii="Times New Roman" w:hAnsi="Times New Roman" w:cs="Times New Roman"/>
          <w:b/>
        </w:rPr>
        <w:footnoteReference w:id="39"/>
      </w:r>
      <w:r w:rsidR="00D12906">
        <w:rPr>
          <w:rFonts w:ascii="Times New Roman" w:hAnsi="Times New Roman" w:cs="Times New Roman"/>
          <w:b/>
        </w:rPr>
        <w:t>.</w:t>
      </w:r>
    </w:p>
    <w:p w:rsidR="00EC5581" w:rsidRPr="0046302E" w:rsidRDefault="002D0503" w:rsidP="0046302E">
      <w:pPr>
        <w:spacing w:line="360" w:lineRule="auto"/>
        <w:rPr>
          <w:rFonts w:ascii="Times New Roman" w:hAnsi="Times New Roman" w:cs="Times New Roman"/>
          <w:b/>
          <w:sz w:val="24"/>
          <w:szCs w:val="24"/>
        </w:rPr>
      </w:pPr>
      <w:r w:rsidRPr="0046302E">
        <w:rPr>
          <w:rFonts w:ascii="Times New Roman" w:hAnsi="Times New Roman" w:cs="Times New Roman"/>
          <w:b/>
          <w:sz w:val="24"/>
          <w:szCs w:val="24"/>
        </w:rPr>
        <w:t>Article</w:t>
      </w:r>
      <w:r w:rsidR="00C1358B">
        <w:rPr>
          <w:rFonts w:ascii="Times New Roman" w:hAnsi="Times New Roman" w:cs="Times New Roman"/>
          <w:b/>
          <w:sz w:val="24"/>
          <w:szCs w:val="24"/>
        </w:rPr>
        <w:t> :</w:t>
      </w:r>
      <w:r w:rsidRPr="0046302E">
        <w:rPr>
          <w:rFonts w:ascii="Times New Roman" w:hAnsi="Times New Roman" w:cs="Times New Roman"/>
          <w:b/>
          <w:sz w:val="24"/>
          <w:szCs w:val="24"/>
        </w:rPr>
        <w:t xml:space="preserve"> 7</w:t>
      </w:r>
      <w:r w:rsidR="009B417D" w:rsidRPr="0046302E">
        <w:rPr>
          <w:rFonts w:ascii="Times New Roman" w:hAnsi="Times New Roman" w:cs="Times New Roman"/>
          <w:b/>
          <w:sz w:val="24"/>
          <w:szCs w:val="24"/>
        </w:rPr>
        <w:t>80</w:t>
      </w:r>
    </w:p>
    <w:p w:rsidR="009B417D" w:rsidRPr="0046302E" w:rsidRDefault="009B417D" w:rsidP="0046302E">
      <w:pPr>
        <w:spacing w:line="360" w:lineRule="auto"/>
        <w:rPr>
          <w:rFonts w:ascii="Times New Roman" w:hAnsi="Times New Roman" w:cs="Times New Roman"/>
          <w:b/>
          <w:sz w:val="24"/>
          <w:szCs w:val="24"/>
        </w:rPr>
      </w:pPr>
      <w:r w:rsidRPr="0046302E">
        <w:rPr>
          <w:rFonts w:ascii="Times New Roman" w:hAnsi="Times New Roman" w:cs="Times New Roman"/>
          <w:b/>
          <w:sz w:val="24"/>
          <w:szCs w:val="24"/>
        </w:rPr>
        <w:t>Absence d’obligation aux dettes</w:t>
      </w:r>
    </w:p>
    <w:p w:rsidR="009B417D" w:rsidRPr="0046302E" w:rsidRDefault="009B417D" w:rsidP="0046302E">
      <w:pPr>
        <w:spacing w:line="360" w:lineRule="auto"/>
        <w:rPr>
          <w:rFonts w:ascii="Times New Roman" w:hAnsi="Times New Roman" w:cs="Times New Roman"/>
          <w:sz w:val="24"/>
          <w:szCs w:val="24"/>
        </w:rPr>
      </w:pPr>
      <w:r w:rsidRPr="0046302E">
        <w:rPr>
          <w:rFonts w:ascii="Times New Roman" w:hAnsi="Times New Roman" w:cs="Times New Roman"/>
          <w:sz w:val="24"/>
          <w:szCs w:val="24"/>
        </w:rPr>
        <w:t xml:space="preserve">Le légataire à titre particulier n’est point tenu des dettes de la succession, sauf la </w:t>
      </w:r>
      <w:r w:rsidR="006345A5" w:rsidRPr="0046302E">
        <w:rPr>
          <w:rFonts w:ascii="Times New Roman" w:hAnsi="Times New Roman" w:cs="Times New Roman"/>
          <w:sz w:val="24"/>
          <w:szCs w:val="24"/>
        </w:rPr>
        <w:t>réduction</w:t>
      </w:r>
      <w:r w:rsidRPr="0046302E">
        <w:rPr>
          <w:rFonts w:ascii="Times New Roman" w:hAnsi="Times New Roman" w:cs="Times New Roman"/>
          <w:sz w:val="24"/>
          <w:szCs w:val="24"/>
        </w:rPr>
        <w:t xml:space="preserve"> du legs, et sauf des créanciers </w:t>
      </w:r>
      <w:r w:rsidR="006345A5" w:rsidRPr="0046302E">
        <w:rPr>
          <w:rFonts w:ascii="Times New Roman" w:hAnsi="Times New Roman" w:cs="Times New Roman"/>
          <w:sz w:val="24"/>
          <w:szCs w:val="24"/>
        </w:rPr>
        <w:t>hypothécaires</w:t>
      </w:r>
      <w:r w:rsidRPr="0046302E">
        <w:rPr>
          <w:rFonts w:ascii="Times New Roman" w:hAnsi="Times New Roman" w:cs="Times New Roman"/>
          <w:sz w:val="24"/>
          <w:szCs w:val="24"/>
        </w:rPr>
        <w:t>.</w:t>
      </w:r>
    </w:p>
    <w:p w:rsidR="009B417D" w:rsidRPr="0046302E" w:rsidRDefault="009B417D" w:rsidP="0046302E">
      <w:pPr>
        <w:spacing w:line="360" w:lineRule="auto"/>
        <w:rPr>
          <w:rFonts w:ascii="Times New Roman" w:hAnsi="Times New Roman" w:cs="Times New Roman"/>
          <w:sz w:val="24"/>
          <w:szCs w:val="24"/>
        </w:rPr>
      </w:pPr>
      <w:r w:rsidRPr="0046302E">
        <w:rPr>
          <w:rFonts w:ascii="Times New Roman" w:hAnsi="Times New Roman" w:cs="Times New Roman"/>
          <w:sz w:val="24"/>
          <w:szCs w:val="24"/>
        </w:rPr>
        <w:t xml:space="preserve">Le légataire particulier qui a acquitté la dette dont l’immeuble </w:t>
      </w:r>
      <w:r w:rsidR="006345A5" w:rsidRPr="0046302E">
        <w:rPr>
          <w:rFonts w:ascii="Times New Roman" w:hAnsi="Times New Roman" w:cs="Times New Roman"/>
          <w:sz w:val="24"/>
          <w:szCs w:val="24"/>
        </w:rPr>
        <w:t>légué</w:t>
      </w:r>
      <w:r w:rsidRPr="0046302E">
        <w:rPr>
          <w:rFonts w:ascii="Times New Roman" w:hAnsi="Times New Roman" w:cs="Times New Roman"/>
          <w:sz w:val="24"/>
          <w:szCs w:val="24"/>
        </w:rPr>
        <w:t xml:space="preserve"> était grevé demeure subrogé aux droits du </w:t>
      </w:r>
      <w:r w:rsidR="00EC1463" w:rsidRPr="0046302E">
        <w:rPr>
          <w:rFonts w:ascii="Times New Roman" w:hAnsi="Times New Roman" w:cs="Times New Roman"/>
          <w:sz w:val="24"/>
          <w:szCs w:val="24"/>
        </w:rPr>
        <w:t>créancier</w:t>
      </w:r>
      <w:r w:rsidRPr="0046302E">
        <w:rPr>
          <w:rFonts w:ascii="Times New Roman" w:hAnsi="Times New Roman" w:cs="Times New Roman"/>
          <w:sz w:val="24"/>
          <w:szCs w:val="24"/>
        </w:rPr>
        <w:t xml:space="preserve"> contre les heritiers et successeurs à titre universel.</w:t>
      </w:r>
    </w:p>
    <w:p w:rsidR="0021408C" w:rsidRPr="009A795C" w:rsidRDefault="0021408C" w:rsidP="000C3895">
      <w:pPr>
        <w:pStyle w:val="Paragraphedeliste"/>
        <w:widowControl w:val="0"/>
        <w:numPr>
          <w:ilvl w:val="0"/>
          <w:numId w:val="6"/>
        </w:numPr>
        <w:tabs>
          <w:tab w:val="left" w:pos="220"/>
          <w:tab w:val="left" w:pos="720"/>
        </w:tabs>
        <w:autoSpaceDE w:val="0"/>
        <w:autoSpaceDN w:val="0"/>
        <w:adjustRightInd w:val="0"/>
        <w:spacing w:after="240" w:line="360" w:lineRule="auto"/>
        <w:rPr>
          <w:rFonts w:ascii="Times New Roman" w:hAnsi="Times New Roman" w:cs="Times New Roman"/>
          <w:b/>
        </w:rPr>
      </w:pPr>
      <w:r w:rsidRPr="009A795C">
        <w:rPr>
          <w:rFonts w:ascii="Times New Roman" w:hAnsi="Times New Roman" w:cs="Times New Roman"/>
        </w:rPr>
        <w:t xml:space="preserve">Le décès constitue le fait générateur de l’impôt de la mutation par décès. Le régime fiscal est, par conséquent, déterminé par la date du décès. L’Administration est en droit de réclamer les droits de mutation par décès dès lors </w:t>
      </w:r>
      <w:r w:rsidR="00EC5581" w:rsidRPr="009A795C">
        <w:rPr>
          <w:rFonts w:ascii="Times New Roman" w:hAnsi="Times New Roman" w:cs="Times New Roman"/>
        </w:rPr>
        <w:t>qu'</w:t>
      </w:r>
      <w:r w:rsidRPr="009A795C">
        <w:rPr>
          <w:rFonts w:ascii="Times New Roman" w:hAnsi="Times New Roman" w:cs="Times New Roman"/>
        </w:rPr>
        <w:t>’elle établit le décès. Ces droits seront acquittés par les bénéficiaires si les héritiers légaux renoncent</w:t>
      </w:r>
      <w:r w:rsidR="00633198">
        <w:rPr>
          <w:rFonts w:ascii="Times New Roman" w:hAnsi="Times New Roman" w:cs="Times New Roman"/>
        </w:rPr>
        <w:t> ;</w:t>
      </w:r>
    </w:p>
    <w:p w:rsidR="009E6602" w:rsidRPr="009A795C" w:rsidRDefault="00D6577E" w:rsidP="000C3895">
      <w:pPr>
        <w:pStyle w:val="Paragraphedeliste"/>
        <w:widowControl w:val="0"/>
        <w:numPr>
          <w:ilvl w:val="0"/>
          <w:numId w:val="6"/>
        </w:numPr>
        <w:tabs>
          <w:tab w:val="left" w:pos="220"/>
          <w:tab w:val="left" w:pos="720"/>
        </w:tabs>
        <w:autoSpaceDE w:val="0"/>
        <w:autoSpaceDN w:val="0"/>
        <w:adjustRightInd w:val="0"/>
        <w:spacing w:after="240" w:line="360" w:lineRule="auto"/>
        <w:rPr>
          <w:rFonts w:ascii="Times New Roman" w:hAnsi="Times New Roman" w:cs="Times New Roman"/>
          <w:b/>
        </w:rPr>
      </w:pPr>
      <w:r w:rsidRPr="009A795C">
        <w:rPr>
          <w:rFonts w:ascii="Times New Roman" w:hAnsi="Times New Roman" w:cs="Times New Roman"/>
        </w:rPr>
        <w:t xml:space="preserve">le légataire est tenu de s’acquitter du paiement des droits de mutation </w:t>
      </w:r>
      <w:r w:rsidR="00127D68">
        <w:rPr>
          <w:rFonts w:ascii="Times New Roman" w:hAnsi="Times New Roman" w:cs="Times New Roman"/>
        </w:rPr>
        <w:t xml:space="preserve"> de l’immeuble </w:t>
      </w:r>
      <w:r w:rsidRPr="009A795C">
        <w:rPr>
          <w:rFonts w:ascii="Times New Roman" w:hAnsi="Times New Roman" w:cs="Times New Roman"/>
        </w:rPr>
        <w:t xml:space="preserve"> sur le montant des legs dont il bénéficie. Seulement le paiement n’est pas exigible si le legs est soumis à une condition suspensive.</w:t>
      </w:r>
      <w:r w:rsidR="00A30E22">
        <w:rPr>
          <w:rFonts w:ascii="Times New Roman" w:hAnsi="Times New Roman" w:cs="Times New Roman"/>
        </w:rPr>
        <w:t xml:space="preserve"> </w:t>
      </w:r>
      <w:r w:rsidRPr="009A795C">
        <w:rPr>
          <w:rFonts w:ascii="Times New Roman" w:hAnsi="Times New Roman" w:cs="Times New Roman"/>
        </w:rPr>
        <w:t>En revanche, les droits sont immédiatement exigibles si le legs est soumis à une condition résolutoire ou que son exécution est reportée à une date déterminée</w:t>
      </w:r>
      <w:r w:rsidR="009A795C" w:rsidRPr="009A795C">
        <w:rPr>
          <w:rFonts w:ascii="Times New Roman" w:hAnsi="Times New Roman" w:cs="Times New Roman"/>
        </w:rPr>
        <w:t xml:space="preserve">, </w:t>
      </w:r>
      <w:r w:rsidR="009A795C" w:rsidRPr="009A795C">
        <w:rPr>
          <w:rFonts w:ascii="Times New Roman" w:hAnsi="Times New Roman" w:cs="Times New Roman"/>
          <w:b/>
        </w:rPr>
        <w:t>(Saliou</w:t>
      </w:r>
      <w:r w:rsidR="009A795C">
        <w:rPr>
          <w:rFonts w:ascii="Times New Roman" w:hAnsi="Times New Roman" w:cs="Times New Roman"/>
          <w:b/>
        </w:rPr>
        <w:t xml:space="preserve"> </w:t>
      </w:r>
      <w:r w:rsidR="009A795C" w:rsidRPr="009A795C">
        <w:rPr>
          <w:rFonts w:ascii="Times New Roman" w:hAnsi="Times New Roman" w:cs="Times New Roman"/>
          <w:b/>
        </w:rPr>
        <w:t>Pouye NDIONE, mutation d’immeubles</w:t>
      </w:r>
      <w:r w:rsidR="002E48C9">
        <w:rPr>
          <w:rFonts w:ascii="Times New Roman" w:hAnsi="Times New Roman" w:cs="Times New Roman"/>
          <w:b/>
        </w:rPr>
        <w:t xml:space="preserve"> au Sénégal</w:t>
      </w:r>
      <w:r w:rsidR="009A795C" w:rsidRPr="009A795C">
        <w:rPr>
          <w:rFonts w:ascii="Times New Roman" w:hAnsi="Times New Roman" w:cs="Times New Roman"/>
          <w:b/>
        </w:rPr>
        <w:t>, Mémoire de fin de formation, ENA 2013</w:t>
      </w:r>
      <w:r w:rsidRPr="009A795C">
        <w:rPr>
          <w:rStyle w:val="Appelnotedebasdep"/>
          <w:rFonts w:ascii="Times New Roman" w:hAnsi="Times New Roman" w:cs="Times New Roman"/>
          <w:b/>
        </w:rPr>
        <w:footnoteReference w:id="40"/>
      </w:r>
      <w:r w:rsidR="009A795C" w:rsidRPr="009A795C">
        <w:rPr>
          <w:rFonts w:ascii="Times New Roman" w:hAnsi="Times New Roman" w:cs="Times New Roman"/>
          <w:b/>
        </w:rPr>
        <w:t>)</w:t>
      </w:r>
      <w:r w:rsidRPr="009A795C">
        <w:rPr>
          <w:rFonts w:ascii="Times New Roman" w:hAnsi="Times New Roman" w:cs="Times New Roman"/>
          <w:b/>
        </w:rPr>
        <w:t xml:space="preserve">. </w:t>
      </w:r>
      <w:r w:rsidRPr="009A795C">
        <w:rPr>
          <w:rFonts w:ascii="MS Mincho" w:eastAsia="MS Mincho" w:hAnsi="MS Mincho" w:cs="MS Mincho"/>
          <w:b/>
        </w:rPr>
        <w:t> </w:t>
      </w:r>
    </w:p>
    <w:p w:rsidR="00A37863" w:rsidRDefault="0024408F" w:rsidP="009F4448">
      <w:pPr>
        <w:spacing w:line="360" w:lineRule="auto"/>
        <w:rPr>
          <w:rFonts w:ascii="Times New Roman" w:hAnsi="Times New Roman" w:cs="Times New Roman"/>
          <w:b/>
          <w:sz w:val="24"/>
          <w:szCs w:val="24"/>
        </w:rPr>
      </w:pPr>
      <w:r w:rsidRPr="00EC5581">
        <w:rPr>
          <w:rFonts w:ascii="Times New Roman" w:hAnsi="Times New Roman" w:cs="Times New Roman"/>
          <w:b/>
          <w:sz w:val="24"/>
          <w:szCs w:val="24"/>
        </w:rPr>
        <w:t>Section</w:t>
      </w:r>
      <w:r w:rsidR="00524A33" w:rsidRPr="00EC5581">
        <w:rPr>
          <w:rFonts w:ascii="Times New Roman" w:hAnsi="Times New Roman" w:cs="Times New Roman"/>
          <w:b/>
          <w:sz w:val="24"/>
          <w:szCs w:val="24"/>
        </w:rPr>
        <w:t xml:space="preserve"> II :</w:t>
      </w:r>
    </w:p>
    <w:p w:rsidR="00EC1463" w:rsidRPr="00EC5581" w:rsidRDefault="00524A33" w:rsidP="009F4448">
      <w:pPr>
        <w:spacing w:line="360" w:lineRule="auto"/>
        <w:rPr>
          <w:rFonts w:ascii="Times New Roman" w:hAnsi="Times New Roman" w:cs="Times New Roman"/>
          <w:b/>
          <w:sz w:val="24"/>
          <w:szCs w:val="24"/>
        </w:rPr>
      </w:pPr>
      <w:r w:rsidRPr="00EC5581">
        <w:rPr>
          <w:rFonts w:ascii="Times New Roman" w:hAnsi="Times New Roman" w:cs="Times New Roman"/>
          <w:b/>
          <w:sz w:val="24"/>
          <w:szCs w:val="24"/>
        </w:rPr>
        <w:t xml:space="preserve"> Des exécuteurs testam</w:t>
      </w:r>
      <w:r w:rsidR="00EC1463" w:rsidRPr="00EC5581">
        <w:rPr>
          <w:rFonts w:ascii="Times New Roman" w:hAnsi="Times New Roman" w:cs="Times New Roman"/>
          <w:b/>
          <w:sz w:val="24"/>
          <w:szCs w:val="24"/>
        </w:rPr>
        <w:t>entaires</w:t>
      </w:r>
    </w:p>
    <w:p w:rsidR="003205D3" w:rsidRPr="0005738B" w:rsidRDefault="0005738B" w:rsidP="000C3895">
      <w:pPr>
        <w:pStyle w:val="Paragraphedeliste"/>
        <w:numPr>
          <w:ilvl w:val="0"/>
          <w:numId w:val="27"/>
        </w:numPr>
        <w:spacing w:line="360" w:lineRule="auto"/>
        <w:rPr>
          <w:rFonts w:ascii="Times New Roman" w:hAnsi="Times New Roman" w:cs="Times New Roman"/>
          <w:b/>
        </w:rPr>
      </w:pPr>
      <w:r w:rsidRPr="0005738B">
        <w:rPr>
          <w:rFonts w:ascii="Times New Roman" w:hAnsi="Times New Roman" w:cs="Times New Roman"/>
        </w:rPr>
        <w:t xml:space="preserve">L’exécuteur est une personne désignée par le testateur et chargée du procédé à l’execution de son testament. Sa </w:t>
      </w:r>
      <w:r>
        <w:rPr>
          <w:rFonts w:ascii="Times New Roman" w:hAnsi="Times New Roman" w:cs="Times New Roman"/>
        </w:rPr>
        <w:t>dé</w:t>
      </w:r>
      <w:r w:rsidRPr="0005738B">
        <w:rPr>
          <w:rFonts w:ascii="Times New Roman" w:hAnsi="Times New Roman" w:cs="Times New Roman"/>
        </w:rPr>
        <w:t>signation et ses pouvoirs sont règlementés par les articles 781 à 788 ci-après. L’exécuteur testamentaire est un mand</w:t>
      </w:r>
      <w:r>
        <w:rPr>
          <w:rFonts w:ascii="Times New Roman" w:hAnsi="Times New Roman" w:cs="Times New Roman"/>
        </w:rPr>
        <w:t>at</w:t>
      </w:r>
      <w:r w:rsidRPr="0005738B">
        <w:rPr>
          <w:rFonts w:ascii="Times New Roman" w:hAnsi="Times New Roman" w:cs="Times New Roman"/>
        </w:rPr>
        <w:t>aire, sa mission se veut gratuite, les frais engagés dans l’execution de ses missions sont à la charge de la succe</w:t>
      </w:r>
      <w:r>
        <w:rPr>
          <w:rFonts w:ascii="Times New Roman" w:hAnsi="Times New Roman" w:cs="Times New Roman"/>
        </w:rPr>
        <w:t>s</w:t>
      </w:r>
      <w:r w:rsidRPr="0005738B">
        <w:rPr>
          <w:rFonts w:ascii="Times New Roman" w:hAnsi="Times New Roman" w:cs="Times New Roman"/>
        </w:rPr>
        <w:t>sion</w:t>
      </w:r>
      <w:r>
        <w:rPr>
          <w:rStyle w:val="Appelnotedebasdep"/>
          <w:rFonts w:ascii="Times New Roman" w:hAnsi="Times New Roman" w:cs="Times New Roman"/>
        </w:rPr>
        <w:footnoteReference w:id="41"/>
      </w:r>
      <w:r w:rsidRPr="0005738B">
        <w:rPr>
          <w:rFonts w:ascii="Times New Roman" w:hAnsi="Times New Roman" w:cs="Times New Roman"/>
          <w:b/>
        </w:rPr>
        <w:t>.</w:t>
      </w:r>
    </w:p>
    <w:p w:rsidR="001B6FA9" w:rsidRPr="009F4448" w:rsidRDefault="009B417D"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w:t>
      </w:r>
      <w:r w:rsidR="00EC1463" w:rsidRPr="009F4448">
        <w:rPr>
          <w:rFonts w:ascii="Times New Roman" w:hAnsi="Times New Roman" w:cs="Times New Roman"/>
          <w:b/>
          <w:sz w:val="24"/>
          <w:szCs w:val="24"/>
        </w:rPr>
        <w:t>781</w:t>
      </w:r>
    </w:p>
    <w:p w:rsidR="00EC1463" w:rsidRPr="009F4448" w:rsidRDefault="009E660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Dé</w:t>
      </w:r>
      <w:r w:rsidR="00EC1463" w:rsidRPr="009F4448">
        <w:rPr>
          <w:rFonts w:ascii="Times New Roman" w:hAnsi="Times New Roman" w:cs="Times New Roman"/>
          <w:b/>
          <w:sz w:val="24"/>
          <w:szCs w:val="24"/>
        </w:rPr>
        <w:t>signation</w:t>
      </w:r>
    </w:p>
    <w:p w:rsidR="00EC1463" w:rsidRPr="009F4448" w:rsidRDefault="00EC1463"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 testateur peut nommer un ou plusieurs </w:t>
      </w:r>
      <w:r w:rsidR="006345A5" w:rsidRPr="009F4448">
        <w:rPr>
          <w:rFonts w:ascii="Times New Roman" w:hAnsi="Times New Roman" w:cs="Times New Roman"/>
          <w:sz w:val="24"/>
          <w:szCs w:val="24"/>
        </w:rPr>
        <w:t>exécuteurs</w:t>
      </w:r>
      <w:r w:rsidRPr="009F4448">
        <w:rPr>
          <w:rFonts w:ascii="Times New Roman" w:hAnsi="Times New Roman" w:cs="Times New Roman"/>
          <w:sz w:val="24"/>
          <w:szCs w:val="24"/>
        </w:rPr>
        <w:t xml:space="preserve"> testamentaires.</w:t>
      </w:r>
    </w:p>
    <w:p w:rsidR="00EC1463" w:rsidRPr="009F4448" w:rsidRDefault="00EC1463"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Toute personne majeure et saine d’esprit peut être </w:t>
      </w:r>
      <w:r w:rsidR="006345A5" w:rsidRPr="009F4448">
        <w:rPr>
          <w:rFonts w:ascii="Times New Roman" w:hAnsi="Times New Roman" w:cs="Times New Roman"/>
          <w:sz w:val="24"/>
          <w:szCs w:val="24"/>
        </w:rPr>
        <w:t>exécuteur</w:t>
      </w:r>
      <w:r w:rsidRPr="009F4448">
        <w:rPr>
          <w:rFonts w:ascii="Times New Roman" w:hAnsi="Times New Roman" w:cs="Times New Roman"/>
          <w:sz w:val="24"/>
          <w:szCs w:val="24"/>
        </w:rPr>
        <w:t xml:space="preserve"> testamentaire.</w:t>
      </w:r>
    </w:p>
    <w:p w:rsidR="00630594" w:rsidRDefault="00EC1463"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782</w:t>
      </w:r>
    </w:p>
    <w:p w:rsidR="00630594" w:rsidRPr="00630594" w:rsidRDefault="00630594" w:rsidP="009F4448">
      <w:pPr>
        <w:spacing w:line="360" w:lineRule="auto"/>
        <w:rPr>
          <w:rFonts w:ascii="Times New Roman" w:hAnsi="Times New Roman" w:cs="Times New Roman"/>
          <w:b/>
          <w:sz w:val="24"/>
          <w:szCs w:val="24"/>
        </w:rPr>
      </w:pPr>
      <w:r>
        <w:rPr>
          <w:rFonts w:ascii="Times New Roman" w:hAnsi="Times New Roman" w:cs="Times New Roman"/>
          <w:b/>
          <w:sz w:val="24"/>
          <w:szCs w:val="24"/>
        </w:rPr>
        <w:t>Saisine</w:t>
      </w:r>
    </w:p>
    <w:p w:rsidR="00EC1463" w:rsidRPr="009F4448" w:rsidRDefault="001916F9"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 testateur peut donner aux </w:t>
      </w:r>
      <w:r w:rsidR="006345A5" w:rsidRPr="009F4448">
        <w:rPr>
          <w:rFonts w:ascii="Times New Roman" w:hAnsi="Times New Roman" w:cs="Times New Roman"/>
          <w:sz w:val="24"/>
          <w:szCs w:val="24"/>
        </w:rPr>
        <w:t>exécuteurs</w:t>
      </w:r>
      <w:r w:rsidR="00EC1463" w:rsidRPr="009F4448">
        <w:rPr>
          <w:rFonts w:ascii="Times New Roman" w:hAnsi="Times New Roman" w:cs="Times New Roman"/>
          <w:sz w:val="24"/>
          <w:szCs w:val="24"/>
        </w:rPr>
        <w:t xml:space="preserve"> testamentaires la saisine du tout, ou seulement d’u</w:t>
      </w:r>
      <w:r w:rsidR="009E6602" w:rsidRPr="009F4448">
        <w:rPr>
          <w:rFonts w:ascii="Times New Roman" w:hAnsi="Times New Roman" w:cs="Times New Roman"/>
          <w:sz w:val="24"/>
          <w:szCs w:val="24"/>
        </w:rPr>
        <w:t xml:space="preserve">ne partie de ses biens meubles, </w:t>
      </w:r>
      <w:r w:rsidR="00EC1463" w:rsidRPr="009F4448">
        <w:rPr>
          <w:rFonts w:ascii="Times New Roman" w:hAnsi="Times New Roman" w:cs="Times New Roman"/>
          <w:sz w:val="24"/>
          <w:szCs w:val="24"/>
        </w:rPr>
        <w:t>mais</w:t>
      </w:r>
      <w:r w:rsidR="002E33DB" w:rsidRPr="009F4448">
        <w:rPr>
          <w:rFonts w:ascii="Times New Roman" w:hAnsi="Times New Roman" w:cs="Times New Roman"/>
          <w:sz w:val="24"/>
          <w:szCs w:val="24"/>
        </w:rPr>
        <w:t xml:space="preserve"> cette saisine ne peut durer </w:t>
      </w:r>
      <w:r w:rsidR="00A92DB7" w:rsidRPr="009F4448">
        <w:rPr>
          <w:rFonts w:ascii="Times New Roman" w:hAnsi="Times New Roman" w:cs="Times New Roman"/>
          <w:sz w:val="24"/>
          <w:szCs w:val="24"/>
        </w:rPr>
        <w:t>au</w:t>
      </w:r>
      <w:r w:rsidR="00A92DB7">
        <w:rPr>
          <w:rFonts w:ascii="Times New Roman" w:hAnsi="Times New Roman" w:cs="Times New Roman"/>
          <w:sz w:val="24"/>
          <w:szCs w:val="24"/>
        </w:rPr>
        <w:t>-de</w:t>
      </w:r>
      <w:r w:rsidR="00A92DB7" w:rsidRPr="009F4448">
        <w:rPr>
          <w:rFonts w:ascii="Times New Roman" w:hAnsi="Times New Roman" w:cs="Times New Roman"/>
          <w:sz w:val="24"/>
          <w:szCs w:val="24"/>
        </w:rPr>
        <w:t>là</w:t>
      </w:r>
      <w:r w:rsidR="00EC1463" w:rsidRPr="009F4448">
        <w:rPr>
          <w:rFonts w:ascii="Times New Roman" w:hAnsi="Times New Roman" w:cs="Times New Roman"/>
          <w:sz w:val="24"/>
          <w:szCs w:val="24"/>
        </w:rPr>
        <w:t xml:space="preserve"> de l’an </w:t>
      </w:r>
      <w:r w:rsidR="00127D79">
        <w:rPr>
          <w:rFonts w:ascii="Times New Roman" w:hAnsi="Times New Roman" w:cs="Times New Roman"/>
          <w:sz w:val="24"/>
          <w:szCs w:val="24"/>
        </w:rPr>
        <w:t>et du jour à compter de son dé</w:t>
      </w:r>
      <w:r w:rsidR="009E6602" w:rsidRPr="009F4448">
        <w:rPr>
          <w:rFonts w:ascii="Times New Roman" w:hAnsi="Times New Roman" w:cs="Times New Roman"/>
          <w:sz w:val="24"/>
          <w:szCs w:val="24"/>
        </w:rPr>
        <w:t>cé</w:t>
      </w:r>
      <w:r w:rsidR="00EC1463" w:rsidRPr="009F4448">
        <w:rPr>
          <w:rFonts w:ascii="Times New Roman" w:hAnsi="Times New Roman" w:cs="Times New Roman"/>
          <w:sz w:val="24"/>
          <w:szCs w:val="24"/>
        </w:rPr>
        <w:t>s.</w:t>
      </w:r>
    </w:p>
    <w:p w:rsidR="007163A5" w:rsidRDefault="0041668A" w:rsidP="009F4448">
      <w:pPr>
        <w:spacing w:line="360" w:lineRule="auto"/>
        <w:rPr>
          <w:rFonts w:ascii="Times New Roman" w:hAnsi="Times New Roman" w:cs="Times New Roman"/>
          <w:sz w:val="24"/>
          <w:szCs w:val="24"/>
        </w:rPr>
      </w:pPr>
      <w:r>
        <w:rPr>
          <w:rFonts w:ascii="Times New Roman" w:hAnsi="Times New Roman" w:cs="Times New Roman"/>
          <w:sz w:val="24"/>
          <w:szCs w:val="24"/>
        </w:rPr>
        <w:t>S’il ne la leur a pas donné</w:t>
      </w:r>
      <w:r w:rsidR="00EC1463" w:rsidRPr="009F4448">
        <w:rPr>
          <w:rFonts w:ascii="Times New Roman" w:hAnsi="Times New Roman" w:cs="Times New Roman"/>
          <w:sz w:val="24"/>
          <w:szCs w:val="24"/>
        </w:rPr>
        <w:t xml:space="preserve">, les </w:t>
      </w:r>
      <w:r w:rsidR="006345A5" w:rsidRPr="009F4448">
        <w:rPr>
          <w:rFonts w:ascii="Times New Roman" w:hAnsi="Times New Roman" w:cs="Times New Roman"/>
          <w:sz w:val="24"/>
          <w:szCs w:val="24"/>
        </w:rPr>
        <w:t>exécuteurs</w:t>
      </w:r>
      <w:r w:rsidR="00EC1463" w:rsidRPr="009F4448">
        <w:rPr>
          <w:rFonts w:ascii="Times New Roman" w:hAnsi="Times New Roman" w:cs="Times New Roman"/>
          <w:sz w:val="24"/>
          <w:szCs w:val="24"/>
        </w:rPr>
        <w:t xml:space="preserve"> testamentaires ne peuvent l’exiger.</w:t>
      </w:r>
    </w:p>
    <w:p w:rsidR="00AF2F40" w:rsidRPr="009A795C" w:rsidRDefault="00AF2F40" w:rsidP="000C3895">
      <w:pPr>
        <w:pStyle w:val="Paragraphedeliste"/>
        <w:widowControl w:val="0"/>
        <w:numPr>
          <w:ilvl w:val="0"/>
          <w:numId w:val="17"/>
        </w:numPr>
        <w:autoSpaceDE w:val="0"/>
        <w:autoSpaceDN w:val="0"/>
        <w:adjustRightInd w:val="0"/>
        <w:spacing w:after="0" w:line="360" w:lineRule="auto"/>
        <w:ind w:right="-1001"/>
        <w:rPr>
          <w:rFonts w:ascii="Times New Roman" w:hAnsi="Times New Roman" w:cs="Times New Roman"/>
        </w:rPr>
      </w:pPr>
      <w:r w:rsidRPr="009A795C">
        <w:rPr>
          <w:rFonts w:ascii="Times New Roman" w:hAnsi="Times New Roman" w:cs="Times New Roman"/>
          <w:iCs/>
        </w:rPr>
        <w:t>Dans les successions internationales, la réserve se calculant sur chaque masse de biens soumise à une loi différente, les héritiers réservataires peuvent retenir toute la réserve que leur donne la loi française de la situation des immeubles</w:t>
      </w:r>
      <w:r w:rsidR="00F60071">
        <w:rPr>
          <w:rFonts w:ascii="Times New Roman" w:hAnsi="Times New Roman" w:cs="Times New Roman"/>
          <w:iCs/>
        </w:rPr>
        <w:t> </w:t>
      </w:r>
      <w:r w:rsidR="00F60071">
        <w:rPr>
          <w:rFonts w:ascii="Times New Roman" w:hAnsi="Times New Roman" w:cs="Times New Roman"/>
        </w:rPr>
        <w:t>;</w:t>
      </w:r>
    </w:p>
    <w:p w:rsidR="00AF2F40" w:rsidRPr="009A795C" w:rsidRDefault="00AF2F40" w:rsidP="002C4F27">
      <w:pPr>
        <w:widowControl w:val="0"/>
        <w:autoSpaceDE w:val="0"/>
        <w:autoSpaceDN w:val="0"/>
        <w:adjustRightInd w:val="0"/>
        <w:spacing w:after="0" w:line="360" w:lineRule="auto"/>
        <w:ind w:right="-1001"/>
        <w:jc w:val="left"/>
        <w:rPr>
          <w:rFonts w:ascii="Times New Roman" w:hAnsi="Times New Roman" w:cs="Times New Roman"/>
        </w:rPr>
      </w:pPr>
    </w:p>
    <w:p w:rsidR="00AF2F40" w:rsidRPr="009A795C" w:rsidRDefault="0027335F" w:rsidP="000C3895">
      <w:pPr>
        <w:pStyle w:val="Paragraphedeliste"/>
        <w:widowControl w:val="0"/>
        <w:numPr>
          <w:ilvl w:val="0"/>
          <w:numId w:val="17"/>
        </w:numPr>
        <w:autoSpaceDE w:val="0"/>
        <w:autoSpaceDN w:val="0"/>
        <w:adjustRightInd w:val="0"/>
        <w:spacing w:after="0" w:line="360" w:lineRule="auto"/>
        <w:ind w:right="-1001"/>
        <w:rPr>
          <w:rFonts w:ascii="Times New Roman" w:hAnsi="Times New Roman" w:cs="Times New Roman"/>
          <w:b/>
        </w:rPr>
      </w:pPr>
      <w:r>
        <w:rPr>
          <w:rFonts w:ascii="Times New Roman" w:hAnsi="Times New Roman" w:cs="Times New Roman"/>
          <w:iCs/>
        </w:rPr>
        <w:t>Est a</w:t>
      </w:r>
      <w:r w:rsidR="00AF2F40" w:rsidRPr="009A795C">
        <w:rPr>
          <w:rFonts w:ascii="Times New Roman" w:hAnsi="Times New Roman" w:cs="Times New Roman"/>
          <w:iCs/>
        </w:rPr>
        <w:t xml:space="preserve">pplicable aux immeubles dans les successions testamentaires, la loi du lieu de situation de l'immeuble régit également les pouvoirs de l'exécuteur testamentaire, lequel en présence d'héritiers réservataires, n'a pas, selon les articles 913 et 1031 du code civil, le pouvoir de vendre un immeuble sis en </w:t>
      </w:r>
      <w:r w:rsidR="009A795C">
        <w:rPr>
          <w:rFonts w:ascii="Times New Roman" w:hAnsi="Times New Roman" w:cs="Times New Roman"/>
          <w:iCs/>
        </w:rPr>
        <w:t>France,</w:t>
      </w:r>
      <w:r w:rsidR="00AF2F40" w:rsidRPr="009A795C">
        <w:rPr>
          <w:rFonts w:ascii="Times New Roman" w:hAnsi="Times New Roman" w:cs="Times New Roman"/>
        </w:rPr>
        <w:t xml:space="preserve"> </w:t>
      </w:r>
      <w:r w:rsidR="00AF2F40" w:rsidRPr="009A795C">
        <w:rPr>
          <w:rFonts w:ascii="Times New Roman" w:hAnsi="Times New Roman" w:cs="Times New Roman"/>
          <w:b/>
        </w:rPr>
        <w:t>(</w:t>
      </w:r>
      <w:r w:rsidR="00307960" w:rsidRPr="009A795C">
        <w:rPr>
          <w:rFonts w:ascii="Times New Roman" w:hAnsi="Times New Roman" w:cs="Times New Roman"/>
          <w:b/>
        </w:rPr>
        <w:t>Cour de Cassation (1</w:t>
      </w:r>
      <w:r w:rsidR="00307960" w:rsidRPr="009A795C">
        <w:rPr>
          <w:rFonts w:ascii="Times New Roman" w:hAnsi="Times New Roman" w:cs="Times New Roman"/>
          <w:b/>
          <w:position w:val="5"/>
          <w:vertAlign w:val="superscript"/>
        </w:rPr>
        <w:t>re</w:t>
      </w:r>
      <w:r w:rsidR="00E87D97">
        <w:rPr>
          <w:rFonts w:ascii="Times New Roman" w:hAnsi="Times New Roman" w:cs="Times New Roman"/>
          <w:b/>
        </w:rPr>
        <w:t xml:space="preserve"> Ch. Civ </w:t>
      </w:r>
      <w:r w:rsidR="00307960" w:rsidRPr="009A795C">
        <w:rPr>
          <w:rFonts w:ascii="Times New Roman" w:hAnsi="Times New Roman" w:cs="Times New Roman"/>
          <w:b/>
        </w:rPr>
        <w:t xml:space="preserve">4 décembre 1990, </w:t>
      </w:r>
      <w:r w:rsidR="00307960" w:rsidRPr="009A795C">
        <w:rPr>
          <w:rFonts w:ascii="Times New Roman" w:hAnsi="Times New Roman" w:cs="Times New Roman"/>
          <w:b/>
          <w:iCs/>
        </w:rPr>
        <w:t>Pearsh c. Thayer et autres</w:t>
      </w:r>
      <w:r w:rsidR="00AF2F40" w:rsidRPr="009A795C">
        <w:rPr>
          <w:rFonts w:ascii="Times New Roman" w:hAnsi="Times New Roman" w:cs="Times New Roman"/>
          <w:b/>
        </w:rPr>
        <w:t>)</w:t>
      </w:r>
      <w:r w:rsidR="00F60071" w:rsidRPr="00F60071">
        <w:rPr>
          <w:rStyle w:val="Appelnotedebasdep"/>
          <w:rFonts w:ascii="Times New Roman" w:hAnsi="Times New Roman" w:cs="Times New Roman"/>
          <w:b/>
        </w:rPr>
        <w:t xml:space="preserve"> </w:t>
      </w:r>
      <w:r w:rsidR="00F60071" w:rsidRPr="009A795C">
        <w:rPr>
          <w:rStyle w:val="Appelnotedebasdep"/>
          <w:rFonts w:ascii="Times New Roman" w:hAnsi="Times New Roman" w:cs="Times New Roman"/>
          <w:b/>
        </w:rPr>
        <w:footnoteReference w:id="42"/>
      </w:r>
      <w:r w:rsidR="00AF2F40" w:rsidRPr="009A795C">
        <w:rPr>
          <w:rFonts w:ascii="Times New Roman" w:hAnsi="Times New Roman" w:cs="Times New Roman"/>
          <w:b/>
        </w:rPr>
        <w:t>.</w:t>
      </w:r>
    </w:p>
    <w:p w:rsidR="00AF2F40" w:rsidRDefault="00AF2F40" w:rsidP="002C4F27">
      <w:pPr>
        <w:spacing w:line="360" w:lineRule="auto"/>
        <w:rPr>
          <w:rFonts w:ascii="Times New Roman" w:hAnsi="Times New Roman" w:cs="Times New Roman"/>
          <w:sz w:val="24"/>
          <w:szCs w:val="24"/>
        </w:rPr>
      </w:pPr>
    </w:p>
    <w:p w:rsidR="00EC1463" w:rsidRPr="007163A5" w:rsidRDefault="007163A5" w:rsidP="009F4448">
      <w:pPr>
        <w:spacing w:line="360" w:lineRule="auto"/>
        <w:rPr>
          <w:rFonts w:ascii="Times New Roman" w:hAnsi="Times New Roman" w:cs="Times New Roman"/>
          <w:b/>
          <w:sz w:val="24"/>
          <w:szCs w:val="24"/>
        </w:rPr>
      </w:pPr>
      <w:r w:rsidRPr="007163A5">
        <w:rPr>
          <w:rFonts w:ascii="Times New Roman" w:hAnsi="Times New Roman" w:cs="Times New Roman"/>
          <w:b/>
          <w:sz w:val="24"/>
          <w:szCs w:val="24"/>
        </w:rPr>
        <w:t>Article</w:t>
      </w:r>
      <w:r w:rsidR="00C1358B">
        <w:rPr>
          <w:rFonts w:ascii="Times New Roman" w:hAnsi="Times New Roman" w:cs="Times New Roman"/>
          <w:b/>
          <w:sz w:val="24"/>
          <w:szCs w:val="24"/>
        </w:rPr>
        <w:t> :</w:t>
      </w:r>
      <w:r w:rsidRPr="007163A5">
        <w:rPr>
          <w:rFonts w:ascii="Times New Roman" w:hAnsi="Times New Roman" w:cs="Times New Roman"/>
          <w:b/>
          <w:sz w:val="24"/>
          <w:szCs w:val="24"/>
        </w:rPr>
        <w:t xml:space="preserve"> </w:t>
      </w:r>
      <w:r w:rsidR="001916F9" w:rsidRPr="007163A5">
        <w:rPr>
          <w:rFonts w:ascii="Times New Roman" w:hAnsi="Times New Roman" w:cs="Times New Roman"/>
          <w:b/>
          <w:sz w:val="24"/>
          <w:szCs w:val="24"/>
        </w:rPr>
        <w:t>783</w:t>
      </w:r>
    </w:p>
    <w:p w:rsidR="001916F9" w:rsidRPr="007163A5" w:rsidRDefault="00127D79" w:rsidP="009F4448">
      <w:pPr>
        <w:spacing w:line="360" w:lineRule="auto"/>
        <w:rPr>
          <w:rFonts w:ascii="Times New Roman" w:hAnsi="Times New Roman" w:cs="Times New Roman"/>
          <w:b/>
          <w:sz w:val="24"/>
          <w:szCs w:val="24"/>
        </w:rPr>
      </w:pPr>
      <w:r>
        <w:rPr>
          <w:rFonts w:ascii="Times New Roman" w:hAnsi="Times New Roman" w:cs="Times New Roman"/>
          <w:b/>
          <w:sz w:val="24"/>
          <w:szCs w:val="24"/>
        </w:rPr>
        <w:t>D</w:t>
      </w:r>
      <w:r w:rsidR="001916F9" w:rsidRPr="007163A5">
        <w:rPr>
          <w:rFonts w:ascii="Times New Roman" w:hAnsi="Times New Roman" w:cs="Times New Roman"/>
          <w:b/>
          <w:sz w:val="24"/>
          <w:szCs w:val="24"/>
        </w:rPr>
        <w:t xml:space="preserve">isparition de la saisine </w:t>
      </w:r>
    </w:p>
    <w:p w:rsidR="001916F9" w:rsidRPr="009F4448" w:rsidRDefault="00127D79" w:rsidP="003205D3">
      <w:pPr>
        <w:spacing w:line="360" w:lineRule="auto"/>
        <w:rPr>
          <w:rFonts w:ascii="Times New Roman" w:hAnsi="Times New Roman" w:cs="Times New Roman"/>
          <w:sz w:val="24"/>
          <w:szCs w:val="24"/>
        </w:rPr>
      </w:pPr>
      <w:r>
        <w:rPr>
          <w:rFonts w:ascii="Times New Roman" w:hAnsi="Times New Roman" w:cs="Times New Roman"/>
          <w:sz w:val="24"/>
          <w:szCs w:val="24"/>
        </w:rPr>
        <w:t>L</w:t>
      </w:r>
      <w:r w:rsidR="001916F9" w:rsidRPr="009F4448">
        <w:rPr>
          <w:rFonts w:ascii="Times New Roman" w:hAnsi="Times New Roman" w:cs="Times New Roman"/>
          <w:sz w:val="24"/>
          <w:szCs w:val="24"/>
        </w:rPr>
        <w:t xml:space="preserve">’heritier peut faire cesser la saisine en offrant de remettre aux </w:t>
      </w:r>
      <w:r w:rsidR="006345A5" w:rsidRPr="009F4448">
        <w:rPr>
          <w:rFonts w:ascii="Times New Roman" w:hAnsi="Times New Roman" w:cs="Times New Roman"/>
          <w:sz w:val="24"/>
          <w:szCs w:val="24"/>
        </w:rPr>
        <w:t>exécuteurs</w:t>
      </w:r>
      <w:r w:rsidR="00567AF1">
        <w:rPr>
          <w:rFonts w:ascii="Times New Roman" w:hAnsi="Times New Roman" w:cs="Times New Roman"/>
          <w:sz w:val="24"/>
          <w:szCs w:val="24"/>
        </w:rPr>
        <w:t xml:space="preserve"> </w:t>
      </w:r>
      <w:r w:rsidR="001916F9" w:rsidRPr="009F4448">
        <w:rPr>
          <w:rFonts w:ascii="Times New Roman" w:hAnsi="Times New Roman" w:cs="Times New Roman"/>
          <w:sz w:val="24"/>
          <w:szCs w:val="24"/>
        </w:rPr>
        <w:t>testamentaire</w:t>
      </w:r>
      <w:r>
        <w:rPr>
          <w:rFonts w:ascii="Times New Roman" w:hAnsi="Times New Roman" w:cs="Times New Roman"/>
          <w:sz w:val="24"/>
          <w:szCs w:val="24"/>
        </w:rPr>
        <w:t>s</w:t>
      </w:r>
      <w:r w:rsidR="001916F9" w:rsidRPr="009F4448">
        <w:rPr>
          <w:rFonts w:ascii="Times New Roman" w:hAnsi="Times New Roman" w:cs="Times New Roman"/>
          <w:sz w:val="24"/>
          <w:szCs w:val="24"/>
        </w:rPr>
        <w:t xml:space="preserve"> une somme suffisante pour le paiement des legs mobiliers, </w:t>
      </w:r>
      <w:r w:rsidR="009A795C">
        <w:rPr>
          <w:rFonts w:ascii="Times New Roman" w:hAnsi="Times New Roman" w:cs="Times New Roman"/>
          <w:sz w:val="24"/>
          <w:szCs w:val="24"/>
        </w:rPr>
        <w:t>ou en justifiant de ce paiement</w:t>
      </w:r>
      <w:r w:rsidR="001916F9" w:rsidRPr="009F4448">
        <w:rPr>
          <w:rFonts w:ascii="Times New Roman" w:hAnsi="Times New Roman" w:cs="Times New Roman"/>
          <w:sz w:val="24"/>
          <w:szCs w:val="24"/>
        </w:rPr>
        <w:t>.</w:t>
      </w:r>
    </w:p>
    <w:p w:rsidR="001916F9"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w:t>
      </w:r>
      <w:r w:rsidR="003205D3">
        <w:rPr>
          <w:rFonts w:ascii="Times New Roman" w:hAnsi="Times New Roman" w:cs="Times New Roman"/>
          <w:b/>
          <w:sz w:val="24"/>
          <w:szCs w:val="24"/>
        </w:rPr>
        <w:t>rticle</w:t>
      </w:r>
      <w:r w:rsidR="00C1358B">
        <w:rPr>
          <w:rFonts w:ascii="Times New Roman" w:hAnsi="Times New Roman" w:cs="Times New Roman"/>
          <w:b/>
          <w:sz w:val="24"/>
          <w:szCs w:val="24"/>
        </w:rPr>
        <w:t> :</w:t>
      </w:r>
      <w:r w:rsidR="001916F9" w:rsidRPr="009F4448">
        <w:rPr>
          <w:rFonts w:ascii="Times New Roman" w:hAnsi="Times New Roman" w:cs="Times New Roman"/>
          <w:b/>
          <w:sz w:val="24"/>
          <w:szCs w:val="24"/>
        </w:rPr>
        <w:t>784</w:t>
      </w:r>
    </w:p>
    <w:p w:rsidR="001916F9"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P</w:t>
      </w:r>
      <w:r w:rsidR="001916F9" w:rsidRPr="009F4448">
        <w:rPr>
          <w:rFonts w:ascii="Times New Roman" w:hAnsi="Times New Roman" w:cs="Times New Roman"/>
          <w:b/>
          <w:sz w:val="24"/>
          <w:szCs w:val="24"/>
        </w:rPr>
        <w:t>ouvoirs</w:t>
      </w:r>
    </w:p>
    <w:p w:rsidR="001916F9" w:rsidRPr="009F4448" w:rsidRDefault="006345A5"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C</w:t>
      </w:r>
      <w:r w:rsidR="001916F9" w:rsidRPr="009F4448">
        <w:rPr>
          <w:rFonts w:ascii="Times New Roman" w:hAnsi="Times New Roman" w:cs="Times New Roman"/>
          <w:sz w:val="24"/>
          <w:szCs w:val="24"/>
        </w:rPr>
        <w:t>elui qui ne peut s’obliger ne peut pas etr</w:t>
      </w:r>
      <w:r w:rsidRPr="009F4448">
        <w:rPr>
          <w:rFonts w:ascii="Times New Roman" w:hAnsi="Times New Roman" w:cs="Times New Roman"/>
          <w:sz w:val="24"/>
          <w:szCs w:val="24"/>
        </w:rPr>
        <w:t>e exé</w:t>
      </w:r>
      <w:r w:rsidR="001916F9" w:rsidRPr="009F4448">
        <w:rPr>
          <w:rFonts w:ascii="Times New Roman" w:hAnsi="Times New Roman" w:cs="Times New Roman"/>
          <w:sz w:val="24"/>
          <w:szCs w:val="24"/>
        </w:rPr>
        <w:t>cuteur testamentaire.</w:t>
      </w:r>
    </w:p>
    <w:p w:rsidR="001916F9" w:rsidRPr="009F4448" w:rsidRDefault="006345A5" w:rsidP="000C3895">
      <w:pPr>
        <w:spacing w:line="360" w:lineRule="auto"/>
        <w:jc w:val="left"/>
        <w:rPr>
          <w:rFonts w:ascii="Times New Roman" w:hAnsi="Times New Roman" w:cs="Times New Roman"/>
          <w:sz w:val="24"/>
          <w:szCs w:val="24"/>
        </w:rPr>
      </w:pPr>
      <w:r w:rsidRPr="009F4448">
        <w:rPr>
          <w:rFonts w:ascii="Times New Roman" w:hAnsi="Times New Roman" w:cs="Times New Roman"/>
          <w:sz w:val="24"/>
          <w:szCs w:val="24"/>
        </w:rPr>
        <w:lastRenderedPageBreak/>
        <w:t>L’exé</w:t>
      </w:r>
      <w:r w:rsidR="001916F9" w:rsidRPr="009F4448">
        <w:rPr>
          <w:rFonts w:ascii="Times New Roman" w:hAnsi="Times New Roman" w:cs="Times New Roman"/>
          <w:sz w:val="24"/>
          <w:szCs w:val="24"/>
        </w:rPr>
        <w:t xml:space="preserve">cuteur testamentaire a les pouvoirs et les obligations </w:t>
      </w:r>
      <w:r w:rsidR="00E715FA" w:rsidRPr="009F4448">
        <w:rPr>
          <w:rFonts w:ascii="Times New Roman" w:hAnsi="Times New Roman" w:cs="Times New Roman"/>
          <w:sz w:val="24"/>
          <w:szCs w:val="24"/>
        </w:rPr>
        <w:t>d’un mandataire.</w:t>
      </w:r>
    </w:p>
    <w:p w:rsidR="00E715FA" w:rsidRPr="009F4448" w:rsidRDefault="006345A5" w:rsidP="000C3895">
      <w:pPr>
        <w:spacing w:line="360" w:lineRule="auto"/>
        <w:rPr>
          <w:rFonts w:ascii="Times New Roman" w:hAnsi="Times New Roman" w:cs="Times New Roman"/>
          <w:sz w:val="24"/>
          <w:szCs w:val="24"/>
        </w:rPr>
      </w:pPr>
      <w:r w:rsidRPr="009F4448">
        <w:rPr>
          <w:rFonts w:ascii="Times New Roman" w:hAnsi="Times New Roman" w:cs="Times New Roman"/>
          <w:sz w:val="24"/>
          <w:szCs w:val="24"/>
        </w:rPr>
        <w:t>Toutefois, lorsqu’</w:t>
      </w:r>
      <w:r w:rsidR="00E715FA" w:rsidRPr="009F4448">
        <w:rPr>
          <w:rFonts w:ascii="Times New Roman" w:hAnsi="Times New Roman" w:cs="Times New Roman"/>
          <w:sz w:val="24"/>
          <w:szCs w:val="24"/>
        </w:rPr>
        <w:t>il a accepté sa mission, il ne peut y renonce</w:t>
      </w:r>
      <w:r w:rsidR="00EA668F">
        <w:rPr>
          <w:rFonts w:ascii="Times New Roman" w:hAnsi="Times New Roman" w:cs="Times New Roman"/>
          <w:sz w:val="24"/>
          <w:szCs w:val="24"/>
        </w:rPr>
        <w:t>r</w:t>
      </w:r>
      <w:r w:rsidR="00FB3D1E" w:rsidRPr="009F4448">
        <w:rPr>
          <w:rFonts w:ascii="Times New Roman" w:hAnsi="Times New Roman" w:cs="Times New Roman"/>
          <w:sz w:val="24"/>
          <w:szCs w:val="24"/>
        </w:rPr>
        <w:t xml:space="preserve"> que dans le cas ou il se trouve dans l’impossibilité </w:t>
      </w:r>
      <w:r w:rsidR="00EE295E" w:rsidRPr="009F4448">
        <w:rPr>
          <w:rFonts w:ascii="Times New Roman" w:hAnsi="Times New Roman" w:cs="Times New Roman"/>
          <w:sz w:val="24"/>
          <w:szCs w:val="24"/>
        </w:rPr>
        <w:t>de la continuer sans</w:t>
      </w:r>
      <w:r w:rsidRPr="009F4448">
        <w:rPr>
          <w:rFonts w:ascii="Times New Roman" w:hAnsi="Times New Roman" w:cs="Times New Roman"/>
          <w:sz w:val="24"/>
          <w:szCs w:val="24"/>
        </w:rPr>
        <w:t xml:space="preserve"> en prouver un préjudice considé</w:t>
      </w:r>
      <w:r w:rsidR="00EE295E" w:rsidRPr="009F4448">
        <w:rPr>
          <w:rFonts w:ascii="Times New Roman" w:hAnsi="Times New Roman" w:cs="Times New Roman"/>
          <w:sz w:val="24"/>
          <w:szCs w:val="24"/>
        </w:rPr>
        <w:t>rable.</w:t>
      </w:r>
    </w:p>
    <w:p w:rsidR="00EE295E" w:rsidRPr="009F4448" w:rsidRDefault="00EE295E"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785</w:t>
      </w:r>
    </w:p>
    <w:p w:rsidR="00EE295E" w:rsidRPr="009F4448" w:rsidRDefault="00EE295E" w:rsidP="009F4448">
      <w:pPr>
        <w:spacing w:line="360" w:lineRule="auto"/>
        <w:rPr>
          <w:rFonts w:ascii="Times New Roman" w:hAnsi="Times New Roman" w:cs="Times New Roman"/>
          <w:sz w:val="24"/>
          <w:szCs w:val="24"/>
        </w:rPr>
      </w:pPr>
      <w:r w:rsidRPr="009F4448">
        <w:rPr>
          <w:rFonts w:ascii="Times New Roman" w:hAnsi="Times New Roman" w:cs="Times New Roman"/>
          <w:b/>
          <w:sz w:val="24"/>
          <w:szCs w:val="24"/>
        </w:rPr>
        <w:t>Obligations</w:t>
      </w:r>
    </w:p>
    <w:p w:rsidR="00EE295E" w:rsidRPr="009F4448" w:rsidRDefault="00EE295E"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ex</w:t>
      </w:r>
      <w:r w:rsidR="006345A5" w:rsidRPr="009F4448">
        <w:rPr>
          <w:rFonts w:ascii="Times New Roman" w:hAnsi="Times New Roman" w:cs="Times New Roman"/>
          <w:sz w:val="24"/>
          <w:szCs w:val="24"/>
        </w:rPr>
        <w:t>é</w:t>
      </w:r>
      <w:r w:rsidRPr="009F4448">
        <w:rPr>
          <w:rFonts w:ascii="Times New Roman" w:hAnsi="Times New Roman" w:cs="Times New Roman"/>
          <w:sz w:val="24"/>
          <w:szCs w:val="24"/>
        </w:rPr>
        <w:t>cuteurs testame</w:t>
      </w:r>
      <w:r w:rsidR="009D06A1">
        <w:rPr>
          <w:rFonts w:ascii="Times New Roman" w:hAnsi="Times New Roman" w:cs="Times New Roman"/>
          <w:sz w:val="24"/>
          <w:szCs w:val="24"/>
        </w:rPr>
        <w:t>ntaires font apporter les scellé</w:t>
      </w:r>
      <w:r w:rsidRPr="009F4448">
        <w:rPr>
          <w:rFonts w:ascii="Times New Roman" w:hAnsi="Times New Roman" w:cs="Times New Roman"/>
          <w:sz w:val="24"/>
          <w:szCs w:val="24"/>
        </w:rPr>
        <w:t>s, s’il y</w:t>
      </w:r>
      <w:r w:rsidR="009A795C">
        <w:rPr>
          <w:rFonts w:ascii="Times New Roman" w:hAnsi="Times New Roman" w:cs="Times New Roman"/>
          <w:sz w:val="24"/>
          <w:szCs w:val="24"/>
        </w:rPr>
        <w:t xml:space="preserve"> </w:t>
      </w:r>
      <w:r w:rsidR="000C3895">
        <w:rPr>
          <w:rFonts w:ascii="Times New Roman" w:hAnsi="Times New Roman" w:cs="Times New Roman"/>
          <w:sz w:val="24"/>
          <w:szCs w:val="24"/>
        </w:rPr>
        <w:t>a des hé</w:t>
      </w:r>
      <w:r w:rsidRPr="009F4448">
        <w:rPr>
          <w:rFonts w:ascii="Times New Roman" w:hAnsi="Times New Roman" w:cs="Times New Roman"/>
          <w:sz w:val="24"/>
          <w:szCs w:val="24"/>
        </w:rPr>
        <w:t>ritiers mineurs, majeurs incapables ou absents.</w:t>
      </w:r>
    </w:p>
    <w:p w:rsidR="00EE295E" w:rsidRPr="009F4448" w:rsidRDefault="00EE295E"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Ils font fair</w:t>
      </w:r>
      <w:r w:rsidR="000C3895">
        <w:rPr>
          <w:rFonts w:ascii="Times New Roman" w:hAnsi="Times New Roman" w:cs="Times New Roman"/>
          <w:sz w:val="24"/>
          <w:szCs w:val="24"/>
        </w:rPr>
        <w:t>e, en présence de l’hé</w:t>
      </w:r>
      <w:r w:rsidR="006345A5" w:rsidRPr="009F4448">
        <w:rPr>
          <w:rFonts w:ascii="Times New Roman" w:hAnsi="Times New Roman" w:cs="Times New Roman"/>
          <w:sz w:val="24"/>
          <w:szCs w:val="24"/>
        </w:rPr>
        <w:t>ritier pré</w:t>
      </w:r>
      <w:r w:rsidRPr="009F4448">
        <w:rPr>
          <w:rFonts w:ascii="Times New Roman" w:hAnsi="Times New Roman" w:cs="Times New Roman"/>
          <w:sz w:val="24"/>
          <w:szCs w:val="24"/>
        </w:rPr>
        <w:t>somptifs,</w:t>
      </w:r>
      <w:r w:rsidR="00466B1F" w:rsidRPr="009F4448">
        <w:rPr>
          <w:rFonts w:ascii="Times New Roman" w:hAnsi="Times New Roman" w:cs="Times New Roman"/>
          <w:sz w:val="24"/>
          <w:szCs w:val="24"/>
        </w:rPr>
        <w:t xml:space="preserve"> ou lui dument </w:t>
      </w:r>
      <w:r w:rsidR="008D28BF" w:rsidRPr="009F4448">
        <w:rPr>
          <w:rFonts w:ascii="Times New Roman" w:hAnsi="Times New Roman" w:cs="Times New Roman"/>
          <w:sz w:val="24"/>
          <w:szCs w:val="24"/>
        </w:rPr>
        <w:t>appelé, l’inventaire des biens de la succes</w:t>
      </w:r>
      <w:r w:rsidR="006345A5" w:rsidRPr="009F4448">
        <w:rPr>
          <w:rFonts w:ascii="Times New Roman" w:hAnsi="Times New Roman" w:cs="Times New Roman"/>
          <w:sz w:val="24"/>
          <w:szCs w:val="24"/>
        </w:rPr>
        <w:t>s</w:t>
      </w:r>
      <w:r w:rsidR="008D28BF" w:rsidRPr="009F4448">
        <w:rPr>
          <w:rFonts w:ascii="Times New Roman" w:hAnsi="Times New Roman" w:cs="Times New Roman"/>
          <w:sz w:val="24"/>
          <w:szCs w:val="24"/>
        </w:rPr>
        <w:t>ion.</w:t>
      </w:r>
    </w:p>
    <w:p w:rsidR="008D28BF" w:rsidRPr="009F4448" w:rsidRDefault="008D28B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Ils provoquent</w:t>
      </w:r>
      <w:r w:rsidR="00DF653F">
        <w:rPr>
          <w:rFonts w:ascii="Times New Roman" w:hAnsi="Times New Roman" w:cs="Times New Roman"/>
          <w:sz w:val="24"/>
          <w:szCs w:val="24"/>
        </w:rPr>
        <w:t xml:space="preserve"> </w:t>
      </w:r>
      <w:r w:rsidRPr="009F4448">
        <w:rPr>
          <w:rFonts w:ascii="Times New Roman" w:hAnsi="Times New Roman" w:cs="Times New Roman"/>
          <w:sz w:val="24"/>
          <w:szCs w:val="24"/>
        </w:rPr>
        <w:t xml:space="preserve">la vente </w:t>
      </w:r>
      <w:r w:rsidR="006345A5" w:rsidRPr="009F4448">
        <w:rPr>
          <w:rFonts w:ascii="Times New Roman" w:hAnsi="Times New Roman" w:cs="Times New Roman"/>
          <w:sz w:val="24"/>
          <w:szCs w:val="24"/>
        </w:rPr>
        <w:t xml:space="preserve">des biens </w:t>
      </w:r>
      <w:r w:rsidRPr="009F4448">
        <w:rPr>
          <w:rFonts w:ascii="Times New Roman" w:hAnsi="Times New Roman" w:cs="Times New Roman"/>
          <w:sz w:val="24"/>
          <w:szCs w:val="24"/>
        </w:rPr>
        <w:t>meubles à défaut de derniers suffisant pour acquitter les legs.</w:t>
      </w:r>
    </w:p>
    <w:p w:rsidR="008D28BF" w:rsidRPr="009F4448" w:rsidRDefault="008D28B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Ils veillent à ce que le testament soit ex</w:t>
      </w:r>
      <w:r w:rsidR="006345A5" w:rsidRPr="009F4448">
        <w:rPr>
          <w:rFonts w:ascii="Times New Roman" w:hAnsi="Times New Roman" w:cs="Times New Roman"/>
          <w:sz w:val="24"/>
          <w:szCs w:val="24"/>
        </w:rPr>
        <w:t>é</w:t>
      </w:r>
      <w:r w:rsidR="00421D18" w:rsidRPr="009F4448">
        <w:rPr>
          <w:rFonts w:ascii="Times New Roman" w:hAnsi="Times New Roman" w:cs="Times New Roman"/>
          <w:sz w:val="24"/>
          <w:szCs w:val="24"/>
        </w:rPr>
        <w:t xml:space="preserve">cuté et ils peuvent en cas de </w:t>
      </w:r>
      <w:r w:rsidRPr="009F4448">
        <w:rPr>
          <w:rFonts w:ascii="Times New Roman" w:hAnsi="Times New Roman" w:cs="Times New Roman"/>
          <w:sz w:val="24"/>
          <w:szCs w:val="24"/>
        </w:rPr>
        <w:t>contestation sur son exécution, intervenir pour en soutenir la validité.</w:t>
      </w:r>
    </w:p>
    <w:p w:rsidR="008D28BF" w:rsidRPr="009F4448" w:rsidRDefault="008D28B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Ils doivent à l’expiration de l’année du décés du testateur, rendre compte de leur gestion.</w:t>
      </w:r>
    </w:p>
    <w:p w:rsidR="00A6708A" w:rsidRPr="008F1552" w:rsidRDefault="008D28BF" w:rsidP="008F1552">
      <w:pPr>
        <w:spacing w:line="360" w:lineRule="auto"/>
        <w:rPr>
          <w:rFonts w:ascii="Times New Roman" w:hAnsi="Times New Roman" w:cs="Times New Roman"/>
          <w:sz w:val="24"/>
          <w:szCs w:val="24"/>
        </w:rPr>
      </w:pPr>
      <w:r w:rsidRPr="009F4448">
        <w:rPr>
          <w:rFonts w:ascii="Times New Roman" w:hAnsi="Times New Roman" w:cs="Times New Roman"/>
          <w:sz w:val="24"/>
          <w:szCs w:val="24"/>
        </w:rPr>
        <w:t>Ils sont responsable</w:t>
      </w:r>
      <w:r w:rsidR="00704139" w:rsidRPr="009F4448">
        <w:rPr>
          <w:rFonts w:ascii="Times New Roman" w:hAnsi="Times New Roman" w:cs="Times New Roman"/>
          <w:sz w:val="24"/>
          <w:szCs w:val="24"/>
        </w:rPr>
        <w:t>s</w:t>
      </w:r>
      <w:r w:rsidRPr="009F4448">
        <w:rPr>
          <w:rFonts w:ascii="Times New Roman" w:hAnsi="Times New Roman" w:cs="Times New Roman"/>
          <w:sz w:val="24"/>
          <w:szCs w:val="24"/>
        </w:rPr>
        <w:t xml:space="preserve"> de leur faute</w:t>
      </w:r>
      <w:r w:rsidR="00D12906">
        <w:rPr>
          <w:rFonts w:ascii="Times New Roman" w:hAnsi="Times New Roman" w:cs="Times New Roman"/>
          <w:b/>
        </w:rPr>
        <w:t>.</w:t>
      </w:r>
    </w:p>
    <w:p w:rsidR="009B417D" w:rsidRPr="009F4448" w:rsidRDefault="00421D18" w:rsidP="009F4448">
      <w:pPr>
        <w:spacing w:line="360" w:lineRule="auto"/>
        <w:rPr>
          <w:rFonts w:ascii="Times New Roman" w:hAnsi="Times New Roman" w:cs="Times New Roman"/>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786</w:t>
      </w:r>
      <w:r w:rsidRPr="009F4448">
        <w:rPr>
          <w:rFonts w:ascii="Times New Roman" w:hAnsi="Times New Roman" w:cs="Times New Roman"/>
          <w:sz w:val="24"/>
          <w:szCs w:val="24"/>
        </w:rPr>
        <w:t> :</w:t>
      </w:r>
    </w:p>
    <w:p w:rsidR="009B417D" w:rsidRPr="009F4448" w:rsidRDefault="0070413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Frais</w:t>
      </w:r>
    </w:p>
    <w:p w:rsidR="00704139" w:rsidRPr="009F4448" w:rsidRDefault="00B67564"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frais faits par l’exécuteur testamentaire pour l’apposition des scellés, l’inventaire, le compte et les autres frais relatifs à ses fonctions, sont</w:t>
      </w:r>
      <w:r w:rsidR="00DF653F">
        <w:rPr>
          <w:rFonts w:ascii="Times New Roman" w:hAnsi="Times New Roman" w:cs="Times New Roman"/>
          <w:sz w:val="24"/>
          <w:szCs w:val="24"/>
        </w:rPr>
        <w:t xml:space="preserve"> </w:t>
      </w:r>
      <w:r w:rsidRPr="009F4448">
        <w:rPr>
          <w:rFonts w:ascii="Times New Roman" w:hAnsi="Times New Roman" w:cs="Times New Roman"/>
          <w:sz w:val="24"/>
          <w:szCs w:val="24"/>
        </w:rPr>
        <w:t>à la charge de la succession.</w:t>
      </w:r>
    </w:p>
    <w:p w:rsidR="00B67564" w:rsidRPr="009F4448" w:rsidRDefault="00B67564"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787</w:t>
      </w:r>
    </w:p>
    <w:p w:rsidR="00B67564"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Pluralité d’exé</w:t>
      </w:r>
      <w:r w:rsidR="00B67564" w:rsidRPr="009F4448">
        <w:rPr>
          <w:rFonts w:ascii="Times New Roman" w:hAnsi="Times New Roman" w:cs="Times New Roman"/>
          <w:b/>
          <w:sz w:val="24"/>
          <w:szCs w:val="24"/>
        </w:rPr>
        <w:t>cuteurs testamentaires</w:t>
      </w:r>
    </w:p>
    <w:p w:rsidR="00B67564" w:rsidRPr="009F4448" w:rsidRDefault="00B67564"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S’il y</w:t>
      </w:r>
      <w:r w:rsidR="006345A5" w:rsidRPr="009F4448">
        <w:rPr>
          <w:rFonts w:ascii="Times New Roman" w:hAnsi="Times New Roman" w:cs="Times New Roman"/>
          <w:sz w:val="24"/>
          <w:szCs w:val="24"/>
        </w:rPr>
        <w:t xml:space="preserve"> a plusieurs exé</w:t>
      </w:r>
      <w:r w:rsidRPr="009F4448">
        <w:rPr>
          <w:rFonts w:ascii="Times New Roman" w:hAnsi="Times New Roman" w:cs="Times New Roman"/>
          <w:sz w:val="24"/>
          <w:szCs w:val="24"/>
        </w:rPr>
        <w:t>cuteurs testamentaires qui aient accepté, un seul pourra agir à défaut des autres et ils sont solidairement responsable du compte des biens meubles qui leur ont été confiés à moins que le testament n’ait divisé leurs fonctions et que chacun d’eux se soit renfermé dans celle qui lui était attribuée.</w:t>
      </w:r>
    </w:p>
    <w:p w:rsidR="004F4879" w:rsidRPr="009F4448" w:rsidRDefault="004F487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788</w:t>
      </w:r>
    </w:p>
    <w:p w:rsidR="004F4879" w:rsidRPr="009F4448" w:rsidRDefault="004F4879"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C</w:t>
      </w:r>
      <w:r w:rsidR="000A5935" w:rsidRPr="009F4448">
        <w:rPr>
          <w:rFonts w:ascii="Times New Roman" w:hAnsi="Times New Roman" w:cs="Times New Roman"/>
          <w:b/>
          <w:sz w:val="24"/>
          <w:szCs w:val="24"/>
        </w:rPr>
        <w:t>a</w:t>
      </w:r>
      <w:r w:rsidR="006345A5" w:rsidRPr="009F4448">
        <w:rPr>
          <w:rFonts w:ascii="Times New Roman" w:hAnsi="Times New Roman" w:cs="Times New Roman"/>
          <w:b/>
          <w:sz w:val="24"/>
          <w:szCs w:val="24"/>
        </w:rPr>
        <w:t>racté</w:t>
      </w:r>
      <w:r w:rsidRPr="009F4448">
        <w:rPr>
          <w:rFonts w:ascii="Times New Roman" w:hAnsi="Times New Roman" w:cs="Times New Roman"/>
          <w:b/>
          <w:sz w:val="24"/>
          <w:szCs w:val="24"/>
        </w:rPr>
        <w:t>re personnel des pou</w:t>
      </w:r>
      <w:r w:rsidR="006A7452" w:rsidRPr="009F4448">
        <w:rPr>
          <w:rFonts w:ascii="Times New Roman" w:hAnsi="Times New Roman" w:cs="Times New Roman"/>
          <w:b/>
          <w:sz w:val="24"/>
          <w:szCs w:val="24"/>
        </w:rPr>
        <w:t>voirs</w:t>
      </w:r>
    </w:p>
    <w:p w:rsidR="006A7452" w:rsidRPr="009F4448" w:rsidRDefault="006345A5"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pouvoirs de l’exécuteur testamentaire ne dé</w:t>
      </w:r>
      <w:r w:rsidR="006A7452" w:rsidRPr="009F4448">
        <w:rPr>
          <w:rFonts w:ascii="Times New Roman" w:hAnsi="Times New Roman" w:cs="Times New Roman"/>
          <w:sz w:val="24"/>
          <w:szCs w:val="24"/>
        </w:rPr>
        <w:t>passe point à ses heritiers.</w:t>
      </w:r>
    </w:p>
    <w:p w:rsidR="00590072" w:rsidRPr="000C3895" w:rsidRDefault="00B32B42" w:rsidP="000C3895">
      <w:pPr>
        <w:pStyle w:val="Paragraphedeliste"/>
        <w:widowControl w:val="0"/>
        <w:numPr>
          <w:ilvl w:val="0"/>
          <w:numId w:val="28"/>
        </w:numPr>
        <w:autoSpaceDE w:val="0"/>
        <w:autoSpaceDN w:val="0"/>
        <w:adjustRightInd w:val="0"/>
        <w:spacing w:after="240" w:line="360" w:lineRule="auto"/>
        <w:rPr>
          <w:rFonts w:ascii="Times New Roman" w:hAnsi="Times New Roman" w:cs="Times New Roman"/>
        </w:rPr>
      </w:pPr>
      <w:r w:rsidRPr="00B32B42">
        <w:rPr>
          <w:rFonts w:ascii="Times New Roman" w:hAnsi="Times New Roman" w:cs="Times New Roman"/>
          <w:color w:val="000000" w:themeColor="text1"/>
        </w:rPr>
        <w:t xml:space="preserve">Il est décidé que malgré la présence de l’exécuteur testamentaire,  </w:t>
      </w:r>
      <w:r w:rsidR="00CA2B39">
        <w:rPr>
          <w:rFonts w:ascii="Times New Roman" w:hAnsi="Times New Roman" w:cs="Times New Roman"/>
          <w:color w:val="000000" w:themeColor="text1"/>
        </w:rPr>
        <w:t>l</w:t>
      </w:r>
      <w:r w:rsidR="00590072" w:rsidRPr="00B32B42">
        <w:rPr>
          <w:rFonts w:ascii="Times New Roman" w:hAnsi="Times New Roman" w:cs="Times New Roman"/>
          <w:color w:val="000000" w:themeColor="text1"/>
        </w:rPr>
        <w:t>'héritier est saisi des biens de la succession au lieu où ils se trouvent au moment du décès. Il a l’obligation de les y appréhender</w:t>
      </w:r>
      <w:r w:rsidR="00567AF1" w:rsidRPr="00B32B42">
        <w:rPr>
          <w:rFonts w:ascii="Times New Roman" w:hAnsi="Times New Roman" w:cs="Times New Roman"/>
          <w:color w:val="000000" w:themeColor="text1"/>
        </w:rPr>
        <w:t xml:space="preserve">, </w:t>
      </w:r>
      <w:r w:rsidR="00567AF1" w:rsidRPr="000C3895">
        <w:rPr>
          <w:rFonts w:ascii="Times New Roman" w:hAnsi="Times New Roman" w:cs="Times New Roman"/>
          <w:b/>
        </w:rPr>
        <w:t>(</w:t>
      </w:r>
      <w:r w:rsidR="00567AF1" w:rsidRPr="000C3895">
        <w:rPr>
          <w:rFonts w:ascii="Times New Roman" w:hAnsi="Times New Roman" w:cs="Times New Roman"/>
          <w:b/>
          <w:iCs/>
          <w:position w:val="2"/>
        </w:rPr>
        <w:t>Civ.1,17</w:t>
      </w:r>
      <w:r w:rsidR="0046302E" w:rsidRPr="000C3895">
        <w:rPr>
          <w:rFonts w:ascii="Times New Roman" w:hAnsi="Times New Roman" w:cs="Times New Roman"/>
          <w:b/>
          <w:iCs/>
          <w:position w:val="2"/>
        </w:rPr>
        <w:t xml:space="preserve"> </w:t>
      </w:r>
      <w:r w:rsidR="00567AF1" w:rsidRPr="000C3895">
        <w:rPr>
          <w:rFonts w:ascii="Times New Roman" w:hAnsi="Times New Roman" w:cs="Times New Roman"/>
          <w:b/>
          <w:iCs/>
          <w:position w:val="2"/>
        </w:rPr>
        <w:t>janvier1995)</w:t>
      </w:r>
      <w:r w:rsidR="00395D34">
        <w:rPr>
          <w:rStyle w:val="Appelnotedebasdep"/>
          <w:rFonts w:ascii="Times New Roman" w:hAnsi="Times New Roman" w:cs="Times New Roman"/>
          <w:b/>
          <w:iCs/>
          <w:position w:val="2"/>
        </w:rPr>
        <w:footnoteReference w:id="43"/>
      </w:r>
      <w:r w:rsidR="00590072" w:rsidRPr="000C3895">
        <w:rPr>
          <w:rFonts w:ascii="Times New Roman" w:hAnsi="Times New Roman" w:cs="Times New Roman"/>
        </w:rPr>
        <w:t xml:space="preserve">. </w:t>
      </w:r>
    </w:p>
    <w:p w:rsidR="006A7452" w:rsidRPr="009F4448" w:rsidRDefault="006A745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789</w:t>
      </w:r>
    </w:p>
    <w:p w:rsidR="006A7452" w:rsidRPr="009F4448" w:rsidRDefault="006A745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Exécutions des testament</w:t>
      </w:r>
      <w:r w:rsidR="006345A5" w:rsidRPr="009F4448">
        <w:rPr>
          <w:rFonts w:ascii="Times New Roman" w:hAnsi="Times New Roman" w:cs="Times New Roman"/>
          <w:b/>
          <w:sz w:val="24"/>
          <w:szCs w:val="24"/>
        </w:rPr>
        <w:t>s</w:t>
      </w:r>
      <w:r w:rsidRPr="009F4448">
        <w:rPr>
          <w:rFonts w:ascii="Times New Roman" w:hAnsi="Times New Roman" w:cs="Times New Roman"/>
          <w:b/>
          <w:sz w:val="24"/>
          <w:szCs w:val="24"/>
        </w:rPr>
        <w:t xml:space="preserve"> faits à l’étranger</w:t>
      </w:r>
    </w:p>
    <w:p w:rsidR="006A7452" w:rsidRDefault="006A7452" w:rsidP="003205D3">
      <w:pPr>
        <w:spacing w:line="360" w:lineRule="auto"/>
        <w:rPr>
          <w:rFonts w:ascii="Times New Roman" w:hAnsi="Times New Roman" w:cs="Times New Roman"/>
          <w:sz w:val="24"/>
          <w:szCs w:val="24"/>
        </w:rPr>
      </w:pPr>
      <w:r w:rsidRPr="009F4448">
        <w:rPr>
          <w:rFonts w:ascii="Times New Roman" w:hAnsi="Times New Roman" w:cs="Times New Roman"/>
          <w:sz w:val="24"/>
          <w:szCs w:val="24"/>
        </w:rPr>
        <w:t>Les testaments faits en p</w:t>
      </w:r>
      <w:r w:rsidR="006345A5" w:rsidRPr="009F4448">
        <w:rPr>
          <w:rFonts w:ascii="Times New Roman" w:hAnsi="Times New Roman" w:cs="Times New Roman"/>
          <w:sz w:val="24"/>
          <w:szCs w:val="24"/>
        </w:rPr>
        <w:t>ays étranger ne peuvent être exé</w:t>
      </w:r>
      <w:r w:rsidRPr="009F4448">
        <w:rPr>
          <w:rFonts w:ascii="Times New Roman" w:hAnsi="Times New Roman" w:cs="Times New Roman"/>
          <w:sz w:val="24"/>
          <w:szCs w:val="24"/>
        </w:rPr>
        <w:t>cutés sur</w:t>
      </w:r>
      <w:r w:rsidR="006345A5" w:rsidRPr="009F4448">
        <w:rPr>
          <w:rFonts w:ascii="Times New Roman" w:hAnsi="Times New Roman" w:cs="Times New Roman"/>
          <w:sz w:val="24"/>
          <w:szCs w:val="24"/>
        </w:rPr>
        <w:t xml:space="preserve"> les biens situés au Sénégal qu</w:t>
      </w:r>
      <w:r w:rsidRPr="009F4448">
        <w:rPr>
          <w:rFonts w:ascii="Times New Roman" w:hAnsi="Times New Roman" w:cs="Times New Roman"/>
          <w:sz w:val="24"/>
          <w:szCs w:val="24"/>
        </w:rPr>
        <w:t>’après avoir été enregistrés au bureau de l’enregistrement du domicile du testateur s’il en a con</w:t>
      </w:r>
      <w:r w:rsidR="006345A5" w:rsidRPr="009F4448">
        <w:rPr>
          <w:rFonts w:ascii="Times New Roman" w:hAnsi="Times New Roman" w:cs="Times New Roman"/>
          <w:sz w:val="24"/>
          <w:szCs w:val="24"/>
        </w:rPr>
        <w:t>servé un, sinon au bureau de s</w:t>
      </w:r>
      <w:r w:rsidRPr="009F4448">
        <w:rPr>
          <w:rFonts w:ascii="Times New Roman" w:hAnsi="Times New Roman" w:cs="Times New Roman"/>
          <w:sz w:val="24"/>
          <w:szCs w:val="24"/>
        </w:rPr>
        <w:t xml:space="preserve">on dernier domicile connu au </w:t>
      </w:r>
      <w:r w:rsidR="006345A5" w:rsidRPr="009F4448">
        <w:rPr>
          <w:rFonts w:ascii="Times New Roman" w:hAnsi="Times New Roman" w:cs="Times New Roman"/>
          <w:sz w:val="24"/>
          <w:szCs w:val="24"/>
        </w:rPr>
        <w:t xml:space="preserve">Sénégal </w:t>
      </w:r>
      <w:r w:rsidRPr="009F4448">
        <w:rPr>
          <w:rFonts w:ascii="Times New Roman" w:hAnsi="Times New Roman" w:cs="Times New Roman"/>
          <w:sz w:val="24"/>
          <w:szCs w:val="24"/>
        </w:rPr>
        <w:t xml:space="preserve">et dans le cas ou le testament contiendrait des dispositions relatives aux immeubles </w:t>
      </w:r>
      <w:r w:rsidR="003205D3">
        <w:rPr>
          <w:rFonts w:ascii="Times New Roman" w:hAnsi="Times New Roman" w:cs="Times New Roman"/>
          <w:sz w:val="24"/>
          <w:szCs w:val="24"/>
        </w:rPr>
        <w:t>situés au Sénégal, il doit être</w:t>
      </w:r>
      <w:r w:rsidRPr="009F4448">
        <w:rPr>
          <w:rFonts w:ascii="Times New Roman" w:hAnsi="Times New Roman" w:cs="Times New Roman"/>
          <w:sz w:val="24"/>
          <w:szCs w:val="24"/>
        </w:rPr>
        <w:t>,</w:t>
      </w:r>
      <w:r w:rsidR="003205D3">
        <w:rPr>
          <w:rFonts w:ascii="Times New Roman" w:hAnsi="Times New Roman" w:cs="Times New Roman"/>
          <w:sz w:val="24"/>
          <w:szCs w:val="24"/>
        </w:rPr>
        <w:t xml:space="preserve"> </w:t>
      </w:r>
      <w:r w:rsidRPr="009F4448">
        <w:rPr>
          <w:rFonts w:ascii="Times New Roman" w:hAnsi="Times New Roman" w:cs="Times New Roman"/>
          <w:sz w:val="24"/>
          <w:szCs w:val="24"/>
        </w:rPr>
        <w:t>en outre, enregistré au bureau de la situation de ces immeubles, sans qu'il puisse être exigé un double droit.</w:t>
      </w:r>
    </w:p>
    <w:p w:rsidR="00B064F1" w:rsidRPr="0046302E" w:rsidRDefault="00127D68" w:rsidP="000C3895">
      <w:pPr>
        <w:pStyle w:val="Paragraphedeliste"/>
        <w:widowControl w:val="0"/>
        <w:numPr>
          <w:ilvl w:val="0"/>
          <w:numId w:val="7"/>
        </w:numPr>
        <w:autoSpaceDE w:val="0"/>
        <w:autoSpaceDN w:val="0"/>
        <w:adjustRightInd w:val="0"/>
        <w:spacing w:after="240" w:line="320" w:lineRule="atLeast"/>
        <w:rPr>
          <w:rFonts w:ascii="Tahoma" w:hAnsi="Tahoma" w:cs="Tahoma"/>
          <w:sz w:val="26"/>
          <w:szCs w:val="26"/>
        </w:rPr>
      </w:pPr>
      <w:r>
        <w:rPr>
          <w:rFonts w:ascii="Times New Roman" w:hAnsi="Times New Roman" w:cs="Times New Roman"/>
        </w:rPr>
        <w:t xml:space="preserve">Il est rappelé </w:t>
      </w:r>
      <w:r w:rsidR="00B32B42">
        <w:rPr>
          <w:rFonts w:ascii="Times New Roman" w:hAnsi="Times New Roman" w:cs="Times New Roman"/>
        </w:rPr>
        <w:t>les dispositions de l’article 789</w:t>
      </w:r>
      <w:r>
        <w:rPr>
          <w:rFonts w:ascii="Times New Roman" w:hAnsi="Times New Roman" w:cs="Times New Roman"/>
        </w:rPr>
        <w:t xml:space="preserve"> du present code, </w:t>
      </w:r>
      <w:r w:rsidR="00B32B42">
        <w:rPr>
          <w:rFonts w:ascii="Times New Roman" w:hAnsi="Times New Roman" w:cs="Times New Roman"/>
        </w:rPr>
        <w:t xml:space="preserve"> selon lesquelles, </w:t>
      </w:r>
      <w:r>
        <w:rPr>
          <w:rFonts w:ascii="Times New Roman" w:hAnsi="Times New Roman" w:cs="Times New Roman"/>
        </w:rPr>
        <w:t>s</w:t>
      </w:r>
      <w:r w:rsidR="00B064F1" w:rsidRPr="0046302E">
        <w:rPr>
          <w:rFonts w:ascii="Times New Roman" w:hAnsi="Times New Roman" w:cs="Times New Roman"/>
        </w:rPr>
        <w:t>ur les biens situés au Sénégal, les testaments faits hors du Sénégal ne</w:t>
      </w:r>
      <w:r w:rsidR="00B32B42">
        <w:rPr>
          <w:rFonts w:ascii="Times New Roman" w:hAnsi="Times New Roman" w:cs="Times New Roman"/>
        </w:rPr>
        <w:t xml:space="preserve"> peuvent être exécutés qu’après </w:t>
      </w:r>
      <w:r w:rsidR="00B064F1" w:rsidRPr="0046302E">
        <w:rPr>
          <w:rFonts w:ascii="Times New Roman" w:hAnsi="Times New Roman" w:cs="Times New Roman"/>
        </w:rPr>
        <w:t xml:space="preserve">avoir été enregistrés au bureau où se trouve le domicile du testateur. </w:t>
      </w:r>
      <w:r w:rsidR="00B064F1" w:rsidRPr="0046302E">
        <w:rPr>
          <w:rFonts w:ascii="MS Mincho" w:eastAsia="MS Mincho" w:hAnsi="MS Mincho" w:cs="MS Mincho"/>
        </w:rPr>
        <w:t> </w:t>
      </w:r>
      <w:r w:rsidR="00B064F1" w:rsidRPr="0046302E">
        <w:rPr>
          <w:rFonts w:ascii="Times New Roman" w:hAnsi="Times New Roman" w:cs="Times New Roman"/>
        </w:rPr>
        <w:t>Dans le cas où ces testaments contiennent des dispositions concernant des immeubles situés au Sénégal, ils doivent être, en outre enregistrés au bureau de la situation de ces immeubles, sans qu’il puisse être exigé un nouveau droit</w:t>
      </w:r>
      <w:r w:rsidR="00567AF1" w:rsidRPr="004C00C0">
        <w:rPr>
          <w:rStyle w:val="Appelnotedebasdep"/>
          <w:rFonts w:ascii="Times New Roman" w:hAnsi="Times New Roman" w:cs="Times New Roman"/>
        </w:rPr>
        <w:footnoteReference w:id="44"/>
      </w:r>
      <w:r w:rsidR="00B064F1" w:rsidRPr="0046302E">
        <w:rPr>
          <w:rFonts w:ascii="Times New Roman" w:hAnsi="Times New Roman" w:cs="Times New Roman"/>
        </w:rPr>
        <w:t xml:space="preserve">. </w:t>
      </w:r>
      <w:r w:rsidR="00B064F1" w:rsidRPr="0046302E">
        <w:rPr>
          <w:rFonts w:ascii="MS Mincho" w:eastAsia="MS Mincho" w:hAnsi="MS Mincho" w:cs="MS Mincho"/>
        </w:rPr>
        <w:t> </w:t>
      </w:r>
    </w:p>
    <w:p w:rsidR="00C43D48" w:rsidRPr="0046302E" w:rsidRDefault="00C43D48" w:rsidP="000C3895">
      <w:pPr>
        <w:pStyle w:val="Paragraphedeliste"/>
        <w:widowControl w:val="0"/>
        <w:numPr>
          <w:ilvl w:val="0"/>
          <w:numId w:val="7"/>
        </w:numPr>
        <w:autoSpaceDE w:val="0"/>
        <w:autoSpaceDN w:val="0"/>
        <w:adjustRightInd w:val="0"/>
        <w:spacing w:after="240" w:line="320" w:lineRule="atLeast"/>
        <w:rPr>
          <w:rFonts w:ascii="Times New Roman" w:hAnsi="Times New Roman" w:cs="Times New Roman"/>
        </w:rPr>
      </w:pPr>
      <w:r w:rsidRPr="0046302E">
        <w:rPr>
          <w:rFonts w:ascii="Times New Roman" w:hAnsi="Times New Roman" w:cs="Times New Roman"/>
        </w:rPr>
        <w:t>Là où le droit français retient un système scissionniste distinguant entre la loi du dernier domicile pour les meubles et la loi de situation pour immeubles, les règles européennes qui le remplaceront en 2015 cherchent, au contraire, à assurer une unité successorale. Ainsi, une seule juridiction sera compétente pour statuer sur tous les aspects du règlement d'une succession : celle de l'État membre dans lequel le défunt avait sa résidence habituelle au moment de son décès</w:t>
      </w:r>
      <w:r w:rsidR="00275B66">
        <w:rPr>
          <w:rFonts w:ascii="Times New Roman" w:hAnsi="Times New Roman" w:cs="Times New Roman"/>
        </w:rPr>
        <w:t>,</w:t>
      </w:r>
      <w:r w:rsidR="004C00C0" w:rsidRPr="00275B66">
        <w:rPr>
          <w:rStyle w:val="Appelnotedebasdep"/>
          <w:rFonts w:ascii="Times New Roman" w:hAnsi="Times New Roman" w:cs="Times New Roman"/>
          <w:b/>
        </w:rPr>
        <w:footnoteReference w:id="45"/>
      </w:r>
      <w:r w:rsidRPr="0046302E">
        <w:rPr>
          <w:rFonts w:ascii="Times New Roman" w:hAnsi="Times New Roman" w:cs="Times New Roman"/>
        </w:rPr>
        <w:t xml:space="preserve">. </w:t>
      </w:r>
    </w:p>
    <w:p w:rsidR="00C43D48" w:rsidRPr="0046302E" w:rsidRDefault="00C43D48" w:rsidP="000C3895">
      <w:pPr>
        <w:pStyle w:val="Paragraphedeliste"/>
        <w:widowControl w:val="0"/>
        <w:numPr>
          <w:ilvl w:val="0"/>
          <w:numId w:val="7"/>
        </w:numPr>
        <w:autoSpaceDE w:val="0"/>
        <w:autoSpaceDN w:val="0"/>
        <w:adjustRightInd w:val="0"/>
        <w:spacing w:after="240" w:line="320" w:lineRule="atLeast"/>
        <w:jc w:val="left"/>
        <w:rPr>
          <w:rFonts w:ascii="Times New Roman" w:hAnsi="Times New Roman" w:cs="Times New Roman"/>
        </w:rPr>
      </w:pPr>
      <w:commentRangeStart w:id="0"/>
      <w:r w:rsidRPr="0046302E">
        <w:rPr>
          <w:rFonts w:ascii="Times New Roman" w:hAnsi="Times New Roman" w:cs="Times New Roman"/>
        </w:rPr>
        <w:t>Outre ce principe général, le Règlement du 4 juillet 2012 prévoit deux types de règles dérogatoires et subsidiaires qui seront obligatoirement appliquées afin de limiter les conflits de loi préjudiciables au règlement des successions</w:t>
      </w:r>
      <w:r w:rsidR="00275B66">
        <w:rPr>
          <w:rFonts w:ascii="Times New Roman" w:hAnsi="Times New Roman" w:cs="Times New Roman"/>
        </w:rPr>
        <w:t xml:space="preserve">, </w:t>
      </w:r>
      <w:r w:rsidR="00275B66" w:rsidRPr="00275B66">
        <w:rPr>
          <w:rFonts w:ascii="Times New Roman" w:hAnsi="Times New Roman" w:cs="Times New Roman"/>
          <w:b/>
        </w:rPr>
        <w:t>(</w:t>
      </w:r>
      <w:r w:rsidR="0065027C" w:rsidRPr="00275B66">
        <w:rPr>
          <w:rFonts w:ascii="Times New Roman" w:hAnsi="Times New Roman" w:cs="Times New Roman"/>
          <w:b/>
        </w:rPr>
        <w:t>C</w:t>
      </w:r>
      <w:r w:rsidR="0065027C" w:rsidRPr="00275B66">
        <w:rPr>
          <w:rFonts w:ascii="Times New Roman" w:hAnsi="Times New Roman" w:cs="Times New Roman"/>
          <w:b/>
          <w:sz w:val="16"/>
          <w:szCs w:val="16"/>
        </w:rPr>
        <w:t>heuvreux</w:t>
      </w:r>
      <w:r w:rsidR="00275B66" w:rsidRPr="00275B66">
        <w:rPr>
          <w:rFonts w:ascii="Times New Roman" w:hAnsi="Times New Roman" w:cs="Times New Roman"/>
          <w:b/>
          <w:sz w:val="16"/>
          <w:szCs w:val="16"/>
        </w:rPr>
        <w:t xml:space="preserve"> Notaires, « La nouvelle réglementation européenne en matière de succession </w:t>
      </w:r>
      <w:commentRangeEnd w:id="0"/>
      <w:r w:rsidR="00604D58">
        <w:rPr>
          <w:rStyle w:val="Marquedecommentaire"/>
        </w:rPr>
        <w:lastRenderedPageBreak/>
        <w:commentReference w:id="0"/>
      </w:r>
      <w:r w:rsidR="00275B66" w:rsidRPr="00275B66">
        <w:rPr>
          <w:rFonts w:ascii="Times New Roman" w:hAnsi="Times New Roman" w:cs="Times New Roman"/>
          <w:b/>
          <w:sz w:val="16"/>
          <w:szCs w:val="16"/>
        </w:rPr>
        <w:t xml:space="preserve">internationale », 2014.01.01,  </w:t>
      </w:r>
      <w:r w:rsidR="00275B66" w:rsidRPr="00275B66">
        <w:rPr>
          <w:rFonts w:ascii="Times New Roman" w:hAnsi="Times New Roman" w:cs="Times New Roman"/>
          <w:b/>
          <w:i/>
          <w:sz w:val="16"/>
          <w:szCs w:val="16"/>
        </w:rPr>
        <w:t>DPA – CM)</w:t>
      </w:r>
      <w:r w:rsidRPr="004C00C0">
        <w:rPr>
          <w:rStyle w:val="Appelnotedebasdep"/>
          <w:rFonts w:ascii="Times New Roman" w:hAnsi="Times New Roman" w:cs="Times New Roman"/>
        </w:rPr>
        <w:footnoteReference w:id="46"/>
      </w:r>
      <w:r w:rsidR="00D12906">
        <w:rPr>
          <w:rFonts w:ascii="Times New Roman" w:hAnsi="Times New Roman" w:cs="Times New Roman"/>
        </w:rPr>
        <w:t> .</w:t>
      </w:r>
    </w:p>
    <w:p w:rsidR="00590B58" w:rsidRDefault="00590B58" w:rsidP="009F4448">
      <w:pPr>
        <w:spacing w:line="360" w:lineRule="auto"/>
        <w:rPr>
          <w:rFonts w:ascii="Times New Roman" w:hAnsi="Times New Roman" w:cs="Times New Roman"/>
          <w:b/>
          <w:sz w:val="24"/>
          <w:szCs w:val="24"/>
        </w:rPr>
      </w:pP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Titre IV</w:t>
      </w: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Des libéralités à caractère familial</w:t>
      </w:r>
    </w:p>
    <w:p w:rsidR="009B7526" w:rsidRPr="009B7526" w:rsidRDefault="009B7526" w:rsidP="000C3895">
      <w:pPr>
        <w:pStyle w:val="Paragraphedeliste"/>
        <w:numPr>
          <w:ilvl w:val="0"/>
          <w:numId w:val="21"/>
        </w:numPr>
        <w:spacing w:line="360" w:lineRule="auto"/>
        <w:rPr>
          <w:rFonts w:ascii="Times New Roman" w:hAnsi="Times New Roman" w:cs="Times New Roman"/>
          <w:b/>
        </w:rPr>
      </w:pPr>
      <w:r w:rsidRPr="009B7526">
        <w:rPr>
          <w:rFonts w:ascii="Times New Roman" w:hAnsi="Times New Roman" w:cs="Times New Roman"/>
        </w:rPr>
        <w:t>La transmission patrimoniale peut être réalisée bien a</w:t>
      </w:r>
      <w:r w:rsidR="00CE6550">
        <w:rPr>
          <w:rFonts w:ascii="Times New Roman" w:hAnsi="Times New Roman" w:cs="Times New Roman"/>
        </w:rPr>
        <w:t xml:space="preserve">vant que le propriétaire </w:t>
      </w:r>
      <w:r w:rsidR="00604D58">
        <w:rPr>
          <w:rFonts w:ascii="Times New Roman" w:hAnsi="Times New Roman" w:cs="Times New Roman"/>
        </w:rPr>
        <w:t>soit</w:t>
      </w:r>
      <w:r w:rsidRPr="009B7526">
        <w:rPr>
          <w:rFonts w:ascii="Times New Roman" w:hAnsi="Times New Roman" w:cs="Times New Roman"/>
        </w:rPr>
        <w:t xml:space="preserve"> </w:t>
      </w:r>
      <w:r w:rsidR="00312933" w:rsidRPr="009B7526">
        <w:rPr>
          <w:rFonts w:ascii="Times New Roman" w:hAnsi="Times New Roman" w:cs="Times New Roman"/>
        </w:rPr>
        <w:t>décédé. Toutes</w:t>
      </w:r>
      <w:r w:rsidRPr="009B7526">
        <w:rPr>
          <w:rFonts w:ascii="Times New Roman" w:hAnsi="Times New Roman" w:cs="Times New Roman"/>
        </w:rPr>
        <w:t xml:space="preserve"> ses regles ont trait à l’organisation, à la transmi</w:t>
      </w:r>
      <w:r w:rsidR="00961FD0">
        <w:rPr>
          <w:rFonts w:ascii="Times New Roman" w:hAnsi="Times New Roman" w:cs="Times New Roman"/>
        </w:rPr>
        <w:t>ssion et dans certaines mesures</w:t>
      </w:r>
      <w:r w:rsidRPr="009B7526">
        <w:rPr>
          <w:rFonts w:ascii="Times New Roman" w:hAnsi="Times New Roman" w:cs="Times New Roman"/>
        </w:rPr>
        <w:t>, à la protection des biens de la famille</w:t>
      </w:r>
      <w:r w:rsidRPr="009B7526">
        <w:rPr>
          <w:rStyle w:val="Appeldenotedefin"/>
          <w:rFonts w:ascii="Times New Roman" w:hAnsi="Times New Roman" w:cs="Times New Roman"/>
        </w:rPr>
        <w:endnoteReference w:id="1"/>
      </w:r>
      <w:r w:rsidRPr="009B7526">
        <w:rPr>
          <w:rFonts w:ascii="Times New Roman" w:hAnsi="Times New Roman" w:cs="Times New Roman"/>
        </w:rPr>
        <w:t> .</w:t>
      </w:r>
    </w:p>
    <w:p w:rsidR="00B03A7F" w:rsidRPr="00B03A7F" w:rsidRDefault="009B7526" w:rsidP="000C3895">
      <w:pPr>
        <w:pStyle w:val="Paragraphedeliste"/>
        <w:numPr>
          <w:ilvl w:val="0"/>
          <w:numId w:val="21"/>
        </w:numPr>
        <w:spacing w:line="360" w:lineRule="auto"/>
        <w:rPr>
          <w:rFonts w:ascii="Times New Roman" w:hAnsi="Times New Roman" w:cs="Times New Roman"/>
          <w:b/>
        </w:rPr>
      </w:pPr>
      <w:r w:rsidRPr="009B7526">
        <w:rPr>
          <w:rFonts w:ascii="Times New Roman" w:hAnsi="Times New Roman" w:cs="Times New Roman"/>
        </w:rPr>
        <w:t>En effet</w:t>
      </w:r>
      <w:r w:rsidR="00AA25F8">
        <w:rPr>
          <w:rFonts w:ascii="Times New Roman" w:hAnsi="Times New Roman" w:cs="Times New Roman"/>
        </w:rPr>
        <w:t xml:space="preserve">, </w:t>
      </w:r>
      <w:r w:rsidRPr="009B7526">
        <w:rPr>
          <w:rFonts w:ascii="Times New Roman" w:hAnsi="Times New Roman" w:cs="Times New Roman"/>
        </w:rPr>
        <w:t xml:space="preserve"> dans le droit des libéralité, c’est encore cette id</w:t>
      </w:r>
      <w:r w:rsidR="00DF3DDC">
        <w:rPr>
          <w:rFonts w:ascii="Times New Roman" w:hAnsi="Times New Roman" w:cs="Times New Roman"/>
        </w:rPr>
        <w:t>ée de protection des intérêts pé</w:t>
      </w:r>
      <w:r w:rsidRPr="009B7526">
        <w:rPr>
          <w:rFonts w:ascii="Times New Roman" w:hAnsi="Times New Roman" w:cs="Times New Roman"/>
        </w:rPr>
        <w:t>cuniaires de la famille qui intervient soit pour faciliter certaines libéralités à l’avantage des membres de la famille, soit au contraire , pour protéger les membre de la famille, lors que les  libéralités bénéficient à un étranger à la famille ou favorisent injustement l’un des membres de celle-ci</w:t>
      </w:r>
      <w:r w:rsidR="00B03A7F">
        <w:rPr>
          <w:rFonts w:ascii="Times New Roman" w:hAnsi="Times New Roman" w:cs="Times New Roman"/>
        </w:rPr>
        <w:t>,(</w:t>
      </w:r>
      <w:r w:rsidR="00B03A7F" w:rsidRPr="00B03A7F">
        <w:rPr>
          <w:rFonts w:ascii="Times New Roman" w:hAnsi="Times New Roman" w:cs="Times New Roman"/>
          <w:sz w:val="16"/>
          <w:szCs w:val="16"/>
        </w:rPr>
        <w:t xml:space="preserve"> </w:t>
      </w:r>
      <w:r w:rsidR="00B03A7F" w:rsidRPr="00B03A7F">
        <w:rPr>
          <w:rFonts w:ascii="Times New Roman" w:hAnsi="Times New Roman" w:cs="Times New Roman"/>
          <w:b/>
          <w:sz w:val="16"/>
          <w:szCs w:val="16"/>
        </w:rPr>
        <w:t>Serge Guinchard</w:t>
      </w:r>
      <w:r w:rsidR="00B03A7F" w:rsidRPr="009B7526">
        <w:rPr>
          <w:rStyle w:val="Appelnotedebasdep"/>
          <w:rFonts w:ascii="Times New Roman" w:hAnsi="Times New Roman" w:cs="Times New Roman"/>
        </w:rPr>
        <w:t xml:space="preserve"> </w:t>
      </w:r>
      <w:r w:rsidR="00B03A7F">
        <w:rPr>
          <w:rFonts w:ascii="Times New Roman" w:hAnsi="Times New Roman" w:cs="Times New Roman"/>
        </w:rPr>
        <w:t>)</w:t>
      </w:r>
      <w:r w:rsidRPr="009B7526">
        <w:rPr>
          <w:rStyle w:val="Appelnotedebasdep"/>
          <w:rFonts w:ascii="Times New Roman" w:hAnsi="Times New Roman" w:cs="Times New Roman"/>
        </w:rPr>
        <w:footnoteReference w:id="47"/>
      </w:r>
      <w:r w:rsidRPr="009B7526">
        <w:rPr>
          <w:rFonts w:ascii="Times New Roman" w:hAnsi="Times New Roman" w:cs="Times New Roman"/>
        </w:rPr>
        <w:t xml:space="preserve">. </w:t>
      </w:r>
    </w:p>
    <w:p w:rsidR="00B03A7F" w:rsidRPr="00B03A7F" w:rsidRDefault="009B7526" w:rsidP="000C3895">
      <w:pPr>
        <w:pStyle w:val="Paragraphedeliste"/>
        <w:numPr>
          <w:ilvl w:val="0"/>
          <w:numId w:val="21"/>
        </w:numPr>
        <w:spacing w:line="360" w:lineRule="auto"/>
        <w:rPr>
          <w:rFonts w:ascii="Times New Roman" w:hAnsi="Times New Roman" w:cs="Times New Roman"/>
          <w:b/>
        </w:rPr>
      </w:pPr>
      <w:r w:rsidRPr="009B7526">
        <w:rPr>
          <w:rFonts w:ascii="Times New Roman" w:hAnsi="Times New Roman" w:cs="Times New Roman"/>
        </w:rPr>
        <w:t>Il s’agit bien sur de toutes les libéralités à destination familiale. Le code de la famille les a règlementés dans un titre spécial pour mieux faire apparaître leur caractère familiale titre 4 livre 8. Il peut être comme « une libéralité entre vifs ou par deces, adressé à une ou plusieurs personnes, non forcement parentes , dont l’affectation à une utilité collective d’ordre familiale résulte soit d’une clause explicite , soit des circonstance particulières de sa constitution, prises en considération par la loi</w:t>
      </w:r>
      <w:r w:rsidR="00B03A7F">
        <w:rPr>
          <w:rFonts w:ascii="Times New Roman" w:hAnsi="Times New Roman" w:cs="Times New Roman"/>
        </w:rPr>
        <w:t xml:space="preserve">, </w:t>
      </w:r>
      <w:r w:rsidR="00B03A7F" w:rsidRPr="00B03A7F">
        <w:rPr>
          <w:rFonts w:ascii="Times New Roman" w:hAnsi="Times New Roman" w:cs="Times New Roman"/>
          <w:b/>
        </w:rPr>
        <w:t>(</w:t>
      </w:r>
      <w:r w:rsidR="00B03A7F" w:rsidRPr="00B03A7F">
        <w:rPr>
          <w:rFonts w:ascii="Times New Roman" w:hAnsi="Times New Roman" w:cs="Times New Roman"/>
          <w:b/>
          <w:sz w:val="16"/>
          <w:szCs w:val="16"/>
        </w:rPr>
        <w:t>René Cassin , les libéralités à destination familiale</w:t>
      </w:r>
      <w:r w:rsidR="00B03A7F" w:rsidRPr="00B03A7F">
        <w:rPr>
          <w:rStyle w:val="Appelnotedebasdep"/>
          <w:rFonts w:ascii="Times New Roman" w:hAnsi="Times New Roman" w:cs="Times New Roman"/>
          <w:b/>
        </w:rPr>
        <w:t xml:space="preserve"> </w:t>
      </w:r>
      <w:r w:rsidR="00B03A7F" w:rsidRPr="00B03A7F">
        <w:rPr>
          <w:rFonts w:ascii="Times New Roman" w:hAnsi="Times New Roman" w:cs="Times New Roman"/>
          <w:b/>
        </w:rPr>
        <w:t>)</w:t>
      </w:r>
      <w:r w:rsidRPr="00B03A7F">
        <w:rPr>
          <w:rStyle w:val="Appelnotedebasdep"/>
          <w:rFonts w:ascii="Times New Roman" w:hAnsi="Times New Roman" w:cs="Times New Roman"/>
          <w:b/>
        </w:rPr>
        <w:footnoteReference w:id="48"/>
      </w:r>
      <w:r w:rsidRPr="00B03A7F">
        <w:rPr>
          <w:rFonts w:ascii="Times New Roman" w:hAnsi="Times New Roman" w:cs="Times New Roman"/>
          <w:b/>
        </w:rPr>
        <w:t xml:space="preserve">. </w:t>
      </w:r>
    </w:p>
    <w:p w:rsidR="009B7526" w:rsidRPr="009B7526" w:rsidRDefault="00275B66" w:rsidP="000C3895">
      <w:pPr>
        <w:pStyle w:val="Paragraphedeliste"/>
        <w:numPr>
          <w:ilvl w:val="0"/>
          <w:numId w:val="21"/>
        </w:numPr>
        <w:spacing w:line="360" w:lineRule="auto"/>
        <w:rPr>
          <w:rFonts w:ascii="Times New Roman" w:hAnsi="Times New Roman" w:cs="Times New Roman"/>
        </w:rPr>
      </w:pPr>
      <w:r>
        <w:rPr>
          <w:rFonts w:ascii="Times New Roman" w:hAnsi="Times New Roman" w:cs="Times New Roman"/>
        </w:rPr>
        <w:t>L</w:t>
      </w:r>
      <w:r w:rsidR="009B7526" w:rsidRPr="009B7526">
        <w:rPr>
          <w:rFonts w:ascii="Times New Roman" w:hAnsi="Times New Roman" w:cs="Times New Roman"/>
        </w:rPr>
        <w:t>e code de la famille en retient trois : les substitutions, les libéralités à l’occasion du mariage et les partages d’ascendant</w:t>
      </w:r>
      <w:r w:rsidR="00B03A7F">
        <w:rPr>
          <w:rFonts w:ascii="Times New Roman" w:hAnsi="Times New Roman" w:cs="Times New Roman"/>
        </w:rPr>
        <w:t>, (</w:t>
      </w:r>
      <w:r w:rsidR="00B03A7F" w:rsidRPr="00B03A7F">
        <w:rPr>
          <w:rFonts w:ascii="Times New Roman" w:hAnsi="Times New Roman" w:cs="Times New Roman"/>
          <w:b/>
          <w:sz w:val="16"/>
          <w:szCs w:val="16"/>
        </w:rPr>
        <w:t>René Cassin , les libéralités à destination familiale</w:t>
      </w:r>
      <w:r w:rsidR="00B03A7F" w:rsidRPr="009B7526">
        <w:rPr>
          <w:rStyle w:val="Appelnotedebasdep"/>
          <w:rFonts w:ascii="Times New Roman" w:hAnsi="Times New Roman" w:cs="Times New Roman"/>
        </w:rPr>
        <w:t xml:space="preserve"> </w:t>
      </w:r>
      <w:r w:rsidR="00B03A7F">
        <w:rPr>
          <w:rFonts w:ascii="Times New Roman" w:hAnsi="Times New Roman" w:cs="Times New Roman"/>
        </w:rPr>
        <w:t>)</w:t>
      </w:r>
      <w:r w:rsidR="009B7526" w:rsidRPr="009B7526">
        <w:rPr>
          <w:rStyle w:val="Appelnotedebasdep"/>
          <w:rFonts w:ascii="Times New Roman" w:hAnsi="Times New Roman" w:cs="Times New Roman"/>
        </w:rPr>
        <w:footnoteReference w:id="49"/>
      </w:r>
      <w:r w:rsidR="00D12906">
        <w:rPr>
          <w:rFonts w:ascii="Times New Roman" w:hAnsi="Times New Roman" w:cs="Times New Roman"/>
        </w:rPr>
        <w:t> .</w:t>
      </w:r>
    </w:p>
    <w:p w:rsidR="009B7526" w:rsidRDefault="009B7526" w:rsidP="009F4448">
      <w:pPr>
        <w:spacing w:line="360" w:lineRule="auto"/>
        <w:rPr>
          <w:rFonts w:ascii="Times New Roman" w:hAnsi="Times New Roman" w:cs="Times New Roman"/>
          <w:b/>
          <w:sz w:val="24"/>
          <w:szCs w:val="24"/>
        </w:rPr>
      </w:pP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Chapitre premier</w:t>
      </w: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Des su</w:t>
      </w:r>
      <w:r w:rsidR="006345A5" w:rsidRPr="009F4448">
        <w:rPr>
          <w:rFonts w:ascii="Times New Roman" w:hAnsi="Times New Roman" w:cs="Times New Roman"/>
          <w:b/>
          <w:sz w:val="24"/>
          <w:szCs w:val="24"/>
        </w:rPr>
        <w:t>b</w:t>
      </w:r>
      <w:r w:rsidRPr="009F4448">
        <w:rPr>
          <w:rFonts w:ascii="Times New Roman" w:hAnsi="Times New Roman" w:cs="Times New Roman"/>
          <w:b/>
          <w:sz w:val="24"/>
          <w:szCs w:val="24"/>
        </w:rPr>
        <w:t>stitutions</w:t>
      </w: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Section première</w:t>
      </w: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Des substitutions au profit des petits enfants du donateur ou du testateur ou des enfants de ses frères et sœurs.</w:t>
      </w:r>
    </w:p>
    <w:p w:rsidR="006A7452" w:rsidRPr="009F4448" w:rsidRDefault="006A745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790</w:t>
      </w:r>
    </w:p>
    <w:p w:rsidR="00C120EC" w:rsidRPr="009F4448" w:rsidRDefault="00C120EC"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Substitution au profit des petits enf</w:t>
      </w:r>
      <w:r w:rsidR="006040FC" w:rsidRPr="009F4448">
        <w:rPr>
          <w:rFonts w:ascii="Times New Roman" w:hAnsi="Times New Roman" w:cs="Times New Roman"/>
          <w:b/>
          <w:sz w:val="24"/>
          <w:szCs w:val="24"/>
        </w:rPr>
        <w:t>a</w:t>
      </w:r>
      <w:r w:rsidRPr="009F4448">
        <w:rPr>
          <w:rFonts w:ascii="Times New Roman" w:hAnsi="Times New Roman" w:cs="Times New Roman"/>
          <w:b/>
          <w:sz w:val="24"/>
          <w:szCs w:val="24"/>
        </w:rPr>
        <w:t>nts</w:t>
      </w:r>
    </w:p>
    <w:p w:rsidR="00C120EC" w:rsidRPr="005836E1" w:rsidRDefault="00C120EC" w:rsidP="009F4448">
      <w:pPr>
        <w:spacing w:line="360" w:lineRule="auto"/>
        <w:rPr>
          <w:rFonts w:ascii="Times New Roman" w:hAnsi="Times New Roman" w:cs="Times New Roman"/>
          <w:sz w:val="24"/>
          <w:szCs w:val="24"/>
        </w:rPr>
      </w:pPr>
      <w:r w:rsidRPr="005836E1">
        <w:rPr>
          <w:rFonts w:ascii="Times New Roman" w:hAnsi="Times New Roman" w:cs="Times New Roman"/>
          <w:sz w:val="24"/>
          <w:szCs w:val="24"/>
        </w:rPr>
        <w:t>Les biens dont le</w:t>
      </w:r>
      <w:r w:rsidR="006040FC" w:rsidRPr="005836E1">
        <w:rPr>
          <w:rFonts w:ascii="Times New Roman" w:hAnsi="Times New Roman" w:cs="Times New Roman"/>
          <w:sz w:val="24"/>
          <w:szCs w:val="24"/>
        </w:rPr>
        <w:t xml:space="preserve">s </w:t>
      </w:r>
      <w:r w:rsidR="00A92DB7" w:rsidRPr="005836E1">
        <w:rPr>
          <w:rFonts w:ascii="Times New Roman" w:hAnsi="Times New Roman" w:cs="Times New Roman"/>
          <w:sz w:val="24"/>
          <w:szCs w:val="24"/>
        </w:rPr>
        <w:t>pères</w:t>
      </w:r>
      <w:r w:rsidR="006040FC" w:rsidRPr="005836E1">
        <w:rPr>
          <w:rFonts w:ascii="Times New Roman" w:hAnsi="Times New Roman" w:cs="Times New Roman"/>
          <w:sz w:val="24"/>
          <w:szCs w:val="24"/>
        </w:rPr>
        <w:t xml:space="preserve"> et </w:t>
      </w:r>
      <w:r w:rsidR="00A92DB7" w:rsidRPr="005836E1">
        <w:rPr>
          <w:rFonts w:ascii="Times New Roman" w:hAnsi="Times New Roman" w:cs="Times New Roman"/>
          <w:sz w:val="24"/>
          <w:szCs w:val="24"/>
        </w:rPr>
        <w:t>mères</w:t>
      </w:r>
      <w:r w:rsidRPr="005836E1">
        <w:rPr>
          <w:rFonts w:ascii="Times New Roman" w:hAnsi="Times New Roman" w:cs="Times New Roman"/>
          <w:sz w:val="24"/>
          <w:szCs w:val="24"/>
        </w:rPr>
        <w:t xml:space="preserve"> ont la faculté de disposer peuvent être pa</w:t>
      </w:r>
      <w:r w:rsidR="00111650" w:rsidRPr="005836E1">
        <w:rPr>
          <w:rFonts w:ascii="Times New Roman" w:hAnsi="Times New Roman" w:cs="Times New Roman"/>
          <w:sz w:val="24"/>
          <w:szCs w:val="24"/>
        </w:rPr>
        <w:t>r eux donnés, en tout ou partie</w:t>
      </w:r>
      <w:r w:rsidRPr="005836E1">
        <w:rPr>
          <w:rFonts w:ascii="Times New Roman" w:hAnsi="Times New Roman" w:cs="Times New Roman"/>
          <w:sz w:val="24"/>
          <w:szCs w:val="24"/>
        </w:rPr>
        <w:t xml:space="preserve">, à un ou plusieurs de leurs enfants, par actes entre vifs ou testamentaires, avec la charge de rendre ces biens aux enfants </w:t>
      </w:r>
      <w:r w:rsidR="005D17FF" w:rsidRPr="005836E1">
        <w:rPr>
          <w:rFonts w:ascii="Times New Roman" w:hAnsi="Times New Roman" w:cs="Times New Roman"/>
          <w:sz w:val="24"/>
          <w:szCs w:val="24"/>
        </w:rPr>
        <w:t>nés et à naitre desdits donataires ou légataire.</w:t>
      </w:r>
    </w:p>
    <w:p w:rsidR="00CD271A" w:rsidRPr="00CD271A" w:rsidRDefault="00EA450F" w:rsidP="000C3895">
      <w:pPr>
        <w:pStyle w:val="Paragraphedeliste"/>
        <w:numPr>
          <w:ilvl w:val="0"/>
          <w:numId w:val="8"/>
        </w:numPr>
        <w:spacing w:line="360" w:lineRule="auto"/>
        <w:rPr>
          <w:rFonts w:ascii="Times New Roman" w:hAnsi="Times New Roman" w:cs="Times New Roman"/>
        </w:rPr>
      </w:pPr>
      <w:r>
        <w:rPr>
          <w:rFonts w:ascii="Times New Roman" w:hAnsi="Times New Roman" w:cs="Times New Roman"/>
        </w:rPr>
        <w:t>I</w:t>
      </w:r>
      <w:r w:rsidR="00CD271A" w:rsidRPr="00EA450F">
        <w:rPr>
          <w:rFonts w:ascii="Times New Roman" w:hAnsi="Times New Roman" w:cs="Times New Roman"/>
        </w:rPr>
        <w:t xml:space="preserve">l est jugé </w:t>
      </w:r>
      <w:r w:rsidR="00AA25F8" w:rsidRPr="00EA450F">
        <w:rPr>
          <w:rFonts w:ascii="Times New Roman" w:hAnsi="Times New Roman" w:cs="Times New Roman"/>
        </w:rPr>
        <w:t xml:space="preserve"> cependant </w:t>
      </w:r>
      <w:r w:rsidR="00CD271A" w:rsidRPr="00EA450F">
        <w:rPr>
          <w:rFonts w:ascii="Times New Roman" w:hAnsi="Times New Roman" w:cs="Times New Roman"/>
        </w:rPr>
        <w:t>que le testateur exherederés, ses heritiers s’ils ne respectent pas les desideratas légitimes du défunt</w:t>
      </w:r>
      <w:r w:rsidR="00DF3DDC">
        <w:rPr>
          <w:rFonts w:ascii="Times New Roman" w:hAnsi="Times New Roman" w:cs="Times New Roman"/>
        </w:rPr>
        <w:t xml:space="preserve">, </w:t>
      </w:r>
      <w:r w:rsidR="00DF3DDC" w:rsidRPr="00CD271A">
        <w:rPr>
          <w:rFonts w:ascii="Times New Roman" w:hAnsi="Times New Roman" w:cs="Times New Roman"/>
        </w:rPr>
        <w:t>ne saurait prétendre à une part successorale,</w:t>
      </w:r>
      <w:r w:rsidR="00DF3DDC">
        <w:rPr>
          <w:rFonts w:ascii="Times New Roman" w:hAnsi="Times New Roman" w:cs="Times New Roman"/>
        </w:rPr>
        <w:t xml:space="preserve"> qu'il en ainsi du </w:t>
      </w:r>
      <w:r w:rsidR="00CD271A" w:rsidRPr="00EA450F">
        <w:rPr>
          <w:rFonts w:ascii="Times New Roman" w:hAnsi="Times New Roman" w:cs="Times New Roman"/>
        </w:rPr>
        <w:t xml:space="preserve">défendeur qui n’a jamais obéit </w:t>
      </w:r>
      <w:r w:rsidR="008A2F90" w:rsidRPr="00EA450F">
        <w:rPr>
          <w:rFonts w:ascii="Times New Roman" w:hAnsi="Times New Roman" w:cs="Times New Roman"/>
        </w:rPr>
        <w:t xml:space="preserve">aux dernières volontés de son </w:t>
      </w:r>
      <w:r w:rsidR="008A2F90">
        <w:rPr>
          <w:rFonts w:ascii="Times New Roman" w:hAnsi="Times New Roman" w:cs="Times New Roman"/>
        </w:rPr>
        <w:t>pé</w:t>
      </w:r>
      <w:r w:rsidR="00CD271A" w:rsidRPr="00CD271A">
        <w:rPr>
          <w:rFonts w:ascii="Times New Roman" w:hAnsi="Times New Roman" w:cs="Times New Roman"/>
        </w:rPr>
        <w:t xml:space="preserve">re </w:t>
      </w:r>
      <w:r w:rsidR="00CD271A" w:rsidRPr="00CD271A">
        <w:rPr>
          <w:rFonts w:ascii="Times New Roman" w:hAnsi="Times New Roman" w:cs="Times New Roman"/>
          <w:b/>
        </w:rPr>
        <w:t>(Civ. 25 février 1925</w:t>
      </w:r>
      <w:r w:rsidR="00CD271A" w:rsidRPr="00CD271A">
        <w:rPr>
          <w:rFonts w:ascii="Times New Roman" w:hAnsi="Times New Roman" w:cs="Times New Roman"/>
        </w:rPr>
        <w:t>)</w:t>
      </w:r>
      <w:r w:rsidR="00CD271A" w:rsidRPr="00CD271A">
        <w:rPr>
          <w:rStyle w:val="Appelnotedebasdep"/>
          <w:rFonts w:ascii="Times New Roman" w:hAnsi="Times New Roman" w:cs="Times New Roman"/>
        </w:rPr>
        <w:footnoteReference w:id="50"/>
      </w:r>
      <w:r w:rsidR="00D12906">
        <w:rPr>
          <w:rFonts w:ascii="Times New Roman" w:hAnsi="Times New Roman" w:cs="Times New Roman"/>
        </w:rPr>
        <w:t>.</w:t>
      </w:r>
    </w:p>
    <w:p w:rsidR="007507BB" w:rsidRPr="007B7136" w:rsidRDefault="00CD271A" w:rsidP="000C3895">
      <w:pPr>
        <w:pStyle w:val="Paragraphedeliste"/>
        <w:numPr>
          <w:ilvl w:val="0"/>
          <w:numId w:val="8"/>
        </w:numPr>
        <w:spacing w:line="360" w:lineRule="auto"/>
        <w:rPr>
          <w:rFonts w:ascii="Times New Roman" w:hAnsi="Times New Roman" w:cs="Times New Roman"/>
          <w:sz w:val="24"/>
          <w:szCs w:val="24"/>
        </w:rPr>
      </w:pPr>
      <w:r w:rsidRPr="0046302E">
        <w:rPr>
          <w:rFonts w:ascii="Times New Roman" w:hAnsi="Times New Roman" w:cs="Times New Roman"/>
        </w:rPr>
        <w:t xml:space="preserve">La Cour suprême </w:t>
      </w:r>
      <w:r w:rsidR="00AA25F8">
        <w:rPr>
          <w:rFonts w:ascii="Times New Roman" w:hAnsi="Times New Roman" w:cs="Times New Roman"/>
        </w:rPr>
        <w:t xml:space="preserve"> du Mali a </w:t>
      </w:r>
      <w:r w:rsidR="00B440A0">
        <w:rPr>
          <w:rFonts w:ascii="Times New Roman" w:hAnsi="Times New Roman" w:cs="Times New Roman"/>
        </w:rPr>
        <w:t>indiqué</w:t>
      </w:r>
      <w:r w:rsidR="00AA25F8">
        <w:rPr>
          <w:rFonts w:ascii="Times New Roman" w:hAnsi="Times New Roman" w:cs="Times New Roman"/>
        </w:rPr>
        <w:t xml:space="preserve"> </w:t>
      </w:r>
      <w:r w:rsidR="00B440A0">
        <w:rPr>
          <w:rFonts w:ascii="Times New Roman" w:hAnsi="Times New Roman" w:cs="Times New Roman"/>
        </w:rPr>
        <w:t>que la Cour d’A</w:t>
      </w:r>
      <w:r w:rsidR="00DF3DDC">
        <w:rPr>
          <w:rFonts w:ascii="Times New Roman" w:hAnsi="Times New Roman" w:cs="Times New Roman"/>
        </w:rPr>
        <w:t xml:space="preserve">ppel de Mopti, en relevant </w:t>
      </w:r>
      <w:r w:rsidRPr="0046302E">
        <w:rPr>
          <w:rFonts w:ascii="Times New Roman" w:hAnsi="Times New Roman" w:cs="Times New Roman"/>
        </w:rPr>
        <w:t>qu'’aucune raison d’indignité frappant Diangina n’a été mentionnée dans le testament olographe ou tous autres documents légalement justifié sa décision étant observé</w:t>
      </w:r>
      <w:r w:rsidR="00DF3DDC">
        <w:rPr>
          <w:rFonts w:ascii="Times New Roman" w:hAnsi="Times New Roman" w:cs="Times New Roman"/>
        </w:rPr>
        <w:t>e</w:t>
      </w:r>
      <w:r w:rsidRPr="0046302E">
        <w:rPr>
          <w:rFonts w:ascii="Times New Roman" w:hAnsi="Times New Roman" w:cs="Times New Roman"/>
        </w:rPr>
        <w:t xml:space="preserve"> que seule l’indignité constitue une cause d’exhérédation de tout successible,</w:t>
      </w:r>
      <w:r w:rsidRPr="0046302E">
        <w:rPr>
          <w:rFonts w:ascii="Times New Roman" w:hAnsi="Times New Roman" w:cs="Times New Roman"/>
          <w:b/>
          <w:sz w:val="24"/>
          <w:szCs w:val="24"/>
        </w:rPr>
        <w:t xml:space="preserve"> </w:t>
      </w:r>
      <w:r w:rsidRPr="0046302E">
        <w:rPr>
          <w:rFonts w:ascii="Times New Roman" w:hAnsi="Times New Roman" w:cs="Times New Roman"/>
          <w:b/>
        </w:rPr>
        <w:t>(Cour suprê</w:t>
      </w:r>
      <w:r w:rsidR="00B440A0">
        <w:rPr>
          <w:rFonts w:ascii="Times New Roman" w:hAnsi="Times New Roman" w:cs="Times New Roman"/>
          <w:b/>
        </w:rPr>
        <w:t>me du Mali section judiciaire 1é</w:t>
      </w:r>
      <w:r w:rsidRPr="0046302E">
        <w:rPr>
          <w:rFonts w:ascii="Times New Roman" w:hAnsi="Times New Roman" w:cs="Times New Roman"/>
          <w:b/>
        </w:rPr>
        <w:t>re chambre civile, pourvoi n°67 du 29 juillet 2009-arrêt n°124 du 03 mai 2011)</w:t>
      </w:r>
      <w:r>
        <w:rPr>
          <w:rStyle w:val="Appelnotedebasdep"/>
          <w:rFonts w:ascii="Times New Roman" w:hAnsi="Times New Roman" w:cs="Times New Roman"/>
          <w:sz w:val="24"/>
          <w:szCs w:val="24"/>
        </w:rPr>
        <w:footnoteReference w:id="51"/>
      </w:r>
      <w:r w:rsidR="00D12906">
        <w:rPr>
          <w:rFonts w:ascii="Times New Roman" w:hAnsi="Times New Roman" w:cs="Times New Roman"/>
          <w:b/>
        </w:rPr>
        <w:t>.</w:t>
      </w:r>
    </w:p>
    <w:p w:rsidR="005D17FF" w:rsidRPr="009F4448" w:rsidRDefault="005D17F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791</w:t>
      </w:r>
    </w:p>
    <w:p w:rsidR="005D17FF" w:rsidRPr="009F4448" w:rsidRDefault="005D17F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Substitution au profit des descendants des frères et sœurs</w:t>
      </w:r>
    </w:p>
    <w:p w:rsidR="005D17FF" w:rsidRPr="009F4448" w:rsidRDefault="005D17F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Est valable, en cas de mort sans enfants, la disposition que le défunt aura faite, par acte entre vifs ou testamentaire, au profit d’un ou plusieurs de ses frères ou sœurs, de tout ou partie de ses biens disponibles, avec la charge de rendre ces biens aux enfants nés et à naitre desdits frères ou sœur donataires ou légataires.</w:t>
      </w:r>
    </w:p>
    <w:p w:rsidR="005D17FF" w:rsidRPr="009F4448" w:rsidRDefault="005D17F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792</w:t>
      </w:r>
    </w:p>
    <w:p w:rsidR="005D17FF" w:rsidRPr="009F4448" w:rsidRDefault="005D17F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Condition de validité</w:t>
      </w:r>
    </w:p>
    <w:p w:rsidR="005D17FF" w:rsidRPr="009F4448" w:rsidRDefault="005D17F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su</w:t>
      </w:r>
      <w:r w:rsidR="00910287" w:rsidRPr="009F4448">
        <w:rPr>
          <w:rFonts w:ascii="Times New Roman" w:hAnsi="Times New Roman" w:cs="Times New Roman"/>
          <w:sz w:val="24"/>
          <w:szCs w:val="24"/>
        </w:rPr>
        <w:t>b</w:t>
      </w:r>
      <w:r w:rsidRPr="009F4448">
        <w:rPr>
          <w:rFonts w:ascii="Times New Roman" w:hAnsi="Times New Roman" w:cs="Times New Roman"/>
          <w:sz w:val="24"/>
          <w:szCs w:val="24"/>
        </w:rPr>
        <w:t xml:space="preserve">stitutions permises par les deux articles précédents ne sont valables </w:t>
      </w:r>
      <w:r w:rsidR="00910287" w:rsidRPr="009F4448">
        <w:rPr>
          <w:rFonts w:ascii="Times New Roman" w:hAnsi="Times New Roman" w:cs="Times New Roman"/>
          <w:sz w:val="24"/>
          <w:szCs w:val="24"/>
        </w:rPr>
        <w:t>qu</w:t>
      </w:r>
      <w:r w:rsidRPr="009F4448">
        <w:rPr>
          <w:rFonts w:ascii="Times New Roman" w:hAnsi="Times New Roman" w:cs="Times New Roman"/>
          <w:sz w:val="24"/>
          <w:szCs w:val="24"/>
        </w:rPr>
        <w:t>’autant que la charge de restitution ser</w:t>
      </w:r>
      <w:r w:rsidR="006345A5" w:rsidRPr="009F4448">
        <w:rPr>
          <w:rFonts w:ascii="Times New Roman" w:hAnsi="Times New Roman" w:cs="Times New Roman"/>
          <w:sz w:val="24"/>
          <w:szCs w:val="24"/>
        </w:rPr>
        <w:t>a au profit de tous les enfants, nés et à naitre</w:t>
      </w:r>
      <w:r w:rsidRPr="009F4448">
        <w:rPr>
          <w:rFonts w:ascii="Times New Roman" w:hAnsi="Times New Roman" w:cs="Times New Roman"/>
          <w:sz w:val="24"/>
          <w:szCs w:val="24"/>
        </w:rPr>
        <w:t xml:space="preserve">, </w:t>
      </w:r>
      <w:r w:rsidR="001B6FA9" w:rsidRPr="009F4448">
        <w:rPr>
          <w:rFonts w:ascii="Times New Roman" w:hAnsi="Times New Roman" w:cs="Times New Roman"/>
          <w:sz w:val="24"/>
          <w:szCs w:val="24"/>
        </w:rPr>
        <w:t>du grevé</w:t>
      </w:r>
      <w:r w:rsidR="00910287" w:rsidRPr="009F4448">
        <w:rPr>
          <w:rFonts w:ascii="Times New Roman" w:hAnsi="Times New Roman" w:cs="Times New Roman"/>
          <w:sz w:val="24"/>
          <w:szCs w:val="24"/>
        </w:rPr>
        <w:t xml:space="preserve">, sans exception ni </w:t>
      </w:r>
      <w:r w:rsidR="00A92DB7" w:rsidRPr="009F4448">
        <w:rPr>
          <w:rFonts w:ascii="Times New Roman" w:hAnsi="Times New Roman" w:cs="Times New Roman"/>
          <w:sz w:val="24"/>
          <w:szCs w:val="24"/>
        </w:rPr>
        <w:t>préférence</w:t>
      </w:r>
      <w:r w:rsidRPr="009F4448">
        <w:rPr>
          <w:rFonts w:ascii="Times New Roman" w:hAnsi="Times New Roman" w:cs="Times New Roman"/>
          <w:sz w:val="24"/>
          <w:szCs w:val="24"/>
        </w:rPr>
        <w:t xml:space="preserve"> d’</w:t>
      </w:r>
      <w:r w:rsidR="00A92DB7" w:rsidRPr="009F4448">
        <w:rPr>
          <w:rFonts w:ascii="Times New Roman" w:hAnsi="Times New Roman" w:cs="Times New Roman"/>
          <w:sz w:val="24"/>
          <w:szCs w:val="24"/>
        </w:rPr>
        <w:t>âge</w:t>
      </w:r>
      <w:r w:rsidRPr="009F4448">
        <w:rPr>
          <w:rFonts w:ascii="Times New Roman" w:hAnsi="Times New Roman" w:cs="Times New Roman"/>
          <w:sz w:val="24"/>
          <w:szCs w:val="24"/>
        </w:rPr>
        <w:t xml:space="preserve"> ou de sexe.</w:t>
      </w:r>
    </w:p>
    <w:p w:rsidR="005D17FF" w:rsidRPr="009F4448" w:rsidRDefault="00910287"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793</w:t>
      </w:r>
    </w:p>
    <w:p w:rsidR="008055E6" w:rsidRDefault="001B64D3" w:rsidP="008055E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Si, dans les cas ci-</w:t>
      </w:r>
      <w:r w:rsidR="00910287" w:rsidRPr="009F4448">
        <w:rPr>
          <w:rFonts w:ascii="Times New Roman" w:hAnsi="Times New Roman" w:cs="Times New Roman"/>
          <w:sz w:val="24"/>
          <w:szCs w:val="24"/>
        </w:rPr>
        <w:t>dessus, le grevé de substitutions au profit de ses enfants meurt, laissant les enfants et</w:t>
      </w:r>
      <w:r w:rsidR="001B6FA9" w:rsidRPr="009F4448">
        <w:rPr>
          <w:rFonts w:ascii="Times New Roman" w:hAnsi="Times New Roman" w:cs="Times New Roman"/>
          <w:sz w:val="24"/>
          <w:szCs w:val="24"/>
        </w:rPr>
        <w:t xml:space="preserve"> des descendants d’un enfant </w:t>
      </w:r>
      <w:r w:rsidR="00A92DB7" w:rsidRPr="009F4448">
        <w:rPr>
          <w:rFonts w:ascii="Times New Roman" w:hAnsi="Times New Roman" w:cs="Times New Roman"/>
          <w:sz w:val="24"/>
          <w:szCs w:val="24"/>
        </w:rPr>
        <w:t>prédécédé</w:t>
      </w:r>
      <w:r w:rsidR="00910287" w:rsidRPr="009F4448">
        <w:rPr>
          <w:rFonts w:ascii="Times New Roman" w:hAnsi="Times New Roman" w:cs="Times New Roman"/>
          <w:sz w:val="24"/>
          <w:szCs w:val="24"/>
        </w:rPr>
        <w:t>, ces</w:t>
      </w:r>
      <w:r w:rsidR="001B6FA9" w:rsidRPr="009F4448">
        <w:rPr>
          <w:rFonts w:ascii="Times New Roman" w:hAnsi="Times New Roman" w:cs="Times New Roman"/>
          <w:sz w:val="24"/>
          <w:szCs w:val="24"/>
        </w:rPr>
        <w:t xml:space="preserve"> derniers recueillent, par repré</w:t>
      </w:r>
      <w:r w:rsidR="00910287" w:rsidRPr="009F4448">
        <w:rPr>
          <w:rFonts w:ascii="Times New Roman" w:hAnsi="Times New Roman" w:cs="Times New Roman"/>
          <w:sz w:val="24"/>
          <w:szCs w:val="24"/>
        </w:rPr>
        <w:t>sentation et par souche.</w:t>
      </w:r>
    </w:p>
    <w:p w:rsidR="000E65D8" w:rsidRPr="008055E6" w:rsidRDefault="006A3A4D" w:rsidP="000C3895">
      <w:pPr>
        <w:pStyle w:val="Paragraphedeliste"/>
        <w:numPr>
          <w:ilvl w:val="0"/>
          <w:numId w:val="19"/>
        </w:numPr>
        <w:spacing w:line="360" w:lineRule="auto"/>
        <w:rPr>
          <w:rFonts w:ascii="Times New Roman" w:hAnsi="Times New Roman" w:cs="Times New Roman"/>
        </w:rPr>
      </w:pPr>
      <w:r>
        <w:rPr>
          <w:rFonts w:ascii="Times New Roman" w:hAnsi="Times New Roman" w:cs="Times New Roman"/>
        </w:rPr>
        <w:t>L</w:t>
      </w:r>
      <w:r w:rsidR="00482929" w:rsidRPr="008055E6">
        <w:rPr>
          <w:rFonts w:ascii="Times New Roman" w:hAnsi="Times New Roman" w:cs="Times New Roman"/>
        </w:rPr>
        <w:t>e législateur précise clairement que la réserve est dévolue à</w:t>
      </w:r>
      <w:r w:rsidR="00482929" w:rsidRPr="008055E6">
        <w:rPr>
          <w:rFonts w:ascii="MS Mincho" w:eastAsia="MS Mincho" w:hAnsi="MS Mincho" w:cs="MS Mincho"/>
        </w:rPr>
        <w:t> </w:t>
      </w:r>
      <w:r w:rsidR="00482929" w:rsidRPr="008055E6">
        <w:rPr>
          <w:rFonts w:ascii="Times New Roman" w:hAnsi="Times New Roman" w:cs="Times New Roman"/>
          <w:iCs/>
        </w:rPr>
        <w:t>certains héritiers dits réservataires,</w:t>
      </w:r>
      <w:r w:rsidR="00482929" w:rsidRPr="008055E6">
        <w:rPr>
          <w:rFonts w:ascii="MS Mincho" w:eastAsia="MS Mincho" w:hAnsi="MS Mincho" w:cs="MS Mincho"/>
          <w:iCs/>
        </w:rPr>
        <w:t> </w:t>
      </w:r>
      <w:r w:rsidR="00482929" w:rsidRPr="008055E6">
        <w:rPr>
          <w:rFonts w:ascii="Times New Roman" w:hAnsi="Times New Roman" w:cs="Times New Roman"/>
          <w:iCs/>
        </w:rPr>
        <w:t>s’il</w:t>
      </w:r>
      <w:r w:rsidR="00E62607">
        <w:rPr>
          <w:rFonts w:ascii="Times New Roman" w:hAnsi="Times New Roman" w:cs="Times New Roman"/>
          <w:iCs/>
        </w:rPr>
        <w:t xml:space="preserve">s sont appelés à la succession </w:t>
      </w:r>
      <w:r w:rsidR="00482929" w:rsidRPr="008055E6">
        <w:rPr>
          <w:rFonts w:ascii="MS Mincho" w:eastAsia="MS Mincho" w:hAnsi="MS Mincho" w:cs="MS Mincho"/>
          <w:iCs/>
        </w:rPr>
        <w:t> </w:t>
      </w:r>
      <w:r w:rsidR="00E62607">
        <w:rPr>
          <w:rFonts w:ascii="Times New Roman" w:hAnsi="Times New Roman" w:cs="Times New Roman"/>
          <w:iCs/>
        </w:rPr>
        <w:t>s’ils l’acceptent</w:t>
      </w:r>
      <w:r w:rsidR="008055E6" w:rsidRPr="008055E6">
        <w:rPr>
          <w:rFonts w:ascii="Times New Roman" w:eastAsia="MS Mincho" w:hAnsi="Times New Roman" w:cs="Times New Roman"/>
          <w:iCs/>
        </w:rPr>
        <w:t xml:space="preserve">. </w:t>
      </w:r>
      <w:r w:rsidR="000E65D8" w:rsidRPr="008055E6">
        <w:rPr>
          <w:rFonts w:ascii="Times New Roman" w:hAnsi="Times New Roman" w:cs="Times New Roman"/>
        </w:rPr>
        <w:t xml:space="preserve">Dans tous les cas, la souche permet une répartition équitable de l’actif de la succession </w:t>
      </w:r>
      <w:r w:rsidR="000E65D8" w:rsidRPr="008055E6">
        <w:rPr>
          <w:rFonts w:ascii="Times New Roman" w:hAnsi="Times New Roman" w:cs="Times New Roman"/>
          <w:b/>
        </w:rPr>
        <w:t>(Terré F. et Lequette Y., Les successions, Les libéralités, Dalloz, 3</w:t>
      </w:r>
      <w:r w:rsidR="000E65D8" w:rsidRPr="008055E6">
        <w:rPr>
          <w:rFonts w:ascii="Times New Roman" w:hAnsi="Times New Roman" w:cs="Times New Roman"/>
          <w:b/>
          <w:position w:val="5"/>
        </w:rPr>
        <w:t xml:space="preserve">e </w:t>
      </w:r>
      <w:r w:rsidR="000E65D8" w:rsidRPr="008055E6">
        <w:rPr>
          <w:rFonts w:ascii="Times New Roman" w:hAnsi="Times New Roman" w:cs="Times New Roman"/>
          <w:b/>
        </w:rPr>
        <w:t>éd., 2001, p. 79, n° 83 ;</w:t>
      </w:r>
      <w:r w:rsidR="000E65D8" w:rsidRPr="008055E6">
        <w:rPr>
          <w:rFonts w:ascii="Times New Roman" w:hAnsi="Times New Roman" w:cs="Times New Roman"/>
        </w:rPr>
        <w:t xml:space="preserve"> à propos de la représentation successorale, ces auteurs évoquent </w:t>
      </w:r>
      <w:r w:rsidR="000E65D8" w:rsidRPr="008055E6">
        <w:rPr>
          <w:rFonts w:ascii="Times New Roman" w:hAnsi="Times New Roman" w:cs="Times New Roman"/>
          <w:iCs/>
        </w:rPr>
        <w:t>« l’égalité des souches »</w:t>
      </w:r>
      <w:r w:rsidR="000E65D8" w:rsidRPr="008055E6">
        <w:rPr>
          <w:rFonts w:ascii="Times New Roman" w:hAnsi="Times New Roman" w:cs="Times New Roman"/>
        </w:rPr>
        <w:t>). Comme un recommencement de l’époque romaine, l’égalité des souches redevient même pour un auteur, à l’étude des dernières réformes, un principe fondamental du droit successoral supplantant la représent</w:t>
      </w:r>
      <w:r w:rsidR="008055E6" w:rsidRPr="008055E6">
        <w:rPr>
          <w:rFonts w:ascii="Times New Roman" w:hAnsi="Times New Roman" w:cs="Times New Roman"/>
        </w:rPr>
        <w:t>ation</w:t>
      </w:r>
      <w:r w:rsidR="008055E6">
        <w:rPr>
          <w:rFonts w:ascii="Times New Roman" w:hAnsi="Times New Roman" w:cs="Times New Roman"/>
        </w:rPr>
        <w:t xml:space="preserve">, </w:t>
      </w:r>
      <w:r w:rsidR="008055E6" w:rsidRPr="008055E6">
        <w:rPr>
          <w:rFonts w:ascii="Times New Roman" w:hAnsi="Times New Roman" w:cs="Times New Roman"/>
          <w:b/>
        </w:rPr>
        <w:t>(Gaudemet S., La représen</w:t>
      </w:r>
      <w:r w:rsidR="000E65D8" w:rsidRPr="008055E6">
        <w:rPr>
          <w:rFonts w:ascii="Times New Roman" w:hAnsi="Times New Roman" w:cs="Times New Roman"/>
          <w:b/>
        </w:rPr>
        <w:t>tation successorale au lendemain de la loi du 23 juin 2006, Defrénois 2006, art. 38447, n° 21)</w:t>
      </w:r>
      <w:r w:rsidR="00F63921">
        <w:rPr>
          <w:rStyle w:val="Appelnotedebasdep"/>
          <w:rFonts w:ascii="Times New Roman" w:hAnsi="Times New Roman" w:cs="Times New Roman"/>
          <w:b/>
        </w:rPr>
        <w:footnoteReference w:id="52"/>
      </w:r>
      <w:r w:rsidR="000E65D8" w:rsidRPr="008055E6">
        <w:rPr>
          <w:rFonts w:ascii="Times New Roman" w:hAnsi="Times New Roman" w:cs="Times New Roman"/>
          <w:b/>
        </w:rPr>
        <w:t>.</w:t>
      </w:r>
      <w:r w:rsidR="000E65D8" w:rsidRPr="008055E6">
        <w:rPr>
          <w:rFonts w:ascii="Times New Roman" w:hAnsi="Times New Roman" w:cs="Times New Roman"/>
        </w:rPr>
        <w:t xml:space="preserve"> </w:t>
      </w:r>
    </w:p>
    <w:p w:rsidR="00482929" w:rsidRPr="008055E6" w:rsidRDefault="00482929" w:rsidP="009F4448">
      <w:pPr>
        <w:spacing w:line="360" w:lineRule="auto"/>
        <w:rPr>
          <w:rFonts w:ascii="Times New Roman" w:hAnsi="Times New Roman" w:cs="Times New Roman"/>
        </w:rPr>
      </w:pPr>
    </w:p>
    <w:p w:rsidR="00910287" w:rsidRPr="009F4448" w:rsidRDefault="00910287"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794</w:t>
      </w:r>
    </w:p>
    <w:p w:rsidR="00910287" w:rsidRPr="009F4448" w:rsidRDefault="00910287"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Pluralité de libéralité</w:t>
      </w:r>
    </w:p>
    <w:p w:rsidR="00910287" w:rsidRDefault="007F2DE4" w:rsidP="009F4448">
      <w:pPr>
        <w:spacing w:line="360" w:lineRule="auto"/>
        <w:rPr>
          <w:rFonts w:ascii="Times New Roman" w:hAnsi="Times New Roman" w:cs="Times New Roman"/>
          <w:sz w:val="24"/>
          <w:szCs w:val="24"/>
        </w:rPr>
      </w:pPr>
      <w:r>
        <w:rPr>
          <w:rFonts w:ascii="Times New Roman" w:hAnsi="Times New Roman" w:cs="Times New Roman"/>
          <w:sz w:val="24"/>
          <w:szCs w:val="24"/>
        </w:rPr>
        <w:t>Si l’enfant</w:t>
      </w:r>
      <w:r w:rsidR="00910287" w:rsidRPr="009F4448">
        <w:rPr>
          <w:rFonts w:ascii="Times New Roman" w:hAnsi="Times New Roman" w:cs="Times New Roman"/>
          <w:sz w:val="24"/>
          <w:szCs w:val="24"/>
        </w:rPr>
        <w:t>, le frère ou la sœur , auxquels des biens auraient été donnés par acte entre vifs, sans charge de restitut</w:t>
      </w:r>
      <w:r w:rsidR="00D641B8" w:rsidRPr="009F4448">
        <w:rPr>
          <w:rFonts w:ascii="Times New Roman" w:hAnsi="Times New Roman" w:cs="Times New Roman"/>
          <w:sz w:val="24"/>
          <w:szCs w:val="24"/>
        </w:rPr>
        <w:t>ion, acceptent une nouvelle libé</w:t>
      </w:r>
      <w:r w:rsidR="00910287" w:rsidRPr="009F4448">
        <w:rPr>
          <w:rFonts w:ascii="Times New Roman" w:hAnsi="Times New Roman" w:cs="Times New Roman"/>
          <w:sz w:val="24"/>
          <w:szCs w:val="24"/>
        </w:rPr>
        <w:t>ralité  faite par acte entre vifs ou testamentaire, sou</w:t>
      </w:r>
      <w:r w:rsidR="00D641B8" w:rsidRPr="009F4448">
        <w:rPr>
          <w:rFonts w:ascii="Times New Roman" w:hAnsi="Times New Roman" w:cs="Times New Roman"/>
          <w:sz w:val="24"/>
          <w:szCs w:val="24"/>
        </w:rPr>
        <w:t>s la condition que les biens précé</w:t>
      </w:r>
      <w:r w:rsidR="00910287" w:rsidRPr="009F4448">
        <w:rPr>
          <w:rFonts w:ascii="Times New Roman" w:hAnsi="Times New Roman" w:cs="Times New Roman"/>
          <w:sz w:val="24"/>
          <w:szCs w:val="24"/>
        </w:rPr>
        <w:t>demment donnés demeurent grevés de cette charge , il ne leur est plus permis de diviser les deux dispositions faites à leur profit et de renoncer à la seconde pour s’en tenir à la première, quand même ils offriraient de rendre les biens compris dans la seconde disposition.</w:t>
      </w:r>
    </w:p>
    <w:p w:rsidR="00A6708A" w:rsidRPr="008055E6" w:rsidRDefault="00A6708A" w:rsidP="008055E6">
      <w:pPr>
        <w:spacing w:line="360" w:lineRule="auto"/>
        <w:rPr>
          <w:rFonts w:ascii="Times New Roman" w:hAnsi="Times New Roman" w:cs="Times New Roman"/>
        </w:rPr>
      </w:pPr>
    </w:p>
    <w:p w:rsidR="00910287" w:rsidRPr="009F4448" w:rsidRDefault="00D641B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795</w:t>
      </w:r>
    </w:p>
    <w:p w:rsidR="00D641B8" w:rsidRPr="009F4448" w:rsidRDefault="00D641B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Droits des appelés</w:t>
      </w:r>
    </w:p>
    <w:p w:rsidR="003D3061" w:rsidRPr="00DF3DDC" w:rsidRDefault="00D641B8" w:rsidP="00DF3DDC">
      <w:pPr>
        <w:spacing w:line="360" w:lineRule="auto"/>
        <w:rPr>
          <w:rFonts w:ascii="Times New Roman" w:hAnsi="Times New Roman" w:cs="Times New Roman"/>
          <w:sz w:val="24"/>
          <w:szCs w:val="24"/>
        </w:rPr>
      </w:pPr>
      <w:r w:rsidRPr="009F4448">
        <w:rPr>
          <w:rFonts w:ascii="Times New Roman" w:hAnsi="Times New Roman" w:cs="Times New Roman"/>
          <w:sz w:val="24"/>
          <w:szCs w:val="24"/>
        </w:rPr>
        <w:t>Les droits des appelés sont ouverts à l’époque ou</w:t>
      </w:r>
      <w:r w:rsidR="006345A5" w:rsidRPr="009F4448">
        <w:rPr>
          <w:rFonts w:ascii="Times New Roman" w:hAnsi="Times New Roman" w:cs="Times New Roman"/>
          <w:sz w:val="24"/>
          <w:szCs w:val="24"/>
        </w:rPr>
        <w:t>, par quelque chose que ce soit</w:t>
      </w:r>
      <w:r w:rsidRPr="009F4448">
        <w:rPr>
          <w:rFonts w:ascii="Times New Roman" w:hAnsi="Times New Roman" w:cs="Times New Roman"/>
          <w:sz w:val="24"/>
          <w:szCs w:val="24"/>
        </w:rPr>
        <w:t>, la jouissance de l</w:t>
      </w:r>
      <w:r w:rsidR="00151EFC">
        <w:rPr>
          <w:rFonts w:ascii="Times New Roman" w:hAnsi="Times New Roman" w:cs="Times New Roman"/>
          <w:sz w:val="24"/>
          <w:szCs w:val="24"/>
        </w:rPr>
        <w:t>’enfant, du frère ou de la sœur</w:t>
      </w:r>
      <w:r w:rsidRPr="009F4448">
        <w:rPr>
          <w:rFonts w:ascii="Times New Roman" w:hAnsi="Times New Roman" w:cs="Times New Roman"/>
          <w:sz w:val="24"/>
          <w:szCs w:val="24"/>
        </w:rPr>
        <w:t>, grevés de restitution, vient à cesser :l’abandon anticipé de la jouissance au profit des appelés ne peut toutes</w:t>
      </w:r>
      <w:r w:rsidR="00151EFC">
        <w:rPr>
          <w:rFonts w:ascii="Times New Roman" w:hAnsi="Times New Roman" w:cs="Times New Roman"/>
          <w:sz w:val="24"/>
          <w:szCs w:val="24"/>
        </w:rPr>
        <w:t xml:space="preserve"> </w:t>
      </w:r>
      <w:r w:rsidRPr="009F4448">
        <w:rPr>
          <w:rFonts w:ascii="Times New Roman" w:hAnsi="Times New Roman" w:cs="Times New Roman"/>
          <w:sz w:val="24"/>
          <w:szCs w:val="24"/>
        </w:rPr>
        <w:t>fois préjudicier au</w:t>
      </w:r>
      <w:r w:rsidR="006345A5" w:rsidRPr="009F4448">
        <w:rPr>
          <w:rFonts w:ascii="Times New Roman" w:hAnsi="Times New Roman" w:cs="Times New Roman"/>
          <w:sz w:val="24"/>
          <w:szCs w:val="24"/>
        </w:rPr>
        <w:t>x créanciers du grevé antérieur</w:t>
      </w:r>
      <w:r w:rsidRPr="009F4448">
        <w:rPr>
          <w:rFonts w:ascii="Times New Roman" w:hAnsi="Times New Roman" w:cs="Times New Roman"/>
          <w:sz w:val="24"/>
          <w:szCs w:val="24"/>
        </w:rPr>
        <w:t xml:space="preserve"> à l’abandon.</w:t>
      </w:r>
    </w:p>
    <w:p w:rsidR="00D641B8" w:rsidRPr="009F4448" w:rsidRDefault="00D641B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796</w:t>
      </w:r>
    </w:p>
    <w:p w:rsidR="00D641B8" w:rsidRPr="009F4448" w:rsidRDefault="00D641B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Curateur institué</w:t>
      </w:r>
    </w:p>
    <w:p w:rsidR="00D641B8" w:rsidRPr="009F4448" w:rsidRDefault="00D641B8"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Celui qui fait les substitutions permises par les articles 79</w:t>
      </w:r>
      <w:r w:rsidR="006345A5" w:rsidRPr="009F4448">
        <w:rPr>
          <w:rFonts w:ascii="Times New Roman" w:hAnsi="Times New Roman" w:cs="Times New Roman"/>
          <w:sz w:val="24"/>
          <w:szCs w:val="24"/>
        </w:rPr>
        <w:t>0 et 791 peut, par le même acte, ou par acte posté</w:t>
      </w:r>
      <w:r w:rsidRPr="009F4448">
        <w:rPr>
          <w:rFonts w:ascii="Times New Roman" w:hAnsi="Times New Roman" w:cs="Times New Roman"/>
          <w:sz w:val="24"/>
          <w:szCs w:val="24"/>
        </w:rPr>
        <w:t>rieur passé en la même forme que l’acte</w:t>
      </w:r>
      <w:r w:rsidR="006345A5" w:rsidRPr="009F4448">
        <w:rPr>
          <w:rFonts w:ascii="Times New Roman" w:hAnsi="Times New Roman" w:cs="Times New Roman"/>
          <w:sz w:val="24"/>
          <w:szCs w:val="24"/>
        </w:rPr>
        <w:t xml:space="preserve"> de disposition à titre gratuit</w:t>
      </w:r>
      <w:r w:rsidRPr="009F4448">
        <w:rPr>
          <w:rFonts w:ascii="Times New Roman" w:hAnsi="Times New Roman" w:cs="Times New Roman"/>
          <w:sz w:val="24"/>
          <w:szCs w:val="24"/>
        </w:rPr>
        <w:t>, nommer un curateur chargé de l’execution</w:t>
      </w:r>
      <w:r w:rsidR="00A22F07" w:rsidRPr="009F4448">
        <w:rPr>
          <w:rFonts w:ascii="Times New Roman" w:hAnsi="Times New Roman" w:cs="Times New Roman"/>
          <w:sz w:val="24"/>
          <w:szCs w:val="24"/>
        </w:rPr>
        <w:t xml:space="preserve"> des substitutions ; ce curateur ne peut être dispensé que pour des causes prévues à l’article 322 du present code.</w:t>
      </w:r>
    </w:p>
    <w:p w:rsidR="00A22F07" w:rsidRPr="009F4448" w:rsidRDefault="00A22F07" w:rsidP="009F4448">
      <w:pPr>
        <w:spacing w:line="360" w:lineRule="auto"/>
        <w:rPr>
          <w:rFonts w:ascii="Times New Roman" w:hAnsi="Times New Roman" w:cs="Times New Roman"/>
          <w:sz w:val="24"/>
          <w:szCs w:val="24"/>
        </w:rPr>
      </w:pPr>
    </w:p>
    <w:p w:rsidR="006A7452" w:rsidRPr="009F4448" w:rsidRDefault="0021428E"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797</w:t>
      </w:r>
    </w:p>
    <w:p w:rsidR="0021428E" w:rsidRPr="009F4448" w:rsidRDefault="00E105E4"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Curateur nommé</w:t>
      </w:r>
    </w:p>
    <w:p w:rsidR="00E105E4" w:rsidRDefault="00E105E4"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A défaut de ce</w:t>
      </w:r>
      <w:r w:rsidR="006345A5" w:rsidRPr="009F4448">
        <w:rPr>
          <w:rFonts w:ascii="Times New Roman" w:hAnsi="Times New Roman" w:cs="Times New Roman"/>
          <w:sz w:val="24"/>
          <w:szCs w:val="24"/>
        </w:rPr>
        <w:t xml:space="preserve"> curateur</w:t>
      </w:r>
      <w:r w:rsidRPr="009F4448">
        <w:rPr>
          <w:rFonts w:ascii="Times New Roman" w:hAnsi="Times New Roman" w:cs="Times New Roman"/>
          <w:sz w:val="24"/>
          <w:szCs w:val="24"/>
        </w:rPr>
        <w:t>, il en est nommé un à la diligence du grevé, ou de son tuteur s’</w:t>
      </w:r>
      <w:r w:rsidR="006345A5" w:rsidRPr="009F4448">
        <w:rPr>
          <w:rFonts w:ascii="Times New Roman" w:hAnsi="Times New Roman" w:cs="Times New Roman"/>
          <w:sz w:val="24"/>
          <w:szCs w:val="24"/>
        </w:rPr>
        <w:t>il est mineur, dans le dé</w:t>
      </w:r>
      <w:r w:rsidRPr="009F4448">
        <w:rPr>
          <w:rFonts w:ascii="Times New Roman" w:hAnsi="Times New Roman" w:cs="Times New Roman"/>
          <w:sz w:val="24"/>
          <w:szCs w:val="24"/>
        </w:rPr>
        <w:t>lai d’u</w:t>
      </w:r>
      <w:r w:rsidR="00E62607">
        <w:rPr>
          <w:rFonts w:ascii="Times New Roman" w:hAnsi="Times New Roman" w:cs="Times New Roman"/>
          <w:sz w:val="24"/>
          <w:szCs w:val="24"/>
        </w:rPr>
        <w:t xml:space="preserve">n mois à compter du jour du </w:t>
      </w:r>
      <w:r w:rsidR="00BC5335">
        <w:rPr>
          <w:rFonts w:ascii="Times New Roman" w:hAnsi="Times New Roman" w:cs="Times New Roman"/>
          <w:sz w:val="24"/>
          <w:szCs w:val="24"/>
        </w:rPr>
        <w:t>décè</w:t>
      </w:r>
      <w:r w:rsidR="00BC5335" w:rsidRPr="009F4448">
        <w:rPr>
          <w:rFonts w:ascii="Times New Roman" w:hAnsi="Times New Roman" w:cs="Times New Roman"/>
          <w:sz w:val="24"/>
          <w:szCs w:val="24"/>
        </w:rPr>
        <w:t>s</w:t>
      </w:r>
      <w:r w:rsidRPr="009F4448">
        <w:rPr>
          <w:rFonts w:ascii="Times New Roman" w:hAnsi="Times New Roman" w:cs="Times New Roman"/>
          <w:sz w:val="24"/>
          <w:szCs w:val="24"/>
        </w:rPr>
        <w:t xml:space="preserve"> du donateur </w:t>
      </w:r>
      <w:r w:rsidR="006345A5" w:rsidRPr="009F4448">
        <w:rPr>
          <w:rFonts w:ascii="Times New Roman" w:hAnsi="Times New Roman" w:cs="Times New Roman"/>
          <w:sz w:val="24"/>
          <w:szCs w:val="24"/>
        </w:rPr>
        <w:t>ou du testateur, ou du jour que</w:t>
      </w:r>
      <w:r w:rsidRPr="009F4448">
        <w:rPr>
          <w:rFonts w:ascii="Times New Roman" w:hAnsi="Times New Roman" w:cs="Times New Roman"/>
          <w:sz w:val="24"/>
          <w:szCs w:val="24"/>
        </w:rPr>
        <w:t>, depuis cette mort, l’acte contenant la substitution aura été connu.</w:t>
      </w:r>
    </w:p>
    <w:p w:rsidR="00CD271A" w:rsidRPr="009A795C" w:rsidRDefault="00CD271A" w:rsidP="000C3895">
      <w:pPr>
        <w:pStyle w:val="Paragraphedeliste"/>
        <w:widowControl w:val="0"/>
        <w:numPr>
          <w:ilvl w:val="0"/>
          <w:numId w:val="10"/>
        </w:numPr>
        <w:autoSpaceDE w:val="0"/>
        <w:autoSpaceDN w:val="0"/>
        <w:adjustRightInd w:val="0"/>
        <w:spacing w:after="240" w:line="360" w:lineRule="auto"/>
        <w:rPr>
          <w:rFonts w:ascii="Times New Roman" w:hAnsi="Times New Roman" w:cs="Times New Roman"/>
        </w:rPr>
      </w:pPr>
      <w:r w:rsidRPr="00A6708A">
        <w:rPr>
          <w:rFonts w:ascii="Times New Roman" w:hAnsi="Times New Roman" w:cs="Times New Roman"/>
        </w:rPr>
        <w:t>un majeure sous tutelle ne peut pas en principe établir un testament après la mis en place de la tutelle ;toute fois le majeure sous tutelle peut faire un testament avec l’assistance de son tuteur, s</w:t>
      </w:r>
      <w:r w:rsidR="00E62607">
        <w:rPr>
          <w:rFonts w:ascii="Times New Roman" w:hAnsi="Times New Roman" w:cs="Times New Roman"/>
        </w:rPr>
        <w:t>’</w:t>
      </w:r>
      <w:r w:rsidRPr="00A6708A">
        <w:rPr>
          <w:rFonts w:ascii="Times New Roman" w:hAnsi="Times New Roman" w:cs="Times New Roman"/>
        </w:rPr>
        <w:t>il en a été autorisé par le conseil de famille ; seul le majeur sous tutelle peut révoquer le testament établi avant ou après l’ouverture de la mesure</w:t>
      </w:r>
      <w:r>
        <w:rPr>
          <w:rFonts w:ascii="Times New Roman" w:hAnsi="Times New Roman" w:cs="Times New Roman"/>
        </w:rPr>
        <w:t>,</w:t>
      </w:r>
      <w:r w:rsidRPr="009A795C">
        <w:rPr>
          <w:rFonts w:ascii="Times New Roman" w:hAnsi="Times New Roman" w:cs="Times New Roman"/>
          <w:b/>
        </w:rPr>
        <w:t xml:space="preserve"> </w:t>
      </w:r>
      <w:r w:rsidRPr="00AB7ECF">
        <w:rPr>
          <w:rFonts w:ascii="Times New Roman" w:hAnsi="Times New Roman" w:cs="Times New Roman"/>
          <w:b/>
        </w:rPr>
        <w:t>( Youssou DIOP, Clerc Notaire, « le testament »)</w:t>
      </w:r>
      <w:r w:rsidRPr="00A6708A">
        <w:rPr>
          <w:rStyle w:val="Appelnotedebasdep"/>
          <w:rFonts w:ascii="Times New Roman" w:hAnsi="Times New Roman" w:cs="Times New Roman"/>
        </w:rPr>
        <w:footnoteReference w:id="53"/>
      </w:r>
      <w:r w:rsidRPr="009A795C">
        <w:rPr>
          <w:rFonts w:ascii="Times New Roman" w:hAnsi="Times New Roman" w:cs="Times New Roman"/>
        </w:rPr>
        <w:t>.</w:t>
      </w:r>
    </w:p>
    <w:p w:rsidR="00CD271A" w:rsidRPr="00CD271A" w:rsidRDefault="00CD271A" w:rsidP="000C3895">
      <w:pPr>
        <w:pStyle w:val="Paragraphedeliste"/>
        <w:numPr>
          <w:ilvl w:val="0"/>
          <w:numId w:val="10"/>
        </w:numPr>
        <w:spacing w:line="360" w:lineRule="auto"/>
        <w:rPr>
          <w:rFonts w:ascii="Times New Roman" w:hAnsi="Times New Roman" w:cs="Times New Roman"/>
          <w:sz w:val="24"/>
          <w:szCs w:val="24"/>
        </w:rPr>
      </w:pPr>
      <w:r w:rsidRPr="00CD271A">
        <w:rPr>
          <w:rFonts w:ascii="Times New Roman" w:hAnsi="Times New Roman" w:cs="Times New Roman"/>
        </w:rPr>
        <w:t>La majeure en curatelle peut valablement tester sans l’assistance de son curateur, mais les heritiers  pourront être admis à prouver qu’au moment ou il il a redigé son testament le disposant n’était pas sain d’esprit et alors le testament pourra être annulé. La loi a voulu protéger celui qui pourrait être sous l’emprise d’une autre personne et dont la volonté pourrait être captée », maladie  d’une part  et médecin ou ministere du culte  d’autre part en interdisant à ces derniers , sous certaines réserves de recevoir,</w:t>
      </w:r>
      <w:r w:rsidRPr="00CD271A">
        <w:rPr>
          <w:rFonts w:ascii="Times New Roman" w:hAnsi="Times New Roman" w:cs="Times New Roman"/>
          <w:b/>
        </w:rPr>
        <w:t xml:space="preserve"> ( Youssou DIOP, Clerc Notaire, « le testament ») </w:t>
      </w:r>
      <w:r w:rsidRPr="00A6708A">
        <w:rPr>
          <w:rStyle w:val="Appelnotedebasdep"/>
          <w:rFonts w:ascii="Times New Roman" w:hAnsi="Times New Roman" w:cs="Times New Roman"/>
        </w:rPr>
        <w:footnoteReference w:id="54"/>
      </w:r>
    </w:p>
    <w:p w:rsidR="00E105E4" w:rsidRPr="009F4448" w:rsidRDefault="00E105E4"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798</w:t>
      </w:r>
    </w:p>
    <w:p w:rsidR="00E105E4" w:rsidRPr="009F4448" w:rsidRDefault="00EE143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Déché</w:t>
      </w:r>
      <w:r w:rsidR="00E105E4" w:rsidRPr="009F4448">
        <w:rPr>
          <w:rFonts w:ascii="Times New Roman" w:hAnsi="Times New Roman" w:cs="Times New Roman"/>
          <w:b/>
          <w:sz w:val="24"/>
          <w:szCs w:val="24"/>
        </w:rPr>
        <w:t>ance</w:t>
      </w:r>
    </w:p>
    <w:p w:rsidR="00E105E4" w:rsidRPr="009F4448" w:rsidRDefault="00E105E4"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 grevé qui n’a pas satisfait à l’article 797 </w:t>
      </w:r>
      <w:r w:rsidR="00EE143F" w:rsidRPr="009F4448">
        <w:rPr>
          <w:rFonts w:ascii="Times New Roman" w:hAnsi="Times New Roman" w:cs="Times New Roman"/>
          <w:sz w:val="24"/>
          <w:szCs w:val="24"/>
        </w:rPr>
        <w:t>est déchu du bénéfice de la don</w:t>
      </w:r>
      <w:r w:rsidRPr="009F4448">
        <w:rPr>
          <w:rFonts w:ascii="Times New Roman" w:hAnsi="Times New Roman" w:cs="Times New Roman"/>
          <w:sz w:val="24"/>
          <w:szCs w:val="24"/>
        </w:rPr>
        <w:t>ation ou du legs ;dans ce cas, le droit peut être décla</w:t>
      </w:r>
      <w:r w:rsidR="00F21C59" w:rsidRPr="009F4448">
        <w:rPr>
          <w:rFonts w:ascii="Times New Roman" w:hAnsi="Times New Roman" w:cs="Times New Roman"/>
          <w:sz w:val="24"/>
          <w:szCs w:val="24"/>
        </w:rPr>
        <w:t>ré ouvert au profit des appelés</w:t>
      </w:r>
      <w:r w:rsidR="00B2757A">
        <w:rPr>
          <w:rFonts w:ascii="Times New Roman" w:hAnsi="Times New Roman" w:cs="Times New Roman"/>
          <w:sz w:val="24"/>
          <w:szCs w:val="24"/>
        </w:rPr>
        <w:t>, à la diligence</w:t>
      </w:r>
      <w:r w:rsidRPr="009F4448">
        <w:rPr>
          <w:rFonts w:ascii="Times New Roman" w:hAnsi="Times New Roman" w:cs="Times New Roman"/>
          <w:sz w:val="24"/>
          <w:szCs w:val="24"/>
        </w:rPr>
        <w:t xml:space="preserve">, soit des </w:t>
      </w:r>
      <w:r w:rsidRPr="009F4448">
        <w:rPr>
          <w:rFonts w:ascii="Times New Roman" w:hAnsi="Times New Roman" w:cs="Times New Roman"/>
          <w:sz w:val="24"/>
          <w:szCs w:val="24"/>
        </w:rPr>
        <w:lastRenderedPageBreak/>
        <w:t>appelés eux mêmes s’ils sont majeurs, soit de leurs tuteurs s’ils sont mineurs ou majeurs en tutelle, ou même d’office à la diligence du procureur de la République .</w:t>
      </w:r>
    </w:p>
    <w:p w:rsidR="00590B58" w:rsidRDefault="00590B58" w:rsidP="009F4448">
      <w:pPr>
        <w:spacing w:line="360" w:lineRule="auto"/>
        <w:rPr>
          <w:rFonts w:ascii="Times New Roman" w:hAnsi="Times New Roman" w:cs="Times New Roman"/>
          <w:b/>
          <w:sz w:val="24"/>
          <w:szCs w:val="24"/>
        </w:rPr>
      </w:pPr>
    </w:p>
    <w:p w:rsidR="00EE143F" w:rsidRPr="009F4448" w:rsidRDefault="00EE143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Section II</w:t>
      </w:r>
    </w:p>
    <w:p w:rsidR="00EE143F" w:rsidRPr="009F4448" w:rsidRDefault="00A37863" w:rsidP="009F4448">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Formalités après le </w:t>
      </w:r>
      <w:r w:rsidR="00CA2B39">
        <w:rPr>
          <w:rFonts w:ascii="Times New Roman" w:hAnsi="Times New Roman" w:cs="Times New Roman"/>
          <w:b/>
          <w:sz w:val="24"/>
          <w:szCs w:val="24"/>
        </w:rPr>
        <w:t>décé</w:t>
      </w:r>
      <w:r w:rsidR="00CA2B39" w:rsidRPr="009F4448">
        <w:rPr>
          <w:rFonts w:ascii="Times New Roman" w:hAnsi="Times New Roman" w:cs="Times New Roman"/>
          <w:b/>
          <w:sz w:val="24"/>
          <w:szCs w:val="24"/>
        </w:rPr>
        <w:t>s</w:t>
      </w:r>
      <w:r w:rsidR="00EE143F" w:rsidRPr="009F4448">
        <w:rPr>
          <w:rFonts w:ascii="Times New Roman" w:hAnsi="Times New Roman" w:cs="Times New Roman"/>
          <w:b/>
          <w:sz w:val="24"/>
          <w:szCs w:val="24"/>
        </w:rPr>
        <w:t xml:space="preserve"> du donateur ou du testateur</w:t>
      </w:r>
    </w:p>
    <w:p w:rsidR="00EE143F" w:rsidRDefault="00EE143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799</w:t>
      </w:r>
    </w:p>
    <w:p w:rsidR="00A37863" w:rsidRPr="009F4448" w:rsidRDefault="00CA2B39" w:rsidP="009F4448">
      <w:pPr>
        <w:spacing w:line="360" w:lineRule="auto"/>
        <w:rPr>
          <w:rFonts w:ascii="Times New Roman" w:hAnsi="Times New Roman" w:cs="Times New Roman"/>
          <w:b/>
          <w:sz w:val="24"/>
          <w:szCs w:val="24"/>
        </w:rPr>
      </w:pPr>
      <w:r>
        <w:rPr>
          <w:rFonts w:ascii="Times New Roman" w:hAnsi="Times New Roman" w:cs="Times New Roman"/>
          <w:b/>
          <w:sz w:val="24"/>
          <w:szCs w:val="24"/>
        </w:rPr>
        <w:t>I</w:t>
      </w:r>
      <w:r w:rsidR="00A37863">
        <w:rPr>
          <w:rFonts w:ascii="Times New Roman" w:hAnsi="Times New Roman" w:cs="Times New Roman"/>
          <w:b/>
          <w:sz w:val="24"/>
          <w:szCs w:val="24"/>
        </w:rPr>
        <w:t>nventaire</w:t>
      </w:r>
    </w:p>
    <w:p w:rsidR="00876B66" w:rsidRDefault="00F21C59"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Après le décés de celui </w:t>
      </w:r>
      <w:r w:rsidR="00EE143F" w:rsidRPr="009F4448">
        <w:rPr>
          <w:rFonts w:ascii="Times New Roman" w:hAnsi="Times New Roman" w:cs="Times New Roman"/>
          <w:sz w:val="24"/>
          <w:szCs w:val="24"/>
        </w:rPr>
        <w:t>qui aur</w:t>
      </w:r>
      <w:r w:rsidRPr="009F4448">
        <w:rPr>
          <w:rFonts w:ascii="Times New Roman" w:hAnsi="Times New Roman" w:cs="Times New Roman"/>
          <w:sz w:val="24"/>
          <w:szCs w:val="24"/>
        </w:rPr>
        <w:t>a disposé à charge de restituer, il est procédé</w:t>
      </w:r>
      <w:r w:rsidR="00EE143F" w:rsidRPr="009F4448">
        <w:rPr>
          <w:rFonts w:ascii="Times New Roman" w:hAnsi="Times New Roman" w:cs="Times New Roman"/>
          <w:sz w:val="24"/>
          <w:szCs w:val="24"/>
        </w:rPr>
        <w:t>, dans les formes ordinaires, à l’inventa</w:t>
      </w:r>
      <w:r w:rsidR="00D64F2D">
        <w:rPr>
          <w:rFonts w:ascii="Times New Roman" w:hAnsi="Times New Roman" w:cs="Times New Roman"/>
          <w:sz w:val="24"/>
          <w:szCs w:val="24"/>
        </w:rPr>
        <w:t>ire de tous les biens et effets, qui composent sa succession</w:t>
      </w:r>
      <w:r w:rsidR="00EE143F" w:rsidRPr="009F4448">
        <w:rPr>
          <w:rFonts w:ascii="Times New Roman" w:hAnsi="Times New Roman" w:cs="Times New Roman"/>
          <w:sz w:val="24"/>
          <w:szCs w:val="24"/>
        </w:rPr>
        <w:t>, excepté néanmoins le cas ou il s’agit d’un legs particulier.</w:t>
      </w:r>
    </w:p>
    <w:p w:rsidR="00EE143F" w:rsidRDefault="00EE143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L’inventaire contient la prise à juste prix des meubles et effets mobiliers.</w:t>
      </w:r>
    </w:p>
    <w:p w:rsidR="00EE143F" w:rsidRPr="009F4448" w:rsidRDefault="00EE143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800</w:t>
      </w:r>
    </w:p>
    <w:p w:rsidR="00EE143F"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Dé</w:t>
      </w:r>
      <w:r w:rsidR="00EE143F" w:rsidRPr="009F4448">
        <w:rPr>
          <w:rFonts w:ascii="Times New Roman" w:hAnsi="Times New Roman" w:cs="Times New Roman"/>
          <w:b/>
          <w:sz w:val="24"/>
          <w:szCs w:val="24"/>
        </w:rPr>
        <w:t>lai</w:t>
      </w:r>
    </w:p>
    <w:p w:rsidR="00EE143F" w:rsidRPr="009F4448" w:rsidRDefault="00EE143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L’inventaire est fait à la requête du grevé de restitution dans le </w:t>
      </w:r>
      <w:r w:rsidR="006345A5" w:rsidRPr="009F4448">
        <w:rPr>
          <w:rFonts w:ascii="Times New Roman" w:hAnsi="Times New Roman" w:cs="Times New Roman"/>
          <w:sz w:val="24"/>
          <w:szCs w:val="24"/>
        </w:rPr>
        <w:t>délai</w:t>
      </w:r>
      <w:r w:rsidR="00D64F2D">
        <w:rPr>
          <w:rFonts w:ascii="Times New Roman" w:hAnsi="Times New Roman" w:cs="Times New Roman"/>
          <w:sz w:val="24"/>
          <w:szCs w:val="24"/>
        </w:rPr>
        <w:t xml:space="preserve"> </w:t>
      </w:r>
      <w:r w:rsidR="001A7B01">
        <w:rPr>
          <w:rFonts w:ascii="Times New Roman" w:hAnsi="Times New Roman" w:cs="Times New Roman"/>
          <w:sz w:val="24"/>
          <w:szCs w:val="24"/>
        </w:rPr>
        <w:t>fixé au titre 1</w:t>
      </w:r>
      <w:r w:rsidR="00D64F2D">
        <w:rPr>
          <w:rFonts w:ascii="Times New Roman" w:hAnsi="Times New Roman" w:cs="Times New Roman"/>
          <w:sz w:val="24"/>
          <w:szCs w:val="24"/>
        </w:rPr>
        <w:t>é</w:t>
      </w:r>
      <w:r w:rsidRPr="009F4448">
        <w:rPr>
          <w:rFonts w:ascii="Times New Roman" w:hAnsi="Times New Roman" w:cs="Times New Roman"/>
          <w:sz w:val="24"/>
          <w:szCs w:val="24"/>
        </w:rPr>
        <w:t>r livre VI 1, en présence du curateur nommé pour l’execution.</w:t>
      </w:r>
    </w:p>
    <w:p w:rsidR="00F21C59" w:rsidRPr="00FD2C8C" w:rsidRDefault="00EE143F"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frais sont pris sur les biens compris dans la disposition entre vifs ou testamentaire.</w:t>
      </w:r>
    </w:p>
    <w:p w:rsidR="00EE143F" w:rsidRPr="009F4448" w:rsidRDefault="00EE143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801</w:t>
      </w:r>
    </w:p>
    <w:p w:rsidR="00EE143F" w:rsidRPr="009F4448" w:rsidRDefault="00EE143F"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Inventaire à la requête du curateur</w:t>
      </w:r>
    </w:p>
    <w:p w:rsidR="00F21C59" w:rsidRPr="00FD2C8C" w:rsidRDefault="00785B82"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Si l’inventaire n’a pas été fait dans les délais ci-dessus, il y est procédé dans le mois suivant, à la diligence du curateur nommé pour l’</w:t>
      </w:r>
      <w:r w:rsidR="001B6FA9" w:rsidRPr="009F4448">
        <w:rPr>
          <w:rFonts w:ascii="Times New Roman" w:hAnsi="Times New Roman" w:cs="Times New Roman"/>
          <w:sz w:val="24"/>
          <w:szCs w:val="24"/>
        </w:rPr>
        <w:t>exécution</w:t>
      </w:r>
      <w:r w:rsidRPr="009F4448">
        <w:rPr>
          <w:rFonts w:ascii="Times New Roman" w:hAnsi="Times New Roman" w:cs="Times New Roman"/>
          <w:sz w:val="24"/>
          <w:szCs w:val="24"/>
        </w:rPr>
        <w:t xml:space="preserve">, en présence </w:t>
      </w:r>
      <w:r w:rsidR="006345A5" w:rsidRPr="009F4448">
        <w:rPr>
          <w:rFonts w:ascii="Times New Roman" w:hAnsi="Times New Roman" w:cs="Times New Roman"/>
          <w:sz w:val="24"/>
          <w:szCs w:val="24"/>
        </w:rPr>
        <w:t>du gre</w:t>
      </w:r>
      <w:r w:rsidRPr="009F4448">
        <w:rPr>
          <w:rFonts w:ascii="Times New Roman" w:hAnsi="Times New Roman" w:cs="Times New Roman"/>
          <w:sz w:val="24"/>
          <w:szCs w:val="24"/>
        </w:rPr>
        <w:t>vé ou de son tuteur.</w:t>
      </w:r>
    </w:p>
    <w:p w:rsidR="00785B82" w:rsidRPr="009F4448" w:rsidRDefault="00785B8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802</w:t>
      </w:r>
    </w:p>
    <w:p w:rsidR="00785B82" w:rsidRPr="009F4448" w:rsidRDefault="00785B8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Inventaire à la requête d’autres personnes</w:t>
      </w:r>
    </w:p>
    <w:p w:rsidR="00F21C59" w:rsidRPr="00876B66" w:rsidRDefault="00785B82"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S’il n’a point été satisfait aux deux articles précédents, il est procédé à l ‘inventaire à la diligence des personnes désignées en l’article 798, en y appelant le grevé ou son tuteur et le curateur nommé pour l’execution.</w:t>
      </w:r>
    </w:p>
    <w:p w:rsidR="00785B82" w:rsidRPr="009F4448" w:rsidRDefault="00E061E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803</w:t>
      </w:r>
    </w:p>
    <w:p w:rsidR="00E061E8" w:rsidRPr="009F4448" w:rsidRDefault="00E061E8" w:rsidP="009F4448">
      <w:pPr>
        <w:spacing w:line="360" w:lineRule="auto"/>
        <w:rPr>
          <w:rFonts w:ascii="Times New Roman" w:hAnsi="Times New Roman" w:cs="Times New Roman"/>
          <w:sz w:val="24"/>
          <w:szCs w:val="24"/>
        </w:rPr>
      </w:pPr>
      <w:r w:rsidRPr="009F4448">
        <w:rPr>
          <w:rFonts w:ascii="Times New Roman" w:hAnsi="Times New Roman" w:cs="Times New Roman"/>
          <w:b/>
          <w:sz w:val="24"/>
          <w:szCs w:val="24"/>
        </w:rPr>
        <w:t>Vente des biens meubles</w:t>
      </w:r>
    </w:p>
    <w:p w:rsidR="00F21C59" w:rsidRPr="00876B66" w:rsidRDefault="00E061E8"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 grevé de restitution est tenu de faire procéder à la</w:t>
      </w:r>
      <w:r w:rsidR="006345A5" w:rsidRPr="009F4448">
        <w:rPr>
          <w:rFonts w:ascii="Times New Roman" w:hAnsi="Times New Roman" w:cs="Times New Roman"/>
          <w:sz w:val="24"/>
          <w:szCs w:val="24"/>
        </w:rPr>
        <w:t xml:space="preserve"> vente</w:t>
      </w:r>
      <w:r w:rsidRPr="009F4448">
        <w:rPr>
          <w:rFonts w:ascii="Times New Roman" w:hAnsi="Times New Roman" w:cs="Times New Roman"/>
          <w:sz w:val="24"/>
          <w:szCs w:val="24"/>
        </w:rPr>
        <w:t xml:space="preserve">, par affiche et </w:t>
      </w:r>
      <w:r w:rsidR="00A92DB7" w:rsidRPr="009F4448">
        <w:rPr>
          <w:rFonts w:ascii="Times New Roman" w:hAnsi="Times New Roman" w:cs="Times New Roman"/>
          <w:sz w:val="24"/>
          <w:szCs w:val="24"/>
        </w:rPr>
        <w:t>enchère</w:t>
      </w:r>
      <w:r w:rsidRPr="009F4448">
        <w:rPr>
          <w:rFonts w:ascii="Times New Roman" w:hAnsi="Times New Roman" w:cs="Times New Roman"/>
          <w:sz w:val="24"/>
          <w:szCs w:val="24"/>
        </w:rPr>
        <w:t>, de tous les biens meubles et effets compris dans la disposition, à l’exception de ceux dont il est fait mention à l’article pré</w:t>
      </w:r>
      <w:r w:rsidR="006345A5" w:rsidRPr="009F4448">
        <w:rPr>
          <w:rFonts w:ascii="Times New Roman" w:hAnsi="Times New Roman" w:cs="Times New Roman"/>
          <w:sz w:val="24"/>
          <w:szCs w:val="24"/>
        </w:rPr>
        <w:t>cé</w:t>
      </w:r>
      <w:r w:rsidRPr="009F4448">
        <w:rPr>
          <w:rFonts w:ascii="Times New Roman" w:hAnsi="Times New Roman" w:cs="Times New Roman"/>
          <w:sz w:val="24"/>
          <w:szCs w:val="24"/>
        </w:rPr>
        <w:t>dent.</w:t>
      </w:r>
    </w:p>
    <w:p w:rsidR="00E061E8" w:rsidRPr="009F4448" w:rsidRDefault="00DA1CDD"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00E061E8" w:rsidRPr="009F4448">
        <w:rPr>
          <w:rFonts w:ascii="Times New Roman" w:hAnsi="Times New Roman" w:cs="Times New Roman"/>
          <w:b/>
          <w:sz w:val="24"/>
          <w:szCs w:val="24"/>
        </w:rPr>
        <w:t>804</w:t>
      </w:r>
    </w:p>
    <w:p w:rsidR="00E061E8" w:rsidRPr="009F4448" w:rsidRDefault="00E061E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Conservation des meubles meublants</w:t>
      </w:r>
    </w:p>
    <w:p w:rsidR="006345A5" w:rsidRPr="009F4448" w:rsidRDefault="006345A5"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Les meubles meublants et autres choses mobilieres qui auraient é</w:t>
      </w:r>
      <w:r w:rsidR="001B6FA9" w:rsidRPr="009F4448">
        <w:rPr>
          <w:rFonts w:ascii="Times New Roman" w:hAnsi="Times New Roman" w:cs="Times New Roman"/>
          <w:sz w:val="24"/>
          <w:szCs w:val="24"/>
        </w:rPr>
        <w:t xml:space="preserve">té compris dans la disposition </w:t>
      </w:r>
      <w:r w:rsidRPr="009F4448">
        <w:rPr>
          <w:rFonts w:ascii="Times New Roman" w:hAnsi="Times New Roman" w:cs="Times New Roman"/>
          <w:sz w:val="24"/>
          <w:szCs w:val="24"/>
        </w:rPr>
        <w:t>à la condition expresse de les rendre</w:t>
      </w:r>
      <w:r w:rsidR="001B6FA9" w:rsidRPr="009F4448">
        <w:rPr>
          <w:rFonts w:ascii="Times New Roman" w:hAnsi="Times New Roman" w:cs="Times New Roman"/>
          <w:sz w:val="24"/>
          <w:szCs w:val="24"/>
        </w:rPr>
        <w:t xml:space="preserve"> en nature, sont rendus dans l’état ou ils se trouvent lors de la restitution.</w:t>
      </w:r>
    </w:p>
    <w:p w:rsidR="00F21C59" w:rsidRPr="009F4448" w:rsidRDefault="00F21C59" w:rsidP="009F4448">
      <w:pPr>
        <w:spacing w:line="360" w:lineRule="auto"/>
        <w:rPr>
          <w:rFonts w:ascii="Times New Roman" w:hAnsi="Times New Roman" w:cs="Times New Roman"/>
          <w:b/>
          <w:sz w:val="24"/>
          <w:szCs w:val="24"/>
        </w:rPr>
      </w:pPr>
    </w:p>
    <w:p w:rsidR="00E061E8" w:rsidRPr="009F4448" w:rsidRDefault="00E061E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805</w:t>
      </w:r>
    </w:p>
    <w:p w:rsidR="00E061E8" w:rsidRPr="009F4448" w:rsidRDefault="00E061E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Emploi des derniers comptants</w:t>
      </w:r>
    </w:p>
    <w:p w:rsidR="00E061E8" w:rsidRPr="009F4448" w:rsidRDefault="00E061E8"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Dans le </w:t>
      </w:r>
      <w:r w:rsidR="001B6FA9" w:rsidRPr="009F4448">
        <w:rPr>
          <w:rFonts w:ascii="Times New Roman" w:hAnsi="Times New Roman" w:cs="Times New Roman"/>
          <w:sz w:val="24"/>
          <w:szCs w:val="24"/>
        </w:rPr>
        <w:t>délai</w:t>
      </w:r>
      <w:r w:rsidRPr="009F4448">
        <w:rPr>
          <w:rFonts w:ascii="Times New Roman" w:hAnsi="Times New Roman" w:cs="Times New Roman"/>
          <w:sz w:val="24"/>
          <w:szCs w:val="24"/>
        </w:rPr>
        <w:t xml:space="preserve"> de 6 mois à compter du jour de la clôture de l’inventaire, il est fait, par le </w:t>
      </w:r>
      <w:r w:rsidR="001B6FA9" w:rsidRPr="009F4448">
        <w:rPr>
          <w:rFonts w:ascii="Times New Roman" w:hAnsi="Times New Roman" w:cs="Times New Roman"/>
          <w:sz w:val="24"/>
          <w:szCs w:val="24"/>
        </w:rPr>
        <w:t>g</w:t>
      </w:r>
      <w:r w:rsidRPr="009F4448">
        <w:rPr>
          <w:rFonts w:ascii="Times New Roman" w:hAnsi="Times New Roman" w:cs="Times New Roman"/>
          <w:sz w:val="24"/>
          <w:szCs w:val="24"/>
        </w:rPr>
        <w:t>revé, un emploi des derniers comptants, de ceux provenant du pr</w:t>
      </w:r>
      <w:r w:rsidR="001B6FA9" w:rsidRPr="009F4448">
        <w:rPr>
          <w:rFonts w:ascii="Times New Roman" w:hAnsi="Times New Roman" w:cs="Times New Roman"/>
          <w:sz w:val="24"/>
          <w:szCs w:val="24"/>
        </w:rPr>
        <w:t>ix des meubles et effets vendus</w:t>
      </w:r>
      <w:r w:rsidRPr="009F4448">
        <w:rPr>
          <w:rFonts w:ascii="Times New Roman" w:hAnsi="Times New Roman" w:cs="Times New Roman"/>
          <w:sz w:val="24"/>
          <w:szCs w:val="24"/>
        </w:rPr>
        <w:t>, et de ce qui a été reçu des effets actifs.</w:t>
      </w:r>
    </w:p>
    <w:p w:rsidR="00E061E8" w:rsidRPr="009F4448" w:rsidRDefault="00E061E8"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Ce </w:t>
      </w:r>
      <w:r w:rsidR="00A92DB7" w:rsidRPr="009F4448">
        <w:rPr>
          <w:rFonts w:ascii="Times New Roman" w:hAnsi="Times New Roman" w:cs="Times New Roman"/>
          <w:sz w:val="24"/>
          <w:szCs w:val="24"/>
        </w:rPr>
        <w:t>délai peut</w:t>
      </w:r>
      <w:r w:rsidRPr="009F4448">
        <w:rPr>
          <w:rFonts w:ascii="Times New Roman" w:hAnsi="Times New Roman" w:cs="Times New Roman"/>
          <w:sz w:val="24"/>
          <w:szCs w:val="24"/>
        </w:rPr>
        <w:t xml:space="preserve"> être </w:t>
      </w:r>
      <w:r w:rsidR="001B6FA9" w:rsidRPr="009F4448">
        <w:rPr>
          <w:rFonts w:ascii="Times New Roman" w:hAnsi="Times New Roman" w:cs="Times New Roman"/>
          <w:sz w:val="24"/>
          <w:szCs w:val="24"/>
        </w:rPr>
        <w:t>prolongé</w:t>
      </w:r>
      <w:r w:rsidRPr="009F4448">
        <w:rPr>
          <w:rFonts w:ascii="Times New Roman" w:hAnsi="Times New Roman" w:cs="Times New Roman"/>
          <w:sz w:val="24"/>
          <w:szCs w:val="24"/>
        </w:rPr>
        <w:t>, s’il y a lieu.</w:t>
      </w:r>
    </w:p>
    <w:p w:rsidR="00F21C59" w:rsidRPr="009F4448" w:rsidRDefault="00F21C59" w:rsidP="009F4448">
      <w:pPr>
        <w:spacing w:line="360" w:lineRule="auto"/>
        <w:rPr>
          <w:rFonts w:ascii="Times New Roman" w:hAnsi="Times New Roman" w:cs="Times New Roman"/>
          <w:b/>
          <w:sz w:val="24"/>
          <w:szCs w:val="24"/>
        </w:rPr>
      </w:pPr>
    </w:p>
    <w:p w:rsidR="00E061E8" w:rsidRPr="009F4448" w:rsidRDefault="00E061E8"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806</w:t>
      </w:r>
    </w:p>
    <w:p w:rsidR="00E061E8" w:rsidRPr="009F4448" w:rsidRDefault="00E061E8" w:rsidP="009F4448">
      <w:pPr>
        <w:spacing w:line="360" w:lineRule="auto"/>
        <w:rPr>
          <w:rFonts w:ascii="Times New Roman" w:hAnsi="Times New Roman" w:cs="Times New Roman"/>
          <w:sz w:val="24"/>
          <w:szCs w:val="24"/>
        </w:rPr>
      </w:pPr>
      <w:r w:rsidRPr="009F4448">
        <w:rPr>
          <w:rFonts w:ascii="Times New Roman" w:hAnsi="Times New Roman" w:cs="Times New Roman"/>
          <w:b/>
          <w:sz w:val="24"/>
          <w:szCs w:val="24"/>
        </w:rPr>
        <w:t>Emploi des autres sommes d’argent</w:t>
      </w:r>
    </w:p>
    <w:p w:rsidR="00E061E8" w:rsidRPr="009F4448" w:rsidRDefault="00E061E8"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 grevé </w:t>
      </w:r>
      <w:r w:rsidR="001B6FA9" w:rsidRPr="009F4448">
        <w:rPr>
          <w:rFonts w:ascii="Times New Roman" w:hAnsi="Times New Roman" w:cs="Times New Roman"/>
          <w:sz w:val="24"/>
          <w:szCs w:val="24"/>
        </w:rPr>
        <w:t xml:space="preserve">est pareillement tenu de faire </w:t>
      </w:r>
      <w:r w:rsidRPr="009F4448">
        <w:rPr>
          <w:rFonts w:ascii="Times New Roman" w:hAnsi="Times New Roman" w:cs="Times New Roman"/>
          <w:sz w:val="24"/>
          <w:szCs w:val="24"/>
        </w:rPr>
        <w:t xml:space="preserve">emploi des derniers provenant des </w:t>
      </w:r>
      <w:r w:rsidR="00A92DB7" w:rsidRPr="009F4448">
        <w:rPr>
          <w:rFonts w:ascii="Times New Roman" w:hAnsi="Times New Roman" w:cs="Times New Roman"/>
          <w:sz w:val="24"/>
          <w:szCs w:val="24"/>
        </w:rPr>
        <w:t>effets actifs</w:t>
      </w:r>
      <w:r w:rsidRPr="009F4448">
        <w:rPr>
          <w:rFonts w:ascii="Times New Roman" w:hAnsi="Times New Roman" w:cs="Times New Roman"/>
          <w:sz w:val="24"/>
          <w:szCs w:val="24"/>
        </w:rPr>
        <w:t xml:space="preserve"> </w:t>
      </w:r>
      <w:r w:rsidR="001B6FA9" w:rsidRPr="009F4448">
        <w:rPr>
          <w:rFonts w:ascii="Times New Roman" w:hAnsi="Times New Roman" w:cs="Times New Roman"/>
          <w:sz w:val="24"/>
          <w:szCs w:val="24"/>
        </w:rPr>
        <w:t>qui seront re</w:t>
      </w:r>
      <w:r w:rsidR="00F76572" w:rsidRPr="009F4448">
        <w:rPr>
          <w:rFonts w:ascii="Times New Roman" w:hAnsi="Times New Roman" w:cs="Times New Roman"/>
          <w:sz w:val="24"/>
          <w:szCs w:val="24"/>
        </w:rPr>
        <w:t>couvrés et des remboursement</w:t>
      </w:r>
      <w:r w:rsidR="00F21C59" w:rsidRPr="009F4448">
        <w:rPr>
          <w:rFonts w:ascii="Times New Roman" w:hAnsi="Times New Roman" w:cs="Times New Roman"/>
          <w:sz w:val="24"/>
          <w:szCs w:val="24"/>
        </w:rPr>
        <w:t>s</w:t>
      </w:r>
      <w:r w:rsidR="00F76572" w:rsidRPr="009F4448">
        <w:rPr>
          <w:rFonts w:ascii="Times New Roman" w:hAnsi="Times New Roman" w:cs="Times New Roman"/>
          <w:sz w:val="24"/>
          <w:szCs w:val="24"/>
        </w:rPr>
        <w:t xml:space="preserve"> de rentes, dans le délais de 3 mois au plus tard qu’il aura reçu ces derniers</w:t>
      </w:r>
    </w:p>
    <w:p w:rsidR="00F21C59" w:rsidRPr="009F4448" w:rsidRDefault="00F21C59" w:rsidP="009F4448">
      <w:pPr>
        <w:spacing w:line="360" w:lineRule="auto"/>
        <w:rPr>
          <w:rFonts w:ascii="Times New Roman" w:hAnsi="Times New Roman" w:cs="Times New Roman"/>
          <w:b/>
          <w:sz w:val="24"/>
          <w:szCs w:val="24"/>
        </w:rPr>
      </w:pPr>
    </w:p>
    <w:p w:rsidR="006A7452" w:rsidRPr="009F4448" w:rsidRDefault="00F7657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807</w:t>
      </w:r>
    </w:p>
    <w:p w:rsidR="00F76572" w:rsidRPr="009F4448" w:rsidRDefault="00F7657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lastRenderedPageBreak/>
        <w:t>Modalité de l’emploi</w:t>
      </w:r>
    </w:p>
    <w:p w:rsidR="00F76572" w:rsidRPr="009F4448" w:rsidRDefault="00F76572"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Cet emploi est fait conformément à ce qui a été ordonné par l’auteur de la disposition, s’il a désigné la nature des effets dans lesquels l’emploi doit être fait ; sinon, l’emploi ne peut l’être </w:t>
      </w:r>
      <w:r w:rsidR="001B6FA9" w:rsidRPr="009F4448">
        <w:rPr>
          <w:rFonts w:ascii="Times New Roman" w:hAnsi="Times New Roman" w:cs="Times New Roman"/>
          <w:sz w:val="24"/>
          <w:szCs w:val="24"/>
        </w:rPr>
        <w:t>qu</w:t>
      </w:r>
      <w:r w:rsidRPr="009F4448">
        <w:rPr>
          <w:rFonts w:ascii="Times New Roman" w:hAnsi="Times New Roman" w:cs="Times New Roman"/>
          <w:sz w:val="24"/>
          <w:szCs w:val="24"/>
        </w:rPr>
        <w:t>’en immeubles, ou avec privilège sur les immeubles.</w:t>
      </w:r>
    </w:p>
    <w:p w:rsidR="00F21C59" w:rsidRPr="00FD2C8C" w:rsidRDefault="00F76572"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 xml:space="preserve">L’emploi est fait en présence </w:t>
      </w:r>
      <w:r w:rsidR="001B6FA9" w:rsidRPr="009F4448">
        <w:rPr>
          <w:rFonts w:ascii="Times New Roman" w:hAnsi="Times New Roman" w:cs="Times New Roman"/>
          <w:sz w:val="24"/>
          <w:szCs w:val="24"/>
        </w:rPr>
        <w:t xml:space="preserve">et à la diligence </w:t>
      </w:r>
      <w:r w:rsidRPr="009F4448">
        <w:rPr>
          <w:rFonts w:ascii="Times New Roman" w:hAnsi="Times New Roman" w:cs="Times New Roman"/>
          <w:sz w:val="24"/>
          <w:szCs w:val="24"/>
        </w:rPr>
        <w:t>du curateur nommé pour l’execution.</w:t>
      </w:r>
    </w:p>
    <w:p w:rsidR="00F76572" w:rsidRPr="009F4448" w:rsidRDefault="00F7657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808</w:t>
      </w:r>
    </w:p>
    <w:p w:rsidR="00F76572" w:rsidRPr="009F4448" w:rsidRDefault="00F76572"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Publicité</w:t>
      </w:r>
    </w:p>
    <w:p w:rsidR="009642A3" w:rsidRDefault="00F76572" w:rsidP="00E47BB9">
      <w:pPr>
        <w:spacing w:before="120" w:after="120" w:line="360" w:lineRule="auto"/>
        <w:ind w:left="120" w:right="120"/>
        <w:rPr>
          <w:rFonts w:ascii="Arial Narrow" w:eastAsia="Times New Roman" w:hAnsi="Arial Narrow" w:cs="Tahoma"/>
          <w:szCs w:val="24"/>
        </w:rPr>
      </w:pPr>
      <w:r w:rsidRPr="009642A3">
        <w:rPr>
          <w:rFonts w:ascii="Times New Roman" w:hAnsi="Times New Roman" w:cs="Times New Roman"/>
          <w:sz w:val="24"/>
          <w:szCs w:val="24"/>
        </w:rPr>
        <w:t xml:space="preserve">Les dispositions, par acte entre vifs ou testamentaire , à charge de restitution, sont , à la </w:t>
      </w:r>
      <w:r w:rsidR="001B6FA9" w:rsidRPr="009642A3">
        <w:rPr>
          <w:rFonts w:ascii="Times New Roman" w:hAnsi="Times New Roman" w:cs="Times New Roman"/>
          <w:sz w:val="24"/>
          <w:szCs w:val="24"/>
        </w:rPr>
        <w:t>d</w:t>
      </w:r>
      <w:r w:rsidRPr="009642A3">
        <w:rPr>
          <w:rFonts w:ascii="Times New Roman" w:hAnsi="Times New Roman" w:cs="Times New Roman"/>
          <w:sz w:val="24"/>
          <w:szCs w:val="24"/>
        </w:rPr>
        <w:t xml:space="preserve">iligence </w:t>
      </w:r>
      <w:r w:rsidR="001B6FA9" w:rsidRPr="009642A3">
        <w:rPr>
          <w:rFonts w:ascii="Times New Roman" w:hAnsi="Times New Roman" w:cs="Times New Roman"/>
          <w:sz w:val="24"/>
          <w:szCs w:val="24"/>
        </w:rPr>
        <w:t>soit du gre</w:t>
      </w:r>
      <w:r w:rsidR="006345A5" w:rsidRPr="009642A3">
        <w:rPr>
          <w:rFonts w:ascii="Times New Roman" w:hAnsi="Times New Roman" w:cs="Times New Roman"/>
          <w:sz w:val="24"/>
          <w:szCs w:val="24"/>
        </w:rPr>
        <w:t>vé, soit du curateur nommé pour l’execution, rendues publiques conformément au décret du 26 juillet 1932.</w:t>
      </w:r>
      <w:r w:rsidR="006345A5" w:rsidRPr="009642A3">
        <w:rPr>
          <w:rFonts w:ascii="Times New Roman" w:eastAsia="MingLiU" w:hAnsi="Times New Roman" w:cs="Times New Roman"/>
          <w:sz w:val="24"/>
          <w:szCs w:val="24"/>
        </w:rPr>
        <w:br/>
      </w:r>
    </w:p>
    <w:p w:rsidR="00F21C59" w:rsidRPr="00C65B3C" w:rsidRDefault="00E47BB9" w:rsidP="00C65B3C">
      <w:pPr>
        <w:pStyle w:val="Paragraphedeliste"/>
        <w:numPr>
          <w:ilvl w:val="0"/>
          <w:numId w:val="36"/>
        </w:numPr>
        <w:spacing w:before="120" w:after="120" w:line="360" w:lineRule="auto"/>
        <w:ind w:right="120"/>
        <w:rPr>
          <w:rFonts w:ascii="Times New Roman" w:eastAsia="Times New Roman" w:hAnsi="Times New Roman" w:cs="Times New Roman"/>
          <w:szCs w:val="24"/>
        </w:rPr>
      </w:pPr>
      <w:r w:rsidRPr="00E47BB9">
        <w:rPr>
          <w:rFonts w:ascii="Times New Roman" w:eastAsia="Times New Roman" w:hAnsi="Times New Roman" w:cs="Times New Roman"/>
          <w:szCs w:val="24"/>
        </w:rPr>
        <w:t>C</w:t>
      </w:r>
      <w:r w:rsidR="00E75AF4">
        <w:rPr>
          <w:rFonts w:ascii="Times New Roman" w:eastAsia="Times New Roman" w:hAnsi="Times New Roman" w:cs="Times New Roman"/>
          <w:szCs w:val="24"/>
        </w:rPr>
        <w:t>e décret a été modifié par la  l</w:t>
      </w:r>
      <w:r w:rsidRPr="00E47BB9">
        <w:rPr>
          <w:rFonts w:ascii="Times New Roman" w:eastAsia="Times New Roman" w:hAnsi="Times New Roman" w:cs="Times New Roman"/>
          <w:szCs w:val="24"/>
        </w:rPr>
        <w:t>oi n° 2011-07 du 30 mars 2011 portant régime de la Propriété foncière</w:t>
      </w:r>
      <w:r w:rsidRPr="00E47BB9">
        <w:rPr>
          <w:rStyle w:val="Appelnotedebasdep"/>
          <w:rFonts w:ascii="Times New Roman" w:eastAsia="Times New Roman" w:hAnsi="Times New Roman" w:cs="Times New Roman"/>
          <w:szCs w:val="24"/>
        </w:rPr>
        <w:footnoteReference w:id="55"/>
      </w:r>
      <w:r w:rsidR="00C65B3C">
        <w:rPr>
          <w:rFonts w:ascii="Times New Roman" w:eastAsia="Times New Roman" w:hAnsi="Times New Roman" w:cs="Times New Roman"/>
          <w:szCs w:val="24"/>
        </w:rPr>
        <w:t>.</w:t>
      </w:r>
    </w:p>
    <w:p w:rsidR="00FA4E90" w:rsidRPr="00E47BB9" w:rsidRDefault="00C65B3C" w:rsidP="00E47BB9">
      <w:pPr>
        <w:pStyle w:val="Paragraphedeliste"/>
        <w:numPr>
          <w:ilvl w:val="0"/>
          <w:numId w:val="33"/>
        </w:numPr>
        <w:spacing w:before="120" w:after="120" w:line="360" w:lineRule="auto"/>
        <w:ind w:right="120"/>
        <w:rPr>
          <w:rFonts w:ascii="Times New Roman" w:eastAsia="Times New Roman" w:hAnsi="Times New Roman" w:cs="Times New Roman"/>
          <w:szCs w:val="24"/>
        </w:rPr>
      </w:pPr>
      <w:r>
        <w:rPr>
          <w:rFonts w:ascii="Times New Roman" w:eastAsia="Times New Roman" w:hAnsi="Times New Roman" w:cs="Times New Roman"/>
          <w:bCs/>
          <w:szCs w:val="24"/>
        </w:rPr>
        <w:t>Relativement à la publicité des droits réel</w:t>
      </w:r>
      <w:r w:rsidRPr="00E47BB9">
        <w:rPr>
          <w:rFonts w:ascii="Times New Roman" w:eastAsia="Times New Roman" w:hAnsi="Times New Roman" w:cs="Times New Roman"/>
          <w:bCs/>
          <w:szCs w:val="24"/>
        </w:rPr>
        <w:t xml:space="preserve"> </w:t>
      </w:r>
      <w:r w:rsidR="00FA4E90" w:rsidRPr="00E47BB9">
        <w:rPr>
          <w:rFonts w:ascii="Times New Roman" w:eastAsia="Times New Roman" w:hAnsi="Times New Roman" w:cs="Times New Roman"/>
          <w:bCs/>
          <w:szCs w:val="24"/>
        </w:rPr>
        <w:t>Il est précisé à l’article</w:t>
      </w:r>
      <w:r w:rsidR="00E47BB9">
        <w:rPr>
          <w:rFonts w:ascii="Times New Roman" w:eastAsia="Times New Roman" w:hAnsi="Times New Roman" w:cs="Times New Roman"/>
          <w:bCs/>
          <w:szCs w:val="24"/>
        </w:rPr>
        <w:t xml:space="preserve">. 49 </w:t>
      </w:r>
      <w:r>
        <w:rPr>
          <w:rFonts w:ascii="Times New Roman" w:eastAsia="Times New Roman" w:hAnsi="Times New Roman" w:cs="Times New Roman"/>
          <w:bCs/>
          <w:szCs w:val="24"/>
        </w:rPr>
        <w:t xml:space="preserve">de cette loi </w:t>
      </w:r>
      <w:r w:rsidR="00E47BB9">
        <w:rPr>
          <w:rFonts w:ascii="Times New Roman" w:eastAsia="Times New Roman" w:hAnsi="Times New Roman" w:cs="Times New Roman"/>
          <w:bCs/>
          <w:szCs w:val="24"/>
        </w:rPr>
        <w:t xml:space="preserve">que </w:t>
      </w:r>
      <w:r w:rsidR="00E47BB9">
        <w:rPr>
          <w:rFonts w:ascii="Times New Roman" w:eastAsia="Times New Roman" w:hAnsi="Times New Roman" w:cs="Times New Roman"/>
          <w:szCs w:val="24"/>
        </w:rPr>
        <w:t>l</w:t>
      </w:r>
      <w:r w:rsidR="00FA4E90" w:rsidRPr="00E47BB9">
        <w:rPr>
          <w:rFonts w:ascii="Times New Roman" w:eastAsia="Times New Roman" w:hAnsi="Times New Roman" w:cs="Times New Roman"/>
          <w:szCs w:val="24"/>
        </w:rPr>
        <w:t>a constatation écrite des mutations opérées par décès est faite soit dans les intitulés d’inventaires, soit au moyen d’actes de notoriété ou de jugement d’hérédité, contenant :</w:t>
      </w:r>
    </w:p>
    <w:p w:rsidR="00FA4E90" w:rsidRPr="00E47BB9" w:rsidRDefault="00FA4E90" w:rsidP="00E47BB9">
      <w:pPr>
        <w:pStyle w:val="Paragraphedeliste"/>
        <w:spacing w:before="120" w:after="120" w:line="360" w:lineRule="auto"/>
        <w:ind w:left="840" w:right="120"/>
        <w:rPr>
          <w:rFonts w:ascii="Times New Roman" w:eastAsia="Times New Roman" w:hAnsi="Times New Roman" w:cs="Times New Roman"/>
          <w:szCs w:val="24"/>
        </w:rPr>
      </w:pPr>
      <w:r w:rsidRPr="00E47BB9">
        <w:rPr>
          <w:rFonts w:ascii="Times New Roman" w:eastAsia="Times New Roman" w:hAnsi="Times New Roman" w:cs="Times New Roman"/>
          <w:szCs w:val="24"/>
        </w:rPr>
        <w:t>1) l’énonciation conforme aux actes de l’état civil, pour les individus, des prénoms, nom, profession et domicile ou aux actes constitutifs, pour les sociétés et autres personnes morales, des noms, raison sociale, nature et siège du défunt et de ses héritiers ;</w:t>
      </w:r>
    </w:p>
    <w:p w:rsidR="00FA4E90" w:rsidRPr="00E47BB9" w:rsidRDefault="00FA4E90" w:rsidP="00E47BB9">
      <w:pPr>
        <w:pStyle w:val="Paragraphedeliste"/>
        <w:spacing w:before="120" w:after="120" w:line="360" w:lineRule="auto"/>
        <w:ind w:left="840" w:right="120"/>
        <w:rPr>
          <w:rFonts w:ascii="Times New Roman" w:eastAsia="Times New Roman" w:hAnsi="Times New Roman" w:cs="Times New Roman"/>
          <w:szCs w:val="24"/>
        </w:rPr>
      </w:pPr>
      <w:r w:rsidRPr="00E47BB9">
        <w:rPr>
          <w:rFonts w:ascii="Times New Roman" w:eastAsia="Times New Roman" w:hAnsi="Times New Roman" w:cs="Times New Roman"/>
          <w:szCs w:val="24"/>
        </w:rPr>
        <w:t>2) l’indication, en ce qui concerne le défunt, s’il y a lieu, de sa capacité absolue ou relative de disposer par testament, en ce qui concerne les héritiers et légataires, de leur capacité de recevoir par testament et, dans tous les cas, de leurs droits exclusifs à l’hérédité ;</w:t>
      </w:r>
    </w:p>
    <w:p w:rsidR="00FA4E90" w:rsidRPr="00E47BB9" w:rsidRDefault="00FA4E90" w:rsidP="00E47BB9">
      <w:pPr>
        <w:pStyle w:val="Paragraphedeliste"/>
        <w:spacing w:before="120" w:after="120" w:line="360" w:lineRule="auto"/>
        <w:ind w:left="840" w:right="120"/>
        <w:rPr>
          <w:rFonts w:ascii="Times New Roman" w:eastAsia="Times New Roman" w:hAnsi="Times New Roman" w:cs="Times New Roman"/>
          <w:szCs w:val="24"/>
        </w:rPr>
      </w:pPr>
      <w:r w:rsidRPr="00E47BB9">
        <w:rPr>
          <w:rFonts w:ascii="Times New Roman" w:eastAsia="Times New Roman" w:hAnsi="Times New Roman" w:cs="Times New Roman"/>
          <w:szCs w:val="24"/>
        </w:rPr>
        <w:t>3) la désignation par le numéro de titre foncier des immeubles transmis.</w:t>
      </w:r>
    </w:p>
    <w:p w:rsidR="00FA4E90" w:rsidRPr="00E47BB9" w:rsidRDefault="00FA4E90" w:rsidP="00E47BB9">
      <w:pPr>
        <w:pStyle w:val="Paragraphedeliste"/>
        <w:spacing w:before="120" w:after="120" w:line="360" w:lineRule="auto"/>
        <w:ind w:left="840" w:right="120"/>
        <w:rPr>
          <w:rFonts w:ascii="Times New Roman" w:eastAsia="Times New Roman" w:hAnsi="Times New Roman" w:cs="Times New Roman"/>
          <w:szCs w:val="24"/>
        </w:rPr>
      </w:pPr>
      <w:r w:rsidRPr="00E47BB9">
        <w:rPr>
          <w:rFonts w:ascii="Times New Roman" w:eastAsia="Times New Roman" w:hAnsi="Times New Roman" w:cs="Times New Roman"/>
          <w:szCs w:val="24"/>
        </w:rPr>
        <w:t>4) Ces actes de notoriété et intitulés d’inventaires sont dressés par un notaire avec, en annexe le jugement définitif d’hérédité rendu conformément à l’article 403 du Code de la famille.</w:t>
      </w:r>
    </w:p>
    <w:p w:rsidR="002817BA" w:rsidRPr="00E47BB9" w:rsidRDefault="002817BA" w:rsidP="00E47BB9">
      <w:pPr>
        <w:pStyle w:val="Paragraphedeliste"/>
        <w:spacing w:before="120" w:after="120" w:line="360" w:lineRule="auto"/>
        <w:ind w:left="840" w:right="120"/>
        <w:rPr>
          <w:rFonts w:ascii="Times New Roman" w:eastAsia="Times New Roman" w:hAnsi="Times New Roman" w:cs="Times New Roman"/>
          <w:szCs w:val="24"/>
        </w:rPr>
      </w:pPr>
    </w:p>
    <w:p w:rsidR="002817BA" w:rsidRPr="00C65B3C" w:rsidRDefault="002817BA" w:rsidP="00C65B3C">
      <w:pPr>
        <w:pStyle w:val="Paragraphedeliste"/>
        <w:numPr>
          <w:ilvl w:val="0"/>
          <w:numId w:val="33"/>
        </w:numPr>
        <w:spacing w:before="120" w:after="120" w:line="360" w:lineRule="auto"/>
        <w:ind w:right="120"/>
        <w:rPr>
          <w:rFonts w:ascii="Times New Roman" w:eastAsia="Times New Roman" w:hAnsi="Times New Roman" w:cs="Times New Roman"/>
          <w:szCs w:val="24"/>
        </w:rPr>
      </w:pPr>
      <w:r w:rsidRPr="00C65B3C">
        <w:rPr>
          <w:rFonts w:ascii="Times New Roman" w:eastAsia="Times New Roman" w:hAnsi="Times New Roman" w:cs="Times New Roman"/>
          <w:szCs w:val="24"/>
        </w:rPr>
        <w:t>L</w:t>
      </w:r>
      <w:r w:rsidR="00E47BB9" w:rsidRPr="00C65B3C">
        <w:rPr>
          <w:rFonts w:ascii="Times New Roman" w:eastAsia="Times New Roman" w:hAnsi="Times New Roman" w:cs="Times New Roman"/>
          <w:szCs w:val="24"/>
        </w:rPr>
        <w:t>’</w:t>
      </w:r>
      <w:r w:rsidRPr="00C65B3C">
        <w:rPr>
          <w:rFonts w:ascii="Times New Roman" w:eastAsia="Times New Roman" w:hAnsi="Times New Roman" w:cs="Times New Roman"/>
          <w:szCs w:val="24"/>
        </w:rPr>
        <w:t>article 55</w:t>
      </w:r>
      <w:r w:rsidR="00E47BB9" w:rsidRPr="00C65B3C">
        <w:rPr>
          <w:rFonts w:ascii="Times New Roman" w:eastAsia="Times New Roman" w:hAnsi="Times New Roman" w:cs="Times New Roman"/>
          <w:szCs w:val="24"/>
        </w:rPr>
        <w:t xml:space="preserve"> de cette même loi </w:t>
      </w:r>
      <w:r w:rsidRPr="00C65B3C">
        <w:rPr>
          <w:rFonts w:ascii="Times New Roman" w:eastAsia="Times New Roman" w:hAnsi="Times New Roman" w:cs="Times New Roman"/>
          <w:szCs w:val="24"/>
        </w:rPr>
        <w:t xml:space="preserve"> précise que  pour les successions testamentaires :</w:t>
      </w:r>
    </w:p>
    <w:p w:rsidR="002817BA" w:rsidRPr="00C65B3C" w:rsidRDefault="002817BA" w:rsidP="00C65B3C">
      <w:pPr>
        <w:spacing w:before="120" w:after="120" w:line="360" w:lineRule="auto"/>
        <w:ind w:left="120" w:right="120"/>
        <w:rPr>
          <w:rFonts w:ascii="Times New Roman" w:eastAsia="Times New Roman" w:hAnsi="Times New Roman" w:cs="Times New Roman"/>
          <w:szCs w:val="24"/>
        </w:rPr>
      </w:pPr>
      <w:r w:rsidRPr="00E47BB9">
        <w:rPr>
          <w:rFonts w:ascii="Times New Roman" w:eastAsia="Times New Roman" w:hAnsi="Times New Roman" w:cs="Times New Roman"/>
          <w:szCs w:val="24"/>
        </w:rPr>
        <w:t>Indépendamment des pièces visées au 1) du présent paragraphe (S’il s’agit de mutations contractuelles et de conventions en général :</w:t>
      </w:r>
      <w:r w:rsidR="00C65B3C">
        <w:rPr>
          <w:rFonts w:ascii="Times New Roman" w:eastAsia="Times New Roman" w:hAnsi="Times New Roman" w:cs="Times New Roman"/>
          <w:szCs w:val="24"/>
        </w:rPr>
        <w:t xml:space="preserve"> </w:t>
      </w:r>
      <w:r w:rsidRPr="00E47BB9">
        <w:rPr>
          <w:rFonts w:ascii="Times New Roman" w:eastAsia="Times New Roman" w:hAnsi="Times New Roman" w:cs="Times New Roman"/>
          <w:szCs w:val="24"/>
        </w:rPr>
        <w:t>d’une expédition ou du brevet pour les actes publics, de l’original pour les actes visés à l’article 47 alinéa 2 ; de la copie du titre foncier de l’immeuble ;</w:t>
      </w:r>
      <w:r w:rsidR="00C65B3C">
        <w:rPr>
          <w:rFonts w:ascii="Times New Roman" w:eastAsia="Times New Roman" w:hAnsi="Times New Roman" w:cs="Times New Roman"/>
          <w:szCs w:val="24"/>
        </w:rPr>
        <w:t xml:space="preserve"> </w:t>
      </w:r>
      <w:r w:rsidRPr="00C65B3C">
        <w:rPr>
          <w:rFonts w:ascii="Times New Roman" w:eastAsia="Times New Roman" w:hAnsi="Times New Roman" w:cs="Times New Roman"/>
          <w:szCs w:val="24"/>
        </w:rPr>
        <w:t>spécialement, s’il s’agit de la modification ou de l’extinction d’un droit réel grevant l’immeuble, du certificat d’inscription relatif à ce droit) :</w:t>
      </w:r>
    </w:p>
    <w:p w:rsidR="002817BA" w:rsidRPr="00E47BB9" w:rsidRDefault="002817BA" w:rsidP="00E47BB9">
      <w:pPr>
        <w:pStyle w:val="Paragraphedeliste"/>
        <w:numPr>
          <w:ilvl w:val="0"/>
          <w:numId w:val="33"/>
        </w:numPr>
        <w:spacing w:before="120" w:after="120" w:line="360" w:lineRule="auto"/>
        <w:ind w:right="120"/>
        <w:rPr>
          <w:rFonts w:ascii="Times New Roman" w:eastAsia="Times New Roman" w:hAnsi="Times New Roman" w:cs="Times New Roman"/>
          <w:szCs w:val="24"/>
        </w:rPr>
      </w:pPr>
      <w:r w:rsidRPr="00E47BB9">
        <w:rPr>
          <w:rFonts w:ascii="Times New Roman" w:eastAsia="Times New Roman" w:hAnsi="Times New Roman" w:cs="Times New Roman"/>
          <w:szCs w:val="24"/>
        </w:rPr>
        <w:lastRenderedPageBreak/>
        <w:t>a) d’une expédition du testament ;</w:t>
      </w:r>
    </w:p>
    <w:p w:rsidR="002817BA" w:rsidRPr="00E47BB9" w:rsidRDefault="002817BA" w:rsidP="00E47BB9">
      <w:pPr>
        <w:pStyle w:val="Paragraphedeliste"/>
        <w:spacing w:before="120" w:after="120" w:line="360" w:lineRule="auto"/>
        <w:ind w:left="840" w:right="120"/>
        <w:rPr>
          <w:rFonts w:ascii="Times New Roman" w:eastAsia="Times New Roman" w:hAnsi="Times New Roman" w:cs="Times New Roman"/>
          <w:szCs w:val="24"/>
        </w:rPr>
      </w:pPr>
      <w:r w:rsidRPr="00E47BB9">
        <w:rPr>
          <w:rFonts w:ascii="Times New Roman" w:eastAsia="Times New Roman" w:hAnsi="Times New Roman" w:cs="Times New Roman"/>
          <w:szCs w:val="24"/>
        </w:rPr>
        <w:t>b) d’une expédition des actes de consentement par les héritiers réservataires ou les légataires universels à la délivrance des legs ou du jugement prononçant l’envoi en possession desdits légataires.</w:t>
      </w:r>
    </w:p>
    <w:p w:rsidR="009642A3" w:rsidRPr="00FA4E90" w:rsidRDefault="009642A3" w:rsidP="002817BA">
      <w:pPr>
        <w:pStyle w:val="Paragraphedeliste"/>
        <w:spacing w:line="360" w:lineRule="auto"/>
        <w:ind w:left="840"/>
        <w:rPr>
          <w:rFonts w:ascii="Times New Roman" w:hAnsi="Times New Roman" w:cs="Times New Roman"/>
          <w:b/>
          <w:sz w:val="24"/>
          <w:szCs w:val="24"/>
        </w:rPr>
      </w:pPr>
    </w:p>
    <w:p w:rsidR="00F76572"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w:t>
      </w:r>
      <w:r w:rsidR="00C1358B">
        <w:rPr>
          <w:rFonts w:ascii="Times New Roman" w:hAnsi="Times New Roman" w:cs="Times New Roman"/>
          <w:b/>
          <w:sz w:val="24"/>
          <w:szCs w:val="24"/>
        </w:rPr>
        <w:t> :</w:t>
      </w:r>
      <w:r w:rsidRPr="009F4448">
        <w:rPr>
          <w:rFonts w:ascii="Times New Roman" w:hAnsi="Times New Roman" w:cs="Times New Roman"/>
          <w:b/>
          <w:sz w:val="24"/>
          <w:szCs w:val="24"/>
        </w:rPr>
        <w:t>809</w:t>
      </w:r>
    </w:p>
    <w:p w:rsidR="006345A5"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Grevé mineur</w:t>
      </w:r>
    </w:p>
    <w:p w:rsidR="006345A5" w:rsidRPr="009F4448" w:rsidRDefault="001B6FA9"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Si le grevé est mineur, il ne peut</w:t>
      </w:r>
      <w:r w:rsidR="006345A5" w:rsidRPr="009F4448">
        <w:rPr>
          <w:rFonts w:ascii="Times New Roman" w:hAnsi="Times New Roman" w:cs="Times New Roman"/>
          <w:sz w:val="24"/>
          <w:szCs w:val="24"/>
        </w:rPr>
        <w:t>, dans le cas même de l’</w:t>
      </w:r>
      <w:r w:rsidRPr="009F4448">
        <w:rPr>
          <w:rFonts w:ascii="Times New Roman" w:hAnsi="Times New Roman" w:cs="Times New Roman"/>
          <w:sz w:val="24"/>
          <w:szCs w:val="24"/>
        </w:rPr>
        <w:t>insolvabilité de son tuteur</w:t>
      </w:r>
      <w:r w:rsidR="006345A5" w:rsidRPr="009F4448">
        <w:rPr>
          <w:rFonts w:ascii="Times New Roman" w:hAnsi="Times New Roman" w:cs="Times New Roman"/>
          <w:sz w:val="24"/>
          <w:szCs w:val="24"/>
        </w:rPr>
        <w:t>, être restitué contre l’</w:t>
      </w:r>
      <w:r w:rsidRPr="009F4448">
        <w:rPr>
          <w:rFonts w:ascii="Times New Roman" w:hAnsi="Times New Roman" w:cs="Times New Roman"/>
          <w:sz w:val="24"/>
          <w:szCs w:val="24"/>
        </w:rPr>
        <w:t>inexé</w:t>
      </w:r>
      <w:r w:rsidR="006345A5" w:rsidRPr="009F4448">
        <w:rPr>
          <w:rFonts w:ascii="Times New Roman" w:hAnsi="Times New Roman" w:cs="Times New Roman"/>
          <w:sz w:val="24"/>
          <w:szCs w:val="24"/>
        </w:rPr>
        <w:t>cution des regles qui sont prescrites par les articles du present chapitre.</w:t>
      </w:r>
    </w:p>
    <w:p w:rsidR="006E0F12" w:rsidRPr="00312933" w:rsidRDefault="006E0F12" w:rsidP="000C3895">
      <w:pPr>
        <w:pStyle w:val="Paragraphedeliste"/>
        <w:numPr>
          <w:ilvl w:val="0"/>
          <w:numId w:val="9"/>
        </w:numPr>
        <w:spacing w:line="360" w:lineRule="auto"/>
        <w:rPr>
          <w:rFonts w:ascii="Times New Roman" w:hAnsi="Times New Roman" w:cs="Times New Roman"/>
          <w:sz w:val="24"/>
          <w:szCs w:val="24"/>
        </w:rPr>
      </w:pPr>
      <w:r w:rsidRPr="008F1552">
        <w:rPr>
          <w:rFonts w:ascii="Times New Roman" w:hAnsi="Times New Roman" w:cs="Times New Roman"/>
        </w:rPr>
        <w:t>L’enfant donat</w:t>
      </w:r>
      <w:r w:rsidR="00D51A26" w:rsidRPr="008F1552">
        <w:rPr>
          <w:rFonts w:ascii="Times New Roman" w:hAnsi="Times New Roman" w:cs="Times New Roman"/>
        </w:rPr>
        <w:t xml:space="preserve">aire en </w:t>
      </w:r>
      <w:r w:rsidR="00A92DB7" w:rsidRPr="008F1552">
        <w:rPr>
          <w:rFonts w:ascii="Times New Roman" w:hAnsi="Times New Roman" w:cs="Times New Roman"/>
        </w:rPr>
        <w:t>avançant</w:t>
      </w:r>
      <w:r w:rsidR="00D51A26" w:rsidRPr="008F1552">
        <w:rPr>
          <w:rFonts w:ascii="Times New Roman" w:hAnsi="Times New Roman" w:cs="Times New Roman"/>
        </w:rPr>
        <w:t xml:space="preserve"> d’hoirie, qui </w:t>
      </w:r>
      <w:r w:rsidRPr="008F1552">
        <w:rPr>
          <w:rFonts w:ascii="Times New Roman" w:hAnsi="Times New Roman" w:cs="Times New Roman"/>
        </w:rPr>
        <w:t>reno</w:t>
      </w:r>
      <w:r w:rsidR="00D30810" w:rsidRPr="008F1552">
        <w:rPr>
          <w:rFonts w:ascii="Times New Roman" w:hAnsi="Times New Roman" w:cs="Times New Roman"/>
        </w:rPr>
        <w:t>nce à la succession du donateur</w:t>
      </w:r>
      <w:r w:rsidRPr="008F1552">
        <w:rPr>
          <w:rFonts w:ascii="Times New Roman" w:hAnsi="Times New Roman" w:cs="Times New Roman"/>
        </w:rPr>
        <w:t>, n</w:t>
      </w:r>
      <w:r w:rsidR="00D30810" w:rsidRPr="008F1552">
        <w:rPr>
          <w:rFonts w:ascii="Times New Roman" w:hAnsi="Times New Roman" w:cs="Times New Roman"/>
        </w:rPr>
        <w:t>e peut retenir le don à lui faire</w:t>
      </w:r>
      <w:r w:rsidRPr="008F1552">
        <w:rPr>
          <w:rFonts w:ascii="Times New Roman" w:hAnsi="Times New Roman" w:cs="Times New Roman"/>
        </w:rPr>
        <w:t xml:space="preserve"> par le défunt qu’à titre de donataire, c’est à dire seulement jusqu'’à concurrence de la quotité disponible, et sans pouvoir cumuler cette quotité et la part de réserve à laqu</w:t>
      </w:r>
      <w:r w:rsidR="00D30810" w:rsidRPr="008F1552">
        <w:rPr>
          <w:rFonts w:ascii="Times New Roman" w:hAnsi="Times New Roman" w:cs="Times New Roman"/>
        </w:rPr>
        <w:t>elle il aurait eu droit comme hé</w:t>
      </w:r>
      <w:r w:rsidRPr="008F1552">
        <w:rPr>
          <w:rFonts w:ascii="Times New Roman" w:hAnsi="Times New Roman" w:cs="Times New Roman"/>
        </w:rPr>
        <w:t>ritier</w:t>
      </w:r>
      <w:r w:rsidR="001A7B01" w:rsidRPr="008F1552">
        <w:rPr>
          <w:rFonts w:ascii="Times New Roman" w:hAnsi="Times New Roman" w:cs="Times New Roman"/>
        </w:rPr>
        <w:t xml:space="preserve">, </w:t>
      </w:r>
      <w:r w:rsidR="001A7B01" w:rsidRPr="008F1552">
        <w:rPr>
          <w:rFonts w:ascii="Times New Roman" w:hAnsi="Times New Roman" w:cs="Times New Roman"/>
          <w:b/>
        </w:rPr>
        <w:t>(Ch. Reun. 27 novembre 1863</w:t>
      </w:r>
      <w:r w:rsidR="00876B66" w:rsidRPr="008F1552">
        <w:rPr>
          <w:rFonts w:ascii="Times New Roman" w:hAnsi="Times New Roman" w:cs="Times New Roman"/>
          <w:b/>
        </w:rPr>
        <w:t xml:space="preserve"> Lavialle c. Calvinhac</w:t>
      </w:r>
      <w:r w:rsidR="001A7B01" w:rsidRPr="008F1552">
        <w:rPr>
          <w:rFonts w:ascii="Times New Roman" w:hAnsi="Times New Roman" w:cs="Times New Roman"/>
          <w:b/>
        </w:rPr>
        <w:t>)</w:t>
      </w:r>
      <w:r w:rsidR="001A7B01" w:rsidRPr="008F1552">
        <w:rPr>
          <w:rStyle w:val="Appelnotedebasdep"/>
          <w:rFonts w:ascii="Times New Roman" w:hAnsi="Times New Roman" w:cs="Times New Roman"/>
          <w:b/>
        </w:rPr>
        <w:footnoteReference w:id="56"/>
      </w:r>
      <w:r w:rsidR="00D12906">
        <w:rPr>
          <w:rFonts w:ascii="Times New Roman" w:hAnsi="Times New Roman" w:cs="Times New Roman"/>
          <w:b/>
          <w:sz w:val="24"/>
          <w:szCs w:val="24"/>
        </w:rPr>
        <w:t>.</w:t>
      </w:r>
    </w:p>
    <w:p w:rsidR="006345A5"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Section III</w:t>
      </w:r>
    </w:p>
    <w:p w:rsidR="006345A5"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 xml:space="preserve">Des autres substitutions </w:t>
      </w:r>
    </w:p>
    <w:p w:rsidR="006345A5"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Articles</w:t>
      </w:r>
      <w:r w:rsidR="00C1358B">
        <w:rPr>
          <w:rFonts w:ascii="Times New Roman" w:hAnsi="Times New Roman" w:cs="Times New Roman"/>
          <w:b/>
          <w:sz w:val="24"/>
          <w:szCs w:val="24"/>
        </w:rPr>
        <w:t> :</w:t>
      </w:r>
      <w:r w:rsidRPr="009F4448">
        <w:rPr>
          <w:rFonts w:ascii="Times New Roman" w:hAnsi="Times New Roman" w:cs="Times New Roman"/>
          <w:b/>
          <w:sz w:val="24"/>
          <w:szCs w:val="24"/>
        </w:rPr>
        <w:t xml:space="preserve"> 810</w:t>
      </w:r>
    </w:p>
    <w:p w:rsidR="006345A5" w:rsidRPr="009F4448" w:rsidRDefault="006345A5" w:rsidP="009F4448">
      <w:pPr>
        <w:spacing w:line="360" w:lineRule="auto"/>
        <w:rPr>
          <w:rFonts w:ascii="Times New Roman" w:hAnsi="Times New Roman" w:cs="Times New Roman"/>
          <w:b/>
          <w:sz w:val="24"/>
          <w:szCs w:val="24"/>
        </w:rPr>
      </w:pPr>
      <w:r w:rsidRPr="009F4448">
        <w:rPr>
          <w:rFonts w:ascii="Times New Roman" w:hAnsi="Times New Roman" w:cs="Times New Roman"/>
          <w:b/>
          <w:sz w:val="24"/>
          <w:szCs w:val="24"/>
        </w:rPr>
        <w:t xml:space="preserve">Enfant </w:t>
      </w:r>
      <w:r w:rsidR="001B6FA9" w:rsidRPr="009F4448">
        <w:rPr>
          <w:rFonts w:ascii="Times New Roman" w:hAnsi="Times New Roman" w:cs="Times New Roman"/>
          <w:b/>
          <w:sz w:val="24"/>
          <w:szCs w:val="24"/>
        </w:rPr>
        <w:t>conçu béné</w:t>
      </w:r>
      <w:r w:rsidRPr="009F4448">
        <w:rPr>
          <w:rFonts w:ascii="Times New Roman" w:hAnsi="Times New Roman" w:cs="Times New Roman"/>
          <w:b/>
          <w:sz w:val="24"/>
          <w:szCs w:val="24"/>
        </w:rPr>
        <w:t>ficiaire</w:t>
      </w:r>
    </w:p>
    <w:p w:rsidR="006345A5" w:rsidRPr="009F4448" w:rsidRDefault="006345A5" w:rsidP="009F4448">
      <w:pPr>
        <w:spacing w:line="360" w:lineRule="auto"/>
        <w:rPr>
          <w:rFonts w:ascii="Times New Roman" w:hAnsi="Times New Roman" w:cs="Times New Roman"/>
          <w:sz w:val="24"/>
          <w:szCs w:val="24"/>
        </w:rPr>
      </w:pPr>
      <w:r w:rsidRPr="009F4448">
        <w:rPr>
          <w:rFonts w:ascii="Times New Roman" w:hAnsi="Times New Roman" w:cs="Times New Roman"/>
          <w:sz w:val="24"/>
          <w:szCs w:val="24"/>
        </w:rPr>
        <w:t>Toute dispositions par laquelle le donataire, l’heritier institué  le légataire est chargé de conserver et de rendre au profit d’un enfant simplement conçu est soumise aux regles fixées par les articles 792 à 809.</w:t>
      </w:r>
    </w:p>
    <w:p w:rsidR="00B2757A" w:rsidRPr="00C65B3C" w:rsidRDefault="00715C1B" w:rsidP="000C3895">
      <w:pPr>
        <w:pStyle w:val="Paragraphedeliste"/>
        <w:numPr>
          <w:ilvl w:val="0"/>
          <w:numId w:val="9"/>
        </w:numPr>
        <w:spacing w:line="360" w:lineRule="auto"/>
        <w:rPr>
          <w:rFonts w:ascii="Times New Roman" w:hAnsi="Times New Roman" w:cs="Times New Roman"/>
          <w:b/>
          <w:i/>
        </w:rPr>
      </w:pPr>
      <w:r w:rsidRPr="00C65B3C">
        <w:rPr>
          <w:rFonts w:ascii="Times New Roman" w:eastAsia="Times New Roman" w:hAnsi="Times New Roman" w:cs="Times New Roman"/>
          <w:color w:val="000000"/>
        </w:rPr>
        <w:t>Les alinéas 2 et 3 de l’article 1er du Code de la famille disposent expressément que :</w:t>
      </w:r>
      <w:r w:rsidRPr="00C65B3C">
        <w:rPr>
          <w:rFonts w:ascii="Times New Roman" w:eastAsia="Times New Roman" w:hAnsi="Times New Roman" w:cs="Times New Roman"/>
          <w:i/>
          <w:color w:val="000000"/>
        </w:rPr>
        <w:t xml:space="preserve"> </w:t>
      </w:r>
      <w:r w:rsidRPr="00C65B3C">
        <w:rPr>
          <w:rFonts w:ascii="Times New Roman" w:eastAsia="Times New Roman" w:hAnsi="Times New Roman" w:cs="Times New Roman"/>
          <w:b/>
          <w:i/>
          <w:color w:val="000000"/>
        </w:rPr>
        <w:t xml:space="preserve">« </w:t>
      </w:r>
      <w:r w:rsidRPr="00C65B3C">
        <w:rPr>
          <w:rStyle w:val="Accentuation"/>
          <w:rFonts w:ascii="Times New Roman" w:eastAsia="Times New Roman" w:hAnsi="Times New Roman" w:cs="Times New Roman"/>
          <w:b w:val="0"/>
          <w:i w:val="0"/>
          <w:color w:val="000000"/>
        </w:rPr>
        <w:t>Cependant l’enfant peut acquérir des droits du jour de sa conception s’il naît vivant » et « La date de la conception d’un enfant est fixée légalement et de façon irréfragable entre le180e et le 300e jour précédant sa naissance</w:t>
      </w:r>
      <w:r w:rsidRPr="00C65B3C">
        <w:rPr>
          <w:rStyle w:val="Appelnotedebasdep"/>
          <w:rFonts w:ascii="Times New Roman" w:eastAsia="Times New Roman" w:hAnsi="Times New Roman" w:cs="Times New Roman"/>
          <w:b/>
          <w:i/>
          <w:color w:val="000000"/>
          <w:spacing w:val="10"/>
        </w:rPr>
        <w:footnoteReference w:id="57"/>
      </w:r>
      <w:r w:rsidR="00D12906">
        <w:rPr>
          <w:rStyle w:val="Accentuation"/>
          <w:rFonts w:ascii="Times New Roman" w:eastAsia="Times New Roman" w:hAnsi="Times New Roman" w:cs="Times New Roman"/>
          <w:b w:val="0"/>
          <w:i w:val="0"/>
          <w:color w:val="000000"/>
        </w:rPr>
        <w:t>.</w:t>
      </w:r>
    </w:p>
    <w:p w:rsidR="00715C1B" w:rsidRPr="008F1552" w:rsidRDefault="00B2757A" w:rsidP="000C3895">
      <w:pPr>
        <w:pStyle w:val="Paragraphedeliste"/>
        <w:widowControl w:val="0"/>
        <w:numPr>
          <w:ilvl w:val="0"/>
          <w:numId w:val="9"/>
        </w:numPr>
        <w:autoSpaceDE w:val="0"/>
        <w:autoSpaceDN w:val="0"/>
        <w:adjustRightInd w:val="0"/>
        <w:spacing w:after="240" w:line="360" w:lineRule="auto"/>
        <w:rPr>
          <w:rFonts w:ascii="Times New Roman" w:eastAsia="Times New Roman" w:hAnsi="Times New Roman" w:cs="Times New Roman"/>
          <w:color w:val="000000"/>
        </w:rPr>
      </w:pPr>
      <w:r w:rsidRPr="008F1552">
        <w:rPr>
          <w:rFonts w:ascii="Times New Roman" w:eastAsia="Times New Roman" w:hAnsi="Times New Roman" w:cs="Times New Roman"/>
          <w:color w:val="000000"/>
        </w:rPr>
        <w:t xml:space="preserve">L’acquisition de droits peut remonter avant la naissance, à partir de la conception : « </w:t>
      </w:r>
      <w:r w:rsidRPr="008F1552">
        <w:rPr>
          <w:rStyle w:val="Accentuation"/>
          <w:rFonts w:ascii="Times New Roman" w:eastAsia="Times New Roman" w:hAnsi="Times New Roman" w:cs="Times New Roman"/>
          <w:b w:val="0"/>
          <w:i w:val="0"/>
          <w:color w:val="000000"/>
        </w:rPr>
        <w:t>Infans</w:t>
      </w:r>
      <w:r w:rsidR="00461E1F" w:rsidRPr="008F1552">
        <w:rPr>
          <w:rStyle w:val="Accentuation"/>
          <w:rFonts w:ascii="Times New Roman" w:eastAsia="Times New Roman" w:hAnsi="Times New Roman" w:cs="Times New Roman"/>
          <w:b w:val="0"/>
          <w:i w:val="0"/>
          <w:color w:val="000000"/>
        </w:rPr>
        <w:t xml:space="preserve"> </w:t>
      </w:r>
      <w:r w:rsidR="00A92DB7" w:rsidRPr="008F1552">
        <w:rPr>
          <w:rStyle w:val="Accentuation"/>
          <w:rFonts w:ascii="Times New Roman" w:eastAsia="Times New Roman" w:hAnsi="Times New Roman" w:cs="Times New Roman"/>
          <w:b w:val="0"/>
          <w:i w:val="0"/>
          <w:color w:val="000000"/>
        </w:rPr>
        <w:t>concepts</w:t>
      </w:r>
      <w:r w:rsidR="00461E1F" w:rsidRPr="008F1552">
        <w:rPr>
          <w:rStyle w:val="Accentuation"/>
          <w:rFonts w:ascii="Times New Roman" w:eastAsia="Times New Roman" w:hAnsi="Times New Roman" w:cs="Times New Roman"/>
          <w:b w:val="0"/>
          <w:i w:val="0"/>
          <w:color w:val="000000"/>
        </w:rPr>
        <w:t xml:space="preserve"> pro</w:t>
      </w:r>
      <w:r w:rsidRPr="008F1552">
        <w:rPr>
          <w:rStyle w:val="Accentuation"/>
          <w:rFonts w:ascii="Times New Roman" w:eastAsia="Times New Roman" w:hAnsi="Times New Roman" w:cs="Times New Roman"/>
          <w:b w:val="0"/>
          <w:i w:val="0"/>
          <w:color w:val="000000"/>
        </w:rPr>
        <w:t>natohabeturquoties de commodoejusagitur</w:t>
      </w:r>
      <w:r w:rsidRPr="008F1552">
        <w:rPr>
          <w:rFonts w:ascii="Times New Roman" w:eastAsia="Times New Roman" w:hAnsi="Times New Roman" w:cs="Times New Roman"/>
          <w:b/>
          <w:i/>
          <w:color w:val="000000"/>
        </w:rPr>
        <w:t xml:space="preserve">», </w:t>
      </w:r>
      <w:r w:rsidRPr="008F1552">
        <w:rPr>
          <w:rFonts w:ascii="Times New Roman" w:eastAsia="Times New Roman" w:hAnsi="Times New Roman" w:cs="Times New Roman"/>
          <w:color w:val="000000"/>
        </w:rPr>
        <w:t>c’est-à-dire</w:t>
      </w:r>
      <w:r w:rsidRPr="008F1552">
        <w:rPr>
          <w:rFonts w:ascii="Times New Roman" w:eastAsia="Times New Roman" w:hAnsi="Times New Roman" w:cs="Times New Roman"/>
          <w:b/>
          <w:i/>
          <w:color w:val="000000"/>
        </w:rPr>
        <w:t xml:space="preserve"> « </w:t>
      </w:r>
      <w:r w:rsidRPr="008F1552">
        <w:rPr>
          <w:rStyle w:val="Accentuation"/>
          <w:rFonts w:ascii="Times New Roman" w:eastAsia="Times New Roman" w:hAnsi="Times New Roman" w:cs="Times New Roman"/>
          <w:b w:val="0"/>
          <w:i w:val="0"/>
          <w:color w:val="000000"/>
        </w:rPr>
        <w:t xml:space="preserve">l’enfant conçu est considéré </w:t>
      </w:r>
      <w:r w:rsidRPr="008F1552">
        <w:rPr>
          <w:rStyle w:val="Accentuation"/>
          <w:rFonts w:ascii="Times New Roman" w:eastAsia="Times New Roman" w:hAnsi="Times New Roman" w:cs="Times New Roman"/>
          <w:b w:val="0"/>
          <w:i w:val="0"/>
          <w:color w:val="000000"/>
        </w:rPr>
        <w:lastRenderedPageBreak/>
        <w:t xml:space="preserve">comme né chaque fois que tel est son intérêt </w:t>
      </w:r>
      <w:r w:rsidRPr="008F1552">
        <w:rPr>
          <w:rFonts w:ascii="Times New Roman" w:eastAsia="Times New Roman" w:hAnsi="Times New Roman" w:cs="Times New Roman"/>
          <w:b/>
          <w:i/>
          <w:color w:val="000000"/>
        </w:rPr>
        <w:t xml:space="preserve">». </w:t>
      </w:r>
      <w:r w:rsidRPr="008F1552">
        <w:rPr>
          <w:rFonts w:ascii="Times New Roman" w:eastAsia="Times New Roman" w:hAnsi="Times New Roman" w:cs="Times New Roman"/>
          <w:color w:val="000000"/>
        </w:rPr>
        <w:t>Tel est le cas pour succéder ou recevoir par testament ou donation. L’exception qui complète ce principe veut que l’enfant simplement conçu soit considéré comme une personne juridique chaque fois qu’il y va de son intérê</w:t>
      </w:r>
      <w:r w:rsidR="001A7B01" w:rsidRPr="008F1552">
        <w:rPr>
          <w:rFonts w:ascii="Times New Roman" w:eastAsia="Times New Roman" w:hAnsi="Times New Roman" w:cs="Times New Roman"/>
          <w:color w:val="000000"/>
        </w:rPr>
        <w:t>t.</w:t>
      </w:r>
      <w:r w:rsidRPr="008F1552">
        <w:rPr>
          <w:rFonts w:ascii="Times New Roman" w:eastAsia="Times New Roman" w:hAnsi="Times New Roman" w:cs="Times New Roman"/>
          <w:color w:val="000000"/>
        </w:rPr>
        <w:t xml:space="preserve"> En effet</w:t>
      </w:r>
      <w:r w:rsidR="00C65B3C">
        <w:rPr>
          <w:rFonts w:ascii="Times New Roman" w:eastAsia="Times New Roman" w:hAnsi="Times New Roman" w:cs="Times New Roman"/>
          <w:color w:val="000000"/>
        </w:rPr>
        <w:t>,</w:t>
      </w:r>
      <w:r w:rsidRPr="008F1552">
        <w:rPr>
          <w:rFonts w:ascii="Times New Roman" w:eastAsia="Times New Roman" w:hAnsi="Times New Roman" w:cs="Times New Roman"/>
          <w:color w:val="000000"/>
        </w:rPr>
        <w:t xml:space="preserve"> l’enfant simplement conçu est considéré comme né chaque fois qu’il s’agit pour lui d’acquérir un avantage ou droit. Cet adage a été érigé en principe par le législateur sénégalais</w:t>
      </w:r>
      <w:r w:rsidR="007B7136" w:rsidRPr="008F1552">
        <w:rPr>
          <w:rFonts w:ascii="Times New Roman" w:eastAsia="Times New Roman" w:hAnsi="Times New Roman" w:cs="Times New Roman"/>
          <w:color w:val="000000"/>
        </w:rPr>
        <w:t xml:space="preserve">  </w:t>
      </w:r>
      <w:r w:rsidR="00715C1B" w:rsidRPr="008F1552">
        <w:rPr>
          <w:rFonts w:ascii="Times New Roman" w:eastAsia="Times New Roman" w:hAnsi="Times New Roman" w:cs="Times New Roman"/>
          <w:color w:val="000000"/>
        </w:rPr>
        <w:t> ;</w:t>
      </w:r>
    </w:p>
    <w:p w:rsidR="00934636" w:rsidRPr="008F1552" w:rsidRDefault="000B0974" w:rsidP="000C3895">
      <w:pPr>
        <w:pStyle w:val="Paragraphedeliste"/>
        <w:widowControl w:val="0"/>
        <w:numPr>
          <w:ilvl w:val="0"/>
          <w:numId w:val="9"/>
        </w:numPr>
        <w:autoSpaceDE w:val="0"/>
        <w:autoSpaceDN w:val="0"/>
        <w:adjustRightInd w:val="0"/>
        <w:spacing w:after="240" w:line="360" w:lineRule="auto"/>
        <w:rPr>
          <w:rFonts w:ascii="Times New Roman" w:hAnsi="Times New Roman" w:cs="Times New Roman"/>
        </w:rPr>
      </w:pPr>
      <w:r w:rsidRPr="008F1552">
        <w:rPr>
          <w:rFonts w:ascii="Times New Roman" w:hAnsi="Times New Roman" w:cs="Times New Roman"/>
        </w:rPr>
        <w:t xml:space="preserve">Le </w:t>
      </w:r>
      <w:r w:rsidR="008E666E" w:rsidRPr="008F1552">
        <w:rPr>
          <w:rFonts w:ascii="Times New Roman" w:hAnsi="Times New Roman" w:cs="Times New Roman"/>
        </w:rPr>
        <w:t xml:space="preserve"> </w:t>
      </w:r>
      <w:r w:rsidR="00934636" w:rsidRPr="008F1552">
        <w:rPr>
          <w:rFonts w:ascii="Times New Roman" w:hAnsi="Times New Roman" w:cs="Times New Roman"/>
        </w:rPr>
        <w:t>législateur</w:t>
      </w:r>
      <w:r w:rsidRPr="008F1552">
        <w:rPr>
          <w:rFonts w:ascii="Times New Roman" w:hAnsi="Times New Roman" w:cs="Times New Roman"/>
        </w:rPr>
        <w:t xml:space="preserve"> français </w:t>
      </w:r>
      <w:r w:rsidR="00934636" w:rsidRPr="008F1552">
        <w:rPr>
          <w:rFonts w:ascii="Times New Roman" w:hAnsi="Times New Roman" w:cs="Times New Roman"/>
        </w:rPr>
        <w:t xml:space="preserve"> s'est toujours abstenu de se prononcer clairement sur la nature juridique de l'être humain avant sa naissance. Il se contente d'affirmer que dès la conception l'enfant est capable de recevoir par donation ou par testament, et de préciser ensuite que les droits dont il est titulaire ne deviennent effectifs que si cet enfant naît vivant et viable. Il ne dit pas précisément si cet </w:t>
      </w:r>
      <w:r w:rsidR="009F4448" w:rsidRPr="008F1552">
        <w:rPr>
          <w:rFonts w:ascii="Times New Roman" w:hAnsi="Times New Roman" w:cs="Times New Roman"/>
        </w:rPr>
        <w:t>être humain a ou non la person</w:t>
      </w:r>
      <w:r w:rsidR="00934636" w:rsidRPr="008F1552">
        <w:rPr>
          <w:rFonts w:ascii="Times New Roman" w:hAnsi="Times New Roman" w:cs="Times New Roman"/>
        </w:rPr>
        <w:t xml:space="preserve">nalité juridique. Cette omission des rédacteurs de notre </w:t>
      </w:r>
      <w:r w:rsidR="00934636" w:rsidRPr="008F1552">
        <w:rPr>
          <w:rFonts w:ascii="Times New Roman" w:hAnsi="Times New Roman" w:cs="Times New Roman"/>
          <w:iCs/>
        </w:rPr>
        <w:t xml:space="preserve">Code civil </w:t>
      </w:r>
      <w:r w:rsidR="00934636" w:rsidRPr="008F1552">
        <w:rPr>
          <w:rFonts w:ascii="Times New Roman" w:hAnsi="Times New Roman" w:cs="Times New Roman"/>
        </w:rPr>
        <w:t>à l'époque était concevable, la théorie de la personnalité étant une construction essentiellement doctrinale</w:t>
      </w:r>
      <w:r w:rsidR="008E666E" w:rsidRPr="008F1552">
        <w:rPr>
          <w:rStyle w:val="Appelnotedebasdep"/>
          <w:rFonts w:ascii="Times New Roman" w:hAnsi="Times New Roman" w:cs="Times New Roman"/>
        </w:rPr>
        <w:footnoteReference w:id="58"/>
      </w:r>
      <w:r w:rsidR="00934636" w:rsidRPr="008F1552">
        <w:rPr>
          <w:rFonts w:ascii="Times New Roman" w:hAnsi="Times New Roman" w:cs="Times New Roman"/>
        </w:rPr>
        <w:t xml:space="preserve">. </w:t>
      </w:r>
    </w:p>
    <w:p w:rsidR="00116D33" w:rsidRPr="008F1552" w:rsidRDefault="00116D33" w:rsidP="000C3895">
      <w:pPr>
        <w:pStyle w:val="Paragraphedeliste"/>
        <w:widowControl w:val="0"/>
        <w:numPr>
          <w:ilvl w:val="0"/>
          <w:numId w:val="9"/>
        </w:numPr>
        <w:autoSpaceDE w:val="0"/>
        <w:autoSpaceDN w:val="0"/>
        <w:adjustRightInd w:val="0"/>
        <w:spacing w:after="240" w:line="360" w:lineRule="auto"/>
        <w:rPr>
          <w:rFonts w:ascii="Times New Roman" w:hAnsi="Times New Roman" w:cs="Times New Roman"/>
        </w:rPr>
      </w:pPr>
      <w:r w:rsidRPr="008F1552">
        <w:rPr>
          <w:rFonts w:ascii="Times New Roman" w:hAnsi="Times New Roman" w:cs="Times New Roman"/>
        </w:rPr>
        <w:t>Dans la même logique, le législateur, après avoir posé comme règle que « toutes personnes » peuvent recevoir par donation ou par testament (art. 902), ajoute que pour être capable de recevoir, il suffît d'être conçu au moment de la donation ou à l'époque du décès du testateur (art. 906 al. 1 et 2). Il en résulte que l'enf</w:t>
      </w:r>
      <w:r w:rsidR="009F4448" w:rsidRPr="008F1552">
        <w:rPr>
          <w:rFonts w:ascii="Times New Roman" w:hAnsi="Times New Roman" w:cs="Times New Roman"/>
        </w:rPr>
        <w:t>ant conçu au moment de la dona</w:t>
      </w:r>
      <w:r w:rsidRPr="008F1552">
        <w:rPr>
          <w:rFonts w:ascii="Times New Roman" w:hAnsi="Times New Roman" w:cs="Times New Roman"/>
        </w:rPr>
        <w:t>tion ou au décès du testateur, du seul fait qu'il est apte à « recevoir », doit être considéré comme une personne au sens de l'article 902. Le fait que les biens ainsi reçus par cet enfant à naître ne pourront produire « leur effet qu'autant que cet enfant sera né viable », est une autre question relevant non pas de l'aptitude de leur titulaire à être sujet de droit, mais de réflectivité ou de la mise en œuvre d</w:t>
      </w:r>
      <w:r w:rsidR="008E666E" w:rsidRPr="008F1552">
        <w:rPr>
          <w:rFonts w:ascii="Times New Roman" w:hAnsi="Times New Roman" w:cs="Times New Roman"/>
        </w:rPr>
        <w:t>es droits qui lui sont échus</w:t>
      </w:r>
      <w:r w:rsidR="008E666E" w:rsidRPr="008F1552">
        <w:rPr>
          <w:rStyle w:val="Appelnotedebasdep"/>
          <w:rFonts w:ascii="Times New Roman" w:hAnsi="Times New Roman" w:cs="Times New Roman"/>
        </w:rPr>
        <w:footnoteReference w:id="59"/>
      </w:r>
      <w:r w:rsidR="008E666E" w:rsidRPr="008F1552">
        <w:rPr>
          <w:rFonts w:ascii="Times New Roman" w:hAnsi="Times New Roman" w:cs="Times New Roman"/>
        </w:rPr>
        <w:t>.</w:t>
      </w:r>
    </w:p>
    <w:p w:rsidR="00A508A5" w:rsidRPr="00DC33F7" w:rsidRDefault="00116D33" w:rsidP="000C3895">
      <w:pPr>
        <w:pStyle w:val="Paragraphedeliste"/>
        <w:widowControl w:val="0"/>
        <w:numPr>
          <w:ilvl w:val="0"/>
          <w:numId w:val="9"/>
        </w:numPr>
        <w:autoSpaceDE w:val="0"/>
        <w:autoSpaceDN w:val="0"/>
        <w:adjustRightInd w:val="0"/>
        <w:spacing w:after="240" w:line="360" w:lineRule="auto"/>
        <w:rPr>
          <w:rFonts w:ascii="Times New Roman" w:hAnsi="Times New Roman" w:cs="Times New Roman"/>
        </w:rPr>
      </w:pPr>
      <w:r w:rsidRPr="008F1552">
        <w:rPr>
          <w:rFonts w:ascii="Times New Roman" w:hAnsi="Times New Roman" w:cs="Times New Roman"/>
        </w:rPr>
        <w:t>En vertu de l'article 906 du Code civil, l'enfant à naître peut acquérir des biens par donation ou par testament. De même, il résulte implicitement de l'article 725 que l'enfant conçu à l'instant de l'ouverture de la succession est héritier. De même, depuis toujours la j</w:t>
      </w:r>
      <w:r w:rsidR="009F4448" w:rsidRPr="008F1552">
        <w:rPr>
          <w:rFonts w:ascii="Times New Roman" w:hAnsi="Times New Roman" w:cs="Times New Roman"/>
        </w:rPr>
        <w:t>urisprudence dans tous les sys</w:t>
      </w:r>
      <w:r w:rsidRPr="008F1552">
        <w:rPr>
          <w:rFonts w:ascii="Times New Roman" w:hAnsi="Times New Roman" w:cs="Times New Roman"/>
        </w:rPr>
        <w:t>tèmes juridiques de tradition civiliste reconnaît et protège les droits patrimoniaux de l'enfant à naître</w:t>
      </w:r>
      <w:r w:rsidRPr="008F1552">
        <w:rPr>
          <w:rFonts w:ascii="MS Mincho" w:eastAsia="MS Mincho" w:hAnsi="MS Mincho" w:cs="MS Mincho"/>
        </w:rPr>
        <w:t> </w:t>
      </w:r>
      <w:r w:rsidRPr="008F1552">
        <w:rPr>
          <w:rFonts w:ascii="Times New Roman" w:hAnsi="Times New Roman" w:cs="Times New Roman"/>
        </w:rPr>
        <w:t xml:space="preserve"> de la règle </w:t>
      </w:r>
      <w:r w:rsidR="00A92DB7" w:rsidRPr="008F1552">
        <w:rPr>
          <w:rFonts w:ascii="Times New Roman" w:hAnsi="Times New Roman" w:cs="Times New Roman"/>
          <w:iCs/>
        </w:rPr>
        <w:t>Infans</w:t>
      </w:r>
      <w:r w:rsidR="00876B66" w:rsidRPr="008F1552">
        <w:rPr>
          <w:rFonts w:ascii="Times New Roman" w:hAnsi="Times New Roman" w:cs="Times New Roman"/>
          <w:iCs/>
        </w:rPr>
        <w:t xml:space="preserve"> </w:t>
      </w:r>
      <w:r w:rsidR="00A92DB7" w:rsidRPr="008F1552">
        <w:rPr>
          <w:rFonts w:ascii="Times New Roman" w:hAnsi="Times New Roman" w:cs="Times New Roman"/>
          <w:iCs/>
        </w:rPr>
        <w:t>concepts</w:t>
      </w:r>
      <w:r w:rsidRPr="008F1552">
        <w:rPr>
          <w:rFonts w:ascii="Times New Roman" w:hAnsi="Times New Roman" w:cs="Times New Roman"/>
          <w:iCs/>
        </w:rPr>
        <w:t xml:space="preserve">, </w:t>
      </w:r>
      <w:r w:rsidRPr="008F1552">
        <w:rPr>
          <w:rFonts w:ascii="Times New Roman" w:hAnsi="Times New Roman" w:cs="Times New Roman"/>
        </w:rPr>
        <w:t>elle a admis que cet enfant pouvait être bénéficiaire d'une majoration de capital décès, qu'il pouvait être bénéficiaire même avant sa con</w:t>
      </w:r>
      <w:r w:rsidR="008E666E" w:rsidRPr="008F1552">
        <w:rPr>
          <w:rFonts w:ascii="Times New Roman" w:hAnsi="Times New Roman" w:cs="Times New Roman"/>
        </w:rPr>
        <w:t>ception d'une assurance-vie</w:t>
      </w:r>
      <w:r w:rsidR="008E666E" w:rsidRPr="008F1552">
        <w:rPr>
          <w:rStyle w:val="Appelnotedebasdep"/>
          <w:rFonts w:ascii="Times New Roman" w:hAnsi="Times New Roman" w:cs="Times New Roman"/>
        </w:rPr>
        <w:footnoteReference w:id="60"/>
      </w:r>
      <w:r w:rsidR="008F1552">
        <w:rPr>
          <w:rFonts w:ascii="Times New Roman" w:hAnsi="Times New Roman" w:cs="Times New Roman"/>
        </w:rPr>
        <w:t>.</w:t>
      </w:r>
      <w:r w:rsidR="008E666E" w:rsidRPr="00876B66">
        <w:rPr>
          <w:rFonts w:ascii="Times New Roman" w:hAnsi="Times New Roman" w:cs="Times New Roman"/>
        </w:rPr>
        <w:t xml:space="preserve"> </w:t>
      </w: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8F1552" w:rsidRDefault="008F1552" w:rsidP="00DC33F7">
      <w:pPr>
        <w:widowControl w:val="0"/>
        <w:autoSpaceDE w:val="0"/>
        <w:autoSpaceDN w:val="0"/>
        <w:adjustRightInd w:val="0"/>
        <w:spacing w:after="240" w:line="360" w:lineRule="auto"/>
        <w:rPr>
          <w:rFonts w:ascii="Times New Roman" w:hAnsi="Times New Roman" w:cs="Times New Roman"/>
          <w:b/>
          <w:sz w:val="24"/>
          <w:szCs w:val="24"/>
          <w:u w:val="single"/>
        </w:rPr>
      </w:pPr>
    </w:p>
    <w:p w:rsidR="00A508A5" w:rsidRPr="00DC33F7" w:rsidRDefault="00540BD7" w:rsidP="00DC33F7">
      <w:pPr>
        <w:widowControl w:val="0"/>
        <w:autoSpaceDE w:val="0"/>
        <w:autoSpaceDN w:val="0"/>
        <w:adjustRightInd w:val="0"/>
        <w:spacing w:after="240" w:line="360" w:lineRule="auto"/>
        <w:rPr>
          <w:rFonts w:ascii="Times New Roman" w:hAnsi="Times New Roman" w:cs="Times New Roman"/>
          <w:sz w:val="24"/>
          <w:szCs w:val="24"/>
        </w:rPr>
      </w:pPr>
      <w:r w:rsidRPr="00DC33F7">
        <w:rPr>
          <w:rFonts w:ascii="Times New Roman" w:hAnsi="Times New Roman" w:cs="Times New Roman"/>
          <w:b/>
          <w:sz w:val="24"/>
          <w:szCs w:val="24"/>
          <w:u w:val="single"/>
        </w:rPr>
        <w:t>Index</w:t>
      </w:r>
      <w:r w:rsidR="00DC33F7">
        <w:rPr>
          <w:rFonts w:ascii="Times New Roman" w:hAnsi="Times New Roman" w:cs="Times New Roman"/>
          <w:b/>
          <w:sz w:val="24"/>
          <w:szCs w:val="24"/>
          <w:u w:val="single"/>
        </w:rPr>
        <w:t xml:space="preserve"> alphabé</w:t>
      </w:r>
      <w:r w:rsidR="00DC33F7" w:rsidRPr="00DC33F7">
        <w:rPr>
          <w:rFonts w:ascii="Times New Roman" w:hAnsi="Times New Roman" w:cs="Times New Roman"/>
          <w:b/>
          <w:sz w:val="24"/>
          <w:szCs w:val="24"/>
          <w:u w:val="single"/>
        </w:rPr>
        <w:t>tique</w:t>
      </w:r>
    </w:p>
    <w:p w:rsidR="00540BD7" w:rsidRPr="00DC33F7" w:rsidRDefault="00540BD7" w:rsidP="00DC33F7">
      <w:pPr>
        <w:widowControl w:val="0"/>
        <w:autoSpaceDE w:val="0"/>
        <w:autoSpaceDN w:val="0"/>
        <w:adjustRightInd w:val="0"/>
        <w:spacing w:after="240" w:line="360" w:lineRule="auto"/>
        <w:rPr>
          <w:rFonts w:ascii="Times New Roman" w:hAnsi="Times New Roman" w:cs="Times New Roman"/>
          <w:b/>
          <w:sz w:val="24"/>
          <w:szCs w:val="24"/>
          <w:u w:val="single"/>
        </w:rPr>
      </w:pPr>
      <w:r w:rsidRPr="00DC33F7">
        <w:rPr>
          <w:rFonts w:ascii="Times New Roman" w:hAnsi="Times New Roman" w:cs="Times New Roman"/>
          <w:b/>
          <w:sz w:val="24"/>
          <w:szCs w:val="24"/>
          <w:u w:val="single"/>
        </w:rPr>
        <w:t>Les chiffres r</w:t>
      </w:r>
      <w:r w:rsidR="00DE6161" w:rsidRPr="00DC33F7">
        <w:rPr>
          <w:rFonts w:ascii="Times New Roman" w:hAnsi="Times New Roman" w:cs="Times New Roman"/>
          <w:b/>
          <w:sz w:val="24"/>
          <w:szCs w:val="24"/>
          <w:u w:val="single"/>
        </w:rPr>
        <w:t xml:space="preserve">envoient  aux numeros des pages, les lettres aux </w:t>
      </w:r>
      <w:r w:rsidR="00D300A4" w:rsidRPr="00DC33F7">
        <w:rPr>
          <w:rFonts w:ascii="Times New Roman" w:hAnsi="Times New Roman" w:cs="Times New Roman"/>
          <w:b/>
          <w:sz w:val="24"/>
          <w:szCs w:val="24"/>
          <w:u w:val="single"/>
        </w:rPr>
        <w:t>vocabulaires</w:t>
      </w:r>
      <w:r w:rsidR="005F778A" w:rsidRPr="00DC33F7">
        <w:rPr>
          <w:rFonts w:ascii="Times New Roman" w:hAnsi="Times New Roman" w:cs="Times New Roman"/>
          <w:b/>
          <w:sz w:val="24"/>
          <w:szCs w:val="24"/>
          <w:u w:val="single"/>
        </w:rPr>
        <w:t xml:space="preserve"> techniques emp</w:t>
      </w:r>
      <w:r w:rsidR="00C60253">
        <w:rPr>
          <w:rFonts w:ascii="Times New Roman" w:hAnsi="Times New Roman" w:cs="Times New Roman"/>
          <w:b/>
          <w:sz w:val="24"/>
          <w:szCs w:val="24"/>
          <w:u w:val="single"/>
        </w:rPr>
        <w:t xml:space="preserve">lois </w:t>
      </w:r>
    </w:p>
    <w:p w:rsidR="00D300A4" w:rsidRPr="00D300A4" w:rsidRDefault="005F778A" w:rsidP="00DB3827">
      <w:pPr>
        <w:widowControl w:val="0"/>
        <w:autoSpaceDE w:val="0"/>
        <w:autoSpaceDN w:val="0"/>
        <w:adjustRightInd w:val="0"/>
        <w:spacing w:after="240" w:line="360" w:lineRule="auto"/>
        <w:rPr>
          <w:rFonts w:ascii="Times New Roman" w:hAnsi="Times New Roman" w:cs="Times New Roman"/>
          <w:b/>
        </w:rPr>
      </w:pPr>
      <w:r w:rsidRPr="00D300A4">
        <w:rPr>
          <w:rFonts w:ascii="Times New Roman" w:hAnsi="Times New Roman" w:cs="Times New Roman"/>
          <w:b/>
        </w:rPr>
        <w:t xml:space="preserve">A                                                                    </w:t>
      </w:r>
      <w:r w:rsidR="00C1358B">
        <w:rPr>
          <w:rFonts w:ascii="Times New Roman" w:hAnsi="Times New Roman" w:cs="Times New Roman"/>
          <w:b/>
        </w:rPr>
        <w:t xml:space="preserve">    </w:t>
      </w:r>
      <w:r w:rsidRPr="00D300A4">
        <w:rPr>
          <w:rFonts w:ascii="Times New Roman" w:hAnsi="Times New Roman" w:cs="Times New Roman"/>
          <w:b/>
        </w:rPr>
        <w:t xml:space="preserve"> B                                                   </w:t>
      </w:r>
      <w:r w:rsidR="006418D1" w:rsidRPr="00D300A4">
        <w:rPr>
          <w:rFonts w:ascii="Times New Roman" w:hAnsi="Times New Roman" w:cs="Times New Roman"/>
          <w:b/>
        </w:rPr>
        <w:t xml:space="preserve">     </w:t>
      </w:r>
      <w:r w:rsidRPr="00D300A4">
        <w:rPr>
          <w:rFonts w:ascii="Times New Roman" w:hAnsi="Times New Roman" w:cs="Times New Roman"/>
          <w:b/>
        </w:rPr>
        <w:t xml:space="preserve">  C</w:t>
      </w:r>
    </w:p>
    <w:p w:rsidR="005F778A" w:rsidRPr="00C1358B" w:rsidRDefault="00D300A4" w:rsidP="00C1358B">
      <w:pPr>
        <w:widowControl w:val="0"/>
        <w:autoSpaceDE w:val="0"/>
        <w:autoSpaceDN w:val="0"/>
        <w:adjustRightInd w:val="0"/>
        <w:spacing w:after="240" w:line="360" w:lineRule="auto"/>
        <w:rPr>
          <w:rFonts w:ascii="Times New Roman" w:hAnsi="Times New Roman" w:cs="Times New Roman"/>
          <w:b/>
          <w:u w:val="single"/>
        </w:rPr>
      </w:pPr>
      <w:r w:rsidRPr="00C1358B">
        <w:rPr>
          <w:rFonts w:ascii="Times New Roman" w:hAnsi="Times New Roman" w:cs="Times New Roman"/>
          <w:b/>
        </w:rPr>
        <w:t xml:space="preserve">Attribution </w:t>
      </w:r>
      <w:r w:rsidR="00C1358B" w:rsidRPr="00C1358B">
        <w:rPr>
          <w:rFonts w:ascii="Times New Roman" w:hAnsi="Times New Roman" w:cs="Times New Roman"/>
          <w:b/>
        </w:rPr>
        <w:t xml:space="preserve">préférentielle : </w:t>
      </w:r>
      <w:r w:rsidRPr="00C1358B">
        <w:rPr>
          <w:rFonts w:ascii="Times New Roman" w:hAnsi="Times New Roman" w:cs="Times New Roman"/>
          <w:b/>
        </w:rPr>
        <w:t>8</w:t>
      </w:r>
      <w:r w:rsidR="005F778A" w:rsidRPr="00C1358B">
        <w:rPr>
          <w:rFonts w:ascii="Times New Roman" w:hAnsi="Times New Roman" w:cs="Times New Roman"/>
          <w:b/>
        </w:rPr>
        <w:t xml:space="preserve">9   </w:t>
      </w:r>
      <w:r w:rsidR="006418D1" w:rsidRPr="00C1358B">
        <w:rPr>
          <w:rFonts w:ascii="Times New Roman" w:hAnsi="Times New Roman" w:cs="Times New Roman"/>
          <w:b/>
        </w:rPr>
        <w:t xml:space="preserve">            </w:t>
      </w:r>
      <w:r w:rsidR="00C1358B">
        <w:rPr>
          <w:rFonts w:ascii="Times New Roman" w:hAnsi="Times New Roman" w:cs="Times New Roman"/>
          <w:b/>
        </w:rPr>
        <w:t xml:space="preserve">         </w:t>
      </w:r>
      <w:r w:rsidR="006418D1" w:rsidRPr="00C1358B">
        <w:rPr>
          <w:rFonts w:ascii="Times New Roman" w:hAnsi="Times New Roman" w:cs="Times New Roman"/>
          <w:b/>
        </w:rPr>
        <w:t xml:space="preserve">Biens :                           </w:t>
      </w:r>
      <w:r w:rsidRPr="00C1358B">
        <w:rPr>
          <w:rFonts w:ascii="Times New Roman" w:hAnsi="Times New Roman" w:cs="Times New Roman"/>
          <w:b/>
        </w:rPr>
        <w:t xml:space="preserve">             </w:t>
      </w:r>
      <w:r w:rsidR="00C1358B">
        <w:rPr>
          <w:rFonts w:ascii="Times New Roman" w:hAnsi="Times New Roman" w:cs="Times New Roman"/>
          <w:b/>
        </w:rPr>
        <w:t xml:space="preserve"> </w:t>
      </w:r>
      <w:r w:rsidR="00C60253">
        <w:rPr>
          <w:rFonts w:ascii="Times New Roman" w:hAnsi="Times New Roman" w:cs="Times New Roman"/>
          <w:b/>
        </w:rPr>
        <w:t xml:space="preserve"> Charges :</w:t>
      </w:r>
      <w:r w:rsidR="006418D1" w:rsidRPr="00C1358B">
        <w:rPr>
          <w:rFonts w:ascii="Times New Roman" w:hAnsi="Times New Roman" w:cs="Times New Roman"/>
          <w:b/>
        </w:rPr>
        <w:t xml:space="preserve">13.14                       </w:t>
      </w:r>
    </w:p>
    <w:p w:rsidR="001D0E25" w:rsidRPr="00C1358B" w:rsidRDefault="005F778A" w:rsidP="00C1358B">
      <w:pPr>
        <w:widowControl w:val="0"/>
        <w:autoSpaceDE w:val="0"/>
        <w:autoSpaceDN w:val="0"/>
        <w:adjustRightInd w:val="0"/>
        <w:spacing w:after="240" w:line="360" w:lineRule="auto"/>
        <w:rPr>
          <w:rFonts w:ascii="Times New Roman" w:hAnsi="Times New Roman" w:cs="Times New Roman"/>
          <w:b/>
        </w:rPr>
      </w:pPr>
      <w:r w:rsidRPr="00C1358B">
        <w:rPr>
          <w:rFonts w:ascii="Times New Roman" w:hAnsi="Times New Roman" w:cs="Times New Roman"/>
          <w:b/>
        </w:rPr>
        <w:t>Actif</w:t>
      </w:r>
      <w:r w:rsidR="006418D1" w:rsidRPr="00C1358B">
        <w:rPr>
          <w:rFonts w:ascii="Times New Roman" w:hAnsi="Times New Roman" w:cs="Times New Roman"/>
          <w:b/>
        </w:rPr>
        <w:t xml:space="preserve">                                 </w:t>
      </w:r>
      <w:r w:rsidR="00E12C9A" w:rsidRPr="00C1358B">
        <w:rPr>
          <w:rFonts w:ascii="Times New Roman" w:hAnsi="Times New Roman" w:cs="Times New Roman"/>
          <w:b/>
        </w:rPr>
        <w:t xml:space="preserve">                         </w:t>
      </w:r>
      <w:r w:rsidR="00C1358B">
        <w:rPr>
          <w:rFonts w:ascii="Times New Roman" w:hAnsi="Times New Roman" w:cs="Times New Roman"/>
          <w:b/>
        </w:rPr>
        <w:t xml:space="preserve">       </w:t>
      </w:r>
      <w:r w:rsidR="006418D1" w:rsidRPr="00C1358B">
        <w:rPr>
          <w:rFonts w:ascii="Times New Roman" w:hAnsi="Times New Roman" w:cs="Times New Roman"/>
          <w:b/>
        </w:rPr>
        <w:t>-</w:t>
      </w:r>
      <w:r w:rsidR="006418D1" w:rsidRPr="00C1358B">
        <w:rPr>
          <w:rFonts w:ascii="Times New Roman" w:hAnsi="Times New Roman" w:cs="Times New Roman"/>
        </w:rPr>
        <w:t>de la succession</w:t>
      </w:r>
      <w:r w:rsidR="00D300A4" w:rsidRPr="00C1358B">
        <w:rPr>
          <w:rFonts w:ascii="Times New Roman" w:hAnsi="Times New Roman" w:cs="Times New Roman"/>
          <w:b/>
        </w:rPr>
        <w:t> :</w:t>
      </w:r>
      <w:r w:rsidR="006418D1" w:rsidRPr="00C1358B">
        <w:rPr>
          <w:rFonts w:ascii="Times New Roman" w:hAnsi="Times New Roman" w:cs="Times New Roman"/>
          <w:b/>
        </w:rPr>
        <w:t>21.</w:t>
      </w:r>
      <w:r w:rsidR="001D0E25" w:rsidRPr="00C1358B">
        <w:rPr>
          <w:rFonts w:ascii="Times New Roman" w:hAnsi="Times New Roman" w:cs="Times New Roman"/>
          <w:b/>
        </w:rPr>
        <w:t xml:space="preserve"> </w:t>
      </w:r>
      <w:r w:rsidR="00E12C9A" w:rsidRPr="00C1358B">
        <w:rPr>
          <w:rFonts w:ascii="Times New Roman" w:hAnsi="Times New Roman" w:cs="Times New Roman"/>
          <w:b/>
        </w:rPr>
        <w:t xml:space="preserve">         </w:t>
      </w:r>
      <w:r w:rsidR="00DB3827" w:rsidRPr="00C1358B">
        <w:rPr>
          <w:rFonts w:ascii="Times New Roman" w:hAnsi="Times New Roman" w:cs="Times New Roman"/>
          <w:b/>
        </w:rPr>
        <w:t xml:space="preserve">        </w:t>
      </w:r>
      <w:r w:rsidR="00C1358B">
        <w:rPr>
          <w:rFonts w:ascii="Times New Roman" w:hAnsi="Times New Roman" w:cs="Times New Roman"/>
          <w:b/>
        </w:rPr>
        <w:t xml:space="preserve">   </w:t>
      </w:r>
      <w:r w:rsidR="006418D1" w:rsidRPr="00C1358B">
        <w:rPr>
          <w:rFonts w:ascii="Times New Roman" w:hAnsi="Times New Roman" w:cs="Times New Roman"/>
          <w:b/>
        </w:rPr>
        <w:t>Chose :</w:t>
      </w:r>
    </w:p>
    <w:p w:rsidR="00540BD7" w:rsidRPr="001D0E25" w:rsidRDefault="005F778A" w:rsidP="00DB3827">
      <w:pPr>
        <w:widowControl w:val="0"/>
        <w:autoSpaceDE w:val="0"/>
        <w:autoSpaceDN w:val="0"/>
        <w:adjustRightInd w:val="0"/>
        <w:spacing w:after="240" w:line="360" w:lineRule="auto"/>
        <w:rPr>
          <w:rFonts w:ascii="Times New Roman" w:hAnsi="Times New Roman" w:cs="Times New Roman"/>
        </w:rPr>
      </w:pPr>
      <w:r w:rsidRPr="001D0E25">
        <w:rPr>
          <w:rFonts w:ascii="Times New Roman" w:hAnsi="Times New Roman" w:cs="Times New Roman"/>
        </w:rPr>
        <w:t>-successoral </w:t>
      </w:r>
      <w:r w:rsidR="00DB3827">
        <w:rPr>
          <w:rFonts w:ascii="Times New Roman" w:hAnsi="Times New Roman" w:cs="Times New Roman"/>
        </w:rPr>
        <w:t>:</w:t>
      </w:r>
      <w:r w:rsidRPr="001D0E25">
        <w:rPr>
          <w:rFonts w:ascii="Times New Roman" w:hAnsi="Times New Roman" w:cs="Times New Roman"/>
        </w:rPr>
        <w:t>10</w:t>
      </w:r>
      <w:r w:rsidR="00DB3827">
        <w:rPr>
          <w:rFonts w:ascii="Times New Roman" w:hAnsi="Times New Roman" w:cs="Times New Roman"/>
          <w:b/>
        </w:rPr>
        <w:t>.</w:t>
      </w:r>
      <w:r w:rsidRPr="001D0E25">
        <w:rPr>
          <w:rFonts w:ascii="Times New Roman" w:hAnsi="Times New Roman" w:cs="Times New Roman"/>
          <w:b/>
        </w:rPr>
        <w:t xml:space="preserve">             </w:t>
      </w:r>
      <w:r w:rsidR="006418D1" w:rsidRPr="001D0E25">
        <w:rPr>
          <w:rFonts w:ascii="Times New Roman" w:hAnsi="Times New Roman" w:cs="Times New Roman"/>
          <w:b/>
        </w:rPr>
        <w:t xml:space="preserve">                                </w:t>
      </w:r>
      <w:r w:rsidR="00E12C9A">
        <w:rPr>
          <w:rFonts w:ascii="Times New Roman" w:hAnsi="Times New Roman" w:cs="Times New Roman"/>
          <w:b/>
        </w:rPr>
        <w:t xml:space="preserve">  </w:t>
      </w:r>
      <w:r w:rsidR="00C1358B">
        <w:rPr>
          <w:rFonts w:ascii="Times New Roman" w:hAnsi="Times New Roman" w:cs="Times New Roman"/>
          <w:b/>
        </w:rPr>
        <w:t xml:space="preserve">   </w:t>
      </w:r>
      <w:r w:rsidR="006418D1" w:rsidRPr="001D0E25">
        <w:rPr>
          <w:rFonts w:ascii="Times New Roman" w:hAnsi="Times New Roman" w:cs="Times New Roman"/>
          <w:b/>
        </w:rPr>
        <w:t>-</w:t>
      </w:r>
      <w:r w:rsidR="006418D1" w:rsidRPr="001D0E25">
        <w:rPr>
          <w:rFonts w:ascii="Times New Roman" w:hAnsi="Times New Roman" w:cs="Times New Roman"/>
        </w:rPr>
        <w:t>déterminée :14</w:t>
      </w:r>
    </w:p>
    <w:p w:rsidR="006418D1" w:rsidRPr="001D0E25" w:rsidRDefault="006418D1" w:rsidP="00DB3827">
      <w:pPr>
        <w:pStyle w:val="Paragraphedeliste"/>
        <w:widowControl w:val="0"/>
        <w:autoSpaceDE w:val="0"/>
        <w:autoSpaceDN w:val="0"/>
        <w:adjustRightInd w:val="0"/>
        <w:spacing w:after="240" w:line="360" w:lineRule="auto"/>
        <w:rPr>
          <w:rFonts w:ascii="Times New Roman" w:hAnsi="Times New Roman" w:cs="Times New Roman"/>
        </w:rPr>
      </w:pPr>
      <w:r w:rsidRPr="001D0E25">
        <w:rPr>
          <w:rFonts w:ascii="Times New Roman" w:hAnsi="Times New Roman" w:cs="Times New Roman"/>
        </w:rPr>
        <w:t xml:space="preserve">                                                      </w:t>
      </w:r>
      <w:r w:rsidR="00C1358B">
        <w:rPr>
          <w:rFonts w:ascii="Times New Roman" w:hAnsi="Times New Roman" w:cs="Times New Roman"/>
        </w:rPr>
        <w:t xml:space="preserve">        </w:t>
      </w:r>
      <w:r w:rsidRPr="001D0E25">
        <w:rPr>
          <w:rFonts w:ascii="Times New Roman" w:hAnsi="Times New Roman" w:cs="Times New Roman"/>
        </w:rPr>
        <w:t>-indéterminée :15</w:t>
      </w:r>
    </w:p>
    <w:p w:rsidR="006418D1" w:rsidRDefault="006418D1"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sidRPr="001D0E25">
        <w:rPr>
          <w:rFonts w:ascii="Times New Roman" w:hAnsi="Times New Roman" w:cs="Times New Roman"/>
        </w:rPr>
        <w:t xml:space="preserve">                                                                                 </w:t>
      </w:r>
      <w:r w:rsidR="001D0E25" w:rsidRPr="001D0E25">
        <w:rPr>
          <w:rFonts w:ascii="Times New Roman" w:hAnsi="Times New Roman" w:cs="Times New Roman"/>
        </w:rPr>
        <w:t xml:space="preserve">                </w:t>
      </w:r>
      <w:r w:rsidR="001D0E25">
        <w:rPr>
          <w:rFonts w:ascii="Times New Roman" w:hAnsi="Times New Roman" w:cs="Times New Roman"/>
          <w:b/>
        </w:rPr>
        <w:t xml:space="preserve"> </w:t>
      </w:r>
      <w:r>
        <w:rPr>
          <w:rFonts w:ascii="Times New Roman" w:hAnsi="Times New Roman" w:cs="Times New Roman"/>
          <w:b/>
        </w:rPr>
        <w:t xml:space="preserve"> </w:t>
      </w:r>
      <w:r w:rsidR="00E12C9A">
        <w:rPr>
          <w:rFonts w:ascii="Times New Roman" w:hAnsi="Times New Roman" w:cs="Times New Roman"/>
          <w:b/>
        </w:rPr>
        <w:t xml:space="preserve">                   </w:t>
      </w:r>
      <w:r w:rsidR="00C1358B">
        <w:rPr>
          <w:rFonts w:ascii="Times New Roman" w:hAnsi="Times New Roman" w:cs="Times New Roman"/>
          <w:b/>
        </w:rPr>
        <w:t xml:space="preserve"> </w:t>
      </w:r>
      <w:r w:rsidR="00E12C9A">
        <w:rPr>
          <w:rFonts w:ascii="Times New Roman" w:hAnsi="Times New Roman" w:cs="Times New Roman"/>
          <w:b/>
        </w:rPr>
        <w:t xml:space="preserve"> </w:t>
      </w:r>
      <w:r>
        <w:rPr>
          <w:rFonts w:ascii="Times New Roman" w:hAnsi="Times New Roman" w:cs="Times New Roman"/>
          <w:b/>
        </w:rPr>
        <w:t>créance:</w:t>
      </w:r>
    </w:p>
    <w:p w:rsidR="006418D1" w:rsidRDefault="006418D1"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w:t>
      </w:r>
      <w:r w:rsidR="001D0E25">
        <w:rPr>
          <w:rFonts w:ascii="Times New Roman" w:hAnsi="Times New Roman" w:cs="Times New Roman"/>
          <w:b/>
        </w:rPr>
        <w:t xml:space="preserve">         </w:t>
      </w:r>
      <w:r w:rsidR="00E12C9A">
        <w:rPr>
          <w:rFonts w:ascii="Times New Roman" w:hAnsi="Times New Roman" w:cs="Times New Roman"/>
          <w:b/>
        </w:rPr>
        <w:t xml:space="preserve">                  </w:t>
      </w:r>
      <w:r w:rsidR="001D0E25">
        <w:rPr>
          <w:rFonts w:ascii="Times New Roman" w:hAnsi="Times New Roman" w:cs="Times New Roman"/>
          <w:b/>
        </w:rPr>
        <w:t xml:space="preserve"> </w:t>
      </w:r>
      <w:r w:rsidR="005B121A">
        <w:rPr>
          <w:rFonts w:ascii="Times New Roman" w:hAnsi="Times New Roman" w:cs="Times New Roman"/>
          <w:b/>
        </w:rPr>
        <w:t>-</w:t>
      </w:r>
      <w:r w:rsidR="005B121A" w:rsidRPr="001D0E25">
        <w:rPr>
          <w:rFonts w:ascii="Times New Roman" w:hAnsi="Times New Roman" w:cs="Times New Roman"/>
        </w:rPr>
        <w:t>hypothécaire :20</w:t>
      </w:r>
    </w:p>
    <w:p w:rsidR="001D0E25" w:rsidRDefault="001D0E25"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w:t>
      </w:r>
      <w:r w:rsidR="00E12C9A">
        <w:rPr>
          <w:rFonts w:ascii="Times New Roman" w:hAnsi="Times New Roman" w:cs="Times New Roman"/>
          <w:b/>
        </w:rPr>
        <w:t xml:space="preserve">                    </w:t>
      </w:r>
      <w:r>
        <w:rPr>
          <w:rFonts w:ascii="Times New Roman" w:hAnsi="Times New Roman" w:cs="Times New Roman"/>
          <w:b/>
        </w:rPr>
        <w:t xml:space="preserve"> Curateur</w:t>
      </w:r>
    </w:p>
    <w:p w:rsidR="001D0E25" w:rsidRPr="001D0E25" w:rsidRDefault="001D0E25"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rPr>
      </w:pPr>
      <w:r>
        <w:rPr>
          <w:rFonts w:ascii="Times New Roman" w:hAnsi="Times New Roman" w:cs="Times New Roman"/>
          <w:b/>
        </w:rPr>
        <w:t xml:space="preserve">                                                                                                   </w:t>
      </w:r>
      <w:r w:rsidR="00E12C9A">
        <w:rPr>
          <w:rFonts w:ascii="Times New Roman" w:hAnsi="Times New Roman" w:cs="Times New Roman"/>
          <w:b/>
        </w:rPr>
        <w:t xml:space="preserve">                      </w:t>
      </w:r>
      <w:r>
        <w:rPr>
          <w:rFonts w:ascii="Times New Roman" w:hAnsi="Times New Roman" w:cs="Times New Roman"/>
          <w:b/>
        </w:rPr>
        <w:t>-</w:t>
      </w:r>
      <w:r w:rsidR="00D300A4" w:rsidRPr="001D0E25">
        <w:rPr>
          <w:rFonts w:ascii="Times New Roman" w:hAnsi="Times New Roman" w:cs="Times New Roman"/>
        </w:rPr>
        <w:t>Institué</w:t>
      </w:r>
      <w:r w:rsidRPr="001D0E25">
        <w:rPr>
          <w:rFonts w:ascii="Times New Roman" w:hAnsi="Times New Roman" w:cs="Times New Roman"/>
        </w:rPr>
        <w:t> :27</w:t>
      </w:r>
    </w:p>
    <w:p w:rsidR="001D0E25" w:rsidRPr="001D0E25" w:rsidRDefault="001D0E25"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rPr>
      </w:pPr>
      <w:r w:rsidRPr="001D0E25">
        <w:rPr>
          <w:rFonts w:ascii="Times New Roman" w:hAnsi="Times New Roman" w:cs="Times New Roman"/>
        </w:rPr>
        <w:t xml:space="preserve">                                                                                                    </w:t>
      </w:r>
      <w:r w:rsidR="00DB3827">
        <w:rPr>
          <w:rFonts w:ascii="Times New Roman" w:hAnsi="Times New Roman" w:cs="Times New Roman"/>
        </w:rPr>
        <w:t xml:space="preserve">                    </w:t>
      </w:r>
      <w:r w:rsidRPr="001D0E25">
        <w:rPr>
          <w:rFonts w:ascii="Times New Roman" w:hAnsi="Times New Roman" w:cs="Times New Roman"/>
        </w:rPr>
        <w:t>-nommé :</w:t>
      </w:r>
    </w:p>
    <w:p w:rsidR="001D0E25" w:rsidRDefault="001D0E25"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sidRPr="001D0E25">
        <w:rPr>
          <w:rFonts w:ascii="Times New Roman" w:hAnsi="Times New Roman" w:cs="Times New Roman"/>
        </w:rPr>
        <w:t xml:space="preserve">                                                                                                    </w:t>
      </w:r>
      <w:r w:rsidR="00E12C9A">
        <w:rPr>
          <w:rFonts w:ascii="Times New Roman" w:hAnsi="Times New Roman" w:cs="Times New Roman"/>
        </w:rPr>
        <w:t xml:space="preserve">                    </w:t>
      </w:r>
      <w:r>
        <w:rPr>
          <w:rFonts w:ascii="Times New Roman" w:hAnsi="Times New Roman" w:cs="Times New Roman"/>
          <w:b/>
        </w:rPr>
        <w:t>conservateur</w:t>
      </w:r>
    </w:p>
    <w:p w:rsidR="001D0E25" w:rsidRPr="00E12C9A" w:rsidRDefault="001D0E25" w:rsidP="00DB3827">
      <w:pPr>
        <w:pStyle w:val="Paragraphedeliste"/>
        <w:widowControl w:val="0"/>
        <w:autoSpaceDE w:val="0"/>
        <w:autoSpaceDN w:val="0"/>
        <w:adjustRightInd w:val="0"/>
        <w:spacing w:after="240" w:line="360" w:lineRule="auto"/>
        <w:rPr>
          <w:rFonts w:ascii="Times New Roman" w:hAnsi="Times New Roman" w:cs="Times New Roman"/>
        </w:rPr>
      </w:pPr>
      <w:r w:rsidRPr="00E12C9A">
        <w:rPr>
          <w:rFonts w:ascii="Times New Roman" w:hAnsi="Times New Roman" w:cs="Times New Roman"/>
          <w:b/>
        </w:rPr>
        <w:t xml:space="preserve">                                                                                                            </w:t>
      </w:r>
      <w:r w:rsidR="00C1358B">
        <w:rPr>
          <w:rFonts w:ascii="Times New Roman" w:hAnsi="Times New Roman" w:cs="Times New Roman"/>
          <w:b/>
        </w:rPr>
        <w:t xml:space="preserve">           </w:t>
      </w:r>
      <w:r w:rsidRPr="00E12C9A">
        <w:rPr>
          <w:rFonts w:ascii="Times New Roman" w:hAnsi="Times New Roman" w:cs="Times New Roman"/>
          <w:b/>
        </w:rPr>
        <w:t xml:space="preserve"> -</w:t>
      </w:r>
      <w:r w:rsidRPr="00E12C9A">
        <w:rPr>
          <w:rFonts w:ascii="Times New Roman" w:hAnsi="Times New Roman" w:cs="Times New Roman"/>
        </w:rPr>
        <w:t>meuble meublant :29</w:t>
      </w:r>
    </w:p>
    <w:p w:rsidR="00E12C9A" w:rsidRDefault="00E12C9A" w:rsidP="00DB3827">
      <w:pPr>
        <w:widowControl w:val="0"/>
        <w:autoSpaceDE w:val="0"/>
        <w:autoSpaceDN w:val="0"/>
        <w:adjustRightInd w:val="0"/>
        <w:spacing w:after="240" w:line="360" w:lineRule="auto"/>
        <w:rPr>
          <w:rFonts w:ascii="Times New Roman" w:hAnsi="Times New Roman" w:cs="Times New Roman"/>
          <w:b/>
        </w:rPr>
      </w:pPr>
    </w:p>
    <w:p w:rsidR="006C1E75" w:rsidRPr="00902106" w:rsidRDefault="005B121A" w:rsidP="00902106">
      <w:pPr>
        <w:widowControl w:val="0"/>
        <w:autoSpaceDE w:val="0"/>
        <w:autoSpaceDN w:val="0"/>
        <w:adjustRightInd w:val="0"/>
        <w:spacing w:after="240" w:line="360" w:lineRule="auto"/>
        <w:rPr>
          <w:rFonts w:ascii="Times New Roman" w:hAnsi="Times New Roman" w:cs="Times New Roman"/>
          <w:b/>
        </w:rPr>
      </w:pPr>
      <w:r w:rsidRPr="00902106">
        <w:rPr>
          <w:rFonts w:ascii="Times New Roman" w:hAnsi="Times New Roman" w:cs="Times New Roman"/>
          <w:b/>
        </w:rPr>
        <w:t>D</w:t>
      </w:r>
      <w:r w:rsidR="006C1E75" w:rsidRPr="00902106">
        <w:rPr>
          <w:rFonts w:ascii="Times New Roman" w:hAnsi="Times New Roman" w:cs="Times New Roman"/>
          <w:b/>
        </w:rPr>
        <w:t xml:space="preserve">                                                                </w:t>
      </w:r>
      <w:r w:rsidR="00902106">
        <w:rPr>
          <w:rFonts w:ascii="Times New Roman" w:hAnsi="Times New Roman" w:cs="Times New Roman"/>
          <w:b/>
        </w:rPr>
        <w:t xml:space="preserve"> </w:t>
      </w:r>
      <w:r w:rsidR="00C1358B">
        <w:rPr>
          <w:rFonts w:ascii="Times New Roman" w:hAnsi="Times New Roman" w:cs="Times New Roman"/>
          <w:b/>
        </w:rPr>
        <w:t xml:space="preserve">           </w:t>
      </w:r>
      <w:r w:rsidR="006C1E75" w:rsidRPr="00902106">
        <w:rPr>
          <w:rFonts w:ascii="Times New Roman" w:hAnsi="Times New Roman" w:cs="Times New Roman"/>
          <w:b/>
        </w:rPr>
        <w:t xml:space="preserve">  E                                          </w:t>
      </w:r>
      <w:r w:rsidR="00E12C9A" w:rsidRPr="00902106">
        <w:rPr>
          <w:rFonts w:ascii="Times New Roman" w:hAnsi="Times New Roman" w:cs="Times New Roman"/>
          <w:b/>
        </w:rPr>
        <w:t xml:space="preserve">                             </w:t>
      </w:r>
      <w:r w:rsidR="006C1E75" w:rsidRPr="00902106">
        <w:rPr>
          <w:rFonts w:ascii="Times New Roman" w:hAnsi="Times New Roman" w:cs="Times New Roman"/>
          <w:b/>
        </w:rPr>
        <w:t xml:space="preserve"> </w:t>
      </w:r>
      <w:r w:rsidR="00902106">
        <w:rPr>
          <w:rFonts w:ascii="Times New Roman" w:hAnsi="Times New Roman" w:cs="Times New Roman"/>
          <w:b/>
        </w:rPr>
        <w:t>F</w:t>
      </w:r>
    </w:p>
    <w:p w:rsidR="00E12C9A" w:rsidRPr="00FB57B8" w:rsidRDefault="00D300A4" w:rsidP="00DB3827">
      <w:pPr>
        <w:widowControl w:val="0"/>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Donation :</w:t>
      </w:r>
      <w:r w:rsidR="00FB57B8" w:rsidRPr="00FB57B8">
        <w:rPr>
          <w:rFonts w:ascii="Times New Roman" w:hAnsi="Times New Roman" w:cs="Times New Roman"/>
          <w:b/>
        </w:rPr>
        <w:t xml:space="preserve">12 à 13.   </w:t>
      </w:r>
      <w:r w:rsidR="00FB57B8">
        <w:rPr>
          <w:rFonts w:ascii="Times New Roman" w:hAnsi="Times New Roman" w:cs="Times New Roman"/>
          <w:b/>
        </w:rPr>
        <w:t xml:space="preserve"> </w:t>
      </w:r>
      <w:r w:rsidR="00E12C9A">
        <w:rPr>
          <w:rFonts w:ascii="Times New Roman" w:hAnsi="Times New Roman" w:cs="Times New Roman"/>
          <w:b/>
        </w:rPr>
        <w:t xml:space="preserve">                                         </w:t>
      </w:r>
      <w:r w:rsidR="00C1358B">
        <w:rPr>
          <w:rFonts w:ascii="Times New Roman" w:hAnsi="Times New Roman" w:cs="Times New Roman"/>
          <w:b/>
        </w:rPr>
        <w:t xml:space="preserve"> </w:t>
      </w:r>
      <w:r w:rsidR="00E12C9A">
        <w:rPr>
          <w:rFonts w:ascii="Times New Roman" w:hAnsi="Times New Roman" w:cs="Times New Roman"/>
          <w:b/>
        </w:rPr>
        <w:t xml:space="preserve">  </w:t>
      </w:r>
      <w:r w:rsidR="00E12C9A" w:rsidRPr="00FB57B8">
        <w:rPr>
          <w:rFonts w:ascii="Times New Roman" w:hAnsi="Times New Roman" w:cs="Times New Roman"/>
          <w:b/>
        </w:rPr>
        <w:t>Exécuteur :</w:t>
      </w:r>
      <w:r w:rsidR="00902106">
        <w:rPr>
          <w:rFonts w:ascii="Times New Roman" w:hAnsi="Times New Roman" w:cs="Times New Roman"/>
          <w:b/>
        </w:rPr>
        <w:t xml:space="preserve">                                     </w:t>
      </w:r>
      <w:r w:rsidR="00C1358B">
        <w:rPr>
          <w:rFonts w:ascii="Times New Roman" w:hAnsi="Times New Roman" w:cs="Times New Roman"/>
          <w:b/>
        </w:rPr>
        <w:t xml:space="preserve">                   </w:t>
      </w:r>
      <w:r w:rsidR="00902106">
        <w:rPr>
          <w:rFonts w:ascii="Times New Roman" w:hAnsi="Times New Roman" w:cs="Times New Roman"/>
          <w:b/>
        </w:rPr>
        <w:t xml:space="preserve"> Frais</w:t>
      </w:r>
      <w:r w:rsidR="009A34B1">
        <w:rPr>
          <w:rFonts w:ascii="Times New Roman" w:hAnsi="Times New Roman" w:cs="Times New Roman"/>
          <w:b/>
        </w:rPr>
        <w:t> :24 s.</w:t>
      </w:r>
    </w:p>
    <w:p w:rsidR="00E12C9A" w:rsidRDefault="00E12C9A" w:rsidP="00DB3827">
      <w:pPr>
        <w:pStyle w:val="Paragraphedeliste"/>
        <w:widowControl w:val="0"/>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testamentaire </w:t>
      </w:r>
      <w:r w:rsidRPr="001D0E25">
        <w:rPr>
          <w:rFonts w:ascii="Times New Roman" w:hAnsi="Times New Roman" w:cs="Times New Roman"/>
        </w:rPr>
        <w:t>18 à 22</w:t>
      </w:r>
      <w:r w:rsidR="00902106">
        <w:rPr>
          <w:rFonts w:ascii="Times New Roman" w:hAnsi="Times New Roman" w:cs="Times New Roman"/>
        </w:rPr>
        <w:t xml:space="preserve">                       </w:t>
      </w:r>
    </w:p>
    <w:p w:rsidR="00E12C9A" w:rsidRDefault="00E12C9A" w:rsidP="00DB3827">
      <w:pPr>
        <w:pStyle w:val="Paragraphedeliste"/>
        <w:widowControl w:val="0"/>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Enfant :</w:t>
      </w:r>
    </w:p>
    <w:p w:rsidR="00E12C9A" w:rsidRPr="001D0E25" w:rsidRDefault="00E12C9A" w:rsidP="00DB3827">
      <w:pPr>
        <w:pStyle w:val="Paragraphedeliste"/>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b/>
        </w:rPr>
        <w:t xml:space="preserve">                                                                -</w:t>
      </w:r>
      <w:r w:rsidRPr="001D0E25">
        <w:rPr>
          <w:rFonts w:ascii="Times New Roman" w:hAnsi="Times New Roman" w:cs="Times New Roman"/>
        </w:rPr>
        <w:t>donataire :30</w:t>
      </w:r>
    </w:p>
    <w:p w:rsidR="00E12C9A" w:rsidRPr="00E12C9A" w:rsidRDefault="00E12C9A"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rPr>
      </w:pPr>
      <w:r w:rsidRPr="00E12C9A">
        <w:rPr>
          <w:rFonts w:ascii="Times New Roman" w:hAnsi="Times New Roman" w:cs="Times New Roman"/>
        </w:rPr>
        <w:t xml:space="preserve">                                  </w:t>
      </w:r>
      <w:r w:rsidR="00902106">
        <w:rPr>
          <w:rFonts w:ascii="Times New Roman" w:hAnsi="Times New Roman" w:cs="Times New Roman"/>
        </w:rPr>
        <w:t xml:space="preserve">                              </w:t>
      </w:r>
      <w:r w:rsidRPr="00E12C9A">
        <w:rPr>
          <w:rFonts w:ascii="Times New Roman" w:hAnsi="Times New Roman" w:cs="Times New Roman"/>
        </w:rPr>
        <w:t>-conçu :30</w:t>
      </w:r>
    </w:p>
    <w:p w:rsidR="00FB57B8" w:rsidRPr="00FB57B8" w:rsidRDefault="00FB57B8" w:rsidP="00DB3827">
      <w:pPr>
        <w:widowControl w:val="0"/>
        <w:pBdr>
          <w:bottom w:val="single" w:sz="4" w:space="1" w:color="auto"/>
        </w:pBdr>
        <w:autoSpaceDE w:val="0"/>
        <w:autoSpaceDN w:val="0"/>
        <w:adjustRightInd w:val="0"/>
        <w:spacing w:after="240" w:line="360" w:lineRule="auto"/>
        <w:rPr>
          <w:rFonts w:ascii="Times New Roman" w:hAnsi="Times New Roman" w:cs="Times New Roman"/>
          <w:u w:val="single"/>
        </w:rPr>
      </w:pPr>
      <w:r>
        <w:rPr>
          <w:rFonts w:ascii="Times New Roman" w:hAnsi="Times New Roman" w:cs="Times New Roman"/>
          <w:b/>
        </w:rPr>
        <w:t xml:space="preserve"> </w:t>
      </w:r>
      <w:r w:rsidR="00D300A4">
        <w:rPr>
          <w:rFonts w:ascii="Times New Roman" w:hAnsi="Times New Roman" w:cs="Times New Roman"/>
          <w:b/>
        </w:rPr>
        <w:t>Dette :</w:t>
      </w:r>
      <w:r w:rsidRPr="00FB57B8">
        <w:rPr>
          <w:rFonts w:ascii="Times New Roman" w:hAnsi="Times New Roman" w:cs="Times New Roman"/>
          <w:b/>
        </w:rPr>
        <w:t>13.</w:t>
      </w:r>
    </w:p>
    <w:p w:rsidR="00FB57B8" w:rsidRPr="00FB57B8" w:rsidRDefault="00D300A4"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Décès :</w:t>
      </w:r>
      <w:r w:rsidR="00FB57B8" w:rsidRPr="00FB57B8">
        <w:rPr>
          <w:rFonts w:ascii="Times New Roman" w:hAnsi="Times New Roman" w:cs="Times New Roman"/>
          <w:b/>
        </w:rPr>
        <w:t>20.</w:t>
      </w:r>
    </w:p>
    <w:p w:rsidR="00FB57B8" w:rsidRPr="00FB57B8" w:rsidRDefault="00FB57B8"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sidRPr="00FB57B8">
        <w:rPr>
          <w:rFonts w:ascii="Times New Roman" w:hAnsi="Times New Roman" w:cs="Times New Roman"/>
          <w:b/>
        </w:rPr>
        <w:lastRenderedPageBreak/>
        <w:t>Delivrance :14</w:t>
      </w:r>
      <w:r>
        <w:rPr>
          <w:rFonts w:ascii="Times New Roman" w:hAnsi="Times New Roman" w:cs="Times New Roman"/>
          <w:b/>
        </w:rPr>
        <w:t xml:space="preserve">                                      </w:t>
      </w:r>
      <w:r w:rsidR="00E12C9A">
        <w:rPr>
          <w:rFonts w:ascii="Times New Roman" w:hAnsi="Times New Roman" w:cs="Times New Roman"/>
          <w:b/>
        </w:rPr>
        <w:t xml:space="preserve">          </w:t>
      </w:r>
    </w:p>
    <w:p w:rsidR="00FB57B8" w:rsidRDefault="00FB57B8" w:rsidP="00DB3827">
      <w:pPr>
        <w:widowControl w:val="0"/>
        <w:pBdr>
          <w:bottom w:val="single" w:sz="4" w:space="1" w:color="auto"/>
        </w:pBdr>
        <w:autoSpaceDE w:val="0"/>
        <w:autoSpaceDN w:val="0"/>
        <w:adjustRightInd w:val="0"/>
        <w:spacing w:after="240" w:line="360" w:lineRule="auto"/>
        <w:rPr>
          <w:rFonts w:ascii="Times New Roman" w:hAnsi="Times New Roman" w:cs="Times New Roman"/>
        </w:rPr>
      </w:pPr>
      <w:r w:rsidRPr="00FB57B8">
        <w:rPr>
          <w:rFonts w:ascii="Times New Roman" w:hAnsi="Times New Roman" w:cs="Times New Roman"/>
          <w:b/>
        </w:rPr>
        <w:t xml:space="preserve">Disposant :22                  </w:t>
      </w:r>
      <w:r>
        <w:rPr>
          <w:rFonts w:ascii="Times New Roman" w:hAnsi="Times New Roman" w:cs="Times New Roman"/>
          <w:b/>
        </w:rPr>
        <w:t xml:space="preserve">                              </w:t>
      </w:r>
    </w:p>
    <w:p w:rsidR="006C1E75" w:rsidRPr="00FB57B8" w:rsidRDefault="00FB57B8"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G                                           </w:t>
      </w:r>
      <w:r w:rsidR="00902106">
        <w:rPr>
          <w:rFonts w:ascii="Times New Roman" w:hAnsi="Times New Roman" w:cs="Times New Roman"/>
          <w:b/>
        </w:rPr>
        <w:t xml:space="preserve">               </w:t>
      </w:r>
      <w:r w:rsidR="00C1358B">
        <w:rPr>
          <w:rFonts w:ascii="Times New Roman" w:hAnsi="Times New Roman" w:cs="Times New Roman"/>
          <w:b/>
        </w:rPr>
        <w:t xml:space="preserve">       </w:t>
      </w:r>
      <w:r>
        <w:rPr>
          <w:rFonts w:ascii="Times New Roman" w:hAnsi="Times New Roman" w:cs="Times New Roman"/>
          <w:b/>
        </w:rPr>
        <w:t xml:space="preserve">  </w:t>
      </w:r>
      <w:r w:rsidR="00C1358B">
        <w:rPr>
          <w:rFonts w:ascii="Times New Roman" w:hAnsi="Times New Roman" w:cs="Times New Roman"/>
          <w:b/>
        </w:rPr>
        <w:t xml:space="preserve">                  </w:t>
      </w:r>
      <w:r w:rsidR="003F7198" w:rsidRPr="00FB57B8">
        <w:rPr>
          <w:rFonts w:ascii="Times New Roman" w:hAnsi="Times New Roman" w:cs="Times New Roman"/>
          <w:b/>
        </w:rPr>
        <w:t xml:space="preserve">H                                         </w:t>
      </w:r>
      <w:r w:rsidR="00902106">
        <w:rPr>
          <w:rFonts w:ascii="Times New Roman" w:hAnsi="Times New Roman" w:cs="Times New Roman"/>
          <w:b/>
        </w:rPr>
        <w:t xml:space="preserve">      </w:t>
      </w:r>
      <w:r w:rsidR="003F7198" w:rsidRPr="00FB57B8">
        <w:rPr>
          <w:rFonts w:ascii="Times New Roman" w:hAnsi="Times New Roman" w:cs="Times New Roman"/>
          <w:b/>
        </w:rPr>
        <w:t xml:space="preserve">    </w:t>
      </w:r>
      <w:r w:rsidR="00902106">
        <w:rPr>
          <w:rFonts w:ascii="Times New Roman" w:hAnsi="Times New Roman" w:cs="Times New Roman"/>
          <w:b/>
        </w:rPr>
        <w:t xml:space="preserve">       </w:t>
      </w:r>
      <w:r w:rsidR="003F7198" w:rsidRPr="00FB57B8">
        <w:rPr>
          <w:rFonts w:ascii="Times New Roman" w:hAnsi="Times New Roman" w:cs="Times New Roman"/>
          <w:b/>
        </w:rPr>
        <w:t>I</w:t>
      </w:r>
    </w:p>
    <w:p w:rsidR="006C1E75" w:rsidRPr="00902106" w:rsidRDefault="00C1358B" w:rsidP="00902106">
      <w:pPr>
        <w:widowControl w:val="0"/>
        <w:pBdr>
          <w:bottom w:val="single" w:sz="4" w:space="1" w:color="auto"/>
        </w:pBdr>
        <w:autoSpaceDE w:val="0"/>
        <w:autoSpaceDN w:val="0"/>
        <w:adjustRightInd w:val="0"/>
        <w:spacing w:after="240" w:line="360" w:lineRule="auto"/>
        <w:jc w:val="left"/>
        <w:rPr>
          <w:rFonts w:ascii="Times New Roman" w:hAnsi="Times New Roman" w:cs="Times New Roman"/>
          <w:b/>
        </w:rPr>
      </w:pPr>
      <w:r>
        <w:rPr>
          <w:rFonts w:ascii="Times New Roman" w:hAnsi="Times New Roman" w:cs="Times New Roman"/>
          <w:b/>
        </w:rPr>
        <w:t xml:space="preserve">         </w:t>
      </w:r>
      <w:r w:rsidR="006C1E75" w:rsidRPr="00902106">
        <w:rPr>
          <w:rFonts w:ascii="Times New Roman" w:hAnsi="Times New Roman" w:cs="Times New Roman"/>
          <w:b/>
        </w:rPr>
        <w:t>Grevé :</w:t>
      </w:r>
      <w:r w:rsidR="003F7198" w:rsidRPr="00902106">
        <w:rPr>
          <w:rFonts w:ascii="Times New Roman" w:hAnsi="Times New Roman" w:cs="Times New Roman"/>
          <w:b/>
        </w:rPr>
        <w:t xml:space="preserve">                                                            </w:t>
      </w:r>
      <w:r w:rsidR="00D12906">
        <w:rPr>
          <w:rFonts w:ascii="Times New Roman" w:hAnsi="Times New Roman" w:cs="Times New Roman"/>
          <w:b/>
        </w:rPr>
        <w:t xml:space="preserve">          </w:t>
      </w:r>
      <w:r w:rsidR="003F7198" w:rsidRPr="00902106">
        <w:rPr>
          <w:rFonts w:ascii="Times New Roman" w:hAnsi="Times New Roman" w:cs="Times New Roman"/>
          <w:b/>
        </w:rPr>
        <w:t xml:space="preserve">heritier :                            </w:t>
      </w:r>
      <w:r w:rsidR="00902106">
        <w:rPr>
          <w:rFonts w:ascii="Times New Roman" w:hAnsi="Times New Roman" w:cs="Times New Roman"/>
          <w:b/>
        </w:rPr>
        <w:t xml:space="preserve">              </w:t>
      </w:r>
      <w:r w:rsidR="003F7198" w:rsidRPr="00902106">
        <w:rPr>
          <w:rFonts w:ascii="Times New Roman" w:hAnsi="Times New Roman" w:cs="Times New Roman"/>
          <w:b/>
        </w:rPr>
        <w:t xml:space="preserve">    immeuble :</w:t>
      </w:r>
    </w:p>
    <w:p w:rsidR="006C1E75" w:rsidRPr="00FB57B8" w:rsidRDefault="00D300A4" w:rsidP="00DB3827">
      <w:pPr>
        <w:pStyle w:val="Paragraphedeliste"/>
        <w:widowControl w:val="0"/>
        <w:pBdr>
          <w:bottom w:val="single" w:sz="4" w:space="1" w:color="auto"/>
        </w:pBdr>
        <w:autoSpaceDE w:val="0"/>
        <w:autoSpaceDN w:val="0"/>
        <w:adjustRightInd w:val="0"/>
        <w:spacing w:after="240" w:line="360" w:lineRule="auto"/>
        <w:jc w:val="left"/>
        <w:rPr>
          <w:rFonts w:ascii="Times New Roman" w:hAnsi="Times New Roman" w:cs="Times New Roman"/>
        </w:rPr>
      </w:pPr>
      <w:r>
        <w:rPr>
          <w:rFonts w:ascii="Times New Roman" w:hAnsi="Times New Roman" w:cs="Times New Roman"/>
          <w:b/>
        </w:rPr>
        <w:t>-substitution :</w:t>
      </w:r>
      <w:r w:rsidR="006C1E75">
        <w:rPr>
          <w:rFonts w:ascii="Times New Roman" w:hAnsi="Times New Roman" w:cs="Times New Roman"/>
          <w:b/>
        </w:rPr>
        <w:t xml:space="preserve">26.27. </w:t>
      </w:r>
      <w:r w:rsidR="003F7198">
        <w:rPr>
          <w:rFonts w:ascii="Times New Roman" w:hAnsi="Times New Roman" w:cs="Times New Roman"/>
          <w:b/>
        </w:rPr>
        <w:t xml:space="preserve">    </w:t>
      </w:r>
      <w:r w:rsidR="00E12C9A">
        <w:rPr>
          <w:rFonts w:ascii="Times New Roman" w:hAnsi="Times New Roman" w:cs="Times New Roman"/>
          <w:b/>
        </w:rPr>
        <w:t xml:space="preserve">                             </w:t>
      </w:r>
      <w:r w:rsidR="00C1358B">
        <w:rPr>
          <w:rFonts w:ascii="Times New Roman" w:hAnsi="Times New Roman" w:cs="Times New Roman"/>
          <w:b/>
        </w:rPr>
        <w:t xml:space="preserve">       </w:t>
      </w:r>
      <w:r w:rsidR="00E12C9A">
        <w:rPr>
          <w:rFonts w:ascii="Times New Roman" w:hAnsi="Times New Roman" w:cs="Times New Roman"/>
          <w:b/>
        </w:rPr>
        <w:t xml:space="preserve">  -</w:t>
      </w:r>
      <w:r w:rsidR="003F7198">
        <w:rPr>
          <w:rFonts w:ascii="Times New Roman" w:hAnsi="Times New Roman" w:cs="Times New Roman"/>
          <w:b/>
        </w:rPr>
        <w:t>r</w:t>
      </w:r>
      <w:r>
        <w:rPr>
          <w:rFonts w:ascii="Times New Roman" w:hAnsi="Times New Roman" w:cs="Times New Roman"/>
        </w:rPr>
        <w:t>éservataire :</w:t>
      </w:r>
      <w:r w:rsidR="003F7198" w:rsidRPr="00FB57B8">
        <w:rPr>
          <w:rFonts w:ascii="Times New Roman" w:hAnsi="Times New Roman" w:cs="Times New Roman"/>
        </w:rPr>
        <w:t xml:space="preserve">20-21        </w:t>
      </w:r>
      <w:r w:rsidR="00E12C9A">
        <w:rPr>
          <w:rFonts w:ascii="Times New Roman" w:hAnsi="Times New Roman" w:cs="Times New Roman"/>
        </w:rPr>
        <w:t xml:space="preserve">       </w:t>
      </w:r>
      <w:r w:rsidR="00C1358B">
        <w:rPr>
          <w:rFonts w:ascii="Times New Roman" w:hAnsi="Times New Roman" w:cs="Times New Roman"/>
        </w:rPr>
        <w:t xml:space="preserve">            </w:t>
      </w:r>
      <w:r w:rsidR="00E12C9A">
        <w:rPr>
          <w:rFonts w:ascii="Times New Roman" w:hAnsi="Times New Roman" w:cs="Times New Roman"/>
        </w:rPr>
        <w:t xml:space="preserve">   </w:t>
      </w:r>
      <w:r w:rsidR="003F7198" w:rsidRPr="00FB57B8">
        <w:rPr>
          <w:rFonts w:ascii="Times New Roman" w:hAnsi="Times New Roman" w:cs="Times New Roman"/>
        </w:rPr>
        <w:t>-</w:t>
      </w:r>
      <w:r w:rsidR="00C1358B">
        <w:rPr>
          <w:rFonts w:ascii="Times New Roman" w:hAnsi="Times New Roman" w:cs="Times New Roman"/>
        </w:rPr>
        <w:t xml:space="preserve"> </w:t>
      </w:r>
      <w:r w:rsidR="003F7198" w:rsidRPr="00FB57B8">
        <w:rPr>
          <w:rFonts w:ascii="Times New Roman" w:hAnsi="Times New Roman" w:cs="Times New Roman"/>
        </w:rPr>
        <w:t>substitution :20</w:t>
      </w:r>
    </w:p>
    <w:p w:rsidR="006C1E75" w:rsidRPr="00FB57B8" w:rsidRDefault="006C1E75" w:rsidP="00DB3827">
      <w:pPr>
        <w:pStyle w:val="Paragraphedeliste"/>
        <w:widowControl w:val="0"/>
        <w:pBdr>
          <w:bottom w:val="single" w:sz="4" w:space="1" w:color="auto"/>
        </w:pBdr>
        <w:autoSpaceDE w:val="0"/>
        <w:autoSpaceDN w:val="0"/>
        <w:adjustRightInd w:val="0"/>
        <w:spacing w:after="240" w:line="360" w:lineRule="auto"/>
        <w:jc w:val="left"/>
        <w:rPr>
          <w:rFonts w:ascii="Times New Roman" w:hAnsi="Times New Roman" w:cs="Times New Roman"/>
        </w:rPr>
      </w:pPr>
      <w:r w:rsidRPr="00FB57B8">
        <w:rPr>
          <w:rFonts w:ascii="Times New Roman" w:hAnsi="Times New Roman" w:cs="Times New Roman"/>
        </w:rPr>
        <w:t>-</w:t>
      </w:r>
      <w:r w:rsidR="00D300A4" w:rsidRPr="00FB57B8">
        <w:rPr>
          <w:rFonts w:ascii="Times New Roman" w:hAnsi="Times New Roman" w:cs="Times New Roman"/>
        </w:rPr>
        <w:t>antérieur</w:t>
      </w:r>
      <w:r w:rsidR="00D300A4">
        <w:rPr>
          <w:rFonts w:ascii="Times New Roman" w:hAnsi="Times New Roman" w:cs="Times New Roman"/>
        </w:rPr>
        <w:t>e</w:t>
      </w:r>
      <w:r w:rsidRPr="00FB57B8">
        <w:rPr>
          <w:rFonts w:ascii="Times New Roman" w:hAnsi="Times New Roman" w:cs="Times New Roman"/>
        </w:rPr>
        <w:t> :26</w:t>
      </w:r>
      <w:r w:rsidR="003F7198" w:rsidRPr="00FB57B8">
        <w:rPr>
          <w:rFonts w:ascii="Times New Roman" w:hAnsi="Times New Roman" w:cs="Times New Roman"/>
        </w:rPr>
        <w:t xml:space="preserve">                   </w:t>
      </w:r>
      <w:r w:rsidR="00E12C9A">
        <w:rPr>
          <w:rFonts w:ascii="Times New Roman" w:hAnsi="Times New Roman" w:cs="Times New Roman"/>
        </w:rPr>
        <w:t xml:space="preserve">                             </w:t>
      </w:r>
      <w:r w:rsidR="00C1358B">
        <w:rPr>
          <w:rFonts w:ascii="Times New Roman" w:hAnsi="Times New Roman" w:cs="Times New Roman"/>
        </w:rPr>
        <w:t xml:space="preserve">    </w:t>
      </w:r>
      <w:r w:rsidR="00E12C9A">
        <w:rPr>
          <w:rFonts w:ascii="Times New Roman" w:hAnsi="Times New Roman" w:cs="Times New Roman"/>
        </w:rPr>
        <w:t xml:space="preserve"> </w:t>
      </w:r>
      <w:r w:rsidR="003F7198" w:rsidRPr="00FB57B8">
        <w:rPr>
          <w:rFonts w:ascii="Times New Roman" w:hAnsi="Times New Roman" w:cs="Times New Roman"/>
        </w:rPr>
        <w:t xml:space="preserve">-légaux :20                           </w:t>
      </w:r>
      <w:r w:rsidR="00C1358B">
        <w:rPr>
          <w:rFonts w:ascii="Times New Roman" w:hAnsi="Times New Roman" w:cs="Times New Roman"/>
        </w:rPr>
        <w:t xml:space="preserve">                       </w:t>
      </w:r>
      <w:r w:rsidR="003F7198" w:rsidRPr="00FB57B8">
        <w:rPr>
          <w:rFonts w:ascii="Times New Roman" w:hAnsi="Times New Roman" w:cs="Times New Roman"/>
        </w:rPr>
        <w:t xml:space="preserve">  </w:t>
      </w:r>
      <w:r w:rsidR="00E12C9A">
        <w:rPr>
          <w:rFonts w:ascii="Times New Roman" w:hAnsi="Times New Roman" w:cs="Times New Roman"/>
        </w:rPr>
        <w:t xml:space="preserve"> </w:t>
      </w:r>
      <w:r w:rsidR="003F7198" w:rsidRPr="00E12C9A">
        <w:rPr>
          <w:rFonts w:ascii="Times New Roman" w:hAnsi="Times New Roman" w:cs="Times New Roman"/>
          <w:b/>
        </w:rPr>
        <w:t>indignité </w:t>
      </w:r>
      <w:r w:rsidR="003F7198" w:rsidRPr="00FB57B8">
        <w:rPr>
          <w:rFonts w:ascii="Times New Roman" w:hAnsi="Times New Roman" w:cs="Times New Roman"/>
        </w:rPr>
        <w:t>:</w:t>
      </w:r>
    </w:p>
    <w:p w:rsidR="006C1E75" w:rsidRDefault="006C1E75" w:rsidP="00DB3827">
      <w:pPr>
        <w:pStyle w:val="Paragraphedeliste"/>
        <w:widowControl w:val="0"/>
        <w:pBdr>
          <w:bottom w:val="single" w:sz="4" w:space="1" w:color="auto"/>
        </w:pBdr>
        <w:autoSpaceDE w:val="0"/>
        <w:autoSpaceDN w:val="0"/>
        <w:adjustRightInd w:val="0"/>
        <w:spacing w:after="240" w:line="360" w:lineRule="auto"/>
        <w:jc w:val="left"/>
        <w:rPr>
          <w:rFonts w:ascii="Times New Roman" w:hAnsi="Times New Roman" w:cs="Times New Roman"/>
          <w:b/>
        </w:rPr>
      </w:pPr>
      <w:r w:rsidRPr="00FB57B8">
        <w:rPr>
          <w:rFonts w:ascii="Times New Roman" w:hAnsi="Times New Roman" w:cs="Times New Roman"/>
        </w:rPr>
        <w:t>-mineure :30</w:t>
      </w:r>
      <w:r w:rsidR="003F7198" w:rsidRPr="00FB57B8">
        <w:rPr>
          <w:rFonts w:ascii="Times New Roman" w:hAnsi="Times New Roman" w:cs="Times New Roman"/>
        </w:rPr>
        <w:t xml:space="preserve">                     </w:t>
      </w:r>
      <w:r w:rsidR="00E12C9A">
        <w:rPr>
          <w:rFonts w:ascii="Times New Roman" w:hAnsi="Times New Roman" w:cs="Times New Roman"/>
        </w:rPr>
        <w:t xml:space="preserve">                            </w:t>
      </w:r>
      <w:r w:rsidR="00C1358B">
        <w:rPr>
          <w:rFonts w:ascii="Times New Roman" w:hAnsi="Times New Roman" w:cs="Times New Roman"/>
        </w:rPr>
        <w:t xml:space="preserve"> </w:t>
      </w:r>
      <w:r w:rsidR="00E12C9A">
        <w:rPr>
          <w:rFonts w:ascii="Times New Roman" w:hAnsi="Times New Roman" w:cs="Times New Roman"/>
        </w:rPr>
        <w:t xml:space="preserve">  </w:t>
      </w:r>
      <w:r w:rsidR="00D12906">
        <w:rPr>
          <w:rFonts w:ascii="Times New Roman" w:hAnsi="Times New Roman" w:cs="Times New Roman"/>
        </w:rPr>
        <w:t xml:space="preserve">  </w:t>
      </w:r>
      <w:r w:rsidR="003F7198" w:rsidRPr="00FB57B8">
        <w:rPr>
          <w:rFonts w:ascii="Times New Roman" w:hAnsi="Times New Roman" w:cs="Times New Roman"/>
        </w:rPr>
        <w:t>-</w:t>
      </w:r>
      <w:r w:rsidR="00D300A4" w:rsidRPr="00FB57B8">
        <w:rPr>
          <w:rFonts w:ascii="Times New Roman" w:hAnsi="Times New Roman" w:cs="Times New Roman"/>
        </w:rPr>
        <w:t>présomptifs</w:t>
      </w:r>
      <w:r w:rsidR="003F7198" w:rsidRPr="00FB57B8">
        <w:rPr>
          <w:rFonts w:ascii="Times New Roman" w:hAnsi="Times New Roman" w:cs="Times New Roman"/>
        </w:rPr>
        <w:t> :</w:t>
      </w:r>
      <w:r w:rsidR="003F7198">
        <w:rPr>
          <w:rFonts w:ascii="Times New Roman" w:hAnsi="Times New Roman" w:cs="Times New Roman"/>
          <w:b/>
        </w:rPr>
        <w:t xml:space="preserve">21                    </w:t>
      </w:r>
      <w:r w:rsidR="00C1358B">
        <w:rPr>
          <w:rFonts w:ascii="Times New Roman" w:hAnsi="Times New Roman" w:cs="Times New Roman"/>
          <w:b/>
        </w:rPr>
        <w:t xml:space="preserve">                </w:t>
      </w:r>
      <w:r w:rsidR="003F7198">
        <w:rPr>
          <w:rFonts w:ascii="Times New Roman" w:hAnsi="Times New Roman" w:cs="Times New Roman"/>
          <w:b/>
        </w:rPr>
        <w:t xml:space="preserve"> -successorale :25</w:t>
      </w:r>
    </w:p>
    <w:p w:rsidR="00694E02" w:rsidRDefault="003F7198" w:rsidP="00DB3827">
      <w:pPr>
        <w:pStyle w:val="Paragraphedeliste"/>
        <w:widowControl w:val="0"/>
        <w:pBdr>
          <w:bottom w:val="single" w:sz="4" w:space="1" w:color="auto"/>
        </w:pBdr>
        <w:autoSpaceDE w:val="0"/>
        <w:autoSpaceDN w:val="0"/>
        <w:adjustRightInd w:val="0"/>
        <w:spacing w:after="240" w:line="360" w:lineRule="auto"/>
        <w:jc w:val="left"/>
        <w:rPr>
          <w:rFonts w:ascii="Times New Roman" w:hAnsi="Times New Roman" w:cs="Times New Roman"/>
          <w:b/>
        </w:rPr>
      </w:pPr>
      <w:r>
        <w:rPr>
          <w:rFonts w:ascii="Times New Roman" w:hAnsi="Times New Roman" w:cs="Times New Roman"/>
          <w:b/>
        </w:rPr>
        <w:t xml:space="preserve">                                                                           Hoirie :30                            </w:t>
      </w:r>
      <w:r w:rsidR="00C1358B">
        <w:rPr>
          <w:rFonts w:ascii="Times New Roman" w:hAnsi="Times New Roman" w:cs="Times New Roman"/>
          <w:b/>
        </w:rPr>
        <w:t xml:space="preserve">              </w:t>
      </w:r>
      <w:r>
        <w:rPr>
          <w:rFonts w:ascii="Times New Roman" w:hAnsi="Times New Roman" w:cs="Times New Roman"/>
          <w:b/>
        </w:rPr>
        <w:t xml:space="preserve">   </w:t>
      </w:r>
      <w:r w:rsidR="00D300A4">
        <w:rPr>
          <w:rFonts w:ascii="Times New Roman" w:hAnsi="Times New Roman" w:cs="Times New Roman"/>
          <w:b/>
        </w:rPr>
        <w:t>indivisaire</w:t>
      </w:r>
      <w:r>
        <w:rPr>
          <w:rFonts w:ascii="Times New Roman" w:hAnsi="Times New Roman" w:cs="Times New Roman"/>
          <w:b/>
        </w:rPr>
        <w:t> :10</w:t>
      </w:r>
    </w:p>
    <w:p w:rsidR="00476735" w:rsidRDefault="00476735" w:rsidP="00DB3827">
      <w:pPr>
        <w:pStyle w:val="Paragraphedeliste"/>
        <w:widowControl w:val="0"/>
        <w:pBdr>
          <w:bottom w:val="single" w:sz="4" w:space="1" w:color="auto"/>
        </w:pBdr>
        <w:autoSpaceDE w:val="0"/>
        <w:autoSpaceDN w:val="0"/>
        <w:adjustRightInd w:val="0"/>
        <w:spacing w:after="240" w:line="360" w:lineRule="auto"/>
        <w:jc w:val="left"/>
        <w:rPr>
          <w:rFonts w:ascii="Times New Roman" w:hAnsi="Times New Roman" w:cs="Times New Roman"/>
          <w:b/>
        </w:rPr>
      </w:pPr>
      <w:r>
        <w:rPr>
          <w:rFonts w:ascii="Times New Roman" w:hAnsi="Times New Roman" w:cs="Times New Roman"/>
          <w:b/>
        </w:rPr>
        <w:t xml:space="preserve">  </w:t>
      </w:r>
    </w:p>
    <w:p w:rsidR="00476735" w:rsidRDefault="00476735" w:rsidP="00DB3827">
      <w:pPr>
        <w:pStyle w:val="Paragraphedeliste"/>
        <w:widowControl w:val="0"/>
        <w:pBdr>
          <w:bottom w:val="single" w:sz="4" w:space="1" w:color="auto"/>
        </w:pBdr>
        <w:autoSpaceDE w:val="0"/>
        <w:autoSpaceDN w:val="0"/>
        <w:adjustRightInd w:val="0"/>
        <w:spacing w:after="240" w:line="360" w:lineRule="auto"/>
        <w:jc w:val="left"/>
        <w:rPr>
          <w:rFonts w:ascii="Times New Roman" w:hAnsi="Times New Roman" w:cs="Times New Roman"/>
          <w:b/>
        </w:rPr>
      </w:pPr>
      <w:r>
        <w:rPr>
          <w:rFonts w:ascii="Times New Roman" w:hAnsi="Times New Roman" w:cs="Times New Roman"/>
          <w:b/>
        </w:rPr>
        <w:t xml:space="preserve">   L                                                                    M                                             </w:t>
      </w:r>
      <w:r w:rsidR="00C1358B">
        <w:rPr>
          <w:rFonts w:ascii="Times New Roman" w:hAnsi="Times New Roman" w:cs="Times New Roman"/>
          <w:b/>
        </w:rPr>
        <w:t xml:space="preserve">           </w:t>
      </w:r>
      <w:r>
        <w:rPr>
          <w:rFonts w:ascii="Times New Roman" w:hAnsi="Times New Roman" w:cs="Times New Roman"/>
          <w:b/>
        </w:rPr>
        <w:t xml:space="preserve">    N</w:t>
      </w:r>
    </w:p>
    <w:p w:rsidR="00476735" w:rsidRPr="00476735" w:rsidRDefault="00476735"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Legs :</w:t>
      </w:r>
      <w:r w:rsidR="00085CF2">
        <w:rPr>
          <w:rFonts w:ascii="Times New Roman" w:hAnsi="Times New Roman" w:cs="Times New Roman"/>
          <w:b/>
        </w:rPr>
        <w:t>12 et suiv</w:t>
      </w:r>
      <w:r>
        <w:rPr>
          <w:rFonts w:ascii="Times New Roman" w:hAnsi="Times New Roman" w:cs="Times New Roman"/>
          <w:b/>
        </w:rPr>
        <w:t xml:space="preserve">                                    </w:t>
      </w:r>
      <w:r w:rsidR="00085CF2">
        <w:rPr>
          <w:rFonts w:ascii="Times New Roman" w:hAnsi="Times New Roman" w:cs="Times New Roman"/>
          <w:b/>
        </w:rPr>
        <w:t xml:space="preserve">          </w:t>
      </w:r>
      <w:r>
        <w:rPr>
          <w:rFonts w:ascii="Times New Roman" w:hAnsi="Times New Roman" w:cs="Times New Roman"/>
          <w:b/>
        </w:rPr>
        <w:t xml:space="preserve"> Meuble :12      </w:t>
      </w:r>
      <w:r w:rsidR="00085CF2">
        <w:rPr>
          <w:rFonts w:ascii="Times New Roman" w:hAnsi="Times New Roman" w:cs="Times New Roman"/>
          <w:b/>
        </w:rPr>
        <w:t xml:space="preserve">             </w:t>
      </w:r>
      <w:r>
        <w:rPr>
          <w:rFonts w:ascii="Times New Roman" w:hAnsi="Times New Roman" w:cs="Times New Roman"/>
          <w:b/>
        </w:rPr>
        <w:t xml:space="preserve"> </w:t>
      </w:r>
      <w:r w:rsidR="00E12C9A">
        <w:rPr>
          <w:rFonts w:ascii="Times New Roman" w:hAnsi="Times New Roman" w:cs="Times New Roman"/>
          <w:b/>
        </w:rPr>
        <w:t xml:space="preserve">   </w:t>
      </w:r>
      <w:r w:rsidR="00C1358B">
        <w:rPr>
          <w:rFonts w:ascii="Times New Roman" w:hAnsi="Times New Roman" w:cs="Times New Roman"/>
          <w:b/>
        </w:rPr>
        <w:t xml:space="preserve">           </w:t>
      </w:r>
      <w:r w:rsidR="00E12C9A">
        <w:rPr>
          <w:rFonts w:ascii="Times New Roman" w:hAnsi="Times New Roman" w:cs="Times New Roman"/>
          <w:b/>
        </w:rPr>
        <w:t xml:space="preserve">  </w:t>
      </w:r>
      <w:r>
        <w:rPr>
          <w:rFonts w:ascii="Times New Roman" w:hAnsi="Times New Roman" w:cs="Times New Roman"/>
          <w:b/>
        </w:rPr>
        <w:t>Nue propriété :</w:t>
      </w:r>
      <w:r w:rsidRPr="00476735">
        <w:rPr>
          <w:rFonts w:ascii="Times New Roman" w:hAnsi="Times New Roman" w:cs="Times New Roman"/>
          <w:b/>
        </w:rPr>
        <w:t xml:space="preserve">                             </w:t>
      </w:r>
    </w:p>
    <w:p w:rsidR="00476735" w:rsidRDefault="00476735"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w:t>
      </w:r>
      <w:r w:rsidR="00085CF2">
        <w:rPr>
          <w:rFonts w:ascii="Times New Roman" w:hAnsi="Times New Roman" w:cs="Times New Roman"/>
          <w:b/>
        </w:rPr>
        <w:t>Légataire :8 à10.</w:t>
      </w:r>
      <w:r>
        <w:rPr>
          <w:rFonts w:ascii="Times New Roman" w:hAnsi="Times New Roman" w:cs="Times New Roman"/>
          <w:b/>
        </w:rPr>
        <w:t xml:space="preserve">                                       </w:t>
      </w:r>
      <w:r w:rsidR="00085CF2">
        <w:rPr>
          <w:rFonts w:ascii="Times New Roman" w:hAnsi="Times New Roman" w:cs="Times New Roman"/>
          <w:b/>
        </w:rPr>
        <w:t xml:space="preserve">    </w:t>
      </w:r>
      <w:r>
        <w:rPr>
          <w:rFonts w:ascii="Times New Roman" w:hAnsi="Times New Roman" w:cs="Times New Roman"/>
          <w:b/>
        </w:rPr>
        <w:t xml:space="preserve"> Mutation :</w:t>
      </w:r>
    </w:p>
    <w:p w:rsidR="00E12C9A" w:rsidRDefault="00085CF2" w:rsidP="00DB3827">
      <w:pPr>
        <w:pStyle w:val="Paragraphedeliste"/>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w:t>
      </w:r>
      <w:r w:rsidR="00D300A4">
        <w:rPr>
          <w:rFonts w:ascii="Times New Roman" w:hAnsi="Times New Roman" w:cs="Times New Roman"/>
          <w:b/>
        </w:rPr>
        <w:t>Léguer</w:t>
      </w:r>
      <w:r>
        <w:rPr>
          <w:rFonts w:ascii="Times New Roman" w:hAnsi="Times New Roman" w:cs="Times New Roman"/>
          <w:b/>
        </w:rPr>
        <w:t> :09</w:t>
      </w:r>
      <w:r w:rsidR="00E12C9A">
        <w:rPr>
          <w:rFonts w:ascii="Times New Roman" w:hAnsi="Times New Roman" w:cs="Times New Roman"/>
          <w:b/>
        </w:rPr>
        <w:t xml:space="preserve">                      </w:t>
      </w:r>
      <w:r w:rsidR="00C1358B">
        <w:rPr>
          <w:rFonts w:ascii="Times New Roman" w:hAnsi="Times New Roman" w:cs="Times New Roman"/>
          <w:b/>
        </w:rPr>
        <w:t xml:space="preserve">                              </w:t>
      </w:r>
      <w:r w:rsidR="00E12C9A">
        <w:rPr>
          <w:rFonts w:ascii="Times New Roman" w:hAnsi="Times New Roman" w:cs="Times New Roman"/>
          <w:b/>
        </w:rPr>
        <w:t>-</w:t>
      </w:r>
      <w:r w:rsidR="00E12C9A" w:rsidRPr="00E12C9A">
        <w:rPr>
          <w:rFonts w:ascii="Times New Roman" w:hAnsi="Times New Roman" w:cs="Times New Roman"/>
          <w:b/>
        </w:rPr>
        <w:t xml:space="preserve"> </w:t>
      </w:r>
      <w:r w:rsidR="00E12C9A">
        <w:rPr>
          <w:rFonts w:ascii="Times New Roman" w:hAnsi="Times New Roman" w:cs="Times New Roman"/>
          <w:b/>
        </w:rPr>
        <w:t>immeuble :12</w:t>
      </w:r>
    </w:p>
    <w:p w:rsidR="00085CF2" w:rsidRDefault="00085CF2" w:rsidP="00DB3827">
      <w:pPr>
        <w:pStyle w:val="Paragraphedeliste"/>
        <w:widowControl w:val="0"/>
        <w:autoSpaceDE w:val="0"/>
        <w:autoSpaceDN w:val="0"/>
        <w:adjustRightInd w:val="0"/>
        <w:spacing w:after="240" w:line="360" w:lineRule="auto"/>
        <w:rPr>
          <w:rFonts w:ascii="Times New Roman" w:hAnsi="Times New Roman" w:cs="Times New Roman"/>
          <w:b/>
        </w:rPr>
      </w:pPr>
    </w:p>
    <w:p w:rsidR="00476735" w:rsidRDefault="00085CF2" w:rsidP="00DB3827">
      <w:pPr>
        <w:pStyle w:val="Paragraphedeliste"/>
        <w:widowControl w:val="0"/>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Libéralité :</w:t>
      </w:r>
      <w:r w:rsidR="00476735">
        <w:rPr>
          <w:rFonts w:ascii="Times New Roman" w:hAnsi="Times New Roman" w:cs="Times New Roman"/>
          <w:b/>
        </w:rPr>
        <w:t xml:space="preserve">                                   </w:t>
      </w:r>
      <w:r w:rsidR="00E12C9A">
        <w:rPr>
          <w:rFonts w:ascii="Times New Roman" w:hAnsi="Times New Roman" w:cs="Times New Roman"/>
          <w:b/>
        </w:rPr>
        <w:t xml:space="preserve">              </w:t>
      </w:r>
    </w:p>
    <w:p w:rsidR="00476735" w:rsidRDefault="00085CF2" w:rsidP="00DB3827">
      <w:pPr>
        <w:pStyle w:val="Paragraphedeliste"/>
        <w:widowControl w:val="0"/>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w:t>
      </w:r>
      <w:r w:rsidR="00D300A4">
        <w:rPr>
          <w:rFonts w:ascii="Times New Roman" w:hAnsi="Times New Roman" w:cs="Times New Roman"/>
          <w:b/>
        </w:rPr>
        <w:t>familiale</w:t>
      </w:r>
      <w:r>
        <w:rPr>
          <w:rFonts w:ascii="Times New Roman" w:hAnsi="Times New Roman" w:cs="Times New Roman"/>
          <w:b/>
        </w:rPr>
        <w:t> :25</w:t>
      </w:r>
    </w:p>
    <w:p w:rsidR="00476735" w:rsidRDefault="00476735" w:rsidP="00DB3827">
      <w:pPr>
        <w:pStyle w:val="Paragraphedeliste"/>
        <w:widowControl w:val="0"/>
        <w:autoSpaceDE w:val="0"/>
        <w:autoSpaceDN w:val="0"/>
        <w:adjustRightInd w:val="0"/>
        <w:spacing w:after="240" w:line="360" w:lineRule="auto"/>
        <w:rPr>
          <w:rFonts w:ascii="Times New Roman" w:hAnsi="Times New Roman" w:cs="Times New Roman"/>
          <w:b/>
        </w:rPr>
      </w:pPr>
    </w:p>
    <w:p w:rsidR="00085CF2" w:rsidRPr="00902106" w:rsidRDefault="00476735" w:rsidP="00902106">
      <w:pPr>
        <w:widowControl w:val="0"/>
        <w:autoSpaceDE w:val="0"/>
        <w:autoSpaceDN w:val="0"/>
        <w:adjustRightInd w:val="0"/>
        <w:spacing w:after="240" w:line="360" w:lineRule="auto"/>
        <w:rPr>
          <w:rFonts w:ascii="Times New Roman" w:hAnsi="Times New Roman" w:cs="Times New Roman"/>
          <w:b/>
        </w:rPr>
      </w:pPr>
      <w:r w:rsidRPr="00902106">
        <w:rPr>
          <w:rFonts w:ascii="Times New Roman" w:hAnsi="Times New Roman" w:cs="Times New Roman"/>
          <w:b/>
        </w:rPr>
        <w:t>O</w:t>
      </w:r>
      <w:r w:rsidR="00085CF2" w:rsidRPr="00902106">
        <w:rPr>
          <w:rFonts w:ascii="Times New Roman" w:hAnsi="Times New Roman" w:cs="Times New Roman"/>
          <w:b/>
        </w:rPr>
        <w:t xml:space="preserve">                                </w:t>
      </w:r>
      <w:r w:rsidR="00902106" w:rsidRPr="00902106">
        <w:rPr>
          <w:rFonts w:ascii="Times New Roman" w:hAnsi="Times New Roman" w:cs="Times New Roman"/>
          <w:b/>
        </w:rPr>
        <w:t xml:space="preserve">                   </w:t>
      </w:r>
      <w:r w:rsidR="00085CF2" w:rsidRPr="00902106">
        <w:rPr>
          <w:rFonts w:ascii="Times New Roman" w:hAnsi="Times New Roman" w:cs="Times New Roman"/>
          <w:b/>
        </w:rPr>
        <w:t xml:space="preserve">  </w:t>
      </w:r>
      <w:r w:rsidR="00902106">
        <w:rPr>
          <w:rFonts w:ascii="Times New Roman" w:hAnsi="Times New Roman" w:cs="Times New Roman"/>
          <w:b/>
        </w:rPr>
        <w:t xml:space="preserve">               </w:t>
      </w:r>
      <w:r w:rsidR="00C1358B">
        <w:rPr>
          <w:rFonts w:ascii="Times New Roman" w:hAnsi="Times New Roman" w:cs="Times New Roman"/>
          <w:b/>
        </w:rPr>
        <w:t xml:space="preserve">                  </w:t>
      </w:r>
      <w:r w:rsidR="00902106">
        <w:rPr>
          <w:rFonts w:ascii="Times New Roman" w:hAnsi="Times New Roman" w:cs="Times New Roman"/>
          <w:b/>
        </w:rPr>
        <w:t xml:space="preserve"> </w:t>
      </w:r>
      <w:r w:rsidR="00085CF2" w:rsidRPr="00902106">
        <w:rPr>
          <w:rFonts w:ascii="Times New Roman" w:hAnsi="Times New Roman" w:cs="Times New Roman"/>
          <w:b/>
        </w:rPr>
        <w:t xml:space="preserve">P                                                       </w:t>
      </w:r>
      <w:r w:rsidR="00902106">
        <w:rPr>
          <w:rFonts w:ascii="Times New Roman" w:hAnsi="Times New Roman" w:cs="Times New Roman"/>
          <w:b/>
        </w:rPr>
        <w:t xml:space="preserve">                         </w:t>
      </w:r>
      <w:r w:rsidR="00085CF2" w:rsidRPr="00902106">
        <w:rPr>
          <w:rFonts w:ascii="Times New Roman" w:hAnsi="Times New Roman" w:cs="Times New Roman"/>
          <w:b/>
        </w:rPr>
        <w:t xml:space="preserve">  Q</w:t>
      </w:r>
    </w:p>
    <w:p w:rsidR="00085CF2" w:rsidRDefault="00476735" w:rsidP="00DB3827">
      <w:pPr>
        <w:widowControl w:val="0"/>
        <w:autoSpaceDE w:val="0"/>
        <w:autoSpaceDN w:val="0"/>
        <w:adjustRightInd w:val="0"/>
        <w:spacing w:after="240" w:line="360" w:lineRule="auto"/>
        <w:rPr>
          <w:rFonts w:ascii="Times New Roman" w:hAnsi="Times New Roman" w:cs="Times New Roman"/>
          <w:b/>
        </w:rPr>
      </w:pPr>
      <w:r w:rsidRPr="00085CF2">
        <w:rPr>
          <w:rFonts w:ascii="Times New Roman" w:hAnsi="Times New Roman" w:cs="Times New Roman"/>
          <w:b/>
        </w:rPr>
        <w:t>Olographique</w:t>
      </w:r>
      <w:r w:rsidR="00085CF2" w:rsidRPr="00085CF2">
        <w:rPr>
          <w:rFonts w:ascii="Times New Roman" w:hAnsi="Times New Roman" w:cs="Times New Roman"/>
          <w:b/>
        </w:rPr>
        <w:t xml:space="preserve">                                              </w:t>
      </w:r>
      <w:r w:rsidR="00DB3827">
        <w:rPr>
          <w:rFonts w:ascii="Times New Roman" w:hAnsi="Times New Roman" w:cs="Times New Roman"/>
          <w:b/>
        </w:rPr>
        <w:t xml:space="preserve">  </w:t>
      </w:r>
      <w:r w:rsidR="00C1358B">
        <w:rPr>
          <w:rFonts w:ascii="Times New Roman" w:hAnsi="Times New Roman" w:cs="Times New Roman"/>
          <w:b/>
        </w:rPr>
        <w:t xml:space="preserve">          </w:t>
      </w:r>
      <w:r w:rsidR="00085CF2" w:rsidRPr="00085CF2">
        <w:rPr>
          <w:rFonts w:ascii="Times New Roman" w:hAnsi="Times New Roman" w:cs="Times New Roman"/>
          <w:b/>
        </w:rPr>
        <w:t xml:space="preserve">passif :                                          </w:t>
      </w:r>
      <w:r w:rsidR="00902106">
        <w:rPr>
          <w:rFonts w:ascii="Times New Roman" w:hAnsi="Times New Roman" w:cs="Times New Roman"/>
          <w:b/>
        </w:rPr>
        <w:t xml:space="preserve">                            Q</w:t>
      </w:r>
      <w:r w:rsidR="00085CF2" w:rsidRPr="00085CF2">
        <w:rPr>
          <w:rFonts w:ascii="Times New Roman" w:hAnsi="Times New Roman" w:cs="Times New Roman"/>
          <w:b/>
        </w:rPr>
        <w:t>uotité</w:t>
      </w:r>
      <w:r w:rsidR="00085CF2">
        <w:rPr>
          <w:rFonts w:ascii="Times New Roman" w:hAnsi="Times New Roman" w:cs="Times New Roman"/>
          <w:b/>
        </w:rPr>
        <w:t> :</w:t>
      </w:r>
    </w:p>
    <w:p w:rsidR="00085CF2" w:rsidRPr="00FB57B8" w:rsidRDefault="00FB57B8" w:rsidP="00DB3827">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b/>
        </w:rPr>
        <w:t>-</w:t>
      </w:r>
      <w:r w:rsidRPr="00FB57B8">
        <w:rPr>
          <w:rFonts w:ascii="Times New Roman" w:hAnsi="Times New Roman" w:cs="Times New Roman"/>
        </w:rPr>
        <w:t>test</w:t>
      </w:r>
      <w:r w:rsidR="00476735" w:rsidRPr="00FB57B8">
        <w:rPr>
          <w:rFonts w:ascii="Times New Roman" w:hAnsi="Times New Roman" w:cs="Times New Roman"/>
        </w:rPr>
        <w:t>ament :10</w:t>
      </w:r>
      <w:r w:rsidR="00085CF2" w:rsidRPr="00FB57B8">
        <w:rPr>
          <w:rFonts w:ascii="Times New Roman" w:hAnsi="Times New Roman" w:cs="Times New Roman"/>
        </w:rPr>
        <w:t xml:space="preserve">                                             </w:t>
      </w:r>
      <w:r w:rsidR="00DB3827">
        <w:rPr>
          <w:rFonts w:ascii="Times New Roman" w:hAnsi="Times New Roman" w:cs="Times New Roman"/>
        </w:rPr>
        <w:t xml:space="preserve">   </w:t>
      </w:r>
      <w:r w:rsidR="00085CF2" w:rsidRPr="00FB57B8">
        <w:rPr>
          <w:rFonts w:ascii="Times New Roman" w:hAnsi="Times New Roman" w:cs="Times New Roman"/>
        </w:rPr>
        <w:t xml:space="preserve"> partage :                                                 - disponibilité :10,13,30. </w:t>
      </w:r>
    </w:p>
    <w:p w:rsidR="00476735" w:rsidRPr="00FB57B8" w:rsidRDefault="00476735" w:rsidP="00DB3827">
      <w:pPr>
        <w:widowControl w:val="0"/>
        <w:autoSpaceDE w:val="0"/>
        <w:autoSpaceDN w:val="0"/>
        <w:adjustRightInd w:val="0"/>
        <w:spacing w:after="240" w:line="360" w:lineRule="auto"/>
        <w:rPr>
          <w:rFonts w:ascii="Times New Roman" w:hAnsi="Times New Roman" w:cs="Times New Roman"/>
        </w:rPr>
      </w:pPr>
      <w:r w:rsidRPr="00FB57B8">
        <w:rPr>
          <w:rFonts w:ascii="Times New Roman" w:hAnsi="Times New Roman" w:cs="Times New Roman"/>
        </w:rPr>
        <w:t xml:space="preserve"> -obligation :</w:t>
      </w:r>
      <w:r w:rsidR="00085CF2" w:rsidRPr="00FB57B8">
        <w:rPr>
          <w:rFonts w:ascii="Times New Roman" w:hAnsi="Times New Roman" w:cs="Times New Roman"/>
        </w:rPr>
        <w:t>12                                              -ascendant :30</w:t>
      </w:r>
    </w:p>
    <w:p w:rsidR="00476735" w:rsidRPr="00FB57B8" w:rsidRDefault="00085CF2" w:rsidP="00DB3827">
      <w:pPr>
        <w:widowControl w:val="0"/>
        <w:autoSpaceDE w:val="0"/>
        <w:autoSpaceDN w:val="0"/>
        <w:adjustRightInd w:val="0"/>
        <w:spacing w:after="240" w:line="360" w:lineRule="auto"/>
        <w:rPr>
          <w:rFonts w:ascii="Times New Roman" w:hAnsi="Times New Roman" w:cs="Times New Roman"/>
        </w:rPr>
      </w:pPr>
      <w:r w:rsidRPr="00FB57B8">
        <w:rPr>
          <w:rFonts w:ascii="Times New Roman" w:hAnsi="Times New Roman" w:cs="Times New Roman"/>
        </w:rPr>
        <w:t xml:space="preserve"> </w:t>
      </w:r>
      <w:r w:rsidR="00DB3827">
        <w:rPr>
          <w:rFonts w:ascii="Times New Roman" w:hAnsi="Times New Roman" w:cs="Times New Roman"/>
        </w:rPr>
        <w:t>E</w:t>
      </w:r>
      <w:r w:rsidR="00476735" w:rsidRPr="00FB57B8">
        <w:rPr>
          <w:rFonts w:ascii="Times New Roman" w:hAnsi="Times New Roman" w:cs="Times New Roman"/>
        </w:rPr>
        <w:t>xercice :21</w:t>
      </w:r>
      <w:r w:rsidRPr="00FB57B8">
        <w:rPr>
          <w:rFonts w:ascii="Times New Roman" w:hAnsi="Times New Roman" w:cs="Times New Roman"/>
        </w:rPr>
        <w:t xml:space="preserve">                                                 </w:t>
      </w:r>
      <w:r w:rsidR="00DB3827">
        <w:rPr>
          <w:rFonts w:ascii="Times New Roman" w:hAnsi="Times New Roman" w:cs="Times New Roman"/>
        </w:rPr>
        <w:t>P</w:t>
      </w:r>
      <w:r w:rsidR="00E12C9A" w:rsidRPr="00FB57B8">
        <w:rPr>
          <w:rFonts w:ascii="Times New Roman" w:hAnsi="Times New Roman" w:cs="Times New Roman"/>
        </w:rPr>
        <w:t>ublicité</w:t>
      </w:r>
      <w:r w:rsidRPr="00FB57B8">
        <w:rPr>
          <w:rFonts w:ascii="Times New Roman" w:hAnsi="Times New Roman" w:cs="Times New Roman"/>
        </w:rPr>
        <w:t>:30</w:t>
      </w:r>
    </w:p>
    <w:p w:rsidR="00085CF2" w:rsidRDefault="003F7198"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sidRPr="00FB57B8">
        <w:rPr>
          <w:rFonts w:ascii="Times New Roman" w:hAnsi="Times New Roman" w:cs="Times New Roman"/>
        </w:rPr>
        <w:t xml:space="preserve"> </w:t>
      </w:r>
      <w:r w:rsidRPr="00085CF2">
        <w:rPr>
          <w:rFonts w:ascii="Times New Roman" w:hAnsi="Times New Roman" w:cs="Times New Roman"/>
          <w:b/>
        </w:rPr>
        <w:t xml:space="preserve">           </w:t>
      </w:r>
      <w:r w:rsidR="00085CF2">
        <w:rPr>
          <w:rFonts w:ascii="Times New Roman" w:hAnsi="Times New Roman" w:cs="Times New Roman"/>
          <w:b/>
        </w:rPr>
        <w:t>R</w:t>
      </w:r>
      <w:r w:rsidR="0034294B">
        <w:rPr>
          <w:rFonts w:ascii="Times New Roman" w:hAnsi="Times New Roman" w:cs="Times New Roman"/>
          <w:b/>
        </w:rPr>
        <w:t xml:space="preserve">                                                                     S                                                       T</w:t>
      </w:r>
    </w:p>
    <w:p w:rsidR="0034294B" w:rsidRDefault="00085CF2"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w:t>
      </w:r>
      <w:r w:rsidR="0034294B">
        <w:rPr>
          <w:rFonts w:ascii="Times New Roman" w:hAnsi="Times New Roman" w:cs="Times New Roman"/>
          <w:b/>
        </w:rPr>
        <w:t xml:space="preserve">Réserve :                                                                Saisie :20                                         testament :8 et suiv.                 </w:t>
      </w:r>
    </w:p>
    <w:p w:rsidR="0034294B" w:rsidRDefault="00E12C9A"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Héréditaire</w:t>
      </w:r>
      <w:r w:rsidR="0034294B">
        <w:rPr>
          <w:rFonts w:ascii="Times New Roman" w:hAnsi="Times New Roman" w:cs="Times New Roman"/>
          <w:b/>
        </w:rPr>
        <w:t xml:space="preserve"> :14 à 20                                                  succession :22 et suiv.                   </w:t>
      </w:r>
      <w:r>
        <w:rPr>
          <w:rFonts w:ascii="Times New Roman" w:hAnsi="Times New Roman" w:cs="Times New Roman"/>
          <w:b/>
        </w:rPr>
        <w:t>testateur</w:t>
      </w:r>
      <w:r w:rsidR="0034294B">
        <w:rPr>
          <w:rFonts w:ascii="Times New Roman" w:hAnsi="Times New Roman" w:cs="Times New Roman"/>
          <w:b/>
        </w:rPr>
        <w:t> :09 ;12 ;13 ;</w:t>
      </w:r>
    </w:p>
    <w:p w:rsidR="001D0E25" w:rsidRDefault="001D0E25"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-exherederés :25</w:t>
      </w:r>
    </w:p>
    <w:p w:rsidR="0034294B" w:rsidRDefault="00E12C9A"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Réservataire</w:t>
      </w:r>
      <w:r w:rsidR="0034294B">
        <w:rPr>
          <w:rFonts w:ascii="Times New Roman" w:hAnsi="Times New Roman" w:cs="Times New Roman"/>
          <w:b/>
        </w:rPr>
        <w:t> :26</w:t>
      </w:r>
      <w:r w:rsidR="00476735" w:rsidRPr="00085CF2">
        <w:rPr>
          <w:rFonts w:ascii="Times New Roman" w:hAnsi="Times New Roman" w:cs="Times New Roman"/>
          <w:b/>
        </w:rPr>
        <w:t xml:space="preserve">   </w:t>
      </w:r>
      <w:r w:rsidR="0034294B">
        <w:rPr>
          <w:rFonts w:ascii="Times New Roman" w:hAnsi="Times New Roman" w:cs="Times New Roman"/>
          <w:b/>
        </w:rPr>
        <w:t xml:space="preserve">                                                    -internationale :                              testamentaire :</w:t>
      </w:r>
    </w:p>
    <w:p w:rsidR="0034294B" w:rsidRDefault="0034294B"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Representant :                                                           -testamentaire :                             - exécuteur :09</w:t>
      </w:r>
    </w:p>
    <w:p w:rsidR="001D0E25" w:rsidRDefault="0034294B"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lastRenderedPageBreak/>
        <w:t>Successoral :26</w:t>
      </w:r>
      <w:r w:rsidR="00476735" w:rsidRPr="00085CF2">
        <w:rPr>
          <w:rFonts w:ascii="Times New Roman" w:hAnsi="Times New Roman" w:cs="Times New Roman"/>
          <w:b/>
        </w:rPr>
        <w:t xml:space="preserve">                          </w:t>
      </w:r>
      <w:r>
        <w:rPr>
          <w:rFonts w:ascii="Times New Roman" w:hAnsi="Times New Roman" w:cs="Times New Roman"/>
          <w:b/>
        </w:rPr>
        <w:t xml:space="preserve">   </w:t>
      </w:r>
      <w:r w:rsidR="001D0E25">
        <w:rPr>
          <w:rFonts w:ascii="Times New Roman" w:hAnsi="Times New Roman" w:cs="Times New Roman"/>
          <w:b/>
        </w:rPr>
        <w:t xml:space="preserve">                            </w:t>
      </w:r>
      <w:r>
        <w:rPr>
          <w:rFonts w:ascii="Times New Roman" w:hAnsi="Times New Roman" w:cs="Times New Roman"/>
          <w:b/>
        </w:rPr>
        <w:t>scellé :21 à 22</w:t>
      </w:r>
    </w:p>
    <w:p w:rsidR="0034294B" w:rsidRDefault="001D0E25"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Souche </w:t>
      </w:r>
      <w:r w:rsidR="0034294B">
        <w:rPr>
          <w:rFonts w:ascii="Times New Roman" w:hAnsi="Times New Roman" w:cs="Times New Roman"/>
          <w:b/>
        </w:rPr>
        <w:t xml:space="preserve">                             </w:t>
      </w:r>
      <w:r>
        <w:rPr>
          <w:rFonts w:ascii="Times New Roman" w:hAnsi="Times New Roman" w:cs="Times New Roman"/>
          <w:b/>
        </w:rPr>
        <w:t xml:space="preserve">        </w:t>
      </w:r>
      <w:r w:rsidR="0034294B">
        <w:rPr>
          <w:rFonts w:ascii="Times New Roman" w:hAnsi="Times New Roman" w:cs="Times New Roman"/>
          <w:b/>
        </w:rPr>
        <w:t xml:space="preserve">  </w:t>
      </w:r>
      <w:r>
        <w:rPr>
          <w:rFonts w:ascii="Times New Roman" w:hAnsi="Times New Roman" w:cs="Times New Roman"/>
          <w:b/>
        </w:rPr>
        <w:t xml:space="preserve">     </w:t>
      </w:r>
      <w:r w:rsidR="0034294B">
        <w:rPr>
          <w:rFonts w:ascii="Times New Roman" w:hAnsi="Times New Roman" w:cs="Times New Roman"/>
          <w:b/>
        </w:rPr>
        <w:t xml:space="preserve">transmission :    </w:t>
      </w:r>
    </w:p>
    <w:p w:rsidR="001D0E25" w:rsidRDefault="001D0E25"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Subs</w:t>
      </w:r>
      <w:r w:rsidR="00E12C9A">
        <w:rPr>
          <w:rFonts w:ascii="Times New Roman" w:hAnsi="Times New Roman" w:cs="Times New Roman"/>
          <w:b/>
        </w:rPr>
        <w:t>ti</w:t>
      </w:r>
      <w:r>
        <w:rPr>
          <w:rFonts w:ascii="Times New Roman" w:hAnsi="Times New Roman" w:cs="Times New Roman"/>
          <w:b/>
        </w:rPr>
        <w:t>tution : 24 et suiv</w:t>
      </w:r>
    </w:p>
    <w:p w:rsidR="001D0E25" w:rsidRDefault="001D0E25"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-enfants</w:t>
      </w:r>
    </w:p>
    <w:p w:rsidR="001D0E25" w:rsidRDefault="001D0E25"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-frères et </w:t>
      </w:r>
      <w:r w:rsidR="00E12C9A">
        <w:rPr>
          <w:rFonts w:ascii="Times New Roman" w:hAnsi="Times New Roman" w:cs="Times New Roman"/>
          <w:b/>
        </w:rPr>
        <w:t>sœurs</w:t>
      </w:r>
    </w:p>
    <w:p w:rsidR="0034294B" w:rsidRDefault="0034294B"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 xml:space="preserve">                                                                                                                                               Patrimoniale :23</w:t>
      </w:r>
    </w:p>
    <w:p w:rsidR="0034294B" w:rsidRDefault="0034294B"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U                                                                                 V</w:t>
      </w:r>
    </w:p>
    <w:p w:rsidR="0034294B" w:rsidRDefault="0034294B" w:rsidP="00DB3827">
      <w:pPr>
        <w:widowControl w:val="0"/>
        <w:pBdr>
          <w:bottom w:val="single" w:sz="4" w:space="1" w:color="auto"/>
        </w:pBdr>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t>Usufruit :12                                                               vente</w:t>
      </w:r>
    </w:p>
    <w:p w:rsidR="003F7198" w:rsidRPr="00085CF2" w:rsidRDefault="0034294B" w:rsidP="00DB3827">
      <w:pPr>
        <w:widowControl w:val="0"/>
        <w:pBdr>
          <w:bottom w:val="single" w:sz="4" w:space="1" w:color="auto"/>
        </w:pBdr>
        <w:autoSpaceDE w:val="0"/>
        <w:autoSpaceDN w:val="0"/>
        <w:adjustRightInd w:val="0"/>
        <w:spacing w:after="240" w:line="360" w:lineRule="auto"/>
        <w:rPr>
          <w:rFonts w:ascii="Times New Roman" w:hAnsi="Times New Roman" w:cs="Times New Roman"/>
          <w:b/>
          <w:u w:val="single"/>
        </w:rPr>
      </w:pPr>
      <w:r>
        <w:rPr>
          <w:rFonts w:ascii="Times New Roman" w:hAnsi="Times New Roman" w:cs="Times New Roman"/>
          <w:b/>
        </w:rPr>
        <w:t xml:space="preserve">                                                                                   -immeuble :29</w:t>
      </w:r>
    </w:p>
    <w:p w:rsidR="00116D33" w:rsidRDefault="00116D33" w:rsidP="00DB3827">
      <w:pPr>
        <w:widowControl w:val="0"/>
        <w:pBdr>
          <w:bottom w:val="single" w:sz="4" w:space="1" w:color="auto"/>
        </w:pBdr>
        <w:autoSpaceDE w:val="0"/>
        <w:autoSpaceDN w:val="0"/>
        <w:adjustRightInd w:val="0"/>
        <w:spacing w:after="240" w:line="360" w:lineRule="auto"/>
        <w:rPr>
          <w:rFonts w:ascii="Times New Roman" w:hAnsi="Times New Roman" w:cs="Times New Roman"/>
        </w:rPr>
      </w:pPr>
    </w:p>
    <w:p w:rsidR="00540BD7" w:rsidRDefault="00540BD7" w:rsidP="00DB3827">
      <w:pPr>
        <w:widowControl w:val="0"/>
        <w:pBdr>
          <w:bottom w:val="single" w:sz="4" w:space="1" w:color="auto"/>
        </w:pBdr>
        <w:autoSpaceDE w:val="0"/>
        <w:autoSpaceDN w:val="0"/>
        <w:adjustRightInd w:val="0"/>
        <w:spacing w:after="240" w:line="360" w:lineRule="auto"/>
        <w:rPr>
          <w:rFonts w:ascii="Times New Roman" w:hAnsi="Times New Roman" w:cs="Times New Roman"/>
        </w:rPr>
      </w:pPr>
    </w:p>
    <w:tbl>
      <w:tblPr>
        <w:tblStyle w:val="Grilledutableau"/>
        <w:tblW w:w="0" w:type="auto"/>
        <w:tblLook w:val="04A0" w:firstRow="1" w:lastRow="0" w:firstColumn="1" w:lastColumn="0" w:noHBand="0" w:noVBand="1"/>
      </w:tblPr>
      <w:tblGrid>
        <w:gridCol w:w="4580"/>
        <w:gridCol w:w="4580"/>
      </w:tblGrid>
      <w:tr w:rsidR="008F2DEF" w:rsidTr="008F2DEF">
        <w:tc>
          <w:tcPr>
            <w:tcW w:w="4580" w:type="dxa"/>
          </w:tcPr>
          <w:p w:rsidR="008F2DEF" w:rsidRDefault="008F2DEF" w:rsidP="00DB3827">
            <w:pPr>
              <w:pStyle w:val="En-ttedetabledesmatires"/>
              <w:spacing w:line="360" w:lineRule="auto"/>
              <w:rPr>
                <w:rFonts w:ascii="Times New Roman" w:hAnsi="Times New Roman" w:cs="Times New Roman"/>
                <w:sz w:val="24"/>
                <w:szCs w:val="24"/>
              </w:rPr>
            </w:pPr>
            <w:r>
              <w:rPr>
                <w:rFonts w:ascii="Times New Roman" w:hAnsi="Times New Roman" w:cs="Times New Roman"/>
                <w:sz w:val="24"/>
                <w:szCs w:val="24"/>
              </w:rPr>
              <w:t>Appréciation</w:t>
            </w:r>
          </w:p>
        </w:tc>
        <w:tc>
          <w:tcPr>
            <w:tcW w:w="4580" w:type="dxa"/>
          </w:tcPr>
          <w:p w:rsidR="008F2DEF" w:rsidRDefault="008F2DEF" w:rsidP="00DB3827">
            <w:pPr>
              <w:pStyle w:val="En-ttedetabledesmatires"/>
              <w:spacing w:line="360" w:lineRule="auto"/>
              <w:rPr>
                <w:rFonts w:ascii="Times New Roman" w:hAnsi="Times New Roman" w:cs="Times New Roman"/>
                <w:sz w:val="24"/>
                <w:szCs w:val="24"/>
              </w:rPr>
            </w:pPr>
            <w:r>
              <w:rPr>
                <w:rFonts w:ascii="Times New Roman" w:hAnsi="Times New Roman" w:cs="Times New Roman"/>
                <w:sz w:val="24"/>
                <w:szCs w:val="24"/>
              </w:rPr>
              <w:t>note</w:t>
            </w:r>
          </w:p>
        </w:tc>
      </w:tr>
      <w:tr w:rsidR="008F2DEF" w:rsidTr="008F2DEF">
        <w:tc>
          <w:tcPr>
            <w:tcW w:w="4580" w:type="dxa"/>
          </w:tcPr>
          <w:p w:rsidR="008F2DEF" w:rsidRDefault="008F2DEF" w:rsidP="00DB3827">
            <w:pPr>
              <w:pStyle w:val="En-ttedetabledesmatires"/>
              <w:spacing w:line="360" w:lineRule="auto"/>
              <w:rPr>
                <w:rFonts w:ascii="Times New Roman" w:hAnsi="Times New Roman" w:cs="Times New Roman"/>
                <w:sz w:val="24"/>
                <w:szCs w:val="24"/>
              </w:rPr>
            </w:pPr>
          </w:p>
        </w:tc>
        <w:tc>
          <w:tcPr>
            <w:tcW w:w="4580" w:type="dxa"/>
          </w:tcPr>
          <w:p w:rsidR="008F2DEF" w:rsidRDefault="008F2DEF" w:rsidP="00DB3827">
            <w:pPr>
              <w:pStyle w:val="En-ttedetabledesmatires"/>
              <w:spacing w:line="360" w:lineRule="auto"/>
              <w:rPr>
                <w:rFonts w:ascii="Times New Roman" w:hAnsi="Times New Roman" w:cs="Times New Roman"/>
                <w:sz w:val="24"/>
                <w:szCs w:val="24"/>
              </w:rPr>
            </w:pPr>
            <w:r>
              <w:rPr>
                <w:rFonts w:ascii="Times New Roman" w:hAnsi="Times New Roman" w:cs="Times New Roman"/>
                <w:sz w:val="24"/>
                <w:szCs w:val="24"/>
              </w:rPr>
              <w:t>13,5/20</w:t>
            </w:r>
          </w:p>
        </w:tc>
      </w:tr>
    </w:tbl>
    <w:p w:rsidR="00F21C59" w:rsidRPr="009F4448" w:rsidRDefault="00F21C59" w:rsidP="00DB3827">
      <w:pPr>
        <w:pStyle w:val="En-ttedetabledesmatires"/>
        <w:pBdr>
          <w:bottom w:val="single" w:sz="4" w:space="1" w:color="auto"/>
        </w:pBdr>
        <w:spacing w:line="360" w:lineRule="auto"/>
        <w:rPr>
          <w:rFonts w:ascii="Times New Roman" w:hAnsi="Times New Roman" w:cs="Times New Roman"/>
          <w:sz w:val="24"/>
          <w:szCs w:val="24"/>
        </w:rPr>
      </w:pPr>
      <w:bookmarkStart w:id="1" w:name="_GoBack"/>
      <w:bookmarkEnd w:id="1"/>
    </w:p>
    <w:sectPr w:rsidR="00F21C59" w:rsidRPr="009F4448" w:rsidSect="00543D26">
      <w:footerReference w:type="default" r:id="rId14"/>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08T09:25:00Z" w:initials="C">
    <w:p w:rsidR="00604D58" w:rsidRDefault="00604D58">
      <w:pPr>
        <w:pStyle w:val="Commentaire"/>
      </w:pPr>
      <w:r>
        <w:rPr>
          <w:rStyle w:val="Marquedecommentaire"/>
        </w:rPr>
        <w:annotationRef/>
      </w:r>
      <w:r>
        <w:t>Loi 2011---------------------------------------------------</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F12" w:rsidRDefault="00B33F12" w:rsidP="00D25623">
      <w:r>
        <w:separator/>
      </w:r>
    </w:p>
  </w:endnote>
  <w:endnote w:type="continuationSeparator" w:id="0">
    <w:p w:rsidR="00B33F12" w:rsidRDefault="00B33F12" w:rsidP="00D25623">
      <w:r>
        <w:continuationSeparator/>
      </w:r>
    </w:p>
  </w:endnote>
  <w:endnote w:id="1">
    <w:p w:rsidR="008F2DEF" w:rsidRDefault="008F2DEF" w:rsidP="009B7526">
      <w:pPr>
        <w:pStyle w:val="Notedefin"/>
      </w:pPr>
      <w:r>
        <w:rPr>
          <w:rStyle w:val="Appeldenotedefin"/>
        </w:rPr>
        <w:endnoteRef/>
      </w:r>
      <w:r>
        <w:t xml:space="preserve"> </w:t>
      </w:r>
      <w:r w:rsidRPr="008E666E">
        <w:rPr>
          <w:rFonts w:ascii="Times New Roman" w:hAnsi="Times New Roman" w:cs="Times New Roman"/>
          <w:sz w:val="16"/>
          <w:szCs w:val="16"/>
        </w:rPr>
        <w:t xml:space="preserve">Serge Guinchard, </w:t>
      </w:r>
      <w:r w:rsidRPr="008E666E">
        <w:rPr>
          <w:rFonts w:ascii="Times New Roman" w:hAnsi="Times New Roman" w:cs="Times New Roman"/>
          <w:i/>
          <w:sz w:val="16"/>
          <w:szCs w:val="16"/>
        </w:rPr>
        <w:t>droit patrimonial de la famille au Sénégal</w:t>
      </w:r>
      <w:r w:rsidRPr="008E666E">
        <w:rPr>
          <w:rFonts w:ascii="Times New Roman" w:hAnsi="Times New Roman" w:cs="Times New Roman"/>
          <w:sz w:val="16"/>
          <w:szCs w:val="16"/>
        </w:rPr>
        <w:t>, N</w:t>
      </w:r>
      <w:r>
        <w:rPr>
          <w:rFonts w:ascii="Times New Roman" w:hAnsi="Times New Roman" w:cs="Times New Roman"/>
          <w:sz w:val="16"/>
          <w:szCs w:val="16"/>
        </w:rPr>
        <w:t xml:space="preserve">ouvelle édition africaine, </w:t>
      </w:r>
      <w:r w:rsidRPr="008E666E">
        <w:rPr>
          <w:rFonts w:ascii="Times New Roman" w:hAnsi="Times New Roman" w:cs="Times New Roman"/>
          <w:sz w:val="16"/>
          <w:szCs w:val="16"/>
        </w:rPr>
        <w:t>1980 p.12.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DEF" w:rsidRDefault="008F2DEF">
    <w:pPr>
      <w:pStyle w:val="Pieddepage"/>
    </w:pPr>
    <w:r>
      <w:rPr>
        <w:noProof/>
        <w:color w:val="808080" w:themeColor="background1" w:themeShade="80"/>
        <w:lang w:eastAsia="fr-FR"/>
      </w:rPr>
      <w:pict>
        <v:group id="Groupe 37" o:spid="_x0000_s2050" style="position:absolute;left:0;text-align:left;margin-left:1209.4pt;margin-top:0;width:450.6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">
          <v:rect id="Rectangle 38" o:spid="_x0000_s2052" style="position:absolute;left:190;width:59436;height:188;visibility:visibl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SzrEwQAA&#10;ANsAAAAPAAAAZHJzL2Rvd25yZXYueG1sRE/NisIwEL4L+w5hFvYiNtW1ItUo6iqIl12tDzA0Y1ts&#10;JqXJan17cxA8fnz/82VnanGj1lWWFQyjGARxbnXFhYJzthtMQTiPrLG2TAoe5GC5+OjNMdX2zke6&#10;nXwhQgi7FBWU3jeplC4vyaCLbEMcuIttDfoA20LqFu8h3NRyFMcTabDi0FBiQ5uS8uvp3yjIfv8m&#10;212V8Ki5/qzGebLubw9rpb4+u9UMhKfOv8Uv914r+A5jw5fwA+Ti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R0s6xMEAAADbAAAADwAAAAAAAAAAAAAAAACXAgAAZHJzL2Rvd25y&#10;ZXYueG1sUEsFBgAAAAAEAAQA9QAAAIUDAAAAAA==&#10;" fillcolor="black [3213]" stroked="f" strokeweight="1pt"/>
          <v:shapetype id="_x0000_t202" coordsize="21600,21600" o:spt="202" path="m,l,21600r21600,l21600,xe">
            <v:stroke joinstyle="miter"/>
            <v:path gradientshapeok="t" o:connecttype="rect"/>
          </v:shapetype>
          <v:shape id="Zone de texte 39" o:spid="_x0000_s2051" type="#_x0000_t202" style="position:absolute;top:666;width:59436;height:2572;visibility:visibl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hb5yxQAA&#10;ANsAAAAPAAAAZHJzL2Rvd25yZXYueG1sRI/NasMwEITvhbyD2EBvjRwHQuJGNiEQ2lOg+Tnktlhb&#10;y621MpKcuH36qlDocZiZb5hNNdpO3MiH1rGC+SwDQVw73XKj4HzaP61AhIissXNMCr4oQFVOHjZY&#10;aHfnN7odYyMShEOBCkyMfSFlqA1ZDDPXEyfv3XmLMUnfSO3xnuC2k3mWLaXFltOCwZ52hurP42AV&#10;+Msh3+4+rpchf5HfjTkPC708KPU4HbfPICKN8T/8137VChZr+P2SfoAs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WFvnLFAAAA2wAAAA8AAAAAAAAAAAAAAAAAlwIAAGRycy9k&#10;b3ducmV2LnhtbFBLBQYAAAAABAAEAPUAAACJAwAAAAA=&#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rsidR="008F2DEF" w:rsidRDefault="008F2DEF">
                      <w:pPr>
                        <w:jc w:val="right"/>
                        <w:rPr>
                          <w:color w:val="7F7F7F" w:themeColor="text1" w:themeTint="80"/>
                        </w:rPr>
                      </w:pPr>
                      <w:r>
                        <w:rPr>
                          <w:color w:val="7F7F7F" w:themeColor="text1" w:themeTint="80"/>
                        </w:rPr>
                        <w:t>[Date]</w:t>
                      </w:r>
                    </w:p>
                  </w:sdtContent>
                </w:sdt>
                <w:p w:rsidR="008F2DEF" w:rsidRDefault="008F2DEF">
                  <w:pPr>
                    <w:jc w:val="right"/>
                    <w:rPr>
                      <w:color w:val="808080" w:themeColor="background1" w:themeShade="80"/>
                    </w:rPr>
                  </w:pPr>
                </w:p>
              </w:txbxContent>
            </v:textbox>
          </v:shape>
          <w10:wrap type="square" anchorx="margin" anchory="margin"/>
        </v:group>
      </w:pict>
    </w:r>
    <w:r>
      <w:rPr>
        <w:noProof/>
        <w:lang w:eastAsia="fr-FR"/>
      </w:rPr>
      <w:pict>
        <v:rect id="Rectangle 40" o:spid="_x0000_s2049" style="position:absolute;left:0;text-align:left;margin-left:0;margin-top:0;width:36pt;height:25.2pt;z-index:251659264;visibility:visible;mso-top-percent:200;mso-wrap-distance-left:0;mso-wrap-distance-right:0;mso-position-horizontal:left;mso-position-horizontal-relative:right-margin-area;mso-position-vertical-relative:bottom-margin-area;mso-top-percent:20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" fillcolor="black [3213]" stroked="f" strokeweight="3pt">
          <v:path arrowok="t"/>
          <v:textbox>
            <w:txbxContent>
              <w:p w:rsidR="008F2DEF" w:rsidRDefault="008F2DEF">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604D58">
                  <w:rPr>
                    <w:noProof/>
                    <w:color w:val="FFFFFF" w:themeColor="background1"/>
                    <w:sz w:val="28"/>
                    <w:szCs w:val="28"/>
                  </w:rPr>
                  <w:t>37</w:t>
                </w:r>
                <w:r>
                  <w:rPr>
                    <w:color w:val="FFFFFF" w:themeColor="background1"/>
                    <w:sz w:val="28"/>
                    <w:szCs w:val="28"/>
                  </w:rPr>
                  <w:fldChar w:fldCharType="end"/>
                </w:r>
              </w:p>
            </w:txbxContent>
          </v:textbox>
          <w10:wrap type="square" anchorx="margin" anchory="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F12" w:rsidRDefault="00B33F12" w:rsidP="00D25623">
      <w:r>
        <w:separator/>
      </w:r>
    </w:p>
  </w:footnote>
  <w:footnote w:type="continuationSeparator" w:id="0">
    <w:p w:rsidR="00B33F12" w:rsidRDefault="00B33F12" w:rsidP="00D25623">
      <w:r>
        <w:continuationSeparator/>
      </w:r>
    </w:p>
  </w:footnote>
  <w:footnote w:id="1">
    <w:p w:rsidR="008F2DEF" w:rsidRPr="006D2D2B" w:rsidRDefault="008F2DEF" w:rsidP="00BB51E9">
      <w:pPr>
        <w:pStyle w:val="Notedebasdepage"/>
        <w:rPr>
          <w:rFonts w:ascii="Times New Roman" w:hAnsi="Times New Roman" w:cs="Times New Roman"/>
          <w:sz w:val="16"/>
          <w:szCs w:val="16"/>
        </w:rPr>
      </w:pPr>
      <w:r w:rsidRPr="006D2D2B">
        <w:rPr>
          <w:rStyle w:val="Appelnotedebasdep"/>
          <w:rFonts w:ascii="Times New Roman" w:hAnsi="Times New Roman" w:cs="Times New Roman"/>
          <w:sz w:val="16"/>
          <w:szCs w:val="16"/>
        </w:rPr>
        <w:footnoteRef/>
      </w:r>
      <w:r>
        <w:rPr>
          <w:rFonts w:ascii="Times New Roman" w:hAnsi="Times New Roman" w:cs="Times New Roman"/>
          <w:sz w:val="16"/>
          <w:szCs w:val="16"/>
        </w:rPr>
        <w:t xml:space="preserve"> D</w:t>
      </w:r>
      <w:r w:rsidRPr="006D2D2B">
        <w:rPr>
          <w:rFonts w:ascii="Times New Roman" w:hAnsi="Times New Roman" w:cs="Times New Roman"/>
          <w:sz w:val="16"/>
          <w:szCs w:val="16"/>
        </w:rPr>
        <w:t xml:space="preserve">oudou NDOYE, dans son article la famille sénégalaise et le droit moderne, in </w:t>
      </w:r>
      <w:r w:rsidRPr="00F31D28">
        <w:rPr>
          <w:rFonts w:ascii="Times New Roman" w:hAnsi="Times New Roman" w:cs="Times New Roman"/>
          <w:i/>
          <w:sz w:val="16"/>
          <w:szCs w:val="16"/>
        </w:rPr>
        <w:t>EDJA</w:t>
      </w:r>
      <w:r w:rsidRPr="006D2D2B">
        <w:rPr>
          <w:rFonts w:ascii="Times New Roman" w:hAnsi="Times New Roman" w:cs="Times New Roman"/>
          <w:sz w:val="16"/>
          <w:szCs w:val="16"/>
        </w:rPr>
        <w:t xml:space="preserve"> N°48 janvier fevrier-mars 2001, spécial droit</w:t>
      </w:r>
      <w:r>
        <w:rPr>
          <w:rFonts w:ascii="Times New Roman" w:hAnsi="Times New Roman" w:cs="Times New Roman"/>
          <w:sz w:val="16"/>
          <w:szCs w:val="16"/>
        </w:rPr>
        <w:t xml:space="preserve"> de la famille en Afrique,  pp</w:t>
      </w:r>
      <w:r w:rsidRPr="006D2D2B">
        <w:rPr>
          <w:rFonts w:ascii="Times New Roman" w:hAnsi="Times New Roman" w:cs="Times New Roman"/>
          <w:sz w:val="16"/>
          <w:szCs w:val="16"/>
        </w:rPr>
        <w:t>7-12.</w:t>
      </w:r>
      <w:r>
        <w:rPr>
          <w:rFonts w:ascii="Times New Roman" w:hAnsi="Times New Roman" w:cs="Times New Roman"/>
          <w:sz w:val="16"/>
          <w:szCs w:val="16"/>
        </w:rPr>
        <w:t xml:space="preserve"> </w:t>
      </w:r>
    </w:p>
  </w:footnote>
  <w:footnote w:id="2">
    <w:p w:rsidR="008F2DEF" w:rsidRPr="00AC0A65" w:rsidRDefault="008F2DEF" w:rsidP="00AC0A65">
      <w:pPr>
        <w:widowControl w:val="0"/>
        <w:autoSpaceDE w:val="0"/>
        <w:autoSpaceDN w:val="0"/>
        <w:adjustRightInd w:val="0"/>
        <w:spacing w:after="240" w:line="340" w:lineRule="atLeast"/>
        <w:jc w:val="left"/>
        <w:rPr>
          <w:rFonts w:ascii="Times New Roman" w:hAnsi="Times New Roman" w:cs="Times New Roman"/>
          <w:sz w:val="16"/>
          <w:szCs w:val="16"/>
        </w:rPr>
      </w:pPr>
      <w:r>
        <w:rPr>
          <w:rStyle w:val="Appelnotedebasdep"/>
        </w:rPr>
        <w:footnoteRef/>
      </w:r>
      <w:r>
        <w:t xml:space="preserve"> </w:t>
      </w:r>
      <w:r w:rsidRPr="004E7D9D">
        <w:rPr>
          <w:rFonts w:ascii="Times New Roman" w:hAnsi="Times New Roman" w:cs="Times New Roman"/>
          <w:sz w:val="16"/>
          <w:szCs w:val="16"/>
        </w:rPr>
        <w:t>Sandrine LE CHUITON, L’exhérédation, Thèse délivrée par L’Université Lille 2 – Droit et Santé, soutenue le</w:t>
      </w:r>
      <w:r>
        <w:rPr>
          <w:rFonts w:ascii="Times New Roman" w:hAnsi="Times New Roman" w:cs="Times New Roman"/>
          <w:sz w:val="16"/>
          <w:szCs w:val="16"/>
        </w:rPr>
        <w:t xml:space="preserve"> </w:t>
      </w:r>
      <w:r w:rsidRPr="004E7D9D">
        <w:rPr>
          <w:rFonts w:ascii="Times New Roman" w:hAnsi="Times New Roman" w:cs="Times New Roman"/>
          <w:sz w:val="16"/>
          <w:szCs w:val="16"/>
        </w:rPr>
        <w:t>30 novembre 2012</w:t>
      </w:r>
    </w:p>
  </w:footnote>
  <w:footnote w:id="3">
    <w:p w:rsidR="008F2DEF" w:rsidRPr="006D2D2B" w:rsidRDefault="008F2DEF">
      <w:pPr>
        <w:pStyle w:val="Notedebasdepage"/>
        <w:rPr>
          <w:rFonts w:ascii="Times New Roman" w:hAnsi="Times New Roman" w:cs="Times New Roman"/>
          <w:sz w:val="16"/>
          <w:szCs w:val="16"/>
        </w:rPr>
      </w:pPr>
      <w:r>
        <w:rPr>
          <w:rStyle w:val="Appelnotedebasdep"/>
        </w:rPr>
        <w:footnoteRef/>
      </w:r>
      <w:r>
        <w:t xml:space="preserve"> </w:t>
      </w:r>
      <w:r w:rsidRPr="006D2D2B">
        <w:rPr>
          <w:rFonts w:ascii="Times New Roman" w:hAnsi="Times New Roman" w:cs="Times New Roman"/>
          <w:sz w:val="16"/>
          <w:szCs w:val="16"/>
        </w:rPr>
        <w:t xml:space="preserve">Cité par doudou NDOYE, dans son article la famille sénégalaise et le droit moderne, in </w:t>
      </w:r>
      <w:r w:rsidRPr="00F31D28">
        <w:rPr>
          <w:rFonts w:ascii="Times New Roman" w:hAnsi="Times New Roman" w:cs="Times New Roman"/>
          <w:i/>
          <w:sz w:val="16"/>
          <w:szCs w:val="16"/>
        </w:rPr>
        <w:t>EDJA</w:t>
      </w:r>
      <w:r w:rsidRPr="006D2D2B">
        <w:rPr>
          <w:rFonts w:ascii="Times New Roman" w:hAnsi="Times New Roman" w:cs="Times New Roman"/>
          <w:sz w:val="16"/>
          <w:szCs w:val="16"/>
        </w:rPr>
        <w:t xml:space="preserve"> N°48 janvier fevrier-mars 2001, spécial droit</w:t>
      </w:r>
      <w:r>
        <w:rPr>
          <w:rFonts w:ascii="Times New Roman" w:hAnsi="Times New Roman" w:cs="Times New Roman"/>
          <w:sz w:val="16"/>
          <w:szCs w:val="16"/>
        </w:rPr>
        <w:t xml:space="preserve"> de la famille en Afrique,  pp</w:t>
      </w:r>
      <w:r w:rsidRPr="006D2D2B">
        <w:rPr>
          <w:rFonts w:ascii="Times New Roman" w:hAnsi="Times New Roman" w:cs="Times New Roman"/>
          <w:sz w:val="16"/>
          <w:szCs w:val="16"/>
        </w:rPr>
        <w:t>7-12.</w:t>
      </w:r>
    </w:p>
  </w:footnote>
  <w:footnote w:id="4">
    <w:p w:rsidR="008F2DEF" w:rsidRPr="006D2D2B" w:rsidRDefault="008F2DEF">
      <w:pPr>
        <w:pStyle w:val="Notedebasdepage"/>
        <w:rPr>
          <w:rFonts w:ascii="Times New Roman" w:hAnsi="Times New Roman" w:cs="Times New Roman"/>
          <w:sz w:val="16"/>
          <w:szCs w:val="16"/>
        </w:rPr>
      </w:pPr>
      <w:r w:rsidRPr="006D2D2B">
        <w:rPr>
          <w:rStyle w:val="Appelnotedebasdep"/>
          <w:rFonts w:ascii="Times New Roman" w:hAnsi="Times New Roman" w:cs="Times New Roman"/>
          <w:sz w:val="16"/>
          <w:szCs w:val="16"/>
        </w:rPr>
        <w:footnoteRef/>
      </w:r>
      <w:r w:rsidRPr="006D2D2B">
        <w:rPr>
          <w:rFonts w:ascii="Times New Roman" w:hAnsi="Times New Roman" w:cs="Times New Roman"/>
          <w:sz w:val="16"/>
          <w:szCs w:val="16"/>
        </w:rPr>
        <w:t xml:space="preserve"> Souleymane Kane, le statut de la famille en droit sénégalais, </w:t>
      </w:r>
      <w:r w:rsidRPr="006D2D2B">
        <w:rPr>
          <w:rFonts w:ascii="Times New Roman" w:hAnsi="Times New Roman" w:cs="Times New Roman"/>
          <w:i/>
          <w:sz w:val="16"/>
          <w:szCs w:val="16"/>
        </w:rPr>
        <w:t>EDJA N°48 Janvier-février-Mar</w:t>
      </w:r>
      <w:r w:rsidRPr="006D2D2B">
        <w:rPr>
          <w:rFonts w:ascii="Times New Roman" w:hAnsi="Times New Roman" w:cs="Times New Roman"/>
          <w:sz w:val="16"/>
          <w:szCs w:val="16"/>
        </w:rPr>
        <w:t>s 2001, p.15.</w:t>
      </w:r>
    </w:p>
  </w:footnote>
  <w:footnote w:id="5">
    <w:p w:rsidR="008F2DEF" w:rsidRPr="006D2D2B" w:rsidRDefault="008F2DEF" w:rsidP="00BB51E9">
      <w:pPr>
        <w:pStyle w:val="Notedebasdepage"/>
        <w:rPr>
          <w:rFonts w:ascii="Times New Roman" w:hAnsi="Times New Roman" w:cs="Times New Roman"/>
          <w:sz w:val="16"/>
          <w:szCs w:val="16"/>
        </w:rPr>
      </w:pPr>
      <w:r w:rsidRPr="006D2D2B">
        <w:rPr>
          <w:rStyle w:val="Appelnotedebasdep"/>
          <w:rFonts w:ascii="Times New Roman" w:hAnsi="Times New Roman" w:cs="Times New Roman"/>
          <w:sz w:val="16"/>
          <w:szCs w:val="16"/>
        </w:rPr>
        <w:footnoteRef/>
      </w:r>
      <w:r w:rsidRPr="006D2D2B">
        <w:rPr>
          <w:rFonts w:ascii="Times New Roman" w:hAnsi="Times New Roman" w:cs="Times New Roman"/>
          <w:sz w:val="16"/>
          <w:szCs w:val="16"/>
        </w:rPr>
        <w:t xml:space="preserve"> Cheikh SARR, Notaire Stagiaire,</w:t>
      </w:r>
      <w:r>
        <w:rPr>
          <w:rFonts w:ascii="Times New Roman" w:hAnsi="Times New Roman" w:cs="Times New Roman"/>
          <w:sz w:val="16"/>
          <w:szCs w:val="16"/>
        </w:rPr>
        <w:t xml:space="preserve"> </w:t>
      </w:r>
      <w:r w:rsidRPr="006D2D2B">
        <w:rPr>
          <w:rFonts w:ascii="Times New Roman" w:hAnsi="Times New Roman" w:cs="Times New Roman"/>
          <w:sz w:val="16"/>
          <w:szCs w:val="16"/>
        </w:rPr>
        <w:t xml:space="preserve">« La planification successorale », in </w:t>
      </w:r>
      <w:r w:rsidRPr="006D2D2B">
        <w:rPr>
          <w:rFonts w:ascii="Times New Roman" w:hAnsi="Times New Roman" w:cs="Times New Roman"/>
          <w:i/>
          <w:sz w:val="16"/>
          <w:szCs w:val="16"/>
        </w:rPr>
        <w:t>La Revue Notariale</w:t>
      </w:r>
      <w:r>
        <w:rPr>
          <w:rFonts w:ascii="Times New Roman" w:hAnsi="Times New Roman" w:cs="Times New Roman"/>
          <w:sz w:val="16"/>
          <w:szCs w:val="16"/>
        </w:rPr>
        <w:t xml:space="preserve"> Hors-série</w:t>
      </w:r>
      <w:r w:rsidRPr="006D2D2B">
        <w:rPr>
          <w:rFonts w:ascii="Times New Roman" w:hAnsi="Times New Roman" w:cs="Times New Roman"/>
          <w:sz w:val="16"/>
          <w:szCs w:val="16"/>
        </w:rPr>
        <w:t>- Avril 2017, édition spéciale, p.62.</w:t>
      </w:r>
    </w:p>
  </w:footnote>
  <w:footnote w:id="6">
    <w:p w:rsidR="008F2DEF" w:rsidRPr="00AF07D1" w:rsidRDefault="008F2DEF" w:rsidP="00BB51E9">
      <w:pPr>
        <w:pStyle w:val="Notedebasdepage"/>
        <w:rPr>
          <w:rFonts w:ascii="Times New Roman" w:hAnsi="Times New Roman" w:cs="Times New Roman"/>
          <w:sz w:val="16"/>
          <w:szCs w:val="16"/>
        </w:rPr>
      </w:pPr>
      <w:r w:rsidRPr="00AF07D1">
        <w:rPr>
          <w:rStyle w:val="Appelnotedebasdep"/>
          <w:rFonts w:ascii="Times New Roman" w:hAnsi="Times New Roman" w:cs="Times New Roman"/>
          <w:sz w:val="16"/>
          <w:szCs w:val="16"/>
        </w:rPr>
        <w:footnoteRef/>
      </w:r>
      <w:r w:rsidRPr="00AF07D1">
        <w:rPr>
          <w:rFonts w:ascii="Times New Roman" w:hAnsi="Times New Roman" w:cs="Times New Roman"/>
          <w:sz w:val="16"/>
          <w:szCs w:val="16"/>
        </w:rPr>
        <w:t xml:space="preserve"> ibid.</w:t>
      </w:r>
    </w:p>
  </w:footnote>
  <w:footnote w:id="7">
    <w:p w:rsidR="008F2DEF" w:rsidRPr="006D6A52" w:rsidRDefault="008F2DEF">
      <w:pPr>
        <w:pStyle w:val="Notedebasdepage"/>
        <w:rPr>
          <w:rFonts w:ascii="Times New Roman" w:hAnsi="Times New Roman" w:cs="Times New Roman"/>
          <w:sz w:val="16"/>
          <w:szCs w:val="16"/>
        </w:rPr>
      </w:pPr>
      <w:r w:rsidRPr="006D2D2B">
        <w:rPr>
          <w:rStyle w:val="Appelnotedebasdep"/>
          <w:rFonts w:ascii="Times New Roman" w:hAnsi="Times New Roman" w:cs="Times New Roman"/>
          <w:sz w:val="16"/>
          <w:szCs w:val="16"/>
        </w:rPr>
        <w:footnoteRef/>
      </w:r>
      <w:r w:rsidRPr="006D2D2B">
        <w:rPr>
          <w:rFonts w:ascii="Times New Roman" w:hAnsi="Times New Roman" w:cs="Times New Roman"/>
          <w:sz w:val="16"/>
          <w:szCs w:val="16"/>
        </w:rPr>
        <w:t xml:space="preserve"> C</w:t>
      </w:r>
      <w:r>
        <w:rPr>
          <w:rFonts w:ascii="Times New Roman" w:hAnsi="Times New Roman" w:cs="Times New Roman"/>
          <w:sz w:val="16"/>
          <w:szCs w:val="16"/>
        </w:rPr>
        <w:t>our d’Appel de Dakar</w:t>
      </w:r>
      <w:r w:rsidRPr="006D6A52">
        <w:rPr>
          <w:rFonts w:ascii="Times New Roman" w:hAnsi="Times New Roman" w:cs="Times New Roman"/>
          <w:sz w:val="16"/>
          <w:szCs w:val="16"/>
        </w:rPr>
        <w:t>, en son audience publique et ordinaire du 23/06/2014</w:t>
      </w:r>
      <w:r>
        <w:rPr>
          <w:rFonts w:ascii="Times New Roman" w:hAnsi="Times New Roman" w:cs="Times New Roman"/>
          <w:sz w:val="16"/>
          <w:szCs w:val="16"/>
        </w:rPr>
        <w:t>,</w:t>
      </w:r>
      <w:r w:rsidRPr="006D6A52">
        <w:rPr>
          <w:rFonts w:ascii="Times New Roman" w:hAnsi="Times New Roman" w:cs="Times New Roman"/>
          <w:sz w:val="16"/>
          <w:szCs w:val="16"/>
        </w:rPr>
        <w:t> </w:t>
      </w:r>
      <w:r>
        <w:rPr>
          <w:rFonts w:ascii="Times New Roman" w:hAnsi="Times New Roman" w:cs="Times New Roman"/>
          <w:sz w:val="16"/>
          <w:szCs w:val="16"/>
        </w:rPr>
        <w:t>inédit</w:t>
      </w:r>
      <w:r w:rsidRPr="006D6A52">
        <w:rPr>
          <w:rFonts w:ascii="Times New Roman" w:hAnsi="Times New Roman" w:cs="Times New Roman"/>
          <w:sz w:val="16"/>
          <w:szCs w:val="16"/>
        </w:rPr>
        <w:t>;</w:t>
      </w:r>
    </w:p>
  </w:footnote>
  <w:footnote w:id="8">
    <w:p w:rsidR="008F2DEF" w:rsidRPr="00AF07D1" w:rsidRDefault="008F2DEF" w:rsidP="00FC24E5">
      <w:pPr>
        <w:pStyle w:val="Notedebasdepage"/>
        <w:rPr>
          <w:rFonts w:ascii="Times New Roman" w:hAnsi="Times New Roman" w:cs="Times New Roman"/>
          <w:sz w:val="16"/>
          <w:szCs w:val="16"/>
        </w:rPr>
      </w:pPr>
      <w:r w:rsidRPr="00AF07D1">
        <w:rPr>
          <w:rStyle w:val="Appelnotedebasdep"/>
          <w:rFonts w:ascii="Times New Roman" w:hAnsi="Times New Roman" w:cs="Times New Roman"/>
          <w:sz w:val="16"/>
          <w:szCs w:val="16"/>
        </w:rPr>
        <w:footnoteRef/>
      </w:r>
      <w:r>
        <w:rPr>
          <w:rFonts w:ascii="Times New Roman" w:hAnsi="Times New Roman" w:cs="Times New Roman"/>
          <w:sz w:val="16"/>
          <w:szCs w:val="16"/>
        </w:rPr>
        <w:t>ibid., p.</w:t>
      </w:r>
      <w:r w:rsidRPr="00AF07D1">
        <w:rPr>
          <w:rFonts w:ascii="Times New Roman" w:hAnsi="Times New Roman" w:cs="Times New Roman"/>
          <w:sz w:val="16"/>
          <w:szCs w:val="16"/>
        </w:rPr>
        <w:t>184</w:t>
      </w:r>
      <w:r>
        <w:rPr>
          <w:rFonts w:ascii="Times New Roman" w:hAnsi="Times New Roman" w:cs="Times New Roman"/>
          <w:sz w:val="16"/>
          <w:szCs w:val="16"/>
        </w:rPr>
        <w:t>.</w:t>
      </w:r>
    </w:p>
  </w:footnote>
  <w:footnote w:id="9">
    <w:p w:rsidR="008F2DEF" w:rsidRPr="006D6A52" w:rsidRDefault="008F2DEF" w:rsidP="00894047">
      <w:pPr>
        <w:rPr>
          <w:rFonts w:ascii="Times New Roman" w:hAnsi="Times New Roman" w:cs="Times New Roman"/>
          <w:sz w:val="16"/>
          <w:szCs w:val="16"/>
        </w:rPr>
      </w:pPr>
      <w:r w:rsidRPr="006D6A52">
        <w:rPr>
          <w:rStyle w:val="Appelnotedebasdep"/>
          <w:rFonts w:ascii="Times New Roman" w:hAnsi="Times New Roman" w:cs="Times New Roman"/>
          <w:sz w:val="16"/>
          <w:szCs w:val="16"/>
        </w:rPr>
        <w:footnoteRef/>
      </w:r>
      <w:r w:rsidRPr="006D6A52">
        <w:rPr>
          <w:rFonts w:ascii="Times New Roman" w:hAnsi="Times New Roman" w:cs="Times New Roman"/>
          <w:sz w:val="16"/>
          <w:szCs w:val="16"/>
        </w:rPr>
        <w:t xml:space="preserve">  </w:t>
      </w:r>
      <w:r>
        <w:rPr>
          <w:rFonts w:ascii="Times New Roman" w:hAnsi="Times New Roman" w:cs="Times New Roman"/>
          <w:sz w:val="16"/>
          <w:szCs w:val="16"/>
        </w:rPr>
        <w:t>Cour d’Appel de Dakar</w:t>
      </w:r>
      <w:r w:rsidRPr="006D6A52">
        <w:rPr>
          <w:rFonts w:ascii="Times New Roman" w:hAnsi="Times New Roman" w:cs="Times New Roman"/>
          <w:sz w:val="16"/>
          <w:szCs w:val="16"/>
        </w:rPr>
        <w:t>, en son audience publique et ordinaire du 03/10/2013</w:t>
      </w:r>
      <w:r>
        <w:rPr>
          <w:rFonts w:ascii="Times New Roman" w:hAnsi="Times New Roman" w:cs="Times New Roman"/>
          <w:sz w:val="16"/>
          <w:szCs w:val="16"/>
        </w:rPr>
        <w:t>, inédit</w:t>
      </w:r>
      <w:r w:rsidRPr="006D6A52">
        <w:rPr>
          <w:rFonts w:ascii="Times New Roman" w:hAnsi="Times New Roman" w:cs="Times New Roman"/>
          <w:sz w:val="16"/>
          <w:szCs w:val="16"/>
        </w:rPr>
        <w:t> ;</w:t>
      </w:r>
    </w:p>
  </w:footnote>
  <w:footnote w:id="10">
    <w:p w:rsidR="008F2DEF" w:rsidRPr="00CE6550" w:rsidRDefault="008F2DEF" w:rsidP="00CE6550">
      <w:pPr>
        <w:spacing w:line="360" w:lineRule="auto"/>
        <w:rPr>
          <w:rFonts w:ascii="Times New Roman" w:eastAsia="Times New Roman" w:hAnsi="Times New Roman" w:cs="Times New Roman"/>
          <w:color w:val="000000" w:themeColor="text1"/>
          <w:sz w:val="16"/>
          <w:szCs w:val="16"/>
          <w:lang w:eastAsia="fr-FR"/>
        </w:rPr>
      </w:pPr>
      <w:r w:rsidRPr="00CE6550">
        <w:rPr>
          <w:rStyle w:val="Appelnotedebasdep"/>
          <w:rFonts w:ascii="Times New Roman" w:hAnsi="Times New Roman" w:cs="Times New Roman"/>
          <w:sz w:val="16"/>
          <w:szCs w:val="16"/>
        </w:rPr>
        <w:footnoteRef/>
      </w:r>
      <w:r>
        <w:rPr>
          <w:rFonts w:ascii="Times New Roman" w:hAnsi="Times New Roman" w:cs="Times New Roman"/>
          <w:color w:val="000000"/>
          <w:sz w:val="16"/>
          <w:szCs w:val="16"/>
          <w:lang w:eastAsia="fr-FR"/>
        </w:rPr>
        <w:t xml:space="preserve"> </w:t>
      </w:r>
      <w:r w:rsidRPr="00CE6550">
        <w:rPr>
          <w:rFonts w:ascii="Times New Roman" w:hAnsi="Times New Roman" w:cs="Times New Roman"/>
          <w:color w:val="000000"/>
          <w:sz w:val="16"/>
          <w:szCs w:val="16"/>
          <w:lang w:eastAsia="fr-FR"/>
        </w:rPr>
        <w:t>Chez les Romains les </w:t>
      </w:r>
      <w:r w:rsidRPr="00CE6550">
        <w:rPr>
          <w:rFonts w:ascii="Times New Roman" w:hAnsi="Times New Roman" w:cs="Times New Roman"/>
          <w:iCs/>
          <w:color w:val="000000"/>
          <w:sz w:val="16"/>
          <w:szCs w:val="16"/>
          <w:lang w:eastAsia="fr-FR"/>
        </w:rPr>
        <w:t>donations</w:t>
      </w:r>
      <w:r w:rsidRPr="00CE6550">
        <w:rPr>
          <w:rFonts w:ascii="Times New Roman" w:hAnsi="Times New Roman" w:cs="Times New Roman"/>
          <w:color w:val="000000"/>
          <w:sz w:val="16"/>
          <w:szCs w:val="16"/>
          <w:lang w:eastAsia="fr-FR"/>
        </w:rPr>
        <w:t> à cause de mort formaient une troisième espece de disposition à titre gratuit, différente des </w:t>
      </w:r>
      <w:r w:rsidRPr="00CE6550">
        <w:rPr>
          <w:rFonts w:ascii="Times New Roman" w:hAnsi="Times New Roman" w:cs="Times New Roman"/>
          <w:iCs/>
          <w:color w:val="000000"/>
          <w:sz w:val="16"/>
          <w:szCs w:val="16"/>
          <w:lang w:eastAsia="fr-FR"/>
        </w:rPr>
        <w:t>donations</w:t>
      </w:r>
      <w:r w:rsidRPr="00CE6550">
        <w:rPr>
          <w:rFonts w:ascii="Times New Roman" w:hAnsi="Times New Roman" w:cs="Times New Roman"/>
          <w:color w:val="000000"/>
          <w:sz w:val="16"/>
          <w:szCs w:val="16"/>
          <w:lang w:eastAsia="fr-FR"/>
        </w:rPr>
        <w:t> entre – vifs et des testaments, codicilles. Mais par l'ordonnance de 1731, les </w:t>
      </w:r>
      <w:r w:rsidRPr="00CE6550">
        <w:rPr>
          <w:rFonts w:ascii="Times New Roman" w:hAnsi="Times New Roman" w:cs="Times New Roman"/>
          <w:iCs/>
          <w:color w:val="000000"/>
          <w:sz w:val="16"/>
          <w:szCs w:val="16"/>
          <w:lang w:eastAsia="fr-FR"/>
        </w:rPr>
        <w:t>donations</w:t>
      </w:r>
      <w:r w:rsidRPr="00CE6550">
        <w:rPr>
          <w:rFonts w:ascii="Times New Roman" w:hAnsi="Times New Roman" w:cs="Times New Roman"/>
          <w:color w:val="000000"/>
          <w:sz w:val="16"/>
          <w:szCs w:val="16"/>
          <w:lang w:eastAsia="fr-FR"/>
        </w:rPr>
        <w:t> à cause de mort ont été abrogées, en sorte que toute </w:t>
      </w:r>
      <w:r w:rsidRPr="00CE6550">
        <w:rPr>
          <w:rFonts w:ascii="Times New Roman" w:hAnsi="Times New Roman" w:cs="Times New Roman"/>
          <w:iCs/>
          <w:color w:val="000000"/>
          <w:sz w:val="16"/>
          <w:szCs w:val="16"/>
          <w:lang w:eastAsia="fr-FR"/>
        </w:rPr>
        <w:t>donation</w:t>
      </w:r>
      <w:r w:rsidRPr="00CE6550">
        <w:rPr>
          <w:rFonts w:ascii="Times New Roman" w:hAnsi="Times New Roman" w:cs="Times New Roman"/>
          <w:color w:val="000000"/>
          <w:sz w:val="16"/>
          <w:szCs w:val="16"/>
          <w:lang w:eastAsia="fr-FR"/>
        </w:rPr>
        <w:t> faite pour être valable, doit être revêtue des formalités des </w:t>
      </w:r>
      <w:r w:rsidRPr="00CE6550">
        <w:rPr>
          <w:rFonts w:ascii="Times New Roman" w:hAnsi="Times New Roman" w:cs="Times New Roman"/>
          <w:iCs/>
          <w:color w:val="000000"/>
          <w:sz w:val="16"/>
          <w:szCs w:val="16"/>
          <w:lang w:eastAsia="fr-FR"/>
        </w:rPr>
        <w:t>donations</w:t>
      </w:r>
      <w:r w:rsidRPr="00CE6550">
        <w:rPr>
          <w:rFonts w:ascii="Times New Roman" w:hAnsi="Times New Roman" w:cs="Times New Roman"/>
          <w:color w:val="000000"/>
          <w:sz w:val="16"/>
          <w:szCs w:val="16"/>
          <w:lang w:eastAsia="fr-FR"/>
        </w:rPr>
        <w:t> entre - vifs ou de celles des testaments &amp; codicilles , l'ordonnance excepte seulement les </w:t>
      </w:r>
      <w:r w:rsidRPr="00CE6550">
        <w:rPr>
          <w:rFonts w:ascii="Times New Roman" w:hAnsi="Times New Roman" w:cs="Times New Roman"/>
          <w:iCs/>
          <w:color w:val="000000"/>
          <w:sz w:val="16"/>
          <w:szCs w:val="16"/>
          <w:lang w:eastAsia="fr-FR"/>
        </w:rPr>
        <w:t>donations à cause de mort</w:t>
      </w:r>
      <w:r w:rsidRPr="00CE6550">
        <w:rPr>
          <w:rFonts w:ascii="Times New Roman" w:hAnsi="Times New Roman" w:cs="Times New Roman"/>
          <w:color w:val="000000"/>
          <w:sz w:val="16"/>
          <w:szCs w:val="16"/>
          <w:lang w:eastAsia="fr-FR"/>
        </w:rPr>
        <w:t>, faites par contrat de mariage,</w:t>
      </w:r>
      <w:r w:rsidRPr="00CE6550">
        <w:rPr>
          <w:rFonts w:ascii="Times New Roman" w:eastAsia="Times New Roman" w:hAnsi="Times New Roman" w:cs="Times New Roman"/>
          <w:iCs/>
          <w:color w:val="800000"/>
          <w:sz w:val="16"/>
          <w:szCs w:val="16"/>
          <w:shd w:val="clear" w:color="auto" w:fill="FFFFFF"/>
        </w:rPr>
        <w:t xml:space="preserve"> </w:t>
      </w:r>
      <w:r w:rsidRPr="00CE6550">
        <w:rPr>
          <w:rFonts w:ascii="Times New Roman" w:eastAsia="Times New Roman" w:hAnsi="Times New Roman" w:cs="Times New Roman"/>
          <w:iCs/>
          <w:color w:val="000000" w:themeColor="text1"/>
          <w:sz w:val="16"/>
          <w:szCs w:val="16"/>
          <w:shd w:val="clear" w:color="auto" w:fill="FFFFFF"/>
        </w:rPr>
        <w:t>in</w:t>
      </w:r>
      <w:r w:rsidRPr="00CE6550">
        <w:rPr>
          <w:rFonts w:ascii="Times New Roman" w:eastAsia="Times New Roman" w:hAnsi="Times New Roman" w:cs="Times New Roman"/>
          <w:iCs/>
          <w:color w:val="800000"/>
          <w:sz w:val="16"/>
          <w:szCs w:val="16"/>
          <w:shd w:val="clear" w:color="auto" w:fill="FFFFFF"/>
        </w:rPr>
        <w:t xml:space="preserve"> </w:t>
      </w:r>
      <w:r w:rsidRPr="00CE6550">
        <w:rPr>
          <w:rFonts w:ascii="Times New Roman" w:eastAsia="Times New Roman" w:hAnsi="Times New Roman" w:cs="Times New Roman"/>
          <w:iCs/>
          <w:color w:val="000000" w:themeColor="text1"/>
          <w:sz w:val="16"/>
          <w:szCs w:val="16"/>
          <w:shd w:val="clear" w:color="auto" w:fill="FFFFFF"/>
          <w:lang w:eastAsia="fr-FR"/>
        </w:rPr>
        <w:t>encyclopédie ou dictionnaire raisonné des sciences, des arts et des métiers du droit,  p.59 p.</w:t>
      </w:r>
    </w:p>
  </w:footnote>
  <w:footnote w:id="11">
    <w:p w:rsidR="008F2DEF" w:rsidRPr="00CE6550" w:rsidRDefault="008F2DEF" w:rsidP="00CE6550">
      <w:pPr>
        <w:pStyle w:val="Notedebasdepage"/>
        <w:spacing w:line="360" w:lineRule="auto"/>
        <w:rPr>
          <w:rFonts w:ascii="Times New Roman" w:hAnsi="Times New Roman" w:cs="Times New Roman"/>
          <w:sz w:val="16"/>
          <w:szCs w:val="16"/>
        </w:rPr>
      </w:pPr>
      <w:r w:rsidRPr="00CE6550">
        <w:rPr>
          <w:rStyle w:val="Appelnotedebasdep"/>
          <w:rFonts w:ascii="Times New Roman" w:hAnsi="Times New Roman" w:cs="Times New Roman"/>
          <w:sz w:val="16"/>
          <w:szCs w:val="16"/>
        </w:rPr>
        <w:footnoteRef/>
      </w:r>
      <w:r w:rsidRPr="00CE6550">
        <w:rPr>
          <w:rFonts w:ascii="Times New Roman" w:hAnsi="Times New Roman" w:cs="Times New Roman"/>
          <w:sz w:val="16"/>
          <w:szCs w:val="16"/>
        </w:rPr>
        <w:t xml:space="preserve"> Cheikh Abdou WAHAB Ndiaye, « l’écrit dans le code de la famille », in Annales Africaines, nouvelle série, volume 1, décembre 2014, p.100.</w:t>
      </w:r>
    </w:p>
  </w:footnote>
  <w:footnote w:id="12">
    <w:p w:rsidR="008F2DEF" w:rsidRPr="00CE6550" w:rsidRDefault="008F2DEF" w:rsidP="00CE6550">
      <w:pPr>
        <w:pStyle w:val="Notedebasdepage"/>
        <w:spacing w:line="360" w:lineRule="auto"/>
        <w:rPr>
          <w:rFonts w:ascii="Times New Roman" w:hAnsi="Times New Roman" w:cs="Times New Roman"/>
          <w:sz w:val="16"/>
          <w:szCs w:val="16"/>
        </w:rPr>
      </w:pPr>
      <w:r w:rsidRPr="00CE6550">
        <w:rPr>
          <w:rStyle w:val="Appelnotedebasdep"/>
          <w:rFonts w:ascii="Times New Roman" w:hAnsi="Times New Roman" w:cs="Times New Roman"/>
          <w:sz w:val="16"/>
          <w:szCs w:val="16"/>
        </w:rPr>
        <w:footnoteRef/>
      </w:r>
      <w:r>
        <w:rPr>
          <w:rFonts w:ascii="Times New Roman" w:hAnsi="Times New Roman" w:cs="Times New Roman"/>
          <w:sz w:val="16"/>
          <w:szCs w:val="16"/>
        </w:rPr>
        <w:t xml:space="preserve"> </w:t>
      </w:r>
      <w:r w:rsidRPr="00CE6550">
        <w:rPr>
          <w:rFonts w:ascii="Times New Roman" w:hAnsi="Times New Roman" w:cs="Times New Roman"/>
          <w:sz w:val="16"/>
          <w:szCs w:val="16"/>
        </w:rPr>
        <w:t>selon cet auteur la position sénégalaise semble se justifier par une prise en compte de la majorité de la population qui n’a pas encore parfaitement intégré la mission des notaires dans son vécu ;</w:t>
      </w:r>
    </w:p>
  </w:footnote>
  <w:footnote w:id="13">
    <w:p w:rsidR="008F2DEF" w:rsidRPr="00CE6550" w:rsidRDefault="008F2DEF" w:rsidP="00CE6550">
      <w:pPr>
        <w:pStyle w:val="Notedebasdepage"/>
        <w:spacing w:line="360" w:lineRule="auto"/>
        <w:rPr>
          <w:rFonts w:ascii="Times New Roman" w:hAnsi="Times New Roman" w:cs="Times New Roman"/>
          <w:sz w:val="16"/>
          <w:szCs w:val="16"/>
        </w:rPr>
      </w:pPr>
      <w:r w:rsidRPr="00CE6550">
        <w:rPr>
          <w:rStyle w:val="Appelnotedebasdep"/>
          <w:rFonts w:ascii="Times New Roman" w:hAnsi="Times New Roman" w:cs="Times New Roman"/>
          <w:sz w:val="16"/>
          <w:szCs w:val="16"/>
        </w:rPr>
        <w:footnoteRef/>
      </w:r>
      <w:r w:rsidRPr="00CE6550">
        <w:rPr>
          <w:rFonts w:ascii="Times New Roman" w:hAnsi="Times New Roman" w:cs="Times New Roman"/>
          <w:sz w:val="16"/>
          <w:szCs w:val="16"/>
        </w:rPr>
        <w:t xml:space="preserve"> ibid. p.115.</w:t>
      </w:r>
    </w:p>
  </w:footnote>
  <w:footnote w:id="14">
    <w:p w:rsidR="008F2DEF" w:rsidRPr="00CE6550" w:rsidRDefault="008F2DEF" w:rsidP="00CE6550">
      <w:pPr>
        <w:widowControl w:val="0"/>
        <w:autoSpaceDE w:val="0"/>
        <w:autoSpaceDN w:val="0"/>
        <w:adjustRightInd w:val="0"/>
        <w:spacing w:after="240" w:line="360" w:lineRule="auto"/>
        <w:jc w:val="left"/>
        <w:rPr>
          <w:rFonts w:ascii="Times New Roman" w:hAnsi="Times New Roman" w:cs="Times New Roman"/>
          <w:sz w:val="16"/>
          <w:szCs w:val="16"/>
        </w:rPr>
      </w:pPr>
      <w:r w:rsidRPr="00CE6550">
        <w:rPr>
          <w:rStyle w:val="Appelnotedebasdep"/>
          <w:rFonts w:ascii="Times New Roman" w:hAnsi="Times New Roman" w:cs="Times New Roman"/>
          <w:sz w:val="16"/>
          <w:szCs w:val="16"/>
        </w:rPr>
        <w:footnoteRef/>
      </w:r>
      <w:r w:rsidRPr="00CE6550">
        <w:rPr>
          <w:rFonts w:ascii="Times New Roman" w:hAnsi="Times New Roman" w:cs="Times New Roman"/>
          <w:iCs/>
          <w:sz w:val="16"/>
          <w:szCs w:val="16"/>
        </w:rPr>
        <w:t xml:space="preserve"> Par exemple </w:t>
      </w:r>
      <w:r w:rsidRPr="00CE6550">
        <w:rPr>
          <w:rFonts w:ascii="Times New Roman" w:hAnsi="Times New Roman" w:cs="Times New Roman"/>
          <w:sz w:val="16"/>
          <w:szCs w:val="16"/>
        </w:rPr>
        <w:t xml:space="preserve">si vous avez un enfant, il aura droit à une réserve égale à la moitié de la suc­ cession ; si vous avez deux enfants, chacun aura droit à une réserve égale à un tiers de la succession ;Si vous avez trois enfants, chacun aura droit à une réserve égale à un quart de la succession ;Si vous avez plus de trois enfants, ils se partageront à parts égales trois quarts de la succession. </w:t>
      </w:r>
    </w:p>
  </w:footnote>
  <w:footnote w:id="15">
    <w:p w:rsidR="008F2DEF" w:rsidRPr="0094507E" w:rsidRDefault="008F2DEF" w:rsidP="009A34B1">
      <w:pPr>
        <w:widowControl w:val="0"/>
        <w:autoSpaceDE w:val="0"/>
        <w:autoSpaceDN w:val="0"/>
        <w:adjustRightInd w:val="0"/>
        <w:spacing w:after="240" w:line="280" w:lineRule="atLeast"/>
        <w:jc w:val="left"/>
        <w:rPr>
          <w:rFonts w:ascii="Times New Roman" w:hAnsi="Times New Roman" w:cs="Times New Roman"/>
          <w:sz w:val="16"/>
          <w:szCs w:val="16"/>
        </w:rPr>
      </w:pPr>
      <w:r w:rsidRPr="0094507E">
        <w:rPr>
          <w:rStyle w:val="Appelnotedebasdep"/>
        </w:rPr>
        <w:footnoteRef/>
      </w:r>
      <w:r w:rsidRPr="0094507E">
        <w:rPr>
          <w:rFonts w:ascii="Times New Roman" w:hAnsi="Times New Roman" w:cs="Times New Roman"/>
          <w:sz w:val="16"/>
          <w:szCs w:val="16"/>
        </w:rPr>
        <w:t xml:space="preserve"> Voir l’article 73 du </w:t>
      </w:r>
      <w:r w:rsidRPr="0094507E">
        <w:rPr>
          <w:rFonts w:ascii="Times New Roman" w:hAnsi="Times New Roman" w:cs="Times New Roman"/>
          <w:bCs/>
          <w:sz w:val="16"/>
          <w:szCs w:val="16"/>
        </w:rPr>
        <w:t>D</w:t>
      </w:r>
      <w:r w:rsidRPr="0094507E">
        <w:rPr>
          <w:rFonts w:ascii="Times New Roman" w:hAnsi="Times New Roman" w:cs="Times New Roman"/>
          <w:bCs/>
          <w:sz w:val="15"/>
          <w:szCs w:val="16"/>
        </w:rPr>
        <w:t xml:space="preserve">écret </w:t>
      </w:r>
      <w:r w:rsidRPr="0094507E">
        <w:rPr>
          <w:rFonts w:ascii="Times New Roman" w:hAnsi="Times New Roman" w:cs="Times New Roman"/>
          <w:bCs/>
          <w:sz w:val="16"/>
          <w:szCs w:val="16"/>
        </w:rPr>
        <w:t xml:space="preserve">n° 79-1029 du 5 novembre 1979 fixant le statut des notaires </w:t>
      </w:r>
      <w:r w:rsidRPr="0094507E">
        <w:rPr>
          <w:rFonts w:ascii="Times New Roman" w:hAnsi="Times New Roman" w:cs="Times New Roman"/>
          <w:sz w:val="16"/>
          <w:szCs w:val="16"/>
        </w:rPr>
        <w:t xml:space="preserve"> prévoit que Les notaires doivent, en outre, un registre particulier qui sera visé, coté et paraphé, comme il est dit pour le répertoire en l'article précédent et sur lequel ils inscrivent à la date du dépôt, les nom, prénoms., profession, domicile et lieu de naissance des personnes qui leur remettront un testament olographe. Ce registre ne fera aucune mention de la teneur du testament déposé. </w:t>
      </w:r>
    </w:p>
    <w:p w:rsidR="008F2DEF" w:rsidRPr="00284F52" w:rsidRDefault="008F2DEF" w:rsidP="00291DFE">
      <w:pPr>
        <w:widowControl w:val="0"/>
        <w:autoSpaceDE w:val="0"/>
        <w:autoSpaceDN w:val="0"/>
        <w:adjustRightInd w:val="0"/>
        <w:spacing w:after="240" w:line="280" w:lineRule="atLeast"/>
        <w:jc w:val="left"/>
        <w:rPr>
          <w:rFonts w:ascii="Times New Roman" w:hAnsi="Times New Roman" w:cs="Times New Roman"/>
          <w:sz w:val="16"/>
          <w:szCs w:val="16"/>
        </w:rPr>
      </w:pPr>
      <w:r w:rsidRPr="00284F52">
        <w:rPr>
          <w:rFonts w:ascii="Times New Roman" w:hAnsi="Times New Roman" w:cs="Times New Roman"/>
          <w:sz w:val="16"/>
          <w:szCs w:val="16"/>
        </w:rPr>
        <w:t xml:space="preserve">Si à l'efflue où ils auront connaissance du décès de la personne dont le testament olographe aura été déposé cri leur étude, aucune partie ne se présente pour requérir l'application de l'article 722 du Code de la Famille, les notaires doivent remettre ce testament au juge du lieu d’ouverture de la succession. </w:t>
      </w:r>
    </w:p>
  </w:footnote>
  <w:footnote w:id="16">
    <w:p w:rsidR="008F2DEF" w:rsidRPr="00587E47" w:rsidRDefault="008F2DEF" w:rsidP="00312933">
      <w:pPr>
        <w:pStyle w:val="Notedebasdepage"/>
        <w:rPr>
          <w:rFonts w:ascii="Times New Roman" w:hAnsi="Times New Roman" w:cs="Times New Roman"/>
        </w:rPr>
      </w:pPr>
      <w:r w:rsidRPr="00312933">
        <w:rPr>
          <w:rStyle w:val="Appelnotedebasdep"/>
          <w:rFonts w:ascii="Times New Roman" w:hAnsi="Times New Roman" w:cs="Times New Roman"/>
          <w:sz w:val="16"/>
          <w:szCs w:val="16"/>
        </w:rPr>
        <w:footnoteRef/>
      </w:r>
      <w:r w:rsidRPr="00312933">
        <w:rPr>
          <w:rFonts w:ascii="Times New Roman" w:hAnsi="Times New Roman" w:cs="Times New Roman"/>
          <w:sz w:val="16"/>
          <w:szCs w:val="16"/>
        </w:rPr>
        <w:t>sabine</w:t>
      </w:r>
    </w:p>
  </w:footnote>
  <w:footnote w:id="17">
    <w:p w:rsidR="008F2DEF" w:rsidRPr="00A06CA7" w:rsidRDefault="008F2DEF" w:rsidP="00F04235">
      <w:pPr>
        <w:pStyle w:val="Titre1"/>
        <w:rPr>
          <w:rFonts w:ascii="Times New Roman" w:eastAsia="Times New Roman" w:hAnsi="Times New Roman" w:cs="Times New Roman"/>
          <w:color w:val="000000" w:themeColor="text1"/>
          <w:sz w:val="13"/>
          <w:szCs w:val="16"/>
        </w:rPr>
      </w:pPr>
      <w:r w:rsidRPr="00A06CA7">
        <w:rPr>
          <w:rStyle w:val="Appelnotedebasdep"/>
          <w:color w:val="000000" w:themeColor="text1"/>
          <w:sz w:val="20"/>
          <w:szCs w:val="20"/>
        </w:rPr>
        <w:footnoteRef/>
      </w:r>
      <w:r w:rsidRPr="00A06CA7">
        <w:rPr>
          <w:rFonts w:ascii="Times New Roman" w:hAnsi="Times New Roman" w:cs="Times New Roman"/>
          <w:b/>
          <w:color w:val="000000" w:themeColor="text1"/>
          <w:sz w:val="16"/>
          <w:szCs w:val="16"/>
        </w:rPr>
        <w:t>Anthony Bem</w:t>
      </w:r>
      <w:r w:rsidRPr="00A06CA7">
        <w:rPr>
          <w:rFonts w:ascii="Times New Roman" w:hAnsi="Times New Roman" w:cs="Times New Roman"/>
          <w:color w:val="000000" w:themeColor="text1"/>
          <w:sz w:val="16"/>
          <w:szCs w:val="16"/>
        </w:rPr>
        <w:t xml:space="preserve">,  </w:t>
      </w:r>
      <w:r w:rsidRPr="00A06CA7">
        <w:rPr>
          <w:rFonts w:ascii="Times New Roman" w:eastAsia="Times New Roman" w:hAnsi="Times New Roman" w:cs="Times New Roman"/>
          <w:color w:val="000000" w:themeColor="text1"/>
          <w:sz w:val="13"/>
          <w:szCs w:val="16"/>
        </w:rPr>
        <w:t xml:space="preserve">les effets juridiques des testaments dans le cadre du reglement et du partage d'une succession </w:t>
      </w:r>
      <w:r w:rsidRPr="00A06CA7">
        <w:rPr>
          <w:rFonts w:ascii="Times New Roman" w:hAnsi="Times New Roman" w:cs="Times New Roman"/>
          <w:color w:val="000000" w:themeColor="text1"/>
          <w:sz w:val="13"/>
          <w:szCs w:val="16"/>
        </w:rPr>
        <w:t>avocat , email : </w:t>
      </w:r>
      <w:hyperlink r:id="rId1" w:history="1">
        <w:r w:rsidRPr="00A06CA7">
          <w:rPr>
            <w:rStyle w:val="Lienhypertexte"/>
            <w:rFonts w:ascii="Times New Roman" w:hAnsi="Times New Roman" w:cs="Times New Roman"/>
            <w:color w:val="000000" w:themeColor="text1"/>
            <w:sz w:val="13"/>
            <w:szCs w:val="16"/>
            <w:u w:val="none"/>
          </w:rPr>
          <w:t>abem@cabinetbem.com</w:t>
        </w:r>
      </w:hyperlink>
      <w:hyperlink r:id="rId2" w:tgtFrame="_blank" w:history="1">
        <w:r w:rsidRPr="00A06CA7">
          <w:rPr>
            <w:rStyle w:val="Lienhypertexte"/>
            <w:rFonts w:ascii="Times New Roman" w:hAnsi="Times New Roman" w:cs="Times New Roman"/>
            <w:color w:val="000000" w:themeColor="text1"/>
            <w:sz w:val="13"/>
            <w:szCs w:val="16"/>
            <w:u w:val="none"/>
          </w:rPr>
          <w:t>www.cabinetbem.com</w:t>
        </w:r>
      </w:hyperlink>
      <w:r w:rsidRPr="00A06CA7">
        <w:rPr>
          <w:rFonts w:ascii="Times New Roman" w:hAnsi="Times New Roman" w:cs="Times New Roman"/>
          <w:color w:val="000000" w:themeColor="text1"/>
          <w:sz w:val="13"/>
          <w:szCs w:val="16"/>
        </w:rPr>
        <w:t xml:space="preserve"> consulté le 17 nov 2017 ;</w:t>
      </w:r>
    </w:p>
    <w:p w:rsidR="008F2DEF" w:rsidRPr="007163A5" w:rsidRDefault="008F2DEF" w:rsidP="00F04235">
      <w:pPr>
        <w:pStyle w:val="NormalWeb"/>
        <w:rPr>
          <w:color w:val="000000"/>
          <w:sz w:val="16"/>
          <w:szCs w:val="16"/>
        </w:rPr>
      </w:pPr>
      <w:r w:rsidRPr="007163A5">
        <w:rPr>
          <w:color w:val="000000"/>
          <w:sz w:val="16"/>
          <w:szCs w:val="16"/>
        </w:rPr>
        <w:t> </w:t>
      </w:r>
    </w:p>
    <w:p w:rsidR="008F2DEF" w:rsidRDefault="008F2DEF" w:rsidP="00F04235">
      <w:pPr>
        <w:pStyle w:val="Notedebasdepage"/>
      </w:pPr>
    </w:p>
  </w:footnote>
  <w:footnote w:id="18">
    <w:p w:rsidR="008F2DEF" w:rsidRPr="00ED3D1B" w:rsidRDefault="008F2DEF" w:rsidP="00D133BE">
      <w:pPr>
        <w:widowControl w:val="0"/>
        <w:autoSpaceDE w:val="0"/>
        <w:autoSpaceDN w:val="0"/>
        <w:adjustRightInd w:val="0"/>
        <w:spacing w:after="240" w:line="640" w:lineRule="atLeast"/>
        <w:rPr>
          <w:rFonts w:ascii="Times New Roman" w:hAnsi="Times New Roman" w:cs="Times New Roman"/>
          <w:sz w:val="28"/>
          <w:szCs w:val="28"/>
        </w:rPr>
      </w:pPr>
      <w:r>
        <w:rPr>
          <w:rStyle w:val="Appelnotedebasdep"/>
        </w:rPr>
        <w:footnoteRef/>
      </w:r>
      <w:r>
        <w:rPr>
          <w:rFonts w:ascii="Times New Roman" w:hAnsi="Times New Roman" w:cs="Times New Roman"/>
          <w:sz w:val="16"/>
          <w:szCs w:val="16"/>
        </w:rPr>
        <w:t xml:space="preserve"> </w:t>
      </w:r>
      <w:r w:rsidRPr="00C0346D">
        <w:rPr>
          <w:rFonts w:ascii="Times New Roman" w:hAnsi="Times New Roman" w:cs="Times New Roman"/>
          <w:sz w:val="16"/>
          <w:szCs w:val="16"/>
        </w:rPr>
        <w:t xml:space="preserve">HADDID Sabine, </w:t>
      </w:r>
      <w:r w:rsidRPr="00C0346D">
        <w:rPr>
          <w:rFonts w:ascii="Times New Roman" w:hAnsi="Times New Roman" w:cs="Times New Roman"/>
          <w:b/>
          <w:bCs/>
          <w:sz w:val="16"/>
          <w:szCs w:val="16"/>
        </w:rPr>
        <w:t xml:space="preserve">la saisine des heritiers et la prise de possession des biens successoraux... </w:t>
      </w:r>
      <w:r w:rsidRPr="00C0346D">
        <w:rPr>
          <w:rFonts w:ascii="Times New Roman" w:hAnsi="Times New Roman" w:cs="Times New Roman"/>
          <w:b/>
          <w:bCs/>
          <w:color w:val="535353"/>
          <w:sz w:val="16"/>
          <w:szCs w:val="16"/>
        </w:rPr>
        <w:t xml:space="preserve">article juridique </w:t>
      </w:r>
      <w:r w:rsidRPr="00C0346D">
        <w:rPr>
          <w:rFonts w:ascii="Times New Roman" w:hAnsi="Times New Roman" w:cs="Times New Roman"/>
          <w:color w:val="535353"/>
          <w:sz w:val="16"/>
          <w:szCs w:val="16"/>
        </w:rPr>
        <w:t xml:space="preserve">publié le </w:t>
      </w:r>
      <w:r w:rsidRPr="00C0346D">
        <w:rPr>
          <w:rFonts w:ascii="Times New Roman" w:hAnsi="Times New Roman" w:cs="Times New Roman"/>
          <w:b/>
          <w:bCs/>
          <w:color w:val="535353"/>
          <w:sz w:val="16"/>
          <w:szCs w:val="16"/>
        </w:rPr>
        <w:t>22/03/2014</w:t>
      </w:r>
      <w:r w:rsidRPr="00C0346D">
        <w:rPr>
          <w:rFonts w:ascii="Times New Roman" w:hAnsi="Times New Roman" w:cs="Times New Roman"/>
          <w:color w:val="535353"/>
          <w:sz w:val="16"/>
          <w:szCs w:val="16"/>
        </w:rPr>
        <w:t>,</w:t>
      </w:r>
    </w:p>
  </w:footnote>
  <w:footnote w:id="19">
    <w:p w:rsidR="008F2DEF" w:rsidRPr="008C4C4A" w:rsidRDefault="008F2DEF">
      <w:pPr>
        <w:pStyle w:val="Notedebasdepage"/>
        <w:rPr>
          <w:rFonts w:ascii="Times New Roman" w:hAnsi="Times New Roman" w:cs="Times New Roman"/>
          <w:sz w:val="16"/>
          <w:szCs w:val="16"/>
        </w:rPr>
      </w:pPr>
      <w:r>
        <w:rPr>
          <w:rStyle w:val="Appelnotedebasdep"/>
        </w:rPr>
        <w:footnoteRef/>
      </w:r>
      <w:r>
        <w:t xml:space="preserve"> I</w:t>
      </w:r>
      <w:r w:rsidRPr="008C4C4A">
        <w:rPr>
          <w:rFonts w:ascii="Times New Roman" w:hAnsi="Times New Roman" w:cs="Times New Roman"/>
          <w:sz w:val="16"/>
          <w:szCs w:val="16"/>
        </w:rPr>
        <w:t>sabelle Corpart, Successio</w:t>
      </w:r>
      <w:r>
        <w:rPr>
          <w:rFonts w:ascii="Times New Roman" w:hAnsi="Times New Roman" w:cs="Times New Roman"/>
          <w:sz w:val="16"/>
          <w:szCs w:val="16"/>
        </w:rPr>
        <w:t>n et libéralités, l’E</w:t>
      </w:r>
      <w:r w:rsidRPr="008C4C4A">
        <w:rPr>
          <w:rFonts w:ascii="Times New Roman" w:hAnsi="Times New Roman" w:cs="Times New Roman"/>
          <w:sz w:val="16"/>
          <w:szCs w:val="16"/>
        </w:rPr>
        <w:t xml:space="preserve">ssentiel du cours , </w:t>
      </w:r>
      <w:r w:rsidRPr="008C4C4A">
        <w:rPr>
          <w:rFonts w:ascii="Times New Roman" w:hAnsi="Times New Roman" w:cs="Times New Roman"/>
          <w:i/>
          <w:sz w:val="16"/>
          <w:szCs w:val="16"/>
        </w:rPr>
        <w:t>Vuibert</w:t>
      </w:r>
      <w:r w:rsidRPr="008C4C4A">
        <w:rPr>
          <w:rFonts w:ascii="Times New Roman" w:hAnsi="Times New Roman" w:cs="Times New Roman"/>
          <w:sz w:val="16"/>
          <w:szCs w:val="16"/>
        </w:rPr>
        <w:t>, p.121 .</w:t>
      </w:r>
    </w:p>
  </w:footnote>
  <w:footnote w:id="20">
    <w:p w:rsidR="008F2DEF" w:rsidRDefault="008F2DEF" w:rsidP="008503A8">
      <w:pPr>
        <w:pStyle w:val="Notedebasdepage"/>
        <w:spacing w:line="360" w:lineRule="auto"/>
      </w:pPr>
      <w:r>
        <w:rPr>
          <w:rStyle w:val="Appelnotedebasdep"/>
        </w:rPr>
        <w:footnoteRef/>
      </w:r>
      <w:r>
        <w:rPr>
          <w:rFonts w:ascii="Times New Roman" w:hAnsi="Times New Roman" w:cs="Times New Roman"/>
          <w:sz w:val="16"/>
          <w:szCs w:val="16"/>
        </w:rPr>
        <w:t xml:space="preserve"> </w:t>
      </w:r>
      <w:r w:rsidRPr="005D3520">
        <w:rPr>
          <w:rFonts w:ascii="Times New Roman" w:hAnsi="Times New Roman" w:cs="Times New Roman"/>
          <w:sz w:val="16"/>
          <w:szCs w:val="16"/>
        </w:rPr>
        <w:t>Bulletin d’information de la Cour de Cassation N°834 du 15 janvier 2016, p.59.</w:t>
      </w:r>
    </w:p>
  </w:footnote>
  <w:footnote w:id="21">
    <w:p w:rsidR="008F2DEF" w:rsidRPr="00014470" w:rsidRDefault="008F2DEF" w:rsidP="00014470">
      <w:pPr>
        <w:pStyle w:val="Notedebasdepage"/>
        <w:spacing w:line="360" w:lineRule="auto"/>
        <w:rPr>
          <w:rFonts w:ascii="Times New Roman" w:hAnsi="Times New Roman" w:cs="Times New Roman"/>
          <w:color w:val="000000" w:themeColor="text1"/>
          <w:sz w:val="16"/>
          <w:szCs w:val="16"/>
        </w:rPr>
      </w:pPr>
      <w:r w:rsidRPr="00014470">
        <w:rPr>
          <w:rStyle w:val="Appelnotedebasdep"/>
          <w:rFonts w:ascii="Times New Roman" w:hAnsi="Times New Roman" w:cs="Times New Roman"/>
          <w:color w:val="000000" w:themeColor="text1"/>
          <w:sz w:val="16"/>
          <w:szCs w:val="16"/>
        </w:rPr>
        <w:footnoteRef/>
      </w:r>
      <w:r w:rsidRPr="00014470">
        <w:rPr>
          <w:rFonts w:ascii="Times New Roman" w:hAnsi="Times New Roman" w:cs="Times New Roman"/>
          <w:color w:val="000000" w:themeColor="text1"/>
          <w:sz w:val="16"/>
          <w:szCs w:val="16"/>
        </w:rPr>
        <w:t xml:space="preserve"> </w:t>
      </w:r>
      <w:hyperlink r:id="rId3" w:history="1">
        <w:r w:rsidRPr="00014470">
          <w:rPr>
            <w:rStyle w:val="Lienhypertexte"/>
            <w:rFonts w:ascii="Times New Roman" w:hAnsi="Times New Roman" w:cs="Times New Roman"/>
            <w:color w:val="000000" w:themeColor="text1"/>
            <w:sz w:val="16"/>
            <w:szCs w:val="16"/>
            <w:u w:val="none"/>
          </w:rPr>
          <w:t>https://www.legifrance.gouv.fr/affichjurijudi.do?idtexte=juritext000020595891</w:t>
        </w:r>
      </w:hyperlink>
      <w:r w:rsidRPr="00014470">
        <w:rPr>
          <w:rFonts w:ascii="Times New Roman" w:hAnsi="Times New Roman" w:cs="Times New Roman"/>
          <w:color w:val="000000" w:themeColor="text1"/>
          <w:sz w:val="16"/>
          <w:szCs w:val="16"/>
        </w:rPr>
        <w:t>, dernière consultation 10 juillet 2018 à 13h</w:t>
      </w:r>
      <w:r>
        <w:rPr>
          <w:rFonts w:ascii="Times New Roman" w:hAnsi="Times New Roman" w:cs="Times New Roman"/>
          <w:color w:val="000000" w:themeColor="text1"/>
          <w:sz w:val="16"/>
          <w:szCs w:val="16"/>
        </w:rPr>
        <w:t> ;</w:t>
      </w:r>
    </w:p>
  </w:footnote>
  <w:footnote w:id="22">
    <w:p w:rsidR="008F2DEF" w:rsidRPr="00014470" w:rsidRDefault="008F2DEF" w:rsidP="00014470">
      <w:pPr>
        <w:shd w:val="clear" w:color="auto" w:fill="FFFFFF"/>
        <w:spacing w:line="360" w:lineRule="auto"/>
        <w:rPr>
          <w:rFonts w:ascii="Times New Roman" w:eastAsia="Times New Roman" w:hAnsi="Times New Roman" w:cs="Times New Roman"/>
          <w:color w:val="000000" w:themeColor="text1"/>
          <w:sz w:val="16"/>
          <w:szCs w:val="16"/>
          <w:lang w:eastAsia="fr-FR"/>
        </w:rPr>
      </w:pPr>
      <w:r w:rsidRPr="00014470">
        <w:rPr>
          <w:rStyle w:val="Appelnotedebasdep"/>
          <w:rFonts w:ascii="Times New Roman" w:hAnsi="Times New Roman" w:cs="Times New Roman"/>
          <w:color w:val="000000" w:themeColor="text1"/>
          <w:sz w:val="16"/>
          <w:szCs w:val="16"/>
        </w:rPr>
        <w:footnoteRef/>
      </w:r>
      <w:hyperlink r:id="rId4" w:history="1">
        <w:r w:rsidRPr="00014470">
          <w:rPr>
            <w:rStyle w:val="Lienhypertexte"/>
            <w:rFonts w:ascii="Times New Roman" w:eastAsia="Times New Roman" w:hAnsi="Times New Roman" w:cs="Times New Roman"/>
            <w:color w:val="000000" w:themeColor="text1"/>
            <w:sz w:val="16"/>
            <w:szCs w:val="16"/>
            <w:u w:val="none"/>
            <w:lang w:eastAsia="fr-FR"/>
          </w:rPr>
          <w:t>https://www.legifrance.gouv.fr/affichjurijudi.do?oldaction=rechjurijudi...1</w:t>
        </w:r>
      </w:hyperlink>
      <w:r w:rsidRPr="00014470">
        <w:rPr>
          <w:rFonts w:ascii="Times New Roman" w:eastAsia="Times New Roman" w:hAnsi="Times New Roman" w:cs="Times New Roman"/>
          <w:color w:val="000000" w:themeColor="text1"/>
          <w:sz w:val="16"/>
          <w:szCs w:val="16"/>
          <w:lang w:eastAsia="fr-FR"/>
        </w:rPr>
        <w:t>, consulté le 11juillet 2018 ;</w:t>
      </w:r>
    </w:p>
  </w:footnote>
  <w:footnote w:id="23">
    <w:p w:rsidR="008F2DEF" w:rsidRPr="00014470" w:rsidRDefault="008F2DEF" w:rsidP="00014470">
      <w:pPr>
        <w:pStyle w:val="Notedebasdepage"/>
        <w:spacing w:line="360" w:lineRule="auto"/>
        <w:rPr>
          <w:rFonts w:ascii="Times New Roman" w:hAnsi="Times New Roman" w:cs="Times New Roman"/>
          <w:color w:val="000000" w:themeColor="text1"/>
          <w:sz w:val="16"/>
          <w:szCs w:val="16"/>
        </w:rPr>
      </w:pPr>
      <w:r w:rsidRPr="00014470">
        <w:rPr>
          <w:rStyle w:val="Appelnotedebasdep"/>
          <w:rFonts w:ascii="Times New Roman" w:hAnsi="Times New Roman" w:cs="Times New Roman"/>
          <w:color w:val="000000" w:themeColor="text1"/>
          <w:sz w:val="16"/>
          <w:szCs w:val="16"/>
        </w:rPr>
        <w:footnoteRef/>
      </w:r>
      <w:r w:rsidRPr="00014470">
        <w:rPr>
          <w:rFonts w:ascii="Times New Roman" w:hAnsi="Times New Roman" w:cs="Times New Roman"/>
          <w:color w:val="000000" w:themeColor="text1"/>
          <w:sz w:val="16"/>
          <w:szCs w:val="16"/>
        </w:rPr>
        <w:t xml:space="preserve"> sabine… op.cit.,</w:t>
      </w:r>
    </w:p>
  </w:footnote>
  <w:footnote w:id="24">
    <w:p w:rsidR="008F2DEF" w:rsidRPr="00014470" w:rsidRDefault="008F2DEF" w:rsidP="00014470">
      <w:pPr>
        <w:pStyle w:val="Notedebasdepage"/>
        <w:spacing w:line="360" w:lineRule="auto"/>
        <w:rPr>
          <w:rFonts w:ascii="Times New Roman" w:hAnsi="Times New Roman" w:cs="Times New Roman"/>
          <w:color w:val="000000" w:themeColor="text1"/>
          <w:sz w:val="16"/>
          <w:szCs w:val="16"/>
        </w:rPr>
      </w:pPr>
      <w:r w:rsidRPr="00014470">
        <w:rPr>
          <w:rStyle w:val="Appelnotedebasdep"/>
          <w:rFonts w:ascii="Times New Roman" w:hAnsi="Times New Roman" w:cs="Times New Roman"/>
          <w:color w:val="000000" w:themeColor="text1"/>
          <w:sz w:val="16"/>
          <w:szCs w:val="16"/>
        </w:rPr>
        <w:footnoteRef/>
      </w:r>
      <w:r w:rsidRPr="00014470">
        <w:rPr>
          <w:rFonts w:ascii="Times New Roman" w:hAnsi="Times New Roman" w:cs="Times New Roman"/>
          <w:color w:val="000000" w:themeColor="text1"/>
          <w:sz w:val="16"/>
          <w:szCs w:val="16"/>
        </w:rPr>
        <w:t xml:space="preserve"> </w:t>
      </w:r>
      <w:hyperlink r:id="rId5" w:history="1">
        <w:r w:rsidRPr="00014470">
          <w:rPr>
            <w:rStyle w:val="Lienhypertexte"/>
            <w:rFonts w:ascii="Times New Roman" w:hAnsi="Times New Roman" w:cs="Times New Roman"/>
            <w:color w:val="000000" w:themeColor="text1"/>
            <w:sz w:val="16"/>
            <w:szCs w:val="16"/>
            <w:u w:val="none"/>
          </w:rPr>
          <w:t>https://www.legifrance.gouv.fr/affichjurijudi.do?idtexte=juritext000007020863</w:t>
        </w:r>
      </w:hyperlink>
      <w:r w:rsidRPr="00014470">
        <w:rPr>
          <w:rFonts w:ascii="Times New Roman" w:hAnsi="Times New Roman" w:cs="Times New Roman"/>
          <w:color w:val="000000" w:themeColor="text1"/>
          <w:sz w:val="16"/>
          <w:szCs w:val="16"/>
        </w:rPr>
        <w:t>, dernière consultation mercredi 10 juillet 2018 à 13h</w:t>
      </w:r>
      <w:r>
        <w:rPr>
          <w:rFonts w:ascii="Times New Roman" w:hAnsi="Times New Roman" w:cs="Times New Roman"/>
          <w:color w:val="000000" w:themeColor="text1"/>
          <w:sz w:val="16"/>
          <w:szCs w:val="16"/>
        </w:rPr>
        <w:t> ;</w:t>
      </w:r>
    </w:p>
  </w:footnote>
  <w:footnote w:id="25">
    <w:p w:rsidR="008F2DEF" w:rsidRPr="002D6EE7" w:rsidRDefault="008F2DEF" w:rsidP="00AC3BB7">
      <w:pPr>
        <w:pStyle w:val="Notedebasdepage"/>
        <w:spacing w:line="360" w:lineRule="auto"/>
        <w:rPr>
          <w:rFonts w:ascii="Times New Roman" w:hAnsi="Times New Roman" w:cs="Times New Roman"/>
          <w:iCs/>
          <w:color w:val="000000" w:themeColor="text1"/>
          <w:sz w:val="16"/>
          <w:szCs w:val="16"/>
        </w:rPr>
      </w:pPr>
      <w:r w:rsidRPr="002D6EE7">
        <w:rPr>
          <w:rStyle w:val="Appelnotedebasdep"/>
          <w:rFonts w:ascii="Times New Roman" w:hAnsi="Times New Roman" w:cs="Times New Roman"/>
          <w:color w:val="000000" w:themeColor="text1"/>
          <w:sz w:val="16"/>
          <w:szCs w:val="16"/>
        </w:rPr>
        <w:footnoteRef/>
      </w:r>
      <w:r w:rsidRPr="002D6EE7">
        <w:rPr>
          <w:rFonts w:ascii="Times New Roman" w:hAnsi="Times New Roman" w:cs="Times New Roman"/>
          <w:color w:val="000000" w:themeColor="text1"/>
          <w:sz w:val="16"/>
          <w:szCs w:val="16"/>
        </w:rPr>
        <w:t xml:space="preserve"> </w:t>
      </w:r>
      <w:r w:rsidRPr="002D6EE7">
        <w:rPr>
          <w:rFonts w:ascii="Times New Roman" w:hAnsi="Times New Roman" w:cs="Times New Roman"/>
          <w:iCs/>
          <w:color w:val="000000" w:themeColor="text1"/>
          <w:sz w:val="16"/>
          <w:szCs w:val="16"/>
        </w:rPr>
        <w:t>Mme Elke B. et autres (Droit de prélèvement dans la succession d’un héritier français) ;</w:t>
      </w:r>
    </w:p>
  </w:footnote>
  <w:footnote w:id="26">
    <w:p w:rsidR="008F2DEF" w:rsidRPr="00AC3BB7" w:rsidRDefault="008F2DEF" w:rsidP="00AC3BB7">
      <w:pPr>
        <w:pStyle w:val="Notedebasdepage"/>
        <w:spacing w:line="360" w:lineRule="auto"/>
        <w:rPr>
          <w:rFonts w:ascii="Times New Roman" w:hAnsi="Times New Roman" w:cs="Times New Roman"/>
          <w:iCs/>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w:t>
      </w:r>
      <w:r w:rsidRPr="00AC3BB7">
        <w:rPr>
          <w:rFonts w:ascii="Times New Roman" w:hAnsi="Times New Roman" w:cs="Times New Roman"/>
          <w:iCs/>
          <w:sz w:val="16"/>
          <w:szCs w:val="16"/>
        </w:rPr>
        <w:t>ibid. ;</w:t>
      </w:r>
    </w:p>
  </w:footnote>
  <w:footnote w:id="27">
    <w:p w:rsidR="008F2DEF" w:rsidRPr="00F21CF9" w:rsidRDefault="008F2DEF" w:rsidP="00AC3BB7">
      <w:pPr>
        <w:pStyle w:val="Notedebasdepage"/>
        <w:spacing w:line="360" w:lineRule="auto"/>
        <w:rPr>
          <w:rFonts w:ascii="Times" w:hAnsi="Times" w:cs="Times New Roman"/>
          <w:color w:val="000000" w:themeColor="text1"/>
          <w:sz w:val="16"/>
          <w:szCs w:val="16"/>
        </w:rPr>
      </w:pPr>
      <w:r w:rsidRPr="00F21CF9">
        <w:rPr>
          <w:rStyle w:val="Appelnotedebasdep"/>
          <w:rFonts w:ascii="Times" w:hAnsi="Times" w:cs="Times New Roman"/>
          <w:color w:val="000000" w:themeColor="text1"/>
          <w:sz w:val="16"/>
          <w:szCs w:val="16"/>
        </w:rPr>
        <w:footnoteRef/>
      </w:r>
      <w:r w:rsidRPr="00F21CF9">
        <w:rPr>
          <w:rFonts w:ascii="Times" w:hAnsi="Times" w:cs="Times New Roman"/>
          <w:color w:val="000000" w:themeColor="text1"/>
          <w:sz w:val="16"/>
          <w:szCs w:val="16"/>
        </w:rPr>
        <w:t xml:space="preserve"> Les grands arrêts de la jurisprudence civile Tome 1, 13 éme édition, </w:t>
      </w:r>
      <w:r w:rsidRPr="00F21CF9">
        <w:rPr>
          <w:rFonts w:ascii="Times" w:hAnsi="Times" w:cs="Times New Roman"/>
          <w:i/>
          <w:color w:val="000000" w:themeColor="text1"/>
          <w:sz w:val="16"/>
          <w:szCs w:val="16"/>
        </w:rPr>
        <w:t>Dalloz</w:t>
      </w:r>
      <w:r>
        <w:rPr>
          <w:rFonts w:ascii="Times" w:hAnsi="Times" w:cs="Times New Roman"/>
          <w:color w:val="000000" w:themeColor="text1"/>
          <w:sz w:val="16"/>
          <w:szCs w:val="16"/>
        </w:rPr>
        <w:t xml:space="preserve"> 2016-2017, </w:t>
      </w:r>
      <w:r w:rsidRPr="00F21CF9">
        <w:rPr>
          <w:rFonts w:ascii="Times" w:hAnsi="Times" w:cs="Times New Roman"/>
          <w:color w:val="000000" w:themeColor="text1"/>
          <w:sz w:val="16"/>
          <w:szCs w:val="16"/>
        </w:rPr>
        <w:t>p.129.</w:t>
      </w:r>
    </w:p>
  </w:footnote>
  <w:footnote w:id="28">
    <w:p w:rsidR="008F2DEF" w:rsidRPr="005F244E" w:rsidRDefault="008F2DEF" w:rsidP="00AC3BB7">
      <w:pPr>
        <w:widowControl w:val="0"/>
        <w:autoSpaceDE w:val="0"/>
        <w:autoSpaceDN w:val="0"/>
        <w:adjustRightInd w:val="0"/>
        <w:spacing w:after="240" w:line="360" w:lineRule="auto"/>
        <w:rPr>
          <w:rFonts w:ascii="Times New Roman" w:hAnsi="Times New Roman" w:cs="Times New Roman"/>
          <w:color w:val="000000" w:themeColor="text1"/>
          <w:sz w:val="16"/>
          <w:szCs w:val="16"/>
        </w:rPr>
      </w:pPr>
      <w:r w:rsidRPr="005F244E">
        <w:rPr>
          <w:rStyle w:val="Appelnotedebasdep"/>
          <w:rFonts w:ascii="Times New Roman" w:hAnsi="Times New Roman" w:cs="Times New Roman"/>
          <w:color w:val="000000" w:themeColor="text1"/>
          <w:sz w:val="16"/>
          <w:szCs w:val="16"/>
        </w:rPr>
        <w:footnoteRef/>
      </w:r>
      <w:r w:rsidRPr="005F244E">
        <w:rPr>
          <w:rFonts w:ascii="Times New Roman" w:hAnsi="Times New Roman" w:cs="Times New Roman"/>
          <w:color w:val="000000" w:themeColor="text1"/>
          <w:sz w:val="16"/>
          <w:szCs w:val="16"/>
        </w:rPr>
        <w:t xml:space="preserve">Source : services du Conseil constitutionnel © 2013, in </w:t>
      </w:r>
      <w:r w:rsidRPr="005F244E">
        <w:rPr>
          <w:rFonts w:ascii="Times New Roman" w:hAnsi="Times New Roman" w:cs="Times New Roman"/>
          <w:bCs/>
          <w:color w:val="000000" w:themeColor="text1"/>
          <w:sz w:val="16"/>
          <w:szCs w:val="16"/>
        </w:rPr>
        <w:t xml:space="preserve">Dossier documentaire disponible sur </w:t>
      </w:r>
      <w:hyperlink r:id="rId6" w:history="1">
        <w:r w:rsidRPr="005F244E">
          <w:rPr>
            <w:rStyle w:val="Lienhypertexte"/>
            <w:rFonts w:ascii="Times New Roman" w:hAnsi="Times New Roman" w:cs="Times New Roman"/>
            <w:bCs/>
            <w:color w:val="000000" w:themeColor="text1"/>
            <w:sz w:val="16"/>
            <w:szCs w:val="16"/>
            <w:u w:val="none"/>
          </w:rPr>
          <w:t>http://www.conseil-constitutionnel.fr/conseil-constitutionnel/root/bank/download/2012274QPCccc_274qpc.pdf</w:t>
        </w:r>
      </w:hyperlink>
      <w:r w:rsidRPr="005F244E">
        <w:rPr>
          <w:rStyle w:val="Lienhypertexte"/>
          <w:rFonts w:ascii="Times New Roman" w:hAnsi="Times New Roman" w:cs="Times New Roman"/>
          <w:bCs/>
          <w:color w:val="000000" w:themeColor="text1"/>
          <w:sz w:val="16"/>
          <w:szCs w:val="16"/>
          <w:u w:val="none"/>
        </w:rPr>
        <w:t>,</w:t>
      </w:r>
      <w:r w:rsidRPr="005F244E">
        <w:rPr>
          <w:rFonts w:ascii="Times New Roman" w:hAnsi="Times New Roman" w:cs="Times New Roman"/>
          <w:bCs/>
          <w:color w:val="000000" w:themeColor="text1"/>
          <w:sz w:val="16"/>
          <w:szCs w:val="16"/>
        </w:rPr>
        <w:t xml:space="preserve"> dernière consultation mercredi 10 juillet 2018 à 13h 30 ;</w:t>
      </w:r>
    </w:p>
  </w:footnote>
  <w:footnote w:id="29">
    <w:p w:rsidR="008F2DEF" w:rsidRPr="005F244E" w:rsidRDefault="008F2DEF" w:rsidP="00AC3BB7">
      <w:pPr>
        <w:pStyle w:val="Titre1"/>
        <w:spacing w:line="360" w:lineRule="auto"/>
        <w:rPr>
          <w:rFonts w:ascii="Times New Roman" w:eastAsia="Times New Roman" w:hAnsi="Times New Roman" w:cs="Times New Roman"/>
          <w:color w:val="000000" w:themeColor="text1"/>
          <w:sz w:val="16"/>
          <w:szCs w:val="16"/>
        </w:rPr>
      </w:pPr>
      <w:r w:rsidRPr="005F244E">
        <w:rPr>
          <w:rStyle w:val="Appelnotedebasdep"/>
          <w:rFonts w:ascii="Times New Roman" w:hAnsi="Times New Roman" w:cs="Times New Roman"/>
          <w:color w:val="000000" w:themeColor="text1"/>
          <w:sz w:val="16"/>
          <w:szCs w:val="16"/>
        </w:rPr>
        <w:footnoteRef/>
      </w:r>
      <w:r w:rsidRPr="005F244E">
        <w:rPr>
          <w:rFonts w:ascii="Times New Roman" w:hAnsi="Times New Roman" w:cs="Times New Roman"/>
          <w:color w:val="000000" w:themeColor="text1"/>
          <w:sz w:val="16"/>
          <w:szCs w:val="16"/>
        </w:rPr>
        <w:t xml:space="preserve">Anthony Bem,  </w:t>
      </w:r>
      <w:r w:rsidRPr="005F244E">
        <w:rPr>
          <w:rFonts w:ascii="Times New Roman" w:eastAsia="Times New Roman" w:hAnsi="Times New Roman" w:cs="Times New Roman"/>
          <w:color w:val="000000" w:themeColor="text1"/>
          <w:sz w:val="16"/>
          <w:szCs w:val="16"/>
        </w:rPr>
        <w:t xml:space="preserve">les effets juridiques des testaments dans le cadre du reglement et du partage d'une succession </w:t>
      </w:r>
      <w:r w:rsidRPr="005F244E">
        <w:rPr>
          <w:rFonts w:ascii="Times New Roman" w:hAnsi="Times New Roman" w:cs="Times New Roman"/>
          <w:color w:val="000000" w:themeColor="text1"/>
          <w:sz w:val="16"/>
          <w:szCs w:val="16"/>
        </w:rPr>
        <w:t>avocat , email : </w:t>
      </w:r>
      <w:hyperlink r:id="rId7" w:history="1">
        <w:r w:rsidRPr="005F244E">
          <w:rPr>
            <w:rStyle w:val="Lienhypertexte"/>
            <w:rFonts w:ascii="Times New Roman" w:hAnsi="Times New Roman" w:cs="Times New Roman"/>
            <w:color w:val="000000" w:themeColor="text1"/>
            <w:sz w:val="16"/>
            <w:szCs w:val="16"/>
            <w:u w:val="none"/>
          </w:rPr>
          <w:t>abem@cabinetbem.com</w:t>
        </w:r>
      </w:hyperlink>
      <w:hyperlink r:id="rId8" w:tgtFrame="_blank" w:history="1">
        <w:r w:rsidRPr="005F244E">
          <w:rPr>
            <w:rStyle w:val="Lienhypertexte"/>
            <w:rFonts w:ascii="Times New Roman" w:hAnsi="Times New Roman" w:cs="Times New Roman"/>
            <w:color w:val="000000" w:themeColor="text1"/>
            <w:sz w:val="16"/>
            <w:szCs w:val="16"/>
            <w:u w:val="none"/>
          </w:rPr>
          <w:t>www.cabinetbem.com</w:t>
        </w:r>
      </w:hyperlink>
      <w:r w:rsidRPr="005F244E">
        <w:rPr>
          <w:rStyle w:val="Lienhypertexte"/>
          <w:rFonts w:ascii="Times New Roman" w:hAnsi="Times New Roman" w:cs="Times New Roman"/>
          <w:color w:val="000000" w:themeColor="text1"/>
          <w:sz w:val="16"/>
          <w:szCs w:val="16"/>
          <w:u w:val="none"/>
        </w:rPr>
        <w:t>,</w:t>
      </w:r>
      <w:r w:rsidRPr="005F244E">
        <w:rPr>
          <w:rFonts w:ascii="Times New Roman" w:hAnsi="Times New Roman" w:cs="Times New Roman"/>
          <w:color w:val="000000" w:themeColor="text1"/>
          <w:sz w:val="16"/>
          <w:szCs w:val="16"/>
        </w:rPr>
        <w:t xml:space="preserve"> consulté le 17 nov 2017 ;</w:t>
      </w:r>
    </w:p>
    <w:p w:rsidR="008F2DEF" w:rsidRPr="00AC3BB7" w:rsidRDefault="008F2DEF" w:rsidP="00AC3BB7">
      <w:pPr>
        <w:pStyle w:val="NormalWeb"/>
        <w:spacing w:line="360" w:lineRule="auto"/>
        <w:rPr>
          <w:color w:val="000000"/>
          <w:sz w:val="16"/>
          <w:szCs w:val="16"/>
        </w:rPr>
      </w:pPr>
      <w:r w:rsidRPr="00AC3BB7">
        <w:rPr>
          <w:color w:val="000000"/>
          <w:sz w:val="16"/>
          <w:szCs w:val="16"/>
        </w:rPr>
        <w:t> </w:t>
      </w:r>
    </w:p>
    <w:p w:rsidR="008F2DEF" w:rsidRPr="00AC3BB7" w:rsidRDefault="008F2DEF" w:rsidP="00AC3BB7">
      <w:pPr>
        <w:pStyle w:val="Notedebasdepage"/>
        <w:spacing w:line="360" w:lineRule="auto"/>
        <w:rPr>
          <w:rFonts w:ascii="Times New Roman" w:hAnsi="Times New Roman" w:cs="Times New Roman"/>
          <w:sz w:val="16"/>
          <w:szCs w:val="16"/>
        </w:rPr>
      </w:pPr>
    </w:p>
  </w:footnote>
  <w:footnote w:id="30">
    <w:p w:rsidR="008F2DEF" w:rsidRPr="00AC3BB7" w:rsidRDefault="008F2DEF" w:rsidP="00F93191">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Georges Al. Droz, Calcul de revue critique de droit international privé, 1992, p.76.</w:t>
      </w:r>
    </w:p>
  </w:footnote>
  <w:footnote w:id="31">
    <w:p w:rsidR="008F2DEF" w:rsidRPr="00E9230E" w:rsidRDefault="008F2DEF" w:rsidP="00BC51AB">
      <w:pPr>
        <w:pStyle w:val="Notedebasdepage"/>
        <w:spacing w:line="360" w:lineRule="auto"/>
        <w:rPr>
          <w:rFonts w:ascii="Times New Roman" w:hAnsi="Times New Roman" w:cs="Times New Roman"/>
          <w:sz w:val="16"/>
          <w:szCs w:val="16"/>
        </w:rPr>
      </w:pPr>
      <w:r w:rsidRPr="00E9230E">
        <w:rPr>
          <w:rStyle w:val="Appelnotedebasdep"/>
          <w:rFonts w:ascii="Times New Roman" w:hAnsi="Times New Roman" w:cs="Times New Roman"/>
          <w:sz w:val="16"/>
          <w:szCs w:val="16"/>
        </w:rPr>
        <w:footnoteRef/>
      </w:r>
      <w:r w:rsidRPr="00E9230E">
        <w:rPr>
          <w:rFonts w:ascii="Times New Roman" w:hAnsi="Times New Roman" w:cs="Times New Roman"/>
          <w:sz w:val="16"/>
          <w:szCs w:val="16"/>
        </w:rPr>
        <w:t xml:space="preserve"> </w:t>
      </w:r>
      <w:r>
        <w:rPr>
          <w:rFonts w:ascii="Times New Roman" w:hAnsi="Times New Roman" w:cs="Times New Roman"/>
          <w:sz w:val="16"/>
          <w:szCs w:val="16"/>
        </w:rPr>
        <w:t>Serge Guinchard op.cit.</w:t>
      </w:r>
    </w:p>
  </w:footnote>
  <w:footnote w:id="32">
    <w:p w:rsidR="008F2DEF" w:rsidRPr="00E9230E" w:rsidRDefault="008F2DEF" w:rsidP="00E620CF">
      <w:pPr>
        <w:pStyle w:val="Notedebasdepage"/>
        <w:spacing w:line="360" w:lineRule="auto"/>
        <w:rPr>
          <w:rFonts w:ascii="Times New Roman" w:hAnsi="Times New Roman" w:cs="Times New Roman"/>
          <w:sz w:val="16"/>
          <w:szCs w:val="16"/>
        </w:rPr>
      </w:pPr>
      <w:r>
        <w:rPr>
          <w:rStyle w:val="Appelnotedebasdep"/>
        </w:rPr>
        <w:footnoteRef/>
      </w:r>
      <w:r w:rsidRPr="00E620CF">
        <w:rPr>
          <w:rFonts w:ascii="Times New Roman" w:hAnsi="Times New Roman" w:cs="Times New Roman"/>
          <w:sz w:val="16"/>
          <w:szCs w:val="16"/>
        </w:rPr>
        <w:t xml:space="preserve"> C</w:t>
      </w:r>
      <w:r>
        <w:rPr>
          <w:rFonts w:ascii="Times New Roman" w:hAnsi="Times New Roman" w:cs="Times New Roman"/>
          <w:sz w:val="16"/>
          <w:szCs w:val="16"/>
        </w:rPr>
        <w:t xml:space="preserve">our d’appel, </w:t>
      </w:r>
      <w:r w:rsidRPr="00E620CF">
        <w:rPr>
          <w:rFonts w:ascii="Times New Roman" w:hAnsi="Times New Roman" w:cs="Times New Roman"/>
          <w:sz w:val="16"/>
          <w:szCs w:val="16"/>
        </w:rPr>
        <w:t xml:space="preserve"> </w:t>
      </w:r>
      <w:r w:rsidRPr="00E9230E">
        <w:rPr>
          <w:rFonts w:ascii="Times New Roman" w:hAnsi="Times New Roman" w:cs="Times New Roman"/>
          <w:sz w:val="16"/>
          <w:szCs w:val="16"/>
        </w:rPr>
        <w:t>arrêt n°25 du 26/01/2012, jean GOST/Mouhamed LEON in Bulletin des arrêts de la Cour d’Appel 2013 n°1, page 396-399 ;</w:t>
      </w:r>
    </w:p>
  </w:footnote>
  <w:footnote w:id="33">
    <w:p w:rsidR="008F2DEF" w:rsidRPr="00F90288" w:rsidRDefault="008F2DEF" w:rsidP="00AC3BB7">
      <w:pPr>
        <w:shd w:val="clear" w:color="auto" w:fill="FFFFFF"/>
        <w:spacing w:line="360" w:lineRule="auto"/>
        <w:rPr>
          <w:rFonts w:ascii="Times New Roman" w:eastAsia="Times New Roman" w:hAnsi="Times New Roman" w:cs="Times New Roman"/>
          <w:color w:val="000000" w:themeColor="text1"/>
          <w:sz w:val="16"/>
          <w:szCs w:val="16"/>
          <w:lang w:eastAsia="fr-FR"/>
        </w:rPr>
      </w:pPr>
      <w:r w:rsidRPr="00F90288">
        <w:rPr>
          <w:rStyle w:val="Appelnotedebasdep"/>
          <w:rFonts w:ascii="Times New Roman" w:hAnsi="Times New Roman" w:cs="Times New Roman"/>
          <w:color w:val="000000" w:themeColor="text1"/>
          <w:sz w:val="16"/>
          <w:szCs w:val="16"/>
        </w:rPr>
        <w:footnoteRef/>
      </w:r>
      <w:r w:rsidRPr="00F90288">
        <w:rPr>
          <w:rFonts w:ascii="Times New Roman" w:hAnsi="Times New Roman" w:cs="Times New Roman"/>
          <w:color w:val="000000" w:themeColor="text1"/>
          <w:sz w:val="16"/>
          <w:szCs w:val="16"/>
        </w:rPr>
        <w:t xml:space="preserve"> </w:t>
      </w:r>
      <w:hyperlink r:id="rId9" w:history="1">
        <w:r w:rsidRPr="00F90288">
          <w:rPr>
            <w:rStyle w:val="Lienhypertexte"/>
            <w:rFonts w:ascii="Times New Roman" w:eastAsia="Times New Roman" w:hAnsi="Times New Roman" w:cs="Times New Roman"/>
            <w:color w:val="000000" w:themeColor="text1"/>
            <w:sz w:val="16"/>
            <w:szCs w:val="16"/>
            <w:u w:val="none"/>
            <w:lang w:eastAsia="fr-FR"/>
          </w:rPr>
          <w:t>https://alineabyluxia.fr/fr/jp/j/c/civ/1ere/2007/4/25/05_14793</w:t>
        </w:r>
      </w:hyperlink>
      <w:r w:rsidRPr="00F90288">
        <w:rPr>
          <w:rFonts w:ascii="Times New Roman" w:eastAsia="Times New Roman" w:hAnsi="Times New Roman" w:cs="Times New Roman"/>
          <w:color w:val="000000" w:themeColor="text1"/>
          <w:sz w:val="16"/>
          <w:szCs w:val="16"/>
          <w:lang w:eastAsia="fr-FR"/>
        </w:rPr>
        <w:t>, dernière consultation 10 juillet 2018 ;</w:t>
      </w:r>
    </w:p>
  </w:footnote>
  <w:footnote w:id="34">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op.cit. p.15.</w:t>
      </w:r>
    </w:p>
  </w:footnote>
  <w:footnote w:id="35">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Pr>
          <w:rFonts w:ascii="Times New Roman" w:hAnsi="Times New Roman" w:cs="Times New Roman"/>
          <w:sz w:val="16"/>
          <w:szCs w:val="16"/>
        </w:rPr>
        <w:t xml:space="preserve"> V</w:t>
      </w:r>
      <w:r w:rsidRPr="00AC3BB7">
        <w:rPr>
          <w:rFonts w:ascii="Times New Roman" w:hAnsi="Times New Roman" w:cs="Times New Roman"/>
          <w:sz w:val="16"/>
          <w:szCs w:val="16"/>
        </w:rPr>
        <w:t>oir l’article 472 du code general des impôts issu de la loi 2013-10 du 28 décembre 2013 relatives aux code général  des impôts et des domaines du Sénégal ;</w:t>
      </w:r>
    </w:p>
  </w:footnote>
  <w:footnote w:id="36">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w:t>
      </w:r>
      <w:r w:rsidRPr="002C4F27">
        <w:rPr>
          <w:rFonts w:ascii="Times New Roman" w:hAnsi="Times New Roman" w:cs="Times New Roman"/>
          <w:sz w:val="16"/>
          <w:szCs w:val="16"/>
        </w:rPr>
        <w:t xml:space="preserve">Saliou Pouye NDIONE, mutation d’immeubles, </w:t>
      </w:r>
      <w:r w:rsidRPr="002C4F27">
        <w:rPr>
          <w:rFonts w:ascii="Times New Roman" w:hAnsi="Times New Roman" w:cs="Times New Roman"/>
          <w:i/>
          <w:sz w:val="16"/>
          <w:szCs w:val="16"/>
        </w:rPr>
        <w:t>Mémoire de fin de formation, ENA</w:t>
      </w:r>
      <w:r w:rsidRPr="002C4F27">
        <w:rPr>
          <w:rFonts w:ascii="Times New Roman" w:hAnsi="Times New Roman" w:cs="Times New Roman"/>
          <w:sz w:val="16"/>
          <w:szCs w:val="16"/>
        </w:rPr>
        <w:t xml:space="preserve"> 2013-2015, in Studylibfr.com</w:t>
      </w:r>
      <w:r w:rsidRPr="00AC3BB7">
        <w:rPr>
          <w:rFonts w:ascii="Times New Roman" w:hAnsi="Times New Roman" w:cs="Times New Roman"/>
          <w:b/>
          <w:sz w:val="16"/>
          <w:szCs w:val="16"/>
        </w:rPr>
        <w:t>;</w:t>
      </w:r>
    </w:p>
  </w:footnote>
  <w:footnote w:id="37">
    <w:p w:rsidR="008F2DEF" w:rsidRPr="00F90288" w:rsidRDefault="008F2DEF" w:rsidP="00630524">
      <w:pPr>
        <w:shd w:val="clear" w:color="auto" w:fill="FFFFFF"/>
        <w:spacing w:line="360" w:lineRule="auto"/>
        <w:rPr>
          <w:rFonts w:ascii="Times New Roman" w:eastAsia="Times New Roman" w:hAnsi="Times New Roman" w:cs="Times New Roman"/>
          <w:color w:val="000000" w:themeColor="text1"/>
          <w:sz w:val="16"/>
          <w:szCs w:val="16"/>
          <w:lang w:eastAsia="fr-FR"/>
        </w:rPr>
      </w:pPr>
      <w:r w:rsidRPr="002C4F27">
        <w:rPr>
          <w:rFonts w:ascii="Times New Roman" w:hAnsi="Times New Roman" w:cs="Times New Roman"/>
          <w:color w:val="000000" w:themeColor="text1"/>
          <w:sz w:val="16"/>
          <w:szCs w:val="16"/>
        </w:rPr>
        <w:t>38</w:t>
      </w:r>
      <w:hyperlink r:id="rId10" w:history="1">
        <w:r w:rsidRPr="002C4F27">
          <w:rPr>
            <w:rStyle w:val="Lienhypertexte"/>
            <w:rFonts w:ascii="Times New Roman" w:eastAsia="Times New Roman" w:hAnsi="Times New Roman" w:cs="Times New Roman"/>
            <w:color w:val="000000" w:themeColor="text1"/>
            <w:sz w:val="16"/>
            <w:szCs w:val="16"/>
            <w:u w:val="none"/>
            <w:lang w:eastAsia="fr-FR"/>
          </w:rPr>
          <w:t>https://www.legifrance.gouv.fr/affichjurijudi.do?idtexte=juritext000007003940</w:t>
        </w:r>
      </w:hyperlink>
      <w:r w:rsidRPr="002C4F27">
        <w:rPr>
          <w:rFonts w:ascii="Times New Roman" w:eastAsia="Times New Roman" w:hAnsi="Times New Roman" w:cs="Times New Roman"/>
          <w:color w:val="000000" w:themeColor="text1"/>
          <w:sz w:val="16"/>
          <w:szCs w:val="16"/>
          <w:lang w:eastAsia="fr-FR"/>
        </w:rPr>
        <w:t>, dernière consultation 10 juil</w:t>
      </w:r>
      <w:r w:rsidRPr="00F90288">
        <w:rPr>
          <w:rFonts w:ascii="Times New Roman" w:eastAsia="Times New Roman" w:hAnsi="Times New Roman" w:cs="Times New Roman"/>
          <w:color w:val="000000" w:themeColor="text1"/>
          <w:sz w:val="16"/>
          <w:szCs w:val="16"/>
          <w:lang w:eastAsia="fr-FR"/>
        </w:rPr>
        <w:t>l.</w:t>
      </w:r>
      <w:r w:rsidRPr="00F90288">
        <w:rPr>
          <w:rFonts w:ascii="Times New Roman" w:eastAsia="Times New Roman" w:hAnsi="Times New Roman" w:cs="Times New Roman"/>
          <w:color w:val="000000" w:themeColor="text1"/>
          <w:sz w:val="16"/>
          <w:szCs w:val="16"/>
          <w:shd w:val="clear" w:color="auto" w:fill="FFFFFF"/>
          <w:lang w:eastAsia="fr-FR"/>
        </w:rPr>
        <w:br/>
      </w:r>
    </w:p>
  </w:footnote>
  <w:footnote w:id="38">
    <w:p w:rsidR="008F2DEF" w:rsidRPr="003205D3" w:rsidRDefault="008F2DEF" w:rsidP="003205D3">
      <w:pPr>
        <w:shd w:val="clear" w:color="auto" w:fill="FFFFFF"/>
        <w:spacing w:line="360" w:lineRule="auto"/>
        <w:rPr>
          <w:rFonts w:ascii="Times New Roman" w:eastAsia="Times New Roman" w:hAnsi="Times New Roman" w:cs="Times New Roman"/>
          <w:color w:val="808080"/>
          <w:sz w:val="16"/>
          <w:szCs w:val="16"/>
          <w:lang w:eastAsia="fr-FR"/>
        </w:rPr>
      </w:pPr>
      <w:r w:rsidRPr="003205D3">
        <w:rPr>
          <w:rStyle w:val="Appelnotedebasdep"/>
          <w:rFonts w:ascii="Times New Roman" w:hAnsi="Times New Roman" w:cs="Times New Roman"/>
          <w:sz w:val="16"/>
          <w:szCs w:val="16"/>
        </w:rPr>
        <w:footnoteRef/>
      </w:r>
      <w:r w:rsidRPr="003205D3">
        <w:rPr>
          <w:rFonts w:ascii="Times New Roman" w:hAnsi="Times New Roman" w:cs="Times New Roman"/>
          <w:sz w:val="16"/>
          <w:szCs w:val="16"/>
        </w:rPr>
        <w:t xml:space="preserve"> </w:t>
      </w:r>
      <w:r w:rsidRPr="003205D3">
        <w:rPr>
          <w:rFonts w:ascii="Times New Roman" w:eastAsia="Times New Roman" w:hAnsi="Times New Roman" w:cs="Times New Roman"/>
          <w:color w:val="006621"/>
          <w:sz w:val="16"/>
          <w:szCs w:val="16"/>
          <w:lang w:eastAsia="fr-FR"/>
        </w:rPr>
        <w:t>ibid.</w:t>
      </w:r>
    </w:p>
  </w:footnote>
  <w:footnote w:id="39">
    <w:p w:rsidR="008F2DEF" w:rsidRPr="00D12906" w:rsidRDefault="008F2DEF" w:rsidP="00D12906">
      <w:pPr>
        <w:widowControl w:val="0"/>
        <w:autoSpaceDE w:val="0"/>
        <w:autoSpaceDN w:val="0"/>
        <w:adjustRightInd w:val="0"/>
        <w:spacing w:after="240" w:line="360" w:lineRule="auto"/>
        <w:jc w:val="left"/>
        <w:rPr>
          <w:rFonts w:ascii="Times New Roman" w:hAnsi="Times New Roman" w:cs="Times New Roman"/>
          <w:sz w:val="16"/>
          <w:szCs w:val="16"/>
        </w:rPr>
      </w:pPr>
      <w:r w:rsidRPr="003205D3">
        <w:rPr>
          <w:rStyle w:val="Appelnotedebasdep"/>
          <w:rFonts w:ascii="Times New Roman" w:hAnsi="Times New Roman" w:cs="Times New Roman"/>
          <w:sz w:val="16"/>
          <w:szCs w:val="16"/>
        </w:rPr>
        <w:footnoteRef/>
      </w:r>
      <w:r w:rsidRPr="003205D3">
        <w:rPr>
          <w:rFonts w:ascii="Times New Roman" w:hAnsi="Times New Roman" w:cs="Times New Roman"/>
          <w:sz w:val="16"/>
          <w:szCs w:val="16"/>
        </w:rPr>
        <w:t xml:space="preserve"> Eloi Poulin, l’hypothèque de la chose d’autrui, Cahier du droit, Volume 30, numéro 2, 1989 ;</w:t>
      </w:r>
    </w:p>
  </w:footnote>
  <w:footnote w:id="40">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ibid. ;</w:t>
      </w:r>
    </w:p>
  </w:footnote>
  <w:footnote w:id="41">
    <w:p w:rsidR="008F2DEF" w:rsidRPr="0005738B" w:rsidRDefault="008F2DEF" w:rsidP="0005738B">
      <w:pPr>
        <w:pStyle w:val="Notedebasdepage"/>
        <w:spacing w:line="360" w:lineRule="auto"/>
        <w:rPr>
          <w:rFonts w:ascii="Times New Roman" w:hAnsi="Times New Roman" w:cs="Times New Roman"/>
          <w:sz w:val="16"/>
          <w:szCs w:val="16"/>
        </w:rPr>
      </w:pPr>
      <w:r w:rsidRPr="0005738B">
        <w:rPr>
          <w:rStyle w:val="Appelnotedebasdep"/>
          <w:rFonts w:ascii="Times New Roman" w:hAnsi="Times New Roman" w:cs="Times New Roman"/>
          <w:sz w:val="16"/>
          <w:szCs w:val="16"/>
        </w:rPr>
        <w:footnoteRef/>
      </w:r>
      <w:r w:rsidRPr="0005738B">
        <w:rPr>
          <w:rFonts w:ascii="Times New Roman" w:hAnsi="Times New Roman" w:cs="Times New Roman"/>
          <w:sz w:val="16"/>
          <w:szCs w:val="16"/>
        </w:rPr>
        <w:t xml:space="preserve"> Serge Guinchard … op.cit. p.320.</w:t>
      </w:r>
    </w:p>
  </w:footnote>
  <w:footnote w:id="42">
    <w:p w:rsidR="008F2DEF" w:rsidRPr="00AC3BB7" w:rsidRDefault="008F2DEF" w:rsidP="00AC3BB7">
      <w:pPr>
        <w:pStyle w:val="Notedebasdepage"/>
        <w:spacing w:line="360" w:lineRule="auto"/>
        <w:rPr>
          <w:rFonts w:ascii="Times New Roman" w:hAnsi="Times New Roman" w:cs="Times New Roman"/>
          <w:sz w:val="16"/>
          <w:szCs w:val="16"/>
        </w:rPr>
      </w:pPr>
    </w:p>
  </w:footnote>
  <w:footnote w:id="43">
    <w:p w:rsidR="008F2DEF" w:rsidRPr="00AC3BB7" w:rsidRDefault="008F2DEF" w:rsidP="00AC3BB7">
      <w:pPr>
        <w:pStyle w:val="Notedebasdepage"/>
        <w:spacing w:line="360" w:lineRule="auto"/>
        <w:rPr>
          <w:rFonts w:ascii="Times New Roman" w:hAnsi="Times New Roman" w:cs="Times New Roman"/>
          <w:sz w:val="16"/>
          <w:szCs w:val="16"/>
        </w:rPr>
      </w:pPr>
      <w:r w:rsidRPr="00F670A5">
        <w:rPr>
          <w:rStyle w:val="Appelnotedebasdep"/>
          <w:rFonts w:ascii="Times New Roman" w:hAnsi="Times New Roman" w:cs="Times New Roman"/>
          <w:color w:val="000000" w:themeColor="text1"/>
          <w:sz w:val="16"/>
          <w:szCs w:val="16"/>
        </w:rPr>
        <w:footnoteRef/>
      </w:r>
      <w:r w:rsidRPr="00F670A5">
        <w:rPr>
          <w:rFonts w:ascii="Times New Roman" w:hAnsi="Times New Roman" w:cs="Times New Roman"/>
          <w:color w:val="000000" w:themeColor="text1"/>
          <w:sz w:val="16"/>
          <w:szCs w:val="16"/>
        </w:rPr>
        <w:t xml:space="preserve"> </w:t>
      </w:r>
      <w:hyperlink r:id="rId11" w:history="1">
        <w:r w:rsidRPr="00F670A5">
          <w:rPr>
            <w:rStyle w:val="Lienhypertexte"/>
            <w:rFonts w:ascii="Times New Roman" w:hAnsi="Times New Roman" w:cs="Times New Roman"/>
            <w:color w:val="000000" w:themeColor="text1"/>
            <w:sz w:val="16"/>
            <w:szCs w:val="16"/>
            <w:u w:val="none"/>
          </w:rPr>
          <w:t>https://www.legifrance.gouv.fr/affichJuriJudi.do?idTexte=JURITEXT000007033627</w:t>
        </w:r>
      </w:hyperlink>
      <w:r w:rsidRPr="00F670A5">
        <w:rPr>
          <w:rFonts w:ascii="Times New Roman" w:hAnsi="Times New Roman" w:cs="Times New Roman"/>
          <w:color w:val="000000" w:themeColor="text1"/>
          <w:sz w:val="16"/>
          <w:szCs w:val="16"/>
        </w:rPr>
        <w:t>, dern</w:t>
      </w:r>
      <w:r w:rsidRPr="00AC3BB7">
        <w:rPr>
          <w:rFonts w:ascii="Times New Roman" w:hAnsi="Times New Roman" w:cs="Times New Roman"/>
          <w:sz w:val="16"/>
          <w:szCs w:val="16"/>
        </w:rPr>
        <w:t>ière consultation, samedi 07 juillet 2018 à 06heures 57mn,</w:t>
      </w:r>
    </w:p>
  </w:footnote>
  <w:footnote w:id="44">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Saliou Pouye NDIONE, op.cit. ;</w:t>
      </w:r>
    </w:p>
  </w:footnote>
  <w:footnote w:id="45">
    <w:p w:rsidR="008F2DEF" w:rsidRPr="00AC3BB7" w:rsidRDefault="008F2DEF" w:rsidP="00AC3BB7">
      <w:pPr>
        <w:widowControl w:val="0"/>
        <w:autoSpaceDE w:val="0"/>
        <w:autoSpaceDN w:val="0"/>
        <w:adjustRightInd w:val="0"/>
        <w:spacing w:after="240" w:line="360" w:lineRule="auto"/>
        <w:jc w:val="left"/>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L’adoption du Règlement (UE) n°650/2012 du 4 juillet 2012</w:t>
      </w:r>
      <w:r w:rsidRPr="00AC3BB7">
        <w:rPr>
          <w:rFonts w:ascii="Times New Roman" w:hAnsi="Times New Roman" w:cs="Times New Roman"/>
          <w:position w:val="8"/>
          <w:sz w:val="16"/>
          <w:szCs w:val="16"/>
        </w:rPr>
        <w:t xml:space="preserve"> </w:t>
      </w:r>
      <w:r w:rsidRPr="00AC3BB7">
        <w:rPr>
          <w:rFonts w:ascii="Times New Roman" w:hAnsi="Times New Roman" w:cs="Times New Roman"/>
          <w:sz w:val="16"/>
          <w:szCs w:val="16"/>
        </w:rPr>
        <w:t>« relatif à la compétence, la loi applicable, la reconnaissance et l'exécution des décisions, et l'acceptation et l'exécution des actes authentiques en matière de successions, et à la création d'un certificat successoral européen » marque un tournant important au sein de l’Union Européenne dans le règlement des successions qui présentent un élément d’extranéité </w:t>
      </w:r>
      <w:r w:rsidRPr="00AC3BB7">
        <w:rPr>
          <w:rFonts w:ascii="Times New Roman" w:hAnsi="Times New Roman" w:cs="Times New Roman"/>
          <w:position w:val="8"/>
          <w:sz w:val="16"/>
          <w:szCs w:val="16"/>
        </w:rPr>
        <w:t xml:space="preserve">; </w:t>
      </w:r>
    </w:p>
  </w:footnote>
  <w:footnote w:id="46">
    <w:p w:rsidR="008F2DEF" w:rsidRPr="00AC3BB7" w:rsidRDefault="008F2DEF" w:rsidP="00AC3BB7">
      <w:pPr>
        <w:widowControl w:val="0"/>
        <w:autoSpaceDE w:val="0"/>
        <w:autoSpaceDN w:val="0"/>
        <w:adjustRightInd w:val="0"/>
        <w:spacing w:after="240" w:line="360" w:lineRule="auto"/>
        <w:jc w:val="left"/>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http://www.cheuvreux-notaires.fr/veille_juridique/actualites/nouveautes_juridiques/2014/nju-20140129-la-nouvelle-reglementation-europeenne-en-matiere-de-succession-internationale.pdf</w:t>
      </w:r>
    </w:p>
  </w:footnote>
  <w:footnote w:id="47">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Serge Guinchard, ibid.</w:t>
      </w:r>
    </w:p>
  </w:footnote>
  <w:footnote w:id="48">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René Cassin , les libéralités à destination familiale, Mélanges Capitant 1939, p.115 et suiv. cité par Serge Guinchard ;</w:t>
      </w:r>
    </w:p>
  </w:footnote>
  <w:footnote w:id="49">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ibid.</w:t>
      </w:r>
    </w:p>
  </w:footnote>
  <w:footnote w:id="50">
    <w:p w:rsidR="008F2DEF" w:rsidRPr="001A1040" w:rsidRDefault="008F2DEF" w:rsidP="00CD271A">
      <w:pPr>
        <w:shd w:val="clear" w:color="auto" w:fill="FFFFFF"/>
        <w:spacing w:line="360" w:lineRule="auto"/>
        <w:rPr>
          <w:rFonts w:ascii="Times New Roman" w:eastAsia="Times New Roman" w:hAnsi="Times New Roman" w:cs="Times New Roman"/>
          <w:color w:val="545454"/>
          <w:sz w:val="16"/>
          <w:szCs w:val="16"/>
          <w:lang w:eastAsia="fr-FR"/>
        </w:rPr>
      </w:pPr>
      <w:r>
        <w:rPr>
          <w:rStyle w:val="Appelnotedebasdep"/>
        </w:rPr>
        <w:footnoteRef/>
      </w:r>
      <w:r w:rsidRPr="0070591E">
        <w:rPr>
          <w:rFonts w:ascii="Times New Roman" w:hAnsi="Times New Roman" w:cs="Times New Roman"/>
          <w:sz w:val="16"/>
          <w:szCs w:val="16"/>
        </w:rPr>
        <w:t xml:space="preserve"> </w:t>
      </w:r>
      <w:r w:rsidRPr="001A1040">
        <w:rPr>
          <w:rFonts w:ascii="Times New Roman" w:hAnsi="Times New Roman" w:cs="Times New Roman"/>
          <w:sz w:val="16"/>
          <w:szCs w:val="16"/>
        </w:rPr>
        <w:t>D</w:t>
      </w:r>
      <w:r w:rsidRPr="001A1040">
        <w:rPr>
          <w:rFonts w:ascii="Times New Roman" w:eastAsia="Times New Roman" w:hAnsi="Times New Roman" w:cs="Times New Roman"/>
          <w:color w:val="545454"/>
          <w:sz w:val="16"/>
          <w:szCs w:val="16"/>
          <w:lang w:eastAsia="fr-FR"/>
        </w:rPr>
        <w:t>P 1925, 1, p. 185, note R. Savater</w:t>
      </w:r>
      <w:r>
        <w:rPr>
          <w:rFonts w:ascii="Times New Roman" w:eastAsia="Times New Roman" w:hAnsi="Times New Roman" w:cs="Times New Roman"/>
          <w:color w:val="545454"/>
          <w:sz w:val="16"/>
          <w:szCs w:val="16"/>
          <w:lang w:eastAsia="fr-FR"/>
        </w:rPr>
        <w:t> ;</w:t>
      </w:r>
    </w:p>
  </w:footnote>
  <w:footnote w:id="51">
    <w:p w:rsidR="008F2DEF" w:rsidRDefault="008F2DEF" w:rsidP="00CD271A">
      <w:pPr>
        <w:pStyle w:val="Notedebasdepage"/>
        <w:spacing w:line="360" w:lineRule="auto"/>
      </w:pPr>
      <w:r w:rsidRPr="001A1040">
        <w:rPr>
          <w:rStyle w:val="Appelnotedebasdep"/>
          <w:rFonts w:ascii="Times New Roman" w:hAnsi="Times New Roman" w:cs="Times New Roman"/>
          <w:sz w:val="16"/>
          <w:szCs w:val="16"/>
        </w:rPr>
        <w:footnoteRef/>
      </w:r>
      <w:r w:rsidRPr="001A1040">
        <w:rPr>
          <w:rFonts w:ascii="Times New Roman" w:hAnsi="Times New Roman" w:cs="Times New Roman"/>
          <w:sz w:val="16"/>
          <w:szCs w:val="16"/>
        </w:rPr>
        <w:t>Revue EDJA trimestriel avril-mai-juin, p.79.</w:t>
      </w:r>
    </w:p>
  </w:footnote>
  <w:footnote w:id="52">
    <w:p w:rsidR="008F2DEF" w:rsidRPr="00F63921" w:rsidRDefault="008F2DEF" w:rsidP="00AC3BB7">
      <w:pPr>
        <w:shd w:val="clear" w:color="auto" w:fill="FFFFFF"/>
        <w:spacing w:line="360" w:lineRule="auto"/>
        <w:rPr>
          <w:rFonts w:ascii="Arial" w:eastAsia="Times New Roman" w:hAnsi="Arial" w:cs="Arial"/>
          <w:color w:val="808080"/>
          <w:sz w:val="24"/>
          <w:szCs w:val="24"/>
          <w:lang w:eastAsia="fr-FR"/>
        </w:rPr>
      </w:pPr>
      <w:r w:rsidRPr="00AC3BB7">
        <w:rPr>
          <w:rStyle w:val="Appelnotedebasdep"/>
          <w:rFonts w:ascii="Times New Roman" w:hAnsi="Times New Roman" w:cs="Times New Roman"/>
          <w:sz w:val="16"/>
          <w:szCs w:val="16"/>
        </w:rPr>
        <w:footnoteRef/>
      </w:r>
      <w:r>
        <w:rPr>
          <w:rFonts w:ascii="Times New Roman" w:hAnsi="Times New Roman" w:cs="Times New Roman"/>
          <w:sz w:val="16"/>
          <w:szCs w:val="16"/>
        </w:rPr>
        <w:t xml:space="preserve"> </w:t>
      </w:r>
      <w:r w:rsidRPr="00DE6161">
        <w:rPr>
          <w:rFonts w:ascii="Times New Roman" w:hAnsi="Times New Roman" w:cs="Times New Roman"/>
          <w:color w:val="000000" w:themeColor="text1"/>
          <w:sz w:val="16"/>
          <w:szCs w:val="16"/>
        </w:rPr>
        <w:t xml:space="preserve"> </w:t>
      </w:r>
      <w:hyperlink r:id="rId12" w:history="1">
        <w:r w:rsidRPr="00DE6161">
          <w:rPr>
            <w:rStyle w:val="Lienhypertexte"/>
            <w:rFonts w:ascii="Times New Roman" w:eastAsia="Times New Roman" w:hAnsi="Times New Roman" w:cs="Times New Roman"/>
            <w:color w:val="000000" w:themeColor="text1"/>
            <w:sz w:val="16"/>
            <w:szCs w:val="16"/>
            <w:u w:val="none"/>
            <w:lang w:eastAsia="fr-FR"/>
          </w:rPr>
          <w:t>www.repertoire-defrenois.fr/e-docs/00/00/0B/93/index.phtml</w:t>
        </w:r>
      </w:hyperlink>
      <w:r w:rsidRPr="00DE6161">
        <w:rPr>
          <w:rFonts w:ascii="Times New Roman" w:eastAsia="Times New Roman" w:hAnsi="Times New Roman" w:cs="Times New Roman"/>
          <w:color w:val="000000" w:themeColor="text1"/>
          <w:sz w:val="16"/>
          <w:szCs w:val="16"/>
          <w:lang w:eastAsia="fr-FR"/>
        </w:rPr>
        <w:t>,</w:t>
      </w:r>
      <w:r w:rsidRPr="00AC3BB7">
        <w:rPr>
          <w:rFonts w:ascii="Times New Roman" w:eastAsia="Times New Roman" w:hAnsi="Times New Roman" w:cs="Times New Roman"/>
          <w:color w:val="808080"/>
          <w:sz w:val="16"/>
          <w:szCs w:val="16"/>
          <w:lang w:eastAsia="fr-FR"/>
        </w:rPr>
        <w:t xml:space="preserve"> dernière consultation 10 juillet 2018 </w:t>
      </w:r>
      <w:r>
        <w:rPr>
          <w:rFonts w:ascii="Arial" w:eastAsia="Times New Roman" w:hAnsi="Arial" w:cs="Arial"/>
          <w:color w:val="808080"/>
          <w:sz w:val="24"/>
          <w:szCs w:val="24"/>
          <w:lang w:eastAsia="fr-FR"/>
        </w:rPr>
        <w:t>;</w:t>
      </w:r>
    </w:p>
  </w:footnote>
  <w:footnote w:id="53">
    <w:p w:rsidR="008F2DEF" w:rsidRPr="00AC3BB7" w:rsidRDefault="008F2DEF" w:rsidP="00CD271A">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b/>
          <w:sz w:val="16"/>
          <w:szCs w:val="16"/>
        </w:rPr>
        <w:t>Youssou DIOP</w:t>
      </w:r>
      <w:r w:rsidRPr="00AC3BB7">
        <w:rPr>
          <w:rFonts w:ascii="Times New Roman" w:hAnsi="Times New Roman" w:cs="Times New Roman"/>
          <w:sz w:val="16"/>
          <w:szCs w:val="16"/>
        </w:rPr>
        <w:t xml:space="preserve">, Clerc Notaire, « le testament », in </w:t>
      </w:r>
      <w:r w:rsidRPr="00AC3BB7">
        <w:rPr>
          <w:rFonts w:ascii="Times New Roman" w:hAnsi="Times New Roman" w:cs="Times New Roman"/>
          <w:i/>
          <w:sz w:val="16"/>
          <w:szCs w:val="16"/>
        </w:rPr>
        <w:t>la Revue notariale</w:t>
      </w:r>
      <w:r w:rsidRPr="00AC3BB7">
        <w:rPr>
          <w:rFonts w:ascii="Times New Roman" w:hAnsi="Times New Roman" w:cs="Times New Roman"/>
          <w:sz w:val="16"/>
          <w:szCs w:val="16"/>
        </w:rPr>
        <w:t xml:space="preserve"> Hors-Série-Avril 2017 pp.72-73.</w:t>
      </w:r>
    </w:p>
  </w:footnote>
  <w:footnote w:id="54">
    <w:p w:rsidR="008F2DEF" w:rsidRPr="00AC3BB7" w:rsidRDefault="008F2DEF" w:rsidP="00CD271A">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ibid.</w:t>
      </w:r>
    </w:p>
  </w:footnote>
  <w:footnote w:id="55">
    <w:p w:rsidR="008F2DEF" w:rsidRPr="00E47BB9" w:rsidRDefault="008F2DEF" w:rsidP="00E47BB9">
      <w:pPr>
        <w:shd w:val="clear" w:color="auto" w:fill="FFFFFF"/>
        <w:spacing w:before="120" w:after="240" w:line="240" w:lineRule="auto"/>
        <w:ind w:left="120" w:right="120"/>
        <w:rPr>
          <w:rFonts w:ascii="Arial Narrow" w:eastAsia="Times New Roman" w:hAnsi="Arial Narrow" w:cs="Tahoma"/>
          <w:szCs w:val="24"/>
        </w:rPr>
      </w:pPr>
      <w:r>
        <w:rPr>
          <w:rStyle w:val="Appelnotedebasdep"/>
        </w:rPr>
        <w:footnoteRef/>
      </w:r>
      <w:r>
        <w:t xml:space="preserve"> </w:t>
      </w:r>
      <w:r>
        <w:rPr>
          <w:rFonts w:ascii="Times New Roman" w:eastAsia="Times New Roman" w:hAnsi="Times New Roman" w:cs="Times New Roman"/>
          <w:b/>
          <w:bCs/>
          <w:sz w:val="16"/>
          <w:szCs w:val="16"/>
        </w:rPr>
        <w:t>J.O. N° 6607 du SAMEDI 13 Aout</w:t>
      </w:r>
      <w:r w:rsidRPr="00E47BB9">
        <w:rPr>
          <w:rFonts w:ascii="Times New Roman" w:eastAsia="Times New Roman" w:hAnsi="Times New Roman" w:cs="Times New Roman"/>
          <w:b/>
          <w:bCs/>
          <w:sz w:val="16"/>
          <w:szCs w:val="16"/>
        </w:rPr>
        <w:t xml:space="preserve"> 2011</w:t>
      </w:r>
    </w:p>
  </w:footnote>
  <w:footnote w:id="56">
    <w:p w:rsidR="008F2DEF" w:rsidRPr="00AC3BB7" w:rsidRDefault="008F2DEF" w:rsidP="00AC3BB7">
      <w:pPr>
        <w:spacing w:line="360" w:lineRule="auto"/>
        <w:rPr>
          <w:rFonts w:ascii="Times New Roman" w:hAnsi="Times New Roman" w:cs="Times New Roman"/>
          <w:sz w:val="16"/>
          <w:szCs w:val="16"/>
        </w:rPr>
      </w:pPr>
      <w:r>
        <w:rPr>
          <w:rStyle w:val="Appelnotedebasdep"/>
        </w:rPr>
        <w:footnoteRef/>
      </w:r>
      <w:r>
        <w:t xml:space="preserve"> </w:t>
      </w:r>
      <w:r w:rsidRPr="00AC3BB7">
        <w:rPr>
          <w:rFonts w:ascii="Times New Roman" w:hAnsi="Times New Roman" w:cs="Times New Roman"/>
          <w:sz w:val="16"/>
          <w:szCs w:val="16"/>
        </w:rPr>
        <w:t xml:space="preserve">Ch. Reun. 27 novembre 1863 </w:t>
      </w:r>
      <w:r w:rsidRPr="00AC3BB7">
        <w:rPr>
          <w:rFonts w:ascii="Times New Roman" w:hAnsi="Times New Roman" w:cs="Times New Roman"/>
          <w:i/>
          <w:sz w:val="16"/>
          <w:szCs w:val="16"/>
        </w:rPr>
        <w:t>Lavialle c./. Calvinhac</w:t>
      </w:r>
      <w:r w:rsidRPr="00AC3BB7">
        <w:rPr>
          <w:rFonts w:ascii="Times New Roman" w:hAnsi="Times New Roman" w:cs="Times New Roman"/>
          <w:sz w:val="16"/>
          <w:szCs w:val="16"/>
        </w:rPr>
        <w:t xml:space="preserve">, </w:t>
      </w:r>
      <w:r w:rsidRPr="00AC3BB7">
        <w:rPr>
          <w:rFonts w:ascii="Times New Roman" w:hAnsi="Times New Roman" w:cs="Times New Roman"/>
          <w:i/>
          <w:sz w:val="16"/>
          <w:szCs w:val="16"/>
        </w:rPr>
        <w:t>GAJC</w:t>
      </w:r>
      <w:r w:rsidRPr="00AC3BB7">
        <w:rPr>
          <w:rFonts w:ascii="Times New Roman" w:hAnsi="Times New Roman" w:cs="Times New Roman"/>
          <w:sz w:val="16"/>
          <w:szCs w:val="16"/>
        </w:rPr>
        <w:t xml:space="preserve"> tome 1, p.139 ;</w:t>
      </w:r>
    </w:p>
  </w:footnote>
  <w:footnote w:id="57">
    <w:p w:rsidR="008F2DEF" w:rsidRPr="00AC3BB7" w:rsidRDefault="008F2DEF" w:rsidP="00AC3BB7">
      <w:pPr>
        <w:pStyle w:val="NormalWeb"/>
        <w:spacing w:line="360" w:lineRule="auto"/>
        <w:rPr>
          <w:color w:val="000000"/>
          <w:sz w:val="16"/>
          <w:szCs w:val="16"/>
        </w:rPr>
      </w:pPr>
      <w:r w:rsidRPr="00AC3BB7">
        <w:rPr>
          <w:rStyle w:val="Appelnotedebasdep"/>
          <w:sz w:val="16"/>
          <w:szCs w:val="16"/>
        </w:rPr>
        <w:footnoteRef/>
      </w:r>
      <w:r w:rsidRPr="00AC3BB7">
        <w:rPr>
          <w:rStyle w:val="lev"/>
          <w:b w:val="0"/>
          <w:color w:val="000000"/>
          <w:sz w:val="16"/>
          <w:szCs w:val="16"/>
        </w:rPr>
        <w:t>Thierno Amadou NDIOGOU</w:t>
      </w:r>
      <w:r w:rsidRPr="00AC3BB7">
        <w:rPr>
          <w:color w:val="000000"/>
          <w:sz w:val="16"/>
          <w:szCs w:val="16"/>
        </w:rPr>
        <w:t xml:space="preserve">, </w:t>
      </w:r>
      <w:r w:rsidRPr="00AC3BB7">
        <w:rPr>
          <w:rStyle w:val="lev"/>
          <w:b w:val="0"/>
          <w:color w:val="000000"/>
          <w:sz w:val="16"/>
          <w:szCs w:val="16"/>
        </w:rPr>
        <w:t>Doctorant en droit Privé FSJP-UCAD</w:t>
      </w:r>
      <w:r>
        <w:rPr>
          <w:rStyle w:val="lev"/>
          <w:b w:val="0"/>
          <w:color w:val="000000"/>
          <w:sz w:val="16"/>
          <w:szCs w:val="16"/>
        </w:rPr>
        <w:t>, B</w:t>
      </w:r>
      <w:r w:rsidRPr="00AC3BB7">
        <w:rPr>
          <w:rStyle w:val="lev"/>
          <w:b w:val="0"/>
          <w:color w:val="000000"/>
          <w:sz w:val="16"/>
          <w:szCs w:val="16"/>
        </w:rPr>
        <w:t>rève contribution sur la personnalité juridiq</w:t>
      </w:r>
      <w:r>
        <w:rPr>
          <w:rStyle w:val="lev"/>
          <w:b w:val="0"/>
          <w:color w:val="000000"/>
          <w:sz w:val="16"/>
          <w:szCs w:val="16"/>
        </w:rPr>
        <w:t>ue au sens de l’article 1er du Code de la F</w:t>
      </w:r>
      <w:r w:rsidRPr="00AC3BB7">
        <w:rPr>
          <w:rStyle w:val="lev"/>
          <w:b w:val="0"/>
          <w:color w:val="000000"/>
          <w:sz w:val="16"/>
          <w:szCs w:val="16"/>
        </w:rPr>
        <w:t>amille du Sénégal</w:t>
      </w:r>
      <w:r w:rsidRPr="00AC3BB7">
        <w:rPr>
          <w:rStyle w:val="lev"/>
          <w:b w:val="0"/>
          <w:bCs/>
          <w:color w:val="000000"/>
          <w:sz w:val="16"/>
          <w:szCs w:val="16"/>
        </w:rPr>
        <w:t>,</w:t>
      </w:r>
      <w:r w:rsidRPr="00AC3BB7">
        <w:rPr>
          <w:rFonts w:eastAsia="Times New Roman"/>
          <w:color w:val="000000"/>
          <w:sz w:val="16"/>
          <w:szCs w:val="16"/>
        </w:rPr>
        <w:t xml:space="preserve"> 28 novembre 2014, consulté le 22 mai 2018 à 21heures ;</w:t>
      </w:r>
    </w:p>
  </w:footnote>
  <w:footnote w:id="58">
    <w:p w:rsidR="008F2DEF" w:rsidRPr="00AC3BB7" w:rsidRDefault="008F2DEF" w:rsidP="00AC3BB7">
      <w:pPr>
        <w:widowControl w:val="0"/>
        <w:autoSpaceDE w:val="0"/>
        <w:autoSpaceDN w:val="0"/>
        <w:adjustRightInd w:val="0"/>
        <w:spacing w:after="240"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François Diesse,</w:t>
      </w:r>
      <w:r w:rsidRPr="00AC3BB7">
        <w:rPr>
          <w:rFonts w:ascii="Times New Roman" w:hAnsi="Times New Roman" w:cs="Times New Roman"/>
          <w:bCs/>
          <w:sz w:val="16"/>
          <w:szCs w:val="16"/>
        </w:rPr>
        <w:t xml:space="preserve"> la situation juridique de l’enfant à naître en droit français : entre pile et face revue générale de droit, </w:t>
      </w:r>
      <w:r w:rsidRPr="00AC3BB7">
        <w:rPr>
          <w:rFonts w:ascii="Times New Roman" w:hAnsi="Times New Roman" w:cs="Times New Roman"/>
          <w:sz w:val="16"/>
          <w:szCs w:val="16"/>
        </w:rPr>
        <w:t xml:space="preserve">volume 30, numéro 4, 1999–2000, p.13. </w:t>
      </w:r>
    </w:p>
  </w:footnote>
  <w:footnote w:id="59">
    <w:p w:rsidR="008F2DEF" w:rsidRPr="00AC3BB7" w:rsidRDefault="008F2DEF" w:rsidP="00AC3BB7">
      <w:pPr>
        <w:pStyle w:val="Notedebasdepage"/>
        <w:spacing w:line="360" w:lineRule="auto"/>
        <w:rPr>
          <w:rFonts w:ascii="Times New Roman" w:hAnsi="Times New Roman" w:cs="Times New Roman"/>
          <w:sz w:val="16"/>
          <w:szCs w:val="16"/>
        </w:rPr>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François Diesse, op.cit. ;</w:t>
      </w:r>
    </w:p>
  </w:footnote>
  <w:footnote w:id="60">
    <w:p w:rsidR="008F2DEF" w:rsidRDefault="008F2DEF" w:rsidP="00AC3BB7">
      <w:pPr>
        <w:pStyle w:val="Notedebasdepage"/>
        <w:spacing w:line="360" w:lineRule="auto"/>
      </w:pPr>
      <w:r w:rsidRPr="00AC3BB7">
        <w:rPr>
          <w:rStyle w:val="Appelnotedebasdep"/>
          <w:rFonts w:ascii="Times New Roman" w:hAnsi="Times New Roman" w:cs="Times New Roman"/>
          <w:sz w:val="16"/>
          <w:szCs w:val="16"/>
        </w:rPr>
        <w:footnoteRef/>
      </w:r>
      <w:r w:rsidRPr="00AC3BB7">
        <w:rPr>
          <w:rFonts w:ascii="Times New Roman" w:hAnsi="Times New Roman" w:cs="Times New Roman"/>
          <w:sz w:val="16"/>
          <w:szCs w:val="16"/>
        </w:rPr>
        <w:t xml:space="preserve"> ibid.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5D99"/>
    <w:multiLevelType w:val="hybridMultilevel"/>
    <w:tmpl w:val="A5345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871C35"/>
    <w:multiLevelType w:val="hybridMultilevel"/>
    <w:tmpl w:val="87A8CF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ED3731"/>
    <w:multiLevelType w:val="hybridMultilevel"/>
    <w:tmpl w:val="ACEC8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A47B97"/>
    <w:multiLevelType w:val="hybridMultilevel"/>
    <w:tmpl w:val="2EF00B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151A46"/>
    <w:multiLevelType w:val="hybridMultilevel"/>
    <w:tmpl w:val="70DAD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F2112C"/>
    <w:multiLevelType w:val="hybridMultilevel"/>
    <w:tmpl w:val="51083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3C0975"/>
    <w:multiLevelType w:val="hybridMultilevel"/>
    <w:tmpl w:val="FFE49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137929"/>
    <w:multiLevelType w:val="hybridMultilevel"/>
    <w:tmpl w:val="87962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411297"/>
    <w:multiLevelType w:val="hybridMultilevel"/>
    <w:tmpl w:val="094E6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CE2345"/>
    <w:multiLevelType w:val="hybridMultilevel"/>
    <w:tmpl w:val="CBE212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73007D"/>
    <w:multiLevelType w:val="hybridMultilevel"/>
    <w:tmpl w:val="764A6870"/>
    <w:lvl w:ilvl="0" w:tplc="0C3460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EE051F6"/>
    <w:multiLevelType w:val="hybridMultilevel"/>
    <w:tmpl w:val="333CEE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7E19B7"/>
    <w:multiLevelType w:val="hybridMultilevel"/>
    <w:tmpl w:val="80DE37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170B76"/>
    <w:multiLevelType w:val="hybridMultilevel"/>
    <w:tmpl w:val="A4D4C5C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4AE56579"/>
    <w:multiLevelType w:val="hybridMultilevel"/>
    <w:tmpl w:val="EBA01E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F0C4D2B"/>
    <w:multiLevelType w:val="hybridMultilevel"/>
    <w:tmpl w:val="75BE659A"/>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6">
    <w:nsid w:val="4F4A7D08"/>
    <w:multiLevelType w:val="hybridMultilevel"/>
    <w:tmpl w:val="CD5499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4E0571B"/>
    <w:multiLevelType w:val="hybridMultilevel"/>
    <w:tmpl w:val="AFE68E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6376F3"/>
    <w:multiLevelType w:val="hybridMultilevel"/>
    <w:tmpl w:val="C330A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351403"/>
    <w:multiLevelType w:val="hybridMultilevel"/>
    <w:tmpl w:val="3E70BF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3C2716"/>
    <w:multiLevelType w:val="hybridMultilevel"/>
    <w:tmpl w:val="CB4227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D677685"/>
    <w:multiLevelType w:val="hybridMultilevel"/>
    <w:tmpl w:val="8CD43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F8E25B5"/>
    <w:multiLevelType w:val="hybridMultilevel"/>
    <w:tmpl w:val="0414D4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CE1A3C"/>
    <w:multiLevelType w:val="hybridMultilevel"/>
    <w:tmpl w:val="2CE6CC50"/>
    <w:lvl w:ilvl="0" w:tplc="040C000B">
      <w:start w:val="1"/>
      <w:numFmt w:val="bullet"/>
      <w:lvlText w:val=""/>
      <w:lvlJc w:val="left"/>
      <w:pPr>
        <w:ind w:left="769" w:hanging="360"/>
      </w:pPr>
      <w:rPr>
        <w:rFonts w:ascii="Wingdings" w:hAnsi="Wingdings"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24">
    <w:nsid w:val="655D7E89"/>
    <w:multiLevelType w:val="hybridMultilevel"/>
    <w:tmpl w:val="3454E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010F7E"/>
    <w:multiLevelType w:val="hybridMultilevel"/>
    <w:tmpl w:val="FBD0F0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6662EB7"/>
    <w:multiLevelType w:val="hybridMultilevel"/>
    <w:tmpl w:val="3D820A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95E00CC"/>
    <w:multiLevelType w:val="hybridMultilevel"/>
    <w:tmpl w:val="420AE9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E23C53"/>
    <w:multiLevelType w:val="hybridMultilevel"/>
    <w:tmpl w:val="CA583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CED0A0A"/>
    <w:multiLevelType w:val="hybridMultilevel"/>
    <w:tmpl w:val="85D002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273BEE"/>
    <w:multiLevelType w:val="hybridMultilevel"/>
    <w:tmpl w:val="BF744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4A737D"/>
    <w:multiLevelType w:val="hybridMultilevel"/>
    <w:tmpl w:val="80C0E3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BA0A78"/>
    <w:multiLevelType w:val="hybridMultilevel"/>
    <w:tmpl w:val="AD5E73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3E27827"/>
    <w:multiLevelType w:val="hybridMultilevel"/>
    <w:tmpl w:val="84DA2C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6017EC"/>
    <w:multiLevelType w:val="hybridMultilevel"/>
    <w:tmpl w:val="C4EE5F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FBF0AF2"/>
    <w:multiLevelType w:val="hybridMultilevel"/>
    <w:tmpl w:val="EC04D6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25"/>
  </w:num>
  <w:num w:numId="4">
    <w:abstractNumId w:val="35"/>
  </w:num>
  <w:num w:numId="5">
    <w:abstractNumId w:val="26"/>
  </w:num>
  <w:num w:numId="6">
    <w:abstractNumId w:val="14"/>
  </w:num>
  <w:num w:numId="7">
    <w:abstractNumId w:val="18"/>
  </w:num>
  <w:num w:numId="8">
    <w:abstractNumId w:val="12"/>
  </w:num>
  <w:num w:numId="9">
    <w:abstractNumId w:val="8"/>
  </w:num>
  <w:num w:numId="10">
    <w:abstractNumId w:val="2"/>
  </w:num>
  <w:num w:numId="11">
    <w:abstractNumId w:val="32"/>
  </w:num>
  <w:num w:numId="12">
    <w:abstractNumId w:val="0"/>
  </w:num>
  <w:num w:numId="13">
    <w:abstractNumId w:val="4"/>
  </w:num>
  <w:num w:numId="14">
    <w:abstractNumId w:val="9"/>
  </w:num>
  <w:num w:numId="15">
    <w:abstractNumId w:val="10"/>
  </w:num>
  <w:num w:numId="16">
    <w:abstractNumId w:val="23"/>
  </w:num>
  <w:num w:numId="17">
    <w:abstractNumId w:val="27"/>
  </w:num>
  <w:num w:numId="18">
    <w:abstractNumId w:val="20"/>
  </w:num>
  <w:num w:numId="19">
    <w:abstractNumId w:val="33"/>
  </w:num>
  <w:num w:numId="20">
    <w:abstractNumId w:val="22"/>
  </w:num>
  <w:num w:numId="21">
    <w:abstractNumId w:val="21"/>
  </w:num>
  <w:num w:numId="22">
    <w:abstractNumId w:val="6"/>
  </w:num>
  <w:num w:numId="23">
    <w:abstractNumId w:val="31"/>
  </w:num>
  <w:num w:numId="24">
    <w:abstractNumId w:val="5"/>
  </w:num>
  <w:num w:numId="25">
    <w:abstractNumId w:val="28"/>
  </w:num>
  <w:num w:numId="26">
    <w:abstractNumId w:val="7"/>
  </w:num>
  <w:num w:numId="27">
    <w:abstractNumId w:val="11"/>
  </w:num>
  <w:num w:numId="28">
    <w:abstractNumId w:val="34"/>
  </w:num>
  <w:num w:numId="29">
    <w:abstractNumId w:val="13"/>
  </w:num>
  <w:num w:numId="30">
    <w:abstractNumId w:val="17"/>
  </w:num>
  <w:num w:numId="31">
    <w:abstractNumId w:val="1"/>
  </w:num>
  <w:num w:numId="32">
    <w:abstractNumId w:val="24"/>
  </w:num>
  <w:num w:numId="33">
    <w:abstractNumId w:val="15"/>
  </w:num>
  <w:num w:numId="34">
    <w:abstractNumId w:val="16"/>
  </w:num>
  <w:num w:numId="35">
    <w:abstractNumId w:val="3"/>
  </w:num>
  <w:num w:numId="36">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B643F"/>
    <w:rsid w:val="00001157"/>
    <w:rsid w:val="0000470B"/>
    <w:rsid w:val="00011F4A"/>
    <w:rsid w:val="00012FD3"/>
    <w:rsid w:val="00014470"/>
    <w:rsid w:val="00033373"/>
    <w:rsid w:val="00033635"/>
    <w:rsid w:val="00037269"/>
    <w:rsid w:val="00040412"/>
    <w:rsid w:val="00041480"/>
    <w:rsid w:val="00043B59"/>
    <w:rsid w:val="0004411C"/>
    <w:rsid w:val="00044229"/>
    <w:rsid w:val="00045FCA"/>
    <w:rsid w:val="0004610F"/>
    <w:rsid w:val="00047ABE"/>
    <w:rsid w:val="00051B9E"/>
    <w:rsid w:val="0005738B"/>
    <w:rsid w:val="00071ECA"/>
    <w:rsid w:val="00074524"/>
    <w:rsid w:val="00074AA3"/>
    <w:rsid w:val="00080BEF"/>
    <w:rsid w:val="00081E5C"/>
    <w:rsid w:val="0008515F"/>
    <w:rsid w:val="00085CF2"/>
    <w:rsid w:val="00091D1C"/>
    <w:rsid w:val="00092A04"/>
    <w:rsid w:val="000957A8"/>
    <w:rsid w:val="000A5935"/>
    <w:rsid w:val="000A7A3C"/>
    <w:rsid w:val="000B0974"/>
    <w:rsid w:val="000B0C14"/>
    <w:rsid w:val="000B6D0C"/>
    <w:rsid w:val="000B6F74"/>
    <w:rsid w:val="000C0CE7"/>
    <w:rsid w:val="000C0E17"/>
    <w:rsid w:val="000C2375"/>
    <w:rsid w:val="000C2F5E"/>
    <w:rsid w:val="000C3895"/>
    <w:rsid w:val="000C6AD6"/>
    <w:rsid w:val="000E65D8"/>
    <w:rsid w:val="000E6E3F"/>
    <w:rsid w:val="00103319"/>
    <w:rsid w:val="0010711D"/>
    <w:rsid w:val="00107B12"/>
    <w:rsid w:val="00111650"/>
    <w:rsid w:val="00113088"/>
    <w:rsid w:val="00116B68"/>
    <w:rsid w:val="00116D33"/>
    <w:rsid w:val="00116DB2"/>
    <w:rsid w:val="00116F7F"/>
    <w:rsid w:val="00126766"/>
    <w:rsid w:val="00127823"/>
    <w:rsid w:val="00127969"/>
    <w:rsid w:val="00127D68"/>
    <w:rsid w:val="00127D79"/>
    <w:rsid w:val="001313D9"/>
    <w:rsid w:val="00135A6E"/>
    <w:rsid w:val="0014162B"/>
    <w:rsid w:val="00151EFC"/>
    <w:rsid w:val="001568E5"/>
    <w:rsid w:val="0017362D"/>
    <w:rsid w:val="00177646"/>
    <w:rsid w:val="00183C7C"/>
    <w:rsid w:val="00186D79"/>
    <w:rsid w:val="001912DB"/>
    <w:rsid w:val="001916F9"/>
    <w:rsid w:val="00195CD8"/>
    <w:rsid w:val="001A1040"/>
    <w:rsid w:val="001A5DA1"/>
    <w:rsid w:val="001A7B01"/>
    <w:rsid w:val="001B23B8"/>
    <w:rsid w:val="001B643F"/>
    <w:rsid w:val="001B64D3"/>
    <w:rsid w:val="001B6FA9"/>
    <w:rsid w:val="001D0E25"/>
    <w:rsid w:val="001D2055"/>
    <w:rsid w:val="001E4A36"/>
    <w:rsid w:val="001E551E"/>
    <w:rsid w:val="001E5B2C"/>
    <w:rsid w:val="001E68F2"/>
    <w:rsid w:val="001F2CD1"/>
    <w:rsid w:val="00203363"/>
    <w:rsid w:val="0020530D"/>
    <w:rsid w:val="0021022D"/>
    <w:rsid w:val="0021408C"/>
    <w:rsid w:val="0021428E"/>
    <w:rsid w:val="00226125"/>
    <w:rsid w:val="00226A4D"/>
    <w:rsid w:val="002337DA"/>
    <w:rsid w:val="002360D4"/>
    <w:rsid w:val="00237F80"/>
    <w:rsid w:val="0024408F"/>
    <w:rsid w:val="002507EB"/>
    <w:rsid w:val="00250E72"/>
    <w:rsid w:val="0025206A"/>
    <w:rsid w:val="00252460"/>
    <w:rsid w:val="00256841"/>
    <w:rsid w:val="00262B92"/>
    <w:rsid w:val="00265CE6"/>
    <w:rsid w:val="00270414"/>
    <w:rsid w:val="0027335F"/>
    <w:rsid w:val="00275884"/>
    <w:rsid w:val="00275B66"/>
    <w:rsid w:val="00280415"/>
    <w:rsid w:val="00280519"/>
    <w:rsid w:val="002817BA"/>
    <w:rsid w:val="00284F52"/>
    <w:rsid w:val="00291DFE"/>
    <w:rsid w:val="002A6AAB"/>
    <w:rsid w:val="002B5675"/>
    <w:rsid w:val="002C3198"/>
    <w:rsid w:val="002C4216"/>
    <w:rsid w:val="002C4F27"/>
    <w:rsid w:val="002D0503"/>
    <w:rsid w:val="002D23B2"/>
    <w:rsid w:val="002D2AD7"/>
    <w:rsid w:val="002D39C8"/>
    <w:rsid w:val="002D5613"/>
    <w:rsid w:val="002D6E40"/>
    <w:rsid w:val="002D6EE7"/>
    <w:rsid w:val="002E0DD0"/>
    <w:rsid w:val="002E33DB"/>
    <w:rsid w:val="002E3D29"/>
    <w:rsid w:val="002E48C9"/>
    <w:rsid w:val="002E5E39"/>
    <w:rsid w:val="002E6ADB"/>
    <w:rsid w:val="002F1877"/>
    <w:rsid w:val="002F7B99"/>
    <w:rsid w:val="00307960"/>
    <w:rsid w:val="00312933"/>
    <w:rsid w:val="003148E2"/>
    <w:rsid w:val="003205D3"/>
    <w:rsid w:val="00320AC8"/>
    <w:rsid w:val="00322A16"/>
    <w:rsid w:val="003243BF"/>
    <w:rsid w:val="00341F4A"/>
    <w:rsid w:val="0034294B"/>
    <w:rsid w:val="00344240"/>
    <w:rsid w:val="00346CDA"/>
    <w:rsid w:val="00352B04"/>
    <w:rsid w:val="0035393E"/>
    <w:rsid w:val="00356FE0"/>
    <w:rsid w:val="003624F3"/>
    <w:rsid w:val="00362BD8"/>
    <w:rsid w:val="00370A20"/>
    <w:rsid w:val="00382B4F"/>
    <w:rsid w:val="00385D48"/>
    <w:rsid w:val="00386D50"/>
    <w:rsid w:val="003912F4"/>
    <w:rsid w:val="00391308"/>
    <w:rsid w:val="00395D34"/>
    <w:rsid w:val="003A386D"/>
    <w:rsid w:val="003B4C1D"/>
    <w:rsid w:val="003C1901"/>
    <w:rsid w:val="003C1A34"/>
    <w:rsid w:val="003C4626"/>
    <w:rsid w:val="003D230A"/>
    <w:rsid w:val="003D3061"/>
    <w:rsid w:val="003D4471"/>
    <w:rsid w:val="003F5839"/>
    <w:rsid w:val="003F7198"/>
    <w:rsid w:val="00400521"/>
    <w:rsid w:val="00400B49"/>
    <w:rsid w:val="00401B8A"/>
    <w:rsid w:val="00404C50"/>
    <w:rsid w:val="004075FF"/>
    <w:rsid w:val="00407E0B"/>
    <w:rsid w:val="0041033A"/>
    <w:rsid w:val="004115B1"/>
    <w:rsid w:val="0041668A"/>
    <w:rsid w:val="0042167E"/>
    <w:rsid w:val="00421A8D"/>
    <w:rsid w:val="00421D18"/>
    <w:rsid w:val="00421FB7"/>
    <w:rsid w:val="004240E5"/>
    <w:rsid w:val="00424278"/>
    <w:rsid w:val="00425FB4"/>
    <w:rsid w:val="0042668B"/>
    <w:rsid w:val="00427C9E"/>
    <w:rsid w:val="004411DE"/>
    <w:rsid w:val="0044222F"/>
    <w:rsid w:val="00443B7C"/>
    <w:rsid w:val="00446D1A"/>
    <w:rsid w:val="00452D70"/>
    <w:rsid w:val="004548A2"/>
    <w:rsid w:val="00455046"/>
    <w:rsid w:val="0046173C"/>
    <w:rsid w:val="00461E1F"/>
    <w:rsid w:val="004625C1"/>
    <w:rsid w:val="0046302E"/>
    <w:rsid w:val="00463E1A"/>
    <w:rsid w:val="0046563C"/>
    <w:rsid w:val="00466B1F"/>
    <w:rsid w:val="00471D8E"/>
    <w:rsid w:val="00476735"/>
    <w:rsid w:val="00481D1F"/>
    <w:rsid w:val="00482806"/>
    <w:rsid w:val="00482929"/>
    <w:rsid w:val="00482F63"/>
    <w:rsid w:val="00492E8F"/>
    <w:rsid w:val="00493D01"/>
    <w:rsid w:val="004A4E05"/>
    <w:rsid w:val="004C00C0"/>
    <w:rsid w:val="004C153C"/>
    <w:rsid w:val="004C365D"/>
    <w:rsid w:val="004C4E40"/>
    <w:rsid w:val="004D018D"/>
    <w:rsid w:val="004D2B17"/>
    <w:rsid w:val="004D63EC"/>
    <w:rsid w:val="004E09A2"/>
    <w:rsid w:val="004E7537"/>
    <w:rsid w:val="004E7D9D"/>
    <w:rsid w:val="004F4879"/>
    <w:rsid w:val="004F6FC1"/>
    <w:rsid w:val="00502C58"/>
    <w:rsid w:val="00513AF2"/>
    <w:rsid w:val="00514688"/>
    <w:rsid w:val="00524A33"/>
    <w:rsid w:val="00534796"/>
    <w:rsid w:val="00540BD7"/>
    <w:rsid w:val="00543D26"/>
    <w:rsid w:val="00552164"/>
    <w:rsid w:val="00553984"/>
    <w:rsid w:val="005614A0"/>
    <w:rsid w:val="005619CC"/>
    <w:rsid w:val="00562A75"/>
    <w:rsid w:val="00567AF1"/>
    <w:rsid w:val="005704D3"/>
    <w:rsid w:val="00576757"/>
    <w:rsid w:val="00577188"/>
    <w:rsid w:val="005836E1"/>
    <w:rsid w:val="00587404"/>
    <w:rsid w:val="00587E47"/>
    <w:rsid w:val="00590072"/>
    <w:rsid w:val="00590B58"/>
    <w:rsid w:val="00591AA5"/>
    <w:rsid w:val="00596DC3"/>
    <w:rsid w:val="005A5BEB"/>
    <w:rsid w:val="005B121A"/>
    <w:rsid w:val="005B1DC7"/>
    <w:rsid w:val="005B41AD"/>
    <w:rsid w:val="005B46D4"/>
    <w:rsid w:val="005B5145"/>
    <w:rsid w:val="005C6309"/>
    <w:rsid w:val="005D17FF"/>
    <w:rsid w:val="005D3520"/>
    <w:rsid w:val="005E0E85"/>
    <w:rsid w:val="005E34FA"/>
    <w:rsid w:val="005F244E"/>
    <w:rsid w:val="005F281A"/>
    <w:rsid w:val="005F778A"/>
    <w:rsid w:val="006040FC"/>
    <w:rsid w:val="00604D58"/>
    <w:rsid w:val="00613DC8"/>
    <w:rsid w:val="00614671"/>
    <w:rsid w:val="006146DC"/>
    <w:rsid w:val="00615772"/>
    <w:rsid w:val="006157D6"/>
    <w:rsid w:val="0061635D"/>
    <w:rsid w:val="00623B76"/>
    <w:rsid w:val="00630524"/>
    <w:rsid w:val="00630594"/>
    <w:rsid w:val="00633198"/>
    <w:rsid w:val="00633722"/>
    <w:rsid w:val="006345A5"/>
    <w:rsid w:val="006418D1"/>
    <w:rsid w:val="006435B3"/>
    <w:rsid w:val="006458C3"/>
    <w:rsid w:val="00645D0C"/>
    <w:rsid w:val="006463CB"/>
    <w:rsid w:val="0065027C"/>
    <w:rsid w:val="00651FD2"/>
    <w:rsid w:val="00654E73"/>
    <w:rsid w:val="0065571B"/>
    <w:rsid w:val="00655BC4"/>
    <w:rsid w:val="00655F9E"/>
    <w:rsid w:val="0065750E"/>
    <w:rsid w:val="00664F32"/>
    <w:rsid w:val="0066780E"/>
    <w:rsid w:val="00673BB2"/>
    <w:rsid w:val="006812F1"/>
    <w:rsid w:val="006828BF"/>
    <w:rsid w:val="00685119"/>
    <w:rsid w:val="00694E02"/>
    <w:rsid w:val="00697D62"/>
    <w:rsid w:val="006A105C"/>
    <w:rsid w:val="006A3A4D"/>
    <w:rsid w:val="006A5018"/>
    <w:rsid w:val="006A7452"/>
    <w:rsid w:val="006B2843"/>
    <w:rsid w:val="006B7012"/>
    <w:rsid w:val="006C11DF"/>
    <w:rsid w:val="006C1E75"/>
    <w:rsid w:val="006C2437"/>
    <w:rsid w:val="006C27F3"/>
    <w:rsid w:val="006C7602"/>
    <w:rsid w:val="006D097B"/>
    <w:rsid w:val="006D1873"/>
    <w:rsid w:val="006D2D2B"/>
    <w:rsid w:val="006D6A52"/>
    <w:rsid w:val="006E0F12"/>
    <w:rsid w:val="006E3D09"/>
    <w:rsid w:val="006E453A"/>
    <w:rsid w:val="006E5C59"/>
    <w:rsid w:val="006F00C1"/>
    <w:rsid w:val="007011CE"/>
    <w:rsid w:val="00704139"/>
    <w:rsid w:val="0070591E"/>
    <w:rsid w:val="0070746C"/>
    <w:rsid w:val="00710B05"/>
    <w:rsid w:val="00713BF4"/>
    <w:rsid w:val="00715C1B"/>
    <w:rsid w:val="007163A5"/>
    <w:rsid w:val="007176C8"/>
    <w:rsid w:val="00724826"/>
    <w:rsid w:val="00724890"/>
    <w:rsid w:val="00727CF2"/>
    <w:rsid w:val="00730F56"/>
    <w:rsid w:val="00733853"/>
    <w:rsid w:val="00742A6A"/>
    <w:rsid w:val="00745424"/>
    <w:rsid w:val="007507BB"/>
    <w:rsid w:val="00760E38"/>
    <w:rsid w:val="007669E3"/>
    <w:rsid w:val="00781A7F"/>
    <w:rsid w:val="00784669"/>
    <w:rsid w:val="00784CAA"/>
    <w:rsid w:val="0078566A"/>
    <w:rsid w:val="00785B82"/>
    <w:rsid w:val="007863A0"/>
    <w:rsid w:val="007871FB"/>
    <w:rsid w:val="007969F0"/>
    <w:rsid w:val="007976E0"/>
    <w:rsid w:val="007A0842"/>
    <w:rsid w:val="007A0F23"/>
    <w:rsid w:val="007A17A2"/>
    <w:rsid w:val="007A6078"/>
    <w:rsid w:val="007A6142"/>
    <w:rsid w:val="007B39DD"/>
    <w:rsid w:val="007B428F"/>
    <w:rsid w:val="007B7136"/>
    <w:rsid w:val="007C071A"/>
    <w:rsid w:val="007D39E5"/>
    <w:rsid w:val="007D41D8"/>
    <w:rsid w:val="007D4EB5"/>
    <w:rsid w:val="007D4F9F"/>
    <w:rsid w:val="007E1561"/>
    <w:rsid w:val="007E5E21"/>
    <w:rsid w:val="007E6071"/>
    <w:rsid w:val="007E68AD"/>
    <w:rsid w:val="007E68FA"/>
    <w:rsid w:val="007E6938"/>
    <w:rsid w:val="007E6DAC"/>
    <w:rsid w:val="007F2DE4"/>
    <w:rsid w:val="007F2F9F"/>
    <w:rsid w:val="00801425"/>
    <w:rsid w:val="008014A2"/>
    <w:rsid w:val="00804A35"/>
    <w:rsid w:val="008055E6"/>
    <w:rsid w:val="008151AB"/>
    <w:rsid w:val="008240C7"/>
    <w:rsid w:val="0083172B"/>
    <w:rsid w:val="00841B6F"/>
    <w:rsid w:val="0084274C"/>
    <w:rsid w:val="00843B48"/>
    <w:rsid w:val="00847272"/>
    <w:rsid w:val="008503A8"/>
    <w:rsid w:val="00871726"/>
    <w:rsid w:val="00871921"/>
    <w:rsid w:val="00876B66"/>
    <w:rsid w:val="00881E3D"/>
    <w:rsid w:val="0088441D"/>
    <w:rsid w:val="008847D9"/>
    <w:rsid w:val="0088646A"/>
    <w:rsid w:val="008903E0"/>
    <w:rsid w:val="008929DD"/>
    <w:rsid w:val="00892DA1"/>
    <w:rsid w:val="00894047"/>
    <w:rsid w:val="008964B1"/>
    <w:rsid w:val="00896ABE"/>
    <w:rsid w:val="00897DCE"/>
    <w:rsid w:val="008A2620"/>
    <w:rsid w:val="008A2F90"/>
    <w:rsid w:val="008A4DF9"/>
    <w:rsid w:val="008B330C"/>
    <w:rsid w:val="008B652C"/>
    <w:rsid w:val="008B7480"/>
    <w:rsid w:val="008C4C4A"/>
    <w:rsid w:val="008C54CE"/>
    <w:rsid w:val="008C5784"/>
    <w:rsid w:val="008C6201"/>
    <w:rsid w:val="008C7DD0"/>
    <w:rsid w:val="008D201F"/>
    <w:rsid w:val="008D28BF"/>
    <w:rsid w:val="008D65E0"/>
    <w:rsid w:val="008E666E"/>
    <w:rsid w:val="008F1552"/>
    <w:rsid w:val="008F2DEF"/>
    <w:rsid w:val="008F4838"/>
    <w:rsid w:val="008F6134"/>
    <w:rsid w:val="00902106"/>
    <w:rsid w:val="0090549E"/>
    <w:rsid w:val="00910287"/>
    <w:rsid w:val="0091266C"/>
    <w:rsid w:val="009139E6"/>
    <w:rsid w:val="009156C9"/>
    <w:rsid w:val="009177B6"/>
    <w:rsid w:val="009201A5"/>
    <w:rsid w:val="0092368B"/>
    <w:rsid w:val="009266ED"/>
    <w:rsid w:val="00934636"/>
    <w:rsid w:val="00940864"/>
    <w:rsid w:val="00941A25"/>
    <w:rsid w:val="00943F60"/>
    <w:rsid w:val="00944FE6"/>
    <w:rsid w:val="0094507E"/>
    <w:rsid w:val="00946BD1"/>
    <w:rsid w:val="00955B51"/>
    <w:rsid w:val="00960162"/>
    <w:rsid w:val="00960255"/>
    <w:rsid w:val="00961FD0"/>
    <w:rsid w:val="009642A3"/>
    <w:rsid w:val="0096747B"/>
    <w:rsid w:val="0096783F"/>
    <w:rsid w:val="00974F6B"/>
    <w:rsid w:val="0097768B"/>
    <w:rsid w:val="00993B0D"/>
    <w:rsid w:val="009A34B1"/>
    <w:rsid w:val="009A795C"/>
    <w:rsid w:val="009B417D"/>
    <w:rsid w:val="009B4714"/>
    <w:rsid w:val="009B4E22"/>
    <w:rsid w:val="009B7526"/>
    <w:rsid w:val="009C3AD8"/>
    <w:rsid w:val="009C3B31"/>
    <w:rsid w:val="009C6B05"/>
    <w:rsid w:val="009D06A1"/>
    <w:rsid w:val="009D2D74"/>
    <w:rsid w:val="009E343F"/>
    <w:rsid w:val="009E5CCC"/>
    <w:rsid w:val="009E6602"/>
    <w:rsid w:val="009F0D71"/>
    <w:rsid w:val="009F10A9"/>
    <w:rsid w:val="009F4448"/>
    <w:rsid w:val="009F4583"/>
    <w:rsid w:val="009F54F5"/>
    <w:rsid w:val="00A04D56"/>
    <w:rsid w:val="00A0590A"/>
    <w:rsid w:val="00A06CA7"/>
    <w:rsid w:val="00A0743A"/>
    <w:rsid w:val="00A11E39"/>
    <w:rsid w:val="00A13EA0"/>
    <w:rsid w:val="00A16666"/>
    <w:rsid w:val="00A169BE"/>
    <w:rsid w:val="00A16FA3"/>
    <w:rsid w:val="00A213A0"/>
    <w:rsid w:val="00A22F07"/>
    <w:rsid w:val="00A2312B"/>
    <w:rsid w:val="00A2455F"/>
    <w:rsid w:val="00A24B09"/>
    <w:rsid w:val="00A26A63"/>
    <w:rsid w:val="00A30E22"/>
    <w:rsid w:val="00A37863"/>
    <w:rsid w:val="00A4335F"/>
    <w:rsid w:val="00A44AEF"/>
    <w:rsid w:val="00A508A5"/>
    <w:rsid w:val="00A5128D"/>
    <w:rsid w:val="00A608BD"/>
    <w:rsid w:val="00A625FD"/>
    <w:rsid w:val="00A64030"/>
    <w:rsid w:val="00A6708A"/>
    <w:rsid w:val="00A67E55"/>
    <w:rsid w:val="00A770CA"/>
    <w:rsid w:val="00A8022B"/>
    <w:rsid w:val="00A804C8"/>
    <w:rsid w:val="00A92DB7"/>
    <w:rsid w:val="00AA25F8"/>
    <w:rsid w:val="00AA7513"/>
    <w:rsid w:val="00AB2569"/>
    <w:rsid w:val="00AB4F33"/>
    <w:rsid w:val="00AB7ECF"/>
    <w:rsid w:val="00AC0684"/>
    <w:rsid w:val="00AC0A65"/>
    <w:rsid w:val="00AC1E68"/>
    <w:rsid w:val="00AC3BB7"/>
    <w:rsid w:val="00AD08BA"/>
    <w:rsid w:val="00AD2D5F"/>
    <w:rsid w:val="00AD33CE"/>
    <w:rsid w:val="00AD4F87"/>
    <w:rsid w:val="00AD6E5D"/>
    <w:rsid w:val="00AD703D"/>
    <w:rsid w:val="00AE052A"/>
    <w:rsid w:val="00AE4495"/>
    <w:rsid w:val="00AF07D1"/>
    <w:rsid w:val="00AF2F40"/>
    <w:rsid w:val="00B03A7F"/>
    <w:rsid w:val="00B064F1"/>
    <w:rsid w:val="00B25E4D"/>
    <w:rsid w:val="00B25F7C"/>
    <w:rsid w:val="00B2757A"/>
    <w:rsid w:val="00B30C38"/>
    <w:rsid w:val="00B32B42"/>
    <w:rsid w:val="00B33F12"/>
    <w:rsid w:val="00B36580"/>
    <w:rsid w:val="00B40715"/>
    <w:rsid w:val="00B41177"/>
    <w:rsid w:val="00B428C0"/>
    <w:rsid w:val="00B440A0"/>
    <w:rsid w:val="00B44CF9"/>
    <w:rsid w:val="00B475DD"/>
    <w:rsid w:val="00B55388"/>
    <w:rsid w:val="00B55657"/>
    <w:rsid w:val="00B67564"/>
    <w:rsid w:val="00B713CF"/>
    <w:rsid w:val="00B837C2"/>
    <w:rsid w:val="00B84DA9"/>
    <w:rsid w:val="00B86F59"/>
    <w:rsid w:val="00B877D3"/>
    <w:rsid w:val="00B91837"/>
    <w:rsid w:val="00B94B17"/>
    <w:rsid w:val="00BA5353"/>
    <w:rsid w:val="00BA60C4"/>
    <w:rsid w:val="00BB0117"/>
    <w:rsid w:val="00BB2805"/>
    <w:rsid w:val="00BB42A2"/>
    <w:rsid w:val="00BB47FC"/>
    <w:rsid w:val="00BB51E9"/>
    <w:rsid w:val="00BB5DFF"/>
    <w:rsid w:val="00BB72BB"/>
    <w:rsid w:val="00BC51AB"/>
    <w:rsid w:val="00BC5335"/>
    <w:rsid w:val="00BC6477"/>
    <w:rsid w:val="00BC71AF"/>
    <w:rsid w:val="00BD179C"/>
    <w:rsid w:val="00BD596D"/>
    <w:rsid w:val="00BE1874"/>
    <w:rsid w:val="00BE488F"/>
    <w:rsid w:val="00BF0230"/>
    <w:rsid w:val="00BF0AAD"/>
    <w:rsid w:val="00BF3631"/>
    <w:rsid w:val="00BF3C74"/>
    <w:rsid w:val="00C0346D"/>
    <w:rsid w:val="00C07B88"/>
    <w:rsid w:val="00C120EC"/>
    <w:rsid w:val="00C1358B"/>
    <w:rsid w:val="00C167A0"/>
    <w:rsid w:val="00C30765"/>
    <w:rsid w:val="00C3082D"/>
    <w:rsid w:val="00C3157B"/>
    <w:rsid w:val="00C336C8"/>
    <w:rsid w:val="00C43D48"/>
    <w:rsid w:val="00C4643E"/>
    <w:rsid w:val="00C50230"/>
    <w:rsid w:val="00C563DB"/>
    <w:rsid w:val="00C601E0"/>
    <w:rsid w:val="00C60253"/>
    <w:rsid w:val="00C65B3C"/>
    <w:rsid w:val="00C66924"/>
    <w:rsid w:val="00C70DF2"/>
    <w:rsid w:val="00C739C0"/>
    <w:rsid w:val="00C75EC6"/>
    <w:rsid w:val="00C829F8"/>
    <w:rsid w:val="00C858DA"/>
    <w:rsid w:val="00C85D03"/>
    <w:rsid w:val="00C90529"/>
    <w:rsid w:val="00C914EA"/>
    <w:rsid w:val="00C92B50"/>
    <w:rsid w:val="00C949CF"/>
    <w:rsid w:val="00C94A08"/>
    <w:rsid w:val="00C94CB0"/>
    <w:rsid w:val="00C96F47"/>
    <w:rsid w:val="00CA1B69"/>
    <w:rsid w:val="00CA2B39"/>
    <w:rsid w:val="00CA5230"/>
    <w:rsid w:val="00CB04B0"/>
    <w:rsid w:val="00CB1B64"/>
    <w:rsid w:val="00CB325E"/>
    <w:rsid w:val="00CB4E72"/>
    <w:rsid w:val="00CB63B8"/>
    <w:rsid w:val="00CC0257"/>
    <w:rsid w:val="00CC7AFB"/>
    <w:rsid w:val="00CC7D0C"/>
    <w:rsid w:val="00CD271A"/>
    <w:rsid w:val="00CD75D5"/>
    <w:rsid w:val="00CE6550"/>
    <w:rsid w:val="00CF0E28"/>
    <w:rsid w:val="00CF132D"/>
    <w:rsid w:val="00CF4CB4"/>
    <w:rsid w:val="00CF7F0A"/>
    <w:rsid w:val="00D0139A"/>
    <w:rsid w:val="00D04355"/>
    <w:rsid w:val="00D12906"/>
    <w:rsid w:val="00D12CD1"/>
    <w:rsid w:val="00D133BE"/>
    <w:rsid w:val="00D14B39"/>
    <w:rsid w:val="00D20335"/>
    <w:rsid w:val="00D21923"/>
    <w:rsid w:val="00D25623"/>
    <w:rsid w:val="00D25D3B"/>
    <w:rsid w:val="00D300A4"/>
    <w:rsid w:val="00D30810"/>
    <w:rsid w:val="00D31648"/>
    <w:rsid w:val="00D348A0"/>
    <w:rsid w:val="00D41763"/>
    <w:rsid w:val="00D448CD"/>
    <w:rsid w:val="00D4589D"/>
    <w:rsid w:val="00D51A26"/>
    <w:rsid w:val="00D52ABC"/>
    <w:rsid w:val="00D5390E"/>
    <w:rsid w:val="00D57DC5"/>
    <w:rsid w:val="00D641B8"/>
    <w:rsid w:val="00D642DD"/>
    <w:rsid w:val="00D64F2D"/>
    <w:rsid w:val="00D65074"/>
    <w:rsid w:val="00D6577E"/>
    <w:rsid w:val="00D74856"/>
    <w:rsid w:val="00D752DA"/>
    <w:rsid w:val="00D75A97"/>
    <w:rsid w:val="00D821D0"/>
    <w:rsid w:val="00D850D5"/>
    <w:rsid w:val="00D86047"/>
    <w:rsid w:val="00D866A8"/>
    <w:rsid w:val="00D937E6"/>
    <w:rsid w:val="00D9412D"/>
    <w:rsid w:val="00D96311"/>
    <w:rsid w:val="00DA1CDD"/>
    <w:rsid w:val="00DA2084"/>
    <w:rsid w:val="00DA2597"/>
    <w:rsid w:val="00DA31D6"/>
    <w:rsid w:val="00DB2DBF"/>
    <w:rsid w:val="00DB3827"/>
    <w:rsid w:val="00DB7338"/>
    <w:rsid w:val="00DC01EF"/>
    <w:rsid w:val="00DC19F0"/>
    <w:rsid w:val="00DC2733"/>
    <w:rsid w:val="00DC33F7"/>
    <w:rsid w:val="00DC6642"/>
    <w:rsid w:val="00DC72CE"/>
    <w:rsid w:val="00DD10A7"/>
    <w:rsid w:val="00DD618D"/>
    <w:rsid w:val="00DD61B0"/>
    <w:rsid w:val="00DE0383"/>
    <w:rsid w:val="00DE6161"/>
    <w:rsid w:val="00DF11DB"/>
    <w:rsid w:val="00DF3DDC"/>
    <w:rsid w:val="00DF52B8"/>
    <w:rsid w:val="00DF653F"/>
    <w:rsid w:val="00E00B1F"/>
    <w:rsid w:val="00E020E4"/>
    <w:rsid w:val="00E02ED7"/>
    <w:rsid w:val="00E0566D"/>
    <w:rsid w:val="00E061E8"/>
    <w:rsid w:val="00E105E4"/>
    <w:rsid w:val="00E12C9A"/>
    <w:rsid w:val="00E26B6D"/>
    <w:rsid w:val="00E30A1E"/>
    <w:rsid w:val="00E33E1F"/>
    <w:rsid w:val="00E347BA"/>
    <w:rsid w:val="00E34D1C"/>
    <w:rsid w:val="00E3747F"/>
    <w:rsid w:val="00E43587"/>
    <w:rsid w:val="00E47BB9"/>
    <w:rsid w:val="00E50DBB"/>
    <w:rsid w:val="00E50FA2"/>
    <w:rsid w:val="00E52628"/>
    <w:rsid w:val="00E564CF"/>
    <w:rsid w:val="00E57D6E"/>
    <w:rsid w:val="00E60F5E"/>
    <w:rsid w:val="00E620CF"/>
    <w:rsid w:val="00E62607"/>
    <w:rsid w:val="00E647D7"/>
    <w:rsid w:val="00E715FA"/>
    <w:rsid w:val="00E75AF4"/>
    <w:rsid w:val="00E76E3E"/>
    <w:rsid w:val="00E82FF5"/>
    <w:rsid w:val="00E84335"/>
    <w:rsid w:val="00E86488"/>
    <w:rsid w:val="00E87D97"/>
    <w:rsid w:val="00E9230E"/>
    <w:rsid w:val="00E9400D"/>
    <w:rsid w:val="00E94700"/>
    <w:rsid w:val="00E94E25"/>
    <w:rsid w:val="00EA092F"/>
    <w:rsid w:val="00EA3B95"/>
    <w:rsid w:val="00EA450F"/>
    <w:rsid w:val="00EA668F"/>
    <w:rsid w:val="00EA79F7"/>
    <w:rsid w:val="00EB436E"/>
    <w:rsid w:val="00EB6702"/>
    <w:rsid w:val="00EC1463"/>
    <w:rsid w:val="00EC5280"/>
    <w:rsid w:val="00EC5581"/>
    <w:rsid w:val="00ED3D1B"/>
    <w:rsid w:val="00ED5BC2"/>
    <w:rsid w:val="00ED6BBC"/>
    <w:rsid w:val="00ED6F6E"/>
    <w:rsid w:val="00ED6F77"/>
    <w:rsid w:val="00EE143F"/>
    <w:rsid w:val="00EE295E"/>
    <w:rsid w:val="00EE5C4C"/>
    <w:rsid w:val="00EF4AC4"/>
    <w:rsid w:val="00F04235"/>
    <w:rsid w:val="00F13A84"/>
    <w:rsid w:val="00F1598F"/>
    <w:rsid w:val="00F15E71"/>
    <w:rsid w:val="00F2077C"/>
    <w:rsid w:val="00F21C59"/>
    <w:rsid w:val="00F21CF9"/>
    <w:rsid w:val="00F27F9D"/>
    <w:rsid w:val="00F31D28"/>
    <w:rsid w:val="00F37F64"/>
    <w:rsid w:val="00F423E9"/>
    <w:rsid w:val="00F552C7"/>
    <w:rsid w:val="00F60071"/>
    <w:rsid w:val="00F63921"/>
    <w:rsid w:val="00F6423A"/>
    <w:rsid w:val="00F670A5"/>
    <w:rsid w:val="00F71F4E"/>
    <w:rsid w:val="00F76572"/>
    <w:rsid w:val="00F90288"/>
    <w:rsid w:val="00F90B2A"/>
    <w:rsid w:val="00F92C9E"/>
    <w:rsid w:val="00F93191"/>
    <w:rsid w:val="00FA4E90"/>
    <w:rsid w:val="00FA785C"/>
    <w:rsid w:val="00FB3D1E"/>
    <w:rsid w:val="00FB57B8"/>
    <w:rsid w:val="00FB7FA5"/>
    <w:rsid w:val="00FC24E5"/>
    <w:rsid w:val="00FC3A75"/>
    <w:rsid w:val="00FD2C8C"/>
    <w:rsid w:val="00FD33B7"/>
    <w:rsid w:val="00FE19F9"/>
    <w:rsid w:val="00FE2F4A"/>
    <w:rsid w:val="00FE361A"/>
    <w:rsid w:val="00FE6312"/>
    <w:rsid w:val="00FF1B8A"/>
    <w:rsid w:val="00FF4651"/>
    <w:rsid w:val="00FF48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59"/>
  </w:style>
  <w:style w:type="paragraph" w:styleId="Titre1">
    <w:name w:val="heading 1"/>
    <w:basedOn w:val="Normal"/>
    <w:next w:val="Normal"/>
    <w:link w:val="Titre1Car"/>
    <w:uiPriority w:val="9"/>
    <w:qFormat/>
    <w:rsid w:val="00F21C59"/>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F21C59"/>
    <w:pPr>
      <w:spacing w:before="240" w:after="8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F21C59"/>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F21C59"/>
    <w:pPr>
      <w:spacing w:before="240" w:after="0"/>
      <w:jc w:val="left"/>
      <w:outlineLvl w:val="3"/>
    </w:pPr>
    <w:rPr>
      <w:smallCaps/>
      <w:spacing w:val="10"/>
      <w:sz w:val="22"/>
      <w:szCs w:val="22"/>
    </w:rPr>
  </w:style>
  <w:style w:type="paragraph" w:styleId="Titre5">
    <w:name w:val="heading 5"/>
    <w:basedOn w:val="Normal"/>
    <w:next w:val="Normal"/>
    <w:link w:val="Titre5Car"/>
    <w:uiPriority w:val="9"/>
    <w:semiHidden/>
    <w:unhideWhenUsed/>
    <w:qFormat/>
    <w:rsid w:val="00F21C59"/>
    <w:pPr>
      <w:spacing w:before="200" w:after="0"/>
      <w:jc w:val="left"/>
      <w:outlineLvl w:val="4"/>
    </w:pPr>
    <w:rPr>
      <w:smallCaps/>
      <w:color w:val="C45911" w:themeColor="accent2" w:themeShade="BF"/>
      <w:spacing w:val="10"/>
      <w:sz w:val="22"/>
      <w:szCs w:val="26"/>
    </w:rPr>
  </w:style>
  <w:style w:type="paragraph" w:styleId="Titre6">
    <w:name w:val="heading 6"/>
    <w:basedOn w:val="Normal"/>
    <w:next w:val="Normal"/>
    <w:link w:val="Titre6Car"/>
    <w:uiPriority w:val="9"/>
    <w:semiHidden/>
    <w:unhideWhenUsed/>
    <w:qFormat/>
    <w:rsid w:val="00F21C59"/>
    <w:pPr>
      <w:spacing w:after="0"/>
      <w:jc w:val="left"/>
      <w:outlineLvl w:val="5"/>
    </w:pPr>
    <w:rPr>
      <w:smallCaps/>
      <w:color w:val="ED7D31" w:themeColor="accent2"/>
      <w:spacing w:val="5"/>
      <w:sz w:val="22"/>
    </w:rPr>
  </w:style>
  <w:style w:type="paragraph" w:styleId="Titre7">
    <w:name w:val="heading 7"/>
    <w:basedOn w:val="Normal"/>
    <w:next w:val="Normal"/>
    <w:link w:val="Titre7Car"/>
    <w:uiPriority w:val="9"/>
    <w:semiHidden/>
    <w:unhideWhenUsed/>
    <w:qFormat/>
    <w:rsid w:val="00F21C59"/>
    <w:pPr>
      <w:spacing w:after="0"/>
      <w:jc w:val="left"/>
      <w:outlineLvl w:val="6"/>
    </w:pPr>
    <w:rPr>
      <w:b/>
      <w:smallCaps/>
      <w:color w:val="ED7D31" w:themeColor="accent2"/>
      <w:spacing w:val="10"/>
    </w:rPr>
  </w:style>
  <w:style w:type="paragraph" w:styleId="Titre8">
    <w:name w:val="heading 8"/>
    <w:basedOn w:val="Normal"/>
    <w:next w:val="Normal"/>
    <w:link w:val="Titre8Car"/>
    <w:uiPriority w:val="9"/>
    <w:semiHidden/>
    <w:unhideWhenUsed/>
    <w:qFormat/>
    <w:rsid w:val="00F21C59"/>
    <w:pPr>
      <w:spacing w:after="0"/>
      <w:jc w:val="left"/>
      <w:outlineLvl w:val="7"/>
    </w:pPr>
    <w:rPr>
      <w:b/>
      <w:i/>
      <w:smallCaps/>
      <w:color w:val="C45911" w:themeColor="accent2" w:themeShade="BF"/>
    </w:rPr>
  </w:style>
  <w:style w:type="paragraph" w:styleId="Titre9">
    <w:name w:val="heading 9"/>
    <w:basedOn w:val="Normal"/>
    <w:next w:val="Normal"/>
    <w:link w:val="Titre9Car"/>
    <w:uiPriority w:val="9"/>
    <w:semiHidden/>
    <w:unhideWhenUsed/>
    <w:qFormat/>
    <w:rsid w:val="00F21C59"/>
    <w:pPr>
      <w:spacing w:after="0"/>
      <w:jc w:val="left"/>
      <w:outlineLvl w:val="8"/>
    </w:pPr>
    <w:rPr>
      <w:b/>
      <w:i/>
      <w:smallCaps/>
      <w:color w:val="823B0B"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D25623"/>
  </w:style>
  <w:style w:type="character" w:customStyle="1" w:styleId="NotedefinCar">
    <w:name w:val="Note de fin Car"/>
    <w:basedOn w:val="Policepardfaut"/>
    <w:link w:val="Notedefin"/>
    <w:uiPriority w:val="99"/>
    <w:rsid w:val="00D25623"/>
  </w:style>
  <w:style w:type="character" w:styleId="Appeldenotedefin">
    <w:name w:val="endnote reference"/>
    <w:basedOn w:val="Policepardfaut"/>
    <w:uiPriority w:val="99"/>
    <w:unhideWhenUsed/>
    <w:rsid w:val="00D25623"/>
    <w:rPr>
      <w:vertAlign w:val="superscript"/>
    </w:rPr>
  </w:style>
  <w:style w:type="paragraph" w:styleId="Notedebasdepage">
    <w:name w:val="footnote text"/>
    <w:basedOn w:val="Normal"/>
    <w:link w:val="NotedebasdepageCar"/>
    <w:uiPriority w:val="99"/>
    <w:unhideWhenUsed/>
    <w:rsid w:val="00A4335F"/>
  </w:style>
  <w:style w:type="character" w:customStyle="1" w:styleId="NotedebasdepageCar">
    <w:name w:val="Note de bas de page Car"/>
    <w:basedOn w:val="Policepardfaut"/>
    <w:link w:val="Notedebasdepage"/>
    <w:uiPriority w:val="99"/>
    <w:rsid w:val="00A4335F"/>
  </w:style>
  <w:style w:type="character" w:styleId="Appelnotedebasdep">
    <w:name w:val="footnote reference"/>
    <w:basedOn w:val="Policepardfaut"/>
    <w:uiPriority w:val="99"/>
    <w:unhideWhenUsed/>
    <w:rsid w:val="00A4335F"/>
    <w:rPr>
      <w:vertAlign w:val="superscript"/>
    </w:rPr>
  </w:style>
  <w:style w:type="paragraph" w:styleId="En-tte">
    <w:name w:val="header"/>
    <w:basedOn w:val="Normal"/>
    <w:link w:val="En-tteCar"/>
    <w:uiPriority w:val="99"/>
    <w:unhideWhenUsed/>
    <w:rsid w:val="005704D3"/>
    <w:pPr>
      <w:tabs>
        <w:tab w:val="center" w:pos="4680"/>
        <w:tab w:val="right" w:pos="9360"/>
      </w:tabs>
    </w:pPr>
  </w:style>
  <w:style w:type="character" w:customStyle="1" w:styleId="En-tteCar">
    <w:name w:val="En-tête Car"/>
    <w:basedOn w:val="Policepardfaut"/>
    <w:link w:val="En-tte"/>
    <w:uiPriority w:val="99"/>
    <w:rsid w:val="005704D3"/>
  </w:style>
  <w:style w:type="paragraph" w:styleId="Pieddepage">
    <w:name w:val="footer"/>
    <w:basedOn w:val="Normal"/>
    <w:link w:val="PieddepageCar"/>
    <w:uiPriority w:val="99"/>
    <w:unhideWhenUsed/>
    <w:rsid w:val="005704D3"/>
    <w:pPr>
      <w:tabs>
        <w:tab w:val="center" w:pos="4680"/>
        <w:tab w:val="right" w:pos="9360"/>
      </w:tabs>
    </w:pPr>
  </w:style>
  <w:style w:type="character" w:customStyle="1" w:styleId="PieddepageCar">
    <w:name w:val="Pied de page Car"/>
    <w:basedOn w:val="Policepardfaut"/>
    <w:link w:val="Pieddepage"/>
    <w:uiPriority w:val="99"/>
    <w:rsid w:val="005704D3"/>
  </w:style>
  <w:style w:type="paragraph" w:styleId="NormalWeb">
    <w:name w:val="Normal (Web)"/>
    <w:basedOn w:val="Normal"/>
    <w:uiPriority w:val="99"/>
    <w:unhideWhenUsed/>
    <w:rsid w:val="00195CD8"/>
    <w:pPr>
      <w:spacing w:before="100" w:beforeAutospacing="1" w:after="100" w:afterAutospacing="1"/>
    </w:pPr>
    <w:rPr>
      <w:rFonts w:ascii="Times New Roman" w:hAnsi="Times New Roman" w:cs="Times New Roman"/>
      <w:lang w:eastAsia="fr-FR"/>
    </w:rPr>
  </w:style>
  <w:style w:type="character" w:styleId="Accentuation">
    <w:name w:val="Emphasis"/>
    <w:uiPriority w:val="20"/>
    <w:qFormat/>
    <w:rsid w:val="00F21C59"/>
    <w:rPr>
      <w:b/>
      <w:i/>
      <w:spacing w:val="10"/>
    </w:rPr>
  </w:style>
  <w:style w:type="character" w:styleId="lev">
    <w:name w:val="Strong"/>
    <w:uiPriority w:val="22"/>
    <w:qFormat/>
    <w:rsid w:val="00F21C59"/>
    <w:rPr>
      <w:b/>
      <w:color w:val="ED7D31" w:themeColor="accent2"/>
    </w:rPr>
  </w:style>
  <w:style w:type="character" w:styleId="Lienhypertexte">
    <w:name w:val="Hyperlink"/>
    <w:basedOn w:val="Policepardfaut"/>
    <w:uiPriority w:val="99"/>
    <w:unhideWhenUsed/>
    <w:rsid w:val="00107B12"/>
    <w:rPr>
      <w:color w:val="0000FF"/>
      <w:u w:val="single"/>
    </w:rPr>
  </w:style>
  <w:style w:type="character" w:customStyle="1" w:styleId="Titre1Car">
    <w:name w:val="Titre 1 Car"/>
    <w:basedOn w:val="Policepardfaut"/>
    <w:link w:val="Titre1"/>
    <w:uiPriority w:val="9"/>
    <w:rsid w:val="00F21C59"/>
    <w:rPr>
      <w:smallCaps/>
      <w:spacing w:val="5"/>
      <w:sz w:val="32"/>
      <w:szCs w:val="32"/>
    </w:rPr>
  </w:style>
  <w:style w:type="paragraph" w:styleId="Sansinterligne">
    <w:name w:val="No Spacing"/>
    <w:basedOn w:val="Normal"/>
    <w:link w:val="SansinterligneCar"/>
    <w:uiPriority w:val="1"/>
    <w:qFormat/>
    <w:rsid w:val="00F21C59"/>
    <w:pPr>
      <w:spacing w:after="0" w:line="240" w:lineRule="auto"/>
    </w:pPr>
  </w:style>
  <w:style w:type="character" w:customStyle="1" w:styleId="SansinterligneCar">
    <w:name w:val="Sans interligne Car"/>
    <w:basedOn w:val="Policepardfaut"/>
    <w:link w:val="Sansinterligne"/>
    <w:uiPriority w:val="1"/>
    <w:rsid w:val="00F21C59"/>
  </w:style>
  <w:style w:type="character" w:customStyle="1" w:styleId="Titre2Car">
    <w:name w:val="Titre 2 Car"/>
    <w:basedOn w:val="Policepardfaut"/>
    <w:link w:val="Titre2"/>
    <w:uiPriority w:val="9"/>
    <w:semiHidden/>
    <w:rsid w:val="00F21C59"/>
    <w:rPr>
      <w:smallCaps/>
      <w:spacing w:val="5"/>
      <w:sz w:val="28"/>
      <w:szCs w:val="28"/>
    </w:rPr>
  </w:style>
  <w:style w:type="character" w:customStyle="1" w:styleId="Titre3Car">
    <w:name w:val="Titre 3 Car"/>
    <w:basedOn w:val="Policepardfaut"/>
    <w:link w:val="Titre3"/>
    <w:uiPriority w:val="9"/>
    <w:semiHidden/>
    <w:rsid w:val="00F21C59"/>
    <w:rPr>
      <w:smallCaps/>
      <w:spacing w:val="5"/>
      <w:sz w:val="24"/>
      <w:szCs w:val="24"/>
    </w:rPr>
  </w:style>
  <w:style w:type="character" w:customStyle="1" w:styleId="Titre4Car">
    <w:name w:val="Titre 4 Car"/>
    <w:basedOn w:val="Policepardfaut"/>
    <w:link w:val="Titre4"/>
    <w:uiPriority w:val="9"/>
    <w:semiHidden/>
    <w:rsid w:val="00F21C59"/>
    <w:rPr>
      <w:smallCaps/>
      <w:spacing w:val="10"/>
      <w:sz w:val="22"/>
      <w:szCs w:val="22"/>
    </w:rPr>
  </w:style>
  <w:style w:type="character" w:customStyle="1" w:styleId="Titre5Car">
    <w:name w:val="Titre 5 Car"/>
    <w:basedOn w:val="Policepardfaut"/>
    <w:link w:val="Titre5"/>
    <w:uiPriority w:val="9"/>
    <w:semiHidden/>
    <w:rsid w:val="00F21C59"/>
    <w:rPr>
      <w:smallCaps/>
      <w:color w:val="C45911" w:themeColor="accent2" w:themeShade="BF"/>
      <w:spacing w:val="10"/>
      <w:sz w:val="22"/>
      <w:szCs w:val="26"/>
    </w:rPr>
  </w:style>
  <w:style w:type="character" w:customStyle="1" w:styleId="Titre6Car">
    <w:name w:val="Titre 6 Car"/>
    <w:basedOn w:val="Policepardfaut"/>
    <w:link w:val="Titre6"/>
    <w:uiPriority w:val="9"/>
    <w:semiHidden/>
    <w:rsid w:val="00F21C59"/>
    <w:rPr>
      <w:smallCaps/>
      <w:color w:val="ED7D31" w:themeColor="accent2"/>
      <w:spacing w:val="5"/>
      <w:sz w:val="22"/>
    </w:rPr>
  </w:style>
  <w:style w:type="character" w:customStyle="1" w:styleId="Titre7Car">
    <w:name w:val="Titre 7 Car"/>
    <w:basedOn w:val="Policepardfaut"/>
    <w:link w:val="Titre7"/>
    <w:uiPriority w:val="9"/>
    <w:semiHidden/>
    <w:rsid w:val="00F21C59"/>
    <w:rPr>
      <w:b/>
      <w:smallCaps/>
      <w:color w:val="ED7D31" w:themeColor="accent2"/>
      <w:spacing w:val="10"/>
    </w:rPr>
  </w:style>
  <w:style w:type="character" w:customStyle="1" w:styleId="Titre8Car">
    <w:name w:val="Titre 8 Car"/>
    <w:basedOn w:val="Policepardfaut"/>
    <w:link w:val="Titre8"/>
    <w:uiPriority w:val="9"/>
    <w:semiHidden/>
    <w:rsid w:val="00F21C59"/>
    <w:rPr>
      <w:b/>
      <w:i/>
      <w:smallCaps/>
      <w:color w:val="C45911" w:themeColor="accent2" w:themeShade="BF"/>
    </w:rPr>
  </w:style>
  <w:style w:type="character" w:customStyle="1" w:styleId="Titre9Car">
    <w:name w:val="Titre 9 Car"/>
    <w:basedOn w:val="Policepardfaut"/>
    <w:link w:val="Titre9"/>
    <w:uiPriority w:val="9"/>
    <w:semiHidden/>
    <w:rsid w:val="00F21C59"/>
    <w:rPr>
      <w:b/>
      <w:i/>
      <w:smallCaps/>
      <w:color w:val="823B0B" w:themeColor="accent2" w:themeShade="7F"/>
    </w:rPr>
  </w:style>
  <w:style w:type="paragraph" w:styleId="Lgende">
    <w:name w:val="caption"/>
    <w:basedOn w:val="Normal"/>
    <w:next w:val="Normal"/>
    <w:uiPriority w:val="35"/>
    <w:semiHidden/>
    <w:unhideWhenUsed/>
    <w:qFormat/>
    <w:rsid w:val="00F21C59"/>
    <w:rPr>
      <w:b/>
      <w:bCs/>
      <w:caps/>
      <w:sz w:val="16"/>
      <w:szCs w:val="18"/>
    </w:rPr>
  </w:style>
  <w:style w:type="paragraph" w:styleId="Titre">
    <w:name w:val="Title"/>
    <w:basedOn w:val="Normal"/>
    <w:next w:val="Normal"/>
    <w:link w:val="TitreCar"/>
    <w:uiPriority w:val="10"/>
    <w:qFormat/>
    <w:rsid w:val="00F21C59"/>
    <w:pPr>
      <w:pBdr>
        <w:top w:val="single" w:sz="12" w:space="1" w:color="ED7D31" w:themeColor="accent2"/>
      </w:pBdr>
      <w:spacing w:line="240" w:lineRule="auto"/>
      <w:jc w:val="right"/>
    </w:pPr>
    <w:rPr>
      <w:smallCaps/>
      <w:sz w:val="48"/>
      <w:szCs w:val="48"/>
    </w:rPr>
  </w:style>
  <w:style w:type="character" w:customStyle="1" w:styleId="TitreCar">
    <w:name w:val="Titre Car"/>
    <w:basedOn w:val="Policepardfaut"/>
    <w:link w:val="Titre"/>
    <w:uiPriority w:val="10"/>
    <w:rsid w:val="00F21C59"/>
    <w:rPr>
      <w:smallCaps/>
      <w:sz w:val="48"/>
      <w:szCs w:val="48"/>
    </w:rPr>
  </w:style>
  <w:style w:type="paragraph" w:styleId="Sous-titre">
    <w:name w:val="Subtitle"/>
    <w:basedOn w:val="Normal"/>
    <w:next w:val="Normal"/>
    <w:link w:val="Sous-titreCar"/>
    <w:uiPriority w:val="11"/>
    <w:qFormat/>
    <w:rsid w:val="00F21C59"/>
    <w:pPr>
      <w:spacing w:after="720" w:line="240" w:lineRule="auto"/>
      <w:jc w:val="right"/>
    </w:pPr>
    <w:rPr>
      <w:rFonts w:asciiTheme="majorHAnsi" w:eastAsiaTheme="majorEastAsia" w:hAnsiTheme="majorHAnsi" w:cstheme="majorBidi"/>
      <w:szCs w:val="22"/>
    </w:rPr>
  </w:style>
  <w:style w:type="character" w:customStyle="1" w:styleId="Sous-titreCar">
    <w:name w:val="Sous-titre Car"/>
    <w:basedOn w:val="Policepardfaut"/>
    <w:link w:val="Sous-titre"/>
    <w:uiPriority w:val="11"/>
    <w:rsid w:val="00F21C59"/>
    <w:rPr>
      <w:rFonts w:asciiTheme="majorHAnsi" w:eastAsiaTheme="majorEastAsia" w:hAnsiTheme="majorHAnsi" w:cstheme="majorBidi"/>
      <w:szCs w:val="22"/>
    </w:rPr>
  </w:style>
  <w:style w:type="paragraph" w:styleId="Paragraphedeliste">
    <w:name w:val="List Paragraph"/>
    <w:basedOn w:val="Normal"/>
    <w:uiPriority w:val="34"/>
    <w:qFormat/>
    <w:rsid w:val="00F21C59"/>
    <w:pPr>
      <w:ind w:left="720"/>
      <w:contextualSpacing/>
    </w:pPr>
  </w:style>
  <w:style w:type="paragraph" w:styleId="Citation">
    <w:name w:val="Quote"/>
    <w:basedOn w:val="Normal"/>
    <w:next w:val="Normal"/>
    <w:link w:val="CitationCar"/>
    <w:uiPriority w:val="29"/>
    <w:qFormat/>
    <w:rsid w:val="00F21C59"/>
    <w:rPr>
      <w:i/>
    </w:rPr>
  </w:style>
  <w:style w:type="character" w:customStyle="1" w:styleId="CitationCar">
    <w:name w:val="Citation Car"/>
    <w:basedOn w:val="Policepardfaut"/>
    <w:link w:val="Citation"/>
    <w:uiPriority w:val="29"/>
    <w:rsid w:val="00F21C59"/>
    <w:rPr>
      <w:i/>
    </w:rPr>
  </w:style>
  <w:style w:type="paragraph" w:styleId="Citationintense">
    <w:name w:val="Intense Quote"/>
    <w:basedOn w:val="Normal"/>
    <w:next w:val="Normal"/>
    <w:link w:val="CitationintenseCar"/>
    <w:uiPriority w:val="30"/>
    <w:qFormat/>
    <w:rsid w:val="00F21C5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F21C59"/>
    <w:rPr>
      <w:b/>
      <w:i/>
      <w:color w:val="FFFFFF" w:themeColor="background1"/>
      <w:shd w:val="clear" w:color="auto" w:fill="ED7D31" w:themeFill="accent2"/>
    </w:rPr>
  </w:style>
  <w:style w:type="character" w:styleId="Emphaseple">
    <w:name w:val="Subtle Emphasis"/>
    <w:uiPriority w:val="19"/>
    <w:qFormat/>
    <w:rsid w:val="00F21C59"/>
    <w:rPr>
      <w:i/>
    </w:rPr>
  </w:style>
  <w:style w:type="character" w:styleId="Emphaseintense">
    <w:name w:val="Intense Emphasis"/>
    <w:uiPriority w:val="21"/>
    <w:qFormat/>
    <w:rsid w:val="00F21C59"/>
    <w:rPr>
      <w:b/>
      <w:i/>
      <w:color w:val="ED7D31" w:themeColor="accent2"/>
      <w:spacing w:val="10"/>
    </w:rPr>
  </w:style>
  <w:style w:type="character" w:styleId="Rfrenceple">
    <w:name w:val="Subtle Reference"/>
    <w:uiPriority w:val="31"/>
    <w:qFormat/>
    <w:rsid w:val="00F21C59"/>
    <w:rPr>
      <w:b/>
    </w:rPr>
  </w:style>
  <w:style w:type="character" w:styleId="Rfrenceintense">
    <w:name w:val="Intense Reference"/>
    <w:uiPriority w:val="32"/>
    <w:qFormat/>
    <w:rsid w:val="00F21C59"/>
    <w:rPr>
      <w:b/>
      <w:bCs/>
      <w:smallCaps/>
      <w:spacing w:val="5"/>
      <w:sz w:val="22"/>
      <w:szCs w:val="22"/>
      <w:u w:val="single"/>
    </w:rPr>
  </w:style>
  <w:style w:type="character" w:styleId="Titredulivre">
    <w:name w:val="Book Title"/>
    <w:uiPriority w:val="33"/>
    <w:qFormat/>
    <w:rsid w:val="00F21C59"/>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unhideWhenUsed/>
    <w:qFormat/>
    <w:rsid w:val="00F21C59"/>
    <w:pPr>
      <w:outlineLvl w:val="9"/>
    </w:pPr>
    <w:rPr>
      <w:lang w:bidi="en-US"/>
    </w:rPr>
  </w:style>
  <w:style w:type="paragraph" w:styleId="TM1">
    <w:name w:val="toc 1"/>
    <w:basedOn w:val="Normal"/>
    <w:next w:val="Normal"/>
    <w:autoRedefine/>
    <w:uiPriority w:val="39"/>
    <w:unhideWhenUsed/>
    <w:rsid w:val="00F21C59"/>
    <w:pPr>
      <w:spacing w:before="120" w:after="0"/>
      <w:jc w:val="left"/>
    </w:pPr>
    <w:rPr>
      <w:rFonts w:asciiTheme="majorHAnsi" w:hAnsiTheme="majorHAnsi"/>
      <w:b/>
      <w:color w:val="548DD4"/>
      <w:sz w:val="24"/>
      <w:szCs w:val="24"/>
    </w:rPr>
  </w:style>
  <w:style w:type="paragraph" w:styleId="TM2">
    <w:name w:val="toc 2"/>
    <w:basedOn w:val="Normal"/>
    <w:next w:val="Normal"/>
    <w:autoRedefine/>
    <w:uiPriority w:val="39"/>
    <w:unhideWhenUsed/>
    <w:rsid w:val="00F423E9"/>
    <w:pPr>
      <w:spacing w:after="0" w:line="360" w:lineRule="auto"/>
      <w:jc w:val="left"/>
    </w:pPr>
    <w:rPr>
      <w:sz w:val="22"/>
      <w:szCs w:val="22"/>
    </w:rPr>
  </w:style>
  <w:style w:type="paragraph" w:styleId="TM3">
    <w:name w:val="toc 3"/>
    <w:basedOn w:val="Normal"/>
    <w:next w:val="Normal"/>
    <w:autoRedefine/>
    <w:uiPriority w:val="39"/>
    <w:unhideWhenUsed/>
    <w:rsid w:val="009B4714"/>
    <w:pPr>
      <w:spacing w:after="0"/>
      <w:ind w:left="200"/>
      <w:jc w:val="left"/>
    </w:pPr>
    <w:rPr>
      <w:rFonts w:ascii="Times New Roman" w:hAnsi="Times New Roman" w:cs="Times New Roman"/>
      <w:sz w:val="24"/>
      <w:szCs w:val="24"/>
    </w:rPr>
  </w:style>
  <w:style w:type="paragraph" w:styleId="TM4">
    <w:name w:val="toc 4"/>
    <w:basedOn w:val="Normal"/>
    <w:next w:val="Normal"/>
    <w:autoRedefine/>
    <w:uiPriority w:val="39"/>
    <w:unhideWhenUsed/>
    <w:rsid w:val="00F21C59"/>
    <w:pPr>
      <w:pBdr>
        <w:between w:val="double" w:sz="6" w:space="0" w:color="auto"/>
      </w:pBdr>
      <w:spacing w:after="0"/>
      <w:ind w:left="400"/>
      <w:jc w:val="left"/>
    </w:pPr>
  </w:style>
  <w:style w:type="paragraph" w:styleId="TM5">
    <w:name w:val="toc 5"/>
    <w:basedOn w:val="Normal"/>
    <w:next w:val="Normal"/>
    <w:autoRedefine/>
    <w:uiPriority w:val="39"/>
    <w:unhideWhenUsed/>
    <w:rsid w:val="00F21C59"/>
    <w:pPr>
      <w:pBdr>
        <w:between w:val="double" w:sz="6" w:space="0" w:color="auto"/>
      </w:pBdr>
      <w:spacing w:after="0"/>
      <w:ind w:left="600"/>
      <w:jc w:val="left"/>
    </w:pPr>
  </w:style>
  <w:style w:type="paragraph" w:styleId="TM6">
    <w:name w:val="toc 6"/>
    <w:basedOn w:val="Normal"/>
    <w:next w:val="Normal"/>
    <w:autoRedefine/>
    <w:uiPriority w:val="39"/>
    <w:unhideWhenUsed/>
    <w:rsid w:val="00F21C59"/>
    <w:pPr>
      <w:pBdr>
        <w:between w:val="double" w:sz="6" w:space="0" w:color="auto"/>
      </w:pBdr>
      <w:spacing w:after="0"/>
      <w:ind w:left="800"/>
      <w:jc w:val="left"/>
    </w:pPr>
  </w:style>
  <w:style w:type="paragraph" w:styleId="TM7">
    <w:name w:val="toc 7"/>
    <w:basedOn w:val="Normal"/>
    <w:next w:val="Normal"/>
    <w:autoRedefine/>
    <w:uiPriority w:val="39"/>
    <w:unhideWhenUsed/>
    <w:rsid w:val="00F21C59"/>
    <w:pPr>
      <w:pBdr>
        <w:between w:val="double" w:sz="6" w:space="0" w:color="auto"/>
      </w:pBdr>
      <w:spacing w:after="0"/>
      <w:ind w:left="1000"/>
      <w:jc w:val="left"/>
    </w:pPr>
  </w:style>
  <w:style w:type="paragraph" w:styleId="TM8">
    <w:name w:val="toc 8"/>
    <w:basedOn w:val="Normal"/>
    <w:next w:val="Normal"/>
    <w:autoRedefine/>
    <w:uiPriority w:val="39"/>
    <w:unhideWhenUsed/>
    <w:rsid w:val="00F21C59"/>
    <w:pPr>
      <w:pBdr>
        <w:between w:val="double" w:sz="6" w:space="0" w:color="auto"/>
      </w:pBdr>
      <w:spacing w:after="0"/>
      <w:ind w:left="1200"/>
      <w:jc w:val="left"/>
    </w:pPr>
  </w:style>
  <w:style w:type="paragraph" w:styleId="TM9">
    <w:name w:val="toc 9"/>
    <w:basedOn w:val="Normal"/>
    <w:next w:val="Normal"/>
    <w:autoRedefine/>
    <w:uiPriority w:val="39"/>
    <w:unhideWhenUsed/>
    <w:rsid w:val="00F21C59"/>
    <w:pPr>
      <w:pBdr>
        <w:between w:val="double" w:sz="6" w:space="0" w:color="auto"/>
      </w:pBdr>
      <w:spacing w:after="0"/>
      <w:ind w:left="1400"/>
      <w:jc w:val="left"/>
    </w:pPr>
  </w:style>
  <w:style w:type="character" w:styleId="Lienhypertextesuivivisit">
    <w:name w:val="FollowedHyperlink"/>
    <w:basedOn w:val="Policepardfaut"/>
    <w:uiPriority w:val="99"/>
    <w:semiHidden/>
    <w:unhideWhenUsed/>
    <w:rsid w:val="007163A5"/>
    <w:rPr>
      <w:color w:val="954F72" w:themeColor="followedHyperlink"/>
      <w:u w:val="single"/>
    </w:rPr>
  </w:style>
  <w:style w:type="paragraph" w:styleId="Textedebulles">
    <w:name w:val="Balloon Text"/>
    <w:basedOn w:val="Normal"/>
    <w:link w:val="TextedebullesCar"/>
    <w:uiPriority w:val="99"/>
    <w:semiHidden/>
    <w:unhideWhenUsed/>
    <w:rsid w:val="008929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29DD"/>
    <w:rPr>
      <w:rFonts w:ascii="Tahoma" w:hAnsi="Tahoma" w:cs="Tahoma"/>
      <w:sz w:val="16"/>
      <w:szCs w:val="16"/>
    </w:rPr>
  </w:style>
  <w:style w:type="character" w:customStyle="1" w:styleId="st">
    <w:name w:val="st"/>
    <w:basedOn w:val="Policepardfaut"/>
    <w:rsid w:val="0070591E"/>
  </w:style>
  <w:style w:type="character" w:styleId="CitationHTML">
    <w:name w:val="HTML Cite"/>
    <w:basedOn w:val="Policepardfaut"/>
    <w:uiPriority w:val="99"/>
    <w:semiHidden/>
    <w:unhideWhenUsed/>
    <w:rsid w:val="0042167E"/>
    <w:rPr>
      <w:i/>
      <w:iCs/>
    </w:rPr>
  </w:style>
  <w:style w:type="table" w:styleId="Grilledutableau">
    <w:name w:val="Table Grid"/>
    <w:basedOn w:val="TableauNormal"/>
    <w:uiPriority w:val="39"/>
    <w:rsid w:val="008F2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604D58"/>
    <w:rPr>
      <w:sz w:val="16"/>
      <w:szCs w:val="16"/>
    </w:rPr>
  </w:style>
  <w:style w:type="paragraph" w:styleId="Commentaire">
    <w:name w:val="annotation text"/>
    <w:basedOn w:val="Normal"/>
    <w:link w:val="CommentaireCar"/>
    <w:uiPriority w:val="99"/>
    <w:semiHidden/>
    <w:unhideWhenUsed/>
    <w:rsid w:val="00604D58"/>
    <w:pPr>
      <w:spacing w:line="240" w:lineRule="auto"/>
    </w:pPr>
  </w:style>
  <w:style w:type="character" w:customStyle="1" w:styleId="CommentaireCar">
    <w:name w:val="Commentaire Car"/>
    <w:basedOn w:val="Policepardfaut"/>
    <w:link w:val="Commentaire"/>
    <w:uiPriority w:val="99"/>
    <w:semiHidden/>
    <w:rsid w:val="00604D58"/>
  </w:style>
  <w:style w:type="paragraph" w:styleId="Objetducommentaire">
    <w:name w:val="annotation subject"/>
    <w:basedOn w:val="Commentaire"/>
    <w:next w:val="Commentaire"/>
    <w:link w:val="ObjetducommentaireCar"/>
    <w:uiPriority w:val="99"/>
    <w:semiHidden/>
    <w:unhideWhenUsed/>
    <w:rsid w:val="00604D58"/>
    <w:rPr>
      <w:b/>
      <w:bCs/>
    </w:rPr>
  </w:style>
  <w:style w:type="character" w:customStyle="1" w:styleId="ObjetducommentaireCar">
    <w:name w:val="Objet du commentaire Car"/>
    <w:basedOn w:val="CommentaireCar"/>
    <w:link w:val="Objetducommentaire"/>
    <w:uiPriority w:val="99"/>
    <w:semiHidden/>
    <w:rsid w:val="00604D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1614">
      <w:bodyDiv w:val="1"/>
      <w:marLeft w:val="0"/>
      <w:marRight w:val="0"/>
      <w:marTop w:val="0"/>
      <w:marBottom w:val="0"/>
      <w:divBdr>
        <w:top w:val="none" w:sz="0" w:space="0" w:color="auto"/>
        <w:left w:val="none" w:sz="0" w:space="0" w:color="auto"/>
        <w:bottom w:val="none" w:sz="0" w:space="0" w:color="auto"/>
        <w:right w:val="none" w:sz="0" w:space="0" w:color="auto"/>
      </w:divBdr>
    </w:div>
    <w:div w:id="95755980">
      <w:bodyDiv w:val="1"/>
      <w:marLeft w:val="0"/>
      <w:marRight w:val="0"/>
      <w:marTop w:val="0"/>
      <w:marBottom w:val="0"/>
      <w:divBdr>
        <w:top w:val="none" w:sz="0" w:space="0" w:color="auto"/>
        <w:left w:val="none" w:sz="0" w:space="0" w:color="auto"/>
        <w:bottom w:val="none" w:sz="0" w:space="0" w:color="auto"/>
        <w:right w:val="none" w:sz="0" w:space="0" w:color="auto"/>
      </w:divBdr>
      <w:divsChild>
        <w:div w:id="175311125">
          <w:marLeft w:val="0"/>
          <w:marRight w:val="0"/>
          <w:marTop w:val="0"/>
          <w:marBottom w:val="0"/>
          <w:divBdr>
            <w:top w:val="none" w:sz="0" w:space="0" w:color="auto"/>
            <w:left w:val="none" w:sz="0" w:space="0" w:color="auto"/>
            <w:bottom w:val="none" w:sz="0" w:space="0" w:color="auto"/>
            <w:right w:val="none" w:sz="0" w:space="0" w:color="auto"/>
          </w:divBdr>
        </w:div>
      </w:divsChild>
    </w:div>
    <w:div w:id="105470971">
      <w:bodyDiv w:val="1"/>
      <w:marLeft w:val="0"/>
      <w:marRight w:val="0"/>
      <w:marTop w:val="0"/>
      <w:marBottom w:val="0"/>
      <w:divBdr>
        <w:top w:val="none" w:sz="0" w:space="0" w:color="auto"/>
        <w:left w:val="none" w:sz="0" w:space="0" w:color="auto"/>
        <w:bottom w:val="none" w:sz="0" w:space="0" w:color="auto"/>
        <w:right w:val="none" w:sz="0" w:space="0" w:color="auto"/>
      </w:divBdr>
    </w:div>
    <w:div w:id="216473314">
      <w:bodyDiv w:val="1"/>
      <w:marLeft w:val="0"/>
      <w:marRight w:val="0"/>
      <w:marTop w:val="0"/>
      <w:marBottom w:val="0"/>
      <w:divBdr>
        <w:top w:val="none" w:sz="0" w:space="0" w:color="auto"/>
        <w:left w:val="none" w:sz="0" w:space="0" w:color="auto"/>
        <w:bottom w:val="none" w:sz="0" w:space="0" w:color="auto"/>
        <w:right w:val="none" w:sz="0" w:space="0" w:color="auto"/>
      </w:divBdr>
      <w:divsChild>
        <w:div w:id="807939522">
          <w:marLeft w:val="45"/>
          <w:marRight w:val="45"/>
          <w:marTop w:val="15"/>
          <w:marBottom w:val="0"/>
          <w:divBdr>
            <w:top w:val="none" w:sz="0" w:space="0" w:color="auto"/>
            <w:left w:val="none" w:sz="0" w:space="0" w:color="auto"/>
            <w:bottom w:val="none" w:sz="0" w:space="0" w:color="auto"/>
            <w:right w:val="none" w:sz="0" w:space="0" w:color="auto"/>
          </w:divBdr>
          <w:divsChild>
            <w:div w:id="19439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39800">
      <w:bodyDiv w:val="1"/>
      <w:marLeft w:val="0"/>
      <w:marRight w:val="0"/>
      <w:marTop w:val="0"/>
      <w:marBottom w:val="0"/>
      <w:divBdr>
        <w:top w:val="none" w:sz="0" w:space="0" w:color="auto"/>
        <w:left w:val="none" w:sz="0" w:space="0" w:color="auto"/>
        <w:bottom w:val="none" w:sz="0" w:space="0" w:color="auto"/>
        <w:right w:val="none" w:sz="0" w:space="0" w:color="auto"/>
      </w:divBdr>
      <w:divsChild>
        <w:div w:id="268389305">
          <w:marLeft w:val="45"/>
          <w:marRight w:val="45"/>
          <w:marTop w:val="15"/>
          <w:marBottom w:val="0"/>
          <w:divBdr>
            <w:top w:val="none" w:sz="0" w:space="0" w:color="auto"/>
            <w:left w:val="none" w:sz="0" w:space="0" w:color="auto"/>
            <w:bottom w:val="none" w:sz="0" w:space="0" w:color="auto"/>
            <w:right w:val="none" w:sz="0" w:space="0" w:color="auto"/>
          </w:divBdr>
          <w:divsChild>
            <w:div w:id="7184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9640">
      <w:bodyDiv w:val="1"/>
      <w:marLeft w:val="0"/>
      <w:marRight w:val="0"/>
      <w:marTop w:val="0"/>
      <w:marBottom w:val="0"/>
      <w:divBdr>
        <w:top w:val="none" w:sz="0" w:space="0" w:color="auto"/>
        <w:left w:val="none" w:sz="0" w:space="0" w:color="auto"/>
        <w:bottom w:val="none" w:sz="0" w:space="0" w:color="auto"/>
        <w:right w:val="none" w:sz="0" w:space="0" w:color="auto"/>
      </w:divBdr>
    </w:div>
    <w:div w:id="340401269">
      <w:bodyDiv w:val="1"/>
      <w:marLeft w:val="0"/>
      <w:marRight w:val="0"/>
      <w:marTop w:val="0"/>
      <w:marBottom w:val="0"/>
      <w:divBdr>
        <w:top w:val="none" w:sz="0" w:space="0" w:color="auto"/>
        <w:left w:val="none" w:sz="0" w:space="0" w:color="auto"/>
        <w:bottom w:val="none" w:sz="0" w:space="0" w:color="auto"/>
        <w:right w:val="none" w:sz="0" w:space="0" w:color="auto"/>
      </w:divBdr>
      <w:divsChild>
        <w:div w:id="684789882">
          <w:marLeft w:val="45"/>
          <w:marRight w:val="45"/>
          <w:marTop w:val="15"/>
          <w:marBottom w:val="0"/>
          <w:divBdr>
            <w:top w:val="none" w:sz="0" w:space="0" w:color="auto"/>
            <w:left w:val="none" w:sz="0" w:space="0" w:color="auto"/>
            <w:bottom w:val="none" w:sz="0" w:space="0" w:color="auto"/>
            <w:right w:val="none" w:sz="0" w:space="0" w:color="auto"/>
          </w:divBdr>
          <w:divsChild>
            <w:div w:id="17474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5491">
      <w:bodyDiv w:val="1"/>
      <w:marLeft w:val="0"/>
      <w:marRight w:val="0"/>
      <w:marTop w:val="0"/>
      <w:marBottom w:val="0"/>
      <w:divBdr>
        <w:top w:val="none" w:sz="0" w:space="0" w:color="auto"/>
        <w:left w:val="none" w:sz="0" w:space="0" w:color="auto"/>
        <w:bottom w:val="none" w:sz="0" w:space="0" w:color="auto"/>
        <w:right w:val="none" w:sz="0" w:space="0" w:color="auto"/>
      </w:divBdr>
    </w:div>
    <w:div w:id="783500115">
      <w:bodyDiv w:val="1"/>
      <w:marLeft w:val="0"/>
      <w:marRight w:val="0"/>
      <w:marTop w:val="0"/>
      <w:marBottom w:val="0"/>
      <w:divBdr>
        <w:top w:val="none" w:sz="0" w:space="0" w:color="auto"/>
        <w:left w:val="none" w:sz="0" w:space="0" w:color="auto"/>
        <w:bottom w:val="none" w:sz="0" w:space="0" w:color="auto"/>
        <w:right w:val="none" w:sz="0" w:space="0" w:color="auto"/>
      </w:divBdr>
      <w:divsChild>
        <w:div w:id="996809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526650">
      <w:bodyDiv w:val="1"/>
      <w:marLeft w:val="0"/>
      <w:marRight w:val="0"/>
      <w:marTop w:val="0"/>
      <w:marBottom w:val="0"/>
      <w:divBdr>
        <w:top w:val="none" w:sz="0" w:space="0" w:color="auto"/>
        <w:left w:val="none" w:sz="0" w:space="0" w:color="auto"/>
        <w:bottom w:val="none" w:sz="0" w:space="0" w:color="auto"/>
        <w:right w:val="none" w:sz="0" w:space="0" w:color="auto"/>
      </w:divBdr>
      <w:divsChild>
        <w:div w:id="1516075528">
          <w:marLeft w:val="45"/>
          <w:marRight w:val="45"/>
          <w:marTop w:val="15"/>
          <w:marBottom w:val="0"/>
          <w:divBdr>
            <w:top w:val="none" w:sz="0" w:space="0" w:color="auto"/>
            <w:left w:val="none" w:sz="0" w:space="0" w:color="auto"/>
            <w:bottom w:val="none" w:sz="0" w:space="0" w:color="auto"/>
            <w:right w:val="none" w:sz="0" w:space="0" w:color="auto"/>
          </w:divBdr>
          <w:divsChild>
            <w:div w:id="16543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5760">
      <w:bodyDiv w:val="1"/>
      <w:marLeft w:val="0"/>
      <w:marRight w:val="0"/>
      <w:marTop w:val="0"/>
      <w:marBottom w:val="0"/>
      <w:divBdr>
        <w:top w:val="none" w:sz="0" w:space="0" w:color="auto"/>
        <w:left w:val="none" w:sz="0" w:space="0" w:color="auto"/>
        <w:bottom w:val="none" w:sz="0" w:space="0" w:color="auto"/>
        <w:right w:val="none" w:sz="0" w:space="0" w:color="auto"/>
      </w:divBdr>
    </w:div>
    <w:div w:id="1244140205">
      <w:bodyDiv w:val="1"/>
      <w:marLeft w:val="0"/>
      <w:marRight w:val="0"/>
      <w:marTop w:val="0"/>
      <w:marBottom w:val="0"/>
      <w:divBdr>
        <w:top w:val="none" w:sz="0" w:space="0" w:color="auto"/>
        <w:left w:val="none" w:sz="0" w:space="0" w:color="auto"/>
        <w:bottom w:val="none" w:sz="0" w:space="0" w:color="auto"/>
        <w:right w:val="none" w:sz="0" w:space="0" w:color="auto"/>
      </w:divBdr>
    </w:div>
    <w:div w:id="1468939359">
      <w:bodyDiv w:val="1"/>
      <w:marLeft w:val="0"/>
      <w:marRight w:val="0"/>
      <w:marTop w:val="0"/>
      <w:marBottom w:val="0"/>
      <w:divBdr>
        <w:top w:val="none" w:sz="0" w:space="0" w:color="auto"/>
        <w:left w:val="none" w:sz="0" w:space="0" w:color="auto"/>
        <w:bottom w:val="none" w:sz="0" w:space="0" w:color="auto"/>
        <w:right w:val="none" w:sz="0" w:space="0" w:color="auto"/>
      </w:divBdr>
    </w:div>
    <w:div w:id="1588465252">
      <w:bodyDiv w:val="1"/>
      <w:marLeft w:val="0"/>
      <w:marRight w:val="0"/>
      <w:marTop w:val="0"/>
      <w:marBottom w:val="0"/>
      <w:divBdr>
        <w:top w:val="none" w:sz="0" w:space="0" w:color="auto"/>
        <w:left w:val="none" w:sz="0" w:space="0" w:color="auto"/>
        <w:bottom w:val="none" w:sz="0" w:space="0" w:color="auto"/>
        <w:right w:val="none" w:sz="0" w:space="0" w:color="auto"/>
      </w:divBdr>
    </w:div>
    <w:div w:id="1609506019">
      <w:bodyDiv w:val="1"/>
      <w:marLeft w:val="0"/>
      <w:marRight w:val="0"/>
      <w:marTop w:val="0"/>
      <w:marBottom w:val="0"/>
      <w:divBdr>
        <w:top w:val="none" w:sz="0" w:space="0" w:color="auto"/>
        <w:left w:val="none" w:sz="0" w:space="0" w:color="auto"/>
        <w:bottom w:val="none" w:sz="0" w:space="0" w:color="auto"/>
        <w:right w:val="none" w:sz="0" w:space="0" w:color="auto"/>
      </w:divBdr>
      <w:divsChild>
        <w:div w:id="812409218">
          <w:marLeft w:val="0"/>
          <w:marRight w:val="0"/>
          <w:marTop w:val="0"/>
          <w:marBottom w:val="0"/>
          <w:divBdr>
            <w:top w:val="none" w:sz="0" w:space="0" w:color="auto"/>
            <w:left w:val="none" w:sz="0" w:space="0" w:color="auto"/>
            <w:bottom w:val="none" w:sz="0" w:space="0" w:color="auto"/>
            <w:right w:val="none" w:sz="0" w:space="0" w:color="auto"/>
          </w:divBdr>
        </w:div>
      </w:divsChild>
    </w:div>
    <w:div w:id="1725181921">
      <w:bodyDiv w:val="1"/>
      <w:marLeft w:val="0"/>
      <w:marRight w:val="0"/>
      <w:marTop w:val="0"/>
      <w:marBottom w:val="0"/>
      <w:divBdr>
        <w:top w:val="none" w:sz="0" w:space="0" w:color="auto"/>
        <w:left w:val="none" w:sz="0" w:space="0" w:color="auto"/>
        <w:bottom w:val="none" w:sz="0" w:space="0" w:color="auto"/>
        <w:right w:val="none" w:sz="0" w:space="0" w:color="auto"/>
      </w:divBdr>
    </w:div>
    <w:div w:id="1772773642">
      <w:bodyDiv w:val="1"/>
      <w:marLeft w:val="0"/>
      <w:marRight w:val="0"/>
      <w:marTop w:val="0"/>
      <w:marBottom w:val="0"/>
      <w:divBdr>
        <w:top w:val="none" w:sz="0" w:space="0" w:color="auto"/>
        <w:left w:val="none" w:sz="0" w:space="0" w:color="auto"/>
        <w:bottom w:val="none" w:sz="0" w:space="0" w:color="auto"/>
        <w:right w:val="none" w:sz="0" w:space="0" w:color="auto"/>
      </w:divBdr>
    </w:div>
    <w:div w:id="1817720942">
      <w:bodyDiv w:val="1"/>
      <w:marLeft w:val="0"/>
      <w:marRight w:val="0"/>
      <w:marTop w:val="0"/>
      <w:marBottom w:val="0"/>
      <w:divBdr>
        <w:top w:val="none" w:sz="0" w:space="0" w:color="auto"/>
        <w:left w:val="none" w:sz="0" w:space="0" w:color="auto"/>
        <w:bottom w:val="none" w:sz="0" w:space="0" w:color="auto"/>
        <w:right w:val="none" w:sz="0" w:space="0" w:color="auto"/>
      </w:divBdr>
    </w:div>
    <w:div w:id="1851329827">
      <w:bodyDiv w:val="1"/>
      <w:marLeft w:val="0"/>
      <w:marRight w:val="0"/>
      <w:marTop w:val="0"/>
      <w:marBottom w:val="0"/>
      <w:divBdr>
        <w:top w:val="none" w:sz="0" w:space="0" w:color="auto"/>
        <w:left w:val="none" w:sz="0" w:space="0" w:color="auto"/>
        <w:bottom w:val="none" w:sz="0" w:space="0" w:color="auto"/>
        <w:right w:val="none" w:sz="0" w:space="0" w:color="auto"/>
      </w:divBdr>
      <w:divsChild>
        <w:div w:id="136577527">
          <w:marLeft w:val="45"/>
          <w:marRight w:val="45"/>
          <w:marTop w:val="15"/>
          <w:marBottom w:val="0"/>
          <w:divBdr>
            <w:top w:val="none" w:sz="0" w:space="0" w:color="auto"/>
            <w:left w:val="none" w:sz="0" w:space="0" w:color="auto"/>
            <w:bottom w:val="none" w:sz="0" w:space="0" w:color="auto"/>
            <w:right w:val="none" w:sz="0" w:space="0" w:color="auto"/>
          </w:divBdr>
          <w:divsChild>
            <w:div w:id="13035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3164">
      <w:bodyDiv w:val="1"/>
      <w:marLeft w:val="0"/>
      <w:marRight w:val="0"/>
      <w:marTop w:val="0"/>
      <w:marBottom w:val="0"/>
      <w:divBdr>
        <w:top w:val="none" w:sz="0" w:space="0" w:color="auto"/>
        <w:left w:val="none" w:sz="0" w:space="0" w:color="auto"/>
        <w:bottom w:val="none" w:sz="0" w:space="0" w:color="auto"/>
        <w:right w:val="none" w:sz="0" w:space="0" w:color="auto"/>
      </w:divBdr>
      <w:divsChild>
        <w:div w:id="1087506366">
          <w:marLeft w:val="0"/>
          <w:marRight w:val="0"/>
          <w:marTop w:val="0"/>
          <w:marBottom w:val="390"/>
          <w:divBdr>
            <w:top w:val="none" w:sz="0" w:space="0" w:color="auto"/>
            <w:left w:val="none" w:sz="0" w:space="0" w:color="auto"/>
            <w:bottom w:val="none" w:sz="0" w:space="0" w:color="auto"/>
            <w:right w:val="none" w:sz="0" w:space="0" w:color="auto"/>
          </w:divBdr>
          <w:divsChild>
            <w:div w:id="266887680">
              <w:marLeft w:val="0"/>
              <w:marRight w:val="0"/>
              <w:marTop w:val="0"/>
              <w:marBottom w:val="0"/>
              <w:divBdr>
                <w:top w:val="none" w:sz="0" w:space="0" w:color="auto"/>
                <w:left w:val="none" w:sz="0" w:space="0" w:color="auto"/>
                <w:bottom w:val="none" w:sz="0" w:space="0" w:color="auto"/>
                <w:right w:val="none" w:sz="0" w:space="0" w:color="auto"/>
              </w:divBdr>
              <w:divsChild>
                <w:div w:id="886377523">
                  <w:marLeft w:val="0"/>
                  <w:marRight w:val="0"/>
                  <w:marTop w:val="0"/>
                  <w:marBottom w:val="0"/>
                  <w:divBdr>
                    <w:top w:val="none" w:sz="0" w:space="0" w:color="auto"/>
                    <w:left w:val="none" w:sz="0" w:space="0" w:color="auto"/>
                    <w:bottom w:val="none" w:sz="0" w:space="0" w:color="auto"/>
                    <w:right w:val="none" w:sz="0" w:space="0" w:color="auto"/>
                  </w:divBdr>
                  <w:divsChild>
                    <w:div w:id="1171942799">
                      <w:marLeft w:val="0"/>
                      <w:marRight w:val="0"/>
                      <w:marTop w:val="0"/>
                      <w:marBottom w:val="0"/>
                      <w:divBdr>
                        <w:top w:val="none" w:sz="0" w:space="0" w:color="auto"/>
                        <w:left w:val="none" w:sz="0" w:space="0" w:color="auto"/>
                        <w:bottom w:val="none" w:sz="0" w:space="0" w:color="auto"/>
                        <w:right w:val="none" w:sz="0" w:space="0" w:color="auto"/>
                      </w:divBdr>
                      <w:divsChild>
                        <w:div w:id="15845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98905">
          <w:marLeft w:val="0"/>
          <w:marRight w:val="0"/>
          <w:marTop w:val="0"/>
          <w:marBottom w:val="390"/>
          <w:divBdr>
            <w:top w:val="none" w:sz="0" w:space="0" w:color="auto"/>
            <w:left w:val="none" w:sz="0" w:space="0" w:color="auto"/>
            <w:bottom w:val="none" w:sz="0" w:space="0" w:color="auto"/>
            <w:right w:val="none" w:sz="0" w:space="0" w:color="auto"/>
          </w:divBdr>
          <w:divsChild>
            <w:div w:id="655187079">
              <w:marLeft w:val="0"/>
              <w:marRight w:val="0"/>
              <w:marTop w:val="0"/>
              <w:marBottom w:val="0"/>
              <w:divBdr>
                <w:top w:val="none" w:sz="0" w:space="0" w:color="auto"/>
                <w:left w:val="none" w:sz="0" w:space="0" w:color="auto"/>
                <w:bottom w:val="none" w:sz="0" w:space="0" w:color="auto"/>
                <w:right w:val="none" w:sz="0" w:space="0" w:color="auto"/>
              </w:divBdr>
              <w:divsChild>
                <w:div w:id="3323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abinetbem.com/" TargetMode="External"/><Relationship Id="rId3" Type="http://schemas.openxmlformats.org/officeDocument/2006/relationships/hyperlink" Target="https://www.legifrance.gouv.fr/affichJuriJudi.do?idTexte=JURITEXT000020595891" TargetMode="External"/><Relationship Id="rId7" Type="http://schemas.openxmlformats.org/officeDocument/2006/relationships/hyperlink" Target="mailto:abem@cabinetbem.com" TargetMode="External"/><Relationship Id="rId12" Type="http://schemas.openxmlformats.org/officeDocument/2006/relationships/hyperlink" Target="http://www.repertoire-defrenois.fr/e-docs/00/00/0B/93/index.phtml" TargetMode="External"/><Relationship Id="rId2" Type="http://schemas.openxmlformats.org/officeDocument/2006/relationships/hyperlink" Target="http://www.cabinetbem.com/" TargetMode="External"/><Relationship Id="rId1" Type="http://schemas.openxmlformats.org/officeDocument/2006/relationships/hyperlink" Target="mailto:abem@cabinetbem.com" TargetMode="External"/><Relationship Id="rId6" Type="http://schemas.openxmlformats.org/officeDocument/2006/relationships/hyperlink" Target="http://www.conseil-constitutionnel.fr/conseil-constitutionnel/root/bank/download/2012274QPCccc_274qpc.pdf" TargetMode="External"/><Relationship Id="rId11" Type="http://schemas.openxmlformats.org/officeDocument/2006/relationships/hyperlink" Target="https://www.legifrance.gouv.fr/affichJuriJudi.do?idTexte=JURITEXT000007033627" TargetMode="External"/><Relationship Id="rId5" Type="http://schemas.openxmlformats.org/officeDocument/2006/relationships/hyperlink" Target="https://www.legifrance.gouv.fr/affichJuriJudi.do?idTexte=JURITEXT000007020863" TargetMode="External"/><Relationship Id="rId10" Type="http://schemas.openxmlformats.org/officeDocument/2006/relationships/hyperlink" Target="https://www.legifrance.gouv.fr/affichJuriJudi.do?idTexte=JURITEXT000007003940" TargetMode="External"/><Relationship Id="rId4" Type="http://schemas.openxmlformats.org/officeDocument/2006/relationships/hyperlink" Target="https://www.legifrance.gouv.fr/affichJuriJudi.do?oldAction=rechJuriJudi...1" TargetMode="External"/><Relationship Id="rId9" Type="http://schemas.openxmlformats.org/officeDocument/2006/relationships/hyperlink" Target="https://alineabyluxia.fr/fr/jp/j/c/civ/1ere/2007/4/25/05_1479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D169-618D-48AC-86C0-31B77C74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9636</Words>
  <Characters>53001</Characters>
  <Application>Microsoft Office Word</Application>
  <DocSecurity>0</DocSecurity>
  <Lines>441</Lines>
  <Paragraphs>125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CFJ</cp:lastModifiedBy>
  <cp:revision>5</cp:revision>
  <cp:lastPrinted>2018-08-02T11:18:00Z</cp:lastPrinted>
  <dcterms:created xsi:type="dcterms:W3CDTF">2018-08-02T15:06:00Z</dcterms:created>
  <dcterms:modified xsi:type="dcterms:W3CDTF">2019-05-08T10:26:00Z</dcterms:modified>
</cp:coreProperties>
</file>