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C8" w:rsidRDefault="00534CC8" w:rsidP="00534CC8">
      <w:pPr>
        <w:spacing w:line="360" w:lineRule="auto"/>
        <w:jc w:val="both"/>
        <w:rPr>
          <w:rFonts w:ascii="Times New Roman" w:hAnsi="Times New Roman" w:cs="Times New Roman"/>
          <w:b/>
          <w:sz w:val="24"/>
          <w:szCs w:val="24"/>
          <w:u w:val="single"/>
        </w:rPr>
      </w:pPr>
    </w:p>
    <w:p w:rsidR="00534CC8" w:rsidRPr="001942C6" w:rsidRDefault="00534CC8" w:rsidP="00534CC8">
      <w:pPr>
        <w:spacing w:line="360" w:lineRule="auto"/>
        <w:jc w:val="center"/>
        <w:rPr>
          <w:rFonts w:ascii="Tahoma" w:hAnsi="Tahoma" w:cs="Tahoma"/>
        </w:rPr>
      </w:pPr>
      <w:r>
        <w:rPr>
          <w:rFonts w:ascii="Tahoma" w:hAnsi="Tahoma" w:cs="Tahoma"/>
          <w:noProof/>
          <w:lang w:eastAsia="fr-FR"/>
        </w:rPr>
        <mc:AlternateContent>
          <mc:Choice Requires="wps">
            <w:drawing>
              <wp:anchor distT="0" distB="0" distL="114300" distR="114300" simplePos="0" relativeHeight="251659264" behindDoc="0" locked="0" layoutInCell="1" allowOverlap="1" wp14:anchorId="0CAADFE6" wp14:editId="125C3E71">
                <wp:simplePos x="0" y="0"/>
                <wp:positionH relativeFrom="column">
                  <wp:posOffset>2286000</wp:posOffset>
                </wp:positionH>
                <wp:positionV relativeFrom="paragraph">
                  <wp:posOffset>228600</wp:posOffset>
                </wp:positionV>
                <wp:extent cx="1143000" cy="0"/>
                <wp:effectExtent l="0" t="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C8F4F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Y/8gEAALQ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" strokeweight="1.5pt"/>
            </w:pict>
          </mc:Fallback>
        </mc:AlternateContent>
      </w:r>
      <w:r w:rsidRPr="001942C6">
        <w:rPr>
          <w:rFonts w:ascii="Tahoma" w:hAnsi="Tahoma" w:cs="Tahoma"/>
        </w:rPr>
        <w:t>REPUBLIQUE DU SENEGAL</w:t>
      </w:r>
    </w:p>
    <w:p w:rsidR="00534CC8" w:rsidRDefault="00534CC8" w:rsidP="00534CC8">
      <w:pPr>
        <w:spacing w:line="360" w:lineRule="auto"/>
        <w:jc w:val="center"/>
        <w:rPr>
          <w:rFonts w:ascii="Tahoma" w:hAnsi="Tahoma" w:cs="Tahoma"/>
          <w:i/>
          <w:sz w:val="19"/>
          <w:szCs w:val="19"/>
        </w:rPr>
      </w:pPr>
      <w:r>
        <w:rPr>
          <w:rFonts w:ascii="Tahoma" w:hAnsi="Tahoma" w:cs="Tahoma"/>
          <w:noProof/>
          <w:lang w:eastAsia="fr-FR"/>
        </w:rPr>
        <mc:AlternateContent>
          <mc:Choice Requires="wps">
            <w:drawing>
              <wp:anchor distT="0" distB="0" distL="114300" distR="114300" simplePos="0" relativeHeight="251662336" behindDoc="0" locked="0" layoutInCell="1" allowOverlap="1" wp14:anchorId="77D43E41" wp14:editId="24652F36">
                <wp:simplePos x="0" y="0"/>
                <wp:positionH relativeFrom="column">
                  <wp:posOffset>2286000</wp:posOffset>
                </wp:positionH>
                <wp:positionV relativeFrom="paragraph">
                  <wp:posOffset>180975</wp:posOffset>
                </wp:positionV>
                <wp:extent cx="1143000" cy="0"/>
                <wp:effectExtent l="0" t="0" r="254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840FE8"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5pt" to="2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" strokeweight="1.5pt"/>
            </w:pict>
          </mc:Fallback>
        </mc:AlternateContent>
      </w:r>
      <w:r>
        <w:rPr>
          <w:rFonts w:ascii="Tahoma" w:hAnsi="Tahoma" w:cs="Tahoma"/>
          <w:i/>
          <w:sz w:val="19"/>
          <w:szCs w:val="19"/>
        </w:rPr>
        <w:t>Un Peuple-Un But-</w:t>
      </w:r>
      <w:r w:rsidRPr="00ED34D4">
        <w:rPr>
          <w:rFonts w:ascii="Tahoma" w:hAnsi="Tahoma" w:cs="Tahoma"/>
          <w:i/>
          <w:sz w:val="19"/>
          <w:szCs w:val="19"/>
        </w:rPr>
        <w:t>Une Foi</w:t>
      </w:r>
    </w:p>
    <w:p w:rsidR="00534CC8" w:rsidRPr="001942C6" w:rsidRDefault="00534CC8" w:rsidP="00534CC8">
      <w:pPr>
        <w:spacing w:line="360" w:lineRule="auto"/>
        <w:jc w:val="center"/>
        <w:rPr>
          <w:rFonts w:ascii="Tahoma" w:hAnsi="Tahoma" w:cs="Tahoma"/>
        </w:rPr>
      </w:pPr>
      <w:r w:rsidRPr="001942C6">
        <w:rPr>
          <w:rFonts w:ascii="Tahoma" w:hAnsi="Tahoma" w:cs="Tahoma"/>
        </w:rPr>
        <w:t>Ministère de la justice</w:t>
      </w:r>
    </w:p>
    <w:p w:rsidR="00534CC8" w:rsidRPr="00C17AF2" w:rsidRDefault="00534CC8" w:rsidP="00534CC8">
      <w:pPr>
        <w:spacing w:line="360" w:lineRule="auto"/>
        <w:jc w:val="center"/>
        <w:rPr>
          <w:rFonts w:ascii="Tahoma" w:hAnsi="Tahoma" w:cs="Tahoma"/>
        </w:rPr>
      </w:pPr>
      <w:r w:rsidRPr="00C17AF2">
        <w:rPr>
          <w:rFonts w:ascii="Tahoma" w:hAnsi="Tahoma" w:cs="Tahoma"/>
        </w:rPr>
        <w:t>CENTRE DE FORMATION JUDICIAIRE</w:t>
      </w:r>
    </w:p>
    <w:p w:rsidR="00534CC8" w:rsidRPr="00ED34D4" w:rsidRDefault="00534CC8" w:rsidP="00534CC8">
      <w:pPr>
        <w:spacing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1312" behindDoc="0" locked="0" layoutInCell="1" allowOverlap="1" wp14:anchorId="58D0FE29" wp14:editId="64B3590A">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534CC8" w:rsidRPr="001424DD" w:rsidRDefault="00534CC8" w:rsidP="00534CC8">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14:anchorId="4F6BAEEC" wp14:editId="712268DA">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534CC8" w:rsidRDefault="00534CC8" w:rsidP="00534CC8">
      <w:pPr>
        <w:jc w:val="center"/>
        <w:rPr>
          <w:rFonts w:ascii="Tahoma" w:hAnsi="Tahoma" w:cs="Tahoma"/>
          <w:b/>
          <w:i/>
          <w:sz w:val="32"/>
          <w:szCs w:val="32"/>
        </w:rPr>
      </w:pPr>
      <w:r w:rsidRPr="00ED34D4">
        <w:rPr>
          <w:rFonts w:ascii="Tahoma" w:hAnsi="Tahoma" w:cs="Tahoma"/>
          <w:b/>
          <w:i/>
          <w:sz w:val="32"/>
          <w:szCs w:val="32"/>
        </w:rPr>
        <w:t>TRAVAUX DE FIN DE FORMATION</w:t>
      </w:r>
    </w:p>
    <w:p w:rsidR="00534CC8" w:rsidRDefault="00534CC8" w:rsidP="00534CC8">
      <w:pPr>
        <w:spacing w:line="360" w:lineRule="auto"/>
        <w:ind w:firstLine="708"/>
        <w:jc w:val="center"/>
        <w:rPr>
          <w:rFonts w:ascii="Tahoma" w:hAnsi="Tahoma" w:cs="Tahoma"/>
          <w:sz w:val="28"/>
        </w:rPr>
      </w:pPr>
    </w:p>
    <w:p w:rsidR="00534CC8" w:rsidRDefault="00534CC8" w:rsidP="00534CC8">
      <w:pPr>
        <w:spacing w:line="360" w:lineRule="auto"/>
        <w:ind w:firstLine="708"/>
        <w:jc w:val="center"/>
        <w:rPr>
          <w:rFonts w:ascii="Tahoma" w:hAnsi="Tahoma" w:cs="Tahoma"/>
          <w:b/>
          <w:sz w:val="28"/>
        </w:rPr>
      </w:pPr>
      <w:r>
        <w:rPr>
          <w:rFonts w:ascii="Tahoma" w:hAnsi="Tahoma" w:cs="Tahoma"/>
          <w:sz w:val="28"/>
        </w:rPr>
        <w:t xml:space="preserve">Présentés par l’Auditeur de Justice </w:t>
      </w:r>
      <w:r>
        <w:rPr>
          <w:rFonts w:ascii="Tahoma" w:hAnsi="Tahoma" w:cs="Tahoma"/>
          <w:b/>
          <w:sz w:val="28"/>
        </w:rPr>
        <w:t>Ousmane SALL</w:t>
      </w:r>
    </w:p>
    <w:p w:rsidR="00534CC8" w:rsidRPr="00ED34D4" w:rsidRDefault="00534CC8" w:rsidP="00534CC8">
      <w:pPr>
        <w:jc w:val="center"/>
        <w:rPr>
          <w:rFonts w:ascii="Tahoma" w:hAnsi="Tahoma" w:cs="Tahoma"/>
          <w:b/>
          <w:i/>
          <w:sz w:val="32"/>
          <w:szCs w:val="32"/>
        </w:rPr>
      </w:pPr>
      <w:r>
        <w:rPr>
          <w:rFonts w:ascii="Tahoma" w:hAnsi="Tahoma" w:cs="Tahoma"/>
          <w:b/>
          <w:noProof/>
          <w:sz w:val="32"/>
          <w:szCs w:val="32"/>
          <w:lang w:eastAsia="fr-FR"/>
        </w:rPr>
        <mc:AlternateContent>
          <mc:Choice Requires="wps">
            <w:drawing>
              <wp:anchor distT="0" distB="0" distL="114300" distR="114300" simplePos="0" relativeHeight="251660288" behindDoc="0" locked="0" layoutInCell="1" allowOverlap="1" wp14:anchorId="501D5A39" wp14:editId="111B0D42">
                <wp:simplePos x="0" y="0"/>
                <wp:positionH relativeFrom="margin">
                  <wp:posOffset>809625</wp:posOffset>
                </wp:positionH>
                <wp:positionV relativeFrom="paragraph">
                  <wp:posOffset>106680</wp:posOffset>
                </wp:positionV>
                <wp:extent cx="4562475" cy="2211070"/>
                <wp:effectExtent l="0" t="0" r="34925" b="241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11070"/>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blurRad="63500" dist="157090" dir="6242175" algn="ctr" rotWithShape="0">
                                  <a:srgbClr val="000000">
                                    <a:alpha val="50000"/>
                                  </a:srgbClr>
                                </a:outerShdw>
                              </a:effectLst>
                            </a14:hiddenEffects>
                          </a:ext>
                        </a:extLst>
                      </wps:spPr>
                      <wps:txbx>
                        <w:txbxContent>
                          <w:p w:rsidR="00590793" w:rsidRDefault="00590793" w:rsidP="0046144D">
                            <w:pPr>
                              <w:spacing w:before="240"/>
                              <w:rPr>
                                <w:rFonts w:ascii="Bernard MT Condensed" w:hAnsi="Bernard MT Condensed"/>
                                <w:i/>
                                <w:sz w:val="36"/>
                                <w:szCs w:val="32"/>
                              </w:rPr>
                            </w:pPr>
                          </w:p>
                          <w:p w:rsidR="00590793" w:rsidRPr="000E2447" w:rsidRDefault="00590793" w:rsidP="0046144D">
                            <w:pPr>
                              <w:spacing w:before="240"/>
                              <w:rPr>
                                <w:rFonts w:ascii="Bernard MT Condensed" w:hAnsi="Bernard MT Condensed"/>
                                <w:i/>
                                <w:sz w:val="36"/>
                                <w:szCs w:val="32"/>
                              </w:rPr>
                            </w:pPr>
                            <w:r>
                              <w:rPr>
                                <w:rFonts w:ascii="Bernard MT Condensed" w:hAnsi="Bernard MT Condensed"/>
                                <w:i/>
                                <w:sz w:val="36"/>
                                <w:szCs w:val="32"/>
                              </w:rPr>
                              <w:t>Annotation des articles 658 à 710 du Code de la Famille</w:t>
                            </w:r>
                          </w:p>
                          <w:p w:rsidR="00590793" w:rsidRPr="005A72EC" w:rsidRDefault="00590793" w:rsidP="00534CC8">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1D5A3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63.75pt;margin-top:8.4pt;width:359.25pt;height:17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" fillcolor="#d8d8d8 [2732]">
                <v:textbox>
                  <w:txbxContent>
                    <w:p w:rsidR="00590793" w:rsidRDefault="00590793" w:rsidP="0046144D">
                      <w:pPr>
                        <w:spacing w:before="240"/>
                        <w:rPr>
                          <w:rFonts w:ascii="Bernard MT Condensed" w:hAnsi="Bernard MT Condensed"/>
                          <w:i/>
                          <w:sz w:val="36"/>
                          <w:szCs w:val="32"/>
                        </w:rPr>
                      </w:pPr>
                    </w:p>
                    <w:p w:rsidR="00590793" w:rsidRPr="000E2447" w:rsidRDefault="00590793" w:rsidP="0046144D">
                      <w:pPr>
                        <w:spacing w:before="240"/>
                        <w:rPr>
                          <w:rFonts w:ascii="Bernard MT Condensed" w:hAnsi="Bernard MT Condensed"/>
                          <w:i/>
                          <w:sz w:val="36"/>
                          <w:szCs w:val="32"/>
                        </w:rPr>
                      </w:pPr>
                      <w:r>
                        <w:rPr>
                          <w:rFonts w:ascii="Bernard MT Condensed" w:hAnsi="Bernard MT Condensed"/>
                          <w:i/>
                          <w:sz w:val="36"/>
                          <w:szCs w:val="32"/>
                        </w:rPr>
                        <w:t>Annotation des articles 658 à 710 du Code de la Famille</w:t>
                      </w:r>
                    </w:p>
                    <w:p w:rsidR="00590793" w:rsidRPr="005A72EC" w:rsidRDefault="00590793" w:rsidP="00534CC8">
                      <w:pPr>
                        <w:jc w:val="center"/>
                        <w:rPr>
                          <w:b/>
                          <w:sz w:val="32"/>
                          <w:szCs w:val="32"/>
                        </w:rPr>
                      </w:pPr>
                    </w:p>
                  </w:txbxContent>
                </v:textbox>
                <w10:wrap anchorx="margin"/>
              </v:shape>
            </w:pict>
          </mc:Fallback>
        </mc:AlternateContent>
      </w:r>
    </w:p>
    <w:p w:rsidR="00534CC8" w:rsidRPr="005A72EC" w:rsidRDefault="00534CC8" w:rsidP="00534CC8">
      <w:pPr>
        <w:jc w:val="center"/>
        <w:rPr>
          <w:b/>
          <w:sz w:val="32"/>
          <w:szCs w:val="32"/>
        </w:rPr>
      </w:pPr>
    </w:p>
    <w:p w:rsidR="00534CC8" w:rsidRDefault="00534CC8" w:rsidP="00534CC8">
      <w:pPr>
        <w:jc w:val="center"/>
        <w:rPr>
          <w:b/>
        </w:rPr>
      </w:pPr>
    </w:p>
    <w:p w:rsidR="00534CC8" w:rsidRDefault="00534CC8" w:rsidP="00534CC8">
      <w:pPr>
        <w:jc w:val="center"/>
        <w:rPr>
          <w:b/>
        </w:rPr>
      </w:pPr>
    </w:p>
    <w:p w:rsidR="00534CC8" w:rsidRDefault="00534CC8" w:rsidP="00534CC8">
      <w:pPr>
        <w:jc w:val="center"/>
        <w:rPr>
          <w:b/>
        </w:rPr>
      </w:pPr>
    </w:p>
    <w:p w:rsidR="00534CC8" w:rsidRDefault="00534CC8" w:rsidP="00534CC8">
      <w:pPr>
        <w:jc w:val="center"/>
        <w:rPr>
          <w:b/>
        </w:rPr>
      </w:pPr>
    </w:p>
    <w:p w:rsidR="00534CC8" w:rsidRDefault="00534CC8" w:rsidP="00534CC8">
      <w:pPr>
        <w:tabs>
          <w:tab w:val="right" w:pos="9072"/>
        </w:tabs>
        <w:rPr>
          <w:rFonts w:ascii="Times New Roman" w:hAnsi="Times New Roman" w:cs="Times New Roman"/>
        </w:rPr>
      </w:pPr>
      <w:r w:rsidRPr="00BC2626">
        <w:rPr>
          <w:rFonts w:ascii="Times New Roman" w:hAnsi="Times New Roman" w:cs="Times New Roman"/>
        </w:rPr>
        <w:t>      </w:t>
      </w:r>
    </w:p>
    <w:p w:rsidR="00534CC8" w:rsidRDefault="00534CC8" w:rsidP="00534CC8">
      <w:pPr>
        <w:tabs>
          <w:tab w:val="right" w:pos="9072"/>
        </w:tabs>
        <w:rPr>
          <w:rFonts w:ascii="Times New Roman" w:hAnsi="Times New Roman" w:cs="Times New Roman"/>
          <w:b/>
          <w:i/>
          <w:sz w:val="28"/>
        </w:rPr>
      </w:pPr>
      <w:r w:rsidRPr="00C57532">
        <w:rPr>
          <w:rFonts w:ascii="Times New Roman" w:hAnsi="Times New Roman" w:cs="Times New Roman"/>
          <w:b/>
          <w:i/>
          <w:sz w:val="28"/>
        </w:rPr>
        <w:t> </w:t>
      </w:r>
      <w:r>
        <w:rPr>
          <w:rFonts w:ascii="Times New Roman" w:hAnsi="Times New Roman" w:cs="Times New Roman"/>
          <w:b/>
          <w:i/>
          <w:sz w:val="28"/>
        </w:rPr>
        <w:t> </w:t>
      </w:r>
    </w:p>
    <w:p w:rsidR="00534CC8" w:rsidRPr="00534CC8" w:rsidRDefault="00534CC8" w:rsidP="00534CC8">
      <w:pPr>
        <w:tabs>
          <w:tab w:val="right" w:pos="9072"/>
        </w:tabs>
        <w:jc w:val="center"/>
        <w:rPr>
          <w:rFonts w:ascii="Tahoma" w:hAnsi="Tahoma" w:cs="Tahoma"/>
          <w:b/>
          <w:i/>
          <w:sz w:val="32"/>
        </w:rPr>
      </w:pPr>
      <w:r>
        <w:rPr>
          <w:noProof/>
          <w:lang w:eastAsia="fr-FR"/>
        </w:rPr>
        <w:drawing>
          <wp:inline distT="0" distB="0" distL="0" distR="0" wp14:anchorId="03FBAC96" wp14:editId="691897AF">
            <wp:extent cx="4010025" cy="1173460"/>
            <wp:effectExtent l="19050" t="0" r="9525" b="0"/>
            <wp:docPr id="7"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534CC8" w:rsidRDefault="00534CC8" w:rsidP="00534CC8">
      <w:pPr>
        <w:spacing w:line="360" w:lineRule="auto"/>
        <w:jc w:val="center"/>
        <w:rPr>
          <w:rFonts w:ascii="Tahoma" w:hAnsi="Tahoma" w:cs="Tahoma"/>
          <w:b/>
          <w:sz w:val="28"/>
        </w:rPr>
      </w:pPr>
      <w:r w:rsidRPr="00ED34D4">
        <w:rPr>
          <w:rFonts w:ascii="Tahoma" w:hAnsi="Tahoma" w:cs="Tahoma"/>
          <w:b/>
          <w:sz w:val="28"/>
        </w:rPr>
        <w:t>Section Magistrature</w:t>
      </w:r>
    </w:p>
    <w:p w:rsidR="00534CC8" w:rsidRPr="00534CC8" w:rsidRDefault="00534CC8" w:rsidP="00534CC8">
      <w:pPr>
        <w:spacing w:line="360" w:lineRule="auto"/>
        <w:jc w:val="center"/>
        <w:rPr>
          <w:rFonts w:ascii="Tahoma" w:hAnsi="Tahoma" w:cs="Tahoma"/>
          <w:sz w:val="32"/>
        </w:rPr>
      </w:pPr>
      <w:r>
        <w:rPr>
          <w:rFonts w:ascii="Tahoma" w:hAnsi="Tahoma" w:cs="Tahoma"/>
          <w:b/>
          <w:i/>
          <w:sz w:val="32"/>
        </w:rPr>
        <w:t>Promotion 2016– 2018</w:t>
      </w:r>
    </w:p>
    <w:p w:rsidR="00534CC8" w:rsidRDefault="00534CC8" w:rsidP="00534CC8">
      <w:pPr>
        <w:spacing w:line="360" w:lineRule="auto"/>
        <w:jc w:val="both"/>
        <w:rPr>
          <w:rFonts w:ascii="Times New Roman" w:hAnsi="Times New Roman" w:cs="Times New Roman"/>
          <w:b/>
          <w:sz w:val="24"/>
          <w:szCs w:val="24"/>
          <w:u w:val="single"/>
        </w:rPr>
      </w:pPr>
    </w:p>
    <w:p w:rsidR="00584156" w:rsidRDefault="00584156" w:rsidP="00534CC8">
      <w:pPr>
        <w:spacing w:line="360" w:lineRule="auto"/>
        <w:ind w:left="1416"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ABBREVIATION</w:t>
      </w:r>
      <w:r w:rsidR="007A55A7">
        <w:rPr>
          <w:rFonts w:ascii="Times New Roman" w:hAnsi="Times New Roman" w:cs="Times New Roman"/>
          <w:b/>
          <w:sz w:val="24"/>
          <w:szCs w:val="24"/>
          <w:u w:val="single"/>
        </w:rPr>
        <w:t>S</w:t>
      </w:r>
    </w:p>
    <w:p w:rsidR="00584156" w:rsidRDefault="00584156" w:rsidP="00584156">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u w:val="single"/>
        </w:rPr>
        <w:t>Jur</w:t>
      </w:r>
      <w:proofErr w:type="spellEnd"/>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jurisprudence </w:t>
      </w:r>
    </w:p>
    <w:p w:rsidR="00584156" w:rsidRDefault="00584156" w:rsidP="00584156">
      <w:pPr>
        <w:spacing w:line="360" w:lineRule="auto"/>
        <w:jc w:val="both"/>
        <w:rPr>
          <w:rFonts w:ascii="Times New Roman" w:hAnsi="Times New Roman" w:cs="Times New Roman"/>
          <w:b/>
          <w:sz w:val="24"/>
          <w:szCs w:val="24"/>
        </w:rPr>
      </w:pPr>
      <w:proofErr w:type="spellStart"/>
      <w:r w:rsidRPr="00C00FE5">
        <w:rPr>
          <w:rFonts w:ascii="Times New Roman" w:hAnsi="Times New Roman" w:cs="Times New Roman"/>
          <w:b/>
          <w:sz w:val="24"/>
          <w:szCs w:val="24"/>
          <w:u w:val="single"/>
        </w:rPr>
        <w:t>Lég</w:t>
      </w:r>
      <w:proofErr w:type="spellEnd"/>
      <w:r>
        <w:rPr>
          <w:rFonts w:ascii="Times New Roman" w:hAnsi="Times New Roman" w:cs="Times New Roman"/>
          <w:b/>
          <w:sz w:val="24"/>
          <w:szCs w:val="24"/>
        </w:rPr>
        <w:t xml:space="preserve">.= législation </w:t>
      </w:r>
    </w:p>
    <w:p w:rsidR="00584156" w:rsidRDefault="00584156" w:rsidP="005841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COCC= Code des obligations civiles et commerciales </w:t>
      </w:r>
    </w:p>
    <w:p w:rsidR="00584156" w:rsidRPr="00584156" w:rsidRDefault="00584156" w:rsidP="00584156">
      <w:pPr>
        <w:spacing w:line="360" w:lineRule="auto"/>
        <w:jc w:val="both"/>
        <w:rPr>
          <w:rFonts w:ascii="Times New Roman" w:hAnsi="Times New Roman" w:cs="Times New Roman"/>
          <w:b/>
          <w:sz w:val="24"/>
          <w:szCs w:val="24"/>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584156" w:rsidRDefault="00584156" w:rsidP="00AE2555">
      <w:pPr>
        <w:spacing w:line="360" w:lineRule="auto"/>
        <w:ind w:left="2124" w:firstLine="708"/>
        <w:jc w:val="both"/>
        <w:rPr>
          <w:rFonts w:ascii="Times New Roman" w:hAnsi="Times New Roman" w:cs="Times New Roman"/>
          <w:b/>
          <w:sz w:val="24"/>
          <w:szCs w:val="24"/>
          <w:u w:val="single"/>
        </w:rPr>
      </w:pPr>
    </w:p>
    <w:p w:rsidR="00A33416" w:rsidRPr="00AE2555" w:rsidRDefault="00A33416" w:rsidP="00AE2555">
      <w:pPr>
        <w:spacing w:line="360" w:lineRule="auto"/>
        <w:ind w:left="2124" w:firstLine="708"/>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lastRenderedPageBreak/>
        <w:t xml:space="preserve">Introduction </w:t>
      </w:r>
    </w:p>
    <w:p w:rsidR="00EB4A68" w:rsidRPr="00AE2555" w:rsidRDefault="00D30F2E"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Aujourd’hui il est communément admis de regrouper les notions d</w:t>
      </w:r>
      <w:r w:rsidR="00EB4A68" w:rsidRPr="00AE2555">
        <w:rPr>
          <w:rFonts w:ascii="Times New Roman" w:hAnsi="Times New Roman" w:cs="Times New Roman"/>
          <w:sz w:val="24"/>
          <w:szCs w:val="24"/>
        </w:rPr>
        <w:t>e testament</w:t>
      </w:r>
      <w:r w:rsidRPr="00AE2555">
        <w:rPr>
          <w:rFonts w:ascii="Times New Roman" w:hAnsi="Times New Roman" w:cs="Times New Roman"/>
          <w:sz w:val="24"/>
          <w:szCs w:val="24"/>
        </w:rPr>
        <w:t xml:space="preserve"> et de </w:t>
      </w:r>
      <w:r w:rsidR="00EB4A68" w:rsidRPr="00AE2555">
        <w:rPr>
          <w:rFonts w:ascii="Times New Roman" w:hAnsi="Times New Roman" w:cs="Times New Roman"/>
          <w:sz w:val="24"/>
          <w:szCs w:val="24"/>
        </w:rPr>
        <w:t>donation</w:t>
      </w:r>
      <w:r w:rsidR="002B2EC2" w:rsidRPr="00AE2555">
        <w:rPr>
          <w:rFonts w:ascii="Times New Roman" w:hAnsi="Times New Roman" w:cs="Times New Roman"/>
          <w:sz w:val="24"/>
          <w:szCs w:val="24"/>
        </w:rPr>
        <w:t xml:space="preserve"> </w:t>
      </w:r>
      <w:r w:rsidR="00EB4A68" w:rsidRPr="00AE2555">
        <w:rPr>
          <w:rFonts w:ascii="Times New Roman" w:hAnsi="Times New Roman" w:cs="Times New Roman"/>
          <w:sz w:val="24"/>
          <w:szCs w:val="24"/>
        </w:rPr>
        <w:t>sous l’expression « libéralités ».</w:t>
      </w:r>
    </w:p>
    <w:p w:rsidR="002B2EC2" w:rsidRPr="00AE2555" w:rsidRDefault="00D30F2E"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L’article</w:t>
      </w:r>
      <w:r w:rsidR="002B2EC2" w:rsidRPr="00AE2555">
        <w:rPr>
          <w:rFonts w:ascii="Times New Roman" w:hAnsi="Times New Roman" w:cs="Times New Roman"/>
          <w:sz w:val="24"/>
          <w:szCs w:val="24"/>
        </w:rPr>
        <w:t xml:space="preserve"> 40 </w:t>
      </w:r>
      <w:r w:rsidR="008D249D">
        <w:rPr>
          <w:rFonts w:ascii="Times New Roman" w:hAnsi="Times New Roman" w:cs="Times New Roman"/>
          <w:sz w:val="24"/>
          <w:szCs w:val="24"/>
        </w:rPr>
        <w:t xml:space="preserve">du Code des Obligations Civiles et </w:t>
      </w:r>
      <w:r w:rsidR="002B2EC2" w:rsidRPr="00AE2555">
        <w:rPr>
          <w:rFonts w:ascii="Times New Roman" w:hAnsi="Times New Roman" w:cs="Times New Roman"/>
          <w:sz w:val="24"/>
          <w:szCs w:val="24"/>
        </w:rPr>
        <w:t>C</w:t>
      </w:r>
      <w:r w:rsidR="008D249D">
        <w:rPr>
          <w:rFonts w:ascii="Times New Roman" w:hAnsi="Times New Roman" w:cs="Times New Roman"/>
          <w:sz w:val="24"/>
          <w:szCs w:val="24"/>
        </w:rPr>
        <w:t xml:space="preserve">ommerciales </w:t>
      </w:r>
      <w:r w:rsidR="002B2EC2" w:rsidRPr="00AE2555">
        <w:rPr>
          <w:rFonts w:ascii="Times New Roman" w:hAnsi="Times New Roman" w:cs="Times New Roman"/>
          <w:sz w:val="24"/>
          <w:szCs w:val="24"/>
        </w:rPr>
        <w:t xml:space="preserve"> dispose </w:t>
      </w:r>
      <w:r w:rsidRPr="00AE2555">
        <w:rPr>
          <w:rFonts w:ascii="Times New Roman" w:hAnsi="Times New Roman" w:cs="Times New Roman"/>
          <w:sz w:val="24"/>
          <w:szCs w:val="24"/>
        </w:rPr>
        <w:t>que l</w:t>
      </w:r>
      <w:r w:rsidR="002B2EC2" w:rsidRPr="00AE2555">
        <w:rPr>
          <w:rFonts w:ascii="Times New Roman" w:hAnsi="Times New Roman" w:cs="Times New Roman"/>
          <w:sz w:val="24"/>
          <w:szCs w:val="24"/>
        </w:rPr>
        <w:t>es règles du droit des obligations relatives à la conclusion, aux effets et à l'extinction des contrats sont applicables, sauf dispositions contraires, à tous les contrats, conventions et actes juridiques.</w:t>
      </w:r>
    </w:p>
    <w:p w:rsidR="00D30F2E" w:rsidRPr="00AE2555" w:rsidRDefault="00D30F2E"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 xml:space="preserve">Eu égard au fait qu’ils </w:t>
      </w:r>
      <w:r w:rsidR="00F2537F" w:rsidRPr="00AE2555">
        <w:rPr>
          <w:rFonts w:ascii="Times New Roman" w:hAnsi="Times New Roman" w:cs="Times New Roman"/>
          <w:sz w:val="24"/>
          <w:szCs w:val="24"/>
        </w:rPr>
        <w:t xml:space="preserve">rentrent dans le champ d’application de ce texte, </w:t>
      </w:r>
      <w:r w:rsidRPr="00AE2555">
        <w:rPr>
          <w:rFonts w:ascii="Times New Roman" w:hAnsi="Times New Roman" w:cs="Times New Roman"/>
          <w:sz w:val="24"/>
          <w:szCs w:val="24"/>
        </w:rPr>
        <w:t xml:space="preserve">le testament et la donation doivent </w:t>
      </w:r>
      <w:r w:rsidRPr="00D01A22">
        <w:rPr>
          <w:rFonts w:ascii="Times New Roman" w:hAnsi="Times New Roman" w:cs="Times New Roman"/>
          <w:color w:val="FF0000"/>
          <w:sz w:val="24"/>
          <w:szCs w:val="24"/>
        </w:rPr>
        <w:t xml:space="preserve">obier </w:t>
      </w:r>
      <w:r w:rsidRPr="00AE2555">
        <w:rPr>
          <w:rFonts w:ascii="Times New Roman" w:hAnsi="Times New Roman" w:cs="Times New Roman"/>
          <w:sz w:val="24"/>
          <w:szCs w:val="24"/>
        </w:rPr>
        <w:t xml:space="preserve">à certaines conditions </w:t>
      </w:r>
      <w:r w:rsidR="00F2537F" w:rsidRPr="00AE2555">
        <w:rPr>
          <w:rFonts w:ascii="Times New Roman" w:hAnsi="Times New Roman" w:cs="Times New Roman"/>
          <w:sz w:val="24"/>
          <w:szCs w:val="24"/>
        </w:rPr>
        <w:t xml:space="preserve">obligatoires </w:t>
      </w:r>
      <w:r w:rsidR="006C2038" w:rsidRPr="00AE2555">
        <w:rPr>
          <w:rFonts w:ascii="Times New Roman" w:hAnsi="Times New Roman" w:cs="Times New Roman"/>
          <w:sz w:val="24"/>
          <w:szCs w:val="24"/>
        </w:rPr>
        <w:t>et communes</w:t>
      </w:r>
      <w:r w:rsidR="00F2537F" w:rsidRPr="00AE2555">
        <w:rPr>
          <w:rFonts w:ascii="Times New Roman" w:hAnsi="Times New Roman" w:cs="Times New Roman"/>
          <w:sz w:val="24"/>
          <w:szCs w:val="24"/>
        </w:rPr>
        <w:t xml:space="preserve"> à ces actes juridiques.</w:t>
      </w:r>
      <w:r w:rsidRPr="00AE2555">
        <w:rPr>
          <w:rFonts w:ascii="Times New Roman" w:hAnsi="Times New Roman" w:cs="Times New Roman"/>
          <w:sz w:val="24"/>
          <w:szCs w:val="24"/>
        </w:rPr>
        <w:t xml:space="preserve"> </w:t>
      </w:r>
    </w:p>
    <w:p w:rsidR="00D86459" w:rsidRDefault="00D86459"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La donation entre vifs est un contrat par lequel le donateur transfère à titre gratuit, au donataire qui l’accepte, la propriété ou l’usufruit d’un bien alors que le testament est un acte unilatéral par lequel le testateur transfère à titre gratuit, pour le temps où il n’existera plus tout ou partie de ses</w:t>
      </w:r>
      <w:r w:rsidR="00605080" w:rsidRPr="00AE2555">
        <w:rPr>
          <w:rFonts w:ascii="Times New Roman" w:hAnsi="Times New Roman" w:cs="Times New Roman"/>
          <w:sz w:val="24"/>
          <w:szCs w:val="24"/>
        </w:rPr>
        <w:t xml:space="preserve"> biens, et qu’il peut révoquer.</w:t>
      </w:r>
    </w:p>
    <w:p w:rsidR="00155FA5" w:rsidRPr="00AE2555" w:rsidRDefault="00155FA5"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De par leur définition, il ressort que ces deux libéralités sont différent</w:t>
      </w:r>
      <w:r w:rsidR="008D249D">
        <w:rPr>
          <w:rFonts w:ascii="Times New Roman" w:hAnsi="Times New Roman" w:cs="Times New Roman"/>
          <w:sz w:val="24"/>
          <w:szCs w:val="24"/>
        </w:rPr>
        <w:t>es</w:t>
      </w:r>
      <w:r>
        <w:rPr>
          <w:rFonts w:ascii="Times New Roman" w:hAnsi="Times New Roman" w:cs="Times New Roman"/>
          <w:sz w:val="24"/>
          <w:szCs w:val="24"/>
        </w:rPr>
        <w:t xml:space="preserve"> et obéissent à des régimes juridiques spécifiques.</w:t>
      </w:r>
    </w:p>
    <w:p w:rsidR="00D86459" w:rsidRPr="00AE2555" w:rsidRDefault="002B2EC2"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 xml:space="preserve">Dans </w:t>
      </w:r>
      <w:r w:rsidR="00F14FB1">
        <w:rPr>
          <w:rFonts w:ascii="Times New Roman" w:hAnsi="Times New Roman" w:cs="Times New Roman"/>
          <w:sz w:val="24"/>
          <w:szCs w:val="24"/>
        </w:rPr>
        <w:t xml:space="preserve">cette perspective, partant des articles 658 à 710 du Code de La Famille, </w:t>
      </w:r>
      <w:r w:rsidR="00605080" w:rsidRPr="00AE2555">
        <w:rPr>
          <w:rFonts w:ascii="Times New Roman" w:hAnsi="Times New Roman" w:cs="Times New Roman"/>
          <w:sz w:val="24"/>
          <w:szCs w:val="24"/>
        </w:rPr>
        <w:t>le législateur</w:t>
      </w:r>
      <w:r w:rsidR="00D30F2E" w:rsidRPr="00AE2555">
        <w:rPr>
          <w:rFonts w:ascii="Times New Roman" w:hAnsi="Times New Roman" w:cs="Times New Roman"/>
          <w:sz w:val="24"/>
          <w:szCs w:val="24"/>
        </w:rPr>
        <w:t xml:space="preserve"> sénégalais </w:t>
      </w:r>
      <w:r w:rsidR="00CF4B6D" w:rsidRPr="00AE2555">
        <w:rPr>
          <w:rFonts w:ascii="Times New Roman" w:hAnsi="Times New Roman" w:cs="Times New Roman"/>
          <w:sz w:val="24"/>
          <w:szCs w:val="24"/>
        </w:rPr>
        <w:t xml:space="preserve">a d’abord </w:t>
      </w:r>
      <w:r w:rsidR="00755FBA" w:rsidRPr="00AE2555">
        <w:rPr>
          <w:rFonts w:ascii="Times New Roman" w:hAnsi="Times New Roman" w:cs="Times New Roman"/>
          <w:sz w:val="24"/>
          <w:szCs w:val="24"/>
        </w:rPr>
        <w:t xml:space="preserve">défini </w:t>
      </w:r>
      <w:r w:rsidR="00CF4B6D" w:rsidRPr="00AE2555">
        <w:rPr>
          <w:rFonts w:ascii="Times New Roman" w:hAnsi="Times New Roman" w:cs="Times New Roman"/>
          <w:sz w:val="24"/>
          <w:szCs w:val="24"/>
        </w:rPr>
        <w:t>le régime général a</w:t>
      </w:r>
      <w:r w:rsidR="00DE6198" w:rsidRPr="00AE2555">
        <w:rPr>
          <w:rFonts w:ascii="Times New Roman" w:hAnsi="Times New Roman" w:cs="Times New Roman"/>
          <w:sz w:val="24"/>
          <w:szCs w:val="24"/>
        </w:rPr>
        <w:t xml:space="preserve">pplicable aux </w:t>
      </w:r>
      <w:r w:rsidR="00720B03" w:rsidRPr="00AE2555">
        <w:rPr>
          <w:rFonts w:ascii="Times New Roman" w:hAnsi="Times New Roman" w:cs="Times New Roman"/>
          <w:sz w:val="24"/>
          <w:szCs w:val="24"/>
        </w:rPr>
        <w:t>libéralités et</w:t>
      </w:r>
      <w:r w:rsidR="00DE6198" w:rsidRPr="00AE2555">
        <w:rPr>
          <w:rFonts w:ascii="Times New Roman" w:hAnsi="Times New Roman" w:cs="Times New Roman"/>
          <w:sz w:val="24"/>
          <w:szCs w:val="24"/>
        </w:rPr>
        <w:t xml:space="preserve"> particulièrement les conditions relatives à la capacité </w:t>
      </w:r>
      <w:r w:rsidR="000D7EA4" w:rsidRPr="00AE2555">
        <w:rPr>
          <w:rFonts w:ascii="Times New Roman" w:hAnsi="Times New Roman" w:cs="Times New Roman"/>
          <w:sz w:val="24"/>
          <w:szCs w:val="24"/>
        </w:rPr>
        <w:t>de disposer (chapitre II du titre I)  et de recevoir et ensuite les conditions de forme (chapitre I du titre II et de fond (chapitre II du titre II)  de la donation entre vifs.</w:t>
      </w:r>
    </w:p>
    <w:p w:rsidR="000D7EA4" w:rsidRPr="00F14FB1" w:rsidRDefault="000D7EA4" w:rsidP="00F14FB1">
      <w:pPr>
        <w:spacing w:line="360" w:lineRule="auto"/>
        <w:jc w:val="both"/>
        <w:rPr>
          <w:rFonts w:ascii="Times New Roman" w:hAnsi="Times New Roman" w:cs="Times New Roman"/>
          <w:sz w:val="24"/>
          <w:szCs w:val="24"/>
        </w:rPr>
      </w:pPr>
      <w:r w:rsidRPr="00F14FB1">
        <w:rPr>
          <w:rFonts w:ascii="Times New Roman" w:hAnsi="Times New Roman" w:cs="Times New Roman"/>
          <w:sz w:val="24"/>
          <w:szCs w:val="24"/>
        </w:rPr>
        <w:t>Aussi il sera ques</w:t>
      </w:r>
      <w:r w:rsidR="00F14FB1" w:rsidRPr="00F14FB1">
        <w:rPr>
          <w:rFonts w:ascii="Times New Roman" w:hAnsi="Times New Roman" w:cs="Times New Roman"/>
          <w:sz w:val="24"/>
          <w:szCs w:val="24"/>
        </w:rPr>
        <w:t>tion dans le cadre de ce travail de procéder à l’annotation de ces</w:t>
      </w:r>
      <w:r w:rsidRPr="00F14FB1">
        <w:rPr>
          <w:rFonts w:ascii="Times New Roman" w:hAnsi="Times New Roman" w:cs="Times New Roman"/>
          <w:sz w:val="24"/>
          <w:szCs w:val="24"/>
        </w:rPr>
        <w:t xml:space="preserve"> </w:t>
      </w:r>
      <w:r w:rsidR="00F14FB1" w:rsidRPr="00F14FB1">
        <w:rPr>
          <w:rFonts w:ascii="Times New Roman" w:hAnsi="Times New Roman" w:cs="Times New Roman"/>
          <w:sz w:val="24"/>
          <w:szCs w:val="24"/>
        </w:rPr>
        <w:t>dispositions</w:t>
      </w:r>
      <w:r w:rsidR="00FF5A2D" w:rsidRPr="00F14FB1">
        <w:rPr>
          <w:rFonts w:ascii="Times New Roman" w:hAnsi="Times New Roman" w:cs="Times New Roman"/>
          <w:sz w:val="24"/>
          <w:szCs w:val="24"/>
        </w:rPr>
        <w:t>.</w:t>
      </w:r>
    </w:p>
    <w:p w:rsidR="00A33416" w:rsidRPr="00AE2555" w:rsidRDefault="00A33416" w:rsidP="00AE2555">
      <w:pPr>
        <w:spacing w:line="360" w:lineRule="auto"/>
        <w:jc w:val="both"/>
        <w:rPr>
          <w:rFonts w:ascii="Times New Roman" w:hAnsi="Times New Roman" w:cs="Times New Roman"/>
          <w:b/>
          <w:sz w:val="24"/>
          <w:szCs w:val="24"/>
        </w:rPr>
      </w:pPr>
    </w:p>
    <w:p w:rsidR="00A33416" w:rsidRPr="00AE2555" w:rsidRDefault="00A33416" w:rsidP="00AE2555">
      <w:pPr>
        <w:spacing w:line="360" w:lineRule="auto"/>
        <w:jc w:val="both"/>
        <w:rPr>
          <w:rFonts w:ascii="Times New Roman" w:hAnsi="Times New Roman" w:cs="Times New Roman"/>
          <w:b/>
          <w:sz w:val="24"/>
          <w:szCs w:val="24"/>
        </w:rPr>
      </w:pPr>
    </w:p>
    <w:p w:rsidR="00A33416" w:rsidRPr="00AE2555" w:rsidRDefault="00A33416" w:rsidP="00AE2555">
      <w:pPr>
        <w:spacing w:line="360" w:lineRule="auto"/>
        <w:jc w:val="both"/>
        <w:rPr>
          <w:rFonts w:ascii="Times New Roman" w:hAnsi="Times New Roman" w:cs="Times New Roman"/>
          <w:b/>
          <w:sz w:val="24"/>
          <w:szCs w:val="24"/>
        </w:rPr>
      </w:pPr>
    </w:p>
    <w:p w:rsidR="002F60E7" w:rsidRDefault="002F60E7" w:rsidP="00AE2555">
      <w:pPr>
        <w:spacing w:line="360" w:lineRule="auto"/>
        <w:jc w:val="both"/>
        <w:rPr>
          <w:rFonts w:ascii="Times New Roman" w:hAnsi="Times New Roman" w:cs="Times New Roman"/>
          <w:b/>
          <w:sz w:val="24"/>
          <w:szCs w:val="24"/>
        </w:rPr>
      </w:pPr>
    </w:p>
    <w:p w:rsidR="00F82699" w:rsidRDefault="00F82699" w:rsidP="00AE2555">
      <w:pPr>
        <w:spacing w:line="360" w:lineRule="auto"/>
        <w:jc w:val="both"/>
        <w:rPr>
          <w:rFonts w:ascii="Times New Roman" w:hAnsi="Times New Roman" w:cs="Times New Roman"/>
          <w:b/>
          <w:sz w:val="24"/>
          <w:szCs w:val="24"/>
        </w:rPr>
      </w:pPr>
    </w:p>
    <w:p w:rsidR="00F82699" w:rsidRDefault="00F82699" w:rsidP="00AE2555">
      <w:pPr>
        <w:spacing w:line="360" w:lineRule="auto"/>
        <w:jc w:val="both"/>
        <w:rPr>
          <w:rFonts w:ascii="Times New Roman" w:hAnsi="Times New Roman" w:cs="Times New Roman"/>
          <w:b/>
          <w:sz w:val="24"/>
          <w:szCs w:val="24"/>
        </w:rPr>
      </w:pPr>
    </w:p>
    <w:p w:rsidR="00F82699" w:rsidRDefault="00F82699" w:rsidP="00AE2555">
      <w:pPr>
        <w:spacing w:line="360" w:lineRule="auto"/>
        <w:jc w:val="both"/>
        <w:rPr>
          <w:rFonts w:ascii="Times New Roman" w:hAnsi="Times New Roman" w:cs="Times New Roman"/>
          <w:b/>
          <w:sz w:val="24"/>
          <w:szCs w:val="24"/>
        </w:rPr>
      </w:pPr>
    </w:p>
    <w:p w:rsidR="00F82699" w:rsidRDefault="00F82699" w:rsidP="00AE2555">
      <w:pPr>
        <w:spacing w:line="360" w:lineRule="auto"/>
        <w:jc w:val="both"/>
        <w:rPr>
          <w:rFonts w:ascii="Times New Roman" w:hAnsi="Times New Roman" w:cs="Times New Roman"/>
          <w:b/>
          <w:sz w:val="24"/>
          <w:szCs w:val="24"/>
        </w:rPr>
      </w:pPr>
    </w:p>
    <w:p w:rsidR="000A1CCD" w:rsidRPr="00AE2555" w:rsidRDefault="000A1CC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CHAPITRE II : DE LA CAPACITE DE DISPOSER ET DE RECEVOIR</w:t>
      </w:r>
    </w:p>
    <w:p w:rsidR="000A1CCD" w:rsidRPr="00AE2555" w:rsidRDefault="000A1CCD"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PREMIERE – DU CONSENTEMENT</w:t>
      </w:r>
    </w:p>
    <w:p w:rsidR="000A1CCD" w:rsidRPr="00155FA5" w:rsidRDefault="000A1CCD" w:rsidP="00155FA5">
      <w:pPr>
        <w:pStyle w:val="Paragraphedeliste"/>
        <w:numPr>
          <w:ilvl w:val="0"/>
          <w:numId w:val="19"/>
        </w:numPr>
        <w:spacing w:line="360" w:lineRule="auto"/>
        <w:jc w:val="both"/>
        <w:rPr>
          <w:rFonts w:ascii="Times New Roman" w:hAnsi="Times New Roman" w:cs="Times New Roman"/>
          <w:sz w:val="24"/>
          <w:szCs w:val="24"/>
        </w:rPr>
      </w:pPr>
      <w:r w:rsidRPr="00155FA5">
        <w:rPr>
          <w:rFonts w:ascii="Times New Roman" w:hAnsi="Times New Roman" w:cs="Times New Roman"/>
          <w:sz w:val="24"/>
          <w:szCs w:val="24"/>
        </w:rPr>
        <w:t>Les libéralités constituent des actes juridiques pour lesquels les conditions de fond notamment de capacité et de consentement de tous contrats doivent être réunies. Comme tous les actes juridiques, les libéralités sont soumises à diverses exigences quant à leur formation et à leur validité, et le consentement constitue une condition essentielle. Le droit impose au disposant un formalisme méticuleux en veillant à ce que son consentement soit aussi éclairé que possible. Loin de se borner à réaffirmer l'exigence du consentement, en matière de libéralités, il est exigé que le consentement soit parfait, totalement libre et éclairé, d’où la théorie dite du "consentement renforcé » développé par Paul DELNOY</w:t>
      </w:r>
      <w:r w:rsidRPr="00AE2555">
        <w:rPr>
          <w:rStyle w:val="Appelnotedebasdep"/>
          <w:rFonts w:ascii="Times New Roman" w:hAnsi="Times New Roman" w:cs="Times New Roman"/>
          <w:sz w:val="24"/>
          <w:szCs w:val="24"/>
        </w:rPr>
        <w:footnoteReference w:id="1"/>
      </w:r>
      <w:r w:rsidR="008D249D">
        <w:rPr>
          <w:rFonts w:ascii="Times New Roman" w:hAnsi="Times New Roman" w:cs="Times New Roman"/>
          <w:sz w:val="24"/>
          <w:szCs w:val="24"/>
        </w:rPr>
        <w:t>. A</w:t>
      </w:r>
      <w:r w:rsidRPr="00155FA5">
        <w:rPr>
          <w:rFonts w:ascii="Times New Roman" w:hAnsi="Times New Roman" w:cs="Times New Roman"/>
          <w:sz w:val="24"/>
          <w:szCs w:val="24"/>
        </w:rPr>
        <w:t xml:space="preserve">lors qu'un acte à titre onéreux ne peut être annulé que si l'absence de consentement a été totale ou </w:t>
      </w:r>
      <w:r w:rsidR="008D249D">
        <w:rPr>
          <w:rFonts w:ascii="Times New Roman" w:hAnsi="Times New Roman" w:cs="Times New Roman"/>
          <w:sz w:val="24"/>
          <w:szCs w:val="24"/>
        </w:rPr>
        <w:t xml:space="preserve">que le consentement </w:t>
      </w:r>
      <w:r w:rsidRPr="00155FA5">
        <w:rPr>
          <w:rFonts w:ascii="Times New Roman" w:hAnsi="Times New Roman" w:cs="Times New Roman"/>
          <w:sz w:val="24"/>
          <w:szCs w:val="24"/>
        </w:rPr>
        <w:t>vicié dans les conditions prévues par la loi, en mat</w:t>
      </w:r>
      <w:r w:rsidR="00DC6771" w:rsidRPr="00155FA5">
        <w:rPr>
          <w:rFonts w:ascii="Times New Roman" w:hAnsi="Times New Roman" w:cs="Times New Roman"/>
          <w:sz w:val="24"/>
          <w:szCs w:val="24"/>
        </w:rPr>
        <w:t xml:space="preserve">ière de libéralités, il suffit </w:t>
      </w:r>
      <w:r w:rsidRPr="00155FA5">
        <w:rPr>
          <w:rFonts w:ascii="Times New Roman" w:hAnsi="Times New Roman" w:cs="Times New Roman"/>
          <w:sz w:val="24"/>
          <w:szCs w:val="24"/>
        </w:rPr>
        <w:t>pour obtenir l'annulation de l'acte, que le disposant ait été « déséquilibré, affecté en somme d'une faiblesse d'esprit qui le soumettait plus facilement que toute autre personne à l'influence de ceux qui l'entouraient, et enlevait en définitive à sa volonté sa liberté et sa spontanéité »</w:t>
      </w:r>
      <w:r w:rsidRPr="00AE2555">
        <w:rPr>
          <w:rStyle w:val="Appelnotedebasdep"/>
          <w:rFonts w:ascii="Times New Roman" w:hAnsi="Times New Roman" w:cs="Times New Roman"/>
          <w:sz w:val="24"/>
          <w:szCs w:val="24"/>
        </w:rPr>
        <w:footnoteReference w:id="2"/>
      </w:r>
      <w:r w:rsidRPr="00155FA5">
        <w:rPr>
          <w:rFonts w:ascii="Times New Roman" w:hAnsi="Times New Roman" w:cs="Times New Roman"/>
          <w:sz w:val="24"/>
          <w:szCs w:val="24"/>
        </w:rPr>
        <w:t>.</w:t>
      </w:r>
    </w:p>
    <w:p w:rsidR="000A1CCD" w:rsidRPr="00AE2555" w:rsidRDefault="006C2038" w:rsidP="00F14FB1">
      <w:pPr>
        <w:pStyle w:val="Paragraphedeliste"/>
        <w:numPr>
          <w:ilvl w:val="0"/>
          <w:numId w:val="19"/>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Les</w:t>
      </w:r>
      <w:r w:rsidR="000A1CCD" w:rsidRPr="00AE2555">
        <w:rPr>
          <w:rFonts w:ascii="Times New Roman" w:hAnsi="Times New Roman" w:cs="Times New Roman"/>
          <w:sz w:val="24"/>
          <w:szCs w:val="24"/>
        </w:rPr>
        <w:t xml:space="preserve"> juridictions notamment françaises, annulent facilement les libéralités pour absence ou vice de consentement. </w:t>
      </w:r>
      <w:r w:rsidRPr="00AE2555">
        <w:rPr>
          <w:rFonts w:ascii="Times New Roman" w:hAnsi="Times New Roman" w:cs="Times New Roman"/>
          <w:sz w:val="24"/>
          <w:szCs w:val="24"/>
        </w:rPr>
        <w:t>L’insanité</w:t>
      </w:r>
      <w:r w:rsidR="000A1CCD" w:rsidRPr="00AE2555">
        <w:rPr>
          <w:rFonts w:ascii="Times New Roman" w:hAnsi="Times New Roman" w:cs="Times New Roman"/>
          <w:sz w:val="24"/>
          <w:szCs w:val="24"/>
        </w:rPr>
        <w:t xml:space="preserve"> d'esprit pour être une cause de nullité, doit exister au moment de l'acte</w:t>
      </w:r>
      <w:r w:rsidR="000A1CCD" w:rsidRPr="00AE2555">
        <w:rPr>
          <w:rStyle w:val="Appelnotedebasdep"/>
          <w:rFonts w:ascii="Times New Roman" w:hAnsi="Times New Roman" w:cs="Times New Roman"/>
          <w:sz w:val="24"/>
          <w:szCs w:val="24"/>
        </w:rPr>
        <w:footnoteReference w:id="3"/>
      </w:r>
      <w:r w:rsidR="000A1CCD" w:rsidRPr="00AE2555">
        <w:rPr>
          <w:rFonts w:ascii="Times New Roman" w:hAnsi="Times New Roman" w:cs="Times New Roman"/>
          <w:sz w:val="24"/>
          <w:szCs w:val="24"/>
        </w:rPr>
        <w:t xml:space="preserve"> et être caractérisable</w:t>
      </w:r>
      <w:r w:rsidR="000A1CCD" w:rsidRPr="00AE2555">
        <w:rPr>
          <w:rStyle w:val="Appelnotedebasdep"/>
          <w:rFonts w:ascii="Times New Roman" w:hAnsi="Times New Roman" w:cs="Times New Roman"/>
          <w:sz w:val="24"/>
          <w:szCs w:val="24"/>
        </w:rPr>
        <w:footnoteReference w:id="4"/>
      </w:r>
      <w:r w:rsidR="000A1CCD" w:rsidRPr="00AE2555">
        <w:rPr>
          <w:rFonts w:ascii="Times New Roman" w:hAnsi="Times New Roman" w:cs="Times New Roman"/>
          <w:sz w:val="24"/>
          <w:szCs w:val="24"/>
        </w:rPr>
        <w:t>.</w:t>
      </w:r>
    </w:p>
    <w:p w:rsidR="00EC615F" w:rsidRPr="00AE2555" w:rsidRDefault="00EC615F"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658</w:t>
      </w:r>
    </w:p>
    <w:p w:rsidR="002C029C" w:rsidRPr="00AE2555" w:rsidRDefault="002C029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i/>
          <w:sz w:val="24"/>
          <w:szCs w:val="24"/>
          <w:u w:val="single"/>
        </w:rPr>
        <w:t>Vices du consentement</w:t>
      </w:r>
    </w:p>
    <w:p w:rsidR="002C029C" w:rsidRPr="00AE2555" w:rsidRDefault="002C029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Pour faire une donation entre vifs ou un testament, il faut être sain d’esprit et manifester une volonté exempte d’erreur, de dol ou de violence.</w:t>
      </w:r>
    </w:p>
    <w:p w:rsidR="002C029C" w:rsidRPr="00AE2555" w:rsidRDefault="002C029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L’insanité d’esprit doit avoir existé au moment même de la disposition entre vifs ou testamentaire.</w:t>
      </w:r>
    </w:p>
    <w:p w:rsidR="002C029C" w:rsidRPr="00AE2555" w:rsidRDefault="002C029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lastRenderedPageBreak/>
        <w:t>La nullité peut être demandée après la mort du disposant pour cause d’insanité, bien qu’elle ne résulte pas de l’acte lui-même et que la mise en tutelle du disposant n’ait pas été demandée de son vivant.</w:t>
      </w:r>
    </w:p>
    <w:p w:rsidR="00514293" w:rsidRPr="00AE2555" w:rsidRDefault="002C029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dol est une cause de nullité quel que soit l’auteur des manœuvres dolosives.</w:t>
      </w:r>
    </w:p>
    <w:p w:rsidR="002C029C" w:rsidRDefault="002C029C"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8D249D" w:rsidRPr="008D249D" w:rsidRDefault="008D249D" w:rsidP="008D249D">
      <w:pPr>
        <w:spacing w:line="360" w:lineRule="auto"/>
        <w:ind w:left="360"/>
        <w:jc w:val="both"/>
        <w:rPr>
          <w:rFonts w:ascii="Times New Roman" w:hAnsi="Times New Roman" w:cs="Times New Roman"/>
          <w:i/>
          <w:sz w:val="24"/>
          <w:szCs w:val="24"/>
        </w:rPr>
      </w:pPr>
      <w:r>
        <w:rPr>
          <w:rFonts w:ascii="Times New Roman" w:hAnsi="Times New Roman" w:cs="Times New Roman"/>
          <w:i/>
          <w:sz w:val="24"/>
          <w:szCs w:val="24"/>
        </w:rPr>
        <w:t>Article</w:t>
      </w:r>
      <w:r w:rsidRPr="008D249D">
        <w:rPr>
          <w:rFonts w:ascii="Times New Roman" w:hAnsi="Times New Roman" w:cs="Times New Roman"/>
          <w:i/>
          <w:sz w:val="24"/>
          <w:szCs w:val="24"/>
        </w:rPr>
        <w:t xml:space="preserve"> 57</w:t>
      </w:r>
    </w:p>
    <w:p w:rsidR="008D249D" w:rsidRPr="008D249D" w:rsidRDefault="008D249D" w:rsidP="008D249D">
      <w:pPr>
        <w:spacing w:line="360" w:lineRule="auto"/>
        <w:ind w:firstLine="360"/>
        <w:jc w:val="both"/>
        <w:rPr>
          <w:rFonts w:ascii="Times New Roman" w:hAnsi="Times New Roman" w:cs="Times New Roman"/>
          <w:i/>
          <w:sz w:val="24"/>
          <w:szCs w:val="24"/>
          <w:u w:val="single"/>
        </w:rPr>
      </w:pPr>
      <w:r w:rsidRPr="008D249D">
        <w:rPr>
          <w:rFonts w:ascii="Times New Roman" w:hAnsi="Times New Roman" w:cs="Times New Roman"/>
          <w:i/>
          <w:sz w:val="24"/>
          <w:szCs w:val="24"/>
          <w:u w:val="single"/>
        </w:rPr>
        <w:t>Renvoi aux règles sur la capacité des personnes</w:t>
      </w:r>
    </w:p>
    <w:p w:rsidR="008D249D" w:rsidRPr="008D249D" w:rsidRDefault="008D249D" w:rsidP="008D249D">
      <w:pPr>
        <w:spacing w:line="360" w:lineRule="auto"/>
        <w:ind w:firstLine="360"/>
        <w:jc w:val="both"/>
        <w:rPr>
          <w:rFonts w:ascii="Times New Roman" w:hAnsi="Times New Roman" w:cs="Times New Roman"/>
          <w:i/>
          <w:sz w:val="24"/>
          <w:szCs w:val="24"/>
        </w:rPr>
      </w:pPr>
      <w:r w:rsidRPr="008D249D">
        <w:rPr>
          <w:rFonts w:ascii="Times New Roman" w:hAnsi="Times New Roman" w:cs="Times New Roman"/>
          <w:i/>
          <w:sz w:val="24"/>
          <w:szCs w:val="24"/>
        </w:rPr>
        <w:t>Toute personne peut contracter, si elle n'en est déclarée incapable par la loi.</w:t>
      </w:r>
    </w:p>
    <w:p w:rsidR="00DF733F" w:rsidRPr="00AE2555" w:rsidRDefault="00DF733F" w:rsidP="00AE2555">
      <w:pPr>
        <w:spacing w:line="360" w:lineRule="auto"/>
        <w:ind w:left="360"/>
        <w:jc w:val="both"/>
        <w:rPr>
          <w:rFonts w:ascii="Times New Roman" w:hAnsi="Times New Roman" w:cs="Times New Roman"/>
          <w:i/>
          <w:sz w:val="24"/>
          <w:szCs w:val="24"/>
        </w:rPr>
      </w:pPr>
      <w:r w:rsidRPr="00AE2555">
        <w:rPr>
          <w:rFonts w:ascii="Times New Roman" w:hAnsi="Times New Roman" w:cs="Times New Roman"/>
          <w:i/>
          <w:sz w:val="24"/>
          <w:szCs w:val="24"/>
        </w:rPr>
        <w:t>Article 61 du COCC</w:t>
      </w:r>
    </w:p>
    <w:p w:rsidR="00DF733F" w:rsidRPr="008D249D" w:rsidRDefault="00DF733F" w:rsidP="00AE2555">
      <w:pPr>
        <w:spacing w:line="360" w:lineRule="auto"/>
        <w:ind w:firstLine="360"/>
        <w:jc w:val="both"/>
        <w:rPr>
          <w:rFonts w:ascii="Times New Roman" w:hAnsi="Times New Roman" w:cs="Times New Roman"/>
          <w:i/>
          <w:sz w:val="24"/>
          <w:szCs w:val="24"/>
          <w:u w:val="single"/>
        </w:rPr>
      </w:pPr>
      <w:r w:rsidRPr="008D249D">
        <w:rPr>
          <w:rFonts w:ascii="Times New Roman" w:hAnsi="Times New Roman" w:cs="Times New Roman"/>
          <w:i/>
          <w:sz w:val="24"/>
          <w:szCs w:val="24"/>
          <w:u w:val="single"/>
        </w:rPr>
        <w:t>Enumération des vices du consentement</w:t>
      </w:r>
    </w:p>
    <w:p w:rsidR="00DF733F" w:rsidRPr="00AE2555" w:rsidRDefault="00DF733F"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Il n'y a point de consentement valable si le consentement n'a été donné que par erreur, s'il a été surpris par dol ou extorqué par violence.</w:t>
      </w:r>
    </w:p>
    <w:p w:rsidR="00A71BAB" w:rsidRPr="00AE2555" w:rsidRDefault="00A71BAB"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341</w:t>
      </w:r>
      <w:r w:rsidR="00155FA5">
        <w:rPr>
          <w:rFonts w:ascii="Times New Roman" w:hAnsi="Times New Roman" w:cs="Times New Roman"/>
          <w:i/>
          <w:sz w:val="24"/>
          <w:szCs w:val="24"/>
        </w:rPr>
        <w:t xml:space="preserve"> du Code de la Famille</w:t>
      </w:r>
    </w:p>
    <w:p w:rsidR="00A71BAB" w:rsidRPr="00AE2555" w:rsidRDefault="00A71BAB" w:rsidP="00AE2555">
      <w:pPr>
        <w:spacing w:line="360" w:lineRule="auto"/>
        <w:ind w:firstLine="360"/>
        <w:jc w:val="both"/>
        <w:rPr>
          <w:rFonts w:ascii="Times New Roman" w:hAnsi="Times New Roman" w:cs="Times New Roman"/>
          <w:i/>
          <w:sz w:val="24"/>
          <w:szCs w:val="24"/>
          <w:u w:val="single"/>
        </w:rPr>
      </w:pPr>
      <w:r w:rsidRPr="00AE2555">
        <w:rPr>
          <w:rFonts w:ascii="Times New Roman" w:hAnsi="Times New Roman" w:cs="Times New Roman"/>
          <w:i/>
          <w:sz w:val="24"/>
          <w:szCs w:val="24"/>
          <w:u w:val="single"/>
        </w:rPr>
        <w:t>Absence de consentement des déments</w:t>
      </w:r>
    </w:p>
    <w:p w:rsidR="00A71BAB" w:rsidRPr="00AE2555" w:rsidRDefault="00A71B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Pour exprimer valablement son consentement, il faut être sain d’esprit. Il appartient au demandeur en nullité d’un acte passé pour un dém</w:t>
      </w:r>
      <w:r w:rsidR="00792B5C" w:rsidRPr="00AE2555">
        <w:rPr>
          <w:rFonts w:ascii="Times New Roman" w:hAnsi="Times New Roman" w:cs="Times New Roman"/>
          <w:sz w:val="24"/>
          <w:szCs w:val="24"/>
        </w:rPr>
        <w:t>ent d’établir l’existence d’un tr</w:t>
      </w:r>
      <w:r w:rsidRPr="00AE2555">
        <w:rPr>
          <w:rFonts w:ascii="Times New Roman" w:hAnsi="Times New Roman" w:cs="Times New Roman"/>
          <w:sz w:val="24"/>
          <w:szCs w:val="24"/>
        </w:rPr>
        <w:t>ouble mental au moment de l’acte.</w:t>
      </w:r>
    </w:p>
    <w:p w:rsidR="00A71BAB" w:rsidRPr="00AE2555" w:rsidRDefault="00A71B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Du vivant de la personne, l’action en nullité ne peut être intentée que par son tuteur ou curateur, s’il lui en a été nommé un.</w:t>
      </w:r>
    </w:p>
    <w:p w:rsidR="00A71BAB" w:rsidRPr="00AE2555" w:rsidRDefault="00A71B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L’action se prescrit par deux ans dans les conditions prévues à l’article 87 du Code des Obligations Civiles et Commerciales.</w:t>
      </w:r>
    </w:p>
    <w:p w:rsidR="00A71BAB" w:rsidRPr="00AE2555" w:rsidRDefault="00A71B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 xml:space="preserve">Après la mort de la personne ses actes, autres que les donations entre vifs et le testament, ne peuvent être attaqués pour cause de démence que dans les cas </w:t>
      </w:r>
      <w:r w:rsidR="000F06E8" w:rsidRPr="00AE2555">
        <w:rPr>
          <w:rFonts w:ascii="Times New Roman" w:hAnsi="Times New Roman" w:cs="Times New Roman"/>
          <w:sz w:val="24"/>
          <w:szCs w:val="24"/>
        </w:rPr>
        <w:t>suivants :</w:t>
      </w:r>
    </w:p>
    <w:p w:rsidR="00A71BAB" w:rsidRPr="00AE2555" w:rsidRDefault="00A71BAB" w:rsidP="00AE2555">
      <w:pPr>
        <w:spacing w:line="360" w:lineRule="auto"/>
        <w:ind w:firstLine="360"/>
        <w:jc w:val="both"/>
        <w:rPr>
          <w:rFonts w:ascii="Times New Roman" w:hAnsi="Times New Roman" w:cs="Times New Roman"/>
          <w:sz w:val="24"/>
          <w:szCs w:val="24"/>
        </w:rPr>
      </w:pPr>
      <w:r w:rsidRPr="00AE2555">
        <w:rPr>
          <w:rFonts w:ascii="Times New Roman" w:hAnsi="Times New Roman" w:cs="Times New Roman"/>
          <w:sz w:val="24"/>
          <w:szCs w:val="24"/>
        </w:rPr>
        <w:t>1</w:t>
      </w:r>
      <w:r w:rsidR="000F06E8" w:rsidRPr="00AE2555">
        <w:rPr>
          <w:rFonts w:ascii="Times New Roman" w:hAnsi="Times New Roman" w:cs="Times New Roman"/>
          <w:sz w:val="24"/>
          <w:szCs w:val="24"/>
        </w:rPr>
        <w:t>°) l’acte</w:t>
      </w:r>
      <w:r w:rsidRPr="00AE2555">
        <w:rPr>
          <w:rFonts w:ascii="Times New Roman" w:hAnsi="Times New Roman" w:cs="Times New Roman"/>
          <w:sz w:val="24"/>
          <w:szCs w:val="24"/>
        </w:rPr>
        <w:t xml:space="preserve"> porte en lui-même la preuve d’un trouble </w:t>
      </w:r>
      <w:r w:rsidR="000F06E8" w:rsidRPr="00AE2555">
        <w:rPr>
          <w:rFonts w:ascii="Times New Roman" w:hAnsi="Times New Roman" w:cs="Times New Roman"/>
          <w:sz w:val="24"/>
          <w:szCs w:val="24"/>
        </w:rPr>
        <w:t>mental ;</w:t>
      </w:r>
    </w:p>
    <w:p w:rsidR="00A71BAB" w:rsidRPr="00AE2555" w:rsidRDefault="00A71B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2</w:t>
      </w:r>
      <w:r w:rsidR="000F06E8" w:rsidRPr="00AE2555">
        <w:rPr>
          <w:rFonts w:ascii="Times New Roman" w:hAnsi="Times New Roman" w:cs="Times New Roman"/>
          <w:sz w:val="24"/>
          <w:szCs w:val="24"/>
        </w:rPr>
        <w:t>°) l’acte</w:t>
      </w:r>
      <w:r w:rsidRPr="00AE2555">
        <w:rPr>
          <w:rFonts w:ascii="Times New Roman" w:hAnsi="Times New Roman" w:cs="Times New Roman"/>
          <w:sz w:val="24"/>
          <w:szCs w:val="24"/>
        </w:rPr>
        <w:t xml:space="preserve"> a été fait dans un temps où la personne était placée sous la protection de la justice, ou dans le délai de 3 années précédant ou suivant un tel </w:t>
      </w:r>
      <w:r w:rsidR="000F06E8" w:rsidRPr="00AE2555">
        <w:rPr>
          <w:rFonts w:ascii="Times New Roman" w:hAnsi="Times New Roman" w:cs="Times New Roman"/>
          <w:sz w:val="24"/>
          <w:szCs w:val="24"/>
        </w:rPr>
        <w:t xml:space="preserve">placement </w:t>
      </w:r>
    </w:p>
    <w:p w:rsidR="00A71BAB" w:rsidRPr="00AE2555" w:rsidRDefault="00A71BAB" w:rsidP="00AE2555">
      <w:pPr>
        <w:spacing w:line="360" w:lineRule="auto"/>
        <w:ind w:firstLine="360"/>
        <w:jc w:val="both"/>
        <w:rPr>
          <w:rFonts w:ascii="Times New Roman" w:hAnsi="Times New Roman" w:cs="Times New Roman"/>
          <w:sz w:val="24"/>
          <w:szCs w:val="24"/>
        </w:rPr>
      </w:pPr>
      <w:r w:rsidRPr="00AE2555">
        <w:rPr>
          <w:rFonts w:ascii="Times New Roman" w:hAnsi="Times New Roman" w:cs="Times New Roman"/>
          <w:sz w:val="24"/>
          <w:szCs w:val="24"/>
        </w:rPr>
        <w:t>3°) Une action avait été introduite avant le décès aux fins d’ouvrir la tutelle ou la curatelle</w:t>
      </w:r>
    </w:p>
    <w:p w:rsidR="00300389" w:rsidRPr="00AE2555" w:rsidRDefault="00300389"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lastRenderedPageBreak/>
        <w:t>Article 275</w:t>
      </w:r>
    </w:p>
    <w:p w:rsidR="00F012C4" w:rsidRPr="00AE2555" w:rsidRDefault="00300389"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L’acte passé c</w:t>
      </w:r>
      <w:r w:rsidR="00B93BC7" w:rsidRPr="00AE2555">
        <w:rPr>
          <w:rFonts w:ascii="Times New Roman" w:hAnsi="Times New Roman" w:cs="Times New Roman"/>
          <w:sz w:val="24"/>
          <w:szCs w:val="24"/>
        </w:rPr>
        <w:t>ontrairement aux règles de prote</w:t>
      </w:r>
      <w:r w:rsidRPr="00AE2555">
        <w:rPr>
          <w:rFonts w:ascii="Times New Roman" w:hAnsi="Times New Roman" w:cs="Times New Roman"/>
          <w:sz w:val="24"/>
          <w:szCs w:val="24"/>
        </w:rPr>
        <w:t>ction des incapables est frappé de nullité relative suivant les dispositions des articles 86, 92 et 95 du Code des Obligations civiles et commerciales</w:t>
      </w:r>
      <w:r w:rsidR="00573ED7" w:rsidRPr="00AE2555">
        <w:rPr>
          <w:rFonts w:ascii="Times New Roman" w:hAnsi="Times New Roman" w:cs="Times New Roman"/>
          <w:sz w:val="24"/>
          <w:szCs w:val="24"/>
        </w:rPr>
        <w:t>.</w:t>
      </w:r>
    </w:p>
    <w:p w:rsidR="00573ED7" w:rsidRPr="00E91D18" w:rsidRDefault="00573ED7" w:rsidP="00E91D18">
      <w:pPr>
        <w:pStyle w:val="Paragraphedeliste"/>
        <w:numPr>
          <w:ilvl w:val="0"/>
          <w:numId w:val="23"/>
        </w:numPr>
        <w:spacing w:line="360" w:lineRule="auto"/>
        <w:jc w:val="both"/>
        <w:rPr>
          <w:rFonts w:ascii="Times New Roman" w:hAnsi="Times New Roman" w:cs="Times New Roman"/>
          <w:b/>
          <w:sz w:val="24"/>
          <w:szCs w:val="24"/>
          <w:u w:val="single"/>
        </w:rPr>
      </w:pPr>
      <w:proofErr w:type="spellStart"/>
      <w:r w:rsidRPr="00E91D18">
        <w:rPr>
          <w:rFonts w:ascii="Times New Roman" w:hAnsi="Times New Roman" w:cs="Times New Roman"/>
          <w:b/>
          <w:sz w:val="24"/>
          <w:szCs w:val="24"/>
          <w:u w:val="single"/>
        </w:rPr>
        <w:t>Jur</w:t>
      </w:r>
      <w:proofErr w:type="spellEnd"/>
      <w:r w:rsidRPr="00E91D18">
        <w:rPr>
          <w:rFonts w:ascii="Times New Roman" w:hAnsi="Times New Roman" w:cs="Times New Roman"/>
          <w:b/>
          <w:sz w:val="24"/>
          <w:szCs w:val="24"/>
          <w:u w:val="single"/>
        </w:rPr>
        <w:t>.</w:t>
      </w:r>
    </w:p>
    <w:p w:rsidR="00573ED7" w:rsidRPr="00AE2555" w:rsidRDefault="00573ED7" w:rsidP="00AE2555">
      <w:pPr>
        <w:spacing w:line="360" w:lineRule="auto"/>
        <w:ind w:left="720"/>
        <w:jc w:val="both"/>
        <w:rPr>
          <w:rFonts w:ascii="Times New Roman" w:hAnsi="Times New Roman" w:cs="Times New Roman"/>
          <w:sz w:val="24"/>
          <w:szCs w:val="24"/>
        </w:rPr>
      </w:pPr>
      <w:r w:rsidRPr="00155FA5">
        <w:rPr>
          <w:rFonts w:ascii="Times New Roman" w:hAnsi="Times New Roman" w:cs="Times New Roman"/>
          <w:sz w:val="24"/>
          <w:szCs w:val="24"/>
          <w:u w:val="single"/>
        </w:rPr>
        <w:t>Droit comparé</w:t>
      </w:r>
      <w:r w:rsidRPr="00AE2555">
        <w:rPr>
          <w:rFonts w:ascii="Times New Roman" w:hAnsi="Times New Roman" w:cs="Times New Roman"/>
          <w:sz w:val="24"/>
          <w:szCs w:val="24"/>
        </w:rPr>
        <w:t> :</w:t>
      </w:r>
    </w:p>
    <w:p w:rsidR="003328FF" w:rsidRPr="00AE2555" w:rsidRDefault="003328FF" w:rsidP="00AE2555">
      <w:pPr>
        <w:spacing w:line="360" w:lineRule="auto"/>
        <w:ind w:left="720"/>
        <w:jc w:val="both"/>
        <w:rPr>
          <w:rFonts w:ascii="Times New Roman" w:hAnsi="Times New Roman" w:cs="Times New Roman"/>
          <w:sz w:val="24"/>
          <w:szCs w:val="24"/>
        </w:rPr>
      </w:pPr>
      <w:r w:rsidRPr="00AE2555">
        <w:rPr>
          <w:rFonts w:ascii="Times New Roman" w:hAnsi="Times New Roman" w:cs="Times New Roman"/>
          <w:sz w:val="24"/>
          <w:szCs w:val="24"/>
        </w:rPr>
        <w:t>J</w:t>
      </w:r>
      <w:r w:rsidR="00573ED7" w:rsidRPr="00AE2555">
        <w:rPr>
          <w:rFonts w:ascii="Times New Roman" w:hAnsi="Times New Roman" w:cs="Times New Roman"/>
          <w:sz w:val="24"/>
          <w:szCs w:val="24"/>
        </w:rPr>
        <w:t>ugé que</w:t>
      </w:r>
      <w:r w:rsidRPr="00AE2555">
        <w:rPr>
          <w:rFonts w:ascii="Times New Roman" w:hAnsi="Times New Roman" w:cs="Times New Roman"/>
          <w:sz w:val="24"/>
          <w:szCs w:val="24"/>
        </w:rPr>
        <w:t xml:space="preserve"> </w:t>
      </w:r>
      <w:r w:rsidR="00C20A08" w:rsidRPr="00AE2555">
        <w:rPr>
          <w:rFonts w:ascii="Times New Roman" w:hAnsi="Times New Roman" w:cs="Times New Roman"/>
          <w:sz w:val="24"/>
          <w:szCs w:val="24"/>
        </w:rPr>
        <w:t xml:space="preserve">ne pouvait </w:t>
      </w:r>
      <w:r w:rsidRPr="00AE2555">
        <w:rPr>
          <w:rFonts w:ascii="Times New Roman" w:hAnsi="Times New Roman" w:cs="Times New Roman"/>
          <w:sz w:val="24"/>
          <w:szCs w:val="24"/>
        </w:rPr>
        <w:t xml:space="preserve"> exprimer un consentement libre et éclairé,</w:t>
      </w:r>
      <w:r w:rsidR="00573ED7" w:rsidRPr="00AE2555">
        <w:rPr>
          <w:rFonts w:ascii="Times New Roman" w:hAnsi="Times New Roman" w:cs="Times New Roman"/>
          <w:sz w:val="24"/>
          <w:szCs w:val="24"/>
        </w:rPr>
        <w:t xml:space="preserve">  le gratifiant  </w:t>
      </w:r>
      <w:r w:rsidRPr="00AE2555">
        <w:rPr>
          <w:rFonts w:ascii="Times New Roman" w:hAnsi="Times New Roman" w:cs="Times New Roman"/>
          <w:sz w:val="24"/>
          <w:szCs w:val="24"/>
        </w:rPr>
        <w:t xml:space="preserve">qui se trouvait </w:t>
      </w:r>
      <w:r w:rsidR="00573ED7" w:rsidRPr="00AE2555">
        <w:rPr>
          <w:rFonts w:ascii="Times New Roman" w:hAnsi="Times New Roman" w:cs="Times New Roman"/>
          <w:sz w:val="24"/>
          <w:szCs w:val="24"/>
        </w:rPr>
        <w:t>dans un état de vulnérabilité psychique et phy</w:t>
      </w:r>
      <w:r w:rsidR="00155FA5">
        <w:rPr>
          <w:rFonts w:ascii="Times New Roman" w:hAnsi="Times New Roman" w:cs="Times New Roman"/>
          <w:sz w:val="24"/>
          <w:szCs w:val="24"/>
        </w:rPr>
        <w:t xml:space="preserve">sique et sur lequel le gratifié, </w:t>
      </w:r>
      <w:r w:rsidR="00573ED7" w:rsidRPr="00AE2555">
        <w:rPr>
          <w:rFonts w:ascii="Times New Roman" w:hAnsi="Times New Roman" w:cs="Times New Roman"/>
          <w:sz w:val="24"/>
          <w:szCs w:val="24"/>
        </w:rPr>
        <w:t xml:space="preserve"> auto</w:t>
      </w:r>
      <w:r w:rsidRPr="00AE2555">
        <w:rPr>
          <w:rFonts w:ascii="Times New Roman" w:hAnsi="Times New Roman" w:cs="Times New Roman"/>
          <w:sz w:val="24"/>
          <w:szCs w:val="24"/>
        </w:rPr>
        <w:t>rit</w:t>
      </w:r>
      <w:r w:rsidR="00155FA5">
        <w:rPr>
          <w:rFonts w:ascii="Times New Roman" w:hAnsi="Times New Roman" w:cs="Times New Roman"/>
          <w:sz w:val="24"/>
          <w:szCs w:val="24"/>
        </w:rPr>
        <w:t xml:space="preserve">aire et agressif, exerçait </w:t>
      </w:r>
      <w:r w:rsidR="00573ED7" w:rsidRPr="00AE2555">
        <w:rPr>
          <w:rFonts w:ascii="Times New Roman" w:hAnsi="Times New Roman" w:cs="Times New Roman"/>
          <w:sz w:val="24"/>
          <w:szCs w:val="24"/>
        </w:rPr>
        <w:t>une emprise morale certaine</w:t>
      </w:r>
      <w:r w:rsidRPr="00AE2555">
        <w:rPr>
          <w:rFonts w:ascii="Times New Roman" w:hAnsi="Times New Roman" w:cs="Times New Roman"/>
          <w:sz w:val="24"/>
          <w:szCs w:val="24"/>
        </w:rPr>
        <w:t>.</w:t>
      </w:r>
    </w:p>
    <w:p w:rsidR="00573ED7" w:rsidRPr="00AE2555" w:rsidRDefault="00573ED7" w:rsidP="00AE2555">
      <w:pPr>
        <w:pStyle w:val="Citationintense"/>
        <w:ind w:firstLine="552"/>
        <w:jc w:val="both"/>
        <w:rPr>
          <w:rFonts w:ascii="Times New Roman" w:hAnsi="Times New Roman" w:cs="Times New Roman"/>
          <w:sz w:val="24"/>
          <w:szCs w:val="24"/>
        </w:rPr>
      </w:pPr>
      <w:proofErr w:type="spellStart"/>
      <w:r w:rsidRPr="00AE2555">
        <w:rPr>
          <w:rFonts w:ascii="Times New Roman" w:hAnsi="Times New Roman" w:cs="Times New Roman"/>
          <w:sz w:val="24"/>
          <w:szCs w:val="24"/>
        </w:rPr>
        <w:t>Cass</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Civ</w:t>
      </w:r>
      <w:proofErr w:type="spellEnd"/>
      <w:r w:rsidRPr="00AE2555">
        <w:rPr>
          <w:rFonts w:ascii="Times New Roman" w:hAnsi="Times New Roman" w:cs="Times New Roman"/>
          <w:sz w:val="24"/>
          <w:szCs w:val="24"/>
        </w:rPr>
        <w:t>. 1</w:t>
      </w:r>
      <w:r w:rsidRPr="00AE2555">
        <w:rPr>
          <w:rFonts w:ascii="Times New Roman" w:hAnsi="Times New Roman" w:cs="Times New Roman"/>
          <w:sz w:val="24"/>
          <w:szCs w:val="24"/>
          <w:vertAlign w:val="superscript"/>
        </w:rPr>
        <w:t>er</w:t>
      </w:r>
      <w:r w:rsidRPr="00AE2555">
        <w:rPr>
          <w:rFonts w:ascii="Times New Roman" w:hAnsi="Times New Roman" w:cs="Times New Roman"/>
          <w:sz w:val="24"/>
          <w:szCs w:val="24"/>
        </w:rPr>
        <w:t xml:space="preserve">, 04 </w:t>
      </w:r>
      <w:proofErr w:type="gramStart"/>
      <w:r w:rsidRPr="00AE2555">
        <w:rPr>
          <w:rFonts w:ascii="Times New Roman" w:hAnsi="Times New Roman" w:cs="Times New Roman"/>
          <w:sz w:val="24"/>
          <w:szCs w:val="24"/>
        </w:rPr>
        <w:t>juillet</w:t>
      </w:r>
      <w:proofErr w:type="gramEnd"/>
      <w:r w:rsidRPr="00AE2555">
        <w:rPr>
          <w:rFonts w:ascii="Times New Roman" w:hAnsi="Times New Roman" w:cs="Times New Roman"/>
          <w:sz w:val="24"/>
          <w:szCs w:val="24"/>
        </w:rPr>
        <w:t xml:space="preserve"> 2018, pourvoi n°16-24498</w:t>
      </w:r>
      <w:r w:rsidR="00AA7854">
        <w:rPr>
          <w:rFonts w:ascii="Times New Roman" w:hAnsi="Times New Roman" w:cs="Times New Roman"/>
          <w:sz w:val="24"/>
          <w:szCs w:val="24"/>
        </w:rPr>
        <w:t>, cf. annexe 1.</w:t>
      </w:r>
    </w:p>
    <w:p w:rsidR="00BA0A5D" w:rsidRPr="00AE2555" w:rsidRDefault="00BA0A5D" w:rsidP="00AE2555">
      <w:pPr>
        <w:spacing w:line="360" w:lineRule="auto"/>
        <w:jc w:val="both"/>
        <w:rPr>
          <w:rFonts w:ascii="Times New Roman" w:hAnsi="Times New Roman" w:cs="Times New Roman"/>
          <w:b/>
          <w:sz w:val="24"/>
          <w:szCs w:val="24"/>
        </w:rPr>
      </w:pPr>
    </w:p>
    <w:p w:rsidR="00BA0A5D" w:rsidRPr="00AE2555" w:rsidRDefault="00BA0A5D" w:rsidP="00A30182">
      <w:pPr>
        <w:pStyle w:val="NormalWeb"/>
        <w:numPr>
          <w:ilvl w:val="0"/>
          <w:numId w:val="23"/>
        </w:numPr>
        <w:spacing w:before="0" w:beforeAutospacing="0" w:after="0" w:afterAutospacing="0" w:line="360" w:lineRule="auto"/>
        <w:jc w:val="both"/>
        <w:textAlignment w:val="baseline"/>
        <w:rPr>
          <w:color w:val="000000"/>
        </w:rPr>
      </w:pPr>
      <w:r w:rsidRPr="00AE2555">
        <w:rPr>
          <w:color w:val="000000"/>
        </w:rPr>
        <w:t>Jugé que l’insanité d’esprit doit être caractérisée par le juge, aussi  ne donne pas de base légale à sa décision , la Cour d’Appel qui retient l’insanité d’esprit du testateur du fait que son testament a été   rédigé, plus de quatorze mois après l'examen médical justifiant une  mesure de curatelle à son encontre  et que la capacité de ce dernier n'a pu que se dégrader pendant cette période ;</w:t>
      </w:r>
    </w:p>
    <w:p w:rsidR="00BA0A5D" w:rsidRPr="00155FA5" w:rsidRDefault="00BA0A5D" w:rsidP="00155FA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w:t>
      </w:r>
      <w:r w:rsidR="00C00FE5">
        <w:rPr>
          <w:rFonts w:ascii="Times New Roman" w:hAnsi="Times New Roman" w:cs="Times New Roman"/>
          <w:sz w:val="24"/>
          <w:szCs w:val="24"/>
        </w:rPr>
        <w:tab/>
      </w:r>
      <w:proofErr w:type="spellStart"/>
      <w:r w:rsidRPr="00AE2555">
        <w:rPr>
          <w:rFonts w:ascii="Times New Roman" w:hAnsi="Times New Roman" w:cs="Times New Roman"/>
          <w:sz w:val="24"/>
          <w:szCs w:val="24"/>
        </w:rPr>
        <w:t>Cass</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Civ</w:t>
      </w:r>
      <w:proofErr w:type="spellEnd"/>
      <w:r w:rsidRPr="00AE2555">
        <w:rPr>
          <w:rFonts w:ascii="Times New Roman" w:hAnsi="Times New Roman" w:cs="Times New Roman"/>
          <w:sz w:val="24"/>
          <w:szCs w:val="24"/>
        </w:rPr>
        <w:t>. 1</w:t>
      </w:r>
      <w:r w:rsidRPr="00AE2555">
        <w:rPr>
          <w:rFonts w:ascii="Times New Roman" w:hAnsi="Times New Roman" w:cs="Times New Roman"/>
          <w:sz w:val="24"/>
          <w:szCs w:val="24"/>
          <w:vertAlign w:val="superscript"/>
        </w:rPr>
        <w:t>ere</w:t>
      </w:r>
      <w:r w:rsidRPr="00AE2555">
        <w:rPr>
          <w:rFonts w:ascii="Times New Roman" w:hAnsi="Times New Roman" w:cs="Times New Roman"/>
          <w:sz w:val="24"/>
          <w:szCs w:val="24"/>
        </w:rPr>
        <w:t xml:space="preserve">, 14 </w:t>
      </w:r>
      <w:r w:rsidR="00AA7854">
        <w:rPr>
          <w:rFonts w:ascii="Times New Roman" w:hAnsi="Times New Roman" w:cs="Times New Roman"/>
          <w:sz w:val="24"/>
          <w:szCs w:val="24"/>
        </w:rPr>
        <w:t>mars 2018, pourvoi n°17-15406, cf. annexe 2.</w:t>
      </w:r>
    </w:p>
    <w:p w:rsidR="005276C4" w:rsidRPr="00AE2555" w:rsidRDefault="005276C4"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659</w:t>
      </w:r>
    </w:p>
    <w:p w:rsidR="000A155E" w:rsidRPr="00AE2555" w:rsidRDefault="000A155E" w:rsidP="00AE2555">
      <w:pPr>
        <w:spacing w:line="360" w:lineRule="auto"/>
        <w:jc w:val="both"/>
        <w:rPr>
          <w:rFonts w:ascii="Times New Roman" w:hAnsi="Times New Roman" w:cs="Times New Roman"/>
          <w:b/>
          <w:i/>
          <w:sz w:val="24"/>
          <w:szCs w:val="24"/>
          <w:u w:val="single"/>
        </w:rPr>
      </w:pPr>
      <w:r w:rsidRPr="00AE2555">
        <w:rPr>
          <w:rFonts w:ascii="Times New Roman" w:hAnsi="Times New Roman" w:cs="Times New Roman"/>
          <w:b/>
          <w:i/>
          <w:sz w:val="24"/>
          <w:szCs w:val="24"/>
          <w:u w:val="single"/>
        </w:rPr>
        <w:t>Principe</w:t>
      </w:r>
    </w:p>
    <w:p w:rsidR="005276C4" w:rsidRPr="00AE2555" w:rsidRDefault="005276C4"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Toutes personnes peuvent disposer et recevoir, soi</w:t>
      </w:r>
      <w:r w:rsidR="00F012C4" w:rsidRPr="00AE2555">
        <w:rPr>
          <w:rFonts w:ascii="Times New Roman" w:hAnsi="Times New Roman" w:cs="Times New Roman"/>
          <w:b/>
          <w:sz w:val="24"/>
          <w:szCs w:val="24"/>
        </w:rPr>
        <w:t xml:space="preserve">t par donation entre vifs, soit </w:t>
      </w:r>
      <w:r w:rsidRPr="00AE2555">
        <w:rPr>
          <w:rFonts w:ascii="Times New Roman" w:hAnsi="Times New Roman" w:cs="Times New Roman"/>
          <w:b/>
          <w:sz w:val="24"/>
          <w:szCs w:val="24"/>
        </w:rPr>
        <w:t>par testament, à l’exception de celles qui en sont déclarées incapables par la loi.</w:t>
      </w:r>
    </w:p>
    <w:p w:rsidR="005276C4" w:rsidRPr="00A30182" w:rsidRDefault="00F012C4"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005276C4" w:rsidRPr="00A30182">
        <w:rPr>
          <w:rFonts w:ascii="Times New Roman" w:hAnsi="Times New Roman" w:cs="Times New Roman"/>
          <w:b/>
          <w:sz w:val="24"/>
          <w:szCs w:val="24"/>
          <w:u w:val="single"/>
        </w:rPr>
        <w:t>.</w:t>
      </w:r>
    </w:p>
    <w:p w:rsidR="000A155E" w:rsidRPr="00AE2555" w:rsidRDefault="000A155E"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273</w:t>
      </w:r>
      <w:r w:rsidR="00155FA5">
        <w:rPr>
          <w:rFonts w:ascii="Times New Roman" w:hAnsi="Times New Roman" w:cs="Times New Roman"/>
          <w:i/>
          <w:sz w:val="24"/>
          <w:szCs w:val="24"/>
        </w:rPr>
        <w:t xml:space="preserve"> Code de la Famille</w:t>
      </w:r>
    </w:p>
    <w:p w:rsidR="0011742F" w:rsidRPr="00AE2555" w:rsidRDefault="000A155E"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lastRenderedPageBreak/>
        <w:t>Sont frappées d’une incapacité d’exercice les personnes auxquelles la loi enlève l’aptitude à participer au commerce juridique pour les protéger contre leur inexpérience ou la défaillance de leurs facultés intellectuelles.</w:t>
      </w:r>
    </w:p>
    <w:p w:rsidR="000A155E" w:rsidRPr="00AE2555" w:rsidRDefault="000A155E"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274</w:t>
      </w:r>
      <w:r w:rsidR="00155FA5" w:rsidRPr="00155FA5">
        <w:rPr>
          <w:rFonts w:ascii="Times New Roman" w:hAnsi="Times New Roman" w:cs="Times New Roman"/>
          <w:i/>
          <w:sz w:val="24"/>
          <w:szCs w:val="24"/>
        </w:rPr>
        <w:t xml:space="preserve"> </w:t>
      </w:r>
      <w:r w:rsidR="00155FA5">
        <w:rPr>
          <w:rFonts w:ascii="Times New Roman" w:hAnsi="Times New Roman" w:cs="Times New Roman"/>
          <w:i/>
          <w:sz w:val="24"/>
          <w:szCs w:val="24"/>
        </w:rPr>
        <w:t>Code de la Famille</w:t>
      </w:r>
    </w:p>
    <w:p w:rsidR="0011742F" w:rsidRPr="00AE2555" w:rsidRDefault="000A155E"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Les incapables peuvent néanmoins accomplir, suivant les dispositions du présent Code, les actes relatifs à leur état ou à l’adoption d’un régime matrimonial. Ils peuvent faire des libéralités ou en bénéficier suivant</w:t>
      </w:r>
      <w:r w:rsidR="00F012C4" w:rsidRPr="00AE2555">
        <w:rPr>
          <w:rFonts w:ascii="Times New Roman" w:hAnsi="Times New Roman" w:cs="Times New Roman"/>
          <w:sz w:val="24"/>
          <w:szCs w:val="24"/>
        </w:rPr>
        <w:t xml:space="preserve"> les dispositions du livre VIII.</w:t>
      </w:r>
    </w:p>
    <w:p w:rsidR="00144295" w:rsidRPr="00AE2555" w:rsidRDefault="00144295" w:rsidP="00AE2555">
      <w:pPr>
        <w:spacing w:line="360" w:lineRule="auto"/>
        <w:ind w:firstLine="360"/>
        <w:jc w:val="both"/>
        <w:rPr>
          <w:rFonts w:ascii="Times New Roman" w:hAnsi="Times New Roman" w:cs="Times New Roman"/>
          <w:b/>
          <w:sz w:val="24"/>
          <w:szCs w:val="24"/>
        </w:rPr>
      </w:pPr>
      <w:r w:rsidRPr="00AE2555">
        <w:rPr>
          <w:rFonts w:ascii="Times New Roman" w:hAnsi="Times New Roman" w:cs="Times New Roman"/>
          <w:b/>
          <w:sz w:val="24"/>
          <w:szCs w:val="24"/>
        </w:rPr>
        <w:t>Article 660</w:t>
      </w:r>
    </w:p>
    <w:p w:rsidR="00144295" w:rsidRPr="00AE2555" w:rsidRDefault="00144295" w:rsidP="00AE2555">
      <w:pPr>
        <w:spacing w:line="360" w:lineRule="auto"/>
        <w:ind w:firstLine="360"/>
        <w:jc w:val="both"/>
        <w:rPr>
          <w:rFonts w:ascii="Times New Roman" w:hAnsi="Times New Roman" w:cs="Times New Roman"/>
          <w:b/>
          <w:i/>
          <w:sz w:val="24"/>
          <w:szCs w:val="24"/>
        </w:rPr>
      </w:pPr>
      <w:r w:rsidRPr="00AE2555">
        <w:rPr>
          <w:rFonts w:ascii="Times New Roman" w:hAnsi="Times New Roman" w:cs="Times New Roman"/>
          <w:b/>
          <w:i/>
          <w:sz w:val="24"/>
          <w:szCs w:val="24"/>
        </w:rPr>
        <w:t>Incapacité du mineur</w:t>
      </w:r>
    </w:p>
    <w:p w:rsidR="00144295" w:rsidRPr="00AE2555" w:rsidRDefault="00144295" w:rsidP="00AE2555">
      <w:pPr>
        <w:spacing w:line="360" w:lineRule="auto"/>
        <w:ind w:left="360"/>
        <w:jc w:val="both"/>
        <w:rPr>
          <w:rFonts w:ascii="Times New Roman" w:hAnsi="Times New Roman" w:cs="Times New Roman"/>
          <w:b/>
          <w:sz w:val="24"/>
          <w:szCs w:val="24"/>
        </w:rPr>
      </w:pPr>
      <w:r w:rsidRPr="00AE2555">
        <w:rPr>
          <w:rFonts w:ascii="Times New Roman" w:hAnsi="Times New Roman" w:cs="Times New Roman"/>
          <w:b/>
          <w:sz w:val="24"/>
          <w:szCs w:val="24"/>
        </w:rPr>
        <w:t>Le mineur âgé de moins de 16 ans ne peut disposer à titre gratuit, ni entre vifs ni par testament, sauf ce qui sera réglé au titre «Des libéralités à caractère</w:t>
      </w:r>
      <w:r w:rsidR="006B55C8" w:rsidRPr="00AE2555">
        <w:rPr>
          <w:rFonts w:ascii="Times New Roman" w:hAnsi="Times New Roman" w:cs="Times New Roman"/>
          <w:b/>
          <w:sz w:val="24"/>
          <w:szCs w:val="24"/>
        </w:rPr>
        <w:t xml:space="preserve">   </w:t>
      </w:r>
      <w:r w:rsidRPr="00AE2555">
        <w:rPr>
          <w:rFonts w:ascii="Times New Roman" w:hAnsi="Times New Roman" w:cs="Times New Roman"/>
          <w:b/>
          <w:sz w:val="24"/>
          <w:szCs w:val="24"/>
        </w:rPr>
        <w:t>familial» et au titre «Des testaments».</w:t>
      </w:r>
    </w:p>
    <w:p w:rsidR="00F012C4" w:rsidRPr="00A30182" w:rsidRDefault="00F012C4"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3B6CC1" w:rsidRPr="00AE2555" w:rsidRDefault="003B6CC1"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820</w:t>
      </w:r>
      <w:r w:rsidR="00155FA5">
        <w:rPr>
          <w:rFonts w:ascii="Times New Roman" w:hAnsi="Times New Roman" w:cs="Times New Roman"/>
          <w:i/>
          <w:sz w:val="24"/>
          <w:szCs w:val="24"/>
        </w:rPr>
        <w:t xml:space="preserve"> Code de la Famille</w:t>
      </w:r>
    </w:p>
    <w:p w:rsidR="003B6CC1" w:rsidRPr="00AE2555" w:rsidRDefault="003B6CC1"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Capacité du mineur</w:t>
      </w:r>
      <w:r w:rsidR="007F27FD" w:rsidRPr="00AE2555">
        <w:rPr>
          <w:rFonts w:ascii="Times New Roman" w:hAnsi="Times New Roman" w:cs="Times New Roman"/>
          <w:i/>
          <w:sz w:val="24"/>
          <w:szCs w:val="24"/>
        </w:rPr>
        <w:t xml:space="preserve"> </w:t>
      </w:r>
    </w:p>
    <w:p w:rsidR="003B6CC1" w:rsidRPr="00AE2555" w:rsidRDefault="003B6CC1"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Le mineur ne peut, par contrat de mariage, donner à l’autre époux, soit par donation simple, soit par donation réciproque, qu’avec le consentement et l’assistance de ceux dont le consentement est requis pour la validité de son</w:t>
      </w:r>
      <w:r w:rsidR="00F012C4" w:rsidRPr="00AE2555">
        <w:rPr>
          <w:rFonts w:ascii="Times New Roman" w:hAnsi="Times New Roman" w:cs="Times New Roman"/>
          <w:sz w:val="24"/>
          <w:szCs w:val="24"/>
        </w:rPr>
        <w:t xml:space="preserve"> mariage </w:t>
      </w:r>
      <w:r w:rsidRPr="00AE2555">
        <w:rPr>
          <w:rFonts w:ascii="Times New Roman" w:hAnsi="Times New Roman" w:cs="Times New Roman"/>
          <w:sz w:val="24"/>
          <w:szCs w:val="24"/>
        </w:rPr>
        <w:t>et, avec ce consentement, il peut donner tout ce que la loi permet à l’époux majeur de donner à l’autre conjoint.</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661</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Incapacité du majeur en tutelle</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majeur en tutelle ne peut disposer à titre gratuit ni entre vifs ni par testament, sauf ce qui sera réglé au titre «</w:t>
      </w:r>
      <w:r w:rsidR="000F06E8" w:rsidRPr="00AE2555">
        <w:rPr>
          <w:rFonts w:ascii="Times New Roman" w:hAnsi="Times New Roman" w:cs="Times New Roman"/>
          <w:b/>
          <w:sz w:val="24"/>
          <w:szCs w:val="24"/>
        </w:rPr>
        <w:t>d</w:t>
      </w:r>
      <w:r w:rsidRPr="00AE2555">
        <w:rPr>
          <w:rFonts w:ascii="Times New Roman" w:hAnsi="Times New Roman" w:cs="Times New Roman"/>
          <w:b/>
          <w:sz w:val="24"/>
          <w:szCs w:val="24"/>
        </w:rPr>
        <w:t>es libéralités à caractère familial».</w:t>
      </w:r>
    </w:p>
    <w:p w:rsidR="00F012C4" w:rsidRPr="00A30182" w:rsidRDefault="00F012C4"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3B6CC1" w:rsidRPr="00AE2555" w:rsidRDefault="003B6CC1"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812</w:t>
      </w:r>
    </w:p>
    <w:p w:rsidR="003B6CC1" w:rsidRPr="00AE2555" w:rsidRDefault="003B6CC1"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Donation aux enfants du majeur en tutelle</w:t>
      </w:r>
    </w:p>
    <w:p w:rsidR="00155FA5" w:rsidRPr="00191A69" w:rsidRDefault="003B6CC1" w:rsidP="00191A69">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lastRenderedPageBreak/>
        <w:t>Le tuteur peut, après l’autorisation prévue à l’article 329, faire des donations aux enfants</w:t>
      </w:r>
      <w:r w:rsidR="00B43210" w:rsidRPr="00AE2555">
        <w:rPr>
          <w:rFonts w:ascii="Times New Roman" w:hAnsi="Times New Roman" w:cs="Times New Roman"/>
          <w:sz w:val="24"/>
          <w:szCs w:val="24"/>
        </w:rPr>
        <w:t xml:space="preserve"> du majeur en tutelle, en vue de leur mari</w:t>
      </w:r>
      <w:r w:rsidR="00F012C4" w:rsidRPr="00AE2555">
        <w:rPr>
          <w:rFonts w:ascii="Times New Roman" w:hAnsi="Times New Roman" w:cs="Times New Roman"/>
          <w:sz w:val="24"/>
          <w:szCs w:val="24"/>
        </w:rPr>
        <w:t xml:space="preserve">age, par constitution de dot ou </w:t>
      </w:r>
      <w:r w:rsidR="00B43210" w:rsidRPr="00AE2555">
        <w:rPr>
          <w:rFonts w:ascii="Times New Roman" w:hAnsi="Times New Roman" w:cs="Times New Roman"/>
          <w:sz w:val="24"/>
          <w:szCs w:val="24"/>
        </w:rPr>
        <w:t>en avancement d’hoirie.</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662</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Condamnés à une peine perpétuelle</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individus condamnés à une peine afflictive et infamante perpétuelle ne peuvent disposer à titre gratuit, ni entre vifs, ni par testament.</w:t>
      </w:r>
    </w:p>
    <w:p w:rsidR="006B55C8" w:rsidRPr="00A30182" w:rsidRDefault="00F012C4"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FE515B" w:rsidRPr="00AE2555" w:rsidRDefault="00FE515B"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29 Code Pénal</w:t>
      </w:r>
    </w:p>
    <w:p w:rsidR="00FE515B" w:rsidRPr="00AE2555" w:rsidRDefault="00FE515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Le condamné aux travaux forcés à perpétuité ne</w:t>
      </w:r>
      <w:r w:rsidR="00F012C4" w:rsidRPr="00AE2555">
        <w:rPr>
          <w:rFonts w:ascii="Times New Roman" w:hAnsi="Times New Roman" w:cs="Times New Roman"/>
          <w:sz w:val="24"/>
          <w:szCs w:val="24"/>
        </w:rPr>
        <w:t xml:space="preserve"> peut disposer de ses biens, en </w:t>
      </w:r>
      <w:r w:rsidRPr="00AE2555">
        <w:rPr>
          <w:rFonts w:ascii="Times New Roman" w:hAnsi="Times New Roman" w:cs="Times New Roman"/>
          <w:sz w:val="24"/>
          <w:szCs w:val="24"/>
        </w:rPr>
        <w:t>tout ou partie, soit par donation entre vifs, soit par testament, ni recevoir à ce titre, si ce n'est pour cause d'aliments.</w:t>
      </w:r>
    </w:p>
    <w:p w:rsidR="006B55C8" w:rsidRPr="00AE2555" w:rsidRDefault="00FE515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Tout testament par lui fait antérieurement à sa condamnation contradictoire, devenue définitive, est nul. Les dispositions ci-dessus ne sont applicables au condamné par contumace que cinq ans après l'accomplissement des mesures de publicité prévues à l'article 360 du Code de procédure pénale.</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663</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Condamnés à d’autres peines criminelles</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individus condamnés à une peine temporaire afflictive et infamante ne peuvent disposer à titre gratuit entre vifs.</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664</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Commerçants en état de cessation de paiement</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libéralités consenties par les commerçants en état de cessation de paiement sont réglées par la législation des faillites.</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665</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Condamnés pour détournement de deniers publics</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lastRenderedPageBreak/>
        <w:t xml:space="preserve">Les individus condamnés pour détournement de deniers publics ne peuvent aucunement disposer à titre gratuit. Cette incapacité s’étend aux actes </w:t>
      </w:r>
      <w:r w:rsidR="00556B7C" w:rsidRPr="00AE2555">
        <w:rPr>
          <w:rFonts w:ascii="Times New Roman" w:hAnsi="Times New Roman" w:cs="Times New Roman"/>
          <w:b/>
          <w:sz w:val="24"/>
          <w:szCs w:val="24"/>
        </w:rPr>
        <w:t xml:space="preserve">accomplis depuis la date des faits et prend fin lorsque les condamnés se sont acquittés </w:t>
      </w:r>
      <w:r w:rsidRPr="00AE2555">
        <w:rPr>
          <w:rFonts w:ascii="Times New Roman" w:hAnsi="Times New Roman" w:cs="Times New Roman"/>
          <w:b/>
          <w:sz w:val="24"/>
          <w:szCs w:val="24"/>
        </w:rPr>
        <w:t>des restitutions et dommages</w:t>
      </w:r>
      <w:r w:rsidR="00556B7C" w:rsidRPr="00AE2555">
        <w:rPr>
          <w:rFonts w:ascii="Times New Roman" w:hAnsi="Times New Roman" w:cs="Times New Roman"/>
          <w:b/>
          <w:sz w:val="24"/>
          <w:szCs w:val="24"/>
        </w:rPr>
        <w:t xml:space="preserve"> </w:t>
      </w:r>
      <w:r w:rsidRPr="00AE2555">
        <w:rPr>
          <w:rFonts w:ascii="Times New Roman" w:hAnsi="Times New Roman" w:cs="Times New Roman"/>
          <w:b/>
          <w:sz w:val="24"/>
          <w:szCs w:val="24"/>
        </w:rPr>
        <w:t>intérêts prononcés contre eux.</w:t>
      </w:r>
    </w:p>
    <w:p w:rsidR="00144295" w:rsidRPr="00AE2555" w:rsidRDefault="0014429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666</w:t>
      </w:r>
    </w:p>
    <w:p w:rsidR="00144295" w:rsidRPr="00AE2555" w:rsidRDefault="0014429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Incapacité du majeur en curatelle</w:t>
      </w:r>
    </w:p>
    <w:p w:rsidR="00144295"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Les prodigues et les faibles d’esprit pourvus d’un conseil </w:t>
      </w:r>
      <w:r w:rsidR="00144295" w:rsidRPr="00AE2555">
        <w:rPr>
          <w:rFonts w:ascii="Times New Roman" w:hAnsi="Times New Roman" w:cs="Times New Roman"/>
          <w:b/>
          <w:sz w:val="24"/>
          <w:szCs w:val="24"/>
        </w:rPr>
        <w:t>judiciaire ne peuvent disposer à</w:t>
      </w:r>
      <w:r w:rsidRPr="00AE2555">
        <w:rPr>
          <w:rFonts w:ascii="Times New Roman" w:hAnsi="Times New Roman" w:cs="Times New Roman"/>
          <w:b/>
          <w:sz w:val="24"/>
          <w:szCs w:val="24"/>
        </w:rPr>
        <w:t xml:space="preserve"> </w:t>
      </w:r>
      <w:r w:rsidR="00144295" w:rsidRPr="00AE2555">
        <w:rPr>
          <w:rFonts w:ascii="Times New Roman" w:hAnsi="Times New Roman" w:cs="Times New Roman"/>
          <w:b/>
          <w:sz w:val="24"/>
          <w:szCs w:val="24"/>
        </w:rPr>
        <w:t>titre gratuit entre vifs ou par testament qu’avec l’assistance de</w:t>
      </w:r>
      <w:r w:rsidRPr="00AE2555">
        <w:rPr>
          <w:rFonts w:ascii="Times New Roman" w:hAnsi="Times New Roman" w:cs="Times New Roman"/>
          <w:b/>
          <w:sz w:val="24"/>
          <w:szCs w:val="24"/>
        </w:rPr>
        <w:t xml:space="preserve"> </w:t>
      </w:r>
      <w:r w:rsidR="00144295" w:rsidRPr="00AE2555">
        <w:rPr>
          <w:rFonts w:ascii="Times New Roman" w:hAnsi="Times New Roman" w:cs="Times New Roman"/>
          <w:b/>
          <w:sz w:val="24"/>
          <w:szCs w:val="24"/>
        </w:rPr>
        <w:t>leur conseil.</w:t>
      </w:r>
    </w:p>
    <w:p w:rsidR="00556B7C" w:rsidRPr="00AE2555" w:rsidRDefault="00556B7C"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III – DES INCAPACITES ABSOLUES DE RECEVOIR</w:t>
      </w:r>
    </w:p>
    <w:p w:rsidR="006346C1" w:rsidRPr="00155FA5" w:rsidRDefault="00F253CA" w:rsidP="00155FA5">
      <w:pPr>
        <w:pStyle w:val="Paragraphedeliste"/>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155FA5">
        <w:rPr>
          <w:rFonts w:ascii="Times New Roman" w:eastAsia="Times New Roman" w:hAnsi="Times New Roman" w:cs="Times New Roman"/>
          <w:color w:val="000000"/>
          <w:sz w:val="24"/>
          <w:szCs w:val="24"/>
          <w:lang w:eastAsia="fr-FR"/>
        </w:rPr>
        <w:t>Le</w:t>
      </w:r>
      <w:r w:rsidR="00C0522A" w:rsidRPr="00155FA5">
        <w:rPr>
          <w:rFonts w:ascii="Times New Roman" w:eastAsia="Times New Roman" w:hAnsi="Times New Roman" w:cs="Times New Roman"/>
          <w:color w:val="000000"/>
          <w:sz w:val="24"/>
          <w:szCs w:val="24"/>
          <w:lang w:eastAsia="fr-FR"/>
        </w:rPr>
        <w:t xml:space="preserve"> gratifié doit </w:t>
      </w:r>
      <w:r w:rsidR="006346C1" w:rsidRPr="00155FA5">
        <w:rPr>
          <w:rFonts w:ascii="Times New Roman" w:eastAsia="Times New Roman" w:hAnsi="Times New Roman" w:cs="Times New Roman"/>
          <w:color w:val="000000"/>
          <w:sz w:val="24"/>
          <w:szCs w:val="24"/>
          <w:lang w:eastAsia="fr-FR"/>
        </w:rPr>
        <w:t xml:space="preserve">d’abord </w:t>
      </w:r>
      <w:r w:rsidR="00C0522A" w:rsidRPr="00155FA5">
        <w:rPr>
          <w:rFonts w:ascii="Times New Roman" w:eastAsia="Times New Roman" w:hAnsi="Times New Roman" w:cs="Times New Roman"/>
          <w:color w:val="000000"/>
          <w:sz w:val="24"/>
          <w:szCs w:val="24"/>
          <w:lang w:eastAsia="fr-FR"/>
        </w:rPr>
        <w:t>être une personne physique ou morale.</w:t>
      </w:r>
      <w:r w:rsidR="00155FA5">
        <w:rPr>
          <w:rFonts w:ascii="Times New Roman" w:eastAsia="Times New Roman" w:hAnsi="Times New Roman" w:cs="Times New Roman"/>
          <w:color w:val="000000"/>
          <w:sz w:val="24"/>
          <w:szCs w:val="24"/>
          <w:lang w:eastAsia="fr-FR"/>
        </w:rPr>
        <w:t xml:space="preserve"> </w:t>
      </w:r>
      <w:r w:rsidR="00C0522A" w:rsidRPr="00155FA5">
        <w:rPr>
          <w:rFonts w:ascii="Times New Roman" w:eastAsia="Times New Roman" w:hAnsi="Times New Roman" w:cs="Times New Roman"/>
          <w:color w:val="000000"/>
          <w:sz w:val="24"/>
          <w:szCs w:val="24"/>
          <w:lang w:eastAsia="fr-FR"/>
        </w:rPr>
        <w:t>Sont donc exclus de la qualité de gratifié, les animaux</w:t>
      </w:r>
      <w:bookmarkStart w:id="0" w:name="fnref34"/>
      <w:bookmarkEnd w:id="0"/>
      <w:r w:rsidR="00A12FA4" w:rsidRPr="00AE2555">
        <w:rPr>
          <w:rStyle w:val="Appelnotedebasdep"/>
          <w:rFonts w:ascii="Times New Roman" w:eastAsia="Times New Roman" w:hAnsi="Times New Roman" w:cs="Times New Roman"/>
          <w:color w:val="000000"/>
          <w:sz w:val="24"/>
          <w:szCs w:val="24"/>
          <w:lang w:eastAsia="fr-FR"/>
        </w:rPr>
        <w:footnoteReference w:id="5"/>
      </w:r>
      <w:r w:rsidR="00C0522A" w:rsidRPr="00155FA5">
        <w:rPr>
          <w:rFonts w:ascii="Times New Roman" w:eastAsia="Times New Roman" w:hAnsi="Times New Roman" w:cs="Times New Roman"/>
          <w:color w:val="000000"/>
          <w:sz w:val="24"/>
          <w:szCs w:val="24"/>
          <w:lang w:eastAsia="fr-FR"/>
        </w:rPr>
        <w:t>, les défunts et les personnes déclarées absentes ou portées disparues</w:t>
      </w:r>
      <w:bookmarkStart w:id="1" w:name="fnref35"/>
      <w:bookmarkEnd w:id="1"/>
      <w:r w:rsidR="00A12FA4" w:rsidRPr="00AE2555">
        <w:rPr>
          <w:rStyle w:val="Appelnotedebasdep"/>
          <w:rFonts w:ascii="Times New Roman" w:eastAsia="Times New Roman" w:hAnsi="Times New Roman" w:cs="Times New Roman"/>
          <w:color w:val="000000"/>
          <w:sz w:val="24"/>
          <w:szCs w:val="24"/>
          <w:lang w:eastAsia="fr-FR"/>
        </w:rPr>
        <w:footnoteReference w:id="6"/>
      </w:r>
      <w:r w:rsidR="00A12FA4" w:rsidRPr="00155FA5">
        <w:rPr>
          <w:rFonts w:ascii="Times New Roman" w:eastAsia="Times New Roman" w:hAnsi="Times New Roman" w:cs="Times New Roman"/>
          <w:color w:val="000000"/>
          <w:sz w:val="24"/>
          <w:szCs w:val="24"/>
          <w:vertAlign w:val="superscript"/>
          <w:lang w:eastAsia="fr-FR"/>
        </w:rPr>
        <w:t xml:space="preserve"> </w:t>
      </w:r>
      <w:r w:rsidR="00C0522A" w:rsidRPr="00155FA5">
        <w:rPr>
          <w:rFonts w:ascii="Times New Roman" w:eastAsia="Times New Roman" w:hAnsi="Times New Roman" w:cs="Times New Roman"/>
          <w:color w:val="000000"/>
          <w:sz w:val="24"/>
          <w:szCs w:val="24"/>
          <w:lang w:eastAsia="fr-FR"/>
        </w:rPr>
        <w:t xml:space="preserve">. </w:t>
      </w:r>
      <w:r w:rsidR="00A96CD4">
        <w:rPr>
          <w:rFonts w:ascii="Times New Roman" w:eastAsia="Times New Roman" w:hAnsi="Times New Roman" w:cs="Times New Roman"/>
          <w:color w:val="000000"/>
          <w:sz w:val="24"/>
          <w:szCs w:val="24"/>
          <w:lang w:eastAsia="fr-FR"/>
        </w:rPr>
        <w:t xml:space="preserve">il faut dire que </w:t>
      </w:r>
      <w:r w:rsidR="00C0522A" w:rsidRPr="00155FA5">
        <w:rPr>
          <w:rFonts w:ascii="Times New Roman" w:eastAsia="Times New Roman" w:hAnsi="Times New Roman" w:cs="Times New Roman"/>
          <w:color w:val="000000"/>
          <w:sz w:val="24"/>
          <w:szCs w:val="24"/>
          <w:lang w:eastAsia="fr-FR"/>
        </w:rPr>
        <w:t>ce qui n'est pas sujet de droit n'a pas, évidemment, la personnalité juridique et ne peut donc recevoir à titre gratuit</w:t>
      </w:r>
      <w:bookmarkStart w:id="2" w:name="fnref36"/>
      <w:bookmarkEnd w:id="2"/>
      <w:r w:rsidR="00C0522A" w:rsidRPr="00155FA5">
        <w:rPr>
          <w:rFonts w:ascii="Times New Roman" w:eastAsia="Times New Roman" w:hAnsi="Times New Roman" w:cs="Times New Roman"/>
          <w:color w:val="000000"/>
          <w:sz w:val="24"/>
          <w:szCs w:val="24"/>
          <w:lang w:eastAsia="fr-FR"/>
        </w:rPr>
        <w:t>.</w:t>
      </w:r>
    </w:p>
    <w:p w:rsidR="00C0522A" w:rsidRPr="00AE2555" w:rsidRDefault="00A12FA4" w:rsidP="00155FA5">
      <w:pPr>
        <w:pStyle w:val="Paragraphedeliste"/>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155FA5">
        <w:rPr>
          <w:rFonts w:ascii="Times New Roman" w:eastAsia="Times New Roman" w:hAnsi="Times New Roman" w:cs="Times New Roman"/>
          <w:color w:val="000000"/>
          <w:sz w:val="24"/>
          <w:szCs w:val="24"/>
          <w:lang w:eastAsia="fr-FR"/>
        </w:rPr>
        <w:t>En</w:t>
      </w:r>
      <w:r w:rsidR="006346C1" w:rsidRPr="00155FA5">
        <w:rPr>
          <w:rFonts w:ascii="Times New Roman" w:eastAsia="Times New Roman" w:hAnsi="Times New Roman" w:cs="Times New Roman"/>
          <w:color w:val="000000"/>
          <w:sz w:val="24"/>
          <w:szCs w:val="24"/>
          <w:lang w:eastAsia="fr-FR"/>
        </w:rPr>
        <w:t xml:space="preserve">suite </w:t>
      </w:r>
      <w:r w:rsidR="00D90F03" w:rsidRPr="00155FA5">
        <w:rPr>
          <w:rFonts w:ascii="Times New Roman" w:eastAsia="Times New Roman" w:hAnsi="Times New Roman" w:cs="Times New Roman"/>
          <w:color w:val="000000"/>
          <w:sz w:val="24"/>
          <w:szCs w:val="24"/>
          <w:lang w:eastAsia="fr-FR"/>
        </w:rPr>
        <w:t>le</w:t>
      </w:r>
      <w:r w:rsidR="00155FA5">
        <w:rPr>
          <w:rFonts w:ascii="Times New Roman" w:eastAsia="Times New Roman" w:hAnsi="Times New Roman" w:cs="Times New Roman"/>
          <w:color w:val="000000"/>
          <w:sz w:val="24"/>
          <w:szCs w:val="24"/>
          <w:lang w:eastAsia="fr-FR"/>
        </w:rPr>
        <w:t xml:space="preserve"> gratifié doit être capable. </w:t>
      </w:r>
      <w:r w:rsidR="00C0522A" w:rsidRPr="00AE2555">
        <w:rPr>
          <w:rFonts w:ascii="Times New Roman" w:eastAsia="Times New Roman" w:hAnsi="Times New Roman" w:cs="Times New Roman"/>
          <w:color w:val="000000"/>
          <w:sz w:val="24"/>
          <w:szCs w:val="24"/>
          <w:lang w:eastAsia="fr-FR"/>
        </w:rPr>
        <w:t>Les incapacités de recevoir à titre gratuit sont tantôt des incapacités de jouissance frappant les pers</w:t>
      </w:r>
      <w:r w:rsidR="00A96CD4">
        <w:rPr>
          <w:rFonts w:ascii="Times New Roman" w:eastAsia="Times New Roman" w:hAnsi="Times New Roman" w:cs="Times New Roman"/>
          <w:color w:val="000000"/>
          <w:sz w:val="24"/>
          <w:szCs w:val="24"/>
          <w:lang w:eastAsia="fr-FR"/>
        </w:rPr>
        <w:t xml:space="preserve">onnes non conçues </w:t>
      </w:r>
      <w:r w:rsidR="00C0522A" w:rsidRPr="00AE2555">
        <w:rPr>
          <w:rFonts w:ascii="Times New Roman" w:eastAsia="Times New Roman" w:hAnsi="Times New Roman" w:cs="Times New Roman"/>
          <w:color w:val="000000"/>
          <w:sz w:val="24"/>
          <w:szCs w:val="24"/>
          <w:lang w:eastAsia="fr-FR"/>
        </w:rPr>
        <w:t xml:space="preserve">ou conçues mais qui ne sont nées </w:t>
      </w:r>
      <w:r w:rsidR="00C14880" w:rsidRPr="00AE2555">
        <w:rPr>
          <w:rFonts w:ascii="Times New Roman" w:eastAsia="Times New Roman" w:hAnsi="Times New Roman" w:cs="Times New Roman"/>
          <w:color w:val="000000"/>
          <w:sz w:val="24"/>
          <w:szCs w:val="24"/>
          <w:lang w:eastAsia="fr-FR"/>
        </w:rPr>
        <w:t>vivantes,</w:t>
      </w:r>
      <w:r w:rsidR="00C14880">
        <w:rPr>
          <w:rFonts w:ascii="Times New Roman" w:eastAsia="Times New Roman" w:hAnsi="Times New Roman" w:cs="Times New Roman"/>
          <w:color w:val="000000"/>
          <w:sz w:val="24"/>
          <w:szCs w:val="24"/>
          <w:lang w:eastAsia="fr-FR"/>
        </w:rPr>
        <w:t xml:space="preserve"> </w:t>
      </w:r>
      <w:r w:rsidR="00C0522A" w:rsidRPr="00AE2555">
        <w:rPr>
          <w:rFonts w:ascii="Times New Roman" w:eastAsia="Times New Roman" w:hAnsi="Times New Roman" w:cs="Times New Roman"/>
          <w:color w:val="000000"/>
          <w:sz w:val="24"/>
          <w:szCs w:val="24"/>
          <w:lang w:eastAsia="fr-FR"/>
        </w:rPr>
        <w:t xml:space="preserve">les associations dénuées de la personnalité juridique, les personnes dont l'absence est déclarée ; tantôt des incapacités d'exercice frappant les mineurs non émancipés, les majeurs en tutelle et les majeurs en </w:t>
      </w:r>
      <w:r w:rsidR="00B117F1" w:rsidRPr="00AE2555">
        <w:rPr>
          <w:rFonts w:ascii="Times New Roman" w:eastAsia="Times New Roman" w:hAnsi="Times New Roman" w:cs="Times New Roman"/>
          <w:color w:val="000000"/>
          <w:sz w:val="24"/>
          <w:szCs w:val="24"/>
          <w:lang w:eastAsia="fr-FR"/>
        </w:rPr>
        <w:t>curatelle. Dans</w:t>
      </w:r>
      <w:r w:rsidR="00C0522A" w:rsidRPr="00AE2555">
        <w:rPr>
          <w:rFonts w:ascii="Times New Roman" w:eastAsia="Times New Roman" w:hAnsi="Times New Roman" w:cs="Times New Roman"/>
          <w:color w:val="000000"/>
          <w:sz w:val="24"/>
          <w:szCs w:val="24"/>
          <w:lang w:eastAsia="fr-FR"/>
        </w:rPr>
        <w:t xml:space="preserve"> ces derniers cas, les personnes mentionnées ne peuvent être gratifiées que par le biais de la représentation. Alors que l'incapacité est sanctionné</w:t>
      </w:r>
      <w:r w:rsidRPr="00AE2555">
        <w:rPr>
          <w:rFonts w:ascii="Times New Roman" w:eastAsia="Times New Roman" w:hAnsi="Times New Roman" w:cs="Times New Roman"/>
          <w:color w:val="000000"/>
          <w:sz w:val="24"/>
          <w:szCs w:val="24"/>
          <w:lang w:eastAsia="fr-FR"/>
        </w:rPr>
        <w:t>e par une nullité relative, la doctrine</w:t>
      </w:r>
      <w:r w:rsidR="00C0522A" w:rsidRPr="00AE2555">
        <w:rPr>
          <w:rFonts w:ascii="Times New Roman" w:eastAsia="Times New Roman" w:hAnsi="Times New Roman" w:cs="Times New Roman"/>
          <w:color w:val="000000"/>
          <w:sz w:val="24"/>
          <w:szCs w:val="24"/>
          <w:lang w:eastAsia="fr-FR"/>
        </w:rPr>
        <w:t xml:space="preserve"> considère que l'incapacité de recevoir frappant les personnes non conçues ou incertaines est sanctionnée par la nullité absolu</w:t>
      </w:r>
      <w:bookmarkStart w:id="3" w:name="fnref38"/>
      <w:bookmarkEnd w:id="3"/>
      <w:r w:rsidRPr="00AE2555">
        <w:rPr>
          <w:rFonts w:ascii="Times New Roman" w:eastAsia="Times New Roman" w:hAnsi="Times New Roman" w:cs="Times New Roman"/>
          <w:color w:val="000000"/>
          <w:sz w:val="24"/>
          <w:szCs w:val="24"/>
          <w:lang w:eastAsia="fr-FR"/>
        </w:rPr>
        <w:t>e</w:t>
      </w:r>
      <w:r w:rsidRPr="00AE2555">
        <w:rPr>
          <w:rStyle w:val="Appelnotedebasdep"/>
          <w:rFonts w:ascii="Times New Roman" w:eastAsia="Times New Roman" w:hAnsi="Times New Roman" w:cs="Times New Roman"/>
          <w:color w:val="000000"/>
          <w:sz w:val="24"/>
          <w:szCs w:val="24"/>
          <w:lang w:eastAsia="fr-FR"/>
        </w:rPr>
        <w:footnoteReference w:id="7"/>
      </w:r>
      <w:r w:rsidR="00C0522A" w:rsidRPr="00AE2555">
        <w:rPr>
          <w:rFonts w:ascii="Times New Roman" w:eastAsia="Times New Roman" w:hAnsi="Times New Roman" w:cs="Times New Roman"/>
          <w:color w:val="000000"/>
          <w:sz w:val="24"/>
          <w:szCs w:val="24"/>
          <w:lang w:eastAsia="fr-FR"/>
        </w:rPr>
        <w:t>.</w:t>
      </w:r>
    </w:p>
    <w:p w:rsidR="00916A9E" w:rsidRPr="00AE2555" w:rsidRDefault="00F253CA" w:rsidP="00155FA5">
      <w:pPr>
        <w:pStyle w:val="Paragraphedeliste"/>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AE2555">
        <w:rPr>
          <w:rFonts w:ascii="Times New Roman" w:eastAsia="Times New Roman" w:hAnsi="Times New Roman" w:cs="Times New Roman"/>
          <w:color w:val="000000"/>
          <w:sz w:val="24"/>
          <w:szCs w:val="24"/>
          <w:lang w:eastAsia="fr-FR"/>
        </w:rPr>
        <w:t>Le</w:t>
      </w:r>
      <w:r w:rsidR="00C0522A" w:rsidRPr="00AE2555">
        <w:rPr>
          <w:rFonts w:ascii="Times New Roman" w:eastAsia="Times New Roman" w:hAnsi="Times New Roman" w:cs="Times New Roman"/>
          <w:color w:val="000000"/>
          <w:sz w:val="24"/>
          <w:szCs w:val="24"/>
          <w:lang w:eastAsia="fr-FR"/>
        </w:rPr>
        <w:t xml:space="preserve"> gratifié doit </w:t>
      </w:r>
      <w:r w:rsidR="00916A9E" w:rsidRPr="00AE2555">
        <w:rPr>
          <w:rFonts w:ascii="Times New Roman" w:eastAsia="Times New Roman" w:hAnsi="Times New Roman" w:cs="Times New Roman"/>
          <w:color w:val="000000"/>
          <w:sz w:val="24"/>
          <w:szCs w:val="24"/>
          <w:lang w:eastAsia="fr-FR"/>
        </w:rPr>
        <w:t>en outre</w:t>
      </w:r>
      <w:r w:rsidRPr="00AE2555">
        <w:rPr>
          <w:rFonts w:ascii="Times New Roman" w:eastAsia="Times New Roman" w:hAnsi="Times New Roman" w:cs="Times New Roman"/>
          <w:color w:val="000000"/>
          <w:sz w:val="24"/>
          <w:szCs w:val="24"/>
          <w:lang w:eastAsia="fr-FR"/>
        </w:rPr>
        <w:t xml:space="preserve"> </w:t>
      </w:r>
      <w:r w:rsidR="00B117F1" w:rsidRPr="00AE2555">
        <w:rPr>
          <w:rFonts w:ascii="Times New Roman" w:eastAsia="Times New Roman" w:hAnsi="Times New Roman" w:cs="Times New Roman"/>
          <w:color w:val="000000"/>
          <w:sz w:val="24"/>
          <w:szCs w:val="24"/>
          <w:lang w:eastAsia="fr-FR"/>
        </w:rPr>
        <w:t xml:space="preserve">être déterminé et certain </w:t>
      </w:r>
      <w:r w:rsidR="00C0522A" w:rsidRPr="00AE2555">
        <w:rPr>
          <w:rFonts w:ascii="Times New Roman" w:eastAsia="Times New Roman" w:hAnsi="Times New Roman" w:cs="Times New Roman"/>
          <w:color w:val="000000"/>
          <w:sz w:val="24"/>
          <w:szCs w:val="24"/>
          <w:lang w:eastAsia="fr-FR"/>
        </w:rPr>
        <w:t>permet</w:t>
      </w:r>
      <w:r w:rsidR="00B117F1" w:rsidRPr="00AE2555">
        <w:rPr>
          <w:rFonts w:ascii="Times New Roman" w:eastAsia="Times New Roman" w:hAnsi="Times New Roman" w:cs="Times New Roman"/>
          <w:color w:val="000000"/>
          <w:sz w:val="24"/>
          <w:szCs w:val="24"/>
          <w:lang w:eastAsia="fr-FR"/>
        </w:rPr>
        <w:t>tant</w:t>
      </w:r>
      <w:r w:rsidR="00C0522A" w:rsidRPr="00AE2555">
        <w:rPr>
          <w:rFonts w:ascii="Times New Roman" w:eastAsia="Times New Roman" w:hAnsi="Times New Roman" w:cs="Times New Roman"/>
          <w:color w:val="000000"/>
          <w:sz w:val="24"/>
          <w:szCs w:val="24"/>
          <w:lang w:eastAsia="fr-FR"/>
        </w:rPr>
        <w:t xml:space="preserve"> de vérifier le consentement et la capacité du gratifié. Par conséquent, sont interdits les libéralités au profit de personnes ni déterminées ni déterminables</w:t>
      </w:r>
      <w:bookmarkStart w:id="4" w:name="fnref39"/>
      <w:bookmarkEnd w:id="4"/>
      <w:r w:rsidR="00C0522A" w:rsidRPr="00AE2555">
        <w:rPr>
          <w:rFonts w:ascii="Times New Roman" w:eastAsia="Times New Roman" w:hAnsi="Times New Roman" w:cs="Times New Roman"/>
          <w:color w:val="000000"/>
          <w:sz w:val="24"/>
          <w:szCs w:val="24"/>
          <w:lang w:eastAsia="fr-FR"/>
        </w:rPr>
        <w:t>.</w:t>
      </w:r>
    </w:p>
    <w:p w:rsidR="00916A9E" w:rsidRPr="00191A69" w:rsidRDefault="00916A9E" w:rsidP="00191A69">
      <w:pPr>
        <w:pStyle w:val="Paragraphedeliste"/>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AE2555">
        <w:rPr>
          <w:rFonts w:ascii="Times New Roman" w:eastAsia="Times New Roman" w:hAnsi="Times New Roman" w:cs="Times New Roman"/>
          <w:color w:val="000000"/>
          <w:sz w:val="24"/>
          <w:szCs w:val="24"/>
          <w:lang w:eastAsia="fr-FR"/>
        </w:rPr>
        <w:t>Enfin</w:t>
      </w:r>
      <w:r w:rsidR="009D1C4D" w:rsidRPr="00AE2555">
        <w:rPr>
          <w:rFonts w:ascii="Times New Roman" w:eastAsia="Times New Roman" w:hAnsi="Times New Roman" w:cs="Times New Roman"/>
          <w:color w:val="000000"/>
          <w:sz w:val="24"/>
          <w:szCs w:val="24"/>
          <w:lang w:eastAsia="fr-FR"/>
        </w:rPr>
        <w:t xml:space="preserve"> le législateur sou</w:t>
      </w:r>
      <w:r w:rsidR="00855BAE" w:rsidRPr="00AE2555">
        <w:rPr>
          <w:rFonts w:ascii="Times New Roman" w:eastAsia="Times New Roman" w:hAnsi="Times New Roman" w:cs="Times New Roman"/>
          <w:color w:val="000000"/>
          <w:sz w:val="24"/>
          <w:szCs w:val="24"/>
          <w:lang w:eastAsia="fr-FR"/>
        </w:rPr>
        <w:t xml:space="preserve">met </w:t>
      </w:r>
      <w:r w:rsidRPr="00AE2555">
        <w:rPr>
          <w:rFonts w:ascii="Times New Roman" w:eastAsia="Times New Roman" w:hAnsi="Times New Roman" w:cs="Times New Roman"/>
          <w:color w:val="000000"/>
          <w:sz w:val="24"/>
          <w:szCs w:val="24"/>
          <w:lang w:eastAsia="fr-FR"/>
        </w:rPr>
        <w:t xml:space="preserve">certaines personnes </w:t>
      </w:r>
      <w:r w:rsidR="00855BAE" w:rsidRPr="00AE2555">
        <w:rPr>
          <w:rFonts w:ascii="Times New Roman" w:eastAsia="Times New Roman" w:hAnsi="Times New Roman" w:cs="Times New Roman"/>
          <w:color w:val="000000"/>
          <w:sz w:val="24"/>
          <w:szCs w:val="24"/>
          <w:lang w:eastAsia="fr-FR"/>
        </w:rPr>
        <w:t>notamment le tuteur, l’offici</w:t>
      </w:r>
      <w:r w:rsidR="009D1C4D" w:rsidRPr="00AE2555">
        <w:rPr>
          <w:rFonts w:ascii="Times New Roman" w:eastAsia="Times New Roman" w:hAnsi="Times New Roman" w:cs="Times New Roman"/>
          <w:color w:val="000000"/>
          <w:sz w:val="24"/>
          <w:szCs w:val="24"/>
          <w:lang w:eastAsia="fr-FR"/>
        </w:rPr>
        <w:t>er de bord et l’enfant naturel</w:t>
      </w:r>
      <w:r w:rsidR="0074388E">
        <w:rPr>
          <w:rFonts w:ascii="Times New Roman" w:eastAsia="Times New Roman" w:hAnsi="Times New Roman" w:cs="Times New Roman"/>
          <w:color w:val="000000"/>
          <w:sz w:val="24"/>
          <w:szCs w:val="24"/>
          <w:lang w:eastAsia="fr-FR"/>
        </w:rPr>
        <w:t xml:space="preserve"> </w:t>
      </w:r>
      <w:r w:rsidR="00855BAE" w:rsidRPr="00AE2555">
        <w:rPr>
          <w:rFonts w:ascii="Times New Roman" w:eastAsia="Times New Roman" w:hAnsi="Times New Roman" w:cs="Times New Roman"/>
          <w:color w:val="000000"/>
          <w:sz w:val="24"/>
          <w:szCs w:val="24"/>
          <w:lang w:eastAsia="fr-FR"/>
        </w:rPr>
        <w:t xml:space="preserve">compte tenu de leur qualité à un régime d’incapacité de suspicion en </w:t>
      </w:r>
      <w:r w:rsidR="00855BAE" w:rsidRPr="00AE2555">
        <w:rPr>
          <w:rFonts w:ascii="Times New Roman" w:eastAsia="Times New Roman" w:hAnsi="Times New Roman" w:cs="Times New Roman"/>
          <w:color w:val="000000"/>
          <w:sz w:val="24"/>
          <w:szCs w:val="24"/>
          <w:lang w:eastAsia="fr-FR"/>
        </w:rPr>
        <w:lastRenderedPageBreak/>
        <w:t>les empêchant de recevoir une donation pour les deux premiers nommés et en subordonnant la donation pour le compte du dernier nommé aux dispositions de l’article 534 du Code de la Famille.</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667</w:t>
      </w:r>
    </w:p>
    <w:p w:rsidR="00556B7C" w:rsidRPr="00AE2555" w:rsidRDefault="00556B7C"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Principe</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Pour être capable de recevoir à titre gratuit, entre vifs ou par testament, il suffit d’être conçu au moment de la donation ou à l’époque du décès du testateur. Néanmoins, sont permises les dispositions en faveur d’enfants à naître, ainsi qu’il sera réglé au titre des «</w:t>
      </w:r>
      <w:r w:rsidR="006346C1" w:rsidRPr="00AE2555">
        <w:rPr>
          <w:rFonts w:ascii="Times New Roman" w:hAnsi="Times New Roman" w:cs="Times New Roman"/>
          <w:b/>
          <w:sz w:val="24"/>
          <w:szCs w:val="24"/>
        </w:rPr>
        <w:t xml:space="preserve"> </w:t>
      </w:r>
      <w:r w:rsidRPr="00AE2555">
        <w:rPr>
          <w:rFonts w:ascii="Times New Roman" w:hAnsi="Times New Roman" w:cs="Times New Roman"/>
          <w:b/>
          <w:sz w:val="24"/>
          <w:szCs w:val="24"/>
        </w:rPr>
        <w:t xml:space="preserve">libéralités à caractère </w:t>
      </w:r>
      <w:r w:rsidR="006346C1" w:rsidRPr="00AE2555">
        <w:rPr>
          <w:rFonts w:ascii="Times New Roman" w:hAnsi="Times New Roman" w:cs="Times New Roman"/>
          <w:b/>
          <w:sz w:val="24"/>
          <w:szCs w:val="24"/>
        </w:rPr>
        <w:t>familial »</w:t>
      </w:r>
      <w:r w:rsidRPr="00AE2555">
        <w:rPr>
          <w:rFonts w:ascii="Times New Roman" w:hAnsi="Times New Roman" w:cs="Times New Roman"/>
          <w:b/>
          <w:sz w:val="24"/>
          <w:szCs w:val="24"/>
        </w:rPr>
        <w:t>. La donation ou le testament n’ont d’effet qu’autant que l’enfant est né vivant.</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Sont également permises les dispositions par actes entre vifs ou testamentaires contenant affectation perpétuelle de biens ou de valeurs à une fondation à créer en vue d’un service déterminé.</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Toutefois la libéralité ne devient définitive que si la fondation est reconnue d’utilité publique par décret et reçoit l’autorisation d’accepter.</w:t>
      </w:r>
    </w:p>
    <w:p w:rsidR="006346C1" w:rsidRPr="00A30182" w:rsidRDefault="006346C1"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353EAB" w:rsidRPr="00AE2555" w:rsidRDefault="00353EAB"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790</w:t>
      </w:r>
    </w:p>
    <w:p w:rsidR="00353EAB" w:rsidRPr="00AE2555" w:rsidRDefault="00353EAB"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Substitution au profit des petits-enfants</w:t>
      </w:r>
    </w:p>
    <w:p w:rsidR="00353EAB" w:rsidRPr="00AE2555" w:rsidRDefault="00353EAB"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Les biens dont les père et mère ont la faculté de disposer peuvent être par eux donnés, en tout ou partie, à un ou plusieurs de leurs enfants, par actes entre vifs ou testamentaires, avec la charge de rendre ces biens aux enfants nés et à naître desdits donataires ou légataires.</w:t>
      </w:r>
    </w:p>
    <w:p w:rsidR="00C3346E" w:rsidRPr="00AE2555" w:rsidRDefault="00C3346E"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811</w:t>
      </w:r>
    </w:p>
    <w:p w:rsidR="00C3346E" w:rsidRPr="00AE2555" w:rsidRDefault="00C3346E"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 xml:space="preserve">Donation par acte antérieur au mariage </w:t>
      </w:r>
    </w:p>
    <w:p w:rsidR="00C3346E" w:rsidRPr="00AE2555" w:rsidRDefault="00C3346E"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 xml:space="preserve">Les père et mère, les autres ascendants, les parents collatéraux des futurs époux, et même les étrangers, peuvent par donation en vue du mariage, disposer de tout ou partie des biens qu’ils laissent au jour de leur décès, tant au profit desdits futurs époux qu’au profit des enfants à naître de leur mariage, dans le cas où le donateur survivrait à l’époux donataire. </w:t>
      </w:r>
    </w:p>
    <w:p w:rsidR="00C3346E" w:rsidRPr="00AE2555" w:rsidRDefault="00C3346E"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lastRenderedPageBreak/>
        <w:t>Pareille donation, quoique faite au profit seulement des époux ou de l’un d’eux, est toujours, dans ledit cas de survie du donateur, présumée faite au profit des enfants à naître du mariage.</w:t>
      </w:r>
    </w:p>
    <w:p w:rsidR="00155FA5" w:rsidRDefault="00155FA5" w:rsidP="00AE2555">
      <w:pPr>
        <w:spacing w:line="360" w:lineRule="auto"/>
        <w:jc w:val="both"/>
        <w:rPr>
          <w:rFonts w:ascii="Times New Roman" w:hAnsi="Times New Roman" w:cs="Times New Roman"/>
          <w:b/>
          <w:sz w:val="24"/>
          <w:szCs w:val="24"/>
        </w:rPr>
      </w:pP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668</w:t>
      </w:r>
    </w:p>
    <w:p w:rsidR="00556B7C" w:rsidRPr="00AE2555" w:rsidRDefault="00556B7C"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Personnes incertaines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Ne peuvent aucunement recevoir à titre gratuit les personnes qui ne sont ni déterminées, ni déterminables.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Néanmoins, est considérée comme faite au profit de bénéficiaires déterminés l’assurance sur la vie souscrite par le contractant au profit soit de ses enfants et descendants nés ou à naître soit de ses héritiers, sans indication de nom.</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669</w:t>
      </w:r>
    </w:p>
    <w:p w:rsidR="00556B7C" w:rsidRPr="00AE2555" w:rsidRDefault="00556B7C"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Condamnés à une peine afflictive et infamante perpétuelle</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Les individus condamnés à une peine afflictive et infamante perpétuelle ne peuvent recevoir à titre gratuit ni entre vifs ni par testament, si ce n’est pour cause d’aliments et </w:t>
      </w:r>
      <w:r w:rsidR="00916A9E" w:rsidRPr="00AE2555">
        <w:rPr>
          <w:rFonts w:ascii="Times New Roman" w:hAnsi="Times New Roman" w:cs="Times New Roman"/>
          <w:b/>
          <w:sz w:val="24"/>
          <w:szCs w:val="24"/>
        </w:rPr>
        <w:t>dans la limite de leurs besoins</w:t>
      </w:r>
      <w:r w:rsidR="00916A9E" w:rsidRPr="00AE2555">
        <w:rPr>
          <w:rStyle w:val="Appelnotedebasdep"/>
          <w:rFonts w:ascii="Times New Roman" w:hAnsi="Times New Roman" w:cs="Times New Roman"/>
          <w:b/>
          <w:sz w:val="24"/>
          <w:szCs w:val="24"/>
        </w:rPr>
        <w:footnoteReference w:id="8"/>
      </w:r>
      <w:r w:rsidR="00916A9E" w:rsidRPr="00AE2555">
        <w:rPr>
          <w:rFonts w:ascii="Times New Roman" w:hAnsi="Times New Roman" w:cs="Times New Roman"/>
          <w:b/>
          <w:sz w:val="24"/>
          <w:szCs w:val="24"/>
        </w:rPr>
        <w:t>.</w:t>
      </w:r>
    </w:p>
    <w:p w:rsidR="00FE515B" w:rsidRPr="00AE2555" w:rsidRDefault="00FE515B" w:rsidP="00AE2555">
      <w:p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Article 31</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670</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Groupements dépourvus de la personnalité morale</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Ne peuvent aucunement recevoir à titre gratuit:</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1°) Les congrégations religieuses et les associations religieuses non autorisées;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2°) Les groupements privés n’ayant pas de personnalité civile.</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671</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Autres incapacités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Ne peuvent recevoir à titre gratuit:</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lastRenderedPageBreak/>
        <w:t>1°) Les mineurs non émancipés, qu’avec l’acceptation des père et mère ou celle de leur tuteur, néanmoins les autres ascendants, même du vivant des père et mère, quoiqu’ils ne soient pas tuteurs du mineur, peuvent accepter pour lui;</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2°) Les majeurs en tutelle, qu’avec l’acceptation de leur représentant légal;</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3°) Les sourds-muets, qu’avec l’acceptation d’un curateur nommé à cet effet par le juge compétent;</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4°) Les collectivités se</w:t>
      </w:r>
      <w:r w:rsidR="007C47B6" w:rsidRPr="00AE2555">
        <w:rPr>
          <w:rFonts w:ascii="Times New Roman" w:hAnsi="Times New Roman" w:cs="Times New Roman"/>
          <w:b/>
          <w:sz w:val="24"/>
          <w:szCs w:val="24"/>
        </w:rPr>
        <w:t xml:space="preserve">condaires et les établissements </w:t>
      </w:r>
      <w:r w:rsidRPr="00AE2555">
        <w:rPr>
          <w:rFonts w:ascii="Times New Roman" w:hAnsi="Times New Roman" w:cs="Times New Roman"/>
          <w:b/>
          <w:sz w:val="24"/>
          <w:szCs w:val="24"/>
        </w:rPr>
        <w:t>pub</w:t>
      </w:r>
      <w:r w:rsidR="007C47B6" w:rsidRPr="00AE2555">
        <w:rPr>
          <w:rFonts w:ascii="Times New Roman" w:hAnsi="Times New Roman" w:cs="Times New Roman"/>
          <w:b/>
          <w:sz w:val="24"/>
          <w:szCs w:val="24"/>
        </w:rPr>
        <w:t xml:space="preserve">lics, qu’avec l’autorisation de </w:t>
      </w:r>
      <w:r w:rsidRPr="00AE2555">
        <w:rPr>
          <w:rFonts w:ascii="Times New Roman" w:hAnsi="Times New Roman" w:cs="Times New Roman"/>
          <w:b/>
          <w:sz w:val="24"/>
          <w:szCs w:val="24"/>
        </w:rPr>
        <w:t>l</w:t>
      </w:r>
      <w:r w:rsidR="007C47B6" w:rsidRPr="00AE2555">
        <w:rPr>
          <w:rFonts w:ascii="Times New Roman" w:hAnsi="Times New Roman" w:cs="Times New Roman"/>
          <w:b/>
          <w:sz w:val="24"/>
          <w:szCs w:val="24"/>
        </w:rPr>
        <w:t xml:space="preserve">’autorité </w:t>
      </w:r>
      <w:r w:rsidR="006346C1" w:rsidRPr="00AE2555">
        <w:rPr>
          <w:rFonts w:ascii="Times New Roman" w:hAnsi="Times New Roman" w:cs="Times New Roman"/>
          <w:b/>
          <w:sz w:val="24"/>
          <w:szCs w:val="24"/>
        </w:rPr>
        <w:t>compétente ;</w:t>
      </w:r>
      <w:r w:rsidR="007C47B6" w:rsidRPr="00AE2555">
        <w:rPr>
          <w:rFonts w:ascii="Times New Roman" w:hAnsi="Times New Roman" w:cs="Times New Roman"/>
          <w:b/>
          <w:sz w:val="24"/>
          <w:szCs w:val="24"/>
        </w:rPr>
        <w:t xml:space="preserve"> toutefois les unes et les autres peuvent </w:t>
      </w:r>
      <w:r w:rsidRPr="00AE2555">
        <w:rPr>
          <w:rFonts w:ascii="Times New Roman" w:hAnsi="Times New Roman" w:cs="Times New Roman"/>
          <w:b/>
          <w:sz w:val="24"/>
          <w:szCs w:val="24"/>
        </w:rPr>
        <w:t>r</w:t>
      </w:r>
      <w:r w:rsidR="007C47B6" w:rsidRPr="00AE2555">
        <w:rPr>
          <w:rFonts w:ascii="Times New Roman" w:hAnsi="Times New Roman" w:cs="Times New Roman"/>
          <w:b/>
          <w:sz w:val="24"/>
          <w:szCs w:val="24"/>
        </w:rPr>
        <w:t xml:space="preserve">ecevoir sans cette autorisation </w:t>
      </w:r>
      <w:r w:rsidRPr="00AE2555">
        <w:rPr>
          <w:rFonts w:ascii="Times New Roman" w:hAnsi="Times New Roman" w:cs="Times New Roman"/>
          <w:b/>
          <w:sz w:val="24"/>
          <w:szCs w:val="24"/>
        </w:rPr>
        <w:t>si la libéralité n’est grevée d’aucune charge, condition ou affectation immobilière.</w:t>
      </w:r>
    </w:p>
    <w:p w:rsidR="006346C1" w:rsidRPr="00A30182" w:rsidRDefault="006346C1" w:rsidP="00A30182">
      <w:pPr>
        <w:pStyle w:val="Paragraphedeliste"/>
        <w:numPr>
          <w:ilvl w:val="0"/>
          <w:numId w:val="29"/>
        </w:numPr>
        <w:spacing w:line="360" w:lineRule="auto"/>
        <w:jc w:val="both"/>
        <w:rPr>
          <w:rFonts w:ascii="Times New Roman" w:hAnsi="Times New Roman" w:cs="Times New Roman"/>
          <w:b/>
          <w:sz w:val="24"/>
          <w:szCs w:val="24"/>
          <w:u w:val="single"/>
        </w:rPr>
      </w:pPr>
      <w:proofErr w:type="spellStart"/>
      <w:r w:rsidRPr="00A30182">
        <w:rPr>
          <w:rFonts w:ascii="Times New Roman" w:hAnsi="Times New Roman" w:cs="Times New Roman"/>
          <w:b/>
          <w:sz w:val="24"/>
          <w:szCs w:val="24"/>
          <w:u w:val="single"/>
        </w:rPr>
        <w:t>Lég</w:t>
      </w:r>
      <w:proofErr w:type="spellEnd"/>
      <w:r w:rsidRPr="00A30182">
        <w:rPr>
          <w:rFonts w:ascii="Times New Roman" w:hAnsi="Times New Roman" w:cs="Times New Roman"/>
          <w:b/>
          <w:sz w:val="24"/>
          <w:szCs w:val="24"/>
          <w:u w:val="single"/>
        </w:rPr>
        <w:t>.</w:t>
      </w:r>
    </w:p>
    <w:p w:rsidR="00353EAB" w:rsidRPr="00AE2555" w:rsidRDefault="00CC2749"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220 C</w:t>
      </w:r>
      <w:r w:rsidR="00353EAB" w:rsidRPr="00AE2555">
        <w:rPr>
          <w:rFonts w:ascii="Times New Roman" w:hAnsi="Times New Roman" w:cs="Times New Roman"/>
          <w:i/>
          <w:sz w:val="24"/>
          <w:szCs w:val="24"/>
        </w:rPr>
        <w:t xml:space="preserve">ode des </w:t>
      </w:r>
      <w:r w:rsidRPr="00AE2555">
        <w:rPr>
          <w:rFonts w:ascii="Times New Roman" w:hAnsi="Times New Roman" w:cs="Times New Roman"/>
          <w:i/>
          <w:sz w:val="24"/>
          <w:szCs w:val="24"/>
        </w:rPr>
        <w:t>C</w:t>
      </w:r>
      <w:r w:rsidR="00353EAB" w:rsidRPr="00AE2555">
        <w:rPr>
          <w:rFonts w:ascii="Times New Roman" w:hAnsi="Times New Roman" w:cs="Times New Roman"/>
          <w:i/>
          <w:sz w:val="24"/>
          <w:szCs w:val="24"/>
        </w:rPr>
        <w:t>ollectivités locales</w:t>
      </w:r>
    </w:p>
    <w:p w:rsidR="00CC2749" w:rsidRPr="00AE2555" w:rsidRDefault="00CC2749"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 xml:space="preserve">Les délibérations du conseil de la collectivité locale ayant pour objet l'acceptation des dons et legs, </w:t>
      </w:r>
      <w:r w:rsidR="006346C1" w:rsidRPr="00AE2555">
        <w:rPr>
          <w:rFonts w:ascii="Times New Roman" w:hAnsi="Times New Roman" w:cs="Times New Roman"/>
          <w:sz w:val="24"/>
          <w:szCs w:val="24"/>
        </w:rPr>
        <w:t>lorsqu’il y</w:t>
      </w:r>
      <w:r w:rsidRPr="00AE2555">
        <w:rPr>
          <w:rFonts w:ascii="Times New Roman" w:hAnsi="Times New Roman" w:cs="Times New Roman"/>
          <w:sz w:val="24"/>
          <w:szCs w:val="24"/>
        </w:rPr>
        <w:t xml:space="preserve"> a des charges ou </w:t>
      </w:r>
      <w:r w:rsidR="006346C1" w:rsidRPr="00AE2555">
        <w:rPr>
          <w:rFonts w:ascii="Times New Roman" w:hAnsi="Times New Roman" w:cs="Times New Roman"/>
          <w:sz w:val="24"/>
          <w:szCs w:val="24"/>
        </w:rPr>
        <w:t>conditions, ne</w:t>
      </w:r>
      <w:r w:rsidRPr="00AE2555">
        <w:rPr>
          <w:rFonts w:ascii="Times New Roman" w:hAnsi="Times New Roman" w:cs="Times New Roman"/>
          <w:sz w:val="24"/>
          <w:szCs w:val="24"/>
        </w:rPr>
        <w:t xml:space="preserve"> sont </w:t>
      </w:r>
      <w:r w:rsidR="006346C1" w:rsidRPr="00AE2555">
        <w:rPr>
          <w:rFonts w:ascii="Times New Roman" w:hAnsi="Times New Roman" w:cs="Times New Roman"/>
          <w:sz w:val="24"/>
          <w:szCs w:val="24"/>
        </w:rPr>
        <w:t>exécutoires qu’après</w:t>
      </w:r>
      <w:r w:rsidRPr="00AE2555">
        <w:rPr>
          <w:rFonts w:ascii="Times New Roman" w:hAnsi="Times New Roman" w:cs="Times New Roman"/>
          <w:sz w:val="24"/>
          <w:szCs w:val="24"/>
        </w:rPr>
        <w:t xml:space="preserve"> avis conforme du Ministre chargé des collectivités locales et du Ministre chargé des Finances.</w:t>
      </w:r>
    </w:p>
    <w:p w:rsidR="00CC2749" w:rsidRPr="00AE2555" w:rsidRDefault="00CC2749"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S'il y a réclamation des prétendants à la succession, quelles que soient la quotité et la nature de la donation ou du legs, l'autorisation ne peut être accordée que par décret.</w:t>
      </w:r>
    </w:p>
    <w:p w:rsidR="00353EAB" w:rsidRPr="00AE2555" w:rsidRDefault="00CC2749"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221 C</w:t>
      </w:r>
      <w:r w:rsidR="00353EAB" w:rsidRPr="00AE2555">
        <w:rPr>
          <w:rFonts w:ascii="Times New Roman" w:hAnsi="Times New Roman" w:cs="Times New Roman"/>
          <w:i/>
          <w:sz w:val="24"/>
          <w:szCs w:val="24"/>
        </w:rPr>
        <w:t xml:space="preserve">ode des </w:t>
      </w:r>
      <w:r w:rsidRPr="00AE2555">
        <w:rPr>
          <w:rFonts w:ascii="Times New Roman" w:hAnsi="Times New Roman" w:cs="Times New Roman"/>
          <w:i/>
          <w:sz w:val="24"/>
          <w:szCs w:val="24"/>
        </w:rPr>
        <w:t>C</w:t>
      </w:r>
      <w:r w:rsidR="00353EAB" w:rsidRPr="00AE2555">
        <w:rPr>
          <w:rFonts w:ascii="Times New Roman" w:hAnsi="Times New Roman" w:cs="Times New Roman"/>
          <w:i/>
          <w:sz w:val="24"/>
          <w:szCs w:val="24"/>
        </w:rPr>
        <w:t xml:space="preserve">ollectivités locales </w:t>
      </w:r>
    </w:p>
    <w:p w:rsidR="00CC2749" w:rsidRPr="00AE2555" w:rsidRDefault="00CC2749" w:rsidP="00C00FE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L'organe exécutif local peut toujours, à titre conservatoire, accepter les dons ou legs et former avant  l'autorisation toute demande en délivrance. Le décret prévu à l'alinéa 2 de l'article précédent ou la délibération du conseil qui intervient, ultérieurement, prend  effet du jour de cette acceptation.</w:t>
      </w:r>
    </w:p>
    <w:p w:rsidR="00CC2749" w:rsidRPr="00AE2555" w:rsidRDefault="00CC2749"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L'acceptation doit être faite sans retard et autant que possible dans l'acte même qui constitue la donation. Dans le  cas contraire, elle a lieu par un acte séparé, également authentique et doit être notifiée au donateur conformément  aux dispositions du Code des Obligations civiles et commerciales.</w:t>
      </w:r>
    </w:p>
    <w:p w:rsidR="00353EAB" w:rsidRPr="00AE2555" w:rsidRDefault="00353EAB"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 xml:space="preserve">SECTION IV – DES </w:t>
      </w:r>
      <w:r w:rsidR="00556B7C" w:rsidRPr="00AE2555">
        <w:rPr>
          <w:rFonts w:ascii="Times New Roman" w:hAnsi="Times New Roman" w:cs="Times New Roman"/>
          <w:sz w:val="24"/>
          <w:szCs w:val="24"/>
          <w:u w:val="single"/>
        </w:rPr>
        <w:t>INCAPACITES DE RECEVOIR RELATIVES A CERTAINES PERSONNES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672</w:t>
      </w:r>
    </w:p>
    <w:p w:rsidR="00556B7C" w:rsidRPr="00AE2555" w:rsidRDefault="00556B7C"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lastRenderedPageBreak/>
        <w:t>Tuteurs</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tuteurs ne peuvent recevoir à titre gratuit de leurs pupilles, soit entre vifs, soit par testament, avant la reddition définitive et l’apurement du compte de tutelle, et après l’accomplissement des formalités et délais fixés par la loi.</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673</w:t>
      </w:r>
    </w:p>
    <w:p w:rsidR="00556B7C" w:rsidRPr="00F5509F" w:rsidRDefault="00556B7C" w:rsidP="00AE2555">
      <w:pPr>
        <w:spacing w:line="360" w:lineRule="auto"/>
        <w:jc w:val="both"/>
        <w:rPr>
          <w:rFonts w:ascii="Times New Roman" w:hAnsi="Times New Roman" w:cs="Times New Roman"/>
          <w:b/>
          <w:sz w:val="24"/>
          <w:szCs w:val="24"/>
        </w:rPr>
      </w:pPr>
      <w:r w:rsidRPr="00F5509F">
        <w:rPr>
          <w:rFonts w:ascii="Times New Roman" w:hAnsi="Times New Roman" w:cs="Times New Roman"/>
          <w:b/>
          <w:sz w:val="24"/>
          <w:szCs w:val="24"/>
        </w:rPr>
        <w:t>Enfants naturels</w:t>
      </w:r>
    </w:p>
    <w:p w:rsidR="00556B7C" w:rsidRPr="00F5509F" w:rsidRDefault="00556B7C" w:rsidP="00AE2555">
      <w:pPr>
        <w:spacing w:line="360" w:lineRule="auto"/>
        <w:jc w:val="both"/>
        <w:rPr>
          <w:rFonts w:ascii="Times New Roman" w:hAnsi="Times New Roman" w:cs="Times New Roman"/>
          <w:b/>
          <w:sz w:val="24"/>
          <w:szCs w:val="24"/>
        </w:rPr>
      </w:pPr>
      <w:r w:rsidRPr="00F5509F">
        <w:rPr>
          <w:rFonts w:ascii="Times New Roman" w:hAnsi="Times New Roman" w:cs="Times New Roman"/>
          <w:b/>
          <w:sz w:val="24"/>
          <w:szCs w:val="24"/>
        </w:rPr>
        <w:t>Les enfants naturels légalement reconnus par le mari et sans l’acquiescement de son ou de ses épouses, ne peuvent recevoir par donation entre vifs ou par testament au-delà de ce qui est permis par l’article 534.</w:t>
      </w:r>
    </w:p>
    <w:p w:rsidR="00F253CA" w:rsidRPr="00F5509F" w:rsidRDefault="00556B7C" w:rsidP="00AE2555">
      <w:pPr>
        <w:spacing w:line="360" w:lineRule="auto"/>
        <w:jc w:val="both"/>
        <w:rPr>
          <w:rFonts w:ascii="Times New Roman" w:hAnsi="Times New Roman" w:cs="Times New Roman"/>
          <w:b/>
          <w:sz w:val="24"/>
          <w:szCs w:val="24"/>
        </w:rPr>
      </w:pPr>
      <w:r w:rsidRPr="00F5509F">
        <w:rPr>
          <w:rFonts w:ascii="Times New Roman" w:hAnsi="Times New Roman" w:cs="Times New Roman"/>
          <w:b/>
          <w:sz w:val="24"/>
          <w:szCs w:val="24"/>
        </w:rPr>
        <w:t>Cette incapacité ne peut être invoquée que par les héritie</w:t>
      </w:r>
      <w:r w:rsidR="00353EAB" w:rsidRPr="00F5509F">
        <w:rPr>
          <w:rFonts w:ascii="Times New Roman" w:hAnsi="Times New Roman" w:cs="Times New Roman"/>
          <w:b/>
          <w:sz w:val="24"/>
          <w:szCs w:val="24"/>
        </w:rPr>
        <w:t>rs du donateur ou du testateur.</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674</w:t>
      </w:r>
    </w:p>
    <w:p w:rsidR="00556B7C" w:rsidRPr="00E91D18" w:rsidRDefault="00556B7C" w:rsidP="00E91D18">
      <w:pPr>
        <w:spacing w:line="360" w:lineRule="auto"/>
        <w:jc w:val="both"/>
        <w:rPr>
          <w:rFonts w:ascii="Times New Roman" w:hAnsi="Times New Roman" w:cs="Times New Roman"/>
          <w:b/>
          <w:sz w:val="24"/>
          <w:szCs w:val="24"/>
        </w:rPr>
      </w:pPr>
      <w:r w:rsidRPr="00E91D18">
        <w:rPr>
          <w:rFonts w:ascii="Times New Roman" w:hAnsi="Times New Roman" w:cs="Times New Roman"/>
          <w:b/>
          <w:sz w:val="24"/>
          <w:szCs w:val="24"/>
        </w:rPr>
        <w:t>Officiers de bord</w:t>
      </w:r>
    </w:p>
    <w:p w:rsidR="00556B7C" w:rsidRPr="00AE2555" w:rsidRDefault="00556B7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officiers d’un navire ou d’un aéronef ne peuvent aucunement recevoir à titre gratuit par testament fait en leur faveur au cours du voyage, à moins qu’ils ne soient parents ou alliés du testateur.</w:t>
      </w:r>
    </w:p>
    <w:p w:rsidR="007C47B6" w:rsidRPr="00AE2555" w:rsidRDefault="005D53AC"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 xml:space="preserve">SECTION V – SANCTIONS </w:t>
      </w:r>
      <w:r w:rsidR="007C47B6" w:rsidRPr="00AE2555">
        <w:rPr>
          <w:rFonts w:ascii="Times New Roman" w:hAnsi="Times New Roman" w:cs="Times New Roman"/>
          <w:sz w:val="24"/>
          <w:szCs w:val="24"/>
          <w:u w:val="single"/>
        </w:rPr>
        <w:t>DES INCAPACITES D</w:t>
      </w:r>
      <w:r w:rsidRPr="00AE2555">
        <w:rPr>
          <w:rFonts w:ascii="Times New Roman" w:hAnsi="Times New Roman" w:cs="Times New Roman"/>
          <w:sz w:val="24"/>
          <w:szCs w:val="24"/>
          <w:u w:val="single"/>
        </w:rPr>
        <w:t xml:space="preserve">E </w:t>
      </w:r>
      <w:r w:rsidR="00353EAB" w:rsidRPr="00AE2555">
        <w:rPr>
          <w:rFonts w:ascii="Times New Roman" w:hAnsi="Times New Roman" w:cs="Times New Roman"/>
          <w:sz w:val="24"/>
          <w:szCs w:val="24"/>
          <w:u w:val="single"/>
        </w:rPr>
        <w:t xml:space="preserve">DISPOSER ET DE </w:t>
      </w:r>
      <w:r w:rsidR="007C47B6" w:rsidRPr="00AE2555">
        <w:rPr>
          <w:rFonts w:ascii="Times New Roman" w:hAnsi="Times New Roman" w:cs="Times New Roman"/>
          <w:sz w:val="24"/>
          <w:szCs w:val="24"/>
          <w:u w:val="single"/>
        </w:rPr>
        <w:t>RECEVOIR</w:t>
      </w:r>
    </w:p>
    <w:p w:rsidR="007C47B6" w:rsidRPr="00AE2555" w:rsidRDefault="007C47B6"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675</w:t>
      </w:r>
    </w:p>
    <w:p w:rsidR="007C47B6" w:rsidRPr="00AE2555" w:rsidRDefault="007C47B6"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w:t>
      </w:r>
      <w:r w:rsidR="005D53AC" w:rsidRPr="00AE2555">
        <w:rPr>
          <w:rFonts w:ascii="Times New Roman" w:hAnsi="Times New Roman" w:cs="Times New Roman"/>
          <w:b/>
          <w:sz w:val="24"/>
          <w:szCs w:val="24"/>
        </w:rPr>
        <w:t xml:space="preserve">s dispositions à titre gratuit, </w:t>
      </w:r>
      <w:r w:rsidRPr="00AE2555">
        <w:rPr>
          <w:rFonts w:ascii="Times New Roman" w:hAnsi="Times New Roman" w:cs="Times New Roman"/>
          <w:b/>
          <w:sz w:val="24"/>
          <w:szCs w:val="24"/>
        </w:rPr>
        <w:t>entre vifs ou par testament,</w:t>
      </w:r>
      <w:r w:rsidR="004A1BDC" w:rsidRPr="00AE2555">
        <w:rPr>
          <w:rFonts w:ascii="Times New Roman" w:hAnsi="Times New Roman" w:cs="Times New Roman"/>
          <w:b/>
          <w:sz w:val="24"/>
          <w:szCs w:val="24"/>
        </w:rPr>
        <w:t xml:space="preserve"> </w:t>
      </w:r>
      <w:r w:rsidRPr="00AE2555">
        <w:rPr>
          <w:rFonts w:ascii="Times New Roman" w:hAnsi="Times New Roman" w:cs="Times New Roman"/>
          <w:b/>
          <w:sz w:val="24"/>
          <w:szCs w:val="24"/>
        </w:rPr>
        <w:t>entachées de l’une des incapac</w:t>
      </w:r>
      <w:r w:rsidR="005D53AC" w:rsidRPr="00AE2555">
        <w:rPr>
          <w:rFonts w:ascii="Times New Roman" w:hAnsi="Times New Roman" w:cs="Times New Roman"/>
          <w:b/>
          <w:sz w:val="24"/>
          <w:szCs w:val="24"/>
        </w:rPr>
        <w:t xml:space="preserve">ités visées aux articles 659 et </w:t>
      </w:r>
      <w:r w:rsidRPr="00AE2555">
        <w:rPr>
          <w:rFonts w:ascii="Times New Roman" w:hAnsi="Times New Roman" w:cs="Times New Roman"/>
          <w:b/>
          <w:sz w:val="24"/>
          <w:szCs w:val="24"/>
        </w:rPr>
        <w:t>674, sont nulles.</w:t>
      </w:r>
    </w:p>
    <w:p w:rsidR="007C47B6"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capacité s’apprécie chez le </w:t>
      </w:r>
      <w:r w:rsidR="007C47B6" w:rsidRPr="00AE2555">
        <w:rPr>
          <w:rFonts w:ascii="Times New Roman" w:hAnsi="Times New Roman" w:cs="Times New Roman"/>
          <w:b/>
          <w:sz w:val="24"/>
          <w:szCs w:val="24"/>
        </w:rPr>
        <w:t>d</w:t>
      </w:r>
      <w:r w:rsidRPr="00AE2555">
        <w:rPr>
          <w:rFonts w:ascii="Times New Roman" w:hAnsi="Times New Roman" w:cs="Times New Roman"/>
          <w:b/>
          <w:sz w:val="24"/>
          <w:szCs w:val="24"/>
        </w:rPr>
        <w:t xml:space="preserve">onateur ou testateur au jour de </w:t>
      </w:r>
      <w:r w:rsidR="007C47B6" w:rsidRPr="00AE2555">
        <w:rPr>
          <w:rFonts w:ascii="Times New Roman" w:hAnsi="Times New Roman" w:cs="Times New Roman"/>
          <w:b/>
          <w:sz w:val="24"/>
          <w:szCs w:val="24"/>
        </w:rPr>
        <w:t>la donation</w:t>
      </w:r>
      <w:r w:rsidRPr="00AE2555">
        <w:rPr>
          <w:rFonts w:ascii="Times New Roman" w:hAnsi="Times New Roman" w:cs="Times New Roman"/>
          <w:b/>
          <w:sz w:val="24"/>
          <w:szCs w:val="24"/>
        </w:rPr>
        <w:t xml:space="preserve"> ou du legs, chez le </w:t>
      </w:r>
      <w:r w:rsidR="007C47B6" w:rsidRPr="00AE2555">
        <w:rPr>
          <w:rFonts w:ascii="Times New Roman" w:hAnsi="Times New Roman" w:cs="Times New Roman"/>
          <w:b/>
          <w:sz w:val="24"/>
          <w:szCs w:val="24"/>
        </w:rPr>
        <w:t>gratifié au jour de l’acceptation.</w:t>
      </w:r>
    </w:p>
    <w:p w:rsidR="004A40C9" w:rsidRPr="00AE2555" w:rsidRDefault="00855BAE" w:rsidP="00E91D18">
      <w:pPr>
        <w:pStyle w:val="Paragraphedeliste"/>
        <w:numPr>
          <w:ilvl w:val="0"/>
          <w:numId w:val="21"/>
        </w:numPr>
        <w:spacing w:line="360" w:lineRule="auto"/>
        <w:jc w:val="both"/>
        <w:rPr>
          <w:rFonts w:ascii="Times New Roman" w:hAnsi="Times New Roman" w:cs="Times New Roman"/>
          <w:b/>
          <w:sz w:val="24"/>
          <w:szCs w:val="24"/>
        </w:rPr>
      </w:pPr>
      <w:proofErr w:type="spellStart"/>
      <w:r w:rsidRPr="00AE2555">
        <w:rPr>
          <w:rFonts w:ascii="Times New Roman" w:hAnsi="Times New Roman" w:cs="Times New Roman"/>
          <w:b/>
          <w:sz w:val="24"/>
          <w:szCs w:val="24"/>
        </w:rPr>
        <w:t>Jur</w:t>
      </w:r>
      <w:proofErr w:type="spellEnd"/>
      <w:r w:rsidRPr="00AE2555">
        <w:rPr>
          <w:rFonts w:ascii="Times New Roman" w:hAnsi="Times New Roman" w:cs="Times New Roman"/>
          <w:b/>
          <w:sz w:val="24"/>
          <w:szCs w:val="24"/>
        </w:rPr>
        <w:t>.</w:t>
      </w:r>
    </w:p>
    <w:p w:rsidR="004A40C9" w:rsidRPr="00AE2555" w:rsidRDefault="004A40C9" w:rsidP="00E91D18">
      <w:pPr>
        <w:spacing w:line="360" w:lineRule="auto"/>
        <w:ind w:left="708"/>
        <w:jc w:val="both"/>
        <w:rPr>
          <w:rFonts w:ascii="Times New Roman" w:hAnsi="Times New Roman" w:cs="Times New Roman"/>
          <w:iCs/>
          <w:sz w:val="24"/>
          <w:szCs w:val="24"/>
        </w:rPr>
      </w:pPr>
      <w:proofErr w:type="gramStart"/>
      <w:r w:rsidRPr="00AE2555">
        <w:rPr>
          <w:rFonts w:ascii="Times New Roman" w:hAnsi="Times New Roman" w:cs="Times New Roman"/>
          <w:iCs/>
          <w:sz w:val="24"/>
          <w:szCs w:val="24"/>
        </w:rPr>
        <w:t>Jugé</w:t>
      </w:r>
      <w:proofErr w:type="gramEnd"/>
      <w:r w:rsidRPr="00AE2555">
        <w:rPr>
          <w:rFonts w:ascii="Times New Roman" w:hAnsi="Times New Roman" w:cs="Times New Roman"/>
          <w:iCs/>
          <w:sz w:val="24"/>
          <w:szCs w:val="24"/>
        </w:rPr>
        <w:t xml:space="preserve"> que seul le majeur en curatelle ou son curateur peut, dans un délai de 2 ans, demander l’annulation de la donation effectuée en violation des règles de la curatelle ; </w:t>
      </w:r>
    </w:p>
    <w:p w:rsidR="004A40C9" w:rsidRPr="00AE2555" w:rsidRDefault="004A40C9" w:rsidP="00E91D18">
      <w:pPr>
        <w:spacing w:line="360" w:lineRule="auto"/>
        <w:ind w:left="708"/>
        <w:jc w:val="both"/>
        <w:rPr>
          <w:rFonts w:ascii="Times New Roman" w:hAnsi="Times New Roman" w:cs="Times New Roman"/>
          <w:iCs/>
          <w:sz w:val="24"/>
          <w:szCs w:val="24"/>
        </w:rPr>
      </w:pPr>
      <w:r w:rsidRPr="00AE2555">
        <w:rPr>
          <w:rFonts w:ascii="Times New Roman" w:hAnsi="Times New Roman" w:cs="Times New Roman"/>
          <w:iCs/>
          <w:sz w:val="24"/>
          <w:szCs w:val="24"/>
        </w:rPr>
        <w:t>Fait une bonne application de la loi, le Tribunal qui déclare irrecevable l’action en annulation de donation intentée par les héritiers du donateur ;</w:t>
      </w:r>
    </w:p>
    <w:p w:rsidR="00E91D18" w:rsidRPr="00590793" w:rsidRDefault="004A40C9" w:rsidP="00590793">
      <w:pPr>
        <w:pStyle w:val="Citationintense"/>
        <w:jc w:val="both"/>
        <w:rPr>
          <w:rFonts w:ascii="Times New Roman" w:hAnsi="Times New Roman" w:cs="Times New Roman"/>
          <w:b/>
          <w:sz w:val="24"/>
          <w:szCs w:val="24"/>
        </w:rPr>
      </w:pPr>
      <w:r w:rsidRPr="00AE2555">
        <w:rPr>
          <w:rFonts w:ascii="Times New Roman" w:hAnsi="Times New Roman" w:cs="Times New Roman"/>
          <w:sz w:val="24"/>
          <w:szCs w:val="24"/>
        </w:rPr>
        <w:lastRenderedPageBreak/>
        <w:t xml:space="preserve">C.A Dakar, n°197, 16-03-2009, </w:t>
      </w:r>
      <w:proofErr w:type="spellStart"/>
      <w:r w:rsidRPr="00AE2555">
        <w:rPr>
          <w:rFonts w:ascii="Times New Roman" w:hAnsi="Times New Roman" w:cs="Times New Roman"/>
          <w:sz w:val="24"/>
          <w:szCs w:val="24"/>
        </w:rPr>
        <w:t>Aminétou</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Mint</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Mouneya</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Ould</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M</w:t>
      </w:r>
      <w:r w:rsidR="00AA7854">
        <w:rPr>
          <w:rFonts w:ascii="Times New Roman" w:hAnsi="Times New Roman" w:cs="Times New Roman"/>
          <w:sz w:val="24"/>
          <w:szCs w:val="24"/>
        </w:rPr>
        <w:t>ouneya</w:t>
      </w:r>
      <w:proofErr w:type="spellEnd"/>
      <w:r w:rsidR="00AA7854">
        <w:rPr>
          <w:rFonts w:ascii="Times New Roman" w:hAnsi="Times New Roman" w:cs="Times New Roman"/>
          <w:sz w:val="24"/>
          <w:szCs w:val="24"/>
        </w:rPr>
        <w:t xml:space="preserve"> contre</w:t>
      </w:r>
      <w:r w:rsidR="00590793">
        <w:rPr>
          <w:rFonts w:ascii="Times New Roman" w:hAnsi="Times New Roman" w:cs="Times New Roman"/>
          <w:sz w:val="24"/>
          <w:szCs w:val="24"/>
        </w:rPr>
        <w:t xml:space="preserve"> El </w:t>
      </w:r>
      <w:proofErr w:type="spellStart"/>
      <w:r w:rsidR="00590793">
        <w:rPr>
          <w:rFonts w:ascii="Times New Roman" w:hAnsi="Times New Roman" w:cs="Times New Roman"/>
          <w:sz w:val="24"/>
          <w:szCs w:val="24"/>
        </w:rPr>
        <w:t>Khissa</w:t>
      </w:r>
      <w:proofErr w:type="spellEnd"/>
      <w:r w:rsidR="00590793">
        <w:rPr>
          <w:rFonts w:ascii="Times New Roman" w:hAnsi="Times New Roman" w:cs="Times New Roman"/>
          <w:sz w:val="24"/>
          <w:szCs w:val="24"/>
        </w:rPr>
        <w:t xml:space="preserve"> </w:t>
      </w:r>
      <w:proofErr w:type="spellStart"/>
      <w:r w:rsidR="00590793">
        <w:rPr>
          <w:rFonts w:ascii="Times New Roman" w:hAnsi="Times New Roman" w:cs="Times New Roman"/>
          <w:sz w:val="24"/>
          <w:szCs w:val="24"/>
        </w:rPr>
        <w:t>Aïdara</w:t>
      </w:r>
      <w:proofErr w:type="spellEnd"/>
      <w:r w:rsidR="00590793">
        <w:rPr>
          <w:rFonts w:ascii="Times New Roman" w:hAnsi="Times New Roman" w:cs="Times New Roman"/>
          <w:sz w:val="24"/>
          <w:szCs w:val="24"/>
        </w:rPr>
        <w:t>, cf. annexe 3</w:t>
      </w:r>
    </w:p>
    <w:p w:rsidR="00374AA7" w:rsidRPr="00AE2555" w:rsidRDefault="007C47B6" w:rsidP="00AE2555">
      <w:pPr>
        <w:spacing w:line="360" w:lineRule="auto"/>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TITRE II</w:t>
      </w:r>
      <w:r w:rsidR="006346C1" w:rsidRPr="00AE2555">
        <w:rPr>
          <w:rFonts w:ascii="Times New Roman" w:hAnsi="Times New Roman" w:cs="Times New Roman"/>
          <w:b/>
          <w:sz w:val="24"/>
          <w:szCs w:val="24"/>
          <w:u w:val="single"/>
        </w:rPr>
        <w:t xml:space="preserve"> : </w:t>
      </w:r>
      <w:r w:rsidRPr="00AE2555">
        <w:rPr>
          <w:rFonts w:ascii="Times New Roman" w:hAnsi="Times New Roman" w:cs="Times New Roman"/>
          <w:b/>
          <w:sz w:val="24"/>
          <w:szCs w:val="24"/>
          <w:u w:val="single"/>
        </w:rPr>
        <w:t>DES DONATIONS ENTRE</w:t>
      </w:r>
      <w:r w:rsidR="005D53AC" w:rsidRPr="00AE2555">
        <w:rPr>
          <w:rFonts w:ascii="Times New Roman" w:hAnsi="Times New Roman" w:cs="Times New Roman"/>
          <w:b/>
          <w:sz w:val="24"/>
          <w:szCs w:val="24"/>
          <w:u w:val="single"/>
        </w:rPr>
        <w:t xml:space="preserve"> </w:t>
      </w:r>
      <w:r w:rsidR="00914AAE" w:rsidRPr="00AE2555">
        <w:rPr>
          <w:rFonts w:ascii="Times New Roman" w:hAnsi="Times New Roman" w:cs="Times New Roman"/>
          <w:b/>
          <w:sz w:val="24"/>
          <w:szCs w:val="24"/>
          <w:u w:val="single"/>
        </w:rPr>
        <w:t xml:space="preserve">VIFS </w:t>
      </w:r>
    </w:p>
    <w:p w:rsidR="007C47B6" w:rsidRPr="00AE2555" w:rsidRDefault="007C47B6" w:rsidP="00AE2555">
      <w:pPr>
        <w:spacing w:line="360" w:lineRule="auto"/>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CHAPITRE PREMIER</w:t>
      </w:r>
      <w:r w:rsidR="006346C1" w:rsidRPr="00AE2555">
        <w:rPr>
          <w:rFonts w:ascii="Times New Roman" w:hAnsi="Times New Roman" w:cs="Times New Roman"/>
          <w:b/>
          <w:sz w:val="24"/>
          <w:szCs w:val="24"/>
          <w:u w:val="single"/>
        </w:rPr>
        <w:t xml:space="preserve"> : </w:t>
      </w:r>
      <w:r w:rsidR="005D53AC" w:rsidRPr="00AE2555">
        <w:rPr>
          <w:rFonts w:ascii="Times New Roman" w:hAnsi="Times New Roman" w:cs="Times New Roman"/>
          <w:b/>
          <w:sz w:val="24"/>
          <w:szCs w:val="24"/>
          <w:u w:val="single"/>
        </w:rPr>
        <w:t xml:space="preserve">DES CONDITIONS DE </w:t>
      </w:r>
      <w:r w:rsidRPr="00AE2555">
        <w:rPr>
          <w:rFonts w:ascii="Times New Roman" w:hAnsi="Times New Roman" w:cs="Times New Roman"/>
          <w:b/>
          <w:sz w:val="24"/>
          <w:szCs w:val="24"/>
          <w:u w:val="single"/>
        </w:rPr>
        <w:t>FORME</w:t>
      </w:r>
    </w:p>
    <w:p w:rsidR="007C47B6" w:rsidRPr="00AE2555" w:rsidRDefault="007C47B6"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PREMIERE -REGLES GENERALES</w:t>
      </w:r>
    </w:p>
    <w:p w:rsidR="00024B28" w:rsidRDefault="0051257E" w:rsidP="00766909">
      <w:pPr>
        <w:pStyle w:val="Paragraphedeliste"/>
        <w:numPr>
          <w:ilvl w:val="0"/>
          <w:numId w:val="20"/>
        </w:numPr>
        <w:spacing w:line="360" w:lineRule="auto"/>
        <w:ind w:left="708"/>
        <w:jc w:val="both"/>
        <w:rPr>
          <w:rFonts w:ascii="Times New Roman" w:hAnsi="Times New Roman" w:cs="Times New Roman"/>
          <w:sz w:val="24"/>
          <w:szCs w:val="24"/>
        </w:rPr>
      </w:pPr>
      <w:r w:rsidRPr="00024B28">
        <w:rPr>
          <w:rFonts w:ascii="Times New Roman" w:hAnsi="Times New Roman" w:cs="Times New Roman"/>
          <w:sz w:val="24"/>
          <w:szCs w:val="24"/>
        </w:rPr>
        <w:t xml:space="preserve">Lorsqu’un acte juridique est qualifié de donation, il obéit à un </w:t>
      </w:r>
      <w:r w:rsidR="002D50D0" w:rsidRPr="00024B28">
        <w:rPr>
          <w:rFonts w:ascii="Times New Roman" w:hAnsi="Times New Roman" w:cs="Times New Roman"/>
          <w:sz w:val="24"/>
          <w:szCs w:val="24"/>
        </w:rPr>
        <w:t xml:space="preserve">certain </w:t>
      </w:r>
      <w:r w:rsidRPr="00024B28">
        <w:rPr>
          <w:rFonts w:ascii="Times New Roman" w:hAnsi="Times New Roman" w:cs="Times New Roman"/>
          <w:sz w:val="24"/>
          <w:szCs w:val="24"/>
        </w:rPr>
        <w:t>nombre de conditions de forme.  Contrairement à la législation française qui subordonne la validité de toute donation à la rédaction d’un acte notarié, le Code de la famille pose l’exigence de la forme notariée qu’en matière immobilière.</w:t>
      </w:r>
      <w:r w:rsidR="00AB63BF" w:rsidRPr="00024B28">
        <w:rPr>
          <w:rFonts w:ascii="Times New Roman" w:hAnsi="Times New Roman" w:cs="Times New Roman"/>
          <w:sz w:val="24"/>
          <w:szCs w:val="24"/>
        </w:rPr>
        <w:t xml:space="preserve"> </w:t>
      </w:r>
      <w:r w:rsidRPr="00024B28">
        <w:rPr>
          <w:rFonts w:ascii="Times New Roman" w:hAnsi="Times New Roman" w:cs="Times New Roman"/>
          <w:sz w:val="24"/>
          <w:szCs w:val="24"/>
        </w:rPr>
        <w:t>En matière de donation mobilière, une</w:t>
      </w:r>
      <w:r w:rsidR="00A96CD4" w:rsidRPr="00024B28">
        <w:rPr>
          <w:rFonts w:ascii="Times New Roman" w:hAnsi="Times New Roman" w:cs="Times New Roman"/>
          <w:sz w:val="24"/>
          <w:szCs w:val="24"/>
        </w:rPr>
        <w:t xml:space="preserve"> option est laissée aux parties qui peuvent soit procéder à une donation par acte  notarié ou bien par acte sous seing privé.</w:t>
      </w:r>
      <w:r w:rsidR="00EA00CF" w:rsidRPr="00024B28">
        <w:rPr>
          <w:rFonts w:ascii="Times New Roman" w:hAnsi="Times New Roman" w:cs="Times New Roman"/>
          <w:sz w:val="24"/>
          <w:szCs w:val="24"/>
        </w:rPr>
        <w:t xml:space="preserve"> </w:t>
      </w:r>
    </w:p>
    <w:p w:rsidR="00EA00CF" w:rsidRDefault="00A96CD4" w:rsidP="00024B28">
      <w:pPr>
        <w:pStyle w:val="Paragraphedeliste"/>
        <w:spacing w:line="360" w:lineRule="auto"/>
        <w:ind w:left="708"/>
        <w:jc w:val="both"/>
        <w:rPr>
          <w:rFonts w:ascii="Times New Roman" w:hAnsi="Times New Roman" w:cs="Times New Roman"/>
          <w:sz w:val="24"/>
          <w:szCs w:val="24"/>
        </w:rPr>
      </w:pPr>
      <w:r w:rsidRPr="00024B28">
        <w:rPr>
          <w:rFonts w:ascii="Times New Roman" w:hAnsi="Times New Roman" w:cs="Times New Roman"/>
          <w:sz w:val="24"/>
          <w:szCs w:val="24"/>
        </w:rPr>
        <w:t xml:space="preserve">De plus </w:t>
      </w:r>
      <w:r w:rsidR="00D47F84" w:rsidRPr="00024B28">
        <w:rPr>
          <w:rFonts w:ascii="Times New Roman" w:hAnsi="Times New Roman" w:cs="Times New Roman"/>
          <w:sz w:val="24"/>
          <w:szCs w:val="24"/>
        </w:rPr>
        <w:t>un état estimatif</w:t>
      </w:r>
      <w:r w:rsidRPr="00024B28">
        <w:rPr>
          <w:rFonts w:ascii="Times New Roman" w:hAnsi="Times New Roman" w:cs="Times New Roman"/>
          <w:sz w:val="24"/>
          <w:szCs w:val="24"/>
        </w:rPr>
        <w:t xml:space="preserve"> est exigé pour ce qui est  des donations mobilières </w:t>
      </w:r>
      <w:r w:rsidR="00024B28">
        <w:rPr>
          <w:rFonts w:ascii="Times New Roman" w:hAnsi="Times New Roman" w:cs="Times New Roman"/>
          <w:sz w:val="24"/>
          <w:szCs w:val="24"/>
        </w:rPr>
        <w:t xml:space="preserve">et </w:t>
      </w:r>
      <w:r w:rsidRPr="00024B28">
        <w:rPr>
          <w:rFonts w:ascii="Times New Roman" w:hAnsi="Times New Roman" w:cs="Times New Roman"/>
          <w:sz w:val="24"/>
          <w:szCs w:val="24"/>
        </w:rPr>
        <w:t>qui a un double but :</w:t>
      </w:r>
      <w:r w:rsidRPr="00A96CD4">
        <w:t xml:space="preserve"> </w:t>
      </w:r>
      <w:r w:rsidRPr="00024B28">
        <w:rPr>
          <w:rFonts w:ascii="Times New Roman" w:hAnsi="Times New Roman" w:cs="Times New Roman"/>
          <w:sz w:val="24"/>
          <w:szCs w:val="24"/>
        </w:rPr>
        <w:t>permettre au donataire de connaitre la consistance des biens à lui délivrer, et pour les héritiers du donateur, un moyen de preuve pour une éventuelle action en réduction de la libéralité</w:t>
      </w:r>
      <w:r>
        <w:rPr>
          <w:rStyle w:val="Appelnotedebasdep"/>
          <w:rFonts w:ascii="Times New Roman" w:hAnsi="Times New Roman" w:cs="Times New Roman"/>
          <w:sz w:val="24"/>
          <w:szCs w:val="24"/>
        </w:rPr>
        <w:footnoteReference w:id="9"/>
      </w:r>
      <w:r w:rsidRPr="00024B28">
        <w:rPr>
          <w:rFonts w:ascii="Times New Roman" w:hAnsi="Times New Roman" w:cs="Times New Roman"/>
          <w:sz w:val="24"/>
          <w:szCs w:val="24"/>
        </w:rPr>
        <w:t>.</w:t>
      </w:r>
    </w:p>
    <w:p w:rsidR="00024B28" w:rsidRPr="00024B28" w:rsidRDefault="00024B28" w:rsidP="00024B28">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Parallèlement, étant un contrat, la donation suppose le concours des volontés donc une acceptation.  Une concordance est exigée entre l’acte de donation et l’acceptation du donataire : une acceptation notariée pour les donations de droits immobiliers, acceptation notariée ou sous seings priv</w:t>
      </w:r>
      <w:r w:rsidR="0074388E">
        <w:rPr>
          <w:rFonts w:ascii="Times New Roman" w:hAnsi="Times New Roman" w:cs="Times New Roman"/>
          <w:sz w:val="24"/>
          <w:szCs w:val="24"/>
        </w:rPr>
        <w:t>és pour les donations mobilières.</w:t>
      </w:r>
    </w:p>
    <w:p w:rsidR="00EC615F" w:rsidRPr="00AE2555" w:rsidRDefault="00A96CD4" w:rsidP="00AE255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Toutefois, en ce qui concerne la donation immobilière, </w:t>
      </w:r>
      <w:r w:rsidR="00D47F84" w:rsidRPr="00AE2555">
        <w:rPr>
          <w:rFonts w:ascii="Times New Roman" w:hAnsi="Times New Roman" w:cs="Times New Roman"/>
          <w:sz w:val="24"/>
          <w:szCs w:val="24"/>
        </w:rPr>
        <w:t xml:space="preserve">une problématique </w:t>
      </w:r>
      <w:r w:rsidR="006568BE" w:rsidRPr="00AE2555">
        <w:rPr>
          <w:rFonts w:ascii="Times New Roman" w:hAnsi="Times New Roman" w:cs="Times New Roman"/>
          <w:sz w:val="24"/>
          <w:szCs w:val="24"/>
        </w:rPr>
        <w:t>apparait lorsqu’il s’agit de déterminer la catégorie d’immeuble ou de droit réels immobiliers soumis sous peine de nullité à la forme notariée.</w:t>
      </w:r>
      <w:r w:rsidR="00F40925" w:rsidRPr="00AE2555">
        <w:rPr>
          <w:rFonts w:ascii="Times New Roman" w:hAnsi="Times New Roman" w:cs="Times New Roman"/>
          <w:sz w:val="24"/>
          <w:szCs w:val="24"/>
        </w:rPr>
        <w:t xml:space="preserve"> La jurisprudence est fluctuante sur </w:t>
      </w:r>
      <w:r w:rsidR="00F23DFD" w:rsidRPr="00AE2555">
        <w:rPr>
          <w:rFonts w:ascii="Times New Roman" w:hAnsi="Times New Roman" w:cs="Times New Roman"/>
          <w:sz w:val="24"/>
          <w:szCs w:val="24"/>
        </w:rPr>
        <w:t>certaines catégories</w:t>
      </w:r>
      <w:r w:rsidR="00F40925" w:rsidRPr="00AE2555">
        <w:rPr>
          <w:rFonts w:ascii="Times New Roman" w:hAnsi="Times New Roman" w:cs="Times New Roman"/>
          <w:sz w:val="24"/>
          <w:szCs w:val="24"/>
        </w:rPr>
        <w:t xml:space="preserve"> de droit </w:t>
      </w:r>
      <w:r w:rsidR="001866C5">
        <w:rPr>
          <w:rFonts w:ascii="Times New Roman" w:hAnsi="Times New Roman" w:cs="Times New Roman"/>
          <w:sz w:val="24"/>
          <w:szCs w:val="24"/>
        </w:rPr>
        <w:t xml:space="preserve">réels </w:t>
      </w:r>
      <w:r w:rsidR="00F40925" w:rsidRPr="00AE2555">
        <w:rPr>
          <w:rFonts w:ascii="Times New Roman" w:hAnsi="Times New Roman" w:cs="Times New Roman"/>
          <w:sz w:val="24"/>
          <w:szCs w:val="24"/>
        </w:rPr>
        <w:t>immobiliers.</w:t>
      </w:r>
      <w:r w:rsidR="006568BE" w:rsidRPr="00AE2555">
        <w:rPr>
          <w:rFonts w:ascii="Times New Roman" w:hAnsi="Times New Roman" w:cs="Times New Roman"/>
          <w:sz w:val="24"/>
          <w:szCs w:val="24"/>
        </w:rPr>
        <w:t xml:space="preserve"> </w:t>
      </w:r>
      <w:r w:rsidR="00F40925" w:rsidRPr="00AE2555">
        <w:rPr>
          <w:rFonts w:ascii="Times New Roman" w:hAnsi="Times New Roman" w:cs="Times New Roman"/>
          <w:sz w:val="24"/>
          <w:szCs w:val="24"/>
        </w:rPr>
        <w:t xml:space="preserve">Ainsi les peines et soins relevant du domaine national bien qu’immeuble par nature, sont </w:t>
      </w:r>
      <w:r w:rsidR="00F23DFD" w:rsidRPr="00AE2555">
        <w:rPr>
          <w:rFonts w:ascii="Times New Roman" w:hAnsi="Times New Roman" w:cs="Times New Roman"/>
          <w:sz w:val="24"/>
          <w:szCs w:val="24"/>
        </w:rPr>
        <w:t>considères</w:t>
      </w:r>
      <w:r w:rsidR="00F40925" w:rsidRPr="00AE2555">
        <w:rPr>
          <w:rFonts w:ascii="Times New Roman" w:hAnsi="Times New Roman" w:cs="Times New Roman"/>
          <w:sz w:val="24"/>
          <w:szCs w:val="24"/>
        </w:rPr>
        <w:t xml:space="preserve"> relevant du régime des meubles et non soumis à la forme notariée. </w:t>
      </w:r>
    </w:p>
    <w:p w:rsidR="003377F4" w:rsidRPr="00AE2555" w:rsidRDefault="003377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sanction du non-respect de ces formalités est la nullité, le donateur et le donataire ne peuvent le réparer par un acte confirmatif et doivent refaire la donation obéissant aux formes légales.</w:t>
      </w:r>
    </w:p>
    <w:p w:rsidR="003377F4" w:rsidRPr="00AE2555" w:rsidRDefault="003377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 xml:space="preserve">La nullité est absolue est peut ainsi </w:t>
      </w:r>
      <w:r w:rsidR="002D50D0" w:rsidRPr="00AE2555">
        <w:rPr>
          <w:rFonts w:ascii="Times New Roman" w:hAnsi="Times New Roman" w:cs="Times New Roman"/>
          <w:sz w:val="24"/>
          <w:szCs w:val="24"/>
        </w:rPr>
        <w:t>être</w:t>
      </w:r>
      <w:r w:rsidRPr="00AE2555">
        <w:rPr>
          <w:rFonts w:ascii="Times New Roman" w:hAnsi="Times New Roman" w:cs="Times New Roman"/>
          <w:sz w:val="24"/>
          <w:szCs w:val="24"/>
        </w:rPr>
        <w:t xml:space="preserve"> invoquée par tout </w:t>
      </w:r>
      <w:r w:rsidR="002D50D0" w:rsidRPr="00AE2555">
        <w:rPr>
          <w:rFonts w:ascii="Times New Roman" w:hAnsi="Times New Roman" w:cs="Times New Roman"/>
          <w:sz w:val="24"/>
          <w:szCs w:val="24"/>
        </w:rPr>
        <w:t>intéresser</w:t>
      </w:r>
      <w:r w:rsidRPr="00AE2555">
        <w:rPr>
          <w:rFonts w:ascii="Times New Roman" w:hAnsi="Times New Roman" w:cs="Times New Roman"/>
          <w:sz w:val="24"/>
          <w:szCs w:val="24"/>
        </w:rPr>
        <w:t xml:space="preserve"> et dans un délai de 10 ans.</w:t>
      </w:r>
    </w:p>
    <w:p w:rsidR="003377F4" w:rsidRPr="00AE2555" w:rsidRDefault="003377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Toutefois, le</w:t>
      </w:r>
      <w:r w:rsidR="0074388E">
        <w:rPr>
          <w:rFonts w:ascii="Times New Roman" w:hAnsi="Times New Roman" w:cs="Times New Roman"/>
          <w:sz w:val="24"/>
          <w:szCs w:val="24"/>
        </w:rPr>
        <w:t xml:space="preserve"> principe de nullité ainsi posé</w:t>
      </w:r>
      <w:r w:rsidRPr="00AE2555">
        <w:rPr>
          <w:rFonts w:ascii="Times New Roman" w:hAnsi="Times New Roman" w:cs="Times New Roman"/>
          <w:sz w:val="24"/>
          <w:szCs w:val="24"/>
        </w:rPr>
        <w:t xml:space="preserve"> ne frappe que les dispositions soumis</w:t>
      </w:r>
      <w:r w:rsidR="0074388E">
        <w:rPr>
          <w:rFonts w:ascii="Times New Roman" w:hAnsi="Times New Roman" w:cs="Times New Roman"/>
          <w:sz w:val="24"/>
          <w:szCs w:val="24"/>
        </w:rPr>
        <w:t>es</w:t>
      </w:r>
      <w:r w:rsidRPr="00AE2555">
        <w:rPr>
          <w:rFonts w:ascii="Times New Roman" w:hAnsi="Times New Roman" w:cs="Times New Roman"/>
          <w:sz w:val="24"/>
          <w:szCs w:val="24"/>
        </w:rPr>
        <w:t xml:space="preserve"> aux formes </w:t>
      </w:r>
      <w:r w:rsidR="002D50D0" w:rsidRPr="00AE2555">
        <w:rPr>
          <w:rFonts w:ascii="Times New Roman" w:hAnsi="Times New Roman" w:cs="Times New Roman"/>
          <w:sz w:val="24"/>
          <w:szCs w:val="24"/>
        </w:rPr>
        <w:t>prévues</w:t>
      </w:r>
      <w:r w:rsidRPr="00AE2555">
        <w:rPr>
          <w:rFonts w:ascii="Times New Roman" w:hAnsi="Times New Roman" w:cs="Times New Roman"/>
          <w:sz w:val="24"/>
          <w:szCs w:val="24"/>
        </w:rPr>
        <w:t xml:space="preserve"> par les articles 676 et 677.</w:t>
      </w:r>
    </w:p>
    <w:p w:rsidR="00EC615F" w:rsidRPr="00AE2555" w:rsidRDefault="003377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Par ailleurs, </w:t>
      </w:r>
      <w:r w:rsidR="006A2247" w:rsidRPr="00AE2555">
        <w:rPr>
          <w:rFonts w:ascii="Times New Roman" w:hAnsi="Times New Roman" w:cs="Times New Roman"/>
          <w:sz w:val="24"/>
          <w:szCs w:val="24"/>
        </w:rPr>
        <w:t>le législateur a aménagé une possibilité de confirmation de la donation entachée de nullité pour les héritiers ou ayant cause du donateur. Cette confirmation emporte renonciation les vices de formes ou exception et devra intervenir après le décès du donateur.</w:t>
      </w:r>
    </w:p>
    <w:p w:rsidR="007C47B6" w:rsidRPr="00AE2555" w:rsidRDefault="007C47B6"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676</w:t>
      </w:r>
    </w:p>
    <w:p w:rsidR="007C47B6" w:rsidRPr="00AE2555" w:rsidRDefault="007C47B6"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Donations immobilières</w:t>
      </w:r>
    </w:p>
    <w:p w:rsidR="007C47B6"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 contrat portant donation </w:t>
      </w:r>
      <w:r w:rsidR="007C47B6" w:rsidRPr="00AE2555">
        <w:rPr>
          <w:rFonts w:ascii="Times New Roman" w:hAnsi="Times New Roman" w:cs="Times New Roman"/>
          <w:b/>
          <w:sz w:val="24"/>
          <w:szCs w:val="24"/>
        </w:rPr>
        <w:t>d’immeubles ou de droits imm</w:t>
      </w:r>
      <w:r w:rsidRPr="00AE2555">
        <w:rPr>
          <w:rFonts w:ascii="Times New Roman" w:hAnsi="Times New Roman" w:cs="Times New Roman"/>
          <w:b/>
          <w:sz w:val="24"/>
          <w:szCs w:val="24"/>
        </w:rPr>
        <w:t xml:space="preserve">obiliers doit être passé devant </w:t>
      </w:r>
      <w:r w:rsidR="007C47B6" w:rsidRPr="00AE2555">
        <w:rPr>
          <w:rFonts w:ascii="Times New Roman" w:hAnsi="Times New Roman" w:cs="Times New Roman"/>
          <w:b/>
          <w:sz w:val="24"/>
          <w:szCs w:val="24"/>
        </w:rPr>
        <w:t>notaire.</w:t>
      </w:r>
    </w:p>
    <w:p w:rsidR="00562A95" w:rsidRPr="00E91D18" w:rsidRDefault="00562A95" w:rsidP="00E91D18">
      <w:pPr>
        <w:pStyle w:val="Paragraphedeliste"/>
        <w:numPr>
          <w:ilvl w:val="0"/>
          <w:numId w:val="25"/>
        </w:numPr>
        <w:spacing w:line="360" w:lineRule="auto"/>
        <w:jc w:val="both"/>
        <w:rPr>
          <w:rFonts w:ascii="Times New Roman" w:hAnsi="Times New Roman" w:cs="Times New Roman"/>
          <w:b/>
          <w:sz w:val="24"/>
          <w:szCs w:val="24"/>
          <w:u w:val="single"/>
        </w:rPr>
      </w:pPr>
      <w:proofErr w:type="spellStart"/>
      <w:r w:rsidRPr="00E91D18">
        <w:rPr>
          <w:rFonts w:ascii="Times New Roman" w:hAnsi="Times New Roman" w:cs="Times New Roman"/>
          <w:b/>
          <w:sz w:val="24"/>
          <w:szCs w:val="24"/>
          <w:u w:val="single"/>
        </w:rPr>
        <w:t>Lég</w:t>
      </w:r>
      <w:proofErr w:type="spellEnd"/>
      <w:r w:rsidRPr="00E91D18">
        <w:rPr>
          <w:rFonts w:ascii="Times New Roman" w:hAnsi="Times New Roman" w:cs="Times New Roman"/>
          <w:b/>
          <w:sz w:val="24"/>
          <w:szCs w:val="24"/>
          <w:u w:val="single"/>
        </w:rPr>
        <w:t>.</w:t>
      </w:r>
    </w:p>
    <w:p w:rsidR="00562A95" w:rsidRPr="00AE2555" w:rsidRDefault="00562A95"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Article  380</w:t>
      </w:r>
    </w:p>
    <w:p w:rsidR="00562A95" w:rsidRPr="00AE2555" w:rsidRDefault="00562A95" w:rsidP="00AE2555">
      <w:pPr>
        <w:spacing w:line="360" w:lineRule="auto"/>
        <w:ind w:firstLine="360"/>
        <w:jc w:val="both"/>
        <w:rPr>
          <w:rFonts w:ascii="Times New Roman" w:hAnsi="Times New Roman" w:cs="Times New Roman"/>
          <w:i/>
          <w:sz w:val="24"/>
          <w:szCs w:val="24"/>
        </w:rPr>
      </w:pPr>
      <w:r w:rsidRPr="00AE2555">
        <w:rPr>
          <w:rFonts w:ascii="Times New Roman" w:hAnsi="Times New Roman" w:cs="Times New Roman"/>
          <w:i/>
          <w:sz w:val="24"/>
          <w:szCs w:val="24"/>
        </w:rPr>
        <w:t>Immatriculation obligatoir</w:t>
      </w:r>
      <w:r w:rsidR="00A2294B" w:rsidRPr="00AE2555">
        <w:rPr>
          <w:rFonts w:ascii="Times New Roman" w:hAnsi="Times New Roman" w:cs="Times New Roman"/>
          <w:i/>
          <w:sz w:val="24"/>
          <w:szCs w:val="24"/>
        </w:rPr>
        <w:t>e</w:t>
      </w:r>
    </w:p>
    <w:p w:rsidR="00562A95" w:rsidRPr="00AE2555" w:rsidRDefault="00562A95"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A peine de nullité absolue du contrat, l'immatriculation de tout immeuble est obligatoire pour la validité des conventions constituant ou transférant un des droits protégés par le régime de l'immatriculation foncière.</w:t>
      </w:r>
    </w:p>
    <w:p w:rsidR="00F253CA" w:rsidRPr="00E91D18" w:rsidRDefault="00F253CA" w:rsidP="00E91D18">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E91D18">
        <w:rPr>
          <w:rFonts w:ascii="Times New Roman" w:hAnsi="Times New Roman" w:cs="Times New Roman"/>
          <w:b/>
          <w:sz w:val="24"/>
          <w:szCs w:val="24"/>
          <w:u w:val="single"/>
        </w:rPr>
        <w:t>Jur</w:t>
      </w:r>
      <w:proofErr w:type="spellEnd"/>
      <w:r w:rsidRPr="00E91D18">
        <w:rPr>
          <w:rFonts w:ascii="Times New Roman" w:hAnsi="Times New Roman" w:cs="Times New Roman"/>
          <w:b/>
          <w:sz w:val="24"/>
          <w:szCs w:val="24"/>
          <w:u w:val="single"/>
        </w:rPr>
        <w:t>.</w:t>
      </w:r>
    </w:p>
    <w:p w:rsidR="006A2C5B" w:rsidRPr="00AE2555" w:rsidRDefault="006A2C5B" w:rsidP="00AE2555">
      <w:pPr>
        <w:pStyle w:val="Retraitcorpsdetexte2"/>
        <w:widowControl/>
        <w:tabs>
          <w:tab w:val="left" w:pos="708"/>
        </w:tabs>
        <w:spacing w:line="360" w:lineRule="auto"/>
        <w:ind w:left="708"/>
        <w:jc w:val="both"/>
        <w:rPr>
          <w:szCs w:val="24"/>
        </w:rPr>
      </w:pPr>
      <w:r w:rsidRPr="00AE2555">
        <w:rPr>
          <w:szCs w:val="24"/>
        </w:rPr>
        <w:t>Il résulte des dispositions de l’article 676 du code de la famille que « tout contrat portant donation d’immeubles ou de droits immobiliers doit être passé devant notaire ».</w:t>
      </w:r>
    </w:p>
    <w:p w:rsidR="00562A95" w:rsidRPr="00AE2555" w:rsidRDefault="006A2C5B" w:rsidP="00AE2555">
      <w:pPr>
        <w:spacing w:line="360" w:lineRule="auto"/>
        <w:ind w:left="705" w:firstLine="3"/>
        <w:jc w:val="both"/>
        <w:rPr>
          <w:rFonts w:ascii="Times New Roman" w:hAnsi="Times New Roman" w:cs="Times New Roman"/>
          <w:sz w:val="24"/>
          <w:szCs w:val="24"/>
        </w:rPr>
      </w:pPr>
      <w:r w:rsidRPr="00AE2555">
        <w:rPr>
          <w:rFonts w:ascii="Times New Roman" w:hAnsi="Times New Roman" w:cs="Times New Roman"/>
          <w:sz w:val="24"/>
          <w:szCs w:val="24"/>
        </w:rPr>
        <w:t>L’article 679 alinéa 1 du même code ajoute que « la donation dépourvue des formes légales est radicalement nulle, et ne peut être réparée par aucun confirmatif ; il faut qu’elle soit refaite en la forme légale. »</w:t>
      </w:r>
    </w:p>
    <w:p w:rsidR="006A2C5B" w:rsidRPr="00AE2555" w:rsidRDefault="006A2C5B" w:rsidP="00AE2555">
      <w:pPr>
        <w:spacing w:line="360" w:lineRule="auto"/>
        <w:ind w:left="705"/>
        <w:jc w:val="both"/>
        <w:rPr>
          <w:rFonts w:ascii="Times New Roman" w:hAnsi="Times New Roman" w:cs="Times New Roman"/>
          <w:sz w:val="24"/>
          <w:szCs w:val="24"/>
        </w:rPr>
      </w:pPr>
      <w:r w:rsidRPr="00AE2555">
        <w:rPr>
          <w:rFonts w:ascii="Times New Roman" w:hAnsi="Times New Roman" w:cs="Times New Roman"/>
          <w:sz w:val="24"/>
          <w:szCs w:val="24"/>
        </w:rPr>
        <w:t>Fait une bonne application de la loi, le premier juge qui annule une donation portant sur des immeubles, faite par simples actes sous seing privés.</w:t>
      </w:r>
    </w:p>
    <w:p w:rsidR="006A2C5B" w:rsidRPr="00AE2555" w:rsidRDefault="006A2C5B" w:rsidP="00AE2555">
      <w:pPr>
        <w:pStyle w:val="Citationintense"/>
        <w:jc w:val="both"/>
        <w:rPr>
          <w:rFonts w:ascii="Times New Roman" w:hAnsi="Times New Roman" w:cs="Times New Roman"/>
          <w:sz w:val="24"/>
          <w:szCs w:val="24"/>
          <w:u w:val="single"/>
        </w:rPr>
      </w:pPr>
      <w:r w:rsidRPr="00AE2555">
        <w:rPr>
          <w:rFonts w:ascii="Times New Roman" w:hAnsi="Times New Roman" w:cs="Times New Roman"/>
          <w:sz w:val="24"/>
          <w:szCs w:val="24"/>
        </w:rPr>
        <w:lastRenderedPageBreak/>
        <w:t>C.A Dakar,</w:t>
      </w:r>
      <w:r w:rsidR="00555401" w:rsidRPr="00AE2555">
        <w:rPr>
          <w:rFonts w:ascii="Times New Roman" w:hAnsi="Times New Roman" w:cs="Times New Roman"/>
          <w:sz w:val="24"/>
          <w:szCs w:val="24"/>
        </w:rPr>
        <w:t xml:space="preserve"> 03 juin 2005</w:t>
      </w:r>
      <w:r w:rsidR="00AA285F" w:rsidRPr="00AE2555">
        <w:rPr>
          <w:rFonts w:ascii="Times New Roman" w:hAnsi="Times New Roman" w:cs="Times New Roman"/>
          <w:sz w:val="24"/>
          <w:szCs w:val="24"/>
        </w:rPr>
        <w:t>,</w:t>
      </w:r>
      <w:r w:rsidRPr="00AE2555">
        <w:rPr>
          <w:rFonts w:ascii="Times New Roman" w:hAnsi="Times New Roman" w:cs="Times New Roman"/>
          <w:sz w:val="24"/>
          <w:szCs w:val="24"/>
        </w:rPr>
        <w:t xml:space="preserve"> Aminata Cherif DIENG</w:t>
      </w:r>
      <w:r w:rsidR="00775150">
        <w:rPr>
          <w:rFonts w:ascii="Times New Roman" w:hAnsi="Times New Roman" w:cs="Times New Roman"/>
          <w:sz w:val="24"/>
          <w:szCs w:val="24"/>
        </w:rPr>
        <w:t xml:space="preserve"> dite </w:t>
      </w:r>
      <w:proofErr w:type="spellStart"/>
      <w:r w:rsidR="00775150">
        <w:rPr>
          <w:rFonts w:ascii="Times New Roman" w:hAnsi="Times New Roman" w:cs="Times New Roman"/>
          <w:sz w:val="24"/>
          <w:szCs w:val="24"/>
        </w:rPr>
        <w:t>Laba</w:t>
      </w:r>
      <w:proofErr w:type="spellEnd"/>
      <w:r w:rsidR="00775150">
        <w:rPr>
          <w:rFonts w:ascii="Times New Roman" w:hAnsi="Times New Roman" w:cs="Times New Roman"/>
          <w:sz w:val="24"/>
          <w:szCs w:val="24"/>
        </w:rPr>
        <w:t xml:space="preserve"> </w:t>
      </w:r>
      <w:r w:rsidRPr="00AE2555">
        <w:rPr>
          <w:rFonts w:ascii="Times New Roman" w:hAnsi="Times New Roman" w:cs="Times New Roman"/>
          <w:sz w:val="24"/>
          <w:szCs w:val="24"/>
        </w:rPr>
        <w:t xml:space="preserve"> et </w:t>
      </w:r>
      <w:proofErr w:type="spellStart"/>
      <w:r w:rsidRPr="00AE2555">
        <w:rPr>
          <w:rFonts w:ascii="Times New Roman" w:hAnsi="Times New Roman" w:cs="Times New Roman"/>
          <w:sz w:val="24"/>
          <w:szCs w:val="24"/>
        </w:rPr>
        <w:t>Ndeye</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Astou</w:t>
      </w:r>
      <w:proofErr w:type="spellEnd"/>
      <w:r w:rsidRPr="00AE2555">
        <w:rPr>
          <w:rFonts w:ascii="Times New Roman" w:hAnsi="Times New Roman" w:cs="Times New Roman"/>
          <w:sz w:val="24"/>
          <w:szCs w:val="24"/>
        </w:rPr>
        <w:t xml:space="preserve"> NDIAYE </w:t>
      </w:r>
      <w:r w:rsidR="00775150">
        <w:rPr>
          <w:rFonts w:ascii="Times New Roman" w:hAnsi="Times New Roman" w:cs="Times New Roman"/>
          <w:sz w:val="24"/>
          <w:szCs w:val="24"/>
        </w:rPr>
        <w:t xml:space="preserve">dite </w:t>
      </w:r>
      <w:proofErr w:type="spellStart"/>
      <w:r w:rsidR="00775150">
        <w:rPr>
          <w:rFonts w:ascii="Times New Roman" w:hAnsi="Times New Roman" w:cs="Times New Roman"/>
          <w:sz w:val="24"/>
          <w:szCs w:val="24"/>
        </w:rPr>
        <w:t>Laba</w:t>
      </w:r>
      <w:proofErr w:type="spellEnd"/>
      <w:r w:rsidR="00775150">
        <w:rPr>
          <w:rFonts w:ascii="Times New Roman" w:hAnsi="Times New Roman" w:cs="Times New Roman"/>
          <w:sz w:val="24"/>
          <w:szCs w:val="24"/>
        </w:rPr>
        <w:t xml:space="preserve"> </w:t>
      </w:r>
      <w:r w:rsidRPr="00AE2555">
        <w:rPr>
          <w:rFonts w:ascii="Times New Roman" w:hAnsi="Times New Roman" w:cs="Times New Roman"/>
          <w:sz w:val="24"/>
          <w:szCs w:val="24"/>
        </w:rPr>
        <w:t>contre hér</w:t>
      </w:r>
      <w:r w:rsidR="00AA285F" w:rsidRPr="00AE2555">
        <w:rPr>
          <w:rFonts w:ascii="Times New Roman" w:hAnsi="Times New Roman" w:cs="Times New Roman"/>
          <w:sz w:val="24"/>
          <w:szCs w:val="24"/>
        </w:rPr>
        <w:t xml:space="preserve">itiers de feu </w:t>
      </w:r>
      <w:proofErr w:type="spellStart"/>
      <w:r w:rsidR="00AA285F" w:rsidRPr="00AE2555">
        <w:rPr>
          <w:rFonts w:ascii="Times New Roman" w:hAnsi="Times New Roman" w:cs="Times New Roman"/>
          <w:sz w:val="24"/>
          <w:szCs w:val="24"/>
        </w:rPr>
        <w:t>Babacar</w:t>
      </w:r>
      <w:proofErr w:type="spellEnd"/>
      <w:r w:rsidR="00AA285F" w:rsidRPr="00AE2555">
        <w:rPr>
          <w:rFonts w:ascii="Times New Roman" w:hAnsi="Times New Roman" w:cs="Times New Roman"/>
          <w:sz w:val="24"/>
          <w:szCs w:val="24"/>
        </w:rPr>
        <w:t xml:space="preserve"> NDIAYE</w:t>
      </w:r>
      <w:r w:rsidR="00AA7854">
        <w:rPr>
          <w:rFonts w:ascii="Times New Roman" w:hAnsi="Times New Roman" w:cs="Times New Roman"/>
          <w:sz w:val="24"/>
          <w:szCs w:val="24"/>
        </w:rPr>
        <w:t>, cf. annexe 4</w:t>
      </w:r>
    </w:p>
    <w:p w:rsidR="003D75C7" w:rsidRPr="00AE2555" w:rsidRDefault="00E91D18" w:rsidP="00AE2555">
      <w:pPr>
        <w:spacing w:line="360" w:lineRule="auto"/>
        <w:ind w:left="708" w:firstLine="60"/>
        <w:jc w:val="both"/>
        <w:rPr>
          <w:rFonts w:ascii="Times New Roman" w:hAnsi="Times New Roman" w:cs="Times New Roman"/>
          <w:sz w:val="24"/>
          <w:szCs w:val="24"/>
        </w:rPr>
      </w:pPr>
      <w:r w:rsidRPr="00AE2555">
        <w:rPr>
          <w:rFonts w:ascii="Times New Roman" w:hAnsi="Times New Roman" w:cs="Times New Roman"/>
          <w:sz w:val="24"/>
          <w:szCs w:val="24"/>
        </w:rPr>
        <w:t>La</w:t>
      </w:r>
      <w:r w:rsidR="00766909">
        <w:rPr>
          <w:rFonts w:ascii="Times New Roman" w:hAnsi="Times New Roman" w:cs="Times New Roman"/>
          <w:sz w:val="24"/>
          <w:szCs w:val="24"/>
        </w:rPr>
        <w:t xml:space="preserve"> Cour a jugé que</w:t>
      </w:r>
      <w:r w:rsidR="003D75C7" w:rsidRPr="00AE2555">
        <w:rPr>
          <w:rFonts w:ascii="Times New Roman" w:hAnsi="Times New Roman" w:cs="Times New Roman"/>
          <w:sz w:val="24"/>
          <w:szCs w:val="24"/>
        </w:rPr>
        <w:t xml:space="preserve"> les peines et soins édifiés sur un terrain du Domaine National sont soumis au régime des meubles, et peuvent être cédés par simple acte sous seing privé. </w:t>
      </w:r>
    </w:p>
    <w:p w:rsidR="003D75C7" w:rsidRPr="00AE2555" w:rsidRDefault="003D75C7"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A ce titre, fait une mauvaise application de la loi, le premier juge qui estime que la donation de peines et soins sur un terrain du domaine national doit respecter les conditions prévues par les articles 676 et 677 du code de la famille.</w:t>
      </w:r>
    </w:p>
    <w:p w:rsidR="003D75C7" w:rsidRPr="00AE2555" w:rsidRDefault="003D75C7"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,n</w:t>
      </w:r>
      <w:proofErr w:type="gramEnd"/>
      <w:r w:rsidRPr="00AE2555">
        <w:rPr>
          <w:rFonts w:ascii="Times New Roman" w:hAnsi="Times New Roman" w:cs="Times New Roman"/>
          <w:sz w:val="24"/>
          <w:szCs w:val="24"/>
        </w:rPr>
        <w:t>°306, 25 mai 2001  N</w:t>
      </w:r>
      <w:r w:rsidR="00AA7854">
        <w:rPr>
          <w:rFonts w:ascii="Times New Roman" w:hAnsi="Times New Roman" w:cs="Times New Roman"/>
          <w:sz w:val="24"/>
          <w:szCs w:val="24"/>
        </w:rPr>
        <w:t xml:space="preserve">éné DIANTE contre </w:t>
      </w:r>
      <w:proofErr w:type="spellStart"/>
      <w:r w:rsidR="00AA7854">
        <w:rPr>
          <w:rFonts w:ascii="Times New Roman" w:hAnsi="Times New Roman" w:cs="Times New Roman"/>
          <w:sz w:val="24"/>
          <w:szCs w:val="24"/>
        </w:rPr>
        <w:t>Yankouba</w:t>
      </w:r>
      <w:proofErr w:type="spellEnd"/>
      <w:r w:rsidR="00AA7854">
        <w:rPr>
          <w:rFonts w:ascii="Times New Roman" w:hAnsi="Times New Roman" w:cs="Times New Roman"/>
          <w:sz w:val="24"/>
          <w:szCs w:val="24"/>
        </w:rPr>
        <w:t xml:space="preserve"> MANE, cf. annexe 5</w:t>
      </w:r>
    </w:p>
    <w:p w:rsidR="003D75C7" w:rsidRPr="00070A08" w:rsidRDefault="003D75C7" w:rsidP="00E91D18">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Même s’il s’agit d’immeubles par nature, les peines et soins relevant du domaine national ne sont pas soumis au régime des immeubles prévus par les articles 379 et suivants du C.O.C.C</w:t>
      </w:r>
      <w:r w:rsidRPr="00070A08">
        <w:rPr>
          <w:rFonts w:ascii="Times New Roman" w:hAnsi="Times New Roman" w:cs="Times New Roman"/>
          <w:sz w:val="24"/>
          <w:szCs w:val="24"/>
        </w:rPr>
        <w:t>.  Il faut dire qu’elles ne constituent pas des droits réels immobiliers qui doivent au Sénégal toujours porté sur des immeubles immatriculés. Aussi, les dispositions des articles 676 et 677 du Code de la Famille ne leur sont pas applicables.</w:t>
      </w:r>
    </w:p>
    <w:p w:rsidR="003D75C7" w:rsidRPr="00AE2555" w:rsidRDefault="003D75C7" w:rsidP="00AE2555">
      <w:pPr>
        <w:pStyle w:val="Paragraphedeliste"/>
        <w:spacing w:line="360" w:lineRule="auto"/>
        <w:jc w:val="both"/>
        <w:rPr>
          <w:rFonts w:ascii="Times New Roman" w:hAnsi="Times New Roman" w:cs="Times New Roman"/>
          <w:sz w:val="24"/>
          <w:szCs w:val="24"/>
        </w:rPr>
      </w:pPr>
      <w:r w:rsidRPr="00070A08">
        <w:rPr>
          <w:rFonts w:ascii="Times New Roman" w:hAnsi="Times New Roman" w:cs="Times New Roman"/>
          <w:sz w:val="24"/>
          <w:szCs w:val="24"/>
        </w:rPr>
        <w:t xml:space="preserve">Le même raisonnement devrait être aussi adopté pour les permis d’occuper qui selon nous ne peuvent constituer des droits réels immobiliers </w:t>
      </w:r>
      <w:r w:rsidRPr="00AE2555">
        <w:rPr>
          <w:rFonts w:ascii="Times New Roman" w:hAnsi="Times New Roman" w:cs="Times New Roman"/>
          <w:sz w:val="24"/>
          <w:szCs w:val="24"/>
        </w:rPr>
        <w:t xml:space="preserve">et être soumis aux dispositions des articles 676 et 677 du Code de la Famille. </w:t>
      </w:r>
    </w:p>
    <w:p w:rsidR="00706341" w:rsidRPr="00AE2555" w:rsidRDefault="003D75C7" w:rsidP="00E91D18">
      <w:pPr>
        <w:pStyle w:val="Paragraphedeliste"/>
        <w:numPr>
          <w:ilvl w:val="0"/>
          <w:numId w:val="21"/>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 xml:space="preserve">Toutefois </w:t>
      </w:r>
      <w:r w:rsidR="00562A95" w:rsidRPr="00AE2555">
        <w:rPr>
          <w:rFonts w:ascii="Times New Roman" w:hAnsi="Times New Roman" w:cs="Times New Roman"/>
          <w:sz w:val="24"/>
          <w:szCs w:val="24"/>
        </w:rPr>
        <w:t xml:space="preserve">la Cour d’Appel de Dakar a considéré les permis d’occuper comme constituant des droits réels immobiliers et à ce titre </w:t>
      </w:r>
      <w:r w:rsidR="00264586" w:rsidRPr="00AE2555">
        <w:rPr>
          <w:rFonts w:ascii="Times New Roman" w:hAnsi="Times New Roman" w:cs="Times New Roman"/>
          <w:sz w:val="24"/>
          <w:szCs w:val="24"/>
        </w:rPr>
        <w:t>la</w:t>
      </w:r>
      <w:r w:rsidR="00706341" w:rsidRPr="00AE2555">
        <w:rPr>
          <w:rFonts w:ascii="Times New Roman" w:hAnsi="Times New Roman" w:cs="Times New Roman"/>
          <w:sz w:val="24"/>
          <w:szCs w:val="24"/>
        </w:rPr>
        <w:t xml:space="preserve"> donation des impenses édifiées sur des immeuble</w:t>
      </w:r>
      <w:r w:rsidR="00F253CA" w:rsidRPr="00AE2555">
        <w:rPr>
          <w:rFonts w:ascii="Times New Roman" w:hAnsi="Times New Roman" w:cs="Times New Roman"/>
          <w:sz w:val="24"/>
          <w:szCs w:val="24"/>
        </w:rPr>
        <w:t>s</w:t>
      </w:r>
      <w:r w:rsidR="00706341" w:rsidRPr="00AE2555">
        <w:rPr>
          <w:rFonts w:ascii="Times New Roman" w:hAnsi="Times New Roman" w:cs="Times New Roman"/>
          <w:sz w:val="24"/>
          <w:szCs w:val="24"/>
        </w:rPr>
        <w:t xml:space="preserve"> en vertu d’un permis d’occuper doit se faire devant notaire </w:t>
      </w:r>
      <w:r w:rsidR="006A2C5B" w:rsidRPr="00AE2555">
        <w:rPr>
          <w:rFonts w:ascii="Times New Roman" w:hAnsi="Times New Roman" w:cs="Times New Roman"/>
          <w:sz w:val="24"/>
          <w:szCs w:val="24"/>
        </w:rPr>
        <w:t xml:space="preserve">, </w:t>
      </w:r>
      <w:r w:rsidR="00706341" w:rsidRPr="00AE2555">
        <w:rPr>
          <w:rFonts w:ascii="Times New Roman" w:hAnsi="Times New Roman" w:cs="Times New Roman"/>
          <w:sz w:val="24"/>
          <w:szCs w:val="24"/>
        </w:rPr>
        <w:t>les permis d’occuper</w:t>
      </w:r>
      <w:r w:rsidR="00562A95" w:rsidRPr="00AE2555">
        <w:rPr>
          <w:rFonts w:ascii="Times New Roman" w:hAnsi="Times New Roman" w:cs="Times New Roman"/>
          <w:sz w:val="24"/>
          <w:szCs w:val="24"/>
        </w:rPr>
        <w:t xml:space="preserve"> conférant</w:t>
      </w:r>
      <w:r w:rsidR="00706341" w:rsidRPr="00AE2555">
        <w:rPr>
          <w:rFonts w:ascii="Times New Roman" w:hAnsi="Times New Roman" w:cs="Times New Roman"/>
          <w:sz w:val="24"/>
          <w:szCs w:val="24"/>
        </w:rPr>
        <w:t xml:space="preserve"> à </w:t>
      </w:r>
      <w:r w:rsidR="002D50D0" w:rsidRPr="00AE2555">
        <w:rPr>
          <w:rFonts w:ascii="Times New Roman" w:hAnsi="Times New Roman" w:cs="Times New Roman"/>
          <w:sz w:val="24"/>
          <w:szCs w:val="24"/>
        </w:rPr>
        <w:t>leur possesseur</w:t>
      </w:r>
      <w:r w:rsidR="00706341" w:rsidRPr="00AE2555">
        <w:rPr>
          <w:rFonts w:ascii="Times New Roman" w:hAnsi="Times New Roman" w:cs="Times New Roman"/>
          <w:sz w:val="24"/>
          <w:szCs w:val="24"/>
        </w:rPr>
        <w:t xml:space="preserve"> des droits réels certains sur les immeubles concernés ;</w:t>
      </w:r>
    </w:p>
    <w:p w:rsidR="00706341" w:rsidRPr="00AE2555" w:rsidRDefault="00706341"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AA285F" w:rsidRPr="00AE2555">
        <w:rPr>
          <w:rFonts w:ascii="Times New Roman" w:hAnsi="Times New Roman" w:cs="Times New Roman"/>
          <w:sz w:val="24"/>
          <w:szCs w:val="24"/>
        </w:rPr>
        <w:t xml:space="preserve"> </w:t>
      </w:r>
      <w:r w:rsidR="00461B75" w:rsidRPr="00AE2555">
        <w:rPr>
          <w:rFonts w:ascii="Times New Roman" w:hAnsi="Times New Roman" w:cs="Times New Roman"/>
          <w:sz w:val="24"/>
          <w:szCs w:val="24"/>
        </w:rPr>
        <w:t>n°19,</w:t>
      </w:r>
      <w:r w:rsidR="00AA285F" w:rsidRPr="00AE2555">
        <w:rPr>
          <w:rFonts w:ascii="Times New Roman" w:hAnsi="Times New Roman" w:cs="Times New Roman"/>
          <w:sz w:val="24"/>
          <w:szCs w:val="24"/>
        </w:rPr>
        <w:t xml:space="preserve"> 07 janvier 2005,</w:t>
      </w:r>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Rokhaya</w:t>
      </w:r>
      <w:proofErr w:type="spellEnd"/>
      <w:r w:rsidRPr="00AE2555">
        <w:rPr>
          <w:rFonts w:ascii="Times New Roman" w:hAnsi="Times New Roman" w:cs="Times New Roman"/>
          <w:sz w:val="24"/>
          <w:szCs w:val="24"/>
        </w:rPr>
        <w:t xml:space="preserve"> SECK et Rama GASS</w:t>
      </w:r>
      <w:r w:rsidR="00AA285F" w:rsidRPr="00AE2555">
        <w:rPr>
          <w:rFonts w:ascii="Times New Roman" w:hAnsi="Times New Roman" w:cs="Times New Roman"/>
          <w:sz w:val="24"/>
          <w:szCs w:val="24"/>
        </w:rPr>
        <w:t xml:space="preserve">AMA contre héritiers Cheikh </w:t>
      </w:r>
      <w:proofErr w:type="spellStart"/>
      <w:r w:rsidR="00AA285F" w:rsidRPr="00AE2555">
        <w:rPr>
          <w:rFonts w:ascii="Times New Roman" w:hAnsi="Times New Roman" w:cs="Times New Roman"/>
          <w:sz w:val="24"/>
          <w:szCs w:val="24"/>
        </w:rPr>
        <w:t>TOP</w:t>
      </w:r>
      <w:proofErr w:type="gramStart"/>
      <w:r w:rsidR="00AA7854">
        <w:rPr>
          <w:rFonts w:ascii="Times New Roman" w:hAnsi="Times New Roman" w:cs="Times New Roman"/>
          <w:sz w:val="24"/>
          <w:szCs w:val="24"/>
        </w:rPr>
        <w:t>,cf</w:t>
      </w:r>
      <w:proofErr w:type="spellEnd"/>
      <w:proofErr w:type="gramEnd"/>
      <w:r w:rsidR="00AA7854">
        <w:rPr>
          <w:rFonts w:ascii="Times New Roman" w:hAnsi="Times New Roman" w:cs="Times New Roman"/>
          <w:sz w:val="24"/>
          <w:szCs w:val="24"/>
        </w:rPr>
        <w:t>. annexe 6</w:t>
      </w:r>
    </w:p>
    <w:p w:rsidR="00562A95" w:rsidRPr="00E91D18" w:rsidRDefault="003D75C7" w:rsidP="00E91D18">
      <w:pPr>
        <w:pStyle w:val="Paragraphedeliste"/>
        <w:numPr>
          <w:ilvl w:val="0"/>
          <w:numId w:val="21"/>
        </w:numPr>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Dans</w:t>
      </w:r>
      <w:r w:rsidR="00562A95" w:rsidRPr="00E91D18">
        <w:rPr>
          <w:rFonts w:ascii="Times New Roman" w:hAnsi="Times New Roman" w:cs="Times New Roman"/>
          <w:sz w:val="24"/>
          <w:szCs w:val="24"/>
        </w:rPr>
        <w:t xml:space="preserve"> la décision qui va suivre, la Cour d’Appel </w:t>
      </w:r>
      <w:r w:rsidRPr="00E91D18">
        <w:rPr>
          <w:rFonts w:ascii="Times New Roman" w:hAnsi="Times New Roman" w:cs="Times New Roman"/>
          <w:sz w:val="24"/>
          <w:szCs w:val="24"/>
        </w:rPr>
        <w:t xml:space="preserve">va plus loin </w:t>
      </w:r>
      <w:r w:rsidR="00562A95" w:rsidRPr="00E91D18">
        <w:rPr>
          <w:rFonts w:ascii="Times New Roman" w:hAnsi="Times New Roman" w:cs="Times New Roman"/>
          <w:sz w:val="24"/>
          <w:szCs w:val="24"/>
        </w:rPr>
        <w:t>en ce qu’il considère que les peines et soins d’un immeuble non immatriculé sont soumis aux prescriptions de l’article 676 du Code de la Famille.</w:t>
      </w:r>
    </w:p>
    <w:p w:rsidR="00590793" w:rsidRPr="00590793" w:rsidRDefault="00A2294B" w:rsidP="00590793">
      <w:pPr>
        <w:pStyle w:val="Paragraphedeliste"/>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lastRenderedPageBreak/>
        <w:t>Ainsi il a été jugé que l</w:t>
      </w:r>
      <w:r w:rsidR="00F20C82" w:rsidRPr="00AE2555">
        <w:rPr>
          <w:rFonts w:ascii="Times New Roman" w:hAnsi="Times New Roman" w:cs="Times New Roman"/>
          <w:sz w:val="24"/>
          <w:szCs w:val="24"/>
        </w:rPr>
        <w:t>es peines et soins</w:t>
      </w:r>
      <w:r w:rsidR="00B22A98" w:rsidRPr="00AE2555">
        <w:rPr>
          <w:rFonts w:ascii="Times New Roman" w:hAnsi="Times New Roman" w:cs="Times New Roman"/>
          <w:sz w:val="24"/>
          <w:szCs w:val="24"/>
        </w:rPr>
        <w:t xml:space="preserve"> sont des immeubles par nature ,a</w:t>
      </w:r>
      <w:r w:rsidRPr="00AE2555">
        <w:rPr>
          <w:rFonts w:ascii="Times New Roman" w:hAnsi="Times New Roman" w:cs="Times New Roman"/>
          <w:sz w:val="24"/>
          <w:szCs w:val="24"/>
        </w:rPr>
        <w:t xml:space="preserve">ussi </w:t>
      </w:r>
      <w:r w:rsidR="00562A95" w:rsidRPr="00AE2555">
        <w:rPr>
          <w:rFonts w:ascii="Times New Roman" w:hAnsi="Times New Roman" w:cs="Times New Roman"/>
          <w:sz w:val="24"/>
          <w:szCs w:val="24"/>
        </w:rPr>
        <w:t>f</w:t>
      </w:r>
      <w:r w:rsidR="006C2038" w:rsidRPr="00AE2555">
        <w:rPr>
          <w:rFonts w:ascii="Times New Roman" w:hAnsi="Times New Roman" w:cs="Times New Roman"/>
          <w:sz w:val="24"/>
          <w:szCs w:val="24"/>
        </w:rPr>
        <w:t>ait</w:t>
      </w:r>
      <w:r w:rsidR="00F20C82" w:rsidRPr="00AE2555">
        <w:rPr>
          <w:rFonts w:ascii="Times New Roman" w:hAnsi="Times New Roman" w:cs="Times New Roman"/>
          <w:sz w:val="24"/>
          <w:szCs w:val="24"/>
        </w:rPr>
        <w:t xml:space="preserve"> une bonne ap</w:t>
      </w:r>
      <w:r w:rsidRPr="00AE2555">
        <w:rPr>
          <w:rFonts w:ascii="Times New Roman" w:hAnsi="Times New Roman" w:cs="Times New Roman"/>
          <w:sz w:val="24"/>
          <w:szCs w:val="24"/>
        </w:rPr>
        <w:t xml:space="preserve">plication de la loi, le tribunal </w:t>
      </w:r>
      <w:r w:rsidR="006C2038" w:rsidRPr="00AE2555">
        <w:rPr>
          <w:rFonts w:ascii="Times New Roman" w:hAnsi="Times New Roman" w:cs="Times New Roman"/>
          <w:sz w:val="24"/>
          <w:szCs w:val="24"/>
        </w:rPr>
        <w:t>qui</w:t>
      </w:r>
      <w:r w:rsidR="00F20C82" w:rsidRPr="00AE2555">
        <w:rPr>
          <w:rFonts w:ascii="Times New Roman" w:hAnsi="Times New Roman" w:cs="Times New Roman"/>
          <w:sz w:val="24"/>
          <w:szCs w:val="24"/>
        </w:rPr>
        <w:t xml:space="preserve"> déclare nulle la donation portant sur les peines et soins d’un immeuble non immatriculé </w:t>
      </w:r>
      <w:r w:rsidR="006A2247" w:rsidRPr="00AE2555">
        <w:rPr>
          <w:rFonts w:ascii="Times New Roman" w:hAnsi="Times New Roman" w:cs="Times New Roman"/>
          <w:sz w:val="24"/>
          <w:szCs w:val="24"/>
        </w:rPr>
        <w:t>et faite</w:t>
      </w:r>
      <w:r w:rsidR="00F20C82" w:rsidRPr="00AE2555">
        <w:rPr>
          <w:rFonts w:ascii="Times New Roman" w:hAnsi="Times New Roman" w:cs="Times New Roman"/>
          <w:sz w:val="24"/>
          <w:szCs w:val="24"/>
        </w:rPr>
        <w:t xml:space="preserve"> sous seing privé ;</w:t>
      </w:r>
    </w:p>
    <w:p w:rsidR="006A2C5B" w:rsidRPr="00AE2555" w:rsidRDefault="004A1BDC"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AA285F" w:rsidRPr="00AE2555">
        <w:rPr>
          <w:rFonts w:ascii="Times New Roman" w:hAnsi="Times New Roman" w:cs="Times New Roman"/>
          <w:sz w:val="24"/>
          <w:szCs w:val="24"/>
        </w:rPr>
        <w:t xml:space="preserve"> </w:t>
      </w:r>
      <w:r w:rsidR="00673A90" w:rsidRPr="00AE2555">
        <w:rPr>
          <w:rFonts w:ascii="Times New Roman" w:hAnsi="Times New Roman" w:cs="Times New Roman"/>
          <w:sz w:val="24"/>
          <w:szCs w:val="24"/>
        </w:rPr>
        <w:t xml:space="preserve">n°690, </w:t>
      </w:r>
      <w:r w:rsidR="00AA285F" w:rsidRPr="00AE2555">
        <w:rPr>
          <w:rFonts w:ascii="Times New Roman" w:hAnsi="Times New Roman" w:cs="Times New Roman"/>
          <w:sz w:val="24"/>
          <w:szCs w:val="24"/>
        </w:rPr>
        <w:t xml:space="preserve">21 aout </w:t>
      </w:r>
      <w:proofErr w:type="gramStart"/>
      <w:r w:rsidR="00AA285F" w:rsidRPr="00AE2555">
        <w:rPr>
          <w:rFonts w:ascii="Times New Roman" w:hAnsi="Times New Roman" w:cs="Times New Roman"/>
          <w:sz w:val="24"/>
          <w:szCs w:val="24"/>
        </w:rPr>
        <w:t>2006 ,</w:t>
      </w:r>
      <w:proofErr w:type="gramEnd"/>
      <w:r w:rsidR="00AA285F"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Nafi</w:t>
      </w:r>
      <w:r w:rsidR="00AA285F" w:rsidRPr="00AE2555">
        <w:rPr>
          <w:rFonts w:ascii="Times New Roman" w:hAnsi="Times New Roman" w:cs="Times New Roman"/>
          <w:sz w:val="24"/>
          <w:szCs w:val="24"/>
        </w:rPr>
        <w:t>ssatou</w:t>
      </w:r>
      <w:proofErr w:type="spellEnd"/>
      <w:r w:rsidR="00AA285F" w:rsidRPr="00AE2555">
        <w:rPr>
          <w:rFonts w:ascii="Times New Roman" w:hAnsi="Times New Roman" w:cs="Times New Roman"/>
          <w:sz w:val="24"/>
          <w:szCs w:val="24"/>
        </w:rPr>
        <w:t xml:space="preserve"> SECK contre </w:t>
      </w:r>
      <w:proofErr w:type="spellStart"/>
      <w:r w:rsidR="00AA285F" w:rsidRPr="00AE2555">
        <w:rPr>
          <w:rFonts w:ascii="Times New Roman" w:hAnsi="Times New Roman" w:cs="Times New Roman"/>
          <w:sz w:val="24"/>
          <w:szCs w:val="24"/>
        </w:rPr>
        <w:t>Ouréye</w:t>
      </w:r>
      <w:proofErr w:type="spellEnd"/>
      <w:r w:rsidR="00AA285F" w:rsidRPr="00AE2555">
        <w:rPr>
          <w:rFonts w:ascii="Times New Roman" w:hAnsi="Times New Roman" w:cs="Times New Roman"/>
          <w:sz w:val="24"/>
          <w:szCs w:val="24"/>
        </w:rPr>
        <w:t xml:space="preserve"> GUEYE</w:t>
      </w:r>
      <w:r w:rsidR="00AA7854">
        <w:rPr>
          <w:rFonts w:ascii="Times New Roman" w:hAnsi="Times New Roman" w:cs="Times New Roman"/>
          <w:sz w:val="24"/>
          <w:szCs w:val="24"/>
        </w:rPr>
        <w:t>, cf. annexe 7</w:t>
      </w:r>
    </w:p>
    <w:p w:rsidR="00506154" w:rsidRPr="00E91D18" w:rsidRDefault="00AA285F" w:rsidP="00E91D18">
      <w:pPr>
        <w:pStyle w:val="Paragraphedeliste"/>
        <w:numPr>
          <w:ilvl w:val="0"/>
          <w:numId w:val="21"/>
        </w:numPr>
        <w:tabs>
          <w:tab w:val="left" w:pos="3825"/>
        </w:tabs>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Il a été enfin j</w:t>
      </w:r>
      <w:r w:rsidR="00A2294B" w:rsidRPr="00E91D18">
        <w:rPr>
          <w:rFonts w:ascii="Times New Roman" w:hAnsi="Times New Roman" w:cs="Times New Roman"/>
          <w:sz w:val="24"/>
          <w:szCs w:val="24"/>
        </w:rPr>
        <w:t>ugé qu’a</w:t>
      </w:r>
      <w:r w:rsidR="00506154" w:rsidRPr="00E91D18">
        <w:rPr>
          <w:rFonts w:ascii="Times New Roman" w:hAnsi="Times New Roman" w:cs="Times New Roman"/>
          <w:sz w:val="24"/>
          <w:szCs w:val="24"/>
        </w:rPr>
        <w:t>ucune disposition légale n’impose au notaire de préciser dans l’acte les moyens par lesquels il s’est assuré de l’identité des comparants </w:t>
      </w:r>
      <w:r w:rsidR="00843988" w:rsidRPr="00E91D18">
        <w:rPr>
          <w:rFonts w:ascii="Times New Roman" w:hAnsi="Times New Roman" w:cs="Times New Roman"/>
          <w:sz w:val="24"/>
          <w:szCs w:val="24"/>
        </w:rPr>
        <w:t xml:space="preserve">lors de l’accomplissement d’une donation </w:t>
      </w:r>
      <w:r w:rsidR="006C2038" w:rsidRPr="00E91D18">
        <w:rPr>
          <w:rFonts w:ascii="Times New Roman" w:hAnsi="Times New Roman" w:cs="Times New Roman"/>
          <w:sz w:val="24"/>
          <w:szCs w:val="24"/>
        </w:rPr>
        <w:t>d’immeuble ;</w:t>
      </w:r>
      <w:r w:rsidR="00506154" w:rsidRPr="00E91D18">
        <w:rPr>
          <w:rFonts w:ascii="Times New Roman" w:hAnsi="Times New Roman" w:cs="Times New Roman"/>
          <w:sz w:val="24"/>
          <w:szCs w:val="24"/>
        </w:rPr>
        <w:t xml:space="preserve"> il appartient aux demandeurs à l’annulation d’établir la</w:t>
      </w:r>
      <w:r w:rsidR="00843988" w:rsidRPr="00E91D18">
        <w:rPr>
          <w:rFonts w:ascii="Times New Roman" w:hAnsi="Times New Roman" w:cs="Times New Roman"/>
          <w:sz w:val="24"/>
          <w:szCs w:val="24"/>
        </w:rPr>
        <w:t xml:space="preserve"> substitution </w:t>
      </w:r>
      <w:r w:rsidR="006C2038" w:rsidRPr="00E91D18">
        <w:rPr>
          <w:rFonts w:ascii="Times New Roman" w:hAnsi="Times New Roman" w:cs="Times New Roman"/>
          <w:sz w:val="24"/>
          <w:szCs w:val="24"/>
        </w:rPr>
        <w:t>qu’ils invoquent</w:t>
      </w:r>
      <w:r w:rsidR="00843988" w:rsidRPr="00E91D18">
        <w:rPr>
          <w:rFonts w:ascii="Times New Roman" w:hAnsi="Times New Roman" w:cs="Times New Roman"/>
          <w:sz w:val="24"/>
          <w:szCs w:val="24"/>
        </w:rPr>
        <w:t> ;</w:t>
      </w:r>
    </w:p>
    <w:p w:rsidR="00506154" w:rsidRPr="00AE2555" w:rsidRDefault="003C2CCB"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C.A </w:t>
      </w:r>
      <w:r w:rsidR="00AA285F" w:rsidRPr="00AE2555">
        <w:rPr>
          <w:rFonts w:ascii="Times New Roman" w:hAnsi="Times New Roman" w:cs="Times New Roman"/>
          <w:sz w:val="24"/>
          <w:szCs w:val="24"/>
        </w:rPr>
        <w:t xml:space="preserve">Dakar, </w:t>
      </w:r>
      <w:r w:rsidR="0073344D" w:rsidRPr="00AE2555">
        <w:rPr>
          <w:rFonts w:ascii="Times New Roman" w:hAnsi="Times New Roman" w:cs="Times New Roman"/>
          <w:sz w:val="24"/>
          <w:szCs w:val="24"/>
        </w:rPr>
        <w:t xml:space="preserve">n°323, </w:t>
      </w:r>
      <w:r w:rsidR="00AA285F" w:rsidRPr="00AE2555">
        <w:rPr>
          <w:rFonts w:ascii="Times New Roman" w:hAnsi="Times New Roman" w:cs="Times New Roman"/>
          <w:sz w:val="24"/>
          <w:szCs w:val="24"/>
        </w:rPr>
        <w:t xml:space="preserve">08-06-2001, dames </w:t>
      </w:r>
      <w:proofErr w:type="spellStart"/>
      <w:r w:rsidR="00AA285F" w:rsidRPr="00AE2555">
        <w:rPr>
          <w:rFonts w:ascii="Times New Roman" w:hAnsi="Times New Roman" w:cs="Times New Roman"/>
          <w:sz w:val="24"/>
          <w:szCs w:val="24"/>
        </w:rPr>
        <w:t>Adjaratou</w:t>
      </w:r>
      <w:proofErr w:type="spellEnd"/>
      <w:r w:rsidR="00AA285F" w:rsidRPr="00AE2555">
        <w:rPr>
          <w:rFonts w:ascii="Times New Roman" w:hAnsi="Times New Roman" w:cs="Times New Roman"/>
          <w:sz w:val="24"/>
          <w:szCs w:val="24"/>
        </w:rPr>
        <w:t xml:space="preserve"> Awa </w:t>
      </w:r>
      <w:proofErr w:type="spellStart"/>
      <w:r w:rsidR="00AA285F" w:rsidRPr="00AE2555">
        <w:rPr>
          <w:rFonts w:ascii="Times New Roman" w:hAnsi="Times New Roman" w:cs="Times New Roman"/>
          <w:sz w:val="24"/>
          <w:szCs w:val="24"/>
        </w:rPr>
        <w:t>Gniass</w:t>
      </w:r>
      <w:proofErr w:type="spellEnd"/>
      <w:r w:rsidR="00AA285F" w:rsidRPr="00AE2555">
        <w:rPr>
          <w:rFonts w:ascii="Times New Roman" w:hAnsi="Times New Roman" w:cs="Times New Roman"/>
          <w:sz w:val="24"/>
          <w:szCs w:val="24"/>
        </w:rPr>
        <w:t xml:space="preserve"> CASSET</w:t>
      </w:r>
      <w:r w:rsidR="00506154" w:rsidRPr="00AE2555">
        <w:rPr>
          <w:rFonts w:ascii="Times New Roman" w:hAnsi="Times New Roman" w:cs="Times New Roman"/>
          <w:sz w:val="24"/>
          <w:szCs w:val="24"/>
        </w:rPr>
        <w:t xml:space="preserve"> </w:t>
      </w:r>
      <w:r w:rsidR="002D50D0" w:rsidRPr="00AE2555">
        <w:rPr>
          <w:rFonts w:ascii="Times New Roman" w:hAnsi="Times New Roman" w:cs="Times New Roman"/>
          <w:sz w:val="24"/>
          <w:szCs w:val="24"/>
        </w:rPr>
        <w:t xml:space="preserve">et autres </w:t>
      </w:r>
      <w:r w:rsidR="00AA285F" w:rsidRPr="00AE2555">
        <w:rPr>
          <w:rFonts w:ascii="Times New Roman" w:hAnsi="Times New Roman" w:cs="Times New Roman"/>
          <w:sz w:val="24"/>
          <w:szCs w:val="24"/>
        </w:rPr>
        <w:t>contre Ousmane DIAWARA</w:t>
      </w:r>
      <w:r w:rsidR="00506154" w:rsidRPr="00AE2555">
        <w:rPr>
          <w:rFonts w:ascii="Times New Roman" w:hAnsi="Times New Roman" w:cs="Times New Roman"/>
          <w:sz w:val="24"/>
          <w:szCs w:val="24"/>
        </w:rPr>
        <w:t xml:space="preserve">, </w:t>
      </w:r>
      <w:r w:rsidR="002D50D0" w:rsidRPr="00AE2555">
        <w:rPr>
          <w:rFonts w:ascii="Times New Roman" w:hAnsi="Times New Roman" w:cs="Times New Roman"/>
          <w:sz w:val="24"/>
          <w:szCs w:val="24"/>
        </w:rPr>
        <w:t>et autres</w:t>
      </w:r>
      <w:r w:rsidR="00AA7854">
        <w:rPr>
          <w:rFonts w:ascii="Times New Roman" w:hAnsi="Times New Roman" w:cs="Times New Roman"/>
          <w:sz w:val="24"/>
          <w:szCs w:val="24"/>
        </w:rPr>
        <w:t>, cf. annexe 8.</w:t>
      </w:r>
    </w:p>
    <w:p w:rsidR="007C47B6" w:rsidRPr="00AE2555" w:rsidRDefault="007C47B6"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677</w:t>
      </w:r>
    </w:p>
    <w:p w:rsidR="007C47B6" w:rsidRPr="00AE2555" w:rsidRDefault="007C47B6"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Donations mobilières</w:t>
      </w:r>
    </w:p>
    <w:p w:rsidR="007C47B6"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 contrat portant donation d’effets mobiliers peut être </w:t>
      </w:r>
      <w:r w:rsidR="007C47B6" w:rsidRPr="00AE2555">
        <w:rPr>
          <w:rFonts w:ascii="Times New Roman" w:hAnsi="Times New Roman" w:cs="Times New Roman"/>
          <w:b/>
          <w:sz w:val="24"/>
          <w:szCs w:val="24"/>
        </w:rPr>
        <w:t>pas</w:t>
      </w:r>
      <w:r w:rsidRPr="00AE2555">
        <w:rPr>
          <w:rFonts w:ascii="Times New Roman" w:hAnsi="Times New Roman" w:cs="Times New Roman"/>
          <w:b/>
          <w:sz w:val="24"/>
          <w:szCs w:val="24"/>
        </w:rPr>
        <w:t xml:space="preserve">sé, soit par acte notarié, soit par acte sous seings privés </w:t>
      </w:r>
      <w:r w:rsidR="007C47B6" w:rsidRPr="00AE2555">
        <w:rPr>
          <w:rFonts w:ascii="Times New Roman" w:hAnsi="Times New Roman" w:cs="Times New Roman"/>
          <w:b/>
          <w:sz w:val="24"/>
          <w:szCs w:val="24"/>
        </w:rPr>
        <w:t>dûment enregistré.</w:t>
      </w:r>
    </w:p>
    <w:p w:rsidR="007C47B6" w:rsidRPr="00AE2555" w:rsidRDefault="007C47B6"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contrat n’est valable qu’autant qu’il a été dressé un es</w:t>
      </w:r>
      <w:r w:rsidR="005D53AC" w:rsidRPr="00AE2555">
        <w:rPr>
          <w:rFonts w:ascii="Times New Roman" w:hAnsi="Times New Roman" w:cs="Times New Roman"/>
          <w:b/>
          <w:sz w:val="24"/>
          <w:szCs w:val="24"/>
        </w:rPr>
        <w:t xml:space="preserve">timatif des biens donnés, signé du donateur et du donataire, ou </w:t>
      </w:r>
      <w:r w:rsidRPr="00AE2555">
        <w:rPr>
          <w:rFonts w:ascii="Times New Roman" w:hAnsi="Times New Roman" w:cs="Times New Roman"/>
          <w:b/>
          <w:sz w:val="24"/>
          <w:szCs w:val="24"/>
        </w:rPr>
        <w:t>de ceux qui acceptent pour lui.</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678</w:t>
      </w:r>
    </w:p>
    <w:p w:rsidR="005D53AC" w:rsidRPr="00AE2555" w:rsidRDefault="005D53AC"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Acceptation du donataire</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donation n’engage le donateur et ne produit son effet que du jour où elle a été expressément acceptée par le donataire; l’acceptation est faite dans la même forme que la donation.</w:t>
      </w:r>
    </w:p>
    <w:p w:rsidR="00766909"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L’acceptation peut être faite dans un acte postérieur, dans ce cas la donation n’a d’effet, à l’égard du donateur, que du jour où cette acceptation lui aura été notifiée. L’acceptation au nom d’un sourd-muet doit être homologuée par le tribunal compétent.</w:t>
      </w:r>
    </w:p>
    <w:p w:rsidR="001D0E61" w:rsidRPr="001D0E61" w:rsidRDefault="001D0E61" w:rsidP="001D0E61">
      <w:pPr>
        <w:pStyle w:val="Paragraphedeliste"/>
        <w:numPr>
          <w:ilvl w:val="0"/>
          <w:numId w:val="21"/>
        </w:numPr>
        <w:spacing w:line="360" w:lineRule="auto"/>
        <w:jc w:val="both"/>
        <w:rPr>
          <w:rFonts w:ascii="Times New Roman" w:hAnsi="Times New Roman" w:cs="Times New Roman"/>
          <w:sz w:val="24"/>
          <w:szCs w:val="24"/>
          <w:u w:val="single"/>
        </w:rPr>
      </w:pPr>
      <w:proofErr w:type="spellStart"/>
      <w:r w:rsidRPr="001D0E61">
        <w:rPr>
          <w:rFonts w:ascii="Times New Roman" w:hAnsi="Times New Roman" w:cs="Times New Roman"/>
          <w:sz w:val="24"/>
          <w:szCs w:val="24"/>
          <w:u w:val="single"/>
        </w:rPr>
        <w:t>Jur</w:t>
      </w:r>
      <w:proofErr w:type="spellEnd"/>
      <w:r w:rsidRPr="001D0E61">
        <w:rPr>
          <w:rFonts w:ascii="Times New Roman" w:hAnsi="Times New Roman" w:cs="Times New Roman"/>
          <w:sz w:val="24"/>
          <w:szCs w:val="24"/>
          <w:u w:val="single"/>
        </w:rPr>
        <w:t>.</w:t>
      </w:r>
    </w:p>
    <w:p w:rsidR="001D0E61" w:rsidRPr="00AE2555" w:rsidRDefault="001D0E61" w:rsidP="001D0E61">
      <w:pPr>
        <w:tabs>
          <w:tab w:val="left" w:pos="3825"/>
        </w:tabs>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 xml:space="preserve"> La donation lie deux parties qui ont consenties au contrat. Le tiers audit contrat ne peut    prétendre bénéficier aux avantages de ladite convention.  C’est à tort que le tribunal a estimé qu’une tierce personne, gagnante d’un billet d’avion mis </w:t>
      </w:r>
      <w:r>
        <w:rPr>
          <w:rFonts w:ascii="Times New Roman" w:hAnsi="Times New Roman" w:cs="Times New Roman"/>
          <w:sz w:val="24"/>
          <w:szCs w:val="24"/>
        </w:rPr>
        <w:t xml:space="preserve">  </w:t>
      </w:r>
      <w:r w:rsidRPr="00AE2555">
        <w:rPr>
          <w:rFonts w:ascii="Times New Roman" w:hAnsi="Times New Roman" w:cs="Times New Roman"/>
          <w:sz w:val="24"/>
          <w:szCs w:val="24"/>
        </w:rPr>
        <w:t>en jeu par le donataire était  fondée à poursuivre la délivrance dudit billet à l’encontre du donateur.</w:t>
      </w:r>
    </w:p>
    <w:p w:rsidR="001D0E61" w:rsidRPr="00590793" w:rsidRDefault="001D0E61" w:rsidP="00590793">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C.A Dakar, n°323 société South </w:t>
      </w:r>
      <w:proofErr w:type="spellStart"/>
      <w:r w:rsidRPr="00AE2555">
        <w:rPr>
          <w:rFonts w:ascii="Times New Roman" w:hAnsi="Times New Roman" w:cs="Times New Roman"/>
          <w:sz w:val="24"/>
          <w:szCs w:val="24"/>
        </w:rPr>
        <w:t>African</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airways</w:t>
      </w:r>
      <w:proofErr w:type="spellEnd"/>
      <w:r w:rsidRPr="00AE2555">
        <w:rPr>
          <w:rFonts w:ascii="Times New Roman" w:hAnsi="Times New Roman" w:cs="Times New Roman"/>
          <w:sz w:val="24"/>
          <w:szCs w:val="24"/>
        </w:rPr>
        <w:t xml:space="preserve"> c</w:t>
      </w:r>
      <w:r w:rsidR="00AA7854">
        <w:rPr>
          <w:rFonts w:ascii="Times New Roman" w:hAnsi="Times New Roman" w:cs="Times New Roman"/>
          <w:sz w:val="24"/>
          <w:szCs w:val="24"/>
        </w:rPr>
        <w:t>ontre Marcel NDONG, 18-04-2008, cf. annexe 9</w:t>
      </w:r>
    </w:p>
    <w:p w:rsidR="005D53AC" w:rsidRPr="00AE2555" w:rsidRDefault="005D53AC"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Il – SANCTION DES CONDITIONS DE FORME</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679</w:t>
      </w:r>
    </w:p>
    <w:p w:rsidR="005D53AC" w:rsidRPr="00AE2555" w:rsidRDefault="005D53AC"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Nullité de principe</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donation dépourvue des formes légales est radicalement nulle et ne peut être réparée par aucun acte confirmatif; il faut qu’elle soit refaite en la forme légale.</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Toutefois, la confirmation ou ratification ou exécution volontaire de la donation, consentie par les héritiers ou ayants cause du donateur, après son décès, emporte renonciation à opposer, soit les vices de formes, soit toute autre exception.</w:t>
      </w:r>
    </w:p>
    <w:p w:rsidR="00F253CA" w:rsidRPr="00AE2555" w:rsidRDefault="00F253CA" w:rsidP="00E91D18">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411544" w:rsidRPr="00AE2555" w:rsidRDefault="00411544"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Les actions en nullité ou en réduction d’une donation sont de la compétence du Tribunal Régional ;</w:t>
      </w:r>
    </w:p>
    <w:p w:rsidR="006F4CE8" w:rsidRPr="00AE2555" w:rsidRDefault="00411544"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T</w:t>
      </w:r>
      <w:r w:rsidR="00F253CA" w:rsidRPr="00AE2555">
        <w:rPr>
          <w:rFonts w:ascii="Times New Roman" w:hAnsi="Times New Roman" w:cs="Times New Roman"/>
          <w:sz w:val="24"/>
          <w:szCs w:val="24"/>
        </w:rPr>
        <w:t xml:space="preserve">ribunal Première </w:t>
      </w:r>
      <w:r w:rsidRPr="00AE2555">
        <w:rPr>
          <w:rFonts w:ascii="Times New Roman" w:hAnsi="Times New Roman" w:cs="Times New Roman"/>
          <w:sz w:val="24"/>
          <w:szCs w:val="24"/>
        </w:rPr>
        <w:t>I</w:t>
      </w:r>
      <w:r w:rsidR="00F253CA" w:rsidRPr="00AE2555">
        <w:rPr>
          <w:rFonts w:ascii="Times New Roman" w:hAnsi="Times New Roman" w:cs="Times New Roman"/>
          <w:sz w:val="24"/>
          <w:szCs w:val="24"/>
        </w:rPr>
        <w:t xml:space="preserve">nstance de </w:t>
      </w:r>
      <w:r w:rsidRPr="00AE2555">
        <w:rPr>
          <w:rFonts w:ascii="Times New Roman" w:hAnsi="Times New Roman" w:cs="Times New Roman"/>
          <w:sz w:val="24"/>
          <w:szCs w:val="24"/>
        </w:rPr>
        <w:t xml:space="preserve">Dakar, 15-01-1977 Gaye contre Gaye, R.J.S Crédila1982-vol.iii p344 et </w:t>
      </w:r>
      <w:proofErr w:type="spellStart"/>
      <w:r w:rsidR="00AA46DF">
        <w:rPr>
          <w:rFonts w:ascii="Times New Roman" w:hAnsi="Times New Roman" w:cs="Times New Roman"/>
          <w:sz w:val="24"/>
          <w:szCs w:val="24"/>
        </w:rPr>
        <w:t>s</w:t>
      </w:r>
      <w:proofErr w:type="gramStart"/>
      <w:r w:rsidR="00AA46DF">
        <w:rPr>
          <w:rFonts w:ascii="Times New Roman" w:hAnsi="Times New Roman" w:cs="Times New Roman"/>
          <w:sz w:val="24"/>
          <w:szCs w:val="24"/>
        </w:rPr>
        <w:t>..</w:t>
      </w:r>
      <w:r w:rsidR="00AA46DF" w:rsidRPr="00AE2555">
        <w:rPr>
          <w:rFonts w:ascii="Times New Roman" w:hAnsi="Times New Roman" w:cs="Times New Roman"/>
          <w:sz w:val="24"/>
          <w:szCs w:val="24"/>
        </w:rPr>
        <w:t>no</w:t>
      </w:r>
      <w:r w:rsidR="00AA46DF">
        <w:rPr>
          <w:rFonts w:ascii="Times New Roman" w:hAnsi="Times New Roman" w:cs="Times New Roman"/>
          <w:sz w:val="24"/>
          <w:szCs w:val="24"/>
        </w:rPr>
        <w:t>te</w:t>
      </w:r>
      <w:proofErr w:type="spellEnd"/>
      <w:proofErr w:type="gramEnd"/>
      <w:r w:rsidR="00AA46DF">
        <w:rPr>
          <w:rFonts w:ascii="Times New Roman" w:hAnsi="Times New Roman" w:cs="Times New Roman"/>
          <w:sz w:val="24"/>
          <w:szCs w:val="24"/>
        </w:rPr>
        <w:t xml:space="preserve"> sous C.F du Sénégal</w:t>
      </w:r>
      <w:r w:rsidR="00AA7854">
        <w:rPr>
          <w:rFonts w:ascii="Times New Roman" w:hAnsi="Times New Roman" w:cs="Times New Roman"/>
          <w:sz w:val="24"/>
          <w:szCs w:val="24"/>
        </w:rPr>
        <w:t>.</w:t>
      </w:r>
    </w:p>
    <w:p w:rsidR="006F4CE8" w:rsidRPr="00E91D18" w:rsidRDefault="00A2294B" w:rsidP="00E91D18">
      <w:pPr>
        <w:pStyle w:val="Paragraphedeliste"/>
        <w:numPr>
          <w:ilvl w:val="0"/>
          <w:numId w:val="21"/>
        </w:numPr>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Jugé que l</w:t>
      </w:r>
      <w:r w:rsidR="006F4CE8" w:rsidRPr="00E91D18">
        <w:rPr>
          <w:rFonts w:ascii="Times New Roman" w:hAnsi="Times New Roman" w:cs="Times New Roman"/>
          <w:sz w:val="24"/>
          <w:szCs w:val="24"/>
        </w:rPr>
        <w:t>a mutation par le donateur d’une villa dont il est attributaire en vertu d’un contrat de location - vente aux profits d’une partie de ses héritiers sans contrepartie constitue une donation en ce qu’il il opère un transfert de propriété de l’actif successoral au patrimoine indivis d’une partie de ses héritiers ;</w:t>
      </w:r>
    </w:p>
    <w:p w:rsidR="006F4CE8" w:rsidRPr="00AE2555" w:rsidRDefault="006F4CE8"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Que ladite donation est donc soumis, ad </w:t>
      </w:r>
      <w:proofErr w:type="spellStart"/>
      <w:r w:rsidRPr="00AE2555">
        <w:rPr>
          <w:rFonts w:ascii="Times New Roman" w:hAnsi="Times New Roman" w:cs="Times New Roman"/>
          <w:sz w:val="24"/>
          <w:szCs w:val="24"/>
        </w:rPr>
        <w:t>validitatum</w:t>
      </w:r>
      <w:proofErr w:type="spellEnd"/>
      <w:r w:rsidRPr="00AE2555">
        <w:rPr>
          <w:rFonts w:ascii="Times New Roman" w:hAnsi="Times New Roman" w:cs="Times New Roman"/>
          <w:sz w:val="24"/>
          <w:szCs w:val="24"/>
        </w:rPr>
        <w:t xml:space="preserve"> quant à sa forme, aux prescriptions des articles </w:t>
      </w:r>
      <w:bookmarkStart w:id="5" w:name="_GoBack"/>
      <w:r w:rsidRPr="00D01A22">
        <w:rPr>
          <w:rFonts w:ascii="Times New Roman" w:hAnsi="Times New Roman" w:cs="Times New Roman"/>
          <w:color w:val="FF0000"/>
          <w:sz w:val="24"/>
          <w:szCs w:val="24"/>
        </w:rPr>
        <w:t xml:space="preserve">576 </w:t>
      </w:r>
      <w:bookmarkEnd w:id="5"/>
      <w:r w:rsidRPr="00AE2555">
        <w:rPr>
          <w:rFonts w:ascii="Times New Roman" w:hAnsi="Times New Roman" w:cs="Times New Roman"/>
          <w:sz w:val="24"/>
          <w:szCs w:val="24"/>
        </w:rPr>
        <w:t xml:space="preserve">et 676 du CF ; </w:t>
      </w:r>
    </w:p>
    <w:p w:rsidR="006F4CE8" w:rsidRPr="00AE2555" w:rsidRDefault="00A017A6"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 xml:space="preserve">Qu’ainsi, c’est pertinemment </w:t>
      </w:r>
      <w:r w:rsidR="006F4CE8" w:rsidRPr="00AE2555">
        <w:rPr>
          <w:rFonts w:ascii="Times New Roman" w:hAnsi="Times New Roman" w:cs="Times New Roman"/>
          <w:sz w:val="24"/>
          <w:szCs w:val="24"/>
        </w:rPr>
        <w:t>que le juge, relevant l’absence de la forme notariée, a dit et jugé que l’acte litigieux encourt l’annulation conformément aux dispositions des articles 576 et 676 du CF.</w:t>
      </w:r>
    </w:p>
    <w:p w:rsidR="006F4CE8" w:rsidRPr="00AE2555" w:rsidRDefault="00A017A6"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w:t>
      </w:r>
      <w:r w:rsidR="00BD138F" w:rsidRPr="00AE2555">
        <w:rPr>
          <w:rFonts w:ascii="Times New Roman" w:hAnsi="Times New Roman" w:cs="Times New Roman"/>
          <w:sz w:val="24"/>
          <w:szCs w:val="24"/>
        </w:rPr>
        <w:t>n</w:t>
      </w:r>
      <w:proofErr w:type="gramEnd"/>
      <w:r w:rsidR="00BD138F" w:rsidRPr="00AE2555">
        <w:rPr>
          <w:rFonts w:ascii="Times New Roman" w:hAnsi="Times New Roman" w:cs="Times New Roman"/>
          <w:sz w:val="24"/>
          <w:szCs w:val="24"/>
        </w:rPr>
        <w:t>°94,</w:t>
      </w:r>
      <w:r w:rsidRPr="00AE2555">
        <w:rPr>
          <w:rFonts w:ascii="Times New Roman" w:hAnsi="Times New Roman" w:cs="Times New Roman"/>
          <w:sz w:val="24"/>
          <w:szCs w:val="24"/>
        </w:rPr>
        <w:t xml:space="preserve"> 23 Mars 2017, Aminata MBENGUE</w:t>
      </w:r>
      <w:r w:rsidR="006F4CE8" w:rsidRPr="00AE2555">
        <w:rPr>
          <w:rFonts w:ascii="Times New Roman" w:hAnsi="Times New Roman" w:cs="Times New Roman"/>
          <w:sz w:val="24"/>
          <w:szCs w:val="24"/>
        </w:rPr>
        <w:t xml:space="preserve"> et autre</w:t>
      </w:r>
      <w:r w:rsidRPr="00AE2555">
        <w:rPr>
          <w:rFonts w:ascii="Times New Roman" w:hAnsi="Times New Roman" w:cs="Times New Roman"/>
          <w:sz w:val="24"/>
          <w:szCs w:val="24"/>
        </w:rPr>
        <w:t xml:space="preserve">s contre el Hadj </w:t>
      </w:r>
      <w:proofErr w:type="spellStart"/>
      <w:r w:rsidRPr="00AE2555">
        <w:rPr>
          <w:rFonts w:ascii="Times New Roman" w:hAnsi="Times New Roman" w:cs="Times New Roman"/>
          <w:sz w:val="24"/>
          <w:szCs w:val="24"/>
        </w:rPr>
        <w:t>Adiouma</w:t>
      </w:r>
      <w:proofErr w:type="spellEnd"/>
      <w:r w:rsidRPr="00AE2555">
        <w:rPr>
          <w:rFonts w:ascii="Times New Roman" w:hAnsi="Times New Roman" w:cs="Times New Roman"/>
          <w:sz w:val="24"/>
          <w:szCs w:val="24"/>
        </w:rPr>
        <w:t xml:space="preserve"> MBENGUE et autres</w:t>
      </w:r>
      <w:r w:rsidR="00590793">
        <w:rPr>
          <w:rFonts w:ascii="Times New Roman" w:hAnsi="Times New Roman" w:cs="Times New Roman"/>
          <w:sz w:val="24"/>
          <w:szCs w:val="24"/>
        </w:rPr>
        <w:t>, cf. annexe 10.</w:t>
      </w:r>
      <w:r w:rsidR="00AA7854">
        <w:rPr>
          <w:rFonts w:ascii="Times New Roman" w:hAnsi="Times New Roman" w:cs="Times New Roman"/>
          <w:sz w:val="24"/>
          <w:szCs w:val="24"/>
        </w:rPr>
        <w:t>.</w:t>
      </w:r>
    </w:p>
    <w:p w:rsidR="00875032" w:rsidRPr="00E91D18" w:rsidRDefault="00875032" w:rsidP="00E91D18">
      <w:pPr>
        <w:pStyle w:val="Paragraphedeliste"/>
        <w:numPr>
          <w:ilvl w:val="0"/>
          <w:numId w:val="21"/>
        </w:numPr>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Il résulte des dispositions de l’article 676 du code de la famille que « tout contrat portant donation d’immeubles ou de droits immobiliers doit être passé devant notaire ».</w:t>
      </w:r>
    </w:p>
    <w:p w:rsidR="00875032" w:rsidRPr="00AE2555" w:rsidRDefault="00875032"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L’article 679 alinéa 1 du même code ajoute que « la donation dépourvue des formes légales est radicalement nulle, et ne peut être réparée par aucun confirmatif ; il faut qu’elle soit refaite en la forme légale. » Fait une bonne application de la loi, le premier juge qui annule une donation portant sur des immeubles faite par simples actes sous seing privés.</w:t>
      </w:r>
    </w:p>
    <w:p w:rsidR="00875032" w:rsidRPr="00AE2555" w:rsidRDefault="00875032"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C.A Dakar, 03 juin 2005 Aminata Cherif DIENG et </w:t>
      </w:r>
      <w:proofErr w:type="spellStart"/>
      <w:r w:rsidRPr="00AE2555">
        <w:rPr>
          <w:rFonts w:ascii="Times New Roman" w:hAnsi="Times New Roman" w:cs="Times New Roman"/>
          <w:sz w:val="24"/>
          <w:szCs w:val="24"/>
        </w:rPr>
        <w:t>Ndeye</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Astou</w:t>
      </w:r>
      <w:proofErr w:type="spellEnd"/>
      <w:r w:rsidRPr="00AE2555">
        <w:rPr>
          <w:rFonts w:ascii="Times New Roman" w:hAnsi="Times New Roman" w:cs="Times New Roman"/>
          <w:sz w:val="24"/>
          <w:szCs w:val="24"/>
        </w:rPr>
        <w:t xml:space="preserve"> NDIAYE contre h</w:t>
      </w:r>
      <w:r w:rsidR="00AA7854">
        <w:rPr>
          <w:rFonts w:ascii="Times New Roman" w:hAnsi="Times New Roman" w:cs="Times New Roman"/>
          <w:sz w:val="24"/>
          <w:szCs w:val="24"/>
        </w:rPr>
        <w:t xml:space="preserve">éritiers de feu </w:t>
      </w:r>
      <w:proofErr w:type="spellStart"/>
      <w:r w:rsidR="00AA7854">
        <w:rPr>
          <w:rFonts w:ascii="Times New Roman" w:hAnsi="Times New Roman" w:cs="Times New Roman"/>
          <w:sz w:val="24"/>
          <w:szCs w:val="24"/>
        </w:rPr>
        <w:t>Babacar</w:t>
      </w:r>
      <w:proofErr w:type="spellEnd"/>
      <w:r w:rsidR="00AA7854">
        <w:rPr>
          <w:rFonts w:ascii="Times New Roman" w:hAnsi="Times New Roman" w:cs="Times New Roman"/>
          <w:sz w:val="24"/>
          <w:szCs w:val="24"/>
        </w:rPr>
        <w:t xml:space="preserve"> NDIAYE, cf. annexe 11.</w:t>
      </w:r>
    </w:p>
    <w:p w:rsidR="008C5766" w:rsidRPr="00E91D18" w:rsidRDefault="008C5766" w:rsidP="00E91D18">
      <w:pPr>
        <w:pStyle w:val="Paragraphedeliste"/>
        <w:numPr>
          <w:ilvl w:val="0"/>
          <w:numId w:val="21"/>
        </w:numPr>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L’action en annulation de donation se prescrit dans un délai de 10 ans en application des dispositions de l’article 221 du COCC ;</w:t>
      </w:r>
    </w:p>
    <w:p w:rsidR="008C5766" w:rsidRPr="00AE2555" w:rsidRDefault="008C5766"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Le </w:t>
      </w:r>
      <w:r w:rsidR="003C2E08" w:rsidRPr="00AE2555">
        <w:rPr>
          <w:rFonts w:ascii="Times New Roman" w:hAnsi="Times New Roman" w:cs="Times New Roman"/>
          <w:sz w:val="24"/>
          <w:szCs w:val="24"/>
        </w:rPr>
        <w:t>délai</w:t>
      </w:r>
      <w:r w:rsidRPr="00AE2555">
        <w:rPr>
          <w:rFonts w:ascii="Times New Roman" w:hAnsi="Times New Roman" w:cs="Times New Roman"/>
          <w:sz w:val="24"/>
          <w:szCs w:val="24"/>
        </w:rPr>
        <w:t xml:space="preserve"> de prescription court pour les ayant </w:t>
      </w:r>
      <w:proofErr w:type="spellStart"/>
      <w:r w:rsidRPr="00AE2555">
        <w:rPr>
          <w:rFonts w:ascii="Times New Roman" w:hAnsi="Times New Roman" w:cs="Times New Roman"/>
          <w:sz w:val="24"/>
          <w:szCs w:val="24"/>
        </w:rPr>
        <w:t>caus</w:t>
      </w:r>
      <w:r w:rsidR="006F4CE8" w:rsidRPr="00AE2555">
        <w:rPr>
          <w:rFonts w:ascii="Times New Roman" w:hAnsi="Times New Roman" w:cs="Times New Roman"/>
          <w:sz w:val="24"/>
          <w:szCs w:val="24"/>
        </w:rPr>
        <w:t>e</w:t>
      </w:r>
      <w:proofErr w:type="spellEnd"/>
      <w:r w:rsidR="006F4CE8" w:rsidRPr="00AE2555">
        <w:rPr>
          <w:rFonts w:ascii="Times New Roman" w:hAnsi="Times New Roman" w:cs="Times New Roman"/>
          <w:sz w:val="24"/>
          <w:szCs w:val="24"/>
        </w:rPr>
        <w:t xml:space="preserve"> </w:t>
      </w:r>
      <w:r w:rsidRPr="00AE2555">
        <w:rPr>
          <w:rFonts w:ascii="Times New Roman" w:hAnsi="Times New Roman" w:cs="Times New Roman"/>
          <w:sz w:val="24"/>
          <w:szCs w:val="24"/>
        </w:rPr>
        <w:t>à titre universel à la date de signature de l’acte de donation fait sous seing privé en application de l’article 24 du COCC ;</w:t>
      </w:r>
    </w:p>
    <w:p w:rsidR="008C5766" w:rsidRPr="00AE2555" w:rsidRDefault="008C5766"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Fait une bonne application de la loi, le Tribunal qui déclare l’action en nullité de la donation prescrite puisqu’introduite plus de 10 ans après sa signature.</w:t>
      </w:r>
    </w:p>
    <w:p w:rsidR="008C5766" w:rsidRPr="00AE2555" w:rsidRDefault="008C5766"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w:t>
      </w:r>
      <w:r w:rsidR="00BD138F" w:rsidRPr="00AE2555">
        <w:rPr>
          <w:rFonts w:ascii="Times New Roman" w:hAnsi="Times New Roman" w:cs="Times New Roman"/>
          <w:sz w:val="24"/>
          <w:szCs w:val="24"/>
        </w:rPr>
        <w:t>n</w:t>
      </w:r>
      <w:proofErr w:type="gramEnd"/>
      <w:r w:rsidR="00BD138F" w:rsidRPr="00AE2555">
        <w:rPr>
          <w:rFonts w:ascii="Times New Roman" w:hAnsi="Times New Roman" w:cs="Times New Roman"/>
          <w:sz w:val="24"/>
          <w:szCs w:val="24"/>
        </w:rPr>
        <w:t>°39</w:t>
      </w:r>
      <w:r w:rsidR="00E265A5" w:rsidRPr="00AE2555">
        <w:rPr>
          <w:rFonts w:ascii="Times New Roman" w:hAnsi="Times New Roman" w:cs="Times New Roman"/>
          <w:sz w:val="24"/>
          <w:szCs w:val="24"/>
        </w:rPr>
        <w:t xml:space="preserve"> 26-01-2015,</w:t>
      </w:r>
      <w:r w:rsidRPr="00AE2555">
        <w:rPr>
          <w:rFonts w:ascii="Times New Roman" w:hAnsi="Times New Roman" w:cs="Times New Roman"/>
          <w:sz w:val="24"/>
          <w:szCs w:val="24"/>
        </w:rPr>
        <w:t xml:space="preserve"> Héritiers feu Boubacar DIENE à savoir </w:t>
      </w:r>
      <w:proofErr w:type="spellStart"/>
      <w:r w:rsidRPr="00AE2555">
        <w:rPr>
          <w:rFonts w:ascii="Times New Roman" w:hAnsi="Times New Roman" w:cs="Times New Roman"/>
          <w:sz w:val="24"/>
          <w:szCs w:val="24"/>
        </w:rPr>
        <w:t>Abibatou</w:t>
      </w:r>
      <w:proofErr w:type="spellEnd"/>
      <w:r w:rsidRPr="00AE2555">
        <w:rPr>
          <w:rFonts w:ascii="Times New Roman" w:hAnsi="Times New Roman" w:cs="Times New Roman"/>
          <w:sz w:val="24"/>
          <w:szCs w:val="24"/>
        </w:rPr>
        <w:t xml:space="preserve"> DIAGNE et autres contre </w:t>
      </w:r>
      <w:proofErr w:type="spellStart"/>
      <w:r w:rsidRPr="00AE2555">
        <w:rPr>
          <w:rFonts w:ascii="Times New Roman" w:hAnsi="Times New Roman" w:cs="Times New Roman"/>
          <w:sz w:val="24"/>
          <w:szCs w:val="24"/>
        </w:rPr>
        <w:t>Fatou</w:t>
      </w:r>
      <w:proofErr w:type="spellEnd"/>
      <w:r w:rsidRPr="00AE2555">
        <w:rPr>
          <w:rFonts w:ascii="Times New Roman" w:hAnsi="Times New Roman" w:cs="Times New Roman"/>
          <w:sz w:val="24"/>
          <w:szCs w:val="24"/>
        </w:rPr>
        <w:t xml:space="preserve"> DI</w:t>
      </w:r>
      <w:r w:rsidR="00AA7854">
        <w:rPr>
          <w:rFonts w:ascii="Times New Roman" w:hAnsi="Times New Roman" w:cs="Times New Roman"/>
          <w:sz w:val="24"/>
          <w:szCs w:val="24"/>
        </w:rPr>
        <w:t>ENE, cf. annexe 12.</w:t>
      </w:r>
    </w:p>
    <w:p w:rsidR="009C5EFF" w:rsidRPr="00E91D18" w:rsidRDefault="009C5EFF" w:rsidP="00E91D18">
      <w:pPr>
        <w:pStyle w:val="Paragraphedeliste"/>
        <w:numPr>
          <w:ilvl w:val="0"/>
          <w:numId w:val="21"/>
        </w:numPr>
        <w:tabs>
          <w:tab w:val="left" w:pos="3825"/>
        </w:tabs>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L’action des tiers en annulation de donation se prescrit dans un délai de 10 ans à partir de la date à laquelle ils ont eu connaissance de la donation ;</w:t>
      </w:r>
    </w:p>
    <w:p w:rsidR="009C5EFF" w:rsidRPr="00AE2555" w:rsidRDefault="009C5EFF" w:rsidP="00AE2555">
      <w:pPr>
        <w:tabs>
          <w:tab w:val="left" w:pos="3825"/>
        </w:tabs>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C’est à bon droit que le Tribunal a rejeté la fin de non-recevoir tirée de la prescription des lors qu’il n’est pas démontré, ni même soutenu que les tiers ont eu connaissance de l’existence des donations litigieuses depuis plus de 10 ans ;</w:t>
      </w:r>
    </w:p>
    <w:p w:rsidR="008C5766" w:rsidRPr="00AE2555" w:rsidRDefault="00374AA7"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1327C5" w:rsidRPr="00AE2555">
        <w:rPr>
          <w:rFonts w:ascii="Times New Roman" w:hAnsi="Times New Roman" w:cs="Times New Roman"/>
          <w:sz w:val="24"/>
          <w:szCs w:val="24"/>
        </w:rPr>
        <w:t xml:space="preserve">, n°561, </w:t>
      </w:r>
      <w:r w:rsidR="009C5EFF" w:rsidRPr="00AE2555">
        <w:rPr>
          <w:rFonts w:ascii="Times New Roman" w:hAnsi="Times New Roman" w:cs="Times New Roman"/>
          <w:sz w:val="24"/>
          <w:szCs w:val="24"/>
        </w:rPr>
        <w:t xml:space="preserve"> </w:t>
      </w:r>
      <w:r w:rsidR="00E265A5" w:rsidRPr="00AE2555">
        <w:rPr>
          <w:rFonts w:ascii="Times New Roman" w:hAnsi="Times New Roman" w:cs="Times New Roman"/>
          <w:sz w:val="24"/>
          <w:szCs w:val="24"/>
        </w:rPr>
        <w:t xml:space="preserve">03-06-2005 </w:t>
      </w:r>
      <w:r w:rsidR="009C5EFF" w:rsidRPr="00AE2555">
        <w:rPr>
          <w:rFonts w:ascii="Times New Roman" w:hAnsi="Times New Roman" w:cs="Times New Roman"/>
          <w:sz w:val="24"/>
          <w:szCs w:val="24"/>
        </w:rPr>
        <w:t xml:space="preserve">Aminata Chérif DIENG dite LABA et </w:t>
      </w:r>
      <w:proofErr w:type="spellStart"/>
      <w:r w:rsidR="009C5EFF" w:rsidRPr="00AE2555">
        <w:rPr>
          <w:rFonts w:ascii="Times New Roman" w:hAnsi="Times New Roman" w:cs="Times New Roman"/>
          <w:sz w:val="24"/>
          <w:szCs w:val="24"/>
        </w:rPr>
        <w:t>Ndèye</w:t>
      </w:r>
      <w:proofErr w:type="spellEnd"/>
      <w:r w:rsidR="009C5EFF" w:rsidRPr="00AE2555">
        <w:rPr>
          <w:rFonts w:ascii="Times New Roman" w:hAnsi="Times New Roman" w:cs="Times New Roman"/>
          <w:sz w:val="24"/>
          <w:szCs w:val="24"/>
        </w:rPr>
        <w:t xml:space="preserve"> </w:t>
      </w:r>
      <w:proofErr w:type="spellStart"/>
      <w:r w:rsidR="009C5EFF" w:rsidRPr="00AE2555">
        <w:rPr>
          <w:rFonts w:ascii="Times New Roman" w:hAnsi="Times New Roman" w:cs="Times New Roman"/>
          <w:sz w:val="24"/>
          <w:szCs w:val="24"/>
        </w:rPr>
        <w:t>Astou</w:t>
      </w:r>
      <w:proofErr w:type="spellEnd"/>
      <w:r w:rsidR="009C5EFF" w:rsidRPr="00AE2555">
        <w:rPr>
          <w:rFonts w:ascii="Times New Roman" w:hAnsi="Times New Roman" w:cs="Times New Roman"/>
          <w:sz w:val="24"/>
          <w:szCs w:val="24"/>
        </w:rPr>
        <w:t xml:space="preserve"> NDIAYE dite LABA contre </w:t>
      </w:r>
      <w:proofErr w:type="spellStart"/>
      <w:r w:rsidR="009C5EFF" w:rsidRPr="00AE2555">
        <w:rPr>
          <w:rFonts w:ascii="Times New Roman" w:hAnsi="Times New Roman" w:cs="Times New Roman"/>
          <w:sz w:val="24"/>
          <w:szCs w:val="24"/>
        </w:rPr>
        <w:t>Serigne</w:t>
      </w:r>
      <w:proofErr w:type="spellEnd"/>
      <w:r w:rsidR="009C5EFF" w:rsidRPr="00AE2555">
        <w:rPr>
          <w:rFonts w:ascii="Times New Roman" w:hAnsi="Times New Roman" w:cs="Times New Roman"/>
          <w:sz w:val="24"/>
          <w:szCs w:val="24"/>
        </w:rPr>
        <w:t xml:space="preserve"> Touba NDIAYE</w:t>
      </w:r>
      <w:r w:rsidR="00754077">
        <w:rPr>
          <w:rFonts w:ascii="Times New Roman" w:hAnsi="Times New Roman" w:cs="Times New Roman"/>
          <w:sz w:val="24"/>
          <w:szCs w:val="24"/>
        </w:rPr>
        <w:t xml:space="preserve"> et autres, cf. annexe 04</w:t>
      </w:r>
      <w:r w:rsidR="00AA7854">
        <w:rPr>
          <w:rFonts w:ascii="Times New Roman" w:hAnsi="Times New Roman" w:cs="Times New Roman"/>
          <w:sz w:val="24"/>
          <w:szCs w:val="24"/>
        </w:rPr>
        <w:t>.</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680</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Exceptions</w:t>
      </w:r>
    </w:p>
    <w:p w:rsidR="005D53AC" w:rsidRPr="00AE2555" w:rsidRDefault="005D53AC"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nullité de la donation, irrégulière en la forme, n’emporte pas nécessairement celle de ses dispositions qui ne sont pas soumises aux formes réglées aux articles 676 et 677</w:t>
      </w:r>
      <w:r w:rsidR="009E2E45" w:rsidRPr="00AE2555">
        <w:rPr>
          <w:rFonts w:ascii="Times New Roman" w:hAnsi="Times New Roman" w:cs="Times New Roman"/>
          <w:b/>
          <w:sz w:val="24"/>
          <w:szCs w:val="24"/>
        </w:rPr>
        <w:t>.</w:t>
      </w:r>
    </w:p>
    <w:p w:rsidR="009E2E45" w:rsidRPr="00AE2555" w:rsidRDefault="009E2E45"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III – REGLES SPECIALES AUX DONATIONS DEGUISEES OU DES PERSONNES INTERPOSEES</w:t>
      </w:r>
      <w:r w:rsidR="006216B4" w:rsidRPr="00AE2555">
        <w:rPr>
          <w:rFonts w:ascii="Times New Roman" w:hAnsi="Times New Roman" w:cs="Times New Roman"/>
          <w:sz w:val="24"/>
          <w:szCs w:val="24"/>
          <w:u w:val="single"/>
        </w:rPr>
        <w:t xml:space="preserve"> </w:t>
      </w:r>
    </w:p>
    <w:p w:rsidR="00410EF4" w:rsidRPr="00AE2555" w:rsidRDefault="00A17551" w:rsidP="00E91D18">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 xml:space="preserve">Les principales exceptions au principe de </w:t>
      </w:r>
      <w:r w:rsidR="00B86913" w:rsidRPr="00AE2555">
        <w:rPr>
          <w:rFonts w:ascii="Times New Roman" w:hAnsi="Times New Roman" w:cs="Times New Roman"/>
          <w:sz w:val="24"/>
          <w:szCs w:val="24"/>
        </w:rPr>
        <w:t>solennité présentées</w:t>
      </w:r>
      <w:r w:rsidR="006A2247" w:rsidRPr="00AE2555">
        <w:rPr>
          <w:rFonts w:ascii="Times New Roman" w:hAnsi="Times New Roman" w:cs="Times New Roman"/>
          <w:sz w:val="24"/>
          <w:szCs w:val="24"/>
        </w:rPr>
        <w:t xml:space="preserve"> par le législateur</w:t>
      </w:r>
      <w:r w:rsidRPr="00AE2555">
        <w:rPr>
          <w:rFonts w:ascii="Times New Roman" w:hAnsi="Times New Roman" w:cs="Times New Roman"/>
          <w:sz w:val="24"/>
          <w:szCs w:val="24"/>
        </w:rPr>
        <w:t xml:space="preserve"> sont</w:t>
      </w:r>
      <w:r w:rsidR="00374AA7" w:rsidRPr="00AE2555">
        <w:rPr>
          <w:rFonts w:ascii="Times New Roman" w:hAnsi="Times New Roman" w:cs="Times New Roman"/>
          <w:sz w:val="24"/>
          <w:szCs w:val="24"/>
        </w:rPr>
        <w:t xml:space="preserve"> la donation déguisée</w:t>
      </w:r>
      <w:r w:rsidR="006A2247" w:rsidRPr="00AE2555">
        <w:rPr>
          <w:rFonts w:ascii="Times New Roman" w:hAnsi="Times New Roman" w:cs="Times New Roman"/>
          <w:sz w:val="24"/>
          <w:szCs w:val="24"/>
        </w:rPr>
        <w:t xml:space="preserve"> ou par personnes interposées et le don manuel.</w:t>
      </w:r>
      <w:r w:rsidR="00857958" w:rsidRPr="00AE2555">
        <w:rPr>
          <w:rFonts w:ascii="Times New Roman" w:hAnsi="Times New Roman" w:cs="Times New Roman"/>
          <w:sz w:val="24"/>
          <w:szCs w:val="24"/>
        </w:rPr>
        <w:t xml:space="preserve"> Toutefois </w:t>
      </w:r>
      <w:r w:rsidR="00374AA7" w:rsidRPr="00AE2555">
        <w:rPr>
          <w:rFonts w:ascii="Times New Roman" w:hAnsi="Times New Roman" w:cs="Times New Roman"/>
          <w:sz w:val="24"/>
          <w:szCs w:val="24"/>
        </w:rPr>
        <w:t xml:space="preserve">et selon la doctrine, </w:t>
      </w:r>
      <w:r w:rsidR="006A2247" w:rsidRPr="00AE2555">
        <w:rPr>
          <w:rFonts w:ascii="Times New Roman" w:hAnsi="Times New Roman" w:cs="Times New Roman"/>
          <w:sz w:val="24"/>
          <w:szCs w:val="24"/>
        </w:rPr>
        <w:t xml:space="preserve">cette </w:t>
      </w:r>
      <w:r w:rsidR="00B86913" w:rsidRPr="00AE2555">
        <w:rPr>
          <w:rFonts w:ascii="Times New Roman" w:hAnsi="Times New Roman" w:cs="Times New Roman"/>
          <w:sz w:val="24"/>
          <w:szCs w:val="24"/>
        </w:rPr>
        <w:t>présentation</w:t>
      </w:r>
      <w:r w:rsidR="006A2247" w:rsidRPr="00AE2555">
        <w:rPr>
          <w:rFonts w:ascii="Times New Roman" w:hAnsi="Times New Roman" w:cs="Times New Roman"/>
          <w:sz w:val="24"/>
          <w:szCs w:val="24"/>
        </w:rPr>
        <w:t xml:space="preserve"> est </w:t>
      </w:r>
      <w:r w:rsidR="00B86913" w:rsidRPr="00AE2555">
        <w:rPr>
          <w:rFonts w:ascii="Times New Roman" w:hAnsi="Times New Roman" w:cs="Times New Roman"/>
          <w:sz w:val="24"/>
          <w:szCs w:val="24"/>
        </w:rPr>
        <w:t>incomplète</w:t>
      </w:r>
      <w:r w:rsidR="006A2247" w:rsidRPr="00AE2555">
        <w:rPr>
          <w:rFonts w:ascii="Times New Roman" w:hAnsi="Times New Roman" w:cs="Times New Roman"/>
          <w:sz w:val="24"/>
          <w:szCs w:val="24"/>
        </w:rPr>
        <w:t xml:space="preserve"> d’une part car elle fait abstraction de la donation </w:t>
      </w:r>
      <w:r w:rsidR="00B86913" w:rsidRPr="00AE2555">
        <w:rPr>
          <w:rFonts w:ascii="Times New Roman" w:hAnsi="Times New Roman" w:cs="Times New Roman"/>
          <w:sz w:val="24"/>
          <w:szCs w:val="24"/>
        </w:rPr>
        <w:t>indirecte,</w:t>
      </w:r>
      <w:r w:rsidR="006A2247" w:rsidRPr="00AE2555">
        <w:rPr>
          <w:rFonts w:ascii="Times New Roman" w:hAnsi="Times New Roman" w:cs="Times New Roman"/>
          <w:sz w:val="24"/>
          <w:szCs w:val="24"/>
        </w:rPr>
        <w:t xml:space="preserve"> et source d’erreurs d’autre part car les donations par personnes interposées ne sont pas des exceptions </w:t>
      </w:r>
      <w:r w:rsidR="00410EF4" w:rsidRPr="00AE2555">
        <w:rPr>
          <w:rFonts w:ascii="Times New Roman" w:hAnsi="Times New Roman" w:cs="Times New Roman"/>
          <w:sz w:val="24"/>
          <w:szCs w:val="24"/>
        </w:rPr>
        <w:t>au principe de solennité</w:t>
      </w:r>
      <w:r w:rsidR="00410EF4" w:rsidRPr="00AE2555">
        <w:rPr>
          <w:rStyle w:val="Appelnotedebasdep"/>
          <w:rFonts w:ascii="Times New Roman" w:hAnsi="Times New Roman" w:cs="Times New Roman"/>
          <w:sz w:val="24"/>
          <w:szCs w:val="24"/>
        </w:rPr>
        <w:footnoteReference w:id="10"/>
      </w:r>
      <w:r w:rsidR="00410EF4" w:rsidRPr="00AE2555">
        <w:rPr>
          <w:rFonts w:ascii="Times New Roman" w:hAnsi="Times New Roman" w:cs="Times New Roman"/>
          <w:sz w:val="24"/>
          <w:szCs w:val="24"/>
        </w:rPr>
        <w:t>.</w:t>
      </w:r>
    </w:p>
    <w:p w:rsidR="00410EF4" w:rsidRPr="00AE2555" w:rsidRDefault="00C14880" w:rsidP="00AE255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Ces dernières, nulles, </w:t>
      </w:r>
      <w:r w:rsidR="009D1C4D" w:rsidRPr="00AE2555">
        <w:rPr>
          <w:rFonts w:ascii="Times New Roman" w:hAnsi="Times New Roman" w:cs="Times New Roman"/>
          <w:sz w:val="24"/>
          <w:szCs w:val="24"/>
        </w:rPr>
        <w:t>sont</w:t>
      </w:r>
      <w:r>
        <w:rPr>
          <w:rFonts w:ascii="Times New Roman" w:hAnsi="Times New Roman" w:cs="Times New Roman"/>
          <w:sz w:val="24"/>
          <w:szCs w:val="24"/>
        </w:rPr>
        <w:t xml:space="preserve">  </w:t>
      </w:r>
      <w:r w:rsidR="00410EF4" w:rsidRPr="00AE2555">
        <w:rPr>
          <w:rFonts w:ascii="Times New Roman" w:hAnsi="Times New Roman" w:cs="Times New Roman"/>
          <w:sz w:val="24"/>
          <w:szCs w:val="24"/>
        </w:rPr>
        <w:t xml:space="preserve">réalisées dans les formes </w:t>
      </w:r>
      <w:r w:rsidR="00B86913" w:rsidRPr="00AE2555">
        <w:rPr>
          <w:rFonts w:ascii="Times New Roman" w:hAnsi="Times New Roman" w:cs="Times New Roman"/>
          <w:sz w:val="24"/>
          <w:szCs w:val="24"/>
        </w:rPr>
        <w:t>solennelles parce</w:t>
      </w:r>
      <w:r w:rsidR="00410EF4" w:rsidRPr="00AE2555">
        <w:rPr>
          <w:rFonts w:ascii="Times New Roman" w:hAnsi="Times New Roman" w:cs="Times New Roman"/>
          <w:sz w:val="24"/>
          <w:szCs w:val="24"/>
        </w:rPr>
        <w:t xml:space="preserve"> que la simulation ne porte pas sur la nature gratuite de l’opération com</w:t>
      </w:r>
      <w:r w:rsidR="00024B28">
        <w:rPr>
          <w:rFonts w:ascii="Times New Roman" w:hAnsi="Times New Roman" w:cs="Times New Roman"/>
          <w:sz w:val="24"/>
          <w:szCs w:val="24"/>
        </w:rPr>
        <w:t xml:space="preserve">me il est de mise en matière </w:t>
      </w:r>
      <w:r w:rsidR="00410EF4" w:rsidRPr="00AE2555">
        <w:rPr>
          <w:rFonts w:ascii="Times New Roman" w:hAnsi="Times New Roman" w:cs="Times New Roman"/>
          <w:sz w:val="24"/>
          <w:szCs w:val="24"/>
        </w:rPr>
        <w:t xml:space="preserve">de donation </w:t>
      </w:r>
      <w:r w:rsidR="00B86913" w:rsidRPr="00AE2555">
        <w:rPr>
          <w:rFonts w:ascii="Times New Roman" w:hAnsi="Times New Roman" w:cs="Times New Roman"/>
          <w:sz w:val="24"/>
          <w:szCs w:val="24"/>
        </w:rPr>
        <w:t>déguisée mais</w:t>
      </w:r>
      <w:r w:rsidR="00410EF4" w:rsidRPr="00AE2555">
        <w:rPr>
          <w:rFonts w:ascii="Times New Roman" w:hAnsi="Times New Roman" w:cs="Times New Roman"/>
          <w:sz w:val="24"/>
          <w:szCs w:val="24"/>
        </w:rPr>
        <w:t xml:space="preserve"> sur la personne du bénéficiaire de la donation.</w:t>
      </w:r>
    </w:p>
    <w:p w:rsidR="00024B28" w:rsidRDefault="00410E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Quant à La donation indirecte, omise par le législateur, elle est soustraite aux règles de forme, mais soumise aux règles de fond des donations,</w:t>
      </w:r>
      <w:r w:rsidR="00B86913" w:rsidRPr="00AE2555">
        <w:rPr>
          <w:rFonts w:ascii="Times New Roman" w:hAnsi="Times New Roman" w:cs="Times New Roman"/>
          <w:sz w:val="24"/>
          <w:szCs w:val="24"/>
        </w:rPr>
        <w:t xml:space="preserve"> </w:t>
      </w:r>
      <w:r w:rsidRPr="00AE2555">
        <w:rPr>
          <w:rFonts w:ascii="Times New Roman" w:hAnsi="Times New Roman" w:cs="Times New Roman"/>
          <w:sz w:val="24"/>
          <w:szCs w:val="24"/>
        </w:rPr>
        <w:t>et ne suppose pas vraiment une fausse apparence, car l’ac</w:t>
      </w:r>
      <w:r w:rsidR="00024B28">
        <w:rPr>
          <w:rFonts w:ascii="Times New Roman" w:hAnsi="Times New Roman" w:cs="Times New Roman"/>
          <w:sz w:val="24"/>
          <w:szCs w:val="24"/>
        </w:rPr>
        <w:t>te ostensible est véritable.</w:t>
      </w:r>
    </w:p>
    <w:p w:rsidR="00410EF4" w:rsidRPr="00AE2555" w:rsidRDefault="00410E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On affirme généralement que la donation indirecte, à la différence de la donation déguisée, n’est pas mensongère, soit parce qu’elle est le résultat ou l’accessoire d’un acte incomplètement onéreux, volontairement déséquilibré, soit d’un acte neutre</w:t>
      </w:r>
      <w:r w:rsidRPr="00AE2555">
        <w:rPr>
          <w:rStyle w:val="Appelnotedebasdep"/>
          <w:rFonts w:ascii="Times New Roman" w:hAnsi="Times New Roman" w:cs="Times New Roman"/>
          <w:sz w:val="24"/>
          <w:szCs w:val="24"/>
        </w:rPr>
        <w:footnoteReference w:id="11"/>
      </w:r>
      <w:r w:rsidRPr="00AE2555">
        <w:rPr>
          <w:rFonts w:ascii="Times New Roman" w:hAnsi="Times New Roman" w:cs="Times New Roman"/>
          <w:sz w:val="24"/>
          <w:szCs w:val="24"/>
        </w:rPr>
        <w:t>.</w:t>
      </w:r>
    </w:p>
    <w:p w:rsidR="00410EF4" w:rsidRPr="00AE2555" w:rsidRDefault="00410E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La validité de la donation indirecte réalisée par un acte réel, véritable, non mensonger, n’ayant pas lui-même l’apparence d’un acte à titre gratuit, a été très vite admise par la jurisprudence française et n’a pratiquement jamais été contestée</w:t>
      </w:r>
      <w:r w:rsidRPr="00AE2555">
        <w:rPr>
          <w:rStyle w:val="Appelnotedebasdep"/>
          <w:rFonts w:ascii="Times New Roman" w:hAnsi="Times New Roman" w:cs="Times New Roman"/>
          <w:sz w:val="24"/>
          <w:szCs w:val="24"/>
        </w:rPr>
        <w:footnoteReference w:id="12"/>
      </w:r>
      <w:r w:rsidRPr="00AE2555">
        <w:rPr>
          <w:rFonts w:ascii="Times New Roman" w:hAnsi="Times New Roman" w:cs="Times New Roman"/>
          <w:sz w:val="24"/>
          <w:szCs w:val="24"/>
        </w:rPr>
        <w:t>.</w:t>
      </w:r>
    </w:p>
    <w:p w:rsidR="00410EF4" w:rsidRPr="00AE2555" w:rsidRDefault="00B8691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C</w:t>
      </w:r>
      <w:r w:rsidR="00410EF4" w:rsidRPr="00AE2555">
        <w:rPr>
          <w:rFonts w:ascii="Times New Roman" w:hAnsi="Times New Roman" w:cs="Times New Roman"/>
          <w:sz w:val="24"/>
          <w:szCs w:val="24"/>
        </w:rPr>
        <w:t xml:space="preserve">es donations indirectes, comme les donations déguisées, échappent aux règles de forme </w:t>
      </w:r>
      <w:r w:rsidRPr="00AE2555">
        <w:rPr>
          <w:rFonts w:ascii="Times New Roman" w:hAnsi="Times New Roman" w:cs="Times New Roman"/>
          <w:sz w:val="24"/>
          <w:szCs w:val="24"/>
        </w:rPr>
        <w:t>édictées pour</w:t>
      </w:r>
      <w:r w:rsidR="00410EF4" w:rsidRPr="00AE2555">
        <w:rPr>
          <w:rFonts w:ascii="Times New Roman" w:hAnsi="Times New Roman" w:cs="Times New Roman"/>
          <w:sz w:val="24"/>
          <w:szCs w:val="24"/>
        </w:rPr>
        <w:t xml:space="preserve"> la validité des donations entre vifs</w:t>
      </w:r>
      <w:r w:rsidR="00410EF4" w:rsidRPr="00AE2555">
        <w:rPr>
          <w:rStyle w:val="Appelnotedebasdep"/>
          <w:rFonts w:ascii="Times New Roman" w:hAnsi="Times New Roman" w:cs="Times New Roman"/>
          <w:sz w:val="24"/>
          <w:szCs w:val="24"/>
        </w:rPr>
        <w:footnoteReference w:id="13"/>
      </w:r>
      <w:r w:rsidR="00410EF4" w:rsidRPr="00AE2555">
        <w:rPr>
          <w:rFonts w:ascii="Times New Roman" w:hAnsi="Times New Roman" w:cs="Times New Roman"/>
          <w:sz w:val="24"/>
          <w:szCs w:val="24"/>
        </w:rPr>
        <w:t>.</w:t>
      </w:r>
    </w:p>
    <w:p w:rsidR="00A17551" w:rsidRPr="00AE2555" w:rsidRDefault="00B8691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Pour ce qui est de l</w:t>
      </w:r>
      <w:r w:rsidR="00A17551" w:rsidRPr="00AE2555">
        <w:rPr>
          <w:rFonts w:ascii="Times New Roman" w:hAnsi="Times New Roman" w:cs="Times New Roman"/>
          <w:sz w:val="24"/>
          <w:szCs w:val="24"/>
        </w:rPr>
        <w:t>a donation déguisée</w:t>
      </w:r>
      <w:r w:rsidRPr="00AE2555">
        <w:rPr>
          <w:rFonts w:ascii="Times New Roman" w:hAnsi="Times New Roman" w:cs="Times New Roman"/>
          <w:sz w:val="24"/>
          <w:szCs w:val="24"/>
        </w:rPr>
        <w:t xml:space="preserve">, elle </w:t>
      </w:r>
      <w:r w:rsidR="00431E19">
        <w:rPr>
          <w:rFonts w:ascii="Times New Roman" w:hAnsi="Times New Roman" w:cs="Times New Roman"/>
          <w:sz w:val="24"/>
          <w:szCs w:val="24"/>
        </w:rPr>
        <w:t>suppose que la libéralité soit</w:t>
      </w:r>
      <w:r w:rsidR="00A17551" w:rsidRPr="00AE2555">
        <w:rPr>
          <w:rFonts w:ascii="Times New Roman" w:hAnsi="Times New Roman" w:cs="Times New Roman"/>
          <w:sz w:val="24"/>
          <w:szCs w:val="24"/>
        </w:rPr>
        <w:t xml:space="preserve"> réalisée sous le couvert d’un autre acte portant donation, c’est-à-dire assurant le transfert de propriété ou de possession du bien donné, même si, apparemment, cet acte revêt la forme, par exemple, d’un acte à titre onéreux : vente</w:t>
      </w:r>
      <w:r w:rsidR="004F5B8F" w:rsidRPr="00AE2555">
        <w:rPr>
          <w:rFonts w:ascii="Times New Roman" w:hAnsi="Times New Roman" w:cs="Times New Roman"/>
          <w:sz w:val="24"/>
          <w:szCs w:val="24"/>
        </w:rPr>
        <w:t xml:space="preserve">, promesse de vente, bail, etc. </w:t>
      </w:r>
      <w:r w:rsidR="00A17551" w:rsidRPr="00AE2555">
        <w:rPr>
          <w:rFonts w:ascii="Times New Roman" w:hAnsi="Times New Roman" w:cs="Times New Roman"/>
          <w:sz w:val="24"/>
          <w:szCs w:val="24"/>
        </w:rPr>
        <w:t xml:space="preserve"> </w:t>
      </w:r>
      <w:r w:rsidRPr="00AE2555">
        <w:rPr>
          <w:rFonts w:ascii="Times New Roman" w:hAnsi="Times New Roman" w:cs="Times New Roman"/>
          <w:sz w:val="24"/>
          <w:szCs w:val="24"/>
        </w:rPr>
        <w:t>L’acte</w:t>
      </w:r>
      <w:r w:rsidR="00A17551" w:rsidRPr="00AE2555">
        <w:rPr>
          <w:rFonts w:ascii="Times New Roman" w:hAnsi="Times New Roman" w:cs="Times New Roman"/>
          <w:sz w:val="24"/>
          <w:szCs w:val="24"/>
        </w:rPr>
        <w:t xml:space="preserve"> substantiel est véritable, mais le masque est simulé, soit parce qu’il est le résultat d’une fausse apparence, soit parce que ce qui le caractérise, ou le distingue par rapport à la gratuité de la donation, est faux : prix non payé ; prix fictif ou dérisoire</w:t>
      </w:r>
      <w:r w:rsidR="00410EF4" w:rsidRPr="00AE2555">
        <w:rPr>
          <w:rFonts w:ascii="Times New Roman" w:hAnsi="Times New Roman" w:cs="Times New Roman"/>
          <w:sz w:val="24"/>
          <w:szCs w:val="24"/>
        </w:rPr>
        <w:t>.</w:t>
      </w:r>
    </w:p>
    <w:p w:rsidR="004F5B8F" w:rsidRPr="00AE2555" w:rsidRDefault="00410EF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Enfin le don manuel</w:t>
      </w:r>
      <w:r w:rsidR="00DB03D3" w:rsidRPr="00AE2555">
        <w:rPr>
          <w:rFonts w:ascii="Times New Roman" w:hAnsi="Times New Roman" w:cs="Times New Roman"/>
          <w:sz w:val="24"/>
          <w:szCs w:val="24"/>
        </w:rPr>
        <w:t>, seul véritable contrat réel</w:t>
      </w:r>
      <w:r w:rsidR="00DB03D3" w:rsidRPr="00AE2555">
        <w:rPr>
          <w:rStyle w:val="Appelnotedebasdep"/>
          <w:rFonts w:ascii="Times New Roman" w:hAnsi="Times New Roman" w:cs="Times New Roman"/>
          <w:sz w:val="24"/>
          <w:szCs w:val="24"/>
        </w:rPr>
        <w:footnoteReference w:id="14"/>
      </w:r>
      <w:r w:rsidR="00DB03D3" w:rsidRPr="00AE2555">
        <w:rPr>
          <w:rFonts w:ascii="Times New Roman" w:hAnsi="Times New Roman" w:cs="Times New Roman"/>
          <w:sz w:val="24"/>
          <w:szCs w:val="24"/>
        </w:rPr>
        <w:t xml:space="preserve">, nécessite une tradition réelle, facile à assurer pour les biens </w:t>
      </w:r>
      <w:r w:rsidR="002D723F" w:rsidRPr="00AE2555">
        <w:rPr>
          <w:rFonts w:ascii="Times New Roman" w:hAnsi="Times New Roman" w:cs="Times New Roman"/>
          <w:sz w:val="24"/>
          <w:szCs w:val="24"/>
        </w:rPr>
        <w:t xml:space="preserve">meubles. Ladite tradition peut être directe ou indirecte selon l’article 686 du Code de la Famille, validant ainsi le don manuel réalisé par virement bancaire consacré par la jurisprudence. </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681</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Validité des donations déguisées</w:t>
      </w:r>
      <w:r w:rsidR="006216B4" w:rsidRPr="00AE2555">
        <w:rPr>
          <w:rFonts w:ascii="Times New Roman" w:hAnsi="Times New Roman" w:cs="Times New Roman"/>
          <w:b/>
          <w:sz w:val="24"/>
          <w:szCs w:val="24"/>
        </w:rPr>
        <w:t xml:space="preserve"> </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contrat de donation déguisée est celui qui est fait sous l’apparence d’un contrat à titre onéreux.</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simulation n’est pas une cause de nullité, et le contrat est valable comme donation, lorsque le déguisement a été prouvé.</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 l’égard des tiers, la preuve du déguisement peut être rapportée par tous moyens; entre les parties, la preuve doit être rapportée par écrit lorsque la valeur de l’objet du contrat excède la somme prévue à l’article 14 du Code des Obligations Civiles et Commerciales.</w:t>
      </w:r>
    </w:p>
    <w:p w:rsidR="00B86913" w:rsidRPr="00AE2555" w:rsidRDefault="00B86913" w:rsidP="00E91D18">
      <w:pPr>
        <w:pStyle w:val="Paragraphedeliste"/>
        <w:numPr>
          <w:ilvl w:val="0"/>
          <w:numId w:val="21"/>
        </w:numPr>
        <w:tabs>
          <w:tab w:val="left" w:pos="3825"/>
        </w:tabs>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6A1751" w:rsidRPr="00AE2555" w:rsidRDefault="004F5B8F" w:rsidP="00E91D18">
      <w:pPr>
        <w:tabs>
          <w:tab w:val="left" w:pos="3825"/>
        </w:tabs>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Jugé que l</w:t>
      </w:r>
      <w:r w:rsidR="007B29D5" w:rsidRPr="00AE2555">
        <w:rPr>
          <w:rFonts w:ascii="Times New Roman" w:hAnsi="Times New Roman" w:cs="Times New Roman"/>
          <w:sz w:val="24"/>
          <w:szCs w:val="24"/>
        </w:rPr>
        <w:t xml:space="preserve">a preuve du caractère fictif ou dérisoire du prix versé lors </w:t>
      </w:r>
      <w:r w:rsidR="00B86913" w:rsidRPr="00AE2555">
        <w:rPr>
          <w:rFonts w:ascii="Times New Roman" w:hAnsi="Times New Roman" w:cs="Times New Roman"/>
          <w:sz w:val="24"/>
          <w:szCs w:val="24"/>
        </w:rPr>
        <w:t>d’une vente</w:t>
      </w:r>
      <w:r w:rsidR="007B29D5" w:rsidRPr="00AE2555">
        <w:rPr>
          <w:rFonts w:ascii="Times New Roman" w:hAnsi="Times New Roman" w:cs="Times New Roman"/>
          <w:sz w:val="24"/>
          <w:szCs w:val="24"/>
        </w:rPr>
        <w:t xml:space="preserve"> doit être rapportée</w:t>
      </w:r>
      <w:r w:rsidR="003A0C91" w:rsidRPr="00AE2555">
        <w:rPr>
          <w:rFonts w:ascii="Times New Roman" w:hAnsi="Times New Roman" w:cs="Times New Roman"/>
          <w:sz w:val="24"/>
          <w:szCs w:val="24"/>
        </w:rPr>
        <w:t xml:space="preserve"> par celui qui allègue l’existence de la donation déguisée</w:t>
      </w:r>
      <w:r w:rsidR="007B29D5" w:rsidRPr="00AE2555">
        <w:rPr>
          <w:rFonts w:ascii="Times New Roman" w:hAnsi="Times New Roman" w:cs="Times New Roman"/>
          <w:sz w:val="24"/>
          <w:szCs w:val="24"/>
        </w:rPr>
        <w:t xml:space="preserve"> </w:t>
      </w:r>
      <w:r w:rsidRPr="00AE2555">
        <w:rPr>
          <w:rFonts w:ascii="Times New Roman" w:hAnsi="Times New Roman" w:cs="Times New Roman"/>
          <w:sz w:val="24"/>
          <w:szCs w:val="24"/>
        </w:rPr>
        <w:t>Aussi l</w:t>
      </w:r>
      <w:r w:rsidR="006A1751" w:rsidRPr="00AE2555">
        <w:rPr>
          <w:rFonts w:ascii="Times New Roman" w:hAnsi="Times New Roman" w:cs="Times New Roman"/>
          <w:sz w:val="24"/>
          <w:szCs w:val="24"/>
        </w:rPr>
        <w:t xml:space="preserve">es dispositions des articles 676, 682 et 692 du Code de la Famille ne sont </w:t>
      </w:r>
      <w:r w:rsidR="009C1B5E" w:rsidRPr="00AE2555">
        <w:rPr>
          <w:rFonts w:ascii="Times New Roman" w:hAnsi="Times New Roman" w:cs="Times New Roman"/>
          <w:sz w:val="24"/>
          <w:szCs w:val="24"/>
        </w:rPr>
        <w:t xml:space="preserve">pas </w:t>
      </w:r>
      <w:r w:rsidR="006A1751" w:rsidRPr="00AE2555">
        <w:rPr>
          <w:rFonts w:ascii="Times New Roman" w:hAnsi="Times New Roman" w:cs="Times New Roman"/>
          <w:sz w:val="24"/>
          <w:szCs w:val="24"/>
        </w:rPr>
        <w:t>applicables en présen</w:t>
      </w:r>
      <w:r w:rsidR="003A0C91" w:rsidRPr="00AE2555">
        <w:rPr>
          <w:rFonts w:ascii="Times New Roman" w:hAnsi="Times New Roman" w:cs="Times New Roman"/>
          <w:sz w:val="24"/>
          <w:szCs w:val="24"/>
        </w:rPr>
        <w:t>ce d’une vente régulière prouvée par l’acheteur.</w:t>
      </w:r>
    </w:p>
    <w:p w:rsidR="00AE2555" w:rsidRPr="00AE2555" w:rsidRDefault="00AE2555"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 n°381, 05-07-2001, Sophie DIA</w:t>
      </w:r>
      <w:r w:rsidR="00AA7854">
        <w:rPr>
          <w:rFonts w:ascii="Times New Roman" w:hAnsi="Times New Roman" w:cs="Times New Roman"/>
          <w:sz w:val="24"/>
          <w:szCs w:val="24"/>
        </w:rPr>
        <w:t>ME et autres c</w:t>
      </w:r>
      <w:r w:rsidR="00D55E4F">
        <w:rPr>
          <w:rFonts w:ascii="Times New Roman" w:hAnsi="Times New Roman" w:cs="Times New Roman"/>
          <w:sz w:val="24"/>
          <w:szCs w:val="24"/>
        </w:rPr>
        <w:t xml:space="preserve">ontre </w:t>
      </w:r>
      <w:proofErr w:type="spellStart"/>
      <w:r w:rsidR="00D55E4F">
        <w:rPr>
          <w:rFonts w:ascii="Times New Roman" w:hAnsi="Times New Roman" w:cs="Times New Roman"/>
          <w:sz w:val="24"/>
          <w:szCs w:val="24"/>
        </w:rPr>
        <w:t>Santy</w:t>
      </w:r>
      <w:proofErr w:type="spellEnd"/>
      <w:r w:rsidR="00D55E4F">
        <w:rPr>
          <w:rFonts w:ascii="Times New Roman" w:hAnsi="Times New Roman" w:cs="Times New Roman"/>
          <w:sz w:val="24"/>
          <w:szCs w:val="24"/>
        </w:rPr>
        <w:t xml:space="preserve"> DIAME, cf. annexe 13.</w:t>
      </w:r>
    </w:p>
    <w:p w:rsidR="003A0C91" w:rsidRPr="00AE2555" w:rsidRDefault="0046144D" w:rsidP="00AE2555">
      <w:pPr>
        <w:tabs>
          <w:tab w:val="left" w:pos="382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A0C91" w:rsidRPr="00E91D18">
        <w:rPr>
          <w:rFonts w:ascii="Times New Roman" w:hAnsi="Times New Roman" w:cs="Times New Roman"/>
          <w:sz w:val="24"/>
          <w:szCs w:val="24"/>
          <w:u w:val="single"/>
        </w:rPr>
        <w:t>Droit comparé</w:t>
      </w:r>
      <w:r w:rsidR="00AE2555" w:rsidRPr="00AE2555">
        <w:rPr>
          <w:rFonts w:ascii="Times New Roman" w:hAnsi="Times New Roman" w:cs="Times New Roman"/>
          <w:sz w:val="24"/>
          <w:szCs w:val="24"/>
        </w:rPr>
        <w:t> :</w:t>
      </w:r>
    </w:p>
    <w:p w:rsidR="003A0C91" w:rsidRPr="00E91D18" w:rsidRDefault="003A0C91" w:rsidP="00E91D18">
      <w:pPr>
        <w:pStyle w:val="Paragraphedeliste"/>
        <w:numPr>
          <w:ilvl w:val="0"/>
          <w:numId w:val="21"/>
        </w:numPr>
        <w:tabs>
          <w:tab w:val="left" w:pos="3825"/>
        </w:tabs>
        <w:spacing w:line="360" w:lineRule="auto"/>
        <w:jc w:val="both"/>
        <w:rPr>
          <w:rFonts w:ascii="Times New Roman" w:hAnsi="Times New Roman" w:cs="Times New Roman"/>
          <w:sz w:val="24"/>
          <w:szCs w:val="24"/>
        </w:rPr>
      </w:pPr>
      <w:r w:rsidRPr="00E91D18">
        <w:rPr>
          <w:rFonts w:ascii="Times New Roman" w:hAnsi="Times New Roman" w:cs="Times New Roman"/>
          <w:sz w:val="24"/>
          <w:szCs w:val="24"/>
        </w:rPr>
        <w:t>Dans le cadre de la demande de requalification d'une vente en donation déguisée, s’il appartient à celui qui allègue l'existence d'une donation  déguisée de rapporter la preuve de la simulation et de l'intention libérale de l’auteur , la charge de la preuve du paiement du prix repose sur l'acquéreur ;</w:t>
      </w:r>
    </w:p>
    <w:p w:rsidR="00AE2555" w:rsidRPr="00AE2555" w:rsidRDefault="00426E0F" w:rsidP="00AA7854">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 Cour de Cassation, 1ere Cham.Civ.</w:t>
      </w:r>
      <w:r w:rsidR="003A0C91" w:rsidRPr="00AE2555">
        <w:rPr>
          <w:rFonts w:ascii="Times New Roman" w:hAnsi="Times New Roman" w:cs="Times New Roman"/>
          <w:sz w:val="24"/>
          <w:szCs w:val="24"/>
        </w:rPr>
        <w:t>15 décembre 2010, n° 09-68503</w:t>
      </w:r>
      <w:r w:rsidR="00D55E4F">
        <w:rPr>
          <w:rFonts w:ascii="Times New Roman" w:hAnsi="Times New Roman" w:cs="Times New Roman"/>
          <w:sz w:val="24"/>
          <w:szCs w:val="24"/>
        </w:rPr>
        <w:t>, cf. annexe 14</w:t>
      </w:r>
    </w:p>
    <w:p w:rsidR="00AE2555" w:rsidRPr="00AE2555" w:rsidRDefault="00AE255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682</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Conditions de validité</w:t>
      </w:r>
    </w:p>
    <w:p w:rsidR="009E2E45" w:rsidRPr="00AE2555" w:rsidRDefault="009E2E45" w:rsidP="00AE2555">
      <w:pPr>
        <w:spacing w:line="360" w:lineRule="auto"/>
        <w:jc w:val="both"/>
        <w:rPr>
          <w:rFonts w:ascii="Times New Roman" w:hAnsi="Times New Roman" w:cs="Times New Roman"/>
          <w:sz w:val="24"/>
          <w:szCs w:val="24"/>
        </w:rPr>
      </w:pPr>
      <w:r w:rsidRPr="00AE2555">
        <w:rPr>
          <w:rFonts w:ascii="Times New Roman" w:hAnsi="Times New Roman" w:cs="Times New Roman"/>
          <w:b/>
          <w:sz w:val="24"/>
          <w:szCs w:val="24"/>
        </w:rPr>
        <w:t>La donation déguisée n’est valable comme donation qu’autant que les conditions de fond des donations ont été réunies et que les conditions de forme de l’acte ostensible ont été respectées.</w:t>
      </w:r>
    </w:p>
    <w:p w:rsidR="004D0C42" w:rsidRPr="00AE2555" w:rsidRDefault="004D0C42" w:rsidP="00DD4E43">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Les donations déguisées ne sont valables que si elles satisfont aux conditions de forme de l’acte qui les renferme</w:t>
      </w:r>
      <w:r w:rsidRPr="00AE2555">
        <w:rPr>
          <w:rStyle w:val="Appelnotedebasdep"/>
          <w:rFonts w:ascii="Times New Roman" w:hAnsi="Times New Roman" w:cs="Times New Roman"/>
          <w:sz w:val="24"/>
          <w:szCs w:val="24"/>
        </w:rPr>
        <w:footnoteReference w:id="15"/>
      </w:r>
      <w:r w:rsidRPr="00AE2555">
        <w:rPr>
          <w:rFonts w:ascii="Times New Roman" w:hAnsi="Times New Roman" w:cs="Times New Roman"/>
          <w:sz w:val="24"/>
          <w:szCs w:val="24"/>
        </w:rPr>
        <w:t xml:space="preserve"> sans qu’elles prennent l’apparence d’une donation franche, car celle-ci serait nulle pour défaut ou insuffisance des formes édictées sous peine de nullité.</w:t>
      </w:r>
    </w:p>
    <w:p w:rsidR="00DD4E43" w:rsidRPr="00191A69" w:rsidRDefault="004D0C42" w:rsidP="00191A69">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Cette exigence de la cohérence du mensonge est relevée dans plusieurs cas où l’acte de donation revêt l’apparence de l’</w:t>
      </w:r>
      <w:r w:rsidR="00EC615F" w:rsidRPr="00AE2555">
        <w:rPr>
          <w:rFonts w:ascii="Times New Roman" w:hAnsi="Times New Roman" w:cs="Times New Roman"/>
          <w:sz w:val="24"/>
          <w:szCs w:val="24"/>
        </w:rPr>
        <w:t>acte onéreux qui la dissimule :</w:t>
      </w:r>
      <w:r w:rsidR="00276460" w:rsidRPr="00AE2555">
        <w:rPr>
          <w:rFonts w:ascii="Times New Roman" w:hAnsi="Times New Roman" w:cs="Times New Roman"/>
          <w:sz w:val="24"/>
          <w:szCs w:val="24"/>
        </w:rPr>
        <w:t xml:space="preserve"> u</w:t>
      </w:r>
      <w:r w:rsidRPr="00AE2555">
        <w:rPr>
          <w:rFonts w:ascii="Times New Roman" w:hAnsi="Times New Roman" w:cs="Times New Roman"/>
          <w:sz w:val="24"/>
          <w:szCs w:val="24"/>
        </w:rPr>
        <w:t>ne vente fictive, cachant une donation déguisée, ne vaudrait que si le</w:t>
      </w:r>
      <w:r w:rsidR="001332F2" w:rsidRPr="00AE2555">
        <w:rPr>
          <w:rFonts w:ascii="Times New Roman" w:hAnsi="Times New Roman" w:cs="Times New Roman"/>
          <w:sz w:val="24"/>
          <w:szCs w:val="24"/>
        </w:rPr>
        <w:t xml:space="preserve"> prix stipulé à la charge de </w:t>
      </w:r>
      <w:r w:rsidR="00B86913" w:rsidRPr="00AE2555">
        <w:rPr>
          <w:rFonts w:ascii="Times New Roman" w:hAnsi="Times New Roman" w:cs="Times New Roman"/>
          <w:sz w:val="24"/>
          <w:szCs w:val="24"/>
        </w:rPr>
        <w:lastRenderedPageBreak/>
        <w:t>l’acheteur est</w:t>
      </w:r>
      <w:r w:rsidR="00191A69">
        <w:rPr>
          <w:rFonts w:ascii="Times New Roman" w:hAnsi="Times New Roman" w:cs="Times New Roman"/>
          <w:sz w:val="24"/>
          <w:szCs w:val="24"/>
        </w:rPr>
        <w:t xml:space="preserve"> </w:t>
      </w:r>
      <w:r w:rsidRPr="00AE2555">
        <w:rPr>
          <w:rFonts w:ascii="Times New Roman" w:hAnsi="Times New Roman" w:cs="Times New Roman"/>
          <w:sz w:val="24"/>
          <w:szCs w:val="24"/>
        </w:rPr>
        <w:t xml:space="preserve">sérieux car, affirme la Cour de </w:t>
      </w:r>
      <w:r w:rsidR="00B86913" w:rsidRPr="00AE2555">
        <w:rPr>
          <w:rFonts w:ascii="Times New Roman" w:hAnsi="Times New Roman" w:cs="Times New Roman"/>
          <w:sz w:val="24"/>
          <w:szCs w:val="24"/>
        </w:rPr>
        <w:t>C</w:t>
      </w:r>
      <w:r w:rsidRPr="00AE2555">
        <w:rPr>
          <w:rFonts w:ascii="Times New Roman" w:hAnsi="Times New Roman" w:cs="Times New Roman"/>
          <w:sz w:val="24"/>
          <w:szCs w:val="24"/>
        </w:rPr>
        <w:t xml:space="preserve">assation </w:t>
      </w:r>
      <w:r w:rsidR="001332F2" w:rsidRPr="00AE2555">
        <w:rPr>
          <w:rFonts w:ascii="Times New Roman" w:hAnsi="Times New Roman" w:cs="Times New Roman"/>
          <w:sz w:val="24"/>
          <w:szCs w:val="24"/>
        </w:rPr>
        <w:t xml:space="preserve">française, </w:t>
      </w:r>
      <w:r w:rsidRPr="00AE2555">
        <w:rPr>
          <w:rFonts w:ascii="Times New Roman" w:hAnsi="Times New Roman" w:cs="Times New Roman"/>
          <w:sz w:val="24"/>
          <w:szCs w:val="24"/>
        </w:rPr>
        <w:t>l’acte ostensible doit présenter les caractères constitutifs du contrat apparent</w:t>
      </w:r>
      <w:r w:rsidRPr="00AE2555">
        <w:rPr>
          <w:rStyle w:val="Appelnotedebasdep"/>
          <w:rFonts w:ascii="Times New Roman" w:hAnsi="Times New Roman" w:cs="Times New Roman"/>
          <w:sz w:val="24"/>
          <w:szCs w:val="24"/>
        </w:rPr>
        <w:footnoteReference w:id="16"/>
      </w:r>
      <w:r w:rsidRPr="00AE2555">
        <w:rPr>
          <w:rFonts w:ascii="Times New Roman" w:hAnsi="Times New Roman" w:cs="Times New Roman"/>
          <w:sz w:val="24"/>
          <w:szCs w:val="24"/>
        </w:rPr>
        <w:t>.</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683</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Application des règles de fond des donations</w:t>
      </w:r>
    </w:p>
    <w:p w:rsidR="006216B4"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Lorsque la preuve du déguisement est rapportée, la donation est soumise à toutes les règles de fond applicables aux donatio</w:t>
      </w:r>
      <w:r w:rsidR="004D0C42" w:rsidRPr="00AE2555">
        <w:rPr>
          <w:rFonts w:ascii="Times New Roman" w:hAnsi="Times New Roman" w:cs="Times New Roman"/>
          <w:b/>
          <w:sz w:val="24"/>
          <w:szCs w:val="24"/>
        </w:rPr>
        <w:t>ns.</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684</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Donation au profit d’un incapable</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donation déguisée au profit d’un incapable est nulle soit qu’on la déguise sous la forme d’un contrat onéreux, soit qu’on la fasse sous le nom de personnes interposées. </w:t>
      </w:r>
    </w:p>
    <w:p w:rsidR="00B84571" w:rsidRPr="00191A69"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Sont réputées personnes interposées les père et mère, les enfants et descendants et le conjoint de la personne incapable, sans préjudice du droit pour les héritiers de prouver l’interposition de toute autre personne eu égard aux circonstances de fait.</w:t>
      </w:r>
    </w:p>
    <w:p w:rsidR="009E2E45" w:rsidRPr="00AE2555" w:rsidRDefault="009E2E45"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IV – REGLES SPECIALES AU DON MANUEL</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685</w:t>
      </w:r>
    </w:p>
    <w:p w:rsidR="009E2E45" w:rsidRPr="00AE2555" w:rsidRDefault="009E2E4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Validité du don manuel</w:t>
      </w:r>
    </w:p>
    <w:p w:rsidR="00373159"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don manuel est la donation d’un meuble corporel réalisé par simple tradition, par dérogation aux règles édictées aux articles 676 et 677.</w:t>
      </w:r>
    </w:p>
    <w:p w:rsidR="00AA1393" w:rsidRPr="00AE2555" w:rsidRDefault="00AA1393" w:rsidP="00DD4E43">
      <w:pPr>
        <w:pStyle w:val="Paragraphedeliste"/>
        <w:numPr>
          <w:ilvl w:val="0"/>
          <w:numId w:val="21"/>
        </w:numPr>
        <w:tabs>
          <w:tab w:val="left" w:pos="3825"/>
        </w:tabs>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373159" w:rsidRPr="00AE2555" w:rsidRDefault="00373159" w:rsidP="00DD4E43">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donation de somme d’argent est un don manuel pour lequel aucune forme sacramentelle n’est requise.</w:t>
      </w:r>
    </w:p>
    <w:p w:rsidR="00373159" w:rsidRPr="00AE2555" w:rsidRDefault="00373159"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B84571" w:rsidRPr="00AE2555">
        <w:rPr>
          <w:rFonts w:ascii="Times New Roman" w:hAnsi="Times New Roman" w:cs="Times New Roman"/>
          <w:sz w:val="24"/>
          <w:szCs w:val="24"/>
        </w:rPr>
        <w:t xml:space="preserve"> </w:t>
      </w:r>
      <w:r w:rsidR="0042130D" w:rsidRPr="00AE2555">
        <w:rPr>
          <w:rFonts w:ascii="Times New Roman" w:hAnsi="Times New Roman" w:cs="Times New Roman"/>
          <w:sz w:val="24"/>
          <w:szCs w:val="24"/>
        </w:rPr>
        <w:t xml:space="preserve">n°46, </w:t>
      </w:r>
      <w:r w:rsidR="00B84571" w:rsidRPr="00AE2555">
        <w:rPr>
          <w:rFonts w:ascii="Times New Roman" w:hAnsi="Times New Roman" w:cs="Times New Roman"/>
          <w:sz w:val="24"/>
          <w:szCs w:val="24"/>
        </w:rPr>
        <w:t xml:space="preserve">08 </w:t>
      </w:r>
      <w:proofErr w:type="gramStart"/>
      <w:r w:rsidR="00B84571" w:rsidRPr="00AE2555">
        <w:rPr>
          <w:rFonts w:ascii="Times New Roman" w:hAnsi="Times New Roman" w:cs="Times New Roman"/>
          <w:sz w:val="24"/>
          <w:szCs w:val="24"/>
        </w:rPr>
        <w:t>janvier</w:t>
      </w:r>
      <w:proofErr w:type="gramEnd"/>
      <w:r w:rsidR="00B84571" w:rsidRPr="00AE2555">
        <w:rPr>
          <w:rFonts w:ascii="Times New Roman" w:hAnsi="Times New Roman" w:cs="Times New Roman"/>
          <w:sz w:val="24"/>
          <w:szCs w:val="24"/>
        </w:rPr>
        <w:t xml:space="preserve"> 2009,</w:t>
      </w:r>
      <w:r w:rsidRPr="00AE2555">
        <w:rPr>
          <w:rFonts w:ascii="Times New Roman" w:hAnsi="Times New Roman" w:cs="Times New Roman"/>
          <w:sz w:val="24"/>
          <w:szCs w:val="24"/>
        </w:rPr>
        <w:t xml:space="preserve"> Gisèle Simone Armande DE</w:t>
      </w:r>
      <w:r w:rsidR="00AA7854">
        <w:rPr>
          <w:rFonts w:ascii="Times New Roman" w:hAnsi="Times New Roman" w:cs="Times New Roman"/>
          <w:sz w:val="24"/>
          <w:szCs w:val="24"/>
        </w:rPr>
        <w:t>SCHERE con</w:t>
      </w:r>
      <w:r w:rsidR="00D55E4F">
        <w:rPr>
          <w:rFonts w:ascii="Times New Roman" w:hAnsi="Times New Roman" w:cs="Times New Roman"/>
          <w:sz w:val="24"/>
          <w:szCs w:val="24"/>
        </w:rPr>
        <w:t>tre Alphonse SANE, cf. annexe 15</w:t>
      </w:r>
      <w:r w:rsidR="00AA7854">
        <w:rPr>
          <w:rFonts w:ascii="Times New Roman" w:hAnsi="Times New Roman" w:cs="Times New Roman"/>
          <w:sz w:val="24"/>
          <w:szCs w:val="24"/>
        </w:rPr>
        <w:t>.</w:t>
      </w:r>
    </w:p>
    <w:p w:rsidR="00A0374F" w:rsidRPr="00DD4E43" w:rsidRDefault="00190C78" w:rsidP="00DD4E43">
      <w:pPr>
        <w:pStyle w:val="Paragraphedeliste"/>
        <w:numPr>
          <w:ilvl w:val="0"/>
          <w:numId w:val="21"/>
        </w:numPr>
        <w:spacing w:line="360" w:lineRule="auto"/>
        <w:jc w:val="both"/>
        <w:rPr>
          <w:rFonts w:ascii="Times New Roman" w:hAnsi="Times New Roman" w:cs="Times New Roman"/>
          <w:sz w:val="24"/>
          <w:szCs w:val="24"/>
        </w:rPr>
      </w:pPr>
      <w:r w:rsidRPr="00DD4E43">
        <w:rPr>
          <w:rFonts w:ascii="Times New Roman" w:hAnsi="Times New Roman" w:cs="Times New Roman"/>
          <w:sz w:val="24"/>
          <w:szCs w:val="24"/>
        </w:rPr>
        <w:lastRenderedPageBreak/>
        <w:t>Dans le même sillage,</w:t>
      </w:r>
      <w:r w:rsidR="003C2E08" w:rsidRPr="00DD4E43">
        <w:rPr>
          <w:rFonts w:ascii="Times New Roman" w:hAnsi="Times New Roman" w:cs="Times New Roman"/>
          <w:sz w:val="24"/>
          <w:szCs w:val="24"/>
        </w:rPr>
        <w:t xml:space="preserve"> </w:t>
      </w:r>
      <w:r w:rsidR="00B93BC7" w:rsidRPr="00DD4E43">
        <w:rPr>
          <w:rFonts w:ascii="Times New Roman" w:hAnsi="Times New Roman" w:cs="Times New Roman"/>
          <w:sz w:val="24"/>
          <w:szCs w:val="24"/>
        </w:rPr>
        <w:t xml:space="preserve">il a été jugé que </w:t>
      </w:r>
      <w:r w:rsidRPr="00DD4E43">
        <w:rPr>
          <w:rFonts w:ascii="Times New Roman" w:hAnsi="Times New Roman" w:cs="Times New Roman"/>
          <w:sz w:val="24"/>
          <w:szCs w:val="24"/>
        </w:rPr>
        <w:t xml:space="preserve"> l</w:t>
      </w:r>
      <w:r w:rsidR="00A0374F" w:rsidRPr="00DD4E43">
        <w:rPr>
          <w:rFonts w:ascii="Times New Roman" w:hAnsi="Times New Roman" w:cs="Times New Roman"/>
          <w:sz w:val="24"/>
          <w:szCs w:val="24"/>
        </w:rPr>
        <w:t>e virement effectué par une personne au nom d’une autre personne dans le compte d’une société au titre d’une augmentation de capital a été considéré comme un don manuel assimilable au don en espèces.</w:t>
      </w:r>
    </w:p>
    <w:p w:rsidR="00373159" w:rsidRPr="00AE2555" w:rsidRDefault="00855BAE"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 n°</w:t>
      </w:r>
      <w:r w:rsidR="00A0374F" w:rsidRPr="00AE2555">
        <w:rPr>
          <w:rFonts w:ascii="Times New Roman" w:hAnsi="Times New Roman" w:cs="Times New Roman"/>
          <w:sz w:val="24"/>
          <w:szCs w:val="24"/>
        </w:rPr>
        <w:t>157 d</w:t>
      </w:r>
      <w:r w:rsidR="004D0C42" w:rsidRPr="00AE2555">
        <w:rPr>
          <w:rFonts w:ascii="Times New Roman" w:hAnsi="Times New Roman" w:cs="Times New Roman"/>
          <w:sz w:val="24"/>
          <w:szCs w:val="24"/>
        </w:rPr>
        <w:t>u 18-06-1989 Bouziane c/</w:t>
      </w:r>
      <w:r w:rsidRPr="00AE2555">
        <w:rPr>
          <w:rFonts w:ascii="Times New Roman" w:hAnsi="Times New Roman" w:cs="Times New Roman"/>
          <w:sz w:val="24"/>
          <w:szCs w:val="24"/>
        </w:rPr>
        <w:t xml:space="preserve"> </w:t>
      </w:r>
      <w:proofErr w:type="spellStart"/>
      <w:r w:rsidR="004D0C42" w:rsidRPr="00AE2555">
        <w:rPr>
          <w:rFonts w:ascii="Times New Roman" w:hAnsi="Times New Roman" w:cs="Times New Roman"/>
          <w:sz w:val="24"/>
          <w:szCs w:val="24"/>
        </w:rPr>
        <w:t>Chawi</w:t>
      </w:r>
      <w:proofErr w:type="spellEnd"/>
      <w:r w:rsidR="00AA1393" w:rsidRPr="00AE2555">
        <w:rPr>
          <w:rFonts w:ascii="Times New Roman" w:hAnsi="Times New Roman" w:cs="Times New Roman"/>
          <w:sz w:val="24"/>
          <w:szCs w:val="24"/>
        </w:rPr>
        <w:t xml:space="preserve">, </w:t>
      </w:r>
      <w:r w:rsidRPr="00AE2555">
        <w:rPr>
          <w:rFonts w:ascii="Times New Roman" w:hAnsi="Times New Roman" w:cs="Times New Roman"/>
          <w:sz w:val="24"/>
          <w:szCs w:val="24"/>
        </w:rPr>
        <w:t xml:space="preserve">annotation sous article 685 du </w:t>
      </w:r>
      <w:r w:rsidR="00AA1393" w:rsidRPr="00AE2555">
        <w:rPr>
          <w:rFonts w:ascii="Times New Roman" w:hAnsi="Times New Roman" w:cs="Times New Roman"/>
          <w:sz w:val="24"/>
          <w:szCs w:val="24"/>
        </w:rPr>
        <w:t xml:space="preserve">Code de la Famille du </w:t>
      </w:r>
      <w:r w:rsidR="00AA7854">
        <w:rPr>
          <w:rFonts w:ascii="Times New Roman" w:hAnsi="Times New Roman" w:cs="Times New Roman"/>
          <w:sz w:val="24"/>
          <w:szCs w:val="24"/>
        </w:rPr>
        <w:t>Sénégal.</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686</w:t>
      </w:r>
    </w:p>
    <w:p w:rsidR="009E2E45" w:rsidRPr="00AE2555" w:rsidRDefault="009E2E4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Tradition</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 don manuel n’est réalisé qu’autant que la tradition a transféré au donataire la possession réelle de l’objet donné, soit directement du donateur, soit par l’intermédiaire d’un tiers chargé de remettre l’objet au donataire.</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tradition doit avoir lieu du vivant du donateur.</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687</w:t>
      </w:r>
    </w:p>
    <w:p w:rsidR="009E2E45" w:rsidRPr="00AE2555" w:rsidRDefault="009E2E45"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Objet de don manuel</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 don manuel ne peut porter </w:t>
      </w:r>
      <w:r w:rsidR="00484FBD" w:rsidRPr="00AE2555">
        <w:rPr>
          <w:rFonts w:ascii="Times New Roman" w:hAnsi="Times New Roman" w:cs="Times New Roman"/>
          <w:b/>
          <w:sz w:val="24"/>
          <w:szCs w:val="24"/>
        </w:rPr>
        <w:t xml:space="preserve">que sur des meubles corporels, dont la propriété peut être </w:t>
      </w:r>
      <w:r w:rsidRPr="00AE2555">
        <w:rPr>
          <w:rFonts w:ascii="Times New Roman" w:hAnsi="Times New Roman" w:cs="Times New Roman"/>
          <w:b/>
          <w:sz w:val="24"/>
          <w:szCs w:val="24"/>
        </w:rPr>
        <w:t>acquise par simple tradition.</w:t>
      </w:r>
    </w:p>
    <w:p w:rsidR="009E2E45"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 don manuel n’est valable </w:t>
      </w:r>
      <w:r w:rsidR="009E2E45" w:rsidRPr="00AE2555">
        <w:rPr>
          <w:rFonts w:ascii="Times New Roman" w:hAnsi="Times New Roman" w:cs="Times New Roman"/>
          <w:b/>
          <w:sz w:val="24"/>
          <w:szCs w:val="24"/>
        </w:rPr>
        <w:t>qu’autant que les cond</w:t>
      </w:r>
      <w:r w:rsidRPr="00AE2555">
        <w:rPr>
          <w:rFonts w:ascii="Times New Roman" w:hAnsi="Times New Roman" w:cs="Times New Roman"/>
          <w:b/>
          <w:sz w:val="24"/>
          <w:szCs w:val="24"/>
        </w:rPr>
        <w:t xml:space="preserve">itions de fond des donations sont </w:t>
      </w:r>
      <w:r w:rsidR="009E2E45" w:rsidRPr="00AE2555">
        <w:rPr>
          <w:rFonts w:ascii="Times New Roman" w:hAnsi="Times New Roman" w:cs="Times New Roman"/>
          <w:b/>
          <w:sz w:val="24"/>
          <w:szCs w:val="24"/>
        </w:rPr>
        <w:t>réunies.</w:t>
      </w:r>
    </w:p>
    <w:p w:rsidR="00AA1393" w:rsidRPr="00AE2555" w:rsidRDefault="00AA1393" w:rsidP="00DD4E43">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AA1393" w:rsidRPr="00AE2555" w:rsidRDefault="00AA139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L’acquisition d’impenses immobilières et de droit au bail réalisées par le biais de la somme gratifiée ne peut entrainer la requalification du don manuel en donation d’impenses immobilières et de droit de bail et d’en obtenir subséquemment la révocation pour quelque cause que ce soit ; </w:t>
      </w:r>
    </w:p>
    <w:p w:rsidR="00AA1393" w:rsidRPr="00AE2555" w:rsidRDefault="00AA1393"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C.A Dakar, </w:t>
      </w:r>
      <w:r w:rsidR="0042130D" w:rsidRPr="00AE2555">
        <w:rPr>
          <w:rFonts w:ascii="Times New Roman" w:hAnsi="Times New Roman" w:cs="Times New Roman"/>
          <w:sz w:val="24"/>
          <w:szCs w:val="24"/>
        </w:rPr>
        <w:t>n°46,</w:t>
      </w:r>
      <w:r w:rsidR="006170B4" w:rsidRPr="00AE2555">
        <w:rPr>
          <w:rFonts w:ascii="Times New Roman" w:hAnsi="Times New Roman" w:cs="Times New Roman"/>
          <w:sz w:val="24"/>
          <w:szCs w:val="24"/>
        </w:rPr>
        <w:t>08 janvier 2009, Gisèle</w:t>
      </w:r>
      <w:r w:rsidRPr="00AE2555">
        <w:rPr>
          <w:rFonts w:ascii="Times New Roman" w:hAnsi="Times New Roman" w:cs="Times New Roman"/>
          <w:sz w:val="24"/>
          <w:szCs w:val="24"/>
        </w:rPr>
        <w:t xml:space="preserve"> Simone Armande D</w:t>
      </w:r>
      <w:r w:rsidR="00AA7854">
        <w:rPr>
          <w:rFonts w:ascii="Times New Roman" w:hAnsi="Times New Roman" w:cs="Times New Roman"/>
          <w:sz w:val="24"/>
          <w:szCs w:val="24"/>
        </w:rPr>
        <w:t>ESCHERE con</w:t>
      </w:r>
      <w:r w:rsidR="00D55E4F">
        <w:rPr>
          <w:rFonts w:ascii="Times New Roman" w:hAnsi="Times New Roman" w:cs="Times New Roman"/>
          <w:sz w:val="24"/>
          <w:szCs w:val="24"/>
        </w:rPr>
        <w:t>tre Alphonse SANE, cf. annexe 15</w:t>
      </w:r>
    </w:p>
    <w:p w:rsidR="009E2E45" w:rsidRPr="00AE2555" w:rsidRDefault="009E2E45"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689</w:t>
      </w:r>
    </w:p>
    <w:p w:rsidR="009E2E45"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lastRenderedPageBreak/>
        <w:t xml:space="preserve">Preuve du don manuel par la </w:t>
      </w:r>
      <w:r w:rsidR="009E2E45" w:rsidRPr="00AE2555">
        <w:rPr>
          <w:rFonts w:ascii="Times New Roman" w:hAnsi="Times New Roman" w:cs="Times New Roman"/>
          <w:b/>
          <w:i/>
          <w:sz w:val="24"/>
          <w:szCs w:val="24"/>
        </w:rPr>
        <w:t>possession du donataire</w:t>
      </w:r>
    </w:p>
    <w:p w:rsidR="009E2E45"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preuve du don manuel, par </w:t>
      </w:r>
      <w:r w:rsidR="009E2E45" w:rsidRPr="00AE2555">
        <w:rPr>
          <w:rFonts w:ascii="Times New Roman" w:hAnsi="Times New Roman" w:cs="Times New Roman"/>
          <w:b/>
          <w:sz w:val="24"/>
          <w:szCs w:val="24"/>
        </w:rPr>
        <w:t>le donataire qui est en possessi</w:t>
      </w:r>
      <w:r w:rsidRPr="00AE2555">
        <w:rPr>
          <w:rFonts w:ascii="Times New Roman" w:hAnsi="Times New Roman" w:cs="Times New Roman"/>
          <w:b/>
          <w:sz w:val="24"/>
          <w:szCs w:val="24"/>
        </w:rPr>
        <w:t xml:space="preserve">on de l’objet donné, résulte de </w:t>
      </w:r>
      <w:r w:rsidR="009E2E45" w:rsidRPr="00AE2555">
        <w:rPr>
          <w:rFonts w:ascii="Times New Roman" w:hAnsi="Times New Roman" w:cs="Times New Roman"/>
          <w:b/>
          <w:sz w:val="24"/>
          <w:szCs w:val="24"/>
        </w:rPr>
        <w:t>la possession à titre de propriétaire et sans vices.</w:t>
      </w:r>
    </w:p>
    <w:p w:rsidR="009E2E45"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précarité de la possession </w:t>
      </w:r>
      <w:r w:rsidR="009E2E45" w:rsidRPr="00AE2555">
        <w:rPr>
          <w:rFonts w:ascii="Times New Roman" w:hAnsi="Times New Roman" w:cs="Times New Roman"/>
          <w:b/>
          <w:sz w:val="24"/>
          <w:szCs w:val="24"/>
        </w:rPr>
        <w:t>do</w:t>
      </w:r>
      <w:r w:rsidRPr="00AE2555">
        <w:rPr>
          <w:rFonts w:ascii="Times New Roman" w:hAnsi="Times New Roman" w:cs="Times New Roman"/>
          <w:b/>
          <w:sz w:val="24"/>
          <w:szCs w:val="24"/>
        </w:rPr>
        <w:t xml:space="preserve">it être prouvée par écrit, elle peut l’être par témoins dans tous les cas où ce mode de </w:t>
      </w:r>
      <w:r w:rsidR="009E2E45" w:rsidRPr="00AE2555">
        <w:rPr>
          <w:rFonts w:ascii="Times New Roman" w:hAnsi="Times New Roman" w:cs="Times New Roman"/>
          <w:b/>
          <w:sz w:val="24"/>
          <w:szCs w:val="24"/>
        </w:rPr>
        <w:t>preuve est admis par la loi.</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vices de la possession peuvent être prouvés par tous les moyens.</w:t>
      </w:r>
    </w:p>
    <w:p w:rsidR="00AA1393" w:rsidRPr="00AE2555" w:rsidRDefault="00AA1393" w:rsidP="00DD4E43">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r w:rsidR="006170B4" w:rsidRPr="00AE2555">
        <w:rPr>
          <w:rFonts w:ascii="Times New Roman" w:hAnsi="Times New Roman" w:cs="Times New Roman"/>
          <w:b/>
          <w:sz w:val="24"/>
          <w:szCs w:val="24"/>
          <w:u w:val="single"/>
        </w:rPr>
        <w:t xml:space="preserve"> (Contraire)</w:t>
      </w:r>
    </w:p>
    <w:p w:rsidR="006170B4" w:rsidRPr="00AE2555" w:rsidRDefault="006170B4"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Il a été jugé que  la réception de somme d’argent à titre de donation doit se prouver par la production de  l’écrit prévu aux articles 677 et 679 du code de la famille sous peine de nullité ;</w:t>
      </w:r>
    </w:p>
    <w:p w:rsidR="00562A95" w:rsidRPr="00AE2555" w:rsidRDefault="00562A95" w:rsidP="00AE2555">
      <w:pPr>
        <w:pStyle w:val="Citationintense"/>
        <w:jc w:val="both"/>
        <w:rPr>
          <w:rFonts w:ascii="Times New Roman" w:hAnsi="Times New Roman" w:cs="Times New Roman"/>
          <w:sz w:val="24"/>
          <w:szCs w:val="24"/>
          <w:u w:val="single"/>
        </w:rPr>
      </w:pPr>
      <w:r w:rsidRPr="00AE2555">
        <w:rPr>
          <w:rFonts w:ascii="Times New Roman" w:hAnsi="Times New Roman" w:cs="Times New Roman"/>
          <w:sz w:val="24"/>
          <w:szCs w:val="24"/>
          <w:u w:val="single"/>
        </w:rPr>
        <w:t xml:space="preserve"> </w:t>
      </w:r>
      <w:r w:rsidRPr="00AE2555">
        <w:rPr>
          <w:rFonts w:ascii="Times New Roman" w:hAnsi="Times New Roman" w:cs="Times New Roman"/>
          <w:sz w:val="24"/>
          <w:szCs w:val="24"/>
        </w:rPr>
        <w:t xml:space="preserve">C.A </w:t>
      </w:r>
      <w:r w:rsidR="00F93BF6" w:rsidRPr="00AE2555">
        <w:rPr>
          <w:rFonts w:ascii="Times New Roman" w:hAnsi="Times New Roman" w:cs="Times New Roman"/>
          <w:sz w:val="24"/>
          <w:szCs w:val="24"/>
        </w:rPr>
        <w:t>Dakar, n</w:t>
      </w:r>
      <w:r w:rsidR="00C2497A" w:rsidRPr="00AE2555">
        <w:rPr>
          <w:rFonts w:ascii="Times New Roman" w:hAnsi="Times New Roman" w:cs="Times New Roman"/>
          <w:sz w:val="24"/>
          <w:szCs w:val="24"/>
        </w:rPr>
        <w:t xml:space="preserve">°253, </w:t>
      </w:r>
      <w:r w:rsidRPr="00AE2555">
        <w:rPr>
          <w:rFonts w:ascii="Times New Roman" w:hAnsi="Times New Roman" w:cs="Times New Roman"/>
          <w:sz w:val="24"/>
          <w:szCs w:val="24"/>
        </w:rPr>
        <w:t xml:space="preserve">29-06-2015, </w:t>
      </w:r>
      <w:proofErr w:type="spellStart"/>
      <w:r w:rsidRPr="00AE2555">
        <w:rPr>
          <w:rFonts w:ascii="Times New Roman" w:hAnsi="Times New Roman" w:cs="Times New Roman"/>
          <w:sz w:val="24"/>
          <w:szCs w:val="24"/>
        </w:rPr>
        <w:t>Tafsir</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Ali</w:t>
      </w:r>
      <w:r w:rsidR="00EC615F" w:rsidRPr="00AE2555">
        <w:rPr>
          <w:rFonts w:ascii="Times New Roman" w:hAnsi="Times New Roman" w:cs="Times New Roman"/>
          <w:sz w:val="24"/>
          <w:szCs w:val="24"/>
        </w:rPr>
        <w:t>ou</w:t>
      </w:r>
      <w:proofErr w:type="spellEnd"/>
      <w:r w:rsidR="00EC615F" w:rsidRPr="00AE2555">
        <w:rPr>
          <w:rFonts w:ascii="Times New Roman" w:hAnsi="Times New Roman" w:cs="Times New Roman"/>
          <w:sz w:val="24"/>
          <w:szCs w:val="24"/>
        </w:rPr>
        <w:t xml:space="preserve"> THIAM contre F</w:t>
      </w:r>
      <w:r w:rsidR="00D55E4F">
        <w:rPr>
          <w:rFonts w:ascii="Times New Roman" w:hAnsi="Times New Roman" w:cs="Times New Roman"/>
          <w:sz w:val="24"/>
          <w:szCs w:val="24"/>
        </w:rPr>
        <w:t>ernande PIRLET, cf. annexe 16</w:t>
      </w:r>
      <w:r w:rsidR="00AA7854">
        <w:rPr>
          <w:rFonts w:ascii="Times New Roman" w:hAnsi="Times New Roman" w:cs="Times New Roman"/>
          <w:sz w:val="24"/>
          <w:szCs w:val="24"/>
        </w:rPr>
        <w:t>.</w:t>
      </w:r>
    </w:p>
    <w:p w:rsidR="00484FBD" w:rsidRPr="00AE2555" w:rsidRDefault="00EC615F"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Autres moyens de preuve à la disposition du donataire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Si le donataire n’est pas en possession de la chose donnée, il doit, pour prouver le don manuel, apporter la preuve de la tradition et de la convention de donation.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tradition peut être prouvée par tous moyens.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convention de donation est soumise aux modes de preuve admis par la loi.</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691</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Preuve par le donateur</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preuve du don manuel par le donateur est soumise aux règles édictées aux articles 12 et suivants du Code des Obligations Civiles et Commerciales.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héritiers du donateur peuvent prouver le don manuel par tous moyens.</w:t>
      </w:r>
    </w:p>
    <w:p w:rsidR="00766909" w:rsidRDefault="00766909" w:rsidP="00AE2555">
      <w:pPr>
        <w:spacing w:line="360" w:lineRule="auto"/>
        <w:jc w:val="both"/>
        <w:rPr>
          <w:rFonts w:ascii="Times New Roman" w:hAnsi="Times New Roman" w:cs="Times New Roman"/>
          <w:b/>
          <w:sz w:val="24"/>
          <w:szCs w:val="24"/>
          <w:u w:val="single"/>
        </w:rPr>
      </w:pPr>
    </w:p>
    <w:p w:rsidR="00766909" w:rsidRDefault="00766909" w:rsidP="00AE2555">
      <w:pPr>
        <w:spacing w:line="360" w:lineRule="auto"/>
        <w:jc w:val="both"/>
        <w:rPr>
          <w:rFonts w:ascii="Times New Roman" w:hAnsi="Times New Roman" w:cs="Times New Roman"/>
          <w:b/>
          <w:sz w:val="24"/>
          <w:szCs w:val="24"/>
          <w:u w:val="single"/>
        </w:rPr>
      </w:pPr>
    </w:p>
    <w:p w:rsidR="00484FBD" w:rsidRPr="00AE2555" w:rsidRDefault="00484FBD" w:rsidP="00AE2555">
      <w:pPr>
        <w:spacing w:line="360" w:lineRule="auto"/>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lastRenderedPageBreak/>
        <w:t>CHAPITRE II</w:t>
      </w:r>
      <w:r w:rsidR="00AA1393" w:rsidRPr="00AE2555">
        <w:rPr>
          <w:rFonts w:ascii="Times New Roman" w:hAnsi="Times New Roman" w:cs="Times New Roman"/>
          <w:b/>
          <w:sz w:val="24"/>
          <w:szCs w:val="24"/>
          <w:u w:val="single"/>
        </w:rPr>
        <w:t xml:space="preserve"> : </w:t>
      </w:r>
      <w:r w:rsidRPr="00AE2555">
        <w:rPr>
          <w:rFonts w:ascii="Times New Roman" w:hAnsi="Times New Roman" w:cs="Times New Roman"/>
          <w:b/>
          <w:sz w:val="24"/>
          <w:szCs w:val="24"/>
          <w:u w:val="single"/>
        </w:rPr>
        <w:t>DES CONDITIONS DE FOND</w:t>
      </w:r>
    </w:p>
    <w:p w:rsidR="00AA1393" w:rsidRPr="00AE2555" w:rsidRDefault="00484FBD"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PREMIERE – DES ELEME</w:t>
      </w:r>
      <w:r w:rsidR="006170B4" w:rsidRPr="00AE2555">
        <w:rPr>
          <w:rFonts w:ascii="Times New Roman" w:hAnsi="Times New Roman" w:cs="Times New Roman"/>
          <w:sz w:val="24"/>
          <w:szCs w:val="24"/>
          <w:u w:val="single"/>
        </w:rPr>
        <w:t>NTS CONSTITUTIFS DE LA DONATION</w:t>
      </w:r>
    </w:p>
    <w:p w:rsidR="00317504" w:rsidRPr="00AE2555" w:rsidRDefault="00F52D8C" w:rsidP="00DD4E43">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La donation est un acte à titre gratuit, une libéralité contractuelle destinée à procurer un avantage de nature patrimoniale à autrui. La d</w:t>
      </w:r>
      <w:r w:rsidR="00317504" w:rsidRPr="00AE2555">
        <w:rPr>
          <w:rFonts w:ascii="Times New Roman" w:hAnsi="Times New Roman" w:cs="Times New Roman"/>
          <w:sz w:val="24"/>
          <w:szCs w:val="24"/>
        </w:rPr>
        <w:t xml:space="preserve">onation entre vifs </w:t>
      </w:r>
      <w:r w:rsidRPr="00AE2555">
        <w:rPr>
          <w:rFonts w:ascii="Times New Roman" w:hAnsi="Times New Roman" w:cs="Times New Roman"/>
          <w:sz w:val="24"/>
          <w:szCs w:val="24"/>
        </w:rPr>
        <w:t xml:space="preserve">est un acte par lequel le donateur se dépouille actuellement et irrévocablement de la chose donnée, en faveur du donataire qui </w:t>
      </w:r>
      <w:r w:rsidR="00317504" w:rsidRPr="00AE2555">
        <w:rPr>
          <w:rFonts w:ascii="Times New Roman" w:hAnsi="Times New Roman" w:cs="Times New Roman"/>
          <w:sz w:val="24"/>
          <w:szCs w:val="24"/>
        </w:rPr>
        <w:t>l’accepte.</w:t>
      </w:r>
    </w:p>
    <w:p w:rsidR="00F52D8C" w:rsidRPr="00AE2555" w:rsidRDefault="00F52D8C"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Cette formule, mettant l’accent sur le caractère contractuel de la libéralité, sur son irrévocabilité acceptée, oppose la donation à d’autres libéralités, comme le testament.</w:t>
      </w:r>
    </w:p>
    <w:p w:rsidR="00466308" w:rsidRPr="00AE2555" w:rsidRDefault="00F52D8C"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Le contrat de donation est à titre gratuit, parce qu’il suppose l’absence d’une contre-prestation matérielle correspondante ou équivalente de la part du gratifié. </w:t>
      </w:r>
    </w:p>
    <w:p w:rsidR="00F52D8C" w:rsidRPr="00AE2555" w:rsidRDefault="00DE5AEE"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Selon</w:t>
      </w:r>
      <w:r w:rsidR="00466308" w:rsidRPr="00AE2555">
        <w:rPr>
          <w:rFonts w:ascii="Times New Roman" w:hAnsi="Times New Roman" w:cs="Times New Roman"/>
          <w:sz w:val="24"/>
          <w:szCs w:val="24"/>
        </w:rPr>
        <w:t xml:space="preserve"> la jurisprudence française, pour qu’une donation soit vérifiée, un avantage matériel objectivement établi doit être procuré au donataire</w:t>
      </w:r>
      <w:r w:rsidR="00466308" w:rsidRPr="00AE2555">
        <w:rPr>
          <w:rStyle w:val="Appelnotedebasdep"/>
          <w:rFonts w:ascii="Times New Roman" w:hAnsi="Times New Roman" w:cs="Times New Roman"/>
          <w:sz w:val="24"/>
          <w:szCs w:val="24"/>
        </w:rPr>
        <w:footnoteReference w:id="17"/>
      </w:r>
      <w:r w:rsidR="00466308" w:rsidRPr="00AE2555">
        <w:rPr>
          <w:rFonts w:ascii="Times New Roman" w:hAnsi="Times New Roman" w:cs="Times New Roman"/>
          <w:sz w:val="24"/>
          <w:szCs w:val="24"/>
        </w:rPr>
        <w:t xml:space="preserve">. </w:t>
      </w:r>
      <w:r w:rsidR="00F52D8C" w:rsidRPr="00AE2555">
        <w:rPr>
          <w:rFonts w:ascii="Times New Roman" w:hAnsi="Times New Roman" w:cs="Times New Roman"/>
          <w:sz w:val="24"/>
          <w:szCs w:val="24"/>
        </w:rPr>
        <w:t xml:space="preserve">En cela, la donation est une générosité essentiellement unilatérale, même si certaines charges ou modalités peuvent l’affecter. </w:t>
      </w:r>
    </w:p>
    <w:p w:rsidR="008C6194" w:rsidRPr="00AE2555" w:rsidRDefault="008C619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L’équivalence des avantages matériels entraîne un changement de qualification, même si la partie gratifiée est seulement ast</w:t>
      </w:r>
      <w:r w:rsidR="00C14880">
        <w:rPr>
          <w:rFonts w:ascii="Times New Roman" w:hAnsi="Times New Roman" w:cs="Times New Roman"/>
          <w:sz w:val="24"/>
          <w:szCs w:val="24"/>
        </w:rPr>
        <w:t xml:space="preserve">reinte à certaines « charges » ou </w:t>
      </w:r>
      <w:r w:rsidRPr="00AE2555">
        <w:rPr>
          <w:rFonts w:ascii="Times New Roman" w:hAnsi="Times New Roman" w:cs="Times New Roman"/>
          <w:sz w:val="24"/>
          <w:szCs w:val="24"/>
        </w:rPr>
        <w:t>obligations</w:t>
      </w:r>
      <w:r w:rsidR="008230E1" w:rsidRPr="00AE2555">
        <w:rPr>
          <w:rFonts w:ascii="Times New Roman" w:hAnsi="Times New Roman" w:cs="Times New Roman"/>
          <w:sz w:val="24"/>
          <w:szCs w:val="24"/>
        </w:rPr>
        <w:t xml:space="preserve"> </w:t>
      </w:r>
      <w:r w:rsidRPr="00AE2555">
        <w:rPr>
          <w:rFonts w:ascii="Times New Roman" w:hAnsi="Times New Roman" w:cs="Times New Roman"/>
          <w:sz w:val="24"/>
          <w:szCs w:val="24"/>
        </w:rPr>
        <w:t>au profit du disposant. Si le donataire est tenu d’assurer au donateur des services dont la valeur égale ou dépasse celle de l’émolument qu’il reçoit, l’acte est alors qualifié comme étant à titre onéreux, même si la volonté du disposant était autre.</w:t>
      </w:r>
    </w:p>
    <w:p w:rsidR="00EE06B6" w:rsidRPr="00AE2555" w:rsidRDefault="00EE06B6"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Si l’élément de l’</w:t>
      </w:r>
      <w:proofErr w:type="spellStart"/>
      <w:r w:rsidRPr="00AE2555">
        <w:rPr>
          <w:rFonts w:ascii="Times New Roman" w:hAnsi="Times New Roman" w:cs="Times New Roman"/>
          <w:sz w:val="24"/>
          <w:szCs w:val="24"/>
        </w:rPr>
        <w:t>inéquivalence</w:t>
      </w:r>
      <w:proofErr w:type="spellEnd"/>
      <w:r w:rsidRPr="00AE2555">
        <w:rPr>
          <w:rFonts w:ascii="Times New Roman" w:hAnsi="Times New Roman" w:cs="Times New Roman"/>
          <w:sz w:val="24"/>
          <w:szCs w:val="24"/>
        </w:rPr>
        <w:t xml:space="preserve"> des prestations joue un rôle prépondérant dans la qualification de la do</w:t>
      </w:r>
      <w:r w:rsidR="006170B4" w:rsidRPr="00AE2555">
        <w:rPr>
          <w:rFonts w:ascii="Times New Roman" w:hAnsi="Times New Roman" w:cs="Times New Roman"/>
          <w:sz w:val="24"/>
          <w:szCs w:val="24"/>
        </w:rPr>
        <w:t xml:space="preserve">nation, la valeur du bien ou de la </w:t>
      </w:r>
      <w:r w:rsidRPr="00AE2555">
        <w:rPr>
          <w:rFonts w:ascii="Times New Roman" w:hAnsi="Times New Roman" w:cs="Times New Roman"/>
          <w:sz w:val="24"/>
          <w:szCs w:val="24"/>
        </w:rPr>
        <w:t>chose donné</w:t>
      </w:r>
      <w:r w:rsidR="006170B4" w:rsidRPr="00AE2555">
        <w:rPr>
          <w:rFonts w:ascii="Times New Roman" w:hAnsi="Times New Roman" w:cs="Times New Roman"/>
          <w:sz w:val="24"/>
          <w:szCs w:val="24"/>
        </w:rPr>
        <w:t>e</w:t>
      </w:r>
      <w:r w:rsidRPr="00AE2555">
        <w:rPr>
          <w:rFonts w:ascii="Times New Roman" w:hAnsi="Times New Roman" w:cs="Times New Roman"/>
          <w:sz w:val="24"/>
          <w:szCs w:val="24"/>
        </w:rPr>
        <w:t xml:space="preserve"> détermine la portée pratique qu’il convient d’attribuer à cette </w:t>
      </w:r>
      <w:proofErr w:type="spellStart"/>
      <w:r w:rsidRPr="00AE2555">
        <w:rPr>
          <w:rFonts w:ascii="Times New Roman" w:hAnsi="Times New Roman" w:cs="Times New Roman"/>
          <w:sz w:val="24"/>
          <w:szCs w:val="24"/>
        </w:rPr>
        <w:t>inéquivalence</w:t>
      </w:r>
      <w:proofErr w:type="spellEnd"/>
      <w:r w:rsidRPr="00AE2555">
        <w:rPr>
          <w:rFonts w:ascii="Times New Roman" w:hAnsi="Times New Roman" w:cs="Times New Roman"/>
          <w:sz w:val="24"/>
          <w:szCs w:val="24"/>
        </w:rPr>
        <w:t xml:space="preserve">. Plus la valeur de la donation est faible, dérisoire ou relativement peu significative, moins on peut qualifier l’acte de donation, même si l’intention libérale y est prouvée. Il </w:t>
      </w:r>
      <w:r w:rsidR="005569EE" w:rsidRPr="00AE2555">
        <w:rPr>
          <w:rFonts w:ascii="Times New Roman" w:hAnsi="Times New Roman" w:cs="Times New Roman"/>
          <w:sz w:val="24"/>
          <w:szCs w:val="24"/>
        </w:rPr>
        <w:t xml:space="preserve">en </w:t>
      </w:r>
      <w:r w:rsidRPr="00AE2555">
        <w:rPr>
          <w:rFonts w:ascii="Times New Roman" w:hAnsi="Times New Roman" w:cs="Times New Roman"/>
          <w:sz w:val="24"/>
          <w:szCs w:val="24"/>
        </w:rPr>
        <w:t xml:space="preserve">est ainsi </w:t>
      </w:r>
      <w:r w:rsidR="00D62563" w:rsidRPr="00AE2555">
        <w:rPr>
          <w:rFonts w:ascii="Times New Roman" w:hAnsi="Times New Roman" w:cs="Times New Roman"/>
          <w:sz w:val="24"/>
          <w:szCs w:val="24"/>
        </w:rPr>
        <w:t>des présents</w:t>
      </w:r>
      <w:r w:rsidRPr="00AE2555">
        <w:rPr>
          <w:rFonts w:ascii="Times New Roman" w:hAnsi="Times New Roman" w:cs="Times New Roman"/>
          <w:sz w:val="24"/>
          <w:szCs w:val="24"/>
        </w:rPr>
        <w:t xml:space="preserve"> d’usage, aumônes, pourboires.</w:t>
      </w:r>
    </w:p>
    <w:p w:rsidR="00666C92" w:rsidRPr="00AE2555" w:rsidRDefault="008C619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Il serait inexact, cependant, de cantonner la qualification de la donation aux seuls éléments matériel, pécuniaire, économique... Une </w:t>
      </w:r>
      <w:proofErr w:type="spellStart"/>
      <w:r w:rsidRPr="00AE2555">
        <w:rPr>
          <w:rFonts w:ascii="Times New Roman" w:hAnsi="Times New Roman" w:cs="Times New Roman"/>
          <w:sz w:val="24"/>
          <w:szCs w:val="24"/>
        </w:rPr>
        <w:t>inéquivalence</w:t>
      </w:r>
      <w:proofErr w:type="spellEnd"/>
      <w:r w:rsidRPr="00AE2555">
        <w:rPr>
          <w:rFonts w:ascii="Times New Roman" w:hAnsi="Times New Roman" w:cs="Times New Roman"/>
          <w:sz w:val="24"/>
          <w:szCs w:val="24"/>
        </w:rPr>
        <w:t xml:space="preserve"> matérielle doit avoir une cause et être voulue, aussi les juges du fond doivent rechercher si un acte juridique </w:t>
      </w:r>
      <w:r w:rsidRPr="00AE2555">
        <w:rPr>
          <w:rFonts w:ascii="Times New Roman" w:hAnsi="Times New Roman" w:cs="Times New Roman"/>
          <w:sz w:val="24"/>
          <w:szCs w:val="24"/>
        </w:rPr>
        <w:lastRenderedPageBreak/>
        <w:t>constitue une donation ou un acte à titre onéreux</w:t>
      </w:r>
      <w:r w:rsidRPr="00AE2555">
        <w:rPr>
          <w:rStyle w:val="Appelnotedebasdep"/>
          <w:rFonts w:ascii="Times New Roman" w:hAnsi="Times New Roman" w:cs="Times New Roman"/>
          <w:sz w:val="24"/>
          <w:szCs w:val="24"/>
        </w:rPr>
        <w:footnoteReference w:id="18"/>
      </w:r>
      <w:r w:rsidRPr="00AE2555">
        <w:rPr>
          <w:rFonts w:ascii="Times New Roman" w:hAnsi="Times New Roman" w:cs="Times New Roman"/>
          <w:sz w:val="24"/>
          <w:szCs w:val="24"/>
        </w:rPr>
        <w:t xml:space="preserve">  et dire, en interprétant la volonté des parties, si elles ont ou non agi dans une intention libérale</w:t>
      </w:r>
      <w:r w:rsidRPr="00AE2555">
        <w:rPr>
          <w:rStyle w:val="Appelnotedebasdep"/>
          <w:rFonts w:ascii="Times New Roman" w:hAnsi="Times New Roman" w:cs="Times New Roman"/>
          <w:sz w:val="24"/>
          <w:szCs w:val="24"/>
        </w:rPr>
        <w:footnoteReference w:id="19"/>
      </w:r>
      <w:r w:rsidR="00065DAE" w:rsidRPr="00AE2555">
        <w:rPr>
          <w:rFonts w:ascii="Times New Roman" w:hAnsi="Times New Roman" w:cs="Times New Roman"/>
          <w:sz w:val="24"/>
          <w:szCs w:val="24"/>
        </w:rPr>
        <w:t>.</w:t>
      </w:r>
      <w:r w:rsidR="00DE5AEE" w:rsidRPr="00AE2555">
        <w:rPr>
          <w:rFonts w:ascii="Times New Roman" w:hAnsi="Times New Roman" w:cs="Times New Roman"/>
          <w:sz w:val="24"/>
          <w:szCs w:val="24"/>
        </w:rPr>
        <w:t xml:space="preserve"> Une libéralité n’existe qu’autant qu’on rencontre chez le donateur l’intention de gratifier. La seule </w:t>
      </w:r>
      <w:proofErr w:type="spellStart"/>
      <w:r w:rsidR="00DE5AEE" w:rsidRPr="00AE2555">
        <w:rPr>
          <w:rFonts w:ascii="Times New Roman" w:hAnsi="Times New Roman" w:cs="Times New Roman"/>
          <w:sz w:val="24"/>
          <w:szCs w:val="24"/>
        </w:rPr>
        <w:t>inéquivalence</w:t>
      </w:r>
      <w:proofErr w:type="spellEnd"/>
      <w:r w:rsidR="00DE5AEE" w:rsidRPr="00AE2555">
        <w:rPr>
          <w:rFonts w:ascii="Times New Roman" w:hAnsi="Times New Roman" w:cs="Times New Roman"/>
          <w:sz w:val="24"/>
          <w:szCs w:val="24"/>
        </w:rPr>
        <w:t xml:space="preserve"> des prestations, même dans une donation déguisée, ne suffit pas à faire présumer l’intention libérale</w:t>
      </w:r>
      <w:r w:rsidR="00DE5AEE" w:rsidRPr="00AE2555">
        <w:rPr>
          <w:rStyle w:val="Appelnotedebasdep"/>
          <w:rFonts w:ascii="Times New Roman" w:hAnsi="Times New Roman" w:cs="Times New Roman"/>
          <w:sz w:val="24"/>
          <w:szCs w:val="24"/>
        </w:rPr>
        <w:footnoteReference w:id="20"/>
      </w:r>
      <w:r w:rsidR="00DE5AEE" w:rsidRPr="00AE2555">
        <w:rPr>
          <w:rFonts w:ascii="Times New Roman" w:hAnsi="Times New Roman" w:cs="Times New Roman"/>
          <w:sz w:val="24"/>
          <w:szCs w:val="24"/>
        </w:rPr>
        <w:t xml:space="preserve"> </w:t>
      </w:r>
      <w:r w:rsidR="00EE06B6" w:rsidRPr="00AE2555">
        <w:rPr>
          <w:rFonts w:ascii="Times New Roman" w:hAnsi="Times New Roman" w:cs="Times New Roman"/>
          <w:sz w:val="24"/>
          <w:szCs w:val="24"/>
        </w:rPr>
        <w:t>.</w:t>
      </w:r>
      <w:r w:rsidR="00666C92" w:rsidRPr="00AE2555">
        <w:rPr>
          <w:rFonts w:ascii="Times New Roman" w:hAnsi="Times New Roman" w:cs="Times New Roman"/>
          <w:sz w:val="24"/>
          <w:szCs w:val="24"/>
        </w:rPr>
        <w:t>Toutefois, la reconnaissance de l’onérosité peut, parfois, aboutir à la validation. Ainsi, il a été jugé qu’une donation notariée consentie, par une femme mariée à des membres de sa belle-famille pouvait dissimuler une réparation de son adultère, et prendre ainsi un caractère onéreu</w:t>
      </w:r>
      <w:r w:rsidR="00F420D4" w:rsidRPr="00AE2555">
        <w:rPr>
          <w:rFonts w:ascii="Times New Roman" w:hAnsi="Times New Roman" w:cs="Times New Roman"/>
          <w:sz w:val="24"/>
          <w:szCs w:val="24"/>
        </w:rPr>
        <w:t>x</w:t>
      </w:r>
      <w:r w:rsidR="00F420D4" w:rsidRPr="00AE2555">
        <w:rPr>
          <w:rStyle w:val="Appelnotedebasdep"/>
          <w:rFonts w:ascii="Times New Roman" w:hAnsi="Times New Roman" w:cs="Times New Roman"/>
          <w:sz w:val="24"/>
          <w:szCs w:val="24"/>
        </w:rPr>
        <w:footnoteReference w:id="21"/>
      </w:r>
      <w:r w:rsidR="00666C92" w:rsidRPr="00AE2555">
        <w:rPr>
          <w:rFonts w:ascii="Times New Roman" w:hAnsi="Times New Roman" w:cs="Times New Roman"/>
          <w:sz w:val="24"/>
          <w:szCs w:val="24"/>
        </w:rPr>
        <w:t>.</w:t>
      </w:r>
    </w:p>
    <w:p w:rsidR="00666C92" w:rsidRPr="00AE2555" w:rsidRDefault="009C42FC"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Enfin, </w:t>
      </w:r>
      <w:r w:rsidR="0001200C" w:rsidRPr="00AE2555">
        <w:rPr>
          <w:rFonts w:ascii="Times New Roman" w:hAnsi="Times New Roman" w:cs="Times New Roman"/>
          <w:sz w:val="24"/>
          <w:szCs w:val="24"/>
        </w:rPr>
        <w:t xml:space="preserve">pour qu’un acte soit qualifié de donation, il faut que le bénéficiaire reçoive un avantage l’enrichissant positivement. </w:t>
      </w:r>
      <w:r w:rsidR="00A8647D" w:rsidRPr="00AE2555">
        <w:rPr>
          <w:rFonts w:ascii="Times New Roman" w:hAnsi="Times New Roman" w:cs="Times New Roman"/>
          <w:sz w:val="24"/>
          <w:szCs w:val="24"/>
        </w:rPr>
        <w:t>L’élément</w:t>
      </w:r>
      <w:r w:rsidR="0001200C" w:rsidRPr="00AE2555">
        <w:rPr>
          <w:rFonts w:ascii="Times New Roman" w:hAnsi="Times New Roman" w:cs="Times New Roman"/>
          <w:sz w:val="24"/>
          <w:szCs w:val="24"/>
        </w:rPr>
        <w:t xml:space="preserve"> économique doit </w:t>
      </w:r>
      <w:r w:rsidR="00666C92" w:rsidRPr="00AE2555">
        <w:rPr>
          <w:rFonts w:ascii="Times New Roman" w:hAnsi="Times New Roman" w:cs="Times New Roman"/>
          <w:sz w:val="24"/>
          <w:szCs w:val="24"/>
        </w:rPr>
        <w:t>être axé</w:t>
      </w:r>
      <w:r w:rsidR="0001200C" w:rsidRPr="00AE2555">
        <w:rPr>
          <w:rFonts w:ascii="Times New Roman" w:hAnsi="Times New Roman" w:cs="Times New Roman"/>
          <w:sz w:val="24"/>
          <w:szCs w:val="24"/>
        </w:rPr>
        <w:t xml:space="preserve"> sur la constatation d’un appauvrissement de celui qui dispose, d’un enrichissement de celui qui reçoit et d’un lien de causalité entre eux.</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692</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Enumération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éléments constitutifs de la donation sont:</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 l’intention </w:t>
      </w:r>
      <w:r w:rsidR="005569EE" w:rsidRPr="00AE2555">
        <w:rPr>
          <w:rFonts w:ascii="Times New Roman" w:hAnsi="Times New Roman" w:cs="Times New Roman"/>
          <w:b/>
          <w:sz w:val="24"/>
          <w:szCs w:val="24"/>
        </w:rPr>
        <w:t>libérale ;</w:t>
      </w:r>
    </w:p>
    <w:p w:rsidR="00484FBD" w:rsidRPr="00AE2555" w:rsidRDefault="00484FBD" w:rsidP="00AE2555">
      <w:pPr>
        <w:spacing w:line="360" w:lineRule="auto"/>
        <w:jc w:val="both"/>
        <w:rPr>
          <w:rFonts w:ascii="Times New Roman" w:hAnsi="Times New Roman" w:cs="Times New Roman"/>
          <w:sz w:val="24"/>
          <w:szCs w:val="24"/>
        </w:rPr>
      </w:pPr>
      <w:r w:rsidRPr="00AE2555">
        <w:rPr>
          <w:rFonts w:ascii="Times New Roman" w:hAnsi="Times New Roman" w:cs="Times New Roman"/>
          <w:b/>
          <w:sz w:val="24"/>
          <w:szCs w:val="24"/>
        </w:rPr>
        <w:t xml:space="preserve">- la transmission sans contrepartie d’un bien, du patrimoine du donateur dans celui du </w:t>
      </w:r>
      <w:r w:rsidR="005569EE" w:rsidRPr="00AE2555">
        <w:rPr>
          <w:rFonts w:ascii="Times New Roman" w:hAnsi="Times New Roman" w:cs="Times New Roman"/>
          <w:b/>
          <w:sz w:val="24"/>
          <w:szCs w:val="24"/>
        </w:rPr>
        <w:t>donataire</w:t>
      </w:r>
      <w:r w:rsidR="005569EE" w:rsidRPr="00AE2555">
        <w:rPr>
          <w:rFonts w:ascii="Times New Roman" w:hAnsi="Times New Roman" w:cs="Times New Roman"/>
          <w:sz w:val="24"/>
          <w:szCs w:val="24"/>
        </w:rPr>
        <w:t xml:space="preserve"> ;</w:t>
      </w:r>
    </w:p>
    <w:p w:rsidR="00EC615F"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sz w:val="24"/>
          <w:szCs w:val="24"/>
        </w:rPr>
        <w:t xml:space="preserve">- </w:t>
      </w:r>
      <w:r w:rsidRPr="00AE2555">
        <w:rPr>
          <w:rFonts w:ascii="Times New Roman" w:hAnsi="Times New Roman" w:cs="Times New Roman"/>
          <w:b/>
          <w:sz w:val="24"/>
          <w:szCs w:val="24"/>
        </w:rPr>
        <w:t>le lien de causalité directe entre l’appauvrissement du donateur et</w:t>
      </w:r>
      <w:r w:rsidR="00EC615F" w:rsidRPr="00AE2555">
        <w:rPr>
          <w:rFonts w:ascii="Times New Roman" w:hAnsi="Times New Roman" w:cs="Times New Roman"/>
          <w:b/>
          <w:sz w:val="24"/>
          <w:szCs w:val="24"/>
        </w:rPr>
        <w:t xml:space="preserve"> l’enrichissement du donataire.</w:t>
      </w:r>
    </w:p>
    <w:p w:rsidR="004D0C42" w:rsidRPr="00AE2555" w:rsidRDefault="004D0C42" w:rsidP="00DD4E43">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C8600D" w:rsidRPr="00AE2555" w:rsidRDefault="00C8600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Aux termes de l’article 655 du CF la donation entre vifs est un </w:t>
      </w:r>
      <w:r w:rsidR="008C6194" w:rsidRPr="00AE2555">
        <w:rPr>
          <w:rFonts w:ascii="Times New Roman" w:hAnsi="Times New Roman" w:cs="Times New Roman"/>
          <w:sz w:val="24"/>
          <w:szCs w:val="24"/>
        </w:rPr>
        <w:t>contrat par</w:t>
      </w:r>
      <w:r w:rsidRPr="00AE2555">
        <w:rPr>
          <w:rFonts w:ascii="Times New Roman" w:hAnsi="Times New Roman" w:cs="Times New Roman"/>
          <w:sz w:val="24"/>
          <w:szCs w:val="24"/>
        </w:rPr>
        <w:t xml:space="preserve"> lequel le donateur transfère, à titre gratuit, au donataire qui l’accepte, la propriété ou l’usufruit d’un bien </w:t>
      </w:r>
    </w:p>
    <w:p w:rsidR="00C8600D" w:rsidRPr="00AE2555" w:rsidRDefault="00C8600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mutation par le donateur d’une villa dont il est attributaire en vertu d’un contrat de location - vente aux profits d’une partie de ses héritiers sans contrepartie consti</w:t>
      </w:r>
      <w:r w:rsidR="00431E19">
        <w:rPr>
          <w:rFonts w:ascii="Times New Roman" w:hAnsi="Times New Roman" w:cs="Times New Roman"/>
          <w:sz w:val="24"/>
          <w:szCs w:val="24"/>
        </w:rPr>
        <w:t xml:space="preserve">tue une </w:t>
      </w:r>
      <w:r w:rsidR="00431E19">
        <w:rPr>
          <w:rFonts w:ascii="Times New Roman" w:hAnsi="Times New Roman" w:cs="Times New Roman"/>
          <w:sz w:val="24"/>
          <w:szCs w:val="24"/>
        </w:rPr>
        <w:lastRenderedPageBreak/>
        <w:t xml:space="preserve">donation en ce qu’elle </w:t>
      </w:r>
      <w:r w:rsidRPr="00AE2555">
        <w:rPr>
          <w:rFonts w:ascii="Times New Roman" w:hAnsi="Times New Roman" w:cs="Times New Roman"/>
          <w:sz w:val="24"/>
          <w:szCs w:val="24"/>
        </w:rPr>
        <w:t xml:space="preserve">opère un transfert de propriété de l’actif successoral au patrimoine indivis d’une partie de ses héritiers </w:t>
      </w:r>
    </w:p>
    <w:p w:rsidR="00C8600D" w:rsidRPr="00AE2555" w:rsidRDefault="00C8600D"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BD138F" w:rsidRPr="00AE2555">
        <w:rPr>
          <w:rFonts w:ascii="Times New Roman" w:hAnsi="Times New Roman" w:cs="Times New Roman"/>
          <w:sz w:val="24"/>
          <w:szCs w:val="24"/>
        </w:rPr>
        <w:t xml:space="preserve"> n°94, </w:t>
      </w:r>
      <w:r w:rsidR="006170B4" w:rsidRPr="00AE2555">
        <w:rPr>
          <w:rFonts w:ascii="Times New Roman" w:hAnsi="Times New Roman" w:cs="Times New Roman"/>
          <w:sz w:val="24"/>
          <w:szCs w:val="24"/>
        </w:rPr>
        <w:t>23 Mars 2017, Aminata MBENGUE</w:t>
      </w:r>
      <w:r w:rsidRPr="00AE2555">
        <w:rPr>
          <w:rFonts w:ascii="Times New Roman" w:hAnsi="Times New Roman" w:cs="Times New Roman"/>
          <w:sz w:val="24"/>
          <w:szCs w:val="24"/>
        </w:rPr>
        <w:t xml:space="preserve"> et autres contre el</w:t>
      </w:r>
      <w:r w:rsidR="006170B4" w:rsidRPr="00AE2555">
        <w:rPr>
          <w:rFonts w:ascii="Times New Roman" w:hAnsi="Times New Roman" w:cs="Times New Roman"/>
          <w:sz w:val="24"/>
          <w:szCs w:val="24"/>
        </w:rPr>
        <w:t xml:space="preserve"> Hadj </w:t>
      </w:r>
      <w:proofErr w:type="spellStart"/>
      <w:r w:rsidR="006170B4" w:rsidRPr="00AE2555">
        <w:rPr>
          <w:rFonts w:ascii="Times New Roman" w:hAnsi="Times New Roman" w:cs="Times New Roman"/>
          <w:sz w:val="24"/>
          <w:szCs w:val="24"/>
        </w:rPr>
        <w:t>Adiouma</w:t>
      </w:r>
      <w:proofErr w:type="spellEnd"/>
      <w:r w:rsidR="006170B4" w:rsidRPr="00AE2555">
        <w:rPr>
          <w:rFonts w:ascii="Times New Roman" w:hAnsi="Times New Roman" w:cs="Times New Roman"/>
          <w:sz w:val="24"/>
          <w:szCs w:val="24"/>
        </w:rPr>
        <w:t xml:space="preserve"> MBENGUE et autres</w:t>
      </w:r>
      <w:r w:rsidR="00D55E4F">
        <w:rPr>
          <w:rFonts w:ascii="Times New Roman" w:hAnsi="Times New Roman" w:cs="Times New Roman"/>
          <w:sz w:val="24"/>
          <w:szCs w:val="24"/>
        </w:rPr>
        <w:t>, cf. annexe 10.</w:t>
      </w:r>
    </w:p>
    <w:p w:rsidR="00DE6198" w:rsidRPr="00DD4E43" w:rsidRDefault="00C911B1" w:rsidP="00DD4E43">
      <w:pPr>
        <w:pStyle w:val="Paragraphedeliste"/>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Jugé que l</w:t>
      </w:r>
      <w:r w:rsidR="00DE6198" w:rsidRPr="00DD4E43">
        <w:rPr>
          <w:rFonts w:ascii="Times New Roman" w:hAnsi="Times New Roman" w:cs="Times New Roman"/>
          <w:sz w:val="24"/>
          <w:szCs w:val="24"/>
        </w:rPr>
        <w:t>’absence de réserve émanant du donataire quant à l’intitulé « cession à titre gratuit » sur l’acte notarié indiquant une donation à son profit ainsi que l’existence d’élément attestan</w:t>
      </w:r>
      <w:r w:rsidR="00DD4E43">
        <w:rPr>
          <w:rFonts w:ascii="Times New Roman" w:hAnsi="Times New Roman" w:cs="Times New Roman"/>
          <w:sz w:val="24"/>
          <w:szCs w:val="24"/>
        </w:rPr>
        <w:t xml:space="preserve">t de la propriété du donateur </w:t>
      </w:r>
      <w:r w:rsidR="00DE6198" w:rsidRPr="00DD4E43">
        <w:rPr>
          <w:rFonts w:ascii="Times New Roman" w:hAnsi="Times New Roman" w:cs="Times New Roman"/>
          <w:sz w:val="24"/>
          <w:szCs w:val="24"/>
        </w:rPr>
        <w:t>permettent d’établi</w:t>
      </w:r>
      <w:r w:rsidR="00431E19">
        <w:rPr>
          <w:rFonts w:ascii="Times New Roman" w:hAnsi="Times New Roman" w:cs="Times New Roman"/>
          <w:sz w:val="24"/>
          <w:szCs w:val="24"/>
        </w:rPr>
        <w:t xml:space="preserve">r </w:t>
      </w:r>
      <w:r w:rsidR="00DE6198" w:rsidRPr="00DD4E43">
        <w:rPr>
          <w:rFonts w:ascii="Times New Roman" w:hAnsi="Times New Roman" w:cs="Times New Roman"/>
          <w:sz w:val="24"/>
          <w:szCs w:val="24"/>
        </w:rPr>
        <w:t xml:space="preserve">la donation alléguée par ce </w:t>
      </w:r>
      <w:r w:rsidR="004D0C42" w:rsidRPr="00DD4E43">
        <w:rPr>
          <w:rFonts w:ascii="Times New Roman" w:hAnsi="Times New Roman" w:cs="Times New Roman"/>
          <w:sz w:val="24"/>
          <w:szCs w:val="24"/>
        </w:rPr>
        <w:t>dernier.</w:t>
      </w:r>
    </w:p>
    <w:p w:rsidR="00DE6198" w:rsidRPr="00AE2555" w:rsidRDefault="00DE6198"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C’est à bon droit que le Tribunal a retenu la donation et procédé à la révocation de celle-ci des lors qu’elle a été établie entre époux.</w:t>
      </w:r>
    </w:p>
    <w:p w:rsidR="005F5ACF" w:rsidRPr="00AE2555" w:rsidRDefault="005F5ACF"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r w:rsidR="006170B4" w:rsidRPr="00AE2555">
        <w:rPr>
          <w:rFonts w:ascii="Times New Roman" w:hAnsi="Times New Roman" w:cs="Times New Roman"/>
          <w:sz w:val="24"/>
          <w:szCs w:val="24"/>
        </w:rPr>
        <w:t xml:space="preserve"> </w:t>
      </w:r>
      <w:r w:rsidR="00427CA7" w:rsidRPr="00AE2555">
        <w:rPr>
          <w:rFonts w:ascii="Times New Roman" w:hAnsi="Times New Roman" w:cs="Times New Roman"/>
          <w:sz w:val="24"/>
          <w:szCs w:val="24"/>
        </w:rPr>
        <w:t xml:space="preserve">n°39, </w:t>
      </w:r>
      <w:r w:rsidR="006170B4" w:rsidRPr="00AE2555">
        <w:rPr>
          <w:rFonts w:ascii="Times New Roman" w:hAnsi="Times New Roman" w:cs="Times New Roman"/>
          <w:sz w:val="24"/>
          <w:szCs w:val="24"/>
        </w:rPr>
        <w:t xml:space="preserve">24 </w:t>
      </w:r>
      <w:proofErr w:type="gramStart"/>
      <w:r w:rsidR="006170B4" w:rsidRPr="00AE2555">
        <w:rPr>
          <w:rFonts w:ascii="Times New Roman" w:hAnsi="Times New Roman" w:cs="Times New Roman"/>
          <w:sz w:val="24"/>
          <w:szCs w:val="24"/>
        </w:rPr>
        <w:t>janvier</w:t>
      </w:r>
      <w:proofErr w:type="gramEnd"/>
      <w:r w:rsidR="006170B4" w:rsidRPr="00AE2555">
        <w:rPr>
          <w:rFonts w:ascii="Times New Roman" w:hAnsi="Times New Roman" w:cs="Times New Roman"/>
          <w:sz w:val="24"/>
          <w:szCs w:val="24"/>
        </w:rPr>
        <w:t xml:space="preserve"> 2001,</w:t>
      </w:r>
      <w:r w:rsidRPr="00AE2555">
        <w:rPr>
          <w:rFonts w:ascii="Times New Roman" w:hAnsi="Times New Roman" w:cs="Times New Roman"/>
          <w:sz w:val="24"/>
          <w:szCs w:val="24"/>
        </w:rPr>
        <w:t xml:space="preserve"> Marie Thérèse </w:t>
      </w:r>
      <w:r w:rsidR="00AA7854">
        <w:rPr>
          <w:rFonts w:ascii="Times New Roman" w:hAnsi="Times New Roman" w:cs="Times New Roman"/>
          <w:sz w:val="24"/>
          <w:szCs w:val="24"/>
        </w:rPr>
        <w:t>GOASGUEN contr</w:t>
      </w:r>
      <w:r w:rsidR="00D55E4F">
        <w:rPr>
          <w:rFonts w:ascii="Times New Roman" w:hAnsi="Times New Roman" w:cs="Times New Roman"/>
          <w:sz w:val="24"/>
          <w:szCs w:val="24"/>
        </w:rPr>
        <w:t>e Georges BOUVIER, cf. annexe 17</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693</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Intention libérale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Il n’y a intention libérale que lorsque le donateur se dépouille irrévocablement de la chose donnée en vue de gratifier le donataire.</w:t>
      </w:r>
    </w:p>
    <w:p w:rsidR="007F14E8" w:rsidRPr="00AE2555" w:rsidRDefault="007F14E8" w:rsidP="00DD4E43">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 xml:space="preserve">. </w:t>
      </w:r>
    </w:p>
    <w:p w:rsidR="00373159" w:rsidRPr="00AE2555" w:rsidRDefault="00DD4E43" w:rsidP="00AE2555">
      <w:pPr>
        <w:spacing w:line="360" w:lineRule="auto"/>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Aux termes de  l’article 692 du Code de la F</w:t>
      </w:r>
      <w:r w:rsidR="00373159" w:rsidRPr="00AE2555">
        <w:rPr>
          <w:rFonts w:ascii="Times New Roman" w:hAnsi="Times New Roman" w:cs="Times New Roman"/>
          <w:color w:val="000000"/>
          <w:sz w:val="24"/>
          <w:szCs w:val="24"/>
        </w:rPr>
        <w:t>amille, l’un des éléments constitutifs de la donation est l’intention libérale. La Cour d’appel qui a admis la donation sans avoir constaté cette intention n’a pas donné de base légale à sa décision ;</w:t>
      </w:r>
    </w:p>
    <w:p w:rsidR="00191A69" w:rsidRPr="00D55E4F" w:rsidRDefault="006170B4" w:rsidP="00D55E4F">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Cour de Cassation, Arrêt N°16 du </w:t>
      </w:r>
      <w:r w:rsidR="00373159" w:rsidRPr="00AE2555">
        <w:rPr>
          <w:rFonts w:ascii="Times New Roman" w:hAnsi="Times New Roman" w:cs="Times New Roman"/>
          <w:sz w:val="24"/>
          <w:szCs w:val="24"/>
        </w:rPr>
        <w:t xml:space="preserve"> 19 décembre 2001, Lise </w:t>
      </w:r>
      <w:proofErr w:type="spellStart"/>
      <w:r w:rsidR="00373159" w:rsidRPr="00AE2555">
        <w:rPr>
          <w:rFonts w:ascii="Times New Roman" w:hAnsi="Times New Roman" w:cs="Times New Roman"/>
          <w:sz w:val="24"/>
          <w:szCs w:val="24"/>
        </w:rPr>
        <w:t>Wilhemine</w:t>
      </w:r>
      <w:proofErr w:type="spellEnd"/>
      <w:r w:rsidR="00373159" w:rsidRPr="00AE2555">
        <w:rPr>
          <w:rFonts w:ascii="Times New Roman" w:hAnsi="Times New Roman" w:cs="Times New Roman"/>
          <w:sz w:val="24"/>
          <w:szCs w:val="24"/>
        </w:rPr>
        <w:t xml:space="preserve"> SCHULTE contre </w:t>
      </w:r>
      <w:proofErr w:type="spellStart"/>
      <w:r w:rsidR="00373159" w:rsidRPr="00AE2555">
        <w:rPr>
          <w:rFonts w:ascii="Times New Roman" w:hAnsi="Times New Roman" w:cs="Times New Roman"/>
          <w:sz w:val="24"/>
          <w:szCs w:val="24"/>
        </w:rPr>
        <w:t>Fafa</w:t>
      </w:r>
      <w:proofErr w:type="spellEnd"/>
      <w:r w:rsidR="00373159" w:rsidRPr="00AE2555">
        <w:rPr>
          <w:rFonts w:ascii="Times New Roman" w:hAnsi="Times New Roman" w:cs="Times New Roman"/>
          <w:sz w:val="24"/>
          <w:szCs w:val="24"/>
        </w:rPr>
        <w:t xml:space="preserve"> DIOP</w:t>
      </w:r>
      <w:r w:rsidR="00D55E4F">
        <w:rPr>
          <w:rFonts w:ascii="Times New Roman" w:hAnsi="Times New Roman" w:cs="Times New Roman"/>
          <w:sz w:val="24"/>
          <w:szCs w:val="24"/>
        </w:rPr>
        <w:t>, cf. annexe 18 </w:t>
      </w:r>
    </w:p>
    <w:p w:rsidR="00191A69" w:rsidRDefault="00317504" w:rsidP="00191A69">
      <w:pPr>
        <w:pStyle w:val="Paragraphedeliste"/>
        <w:numPr>
          <w:ilvl w:val="0"/>
          <w:numId w:val="21"/>
        </w:numPr>
        <w:spacing w:line="360" w:lineRule="auto"/>
        <w:jc w:val="both"/>
        <w:rPr>
          <w:rFonts w:ascii="Times New Roman" w:hAnsi="Times New Roman" w:cs="Times New Roman"/>
          <w:sz w:val="24"/>
          <w:szCs w:val="24"/>
        </w:rPr>
      </w:pPr>
      <w:r w:rsidRPr="00DD4E43">
        <w:rPr>
          <w:rFonts w:ascii="Times New Roman" w:hAnsi="Times New Roman" w:cs="Times New Roman"/>
          <w:sz w:val="24"/>
          <w:szCs w:val="24"/>
        </w:rPr>
        <w:t>Il a été précisé que l</w:t>
      </w:r>
      <w:r w:rsidR="005F5ACF" w:rsidRPr="00DD4E43">
        <w:rPr>
          <w:rFonts w:ascii="Times New Roman" w:hAnsi="Times New Roman" w:cs="Times New Roman"/>
          <w:sz w:val="24"/>
          <w:szCs w:val="24"/>
        </w:rPr>
        <w:t xml:space="preserve">’animus </w:t>
      </w:r>
      <w:proofErr w:type="spellStart"/>
      <w:r w:rsidR="005F5ACF" w:rsidRPr="00DD4E43">
        <w:rPr>
          <w:rFonts w:ascii="Times New Roman" w:hAnsi="Times New Roman" w:cs="Times New Roman"/>
          <w:sz w:val="24"/>
          <w:szCs w:val="24"/>
        </w:rPr>
        <w:t>donandi</w:t>
      </w:r>
      <w:proofErr w:type="spellEnd"/>
      <w:r w:rsidR="005F5ACF" w:rsidRPr="00DD4E43">
        <w:rPr>
          <w:rFonts w:ascii="Times New Roman" w:hAnsi="Times New Roman" w:cs="Times New Roman"/>
          <w:sz w:val="24"/>
          <w:szCs w:val="24"/>
        </w:rPr>
        <w:t xml:space="preserve"> étant personnel au donateur, on ne saurait obliger les héritiers du donateur à parfaire une donation que leur auteur n’a pu légalement établir avant son décès ;</w:t>
      </w:r>
    </w:p>
    <w:p w:rsidR="00CF2A50" w:rsidRPr="00191A69" w:rsidRDefault="005F5ACF" w:rsidP="00191A69">
      <w:pPr>
        <w:pStyle w:val="Citationintense"/>
      </w:pPr>
      <w:r w:rsidRPr="00191A69">
        <w:lastRenderedPageBreak/>
        <w:t>C.A Dakar</w:t>
      </w:r>
      <w:proofErr w:type="gramStart"/>
      <w:r w:rsidRPr="00191A69">
        <w:t>,</w:t>
      </w:r>
      <w:r w:rsidR="00243CE6" w:rsidRPr="00191A69">
        <w:t>n</w:t>
      </w:r>
      <w:proofErr w:type="gramEnd"/>
      <w:r w:rsidR="00243CE6" w:rsidRPr="00191A69">
        <w:t>°19,</w:t>
      </w:r>
      <w:r w:rsidRPr="00191A69">
        <w:t xml:space="preserve"> </w:t>
      </w:r>
      <w:proofErr w:type="spellStart"/>
      <w:r w:rsidRPr="00191A69">
        <w:t>Rokhaya</w:t>
      </w:r>
      <w:proofErr w:type="spellEnd"/>
      <w:r w:rsidRPr="00191A69">
        <w:t xml:space="preserve"> SECK et Rama GASSAMA contre héritiers Cheikh TOP, le 07 janvier 2005</w:t>
      </w:r>
      <w:r w:rsidR="00D55E4F">
        <w:t>, cf. annexe 6</w:t>
      </w:r>
      <w:r w:rsidR="00AA7854">
        <w:t>.</w:t>
      </w:r>
    </w:p>
    <w:p w:rsidR="00DB0AE8" w:rsidRPr="00DD4E43" w:rsidRDefault="00DB0AE8" w:rsidP="00DD4E43">
      <w:pPr>
        <w:pStyle w:val="Paragraphedeliste"/>
        <w:numPr>
          <w:ilvl w:val="0"/>
          <w:numId w:val="21"/>
        </w:numPr>
        <w:spacing w:line="360" w:lineRule="auto"/>
        <w:jc w:val="both"/>
        <w:rPr>
          <w:rFonts w:ascii="Times New Roman" w:hAnsi="Times New Roman" w:cs="Times New Roman"/>
          <w:sz w:val="24"/>
          <w:szCs w:val="24"/>
        </w:rPr>
      </w:pPr>
      <w:r w:rsidRPr="00DD4E43">
        <w:rPr>
          <w:rFonts w:ascii="Times New Roman" w:hAnsi="Times New Roman" w:cs="Times New Roman"/>
          <w:sz w:val="24"/>
          <w:szCs w:val="24"/>
        </w:rPr>
        <w:t>En vertu des dispositions de l’article 391 du code de la famille, les actes de disposition emportant aliénation totale au partielle, à titre onéreux ou gratuit d’immeuble ne peuvent être faits que du consentement des époux, c’est à bon droit que le premier juge a déclaré nulle la donation faite par l’époux, marie sous le rég</w:t>
      </w:r>
      <w:r w:rsidR="00431E19">
        <w:rPr>
          <w:rFonts w:ascii="Times New Roman" w:hAnsi="Times New Roman" w:cs="Times New Roman"/>
          <w:sz w:val="24"/>
          <w:szCs w:val="24"/>
        </w:rPr>
        <w:t>ime de la Communauté de bien, dè</w:t>
      </w:r>
      <w:r w:rsidR="00431E19" w:rsidRPr="00DD4E43">
        <w:rPr>
          <w:rFonts w:ascii="Times New Roman" w:hAnsi="Times New Roman" w:cs="Times New Roman"/>
          <w:sz w:val="24"/>
          <w:szCs w:val="24"/>
        </w:rPr>
        <w:t>s</w:t>
      </w:r>
      <w:r w:rsidRPr="00DD4E43">
        <w:rPr>
          <w:rFonts w:ascii="Times New Roman" w:hAnsi="Times New Roman" w:cs="Times New Roman"/>
          <w:sz w:val="24"/>
          <w:szCs w:val="24"/>
        </w:rPr>
        <w:t xml:space="preserve"> lors que son épouse n’a pas consenti à ladite donation ;</w:t>
      </w:r>
    </w:p>
    <w:p w:rsidR="00DB0AE8" w:rsidRPr="00AE2555" w:rsidRDefault="00DB0AE8"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w:t>
      </w:r>
      <w:r w:rsidR="00427CA7" w:rsidRPr="00AE2555">
        <w:rPr>
          <w:rFonts w:ascii="Times New Roman" w:hAnsi="Times New Roman" w:cs="Times New Roman"/>
          <w:sz w:val="24"/>
          <w:szCs w:val="24"/>
        </w:rPr>
        <w:t>n</w:t>
      </w:r>
      <w:proofErr w:type="gramEnd"/>
      <w:r w:rsidR="00427CA7" w:rsidRPr="00AE2555">
        <w:rPr>
          <w:rFonts w:ascii="Times New Roman" w:hAnsi="Times New Roman" w:cs="Times New Roman"/>
          <w:sz w:val="24"/>
          <w:szCs w:val="24"/>
        </w:rPr>
        <w:t xml:space="preserve">°32, </w:t>
      </w:r>
      <w:r w:rsidR="00DE022D" w:rsidRPr="00AE2555">
        <w:rPr>
          <w:rFonts w:ascii="Times New Roman" w:hAnsi="Times New Roman" w:cs="Times New Roman"/>
          <w:sz w:val="24"/>
          <w:szCs w:val="24"/>
        </w:rPr>
        <w:t xml:space="preserve">21 janvier </w:t>
      </w:r>
      <w:r w:rsidR="00427CA7" w:rsidRPr="00AE2555">
        <w:rPr>
          <w:rFonts w:ascii="Times New Roman" w:hAnsi="Times New Roman" w:cs="Times New Roman"/>
          <w:sz w:val="24"/>
          <w:szCs w:val="24"/>
        </w:rPr>
        <w:t>2004,</w:t>
      </w:r>
      <w:r w:rsidRPr="00AE2555">
        <w:rPr>
          <w:rFonts w:ascii="Times New Roman" w:hAnsi="Times New Roman" w:cs="Times New Roman"/>
          <w:sz w:val="24"/>
          <w:szCs w:val="24"/>
        </w:rPr>
        <w:t xml:space="preserve"> Caroline</w:t>
      </w:r>
      <w:r w:rsidR="00DE022D" w:rsidRPr="00AE2555">
        <w:rPr>
          <w:rFonts w:ascii="Times New Roman" w:hAnsi="Times New Roman" w:cs="Times New Roman"/>
          <w:sz w:val="24"/>
          <w:szCs w:val="24"/>
        </w:rPr>
        <w:t xml:space="preserve"> MBINKY contre Dominique MBINKY</w:t>
      </w:r>
      <w:r w:rsidR="00D55E4F">
        <w:rPr>
          <w:rFonts w:ascii="Times New Roman" w:hAnsi="Times New Roman" w:cs="Times New Roman"/>
          <w:sz w:val="24"/>
          <w:szCs w:val="24"/>
        </w:rPr>
        <w:t>, cf. annexe 19</w:t>
      </w:r>
    </w:p>
    <w:p w:rsidR="00485C72" w:rsidRPr="00AE2555" w:rsidRDefault="00CF2A50" w:rsidP="00DD4E43">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 xml:space="preserve">A partir de ces </w:t>
      </w:r>
      <w:r w:rsidR="00502ADD" w:rsidRPr="00AE2555">
        <w:rPr>
          <w:rFonts w:ascii="Times New Roman" w:hAnsi="Times New Roman" w:cs="Times New Roman"/>
          <w:sz w:val="24"/>
          <w:szCs w:val="24"/>
        </w:rPr>
        <w:t xml:space="preserve">critères </w:t>
      </w:r>
      <w:r w:rsidR="00485C72" w:rsidRPr="00AE2555">
        <w:rPr>
          <w:rFonts w:ascii="Times New Roman" w:hAnsi="Times New Roman" w:cs="Times New Roman"/>
          <w:sz w:val="24"/>
          <w:szCs w:val="24"/>
        </w:rPr>
        <w:t>énumérés</w:t>
      </w:r>
      <w:r w:rsidR="00502ADD" w:rsidRPr="00AE2555">
        <w:rPr>
          <w:rFonts w:ascii="Times New Roman" w:hAnsi="Times New Roman" w:cs="Times New Roman"/>
          <w:sz w:val="24"/>
          <w:szCs w:val="24"/>
        </w:rPr>
        <w:t xml:space="preserve"> par l’article 692</w:t>
      </w:r>
      <w:r w:rsidRPr="00AE2555">
        <w:rPr>
          <w:rFonts w:ascii="Times New Roman" w:hAnsi="Times New Roman" w:cs="Times New Roman"/>
          <w:sz w:val="24"/>
          <w:szCs w:val="24"/>
        </w:rPr>
        <w:t xml:space="preserve">, </w:t>
      </w:r>
      <w:r w:rsidR="00502ADD" w:rsidRPr="00AE2555">
        <w:rPr>
          <w:rFonts w:ascii="Times New Roman" w:hAnsi="Times New Roman" w:cs="Times New Roman"/>
          <w:sz w:val="24"/>
          <w:szCs w:val="24"/>
        </w:rPr>
        <w:t>une grille d’analyse est donnée au juge</w:t>
      </w:r>
      <w:r w:rsidR="00485C72" w:rsidRPr="00AE2555">
        <w:rPr>
          <w:rFonts w:ascii="Times New Roman" w:hAnsi="Times New Roman" w:cs="Times New Roman"/>
          <w:sz w:val="24"/>
          <w:szCs w:val="24"/>
        </w:rPr>
        <w:t xml:space="preserve"> </w:t>
      </w:r>
      <w:r w:rsidR="00431E19">
        <w:rPr>
          <w:rFonts w:ascii="Times New Roman" w:hAnsi="Times New Roman" w:cs="Times New Roman"/>
          <w:sz w:val="24"/>
          <w:szCs w:val="24"/>
        </w:rPr>
        <w:t xml:space="preserve">afin </w:t>
      </w:r>
      <w:r w:rsidR="00502ADD" w:rsidRPr="00AE2555">
        <w:rPr>
          <w:rFonts w:ascii="Times New Roman" w:hAnsi="Times New Roman" w:cs="Times New Roman"/>
          <w:sz w:val="24"/>
          <w:szCs w:val="24"/>
        </w:rPr>
        <w:t>d’interpréter une libéralité en donation.</w:t>
      </w:r>
      <w:r w:rsidR="00485C72" w:rsidRPr="00AE2555">
        <w:rPr>
          <w:rFonts w:ascii="Times New Roman" w:hAnsi="Times New Roman" w:cs="Times New Roman"/>
          <w:sz w:val="24"/>
          <w:szCs w:val="24"/>
        </w:rPr>
        <w:t xml:space="preserve"> </w:t>
      </w:r>
      <w:r w:rsidR="00502ADD" w:rsidRPr="00AE2555">
        <w:rPr>
          <w:rFonts w:ascii="Times New Roman" w:hAnsi="Times New Roman" w:cs="Times New Roman"/>
          <w:sz w:val="24"/>
          <w:szCs w:val="24"/>
        </w:rPr>
        <w:t>T</w:t>
      </w:r>
      <w:r w:rsidRPr="00AE2555">
        <w:rPr>
          <w:rFonts w:ascii="Times New Roman" w:hAnsi="Times New Roman" w:cs="Times New Roman"/>
          <w:sz w:val="24"/>
          <w:szCs w:val="24"/>
        </w:rPr>
        <w:t xml:space="preserve">outefois certaines formes de libéralités </w:t>
      </w:r>
      <w:r w:rsidR="005B0E35" w:rsidRPr="00AE2555">
        <w:rPr>
          <w:rFonts w:ascii="Times New Roman" w:hAnsi="Times New Roman" w:cs="Times New Roman"/>
          <w:sz w:val="24"/>
          <w:szCs w:val="24"/>
        </w:rPr>
        <w:t xml:space="preserve">ne sont pas qualifiées de donations </w:t>
      </w:r>
      <w:r w:rsidR="00317504" w:rsidRPr="00AE2555">
        <w:rPr>
          <w:rFonts w:ascii="Times New Roman" w:hAnsi="Times New Roman" w:cs="Times New Roman"/>
          <w:sz w:val="24"/>
          <w:szCs w:val="24"/>
        </w:rPr>
        <w:t xml:space="preserve">par le juge </w:t>
      </w:r>
      <w:r w:rsidR="005B0E35" w:rsidRPr="00AE2555">
        <w:rPr>
          <w:rFonts w:ascii="Times New Roman" w:hAnsi="Times New Roman" w:cs="Times New Roman"/>
          <w:sz w:val="24"/>
          <w:szCs w:val="24"/>
        </w:rPr>
        <w:t xml:space="preserve">malgré le fait que les </w:t>
      </w:r>
      <w:r w:rsidR="00502ADD" w:rsidRPr="00AE2555">
        <w:rPr>
          <w:rFonts w:ascii="Times New Roman" w:hAnsi="Times New Roman" w:cs="Times New Roman"/>
          <w:sz w:val="24"/>
          <w:szCs w:val="24"/>
        </w:rPr>
        <w:t>critères</w:t>
      </w:r>
      <w:r w:rsidR="005B0E35" w:rsidRPr="00AE2555">
        <w:rPr>
          <w:rFonts w:ascii="Times New Roman" w:hAnsi="Times New Roman" w:cs="Times New Roman"/>
          <w:sz w:val="24"/>
          <w:szCs w:val="24"/>
        </w:rPr>
        <w:t xml:space="preserve"> énumérés soient présents. Il s’agit notamment de la dot</w:t>
      </w:r>
      <w:r w:rsidR="00485C72" w:rsidRPr="00AE2555">
        <w:rPr>
          <w:rFonts w:ascii="Times New Roman" w:hAnsi="Times New Roman" w:cs="Times New Roman"/>
          <w:sz w:val="24"/>
          <w:szCs w:val="24"/>
        </w:rPr>
        <w:t>. Elle est considérée comme une donation par la doctrine</w:t>
      </w:r>
      <w:r w:rsidR="00485C72" w:rsidRPr="00AE2555">
        <w:rPr>
          <w:rStyle w:val="Appelnotedebasdep"/>
          <w:rFonts w:ascii="Times New Roman" w:hAnsi="Times New Roman" w:cs="Times New Roman"/>
          <w:sz w:val="24"/>
          <w:szCs w:val="24"/>
        </w:rPr>
        <w:footnoteReference w:id="22"/>
      </w:r>
      <w:r w:rsidR="00485C72" w:rsidRPr="00AE2555">
        <w:rPr>
          <w:rFonts w:ascii="Times New Roman" w:hAnsi="Times New Roman" w:cs="Times New Roman"/>
          <w:sz w:val="24"/>
          <w:szCs w:val="24"/>
        </w:rPr>
        <w:t xml:space="preserve"> . Toutefois le juge sénégalais a considéré qu’elle n’était pas une donation compte tenu des dispositions de l’article 132 du Code de la Famille précisant que la dot est propriété exclusive de la femme qui en a la libre disposition</w:t>
      </w:r>
      <w:r w:rsidR="00485C72" w:rsidRPr="00AE2555">
        <w:rPr>
          <w:rStyle w:val="Appelnotedebasdep"/>
          <w:rFonts w:ascii="Times New Roman" w:hAnsi="Times New Roman" w:cs="Times New Roman"/>
          <w:sz w:val="24"/>
          <w:szCs w:val="24"/>
        </w:rPr>
        <w:footnoteReference w:id="23"/>
      </w:r>
      <w:r w:rsidR="00DB0AE8" w:rsidRPr="00AE2555">
        <w:rPr>
          <w:rFonts w:ascii="Times New Roman" w:hAnsi="Times New Roman" w:cs="Times New Roman"/>
          <w:sz w:val="24"/>
          <w:szCs w:val="24"/>
        </w:rPr>
        <w:t>.</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694</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Nécessité d’un appauvrissement du donateur</w:t>
      </w:r>
    </w:p>
    <w:p w:rsidR="00484FBD" w:rsidRPr="00AE2555" w:rsidRDefault="00484FBD" w:rsidP="00AE2555">
      <w:pPr>
        <w:spacing w:line="360" w:lineRule="auto"/>
        <w:jc w:val="both"/>
        <w:rPr>
          <w:rFonts w:ascii="Times New Roman" w:hAnsi="Times New Roman" w:cs="Times New Roman"/>
          <w:sz w:val="24"/>
          <w:szCs w:val="24"/>
        </w:rPr>
      </w:pPr>
      <w:r w:rsidRPr="00AE2555">
        <w:rPr>
          <w:rFonts w:ascii="Times New Roman" w:hAnsi="Times New Roman" w:cs="Times New Roman"/>
          <w:b/>
          <w:sz w:val="24"/>
          <w:szCs w:val="24"/>
        </w:rPr>
        <w:t>Il n’y a pas donation lorsqu’elle n’entraîne aucun appauvrissement du patrimoine du donateur</w:t>
      </w:r>
      <w:r w:rsidRPr="00AE2555">
        <w:rPr>
          <w:rFonts w:ascii="Times New Roman" w:hAnsi="Times New Roman" w:cs="Times New Roman"/>
          <w:sz w:val="24"/>
          <w:szCs w:val="24"/>
        </w:rPr>
        <w:t>.</w:t>
      </w:r>
    </w:p>
    <w:p w:rsidR="00DE022D" w:rsidRPr="00AE2555" w:rsidRDefault="00C451EE" w:rsidP="00DD4E43">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FD3AC1" w:rsidRPr="00AE2555" w:rsidRDefault="00FD3AC1"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La donation suppose la translation d’un bien du patrimoine du donateur à celui du donataire. C’est à bon droit que le premier juge a retenu l’inexistence d’une donation </w:t>
      </w:r>
      <w:r w:rsidR="00431E19">
        <w:rPr>
          <w:rFonts w:ascii="Times New Roman" w:hAnsi="Times New Roman" w:cs="Times New Roman"/>
          <w:sz w:val="24"/>
          <w:szCs w:val="24"/>
        </w:rPr>
        <w:t>dè</w:t>
      </w:r>
      <w:r w:rsidR="00431E19" w:rsidRPr="00AE2555">
        <w:rPr>
          <w:rFonts w:ascii="Times New Roman" w:hAnsi="Times New Roman" w:cs="Times New Roman"/>
          <w:sz w:val="24"/>
          <w:szCs w:val="24"/>
        </w:rPr>
        <w:t>s</w:t>
      </w:r>
      <w:r w:rsidRPr="00AE2555">
        <w:rPr>
          <w:rFonts w:ascii="Times New Roman" w:hAnsi="Times New Roman" w:cs="Times New Roman"/>
          <w:sz w:val="24"/>
          <w:szCs w:val="24"/>
        </w:rPr>
        <w:t xml:space="preserve"> lors que le bien immobilier prétendument gratifié n’est pas de la propriété de celui qui </w:t>
      </w:r>
      <w:r w:rsidR="00DB0AE8" w:rsidRPr="00AE2555">
        <w:rPr>
          <w:rFonts w:ascii="Times New Roman" w:hAnsi="Times New Roman" w:cs="Times New Roman"/>
          <w:sz w:val="24"/>
          <w:szCs w:val="24"/>
        </w:rPr>
        <w:t>évoque</w:t>
      </w:r>
      <w:r w:rsidRPr="00AE2555">
        <w:rPr>
          <w:rFonts w:ascii="Times New Roman" w:hAnsi="Times New Roman" w:cs="Times New Roman"/>
          <w:sz w:val="24"/>
          <w:szCs w:val="24"/>
        </w:rPr>
        <w:t xml:space="preserve"> la donation;</w:t>
      </w:r>
    </w:p>
    <w:p w:rsidR="00373159" w:rsidRPr="00AE2555" w:rsidRDefault="00373159"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lastRenderedPageBreak/>
        <w:t>C.A Dakar,</w:t>
      </w:r>
      <w:r w:rsidR="00C451EE" w:rsidRPr="00AE2555">
        <w:rPr>
          <w:rFonts w:ascii="Times New Roman" w:hAnsi="Times New Roman" w:cs="Times New Roman"/>
          <w:sz w:val="24"/>
          <w:szCs w:val="24"/>
        </w:rPr>
        <w:t xml:space="preserve"> </w:t>
      </w:r>
      <w:r w:rsidR="0042130D" w:rsidRPr="00AE2555">
        <w:rPr>
          <w:rFonts w:ascii="Times New Roman" w:hAnsi="Times New Roman" w:cs="Times New Roman"/>
          <w:sz w:val="24"/>
          <w:szCs w:val="24"/>
        </w:rPr>
        <w:t xml:space="preserve">n°46, </w:t>
      </w:r>
      <w:r w:rsidR="00C451EE" w:rsidRPr="00AE2555">
        <w:rPr>
          <w:rFonts w:ascii="Times New Roman" w:hAnsi="Times New Roman" w:cs="Times New Roman"/>
          <w:sz w:val="24"/>
          <w:szCs w:val="24"/>
        </w:rPr>
        <w:t xml:space="preserve">08 </w:t>
      </w:r>
      <w:proofErr w:type="gramStart"/>
      <w:r w:rsidR="00C451EE" w:rsidRPr="00AE2555">
        <w:rPr>
          <w:rFonts w:ascii="Times New Roman" w:hAnsi="Times New Roman" w:cs="Times New Roman"/>
          <w:sz w:val="24"/>
          <w:szCs w:val="24"/>
        </w:rPr>
        <w:t>janvier</w:t>
      </w:r>
      <w:proofErr w:type="gramEnd"/>
      <w:r w:rsidR="00C451EE" w:rsidRPr="00AE2555">
        <w:rPr>
          <w:rFonts w:ascii="Times New Roman" w:hAnsi="Times New Roman" w:cs="Times New Roman"/>
          <w:sz w:val="24"/>
          <w:szCs w:val="24"/>
        </w:rPr>
        <w:t xml:space="preserve"> 2009,</w:t>
      </w:r>
      <w:r w:rsidRPr="00AE2555">
        <w:rPr>
          <w:rFonts w:ascii="Times New Roman" w:hAnsi="Times New Roman" w:cs="Times New Roman"/>
          <w:sz w:val="24"/>
          <w:szCs w:val="24"/>
        </w:rPr>
        <w:t xml:space="preserve"> Gisèle Simone Armande D</w:t>
      </w:r>
      <w:r w:rsidR="00AA7854">
        <w:rPr>
          <w:rFonts w:ascii="Times New Roman" w:hAnsi="Times New Roman" w:cs="Times New Roman"/>
          <w:sz w:val="24"/>
          <w:szCs w:val="24"/>
        </w:rPr>
        <w:t>ESCHERE contre Alphonse SANE</w:t>
      </w:r>
      <w:r w:rsidR="00D55E4F">
        <w:rPr>
          <w:rFonts w:ascii="Times New Roman" w:hAnsi="Times New Roman" w:cs="Times New Roman"/>
          <w:sz w:val="24"/>
          <w:szCs w:val="24"/>
        </w:rPr>
        <w:t>, cf. annexe</w:t>
      </w:r>
      <w:r w:rsidR="00126DE9">
        <w:rPr>
          <w:rFonts w:ascii="Times New Roman" w:hAnsi="Times New Roman" w:cs="Times New Roman"/>
          <w:sz w:val="24"/>
          <w:szCs w:val="24"/>
        </w:rPr>
        <w:t xml:space="preserve"> 15</w:t>
      </w:r>
      <w:r w:rsidR="00D55E4F">
        <w:rPr>
          <w:rFonts w:ascii="Times New Roman" w:hAnsi="Times New Roman" w:cs="Times New Roman"/>
          <w:sz w:val="24"/>
          <w:szCs w:val="24"/>
        </w:rPr>
        <w:t xml:space="preserve"> </w:t>
      </w:r>
    </w:p>
    <w:p w:rsidR="008230E1" w:rsidRPr="00DD4E43" w:rsidRDefault="008230E1" w:rsidP="00DD4E43">
      <w:pPr>
        <w:pStyle w:val="Paragraphedeliste"/>
        <w:numPr>
          <w:ilvl w:val="0"/>
          <w:numId w:val="21"/>
        </w:numPr>
        <w:spacing w:line="360" w:lineRule="auto"/>
        <w:jc w:val="both"/>
        <w:rPr>
          <w:rFonts w:ascii="Times New Roman" w:hAnsi="Times New Roman" w:cs="Times New Roman"/>
          <w:sz w:val="24"/>
          <w:szCs w:val="24"/>
        </w:rPr>
      </w:pPr>
      <w:r w:rsidRPr="00DD4E43">
        <w:rPr>
          <w:rFonts w:ascii="Times New Roman" w:hAnsi="Times New Roman" w:cs="Times New Roman"/>
          <w:sz w:val="24"/>
          <w:szCs w:val="24"/>
        </w:rPr>
        <w:t>Ne peut faire une donation que celui qui peut disposer de ses biens que ce soit à titre gratuit ou à titre onéreux ;</w:t>
      </w:r>
    </w:p>
    <w:p w:rsidR="008230E1" w:rsidRPr="00AE2555" w:rsidRDefault="008230E1"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Le</w:t>
      </w:r>
      <w:r w:rsidR="00CB5CC5" w:rsidRPr="00AE2555">
        <w:rPr>
          <w:rFonts w:ascii="Times New Roman" w:hAnsi="Times New Roman" w:cs="Times New Roman"/>
          <w:sz w:val="24"/>
          <w:szCs w:val="24"/>
        </w:rPr>
        <w:t xml:space="preserve"> preneur </w:t>
      </w:r>
      <w:r w:rsidRPr="00AE2555">
        <w:rPr>
          <w:rFonts w:ascii="Times New Roman" w:hAnsi="Times New Roman" w:cs="Times New Roman"/>
          <w:sz w:val="24"/>
          <w:szCs w:val="24"/>
        </w:rPr>
        <w:t>qui, dans le cadre d’un contrat de location-vente d’immeuble s’est partiellement acquitté de son obligation de versement du prix convenu  n’est pas encore propriétaire et à ce titre ne peut effectuer une donation de ce bien.</w:t>
      </w:r>
    </w:p>
    <w:p w:rsidR="008230E1" w:rsidRPr="00AE2555" w:rsidRDefault="008230E1"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w:t>
      </w:r>
      <w:r w:rsidR="00386BA9" w:rsidRPr="00AE2555">
        <w:rPr>
          <w:rFonts w:ascii="Times New Roman" w:hAnsi="Times New Roman" w:cs="Times New Roman"/>
          <w:sz w:val="24"/>
          <w:szCs w:val="24"/>
        </w:rPr>
        <w:t>n</w:t>
      </w:r>
      <w:proofErr w:type="gramEnd"/>
      <w:r w:rsidR="00386BA9" w:rsidRPr="00AE2555">
        <w:rPr>
          <w:rFonts w:ascii="Times New Roman" w:hAnsi="Times New Roman" w:cs="Times New Roman"/>
          <w:sz w:val="24"/>
          <w:szCs w:val="24"/>
        </w:rPr>
        <w:t>°168,</w:t>
      </w:r>
      <w:r w:rsidRPr="00AE2555">
        <w:rPr>
          <w:rFonts w:ascii="Times New Roman" w:hAnsi="Times New Roman" w:cs="Times New Roman"/>
          <w:sz w:val="24"/>
          <w:szCs w:val="24"/>
        </w:rPr>
        <w:t xml:space="preserve"> </w:t>
      </w:r>
      <w:r w:rsidR="00C451EE" w:rsidRPr="00AE2555">
        <w:rPr>
          <w:rFonts w:ascii="Times New Roman" w:hAnsi="Times New Roman" w:cs="Times New Roman"/>
          <w:sz w:val="24"/>
          <w:szCs w:val="24"/>
        </w:rPr>
        <w:t xml:space="preserve">30 juin 2016,  Mouhamadou </w:t>
      </w:r>
      <w:proofErr w:type="spellStart"/>
      <w:r w:rsidR="00C451EE" w:rsidRPr="00AE2555">
        <w:rPr>
          <w:rFonts w:ascii="Times New Roman" w:hAnsi="Times New Roman" w:cs="Times New Roman"/>
          <w:sz w:val="24"/>
          <w:szCs w:val="24"/>
        </w:rPr>
        <w:t>Maham</w:t>
      </w:r>
      <w:proofErr w:type="spellEnd"/>
      <w:r w:rsidR="00C451EE" w:rsidRPr="00AE2555">
        <w:rPr>
          <w:rFonts w:ascii="Times New Roman" w:hAnsi="Times New Roman" w:cs="Times New Roman"/>
          <w:sz w:val="24"/>
          <w:szCs w:val="24"/>
        </w:rPr>
        <w:t xml:space="preserve"> AIDARA</w:t>
      </w:r>
      <w:r w:rsidRPr="00AE2555">
        <w:rPr>
          <w:rFonts w:ascii="Times New Roman" w:hAnsi="Times New Roman" w:cs="Times New Roman"/>
          <w:sz w:val="24"/>
          <w:szCs w:val="24"/>
        </w:rPr>
        <w:t xml:space="preserve"> et autres co</w:t>
      </w:r>
      <w:r w:rsidR="00C451EE" w:rsidRPr="00AE2555">
        <w:rPr>
          <w:rFonts w:ascii="Times New Roman" w:hAnsi="Times New Roman" w:cs="Times New Roman"/>
          <w:sz w:val="24"/>
          <w:szCs w:val="24"/>
        </w:rPr>
        <w:t xml:space="preserve">ntre Mouhamadou </w:t>
      </w:r>
      <w:proofErr w:type="spellStart"/>
      <w:r w:rsidR="00C451EE" w:rsidRPr="00AE2555">
        <w:rPr>
          <w:rFonts w:ascii="Times New Roman" w:hAnsi="Times New Roman" w:cs="Times New Roman"/>
          <w:sz w:val="24"/>
          <w:szCs w:val="24"/>
        </w:rPr>
        <w:t>Bassirou</w:t>
      </w:r>
      <w:proofErr w:type="spellEnd"/>
      <w:r w:rsidR="00C451EE" w:rsidRPr="00AE2555">
        <w:rPr>
          <w:rFonts w:ascii="Times New Roman" w:hAnsi="Times New Roman" w:cs="Times New Roman"/>
          <w:sz w:val="24"/>
          <w:szCs w:val="24"/>
        </w:rPr>
        <w:t xml:space="preserve"> AIDARA </w:t>
      </w:r>
      <w:r w:rsidR="00126DE9">
        <w:rPr>
          <w:rFonts w:ascii="Times New Roman" w:hAnsi="Times New Roman" w:cs="Times New Roman"/>
          <w:sz w:val="24"/>
          <w:szCs w:val="24"/>
        </w:rPr>
        <w:t>et la SICAP, cf. annexe 21</w:t>
      </w:r>
      <w:r w:rsidRPr="00AE2555">
        <w:rPr>
          <w:rFonts w:ascii="Times New Roman" w:hAnsi="Times New Roman" w:cs="Times New Roman"/>
          <w:sz w:val="24"/>
          <w:szCs w:val="24"/>
        </w:rPr>
        <w:t xml:space="preserve"> </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695</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Absence d’appauvrissement du donateur</w:t>
      </w:r>
    </w:p>
    <w:p w:rsidR="00C451EE"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Il n’y a pas donation lorsque la transmission des biens, consentie par le donateur, est assortie d’un avantage soit à son profit, soit au profit d’un tiers.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696</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Lien de causalité</w:t>
      </w:r>
    </w:p>
    <w:p w:rsidR="00253F04" w:rsidRPr="001D0E61"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Il n’y a pas donation lorsqu’il n’existe pas de lien de causalité direct entre l’appauvrissement du donateur et</w:t>
      </w:r>
      <w:r w:rsidR="001D0E61">
        <w:rPr>
          <w:rFonts w:ascii="Times New Roman" w:hAnsi="Times New Roman" w:cs="Times New Roman"/>
          <w:b/>
          <w:sz w:val="24"/>
          <w:szCs w:val="24"/>
        </w:rPr>
        <w:t xml:space="preserve"> l’enrichissement du donataire.</w:t>
      </w:r>
    </w:p>
    <w:p w:rsidR="00484FBD" w:rsidRPr="00AE2555" w:rsidRDefault="00484FBD"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SECTION Il – DE L’IRREVOCABILITE DES DONATIONS</w:t>
      </w:r>
    </w:p>
    <w:p w:rsidR="00836E40" w:rsidRPr="00AE2555" w:rsidRDefault="00836E40" w:rsidP="00A30182">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L’article 697 du Code de la Famille fait de l’irrévocabilité, qui n’est pourtant qu’un effet, une condition de validité, de fond de la donation.</w:t>
      </w:r>
    </w:p>
    <w:p w:rsidR="00836E40" w:rsidRPr="00AE2555" w:rsidRDefault="00836E40"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Cela confirme que la donation est un contrat irrévocable, certes, mais ajoute, en outre, à l’irrévocabilité de dro</w:t>
      </w:r>
      <w:r w:rsidR="00431E19">
        <w:rPr>
          <w:rFonts w:ascii="Times New Roman" w:hAnsi="Times New Roman" w:cs="Times New Roman"/>
          <w:sz w:val="24"/>
          <w:szCs w:val="24"/>
        </w:rPr>
        <w:t>it commun posée par l’article 9</w:t>
      </w:r>
      <w:r w:rsidR="00A30182">
        <w:rPr>
          <w:rFonts w:ascii="Times New Roman" w:hAnsi="Times New Roman" w:cs="Times New Roman"/>
          <w:sz w:val="24"/>
          <w:szCs w:val="24"/>
        </w:rPr>
        <w:t xml:space="preserve">6 </w:t>
      </w:r>
      <w:r w:rsidRPr="00AE2555">
        <w:rPr>
          <w:rFonts w:ascii="Times New Roman" w:hAnsi="Times New Roman" w:cs="Times New Roman"/>
          <w:sz w:val="24"/>
          <w:szCs w:val="24"/>
        </w:rPr>
        <w:t>du COCC, une irrévocabilité spéciale à la donation.</w:t>
      </w:r>
    </w:p>
    <w:p w:rsidR="00836E40" w:rsidRPr="00AE2555" w:rsidRDefault="00836E40"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En fait, à la différence du testament, où la révocabilité est essentielle, la donation, si elle était révocable unilatéralement, ne serait qu’un legs ou une libéralité entre vifs incompatible avec la sécurité des transactions. Le donataire, soumis à la révocabilité </w:t>
      </w:r>
      <w:r w:rsidRPr="00AE2555">
        <w:rPr>
          <w:rFonts w:ascii="Times New Roman" w:hAnsi="Times New Roman" w:cs="Times New Roman"/>
          <w:sz w:val="24"/>
          <w:szCs w:val="24"/>
        </w:rPr>
        <w:lastRenderedPageBreak/>
        <w:t>de la donation par le donateur, ne serait plus qu’un possesseur précaire, toujours soumis au bon vouloir du disposant.</w:t>
      </w:r>
    </w:p>
    <w:p w:rsidR="00836E40" w:rsidRPr="00AE2555" w:rsidRDefault="00836E40"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Le donateur, bénéficiant d’une révocabilité directe ou indirecte, ne serait obligé et lié que sous condition purement potestative.</w:t>
      </w:r>
    </w:p>
    <w:p w:rsidR="0040494F" w:rsidRPr="00AE2555" w:rsidRDefault="0040494F"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On a voulu critiquer le fondement de la règle de l’irrévocabilité, surtout quand on la compare à la révocabilité de la donation entre époux. Certains auteurs trouvent que l’irrévocabilité spéciale de la donation devrait être tempérée, de même que la révocabilité absolue de la donation entre époux devrait être remaniée et limitée, afin de retrouver l’irrévocabilité normale du droit </w:t>
      </w:r>
      <w:r w:rsidR="00EC615F" w:rsidRPr="00AE2555">
        <w:rPr>
          <w:rFonts w:ascii="Times New Roman" w:hAnsi="Times New Roman" w:cs="Times New Roman"/>
          <w:sz w:val="24"/>
          <w:szCs w:val="24"/>
        </w:rPr>
        <w:t>commun</w:t>
      </w:r>
      <w:r w:rsidRPr="00AE2555">
        <w:rPr>
          <w:rFonts w:ascii="Times New Roman" w:hAnsi="Times New Roman" w:cs="Times New Roman"/>
          <w:sz w:val="24"/>
          <w:szCs w:val="24"/>
        </w:rPr>
        <w:t>, d’autant que, grâce à la nullité et à la révocation de fait qu’elle réalise, le donateur reprend les biens donnés et atteint ainsi le but qu’il poursuivait et que la loi lui interdisait</w:t>
      </w:r>
      <w:r w:rsidRPr="00AE2555">
        <w:rPr>
          <w:rStyle w:val="Appelnotedebasdep"/>
          <w:rFonts w:ascii="Times New Roman" w:hAnsi="Times New Roman" w:cs="Times New Roman"/>
          <w:sz w:val="24"/>
          <w:szCs w:val="24"/>
        </w:rPr>
        <w:footnoteReference w:id="24"/>
      </w:r>
      <w:r w:rsidRPr="00AE2555">
        <w:rPr>
          <w:rFonts w:ascii="Times New Roman" w:hAnsi="Times New Roman" w:cs="Times New Roman"/>
          <w:sz w:val="24"/>
          <w:szCs w:val="24"/>
        </w:rPr>
        <w:t>.</w:t>
      </w:r>
    </w:p>
    <w:p w:rsidR="00FD59C1" w:rsidRPr="00AE2555" w:rsidRDefault="00E10667"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La règle de l’irrévocabilité spéciale des donations est généralement décrite comme donnant lieu à </w:t>
      </w:r>
      <w:r w:rsidR="00FD59C1" w:rsidRPr="00AE2555">
        <w:rPr>
          <w:rFonts w:ascii="Times New Roman" w:hAnsi="Times New Roman" w:cs="Times New Roman"/>
          <w:sz w:val="24"/>
          <w:szCs w:val="24"/>
        </w:rPr>
        <w:t>ces</w:t>
      </w:r>
      <w:r w:rsidRPr="00AE2555">
        <w:rPr>
          <w:rFonts w:ascii="Times New Roman" w:hAnsi="Times New Roman" w:cs="Times New Roman"/>
          <w:sz w:val="24"/>
          <w:szCs w:val="24"/>
        </w:rPr>
        <w:t xml:space="preserve"> applications</w:t>
      </w:r>
      <w:r w:rsidR="007D6F6B" w:rsidRPr="00AE2555">
        <w:rPr>
          <w:rFonts w:ascii="Times New Roman" w:hAnsi="Times New Roman" w:cs="Times New Roman"/>
          <w:sz w:val="24"/>
          <w:szCs w:val="24"/>
        </w:rPr>
        <w:t xml:space="preserve"> prévues par le Code de la Famille</w:t>
      </w:r>
      <w:r w:rsidRPr="00AE2555">
        <w:rPr>
          <w:rFonts w:ascii="Times New Roman" w:hAnsi="Times New Roman" w:cs="Times New Roman"/>
          <w:sz w:val="24"/>
          <w:szCs w:val="24"/>
        </w:rPr>
        <w:t xml:space="preserve"> : prohibition de la</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 xml:space="preserve">stipulation d’une condition </w:t>
      </w:r>
      <w:r w:rsidR="007D6F6B" w:rsidRPr="00AE2555">
        <w:rPr>
          <w:rFonts w:ascii="Times New Roman" w:hAnsi="Times New Roman" w:cs="Times New Roman"/>
          <w:sz w:val="24"/>
          <w:szCs w:val="24"/>
        </w:rPr>
        <w:t>potestative,</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prohibition de</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la stipulation d’une clause réservant au donateur le droit de disposer des biens donnés</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et prohibition de la stipulation</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de l’engagement de payer les dettes ou les charges futures du</w:t>
      </w:r>
      <w:r w:rsidR="00FD59C1" w:rsidRPr="00AE2555">
        <w:rPr>
          <w:rFonts w:ascii="Times New Roman" w:hAnsi="Times New Roman" w:cs="Times New Roman"/>
          <w:sz w:val="24"/>
          <w:szCs w:val="24"/>
        </w:rPr>
        <w:t xml:space="preserve"> </w:t>
      </w:r>
      <w:r w:rsidRPr="00AE2555">
        <w:rPr>
          <w:rFonts w:ascii="Times New Roman" w:hAnsi="Times New Roman" w:cs="Times New Roman"/>
          <w:sz w:val="24"/>
          <w:szCs w:val="24"/>
        </w:rPr>
        <w:t>donateur.</w:t>
      </w:r>
    </w:p>
    <w:p w:rsidR="007D6F6B" w:rsidRPr="00AE2555" w:rsidRDefault="007D6F6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Toutefois une autre prohibition doit être aussi prise en compte, celle portant sur une donation de biens à venir.</w:t>
      </w:r>
    </w:p>
    <w:p w:rsidR="007D6F6B" w:rsidRPr="00AE2555" w:rsidRDefault="007D6F6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donation entre vifs ne peut avoir pour objet que des biens présents, appartenant au donateur au moment où il dispose. La donation ne peut porter sur des biens qui appartiennent exclusivement à autrui, ou qu’on espère acquérir.</w:t>
      </w:r>
    </w:p>
    <w:p w:rsidR="007D6F6B" w:rsidRPr="00AE2555" w:rsidRDefault="007D6F6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En fait, on craint surtout que le donateur de biens à venir ou de la chose d’autrui dispose de biens dont il espère hériter, et dont l’acceptation ou la renonciation à succession dépend de sa seule option potestative et unilatérale. En outre, si le donateur renonce à acquérir le bien par sa seule volonté unilatérale, la donation devient caduque et apparaît comme un acte essentiellement révocable par la seule décision potestative du donateur</w:t>
      </w:r>
      <w:r w:rsidRPr="00AE2555">
        <w:rPr>
          <w:rStyle w:val="Appelnotedebasdep"/>
          <w:rFonts w:ascii="Times New Roman" w:hAnsi="Times New Roman" w:cs="Times New Roman"/>
          <w:sz w:val="24"/>
          <w:szCs w:val="24"/>
        </w:rPr>
        <w:footnoteReference w:id="25"/>
      </w:r>
      <w:r w:rsidRPr="00AE2555">
        <w:rPr>
          <w:rFonts w:ascii="Times New Roman" w:hAnsi="Times New Roman" w:cs="Times New Roman"/>
          <w:sz w:val="24"/>
          <w:szCs w:val="24"/>
        </w:rPr>
        <w:t xml:space="preserve"> : « Donner et retenir ne vaut »</w:t>
      </w:r>
      <w:r w:rsidR="00D6784E" w:rsidRPr="00AE2555">
        <w:rPr>
          <w:rFonts w:ascii="Times New Roman" w:hAnsi="Times New Roman" w:cs="Times New Roman"/>
          <w:sz w:val="24"/>
          <w:szCs w:val="24"/>
        </w:rPr>
        <w:t>.</w:t>
      </w:r>
    </w:p>
    <w:p w:rsidR="00FD59C1" w:rsidRPr="00AE2555" w:rsidRDefault="007D6F6B"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 xml:space="preserve">Exceptionnellement, et notamment en France, les donations de biens à venir sont autorisées pour les contrats de mariage. L’institution contractuelle, qui est une convention par laquelle le disposant confère au gratifié le droit de prendre des biens dans sa succession, est validée si elle intervient par contrat de mariage (C. </w:t>
      </w:r>
      <w:r w:rsidR="00A30182" w:rsidRPr="00AE2555">
        <w:rPr>
          <w:rFonts w:ascii="Times New Roman" w:hAnsi="Times New Roman" w:cs="Times New Roman"/>
          <w:sz w:val="24"/>
          <w:szCs w:val="24"/>
        </w:rPr>
        <w:t>civ.</w:t>
      </w:r>
      <w:r w:rsidRPr="00AE2555">
        <w:rPr>
          <w:rFonts w:ascii="Times New Roman" w:hAnsi="Times New Roman" w:cs="Times New Roman"/>
          <w:sz w:val="24"/>
          <w:szCs w:val="24"/>
        </w:rPr>
        <w:t xml:space="preserve"> art. 1082 à 1086), ou, entre époux, pendant le mariage.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697</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Principe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donation est un contrat irrévocable dans les conditions prévues aux articles suivants.</w:t>
      </w:r>
    </w:p>
    <w:p w:rsidR="00350381" w:rsidRPr="00AE2555" w:rsidRDefault="00350381" w:rsidP="00A30182">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BB26F6" w:rsidRPr="00AE2555" w:rsidRDefault="00BB26F6"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Il a été précisé que cette </w:t>
      </w:r>
      <w:proofErr w:type="spellStart"/>
      <w:r w:rsidR="00431E19">
        <w:rPr>
          <w:rFonts w:ascii="Times New Roman" w:hAnsi="Times New Roman" w:cs="Times New Roman"/>
          <w:sz w:val="24"/>
          <w:szCs w:val="24"/>
        </w:rPr>
        <w:t>régle</w:t>
      </w:r>
      <w:proofErr w:type="spellEnd"/>
      <w:r w:rsidRPr="00AE2555">
        <w:rPr>
          <w:rFonts w:ascii="Times New Roman" w:hAnsi="Times New Roman" w:cs="Times New Roman"/>
          <w:sz w:val="24"/>
          <w:szCs w:val="24"/>
        </w:rPr>
        <w:t xml:space="preserve"> de principe de l’irrévocabilité des donations suppose que le donataire entre en possession des biens du vivant du donateur.</w:t>
      </w:r>
    </w:p>
    <w:p w:rsidR="00BF4CE5" w:rsidRPr="00AE2555" w:rsidRDefault="00BB26F6"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 xml:space="preserve">T.P.I Dakar, 13 Mai 1975, RJS </w:t>
      </w:r>
      <w:proofErr w:type="spellStart"/>
      <w:r w:rsidRPr="00AE2555">
        <w:rPr>
          <w:rFonts w:ascii="Times New Roman" w:hAnsi="Times New Roman" w:cs="Times New Roman"/>
          <w:sz w:val="24"/>
          <w:szCs w:val="24"/>
        </w:rPr>
        <w:t>Crédila</w:t>
      </w:r>
      <w:proofErr w:type="spellEnd"/>
      <w:r w:rsidRPr="00AE2555">
        <w:rPr>
          <w:rFonts w:ascii="Times New Roman" w:hAnsi="Times New Roman" w:cs="Times New Roman"/>
          <w:sz w:val="24"/>
          <w:szCs w:val="24"/>
        </w:rPr>
        <w:t xml:space="preserve"> T.A p.133.</w:t>
      </w:r>
    </w:p>
    <w:p w:rsidR="00BF4CE5" w:rsidRPr="00A30182" w:rsidRDefault="00F27E72" w:rsidP="00A30182">
      <w:pPr>
        <w:pStyle w:val="Paragraphedeliste"/>
        <w:numPr>
          <w:ilvl w:val="0"/>
          <w:numId w:val="21"/>
        </w:numPr>
        <w:spacing w:line="360" w:lineRule="auto"/>
        <w:jc w:val="both"/>
        <w:rPr>
          <w:rFonts w:ascii="Times New Roman" w:hAnsi="Times New Roman" w:cs="Times New Roman"/>
          <w:sz w:val="24"/>
          <w:szCs w:val="24"/>
        </w:rPr>
      </w:pPr>
      <w:r w:rsidRPr="00A30182">
        <w:rPr>
          <w:rFonts w:ascii="Times New Roman" w:hAnsi="Times New Roman" w:cs="Times New Roman"/>
          <w:sz w:val="24"/>
          <w:szCs w:val="24"/>
        </w:rPr>
        <w:t xml:space="preserve">Jugé que </w:t>
      </w:r>
      <w:r w:rsidR="00274303" w:rsidRPr="00A30182">
        <w:rPr>
          <w:rFonts w:ascii="Times New Roman" w:hAnsi="Times New Roman" w:cs="Times New Roman"/>
          <w:sz w:val="24"/>
          <w:szCs w:val="24"/>
        </w:rPr>
        <w:t>l</w:t>
      </w:r>
      <w:r w:rsidR="00BF4CE5" w:rsidRPr="00A30182">
        <w:rPr>
          <w:rFonts w:ascii="Times New Roman" w:hAnsi="Times New Roman" w:cs="Times New Roman"/>
          <w:sz w:val="24"/>
          <w:szCs w:val="24"/>
        </w:rPr>
        <w:t>a clause d’irrévocabilité figurant dans l’acte de donation entre époux pendant le mariage ne saurait empêcher la révocation de celle-ci conformément aux dispositions de l’article 823 du code de la famille.</w:t>
      </w:r>
    </w:p>
    <w:p w:rsidR="00E8285D" w:rsidRPr="00AE2555" w:rsidRDefault="00BF4CE5" w:rsidP="009163C6">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w:t>
      </w:r>
      <w:r w:rsidR="00765A9E" w:rsidRPr="00AE2555">
        <w:rPr>
          <w:rFonts w:ascii="Times New Roman" w:hAnsi="Times New Roman" w:cs="Times New Roman"/>
          <w:sz w:val="24"/>
          <w:szCs w:val="24"/>
        </w:rPr>
        <w:t xml:space="preserve"> Dakar</w:t>
      </w:r>
      <w:proofErr w:type="gramStart"/>
      <w:r w:rsidR="00765A9E" w:rsidRPr="00AE2555">
        <w:rPr>
          <w:rFonts w:ascii="Times New Roman" w:hAnsi="Times New Roman" w:cs="Times New Roman"/>
          <w:sz w:val="24"/>
          <w:szCs w:val="24"/>
        </w:rPr>
        <w:t>,n</w:t>
      </w:r>
      <w:proofErr w:type="gramEnd"/>
      <w:r w:rsidR="00765A9E" w:rsidRPr="00AE2555">
        <w:rPr>
          <w:rFonts w:ascii="Times New Roman" w:hAnsi="Times New Roman" w:cs="Times New Roman"/>
          <w:sz w:val="24"/>
          <w:szCs w:val="24"/>
        </w:rPr>
        <w:t>°551,</w:t>
      </w:r>
      <w:r w:rsidRPr="00AE2555">
        <w:rPr>
          <w:rFonts w:ascii="Times New Roman" w:hAnsi="Times New Roman" w:cs="Times New Roman"/>
          <w:sz w:val="24"/>
          <w:szCs w:val="24"/>
        </w:rPr>
        <w:t xml:space="preserve"> 23 juillet 2009, </w:t>
      </w:r>
      <w:proofErr w:type="spellStart"/>
      <w:r w:rsidRPr="00AE2555">
        <w:rPr>
          <w:rFonts w:ascii="Times New Roman" w:hAnsi="Times New Roman" w:cs="Times New Roman"/>
          <w:sz w:val="24"/>
          <w:szCs w:val="24"/>
        </w:rPr>
        <w:t>Aissatou</w:t>
      </w:r>
      <w:proofErr w:type="spellEnd"/>
      <w:r w:rsidRPr="00AE2555">
        <w:rPr>
          <w:rFonts w:ascii="Times New Roman" w:hAnsi="Times New Roman" w:cs="Times New Roman"/>
          <w:sz w:val="24"/>
          <w:szCs w:val="24"/>
        </w:rPr>
        <w:t xml:space="preserve"> SOW contre Jean Claude Alexis </w:t>
      </w:r>
      <w:proofErr w:type="spellStart"/>
      <w:r w:rsidRPr="00AE2555">
        <w:rPr>
          <w:rFonts w:ascii="Times New Roman" w:hAnsi="Times New Roman" w:cs="Times New Roman"/>
          <w:sz w:val="24"/>
          <w:szCs w:val="24"/>
        </w:rPr>
        <w:t>BELLE,</w:t>
      </w:r>
      <w:r w:rsidR="00126DE9">
        <w:rPr>
          <w:rFonts w:ascii="Times New Roman" w:hAnsi="Times New Roman" w:cs="Times New Roman"/>
          <w:sz w:val="24"/>
          <w:szCs w:val="24"/>
        </w:rPr>
        <w:t>cf</w:t>
      </w:r>
      <w:proofErr w:type="spellEnd"/>
      <w:r w:rsidR="00126DE9">
        <w:rPr>
          <w:rFonts w:ascii="Times New Roman" w:hAnsi="Times New Roman" w:cs="Times New Roman"/>
          <w:sz w:val="24"/>
          <w:szCs w:val="24"/>
        </w:rPr>
        <w:t>. annexe 22</w:t>
      </w:r>
      <w:r w:rsidR="00AA7854">
        <w:rPr>
          <w:rFonts w:ascii="Times New Roman" w:hAnsi="Times New Roman" w:cs="Times New Roman"/>
          <w:sz w:val="24"/>
          <w:szCs w:val="24"/>
        </w:rPr>
        <w:t>.</w:t>
      </w:r>
      <w:r w:rsidRPr="00AE2555">
        <w:rPr>
          <w:rFonts w:ascii="Times New Roman" w:hAnsi="Times New Roman" w:cs="Times New Roman"/>
          <w:sz w:val="24"/>
          <w:szCs w:val="24"/>
        </w:rPr>
        <w:t xml:space="preserve"> </w:t>
      </w:r>
    </w:p>
    <w:p w:rsidR="00191A69" w:rsidRDefault="00191A69" w:rsidP="00AE2555">
      <w:pPr>
        <w:spacing w:line="360" w:lineRule="auto"/>
        <w:jc w:val="both"/>
        <w:rPr>
          <w:rFonts w:ascii="Times New Roman" w:hAnsi="Times New Roman" w:cs="Times New Roman"/>
          <w:b/>
          <w:sz w:val="24"/>
          <w:szCs w:val="24"/>
        </w:rPr>
      </w:pP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698</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Donation sous condition potestative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Toute donation faite sous des conditions dont l’exécution dépend de la seule volonté du donateur est nulle.</w:t>
      </w:r>
    </w:p>
    <w:p w:rsidR="00350381" w:rsidRPr="00AE2555" w:rsidRDefault="00350381" w:rsidP="00A30182">
      <w:pPr>
        <w:pStyle w:val="Paragraphedeliste"/>
        <w:numPr>
          <w:ilvl w:val="0"/>
          <w:numId w:val="25"/>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Leg</w:t>
      </w:r>
      <w:proofErr w:type="spellEnd"/>
      <w:r w:rsidRPr="00AE2555">
        <w:rPr>
          <w:rFonts w:ascii="Times New Roman" w:hAnsi="Times New Roman" w:cs="Times New Roman"/>
          <w:b/>
          <w:sz w:val="24"/>
          <w:szCs w:val="24"/>
          <w:u w:val="single"/>
        </w:rPr>
        <w:t xml:space="preserve">. </w:t>
      </w:r>
    </w:p>
    <w:p w:rsidR="00350381" w:rsidRPr="00AE2555" w:rsidRDefault="00350381" w:rsidP="00AE2555">
      <w:pPr>
        <w:spacing w:line="360" w:lineRule="auto"/>
        <w:ind w:firstLine="708"/>
        <w:jc w:val="both"/>
        <w:rPr>
          <w:rFonts w:ascii="Times New Roman" w:hAnsi="Times New Roman" w:cs="Times New Roman"/>
          <w:i/>
          <w:sz w:val="24"/>
          <w:szCs w:val="24"/>
        </w:rPr>
      </w:pPr>
      <w:r w:rsidRPr="00AE2555">
        <w:rPr>
          <w:rFonts w:ascii="Times New Roman" w:hAnsi="Times New Roman" w:cs="Times New Roman"/>
          <w:i/>
          <w:sz w:val="24"/>
          <w:szCs w:val="24"/>
        </w:rPr>
        <w:t>Article 66 COCC</w:t>
      </w:r>
    </w:p>
    <w:p w:rsidR="00350381" w:rsidRPr="00AE2555" w:rsidRDefault="00350381"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L'obligation est nulle si elle est contractée sous une condition purement potestative de la part de celui qui s'oblige.</w:t>
      </w:r>
    </w:p>
    <w:p w:rsidR="00350381" w:rsidRPr="00AE2555" w:rsidRDefault="00350381" w:rsidP="00A30182">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9C5E6F" w:rsidRPr="00AE2555" w:rsidRDefault="0083013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Jugé que l</w:t>
      </w:r>
      <w:r w:rsidR="009C5E6F" w:rsidRPr="00AE2555">
        <w:rPr>
          <w:rFonts w:ascii="Times New Roman" w:hAnsi="Times New Roman" w:cs="Times New Roman"/>
          <w:sz w:val="24"/>
          <w:szCs w:val="24"/>
        </w:rPr>
        <w:t>a donation faite sous l’empire du Code Civil par un époux à son épouse, hors contrat de mariage portant sur l’universalité des biens à venir sur lesquels le donateur n’a pas de droit actuel est un cas particulier de condition potestative suspensive.</w:t>
      </w:r>
    </w:p>
    <w:p w:rsidR="009C5E6F" w:rsidRPr="00AE2555" w:rsidRDefault="009C5E6F"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T.P.I Dakar</w:t>
      </w:r>
      <w:proofErr w:type="gramStart"/>
      <w:r w:rsidRPr="00AE2555">
        <w:rPr>
          <w:rFonts w:ascii="Times New Roman" w:hAnsi="Times New Roman" w:cs="Times New Roman"/>
          <w:sz w:val="24"/>
          <w:szCs w:val="24"/>
        </w:rPr>
        <w:t>,30</w:t>
      </w:r>
      <w:proofErr w:type="gramEnd"/>
      <w:r w:rsidRPr="00AE2555">
        <w:rPr>
          <w:rFonts w:ascii="Times New Roman" w:hAnsi="Times New Roman" w:cs="Times New Roman"/>
          <w:sz w:val="24"/>
          <w:szCs w:val="24"/>
        </w:rPr>
        <w:t xml:space="preserve"> Avril 1977 </w:t>
      </w:r>
      <w:proofErr w:type="spellStart"/>
      <w:r w:rsidRPr="00AE2555">
        <w:rPr>
          <w:rFonts w:ascii="Times New Roman" w:hAnsi="Times New Roman" w:cs="Times New Roman"/>
          <w:sz w:val="24"/>
          <w:szCs w:val="24"/>
        </w:rPr>
        <w:t>Zaiat</w:t>
      </w:r>
      <w:proofErr w:type="spellEnd"/>
      <w:r w:rsidRPr="00AE2555">
        <w:rPr>
          <w:rFonts w:ascii="Times New Roman" w:hAnsi="Times New Roman" w:cs="Times New Roman"/>
          <w:sz w:val="24"/>
          <w:szCs w:val="24"/>
        </w:rPr>
        <w:t xml:space="preserve">, R.J.S, </w:t>
      </w:r>
      <w:proofErr w:type="spellStart"/>
      <w:r w:rsidRPr="00AE2555">
        <w:rPr>
          <w:rFonts w:ascii="Times New Roman" w:hAnsi="Times New Roman" w:cs="Times New Roman"/>
          <w:sz w:val="24"/>
          <w:szCs w:val="24"/>
        </w:rPr>
        <w:t>crédila</w:t>
      </w:r>
      <w:proofErr w:type="spellEnd"/>
      <w:r w:rsidRPr="00AE2555">
        <w:rPr>
          <w:rFonts w:ascii="Times New Roman" w:hAnsi="Times New Roman" w:cs="Times New Roman"/>
          <w:sz w:val="24"/>
          <w:szCs w:val="24"/>
        </w:rPr>
        <w:t xml:space="preserve"> 1982, vol 111, p.340 et 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699</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Réserve de la faculté de disposer</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Toute donation par laquelle le donateur se réserve la faculté </w:t>
      </w:r>
      <w:r w:rsidR="009A64EB" w:rsidRPr="00AE2555">
        <w:rPr>
          <w:rFonts w:ascii="Times New Roman" w:hAnsi="Times New Roman" w:cs="Times New Roman"/>
          <w:b/>
          <w:sz w:val="24"/>
          <w:szCs w:val="24"/>
        </w:rPr>
        <w:t xml:space="preserve">de disposer de la chose donnée </w:t>
      </w:r>
      <w:r w:rsidRPr="00AE2555">
        <w:rPr>
          <w:rFonts w:ascii="Times New Roman" w:hAnsi="Times New Roman" w:cs="Times New Roman"/>
          <w:b/>
          <w:sz w:val="24"/>
          <w:szCs w:val="24"/>
        </w:rPr>
        <w:t>est nulle.</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700</w:t>
      </w:r>
    </w:p>
    <w:p w:rsidR="00484FBD" w:rsidRPr="00AE2555" w:rsidRDefault="009A64EB"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 xml:space="preserve">Obligation d’acquitter les </w:t>
      </w:r>
      <w:r w:rsidR="00484FBD" w:rsidRPr="00AE2555">
        <w:rPr>
          <w:rFonts w:ascii="Times New Roman" w:hAnsi="Times New Roman" w:cs="Times New Roman"/>
          <w:i/>
          <w:sz w:val="24"/>
          <w:szCs w:val="24"/>
        </w:rPr>
        <w:t>dettes</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donation est pareillement </w:t>
      </w:r>
      <w:r w:rsidR="00484FBD" w:rsidRPr="00AE2555">
        <w:rPr>
          <w:rFonts w:ascii="Times New Roman" w:hAnsi="Times New Roman" w:cs="Times New Roman"/>
          <w:b/>
          <w:sz w:val="24"/>
          <w:szCs w:val="24"/>
        </w:rPr>
        <w:t>nu</w:t>
      </w:r>
      <w:r w:rsidRPr="00AE2555">
        <w:rPr>
          <w:rFonts w:ascii="Times New Roman" w:hAnsi="Times New Roman" w:cs="Times New Roman"/>
          <w:b/>
          <w:sz w:val="24"/>
          <w:szCs w:val="24"/>
        </w:rPr>
        <w:t xml:space="preserve">lle si elle a été faite sous la </w:t>
      </w:r>
      <w:r w:rsidR="00484FBD" w:rsidRPr="00AE2555">
        <w:rPr>
          <w:rFonts w:ascii="Times New Roman" w:hAnsi="Times New Roman" w:cs="Times New Roman"/>
          <w:b/>
          <w:sz w:val="24"/>
          <w:szCs w:val="24"/>
        </w:rPr>
        <w:t xml:space="preserve">condition </w:t>
      </w:r>
      <w:r w:rsidRPr="00AE2555">
        <w:rPr>
          <w:rFonts w:ascii="Times New Roman" w:hAnsi="Times New Roman" w:cs="Times New Roman"/>
          <w:b/>
          <w:sz w:val="24"/>
          <w:szCs w:val="24"/>
        </w:rPr>
        <w:t xml:space="preserve">d’acquitter les dettes </w:t>
      </w:r>
      <w:r w:rsidR="00484FBD" w:rsidRPr="00AE2555">
        <w:rPr>
          <w:rFonts w:ascii="Times New Roman" w:hAnsi="Times New Roman" w:cs="Times New Roman"/>
          <w:b/>
          <w:sz w:val="24"/>
          <w:szCs w:val="24"/>
        </w:rPr>
        <w:t>futures du donateur.</w:t>
      </w:r>
    </w:p>
    <w:p w:rsidR="005368C1" w:rsidRPr="00AE2555" w:rsidRDefault="007769E9" w:rsidP="00A30182">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Il doit être distin</w:t>
      </w:r>
      <w:r w:rsidR="000523A5" w:rsidRPr="00AE2555">
        <w:rPr>
          <w:rFonts w:ascii="Times New Roman" w:hAnsi="Times New Roman" w:cs="Times New Roman"/>
          <w:sz w:val="24"/>
          <w:szCs w:val="24"/>
        </w:rPr>
        <w:t>gué à travers cette disposition</w:t>
      </w:r>
      <w:r w:rsidRPr="00AE2555">
        <w:rPr>
          <w:rFonts w:ascii="Times New Roman" w:hAnsi="Times New Roman" w:cs="Times New Roman"/>
          <w:sz w:val="24"/>
          <w:szCs w:val="24"/>
        </w:rPr>
        <w:t xml:space="preserve"> </w:t>
      </w:r>
      <w:r w:rsidR="005368C1" w:rsidRPr="00AE2555">
        <w:rPr>
          <w:rFonts w:ascii="Times New Roman" w:hAnsi="Times New Roman" w:cs="Times New Roman"/>
          <w:sz w:val="24"/>
          <w:szCs w:val="24"/>
        </w:rPr>
        <w:t>deu</w:t>
      </w:r>
      <w:r w:rsidRPr="00AE2555">
        <w:rPr>
          <w:rFonts w:ascii="Times New Roman" w:hAnsi="Times New Roman" w:cs="Times New Roman"/>
          <w:sz w:val="24"/>
          <w:szCs w:val="24"/>
        </w:rPr>
        <w:t xml:space="preserve">x sortes de « dettes </w:t>
      </w:r>
      <w:r w:rsidR="005368C1" w:rsidRPr="00AE2555">
        <w:rPr>
          <w:rFonts w:ascii="Times New Roman" w:hAnsi="Times New Roman" w:cs="Times New Roman"/>
          <w:sz w:val="24"/>
          <w:szCs w:val="24"/>
        </w:rPr>
        <w:t>» imposées par le donateur comme condition de la donation : celles qui existent à l’époque de la donation (dettes présentes ou actuelles) ou qui y seraient exprimées soit dans l’acte de donation, soit dans l’état qui devrait y être annexé, d’une part ; et celles (futures ou indéterminées) qui risquent de dépendre de la volonté potestative du donateur, d’autre part</w:t>
      </w:r>
      <w:r w:rsidRPr="00AE2555">
        <w:rPr>
          <w:rFonts w:ascii="Times New Roman" w:hAnsi="Times New Roman" w:cs="Times New Roman"/>
          <w:sz w:val="24"/>
          <w:szCs w:val="24"/>
        </w:rPr>
        <w:t>.</w:t>
      </w:r>
    </w:p>
    <w:p w:rsidR="00A30182" w:rsidRPr="00191A69" w:rsidRDefault="005368C1" w:rsidP="00191A69">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Si la donation sous condition de payer les dettes déjà existantes du donateur et de la charge qui les grève est valable – ce qui est déjà un risque grave pour le donataire -, celle qui consiste à payer « les dettes présentes et futures du donateur » est totalement nulle </w:t>
      </w:r>
      <w:r w:rsidR="00BB26F6" w:rsidRPr="00AE2555">
        <w:rPr>
          <w:rFonts w:ascii="Times New Roman" w:hAnsi="Times New Roman" w:cs="Times New Roman"/>
          <w:sz w:val="24"/>
          <w:szCs w:val="24"/>
        </w:rPr>
        <w:t>conformément à la jurisprudence française</w:t>
      </w:r>
      <w:r w:rsidR="00BB26F6" w:rsidRPr="00AE2555">
        <w:rPr>
          <w:rStyle w:val="Appelnotedebasdep"/>
          <w:rFonts w:ascii="Times New Roman" w:hAnsi="Times New Roman" w:cs="Times New Roman"/>
          <w:sz w:val="24"/>
          <w:szCs w:val="24"/>
        </w:rPr>
        <w:footnoteReference w:id="26"/>
      </w:r>
      <w:r w:rsidR="00BB26F6" w:rsidRPr="00AE2555">
        <w:rPr>
          <w:rFonts w:ascii="Times New Roman" w:hAnsi="Times New Roman" w:cs="Times New Roman"/>
          <w:sz w:val="24"/>
          <w:szCs w:val="24"/>
        </w:rPr>
        <w:t>.</w:t>
      </w:r>
    </w:p>
    <w:p w:rsidR="00484FBD" w:rsidRPr="00AE2555" w:rsidRDefault="009A64EB"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lastRenderedPageBreak/>
        <w:t xml:space="preserve">SECTION III – DES EXCEPTIONS A LA REGLE </w:t>
      </w:r>
      <w:r w:rsidR="00484FBD" w:rsidRPr="00AE2555">
        <w:rPr>
          <w:rFonts w:ascii="Times New Roman" w:hAnsi="Times New Roman" w:cs="Times New Roman"/>
          <w:sz w:val="24"/>
          <w:szCs w:val="24"/>
          <w:u w:val="single"/>
        </w:rPr>
        <w:t>DE L’IRREVOCABILITE</w:t>
      </w:r>
    </w:p>
    <w:p w:rsidR="00F7724D" w:rsidRPr="00AE2555" w:rsidRDefault="00F7724D" w:rsidP="00A30182">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La doctri</w:t>
      </w:r>
      <w:r w:rsidR="00431E19">
        <w:rPr>
          <w:rFonts w:ascii="Times New Roman" w:hAnsi="Times New Roman" w:cs="Times New Roman"/>
          <w:sz w:val="24"/>
          <w:szCs w:val="24"/>
        </w:rPr>
        <w:t xml:space="preserve">ne, dans son ensemble, estime </w:t>
      </w:r>
      <w:r w:rsidRPr="00AE2555">
        <w:rPr>
          <w:rFonts w:ascii="Times New Roman" w:hAnsi="Times New Roman" w:cs="Times New Roman"/>
          <w:sz w:val="24"/>
          <w:szCs w:val="24"/>
        </w:rPr>
        <w:t>que l’irrévocabilité de principe des donations vise à éviter de valider les conditions purement potestatives dont la réalisation dépend de la seule volonté du donateur, contrairement à la règle « Donner et retenir ne vaut », alors que les causes de la révocation des donations prévues obéissent à des motifs légaux bien précis</w:t>
      </w:r>
      <w:r w:rsidRPr="00AE2555">
        <w:rPr>
          <w:rStyle w:val="Appelnotedebasdep"/>
          <w:rFonts w:ascii="Times New Roman" w:hAnsi="Times New Roman" w:cs="Times New Roman"/>
          <w:sz w:val="24"/>
          <w:szCs w:val="24"/>
        </w:rPr>
        <w:footnoteReference w:id="27"/>
      </w:r>
      <w:r w:rsidRPr="00AE2555">
        <w:rPr>
          <w:rFonts w:ascii="Times New Roman" w:hAnsi="Times New Roman" w:cs="Times New Roman"/>
          <w:sz w:val="24"/>
          <w:szCs w:val="24"/>
        </w:rPr>
        <w:t>.</w:t>
      </w:r>
    </w:p>
    <w:p w:rsidR="00566ADD" w:rsidRPr="00AE2555" w:rsidRDefault="00566ADD" w:rsidP="00AE2555">
      <w:pPr>
        <w:spacing w:line="360" w:lineRule="auto"/>
        <w:ind w:left="708"/>
        <w:jc w:val="both"/>
        <w:rPr>
          <w:rFonts w:ascii="Times New Roman" w:hAnsi="Times New Roman" w:cs="Times New Roman"/>
          <w:color w:val="FF0000"/>
          <w:sz w:val="24"/>
          <w:szCs w:val="24"/>
        </w:rPr>
      </w:pPr>
      <w:r w:rsidRPr="00AE2555">
        <w:rPr>
          <w:rFonts w:ascii="Times New Roman" w:hAnsi="Times New Roman" w:cs="Times New Roman"/>
          <w:sz w:val="24"/>
          <w:szCs w:val="24"/>
        </w:rPr>
        <w:t>Le Code de la Famille prévoit expressément des cas de ré</w:t>
      </w:r>
      <w:r w:rsidR="00557A21" w:rsidRPr="00AE2555">
        <w:rPr>
          <w:rFonts w:ascii="Times New Roman" w:hAnsi="Times New Roman" w:cs="Times New Roman"/>
          <w:sz w:val="24"/>
          <w:szCs w:val="24"/>
        </w:rPr>
        <w:t>vocabilité des donations</w:t>
      </w:r>
      <w:r w:rsidRPr="00AE2555">
        <w:rPr>
          <w:rFonts w:ascii="Times New Roman" w:hAnsi="Times New Roman" w:cs="Times New Roman"/>
          <w:sz w:val="24"/>
          <w:szCs w:val="24"/>
        </w:rPr>
        <w:t>. Cependant, ces cas ne sont pas à proprement parler des exceptions à la règle de l’irrévocabilité spéciale, car la volonté du donateur ne s’y développe pas seule : ces cas sont indépendants de la volonté du donateur. L</w:t>
      </w:r>
      <w:r w:rsidR="00F7724D" w:rsidRPr="00AE2555">
        <w:rPr>
          <w:rFonts w:ascii="Times New Roman" w:hAnsi="Times New Roman" w:cs="Times New Roman"/>
          <w:sz w:val="24"/>
          <w:szCs w:val="24"/>
        </w:rPr>
        <w:t>es</w:t>
      </w:r>
      <w:r w:rsidRPr="00AE2555">
        <w:rPr>
          <w:rFonts w:ascii="Times New Roman" w:hAnsi="Times New Roman" w:cs="Times New Roman"/>
          <w:sz w:val="24"/>
          <w:szCs w:val="24"/>
        </w:rPr>
        <w:t xml:space="preserve"> vraie</w:t>
      </w:r>
      <w:r w:rsidR="00F7724D" w:rsidRPr="00AE2555">
        <w:rPr>
          <w:rFonts w:ascii="Times New Roman" w:hAnsi="Times New Roman" w:cs="Times New Roman"/>
          <w:sz w:val="24"/>
          <w:szCs w:val="24"/>
        </w:rPr>
        <w:t>s</w:t>
      </w:r>
      <w:r w:rsidRPr="00AE2555">
        <w:rPr>
          <w:rFonts w:ascii="Times New Roman" w:hAnsi="Times New Roman" w:cs="Times New Roman"/>
          <w:sz w:val="24"/>
          <w:szCs w:val="24"/>
        </w:rPr>
        <w:t xml:space="preserve"> exception</w:t>
      </w:r>
      <w:r w:rsidR="00F7724D" w:rsidRPr="00AE2555">
        <w:rPr>
          <w:rFonts w:ascii="Times New Roman" w:hAnsi="Times New Roman" w:cs="Times New Roman"/>
          <w:sz w:val="24"/>
          <w:szCs w:val="24"/>
        </w:rPr>
        <w:t>s</w:t>
      </w:r>
      <w:r w:rsidRPr="00AE2555">
        <w:rPr>
          <w:rFonts w:ascii="Times New Roman" w:hAnsi="Times New Roman" w:cs="Times New Roman"/>
          <w:sz w:val="24"/>
          <w:szCs w:val="24"/>
        </w:rPr>
        <w:t xml:space="preserve"> à l’irrévocabilité spéciale </w:t>
      </w:r>
      <w:r w:rsidR="00F7724D" w:rsidRPr="00AE2555">
        <w:rPr>
          <w:rFonts w:ascii="Times New Roman" w:hAnsi="Times New Roman" w:cs="Times New Roman"/>
          <w:sz w:val="24"/>
          <w:szCs w:val="24"/>
        </w:rPr>
        <w:t>résultent</w:t>
      </w:r>
      <w:r w:rsidRPr="00AE2555">
        <w:rPr>
          <w:rFonts w:ascii="Times New Roman" w:hAnsi="Times New Roman" w:cs="Times New Roman"/>
          <w:sz w:val="24"/>
          <w:szCs w:val="24"/>
        </w:rPr>
        <w:t xml:space="preserve"> de la donation stipulée avec clause de</w:t>
      </w:r>
      <w:r w:rsidR="008456BF" w:rsidRPr="00AE2555">
        <w:rPr>
          <w:rFonts w:ascii="Times New Roman" w:hAnsi="Times New Roman" w:cs="Times New Roman"/>
          <w:sz w:val="24"/>
          <w:szCs w:val="24"/>
        </w:rPr>
        <w:t xml:space="preserve"> </w:t>
      </w:r>
      <w:r w:rsidRPr="00AE2555">
        <w:rPr>
          <w:rFonts w:ascii="Times New Roman" w:hAnsi="Times New Roman" w:cs="Times New Roman"/>
          <w:sz w:val="24"/>
          <w:szCs w:val="24"/>
        </w:rPr>
        <w:t>retour conventionnel</w:t>
      </w:r>
      <w:r w:rsidR="00F7724D" w:rsidRPr="00AE2555">
        <w:rPr>
          <w:rFonts w:ascii="Times New Roman" w:hAnsi="Times New Roman" w:cs="Times New Roman"/>
          <w:sz w:val="24"/>
          <w:szCs w:val="24"/>
        </w:rPr>
        <w:t xml:space="preserve"> et l’article 823 du Code de la Famille qui autorise l’époux à révoquer à son gré les donations qu’il fait à son conjoint pendant le mariage. </w:t>
      </w:r>
    </w:p>
    <w:p w:rsidR="00535E7A" w:rsidRPr="00AE2555" w:rsidRDefault="00535E7A"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Le donateur peut révoquer la donation, reprendre le bien qu’il donne, à son seul profit, par le jeu de l’organisation conventionnelle d’un droit de retour. La donation est alors stipulée sous la condition résolutoire du prédécès du donataire et/ou, si cela est convenu, de ses descendants. Aucune révocabilité ad nutum, aucune </w:t>
      </w:r>
      <w:proofErr w:type="spellStart"/>
      <w:r w:rsidRPr="00AE2555">
        <w:rPr>
          <w:rFonts w:ascii="Times New Roman" w:hAnsi="Times New Roman" w:cs="Times New Roman"/>
          <w:sz w:val="24"/>
          <w:szCs w:val="24"/>
        </w:rPr>
        <w:t>potestativité</w:t>
      </w:r>
      <w:proofErr w:type="spellEnd"/>
      <w:r w:rsidRPr="00AE2555">
        <w:rPr>
          <w:rFonts w:ascii="Times New Roman" w:hAnsi="Times New Roman" w:cs="Times New Roman"/>
          <w:sz w:val="24"/>
          <w:szCs w:val="24"/>
        </w:rPr>
        <w:t xml:space="preserve"> de la volonté unilatérale du donateur n’est, de ce fait, validée.</w:t>
      </w:r>
    </w:p>
    <w:p w:rsidR="00535E7A" w:rsidRPr="00AE2555" w:rsidRDefault="00535E7A"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condition résolutoire du prédécès du donataire (et des descendants) suppose que le donateur est encore vivant ou, à tout le moins, a survécu au donataire. Le droit de retour anéantit rétroactivement la donation, conformément au mécanisme de la condition résolutoire. Celle-ci survient dès le prédécès du donataire et de ses descendants.</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donation avec réserve du droit de disposer diffère de la donation avec réserve d’usufruit car l’objet donné (nue-propriété), dans cette dernière hypothèse, ne fait l’objet d’aucune révocabilité contractuelle ou réserve.</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donation avec réserve d’usufruit apparaît d’une utilité manifeste dès le moment où l’on scinde et démembre la propriété des biens considérés. La donation irrévocable portant, par exemple, sur la nue-propriété, permettra au donateur d’organis</w:t>
      </w:r>
      <w:r w:rsidR="004E04F9">
        <w:rPr>
          <w:rFonts w:ascii="Times New Roman" w:hAnsi="Times New Roman" w:cs="Times New Roman"/>
          <w:sz w:val="24"/>
          <w:szCs w:val="24"/>
        </w:rPr>
        <w:t xml:space="preserve">er </w:t>
      </w:r>
      <w:r w:rsidR="004E04F9">
        <w:rPr>
          <w:rFonts w:ascii="Times New Roman" w:hAnsi="Times New Roman" w:cs="Times New Roman"/>
          <w:sz w:val="24"/>
          <w:szCs w:val="24"/>
        </w:rPr>
        <w:lastRenderedPageBreak/>
        <w:t>valablement sa succession de</w:t>
      </w:r>
      <w:r w:rsidRPr="00AE2555">
        <w:rPr>
          <w:rFonts w:ascii="Times New Roman" w:hAnsi="Times New Roman" w:cs="Times New Roman"/>
          <w:sz w:val="24"/>
          <w:szCs w:val="24"/>
        </w:rPr>
        <w:t xml:space="preserve"> son vivant, tout en retenant l’usage et la jouissance du bien.</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réservation peut porter sur tout démembrement reconnu du droit de propriété. En outre, étant d’origine conventionnelle, l’usufruit peut être aménagé : le donataire de la nue-propriété peut être empêché d’aliéner ou d’hypothéquer son droit pendant la vie du donateur.</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Il faut </w:t>
      </w:r>
      <w:r w:rsidR="00906685" w:rsidRPr="00AE2555">
        <w:rPr>
          <w:rFonts w:ascii="Times New Roman" w:hAnsi="Times New Roman" w:cs="Times New Roman"/>
          <w:sz w:val="24"/>
          <w:szCs w:val="24"/>
        </w:rPr>
        <w:t xml:space="preserve">préciser que le donateur ne peut </w:t>
      </w:r>
      <w:r w:rsidRPr="00AE2555">
        <w:rPr>
          <w:rFonts w:ascii="Times New Roman" w:hAnsi="Times New Roman" w:cs="Times New Roman"/>
          <w:sz w:val="24"/>
          <w:szCs w:val="24"/>
        </w:rPr>
        <w:t xml:space="preserve"> donner que l’usufruit ou que la nue-propriété ; il ne peut garder les deux, car le cumul équivaudrait à la conservation du bien donné et du droit d’en disposer</w:t>
      </w:r>
      <w:r w:rsidRPr="00AE2555">
        <w:rPr>
          <w:rStyle w:val="Appelnotedebasdep"/>
          <w:rFonts w:ascii="Times New Roman" w:hAnsi="Times New Roman" w:cs="Times New Roman"/>
          <w:sz w:val="24"/>
          <w:szCs w:val="24"/>
        </w:rPr>
        <w:footnoteReference w:id="28"/>
      </w:r>
      <w:r w:rsidRPr="00AE2555">
        <w:rPr>
          <w:rFonts w:ascii="Times New Roman" w:hAnsi="Times New Roman" w:cs="Times New Roman"/>
          <w:sz w:val="24"/>
          <w:szCs w:val="24"/>
        </w:rPr>
        <w:t xml:space="preserve"> .</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701</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Donation avec réserve d’usufruit</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Il est permis au donateur de </w:t>
      </w:r>
      <w:r w:rsidR="00484FBD" w:rsidRPr="00AE2555">
        <w:rPr>
          <w:rFonts w:ascii="Times New Roman" w:hAnsi="Times New Roman" w:cs="Times New Roman"/>
          <w:b/>
          <w:sz w:val="24"/>
          <w:szCs w:val="24"/>
        </w:rPr>
        <w:t>fa</w:t>
      </w:r>
      <w:r w:rsidRPr="00AE2555">
        <w:rPr>
          <w:rFonts w:ascii="Times New Roman" w:hAnsi="Times New Roman" w:cs="Times New Roman"/>
          <w:b/>
          <w:sz w:val="24"/>
          <w:szCs w:val="24"/>
        </w:rPr>
        <w:t xml:space="preserve">ire la réserve à son profit, ou </w:t>
      </w:r>
      <w:r w:rsidR="00484FBD" w:rsidRPr="00AE2555">
        <w:rPr>
          <w:rFonts w:ascii="Times New Roman" w:hAnsi="Times New Roman" w:cs="Times New Roman"/>
          <w:b/>
          <w:sz w:val="24"/>
          <w:szCs w:val="24"/>
        </w:rPr>
        <w:t>de</w:t>
      </w:r>
      <w:r w:rsidRPr="00AE2555">
        <w:rPr>
          <w:rFonts w:ascii="Times New Roman" w:hAnsi="Times New Roman" w:cs="Times New Roman"/>
          <w:b/>
          <w:sz w:val="24"/>
          <w:szCs w:val="24"/>
        </w:rPr>
        <w:t xml:space="preserve"> disposer au profit d’un autre, </w:t>
      </w:r>
      <w:r w:rsidR="00484FBD" w:rsidRPr="00AE2555">
        <w:rPr>
          <w:rFonts w:ascii="Times New Roman" w:hAnsi="Times New Roman" w:cs="Times New Roman"/>
          <w:b/>
          <w:sz w:val="24"/>
          <w:szCs w:val="24"/>
        </w:rPr>
        <w:t>de la joui</w:t>
      </w:r>
      <w:r w:rsidRPr="00AE2555">
        <w:rPr>
          <w:rFonts w:ascii="Times New Roman" w:hAnsi="Times New Roman" w:cs="Times New Roman"/>
          <w:b/>
          <w:sz w:val="24"/>
          <w:szCs w:val="24"/>
        </w:rPr>
        <w:t xml:space="preserve">ssance de l’usufruit </w:t>
      </w:r>
      <w:r w:rsidR="00484FBD" w:rsidRPr="00AE2555">
        <w:rPr>
          <w:rFonts w:ascii="Times New Roman" w:hAnsi="Times New Roman" w:cs="Times New Roman"/>
          <w:b/>
          <w:sz w:val="24"/>
          <w:szCs w:val="24"/>
        </w:rPr>
        <w:t>des biens donnés.</w:t>
      </w:r>
    </w:p>
    <w:p w:rsidR="00535E7A"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Pareillement, le donateur peut </w:t>
      </w:r>
      <w:r w:rsidR="00484FBD" w:rsidRPr="00AE2555">
        <w:rPr>
          <w:rFonts w:ascii="Times New Roman" w:hAnsi="Times New Roman" w:cs="Times New Roman"/>
          <w:b/>
          <w:sz w:val="24"/>
          <w:szCs w:val="24"/>
        </w:rPr>
        <w:t>sti</w:t>
      </w:r>
      <w:r w:rsidRPr="00AE2555">
        <w:rPr>
          <w:rFonts w:ascii="Times New Roman" w:hAnsi="Times New Roman" w:cs="Times New Roman"/>
          <w:b/>
          <w:sz w:val="24"/>
          <w:szCs w:val="24"/>
        </w:rPr>
        <w:t xml:space="preserve">puler à son profit ou au profit d’un tiers la réserve du droit </w:t>
      </w:r>
      <w:r w:rsidR="00484FBD" w:rsidRPr="00AE2555">
        <w:rPr>
          <w:rFonts w:ascii="Times New Roman" w:hAnsi="Times New Roman" w:cs="Times New Roman"/>
          <w:b/>
          <w:sz w:val="24"/>
          <w:szCs w:val="24"/>
        </w:rPr>
        <w:t>d’usage et d’habitation sur l’immeuble donné.</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702</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Droit de retour conventionnel</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 donateur peut stipuler à </w:t>
      </w:r>
      <w:r w:rsidR="00484FBD" w:rsidRPr="00AE2555">
        <w:rPr>
          <w:rFonts w:ascii="Times New Roman" w:hAnsi="Times New Roman" w:cs="Times New Roman"/>
          <w:b/>
          <w:sz w:val="24"/>
          <w:szCs w:val="24"/>
        </w:rPr>
        <w:t>so</w:t>
      </w:r>
      <w:r w:rsidRPr="00AE2555">
        <w:rPr>
          <w:rFonts w:ascii="Times New Roman" w:hAnsi="Times New Roman" w:cs="Times New Roman"/>
          <w:b/>
          <w:sz w:val="24"/>
          <w:szCs w:val="24"/>
        </w:rPr>
        <w:t xml:space="preserve">n profit le droit de retour des objets donnés, soit pour le cas du prédécès du donataire seul, soit pour le cas de prédécès du </w:t>
      </w:r>
      <w:r w:rsidR="00484FBD" w:rsidRPr="00AE2555">
        <w:rPr>
          <w:rFonts w:ascii="Times New Roman" w:hAnsi="Times New Roman" w:cs="Times New Roman"/>
          <w:b/>
          <w:sz w:val="24"/>
          <w:szCs w:val="24"/>
        </w:rPr>
        <w:t>donataire et de ses descendants.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703</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Effets</w:t>
      </w:r>
    </w:p>
    <w:p w:rsidR="00A30182" w:rsidRPr="00191A69"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L’effet du droit de retour </w:t>
      </w:r>
      <w:r w:rsidR="00484FBD" w:rsidRPr="00AE2555">
        <w:rPr>
          <w:rFonts w:ascii="Times New Roman" w:hAnsi="Times New Roman" w:cs="Times New Roman"/>
          <w:b/>
          <w:sz w:val="24"/>
          <w:szCs w:val="24"/>
        </w:rPr>
        <w:t>e</w:t>
      </w:r>
      <w:r w:rsidRPr="00AE2555">
        <w:rPr>
          <w:rFonts w:ascii="Times New Roman" w:hAnsi="Times New Roman" w:cs="Times New Roman"/>
          <w:b/>
          <w:sz w:val="24"/>
          <w:szCs w:val="24"/>
        </w:rPr>
        <w:t xml:space="preserve">mporte résolution de toutes les </w:t>
      </w:r>
      <w:r w:rsidR="00484FBD" w:rsidRPr="00AE2555">
        <w:rPr>
          <w:rFonts w:ascii="Times New Roman" w:hAnsi="Times New Roman" w:cs="Times New Roman"/>
          <w:b/>
          <w:sz w:val="24"/>
          <w:szCs w:val="24"/>
        </w:rPr>
        <w:t>aliénations des</w:t>
      </w:r>
      <w:r w:rsidRPr="00AE2555">
        <w:rPr>
          <w:rFonts w:ascii="Times New Roman" w:hAnsi="Times New Roman" w:cs="Times New Roman"/>
          <w:b/>
          <w:sz w:val="24"/>
          <w:szCs w:val="24"/>
        </w:rPr>
        <w:t xml:space="preserve"> biens donnés et </w:t>
      </w:r>
      <w:r w:rsidR="00484FBD" w:rsidRPr="00AE2555">
        <w:rPr>
          <w:rFonts w:ascii="Times New Roman" w:hAnsi="Times New Roman" w:cs="Times New Roman"/>
          <w:b/>
          <w:sz w:val="24"/>
          <w:szCs w:val="24"/>
        </w:rPr>
        <w:t>il fait revenir ces biens au donate</w:t>
      </w:r>
      <w:r w:rsidRPr="00AE2555">
        <w:rPr>
          <w:rFonts w:ascii="Times New Roman" w:hAnsi="Times New Roman" w:cs="Times New Roman"/>
          <w:b/>
          <w:sz w:val="24"/>
          <w:szCs w:val="24"/>
        </w:rPr>
        <w:t>ur, francs et quittes de toutes charges et hypothèques, sauf ce qui est réglé au titre «</w:t>
      </w:r>
      <w:r w:rsidR="00F7724D" w:rsidRPr="00AE2555">
        <w:rPr>
          <w:rFonts w:ascii="Times New Roman" w:hAnsi="Times New Roman" w:cs="Times New Roman"/>
          <w:b/>
          <w:sz w:val="24"/>
          <w:szCs w:val="24"/>
        </w:rPr>
        <w:t xml:space="preserve"> </w:t>
      </w:r>
      <w:r w:rsidRPr="00AE2555">
        <w:rPr>
          <w:rFonts w:ascii="Times New Roman" w:hAnsi="Times New Roman" w:cs="Times New Roman"/>
          <w:b/>
          <w:sz w:val="24"/>
          <w:szCs w:val="24"/>
        </w:rPr>
        <w:t xml:space="preserve">Des </w:t>
      </w:r>
      <w:r w:rsidR="00484FBD" w:rsidRPr="00AE2555">
        <w:rPr>
          <w:rFonts w:ascii="Times New Roman" w:hAnsi="Times New Roman" w:cs="Times New Roman"/>
          <w:b/>
          <w:sz w:val="24"/>
          <w:szCs w:val="24"/>
        </w:rPr>
        <w:t xml:space="preserve">libéralités à caractère </w:t>
      </w:r>
      <w:r w:rsidR="00F7724D" w:rsidRPr="00AE2555">
        <w:rPr>
          <w:rFonts w:ascii="Times New Roman" w:hAnsi="Times New Roman" w:cs="Times New Roman"/>
          <w:b/>
          <w:sz w:val="24"/>
          <w:szCs w:val="24"/>
        </w:rPr>
        <w:t>familial »</w:t>
      </w:r>
      <w:r w:rsidR="00484FBD" w:rsidRPr="00AE2555">
        <w:rPr>
          <w:rFonts w:ascii="Times New Roman" w:hAnsi="Times New Roman" w:cs="Times New Roman"/>
          <w:b/>
          <w:sz w:val="24"/>
          <w:szCs w:val="24"/>
        </w:rPr>
        <w:t>.</w:t>
      </w:r>
    </w:p>
    <w:p w:rsidR="00484FBD" w:rsidRPr="00AE2555" w:rsidRDefault="009A64EB" w:rsidP="00AE2555">
      <w:pPr>
        <w:spacing w:line="360" w:lineRule="auto"/>
        <w:jc w:val="both"/>
        <w:rPr>
          <w:rFonts w:ascii="Times New Roman" w:hAnsi="Times New Roman" w:cs="Times New Roman"/>
          <w:sz w:val="24"/>
          <w:szCs w:val="24"/>
          <w:u w:val="single"/>
        </w:rPr>
      </w:pPr>
      <w:r w:rsidRPr="00AE2555">
        <w:rPr>
          <w:rFonts w:ascii="Times New Roman" w:hAnsi="Times New Roman" w:cs="Times New Roman"/>
          <w:sz w:val="24"/>
          <w:szCs w:val="24"/>
          <w:u w:val="single"/>
        </w:rPr>
        <w:t xml:space="preserve">SECTION IV - DE LA REVOCATION DES </w:t>
      </w:r>
      <w:r w:rsidR="00484FBD" w:rsidRPr="00AE2555">
        <w:rPr>
          <w:rFonts w:ascii="Times New Roman" w:hAnsi="Times New Roman" w:cs="Times New Roman"/>
          <w:sz w:val="24"/>
          <w:szCs w:val="24"/>
          <w:u w:val="single"/>
        </w:rPr>
        <w:t>DONATIONS</w:t>
      </w:r>
    </w:p>
    <w:p w:rsidR="00EB7257" w:rsidRPr="00AE2555" w:rsidRDefault="00EB7257" w:rsidP="00A30182">
      <w:pPr>
        <w:pStyle w:val="Paragraphedeliste"/>
        <w:numPr>
          <w:ilvl w:val="0"/>
          <w:numId w:val="20"/>
        </w:numPr>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lastRenderedPageBreak/>
        <w:t>Les causes de révocations prévues par le Code de la Famille sont</w:t>
      </w:r>
      <w:r w:rsidR="00F7724D" w:rsidRPr="00AE2555">
        <w:rPr>
          <w:rFonts w:ascii="Times New Roman" w:hAnsi="Times New Roman" w:cs="Times New Roman"/>
          <w:sz w:val="24"/>
          <w:szCs w:val="24"/>
        </w:rPr>
        <w:t> : celles</w:t>
      </w:r>
      <w:r w:rsidRPr="00AE2555">
        <w:rPr>
          <w:rFonts w:ascii="Times New Roman" w:hAnsi="Times New Roman" w:cs="Times New Roman"/>
          <w:sz w:val="24"/>
          <w:szCs w:val="24"/>
        </w:rPr>
        <w:t xml:space="preserve"> </w:t>
      </w:r>
      <w:r w:rsidR="00F7724D" w:rsidRPr="00AE2555">
        <w:rPr>
          <w:rFonts w:ascii="Times New Roman" w:hAnsi="Times New Roman" w:cs="Times New Roman"/>
          <w:sz w:val="24"/>
          <w:szCs w:val="24"/>
        </w:rPr>
        <w:t>relatives</w:t>
      </w:r>
      <w:r w:rsidRPr="00AE2555">
        <w:rPr>
          <w:rFonts w:ascii="Times New Roman" w:hAnsi="Times New Roman" w:cs="Times New Roman"/>
          <w:sz w:val="24"/>
          <w:szCs w:val="24"/>
        </w:rPr>
        <w:t xml:space="preserve"> à l’</w:t>
      </w:r>
      <w:r w:rsidR="00F7724D" w:rsidRPr="00AE2555">
        <w:rPr>
          <w:rFonts w:ascii="Times New Roman" w:hAnsi="Times New Roman" w:cs="Times New Roman"/>
          <w:sz w:val="24"/>
          <w:szCs w:val="24"/>
        </w:rPr>
        <w:t>inexécution</w:t>
      </w:r>
      <w:r w:rsidR="00557A21" w:rsidRPr="00AE2555">
        <w:rPr>
          <w:rFonts w:ascii="Times New Roman" w:hAnsi="Times New Roman" w:cs="Times New Roman"/>
          <w:sz w:val="24"/>
          <w:szCs w:val="24"/>
        </w:rPr>
        <w:t xml:space="preserve"> des charges, </w:t>
      </w:r>
      <w:r w:rsidRPr="00AE2555">
        <w:rPr>
          <w:rFonts w:ascii="Times New Roman" w:hAnsi="Times New Roman" w:cs="Times New Roman"/>
          <w:sz w:val="24"/>
          <w:szCs w:val="24"/>
        </w:rPr>
        <w:t>l’ingratitude du donataire</w:t>
      </w:r>
      <w:r w:rsidR="00F7724D" w:rsidRPr="00AE2555">
        <w:rPr>
          <w:rFonts w:ascii="Times New Roman" w:hAnsi="Times New Roman" w:cs="Times New Roman"/>
          <w:sz w:val="24"/>
          <w:szCs w:val="24"/>
        </w:rPr>
        <w:t xml:space="preserve"> et celle relative à la survenance d’un enfant.</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La révocation pour inexécution des charges n’est qu’une application à un acte - à titre gratuit – du principe de la résolution pour inexécution des contrats synallagmatiques à titre onéreux</w:t>
      </w:r>
      <w:r w:rsidRPr="00AE2555">
        <w:rPr>
          <w:rStyle w:val="Appelnotedebasdep"/>
          <w:rFonts w:ascii="Times New Roman" w:hAnsi="Times New Roman" w:cs="Times New Roman"/>
          <w:sz w:val="24"/>
          <w:szCs w:val="24"/>
        </w:rPr>
        <w:footnoteReference w:id="29"/>
      </w:r>
      <w:r w:rsidRPr="00AE2555">
        <w:rPr>
          <w:rFonts w:ascii="Times New Roman" w:hAnsi="Times New Roman" w:cs="Times New Roman"/>
          <w:sz w:val="24"/>
          <w:szCs w:val="24"/>
        </w:rPr>
        <w:t>. Dans cette mesure, le régime de la révocation pour inexécution des charges doit être assimilé à celui de la résolution pour inexécution. . En cas d’inexécution, le donateur a donc une option de procédure. Il peut demander : l’exécution de la charge ou la révocation de la donation. Le domaine de la révocation est plus large que celui de l’exécution forcée, car celle-ci peut, entre-temps, être rendue impossible</w:t>
      </w:r>
      <w:r w:rsidR="004E04F9">
        <w:rPr>
          <w:rFonts w:ascii="Times New Roman" w:hAnsi="Times New Roman" w:cs="Times New Roman"/>
          <w:sz w:val="24"/>
          <w:szCs w:val="24"/>
        </w:rPr>
        <w:t xml:space="preserve"> totalement ou partiellement. </w:t>
      </w:r>
      <w:r w:rsidRPr="00AE2555">
        <w:rPr>
          <w:rFonts w:ascii="Times New Roman" w:hAnsi="Times New Roman" w:cs="Times New Roman"/>
          <w:sz w:val="24"/>
          <w:szCs w:val="24"/>
        </w:rPr>
        <w:t>Mais si le donateur ne s’est pas encore exécuté, il peut invoquer, en outre, l’</w:t>
      </w:r>
      <w:proofErr w:type="spellStart"/>
      <w:r w:rsidRPr="00AE2555">
        <w:rPr>
          <w:rFonts w:ascii="Times New Roman" w:hAnsi="Times New Roman" w:cs="Times New Roman"/>
          <w:sz w:val="24"/>
          <w:szCs w:val="24"/>
        </w:rPr>
        <w:t>exceptio</w:t>
      </w:r>
      <w:proofErr w:type="spellEnd"/>
      <w:r w:rsidRPr="00AE2555">
        <w:rPr>
          <w:rFonts w:ascii="Times New Roman" w:hAnsi="Times New Roman" w:cs="Times New Roman"/>
          <w:sz w:val="24"/>
          <w:szCs w:val="24"/>
        </w:rPr>
        <w:t xml:space="preserve"> non </w:t>
      </w:r>
      <w:proofErr w:type="spellStart"/>
      <w:r w:rsidRPr="00AE2555">
        <w:rPr>
          <w:rFonts w:ascii="Times New Roman" w:hAnsi="Times New Roman" w:cs="Times New Roman"/>
          <w:sz w:val="24"/>
          <w:szCs w:val="24"/>
        </w:rPr>
        <w:t>adimpleti</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contractus</w:t>
      </w:r>
      <w:proofErr w:type="spellEnd"/>
      <w:r w:rsidRPr="00AE2555">
        <w:rPr>
          <w:rStyle w:val="Appelnotedebasdep"/>
          <w:rFonts w:ascii="Times New Roman" w:hAnsi="Times New Roman" w:cs="Times New Roman"/>
          <w:sz w:val="24"/>
          <w:szCs w:val="24"/>
        </w:rPr>
        <w:footnoteReference w:id="30"/>
      </w:r>
      <w:r w:rsidRPr="00AE2555">
        <w:rPr>
          <w:rFonts w:ascii="Times New Roman" w:hAnsi="Times New Roman" w:cs="Times New Roman"/>
          <w:sz w:val="24"/>
          <w:szCs w:val="24"/>
        </w:rPr>
        <w:t xml:space="preserve"> ou le droit de rétention.</w:t>
      </w:r>
    </w:p>
    <w:p w:rsidR="00F7724D" w:rsidRPr="00AE2555" w:rsidRDefault="00F7724D"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Pour que la révocation soit encourue, il faut que les charges et conditions présentent des caractères bien précis et spécifiques. La révocation, jouant à la manière d’une résolution, n’est possible que si la charge a été la cause impulsive et déterminante de la donation et en cas d’inexécution partielle il revient au juge de déterminer si l’importance de l’inexécution est suffisante pour légitimer la révocation</w:t>
      </w:r>
      <w:r w:rsidRPr="00AE2555">
        <w:rPr>
          <w:rStyle w:val="Appelnotedebasdep"/>
          <w:rFonts w:ascii="Times New Roman" w:hAnsi="Times New Roman" w:cs="Times New Roman"/>
          <w:sz w:val="24"/>
          <w:szCs w:val="24"/>
        </w:rPr>
        <w:footnoteReference w:id="31"/>
      </w:r>
      <w:r w:rsidR="00EF63E4" w:rsidRPr="00AE2555">
        <w:rPr>
          <w:rFonts w:ascii="Times New Roman" w:hAnsi="Times New Roman" w:cs="Times New Roman"/>
          <w:sz w:val="24"/>
          <w:szCs w:val="24"/>
        </w:rPr>
        <w:t>.</w:t>
      </w:r>
      <w:r w:rsidR="00774EAC" w:rsidRPr="00AE2555">
        <w:rPr>
          <w:rFonts w:ascii="Times New Roman" w:hAnsi="Times New Roman" w:cs="Times New Roman"/>
          <w:sz w:val="24"/>
          <w:szCs w:val="24"/>
        </w:rPr>
        <w:t xml:space="preserve"> Toutefois, la Cour de Cassation a admis le principe selon lequel, les parties pouvaient insérer </w:t>
      </w:r>
      <w:r w:rsidR="00774EAC" w:rsidRPr="00AE2555">
        <w:rPr>
          <w:rFonts w:ascii="Times New Roman" w:hAnsi="Times New Roman" w:cs="Times New Roman"/>
          <w:color w:val="000000"/>
          <w:sz w:val="24"/>
          <w:szCs w:val="24"/>
          <w:shd w:val="clear" w:color="auto" w:fill="FFFFFF"/>
        </w:rPr>
        <w:t>dans l'acte de donation une clause selon laquelle la révocation de la donation aura lieu de plein droit par le seul fait de l'inexécution des charges, sans avoir à passer par voie de justice</w:t>
      </w:r>
      <w:r w:rsidR="00774EAC" w:rsidRPr="00AE2555">
        <w:rPr>
          <w:rStyle w:val="Appelnotedebasdep"/>
          <w:rFonts w:ascii="Times New Roman" w:hAnsi="Times New Roman" w:cs="Times New Roman"/>
          <w:color w:val="000000"/>
          <w:sz w:val="24"/>
          <w:szCs w:val="24"/>
          <w:shd w:val="clear" w:color="auto" w:fill="FFFFFF"/>
        </w:rPr>
        <w:footnoteReference w:id="32"/>
      </w:r>
      <w:r w:rsidR="00774EAC" w:rsidRPr="00AE2555">
        <w:rPr>
          <w:rFonts w:ascii="Times New Roman" w:hAnsi="Times New Roman" w:cs="Times New Roman"/>
          <w:color w:val="000000"/>
          <w:sz w:val="24"/>
          <w:szCs w:val="24"/>
          <w:shd w:val="clear" w:color="auto" w:fill="FFFFFF"/>
        </w:rPr>
        <w:t>.</w:t>
      </w:r>
    </w:p>
    <w:p w:rsidR="004D5D56" w:rsidRPr="00AE2555" w:rsidRDefault="00557A21"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 xml:space="preserve">Par ailleurs, </w:t>
      </w:r>
      <w:r w:rsidR="00906685" w:rsidRPr="00AE2555">
        <w:rPr>
          <w:rFonts w:ascii="Times New Roman" w:hAnsi="Times New Roman" w:cs="Times New Roman"/>
          <w:sz w:val="24"/>
          <w:szCs w:val="24"/>
        </w:rPr>
        <w:t xml:space="preserve"> </w:t>
      </w:r>
      <w:r w:rsidR="00951967" w:rsidRPr="00AE2555">
        <w:rPr>
          <w:rFonts w:ascii="Times New Roman" w:hAnsi="Times New Roman" w:cs="Times New Roman"/>
          <w:sz w:val="24"/>
          <w:szCs w:val="24"/>
        </w:rPr>
        <w:t>l’obligation de recon</w:t>
      </w:r>
      <w:r w:rsidR="00906685" w:rsidRPr="00AE2555">
        <w:rPr>
          <w:rFonts w:ascii="Times New Roman" w:hAnsi="Times New Roman" w:cs="Times New Roman"/>
          <w:sz w:val="24"/>
          <w:szCs w:val="24"/>
        </w:rPr>
        <w:t>naissance envers le donateur étant</w:t>
      </w:r>
      <w:r w:rsidR="00951967" w:rsidRPr="00AE2555">
        <w:rPr>
          <w:rFonts w:ascii="Times New Roman" w:hAnsi="Times New Roman" w:cs="Times New Roman"/>
          <w:sz w:val="24"/>
          <w:szCs w:val="24"/>
        </w:rPr>
        <w:t xml:space="preserve"> une charge pour le </w:t>
      </w:r>
      <w:r w:rsidR="0075467E" w:rsidRPr="00AE2555">
        <w:rPr>
          <w:rFonts w:ascii="Times New Roman" w:hAnsi="Times New Roman" w:cs="Times New Roman"/>
          <w:sz w:val="24"/>
          <w:szCs w:val="24"/>
        </w:rPr>
        <w:t>donataire,</w:t>
      </w:r>
      <w:r w:rsidR="00951967" w:rsidRPr="00AE2555">
        <w:rPr>
          <w:rFonts w:ascii="Times New Roman" w:hAnsi="Times New Roman" w:cs="Times New Roman"/>
          <w:sz w:val="24"/>
          <w:szCs w:val="24"/>
        </w:rPr>
        <w:t xml:space="preserve"> la révocation des donations pour ingratitude s’apparente à la révocation pour inexécution des charges. Pourtant, le caractère de peine privée, généralement reconnu à la révocation</w:t>
      </w:r>
      <w:r w:rsidR="004D5D56" w:rsidRPr="00AE2555">
        <w:rPr>
          <w:rFonts w:ascii="Times New Roman" w:hAnsi="Times New Roman" w:cs="Times New Roman"/>
          <w:sz w:val="24"/>
          <w:szCs w:val="24"/>
        </w:rPr>
        <w:t xml:space="preserve"> </w:t>
      </w:r>
      <w:r w:rsidR="00951967" w:rsidRPr="00AE2555">
        <w:rPr>
          <w:rFonts w:ascii="Times New Roman" w:hAnsi="Times New Roman" w:cs="Times New Roman"/>
          <w:sz w:val="24"/>
          <w:szCs w:val="24"/>
        </w:rPr>
        <w:t>pour ingratitude, en distingue le régime de celui de l’inexécution</w:t>
      </w:r>
      <w:r w:rsidR="004D5D56" w:rsidRPr="00AE2555">
        <w:rPr>
          <w:rFonts w:ascii="Times New Roman" w:hAnsi="Times New Roman" w:cs="Times New Roman"/>
          <w:sz w:val="24"/>
          <w:szCs w:val="24"/>
        </w:rPr>
        <w:t xml:space="preserve"> </w:t>
      </w:r>
      <w:r w:rsidR="00951967" w:rsidRPr="00AE2555">
        <w:rPr>
          <w:rFonts w:ascii="Times New Roman" w:hAnsi="Times New Roman" w:cs="Times New Roman"/>
          <w:sz w:val="24"/>
          <w:szCs w:val="24"/>
        </w:rPr>
        <w:t>des charges</w:t>
      </w:r>
      <w:r w:rsidR="004D5D56" w:rsidRPr="00AE2555">
        <w:rPr>
          <w:rStyle w:val="Appelnotedebasdep"/>
          <w:rFonts w:ascii="Times New Roman" w:hAnsi="Times New Roman" w:cs="Times New Roman"/>
          <w:sz w:val="24"/>
          <w:szCs w:val="24"/>
        </w:rPr>
        <w:footnoteReference w:id="33"/>
      </w:r>
      <w:r w:rsidR="00951967" w:rsidRPr="00AE2555">
        <w:rPr>
          <w:rFonts w:ascii="Times New Roman" w:hAnsi="Times New Roman" w:cs="Times New Roman"/>
          <w:sz w:val="24"/>
          <w:szCs w:val="24"/>
        </w:rPr>
        <w:t xml:space="preserve"> </w:t>
      </w:r>
      <w:r w:rsidR="004D5D56" w:rsidRPr="00AE2555">
        <w:rPr>
          <w:rFonts w:ascii="Times New Roman" w:hAnsi="Times New Roman" w:cs="Times New Roman"/>
          <w:sz w:val="24"/>
          <w:szCs w:val="24"/>
        </w:rPr>
        <w:t>.</w:t>
      </w:r>
    </w:p>
    <w:p w:rsidR="00951967" w:rsidRPr="00AE2555" w:rsidRDefault="00557A21"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lastRenderedPageBreak/>
        <w:t>Elle</w:t>
      </w:r>
      <w:r w:rsidR="004D5D56" w:rsidRPr="00AE2555">
        <w:rPr>
          <w:rFonts w:ascii="Times New Roman" w:hAnsi="Times New Roman" w:cs="Times New Roman"/>
          <w:sz w:val="24"/>
          <w:szCs w:val="24"/>
        </w:rPr>
        <w:t xml:space="preserve"> se distingue par l’absence d’effet rétroactif, car non seulement la personnalité des peines s’accommoderait mal du contraire, mais parce qu’il ne faut pas faire subir aux tiers les conséquences d’une inconscience du gratifié.</w:t>
      </w:r>
      <w:r w:rsidR="00951967" w:rsidRPr="00AE2555">
        <w:rPr>
          <w:rFonts w:ascii="Times New Roman" w:hAnsi="Times New Roman" w:cs="Times New Roman"/>
          <w:sz w:val="24"/>
          <w:szCs w:val="24"/>
        </w:rPr>
        <w:t xml:space="preserve"> </w:t>
      </w:r>
    </w:p>
    <w:p w:rsidR="00557A21" w:rsidRPr="00AE2555" w:rsidRDefault="00557A21" w:rsidP="00AE2555">
      <w:pPr>
        <w:spacing w:line="360" w:lineRule="auto"/>
        <w:ind w:left="708"/>
        <w:jc w:val="both"/>
        <w:rPr>
          <w:rFonts w:ascii="Times New Roman" w:hAnsi="Times New Roman" w:cs="Times New Roman"/>
          <w:sz w:val="24"/>
          <w:szCs w:val="24"/>
        </w:rPr>
      </w:pPr>
      <w:r w:rsidRPr="00AE2555">
        <w:rPr>
          <w:rStyle w:val="f41"/>
          <w:rFonts w:ascii="Times New Roman" w:hAnsi="Times New Roman" w:cs="Times New Roman"/>
          <w:bCs/>
          <w:iCs/>
          <w:sz w:val="24"/>
          <w:szCs w:val="24"/>
        </w:rPr>
        <w:t>La doctrine considère que le décès du donataire empêche de faire</w:t>
      </w:r>
      <w:r w:rsidRPr="00AE2555">
        <w:rPr>
          <w:rStyle w:val="f41"/>
          <w:rFonts w:ascii="Times New Roman" w:hAnsi="Times New Roman" w:cs="Times New Roman"/>
          <w:b/>
          <w:bCs/>
          <w:i/>
          <w:iCs/>
          <w:sz w:val="24"/>
          <w:szCs w:val="24"/>
        </w:rPr>
        <w:t xml:space="preserve"> </w:t>
      </w:r>
      <w:r w:rsidRPr="00AE2555">
        <w:rPr>
          <w:rStyle w:val="f41"/>
          <w:rFonts w:ascii="Times New Roman" w:hAnsi="Times New Roman" w:cs="Times New Roman"/>
          <w:sz w:val="24"/>
          <w:szCs w:val="24"/>
        </w:rPr>
        <w:t>reconnaître en justice son i</w:t>
      </w:r>
      <w:r w:rsidR="00FB60D8">
        <w:rPr>
          <w:rStyle w:val="f41"/>
          <w:rFonts w:ascii="Times New Roman" w:hAnsi="Times New Roman" w:cs="Times New Roman"/>
          <w:sz w:val="24"/>
          <w:szCs w:val="24"/>
        </w:rPr>
        <w:t xml:space="preserve">ngratitude. La révocation d'une donation </w:t>
      </w:r>
      <w:r w:rsidRPr="00AE2555">
        <w:rPr>
          <w:rStyle w:val="f41"/>
          <w:rFonts w:ascii="Times New Roman" w:hAnsi="Times New Roman" w:cs="Times New Roman"/>
          <w:sz w:val="24"/>
          <w:szCs w:val="24"/>
        </w:rPr>
        <w:t>pour cause d'ingratitude présente en effet un caractère pénal : elle ne peut donc être poursuivie contre les héritiers du donataire ingrat</w:t>
      </w:r>
      <w:r w:rsidRPr="00AE2555">
        <w:rPr>
          <w:rStyle w:val="Appelnotedebasdep"/>
          <w:rFonts w:ascii="Times New Roman" w:hAnsi="Times New Roman" w:cs="Times New Roman"/>
          <w:sz w:val="24"/>
          <w:szCs w:val="24"/>
        </w:rPr>
        <w:footnoteReference w:id="34"/>
      </w:r>
      <w:r w:rsidRPr="00AE2555">
        <w:rPr>
          <w:rStyle w:val="f41"/>
          <w:rFonts w:ascii="Times New Roman" w:hAnsi="Times New Roman" w:cs="Times New Roman"/>
          <w:sz w:val="24"/>
          <w:szCs w:val="24"/>
        </w:rPr>
        <w:t xml:space="preserve">. </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704</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Causes de révocation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donation peut être révoquée:</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1°) Pour cause d’inexécution des charges ou conditions sous </w:t>
      </w:r>
      <w:r w:rsidR="00484FBD" w:rsidRPr="00AE2555">
        <w:rPr>
          <w:rFonts w:ascii="Times New Roman" w:hAnsi="Times New Roman" w:cs="Times New Roman"/>
          <w:b/>
          <w:sz w:val="24"/>
          <w:szCs w:val="24"/>
        </w:rPr>
        <w:t>lesquelles elle a été faite;</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2°) Pour cause d’ingratitude </w:t>
      </w:r>
      <w:r w:rsidR="00484FBD" w:rsidRPr="00AE2555">
        <w:rPr>
          <w:rFonts w:ascii="Times New Roman" w:hAnsi="Times New Roman" w:cs="Times New Roman"/>
          <w:b/>
          <w:sz w:val="24"/>
          <w:szCs w:val="24"/>
        </w:rPr>
        <w:t>du donataire;</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3°) Pour cause de survenance </w:t>
      </w:r>
      <w:r w:rsidR="00484FBD" w:rsidRPr="00AE2555">
        <w:rPr>
          <w:rFonts w:ascii="Times New Roman" w:hAnsi="Times New Roman" w:cs="Times New Roman"/>
          <w:b/>
          <w:sz w:val="24"/>
          <w:szCs w:val="24"/>
        </w:rPr>
        <w:t>d’enfant;</w:t>
      </w:r>
    </w:p>
    <w:p w:rsidR="009D1C4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Toutefois, les donations en vue du mariage ne sont pas </w:t>
      </w:r>
      <w:r w:rsidR="00484FBD" w:rsidRPr="00AE2555">
        <w:rPr>
          <w:rFonts w:ascii="Times New Roman" w:hAnsi="Times New Roman" w:cs="Times New Roman"/>
          <w:b/>
          <w:sz w:val="24"/>
          <w:szCs w:val="24"/>
        </w:rPr>
        <w:t>révocables pour cause d’ingratitude.</w:t>
      </w:r>
    </w:p>
    <w:p w:rsidR="009D1C4D" w:rsidRPr="00AE2555" w:rsidRDefault="009D1C4D" w:rsidP="00A30182">
      <w:pPr>
        <w:pStyle w:val="Paragraphedeliste"/>
        <w:numPr>
          <w:ilvl w:val="0"/>
          <w:numId w:val="25"/>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Lég</w:t>
      </w:r>
      <w:proofErr w:type="spellEnd"/>
      <w:r w:rsidRPr="00AE2555">
        <w:rPr>
          <w:rFonts w:ascii="Times New Roman" w:hAnsi="Times New Roman" w:cs="Times New Roman"/>
          <w:b/>
          <w:sz w:val="24"/>
          <w:szCs w:val="24"/>
          <w:u w:val="single"/>
        </w:rPr>
        <w:t>.</w:t>
      </w:r>
    </w:p>
    <w:p w:rsidR="009D1C4D" w:rsidRPr="00AE2555" w:rsidRDefault="009D1C4D" w:rsidP="00AE2555">
      <w:pPr>
        <w:pStyle w:val="Paragraphedeliste"/>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Article 823</w:t>
      </w:r>
    </w:p>
    <w:p w:rsidR="009D1C4D" w:rsidRPr="00AE2555" w:rsidRDefault="009D1C4D" w:rsidP="00AE2555">
      <w:pPr>
        <w:pStyle w:val="Paragraphedeliste"/>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Révocabilité des donations entre époux</w:t>
      </w:r>
    </w:p>
    <w:p w:rsidR="009D1C4D" w:rsidRDefault="009D1C4D" w:rsidP="00AE2555">
      <w:pPr>
        <w:pStyle w:val="Paragraphedeliste"/>
        <w:spacing w:line="360" w:lineRule="auto"/>
        <w:jc w:val="both"/>
        <w:rPr>
          <w:rFonts w:ascii="Times New Roman" w:hAnsi="Times New Roman" w:cs="Times New Roman"/>
          <w:sz w:val="24"/>
          <w:szCs w:val="24"/>
        </w:rPr>
      </w:pPr>
      <w:r w:rsidRPr="00AE2555">
        <w:rPr>
          <w:rFonts w:ascii="Times New Roman" w:hAnsi="Times New Roman" w:cs="Times New Roman"/>
          <w:sz w:val="24"/>
          <w:szCs w:val="24"/>
        </w:rPr>
        <w:t>Toutes donations faites entre époux pendant le mariage, quoique qualifiées entre vifs, sont toujours révocables.</w:t>
      </w:r>
    </w:p>
    <w:p w:rsidR="009163C6" w:rsidRPr="00AE2555" w:rsidRDefault="009163C6" w:rsidP="009163C6">
      <w:pPr>
        <w:pStyle w:val="Paragraphedeliste"/>
        <w:numPr>
          <w:ilvl w:val="0"/>
          <w:numId w:val="21"/>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Jur</w:t>
      </w:r>
      <w:proofErr w:type="spellEnd"/>
      <w:r w:rsidRPr="00AE2555">
        <w:rPr>
          <w:rFonts w:ascii="Times New Roman" w:hAnsi="Times New Roman" w:cs="Times New Roman"/>
          <w:b/>
          <w:sz w:val="24"/>
          <w:szCs w:val="24"/>
          <w:u w:val="single"/>
        </w:rPr>
        <w:t>.</w:t>
      </w:r>
    </w:p>
    <w:p w:rsidR="009163C6" w:rsidRPr="009163C6" w:rsidRDefault="009163C6" w:rsidP="009163C6">
      <w:pPr>
        <w:tabs>
          <w:tab w:val="left" w:pos="3825"/>
        </w:tabs>
        <w:spacing w:line="360" w:lineRule="auto"/>
        <w:ind w:left="708"/>
        <w:jc w:val="both"/>
        <w:rPr>
          <w:rFonts w:ascii="Times New Roman" w:hAnsi="Times New Roman" w:cs="Times New Roman"/>
          <w:sz w:val="24"/>
          <w:szCs w:val="24"/>
        </w:rPr>
      </w:pPr>
      <w:r w:rsidRPr="009163C6">
        <w:rPr>
          <w:rFonts w:ascii="Times New Roman" w:hAnsi="Times New Roman" w:cs="Times New Roman"/>
          <w:sz w:val="24"/>
          <w:szCs w:val="24"/>
        </w:rPr>
        <w:t xml:space="preserve">Il résulte de l’article 823 du CF que </w:t>
      </w:r>
      <w:r w:rsidR="00431E19">
        <w:rPr>
          <w:rFonts w:ascii="Times New Roman" w:hAnsi="Times New Roman" w:cs="Times New Roman"/>
          <w:sz w:val="24"/>
          <w:szCs w:val="24"/>
        </w:rPr>
        <w:t xml:space="preserve">le </w:t>
      </w:r>
      <w:r w:rsidRPr="009163C6">
        <w:rPr>
          <w:rFonts w:ascii="Times New Roman" w:hAnsi="Times New Roman" w:cs="Times New Roman"/>
          <w:sz w:val="24"/>
          <w:szCs w:val="24"/>
        </w:rPr>
        <w:t>droit de révocation d’une donation entre époux est un droit absolu et peut s’exercer ad nutum de façon discrétionnaire sans que le donateur n’ait besoin de spécifier des conditions pour sa mise en œuvre ; que de ce point de vue, une telle donation diffère des donations entre vifs qui, elles, sont irrévocables ;</w:t>
      </w:r>
    </w:p>
    <w:p w:rsidR="009163C6" w:rsidRPr="00AE2555" w:rsidRDefault="009163C6" w:rsidP="009163C6">
      <w:pPr>
        <w:tabs>
          <w:tab w:val="left" w:pos="3825"/>
        </w:tabs>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Fait une mauvaise application de la loi, le tribunal qui déboute la demande de révocation d’une donation faite dans le cadre du mariage par un époux.</w:t>
      </w:r>
    </w:p>
    <w:p w:rsidR="009163C6" w:rsidRPr="009163C6" w:rsidRDefault="009163C6" w:rsidP="009163C6">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lastRenderedPageBreak/>
        <w:t xml:space="preserve">C.A Dakar, n°543, 22-07-2010, Mamadou </w:t>
      </w:r>
      <w:r w:rsidR="00AA7854">
        <w:rPr>
          <w:rFonts w:ascii="Times New Roman" w:hAnsi="Times New Roman" w:cs="Times New Roman"/>
          <w:sz w:val="24"/>
          <w:szCs w:val="24"/>
        </w:rPr>
        <w:t>Traoré contre</w:t>
      </w:r>
      <w:r w:rsidR="00126DE9">
        <w:rPr>
          <w:rFonts w:ascii="Times New Roman" w:hAnsi="Times New Roman" w:cs="Times New Roman"/>
          <w:sz w:val="24"/>
          <w:szCs w:val="24"/>
        </w:rPr>
        <w:t xml:space="preserve"> </w:t>
      </w:r>
      <w:proofErr w:type="spellStart"/>
      <w:r w:rsidR="00126DE9">
        <w:rPr>
          <w:rFonts w:ascii="Times New Roman" w:hAnsi="Times New Roman" w:cs="Times New Roman"/>
          <w:sz w:val="24"/>
          <w:szCs w:val="24"/>
        </w:rPr>
        <w:t>Mame</w:t>
      </w:r>
      <w:proofErr w:type="spellEnd"/>
      <w:r w:rsidR="00126DE9">
        <w:rPr>
          <w:rFonts w:ascii="Times New Roman" w:hAnsi="Times New Roman" w:cs="Times New Roman"/>
          <w:sz w:val="24"/>
          <w:szCs w:val="24"/>
        </w:rPr>
        <w:t xml:space="preserve"> </w:t>
      </w:r>
      <w:proofErr w:type="spellStart"/>
      <w:r w:rsidR="00126DE9">
        <w:rPr>
          <w:rFonts w:ascii="Times New Roman" w:hAnsi="Times New Roman" w:cs="Times New Roman"/>
          <w:sz w:val="24"/>
          <w:szCs w:val="24"/>
        </w:rPr>
        <w:t>Fatou</w:t>
      </w:r>
      <w:proofErr w:type="spellEnd"/>
      <w:r w:rsidR="00126DE9">
        <w:rPr>
          <w:rFonts w:ascii="Times New Roman" w:hAnsi="Times New Roman" w:cs="Times New Roman"/>
          <w:sz w:val="24"/>
          <w:szCs w:val="24"/>
        </w:rPr>
        <w:t xml:space="preserve"> GUEYE, cf. annexe 23</w:t>
      </w:r>
      <w:r w:rsidR="00AA7854">
        <w:rPr>
          <w:rFonts w:ascii="Times New Roman" w:hAnsi="Times New Roman" w:cs="Times New Roman"/>
          <w:sz w:val="24"/>
          <w:szCs w:val="24"/>
        </w:rPr>
        <w:t>.</w:t>
      </w:r>
    </w:p>
    <w:p w:rsidR="00BF4CE5" w:rsidRPr="009163C6" w:rsidRDefault="00BB26F6" w:rsidP="009163C6">
      <w:pPr>
        <w:pStyle w:val="Paragraphedeliste"/>
        <w:numPr>
          <w:ilvl w:val="0"/>
          <w:numId w:val="21"/>
        </w:numPr>
        <w:spacing w:line="360" w:lineRule="auto"/>
        <w:jc w:val="both"/>
        <w:rPr>
          <w:rFonts w:ascii="Times New Roman" w:hAnsi="Times New Roman" w:cs="Times New Roman"/>
          <w:sz w:val="24"/>
          <w:szCs w:val="24"/>
        </w:rPr>
      </w:pPr>
      <w:r w:rsidRPr="009163C6">
        <w:rPr>
          <w:rFonts w:ascii="Times New Roman" w:hAnsi="Times New Roman" w:cs="Times New Roman"/>
          <w:sz w:val="24"/>
          <w:szCs w:val="24"/>
        </w:rPr>
        <w:t xml:space="preserve">Jugé </w:t>
      </w:r>
      <w:r w:rsidR="00BF4CE5" w:rsidRPr="009163C6">
        <w:rPr>
          <w:rFonts w:ascii="Times New Roman" w:hAnsi="Times New Roman" w:cs="Times New Roman"/>
          <w:sz w:val="24"/>
          <w:szCs w:val="24"/>
        </w:rPr>
        <w:t xml:space="preserve">que les </w:t>
      </w:r>
      <w:r w:rsidR="00F27E72" w:rsidRPr="009163C6">
        <w:rPr>
          <w:rFonts w:ascii="Times New Roman" w:hAnsi="Times New Roman" w:cs="Times New Roman"/>
          <w:sz w:val="24"/>
          <w:szCs w:val="24"/>
        </w:rPr>
        <w:t>conditions posées</w:t>
      </w:r>
      <w:r w:rsidR="00BF4CE5" w:rsidRPr="009163C6">
        <w:rPr>
          <w:rFonts w:ascii="Times New Roman" w:hAnsi="Times New Roman" w:cs="Times New Roman"/>
          <w:sz w:val="24"/>
          <w:szCs w:val="24"/>
        </w:rPr>
        <w:t xml:space="preserve"> par l’article </w:t>
      </w:r>
      <w:r w:rsidR="00A058A6" w:rsidRPr="006B53F7">
        <w:rPr>
          <w:rFonts w:ascii="Times New Roman" w:hAnsi="Times New Roman" w:cs="Times New Roman"/>
          <w:sz w:val="24"/>
          <w:szCs w:val="24"/>
        </w:rPr>
        <w:t>704</w:t>
      </w:r>
      <w:r w:rsidR="00A058A6" w:rsidRPr="009163C6">
        <w:rPr>
          <w:rFonts w:ascii="Times New Roman" w:hAnsi="Times New Roman" w:cs="Times New Roman"/>
          <w:color w:val="FF0000"/>
          <w:sz w:val="24"/>
          <w:szCs w:val="24"/>
        </w:rPr>
        <w:t xml:space="preserve"> </w:t>
      </w:r>
      <w:r w:rsidR="00BF4CE5" w:rsidRPr="009163C6">
        <w:rPr>
          <w:rFonts w:ascii="Times New Roman" w:hAnsi="Times New Roman" w:cs="Times New Roman"/>
          <w:sz w:val="24"/>
          <w:szCs w:val="24"/>
        </w:rPr>
        <w:t>en matière de révocation ne sont pas opposable</w:t>
      </w:r>
      <w:r w:rsidR="004E04F9">
        <w:rPr>
          <w:rFonts w:ascii="Times New Roman" w:hAnsi="Times New Roman" w:cs="Times New Roman"/>
          <w:sz w:val="24"/>
          <w:szCs w:val="24"/>
        </w:rPr>
        <w:t>s</w:t>
      </w:r>
      <w:r w:rsidR="00BF4CE5" w:rsidRPr="009163C6">
        <w:rPr>
          <w:rFonts w:ascii="Times New Roman" w:hAnsi="Times New Roman" w:cs="Times New Roman"/>
          <w:sz w:val="24"/>
          <w:szCs w:val="24"/>
        </w:rPr>
        <w:t xml:space="preserve"> à a donation entre époux pendant le mariage. </w:t>
      </w:r>
    </w:p>
    <w:p w:rsidR="00BF4CE5" w:rsidRPr="00AE2555" w:rsidRDefault="00BF4CE5"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w:t>
      </w:r>
      <w:proofErr w:type="gramStart"/>
      <w:r w:rsidRPr="00AE2555">
        <w:rPr>
          <w:rFonts w:ascii="Times New Roman" w:hAnsi="Times New Roman" w:cs="Times New Roman"/>
          <w:sz w:val="24"/>
          <w:szCs w:val="24"/>
        </w:rPr>
        <w:t>,</w:t>
      </w:r>
      <w:r w:rsidR="00765A9E" w:rsidRPr="00AE2555">
        <w:rPr>
          <w:rFonts w:ascii="Times New Roman" w:hAnsi="Times New Roman" w:cs="Times New Roman"/>
          <w:sz w:val="24"/>
          <w:szCs w:val="24"/>
        </w:rPr>
        <w:t>n</w:t>
      </w:r>
      <w:proofErr w:type="gramEnd"/>
      <w:r w:rsidR="00765A9E" w:rsidRPr="00AE2555">
        <w:rPr>
          <w:rFonts w:ascii="Times New Roman" w:hAnsi="Times New Roman" w:cs="Times New Roman"/>
          <w:sz w:val="24"/>
          <w:szCs w:val="24"/>
        </w:rPr>
        <w:t>°551,</w:t>
      </w:r>
      <w:r w:rsidR="00A058A6" w:rsidRPr="00AE2555">
        <w:rPr>
          <w:rFonts w:ascii="Times New Roman" w:hAnsi="Times New Roman" w:cs="Times New Roman"/>
          <w:sz w:val="24"/>
          <w:szCs w:val="24"/>
        </w:rPr>
        <w:t xml:space="preserve"> 23 juillet 2009 , </w:t>
      </w:r>
      <w:proofErr w:type="spellStart"/>
      <w:r w:rsidRPr="00AE2555">
        <w:rPr>
          <w:rFonts w:ascii="Times New Roman" w:hAnsi="Times New Roman" w:cs="Times New Roman"/>
          <w:sz w:val="24"/>
          <w:szCs w:val="24"/>
        </w:rPr>
        <w:t>Aissatou</w:t>
      </w:r>
      <w:proofErr w:type="spellEnd"/>
      <w:r w:rsidRPr="00AE2555">
        <w:rPr>
          <w:rFonts w:ascii="Times New Roman" w:hAnsi="Times New Roman" w:cs="Times New Roman"/>
          <w:sz w:val="24"/>
          <w:szCs w:val="24"/>
        </w:rPr>
        <w:t xml:space="preserve"> SOW co</w:t>
      </w:r>
      <w:r w:rsidR="00AA7854">
        <w:rPr>
          <w:rFonts w:ascii="Times New Roman" w:hAnsi="Times New Roman" w:cs="Times New Roman"/>
          <w:sz w:val="24"/>
          <w:szCs w:val="24"/>
        </w:rPr>
        <w:t>ntre Jean Cla</w:t>
      </w:r>
      <w:r w:rsidR="00126DE9">
        <w:rPr>
          <w:rFonts w:ascii="Times New Roman" w:hAnsi="Times New Roman" w:cs="Times New Roman"/>
          <w:sz w:val="24"/>
          <w:szCs w:val="24"/>
        </w:rPr>
        <w:t>ude Alexis BELLE, cf. .</w:t>
      </w:r>
      <w:proofErr w:type="gramStart"/>
      <w:r w:rsidR="00126DE9">
        <w:rPr>
          <w:rFonts w:ascii="Times New Roman" w:hAnsi="Times New Roman" w:cs="Times New Roman"/>
          <w:sz w:val="24"/>
          <w:szCs w:val="24"/>
        </w:rPr>
        <w:t>annexe</w:t>
      </w:r>
      <w:proofErr w:type="gramEnd"/>
      <w:r w:rsidR="00126DE9">
        <w:rPr>
          <w:rFonts w:ascii="Times New Roman" w:hAnsi="Times New Roman" w:cs="Times New Roman"/>
          <w:sz w:val="24"/>
          <w:szCs w:val="24"/>
        </w:rPr>
        <w:t xml:space="preserve"> 22</w:t>
      </w:r>
      <w:r w:rsidR="00AA7854">
        <w:rPr>
          <w:rFonts w:ascii="Times New Roman" w:hAnsi="Times New Roman" w:cs="Times New Roman"/>
          <w:sz w:val="24"/>
          <w:szCs w:val="24"/>
        </w:rPr>
        <w:t>.</w:t>
      </w:r>
    </w:p>
    <w:p w:rsidR="00654878" w:rsidRPr="00A30182" w:rsidRDefault="00A30182" w:rsidP="00A30182">
      <w:pPr>
        <w:pStyle w:val="Paragraphedeliste"/>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Jugé qu’i</w:t>
      </w:r>
      <w:r w:rsidR="00654878" w:rsidRPr="00A30182">
        <w:rPr>
          <w:rFonts w:ascii="Times New Roman" w:hAnsi="Times New Roman" w:cs="Times New Roman"/>
          <w:sz w:val="24"/>
          <w:szCs w:val="24"/>
        </w:rPr>
        <w:t xml:space="preserve">l résulte de l'article 823 du Code de la Famille, que toutes donations faites entre époux pendant le mariage, quoique qualifiées entre vifs, sont toujours révocables </w:t>
      </w:r>
    </w:p>
    <w:p w:rsidR="00654878" w:rsidRPr="00AE2555" w:rsidRDefault="00654878" w:rsidP="00AE2555">
      <w:pPr>
        <w:tabs>
          <w:tab w:val="left" w:pos="3825"/>
        </w:tabs>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Le donataire ne peut se prévaloir des causes de révocation prévues par l’article 704 du Code de la Famille afin de maintenir la donation des lors que celle-ci a été effectuée au cours du mariage.</w:t>
      </w:r>
    </w:p>
    <w:p w:rsidR="00654878" w:rsidRPr="00AE2555" w:rsidRDefault="00BD5E6A"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C.A Dakar, n°155, 27-04-2015, Ka</w:t>
      </w:r>
      <w:r w:rsidR="00AA7854">
        <w:rPr>
          <w:rFonts w:ascii="Times New Roman" w:hAnsi="Times New Roman" w:cs="Times New Roman"/>
          <w:sz w:val="24"/>
          <w:szCs w:val="24"/>
        </w:rPr>
        <w:t>ty KANE contr</w:t>
      </w:r>
      <w:r w:rsidR="00126DE9">
        <w:rPr>
          <w:rFonts w:ascii="Times New Roman" w:hAnsi="Times New Roman" w:cs="Times New Roman"/>
          <w:sz w:val="24"/>
          <w:szCs w:val="24"/>
        </w:rPr>
        <w:t>e Abdou Aziz WANE, cf. annexe 24</w:t>
      </w:r>
      <w:r w:rsidR="00AA7854">
        <w:rPr>
          <w:rFonts w:ascii="Times New Roman" w:hAnsi="Times New Roman" w:cs="Times New Roman"/>
          <w:sz w:val="24"/>
          <w:szCs w:val="24"/>
        </w:rPr>
        <w:t>.</w:t>
      </w:r>
    </w:p>
    <w:p w:rsidR="00191A69" w:rsidRDefault="00191A69" w:rsidP="00AE2555">
      <w:pPr>
        <w:spacing w:line="360" w:lineRule="auto"/>
        <w:jc w:val="both"/>
        <w:rPr>
          <w:rFonts w:ascii="Times New Roman" w:hAnsi="Times New Roman" w:cs="Times New Roman"/>
          <w:b/>
          <w:sz w:val="24"/>
          <w:szCs w:val="24"/>
        </w:rPr>
      </w:pP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705</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Inexécution des charges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Les charges doivent être précises et ne pas excéder le montant de la donation.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révocation pour cause d’i</w:t>
      </w:r>
      <w:r w:rsidR="009A64EB" w:rsidRPr="00AE2555">
        <w:rPr>
          <w:rFonts w:ascii="Times New Roman" w:hAnsi="Times New Roman" w:cs="Times New Roman"/>
          <w:b/>
          <w:sz w:val="24"/>
          <w:szCs w:val="24"/>
        </w:rPr>
        <w:t xml:space="preserve">nexécution des charges n’a lieu </w:t>
      </w:r>
      <w:r w:rsidRPr="00AE2555">
        <w:rPr>
          <w:rFonts w:ascii="Times New Roman" w:hAnsi="Times New Roman" w:cs="Times New Roman"/>
          <w:b/>
          <w:sz w:val="24"/>
          <w:szCs w:val="24"/>
        </w:rPr>
        <w:t xml:space="preserve">que si la charge </w:t>
      </w:r>
      <w:r w:rsidR="009A64EB" w:rsidRPr="00AE2555">
        <w:rPr>
          <w:rFonts w:ascii="Times New Roman" w:hAnsi="Times New Roman" w:cs="Times New Roman"/>
          <w:b/>
          <w:sz w:val="24"/>
          <w:szCs w:val="24"/>
        </w:rPr>
        <w:t xml:space="preserve">ou la condition a été la cause impulsive et </w:t>
      </w:r>
      <w:r w:rsidRPr="00AE2555">
        <w:rPr>
          <w:rFonts w:ascii="Times New Roman" w:hAnsi="Times New Roman" w:cs="Times New Roman"/>
          <w:b/>
          <w:sz w:val="24"/>
          <w:szCs w:val="24"/>
        </w:rPr>
        <w:t>déterminante de la donation.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706</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Effets de l’inexécution</w:t>
      </w:r>
    </w:p>
    <w:p w:rsidR="00484FBD" w:rsidRPr="00AE2555" w:rsidRDefault="009A64EB"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Dans le cas de la révocation pour cause d’inexécution des conditions, les biens donnés rentrent dans les mains </w:t>
      </w:r>
      <w:r w:rsidR="009C5E6F" w:rsidRPr="00AE2555">
        <w:rPr>
          <w:rFonts w:ascii="Times New Roman" w:hAnsi="Times New Roman" w:cs="Times New Roman"/>
          <w:b/>
          <w:sz w:val="24"/>
          <w:szCs w:val="24"/>
        </w:rPr>
        <w:t>des donateurs, francs et quittes</w:t>
      </w:r>
      <w:r w:rsidRPr="00AE2555">
        <w:rPr>
          <w:rFonts w:ascii="Times New Roman" w:hAnsi="Times New Roman" w:cs="Times New Roman"/>
          <w:b/>
          <w:sz w:val="24"/>
          <w:szCs w:val="24"/>
        </w:rPr>
        <w:t xml:space="preserve"> de </w:t>
      </w:r>
      <w:r w:rsidR="00484FBD" w:rsidRPr="00AE2555">
        <w:rPr>
          <w:rFonts w:ascii="Times New Roman" w:hAnsi="Times New Roman" w:cs="Times New Roman"/>
          <w:b/>
          <w:sz w:val="24"/>
          <w:szCs w:val="24"/>
        </w:rPr>
        <w:t>toutes charges et hypothèques</w:t>
      </w:r>
      <w:r w:rsidRPr="00AE2555">
        <w:rPr>
          <w:rFonts w:ascii="Times New Roman" w:hAnsi="Times New Roman" w:cs="Times New Roman"/>
          <w:b/>
          <w:sz w:val="24"/>
          <w:szCs w:val="24"/>
        </w:rPr>
        <w:t xml:space="preserve"> </w:t>
      </w:r>
      <w:r w:rsidR="00484FBD" w:rsidRPr="00AE2555">
        <w:rPr>
          <w:rFonts w:ascii="Times New Roman" w:hAnsi="Times New Roman" w:cs="Times New Roman"/>
          <w:b/>
          <w:sz w:val="24"/>
          <w:szCs w:val="24"/>
        </w:rPr>
        <w:t>du chef du donataire et le donateur a, contre les tiers détenteurs des immeubles donnés,</w:t>
      </w:r>
      <w:r w:rsidRPr="00AE2555">
        <w:rPr>
          <w:rFonts w:ascii="Times New Roman" w:hAnsi="Times New Roman" w:cs="Times New Roman"/>
          <w:b/>
          <w:sz w:val="24"/>
          <w:szCs w:val="24"/>
        </w:rPr>
        <w:t xml:space="preserve"> </w:t>
      </w:r>
      <w:r w:rsidR="00484FBD" w:rsidRPr="00AE2555">
        <w:rPr>
          <w:rFonts w:ascii="Times New Roman" w:hAnsi="Times New Roman" w:cs="Times New Roman"/>
          <w:b/>
          <w:sz w:val="24"/>
          <w:szCs w:val="24"/>
        </w:rPr>
        <w:t>tous les droits qu’il aurait contre</w:t>
      </w:r>
      <w:r w:rsidRPr="00AE2555">
        <w:rPr>
          <w:rFonts w:ascii="Times New Roman" w:hAnsi="Times New Roman" w:cs="Times New Roman"/>
          <w:b/>
          <w:sz w:val="24"/>
          <w:szCs w:val="24"/>
        </w:rPr>
        <w:t xml:space="preserve"> </w:t>
      </w:r>
      <w:r w:rsidR="00484FBD" w:rsidRPr="00AE2555">
        <w:rPr>
          <w:rFonts w:ascii="Times New Roman" w:hAnsi="Times New Roman" w:cs="Times New Roman"/>
          <w:b/>
          <w:sz w:val="24"/>
          <w:szCs w:val="24"/>
        </w:rPr>
        <w:t>le donataire lui-même.</w:t>
      </w:r>
    </w:p>
    <w:p w:rsidR="00350381" w:rsidRPr="00AE2555" w:rsidRDefault="00350381" w:rsidP="00A30182">
      <w:pPr>
        <w:pStyle w:val="Paragraphedeliste"/>
        <w:numPr>
          <w:ilvl w:val="0"/>
          <w:numId w:val="25"/>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lastRenderedPageBreak/>
        <w:t>Lég</w:t>
      </w:r>
      <w:proofErr w:type="spellEnd"/>
      <w:r w:rsidRPr="00AE2555">
        <w:rPr>
          <w:rFonts w:ascii="Times New Roman" w:hAnsi="Times New Roman" w:cs="Times New Roman"/>
          <w:b/>
          <w:sz w:val="24"/>
          <w:szCs w:val="24"/>
          <w:u w:val="single"/>
        </w:rPr>
        <w:t>.</w:t>
      </w:r>
    </w:p>
    <w:p w:rsidR="00557A21" w:rsidRPr="00AE2555" w:rsidRDefault="003B5CB4" w:rsidP="00AE2555">
      <w:pPr>
        <w:spacing w:line="360" w:lineRule="auto"/>
        <w:ind w:firstLine="360"/>
        <w:jc w:val="both"/>
        <w:rPr>
          <w:rFonts w:ascii="Times New Roman" w:hAnsi="Times New Roman" w:cs="Times New Roman"/>
          <w:b/>
          <w:bCs/>
          <w:sz w:val="24"/>
          <w:szCs w:val="24"/>
        </w:rPr>
      </w:pPr>
      <w:r w:rsidRPr="00AE2555">
        <w:rPr>
          <w:rFonts w:ascii="Times New Roman" w:hAnsi="Times New Roman" w:cs="Times New Roman"/>
          <w:b/>
          <w:bCs/>
          <w:sz w:val="24"/>
          <w:szCs w:val="24"/>
        </w:rPr>
        <w:t xml:space="preserve">Art. 26 </w:t>
      </w:r>
      <w:r w:rsidR="00A058A6" w:rsidRPr="00AE2555">
        <w:rPr>
          <w:rFonts w:ascii="Times New Roman" w:hAnsi="Times New Roman" w:cs="Times New Roman"/>
          <w:b/>
          <w:bCs/>
          <w:sz w:val="24"/>
          <w:szCs w:val="24"/>
        </w:rPr>
        <w:t xml:space="preserve">de la </w:t>
      </w:r>
      <w:r w:rsidR="006B53F7">
        <w:rPr>
          <w:rFonts w:ascii="Times New Roman" w:hAnsi="Times New Roman" w:cs="Times New Roman"/>
          <w:b/>
          <w:bCs/>
          <w:sz w:val="24"/>
          <w:szCs w:val="24"/>
        </w:rPr>
        <w:t>loi sur</w:t>
      </w:r>
      <w:r w:rsidRPr="00AE2555">
        <w:rPr>
          <w:rFonts w:ascii="Times New Roman" w:hAnsi="Times New Roman" w:cs="Times New Roman"/>
          <w:b/>
          <w:bCs/>
          <w:sz w:val="24"/>
          <w:szCs w:val="24"/>
        </w:rPr>
        <w:t xml:space="preserve"> la propriété </w:t>
      </w:r>
      <w:r w:rsidR="0075467E" w:rsidRPr="00AE2555">
        <w:rPr>
          <w:rFonts w:ascii="Times New Roman" w:hAnsi="Times New Roman" w:cs="Times New Roman"/>
          <w:b/>
          <w:bCs/>
          <w:sz w:val="24"/>
          <w:szCs w:val="24"/>
        </w:rPr>
        <w:t>foncière.</w:t>
      </w:r>
      <w:r w:rsidR="00557A21" w:rsidRPr="00AE2555">
        <w:rPr>
          <w:rFonts w:ascii="Times New Roman" w:hAnsi="Times New Roman" w:cs="Times New Roman"/>
          <w:b/>
          <w:bCs/>
          <w:sz w:val="24"/>
          <w:szCs w:val="24"/>
        </w:rPr>
        <w:t xml:space="preserve"> </w:t>
      </w:r>
    </w:p>
    <w:p w:rsidR="003B5CB4" w:rsidRPr="00AE2555" w:rsidRDefault="003B5CB4" w:rsidP="00AE2555">
      <w:pPr>
        <w:spacing w:line="360" w:lineRule="auto"/>
        <w:ind w:left="360"/>
        <w:jc w:val="both"/>
        <w:rPr>
          <w:rFonts w:ascii="Times New Roman" w:hAnsi="Times New Roman" w:cs="Times New Roman"/>
          <w:sz w:val="24"/>
          <w:szCs w:val="24"/>
        </w:rPr>
      </w:pPr>
      <w:r w:rsidRPr="00AE2555">
        <w:rPr>
          <w:rFonts w:ascii="Times New Roman" w:hAnsi="Times New Roman" w:cs="Times New Roman"/>
          <w:sz w:val="24"/>
          <w:szCs w:val="24"/>
        </w:rPr>
        <w:t>Les actions tendant à la revendication d’immeubles, basées sur l’une des causes ci-après</w:t>
      </w:r>
      <w:r w:rsidR="00557A21" w:rsidRPr="00AE2555">
        <w:rPr>
          <w:rFonts w:ascii="Times New Roman" w:hAnsi="Times New Roman" w:cs="Times New Roman"/>
          <w:sz w:val="24"/>
          <w:szCs w:val="24"/>
        </w:rPr>
        <w:t> </w:t>
      </w:r>
      <w:r w:rsidR="00317504" w:rsidRPr="00AE2555">
        <w:rPr>
          <w:rFonts w:ascii="Times New Roman" w:hAnsi="Times New Roman" w:cs="Times New Roman"/>
          <w:sz w:val="24"/>
          <w:szCs w:val="24"/>
        </w:rPr>
        <w:t xml:space="preserve">: </w:t>
      </w:r>
      <w:r w:rsidR="006B53F7">
        <w:rPr>
          <w:rFonts w:ascii="Times New Roman" w:hAnsi="Times New Roman" w:cs="Times New Roman"/>
          <w:sz w:val="24"/>
          <w:szCs w:val="24"/>
        </w:rPr>
        <w:br/>
        <w:t xml:space="preserve">- révocation d’une donation </w:t>
      </w:r>
      <w:r w:rsidRPr="00AE2555">
        <w:rPr>
          <w:rFonts w:ascii="Times New Roman" w:hAnsi="Times New Roman" w:cs="Times New Roman"/>
          <w:sz w:val="24"/>
          <w:szCs w:val="24"/>
        </w:rPr>
        <w:t>pour inexécution des condit</w:t>
      </w:r>
      <w:r w:rsidR="00557A21" w:rsidRPr="00AE2555">
        <w:rPr>
          <w:rFonts w:ascii="Times New Roman" w:hAnsi="Times New Roman" w:cs="Times New Roman"/>
          <w:sz w:val="24"/>
          <w:szCs w:val="24"/>
        </w:rPr>
        <w:t xml:space="preserve">ions ou survenance d’enfants, </w:t>
      </w:r>
      <w:r w:rsidRPr="00AE2555">
        <w:rPr>
          <w:rFonts w:ascii="Times New Roman" w:hAnsi="Times New Roman" w:cs="Times New Roman"/>
          <w:sz w:val="24"/>
          <w:szCs w:val="24"/>
        </w:rPr>
        <w:t>ne peuvent être exercées qu’autant que ces droits auront été réservé</w:t>
      </w:r>
      <w:r w:rsidR="0075467E" w:rsidRPr="00AE2555">
        <w:rPr>
          <w:rFonts w:ascii="Times New Roman" w:hAnsi="Times New Roman" w:cs="Times New Roman"/>
          <w:sz w:val="24"/>
          <w:szCs w:val="24"/>
        </w:rPr>
        <w:t>s</w:t>
      </w:r>
      <w:r w:rsidRPr="00AE2555">
        <w:rPr>
          <w:rFonts w:ascii="MS Mincho" w:hAnsi="MS Mincho" w:cs="MS Mincho"/>
          <w:sz w:val="24"/>
          <w:szCs w:val="24"/>
        </w:rPr>
        <w:t> </w:t>
      </w:r>
      <w:r w:rsidRPr="00AE2555">
        <w:rPr>
          <w:rFonts w:ascii="Times New Roman" w:hAnsi="Times New Roman" w:cs="Times New Roman"/>
          <w:sz w:val="24"/>
          <w:szCs w:val="24"/>
        </w:rPr>
        <w:t>expressément aux contrats d’aliénation et ne produisent effet, à l’égard des tiers, qu’à dater du jour où ces réserves ont été rendues publiques dans les formes fixées par la présente loi</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707</w:t>
      </w:r>
    </w:p>
    <w:p w:rsidR="00484FBD" w:rsidRPr="00AE2555" w:rsidRDefault="00484FBD"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Ingratitude du donataire</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 révocation de la donation </w:t>
      </w:r>
      <w:r w:rsidR="00484FBD" w:rsidRPr="00AE2555">
        <w:rPr>
          <w:rFonts w:ascii="Times New Roman" w:hAnsi="Times New Roman" w:cs="Times New Roman"/>
          <w:b/>
          <w:sz w:val="24"/>
          <w:szCs w:val="24"/>
        </w:rPr>
        <w:t>pour cause d’i</w:t>
      </w:r>
      <w:r w:rsidRPr="00AE2555">
        <w:rPr>
          <w:rFonts w:ascii="Times New Roman" w:hAnsi="Times New Roman" w:cs="Times New Roman"/>
          <w:b/>
          <w:sz w:val="24"/>
          <w:szCs w:val="24"/>
        </w:rPr>
        <w:t xml:space="preserve">ngratitude ne peut </w:t>
      </w:r>
      <w:r w:rsidR="00484FBD" w:rsidRPr="00AE2555">
        <w:rPr>
          <w:rFonts w:ascii="Times New Roman" w:hAnsi="Times New Roman" w:cs="Times New Roman"/>
          <w:b/>
          <w:sz w:val="24"/>
          <w:szCs w:val="24"/>
        </w:rPr>
        <w:t>avoir lieu que dans les cas suivants:</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1°) Si le donataire a attenté à </w:t>
      </w:r>
      <w:r w:rsidR="00484FBD" w:rsidRPr="00AE2555">
        <w:rPr>
          <w:rFonts w:ascii="Times New Roman" w:hAnsi="Times New Roman" w:cs="Times New Roman"/>
          <w:b/>
          <w:sz w:val="24"/>
          <w:szCs w:val="24"/>
        </w:rPr>
        <w:t>la vie du donateur;</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2°) S’il s’est rendu coupable </w:t>
      </w:r>
      <w:r w:rsidR="00484FBD" w:rsidRPr="00AE2555">
        <w:rPr>
          <w:rFonts w:ascii="Times New Roman" w:hAnsi="Times New Roman" w:cs="Times New Roman"/>
          <w:b/>
          <w:sz w:val="24"/>
          <w:szCs w:val="24"/>
        </w:rPr>
        <w:t>e</w:t>
      </w:r>
      <w:r w:rsidRPr="00AE2555">
        <w:rPr>
          <w:rFonts w:ascii="Times New Roman" w:hAnsi="Times New Roman" w:cs="Times New Roman"/>
          <w:b/>
          <w:sz w:val="24"/>
          <w:szCs w:val="24"/>
        </w:rPr>
        <w:t xml:space="preserve">nvers lui de sévices, délits ou </w:t>
      </w:r>
      <w:r w:rsidR="00484FBD" w:rsidRPr="00AE2555">
        <w:rPr>
          <w:rFonts w:ascii="Times New Roman" w:hAnsi="Times New Roman" w:cs="Times New Roman"/>
          <w:b/>
          <w:sz w:val="24"/>
          <w:szCs w:val="24"/>
        </w:rPr>
        <w:t>injures graves;</w:t>
      </w:r>
    </w:p>
    <w:p w:rsidR="00F27E72" w:rsidRPr="00AE2555" w:rsidRDefault="00484FBD" w:rsidP="00AE2555">
      <w:pPr>
        <w:spacing w:line="360" w:lineRule="auto"/>
        <w:jc w:val="both"/>
        <w:rPr>
          <w:rStyle w:val="f41"/>
          <w:rFonts w:ascii="Times New Roman" w:hAnsi="Times New Roman" w:cs="Times New Roman"/>
          <w:b/>
          <w:sz w:val="24"/>
          <w:szCs w:val="24"/>
        </w:rPr>
      </w:pPr>
      <w:r w:rsidRPr="00AE2555">
        <w:rPr>
          <w:rFonts w:ascii="Times New Roman" w:hAnsi="Times New Roman" w:cs="Times New Roman"/>
          <w:b/>
          <w:sz w:val="24"/>
          <w:szCs w:val="24"/>
        </w:rPr>
        <w:t>3</w:t>
      </w:r>
      <w:r w:rsidR="00C62E9A" w:rsidRPr="00AE2555">
        <w:rPr>
          <w:rFonts w:ascii="Times New Roman" w:hAnsi="Times New Roman" w:cs="Times New Roman"/>
          <w:b/>
          <w:sz w:val="24"/>
          <w:szCs w:val="24"/>
        </w:rPr>
        <w:t xml:space="preserve">°) S’il lui refuse les aliments </w:t>
      </w:r>
      <w:r w:rsidRPr="00AE2555">
        <w:rPr>
          <w:rFonts w:ascii="Times New Roman" w:hAnsi="Times New Roman" w:cs="Times New Roman"/>
          <w:b/>
          <w:sz w:val="24"/>
          <w:szCs w:val="24"/>
        </w:rPr>
        <w:t>dans le besoin.</w:t>
      </w:r>
    </w:p>
    <w:p w:rsidR="00F27E72" w:rsidRPr="00AE2555" w:rsidRDefault="00F27E72" w:rsidP="00A30182">
      <w:pPr>
        <w:pStyle w:val="Paragraphedeliste"/>
        <w:numPr>
          <w:ilvl w:val="0"/>
          <w:numId w:val="21"/>
        </w:numPr>
        <w:spacing w:line="360" w:lineRule="auto"/>
        <w:jc w:val="both"/>
        <w:rPr>
          <w:rStyle w:val="f41"/>
          <w:rFonts w:ascii="Times New Roman" w:hAnsi="Times New Roman" w:cs="Times New Roman"/>
          <w:b/>
          <w:sz w:val="24"/>
          <w:szCs w:val="24"/>
          <w:u w:val="single"/>
        </w:rPr>
      </w:pPr>
      <w:proofErr w:type="spellStart"/>
      <w:r w:rsidRPr="00AE2555">
        <w:rPr>
          <w:rStyle w:val="f41"/>
          <w:rFonts w:ascii="Times New Roman" w:hAnsi="Times New Roman" w:cs="Times New Roman"/>
          <w:b/>
          <w:sz w:val="24"/>
          <w:szCs w:val="24"/>
          <w:u w:val="single"/>
        </w:rPr>
        <w:t>Jur</w:t>
      </w:r>
      <w:proofErr w:type="spellEnd"/>
      <w:r w:rsidRPr="00AE2555">
        <w:rPr>
          <w:rStyle w:val="f41"/>
          <w:rFonts w:ascii="Times New Roman" w:hAnsi="Times New Roman" w:cs="Times New Roman"/>
          <w:b/>
          <w:sz w:val="24"/>
          <w:szCs w:val="24"/>
          <w:u w:val="single"/>
        </w:rPr>
        <w:t>.</w:t>
      </w:r>
    </w:p>
    <w:p w:rsidR="00F27E72" w:rsidRPr="00A30182" w:rsidRDefault="00F27E72" w:rsidP="00AE2555">
      <w:pPr>
        <w:spacing w:line="360" w:lineRule="auto"/>
        <w:ind w:firstLine="708"/>
        <w:jc w:val="both"/>
        <w:rPr>
          <w:rStyle w:val="f41"/>
          <w:rFonts w:ascii="Times New Roman" w:hAnsi="Times New Roman" w:cs="Times New Roman"/>
          <w:sz w:val="24"/>
          <w:szCs w:val="24"/>
        </w:rPr>
      </w:pPr>
      <w:r w:rsidRPr="00A30182">
        <w:rPr>
          <w:rStyle w:val="f41"/>
          <w:rFonts w:ascii="Times New Roman" w:hAnsi="Times New Roman" w:cs="Times New Roman"/>
          <w:sz w:val="24"/>
          <w:szCs w:val="24"/>
          <w:u w:val="single"/>
        </w:rPr>
        <w:t>Droit comparé</w:t>
      </w:r>
      <w:r w:rsidR="00A058A6" w:rsidRPr="00A30182">
        <w:rPr>
          <w:rStyle w:val="f41"/>
          <w:rFonts w:ascii="Times New Roman" w:hAnsi="Times New Roman" w:cs="Times New Roman"/>
          <w:sz w:val="24"/>
          <w:szCs w:val="24"/>
        </w:rPr>
        <w:t> :</w:t>
      </w:r>
    </w:p>
    <w:p w:rsidR="00F27E72" w:rsidRPr="00AE2555" w:rsidRDefault="00BB26F6" w:rsidP="00AE2555">
      <w:pPr>
        <w:spacing w:line="360" w:lineRule="auto"/>
        <w:ind w:left="708"/>
        <w:jc w:val="both"/>
        <w:rPr>
          <w:rStyle w:val="f41"/>
          <w:rFonts w:ascii="Times New Roman" w:hAnsi="Times New Roman" w:cs="Times New Roman"/>
          <w:sz w:val="24"/>
          <w:szCs w:val="24"/>
        </w:rPr>
      </w:pPr>
      <w:r w:rsidRPr="00AE2555">
        <w:rPr>
          <w:rStyle w:val="f41"/>
          <w:rFonts w:ascii="Times New Roman" w:hAnsi="Times New Roman" w:cs="Times New Roman"/>
          <w:sz w:val="24"/>
          <w:szCs w:val="24"/>
        </w:rPr>
        <w:t xml:space="preserve">Il a été </w:t>
      </w:r>
      <w:r w:rsidR="00584DCF" w:rsidRPr="00AE2555">
        <w:rPr>
          <w:rStyle w:val="f41"/>
          <w:rFonts w:ascii="Times New Roman" w:hAnsi="Times New Roman" w:cs="Times New Roman"/>
          <w:sz w:val="24"/>
          <w:szCs w:val="24"/>
        </w:rPr>
        <w:t>jugé que le donataire qui agit en justice contre le donateur ne se rend pas, de ce seul fait, coupable</w:t>
      </w:r>
      <w:r w:rsidR="002700A3">
        <w:rPr>
          <w:rStyle w:val="f41"/>
          <w:rFonts w:ascii="Times New Roman" w:hAnsi="Times New Roman" w:cs="Times New Roman"/>
          <w:sz w:val="24"/>
          <w:szCs w:val="24"/>
        </w:rPr>
        <w:t xml:space="preserve"> d'ingratitude</w:t>
      </w:r>
    </w:p>
    <w:p w:rsidR="0075467E" w:rsidRPr="00AE2555" w:rsidRDefault="00584DCF" w:rsidP="00AE2555">
      <w:pPr>
        <w:pStyle w:val="Citationintense"/>
        <w:jc w:val="both"/>
        <w:rPr>
          <w:rStyle w:val="f41"/>
          <w:rFonts w:ascii="Times New Roman" w:hAnsi="Times New Roman" w:cs="Times New Roman"/>
          <w:b/>
          <w:sz w:val="24"/>
          <w:szCs w:val="24"/>
        </w:rPr>
      </w:pPr>
      <w:r w:rsidRPr="00AE2555">
        <w:rPr>
          <w:rStyle w:val="f41"/>
          <w:rFonts w:ascii="Times New Roman" w:hAnsi="Times New Roman" w:cs="Times New Roman"/>
          <w:b/>
          <w:sz w:val="24"/>
          <w:szCs w:val="24"/>
        </w:rPr>
        <w:t>T. civ. Ly</w:t>
      </w:r>
      <w:r w:rsidR="00557A21" w:rsidRPr="00AE2555">
        <w:rPr>
          <w:rStyle w:val="f41"/>
          <w:rFonts w:ascii="Times New Roman" w:hAnsi="Times New Roman" w:cs="Times New Roman"/>
          <w:b/>
          <w:sz w:val="24"/>
          <w:szCs w:val="24"/>
        </w:rPr>
        <w:t>on, 26 mai 1952, D. 1952. 629 ;</w:t>
      </w:r>
      <w:r w:rsidRPr="00AE2555">
        <w:rPr>
          <w:rStyle w:val="f41"/>
          <w:rFonts w:ascii="Times New Roman" w:hAnsi="Times New Roman" w:cs="Times New Roman"/>
          <w:b/>
          <w:sz w:val="24"/>
          <w:szCs w:val="24"/>
        </w:rPr>
        <w:t xml:space="preserve"> Paris, 6 mars 2003, RTD civ. </w:t>
      </w:r>
      <w:r w:rsidRPr="00AE2555">
        <w:rPr>
          <w:rStyle w:val="f101"/>
          <w:rFonts w:ascii="Times New Roman" w:hAnsi="Times New Roman" w:cs="Times New Roman"/>
          <w:b/>
          <w:sz w:val="24"/>
          <w:szCs w:val="24"/>
        </w:rPr>
        <w:t>o</w:t>
      </w:r>
      <w:r w:rsidRPr="00AE2555">
        <w:rPr>
          <w:rStyle w:val="f41"/>
          <w:rFonts w:ascii="Times New Roman" w:hAnsi="Times New Roman" w:cs="Times New Roman"/>
          <w:b/>
          <w:sz w:val="24"/>
          <w:szCs w:val="24"/>
        </w:rPr>
        <w:t>2003. 531</w:t>
      </w:r>
      <w:r w:rsidR="0075467E" w:rsidRPr="00AE2555">
        <w:rPr>
          <w:rStyle w:val="f41"/>
          <w:rFonts w:ascii="Times New Roman" w:hAnsi="Times New Roman" w:cs="Times New Roman"/>
          <w:b/>
          <w:sz w:val="24"/>
          <w:szCs w:val="24"/>
        </w:rPr>
        <w:t> ;</w:t>
      </w:r>
      <w:r w:rsidRPr="00AE2555">
        <w:rPr>
          <w:rStyle w:val="f41"/>
          <w:rFonts w:ascii="Times New Roman" w:hAnsi="Times New Roman" w:cs="Times New Roman"/>
          <w:b/>
          <w:sz w:val="24"/>
          <w:szCs w:val="24"/>
        </w:rPr>
        <w:t xml:space="preserve"> </w:t>
      </w:r>
    </w:p>
    <w:p w:rsidR="0057759A" w:rsidRPr="00AE2555" w:rsidRDefault="00584DCF" w:rsidP="00A30182">
      <w:pPr>
        <w:pStyle w:val="Citationintense"/>
        <w:numPr>
          <w:ilvl w:val="0"/>
          <w:numId w:val="21"/>
        </w:numPr>
        <w:jc w:val="both"/>
        <w:rPr>
          <w:rStyle w:val="f41"/>
          <w:rFonts w:ascii="Times New Roman" w:hAnsi="Times New Roman" w:cs="Times New Roman"/>
          <w:sz w:val="24"/>
          <w:szCs w:val="24"/>
        </w:rPr>
      </w:pPr>
      <w:r w:rsidRPr="00AE2555">
        <w:rPr>
          <w:rStyle w:val="f41"/>
          <w:rFonts w:ascii="Times New Roman" w:hAnsi="Times New Roman" w:cs="Times New Roman"/>
          <w:b/>
          <w:sz w:val="24"/>
          <w:szCs w:val="24"/>
        </w:rPr>
        <w:t>V</w:t>
      </w:r>
      <w:r w:rsidR="0075467E" w:rsidRPr="00AE2555">
        <w:rPr>
          <w:rStyle w:val="f41"/>
          <w:rFonts w:ascii="Times New Roman" w:hAnsi="Times New Roman" w:cs="Times New Roman"/>
          <w:b/>
          <w:sz w:val="24"/>
          <w:szCs w:val="24"/>
        </w:rPr>
        <w:t xml:space="preserve">oir </w:t>
      </w:r>
      <w:r w:rsidRPr="00AE2555">
        <w:rPr>
          <w:rStyle w:val="f41"/>
          <w:rFonts w:ascii="Times New Roman" w:hAnsi="Times New Roman" w:cs="Times New Roman"/>
          <w:b/>
          <w:sz w:val="24"/>
          <w:szCs w:val="24"/>
        </w:rPr>
        <w:t>cep</w:t>
      </w:r>
      <w:r w:rsidR="0075467E" w:rsidRPr="00AE2555">
        <w:rPr>
          <w:rStyle w:val="f41"/>
          <w:rFonts w:ascii="Times New Roman" w:hAnsi="Times New Roman" w:cs="Times New Roman"/>
          <w:b/>
          <w:sz w:val="24"/>
          <w:szCs w:val="24"/>
        </w:rPr>
        <w:t>endant</w:t>
      </w:r>
      <w:r w:rsidRPr="00AE2555">
        <w:rPr>
          <w:rStyle w:val="f41"/>
          <w:rFonts w:ascii="Times New Roman" w:hAnsi="Times New Roman" w:cs="Times New Roman"/>
          <w:b/>
          <w:sz w:val="24"/>
          <w:szCs w:val="24"/>
        </w:rPr>
        <w:t>. Aix-en-Provence, 15 janv. 2008, RG n 07/02792</w:t>
      </w:r>
      <w:r w:rsidRPr="00AE2555">
        <w:rPr>
          <w:rStyle w:val="f41"/>
          <w:rFonts w:ascii="Times New Roman" w:hAnsi="Times New Roman" w:cs="Times New Roman"/>
          <w:sz w:val="24"/>
          <w:szCs w:val="24"/>
        </w:rPr>
        <w:t xml:space="preserve"> : </w:t>
      </w:r>
      <w:r w:rsidR="0075467E" w:rsidRPr="00AE2555">
        <w:rPr>
          <w:rStyle w:val="f41"/>
          <w:rFonts w:ascii="Times New Roman" w:hAnsi="Times New Roman" w:cs="Times New Roman"/>
          <w:sz w:val="24"/>
          <w:szCs w:val="24"/>
        </w:rPr>
        <w:t>ingratitude de la fille qui demandait l'expulsion de sa mère d'un logement qu'elle avait fait construire sur un terrain donné par sa mère</w:t>
      </w:r>
      <w:r w:rsidR="0057759A" w:rsidRPr="00AE2555">
        <w:rPr>
          <w:rStyle w:val="f41"/>
          <w:rFonts w:ascii="Times New Roman" w:hAnsi="Times New Roman" w:cs="Times New Roman"/>
          <w:sz w:val="24"/>
          <w:szCs w:val="24"/>
        </w:rPr>
        <w:t>.</w:t>
      </w:r>
    </w:p>
    <w:p w:rsidR="00483355" w:rsidRPr="00A30182" w:rsidRDefault="00483355" w:rsidP="00A30182">
      <w:pPr>
        <w:pStyle w:val="Paragraphedeliste"/>
        <w:numPr>
          <w:ilvl w:val="0"/>
          <w:numId w:val="21"/>
        </w:numPr>
        <w:jc w:val="both"/>
        <w:rPr>
          <w:rFonts w:ascii="Times New Roman" w:hAnsi="Times New Roman" w:cs="Times New Roman"/>
          <w:color w:val="000000"/>
          <w:sz w:val="24"/>
          <w:szCs w:val="24"/>
        </w:rPr>
      </w:pPr>
      <w:r w:rsidRPr="00A30182">
        <w:rPr>
          <w:rFonts w:ascii="Times New Roman" w:hAnsi="Times New Roman" w:cs="Times New Roman"/>
          <w:color w:val="000000"/>
          <w:sz w:val="24"/>
          <w:szCs w:val="24"/>
        </w:rPr>
        <w:t>Les juges du fond ont un pouvoir souverain d’appréciation de l’attitude injurieuse du donataire envers le donateur ;</w:t>
      </w:r>
    </w:p>
    <w:p w:rsidR="00483355" w:rsidRPr="00AE2555" w:rsidRDefault="00483355" w:rsidP="00AE2555">
      <w:pPr>
        <w:ind w:left="708"/>
        <w:jc w:val="both"/>
        <w:rPr>
          <w:rFonts w:ascii="Times New Roman" w:hAnsi="Times New Roman" w:cs="Times New Roman"/>
          <w:color w:val="000000"/>
          <w:sz w:val="24"/>
          <w:szCs w:val="24"/>
        </w:rPr>
      </w:pPr>
      <w:r w:rsidRPr="00AE2555">
        <w:rPr>
          <w:rFonts w:ascii="Times New Roman" w:hAnsi="Times New Roman" w:cs="Times New Roman"/>
          <w:color w:val="000000"/>
          <w:sz w:val="24"/>
          <w:szCs w:val="24"/>
        </w:rPr>
        <w:t xml:space="preserve">Fait une bonne application de la loi, la Cour d’Appel qui a estimé que, compte tenu des relations des parties résultant notamment du manque d'affection de la mère pour la </w:t>
      </w:r>
      <w:r w:rsidRPr="00AE2555">
        <w:rPr>
          <w:rFonts w:ascii="Times New Roman" w:hAnsi="Times New Roman" w:cs="Times New Roman"/>
          <w:color w:val="000000"/>
          <w:sz w:val="24"/>
          <w:szCs w:val="24"/>
        </w:rPr>
        <w:lastRenderedPageBreak/>
        <w:t>fille, l'attitude injurieuse de cette dernière ne justifiait pas la révocation de la donation pour ingratitude :</w:t>
      </w:r>
    </w:p>
    <w:p w:rsidR="00483355" w:rsidRPr="00AE2555" w:rsidRDefault="00483355" w:rsidP="00126DE9">
      <w:pPr>
        <w:pStyle w:val="Citationintense"/>
        <w:ind w:firstLine="204"/>
        <w:jc w:val="both"/>
        <w:rPr>
          <w:rFonts w:ascii="Times New Roman" w:hAnsi="Times New Roman" w:cs="Times New Roman"/>
          <w:sz w:val="24"/>
          <w:szCs w:val="24"/>
        </w:rPr>
      </w:pPr>
      <w:proofErr w:type="spellStart"/>
      <w:r w:rsidRPr="00AE2555">
        <w:rPr>
          <w:rFonts w:ascii="Times New Roman" w:hAnsi="Times New Roman" w:cs="Times New Roman"/>
          <w:sz w:val="24"/>
          <w:szCs w:val="24"/>
        </w:rPr>
        <w:t>Cass</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Civ</w:t>
      </w:r>
      <w:proofErr w:type="spellEnd"/>
      <w:r w:rsidRPr="00AE2555">
        <w:rPr>
          <w:rFonts w:ascii="Times New Roman" w:hAnsi="Times New Roman" w:cs="Times New Roman"/>
          <w:sz w:val="24"/>
          <w:szCs w:val="24"/>
        </w:rPr>
        <w:t>. 1</w:t>
      </w:r>
      <w:r w:rsidRPr="00AE2555">
        <w:rPr>
          <w:rFonts w:ascii="Times New Roman" w:hAnsi="Times New Roman" w:cs="Times New Roman"/>
          <w:sz w:val="24"/>
          <w:szCs w:val="24"/>
          <w:vertAlign w:val="superscript"/>
        </w:rPr>
        <w:t>ere,</w:t>
      </w:r>
      <w:r w:rsidRPr="00AE2555">
        <w:rPr>
          <w:rFonts w:ascii="Times New Roman" w:hAnsi="Times New Roman" w:cs="Times New Roman"/>
          <w:sz w:val="24"/>
          <w:szCs w:val="24"/>
        </w:rPr>
        <w:t xml:space="preserve"> 04 mars 2015, pourvoi n°14-13329</w:t>
      </w:r>
      <w:r w:rsidR="00126DE9">
        <w:rPr>
          <w:rFonts w:ascii="Times New Roman" w:hAnsi="Times New Roman" w:cs="Times New Roman"/>
          <w:sz w:val="24"/>
          <w:szCs w:val="24"/>
        </w:rPr>
        <w:t>, cf. annexe 25</w:t>
      </w:r>
      <w:r w:rsidR="00AA7854">
        <w:rPr>
          <w:rFonts w:ascii="Times New Roman" w:hAnsi="Times New Roman" w:cs="Times New Roman"/>
          <w:sz w:val="24"/>
          <w:szCs w:val="24"/>
        </w:rPr>
        <w:t>.</w:t>
      </w:r>
    </w:p>
    <w:p w:rsidR="0052757D" w:rsidRPr="00A30182" w:rsidRDefault="008468EC" w:rsidP="00A30182">
      <w:pPr>
        <w:pStyle w:val="Paragraphedeliste"/>
        <w:numPr>
          <w:ilvl w:val="0"/>
          <w:numId w:val="27"/>
        </w:numPr>
        <w:jc w:val="both"/>
        <w:rPr>
          <w:rFonts w:ascii="Times New Roman" w:hAnsi="Times New Roman" w:cs="Times New Roman"/>
          <w:color w:val="000000"/>
          <w:sz w:val="24"/>
          <w:szCs w:val="24"/>
        </w:rPr>
      </w:pPr>
      <w:r w:rsidRPr="00A30182">
        <w:rPr>
          <w:rFonts w:ascii="Times New Roman" w:hAnsi="Times New Roman" w:cs="Times New Roman"/>
          <w:color w:val="000000"/>
          <w:sz w:val="24"/>
          <w:szCs w:val="24"/>
        </w:rPr>
        <w:t xml:space="preserve">Jugé </w:t>
      </w:r>
      <w:r w:rsidR="0052757D" w:rsidRPr="00A30182">
        <w:rPr>
          <w:rFonts w:ascii="Times New Roman" w:hAnsi="Times New Roman" w:cs="Times New Roman"/>
          <w:color w:val="000000"/>
          <w:sz w:val="24"/>
          <w:szCs w:val="24"/>
        </w:rPr>
        <w:t>que le refus d’aliment par les donataires au donateur dans le besoin est une cause de révocation pour ingratitude ;</w:t>
      </w:r>
    </w:p>
    <w:p w:rsidR="00124E09" w:rsidRPr="00AE2555" w:rsidRDefault="0052757D" w:rsidP="00A30182">
      <w:pPr>
        <w:ind w:left="1068"/>
        <w:jc w:val="both"/>
        <w:rPr>
          <w:rFonts w:ascii="Times New Roman" w:hAnsi="Times New Roman" w:cs="Times New Roman"/>
          <w:color w:val="000000"/>
          <w:sz w:val="24"/>
          <w:szCs w:val="24"/>
        </w:rPr>
      </w:pPr>
      <w:r w:rsidRPr="00AE2555">
        <w:rPr>
          <w:rFonts w:ascii="Times New Roman" w:hAnsi="Times New Roman" w:cs="Times New Roman"/>
          <w:color w:val="000000"/>
          <w:sz w:val="24"/>
          <w:szCs w:val="24"/>
        </w:rPr>
        <w:t>Fait une bonne application de la loi la Cour d’Appel</w:t>
      </w:r>
      <w:r w:rsidR="008468EC" w:rsidRPr="00AE2555">
        <w:rPr>
          <w:rFonts w:ascii="Times New Roman" w:hAnsi="Times New Roman" w:cs="Times New Roman"/>
          <w:color w:val="000000"/>
          <w:sz w:val="24"/>
          <w:szCs w:val="24"/>
        </w:rPr>
        <w:t xml:space="preserve"> qui</w:t>
      </w:r>
      <w:r w:rsidRPr="00AE2555">
        <w:rPr>
          <w:rFonts w:ascii="Times New Roman" w:hAnsi="Times New Roman" w:cs="Times New Roman"/>
          <w:color w:val="000000"/>
          <w:sz w:val="24"/>
          <w:szCs w:val="24"/>
        </w:rPr>
        <w:t xml:space="preserve"> révoque une donation</w:t>
      </w:r>
      <w:r w:rsidR="00A30182">
        <w:rPr>
          <w:rFonts w:ascii="Times New Roman" w:hAnsi="Times New Roman" w:cs="Times New Roman"/>
          <w:color w:val="000000"/>
          <w:sz w:val="24"/>
          <w:szCs w:val="24"/>
        </w:rPr>
        <w:t xml:space="preserve">, </w:t>
      </w:r>
      <w:r w:rsidR="008468EC" w:rsidRPr="00AE2555">
        <w:rPr>
          <w:rFonts w:ascii="Times New Roman" w:hAnsi="Times New Roman" w:cs="Times New Roman"/>
          <w:color w:val="000000"/>
          <w:sz w:val="24"/>
          <w:szCs w:val="24"/>
        </w:rPr>
        <w:t>après avoir constaté l'état de besoin de la donatrice et l'existence de ressources nécessaires des donataires pour satisfaire à sa demande d'aliments, ont estimé que l'absence d'offre de paiement, depuis la demande initiale comme pendant la procédure, s'analysait en un acte volontaire de refus d'aliments ; </w:t>
      </w:r>
    </w:p>
    <w:p w:rsidR="0052757D" w:rsidRPr="00AE2555" w:rsidRDefault="0052757D" w:rsidP="00905BA9">
      <w:pPr>
        <w:pStyle w:val="Citationintense"/>
        <w:ind w:firstLine="552"/>
        <w:jc w:val="both"/>
        <w:rPr>
          <w:rFonts w:ascii="Times New Roman" w:hAnsi="Times New Roman" w:cs="Times New Roman"/>
          <w:sz w:val="24"/>
          <w:szCs w:val="24"/>
        </w:rPr>
      </w:pPr>
      <w:proofErr w:type="spellStart"/>
      <w:r w:rsidRPr="00AE2555">
        <w:rPr>
          <w:rFonts w:ascii="Times New Roman" w:hAnsi="Times New Roman" w:cs="Times New Roman"/>
          <w:sz w:val="24"/>
          <w:szCs w:val="24"/>
        </w:rPr>
        <w:t>Cass</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Civ</w:t>
      </w:r>
      <w:proofErr w:type="spellEnd"/>
      <w:r w:rsidRPr="00AE2555">
        <w:rPr>
          <w:rFonts w:ascii="Times New Roman" w:hAnsi="Times New Roman" w:cs="Times New Roman"/>
          <w:sz w:val="24"/>
          <w:szCs w:val="24"/>
        </w:rPr>
        <w:t>. 1ere, 23 septembre 2015, pourvoi n°14-21135</w:t>
      </w:r>
      <w:r w:rsidR="00126DE9">
        <w:rPr>
          <w:rFonts w:ascii="Times New Roman" w:hAnsi="Times New Roman" w:cs="Times New Roman"/>
          <w:sz w:val="24"/>
          <w:szCs w:val="24"/>
        </w:rPr>
        <w:t>, cf. annexe 26</w:t>
      </w:r>
    </w:p>
    <w:p w:rsidR="008468EC" w:rsidRPr="00AE2555" w:rsidRDefault="008468EC" w:rsidP="00AE2555">
      <w:pPr>
        <w:ind w:left="708"/>
        <w:jc w:val="both"/>
        <w:rPr>
          <w:rFonts w:ascii="Times New Roman" w:hAnsi="Times New Roman" w:cs="Times New Roman"/>
          <w:color w:val="000000"/>
          <w:sz w:val="24"/>
          <w:szCs w:val="24"/>
        </w:rPr>
      </w:pP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708</w:t>
      </w:r>
    </w:p>
    <w:p w:rsidR="00484FBD" w:rsidRPr="00AE2555" w:rsidRDefault="00C62E9A" w:rsidP="00AE2555">
      <w:pPr>
        <w:spacing w:line="360" w:lineRule="auto"/>
        <w:jc w:val="both"/>
        <w:rPr>
          <w:rFonts w:ascii="Times New Roman" w:hAnsi="Times New Roman" w:cs="Times New Roman"/>
          <w:b/>
          <w:i/>
          <w:sz w:val="24"/>
          <w:szCs w:val="24"/>
        </w:rPr>
      </w:pPr>
      <w:r w:rsidRPr="00AE2555">
        <w:rPr>
          <w:rFonts w:ascii="Times New Roman" w:hAnsi="Times New Roman" w:cs="Times New Roman"/>
          <w:b/>
          <w:i/>
          <w:sz w:val="24"/>
          <w:szCs w:val="24"/>
        </w:rPr>
        <w:t xml:space="preserve">Effets de l’ingratitude du </w:t>
      </w:r>
      <w:r w:rsidR="00484FBD" w:rsidRPr="00AE2555">
        <w:rPr>
          <w:rFonts w:ascii="Times New Roman" w:hAnsi="Times New Roman" w:cs="Times New Roman"/>
          <w:b/>
          <w:i/>
          <w:sz w:val="24"/>
          <w:szCs w:val="24"/>
        </w:rPr>
        <w:t>donataire</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L’action en révocation pour cause d’ingratitude appartient  </w:t>
      </w:r>
      <w:r w:rsidR="00484FBD" w:rsidRPr="00AE2555">
        <w:rPr>
          <w:rFonts w:ascii="Times New Roman" w:hAnsi="Times New Roman" w:cs="Times New Roman"/>
          <w:b/>
          <w:sz w:val="24"/>
          <w:szCs w:val="24"/>
        </w:rPr>
        <w:t>au donateur, qui peut y reno</w:t>
      </w:r>
      <w:r w:rsidRPr="00AE2555">
        <w:rPr>
          <w:rFonts w:ascii="Times New Roman" w:hAnsi="Times New Roman" w:cs="Times New Roman"/>
          <w:b/>
          <w:sz w:val="24"/>
          <w:szCs w:val="24"/>
        </w:rPr>
        <w:t xml:space="preserve">ncer expressément ou tacitement </w:t>
      </w:r>
      <w:r w:rsidR="00484FBD" w:rsidRPr="00AE2555">
        <w:rPr>
          <w:rFonts w:ascii="Times New Roman" w:hAnsi="Times New Roman" w:cs="Times New Roman"/>
          <w:b/>
          <w:sz w:val="24"/>
          <w:szCs w:val="24"/>
        </w:rPr>
        <w:t>en pardonnant au donataire.</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Elle doit être intentée dans </w:t>
      </w:r>
      <w:r w:rsidR="00484FBD" w:rsidRPr="00AE2555">
        <w:rPr>
          <w:rFonts w:ascii="Times New Roman" w:hAnsi="Times New Roman" w:cs="Times New Roman"/>
          <w:b/>
          <w:sz w:val="24"/>
          <w:szCs w:val="24"/>
        </w:rPr>
        <w:t xml:space="preserve">l’année </w:t>
      </w:r>
      <w:r w:rsidRPr="00AE2555">
        <w:rPr>
          <w:rFonts w:ascii="Times New Roman" w:hAnsi="Times New Roman" w:cs="Times New Roman"/>
          <w:b/>
          <w:sz w:val="24"/>
          <w:szCs w:val="24"/>
        </w:rPr>
        <w:t xml:space="preserve">à compter du jour du </w:t>
      </w:r>
      <w:r w:rsidR="00484FBD" w:rsidRPr="00AE2555">
        <w:rPr>
          <w:rFonts w:ascii="Times New Roman" w:hAnsi="Times New Roman" w:cs="Times New Roman"/>
          <w:b/>
          <w:sz w:val="24"/>
          <w:szCs w:val="24"/>
        </w:rPr>
        <w:t>délit imputé p</w:t>
      </w:r>
      <w:r w:rsidRPr="00AE2555">
        <w:rPr>
          <w:rFonts w:ascii="Times New Roman" w:hAnsi="Times New Roman" w:cs="Times New Roman"/>
          <w:b/>
          <w:sz w:val="24"/>
          <w:szCs w:val="24"/>
        </w:rPr>
        <w:t xml:space="preserve">ar le donateur au donataire, ou à compter du jour où le délit a été connu par le </w:t>
      </w:r>
      <w:r w:rsidR="00484FBD" w:rsidRPr="00AE2555">
        <w:rPr>
          <w:rFonts w:ascii="Times New Roman" w:hAnsi="Times New Roman" w:cs="Times New Roman"/>
          <w:b/>
          <w:sz w:val="24"/>
          <w:szCs w:val="24"/>
        </w:rPr>
        <w:t>donateur.</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Toutefois les héritiers du </w:t>
      </w:r>
      <w:r w:rsidR="00484FBD" w:rsidRPr="00AE2555">
        <w:rPr>
          <w:rFonts w:ascii="Times New Roman" w:hAnsi="Times New Roman" w:cs="Times New Roman"/>
          <w:b/>
          <w:sz w:val="24"/>
          <w:szCs w:val="24"/>
        </w:rPr>
        <w:t>donateur peuvent exercer l’a</w:t>
      </w:r>
      <w:r w:rsidRPr="00AE2555">
        <w:rPr>
          <w:rFonts w:ascii="Times New Roman" w:hAnsi="Times New Roman" w:cs="Times New Roman"/>
          <w:b/>
          <w:sz w:val="24"/>
          <w:szCs w:val="24"/>
        </w:rPr>
        <w:t xml:space="preserve">ction en révocation dans le cas </w:t>
      </w:r>
      <w:r w:rsidR="00484FBD" w:rsidRPr="00AE2555">
        <w:rPr>
          <w:rFonts w:ascii="Times New Roman" w:hAnsi="Times New Roman" w:cs="Times New Roman"/>
          <w:b/>
          <w:sz w:val="24"/>
          <w:szCs w:val="24"/>
        </w:rPr>
        <w:t>suivant;</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1°) Lorsque le donateur est décédé après avoir commencé </w:t>
      </w:r>
      <w:r w:rsidR="00484FBD" w:rsidRPr="00AE2555">
        <w:rPr>
          <w:rFonts w:ascii="Times New Roman" w:hAnsi="Times New Roman" w:cs="Times New Roman"/>
          <w:b/>
          <w:sz w:val="24"/>
          <w:szCs w:val="24"/>
        </w:rPr>
        <w:t>d’intenter l’action en révocation.</w:t>
      </w:r>
    </w:p>
    <w:p w:rsidR="00484FBD" w:rsidRPr="00AE2555" w:rsidRDefault="00C62E9A"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2°) Lorsque le donateur est décédé dans l’année du délit, </w:t>
      </w:r>
      <w:r w:rsidR="00484FBD" w:rsidRPr="00AE2555">
        <w:rPr>
          <w:rFonts w:ascii="Times New Roman" w:hAnsi="Times New Roman" w:cs="Times New Roman"/>
          <w:b/>
          <w:sz w:val="24"/>
          <w:szCs w:val="24"/>
        </w:rPr>
        <w:t>m</w:t>
      </w:r>
      <w:r w:rsidRPr="00AE2555">
        <w:rPr>
          <w:rFonts w:ascii="Times New Roman" w:hAnsi="Times New Roman" w:cs="Times New Roman"/>
          <w:b/>
          <w:sz w:val="24"/>
          <w:szCs w:val="24"/>
        </w:rPr>
        <w:t xml:space="preserve">ême sans avoir intenté l’action </w:t>
      </w:r>
      <w:r w:rsidR="00484FBD" w:rsidRPr="00AE2555">
        <w:rPr>
          <w:rFonts w:ascii="Times New Roman" w:hAnsi="Times New Roman" w:cs="Times New Roman"/>
          <w:b/>
          <w:sz w:val="24"/>
          <w:szCs w:val="24"/>
        </w:rPr>
        <w:t>en révocation.</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révocation pour cause d’ingratitude ne peut être dema</w:t>
      </w:r>
      <w:r w:rsidR="00C62E9A" w:rsidRPr="00AE2555">
        <w:rPr>
          <w:rFonts w:ascii="Times New Roman" w:hAnsi="Times New Roman" w:cs="Times New Roman"/>
          <w:b/>
          <w:sz w:val="24"/>
          <w:szCs w:val="24"/>
        </w:rPr>
        <w:t xml:space="preserve">ndée par le donateur contre les </w:t>
      </w:r>
      <w:r w:rsidRPr="00AE2555">
        <w:rPr>
          <w:rFonts w:ascii="Times New Roman" w:hAnsi="Times New Roman" w:cs="Times New Roman"/>
          <w:b/>
          <w:sz w:val="24"/>
          <w:szCs w:val="24"/>
        </w:rPr>
        <w:t>héritiers du donataire.</w:t>
      </w:r>
    </w:p>
    <w:p w:rsidR="0075467E" w:rsidRPr="00AE2555" w:rsidRDefault="0075467E" w:rsidP="00A30182">
      <w:pPr>
        <w:pStyle w:val="Paragraphedeliste"/>
        <w:numPr>
          <w:ilvl w:val="0"/>
          <w:numId w:val="25"/>
        </w:numPr>
        <w:spacing w:line="360" w:lineRule="auto"/>
        <w:jc w:val="both"/>
        <w:rPr>
          <w:rFonts w:ascii="Times New Roman" w:hAnsi="Times New Roman" w:cs="Times New Roman"/>
          <w:b/>
          <w:sz w:val="24"/>
          <w:szCs w:val="24"/>
          <w:u w:val="single"/>
        </w:rPr>
      </w:pPr>
      <w:proofErr w:type="spellStart"/>
      <w:r w:rsidRPr="00AE2555">
        <w:rPr>
          <w:rFonts w:ascii="Times New Roman" w:hAnsi="Times New Roman" w:cs="Times New Roman"/>
          <w:b/>
          <w:sz w:val="24"/>
          <w:szCs w:val="24"/>
          <w:u w:val="single"/>
        </w:rPr>
        <w:t>Lég</w:t>
      </w:r>
      <w:proofErr w:type="spellEnd"/>
      <w:r w:rsidRPr="00AE2555">
        <w:rPr>
          <w:rFonts w:ascii="Times New Roman" w:hAnsi="Times New Roman" w:cs="Times New Roman"/>
          <w:b/>
          <w:sz w:val="24"/>
          <w:szCs w:val="24"/>
          <w:u w:val="single"/>
        </w:rPr>
        <w:t>.</w:t>
      </w:r>
    </w:p>
    <w:p w:rsidR="003B5CB4" w:rsidRPr="00AE2555" w:rsidRDefault="003B5CB4"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b/>
          <w:bCs/>
          <w:sz w:val="24"/>
          <w:szCs w:val="24"/>
        </w:rPr>
        <w:lastRenderedPageBreak/>
        <w:t xml:space="preserve">Art. 29. - </w:t>
      </w:r>
      <w:r w:rsidRPr="00AE2555">
        <w:rPr>
          <w:rFonts w:ascii="Times New Roman" w:hAnsi="Times New Roman" w:cs="Times New Roman"/>
          <w:sz w:val="24"/>
          <w:szCs w:val="24"/>
        </w:rPr>
        <w:t>L’action en révocation pour cause d’ingratitude, bie</w:t>
      </w:r>
      <w:r w:rsidR="00541937">
        <w:rPr>
          <w:rFonts w:ascii="Times New Roman" w:hAnsi="Times New Roman" w:cs="Times New Roman"/>
          <w:sz w:val="24"/>
          <w:szCs w:val="24"/>
        </w:rPr>
        <w:t>n que non réservée en l’acte de donation</w:t>
      </w:r>
      <w:r w:rsidRPr="00AE2555">
        <w:rPr>
          <w:rFonts w:ascii="Times New Roman" w:hAnsi="Times New Roman" w:cs="Times New Roman"/>
          <w:sz w:val="24"/>
          <w:szCs w:val="24"/>
        </w:rPr>
        <w:t xml:space="preserve"> peut cependant être exercée par le donateur mais sans </w:t>
      </w:r>
      <w:r w:rsidRPr="00AE2555">
        <w:rPr>
          <w:rFonts w:ascii="MS Mincho" w:eastAsia="MS Mincho" w:hAnsi="MS Mincho" w:cs="MS Mincho"/>
          <w:sz w:val="24"/>
          <w:szCs w:val="24"/>
        </w:rPr>
        <w:t> </w:t>
      </w:r>
      <w:r w:rsidRPr="00AE2555">
        <w:rPr>
          <w:rFonts w:ascii="Times New Roman" w:hAnsi="Times New Roman" w:cs="Times New Roman"/>
          <w:sz w:val="24"/>
          <w:szCs w:val="24"/>
        </w:rPr>
        <w:t>préjudicier aux aliénations faites ni aux hypothèques et autres charges réelles constituées par le donataire, pourvu que les actes y relatifs aient été publiés avant l’exploit introductif d’instance.</w:t>
      </w:r>
      <w:r w:rsidRPr="00AE2555">
        <w:rPr>
          <w:rFonts w:ascii="Times New Roman" w:hAnsi="Times New Roman" w:cs="Times New Roman"/>
          <w:sz w:val="24"/>
          <w:szCs w:val="24"/>
        </w:rPr>
        <w:br/>
        <w:t>La même règle est a</w:t>
      </w:r>
      <w:r w:rsidR="00541937">
        <w:rPr>
          <w:rFonts w:ascii="Times New Roman" w:hAnsi="Times New Roman" w:cs="Times New Roman"/>
          <w:sz w:val="24"/>
          <w:szCs w:val="24"/>
        </w:rPr>
        <w:t>pplicable à la révocation de la donation</w:t>
      </w:r>
      <w:r w:rsidRPr="00AE2555">
        <w:rPr>
          <w:rFonts w:ascii="Times New Roman" w:hAnsi="Times New Roman" w:cs="Times New Roman"/>
          <w:sz w:val="24"/>
          <w:szCs w:val="24"/>
        </w:rPr>
        <w:t xml:space="preserve"> entre époux, qu’il s’agisse de la rétractation </w:t>
      </w:r>
      <w:r w:rsidRPr="00AE2555">
        <w:rPr>
          <w:rFonts w:ascii="MS Mincho" w:eastAsia="MS Mincho" w:hAnsi="MS Mincho" w:cs="MS Mincho"/>
          <w:sz w:val="24"/>
          <w:szCs w:val="24"/>
        </w:rPr>
        <w:t> </w:t>
      </w:r>
      <w:r w:rsidRPr="00AE2555">
        <w:rPr>
          <w:rFonts w:ascii="Times New Roman" w:hAnsi="Times New Roman" w:cs="Times New Roman"/>
          <w:sz w:val="24"/>
          <w:szCs w:val="24"/>
        </w:rPr>
        <w:t xml:space="preserve">volontaire ou de la résolution imposée par la loi comme conséquence du divorce ; cette révocation reste sans influence sur les droits acquis par des tiers, à la </w:t>
      </w:r>
      <w:r w:rsidRPr="00AE2555">
        <w:rPr>
          <w:rFonts w:ascii="MS Mincho" w:eastAsia="MS Mincho" w:hAnsi="MS Mincho" w:cs="MS Mincho"/>
          <w:sz w:val="24"/>
          <w:szCs w:val="24"/>
        </w:rPr>
        <w:t> </w:t>
      </w:r>
      <w:r w:rsidRPr="00AE2555">
        <w:rPr>
          <w:rFonts w:ascii="Times New Roman" w:hAnsi="Times New Roman" w:cs="Times New Roman"/>
          <w:sz w:val="24"/>
          <w:szCs w:val="24"/>
        </w:rPr>
        <w:t xml:space="preserve">condition toutefois, dans le second cas, que les actes constitutifs de ces droits aient été publiés avant la </w:t>
      </w:r>
      <w:r w:rsidRPr="00AE2555">
        <w:rPr>
          <w:rFonts w:ascii="MS Mincho" w:eastAsia="MS Mincho" w:hAnsi="MS Mincho" w:cs="MS Mincho"/>
          <w:sz w:val="24"/>
          <w:szCs w:val="24"/>
        </w:rPr>
        <w:t> </w:t>
      </w:r>
      <w:r w:rsidRPr="00AE2555">
        <w:rPr>
          <w:rFonts w:ascii="Times New Roman" w:hAnsi="Times New Roman" w:cs="Times New Roman"/>
          <w:sz w:val="24"/>
          <w:szCs w:val="24"/>
        </w:rPr>
        <w:t xml:space="preserve">demande en divorce, tenue pour équivalente à une </w:t>
      </w:r>
      <w:r w:rsidRPr="00AE2555">
        <w:rPr>
          <w:rFonts w:ascii="MS Mincho" w:eastAsia="MS Mincho" w:hAnsi="MS Mincho" w:cs="MS Mincho"/>
          <w:sz w:val="24"/>
          <w:szCs w:val="24"/>
        </w:rPr>
        <w:t> </w:t>
      </w:r>
      <w:r w:rsidRPr="00AE2555">
        <w:rPr>
          <w:rFonts w:ascii="Times New Roman" w:hAnsi="Times New Roman" w:cs="Times New Roman"/>
          <w:sz w:val="24"/>
          <w:szCs w:val="24"/>
        </w:rPr>
        <w:t>demande en révocation</w:t>
      </w:r>
      <w:r w:rsidR="00D34023" w:rsidRPr="00AE2555">
        <w:rPr>
          <w:rFonts w:ascii="Times New Roman" w:hAnsi="Times New Roman" w:cs="Times New Roman"/>
          <w:sz w:val="24"/>
          <w:szCs w:val="24"/>
        </w:rPr>
        <w:t>.</w:t>
      </w:r>
    </w:p>
    <w:p w:rsidR="00D34023" w:rsidRPr="00AE2555" w:rsidRDefault="00D34023" w:rsidP="00A30182">
      <w:pPr>
        <w:pStyle w:val="Paragraphedeliste"/>
        <w:numPr>
          <w:ilvl w:val="0"/>
          <w:numId w:val="27"/>
        </w:numPr>
        <w:spacing w:line="360" w:lineRule="auto"/>
        <w:jc w:val="both"/>
        <w:rPr>
          <w:rFonts w:ascii="Times New Roman" w:hAnsi="Times New Roman" w:cs="Times New Roman"/>
          <w:sz w:val="24"/>
          <w:szCs w:val="24"/>
        </w:rPr>
      </w:pPr>
      <w:proofErr w:type="spellStart"/>
      <w:r w:rsidRPr="00AE2555">
        <w:rPr>
          <w:rFonts w:ascii="Times New Roman" w:hAnsi="Times New Roman" w:cs="Times New Roman"/>
          <w:sz w:val="24"/>
          <w:szCs w:val="24"/>
        </w:rPr>
        <w:t>Jur</w:t>
      </w:r>
      <w:proofErr w:type="spellEnd"/>
      <w:r w:rsidRPr="00AE2555">
        <w:rPr>
          <w:rFonts w:ascii="Times New Roman" w:hAnsi="Times New Roman" w:cs="Times New Roman"/>
          <w:sz w:val="24"/>
          <w:szCs w:val="24"/>
        </w:rPr>
        <w:t>.</w:t>
      </w:r>
    </w:p>
    <w:p w:rsidR="00D34023" w:rsidRPr="00AE2555" w:rsidRDefault="00BD18D0" w:rsidP="00A30182">
      <w:pPr>
        <w:pStyle w:val="Paragraphedeliste"/>
        <w:spacing w:line="360" w:lineRule="auto"/>
        <w:ind w:firstLine="348"/>
        <w:jc w:val="both"/>
        <w:rPr>
          <w:rFonts w:ascii="Times New Roman" w:hAnsi="Times New Roman" w:cs="Times New Roman"/>
          <w:sz w:val="24"/>
          <w:szCs w:val="24"/>
        </w:rPr>
      </w:pPr>
      <w:r w:rsidRPr="00A30182">
        <w:rPr>
          <w:rFonts w:ascii="Times New Roman" w:hAnsi="Times New Roman" w:cs="Times New Roman"/>
          <w:sz w:val="24"/>
          <w:szCs w:val="24"/>
          <w:u w:val="single"/>
        </w:rPr>
        <w:t>Droit</w:t>
      </w:r>
      <w:r w:rsidR="00D34023" w:rsidRPr="00A30182">
        <w:rPr>
          <w:rFonts w:ascii="Times New Roman" w:hAnsi="Times New Roman" w:cs="Times New Roman"/>
          <w:sz w:val="24"/>
          <w:szCs w:val="24"/>
          <w:u w:val="single"/>
        </w:rPr>
        <w:t xml:space="preserve"> comparé</w:t>
      </w:r>
      <w:r w:rsidRPr="00AE2555">
        <w:rPr>
          <w:rFonts w:ascii="Times New Roman" w:hAnsi="Times New Roman" w:cs="Times New Roman"/>
          <w:sz w:val="24"/>
          <w:szCs w:val="24"/>
        </w:rPr>
        <w:t> :</w:t>
      </w:r>
    </w:p>
    <w:p w:rsidR="00BD18D0" w:rsidRPr="00AE2555" w:rsidRDefault="00BD18D0" w:rsidP="00A30182">
      <w:pPr>
        <w:spacing w:after="0" w:line="360" w:lineRule="auto"/>
        <w:ind w:left="1068"/>
        <w:jc w:val="both"/>
        <w:textAlignment w:val="baseline"/>
        <w:rPr>
          <w:rFonts w:ascii="Times New Roman" w:eastAsia="Times New Roman" w:hAnsi="Times New Roman" w:cs="Times New Roman"/>
          <w:color w:val="000000"/>
          <w:sz w:val="24"/>
          <w:szCs w:val="24"/>
          <w:bdr w:val="none" w:sz="0" w:space="0" w:color="auto" w:frame="1"/>
          <w:lang w:eastAsia="fr-FR"/>
        </w:rPr>
      </w:pPr>
      <w:r w:rsidRPr="00AE2555">
        <w:rPr>
          <w:rFonts w:ascii="Times New Roman" w:eastAsia="Times New Roman" w:hAnsi="Times New Roman" w:cs="Times New Roman"/>
          <w:color w:val="000000"/>
          <w:sz w:val="24"/>
          <w:szCs w:val="24"/>
          <w:bdr w:val="none" w:sz="0" w:space="0" w:color="auto" w:frame="1"/>
          <w:lang w:eastAsia="fr-FR"/>
        </w:rPr>
        <w:t>L'article 957 du code civil, qui fixe le point de départ du délai d'un an pour exercer l'action en révocation pour cause d'ingratitude au jour du délit civil imputé au donataire ou au jour où ce délit aura pu être connu du disposant, n'exclut pas que, lorsque le fait invoqué constitue une infraction pénale, ce point de départ soit retardé jusqu'au jour où la condamnation pénale établit la réalité de ce fait, c'est-à-dire au jour où elle devient définitive ;</w:t>
      </w:r>
    </w:p>
    <w:p w:rsidR="00EC45E6" w:rsidRPr="00115361" w:rsidRDefault="00BD18D0" w:rsidP="00696C96">
      <w:pPr>
        <w:pStyle w:val="Citationintense"/>
        <w:ind w:firstLine="204"/>
        <w:jc w:val="both"/>
        <w:rPr>
          <w:rFonts w:ascii="Times New Roman" w:eastAsia="Times New Roman" w:hAnsi="Times New Roman" w:cs="Times New Roman"/>
          <w:color w:val="000000"/>
          <w:sz w:val="24"/>
          <w:szCs w:val="24"/>
          <w:lang w:eastAsia="fr-FR"/>
        </w:rPr>
      </w:pPr>
      <w:proofErr w:type="spellStart"/>
      <w:r w:rsidRPr="00AE2555">
        <w:rPr>
          <w:rStyle w:val="CitationintenseCar"/>
          <w:rFonts w:ascii="Times New Roman" w:hAnsi="Times New Roman" w:cs="Times New Roman"/>
          <w:sz w:val="24"/>
          <w:szCs w:val="24"/>
        </w:rPr>
        <w:t>Cass</w:t>
      </w:r>
      <w:proofErr w:type="spellEnd"/>
      <w:r w:rsidRPr="00AE2555">
        <w:rPr>
          <w:rStyle w:val="CitationintenseCar"/>
          <w:rFonts w:ascii="Times New Roman" w:hAnsi="Times New Roman" w:cs="Times New Roman"/>
          <w:sz w:val="24"/>
          <w:szCs w:val="24"/>
        </w:rPr>
        <w:t xml:space="preserve">. </w:t>
      </w:r>
      <w:proofErr w:type="spellStart"/>
      <w:r w:rsidRPr="00AE2555">
        <w:rPr>
          <w:rStyle w:val="CitationintenseCar"/>
          <w:rFonts w:ascii="Times New Roman" w:hAnsi="Times New Roman" w:cs="Times New Roman"/>
          <w:sz w:val="24"/>
          <w:szCs w:val="24"/>
        </w:rPr>
        <w:t>Civ</w:t>
      </w:r>
      <w:proofErr w:type="spellEnd"/>
      <w:r w:rsidRPr="00AE2555">
        <w:rPr>
          <w:rStyle w:val="CitationintenseCar"/>
          <w:rFonts w:ascii="Times New Roman" w:hAnsi="Times New Roman" w:cs="Times New Roman"/>
          <w:sz w:val="24"/>
          <w:szCs w:val="24"/>
        </w:rPr>
        <w:t>. 1re, 19 mars 2014, pourvoi n°13-15</w:t>
      </w:r>
      <w:r w:rsidR="003A671B">
        <w:rPr>
          <w:rStyle w:val="CitationintenseCar"/>
          <w:rFonts w:ascii="Times New Roman" w:hAnsi="Times New Roman" w:cs="Times New Roman"/>
          <w:sz w:val="24"/>
          <w:szCs w:val="24"/>
        </w:rPr>
        <w:t>662, cf. annexe 26</w:t>
      </w:r>
    </w:p>
    <w:p w:rsidR="00D34023" w:rsidRPr="00AE2555" w:rsidRDefault="00780CC0" w:rsidP="00A30182">
      <w:pPr>
        <w:pStyle w:val="Paragraphedeliste"/>
        <w:numPr>
          <w:ilvl w:val="0"/>
          <w:numId w:val="27"/>
        </w:numPr>
        <w:spacing w:line="360" w:lineRule="auto"/>
        <w:jc w:val="both"/>
        <w:rPr>
          <w:rFonts w:ascii="Times New Roman" w:hAnsi="Times New Roman" w:cs="Times New Roman"/>
          <w:color w:val="000000"/>
          <w:sz w:val="24"/>
          <w:szCs w:val="24"/>
        </w:rPr>
      </w:pPr>
      <w:r w:rsidRPr="00AE2555">
        <w:rPr>
          <w:rFonts w:ascii="Times New Roman" w:hAnsi="Times New Roman" w:cs="Times New Roman"/>
          <w:color w:val="000000"/>
          <w:sz w:val="24"/>
          <w:szCs w:val="24"/>
        </w:rPr>
        <w:t>Le délai d'un an fixé par l'article 957 du code civil pour former une demande en révocation d'une donation pour cause d'ingratitude du donataire est un délai préfix non susceptible d'interruption ni de prolongation. La donatrice n'est pas recevable à engager une telle action civile, plus d'une année après la date à laquelle les juges du fond ont souverainement fixé le jour où elle a eu connaissance des faits reprochés à la donataire, en invoquant une plainte pénale déposée dans le délai d'un an, mais sans alléguer la mise en mouvement de l'action publique dans ce délai ;</w:t>
      </w:r>
    </w:p>
    <w:p w:rsidR="00A30182" w:rsidRPr="00C00FE5" w:rsidRDefault="00780CC0" w:rsidP="003A671B">
      <w:pPr>
        <w:pStyle w:val="Citationintense"/>
        <w:ind w:left="360" w:firstLine="708"/>
        <w:jc w:val="both"/>
        <w:rPr>
          <w:rFonts w:ascii="Times New Roman" w:hAnsi="Times New Roman" w:cs="Times New Roman"/>
          <w:sz w:val="24"/>
          <w:szCs w:val="24"/>
        </w:rPr>
      </w:pPr>
      <w:proofErr w:type="spellStart"/>
      <w:r w:rsidRPr="00AE2555">
        <w:rPr>
          <w:rFonts w:ascii="Times New Roman" w:hAnsi="Times New Roman" w:cs="Times New Roman"/>
          <w:sz w:val="24"/>
          <w:szCs w:val="24"/>
        </w:rPr>
        <w:lastRenderedPageBreak/>
        <w:t>Cass</w:t>
      </w:r>
      <w:proofErr w:type="spellEnd"/>
      <w:r w:rsidRPr="00AE2555">
        <w:rPr>
          <w:rFonts w:ascii="Times New Roman" w:hAnsi="Times New Roman" w:cs="Times New Roman"/>
          <w:sz w:val="24"/>
          <w:szCs w:val="24"/>
        </w:rPr>
        <w:t xml:space="preserve">. </w:t>
      </w:r>
      <w:proofErr w:type="spellStart"/>
      <w:r w:rsidRPr="00AE2555">
        <w:rPr>
          <w:rFonts w:ascii="Times New Roman" w:hAnsi="Times New Roman" w:cs="Times New Roman"/>
          <w:sz w:val="24"/>
          <w:szCs w:val="24"/>
        </w:rPr>
        <w:t>Civ</w:t>
      </w:r>
      <w:proofErr w:type="spellEnd"/>
      <w:r w:rsidRPr="00AE2555">
        <w:rPr>
          <w:rFonts w:ascii="Times New Roman" w:hAnsi="Times New Roman" w:cs="Times New Roman"/>
          <w:sz w:val="24"/>
          <w:szCs w:val="24"/>
        </w:rPr>
        <w:t xml:space="preserve">. 1re, 18 décembre 2013, pourvoi n°12-26571, </w:t>
      </w:r>
      <w:r w:rsidR="003A671B">
        <w:rPr>
          <w:rFonts w:ascii="Times New Roman" w:hAnsi="Times New Roman" w:cs="Times New Roman"/>
          <w:sz w:val="24"/>
          <w:szCs w:val="24"/>
        </w:rPr>
        <w:t>cf. annexe 27</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709</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Effets à l’égard des tiers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La révocation pour cause d’ingr</w:t>
      </w:r>
      <w:r w:rsidR="00C62E9A" w:rsidRPr="00AE2555">
        <w:rPr>
          <w:rFonts w:ascii="Times New Roman" w:hAnsi="Times New Roman" w:cs="Times New Roman"/>
          <w:b/>
          <w:sz w:val="24"/>
          <w:szCs w:val="24"/>
        </w:rPr>
        <w:t xml:space="preserve">atitude n’emporte point d’effet </w:t>
      </w:r>
      <w:r w:rsidRPr="00AE2555">
        <w:rPr>
          <w:rFonts w:ascii="Times New Roman" w:hAnsi="Times New Roman" w:cs="Times New Roman"/>
          <w:b/>
          <w:sz w:val="24"/>
          <w:szCs w:val="24"/>
        </w:rPr>
        <w:t>rétroactif contre les tiers.</w:t>
      </w:r>
    </w:p>
    <w:p w:rsidR="00484FBD" w:rsidRPr="00AE2555" w:rsidRDefault="00484FBD" w:rsidP="00AE2555">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Article 710</w:t>
      </w:r>
    </w:p>
    <w:p w:rsidR="00484FBD" w:rsidRPr="00AE2555" w:rsidRDefault="00484FBD" w:rsidP="00AE2555">
      <w:pPr>
        <w:spacing w:line="360" w:lineRule="auto"/>
        <w:jc w:val="both"/>
        <w:rPr>
          <w:rFonts w:ascii="Times New Roman" w:hAnsi="Times New Roman" w:cs="Times New Roman"/>
          <w:i/>
          <w:sz w:val="24"/>
          <w:szCs w:val="24"/>
        </w:rPr>
      </w:pPr>
      <w:r w:rsidRPr="00AE2555">
        <w:rPr>
          <w:rFonts w:ascii="Times New Roman" w:hAnsi="Times New Roman" w:cs="Times New Roman"/>
          <w:i/>
          <w:sz w:val="24"/>
          <w:szCs w:val="24"/>
        </w:rPr>
        <w:t>Survenance d’enfant</w:t>
      </w:r>
    </w:p>
    <w:p w:rsidR="00A30182" w:rsidRPr="00115361" w:rsidRDefault="00F650F9" w:rsidP="00115361">
      <w:pPr>
        <w:spacing w:line="360" w:lineRule="auto"/>
        <w:jc w:val="both"/>
        <w:rPr>
          <w:rFonts w:ascii="Times New Roman" w:hAnsi="Times New Roman" w:cs="Times New Roman"/>
          <w:b/>
          <w:sz w:val="24"/>
          <w:szCs w:val="24"/>
        </w:rPr>
      </w:pPr>
      <w:r w:rsidRPr="00AE2555">
        <w:rPr>
          <w:rFonts w:ascii="Times New Roman" w:hAnsi="Times New Roman" w:cs="Times New Roman"/>
          <w:b/>
          <w:sz w:val="24"/>
          <w:szCs w:val="24"/>
        </w:rPr>
        <w:t xml:space="preserve">Toutes donations entre vifs, faites par personnes qui </w:t>
      </w:r>
      <w:r w:rsidR="00484FBD" w:rsidRPr="00AE2555">
        <w:rPr>
          <w:rFonts w:ascii="Times New Roman" w:hAnsi="Times New Roman" w:cs="Times New Roman"/>
          <w:b/>
          <w:sz w:val="24"/>
          <w:szCs w:val="24"/>
        </w:rPr>
        <w:t>n’avaient point d’enfants légitimes ou naturels act</w:t>
      </w:r>
      <w:r w:rsidRPr="00AE2555">
        <w:rPr>
          <w:rFonts w:ascii="Times New Roman" w:hAnsi="Times New Roman" w:cs="Times New Roman"/>
          <w:b/>
          <w:sz w:val="24"/>
          <w:szCs w:val="24"/>
        </w:rPr>
        <w:t xml:space="preserve">uellement vivants dans le temps de la donation, de quelque valeur que </w:t>
      </w:r>
      <w:r w:rsidR="00484FBD" w:rsidRPr="00AE2555">
        <w:rPr>
          <w:rFonts w:ascii="Times New Roman" w:hAnsi="Times New Roman" w:cs="Times New Roman"/>
          <w:b/>
          <w:sz w:val="24"/>
          <w:szCs w:val="24"/>
        </w:rPr>
        <w:t>ce</w:t>
      </w:r>
      <w:r w:rsidRPr="00AE2555">
        <w:rPr>
          <w:rFonts w:ascii="Times New Roman" w:hAnsi="Times New Roman" w:cs="Times New Roman"/>
          <w:b/>
          <w:sz w:val="24"/>
          <w:szCs w:val="24"/>
        </w:rPr>
        <w:t xml:space="preserve">s donations puissent être, et à </w:t>
      </w:r>
      <w:r w:rsidR="00484FBD" w:rsidRPr="00AE2555">
        <w:rPr>
          <w:rFonts w:ascii="Times New Roman" w:hAnsi="Times New Roman" w:cs="Times New Roman"/>
          <w:b/>
          <w:sz w:val="24"/>
          <w:szCs w:val="24"/>
        </w:rPr>
        <w:t>q</w:t>
      </w:r>
      <w:r w:rsidRPr="00AE2555">
        <w:rPr>
          <w:rFonts w:ascii="Times New Roman" w:hAnsi="Times New Roman" w:cs="Times New Roman"/>
          <w:b/>
          <w:sz w:val="24"/>
          <w:szCs w:val="24"/>
        </w:rPr>
        <w:t xml:space="preserve">uelque titre qu’elles aient été </w:t>
      </w:r>
      <w:r w:rsidR="00484FBD" w:rsidRPr="00AE2555">
        <w:rPr>
          <w:rFonts w:ascii="Times New Roman" w:hAnsi="Times New Roman" w:cs="Times New Roman"/>
          <w:b/>
          <w:sz w:val="24"/>
          <w:szCs w:val="24"/>
        </w:rPr>
        <w:t>fa</w:t>
      </w:r>
      <w:r w:rsidRPr="00AE2555">
        <w:rPr>
          <w:rFonts w:ascii="Times New Roman" w:hAnsi="Times New Roman" w:cs="Times New Roman"/>
          <w:b/>
          <w:sz w:val="24"/>
          <w:szCs w:val="24"/>
        </w:rPr>
        <w:t xml:space="preserve">ites, et encore qu’elles soient mutuelles ou rémunératoires, même celles qui auraient été </w:t>
      </w:r>
      <w:r w:rsidR="00484FBD" w:rsidRPr="00AE2555">
        <w:rPr>
          <w:rFonts w:ascii="Times New Roman" w:hAnsi="Times New Roman" w:cs="Times New Roman"/>
          <w:b/>
          <w:sz w:val="24"/>
          <w:szCs w:val="24"/>
        </w:rPr>
        <w:t>faites en vue du mariage pa</w:t>
      </w:r>
      <w:r w:rsidRPr="00AE2555">
        <w:rPr>
          <w:rFonts w:ascii="Times New Roman" w:hAnsi="Times New Roman" w:cs="Times New Roman"/>
          <w:b/>
          <w:sz w:val="24"/>
          <w:szCs w:val="24"/>
        </w:rPr>
        <w:t xml:space="preserve">r d’autres que par les ascendants aux conjoints, ou par les </w:t>
      </w:r>
      <w:r w:rsidR="00484FBD" w:rsidRPr="00AE2555">
        <w:rPr>
          <w:rFonts w:ascii="Times New Roman" w:hAnsi="Times New Roman" w:cs="Times New Roman"/>
          <w:b/>
          <w:sz w:val="24"/>
          <w:szCs w:val="24"/>
        </w:rPr>
        <w:t>co</w:t>
      </w:r>
      <w:r w:rsidRPr="00AE2555">
        <w:rPr>
          <w:rFonts w:ascii="Times New Roman" w:hAnsi="Times New Roman" w:cs="Times New Roman"/>
          <w:b/>
          <w:sz w:val="24"/>
          <w:szCs w:val="24"/>
        </w:rPr>
        <w:t xml:space="preserve">njoints l’un à l’autre, peuvent </w:t>
      </w:r>
      <w:r w:rsidR="00484FBD" w:rsidRPr="00AE2555">
        <w:rPr>
          <w:rFonts w:ascii="Times New Roman" w:hAnsi="Times New Roman" w:cs="Times New Roman"/>
          <w:b/>
          <w:sz w:val="24"/>
          <w:szCs w:val="24"/>
        </w:rPr>
        <w:t>être révoquées à la suite de la</w:t>
      </w:r>
      <w:r w:rsidRPr="00AE2555">
        <w:rPr>
          <w:rFonts w:ascii="Times New Roman" w:hAnsi="Times New Roman" w:cs="Times New Roman"/>
          <w:b/>
          <w:sz w:val="24"/>
          <w:szCs w:val="24"/>
        </w:rPr>
        <w:t xml:space="preserve"> survenance d’un enfant du donateur, même posthume, ou par la légitimation d’un enfant naturel par mariage subséquent, s’il est né depuis la donation. Dans ce cas l’article 706 recevra application</w:t>
      </w:r>
      <w:r w:rsidR="00411544" w:rsidRPr="00AE2555">
        <w:rPr>
          <w:rFonts w:ascii="Times New Roman" w:hAnsi="Times New Roman" w:cs="Times New Roman"/>
          <w:b/>
          <w:sz w:val="24"/>
          <w:szCs w:val="24"/>
        </w:rPr>
        <w:t>.</w:t>
      </w:r>
    </w:p>
    <w:p w:rsidR="00A30182" w:rsidRPr="00A30182" w:rsidRDefault="00A30182" w:rsidP="00A30182">
      <w:pPr>
        <w:pStyle w:val="Paragraphedeliste"/>
        <w:numPr>
          <w:ilvl w:val="0"/>
          <w:numId w:val="27"/>
        </w:numPr>
        <w:spacing w:line="360" w:lineRule="auto"/>
        <w:jc w:val="both"/>
        <w:rPr>
          <w:rFonts w:ascii="Times New Roman" w:hAnsi="Times New Roman" w:cs="Times New Roman"/>
          <w:sz w:val="24"/>
          <w:szCs w:val="24"/>
        </w:rPr>
      </w:pPr>
      <w:proofErr w:type="spellStart"/>
      <w:r w:rsidRPr="00A30182">
        <w:rPr>
          <w:rFonts w:ascii="Times New Roman" w:hAnsi="Times New Roman" w:cs="Times New Roman"/>
          <w:b/>
          <w:sz w:val="24"/>
          <w:szCs w:val="24"/>
          <w:u w:val="single"/>
        </w:rPr>
        <w:t>Jur</w:t>
      </w:r>
      <w:proofErr w:type="spellEnd"/>
      <w:r w:rsidRPr="00A30182">
        <w:rPr>
          <w:rFonts w:ascii="Times New Roman" w:hAnsi="Times New Roman" w:cs="Times New Roman"/>
          <w:sz w:val="24"/>
          <w:szCs w:val="24"/>
        </w:rPr>
        <w:t>.</w:t>
      </w:r>
    </w:p>
    <w:p w:rsidR="00830133" w:rsidRPr="00AE2555" w:rsidRDefault="0083013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Jugé que la donation faite sous l’empire du Code Civil par un époux à son épouse, hors contrat de mariage portant sur l’universalité des biens à venir sur lesquels le donateur n’a pas de droit actuel est un cas particulier de condition potestative suspensive.</w:t>
      </w:r>
    </w:p>
    <w:p w:rsidR="00830133" w:rsidRPr="00AE2555" w:rsidRDefault="00830133" w:rsidP="00AE2555">
      <w:pPr>
        <w:spacing w:line="360" w:lineRule="auto"/>
        <w:ind w:left="708"/>
        <w:jc w:val="both"/>
        <w:rPr>
          <w:rFonts w:ascii="Times New Roman" w:hAnsi="Times New Roman" w:cs="Times New Roman"/>
          <w:sz w:val="24"/>
          <w:szCs w:val="24"/>
        </w:rPr>
      </w:pPr>
      <w:r w:rsidRPr="00AE2555">
        <w:rPr>
          <w:rFonts w:ascii="Times New Roman" w:hAnsi="Times New Roman" w:cs="Times New Roman"/>
          <w:sz w:val="24"/>
          <w:szCs w:val="24"/>
        </w:rPr>
        <w:t>Une telle donation étant nulle et révoquée de plein droit par le jeu des articles 943 et 960 du Code Civil, pour survenance d’enfant légitime, né vivant et viable.</w:t>
      </w:r>
    </w:p>
    <w:p w:rsidR="00830133" w:rsidRPr="00AE2555" w:rsidRDefault="00830133" w:rsidP="00AE2555">
      <w:pPr>
        <w:pStyle w:val="Citationintense"/>
        <w:jc w:val="both"/>
        <w:rPr>
          <w:rFonts w:ascii="Times New Roman" w:hAnsi="Times New Roman" w:cs="Times New Roman"/>
          <w:sz w:val="24"/>
          <w:szCs w:val="24"/>
        </w:rPr>
      </w:pPr>
      <w:r w:rsidRPr="00AE2555">
        <w:rPr>
          <w:rFonts w:ascii="Times New Roman" w:hAnsi="Times New Roman" w:cs="Times New Roman"/>
          <w:sz w:val="24"/>
          <w:szCs w:val="24"/>
        </w:rPr>
        <w:t>T.P.I Dakar</w:t>
      </w:r>
      <w:proofErr w:type="gramStart"/>
      <w:r w:rsidRPr="00AE2555">
        <w:rPr>
          <w:rFonts w:ascii="Times New Roman" w:hAnsi="Times New Roman" w:cs="Times New Roman"/>
          <w:sz w:val="24"/>
          <w:szCs w:val="24"/>
        </w:rPr>
        <w:t>,30</w:t>
      </w:r>
      <w:proofErr w:type="gramEnd"/>
      <w:r w:rsidRPr="00AE2555">
        <w:rPr>
          <w:rFonts w:ascii="Times New Roman" w:hAnsi="Times New Roman" w:cs="Times New Roman"/>
          <w:sz w:val="24"/>
          <w:szCs w:val="24"/>
        </w:rPr>
        <w:t xml:space="preserve"> Avril 1977 </w:t>
      </w:r>
      <w:proofErr w:type="spellStart"/>
      <w:r w:rsidRPr="00AE2555">
        <w:rPr>
          <w:rFonts w:ascii="Times New Roman" w:hAnsi="Times New Roman" w:cs="Times New Roman"/>
          <w:sz w:val="24"/>
          <w:szCs w:val="24"/>
        </w:rPr>
        <w:t>Zaiat</w:t>
      </w:r>
      <w:proofErr w:type="spellEnd"/>
      <w:r w:rsidRPr="00AE2555">
        <w:rPr>
          <w:rFonts w:ascii="Times New Roman" w:hAnsi="Times New Roman" w:cs="Times New Roman"/>
          <w:sz w:val="24"/>
          <w:szCs w:val="24"/>
        </w:rPr>
        <w:t xml:space="preserve">, R.J.S, </w:t>
      </w:r>
      <w:proofErr w:type="spellStart"/>
      <w:r w:rsidRPr="00AE2555">
        <w:rPr>
          <w:rFonts w:ascii="Times New Roman" w:hAnsi="Times New Roman" w:cs="Times New Roman"/>
          <w:sz w:val="24"/>
          <w:szCs w:val="24"/>
        </w:rPr>
        <w:t>crédila</w:t>
      </w:r>
      <w:proofErr w:type="spellEnd"/>
      <w:r w:rsidRPr="00AE2555">
        <w:rPr>
          <w:rFonts w:ascii="Times New Roman" w:hAnsi="Times New Roman" w:cs="Times New Roman"/>
          <w:sz w:val="24"/>
          <w:szCs w:val="24"/>
        </w:rPr>
        <w:t xml:space="preserve"> 1982, vol 111, p.340 et s.</w:t>
      </w:r>
    </w:p>
    <w:p w:rsidR="00830133" w:rsidRPr="00AE2555" w:rsidRDefault="00830133" w:rsidP="00AE2555">
      <w:pPr>
        <w:jc w:val="both"/>
        <w:rPr>
          <w:rFonts w:ascii="Times New Roman" w:hAnsi="Times New Roman" w:cs="Times New Roman"/>
          <w:sz w:val="24"/>
          <w:szCs w:val="24"/>
        </w:rPr>
      </w:pPr>
    </w:p>
    <w:p w:rsidR="00830133" w:rsidRDefault="00830133"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Default="00191A69" w:rsidP="00AE2555">
      <w:pPr>
        <w:jc w:val="both"/>
        <w:rPr>
          <w:rFonts w:ascii="Times New Roman" w:hAnsi="Times New Roman" w:cs="Times New Roman"/>
          <w:sz w:val="24"/>
          <w:szCs w:val="24"/>
        </w:rPr>
      </w:pPr>
    </w:p>
    <w:p w:rsidR="00191A69" w:rsidRPr="00AE2555" w:rsidRDefault="00191A69" w:rsidP="00AE2555">
      <w:pPr>
        <w:jc w:val="both"/>
        <w:rPr>
          <w:rFonts w:ascii="Times New Roman" w:hAnsi="Times New Roman" w:cs="Times New Roman"/>
          <w:sz w:val="24"/>
          <w:szCs w:val="24"/>
        </w:rPr>
      </w:pPr>
    </w:p>
    <w:p w:rsidR="00830133" w:rsidRPr="00AE2555" w:rsidRDefault="00830133" w:rsidP="00AE2555">
      <w:pPr>
        <w:ind w:left="2124" w:firstLine="708"/>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BIBLIOGRAPHIE</w:t>
      </w:r>
    </w:p>
    <w:p w:rsidR="000508EE" w:rsidRPr="00AE2555" w:rsidRDefault="000508EE" w:rsidP="00AE2555">
      <w:pPr>
        <w:ind w:left="2124" w:firstLine="708"/>
        <w:jc w:val="both"/>
        <w:rPr>
          <w:rFonts w:ascii="Times New Roman" w:hAnsi="Times New Roman" w:cs="Times New Roman"/>
          <w:b/>
          <w:sz w:val="24"/>
          <w:szCs w:val="24"/>
          <w:u w:val="single"/>
        </w:rPr>
      </w:pPr>
    </w:p>
    <w:p w:rsidR="000508EE" w:rsidRPr="00AE2555" w:rsidRDefault="00FB662D" w:rsidP="00AE2555">
      <w:pPr>
        <w:pStyle w:val="Paragraphedeliste"/>
        <w:numPr>
          <w:ilvl w:val="0"/>
          <w:numId w:val="10"/>
        </w:numPr>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L</w:t>
      </w:r>
      <w:r w:rsidR="00830133" w:rsidRPr="00AE2555">
        <w:rPr>
          <w:rFonts w:ascii="Times New Roman" w:hAnsi="Times New Roman" w:cs="Times New Roman"/>
          <w:b/>
          <w:sz w:val="24"/>
          <w:szCs w:val="24"/>
          <w:u w:val="single"/>
        </w:rPr>
        <w:t>égislation</w:t>
      </w:r>
    </w:p>
    <w:p w:rsidR="000508EE" w:rsidRPr="00AE2555" w:rsidRDefault="000508EE" w:rsidP="00AE2555">
      <w:pPr>
        <w:pStyle w:val="Paragraphedeliste"/>
        <w:ind w:left="1776"/>
        <w:jc w:val="both"/>
        <w:rPr>
          <w:rFonts w:ascii="Times New Roman" w:hAnsi="Times New Roman" w:cs="Times New Roman"/>
          <w:sz w:val="24"/>
          <w:szCs w:val="24"/>
        </w:rPr>
      </w:pPr>
    </w:p>
    <w:p w:rsidR="00FB662D" w:rsidRPr="00AE2555" w:rsidRDefault="00B71FD6"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C</w:t>
      </w:r>
      <w:r w:rsidR="000508EE" w:rsidRPr="00AE2555">
        <w:rPr>
          <w:rFonts w:ascii="Times New Roman" w:hAnsi="Times New Roman" w:cs="Times New Roman"/>
          <w:sz w:val="24"/>
          <w:szCs w:val="24"/>
        </w:rPr>
        <w:t xml:space="preserve">ode de la famille du Sénégal </w:t>
      </w:r>
    </w:p>
    <w:p w:rsidR="000508EE" w:rsidRPr="00AE2555" w:rsidRDefault="000508EE"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Code Civil français</w:t>
      </w:r>
    </w:p>
    <w:p w:rsidR="000508EE" w:rsidRPr="00AE2555" w:rsidRDefault="000508EE"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Code des obligations civiles et commerciales du Sénégal</w:t>
      </w:r>
    </w:p>
    <w:p w:rsidR="000508EE" w:rsidRPr="00AE2555" w:rsidRDefault="000508EE"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 xml:space="preserve">Loi </w:t>
      </w:r>
      <w:hyperlink r:id="rId12" w:history="1">
        <w:r w:rsidRPr="00AE2555">
          <w:rPr>
            <w:rStyle w:val="Lienhypertexte"/>
            <w:rFonts w:ascii="Times New Roman" w:hAnsi="Times New Roman" w:cs="Times New Roman"/>
            <w:color w:val="auto"/>
            <w:sz w:val="24"/>
            <w:szCs w:val="24"/>
            <w:u w:val="none"/>
          </w:rPr>
          <w:t>n° 2011-07 du 30 mars 2011 portant régime de la Propriété foncière</w:t>
        </w:r>
      </w:hyperlink>
    </w:p>
    <w:p w:rsidR="000508EE" w:rsidRPr="00AE2555" w:rsidRDefault="00B71FD6"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Code des collectivités locales du Sénégal</w:t>
      </w:r>
    </w:p>
    <w:p w:rsidR="00B71FD6" w:rsidRPr="00AE2555" w:rsidRDefault="00966D50" w:rsidP="00AE2555">
      <w:pPr>
        <w:pStyle w:val="Paragraphedeliste"/>
        <w:numPr>
          <w:ilvl w:val="0"/>
          <w:numId w:val="3"/>
        </w:numPr>
        <w:jc w:val="both"/>
        <w:rPr>
          <w:rFonts w:ascii="Times New Roman" w:hAnsi="Times New Roman" w:cs="Times New Roman"/>
          <w:sz w:val="24"/>
          <w:szCs w:val="24"/>
        </w:rPr>
      </w:pPr>
      <w:r w:rsidRPr="00AE2555">
        <w:rPr>
          <w:rFonts w:ascii="Times New Roman" w:hAnsi="Times New Roman" w:cs="Times New Roman"/>
          <w:sz w:val="24"/>
          <w:szCs w:val="24"/>
        </w:rPr>
        <w:t>Code Pénal du Sénégal</w:t>
      </w:r>
    </w:p>
    <w:p w:rsidR="00EC75A5" w:rsidRPr="00AE2555" w:rsidRDefault="00EC75A5" w:rsidP="00AE2555">
      <w:pPr>
        <w:pStyle w:val="Paragraphedeliste"/>
        <w:jc w:val="both"/>
        <w:rPr>
          <w:rFonts w:ascii="Times New Roman" w:hAnsi="Times New Roman" w:cs="Times New Roman"/>
          <w:sz w:val="24"/>
          <w:szCs w:val="24"/>
        </w:rPr>
      </w:pPr>
    </w:p>
    <w:p w:rsidR="00B71FD6" w:rsidRPr="00AE2555" w:rsidRDefault="00B71FD6" w:rsidP="00AE2555">
      <w:pPr>
        <w:pStyle w:val="Paragraphedeliste"/>
        <w:numPr>
          <w:ilvl w:val="0"/>
          <w:numId w:val="10"/>
        </w:numPr>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D</w:t>
      </w:r>
      <w:r w:rsidR="00830133" w:rsidRPr="00AE2555">
        <w:rPr>
          <w:rFonts w:ascii="Times New Roman" w:hAnsi="Times New Roman" w:cs="Times New Roman"/>
          <w:b/>
          <w:sz w:val="24"/>
          <w:szCs w:val="24"/>
          <w:u w:val="single"/>
        </w:rPr>
        <w:t>octrine</w:t>
      </w:r>
    </w:p>
    <w:p w:rsidR="00B71FD6" w:rsidRPr="00AE2555" w:rsidRDefault="00966D50"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hAnsi="Times New Roman" w:cs="Times New Roman"/>
          <w:sz w:val="24"/>
          <w:szCs w:val="24"/>
        </w:rPr>
        <w:t xml:space="preserve">P. </w:t>
      </w:r>
      <w:r w:rsidR="00045DE5" w:rsidRPr="00AE2555">
        <w:rPr>
          <w:rFonts w:ascii="Times New Roman" w:hAnsi="Times New Roman" w:cs="Times New Roman"/>
          <w:sz w:val="24"/>
          <w:szCs w:val="24"/>
        </w:rPr>
        <w:t xml:space="preserve">DELNOY, </w:t>
      </w:r>
      <w:r w:rsidR="00045DE5" w:rsidRPr="00AE2555">
        <w:rPr>
          <w:rFonts w:ascii="Times New Roman" w:hAnsi="Times New Roman" w:cs="Times New Roman"/>
          <w:b/>
          <w:sz w:val="24"/>
          <w:szCs w:val="24"/>
        </w:rPr>
        <w:t>les libéralités et les successions</w:t>
      </w:r>
      <w:r w:rsidRPr="00AE2555">
        <w:rPr>
          <w:rFonts w:ascii="Times New Roman" w:hAnsi="Times New Roman" w:cs="Times New Roman"/>
          <w:sz w:val="24"/>
          <w:szCs w:val="24"/>
        </w:rPr>
        <w:t>, P</w:t>
      </w:r>
      <w:r w:rsidR="00045DE5" w:rsidRPr="00AE2555">
        <w:rPr>
          <w:rFonts w:ascii="Times New Roman" w:hAnsi="Times New Roman" w:cs="Times New Roman"/>
          <w:sz w:val="24"/>
          <w:szCs w:val="24"/>
        </w:rPr>
        <w:t xml:space="preserve">récis de droit civil, </w:t>
      </w:r>
      <w:proofErr w:type="spellStart"/>
      <w:r w:rsidR="00045DE5" w:rsidRPr="00AE2555">
        <w:rPr>
          <w:rFonts w:ascii="Times New Roman" w:hAnsi="Times New Roman" w:cs="Times New Roman"/>
          <w:sz w:val="24"/>
          <w:szCs w:val="24"/>
        </w:rPr>
        <w:t>Larcier</w:t>
      </w:r>
      <w:proofErr w:type="spellEnd"/>
      <w:r w:rsidR="00045DE5" w:rsidRPr="00AE2555">
        <w:rPr>
          <w:rFonts w:ascii="Times New Roman" w:hAnsi="Times New Roman" w:cs="Times New Roman"/>
          <w:sz w:val="24"/>
          <w:szCs w:val="24"/>
        </w:rPr>
        <w:t xml:space="preserve"> 2009, 3e édition.</w:t>
      </w:r>
    </w:p>
    <w:p w:rsidR="00045DE5" w:rsidRPr="00AE2555" w:rsidRDefault="00966D50"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eastAsia="Times New Roman" w:hAnsi="Times New Roman" w:cs="Times New Roman"/>
          <w:color w:val="111111"/>
          <w:sz w:val="24"/>
          <w:szCs w:val="24"/>
          <w:lang w:eastAsia="fr-FR"/>
        </w:rPr>
        <w:t xml:space="preserve">Y. LEQUETTE, </w:t>
      </w:r>
      <w:r w:rsidR="00045DE5" w:rsidRPr="00AE2555">
        <w:rPr>
          <w:rFonts w:ascii="Times New Roman" w:eastAsia="Times New Roman" w:hAnsi="Times New Roman" w:cs="Times New Roman"/>
          <w:color w:val="111111"/>
          <w:sz w:val="24"/>
          <w:szCs w:val="24"/>
          <w:lang w:eastAsia="fr-FR"/>
        </w:rPr>
        <w:t>F. TERRE</w:t>
      </w:r>
      <w:r w:rsidR="00045DE5" w:rsidRPr="00AE2555">
        <w:rPr>
          <w:rFonts w:ascii="Times New Roman" w:eastAsia="Times New Roman" w:hAnsi="Times New Roman" w:cs="Times New Roman"/>
          <w:b/>
          <w:color w:val="111111"/>
          <w:sz w:val="24"/>
          <w:szCs w:val="24"/>
          <w:lang w:eastAsia="fr-FR"/>
        </w:rPr>
        <w:t xml:space="preserve">, droit civil, les successions, les </w:t>
      </w:r>
      <w:r w:rsidRPr="00AE2555">
        <w:rPr>
          <w:rFonts w:ascii="Times New Roman" w:eastAsia="Times New Roman" w:hAnsi="Times New Roman" w:cs="Times New Roman"/>
          <w:b/>
          <w:color w:val="111111"/>
          <w:sz w:val="24"/>
          <w:szCs w:val="24"/>
          <w:lang w:eastAsia="fr-FR"/>
        </w:rPr>
        <w:t>libéralités</w:t>
      </w:r>
      <w:r w:rsidRPr="00AE2555">
        <w:rPr>
          <w:rFonts w:ascii="Times New Roman" w:eastAsia="Times New Roman" w:hAnsi="Times New Roman" w:cs="Times New Roman"/>
          <w:i/>
          <w:color w:val="111111"/>
          <w:sz w:val="24"/>
          <w:szCs w:val="24"/>
          <w:lang w:eastAsia="fr-FR"/>
        </w:rPr>
        <w:t>,</w:t>
      </w:r>
      <w:r w:rsidRPr="00AE2555">
        <w:rPr>
          <w:rFonts w:ascii="Times New Roman" w:eastAsia="Times New Roman" w:hAnsi="Times New Roman" w:cs="Times New Roman"/>
          <w:color w:val="111111"/>
          <w:sz w:val="24"/>
          <w:szCs w:val="24"/>
          <w:lang w:eastAsia="fr-FR"/>
        </w:rPr>
        <w:t xml:space="preserve"> Dalloz </w:t>
      </w:r>
      <w:r w:rsidR="00045DE5" w:rsidRPr="00AE2555">
        <w:rPr>
          <w:rFonts w:ascii="Times New Roman" w:eastAsia="Times New Roman" w:hAnsi="Times New Roman" w:cs="Times New Roman"/>
          <w:color w:val="111111"/>
          <w:sz w:val="24"/>
          <w:szCs w:val="24"/>
          <w:lang w:eastAsia="fr-FR"/>
        </w:rPr>
        <w:t>2012</w:t>
      </w:r>
      <w:r w:rsidRPr="00AE2555">
        <w:rPr>
          <w:rFonts w:ascii="Times New Roman" w:eastAsia="Times New Roman" w:hAnsi="Times New Roman" w:cs="Times New Roman"/>
          <w:color w:val="111111"/>
          <w:sz w:val="24"/>
          <w:szCs w:val="24"/>
          <w:lang w:eastAsia="fr-FR"/>
        </w:rPr>
        <w:t>.</w:t>
      </w:r>
    </w:p>
    <w:p w:rsidR="00966D50" w:rsidRPr="00AE2555" w:rsidRDefault="00966D50"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hAnsi="Times New Roman" w:cs="Times New Roman"/>
          <w:sz w:val="24"/>
          <w:szCs w:val="24"/>
        </w:rPr>
        <w:t xml:space="preserve">S. GUINCHARD, </w:t>
      </w:r>
      <w:r w:rsidRPr="00AE2555">
        <w:rPr>
          <w:rFonts w:ascii="Times New Roman" w:hAnsi="Times New Roman" w:cs="Times New Roman"/>
          <w:b/>
          <w:sz w:val="24"/>
          <w:szCs w:val="24"/>
        </w:rPr>
        <w:t>Droit patrimonial de la famille au Sénégal : régimes matrimoniaux, libéralités et successions,</w:t>
      </w:r>
      <w:r w:rsidRPr="00AE2555">
        <w:rPr>
          <w:rFonts w:ascii="Times New Roman" w:hAnsi="Times New Roman" w:cs="Times New Roman"/>
          <w:color w:val="000000"/>
          <w:sz w:val="24"/>
          <w:szCs w:val="24"/>
          <w:shd w:val="clear" w:color="auto" w:fill="FFFFFF"/>
        </w:rPr>
        <w:t xml:space="preserve"> </w:t>
      </w:r>
      <w:r w:rsidR="00914C21" w:rsidRPr="00AE2555">
        <w:rPr>
          <w:rFonts w:ascii="Times New Roman" w:hAnsi="Times New Roman" w:cs="Times New Roman"/>
          <w:color w:val="000000"/>
          <w:sz w:val="24"/>
          <w:szCs w:val="24"/>
          <w:shd w:val="clear" w:color="auto" w:fill="FFFFFF"/>
        </w:rPr>
        <w:t>L.G.D.J</w:t>
      </w:r>
      <w:r w:rsidRPr="00AE2555">
        <w:rPr>
          <w:rFonts w:ascii="Times New Roman" w:hAnsi="Times New Roman" w:cs="Times New Roman"/>
          <w:color w:val="000000"/>
          <w:sz w:val="24"/>
          <w:szCs w:val="24"/>
          <w:shd w:val="clear" w:color="auto" w:fill="FFFFFF"/>
        </w:rPr>
        <w:t>, 1980.</w:t>
      </w:r>
    </w:p>
    <w:p w:rsidR="00966D50" w:rsidRPr="00AE2555" w:rsidRDefault="00914C21"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hAnsi="Times New Roman" w:cs="Times New Roman"/>
          <w:sz w:val="24"/>
          <w:szCs w:val="24"/>
        </w:rPr>
        <w:t xml:space="preserve">P. MALAURIE, L. AYNES, </w:t>
      </w:r>
      <w:r w:rsidRPr="00AE2555">
        <w:rPr>
          <w:rFonts w:ascii="Times New Roman" w:hAnsi="Times New Roman" w:cs="Times New Roman"/>
          <w:b/>
          <w:sz w:val="24"/>
          <w:szCs w:val="24"/>
        </w:rPr>
        <w:t>les obligations</w:t>
      </w:r>
      <w:r w:rsidR="001F38F8" w:rsidRPr="00AE2555">
        <w:rPr>
          <w:rFonts w:ascii="Times New Roman" w:hAnsi="Times New Roman" w:cs="Times New Roman"/>
          <w:sz w:val="24"/>
          <w:szCs w:val="24"/>
        </w:rPr>
        <w:t>, L.G.D.J, 6é édition</w:t>
      </w:r>
    </w:p>
    <w:p w:rsidR="001F38F8" w:rsidRPr="00AE2555" w:rsidRDefault="001F38F8"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hAnsi="Times New Roman" w:cs="Times New Roman"/>
          <w:sz w:val="24"/>
          <w:szCs w:val="24"/>
        </w:rPr>
        <w:t xml:space="preserve">J.P. TOSI, </w:t>
      </w:r>
      <w:r w:rsidRPr="00AE2555">
        <w:rPr>
          <w:rFonts w:ascii="Times New Roman" w:hAnsi="Times New Roman" w:cs="Times New Roman"/>
          <w:b/>
          <w:sz w:val="24"/>
          <w:szCs w:val="24"/>
        </w:rPr>
        <w:t xml:space="preserve">le droit des obligations au </w:t>
      </w:r>
      <w:proofErr w:type="spellStart"/>
      <w:r w:rsidRPr="00AE2555">
        <w:rPr>
          <w:rFonts w:ascii="Times New Roman" w:hAnsi="Times New Roman" w:cs="Times New Roman"/>
          <w:b/>
          <w:sz w:val="24"/>
          <w:szCs w:val="24"/>
        </w:rPr>
        <w:t>Senégal</w:t>
      </w:r>
      <w:proofErr w:type="spellEnd"/>
      <w:r w:rsidRPr="00AE2555">
        <w:rPr>
          <w:rFonts w:ascii="Times New Roman" w:hAnsi="Times New Roman" w:cs="Times New Roman"/>
          <w:sz w:val="24"/>
          <w:szCs w:val="24"/>
        </w:rPr>
        <w:t>, NEA 1981.</w:t>
      </w:r>
    </w:p>
    <w:p w:rsidR="001F38F8" w:rsidRPr="00AE2555" w:rsidRDefault="001F38F8" w:rsidP="00AE2555">
      <w:pPr>
        <w:pStyle w:val="Paragraphedeliste"/>
        <w:numPr>
          <w:ilvl w:val="0"/>
          <w:numId w:val="14"/>
        </w:numPr>
        <w:jc w:val="both"/>
        <w:rPr>
          <w:rFonts w:ascii="Times New Roman" w:hAnsi="Times New Roman" w:cs="Times New Roman"/>
          <w:b/>
          <w:sz w:val="24"/>
          <w:szCs w:val="24"/>
          <w:u w:val="single"/>
        </w:rPr>
      </w:pPr>
      <w:r w:rsidRPr="00AE2555">
        <w:rPr>
          <w:rFonts w:ascii="Times New Roman" w:hAnsi="Times New Roman" w:cs="Times New Roman"/>
          <w:sz w:val="24"/>
          <w:szCs w:val="24"/>
        </w:rPr>
        <w:t xml:space="preserve">G. MARTY et P. RAYNAUD, </w:t>
      </w:r>
      <w:r w:rsidRPr="00AE2555">
        <w:rPr>
          <w:rFonts w:ascii="Times New Roman" w:hAnsi="Times New Roman" w:cs="Times New Roman"/>
          <w:b/>
          <w:sz w:val="24"/>
          <w:szCs w:val="24"/>
        </w:rPr>
        <w:t>Droit civil, les successions et les libéralités</w:t>
      </w:r>
      <w:r w:rsidRPr="00AE2555">
        <w:rPr>
          <w:rFonts w:ascii="Times New Roman" w:hAnsi="Times New Roman" w:cs="Times New Roman"/>
          <w:sz w:val="24"/>
          <w:szCs w:val="24"/>
        </w:rPr>
        <w:t xml:space="preserve">, </w:t>
      </w:r>
      <w:r w:rsidRPr="00AE2555">
        <w:rPr>
          <w:rFonts w:ascii="Times New Roman" w:hAnsi="Times New Roman" w:cs="Times New Roman"/>
          <w:color w:val="000000"/>
          <w:sz w:val="24"/>
          <w:szCs w:val="24"/>
          <w:shd w:val="clear" w:color="auto" w:fill="FFFFFF"/>
        </w:rPr>
        <w:t>Sirey, 1972.</w:t>
      </w:r>
    </w:p>
    <w:p w:rsidR="00EC75A5" w:rsidRPr="00AE2555" w:rsidRDefault="00EC75A5" w:rsidP="00AE2555">
      <w:pPr>
        <w:pStyle w:val="Paragraphedeliste"/>
        <w:numPr>
          <w:ilvl w:val="0"/>
          <w:numId w:val="14"/>
        </w:numPr>
        <w:jc w:val="both"/>
        <w:rPr>
          <w:rStyle w:val="f41"/>
          <w:rFonts w:ascii="Times New Roman" w:hAnsi="Times New Roman" w:cs="Times New Roman"/>
          <w:b/>
          <w:sz w:val="24"/>
          <w:szCs w:val="24"/>
          <w:u w:val="single"/>
        </w:rPr>
      </w:pPr>
      <w:r w:rsidRPr="00AE2555">
        <w:rPr>
          <w:rStyle w:val="f41"/>
          <w:rFonts w:ascii="Times New Roman" w:hAnsi="Times New Roman" w:cs="Times New Roman"/>
          <w:sz w:val="24"/>
          <w:szCs w:val="24"/>
        </w:rPr>
        <w:t xml:space="preserve">G. RIPERT et </w:t>
      </w:r>
      <w:r w:rsidRPr="00AE2555">
        <w:rPr>
          <w:rStyle w:val="f101"/>
          <w:rFonts w:ascii="Times New Roman" w:hAnsi="Times New Roman" w:cs="Times New Roman"/>
          <w:sz w:val="24"/>
          <w:szCs w:val="24"/>
        </w:rPr>
        <w:t>J.</w:t>
      </w:r>
      <w:r w:rsidRPr="00AE2555">
        <w:rPr>
          <w:rStyle w:val="f41"/>
          <w:rFonts w:ascii="Times New Roman" w:hAnsi="Times New Roman" w:cs="Times New Roman"/>
          <w:sz w:val="24"/>
          <w:szCs w:val="24"/>
        </w:rPr>
        <w:t xml:space="preserve">BOULANGER, </w:t>
      </w:r>
      <w:r w:rsidRPr="00AE2555">
        <w:rPr>
          <w:rStyle w:val="f41"/>
          <w:rFonts w:ascii="Times New Roman" w:hAnsi="Times New Roman" w:cs="Times New Roman"/>
          <w:b/>
          <w:sz w:val="24"/>
          <w:szCs w:val="24"/>
        </w:rPr>
        <w:t>Traité de droit civil</w:t>
      </w:r>
      <w:r w:rsidRPr="00AE2555">
        <w:rPr>
          <w:rStyle w:val="f41"/>
          <w:rFonts w:ascii="Times New Roman" w:hAnsi="Times New Roman" w:cs="Times New Roman"/>
          <w:sz w:val="24"/>
          <w:szCs w:val="24"/>
        </w:rPr>
        <w:t>, t. 3, 3e éd., 1959, LGDJ.</w:t>
      </w:r>
    </w:p>
    <w:p w:rsidR="00EC75A5" w:rsidRPr="00AE2555" w:rsidRDefault="00EC75A5" w:rsidP="00AE2555">
      <w:pPr>
        <w:pStyle w:val="Paragraphedeliste"/>
        <w:jc w:val="both"/>
        <w:rPr>
          <w:rStyle w:val="f41"/>
          <w:rFonts w:ascii="Times New Roman" w:hAnsi="Times New Roman" w:cs="Times New Roman"/>
          <w:b/>
          <w:sz w:val="24"/>
          <w:szCs w:val="24"/>
          <w:u w:val="single"/>
        </w:rPr>
      </w:pPr>
    </w:p>
    <w:p w:rsidR="00EC75A5" w:rsidRPr="00AE2555" w:rsidRDefault="00EC75A5" w:rsidP="00AE2555">
      <w:pPr>
        <w:pStyle w:val="Paragraphedeliste"/>
        <w:numPr>
          <w:ilvl w:val="0"/>
          <w:numId w:val="10"/>
        </w:numPr>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Webographie</w:t>
      </w:r>
    </w:p>
    <w:p w:rsidR="00EC75A5" w:rsidRPr="00AE2555" w:rsidRDefault="00EC75A5" w:rsidP="00AE2555">
      <w:pPr>
        <w:pStyle w:val="Paragraphedeliste"/>
        <w:numPr>
          <w:ilvl w:val="0"/>
          <w:numId w:val="15"/>
        </w:numPr>
        <w:jc w:val="both"/>
        <w:rPr>
          <w:rFonts w:ascii="Times New Roman" w:hAnsi="Times New Roman" w:cs="Times New Roman"/>
          <w:b/>
          <w:sz w:val="24"/>
          <w:szCs w:val="24"/>
          <w:u w:val="single"/>
        </w:rPr>
      </w:pPr>
      <w:r w:rsidRPr="00AE2555">
        <w:rPr>
          <w:rFonts w:ascii="Times New Roman" w:hAnsi="Times New Roman" w:cs="Times New Roman"/>
          <w:b/>
          <w:sz w:val="24"/>
          <w:szCs w:val="24"/>
          <w:u w:val="single"/>
        </w:rPr>
        <w:t>www.juricaf.org.</w:t>
      </w:r>
    </w:p>
    <w:p w:rsidR="00EC75A5" w:rsidRPr="00AE2555" w:rsidRDefault="00EC75A5" w:rsidP="00AE2555">
      <w:pPr>
        <w:pStyle w:val="Paragraphedeliste"/>
        <w:ind w:left="1776"/>
        <w:jc w:val="both"/>
        <w:rPr>
          <w:rFonts w:ascii="Times New Roman" w:hAnsi="Times New Roman" w:cs="Times New Roman"/>
          <w:b/>
          <w:sz w:val="24"/>
          <w:szCs w:val="24"/>
          <w:u w:val="single"/>
        </w:rPr>
      </w:pPr>
    </w:p>
    <w:p w:rsidR="00830133" w:rsidRPr="00AE2555" w:rsidRDefault="00830133" w:rsidP="00AE2555">
      <w:pPr>
        <w:pStyle w:val="Paragraphedeliste"/>
        <w:jc w:val="both"/>
        <w:rPr>
          <w:rFonts w:ascii="Times New Roman" w:hAnsi="Times New Roman" w:cs="Times New Roman"/>
          <w:sz w:val="24"/>
          <w:szCs w:val="24"/>
        </w:rPr>
      </w:pPr>
    </w:p>
    <w:p w:rsidR="00830133" w:rsidRPr="00AE2555" w:rsidRDefault="00830133" w:rsidP="00AE2555">
      <w:pPr>
        <w:spacing w:line="360" w:lineRule="auto"/>
        <w:jc w:val="both"/>
        <w:rPr>
          <w:rFonts w:ascii="Times New Roman" w:hAnsi="Times New Roman" w:cs="Times New Roman"/>
          <w:b/>
          <w:sz w:val="24"/>
          <w:szCs w:val="24"/>
        </w:rPr>
      </w:pPr>
    </w:p>
    <w:p w:rsidR="005276C4" w:rsidRPr="00AE2555" w:rsidRDefault="005276C4" w:rsidP="00AE2555">
      <w:pPr>
        <w:spacing w:line="360" w:lineRule="auto"/>
        <w:jc w:val="both"/>
        <w:rPr>
          <w:rFonts w:ascii="Times New Roman" w:hAnsi="Times New Roman" w:cs="Times New Roman"/>
          <w:sz w:val="24"/>
          <w:szCs w:val="24"/>
        </w:rPr>
      </w:pPr>
    </w:p>
    <w:p w:rsidR="007110A1" w:rsidRPr="00AE2555" w:rsidRDefault="007110A1" w:rsidP="00AE2555">
      <w:pPr>
        <w:spacing w:line="36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606"/>
        <w:gridCol w:w="4606"/>
      </w:tblGrid>
      <w:tr w:rsidR="00D01A22" w:rsidTr="00D01A22">
        <w:tc>
          <w:tcPr>
            <w:tcW w:w="4606" w:type="dxa"/>
          </w:tcPr>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Appréciation</w:t>
            </w:r>
          </w:p>
        </w:tc>
        <w:tc>
          <w:tcPr>
            <w:tcW w:w="4606" w:type="dxa"/>
          </w:tcPr>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Note</w:t>
            </w:r>
          </w:p>
        </w:tc>
      </w:tr>
      <w:tr w:rsidR="00D01A22" w:rsidTr="00D01A22">
        <w:tc>
          <w:tcPr>
            <w:tcW w:w="4606" w:type="dxa"/>
          </w:tcPr>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Effort </w:t>
            </w:r>
          </w:p>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Circonscrire le plan de votre travail</w:t>
            </w:r>
          </w:p>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Réforme applicable aux libertés</w:t>
            </w:r>
          </w:p>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relatives à la capacité de disposer et de recevoir </w:t>
            </w:r>
          </w:p>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01A22" w:rsidRDefault="00D01A22" w:rsidP="00AE2555">
            <w:pPr>
              <w:spacing w:line="360" w:lineRule="auto"/>
              <w:jc w:val="both"/>
              <w:rPr>
                <w:rFonts w:ascii="Times New Roman" w:hAnsi="Times New Roman" w:cs="Times New Roman"/>
                <w:sz w:val="24"/>
                <w:szCs w:val="24"/>
              </w:rPr>
            </w:pPr>
          </w:p>
        </w:tc>
        <w:tc>
          <w:tcPr>
            <w:tcW w:w="4606" w:type="dxa"/>
          </w:tcPr>
          <w:p w:rsidR="00D01A22" w:rsidRDefault="00D01A22" w:rsidP="00AE2555">
            <w:pPr>
              <w:spacing w:line="360" w:lineRule="auto"/>
              <w:jc w:val="both"/>
              <w:rPr>
                <w:rFonts w:ascii="Times New Roman" w:hAnsi="Times New Roman" w:cs="Times New Roman"/>
                <w:sz w:val="24"/>
                <w:szCs w:val="24"/>
              </w:rPr>
            </w:pPr>
          </w:p>
          <w:p w:rsidR="00D01A22" w:rsidRDefault="00D01A22" w:rsidP="00AE2555">
            <w:pPr>
              <w:spacing w:line="360" w:lineRule="auto"/>
              <w:jc w:val="both"/>
              <w:rPr>
                <w:rFonts w:ascii="Times New Roman" w:hAnsi="Times New Roman" w:cs="Times New Roman"/>
                <w:sz w:val="24"/>
                <w:szCs w:val="24"/>
              </w:rPr>
            </w:pPr>
          </w:p>
          <w:p w:rsidR="00D01A22" w:rsidRDefault="00D01A22" w:rsidP="00AE25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17/20</w:t>
            </w:r>
          </w:p>
        </w:tc>
      </w:tr>
    </w:tbl>
    <w:p w:rsidR="002E7667" w:rsidRPr="00AE2555" w:rsidRDefault="002E7667" w:rsidP="00AE2555">
      <w:pPr>
        <w:spacing w:line="360" w:lineRule="auto"/>
        <w:jc w:val="both"/>
        <w:rPr>
          <w:rFonts w:ascii="Times New Roman" w:hAnsi="Times New Roman" w:cs="Times New Roman"/>
          <w:sz w:val="24"/>
          <w:szCs w:val="24"/>
        </w:rPr>
      </w:pPr>
    </w:p>
    <w:sectPr w:rsidR="002E7667" w:rsidRPr="00AE25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3A" w:rsidRDefault="00AF263A" w:rsidP="007110A1">
      <w:pPr>
        <w:spacing w:after="0" w:line="240" w:lineRule="auto"/>
      </w:pPr>
      <w:r>
        <w:separator/>
      </w:r>
    </w:p>
  </w:endnote>
  <w:endnote w:type="continuationSeparator" w:id="0">
    <w:p w:rsidR="00AF263A" w:rsidRDefault="00AF263A" w:rsidP="0071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27446"/>
      <w:docPartObj>
        <w:docPartGallery w:val="Page Numbers (Bottom of Page)"/>
        <w:docPartUnique/>
      </w:docPartObj>
    </w:sdtPr>
    <w:sdtEndPr/>
    <w:sdtContent>
      <w:p w:rsidR="00590793" w:rsidRDefault="0059079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90793" w:rsidRDefault="00590793">
                              <w:pPr>
                                <w:jc w:val="center"/>
                              </w:pPr>
                              <w:r>
                                <w:fldChar w:fldCharType="begin"/>
                              </w:r>
                              <w:r>
                                <w:instrText>PAGE    \* MERGEFORMAT</w:instrText>
                              </w:r>
                              <w:r>
                                <w:fldChar w:fldCharType="separate"/>
                              </w:r>
                              <w:r w:rsidR="00D01A22" w:rsidRPr="00D01A22">
                                <w:rPr>
                                  <w:noProof/>
                                  <w:sz w:val="16"/>
                                  <w:szCs w:val="16"/>
                                </w:rPr>
                                <w:t>18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590793" w:rsidRDefault="00590793">
                        <w:pPr>
                          <w:jc w:val="center"/>
                        </w:pPr>
                        <w:r>
                          <w:fldChar w:fldCharType="begin"/>
                        </w:r>
                        <w:r>
                          <w:instrText>PAGE    \* MERGEFORMAT</w:instrText>
                        </w:r>
                        <w:r>
                          <w:fldChar w:fldCharType="separate"/>
                        </w:r>
                        <w:r w:rsidR="00D01A22" w:rsidRPr="00D01A22">
                          <w:rPr>
                            <w:noProof/>
                            <w:sz w:val="16"/>
                            <w:szCs w:val="16"/>
                          </w:rPr>
                          <w:t>18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3A" w:rsidRDefault="00AF263A" w:rsidP="007110A1">
      <w:pPr>
        <w:spacing w:after="0" w:line="240" w:lineRule="auto"/>
      </w:pPr>
      <w:r>
        <w:separator/>
      </w:r>
    </w:p>
  </w:footnote>
  <w:footnote w:type="continuationSeparator" w:id="0">
    <w:p w:rsidR="00AF263A" w:rsidRDefault="00AF263A" w:rsidP="007110A1">
      <w:pPr>
        <w:spacing w:after="0" w:line="240" w:lineRule="auto"/>
      </w:pPr>
      <w:r>
        <w:continuationSeparator/>
      </w:r>
    </w:p>
  </w:footnote>
  <w:footnote w:id="1">
    <w:p w:rsidR="00590793" w:rsidRPr="00607DF5" w:rsidRDefault="00590793" w:rsidP="000A1CCD">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Paul DELNOY, les libéralités et les successions, précis de droit civil, Ed. </w:t>
      </w:r>
      <w:proofErr w:type="spellStart"/>
      <w:r w:rsidRPr="00607DF5">
        <w:rPr>
          <w:rFonts w:ascii="Times New Roman" w:hAnsi="Times New Roman" w:cs="Times New Roman"/>
        </w:rPr>
        <w:t>Larcier</w:t>
      </w:r>
      <w:proofErr w:type="spellEnd"/>
      <w:r w:rsidRPr="00607DF5">
        <w:rPr>
          <w:rFonts w:ascii="Times New Roman" w:hAnsi="Times New Roman" w:cs="Times New Roman"/>
        </w:rPr>
        <w:t>, 2009, P45.</w:t>
      </w:r>
    </w:p>
  </w:footnote>
  <w:footnote w:id="2">
    <w:p w:rsidR="00590793" w:rsidRPr="00607DF5" w:rsidRDefault="00590793" w:rsidP="000A1CCD">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Idem, P45-46.</w:t>
      </w:r>
    </w:p>
  </w:footnote>
  <w:footnote w:id="3">
    <w:p w:rsidR="00590793" w:rsidRPr="00607DF5" w:rsidRDefault="00590793" w:rsidP="000A1CCD">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Cour de cassation, Chambre civile 1, 28 mars 2018, 16-25313, juricaf.org</w:t>
      </w:r>
    </w:p>
  </w:footnote>
  <w:footnote w:id="4">
    <w:p w:rsidR="00590793" w:rsidRDefault="00590793" w:rsidP="000A1CCD">
      <w:pPr>
        <w:pStyle w:val="Notedebasdepage"/>
      </w:pPr>
      <w:r w:rsidRPr="00607DF5">
        <w:rPr>
          <w:rStyle w:val="Appelnotedebasdep"/>
          <w:rFonts w:ascii="Times New Roman" w:hAnsi="Times New Roman" w:cs="Times New Roman"/>
        </w:rPr>
        <w:footnoteRef/>
      </w:r>
      <w:r w:rsidRPr="00607DF5">
        <w:rPr>
          <w:rFonts w:ascii="Times New Roman" w:hAnsi="Times New Roman" w:cs="Times New Roman"/>
        </w:rPr>
        <w:t xml:space="preserve"> Cour de cassation, Chambre civile 1, 14 mars 2018, 17-15406, juricaf.org</w:t>
      </w:r>
    </w:p>
  </w:footnote>
  <w:footnote w:id="5">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r w:rsidRPr="00607DF5">
        <w:rPr>
          <w:rFonts w:ascii="Times New Roman" w:eastAsia="Times New Roman" w:hAnsi="Times New Roman" w:cs="Times New Roman"/>
          <w:color w:val="111111"/>
          <w:lang w:eastAsia="fr-FR"/>
        </w:rPr>
        <w:t>Sur les libéralités faites aux animaux, voir en particulier l'affaire du chien "</w:t>
      </w:r>
      <w:r w:rsidRPr="00607DF5">
        <w:rPr>
          <w:rFonts w:ascii="Times New Roman" w:eastAsia="Times New Roman" w:hAnsi="Times New Roman" w:cs="Times New Roman"/>
          <w:i/>
          <w:iCs/>
          <w:color w:val="111111"/>
          <w:lang w:eastAsia="fr-FR"/>
        </w:rPr>
        <w:t>Costaud</w:t>
      </w:r>
      <w:r w:rsidRPr="00607DF5">
        <w:rPr>
          <w:rFonts w:ascii="Times New Roman" w:eastAsia="Times New Roman" w:hAnsi="Times New Roman" w:cs="Times New Roman"/>
          <w:color w:val="111111"/>
          <w:lang w:eastAsia="fr-FR"/>
        </w:rPr>
        <w:t>" : souscription ouverte au profit d'un chien d'aveugle ayant sauvé la vie d'un enfant. La Cour de Lyon, en date du 20 octobre 1958 y a vu, de manière très orthodoxe, un ensemble de donations faites à l'aveugle avec affectation spéciale au profit du chien.</w:t>
      </w:r>
    </w:p>
  </w:footnote>
  <w:footnote w:id="6">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Ces personnes sont présumées mortes en application des dispositions des articles 16 et suivants du Code de la Famille</w:t>
      </w:r>
    </w:p>
  </w:footnote>
  <w:footnote w:id="7">
    <w:p w:rsidR="00590793" w:rsidRPr="00064E54"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r w:rsidRPr="00607DF5">
        <w:rPr>
          <w:rFonts w:ascii="Times New Roman" w:eastAsia="Times New Roman" w:hAnsi="Times New Roman" w:cs="Times New Roman"/>
          <w:color w:val="111111"/>
          <w:lang w:eastAsia="fr-FR"/>
        </w:rPr>
        <w:t xml:space="preserve">Y. LEQUETTE et F. TERRE, </w:t>
      </w:r>
      <w:r w:rsidRPr="00607DF5">
        <w:rPr>
          <w:rFonts w:ascii="Times New Roman" w:eastAsia="Times New Roman" w:hAnsi="Times New Roman" w:cs="Times New Roman"/>
          <w:i/>
          <w:color w:val="111111"/>
          <w:lang w:eastAsia="fr-FR"/>
        </w:rPr>
        <w:t>droit civil, les successions, les libéralités,</w:t>
      </w:r>
      <w:r w:rsidRPr="00607DF5">
        <w:rPr>
          <w:rFonts w:ascii="Times New Roman" w:eastAsia="Times New Roman" w:hAnsi="Times New Roman" w:cs="Times New Roman"/>
          <w:color w:val="111111"/>
          <w:lang w:eastAsia="fr-FR"/>
        </w:rPr>
        <w:t xml:space="preserve"> Dalloz2012, p. 245.</w:t>
      </w:r>
    </w:p>
  </w:footnote>
  <w:footnote w:id="8">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Voir article 29 Code Pénal précité, P.</w:t>
      </w:r>
    </w:p>
  </w:footnote>
  <w:footnote w:id="9">
    <w:p w:rsidR="00590793" w:rsidRDefault="00590793">
      <w:pPr>
        <w:pStyle w:val="Notedebasdepage"/>
      </w:pPr>
      <w:r>
        <w:rPr>
          <w:rStyle w:val="Appelnotedebasdep"/>
        </w:rPr>
        <w:footnoteRef/>
      </w:r>
      <w:r>
        <w:t xml:space="preserve"> </w:t>
      </w:r>
      <w:r w:rsidRPr="00A96CD4">
        <w:t>S. GUINCHARD, Droit patrimonial de la famille au Sénégal régimes matrimoniaux, libéralités, successions, Librairie générale de droit et de jurisprudence, 1980  n°545 P.261</w:t>
      </w:r>
    </w:p>
  </w:footnote>
  <w:footnote w:id="10">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S. GUINCHARD, op. </w:t>
      </w:r>
      <w:proofErr w:type="gramStart"/>
      <w:r w:rsidRPr="00607DF5">
        <w:rPr>
          <w:rFonts w:ascii="Times New Roman" w:hAnsi="Times New Roman" w:cs="Times New Roman"/>
        </w:rPr>
        <w:t>cité ,</w:t>
      </w:r>
      <w:proofErr w:type="gramEnd"/>
      <w:r w:rsidRPr="00607DF5">
        <w:rPr>
          <w:rFonts w:ascii="Times New Roman" w:hAnsi="Times New Roman" w:cs="Times New Roman"/>
        </w:rPr>
        <w:t xml:space="preserve"> n°549, P262</w:t>
      </w:r>
    </w:p>
  </w:footnote>
  <w:footnote w:id="11">
    <w:p w:rsidR="00590793" w:rsidRPr="00607DF5" w:rsidRDefault="00590793" w:rsidP="00410EF4">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P. MALAURIE, L. AYNES, </w:t>
      </w:r>
      <w:r w:rsidRPr="00607DF5">
        <w:rPr>
          <w:rFonts w:ascii="Times New Roman" w:hAnsi="Times New Roman" w:cs="Times New Roman"/>
          <w:b/>
        </w:rPr>
        <w:t>les obligations</w:t>
      </w:r>
      <w:r w:rsidRPr="00607DF5">
        <w:rPr>
          <w:rFonts w:ascii="Times New Roman" w:hAnsi="Times New Roman" w:cs="Times New Roman"/>
        </w:rPr>
        <w:t>, n°413, L.G.D.J, 6é édition.</w:t>
      </w:r>
    </w:p>
  </w:footnote>
  <w:footnote w:id="12">
    <w:p w:rsidR="00590793" w:rsidRPr="00607DF5" w:rsidRDefault="00590793" w:rsidP="00410EF4">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proofErr w:type="spellStart"/>
      <w:r w:rsidRPr="00607DF5">
        <w:rPr>
          <w:rFonts w:ascii="Times New Roman" w:hAnsi="Times New Roman" w:cs="Times New Roman"/>
        </w:rPr>
        <w:t>Req</w:t>
      </w:r>
      <w:proofErr w:type="spellEnd"/>
      <w:r w:rsidRPr="00607DF5">
        <w:rPr>
          <w:rFonts w:ascii="Times New Roman" w:hAnsi="Times New Roman" w:cs="Times New Roman"/>
        </w:rPr>
        <w:t xml:space="preserve">. 2 avr. 1823, </w:t>
      </w:r>
      <w:proofErr w:type="spellStart"/>
      <w:r w:rsidRPr="00607DF5">
        <w:rPr>
          <w:rFonts w:ascii="Times New Roman" w:hAnsi="Times New Roman" w:cs="Times New Roman"/>
        </w:rPr>
        <w:t>Jur</w:t>
      </w:r>
      <w:proofErr w:type="spellEnd"/>
      <w:r w:rsidRPr="00607DF5">
        <w:rPr>
          <w:rFonts w:ascii="Times New Roman" w:hAnsi="Times New Roman" w:cs="Times New Roman"/>
        </w:rPr>
        <w:t xml:space="preserve">. </w:t>
      </w:r>
      <w:proofErr w:type="spellStart"/>
      <w:r w:rsidRPr="00607DF5">
        <w:rPr>
          <w:rFonts w:ascii="Times New Roman" w:hAnsi="Times New Roman" w:cs="Times New Roman"/>
        </w:rPr>
        <w:t>Gén</w:t>
      </w:r>
      <w:proofErr w:type="spellEnd"/>
      <w:r w:rsidRPr="00607DF5">
        <w:rPr>
          <w:rFonts w:ascii="Times New Roman" w:hAnsi="Times New Roman" w:cs="Times New Roman"/>
        </w:rPr>
        <w:t>. N°1649 ;</w:t>
      </w:r>
    </w:p>
  </w:footnote>
  <w:footnote w:id="13">
    <w:p w:rsidR="00590793" w:rsidRPr="007648E3" w:rsidRDefault="00590793" w:rsidP="00410EF4">
      <w:pPr>
        <w:pStyle w:val="Notedebasdepage"/>
        <w:rPr>
          <w:rFonts w:ascii="Bell MT" w:hAnsi="Bell MT"/>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 Civ. 1re, 27 </w:t>
      </w:r>
      <w:proofErr w:type="spellStart"/>
      <w:proofErr w:type="gramStart"/>
      <w:r w:rsidRPr="007648E3">
        <w:rPr>
          <w:rFonts w:ascii="Times New Roman" w:hAnsi="Times New Roman" w:cs="Times New Roman"/>
          <w:lang w:val="en-US"/>
        </w:rPr>
        <w:t>nov</w:t>
      </w:r>
      <w:proofErr w:type="gramEnd"/>
      <w:r w:rsidRPr="007648E3">
        <w:rPr>
          <w:rFonts w:ascii="Times New Roman" w:hAnsi="Times New Roman" w:cs="Times New Roman"/>
          <w:lang w:val="en-US"/>
        </w:rPr>
        <w:t>.</w:t>
      </w:r>
      <w:proofErr w:type="spellEnd"/>
      <w:r w:rsidRPr="007648E3">
        <w:rPr>
          <w:rFonts w:ascii="Times New Roman" w:hAnsi="Times New Roman" w:cs="Times New Roman"/>
          <w:lang w:val="en-US"/>
        </w:rPr>
        <w:t xml:space="preserve"> 1961, Bull. </w:t>
      </w:r>
      <w:proofErr w:type="gramStart"/>
      <w:r w:rsidRPr="007648E3">
        <w:rPr>
          <w:rFonts w:ascii="Times New Roman" w:hAnsi="Times New Roman" w:cs="Times New Roman"/>
          <w:lang w:val="en-US"/>
        </w:rPr>
        <w:t>civ.</w:t>
      </w:r>
      <w:proofErr w:type="gramEnd"/>
      <w:r w:rsidRPr="007648E3">
        <w:rPr>
          <w:rFonts w:ascii="Times New Roman" w:hAnsi="Times New Roman" w:cs="Times New Roman"/>
          <w:lang w:val="en-US"/>
        </w:rPr>
        <w:t xml:space="preserve"> I, no553</w:t>
      </w:r>
    </w:p>
  </w:footnote>
  <w:footnote w:id="14">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J.P. TOSI, </w:t>
      </w:r>
      <w:r w:rsidRPr="0046144D">
        <w:rPr>
          <w:rFonts w:ascii="Times New Roman" w:hAnsi="Times New Roman" w:cs="Times New Roman"/>
          <w:b/>
        </w:rPr>
        <w:t>le droit des obligations au Sénégal</w:t>
      </w:r>
      <w:r w:rsidRPr="00607DF5">
        <w:rPr>
          <w:rFonts w:ascii="Times New Roman" w:hAnsi="Times New Roman" w:cs="Times New Roman"/>
        </w:rPr>
        <w:t>, NEA 1981, n°317, P.119</w:t>
      </w:r>
    </w:p>
  </w:footnote>
  <w:footnote w:id="15">
    <w:p w:rsidR="00590793" w:rsidRPr="007648E3" w:rsidRDefault="00590793" w:rsidP="004D0C42">
      <w:pPr>
        <w:pStyle w:val="Notedebasdepage"/>
        <w:rPr>
          <w:rFonts w:ascii="Times New Roman" w:hAnsi="Times New Roman" w:cs="Times New Roman"/>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 </w:t>
      </w:r>
      <w:proofErr w:type="gramStart"/>
      <w:r w:rsidRPr="007648E3">
        <w:rPr>
          <w:rFonts w:ascii="Times New Roman" w:hAnsi="Times New Roman" w:cs="Times New Roman"/>
          <w:lang w:val="en-US"/>
        </w:rPr>
        <w:t xml:space="preserve">Civ.11 </w:t>
      </w:r>
      <w:proofErr w:type="spellStart"/>
      <w:r w:rsidRPr="007648E3">
        <w:rPr>
          <w:rFonts w:ascii="Times New Roman" w:hAnsi="Times New Roman" w:cs="Times New Roman"/>
          <w:lang w:val="en-US"/>
        </w:rPr>
        <w:t>févr</w:t>
      </w:r>
      <w:proofErr w:type="spellEnd"/>
      <w:r w:rsidRPr="007648E3">
        <w:rPr>
          <w:rFonts w:ascii="Times New Roman" w:hAnsi="Times New Roman" w:cs="Times New Roman"/>
          <w:lang w:val="en-US"/>
        </w:rPr>
        <w:t>.</w:t>
      </w:r>
      <w:proofErr w:type="gramEnd"/>
      <w:r w:rsidRPr="007648E3">
        <w:rPr>
          <w:rFonts w:ascii="Times New Roman" w:hAnsi="Times New Roman" w:cs="Times New Roman"/>
          <w:lang w:val="en-US"/>
        </w:rPr>
        <w:t xml:space="preserve"> 1896, D. p. 96.1.153 ; 18 </w:t>
      </w:r>
      <w:proofErr w:type="spellStart"/>
      <w:r w:rsidRPr="007648E3">
        <w:rPr>
          <w:rFonts w:ascii="Times New Roman" w:hAnsi="Times New Roman" w:cs="Times New Roman"/>
          <w:lang w:val="en-US"/>
        </w:rPr>
        <w:t>oct.</w:t>
      </w:r>
      <w:proofErr w:type="spellEnd"/>
      <w:r w:rsidRPr="007648E3">
        <w:rPr>
          <w:rFonts w:ascii="Times New Roman" w:hAnsi="Times New Roman" w:cs="Times New Roman"/>
          <w:lang w:val="en-US"/>
        </w:rPr>
        <w:t xml:space="preserve"> 1909, D. p. 1910.1.462</w:t>
      </w:r>
    </w:p>
  </w:footnote>
  <w:footnote w:id="16">
    <w:p w:rsidR="00590793" w:rsidRPr="007648E3" w:rsidRDefault="00590793" w:rsidP="004D0C42">
      <w:pPr>
        <w:pStyle w:val="Notedebasdepage"/>
        <w:rPr>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 Cass. civ., 1 re </w:t>
      </w:r>
      <w:proofErr w:type="spellStart"/>
      <w:r w:rsidRPr="007648E3">
        <w:rPr>
          <w:rFonts w:ascii="Times New Roman" w:hAnsi="Times New Roman" w:cs="Times New Roman"/>
          <w:lang w:val="en-US"/>
        </w:rPr>
        <w:t>ch.</w:t>
      </w:r>
      <w:proofErr w:type="spellEnd"/>
      <w:r w:rsidRPr="007648E3">
        <w:rPr>
          <w:rFonts w:ascii="Times New Roman" w:hAnsi="Times New Roman" w:cs="Times New Roman"/>
          <w:lang w:val="en-US"/>
        </w:rPr>
        <w:t xml:space="preserve">, 27 </w:t>
      </w:r>
      <w:proofErr w:type="spellStart"/>
      <w:r w:rsidRPr="007648E3">
        <w:rPr>
          <w:rFonts w:ascii="Times New Roman" w:hAnsi="Times New Roman" w:cs="Times New Roman"/>
          <w:lang w:val="en-US"/>
        </w:rPr>
        <w:t>oct.</w:t>
      </w:r>
      <w:proofErr w:type="spellEnd"/>
      <w:r w:rsidRPr="007648E3">
        <w:rPr>
          <w:rFonts w:ascii="Times New Roman" w:hAnsi="Times New Roman" w:cs="Times New Roman"/>
          <w:lang w:val="en-US"/>
        </w:rPr>
        <w:t xml:space="preserve"> 1993, Bull. </w:t>
      </w:r>
      <w:proofErr w:type="gramStart"/>
      <w:r w:rsidRPr="007648E3">
        <w:rPr>
          <w:rFonts w:ascii="Times New Roman" w:hAnsi="Times New Roman" w:cs="Times New Roman"/>
          <w:lang w:val="en-US"/>
        </w:rPr>
        <w:t>civ.</w:t>
      </w:r>
      <w:proofErr w:type="gramEnd"/>
      <w:r w:rsidRPr="007648E3">
        <w:rPr>
          <w:rFonts w:ascii="Times New Roman" w:hAnsi="Times New Roman" w:cs="Times New Roman"/>
          <w:lang w:val="en-US"/>
        </w:rPr>
        <w:t xml:space="preserve"> I, n°300</w:t>
      </w:r>
      <w:r w:rsidRPr="007648E3">
        <w:rPr>
          <w:rFonts w:ascii="Bell MT" w:hAnsi="Bell MT"/>
          <w:lang w:val="en-US"/>
        </w:rPr>
        <w:t xml:space="preserve"> </w:t>
      </w:r>
    </w:p>
  </w:footnote>
  <w:footnote w:id="17">
    <w:p w:rsidR="00590793" w:rsidRPr="007648E3" w:rsidRDefault="00590793" w:rsidP="00466308">
      <w:pPr>
        <w:pStyle w:val="Notedebasdepage"/>
        <w:rPr>
          <w:rFonts w:ascii="Times New Roman" w:hAnsi="Times New Roman" w:cs="Times New Roman"/>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Civ. 24 </w:t>
      </w:r>
      <w:proofErr w:type="spellStart"/>
      <w:r w:rsidRPr="007648E3">
        <w:rPr>
          <w:rFonts w:ascii="Times New Roman" w:hAnsi="Times New Roman" w:cs="Times New Roman"/>
          <w:lang w:val="en-US"/>
        </w:rPr>
        <w:t>janv</w:t>
      </w:r>
      <w:proofErr w:type="spellEnd"/>
      <w:r w:rsidRPr="007648E3">
        <w:rPr>
          <w:rFonts w:ascii="Times New Roman" w:hAnsi="Times New Roman" w:cs="Times New Roman"/>
          <w:lang w:val="en-US"/>
        </w:rPr>
        <w:t xml:space="preserve">. 1928, S. 1929.1.137 </w:t>
      </w:r>
    </w:p>
  </w:footnote>
  <w:footnote w:id="18">
    <w:p w:rsidR="00590793" w:rsidRPr="007648E3" w:rsidRDefault="00590793">
      <w:pPr>
        <w:pStyle w:val="Notedebasdepage"/>
        <w:rPr>
          <w:rFonts w:ascii="Times New Roman" w:hAnsi="Times New Roman" w:cs="Times New Roman"/>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 Civ. </w:t>
      </w:r>
      <w:proofErr w:type="gramStart"/>
      <w:r w:rsidRPr="007648E3">
        <w:rPr>
          <w:rFonts w:ascii="Times New Roman" w:hAnsi="Times New Roman" w:cs="Times New Roman"/>
          <w:lang w:val="en-US"/>
        </w:rPr>
        <w:t>1</w:t>
      </w:r>
      <w:r w:rsidRPr="007648E3">
        <w:rPr>
          <w:rFonts w:ascii="Times New Roman" w:hAnsi="Times New Roman" w:cs="Times New Roman"/>
          <w:vertAlign w:val="superscript"/>
          <w:lang w:val="en-US"/>
        </w:rPr>
        <w:t>er</w:t>
      </w:r>
      <w:r w:rsidRPr="007648E3">
        <w:rPr>
          <w:rFonts w:ascii="Times New Roman" w:hAnsi="Times New Roman" w:cs="Times New Roman"/>
          <w:lang w:val="en-US"/>
        </w:rPr>
        <w:t xml:space="preserve">  ,</w:t>
      </w:r>
      <w:proofErr w:type="gramEnd"/>
      <w:r w:rsidRPr="007648E3">
        <w:rPr>
          <w:rFonts w:ascii="Times New Roman" w:hAnsi="Times New Roman" w:cs="Times New Roman"/>
          <w:lang w:val="en-US"/>
        </w:rPr>
        <w:t xml:space="preserve"> 24 </w:t>
      </w:r>
      <w:proofErr w:type="spellStart"/>
      <w:r w:rsidRPr="007648E3">
        <w:rPr>
          <w:rFonts w:ascii="Times New Roman" w:hAnsi="Times New Roman" w:cs="Times New Roman"/>
          <w:lang w:val="en-US"/>
        </w:rPr>
        <w:t>nov.</w:t>
      </w:r>
      <w:proofErr w:type="spellEnd"/>
      <w:r w:rsidRPr="007648E3">
        <w:rPr>
          <w:rFonts w:ascii="Times New Roman" w:hAnsi="Times New Roman" w:cs="Times New Roman"/>
          <w:lang w:val="en-US"/>
        </w:rPr>
        <w:t xml:space="preserve"> 1965, Bull. </w:t>
      </w:r>
      <w:proofErr w:type="gramStart"/>
      <w:r w:rsidRPr="007648E3">
        <w:rPr>
          <w:rFonts w:ascii="Times New Roman" w:hAnsi="Times New Roman" w:cs="Times New Roman"/>
          <w:lang w:val="en-US"/>
        </w:rPr>
        <w:t>civ.</w:t>
      </w:r>
      <w:proofErr w:type="gramEnd"/>
      <w:r w:rsidRPr="007648E3">
        <w:rPr>
          <w:rFonts w:ascii="Times New Roman" w:hAnsi="Times New Roman" w:cs="Times New Roman"/>
          <w:lang w:val="en-US"/>
        </w:rPr>
        <w:t xml:space="preserve"> I, no 644)</w:t>
      </w:r>
    </w:p>
  </w:footnote>
  <w:footnote w:id="19">
    <w:p w:rsidR="00590793" w:rsidRPr="007648E3" w:rsidRDefault="00590793">
      <w:pPr>
        <w:pStyle w:val="Notedebasdepage"/>
        <w:rPr>
          <w:rFonts w:ascii="Times New Roman" w:hAnsi="Times New Roman" w:cs="Times New Roman"/>
          <w:lang w:val="en-US"/>
        </w:rPr>
      </w:pPr>
      <w:r w:rsidRPr="00607DF5">
        <w:rPr>
          <w:rStyle w:val="Appelnotedebasdep"/>
          <w:rFonts w:ascii="Times New Roman" w:hAnsi="Times New Roman" w:cs="Times New Roman"/>
        </w:rPr>
        <w:footnoteRef/>
      </w:r>
      <w:r w:rsidRPr="007648E3">
        <w:rPr>
          <w:rFonts w:ascii="Times New Roman" w:hAnsi="Times New Roman" w:cs="Times New Roman"/>
          <w:lang w:val="en-US"/>
        </w:rPr>
        <w:t xml:space="preserve"> Civ. </w:t>
      </w:r>
      <w:proofErr w:type="gramStart"/>
      <w:r w:rsidRPr="007648E3">
        <w:rPr>
          <w:rFonts w:ascii="Times New Roman" w:hAnsi="Times New Roman" w:cs="Times New Roman"/>
          <w:lang w:val="en-US"/>
        </w:rPr>
        <w:t>1</w:t>
      </w:r>
      <w:r w:rsidRPr="007648E3">
        <w:rPr>
          <w:rFonts w:ascii="Times New Roman" w:hAnsi="Times New Roman" w:cs="Times New Roman"/>
          <w:vertAlign w:val="superscript"/>
          <w:lang w:val="en-US"/>
        </w:rPr>
        <w:t>er</w:t>
      </w:r>
      <w:r w:rsidRPr="007648E3">
        <w:rPr>
          <w:rFonts w:ascii="Times New Roman" w:hAnsi="Times New Roman" w:cs="Times New Roman"/>
          <w:lang w:val="en-US"/>
        </w:rPr>
        <w:t xml:space="preserve"> ,</w:t>
      </w:r>
      <w:proofErr w:type="gramEnd"/>
      <w:r w:rsidRPr="007648E3">
        <w:rPr>
          <w:rFonts w:ascii="Times New Roman" w:hAnsi="Times New Roman" w:cs="Times New Roman"/>
          <w:lang w:val="en-US"/>
        </w:rPr>
        <w:t xml:space="preserve"> 7 </w:t>
      </w:r>
      <w:proofErr w:type="spellStart"/>
      <w:r w:rsidRPr="007648E3">
        <w:rPr>
          <w:rFonts w:ascii="Times New Roman" w:hAnsi="Times New Roman" w:cs="Times New Roman"/>
          <w:lang w:val="en-US"/>
        </w:rPr>
        <w:t>févr</w:t>
      </w:r>
      <w:proofErr w:type="spellEnd"/>
      <w:r w:rsidRPr="007648E3">
        <w:rPr>
          <w:rFonts w:ascii="Times New Roman" w:hAnsi="Times New Roman" w:cs="Times New Roman"/>
          <w:lang w:val="en-US"/>
        </w:rPr>
        <w:t xml:space="preserve">. 1967, Bull. </w:t>
      </w:r>
      <w:proofErr w:type="gramStart"/>
      <w:r w:rsidRPr="007648E3">
        <w:rPr>
          <w:rFonts w:ascii="Times New Roman" w:hAnsi="Times New Roman" w:cs="Times New Roman"/>
          <w:lang w:val="en-US"/>
        </w:rPr>
        <w:t>civ.</w:t>
      </w:r>
      <w:proofErr w:type="gramEnd"/>
      <w:r w:rsidRPr="007648E3">
        <w:rPr>
          <w:rFonts w:ascii="Times New Roman" w:hAnsi="Times New Roman" w:cs="Times New Roman"/>
          <w:lang w:val="en-US"/>
        </w:rPr>
        <w:t xml:space="preserve"> I, no 50</w:t>
      </w:r>
    </w:p>
  </w:footnote>
  <w:footnote w:id="20">
    <w:p w:rsidR="00590793" w:rsidRPr="007648E3" w:rsidRDefault="00590793" w:rsidP="004C523E">
      <w:pPr>
        <w:spacing w:line="360" w:lineRule="auto"/>
        <w:jc w:val="both"/>
        <w:rPr>
          <w:rFonts w:ascii="Bell MT" w:hAnsi="Bell MT"/>
          <w:sz w:val="20"/>
          <w:szCs w:val="20"/>
          <w:lang w:val="en-US"/>
        </w:rPr>
      </w:pPr>
      <w:r w:rsidRPr="00607DF5">
        <w:rPr>
          <w:rStyle w:val="Appelnotedebasdep"/>
          <w:rFonts w:ascii="Times New Roman" w:hAnsi="Times New Roman" w:cs="Times New Roman"/>
          <w:sz w:val="20"/>
          <w:szCs w:val="20"/>
        </w:rPr>
        <w:footnoteRef/>
      </w:r>
      <w:r w:rsidRPr="007648E3">
        <w:rPr>
          <w:rFonts w:ascii="Times New Roman" w:hAnsi="Times New Roman" w:cs="Times New Roman"/>
          <w:sz w:val="20"/>
          <w:szCs w:val="20"/>
          <w:lang w:val="en-US"/>
        </w:rPr>
        <w:t xml:space="preserve"> Civ. </w:t>
      </w:r>
      <w:proofErr w:type="gramStart"/>
      <w:r w:rsidRPr="007648E3">
        <w:rPr>
          <w:rFonts w:ascii="Times New Roman" w:hAnsi="Times New Roman" w:cs="Times New Roman"/>
          <w:sz w:val="20"/>
          <w:szCs w:val="20"/>
          <w:lang w:val="en-US"/>
        </w:rPr>
        <w:t>1</w:t>
      </w:r>
      <w:r w:rsidRPr="007648E3">
        <w:rPr>
          <w:rFonts w:ascii="Times New Roman" w:hAnsi="Times New Roman" w:cs="Times New Roman"/>
          <w:sz w:val="20"/>
          <w:szCs w:val="20"/>
          <w:vertAlign w:val="superscript"/>
          <w:lang w:val="en-US"/>
        </w:rPr>
        <w:t>er</w:t>
      </w:r>
      <w:r w:rsidRPr="007648E3">
        <w:rPr>
          <w:rFonts w:ascii="Times New Roman" w:hAnsi="Times New Roman" w:cs="Times New Roman"/>
          <w:sz w:val="20"/>
          <w:szCs w:val="20"/>
          <w:lang w:val="en-US"/>
        </w:rPr>
        <w:t xml:space="preserve">  ,</w:t>
      </w:r>
      <w:proofErr w:type="gramEnd"/>
      <w:r w:rsidRPr="007648E3">
        <w:rPr>
          <w:rFonts w:ascii="Times New Roman" w:hAnsi="Times New Roman" w:cs="Times New Roman"/>
          <w:sz w:val="20"/>
          <w:szCs w:val="20"/>
          <w:lang w:val="en-US"/>
        </w:rPr>
        <w:t xml:space="preserve"> 4 </w:t>
      </w:r>
      <w:proofErr w:type="spellStart"/>
      <w:r w:rsidRPr="007648E3">
        <w:rPr>
          <w:rFonts w:ascii="Times New Roman" w:hAnsi="Times New Roman" w:cs="Times New Roman"/>
          <w:sz w:val="20"/>
          <w:szCs w:val="20"/>
          <w:lang w:val="en-US"/>
        </w:rPr>
        <w:t>nov.</w:t>
      </w:r>
      <w:proofErr w:type="spellEnd"/>
      <w:r w:rsidRPr="007648E3">
        <w:rPr>
          <w:rFonts w:ascii="Times New Roman" w:hAnsi="Times New Roman" w:cs="Times New Roman"/>
          <w:sz w:val="20"/>
          <w:szCs w:val="20"/>
          <w:lang w:val="en-US"/>
        </w:rPr>
        <w:t xml:space="preserve"> 1981, Bull. </w:t>
      </w:r>
      <w:proofErr w:type="spellStart"/>
      <w:r w:rsidRPr="007648E3">
        <w:rPr>
          <w:rFonts w:ascii="Times New Roman" w:hAnsi="Times New Roman" w:cs="Times New Roman"/>
          <w:sz w:val="20"/>
          <w:szCs w:val="20"/>
          <w:lang w:val="en-US"/>
        </w:rPr>
        <w:t>civ.I</w:t>
      </w:r>
      <w:proofErr w:type="spellEnd"/>
      <w:r w:rsidRPr="007648E3">
        <w:rPr>
          <w:rFonts w:ascii="Times New Roman" w:hAnsi="Times New Roman" w:cs="Times New Roman"/>
          <w:sz w:val="20"/>
          <w:szCs w:val="20"/>
          <w:lang w:val="en-US"/>
        </w:rPr>
        <w:t>, n°329</w:t>
      </w:r>
    </w:p>
  </w:footnote>
  <w:footnote w:id="21">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proofErr w:type="spellStart"/>
      <w:r w:rsidRPr="00607DF5">
        <w:rPr>
          <w:rFonts w:ascii="Times New Roman" w:hAnsi="Times New Roman" w:cs="Times New Roman"/>
        </w:rPr>
        <w:t>Civ</w:t>
      </w:r>
      <w:proofErr w:type="spellEnd"/>
      <w:r w:rsidRPr="00607DF5">
        <w:rPr>
          <w:rFonts w:ascii="Times New Roman" w:hAnsi="Times New Roman" w:cs="Times New Roman"/>
        </w:rPr>
        <w:t>. 20 juill. 1870, D. p. 70.1.334</w:t>
      </w:r>
    </w:p>
  </w:footnote>
  <w:footnote w:id="22">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Gabriel MARTY et Pierre RAYNAUD, </w:t>
      </w:r>
      <w:r w:rsidRPr="00607DF5">
        <w:rPr>
          <w:rFonts w:ascii="Times New Roman" w:hAnsi="Times New Roman" w:cs="Times New Roman"/>
          <w:b/>
        </w:rPr>
        <w:t>Droit civil, les successions et les libéralités</w:t>
      </w:r>
      <w:r w:rsidRPr="00607DF5">
        <w:rPr>
          <w:rFonts w:ascii="Times New Roman" w:hAnsi="Times New Roman" w:cs="Times New Roman"/>
          <w:color w:val="000000"/>
          <w:shd w:val="clear" w:color="auto" w:fill="FFFFFF"/>
        </w:rPr>
        <w:t xml:space="preserve"> Sirey, 1972</w:t>
      </w:r>
      <w:proofErr w:type="gramStart"/>
      <w:r w:rsidRPr="00607DF5">
        <w:rPr>
          <w:rFonts w:ascii="Times New Roman" w:hAnsi="Times New Roman" w:cs="Times New Roman"/>
        </w:rPr>
        <w:t>,n</w:t>
      </w:r>
      <w:proofErr w:type="gramEnd"/>
      <w:r w:rsidRPr="00607DF5">
        <w:rPr>
          <w:rFonts w:ascii="Times New Roman" w:hAnsi="Times New Roman" w:cs="Times New Roman"/>
        </w:rPr>
        <w:t>°307, 311 et s..</w:t>
      </w:r>
    </w:p>
  </w:footnote>
  <w:footnote w:id="23">
    <w:p w:rsidR="00590793" w:rsidRDefault="00590793">
      <w:pPr>
        <w:pStyle w:val="Notedebasdepage"/>
      </w:pPr>
      <w:r w:rsidRPr="00607DF5">
        <w:rPr>
          <w:rStyle w:val="Appelnotedebasdep"/>
          <w:rFonts w:ascii="Times New Roman" w:hAnsi="Times New Roman" w:cs="Times New Roman"/>
        </w:rPr>
        <w:footnoteRef/>
      </w:r>
      <w:r w:rsidRPr="00607DF5">
        <w:rPr>
          <w:rFonts w:ascii="Times New Roman" w:hAnsi="Times New Roman" w:cs="Times New Roman"/>
        </w:rPr>
        <w:t xml:space="preserve"> C.A Dakar</w:t>
      </w:r>
      <w:proofErr w:type="gramStart"/>
      <w:r w:rsidRPr="00607DF5">
        <w:rPr>
          <w:rFonts w:ascii="Times New Roman" w:hAnsi="Times New Roman" w:cs="Times New Roman"/>
        </w:rPr>
        <w:t>,n</w:t>
      </w:r>
      <w:proofErr w:type="gramEnd"/>
      <w:r w:rsidRPr="00607DF5">
        <w:rPr>
          <w:rFonts w:ascii="Times New Roman" w:hAnsi="Times New Roman" w:cs="Times New Roman"/>
        </w:rPr>
        <w:t xml:space="preserve">°155, 27-02-2009 , </w:t>
      </w:r>
      <w:proofErr w:type="spellStart"/>
      <w:r w:rsidRPr="00607DF5">
        <w:rPr>
          <w:rFonts w:ascii="Times New Roman" w:hAnsi="Times New Roman" w:cs="Times New Roman"/>
        </w:rPr>
        <w:t>Maguette</w:t>
      </w:r>
      <w:proofErr w:type="spellEnd"/>
      <w:r w:rsidRPr="00607DF5">
        <w:rPr>
          <w:rFonts w:ascii="Times New Roman" w:hAnsi="Times New Roman" w:cs="Times New Roman"/>
        </w:rPr>
        <w:t xml:space="preserve"> Niasse contre Mor </w:t>
      </w:r>
      <w:proofErr w:type="spellStart"/>
      <w:r w:rsidRPr="00607DF5">
        <w:rPr>
          <w:rFonts w:ascii="Times New Roman" w:hAnsi="Times New Roman" w:cs="Times New Roman"/>
        </w:rPr>
        <w:t>Diaw</w:t>
      </w:r>
      <w:proofErr w:type="spellEnd"/>
      <w:r w:rsidRPr="00607DF5">
        <w:rPr>
          <w:rFonts w:ascii="Times New Roman" w:hAnsi="Times New Roman" w:cs="Times New Roman"/>
        </w:rPr>
        <w:t>,</w:t>
      </w:r>
      <w:r w:rsidR="00126DE9">
        <w:rPr>
          <w:rFonts w:ascii="Times New Roman" w:hAnsi="Times New Roman" w:cs="Times New Roman"/>
        </w:rPr>
        <w:t xml:space="preserve"> voir annexe 20.</w:t>
      </w:r>
    </w:p>
  </w:footnote>
  <w:footnote w:id="24">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r w:rsidRPr="00607DF5">
        <w:rPr>
          <w:rStyle w:val="f221"/>
          <w:rFonts w:ascii="Times New Roman" w:hAnsi="Times New Roman" w:cs="Times New Roman"/>
          <w:sz w:val="20"/>
          <w:szCs w:val="20"/>
        </w:rPr>
        <w:t xml:space="preserve">Ainsi, dans l’affaire </w:t>
      </w:r>
      <w:r w:rsidRPr="00607DF5">
        <w:rPr>
          <w:rStyle w:val="f221"/>
          <w:rFonts w:ascii="Times New Roman" w:hAnsi="Times New Roman" w:cs="Times New Roman"/>
          <w:b/>
          <w:sz w:val="20"/>
          <w:szCs w:val="20"/>
        </w:rPr>
        <w:t xml:space="preserve">Mamadou Traoré c/ </w:t>
      </w:r>
      <w:proofErr w:type="spellStart"/>
      <w:r w:rsidRPr="00607DF5">
        <w:rPr>
          <w:rStyle w:val="f221"/>
          <w:rFonts w:ascii="Times New Roman" w:hAnsi="Times New Roman" w:cs="Times New Roman"/>
          <w:b/>
          <w:sz w:val="20"/>
          <w:szCs w:val="20"/>
        </w:rPr>
        <w:t>Mame</w:t>
      </w:r>
      <w:proofErr w:type="spellEnd"/>
      <w:r w:rsidRPr="00607DF5">
        <w:rPr>
          <w:rStyle w:val="f221"/>
          <w:rFonts w:ascii="Times New Roman" w:hAnsi="Times New Roman" w:cs="Times New Roman"/>
          <w:b/>
          <w:sz w:val="20"/>
          <w:szCs w:val="20"/>
        </w:rPr>
        <w:t xml:space="preserve"> </w:t>
      </w:r>
      <w:proofErr w:type="spellStart"/>
      <w:r w:rsidRPr="00607DF5">
        <w:rPr>
          <w:rStyle w:val="f221"/>
          <w:rFonts w:ascii="Times New Roman" w:hAnsi="Times New Roman" w:cs="Times New Roman"/>
          <w:b/>
          <w:sz w:val="20"/>
          <w:szCs w:val="20"/>
        </w:rPr>
        <w:t>Fatou</w:t>
      </w:r>
      <w:proofErr w:type="spellEnd"/>
      <w:r w:rsidRPr="00607DF5">
        <w:rPr>
          <w:rStyle w:val="f221"/>
          <w:rFonts w:ascii="Times New Roman" w:hAnsi="Times New Roman" w:cs="Times New Roman"/>
          <w:b/>
          <w:sz w:val="20"/>
          <w:szCs w:val="20"/>
        </w:rPr>
        <w:t xml:space="preserve"> Gueye (CA Dakar, arrêt n°543 du 22 juillet 2010, publié au Bulletin, 2011 n°1, p. 125)</w:t>
      </w:r>
      <w:r w:rsidRPr="00607DF5">
        <w:rPr>
          <w:rStyle w:val="f221"/>
          <w:rFonts w:ascii="Times New Roman" w:hAnsi="Times New Roman" w:cs="Times New Roman"/>
          <w:sz w:val="20"/>
          <w:szCs w:val="20"/>
        </w:rPr>
        <w:t>, le requérant affirme « qu’à l’époque, il était poursuivi pour détournement de deniers publics et, pour faire échapper son immeuble à la saisie, il a eu l’idée de le donner fictivement à son épouse ». Ici, le respect du formalise lié à la nature immobilière du bien donné n’a pas</w:t>
      </w:r>
      <w:r w:rsidR="007648E3">
        <w:rPr>
          <w:rStyle w:val="f221"/>
          <w:rFonts w:ascii="Times New Roman" w:hAnsi="Times New Roman" w:cs="Times New Roman"/>
          <w:sz w:val="20"/>
          <w:szCs w:val="20"/>
        </w:rPr>
        <w:t xml:space="preserve"> empêché l’époux de révoquer la donation </w:t>
      </w:r>
      <w:r w:rsidRPr="00607DF5">
        <w:rPr>
          <w:rStyle w:val="f221"/>
          <w:rFonts w:ascii="Times New Roman" w:hAnsi="Times New Roman" w:cs="Times New Roman"/>
          <w:sz w:val="20"/>
          <w:szCs w:val="20"/>
        </w:rPr>
        <w:t>postérieurement.</w:t>
      </w:r>
    </w:p>
  </w:footnote>
  <w:footnote w:id="25">
    <w:p w:rsidR="00590793" w:rsidRDefault="00590793" w:rsidP="007D6F6B">
      <w:pPr>
        <w:pStyle w:val="Notedebasdepage"/>
      </w:pPr>
      <w:r w:rsidRPr="00607DF5">
        <w:rPr>
          <w:rStyle w:val="Appelnotedebasdep"/>
          <w:rFonts w:ascii="Times New Roman" w:hAnsi="Times New Roman" w:cs="Times New Roman"/>
        </w:rPr>
        <w:footnoteRef/>
      </w:r>
      <w:r w:rsidRPr="00607DF5">
        <w:rPr>
          <w:rFonts w:ascii="Times New Roman" w:hAnsi="Times New Roman" w:cs="Times New Roman"/>
        </w:rPr>
        <w:t xml:space="preserve">MALAURIE et </w:t>
      </w:r>
      <w:proofErr w:type="spellStart"/>
      <w:r w:rsidRPr="00607DF5">
        <w:rPr>
          <w:rFonts w:ascii="Times New Roman" w:hAnsi="Times New Roman" w:cs="Times New Roman"/>
        </w:rPr>
        <w:t>AYNES</w:t>
      </w:r>
      <w:proofErr w:type="gramStart"/>
      <w:r w:rsidRPr="00607DF5">
        <w:rPr>
          <w:rFonts w:ascii="Times New Roman" w:hAnsi="Times New Roman" w:cs="Times New Roman"/>
        </w:rPr>
        <w:t>,op</w:t>
      </w:r>
      <w:proofErr w:type="spellEnd"/>
      <w:proofErr w:type="gramEnd"/>
      <w:r w:rsidRPr="00607DF5">
        <w:rPr>
          <w:rFonts w:ascii="Times New Roman" w:hAnsi="Times New Roman" w:cs="Times New Roman"/>
        </w:rPr>
        <w:t xml:space="preserve">. </w:t>
      </w:r>
      <w:proofErr w:type="spellStart"/>
      <w:proofErr w:type="gramStart"/>
      <w:r w:rsidRPr="00607DF5">
        <w:rPr>
          <w:rFonts w:ascii="Times New Roman" w:hAnsi="Times New Roman" w:cs="Times New Roman"/>
        </w:rPr>
        <w:t>cit</w:t>
      </w:r>
      <w:proofErr w:type="spellEnd"/>
      <w:proofErr w:type="gramEnd"/>
      <w:r w:rsidRPr="00607DF5">
        <w:rPr>
          <w:rFonts w:ascii="Times New Roman" w:hAnsi="Times New Roman" w:cs="Times New Roman"/>
        </w:rPr>
        <w:t xml:space="preserve">. </w:t>
      </w:r>
      <w:proofErr w:type="gramStart"/>
      <w:r w:rsidRPr="00607DF5">
        <w:rPr>
          <w:rFonts w:ascii="Times New Roman" w:hAnsi="Times New Roman" w:cs="Times New Roman"/>
        </w:rPr>
        <w:t>n</w:t>
      </w:r>
      <w:proofErr w:type="gramEnd"/>
      <w:r w:rsidRPr="00607DF5">
        <w:rPr>
          <w:rFonts w:ascii="Times New Roman" w:hAnsi="Times New Roman" w:cs="Times New Roman"/>
        </w:rPr>
        <w:t xml:space="preserve">° 433 </w:t>
      </w:r>
    </w:p>
  </w:footnote>
  <w:footnote w:id="26">
    <w:p w:rsidR="00590793" w:rsidRPr="0075467E" w:rsidRDefault="00590793">
      <w:pPr>
        <w:pStyle w:val="Notedebasdepage"/>
        <w:rPr>
          <w:rFonts w:ascii="Bell MT" w:hAnsi="Bell MT"/>
        </w:rPr>
      </w:pPr>
      <w:r w:rsidRPr="0075467E">
        <w:rPr>
          <w:rStyle w:val="Appelnotedebasdep"/>
          <w:rFonts w:ascii="Bell MT" w:hAnsi="Bell MT"/>
        </w:rPr>
        <w:footnoteRef/>
      </w:r>
      <w:r w:rsidRPr="0075467E">
        <w:rPr>
          <w:rFonts w:ascii="Bell MT" w:hAnsi="Bell MT"/>
        </w:rPr>
        <w:t xml:space="preserve"> </w:t>
      </w:r>
      <w:proofErr w:type="spellStart"/>
      <w:r w:rsidRPr="00607DF5">
        <w:rPr>
          <w:rFonts w:ascii="Times New Roman" w:hAnsi="Times New Roman" w:cs="Times New Roman"/>
        </w:rPr>
        <w:t>Civ</w:t>
      </w:r>
      <w:proofErr w:type="spellEnd"/>
      <w:r w:rsidRPr="00607DF5">
        <w:rPr>
          <w:rFonts w:ascii="Times New Roman" w:hAnsi="Times New Roman" w:cs="Times New Roman"/>
        </w:rPr>
        <w:t>. 4 mars 1878, D. p. 78.1.149.</w:t>
      </w:r>
    </w:p>
  </w:footnote>
  <w:footnote w:id="27">
    <w:p w:rsidR="00590793" w:rsidRPr="00607DF5" w:rsidRDefault="00590793" w:rsidP="00F7724D">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Y. TERRE et F. LEQUETTE, op. </w:t>
      </w:r>
      <w:proofErr w:type="spellStart"/>
      <w:proofErr w:type="gramStart"/>
      <w:r w:rsidRPr="00607DF5">
        <w:rPr>
          <w:rFonts w:ascii="Times New Roman" w:hAnsi="Times New Roman" w:cs="Times New Roman"/>
        </w:rPr>
        <w:t>cit</w:t>
      </w:r>
      <w:proofErr w:type="spellEnd"/>
      <w:r w:rsidRPr="00607DF5">
        <w:rPr>
          <w:rFonts w:ascii="Times New Roman" w:hAnsi="Times New Roman" w:cs="Times New Roman"/>
        </w:rPr>
        <w:t>.,</w:t>
      </w:r>
      <w:proofErr w:type="gramEnd"/>
      <w:r w:rsidRPr="00607DF5">
        <w:rPr>
          <w:rFonts w:ascii="Times New Roman" w:hAnsi="Times New Roman" w:cs="Times New Roman"/>
        </w:rPr>
        <w:t xml:space="preserve"> n° 512 ; </w:t>
      </w:r>
    </w:p>
  </w:footnote>
  <w:footnote w:id="28">
    <w:p w:rsidR="00590793" w:rsidRPr="00607DF5" w:rsidRDefault="00590793" w:rsidP="00F7724D">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proofErr w:type="spellStart"/>
      <w:r w:rsidRPr="00607DF5">
        <w:rPr>
          <w:rFonts w:ascii="Times New Roman" w:hAnsi="Times New Roman" w:cs="Times New Roman"/>
        </w:rPr>
        <w:t>Civ</w:t>
      </w:r>
      <w:proofErr w:type="spellEnd"/>
      <w:r w:rsidRPr="00607DF5">
        <w:rPr>
          <w:rFonts w:ascii="Times New Roman" w:hAnsi="Times New Roman" w:cs="Times New Roman"/>
        </w:rPr>
        <w:t>. 6 juill. 1863, D. p. 63.1.286, S. 63.1.421</w:t>
      </w:r>
    </w:p>
  </w:footnote>
  <w:footnote w:id="29">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CA Toulouse, 1</w:t>
      </w:r>
      <w:r w:rsidRPr="00607DF5">
        <w:rPr>
          <w:rFonts w:ascii="Times New Roman" w:hAnsi="Times New Roman" w:cs="Times New Roman"/>
          <w:vertAlign w:val="superscript"/>
        </w:rPr>
        <w:t>er</w:t>
      </w:r>
      <w:r w:rsidRPr="00607DF5">
        <w:rPr>
          <w:rFonts w:ascii="Times New Roman" w:hAnsi="Times New Roman" w:cs="Times New Roman"/>
        </w:rPr>
        <w:t xml:space="preserve"> ch.., 2 août 2000, D. 2001, IR, p. 177 </w:t>
      </w:r>
    </w:p>
  </w:footnote>
  <w:footnote w:id="30">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TERRE et LEQUETTE, op.cit., n° 513</w:t>
      </w:r>
    </w:p>
  </w:footnote>
  <w:footnote w:id="31">
    <w:p w:rsidR="00590793" w:rsidRPr="00607DF5" w:rsidRDefault="00590793" w:rsidP="00AC530B">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CA Toulouse, 1</w:t>
      </w:r>
      <w:r w:rsidRPr="00607DF5">
        <w:rPr>
          <w:rFonts w:ascii="Times New Roman" w:hAnsi="Times New Roman" w:cs="Times New Roman"/>
          <w:vertAlign w:val="superscript"/>
        </w:rPr>
        <w:t>er</w:t>
      </w:r>
      <w:r w:rsidRPr="00607DF5">
        <w:rPr>
          <w:rFonts w:ascii="Times New Roman" w:hAnsi="Times New Roman" w:cs="Times New Roman"/>
        </w:rPr>
        <w:t xml:space="preserve"> ch., 3 août 2000, D. 2001, IR, p. 177 ; TGI Paris, 23 mars 1994, D. 1995, </w:t>
      </w:r>
      <w:proofErr w:type="spellStart"/>
      <w:r w:rsidRPr="00607DF5">
        <w:rPr>
          <w:rFonts w:ascii="Times New Roman" w:hAnsi="Times New Roman" w:cs="Times New Roman"/>
        </w:rPr>
        <w:t>Som</w:t>
      </w:r>
      <w:proofErr w:type="spellEnd"/>
      <w:r w:rsidRPr="00607DF5">
        <w:rPr>
          <w:rFonts w:ascii="Times New Roman" w:hAnsi="Times New Roman" w:cs="Times New Roman"/>
        </w:rPr>
        <w:t>. P. 49,</w:t>
      </w:r>
    </w:p>
  </w:footnote>
  <w:footnote w:id="32">
    <w:p w:rsidR="00590793" w:rsidRPr="00607DF5" w:rsidRDefault="00590793">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884146">
        <w:rPr>
          <w:rFonts w:ascii="Times New Roman" w:hAnsi="Times New Roman" w:cs="Times New Roman"/>
        </w:rPr>
        <w:t xml:space="preserve"> </w:t>
      </w:r>
      <w:proofErr w:type="spellStart"/>
      <w:r w:rsidRPr="00884146">
        <w:rPr>
          <w:rFonts w:ascii="Times New Roman" w:hAnsi="Times New Roman" w:cs="Times New Roman"/>
          <w:shd w:val="clear" w:color="auto" w:fill="F5F8F3"/>
        </w:rPr>
        <w:t>Cass</w:t>
      </w:r>
      <w:proofErr w:type="spellEnd"/>
      <w:r w:rsidRPr="00884146">
        <w:rPr>
          <w:rFonts w:ascii="Times New Roman" w:hAnsi="Times New Roman" w:cs="Times New Roman"/>
          <w:shd w:val="clear" w:color="auto" w:fill="F5F8F3"/>
        </w:rPr>
        <w:t xml:space="preserve">. </w:t>
      </w:r>
      <w:proofErr w:type="spellStart"/>
      <w:r w:rsidRPr="00884146">
        <w:rPr>
          <w:rFonts w:ascii="Times New Roman" w:hAnsi="Times New Roman" w:cs="Times New Roman"/>
          <w:shd w:val="clear" w:color="auto" w:fill="F5F8F3"/>
        </w:rPr>
        <w:t>Civ</w:t>
      </w:r>
      <w:proofErr w:type="spellEnd"/>
      <w:r w:rsidRPr="00884146">
        <w:rPr>
          <w:rFonts w:ascii="Times New Roman" w:hAnsi="Times New Roman" w:cs="Times New Roman"/>
          <w:shd w:val="clear" w:color="auto" w:fill="F5F8F3"/>
        </w:rPr>
        <w:t>. 1, 25 septembre 2013, n°12-13747</w:t>
      </w:r>
    </w:p>
  </w:footnote>
  <w:footnote w:id="33">
    <w:p w:rsidR="00590793" w:rsidRDefault="00590793">
      <w:pPr>
        <w:pStyle w:val="Notedebasdepage"/>
      </w:pPr>
      <w:r w:rsidRPr="00607DF5">
        <w:rPr>
          <w:rStyle w:val="Appelnotedebasdep"/>
          <w:rFonts w:ascii="Times New Roman" w:hAnsi="Times New Roman" w:cs="Times New Roman"/>
        </w:rPr>
        <w:footnoteRef/>
      </w:r>
      <w:r w:rsidRPr="00607DF5">
        <w:rPr>
          <w:rFonts w:ascii="Times New Roman" w:hAnsi="Times New Roman" w:cs="Times New Roman"/>
        </w:rPr>
        <w:t xml:space="preserve"> MARTY et RAYNAUD, op. cit.</w:t>
      </w:r>
      <w:proofErr w:type="gramStart"/>
      <w:r w:rsidRPr="00607DF5">
        <w:rPr>
          <w:rFonts w:ascii="Times New Roman" w:hAnsi="Times New Roman" w:cs="Times New Roman"/>
        </w:rPr>
        <w:t>,n</w:t>
      </w:r>
      <w:proofErr w:type="gramEnd"/>
      <w:r w:rsidRPr="00607DF5">
        <w:rPr>
          <w:rFonts w:ascii="Times New Roman" w:hAnsi="Times New Roman" w:cs="Times New Roman"/>
        </w:rPr>
        <w:t>°517</w:t>
      </w:r>
    </w:p>
  </w:footnote>
  <w:footnote w:id="34">
    <w:p w:rsidR="00590793" w:rsidRPr="00607DF5" w:rsidRDefault="00590793" w:rsidP="00557A21">
      <w:pPr>
        <w:pStyle w:val="Notedebasdepage"/>
        <w:rPr>
          <w:rFonts w:ascii="Times New Roman" w:hAnsi="Times New Roman" w:cs="Times New Roman"/>
        </w:rPr>
      </w:pPr>
      <w:r w:rsidRPr="00607DF5">
        <w:rPr>
          <w:rStyle w:val="Appelnotedebasdep"/>
          <w:rFonts w:ascii="Times New Roman" w:hAnsi="Times New Roman" w:cs="Times New Roman"/>
        </w:rPr>
        <w:footnoteRef/>
      </w:r>
      <w:r w:rsidRPr="00607DF5">
        <w:rPr>
          <w:rFonts w:ascii="Times New Roman" w:hAnsi="Times New Roman" w:cs="Times New Roman"/>
        </w:rPr>
        <w:t xml:space="preserve"> </w:t>
      </w:r>
      <w:r w:rsidRPr="00607DF5">
        <w:rPr>
          <w:rStyle w:val="f41"/>
          <w:rFonts w:ascii="Times New Roman" w:hAnsi="Times New Roman" w:cs="Times New Roman"/>
        </w:rPr>
        <w:t xml:space="preserve">G. RIPERT et </w:t>
      </w:r>
      <w:r w:rsidRPr="00607DF5">
        <w:rPr>
          <w:rStyle w:val="f101"/>
          <w:rFonts w:ascii="Times New Roman" w:hAnsi="Times New Roman" w:cs="Times New Roman"/>
          <w:sz w:val="20"/>
          <w:szCs w:val="20"/>
        </w:rPr>
        <w:t>J.</w:t>
      </w:r>
      <w:r w:rsidRPr="00607DF5">
        <w:rPr>
          <w:rStyle w:val="f41"/>
          <w:rFonts w:ascii="Times New Roman" w:hAnsi="Times New Roman" w:cs="Times New Roman"/>
        </w:rPr>
        <w:t xml:space="preserve">BOULANGER, </w:t>
      </w:r>
      <w:r w:rsidRPr="00607DF5">
        <w:rPr>
          <w:rStyle w:val="f41"/>
          <w:rFonts w:ascii="Times New Roman" w:hAnsi="Times New Roman" w:cs="Times New Roman"/>
          <w:b/>
        </w:rPr>
        <w:t>Traité de droit civil</w:t>
      </w:r>
      <w:r w:rsidRPr="00607DF5">
        <w:rPr>
          <w:rStyle w:val="f41"/>
          <w:rFonts w:ascii="Times New Roman" w:hAnsi="Times New Roman" w:cs="Times New Roman"/>
        </w:rPr>
        <w:t>, t. 3, 3e éd., 1959, LGDJ, n°3632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5B7F"/>
      </v:shape>
    </w:pict>
  </w:numPicBullet>
  <w:numPicBullet w:numPicBulletId="1">
    <w:pict>
      <v:shape id="_x0000_i1051" type="#_x0000_t75" style="width:642.75pt;height:540pt" o:bullet="t">
        <v:imagedata r:id="rId2" o:title="th[1]"/>
      </v:shape>
    </w:pict>
  </w:numPicBullet>
  <w:numPicBullet w:numPicBulletId="2">
    <w:pict>
      <v:shape id="_x0000_i1052" type="#_x0000_t75" style="width:450pt;height:303.75pt" o:bullet="t">
        <v:imagedata r:id="rId3" o:title="th[6]"/>
      </v:shape>
    </w:pict>
  </w:numPicBullet>
  <w:numPicBullet w:numPicBulletId="3">
    <w:pict>
      <v:shape id="_x0000_i1053" type="#_x0000_t75" style="width:641.25pt;height:768pt" o:bullet="t">
        <v:imagedata r:id="rId4" o:title="thIVOGVNX3"/>
      </v:shape>
    </w:pict>
  </w:numPicBullet>
  <w:numPicBullet w:numPicBulletId="4">
    <w:pict>
      <v:shape id="_x0000_i1054" type="#_x0000_t75" style="width:540pt;height:540pt" o:bullet="t">
        <v:imagedata r:id="rId5" o:title="th[3]"/>
      </v:shape>
    </w:pict>
  </w:numPicBullet>
  <w:numPicBullet w:numPicBulletId="5">
    <w:pict>
      <v:shape id="_x0000_i1055" type="#_x0000_t75" style="width:540pt;height:540pt" o:bullet="t">
        <v:imagedata r:id="rId6" o:title="th[1]"/>
      </v:shape>
    </w:pict>
  </w:numPicBullet>
  <w:abstractNum w:abstractNumId="0">
    <w:nsid w:val="017B76B8"/>
    <w:multiLevelType w:val="hybridMultilevel"/>
    <w:tmpl w:val="17046A36"/>
    <w:lvl w:ilvl="0" w:tplc="03C63AA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D45400"/>
    <w:multiLevelType w:val="hybridMultilevel"/>
    <w:tmpl w:val="85EACC30"/>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nsid w:val="0EAD42F8"/>
    <w:multiLevelType w:val="hybridMultilevel"/>
    <w:tmpl w:val="BB2CF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CF7946"/>
    <w:multiLevelType w:val="hybridMultilevel"/>
    <w:tmpl w:val="8FCE3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2250C"/>
    <w:multiLevelType w:val="hybridMultilevel"/>
    <w:tmpl w:val="08CCF7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C037AB"/>
    <w:multiLevelType w:val="hybridMultilevel"/>
    <w:tmpl w:val="909C2F3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5B20E8D"/>
    <w:multiLevelType w:val="hybridMultilevel"/>
    <w:tmpl w:val="F2B47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D771B7"/>
    <w:multiLevelType w:val="hybridMultilevel"/>
    <w:tmpl w:val="A9E2D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C4488C"/>
    <w:multiLevelType w:val="hybridMultilevel"/>
    <w:tmpl w:val="B36CE79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B83185D"/>
    <w:multiLevelType w:val="hybridMultilevel"/>
    <w:tmpl w:val="96AA78EA"/>
    <w:lvl w:ilvl="0" w:tplc="EB56DCBC">
      <w:start w:val="1"/>
      <w:numFmt w:val="bullet"/>
      <w:lvlText w:val=""/>
      <w:lvlPicBulletId w:val="5"/>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1EF73370"/>
    <w:multiLevelType w:val="hybridMultilevel"/>
    <w:tmpl w:val="5DCE00AC"/>
    <w:lvl w:ilvl="0" w:tplc="EB56DCBC">
      <w:start w:val="1"/>
      <w:numFmt w:val="bullet"/>
      <w:lvlText w:val=""/>
      <w:lvlPicBulletId w:val="5"/>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5D6D47"/>
    <w:multiLevelType w:val="hybridMultilevel"/>
    <w:tmpl w:val="37AC15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641BF4"/>
    <w:multiLevelType w:val="hybridMultilevel"/>
    <w:tmpl w:val="993AB35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2D0ACB"/>
    <w:multiLevelType w:val="hybridMultilevel"/>
    <w:tmpl w:val="6784915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4">
    <w:nsid w:val="359C72A9"/>
    <w:multiLevelType w:val="hybridMultilevel"/>
    <w:tmpl w:val="1D60656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5B34C07"/>
    <w:multiLevelType w:val="hybridMultilevel"/>
    <w:tmpl w:val="9DE4A9E4"/>
    <w:lvl w:ilvl="0" w:tplc="03C63AA6">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5F5416C"/>
    <w:multiLevelType w:val="hybridMultilevel"/>
    <w:tmpl w:val="44F28D2A"/>
    <w:lvl w:ilvl="0" w:tplc="75CEE3DE">
      <w:start w:val="1"/>
      <w:numFmt w:val="bullet"/>
      <w:lvlText w:val=""/>
      <w:lvlPicBulletId w:val="3"/>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8E2439B"/>
    <w:multiLevelType w:val="hybridMultilevel"/>
    <w:tmpl w:val="C644B6E6"/>
    <w:lvl w:ilvl="0" w:tplc="EB56DCBC">
      <w:start w:val="1"/>
      <w:numFmt w:val="bullet"/>
      <w:lvlText w:val=""/>
      <w:lvlPicBulletId w:val="5"/>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54307AD6"/>
    <w:multiLevelType w:val="hybridMultilevel"/>
    <w:tmpl w:val="C234C8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1956D9"/>
    <w:multiLevelType w:val="hybridMultilevel"/>
    <w:tmpl w:val="2EAE197A"/>
    <w:lvl w:ilvl="0" w:tplc="EB56DCBC">
      <w:start w:val="1"/>
      <w:numFmt w:val="bullet"/>
      <w:lvlText w:val=""/>
      <w:lvlPicBulletId w:val="5"/>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55E27D3B"/>
    <w:multiLevelType w:val="hybridMultilevel"/>
    <w:tmpl w:val="4A46B1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8C123F9"/>
    <w:multiLevelType w:val="hybridMultilevel"/>
    <w:tmpl w:val="9B300C8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F6E4BFC"/>
    <w:multiLevelType w:val="hybridMultilevel"/>
    <w:tmpl w:val="6174033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7654A1F"/>
    <w:multiLevelType w:val="hybridMultilevel"/>
    <w:tmpl w:val="8230EC2C"/>
    <w:lvl w:ilvl="0" w:tplc="75CEE3DE">
      <w:start w:val="1"/>
      <w:numFmt w:val="bullet"/>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6A5512C9"/>
    <w:multiLevelType w:val="hybridMultilevel"/>
    <w:tmpl w:val="52667F9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6EA04178"/>
    <w:multiLevelType w:val="hybridMultilevel"/>
    <w:tmpl w:val="F162EA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B66351"/>
    <w:multiLevelType w:val="hybridMultilevel"/>
    <w:tmpl w:val="C49E6318"/>
    <w:lvl w:ilvl="0" w:tplc="EB56DCBC">
      <w:start w:val="1"/>
      <w:numFmt w:val="bullet"/>
      <w:lvlText w:val=""/>
      <w:lvlPicBulletId w:val="5"/>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7A031A94"/>
    <w:multiLevelType w:val="hybridMultilevel"/>
    <w:tmpl w:val="5686E2BC"/>
    <w:lvl w:ilvl="0" w:tplc="6EF880B6">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E30D05"/>
    <w:multiLevelType w:val="hybridMultilevel"/>
    <w:tmpl w:val="E014E246"/>
    <w:lvl w:ilvl="0" w:tplc="EB56DCBC">
      <w:start w:val="1"/>
      <w:numFmt w:val="bullet"/>
      <w:lvlText w:val=""/>
      <w:lvlPicBulletId w:val="5"/>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C940677"/>
    <w:multiLevelType w:val="hybridMultilevel"/>
    <w:tmpl w:val="8372283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5"/>
  </w:num>
  <w:num w:numId="2">
    <w:abstractNumId w:val="24"/>
  </w:num>
  <w:num w:numId="3">
    <w:abstractNumId w:val="3"/>
  </w:num>
  <w:num w:numId="4">
    <w:abstractNumId w:val="2"/>
  </w:num>
  <w:num w:numId="5">
    <w:abstractNumId w:val="11"/>
  </w:num>
  <w:num w:numId="6">
    <w:abstractNumId w:val="12"/>
  </w:num>
  <w:num w:numId="7">
    <w:abstractNumId w:val="4"/>
  </w:num>
  <w:num w:numId="8">
    <w:abstractNumId w:val="22"/>
  </w:num>
  <w:num w:numId="9">
    <w:abstractNumId w:val="21"/>
  </w:num>
  <w:num w:numId="10">
    <w:abstractNumId w:val="29"/>
  </w:num>
  <w:num w:numId="11">
    <w:abstractNumId w:val="20"/>
  </w:num>
  <w:num w:numId="12">
    <w:abstractNumId w:val="13"/>
  </w:num>
  <w:num w:numId="13">
    <w:abstractNumId w:val="1"/>
  </w:num>
  <w:num w:numId="14">
    <w:abstractNumId w:val="7"/>
  </w:num>
  <w:num w:numId="15">
    <w:abstractNumId w:val="6"/>
  </w:num>
  <w:num w:numId="16">
    <w:abstractNumId w:val="27"/>
  </w:num>
  <w:num w:numId="17">
    <w:abstractNumId w:val="16"/>
  </w:num>
  <w:num w:numId="18">
    <w:abstractNumId w:val="23"/>
  </w:num>
  <w:num w:numId="19">
    <w:abstractNumId w:val="15"/>
  </w:num>
  <w:num w:numId="20">
    <w:abstractNumId w:val="0"/>
  </w:num>
  <w:num w:numId="21">
    <w:abstractNumId w:val="28"/>
  </w:num>
  <w:num w:numId="22">
    <w:abstractNumId w:val="19"/>
  </w:num>
  <w:num w:numId="23">
    <w:abstractNumId w:val="10"/>
  </w:num>
  <w:num w:numId="24">
    <w:abstractNumId w:val="8"/>
  </w:num>
  <w:num w:numId="25">
    <w:abstractNumId w:val="25"/>
  </w:num>
  <w:num w:numId="26">
    <w:abstractNumId w:val="26"/>
  </w:num>
  <w:num w:numId="27">
    <w:abstractNumId w:val="9"/>
  </w:num>
  <w:num w:numId="28">
    <w:abstractNumId w:val="14"/>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44"/>
    <w:rsid w:val="00005EFC"/>
    <w:rsid w:val="000064B0"/>
    <w:rsid w:val="0001200C"/>
    <w:rsid w:val="00024B28"/>
    <w:rsid w:val="00045DE5"/>
    <w:rsid w:val="00046871"/>
    <w:rsid w:val="000508EE"/>
    <w:rsid w:val="000523A5"/>
    <w:rsid w:val="00064E54"/>
    <w:rsid w:val="00065DAE"/>
    <w:rsid w:val="000671AF"/>
    <w:rsid w:val="0007029A"/>
    <w:rsid w:val="00070A08"/>
    <w:rsid w:val="00083B4A"/>
    <w:rsid w:val="00092550"/>
    <w:rsid w:val="00093FCF"/>
    <w:rsid w:val="00097223"/>
    <w:rsid w:val="000A155E"/>
    <w:rsid w:val="000A1CCD"/>
    <w:rsid w:val="000B60BD"/>
    <w:rsid w:val="000D679C"/>
    <w:rsid w:val="000D7EA4"/>
    <w:rsid w:val="000E5D8F"/>
    <w:rsid w:val="000F06E8"/>
    <w:rsid w:val="000F23BD"/>
    <w:rsid w:val="00115361"/>
    <w:rsid w:val="0011742F"/>
    <w:rsid w:val="00123419"/>
    <w:rsid w:val="00124E09"/>
    <w:rsid w:val="00126DE9"/>
    <w:rsid w:val="001327C5"/>
    <w:rsid w:val="001332F2"/>
    <w:rsid w:val="00144295"/>
    <w:rsid w:val="00147623"/>
    <w:rsid w:val="001538E0"/>
    <w:rsid w:val="00155FA5"/>
    <w:rsid w:val="0017066B"/>
    <w:rsid w:val="0017376B"/>
    <w:rsid w:val="00177B63"/>
    <w:rsid w:val="00181A40"/>
    <w:rsid w:val="001866C5"/>
    <w:rsid w:val="00190C78"/>
    <w:rsid w:val="00191A69"/>
    <w:rsid w:val="00193086"/>
    <w:rsid w:val="001A41C1"/>
    <w:rsid w:val="001D0E61"/>
    <w:rsid w:val="001D22E0"/>
    <w:rsid w:val="001E584A"/>
    <w:rsid w:val="001F38F8"/>
    <w:rsid w:val="00203A12"/>
    <w:rsid w:val="00214245"/>
    <w:rsid w:val="00214C17"/>
    <w:rsid w:val="002200B0"/>
    <w:rsid w:val="00224331"/>
    <w:rsid w:val="00230930"/>
    <w:rsid w:val="00231716"/>
    <w:rsid w:val="00243544"/>
    <w:rsid w:val="00243CE6"/>
    <w:rsid w:val="00253F04"/>
    <w:rsid w:val="00264586"/>
    <w:rsid w:val="002700A3"/>
    <w:rsid w:val="002706F7"/>
    <w:rsid w:val="00274303"/>
    <w:rsid w:val="00276460"/>
    <w:rsid w:val="002840BD"/>
    <w:rsid w:val="002A1110"/>
    <w:rsid w:val="002A3682"/>
    <w:rsid w:val="002A3E3D"/>
    <w:rsid w:val="002B2EC2"/>
    <w:rsid w:val="002B5B2B"/>
    <w:rsid w:val="002B627D"/>
    <w:rsid w:val="002C01BE"/>
    <w:rsid w:val="002C029C"/>
    <w:rsid w:val="002D50D0"/>
    <w:rsid w:val="002D723F"/>
    <w:rsid w:val="002E5264"/>
    <w:rsid w:val="002E7667"/>
    <w:rsid w:val="002F60E7"/>
    <w:rsid w:val="00300389"/>
    <w:rsid w:val="00305157"/>
    <w:rsid w:val="00317504"/>
    <w:rsid w:val="003328FF"/>
    <w:rsid w:val="00335E86"/>
    <w:rsid w:val="003377F4"/>
    <w:rsid w:val="0034100B"/>
    <w:rsid w:val="00350381"/>
    <w:rsid w:val="00353EAB"/>
    <w:rsid w:val="00367807"/>
    <w:rsid w:val="00373159"/>
    <w:rsid w:val="00374AA7"/>
    <w:rsid w:val="00380644"/>
    <w:rsid w:val="00386BA9"/>
    <w:rsid w:val="003A04B4"/>
    <w:rsid w:val="003A0C91"/>
    <w:rsid w:val="003A671B"/>
    <w:rsid w:val="003B5CB4"/>
    <w:rsid w:val="003B6CC1"/>
    <w:rsid w:val="003C2CCB"/>
    <w:rsid w:val="003C2E08"/>
    <w:rsid w:val="003D1B75"/>
    <w:rsid w:val="003D75C7"/>
    <w:rsid w:val="003F7F04"/>
    <w:rsid w:val="0040494F"/>
    <w:rsid w:val="00410EF4"/>
    <w:rsid w:val="00411544"/>
    <w:rsid w:val="00411A98"/>
    <w:rsid w:val="0042130D"/>
    <w:rsid w:val="00426E0F"/>
    <w:rsid w:val="00427CA7"/>
    <w:rsid w:val="00431E19"/>
    <w:rsid w:val="0046144D"/>
    <w:rsid w:val="00461B75"/>
    <w:rsid w:val="00466308"/>
    <w:rsid w:val="00483355"/>
    <w:rsid w:val="00484FBD"/>
    <w:rsid w:val="00485C72"/>
    <w:rsid w:val="00486747"/>
    <w:rsid w:val="004A1BDC"/>
    <w:rsid w:val="004A40C9"/>
    <w:rsid w:val="004C523E"/>
    <w:rsid w:val="004D0C42"/>
    <w:rsid w:val="004D5D56"/>
    <w:rsid w:val="004D775E"/>
    <w:rsid w:val="004E04F9"/>
    <w:rsid w:val="004E6AE5"/>
    <w:rsid w:val="004F5B8F"/>
    <w:rsid w:val="00502ADD"/>
    <w:rsid w:val="00503D40"/>
    <w:rsid w:val="00506154"/>
    <w:rsid w:val="0051257E"/>
    <w:rsid w:val="00514293"/>
    <w:rsid w:val="005245D4"/>
    <w:rsid w:val="0052757D"/>
    <w:rsid w:val="005276C4"/>
    <w:rsid w:val="00531B91"/>
    <w:rsid w:val="0053205A"/>
    <w:rsid w:val="00534CC8"/>
    <w:rsid w:val="00535E7A"/>
    <w:rsid w:val="005368C1"/>
    <w:rsid w:val="0053741A"/>
    <w:rsid w:val="00541937"/>
    <w:rsid w:val="00555401"/>
    <w:rsid w:val="005569EE"/>
    <w:rsid w:val="00556B7C"/>
    <w:rsid w:val="00557A21"/>
    <w:rsid w:val="00562A95"/>
    <w:rsid w:val="00565B68"/>
    <w:rsid w:val="00566ADD"/>
    <w:rsid w:val="00573ED7"/>
    <w:rsid w:val="005751C7"/>
    <w:rsid w:val="00575F01"/>
    <w:rsid w:val="0057759A"/>
    <w:rsid w:val="00584156"/>
    <w:rsid w:val="00584DCF"/>
    <w:rsid w:val="00590793"/>
    <w:rsid w:val="005B0E35"/>
    <w:rsid w:val="005C4788"/>
    <w:rsid w:val="005C6E69"/>
    <w:rsid w:val="005D53AC"/>
    <w:rsid w:val="005D7FF4"/>
    <w:rsid w:val="005F5ACF"/>
    <w:rsid w:val="00602E95"/>
    <w:rsid w:val="00605080"/>
    <w:rsid w:val="00607DF5"/>
    <w:rsid w:val="00611306"/>
    <w:rsid w:val="006170B4"/>
    <w:rsid w:val="006216B4"/>
    <w:rsid w:val="006346C1"/>
    <w:rsid w:val="00644860"/>
    <w:rsid w:val="0064549F"/>
    <w:rsid w:val="00654878"/>
    <w:rsid w:val="006568BE"/>
    <w:rsid w:val="00663760"/>
    <w:rsid w:val="00666C92"/>
    <w:rsid w:val="00673A90"/>
    <w:rsid w:val="00683FDF"/>
    <w:rsid w:val="006862AA"/>
    <w:rsid w:val="00692695"/>
    <w:rsid w:val="00696C96"/>
    <w:rsid w:val="006A1751"/>
    <w:rsid w:val="006A2247"/>
    <w:rsid w:val="006A22DB"/>
    <w:rsid w:val="006A2C5B"/>
    <w:rsid w:val="006A5770"/>
    <w:rsid w:val="006B1CC9"/>
    <w:rsid w:val="006B53F7"/>
    <w:rsid w:val="006B55C8"/>
    <w:rsid w:val="006B662E"/>
    <w:rsid w:val="006C2038"/>
    <w:rsid w:val="006D14CD"/>
    <w:rsid w:val="006D28BB"/>
    <w:rsid w:val="006F4CE8"/>
    <w:rsid w:val="00701529"/>
    <w:rsid w:val="00706341"/>
    <w:rsid w:val="0070656C"/>
    <w:rsid w:val="00706A87"/>
    <w:rsid w:val="007110A1"/>
    <w:rsid w:val="00720B03"/>
    <w:rsid w:val="007316B6"/>
    <w:rsid w:val="00732FFB"/>
    <w:rsid w:val="0073344D"/>
    <w:rsid w:val="00736549"/>
    <w:rsid w:val="007378EF"/>
    <w:rsid w:val="007418F3"/>
    <w:rsid w:val="0074388E"/>
    <w:rsid w:val="00754077"/>
    <w:rsid w:val="0075467E"/>
    <w:rsid w:val="00755FBA"/>
    <w:rsid w:val="00761268"/>
    <w:rsid w:val="00761617"/>
    <w:rsid w:val="00761C3D"/>
    <w:rsid w:val="007648E3"/>
    <w:rsid w:val="00765A9E"/>
    <w:rsid w:val="00766909"/>
    <w:rsid w:val="00774EAC"/>
    <w:rsid w:val="00775150"/>
    <w:rsid w:val="007769E9"/>
    <w:rsid w:val="00780CC0"/>
    <w:rsid w:val="00791D02"/>
    <w:rsid w:val="00792B5C"/>
    <w:rsid w:val="007A55A7"/>
    <w:rsid w:val="007B1E51"/>
    <w:rsid w:val="007B29D5"/>
    <w:rsid w:val="007B408E"/>
    <w:rsid w:val="007C47B6"/>
    <w:rsid w:val="007D6F6B"/>
    <w:rsid w:val="007F14E8"/>
    <w:rsid w:val="007F27FD"/>
    <w:rsid w:val="007F7DE4"/>
    <w:rsid w:val="00802FED"/>
    <w:rsid w:val="00811453"/>
    <w:rsid w:val="008120AB"/>
    <w:rsid w:val="008230E1"/>
    <w:rsid w:val="00830133"/>
    <w:rsid w:val="00836E40"/>
    <w:rsid w:val="00843988"/>
    <w:rsid w:val="008456BF"/>
    <w:rsid w:val="008468EC"/>
    <w:rsid w:val="0085246B"/>
    <w:rsid w:val="00855BAE"/>
    <w:rsid w:val="00857958"/>
    <w:rsid w:val="00865638"/>
    <w:rsid w:val="00875032"/>
    <w:rsid w:val="00882D28"/>
    <w:rsid w:val="008831A4"/>
    <w:rsid w:val="00884146"/>
    <w:rsid w:val="008A1230"/>
    <w:rsid w:val="008A4487"/>
    <w:rsid w:val="008C5766"/>
    <w:rsid w:val="008C6194"/>
    <w:rsid w:val="008D249D"/>
    <w:rsid w:val="008D2A5A"/>
    <w:rsid w:val="0090528C"/>
    <w:rsid w:val="00905BA9"/>
    <w:rsid w:val="00906685"/>
    <w:rsid w:val="00914AAE"/>
    <w:rsid w:val="00914C21"/>
    <w:rsid w:val="009163C6"/>
    <w:rsid w:val="00916A9E"/>
    <w:rsid w:val="00922202"/>
    <w:rsid w:val="00933A36"/>
    <w:rsid w:val="009365E9"/>
    <w:rsid w:val="009418AB"/>
    <w:rsid w:val="00941BEA"/>
    <w:rsid w:val="0094608A"/>
    <w:rsid w:val="00951967"/>
    <w:rsid w:val="009620AF"/>
    <w:rsid w:val="00966D50"/>
    <w:rsid w:val="009716A5"/>
    <w:rsid w:val="0098352F"/>
    <w:rsid w:val="00993BE0"/>
    <w:rsid w:val="0099539F"/>
    <w:rsid w:val="00995B6F"/>
    <w:rsid w:val="009A64EB"/>
    <w:rsid w:val="009B3913"/>
    <w:rsid w:val="009B6375"/>
    <w:rsid w:val="009C1B5E"/>
    <w:rsid w:val="009C1BBC"/>
    <w:rsid w:val="009C42FC"/>
    <w:rsid w:val="009C5E6F"/>
    <w:rsid w:val="009C5EFF"/>
    <w:rsid w:val="009D1C4D"/>
    <w:rsid w:val="009D5929"/>
    <w:rsid w:val="009E2E45"/>
    <w:rsid w:val="009E380B"/>
    <w:rsid w:val="009E5629"/>
    <w:rsid w:val="009E58C9"/>
    <w:rsid w:val="009F6A1F"/>
    <w:rsid w:val="00A017A6"/>
    <w:rsid w:val="00A0374F"/>
    <w:rsid w:val="00A058A6"/>
    <w:rsid w:val="00A12FA4"/>
    <w:rsid w:val="00A17551"/>
    <w:rsid w:val="00A2294B"/>
    <w:rsid w:val="00A30182"/>
    <w:rsid w:val="00A33416"/>
    <w:rsid w:val="00A4021F"/>
    <w:rsid w:val="00A41433"/>
    <w:rsid w:val="00A611A3"/>
    <w:rsid w:val="00A71BAB"/>
    <w:rsid w:val="00A733A1"/>
    <w:rsid w:val="00A80A36"/>
    <w:rsid w:val="00A8647D"/>
    <w:rsid w:val="00A96CD4"/>
    <w:rsid w:val="00AA1393"/>
    <w:rsid w:val="00AA285F"/>
    <w:rsid w:val="00AA46DF"/>
    <w:rsid w:val="00AA7854"/>
    <w:rsid w:val="00AB42D0"/>
    <w:rsid w:val="00AB63BF"/>
    <w:rsid w:val="00AC530B"/>
    <w:rsid w:val="00AE179D"/>
    <w:rsid w:val="00AE2555"/>
    <w:rsid w:val="00AF263A"/>
    <w:rsid w:val="00B015AC"/>
    <w:rsid w:val="00B117F1"/>
    <w:rsid w:val="00B20E4C"/>
    <w:rsid w:val="00B22A98"/>
    <w:rsid w:val="00B244FB"/>
    <w:rsid w:val="00B43210"/>
    <w:rsid w:val="00B446A3"/>
    <w:rsid w:val="00B521A1"/>
    <w:rsid w:val="00B640D4"/>
    <w:rsid w:val="00B66EA8"/>
    <w:rsid w:val="00B71FD6"/>
    <w:rsid w:val="00B84571"/>
    <w:rsid w:val="00B868F3"/>
    <w:rsid w:val="00B86913"/>
    <w:rsid w:val="00B93BC7"/>
    <w:rsid w:val="00B94499"/>
    <w:rsid w:val="00BA0A5D"/>
    <w:rsid w:val="00BB26F6"/>
    <w:rsid w:val="00BC296F"/>
    <w:rsid w:val="00BC5E99"/>
    <w:rsid w:val="00BD138F"/>
    <w:rsid w:val="00BD18D0"/>
    <w:rsid w:val="00BD5E6A"/>
    <w:rsid w:val="00BF1FF9"/>
    <w:rsid w:val="00BF4CE5"/>
    <w:rsid w:val="00C00FE5"/>
    <w:rsid w:val="00C0522A"/>
    <w:rsid w:val="00C14880"/>
    <w:rsid w:val="00C16302"/>
    <w:rsid w:val="00C20A08"/>
    <w:rsid w:val="00C2285C"/>
    <w:rsid w:val="00C2497A"/>
    <w:rsid w:val="00C3346E"/>
    <w:rsid w:val="00C34BF8"/>
    <w:rsid w:val="00C451EE"/>
    <w:rsid w:val="00C507C1"/>
    <w:rsid w:val="00C62E9A"/>
    <w:rsid w:val="00C64FCC"/>
    <w:rsid w:val="00C85039"/>
    <w:rsid w:val="00C8600D"/>
    <w:rsid w:val="00C911B1"/>
    <w:rsid w:val="00CA0380"/>
    <w:rsid w:val="00CA48F7"/>
    <w:rsid w:val="00CB5CC5"/>
    <w:rsid w:val="00CB7D99"/>
    <w:rsid w:val="00CC2749"/>
    <w:rsid w:val="00CD1997"/>
    <w:rsid w:val="00CE112B"/>
    <w:rsid w:val="00CE37F3"/>
    <w:rsid w:val="00CE40E1"/>
    <w:rsid w:val="00CF1DE5"/>
    <w:rsid w:val="00CF2A50"/>
    <w:rsid w:val="00CF3137"/>
    <w:rsid w:val="00CF4B6D"/>
    <w:rsid w:val="00CF677A"/>
    <w:rsid w:val="00D01A22"/>
    <w:rsid w:val="00D13DF1"/>
    <w:rsid w:val="00D30F2E"/>
    <w:rsid w:val="00D34023"/>
    <w:rsid w:val="00D44B6F"/>
    <w:rsid w:val="00D47F84"/>
    <w:rsid w:val="00D55E4F"/>
    <w:rsid w:val="00D62563"/>
    <w:rsid w:val="00D6784E"/>
    <w:rsid w:val="00D80EE9"/>
    <w:rsid w:val="00D84D4E"/>
    <w:rsid w:val="00D86459"/>
    <w:rsid w:val="00D90F03"/>
    <w:rsid w:val="00D931A3"/>
    <w:rsid w:val="00DA5D2C"/>
    <w:rsid w:val="00DB03D3"/>
    <w:rsid w:val="00DB0AE8"/>
    <w:rsid w:val="00DC6771"/>
    <w:rsid w:val="00DD4E43"/>
    <w:rsid w:val="00DE022D"/>
    <w:rsid w:val="00DE5AEE"/>
    <w:rsid w:val="00DE6198"/>
    <w:rsid w:val="00DF733F"/>
    <w:rsid w:val="00E04565"/>
    <w:rsid w:val="00E1048E"/>
    <w:rsid w:val="00E10667"/>
    <w:rsid w:val="00E134F6"/>
    <w:rsid w:val="00E265A5"/>
    <w:rsid w:val="00E45B3E"/>
    <w:rsid w:val="00E45BDB"/>
    <w:rsid w:val="00E52E84"/>
    <w:rsid w:val="00E67E32"/>
    <w:rsid w:val="00E7691B"/>
    <w:rsid w:val="00E76D6C"/>
    <w:rsid w:val="00E8285D"/>
    <w:rsid w:val="00E91D18"/>
    <w:rsid w:val="00EA00CF"/>
    <w:rsid w:val="00EB4A68"/>
    <w:rsid w:val="00EB7257"/>
    <w:rsid w:val="00EC0555"/>
    <w:rsid w:val="00EC057F"/>
    <w:rsid w:val="00EC45E6"/>
    <w:rsid w:val="00EC615F"/>
    <w:rsid w:val="00EC75A5"/>
    <w:rsid w:val="00ED7B61"/>
    <w:rsid w:val="00EE06B6"/>
    <w:rsid w:val="00EF0FCC"/>
    <w:rsid w:val="00EF63E4"/>
    <w:rsid w:val="00F012C4"/>
    <w:rsid w:val="00F04367"/>
    <w:rsid w:val="00F14FB1"/>
    <w:rsid w:val="00F20C82"/>
    <w:rsid w:val="00F23DFD"/>
    <w:rsid w:val="00F2537F"/>
    <w:rsid w:val="00F253CA"/>
    <w:rsid w:val="00F27E72"/>
    <w:rsid w:val="00F317CE"/>
    <w:rsid w:val="00F3487D"/>
    <w:rsid w:val="00F3562A"/>
    <w:rsid w:val="00F40925"/>
    <w:rsid w:val="00F420D4"/>
    <w:rsid w:val="00F52D8C"/>
    <w:rsid w:val="00F5509F"/>
    <w:rsid w:val="00F61405"/>
    <w:rsid w:val="00F650F9"/>
    <w:rsid w:val="00F7724D"/>
    <w:rsid w:val="00F80EBC"/>
    <w:rsid w:val="00F82699"/>
    <w:rsid w:val="00F93BF6"/>
    <w:rsid w:val="00FB60D8"/>
    <w:rsid w:val="00FB662D"/>
    <w:rsid w:val="00FD3AC1"/>
    <w:rsid w:val="00FD50A9"/>
    <w:rsid w:val="00FD59C1"/>
    <w:rsid w:val="00FE515B"/>
    <w:rsid w:val="00FE68FE"/>
    <w:rsid w:val="00FF3ABC"/>
    <w:rsid w:val="00FF5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508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110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10A1"/>
    <w:rPr>
      <w:sz w:val="20"/>
      <w:szCs w:val="20"/>
    </w:rPr>
  </w:style>
  <w:style w:type="character" w:styleId="Appelnotedebasdep">
    <w:name w:val="footnote reference"/>
    <w:basedOn w:val="Policepardfaut"/>
    <w:uiPriority w:val="99"/>
    <w:semiHidden/>
    <w:unhideWhenUsed/>
    <w:rsid w:val="007110A1"/>
    <w:rPr>
      <w:vertAlign w:val="superscript"/>
    </w:rPr>
  </w:style>
  <w:style w:type="paragraph" w:styleId="Paragraphedeliste">
    <w:name w:val="List Paragraph"/>
    <w:basedOn w:val="Normal"/>
    <w:uiPriority w:val="34"/>
    <w:qFormat/>
    <w:rsid w:val="008D2A5A"/>
    <w:pPr>
      <w:ind w:left="720"/>
      <w:contextualSpacing/>
    </w:pPr>
  </w:style>
  <w:style w:type="paragraph" w:styleId="Retraitcorpsdetexte2">
    <w:name w:val="Body Text Indent 2"/>
    <w:basedOn w:val="Normal"/>
    <w:link w:val="Retraitcorpsdetexte2Car"/>
    <w:unhideWhenUsed/>
    <w:rsid w:val="00875032"/>
    <w:pPr>
      <w:widowControl w:val="0"/>
      <w:tabs>
        <w:tab w:val="left" w:pos="3825"/>
      </w:tabs>
      <w:overflowPunct w:val="0"/>
      <w:autoSpaceDE w:val="0"/>
      <w:autoSpaceDN w:val="0"/>
      <w:adjustRightInd w:val="0"/>
      <w:spacing w:after="0" w:line="240" w:lineRule="auto"/>
      <w:ind w:left="2700"/>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875032"/>
    <w:rPr>
      <w:rFonts w:ascii="Times New Roman" w:eastAsia="Times New Roman" w:hAnsi="Times New Roman" w:cs="Times New Roman"/>
      <w:sz w:val="24"/>
      <w:szCs w:val="20"/>
      <w:lang w:eastAsia="fr-FR"/>
    </w:rPr>
  </w:style>
  <w:style w:type="character" w:customStyle="1" w:styleId="f41">
    <w:name w:val="f41"/>
    <w:basedOn w:val="Policepardfaut"/>
    <w:rsid w:val="003B5CB4"/>
    <w:rPr>
      <w:rFonts w:ascii="Times" w:hAnsi="Times" w:cs="Times" w:hint="default"/>
      <w:sz w:val="20"/>
      <w:szCs w:val="20"/>
    </w:rPr>
  </w:style>
  <w:style w:type="character" w:customStyle="1" w:styleId="f101">
    <w:name w:val="f101"/>
    <w:basedOn w:val="Policepardfaut"/>
    <w:rsid w:val="003B5CB4"/>
    <w:rPr>
      <w:rFonts w:ascii="Times" w:hAnsi="Times" w:cs="Times" w:hint="default"/>
      <w:sz w:val="14"/>
      <w:szCs w:val="14"/>
    </w:rPr>
  </w:style>
  <w:style w:type="character" w:customStyle="1" w:styleId="f221">
    <w:name w:val="f221"/>
    <w:basedOn w:val="Policepardfaut"/>
    <w:rsid w:val="00F61405"/>
    <w:rPr>
      <w:rFonts w:ascii="Arial" w:hAnsi="Arial" w:cs="Arial" w:hint="default"/>
      <w:sz w:val="18"/>
      <w:szCs w:val="18"/>
    </w:rPr>
  </w:style>
  <w:style w:type="paragraph" w:styleId="Notedefin">
    <w:name w:val="endnote text"/>
    <w:basedOn w:val="Normal"/>
    <w:link w:val="NotedefinCar"/>
    <w:uiPriority w:val="99"/>
    <w:semiHidden/>
    <w:unhideWhenUsed/>
    <w:rsid w:val="009F6A1F"/>
    <w:pPr>
      <w:spacing w:after="0" w:line="240" w:lineRule="auto"/>
    </w:pPr>
    <w:rPr>
      <w:sz w:val="20"/>
      <w:szCs w:val="20"/>
    </w:rPr>
  </w:style>
  <w:style w:type="character" w:customStyle="1" w:styleId="NotedefinCar">
    <w:name w:val="Note de fin Car"/>
    <w:basedOn w:val="Policepardfaut"/>
    <w:link w:val="Notedefin"/>
    <w:uiPriority w:val="99"/>
    <w:semiHidden/>
    <w:rsid w:val="009F6A1F"/>
    <w:rPr>
      <w:sz w:val="20"/>
      <w:szCs w:val="20"/>
    </w:rPr>
  </w:style>
  <w:style w:type="character" w:styleId="Appeldenotedefin">
    <w:name w:val="endnote reference"/>
    <w:basedOn w:val="Policepardfaut"/>
    <w:uiPriority w:val="99"/>
    <w:semiHidden/>
    <w:unhideWhenUsed/>
    <w:rsid w:val="009F6A1F"/>
    <w:rPr>
      <w:vertAlign w:val="superscript"/>
    </w:rPr>
  </w:style>
  <w:style w:type="paragraph" w:styleId="Citationintense">
    <w:name w:val="Intense Quote"/>
    <w:basedOn w:val="Normal"/>
    <w:next w:val="Normal"/>
    <w:link w:val="CitationintenseCar"/>
    <w:uiPriority w:val="30"/>
    <w:qFormat/>
    <w:rsid w:val="00FD50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D50A9"/>
    <w:rPr>
      <w:i/>
      <w:iCs/>
      <w:color w:val="4472C4" w:themeColor="accent1"/>
    </w:rPr>
  </w:style>
  <w:style w:type="paragraph" w:styleId="En-tte">
    <w:name w:val="header"/>
    <w:basedOn w:val="Normal"/>
    <w:link w:val="En-tteCar"/>
    <w:uiPriority w:val="99"/>
    <w:unhideWhenUsed/>
    <w:rsid w:val="00EC615F"/>
    <w:pPr>
      <w:tabs>
        <w:tab w:val="center" w:pos="4536"/>
        <w:tab w:val="right" w:pos="9072"/>
      </w:tabs>
      <w:spacing w:after="0" w:line="240" w:lineRule="auto"/>
    </w:pPr>
  </w:style>
  <w:style w:type="character" w:customStyle="1" w:styleId="En-tteCar">
    <w:name w:val="En-tête Car"/>
    <w:basedOn w:val="Policepardfaut"/>
    <w:link w:val="En-tte"/>
    <w:uiPriority w:val="99"/>
    <w:rsid w:val="00EC615F"/>
  </w:style>
  <w:style w:type="paragraph" w:styleId="Pieddepage">
    <w:name w:val="footer"/>
    <w:basedOn w:val="Normal"/>
    <w:link w:val="PieddepageCar"/>
    <w:uiPriority w:val="99"/>
    <w:unhideWhenUsed/>
    <w:rsid w:val="00EC61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15F"/>
  </w:style>
  <w:style w:type="paragraph" w:styleId="NormalWeb">
    <w:name w:val="Normal (Web)"/>
    <w:basedOn w:val="Normal"/>
    <w:uiPriority w:val="99"/>
    <w:semiHidden/>
    <w:unhideWhenUsed/>
    <w:rsid w:val="00BA0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C45E6"/>
    <w:rPr>
      <w:color w:val="0000FF"/>
      <w:u w:val="single"/>
    </w:rPr>
  </w:style>
  <w:style w:type="character" w:customStyle="1" w:styleId="Titre3Car">
    <w:name w:val="Titre 3 Car"/>
    <w:basedOn w:val="Policepardfaut"/>
    <w:link w:val="Titre3"/>
    <w:uiPriority w:val="9"/>
    <w:rsid w:val="000508EE"/>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7648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48E3"/>
    <w:rPr>
      <w:rFonts w:ascii="Segoe UI" w:hAnsi="Segoe UI" w:cs="Segoe UI"/>
      <w:sz w:val="18"/>
      <w:szCs w:val="18"/>
    </w:rPr>
  </w:style>
  <w:style w:type="table" w:styleId="Grilledutableau">
    <w:name w:val="Table Grid"/>
    <w:basedOn w:val="TableauNormal"/>
    <w:uiPriority w:val="39"/>
    <w:rsid w:val="00D01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508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110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10A1"/>
    <w:rPr>
      <w:sz w:val="20"/>
      <w:szCs w:val="20"/>
    </w:rPr>
  </w:style>
  <w:style w:type="character" w:styleId="Appelnotedebasdep">
    <w:name w:val="footnote reference"/>
    <w:basedOn w:val="Policepardfaut"/>
    <w:uiPriority w:val="99"/>
    <w:semiHidden/>
    <w:unhideWhenUsed/>
    <w:rsid w:val="007110A1"/>
    <w:rPr>
      <w:vertAlign w:val="superscript"/>
    </w:rPr>
  </w:style>
  <w:style w:type="paragraph" w:styleId="Paragraphedeliste">
    <w:name w:val="List Paragraph"/>
    <w:basedOn w:val="Normal"/>
    <w:uiPriority w:val="34"/>
    <w:qFormat/>
    <w:rsid w:val="008D2A5A"/>
    <w:pPr>
      <w:ind w:left="720"/>
      <w:contextualSpacing/>
    </w:pPr>
  </w:style>
  <w:style w:type="paragraph" w:styleId="Retraitcorpsdetexte2">
    <w:name w:val="Body Text Indent 2"/>
    <w:basedOn w:val="Normal"/>
    <w:link w:val="Retraitcorpsdetexte2Car"/>
    <w:unhideWhenUsed/>
    <w:rsid w:val="00875032"/>
    <w:pPr>
      <w:widowControl w:val="0"/>
      <w:tabs>
        <w:tab w:val="left" w:pos="3825"/>
      </w:tabs>
      <w:overflowPunct w:val="0"/>
      <w:autoSpaceDE w:val="0"/>
      <w:autoSpaceDN w:val="0"/>
      <w:adjustRightInd w:val="0"/>
      <w:spacing w:after="0" w:line="240" w:lineRule="auto"/>
      <w:ind w:left="2700"/>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875032"/>
    <w:rPr>
      <w:rFonts w:ascii="Times New Roman" w:eastAsia="Times New Roman" w:hAnsi="Times New Roman" w:cs="Times New Roman"/>
      <w:sz w:val="24"/>
      <w:szCs w:val="20"/>
      <w:lang w:eastAsia="fr-FR"/>
    </w:rPr>
  </w:style>
  <w:style w:type="character" w:customStyle="1" w:styleId="f41">
    <w:name w:val="f41"/>
    <w:basedOn w:val="Policepardfaut"/>
    <w:rsid w:val="003B5CB4"/>
    <w:rPr>
      <w:rFonts w:ascii="Times" w:hAnsi="Times" w:cs="Times" w:hint="default"/>
      <w:sz w:val="20"/>
      <w:szCs w:val="20"/>
    </w:rPr>
  </w:style>
  <w:style w:type="character" w:customStyle="1" w:styleId="f101">
    <w:name w:val="f101"/>
    <w:basedOn w:val="Policepardfaut"/>
    <w:rsid w:val="003B5CB4"/>
    <w:rPr>
      <w:rFonts w:ascii="Times" w:hAnsi="Times" w:cs="Times" w:hint="default"/>
      <w:sz w:val="14"/>
      <w:szCs w:val="14"/>
    </w:rPr>
  </w:style>
  <w:style w:type="character" w:customStyle="1" w:styleId="f221">
    <w:name w:val="f221"/>
    <w:basedOn w:val="Policepardfaut"/>
    <w:rsid w:val="00F61405"/>
    <w:rPr>
      <w:rFonts w:ascii="Arial" w:hAnsi="Arial" w:cs="Arial" w:hint="default"/>
      <w:sz w:val="18"/>
      <w:szCs w:val="18"/>
    </w:rPr>
  </w:style>
  <w:style w:type="paragraph" w:styleId="Notedefin">
    <w:name w:val="endnote text"/>
    <w:basedOn w:val="Normal"/>
    <w:link w:val="NotedefinCar"/>
    <w:uiPriority w:val="99"/>
    <w:semiHidden/>
    <w:unhideWhenUsed/>
    <w:rsid w:val="009F6A1F"/>
    <w:pPr>
      <w:spacing w:after="0" w:line="240" w:lineRule="auto"/>
    </w:pPr>
    <w:rPr>
      <w:sz w:val="20"/>
      <w:szCs w:val="20"/>
    </w:rPr>
  </w:style>
  <w:style w:type="character" w:customStyle="1" w:styleId="NotedefinCar">
    <w:name w:val="Note de fin Car"/>
    <w:basedOn w:val="Policepardfaut"/>
    <w:link w:val="Notedefin"/>
    <w:uiPriority w:val="99"/>
    <w:semiHidden/>
    <w:rsid w:val="009F6A1F"/>
    <w:rPr>
      <w:sz w:val="20"/>
      <w:szCs w:val="20"/>
    </w:rPr>
  </w:style>
  <w:style w:type="character" w:styleId="Appeldenotedefin">
    <w:name w:val="endnote reference"/>
    <w:basedOn w:val="Policepardfaut"/>
    <w:uiPriority w:val="99"/>
    <w:semiHidden/>
    <w:unhideWhenUsed/>
    <w:rsid w:val="009F6A1F"/>
    <w:rPr>
      <w:vertAlign w:val="superscript"/>
    </w:rPr>
  </w:style>
  <w:style w:type="paragraph" w:styleId="Citationintense">
    <w:name w:val="Intense Quote"/>
    <w:basedOn w:val="Normal"/>
    <w:next w:val="Normal"/>
    <w:link w:val="CitationintenseCar"/>
    <w:uiPriority w:val="30"/>
    <w:qFormat/>
    <w:rsid w:val="00FD50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D50A9"/>
    <w:rPr>
      <w:i/>
      <w:iCs/>
      <w:color w:val="4472C4" w:themeColor="accent1"/>
    </w:rPr>
  </w:style>
  <w:style w:type="paragraph" w:styleId="En-tte">
    <w:name w:val="header"/>
    <w:basedOn w:val="Normal"/>
    <w:link w:val="En-tteCar"/>
    <w:uiPriority w:val="99"/>
    <w:unhideWhenUsed/>
    <w:rsid w:val="00EC615F"/>
    <w:pPr>
      <w:tabs>
        <w:tab w:val="center" w:pos="4536"/>
        <w:tab w:val="right" w:pos="9072"/>
      </w:tabs>
      <w:spacing w:after="0" w:line="240" w:lineRule="auto"/>
    </w:pPr>
  </w:style>
  <w:style w:type="character" w:customStyle="1" w:styleId="En-tteCar">
    <w:name w:val="En-tête Car"/>
    <w:basedOn w:val="Policepardfaut"/>
    <w:link w:val="En-tte"/>
    <w:uiPriority w:val="99"/>
    <w:rsid w:val="00EC615F"/>
  </w:style>
  <w:style w:type="paragraph" w:styleId="Pieddepage">
    <w:name w:val="footer"/>
    <w:basedOn w:val="Normal"/>
    <w:link w:val="PieddepageCar"/>
    <w:uiPriority w:val="99"/>
    <w:unhideWhenUsed/>
    <w:rsid w:val="00EC61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15F"/>
  </w:style>
  <w:style w:type="paragraph" w:styleId="NormalWeb">
    <w:name w:val="Normal (Web)"/>
    <w:basedOn w:val="Normal"/>
    <w:uiPriority w:val="99"/>
    <w:semiHidden/>
    <w:unhideWhenUsed/>
    <w:rsid w:val="00BA0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C45E6"/>
    <w:rPr>
      <w:color w:val="0000FF"/>
      <w:u w:val="single"/>
    </w:rPr>
  </w:style>
  <w:style w:type="character" w:customStyle="1" w:styleId="Titre3Car">
    <w:name w:val="Titre 3 Car"/>
    <w:basedOn w:val="Policepardfaut"/>
    <w:link w:val="Titre3"/>
    <w:uiPriority w:val="9"/>
    <w:rsid w:val="000508EE"/>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7648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48E3"/>
    <w:rPr>
      <w:rFonts w:ascii="Segoe UI" w:hAnsi="Segoe UI" w:cs="Segoe UI"/>
      <w:sz w:val="18"/>
      <w:szCs w:val="18"/>
    </w:rPr>
  </w:style>
  <w:style w:type="table" w:styleId="Grilledutableau">
    <w:name w:val="Table Grid"/>
    <w:basedOn w:val="TableauNormal"/>
    <w:uiPriority w:val="39"/>
    <w:rsid w:val="00D01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6138">
      <w:bodyDiv w:val="1"/>
      <w:marLeft w:val="0"/>
      <w:marRight w:val="0"/>
      <w:marTop w:val="0"/>
      <w:marBottom w:val="0"/>
      <w:divBdr>
        <w:top w:val="none" w:sz="0" w:space="0" w:color="auto"/>
        <w:left w:val="none" w:sz="0" w:space="0" w:color="auto"/>
        <w:bottom w:val="none" w:sz="0" w:space="0" w:color="auto"/>
        <w:right w:val="none" w:sz="0" w:space="0" w:color="auto"/>
      </w:divBdr>
      <w:divsChild>
        <w:div w:id="16222990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70804613">
      <w:bodyDiv w:val="1"/>
      <w:marLeft w:val="0"/>
      <w:marRight w:val="0"/>
      <w:marTop w:val="0"/>
      <w:marBottom w:val="0"/>
      <w:divBdr>
        <w:top w:val="none" w:sz="0" w:space="0" w:color="auto"/>
        <w:left w:val="none" w:sz="0" w:space="0" w:color="auto"/>
        <w:bottom w:val="none" w:sz="0" w:space="0" w:color="auto"/>
        <w:right w:val="none" w:sz="0" w:space="0" w:color="auto"/>
      </w:divBdr>
    </w:div>
    <w:div w:id="899827385">
      <w:bodyDiv w:val="1"/>
      <w:marLeft w:val="0"/>
      <w:marRight w:val="0"/>
      <w:marTop w:val="0"/>
      <w:marBottom w:val="0"/>
      <w:divBdr>
        <w:top w:val="none" w:sz="0" w:space="0" w:color="auto"/>
        <w:left w:val="none" w:sz="0" w:space="0" w:color="auto"/>
        <w:bottom w:val="none" w:sz="0" w:space="0" w:color="auto"/>
        <w:right w:val="none" w:sz="0" w:space="0" w:color="auto"/>
      </w:divBdr>
    </w:div>
    <w:div w:id="1252278615">
      <w:bodyDiv w:val="1"/>
      <w:marLeft w:val="0"/>
      <w:marRight w:val="0"/>
      <w:marTop w:val="0"/>
      <w:marBottom w:val="0"/>
      <w:divBdr>
        <w:top w:val="none" w:sz="0" w:space="0" w:color="auto"/>
        <w:left w:val="none" w:sz="0" w:space="0" w:color="auto"/>
        <w:bottom w:val="none" w:sz="0" w:space="0" w:color="auto"/>
        <w:right w:val="none" w:sz="0" w:space="0" w:color="auto"/>
      </w:divBdr>
    </w:div>
    <w:div w:id="158545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twprlegs1.fao.org/docs/texts/sen131114.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8.gif"/><Relationship Id="rId4" Type="http://schemas.microsoft.com/office/2007/relationships/stylesWithEffects" Target="stylesWithEffects.xml"/><Relationship Id="rId9" Type="http://schemas.openxmlformats.org/officeDocument/2006/relationships/image" Target="media/image7.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3533-D03F-4266-B8AA-27C8144A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16062</TotalTime>
  <Pages>44</Pages>
  <Words>10238</Words>
  <Characters>56311</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CFJ</cp:lastModifiedBy>
  <cp:revision>203</cp:revision>
  <cp:lastPrinted>2018-08-01T10:51:00Z</cp:lastPrinted>
  <dcterms:created xsi:type="dcterms:W3CDTF">2018-06-11T20:15:00Z</dcterms:created>
  <dcterms:modified xsi:type="dcterms:W3CDTF">2019-05-08T09:33:00Z</dcterms:modified>
</cp:coreProperties>
</file>