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i/>
        </w:rPr>
        <w:id w:val="395479579"/>
        <w:docPartObj>
          <w:docPartGallery w:val="Cover Pages"/>
          <w:docPartUnique/>
        </w:docPartObj>
      </w:sdtPr>
      <w:sdtEndPr>
        <w:rPr>
          <w:rFonts w:ascii="Times New Roman" w:hAnsi="Times New Roman" w:cs="Times New Roman"/>
          <w:iCs/>
          <w:sz w:val="24"/>
          <w:szCs w:val="24"/>
          <w:u w:val="single"/>
        </w:rPr>
      </w:sdtEndPr>
      <w:sdtContent>
        <w:p w:rsidR="00BF31D9" w:rsidRPr="005E74A6" w:rsidRDefault="00BF31D9" w:rsidP="00BF31D9">
          <w:pPr>
            <w:pStyle w:val="Sansinterligne"/>
            <w:jc w:val="center"/>
            <w:rPr>
              <w:rFonts w:ascii="Times New Roman" w:eastAsia="Times New Roman" w:hAnsi="Times New Roman" w:cs="Times New Roman"/>
              <w:b/>
              <w:i/>
              <w:sz w:val="24"/>
              <w:szCs w:val="24"/>
            </w:rPr>
          </w:pPr>
          <w:r w:rsidRPr="005E74A6">
            <w:rPr>
              <w:rFonts w:ascii="Times New Roman" w:eastAsia="Times New Roman" w:hAnsi="Times New Roman" w:cs="Times New Roman"/>
              <w:b/>
              <w:i/>
              <w:sz w:val="24"/>
              <w:szCs w:val="24"/>
            </w:rPr>
            <w:t>REPUBLIQUE DU SENEGAL</w:t>
          </w:r>
        </w:p>
        <w:p w:rsidR="00BF31D9" w:rsidRPr="00BF31D9" w:rsidRDefault="00BF31D9" w:rsidP="00BF31D9">
          <w:pPr>
            <w:spacing w:after="0" w:line="240" w:lineRule="auto"/>
            <w:jc w:val="center"/>
            <w:rPr>
              <w:rFonts w:ascii="Times New Roman" w:eastAsia="Times New Roman" w:hAnsi="Times New Roman" w:cs="Times New Roman"/>
              <w:b/>
              <w:i/>
              <w:sz w:val="24"/>
              <w:szCs w:val="24"/>
            </w:rPr>
          </w:pPr>
        </w:p>
        <w:p w:rsidR="00BF31D9" w:rsidRPr="00BF31D9" w:rsidRDefault="00BF31D9" w:rsidP="00BF31D9">
          <w:pPr>
            <w:spacing w:after="0" w:line="240" w:lineRule="auto"/>
            <w:rPr>
              <w:rFonts w:ascii="Times New Roman" w:eastAsia="Times New Roman" w:hAnsi="Times New Roman" w:cs="Times New Roman"/>
              <w:b/>
              <w:i/>
              <w:sz w:val="24"/>
              <w:szCs w:val="24"/>
            </w:rPr>
          </w:pPr>
          <w:r w:rsidRPr="005E74A6">
            <w:rPr>
              <w:rFonts w:ascii="Times New Roman" w:eastAsia="Times New Roman" w:hAnsi="Times New Roman" w:cs="Times New Roman"/>
              <w:b/>
              <w:i/>
              <w:noProof/>
              <w:sz w:val="24"/>
              <w:szCs w:val="24"/>
              <w:lang w:eastAsia="fr-FR"/>
            </w:rPr>
            <mc:AlternateContent>
              <mc:Choice Requires="wps">
                <w:drawing>
                  <wp:anchor distT="0" distB="0" distL="114300" distR="114300" simplePos="0" relativeHeight="251659264" behindDoc="0" locked="0" layoutInCell="1" allowOverlap="1" wp14:anchorId="1109C0B9" wp14:editId="3E33385F">
                    <wp:simplePos x="0" y="0"/>
                    <wp:positionH relativeFrom="column">
                      <wp:posOffset>2129790</wp:posOffset>
                    </wp:positionH>
                    <wp:positionV relativeFrom="paragraph">
                      <wp:posOffset>8255</wp:posOffset>
                    </wp:positionV>
                    <wp:extent cx="1447165" cy="635"/>
                    <wp:effectExtent l="15240" t="8255" r="13970" b="10160"/>
                    <wp:wrapNone/>
                    <wp:docPr id="6" name="Connecteur droit avec flèch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165"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76AD20F" id="_x0000_t32" coordsize="21600,21600" o:spt="32" o:oned="t" path="m,l21600,21600e" filled="f">
                    <v:path arrowok="t" fillok="f" o:connecttype="none"/>
                    <o:lock v:ext="edit" shapetype="t"/>
                  </v:shapetype>
                  <v:shape id="Connecteur droit avec flèche 6" o:spid="_x0000_s1026" type="#_x0000_t32" style="position:absolute;margin-left:167.7pt;margin-top:.65pt;width:113.9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" strokeweight="1pt"/>
                </w:pict>
              </mc:Fallback>
            </mc:AlternateContent>
          </w:r>
        </w:p>
        <w:p w:rsidR="00BF31D9" w:rsidRPr="00BF31D9" w:rsidRDefault="00BF31D9" w:rsidP="00BF31D9">
          <w:pPr>
            <w:spacing w:after="0" w:line="240" w:lineRule="auto"/>
            <w:jc w:val="center"/>
            <w:rPr>
              <w:rFonts w:ascii="Times New Roman" w:eastAsia="Times New Roman" w:hAnsi="Times New Roman" w:cs="Times New Roman"/>
              <w:b/>
              <w:i/>
              <w:sz w:val="24"/>
              <w:szCs w:val="24"/>
            </w:rPr>
          </w:pPr>
          <w:r w:rsidRPr="00BF31D9">
            <w:rPr>
              <w:rFonts w:ascii="Times New Roman" w:eastAsia="Times New Roman" w:hAnsi="Times New Roman" w:cs="Times New Roman"/>
              <w:b/>
              <w:i/>
              <w:sz w:val="24"/>
              <w:szCs w:val="24"/>
            </w:rPr>
            <w:t xml:space="preserve">Un Peuple, Un But, Une Foi          </w:t>
          </w:r>
        </w:p>
        <w:p w:rsidR="00BF31D9" w:rsidRPr="00BF31D9" w:rsidRDefault="00BF31D9" w:rsidP="00BF31D9">
          <w:pPr>
            <w:spacing w:after="0" w:line="360" w:lineRule="auto"/>
            <w:jc w:val="center"/>
            <w:rPr>
              <w:rFonts w:ascii="Times New Roman" w:eastAsia="Times New Roman" w:hAnsi="Times New Roman" w:cs="Times New Roman"/>
              <w:b/>
              <w:i/>
              <w:sz w:val="24"/>
              <w:szCs w:val="24"/>
            </w:rPr>
          </w:pPr>
          <w:r w:rsidRPr="005E74A6">
            <w:rPr>
              <w:rFonts w:ascii="Times New Roman" w:eastAsia="Times New Roman" w:hAnsi="Times New Roman" w:cs="Times New Roman"/>
              <w:b/>
              <w:i/>
              <w:noProof/>
              <w:sz w:val="24"/>
              <w:szCs w:val="24"/>
              <w:lang w:eastAsia="fr-FR"/>
            </w:rPr>
            <mc:AlternateContent>
              <mc:Choice Requires="wps">
                <w:drawing>
                  <wp:anchor distT="0" distB="0" distL="114300" distR="114300" simplePos="0" relativeHeight="251660288" behindDoc="0" locked="0" layoutInCell="1" allowOverlap="1" wp14:anchorId="4E067312" wp14:editId="68795C38">
                    <wp:simplePos x="0" y="0"/>
                    <wp:positionH relativeFrom="column">
                      <wp:posOffset>2129790</wp:posOffset>
                    </wp:positionH>
                    <wp:positionV relativeFrom="paragraph">
                      <wp:posOffset>78740</wp:posOffset>
                    </wp:positionV>
                    <wp:extent cx="1447165" cy="0"/>
                    <wp:effectExtent l="15240" t="12065" r="13970" b="6985"/>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16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EA5DF0" id="Connecteur droit avec flèche 5" o:spid="_x0000_s1026" type="#_x0000_t32" style="position:absolute;margin-left:167.7pt;margin-top:6.2pt;width:113.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" strokeweight="1pt"/>
                </w:pict>
              </mc:Fallback>
            </mc:AlternateContent>
          </w:r>
        </w:p>
        <w:p w:rsidR="00BF31D9" w:rsidRPr="00BF31D9" w:rsidRDefault="00BF31D9" w:rsidP="00BF31D9">
          <w:pPr>
            <w:spacing w:after="0" w:line="360" w:lineRule="auto"/>
            <w:jc w:val="center"/>
            <w:rPr>
              <w:rFonts w:ascii="Times New Roman" w:eastAsia="Times New Roman" w:hAnsi="Times New Roman" w:cs="Times New Roman"/>
              <w:b/>
              <w:i/>
              <w:sz w:val="24"/>
              <w:szCs w:val="24"/>
            </w:rPr>
          </w:pPr>
          <w:r w:rsidRPr="00BF31D9">
            <w:rPr>
              <w:rFonts w:ascii="Times New Roman" w:eastAsia="Times New Roman" w:hAnsi="Times New Roman" w:cs="Times New Roman"/>
              <w:b/>
              <w:i/>
              <w:sz w:val="24"/>
              <w:szCs w:val="24"/>
            </w:rPr>
            <w:t>Ministère de la Justice</w:t>
          </w:r>
        </w:p>
        <w:p w:rsidR="00BF31D9" w:rsidRPr="00BF31D9" w:rsidRDefault="00BF31D9" w:rsidP="00BF31D9">
          <w:pPr>
            <w:spacing w:after="0" w:line="360" w:lineRule="auto"/>
            <w:jc w:val="center"/>
            <w:rPr>
              <w:rFonts w:ascii="Times New Roman" w:eastAsia="Times New Roman" w:hAnsi="Times New Roman" w:cs="Times New Roman"/>
              <w:b/>
              <w:i/>
              <w:sz w:val="24"/>
              <w:szCs w:val="24"/>
            </w:rPr>
          </w:pPr>
          <w:r w:rsidRPr="00BF31D9">
            <w:rPr>
              <w:rFonts w:ascii="Times New Roman" w:eastAsia="Times New Roman" w:hAnsi="Times New Roman" w:cs="Times New Roman"/>
              <w:b/>
              <w:i/>
              <w:sz w:val="24"/>
              <w:szCs w:val="24"/>
            </w:rPr>
            <w:t>CENTRE  DE FORMATION JUDICIAIRE</w:t>
          </w:r>
        </w:p>
        <w:p w:rsidR="00BF31D9" w:rsidRPr="00BF31D9" w:rsidRDefault="00BF31D9" w:rsidP="00BF31D9">
          <w:pPr>
            <w:spacing w:after="0" w:line="360" w:lineRule="auto"/>
            <w:jc w:val="center"/>
            <w:rPr>
              <w:rFonts w:ascii="Times New Roman" w:eastAsia="Times New Roman" w:hAnsi="Times New Roman" w:cs="Times New Roman"/>
              <w:b/>
              <w:i/>
              <w:sz w:val="24"/>
              <w:szCs w:val="24"/>
            </w:rPr>
          </w:pPr>
        </w:p>
        <w:p w:rsidR="00BF31D9" w:rsidRPr="00BF31D9" w:rsidRDefault="00BF31D9" w:rsidP="00BF31D9">
          <w:pPr>
            <w:spacing w:after="0" w:line="360" w:lineRule="auto"/>
            <w:jc w:val="center"/>
            <w:rPr>
              <w:rFonts w:ascii="Times New Roman" w:eastAsia="Times New Roman" w:hAnsi="Times New Roman" w:cs="Times New Roman"/>
              <w:b/>
              <w:i/>
              <w:sz w:val="24"/>
              <w:szCs w:val="24"/>
            </w:rPr>
          </w:pPr>
          <w:r w:rsidRPr="00BF31D9">
            <w:rPr>
              <w:rFonts w:ascii="Times New Roman" w:eastAsia="Times New Roman" w:hAnsi="Times New Roman" w:cs="Times New Roman"/>
              <w:b/>
              <w:i/>
              <w:noProof/>
              <w:sz w:val="24"/>
              <w:szCs w:val="24"/>
              <w:lang w:eastAsia="fr-FR"/>
            </w:rPr>
            <w:drawing>
              <wp:inline distT="0" distB="0" distL="0" distR="0" wp14:anchorId="12D3B2A7" wp14:editId="5E797021">
                <wp:extent cx="1905166" cy="636027"/>
                <wp:effectExtent l="19050" t="0" r="0" b="0"/>
                <wp:docPr id="1" name="Image 0" descr="senegal_nt[1]-49w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egal_nt[1]-49wue.gif"/>
                        <pic:cNvPicPr/>
                      </pic:nvPicPr>
                      <pic:blipFill>
                        <a:blip r:embed="rId8" cstate="print"/>
                        <a:stretch>
                          <a:fillRect/>
                        </a:stretch>
                      </pic:blipFill>
                      <pic:spPr>
                        <a:xfrm>
                          <a:off x="0" y="0"/>
                          <a:ext cx="1911829" cy="638251"/>
                        </a:xfrm>
                        <a:prstGeom prst="rect">
                          <a:avLst/>
                        </a:prstGeom>
                      </pic:spPr>
                    </pic:pic>
                  </a:graphicData>
                </a:graphic>
              </wp:inline>
            </w:drawing>
          </w:r>
        </w:p>
        <w:p w:rsidR="00BF31D9" w:rsidRPr="00BF31D9" w:rsidRDefault="00BF31D9" w:rsidP="00BF31D9">
          <w:pPr>
            <w:spacing w:after="0" w:line="360" w:lineRule="auto"/>
            <w:jc w:val="center"/>
            <w:rPr>
              <w:rFonts w:ascii="Times New Roman" w:eastAsia="Times New Roman" w:hAnsi="Times New Roman" w:cs="Times New Roman"/>
              <w:b/>
              <w:i/>
              <w:sz w:val="24"/>
              <w:szCs w:val="24"/>
            </w:rPr>
          </w:pPr>
        </w:p>
        <w:p w:rsidR="00BF31D9" w:rsidRPr="00BF31D9" w:rsidRDefault="00BF31D9" w:rsidP="00BF31D9">
          <w:pPr>
            <w:spacing w:after="0" w:line="360" w:lineRule="auto"/>
            <w:jc w:val="center"/>
            <w:rPr>
              <w:rFonts w:ascii="Calibri" w:eastAsia="Calibri" w:hAnsi="Calibri" w:cs="Times New Roman"/>
              <w:b/>
              <w:i/>
            </w:rPr>
          </w:pPr>
          <w:r w:rsidRPr="005E74A6">
            <w:rPr>
              <w:rFonts w:ascii="Times New Roman" w:eastAsia="Times New Roman" w:hAnsi="Times New Roman" w:cs="Times New Roman"/>
              <w:b/>
              <w:i/>
              <w:noProof/>
              <w:color w:val="FF0000"/>
              <w:sz w:val="24"/>
              <w:szCs w:val="24"/>
              <w:lang w:eastAsia="fr-FR"/>
            </w:rPr>
            <mc:AlternateContent>
              <mc:Choice Requires="wps">
                <w:drawing>
                  <wp:anchor distT="0" distB="0" distL="114300" distR="114300" simplePos="0" relativeHeight="251661312" behindDoc="0" locked="0" layoutInCell="1" allowOverlap="1" wp14:anchorId="73CF9C6B" wp14:editId="7EB0AD6D">
                    <wp:simplePos x="0" y="0"/>
                    <wp:positionH relativeFrom="column">
                      <wp:posOffset>253365</wp:posOffset>
                    </wp:positionH>
                    <wp:positionV relativeFrom="paragraph">
                      <wp:posOffset>69215</wp:posOffset>
                    </wp:positionV>
                    <wp:extent cx="5653405" cy="0"/>
                    <wp:effectExtent l="15240" t="12065" r="8255" b="6985"/>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340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7ADCA1" id="Connecteur droit avec flèche 4" o:spid="_x0000_s1026" type="#_x0000_t32" style="position:absolute;margin-left:19.95pt;margin-top:5.45pt;width:445.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" strokeweight="1pt">
                    <v:shadow color="#7f7f7f" opacity=".5" offset="1pt"/>
                  </v:shape>
                </w:pict>
              </mc:Fallback>
            </mc:AlternateContent>
          </w:r>
        </w:p>
        <w:p w:rsidR="005E74A6" w:rsidRPr="005E74A6" w:rsidRDefault="005E74A6" w:rsidP="005E74A6">
          <w:pPr>
            <w:spacing w:after="0" w:line="360" w:lineRule="auto"/>
            <w:jc w:val="center"/>
            <w:rPr>
              <w:rFonts w:ascii="Times New Roman" w:eastAsia="Times New Roman" w:hAnsi="Times New Roman" w:cs="Times New Roman"/>
              <w:b/>
              <w:i/>
              <w:sz w:val="24"/>
              <w:szCs w:val="24"/>
            </w:rPr>
          </w:pPr>
          <w:r w:rsidRPr="005E74A6">
            <w:rPr>
              <w:rFonts w:ascii="Times New Roman" w:eastAsia="Times New Roman" w:hAnsi="Times New Roman" w:cs="Times New Roman"/>
              <w:b/>
              <w:i/>
              <w:sz w:val="24"/>
              <w:szCs w:val="24"/>
            </w:rPr>
            <w:t xml:space="preserve">   </w:t>
          </w:r>
        </w:p>
        <w:p w:rsidR="00BF31D9" w:rsidRPr="00BF31D9" w:rsidRDefault="00BF31D9" w:rsidP="005E74A6">
          <w:pPr>
            <w:spacing w:after="0" w:line="360" w:lineRule="auto"/>
            <w:jc w:val="center"/>
            <w:rPr>
              <w:rFonts w:ascii="Calibri" w:eastAsia="Calibri" w:hAnsi="Calibri" w:cs="Times New Roman"/>
              <w:b/>
              <w:i/>
            </w:rPr>
          </w:pPr>
          <w:r w:rsidRPr="00BF31D9">
            <w:rPr>
              <w:rFonts w:ascii="Times New Roman" w:eastAsia="Times New Roman" w:hAnsi="Times New Roman" w:cs="Times New Roman"/>
              <w:b/>
              <w:i/>
              <w:sz w:val="24"/>
              <w:szCs w:val="24"/>
            </w:rPr>
            <w:t>TRAVAUX DE FIN DE FORMATION</w:t>
          </w:r>
        </w:p>
        <w:p w:rsidR="00BF31D9" w:rsidRPr="00BF31D9" w:rsidRDefault="00BF31D9" w:rsidP="00BF31D9">
          <w:pPr>
            <w:spacing w:after="0" w:line="360" w:lineRule="auto"/>
            <w:jc w:val="center"/>
            <w:rPr>
              <w:rFonts w:ascii="Times New Roman" w:eastAsia="Times New Roman" w:hAnsi="Times New Roman" w:cs="Times New Roman"/>
              <w:b/>
              <w:i/>
              <w:sz w:val="24"/>
              <w:szCs w:val="24"/>
            </w:rPr>
          </w:pPr>
        </w:p>
        <w:p w:rsidR="00BF31D9" w:rsidRPr="00BF31D9" w:rsidRDefault="00BF31D9" w:rsidP="00BF31D9">
          <w:pPr>
            <w:spacing w:after="0" w:line="360" w:lineRule="auto"/>
            <w:jc w:val="center"/>
            <w:rPr>
              <w:rFonts w:ascii="Times New Roman" w:eastAsia="Times New Roman" w:hAnsi="Times New Roman" w:cs="Times New Roman"/>
              <w:b/>
              <w:i/>
              <w:sz w:val="24"/>
              <w:szCs w:val="24"/>
            </w:rPr>
          </w:pPr>
          <w:r w:rsidRPr="00BF31D9">
            <w:rPr>
              <w:rFonts w:ascii="Times New Roman" w:eastAsia="Times New Roman" w:hAnsi="Times New Roman" w:cs="Times New Roman"/>
              <w:b/>
              <w:i/>
              <w:sz w:val="24"/>
              <w:szCs w:val="24"/>
            </w:rPr>
            <w:t xml:space="preserve"> </w:t>
          </w:r>
        </w:p>
        <w:p w:rsidR="00BF31D9" w:rsidRPr="00BF31D9" w:rsidRDefault="00BF31D9" w:rsidP="00BF31D9">
          <w:pPr>
            <w:spacing w:after="0" w:line="360" w:lineRule="auto"/>
            <w:jc w:val="center"/>
            <w:rPr>
              <w:rFonts w:ascii="Times New Roman" w:eastAsia="Times New Roman" w:hAnsi="Times New Roman" w:cs="Times New Roman"/>
              <w:b/>
              <w:i/>
              <w:sz w:val="24"/>
              <w:szCs w:val="24"/>
            </w:rPr>
          </w:pPr>
          <w:r w:rsidRPr="005E74A6">
            <w:rPr>
              <w:rFonts w:ascii="Times New Roman" w:eastAsia="Times New Roman" w:hAnsi="Times New Roman" w:cs="Times New Roman"/>
              <w:b/>
              <w:i/>
              <w:noProof/>
              <w:sz w:val="24"/>
              <w:szCs w:val="24"/>
              <w:lang w:eastAsia="fr-FR"/>
            </w:rPr>
            <mc:AlternateContent>
              <mc:Choice Requires="wps">
                <w:drawing>
                  <wp:anchor distT="0" distB="0" distL="114300" distR="114300" simplePos="0" relativeHeight="251662336" behindDoc="0" locked="0" layoutInCell="1" allowOverlap="1" wp14:anchorId="5AFA38D7" wp14:editId="4C636EE4">
                    <wp:simplePos x="0" y="0"/>
                    <wp:positionH relativeFrom="column">
                      <wp:posOffset>1135380</wp:posOffset>
                    </wp:positionH>
                    <wp:positionV relativeFrom="paragraph">
                      <wp:posOffset>72390</wp:posOffset>
                    </wp:positionV>
                    <wp:extent cx="3776980" cy="858520"/>
                    <wp:effectExtent l="11430" t="5715" r="78740" b="787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6980" cy="85852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BF31D9" w:rsidRPr="00E342B0" w:rsidRDefault="00BF31D9" w:rsidP="00BF31D9">
                                <w:pPr>
                                  <w:jc w:val="center"/>
                                  <w:rPr>
                                    <w:rFonts w:ascii="Times New Roman" w:hAnsi="Times New Roman" w:cs="Times New Roman"/>
                                    <w:b/>
                                    <w:i/>
                                    <w:sz w:val="32"/>
                                    <w:szCs w:val="32"/>
                                  </w:rPr>
                                </w:pPr>
                                <w:r>
                                  <w:rPr>
                                    <w:rFonts w:ascii="Times New Roman" w:hAnsi="Times New Roman" w:cs="Times New Roman"/>
                                    <w:b/>
                                    <w:i/>
                                    <w:sz w:val="32"/>
                                    <w:szCs w:val="32"/>
                                  </w:rPr>
                                  <w:t>Annotations des articles 617 à 657 du Code de la Famille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FA38D7" id="Rectangle 3" o:spid="_x0000_s1026" style="position:absolute;left:0;text-align:left;margin-left:89.4pt;margin-top:5.7pt;width:297.4pt;height:6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">
                    <v:shadow on="t" opacity=".5" offset="6pt,6pt"/>
                    <v:textbox>
                      <w:txbxContent>
                        <w:p w:rsidR="00BF31D9" w:rsidRPr="00E342B0" w:rsidRDefault="00BF31D9" w:rsidP="00BF31D9">
                          <w:pPr>
                            <w:jc w:val="center"/>
                            <w:rPr>
                              <w:rFonts w:ascii="Times New Roman" w:hAnsi="Times New Roman" w:cs="Times New Roman"/>
                              <w:b/>
                              <w:i/>
                              <w:sz w:val="32"/>
                              <w:szCs w:val="32"/>
                            </w:rPr>
                          </w:pPr>
                          <w:r>
                            <w:rPr>
                              <w:rFonts w:ascii="Times New Roman" w:hAnsi="Times New Roman" w:cs="Times New Roman"/>
                              <w:b/>
                              <w:i/>
                              <w:sz w:val="32"/>
                              <w:szCs w:val="32"/>
                            </w:rPr>
                            <w:t>Annotations des articles 617 à 657 du Code de la Famille</w:t>
                          </w:r>
                        </w:p>
                      </w:txbxContent>
                    </v:textbox>
                  </v:rect>
                </w:pict>
              </mc:Fallback>
            </mc:AlternateContent>
          </w:r>
        </w:p>
        <w:p w:rsidR="00BF31D9" w:rsidRPr="00BF31D9" w:rsidRDefault="00BF31D9" w:rsidP="00BF31D9">
          <w:pPr>
            <w:spacing w:after="0" w:line="360" w:lineRule="auto"/>
            <w:jc w:val="center"/>
            <w:rPr>
              <w:rFonts w:ascii="Times New Roman" w:eastAsia="Times New Roman" w:hAnsi="Times New Roman" w:cs="Times New Roman"/>
              <w:b/>
              <w:i/>
              <w:sz w:val="24"/>
              <w:szCs w:val="24"/>
            </w:rPr>
          </w:pPr>
        </w:p>
        <w:p w:rsidR="00BF31D9" w:rsidRPr="00BF31D9" w:rsidRDefault="00BF31D9" w:rsidP="00BF31D9">
          <w:pPr>
            <w:spacing w:after="0" w:line="360" w:lineRule="auto"/>
            <w:jc w:val="center"/>
            <w:rPr>
              <w:rFonts w:ascii="Times New Roman" w:eastAsia="Times New Roman" w:hAnsi="Times New Roman" w:cs="Times New Roman"/>
              <w:b/>
              <w:i/>
              <w:sz w:val="24"/>
              <w:szCs w:val="24"/>
            </w:rPr>
          </w:pPr>
        </w:p>
        <w:p w:rsidR="00BF31D9" w:rsidRPr="00BF31D9" w:rsidRDefault="00BF31D9" w:rsidP="00BF31D9">
          <w:pPr>
            <w:spacing w:after="0" w:line="360" w:lineRule="auto"/>
            <w:jc w:val="center"/>
            <w:rPr>
              <w:rFonts w:ascii="Times New Roman" w:eastAsia="Times New Roman" w:hAnsi="Times New Roman" w:cs="Times New Roman"/>
              <w:b/>
              <w:i/>
              <w:sz w:val="24"/>
              <w:szCs w:val="24"/>
            </w:rPr>
          </w:pPr>
        </w:p>
        <w:p w:rsidR="00BF31D9" w:rsidRPr="00BF31D9" w:rsidRDefault="00BF31D9" w:rsidP="00BF31D9">
          <w:pPr>
            <w:spacing w:after="0" w:line="360" w:lineRule="auto"/>
            <w:jc w:val="center"/>
            <w:rPr>
              <w:rFonts w:ascii="Times New Roman" w:eastAsia="Times New Roman" w:hAnsi="Times New Roman" w:cs="Times New Roman"/>
              <w:b/>
              <w:i/>
              <w:sz w:val="24"/>
              <w:szCs w:val="24"/>
            </w:rPr>
          </w:pPr>
        </w:p>
        <w:p w:rsidR="00BF31D9" w:rsidRPr="00BF31D9" w:rsidRDefault="00BF31D9" w:rsidP="00BF31D9">
          <w:pPr>
            <w:spacing w:after="0" w:line="360" w:lineRule="auto"/>
            <w:jc w:val="center"/>
            <w:rPr>
              <w:rFonts w:ascii="Times New Roman" w:eastAsia="Times New Roman" w:hAnsi="Times New Roman" w:cs="Times New Roman"/>
              <w:b/>
              <w:i/>
              <w:sz w:val="24"/>
              <w:szCs w:val="24"/>
            </w:rPr>
          </w:pPr>
          <w:r w:rsidRPr="00BF31D9">
            <w:rPr>
              <w:rFonts w:ascii="Times New Roman" w:eastAsia="Times New Roman" w:hAnsi="Times New Roman" w:cs="Times New Roman"/>
              <w:b/>
              <w:i/>
              <w:sz w:val="24"/>
              <w:szCs w:val="24"/>
            </w:rPr>
            <w:t>Présentés par l’auditeur de Justice :</w:t>
          </w:r>
        </w:p>
        <w:p w:rsidR="00BF31D9" w:rsidRPr="00BF31D9" w:rsidRDefault="00BF31D9" w:rsidP="00BF31D9">
          <w:pPr>
            <w:spacing w:after="0" w:line="360" w:lineRule="auto"/>
            <w:jc w:val="center"/>
            <w:rPr>
              <w:rFonts w:ascii="Times New Roman" w:eastAsia="Times New Roman" w:hAnsi="Times New Roman" w:cs="Times New Roman"/>
              <w:b/>
              <w:i/>
              <w:sz w:val="24"/>
              <w:szCs w:val="24"/>
            </w:rPr>
          </w:pPr>
          <w:proofErr w:type="spellStart"/>
          <w:r w:rsidRPr="005E74A6">
            <w:rPr>
              <w:rFonts w:ascii="Times New Roman" w:eastAsia="Times New Roman" w:hAnsi="Times New Roman" w:cs="Times New Roman"/>
              <w:b/>
              <w:i/>
              <w:sz w:val="24"/>
              <w:szCs w:val="24"/>
            </w:rPr>
            <w:t>Farba</w:t>
          </w:r>
          <w:proofErr w:type="spellEnd"/>
          <w:r w:rsidRPr="005E74A6">
            <w:rPr>
              <w:rFonts w:ascii="Times New Roman" w:eastAsia="Times New Roman" w:hAnsi="Times New Roman" w:cs="Times New Roman"/>
              <w:b/>
              <w:i/>
              <w:sz w:val="24"/>
              <w:szCs w:val="24"/>
            </w:rPr>
            <w:t xml:space="preserve"> </w:t>
          </w:r>
          <w:proofErr w:type="spellStart"/>
          <w:r w:rsidRPr="005E74A6">
            <w:rPr>
              <w:rFonts w:ascii="Times New Roman" w:eastAsia="Times New Roman" w:hAnsi="Times New Roman" w:cs="Times New Roman"/>
              <w:b/>
              <w:i/>
              <w:sz w:val="24"/>
              <w:szCs w:val="24"/>
            </w:rPr>
            <w:t>Niowi</w:t>
          </w:r>
          <w:proofErr w:type="spellEnd"/>
          <w:r w:rsidRPr="005E74A6">
            <w:rPr>
              <w:rFonts w:ascii="Times New Roman" w:eastAsia="Times New Roman" w:hAnsi="Times New Roman" w:cs="Times New Roman"/>
              <w:b/>
              <w:i/>
              <w:sz w:val="24"/>
              <w:szCs w:val="24"/>
            </w:rPr>
            <w:t xml:space="preserve"> NGOM</w:t>
          </w:r>
        </w:p>
        <w:p w:rsidR="00BF31D9" w:rsidRPr="00BF31D9" w:rsidRDefault="00BF31D9" w:rsidP="00BF31D9">
          <w:pPr>
            <w:spacing w:after="0" w:line="360" w:lineRule="auto"/>
            <w:jc w:val="center"/>
            <w:rPr>
              <w:rFonts w:ascii="Times New Roman" w:eastAsia="Times New Roman" w:hAnsi="Times New Roman" w:cs="Times New Roman"/>
              <w:b/>
              <w:i/>
              <w:sz w:val="24"/>
              <w:szCs w:val="24"/>
            </w:rPr>
          </w:pPr>
        </w:p>
        <w:p w:rsidR="00BF31D9" w:rsidRPr="00BF31D9" w:rsidRDefault="00BF31D9" w:rsidP="00BF31D9">
          <w:pPr>
            <w:spacing w:after="0" w:line="360" w:lineRule="auto"/>
            <w:jc w:val="center"/>
            <w:rPr>
              <w:rFonts w:ascii="Times New Roman" w:eastAsia="Times New Roman" w:hAnsi="Times New Roman" w:cs="Times New Roman"/>
              <w:b/>
              <w:i/>
              <w:sz w:val="24"/>
              <w:szCs w:val="24"/>
            </w:rPr>
          </w:pPr>
          <w:r w:rsidRPr="00BF31D9">
            <w:rPr>
              <w:rFonts w:ascii="Times New Roman" w:eastAsia="Times New Roman" w:hAnsi="Times New Roman" w:cs="Times New Roman"/>
              <w:b/>
              <w:i/>
              <w:noProof/>
              <w:sz w:val="24"/>
              <w:szCs w:val="24"/>
              <w:lang w:eastAsia="fr-FR"/>
            </w:rPr>
            <w:drawing>
              <wp:inline distT="0" distB="0" distL="0" distR="0" wp14:anchorId="1DA1F20E" wp14:editId="68CFB2AA">
                <wp:extent cx="3972505" cy="1239040"/>
                <wp:effectExtent l="19050" t="0" r="8945" b="0"/>
                <wp:docPr id="2" name="Image 1" descr="LOGO CF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FJ.png"/>
                        <pic:cNvPicPr/>
                      </pic:nvPicPr>
                      <pic:blipFill>
                        <a:blip r:embed="rId9" cstate="print"/>
                        <a:stretch>
                          <a:fillRect/>
                        </a:stretch>
                      </pic:blipFill>
                      <pic:spPr>
                        <a:xfrm>
                          <a:off x="0" y="0"/>
                          <a:ext cx="3969972" cy="1238250"/>
                        </a:xfrm>
                        <a:prstGeom prst="rect">
                          <a:avLst/>
                        </a:prstGeom>
                      </pic:spPr>
                    </pic:pic>
                  </a:graphicData>
                </a:graphic>
              </wp:inline>
            </w:drawing>
          </w:r>
        </w:p>
        <w:p w:rsidR="00BF31D9" w:rsidRPr="00BF31D9" w:rsidRDefault="00BF31D9" w:rsidP="00BF31D9">
          <w:pPr>
            <w:spacing w:after="0" w:line="360" w:lineRule="auto"/>
            <w:jc w:val="center"/>
            <w:rPr>
              <w:rFonts w:ascii="Times New Roman" w:eastAsia="Times New Roman" w:hAnsi="Times New Roman" w:cs="Times New Roman"/>
              <w:b/>
              <w:i/>
              <w:sz w:val="24"/>
              <w:szCs w:val="24"/>
            </w:rPr>
          </w:pPr>
        </w:p>
        <w:p w:rsidR="00BF31D9" w:rsidRPr="005E74A6" w:rsidRDefault="00BF31D9" w:rsidP="005E74A6">
          <w:pPr>
            <w:spacing w:after="0" w:line="360" w:lineRule="auto"/>
            <w:jc w:val="center"/>
            <w:rPr>
              <w:rFonts w:ascii="Times New Roman" w:eastAsia="Times New Roman" w:hAnsi="Times New Roman" w:cs="Times New Roman"/>
              <w:b/>
              <w:i/>
              <w:sz w:val="24"/>
              <w:szCs w:val="24"/>
            </w:rPr>
          </w:pPr>
          <w:r w:rsidRPr="00BF31D9">
            <w:rPr>
              <w:rFonts w:ascii="Times New Roman" w:eastAsia="Times New Roman" w:hAnsi="Times New Roman" w:cs="Times New Roman"/>
              <w:b/>
              <w:i/>
              <w:sz w:val="24"/>
              <w:szCs w:val="24"/>
            </w:rPr>
            <w:t xml:space="preserve">SECTION : </w:t>
          </w:r>
          <w:r w:rsidR="005E74A6" w:rsidRPr="005E74A6">
            <w:rPr>
              <w:rFonts w:ascii="Times New Roman" w:eastAsia="Times New Roman" w:hAnsi="Times New Roman" w:cs="Times New Roman"/>
              <w:b/>
              <w:i/>
              <w:sz w:val="24"/>
              <w:szCs w:val="24"/>
            </w:rPr>
            <w:t xml:space="preserve">Magistrature </w:t>
          </w:r>
        </w:p>
        <w:p w:rsidR="005E74A6" w:rsidRPr="005E74A6" w:rsidRDefault="005E74A6" w:rsidP="005E74A6">
          <w:pPr>
            <w:spacing w:after="0" w:line="360" w:lineRule="auto"/>
            <w:jc w:val="center"/>
            <w:rPr>
              <w:rFonts w:ascii="Times New Roman" w:eastAsia="Times New Roman" w:hAnsi="Times New Roman" w:cs="Times New Roman"/>
              <w:b/>
              <w:i/>
              <w:sz w:val="24"/>
              <w:szCs w:val="24"/>
            </w:rPr>
          </w:pPr>
        </w:p>
        <w:sdt>
          <w:sdtPr>
            <w:rPr>
              <w:rFonts w:ascii="Times New Roman" w:eastAsia="Calibri" w:hAnsi="Times New Roman" w:cs="Times New Roman"/>
              <w:b/>
              <w:i/>
              <w:sz w:val="24"/>
              <w:szCs w:val="24"/>
            </w:rPr>
            <w:alias w:val="Société"/>
            <w:id w:val="14700089"/>
            <w:dataBinding w:prefixMappings="xmlns:ns0='http://schemas.openxmlformats.org/officeDocument/2006/extended-properties'" w:xpath="/ns0:Properties[1]/ns0:Company[1]" w:storeItemID="{6668398D-A668-4E3E-A5EB-62B293D839F1}"/>
            <w:text/>
          </w:sdtPr>
          <w:sdtEndPr/>
          <w:sdtContent>
            <w:p w:rsidR="00BF31D9" w:rsidRPr="005E74A6" w:rsidRDefault="00E61B95" w:rsidP="00BF31D9">
              <w:pPr>
                <w:spacing w:after="0" w:line="36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Promotion 2016-2018</w:t>
              </w:r>
            </w:p>
          </w:sdtContent>
        </w:sdt>
        <w:tbl>
          <w:tblPr>
            <w:tblpPr w:leftFromText="187" w:rightFromText="187" w:horzAnchor="margin" w:tblpXSpec="center" w:tblpYSpec="bottom"/>
            <w:tblW w:w="3857" w:type="pct"/>
            <w:tblLook w:val="04A0" w:firstRow="1" w:lastRow="0" w:firstColumn="1" w:lastColumn="0" w:noHBand="0" w:noVBand="1"/>
          </w:tblPr>
          <w:tblGrid>
            <w:gridCol w:w="7140"/>
          </w:tblGrid>
          <w:tr w:rsidR="00BF31D9" w:rsidRPr="005E74A6" w:rsidTr="00BF31D9">
            <w:tc>
              <w:tcPr>
                <w:tcW w:w="6963" w:type="dxa"/>
                <w:tcMar>
                  <w:top w:w="216" w:type="dxa"/>
                  <w:left w:w="115" w:type="dxa"/>
                  <w:bottom w:w="216" w:type="dxa"/>
                  <w:right w:w="115" w:type="dxa"/>
                </w:tcMar>
              </w:tcPr>
              <w:p w:rsidR="00BF31D9" w:rsidRPr="005E74A6" w:rsidRDefault="00BF31D9" w:rsidP="00BF31D9">
                <w:pPr>
                  <w:pStyle w:val="Sansinterligne"/>
                  <w:rPr>
                    <w:b/>
                    <w:i/>
                    <w:color w:val="5B9BD5" w:themeColor="accent1"/>
                    <w:sz w:val="28"/>
                    <w:szCs w:val="28"/>
                    <w:u w:val="single"/>
                  </w:rPr>
                </w:pPr>
              </w:p>
            </w:tc>
          </w:tr>
        </w:tbl>
        <w:p w:rsidR="00BF31D9" w:rsidRPr="005E74A6" w:rsidRDefault="005E74A6" w:rsidP="00BF31D9">
          <w:pPr>
            <w:pStyle w:val="Sansinterligne"/>
            <w:jc w:val="center"/>
            <w:rPr>
              <w:rFonts w:ascii="Times New Roman" w:hAnsi="Times New Roman" w:cs="Times New Roman"/>
              <w:b/>
              <w:i/>
              <w:iCs/>
              <w:sz w:val="24"/>
              <w:szCs w:val="24"/>
              <w:u w:val="single"/>
            </w:rPr>
          </w:pPr>
          <w:r w:rsidRPr="005E74A6">
            <w:rPr>
              <w:rFonts w:ascii="Times New Roman" w:hAnsi="Times New Roman" w:cs="Times New Roman"/>
              <w:b/>
              <w:i/>
              <w:iCs/>
              <w:sz w:val="24"/>
              <w:szCs w:val="24"/>
              <w:u w:val="single"/>
            </w:rPr>
            <w:t>Paragraphe</w:t>
          </w:r>
          <w:r w:rsidR="00BF31D9" w:rsidRPr="005E74A6">
            <w:rPr>
              <w:rFonts w:ascii="Times New Roman" w:hAnsi="Times New Roman" w:cs="Times New Roman"/>
              <w:b/>
              <w:i/>
              <w:iCs/>
              <w:sz w:val="24"/>
              <w:szCs w:val="24"/>
              <w:u w:val="single"/>
            </w:rPr>
            <w:t xml:space="preserve"> IV</w:t>
          </w:r>
        </w:p>
        <w:p w:rsidR="00BF31D9" w:rsidRPr="005E74A6" w:rsidRDefault="00086BA9" w:rsidP="00BF31D9">
          <w:pPr>
            <w:pStyle w:val="Sansinterligne"/>
            <w:rPr>
              <w:rFonts w:ascii="Times New Roman" w:hAnsi="Times New Roman" w:cs="Times New Roman"/>
              <w:b/>
              <w:i/>
              <w:iCs/>
              <w:sz w:val="24"/>
              <w:szCs w:val="24"/>
              <w:u w:val="single"/>
            </w:rPr>
          </w:pPr>
        </w:p>
      </w:sdtContent>
    </w:sdt>
    <w:p w:rsidR="00BF31D9" w:rsidRDefault="00BF31D9" w:rsidP="005E74A6">
      <w:pPr>
        <w:spacing w:line="360" w:lineRule="auto"/>
        <w:jc w:val="center"/>
        <w:rPr>
          <w:rFonts w:ascii="Times New Roman" w:hAnsi="Times New Roman" w:cs="Times New Roman"/>
          <w:b/>
          <w:i/>
          <w:iCs/>
          <w:sz w:val="24"/>
          <w:szCs w:val="24"/>
        </w:rPr>
      </w:pPr>
      <w:r w:rsidRPr="005E74A6">
        <w:rPr>
          <w:rFonts w:ascii="Times New Roman" w:hAnsi="Times New Roman" w:cs="Times New Roman"/>
          <w:b/>
          <w:i/>
          <w:iCs/>
          <w:sz w:val="24"/>
          <w:szCs w:val="24"/>
        </w:rPr>
        <w:t>D</w:t>
      </w:r>
      <w:r w:rsidR="005E74A6">
        <w:rPr>
          <w:rFonts w:ascii="Times New Roman" w:hAnsi="Times New Roman" w:cs="Times New Roman"/>
          <w:b/>
          <w:i/>
          <w:iCs/>
          <w:sz w:val="24"/>
          <w:szCs w:val="24"/>
        </w:rPr>
        <w:t>es légitimaires qui ont droit au sixième</w:t>
      </w:r>
    </w:p>
    <w:p w:rsidR="005E74A6" w:rsidRPr="005E74A6" w:rsidRDefault="005E74A6" w:rsidP="005E74A6">
      <w:pPr>
        <w:spacing w:line="360" w:lineRule="auto"/>
        <w:jc w:val="center"/>
        <w:rPr>
          <w:rFonts w:ascii="Times New Roman" w:hAnsi="Times New Roman" w:cs="Times New Roman"/>
          <w:b/>
          <w:i/>
          <w:iCs/>
          <w:sz w:val="24"/>
          <w:szCs w:val="24"/>
        </w:rPr>
      </w:pPr>
    </w:p>
    <w:p w:rsidR="00BF31D9" w:rsidRPr="00BF31D9" w:rsidRDefault="00BF31D9" w:rsidP="00BF31D9">
      <w:pPr>
        <w:pStyle w:val="Paragraphedeliste"/>
        <w:numPr>
          <w:ilvl w:val="0"/>
          <w:numId w:val="31"/>
        </w:numPr>
        <w:spacing w:line="36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           </w:t>
      </w:r>
      <w:r w:rsidRPr="00BF31D9">
        <w:rPr>
          <w:rFonts w:ascii="Times New Roman" w:hAnsi="Times New Roman" w:cs="Times New Roman"/>
          <w:b/>
          <w:iCs/>
          <w:sz w:val="24"/>
          <w:szCs w:val="24"/>
        </w:rPr>
        <w:t>Définition :</w:t>
      </w:r>
      <w:r w:rsidRPr="00BF31D9">
        <w:rPr>
          <w:rFonts w:ascii="Times New Roman" w:hAnsi="Times New Roman" w:cs="Times New Roman"/>
          <w:iCs/>
          <w:sz w:val="24"/>
          <w:szCs w:val="24"/>
        </w:rPr>
        <w:t xml:space="preserve"> Dans les successions de droit musulman, les légitimaires sont les héritiers auxquels la loi attribue une part fixe de la succession pour éviter qu’ils soient évincés où exclus dans certaines situations par d’autres héritiers. </w:t>
      </w:r>
      <w:proofErr w:type="spellStart"/>
      <w:r w:rsidRPr="00BF31D9">
        <w:rPr>
          <w:rFonts w:ascii="Times New Roman" w:hAnsi="Times New Roman" w:cs="Times New Roman"/>
          <w:b/>
          <w:iCs/>
          <w:sz w:val="24"/>
          <w:szCs w:val="24"/>
        </w:rPr>
        <w:t>Ndigue</w:t>
      </w:r>
      <w:proofErr w:type="spellEnd"/>
      <w:r w:rsidRPr="00BF31D9">
        <w:rPr>
          <w:rFonts w:ascii="Times New Roman" w:hAnsi="Times New Roman" w:cs="Times New Roman"/>
          <w:b/>
          <w:iCs/>
          <w:sz w:val="24"/>
          <w:szCs w:val="24"/>
        </w:rPr>
        <w:t xml:space="preserve"> DIOUF «  Droit de la famille : Pratique du tribunal départemental » p 156.</w:t>
      </w:r>
    </w:p>
    <w:p w:rsidR="005E3D3A" w:rsidRPr="00B66C0A" w:rsidRDefault="005E3D3A" w:rsidP="005E3D3A">
      <w:pPr>
        <w:spacing w:line="360" w:lineRule="auto"/>
        <w:jc w:val="center"/>
        <w:rPr>
          <w:rFonts w:ascii="Times New Roman" w:hAnsi="Times New Roman" w:cs="Times New Roman"/>
          <w:b/>
          <w:i/>
          <w:iCs/>
          <w:sz w:val="24"/>
          <w:szCs w:val="24"/>
        </w:rPr>
      </w:pPr>
    </w:p>
    <w:p w:rsidR="00EB3B94" w:rsidRPr="00B66C0A" w:rsidRDefault="00EB3B94" w:rsidP="003200E7">
      <w:pPr>
        <w:spacing w:line="360" w:lineRule="auto"/>
        <w:jc w:val="center"/>
        <w:rPr>
          <w:rFonts w:ascii="Times New Roman" w:hAnsi="Times New Roman" w:cs="Times New Roman"/>
          <w:b/>
          <w:sz w:val="24"/>
          <w:szCs w:val="24"/>
        </w:rPr>
      </w:pPr>
      <w:r w:rsidRPr="00B66C0A">
        <w:rPr>
          <w:rFonts w:ascii="Times New Roman" w:hAnsi="Times New Roman" w:cs="Times New Roman"/>
          <w:b/>
          <w:sz w:val="24"/>
          <w:szCs w:val="24"/>
        </w:rPr>
        <w:t>Article 617</w:t>
      </w:r>
    </w:p>
    <w:p w:rsidR="00EB3B94" w:rsidRPr="00B66C0A" w:rsidRDefault="00EB3B94" w:rsidP="003200E7">
      <w:pPr>
        <w:spacing w:line="360" w:lineRule="auto"/>
        <w:jc w:val="center"/>
        <w:rPr>
          <w:rFonts w:ascii="Times New Roman" w:hAnsi="Times New Roman" w:cs="Times New Roman"/>
          <w:b/>
          <w:bCs/>
          <w:sz w:val="24"/>
          <w:szCs w:val="24"/>
        </w:rPr>
      </w:pPr>
      <w:r w:rsidRPr="00B66C0A">
        <w:rPr>
          <w:rFonts w:ascii="Times New Roman" w:hAnsi="Times New Roman" w:cs="Times New Roman"/>
          <w:b/>
          <w:bCs/>
          <w:sz w:val="24"/>
          <w:szCs w:val="24"/>
        </w:rPr>
        <w:t>Enumération</w:t>
      </w:r>
    </w:p>
    <w:p w:rsidR="00EB3B94" w:rsidRPr="00B66C0A" w:rsidRDefault="00EB3B94" w:rsidP="00B66C0A">
      <w:pPr>
        <w:spacing w:line="360" w:lineRule="auto"/>
        <w:jc w:val="both"/>
        <w:rPr>
          <w:rFonts w:ascii="Times New Roman" w:hAnsi="Times New Roman" w:cs="Times New Roman"/>
          <w:b/>
          <w:sz w:val="24"/>
          <w:szCs w:val="24"/>
        </w:rPr>
      </w:pPr>
      <w:r w:rsidRPr="00B66C0A">
        <w:rPr>
          <w:rFonts w:ascii="Times New Roman" w:hAnsi="Times New Roman" w:cs="Times New Roman"/>
          <w:b/>
          <w:sz w:val="24"/>
          <w:szCs w:val="24"/>
        </w:rPr>
        <w:t xml:space="preserve">     Les légitimaires auxquels la loi réserve le sixième de la succession sont:</w:t>
      </w:r>
    </w:p>
    <w:p w:rsidR="00EB3B94" w:rsidRPr="00B66C0A" w:rsidRDefault="00AF34E3" w:rsidP="00B66C0A">
      <w:pPr>
        <w:spacing w:line="360" w:lineRule="auto"/>
        <w:jc w:val="both"/>
        <w:rPr>
          <w:rFonts w:ascii="Times New Roman" w:hAnsi="Times New Roman" w:cs="Times New Roman"/>
          <w:b/>
          <w:sz w:val="24"/>
          <w:szCs w:val="24"/>
        </w:rPr>
      </w:pPr>
      <w:r w:rsidRPr="00B66C0A">
        <w:rPr>
          <w:rFonts w:ascii="Times New Roman" w:hAnsi="Times New Roman" w:cs="Times New Roman"/>
          <w:b/>
          <w:sz w:val="24"/>
          <w:szCs w:val="24"/>
        </w:rPr>
        <w:t xml:space="preserve">     </w:t>
      </w:r>
      <w:r w:rsidR="00EB3B94" w:rsidRPr="00B66C0A">
        <w:rPr>
          <w:rFonts w:ascii="Times New Roman" w:hAnsi="Times New Roman" w:cs="Times New Roman"/>
          <w:b/>
          <w:sz w:val="24"/>
          <w:szCs w:val="24"/>
        </w:rPr>
        <w:t>1°) le père;</w:t>
      </w:r>
    </w:p>
    <w:p w:rsidR="00EB3B94" w:rsidRPr="00B66C0A" w:rsidRDefault="00AF34E3" w:rsidP="00B66C0A">
      <w:pPr>
        <w:spacing w:line="360" w:lineRule="auto"/>
        <w:jc w:val="both"/>
        <w:rPr>
          <w:rFonts w:ascii="Times New Roman" w:hAnsi="Times New Roman" w:cs="Times New Roman"/>
          <w:b/>
          <w:sz w:val="24"/>
          <w:szCs w:val="24"/>
        </w:rPr>
      </w:pPr>
      <w:r w:rsidRPr="00B66C0A">
        <w:rPr>
          <w:rFonts w:ascii="Times New Roman" w:hAnsi="Times New Roman" w:cs="Times New Roman"/>
          <w:b/>
          <w:sz w:val="24"/>
          <w:szCs w:val="24"/>
        </w:rPr>
        <w:t xml:space="preserve">     </w:t>
      </w:r>
      <w:r w:rsidR="00EB3B94" w:rsidRPr="00B66C0A">
        <w:rPr>
          <w:rFonts w:ascii="Times New Roman" w:hAnsi="Times New Roman" w:cs="Times New Roman"/>
          <w:b/>
          <w:sz w:val="24"/>
          <w:szCs w:val="24"/>
        </w:rPr>
        <w:t>2°) la mère;</w:t>
      </w:r>
    </w:p>
    <w:p w:rsidR="00EB3B94" w:rsidRPr="00B66C0A" w:rsidRDefault="00AF34E3" w:rsidP="00B66C0A">
      <w:pPr>
        <w:spacing w:line="360" w:lineRule="auto"/>
        <w:jc w:val="both"/>
        <w:rPr>
          <w:rFonts w:ascii="Times New Roman" w:hAnsi="Times New Roman" w:cs="Times New Roman"/>
          <w:b/>
          <w:sz w:val="24"/>
          <w:szCs w:val="24"/>
        </w:rPr>
      </w:pPr>
      <w:r w:rsidRPr="00B66C0A">
        <w:rPr>
          <w:rFonts w:ascii="Times New Roman" w:hAnsi="Times New Roman" w:cs="Times New Roman"/>
          <w:b/>
          <w:sz w:val="24"/>
          <w:szCs w:val="24"/>
        </w:rPr>
        <w:t xml:space="preserve">     </w:t>
      </w:r>
      <w:r w:rsidR="00EB3B94" w:rsidRPr="00B66C0A">
        <w:rPr>
          <w:rFonts w:ascii="Times New Roman" w:hAnsi="Times New Roman" w:cs="Times New Roman"/>
          <w:b/>
          <w:sz w:val="24"/>
          <w:szCs w:val="24"/>
        </w:rPr>
        <w:t>3°) l’aïeul;</w:t>
      </w:r>
    </w:p>
    <w:p w:rsidR="00EB3B94" w:rsidRPr="00B66C0A" w:rsidRDefault="00AF34E3" w:rsidP="00B66C0A">
      <w:pPr>
        <w:spacing w:line="360" w:lineRule="auto"/>
        <w:jc w:val="both"/>
        <w:rPr>
          <w:rFonts w:ascii="Times New Roman" w:hAnsi="Times New Roman" w:cs="Times New Roman"/>
          <w:b/>
          <w:sz w:val="24"/>
          <w:szCs w:val="24"/>
        </w:rPr>
      </w:pPr>
      <w:r w:rsidRPr="00B66C0A">
        <w:rPr>
          <w:rFonts w:ascii="Times New Roman" w:hAnsi="Times New Roman" w:cs="Times New Roman"/>
          <w:b/>
          <w:sz w:val="24"/>
          <w:szCs w:val="24"/>
        </w:rPr>
        <w:t xml:space="preserve">     </w:t>
      </w:r>
      <w:r w:rsidR="00EB3B94" w:rsidRPr="00B66C0A">
        <w:rPr>
          <w:rFonts w:ascii="Times New Roman" w:hAnsi="Times New Roman" w:cs="Times New Roman"/>
          <w:b/>
          <w:sz w:val="24"/>
          <w:szCs w:val="24"/>
        </w:rPr>
        <w:t>4°) l’aïeule;</w:t>
      </w:r>
    </w:p>
    <w:p w:rsidR="00EB3B94" w:rsidRPr="00B66C0A" w:rsidRDefault="00AF34E3" w:rsidP="00B66C0A">
      <w:pPr>
        <w:spacing w:line="360" w:lineRule="auto"/>
        <w:jc w:val="both"/>
        <w:rPr>
          <w:rFonts w:ascii="Times New Roman" w:hAnsi="Times New Roman" w:cs="Times New Roman"/>
          <w:b/>
          <w:sz w:val="24"/>
          <w:szCs w:val="24"/>
        </w:rPr>
      </w:pPr>
      <w:r w:rsidRPr="00B66C0A">
        <w:rPr>
          <w:rFonts w:ascii="Times New Roman" w:hAnsi="Times New Roman" w:cs="Times New Roman"/>
          <w:b/>
          <w:sz w:val="24"/>
          <w:szCs w:val="24"/>
        </w:rPr>
        <w:t xml:space="preserve">     </w:t>
      </w:r>
      <w:r w:rsidR="00EB3B94" w:rsidRPr="00B66C0A">
        <w:rPr>
          <w:rFonts w:ascii="Times New Roman" w:hAnsi="Times New Roman" w:cs="Times New Roman"/>
          <w:b/>
          <w:sz w:val="24"/>
          <w:szCs w:val="24"/>
        </w:rPr>
        <w:t>5°) la petite-fille;</w:t>
      </w:r>
    </w:p>
    <w:p w:rsidR="00EB3B94" w:rsidRPr="00B66C0A" w:rsidRDefault="00AF34E3" w:rsidP="00B66C0A">
      <w:pPr>
        <w:spacing w:line="360" w:lineRule="auto"/>
        <w:jc w:val="both"/>
        <w:rPr>
          <w:rFonts w:ascii="Times New Roman" w:hAnsi="Times New Roman" w:cs="Times New Roman"/>
          <w:b/>
          <w:sz w:val="24"/>
          <w:szCs w:val="24"/>
        </w:rPr>
      </w:pPr>
      <w:r w:rsidRPr="00B66C0A">
        <w:rPr>
          <w:rFonts w:ascii="Times New Roman" w:hAnsi="Times New Roman" w:cs="Times New Roman"/>
          <w:b/>
          <w:sz w:val="24"/>
          <w:szCs w:val="24"/>
        </w:rPr>
        <w:t xml:space="preserve">     </w:t>
      </w:r>
      <w:r w:rsidR="00EB3B94" w:rsidRPr="00B66C0A">
        <w:rPr>
          <w:rFonts w:ascii="Times New Roman" w:hAnsi="Times New Roman" w:cs="Times New Roman"/>
          <w:b/>
          <w:sz w:val="24"/>
          <w:szCs w:val="24"/>
        </w:rPr>
        <w:t>6°) la sœur consanguine;</w:t>
      </w:r>
    </w:p>
    <w:p w:rsidR="009566C0" w:rsidRPr="00BF31D9" w:rsidRDefault="00AF34E3" w:rsidP="00B66C0A">
      <w:pPr>
        <w:spacing w:line="360" w:lineRule="auto"/>
        <w:jc w:val="both"/>
        <w:rPr>
          <w:rFonts w:ascii="Times New Roman" w:hAnsi="Times New Roman" w:cs="Times New Roman"/>
          <w:b/>
          <w:sz w:val="24"/>
          <w:szCs w:val="24"/>
        </w:rPr>
      </w:pPr>
      <w:r w:rsidRPr="00B66C0A">
        <w:rPr>
          <w:rFonts w:ascii="Times New Roman" w:hAnsi="Times New Roman" w:cs="Times New Roman"/>
          <w:b/>
          <w:sz w:val="24"/>
          <w:szCs w:val="24"/>
        </w:rPr>
        <w:t xml:space="preserve">     </w:t>
      </w:r>
      <w:r w:rsidR="00EB3B94" w:rsidRPr="00B66C0A">
        <w:rPr>
          <w:rFonts w:ascii="Times New Roman" w:hAnsi="Times New Roman" w:cs="Times New Roman"/>
          <w:b/>
          <w:sz w:val="24"/>
          <w:szCs w:val="24"/>
        </w:rPr>
        <w:t xml:space="preserve">7°) le frère utérin ou la sœur </w:t>
      </w:r>
      <w:r w:rsidR="009566C0" w:rsidRPr="00B66C0A">
        <w:rPr>
          <w:rFonts w:ascii="Times New Roman" w:hAnsi="Times New Roman" w:cs="Times New Roman"/>
          <w:b/>
          <w:sz w:val="24"/>
          <w:szCs w:val="24"/>
        </w:rPr>
        <w:t>utérine.</w:t>
      </w:r>
    </w:p>
    <w:p w:rsidR="00BF31D9" w:rsidRPr="00B66C0A" w:rsidRDefault="00BF31D9" w:rsidP="00BF31D9">
      <w:pPr>
        <w:pStyle w:val="Paragraphedeliste"/>
        <w:spacing w:line="360" w:lineRule="auto"/>
        <w:ind w:left="2484"/>
        <w:jc w:val="both"/>
        <w:rPr>
          <w:rFonts w:ascii="Times New Roman" w:hAnsi="Times New Roman" w:cs="Times New Roman"/>
          <w:b/>
          <w:sz w:val="24"/>
          <w:szCs w:val="24"/>
        </w:rPr>
      </w:pPr>
    </w:p>
    <w:p w:rsidR="00437CF3" w:rsidRPr="00BF31D9" w:rsidRDefault="00BF31D9" w:rsidP="00BF31D9">
      <w:pPr>
        <w:pStyle w:val="Paragraphedeliste"/>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37CF3" w:rsidRPr="00BF31D9">
        <w:rPr>
          <w:rFonts w:ascii="Times New Roman" w:hAnsi="Times New Roman" w:cs="Times New Roman"/>
          <w:sz w:val="24"/>
          <w:szCs w:val="24"/>
        </w:rPr>
        <w:t>L’article 617 du Code de la famille énumère les légitimaires qui ont droit au sixième de la succession dans les hypothèses décrite</w:t>
      </w:r>
      <w:r w:rsidR="003200E7" w:rsidRPr="00BF31D9">
        <w:rPr>
          <w:rFonts w:ascii="Times New Roman" w:hAnsi="Times New Roman" w:cs="Times New Roman"/>
          <w:sz w:val="24"/>
          <w:szCs w:val="24"/>
        </w:rPr>
        <w:t>s par les dispositions ci-après</w:t>
      </w:r>
      <w:r w:rsidR="00437CF3" w:rsidRPr="00BF31D9">
        <w:rPr>
          <w:rFonts w:ascii="Times New Roman" w:hAnsi="Times New Roman" w:cs="Times New Roman"/>
          <w:sz w:val="24"/>
          <w:szCs w:val="24"/>
        </w:rPr>
        <w:t>.</w:t>
      </w:r>
    </w:p>
    <w:p w:rsidR="00121E63" w:rsidRPr="00B66C0A" w:rsidRDefault="00121E63" w:rsidP="00B66C0A">
      <w:pPr>
        <w:spacing w:line="360" w:lineRule="auto"/>
        <w:jc w:val="both"/>
        <w:rPr>
          <w:rFonts w:ascii="Times New Roman" w:hAnsi="Times New Roman" w:cs="Times New Roman"/>
          <w:sz w:val="24"/>
          <w:szCs w:val="24"/>
        </w:rPr>
      </w:pPr>
    </w:p>
    <w:p w:rsidR="00EB3B94" w:rsidRPr="00B66C0A" w:rsidRDefault="00EB3B94" w:rsidP="003200E7">
      <w:pPr>
        <w:spacing w:line="360" w:lineRule="auto"/>
        <w:jc w:val="center"/>
        <w:rPr>
          <w:rFonts w:ascii="Times New Roman" w:hAnsi="Times New Roman" w:cs="Times New Roman"/>
          <w:b/>
          <w:sz w:val="24"/>
          <w:szCs w:val="24"/>
          <w:u w:val="single"/>
        </w:rPr>
      </w:pPr>
      <w:r w:rsidRPr="00B66C0A">
        <w:rPr>
          <w:rFonts w:ascii="Times New Roman" w:hAnsi="Times New Roman" w:cs="Times New Roman"/>
          <w:b/>
          <w:sz w:val="24"/>
          <w:szCs w:val="24"/>
          <w:u w:val="single"/>
        </w:rPr>
        <w:t>Article 618</w:t>
      </w:r>
    </w:p>
    <w:p w:rsidR="00EB3B94" w:rsidRPr="00B66C0A" w:rsidRDefault="00EB3B94" w:rsidP="003200E7">
      <w:pPr>
        <w:spacing w:line="360" w:lineRule="auto"/>
        <w:jc w:val="center"/>
        <w:rPr>
          <w:rFonts w:ascii="Times New Roman" w:hAnsi="Times New Roman" w:cs="Times New Roman"/>
          <w:b/>
          <w:bCs/>
          <w:sz w:val="24"/>
          <w:szCs w:val="24"/>
        </w:rPr>
      </w:pPr>
      <w:r w:rsidRPr="00B66C0A">
        <w:rPr>
          <w:rFonts w:ascii="Times New Roman" w:hAnsi="Times New Roman" w:cs="Times New Roman"/>
          <w:b/>
          <w:bCs/>
          <w:sz w:val="24"/>
          <w:szCs w:val="24"/>
        </w:rPr>
        <w:t>Père</w:t>
      </w:r>
    </w:p>
    <w:p w:rsidR="00EB3B94" w:rsidRPr="00B66C0A" w:rsidRDefault="00EB3B94" w:rsidP="00B66C0A">
      <w:pPr>
        <w:spacing w:line="360" w:lineRule="auto"/>
        <w:jc w:val="both"/>
        <w:rPr>
          <w:rFonts w:ascii="Times New Roman" w:hAnsi="Times New Roman" w:cs="Times New Roman"/>
          <w:b/>
          <w:sz w:val="24"/>
          <w:szCs w:val="24"/>
        </w:rPr>
      </w:pPr>
      <w:r w:rsidRPr="00B66C0A">
        <w:rPr>
          <w:rFonts w:ascii="Times New Roman" w:hAnsi="Times New Roman" w:cs="Times New Roman"/>
          <w:b/>
          <w:sz w:val="24"/>
          <w:szCs w:val="24"/>
        </w:rPr>
        <w:t xml:space="preserve">     Le père a </w:t>
      </w:r>
      <w:r w:rsidRPr="00B66C0A">
        <w:rPr>
          <w:rFonts w:ascii="Times New Roman" w:hAnsi="Times New Roman" w:cs="Times New Roman"/>
          <w:b/>
          <w:sz w:val="24"/>
          <w:szCs w:val="24"/>
        </w:rPr>
        <w:lastRenderedPageBreak/>
        <w:t>droit au sixième de la succession lorsque le défunt a laissé un ou plusieurs descendants successibles.</w:t>
      </w:r>
    </w:p>
    <w:p w:rsidR="001D761B" w:rsidRPr="00B66C0A" w:rsidRDefault="001D761B" w:rsidP="00B66C0A">
      <w:pPr>
        <w:spacing w:line="360" w:lineRule="auto"/>
        <w:jc w:val="both"/>
        <w:rPr>
          <w:rFonts w:ascii="Times New Roman" w:hAnsi="Times New Roman" w:cs="Times New Roman"/>
          <w:b/>
          <w:sz w:val="24"/>
          <w:szCs w:val="24"/>
        </w:rPr>
      </w:pPr>
    </w:p>
    <w:p w:rsidR="007D6908" w:rsidRPr="003200E7" w:rsidRDefault="00A17E15" w:rsidP="003200E7">
      <w:pPr>
        <w:pStyle w:val="Paragraphedeliste"/>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6908" w:rsidRPr="003200E7">
        <w:rPr>
          <w:rFonts w:ascii="Times New Roman" w:hAnsi="Times New Roman" w:cs="Times New Roman"/>
          <w:sz w:val="24"/>
          <w:szCs w:val="24"/>
        </w:rPr>
        <w:t xml:space="preserve">Le père appartient à la </w:t>
      </w:r>
      <w:r w:rsidR="00994125" w:rsidRPr="003200E7">
        <w:rPr>
          <w:rFonts w:ascii="Times New Roman" w:hAnsi="Times New Roman" w:cs="Times New Roman"/>
          <w:sz w:val="24"/>
          <w:szCs w:val="24"/>
        </w:rPr>
        <w:t xml:space="preserve">fois à l’ordre des légitimaires </w:t>
      </w:r>
      <w:r w:rsidR="007D6908" w:rsidRPr="003200E7">
        <w:rPr>
          <w:rFonts w:ascii="Times New Roman" w:hAnsi="Times New Roman" w:cs="Times New Roman"/>
          <w:sz w:val="24"/>
          <w:szCs w:val="24"/>
        </w:rPr>
        <w:t>et à cel</w:t>
      </w:r>
      <w:r w:rsidR="003200E7" w:rsidRPr="003200E7">
        <w:rPr>
          <w:rFonts w:ascii="Times New Roman" w:hAnsi="Times New Roman" w:cs="Times New Roman"/>
          <w:sz w:val="24"/>
          <w:szCs w:val="24"/>
        </w:rPr>
        <w:t xml:space="preserve">ui des </w:t>
      </w:r>
      <w:proofErr w:type="spellStart"/>
      <w:r w:rsidR="007D6908" w:rsidRPr="003200E7">
        <w:rPr>
          <w:rFonts w:ascii="Times New Roman" w:hAnsi="Times New Roman" w:cs="Times New Roman"/>
          <w:sz w:val="24"/>
          <w:szCs w:val="24"/>
        </w:rPr>
        <w:t>aceb</w:t>
      </w:r>
      <w:proofErr w:type="spellEnd"/>
      <w:r w:rsidR="007D6908" w:rsidRPr="003200E7">
        <w:rPr>
          <w:rFonts w:ascii="Times New Roman" w:hAnsi="Times New Roman" w:cs="Times New Roman"/>
          <w:sz w:val="24"/>
          <w:szCs w:val="24"/>
        </w:rPr>
        <w:t xml:space="preserve">. Il succède soit comme légitimaire, soit comme </w:t>
      </w:r>
      <w:proofErr w:type="spellStart"/>
      <w:r w:rsidR="007D6908" w:rsidRPr="003200E7">
        <w:rPr>
          <w:rFonts w:ascii="Times New Roman" w:hAnsi="Times New Roman" w:cs="Times New Roman"/>
          <w:sz w:val="24"/>
          <w:szCs w:val="24"/>
        </w:rPr>
        <w:t>aceb</w:t>
      </w:r>
      <w:proofErr w:type="spellEnd"/>
      <w:r w:rsidR="007D6908" w:rsidRPr="003200E7">
        <w:rPr>
          <w:rFonts w:ascii="Times New Roman" w:hAnsi="Times New Roman" w:cs="Times New Roman"/>
          <w:sz w:val="24"/>
          <w:szCs w:val="24"/>
        </w:rPr>
        <w:t>, soit en double qualité de légitimaire et d’</w:t>
      </w:r>
      <w:proofErr w:type="spellStart"/>
      <w:r w:rsidR="007D6908" w:rsidRPr="003200E7">
        <w:rPr>
          <w:rFonts w:ascii="Times New Roman" w:hAnsi="Times New Roman" w:cs="Times New Roman"/>
          <w:sz w:val="24"/>
          <w:szCs w:val="24"/>
        </w:rPr>
        <w:t>aceb</w:t>
      </w:r>
      <w:proofErr w:type="spellEnd"/>
      <w:r w:rsidR="007D6908" w:rsidRPr="003200E7">
        <w:rPr>
          <w:rFonts w:ascii="Times New Roman" w:hAnsi="Times New Roman" w:cs="Times New Roman"/>
          <w:sz w:val="24"/>
          <w:szCs w:val="24"/>
        </w:rPr>
        <w:t>.</w:t>
      </w:r>
    </w:p>
    <w:p w:rsidR="00CB4CF0" w:rsidRPr="003200E7" w:rsidRDefault="00CB4CF0" w:rsidP="00EF1607">
      <w:pPr>
        <w:spacing w:line="360" w:lineRule="auto"/>
        <w:ind w:left="2484"/>
        <w:jc w:val="both"/>
        <w:rPr>
          <w:rFonts w:ascii="Times New Roman" w:hAnsi="Times New Roman" w:cs="Times New Roman"/>
          <w:b/>
          <w:sz w:val="24"/>
          <w:szCs w:val="24"/>
        </w:rPr>
      </w:pPr>
      <w:r w:rsidRPr="003200E7">
        <w:rPr>
          <w:rFonts w:ascii="Times New Roman" w:hAnsi="Times New Roman" w:cs="Times New Roman"/>
          <w:sz w:val="24"/>
          <w:szCs w:val="24"/>
        </w:rPr>
        <w:t xml:space="preserve">Héritier </w:t>
      </w:r>
      <w:proofErr w:type="spellStart"/>
      <w:r w:rsidRPr="003200E7">
        <w:rPr>
          <w:rFonts w:ascii="Times New Roman" w:hAnsi="Times New Roman" w:cs="Times New Roman"/>
          <w:sz w:val="24"/>
          <w:szCs w:val="24"/>
        </w:rPr>
        <w:t>aceb</w:t>
      </w:r>
      <w:proofErr w:type="spellEnd"/>
      <w:r w:rsidRPr="003200E7">
        <w:rPr>
          <w:rFonts w:ascii="Times New Roman" w:hAnsi="Times New Roman" w:cs="Times New Roman"/>
          <w:sz w:val="24"/>
          <w:szCs w:val="24"/>
        </w:rPr>
        <w:t xml:space="preserve"> de la deuxième classe, le père est exclu de la succession par les descendant</w:t>
      </w:r>
      <w:r w:rsidR="00DB7D5A" w:rsidRPr="003200E7">
        <w:rPr>
          <w:rFonts w:ascii="Times New Roman" w:hAnsi="Times New Roman" w:cs="Times New Roman"/>
          <w:sz w:val="24"/>
          <w:szCs w:val="24"/>
        </w:rPr>
        <w:t>s</w:t>
      </w:r>
      <w:r w:rsidRPr="003200E7">
        <w:rPr>
          <w:rFonts w:ascii="Times New Roman" w:hAnsi="Times New Roman" w:cs="Times New Roman"/>
          <w:sz w:val="24"/>
          <w:szCs w:val="24"/>
        </w:rPr>
        <w:t xml:space="preserve"> de la première classe. Il change alors de qualité et devient légitimaire et sa quote-part est de 1/6. </w:t>
      </w:r>
      <w:proofErr w:type="spellStart"/>
      <w:r w:rsidRPr="003200E7">
        <w:rPr>
          <w:rFonts w:ascii="Times New Roman" w:hAnsi="Times New Roman" w:cs="Times New Roman"/>
          <w:b/>
          <w:sz w:val="24"/>
          <w:szCs w:val="24"/>
        </w:rPr>
        <w:t>Ndigue</w:t>
      </w:r>
      <w:proofErr w:type="spellEnd"/>
      <w:r w:rsidRPr="003200E7">
        <w:rPr>
          <w:rFonts w:ascii="Times New Roman" w:hAnsi="Times New Roman" w:cs="Times New Roman"/>
          <w:b/>
          <w:sz w:val="24"/>
          <w:szCs w:val="24"/>
        </w:rPr>
        <w:t xml:space="preserve"> DIOUF «  Droit de la famille : Pratique du tribunal départemental » p 164.</w:t>
      </w:r>
    </w:p>
    <w:p w:rsidR="006937A3" w:rsidRPr="003200E7" w:rsidRDefault="00A17E15" w:rsidP="003200E7">
      <w:pPr>
        <w:pStyle w:val="Paragraphedeliste"/>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4CF0" w:rsidRPr="003200E7">
        <w:rPr>
          <w:rFonts w:ascii="Times New Roman" w:hAnsi="Times New Roman" w:cs="Times New Roman"/>
          <w:sz w:val="24"/>
          <w:szCs w:val="24"/>
        </w:rPr>
        <w:t>Par ailleurs</w:t>
      </w:r>
      <w:r w:rsidR="007D6908" w:rsidRPr="003200E7">
        <w:rPr>
          <w:rFonts w:ascii="Times New Roman" w:hAnsi="Times New Roman" w:cs="Times New Roman"/>
          <w:sz w:val="24"/>
          <w:szCs w:val="24"/>
        </w:rPr>
        <w:t xml:space="preserve"> a</w:t>
      </w:r>
      <w:r w:rsidR="006937A3" w:rsidRPr="003200E7">
        <w:rPr>
          <w:rFonts w:ascii="Times New Roman" w:hAnsi="Times New Roman" w:cs="Times New Roman"/>
          <w:sz w:val="24"/>
          <w:szCs w:val="24"/>
        </w:rPr>
        <w:t>ux termes de l’article 582 du Code de la famille, le père cumule la qualité de légitimaire et celle d’</w:t>
      </w:r>
      <w:proofErr w:type="spellStart"/>
      <w:r w:rsidR="006937A3" w:rsidRPr="003200E7">
        <w:rPr>
          <w:rFonts w:ascii="Times New Roman" w:hAnsi="Times New Roman" w:cs="Times New Roman"/>
          <w:sz w:val="24"/>
          <w:szCs w:val="24"/>
        </w:rPr>
        <w:t>aceb</w:t>
      </w:r>
      <w:proofErr w:type="spellEnd"/>
      <w:r w:rsidR="006937A3" w:rsidRPr="003200E7">
        <w:rPr>
          <w:rFonts w:ascii="Times New Roman" w:hAnsi="Times New Roman" w:cs="Times New Roman"/>
          <w:sz w:val="24"/>
          <w:szCs w:val="24"/>
        </w:rPr>
        <w:t xml:space="preserve"> quand le de cujus a laissé une fille ou une fille du fils. En tant que légitimaire</w:t>
      </w:r>
      <w:r w:rsidR="00B11C66">
        <w:rPr>
          <w:rFonts w:ascii="Times New Roman" w:hAnsi="Times New Roman" w:cs="Times New Roman"/>
          <w:sz w:val="24"/>
          <w:szCs w:val="24"/>
        </w:rPr>
        <w:t>,</w:t>
      </w:r>
      <w:r w:rsidR="006937A3" w:rsidRPr="003200E7">
        <w:rPr>
          <w:rFonts w:ascii="Times New Roman" w:hAnsi="Times New Roman" w:cs="Times New Roman"/>
          <w:sz w:val="24"/>
          <w:szCs w:val="24"/>
        </w:rPr>
        <w:t xml:space="preserve"> il a droit à 1/6 de la succession et tant que qu’</w:t>
      </w:r>
      <w:proofErr w:type="spellStart"/>
      <w:r w:rsidR="006937A3" w:rsidRPr="003200E7">
        <w:rPr>
          <w:rFonts w:ascii="Times New Roman" w:hAnsi="Times New Roman" w:cs="Times New Roman"/>
          <w:sz w:val="24"/>
          <w:szCs w:val="24"/>
        </w:rPr>
        <w:t>aceb</w:t>
      </w:r>
      <w:proofErr w:type="spellEnd"/>
      <w:r w:rsidR="006937A3" w:rsidRPr="003200E7">
        <w:rPr>
          <w:rFonts w:ascii="Times New Roman" w:hAnsi="Times New Roman" w:cs="Times New Roman"/>
          <w:sz w:val="24"/>
          <w:szCs w:val="24"/>
        </w:rPr>
        <w:t xml:space="preserve"> il a droit au reliquat après</w:t>
      </w:r>
      <w:r w:rsidR="00A90D22" w:rsidRPr="003200E7">
        <w:rPr>
          <w:rFonts w:ascii="Times New Roman" w:hAnsi="Times New Roman" w:cs="Times New Roman"/>
          <w:sz w:val="24"/>
          <w:szCs w:val="24"/>
        </w:rPr>
        <w:t xml:space="preserve"> le prélèvement des parts de la fille ou de la fille du fils.</w:t>
      </w:r>
      <w:r w:rsidR="006937A3" w:rsidRPr="003200E7">
        <w:rPr>
          <w:rFonts w:ascii="Times New Roman" w:hAnsi="Times New Roman" w:cs="Times New Roman"/>
          <w:sz w:val="24"/>
          <w:szCs w:val="24"/>
        </w:rPr>
        <w:t xml:space="preserve"> </w:t>
      </w:r>
    </w:p>
    <w:p w:rsidR="00121E63" w:rsidRPr="00B66C0A" w:rsidRDefault="00121E63" w:rsidP="00B66C0A">
      <w:pPr>
        <w:spacing w:line="360" w:lineRule="auto"/>
        <w:jc w:val="both"/>
        <w:rPr>
          <w:rFonts w:ascii="Times New Roman" w:hAnsi="Times New Roman" w:cs="Times New Roman"/>
          <w:sz w:val="24"/>
          <w:szCs w:val="24"/>
        </w:rPr>
      </w:pPr>
    </w:p>
    <w:p w:rsidR="00EB3B94" w:rsidRPr="00B66C0A" w:rsidRDefault="00EB3B94" w:rsidP="003200E7">
      <w:pPr>
        <w:spacing w:line="360" w:lineRule="auto"/>
        <w:jc w:val="center"/>
        <w:rPr>
          <w:rFonts w:ascii="Times New Roman" w:hAnsi="Times New Roman" w:cs="Times New Roman"/>
          <w:b/>
          <w:sz w:val="24"/>
          <w:szCs w:val="24"/>
          <w:u w:val="single"/>
        </w:rPr>
      </w:pPr>
      <w:r w:rsidRPr="00B66C0A">
        <w:rPr>
          <w:rFonts w:ascii="Times New Roman" w:hAnsi="Times New Roman" w:cs="Times New Roman"/>
          <w:b/>
          <w:sz w:val="24"/>
          <w:szCs w:val="24"/>
          <w:u w:val="single"/>
        </w:rPr>
        <w:t>Article 619</w:t>
      </w:r>
    </w:p>
    <w:p w:rsidR="00EB3B94" w:rsidRPr="00B66C0A" w:rsidRDefault="00EB3B94" w:rsidP="003200E7">
      <w:pPr>
        <w:spacing w:line="360" w:lineRule="auto"/>
        <w:jc w:val="center"/>
        <w:rPr>
          <w:rFonts w:ascii="Times New Roman" w:hAnsi="Times New Roman" w:cs="Times New Roman"/>
          <w:b/>
          <w:bCs/>
          <w:sz w:val="24"/>
          <w:szCs w:val="24"/>
        </w:rPr>
      </w:pPr>
      <w:r w:rsidRPr="00B66C0A">
        <w:rPr>
          <w:rFonts w:ascii="Times New Roman" w:hAnsi="Times New Roman" w:cs="Times New Roman"/>
          <w:b/>
          <w:bCs/>
          <w:sz w:val="24"/>
          <w:szCs w:val="24"/>
        </w:rPr>
        <w:t>Mère</w:t>
      </w:r>
    </w:p>
    <w:p w:rsidR="00EB3B94" w:rsidRPr="00B66C0A" w:rsidRDefault="00EB3B94" w:rsidP="00B66C0A">
      <w:pPr>
        <w:spacing w:line="360" w:lineRule="auto"/>
        <w:jc w:val="both"/>
        <w:rPr>
          <w:rFonts w:ascii="Times New Roman" w:hAnsi="Times New Roman" w:cs="Times New Roman"/>
          <w:b/>
          <w:bCs/>
          <w:sz w:val="24"/>
          <w:szCs w:val="24"/>
        </w:rPr>
      </w:pPr>
      <w:r w:rsidRPr="00B66C0A">
        <w:rPr>
          <w:rFonts w:ascii="Times New Roman" w:hAnsi="Times New Roman" w:cs="Times New Roman"/>
          <w:b/>
          <w:bCs/>
          <w:sz w:val="24"/>
          <w:szCs w:val="24"/>
        </w:rPr>
        <w:t xml:space="preserve">     </w:t>
      </w:r>
      <w:r w:rsidRPr="00B66C0A">
        <w:rPr>
          <w:rFonts w:ascii="Times New Roman" w:hAnsi="Times New Roman" w:cs="Times New Roman"/>
          <w:b/>
          <w:sz w:val="24"/>
          <w:szCs w:val="24"/>
        </w:rPr>
        <w:t>La mère a droit au sixième de la succession lorsque le défunt a laissé un ou plusieurs descendants successibles ou bien deux ou plusieurs frères ou sœurs germains, consanguins ou utérins.</w:t>
      </w:r>
    </w:p>
    <w:p w:rsidR="00EB3B94" w:rsidRDefault="00EB3B94" w:rsidP="00B66C0A">
      <w:pPr>
        <w:spacing w:line="360" w:lineRule="auto"/>
        <w:jc w:val="both"/>
        <w:rPr>
          <w:rFonts w:ascii="Times New Roman" w:hAnsi="Times New Roman" w:cs="Times New Roman"/>
          <w:b/>
          <w:sz w:val="24"/>
          <w:szCs w:val="24"/>
        </w:rPr>
      </w:pPr>
      <w:r w:rsidRPr="00B66C0A">
        <w:rPr>
          <w:rFonts w:ascii="Times New Roman" w:hAnsi="Times New Roman" w:cs="Times New Roman"/>
          <w:b/>
          <w:sz w:val="24"/>
          <w:szCs w:val="24"/>
        </w:rPr>
        <w:t xml:space="preserve">     Bien qu’aucune de ces conditions ne se trouve remplie, la légitime de la mère est réduite encore au sixième dans l’une des deux hypothèses prévues à l’article 641 du présent Code.</w:t>
      </w:r>
    </w:p>
    <w:p w:rsidR="006742BC" w:rsidRDefault="006742BC" w:rsidP="00B66C0A">
      <w:pPr>
        <w:spacing w:line="360" w:lineRule="auto"/>
        <w:jc w:val="both"/>
        <w:rPr>
          <w:rFonts w:ascii="Times New Roman" w:hAnsi="Times New Roman" w:cs="Times New Roman"/>
          <w:b/>
          <w:sz w:val="24"/>
          <w:szCs w:val="24"/>
        </w:rPr>
      </w:pPr>
    </w:p>
    <w:p w:rsidR="00121E63" w:rsidRDefault="00A17E15" w:rsidP="00B66C0A">
      <w:pPr>
        <w:pStyle w:val="Paragraphedeliste"/>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42BC">
        <w:rPr>
          <w:rFonts w:ascii="Times New Roman" w:hAnsi="Times New Roman" w:cs="Times New Roman"/>
          <w:sz w:val="24"/>
          <w:szCs w:val="24"/>
        </w:rPr>
        <w:t xml:space="preserve">L’article 641 prévoit l’hypothèse où la mère est appelée concurremment à la succession avec le père et le conjoint de la </w:t>
      </w:r>
      <w:r w:rsidR="006742BC">
        <w:rPr>
          <w:rFonts w:ascii="Times New Roman" w:hAnsi="Times New Roman" w:cs="Times New Roman"/>
          <w:sz w:val="24"/>
          <w:szCs w:val="24"/>
        </w:rPr>
        <w:lastRenderedPageBreak/>
        <w:t>défunte.</w:t>
      </w:r>
      <w:r w:rsidR="00AB14FC">
        <w:rPr>
          <w:rFonts w:ascii="Times New Roman" w:hAnsi="Times New Roman" w:cs="Times New Roman"/>
          <w:sz w:val="24"/>
          <w:szCs w:val="24"/>
        </w:rPr>
        <w:t xml:space="preserve">  A cet effet, elle aura droit au tiers de la moitié de la succession.</w:t>
      </w:r>
    </w:p>
    <w:p w:rsidR="005E74A6" w:rsidRPr="005E74A6" w:rsidRDefault="005E74A6" w:rsidP="005E74A6">
      <w:pPr>
        <w:pStyle w:val="Paragraphedeliste"/>
        <w:spacing w:line="360" w:lineRule="auto"/>
        <w:ind w:left="2484"/>
        <w:jc w:val="both"/>
        <w:rPr>
          <w:rFonts w:ascii="Times New Roman" w:hAnsi="Times New Roman" w:cs="Times New Roman"/>
          <w:sz w:val="24"/>
          <w:szCs w:val="24"/>
        </w:rPr>
      </w:pPr>
    </w:p>
    <w:p w:rsidR="00EB3B94" w:rsidRPr="00B66C0A" w:rsidRDefault="00EB3B94" w:rsidP="003200E7">
      <w:pPr>
        <w:spacing w:line="360" w:lineRule="auto"/>
        <w:jc w:val="center"/>
        <w:rPr>
          <w:rFonts w:ascii="Times New Roman" w:hAnsi="Times New Roman" w:cs="Times New Roman"/>
          <w:b/>
          <w:sz w:val="24"/>
          <w:szCs w:val="24"/>
          <w:u w:val="single"/>
        </w:rPr>
      </w:pPr>
      <w:r w:rsidRPr="00B66C0A">
        <w:rPr>
          <w:rFonts w:ascii="Times New Roman" w:hAnsi="Times New Roman" w:cs="Times New Roman"/>
          <w:b/>
          <w:sz w:val="24"/>
          <w:szCs w:val="24"/>
          <w:u w:val="single"/>
        </w:rPr>
        <w:t>Article 620</w:t>
      </w:r>
    </w:p>
    <w:p w:rsidR="00EB3B94" w:rsidRPr="00B66C0A" w:rsidRDefault="00EB3B94" w:rsidP="003200E7">
      <w:pPr>
        <w:spacing w:line="360" w:lineRule="auto"/>
        <w:jc w:val="center"/>
        <w:rPr>
          <w:rFonts w:ascii="Times New Roman" w:hAnsi="Times New Roman" w:cs="Times New Roman"/>
          <w:b/>
          <w:bCs/>
          <w:sz w:val="24"/>
          <w:szCs w:val="24"/>
        </w:rPr>
      </w:pPr>
      <w:r w:rsidRPr="00B66C0A">
        <w:rPr>
          <w:rFonts w:ascii="Times New Roman" w:hAnsi="Times New Roman" w:cs="Times New Roman"/>
          <w:b/>
          <w:bCs/>
          <w:sz w:val="24"/>
          <w:szCs w:val="24"/>
        </w:rPr>
        <w:t>Aïeul</w:t>
      </w:r>
    </w:p>
    <w:p w:rsidR="00EB3B94" w:rsidRPr="00B66C0A" w:rsidRDefault="00EB3B94" w:rsidP="00B66C0A">
      <w:pPr>
        <w:spacing w:line="360" w:lineRule="auto"/>
        <w:jc w:val="both"/>
        <w:rPr>
          <w:rFonts w:ascii="Times New Roman" w:hAnsi="Times New Roman" w:cs="Times New Roman"/>
          <w:b/>
          <w:sz w:val="24"/>
          <w:szCs w:val="24"/>
        </w:rPr>
      </w:pPr>
      <w:r w:rsidRPr="00B66C0A">
        <w:rPr>
          <w:rFonts w:ascii="Times New Roman" w:hAnsi="Times New Roman" w:cs="Times New Roman"/>
          <w:b/>
          <w:sz w:val="24"/>
          <w:szCs w:val="24"/>
        </w:rPr>
        <w:t xml:space="preserve">     L’aïeul n’a droit à une part déterminée de la succession que s’il se rattache au défunt par les mâles.</w:t>
      </w:r>
    </w:p>
    <w:p w:rsidR="00EA4224" w:rsidRPr="00B66C0A" w:rsidRDefault="00EB3B94" w:rsidP="00B66C0A">
      <w:pPr>
        <w:spacing w:line="360" w:lineRule="auto"/>
        <w:jc w:val="both"/>
        <w:rPr>
          <w:rFonts w:ascii="Times New Roman" w:hAnsi="Times New Roman" w:cs="Times New Roman"/>
          <w:b/>
          <w:sz w:val="24"/>
          <w:szCs w:val="24"/>
        </w:rPr>
      </w:pPr>
      <w:r w:rsidRPr="00B66C0A">
        <w:rPr>
          <w:rFonts w:ascii="Times New Roman" w:hAnsi="Times New Roman" w:cs="Times New Roman"/>
          <w:b/>
          <w:sz w:val="24"/>
          <w:szCs w:val="24"/>
        </w:rPr>
        <w:t xml:space="preserve">     A défaut de père, il est, en principe, quel que soit son degré, traité comme le père et peut, dans les circonstances ou le père serait autorisé à le faire, prétendre au sixième de la succession.</w:t>
      </w:r>
    </w:p>
    <w:p w:rsidR="002160E0" w:rsidRPr="00B66C0A" w:rsidRDefault="002160E0" w:rsidP="00B66C0A">
      <w:pPr>
        <w:spacing w:line="360" w:lineRule="auto"/>
        <w:jc w:val="both"/>
        <w:rPr>
          <w:rFonts w:ascii="Times New Roman" w:hAnsi="Times New Roman" w:cs="Times New Roman"/>
          <w:b/>
          <w:sz w:val="24"/>
          <w:szCs w:val="24"/>
        </w:rPr>
      </w:pPr>
    </w:p>
    <w:p w:rsidR="002160E0" w:rsidRPr="00AB14FC" w:rsidRDefault="00A17E15" w:rsidP="00AB14FC">
      <w:pPr>
        <w:pStyle w:val="Paragraphedeliste"/>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60E0" w:rsidRPr="00AB14FC">
        <w:rPr>
          <w:rFonts w:ascii="Times New Roman" w:hAnsi="Times New Roman" w:cs="Times New Roman"/>
          <w:sz w:val="24"/>
          <w:szCs w:val="24"/>
        </w:rPr>
        <w:t>L’aïeul paternel</w:t>
      </w:r>
      <w:r w:rsidR="00E5615F" w:rsidRPr="00AB14FC">
        <w:rPr>
          <w:rFonts w:ascii="Times New Roman" w:hAnsi="Times New Roman" w:cs="Times New Roman"/>
          <w:sz w:val="24"/>
          <w:szCs w:val="24"/>
        </w:rPr>
        <w:t xml:space="preserve"> est l’ascendant mâle qui se rattache au défunt par son père.</w:t>
      </w:r>
      <w:r w:rsidR="00AB14FC">
        <w:rPr>
          <w:rFonts w:ascii="Times New Roman" w:hAnsi="Times New Roman" w:cs="Times New Roman"/>
          <w:sz w:val="24"/>
          <w:szCs w:val="24"/>
        </w:rPr>
        <w:t xml:space="preserve"> </w:t>
      </w:r>
      <w:r w:rsidR="00E5615F" w:rsidRPr="00AB14FC">
        <w:rPr>
          <w:rFonts w:ascii="Times New Roman" w:hAnsi="Times New Roman" w:cs="Times New Roman"/>
          <w:sz w:val="24"/>
          <w:szCs w:val="24"/>
        </w:rPr>
        <w:t>Il</w:t>
      </w:r>
      <w:r w:rsidR="002160E0" w:rsidRPr="00AB14FC">
        <w:rPr>
          <w:rFonts w:ascii="Times New Roman" w:hAnsi="Times New Roman" w:cs="Times New Roman"/>
          <w:sz w:val="24"/>
          <w:szCs w:val="24"/>
        </w:rPr>
        <w:t xml:space="preserve"> est assimilé au père lorsque celui-ci est prédécédé, et aura la légitime qu’aurait eue le père.</w:t>
      </w:r>
    </w:p>
    <w:p w:rsidR="002160E0" w:rsidRPr="00B66C0A" w:rsidRDefault="002160E0" w:rsidP="00EF1607">
      <w:pPr>
        <w:spacing w:line="360" w:lineRule="auto"/>
        <w:ind w:left="2484"/>
        <w:jc w:val="both"/>
        <w:rPr>
          <w:rFonts w:ascii="Times New Roman" w:hAnsi="Times New Roman" w:cs="Times New Roman"/>
          <w:sz w:val="24"/>
          <w:szCs w:val="24"/>
        </w:rPr>
      </w:pPr>
      <w:r w:rsidRPr="00B66C0A">
        <w:rPr>
          <w:rFonts w:ascii="Times New Roman" w:hAnsi="Times New Roman" w:cs="Times New Roman"/>
          <w:sz w:val="24"/>
          <w:szCs w:val="24"/>
        </w:rPr>
        <w:t xml:space="preserve">En présence de descendant, il aura droit à 1/6 comme l’aurait eu le père. </w:t>
      </w:r>
      <w:proofErr w:type="spellStart"/>
      <w:r w:rsidRPr="00B66C0A">
        <w:rPr>
          <w:rFonts w:ascii="Times New Roman" w:hAnsi="Times New Roman" w:cs="Times New Roman"/>
          <w:b/>
          <w:sz w:val="24"/>
          <w:szCs w:val="24"/>
        </w:rPr>
        <w:t>Ndigue</w:t>
      </w:r>
      <w:proofErr w:type="spellEnd"/>
      <w:r w:rsidRPr="00B66C0A">
        <w:rPr>
          <w:rFonts w:ascii="Times New Roman" w:hAnsi="Times New Roman" w:cs="Times New Roman"/>
          <w:b/>
          <w:sz w:val="24"/>
          <w:szCs w:val="24"/>
        </w:rPr>
        <w:t xml:space="preserve"> DIOUF «  Droit de la famille : Pratique du tribunal départemental » p 164.</w:t>
      </w:r>
    </w:p>
    <w:p w:rsidR="00121E63" w:rsidRPr="00B66C0A" w:rsidRDefault="00121E63" w:rsidP="00B66C0A">
      <w:pPr>
        <w:spacing w:line="360" w:lineRule="auto"/>
        <w:jc w:val="both"/>
        <w:rPr>
          <w:rFonts w:ascii="Times New Roman" w:hAnsi="Times New Roman" w:cs="Times New Roman"/>
          <w:sz w:val="24"/>
          <w:szCs w:val="24"/>
        </w:rPr>
      </w:pPr>
    </w:p>
    <w:p w:rsidR="00EB3B94" w:rsidRPr="00B66C0A" w:rsidRDefault="00EB3B94" w:rsidP="003200E7">
      <w:pPr>
        <w:autoSpaceDE w:val="0"/>
        <w:autoSpaceDN w:val="0"/>
        <w:adjustRightInd w:val="0"/>
        <w:spacing w:after="0" w:line="360" w:lineRule="auto"/>
        <w:jc w:val="center"/>
        <w:rPr>
          <w:rFonts w:ascii="Times New Roman" w:hAnsi="Times New Roman" w:cs="Times New Roman"/>
          <w:b/>
          <w:sz w:val="24"/>
          <w:szCs w:val="24"/>
        </w:rPr>
      </w:pPr>
      <w:r w:rsidRPr="00B66C0A">
        <w:rPr>
          <w:rFonts w:ascii="Times New Roman" w:hAnsi="Times New Roman" w:cs="Times New Roman"/>
          <w:b/>
          <w:sz w:val="24"/>
          <w:szCs w:val="24"/>
        </w:rPr>
        <w:t>Article 621</w:t>
      </w:r>
    </w:p>
    <w:p w:rsidR="00AF34E3" w:rsidRDefault="00EB3B94" w:rsidP="003200E7">
      <w:pPr>
        <w:autoSpaceDE w:val="0"/>
        <w:autoSpaceDN w:val="0"/>
        <w:adjustRightInd w:val="0"/>
        <w:spacing w:after="0" w:line="360" w:lineRule="auto"/>
        <w:jc w:val="center"/>
        <w:rPr>
          <w:rFonts w:ascii="Times New Roman" w:hAnsi="Times New Roman" w:cs="Times New Roman"/>
          <w:b/>
          <w:bCs/>
          <w:sz w:val="24"/>
          <w:szCs w:val="24"/>
        </w:rPr>
      </w:pPr>
      <w:r w:rsidRPr="00B66C0A">
        <w:rPr>
          <w:rFonts w:ascii="Times New Roman" w:hAnsi="Times New Roman" w:cs="Times New Roman"/>
          <w:b/>
          <w:bCs/>
          <w:sz w:val="24"/>
          <w:szCs w:val="24"/>
        </w:rPr>
        <w:t xml:space="preserve">Modifications du droit de </w:t>
      </w:r>
      <w:r w:rsidR="00AF34E3" w:rsidRPr="00B66C0A">
        <w:rPr>
          <w:rFonts w:ascii="Times New Roman" w:hAnsi="Times New Roman" w:cs="Times New Roman"/>
          <w:b/>
          <w:bCs/>
          <w:sz w:val="24"/>
          <w:szCs w:val="24"/>
        </w:rPr>
        <w:t>l’aïeul</w:t>
      </w:r>
    </w:p>
    <w:p w:rsidR="00AB14FC" w:rsidRPr="00B66C0A" w:rsidRDefault="00AB14FC" w:rsidP="003200E7">
      <w:pPr>
        <w:autoSpaceDE w:val="0"/>
        <w:autoSpaceDN w:val="0"/>
        <w:adjustRightInd w:val="0"/>
        <w:spacing w:after="0" w:line="360" w:lineRule="auto"/>
        <w:jc w:val="center"/>
        <w:rPr>
          <w:rFonts w:ascii="Times New Roman" w:hAnsi="Times New Roman" w:cs="Times New Roman"/>
          <w:b/>
          <w:bCs/>
          <w:sz w:val="24"/>
          <w:szCs w:val="24"/>
        </w:rPr>
      </w:pPr>
    </w:p>
    <w:p w:rsidR="00EB3B94" w:rsidRPr="00B66C0A" w:rsidRDefault="00AF34E3" w:rsidP="00B66C0A">
      <w:pPr>
        <w:autoSpaceDE w:val="0"/>
        <w:autoSpaceDN w:val="0"/>
        <w:adjustRightInd w:val="0"/>
        <w:spacing w:after="0" w:line="360" w:lineRule="auto"/>
        <w:jc w:val="both"/>
        <w:rPr>
          <w:rFonts w:ascii="Times New Roman" w:hAnsi="Times New Roman" w:cs="Times New Roman"/>
          <w:b/>
          <w:bCs/>
          <w:sz w:val="24"/>
          <w:szCs w:val="24"/>
        </w:rPr>
      </w:pPr>
      <w:r w:rsidRPr="00B66C0A">
        <w:rPr>
          <w:rFonts w:ascii="Times New Roman" w:hAnsi="Times New Roman" w:cs="Times New Roman"/>
          <w:b/>
          <w:bCs/>
          <w:sz w:val="24"/>
          <w:szCs w:val="24"/>
        </w:rPr>
        <w:t xml:space="preserve">     </w:t>
      </w:r>
      <w:r w:rsidR="00EB3B94" w:rsidRPr="00B66C0A">
        <w:rPr>
          <w:rFonts w:ascii="Times New Roman" w:hAnsi="Times New Roman" w:cs="Times New Roman"/>
          <w:b/>
          <w:sz w:val="24"/>
          <w:szCs w:val="24"/>
        </w:rPr>
        <w:t>Nonobstant les dispositions de l’article précédent:</w:t>
      </w:r>
    </w:p>
    <w:p w:rsidR="00EB3B94" w:rsidRPr="00B66C0A"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B66C0A">
        <w:rPr>
          <w:rFonts w:ascii="Times New Roman" w:hAnsi="Times New Roman" w:cs="Times New Roman"/>
          <w:b/>
          <w:sz w:val="24"/>
          <w:szCs w:val="24"/>
        </w:rPr>
        <w:t xml:space="preserve">    </w:t>
      </w:r>
      <w:r w:rsidR="00EB3B94" w:rsidRPr="00B66C0A">
        <w:rPr>
          <w:rFonts w:ascii="Times New Roman" w:hAnsi="Times New Roman" w:cs="Times New Roman"/>
          <w:b/>
          <w:sz w:val="24"/>
          <w:szCs w:val="24"/>
        </w:rPr>
        <w:t>1°) L’aïeul n’exclut pas, comme le fait le père, la grand-mère paternelle;</w:t>
      </w:r>
    </w:p>
    <w:p w:rsidR="00EB3B94" w:rsidRPr="00B66C0A"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B66C0A">
        <w:rPr>
          <w:rFonts w:ascii="Times New Roman" w:hAnsi="Times New Roman" w:cs="Times New Roman"/>
          <w:b/>
          <w:sz w:val="24"/>
          <w:szCs w:val="24"/>
        </w:rPr>
        <w:t xml:space="preserve">    </w:t>
      </w:r>
      <w:r w:rsidR="00EB3B94" w:rsidRPr="00B66C0A">
        <w:rPr>
          <w:rFonts w:ascii="Times New Roman" w:hAnsi="Times New Roman" w:cs="Times New Roman"/>
          <w:b/>
          <w:sz w:val="24"/>
          <w:szCs w:val="24"/>
        </w:rPr>
        <w:t>2°) Sa présence ne réduit pas, comme celle du père, dans les deux hypothèses prévues à l’article 641 du présent Code, la légitime de la mère du tiers au quart ou au sixième.</w:t>
      </w:r>
    </w:p>
    <w:p w:rsidR="00EB3B94" w:rsidRPr="00B66C0A"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B66C0A">
        <w:rPr>
          <w:rFonts w:ascii="Times New Roman" w:hAnsi="Times New Roman" w:cs="Times New Roman"/>
          <w:b/>
          <w:sz w:val="24"/>
          <w:szCs w:val="24"/>
        </w:rPr>
        <w:t xml:space="preserve">    </w:t>
      </w:r>
      <w:r w:rsidR="00EB3B94" w:rsidRPr="00B66C0A">
        <w:rPr>
          <w:rFonts w:ascii="Times New Roman" w:hAnsi="Times New Roman" w:cs="Times New Roman"/>
          <w:b/>
          <w:sz w:val="24"/>
          <w:szCs w:val="24"/>
        </w:rPr>
        <w:t>3°) Sa présence n’entraîne pas, comme celle du père, l’exclusion des frères ou sœurs germains ou consanguins, il concourt avec eux sous réserve des dispositions des articles 622, 639 et 640 du présent titre.</w:t>
      </w:r>
    </w:p>
    <w:p w:rsidR="00121E63" w:rsidRPr="00B66C0A" w:rsidRDefault="00121E63" w:rsidP="00B66C0A">
      <w:pPr>
        <w:autoSpaceDE w:val="0"/>
        <w:autoSpaceDN w:val="0"/>
        <w:adjustRightInd w:val="0"/>
        <w:spacing w:after="0" w:line="360" w:lineRule="auto"/>
        <w:jc w:val="both"/>
        <w:rPr>
          <w:rFonts w:ascii="Times New Roman" w:hAnsi="Times New Roman" w:cs="Times New Roman"/>
          <w:b/>
          <w:sz w:val="24"/>
          <w:szCs w:val="24"/>
        </w:rPr>
      </w:pPr>
    </w:p>
    <w:p w:rsidR="00EB3B94" w:rsidRPr="00B66C0A" w:rsidRDefault="00EB3B94" w:rsidP="00AB14FC">
      <w:pPr>
        <w:autoSpaceDE w:val="0"/>
        <w:autoSpaceDN w:val="0"/>
        <w:adjustRightInd w:val="0"/>
        <w:spacing w:after="0" w:line="360" w:lineRule="auto"/>
        <w:jc w:val="center"/>
        <w:rPr>
          <w:rFonts w:ascii="Times New Roman" w:hAnsi="Times New Roman" w:cs="Times New Roman"/>
          <w:b/>
          <w:sz w:val="24"/>
          <w:szCs w:val="24"/>
        </w:rPr>
      </w:pPr>
      <w:r w:rsidRPr="00B66C0A">
        <w:rPr>
          <w:rFonts w:ascii="Times New Roman" w:hAnsi="Times New Roman" w:cs="Times New Roman"/>
          <w:b/>
          <w:sz w:val="24"/>
          <w:szCs w:val="24"/>
        </w:rPr>
        <w:t>Article 622</w:t>
      </w:r>
    </w:p>
    <w:p w:rsidR="00EB3B94" w:rsidRPr="00B66C0A" w:rsidRDefault="00EB3B94" w:rsidP="00AB14FC">
      <w:pPr>
        <w:autoSpaceDE w:val="0"/>
        <w:autoSpaceDN w:val="0"/>
        <w:adjustRightInd w:val="0"/>
        <w:spacing w:after="0" w:line="360" w:lineRule="auto"/>
        <w:jc w:val="center"/>
        <w:rPr>
          <w:rFonts w:ascii="Times New Roman" w:hAnsi="Times New Roman" w:cs="Times New Roman"/>
          <w:b/>
          <w:bCs/>
          <w:sz w:val="24"/>
          <w:szCs w:val="24"/>
        </w:rPr>
      </w:pPr>
      <w:r w:rsidRPr="00B66C0A">
        <w:rPr>
          <w:rFonts w:ascii="Times New Roman" w:hAnsi="Times New Roman" w:cs="Times New Roman"/>
          <w:b/>
          <w:bCs/>
          <w:sz w:val="24"/>
          <w:szCs w:val="24"/>
        </w:rPr>
        <w:lastRenderedPageBreak/>
        <w:t>Autres choix de l’aïeul paternel</w:t>
      </w:r>
    </w:p>
    <w:p w:rsidR="00EB3B94" w:rsidRPr="00B66C0A"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B66C0A">
        <w:rPr>
          <w:rFonts w:ascii="Times New Roman" w:hAnsi="Times New Roman" w:cs="Times New Roman"/>
          <w:b/>
          <w:sz w:val="24"/>
          <w:szCs w:val="24"/>
        </w:rPr>
        <w:t xml:space="preserve">     </w:t>
      </w:r>
      <w:r w:rsidR="00567659">
        <w:rPr>
          <w:rFonts w:ascii="Times New Roman" w:hAnsi="Times New Roman" w:cs="Times New Roman"/>
          <w:b/>
          <w:sz w:val="24"/>
          <w:szCs w:val="24"/>
        </w:rPr>
        <w:t xml:space="preserve">    </w:t>
      </w:r>
      <w:r w:rsidR="00EB3B94" w:rsidRPr="00B66C0A">
        <w:rPr>
          <w:rFonts w:ascii="Times New Roman" w:hAnsi="Times New Roman" w:cs="Times New Roman"/>
          <w:b/>
          <w:sz w:val="24"/>
          <w:szCs w:val="24"/>
        </w:rPr>
        <w:t>Dans le cas où, outre l’aïeul et des frères ou sœurs germains ou consanguins, un ou plusieurs légitimaires seraient appelés à succéder, l’aïeul, suivant qu’il y trouve avantage, prélève, comme légitimaire, le sixième de la succession, ou prend le tiers du reliquat, après prélèvement des parts réservées aux autres légitimaires, ou concourt sur ce reliquat, avec les frères ou sœurs germains ou consanguins.</w:t>
      </w:r>
    </w:p>
    <w:p w:rsidR="00121E63" w:rsidRPr="00B66C0A" w:rsidRDefault="00121E63" w:rsidP="00B66C0A">
      <w:pPr>
        <w:autoSpaceDE w:val="0"/>
        <w:autoSpaceDN w:val="0"/>
        <w:adjustRightInd w:val="0"/>
        <w:spacing w:after="0" w:line="360" w:lineRule="auto"/>
        <w:jc w:val="both"/>
        <w:rPr>
          <w:rFonts w:ascii="Times New Roman" w:hAnsi="Times New Roman" w:cs="Times New Roman"/>
          <w:b/>
          <w:sz w:val="24"/>
          <w:szCs w:val="24"/>
        </w:rPr>
      </w:pPr>
    </w:p>
    <w:p w:rsidR="00EB3B94" w:rsidRPr="00AB14FC" w:rsidRDefault="00EB3B94" w:rsidP="00567659">
      <w:pPr>
        <w:autoSpaceDE w:val="0"/>
        <w:autoSpaceDN w:val="0"/>
        <w:adjustRightInd w:val="0"/>
        <w:spacing w:after="0" w:line="360" w:lineRule="auto"/>
        <w:jc w:val="center"/>
        <w:rPr>
          <w:rFonts w:ascii="Times New Roman" w:hAnsi="Times New Roman" w:cs="Times New Roman"/>
          <w:b/>
          <w:sz w:val="24"/>
          <w:szCs w:val="24"/>
        </w:rPr>
      </w:pPr>
      <w:r w:rsidRPr="00AB14FC">
        <w:rPr>
          <w:rFonts w:ascii="Times New Roman" w:hAnsi="Times New Roman" w:cs="Times New Roman"/>
          <w:b/>
          <w:sz w:val="24"/>
          <w:szCs w:val="24"/>
        </w:rPr>
        <w:t>Article 623</w:t>
      </w:r>
    </w:p>
    <w:p w:rsidR="00EB3B94" w:rsidRPr="00AB14FC" w:rsidRDefault="00EB3B94" w:rsidP="00567659">
      <w:pPr>
        <w:autoSpaceDE w:val="0"/>
        <w:autoSpaceDN w:val="0"/>
        <w:adjustRightInd w:val="0"/>
        <w:spacing w:after="0" w:line="360" w:lineRule="auto"/>
        <w:jc w:val="center"/>
        <w:rPr>
          <w:rFonts w:ascii="Times New Roman" w:hAnsi="Times New Roman" w:cs="Times New Roman"/>
          <w:b/>
          <w:bCs/>
          <w:sz w:val="24"/>
          <w:szCs w:val="24"/>
        </w:rPr>
      </w:pPr>
      <w:r w:rsidRPr="00AB14FC">
        <w:rPr>
          <w:rFonts w:ascii="Times New Roman" w:hAnsi="Times New Roman" w:cs="Times New Roman"/>
          <w:b/>
          <w:bCs/>
          <w:sz w:val="24"/>
          <w:szCs w:val="24"/>
        </w:rPr>
        <w:t>Aïeule</w:t>
      </w:r>
    </w:p>
    <w:p w:rsidR="00EB3B94"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AB14FC">
        <w:rPr>
          <w:rFonts w:ascii="Times New Roman" w:hAnsi="Times New Roman" w:cs="Times New Roman"/>
          <w:b/>
          <w:sz w:val="24"/>
          <w:szCs w:val="24"/>
        </w:rPr>
        <w:t xml:space="preserve">     </w:t>
      </w:r>
      <w:r w:rsidR="00EB3B94" w:rsidRPr="00AB14FC">
        <w:rPr>
          <w:rFonts w:ascii="Times New Roman" w:hAnsi="Times New Roman" w:cs="Times New Roman"/>
          <w:b/>
          <w:sz w:val="24"/>
          <w:szCs w:val="24"/>
        </w:rPr>
        <w:t>L’aïeule a droit au sixième de la succession à quelque branche qu’elle appartienne, sous réserve des dispositions de</w:t>
      </w:r>
      <w:r w:rsidR="00121E63" w:rsidRPr="00AB14FC">
        <w:rPr>
          <w:rFonts w:ascii="Times New Roman" w:hAnsi="Times New Roman" w:cs="Times New Roman"/>
          <w:b/>
          <w:sz w:val="24"/>
          <w:szCs w:val="24"/>
        </w:rPr>
        <w:t xml:space="preserve">s articles 624 à 627 du présent </w:t>
      </w:r>
      <w:r w:rsidR="00EB3B94" w:rsidRPr="00AB14FC">
        <w:rPr>
          <w:rFonts w:ascii="Times New Roman" w:hAnsi="Times New Roman" w:cs="Times New Roman"/>
          <w:b/>
          <w:sz w:val="24"/>
          <w:szCs w:val="24"/>
        </w:rPr>
        <w:t>Code.</w:t>
      </w:r>
    </w:p>
    <w:p w:rsidR="00567659" w:rsidRDefault="00567659" w:rsidP="00B66C0A">
      <w:pPr>
        <w:autoSpaceDE w:val="0"/>
        <w:autoSpaceDN w:val="0"/>
        <w:adjustRightInd w:val="0"/>
        <w:spacing w:after="0" w:line="360" w:lineRule="auto"/>
        <w:jc w:val="both"/>
        <w:rPr>
          <w:rFonts w:ascii="Times New Roman" w:hAnsi="Times New Roman" w:cs="Times New Roman"/>
          <w:b/>
          <w:sz w:val="24"/>
          <w:szCs w:val="24"/>
        </w:rPr>
      </w:pPr>
    </w:p>
    <w:p w:rsidR="00567659" w:rsidRPr="00567659" w:rsidRDefault="00A17E15" w:rsidP="00567659">
      <w:pPr>
        <w:pStyle w:val="Paragraphedeliste"/>
        <w:numPr>
          <w:ilvl w:val="0"/>
          <w:numId w:val="4"/>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567659">
        <w:rPr>
          <w:rFonts w:ascii="Times New Roman" w:hAnsi="Times New Roman" w:cs="Times New Roman"/>
          <w:sz w:val="24"/>
          <w:szCs w:val="24"/>
        </w:rPr>
        <w:t>Les dispositions de l’article 623 désignent à la fois l’</w:t>
      </w:r>
      <w:r w:rsidR="00DD306E">
        <w:rPr>
          <w:rFonts w:ascii="Times New Roman" w:hAnsi="Times New Roman" w:cs="Times New Roman"/>
          <w:sz w:val="24"/>
          <w:szCs w:val="24"/>
        </w:rPr>
        <w:t>aïeule</w:t>
      </w:r>
      <w:r w:rsidR="00567659">
        <w:rPr>
          <w:rFonts w:ascii="Times New Roman" w:hAnsi="Times New Roman" w:cs="Times New Roman"/>
          <w:sz w:val="24"/>
          <w:szCs w:val="24"/>
        </w:rPr>
        <w:t xml:space="preserve"> </w:t>
      </w:r>
      <w:r w:rsidR="00BF31D9">
        <w:rPr>
          <w:rFonts w:ascii="Times New Roman" w:hAnsi="Times New Roman" w:cs="Times New Roman"/>
          <w:sz w:val="24"/>
          <w:szCs w:val="24"/>
        </w:rPr>
        <w:t xml:space="preserve">de la branche </w:t>
      </w:r>
      <w:r w:rsidR="00567659">
        <w:rPr>
          <w:rFonts w:ascii="Times New Roman" w:hAnsi="Times New Roman" w:cs="Times New Roman"/>
          <w:sz w:val="24"/>
          <w:szCs w:val="24"/>
        </w:rPr>
        <w:t>paternelle et</w:t>
      </w:r>
      <w:r w:rsidR="00BF31D9">
        <w:rPr>
          <w:rFonts w:ascii="Times New Roman" w:hAnsi="Times New Roman" w:cs="Times New Roman"/>
          <w:sz w:val="24"/>
          <w:szCs w:val="24"/>
        </w:rPr>
        <w:t xml:space="preserve"> celle</w:t>
      </w:r>
      <w:r w:rsidR="00567659">
        <w:rPr>
          <w:rFonts w:ascii="Times New Roman" w:hAnsi="Times New Roman" w:cs="Times New Roman"/>
          <w:sz w:val="24"/>
          <w:szCs w:val="24"/>
        </w:rPr>
        <w:t xml:space="preserve"> de</w:t>
      </w:r>
      <w:r w:rsidR="00BF31D9">
        <w:rPr>
          <w:rFonts w:ascii="Times New Roman" w:hAnsi="Times New Roman" w:cs="Times New Roman"/>
          <w:sz w:val="24"/>
          <w:szCs w:val="24"/>
        </w:rPr>
        <w:t xml:space="preserve"> la branche </w:t>
      </w:r>
      <w:r w:rsidR="00567659">
        <w:rPr>
          <w:rFonts w:ascii="Times New Roman" w:hAnsi="Times New Roman" w:cs="Times New Roman"/>
          <w:sz w:val="24"/>
          <w:szCs w:val="24"/>
        </w:rPr>
        <w:t>maternelle</w:t>
      </w:r>
      <w:r w:rsidR="00DD306E">
        <w:rPr>
          <w:rFonts w:ascii="Times New Roman" w:hAnsi="Times New Roman" w:cs="Times New Roman"/>
          <w:sz w:val="24"/>
          <w:szCs w:val="24"/>
        </w:rPr>
        <w:t xml:space="preserve">. Toutefois, </w:t>
      </w:r>
      <w:r w:rsidR="00BF31D9">
        <w:rPr>
          <w:rFonts w:ascii="Times New Roman" w:hAnsi="Times New Roman" w:cs="Times New Roman"/>
          <w:sz w:val="24"/>
          <w:szCs w:val="24"/>
        </w:rPr>
        <w:t>quel que soit le degré qui les répare du défunt,</w:t>
      </w:r>
      <w:r w:rsidR="002E1C52">
        <w:rPr>
          <w:rFonts w:ascii="Times New Roman" w:hAnsi="Times New Roman" w:cs="Times New Roman"/>
          <w:sz w:val="24"/>
          <w:szCs w:val="24"/>
        </w:rPr>
        <w:t xml:space="preserve"> celles-ci peuvent prétendre au sixième de la succession sous réserve des dispositions des articles 624 à 627 ;</w:t>
      </w:r>
      <w:r w:rsidR="00DD306E">
        <w:rPr>
          <w:rFonts w:ascii="Times New Roman" w:hAnsi="Times New Roman" w:cs="Times New Roman"/>
          <w:sz w:val="24"/>
          <w:szCs w:val="24"/>
        </w:rPr>
        <w:t xml:space="preserve"> </w:t>
      </w:r>
    </w:p>
    <w:p w:rsidR="00121E63" w:rsidRPr="00AB14FC" w:rsidRDefault="00121E63" w:rsidP="00B66C0A">
      <w:pPr>
        <w:autoSpaceDE w:val="0"/>
        <w:autoSpaceDN w:val="0"/>
        <w:adjustRightInd w:val="0"/>
        <w:spacing w:after="0" w:line="360" w:lineRule="auto"/>
        <w:jc w:val="both"/>
        <w:rPr>
          <w:rFonts w:ascii="Times New Roman" w:hAnsi="Times New Roman" w:cs="Times New Roman"/>
          <w:b/>
          <w:sz w:val="24"/>
          <w:szCs w:val="24"/>
        </w:rPr>
      </w:pPr>
    </w:p>
    <w:p w:rsidR="00EB3B94" w:rsidRPr="00AB14FC" w:rsidRDefault="00EB3B94" w:rsidP="00567659">
      <w:pPr>
        <w:autoSpaceDE w:val="0"/>
        <w:autoSpaceDN w:val="0"/>
        <w:adjustRightInd w:val="0"/>
        <w:spacing w:after="0" w:line="360" w:lineRule="auto"/>
        <w:jc w:val="center"/>
        <w:rPr>
          <w:rFonts w:ascii="Times New Roman" w:hAnsi="Times New Roman" w:cs="Times New Roman"/>
          <w:b/>
          <w:sz w:val="24"/>
          <w:szCs w:val="24"/>
        </w:rPr>
      </w:pPr>
      <w:r w:rsidRPr="00AB14FC">
        <w:rPr>
          <w:rFonts w:ascii="Times New Roman" w:hAnsi="Times New Roman" w:cs="Times New Roman"/>
          <w:b/>
          <w:sz w:val="24"/>
          <w:szCs w:val="24"/>
        </w:rPr>
        <w:t>Article 624</w:t>
      </w:r>
    </w:p>
    <w:p w:rsidR="00EB3B94" w:rsidRPr="00AB14FC" w:rsidRDefault="00EB3B94" w:rsidP="00567659">
      <w:pPr>
        <w:autoSpaceDE w:val="0"/>
        <w:autoSpaceDN w:val="0"/>
        <w:adjustRightInd w:val="0"/>
        <w:spacing w:after="0" w:line="360" w:lineRule="auto"/>
        <w:jc w:val="center"/>
        <w:rPr>
          <w:rFonts w:ascii="Times New Roman" w:hAnsi="Times New Roman" w:cs="Times New Roman"/>
          <w:b/>
          <w:bCs/>
          <w:sz w:val="24"/>
          <w:szCs w:val="24"/>
        </w:rPr>
      </w:pPr>
      <w:r w:rsidRPr="00AB14FC">
        <w:rPr>
          <w:rFonts w:ascii="Times New Roman" w:hAnsi="Times New Roman" w:cs="Times New Roman"/>
          <w:b/>
          <w:bCs/>
          <w:sz w:val="24"/>
          <w:szCs w:val="24"/>
        </w:rPr>
        <w:t>Aïeule maternelle</w:t>
      </w:r>
    </w:p>
    <w:p w:rsidR="00EB3B94" w:rsidRPr="00AB14FC"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AB14FC">
        <w:rPr>
          <w:rFonts w:ascii="Times New Roman" w:hAnsi="Times New Roman" w:cs="Times New Roman"/>
          <w:b/>
          <w:sz w:val="24"/>
          <w:szCs w:val="24"/>
        </w:rPr>
        <w:t xml:space="preserve">     </w:t>
      </w:r>
      <w:r w:rsidR="00121E63" w:rsidRPr="00AB14FC">
        <w:rPr>
          <w:rFonts w:ascii="Times New Roman" w:hAnsi="Times New Roman" w:cs="Times New Roman"/>
          <w:b/>
          <w:sz w:val="24"/>
          <w:szCs w:val="24"/>
        </w:rPr>
        <w:t xml:space="preserve">L’aïeule maternelle n’a droit au sixième qu’à défaut de mère, </w:t>
      </w:r>
      <w:r w:rsidR="00EB3B94" w:rsidRPr="00AB14FC">
        <w:rPr>
          <w:rFonts w:ascii="Times New Roman" w:hAnsi="Times New Roman" w:cs="Times New Roman"/>
          <w:b/>
          <w:sz w:val="24"/>
          <w:szCs w:val="24"/>
        </w:rPr>
        <w:t>mais elle n’est pas exclue par le</w:t>
      </w:r>
      <w:r w:rsidR="00121E63" w:rsidRPr="00AB14FC">
        <w:rPr>
          <w:rFonts w:ascii="Times New Roman" w:hAnsi="Times New Roman" w:cs="Times New Roman"/>
          <w:b/>
          <w:sz w:val="24"/>
          <w:szCs w:val="24"/>
        </w:rPr>
        <w:t xml:space="preserve"> père.</w:t>
      </w:r>
    </w:p>
    <w:p w:rsidR="00121E63" w:rsidRPr="00AB14FC" w:rsidRDefault="00121E63" w:rsidP="00B66C0A">
      <w:pPr>
        <w:autoSpaceDE w:val="0"/>
        <w:autoSpaceDN w:val="0"/>
        <w:adjustRightInd w:val="0"/>
        <w:spacing w:after="0" w:line="360" w:lineRule="auto"/>
        <w:jc w:val="both"/>
        <w:rPr>
          <w:rFonts w:ascii="Times New Roman" w:hAnsi="Times New Roman" w:cs="Times New Roman"/>
          <w:b/>
          <w:sz w:val="24"/>
          <w:szCs w:val="24"/>
        </w:rPr>
      </w:pPr>
    </w:p>
    <w:p w:rsidR="00121E63" w:rsidRPr="00AB14FC" w:rsidRDefault="00121E63" w:rsidP="00567659">
      <w:pPr>
        <w:autoSpaceDE w:val="0"/>
        <w:autoSpaceDN w:val="0"/>
        <w:adjustRightInd w:val="0"/>
        <w:spacing w:after="0" w:line="360" w:lineRule="auto"/>
        <w:jc w:val="center"/>
        <w:rPr>
          <w:rFonts w:ascii="Times New Roman" w:hAnsi="Times New Roman" w:cs="Times New Roman"/>
          <w:b/>
          <w:sz w:val="24"/>
          <w:szCs w:val="24"/>
        </w:rPr>
      </w:pPr>
      <w:r w:rsidRPr="00AB14FC">
        <w:rPr>
          <w:rFonts w:ascii="Times New Roman" w:hAnsi="Times New Roman" w:cs="Times New Roman"/>
          <w:b/>
          <w:sz w:val="24"/>
          <w:szCs w:val="24"/>
        </w:rPr>
        <w:t>Article 625</w:t>
      </w:r>
    </w:p>
    <w:p w:rsidR="00AF34E3" w:rsidRPr="00AB14FC" w:rsidRDefault="00AF34E3" w:rsidP="00567659">
      <w:pPr>
        <w:autoSpaceDE w:val="0"/>
        <w:autoSpaceDN w:val="0"/>
        <w:adjustRightInd w:val="0"/>
        <w:spacing w:after="0" w:line="360" w:lineRule="auto"/>
        <w:jc w:val="center"/>
        <w:rPr>
          <w:rFonts w:ascii="Times New Roman" w:hAnsi="Times New Roman" w:cs="Times New Roman"/>
          <w:b/>
          <w:bCs/>
          <w:sz w:val="24"/>
          <w:szCs w:val="24"/>
        </w:rPr>
      </w:pPr>
      <w:r w:rsidRPr="00AB14FC">
        <w:rPr>
          <w:rFonts w:ascii="Times New Roman" w:hAnsi="Times New Roman" w:cs="Times New Roman"/>
          <w:b/>
          <w:bCs/>
          <w:sz w:val="24"/>
          <w:szCs w:val="24"/>
        </w:rPr>
        <w:t>Aïeule paternelle</w:t>
      </w:r>
    </w:p>
    <w:p w:rsidR="00121E63" w:rsidRPr="00AB14FC" w:rsidRDefault="00AF34E3" w:rsidP="00B66C0A">
      <w:pPr>
        <w:autoSpaceDE w:val="0"/>
        <w:autoSpaceDN w:val="0"/>
        <w:adjustRightInd w:val="0"/>
        <w:spacing w:after="0" w:line="360" w:lineRule="auto"/>
        <w:jc w:val="both"/>
        <w:rPr>
          <w:rFonts w:ascii="Times New Roman" w:hAnsi="Times New Roman" w:cs="Times New Roman"/>
          <w:b/>
          <w:bCs/>
          <w:sz w:val="24"/>
          <w:szCs w:val="24"/>
        </w:rPr>
      </w:pPr>
      <w:r w:rsidRPr="00AB14FC">
        <w:rPr>
          <w:rFonts w:ascii="Times New Roman" w:hAnsi="Times New Roman" w:cs="Times New Roman"/>
          <w:b/>
          <w:bCs/>
          <w:sz w:val="24"/>
          <w:szCs w:val="24"/>
        </w:rPr>
        <w:t xml:space="preserve">     </w:t>
      </w:r>
      <w:r w:rsidR="00121E63" w:rsidRPr="00AB14FC">
        <w:rPr>
          <w:rFonts w:ascii="Times New Roman" w:hAnsi="Times New Roman" w:cs="Times New Roman"/>
          <w:b/>
          <w:sz w:val="24"/>
          <w:szCs w:val="24"/>
        </w:rPr>
        <w:t>L’aïeule paternelle n’a droit au sixième qu’à défaut de père et de mère.</w:t>
      </w:r>
    </w:p>
    <w:p w:rsidR="00121E63" w:rsidRPr="00AB14FC" w:rsidRDefault="00121E63" w:rsidP="00B66C0A">
      <w:pPr>
        <w:autoSpaceDE w:val="0"/>
        <w:autoSpaceDN w:val="0"/>
        <w:adjustRightInd w:val="0"/>
        <w:spacing w:after="0" w:line="360" w:lineRule="auto"/>
        <w:jc w:val="both"/>
        <w:rPr>
          <w:rFonts w:ascii="Times New Roman" w:hAnsi="Times New Roman" w:cs="Times New Roman"/>
          <w:b/>
          <w:sz w:val="24"/>
          <w:szCs w:val="24"/>
        </w:rPr>
      </w:pPr>
    </w:p>
    <w:p w:rsidR="00121E63" w:rsidRPr="00AB14FC" w:rsidRDefault="00121E63" w:rsidP="00567659">
      <w:pPr>
        <w:autoSpaceDE w:val="0"/>
        <w:autoSpaceDN w:val="0"/>
        <w:adjustRightInd w:val="0"/>
        <w:spacing w:after="0" w:line="360" w:lineRule="auto"/>
        <w:jc w:val="center"/>
        <w:rPr>
          <w:rFonts w:ascii="Times New Roman" w:hAnsi="Times New Roman" w:cs="Times New Roman"/>
          <w:b/>
          <w:sz w:val="24"/>
          <w:szCs w:val="24"/>
        </w:rPr>
      </w:pPr>
      <w:r w:rsidRPr="00AB14FC">
        <w:rPr>
          <w:rFonts w:ascii="Times New Roman" w:hAnsi="Times New Roman" w:cs="Times New Roman"/>
          <w:b/>
          <w:sz w:val="24"/>
          <w:szCs w:val="24"/>
        </w:rPr>
        <w:t>Article 626</w:t>
      </w:r>
    </w:p>
    <w:p w:rsidR="00AF34E3" w:rsidRPr="00AB14FC" w:rsidRDefault="00121E63" w:rsidP="00567659">
      <w:pPr>
        <w:autoSpaceDE w:val="0"/>
        <w:autoSpaceDN w:val="0"/>
        <w:adjustRightInd w:val="0"/>
        <w:spacing w:after="0" w:line="360" w:lineRule="auto"/>
        <w:jc w:val="center"/>
        <w:rPr>
          <w:rFonts w:ascii="Times New Roman" w:hAnsi="Times New Roman" w:cs="Times New Roman"/>
          <w:b/>
          <w:bCs/>
          <w:sz w:val="24"/>
          <w:szCs w:val="24"/>
        </w:rPr>
      </w:pPr>
      <w:r w:rsidRPr="00AB14FC">
        <w:rPr>
          <w:rFonts w:ascii="Times New Roman" w:hAnsi="Times New Roman" w:cs="Times New Roman"/>
          <w:b/>
          <w:bCs/>
          <w:sz w:val="24"/>
          <w:szCs w:val="24"/>
        </w:rPr>
        <w:t xml:space="preserve">Concours d’aïeules paternelle </w:t>
      </w:r>
      <w:r w:rsidR="00AF34E3" w:rsidRPr="00AB14FC">
        <w:rPr>
          <w:rFonts w:ascii="Times New Roman" w:hAnsi="Times New Roman" w:cs="Times New Roman"/>
          <w:b/>
          <w:bCs/>
          <w:sz w:val="24"/>
          <w:szCs w:val="24"/>
        </w:rPr>
        <w:t>et maternelle</w:t>
      </w:r>
    </w:p>
    <w:p w:rsidR="00AF34E3" w:rsidRPr="00AB14FC" w:rsidRDefault="00AF34E3" w:rsidP="00567659">
      <w:pPr>
        <w:autoSpaceDE w:val="0"/>
        <w:autoSpaceDN w:val="0"/>
        <w:adjustRightInd w:val="0"/>
        <w:spacing w:after="0" w:line="360" w:lineRule="auto"/>
        <w:jc w:val="center"/>
        <w:rPr>
          <w:rFonts w:ascii="Times New Roman" w:hAnsi="Times New Roman" w:cs="Times New Roman"/>
          <w:b/>
          <w:bCs/>
          <w:sz w:val="24"/>
          <w:szCs w:val="24"/>
        </w:rPr>
      </w:pPr>
      <w:proofErr w:type="gramStart"/>
      <w:r w:rsidRPr="00AB14FC">
        <w:rPr>
          <w:rFonts w:ascii="Times New Roman" w:hAnsi="Times New Roman" w:cs="Times New Roman"/>
          <w:b/>
          <w:bCs/>
          <w:sz w:val="24"/>
          <w:szCs w:val="24"/>
        </w:rPr>
        <w:t>au</w:t>
      </w:r>
      <w:proofErr w:type="gramEnd"/>
      <w:r w:rsidRPr="00AB14FC">
        <w:rPr>
          <w:rFonts w:ascii="Times New Roman" w:hAnsi="Times New Roman" w:cs="Times New Roman"/>
          <w:b/>
          <w:bCs/>
          <w:sz w:val="24"/>
          <w:szCs w:val="24"/>
        </w:rPr>
        <w:t xml:space="preserve"> même degré</w:t>
      </w:r>
    </w:p>
    <w:p w:rsidR="00121E63" w:rsidRPr="00AB14FC" w:rsidRDefault="00AF34E3" w:rsidP="00B66C0A">
      <w:pPr>
        <w:autoSpaceDE w:val="0"/>
        <w:autoSpaceDN w:val="0"/>
        <w:adjustRightInd w:val="0"/>
        <w:spacing w:after="0" w:line="360" w:lineRule="auto"/>
        <w:jc w:val="both"/>
        <w:rPr>
          <w:rFonts w:ascii="Times New Roman" w:hAnsi="Times New Roman" w:cs="Times New Roman"/>
          <w:b/>
          <w:bCs/>
          <w:sz w:val="24"/>
          <w:szCs w:val="24"/>
        </w:rPr>
      </w:pPr>
      <w:r w:rsidRPr="00AB14FC">
        <w:rPr>
          <w:rFonts w:ascii="Times New Roman" w:hAnsi="Times New Roman" w:cs="Times New Roman"/>
          <w:b/>
          <w:bCs/>
          <w:sz w:val="24"/>
          <w:szCs w:val="24"/>
        </w:rPr>
        <w:t xml:space="preserve">     </w:t>
      </w:r>
      <w:r w:rsidR="00121E63" w:rsidRPr="00AB14FC">
        <w:rPr>
          <w:rFonts w:ascii="Times New Roman" w:hAnsi="Times New Roman" w:cs="Times New Roman"/>
          <w:b/>
          <w:sz w:val="24"/>
          <w:szCs w:val="24"/>
        </w:rPr>
        <w:t>Lorsque l’aïeule maternelle et l’aïeule paternelle sont du</w:t>
      </w:r>
      <w:r w:rsidRPr="00AB14FC">
        <w:rPr>
          <w:rFonts w:ascii="Times New Roman" w:hAnsi="Times New Roman" w:cs="Times New Roman"/>
          <w:b/>
          <w:sz w:val="24"/>
          <w:szCs w:val="24"/>
        </w:rPr>
        <w:t xml:space="preserve"> même degré, elles </w:t>
      </w:r>
      <w:r w:rsidR="00121E63" w:rsidRPr="00AB14FC">
        <w:rPr>
          <w:rFonts w:ascii="Times New Roman" w:hAnsi="Times New Roman" w:cs="Times New Roman"/>
          <w:b/>
          <w:sz w:val="24"/>
          <w:szCs w:val="24"/>
        </w:rPr>
        <w:t>concourent et se partagent le sixième par tête.</w:t>
      </w:r>
    </w:p>
    <w:p w:rsidR="00121E63" w:rsidRPr="00AB14FC" w:rsidRDefault="00121E63" w:rsidP="00B66C0A">
      <w:pPr>
        <w:autoSpaceDE w:val="0"/>
        <w:autoSpaceDN w:val="0"/>
        <w:adjustRightInd w:val="0"/>
        <w:spacing w:after="0" w:line="360" w:lineRule="auto"/>
        <w:jc w:val="both"/>
        <w:rPr>
          <w:rFonts w:ascii="Times New Roman" w:hAnsi="Times New Roman" w:cs="Times New Roman"/>
          <w:b/>
          <w:sz w:val="24"/>
          <w:szCs w:val="24"/>
        </w:rPr>
      </w:pPr>
    </w:p>
    <w:p w:rsidR="00121E63" w:rsidRPr="00AB14FC" w:rsidRDefault="00121E63" w:rsidP="00B66C0A">
      <w:pPr>
        <w:autoSpaceDE w:val="0"/>
        <w:autoSpaceDN w:val="0"/>
        <w:adjustRightInd w:val="0"/>
        <w:spacing w:after="0" w:line="360" w:lineRule="auto"/>
        <w:jc w:val="both"/>
        <w:rPr>
          <w:rFonts w:ascii="Times New Roman" w:hAnsi="Times New Roman" w:cs="Times New Roman"/>
          <w:b/>
          <w:sz w:val="24"/>
          <w:szCs w:val="24"/>
        </w:rPr>
      </w:pPr>
    </w:p>
    <w:p w:rsidR="00121E63" w:rsidRPr="00AB14FC" w:rsidRDefault="00121E63" w:rsidP="00567659">
      <w:pPr>
        <w:autoSpaceDE w:val="0"/>
        <w:autoSpaceDN w:val="0"/>
        <w:adjustRightInd w:val="0"/>
        <w:spacing w:after="0" w:line="360" w:lineRule="auto"/>
        <w:jc w:val="center"/>
        <w:rPr>
          <w:rFonts w:ascii="Times New Roman" w:hAnsi="Times New Roman" w:cs="Times New Roman"/>
          <w:b/>
          <w:sz w:val="24"/>
          <w:szCs w:val="24"/>
        </w:rPr>
      </w:pPr>
      <w:r w:rsidRPr="00AB14FC">
        <w:rPr>
          <w:rFonts w:ascii="Times New Roman" w:hAnsi="Times New Roman" w:cs="Times New Roman"/>
          <w:b/>
          <w:sz w:val="24"/>
          <w:szCs w:val="24"/>
        </w:rPr>
        <w:t>Article 627</w:t>
      </w:r>
    </w:p>
    <w:p w:rsidR="00121E63" w:rsidRPr="00AB14FC" w:rsidRDefault="00121E63" w:rsidP="00567659">
      <w:pPr>
        <w:autoSpaceDE w:val="0"/>
        <w:autoSpaceDN w:val="0"/>
        <w:adjustRightInd w:val="0"/>
        <w:spacing w:after="0" w:line="360" w:lineRule="auto"/>
        <w:jc w:val="center"/>
        <w:rPr>
          <w:rFonts w:ascii="Times New Roman" w:hAnsi="Times New Roman" w:cs="Times New Roman"/>
          <w:b/>
          <w:bCs/>
          <w:sz w:val="24"/>
          <w:szCs w:val="24"/>
        </w:rPr>
      </w:pPr>
      <w:r w:rsidRPr="00AB14FC">
        <w:rPr>
          <w:rFonts w:ascii="Times New Roman" w:hAnsi="Times New Roman" w:cs="Times New Roman"/>
          <w:b/>
          <w:bCs/>
          <w:sz w:val="24"/>
          <w:szCs w:val="24"/>
        </w:rPr>
        <w:t>Aïeules du troisième degré</w:t>
      </w:r>
    </w:p>
    <w:p w:rsidR="00121E63" w:rsidRPr="00AB14FC" w:rsidRDefault="00121E63" w:rsidP="00B66C0A">
      <w:pPr>
        <w:autoSpaceDE w:val="0"/>
        <w:autoSpaceDN w:val="0"/>
        <w:adjustRightInd w:val="0"/>
        <w:spacing w:after="0" w:line="360" w:lineRule="auto"/>
        <w:jc w:val="both"/>
        <w:rPr>
          <w:rFonts w:ascii="Times New Roman" w:hAnsi="Times New Roman" w:cs="Times New Roman"/>
          <w:b/>
          <w:sz w:val="24"/>
          <w:szCs w:val="24"/>
        </w:rPr>
      </w:pPr>
      <w:r w:rsidRPr="00AB14FC">
        <w:rPr>
          <w:rFonts w:ascii="Times New Roman" w:hAnsi="Times New Roman" w:cs="Times New Roman"/>
          <w:b/>
          <w:sz w:val="24"/>
          <w:szCs w:val="24"/>
        </w:rPr>
        <w:t xml:space="preserve">     Les aïeules du troisième degré et celles qui sont plus éloignées ont également droit, à défaut d’aïeule du second degré, au sixième de la succession, pourvu qu’elles se rattachent au défunt par une série ininterrompue de femmes, ou qu’elles n’en soient pas séparées par un mâle autre que le père.</w:t>
      </w:r>
    </w:p>
    <w:p w:rsidR="00121E63" w:rsidRPr="00AB14FC" w:rsidRDefault="00121E63" w:rsidP="00B66C0A">
      <w:pPr>
        <w:autoSpaceDE w:val="0"/>
        <w:autoSpaceDN w:val="0"/>
        <w:adjustRightInd w:val="0"/>
        <w:spacing w:after="0" w:line="360" w:lineRule="auto"/>
        <w:jc w:val="both"/>
        <w:rPr>
          <w:rFonts w:ascii="Times New Roman" w:hAnsi="Times New Roman" w:cs="Times New Roman"/>
          <w:b/>
          <w:sz w:val="24"/>
          <w:szCs w:val="24"/>
        </w:rPr>
      </w:pPr>
      <w:r w:rsidRPr="00AB14FC">
        <w:rPr>
          <w:rFonts w:ascii="Times New Roman" w:hAnsi="Times New Roman" w:cs="Times New Roman"/>
          <w:b/>
          <w:sz w:val="24"/>
          <w:szCs w:val="24"/>
        </w:rPr>
        <w:t xml:space="preserve">     A égalité de degré, ces ascendants concourent dans les deux lignes.</w:t>
      </w:r>
    </w:p>
    <w:p w:rsidR="00121E63" w:rsidRPr="00AB14FC" w:rsidRDefault="00121E63" w:rsidP="00B66C0A">
      <w:pPr>
        <w:autoSpaceDE w:val="0"/>
        <w:autoSpaceDN w:val="0"/>
        <w:adjustRightInd w:val="0"/>
        <w:spacing w:after="0" w:line="360" w:lineRule="auto"/>
        <w:jc w:val="both"/>
        <w:rPr>
          <w:rFonts w:ascii="Times New Roman" w:hAnsi="Times New Roman" w:cs="Times New Roman"/>
          <w:b/>
          <w:sz w:val="24"/>
          <w:szCs w:val="24"/>
        </w:rPr>
      </w:pPr>
      <w:r w:rsidRPr="00AB14FC">
        <w:rPr>
          <w:rFonts w:ascii="Times New Roman" w:hAnsi="Times New Roman" w:cs="Times New Roman"/>
          <w:b/>
          <w:sz w:val="24"/>
          <w:szCs w:val="24"/>
        </w:rPr>
        <w:t xml:space="preserve">     En cas d’inégalité de degré, l’ascendante de la ligne maternelle, si elle est d’un degré plus rapproché exclut l’ascendante de la ligne paternelle; mais celui-ci, quoique d’un degré plus rapproché, n’exclut pas l’ascendante de la ligne maternelle: elle doit subir son concours et partager avec elle le sixième de la succession.</w:t>
      </w:r>
    </w:p>
    <w:p w:rsidR="00121E63" w:rsidRPr="00AB14FC" w:rsidRDefault="00121E63" w:rsidP="00B66C0A">
      <w:pPr>
        <w:autoSpaceDE w:val="0"/>
        <w:autoSpaceDN w:val="0"/>
        <w:adjustRightInd w:val="0"/>
        <w:spacing w:after="0" w:line="360" w:lineRule="auto"/>
        <w:jc w:val="both"/>
        <w:rPr>
          <w:rFonts w:ascii="Times New Roman" w:hAnsi="Times New Roman" w:cs="Times New Roman"/>
          <w:b/>
          <w:sz w:val="24"/>
          <w:szCs w:val="24"/>
        </w:rPr>
      </w:pPr>
      <w:r w:rsidRPr="00AB14FC">
        <w:rPr>
          <w:rFonts w:ascii="Times New Roman" w:hAnsi="Times New Roman" w:cs="Times New Roman"/>
          <w:b/>
          <w:sz w:val="24"/>
          <w:szCs w:val="24"/>
        </w:rPr>
        <w:t xml:space="preserve">      Dans chaque ligne, l’ascendante la plus proche exclut la plus éloignée.</w:t>
      </w:r>
    </w:p>
    <w:p w:rsidR="00121E63" w:rsidRPr="00AB14FC" w:rsidRDefault="00121E63" w:rsidP="00B66C0A">
      <w:pPr>
        <w:autoSpaceDE w:val="0"/>
        <w:autoSpaceDN w:val="0"/>
        <w:adjustRightInd w:val="0"/>
        <w:spacing w:after="0" w:line="360" w:lineRule="auto"/>
        <w:jc w:val="both"/>
        <w:rPr>
          <w:rFonts w:ascii="Times New Roman" w:hAnsi="Times New Roman" w:cs="Times New Roman"/>
          <w:b/>
          <w:sz w:val="24"/>
          <w:szCs w:val="24"/>
        </w:rPr>
      </w:pPr>
    </w:p>
    <w:p w:rsidR="00121E63" w:rsidRPr="00AB14FC" w:rsidRDefault="00121E63" w:rsidP="00567659">
      <w:pPr>
        <w:autoSpaceDE w:val="0"/>
        <w:autoSpaceDN w:val="0"/>
        <w:adjustRightInd w:val="0"/>
        <w:spacing w:after="0" w:line="360" w:lineRule="auto"/>
        <w:jc w:val="center"/>
        <w:rPr>
          <w:rFonts w:ascii="Times New Roman" w:hAnsi="Times New Roman" w:cs="Times New Roman"/>
          <w:b/>
          <w:sz w:val="24"/>
          <w:szCs w:val="24"/>
        </w:rPr>
      </w:pPr>
      <w:r w:rsidRPr="00AB14FC">
        <w:rPr>
          <w:rFonts w:ascii="Times New Roman" w:hAnsi="Times New Roman" w:cs="Times New Roman"/>
          <w:b/>
          <w:sz w:val="24"/>
          <w:szCs w:val="24"/>
        </w:rPr>
        <w:t>Article 628</w:t>
      </w:r>
    </w:p>
    <w:p w:rsidR="00121E63" w:rsidRPr="00AB14FC" w:rsidRDefault="00121E63" w:rsidP="00567659">
      <w:pPr>
        <w:autoSpaceDE w:val="0"/>
        <w:autoSpaceDN w:val="0"/>
        <w:adjustRightInd w:val="0"/>
        <w:spacing w:after="0" w:line="360" w:lineRule="auto"/>
        <w:jc w:val="center"/>
        <w:rPr>
          <w:rFonts w:ascii="Times New Roman" w:hAnsi="Times New Roman" w:cs="Times New Roman"/>
          <w:b/>
          <w:bCs/>
          <w:sz w:val="24"/>
          <w:szCs w:val="24"/>
        </w:rPr>
      </w:pPr>
      <w:r w:rsidRPr="00AB14FC">
        <w:rPr>
          <w:rFonts w:ascii="Times New Roman" w:hAnsi="Times New Roman" w:cs="Times New Roman"/>
          <w:b/>
          <w:bCs/>
          <w:sz w:val="24"/>
          <w:szCs w:val="24"/>
        </w:rPr>
        <w:t>Petite-fille</w:t>
      </w:r>
    </w:p>
    <w:p w:rsidR="00121E63" w:rsidRPr="00AB14FC"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AB14FC">
        <w:rPr>
          <w:rFonts w:ascii="Times New Roman" w:hAnsi="Times New Roman" w:cs="Times New Roman"/>
          <w:b/>
          <w:sz w:val="24"/>
          <w:szCs w:val="24"/>
        </w:rPr>
        <w:t xml:space="preserve">     </w:t>
      </w:r>
      <w:r w:rsidR="00121E63" w:rsidRPr="00AB14FC">
        <w:rPr>
          <w:rFonts w:ascii="Times New Roman" w:hAnsi="Times New Roman" w:cs="Times New Roman"/>
          <w:b/>
          <w:sz w:val="24"/>
          <w:szCs w:val="24"/>
        </w:rPr>
        <w:t>La petite-fille a droit au sixième de la succession lorsque les conditions suivantes sont réunies:</w:t>
      </w:r>
    </w:p>
    <w:p w:rsidR="00121E63" w:rsidRPr="00AB14FC"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AB14FC">
        <w:rPr>
          <w:rFonts w:ascii="Times New Roman" w:hAnsi="Times New Roman" w:cs="Times New Roman"/>
          <w:b/>
          <w:sz w:val="24"/>
          <w:szCs w:val="24"/>
        </w:rPr>
        <w:t xml:space="preserve">    </w:t>
      </w:r>
      <w:r w:rsidR="00121E63" w:rsidRPr="00AB14FC">
        <w:rPr>
          <w:rFonts w:ascii="Times New Roman" w:hAnsi="Times New Roman" w:cs="Times New Roman"/>
          <w:b/>
          <w:sz w:val="24"/>
          <w:szCs w:val="24"/>
        </w:rPr>
        <w:t>1°) elle est née d’un fils prédécédé;</w:t>
      </w:r>
    </w:p>
    <w:p w:rsidR="00121E63" w:rsidRPr="00AB14FC"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AB14FC">
        <w:rPr>
          <w:rFonts w:ascii="Times New Roman" w:hAnsi="Times New Roman" w:cs="Times New Roman"/>
          <w:b/>
          <w:sz w:val="24"/>
          <w:szCs w:val="24"/>
        </w:rPr>
        <w:t xml:space="preserve">    </w:t>
      </w:r>
      <w:r w:rsidR="00121E63" w:rsidRPr="00AB14FC">
        <w:rPr>
          <w:rFonts w:ascii="Times New Roman" w:hAnsi="Times New Roman" w:cs="Times New Roman"/>
          <w:b/>
          <w:sz w:val="24"/>
          <w:szCs w:val="24"/>
        </w:rPr>
        <w:t xml:space="preserve">2°) elle n’est pas rendue </w:t>
      </w:r>
      <w:proofErr w:type="spellStart"/>
      <w:r w:rsidR="00121E63" w:rsidRPr="00AB14FC">
        <w:rPr>
          <w:rFonts w:ascii="Times New Roman" w:hAnsi="Times New Roman" w:cs="Times New Roman"/>
          <w:b/>
          <w:sz w:val="24"/>
          <w:szCs w:val="24"/>
        </w:rPr>
        <w:t>aceb</w:t>
      </w:r>
      <w:proofErr w:type="spellEnd"/>
      <w:r w:rsidR="00121E63" w:rsidRPr="00AB14FC">
        <w:rPr>
          <w:rFonts w:ascii="Times New Roman" w:hAnsi="Times New Roman" w:cs="Times New Roman"/>
          <w:b/>
          <w:sz w:val="24"/>
          <w:szCs w:val="24"/>
        </w:rPr>
        <w:t xml:space="preserve"> par un autre héritier;</w:t>
      </w:r>
    </w:p>
    <w:p w:rsidR="00121E63" w:rsidRPr="00AB14FC"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AB14FC">
        <w:rPr>
          <w:rFonts w:ascii="Times New Roman" w:hAnsi="Times New Roman" w:cs="Times New Roman"/>
          <w:b/>
          <w:sz w:val="24"/>
          <w:szCs w:val="24"/>
        </w:rPr>
        <w:t xml:space="preserve">    </w:t>
      </w:r>
      <w:r w:rsidR="00121E63" w:rsidRPr="00AB14FC">
        <w:rPr>
          <w:rFonts w:ascii="Times New Roman" w:hAnsi="Times New Roman" w:cs="Times New Roman"/>
          <w:b/>
          <w:sz w:val="24"/>
          <w:szCs w:val="24"/>
        </w:rPr>
        <w:t>3°) le défunt n’a laissé ni fils ni plus d’une fille.</w:t>
      </w:r>
    </w:p>
    <w:p w:rsidR="00121E63" w:rsidRPr="00AB14FC" w:rsidRDefault="00121E63" w:rsidP="00B66C0A">
      <w:pPr>
        <w:autoSpaceDE w:val="0"/>
        <w:autoSpaceDN w:val="0"/>
        <w:adjustRightInd w:val="0"/>
        <w:spacing w:after="0" w:line="360" w:lineRule="auto"/>
        <w:jc w:val="both"/>
        <w:rPr>
          <w:rFonts w:ascii="Times New Roman" w:hAnsi="Times New Roman" w:cs="Times New Roman"/>
          <w:b/>
          <w:sz w:val="24"/>
          <w:szCs w:val="24"/>
        </w:rPr>
      </w:pPr>
    </w:p>
    <w:p w:rsidR="00121E63" w:rsidRPr="00AB14FC" w:rsidRDefault="00121E63" w:rsidP="00567659">
      <w:pPr>
        <w:autoSpaceDE w:val="0"/>
        <w:autoSpaceDN w:val="0"/>
        <w:adjustRightInd w:val="0"/>
        <w:spacing w:after="0" w:line="360" w:lineRule="auto"/>
        <w:jc w:val="center"/>
        <w:rPr>
          <w:rFonts w:ascii="Times New Roman" w:hAnsi="Times New Roman" w:cs="Times New Roman"/>
          <w:b/>
          <w:sz w:val="24"/>
          <w:szCs w:val="24"/>
        </w:rPr>
      </w:pPr>
      <w:r w:rsidRPr="00AB14FC">
        <w:rPr>
          <w:rFonts w:ascii="Times New Roman" w:hAnsi="Times New Roman" w:cs="Times New Roman"/>
          <w:b/>
          <w:sz w:val="24"/>
          <w:szCs w:val="24"/>
        </w:rPr>
        <w:t>Article 629</w:t>
      </w:r>
    </w:p>
    <w:p w:rsidR="00121E63" w:rsidRPr="00AB14FC" w:rsidRDefault="00121E63" w:rsidP="00567659">
      <w:pPr>
        <w:autoSpaceDE w:val="0"/>
        <w:autoSpaceDN w:val="0"/>
        <w:adjustRightInd w:val="0"/>
        <w:spacing w:after="0" w:line="360" w:lineRule="auto"/>
        <w:jc w:val="center"/>
        <w:rPr>
          <w:rFonts w:ascii="Times New Roman" w:hAnsi="Times New Roman" w:cs="Times New Roman"/>
          <w:b/>
          <w:bCs/>
          <w:sz w:val="24"/>
          <w:szCs w:val="24"/>
        </w:rPr>
      </w:pPr>
      <w:r w:rsidRPr="00AB14FC">
        <w:rPr>
          <w:rFonts w:ascii="Times New Roman" w:hAnsi="Times New Roman" w:cs="Times New Roman"/>
          <w:b/>
          <w:bCs/>
          <w:sz w:val="24"/>
          <w:szCs w:val="24"/>
        </w:rPr>
        <w:t>Pluralité de petites-filles</w:t>
      </w:r>
    </w:p>
    <w:p w:rsidR="00121E63" w:rsidRPr="00AB14FC"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AB14FC">
        <w:rPr>
          <w:rFonts w:ascii="Times New Roman" w:hAnsi="Times New Roman" w:cs="Times New Roman"/>
          <w:b/>
          <w:sz w:val="24"/>
          <w:szCs w:val="24"/>
        </w:rPr>
        <w:t xml:space="preserve">     </w:t>
      </w:r>
      <w:r w:rsidR="00121E63" w:rsidRPr="00AB14FC">
        <w:rPr>
          <w:rFonts w:ascii="Times New Roman" w:hAnsi="Times New Roman" w:cs="Times New Roman"/>
          <w:b/>
          <w:sz w:val="24"/>
          <w:szCs w:val="24"/>
        </w:rPr>
        <w:t>S’il existe plusieurs petites filles, la part de succession qui leur est réservée reste fixée au sixième, qu’elles se partagent par tête.</w:t>
      </w:r>
    </w:p>
    <w:p w:rsidR="00121E63" w:rsidRPr="00AB14FC" w:rsidRDefault="00121E63" w:rsidP="00B66C0A">
      <w:pPr>
        <w:autoSpaceDE w:val="0"/>
        <w:autoSpaceDN w:val="0"/>
        <w:adjustRightInd w:val="0"/>
        <w:spacing w:after="0" w:line="360" w:lineRule="auto"/>
        <w:jc w:val="both"/>
        <w:rPr>
          <w:rFonts w:ascii="Times New Roman" w:hAnsi="Times New Roman" w:cs="Times New Roman"/>
          <w:b/>
          <w:sz w:val="24"/>
          <w:szCs w:val="24"/>
        </w:rPr>
      </w:pPr>
    </w:p>
    <w:p w:rsidR="00121E63" w:rsidRPr="00AB14FC" w:rsidRDefault="00121E63" w:rsidP="00567659">
      <w:pPr>
        <w:autoSpaceDE w:val="0"/>
        <w:autoSpaceDN w:val="0"/>
        <w:adjustRightInd w:val="0"/>
        <w:spacing w:after="0" w:line="360" w:lineRule="auto"/>
        <w:jc w:val="center"/>
        <w:rPr>
          <w:rFonts w:ascii="Times New Roman" w:hAnsi="Times New Roman" w:cs="Times New Roman"/>
          <w:b/>
          <w:sz w:val="24"/>
          <w:szCs w:val="24"/>
        </w:rPr>
      </w:pPr>
      <w:r w:rsidRPr="00AB14FC">
        <w:rPr>
          <w:rFonts w:ascii="Times New Roman" w:hAnsi="Times New Roman" w:cs="Times New Roman"/>
          <w:b/>
          <w:sz w:val="24"/>
          <w:szCs w:val="24"/>
        </w:rPr>
        <w:t>Article 630</w:t>
      </w:r>
    </w:p>
    <w:p w:rsidR="00121E63" w:rsidRPr="00AB14FC" w:rsidRDefault="00121E63" w:rsidP="00567659">
      <w:pPr>
        <w:autoSpaceDE w:val="0"/>
        <w:autoSpaceDN w:val="0"/>
        <w:adjustRightInd w:val="0"/>
        <w:spacing w:after="0" w:line="360" w:lineRule="auto"/>
        <w:jc w:val="center"/>
        <w:rPr>
          <w:rFonts w:ascii="Times New Roman" w:hAnsi="Times New Roman" w:cs="Times New Roman"/>
          <w:b/>
          <w:bCs/>
          <w:sz w:val="24"/>
          <w:szCs w:val="24"/>
        </w:rPr>
      </w:pPr>
      <w:r w:rsidRPr="00AB14FC">
        <w:rPr>
          <w:rFonts w:ascii="Times New Roman" w:hAnsi="Times New Roman" w:cs="Times New Roman"/>
          <w:b/>
          <w:bCs/>
          <w:sz w:val="24"/>
          <w:szCs w:val="24"/>
        </w:rPr>
        <w:t>Arrières petites-filles</w:t>
      </w:r>
    </w:p>
    <w:p w:rsidR="00121E63" w:rsidRPr="00AB14FC"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AB14FC">
        <w:rPr>
          <w:rFonts w:ascii="Times New Roman" w:hAnsi="Times New Roman" w:cs="Times New Roman"/>
          <w:b/>
          <w:sz w:val="24"/>
          <w:szCs w:val="24"/>
        </w:rPr>
        <w:t xml:space="preserve">     </w:t>
      </w:r>
      <w:r w:rsidR="00121E63" w:rsidRPr="00AB14FC">
        <w:rPr>
          <w:rFonts w:ascii="Times New Roman" w:hAnsi="Times New Roman" w:cs="Times New Roman"/>
          <w:b/>
          <w:sz w:val="24"/>
          <w:szCs w:val="24"/>
        </w:rPr>
        <w:t>En l’absence des filles, l’arrière-petite-fille ou les arrières petites-filles se rattachant au défunt par une série ininterrompue de mâles, et en concours avec une petite-fille, légitimaire de moitié, sont traitées comme la petite-fille ou les petites-filles en concours avec la fille unique, et prélèvent le sixième de la succession.</w:t>
      </w:r>
    </w:p>
    <w:p w:rsidR="00972C5C" w:rsidRPr="00B66C0A" w:rsidRDefault="00972C5C" w:rsidP="00B66C0A">
      <w:pPr>
        <w:autoSpaceDE w:val="0"/>
        <w:autoSpaceDN w:val="0"/>
        <w:adjustRightInd w:val="0"/>
        <w:spacing w:after="0" w:line="360" w:lineRule="auto"/>
        <w:ind w:left="3540"/>
        <w:jc w:val="both"/>
        <w:rPr>
          <w:rFonts w:ascii="Times New Roman" w:hAnsi="Times New Roman" w:cs="Times New Roman"/>
          <w:sz w:val="24"/>
          <w:szCs w:val="24"/>
        </w:rPr>
      </w:pPr>
    </w:p>
    <w:p w:rsidR="00972C5C" w:rsidRPr="00567659" w:rsidRDefault="00A17E15" w:rsidP="00567659">
      <w:pPr>
        <w:pStyle w:val="Paragraphedeliste"/>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2C5C" w:rsidRPr="00567659">
        <w:rPr>
          <w:rFonts w:ascii="Times New Roman" w:hAnsi="Times New Roman" w:cs="Times New Roman"/>
          <w:sz w:val="24"/>
          <w:szCs w:val="24"/>
        </w:rPr>
        <w:t xml:space="preserve">La loi vise ici les arrières petites filles qui se rattachent au défunt par une série ininterrompue de mâles. Il s’agit de la fille ou des filles du petit fils né d’un fils. Lorsqu’elles sont en concours avec une petite fille légitimaire de moitié à l’absence de filles, elles sont traitées comme la ou les petites filles en concours avec la fille unique et prélèvent selon l’article 630 du Code de la Famille le sixième (1/6) de la succession. </w:t>
      </w:r>
      <w:proofErr w:type="spellStart"/>
      <w:r w:rsidR="00972C5C" w:rsidRPr="00EF1607">
        <w:rPr>
          <w:rFonts w:ascii="Times New Roman" w:hAnsi="Times New Roman" w:cs="Times New Roman"/>
          <w:b/>
          <w:sz w:val="24"/>
          <w:szCs w:val="24"/>
        </w:rPr>
        <w:t>Ndigue</w:t>
      </w:r>
      <w:proofErr w:type="spellEnd"/>
      <w:r w:rsidR="00972C5C" w:rsidRPr="00EF1607">
        <w:rPr>
          <w:rFonts w:ascii="Times New Roman" w:hAnsi="Times New Roman" w:cs="Times New Roman"/>
          <w:b/>
          <w:sz w:val="24"/>
          <w:szCs w:val="24"/>
        </w:rPr>
        <w:t xml:space="preserve"> DIOUF «  Droit de la famille : Pratique du tribunal départemental » p 167</w:t>
      </w:r>
      <w:r w:rsidR="00972C5C" w:rsidRPr="00567659">
        <w:rPr>
          <w:rFonts w:ascii="Times New Roman" w:hAnsi="Times New Roman" w:cs="Times New Roman"/>
          <w:sz w:val="24"/>
          <w:szCs w:val="24"/>
        </w:rPr>
        <w:t xml:space="preserve">. </w:t>
      </w:r>
    </w:p>
    <w:p w:rsidR="00894749" w:rsidRPr="00B66C0A" w:rsidRDefault="00894749" w:rsidP="00B66C0A">
      <w:pPr>
        <w:autoSpaceDE w:val="0"/>
        <w:autoSpaceDN w:val="0"/>
        <w:adjustRightInd w:val="0"/>
        <w:spacing w:after="0" w:line="360" w:lineRule="auto"/>
        <w:ind w:left="2832"/>
        <w:jc w:val="both"/>
        <w:rPr>
          <w:rFonts w:ascii="Times New Roman" w:hAnsi="Times New Roman" w:cs="Times New Roman"/>
          <w:sz w:val="24"/>
          <w:szCs w:val="24"/>
        </w:rPr>
      </w:pPr>
    </w:p>
    <w:p w:rsidR="00121E63" w:rsidRPr="002E1C52" w:rsidRDefault="00121E63" w:rsidP="00567659">
      <w:pPr>
        <w:autoSpaceDE w:val="0"/>
        <w:autoSpaceDN w:val="0"/>
        <w:adjustRightInd w:val="0"/>
        <w:spacing w:after="0" w:line="360" w:lineRule="auto"/>
        <w:jc w:val="center"/>
        <w:rPr>
          <w:rFonts w:ascii="Times New Roman" w:hAnsi="Times New Roman" w:cs="Times New Roman"/>
          <w:b/>
          <w:sz w:val="24"/>
          <w:szCs w:val="24"/>
        </w:rPr>
      </w:pPr>
      <w:r w:rsidRPr="002E1C52">
        <w:rPr>
          <w:rFonts w:ascii="Times New Roman" w:hAnsi="Times New Roman" w:cs="Times New Roman"/>
          <w:b/>
          <w:sz w:val="24"/>
          <w:szCs w:val="24"/>
        </w:rPr>
        <w:t>Article 631</w:t>
      </w:r>
    </w:p>
    <w:p w:rsidR="00121E63" w:rsidRPr="002E1C52" w:rsidRDefault="00121E63" w:rsidP="00567659">
      <w:pPr>
        <w:autoSpaceDE w:val="0"/>
        <w:autoSpaceDN w:val="0"/>
        <w:adjustRightInd w:val="0"/>
        <w:spacing w:after="0" w:line="360" w:lineRule="auto"/>
        <w:jc w:val="center"/>
        <w:rPr>
          <w:rFonts w:ascii="Times New Roman" w:hAnsi="Times New Roman" w:cs="Times New Roman"/>
          <w:b/>
          <w:bCs/>
          <w:sz w:val="24"/>
          <w:szCs w:val="24"/>
        </w:rPr>
      </w:pPr>
      <w:r w:rsidRPr="002E1C52">
        <w:rPr>
          <w:rFonts w:ascii="Times New Roman" w:hAnsi="Times New Roman" w:cs="Times New Roman"/>
          <w:b/>
          <w:bCs/>
          <w:sz w:val="24"/>
          <w:szCs w:val="24"/>
        </w:rPr>
        <w:t>Sœurs consanguines</w:t>
      </w:r>
    </w:p>
    <w:p w:rsidR="00121E63" w:rsidRPr="002E1C52"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2E1C52">
        <w:rPr>
          <w:rFonts w:ascii="Times New Roman" w:hAnsi="Times New Roman" w:cs="Times New Roman"/>
          <w:b/>
          <w:sz w:val="24"/>
          <w:szCs w:val="24"/>
        </w:rPr>
        <w:t xml:space="preserve">     </w:t>
      </w:r>
      <w:r w:rsidR="00121E63" w:rsidRPr="002E1C52">
        <w:rPr>
          <w:rFonts w:ascii="Times New Roman" w:hAnsi="Times New Roman" w:cs="Times New Roman"/>
          <w:b/>
          <w:sz w:val="24"/>
          <w:szCs w:val="24"/>
        </w:rPr>
        <w:t xml:space="preserve">La sœur consanguine a droit au sixième de la succession lorsqu’elle est appelée avec une sœur germaine légitimaire de moitié et qu’elle n’est pas rendue </w:t>
      </w:r>
      <w:proofErr w:type="spellStart"/>
      <w:r w:rsidR="00121E63" w:rsidRPr="002E1C52">
        <w:rPr>
          <w:rFonts w:ascii="Times New Roman" w:hAnsi="Times New Roman" w:cs="Times New Roman"/>
          <w:b/>
          <w:sz w:val="24"/>
          <w:szCs w:val="24"/>
        </w:rPr>
        <w:t>aceb</w:t>
      </w:r>
      <w:proofErr w:type="spellEnd"/>
      <w:r w:rsidR="00121E63" w:rsidRPr="002E1C52">
        <w:rPr>
          <w:rFonts w:ascii="Times New Roman" w:hAnsi="Times New Roman" w:cs="Times New Roman"/>
          <w:b/>
          <w:sz w:val="24"/>
          <w:szCs w:val="24"/>
        </w:rPr>
        <w:t xml:space="preserve"> par un autre héritier.</w:t>
      </w:r>
    </w:p>
    <w:p w:rsidR="00121E63" w:rsidRPr="002E1C52"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2E1C52">
        <w:rPr>
          <w:rFonts w:ascii="Times New Roman" w:hAnsi="Times New Roman" w:cs="Times New Roman"/>
          <w:b/>
          <w:sz w:val="24"/>
          <w:szCs w:val="24"/>
        </w:rPr>
        <w:t xml:space="preserve">     </w:t>
      </w:r>
      <w:r w:rsidR="00121E63" w:rsidRPr="002E1C52">
        <w:rPr>
          <w:rFonts w:ascii="Times New Roman" w:hAnsi="Times New Roman" w:cs="Times New Roman"/>
          <w:b/>
          <w:sz w:val="24"/>
          <w:szCs w:val="24"/>
        </w:rPr>
        <w:t>Au cas de pluralité des sœurs consanguines, le sixième se répartit entre elles par tête.</w:t>
      </w:r>
    </w:p>
    <w:p w:rsidR="00121E63" w:rsidRPr="002E1C52" w:rsidRDefault="00121E63" w:rsidP="00B66C0A">
      <w:pPr>
        <w:autoSpaceDE w:val="0"/>
        <w:autoSpaceDN w:val="0"/>
        <w:adjustRightInd w:val="0"/>
        <w:spacing w:after="0" w:line="360" w:lineRule="auto"/>
        <w:jc w:val="both"/>
        <w:rPr>
          <w:rFonts w:ascii="Times New Roman" w:hAnsi="Times New Roman" w:cs="Times New Roman"/>
          <w:b/>
          <w:sz w:val="24"/>
          <w:szCs w:val="24"/>
        </w:rPr>
      </w:pPr>
    </w:p>
    <w:p w:rsidR="00121E63" w:rsidRPr="002E1C52" w:rsidRDefault="002E1C52" w:rsidP="00567659">
      <w:pPr>
        <w:autoSpaceDE w:val="0"/>
        <w:autoSpaceDN w:val="0"/>
        <w:adjustRightInd w:val="0"/>
        <w:spacing w:after="0" w:line="360" w:lineRule="auto"/>
        <w:jc w:val="center"/>
        <w:rPr>
          <w:rFonts w:ascii="Times New Roman" w:hAnsi="Times New Roman" w:cs="Times New Roman"/>
          <w:b/>
          <w:bCs/>
          <w:sz w:val="24"/>
          <w:szCs w:val="24"/>
        </w:rPr>
      </w:pPr>
      <w:r w:rsidRPr="002E1C52">
        <w:rPr>
          <w:rFonts w:ascii="Times New Roman" w:hAnsi="Times New Roman" w:cs="Times New Roman"/>
          <w:b/>
          <w:bCs/>
          <w:sz w:val="24"/>
          <w:szCs w:val="24"/>
        </w:rPr>
        <w:t>Article 632</w:t>
      </w:r>
    </w:p>
    <w:p w:rsidR="002E1C52" w:rsidRPr="002E1C52" w:rsidRDefault="002E1C52" w:rsidP="00567659">
      <w:pPr>
        <w:autoSpaceDE w:val="0"/>
        <w:autoSpaceDN w:val="0"/>
        <w:adjustRightInd w:val="0"/>
        <w:spacing w:after="0" w:line="360" w:lineRule="auto"/>
        <w:jc w:val="center"/>
        <w:rPr>
          <w:rFonts w:ascii="Times New Roman" w:hAnsi="Times New Roman" w:cs="Times New Roman"/>
          <w:b/>
          <w:bCs/>
          <w:sz w:val="24"/>
          <w:szCs w:val="24"/>
        </w:rPr>
      </w:pPr>
      <w:r w:rsidRPr="002E1C52">
        <w:rPr>
          <w:rFonts w:ascii="Times New Roman" w:hAnsi="Times New Roman" w:cs="Times New Roman"/>
          <w:b/>
          <w:bCs/>
          <w:sz w:val="24"/>
          <w:szCs w:val="24"/>
        </w:rPr>
        <w:t>Frères utérins</w:t>
      </w:r>
    </w:p>
    <w:p w:rsidR="00121E63" w:rsidRPr="00B66C0A" w:rsidRDefault="00121E63" w:rsidP="00B66C0A">
      <w:pPr>
        <w:autoSpaceDE w:val="0"/>
        <w:autoSpaceDN w:val="0"/>
        <w:adjustRightInd w:val="0"/>
        <w:spacing w:after="0" w:line="360" w:lineRule="auto"/>
        <w:jc w:val="both"/>
        <w:rPr>
          <w:rFonts w:ascii="Times New Roman" w:hAnsi="Times New Roman" w:cs="Times New Roman"/>
          <w:sz w:val="24"/>
          <w:szCs w:val="24"/>
        </w:rPr>
      </w:pPr>
      <w:r w:rsidRPr="002E1C52">
        <w:rPr>
          <w:rFonts w:ascii="Times New Roman" w:hAnsi="Times New Roman" w:cs="Times New Roman"/>
          <w:b/>
          <w:sz w:val="24"/>
          <w:szCs w:val="24"/>
        </w:rPr>
        <w:t>Le frère utérin, s’il est seul, ou la sœur utérine, si elle est seule, a droit au sixième de la succession, lorsque le défunt, n’a laissé ni descendant successible, ni ascendant paternel de sexe masculin</w:t>
      </w:r>
      <w:r w:rsidRPr="00B66C0A">
        <w:rPr>
          <w:rFonts w:ascii="Times New Roman" w:hAnsi="Times New Roman" w:cs="Times New Roman"/>
          <w:sz w:val="24"/>
          <w:szCs w:val="24"/>
        </w:rPr>
        <w:t>.</w:t>
      </w:r>
    </w:p>
    <w:p w:rsidR="00061910" w:rsidRPr="00B66C0A" w:rsidRDefault="00061910" w:rsidP="00B66C0A">
      <w:pPr>
        <w:autoSpaceDE w:val="0"/>
        <w:autoSpaceDN w:val="0"/>
        <w:adjustRightInd w:val="0"/>
        <w:spacing w:after="0" w:line="360" w:lineRule="auto"/>
        <w:jc w:val="both"/>
        <w:rPr>
          <w:rFonts w:ascii="Times New Roman" w:hAnsi="Times New Roman" w:cs="Times New Roman"/>
          <w:sz w:val="24"/>
          <w:szCs w:val="24"/>
        </w:rPr>
      </w:pPr>
    </w:p>
    <w:p w:rsidR="00163743" w:rsidRDefault="00567659" w:rsidP="005E74A6">
      <w:pPr>
        <w:autoSpaceDE w:val="0"/>
        <w:autoSpaceDN w:val="0"/>
        <w:adjustRightInd w:val="0"/>
        <w:spacing w:after="0" w:line="360" w:lineRule="auto"/>
        <w:ind w:left="2832"/>
        <w:jc w:val="both"/>
        <w:rPr>
          <w:rFonts w:ascii="Times New Roman" w:hAnsi="Times New Roman" w:cs="Times New Roman"/>
          <w:b/>
          <w:sz w:val="24"/>
          <w:szCs w:val="24"/>
        </w:rPr>
      </w:pPr>
      <w:r w:rsidRPr="00567659">
        <w:rPr>
          <w:rFonts w:ascii="Times New Roman" w:hAnsi="Times New Roman" w:cs="Times New Roman"/>
          <w:b/>
          <w:sz w:val="24"/>
          <w:szCs w:val="24"/>
        </w:rPr>
        <w:t>Note :</w:t>
      </w:r>
      <w:r>
        <w:rPr>
          <w:rFonts w:ascii="Times New Roman" w:hAnsi="Times New Roman" w:cs="Times New Roman"/>
          <w:sz w:val="24"/>
          <w:szCs w:val="24"/>
        </w:rPr>
        <w:t xml:space="preserve"> </w:t>
      </w:r>
      <w:r w:rsidR="00061910" w:rsidRPr="00B66C0A">
        <w:rPr>
          <w:rFonts w:ascii="Times New Roman" w:hAnsi="Times New Roman" w:cs="Times New Roman"/>
          <w:sz w:val="24"/>
          <w:szCs w:val="24"/>
        </w:rPr>
        <w:t xml:space="preserve">Malgré le silence du législateur, les sœurs utérines si elles sont plusieurs </w:t>
      </w:r>
      <w:r w:rsidR="00936F6B" w:rsidRPr="00B66C0A">
        <w:rPr>
          <w:rFonts w:ascii="Times New Roman" w:hAnsi="Times New Roman" w:cs="Times New Roman"/>
          <w:sz w:val="24"/>
          <w:szCs w:val="24"/>
        </w:rPr>
        <w:t xml:space="preserve">dans les conditions de l’article 632 du Code de la Famille, se partagent le 1/6 de la succession par tête. </w:t>
      </w:r>
      <w:proofErr w:type="spellStart"/>
      <w:r w:rsidR="00936F6B" w:rsidRPr="002E1C52">
        <w:rPr>
          <w:rFonts w:ascii="Times New Roman" w:hAnsi="Times New Roman" w:cs="Times New Roman"/>
          <w:b/>
          <w:sz w:val="24"/>
          <w:szCs w:val="24"/>
        </w:rPr>
        <w:t>Ndigue</w:t>
      </w:r>
      <w:proofErr w:type="spellEnd"/>
      <w:r w:rsidR="00936F6B" w:rsidRPr="002E1C52">
        <w:rPr>
          <w:rFonts w:ascii="Times New Roman" w:hAnsi="Times New Roman" w:cs="Times New Roman"/>
          <w:b/>
          <w:sz w:val="24"/>
          <w:szCs w:val="24"/>
        </w:rPr>
        <w:t xml:space="preserve"> DIOUF «  Droit de la famille : Pratique du tribunal départemental » p 169.</w:t>
      </w:r>
    </w:p>
    <w:p w:rsidR="005E74A6" w:rsidRDefault="005E74A6" w:rsidP="005E74A6">
      <w:pPr>
        <w:autoSpaceDE w:val="0"/>
        <w:autoSpaceDN w:val="0"/>
        <w:adjustRightInd w:val="0"/>
        <w:spacing w:after="0" w:line="360" w:lineRule="auto"/>
        <w:ind w:left="2832"/>
        <w:jc w:val="both"/>
        <w:rPr>
          <w:rFonts w:ascii="Times New Roman" w:hAnsi="Times New Roman" w:cs="Times New Roman"/>
          <w:b/>
          <w:sz w:val="24"/>
          <w:szCs w:val="24"/>
        </w:rPr>
      </w:pPr>
    </w:p>
    <w:p w:rsidR="005E74A6" w:rsidRDefault="005E74A6" w:rsidP="005E74A6">
      <w:pPr>
        <w:autoSpaceDE w:val="0"/>
        <w:autoSpaceDN w:val="0"/>
        <w:adjustRightInd w:val="0"/>
        <w:spacing w:after="0" w:line="360" w:lineRule="auto"/>
        <w:ind w:left="2832"/>
        <w:jc w:val="both"/>
        <w:rPr>
          <w:rFonts w:ascii="Times New Roman" w:hAnsi="Times New Roman" w:cs="Times New Roman"/>
          <w:b/>
          <w:sz w:val="24"/>
          <w:szCs w:val="24"/>
        </w:rPr>
      </w:pPr>
    </w:p>
    <w:p w:rsidR="005E74A6" w:rsidRDefault="005E74A6" w:rsidP="005E74A6">
      <w:pPr>
        <w:autoSpaceDE w:val="0"/>
        <w:autoSpaceDN w:val="0"/>
        <w:adjustRightInd w:val="0"/>
        <w:spacing w:after="0" w:line="360" w:lineRule="auto"/>
        <w:ind w:left="2832"/>
        <w:jc w:val="both"/>
        <w:rPr>
          <w:rFonts w:ascii="Times New Roman" w:hAnsi="Times New Roman" w:cs="Times New Roman"/>
          <w:b/>
          <w:sz w:val="24"/>
          <w:szCs w:val="24"/>
        </w:rPr>
      </w:pPr>
    </w:p>
    <w:p w:rsidR="005E74A6" w:rsidRPr="002E1C52" w:rsidRDefault="005E74A6" w:rsidP="005E74A6">
      <w:pPr>
        <w:autoSpaceDE w:val="0"/>
        <w:autoSpaceDN w:val="0"/>
        <w:adjustRightInd w:val="0"/>
        <w:spacing w:after="0" w:line="360" w:lineRule="auto"/>
        <w:ind w:left="2832"/>
        <w:jc w:val="both"/>
        <w:rPr>
          <w:rFonts w:ascii="Times New Roman" w:hAnsi="Times New Roman" w:cs="Times New Roman"/>
          <w:b/>
          <w:sz w:val="24"/>
          <w:szCs w:val="24"/>
        </w:rPr>
      </w:pPr>
    </w:p>
    <w:p w:rsidR="00121E63" w:rsidRPr="00B66C0A" w:rsidRDefault="00121E63" w:rsidP="00B66C0A">
      <w:pPr>
        <w:autoSpaceDE w:val="0"/>
        <w:autoSpaceDN w:val="0"/>
        <w:adjustRightInd w:val="0"/>
        <w:spacing w:after="0" w:line="360" w:lineRule="auto"/>
        <w:jc w:val="both"/>
        <w:rPr>
          <w:rFonts w:ascii="Times New Roman" w:hAnsi="Times New Roman" w:cs="Times New Roman"/>
          <w:sz w:val="24"/>
          <w:szCs w:val="24"/>
        </w:rPr>
      </w:pPr>
    </w:p>
    <w:p w:rsidR="00121E63" w:rsidRPr="005E74A6" w:rsidRDefault="00BF31D9" w:rsidP="002E1C52">
      <w:pPr>
        <w:autoSpaceDE w:val="0"/>
        <w:autoSpaceDN w:val="0"/>
        <w:adjustRightInd w:val="0"/>
        <w:spacing w:after="0" w:line="360" w:lineRule="auto"/>
        <w:jc w:val="center"/>
        <w:rPr>
          <w:rFonts w:ascii="Times New Roman" w:hAnsi="Times New Roman" w:cs="Times New Roman"/>
          <w:b/>
          <w:bCs/>
          <w:iCs/>
          <w:sz w:val="24"/>
          <w:szCs w:val="24"/>
          <w:u w:val="single"/>
        </w:rPr>
      </w:pPr>
      <w:r w:rsidRPr="005E74A6">
        <w:rPr>
          <w:rFonts w:ascii="Times New Roman" w:hAnsi="Times New Roman" w:cs="Times New Roman"/>
          <w:b/>
          <w:bCs/>
          <w:iCs/>
          <w:sz w:val="24"/>
          <w:szCs w:val="24"/>
          <w:u w:val="single"/>
        </w:rPr>
        <w:lastRenderedPageBreak/>
        <w:t>SECTION V</w:t>
      </w:r>
    </w:p>
    <w:p w:rsidR="008B2943" w:rsidRPr="005E74A6" w:rsidRDefault="008B2943" w:rsidP="002E1C52">
      <w:pPr>
        <w:autoSpaceDE w:val="0"/>
        <w:autoSpaceDN w:val="0"/>
        <w:adjustRightInd w:val="0"/>
        <w:spacing w:after="0" w:line="360" w:lineRule="auto"/>
        <w:jc w:val="center"/>
        <w:rPr>
          <w:rFonts w:ascii="Times New Roman" w:hAnsi="Times New Roman" w:cs="Times New Roman"/>
          <w:b/>
          <w:bCs/>
          <w:iCs/>
          <w:sz w:val="24"/>
          <w:szCs w:val="24"/>
        </w:rPr>
      </w:pPr>
    </w:p>
    <w:p w:rsidR="00121E63" w:rsidRPr="005E74A6" w:rsidRDefault="00121E63" w:rsidP="002E1C52">
      <w:pPr>
        <w:autoSpaceDE w:val="0"/>
        <w:autoSpaceDN w:val="0"/>
        <w:adjustRightInd w:val="0"/>
        <w:spacing w:after="0" w:line="360" w:lineRule="auto"/>
        <w:jc w:val="center"/>
        <w:rPr>
          <w:rFonts w:ascii="Times New Roman" w:hAnsi="Times New Roman" w:cs="Times New Roman"/>
          <w:b/>
          <w:bCs/>
          <w:iCs/>
          <w:sz w:val="24"/>
          <w:szCs w:val="24"/>
        </w:rPr>
      </w:pPr>
      <w:r w:rsidRPr="005E74A6">
        <w:rPr>
          <w:rFonts w:ascii="Times New Roman" w:hAnsi="Times New Roman" w:cs="Times New Roman"/>
          <w:b/>
          <w:bCs/>
          <w:iCs/>
          <w:sz w:val="24"/>
          <w:szCs w:val="24"/>
        </w:rPr>
        <w:t>DES DROITS</w:t>
      </w:r>
      <w:r w:rsidR="008B2943" w:rsidRPr="005E74A6">
        <w:rPr>
          <w:rFonts w:ascii="Times New Roman" w:hAnsi="Times New Roman" w:cs="Times New Roman"/>
          <w:b/>
          <w:bCs/>
          <w:iCs/>
          <w:sz w:val="24"/>
          <w:szCs w:val="24"/>
        </w:rPr>
        <w:t xml:space="preserve"> </w:t>
      </w:r>
      <w:r w:rsidRPr="005E74A6">
        <w:rPr>
          <w:rFonts w:ascii="Times New Roman" w:hAnsi="Times New Roman" w:cs="Times New Roman"/>
          <w:b/>
          <w:bCs/>
          <w:iCs/>
          <w:sz w:val="24"/>
          <w:szCs w:val="24"/>
        </w:rPr>
        <w:t>SUCCESSORAUX DES HERITIERS UNIVERSELS</w:t>
      </w:r>
    </w:p>
    <w:p w:rsidR="00C22B68" w:rsidRPr="005E74A6" w:rsidRDefault="00C22B68" w:rsidP="002E1C52">
      <w:pPr>
        <w:autoSpaceDE w:val="0"/>
        <w:autoSpaceDN w:val="0"/>
        <w:adjustRightInd w:val="0"/>
        <w:spacing w:after="0" w:line="360" w:lineRule="auto"/>
        <w:jc w:val="center"/>
        <w:rPr>
          <w:rFonts w:ascii="Times New Roman" w:hAnsi="Times New Roman" w:cs="Times New Roman"/>
          <w:b/>
          <w:bCs/>
          <w:iCs/>
          <w:sz w:val="24"/>
          <w:szCs w:val="24"/>
        </w:rPr>
      </w:pPr>
    </w:p>
    <w:p w:rsidR="00121E63" w:rsidRPr="00B66C0A" w:rsidRDefault="00121E63" w:rsidP="002E1C52">
      <w:pPr>
        <w:autoSpaceDE w:val="0"/>
        <w:autoSpaceDN w:val="0"/>
        <w:adjustRightInd w:val="0"/>
        <w:spacing w:after="0" w:line="360" w:lineRule="auto"/>
        <w:jc w:val="center"/>
        <w:rPr>
          <w:rFonts w:ascii="Times New Roman" w:hAnsi="Times New Roman" w:cs="Times New Roman"/>
          <w:b/>
          <w:sz w:val="24"/>
          <w:szCs w:val="24"/>
        </w:rPr>
      </w:pPr>
      <w:r w:rsidRPr="00B66C0A">
        <w:rPr>
          <w:rFonts w:ascii="Times New Roman" w:hAnsi="Times New Roman" w:cs="Times New Roman"/>
          <w:b/>
          <w:sz w:val="24"/>
          <w:szCs w:val="24"/>
        </w:rPr>
        <w:t>Article 633</w:t>
      </w:r>
    </w:p>
    <w:p w:rsidR="00121E63" w:rsidRPr="00B66C0A" w:rsidRDefault="00121E63" w:rsidP="002E1C52">
      <w:pPr>
        <w:autoSpaceDE w:val="0"/>
        <w:autoSpaceDN w:val="0"/>
        <w:adjustRightInd w:val="0"/>
        <w:spacing w:after="0" w:line="360" w:lineRule="auto"/>
        <w:jc w:val="center"/>
        <w:rPr>
          <w:rFonts w:ascii="Times New Roman" w:hAnsi="Times New Roman" w:cs="Times New Roman"/>
          <w:b/>
          <w:bCs/>
          <w:sz w:val="24"/>
          <w:szCs w:val="24"/>
        </w:rPr>
      </w:pPr>
      <w:r w:rsidRPr="00B66C0A">
        <w:rPr>
          <w:rFonts w:ascii="Times New Roman" w:hAnsi="Times New Roman" w:cs="Times New Roman"/>
          <w:b/>
          <w:bCs/>
          <w:sz w:val="24"/>
          <w:szCs w:val="24"/>
        </w:rPr>
        <w:t>Ordre successoral</w:t>
      </w:r>
    </w:p>
    <w:p w:rsidR="00C22B68" w:rsidRPr="00B66C0A"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B66C0A">
        <w:rPr>
          <w:rFonts w:ascii="Times New Roman" w:hAnsi="Times New Roman" w:cs="Times New Roman"/>
          <w:b/>
          <w:sz w:val="24"/>
          <w:szCs w:val="24"/>
        </w:rPr>
        <w:t xml:space="preserve">     </w:t>
      </w:r>
      <w:r w:rsidR="00121E63" w:rsidRPr="00B66C0A">
        <w:rPr>
          <w:rFonts w:ascii="Times New Roman" w:hAnsi="Times New Roman" w:cs="Times New Roman"/>
          <w:b/>
          <w:sz w:val="24"/>
          <w:szCs w:val="24"/>
        </w:rPr>
        <w:t xml:space="preserve">Les héritiers </w:t>
      </w:r>
      <w:proofErr w:type="spellStart"/>
      <w:r w:rsidR="00121E63" w:rsidRPr="00B66C0A">
        <w:rPr>
          <w:rFonts w:ascii="Times New Roman" w:hAnsi="Times New Roman" w:cs="Times New Roman"/>
          <w:b/>
          <w:sz w:val="24"/>
          <w:szCs w:val="24"/>
        </w:rPr>
        <w:t>aceb</w:t>
      </w:r>
      <w:proofErr w:type="spellEnd"/>
      <w:r w:rsidR="00121E63" w:rsidRPr="00B66C0A">
        <w:rPr>
          <w:rFonts w:ascii="Times New Roman" w:hAnsi="Times New Roman" w:cs="Times New Roman"/>
          <w:b/>
          <w:sz w:val="24"/>
          <w:szCs w:val="24"/>
        </w:rPr>
        <w:t xml:space="preserve"> succèdent</w:t>
      </w:r>
      <w:r w:rsidR="00C22B68" w:rsidRPr="00B66C0A">
        <w:rPr>
          <w:rFonts w:ascii="Times New Roman" w:hAnsi="Times New Roman" w:cs="Times New Roman"/>
          <w:b/>
          <w:sz w:val="24"/>
          <w:szCs w:val="24"/>
        </w:rPr>
        <w:t xml:space="preserve"> </w:t>
      </w:r>
      <w:r w:rsidR="00121E63" w:rsidRPr="00B66C0A">
        <w:rPr>
          <w:rFonts w:ascii="Times New Roman" w:hAnsi="Times New Roman" w:cs="Times New Roman"/>
          <w:b/>
          <w:sz w:val="24"/>
          <w:szCs w:val="24"/>
        </w:rPr>
        <w:t>dans l’ordre indiqué par le rang</w:t>
      </w:r>
      <w:r w:rsidR="00C22B68" w:rsidRPr="00B66C0A">
        <w:rPr>
          <w:rFonts w:ascii="Times New Roman" w:hAnsi="Times New Roman" w:cs="Times New Roman"/>
          <w:b/>
          <w:sz w:val="24"/>
          <w:szCs w:val="24"/>
        </w:rPr>
        <w:t xml:space="preserve"> </w:t>
      </w:r>
      <w:r w:rsidR="00121E63" w:rsidRPr="00B66C0A">
        <w:rPr>
          <w:rFonts w:ascii="Times New Roman" w:hAnsi="Times New Roman" w:cs="Times New Roman"/>
          <w:b/>
          <w:sz w:val="24"/>
          <w:szCs w:val="24"/>
        </w:rPr>
        <w:t>respectif des classes auxquelles</w:t>
      </w:r>
      <w:r w:rsidR="00C22B68" w:rsidRPr="00B66C0A">
        <w:rPr>
          <w:rFonts w:ascii="Times New Roman" w:hAnsi="Times New Roman" w:cs="Times New Roman"/>
          <w:b/>
          <w:sz w:val="24"/>
          <w:szCs w:val="24"/>
        </w:rPr>
        <w:t xml:space="preserve"> </w:t>
      </w:r>
      <w:r w:rsidR="00121E63" w:rsidRPr="00B66C0A">
        <w:rPr>
          <w:rFonts w:ascii="Times New Roman" w:hAnsi="Times New Roman" w:cs="Times New Roman"/>
          <w:b/>
          <w:sz w:val="24"/>
          <w:szCs w:val="24"/>
        </w:rPr>
        <w:t>ils appartiennent, tel que cet</w:t>
      </w:r>
      <w:r w:rsidR="00C22B68" w:rsidRPr="00B66C0A">
        <w:rPr>
          <w:rFonts w:ascii="Times New Roman" w:hAnsi="Times New Roman" w:cs="Times New Roman"/>
          <w:b/>
          <w:sz w:val="24"/>
          <w:szCs w:val="24"/>
        </w:rPr>
        <w:t xml:space="preserve"> </w:t>
      </w:r>
      <w:r w:rsidR="00121E63" w:rsidRPr="00B66C0A">
        <w:rPr>
          <w:rFonts w:ascii="Times New Roman" w:hAnsi="Times New Roman" w:cs="Times New Roman"/>
          <w:b/>
          <w:sz w:val="24"/>
          <w:szCs w:val="24"/>
        </w:rPr>
        <w:t>ordre est établi à l’article 577 ci</w:t>
      </w:r>
      <w:r w:rsidR="00C22B68" w:rsidRPr="00B66C0A">
        <w:rPr>
          <w:rFonts w:ascii="Times New Roman" w:hAnsi="Times New Roman" w:cs="Times New Roman"/>
          <w:b/>
          <w:sz w:val="24"/>
          <w:szCs w:val="24"/>
        </w:rPr>
        <w:t>-</w:t>
      </w:r>
      <w:r w:rsidR="00121E63" w:rsidRPr="00B66C0A">
        <w:rPr>
          <w:rFonts w:ascii="Times New Roman" w:hAnsi="Times New Roman" w:cs="Times New Roman"/>
          <w:b/>
          <w:sz w:val="24"/>
          <w:szCs w:val="24"/>
        </w:rPr>
        <w:t>dessus,</w:t>
      </w:r>
      <w:r w:rsidR="00C22B68" w:rsidRPr="00B66C0A">
        <w:rPr>
          <w:rFonts w:ascii="Times New Roman" w:hAnsi="Times New Roman" w:cs="Times New Roman"/>
          <w:b/>
          <w:sz w:val="24"/>
          <w:szCs w:val="24"/>
        </w:rPr>
        <w:t xml:space="preserve"> </w:t>
      </w:r>
      <w:r w:rsidR="00121E63" w:rsidRPr="00B66C0A">
        <w:rPr>
          <w:rFonts w:ascii="Times New Roman" w:hAnsi="Times New Roman" w:cs="Times New Roman"/>
          <w:b/>
          <w:sz w:val="24"/>
          <w:szCs w:val="24"/>
        </w:rPr>
        <w:t xml:space="preserve">chaque </w:t>
      </w:r>
      <w:proofErr w:type="spellStart"/>
      <w:r w:rsidR="00121E63" w:rsidRPr="00B66C0A">
        <w:rPr>
          <w:rFonts w:ascii="Times New Roman" w:hAnsi="Times New Roman" w:cs="Times New Roman"/>
          <w:b/>
          <w:sz w:val="24"/>
          <w:szCs w:val="24"/>
        </w:rPr>
        <w:t>aceb</w:t>
      </w:r>
      <w:proofErr w:type="spellEnd"/>
      <w:r w:rsidR="00121E63" w:rsidRPr="00B66C0A">
        <w:rPr>
          <w:rFonts w:ascii="Times New Roman" w:hAnsi="Times New Roman" w:cs="Times New Roman"/>
          <w:b/>
          <w:sz w:val="24"/>
          <w:szCs w:val="24"/>
        </w:rPr>
        <w:t xml:space="preserve"> d’une</w:t>
      </w:r>
      <w:r w:rsidR="00C22B68" w:rsidRPr="00B66C0A">
        <w:rPr>
          <w:rFonts w:ascii="Times New Roman" w:hAnsi="Times New Roman" w:cs="Times New Roman"/>
          <w:b/>
          <w:sz w:val="24"/>
          <w:szCs w:val="24"/>
        </w:rPr>
        <w:t xml:space="preserve"> classe déterminée excluant les </w:t>
      </w:r>
      <w:proofErr w:type="spellStart"/>
      <w:r w:rsidR="00C22B68" w:rsidRPr="00B66C0A">
        <w:rPr>
          <w:rFonts w:ascii="Times New Roman" w:hAnsi="Times New Roman" w:cs="Times New Roman"/>
          <w:b/>
          <w:sz w:val="24"/>
          <w:szCs w:val="24"/>
        </w:rPr>
        <w:t>aceb</w:t>
      </w:r>
      <w:proofErr w:type="spellEnd"/>
      <w:r w:rsidR="00C22B68" w:rsidRPr="00B66C0A">
        <w:rPr>
          <w:rFonts w:ascii="Times New Roman" w:hAnsi="Times New Roman" w:cs="Times New Roman"/>
          <w:b/>
          <w:sz w:val="24"/>
          <w:szCs w:val="24"/>
        </w:rPr>
        <w:t xml:space="preserve"> des classes suivantes, encore qu’il serait parent du défunt au même degré, voire même à un degré plus éloigné.</w:t>
      </w:r>
    </w:p>
    <w:p w:rsidR="00C22B68" w:rsidRPr="00B66C0A"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B66C0A">
        <w:rPr>
          <w:rFonts w:ascii="Times New Roman" w:hAnsi="Times New Roman" w:cs="Times New Roman"/>
          <w:b/>
          <w:sz w:val="24"/>
          <w:szCs w:val="24"/>
        </w:rPr>
        <w:t xml:space="preserve">     </w:t>
      </w:r>
      <w:r w:rsidR="00C22B68" w:rsidRPr="00B66C0A">
        <w:rPr>
          <w:rFonts w:ascii="Times New Roman" w:hAnsi="Times New Roman" w:cs="Times New Roman"/>
          <w:b/>
          <w:sz w:val="24"/>
          <w:szCs w:val="24"/>
        </w:rPr>
        <w:t>Ainsi, le petit-fils qui exclut le père et l’oncle est exclu par le petit-neveu.</w:t>
      </w:r>
    </w:p>
    <w:p w:rsidR="00DC1B85" w:rsidRPr="00B66C0A" w:rsidRDefault="00DC1B85" w:rsidP="00B66C0A">
      <w:pPr>
        <w:autoSpaceDE w:val="0"/>
        <w:autoSpaceDN w:val="0"/>
        <w:adjustRightInd w:val="0"/>
        <w:spacing w:after="0" w:line="360" w:lineRule="auto"/>
        <w:ind w:left="3540"/>
        <w:jc w:val="both"/>
        <w:rPr>
          <w:rFonts w:ascii="Times New Roman" w:hAnsi="Times New Roman" w:cs="Times New Roman"/>
          <w:sz w:val="24"/>
          <w:szCs w:val="24"/>
        </w:rPr>
      </w:pPr>
    </w:p>
    <w:p w:rsidR="00DC1B85" w:rsidRPr="00ED5FED" w:rsidRDefault="00567659" w:rsidP="00ED5FED">
      <w:pPr>
        <w:pStyle w:val="Paragraphedeliste"/>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1B85" w:rsidRPr="00ED5FED">
        <w:rPr>
          <w:rFonts w:ascii="Times New Roman" w:hAnsi="Times New Roman" w:cs="Times New Roman"/>
          <w:sz w:val="24"/>
          <w:szCs w:val="24"/>
        </w:rPr>
        <w:t xml:space="preserve">La dévolution de la succession dans l’ordre des </w:t>
      </w:r>
      <w:proofErr w:type="spellStart"/>
      <w:r w:rsidR="00DC1B85" w:rsidRPr="00ED5FED">
        <w:rPr>
          <w:rFonts w:ascii="Times New Roman" w:hAnsi="Times New Roman" w:cs="Times New Roman"/>
          <w:sz w:val="24"/>
          <w:szCs w:val="24"/>
        </w:rPr>
        <w:t>aceb</w:t>
      </w:r>
      <w:proofErr w:type="spellEnd"/>
      <w:r w:rsidR="00DC1B85" w:rsidRPr="00ED5FED">
        <w:rPr>
          <w:rFonts w:ascii="Times New Roman" w:hAnsi="Times New Roman" w:cs="Times New Roman"/>
          <w:sz w:val="24"/>
          <w:szCs w:val="24"/>
        </w:rPr>
        <w:t xml:space="preserve"> se fait, avant tout, en considération de la hiérarchie des classes telle que celle-ci est établie par l’article 577 du Code de la Famille.</w:t>
      </w:r>
    </w:p>
    <w:p w:rsidR="00DC1B85" w:rsidRPr="00B66C0A" w:rsidRDefault="00DC1B85" w:rsidP="00ED5FED">
      <w:pPr>
        <w:autoSpaceDE w:val="0"/>
        <w:autoSpaceDN w:val="0"/>
        <w:adjustRightInd w:val="0"/>
        <w:spacing w:after="0" w:line="360" w:lineRule="auto"/>
        <w:ind w:left="2484"/>
        <w:jc w:val="both"/>
        <w:rPr>
          <w:rFonts w:ascii="Times New Roman" w:hAnsi="Times New Roman" w:cs="Times New Roman"/>
          <w:sz w:val="24"/>
          <w:szCs w:val="24"/>
        </w:rPr>
      </w:pPr>
      <w:r w:rsidRPr="00B66C0A">
        <w:rPr>
          <w:rFonts w:ascii="Times New Roman" w:hAnsi="Times New Roman" w:cs="Times New Roman"/>
          <w:sz w:val="24"/>
          <w:szCs w:val="24"/>
        </w:rPr>
        <w:t xml:space="preserve">Les </w:t>
      </w:r>
      <w:proofErr w:type="spellStart"/>
      <w:r w:rsidRPr="00B66C0A">
        <w:rPr>
          <w:rFonts w:ascii="Times New Roman" w:hAnsi="Times New Roman" w:cs="Times New Roman"/>
          <w:sz w:val="24"/>
          <w:szCs w:val="24"/>
        </w:rPr>
        <w:t>aceb</w:t>
      </w:r>
      <w:proofErr w:type="spellEnd"/>
      <w:r w:rsidRPr="00B66C0A">
        <w:rPr>
          <w:rFonts w:ascii="Times New Roman" w:hAnsi="Times New Roman" w:cs="Times New Roman"/>
          <w:sz w:val="24"/>
          <w:szCs w:val="24"/>
        </w:rPr>
        <w:t xml:space="preserve"> d’une classe donnée excluent de la succession les </w:t>
      </w:r>
      <w:proofErr w:type="spellStart"/>
      <w:r w:rsidRPr="00B66C0A">
        <w:rPr>
          <w:rFonts w:ascii="Times New Roman" w:hAnsi="Times New Roman" w:cs="Times New Roman"/>
          <w:sz w:val="24"/>
          <w:szCs w:val="24"/>
        </w:rPr>
        <w:t>aceb</w:t>
      </w:r>
      <w:proofErr w:type="spellEnd"/>
      <w:r w:rsidRPr="00B66C0A">
        <w:rPr>
          <w:rFonts w:ascii="Times New Roman" w:hAnsi="Times New Roman" w:cs="Times New Roman"/>
          <w:sz w:val="24"/>
          <w:szCs w:val="24"/>
        </w:rPr>
        <w:t xml:space="preserve"> des classes suivantes et sont </w:t>
      </w:r>
      <w:r w:rsidR="00723ADD" w:rsidRPr="00B66C0A">
        <w:rPr>
          <w:rFonts w:ascii="Times New Roman" w:hAnsi="Times New Roman" w:cs="Times New Roman"/>
          <w:sz w:val="24"/>
          <w:szCs w:val="24"/>
        </w:rPr>
        <w:t xml:space="preserve">exclus à leur tour par les </w:t>
      </w:r>
      <w:proofErr w:type="spellStart"/>
      <w:r w:rsidR="00723ADD" w:rsidRPr="00B66C0A">
        <w:rPr>
          <w:rFonts w:ascii="Times New Roman" w:hAnsi="Times New Roman" w:cs="Times New Roman"/>
          <w:sz w:val="24"/>
          <w:szCs w:val="24"/>
        </w:rPr>
        <w:t>aceb</w:t>
      </w:r>
      <w:proofErr w:type="spellEnd"/>
      <w:r w:rsidR="00723ADD" w:rsidRPr="00B66C0A">
        <w:rPr>
          <w:rFonts w:ascii="Times New Roman" w:hAnsi="Times New Roman" w:cs="Times New Roman"/>
          <w:sz w:val="24"/>
          <w:szCs w:val="24"/>
        </w:rPr>
        <w:t xml:space="preserve"> des classes précédentes. </w:t>
      </w:r>
      <w:r w:rsidR="00780694" w:rsidRPr="00B66C0A">
        <w:rPr>
          <w:rFonts w:ascii="Times New Roman" w:hAnsi="Times New Roman" w:cs="Times New Roman"/>
          <w:sz w:val="24"/>
          <w:szCs w:val="24"/>
        </w:rPr>
        <w:t>Cette règle joue même s’ils sont parents du défunt au même</w:t>
      </w:r>
      <w:r w:rsidR="00B02DEE" w:rsidRPr="00B66C0A">
        <w:rPr>
          <w:rFonts w:ascii="Times New Roman" w:hAnsi="Times New Roman" w:cs="Times New Roman"/>
          <w:sz w:val="24"/>
          <w:szCs w:val="24"/>
        </w:rPr>
        <w:t xml:space="preserve"> degré, ou si l’</w:t>
      </w:r>
      <w:proofErr w:type="spellStart"/>
      <w:r w:rsidR="00B02DEE" w:rsidRPr="00B66C0A">
        <w:rPr>
          <w:rFonts w:ascii="Times New Roman" w:hAnsi="Times New Roman" w:cs="Times New Roman"/>
          <w:sz w:val="24"/>
          <w:szCs w:val="24"/>
        </w:rPr>
        <w:t>aceb</w:t>
      </w:r>
      <w:proofErr w:type="spellEnd"/>
      <w:r w:rsidR="00B02DEE" w:rsidRPr="00B66C0A">
        <w:rPr>
          <w:rFonts w:ascii="Times New Roman" w:hAnsi="Times New Roman" w:cs="Times New Roman"/>
          <w:sz w:val="24"/>
          <w:szCs w:val="24"/>
        </w:rPr>
        <w:t xml:space="preserve"> d’une classe préférée est plus éloigné du défunt que l’</w:t>
      </w:r>
      <w:proofErr w:type="spellStart"/>
      <w:r w:rsidR="00B02DEE" w:rsidRPr="00B66C0A">
        <w:rPr>
          <w:rFonts w:ascii="Times New Roman" w:hAnsi="Times New Roman" w:cs="Times New Roman"/>
          <w:sz w:val="24"/>
          <w:szCs w:val="24"/>
        </w:rPr>
        <w:t>aceb</w:t>
      </w:r>
      <w:proofErr w:type="spellEnd"/>
      <w:r w:rsidR="00B02DEE" w:rsidRPr="00B66C0A">
        <w:rPr>
          <w:rFonts w:ascii="Times New Roman" w:hAnsi="Times New Roman" w:cs="Times New Roman"/>
          <w:sz w:val="24"/>
          <w:szCs w:val="24"/>
        </w:rPr>
        <w:t xml:space="preserve"> d’une classe exclut. Par exemple, le petit-fils exclut le père du défunt. </w:t>
      </w:r>
      <w:r w:rsidR="00723ADD" w:rsidRPr="00B66C0A">
        <w:rPr>
          <w:rFonts w:ascii="Times New Roman" w:hAnsi="Times New Roman" w:cs="Times New Roman"/>
          <w:sz w:val="24"/>
          <w:szCs w:val="24"/>
        </w:rPr>
        <w:t>Les classes sont appelées à la succession les unes à défaut des autres.</w:t>
      </w:r>
    </w:p>
    <w:p w:rsidR="00C22B68" w:rsidRPr="00B66C0A" w:rsidRDefault="00C22B68" w:rsidP="00B66C0A">
      <w:pPr>
        <w:autoSpaceDE w:val="0"/>
        <w:autoSpaceDN w:val="0"/>
        <w:adjustRightInd w:val="0"/>
        <w:spacing w:after="0" w:line="360" w:lineRule="auto"/>
        <w:jc w:val="both"/>
        <w:rPr>
          <w:rFonts w:ascii="Times New Roman" w:hAnsi="Times New Roman" w:cs="Times New Roman"/>
          <w:sz w:val="24"/>
          <w:szCs w:val="24"/>
        </w:rPr>
      </w:pPr>
    </w:p>
    <w:p w:rsidR="00C22B68" w:rsidRPr="00B66C0A" w:rsidRDefault="00C22B68" w:rsidP="00ED5FED">
      <w:pPr>
        <w:autoSpaceDE w:val="0"/>
        <w:autoSpaceDN w:val="0"/>
        <w:adjustRightInd w:val="0"/>
        <w:spacing w:after="0" w:line="360" w:lineRule="auto"/>
        <w:jc w:val="center"/>
        <w:rPr>
          <w:rFonts w:ascii="Times New Roman" w:hAnsi="Times New Roman" w:cs="Times New Roman"/>
          <w:b/>
          <w:sz w:val="24"/>
          <w:szCs w:val="24"/>
        </w:rPr>
      </w:pPr>
      <w:r w:rsidRPr="00B66C0A">
        <w:rPr>
          <w:rFonts w:ascii="Times New Roman" w:hAnsi="Times New Roman" w:cs="Times New Roman"/>
          <w:b/>
          <w:sz w:val="24"/>
          <w:szCs w:val="24"/>
        </w:rPr>
        <w:t>Article 634</w:t>
      </w:r>
    </w:p>
    <w:p w:rsidR="00C22B68" w:rsidRPr="00B66C0A" w:rsidRDefault="00C22B68" w:rsidP="00ED5FED">
      <w:pPr>
        <w:autoSpaceDE w:val="0"/>
        <w:autoSpaceDN w:val="0"/>
        <w:adjustRightInd w:val="0"/>
        <w:spacing w:after="0" w:line="360" w:lineRule="auto"/>
        <w:jc w:val="center"/>
        <w:rPr>
          <w:rFonts w:ascii="Times New Roman" w:hAnsi="Times New Roman" w:cs="Times New Roman"/>
          <w:b/>
          <w:bCs/>
          <w:sz w:val="24"/>
          <w:szCs w:val="24"/>
        </w:rPr>
      </w:pPr>
      <w:r w:rsidRPr="00B66C0A">
        <w:rPr>
          <w:rFonts w:ascii="Times New Roman" w:hAnsi="Times New Roman" w:cs="Times New Roman"/>
          <w:b/>
          <w:bCs/>
          <w:sz w:val="24"/>
          <w:szCs w:val="24"/>
        </w:rPr>
        <w:t>Dévolution dans chaque ordre</w:t>
      </w:r>
    </w:p>
    <w:p w:rsidR="00C22B68" w:rsidRPr="00B66C0A"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B66C0A">
        <w:rPr>
          <w:rFonts w:ascii="Times New Roman" w:hAnsi="Times New Roman" w:cs="Times New Roman"/>
          <w:b/>
          <w:sz w:val="24"/>
          <w:szCs w:val="24"/>
        </w:rPr>
        <w:t xml:space="preserve">     </w:t>
      </w:r>
      <w:r w:rsidR="00C22B68" w:rsidRPr="00B66C0A">
        <w:rPr>
          <w:rFonts w:ascii="Times New Roman" w:hAnsi="Times New Roman" w:cs="Times New Roman"/>
          <w:b/>
          <w:sz w:val="24"/>
          <w:szCs w:val="24"/>
        </w:rPr>
        <w:t>Dans chaque classe, l’</w:t>
      </w:r>
      <w:proofErr w:type="spellStart"/>
      <w:r w:rsidR="00C22B68" w:rsidRPr="00B66C0A">
        <w:rPr>
          <w:rFonts w:ascii="Times New Roman" w:hAnsi="Times New Roman" w:cs="Times New Roman"/>
          <w:b/>
          <w:sz w:val="24"/>
          <w:szCs w:val="24"/>
        </w:rPr>
        <w:t>aceb</w:t>
      </w:r>
      <w:proofErr w:type="spellEnd"/>
      <w:r w:rsidR="00C22B68" w:rsidRPr="00B66C0A">
        <w:rPr>
          <w:rFonts w:ascii="Times New Roman" w:hAnsi="Times New Roman" w:cs="Times New Roman"/>
          <w:b/>
          <w:sz w:val="24"/>
          <w:szCs w:val="24"/>
        </w:rPr>
        <w:t xml:space="preserve"> plus proche exclut l’</w:t>
      </w:r>
      <w:proofErr w:type="spellStart"/>
      <w:r w:rsidR="00C22B68" w:rsidRPr="00B66C0A">
        <w:rPr>
          <w:rFonts w:ascii="Times New Roman" w:hAnsi="Times New Roman" w:cs="Times New Roman"/>
          <w:b/>
          <w:sz w:val="24"/>
          <w:szCs w:val="24"/>
        </w:rPr>
        <w:t>aceb</w:t>
      </w:r>
      <w:proofErr w:type="spellEnd"/>
      <w:r w:rsidR="00C22B68" w:rsidRPr="00B66C0A">
        <w:rPr>
          <w:rFonts w:ascii="Times New Roman" w:hAnsi="Times New Roman" w:cs="Times New Roman"/>
          <w:b/>
          <w:sz w:val="24"/>
          <w:szCs w:val="24"/>
        </w:rPr>
        <w:t xml:space="preserve"> d’un degré plus éloigné.</w:t>
      </w:r>
    </w:p>
    <w:p w:rsidR="00C22B68" w:rsidRPr="00B66C0A" w:rsidRDefault="009F71C0" w:rsidP="00B66C0A">
      <w:pPr>
        <w:autoSpaceDE w:val="0"/>
        <w:autoSpaceDN w:val="0"/>
        <w:adjustRightInd w:val="0"/>
        <w:spacing w:after="0" w:line="360" w:lineRule="auto"/>
        <w:jc w:val="both"/>
        <w:rPr>
          <w:rFonts w:ascii="Times New Roman" w:hAnsi="Times New Roman" w:cs="Times New Roman"/>
          <w:b/>
          <w:sz w:val="24"/>
          <w:szCs w:val="24"/>
        </w:rPr>
      </w:pPr>
      <w:r w:rsidRPr="00B66C0A">
        <w:rPr>
          <w:rFonts w:ascii="Times New Roman" w:hAnsi="Times New Roman" w:cs="Times New Roman"/>
          <w:b/>
          <w:sz w:val="24"/>
          <w:szCs w:val="24"/>
        </w:rPr>
        <w:t xml:space="preserve">     </w:t>
      </w:r>
      <w:r w:rsidR="00C22B68" w:rsidRPr="00B66C0A">
        <w:rPr>
          <w:rFonts w:ascii="Times New Roman" w:hAnsi="Times New Roman" w:cs="Times New Roman"/>
          <w:b/>
          <w:sz w:val="24"/>
          <w:szCs w:val="24"/>
        </w:rPr>
        <w:t>Ainsi le fils exclut le petit-fils né d’un fils prédécédé. De même, l’oncle exclut le cousin.</w:t>
      </w:r>
    </w:p>
    <w:p w:rsidR="00C22B68" w:rsidRPr="00B66C0A"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B66C0A">
        <w:rPr>
          <w:rFonts w:ascii="Times New Roman" w:hAnsi="Times New Roman" w:cs="Times New Roman"/>
          <w:b/>
          <w:sz w:val="24"/>
          <w:szCs w:val="24"/>
        </w:rPr>
        <w:t xml:space="preserve">     </w:t>
      </w:r>
      <w:r w:rsidR="00C22B68" w:rsidRPr="00B66C0A">
        <w:rPr>
          <w:rFonts w:ascii="Times New Roman" w:hAnsi="Times New Roman" w:cs="Times New Roman"/>
          <w:b/>
          <w:sz w:val="24"/>
          <w:szCs w:val="24"/>
        </w:rPr>
        <w:t>Toutefois, l’arrière-grand-père paternel n’est point exclu par les frères ou sœurs germains ou consanguins, et il a, vis-à-vis de ces derniers, les mêmes droits que l’aïeul paternel.</w:t>
      </w:r>
    </w:p>
    <w:p w:rsidR="00937092" w:rsidRPr="00B66C0A" w:rsidRDefault="00937092" w:rsidP="00B66C0A">
      <w:pPr>
        <w:autoSpaceDE w:val="0"/>
        <w:autoSpaceDN w:val="0"/>
        <w:adjustRightInd w:val="0"/>
        <w:spacing w:after="0" w:line="360" w:lineRule="auto"/>
        <w:jc w:val="both"/>
        <w:rPr>
          <w:rFonts w:ascii="Times New Roman" w:hAnsi="Times New Roman" w:cs="Times New Roman"/>
          <w:sz w:val="24"/>
          <w:szCs w:val="24"/>
        </w:rPr>
      </w:pPr>
    </w:p>
    <w:p w:rsidR="00C22B68" w:rsidRPr="00ED5FED" w:rsidRDefault="00567659" w:rsidP="00ED5FED">
      <w:pPr>
        <w:pStyle w:val="Paragraphedeliste"/>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37092" w:rsidRPr="00ED5FED">
        <w:rPr>
          <w:rFonts w:ascii="Times New Roman" w:hAnsi="Times New Roman" w:cs="Times New Roman"/>
          <w:sz w:val="24"/>
          <w:szCs w:val="24"/>
        </w:rPr>
        <w:t>L’alinéa de l’article 634 pose la règle de la proximité en degré qui veut qu’au sein d’une même classe, l’</w:t>
      </w:r>
      <w:proofErr w:type="spellStart"/>
      <w:r w:rsidR="00937092" w:rsidRPr="00ED5FED">
        <w:rPr>
          <w:rFonts w:ascii="Times New Roman" w:hAnsi="Times New Roman" w:cs="Times New Roman"/>
          <w:sz w:val="24"/>
          <w:szCs w:val="24"/>
        </w:rPr>
        <w:t>aceb</w:t>
      </w:r>
      <w:proofErr w:type="spellEnd"/>
      <w:r w:rsidR="00937092" w:rsidRPr="00ED5FED">
        <w:rPr>
          <w:rFonts w:ascii="Times New Roman" w:hAnsi="Times New Roman" w:cs="Times New Roman"/>
          <w:sz w:val="24"/>
          <w:szCs w:val="24"/>
        </w:rPr>
        <w:t xml:space="preserve"> le plus proche en degré d</w:t>
      </w:r>
      <w:r w:rsidR="009F71C0" w:rsidRPr="00ED5FED">
        <w:rPr>
          <w:rFonts w:ascii="Times New Roman" w:hAnsi="Times New Roman" w:cs="Times New Roman"/>
          <w:sz w:val="24"/>
          <w:szCs w:val="24"/>
        </w:rPr>
        <w:t xml:space="preserve">u défunt exclût les autres </w:t>
      </w:r>
      <w:proofErr w:type="spellStart"/>
      <w:r w:rsidR="009F71C0" w:rsidRPr="00ED5FED">
        <w:rPr>
          <w:rFonts w:ascii="Times New Roman" w:hAnsi="Times New Roman" w:cs="Times New Roman"/>
          <w:sz w:val="24"/>
          <w:szCs w:val="24"/>
        </w:rPr>
        <w:t>aceb</w:t>
      </w:r>
      <w:proofErr w:type="spellEnd"/>
      <w:r w:rsidR="009F71C0" w:rsidRPr="00ED5FED">
        <w:rPr>
          <w:rFonts w:ascii="Times New Roman" w:hAnsi="Times New Roman" w:cs="Times New Roman"/>
          <w:sz w:val="24"/>
          <w:szCs w:val="24"/>
        </w:rPr>
        <w:t xml:space="preserve"> d’un degré plus éloigné.</w:t>
      </w:r>
      <w:r w:rsidR="00780694" w:rsidRPr="00ED5FED">
        <w:rPr>
          <w:rFonts w:ascii="Times New Roman" w:hAnsi="Times New Roman" w:cs="Times New Roman"/>
          <w:sz w:val="24"/>
          <w:szCs w:val="24"/>
        </w:rPr>
        <w:t xml:space="preserve"> Par exemple, le fils exclut le fils d’un fils prédécédé. De même, l’oncle exclut le cousin.</w:t>
      </w:r>
      <w:r w:rsidR="009F71C0" w:rsidRPr="00ED5FED">
        <w:rPr>
          <w:rFonts w:ascii="Times New Roman" w:hAnsi="Times New Roman" w:cs="Times New Roman"/>
          <w:sz w:val="24"/>
          <w:szCs w:val="24"/>
        </w:rPr>
        <w:t xml:space="preserve"> Toutefois cette règle connait une exception consacrée par l’alinéa 3 du même article ; l’arrière-grand-père paternel qui est au troisième degré n’est pas exclu par les frères ou sœurs germain</w:t>
      </w:r>
      <w:r w:rsidR="00780694" w:rsidRPr="00ED5FED">
        <w:rPr>
          <w:rFonts w:ascii="Times New Roman" w:hAnsi="Times New Roman" w:cs="Times New Roman"/>
          <w:sz w:val="24"/>
          <w:szCs w:val="24"/>
        </w:rPr>
        <w:t>s ou consanguins du deuxième</w:t>
      </w:r>
      <w:r w:rsidR="009F71C0" w:rsidRPr="00ED5FED">
        <w:rPr>
          <w:rFonts w:ascii="Times New Roman" w:hAnsi="Times New Roman" w:cs="Times New Roman"/>
          <w:sz w:val="24"/>
          <w:szCs w:val="24"/>
        </w:rPr>
        <w:t xml:space="preserve"> degré tous appartenant à la troisième classe.</w:t>
      </w:r>
    </w:p>
    <w:p w:rsidR="009F71C0" w:rsidRPr="00B66C0A" w:rsidRDefault="009F71C0" w:rsidP="00B66C0A">
      <w:pPr>
        <w:autoSpaceDE w:val="0"/>
        <w:autoSpaceDN w:val="0"/>
        <w:adjustRightInd w:val="0"/>
        <w:spacing w:after="0" w:line="360" w:lineRule="auto"/>
        <w:ind w:left="708"/>
        <w:jc w:val="both"/>
        <w:rPr>
          <w:rFonts w:ascii="Times New Roman" w:hAnsi="Times New Roman" w:cs="Times New Roman"/>
          <w:sz w:val="24"/>
          <w:szCs w:val="24"/>
        </w:rPr>
      </w:pPr>
    </w:p>
    <w:p w:rsidR="00C22B68" w:rsidRPr="00B66C0A" w:rsidRDefault="00C22B68" w:rsidP="00ED5FED">
      <w:pPr>
        <w:autoSpaceDE w:val="0"/>
        <w:autoSpaceDN w:val="0"/>
        <w:adjustRightInd w:val="0"/>
        <w:spacing w:after="0" w:line="360" w:lineRule="auto"/>
        <w:jc w:val="center"/>
        <w:rPr>
          <w:rFonts w:ascii="Times New Roman" w:hAnsi="Times New Roman" w:cs="Times New Roman"/>
          <w:b/>
          <w:sz w:val="24"/>
          <w:szCs w:val="24"/>
        </w:rPr>
      </w:pPr>
      <w:r w:rsidRPr="00B66C0A">
        <w:rPr>
          <w:rFonts w:ascii="Times New Roman" w:hAnsi="Times New Roman" w:cs="Times New Roman"/>
          <w:b/>
          <w:sz w:val="24"/>
          <w:szCs w:val="24"/>
        </w:rPr>
        <w:t>Article 635</w:t>
      </w:r>
    </w:p>
    <w:p w:rsidR="00C22B68" w:rsidRPr="00B66C0A" w:rsidRDefault="00C22B68" w:rsidP="00ED5FED">
      <w:pPr>
        <w:autoSpaceDE w:val="0"/>
        <w:autoSpaceDN w:val="0"/>
        <w:adjustRightInd w:val="0"/>
        <w:spacing w:after="0" w:line="360" w:lineRule="auto"/>
        <w:jc w:val="center"/>
        <w:rPr>
          <w:rFonts w:ascii="Times New Roman" w:hAnsi="Times New Roman" w:cs="Times New Roman"/>
          <w:b/>
          <w:bCs/>
          <w:sz w:val="24"/>
          <w:szCs w:val="24"/>
        </w:rPr>
      </w:pPr>
      <w:r w:rsidRPr="00B66C0A">
        <w:rPr>
          <w:rFonts w:ascii="Times New Roman" w:hAnsi="Times New Roman" w:cs="Times New Roman"/>
          <w:b/>
          <w:bCs/>
          <w:sz w:val="24"/>
          <w:szCs w:val="24"/>
        </w:rPr>
        <w:t>Concours d’héritiers universels</w:t>
      </w:r>
    </w:p>
    <w:p w:rsidR="00C22B68" w:rsidRPr="00B66C0A"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B66C0A">
        <w:rPr>
          <w:rFonts w:ascii="Times New Roman" w:hAnsi="Times New Roman" w:cs="Times New Roman"/>
          <w:b/>
          <w:sz w:val="24"/>
          <w:szCs w:val="24"/>
        </w:rPr>
        <w:t xml:space="preserve">     </w:t>
      </w:r>
      <w:r w:rsidR="00C22B68" w:rsidRPr="00B66C0A">
        <w:rPr>
          <w:rFonts w:ascii="Times New Roman" w:hAnsi="Times New Roman" w:cs="Times New Roman"/>
          <w:b/>
          <w:sz w:val="24"/>
          <w:szCs w:val="24"/>
        </w:rPr>
        <w:t>Dans chaque classe, à égalité</w:t>
      </w:r>
      <w:r w:rsidR="00587092" w:rsidRPr="00B66C0A">
        <w:rPr>
          <w:rFonts w:ascii="Times New Roman" w:hAnsi="Times New Roman" w:cs="Times New Roman"/>
          <w:b/>
          <w:sz w:val="24"/>
          <w:szCs w:val="24"/>
        </w:rPr>
        <w:t xml:space="preserve"> </w:t>
      </w:r>
      <w:r w:rsidR="00C22B68" w:rsidRPr="00B66C0A">
        <w:rPr>
          <w:rFonts w:ascii="Times New Roman" w:hAnsi="Times New Roman" w:cs="Times New Roman"/>
          <w:b/>
          <w:sz w:val="24"/>
          <w:szCs w:val="24"/>
        </w:rPr>
        <w:t xml:space="preserve">de degré, les </w:t>
      </w:r>
      <w:proofErr w:type="spellStart"/>
      <w:r w:rsidR="00C22B68" w:rsidRPr="00B66C0A">
        <w:rPr>
          <w:rFonts w:ascii="Times New Roman" w:hAnsi="Times New Roman" w:cs="Times New Roman"/>
          <w:b/>
          <w:sz w:val="24"/>
          <w:szCs w:val="24"/>
        </w:rPr>
        <w:t>aceb</w:t>
      </w:r>
      <w:proofErr w:type="spellEnd"/>
      <w:r w:rsidR="00C22B68" w:rsidRPr="00B66C0A">
        <w:rPr>
          <w:rFonts w:ascii="Times New Roman" w:hAnsi="Times New Roman" w:cs="Times New Roman"/>
          <w:b/>
          <w:sz w:val="24"/>
          <w:szCs w:val="24"/>
        </w:rPr>
        <w:t xml:space="preserve"> concourent,</w:t>
      </w:r>
      <w:r w:rsidR="00587092" w:rsidRPr="00B66C0A">
        <w:rPr>
          <w:rFonts w:ascii="Times New Roman" w:hAnsi="Times New Roman" w:cs="Times New Roman"/>
          <w:b/>
          <w:sz w:val="24"/>
          <w:szCs w:val="24"/>
        </w:rPr>
        <w:t xml:space="preserve"> </w:t>
      </w:r>
      <w:r w:rsidR="00C22B68" w:rsidRPr="00B66C0A">
        <w:rPr>
          <w:rFonts w:ascii="Times New Roman" w:hAnsi="Times New Roman" w:cs="Times New Roman"/>
          <w:b/>
          <w:sz w:val="24"/>
          <w:szCs w:val="24"/>
        </w:rPr>
        <w:t>sous réserve des dispositions</w:t>
      </w:r>
      <w:r w:rsidR="00587092" w:rsidRPr="00B66C0A">
        <w:rPr>
          <w:rFonts w:ascii="Times New Roman" w:hAnsi="Times New Roman" w:cs="Times New Roman"/>
          <w:b/>
          <w:sz w:val="24"/>
          <w:szCs w:val="24"/>
        </w:rPr>
        <w:t xml:space="preserve"> </w:t>
      </w:r>
      <w:r w:rsidR="00C22B68" w:rsidRPr="00B66C0A">
        <w:rPr>
          <w:rFonts w:ascii="Times New Roman" w:hAnsi="Times New Roman" w:cs="Times New Roman"/>
          <w:b/>
          <w:sz w:val="24"/>
          <w:szCs w:val="24"/>
        </w:rPr>
        <w:t>ci-après:</w:t>
      </w:r>
    </w:p>
    <w:p w:rsidR="00C22B68" w:rsidRPr="00B66C0A"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B66C0A">
        <w:rPr>
          <w:rFonts w:ascii="Times New Roman" w:hAnsi="Times New Roman" w:cs="Times New Roman"/>
          <w:b/>
          <w:sz w:val="24"/>
          <w:szCs w:val="24"/>
        </w:rPr>
        <w:t xml:space="preserve">     </w:t>
      </w:r>
      <w:r w:rsidR="00C22B68" w:rsidRPr="00B66C0A">
        <w:rPr>
          <w:rFonts w:ascii="Times New Roman" w:hAnsi="Times New Roman" w:cs="Times New Roman"/>
          <w:b/>
          <w:sz w:val="24"/>
          <w:szCs w:val="24"/>
        </w:rPr>
        <w:t>1°) L’aïeul paternel, dans le</w:t>
      </w:r>
      <w:r w:rsidR="00587092" w:rsidRPr="00B66C0A">
        <w:rPr>
          <w:rFonts w:ascii="Times New Roman" w:hAnsi="Times New Roman" w:cs="Times New Roman"/>
          <w:b/>
          <w:sz w:val="24"/>
          <w:szCs w:val="24"/>
        </w:rPr>
        <w:t xml:space="preserve"> </w:t>
      </w:r>
      <w:r w:rsidR="00C22B68" w:rsidRPr="00B66C0A">
        <w:rPr>
          <w:rFonts w:ascii="Times New Roman" w:hAnsi="Times New Roman" w:cs="Times New Roman"/>
          <w:b/>
          <w:sz w:val="24"/>
          <w:szCs w:val="24"/>
        </w:rPr>
        <w:t>ca</w:t>
      </w:r>
      <w:r w:rsidRPr="00B66C0A">
        <w:rPr>
          <w:rFonts w:ascii="Times New Roman" w:hAnsi="Times New Roman" w:cs="Times New Roman"/>
          <w:b/>
          <w:sz w:val="24"/>
          <w:szCs w:val="24"/>
        </w:rPr>
        <w:t xml:space="preserve">s particulier prévu à l’article </w:t>
      </w:r>
      <w:r w:rsidR="00C22B68" w:rsidRPr="00B66C0A">
        <w:rPr>
          <w:rFonts w:ascii="Times New Roman" w:hAnsi="Times New Roman" w:cs="Times New Roman"/>
          <w:b/>
          <w:sz w:val="24"/>
          <w:szCs w:val="24"/>
        </w:rPr>
        <w:t>639 exclut, mais indirectement,</w:t>
      </w:r>
      <w:r w:rsidR="00587092" w:rsidRPr="00B66C0A">
        <w:rPr>
          <w:rFonts w:ascii="Times New Roman" w:hAnsi="Times New Roman" w:cs="Times New Roman"/>
          <w:b/>
          <w:sz w:val="24"/>
          <w:szCs w:val="24"/>
        </w:rPr>
        <w:t xml:space="preserve"> </w:t>
      </w:r>
      <w:r w:rsidR="00C22B68" w:rsidRPr="00B66C0A">
        <w:rPr>
          <w:rFonts w:ascii="Times New Roman" w:hAnsi="Times New Roman" w:cs="Times New Roman"/>
          <w:b/>
          <w:sz w:val="24"/>
          <w:szCs w:val="24"/>
        </w:rPr>
        <w:t xml:space="preserve">les frères ou </w:t>
      </w:r>
      <w:r w:rsidR="00587092" w:rsidRPr="00B66C0A">
        <w:rPr>
          <w:rFonts w:ascii="Times New Roman" w:hAnsi="Times New Roman" w:cs="Times New Roman"/>
          <w:b/>
          <w:sz w:val="24"/>
          <w:szCs w:val="24"/>
        </w:rPr>
        <w:t>sœurs</w:t>
      </w:r>
      <w:r w:rsidR="00C22B68" w:rsidRPr="00B66C0A">
        <w:rPr>
          <w:rFonts w:ascii="Times New Roman" w:hAnsi="Times New Roman" w:cs="Times New Roman"/>
          <w:b/>
          <w:sz w:val="24"/>
          <w:szCs w:val="24"/>
        </w:rPr>
        <w:t xml:space="preserve"> germains</w:t>
      </w:r>
      <w:r w:rsidR="00587092" w:rsidRPr="00B66C0A">
        <w:rPr>
          <w:rFonts w:ascii="Times New Roman" w:hAnsi="Times New Roman" w:cs="Times New Roman"/>
          <w:b/>
          <w:sz w:val="24"/>
          <w:szCs w:val="24"/>
        </w:rPr>
        <w:t xml:space="preserve"> </w:t>
      </w:r>
      <w:r w:rsidR="00C22B68" w:rsidRPr="00B66C0A">
        <w:rPr>
          <w:rFonts w:ascii="Times New Roman" w:hAnsi="Times New Roman" w:cs="Times New Roman"/>
          <w:b/>
          <w:sz w:val="24"/>
          <w:szCs w:val="24"/>
        </w:rPr>
        <w:t>ou consanguins;</w:t>
      </w:r>
    </w:p>
    <w:p w:rsidR="00C22B68" w:rsidRPr="00B66C0A"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B66C0A">
        <w:rPr>
          <w:rFonts w:ascii="Times New Roman" w:hAnsi="Times New Roman" w:cs="Times New Roman"/>
          <w:b/>
          <w:sz w:val="24"/>
          <w:szCs w:val="24"/>
        </w:rPr>
        <w:t xml:space="preserve">     </w:t>
      </w:r>
      <w:r w:rsidR="00C22B68" w:rsidRPr="00B66C0A">
        <w:rPr>
          <w:rFonts w:ascii="Times New Roman" w:hAnsi="Times New Roman" w:cs="Times New Roman"/>
          <w:b/>
          <w:sz w:val="24"/>
          <w:szCs w:val="24"/>
        </w:rPr>
        <w:t>2°) A degré égal, l’</w:t>
      </w:r>
      <w:proofErr w:type="spellStart"/>
      <w:r w:rsidR="00C22B68" w:rsidRPr="00B66C0A">
        <w:rPr>
          <w:rFonts w:ascii="Times New Roman" w:hAnsi="Times New Roman" w:cs="Times New Roman"/>
          <w:b/>
          <w:sz w:val="24"/>
          <w:szCs w:val="24"/>
        </w:rPr>
        <w:t>aceb</w:t>
      </w:r>
      <w:proofErr w:type="spellEnd"/>
      <w:r w:rsidR="00C22B68" w:rsidRPr="00B66C0A">
        <w:rPr>
          <w:rFonts w:ascii="Times New Roman" w:hAnsi="Times New Roman" w:cs="Times New Roman"/>
          <w:b/>
          <w:sz w:val="24"/>
          <w:szCs w:val="24"/>
        </w:rPr>
        <w:t xml:space="preserve"> uni au</w:t>
      </w:r>
      <w:r w:rsidR="00587092" w:rsidRPr="00B66C0A">
        <w:rPr>
          <w:rFonts w:ascii="Times New Roman" w:hAnsi="Times New Roman" w:cs="Times New Roman"/>
          <w:b/>
          <w:sz w:val="24"/>
          <w:szCs w:val="24"/>
        </w:rPr>
        <w:t xml:space="preserve"> </w:t>
      </w:r>
      <w:r w:rsidR="00C22B68" w:rsidRPr="00B66C0A">
        <w:rPr>
          <w:rFonts w:ascii="Times New Roman" w:hAnsi="Times New Roman" w:cs="Times New Roman"/>
          <w:b/>
          <w:sz w:val="24"/>
          <w:szCs w:val="24"/>
        </w:rPr>
        <w:t>défunt par un double lien de</w:t>
      </w:r>
      <w:r w:rsidR="00587092" w:rsidRPr="00B66C0A">
        <w:rPr>
          <w:rFonts w:ascii="Times New Roman" w:hAnsi="Times New Roman" w:cs="Times New Roman"/>
          <w:b/>
          <w:sz w:val="24"/>
          <w:szCs w:val="24"/>
        </w:rPr>
        <w:t xml:space="preserve"> </w:t>
      </w:r>
      <w:r w:rsidR="00C22B68" w:rsidRPr="00B66C0A">
        <w:rPr>
          <w:rFonts w:ascii="Times New Roman" w:hAnsi="Times New Roman" w:cs="Times New Roman"/>
          <w:b/>
          <w:sz w:val="24"/>
          <w:szCs w:val="24"/>
        </w:rPr>
        <w:t>parenté, quel que soit son sexe,</w:t>
      </w:r>
      <w:r w:rsidR="00587092" w:rsidRPr="00B66C0A">
        <w:rPr>
          <w:rFonts w:ascii="Times New Roman" w:hAnsi="Times New Roman" w:cs="Times New Roman"/>
          <w:b/>
          <w:sz w:val="24"/>
          <w:szCs w:val="24"/>
        </w:rPr>
        <w:t xml:space="preserve"> </w:t>
      </w:r>
      <w:r w:rsidR="00C22B68" w:rsidRPr="00B66C0A">
        <w:rPr>
          <w:rFonts w:ascii="Times New Roman" w:hAnsi="Times New Roman" w:cs="Times New Roman"/>
          <w:b/>
          <w:sz w:val="24"/>
          <w:szCs w:val="24"/>
        </w:rPr>
        <w:t>exclut celui qui ne se rattache</w:t>
      </w:r>
      <w:r w:rsidR="00587092" w:rsidRPr="00B66C0A">
        <w:rPr>
          <w:rFonts w:ascii="Times New Roman" w:hAnsi="Times New Roman" w:cs="Times New Roman"/>
          <w:b/>
          <w:sz w:val="24"/>
          <w:szCs w:val="24"/>
        </w:rPr>
        <w:t xml:space="preserve"> </w:t>
      </w:r>
      <w:r w:rsidR="00C22B68" w:rsidRPr="00B66C0A">
        <w:rPr>
          <w:rFonts w:ascii="Times New Roman" w:hAnsi="Times New Roman" w:cs="Times New Roman"/>
          <w:b/>
          <w:sz w:val="24"/>
          <w:szCs w:val="24"/>
        </w:rPr>
        <w:t>au défunt que par un lien de</w:t>
      </w:r>
      <w:r w:rsidR="00587092" w:rsidRPr="00B66C0A">
        <w:rPr>
          <w:rFonts w:ascii="Times New Roman" w:hAnsi="Times New Roman" w:cs="Times New Roman"/>
          <w:b/>
          <w:sz w:val="24"/>
          <w:szCs w:val="24"/>
        </w:rPr>
        <w:t xml:space="preserve"> </w:t>
      </w:r>
      <w:r w:rsidR="00C22B68" w:rsidRPr="00B66C0A">
        <w:rPr>
          <w:rFonts w:ascii="Times New Roman" w:hAnsi="Times New Roman" w:cs="Times New Roman"/>
          <w:b/>
          <w:sz w:val="24"/>
          <w:szCs w:val="24"/>
        </w:rPr>
        <w:t>parenté unique.</w:t>
      </w:r>
    </w:p>
    <w:p w:rsidR="005D5ACD" w:rsidRPr="00B66C0A" w:rsidRDefault="005D5ACD" w:rsidP="00B66C0A">
      <w:pPr>
        <w:autoSpaceDE w:val="0"/>
        <w:autoSpaceDN w:val="0"/>
        <w:adjustRightInd w:val="0"/>
        <w:spacing w:after="0" w:line="360" w:lineRule="auto"/>
        <w:ind w:left="708"/>
        <w:jc w:val="both"/>
        <w:rPr>
          <w:rFonts w:ascii="Times New Roman" w:hAnsi="Times New Roman" w:cs="Times New Roman"/>
          <w:b/>
          <w:sz w:val="24"/>
          <w:szCs w:val="24"/>
        </w:rPr>
      </w:pPr>
    </w:p>
    <w:p w:rsidR="00B94930" w:rsidRPr="00ED5FED" w:rsidRDefault="00EF1607" w:rsidP="00ED5FED">
      <w:pPr>
        <w:pStyle w:val="Paragraphedeliste"/>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D5FED">
        <w:rPr>
          <w:rFonts w:ascii="Times New Roman" w:hAnsi="Times New Roman" w:cs="Times New Roman"/>
          <w:sz w:val="24"/>
          <w:szCs w:val="24"/>
        </w:rPr>
        <w:t xml:space="preserve"> </w:t>
      </w:r>
      <w:r w:rsidR="005D5ACD" w:rsidRPr="00ED5FED">
        <w:rPr>
          <w:rFonts w:ascii="Times New Roman" w:hAnsi="Times New Roman" w:cs="Times New Roman"/>
          <w:sz w:val="24"/>
          <w:szCs w:val="24"/>
        </w:rPr>
        <w:t>L’alinéa 2 de l’article 635 a consacré la force du lien de parenté. En effet, en vertu de cette règle, à degré égal, l’</w:t>
      </w:r>
      <w:proofErr w:type="spellStart"/>
      <w:r w:rsidR="005D5ACD" w:rsidRPr="00ED5FED">
        <w:rPr>
          <w:rFonts w:ascii="Times New Roman" w:hAnsi="Times New Roman" w:cs="Times New Roman"/>
          <w:sz w:val="24"/>
          <w:szCs w:val="24"/>
        </w:rPr>
        <w:t>aceb</w:t>
      </w:r>
      <w:proofErr w:type="spellEnd"/>
      <w:r w:rsidR="005D5ACD" w:rsidRPr="00ED5FED">
        <w:rPr>
          <w:rFonts w:ascii="Times New Roman" w:hAnsi="Times New Roman" w:cs="Times New Roman"/>
          <w:sz w:val="24"/>
          <w:szCs w:val="24"/>
        </w:rPr>
        <w:t xml:space="preserve"> uni au défunt par un double lien de parenté, quel que soit son sexe, exclut celui qui ne se rattache au défunt que par un seul lien de parenté. </w:t>
      </w:r>
    </w:p>
    <w:p w:rsidR="00B94930" w:rsidRPr="00B66C0A" w:rsidRDefault="00B94930" w:rsidP="00B66C0A">
      <w:pPr>
        <w:autoSpaceDE w:val="0"/>
        <w:autoSpaceDN w:val="0"/>
        <w:adjustRightInd w:val="0"/>
        <w:spacing w:after="0" w:line="360" w:lineRule="auto"/>
        <w:ind w:left="2124"/>
        <w:jc w:val="both"/>
        <w:rPr>
          <w:rFonts w:ascii="Times New Roman" w:hAnsi="Times New Roman" w:cs="Times New Roman"/>
          <w:sz w:val="24"/>
          <w:szCs w:val="24"/>
        </w:rPr>
      </w:pPr>
    </w:p>
    <w:p w:rsidR="005D5ACD" w:rsidRPr="00EF1607" w:rsidRDefault="00EF1607" w:rsidP="00EF1607">
      <w:pPr>
        <w:pStyle w:val="Paragraphedeliste"/>
        <w:numPr>
          <w:ilvl w:val="0"/>
          <w:numId w:val="29"/>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5ACD" w:rsidRPr="00EF1607">
        <w:rPr>
          <w:rFonts w:ascii="Times New Roman" w:hAnsi="Times New Roman" w:cs="Times New Roman"/>
          <w:sz w:val="24"/>
          <w:szCs w:val="24"/>
        </w:rPr>
        <w:t>Ainsi</w:t>
      </w:r>
      <w:r w:rsidR="00B94930" w:rsidRPr="00EF1607">
        <w:rPr>
          <w:rFonts w:ascii="Times New Roman" w:hAnsi="Times New Roman" w:cs="Times New Roman"/>
          <w:sz w:val="24"/>
          <w:szCs w:val="24"/>
        </w:rPr>
        <w:t xml:space="preserve"> il a été jugé que les frères  germains, unies par un double lien de parenté au défunt, excluent les frères consanguins qui sont unis au défunt par un seul lien de parenté.</w:t>
      </w:r>
    </w:p>
    <w:p w:rsidR="00B94930" w:rsidRPr="00B66C0A" w:rsidRDefault="00B94930" w:rsidP="00ED5FED">
      <w:pPr>
        <w:autoSpaceDE w:val="0"/>
        <w:autoSpaceDN w:val="0"/>
        <w:adjustRightInd w:val="0"/>
        <w:spacing w:after="0" w:line="360" w:lineRule="auto"/>
        <w:ind w:left="2484"/>
        <w:jc w:val="both"/>
        <w:rPr>
          <w:rFonts w:ascii="Times New Roman" w:hAnsi="Times New Roman" w:cs="Times New Roman"/>
          <w:b/>
          <w:sz w:val="24"/>
          <w:szCs w:val="24"/>
        </w:rPr>
      </w:pPr>
      <w:r w:rsidRPr="00B66C0A">
        <w:rPr>
          <w:rFonts w:ascii="Times New Roman" w:hAnsi="Times New Roman" w:cs="Times New Roman"/>
          <w:b/>
          <w:sz w:val="24"/>
          <w:szCs w:val="24"/>
        </w:rPr>
        <w:t xml:space="preserve">TD Saint LOUIS  N°164/ R.G ; N° 073/ GREFFE du 19/02/2014  </w:t>
      </w:r>
    </w:p>
    <w:p w:rsidR="00B94930" w:rsidRPr="00B66C0A" w:rsidRDefault="00B94930" w:rsidP="00B66C0A">
      <w:pPr>
        <w:autoSpaceDE w:val="0"/>
        <w:autoSpaceDN w:val="0"/>
        <w:adjustRightInd w:val="0"/>
        <w:spacing w:after="0" w:line="360" w:lineRule="auto"/>
        <w:ind w:left="708"/>
        <w:jc w:val="both"/>
        <w:rPr>
          <w:rFonts w:ascii="Times New Roman" w:hAnsi="Times New Roman" w:cs="Times New Roman"/>
          <w:sz w:val="24"/>
          <w:szCs w:val="24"/>
        </w:rPr>
      </w:pPr>
    </w:p>
    <w:p w:rsidR="00587092" w:rsidRPr="00B66C0A" w:rsidRDefault="00587092" w:rsidP="00B66C0A">
      <w:pPr>
        <w:autoSpaceDE w:val="0"/>
        <w:autoSpaceDN w:val="0"/>
        <w:adjustRightInd w:val="0"/>
        <w:spacing w:after="0" w:line="360" w:lineRule="auto"/>
        <w:jc w:val="both"/>
        <w:rPr>
          <w:rFonts w:ascii="Times New Roman" w:hAnsi="Times New Roman" w:cs="Times New Roman"/>
          <w:sz w:val="24"/>
          <w:szCs w:val="24"/>
        </w:rPr>
      </w:pPr>
    </w:p>
    <w:p w:rsidR="00C22B68" w:rsidRPr="00B66C0A" w:rsidRDefault="00C22B68" w:rsidP="00ED5FED">
      <w:pPr>
        <w:autoSpaceDE w:val="0"/>
        <w:autoSpaceDN w:val="0"/>
        <w:adjustRightInd w:val="0"/>
        <w:spacing w:after="0" w:line="360" w:lineRule="auto"/>
        <w:jc w:val="center"/>
        <w:rPr>
          <w:rFonts w:ascii="Times New Roman" w:hAnsi="Times New Roman" w:cs="Times New Roman"/>
          <w:b/>
          <w:sz w:val="24"/>
          <w:szCs w:val="24"/>
        </w:rPr>
      </w:pPr>
      <w:r w:rsidRPr="00B66C0A">
        <w:rPr>
          <w:rFonts w:ascii="Times New Roman" w:hAnsi="Times New Roman" w:cs="Times New Roman"/>
          <w:b/>
          <w:sz w:val="24"/>
          <w:szCs w:val="24"/>
        </w:rPr>
        <w:t>Article 636</w:t>
      </w:r>
    </w:p>
    <w:p w:rsidR="00C22B68" w:rsidRPr="00ED5FED" w:rsidRDefault="00C22B68" w:rsidP="00ED5FED">
      <w:pPr>
        <w:autoSpaceDE w:val="0"/>
        <w:autoSpaceDN w:val="0"/>
        <w:adjustRightInd w:val="0"/>
        <w:spacing w:after="0" w:line="360" w:lineRule="auto"/>
        <w:jc w:val="center"/>
        <w:rPr>
          <w:rFonts w:ascii="Times New Roman" w:hAnsi="Times New Roman" w:cs="Times New Roman"/>
          <w:b/>
          <w:bCs/>
          <w:sz w:val="24"/>
          <w:szCs w:val="24"/>
        </w:rPr>
      </w:pPr>
      <w:r w:rsidRPr="00ED5FED">
        <w:rPr>
          <w:rFonts w:ascii="Times New Roman" w:hAnsi="Times New Roman" w:cs="Times New Roman"/>
          <w:b/>
          <w:bCs/>
          <w:sz w:val="24"/>
          <w:szCs w:val="24"/>
        </w:rPr>
        <w:t>Partage par tête</w:t>
      </w:r>
    </w:p>
    <w:p w:rsidR="00C22B68" w:rsidRPr="00ED5FED"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ED5FED">
        <w:rPr>
          <w:rFonts w:ascii="Times New Roman" w:hAnsi="Times New Roman" w:cs="Times New Roman"/>
          <w:b/>
          <w:sz w:val="24"/>
          <w:szCs w:val="24"/>
        </w:rPr>
        <w:lastRenderedPageBreak/>
        <w:t xml:space="preserve">     </w:t>
      </w:r>
      <w:r w:rsidR="00C22B68" w:rsidRPr="00ED5FED">
        <w:rPr>
          <w:rFonts w:ascii="Times New Roman" w:hAnsi="Times New Roman" w:cs="Times New Roman"/>
          <w:b/>
          <w:sz w:val="24"/>
          <w:szCs w:val="24"/>
        </w:rPr>
        <w:t>Au cas de concours entre</w:t>
      </w:r>
      <w:r w:rsidR="00587092" w:rsidRPr="00ED5FED">
        <w:rPr>
          <w:rFonts w:ascii="Times New Roman" w:hAnsi="Times New Roman" w:cs="Times New Roman"/>
          <w:b/>
          <w:sz w:val="24"/>
          <w:szCs w:val="24"/>
        </w:rPr>
        <w:t xml:space="preserve"> </w:t>
      </w:r>
      <w:r w:rsidR="00C22B68" w:rsidRPr="00ED5FED">
        <w:rPr>
          <w:rFonts w:ascii="Times New Roman" w:hAnsi="Times New Roman" w:cs="Times New Roman"/>
          <w:b/>
          <w:sz w:val="24"/>
          <w:szCs w:val="24"/>
        </w:rPr>
        <w:t xml:space="preserve">héritiers </w:t>
      </w:r>
      <w:proofErr w:type="spellStart"/>
      <w:r w:rsidR="00C22B68" w:rsidRPr="00ED5FED">
        <w:rPr>
          <w:rFonts w:ascii="Times New Roman" w:hAnsi="Times New Roman" w:cs="Times New Roman"/>
          <w:b/>
          <w:sz w:val="24"/>
          <w:szCs w:val="24"/>
        </w:rPr>
        <w:t>aceb</w:t>
      </w:r>
      <w:proofErr w:type="spellEnd"/>
      <w:r w:rsidR="00C22B68" w:rsidRPr="00ED5FED">
        <w:rPr>
          <w:rFonts w:ascii="Times New Roman" w:hAnsi="Times New Roman" w:cs="Times New Roman"/>
          <w:b/>
          <w:sz w:val="24"/>
          <w:szCs w:val="24"/>
        </w:rPr>
        <w:t>, le partage s’opère</w:t>
      </w:r>
      <w:r w:rsidR="00587092" w:rsidRPr="00ED5FED">
        <w:rPr>
          <w:rFonts w:ascii="Times New Roman" w:hAnsi="Times New Roman" w:cs="Times New Roman"/>
          <w:b/>
          <w:sz w:val="24"/>
          <w:szCs w:val="24"/>
        </w:rPr>
        <w:t xml:space="preserve"> </w:t>
      </w:r>
      <w:r w:rsidR="00C22B68" w:rsidRPr="00ED5FED">
        <w:rPr>
          <w:rFonts w:ascii="Times New Roman" w:hAnsi="Times New Roman" w:cs="Times New Roman"/>
          <w:b/>
          <w:sz w:val="24"/>
          <w:szCs w:val="24"/>
        </w:rPr>
        <w:t>par tête, s’ils sont tous du</w:t>
      </w:r>
      <w:r w:rsidR="00587092" w:rsidRPr="00ED5FED">
        <w:rPr>
          <w:rFonts w:ascii="Times New Roman" w:hAnsi="Times New Roman" w:cs="Times New Roman"/>
          <w:b/>
          <w:sz w:val="24"/>
          <w:szCs w:val="24"/>
        </w:rPr>
        <w:t xml:space="preserve"> </w:t>
      </w:r>
      <w:r w:rsidR="00C22B68" w:rsidRPr="00ED5FED">
        <w:rPr>
          <w:rFonts w:ascii="Times New Roman" w:hAnsi="Times New Roman" w:cs="Times New Roman"/>
          <w:b/>
          <w:sz w:val="24"/>
          <w:szCs w:val="24"/>
        </w:rPr>
        <w:t>même sexe.</w:t>
      </w:r>
    </w:p>
    <w:p w:rsidR="00587092" w:rsidRPr="00ED5FED"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ED5FED">
        <w:rPr>
          <w:rFonts w:ascii="Times New Roman" w:hAnsi="Times New Roman" w:cs="Times New Roman"/>
          <w:b/>
          <w:sz w:val="24"/>
          <w:szCs w:val="24"/>
        </w:rPr>
        <w:t xml:space="preserve">     </w:t>
      </w:r>
      <w:r w:rsidR="00C22B68" w:rsidRPr="00ED5FED">
        <w:rPr>
          <w:rFonts w:ascii="Times New Roman" w:hAnsi="Times New Roman" w:cs="Times New Roman"/>
          <w:b/>
          <w:sz w:val="24"/>
          <w:szCs w:val="24"/>
        </w:rPr>
        <w:t xml:space="preserve">Toutefois, lorsque les </w:t>
      </w:r>
      <w:proofErr w:type="spellStart"/>
      <w:r w:rsidR="00C22B68" w:rsidRPr="00ED5FED">
        <w:rPr>
          <w:rFonts w:ascii="Times New Roman" w:hAnsi="Times New Roman" w:cs="Times New Roman"/>
          <w:b/>
          <w:sz w:val="24"/>
          <w:szCs w:val="24"/>
        </w:rPr>
        <w:t>aceb</w:t>
      </w:r>
      <w:proofErr w:type="spellEnd"/>
      <w:r w:rsidR="00587092" w:rsidRPr="00ED5FED">
        <w:rPr>
          <w:rFonts w:ascii="Times New Roman" w:hAnsi="Times New Roman" w:cs="Times New Roman"/>
          <w:b/>
          <w:sz w:val="24"/>
          <w:szCs w:val="24"/>
        </w:rPr>
        <w:t xml:space="preserve"> </w:t>
      </w:r>
      <w:r w:rsidR="00C22B68" w:rsidRPr="00ED5FED">
        <w:rPr>
          <w:rFonts w:ascii="Times New Roman" w:hAnsi="Times New Roman" w:cs="Times New Roman"/>
          <w:b/>
          <w:sz w:val="24"/>
          <w:szCs w:val="24"/>
        </w:rPr>
        <w:t>appelés à concourir sont l’aïeul</w:t>
      </w:r>
      <w:r w:rsidR="00587092" w:rsidRPr="00ED5FED">
        <w:rPr>
          <w:rFonts w:ascii="Times New Roman" w:hAnsi="Times New Roman" w:cs="Times New Roman"/>
          <w:b/>
          <w:sz w:val="24"/>
          <w:szCs w:val="24"/>
        </w:rPr>
        <w:t xml:space="preserve"> </w:t>
      </w:r>
      <w:r w:rsidR="00C22B68" w:rsidRPr="00ED5FED">
        <w:rPr>
          <w:rFonts w:ascii="Times New Roman" w:hAnsi="Times New Roman" w:cs="Times New Roman"/>
          <w:b/>
          <w:sz w:val="24"/>
          <w:szCs w:val="24"/>
        </w:rPr>
        <w:t>et des frères germains et des</w:t>
      </w:r>
      <w:r w:rsidR="00587092" w:rsidRPr="00ED5FED">
        <w:rPr>
          <w:rFonts w:ascii="Times New Roman" w:hAnsi="Times New Roman" w:cs="Times New Roman"/>
          <w:b/>
          <w:sz w:val="24"/>
          <w:szCs w:val="24"/>
        </w:rPr>
        <w:t xml:space="preserve"> </w:t>
      </w:r>
      <w:r w:rsidR="00C22B68" w:rsidRPr="00ED5FED">
        <w:rPr>
          <w:rFonts w:ascii="Times New Roman" w:hAnsi="Times New Roman" w:cs="Times New Roman"/>
          <w:b/>
          <w:sz w:val="24"/>
          <w:szCs w:val="24"/>
        </w:rPr>
        <w:t>frères consanguins, les frères</w:t>
      </w:r>
      <w:r w:rsidR="00587092" w:rsidRPr="00ED5FED">
        <w:rPr>
          <w:rFonts w:ascii="Times New Roman" w:hAnsi="Times New Roman" w:cs="Times New Roman"/>
          <w:b/>
          <w:sz w:val="24"/>
          <w:szCs w:val="24"/>
        </w:rPr>
        <w:t xml:space="preserve"> </w:t>
      </w:r>
      <w:r w:rsidR="00C22B68" w:rsidRPr="00ED5FED">
        <w:rPr>
          <w:rFonts w:ascii="Times New Roman" w:hAnsi="Times New Roman" w:cs="Times New Roman"/>
          <w:b/>
          <w:sz w:val="24"/>
          <w:szCs w:val="24"/>
        </w:rPr>
        <w:t>germains ajoutent à leur part</w:t>
      </w:r>
      <w:r w:rsidR="00587092" w:rsidRPr="00ED5FED">
        <w:rPr>
          <w:rFonts w:ascii="Times New Roman" w:hAnsi="Times New Roman" w:cs="Times New Roman"/>
          <w:b/>
          <w:sz w:val="24"/>
          <w:szCs w:val="24"/>
        </w:rPr>
        <w:t xml:space="preserve"> </w:t>
      </w:r>
      <w:r w:rsidR="00C22B68" w:rsidRPr="00ED5FED">
        <w:rPr>
          <w:rFonts w:ascii="Times New Roman" w:hAnsi="Times New Roman" w:cs="Times New Roman"/>
          <w:b/>
          <w:sz w:val="24"/>
          <w:szCs w:val="24"/>
        </w:rPr>
        <w:t>celle qui devait revenir aux</w:t>
      </w:r>
      <w:r w:rsidR="00587092" w:rsidRPr="00ED5FED">
        <w:rPr>
          <w:rFonts w:ascii="Times New Roman" w:hAnsi="Times New Roman" w:cs="Times New Roman"/>
          <w:b/>
          <w:sz w:val="24"/>
          <w:szCs w:val="24"/>
        </w:rPr>
        <w:t xml:space="preserve"> </w:t>
      </w:r>
      <w:r w:rsidR="00C22B68" w:rsidRPr="00ED5FED">
        <w:rPr>
          <w:rFonts w:ascii="Times New Roman" w:hAnsi="Times New Roman" w:cs="Times New Roman"/>
          <w:b/>
          <w:sz w:val="24"/>
          <w:szCs w:val="24"/>
        </w:rPr>
        <w:t>consanguins si ceux-ci n’étaient</w:t>
      </w:r>
      <w:r w:rsidR="00587092" w:rsidRPr="00ED5FED">
        <w:rPr>
          <w:rFonts w:ascii="Times New Roman" w:hAnsi="Times New Roman" w:cs="Times New Roman"/>
          <w:b/>
          <w:sz w:val="24"/>
          <w:szCs w:val="24"/>
        </w:rPr>
        <w:t xml:space="preserve"> </w:t>
      </w:r>
      <w:r w:rsidR="00C22B68" w:rsidRPr="00ED5FED">
        <w:rPr>
          <w:rFonts w:ascii="Times New Roman" w:hAnsi="Times New Roman" w:cs="Times New Roman"/>
          <w:b/>
          <w:sz w:val="24"/>
          <w:szCs w:val="24"/>
        </w:rPr>
        <w:t>pas exclus en vertu des dispositions</w:t>
      </w:r>
      <w:r w:rsidR="00587092" w:rsidRPr="00ED5FED">
        <w:rPr>
          <w:rFonts w:ascii="Times New Roman" w:hAnsi="Times New Roman" w:cs="Times New Roman"/>
          <w:b/>
          <w:sz w:val="24"/>
          <w:szCs w:val="24"/>
        </w:rPr>
        <w:t xml:space="preserve"> de l’article 635 du présent Code.</w:t>
      </w:r>
    </w:p>
    <w:p w:rsidR="000C31B0" w:rsidRPr="00ED5FED" w:rsidRDefault="000C31B0" w:rsidP="00B66C0A">
      <w:pPr>
        <w:autoSpaceDE w:val="0"/>
        <w:autoSpaceDN w:val="0"/>
        <w:adjustRightInd w:val="0"/>
        <w:spacing w:after="0" w:line="360" w:lineRule="auto"/>
        <w:jc w:val="both"/>
        <w:rPr>
          <w:rFonts w:ascii="Times New Roman" w:hAnsi="Times New Roman" w:cs="Times New Roman"/>
          <w:b/>
          <w:sz w:val="24"/>
          <w:szCs w:val="24"/>
        </w:rPr>
      </w:pPr>
    </w:p>
    <w:p w:rsidR="00C2489C" w:rsidRPr="00B66C0A" w:rsidRDefault="00C2489C" w:rsidP="00B66C0A">
      <w:pPr>
        <w:autoSpaceDE w:val="0"/>
        <w:autoSpaceDN w:val="0"/>
        <w:adjustRightInd w:val="0"/>
        <w:spacing w:after="0" w:line="360" w:lineRule="auto"/>
        <w:jc w:val="both"/>
        <w:rPr>
          <w:rFonts w:ascii="Times New Roman" w:hAnsi="Times New Roman" w:cs="Times New Roman"/>
          <w:sz w:val="24"/>
          <w:szCs w:val="24"/>
        </w:rPr>
      </w:pPr>
    </w:p>
    <w:p w:rsidR="00587092" w:rsidRPr="00B66C0A" w:rsidRDefault="00587092" w:rsidP="00ED5FED">
      <w:pPr>
        <w:autoSpaceDE w:val="0"/>
        <w:autoSpaceDN w:val="0"/>
        <w:adjustRightInd w:val="0"/>
        <w:spacing w:after="0" w:line="360" w:lineRule="auto"/>
        <w:jc w:val="center"/>
        <w:rPr>
          <w:rFonts w:ascii="Times New Roman" w:hAnsi="Times New Roman" w:cs="Times New Roman"/>
          <w:b/>
          <w:sz w:val="24"/>
          <w:szCs w:val="24"/>
        </w:rPr>
      </w:pPr>
      <w:r w:rsidRPr="00B66C0A">
        <w:rPr>
          <w:rFonts w:ascii="Times New Roman" w:hAnsi="Times New Roman" w:cs="Times New Roman"/>
          <w:b/>
          <w:sz w:val="24"/>
          <w:szCs w:val="24"/>
        </w:rPr>
        <w:t>Article 637</w:t>
      </w:r>
    </w:p>
    <w:p w:rsidR="00587092" w:rsidRPr="00B66C0A" w:rsidRDefault="00587092" w:rsidP="00ED5FED">
      <w:pPr>
        <w:autoSpaceDE w:val="0"/>
        <w:autoSpaceDN w:val="0"/>
        <w:adjustRightInd w:val="0"/>
        <w:spacing w:after="0" w:line="360" w:lineRule="auto"/>
        <w:jc w:val="center"/>
        <w:rPr>
          <w:rFonts w:ascii="Times New Roman" w:hAnsi="Times New Roman" w:cs="Times New Roman"/>
          <w:b/>
          <w:bCs/>
          <w:sz w:val="24"/>
          <w:szCs w:val="24"/>
        </w:rPr>
      </w:pPr>
      <w:r w:rsidRPr="00B66C0A">
        <w:rPr>
          <w:rFonts w:ascii="Times New Roman" w:hAnsi="Times New Roman" w:cs="Times New Roman"/>
          <w:b/>
          <w:bCs/>
          <w:sz w:val="24"/>
          <w:szCs w:val="24"/>
        </w:rPr>
        <w:t>Héritiers de sexe différent</w:t>
      </w:r>
    </w:p>
    <w:p w:rsidR="00587092" w:rsidRPr="00ED5FED"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B66C0A">
        <w:rPr>
          <w:rFonts w:ascii="Times New Roman" w:hAnsi="Times New Roman" w:cs="Times New Roman"/>
          <w:sz w:val="24"/>
          <w:szCs w:val="24"/>
        </w:rPr>
        <w:t xml:space="preserve">     </w:t>
      </w:r>
      <w:r w:rsidR="00587092" w:rsidRPr="00ED5FED">
        <w:rPr>
          <w:rFonts w:ascii="Times New Roman" w:hAnsi="Times New Roman" w:cs="Times New Roman"/>
          <w:b/>
          <w:sz w:val="24"/>
          <w:szCs w:val="24"/>
        </w:rPr>
        <w:t xml:space="preserve">Si les </w:t>
      </w:r>
      <w:proofErr w:type="spellStart"/>
      <w:r w:rsidR="00587092" w:rsidRPr="00ED5FED">
        <w:rPr>
          <w:rFonts w:ascii="Times New Roman" w:hAnsi="Times New Roman" w:cs="Times New Roman"/>
          <w:b/>
          <w:sz w:val="24"/>
          <w:szCs w:val="24"/>
        </w:rPr>
        <w:t>aceb</w:t>
      </w:r>
      <w:proofErr w:type="spellEnd"/>
      <w:r w:rsidR="00587092" w:rsidRPr="00ED5FED">
        <w:rPr>
          <w:rFonts w:ascii="Times New Roman" w:hAnsi="Times New Roman" w:cs="Times New Roman"/>
          <w:b/>
          <w:sz w:val="24"/>
          <w:szCs w:val="24"/>
        </w:rPr>
        <w:t xml:space="preserve"> appelés à concourir ne sont pas tous du même sexe, les mâles reçoivent une part double de celle des femelles.</w:t>
      </w:r>
    </w:p>
    <w:p w:rsidR="00587092" w:rsidRPr="00ED5FED"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Cette règle ne s’applique toutefois, que sous réserve des dispositions de l’article 638 lorsque l’</w:t>
      </w:r>
      <w:proofErr w:type="spellStart"/>
      <w:r w:rsidR="00587092" w:rsidRPr="00ED5FED">
        <w:rPr>
          <w:rFonts w:ascii="Times New Roman" w:hAnsi="Times New Roman" w:cs="Times New Roman"/>
          <w:b/>
          <w:sz w:val="24"/>
          <w:szCs w:val="24"/>
        </w:rPr>
        <w:t>aceb</w:t>
      </w:r>
      <w:proofErr w:type="spellEnd"/>
      <w:r w:rsidR="00587092" w:rsidRPr="00ED5FED">
        <w:rPr>
          <w:rFonts w:ascii="Times New Roman" w:hAnsi="Times New Roman" w:cs="Times New Roman"/>
          <w:b/>
          <w:sz w:val="24"/>
          <w:szCs w:val="24"/>
        </w:rPr>
        <w:t xml:space="preserve"> mâle est transporté de l’ordre des </w:t>
      </w:r>
      <w:proofErr w:type="spellStart"/>
      <w:r w:rsidR="00587092" w:rsidRPr="00ED5FED">
        <w:rPr>
          <w:rFonts w:ascii="Times New Roman" w:hAnsi="Times New Roman" w:cs="Times New Roman"/>
          <w:b/>
          <w:sz w:val="24"/>
          <w:szCs w:val="24"/>
        </w:rPr>
        <w:t>aceb</w:t>
      </w:r>
      <w:proofErr w:type="spellEnd"/>
      <w:r w:rsidR="00587092" w:rsidRPr="00ED5FED">
        <w:rPr>
          <w:rFonts w:ascii="Times New Roman" w:hAnsi="Times New Roman" w:cs="Times New Roman"/>
          <w:b/>
          <w:sz w:val="24"/>
          <w:szCs w:val="24"/>
        </w:rPr>
        <w:t xml:space="preserve"> dans celui des légitimaires et concourt avec les héritiers de cette dernière catégorie.</w:t>
      </w:r>
    </w:p>
    <w:p w:rsidR="00B94930" w:rsidRPr="00B66C0A" w:rsidRDefault="00B94930" w:rsidP="00ED5FED">
      <w:pPr>
        <w:autoSpaceDE w:val="0"/>
        <w:autoSpaceDN w:val="0"/>
        <w:adjustRightInd w:val="0"/>
        <w:spacing w:after="0" w:line="360" w:lineRule="auto"/>
        <w:jc w:val="both"/>
        <w:rPr>
          <w:rFonts w:ascii="Times New Roman" w:hAnsi="Times New Roman" w:cs="Times New Roman"/>
          <w:sz w:val="24"/>
          <w:szCs w:val="24"/>
          <w:u w:val="single"/>
        </w:rPr>
      </w:pPr>
    </w:p>
    <w:p w:rsidR="00ED5FED" w:rsidRDefault="00ED5FED" w:rsidP="00ED5FED">
      <w:pPr>
        <w:pStyle w:val="Paragraphedeliste"/>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1C52">
        <w:rPr>
          <w:rFonts w:ascii="Times New Roman" w:hAnsi="Times New Roman" w:cs="Times New Roman"/>
          <w:sz w:val="24"/>
          <w:szCs w:val="24"/>
        </w:rPr>
        <w:t xml:space="preserve">L’alinéa 1 de l’article 637 </w:t>
      </w:r>
      <w:r w:rsidR="00DC28CC" w:rsidRPr="00ED5FED">
        <w:rPr>
          <w:rFonts w:ascii="Times New Roman" w:hAnsi="Times New Roman" w:cs="Times New Roman"/>
          <w:sz w:val="24"/>
          <w:szCs w:val="24"/>
        </w:rPr>
        <w:t xml:space="preserve">du Code de la famille consacre la règle du privilège de masculinité qui suppose l’existence de femmes rendues </w:t>
      </w:r>
      <w:proofErr w:type="spellStart"/>
      <w:r w:rsidR="00DC28CC" w:rsidRPr="00ED5FED">
        <w:rPr>
          <w:rFonts w:ascii="Times New Roman" w:hAnsi="Times New Roman" w:cs="Times New Roman"/>
          <w:sz w:val="24"/>
          <w:szCs w:val="24"/>
        </w:rPr>
        <w:t>aceb</w:t>
      </w:r>
      <w:proofErr w:type="spellEnd"/>
      <w:r w:rsidR="00DC28CC" w:rsidRPr="00ED5FED">
        <w:rPr>
          <w:rFonts w:ascii="Times New Roman" w:hAnsi="Times New Roman" w:cs="Times New Roman"/>
          <w:sz w:val="24"/>
          <w:szCs w:val="24"/>
        </w:rPr>
        <w:t>.</w:t>
      </w:r>
      <w:r w:rsidR="00143D2D" w:rsidRPr="00ED5FED">
        <w:rPr>
          <w:rFonts w:ascii="Times New Roman" w:hAnsi="Times New Roman" w:cs="Times New Roman"/>
          <w:sz w:val="24"/>
          <w:szCs w:val="24"/>
        </w:rPr>
        <w:t xml:space="preserve"> Ainsi </w:t>
      </w:r>
      <w:r w:rsidR="003D3C99" w:rsidRPr="00ED5FED">
        <w:rPr>
          <w:rFonts w:ascii="Times New Roman" w:hAnsi="Times New Roman" w:cs="Times New Roman"/>
          <w:sz w:val="24"/>
          <w:szCs w:val="24"/>
        </w:rPr>
        <w:t>en vertu de cette règle, à égalité de classe, de degré et de lien de parenté, le mâle prend deux parts là où la femme n’en prend qu’une.</w:t>
      </w:r>
    </w:p>
    <w:p w:rsidR="00CB2FF3" w:rsidRPr="00ED5FED" w:rsidRDefault="00DC28CC" w:rsidP="00ED5FED">
      <w:pPr>
        <w:pStyle w:val="Paragraphedeliste"/>
        <w:autoSpaceDE w:val="0"/>
        <w:autoSpaceDN w:val="0"/>
        <w:adjustRightInd w:val="0"/>
        <w:spacing w:after="0" w:line="360" w:lineRule="auto"/>
        <w:ind w:left="2484"/>
        <w:jc w:val="both"/>
        <w:rPr>
          <w:rFonts w:ascii="Times New Roman" w:hAnsi="Times New Roman" w:cs="Times New Roman"/>
          <w:sz w:val="24"/>
          <w:szCs w:val="24"/>
        </w:rPr>
      </w:pPr>
      <w:r w:rsidRPr="00ED5FED">
        <w:rPr>
          <w:rFonts w:ascii="Times New Roman" w:hAnsi="Times New Roman" w:cs="Times New Roman"/>
          <w:sz w:val="24"/>
          <w:szCs w:val="24"/>
        </w:rPr>
        <w:t>Toutefois</w:t>
      </w:r>
      <w:r w:rsidR="003D3C99" w:rsidRPr="00ED5FED">
        <w:rPr>
          <w:rFonts w:ascii="Times New Roman" w:hAnsi="Times New Roman" w:cs="Times New Roman"/>
          <w:sz w:val="24"/>
          <w:szCs w:val="24"/>
        </w:rPr>
        <w:t>, ce privilège connaît une exception et</w:t>
      </w:r>
      <w:r w:rsidRPr="00ED5FED">
        <w:rPr>
          <w:rFonts w:ascii="Times New Roman" w:hAnsi="Times New Roman" w:cs="Times New Roman"/>
          <w:sz w:val="24"/>
          <w:szCs w:val="24"/>
        </w:rPr>
        <w:t xml:space="preserve"> ne joue pas lorsque l’</w:t>
      </w:r>
      <w:proofErr w:type="spellStart"/>
      <w:r w:rsidRPr="00ED5FED">
        <w:rPr>
          <w:rFonts w:ascii="Times New Roman" w:hAnsi="Times New Roman" w:cs="Times New Roman"/>
          <w:sz w:val="24"/>
          <w:szCs w:val="24"/>
        </w:rPr>
        <w:t>aceb</w:t>
      </w:r>
      <w:proofErr w:type="spellEnd"/>
      <w:r w:rsidRPr="00ED5FED">
        <w:rPr>
          <w:rFonts w:ascii="Times New Roman" w:hAnsi="Times New Roman" w:cs="Times New Roman"/>
          <w:sz w:val="24"/>
          <w:szCs w:val="24"/>
        </w:rPr>
        <w:t xml:space="preserve"> mâle est transporté de l’ordre des </w:t>
      </w:r>
      <w:proofErr w:type="spellStart"/>
      <w:r w:rsidRPr="00ED5FED">
        <w:rPr>
          <w:rFonts w:ascii="Times New Roman" w:hAnsi="Times New Roman" w:cs="Times New Roman"/>
          <w:sz w:val="24"/>
          <w:szCs w:val="24"/>
        </w:rPr>
        <w:t>aceb</w:t>
      </w:r>
      <w:proofErr w:type="spellEnd"/>
      <w:r w:rsidRPr="00ED5FED">
        <w:rPr>
          <w:rFonts w:ascii="Times New Roman" w:hAnsi="Times New Roman" w:cs="Times New Roman"/>
          <w:sz w:val="24"/>
          <w:szCs w:val="24"/>
        </w:rPr>
        <w:t xml:space="preserve"> dans celui des légitimaires</w:t>
      </w:r>
      <w:r w:rsidR="003D3C99" w:rsidRPr="00ED5FED">
        <w:rPr>
          <w:rFonts w:ascii="Times New Roman" w:hAnsi="Times New Roman" w:cs="Times New Roman"/>
          <w:sz w:val="24"/>
          <w:szCs w:val="24"/>
        </w:rPr>
        <w:t>.</w:t>
      </w:r>
    </w:p>
    <w:p w:rsidR="000C31B0" w:rsidRPr="00B66C0A" w:rsidRDefault="00CB2FF3" w:rsidP="00ED5FED">
      <w:pPr>
        <w:autoSpaceDE w:val="0"/>
        <w:autoSpaceDN w:val="0"/>
        <w:adjustRightInd w:val="0"/>
        <w:spacing w:after="0" w:line="360" w:lineRule="auto"/>
        <w:ind w:left="2484"/>
        <w:jc w:val="both"/>
        <w:rPr>
          <w:rFonts w:ascii="Times New Roman" w:hAnsi="Times New Roman" w:cs="Times New Roman"/>
          <w:sz w:val="24"/>
          <w:szCs w:val="24"/>
        </w:rPr>
      </w:pPr>
      <w:r w:rsidRPr="00B66C0A">
        <w:rPr>
          <w:rFonts w:ascii="Times New Roman" w:hAnsi="Times New Roman" w:cs="Times New Roman"/>
          <w:sz w:val="24"/>
          <w:szCs w:val="24"/>
        </w:rPr>
        <w:t xml:space="preserve">Selon Serge GUINCHARD </w:t>
      </w:r>
      <w:r w:rsidR="004B2F3C" w:rsidRPr="00B66C0A">
        <w:rPr>
          <w:rFonts w:ascii="Times New Roman" w:hAnsi="Times New Roman" w:cs="Times New Roman"/>
          <w:sz w:val="24"/>
          <w:szCs w:val="24"/>
        </w:rPr>
        <w:t xml:space="preserve"> avec le privilège de masculinité le sexe est un facteur d’inégalité dans le droit Sénégalais des successions musulmanes puisqu’il détermine à lui tout seul un ordre, celui des </w:t>
      </w:r>
      <w:proofErr w:type="spellStart"/>
      <w:r w:rsidR="004B2F3C" w:rsidRPr="00B66C0A">
        <w:rPr>
          <w:rFonts w:ascii="Times New Roman" w:hAnsi="Times New Roman" w:cs="Times New Roman"/>
          <w:sz w:val="24"/>
          <w:szCs w:val="24"/>
        </w:rPr>
        <w:t>aceb</w:t>
      </w:r>
      <w:proofErr w:type="spellEnd"/>
      <w:r w:rsidR="004B2F3C" w:rsidRPr="00B66C0A">
        <w:rPr>
          <w:rFonts w:ascii="Times New Roman" w:hAnsi="Times New Roman" w:cs="Times New Roman"/>
          <w:sz w:val="24"/>
          <w:szCs w:val="24"/>
        </w:rPr>
        <w:t xml:space="preserve"> par eux même (mâles), puisqu’il exclut quasiment de la succession les parents par les femmes ( il ne forment que le troisième ordre) et, enfin, puisqu’il permet d’attribuer à un </w:t>
      </w:r>
      <w:proofErr w:type="spellStart"/>
      <w:r w:rsidR="004B2F3C" w:rsidRPr="00B66C0A">
        <w:rPr>
          <w:rFonts w:ascii="Times New Roman" w:hAnsi="Times New Roman" w:cs="Times New Roman"/>
          <w:sz w:val="24"/>
          <w:szCs w:val="24"/>
        </w:rPr>
        <w:t>aceb</w:t>
      </w:r>
      <w:proofErr w:type="spellEnd"/>
      <w:r w:rsidR="004B2F3C" w:rsidRPr="00B66C0A">
        <w:rPr>
          <w:rFonts w:ascii="Times New Roman" w:hAnsi="Times New Roman" w:cs="Times New Roman"/>
          <w:sz w:val="24"/>
          <w:szCs w:val="24"/>
        </w:rPr>
        <w:t xml:space="preserve"> une part double de celle accordée à un autre </w:t>
      </w:r>
      <w:r w:rsidR="00D70814" w:rsidRPr="00B66C0A">
        <w:rPr>
          <w:rFonts w:ascii="Times New Roman" w:hAnsi="Times New Roman" w:cs="Times New Roman"/>
          <w:sz w:val="24"/>
          <w:szCs w:val="24"/>
        </w:rPr>
        <w:t>alors qu’ils sont à égalité de degré et de lien de parenté</w:t>
      </w:r>
      <w:r w:rsidR="000C31B0" w:rsidRPr="00B66C0A">
        <w:rPr>
          <w:rFonts w:ascii="Times New Roman" w:hAnsi="Times New Roman" w:cs="Times New Roman"/>
          <w:sz w:val="24"/>
          <w:szCs w:val="24"/>
        </w:rPr>
        <w:t xml:space="preserve">. </w:t>
      </w:r>
      <w:r w:rsidR="000C31B0" w:rsidRPr="002E1C52">
        <w:rPr>
          <w:rFonts w:ascii="Times New Roman" w:hAnsi="Times New Roman" w:cs="Times New Roman"/>
          <w:b/>
          <w:sz w:val="24"/>
          <w:szCs w:val="24"/>
        </w:rPr>
        <w:t>Serge GUINCHARD « Droit Patrimonial de la Famille au SENEGAL » p 471.</w:t>
      </w:r>
    </w:p>
    <w:p w:rsidR="000C31B0" w:rsidRPr="00B66C0A" w:rsidRDefault="000C31B0" w:rsidP="00B66C0A">
      <w:pPr>
        <w:autoSpaceDE w:val="0"/>
        <w:autoSpaceDN w:val="0"/>
        <w:adjustRightInd w:val="0"/>
        <w:spacing w:after="0" w:line="360" w:lineRule="auto"/>
        <w:jc w:val="both"/>
        <w:rPr>
          <w:rFonts w:ascii="Times New Roman" w:hAnsi="Times New Roman" w:cs="Times New Roman"/>
          <w:sz w:val="24"/>
          <w:szCs w:val="24"/>
        </w:rPr>
      </w:pPr>
    </w:p>
    <w:p w:rsidR="005E74A6" w:rsidRPr="00B66C0A" w:rsidRDefault="005E74A6" w:rsidP="00B66C0A">
      <w:pPr>
        <w:autoSpaceDE w:val="0"/>
        <w:autoSpaceDN w:val="0"/>
        <w:adjustRightInd w:val="0"/>
        <w:spacing w:after="0" w:line="360" w:lineRule="auto"/>
        <w:jc w:val="both"/>
        <w:rPr>
          <w:rFonts w:ascii="Times New Roman" w:hAnsi="Times New Roman" w:cs="Times New Roman"/>
          <w:sz w:val="24"/>
          <w:szCs w:val="24"/>
        </w:rPr>
      </w:pPr>
    </w:p>
    <w:p w:rsidR="00587092" w:rsidRDefault="00587092" w:rsidP="00ED5FED">
      <w:pPr>
        <w:autoSpaceDE w:val="0"/>
        <w:autoSpaceDN w:val="0"/>
        <w:adjustRightInd w:val="0"/>
        <w:spacing w:after="0" w:line="360" w:lineRule="auto"/>
        <w:jc w:val="center"/>
        <w:rPr>
          <w:rFonts w:ascii="Times New Roman" w:hAnsi="Times New Roman" w:cs="Times New Roman"/>
          <w:b/>
          <w:bCs/>
          <w:iCs/>
          <w:sz w:val="24"/>
          <w:szCs w:val="24"/>
          <w:u w:val="single"/>
        </w:rPr>
      </w:pPr>
      <w:r w:rsidRPr="005E74A6">
        <w:rPr>
          <w:rFonts w:ascii="Times New Roman" w:hAnsi="Times New Roman" w:cs="Times New Roman"/>
          <w:b/>
          <w:bCs/>
          <w:iCs/>
          <w:sz w:val="24"/>
          <w:szCs w:val="24"/>
          <w:u w:val="single"/>
        </w:rPr>
        <w:t>SECTION VI</w:t>
      </w:r>
    </w:p>
    <w:p w:rsidR="005E74A6" w:rsidRPr="005E74A6" w:rsidRDefault="005E74A6" w:rsidP="00ED5FED">
      <w:pPr>
        <w:autoSpaceDE w:val="0"/>
        <w:autoSpaceDN w:val="0"/>
        <w:adjustRightInd w:val="0"/>
        <w:spacing w:after="0" w:line="360" w:lineRule="auto"/>
        <w:jc w:val="center"/>
        <w:rPr>
          <w:rFonts w:ascii="Times New Roman" w:hAnsi="Times New Roman" w:cs="Times New Roman"/>
          <w:b/>
          <w:bCs/>
          <w:iCs/>
          <w:sz w:val="24"/>
          <w:szCs w:val="24"/>
          <w:u w:val="single"/>
        </w:rPr>
      </w:pPr>
    </w:p>
    <w:p w:rsidR="00587092" w:rsidRPr="005E74A6" w:rsidRDefault="00587092" w:rsidP="00ED5FED">
      <w:pPr>
        <w:autoSpaceDE w:val="0"/>
        <w:autoSpaceDN w:val="0"/>
        <w:adjustRightInd w:val="0"/>
        <w:spacing w:after="0" w:line="360" w:lineRule="auto"/>
        <w:jc w:val="center"/>
        <w:rPr>
          <w:rFonts w:ascii="Times New Roman" w:hAnsi="Times New Roman" w:cs="Times New Roman"/>
          <w:b/>
          <w:bCs/>
          <w:iCs/>
          <w:sz w:val="24"/>
          <w:szCs w:val="24"/>
        </w:rPr>
      </w:pPr>
      <w:r w:rsidRPr="005E74A6">
        <w:rPr>
          <w:rFonts w:ascii="Times New Roman" w:hAnsi="Times New Roman" w:cs="Times New Roman"/>
          <w:b/>
          <w:bCs/>
          <w:iCs/>
          <w:sz w:val="24"/>
          <w:szCs w:val="24"/>
        </w:rPr>
        <w:t>DES CAS PARTICULIERS</w:t>
      </w:r>
    </w:p>
    <w:p w:rsidR="00587092" w:rsidRPr="00ED5FED" w:rsidRDefault="00587092" w:rsidP="00ED5FED">
      <w:pPr>
        <w:autoSpaceDE w:val="0"/>
        <w:autoSpaceDN w:val="0"/>
        <w:adjustRightInd w:val="0"/>
        <w:spacing w:after="0" w:line="360" w:lineRule="auto"/>
        <w:jc w:val="center"/>
        <w:rPr>
          <w:rFonts w:ascii="Times New Roman" w:hAnsi="Times New Roman" w:cs="Times New Roman"/>
          <w:b/>
          <w:bCs/>
          <w:i/>
          <w:iCs/>
          <w:sz w:val="24"/>
          <w:szCs w:val="24"/>
        </w:rPr>
      </w:pPr>
    </w:p>
    <w:p w:rsidR="00587092" w:rsidRPr="00ED5FED" w:rsidRDefault="00587092" w:rsidP="00ED5FED">
      <w:pPr>
        <w:autoSpaceDE w:val="0"/>
        <w:autoSpaceDN w:val="0"/>
        <w:adjustRightInd w:val="0"/>
        <w:spacing w:after="0" w:line="360" w:lineRule="auto"/>
        <w:jc w:val="center"/>
        <w:rPr>
          <w:rFonts w:ascii="Times New Roman" w:hAnsi="Times New Roman" w:cs="Times New Roman"/>
          <w:b/>
          <w:sz w:val="24"/>
          <w:szCs w:val="24"/>
        </w:rPr>
      </w:pPr>
      <w:r w:rsidRPr="00ED5FED">
        <w:rPr>
          <w:rFonts w:ascii="Times New Roman" w:hAnsi="Times New Roman" w:cs="Times New Roman"/>
          <w:b/>
          <w:sz w:val="24"/>
          <w:szCs w:val="24"/>
        </w:rPr>
        <w:t>Article 638</w:t>
      </w:r>
    </w:p>
    <w:p w:rsidR="00587092" w:rsidRPr="00ED5FED" w:rsidRDefault="00587092" w:rsidP="00ED5FED">
      <w:pPr>
        <w:autoSpaceDE w:val="0"/>
        <w:autoSpaceDN w:val="0"/>
        <w:adjustRightInd w:val="0"/>
        <w:spacing w:after="0" w:line="360" w:lineRule="auto"/>
        <w:jc w:val="center"/>
        <w:rPr>
          <w:rFonts w:ascii="Times New Roman" w:hAnsi="Times New Roman" w:cs="Times New Roman"/>
          <w:b/>
          <w:bCs/>
          <w:sz w:val="24"/>
          <w:szCs w:val="24"/>
        </w:rPr>
      </w:pPr>
      <w:r w:rsidRPr="00ED5FED">
        <w:rPr>
          <w:rFonts w:ascii="Times New Roman" w:hAnsi="Times New Roman" w:cs="Times New Roman"/>
          <w:b/>
          <w:bCs/>
          <w:sz w:val="24"/>
          <w:szCs w:val="24"/>
        </w:rPr>
        <w:t>Décès de la femme mariée (premier cas)</w:t>
      </w:r>
    </w:p>
    <w:p w:rsidR="00B94930" w:rsidRDefault="00AF34E3" w:rsidP="00ED5FED">
      <w:pPr>
        <w:autoSpaceDE w:val="0"/>
        <w:autoSpaceDN w:val="0"/>
        <w:adjustRightInd w:val="0"/>
        <w:spacing w:after="0" w:line="360" w:lineRule="auto"/>
        <w:jc w:val="both"/>
        <w:rPr>
          <w:rFonts w:ascii="Times New Roman" w:hAnsi="Times New Roman" w:cs="Times New Roman"/>
          <w:b/>
          <w:sz w:val="24"/>
          <w:szCs w:val="24"/>
        </w:rPr>
      </w:pPr>
      <w:r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Lorsqu’une femme décède, laissant comme successible: son mari, sa mère, des frères ou sœurs utérins et des frères germains, les frères germains sont considérés comme utérins et sont admis avec les frères ou sœurs utérins au partage par tête sans distinction de sexe du tiers de la succession, c’est-à</w:t>
      </w:r>
      <w:r w:rsidR="002E1C52">
        <w:rPr>
          <w:rFonts w:ascii="Times New Roman" w:hAnsi="Times New Roman" w:cs="Times New Roman"/>
          <w:b/>
          <w:sz w:val="24"/>
          <w:szCs w:val="24"/>
        </w:rPr>
        <w:t>-</w:t>
      </w:r>
      <w:r w:rsidR="00587092" w:rsidRPr="00ED5FED">
        <w:rPr>
          <w:rFonts w:ascii="Times New Roman" w:hAnsi="Times New Roman" w:cs="Times New Roman"/>
          <w:b/>
          <w:sz w:val="24"/>
          <w:szCs w:val="24"/>
        </w:rPr>
        <w:t>dire de ce qui reste après prélèvement d</w:t>
      </w:r>
      <w:r w:rsidR="00ED5FED" w:rsidRPr="00ED5FED">
        <w:rPr>
          <w:rFonts w:ascii="Times New Roman" w:hAnsi="Times New Roman" w:cs="Times New Roman"/>
          <w:b/>
          <w:sz w:val="24"/>
          <w:szCs w:val="24"/>
        </w:rPr>
        <w:t>es parts du mari et de la mère.</w:t>
      </w:r>
    </w:p>
    <w:p w:rsidR="005E74A6" w:rsidRPr="00ED5FED" w:rsidRDefault="005E74A6" w:rsidP="00ED5FED">
      <w:pPr>
        <w:autoSpaceDE w:val="0"/>
        <w:autoSpaceDN w:val="0"/>
        <w:adjustRightInd w:val="0"/>
        <w:spacing w:after="0" w:line="360" w:lineRule="auto"/>
        <w:jc w:val="both"/>
        <w:rPr>
          <w:rFonts w:ascii="Times New Roman" w:hAnsi="Times New Roman" w:cs="Times New Roman"/>
          <w:b/>
          <w:sz w:val="24"/>
          <w:szCs w:val="24"/>
        </w:rPr>
      </w:pPr>
    </w:p>
    <w:p w:rsidR="00533BDF" w:rsidRPr="0010714F" w:rsidRDefault="0010714F" w:rsidP="0010714F">
      <w:pPr>
        <w:pStyle w:val="Paragraphedeliste"/>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3BDF" w:rsidRPr="0010714F">
        <w:rPr>
          <w:rFonts w:ascii="Times New Roman" w:hAnsi="Times New Roman" w:cs="Times New Roman"/>
          <w:sz w:val="24"/>
          <w:szCs w:val="24"/>
        </w:rPr>
        <w:t>L’</w:t>
      </w:r>
      <w:r w:rsidR="00850254" w:rsidRPr="0010714F">
        <w:rPr>
          <w:rFonts w:ascii="Times New Roman" w:hAnsi="Times New Roman" w:cs="Times New Roman"/>
          <w:sz w:val="24"/>
          <w:szCs w:val="24"/>
        </w:rPr>
        <w:t>article 638</w:t>
      </w:r>
      <w:r w:rsidR="00A17E15" w:rsidRPr="0010714F">
        <w:rPr>
          <w:rFonts w:ascii="Times New Roman" w:hAnsi="Times New Roman" w:cs="Times New Roman"/>
          <w:sz w:val="24"/>
          <w:szCs w:val="24"/>
        </w:rPr>
        <w:t xml:space="preserve"> du Code de la Famille assimile les frères germains aux</w:t>
      </w:r>
      <w:r w:rsidR="00850254" w:rsidRPr="0010714F">
        <w:rPr>
          <w:rFonts w:ascii="Times New Roman" w:hAnsi="Times New Roman" w:cs="Times New Roman"/>
          <w:sz w:val="24"/>
          <w:szCs w:val="24"/>
        </w:rPr>
        <w:t xml:space="preserve"> </w:t>
      </w:r>
      <w:bookmarkStart w:id="0" w:name="_GoBack"/>
      <w:bookmarkEnd w:id="0"/>
      <w:r w:rsidR="00850254" w:rsidRPr="0010714F">
        <w:rPr>
          <w:rFonts w:ascii="Times New Roman" w:hAnsi="Times New Roman" w:cs="Times New Roman"/>
          <w:sz w:val="24"/>
          <w:szCs w:val="24"/>
        </w:rPr>
        <w:t xml:space="preserve">frères utérins dans l’hypothèse où le de cujus est une femme qui a laissé son mari, sa mère, ses frères ou sœurs utérins et des frères germains. Les frères germains sont considérés comme </w:t>
      </w:r>
      <w:r w:rsidR="00022449" w:rsidRPr="0010714F">
        <w:rPr>
          <w:rFonts w:ascii="Times New Roman" w:hAnsi="Times New Roman" w:cs="Times New Roman"/>
          <w:sz w:val="24"/>
          <w:szCs w:val="24"/>
        </w:rPr>
        <w:t xml:space="preserve">des frères utérins et se partagent avec eux le 1/3 de la succession par tête. </w:t>
      </w:r>
      <w:proofErr w:type="spellStart"/>
      <w:r w:rsidR="00022449" w:rsidRPr="0010714F">
        <w:rPr>
          <w:rFonts w:ascii="Times New Roman" w:hAnsi="Times New Roman" w:cs="Times New Roman"/>
          <w:b/>
          <w:sz w:val="24"/>
          <w:szCs w:val="24"/>
        </w:rPr>
        <w:t>Ndigue</w:t>
      </w:r>
      <w:proofErr w:type="spellEnd"/>
      <w:r w:rsidR="00022449" w:rsidRPr="0010714F">
        <w:rPr>
          <w:rFonts w:ascii="Times New Roman" w:hAnsi="Times New Roman" w:cs="Times New Roman"/>
          <w:b/>
          <w:sz w:val="24"/>
          <w:szCs w:val="24"/>
        </w:rPr>
        <w:t xml:space="preserve"> DIOUF «  Droit de la famille : Pratique du tribunal départemental » p 166.</w:t>
      </w:r>
      <w:r w:rsidR="00850254" w:rsidRPr="0010714F">
        <w:rPr>
          <w:rFonts w:ascii="Times New Roman" w:hAnsi="Times New Roman" w:cs="Times New Roman"/>
          <w:sz w:val="24"/>
          <w:szCs w:val="24"/>
        </w:rPr>
        <w:t xml:space="preserve"> </w:t>
      </w:r>
    </w:p>
    <w:p w:rsidR="00587092" w:rsidRPr="00B66C0A" w:rsidRDefault="00587092" w:rsidP="00B66C0A">
      <w:pPr>
        <w:autoSpaceDE w:val="0"/>
        <w:autoSpaceDN w:val="0"/>
        <w:adjustRightInd w:val="0"/>
        <w:spacing w:after="0" w:line="360" w:lineRule="auto"/>
        <w:jc w:val="both"/>
        <w:rPr>
          <w:rFonts w:ascii="Times New Roman" w:hAnsi="Times New Roman" w:cs="Times New Roman"/>
          <w:sz w:val="24"/>
          <w:szCs w:val="24"/>
        </w:rPr>
      </w:pPr>
    </w:p>
    <w:p w:rsidR="00587092" w:rsidRPr="00B66C0A" w:rsidRDefault="00587092" w:rsidP="00ED5FED">
      <w:pPr>
        <w:autoSpaceDE w:val="0"/>
        <w:autoSpaceDN w:val="0"/>
        <w:adjustRightInd w:val="0"/>
        <w:spacing w:after="0" w:line="360" w:lineRule="auto"/>
        <w:jc w:val="center"/>
        <w:rPr>
          <w:rFonts w:ascii="Times New Roman" w:hAnsi="Times New Roman" w:cs="Times New Roman"/>
          <w:b/>
          <w:sz w:val="24"/>
          <w:szCs w:val="24"/>
        </w:rPr>
      </w:pPr>
      <w:r w:rsidRPr="00B66C0A">
        <w:rPr>
          <w:rFonts w:ascii="Times New Roman" w:hAnsi="Times New Roman" w:cs="Times New Roman"/>
          <w:b/>
          <w:sz w:val="24"/>
          <w:szCs w:val="24"/>
        </w:rPr>
        <w:t>Article 639</w:t>
      </w:r>
    </w:p>
    <w:p w:rsidR="00587092" w:rsidRPr="00B66C0A" w:rsidRDefault="00587092" w:rsidP="00ED5FED">
      <w:pPr>
        <w:autoSpaceDE w:val="0"/>
        <w:autoSpaceDN w:val="0"/>
        <w:adjustRightInd w:val="0"/>
        <w:spacing w:after="0" w:line="360" w:lineRule="auto"/>
        <w:jc w:val="center"/>
        <w:rPr>
          <w:rFonts w:ascii="Times New Roman" w:hAnsi="Times New Roman" w:cs="Times New Roman"/>
          <w:b/>
          <w:bCs/>
          <w:sz w:val="24"/>
          <w:szCs w:val="24"/>
        </w:rPr>
      </w:pPr>
      <w:r w:rsidRPr="00B66C0A">
        <w:rPr>
          <w:rFonts w:ascii="Times New Roman" w:hAnsi="Times New Roman" w:cs="Times New Roman"/>
          <w:b/>
          <w:bCs/>
          <w:sz w:val="24"/>
          <w:szCs w:val="24"/>
        </w:rPr>
        <w:t>Décès de la femme mariée  (deuxième cas)</w:t>
      </w:r>
    </w:p>
    <w:p w:rsidR="00121E63" w:rsidRPr="00ED5FED"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Lorsqu’une femme décède, laissant comme successible: son mari, sa mère, des frères ou sœurs utérins, un ou plusieurs frères ou sœurs germains ou consanguins et un aïeul, les frères ou sœurs germains ou consanguins sont exclus par les frères utérins, lesquels sont, à leur tour exclus par l’aïeul.</w:t>
      </w:r>
    </w:p>
    <w:p w:rsidR="005756EF" w:rsidRPr="00ED5FED" w:rsidRDefault="005756EF" w:rsidP="00B66C0A">
      <w:pPr>
        <w:autoSpaceDE w:val="0"/>
        <w:autoSpaceDN w:val="0"/>
        <w:adjustRightInd w:val="0"/>
        <w:spacing w:after="0" w:line="360" w:lineRule="auto"/>
        <w:jc w:val="both"/>
        <w:rPr>
          <w:rFonts w:ascii="Times New Roman" w:hAnsi="Times New Roman" w:cs="Times New Roman"/>
          <w:b/>
          <w:sz w:val="24"/>
          <w:szCs w:val="24"/>
        </w:rPr>
      </w:pPr>
    </w:p>
    <w:p w:rsidR="00587092" w:rsidRPr="00ED5FED" w:rsidRDefault="00587092" w:rsidP="00ED5FED">
      <w:pPr>
        <w:autoSpaceDE w:val="0"/>
        <w:autoSpaceDN w:val="0"/>
        <w:adjustRightInd w:val="0"/>
        <w:spacing w:after="0" w:line="360" w:lineRule="auto"/>
        <w:jc w:val="center"/>
        <w:rPr>
          <w:rFonts w:ascii="Times New Roman" w:hAnsi="Times New Roman" w:cs="Times New Roman"/>
          <w:b/>
          <w:sz w:val="24"/>
          <w:szCs w:val="24"/>
        </w:rPr>
      </w:pPr>
      <w:r w:rsidRPr="00ED5FED">
        <w:rPr>
          <w:rFonts w:ascii="Times New Roman" w:hAnsi="Times New Roman" w:cs="Times New Roman"/>
          <w:b/>
          <w:sz w:val="24"/>
          <w:szCs w:val="24"/>
        </w:rPr>
        <w:t>Article 640</w:t>
      </w:r>
    </w:p>
    <w:p w:rsidR="00587092" w:rsidRPr="00ED5FED" w:rsidRDefault="00587092" w:rsidP="00ED5FED">
      <w:pPr>
        <w:autoSpaceDE w:val="0"/>
        <w:autoSpaceDN w:val="0"/>
        <w:adjustRightInd w:val="0"/>
        <w:spacing w:after="0" w:line="360" w:lineRule="auto"/>
        <w:jc w:val="center"/>
        <w:rPr>
          <w:rFonts w:ascii="Times New Roman" w:hAnsi="Times New Roman" w:cs="Times New Roman"/>
          <w:b/>
          <w:bCs/>
          <w:sz w:val="24"/>
          <w:szCs w:val="24"/>
        </w:rPr>
      </w:pPr>
      <w:r w:rsidRPr="00ED5FED">
        <w:rPr>
          <w:rFonts w:ascii="Times New Roman" w:hAnsi="Times New Roman" w:cs="Times New Roman"/>
          <w:b/>
          <w:bCs/>
          <w:sz w:val="24"/>
          <w:szCs w:val="24"/>
        </w:rPr>
        <w:t>Décès de la femme mariée</w:t>
      </w:r>
      <w:r w:rsidR="005756EF" w:rsidRPr="00ED5FED">
        <w:rPr>
          <w:rFonts w:ascii="Times New Roman" w:hAnsi="Times New Roman" w:cs="Times New Roman"/>
          <w:b/>
          <w:bCs/>
          <w:sz w:val="24"/>
          <w:szCs w:val="24"/>
        </w:rPr>
        <w:t xml:space="preserve"> </w:t>
      </w:r>
      <w:r w:rsidRPr="00ED5FED">
        <w:rPr>
          <w:rFonts w:ascii="Times New Roman" w:hAnsi="Times New Roman" w:cs="Times New Roman"/>
          <w:b/>
          <w:bCs/>
          <w:sz w:val="24"/>
          <w:szCs w:val="24"/>
        </w:rPr>
        <w:t>(troisième cas)</w:t>
      </w:r>
    </w:p>
    <w:p w:rsidR="00587092" w:rsidRPr="00B66C0A" w:rsidRDefault="00AF34E3" w:rsidP="00B66C0A">
      <w:pPr>
        <w:autoSpaceDE w:val="0"/>
        <w:autoSpaceDN w:val="0"/>
        <w:adjustRightInd w:val="0"/>
        <w:spacing w:after="0" w:line="360" w:lineRule="auto"/>
        <w:jc w:val="both"/>
        <w:rPr>
          <w:rFonts w:ascii="Times New Roman" w:hAnsi="Times New Roman" w:cs="Times New Roman"/>
          <w:sz w:val="24"/>
          <w:szCs w:val="24"/>
        </w:rPr>
      </w:pPr>
      <w:r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Lorsqu’une femme décède,</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laissant comme successible:</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 xml:space="preserve">son mari, sa mère, une </w:t>
      </w:r>
      <w:r w:rsidR="005756EF" w:rsidRPr="00ED5FED">
        <w:rPr>
          <w:rFonts w:ascii="Times New Roman" w:hAnsi="Times New Roman" w:cs="Times New Roman"/>
          <w:b/>
          <w:sz w:val="24"/>
          <w:szCs w:val="24"/>
        </w:rPr>
        <w:t xml:space="preserve">sœur </w:t>
      </w:r>
      <w:r w:rsidR="00587092" w:rsidRPr="00ED5FED">
        <w:rPr>
          <w:rFonts w:ascii="Times New Roman" w:hAnsi="Times New Roman" w:cs="Times New Roman"/>
          <w:b/>
          <w:sz w:val="24"/>
          <w:szCs w:val="24"/>
        </w:rPr>
        <w:t>germaine ou consanguine et un</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aïeul, celui-ci ne concourt point</w:t>
      </w:r>
      <w:r w:rsidR="005756EF" w:rsidRPr="00ED5FED">
        <w:rPr>
          <w:rFonts w:ascii="Times New Roman" w:hAnsi="Times New Roman" w:cs="Times New Roman"/>
          <w:b/>
          <w:sz w:val="24"/>
          <w:szCs w:val="24"/>
        </w:rPr>
        <w:t xml:space="preserve"> avec la sœur</w:t>
      </w:r>
      <w:r w:rsidR="00587092" w:rsidRPr="00ED5FED">
        <w:rPr>
          <w:rFonts w:ascii="Times New Roman" w:hAnsi="Times New Roman" w:cs="Times New Roman"/>
          <w:b/>
          <w:sz w:val="24"/>
          <w:szCs w:val="24"/>
        </w:rPr>
        <w:t xml:space="preserve">. L’un et </w:t>
      </w:r>
      <w:r w:rsidR="00587092" w:rsidRPr="00ED5FED">
        <w:rPr>
          <w:rFonts w:ascii="Times New Roman" w:hAnsi="Times New Roman" w:cs="Times New Roman"/>
          <w:b/>
          <w:sz w:val="24"/>
          <w:szCs w:val="24"/>
        </w:rPr>
        <w:lastRenderedPageBreak/>
        <w:t>l’autre</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héritent alors comme légitimaires</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et il est, en conséquence,</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 xml:space="preserve">attribué la moitié à la </w:t>
      </w:r>
      <w:r w:rsidR="005756EF" w:rsidRPr="00ED5FED">
        <w:rPr>
          <w:rFonts w:ascii="Times New Roman" w:hAnsi="Times New Roman" w:cs="Times New Roman"/>
          <w:b/>
          <w:sz w:val="24"/>
          <w:szCs w:val="24"/>
        </w:rPr>
        <w:t xml:space="preserve">sœur </w:t>
      </w:r>
      <w:r w:rsidR="00587092" w:rsidRPr="00ED5FED">
        <w:rPr>
          <w:rFonts w:ascii="Times New Roman" w:hAnsi="Times New Roman" w:cs="Times New Roman"/>
          <w:b/>
          <w:sz w:val="24"/>
          <w:szCs w:val="24"/>
        </w:rPr>
        <w:t>et un sixième à l’aïeul. Mais il</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est ensuite fait masse de ces</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deux parts pour les deux tiers</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de cette masse être attribuée à</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l’aïeul et un tiers seulement à la</w:t>
      </w:r>
      <w:r w:rsidR="005756EF" w:rsidRPr="00ED5FED">
        <w:rPr>
          <w:rFonts w:ascii="Times New Roman" w:hAnsi="Times New Roman" w:cs="Times New Roman"/>
          <w:b/>
          <w:sz w:val="24"/>
          <w:szCs w:val="24"/>
        </w:rPr>
        <w:t xml:space="preserve"> sœur</w:t>
      </w:r>
      <w:r w:rsidR="00587092" w:rsidRPr="00B66C0A">
        <w:rPr>
          <w:rFonts w:ascii="Times New Roman" w:hAnsi="Times New Roman" w:cs="Times New Roman"/>
          <w:sz w:val="24"/>
          <w:szCs w:val="24"/>
        </w:rPr>
        <w:t>.</w:t>
      </w:r>
    </w:p>
    <w:p w:rsidR="00DB7D5A" w:rsidRPr="00B66C0A" w:rsidRDefault="00DB7D5A" w:rsidP="00B66C0A">
      <w:pPr>
        <w:autoSpaceDE w:val="0"/>
        <w:autoSpaceDN w:val="0"/>
        <w:adjustRightInd w:val="0"/>
        <w:spacing w:after="0" w:line="360" w:lineRule="auto"/>
        <w:jc w:val="both"/>
        <w:rPr>
          <w:rFonts w:ascii="Times New Roman" w:hAnsi="Times New Roman" w:cs="Times New Roman"/>
          <w:sz w:val="24"/>
          <w:szCs w:val="24"/>
        </w:rPr>
      </w:pPr>
    </w:p>
    <w:p w:rsidR="00DB7D5A" w:rsidRPr="00EF1607" w:rsidRDefault="00EF1607" w:rsidP="00EF1607">
      <w:pPr>
        <w:pStyle w:val="Paragraphedeliste"/>
        <w:numPr>
          <w:ilvl w:val="0"/>
          <w:numId w:val="2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B7D5A" w:rsidRPr="00EF1607">
        <w:rPr>
          <w:rFonts w:ascii="Times New Roman" w:hAnsi="Times New Roman" w:cs="Times New Roman"/>
          <w:sz w:val="24"/>
          <w:szCs w:val="24"/>
        </w:rPr>
        <w:t xml:space="preserve">Si l’on veut déterminer les parts définitives par apport à la succession, dans l’hypothèse posée par l’article 640 du Code de la Famille, on aura quatre neuvième pour l’aïeul et deux neuvième pour la sœur.  </w:t>
      </w:r>
    </w:p>
    <w:p w:rsidR="005756EF" w:rsidRPr="00B66C0A" w:rsidRDefault="005756EF" w:rsidP="00B66C0A">
      <w:pPr>
        <w:autoSpaceDE w:val="0"/>
        <w:autoSpaceDN w:val="0"/>
        <w:adjustRightInd w:val="0"/>
        <w:spacing w:after="0" w:line="360" w:lineRule="auto"/>
        <w:jc w:val="both"/>
        <w:rPr>
          <w:rFonts w:ascii="Times New Roman" w:hAnsi="Times New Roman" w:cs="Times New Roman"/>
          <w:sz w:val="24"/>
          <w:szCs w:val="24"/>
        </w:rPr>
      </w:pPr>
    </w:p>
    <w:p w:rsidR="00587092" w:rsidRPr="00ED5FED" w:rsidRDefault="00587092" w:rsidP="000D4D1E">
      <w:pPr>
        <w:autoSpaceDE w:val="0"/>
        <w:autoSpaceDN w:val="0"/>
        <w:adjustRightInd w:val="0"/>
        <w:spacing w:after="0" w:line="360" w:lineRule="auto"/>
        <w:jc w:val="center"/>
        <w:rPr>
          <w:rFonts w:ascii="Times New Roman" w:hAnsi="Times New Roman" w:cs="Times New Roman"/>
          <w:b/>
          <w:sz w:val="24"/>
          <w:szCs w:val="24"/>
        </w:rPr>
      </w:pPr>
      <w:r w:rsidRPr="00ED5FED">
        <w:rPr>
          <w:rFonts w:ascii="Times New Roman" w:hAnsi="Times New Roman" w:cs="Times New Roman"/>
          <w:b/>
          <w:sz w:val="24"/>
          <w:szCs w:val="24"/>
        </w:rPr>
        <w:t>Article 641</w:t>
      </w:r>
    </w:p>
    <w:p w:rsidR="00587092" w:rsidRPr="00ED5FED" w:rsidRDefault="00587092" w:rsidP="000D4D1E">
      <w:pPr>
        <w:autoSpaceDE w:val="0"/>
        <w:autoSpaceDN w:val="0"/>
        <w:adjustRightInd w:val="0"/>
        <w:spacing w:after="0" w:line="360" w:lineRule="auto"/>
        <w:jc w:val="center"/>
        <w:rPr>
          <w:rFonts w:ascii="Times New Roman" w:hAnsi="Times New Roman" w:cs="Times New Roman"/>
          <w:b/>
          <w:bCs/>
          <w:sz w:val="24"/>
          <w:szCs w:val="24"/>
        </w:rPr>
      </w:pPr>
      <w:r w:rsidRPr="00ED5FED">
        <w:rPr>
          <w:rFonts w:ascii="Times New Roman" w:hAnsi="Times New Roman" w:cs="Times New Roman"/>
          <w:b/>
          <w:bCs/>
          <w:sz w:val="24"/>
          <w:szCs w:val="24"/>
        </w:rPr>
        <w:t>Décès de la femme mariée (quatrième cas)</w:t>
      </w:r>
    </w:p>
    <w:p w:rsidR="00AF34E3" w:rsidRPr="00ED5FED"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Lorsque les successibles légitimaires</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appelés concurremment</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avec la mère sont le père</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et un conjoint survivant, la mère</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a droit, non plus au tiers de la</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succession comme ce devrait</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être le cas en vertu des dispositions</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de l’article 614 ci-dessus,</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mais seulement au tiers du reliquat</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après prélèvement de la</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part réservée au conjoint.</w:t>
      </w:r>
    </w:p>
    <w:p w:rsidR="0043354C" w:rsidRPr="00ED5FED"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En conséquence, la réserve</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de la mère est réduite au quart</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ou au huitième de la succession,</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suivant que le conjoint qui</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a survécu est la femme ou le</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mari, et que ce conjoint prélève</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en qualité de légitimaire, soit le</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quart soit la moitié de l’actif net</w:t>
      </w:r>
      <w:r w:rsidR="005756EF" w:rsidRPr="00ED5FED">
        <w:rPr>
          <w:rFonts w:ascii="Times New Roman" w:hAnsi="Times New Roman" w:cs="Times New Roman"/>
          <w:b/>
          <w:sz w:val="24"/>
          <w:szCs w:val="24"/>
        </w:rPr>
        <w:t xml:space="preserve"> </w:t>
      </w:r>
      <w:r w:rsidR="00587092" w:rsidRPr="00ED5FED">
        <w:rPr>
          <w:rFonts w:ascii="Times New Roman" w:hAnsi="Times New Roman" w:cs="Times New Roman"/>
          <w:b/>
          <w:sz w:val="24"/>
          <w:szCs w:val="24"/>
        </w:rPr>
        <w:t>héréditaire.</w:t>
      </w:r>
    </w:p>
    <w:p w:rsidR="0043354C" w:rsidRPr="00ED5FED" w:rsidRDefault="0043354C" w:rsidP="00B66C0A">
      <w:pPr>
        <w:autoSpaceDE w:val="0"/>
        <w:autoSpaceDN w:val="0"/>
        <w:adjustRightInd w:val="0"/>
        <w:spacing w:after="0" w:line="360" w:lineRule="auto"/>
        <w:jc w:val="both"/>
        <w:rPr>
          <w:rFonts w:ascii="Times New Roman" w:hAnsi="Times New Roman" w:cs="Times New Roman"/>
          <w:b/>
          <w:sz w:val="24"/>
          <w:szCs w:val="24"/>
        </w:rPr>
      </w:pPr>
    </w:p>
    <w:p w:rsidR="00B94930" w:rsidRPr="00B66C0A" w:rsidRDefault="00B94930" w:rsidP="00B66C0A">
      <w:pPr>
        <w:autoSpaceDE w:val="0"/>
        <w:autoSpaceDN w:val="0"/>
        <w:adjustRightInd w:val="0"/>
        <w:spacing w:after="0" w:line="360" w:lineRule="auto"/>
        <w:ind w:left="3540"/>
        <w:jc w:val="both"/>
        <w:rPr>
          <w:rFonts w:ascii="Times New Roman" w:hAnsi="Times New Roman" w:cs="Times New Roman"/>
          <w:sz w:val="24"/>
          <w:szCs w:val="24"/>
          <w:u w:val="single"/>
        </w:rPr>
      </w:pPr>
    </w:p>
    <w:p w:rsidR="0004702D" w:rsidRPr="00B66C0A" w:rsidRDefault="000D4D1E" w:rsidP="005E74A6">
      <w:pPr>
        <w:autoSpaceDE w:val="0"/>
        <w:autoSpaceDN w:val="0"/>
        <w:adjustRightInd w:val="0"/>
        <w:spacing w:after="0" w:line="360" w:lineRule="auto"/>
        <w:ind w:left="2124"/>
        <w:jc w:val="both"/>
        <w:rPr>
          <w:rFonts w:ascii="Times New Roman" w:hAnsi="Times New Roman" w:cs="Times New Roman"/>
          <w:sz w:val="24"/>
          <w:szCs w:val="24"/>
        </w:rPr>
      </w:pPr>
      <w:r w:rsidRPr="000D4D1E">
        <w:rPr>
          <w:rFonts w:ascii="Times New Roman" w:hAnsi="Times New Roman" w:cs="Times New Roman"/>
          <w:b/>
          <w:sz w:val="24"/>
          <w:szCs w:val="24"/>
        </w:rPr>
        <w:t>Note :</w:t>
      </w:r>
      <w:r>
        <w:rPr>
          <w:rFonts w:ascii="Times New Roman" w:hAnsi="Times New Roman" w:cs="Times New Roman"/>
          <w:sz w:val="24"/>
          <w:szCs w:val="24"/>
        </w:rPr>
        <w:t xml:space="preserve"> </w:t>
      </w:r>
      <w:r w:rsidR="0043354C" w:rsidRPr="00B66C0A">
        <w:rPr>
          <w:rFonts w:ascii="Times New Roman" w:hAnsi="Times New Roman" w:cs="Times New Roman"/>
          <w:sz w:val="24"/>
          <w:szCs w:val="24"/>
        </w:rPr>
        <w:t>Sel</w:t>
      </w:r>
      <w:r w:rsidR="00FE73D6" w:rsidRPr="00B66C0A">
        <w:rPr>
          <w:rFonts w:ascii="Times New Roman" w:hAnsi="Times New Roman" w:cs="Times New Roman"/>
          <w:sz w:val="24"/>
          <w:szCs w:val="24"/>
        </w:rPr>
        <w:t xml:space="preserve">on le juge </w:t>
      </w:r>
      <w:proofErr w:type="spellStart"/>
      <w:r w:rsidR="00FE73D6" w:rsidRPr="00B66C0A">
        <w:rPr>
          <w:rFonts w:ascii="Times New Roman" w:hAnsi="Times New Roman" w:cs="Times New Roman"/>
          <w:sz w:val="24"/>
          <w:szCs w:val="24"/>
        </w:rPr>
        <w:t>Ndigue</w:t>
      </w:r>
      <w:proofErr w:type="spellEnd"/>
      <w:r w:rsidR="00FE73D6" w:rsidRPr="00B66C0A">
        <w:rPr>
          <w:rFonts w:ascii="Times New Roman" w:hAnsi="Times New Roman" w:cs="Times New Roman"/>
          <w:sz w:val="24"/>
          <w:szCs w:val="24"/>
        </w:rPr>
        <w:t xml:space="preserve"> DIOUF, ce texte est erroné car il est constant que le de cujus étant la femme, le conjoint survivant ne peut être que le mari qui a donc droit à la moitié de la succession à l’absence de descendants. De même, le tiers du reliquat après prélèvement de la légitime de ½ du mari, ne fait pas 1/8 mais plutôt 1/6 de la succession.</w:t>
      </w:r>
      <w:r w:rsidR="005E74A6" w:rsidRPr="005E74A6">
        <w:rPr>
          <w:rFonts w:ascii="Times New Roman" w:hAnsi="Times New Roman" w:cs="Times New Roman"/>
          <w:b/>
          <w:sz w:val="24"/>
          <w:szCs w:val="24"/>
        </w:rPr>
        <w:t xml:space="preserve"> </w:t>
      </w:r>
      <w:proofErr w:type="spellStart"/>
      <w:r w:rsidR="005E74A6" w:rsidRPr="0010714F">
        <w:rPr>
          <w:rFonts w:ascii="Times New Roman" w:hAnsi="Times New Roman" w:cs="Times New Roman"/>
          <w:b/>
          <w:sz w:val="24"/>
          <w:szCs w:val="24"/>
        </w:rPr>
        <w:t>Ndigue</w:t>
      </w:r>
      <w:proofErr w:type="spellEnd"/>
      <w:r w:rsidR="005E74A6" w:rsidRPr="0010714F">
        <w:rPr>
          <w:rFonts w:ascii="Times New Roman" w:hAnsi="Times New Roman" w:cs="Times New Roman"/>
          <w:b/>
          <w:sz w:val="24"/>
          <w:szCs w:val="24"/>
        </w:rPr>
        <w:t xml:space="preserve"> DIOUF «  Droit de la famille : Pratique du tribunal</w:t>
      </w:r>
      <w:r w:rsidR="005E74A6">
        <w:rPr>
          <w:rFonts w:ascii="Times New Roman" w:hAnsi="Times New Roman" w:cs="Times New Roman"/>
          <w:sz w:val="24"/>
          <w:szCs w:val="24"/>
        </w:rPr>
        <w:t xml:space="preserve"> </w:t>
      </w:r>
      <w:r w:rsidR="00EF1607">
        <w:rPr>
          <w:rFonts w:ascii="Times New Roman" w:hAnsi="Times New Roman" w:cs="Times New Roman"/>
          <w:b/>
          <w:sz w:val="24"/>
          <w:szCs w:val="24"/>
        </w:rPr>
        <w:t>départemental » p 167</w:t>
      </w:r>
      <w:r w:rsidR="0004702D" w:rsidRPr="0010714F">
        <w:rPr>
          <w:rFonts w:ascii="Times New Roman" w:hAnsi="Times New Roman" w:cs="Times New Roman"/>
          <w:b/>
          <w:sz w:val="24"/>
          <w:szCs w:val="24"/>
        </w:rPr>
        <w:t>.</w:t>
      </w:r>
    </w:p>
    <w:p w:rsidR="005756EF" w:rsidRPr="00B66C0A" w:rsidRDefault="005756EF" w:rsidP="00B66C0A">
      <w:pPr>
        <w:autoSpaceDE w:val="0"/>
        <w:autoSpaceDN w:val="0"/>
        <w:adjustRightInd w:val="0"/>
        <w:spacing w:after="0" w:line="360" w:lineRule="auto"/>
        <w:jc w:val="both"/>
        <w:rPr>
          <w:rFonts w:ascii="Times New Roman" w:hAnsi="Times New Roman" w:cs="Times New Roman"/>
          <w:sz w:val="24"/>
          <w:szCs w:val="24"/>
        </w:rPr>
      </w:pPr>
    </w:p>
    <w:p w:rsidR="00587092" w:rsidRPr="00B66C0A" w:rsidRDefault="00587092" w:rsidP="000D4D1E">
      <w:pPr>
        <w:autoSpaceDE w:val="0"/>
        <w:autoSpaceDN w:val="0"/>
        <w:adjustRightInd w:val="0"/>
        <w:spacing w:after="0" w:line="360" w:lineRule="auto"/>
        <w:jc w:val="center"/>
        <w:rPr>
          <w:rFonts w:ascii="Times New Roman" w:hAnsi="Times New Roman" w:cs="Times New Roman"/>
          <w:b/>
          <w:sz w:val="24"/>
          <w:szCs w:val="24"/>
        </w:rPr>
      </w:pPr>
      <w:r w:rsidRPr="00B66C0A">
        <w:rPr>
          <w:rFonts w:ascii="Times New Roman" w:hAnsi="Times New Roman" w:cs="Times New Roman"/>
          <w:b/>
          <w:sz w:val="24"/>
          <w:szCs w:val="24"/>
        </w:rPr>
        <w:t>Article 642</w:t>
      </w:r>
    </w:p>
    <w:p w:rsidR="00587092" w:rsidRPr="00B66C0A" w:rsidRDefault="00587092" w:rsidP="000D4D1E">
      <w:pPr>
        <w:autoSpaceDE w:val="0"/>
        <w:autoSpaceDN w:val="0"/>
        <w:adjustRightInd w:val="0"/>
        <w:spacing w:after="0" w:line="360" w:lineRule="auto"/>
        <w:jc w:val="center"/>
        <w:rPr>
          <w:rFonts w:ascii="Times New Roman" w:hAnsi="Times New Roman" w:cs="Times New Roman"/>
          <w:b/>
          <w:bCs/>
          <w:sz w:val="24"/>
          <w:szCs w:val="24"/>
        </w:rPr>
      </w:pPr>
      <w:r w:rsidRPr="00B66C0A">
        <w:rPr>
          <w:rFonts w:ascii="Times New Roman" w:hAnsi="Times New Roman" w:cs="Times New Roman"/>
          <w:b/>
          <w:bCs/>
          <w:sz w:val="24"/>
          <w:szCs w:val="24"/>
        </w:rPr>
        <w:t>Enfant naturel</w:t>
      </w:r>
    </w:p>
    <w:p w:rsidR="005756EF" w:rsidRPr="000D4D1E"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0D4D1E">
        <w:rPr>
          <w:rFonts w:ascii="Times New Roman" w:hAnsi="Times New Roman" w:cs="Times New Roman"/>
          <w:b/>
          <w:sz w:val="24"/>
          <w:szCs w:val="24"/>
        </w:rPr>
        <w:t xml:space="preserve">     </w:t>
      </w:r>
      <w:r w:rsidR="00587092" w:rsidRPr="000D4D1E">
        <w:rPr>
          <w:rFonts w:ascii="Times New Roman" w:hAnsi="Times New Roman" w:cs="Times New Roman"/>
          <w:b/>
          <w:sz w:val="24"/>
          <w:szCs w:val="24"/>
        </w:rPr>
        <w:t>L’enfant naturel hérite de sa</w:t>
      </w:r>
      <w:r w:rsidR="005756EF" w:rsidRPr="000D4D1E">
        <w:rPr>
          <w:rFonts w:ascii="Times New Roman" w:hAnsi="Times New Roman" w:cs="Times New Roman"/>
          <w:b/>
          <w:sz w:val="24"/>
          <w:szCs w:val="24"/>
        </w:rPr>
        <w:t xml:space="preserve"> </w:t>
      </w:r>
      <w:r w:rsidR="00587092" w:rsidRPr="000D4D1E">
        <w:rPr>
          <w:rFonts w:ascii="Times New Roman" w:hAnsi="Times New Roman" w:cs="Times New Roman"/>
          <w:b/>
          <w:sz w:val="24"/>
          <w:szCs w:val="24"/>
        </w:rPr>
        <w:t>mère et des parents de celle-ci.</w:t>
      </w:r>
    </w:p>
    <w:p w:rsidR="005756EF" w:rsidRPr="000D4D1E"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0D4D1E">
        <w:rPr>
          <w:rFonts w:ascii="Times New Roman" w:hAnsi="Times New Roman" w:cs="Times New Roman"/>
          <w:b/>
          <w:sz w:val="24"/>
          <w:szCs w:val="24"/>
        </w:rPr>
        <w:t xml:space="preserve">     </w:t>
      </w:r>
      <w:r w:rsidR="00587092" w:rsidRPr="000D4D1E">
        <w:rPr>
          <w:rFonts w:ascii="Times New Roman" w:hAnsi="Times New Roman" w:cs="Times New Roman"/>
          <w:b/>
          <w:sz w:val="24"/>
          <w:szCs w:val="24"/>
        </w:rPr>
        <w:t>La mère et ses parents ont</w:t>
      </w:r>
      <w:r w:rsidR="005756EF" w:rsidRPr="000D4D1E">
        <w:rPr>
          <w:rFonts w:ascii="Times New Roman" w:hAnsi="Times New Roman" w:cs="Times New Roman"/>
          <w:b/>
          <w:sz w:val="24"/>
          <w:szCs w:val="24"/>
        </w:rPr>
        <w:t xml:space="preserve"> </w:t>
      </w:r>
      <w:r w:rsidR="00587092" w:rsidRPr="000D4D1E">
        <w:rPr>
          <w:rFonts w:ascii="Times New Roman" w:hAnsi="Times New Roman" w:cs="Times New Roman"/>
          <w:b/>
          <w:sz w:val="24"/>
          <w:szCs w:val="24"/>
        </w:rPr>
        <w:t>vocation héréditaire dans la succession</w:t>
      </w:r>
      <w:r w:rsidR="005756EF" w:rsidRPr="000D4D1E">
        <w:rPr>
          <w:rFonts w:ascii="Times New Roman" w:hAnsi="Times New Roman" w:cs="Times New Roman"/>
          <w:b/>
          <w:sz w:val="24"/>
          <w:szCs w:val="24"/>
        </w:rPr>
        <w:t xml:space="preserve"> </w:t>
      </w:r>
      <w:r w:rsidR="00587092" w:rsidRPr="000D4D1E">
        <w:rPr>
          <w:rFonts w:ascii="Times New Roman" w:hAnsi="Times New Roman" w:cs="Times New Roman"/>
          <w:b/>
          <w:sz w:val="24"/>
          <w:szCs w:val="24"/>
        </w:rPr>
        <w:t>dudit enfant</w:t>
      </w:r>
      <w:r w:rsidR="005756EF" w:rsidRPr="000D4D1E">
        <w:rPr>
          <w:rFonts w:ascii="Times New Roman" w:hAnsi="Times New Roman" w:cs="Times New Roman"/>
          <w:b/>
          <w:sz w:val="24"/>
          <w:szCs w:val="24"/>
        </w:rPr>
        <w:t>.</w:t>
      </w:r>
    </w:p>
    <w:p w:rsidR="001F421B" w:rsidRPr="00B66C0A" w:rsidRDefault="001F421B" w:rsidP="00B66C0A">
      <w:pPr>
        <w:autoSpaceDE w:val="0"/>
        <w:autoSpaceDN w:val="0"/>
        <w:adjustRightInd w:val="0"/>
        <w:spacing w:after="0" w:line="360" w:lineRule="auto"/>
        <w:jc w:val="both"/>
        <w:rPr>
          <w:rFonts w:ascii="Times New Roman" w:hAnsi="Times New Roman" w:cs="Times New Roman"/>
          <w:sz w:val="24"/>
          <w:szCs w:val="24"/>
        </w:rPr>
      </w:pPr>
    </w:p>
    <w:p w:rsidR="00EF1607" w:rsidRDefault="00EF1607" w:rsidP="00EF1607">
      <w:pPr>
        <w:pStyle w:val="Paragraphedeliste"/>
        <w:numPr>
          <w:ilvl w:val="0"/>
          <w:numId w:val="2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37E8" w:rsidRPr="00EF1607">
        <w:rPr>
          <w:rFonts w:ascii="Times New Roman" w:hAnsi="Times New Roman" w:cs="Times New Roman"/>
          <w:sz w:val="24"/>
          <w:szCs w:val="24"/>
        </w:rPr>
        <w:t xml:space="preserve">Selon les dispositions de </w:t>
      </w:r>
      <w:r w:rsidR="00EF37E8" w:rsidRPr="00EF1607">
        <w:rPr>
          <w:rFonts w:ascii="Times New Roman" w:hAnsi="Times New Roman" w:cs="Times New Roman"/>
          <w:b/>
          <w:sz w:val="24"/>
          <w:szCs w:val="24"/>
        </w:rPr>
        <w:t>l’article 220 du Code la famille</w:t>
      </w:r>
      <w:r w:rsidR="00EF37E8" w:rsidRPr="00EF1607">
        <w:rPr>
          <w:rFonts w:ascii="Times New Roman" w:hAnsi="Times New Roman" w:cs="Times New Roman"/>
          <w:sz w:val="24"/>
          <w:szCs w:val="24"/>
        </w:rPr>
        <w:t>, l’enfant naturel reconnu par son père en application de celles des articles 193 et 221 du même code n’a pas la qualité d’héritier vis-à-vis de l’auteur de la reconnaissance</w:t>
      </w:r>
      <w:r w:rsidR="001B707A" w:rsidRPr="00EF1607">
        <w:rPr>
          <w:rFonts w:ascii="Times New Roman" w:hAnsi="Times New Roman" w:cs="Times New Roman"/>
          <w:sz w:val="24"/>
          <w:szCs w:val="24"/>
        </w:rPr>
        <w:t xml:space="preserve"> dans le cadre des successions de droit musulman. Toutefois sauf disposition écrite contraire émanant du de cujus il est réputé </w:t>
      </w:r>
      <w:r w:rsidR="00354BDC" w:rsidRPr="00EF1607">
        <w:rPr>
          <w:rFonts w:ascii="Times New Roman" w:hAnsi="Times New Roman" w:cs="Times New Roman"/>
          <w:sz w:val="24"/>
          <w:szCs w:val="24"/>
        </w:rPr>
        <w:t xml:space="preserve">légataire </w:t>
      </w:r>
      <w:r w:rsidR="001B707A" w:rsidRPr="00EF1607">
        <w:rPr>
          <w:rFonts w:ascii="Times New Roman" w:hAnsi="Times New Roman" w:cs="Times New Roman"/>
          <w:sz w:val="24"/>
          <w:szCs w:val="24"/>
        </w:rPr>
        <w:t>d’une part égale à celle à laquelle il</w:t>
      </w:r>
      <w:r w:rsidR="00CF73C5" w:rsidRPr="00EF1607">
        <w:rPr>
          <w:rFonts w:ascii="Times New Roman" w:hAnsi="Times New Roman" w:cs="Times New Roman"/>
          <w:sz w:val="24"/>
          <w:szCs w:val="24"/>
        </w:rPr>
        <w:t xml:space="preserve"> aurait</w:t>
      </w:r>
      <w:r w:rsidR="001B707A" w:rsidRPr="00EF1607">
        <w:rPr>
          <w:rFonts w:ascii="Times New Roman" w:hAnsi="Times New Roman" w:cs="Times New Roman"/>
          <w:sz w:val="24"/>
          <w:szCs w:val="24"/>
        </w:rPr>
        <w:t xml:space="preserve"> </w:t>
      </w:r>
      <w:r w:rsidR="00CF73C5" w:rsidRPr="00EF1607">
        <w:rPr>
          <w:rFonts w:ascii="Times New Roman" w:hAnsi="Times New Roman" w:cs="Times New Roman"/>
          <w:sz w:val="24"/>
          <w:szCs w:val="24"/>
        </w:rPr>
        <w:t>pu prétendre s’il avait  été légitime.</w:t>
      </w:r>
    </w:p>
    <w:p w:rsidR="004F0C06" w:rsidRPr="00EF1607" w:rsidRDefault="00CF73C5" w:rsidP="00EF1607">
      <w:pPr>
        <w:pStyle w:val="Paragraphedeliste"/>
        <w:autoSpaceDE w:val="0"/>
        <w:autoSpaceDN w:val="0"/>
        <w:adjustRightInd w:val="0"/>
        <w:spacing w:after="0" w:line="360" w:lineRule="auto"/>
        <w:ind w:left="2484"/>
        <w:jc w:val="both"/>
        <w:rPr>
          <w:rFonts w:ascii="Times New Roman" w:hAnsi="Times New Roman" w:cs="Times New Roman"/>
          <w:sz w:val="24"/>
          <w:szCs w:val="24"/>
        </w:rPr>
      </w:pPr>
      <w:r w:rsidRPr="00EF1607">
        <w:rPr>
          <w:rFonts w:ascii="Times New Roman" w:hAnsi="Times New Roman" w:cs="Times New Roman"/>
          <w:sz w:val="24"/>
          <w:szCs w:val="24"/>
        </w:rPr>
        <w:t xml:space="preserve"> </w:t>
      </w:r>
    </w:p>
    <w:p w:rsidR="001B707A" w:rsidRPr="00EF1607" w:rsidRDefault="00EF1607" w:rsidP="00EF1607">
      <w:pPr>
        <w:pStyle w:val="Paragraphedeliste"/>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73C5" w:rsidRPr="00EF1607">
        <w:rPr>
          <w:rFonts w:ascii="Times New Roman" w:hAnsi="Times New Roman" w:cs="Times New Roman"/>
          <w:sz w:val="24"/>
          <w:szCs w:val="24"/>
        </w:rPr>
        <w:t xml:space="preserve">Il a ainsi été décidé que l’enfant </w:t>
      </w:r>
      <w:r w:rsidR="00573D88" w:rsidRPr="00EF1607">
        <w:rPr>
          <w:rFonts w:ascii="Times New Roman" w:hAnsi="Times New Roman" w:cs="Times New Roman"/>
          <w:sz w:val="24"/>
          <w:szCs w:val="24"/>
        </w:rPr>
        <w:t>naturel</w:t>
      </w:r>
      <w:r w:rsidR="00CF73C5" w:rsidRPr="00EF1607">
        <w:rPr>
          <w:rFonts w:ascii="Times New Roman" w:hAnsi="Times New Roman" w:cs="Times New Roman"/>
          <w:sz w:val="24"/>
          <w:szCs w:val="24"/>
        </w:rPr>
        <w:t xml:space="preserve"> qui était reconnu par le de cujus dont la succession est dévolu suivant les règles du droit musulman</w:t>
      </w:r>
      <w:r w:rsidR="004F0C06" w:rsidRPr="00EF1607">
        <w:rPr>
          <w:rFonts w:ascii="Times New Roman" w:hAnsi="Times New Roman" w:cs="Times New Roman"/>
          <w:sz w:val="24"/>
          <w:szCs w:val="24"/>
        </w:rPr>
        <w:t>, ne peut pas obtenir l’attribution préférentiel</w:t>
      </w:r>
      <w:r w:rsidR="00573D88" w:rsidRPr="00EF1607">
        <w:rPr>
          <w:rFonts w:ascii="Times New Roman" w:hAnsi="Times New Roman" w:cs="Times New Roman"/>
          <w:sz w:val="24"/>
          <w:szCs w:val="24"/>
        </w:rPr>
        <w:t>le</w:t>
      </w:r>
      <w:r w:rsidR="00E61B95">
        <w:rPr>
          <w:rFonts w:ascii="Times New Roman" w:hAnsi="Times New Roman" w:cs="Times New Roman"/>
          <w:sz w:val="24"/>
          <w:szCs w:val="24"/>
        </w:rPr>
        <w:t xml:space="preserve"> de la villa qu’il occupait et</w:t>
      </w:r>
      <w:r w:rsidR="004F0C06" w:rsidRPr="00EF1607">
        <w:rPr>
          <w:rFonts w:ascii="Times New Roman" w:hAnsi="Times New Roman" w:cs="Times New Roman"/>
          <w:sz w:val="24"/>
          <w:szCs w:val="24"/>
        </w:rPr>
        <w:t xml:space="preserve"> appartenant à celui-ci</w:t>
      </w:r>
      <w:r w:rsidR="00F0769D" w:rsidRPr="00EF1607">
        <w:rPr>
          <w:rFonts w:ascii="Times New Roman" w:hAnsi="Times New Roman" w:cs="Times New Roman"/>
          <w:sz w:val="24"/>
          <w:szCs w:val="24"/>
        </w:rPr>
        <w:t xml:space="preserve"> faute d’être héritière</w:t>
      </w:r>
      <w:r w:rsidR="004F0C06" w:rsidRPr="00EF1607">
        <w:rPr>
          <w:rFonts w:ascii="Times New Roman" w:hAnsi="Times New Roman" w:cs="Times New Roman"/>
          <w:sz w:val="24"/>
          <w:szCs w:val="24"/>
        </w:rPr>
        <w:t xml:space="preserve">. </w:t>
      </w:r>
      <w:r w:rsidR="004F0C06" w:rsidRPr="00EF1607">
        <w:rPr>
          <w:rFonts w:ascii="Times New Roman" w:hAnsi="Times New Roman" w:cs="Times New Roman"/>
          <w:b/>
          <w:sz w:val="24"/>
          <w:szCs w:val="24"/>
        </w:rPr>
        <w:t xml:space="preserve">CA Dakar n° 288 du 23/05/2003 </w:t>
      </w:r>
      <w:r w:rsidR="00E61B95">
        <w:rPr>
          <w:rFonts w:ascii="Times New Roman" w:hAnsi="Times New Roman" w:cs="Times New Roman"/>
          <w:b/>
          <w:sz w:val="24"/>
          <w:szCs w:val="24"/>
        </w:rPr>
        <w:t xml:space="preserve"> </w:t>
      </w:r>
      <w:r w:rsidR="004F0C06" w:rsidRPr="00EF1607">
        <w:rPr>
          <w:rFonts w:ascii="Times New Roman" w:hAnsi="Times New Roman" w:cs="Times New Roman"/>
          <w:b/>
          <w:sz w:val="24"/>
          <w:szCs w:val="24"/>
        </w:rPr>
        <w:t xml:space="preserve">Katy CISSE c/ </w:t>
      </w:r>
      <w:proofErr w:type="spellStart"/>
      <w:r w:rsidR="004F0C06" w:rsidRPr="00EF1607">
        <w:rPr>
          <w:rFonts w:ascii="Times New Roman" w:hAnsi="Times New Roman" w:cs="Times New Roman"/>
          <w:b/>
          <w:sz w:val="24"/>
          <w:szCs w:val="24"/>
        </w:rPr>
        <w:t>Yorine</w:t>
      </w:r>
      <w:proofErr w:type="spellEnd"/>
      <w:r w:rsidR="004F0C06" w:rsidRPr="00EF1607">
        <w:rPr>
          <w:rFonts w:ascii="Times New Roman" w:hAnsi="Times New Roman" w:cs="Times New Roman"/>
          <w:b/>
          <w:sz w:val="24"/>
          <w:szCs w:val="24"/>
        </w:rPr>
        <w:t xml:space="preserve"> CISSE</w:t>
      </w:r>
      <w:r w:rsidR="00B25EED" w:rsidRPr="00EF1607">
        <w:rPr>
          <w:rFonts w:ascii="Times New Roman" w:hAnsi="Times New Roman" w:cs="Times New Roman"/>
          <w:b/>
          <w:sz w:val="24"/>
          <w:szCs w:val="24"/>
        </w:rPr>
        <w:t>.</w:t>
      </w:r>
    </w:p>
    <w:p w:rsidR="00EF37E8" w:rsidRPr="000D4D1E" w:rsidRDefault="00EF37E8" w:rsidP="000D4D1E">
      <w:pPr>
        <w:autoSpaceDE w:val="0"/>
        <w:autoSpaceDN w:val="0"/>
        <w:adjustRightInd w:val="0"/>
        <w:spacing w:after="0" w:line="360" w:lineRule="auto"/>
        <w:jc w:val="both"/>
        <w:rPr>
          <w:rFonts w:ascii="Times New Roman" w:hAnsi="Times New Roman" w:cs="Times New Roman"/>
          <w:sz w:val="24"/>
          <w:szCs w:val="24"/>
        </w:rPr>
      </w:pPr>
      <w:r w:rsidRPr="000D4D1E">
        <w:rPr>
          <w:rFonts w:ascii="Times New Roman" w:hAnsi="Times New Roman" w:cs="Times New Roman"/>
          <w:sz w:val="24"/>
          <w:szCs w:val="24"/>
        </w:rPr>
        <w:t xml:space="preserve"> </w:t>
      </w:r>
    </w:p>
    <w:p w:rsidR="005756EF" w:rsidRPr="000D4D1E" w:rsidRDefault="005756EF" w:rsidP="000D4D1E">
      <w:pPr>
        <w:autoSpaceDE w:val="0"/>
        <w:autoSpaceDN w:val="0"/>
        <w:adjustRightInd w:val="0"/>
        <w:spacing w:after="0" w:line="360" w:lineRule="auto"/>
        <w:jc w:val="both"/>
        <w:rPr>
          <w:rFonts w:ascii="Times New Roman" w:hAnsi="Times New Roman" w:cs="Times New Roman"/>
          <w:sz w:val="24"/>
          <w:szCs w:val="24"/>
        </w:rPr>
      </w:pPr>
      <w:r w:rsidRPr="000D4D1E">
        <w:rPr>
          <w:rFonts w:ascii="Times New Roman" w:hAnsi="Times New Roman" w:cs="Times New Roman"/>
          <w:sz w:val="24"/>
          <w:szCs w:val="24"/>
        </w:rPr>
        <w:t xml:space="preserve"> </w:t>
      </w:r>
    </w:p>
    <w:p w:rsidR="005756EF" w:rsidRDefault="005756EF" w:rsidP="000D4D1E">
      <w:pPr>
        <w:autoSpaceDE w:val="0"/>
        <w:autoSpaceDN w:val="0"/>
        <w:adjustRightInd w:val="0"/>
        <w:spacing w:after="0" w:line="360" w:lineRule="auto"/>
        <w:jc w:val="center"/>
        <w:rPr>
          <w:rFonts w:ascii="Times New Roman" w:hAnsi="Times New Roman" w:cs="Times New Roman"/>
          <w:b/>
          <w:bCs/>
          <w:iCs/>
          <w:sz w:val="24"/>
          <w:szCs w:val="24"/>
          <w:u w:val="single"/>
        </w:rPr>
      </w:pPr>
      <w:r w:rsidRPr="005E74A6">
        <w:rPr>
          <w:rFonts w:ascii="Times New Roman" w:hAnsi="Times New Roman" w:cs="Times New Roman"/>
          <w:b/>
          <w:bCs/>
          <w:iCs/>
          <w:sz w:val="24"/>
          <w:szCs w:val="24"/>
          <w:u w:val="single"/>
        </w:rPr>
        <w:t>SECTION VII</w:t>
      </w:r>
    </w:p>
    <w:p w:rsidR="005E74A6" w:rsidRPr="005E74A6" w:rsidRDefault="005E74A6" w:rsidP="000D4D1E">
      <w:pPr>
        <w:autoSpaceDE w:val="0"/>
        <w:autoSpaceDN w:val="0"/>
        <w:adjustRightInd w:val="0"/>
        <w:spacing w:after="0" w:line="360" w:lineRule="auto"/>
        <w:jc w:val="center"/>
        <w:rPr>
          <w:rFonts w:ascii="Times New Roman" w:hAnsi="Times New Roman" w:cs="Times New Roman"/>
          <w:b/>
          <w:bCs/>
          <w:iCs/>
          <w:sz w:val="24"/>
          <w:szCs w:val="24"/>
          <w:u w:val="single"/>
        </w:rPr>
      </w:pPr>
    </w:p>
    <w:p w:rsidR="005756EF" w:rsidRPr="005E74A6" w:rsidRDefault="005756EF" w:rsidP="000D4D1E">
      <w:pPr>
        <w:autoSpaceDE w:val="0"/>
        <w:autoSpaceDN w:val="0"/>
        <w:adjustRightInd w:val="0"/>
        <w:spacing w:after="0" w:line="360" w:lineRule="auto"/>
        <w:jc w:val="center"/>
        <w:rPr>
          <w:rFonts w:ascii="Times New Roman" w:hAnsi="Times New Roman" w:cs="Times New Roman"/>
          <w:b/>
          <w:bCs/>
          <w:iCs/>
          <w:sz w:val="24"/>
          <w:szCs w:val="24"/>
        </w:rPr>
      </w:pPr>
      <w:r w:rsidRPr="005E74A6">
        <w:rPr>
          <w:rFonts w:ascii="Times New Roman" w:hAnsi="Times New Roman" w:cs="Times New Roman"/>
          <w:b/>
          <w:bCs/>
          <w:iCs/>
          <w:sz w:val="24"/>
          <w:szCs w:val="24"/>
        </w:rPr>
        <w:t>DES DROITS SUCCESSORAUX DES PARENTS PAR LES FEMMES</w:t>
      </w:r>
    </w:p>
    <w:p w:rsidR="005756EF" w:rsidRPr="00B66C0A" w:rsidRDefault="005756EF" w:rsidP="000D4D1E">
      <w:pPr>
        <w:autoSpaceDE w:val="0"/>
        <w:autoSpaceDN w:val="0"/>
        <w:adjustRightInd w:val="0"/>
        <w:spacing w:after="0" w:line="360" w:lineRule="auto"/>
        <w:jc w:val="center"/>
        <w:rPr>
          <w:rFonts w:ascii="Times New Roman" w:hAnsi="Times New Roman" w:cs="Times New Roman"/>
          <w:b/>
          <w:bCs/>
          <w:i/>
          <w:iCs/>
          <w:sz w:val="24"/>
          <w:szCs w:val="24"/>
        </w:rPr>
      </w:pPr>
    </w:p>
    <w:p w:rsidR="005756EF" w:rsidRPr="00B66C0A" w:rsidRDefault="005756EF" w:rsidP="000D4D1E">
      <w:pPr>
        <w:autoSpaceDE w:val="0"/>
        <w:autoSpaceDN w:val="0"/>
        <w:adjustRightInd w:val="0"/>
        <w:spacing w:after="0" w:line="360" w:lineRule="auto"/>
        <w:jc w:val="center"/>
        <w:rPr>
          <w:rFonts w:ascii="Times New Roman" w:hAnsi="Times New Roman" w:cs="Times New Roman"/>
          <w:b/>
          <w:sz w:val="24"/>
          <w:szCs w:val="24"/>
        </w:rPr>
      </w:pPr>
      <w:r w:rsidRPr="00B66C0A">
        <w:rPr>
          <w:rFonts w:ascii="Times New Roman" w:hAnsi="Times New Roman" w:cs="Times New Roman"/>
          <w:b/>
          <w:sz w:val="24"/>
          <w:szCs w:val="24"/>
        </w:rPr>
        <w:t>Article 643</w:t>
      </w:r>
    </w:p>
    <w:p w:rsidR="005756EF" w:rsidRPr="00B66C0A" w:rsidRDefault="005756EF" w:rsidP="000D4D1E">
      <w:pPr>
        <w:autoSpaceDE w:val="0"/>
        <w:autoSpaceDN w:val="0"/>
        <w:adjustRightInd w:val="0"/>
        <w:spacing w:after="0" w:line="360" w:lineRule="auto"/>
        <w:jc w:val="center"/>
        <w:rPr>
          <w:rFonts w:ascii="Times New Roman" w:hAnsi="Times New Roman" w:cs="Times New Roman"/>
          <w:b/>
          <w:bCs/>
          <w:sz w:val="24"/>
          <w:szCs w:val="24"/>
        </w:rPr>
      </w:pPr>
      <w:r w:rsidRPr="00B66C0A">
        <w:rPr>
          <w:rFonts w:ascii="Times New Roman" w:hAnsi="Times New Roman" w:cs="Times New Roman"/>
          <w:b/>
          <w:bCs/>
          <w:sz w:val="24"/>
          <w:szCs w:val="24"/>
        </w:rPr>
        <w:t>Conditions</w:t>
      </w:r>
    </w:p>
    <w:p w:rsidR="005756EF" w:rsidRPr="000D4D1E"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0D4D1E">
        <w:rPr>
          <w:rFonts w:ascii="Times New Roman" w:hAnsi="Times New Roman" w:cs="Times New Roman"/>
          <w:b/>
          <w:sz w:val="24"/>
          <w:szCs w:val="24"/>
        </w:rPr>
        <w:t xml:space="preserve">     </w:t>
      </w:r>
      <w:r w:rsidR="005756EF" w:rsidRPr="000D4D1E">
        <w:rPr>
          <w:rFonts w:ascii="Times New Roman" w:hAnsi="Times New Roman" w:cs="Times New Roman"/>
          <w:b/>
          <w:sz w:val="24"/>
          <w:szCs w:val="24"/>
        </w:rPr>
        <w:t xml:space="preserve">A défaut d’héritiers légitimaires ou d’héritiers </w:t>
      </w:r>
      <w:proofErr w:type="spellStart"/>
      <w:r w:rsidR="005756EF" w:rsidRPr="000D4D1E">
        <w:rPr>
          <w:rFonts w:ascii="Times New Roman" w:hAnsi="Times New Roman" w:cs="Times New Roman"/>
          <w:b/>
          <w:sz w:val="24"/>
          <w:szCs w:val="24"/>
        </w:rPr>
        <w:t>aceb</w:t>
      </w:r>
      <w:proofErr w:type="spellEnd"/>
      <w:r w:rsidR="005756EF" w:rsidRPr="000D4D1E">
        <w:rPr>
          <w:rFonts w:ascii="Times New Roman" w:hAnsi="Times New Roman" w:cs="Times New Roman"/>
          <w:b/>
          <w:sz w:val="24"/>
          <w:szCs w:val="24"/>
        </w:rPr>
        <w:t>, les parents par les femmes sont appelés à la succession.</w:t>
      </w:r>
    </w:p>
    <w:p w:rsidR="00143D2D" w:rsidRPr="000D4D1E" w:rsidRDefault="00143D2D" w:rsidP="00B66C0A">
      <w:pPr>
        <w:autoSpaceDE w:val="0"/>
        <w:autoSpaceDN w:val="0"/>
        <w:adjustRightInd w:val="0"/>
        <w:spacing w:after="0" w:line="360" w:lineRule="auto"/>
        <w:jc w:val="both"/>
        <w:rPr>
          <w:rFonts w:ascii="Times New Roman" w:hAnsi="Times New Roman" w:cs="Times New Roman"/>
          <w:b/>
          <w:sz w:val="24"/>
          <w:szCs w:val="24"/>
        </w:rPr>
      </w:pPr>
    </w:p>
    <w:p w:rsidR="00B94930" w:rsidRPr="00B66C0A" w:rsidRDefault="00B94930" w:rsidP="00B66C0A">
      <w:pPr>
        <w:autoSpaceDE w:val="0"/>
        <w:autoSpaceDN w:val="0"/>
        <w:adjustRightInd w:val="0"/>
        <w:spacing w:after="0" w:line="360" w:lineRule="auto"/>
        <w:ind w:left="2124"/>
        <w:jc w:val="both"/>
        <w:rPr>
          <w:rFonts w:ascii="Times New Roman" w:hAnsi="Times New Roman" w:cs="Times New Roman"/>
          <w:sz w:val="24"/>
          <w:szCs w:val="24"/>
          <w:u w:val="single"/>
        </w:rPr>
      </w:pPr>
    </w:p>
    <w:p w:rsidR="007356A8" w:rsidRPr="00B66C0A" w:rsidRDefault="000D4D1E" w:rsidP="00B66C0A">
      <w:pPr>
        <w:autoSpaceDE w:val="0"/>
        <w:autoSpaceDN w:val="0"/>
        <w:adjustRightInd w:val="0"/>
        <w:spacing w:after="0" w:line="360" w:lineRule="auto"/>
        <w:ind w:left="2124"/>
        <w:jc w:val="both"/>
        <w:rPr>
          <w:rFonts w:ascii="Times New Roman" w:hAnsi="Times New Roman" w:cs="Times New Roman"/>
          <w:sz w:val="24"/>
          <w:szCs w:val="24"/>
        </w:rPr>
      </w:pPr>
      <w:r w:rsidRPr="000D4D1E">
        <w:rPr>
          <w:rFonts w:ascii="Times New Roman" w:hAnsi="Times New Roman" w:cs="Times New Roman"/>
          <w:b/>
          <w:sz w:val="24"/>
          <w:szCs w:val="24"/>
        </w:rPr>
        <w:t>NOTE :</w:t>
      </w:r>
      <w:r>
        <w:rPr>
          <w:rFonts w:ascii="Times New Roman" w:hAnsi="Times New Roman" w:cs="Times New Roman"/>
          <w:sz w:val="24"/>
          <w:szCs w:val="24"/>
        </w:rPr>
        <w:t xml:space="preserve"> </w:t>
      </w:r>
      <w:r w:rsidR="00143D2D" w:rsidRPr="00B66C0A">
        <w:rPr>
          <w:rFonts w:ascii="Times New Roman" w:hAnsi="Times New Roman" w:cs="Times New Roman"/>
          <w:sz w:val="24"/>
          <w:szCs w:val="24"/>
        </w:rPr>
        <w:t xml:space="preserve">Les </w:t>
      </w:r>
      <w:r w:rsidR="007356A8" w:rsidRPr="00B66C0A">
        <w:rPr>
          <w:rFonts w:ascii="Times New Roman" w:hAnsi="Times New Roman" w:cs="Times New Roman"/>
          <w:sz w:val="24"/>
          <w:szCs w:val="24"/>
        </w:rPr>
        <w:t xml:space="preserve">parents </w:t>
      </w:r>
      <w:r w:rsidR="00143D2D" w:rsidRPr="00B66C0A">
        <w:rPr>
          <w:rFonts w:ascii="Times New Roman" w:hAnsi="Times New Roman" w:cs="Times New Roman"/>
          <w:sz w:val="24"/>
          <w:szCs w:val="24"/>
        </w:rPr>
        <w:t>par les femmes sont</w:t>
      </w:r>
      <w:r w:rsidR="007356A8" w:rsidRPr="00B66C0A">
        <w:rPr>
          <w:rFonts w:ascii="Times New Roman" w:hAnsi="Times New Roman" w:cs="Times New Roman"/>
          <w:sz w:val="24"/>
          <w:szCs w:val="24"/>
        </w:rPr>
        <w:t xml:space="preserve"> la troisième catégorie de parent qui ne sont ni des </w:t>
      </w:r>
      <w:proofErr w:type="spellStart"/>
      <w:r w:rsidR="007356A8" w:rsidRPr="00B66C0A">
        <w:rPr>
          <w:rFonts w:ascii="Times New Roman" w:hAnsi="Times New Roman" w:cs="Times New Roman"/>
          <w:sz w:val="24"/>
          <w:szCs w:val="24"/>
        </w:rPr>
        <w:t>aceb</w:t>
      </w:r>
      <w:proofErr w:type="spellEnd"/>
      <w:r w:rsidR="007356A8" w:rsidRPr="00B66C0A">
        <w:rPr>
          <w:rFonts w:ascii="Times New Roman" w:hAnsi="Times New Roman" w:cs="Times New Roman"/>
          <w:sz w:val="24"/>
          <w:szCs w:val="24"/>
        </w:rPr>
        <w:t xml:space="preserve"> ni des légitimaires. Il s’agit de parents issus de femmes mais qui ne font pas parties de</w:t>
      </w:r>
      <w:r>
        <w:rPr>
          <w:rFonts w:ascii="Times New Roman" w:hAnsi="Times New Roman" w:cs="Times New Roman"/>
          <w:sz w:val="24"/>
          <w:szCs w:val="24"/>
        </w:rPr>
        <w:t xml:space="preserve">s légitimaires </w:t>
      </w:r>
      <w:r w:rsidR="007356A8" w:rsidRPr="00B66C0A">
        <w:rPr>
          <w:rFonts w:ascii="Times New Roman" w:hAnsi="Times New Roman" w:cs="Times New Roman"/>
          <w:sz w:val="24"/>
          <w:szCs w:val="24"/>
        </w:rPr>
        <w:t>désignés aux articles 574 et 576 du Code de la Famille.</w:t>
      </w:r>
    </w:p>
    <w:p w:rsidR="001D761B" w:rsidRPr="00B66C0A" w:rsidRDefault="001D761B" w:rsidP="00B66C0A">
      <w:pPr>
        <w:autoSpaceDE w:val="0"/>
        <w:autoSpaceDN w:val="0"/>
        <w:adjustRightInd w:val="0"/>
        <w:spacing w:after="0" w:line="360" w:lineRule="auto"/>
        <w:ind w:left="2124"/>
        <w:jc w:val="both"/>
        <w:rPr>
          <w:rFonts w:ascii="Times New Roman" w:hAnsi="Times New Roman" w:cs="Times New Roman"/>
          <w:sz w:val="24"/>
          <w:szCs w:val="24"/>
        </w:rPr>
      </w:pPr>
    </w:p>
    <w:p w:rsidR="00143D2D" w:rsidRPr="00B66C0A" w:rsidRDefault="007356A8" w:rsidP="00B66C0A">
      <w:pPr>
        <w:autoSpaceDE w:val="0"/>
        <w:autoSpaceDN w:val="0"/>
        <w:adjustRightInd w:val="0"/>
        <w:spacing w:after="0" w:line="360" w:lineRule="auto"/>
        <w:ind w:left="2124"/>
        <w:jc w:val="both"/>
        <w:rPr>
          <w:rFonts w:ascii="Times New Roman" w:hAnsi="Times New Roman" w:cs="Times New Roman"/>
          <w:sz w:val="24"/>
          <w:szCs w:val="24"/>
        </w:rPr>
      </w:pPr>
      <w:r w:rsidRPr="00B66C0A">
        <w:rPr>
          <w:rFonts w:ascii="Times New Roman" w:hAnsi="Times New Roman" w:cs="Times New Roman"/>
          <w:sz w:val="24"/>
          <w:szCs w:val="24"/>
        </w:rPr>
        <w:t xml:space="preserve">Selon le professeur Serge GUINCHARD c’est le troisième ordre d’héritiers qui en pratique ne succédera que très rarement puisqu’il faut </w:t>
      </w:r>
      <w:r w:rsidRPr="00B66C0A">
        <w:rPr>
          <w:rFonts w:ascii="Times New Roman" w:hAnsi="Times New Roman" w:cs="Times New Roman"/>
          <w:sz w:val="24"/>
          <w:szCs w:val="24"/>
        </w:rPr>
        <w:lastRenderedPageBreak/>
        <w:t>supposer qu’il n’y ait aucun héritier des deux autres ordres ; le degré successible utile étant le douzième, cette situation ne se présentera pratiquement jamais.</w:t>
      </w:r>
      <w:r w:rsidR="009B26FE" w:rsidRPr="00B66C0A">
        <w:rPr>
          <w:rFonts w:ascii="Times New Roman" w:hAnsi="Times New Roman" w:cs="Times New Roman"/>
          <w:sz w:val="24"/>
          <w:szCs w:val="24"/>
        </w:rPr>
        <w:t xml:space="preserve"> </w:t>
      </w:r>
      <w:r w:rsidR="00573125" w:rsidRPr="00B66C0A">
        <w:rPr>
          <w:rFonts w:ascii="Times New Roman" w:hAnsi="Times New Roman" w:cs="Times New Roman"/>
          <w:b/>
          <w:sz w:val="24"/>
          <w:szCs w:val="24"/>
        </w:rPr>
        <w:t xml:space="preserve">Serge GUINCHARD </w:t>
      </w:r>
      <w:r w:rsidRPr="00B66C0A">
        <w:rPr>
          <w:rFonts w:ascii="Times New Roman" w:hAnsi="Times New Roman" w:cs="Times New Roman"/>
          <w:b/>
          <w:sz w:val="24"/>
          <w:szCs w:val="24"/>
        </w:rPr>
        <w:t>« Droit Patrimonial de la Famille au SENEGAL »</w:t>
      </w:r>
      <w:r w:rsidR="0004702D">
        <w:rPr>
          <w:rFonts w:ascii="Times New Roman" w:hAnsi="Times New Roman" w:cs="Times New Roman"/>
          <w:b/>
          <w:sz w:val="24"/>
          <w:szCs w:val="24"/>
        </w:rPr>
        <w:t xml:space="preserve"> 1980</w:t>
      </w:r>
      <w:r w:rsidRPr="00B66C0A">
        <w:rPr>
          <w:rFonts w:ascii="Times New Roman" w:hAnsi="Times New Roman" w:cs="Times New Roman"/>
          <w:b/>
          <w:sz w:val="24"/>
          <w:szCs w:val="24"/>
        </w:rPr>
        <w:t xml:space="preserve"> </w:t>
      </w:r>
      <w:r w:rsidR="00A12383" w:rsidRPr="00B66C0A">
        <w:rPr>
          <w:rFonts w:ascii="Times New Roman" w:hAnsi="Times New Roman" w:cs="Times New Roman"/>
          <w:b/>
          <w:sz w:val="24"/>
          <w:szCs w:val="24"/>
        </w:rPr>
        <w:t>p 449.</w:t>
      </w:r>
    </w:p>
    <w:p w:rsidR="005756EF" w:rsidRPr="00B66C0A" w:rsidRDefault="005756EF" w:rsidP="00B66C0A">
      <w:pPr>
        <w:autoSpaceDE w:val="0"/>
        <w:autoSpaceDN w:val="0"/>
        <w:adjustRightInd w:val="0"/>
        <w:spacing w:after="0" w:line="360" w:lineRule="auto"/>
        <w:jc w:val="both"/>
        <w:rPr>
          <w:rFonts w:ascii="Times New Roman" w:hAnsi="Times New Roman" w:cs="Times New Roman"/>
          <w:sz w:val="24"/>
          <w:szCs w:val="24"/>
        </w:rPr>
      </w:pPr>
    </w:p>
    <w:p w:rsidR="005756EF" w:rsidRPr="005E74A6" w:rsidRDefault="005756EF" w:rsidP="000D4D1E">
      <w:pPr>
        <w:autoSpaceDE w:val="0"/>
        <w:autoSpaceDN w:val="0"/>
        <w:adjustRightInd w:val="0"/>
        <w:spacing w:after="0" w:line="360" w:lineRule="auto"/>
        <w:jc w:val="center"/>
        <w:rPr>
          <w:rFonts w:ascii="Times New Roman" w:hAnsi="Times New Roman" w:cs="Times New Roman"/>
          <w:b/>
          <w:bCs/>
          <w:iCs/>
          <w:sz w:val="24"/>
          <w:szCs w:val="24"/>
          <w:u w:val="single"/>
        </w:rPr>
      </w:pPr>
      <w:r w:rsidRPr="005E74A6">
        <w:rPr>
          <w:rFonts w:ascii="Times New Roman" w:hAnsi="Times New Roman" w:cs="Times New Roman"/>
          <w:b/>
          <w:bCs/>
          <w:iCs/>
          <w:sz w:val="24"/>
          <w:szCs w:val="24"/>
          <w:u w:val="single"/>
        </w:rPr>
        <w:t>SECTION VIII</w:t>
      </w:r>
    </w:p>
    <w:p w:rsidR="005E74A6" w:rsidRPr="005E74A6" w:rsidRDefault="005E74A6" w:rsidP="000D4D1E">
      <w:pPr>
        <w:autoSpaceDE w:val="0"/>
        <w:autoSpaceDN w:val="0"/>
        <w:adjustRightInd w:val="0"/>
        <w:spacing w:after="0" w:line="360" w:lineRule="auto"/>
        <w:jc w:val="center"/>
        <w:rPr>
          <w:rFonts w:ascii="Times New Roman" w:hAnsi="Times New Roman" w:cs="Times New Roman"/>
          <w:b/>
          <w:bCs/>
          <w:iCs/>
          <w:sz w:val="24"/>
          <w:szCs w:val="24"/>
        </w:rPr>
      </w:pPr>
    </w:p>
    <w:p w:rsidR="005756EF" w:rsidRPr="005E74A6" w:rsidRDefault="005756EF" w:rsidP="000D4D1E">
      <w:pPr>
        <w:autoSpaceDE w:val="0"/>
        <w:autoSpaceDN w:val="0"/>
        <w:adjustRightInd w:val="0"/>
        <w:spacing w:after="0" w:line="360" w:lineRule="auto"/>
        <w:jc w:val="center"/>
        <w:rPr>
          <w:rFonts w:ascii="Times New Roman" w:hAnsi="Times New Roman" w:cs="Times New Roman"/>
          <w:b/>
          <w:bCs/>
          <w:iCs/>
          <w:sz w:val="24"/>
          <w:szCs w:val="24"/>
        </w:rPr>
      </w:pPr>
      <w:r w:rsidRPr="005E74A6">
        <w:rPr>
          <w:rFonts w:ascii="Times New Roman" w:hAnsi="Times New Roman" w:cs="Times New Roman"/>
          <w:b/>
          <w:bCs/>
          <w:iCs/>
          <w:sz w:val="24"/>
          <w:szCs w:val="24"/>
        </w:rPr>
        <w:t>DES DROITS DE L’ETAT</w:t>
      </w:r>
    </w:p>
    <w:p w:rsidR="005756EF" w:rsidRPr="00B66C0A" w:rsidRDefault="005756EF" w:rsidP="000D4D1E">
      <w:pPr>
        <w:autoSpaceDE w:val="0"/>
        <w:autoSpaceDN w:val="0"/>
        <w:adjustRightInd w:val="0"/>
        <w:spacing w:after="0" w:line="360" w:lineRule="auto"/>
        <w:jc w:val="center"/>
        <w:rPr>
          <w:rFonts w:ascii="Times New Roman" w:hAnsi="Times New Roman" w:cs="Times New Roman"/>
          <w:b/>
          <w:bCs/>
          <w:i/>
          <w:iCs/>
          <w:sz w:val="24"/>
          <w:szCs w:val="24"/>
        </w:rPr>
      </w:pPr>
    </w:p>
    <w:p w:rsidR="005756EF" w:rsidRPr="00B66C0A" w:rsidRDefault="005756EF" w:rsidP="000D4D1E">
      <w:pPr>
        <w:autoSpaceDE w:val="0"/>
        <w:autoSpaceDN w:val="0"/>
        <w:adjustRightInd w:val="0"/>
        <w:spacing w:after="0" w:line="360" w:lineRule="auto"/>
        <w:jc w:val="center"/>
        <w:rPr>
          <w:rFonts w:ascii="Times New Roman" w:hAnsi="Times New Roman" w:cs="Times New Roman"/>
          <w:b/>
          <w:sz w:val="24"/>
          <w:szCs w:val="24"/>
        </w:rPr>
      </w:pPr>
      <w:r w:rsidRPr="00B66C0A">
        <w:rPr>
          <w:rFonts w:ascii="Times New Roman" w:hAnsi="Times New Roman" w:cs="Times New Roman"/>
          <w:b/>
          <w:sz w:val="24"/>
          <w:szCs w:val="24"/>
        </w:rPr>
        <w:t>Article 644</w:t>
      </w:r>
    </w:p>
    <w:p w:rsidR="005756EF" w:rsidRPr="00B66C0A" w:rsidRDefault="005756EF" w:rsidP="000D4D1E">
      <w:pPr>
        <w:autoSpaceDE w:val="0"/>
        <w:autoSpaceDN w:val="0"/>
        <w:adjustRightInd w:val="0"/>
        <w:spacing w:after="0" w:line="360" w:lineRule="auto"/>
        <w:jc w:val="center"/>
        <w:rPr>
          <w:rFonts w:ascii="Times New Roman" w:hAnsi="Times New Roman" w:cs="Times New Roman"/>
          <w:b/>
          <w:bCs/>
          <w:sz w:val="24"/>
          <w:szCs w:val="24"/>
        </w:rPr>
      </w:pPr>
      <w:r w:rsidRPr="00B66C0A">
        <w:rPr>
          <w:rFonts w:ascii="Times New Roman" w:hAnsi="Times New Roman" w:cs="Times New Roman"/>
          <w:b/>
          <w:bCs/>
          <w:sz w:val="24"/>
          <w:szCs w:val="24"/>
        </w:rPr>
        <w:t>Déshérence</w:t>
      </w:r>
    </w:p>
    <w:p w:rsidR="005756EF" w:rsidRPr="000D4D1E" w:rsidRDefault="000D4D1E" w:rsidP="000D4D1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5756EF" w:rsidRPr="000D4D1E">
        <w:rPr>
          <w:rFonts w:ascii="Times New Roman" w:hAnsi="Times New Roman" w:cs="Times New Roman"/>
          <w:b/>
          <w:sz w:val="24"/>
          <w:szCs w:val="24"/>
        </w:rPr>
        <w:t xml:space="preserve">A défaut d’héritiers légitimaires ou d’héritiers </w:t>
      </w:r>
      <w:proofErr w:type="spellStart"/>
      <w:r w:rsidR="005756EF" w:rsidRPr="000D4D1E">
        <w:rPr>
          <w:rFonts w:ascii="Times New Roman" w:hAnsi="Times New Roman" w:cs="Times New Roman"/>
          <w:b/>
          <w:sz w:val="24"/>
          <w:szCs w:val="24"/>
        </w:rPr>
        <w:t>aceb</w:t>
      </w:r>
      <w:proofErr w:type="spellEnd"/>
      <w:r w:rsidR="005756EF" w:rsidRPr="000D4D1E">
        <w:rPr>
          <w:rFonts w:ascii="Times New Roman" w:hAnsi="Times New Roman" w:cs="Times New Roman"/>
          <w:b/>
          <w:sz w:val="24"/>
          <w:szCs w:val="24"/>
        </w:rPr>
        <w:t xml:space="preserve"> ou de parents par les femmes jusqu’au douzième degré, la succession est acquise à l’Etat.</w:t>
      </w:r>
    </w:p>
    <w:p w:rsidR="0010714F" w:rsidRDefault="0010714F" w:rsidP="00B66C0A">
      <w:pPr>
        <w:autoSpaceDE w:val="0"/>
        <w:autoSpaceDN w:val="0"/>
        <w:adjustRightInd w:val="0"/>
        <w:spacing w:after="0" w:line="360" w:lineRule="auto"/>
        <w:jc w:val="both"/>
        <w:rPr>
          <w:rFonts w:ascii="Times New Roman" w:hAnsi="Times New Roman" w:cs="Times New Roman"/>
          <w:sz w:val="24"/>
          <w:szCs w:val="24"/>
        </w:rPr>
      </w:pPr>
    </w:p>
    <w:p w:rsidR="0010714F" w:rsidRDefault="0010714F" w:rsidP="00B66C0A">
      <w:pPr>
        <w:autoSpaceDE w:val="0"/>
        <w:autoSpaceDN w:val="0"/>
        <w:adjustRightInd w:val="0"/>
        <w:spacing w:after="0" w:line="360" w:lineRule="auto"/>
        <w:jc w:val="both"/>
        <w:rPr>
          <w:rFonts w:ascii="Times New Roman" w:hAnsi="Times New Roman" w:cs="Times New Roman"/>
          <w:sz w:val="24"/>
          <w:szCs w:val="24"/>
        </w:rPr>
      </w:pPr>
    </w:p>
    <w:p w:rsidR="0010714F" w:rsidRPr="00B66C0A" w:rsidRDefault="0010714F" w:rsidP="00B66C0A">
      <w:pPr>
        <w:autoSpaceDE w:val="0"/>
        <w:autoSpaceDN w:val="0"/>
        <w:adjustRightInd w:val="0"/>
        <w:spacing w:after="0" w:line="360" w:lineRule="auto"/>
        <w:jc w:val="both"/>
        <w:rPr>
          <w:rFonts w:ascii="Times New Roman" w:hAnsi="Times New Roman" w:cs="Times New Roman"/>
          <w:sz w:val="24"/>
          <w:szCs w:val="24"/>
        </w:rPr>
      </w:pPr>
    </w:p>
    <w:p w:rsidR="005756EF" w:rsidRPr="005E74A6" w:rsidRDefault="005756EF" w:rsidP="00857DD2">
      <w:pPr>
        <w:autoSpaceDE w:val="0"/>
        <w:autoSpaceDN w:val="0"/>
        <w:adjustRightInd w:val="0"/>
        <w:spacing w:after="0" w:line="360" w:lineRule="auto"/>
        <w:jc w:val="center"/>
        <w:rPr>
          <w:rFonts w:ascii="Times New Roman" w:hAnsi="Times New Roman" w:cs="Times New Roman"/>
          <w:b/>
          <w:bCs/>
          <w:i/>
          <w:sz w:val="24"/>
          <w:szCs w:val="24"/>
          <w:u w:val="single"/>
        </w:rPr>
      </w:pPr>
      <w:r w:rsidRPr="005E74A6">
        <w:rPr>
          <w:rFonts w:ascii="Times New Roman" w:hAnsi="Times New Roman" w:cs="Times New Roman"/>
          <w:b/>
          <w:bCs/>
          <w:i/>
          <w:sz w:val="24"/>
          <w:szCs w:val="24"/>
          <w:u w:val="single"/>
        </w:rPr>
        <w:t>CHAPITRE II</w:t>
      </w:r>
    </w:p>
    <w:p w:rsidR="005E74A6" w:rsidRPr="005E74A6" w:rsidRDefault="005E74A6" w:rsidP="00857DD2">
      <w:pPr>
        <w:autoSpaceDE w:val="0"/>
        <w:autoSpaceDN w:val="0"/>
        <w:adjustRightInd w:val="0"/>
        <w:spacing w:after="0" w:line="360" w:lineRule="auto"/>
        <w:jc w:val="center"/>
        <w:rPr>
          <w:rFonts w:ascii="Times New Roman" w:hAnsi="Times New Roman" w:cs="Times New Roman"/>
          <w:b/>
          <w:bCs/>
          <w:i/>
          <w:sz w:val="24"/>
          <w:szCs w:val="24"/>
        </w:rPr>
      </w:pPr>
    </w:p>
    <w:p w:rsidR="005756EF" w:rsidRPr="005E74A6" w:rsidRDefault="005756EF" w:rsidP="00857DD2">
      <w:pPr>
        <w:autoSpaceDE w:val="0"/>
        <w:autoSpaceDN w:val="0"/>
        <w:adjustRightInd w:val="0"/>
        <w:spacing w:after="0" w:line="360" w:lineRule="auto"/>
        <w:jc w:val="center"/>
        <w:rPr>
          <w:rFonts w:ascii="Times New Roman" w:hAnsi="Times New Roman" w:cs="Times New Roman"/>
          <w:b/>
          <w:bCs/>
          <w:i/>
          <w:sz w:val="24"/>
          <w:szCs w:val="24"/>
        </w:rPr>
      </w:pPr>
      <w:r w:rsidRPr="005E74A6">
        <w:rPr>
          <w:rFonts w:ascii="Times New Roman" w:hAnsi="Times New Roman" w:cs="Times New Roman"/>
          <w:b/>
          <w:bCs/>
          <w:i/>
          <w:sz w:val="24"/>
          <w:szCs w:val="24"/>
        </w:rPr>
        <w:t>LIQUIDATION ET PARTAGE DES SUCCESSIONS MUSULMANES</w:t>
      </w:r>
    </w:p>
    <w:p w:rsidR="000D4D1E" w:rsidRDefault="000D4D1E" w:rsidP="00857DD2">
      <w:pPr>
        <w:autoSpaceDE w:val="0"/>
        <w:autoSpaceDN w:val="0"/>
        <w:adjustRightInd w:val="0"/>
        <w:spacing w:after="0" w:line="360" w:lineRule="auto"/>
        <w:jc w:val="center"/>
        <w:rPr>
          <w:rFonts w:ascii="Times New Roman" w:hAnsi="Times New Roman" w:cs="Times New Roman"/>
          <w:b/>
          <w:bCs/>
          <w:sz w:val="24"/>
          <w:szCs w:val="24"/>
        </w:rPr>
      </w:pPr>
    </w:p>
    <w:p w:rsidR="000D4D1E" w:rsidRDefault="000D4D1E" w:rsidP="00857DD2">
      <w:pPr>
        <w:autoSpaceDE w:val="0"/>
        <w:autoSpaceDN w:val="0"/>
        <w:adjustRightInd w:val="0"/>
        <w:spacing w:after="0" w:line="360" w:lineRule="auto"/>
        <w:jc w:val="center"/>
        <w:rPr>
          <w:rFonts w:ascii="Times New Roman" w:hAnsi="Times New Roman" w:cs="Times New Roman"/>
          <w:b/>
          <w:bCs/>
          <w:sz w:val="24"/>
          <w:szCs w:val="24"/>
        </w:rPr>
      </w:pPr>
    </w:p>
    <w:p w:rsidR="005756EF" w:rsidRPr="00B66C0A" w:rsidRDefault="005756EF" w:rsidP="00857DD2">
      <w:pPr>
        <w:autoSpaceDE w:val="0"/>
        <w:autoSpaceDN w:val="0"/>
        <w:adjustRightInd w:val="0"/>
        <w:spacing w:after="0" w:line="360" w:lineRule="auto"/>
        <w:jc w:val="center"/>
        <w:rPr>
          <w:rFonts w:ascii="Times New Roman" w:hAnsi="Times New Roman" w:cs="Times New Roman"/>
          <w:b/>
          <w:bCs/>
          <w:sz w:val="24"/>
          <w:szCs w:val="24"/>
        </w:rPr>
      </w:pPr>
    </w:p>
    <w:p w:rsidR="005E74A6" w:rsidRPr="005E74A6" w:rsidRDefault="005756EF" w:rsidP="005E74A6">
      <w:pPr>
        <w:autoSpaceDE w:val="0"/>
        <w:autoSpaceDN w:val="0"/>
        <w:adjustRightInd w:val="0"/>
        <w:spacing w:after="0" w:line="360" w:lineRule="auto"/>
        <w:jc w:val="center"/>
        <w:rPr>
          <w:rFonts w:ascii="Times New Roman" w:hAnsi="Times New Roman" w:cs="Times New Roman"/>
          <w:b/>
          <w:bCs/>
          <w:iCs/>
          <w:sz w:val="24"/>
          <w:szCs w:val="24"/>
          <w:u w:val="single"/>
        </w:rPr>
      </w:pPr>
      <w:r w:rsidRPr="005E74A6">
        <w:rPr>
          <w:rFonts w:ascii="Times New Roman" w:hAnsi="Times New Roman" w:cs="Times New Roman"/>
          <w:b/>
          <w:bCs/>
          <w:iCs/>
          <w:sz w:val="24"/>
          <w:szCs w:val="24"/>
          <w:u w:val="single"/>
        </w:rPr>
        <w:t>SECTION PREMIERE</w:t>
      </w:r>
    </w:p>
    <w:p w:rsidR="005E74A6" w:rsidRPr="005E74A6" w:rsidRDefault="005E74A6" w:rsidP="005E74A6">
      <w:pPr>
        <w:autoSpaceDE w:val="0"/>
        <w:autoSpaceDN w:val="0"/>
        <w:adjustRightInd w:val="0"/>
        <w:spacing w:after="0" w:line="360" w:lineRule="auto"/>
        <w:jc w:val="center"/>
        <w:rPr>
          <w:rFonts w:ascii="Times New Roman" w:hAnsi="Times New Roman" w:cs="Times New Roman"/>
          <w:b/>
          <w:bCs/>
          <w:iCs/>
          <w:sz w:val="24"/>
          <w:szCs w:val="24"/>
        </w:rPr>
      </w:pPr>
    </w:p>
    <w:p w:rsidR="005756EF" w:rsidRPr="005E74A6" w:rsidRDefault="005756EF" w:rsidP="00857DD2">
      <w:pPr>
        <w:autoSpaceDE w:val="0"/>
        <w:autoSpaceDN w:val="0"/>
        <w:adjustRightInd w:val="0"/>
        <w:spacing w:after="0" w:line="360" w:lineRule="auto"/>
        <w:jc w:val="center"/>
        <w:rPr>
          <w:rFonts w:ascii="Times New Roman" w:hAnsi="Times New Roman" w:cs="Times New Roman"/>
          <w:b/>
          <w:bCs/>
          <w:iCs/>
          <w:sz w:val="24"/>
          <w:szCs w:val="24"/>
        </w:rPr>
      </w:pPr>
      <w:r w:rsidRPr="005E74A6">
        <w:rPr>
          <w:rFonts w:ascii="Times New Roman" w:hAnsi="Times New Roman" w:cs="Times New Roman"/>
          <w:b/>
          <w:bCs/>
          <w:iCs/>
          <w:sz w:val="24"/>
          <w:szCs w:val="24"/>
        </w:rPr>
        <w:t>DE LA FORMATION DE LA MASSE A PARTAGER</w:t>
      </w:r>
    </w:p>
    <w:p w:rsidR="00ED11CA" w:rsidRPr="005E74A6" w:rsidRDefault="00ED11CA" w:rsidP="00B66C0A">
      <w:pPr>
        <w:autoSpaceDE w:val="0"/>
        <w:autoSpaceDN w:val="0"/>
        <w:adjustRightInd w:val="0"/>
        <w:spacing w:after="0" w:line="360" w:lineRule="auto"/>
        <w:jc w:val="both"/>
        <w:rPr>
          <w:rFonts w:ascii="Times New Roman" w:hAnsi="Times New Roman" w:cs="Times New Roman"/>
          <w:b/>
          <w:bCs/>
          <w:iCs/>
          <w:sz w:val="24"/>
          <w:szCs w:val="24"/>
        </w:rPr>
      </w:pPr>
    </w:p>
    <w:p w:rsidR="005756EF" w:rsidRPr="00B66C0A" w:rsidRDefault="005756EF" w:rsidP="000D4D1E">
      <w:pPr>
        <w:autoSpaceDE w:val="0"/>
        <w:autoSpaceDN w:val="0"/>
        <w:adjustRightInd w:val="0"/>
        <w:spacing w:after="0" w:line="360" w:lineRule="auto"/>
        <w:jc w:val="center"/>
        <w:rPr>
          <w:rFonts w:ascii="Times New Roman" w:hAnsi="Times New Roman" w:cs="Times New Roman"/>
          <w:b/>
          <w:sz w:val="24"/>
          <w:szCs w:val="24"/>
        </w:rPr>
      </w:pPr>
      <w:r w:rsidRPr="00B66C0A">
        <w:rPr>
          <w:rFonts w:ascii="Times New Roman" w:hAnsi="Times New Roman" w:cs="Times New Roman"/>
          <w:b/>
          <w:sz w:val="24"/>
          <w:szCs w:val="24"/>
        </w:rPr>
        <w:t>Article 645</w:t>
      </w:r>
    </w:p>
    <w:p w:rsidR="005756EF" w:rsidRPr="00B66C0A" w:rsidRDefault="00ED11CA" w:rsidP="000D4D1E">
      <w:pPr>
        <w:autoSpaceDE w:val="0"/>
        <w:autoSpaceDN w:val="0"/>
        <w:adjustRightInd w:val="0"/>
        <w:spacing w:after="0" w:line="360" w:lineRule="auto"/>
        <w:jc w:val="center"/>
        <w:rPr>
          <w:rFonts w:ascii="Times New Roman" w:hAnsi="Times New Roman" w:cs="Times New Roman"/>
          <w:b/>
          <w:bCs/>
          <w:sz w:val="24"/>
          <w:szCs w:val="24"/>
        </w:rPr>
      </w:pPr>
      <w:r w:rsidRPr="00B66C0A">
        <w:rPr>
          <w:rFonts w:ascii="Times New Roman" w:hAnsi="Times New Roman" w:cs="Times New Roman"/>
          <w:b/>
          <w:bCs/>
          <w:sz w:val="24"/>
          <w:szCs w:val="24"/>
        </w:rPr>
        <w:t xml:space="preserve">Présomption d’acceptation </w:t>
      </w:r>
      <w:r w:rsidR="005756EF" w:rsidRPr="00B66C0A">
        <w:rPr>
          <w:rFonts w:ascii="Times New Roman" w:hAnsi="Times New Roman" w:cs="Times New Roman"/>
          <w:b/>
          <w:bCs/>
          <w:sz w:val="24"/>
          <w:szCs w:val="24"/>
        </w:rPr>
        <w:t>bénéficiaire</w:t>
      </w:r>
    </w:p>
    <w:p w:rsidR="009627EA" w:rsidRPr="00A91CB4" w:rsidRDefault="00AF34E3" w:rsidP="000D4D1E">
      <w:pPr>
        <w:autoSpaceDE w:val="0"/>
        <w:autoSpaceDN w:val="0"/>
        <w:adjustRightInd w:val="0"/>
        <w:spacing w:after="0" w:line="360" w:lineRule="auto"/>
        <w:jc w:val="both"/>
        <w:rPr>
          <w:rFonts w:ascii="Times New Roman" w:hAnsi="Times New Roman" w:cs="Times New Roman"/>
          <w:b/>
          <w:sz w:val="24"/>
          <w:szCs w:val="24"/>
        </w:rPr>
      </w:pPr>
      <w:r w:rsidRPr="00A91CB4">
        <w:rPr>
          <w:rFonts w:ascii="Times New Roman" w:hAnsi="Times New Roman" w:cs="Times New Roman"/>
          <w:b/>
          <w:sz w:val="24"/>
          <w:szCs w:val="24"/>
        </w:rPr>
        <w:t xml:space="preserve">      </w:t>
      </w:r>
      <w:r w:rsidR="00ED11CA" w:rsidRPr="00A91CB4">
        <w:rPr>
          <w:rFonts w:ascii="Times New Roman" w:hAnsi="Times New Roman" w:cs="Times New Roman"/>
          <w:b/>
          <w:sz w:val="24"/>
          <w:szCs w:val="24"/>
        </w:rPr>
        <w:t xml:space="preserve">Les héritiers sont présumés </w:t>
      </w:r>
      <w:r w:rsidR="005756EF" w:rsidRPr="00A91CB4">
        <w:rPr>
          <w:rFonts w:ascii="Times New Roman" w:hAnsi="Times New Roman" w:cs="Times New Roman"/>
          <w:b/>
          <w:sz w:val="24"/>
          <w:szCs w:val="24"/>
        </w:rPr>
        <w:t>acce</w:t>
      </w:r>
      <w:r w:rsidR="00ED11CA" w:rsidRPr="00A91CB4">
        <w:rPr>
          <w:rFonts w:ascii="Times New Roman" w:hAnsi="Times New Roman" w:cs="Times New Roman"/>
          <w:b/>
          <w:sz w:val="24"/>
          <w:szCs w:val="24"/>
        </w:rPr>
        <w:t xml:space="preserve">pter sous bénéfice d’inventaire sans avoir à souscrire aucune déclaration au greffe, mais à condition de procéder à </w:t>
      </w:r>
      <w:r w:rsidR="005756EF" w:rsidRPr="00A91CB4">
        <w:rPr>
          <w:rFonts w:ascii="Times New Roman" w:hAnsi="Times New Roman" w:cs="Times New Roman"/>
          <w:b/>
          <w:sz w:val="24"/>
          <w:szCs w:val="24"/>
        </w:rPr>
        <w:t>l</w:t>
      </w:r>
      <w:r w:rsidR="00ED11CA" w:rsidRPr="00A91CB4">
        <w:rPr>
          <w:rFonts w:ascii="Times New Roman" w:hAnsi="Times New Roman" w:cs="Times New Roman"/>
          <w:b/>
          <w:sz w:val="24"/>
          <w:szCs w:val="24"/>
        </w:rPr>
        <w:t xml:space="preserve">’inventaire prévu par l’article 429, dans le délai de 4 mois à compter du décès et sous la </w:t>
      </w:r>
      <w:r w:rsidR="005756EF" w:rsidRPr="00A91CB4">
        <w:rPr>
          <w:rFonts w:ascii="Times New Roman" w:hAnsi="Times New Roman" w:cs="Times New Roman"/>
          <w:b/>
          <w:sz w:val="24"/>
          <w:szCs w:val="24"/>
        </w:rPr>
        <w:t>sanction édictée</w:t>
      </w:r>
      <w:r w:rsidR="00ED11CA" w:rsidRPr="00A91CB4">
        <w:rPr>
          <w:rFonts w:ascii="Times New Roman" w:hAnsi="Times New Roman" w:cs="Times New Roman"/>
          <w:b/>
          <w:sz w:val="24"/>
          <w:szCs w:val="24"/>
        </w:rPr>
        <w:t xml:space="preserve"> par ledit article. </w:t>
      </w:r>
    </w:p>
    <w:p w:rsidR="00ED11CA" w:rsidRPr="00A91CB4" w:rsidRDefault="009627EA" w:rsidP="000D4D1E">
      <w:pPr>
        <w:autoSpaceDE w:val="0"/>
        <w:autoSpaceDN w:val="0"/>
        <w:adjustRightInd w:val="0"/>
        <w:spacing w:after="0" w:line="360" w:lineRule="auto"/>
        <w:jc w:val="both"/>
        <w:rPr>
          <w:rFonts w:ascii="Times New Roman" w:hAnsi="Times New Roman" w:cs="Times New Roman"/>
          <w:b/>
          <w:sz w:val="24"/>
          <w:szCs w:val="24"/>
        </w:rPr>
      </w:pPr>
      <w:r w:rsidRPr="00A91CB4">
        <w:rPr>
          <w:rFonts w:ascii="Times New Roman" w:hAnsi="Times New Roman" w:cs="Times New Roman"/>
          <w:b/>
          <w:sz w:val="24"/>
          <w:szCs w:val="24"/>
        </w:rPr>
        <w:lastRenderedPageBreak/>
        <w:t xml:space="preserve">     </w:t>
      </w:r>
      <w:r w:rsidR="00ED11CA" w:rsidRPr="00A91CB4">
        <w:rPr>
          <w:rFonts w:ascii="Times New Roman" w:hAnsi="Times New Roman" w:cs="Times New Roman"/>
          <w:b/>
          <w:sz w:val="24"/>
          <w:szCs w:val="24"/>
        </w:rPr>
        <w:t xml:space="preserve">Il ne peut alors être procédé </w:t>
      </w:r>
      <w:r w:rsidR="005756EF" w:rsidRPr="00A91CB4">
        <w:rPr>
          <w:rFonts w:ascii="Times New Roman" w:hAnsi="Times New Roman" w:cs="Times New Roman"/>
          <w:b/>
          <w:sz w:val="24"/>
          <w:szCs w:val="24"/>
        </w:rPr>
        <w:t>a</w:t>
      </w:r>
      <w:r w:rsidR="00ED11CA" w:rsidRPr="00A91CB4">
        <w:rPr>
          <w:rFonts w:ascii="Times New Roman" w:hAnsi="Times New Roman" w:cs="Times New Roman"/>
          <w:b/>
          <w:sz w:val="24"/>
          <w:szCs w:val="24"/>
        </w:rPr>
        <w:t xml:space="preserve">u partage des biens laissés par </w:t>
      </w:r>
      <w:r w:rsidR="005756EF" w:rsidRPr="00A91CB4">
        <w:rPr>
          <w:rFonts w:ascii="Times New Roman" w:hAnsi="Times New Roman" w:cs="Times New Roman"/>
          <w:b/>
          <w:sz w:val="24"/>
          <w:szCs w:val="24"/>
        </w:rPr>
        <w:t>le défunt qu’après établissement</w:t>
      </w:r>
      <w:r w:rsidR="00ED11CA" w:rsidRPr="00A91CB4">
        <w:rPr>
          <w:rFonts w:ascii="Times New Roman" w:hAnsi="Times New Roman" w:cs="Times New Roman"/>
          <w:b/>
          <w:sz w:val="24"/>
          <w:szCs w:val="24"/>
        </w:rPr>
        <w:t xml:space="preserve"> de l’actif brut et acquittement des charges de la succession conformément aux articles 430 à 443 et aux articles ci-après.</w:t>
      </w:r>
    </w:p>
    <w:p w:rsidR="009B26FE" w:rsidRPr="00B66C0A" w:rsidRDefault="009B26FE" w:rsidP="000D4D1E">
      <w:pPr>
        <w:autoSpaceDE w:val="0"/>
        <w:autoSpaceDN w:val="0"/>
        <w:adjustRightInd w:val="0"/>
        <w:spacing w:after="0" w:line="360" w:lineRule="auto"/>
        <w:jc w:val="both"/>
        <w:rPr>
          <w:rFonts w:ascii="Times New Roman" w:hAnsi="Times New Roman" w:cs="Times New Roman"/>
          <w:sz w:val="24"/>
          <w:szCs w:val="24"/>
        </w:rPr>
      </w:pPr>
    </w:p>
    <w:p w:rsidR="005A47B0" w:rsidRDefault="00857DD2" w:rsidP="000D4D1E">
      <w:pPr>
        <w:autoSpaceDE w:val="0"/>
        <w:autoSpaceDN w:val="0"/>
        <w:adjustRightInd w:val="0"/>
        <w:spacing w:after="0" w:line="360" w:lineRule="auto"/>
        <w:ind w:left="2124"/>
        <w:jc w:val="both"/>
        <w:rPr>
          <w:rFonts w:ascii="Times New Roman" w:hAnsi="Times New Roman" w:cs="Times New Roman"/>
          <w:b/>
          <w:sz w:val="24"/>
          <w:szCs w:val="24"/>
        </w:rPr>
      </w:pPr>
      <w:r w:rsidRPr="00857DD2">
        <w:rPr>
          <w:rFonts w:ascii="Times New Roman" w:hAnsi="Times New Roman" w:cs="Times New Roman"/>
          <w:b/>
          <w:sz w:val="24"/>
          <w:szCs w:val="24"/>
        </w:rPr>
        <w:t xml:space="preserve">NOTE : </w:t>
      </w:r>
      <w:r w:rsidR="001708E7" w:rsidRPr="00B66C0A">
        <w:rPr>
          <w:rFonts w:ascii="Times New Roman" w:hAnsi="Times New Roman" w:cs="Times New Roman"/>
          <w:sz w:val="24"/>
          <w:szCs w:val="24"/>
        </w:rPr>
        <w:t>A travers les dispositions l’alinéa 1 de cet article, l</w:t>
      </w:r>
      <w:r w:rsidR="005A47B0" w:rsidRPr="00B66C0A">
        <w:rPr>
          <w:rFonts w:ascii="Times New Roman" w:hAnsi="Times New Roman" w:cs="Times New Roman"/>
          <w:sz w:val="24"/>
          <w:szCs w:val="24"/>
        </w:rPr>
        <w:t xml:space="preserve">es rédacteurs du code de la famille ont posé une présomption d’acceptation sous bénéfice d’inventaire </w:t>
      </w:r>
      <w:r w:rsidR="001708E7" w:rsidRPr="00B66C0A">
        <w:rPr>
          <w:rFonts w:ascii="Times New Roman" w:hAnsi="Times New Roman" w:cs="Times New Roman"/>
          <w:sz w:val="24"/>
          <w:szCs w:val="24"/>
        </w:rPr>
        <w:t>au profit de l’héritier d’une succession musulmane sans qu’il ait besoin de sous</w:t>
      </w:r>
      <w:r w:rsidR="004B1937" w:rsidRPr="00B66C0A">
        <w:rPr>
          <w:rFonts w:ascii="Times New Roman" w:hAnsi="Times New Roman" w:cs="Times New Roman"/>
          <w:sz w:val="24"/>
          <w:szCs w:val="24"/>
        </w:rPr>
        <w:t>crire une déclaration au greffe.</w:t>
      </w:r>
      <w:r w:rsidR="005A47B0" w:rsidRPr="00B66C0A">
        <w:rPr>
          <w:rFonts w:ascii="Times New Roman" w:hAnsi="Times New Roman" w:cs="Times New Roman"/>
          <w:sz w:val="24"/>
          <w:szCs w:val="24"/>
        </w:rPr>
        <w:t xml:space="preserve"> </w:t>
      </w:r>
      <w:r w:rsidR="001708E7" w:rsidRPr="00B66C0A">
        <w:rPr>
          <w:rFonts w:ascii="Times New Roman" w:hAnsi="Times New Roman" w:cs="Times New Roman"/>
          <w:sz w:val="24"/>
          <w:szCs w:val="24"/>
        </w:rPr>
        <w:t>P</w:t>
      </w:r>
      <w:r w:rsidR="005A47B0" w:rsidRPr="00B66C0A">
        <w:rPr>
          <w:rFonts w:ascii="Times New Roman" w:hAnsi="Times New Roman" w:cs="Times New Roman"/>
          <w:sz w:val="24"/>
          <w:szCs w:val="24"/>
        </w:rPr>
        <w:t>ourtant selon Serge GUINCHARD</w:t>
      </w:r>
      <w:r w:rsidR="001708E7" w:rsidRPr="00B66C0A">
        <w:rPr>
          <w:rFonts w:ascii="Times New Roman" w:hAnsi="Times New Roman" w:cs="Times New Roman"/>
          <w:sz w:val="24"/>
          <w:szCs w:val="24"/>
        </w:rPr>
        <w:t>,</w:t>
      </w:r>
      <w:r w:rsidR="005A47B0" w:rsidRPr="00B66C0A">
        <w:rPr>
          <w:rFonts w:ascii="Times New Roman" w:hAnsi="Times New Roman" w:cs="Times New Roman"/>
          <w:sz w:val="24"/>
          <w:szCs w:val="24"/>
        </w:rPr>
        <w:t xml:space="preserve"> c’est un principe traditionnel du droit musulman que l’héritier succède aux biens et non pas à la personne du défunt et sur ce, il n’y a d’héritier qu’après l’acquittement des dettes ; l’héritier entre en possession non pas de l’ensemble du patrimoine mais de l’actif seul à charge pour lui de liquider le passif et de l’éteindre</w:t>
      </w:r>
      <w:r w:rsidR="001708E7" w:rsidRPr="00B66C0A">
        <w:rPr>
          <w:rFonts w:ascii="Times New Roman" w:hAnsi="Times New Roman" w:cs="Times New Roman"/>
          <w:sz w:val="24"/>
          <w:szCs w:val="24"/>
        </w:rPr>
        <w:t>.</w:t>
      </w:r>
      <w:r w:rsidR="005A47B0" w:rsidRPr="00B66C0A">
        <w:rPr>
          <w:rFonts w:ascii="Times New Roman" w:hAnsi="Times New Roman" w:cs="Times New Roman"/>
          <w:sz w:val="24"/>
          <w:szCs w:val="24"/>
        </w:rPr>
        <w:t xml:space="preserve">  </w:t>
      </w:r>
      <w:r w:rsidR="001708E7" w:rsidRPr="00B66C0A">
        <w:rPr>
          <w:rFonts w:ascii="Times New Roman" w:hAnsi="Times New Roman" w:cs="Times New Roman"/>
          <w:sz w:val="24"/>
          <w:szCs w:val="24"/>
        </w:rPr>
        <w:t xml:space="preserve">C’est pourquoi il a estimé que cette institution tout comme celle du privilège de la séparation des patrimoines n’ont pas de raison d’être en droit traditionnel. </w:t>
      </w:r>
      <w:r w:rsidR="001708E7" w:rsidRPr="00857DD2">
        <w:rPr>
          <w:rFonts w:ascii="Times New Roman" w:hAnsi="Times New Roman" w:cs="Times New Roman"/>
          <w:b/>
          <w:sz w:val="24"/>
          <w:szCs w:val="24"/>
        </w:rPr>
        <w:t>Serge GUINCHARD</w:t>
      </w:r>
      <w:r w:rsidR="005A47B0" w:rsidRPr="00857DD2">
        <w:rPr>
          <w:rFonts w:ascii="Times New Roman" w:hAnsi="Times New Roman" w:cs="Times New Roman"/>
          <w:b/>
          <w:sz w:val="24"/>
          <w:szCs w:val="24"/>
        </w:rPr>
        <w:t xml:space="preserve"> « Droit Patrimonial de la Famille au SENEGAL » </w:t>
      </w:r>
      <w:r w:rsidR="0004702D">
        <w:rPr>
          <w:rFonts w:ascii="Times New Roman" w:hAnsi="Times New Roman" w:cs="Times New Roman"/>
          <w:b/>
          <w:sz w:val="24"/>
          <w:szCs w:val="24"/>
        </w:rPr>
        <w:t xml:space="preserve">1980 </w:t>
      </w:r>
      <w:r w:rsidR="004B1937" w:rsidRPr="00857DD2">
        <w:rPr>
          <w:rFonts w:ascii="Times New Roman" w:hAnsi="Times New Roman" w:cs="Times New Roman"/>
          <w:b/>
          <w:sz w:val="24"/>
          <w:szCs w:val="24"/>
        </w:rPr>
        <w:t>p 566</w:t>
      </w:r>
      <w:r w:rsidR="005A47B0" w:rsidRPr="00857DD2">
        <w:rPr>
          <w:rFonts w:ascii="Times New Roman" w:hAnsi="Times New Roman" w:cs="Times New Roman"/>
          <w:b/>
          <w:sz w:val="24"/>
          <w:szCs w:val="24"/>
        </w:rPr>
        <w:t>.</w:t>
      </w:r>
    </w:p>
    <w:p w:rsidR="000D4D1E" w:rsidRDefault="000D4D1E" w:rsidP="000D4D1E">
      <w:pPr>
        <w:autoSpaceDE w:val="0"/>
        <w:autoSpaceDN w:val="0"/>
        <w:adjustRightInd w:val="0"/>
        <w:spacing w:after="0" w:line="360" w:lineRule="auto"/>
        <w:ind w:left="2124"/>
        <w:jc w:val="both"/>
        <w:rPr>
          <w:rFonts w:ascii="Times New Roman" w:hAnsi="Times New Roman" w:cs="Times New Roman"/>
          <w:b/>
          <w:sz w:val="24"/>
          <w:szCs w:val="24"/>
        </w:rPr>
      </w:pPr>
      <w:r w:rsidRPr="000D4D1E">
        <w:rPr>
          <w:rFonts w:ascii="Times New Roman" w:hAnsi="Times New Roman" w:cs="Times New Roman"/>
          <w:sz w:val="24"/>
          <w:szCs w:val="24"/>
        </w:rPr>
        <w:t xml:space="preserve">Le successeur bénéficiaire est un simple successeur aux biens : c’est dans son intérêt qu’a été institué le bénéfice d’inventaire puisqu’il ne sera tenu qu’ « intra vires et cum </w:t>
      </w:r>
      <w:proofErr w:type="spellStart"/>
      <w:r w:rsidRPr="000D4D1E">
        <w:rPr>
          <w:rFonts w:ascii="Times New Roman" w:hAnsi="Times New Roman" w:cs="Times New Roman"/>
          <w:sz w:val="24"/>
          <w:szCs w:val="24"/>
        </w:rPr>
        <w:t>viribus</w:t>
      </w:r>
      <w:proofErr w:type="spellEnd"/>
      <w:r w:rsidRPr="000D4D1E">
        <w:rPr>
          <w:rFonts w:ascii="Times New Roman" w:hAnsi="Times New Roman" w:cs="Times New Roman"/>
          <w:sz w:val="24"/>
          <w:szCs w:val="24"/>
        </w:rPr>
        <w:t xml:space="preserve"> ». « Intra vires», il n’est tenu des dettes de la succession que jusqu’à concurrence de la valeur des biens qu’il a recueillis. « Cum vires », les biens personnels du successeur ne sont pas soumis aux poursuites des créanciers ; seuls les biens de la succession répondent du passif successoral.</w:t>
      </w:r>
      <w:r w:rsidRPr="000D4D1E">
        <w:rPr>
          <w:rFonts w:ascii="Times New Roman" w:hAnsi="Times New Roman" w:cs="Times New Roman"/>
          <w:b/>
          <w:sz w:val="24"/>
          <w:szCs w:val="24"/>
        </w:rPr>
        <w:t xml:space="preserve"> Voir à ce propos Serge </w:t>
      </w:r>
      <w:proofErr w:type="spellStart"/>
      <w:r w:rsidRPr="000D4D1E">
        <w:rPr>
          <w:rFonts w:ascii="Times New Roman" w:hAnsi="Times New Roman" w:cs="Times New Roman"/>
          <w:b/>
          <w:sz w:val="24"/>
          <w:szCs w:val="24"/>
        </w:rPr>
        <w:t>Guinchard</w:t>
      </w:r>
      <w:proofErr w:type="spellEnd"/>
      <w:r w:rsidRPr="000D4D1E">
        <w:rPr>
          <w:rFonts w:ascii="Times New Roman" w:hAnsi="Times New Roman" w:cs="Times New Roman"/>
          <w:b/>
          <w:sz w:val="24"/>
          <w:szCs w:val="24"/>
        </w:rPr>
        <w:t>, Droit patrimonial de la famille au Sénégal –régimes matrimoniaux, libéralités, successions-, LGDJ, Paris, NEA, Dakar, 1980, pp.555et suivants</w:t>
      </w:r>
    </w:p>
    <w:p w:rsidR="004B1937" w:rsidRDefault="004B1937" w:rsidP="000D4D1E">
      <w:pPr>
        <w:autoSpaceDE w:val="0"/>
        <w:autoSpaceDN w:val="0"/>
        <w:adjustRightInd w:val="0"/>
        <w:spacing w:after="0" w:line="360" w:lineRule="auto"/>
        <w:ind w:left="2124"/>
        <w:jc w:val="both"/>
        <w:rPr>
          <w:rFonts w:ascii="Times New Roman" w:hAnsi="Times New Roman" w:cs="Times New Roman"/>
          <w:sz w:val="24"/>
          <w:szCs w:val="24"/>
        </w:rPr>
      </w:pPr>
      <w:r w:rsidRPr="00B66C0A">
        <w:rPr>
          <w:rFonts w:ascii="Times New Roman" w:hAnsi="Times New Roman" w:cs="Times New Roman"/>
          <w:sz w:val="24"/>
          <w:szCs w:val="24"/>
        </w:rPr>
        <w:t>Seulement faute d’avoir procéder à l’inve</w:t>
      </w:r>
      <w:r w:rsidR="000D4D1E">
        <w:rPr>
          <w:rFonts w:ascii="Times New Roman" w:hAnsi="Times New Roman" w:cs="Times New Roman"/>
          <w:sz w:val="24"/>
          <w:szCs w:val="24"/>
        </w:rPr>
        <w:t xml:space="preserve">ntaire prévu par l’article 429 </w:t>
      </w:r>
      <w:r w:rsidRPr="00B66C0A">
        <w:rPr>
          <w:rFonts w:ascii="Times New Roman" w:hAnsi="Times New Roman" w:cs="Times New Roman"/>
          <w:sz w:val="24"/>
          <w:szCs w:val="24"/>
        </w:rPr>
        <w:t>dans le délai de 4 mois à compter du décès, l’héritier est déchu du bénéfice d’inventaire et par voie de conséquence est considéré, d’une manière irréfragable, comme acceptant purement et simplement.</w:t>
      </w:r>
    </w:p>
    <w:p w:rsidR="000D4D1E" w:rsidRPr="000D4D1E" w:rsidRDefault="000D4D1E" w:rsidP="000D4D1E">
      <w:pPr>
        <w:pStyle w:val="Paragraphedeliste"/>
        <w:numPr>
          <w:ilvl w:val="0"/>
          <w:numId w:val="19"/>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0D4D1E">
        <w:rPr>
          <w:rFonts w:ascii="Times New Roman" w:hAnsi="Times New Roman" w:cs="Times New Roman"/>
          <w:b/>
          <w:sz w:val="24"/>
          <w:szCs w:val="24"/>
        </w:rPr>
        <w:t xml:space="preserve">Procédure de liquidation : </w:t>
      </w:r>
      <w:r w:rsidRPr="000D4D1E">
        <w:rPr>
          <w:rFonts w:ascii="Times New Roman" w:hAnsi="Times New Roman" w:cs="Times New Roman"/>
          <w:sz w:val="24"/>
          <w:szCs w:val="24"/>
        </w:rPr>
        <w:t xml:space="preserve">Sur ce point, le droit sénégalais des successions musulmanes </w:t>
      </w:r>
      <w:r>
        <w:rPr>
          <w:rFonts w:ascii="Times New Roman" w:hAnsi="Times New Roman" w:cs="Times New Roman"/>
          <w:sz w:val="24"/>
          <w:szCs w:val="24"/>
        </w:rPr>
        <w:t>s’écarte également du droit musulman classique.</w:t>
      </w:r>
    </w:p>
    <w:p w:rsidR="001708E7" w:rsidRPr="00B66C0A" w:rsidRDefault="000D4D1E" w:rsidP="000D4D1E">
      <w:pPr>
        <w:pStyle w:val="Paragraphedeliste"/>
        <w:autoSpaceDE w:val="0"/>
        <w:autoSpaceDN w:val="0"/>
        <w:adjustRightInd w:val="0"/>
        <w:spacing w:after="0" w:line="360" w:lineRule="auto"/>
        <w:ind w:left="2136"/>
        <w:jc w:val="both"/>
        <w:rPr>
          <w:rFonts w:ascii="Times New Roman" w:hAnsi="Times New Roman" w:cs="Times New Roman"/>
          <w:sz w:val="24"/>
          <w:szCs w:val="24"/>
        </w:rPr>
      </w:pPr>
      <w:r>
        <w:rPr>
          <w:rFonts w:ascii="Times New Roman" w:hAnsi="Times New Roman" w:cs="Times New Roman"/>
          <w:sz w:val="24"/>
          <w:szCs w:val="24"/>
        </w:rPr>
        <w:t>En droit musulman classique, la liquidation est effectuée par un exécuteur testamentaire ou un curateur désigné soit par les héritiers à l’unanimité, soit par le tribunal qui aura en charge d’administrer les biens de la succession, d’en assurer la conservation, de rédiger l’inventaire qu’il dépose au greffe du tribunal, de faire sommation aux débiteurs et créanciers de faire un état de leurs dettes et créances, de régler le passif avec les biens de la succession, d’exécuter les legs et, s’il y a un reliquat, de le remettre aux héritiers alors que dans le Code de la Famille, toutes ces opérations sont confiées à l’héritier puisque l’article 645 alinéa 2 renvoie expressément aux articles 430 à 443</w:t>
      </w:r>
      <w:r w:rsidR="00E61B95">
        <w:rPr>
          <w:rFonts w:ascii="Times New Roman" w:hAnsi="Times New Roman" w:cs="Times New Roman"/>
          <w:sz w:val="24"/>
          <w:szCs w:val="24"/>
        </w:rPr>
        <w:t xml:space="preserve"> du même code.</w:t>
      </w:r>
    </w:p>
    <w:p w:rsidR="00ED11CA" w:rsidRPr="00B66C0A" w:rsidRDefault="00ED11CA" w:rsidP="00B66C0A">
      <w:pPr>
        <w:autoSpaceDE w:val="0"/>
        <w:autoSpaceDN w:val="0"/>
        <w:adjustRightInd w:val="0"/>
        <w:spacing w:after="0" w:line="360" w:lineRule="auto"/>
        <w:jc w:val="both"/>
        <w:rPr>
          <w:rFonts w:ascii="Times New Roman" w:hAnsi="Times New Roman" w:cs="Times New Roman"/>
          <w:sz w:val="24"/>
          <w:szCs w:val="24"/>
        </w:rPr>
      </w:pPr>
    </w:p>
    <w:p w:rsidR="00ED11CA" w:rsidRPr="00B66C0A" w:rsidRDefault="00ED11CA" w:rsidP="000D4D1E">
      <w:pPr>
        <w:autoSpaceDE w:val="0"/>
        <w:autoSpaceDN w:val="0"/>
        <w:adjustRightInd w:val="0"/>
        <w:spacing w:after="0" w:line="360" w:lineRule="auto"/>
        <w:jc w:val="center"/>
        <w:rPr>
          <w:rFonts w:ascii="Times New Roman" w:hAnsi="Times New Roman" w:cs="Times New Roman"/>
          <w:b/>
          <w:sz w:val="24"/>
          <w:szCs w:val="24"/>
        </w:rPr>
      </w:pPr>
      <w:r w:rsidRPr="00B66C0A">
        <w:rPr>
          <w:rFonts w:ascii="Times New Roman" w:hAnsi="Times New Roman" w:cs="Times New Roman"/>
          <w:b/>
          <w:sz w:val="24"/>
          <w:szCs w:val="24"/>
        </w:rPr>
        <w:t>Article 646</w:t>
      </w:r>
    </w:p>
    <w:p w:rsidR="00ED11CA" w:rsidRPr="00B66C0A" w:rsidRDefault="00ED11CA" w:rsidP="000D4D1E">
      <w:pPr>
        <w:autoSpaceDE w:val="0"/>
        <w:autoSpaceDN w:val="0"/>
        <w:adjustRightInd w:val="0"/>
        <w:spacing w:after="0" w:line="360" w:lineRule="auto"/>
        <w:jc w:val="center"/>
        <w:rPr>
          <w:rFonts w:ascii="Times New Roman" w:hAnsi="Times New Roman" w:cs="Times New Roman"/>
          <w:b/>
          <w:sz w:val="24"/>
          <w:szCs w:val="24"/>
        </w:rPr>
      </w:pPr>
      <w:r w:rsidRPr="00B66C0A">
        <w:rPr>
          <w:rFonts w:ascii="Times New Roman" w:hAnsi="Times New Roman" w:cs="Times New Roman"/>
          <w:b/>
          <w:sz w:val="24"/>
          <w:szCs w:val="24"/>
        </w:rPr>
        <w:t>Rapport et réduction</w:t>
      </w:r>
    </w:p>
    <w:p w:rsidR="00ED11CA" w:rsidRPr="00857DD2"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857DD2">
        <w:rPr>
          <w:rFonts w:ascii="Times New Roman" w:hAnsi="Times New Roman" w:cs="Times New Roman"/>
          <w:b/>
          <w:sz w:val="24"/>
          <w:szCs w:val="24"/>
        </w:rPr>
        <w:t xml:space="preserve">     </w:t>
      </w:r>
      <w:r w:rsidR="00ED11CA" w:rsidRPr="00857DD2">
        <w:rPr>
          <w:rFonts w:ascii="Times New Roman" w:hAnsi="Times New Roman" w:cs="Times New Roman"/>
          <w:b/>
          <w:sz w:val="24"/>
          <w:szCs w:val="24"/>
        </w:rPr>
        <w:t xml:space="preserve">Les biens dont le défunt s’est dessaisi par voie de libéralité entre vifs, encore qu’il en </w:t>
      </w:r>
      <w:proofErr w:type="gramStart"/>
      <w:r w:rsidR="00ED11CA" w:rsidRPr="00857DD2">
        <w:rPr>
          <w:rFonts w:ascii="Times New Roman" w:hAnsi="Times New Roman" w:cs="Times New Roman"/>
          <w:b/>
          <w:sz w:val="24"/>
          <w:szCs w:val="24"/>
        </w:rPr>
        <w:t>aurait</w:t>
      </w:r>
      <w:proofErr w:type="gramEnd"/>
      <w:r w:rsidR="00ED11CA" w:rsidRPr="00857DD2">
        <w:rPr>
          <w:rFonts w:ascii="Times New Roman" w:hAnsi="Times New Roman" w:cs="Times New Roman"/>
          <w:b/>
          <w:sz w:val="24"/>
          <w:szCs w:val="24"/>
        </w:rPr>
        <w:t xml:space="preserve"> disposé au profit d’un héritier, ne sont rapportés à la succession que s’ils excèdent la quotité disponible du tiers.</w:t>
      </w:r>
      <w:r w:rsidR="00090877" w:rsidRPr="00857DD2">
        <w:rPr>
          <w:rFonts w:ascii="Times New Roman" w:hAnsi="Times New Roman" w:cs="Times New Roman"/>
          <w:b/>
          <w:sz w:val="24"/>
          <w:szCs w:val="24"/>
        </w:rPr>
        <w:t xml:space="preserve"> </w:t>
      </w:r>
    </w:p>
    <w:p w:rsidR="000775B3" w:rsidRPr="00B66C0A" w:rsidRDefault="000775B3" w:rsidP="00B66C0A">
      <w:pPr>
        <w:autoSpaceDE w:val="0"/>
        <w:autoSpaceDN w:val="0"/>
        <w:adjustRightInd w:val="0"/>
        <w:spacing w:after="0" w:line="360" w:lineRule="auto"/>
        <w:jc w:val="both"/>
        <w:rPr>
          <w:rFonts w:ascii="Times New Roman" w:hAnsi="Times New Roman" w:cs="Times New Roman"/>
          <w:sz w:val="24"/>
          <w:szCs w:val="24"/>
        </w:rPr>
      </w:pPr>
      <w:r w:rsidRPr="00B66C0A">
        <w:rPr>
          <w:rFonts w:ascii="Times New Roman" w:hAnsi="Times New Roman" w:cs="Times New Roman"/>
          <w:sz w:val="24"/>
          <w:szCs w:val="24"/>
        </w:rPr>
        <w:t xml:space="preserve"> </w:t>
      </w:r>
    </w:p>
    <w:p w:rsidR="000D4D1E" w:rsidRPr="000D4D1E" w:rsidRDefault="000D4D1E" w:rsidP="000D4D1E">
      <w:pPr>
        <w:autoSpaceDE w:val="0"/>
        <w:autoSpaceDN w:val="0"/>
        <w:adjustRightInd w:val="0"/>
        <w:spacing w:after="0" w:line="360" w:lineRule="auto"/>
        <w:ind w:left="2124"/>
        <w:jc w:val="both"/>
        <w:rPr>
          <w:rFonts w:ascii="Times New Roman" w:hAnsi="Times New Roman" w:cs="Times New Roman"/>
          <w:bCs/>
          <w:sz w:val="24"/>
          <w:szCs w:val="24"/>
        </w:rPr>
      </w:pPr>
      <w:r>
        <w:rPr>
          <w:rFonts w:ascii="Times New Roman" w:hAnsi="Times New Roman" w:cs="Times New Roman"/>
          <w:b/>
          <w:sz w:val="24"/>
          <w:szCs w:val="24"/>
        </w:rPr>
        <w:t>NOTE :</w:t>
      </w:r>
      <w:r w:rsidRPr="000D4D1E">
        <w:rPr>
          <w:rFonts w:ascii="Times New Roman" w:hAnsi="Times New Roman" w:cs="Times New Roman"/>
          <w:bCs/>
          <w:sz w:val="24"/>
          <w:szCs w:val="24"/>
        </w:rPr>
        <w:t xml:space="preserve"> Selon Serge GUINCHARD, les rédacteurs du Code de la Famille ayant consacré à la réserve héréditaire et à la réduction des libéralités un chapitre entier (article 504 à 514) du titre consacré aux dispositions communes à toutes les successions, normalement to</w:t>
      </w:r>
      <w:r>
        <w:rPr>
          <w:rFonts w:ascii="Times New Roman" w:hAnsi="Times New Roman" w:cs="Times New Roman"/>
          <w:bCs/>
          <w:sz w:val="24"/>
          <w:szCs w:val="24"/>
        </w:rPr>
        <w:t>us ces articles</w:t>
      </w:r>
      <w:r w:rsidRPr="000D4D1E">
        <w:rPr>
          <w:rFonts w:ascii="Times New Roman" w:hAnsi="Times New Roman" w:cs="Times New Roman"/>
          <w:bCs/>
          <w:sz w:val="24"/>
          <w:szCs w:val="24"/>
        </w:rPr>
        <w:t xml:space="preserve"> s’applique</w:t>
      </w:r>
      <w:r>
        <w:rPr>
          <w:rFonts w:ascii="Times New Roman" w:hAnsi="Times New Roman" w:cs="Times New Roman"/>
          <w:bCs/>
          <w:sz w:val="24"/>
          <w:szCs w:val="24"/>
        </w:rPr>
        <w:t>nt</w:t>
      </w:r>
      <w:r w:rsidRPr="000D4D1E">
        <w:rPr>
          <w:rFonts w:ascii="Times New Roman" w:hAnsi="Times New Roman" w:cs="Times New Roman"/>
          <w:bCs/>
          <w:sz w:val="24"/>
          <w:szCs w:val="24"/>
        </w:rPr>
        <w:t xml:space="preserve"> aux successions musulmanes, mais il faut tenir compte des articles 646 et 647 d’une part, 649 à 653 d’autre part. </w:t>
      </w:r>
    </w:p>
    <w:p w:rsidR="00BB2EB4" w:rsidRDefault="000D4D1E" w:rsidP="000D4D1E">
      <w:pPr>
        <w:autoSpaceDE w:val="0"/>
        <w:autoSpaceDN w:val="0"/>
        <w:adjustRightInd w:val="0"/>
        <w:spacing w:after="0" w:line="360" w:lineRule="auto"/>
        <w:ind w:left="2124"/>
        <w:jc w:val="both"/>
        <w:rPr>
          <w:rFonts w:ascii="Times New Roman" w:hAnsi="Times New Roman" w:cs="Times New Roman"/>
          <w:bCs/>
          <w:sz w:val="24"/>
          <w:szCs w:val="24"/>
        </w:rPr>
      </w:pPr>
      <w:r w:rsidRPr="000D4D1E">
        <w:rPr>
          <w:rFonts w:ascii="Times New Roman" w:hAnsi="Times New Roman" w:cs="Times New Roman"/>
          <w:bCs/>
          <w:sz w:val="24"/>
          <w:szCs w:val="24"/>
        </w:rPr>
        <w:t>Autrement dit pour lui, les particularités des successions de droit musulman en matière d’atteinte à la réserve se ramènent au domaine de la réduction et à ses modalités</w:t>
      </w:r>
      <w:r w:rsidR="00521324">
        <w:rPr>
          <w:rFonts w:ascii="Times New Roman" w:hAnsi="Times New Roman" w:cs="Times New Roman"/>
          <w:bCs/>
          <w:sz w:val="24"/>
          <w:szCs w:val="24"/>
        </w:rPr>
        <w:t xml:space="preserve">. </w:t>
      </w:r>
      <w:r w:rsidR="0097581A">
        <w:rPr>
          <w:rFonts w:ascii="Times New Roman" w:hAnsi="Times New Roman" w:cs="Times New Roman"/>
          <w:bCs/>
          <w:sz w:val="24"/>
          <w:szCs w:val="24"/>
        </w:rPr>
        <w:t xml:space="preserve">Pour lui, </w:t>
      </w:r>
      <w:r w:rsidR="001A53E0">
        <w:rPr>
          <w:rFonts w:ascii="Times New Roman" w:hAnsi="Times New Roman" w:cs="Times New Roman"/>
          <w:bCs/>
          <w:sz w:val="24"/>
          <w:szCs w:val="24"/>
        </w:rPr>
        <w:t xml:space="preserve">le Droit successoral musulman connaissant lui aussi l’institution de la réserve, </w:t>
      </w:r>
      <w:r w:rsidR="0097581A">
        <w:rPr>
          <w:rFonts w:ascii="Times New Roman" w:hAnsi="Times New Roman" w:cs="Times New Roman"/>
          <w:bCs/>
          <w:sz w:val="24"/>
          <w:szCs w:val="24"/>
        </w:rPr>
        <w:t xml:space="preserve">le </w:t>
      </w:r>
      <w:r w:rsidR="00521324">
        <w:rPr>
          <w:rFonts w:ascii="Times New Roman" w:hAnsi="Times New Roman" w:cs="Times New Roman"/>
          <w:bCs/>
          <w:sz w:val="24"/>
          <w:szCs w:val="24"/>
        </w:rPr>
        <w:t xml:space="preserve">problème </w:t>
      </w:r>
      <w:r w:rsidR="0097581A">
        <w:rPr>
          <w:rFonts w:ascii="Times New Roman" w:hAnsi="Times New Roman" w:cs="Times New Roman"/>
          <w:bCs/>
          <w:sz w:val="24"/>
          <w:szCs w:val="24"/>
        </w:rPr>
        <w:t>en Droit sénégalais des successions musulmanes est précisément de savoir</w:t>
      </w:r>
      <w:r w:rsidR="00B50186">
        <w:rPr>
          <w:rFonts w:ascii="Times New Roman" w:hAnsi="Times New Roman" w:cs="Times New Roman"/>
          <w:bCs/>
          <w:sz w:val="24"/>
          <w:szCs w:val="24"/>
        </w:rPr>
        <w:t xml:space="preserve"> si le Code de la famille a repris exactement les règles du Droit successoral </w:t>
      </w:r>
      <w:r w:rsidR="00B50186">
        <w:rPr>
          <w:rFonts w:ascii="Times New Roman" w:hAnsi="Times New Roman" w:cs="Times New Roman"/>
          <w:bCs/>
          <w:sz w:val="24"/>
          <w:szCs w:val="24"/>
        </w:rPr>
        <w:lastRenderedPageBreak/>
        <w:t>musulman qui limite la réduction au seuls legs</w:t>
      </w:r>
      <w:r w:rsidR="005B3482">
        <w:rPr>
          <w:rFonts w:ascii="Times New Roman" w:hAnsi="Times New Roman" w:cs="Times New Roman"/>
          <w:bCs/>
          <w:sz w:val="24"/>
          <w:szCs w:val="24"/>
        </w:rPr>
        <w:t xml:space="preserve"> ou si, au contraire, il a étendu à ce type de succession la conception qui prévaut dans les successions non musulmanes et que l’on trouve dans les dispositions des articles 504 et 505</w:t>
      </w:r>
      <w:r w:rsidR="00B50186">
        <w:rPr>
          <w:rFonts w:ascii="Times New Roman" w:hAnsi="Times New Roman" w:cs="Times New Roman"/>
          <w:bCs/>
          <w:sz w:val="24"/>
          <w:szCs w:val="24"/>
        </w:rPr>
        <w:t>.</w:t>
      </w:r>
    </w:p>
    <w:p w:rsidR="00BB2EB4" w:rsidRDefault="00BB2EB4" w:rsidP="000D4D1E">
      <w:pPr>
        <w:autoSpaceDE w:val="0"/>
        <w:autoSpaceDN w:val="0"/>
        <w:adjustRightInd w:val="0"/>
        <w:spacing w:after="0" w:line="360" w:lineRule="auto"/>
        <w:ind w:left="2124"/>
        <w:jc w:val="both"/>
        <w:rPr>
          <w:rFonts w:ascii="Times New Roman" w:hAnsi="Times New Roman" w:cs="Times New Roman"/>
          <w:b/>
          <w:sz w:val="24"/>
          <w:szCs w:val="24"/>
        </w:rPr>
      </w:pPr>
    </w:p>
    <w:p w:rsidR="00EF1607" w:rsidRDefault="000D4D1E" w:rsidP="00EF1607">
      <w:pPr>
        <w:pStyle w:val="Paragraphedeliste"/>
        <w:numPr>
          <w:ilvl w:val="1"/>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D4D1E">
        <w:rPr>
          <w:rFonts w:ascii="Times New Roman" w:hAnsi="Times New Roman" w:cs="Times New Roman"/>
          <w:sz w:val="24"/>
          <w:szCs w:val="24"/>
        </w:rPr>
        <w:t>En effet, c</w:t>
      </w:r>
      <w:r w:rsidR="0099445A" w:rsidRPr="000D4D1E">
        <w:rPr>
          <w:rFonts w:ascii="Times New Roman" w:hAnsi="Times New Roman" w:cs="Times New Roman"/>
          <w:sz w:val="24"/>
          <w:szCs w:val="24"/>
        </w:rPr>
        <w:t>’est l’ar</w:t>
      </w:r>
      <w:r w:rsidR="00AE7D4B" w:rsidRPr="000D4D1E">
        <w:rPr>
          <w:rFonts w:ascii="Times New Roman" w:hAnsi="Times New Roman" w:cs="Times New Roman"/>
          <w:sz w:val="24"/>
          <w:szCs w:val="24"/>
        </w:rPr>
        <w:t>ticle 504 qui</w:t>
      </w:r>
      <w:r w:rsidRPr="000D4D1E">
        <w:rPr>
          <w:rFonts w:ascii="Times New Roman" w:hAnsi="Times New Roman" w:cs="Times New Roman"/>
          <w:sz w:val="24"/>
          <w:szCs w:val="24"/>
        </w:rPr>
        <w:t xml:space="preserve"> consacre</w:t>
      </w:r>
      <w:r w:rsidR="00AE7D4B" w:rsidRPr="000D4D1E">
        <w:rPr>
          <w:rFonts w:ascii="Times New Roman" w:hAnsi="Times New Roman" w:cs="Times New Roman"/>
          <w:sz w:val="24"/>
          <w:szCs w:val="24"/>
        </w:rPr>
        <w:t xml:space="preserve"> le mécanisme de détermination</w:t>
      </w:r>
      <w:r w:rsidR="0099445A" w:rsidRPr="000D4D1E">
        <w:rPr>
          <w:rFonts w:ascii="Times New Roman" w:hAnsi="Times New Roman" w:cs="Times New Roman"/>
          <w:sz w:val="24"/>
          <w:szCs w:val="24"/>
        </w:rPr>
        <w:t xml:space="preserve"> de la réserve héréditaire et de la quotité disponible. Ainsi, en vertu de ses dispositions, la réserve héréditaire globale est de deux tiers de la masse établie en application de l’article 507 et le surplus constitue la quotité disponible.</w:t>
      </w:r>
    </w:p>
    <w:p w:rsidR="00CA421E" w:rsidRPr="00EF1607" w:rsidRDefault="000D4D1E" w:rsidP="00EF1607">
      <w:pPr>
        <w:pStyle w:val="Paragraphedeliste"/>
        <w:numPr>
          <w:ilvl w:val="1"/>
          <w:numId w:val="12"/>
        </w:numPr>
        <w:autoSpaceDE w:val="0"/>
        <w:autoSpaceDN w:val="0"/>
        <w:adjustRightInd w:val="0"/>
        <w:spacing w:after="0" w:line="360" w:lineRule="auto"/>
        <w:jc w:val="both"/>
        <w:rPr>
          <w:rFonts w:ascii="Times New Roman" w:hAnsi="Times New Roman" w:cs="Times New Roman"/>
          <w:sz w:val="24"/>
          <w:szCs w:val="24"/>
        </w:rPr>
      </w:pPr>
      <w:r w:rsidRPr="00EF1607">
        <w:rPr>
          <w:rFonts w:ascii="Times New Roman" w:hAnsi="Times New Roman" w:cs="Times New Roman"/>
          <w:sz w:val="24"/>
          <w:szCs w:val="24"/>
        </w:rPr>
        <w:t xml:space="preserve"> </w:t>
      </w:r>
      <w:r w:rsidR="00113AE1" w:rsidRPr="00EF1607">
        <w:rPr>
          <w:rFonts w:ascii="Times New Roman" w:hAnsi="Times New Roman" w:cs="Times New Roman"/>
          <w:sz w:val="24"/>
          <w:szCs w:val="24"/>
        </w:rPr>
        <w:t>En outre,</w:t>
      </w:r>
      <w:r w:rsidR="00A604DE" w:rsidRPr="00EF1607">
        <w:rPr>
          <w:rFonts w:ascii="Times New Roman" w:hAnsi="Times New Roman" w:cs="Times New Roman"/>
          <w:sz w:val="24"/>
          <w:szCs w:val="24"/>
        </w:rPr>
        <w:t xml:space="preserve"> conformément à</w:t>
      </w:r>
      <w:r w:rsidR="002D103B" w:rsidRPr="00EF1607">
        <w:rPr>
          <w:rFonts w:ascii="Times New Roman" w:hAnsi="Times New Roman" w:cs="Times New Roman"/>
          <w:sz w:val="24"/>
          <w:szCs w:val="24"/>
        </w:rPr>
        <w:t xml:space="preserve"> l’article 505</w:t>
      </w:r>
      <w:r w:rsidR="00AE155A" w:rsidRPr="00EF1607">
        <w:rPr>
          <w:rFonts w:ascii="Times New Roman" w:hAnsi="Times New Roman" w:cs="Times New Roman"/>
          <w:sz w:val="24"/>
          <w:szCs w:val="24"/>
        </w:rPr>
        <w:t>,</w:t>
      </w:r>
      <w:r w:rsidR="002D103B" w:rsidRPr="00EF1607">
        <w:rPr>
          <w:rFonts w:ascii="Times New Roman" w:hAnsi="Times New Roman" w:cs="Times New Roman"/>
          <w:sz w:val="24"/>
          <w:szCs w:val="24"/>
        </w:rPr>
        <w:t xml:space="preserve"> les libéralités soit par acte entre vifs, soit par testament qui portent atteinte à la réserve, sont réductibles à la quotité disponible</w:t>
      </w:r>
      <w:r w:rsidR="00CA421E" w:rsidRPr="00EF1607">
        <w:rPr>
          <w:rFonts w:ascii="Times New Roman" w:hAnsi="Times New Roman" w:cs="Times New Roman"/>
          <w:sz w:val="24"/>
          <w:szCs w:val="24"/>
        </w:rPr>
        <w:t>.</w:t>
      </w:r>
    </w:p>
    <w:p w:rsidR="00EF1607" w:rsidRDefault="00ED5FED" w:rsidP="00ED5FED">
      <w:pPr>
        <w:autoSpaceDE w:val="0"/>
        <w:autoSpaceDN w:val="0"/>
        <w:adjustRightInd w:val="0"/>
        <w:spacing w:after="0" w:line="360" w:lineRule="auto"/>
        <w:ind w:left="2124"/>
        <w:jc w:val="both"/>
        <w:rPr>
          <w:rFonts w:ascii="Times New Roman" w:hAnsi="Times New Roman" w:cs="Times New Roman"/>
          <w:sz w:val="24"/>
          <w:szCs w:val="24"/>
        </w:rPr>
      </w:pPr>
      <w:r>
        <w:rPr>
          <w:rFonts w:ascii="Times New Roman" w:hAnsi="Times New Roman" w:cs="Times New Roman"/>
          <w:sz w:val="24"/>
          <w:szCs w:val="24"/>
        </w:rPr>
        <w:t xml:space="preserve">Et pourtant, </w:t>
      </w:r>
      <w:r w:rsidR="00CA421E" w:rsidRPr="00B66C0A">
        <w:rPr>
          <w:rFonts w:ascii="Times New Roman" w:hAnsi="Times New Roman" w:cs="Times New Roman"/>
          <w:sz w:val="24"/>
          <w:szCs w:val="24"/>
        </w:rPr>
        <w:t xml:space="preserve">selon la jurisprudence </w:t>
      </w:r>
      <w:r w:rsidR="00AE7D4B">
        <w:rPr>
          <w:rFonts w:ascii="Times New Roman" w:hAnsi="Times New Roman" w:cs="Times New Roman"/>
          <w:sz w:val="24"/>
          <w:szCs w:val="24"/>
        </w:rPr>
        <w:t xml:space="preserve">l’article susvisé </w:t>
      </w:r>
      <w:r w:rsidR="00CA421E" w:rsidRPr="00B66C0A">
        <w:rPr>
          <w:rFonts w:ascii="Times New Roman" w:hAnsi="Times New Roman" w:cs="Times New Roman"/>
          <w:sz w:val="24"/>
          <w:szCs w:val="24"/>
        </w:rPr>
        <w:t>doit s’appliquer nonobstant l’existence d’un acte notarié constatant une donation par préciput ou hors part avec dispense de rapport fait par le de cujus au profit de l’un des héritiers</w:t>
      </w:r>
      <w:r w:rsidR="00857DD2">
        <w:rPr>
          <w:rFonts w:ascii="Times New Roman" w:hAnsi="Times New Roman" w:cs="Times New Roman"/>
          <w:sz w:val="24"/>
          <w:szCs w:val="24"/>
        </w:rPr>
        <w:t>.</w:t>
      </w:r>
      <w:r>
        <w:rPr>
          <w:rFonts w:ascii="Times New Roman" w:hAnsi="Times New Roman" w:cs="Times New Roman"/>
          <w:sz w:val="24"/>
          <w:szCs w:val="24"/>
        </w:rPr>
        <w:t xml:space="preserve">  </w:t>
      </w:r>
    </w:p>
    <w:p w:rsidR="00ED5FED" w:rsidRDefault="00ED5FED" w:rsidP="00ED5FED">
      <w:pPr>
        <w:autoSpaceDE w:val="0"/>
        <w:autoSpaceDN w:val="0"/>
        <w:adjustRightInd w:val="0"/>
        <w:spacing w:after="0" w:line="360" w:lineRule="auto"/>
        <w:ind w:left="2124"/>
        <w:jc w:val="both"/>
        <w:rPr>
          <w:rFonts w:ascii="Times New Roman" w:hAnsi="Times New Roman" w:cs="Times New Roman"/>
          <w:sz w:val="24"/>
          <w:szCs w:val="24"/>
        </w:rPr>
      </w:pPr>
      <w:r>
        <w:rPr>
          <w:rFonts w:ascii="Times New Roman" w:hAnsi="Times New Roman" w:cs="Times New Roman"/>
          <w:sz w:val="24"/>
          <w:szCs w:val="24"/>
        </w:rPr>
        <w:t xml:space="preserve"> </w:t>
      </w:r>
    </w:p>
    <w:p w:rsidR="00A91CB4" w:rsidRPr="00E61B95" w:rsidRDefault="00EF1607" w:rsidP="005E74A6">
      <w:pPr>
        <w:pStyle w:val="Paragraphedeliste"/>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F1607">
        <w:rPr>
          <w:rFonts w:ascii="Times New Roman" w:hAnsi="Times New Roman" w:cs="Times New Roman"/>
          <w:sz w:val="24"/>
          <w:szCs w:val="24"/>
        </w:rPr>
        <w:t>I</w:t>
      </w:r>
      <w:r w:rsidR="00090877" w:rsidRPr="00EF1607">
        <w:rPr>
          <w:rFonts w:ascii="Times New Roman" w:hAnsi="Times New Roman" w:cs="Times New Roman"/>
          <w:sz w:val="24"/>
          <w:szCs w:val="24"/>
        </w:rPr>
        <w:t>l a été</w:t>
      </w:r>
      <w:r w:rsidR="00CA421E" w:rsidRPr="00EF1607">
        <w:rPr>
          <w:rFonts w:ascii="Times New Roman" w:hAnsi="Times New Roman" w:cs="Times New Roman"/>
          <w:sz w:val="24"/>
          <w:szCs w:val="24"/>
        </w:rPr>
        <w:t>, ainsi,</w:t>
      </w:r>
      <w:r w:rsidR="00090877" w:rsidRPr="00EF1607">
        <w:rPr>
          <w:rFonts w:ascii="Times New Roman" w:hAnsi="Times New Roman" w:cs="Times New Roman"/>
          <w:sz w:val="24"/>
          <w:szCs w:val="24"/>
        </w:rPr>
        <w:t xml:space="preserve"> jugé que manque</w:t>
      </w:r>
      <w:r w:rsidR="00C15427" w:rsidRPr="00EF1607">
        <w:rPr>
          <w:rFonts w:ascii="Times New Roman" w:hAnsi="Times New Roman" w:cs="Times New Roman"/>
          <w:sz w:val="24"/>
          <w:szCs w:val="24"/>
        </w:rPr>
        <w:t xml:space="preserve"> de base légale, le jugement qui, pour déclarer </w:t>
      </w:r>
      <w:r w:rsidR="00857DD2" w:rsidRPr="00EF1607">
        <w:rPr>
          <w:rFonts w:ascii="Times New Roman" w:hAnsi="Times New Roman" w:cs="Times New Roman"/>
          <w:sz w:val="24"/>
          <w:szCs w:val="24"/>
        </w:rPr>
        <w:t>qu’</w:t>
      </w:r>
      <w:r w:rsidR="00C15427" w:rsidRPr="00EF1607">
        <w:rPr>
          <w:rFonts w:ascii="Times New Roman" w:hAnsi="Times New Roman" w:cs="Times New Roman"/>
          <w:sz w:val="24"/>
          <w:szCs w:val="24"/>
        </w:rPr>
        <w:t>un acte de donation entre vifs n’entame pas la réserve</w:t>
      </w:r>
      <w:r w:rsidR="00090877" w:rsidRPr="00EF1607">
        <w:rPr>
          <w:rFonts w:ascii="Times New Roman" w:hAnsi="Times New Roman" w:cs="Times New Roman"/>
          <w:sz w:val="24"/>
          <w:szCs w:val="24"/>
        </w:rPr>
        <w:t xml:space="preserve"> </w:t>
      </w:r>
      <w:r w:rsidR="00C15427" w:rsidRPr="00EF1607">
        <w:rPr>
          <w:rFonts w:ascii="Times New Roman" w:hAnsi="Times New Roman" w:cs="Times New Roman"/>
          <w:sz w:val="24"/>
          <w:szCs w:val="24"/>
        </w:rPr>
        <w:t>héréditaire retient que cet acte est authentique et fait pleine foi à l’égard de tous jusqu’à inscription de faux, en omettant de rechercher en quoi ledit acte de donation ne portait pas atteinte à la réserve héréditaire au regard de l’article 504 du code de la famille.</w:t>
      </w:r>
      <w:r w:rsidR="00521324" w:rsidRPr="00EF1607">
        <w:rPr>
          <w:rFonts w:ascii="Times New Roman" w:hAnsi="Times New Roman" w:cs="Times New Roman"/>
          <w:sz w:val="24"/>
          <w:szCs w:val="24"/>
        </w:rPr>
        <w:t xml:space="preserve"> </w:t>
      </w:r>
      <w:r w:rsidR="00090877" w:rsidRPr="00EF1607">
        <w:rPr>
          <w:rFonts w:ascii="Times New Roman" w:hAnsi="Times New Roman" w:cs="Times New Roman"/>
          <w:b/>
          <w:sz w:val="24"/>
          <w:szCs w:val="24"/>
        </w:rPr>
        <w:t>Cour Suprême Arrêt n° 126 du 19 décembre 2007</w:t>
      </w:r>
      <w:r w:rsidR="00521324" w:rsidRPr="00EF1607">
        <w:rPr>
          <w:rFonts w:ascii="Times New Roman" w:hAnsi="Times New Roman" w:cs="Times New Roman"/>
          <w:b/>
          <w:sz w:val="24"/>
          <w:szCs w:val="24"/>
        </w:rPr>
        <w:t>.</w:t>
      </w:r>
    </w:p>
    <w:p w:rsidR="00E61B95" w:rsidRPr="00E61B95" w:rsidRDefault="00E61B95" w:rsidP="00E61B95">
      <w:pPr>
        <w:autoSpaceDE w:val="0"/>
        <w:autoSpaceDN w:val="0"/>
        <w:adjustRightInd w:val="0"/>
        <w:spacing w:after="0" w:line="360" w:lineRule="auto"/>
        <w:ind w:left="2124"/>
        <w:jc w:val="both"/>
        <w:rPr>
          <w:rFonts w:ascii="Times New Roman" w:hAnsi="Times New Roman" w:cs="Times New Roman"/>
          <w:b/>
          <w:sz w:val="24"/>
          <w:szCs w:val="24"/>
        </w:rPr>
      </w:pPr>
    </w:p>
    <w:p w:rsidR="00E61B95" w:rsidRPr="00E61B95" w:rsidRDefault="00E61B95" w:rsidP="00E61B95">
      <w:pPr>
        <w:pStyle w:val="Paragraphedeliste"/>
        <w:numPr>
          <w:ilvl w:val="0"/>
          <w:numId w:val="3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E61B95">
        <w:rPr>
          <w:rFonts w:ascii="Times New Roman" w:hAnsi="Times New Roman" w:cs="Times New Roman"/>
          <w:sz w:val="24"/>
          <w:szCs w:val="24"/>
        </w:rPr>
        <w:t>D’après lui, la lecture de l’article 646 laisse apparaître le choix portée sur la seconde solution puisque, d’une part, il précise que la donation qui aurait été faite au profit d’un héritier est réductible si elle entame la réserve des autres héritiers, alors même qu’elle n’est pas rapportable à fin d’égalité</w:t>
      </w:r>
      <w:r>
        <w:rPr>
          <w:rFonts w:ascii="Times New Roman" w:hAnsi="Times New Roman" w:cs="Times New Roman"/>
          <w:sz w:val="24"/>
          <w:szCs w:val="24"/>
        </w:rPr>
        <w:t xml:space="preserve"> comme</w:t>
      </w:r>
      <w:r w:rsidRPr="00E61B95">
        <w:rPr>
          <w:rFonts w:ascii="Times New Roman" w:hAnsi="Times New Roman" w:cs="Times New Roman"/>
          <w:sz w:val="24"/>
          <w:szCs w:val="24"/>
        </w:rPr>
        <w:t xml:space="preserve"> en Droit musulman classique, d’autre part, il vise expressément les donations dans les succession musulmanes et la quotité disponible du tiers.  </w:t>
      </w:r>
      <w:r w:rsidRPr="00E61B95">
        <w:rPr>
          <w:rFonts w:ascii="Times New Roman" w:hAnsi="Times New Roman" w:cs="Times New Roman"/>
          <w:b/>
          <w:sz w:val="24"/>
          <w:szCs w:val="24"/>
        </w:rPr>
        <w:t xml:space="preserve">Voir à ce propos Serge </w:t>
      </w:r>
      <w:proofErr w:type="spellStart"/>
      <w:r w:rsidRPr="00E61B95">
        <w:rPr>
          <w:rFonts w:ascii="Times New Roman" w:hAnsi="Times New Roman" w:cs="Times New Roman"/>
          <w:b/>
          <w:sz w:val="24"/>
          <w:szCs w:val="24"/>
        </w:rPr>
        <w:lastRenderedPageBreak/>
        <w:t>Guinchard</w:t>
      </w:r>
      <w:proofErr w:type="spellEnd"/>
      <w:r w:rsidRPr="00E61B95">
        <w:rPr>
          <w:rFonts w:ascii="Times New Roman" w:hAnsi="Times New Roman" w:cs="Times New Roman"/>
          <w:b/>
          <w:sz w:val="24"/>
          <w:szCs w:val="24"/>
        </w:rPr>
        <w:t>, Droit patrimonial de la famille au Sénégal –régimes matrimoniaux, libéralités, successions-, LGDJ, Paris, NEA, Dakar, 1980, p 567 et suivants.</w:t>
      </w:r>
    </w:p>
    <w:p w:rsidR="00ED11CA" w:rsidRPr="00B66C0A" w:rsidRDefault="00ED11CA" w:rsidP="00B66C0A">
      <w:pPr>
        <w:autoSpaceDE w:val="0"/>
        <w:autoSpaceDN w:val="0"/>
        <w:adjustRightInd w:val="0"/>
        <w:spacing w:after="0" w:line="360" w:lineRule="auto"/>
        <w:jc w:val="both"/>
        <w:rPr>
          <w:rFonts w:ascii="Times New Roman" w:hAnsi="Times New Roman" w:cs="Times New Roman"/>
          <w:b/>
          <w:sz w:val="24"/>
          <w:szCs w:val="24"/>
        </w:rPr>
      </w:pPr>
    </w:p>
    <w:p w:rsidR="00ED11CA" w:rsidRPr="00B66C0A" w:rsidRDefault="00ED11CA" w:rsidP="000D4D1E">
      <w:pPr>
        <w:autoSpaceDE w:val="0"/>
        <w:autoSpaceDN w:val="0"/>
        <w:adjustRightInd w:val="0"/>
        <w:spacing w:after="0" w:line="360" w:lineRule="auto"/>
        <w:jc w:val="center"/>
        <w:rPr>
          <w:rFonts w:ascii="Times New Roman" w:hAnsi="Times New Roman" w:cs="Times New Roman"/>
          <w:b/>
          <w:sz w:val="24"/>
          <w:szCs w:val="24"/>
        </w:rPr>
      </w:pPr>
      <w:r w:rsidRPr="00B66C0A">
        <w:rPr>
          <w:rFonts w:ascii="Times New Roman" w:hAnsi="Times New Roman" w:cs="Times New Roman"/>
          <w:b/>
          <w:sz w:val="24"/>
          <w:szCs w:val="24"/>
        </w:rPr>
        <w:t>Article 647</w:t>
      </w:r>
    </w:p>
    <w:p w:rsidR="00AF34E3" w:rsidRPr="00B66C0A" w:rsidRDefault="00ED11CA" w:rsidP="000D4D1E">
      <w:pPr>
        <w:autoSpaceDE w:val="0"/>
        <w:autoSpaceDN w:val="0"/>
        <w:adjustRightInd w:val="0"/>
        <w:spacing w:after="0" w:line="360" w:lineRule="auto"/>
        <w:jc w:val="center"/>
        <w:rPr>
          <w:rFonts w:ascii="Times New Roman" w:hAnsi="Times New Roman" w:cs="Times New Roman"/>
          <w:b/>
          <w:bCs/>
          <w:sz w:val="24"/>
          <w:szCs w:val="24"/>
        </w:rPr>
      </w:pPr>
      <w:r w:rsidRPr="00B66C0A">
        <w:rPr>
          <w:rFonts w:ascii="Times New Roman" w:hAnsi="Times New Roman" w:cs="Times New Roman"/>
          <w:b/>
          <w:bCs/>
          <w:sz w:val="24"/>
          <w:szCs w:val="24"/>
        </w:rPr>
        <w:t xml:space="preserve">Formation de la masse de </w:t>
      </w:r>
      <w:r w:rsidR="00AF34E3" w:rsidRPr="00B66C0A">
        <w:rPr>
          <w:rFonts w:ascii="Times New Roman" w:hAnsi="Times New Roman" w:cs="Times New Roman"/>
          <w:b/>
          <w:bCs/>
          <w:sz w:val="24"/>
          <w:szCs w:val="24"/>
        </w:rPr>
        <w:t>calcul</w:t>
      </w:r>
    </w:p>
    <w:p w:rsidR="00ED11CA" w:rsidRPr="008F2FDE" w:rsidRDefault="00AF34E3" w:rsidP="00B66C0A">
      <w:pPr>
        <w:autoSpaceDE w:val="0"/>
        <w:autoSpaceDN w:val="0"/>
        <w:adjustRightInd w:val="0"/>
        <w:spacing w:after="0" w:line="360" w:lineRule="auto"/>
        <w:jc w:val="both"/>
        <w:rPr>
          <w:rFonts w:ascii="Times New Roman" w:hAnsi="Times New Roman" w:cs="Times New Roman"/>
          <w:b/>
          <w:bCs/>
          <w:sz w:val="24"/>
          <w:szCs w:val="24"/>
        </w:rPr>
      </w:pPr>
      <w:r w:rsidRPr="008F2FDE">
        <w:rPr>
          <w:rFonts w:ascii="Times New Roman" w:hAnsi="Times New Roman" w:cs="Times New Roman"/>
          <w:b/>
          <w:bCs/>
          <w:sz w:val="24"/>
          <w:szCs w:val="24"/>
        </w:rPr>
        <w:t xml:space="preserve">     </w:t>
      </w:r>
      <w:r w:rsidR="00ED11CA" w:rsidRPr="008F2FDE">
        <w:rPr>
          <w:rFonts w:ascii="Times New Roman" w:hAnsi="Times New Roman" w:cs="Times New Roman"/>
          <w:b/>
          <w:sz w:val="24"/>
          <w:szCs w:val="24"/>
        </w:rPr>
        <w:t>D</w:t>
      </w:r>
      <w:r w:rsidR="00663081" w:rsidRPr="008F2FDE">
        <w:rPr>
          <w:rFonts w:ascii="Times New Roman" w:hAnsi="Times New Roman" w:cs="Times New Roman"/>
          <w:b/>
          <w:sz w:val="24"/>
          <w:szCs w:val="24"/>
        </w:rPr>
        <w:t xml:space="preserve">e la masse des biens constituée ainsi qu’il est dit à l’article 507, il est distrait notamment </w:t>
      </w:r>
      <w:r w:rsidR="00ED11CA" w:rsidRPr="008F2FDE">
        <w:rPr>
          <w:rFonts w:ascii="Times New Roman" w:hAnsi="Times New Roman" w:cs="Times New Roman"/>
          <w:b/>
          <w:sz w:val="24"/>
          <w:szCs w:val="24"/>
        </w:rPr>
        <w:t>dans l’ordre suivant:</w:t>
      </w:r>
    </w:p>
    <w:p w:rsidR="00ED11CA" w:rsidRPr="008F2FDE"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8F2FDE">
        <w:rPr>
          <w:rFonts w:ascii="Times New Roman" w:hAnsi="Times New Roman" w:cs="Times New Roman"/>
          <w:b/>
          <w:sz w:val="24"/>
          <w:szCs w:val="24"/>
        </w:rPr>
        <w:t xml:space="preserve">     </w:t>
      </w:r>
      <w:r w:rsidR="00ED11CA" w:rsidRPr="008F2FDE">
        <w:rPr>
          <w:rFonts w:ascii="Times New Roman" w:hAnsi="Times New Roman" w:cs="Times New Roman"/>
          <w:b/>
          <w:sz w:val="24"/>
          <w:szCs w:val="24"/>
        </w:rPr>
        <w:t xml:space="preserve">1°) Les biens dont </w:t>
      </w:r>
      <w:r w:rsidR="00663081" w:rsidRPr="008F2FDE">
        <w:rPr>
          <w:rFonts w:ascii="Times New Roman" w:hAnsi="Times New Roman" w:cs="Times New Roman"/>
          <w:b/>
          <w:sz w:val="24"/>
          <w:szCs w:val="24"/>
        </w:rPr>
        <w:t xml:space="preserve">le défunt </w:t>
      </w:r>
      <w:r w:rsidR="00ED11CA" w:rsidRPr="008F2FDE">
        <w:rPr>
          <w:rFonts w:ascii="Times New Roman" w:hAnsi="Times New Roman" w:cs="Times New Roman"/>
          <w:b/>
          <w:sz w:val="24"/>
          <w:szCs w:val="24"/>
        </w:rPr>
        <w:t>n’</w:t>
      </w:r>
      <w:r w:rsidR="00663081" w:rsidRPr="008F2FDE">
        <w:rPr>
          <w:rFonts w:ascii="Times New Roman" w:hAnsi="Times New Roman" w:cs="Times New Roman"/>
          <w:b/>
          <w:sz w:val="24"/>
          <w:szCs w:val="24"/>
        </w:rPr>
        <w:t xml:space="preserve">était pas propriétaire et qu’il </w:t>
      </w:r>
      <w:r w:rsidR="00ED11CA" w:rsidRPr="008F2FDE">
        <w:rPr>
          <w:rFonts w:ascii="Times New Roman" w:hAnsi="Times New Roman" w:cs="Times New Roman"/>
          <w:b/>
          <w:sz w:val="24"/>
          <w:szCs w:val="24"/>
        </w:rPr>
        <w:t>déte</w:t>
      </w:r>
      <w:r w:rsidR="00663081" w:rsidRPr="008F2FDE">
        <w:rPr>
          <w:rFonts w:ascii="Times New Roman" w:hAnsi="Times New Roman" w:cs="Times New Roman"/>
          <w:b/>
          <w:sz w:val="24"/>
          <w:szCs w:val="24"/>
        </w:rPr>
        <w:t xml:space="preserve">nait en qualité de dépositaire, de créancier gagiste ou à tout autre titre, ceux dont le défunt avait la propriété mais </w:t>
      </w:r>
      <w:r w:rsidR="00ED11CA" w:rsidRPr="008F2FDE">
        <w:rPr>
          <w:rFonts w:ascii="Times New Roman" w:hAnsi="Times New Roman" w:cs="Times New Roman"/>
          <w:b/>
          <w:sz w:val="24"/>
          <w:szCs w:val="24"/>
        </w:rPr>
        <w:t>qui, d</w:t>
      </w:r>
      <w:r w:rsidR="00663081" w:rsidRPr="008F2FDE">
        <w:rPr>
          <w:rFonts w:ascii="Times New Roman" w:hAnsi="Times New Roman" w:cs="Times New Roman"/>
          <w:b/>
          <w:sz w:val="24"/>
          <w:szCs w:val="24"/>
        </w:rPr>
        <w:t xml:space="preserve">e son vivant, s’étaient trouvés grevés de droit réels au profit </w:t>
      </w:r>
      <w:r w:rsidR="00ED11CA" w:rsidRPr="008F2FDE">
        <w:rPr>
          <w:rFonts w:ascii="Times New Roman" w:hAnsi="Times New Roman" w:cs="Times New Roman"/>
          <w:b/>
          <w:sz w:val="24"/>
          <w:szCs w:val="24"/>
        </w:rPr>
        <w:t>de tierces personnes.</w:t>
      </w:r>
    </w:p>
    <w:p w:rsidR="00ED11CA" w:rsidRPr="008F2FDE"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8F2FDE">
        <w:rPr>
          <w:rFonts w:ascii="Times New Roman" w:hAnsi="Times New Roman" w:cs="Times New Roman"/>
          <w:b/>
          <w:sz w:val="24"/>
          <w:szCs w:val="24"/>
        </w:rPr>
        <w:t xml:space="preserve">     </w:t>
      </w:r>
      <w:r w:rsidR="00663081" w:rsidRPr="008F2FDE">
        <w:rPr>
          <w:rFonts w:ascii="Times New Roman" w:hAnsi="Times New Roman" w:cs="Times New Roman"/>
          <w:b/>
          <w:sz w:val="24"/>
          <w:szCs w:val="24"/>
        </w:rPr>
        <w:t xml:space="preserve">2°) Les sommes ou valeurs nécessaires au paiement des dépenses faites en bon père de famille pour les funérailles et </w:t>
      </w:r>
      <w:r w:rsidR="00ED11CA" w:rsidRPr="008F2FDE">
        <w:rPr>
          <w:rFonts w:ascii="Times New Roman" w:hAnsi="Times New Roman" w:cs="Times New Roman"/>
          <w:b/>
          <w:sz w:val="24"/>
          <w:szCs w:val="24"/>
        </w:rPr>
        <w:t>l’inhumation du défunt;</w:t>
      </w:r>
    </w:p>
    <w:p w:rsidR="00ED11CA" w:rsidRPr="008F2FDE"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8F2FDE">
        <w:rPr>
          <w:rFonts w:ascii="Times New Roman" w:hAnsi="Times New Roman" w:cs="Times New Roman"/>
          <w:b/>
          <w:sz w:val="24"/>
          <w:szCs w:val="24"/>
        </w:rPr>
        <w:t xml:space="preserve">     </w:t>
      </w:r>
      <w:r w:rsidR="00663081" w:rsidRPr="008F2FDE">
        <w:rPr>
          <w:rFonts w:ascii="Times New Roman" w:hAnsi="Times New Roman" w:cs="Times New Roman"/>
          <w:b/>
          <w:sz w:val="24"/>
          <w:szCs w:val="24"/>
        </w:rPr>
        <w:t xml:space="preserve">3°) Les sommes ou valeurs nécessaires à l’acquittement </w:t>
      </w:r>
      <w:r w:rsidR="00ED11CA" w:rsidRPr="008F2FDE">
        <w:rPr>
          <w:rFonts w:ascii="Times New Roman" w:hAnsi="Times New Roman" w:cs="Times New Roman"/>
          <w:b/>
          <w:sz w:val="24"/>
          <w:szCs w:val="24"/>
        </w:rPr>
        <w:t>des dettes certaines de la succession;</w:t>
      </w:r>
    </w:p>
    <w:p w:rsidR="00ED11CA" w:rsidRPr="008F2FDE"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8F2FDE">
        <w:rPr>
          <w:rFonts w:ascii="Times New Roman" w:hAnsi="Times New Roman" w:cs="Times New Roman"/>
          <w:b/>
          <w:sz w:val="24"/>
          <w:szCs w:val="24"/>
        </w:rPr>
        <w:t xml:space="preserve">      </w:t>
      </w:r>
      <w:r w:rsidR="00ED11CA" w:rsidRPr="008F2FDE">
        <w:rPr>
          <w:rFonts w:ascii="Times New Roman" w:hAnsi="Times New Roman" w:cs="Times New Roman"/>
          <w:b/>
          <w:sz w:val="24"/>
          <w:szCs w:val="24"/>
        </w:rPr>
        <w:t xml:space="preserve">Les biens légués </w:t>
      </w:r>
      <w:r w:rsidR="00663081" w:rsidRPr="008F2FDE">
        <w:rPr>
          <w:rFonts w:ascii="Times New Roman" w:hAnsi="Times New Roman" w:cs="Times New Roman"/>
          <w:b/>
          <w:sz w:val="24"/>
          <w:szCs w:val="24"/>
        </w:rPr>
        <w:t xml:space="preserve">ou les sommes ou valeurs nécessaires à l’acquittement des legs dans </w:t>
      </w:r>
      <w:r w:rsidR="00ED11CA" w:rsidRPr="008F2FDE">
        <w:rPr>
          <w:rFonts w:ascii="Times New Roman" w:hAnsi="Times New Roman" w:cs="Times New Roman"/>
          <w:b/>
          <w:sz w:val="24"/>
          <w:szCs w:val="24"/>
        </w:rPr>
        <w:t>la limite de la quotité disponible.</w:t>
      </w:r>
    </w:p>
    <w:p w:rsidR="00ED11CA" w:rsidRPr="00EF1607" w:rsidRDefault="00ED11CA" w:rsidP="00EF1607">
      <w:pPr>
        <w:pStyle w:val="Paragraphedeliste"/>
        <w:autoSpaceDE w:val="0"/>
        <w:autoSpaceDN w:val="0"/>
        <w:adjustRightInd w:val="0"/>
        <w:spacing w:after="0" w:line="360" w:lineRule="auto"/>
        <w:ind w:left="360"/>
        <w:jc w:val="both"/>
        <w:rPr>
          <w:rFonts w:ascii="Times New Roman" w:hAnsi="Times New Roman" w:cs="Times New Roman"/>
          <w:b/>
          <w:sz w:val="24"/>
          <w:szCs w:val="24"/>
        </w:rPr>
      </w:pPr>
      <w:r w:rsidRPr="00EF1607">
        <w:rPr>
          <w:rFonts w:ascii="Times New Roman" w:hAnsi="Times New Roman" w:cs="Times New Roman"/>
          <w:b/>
          <w:sz w:val="24"/>
          <w:szCs w:val="24"/>
        </w:rPr>
        <w:t>Le rel</w:t>
      </w:r>
      <w:r w:rsidR="00663081" w:rsidRPr="00EF1607">
        <w:rPr>
          <w:rFonts w:ascii="Times New Roman" w:hAnsi="Times New Roman" w:cs="Times New Roman"/>
          <w:b/>
          <w:sz w:val="24"/>
          <w:szCs w:val="24"/>
        </w:rPr>
        <w:t xml:space="preserve">iquat forme l’actif héréditaire </w:t>
      </w:r>
      <w:r w:rsidRPr="00EF1607">
        <w:rPr>
          <w:rFonts w:ascii="Times New Roman" w:hAnsi="Times New Roman" w:cs="Times New Roman"/>
          <w:b/>
          <w:sz w:val="24"/>
          <w:szCs w:val="24"/>
        </w:rPr>
        <w:t>net de la succession.</w:t>
      </w:r>
    </w:p>
    <w:p w:rsidR="008F717B" w:rsidRPr="00B66C0A" w:rsidRDefault="008F717B" w:rsidP="00EF1607">
      <w:pPr>
        <w:autoSpaceDE w:val="0"/>
        <w:autoSpaceDN w:val="0"/>
        <w:adjustRightInd w:val="0"/>
        <w:spacing w:after="0" w:line="360" w:lineRule="auto"/>
        <w:jc w:val="both"/>
        <w:rPr>
          <w:rFonts w:ascii="Times New Roman" w:hAnsi="Times New Roman" w:cs="Times New Roman"/>
          <w:sz w:val="24"/>
          <w:szCs w:val="24"/>
        </w:rPr>
      </w:pPr>
    </w:p>
    <w:p w:rsidR="00663081" w:rsidRPr="00EF1607" w:rsidRDefault="00EF1607" w:rsidP="00EF1607">
      <w:pPr>
        <w:pStyle w:val="Paragraphedeliste"/>
        <w:numPr>
          <w:ilvl w:val="3"/>
          <w:numId w:val="27"/>
        </w:numPr>
        <w:autoSpaceDE w:val="0"/>
        <w:autoSpaceDN w:val="0"/>
        <w:adjustRightInd w:val="0"/>
        <w:spacing w:after="0" w:line="360" w:lineRule="auto"/>
        <w:ind w:left="2520"/>
        <w:jc w:val="both"/>
        <w:rPr>
          <w:rFonts w:ascii="Times New Roman" w:hAnsi="Times New Roman" w:cs="Times New Roman"/>
          <w:sz w:val="24"/>
          <w:szCs w:val="24"/>
        </w:rPr>
      </w:pPr>
      <w:r>
        <w:rPr>
          <w:rFonts w:ascii="Times New Roman" w:hAnsi="Times New Roman" w:cs="Times New Roman"/>
          <w:sz w:val="24"/>
          <w:szCs w:val="24"/>
        </w:rPr>
        <w:t xml:space="preserve">     </w:t>
      </w:r>
      <w:r w:rsidR="008F717B" w:rsidRPr="00EF1607">
        <w:rPr>
          <w:rFonts w:ascii="Times New Roman" w:hAnsi="Times New Roman" w:cs="Times New Roman"/>
          <w:sz w:val="24"/>
          <w:szCs w:val="24"/>
        </w:rPr>
        <w:t>Ne sauraient être exclus de la masse partageable, les impenses dont certains héritiers déclarent avoir réalisé sur le terrain appartenant au de cujus sans en rapporter la preuve.</w:t>
      </w:r>
      <w:r w:rsidR="00AD108B" w:rsidRPr="00EF1607">
        <w:rPr>
          <w:rFonts w:ascii="Times New Roman" w:hAnsi="Times New Roman" w:cs="Times New Roman"/>
          <w:sz w:val="24"/>
          <w:szCs w:val="24"/>
        </w:rPr>
        <w:t xml:space="preserve"> </w:t>
      </w:r>
      <w:r w:rsidR="00AD108B" w:rsidRPr="00EF1607">
        <w:rPr>
          <w:rFonts w:ascii="Times New Roman" w:hAnsi="Times New Roman" w:cs="Times New Roman"/>
          <w:b/>
          <w:sz w:val="24"/>
          <w:szCs w:val="24"/>
        </w:rPr>
        <w:t xml:space="preserve">TGIHC Dakar n° 81 du 16 /01/2016 </w:t>
      </w:r>
      <w:proofErr w:type="spellStart"/>
      <w:r w:rsidR="00AD108B" w:rsidRPr="00EF1607">
        <w:rPr>
          <w:rFonts w:ascii="Times New Roman" w:hAnsi="Times New Roman" w:cs="Times New Roman"/>
          <w:b/>
          <w:sz w:val="24"/>
          <w:szCs w:val="24"/>
        </w:rPr>
        <w:t>Aïssatou</w:t>
      </w:r>
      <w:proofErr w:type="spellEnd"/>
      <w:r w:rsidR="00AD108B" w:rsidRPr="00EF1607">
        <w:rPr>
          <w:rFonts w:ascii="Times New Roman" w:hAnsi="Times New Roman" w:cs="Times New Roman"/>
          <w:b/>
          <w:sz w:val="24"/>
          <w:szCs w:val="24"/>
        </w:rPr>
        <w:t xml:space="preserve"> NDIAYE c/ </w:t>
      </w:r>
      <w:proofErr w:type="spellStart"/>
      <w:r w:rsidR="00AD108B" w:rsidRPr="00EF1607">
        <w:rPr>
          <w:rFonts w:ascii="Times New Roman" w:hAnsi="Times New Roman" w:cs="Times New Roman"/>
          <w:b/>
          <w:sz w:val="24"/>
          <w:szCs w:val="24"/>
        </w:rPr>
        <w:t>Oumou</w:t>
      </w:r>
      <w:proofErr w:type="spellEnd"/>
      <w:r w:rsidR="00AD108B" w:rsidRPr="00EF1607">
        <w:rPr>
          <w:rFonts w:ascii="Times New Roman" w:hAnsi="Times New Roman" w:cs="Times New Roman"/>
          <w:b/>
          <w:sz w:val="24"/>
          <w:szCs w:val="24"/>
        </w:rPr>
        <w:t xml:space="preserve"> DIENG et autres.</w:t>
      </w:r>
      <w:r w:rsidR="00AD108B" w:rsidRPr="00EF1607">
        <w:rPr>
          <w:rFonts w:ascii="Times New Roman" w:hAnsi="Times New Roman" w:cs="Times New Roman"/>
          <w:sz w:val="24"/>
          <w:szCs w:val="24"/>
        </w:rPr>
        <w:t xml:space="preserve"> </w:t>
      </w:r>
    </w:p>
    <w:p w:rsidR="005645D9" w:rsidRPr="00B66C0A" w:rsidRDefault="005645D9" w:rsidP="00B66C0A">
      <w:pPr>
        <w:autoSpaceDE w:val="0"/>
        <w:autoSpaceDN w:val="0"/>
        <w:adjustRightInd w:val="0"/>
        <w:spacing w:after="0" w:line="360" w:lineRule="auto"/>
        <w:ind w:left="2832"/>
        <w:jc w:val="both"/>
        <w:rPr>
          <w:rFonts w:ascii="Times New Roman" w:hAnsi="Times New Roman" w:cs="Times New Roman"/>
          <w:sz w:val="24"/>
          <w:szCs w:val="24"/>
        </w:rPr>
      </w:pPr>
    </w:p>
    <w:p w:rsidR="00ED11CA" w:rsidRPr="00B66C0A" w:rsidRDefault="00ED11CA" w:rsidP="000D4D1E">
      <w:pPr>
        <w:autoSpaceDE w:val="0"/>
        <w:autoSpaceDN w:val="0"/>
        <w:adjustRightInd w:val="0"/>
        <w:spacing w:after="0" w:line="360" w:lineRule="auto"/>
        <w:jc w:val="center"/>
        <w:rPr>
          <w:rFonts w:ascii="Times New Roman" w:hAnsi="Times New Roman" w:cs="Times New Roman"/>
          <w:b/>
          <w:sz w:val="24"/>
          <w:szCs w:val="24"/>
        </w:rPr>
      </w:pPr>
      <w:r w:rsidRPr="00B66C0A">
        <w:rPr>
          <w:rFonts w:ascii="Times New Roman" w:hAnsi="Times New Roman" w:cs="Times New Roman"/>
          <w:b/>
          <w:sz w:val="24"/>
          <w:szCs w:val="24"/>
        </w:rPr>
        <w:t>Article 648</w:t>
      </w:r>
    </w:p>
    <w:p w:rsidR="00ED11CA" w:rsidRPr="009B6F68" w:rsidRDefault="00663081" w:rsidP="000D4D1E">
      <w:pPr>
        <w:autoSpaceDE w:val="0"/>
        <w:autoSpaceDN w:val="0"/>
        <w:adjustRightInd w:val="0"/>
        <w:spacing w:after="0" w:line="360" w:lineRule="auto"/>
        <w:jc w:val="center"/>
        <w:rPr>
          <w:rFonts w:ascii="Times New Roman" w:hAnsi="Times New Roman" w:cs="Times New Roman"/>
          <w:b/>
          <w:bCs/>
          <w:sz w:val="24"/>
          <w:szCs w:val="24"/>
        </w:rPr>
      </w:pPr>
      <w:r w:rsidRPr="009B6F68">
        <w:rPr>
          <w:rFonts w:ascii="Times New Roman" w:hAnsi="Times New Roman" w:cs="Times New Roman"/>
          <w:b/>
          <w:bCs/>
          <w:sz w:val="24"/>
          <w:szCs w:val="24"/>
        </w:rPr>
        <w:t xml:space="preserve">Engagement des biens personnels </w:t>
      </w:r>
      <w:r w:rsidR="00ED11CA" w:rsidRPr="009B6F68">
        <w:rPr>
          <w:rFonts w:ascii="Times New Roman" w:hAnsi="Times New Roman" w:cs="Times New Roman"/>
          <w:b/>
          <w:bCs/>
          <w:sz w:val="24"/>
          <w:szCs w:val="24"/>
        </w:rPr>
        <w:t>de l’héritier</w:t>
      </w:r>
    </w:p>
    <w:p w:rsidR="000A749C" w:rsidRPr="009B6F68" w:rsidRDefault="00AF34E3" w:rsidP="00B66C0A">
      <w:pPr>
        <w:autoSpaceDE w:val="0"/>
        <w:autoSpaceDN w:val="0"/>
        <w:adjustRightInd w:val="0"/>
        <w:spacing w:after="0" w:line="360" w:lineRule="auto"/>
        <w:jc w:val="both"/>
        <w:rPr>
          <w:rFonts w:ascii="Times New Roman" w:hAnsi="Times New Roman" w:cs="Times New Roman"/>
          <w:b/>
          <w:sz w:val="24"/>
          <w:szCs w:val="24"/>
        </w:rPr>
      </w:pPr>
      <w:r w:rsidRPr="009B6F68">
        <w:rPr>
          <w:rFonts w:ascii="Times New Roman" w:hAnsi="Times New Roman" w:cs="Times New Roman"/>
          <w:b/>
          <w:sz w:val="24"/>
          <w:szCs w:val="24"/>
        </w:rPr>
        <w:t xml:space="preserve">     </w:t>
      </w:r>
      <w:r w:rsidR="00663081" w:rsidRPr="009B6F68">
        <w:rPr>
          <w:rFonts w:ascii="Times New Roman" w:hAnsi="Times New Roman" w:cs="Times New Roman"/>
          <w:b/>
          <w:sz w:val="24"/>
          <w:szCs w:val="24"/>
        </w:rPr>
        <w:t xml:space="preserve">Les héritiers ne peuvent être </w:t>
      </w:r>
      <w:r w:rsidR="00ED11CA" w:rsidRPr="009B6F68">
        <w:rPr>
          <w:rFonts w:ascii="Times New Roman" w:hAnsi="Times New Roman" w:cs="Times New Roman"/>
          <w:b/>
          <w:sz w:val="24"/>
          <w:szCs w:val="24"/>
        </w:rPr>
        <w:t>recher</w:t>
      </w:r>
      <w:r w:rsidR="00663081" w:rsidRPr="009B6F68">
        <w:rPr>
          <w:rFonts w:ascii="Times New Roman" w:hAnsi="Times New Roman" w:cs="Times New Roman"/>
          <w:b/>
          <w:sz w:val="24"/>
          <w:szCs w:val="24"/>
        </w:rPr>
        <w:t xml:space="preserve">chés sur leurs biens personnels que dans les cas prévus </w:t>
      </w:r>
      <w:r w:rsidR="000A749C" w:rsidRPr="009B6F68">
        <w:rPr>
          <w:rFonts w:ascii="Times New Roman" w:hAnsi="Times New Roman" w:cs="Times New Roman"/>
          <w:b/>
          <w:sz w:val="24"/>
          <w:szCs w:val="24"/>
        </w:rPr>
        <w:t>à l’article 429 du 1er alinéa.</w:t>
      </w:r>
    </w:p>
    <w:p w:rsidR="00046787" w:rsidRDefault="000A749C" w:rsidP="00B66C0A">
      <w:pPr>
        <w:autoSpaceDE w:val="0"/>
        <w:autoSpaceDN w:val="0"/>
        <w:adjustRightInd w:val="0"/>
        <w:spacing w:after="0" w:line="360" w:lineRule="auto"/>
        <w:jc w:val="both"/>
        <w:rPr>
          <w:rFonts w:ascii="Times New Roman" w:hAnsi="Times New Roman" w:cs="Times New Roman"/>
          <w:b/>
          <w:sz w:val="24"/>
          <w:szCs w:val="24"/>
        </w:rPr>
      </w:pPr>
      <w:r w:rsidRPr="009B6F68">
        <w:rPr>
          <w:rFonts w:ascii="Times New Roman" w:hAnsi="Times New Roman" w:cs="Times New Roman"/>
          <w:b/>
          <w:sz w:val="24"/>
          <w:szCs w:val="24"/>
        </w:rPr>
        <w:t xml:space="preserve">     </w:t>
      </w:r>
      <w:r w:rsidR="00663081" w:rsidRPr="009B6F68">
        <w:rPr>
          <w:rFonts w:ascii="Times New Roman" w:hAnsi="Times New Roman" w:cs="Times New Roman"/>
          <w:b/>
          <w:sz w:val="24"/>
          <w:szCs w:val="24"/>
        </w:rPr>
        <w:t xml:space="preserve">Toutefois, lorsqu’ils ont pris l’engagement de payer une </w:t>
      </w:r>
      <w:r w:rsidR="00ED11CA" w:rsidRPr="009B6F68">
        <w:rPr>
          <w:rFonts w:ascii="Times New Roman" w:hAnsi="Times New Roman" w:cs="Times New Roman"/>
          <w:b/>
          <w:sz w:val="24"/>
          <w:szCs w:val="24"/>
        </w:rPr>
        <w:t>de</w:t>
      </w:r>
      <w:r w:rsidR="00663081" w:rsidRPr="009B6F68">
        <w:rPr>
          <w:rFonts w:ascii="Times New Roman" w:hAnsi="Times New Roman" w:cs="Times New Roman"/>
          <w:b/>
          <w:sz w:val="24"/>
          <w:szCs w:val="24"/>
        </w:rPr>
        <w:t xml:space="preserve">tte contractée par le défunt ou </w:t>
      </w:r>
      <w:r w:rsidR="00ED11CA" w:rsidRPr="009B6F68">
        <w:rPr>
          <w:rFonts w:ascii="Times New Roman" w:hAnsi="Times New Roman" w:cs="Times New Roman"/>
          <w:b/>
          <w:sz w:val="24"/>
          <w:szCs w:val="24"/>
        </w:rPr>
        <w:t>de dél</w:t>
      </w:r>
      <w:r w:rsidR="00663081" w:rsidRPr="009B6F68">
        <w:rPr>
          <w:rFonts w:ascii="Times New Roman" w:hAnsi="Times New Roman" w:cs="Times New Roman"/>
          <w:b/>
          <w:sz w:val="24"/>
          <w:szCs w:val="24"/>
        </w:rPr>
        <w:t xml:space="preserve">ivrer un legs fait par celui-ci, ils sont tenus personnellement </w:t>
      </w:r>
      <w:r w:rsidR="00ED11CA" w:rsidRPr="009B6F68">
        <w:rPr>
          <w:rFonts w:ascii="Times New Roman" w:hAnsi="Times New Roman" w:cs="Times New Roman"/>
          <w:b/>
          <w:sz w:val="24"/>
          <w:szCs w:val="24"/>
        </w:rPr>
        <w:t>vis-à-v</w:t>
      </w:r>
      <w:r w:rsidR="00663081" w:rsidRPr="009B6F68">
        <w:rPr>
          <w:rFonts w:ascii="Times New Roman" w:hAnsi="Times New Roman" w:cs="Times New Roman"/>
          <w:b/>
          <w:sz w:val="24"/>
          <w:szCs w:val="24"/>
        </w:rPr>
        <w:t xml:space="preserve">is du créancier ou du légataire, chacun au prorata </w:t>
      </w:r>
      <w:r w:rsidR="00ED11CA" w:rsidRPr="009B6F68">
        <w:rPr>
          <w:rFonts w:ascii="Times New Roman" w:hAnsi="Times New Roman" w:cs="Times New Roman"/>
          <w:b/>
          <w:sz w:val="24"/>
          <w:szCs w:val="24"/>
        </w:rPr>
        <w:t>de</w:t>
      </w:r>
      <w:r w:rsidR="00663081" w:rsidRPr="009B6F68">
        <w:rPr>
          <w:rFonts w:ascii="Times New Roman" w:hAnsi="Times New Roman" w:cs="Times New Roman"/>
          <w:b/>
          <w:sz w:val="24"/>
          <w:szCs w:val="24"/>
        </w:rPr>
        <w:t xml:space="preserve"> ses droits héréditaires et, en tant que </w:t>
      </w:r>
      <w:r w:rsidR="00663081" w:rsidRPr="009B6F68">
        <w:rPr>
          <w:rFonts w:ascii="Times New Roman" w:hAnsi="Times New Roman" w:cs="Times New Roman"/>
          <w:b/>
          <w:sz w:val="24"/>
          <w:szCs w:val="24"/>
        </w:rPr>
        <w:lastRenderedPageBreak/>
        <w:t xml:space="preserve">détenteurs des biens de la succession, jusqu’à </w:t>
      </w:r>
      <w:r w:rsidR="00ED11CA" w:rsidRPr="009B6F68">
        <w:rPr>
          <w:rFonts w:ascii="Times New Roman" w:hAnsi="Times New Roman" w:cs="Times New Roman"/>
          <w:b/>
          <w:sz w:val="24"/>
          <w:szCs w:val="24"/>
        </w:rPr>
        <w:t>concurrence de la valeur de</w:t>
      </w:r>
      <w:r w:rsidR="00663081" w:rsidRPr="009B6F68">
        <w:rPr>
          <w:rFonts w:ascii="Times New Roman" w:hAnsi="Times New Roman" w:cs="Times New Roman"/>
          <w:b/>
          <w:sz w:val="24"/>
          <w:szCs w:val="24"/>
        </w:rPr>
        <w:t xml:space="preserve"> </w:t>
      </w:r>
      <w:r w:rsidR="00ED11CA" w:rsidRPr="009B6F68">
        <w:rPr>
          <w:rFonts w:ascii="Times New Roman" w:hAnsi="Times New Roman" w:cs="Times New Roman"/>
          <w:b/>
          <w:sz w:val="24"/>
          <w:szCs w:val="24"/>
        </w:rPr>
        <w:t>ceux de ces biens qui se trouvent</w:t>
      </w:r>
      <w:r w:rsidR="00663081" w:rsidRPr="009B6F68">
        <w:rPr>
          <w:rFonts w:ascii="Times New Roman" w:hAnsi="Times New Roman" w:cs="Times New Roman"/>
          <w:b/>
          <w:sz w:val="24"/>
          <w:szCs w:val="24"/>
        </w:rPr>
        <w:t xml:space="preserve"> </w:t>
      </w:r>
      <w:r w:rsidR="00ED11CA" w:rsidRPr="009B6F68">
        <w:rPr>
          <w:rFonts w:ascii="Times New Roman" w:hAnsi="Times New Roman" w:cs="Times New Roman"/>
          <w:b/>
          <w:sz w:val="24"/>
          <w:szCs w:val="24"/>
        </w:rPr>
        <w:t>encore entre leurs mains.</w:t>
      </w:r>
      <w:r w:rsidR="00663081" w:rsidRPr="009B6F68">
        <w:rPr>
          <w:rFonts w:ascii="Times New Roman" w:hAnsi="Times New Roman" w:cs="Times New Roman"/>
          <w:b/>
          <w:sz w:val="24"/>
          <w:szCs w:val="24"/>
        </w:rPr>
        <w:t xml:space="preserve"> Ils sont tenus </w:t>
      </w:r>
      <w:r w:rsidR="00ED11CA" w:rsidRPr="009B6F68">
        <w:rPr>
          <w:rFonts w:ascii="Times New Roman" w:hAnsi="Times New Roman" w:cs="Times New Roman"/>
          <w:b/>
          <w:sz w:val="24"/>
          <w:szCs w:val="24"/>
        </w:rPr>
        <w:t>solidairemen</w:t>
      </w:r>
      <w:r w:rsidR="00663081" w:rsidRPr="009B6F68">
        <w:rPr>
          <w:rFonts w:ascii="Times New Roman" w:hAnsi="Times New Roman" w:cs="Times New Roman"/>
          <w:b/>
          <w:sz w:val="24"/>
          <w:szCs w:val="24"/>
        </w:rPr>
        <w:t xml:space="preserve">t lorsqu’ils connaissaient l’existence de la dette ou du legs au </w:t>
      </w:r>
      <w:r w:rsidR="00ED11CA" w:rsidRPr="009B6F68">
        <w:rPr>
          <w:rFonts w:ascii="Times New Roman" w:hAnsi="Times New Roman" w:cs="Times New Roman"/>
          <w:b/>
          <w:sz w:val="24"/>
          <w:szCs w:val="24"/>
        </w:rPr>
        <w:t>moment du partage.</w:t>
      </w:r>
    </w:p>
    <w:p w:rsidR="009B6F68" w:rsidRDefault="009B6F68" w:rsidP="00B66C0A">
      <w:pPr>
        <w:autoSpaceDE w:val="0"/>
        <w:autoSpaceDN w:val="0"/>
        <w:adjustRightInd w:val="0"/>
        <w:spacing w:after="0" w:line="360" w:lineRule="auto"/>
        <w:jc w:val="both"/>
        <w:rPr>
          <w:rFonts w:ascii="Times New Roman" w:hAnsi="Times New Roman" w:cs="Times New Roman"/>
          <w:b/>
          <w:sz w:val="24"/>
          <w:szCs w:val="24"/>
        </w:rPr>
      </w:pPr>
    </w:p>
    <w:p w:rsidR="00046787" w:rsidRDefault="009B6F68" w:rsidP="00D245DA">
      <w:pPr>
        <w:autoSpaceDE w:val="0"/>
        <w:autoSpaceDN w:val="0"/>
        <w:adjustRightInd w:val="0"/>
        <w:spacing w:after="0" w:line="360" w:lineRule="auto"/>
        <w:ind w:left="2124"/>
        <w:jc w:val="both"/>
        <w:rPr>
          <w:rFonts w:ascii="Times New Roman" w:hAnsi="Times New Roman" w:cs="Times New Roman"/>
          <w:sz w:val="24"/>
          <w:szCs w:val="24"/>
        </w:rPr>
      </w:pPr>
      <w:r>
        <w:rPr>
          <w:rFonts w:ascii="Times New Roman" w:hAnsi="Times New Roman" w:cs="Times New Roman"/>
          <w:b/>
          <w:sz w:val="24"/>
          <w:szCs w:val="24"/>
        </w:rPr>
        <w:t>Précision :</w:t>
      </w:r>
      <w:r>
        <w:rPr>
          <w:rFonts w:ascii="Times New Roman" w:hAnsi="Times New Roman" w:cs="Times New Roman"/>
          <w:sz w:val="24"/>
          <w:szCs w:val="24"/>
        </w:rPr>
        <w:t xml:space="preserve"> </w:t>
      </w:r>
      <w:r w:rsidR="00624C7F">
        <w:rPr>
          <w:rFonts w:ascii="Times New Roman" w:hAnsi="Times New Roman" w:cs="Times New Roman"/>
          <w:sz w:val="24"/>
          <w:szCs w:val="24"/>
        </w:rPr>
        <w:t>S</w:t>
      </w:r>
      <w:r w:rsidR="00EB37F9">
        <w:rPr>
          <w:rFonts w:ascii="Times New Roman" w:hAnsi="Times New Roman" w:cs="Times New Roman"/>
          <w:sz w:val="24"/>
          <w:szCs w:val="24"/>
        </w:rPr>
        <w:t>elon le professeur Serge GUINCHARD, le texte orignal de l’article 648 renvoie à l’article 429, mais il faut lire 438, car 429 n’aurait aucun sens, ce texte visant la nécessité</w:t>
      </w:r>
      <w:r w:rsidR="00A43681">
        <w:rPr>
          <w:rFonts w:ascii="Times New Roman" w:hAnsi="Times New Roman" w:cs="Times New Roman"/>
          <w:sz w:val="24"/>
          <w:szCs w:val="24"/>
        </w:rPr>
        <w:t xml:space="preserve"> de l’inventaire ; de plus le renvoi à l’article 438 est justifié puisque déjà </w:t>
      </w:r>
      <w:r w:rsidR="00EB37F9">
        <w:rPr>
          <w:rFonts w:ascii="Times New Roman" w:hAnsi="Times New Roman" w:cs="Times New Roman"/>
          <w:sz w:val="24"/>
          <w:szCs w:val="24"/>
        </w:rPr>
        <w:t xml:space="preserve"> </w:t>
      </w:r>
      <w:r w:rsidR="0040179C">
        <w:rPr>
          <w:rFonts w:ascii="Times New Roman" w:hAnsi="Times New Roman" w:cs="Times New Roman"/>
          <w:sz w:val="24"/>
          <w:szCs w:val="24"/>
        </w:rPr>
        <w:t>l’article 645 renvoyait aux articles 430 à 443.</w:t>
      </w:r>
    </w:p>
    <w:p w:rsidR="00F07689" w:rsidRPr="00B66C0A" w:rsidRDefault="00F07689" w:rsidP="00B66C0A">
      <w:pPr>
        <w:autoSpaceDE w:val="0"/>
        <w:autoSpaceDN w:val="0"/>
        <w:adjustRightInd w:val="0"/>
        <w:spacing w:after="0" w:line="360" w:lineRule="auto"/>
        <w:jc w:val="both"/>
        <w:rPr>
          <w:rFonts w:ascii="Times New Roman" w:hAnsi="Times New Roman" w:cs="Times New Roman"/>
          <w:sz w:val="24"/>
          <w:szCs w:val="24"/>
        </w:rPr>
      </w:pPr>
    </w:p>
    <w:p w:rsidR="005645D9" w:rsidRPr="000D4D1E" w:rsidRDefault="000D4D1E" w:rsidP="000D4D1E">
      <w:pPr>
        <w:pStyle w:val="Paragraphedeliste"/>
        <w:numPr>
          <w:ilvl w:val="0"/>
          <w:numId w:val="13"/>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98289C" w:rsidRPr="000D4D1E">
        <w:rPr>
          <w:rFonts w:ascii="Times New Roman" w:hAnsi="Times New Roman" w:cs="Times New Roman"/>
          <w:sz w:val="24"/>
          <w:szCs w:val="24"/>
        </w:rPr>
        <w:t>Il a été jugé que les héritiers d’un de cujus continuant la personne de celui-ci tant en actif qu’en passif, l’engagement d’un héritier à payer la créance du de cujus lient ses cohéritiers dès lors qu’ils ont tous acceptés la succession</w:t>
      </w:r>
      <w:r w:rsidR="0098289C" w:rsidRPr="000D4D1E">
        <w:rPr>
          <w:rFonts w:ascii="Times New Roman" w:hAnsi="Times New Roman" w:cs="Times New Roman"/>
          <w:b/>
          <w:sz w:val="24"/>
          <w:szCs w:val="24"/>
        </w:rPr>
        <w:t xml:space="preserve">. CA Dakar n° 161 du 15/03/2001 René NDIAYE c/ </w:t>
      </w:r>
      <w:proofErr w:type="spellStart"/>
      <w:r w:rsidR="0098289C" w:rsidRPr="000D4D1E">
        <w:rPr>
          <w:rFonts w:ascii="Times New Roman" w:hAnsi="Times New Roman" w:cs="Times New Roman"/>
          <w:b/>
          <w:sz w:val="24"/>
          <w:szCs w:val="24"/>
        </w:rPr>
        <w:t>Ndèye</w:t>
      </w:r>
      <w:proofErr w:type="spellEnd"/>
      <w:r w:rsidR="0098289C" w:rsidRPr="000D4D1E">
        <w:rPr>
          <w:rFonts w:ascii="Times New Roman" w:hAnsi="Times New Roman" w:cs="Times New Roman"/>
          <w:b/>
          <w:sz w:val="24"/>
          <w:szCs w:val="24"/>
        </w:rPr>
        <w:t xml:space="preserve"> </w:t>
      </w:r>
      <w:proofErr w:type="spellStart"/>
      <w:r w:rsidR="0098289C" w:rsidRPr="000D4D1E">
        <w:rPr>
          <w:rFonts w:ascii="Times New Roman" w:hAnsi="Times New Roman" w:cs="Times New Roman"/>
          <w:b/>
          <w:sz w:val="24"/>
          <w:szCs w:val="24"/>
        </w:rPr>
        <w:t>Maty</w:t>
      </w:r>
      <w:proofErr w:type="spellEnd"/>
      <w:r w:rsidR="0098289C" w:rsidRPr="000D4D1E">
        <w:rPr>
          <w:rFonts w:ascii="Times New Roman" w:hAnsi="Times New Roman" w:cs="Times New Roman"/>
          <w:b/>
          <w:sz w:val="24"/>
          <w:szCs w:val="24"/>
        </w:rPr>
        <w:t xml:space="preserve"> DIAW et les héritiers Pierre</w:t>
      </w:r>
      <w:r w:rsidR="0098289C" w:rsidRPr="000D4D1E">
        <w:rPr>
          <w:rFonts w:ascii="Times New Roman" w:hAnsi="Times New Roman" w:cs="Times New Roman"/>
          <w:sz w:val="24"/>
          <w:szCs w:val="24"/>
        </w:rPr>
        <w:t xml:space="preserve"> </w:t>
      </w:r>
      <w:proofErr w:type="spellStart"/>
      <w:r w:rsidR="005645D9" w:rsidRPr="000D4D1E">
        <w:rPr>
          <w:rFonts w:ascii="Times New Roman" w:hAnsi="Times New Roman" w:cs="Times New Roman"/>
          <w:b/>
          <w:sz w:val="24"/>
          <w:szCs w:val="24"/>
        </w:rPr>
        <w:t>Mbagnick</w:t>
      </w:r>
      <w:proofErr w:type="spellEnd"/>
      <w:r w:rsidR="005645D9" w:rsidRPr="000D4D1E">
        <w:rPr>
          <w:rFonts w:ascii="Times New Roman" w:hAnsi="Times New Roman" w:cs="Times New Roman"/>
          <w:b/>
          <w:sz w:val="24"/>
          <w:szCs w:val="24"/>
        </w:rPr>
        <w:t xml:space="preserve"> </w:t>
      </w:r>
      <w:proofErr w:type="spellStart"/>
      <w:r w:rsidR="005645D9" w:rsidRPr="000D4D1E">
        <w:rPr>
          <w:rFonts w:ascii="Times New Roman" w:hAnsi="Times New Roman" w:cs="Times New Roman"/>
          <w:b/>
          <w:sz w:val="24"/>
          <w:szCs w:val="24"/>
        </w:rPr>
        <w:t>Ndiaye</w:t>
      </w:r>
      <w:proofErr w:type="spellEnd"/>
      <w:r w:rsidR="005645D9" w:rsidRPr="000D4D1E">
        <w:rPr>
          <w:rFonts w:ascii="Times New Roman" w:hAnsi="Times New Roman" w:cs="Times New Roman"/>
          <w:b/>
          <w:sz w:val="24"/>
          <w:szCs w:val="24"/>
        </w:rPr>
        <w:t>.</w:t>
      </w:r>
    </w:p>
    <w:p w:rsidR="00A91CB4" w:rsidRPr="008F2FDE" w:rsidRDefault="00A91CB4" w:rsidP="00A91CB4">
      <w:pPr>
        <w:pStyle w:val="Paragraphedeliste"/>
        <w:autoSpaceDE w:val="0"/>
        <w:autoSpaceDN w:val="0"/>
        <w:adjustRightInd w:val="0"/>
        <w:spacing w:after="0" w:line="360" w:lineRule="auto"/>
        <w:ind w:left="2484"/>
        <w:jc w:val="both"/>
        <w:rPr>
          <w:rFonts w:ascii="Times New Roman" w:hAnsi="Times New Roman" w:cs="Times New Roman"/>
          <w:b/>
          <w:sz w:val="24"/>
          <w:szCs w:val="24"/>
        </w:rPr>
      </w:pPr>
    </w:p>
    <w:p w:rsidR="00663081" w:rsidRPr="00B66C0A" w:rsidRDefault="00663081" w:rsidP="00B66C0A">
      <w:pPr>
        <w:autoSpaceDE w:val="0"/>
        <w:autoSpaceDN w:val="0"/>
        <w:adjustRightInd w:val="0"/>
        <w:spacing w:after="0" w:line="360" w:lineRule="auto"/>
        <w:ind w:left="708"/>
        <w:jc w:val="both"/>
        <w:rPr>
          <w:rFonts w:ascii="Times New Roman" w:hAnsi="Times New Roman" w:cs="Times New Roman"/>
          <w:b/>
          <w:sz w:val="24"/>
          <w:szCs w:val="24"/>
        </w:rPr>
      </w:pPr>
    </w:p>
    <w:p w:rsidR="00663081" w:rsidRPr="005E74A6" w:rsidRDefault="00ED11CA" w:rsidP="009B6F68">
      <w:pPr>
        <w:autoSpaceDE w:val="0"/>
        <w:autoSpaceDN w:val="0"/>
        <w:adjustRightInd w:val="0"/>
        <w:spacing w:after="0" w:line="360" w:lineRule="auto"/>
        <w:jc w:val="center"/>
        <w:rPr>
          <w:rFonts w:ascii="Times New Roman" w:hAnsi="Times New Roman" w:cs="Times New Roman"/>
          <w:b/>
          <w:bCs/>
          <w:iCs/>
          <w:sz w:val="24"/>
          <w:szCs w:val="24"/>
          <w:u w:val="single"/>
        </w:rPr>
      </w:pPr>
      <w:r w:rsidRPr="005E74A6">
        <w:rPr>
          <w:rFonts w:ascii="Times New Roman" w:hAnsi="Times New Roman" w:cs="Times New Roman"/>
          <w:b/>
          <w:bCs/>
          <w:iCs/>
          <w:sz w:val="24"/>
          <w:szCs w:val="24"/>
          <w:u w:val="single"/>
        </w:rPr>
        <w:t>SECTION Il</w:t>
      </w:r>
    </w:p>
    <w:p w:rsidR="005E74A6" w:rsidRPr="005E74A6" w:rsidRDefault="005E74A6" w:rsidP="009B6F68">
      <w:pPr>
        <w:autoSpaceDE w:val="0"/>
        <w:autoSpaceDN w:val="0"/>
        <w:adjustRightInd w:val="0"/>
        <w:spacing w:after="0" w:line="360" w:lineRule="auto"/>
        <w:jc w:val="center"/>
        <w:rPr>
          <w:rFonts w:ascii="Times New Roman" w:hAnsi="Times New Roman" w:cs="Times New Roman"/>
          <w:b/>
          <w:bCs/>
          <w:iCs/>
          <w:sz w:val="24"/>
          <w:szCs w:val="24"/>
        </w:rPr>
      </w:pPr>
    </w:p>
    <w:p w:rsidR="00ED11CA" w:rsidRPr="005E74A6" w:rsidRDefault="00663081" w:rsidP="009B6F68">
      <w:pPr>
        <w:autoSpaceDE w:val="0"/>
        <w:autoSpaceDN w:val="0"/>
        <w:adjustRightInd w:val="0"/>
        <w:spacing w:after="0" w:line="360" w:lineRule="auto"/>
        <w:jc w:val="center"/>
        <w:rPr>
          <w:rFonts w:ascii="Times New Roman" w:hAnsi="Times New Roman" w:cs="Times New Roman"/>
          <w:b/>
          <w:bCs/>
          <w:iCs/>
          <w:sz w:val="24"/>
          <w:szCs w:val="24"/>
        </w:rPr>
      </w:pPr>
      <w:r w:rsidRPr="005E74A6">
        <w:rPr>
          <w:rFonts w:ascii="Times New Roman" w:hAnsi="Times New Roman" w:cs="Times New Roman"/>
          <w:b/>
          <w:bCs/>
          <w:iCs/>
          <w:sz w:val="24"/>
          <w:szCs w:val="24"/>
        </w:rPr>
        <w:t xml:space="preserve">DE LA QUOTITE DISPONIBLE ET </w:t>
      </w:r>
      <w:r w:rsidR="00ED11CA" w:rsidRPr="005E74A6">
        <w:rPr>
          <w:rFonts w:ascii="Times New Roman" w:hAnsi="Times New Roman" w:cs="Times New Roman"/>
          <w:b/>
          <w:bCs/>
          <w:iCs/>
          <w:sz w:val="24"/>
          <w:szCs w:val="24"/>
        </w:rPr>
        <w:t>DE LA REDUCTION</w:t>
      </w:r>
    </w:p>
    <w:p w:rsidR="00663081" w:rsidRPr="005E74A6" w:rsidRDefault="00663081" w:rsidP="00B66C0A">
      <w:pPr>
        <w:autoSpaceDE w:val="0"/>
        <w:autoSpaceDN w:val="0"/>
        <w:adjustRightInd w:val="0"/>
        <w:spacing w:after="0" w:line="360" w:lineRule="auto"/>
        <w:jc w:val="both"/>
        <w:rPr>
          <w:rFonts w:ascii="Times New Roman" w:hAnsi="Times New Roman" w:cs="Times New Roman"/>
          <w:b/>
          <w:bCs/>
          <w:iCs/>
          <w:sz w:val="24"/>
          <w:szCs w:val="24"/>
        </w:rPr>
      </w:pPr>
    </w:p>
    <w:p w:rsidR="00ED11CA" w:rsidRPr="00B66C0A" w:rsidRDefault="00ED11CA" w:rsidP="000D4D1E">
      <w:pPr>
        <w:autoSpaceDE w:val="0"/>
        <w:autoSpaceDN w:val="0"/>
        <w:adjustRightInd w:val="0"/>
        <w:spacing w:after="0" w:line="360" w:lineRule="auto"/>
        <w:jc w:val="center"/>
        <w:rPr>
          <w:rFonts w:ascii="Times New Roman" w:hAnsi="Times New Roman" w:cs="Times New Roman"/>
          <w:b/>
          <w:sz w:val="24"/>
          <w:szCs w:val="24"/>
        </w:rPr>
      </w:pPr>
      <w:r w:rsidRPr="00B66C0A">
        <w:rPr>
          <w:rFonts w:ascii="Times New Roman" w:hAnsi="Times New Roman" w:cs="Times New Roman"/>
          <w:b/>
          <w:sz w:val="24"/>
          <w:szCs w:val="24"/>
        </w:rPr>
        <w:t>Article 649</w:t>
      </w:r>
    </w:p>
    <w:p w:rsidR="000A749C" w:rsidRPr="00B66C0A" w:rsidRDefault="00ED11CA" w:rsidP="000D4D1E">
      <w:pPr>
        <w:autoSpaceDE w:val="0"/>
        <w:autoSpaceDN w:val="0"/>
        <w:adjustRightInd w:val="0"/>
        <w:spacing w:after="0" w:line="360" w:lineRule="auto"/>
        <w:jc w:val="center"/>
        <w:rPr>
          <w:rFonts w:ascii="Times New Roman" w:hAnsi="Times New Roman" w:cs="Times New Roman"/>
          <w:b/>
          <w:bCs/>
          <w:sz w:val="24"/>
          <w:szCs w:val="24"/>
        </w:rPr>
      </w:pPr>
      <w:r w:rsidRPr="00B66C0A">
        <w:rPr>
          <w:rFonts w:ascii="Times New Roman" w:hAnsi="Times New Roman" w:cs="Times New Roman"/>
          <w:b/>
          <w:bCs/>
          <w:sz w:val="24"/>
          <w:szCs w:val="24"/>
        </w:rPr>
        <w:t>M</w:t>
      </w:r>
      <w:r w:rsidR="000A749C" w:rsidRPr="00B66C0A">
        <w:rPr>
          <w:rFonts w:ascii="Times New Roman" w:hAnsi="Times New Roman" w:cs="Times New Roman"/>
          <w:b/>
          <w:bCs/>
          <w:sz w:val="24"/>
          <w:szCs w:val="24"/>
        </w:rPr>
        <w:t>ontant de la quotité disponible</w:t>
      </w:r>
    </w:p>
    <w:p w:rsidR="00663081" w:rsidRPr="00A91CB4" w:rsidRDefault="000A749C" w:rsidP="00B66C0A">
      <w:pPr>
        <w:autoSpaceDE w:val="0"/>
        <w:autoSpaceDN w:val="0"/>
        <w:adjustRightInd w:val="0"/>
        <w:spacing w:after="0" w:line="360" w:lineRule="auto"/>
        <w:jc w:val="both"/>
        <w:rPr>
          <w:rFonts w:ascii="Times New Roman" w:hAnsi="Times New Roman" w:cs="Times New Roman"/>
          <w:b/>
          <w:bCs/>
          <w:sz w:val="24"/>
          <w:szCs w:val="24"/>
        </w:rPr>
      </w:pPr>
      <w:r w:rsidRPr="00A91CB4">
        <w:rPr>
          <w:rFonts w:ascii="Times New Roman" w:hAnsi="Times New Roman" w:cs="Times New Roman"/>
          <w:b/>
          <w:bCs/>
          <w:sz w:val="24"/>
          <w:szCs w:val="24"/>
        </w:rPr>
        <w:t xml:space="preserve">     </w:t>
      </w:r>
      <w:r w:rsidR="00663081" w:rsidRPr="00A91CB4">
        <w:rPr>
          <w:rFonts w:ascii="Times New Roman" w:hAnsi="Times New Roman" w:cs="Times New Roman"/>
          <w:b/>
          <w:sz w:val="24"/>
          <w:szCs w:val="24"/>
        </w:rPr>
        <w:t xml:space="preserve">Celui qui n’a pas d’héritiers </w:t>
      </w:r>
      <w:r w:rsidR="00ED11CA" w:rsidRPr="00A91CB4">
        <w:rPr>
          <w:rFonts w:ascii="Times New Roman" w:hAnsi="Times New Roman" w:cs="Times New Roman"/>
          <w:b/>
          <w:sz w:val="24"/>
          <w:szCs w:val="24"/>
        </w:rPr>
        <w:t>lé</w:t>
      </w:r>
      <w:r w:rsidR="00663081" w:rsidRPr="00A91CB4">
        <w:rPr>
          <w:rFonts w:ascii="Times New Roman" w:hAnsi="Times New Roman" w:cs="Times New Roman"/>
          <w:b/>
          <w:sz w:val="24"/>
          <w:szCs w:val="24"/>
        </w:rPr>
        <w:t xml:space="preserve">gitimaires, d’héritiers </w:t>
      </w:r>
      <w:proofErr w:type="spellStart"/>
      <w:r w:rsidR="00663081" w:rsidRPr="00A91CB4">
        <w:rPr>
          <w:rFonts w:ascii="Times New Roman" w:hAnsi="Times New Roman" w:cs="Times New Roman"/>
          <w:b/>
          <w:sz w:val="24"/>
          <w:szCs w:val="24"/>
        </w:rPr>
        <w:t>aceb</w:t>
      </w:r>
      <w:proofErr w:type="spellEnd"/>
      <w:r w:rsidR="00663081" w:rsidRPr="00A91CB4">
        <w:rPr>
          <w:rFonts w:ascii="Times New Roman" w:hAnsi="Times New Roman" w:cs="Times New Roman"/>
          <w:b/>
          <w:sz w:val="24"/>
          <w:szCs w:val="24"/>
        </w:rPr>
        <w:t xml:space="preserve"> ou </w:t>
      </w:r>
      <w:r w:rsidR="00ED11CA" w:rsidRPr="00A91CB4">
        <w:rPr>
          <w:rFonts w:ascii="Times New Roman" w:hAnsi="Times New Roman" w:cs="Times New Roman"/>
          <w:b/>
          <w:sz w:val="24"/>
          <w:szCs w:val="24"/>
        </w:rPr>
        <w:t>de par</w:t>
      </w:r>
      <w:r w:rsidR="00663081" w:rsidRPr="00A91CB4">
        <w:rPr>
          <w:rFonts w:ascii="Times New Roman" w:hAnsi="Times New Roman" w:cs="Times New Roman"/>
          <w:b/>
          <w:sz w:val="24"/>
          <w:szCs w:val="24"/>
        </w:rPr>
        <w:t xml:space="preserve">ents par les femmes peut </w:t>
      </w:r>
      <w:r w:rsidR="00ED11CA" w:rsidRPr="00A91CB4">
        <w:rPr>
          <w:rFonts w:ascii="Times New Roman" w:hAnsi="Times New Roman" w:cs="Times New Roman"/>
          <w:b/>
          <w:sz w:val="24"/>
          <w:szCs w:val="24"/>
        </w:rPr>
        <w:t>disposer</w:t>
      </w:r>
      <w:r w:rsidR="00663081" w:rsidRPr="00A91CB4">
        <w:rPr>
          <w:rFonts w:ascii="Times New Roman" w:hAnsi="Times New Roman" w:cs="Times New Roman"/>
          <w:b/>
          <w:sz w:val="24"/>
          <w:szCs w:val="24"/>
        </w:rPr>
        <w:t xml:space="preserve"> par testament de l’intégralité de ses biens. </w:t>
      </w:r>
    </w:p>
    <w:p w:rsidR="00ED11CA" w:rsidRPr="00A91CB4" w:rsidRDefault="000A749C" w:rsidP="00B66C0A">
      <w:pPr>
        <w:autoSpaceDE w:val="0"/>
        <w:autoSpaceDN w:val="0"/>
        <w:adjustRightInd w:val="0"/>
        <w:spacing w:after="0" w:line="360" w:lineRule="auto"/>
        <w:jc w:val="both"/>
        <w:rPr>
          <w:rFonts w:ascii="Times New Roman" w:hAnsi="Times New Roman" w:cs="Times New Roman"/>
          <w:b/>
          <w:sz w:val="24"/>
          <w:szCs w:val="24"/>
        </w:rPr>
      </w:pPr>
      <w:r w:rsidRPr="00A91CB4">
        <w:rPr>
          <w:rFonts w:ascii="Times New Roman" w:hAnsi="Times New Roman" w:cs="Times New Roman"/>
          <w:b/>
          <w:sz w:val="24"/>
          <w:szCs w:val="24"/>
        </w:rPr>
        <w:t xml:space="preserve">     </w:t>
      </w:r>
      <w:r w:rsidR="00663081" w:rsidRPr="00A91CB4">
        <w:rPr>
          <w:rFonts w:ascii="Times New Roman" w:hAnsi="Times New Roman" w:cs="Times New Roman"/>
          <w:b/>
          <w:sz w:val="24"/>
          <w:szCs w:val="24"/>
        </w:rPr>
        <w:t xml:space="preserve">Celui qui a des héritiers ne peut disposer que jusqu’à </w:t>
      </w:r>
      <w:r w:rsidR="00ED11CA" w:rsidRPr="00A91CB4">
        <w:rPr>
          <w:rFonts w:ascii="Times New Roman" w:hAnsi="Times New Roman" w:cs="Times New Roman"/>
          <w:b/>
          <w:sz w:val="24"/>
          <w:szCs w:val="24"/>
        </w:rPr>
        <w:t>concu</w:t>
      </w:r>
      <w:r w:rsidR="00663081" w:rsidRPr="00A91CB4">
        <w:rPr>
          <w:rFonts w:ascii="Times New Roman" w:hAnsi="Times New Roman" w:cs="Times New Roman"/>
          <w:b/>
          <w:sz w:val="24"/>
          <w:szCs w:val="24"/>
        </w:rPr>
        <w:t xml:space="preserve">rrence de la quotité disponible du tiers définie à l’article </w:t>
      </w:r>
      <w:r w:rsidR="00ED11CA" w:rsidRPr="00A91CB4">
        <w:rPr>
          <w:rFonts w:ascii="Times New Roman" w:hAnsi="Times New Roman" w:cs="Times New Roman"/>
          <w:b/>
          <w:sz w:val="24"/>
          <w:szCs w:val="24"/>
        </w:rPr>
        <w:t>504 du présent Code.</w:t>
      </w:r>
    </w:p>
    <w:p w:rsidR="003B5A1C" w:rsidRPr="00A91CB4" w:rsidRDefault="003B5A1C" w:rsidP="00B66C0A">
      <w:pPr>
        <w:autoSpaceDE w:val="0"/>
        <w:autoSpaceDN w:val="0"/>
        <w:adjustRightInd w:val="0"/>
        <w:spacing w:after="0" w:line="360" w:lineRule="auto"/>
        <w:jc w:val="both"/>
        <w:rPr>
          <w:rFonts w:ascii="Times New Roman" w:hAnsi="Times New Roman" w:cs="Times New Roman"/>
          <w:b/>
          <w:sz w:val="24"/>
          <w:szCs w:val="24"/>
        </w:rPr>
      </w:pPr>
    </w:p>
    <w:p w:rsidR="005645D9" w:rsidRPr="000D4D1E" w:rsidRDefault="000D4D1E" w:rsidP="000D4D1E">
      <w:pPr>
        <w:pStyle w:val="Paragraphedeliste"/>
        <w:numPr>
          <w:ilvl w:val="0"/>
          <w:numId w:val="13"/>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ED5FED">
        <w:rPr>
          <w:rFonts w:ascii="Times New Roman" w:hAnsi="Times New Roman" w:cs="Times New Roman"/>
          <w:sz w:val="24"/>
          <w:szCs w:val="24"/>
        </w:rPr>
        <w:t xml:space="preserve">Jugé </w:t>
      </w:r>
      <w:r w:rsidR="005645D9" w:rsidRPr="000D4D1E">
        <w:rPr>
          <w:rFonts w:ascii="Times New Roman" w:hAnsi="Times New Roman" w:cs="Times New Roman"/>
          <w:sz w:val="24"/>
          <w:szCs w:val="24"/>
        </w:rPr>
        <w:t xml:space="preserve"> que si les dispositions des articles 505 et 649 du Code de la Famille limitent le pouvoir de disposer du testateur, il n’en demeure pas moins que celles des articles 824 et suivants du même code situées dans la part</w:t>
      </w:r>
      <w:r w:rsidR="00E61B95">
        <w:rPr>
          <w:rFonts w:ascii="Times New Roman" w:hAnsi="Times New Roman" w:cs="Times New Roman"/>
          <w:sz w:val="24"/>
          <w:szCs w:val="24"/>
        </w:rPr>
        <w:t>i</w:t>
      </w:r>
      <w:r w:rsidR="005645D9" w:rsidRPr="000D4D1E">
        <w:rPr>
          <w:rFonts w:ascii="Times New Roman" w:hAnsi="Times New Roman" w:cs="Times New Roman"/>
          <w:sz w:val="24"/>
          <w:szCs w:val="24"/>
        </w:rPr>
        <w:t xml:space="preserve">e relative aux libéralités sont des dispositions spéciales par rapport aux premières citées dans la mesure où elles prévoient la possibilité pour un </w:t>
      </w:r>
      <w:r w:rsidR="005645D9" w:rsidRPr="000D4D1E">
        <w:rPr>
          <w:rFonts w:ascii="Times New Roman" w:hAnsi="Times New Roman" w:cs="Times New Roman"/>
          <w:sz w:val="24"/>
          <w:szCs w:val="24"/>
        </w:rPr>
        <w:lastRenderedPageBreak/>
        <w:t>père de répartir ses biens entre ses héritiers par voie testamentaire ; les seules causes de nullité prévues étant l’omission d’un  enfant où la lésion d’un héritier de plus du quart dans l’évaluation des biens de son lot</w:t>
      </w:r>
      <w:r w:rsidR="00DA33FC" w:rsidRPr="000D4D1E">
        <w:rPr>
          <w:rFonts w:ascii="Times New Roman" w:hAnsi="Times New Roman" w:cs="Times New Roman"/>
          <w:sz w:val="24"/>
          <w:szCs w:val="24"/>
        </w:rPr>
        <w:t xml:space="preserve">. </w:t>
      </w:r>
      <w:r w:rsidR="005645D9" w:rsidRPr="000D4D1E">
        <w:rPr>
          <w:rFonts w:ascii="Times New Roman" w:hAnsi="Times New Roman" w:cs="Times New Roman"/>
          <w:b/>
          <w:sz w:val="24"/>
          <w:szCs w:val="24"/>
        </w:rPr>
        <w:t xml:space="preserve">CA Dakar </w:t>
      </w:r>
      <w:r w:rsidR="004B27ED" w:rsidRPr="000D4D1E">
        <w:rPr>
          <w:rFonts w:ascii="Times New Roman" w:hAnsi="Times New Roman" w:cs="Times New Roman"/>
          <w:b/>
          <w:sz w:val="24"/>
          <w:szCs w:val="24"/>
        </w:rPr>
        <w:t xml:space="preserve">n° 442 du 12/07/ 2013 </w:t>
      </w:r>
      <w:proofErr w:type="spellStart"/>
      <w:r w:rsidR="004B27ED" w:rsidRPr="000D4D1E">
        <w:rPr>
          <w:rFonts w:ascii="Times New Roman" w:hAnsi="Times New Roman" w:cs="Times New Roman"/>
          <w:b/>
          <w:sz w:val="24"/>
          <w:szCs w:val="24"/>
        </w:rPr>
        <w:t>Fatou</w:t>
      </w:r>
      <w:proofErr w:type="spellEnd"/>
      <w:r w:rsidR="004B27ED" w:rsidRPr="000D4D1E">
        <w:rPr>
          <w:rFonts w:ascii="Times New Roman" w:hAnsi="Times New Roman" w:cs="Times New Roman"/>
          <w:b/>
          <w:sz w:val="24"/>
          <w:szCs w:val="24"/>
        </w:rPr>
        <w:t xml:space="preserve">  THIANDOUM c/ Pathé GUEYE et autres.</w:t>
      </w:r>
      <w:r w:rsidR="005645D9" w:rsidRPr="000D4D1E">
        <w:rPr>
          <w:rFonts w:ascii="Times New Roman" w:hAnsi="Times New Roman" w:cs="Times New Roman"/>
          <w:b/>
          <w:sz w:val="24"/>
          <w:szCs w:val="24"/>
        </w:rPr>
        <w:t xml:space="preserve"> </w:t>
      </w:r>
    </w:p>
    <w:p w:rsidR="0072366E" w:rsidRPr="00B66C0A" w:rsidRDefault="0072366E" w:rsidP="00B66C0A">
      <w:pPr>
        <w:autoSpaceDE w:val="0"/>
        <w:autoSpaceDN w:val="0"/>
        <w:adjustRightInd w:val="0"/>
        <w:spacing w:after="0" w:line="360" w:lineRule="auto"/>
        <w:jc w:val="both"/>
        <w:rPr>
          <w:rFonts w:ascii="Times New Roman" w:hAnsi="Times New Roman" w:cs="Times New Roman"/>
          <w:sz w:val="24"/>
          <w:szCs w:val="24"/>
        </w:rPr>
      </w:pPr>
    </w:p>
    <w:p w:rsidR="00ED11CA" w:rsidRPr="00B66C0A" w:rsidRDefault="00ED11CA" w:rsidP="000D4D1E">
      <w:pPr>
        <w:autoSpaceDE w:val="0"/>
        <w:autoSpaceDN w:val="0"/>
        <w:adjustRightInd w:val="0"/>
        <w:spacing w:after="0" w:line="360" w:lineRule="auto"/>
        <w:jc w:val="center"/>
        <w:rPr>
          <w:rFonts w:ascii="Times New Roman" w:hAnsi="Times New Roman" w:cs="Times New Roman"/>
          <w:b/>
          <w:sz w:val="24"/>
          <w:szCs w:val="24"/>
        </w:rPr>
      </w:pPr>
      <w:r w:rsidRPr="00B66C0A">
        <w:rPr>
          <w:rFonts w:ascii="Times New Roman" w:hAnsi="Times New Roman" w:cs="Times New Roman"/>
          <w:b/>
          <w:sz w:val="24"/>
          <w:szCs w:val="24"/>
        </w:rPr>
        <w:t>Article 650</w:t>
      </w:r>
    </w:p>
    <w:p w:rsidR="00ED11CA" w:rsidRPr="00B66C0A" w:rsidRDefault="0072366E" w:rsidP="000D4D1E">
      <w:pPr>
        <w:autoSpaceDE w:val="0"/>
        <w:autoSpaceDN w:val="0"/>
        <w:adjustRightInd w:val="0"/>
        <w:spacing w:after="0" w:line="360" w:lineRule="auto"/>
        <w:jc w:val="center"/>
        <w:rPr>
          <w:rFonts w:ascii="Times New Roman" w:hAnsi="Times New Roman" w:cs="Times New Roman"/>
          <w:b/>
          <w:bCs/>
          <w:sz w:val="24"/>
          <w:szCs w:val="24"/>
        </w:rPr>
      </w:pPr>
      <w:r w:rsidRPr="00B66C0A">
        <w:rPr>
          <w:rFonts w:ascii="Times New Roman" w:hAnsi="Times New Roman" w:cs="Times New Roman"/>
          <w:b/>
          <w:bCs/>
          <w:sz w:val="24"/>
          <w:szCs w:val="24"/>
        </w:rPr>
        <w:t xml:space="preserve">Actes considérés comme </w:t>
      </w:r>
      <w:r w:rsidR="00ED11CA" w:rsidRPr="00B66C0A">
        <w:rPr>
          <w:rFonts w:ascii="Times New Roman" w:hAnsi="Times New Roman" w:cs="Times New Roman"/>
          <w:b/>
          <w:bCs/>
          <w:sz w:val="24"/>
          <w:szCs w:val="24"/>
        </w:rPr>
        <w:t>legs</w:t>
      </w:r>
    </w:p>
    <w:p w:rsidR="00ED11CA" w:rsidRPr="00A91CB4" w:rsidRDefault="000A749C" w:rsidP="00B66C0A">
      <w:pPr>
        <w:autoSpaceDE w:val="0"/>
        <w:autoSpaceDN w:val="0"/>
        <w:adjustRightInd w:val="0"/>
        <w:spacing w:after="0" w:line="360" w:lineRule="auto"/>
        <w:jc w:val="both"/>
        <w:rPr>
          <w:rFonts w:ascii="Times New Roman" w:hAnsi="Times New Roman" w:cs="Times New Roman"/>
          <w:b/>
          <w:sz w:val="24"/>
          <w:szCs w:val="24"/>
        </w:rPr>
      </w:pPr>
      <w:r w:rsidRPr="00A91CB4">
        <w:rPr>
          <w:rFonts w:ascii="Times New Roman" w:hAnsi="Times New Roman" w:cs="Times New Roman"/>
          <w:b/>
          <w:sz w:val="24"/>
          <w:szCs w:val="24"/>
        </w:rPr>
        <w:t xml:space="preserve">     </w:t>
      </w:r>
      <w:r w:rsidR="00ED11CA" w:rsidRPr="00A91CB4">
        <w:rPr>
          <w:rFonts w:ascii="Times New Roman" w:hAnsi="Times New Roman" w:cs="Times New Roman"/>
          <w:b/>
          <w:sz w:val="24"/>
          <w:szCs w:val="24"/>
        </w:rPr>
        <w:t>S</w:t>
      </w:r>
      <w:r w:rsidR="0072366E" w:rsidRPr="00A91CB4">
        <w:rPr>
          <w:rFonts w:ascii="Times New Roman" w:hAnsi="Times New Roman" w:cs="Times New Roman"/>
          <w:b/>
          <w:sz w:val="24"/>
          <w:szCs w:val="24"/>
        </w:rPr>
        <w:t xml:space="preserve">ont réputées legs et s’imputent sur le tiers disponible les donations consenties par le défunt, au cours de la dernière phase de la maladie dont il est mort, ou à compter du moment où par suite des événements qui ont déterminé son décès, </w:t>
      </w:r>
      <w:r w:rsidR="00ED11CA" w:rsidRPr="00A91CB4">
        <w:rPr>
          <w:rFonts w:ascii="Times New Roman" w:hAnsi="Times New Roman" w:cs="Times New Roman"/>
          <w:b/>
          <w:sz w:val="24"/>
          <w:szCs w:val="24"/>
        </w:rPr>
        <w:t>son existenc</w:t>
      </w:r>
      <w:r w:rsidR="0072366E" w:rsidRPr="00A91CB4">
        <w:rPr>
          <w:rFonts w:ascii="Times New Roman" w:hAnsi="Times New Roman" w:cs="Times New Roman"/>
          <w:b/>
          <w:sz w:val="24"/>
          <w:szCs w:val="24"/>
        </w:rPr>
        <w:t xml:space="preserve">e a été mise en </w:t>
      </w:r>
      <w:r w:rsidR="00ED11CA" w:rsidRPr="00A91CB4">
        <w:rPr>
          <w:rFonts w:ascii="Times New Roman" w:hAnsi="Times New Roman" w:cs="Times New Roman"/>
          <w:b/>
          <w:sz w:val="24"/>
          <w:szCs w:val="24"/>
        </w:rPr>
        <w:t>péril.</w:t>
      </w:r>
    </w:p>
    <w:p w:rsidR="008E439A" w:rsidRPr="00A91CB4" w:rsidRDefault="000A749C" w:rsidP="00B66C0A">
      <w:pPr>
        <w:autoSpaceDE w:val="0"/>
        <w:autoSpaceDN w:val="0"/>
        <w:adjustRightInd w:val="0"/>
        <w:spacing w:after="0" w:line="360" w:lineRule="auto"/>
        <w:jc w:val="both"/>
        <w:rPr>
          <w:rFonts w:ascii="Times New Roman" w:hAnsi="Times New Roman" w:cs="Times New Roman"/>
          <w:b/>
          <w:sz w:val="24"/>
          <w:szCs w:val="24"/>
        </w:rPr>
      </w:pPr>
      <w:r w:rsidRPr="00A91CB4">
        <w:rPr>
          <w:rFonts w:ascii="Times New Roman" w:hAnsi="Times New Roman" w:cs="Times New Roman"/>
          <w:b/>
          <w:sz w:val="24"/>
          <w:szCs w:val="24"/>
        </w:rPr>
        <w:t xml:space="preserve">     </w:t>
      </w:r>
      <w:r w:rsidR="0072366E" w:rsidRPr="00A91CB4">
        <w:rPr>
          <w:rFonts w:ascii="Times New Roman" w:hAnsi="Times New Roman" w:cs="Times New Roman"/>
          <w:b/>
          <w:sz w:val="24"/>
          <w:szCs w:val="24"/>
        </w:rPr>
        <w:t xml:space="preserve">Les reconnaissances de </w:t>
      </w:r>
      <w:r w:rsidR="00ED11CA" w:rsidRPr="00A91CB4">
        <w:rPr>
          <w:rFonts w:ascii="Times New Roman" w:hAnsi="Times New Roman" w:cs="Times New Roman"/>
          <w:b/>
          <w:sz w:val="24"/>
          <w:szCs w:val="24"/>
        </w:rPr>
        <w:t>dona</w:t>
      </w:r>
      <w:r w:rsidR="0072366E" w:rsidRPr="00A91CB4">
        <w:rPr>
          <w:rFonts w:ascii="Times New Roman" w:hAnsi="Times New Roman" w:cs="Times New Roman"/>
          <w:b/>
          <w:sz w:val="24"/>
          <w:szCs w:val="24"/>
        </w:rPr>
        <w:t xml:space="preserve">tions, de dettes ou de paiement de dettes, intervenues dans les mêmes circonstances, </w:t>
      </w:r>
      <w:r w:rsidR="00ED11CA" w:rsidRPr="00A91CB4">
        <w:rPr>
          <w:rFonts w:ascii="Times New Roman" w:hAnsi="Times New Roman" w:cs="Times New Roman"/>
          <w:b/>
          <w:sz w:val="24"/>
          <w:szCs w:val="24"/>
        </w:rPr>
        <w:t>r</w:t>
      </w:r>
      <w:r w:rsidR="0072366E" w:rsidRPr="00A91CB4">
        <w:rPr>
          <w:rFonts w:ascii="Times New Roman" w:hAnsi="Times New Roman" w:cs="Times New Roman"/>
          <w:b/>
          <w:sz w:val="24"/>
          <w:szCs w:val="24"/>
        </w:rPr>
        <w:t xml:space="preserve">elativement à des donations qui auraient été consenties, à des </w:t>
      </w:r>
      <w:r w:rsidR="00ED11CA" w:rsidRPr="00A91CB4">
        <w:rPr>
          <w:rFonts w:ascii="Times New Roman" w:hAnsi="Times New Roman" w:cs="Times New Roman"/>
          <w:b/>
          <w:sz w:val="24"/>
          <w:szCs w:val="24"/>
        </w:rPr>
        <w:t>dett</w:t>
      </w:r>
      <w:r w:rsidR="0072366E" w:rsidRPr="00A91CB4">
        <w:rPr>
          <w:rFonts w:ascii="Times New Roman" w:hAnsi="Times New Roman" w:cs="Times New Roman"/>
          <w:b/>
          <w:sz w:val="24"/>
          <w:szCs w:val="24"/>
        </w:rPr>
        <w:t xml:space="preserve">es qui auraient été contractées </w:t>
      </w:r>
      <w:r w:rsidR="00ED11CA" w:rsidRPr="00A91CB4">
        <w:rPr>
          <w:rFonts w:ascii="Times New Roman" w:hAnsi="Times New Roman" w:cs="Times New Roman"/>
          <w:b/>
          <w:sz w:val="24"/>
          <w:szCs w:val="24"/>
        </w:rPr>
        <w:t>ou à des paiements qu</w:t>
      </w:r>
      <w:r w:rsidR="0072366E" w:rsidRPr="00A91CB4">
        <w:rPr>
          <w:rFonts w:ascii="Times New Roman" w:hAnsi="Times New Roman" w:cs="Times New Roman"/>
          <w:b/>
          <w:sz w:val="24"/>
          <w:szCs w:val="24"/>
        </w:rPr>
        <w:t xml:space="preserve">i auraient été faits à une époque </w:t>
      </w:r>
      <w:r w:rsidR="00ED11CA" w:rsidRPr="00A91CB4">
        <w:rPr>
          <w:rFonts w:ascii="Times New Roman" w:hAnsi="Times New Roman" w:cs="Times New Roman"/>
          <w:b/>
          <w:sz w:val="24"/>
          <w:szCs w:val="24"/>
        </w:rPr>
        <w:t>a</w:t>
      </w:r>
      <w:r w:rsidR="0072366E" w:rsidRPr="00A91CB4">
        <w:rPr>
          <w:rFonts w:ascii="Times New Roman" w:hAnsi="Times New Roman" w:cs="Times New Roman"/>
          <w:b/>
          <w:sz w:val="24"/>
          <w:szCs w:val="24"/>
        </w:rPr>
        <w:t xml:space="preserve">ntérieure, sortent leurs effets </w:t>
      </w:r>
      <w:r w:rsidR="00ED11CA" w:rsidRPr="00A91CB4">
        <w:rPr>
          <w:rFonts w:ascii="Times New Roman" w:hAnsi="Times New Roman" w:cs="Times New Roman"/>
          <w:b/>
          <w:sz w:val="24"/>
          <w:szCs w:val="24"/>
        </w:rPr>
        <w:t>pl</w:t>
      </w:r>
      <w:r w:rsidR="0072366E" w:rsidRPr="00A91CB4">
        <w:rPr>
          <w:rFonts w:ascii="Times New Roman" w:hAnsi="Times New Roman" w:cs="Times New Roman"/>
          <w:b/>
          <w:sz w:val="24"/>
          <w:szCs w:val="24"/>
        </w:rPr>
        <w:t xml:space="preserve">eins et entiers à moins que les </w:t>
      </w:r>
      <w:r w:rsidR="00ED11CA" w:rsidRPr="00A91CB4">
        <w:rPr>
          <w:rFonts w:ascii="Times New Roman" w:hAnsi="Times New Roman" w:cs="Times New Roman"/>
          <w:b/>
          <w:sz w:val="24"/>
          <w:szCs w:val="24"/>
        </w:rPr>
        <w:t>déclarations du défunt touchant</w:t>
      </w:r>
      <w:r w:rsidR="008E439A" w:rsidRPr="00A91CB4">
        <w:rPr>
          <w:rFonts w:ascii="Times New Roman" w:hAnsi="Times New Roman" w:cs="Times New Roman"/>
          <w:b/>
          <w:sz w:val="24"/>
          <w:szCs w:val="24"/>
        </w:rPr>
        <w:t xml:space="preserve"> la date de ces prétendues donations ou dettes n’aient été reconnues inexactes, auquel cas ces déclarations ne valent que comme dispositions testamentaires.</w:t>
      </w:r>
    </w:p>
    <w:p w:rsidR="00E0399B" w:rsidRPr="00B66C0A" w:rsidRDefault="00E0399B" w:rsidP="00B66C0A">
      <w:pPr>
        <w:autoSpaceDE w:val="0"/>
        <w:autoSpaceDN w:val="0"/>
        <w:adjustRightInd w:val="0"/>
        <w:spacing w:after="0" w:line="360" w:lineRule="auto"/>
        <w:jc w:val="both"/>
        <w:rPr>
          <w:rFonts w:ascii="Times New Roman" w:hAnsi="Times New Roman" w:cs="Times New Roman"/>
          <w:sz w:val="24"/>
          <w:szCs w:val="24"/>
        </w:rPr>
      </w:pPr>
    </w:p>
    <w:p w:rsidR="00E0399B" w:rsidRPr="002E0A21" w:rsidRDefault="002E0A21" w:rsidP="002E0A21">
      <w:pPr>
        <w:pStyle w:val="Paragraphedeliste"/>
        <w:numPr>
          <w:ilvl w:val="0"/>
          <w:numId w:val="2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0D4D1E" w:rsidRPr="002E0A21">
        <w:rPr>
          <w:rFonts w:ascii="Times New Roman" w:hAnsi="Times New Roman" w:cs="Times New Roman"/>
          <w:b/>
          <w:sz w:val="24"/>
          <w:szCs w:val="24"/>
        </w:rPr>
        <w:t>Définition :</w:t>
      </w:r>
      <w:r w:rsidR="000D4D1E" w:rsidRPr="002E0A21">
        <w:rPr>
          <w:rFonts w:ascii="Times New Roman" w:hAnsi="Times New Roman" w:cs="Times New Roman"/>
          <w:sz w:val="24"/>
          <w:szCs w:val="24"/>
        </w:rPr>
        <w:t xml:space="preserve"> </w:t>
      </w:r>
      <w:r w:rsidR="00E0399B" w:rsidRPr="002E0A21">
        <w:rPr>
          <w:rFonts w:ascii="Times New Roman" w:hAnsi="Times New Roman" w:cs="Times New Roman"/>
          <w:sz w:val="24"/>
          <w:szCs w:val="24"/>
        </w:rPr>
        <w:t xml:space="preserve">Le legs est une libéralité contenue dans un testament. </w:t>
      </w:r>
    </w:p>
    <w:p w:rsidR="00332F84" w:rsidRPr="002E0A21" w:rsidRDefault="002E0A21" w:rsidP="002E0A21">
      <w:pPr>
        <w:pStyle w:val="Paragraphedeliste"/>
        <w:numPr>
          <w:ilvl w:val="0"/>
          <w:numId w:val="2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0D4D1E" w:rsidRPr="002E0A21">
        <w:rPr>
          <w:rFonts w:ascii="Times New Roman" w:hAnsi="Times New Roman" w:cs="Times New Roman"/>
          <w:b/>
          <w:sz w:val="24"/>
          <w:szCs w:val="24"/>
        </w:rPr>
        <w:t>Assimilation de certaines donations à des legs :</w:t>
      </w:r>
      <w:r w:rsidR="000D4D1E" w:rsidRPr="002E0A21">
        <w:rPr>
          <w:rFonts w:ascii="Times New Roman" w:hAnsi="Times New Roman" w:cs="Times New Roman"/>
          <w:sz w:val="24"/>
          <w:szCs w:val="24"/>
        </w:rPr>
        <w:t xml:space="preserve"> </w:t>
      </w:r>
      <w:r w:rsidR="00B3642A" w:rsidRPr="002E0A21">
        <w:rPr>
          <w:rFonts w:ascii="Times New Roman" w:hAnsi="Times New Roman" w:cs="Times New Roman"/>
          <w:sz w:val="24"/>
          <w:szCs w:val="24"/>
        </w:rPr>
        <w:t xml:space="preserve">Les </w:t>
      </w:r>
      <w:r w:rsidR="00332F84" w:rsidRPr="002E0A21">
        <w:rPr>
          <w:rFonts w:ascii="Times New Roman" w:hAnsi="Times New Roman" w:cs="Times New Roman"/>
          <w:sz w:val="24"/>
          <w:szCs w:val="24"/>
        </w:rPr>
        <w:t>dispositions de l’alinéa 1 de l’</w:t>
      </w:r>
      <w:r w:rsidR="00B3642A" w:rsidRPr="002E0A21">
        <w:rPr>
          <w:rFonts w:ascii="Times New Roman" w:hAnsi="Times New Roman" w:cs="Times New Roman"/>
          <w:sz w:val="24"/>
          <w:szCs w:val="24"/>
        </w:rPr>
        <w:t>article 650 précisent que les</w:t>
      </w:r>
      <w:r w:rsidR="00332F84" w:rsidRPr="002E0A21">
        <w:rPr>
          <w:rFonts w:ascii="Times New Roman" w:hAnsi="Times New Roman" w:cs="Times New Roman"/>
          <w:sz w:val="24"/>
          <w:szCs w:val="24"/>
        </w:rPr>
        <w:t xml:space="preserve"> donations consenties par le défunt, au cours de la dernière phase de la maladie dont il est mort, ou à compter du moment où par suite des événements qui ont déterminé son décès, son existence a été mise en péril sont réputé</w:t>
      </w:r>
      <w:r w:rsidR="000A4D55" w:rsidRPr="002E0A21">
        <w:rPr>
          <w:rFonts w:ascii="Times New Roman" w:hAnsi="Times New Roman" w:cs="Times New Roman"/>
          <w:sz w:val="24"/>
          <w:szCs w:val="24"/>
        </w:rPr>
        <w:t>e</w:t>
      </w:r>
      <w:r w:rsidR="00332F84" w:rsidRPr="002E0A21">
        <w:rPr>
          <w:rFonts w:ascii="Times New Roman" w:hAnsi="Times New Roman" w:cs="Times New Roman"/>
          <w:sz w:val="24"/>
          <w:szCs w:val="24"/>
        </w:rPr>
        <w:t xml:space="preserve">s legs et </w:t>
      </w:r>
      <w:r w:rsidR="00B3642A" w:rsidRPr="002E0A21">
        <w:rPr>
          <w:rFonts w:ascii="Times New Roman" w:hAnsi="Times New Roman" w:cs="Times New Roman"/>
          <w:sz w:val="24"/>
          <w:szCs w:val="24"/>
        </w:rPr>
        <w:t>s’imputent au tiers disponible.</w:t>
      </w:r>
    </w:p>
    <w:p w:rsidR="002A5D37" w:rsidRPr="002E0A21" w:rsidRDefault="002E0A21" w:rsidP="002E0A21">
      <w:pPr>
        <w:pStyle w:val="Paragraphedeliste"/>
        <w:numPr>
          <w:ilvl w:val="0"/>
          <w:numId w:val="2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642A" w:rsidRPr="002E0A21">
        <w:rPr>
          <w:rFonts w:ascii="Times New Roman" w:hAnsi="Times New Roman" w:cs="Times New Roman"/>
          <w:b/>
          <w:sz w:val="24"/>
          <w:szCs w:val="24"/>
        </w:rPr>
        <w:t>L</w:t>
      </w:r>
      <w:r w:rsidRPr="002E0A21">
        <w:rPr>
          <w:rFonts w:ascii="Times New Roman" w:hAnsi="Times New Roman" w:cs="Times New Roman"/>
          <w:b/>
          <w:sz w:val="24"/>
          <w:szCs w:val="24"/>
        </w:rPr>
        <w:t>’intérêt de</w:t>
      </w:r>
      <w:r w:rsidR="000452E3" w:rsidRPr="002E0A21">
        <w:rPr>
          <w:rFonts w:ascii="Times New Roman" w:hAnsi="Times New Roman" w:cs="Times New Roman"/>
          <w:b/>
          <w:sz w:val="24"/>
          <w:szCs w:val="24"/>
        </w:rPr>
        <w:t xml:space="preserve"> </w:t>
      </w:r>
      <w:r w:rsidRPr="002E0A21">
        <w:rPr>
          <w:rFonts w:ascii="Times New Roman" w:hAnsi="Times New Roman" w:cs="Times New Roman"/>
          <w:b/>
          <w:sz w:val="24"/>
          <w:szCs w:val="24"/>
        </w:rPr>
        <w:t>l’</w:t>
      </w:r>
      <w:r w:rsidR="000452E3" w:rsidRPr="002E0A21">
        <w:rPr>
          <w:rFonts w:ascii="Times New Roman" w:hAnsi="Times New Roman" w:cs="Times New Roman"/>
          <w:b/>
          <w:sz w:val="24"/>
          <w:szCs w:val="24"/>
        </w:rPr>
        <w:t>assimilation</w:t>
      </w:r>
      <w:r w:rsidRPr="002E0A21">
        <w:rPr>
          <w:rFonts w:ascii="Times New Roman" w:hAnsi="Times New Roman" w:cs="Times New Roman"/>
          <w:b/>
          <w:sz w:val="24"/>
          <w:szCs w:val="24"/>
        </w:rPr>
        <w:t> :</w:t>
      </w:r>
      <w:r w:rsidR="00E61B95">
        <w:rPr>
          <w:rFonts w:ascii="Times New Roman" w:hAnsi="Times New Roman" w:cs="Times New Roman"/>
          <w:sz w:val="24"/>
          <w:szCs w:val="24"/>
        </w:rPr>
        <w:t xml:space="preserve"> C</w:t>
      </w:r>
      <w:r w:rsidR="0004702D">
        <w:rPr>
          <w:rFonts w:ascii="Times New Roman" w:hAnsi="Times New Roman" w:cs="Times New Roman"/>
          <w:sz w:val="24"/>
          <w:szCs w:val="24"/>
        </w:rPr>
        <w:t xml:space="preserve">et intérêt </w:t>
      </w:r>
      <w:r w:rsidR="00B3642A" w:rsidRPr="002E0A21">
        <w:rPr>
          <w:rFonts w:ascii="Times New Roman" w:hAnsi="Times New Roman" w:cs="Times New Roman"/>
          <w:sz w:val="24"/>
          <w:szCs w:val="24"/>
        </w:rPr>
        <w:t xml:space="preserve">réside dans le fait que conformément à </w:t>
      </w:r>
      <w:r w:rsidR="00B3642A" w:rsidRPr="0004702D">
        <w:rPr>
          <w:rFonts w:ascii="Times New Roman" w:hAnsi="Times New Roman" w:cs="Times New Roman"/>
          <w:b/>
          <w:sz w:val="24"/>
          <w:szCs w:val="24"/>
        </w:rPr>
        <w:t>l’</w:t>
      </w:r>
      <w:r w:rsidR="002A5D37" w:rsidRPr="0004702D">
        <w:rPr>
          <w:rFonts w:ascii="Times New Roman" w:hAnsi="Times New Roman" w:cs="Times New Roman"/>
          <w:b/>
          <w:sz w:val="24"/>
          <w:szCs w:val="24"/>
        </w:rPr>
        <w:t>article 510</w:t>
      </w:r>
      <w:r w:rsidR="00B3642A" w:rsidRPr="0004702D">
        <w:rPr>
          <w:rFonts w:ascii="Times New Roman" w:hAnsi="Times New Roman" w:cs="Times New Roman"/>
          <w:b/>
          <w:sz w:val="24"/>
          <w:szCs w:val="24"/>
        </w:rPr>
        <w:t xml:space="preserve"> du Code de la Famille</w:t>
      </w:r>
      <w:r w:rsidR="00B3642A" w:rsidRPr="002E0A21">
        <w:rPr>
          <w:rFonts w:ascii="Times New Roman" w:hAnsi="Times New Roman" w:cs="Times New Roman"/>
          <w:sz w:val="24"/>
          <w:szCs w:val="24"/>
        </w:rPr>
        <w:t>,</w:t>
      </w:r>
      <w:r w:rsidR="002A5D37" w:rsidRPr="002E0A21">
        <w:rPr>
          <w:rFonts w:ascii="Times New Roman" w:hAnsi="Times New Roman" w:cs="Times New Roman"/>
          <w:sz w:val="24"/>
          <w:szCs w:val="24"/>
        </w:rPr>
        <w:t xml:space="preserve"> il n’y aura lieu à</w:t>
      </w:r>
      <w:r w:rsidR="00E61B95">
        <w:rPr>
          <w:rFonts w:ascii="Times New Roman" w:hAnsi="Times New Roman" w:cs="Times New Roman"/>
          <w:sz w:val="24"/>
          <w:szCs w:val="24"/>
        </w:rPr>
        <w:t xml:space="preserve"> réduction  d</w:t>
      </w:r>
      <w:r w:rsidR="002A5D37" w:rsidRPr="002E0A21">
        <w:rPr>
          <w:rFonts w:ascii="Times New Roman" w:hAnsi="Times New Roman" w:cs="Times New Roman"/>
          <w:sz w:val="24"/>
          <w:szCs w:val="24"/>
        </w:rPr>
        <w:t>es donations entre vifs, qu’après avoir épuisé la valeur de tous les biens compris dans les dispositions testamentaires.</w:t>
      </w:r>
    </w:p>
    <w:p w:rsidR="00B3642A" w:rsidRPr="002E0A21" w:rsidRDefault="002A5D37" w:rsidP="002E0A21">
      <w:pPr>
        <w:autoSpaceDE w:val="0"/>
        <w:autoSpaceDN w:val="0"/>
        <w:adjustRightInd w:val="0"/>
        <w:spacing w:after="0" w:line="360" w:lineRule="auto"/>
        <w:ind w:left="1776"/>
        <w:jc w:val="both"/>
        <w:rPr>
          <w:rFonts w:ascii="Times New Roman" w:hAnsi="Times New Roman" w:cs="Times New Roman"/>
          <w:sz w:val="24"/>
          <w:szCs w:val="24"/>
        </w:rPr>
      </w:pPr>
      <w:r w:rsidRPr="002E0A21">
        <w:rPr>
          <w:rFonts w:ascii="Times New Roman" w:hAnsi="Times New Roman" w:cs="Times New Roman"/>
          <w:sz w:val="24"/>
          <w:szCs w:val="24"/>
        </w:rPr>
        <w:t>De surcroît</w:t>
      </w:r>
      <w:r w:rsidR="00424238" w:rsidRPr="002E0A21">
        <w:rPr>
          <w:rFonts w:ascii="Times New Roman" w:hAnsi="Times New Roman" w:cs="Times New Roman"/>
          <w:sz w:val="24"/>
          <w:szCs w:val="24"/>
        </w:rPr>
        <w:t xml:space="preserve"> selon</w:t>
      </w:r>
      <w:r w:rsidRPr="002E0A21">
        <w:rPr>
          <w:rFonts w:ascii="Times New Roman" w:hAnsi="Times New Roman" w:cs="Times New Roman"/>
          <w:sz w:val="24"/>
          <w:szCs w:val="24"/>
        </w:rPr>
        <w:t xml:space="preserve"> l’article 511</w:t>
      </w:r>
      <w:r w:rsidR="000452E3" w:rsidRPr="002E0A21">
        <w:rPr>
          <w:rFonts w:ascii="Times New Roman" w:hAnsi="Times New Roman" w:cs="Times New Roman"/>
          <w:sz w:val="24"/>
          <w:szCs w:val="24"/>
        </w:rPr>
        <w:t xml:space="preserve"> du Code de la Famille</w:t>
      </w:r>
      <w:r w:rsidR="00E61B95">
        <w:rPr>
          <w:rFonts w:ascii="Times New Roman" w:hAnsi="Times New Roman" w:cs="Times New Roman"/>
          <w:sz w:val="24"/>
          <w:szCs w:val="24"/>
        </w:rPr>
        <w:t>,</w:t>
      </w:r>
      <w:r w:rsidR="00424238" w:rsidRPr="002E0A21">
        <w:rPr>
          <w:rFonts w:ascii="Times New Roman" w:hAnsi="Times New Roman" w:cs="Times New Roman"/>
          <w:sz w:val="24"/>
          <w:szCs w:val="24"/>
        </w:rPr>
        <w:t xml:space="preserve"> </w:t>
      </w:r>
      <w:r w:rsidR="00B3642A" w:rsidRPr="002E0A21">
        <w:rPr>
          <w:rFonts w:ascii="Times New Roman" w:hAnsi="Times New Roman" w:cs="Times New Roman"/>
          <w:sz w:val="24"/>
          <w:szCs w:val="24"/>
        </w:rPr>
        <w:t xml:space="preserve">lorsque la valeur des donations entre vifs excède ou égale la quotité disponible, l’exécution des legs ne pourra plus être </w:t>
      </w:r>
      <w:r w:rsidR="000452E3" w:rsidRPr="002E0A21">
        <w:rPr>
          <w:rFonts w:ascii="Times New Roman" w:hAnsi="Times New Roman" w:cs="Times New Roman"/>
          <w:sz w:val="24"/>
          <w:szCs w:val="24"/>
        </w:rPr>
        <w:t>demandée</w:t>
      </w:r>
      <w:r w:rsidR="00B3642A" w:rsidRPr="002E0A21">
        <w:rPr>
          <w:rFonts w:ascii="Times New Roman" w:hAnsi="Times New Roman" w:cs="Times New Roman"/>
          <w:sz w:val="24"/>
          <w:szCs w:val="24"/>
        </w:rPr>
        <w:t>.</w:t>
      </w:r>
    </w:p>
    <w:p w:rsidR="000452E3" w:rsidRPr="00B66C0A" w:rsidRDefault="000452E3" w:rsidP="002E0A21">
      <w:pPr>
        <w:autoSpaceDE w:val="0"/>
        <w:autoSpaceDN w:val="0"/>
        <w:adjustRightInd w:val="0"/>
        <w:spacing w:after="0" w:line="360" w:lineRule="auto"/>
        <w:ind w:left="1776"/>
        <w:jc w:val="both"/>
        <w:rPr>
          <w:rFonts w:ascii="Times New Roman" w:hAnsi="Times New Roman" w:cs="Times New Roman"/>
          <w:sz w:val="24"/>
          <w:szCs w:val="24"/>
        </w:rPr>
      </w:pPr>
      <w:r w:rsidRPr="00B66C0A">
        <w:rPr>
          <w:rFonts w:ascii="Times New Roman" w:hAnsi="Times New Roman" w:cs="Times New Roman"/>
          <w:sz w:val="24"/>
          <w:szCs w:val="24"/>
        </w:rPr>
        <w:lastRenderedPageBreak/>
        <w:t>Toutefois l’</w:t>
      </w:r>
      <w:r w:rsidR="00AE51AD" w:rsidRPr="00B66C0A">
        <w:rPr>
          <w:rFonts w:ascii="Times New Roman" w:hAnsi="Times New Roman" w:cs="Times New Roman"/>
          <w:sz w:val="24"/>
          <w:szCs w:val="24"/>
        </w:rPr>
        <w:t>alinéa 2 exclut cette assimilation dans les cas où des reconnaissances de donations, de dettes ou de paiement de dettes, donations qui auraient été consenties, à des dettes qui auraient été contractées ou à des</w:t>
      </w:r>
      <w:r w:rsidR="00AE51AD" w:rsidRPr="00B66C0A">
        <w:rPr>
          <w:rFonts w:ascii="Times New Roman" w:hAnsi="Times New Roman" w:cs="Times New Roman"/>
          <w:b/>
          <w:sz w:val="24"/>
          <w:szCs w:val="24"/>
        </w:rPr>
        <w:t xml:space="preserve"> </w:t>
      </w:r>
      <w:r w:rsidR="00AE51AD" w:rsidRPr="00B66C0A">
        <w:rPr>
          <w:rFonts w:ascii="Times New Roman" w:hAnsi="Times New Roman" w:cs="Times New Roman"/>
          <w:sz w:val="24"/>
          <w:szCs w:val="24"/>
        </w:rPr>
        <w:t>paiements qui auraient été faits à une époque antérieure.</w:t>
      </w:r>
    </w:p>
    <w:p w:rsidR="00B3642A" w:rsidRDefault="00AE51AD" w:rsidP="002E0A21">
      <w:pPr>
        <w:autoSpaceDE w:val="0"/>
        <w:autoSpaceDN w:val="0"/>
        <w:adjustRightInd w:val="0"/>
        <w:spacing w:after="0" w:line="360" w:lineRule="auto"/>
        <w:ind w:left="1776"/>
        <w:jc w:val="both"/>
        <w:rPr>
          <w:rFonts w:ascii="Times New Roman" w:hAnsi="Times New Roman" w:cs="Times New Roman"/>
          <w:sz w:val="24"/>
          <w:szCs w:val="24"/>
        </w:rPr>
      </w:pPr>
      <w:r w:rsidRPr="00B66C0A">
        <w:rPr>
          <w:rFonts w:ascii="Times New Roman" w:hAnsi="Times New Roman" w:cs="Times New Roman"/>
          <w:sz w:val="24"/>
          <w:szCs w:val="24"/>
        </w:rPr>
        <w:t xml:space="preserve">Selon </w:t>
      </w:r>
      <w:r w:rsidR="000A42F0" w:rsidRPr="00B66C0A">
        <w:rPr>
          <w:rFonts w:ascii="Times New Roman" w:hAnsi="Times New Roman" w:cs="Times New Roman"/>
          <w:sz w:val="24"/>
          <w:szCs w:val="24"/>
        </w:rPr>
        <w:t>le</w:t>
      </w:r>
      <w:r w:rsidRPr="00B66C0A">
        <w:rPr>
          <w:rFonts w:ascii="Times New Roman" w:hAnsi="Times New Roman" w:cs="Times New Roman"/>
          <w:sz w:val="24"/>
          <w:szCs w:val="24"/>
        </w:rPr>
        <w:t>s dispositions</w:t>
      </w:r>
      <w:r w:rsidR="000A42F0" w:rsidRPr="00B66C0A">
        <w:rPr>
          <w:rFonts w:ascii="Times New Roman" w:hAnsi="Times New Roman" w:cs="Times New Roman"/>
          <w:sz w:val="24"/>
          <w:szCs w:val="24"/>
        </w:rPr>
        <w:t xml:space="preserve"> de l’alinéa susvisé</w:t>
      </w:r>
      <w:r w:rsidRPr="00B66C0A">
        <w:rPr>
          <w:rFonts w:ascii="Times New Roman" w:hAnsi="Times New Roman" w:cs="Times New Roman"/>
          <w:sz w:val="24"/>
          <w:szCs w:val="24"/>
        </w:rPr>
        <w:t xml:space="preserve">, les dites reconnaissances sortent leurs effets pleins et entiers à moins que les déclarations du défunt touchant la date de ces prétendues donations ou dettes n’aient été reconnues inexactes, auquel </w:t>
      </w:r>
      <w:r w:rsidR="000A42F0" w:rsidRPr="00B66C0A">
        <w:rPr>
          <w:rFonts w:ascii="Times New Roman" w:hAnsi="Times New Roman" w:cs="Times New Roman"/>
          <w:sz w:val="24"/>
          <w:szCs w:val="24"/>
        </w:rPr>
        <w:t xml:space="preserve">cas ces </w:t>
      </w:r>
      <w:r w:rsidRPr="00B66C0A">
        <w:rPr>
          <w:rFonts w:ascii="Times New Roman" w:hAnsi="Times New Roman" w:cs="Times New Roman"/>
          <w:sz w:val="24"/>
          <w:szCs w:val="24"/>
        </w:rPr>
        <w:t>déclarations ne valent que comme dispositions testamentaires</w:t>
      </w:r>
      <w:r w:rsidR="009B26FE" w:rsidRPr="00B66C0A">
        <w:rPr>
          <w:rFonts w:ascii="Times New Roman" w:hAnsi="Times New Roman" w:cs="Times New Roman"/>
          <w:sz w:val="24"/>
          <w:szCs w:val="24"/>
        </w:rPr>
        <w:t>.</w:t>
      </w:r>
    </w:p>
    <w:p w:rsidR="008E439A" w:rsidRPr="00B66C0A" w:rsidRDefault="008E439A" w:rsidP="005E74A6">
      <w:pPr>
        <w:autoSpaceDE w:val="0"/>
        <w:autoSpaceDN w:val="0"/>
        <w:adjustRightInd w:val="0"/>
        <w:spacing w:after="0" w:line="360" w:lineRule="auto"/>
        <w:rPr>
          <w:rFonts w:ascii="Times New Roman" w:hAnsi="Times New Roman" w:cs="Times New Roman"/>
          <w:sz w:val="24"/>
          <w:szCs w:val="24"/>
        </w:rPr>
      </w:pPr>
    </w:p>
    <w:p w:rsidR="008E439A" w:rsidRPr="002E0A21" w:rsidRDefault="008E439A" w:rsidP="0051692F">
      <w:pPr>
        <w:pStyle w:val="Paragraphedeliste"/>
        <w:autoSpaceDE w:val="0"/>
        <w:autoSpaceDN w:val="0"/>
        <w:adjustRightInd w:val="0"/>
        <w:spacing w:after="0" w:line="360" w:lineRule="auto"/>
        <w:ind w:left="1776"/>
        <w:jc w:val="center"/>
        <w:rPr>
          <w:rFonts w:ascii="Times New Roman" w:hAnsi="Times New Roman" w:cs="Times New Roman"/>
          <w:b/>
          <w:sz w:val="24"/>
          <w:szCs w:val="24"/>
        </w:rPr>
      </w:pPr>
      <w:r w:rsidRPr="002E0A21">
        <w:rPr>
          <w:rFonts w:ascii="Times New Roman" w:hAnsi="Times New Roman" w:cs="Times New Roman"/>
          <w:b/>
          <w:sz w:val="24"/>
          <w:szCs w:val="24"/>
        </w:rPr>
        <w:t>Article 651</w:t>
      </w:r>
    </w:p>
    <w:p w:rsidR="008E439A" w:rsidRPr="002E0A21" w:rsidRDefault="008E439A" w:rsidP="0051692F">
      <w:pPr>
        <w:pStyle w:val="Paragraphedeliste"/>
        <w:autoSpaceDE w:val="0"/>
        <w:autoSpaceDN w:val="0"/>
        <w:adjustRightInd w:val="0"/>
        <w:spacing w:after="0" w:line="360" w:lineRule="auto"/>
        <w:ind w:left="1776"/>
        <w:jc w:val="center"/>
        <w:rPr>
          <w:rFonts w:ascii="Times New Roman" w:hAnsi="Times New Roman" w:cs="Times New Roman"/>
          <w:b/>
          <w:bCs/>
          <w:sz w:val="24"/>
          <w:szCs w:val="24"/>
        </w:rPr>
      </w:pPr>
      <w:r w:rsidRPr="002E0A21">
        <w:rPr>
          <w:rFonts w:ascii="Times New Roman" w:hAnsi="Times New Roman" w:cs="Times New Roman"/>
          <w:b/>
          <w:bCs/>
          <w:sz w:val="24"/>
          <w:szCs w:val="24"/>
        </w:rPr>
        <w:t>Réduction ou ratification des legs</w:t>
      </w:r>
    </w:p>
    <w:p w:rsidR="008E439A" w:rsidRDefault="000A749C" w:rsidP="00B66C0A">
      <w:pPr>
        <w:autoSpaceDE w:val="0"/>
        <w:autoSpaceDN w:val="0"/>
        <w:adjustRightInd w:val="0"/>
        <w:spacing w:after="0" w:line="360" w:lineRule="auto"/>
        <w:jc w:val="both"/>
        <w:rPr>
          <w:rFonts w:ascii="Times New Roman" w:hAnsi="Times New Roman" w:cs="Times New Roman"/>
          <w:b/>
          <w:sz w:val="24"/>
          <w:szCs w:val="24"/>
        </w:rPr>
      </w:pPr>
      <w:r w:rsidRPr="00A91CB4">
        <w:rPr>
          <w:rFonts w:ascii="Times New Roman" w:hAnsi="Times New Roman" w:cs="Times New Roman"/>
          <w:b/>
          <w:sz w:val="24"/>
          <w:szCs w:val="24"/>
        </w:rPr>
        <w:t xml:space="preserve">     </w:t>
      </w:r>
      <w:r w:rsidR="008E439A" w:rsidRPr="00A91CB4">
        <w:rPr>
          <w:rFonts w:ascii="Times New Roman" w:hAnsi="Times New Roman" w:cs="Times New Roman"/>
          <w:b/>
          <w:sz w:val="24"/>
          <w:szCs w:val="24"/>
        </w:rPr>
        <w:t>Dans les cas prévus par l’article 512, alinéa 1, les héritiers peuvent consentir à l’exécution du testament ou refuser d’en ratifier les dispositions dans la mesure où elles excèdent la quotité disponible ou la portion de cette quotité qui resterait après déduction de la valeur des donations entre vifs.</w:t>
      </w:r>
    </w:p>
    <w:p w:rsidR="008E439A" w:rsidRPr="00A91CB4" w:rsidRDefault="008E439A" w:rsidP="00B66C0A">
      <w:pPr>
        <w:autoSpaceDE w:val="0"/>
        <w:autoSpaceDN w:val="0"/>
        <w:adjustRightInd w:val="0"/>
        <w:spacing w:after="0" w:line="360" w:lineRule="auto"/>
        <w:jc w:val="both"/>
        <w:rPr>
          <w:rFonts w:ascii="Times New Roman" w:hAnsi="Times New Roman" w:cs="Times New Roman"/>
          <w:b/>
          <w:sz w:val="24"/>
          <w:szCs w:val="24"/>
        </w:rPr>
      </w:pPr>
    </w:p>
    <w:p w:rsidR="008E439A" w:rsidRPr="00A91CB4" w:rsidRDefault="008E439A" w:rsidP="0051692F">
      <w:pPr>
        <w:autoSpaceDE w:val="0"/>
        <w:autoSpaceDN w:val="0"/>
        <w:adjustRightInd w:val="0"/>
        <w:spacing w:after="0" w:line="360" w:lineRule="auto"/>
        <w:jc w:val="center"/>
        <w:rPr>
          <w:rFonts w:ascii="Times New Roman" w:hAnsi="Times New Roman" w:cs="Times New Roman"/>
          <w:b/>
          <w:sz w:val="24"/>
          <w:szCs w:val="24"/>
        </w:rPr>
      </w:pPr>
      <w:r w:rsidRPr="00A91CB4">
        <w:rPr>
          <w:rFonts w:ascii="Times New Roman" w:hAnsi="Times New Roman" w:cs="Times New Roman"/>
          <w:b/>
          <w:sz w:val="24"/>
          <w:szCs w:val="24"/>
        </w:rPr>
        <w:t>Article 652</w:t>
      </w:r>
    </w:p>
    <w:p w:rsidR="008E439A" w:rsidRPr="00A91CB4" w:rsidRDefault="008E439A" w:rsidP="0051692F">
      <w:pPr>
        <w:autoSpaceDE w:val="0"/>
        <w:autoSpaceDN w:val="0"/>
        <w:adjustRightInd w:val="0"/>
        <w:spacing w:after="0" w:line="360" w:lineRule="auto"/>
        <w:jc w:val="center"/>
        <w:rPr>
          <w:rFonts w:ascii="Times New Roman" w:hAnsi="Times New Roman" w:cs="Times New Roman"/>
          <w:b/>
          <w:bCs/>
          <w:sz w:val="24"/>
          <w:szCs w:val="24"/>
        </w:rPr>
      </w:pPr>
      <w:r w:rsidRPr="00A91CB4">
        <w:rPr>
          <w:rFonts w:ascii="Times New Roman" w:hAnsi="Times New Roman" w:cs="Times New Roman"/>
          <w:b/>
          <w:bCs/>
          <w:sz w:val="24"/>
          <w:szCs w:val="24"/>
        </w:rPr>
        <w:t>Ratification des legs</w:t>
      </w:r>
    </w:p>
    <w:p w:rsidR="008E439A" w:rsidRPr="00A91CB4" w:rsidRDefault="000A749C" w:rsidP="00B66C0A">
      <w:pPr>
        <w:autoSpaceDE w:val="0"/>
        <w:autoSpaceDN w:val="0"/>
        <w:adjustRightInd w:val="0"/>
        <w:spacing w:after="0" w:line="360" w:lineRule="auto"/>
        <w:jc w:val="both"/>
        <w:rPr>
          <w:rFonts w:ascii="Times New Roman" w:hAnsi="Times New Roman" w:cs="Times New Roman"/>
          <w:b/>
          <w:sz w:val="24"/>
          <w:szCs w:val="24"/>
        </w:rPr>
      </w:pPr>
      <w:r w:rsidRPr="00A91CB4">
        <w:rPr>
          <w:rFonts w:ascii="Times New Roman" w:hAnsi="Times New Roman" w:cs="Times New Roman"/>
          <w:b/>
          <w:sz w:val="24"/>
          <w:szCs w:val="24"/>
        </w:rPr>
        <w:t xml:space="preserve">     </w:t>
      </w:r>
      <w:r w:rsidR="008E439A" w:rsidRPr="00A91CB4">
        <w:rPr>
          <w:rFonts w:ascii="Times New Roman" w:hAnsi="Times New Roman" w:cs="Times New Roman"/>
          <w:b/>
          <w:sz w:val="24"/>
          <w:szCs w:val="24"/>
        </w:rPr>
        <w:t>Au cas de ratification par les héritiers, les legs sont délivrés intégralement. Mais, pour tout ce qui excède le tiers disponible, les légataires sont alors considérés comme donataires des héritiers.</w:t>
      </w:r>
    </w:p>
    <w:p w:rsidR="00ED5FED" w:rsidRPr="00A91CB4" w:rsidRDefault="000A749C" w:rsidP="00B66C0A">
      <w:pPr>
        <w:autoSpaceDE w:val="0"/>
        <w:autoSpaceDN w:val="0"/>
        <w:adjustRightInd w:val="0"/>
        <w:spacing w:after="0" w:line="360" w:lineRule="auto"/>
        <w:jc w:val="both"/>
        <w:rPr>
          <w:rFonts w:ascii="Times New Roman" w:hAnsi="Times New Roman" w:cs="Times New Roman"/>
          <w:b/>
          <w:sz w:val="24"/>
          <w:szCs w:val="24"/>
        </w:rPr>
      </w:pPr>
      <w:r w:rsidRPr="00A91CB4">
        <w:rPr>
          <w:rFonts w:ascii="Times New Roman" w:hAnsi="Times New Roman" w:cs="Times New Roman"/>
          <w:b/>
          <w:sz w:val="24"/>
          <w:szCs w:val="24"/>
        </w:rPr>
        <w:t xml:space="preserve">     </w:t>
      </w:r>
      <w:r w:rsidR="008E439A" w:rsidRPr="00A91CB4">
        <w:rPr>
          <w:rFonts w:ascii="Times New Roman" w:hAnsi="Times New Roman" w:cs="Times New Roman"/>
          <w:b/>
          <w:sz w:val="24"/>
          <w:szCs w:val="24"/>
        </w:rPr>
        <w:t>La ratification ne vaut qu’autant que les héritiers de qui elle émane ont la libre disposition de leurs biens et qu’elle a été donnée après le décès du testateur.</w:t>
      </w:r>
    </w:p>
    <w:p w:rsidR="008E439A" w:rsidRPr="00A91CB4" w:rsidRDefault="008E439A" w:rsidP="00B66C0A">
      <w:pPr>
        <w:autoSpaceDE w:val="0"/>
        <w:autoSpaceDN w:val="0"/>
        <w:adjustRightInd w:val="0"/>
        <w:spacing w:after="0" w:line="360" w:lineRule="auto"/>
        <w:jc w:val="both"/>
        <w:rPr>
          <w:rFonts w:ascii="Times New Roman" w:hAnsi="Times New Roman" w:cs="Times New Roman"/>
          <w:b/>
          <w:sz w:val="24"/>
          <w:szCs w:val="24"/>
        </w:rPr>
      </w:pPr>
    </w:p>
    <w:p w:rsidR="008E439A" w:rsidRPr="00A91CB4" w:rsidRDefault="008E439A" w:rsidP="0051692F">
      <w:pPr>
        <w:autoSpaceDE w:val="0"/>
        <w:autoSpaceDN w:val="0"/>
        <w:adjustRightInd w:val="0"/>
        <w:spacing w:after="0" w:line="360" w:lineRule="auto"/>
        <w:jc w:val="center"/>
        <w:rPr>
          <w:rFonts w:ascii="Times New Roman" w:hAnsi="Times New Roman" w:cs="Times New Roman"/>
          <w:b/>
          <w:sz w:val="24"/>
          <w:szCs w:val="24"/>
        </w:rPr>
      </w:pPr>
      <w:r w:rsidRPr="00A91CB4">
        <w:rPr>
          <w:rFonts w:ascii="Times New Roman" w:hAnsi="Times New Roman" w:cs="Times New Roman"/>
          <w:b/>
          <w:sz w:val="24"/>
          <w:szCs w:val="24"/>
        </w:rPr>
        <w:t>Article 653</w:t>
      </w:r>
    </w:p>
    <w:p w:rsidR="008E439A" w:rsidRPr="00A91CB4" w:rsidRDefault="008E439A" w:rsidP="0051692F">
      <w:pPr>
        <w:autoSpaceDE w:val="0"/>
        <w:autoSpaceDN w:val="0"/>
        <w:adjustRightInd w:val="0"/>
        <w:spacing w:after="0" w:line="360" w:lineRule="auto"/>
        <w:jc w:val="center"/>
        <w:rPr>
          <w:rFonts w:ascii="Times New Roman" w:hAnsi="Times New Roman" w:cs="Times New Roman"/>
          <w:b/>
          <w:bCs/>
          <w:sz w:val="24"/>
          <w:szCs w:val="24"/>
        </w:rPr>
      </w:pPr>
      <w:r w:rsidRPr="00A91CB4">
        <w:rPr>
          <w:rFonts w:ascii="Times New Roman" w:hAnsi="Times New Roman" w:cs="Times New Roman"/>
          <w:b/>
          <w:bCs/>
          <w:sz w:val="24"/>
          <w:szCs w:val="24"/>
        </w:rPr>
        <w:t>Réduction des legs</w:t>
      </w:r>
    </w:p>
    <w:p w:rsidR="00587092" w:rsidRPr="00AE1D7B" w:rsidRDefault="000A749C" w:rsidP="00B66C0A">
      <w:pPr>
        <w:autoSpaceDE w:val="0"/>
        <w:autoSpaceDN w:val="0"/>
        <w:adjustRightInd w:val="0"/>
        <w:spacing w:after="0" w:line="360" w:lineRule="auto"/>
        <w:jc w:val="both"/>
        <w:rPr>
          <w:rFonts w:ascii="Times New Roman" w:hAnsi="Times New Roman" w:cs="Times New Roman"/>
          <w:b/>
          <w:sz w:val="24"/>
          <w:szCs w:val="24"/>
        </w:rPr>
      </w:pPr>
      <w:r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Si les héritiers se refusent à ratifier, les legs ne seront délivrés que jusqu’à concurrence du tiers disponible, conformément aux articles 506 à 514 du présent Code.</w:t>
      </w:r>
    </w:p>
    <w:p w:rsidR="0043013C" w:rsidRPr="00B66C0A" w:rsidRDefault="0043013C" w:rsidP="00B66C0A">
      <w:pPr>
        <w:autoSpaceDE w:val="0"/>
        <w:autoSpaceDN w:val="0"/>
        <w:adjustRightInd w:val="0"/>
        <w:spacing w:after="0" w:line="360" w:lineRule="auto"/>
        <w:jc w:val="both"/>
        <w:rPr>
          <w:rFonts w:ascii="Times New Roman" w:hAnsi="Times New Roman" w:cs="Times New Roman"/>
          <w:sz w:val="24"/>
          <w:szCs w:val="24"/>
        </w:rPr>
      </w:pPr>
    </w:p>
    <w:p w:rsidR="002E0A21" w:rsidRDefault="002E0A21" w:rsidP="00B66C0A">
      <w:pPr>
        <w:autoSpaceDE w:val="0"/>
        <w:autoSpaceDN w:val="0"/>
        <w:adjustRightInd w:val="0"/>
        <w:spacing w:after="0" w:line="360" w:lineRule="auto"/>
        <w:jc w:val="both"/>
        <w:rPr>
          <w:rFonts w:ascii="Times New Roman" w:hAnsi="Times New Roman" w:cs="Times New Roman"/>
          <w:sz w:val="24"/>
          <w:szCs w:val="24"/>
        </w:rPr>
      </w:pPr>
    </w:p>
    <w:p w:rsidR="005E74A6" w:rsidRDefault="005E74A6" w:rsidP="00B66C0A">
      <w:pPr>
        <w:autoSpaceDE w:val="0"/>
        <w:autoSpaceDN w:val="0"/>
        <w:adjustRightInd w:val="0"/>
        <w:spacing w:after="0" w:line="360" w:lineRule="auto"/>
        <w:jc w:val="both"/>
        <w:rPr>
          <w:rFonts w:ascii="Times New Roman" w:hAnsi="Times New Roman" w:cs="Times New Roman"/>
          <w:sz w:val="24"/>
          <w:szCs w:val="24"/>
        </w:rPr>
      </w:pPr>
    </w:p>
    <w:p w:rsidR="005E74A6" w:rsidRDefault="005E74A6" w:rsidP="00B66C0A">
      <w:pPr>
        <w:autoSpaceDE w:val="0"/>
        <w:autoSpaceDN w:val="0"/>
        <w:adjustRightInd w:val="0"/>
        <w:spacing w:after="0" w:line="360" w:lineRule="auto"/>
        <w:jc w:val="both"/>
        <w:rPr>
          <w:rFonts w:ascii="Times New Roman" w:hAnsi="Times New Roman" w:cs="Times New Roman"/>
          <w:sz w:val="24"/>
          <w:szCs w:val="24"/>
        </w:rPr>
      </w:pPr>
    </w:p>
    <w:p w:rsidR="005E74A6" w:rsidRDefault="005E74A6" w:rsidP="00B66C0A">
      <w:pPr>
        <w:autoSpaceDE w:val="0"/>
        <w:autoSpaceDN w:val="0"/>
        <w:adjustRightInd w:val="0"/>
        <w:spacing w:after="0" w:line="360" w:lineRule="auto"/>
        <w:jc w:val="both"/>
        <w:rPr>
          <w:rFonts w:ascii="Times New Roman" w:hAnsi="Times New Roman" w:cs="Times New Roman"/>
          <w:sz w:val="24"/>
          <w:szCs w:val="24"/>
        </w:rPr>
      </w:pPr>
    </w:p>
    <w:p w:rsidR="002E0A21" w:rsidRDefault="002E0A21" w:rsidP="00B66C0A">
      <w:pPr>
        <w:autoSpaceDE w:val="0"/>
        <w:autoSpaceDN w:val="0"/>
        <w:adjustRightInd w:val="0"/>
        <w:spacing w:after="0" w:line="360" w:lineRule="auto"/>
        <w:jc w:val="both"/>
        <w:rPr>
          <w:rFonts w:ascii="Times New Roman" w:hAnsi="Times New Roman" w:cs="Times New Roman"/>
          <w:sz w:val="24"/>
          <w:szCs w:val="24"/>
        </w:rPr>
      </w:pPr>
    </w:p>
    <w:p w:rsidR="002E0A21" w:rsidRDefault="002E0A21" w:rsidP="00B66C0A">
      <w:pPr>
        <w:autoSpaceDE w:val="0"/>
        <w:autoSpaceDN w:val="0"/>
        <w:adjustRightInd w:val="0"/>
        <w:spacing w:after="0" w:line="360" w:lineRule="auto"/>
        <w:jc w:val="both"/>
        <w:rPr>
          <w:rFonts w:ascii="Times New Roman" w:hAnsi="Times New Roman" w:cs="Times New Roman"/>
          <w:sz w:val="24"/>
          <w:szCs w:val="24"/>
        </w:rPr>
      </w:pPr>
    </w:p>
    <w:p w:rsidR="002E0A21" w:rsidRPr="00B66C0A" w:rsidRDefault="002E0A21" w:rsidP="00B66C0A">
      <w:pPr>
        <w:autoSpaceDE w:val="0"/>
        <w:autoSpaceDN w:val="0"/>
        <w:adjustRightInd w:val="0"/>
        <w:spacing w:after="0" w:line="360" w:lineRule="auto"/>
        <w:jc w:val="both"/>
        <w:rPr>
          <w:rFonts w:ascii="Times New Roman" w:hAnsi="Times New Roman" w:cs="Times New Roman"/>
          <w:sz w:val="24"/>
          <w:szCs w:val="24"/>
        </w:rPr>
      </w:pPr>
    </w:p>
    <w:p w:rsidR="008E439A" w:rsidRPr="00B66C0A" w:rsidRDefault="008E439A" w:rsidP="00AE1D7B">
      <w:pPr>
        <w:autoSpaceDE w:val="0"/>
        <w:autoSpaceDN w:val="0"/>
        <w:adjustRightInd w:val="0"/>
        <w:spacing w:after="0" w:line="360" w:lineRule="auto"/>
        <w:jc w:val="center"/>
        <w:rPr>
          <w:rFonts w:ascii="Times New Roman" w:hAnsi="Times New Roman" w:cs="Times New Roman"/>
          <w:sz w:val="24"/>
          <w:szCs w:val="24"/>
          <w:u w:val="single"/>
        </w:rPr>
      </w:pPr>
      <w:r w:rsidRPr="00B66C0A">
        <w:rPr>
          <w:rFonts w:ascii="Times New Roman" w:hAnsi="Times New Roman" w:cs="Times New Roman"/>
          <w:b/>
          <w:bCs/>
          <w:sz w:val="24"/>
          <w:szCs w:val="24"/>
          <w:u w:val="single"/>
        </w:rPr>
        <w:t>LIVRE VIII</w:t>
      </w:r>
    </w:p>
    <w:p w:rsidR="0043013C" w:rsidRPr="00B66C0A" w:rsidRDefault="008E439A" w:rsidP="00AE1D7B">
      <w:pPr>
        <w:autoSpaceDE w:val="0"/>
        <w:autoSpaceDN w:val="0"/>
        <w:adjustRightInd w:val="0"/>
        <w:spacing w:after="0" w:line="360" w:lineRule="auto"/>
        <w:jc w:val="center"/>
        <w:rPr>
          <w:rFonts w:ascii="Times New Roman" w:hAnsi="Times New Roman" w:cs="Times New Roman"/>
          <w:b/>
          <w:bCs/>
          <w:sz w:val="24"/>
          <w:szCs w:val="24"/>
        </w:rPr>
      </w:pPr>
      <w:r w:rsidRPr="00B66C0A">
        <w:rPr>
          <w:rFonts w:ascii="Times New Roman" w:hAnsi="Times New Roman" w:cs="Times New Roman"/>
          <w:b/>
          <w:bCs/>
          <w:sz w:val="24"/>
          <w:szCs w:val="24"/>
        </w:rPr>
        <w:t>DES DONATIONS ENTRE VIFS</w:t>
      </w:r>
    </w:p>
    <w:p w:rsidR="008E439A" w:rsidRPr="00B66C0A" w:rsidRDefault="008E439A" w:rsidP="00AE1D7B">
      <w:pPr>
        <w:autoSpaceDE w:val="0"/>
        <w:autoSpaceDN w:val="0"/>
        <w:adjustRightInd w:val="0"/>
        <w:spacing w:after="0" w:line="360" w:lineRule="auto"/>
        <w:jc w:val="center"/>
        <w:rPr>
          <w:rFonts w:ascii="Times New Roman" w:hAnsi="Times New Roman" w:cs="Times New Roman"/>
          <w:b/>
          <w:bCs/>
          <w:sz w:val="24"/>
          <w:szCs w:val="24"/>
        </w:rPr>
      </w:pPr>
      <w:r w:rsidRPr="00B66C0A">
        <w:rPr>
          <w:rFonts w:ascii="Times New Roman" w:hAnsi="Times New Roman" w:cs="Times New Roman"/>
          <w:b/>
          <w:bCs/>
          <w:sz w:val="24"/>
          <w:szCs w:val="24"/>
        </w:rPr>
        <w:t>ET DES TESTAMENTS</w:t>
      </w:r>
    </w:p>
    <w:p w:rsidR="0043013C" w:rsidRPr="00B66C0A" w:rsidRDefault="0043013C" w:rsidP="00B66C0A">
      <w:pPr>
        <w:autoSpaceDE w:val="0"/>
        <w:autoSpaceDN w:val="0"/>
        <w:adjustRightInd w:val="0"/>
        <w:spacing w:after="0" w:line="360" w:lineRule="auto"/>
        <w:jc w:val="both"/>
        <w:rPr>
          <w:rFonts w:ascii="Times New Roman" w:hAnsi="Times New Roman" w:cs="Times New Roman"/>
          <w:b/>
          <w:bCs/>
          <w:sz w:val="24"/>
          <w:szCs w:val="24"/>
        </w:rPr>
      </w:pPr>
    </w:p>
    <w:p w:rsidR="008E439A" w:rsidRPr="00B66C0A" w:rsidRDefault="008E439A" w:rsidP="00AE1D7B">
      <w:pPr>
        <w:autoSpaceDE w:val="0"/>
        <w:autoSpaceDN w:val="0"/>
        <w:adjustRightInd w:val="0"/>
        <w:spacing w:after="0" w:line="360" w:lineRule="auto"/>
        <w:jc w:val="center"/>
        <w:rPr>
          <w:rFonts w:ascii="Times New Roman" w:hAnsi="Times New Roman" w:cs="Times New Roman"/>
          <w:b/>
          <w:bCs/>
          <w:sz w:val="24"/>
          <w:szCs w:val="24"/>
        </w:rPr>
      </w:pPr>
      <w:r w:rsidRPr="00B66C0A">
        <w:rPr>
          <w:rFonts w:ascii="Times New Roman" w:hAnsi="Times New Roman" w:cs="Times New Roman"/>
          <w:b/>
          <w:bCs/>
          <w:sz w:val="24"/>
          <w:szCs w:val="24"/>
        </w:rPr>
        <w:t>TITRE PREMIER</w:t>
      </w:r>
    </w:p>
    <w:p w:rsidR="008E439A" w:rsidRPr="00B66C0A" w:rsidRDefault="008E439A" w:rsidP="00AE1D7B">
      <w:pPr>
        <w:autoSpaceDE w:val="0"/>
        <w:autoSpaceDN w:val="0"/>
        <w:adjustRightInd w:val="0"/>
        <w:spacing w:after="0" w:line="360" w:lineRule="auto"/>
        <w:jc w:val="center"/>
        <w:rPr>
          <w:rFonts w:ascii="Times New Roman" w:hAnsi="Times New Roman" w:cs="Times New Roman"/>
          <w:b/>
          <w:bCs/>
          <w:sz w:val="24"/>
          <w:szCs w:val="24"/>
        </w:rPr>
      </w:pPr>
      <w:r w:rsidRPr="00B66C0A">
        <w:rPr>
          <w:rFonts w:ascii="Times New Roman" w:hAnsi="Times New Roman" w:cs="Times New Roman"/>
          <w:b/>
          <w:bCs/>
          <w:sz w:val="24"/>
          <w:szCs w:val="24"/>
        </w:rPr>
        <w:t>DISPOSITIONS</w:t>
      </w:r>
      <w:r w:rsidR="0043013C" w:rsidRPr="00B66C0A">
        <w:rPr>
          <w:rFonts w:ascii="Times New Roman" w:hAnsi="Times New Roman" w:cs="Times New Roman"/>
          <w:b/>
          <w:bCs/>
          <w:sz w:val="24"/>
          <w:szCs w:val="24"/>
        </w:rPr>
        <w:t xml:space="preserve"> </w:t>
      </w:r>
      <w:r w:rsidRPr="00B66C0A">
        <w:rPr>
          <w:rFonts w:ascii="Times New Roman" w:hAnsi="Times New Roman" w:cs="Times New Roman"/>
          <w:b/>
          <w:bCs/>
          <w:sz w:val="24"/>
          <w:szCs w:val="24"/>
        </w:rPr>
        <w:t>GENERALES COMMUNES</w:t>
      </w:r>
    </w:p>
    <w:p w:rsidR="0043013C" w:rsidRPr="00B66C0A" w:rsidRDefault="0043013C" w:rsidP="00AE1D7B">
      <w:pPr>
        <w:autoSpaceDE w:val="0"/>
        <w:autoSpaceDN w:val="0"/>
        <w:adjustRightInd w:val="0"/>
        <w:spacing w:after="0" w:line="360" w:lineRule="auto"/>
        <w:jc w:val="center"/>
        <w:rPr>
          <w:rFonts w:ascii="Times New Roman" w:hAnsi="Times New Roman" w:cs="Times New Roman"/>
          <w:b/>
          <w:bCs/>
          <w:sz w:val="24"/>
          <w:szCs w:val="24"/>
        </w:rPr>
      </w:pPr>
    </w:p>
    <w:p w:rsidR="0043013C" w:rsidRPr="00B66C0A" w:rsidRDefault="008E439A" w:rsidP="00AE1D7B">
      <w:pPr>
        <w:autoSpaceDE w:val="0"/>
        <w:autoSpaceDN w:val="0"/>
        <w:adjustRightInd w:val="0"/>
        <w:spacing w:after="0" w:line="360" w:lineRule="auto"/>
        <w:jc w:val="center"/>
        <w:rPr>
          <w:rFonts w:ascii="Times New Roman" w:hAnsi="Times New Roman" w:cs="Times New Roman"/>
          <w:b/>
          <w:bCs/>
          <w:sz w:val="24"/>
          <w:szCs w:val="24"/>
        </w:rPr>
      </w:pPr>
      <w:r w:rsidRPr="00B66C0A">
        <w:rPr>
          <w:rFonts w:ascii="Times New Roman" w:hAnsi="Times New Roman" w:cs="Times New Roman"/>
          <w:b/>
          <w:bCs/>
          <w:sz w:val="24"/>
          <w:szCs w:val="24"/>
        </w:rPr>
        <w:t>CHAPITRE PREMIER</w:t>
      </w:r>
    </w:p>
    <w:p w:rsidR="008E439A" w:rsidRDefault="008E439A" w:rsidP="00AE1D7B">
      <w:pPr>
        <w:autoSpaceDE w:val="0"/>
        <w:autoSpaceDN w:val="0"/>
        <w:adjustRightInd w:val="0"/>
        <w:spacing w:after="0" w:line="360" w:lineRule="auto"/>
        <w:jc w:val="center"/>
        <w:rPr>
          <w:rFonts w:ascii="Times New Roman" w:hAnsi="Times New Roman" w:cs="Times New Roman"/>
          <w:b/>
          <w:bCs/>
          <w:sz w:val="24"/>
          <w:szCs w:val="24"/>
        </w:rPr>
      </w:pPr>
      <w:r w:rsidRPr="00B66C0A">
        <w:rPr>
          <w:rFonts w:ascii="Times New Roman" w:hAnsi="Times New Roman" w:cs="Times New Roman"/>
          <w:b/>
          <w:bCs/>
          <w:sz w:val="24"/>
          <w:szCs w:val="24"/>
        </w:rPr>
        <w:t>DEFINITIONS, MODALITES</w:t>
      </w:r>
      <w:r w:rsidR="0043013C" w:rsidRPr="00B66C0A">
        <w:rPr>
          <w:rFonts w:ascii="Times New Roman" w:hAnsi="Times New Roman" w:cs="Times New Roman"/>
          <w:b/>
          <w:bCs/>
          <w:sz w:val="24"/>
          <w:szCs w:val="24"/>
        </w:rPr>
        <w:t xml:space="preserve"> </w:t>
      </w:r>
      <w:r w:rsidRPr="00B66C0A">
        <w:rPr>
          <w:rFonts w:ascii="Times New Roman" w:hAnsi="Times New Roman" w:cs="Times New Roman"/>
          <w:b/>
          <w:bCs/>
          <w:sz w:val="24"/>
          <w:szCs w:val="24"/>
        </w:rPr>
        <w:t>ET CONDITIONS</w:t>
      </w:r>
    </w:p>
    <w:p w:rsidR="00AE1D7B" w:rsidRPr="00B66C0A" w:rsidRDefault="00AE1D7B" w:rsidP="00AE1D7B">
      <w:pPr>
        <w:autoSpaceDE w:val="0"/>
        <w:autoSpaceDN w:val="0"/>
        <w:adjustRightInd w:val="0"/>
        <w:spacing w:after="0" w:line="360" w:lineRule="auto"/>
        <w:jc w:val="center"/>
        <w:rPr>
          <w:rFonts w:ascii="Times New Roman" w:hAnsi="Times New Roman" w:cs="Times New Roman"/>
          <w:b/>
          <w:bCs/>
          <w:sz w:val="24"/>
          <w:szCs w:val="24"/>
        </w:rPr>
      </w:pPr>
    </w:p>
    <w:p w:rsidR="0043013C" w:rsidRPr="00B66C0A" w:rsidRDefault="0043013C" w:rsidP="00B66C0A">
      <w:pPr>
        <w:autoSpaceDE w:val="0"/>
        <w:autoSpaceDN w:val="0"/>
        <w:adjustRightInd w:val="0"/>
        <w:spacing w:after="0" w:line="360" w:lineRule="auto"/>
        <w:jc w:val="both"/>
        <w:rPr>
          <w:rFonts w:ascii="Times New Roman" w:hAnsi="Times New Roman" w:cs="Times New Roman"/>
          <w:b/>
          <w:bCs/>
          <w:sz w:val="24"/>
          <w:szCs w:val="24"/>
        </w:rPr>
      </w:pPr>
    </w:p>
    <w:p w:rsidR="008E439A" w:rsidRPr="00AE1D7B" w:rsidRDefault="008E439A" w:rsidP="002E0A21">
      <w:pPr>
        <w:autoSpaceDE w:val="0"/>
        <w:autoSpaceDN w:val="0"/>
        <w:adjustRightInd w:val="0"/>
        <w:spacing w:after="0" w:line="360" w:lineRule="auto"/>
        <w:jc w:val="center"/>
        <w:rPr>
          <w:rFonts w:ascii="Times New Roman" w:hAnsi="Times New Roman" w:cs="Times New Roman"/>
          <w:b/>
          <w:sz w:val="24"/>
          <w:szCs w:val="24"/>
        </w:rPr>
      </w:pPr>
      <w:r w:rsidRPr="00AE1D7B">
        <w:rPr>
          <w:rFonts w:ascii="Times New Roman" w:hAnsi="Times New Roman" w:cs="Times New Roman"/>
          <w:b/>
          <w:sz w:val="24"/>
          <w:szCs w:val="24"/>
        </w:rPr>
        <w:t>Article 654</w:t>
      </w:r>
    </w:p>
    <w:p w:rsidR="008E439A" w:rsidRPr="00AE1D7B" w:rsidRDefault="008E439A" w:rsidP="002E0A21">
      <w:pPr>
        <w:autoSpaceDE w:val="0"/>
        <w:autoSpaceDN w:val="0"/>
        <w:adjustRightInd w:val="0"/>
        <w:spacing w:after="0" w:line="360" w:lineRule="auto"/>
        <w:jc w:val="center"/>
        <w:rPr>
          <w:rFonts w:ascii="Times New Roman" w:hAnsi="Times New Roman" w:cs="Times New Roman"/>
          <w:b/>
          <w:bCs/>
          <w:sz w:val="24"/>
          <w:szCs w:val="24"/>
        </w:rPr>
      </w:pPr>
      <w:r w:rsidRPr="00AE1D7B">
        <w:rPr>
          <w:rFonts w:ascii="Times New Roman" w:hAnsi="Times New Roman" w:cs="Times New Roman"/>
          <w:b/>
          <w:bCs/>
          <w:sz w:val="24"/>
          <w:szCs w:val="24"/>
        </w:rPr>
        <w:t>Manière de disposer à titre</w:t>
      </w:r>
      <w:r w:rsidR="0043013C" w:rsidRPr="00AE1D7B">
        <w:rPr>
          <w:rFonts w:ascii="Times New Roman" w:hAnsi="Times New Roman" w:cs="Times New Roman"/>
          <w:b/>
          <w:bCs/>
          <w:sz w:val="24"/>
          <w:szCs w:val="24"/>
        </w:rPr>
        <w:t xml:space="preserve"> </w:t>
      </w:r>
      <w:r w:rsidRPr="00AE1D7B">
        <w:rPr>
          <w:rFonts w:ascii="Times New Roman" w:hAnsi="Times New Roman" w:cs="Times New Roman"/>
          <w:b/>
          <w:bCs/>
          <w:sz w:val="24"/>
          <w:szCs w:val="24"/>
        </w:rPr>
        <w:t>gratuit</w:t>
      </w:r>
    </w:p>
    <w:p w:rsidR="008E439A" w:rsidRPr="00AE1D7B" w:rsidRDefault="000A749C" w:rsidP="00B66C0A">
      <w:pPr>
        <w:autoSpaceDE w:val="0"/>
        <w:autoSpaceDN w:val="0"/>
        <w:adjustRightInd w:val="0"/>
        <w:spacing w:after="0" w:line="360" w:lineRule="auto"/>
        <w:jc w:val="both"/>
        <w:rPr>
          <w:rFonts w:ascii="Times New Roman" w:hAnsi="Times New Roman" w:cs="Times New Roman"/>
          <w:b/>
          <w:sz w:val="24"/>
          <w:szCs w:val="24"/>
        </w:rPr>
      </w:pPr>
      <w:r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On peut disposer de ses</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biens à titre gratuit, par donation</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entre vifs ou par testament,</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dans les formes et sous les</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conditions fixées ci-après.</w:t>
      </w:r>
    </w:p>
    <w:p w:rsidR="0043013C" w:rsidRPr="00B66C0A" w:rsidRDefault="0043013C" w:rsidP="00B66C0A">
      <w:pPr>
        <w:autoSpaceDE w:val="0"/>
        <w:autoSpaceDN w:val="0"/>
        <w:adjustRightInd w:val="0"/>
        <w:spacing w:after="0" w:line="360" w:lineRule="auto"/>
        <w:jc w:val="both"/>
        <w:rPr>
          <w:rFonts w:ascii="Times New Roman" w:hAnsi="Times New Roman" w:cs="Times New Roman"/>
          <w:sz w:val="24"/>
          <w:szCs w:val="24"/>
        </w:rPr>
      </w:pPr>
    </w:p>
    <w:p w:rsidR="008E439A" w:rsidRPr="00AE1D7B" w:rsidRDefault="008E439A" w:rsidP="002E0A21">
      <w:pPr>
        <w:autoSpaceDE w:val="0"/>
        <w:autoSpaceDN w:val="0"/>
        <w:adjustRightInd w:val="0"/>
        <w:spacing w:after="0" w:line="360" w:lineRule="auto"/>
        <w:jc w:val="center"/>
        <w:rPr>
          <w:rFonts w:ascii="Times New Roman" w:hAnsi="Times New Roman" w:cs="Times New Roman"/>
          <w:b/>
          <w:sz w:val="24"/>
          <w:szCs w:val="24"/>
        </w:rPr>
      </w:pPr>
      <w:r w:rsidRPr="00AE1D7B">
        <w:rPr>
          <w:rFonts w:ascii="Times New Roman" w:hAnsi="Times New Roman" w:cs="Times New Roman"/>
          <w:b/>
          <w:sz w:val="24"/>
          <w:szCs w:val="24"/>
        </w:rPr>
        <w:t>Article 655</w:t>
      </w:r>
    </w:p>
    <w:p w:rsidR="008E439A" w:rsidRPr="00AE1D7B" w:rsidRDefault="008E439A" w:rsidP="002E0A21">
      <w:pPr>
        <w:autoSpaceDE w:val="0"/>
        <w:autoSpaceDN w:val="0"/>
        <w:adjustRightInd w:val="0"/>
        <w:spacing w:after="0" w:line="360" w:lineRule="auto"/>
        <w:jc w:val="center"/>
        <w:rPr>
          <w:rFonts w:ascii="Times New Roman" w:hAnsi="Times New Roman" w:cs="Times New Roman"/>
          <w:b/>
          <w:bCs/>
          <w:sz w:val="24"/>
          <w:szCs w:val="24"/>
        </w:rPr>
      </w:pPr>
      <w:r w:rsidRPr="00AE1D7B">
        <w:rPr>
          <w:rFonts w:ascii="Times New Roman" w:hAnsi="Times New Roman" w:cs="Times New Roman"/>
          <w:b/>
          <w:bCs/>
          <w:sz w:val="24"/>
          <w:szCs w:val="24"/>
        </w:rPr>
        <w:t>Définition des donations</w:t>
      </w:r>
      <w:r w:rsidR="0043013C" w:rsidRPr="00AE1D7B">
        <w:rPr>
          <w:rFonts w:ascii="Times New Roman" w:hAnsi="Times New Roman" w:cs="Times New Roman"/>
          <w:b/>
          <w:bCs/>
          <w:sz w:val="24"/>
          <w:szCs w:val="24"/>
        </w:rPr>
        <w:t xml:space="preserve"> </w:t>
      </w:r>
      <w:r w:rsidRPr="00AE1D7B">
        <w:rPr>
          <w:rFonts w:ascii="Times New Roman" w:hAnsi="Times New Roman" w:cs="Times New Roman"/>
          <w:b/>
          <w:bCs/>
          <w:sz w:val="24"/>
          <w:szCs w:val="24"/>
        </w:rPr>
        <w:t>entre vifs</w:t>
      </w:r>
    </w:p>
    <w:p w:rsidR="008E439A" w:rsidRPr="00AE1D7B" w:rsidRDefault="000A749C" w:rsidP="00B66C0A">
      <w:pPr>
        <w:autoSpaceDE w:val="0"/>
        <w:autoSpaceDN w:val="0"/>
        <w:adjustRightInd w:val="0"/>
        <w:spacing w:after="0" w:line="360" w:lineRule="auto"/>
        <w:jc w:val="both"/>
        <w:rPr>
          <w:rFonts w:ascii="Times New Roman" w:hAnsi="Times New Roman" w:cs="Times New Roman"/>
          <w:b/>
          <w:sz w:val="24"/>
          <w:szCs w:val="24"/>
        </w:rPr>
      </w:pPr>
      <w:r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La donation entre vifs est un</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contrat par lequel le donateur</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transfère à titre gratuit, au donataire</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qui l’accepte, la propriété</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ou l’usufruit d’un bien.</w:t>
      </w:r>
    </w:p>
    <w:p w:rsidR="00491675" w:rsidRPr="00AE1D7B" w:rsidRDefault="00491675" w:rsidP="00B66C0A">
      <w:pPr>
        <w:autoSpaceDE w:val="0"/>
        <w:autoSpaceDN w:val="0"/>
        <w:adjustRightInd w:val="0"/>
        <w:spacing w:after="0" w:line="360" w:lineRule="auto"/>
        <w:jc w:val="both"/>
        <w:rPr>
          <w:rFonts w:ascii="Times New Roman" w:hAnsi="Times New Roman" w:cs="Times New Roman"/>
          <w:sz w:val="24"/>
          <w:szCs w:val="24"/>
        </w:rPr>
      </w:pPr>
    </w:p>
    <w:p w:rsidR="00491675" w:rsidRPr="002E0A21" w:rsidRDefault="002E0A21" w:rsidP="002E0A21">
      <w:pPr>
        <w:pStyle w:val="Paragraphedeliste"/>
        <w:numPr>
          <w:ilvl w:val="0"/>
          <w:numId w:val="2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A91CB4" w:rsidRPr="002E0A21">
        <w:rPr>
          <w:rFonts w:ascii="Times New Roman" w:hAnsi="Times New Roman" w:cs="Times New Roman"/>
          <w:b/>
          <w:sz w:val="24"/>
          <w:szCs w:val="24"/>
        </w:rPr>
        <w:t>Définition de la donation :</w:t>
      </w:r>
      <w:r w:rsidR="00A91CB4" w:rsidRPr="002E0A21">
        <w:rPr>
          <w:rFonts w:ascii="Times New Roman" w:hAnsi="Times New Roman" w:cs="Times New Roman"/>
          <w:sz w:val="24"/>
          <w:szCs w:val="24"/>
        </w:rPr>
        <w:t xml:space="preserve"> </w:t>
      </w:r>
      <w:r w:rsidR="00491675" w:rsidRPr="002E0A21">
        <w:rPr>
          <w:rFonts w:ascii="Times New Roman" w:hAnsi="Times New Roman" w:cs="Times New Roman"/>
          <w:sz w:val="24"/>
          <w:szCs w:val="24"/>
        </w:rPr>
        <w:t>La donation</w:t>
      </w:r>
      <w:r w:rsidR="00491675" w:rsidRPr="002E0A21">
        <w:rPr>
          <w:rStyle w:val="Lienhypertexte"/>
          <w:rFonts w:ascii="Times New Roman" w:hAnsi="Times New Roman" w:cs="Times New Roman"/>
          <w:sz w:val="24"/>
          <w:szCs w:val="24"/>
          <w:u w:val="none"/>
        </w:rPr>
        <w:t> </w:t>
      </w:r>
      <w:r w:rsidR="00491675" w:rsidRPr="002E0A21">
        <w:rPr>
          <w:rFonts w:ascii="Times New Roman" w:hAnsi="Times New Roman" w:cs="Times New Roman"/>
          <w:sz w:val="24"/>
          <w:szCs w:val="24"/>
        </w:rPr>
        <w:t>est une libér</w:t>
      </w:r>
      <w:r w:rsidR="00573125" w:rsidRPr="002E0A21">
        <w:rPr>
          <w:rFonts w:ascii="Times New Roman" w:hAnsi="Times New Roman" w:cs="Times New Roman"/>
          <w:sz w:val="24"/>
          <w:szCs w:val="24"/>
        </w:rPr>
        <w:t>alité par laquelle une personne que l’on appelle le donateur</w:t>
      </w:r>
      <w:r w:rsidR="00491675" w:rsidRPr="002E0A21">
        <w:rPr>
          <w:rFonts w:ascii="Times New Roman" w:hAnsi="Times New Roman" w:cs="Times New Roman"/>
          <w:sz w:val="24"/>
          <w:szCs w:val="24"/>
        </w:rPr>
        <w:t> transfère la propriété d’un bien à une</w:t>
      </w:r>
      <w:r w:rsidR="00573125" w:rsidRPr="002E0A21">
        <w:rPr>
          <w:rFonts w:ascii="Times New Roman" w:hAnsi="Times New Roman" w:cs="Times New Roman"/>
          <w:sz w:val="24"/>
          <w:szCs w:val="24"/>
        </w:rPr>
        <w:t xml:space="preserve"> autre à savoir le donataire</w:t>
      </w:r>
      <w:r w:rsidR="00491675" w:rsidRPr="002E0A21">
        <w:rPr>
          <w:rFonts w:ascii="Times New Roman" w:hAnsi="Times New Roman" w:cs="Times New Roman"/>
          <w:i/>
          <w:iCs/>
          <w:sz w:val="24"/>
          <w:szCs w:val="24"/>
        </w:rPr>
        <w:t>.</w:t>
      </w:r>
      <w:r w:rsidR="00491675" w:rsidRPr="002E0A21">
        <w:rPr>
          <w:rFonts w:ascii="Times New Roman" w:hAnsi="Times New Roman" w:cs="Times New Roman"/>
          <w:sz w:val="24"/>
          <w:szCs w:val="24"/>
        </w:rPr>
        <w:t> C’est un acte irrévocable et immédiat</w:t>
      </w:r>
      <w:r w:rsidR="00573125" w:rsidRPr="002E0A21">
        <w:rPr>
          <w:rFonts w:ascii="Times New Roman" w:hAnsi="Times New Roman" w:cs="Times New Roman"/>
          <w:sz w:val="24"/>
          <w:szCs w:val="24"/>
        </w:rPr>
        <w:t> ;</w:t>
      </w:r>
      <w:r w:rsidR="00491675" w:rsidRPr="002E0A21">
        <w:rPr>
          <w:rFonts w:ascii="Times New Roman" w:hAnsi="Times New Roman" w:cs="Times New Roman"/>
          <w:sz w:val="24"/>
          <w:szCs w:val="24"/>
        </w:rPr>
        <w:t> </w:t>
      </w:r>
      <w:r w:rsidR="00491675" w:rsidRPr="002E0A21">
        <w:rPr>
          <w:rFonts w:ascii="Times New Roman" w:hAnsi="Times New Roman" w:cs="Times New Roman"/>
          <w:iCs/>
          <w:sz w:val="24"/>
          <w:szCs w:val="24"/>
        </w:rPr>
        <w:t>le bien entre directement dan</w:t>
      </w:r>
      <w:r w:rsidR="00573125" w:rsidRPr="002E0A21">
        <w:rPr>
          <w:rFonts w:ascii="Times New Roman" w:hAnsi="Times New Roman" w:cs="Times New Roman"/>
          <w:iCs/>
          <w:sz w:val="24"/>
          <w:szCs w:val="24"/>
        </w:rPr>
        <w:t>s le patrimoine du bénéficiaire</w:t>
      </w:r>
      <w:r w:rsidR="00491675" w:rsidRPr="002E0A21">
        <w:rPr>
          <w:rFonts w:ascii="Times New Roman" w:hAnsi="Times New Roman" w:cs="Times New Roman"/>
          <w:sz w:val="24"/>
          <w:szCs w:val="24"/>
        </w:rPr>
        <w:t>. Le donateur ne pourra reprendre la chose donnée que dans des cas très particuliers. La donation</w:t>
      </w:r>
      <w:r w:rsidR="00491675" w:rsidRPr="002E0A21">
        <w:rPr>
          <w:rStyle w:val="Lienhypertexte"/>
          <w:rFonts w:ascii="Times New Roman" w:hAnsi="Times New Roman" w:cs="Times New Roman"/>
          <w:sz w:val="24"/>
          <w:szCs w:val="24"/>
          <w:u w:val="none"/>
        </w:rPr>
        <w:t> </w:t>
      </w:r>
      <w:r w:rsidR="00573125" w:rsidRPr="002E0A21">
        <w:rPr>
          <w:rFonts w:ascii="Times New Roman" w:hAnsi="Times New Roman" w:cs="Times New Roman"/>
          <w:sz w:val="24"/>
          <w:szCs w:val="24"/>
        </w:rPr>
        <w:t xml:space="preserve"> </w:t>
      </w:r>
      <w:r w:rsidR="00AE7A52" w:rsidRPr="002E0A21">
        <w:rPr>
          <w:rFonts w:ascii="Times New Roman" w:hAnsi="Times New Roman" w:cs="Times New Roman"/>
          <w:sz w:val="24"/>
          <w:szCs w:val="24"/>
        </w:rPr>
        <w:t>est assimilée à un contrat auquel</w:t>
      </w:r>
      <w:r w:rsidR="00491675" w:rsidRPr="002E0A21">
        <w:rPr>
          <w:rFonts w:ascii="Times New Roman" w:hAnsi="Times New Roman" w:cs="Times New Roman"/>
          <w:sz w:val="24"/>
          <w:szCs w:val="24"/>
        </w:rPr>
        <w:t xml:space="preserve"> </w:t>
      </w:r>
      <w:r w:rsidR="00AE7A52" w:rsidRPr="002E0A21">
        <w:rPr>
          <w:rFonts w:ascii="Times New Roman" w:hAnsi="Times New Roman" w:cs="Times New Roman"/>
          <w:sz w:val="24"/>
          <w:szCs w:val="24"/>
        </w:rPr>
        <w:t>l’</w:t>
      </w:r>
      <w:r w:rsidR="00491675" w:rsidRPr="002E0A21">
        <w:rPr>
          <w:rFonts w:ascii="Times New Roman" w:hAnsi="Times New Roman" w:cs="Times New Roman"/>
          <w:sz w:val="24"/>
          <w:szCs w:val="24"/>
        </w:rPr>
        <w:t xml:space="preserve">auteur et </w:t>
      </w:r>
      <w:r w:rsidR="00AE7A52" w:rsidRPr="002E0A21">
        <w:rPr>
          <w:rFonts w:ascii="Times New Roman" w:hAnsi="Times New Roman" w:cs="Times New Roman"/>
          <w:sz w:val="24"/>
          <w:szCs w:val="24"/>
        </w:rPr>
        <w:t>le bénéficiaire</w:t>
      </w:r>
      <w:r w:rsidR="00491675" w:rsidRPr="002E0A21">
        <w:rPr>
          <w:rFonts w:ascii="Times New Roman" w:hAnsi="Times New Roman" w:cs="Times New Roman"/>
          <w:sz w:val="24"/>
          <w:szCs w:val="24"/>
        </w:rPr>
        <w:t xml:space="preserve"> doivent consentir réciproquement</w:t>
      </w:r>
      <w:r w:rsidR="00AE7A52" w:rsidRPr="002E0A21">
        <w:rPr>
          <w:rFonts w:ascii="Times New Roman" w:hAnsi="Times New Roman" w:cs="Times New Roman"/>
          <w:sz w:val="24"/>
          <w:szCs w:val="24"/>
        </w:rPr>
        <w:t>.</w:t>
      </w:r>
    </w:p>
    <w:p w:rsidR="0043013C" w:rsidRPr="00B66C0A" w:rsidRDefault="0043013C" w:rsidP="00B66C0A">
      <w:pPr>
        <w:autoSpaceDE w:val="0"/>
        <w:autoSpaceDN w:val="0"/>
        <w:adjustRightInd w:val="0"/>
        <w:spacing w:after="0" w:line="360" w:lineRule="auto"/>
        <w:jc w:val="both"/>
        <w:rPr>
          <w:rFonts w:ascii="Times New Roman" w:hAnsi="Times New Roman" w:cs="Times New Roman"/>
          <w:sz w:val="24"/>
          <w:szCs w:val="24"/>
        </w:rPr>
      </w:pPr>
    </w:p>
    <w:p w:rsidR="008E439A" w:rsidRPr="00AE1D7B" w:rsidRDefault="008E439A" w:rsidP="002E0A21">
      <w:pPr>
        <w:autoSpaceDE w:val="0"/>
        <w:autoSpaceDN w:val="0"/>
        <w:adjustRightInd w:val="0"/>
        <w:spacing w:after="0" w:line="360" w:lineRule="auto"/>
        <w:jc w:val="center"/>
        <w:rPr>
          <w:rFonts w:ascii="Times New Roman" w:hAnsi="Times New Roman" w:cs="Times New Roman"/>
          <w:b/>
          <w:sz w:val="24"/>
          <w:szCs w:val="24"/>
        </w:rPr>
      </w:pPr>
      <w:r w:rsidRPr="00AE1D7B">
        <w:rPr>
          <w:rFonts w:ascii="Times New Roman" w:hAnsi="Times New Roman" w:cs="Times New Roman"/>
          <w:b/>
          <w:sz w:val="24"/>
          <w:szCs w:val="24"/>
        </w:rPr>
        <w:t>Article 656</w:t>
      </w:r>
    </w:p>
    <w:p w:rsidR="008E439A" w:rsidRPr="00AE1D7B" w:rsidRDefault="000A749C" w:rsidP="00B66C0A">
      <w:pPr>
        <w:autoSpaceDE w:val="0"/>
        <w:autoSpaceDN w:val="0"/>
        <w:adjustRightInd w:val="0"/>
        <w:spacing w:after="0" w:line="360" w:lineRule="auto"/>
        <w:jc w:val="both"/>
        <w:rPr>
          <w:rFonts w:ascii="Times New Roman" w:hAnsi="Times New Roman" w:cs="Times New Roman"/>
          <w:b/>
          <w:sz w:val="24"/>
          <w:szCs w:val="24"/>
        </w:rPr>
      </w:pPr>
      <w:r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Le testament est un acte unilatéral</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par lequel le testateur</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transfère à titre gratuit, pour le</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temps où il n’existera plus tout</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ou partie de ses biens, et qu’il</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peut révoquer.</w:t>
      </w:r>
    </w:p>
    <w:p w:rsidR="008E439A" w:rsidRPr="00AE1D7B" w:rsidRDefault="000A749C" w:rsidP="00B66C0A">
      <w:pPr>
        <w:autoSpaceDE w:val="0"/>
        <w:autoSpaceDN w:val="0"/>
        <w:adjustRightInd w:val="0"/>
        <w:spacing w:after="0" w:line="360" w:lineRule="auto"/>
        <w:jc w:val="both"/>
        <w:rPr>
          <w:rFonts w:ascii="Times New Roman" w:hAnsi="Times New Roman" w:cs="Times New Roman"/>
          <w:b/>
          <w:sz w:val="24"/>
          <w:szCs w:val="24"/>
        </w:rPr>
      </w:pPr>
      <w:r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Il ne peut être fait dans le</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même acte par deux ou plusieurs</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personnes, soit au profit</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d’un tiers, soit à titre de dispositions</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réciproques et mutuelles.</w:t>
      </w:r>
    </w:p>
    <w:p w:rsidR="008E439A" w:rsidRDefault="001F421B" w:rsidP="00B66C0A">
      <w:pPr>
        <w:autoSpaceDE w:val="0"/>
        <w:autoSpaceDN w:val="0"/>
        <w:adjustRightInd w:val="0"/>
        <w:spacing w:after="0" w:line="360" w:lineRule="auto"/>
        <w:jc w:val="both"/>
        <w:rPr>
          <w:rFonts w:ascii="Times New Roman" w:hAnsi="Times New Roman" w:cs="Times New Roman"/>
          <w:sz w:val="24"/>
          <w:szCs w:val="24"/>
        </w:rPr>
      </w:pPr>
      <w:r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Toutefois, le partage d’ascendant</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peut être fait par testament</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conjoint</w:t>
      </w:r>
      <w:r w:rsidR="008E439A" w:rsidRPr="00B66C0A">
        <w:rPr>
          <w:rFonts w:ascii="Times New Roman" w:hAnsi="Times New Roman" w:cs="Times New Roman"/>
          <w:sz w:val="24"/>
          <w:szCs w:val="24"/>
        </w:rPr>
        <w:t>.</w:t>
      </w:r>
    </w:p>
    <w:p w:rsidR="00496338" w:rsidRDefault="00496338" w:rsidP="00B66C0A">
      <w:pPr>
        <w:autoSpaceDE w:val="0"/>
        <w:autoSpaceDN w:val="0"/>
        <w:adjustRightInd w:val="0"/>
        <w:spacing w:after="0" w:line="360" w:lineRule="auto"/>
        <w:jc w:val="both"/>
        <w:rPr>
          <w:rFonts w:ascii="Times New Roman" w:hAnsi="Times New Roman" w:cs="Times New Roman"/>
          <w:sz w:val="24"/>
          <w:szCs w:val="24"/>
        </w:rPr>
      </w:pPr>
    </w:p>
    <w:p w:rsidR="0010760F" w:rsidRDefault="00F9011B" w:rsidP="0010760F">
      <w:pPr>
        <w:pStyle w:val="Paragraphedeliste"/>
        <w:numPr>
          <w:ilvl w:val="0"/>
          <w:numId w:val="2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96338">
        <w:rPr>
          <w:rFonts w:ascii="Times New Roman" w:hAnsi="Times New Roman" w:cs="Times New Roman"/>
          <w:b/>
          <w:sz w:val="24"/>
          <w:szCs w:val="24"/>
        </w:rPr>
        <w:t>L</w:t>
      </w:r>
      <w:r w:rsidR="0010760F" w:rsidRPr="00496338">
        <w:rPr>
          <w:rFonts w:ascii="Times New Roman" w:hAnsi="Times New Roman" w:cs="Times New Roman"/>
          <w:b/>
          <w:sz w:val="24"/>
          <w:szCs w:val="24"/>
        </w:rPr>
        <w:t xml:space="preserve">a </w:t>
      </w:r>
      <w:r w:rsidR="00496338">
        <w:rPr>
          <w:rFonts w:ascii="Times New Roman" w:hAnsi="Times New Roman" w:cs="Times New Roman"/>
          <w:b/>
          <w:sz w:val="24"/>
          <w:szCs w:val="24"/>
        </w:rPr>
        <w:t xml:space="preserve">possibilité de </w:t>
      </w:r>
      <w:r w:rsidR="0010760F" w:rsidRPr="00496338">
        <w:rPr>
          <w:rFonts w:ascii="Times New Roman" w:hAnsi="Times New Roman" w:cs="Times New Roman"/>
          <w:b/>
          <w:sz w:val="24"/>
          <w:szCs w:val="24"/>
        </w:rPr>
        <w:t>révocation</w:t>
      </w:r>
      <w:r w:rsidRPr="00496338">
        <w:rPr>
          <w:rFonts w:ascii="Times New Roman" w:hAnsi="Times New Roman" w:cs="Times New Roman"/>
          <w:b/>
          <w:sz w:val="24"/>
          <w:szCs w:val="24"/>
        </w:rPr>
        <w:t xml:space="preserve"> </w:t>
      </w:r>
      <w:r w:rsidR="0010760F" w:rsidRPr="00496338">
        <w:rPr>
          <w:rFonts w:ascii="Times New Roman" w:hAnsi="Times New Roman" w:cs="Times New Roman"/>
          <w:b/>
          <w:sz w:val="24"/>
          <w:szCs w:val="24"/>
        </w:rPr>
        <w:t>du testament</w:t>
      </w:r>
      <w:r>
        <w:rPr>
          <w:rFonts w:ascii="Times New Roman" w:hAnsi="Times New Roman" w:cs="Times New Roman"/>
          <w:sz w:val="24"/>
          <w:szCs w:val="24"/>
        </w:rPr>
        <w:t> : Les rédacteurs du Code de la famille</w:t>
      </w:r>
      <w:r w:rsidR="00496338">
        <w:rPr>
          <w:rFonts w:ascii="Times New Roman" w:hAnsi="Times New Roman" w:cs="Times New Roman"/>
          <w:sz w:val="24"/>
          <w:szCs w:val="24"/>
        </w:rPr>
        <w:t xml:space="preserve"> ont prévu</w:t>
      </w:r>
      <w:r>
        <w:rPr>
          <w:rFonts w:ascii="Times New Roman" w:hAnsi="Times New Roman" w:cs="Times New Roman"/>
          <w:sz w:val="24"/>
          <w:szCs w:val="24"/>
        </w:rPr>
        <w:t xml:space="preserve">, à travers les dispositions de l’alinéa 1 de l’article 656, la </w:t>
      </w:r>
      <w:r w:rsidR="00496338">
        <w:rPr>
          <w:rFonts w:ascii="Times New Roman" w:hAnsi="Times New Roman" w:cs="Times New Roman"/>
          <w:sz w:val="24"/>
          <w:szCs w:val="24"/>
        </w:rPr>
        <w:t xml:space="preserve">possibilité pour le testateur de révoquer volontairement son testament </w:t>
      </w:r>
      <w:r>
        <w:rPr>
          <w:rFonts w:ascii="Times New Roman" w:hAnsi="Times New Roman" w:cs="Times New Roman"/>
          <w:sz w:val="24"/>
          <w:szCs w:val="24"/>
        </w:rPr>
        <w:t xml:space="preserve"> </w:t>
      </w:r>
      <w:r w:rsidR="00496338">
        <w:rPr>
          <w:rFonts w:ascii="Times New Roman" w:hAnsi="Times New Roman" w:cs="Times New Roman"/>
          <w:sz w:val="24"/>
          <w:szCs w:val="24"/>
        </w:rPr>
        <w:t xml:space="preserve">de  manière </w:t>
      </w:r>
      <w:r>
        <w:rPr>
          <w:rFonts w:ascii="Times New Roman" w:hAnsi="Times New Roman" w:cs="Times New Roman"/>
          <w:sz w:val="24"/>
          <w:szCs w:val="24"/>
        </w:rPr>
        <w:t xml:space="preserve">expresse ou tacite. </w:t>
      </w:r>
    </w:p>
    <w:p w:rsidR="00496338" w:rsidRPr="00496338" w:rsidRDefault="00496338" w:rsidP="00F9011B">
      <w:pPr>
        <w:pStyle w:val="Paragraphedeliste"/>
        <w:numPr>
          <w:ilvl w:val="0"/>
          <w:numId w:val="13"/>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F9011B" w:rsidRPr="00496338">
        <w:rPr>
          <w:rFonts w:ascii="Times New Roman" w:hAnsi="Times New Roman" w:cs="Times New Roman"/>
          <w:b/>
          <w:sz w:val="24"/>
          <w:szCs w:val="24"/>
        </w:rPr>
        <w:t xml:space="preserve">Concernant </w:t>
      </w:r>
      <w:r w:rsidRPr="00496338">
        <w:rPr>
          <w:rFonts w:ascii="Times New Roman" w:hAnsi="Times New Roman" w:cs="Times New Roman"/>
          <w:b/>
          <w:sz w:val="24"/>
          <w:szCs w:val="24"/>
        </w:rPr>
        <w:t>la révocation tacite :</w:t>
      </w:r>
    </w:p>
    <w:p w:rsidR="00496338" w:rsidRPr="00496338" w:rsidRDefault="00496338" w:rsidP="00496338">
      <w:pPr>
        <w:pStyle w:val="Paragraphedeliste"/>
        <w:spacing w:line="360" w:lineRule="auto"/>
        <w:ind w:left="1776"/>
        <w:jc w:val="both"/>
        <w:rPr>
          <w:rFonts w:ascii="Times New Roman" w:hAnsi="Times New Roman" w:cs="Times New Roman"/>
          <w:sz w:val="24"/>
          <w:szCs w:val="24"/>
        </w:rPr>
      </w:pPr>
      <w:r>
        <w:rPr>
          <w:rFonts w:ascii="Times New Roman" w:hAnsi="Times New Roman" w:cs="Times New Roman"/>
          <w:sz w:val="24"/>
          <w:szCs w:val="24"/>
        </w:rPr>
        <w:t>Jugé que l</w:t>
      </w:r>
      <w:r w:rsidRPr="00496338">
        <w:rPr>
          <w:rFonts w:ascii="Times New Roman" w:hAnsi="Times New Roman" w:cs="Times New Roman"/>
          <w:sz w:val="24"/>
          <w:szCs w:val="24"/>
        </w:rPr>
        <w:t>a révocation tacite d’un testament ne peut résulter que de la rédaction d’un nouveau testament incompatible, de l’aliénation de la chose léguée ou de la destruction ou de l’altération volontaire du testament.</w:t>
      </w:r>
      <w:r>
        <w:rPr>
          <w:rFonts w:ascii="Times New Roman" w:hAnsi="Times New Roman" w:cs="Times New Roman"/>
          <w:sz w:val="24"/>
          <w:szCs w:val="24"/>
        </w:rPr>
        <w:t xml:space="preserve"> </w:t>
      </w:r>
    </w:p>
    <w:p w:rsidR="00972DE7" w:rsidRDefault="00496338" w:rsidP="00496338">
      <w:pPr>
        <w:pStyle w:val="Paragraphedeliste"/>
        <w:spacing w:line="360" w:lineRule="auto"/>
        <w:ind w:left="1776"/>
        <w:jc w:val="both"/>
        <w:rPr>
          <w:rFonts w:ascii="Times New Roman" w:hAnsi="Times New Roman" w:cs="Times New Roman"/>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Cass</w:t>
      </w:r>
      <w:proofErr w:type="spellEnd"/>
      <w:r>
        <w:rPr>
          <w:rFonts w:ascii="Times New Roman" w:hAnsi="Times New Roman" w:cs="Times New Roman"/>
          <w:b/>
          <w:bCs/>
          <w:sz w:val="24"/>
          <w:szCs w:val="24"/>
        </w:rPr>
        <w:t xml:space="preserve">, </w:t>
      </w:r>
      <w:r w:rsidRPr="00496338">
        <w:rPr>
          <w:rFonts w:ascii="Times New Roman" w:hAnsi="Times New Roman" w:cs="Times New Roman"/>
          <w:b/>
          <w:bCs/>
          <w:sz w:val="24"/>
          <w:szCs w:val="24"/>
        </w:rPr>
        <w:t>chambre civile 1</w:t>
      </w:r>
      <w:r>
        <w:rPr>
          <w:rFonts w:ascii="Times New Roman" w:hAnsi="Times New Roman" w:cs="Times New Roman"/>
          <w:sz w:val="24"/>
          <w:szCs w:val="24"/>
        </w:rPr>
        <w:t xml:space="preserve">, </w:t>
      </w:r>
      <w:r w:rsidRPr="00496338">
        <w:rPr>
          <w:rFonts w:ascii="Times New Roman" w:hAnsi="Times New Roman" w:cs="Times New Roman"/>
          <w:b/>
          <w:bCs/>
          <w:sz w:val="24"/>
          <w:szCs w:val="24"/>
        </w:rPr>
        <w:t xml:space="preserve"> 8 juillet 2015</w:t>
      </w:r>
      <w:r>
        <w:rPr>
          <w:rFonts w:ascii="Times New Roman" w:hAnsi="Times New Roman" w:cs="Times New Roman"/>
          <w:sz w:val="24"/>
          <w:szCs w:val="24"/>
        </w:rPr>
        <w:t xml:space="preserve">, </w:t>
      </w:r>
      <w:r w:rsidRPr="00496338">
        <w:rPr>
          <w:rFonts w:ascii="Times New Roman" w:hAnsi="Times New Roman" w:cs="Times New Roman"/>
          <w:b/>
          <w:bCs/>
          <w:sz w:val="24"/>
          <w:szCs w:val="24"/>
        </w:rPr>
        <w:t>N° de pourvoi: 14-18875</w:t>
      </w:r>
      <w:r>
        <w:rPr>
          <w:rFonts w:ascii="Times New Roman" w:hAnsi="Times New Roman" w:cs="Times New Roman"/>
          <w:b/>
          <w:bCs/>
          <w:sz w:val="24"/>
          <w:szCs w:val="24"/>
        </w:rPr>
        <w:t xml:space="preserve">, </w:t>
      </w:r>
      <w:r w:rsidRPr="00496338">
        <w:rPr>
          <w:rFonts w:ascii="Times New Roman" w:hAnsi="Times New Roman" w:cs="Times New Roman"/>
          <w:b/>
          <w:bCs/>
          <w:sz w:val="24"/>
          <w:szCs w:val="24"/>
        </w:rPr>
        <w:t xml:space="preserve"> Bulletin 2007, I, N° 260</w:t>
      </w:r>
      <w:r>
        <w:rPr>
          <w:rFonts w:ascii="Times New Roman" w:hAnsi="Times New Roman" w:cs="Times New Roman"/>
          <w:b/>
          <w:bCs/>
          <w:sz w:val="24"/>
          <w:szCs w:val="24"/>
        </w:rPr>
        <w:t xml:space="preserve">. </w:t>
      </w:r>
    </w:p>
    <w:p w:rsidR="00972DE7" w:rsidRPr="00496338" w:rsidRDefault="00496338" w:rsidP="00496338">
      <w:pPr>
        <w:pStyle w:val="Paragraphedeliste"/>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972DE7" w:rsidRPr="00496338">
        <w:rPr>
          <w:rFonts w:ascii="Times New Roman" w:hAnsi="Times New Roman" w:cs="Times New Roman"/>
          <w:b/>
          <w:sz w:val="24"/>
          <w:szCs w:val="24"/>
        </w:rPr>
        <w:t>Sur l’interdiction du testament conjonctif </w:t>
      </w:r>
      <w:r w:rsidR="008D6D04" w:rsidRPr="00496338">
        <w:rPr>
          <w:rFonts w:ascii="Times New Roman" w:hAnsi="Times New Roman" w:cs="Times New Roman"/>
          <w:sz w:val="24"/>
          <w:szCs w:val="24"/>
        </w:rPr>
        <w:t>:</w:t>
      </w:r>
      <w:r w:rsidR="00994E8B" w:rsidRPr="00496338">
        <w:rPr>
          <w:rFonts w:ascii="Times New Roman" w:hAnsi="Times New Roman" w:cs="Times New Roman"/>
          <w:sz w:val="24"/>
          <w:szCs w:val="24"/>
        </w:rPr>
        <w:t xml:space="preserve"> Il faut faire remarquer qu</w:t>
      </w:r>
      <w:r w:rsidR="00C47382" w:rsidRPr="00496338">
        <w:rPr>
          <w:rFonts w:ascii="Times New Roman" w:hAnsi="Times New Roman" w:cs="Times New Roman"/>
          <w:sz w:val="24"/>
          <w:szCs w:val="24"/>
        </w:rPr>
        <w:t>e l’alinéa 2 de l’arti</w:t>
      </w:r>
      <w:r w:rsidR="0019233A" w:rsidRPr="00496338">
        <w:rPr>
          <w:rFonts w:ascii="Times New Roman" w:hAnsi="Times New Roman" w:cs="Times New Roman"/>
          <w:sz w:val="24"/>
          <w:szCs w:val="24"/>
        </w:rPr>
        <w:t>cle 656 est la réplique</w:t>
      </w:r>
      <w:r w:rsidR="00994E8B" w:rsidRPr="00496338">
        <w:rPr>
          <w:rFonts w:ascii="Times New Roman" w:hAnsi="Times New Roman" w:cs="Times New Roman"/>
          <w:sz w:val="24"/>
          <w:szCs w:val="24"/>
        </w:rPr>
        <w:t xml:space="preserve"> de l’article 968 du Code Civil français</w:t>
      </w:r>
      <w:r w:rsidR="00C47382" w:rsidRPr="00496338">
        <w:rPr>
          <w:rFonts w:ascii="Times New Roman" w:hAnsi="Times New Roman" w:cs="Times New Roman"/>
          <w:sz w:val="24"/>
          <w:szCs w:val="24"/>
        </w:rPr>
        <w:t xml:space="preserve"> et qu’à propos de celles-ci,</w:t>
      </w:r>
      <w:r w:rsidR="00994E8B" w:rsidRPr="00496338">
        <w:rPr>
          <w:rFonts w:ascii="Times New Roman" w:hAnsi="Times New Roman" w:cs="Times New Roman"/>
          <w:sz w:val="24"/>
          <w:szCs w:val="24"/>
        </w:rPr>
        <w:t xml:space="preserve"> il a été </w:t>
      </w:r>
      <w:r w:rsidR="008D6D04" w:rsidRPr="00496338">
        <w:rPr>
          <w:rFonts w:ascii="Times New Roman" w:hAnsi="Times New Roman" w:cs="Times New Roman"/>
          <w:sz w:val="24"/>
          <w:szCs w:val="24"/>
        </w:rPr>
        <w:t>jugé qu’a légalement justifié sa décision, la Cour d’Appel qui après avoir rappelé les dispositions de  que l’article 968 du code civil prohibant  les testaments conjonctifs a retenu que</w:t>
      </w:r>
      <w:r w:rsidR="00972DE7" w:rsidRPr="00496338">
        <w:rPr>
          <w:rFonts w:ascii="Times New Roman" w:hAnsi="Times New Roman" w:cs="Times New Roman"/>
          <w:sz w:val="24"/>
          <w:szCs w:val="24"/>
        </w:rPr>
        <w:t xml:space="preserve"> le pacte civil de solidarité complété par un document stipulant la mise en commun de tous leurs biens mobiliers et immobiliers en indivision</w:t>
      </w:r>
      <w:r w:rsidR="003267D5" w:rsidRPr="00496338">
        <w:rPr>
          <w:rFonts w:ascii="Times New Roman" w:hAnsi="Times New Roman" w:cs="Times New Roman"/>
          <w:sz w:val="24"/>
          <w:szCs w:val="24"/>
        </w:rPr>
        <w:t xml:space="preserve">, signé par deux personnes qui se léguaient mutuellement tous leurs biens, ne peut valoir testament. </w:t>
      </w:r>
      <w:r w:rsidRPr="00496338">
        <w:rPr>
          <w:rFonts w:ascii="Times New Roman" w:hAnsi="Times New Roman" w:cs="Times New Roman"/>
          <w:b/>
          <w:bCs/>
          <w:sz w:val="24"/>
          <w:szCs w:val="24"/>
        </w:rPr>
        <w:t xml:space="preserve">Cour </w:t>
      </w:r>
      <w:r>
        <w:rPr>
          <w:rFonts w:ascii="Times New Roman" w:hAnsi="Times New Roman" w:cs="Times New Roman"/>
          <w:b/>
          <w:bCs/>
          <w:sz w:val="24"/>
          <w:szCs w:val="24"/>
        </w:rPr>
        <w:t xml:space="preserve">de cassation, </w:t>
      </w:r>
      <w:r w:rsidRPr="00496338">
        <w:rPr>
          <w:rFonts w:ascii="Times New Roman" w:hAnsi="Times New Roman" w:cs="Times New Roman"/>
          <w:b/>
          <w:bCs/>
          <w:sz w:val="24"/>
          <w:szCs w:val="24"/>
        </w:rPr>
        <w:t>chambre civile 1</w:t>
      </w:r>
      <w:r w:rsidRPr="00496338">
        <w:rPr>
          <w:rFonts w:ascii="Times New Roman" w:hAnsi="Times New Roman" w:cs="Times New Roman"/>
          <w:sz w:val="24"/>
          <w:szCs w:val="24"/>
        </w:rPr>
        <w:t xml:space="preserve">, </w:t>
      </w:r>
      <w:r w:rsidRPr="00496338">
        <w:rPr>
          <w:rFonts w:ascii="Times New Roman" w:hAnsi="Times New Roman" w:cs="Times New Roman"/>
          <w:b/>
          <w:bCs/>
          <w:sz w:val="24"/>
          <w:szCs w:val="24"/>
        </w:rPr>
        <w:t>4 juillet 2018</w:t>
      </w:r>
      <w:r w:rsidRPr="00496338">
        <w:rPr>
          <w:rFonts w:ascii="Times New Roman" w:hAnsi="Times New Roman" w:cs="Times New Roman"/>
          <w:sz w:val="24"/>
          <w:szCs w:val="24"/>
        </w:rPr>
        <w:t xml:space="preserve">, </w:t>
      </w:r>
      <w:r w:rsidRPr="00496338">
        <w:rPr>
          <w:rFonts w:ascii="Times New Roman" w:hAnsi="Times New Roman" w:cs="Times New Roman"/>
          <w:b/>
          <w:bCs/>
          <w:sz w:val="24"/>
          <w:szCs w:val="24"/>
        </w:rPr>
        <w:t>N° de pourvoi: 17-22934.</w:t>
      </w:r>
    </w:p>
    <w:p w:rsidR="0043013C" w:rsidRPr="00B66C0A" w:rsidRDefault="0043013C" w:rsidP="00B66C0A">
      <w:pPr>
        <w:autoSpaceDE w:val="0"/>
        <w:autoSpaceDN w:val="0"/>
        <w:adjustRightInd w:val="0"/>
        <w:spacing w:after="0" w:line="360" w:lineRule="auto"/>
        <w:jc w:val="both"/>
        <w:rPr>
          <w:rFonts w:ascii="Times New Roman" w:hAnsi="Times New Roman" w:cs="Times New Roman"/>
          <w:sz w:val="24"/>
          <w:szCs w:val="24"/>
        </w:rPr>
      </w:pPr>
    </w:p>
    <w:p w:rsidR="008E439A" w:rsidRPr="00B66C0A" w:rsidRDefault="008E439A" w:rsidP="002E0A21">
      <w:pPr>
        <w:autoSpaceDE w:val="0"/>
        <w:autoSpaceDN w:val="0"/>
        <w:adjustRightInd w:val="0"/>
        <w:spacing w:after="0" w:line="360" w:lineRule="auto"/>
        <w:jc w:val="center"/>
        <w:rPr>
          <w:rFonts w:ascii="Times New Roman" w:hAnsi="Times New Roman" w:cs="Times New Roman"/>
          <w:b/>
          <w:sz w:val="24"/>
          <w:szCs w:val="24"/>
        </w:rPr>
      </w:pPr>
      <w:r w:rsidRPr="00B66C0A">
        <w:rPr>
          <w:rFonts w:ascii="Times New Roman" w:hAnsi="Times New Roman" w:cs="Times New Roman"/>
          <w:b/>
          <w:sz w:val="24"/>
          <w:szCs w:val="24"/>
        </w:rPr>
        <w:t>Article 657</w:t>
      </w:r>
    </w:p>
    <w:p w:rsidR="008E439A" w:rsidRPr="00B66C0A" w:rsidRDefault="008E439A" w:rsidP="002E0A21">
      <w:pPr>
        <w:autoSpaceDE w:val="0"/>
        <w:autoSpaceDN w:val="0"/>
        <w:adjustRightInd w:val="0"/>
        <w:spacing w:after="0" w:line="360" w:lineRule="auto"/>
        <w:jc w:val="center"/>
        <w:rPr>
          <w:rFonts w:ascii="Times New Roman" w:hAnsi="Times New Roman" w:cs="Times New Roman"/>
          <w:b/>
          <w:bCs/>
          <w:sz w:val="24"/>
          <w:szCs w:val="24"/>
        </w:rPr>
      </w:pPr>
      <w:r w:rsidRPr="00B66C0A">
        <w:rPr>
          <w:rFonts w:ascii="Times New Roman" w:hAnsi="Times New Roman" w:cs="Times New Roman"/>
          <w:b/>
          <w:bCs/>
          <w:sz w:val="24"/>
          <w:szCs w:val="24"/>
        </w:rPr>
        <w:t>Définition de la libéralité avec</w:t>
      </w:r>
      <w:r w:rsidR="0043013C" w:rsidRPr="00B66C0A">
        <w:rPr>
          <w:rFonts w:ascii="Times New Roman" w:hAnsi="Times New Roman" w:cs="Times New Roman"/>
          <w:b/>
          <w:bCs/>
          <w:sz w:val="24"/>
          <w:szCs w:val="24"/>
        </w:rPr>
        <w:t xml:space="preserve"> </w:t>
      </w:r>
      <w:r w:rsidRPr="00B66C0A">
        <w:rPr>
          <w:rFonts w:ascii="Times New Roman" w:hAnsi="Times New Roman" w:cs="Times New Roman"/>
          <w:b/>
          <w:bCs/>
          <w:sz w:val="24"/>
          <w:szCs w:val="24"/>
        </w:rPr>
        <w:t>charge</w:t>
      </w:r>
    </w:p>
    <w:p w:rsidR="008E439A" w:rsidRPr="00AE1D7B" w:rsidRDefault="000A749C" w:rsidP="00B66C0A">
      <w:pPr>
        <w:autoSpaceDE w:val="0"/>
        <w:autoSpaceDN w:val="0"/>
        <w:adjustRightInd w:val="0"/>
        <w:spacing w:after="0" w:line="360" w:lineRule="auto"/>
        <w:jc w:val="both"/>
        <w:rPr>
          <w:rFonts w:ascii="Times New Roman" w:hAnsi="Times New Roman" w:cs="Times New Roman"/>
          <w:b/>
          <w:sz w:val="24"/>
          <w:szCs w:val="24"/>
        </w:rPr>
      </w:pPr>
      <w:r w:rsidRPr="00B66C0A">
        <w:rPr>
          <w:rFonts w:ascii="Times New Roman" w:hAnsi="Times New Roman" w:cs="Times New Roman"/>
          <w:sz w:val="24"/>
          <w:szCs w:val="24"/>
        </w:rPr>
        <w:lastRenderedPageBreak/>
        <w:t xml:space="preserve">     </w:t>
      </w:r>
      <w:r w:rsidR="008E439A" w:rsidRPr="00AE1D7B">
        <w:rPr>
          <w:rFonts w:ascii="Times New Roman" w:hAnsi="Times New Roman" w:cs="Times New Roman"/>
          <w:b/>
          <w:sz w:val="24"/>
          <w:szCs w:val="24"/>
        </w:rPr>
        <w:t>Dans tout acte de disposition</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entre vifs ou testamentaire, les</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conditions et charges illicites,</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impossibles ou immorales sont</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nulles, mais n’entraînent la nullité</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de l’acte que si elles en ont</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été la cause déterminante.</w:t>
      </w:r>
    </w:p>
    <w:p w:rsidR="008E439A" w:rsidRPr="00AE1D7B" w:rsidRDefault="000A749C" w:rsidP="00B66C0A">
      <w:pPr>
        <w:autoSpaceDE w:val="0"/>
        <w:autoSpaceDN w:val="0"/>
        <w:adjustRightInd w:val="0"/>
        <w:spacing w:after="0" w:line="360" w:lineRule="auto"/>
        <w:jc w:val="both"/>
        <w:rPr>
          <w:rFonts w:ascii="Times New Roman" w:hAnsi="Times New Roman" w:cs="Times New Roman"/>
          <w:b/>
          <w:sz w:val="24"/>
          <w:szCs w:val="24"/>
        </w:rPr>
      </w:pPr>
      <w:r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La charge impose au gratifié</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l’exécution d’une obligation</w:t>
      </w:r>
      <w:r w:rsidR="0043013C" w:rsidRPr="00AE1D7B">
        <w:rPr>
          <w:rFonts w:ascii="Times New Roman" w:hAnsi="Times New Roman" w:cs="Times New Roman"/>
          <w:b/>
          <w:sz w:val="24"/>
          <w:szCs w:val="24"/>
        </w:rPr>
        <w:t xml:space="preserve"> déterminée ou </w:t>
      </w:r>
      <w:r w:rsidR="008E439A" w:rsidRPr="00AE1D7B">
        <w:rPr>
          <w:rFonts w:ascii="Times New Roman" w:hAnsi="Times New Roman" w:cs="Times New Roman"/>
          <w:b/>
          <w:sz w:val="24"/>
          <w:szCs w:val="24"/>
        </w:rPr>
        <w:t>l’affectation des</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biens donnés ou légués à un</w:t>
      </w:r>
      <w:r w:rsidR="0043013C" w:rsidRPr="00AE1D7B">
        <w:rPr>
          <w:rFonts w:ascii="Times New Roman" w:hAnsi="Times New Roman" w:cs="Times New Roman"/>
          <w:b/>
          <w:sz w:val="24"/>
          <w:szCs w:val="24"/>
        </w:rPr>
        <w:t xml:space="preserve"> </w:t>
      </w:r>
      <w:r w:rsidR="008E439A" w:rsidRPr="00AE1D7B">
        <w:rPr>
          <w:rFonts w:ascii="Times New Roman" w:hAnsi="Times New Roman" w:cs="Times New Roman"/>
          <w:b/>
          <w:sz w:val="24"/>
          <w:szCs w:val="24"/>
        </w:rPr>
        <w:t>usage déterminé.</w:t>
      </w:r>
    </w:p>
    <w:p w:rsidR="009D4463" w:rsidRPr="00B66C0A" w:rsidRDefault="009D4463" w:rsidP="00B66C0A">
      <w:pPr>
        <w:autoSpaceDE w:val="0"/>
        <w:autoSpaceDN w:val="0"/>
        <w:adjustRightInd w:val="0"/>
        <w:spacing w:after="0" w:line="360" w:lineRule="auto"/>
        <w:jc w:val="both"/>
        <w:rPr>
          <w:rFonts w:ascii="Times New Roman" w:hAnsi="Times New Roman" w:cs="Times New Roman"/>
          <w:sz w:val="24"/>
          <w:szCs w:val="24"/>
        </w:rPr>
      </w:pPr>
    </w:p>
    <w:p w:rsidR="009D4463" w:rsidRPr="00B66C0A" w:rsidRDefault="00AE1D7B" w:rsidP="00AE1D7B">
      <w:pPr>
        <w:autoSpaceDE w:val="0"/>
        <w:autoSpaceDN w:val="0"/>
        <w:adjustRightInd w:val="0"/>
        <w:spacing w:after="0" w:line="360" w:lineRule="auto"/>
        <w:ind w:left="2124"/>
        <w:jc w:val="both"/>
        <w:rPr>
          <w:rFonts w:ascii="Times New Roman" w:hAnsi="Times New Roman" w:cs="Times New Roman"/>
          <w:sz w:val="24"/>
          <w:szCs w:val="24"/>
        </w:rPr>
      </w:pPr>
      <w:r w:rsidRPr="00AE1D7B">
        <w:rPr>
          <w:rFonts w:ascii="Times New Roman" w:hAnsi="Times New Roman" w:cs="Times New Roman"/>
          <w:b/>
          <w:sz w:val="24"/>
          <w:szCs w:val="24"/>
        </w:rPr>
        <w:t>NOTE :</w:t>
      </w:r>
      <w:r>
        <w:rPr>
          <w:rFonts w:ascii="Times New Roman" w:hAnsi="Times New Roman" w:cs="Times New Roman"/>
          <w:sz w:val="24"/>
          <w:szCs w:val="24"/>
        </w:rPr>
        <w:t xml:space="preserve"> </w:t>
      </w:r>
      <w:r w:rsidR="009D4463" w:rsidRPr="00B66C0A">
        <w:rPr>
          <w:rFonts w:ascii="Times New Roman" w:hAnsi="Times New Roman" w:cs="Times New Roman"/>
          <w:sz w:val="24"/>
          <w:szCs w:val="24"/>
        </w:rPr>
        <w:t>Les rédacteurs du Code de la Famille ont bien pris le soin de distinguer les notions de charges et de conditions tant dans les dispositions de l’article 657 que dans celles de l’article 704 rectifiant ainsi les confusions contenues dans les articles 900 et 953 du Code Civil français dont les articles 657 et 704 sont les reproductions</w:t>
      </w:r>
      <w:r w:rsidR="00FB41EF" w:rsidRPr="00B66C0A">
        <w:rPr>
          <w:rFonts w:ascii="Times New Roman" w:hAnsi="Times New Roman" w:cs="Times New Roman"/>
          <w:sz w:val="24"/>
          <w:szCs w:val="24"/>
        </w:rPr>
        <w:t>.</w:t>
      </w:r>
      <w:r w:rsidR="009D4463" w:rsidRPr="00B66C0A">
        <w:rPr>
          <w:rFonts w:ascii="Times New Roman" w:hAnsi="Times New Roman" w:cs="Times New Roman"/>
          <w:sz w:val="24"/>
          <w:szCs w:val="24"/>
        </w:rPr>
        <w:t xml:space="preserve"> </w:t>
      </w:r>
    </w:p>
    <w:p w:rsidR="00A622D5" w:rsidRPr="00B66C0A" w:rsidRDefault="00AA63FA" w:rsidP="00AE1D7B">
      <w:pPr>
        <w:autoSpaceDE w:val="0"/>
        <w:autoSpaceDN w:val="0"/>
        <w:adjustRightInd w:val="0"/>
        <w:spacing w:after="0" w:line="360" w:lineRule="auto"/>
        <w:ind w:left="2124"/>
        <w:jc w:val="both"/>
        <w:rPr>
          <w:rFonts w:ascii="Times New Roman" w:hAnsi="Times New Roman" w:cs="Times New Roman"/>
          <w:sz w:val="24"/>
          <w:szCs w:val="24"/>
        </w:rPr>
      </w:pPr>
      <w:r w:rsidRPr="00B66C0A">
        <w:rPr>
          <w:rFonts w:ascii="Times New Roman" w:hAnsi="Times New Roman" w:cs="Times New Roman"/>
          <w:sz w:val="24"/>
          <w:szCs w:val="24"/>
        </w:rPr>
        <w:t xml:space="preserve">En théorie, les deux notions ne doivent pas être confondues puisque </w:t>
      </w:r>
      <w:r w:rsidR="0098289C" w:rsidRPr="00B66C0A">
        <w:rPr>
          <w:rFonts w:ascii="Times New Roman" w:hAnsi="Times New Roman" w:cs="Times New Roman"/>
          <w:sz w:val="24"/>
          <w:szCs w:val="24"/>
        </w:rPr>
        <w:t>l</w:t>
      </w:r>
      <w:r w:rsidR="00A622D5" w:rsidRPr="00B66C0A">
        <w:rPr>
          <w:rFonts w:ascii="Times New Roman" w:hAnsi="Times New Roman" w:cs="Times New Roman"/>
          <w:sz w:val="24"/>
          <w:szCs w:val="24"/>
        </w:rPr>
        <w:t>’article 657 alinéa 2 dispose que la charge impose au gratifié l’exécution d’une obligation déterminée ou l’affectation des biens donnés ou légués à un usage déterminé</w:t>
      </w:r>
      <w:r w:rsidR="0098289C" w:rsidRPr="00B66C0A">
        <w:rPr>
          <w:rFonts w:ascii="Times New Roman" w:hAnsi="Times New Roman" w:cs="Times New Roman"/>
          <w:sz w:val="24"/>
          <w:szCs w:val="24"/>
        </w:rPr>
        <w:t xml:space="preserve"> alors qu’au sens des dispositions de l’</w:t>
      </w:r>
      <w:r w:rsidRPr="00B66C0A">
        <w:rPr>
          <w:rFonts w:ascii="Times New Roman" w:hAnsi="Times New Roman" w:cs="Times New Roman"/>
          <w:sz w:val="24"/>
          <w:szCs w:val="24"/>
        </w:rPr>
        <w:t>article 66 du code des obligations civiles et commerciales, la condition est un évènement future et certain dont dépend la formation ou la disparition de l’obligation</w:t>
      </w:r>
      <w:r w:rsidR="00A622D5" w:rsidRPr="00B66C0A">
        <w:rPr>
          <w:rFonts w:ascii="Times New Roman" w:hAnsi="Times New Roman" w:cs="Times New Roman"/>
          <w:sz w:val="24"/>
          <w:szCs w:val="24"/>
        </w:rPr>
        <w:t>.</w:t>
      </w:r>
      <w:r w:rsidRPr="00B66C0A">
        <w:rPr>
          <w:rFonts w:ascii="Times New Roman" w:hAnsi="Times New Roman" w:cs="Times New Roman"/>
          <w:sz w:val="24"/>
          <w:szCs w:val="24"/>
        </w:rPr>
        <w:t xml:space="preserve"> </w:t>
      </w:r>
    </w:p>
    <w:p w:rsidR="00AA63FA" w:rsidRPr="00B66C0A" w:rsidRDefault="00AA63FA" w:rsidP="00AE1D7B">
      <w:pPr>
        <w:autoSpaceDE w:val="0"/>
        <w:autoSpaceDN w:val="0"/>
        <w:adjustRightInd w:val="0"/>
        <w:spacing w:after="0" w:line="360" w:lineRule="auto"/>
        <w:ind w:left="2124"/>
        <w:jc w:val="both"/>
        <w:rPr>
          <w:rFonts w:ascii="Times New Roman" w:hAnsi="Times New Roman" w:cs="Times New Roman"/>
          <w:sz w:val="24"/>
          <w:szCs w:val="24"/>
        </w:rPr>
      </w:pPr>
      <w:r w:rsidRPr="00B66C0A">
        <w:rPr>
          <w:rFonts w:ascii="Times New Roman" w:hAnsi="Times New Roman" w:cs="Times New Roman"/>
          <w:sz w:val="24"/>
          <w:szCs w:val="24"/>
        </w:rPr>
        <w:t xml:space="preserve">Il résulte de ce qui précède que la condition est toujours un évènement intrinsèque à l’acte juridique et de la réalisation duquel dépend l’existence même de l’acte alors que la charge </w:t>
      </w:r>
      <w:r w:rsidR="00853092" w:rsidRPr="00B66C0A">
        <w:rPr>
          <w:rFonts w:ascii="Times New Roman" w:hAnsi="Times New Roman" w:cs="Times New Roman"/>
          <w:sz w:val="24"/>
          <w:szCs w:val="24"/>
        </w:rPr>
        <w:t>ne détermine pas l’existence ou de la naissance de la libéralité ; elle touche uniquement à son contenu</w:t>
      </w:r>
      <w:r w:rsidR="006377A8" w:rsidRPr="00B66C0A">
        <w:rPr>
          <w:rFonts w:ascii="Times New Roman" w:hAnsi="Times New Roman" w:cs="Times New Roman"/>
          <w:sz w:val="24"/>
          <w:szCs w:val="24"/>
        </w:rPr>
        <w:t xml:space="preserve"> autrement dit, a libéralité existe immédiatement nonobstant la charge.</w:t>
      </w:r>
    </w:p>
    <w:p w:rsidR="00853092" w:rsidRDefault="00853092" w:rsidP="00AE1D7B">
      <w:pPr>
        <w:autoSpaceDE w:val="0"/>
        <w:autoSpaceDN w:val="0"/>
        <w:adjustRightInd w:val="0"/>
        <w:spacing w:after="0" w:line="360" w:lineRule="auto"/>
        <w:ind w:left="2124"/>
        <w:jc w:val="both"/>
        <w:rPr>
          <w:rFonts w:ascii="Times New Roman" w:hAnsi="Times New Roman" w:cs="Times New Roman"/>
          <w:sz w:val="24"/>
          <w:szCs w:val="24"/>
        </w:rPr>
      </w:pPr>
      <w:r w:rsidRPr="00B66C0A">
        <w:rPr>
          <w:rFonts w:ascii="Times New Roman" w:hAnsi="Times New Roman" w:cs="Times New Roman"/>
          <w:sz w:val="24"/>
          <w:szCs w:val="24"/>
        </w:rPr>
        <w:t>Néanmoins, des difficultés peuvent surgir lorsqu’on est en présence d’une condition résolutoire qui est très proche de la charge en ce qu</w:t>
      </w:r>
      <w:r w:rsidR="00AB4DA3" w:rsidRPr="00B66C0A">
        <w:rPr>
          <w:rFonts w:ascii="Times New Roman" w:hAnsi="Times New Roman" w:cs="Times New Roman"/>
          <w:sz w:val="24"/>
          <w:szCs w:val="24"/>
        </w:rPr>
        <w:t>e d’une part, elle n’affecte pas la naissance de la libéralité ; le droit entrant immédiatement dans le patrimoine du gratifié et d’autre part, sa réalisation anéanti</w:t>
      </w:r>
      <w:r w:rsidR="0019233A">
        <w:rPr>
          <w:rFonts w:ascii="Times New Roman" w:hAnsi="Times New Roman" w:cs="Times New Roman"/>
          <w:sz w:val="24"/>
          <w:szCs w:val="24"/>
        </w:rPr>
        <w:t>t rétroactivement la libéralité mais dont le régime est différent de celui de la charge</w:t>
      </w:r>
      <w:r w:rsidR="00496338">
        <w:rPr>
          <w:rFonts w:ascii="Times New Roman" w:hAnsi="Times New Roman" w:cs="Times New Roman"/>
          <w:sz w:val="24"/>
          <w:szCs w:val="24"/>
        </w:rPr>
        <w:t>.</w:t>
      </w:r>
    </w:p>
    <w:p w:rsidR="00A622D5" w:rsidRPr="00B66C0A" w:rsidRDefault="00A622D5" w:rsidP="00B66C0A">
      <w:pPr>
        <w:autoSpaceDE w:val="0"/>
        <w:autoSpaceDN w:val="0"/>
        <w:adjustRightInd w:val="0"/>
        <w:spacing w:after="0" w:line="360" w:lineRule="auto"/>
        <w:ind w:left="2832"/>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4583"/>
        <w:gridCol w:w="4583"/>
      </w:tblGrid>
      <w:tr w:rsidR="001F75EB" w:rsidTr="001F75EB">
        <w:tc>
          <w:tcPr>
            <w:tcW w:w="4583" w:type="dxa"/>
          </w:tcPr>
          <w:p w:rsidR="001F75EB" w:rsidRDefault="001F75EB" w:rsidP="00AE1D7B">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Appréciation</w:t>
            </w:r>
          </w:p>
        </w:tc>
        <w:tc>
          <w:tcPr>
            <w:tcW w:w="4583" w:type="dxa"/>
          </w:tcPr>
          <w:p w:rsidR="001F75EB" w:rsidRDefault="001F75EB" w:rsidP="00AE1D7B">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Note</w:t>
            </w:r>
          </w:p>
        </w:tc>
      </w:tr>
      <w:tr w:rsidR="001F75EB" w:rsidTr="001F75EB">
        <w:tc>
          <w:tcPr>
            <w:tcW w:w="4583" w:type="dxa"/>
          </w:tcPr>
          <w:p w:rsidR="001F75EB" w:rsidRDefault="001F75EB" w:rsidP="00AE1D7B">
            <w:pPr>
              <w:autoSpaceDE w:val="0"/>
              <w:autoSpaceDN w:val="0"/>
              <w:adjustRightInd w:val="0"/>
              <w:spacing w:line="360" w:lineRule="auto"/>
              <w:jc w:val="both"/>
              <w:rPr>
                <w:rFonts w:ascii="Times New Roman" w:hAnsi="Times New Roman" w:cs="Times New Roman"/>
                <w:b/>
                <w:bCs/>
                <w:sz w:val="24"/>
                <w:szCs w:val="24"/>
              </w:rPr>
            </w:pPr>
          </w:p>
        </w:tc>
        <w:tc>
          <w:tcPr>
            <w:tcW w:w="4583" w:type="dxa"/>
          </w:tcPr>
          <w:p w:rsidR="001F75EB" w:rsidRDefault="001F75EB" w:rsidP="00AE1D7B">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14,5/20</w:t>
            </w:r>
          </w:p>
        </w:tc>
      </w:tr>
    </w:tbl>
    <w:p w:rsidR="004B27ED" w:rsidRPr="00AE1D7B" w:rsidRDefault="004B27ED" w:rsidP="00AE1D7B">
      <w:pPr>
        <w:autoSpaceDE w:val="0"/>
        <w:autoSpaceDN w:val="0"/>
        <w:adjustRightInd w:val="0"/>
        <w:spacing w:after="0" w:line="360" w:lineRule="auto"/>
        <w:jc w:val="both"/>
        <w:rPr>
          <w:rFonts w:ascii="Times New Roman" w:hAnsi="Times New Roman" w:cs="Times New Roman"/>
          <w:b/>
          <w:bCs/>
          <w:sz w:val="24"/>
          <w:szCs w:val="24"/>
        </w:rPr>
      </w:pPr>
    </w:p>
    <w:sectPr w:rsidR="004B27ED" w:rsidRPr="00AE1D7B" w:rsidSect="00BF31D9">
      <w:headerReference w:type="default" r:id="rId10"/>
      <w:foot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BA9" w:rsidRDefault="00086BA9" w:rsidP="00DC28CC">
      <w:pPr>
        <w:spacing w:after="0" w:line="240" w:lineRule="auto"/>
      </w:pPr>
      <w:r>
        <w:separator/>
      </w:r>
    </w:p>
  </w:endnote>
  <w:endnote w:type="continuationSeparator" w:id="0">
    <w:p w:rsidR="00086BA9" w:rsidRDefault="00086BA9" w:rsidP="00DC2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758506"/>
      <w:docPartObj>
        <w:docPartGallery w:val="Page Numbers (Bottom of Page)"/>
        <w:docPartUnique/>
      </w:docPartObj>
    </w:sdtPr>
    <w:sdtEndPr/>
    <w:sdtContent>
      <w:p w:rsidR="00BF31D9" w:rsidRDefault="00BF31D9">
        <w:pPr>
          <w:pStyle w:val="Pieddepage"/>
          <w:jc w:val="right"/>
        </w:pPr>
      </w:p>
      <w:p w:rsidR="00BF31D9" w:rsidRDefault="00BF31D9">
        <w:pPr>
          <w:pStyle w:val="Pieddepage"/>
          <w:jc w:val="right"/>
        </w:pPr>
        <w:r>
          <w:fldChar w:fldCharType="begin"/>
        </w:r>
        <w:r>
          <w:instrText>PAGE   \* MERGEFORMAT</w:instrText>
        </w:r>
        <w:r>
          <w:fldChar w:fldCharType="separate"/>
        </w:r>
        <w:r w:rsidR="00F73775">
          <w:rPr>
            <w:noProof/>
          </w:rPr>
          <w:t>10</w:t>
        </w:r>
        <w:r>
          <w:fldChar w:fldCharType="end"/>
        </w:r>
      </w:p>
    </w:sdtContent>
  </w:sdt>
  <w:p w:rsidR="00BF31D9" w:rsidRDefault="00BF31D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BA9" w:rsidRDefault="00086BA9" w:rsidP="00DC28CC">
      <w:pPr>
        <w:spacing w:after="0" w:line="240" w:lineRule="auto"/>
      </w:pPr>
      <w:r>
        <w:separator/>
      </w:r>
    </w:p>
  </w:footnote>
  <w:footnote w:type="continuationSeparator" w:id="0">
    <w:p w:rsidR="00086BA9" w:rsidRDefault="00086BA9" w:rsidP="00DC28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1D9" w:rsidRDefault="00BF31D9">
    <w:pPr>
      <w:pStyle w:val="En-tte"/>
    </w:pPr>
    <w:r>
      <w:rPr>
        <w:noProof/>
        <w:lang w:eastAsia="fr-F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Zone de texte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1D9" w:rsidRDefault="00BF31D9">
                          <w:pPr>
                            <w:spacing w:after="0" w:line="240" w:lineRule="auto"/>
                            <w:jc w:val="right"/>
                            <w:rPr>
                              <w:rFonts w:ascii="Times New Roman" w:hAnsi="Times New Roman" w:cs="Times New Roman"/>
                              <w:i/>
                            </w:rPr>
                          </w:pPr>
                          <w:r w:rsidRPr="00BF31D9">
                            <w:rPr>
                              <w:rFonts w:ascii="Times New Roman" w:hAnsi="Times New Roman" w:cs="Times New Roman"/>
                              <w:i/>
                            </w:rPr>
                            <w:t>Annotations des articles 617 à 657 du Code de la Famille</w:t>
                          </w:r>
                        </w:p>
                        <w:p w:rsidR="00BF31D9" w:rsidRPr="00BF31D9" w:rsidRDefault="00BF31D9">
                          <w:pPr>
                            <w:spacing w:after="0" w:line="240" w:lineRule="auto"/>
                            <w:jc w:val="right"/>
                            <w:rPr>
                              <w:rFonts w:ascii="Times New Roman" w:hAnsi="Times New Roman" w:cs="Times New Roman"/>
                              <w:i/>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Zone de texte 220" o:spid="_x0000_s1027"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" o:allowincell="f" filled="f" stroked="f">
              <v:textbox style="mso-fit-shape-to-text:t" inset=",0,,0">
                <w:txbxContent>
                  <w:p w:rsidR="00BF31D9" w:rsidRDefault="00BF31D9">
                    <w:pPr>
                      <w:spacing w:after="0" w:line="240" w:lineRule="auto"/>
                      <w:jc w:val="right"/>
                      <w:rPr>
                        <w:rFonts w:ascii="Times New Roman" w:hAnsi="Times New Roman" w:cs="Times New Roman"/>
                        <w:i/>
                      </w:rPr>
                    </w:pPr>
                    <w:r w:rsidRPr="00BF31D9">
                      <w:rPr>
                        <w:rFonts w:ascii="Times New Roman" w:hAnsi="Times New Roman" w:cs="Times New Roman"/>
                        <w:i/>
                      </w:rPr>
                      <w:t>Annotations des articles 617 à 657 du Code de la Famille</w:t>
                    </w:r>
                  </w:p>
                  <w:p w:rsidR="00BF31D9" w:rsidRPr="00BF31D9" w:rsidRDefault="00BF31D9">
                    <w:pPr>
                      <w:spacing w:after="0" w:line="240" w:lineRule="auto"/>
                      <w:jc w:val="right"/>
                      <w:rPr>
                        <w:rFonts w:ascii="Times New Roman" w:hAnsi="Times New Roman" w:cs="Times New Roman"/>
                        <w:i/>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6EEB"/>
    <w:multiLevelType w:val="hybridMultilevel"/>
    <w:tmpl w:val="FEBC36B4"/>
    <w:lvl w:ilvl="0" w:tplc="040C000F">
      <w:start w:val="1"/>
      <w:numFmt w:val="decimal"/>
      <w:lvlText w:val="%1."/>
      <w:lvlJc w:val="lef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1">
    <w:nsid w:val="06DA0563"/>
    <w:multiLevelType w:val="hybridMultilevel"/>
    <w:tmpl w:val="F8AA280C"/>
    <w:lvl w:ilvl="0" w:tplc="040C000B">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
    <w:nsid w:val="0A161E91"/>
    <w:multiLevelType w:val="hybridMultilevel"/>
    <w:tmpl w:val="8CDC7E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6A2D87"/>
    <w:multiLevelType w:val="hybridMultilevel"/>
    <w:tmpl w:val="92183B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DF1080F"/>
    <w:multiLevelType w:val="hybridMultilevel"/>
    <w:tmpl w:val="A3E05852"/>
    <w:lvl w:ilvl="0" w:tplc="040C000B">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5">
    <w:nsid w:val="1060584C"/>
    <w:multiLevelType w:val="hybridMultilevel"/>
    <w:tmpl w:val="58F06F8C"/>
    <w:lvl w:ilvl="0" w:tplc="3CB42D4E">
      <w:numFmt w:val="bullet"/>
      <w:lvlText w:val="-"/>
      <w:lvlJc w:val="left"/>
      <w:pPr>
        <w:ind w:left="2484" w:hanging="360"/>
      </w:pPr>
      <w:rPr>
        <w:rFonts w:ascii="Times New Roman" w:eastAsiaTheme="minorHAnsi" w:hAnsi="Times New Roman" w:cs="Times New Roman"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6">
    <w:nsid w:val="1D2F5302"/>
    <w:multiLevelType w:val="hybridMultilevel"/>
    <w:tmpl w:val="9B2A46D2"/>
    <w:lvl w:ilvl="0" w:tplc="040C000B">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7">
    <w:nsid w:val="1FED0F66"/>
    <w:multiLevelType w:val="hybridMultilevel"/>
    <w:tmpl w:val="FD40487E"/>
    <w:lvl w:ilvl="0" w:tplc="040C000B">
      <w:start w:val="1"/>
      <w:numFmt w:val="bullet"/>
      <w:lvlText w:val=""/>
      <w:lvlJc w:val="left"/>
      <w:pPr>
        <w:ind w:left="1019" w:hanging="360"/>
      </w:pPr>
      <w:rPr>
        <w:rFonts w:ascii="Wingdings" w:hAnsi="Wingdings" w:hint="default"/>
      </w:rPr>
    </w:lvl>
    <w:lvl w:ilvl="1" w:tplc="040C0003" w:tentative="1">
      <w:start w:val="1"/>
      <w:numFmt w:val="bullet"/>
      <w:lvlText w:val="o"/>
      <w:lvlJc w:val="left"/>
      <w:pPr>
        <w:ind w:left="1739" w:hanging="360"/>
      </w:pPr>
      <w:rPr>
        <w:rFonts w:ascii="Courier New" w:hAnsi="Courier New" w:cs="Courier New" w:hint="default"/>
      </w:rPr>
    </w:lvl>
    <w:lvl w:ilvl="2" w:tplc="040C0005" w:tentative="1">
      <w:start w:val="1"/>
      <w:numFmt w:val="bullet"/>
      <w:lvlText w:val=""/>
      <w:lvlJc w:val="left"/>
      <w:pPr>
        <w:ind w:left="2459" w:hanging="360"/>
      </w:pPr>
      <w:rPr>
        <w:rFonts w:ascii="Wingdings" w:hAnsi="Wingdings" w:hint="default"/>
      </w:rPr>
    </w:lvl>
    <w:lvl w:ilvl="3" w:tplc="040C0001" w:tentative="1">
      <w:start w:val="1"/>
      <w:numFmt w:val="bullet"/>
      <w:lvlText w:val=""/>
      <w:lvlJc w:val="left"/>
      <w:pPr>
        <w:ind w:left="3179" w:hanging="360"/>
      </w:pPr>
      <w:rPr>
        <w:rFonts w:ascii="Symbol" w:hAnsi="Symbol" w:hint="default"/>
      </w:rPr>
    </w:lvl>
    <w:lvl w:ilvl="4" w:tplc="040C0003" w:tentative="1">
      <w:start w:val="1"/>
      <w:numFmt w:val="bullet"/>
      <w:lvlText w:val="o"/>
      <w:lvlJc w:val="left"/>
      <w:pPr>
        <w:ind w:left="3899" w:hanging="360"/>
      </w:pPr>
      <w:rPr>
        <w:rFonts w:ascii="Courier New" w:hAnsi="Courier New" w:cs="Courier New" w:hint="default"/>
      </w:rPr>
    </w:lvl>
    <w:lvl w:ilvl="5" w:tplc="040C0005" w:tentative="1">
      <w:start w:val="1"/>
      <w:numFmt w:val="bullet"/>
      <w:lvlText w:val=""/>
      <w:lvlJc w:val="left"/>
      <w:pPr>
        <w:ind w:left="4619" w:hanging="360"/>
      </w:pPr>
      <w:rPr>
        <w:rFonts w:ascii="Wingdings" w:hAnsi="Wingdings" w:hint="default"/>
      </w:rPr>
    </w:lvl>
    <w:lvl w:ilvl="6" w:tplc="040C0001" w:tentative="1">
      <w:start w:val="1"/>
      <w:numFmt w:val="bullet"/>
      <w:lvlText w:val=""/>
      <w:lvlJc w:val="left"/>
      <w:pPr>
        <w:ind w:left="5339" w:hanging="360"/>
      </w:pPr>
      <w:rPr>
        <w:rFonts w:ascii="Symbol" w:hAnsi="Symbol" w:hint="default"/>
      </w:rPr>
    </w:lvl>
    <w:lvl w:ilvl="7" w:tplc="040C0003" w:tentative="1">
      <w:start w:val="1"/>
      <w:numFmt w:val="bullet"/>
      <w:lvlText w:val="o"/>
      <w:lvlJc w:val="left"/>
      <w:pPr>
        <w:ind w:left="6059" w:hanging="360"/>
      </w:pPr>
      <w:rPr>
        <w:rFonts w:ascii="Courier New" w:hAnsi="Courier New" w:cs="Courier New" w:hint="default"/>
      </w:rPr>
    </w:lvl>
    <w:lvl w:ilvl="8" w:tplc="040C0005" w:tentative="1">
      <w:start w:val="1"/>
      <w:numFmt w:val="bullet"/>
      <w:lvlText w:val=""/>
      <w:lvlJc w:val="left"/>
      <w:pPr>
        <w:ind w:left="6779" w:hanging="360"/>
      </w:pPr>
      <w:rPr>
        <w:rFonts w:ascii="Wingdings" w:hAnsi="Wingdings" w:hint="default"/>
      </w:rPr>
    </w:lvl>
  </w:abstractNum>
  <w:abstractNum w:abstractNumId="8">
    <w:nsid w:val="23942C57"/>
    <w:multiLevelType w:val="hybridMultilevel"/>
    <w:tmpl w:val="7DDE4230"/>
    <w:lvl w:ilvl="0" w:tplc="040C000F">
      <w:start w:val="1"/>
      <w:numFmt w:val="decimal"/>
      <w:lvlText w:val="%1."/>
      <w:lvlJc w:val="lef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9">
    <w:nsid w:val="23DE2BD3"/>
    <w:multiLevelType w:val="hybridMultilevel"/>
    <w:tmpl w:val="0E9489E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nsid w:val="262A4117"/>
    <w:multiLevelType w:val="hybridMultilevel"/>
    <w:tmpl w:val="91F03C92"/>
    <w:lvl w:ilvl="0" w:tplc="040C0009">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1">
    <w:nsid w:val="26791A59"/>
    <w:multiLevelType w:val="hybridMultilevel"/>
    <w:tmpl w:val="16341CF0"/>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
    <w:nsid w:val="298A43C2"/>
    <w:multiLevelType w:val="hybridMultilevel"/>
    <w:tmpl w:val="BB0A2582"/>
    <w:lvl w:ilvl="0" w:tplc="040C0009">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9">
      <w:start w:val="1"/>
      <w:numFmt w:val="bullet"/>
      <w:lvlText w:val=""/>
      <w:lvlJc w:val="left"/>
      <w:pPr>
        <w:ind w:left="4644" w:hanging="360"/>
      </w:pPr>
      <w:rPr>
        <w:rFonts w:ascii="Wingdings" w:hAnsi="Wingdings"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3">
    <w:nsid w:val="3DED711E"/>
    <w:multiLevelType w:val="hybridMultilevel"/>
    <w:tmpl w:val="055CE886"/>
    <w:lvl w:ilvl="0" w:tplc="040C0009">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4">
    <w:nsid w:val="40B5276C"/>
    <w:multiLevelType w:val="hybridMultilevel"/>
    <w:tmpl w:val="3D0A0A04"/>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5">
    <w:nsid w:val="428078FB"/>
    <w:multiLevelType w:val="hybridMultilevel"/>
    <w:tmpl w:val="1CC4F360"/>
    <w:lvl w:ilvl="0" w:tplc="040C000B">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6">
    <w:nsid w:val="44DA1E61"/>
    <w:multiLevelType w:val="hybridMultilevel"/>
    <w:tmpl w:val="1F2A0618"/>
    <w:lvl w:ilvl="0" w:tplc="597426DC">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47BA793A"/>
    <w:multiLevelType w:val="hybridMultilevel"/>
    <w:tmpl w:val="059A30D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48C44BB5"/>
    <w:multiLevelType w:val="hybridMultilevel"/>
    <w:tmpl w:val="5AE0D1E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A1D71D8"/>
    <w:multiLevelType w:val="hybridMultilevel"/>
    <w:tmpl w:val="9710B2E6"/>
    <w:lvl w:ilvl="0" w:tplc="3CB42D4E">
      <w:numFmt w:val="bullet"/>
      <w:lvlText w:val="-"/>
      <w:lvlJc w:val="left"/>
      <w:pPr>
        <w:ind w:left="3192" w:hanging="360"/>
      </w:pPr>
      <w:rPr>
        <w:rFonts w:ascii="Times New Roman" w:eastAsiaTheme="minorHAnsi" w:hAnsi="Times New Roman" w:cs="Times New Roman" w:hint="default"/>
      </w:rPr>
    </w:lvl>
    <w:lvl w:ilvl="1" w:tplc="040C000B">
      <w:start w:val="1"/>
      <w:numFmt w:val="bullet"/>
      <w:lvlText w:val=""/>
      <w:lvlJc w:val="left"/>
      <w:pPr>
        <w:ind w:left="2148" w:hanging="360"/>
      </w:pPr>
      <w:rPr>
        <w:rFonts w:ascii="Wingdings" w:hAnsi="Wingdings"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nsid w:val="4A560A79"/>
    <w:multiLevelType w:val="hybridMultilevel"/>
    <w:tmpl w:val="E424CBD4"/>
    <w:lvl w:ilvl="0" w:tplc="040C000B">
      <w:start w:val="1"/>
      <w:numFmt w:val="bullet"/>
      <w:lvlText w:val=""/>
      <w:lvlJc w:val="left"/>
      <w:pPr>
        <w:ind w:left="1219" w:hanging="360"/>
      </w:pPr>
      <w:rPr>
        <w:rFonts w:ascii="Wingdings" w:hAnsi="Wingdings"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21">
    <w:nsid w:val="4FCC0088"/>
    <w:multiLevelType w:val="hybridMultilevel"/>
    <w:tmpl w:val="34EEDCB0"/>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2">
    <w:nsid w:val="52B51F5C"/>
    <w:multiLevelType w:val="hybridMultilevel"/>
    <w:tmpl w:val="807C9A4C"/>
    <w:lvl w:ilvl="0" w:tplc="567AF862">
      <w:start w:val="639"/>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34E19AD"/>
    <w:multiLevelType w:val="hybridMultilevel"/>
    <w:tmpl w:val="4C8850B2"/>
    <w:lvl w:ilvl="0" w:tplc="040C0009">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4">
    <w:nsid w:val="55712317"/>
    <w:multiLevelType w:val="hybridMultilevel"/>
    <w:tmpl w:val="37F29EFC"/>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5">
    <w:nsid w:val="58E75FF4"/>
    <w:multiLevelType w:val="hybridMultilevel"/>
    <w:tmpl w:val="C6BEDCC2"/>
    <w:lvl w:ilvl="0" w:tplc="753018B8">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1874C2A"/>
    <w:multiLevelType w:val="hybridMultilevel"/>
    <w:tmpl w:val="B22CC078"/>
    <w:lvl w:ilvl="0" w:tplc="040C0009">
      <w:start w:val="1"/>
      <w:numFmt w:val="bullet"/>
      <w:lvlText w:val=""/>
      <w:lvlJc w:val="left"/>
      <w:pPr>
        <w:ind w:left="1776" w:hanging="360"/>
      </w:pPr>
      <w:rPr>
        <w:rFonts w:ascii="Wingdings" w:hAnsi="Wingdings"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7">
    <w:nsid w:val="6B1C676A"/>
    <w:multiLevelType w:val="hybridMultilevel"/>
    <w:tmpl w:val="2CE83316"/>
    <w:lvl w:ilvl="0" w:tplc="040C000B">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8">
    <w:nsid w:val="6E191022"/>
    <w:multiLevelType w:val="hybridMultilevel"/>
    <w:tmpl w:val="31529F56"/>
    <w:lvl w:ilvl="0" w:tplc="040C000B">
      <w:start w:val="1"/>
      <w:numFmt w:val="bullet"/>
      <w:lvlText w:val=""/>
      <w:lvlJc w:val="left"/>
      <w:pPr>
        <w:ind w:left="2844" w:hanging="360"/>
      </w:pPr>
      <w:rPr>
        <w:rFonts w:ascii="Wingdings" w:hAnsi="Wingdings"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29">
    <w:nsid w:val="74AF261A"/>
    <w:multiLevelType w:val="hybridMultilevel"/>
    <w:tmpl w:val="FB80047C"/>
    <w:lvl w:ilvl="0" w:tplc="040C0009">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0">
    <w:nsid w:val="7D57467E"/>
    <w:multiLevelType w:val="hybridMultilevel"/>
    <w:tmpl w:val="138C5A34"/>
    <w:lvl w:ilvl="0" w:tplc="040C000B">
      <w:start w:val="1"/>
      <w:numFmt w:val="bullet"/>
      <w:lvlText w:val=""/>
      <w:lvlJc w:val="left"/>
      <w:pPr>
        <w:ind w:left="3628" w:hanging="360"/>
      </w:pPr>
      <w:rPr>
        <w:rFonts w:ascii="Wingdings" w:hAnsi="Wingdings" w:hint="default"/>
      </w:rPr>
    </w:lvl>
    <w:lvl w:ilvl="1" w:tplc="040C0003" w:tentative="1">
      <w:start w:val="1"/>
      <w:numFmt w:val="bullet"/>
      <w:lvlText w:val="o"/>
      <w:lvlJc w:val="left"/>
      <w:pPr>
        <w:ind w:left="4348" w:hanging="360"/>
      </w:pPr>
      <w:rPr>
        <w:rFonts w:ascii="Courier New" w:hAnsi="Courier New" w:cs="Courier New" w:hint="default"/>
      </w:rPr>
    </w:lvl>
    <w:lvl w:ilvl="2" w:tplc="040C0005" w:tentative="1">
      <w:start w:val="1"/>
      <w:numFmt w:val="bullet"/>
      <w:lvlText w:val=""/>
      <w:lvlJc w:val="left"/>
      <w:pPr>
        <w:ind w:left="5068" w:hanging="360"/>
      </w:pPr>
      <w:rPr>
        <w:rFonts w:ascii="Wingdings" w:hAnsi="Wingdings" w:hint="default"/>
      </w:rPr>
    </w:lvl>
    <w:lvl w:ilvl="3" w:tplc="040C0001" w:tentative="1">
      <w:start w:val="1"/>
      <w:numFmt w:val="bullet"/>
      <w:lvlText w:val=""/>
      <w:lvlJc w:val="left"/>
      <w:pPr>
        <w:ind w:left="5788" w:hanging="360"/>
      </w:pPr>
      <w:rPr>
        <w:rFonts w:ascii="Symbol" w:hAnsi="Symbol" w:hint="default"/>
      </w:rPr>
    </w:lvl>
    <w:lvl w:ilvl="4" w:tplc="040C0003" w:tentative="1">
      <w:start w:val="1"/>
      <w:numFmt w:val="bullet"/>
      <w:lvlText w:val="o"/>
      <w:lvlJc w:val="left"/>
      <w:pPr>
        <w:ind w:left="6508" w:hanging="360"/>
      </w:pPr>
      <w:rPr>
        <w:rFonts w:ascii="Courier New" w:hAnsi="Courier New" w:cs="Courier New" w:hint="default"/>
      </w:rPr>
    </w:lvl>
    <w:lvl w:ilvl="5" w:tplc="040C0005" w:tentative="1">
      <w:start w:val="1"/>
      <w:numFmt w:val="bullet"/>
      <w:lvlText w:val=""/>
      <w:lvlJc w:val="left"/>
      <w:pPr>
        <w:ind w:left="7228" w:hanging="360"/>
      </w:pPr>
      <w:rPr>
        <w:rFonts w:ascii="Wingdings" w:hAnsi="Wingdings" w:hint="default"/>
      </w:rPr>
    </w:lvl>
    <w:lvl w:ilvl="6" w:tplc="040C0001" w:tentative="1">
      <w:start w:val="1"/>
      <w:numFmt w:val="bullet"/>
      <w:lvlText w:val=""/>
      <w:lvlJc w:val="left"/>
      <w:pPr>
        <w:ind w:left="7948" w:hanging="360"/>
      </w:pPr>
      <w:rPr>
        <w:rFonts w:ascii="Symbol" w:hAnsi="Symbol" w:hint="default"/>
      </w:rPr>
    </w:lvl>
    <w:lvl w:ilvl="7" w:tplc="040C0003" w:tentative="1">
      <w:start w:val="1"/>
      <w:numFmt w:val="bullet"/>
      <w:lvlText w:val="o"/>
      <w:lvlJc w:val="left"/>
      <w:pPr>
        <w:ind w:left="8668" w:hanging="360"/>
      </w:pPr>
      <w:rPr>
        <w:rFonts w:ascii="Courier New" w:hAnsi="Courier New" w:cs="Courier New" w:hint="default"/>
      </w:rPr>
    </w:lvl>
    <w:lvl w:ilvl="8" w:tplc="040C0005" w:tentative="1">
      <w:start w:val="1"/>
      <w:numFmt w:val="bullet"/>
      <w:lvlText w:val=""/>
      <w:lvlJc w:val="left"/>
      <w:pPr>
        <w:ind w:left="9388" w:hanging="360"/>
      </w:pPr>
      <w:rPr>
        <w:rFonts w:ascii="Wingdings" w:hAnsi="Wingdings" w:hint="default"/>
      </w:rPr>
    </w:lvl>
  </w:abstractNum>
  <w:abstractNum w:abstractNumId="31">
    <w:nsid w:val="7DCA77A6"/>
    <w:multiLevelType w:val="hybridMultilevel"/>
    <w:tmpl w:val="BA6412A6"/>
    <w:lvl w:ilvl="0" w:tplc="040C0009">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num w:numId="1">
    <w:abstractNumId w:val="25"/>
  </w:num>
  <w:num w:numId="2">
    <w:abstractNumId w:val="22"/>
  </w:num>
  <w:num w:numId="3">
    <w:abstractNumId w:val="16"/>
  </w:num>
  <w:num w:numId="4">
    <w:abstractNumId w:val="1"/>
  </w:num>
  <w:num w:numId="5">
    <w:abstractNumId w:val="8"/>
  </w:num>
  <w:num w:numId="6">
    <w:abstractNumId w:val="0"/>
  </w:num>
  <w:num w:numId="7">
    <w:abstractNumId w:val="29"/>
  </w:num>
  <w:num w:numId="8">
    <w:abstractNumId w:val="13"/>
  </w:num>
  <w:num w:numId="9">
    <w:abstractNumId w:val="20"/>
  </w:num>
  <w:num w:numId="10">
    <w:abstractNumId w:val="28"/>
  </w:num>
  <w:num w:numId="11">
    <w:abstractNumId w:val="5"/>
  </w:num>
  <w:num w:numId="12">
    <w:abstractNumId w:val="19"/>
  </w:num>
  <w:num w:numId="13">
    <w:abstractNumId w:val="26"/>
  </w:num>
  <w:num w:numId="14">
    <w:abstractNumId w:val="6"/>
  </w:num>
  <w:num w:numId="15">
    <w:abstractNumId w:val="7"/>
  </w:num>
  <w:num w:numId="16">
    <w:abstractNumId w:val="9"/>
  </w:num>
  <w:num w:numId="17">
    <w:abstractNumId w:val="15"/>
  </w:num>
  <w:num w:numId="18">
    <w:abstractNumId w:val="17"/>
  </w:num>
  <w:num w:numId="19">
    <w:abstractNumId w:val="21"/>
  </w:num>
  <w:num w:numId="20">
    <w:abstractNumId w:val="23"/>
  </w:num>
  <w:num w:numId="21">
    <w:abstractNumId w:val="24"/>
  </w:num>
  <w:num w:numId="22">
    <w:abstractNumId w:val="11"/>
  </w:num>
  <w:num w:numId="23">
    <w:abstractNumId w:val="4"/>
  </w:num>
  <w:num w:numId="24">
    <w:abstractNumId w:val="30"/>
  </w:num>
  <w:num w:numId="25">
    <w:abstractNumId w:val="27"/>
  </w:num>
  <w:num w:numId="26">
    <w:abstractNumId w:val="18"/>
  </w:num>
  <w:num w:numId="27">
    <w:abstractNumId w:val="12"/>
  </w:num>
  <w:num w:numId="28">
    <w:abstractNumId w:val="31"/>
  </w:num>
  <w:num w:numId="29">
    <w:abstractNumId w:val="10"/>
  </w:num>
  <w:num w:numId="30">
    <w:abstractNumId w:val="2"/>
  </w:num>
  <w:num w:numId="31">
    <w:abstractNumId w:val="3"/>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B94"/>
    <w:rsid w:val="00003BE7"/>
    <w:rsid w:val="00013C58"/>
    <w:rsid w:val="00022449"/>
    <w:rsid w:val="000452E3"/>
    <w:rsid w:val="00046787"/>
    <w:rsid w:val="0004702D"/>
    <w:rsid w:val="00061910"/>
    <w:rsid w:val="00075ACF"/>
    <w:rsid w:val="000775B3"/>
    <w:rsid w:val="00086BA9"/>
    <w:rsid w:val="00090877"/>
    <w:rsid w:val="000A42F0"/>
    <w:rsid w:val="000A4D55"/>
    <w:rsid w:val="000A749C"/>
    <w:rsid w:val="000C31B0"/>
    <w:rsid w:val="000C678C"/>
    <w:rsid w:val="000D28FB"/>
    <w:rsid w:val="000D4D1E"/>
    <w:rsid w:val="0010714F"/>
    <w:rsid w:val="0010760F"/>
    <w:rsid w:val="00113AE1"/>
    <w:rsid w:val="00121E63"/>
    <w:rsid w:val="00130328"/>
    <w:rsid w:val="00143D0A"/>
    <w:rsid w:val="00143D2D"/>
    <w:rsid w:val="00163743"/>
    <w:rsid w:val="00165812"/>
    <w:rsid w:val="001708E7"/>
    <w:rsid w:val="00182AE0"/>
    <w:rsid w:val="0019233A"/>
    <w:rsid w:val="001A53E0"/>
    <w:rsid w:val="001B707A"/>
    <w:rsid w:val="001D761B"/>
    <w:rsid w:val="001F421B"/>
    <w:rsid w:val="001F75EB"/>
    <w:rsid w:val="00212F62"/>
    <w:rsid w:val="002160E0"/>
    <w:rsid w:val="00231326"/>
    <w:rsid w:val="00232DBB"/>
    <w:rsid w:val="00244E53"/>
    <w:rsid w:val="002A5D37"/>
    <w:rsid w:val="002D103B"/>
    <w:rsid w:val="002E0A21"/>
    <w:rsid w:val="002E1C52"/>
    <w:rsid w:val="003200E7"/>
    <w:rsid w:val="003267D5"/>
    <w:rsid w:val="00332F84"/>
    <w:rsid w:val="003333F0"/>
    <w:rsid w:val="0033691F"/>
    <w:rsid w:val="00354BDC"/>
    <w:rsid w:val="003B5A1C"/>
    <w:rsid w:val="003D3C99"/>
    <w:rsid w:val="0040179C"/>
    <w:rsid w:val="00424238"/>
    <w:rsid w:val="00424EEE"/>
    <w:rsid w:val="0043013C"/>
    <w:rsid w:val="0043354C"/>
    <w:rsid w:val="00437CF3"/>
    <w:rsid w:val="00491675"/>
    <w:rsid w:val="00496338"/>
    <w:rsid w:val="004B1937"/>
    <w:rsid w:val="004B27ED"/>
    <w:rsid w:val="004B2F3C"/>
    <w:rsid w:val="004E5705"/>
    <w:rsid w:val="004F0C06"/>
    <w:rsid w:val="0051692F"/>
    <w:rsid w:val="00521324"/>
    <w:rsid w:val="00533BDF"/>
    <w:rsid w:val="005457D5"/>
    <w:rsid w:val="00554F53"/>
    <w:rsid w:val="005645D9"/>
    <w:rsid w:val="00567659"/>
    <w:rsid w:val="00567FCE"/>
    <w:rsid w:val="00573125"/>
    <w:rsid w:val="00573D88"/>
    <w:rsid w:val="005756EF"/>
    <w:rsid w:val="00587092"/>
    <w:rsid w:val="005A47B0"/>
    <w:rsid w:val="005B3482"/>
    <w:rsid w:val="005D5ACD"/>
    <w:rsid w:val="005D7658"/>
    <w:rsid w:val="005E3D3A"/>
    <w:rsid w:val="005E74A6"/>
    <w:rsid w:val="00622A24"/>
    <w:rsid w:val="00624C7F"/>
    <w:rsid w:val="006377A8"/>
    <w:rsid w:val="00663081"/>
    <w:rsid w:val="006742BC"/>
    <w:rsid w:val="00686A56"/>
    <w:rsid w:val="006937A3"/>
    <w:rsid w:val="006D3F01"/>
    <w:rsid w:val="006F3D47"/>
    <w:rsid w:val="0072366E"/>
    <w:rsid w:val="00723ADD"/>
    <w:rsid w:val="007356A8"/>
    <w:rsid w:val="00757C5B"/>
    <w:rsid w:val="00780694"/>
    <w:rsid w:val="007B5F4C"/>
    <w:rsid w:val="007C719A"/>
    <w:rsid w:val="007D6908"/>
    <w:rsid w:val="00850254"/>
    <w:rsid w:val="00853092"/>
    <w:rsid w:val="00857DD2"/>
    <w:rsid w:val="00894749"/>
    <w:rsid w:val="008B23E3"/>
    <w:rsid w:val="008B2943"/>
    <w:rsid w:val="008D6D04"/>
    <w:rsid w:val="008E439A"/>
    <w:rsid w:val="008F2FDE"/>
    <w:rsid w:val="008F717B"/>
    <w:rsid w:val="009216A6"/>
    <w:rsid w:val="00936F6B"/>
    <w:rsid w:val="00937092"/>
    <w:rsid w:val="009378F4"/>
    <w:rsid w:val="009566C0"/>
    <w:rsid w:val="009627EA"/>
    <w:rsid w:val="009635B3"/>
    <w:rsid w:val="00972C5C"/>
    <w:rsid w:val="00972DE7"/>
    <w:rsid w:val="0097581A"/>
    <w:rsid w:val="0098289C"/>
    <w:rsid w:val="00994125"/>
    <w:rsid w:val="0099445A"/>
    <w:rsid w:val="00994E8B"/>
    <w:rsid w:val="009B26FE"/>
    <w:rsid w:val="009B2897"/>
    <w:rsid w:val="009B6F68"/>
    <w:rsid w:val="009C397C"/>
    <w:rsid w:val="009D4463"/>
    <w:rsid w:val="009F3DCF"/>
    <w:rsid w:val="009F71C0"/>
    <w:rsid w:val="00A12383"/>
    <w:rsid w:val="00A17E15"/>
    <w:rsid w:val="00A43681"/>
    <w:rsid w:val="00A604DE"/>
    <w:rsid w:val="00A622D5"/>
    <w:rsid w:val="00A90D22"/>
    <w:rsid w:val="00A91411"/>
    <w:rsid w:val="00A91CB4"/>
    <w:rsid w:val="00A94458"/>
    <w:rsid w:val="00AA63FA"/>
    <w:rsid w:val="00AB0429"/>
    <w:rsid w:val="00AB14FC"/>
    <w:rsid w:val="00AB4DA3"/>
    <w:rsid w:val="00AD108B"/>
    <w:rsid w:val="00AE155A"/>
    <w:rsid w:val="00AE1D7B"/>
    <w:rsid w:val="00AE51AD"/>
    <w:rsid w:val="00AE7A52"/>
    <w:rsid w:val="00AE7D4B"/>
    <w:rsid w:val="00AF34E3"/>
    <w:rsid w:val="00B02DEE"/>
    <w:rsid w:val="00B11C66"/>
    <w:rsid w:val="00B25EED"/>
    <w:rsid w:val="00B3642A"/>
    <w:rsid w:val="00B50186"/>
    <w:rsid w:val="00B65647"/>
    <w:rsid w:val="00B66C0A"/>
    <w:rsid w:val="00B94930"/>
    <w:rsid w:val="00BA03F3"/>
    <w:rsid w:val="00BB2EB4"/>
    <w:rsid w:val="00BD1C36"/>
    <w:rsid w:val="00BF31D9"/>
    <w:rsid w:val="00C15427"/>
    <w:rsid w:val="00C15446"/>
    <w:rsid w:val="00C22B68"/>
    <w:rsid w:val="00C2489C"/>
    <w:rsid w:val="00C438DB"/>
    <w:rsid w:val="00C47382"/>
    <w:rsid w:val="00CA421E"/>
    <w:rsid w:val="00CB2FF3"/>
    <w:rsid w:val="00CB4CF0"/>
    <w:rsid w:val="00CF73C5"/>
    <w:rsid w:val="00D245DA"/>
    <w:rsid w:val="00D4539B"/>
    <w:rsid w:val="00D54F24"/>
    <w:rsid w:val="00D70814"/>
    <w:rsid w:val="00D92A53"/>
    <w:rsid w:val="00DA33FC"/>
    <w:rsid w:val="00DB7D5A"/>
    <w:rsid w:val="00DC1B85"/>
    <w:rsid w:val="00DC28CC"/>
    <w:rsid w:val="00DC787F"/>
    <w:rsid w:val="00DD306E"/>
    <w:rsid w:val="00E0399B"/>
    <w:rsid w:val="00E5615F"/>
    <w:rsid w:val="00E61B95"/>
    <w:rsid w:val="00EA4224"/>
    <w:rsid w:val="00EB37F9"/>
    <w:rsid w:val="00EB3B94"/>
    <w:rsid w:val="00EB5992"/>
    <w:rsid w:val="00ED11CA"/>
    <w:rsid w:val="00ED5FED"/>
    <w:rsid w:val="00EF1607"/>
    <w:rsid w:val="00EF37E8"/>
    <w:rsid w:val="00F07689"/>
    <w:rsid w:val="00F0769D"/>
    <w:rsid w:val="00F73775"/>
    <w:rsid w:val="00F9011B"/>
    <w:rsid w:val="00FB41EF"/>
    <w:rsid w:val="00FE73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3B94"/>
    <w:pPr>
      <w:ind w:left="720"/>
      <w:contextualSpacing/>
    </w:pPr>
  </w:style>
  <w:style w:type="paragraph" w:styleId="En-tte">
    <w:name w:val="header"/>
    <w:basedOn w:val="Normal"/>
    <w:link w:val="En-tteCar"/>
    <w:uiPriority w:val="99"/>
    <w:unhideWhenUsed/>
    <w:rsid w:val="00DC28CC"/>
    <w:pPr>
      <w:tabs>
        <w:tab w:val="center" w:pos="4513"/>
        <w:tab w:val="right" w:pos="9026"/>
      </w:tabs>
      <w:spacing w:after="0" w:line="240" w:lineRule="auto"/>
    </w:pPr>
  </w:style>
  <w:style w:type="character" w:customStyle="1" w:styleId="En-tteCar">
    <w:name w:val="En-tête Car"/>
    <w:basedOn w:val="Policepardfaut"/>
    <w:link w:val="En-tte"/>
    <w:uiPriority w:val="99"/>
    <w:rsid w:val="00DC28CC"/>
  </w:style>
  <w:style w:type="paragraph" w:styleId="Pieddepage">
    <w:name w:val="footer"/>
    <w:basedOn w:val="Normal"/>
    <w:link w:val="PieddepageCar"/>
    <w:uiPriority w:val="99"/>
    <w:unhideWhenUsed/>
    <w:rsid w:val="00DC28C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C28CC"/>
  </w:style>
  <w:style w:type="character" w:styleId="Lienhypertexte">
    <w:name w:val="Hyperlink"/>
    <w:basedOn w:val="Policepardfaut"/>
    <w:uiPriority w:val="99"/>
    <w:unhideWhenUsed/>
    <w:rsid w:val="00491675"/>
    <w:rPr>
      <w:color w:val="0563C1" w:themeColor="hyperlink"/>
      <w:u w:val="single"/>
    </w:rPr>
  </w:style>
  <w:style w:type="paragraph" w:styleId="Sansinterligne">
    <w:name w:val="No Spacing"/>
    <w:link w:val="SansinterligneCar"/>
    <w:uiPriority w:val="1"/>
    <w:qFormat/>
    <w:rsid w:val="00BF31D9"/>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F31D9"/>
    <w:rPr>
      <w:rFonts w:eastAsiaTheme="minorEastAsia"/>
      <w:lang w:eastAsia="fr-FR"/>
    </w:rPr>
  </w:style>
  <w:style w:type="paragraph" w:styleId="Textedebulles">
    <w:name w:val="Balloon Text"/>
    <w:basedOn w:val="Normal"/>
    <w:link w:val="TextedebullesCar"/>
    <w:uiPriority w:val="99"/>
    <w:semiHidden/>
    <w:unhideWhenUsed/>
    <w:rsid w:val="001F75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75EB"/>
    <w:rPr>
      <w:rFonts w:ascii="Tahoma" w:hAnsi="Tahoma" w:cs="Tahoma"/>
      <w:sz w:val="16"/>
      <w:szCs w:val="16"/>
    </w:rPr>
  </w:style>
  <w:style w:type="table" w:styleId="Grilledutableau">
    <w:name w:val="Table Grid"/>
    <w:basedOn w:val="TableauNormal"/>
    <w:uiPriority w:val="39"/>
    <w:rsid w:val="001F7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3B94"/>
    <w:pPr>
      <w:ind w:left="720"/>
      <w:contextualSpacing/>
    </w:pPr>
  </w:style>
  <w:style w:type="paragraph" w:styleId="En-tte">
    <w:name w:val="header"/>
    <w:basedOn w:val="Normal"/>
    <w:link w:val="En-tteCar"/>
    <w:uiPriority w:val="99"/>
    <w:unhideWhenUsed/>
    <w:rsid w:val="00DC28CC"/>
    <w:pPr>
      <w:tabs>
        <w:tab w:val="center" w:pos="4513"/>
        <w:tab w:val="right" w:pos="9026"/>
      </w:tabs>
      <w:spacing w:after="0" w:line="240" w:lineRule="auto"/>
    </w:pPr>
  </w:style>
  <w:style w:type="character" w:customStyle="1" w:styleId="En-tteCar">
    <w:name w:val="En-tête Car"/>
    <w:basedOn w:val="Policepardfaut"/>
    <w:link w:val="En-tte"/>
    <w:uiPriority w:val="99"/>
    <w:rsid w:val="00DC28CC"/>
  </w:style>
  <w:style w:type="paragraph" w:styleId="Pieddepage">
    <w:name w:val="footer"/>
    <w:basedOn w:val="Normal"/>
    <w:link w:val="PieddepageCar"/>
    <w:uiPriority w:val="99"/>
    <w:unhideWhenUsed/>
    <w:rsid w:val="00DC28C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C28CC"/>
  </w:style>
  <w:style w:type="character" w:styleId="Lienhypertexte">
    <w:name w:val="Hyperlink"/>
    <w:basedOn w:val="Policepardfaut"/>
    <w:uiPriority w:val="99"/>
    <w:unhideWhenUsed/>
    <w:rsid w:val="00491675"/>
    <w:rPr>
      <w:color w:val="0563C1" w:themeColor="hyperlink"/>
      <w:u w:val="single"/>
    </w:rPr>
  </w:style>
  <w:style w:type="paragraph" w:styleId="Sansinterligne">
    <w:name w:val="No Spacing"/>
    <w:link w:val="SansinterligneCar"/>
    <w:uiPriority w:val="1"/>
    <w:qFormat/>
    <w:rsid w:val="00BF31D9"/>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F31D9"/>
    <w:rPr>
      <w:rFonts w:eastAsiaTheme="minorEastAsia"/>
      <w:lang w:eastAsia="fr-FR"/>
    </w:rPr>
  </w:style>
  <w:style w:type="paragraph" w:styleId="Textedebulles">
    <w:name w:val="Balloon Text"/>
    <w:basedOn w:val="Normal"/>
    <w:link w:val="TextedebullesCar"/>
    <w:uiPriority w:val="99"/>
    <w:semiHidden/>
    <w:unhideWhenUsed/>
    <w:rsid w:val="001F75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75EB"/>
    <w:rPr>
      <w:rFonts w:ascii="Tahoma" w:hAnsi="Tahoma" w:cs="Tahoma"/>
      <w:sz w:val="16"/>
      <w:szCs w:val="16"/>
    </w:rPr>
  </w:style>
  <w:style w:type="table" w:styleId="Grilledutableau">
    <w:name w:val="Table Grid"/>
    <w:basedOn w:val="TableauNormal"/>
    <w:uiPriority w:val="39"/>
    <w:rsid w:val="001F7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01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29056</TotalTime>
  <Pages>1</Pages>
  <Words>5642</Words>
  <Characters>31035</Characters>
  <Application>Microsoft Office Word</Application>
  <DocSecurity>0</DocSecurity>
  <Lines>258</Lines>
  <Paragraphs>73</Paragraphs>
  <ScaleCrop>false</ScaleCrop>
  <HeadingPairs>
    <vt:vector size="2" baseType="variant">
      <vt:variant>
        <vt:lpstr>Titre</vt:lpstr>
      </vt:variant>
      <vt:variant>
        <vt:i4>1</vt:i4>
      </vt:variant>
    </vt:vector>
  </HeadingPairs>
  <TitlesOfParts>
    <vt:vector size="1" baseType="lpstr">
      <vt:lpstr/>
    </vt:vector>
  </TitlesOfParts>
  <Company>Promotion 2016-2018</Company>
  <LinksUpToDate>false</LinksUpToDate>
  <CharactersWithSpaces>36604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Farba NGOM</dc:creator>
  <cp:keywords/>
  <dc:description/>
  <cp:lastModifiedBy>CFJ</cp:lastModifiedBy>
  <cp:revision>5</cp:revision>
  <dcterms:created xsi:type="dcterms:W3CDTF">2018-05-30T20:58:00Z</dcterms:created>
  <dcterms:modified xsi:type="dcterms:W3CDTF">2019-05-08T10:33:00Z</dcterms:modified>
</cp:coreProperties>
</file>