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D1" w:rsidRDefault="006221D1" w:rsidP="006221D1">
      <w:pPr>
        <w:spacing w:line="360" w:lineRule="auto"/>
        <w:jc w:val="both"/>
        <w:rPr>
          <w:rFonts w:ascii="Times New Roman" w:hAnsi="Times New Roman" w:cs="Times New Roman"/>
          <w:b/>
          <w:bCs/>
          <w:sz w:val="24"/>
          <w:szCs w:val="24"/>
        </w:rPr>
      </w:pPr>
    </w:p>
    <w:p w:rsidR="006221D1" w:rsidRDefault="006221D1" w:rsidP="006221D1">
      <w:pPr>
        <w:spacing w:line="240" w:lineRule="auto"/>
        <w:jc w:val="center"/>
        <w:rPr>
          <w:rFonts w:ascii="Times New Roman" w:hAnsi="Times New Roman" w:cs="Times New Roman"/>
          <w:b/>
          <w:sz w:val="24"/>
          <w:szCs w:val="28"/>
        </w:rPr>
      </w:pPr>
      <w:r>
        <w:rPr>
          <w:rFonts w:ascii="Times New Roman" w:hAnsi="Times New Roman" w:cs="Times New Roman"/>
          <w:noProof/>
          <w:sz w:val="24"/>
          <w:szCs w:val="28"/>
          <w:lang w:eastAsia="fr-FR"/>
        </w:rPr>
        <w:drawing>
          <wp:anchor distT="0" distB="0" distL="114300" distR="114300" simplePos="0" relativeHeight="251664384" behindDoc="0" locked="0" layoutInCell="1" allowOverlap="1" wp14:anchorId="57A5B9F1" wp14:editId="0BDB486B">
            <wp:simplePos x="0" y="0"/>
            <wp:positionH relativeFrom="margin">
              <wp:posOffset>4385945</wp:posOffset>
            </wp:positionH>
            <wp:positionV relativeFrom="margin">
              <wp:posOffset>-33020</wp:posOffset>
            </wp:positionV>
            <wp:extent cx="1676400" cy="1000125"/>
            <wp:effectExtent l="19050" t="0" r="0" b="0"/>
            <wp:wrapSquare wrapText="bothSides"/>
            <wp:docPr id="5" name="Image 5" descr="C:\Users\NDIACK\Desktop\C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DIACK\Desktop\CFJ.jpg"/>
                    <pic:cNvPicPr>
                      <a:picLocks noChangeAspect="1" noChangeArrowheads="1"/>
                    </pic:cNvPicPr>
                  </pic:nvPicPr>
                  <pic:blipFill>
                    <a:blip r:embed="rId9"/>
                    <a:srcRect/>
                    <a:stretch>
                      <a:fillRect/>
                    </a:stretch>
                  </pic:blipFill>
                  <pic:spPr bwMode="auto">
                    <a:xfrm>
                      <a:off x="0" y="0"/>
                      <a:ext cx="1676400" cy="1000125"/>
                    </a:xfrm>
                    <a:prstGeom prst="rect">
                      <a:avLst/>
                    </a:prstGeom>
                    <a:noFill/>
                    <a:ln w="9525">
                      <a:noFill/>
                      <a:miter lim="800000"/>
                      <a:headEnd/>
                      <a:tailEnd/>
                    </a:ln>
                  </pic:spPr>
                </pic:pic>
              </a:graphicData>
            </a:graphic>
          </wp:anchor>
        </w:drawing>
      </w:r>
      <w:r>
        <w:rPr>
          <w:rFonts w:ascii="Times New Roman" w:hAnsi="Times New Roman" w:cs="Times New Roman"/>
          <w:noProof/>
          <w:sz w:val="24"/>
          <w:szCs w:val="28"/>
          <w:lang w:eastAsia="fr-FR"/>
        </w:rPr>
        <w:drawing>
          <wp:anchor distT="0" distB="0" distL="114300" distR="114300" simplePos="0" relativeHeight="251663360" behindDoc="0" locked="0" layoutInCell="1" allowOverlap="1" wp14:anchorId="7675D9A1" wp14:editId="222AEE80">
            <wp:simplePos x="0" y="0"/>
            <wp:positionH relativeFrom="margin">
              <wp:posOffset>-109855</wp:posOffset>
            </wp:positionH>
            <wp:positionV relativeFrom="margin">
              <wp:posOffset>43180</wp:posOffset>
            </wp:positionV>
            <wp:extent cx="1409700" cy="866775"/>
            <wp:effectExtent l="19050" t="0" r="0" b="0"/>
            <wp:wrapSquare wrapText="bothSides"/>
            <wp:docPr id="6" name="Image 6" descr="C:\Users\NDIACK\Desktop\senegal-26914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DIACK\Desktop\senegal-26914__340.png"/>
                    <pic:cNvPicPr>
                      <a:picLocks noChangeAspect="1" noChangeArrowheads="1"/>
                    </pic:cNvPicPr>
                  </pic:nvPicPr>
                  <pic:blipFill>
                    <a:blip r:embed="rId10" cstate="print"/>
                    <a:srcRect/>
                    <a:stretch>
                      <a:fillRect/>
                    </a:stretch>
                  </pic:blipFill>
                  <pic:spPr bwMode="auto">
                    <a:xfrm>
                      <a:off x="0" y="0"/>
                      <a:ext cx="1409700" cy="866775"/>
                    </a:xfrm>
                    <a:prstGeom prst="rect">
                      <a:avLst/>
                    </a:prstGeom>
                    <a:noFill/>
                    <a:ln w="9525">
                      <a:noFill/>
                      <a:miter lim="800000"/>
                      <a:headEnd/>
                      <a:tailEnd/>
                    </a:ln>
                  </pic:spPr>
                </pic:pic>
              </a:graphicData>
            </a:graphic>
          </wp:anchor>
        </w:drawing>
      </w:r>
      <w:r w:rsidRPr="003836E8">
        <w:rPr>
          <w:rFonts w:ascii="Times New Roman" w:hAnsi="Times New Roman" w:cs="Times New Roman"/>
          <w:b/>
          <w:sz w:val="24"/>
          <w:szCs w:val="28"/>
        </w:rPr>
        <w:t>REPUBLIQUE DU SENEGA</w:t>
      </w:r>
      <w:r>
        <w:rPr>
          <w:rFonts w:ascii="Times New Roman" w:hAnsi="Times New Roman" w:cs="Times New Roman"/>
          <w:b/>
          <w:sz w:val="24"/>
          <w:szCs w:val="28"/>
        </w:rPr>
        <w:t>L</w:t>
      </w:r>
    </w:p>
    <w:p w:rsidR="006221D1" w:rsidRDefault="006221D1" w:rsidP="006221D1">
      <w:pPr>
        <w:spacing w:line="240" w:lineRule="auto"/>
        <w:jc w:val="center"/>
        <w:rPr>
          <w:rFonts w:ascii="Times New Roman" w:hAnsi="Times New Roman" w:cs="Times New Roman"/>
          <w:b/>
          <w:sz w:val="24"/>
          <w:szCs w:val="28"/>
        </w:rPr>
      </w:pPr>
      <w:r>
        <w:rPr>
          <w:rFonts w:ascii="Times New Roman" w:hAnsi="Times New Roman" w:cs="Times New Roman"/>
          <w:b/>
          <w:sz w:val="24"/>
          <w:szCs w:val="28"/>
        </w:rPr>
        <w:t>**********</w:t>
      </w:r>
    </w:p>
    <w:p w:rsidR="006221D1" w:rsidRDefault="006221D1" w:rsidP="006221D1">
      <w:pPr>
        <w:spacing w:line="240" w:lineRule="auto"/>
        <w:jc w:val="center"/>
        <w:rPr>
          <w:rFonts w:ascii="Times New Roman" w:hAnsi="Times New Roman" w:cs="Times New Roman"/>
          <w:b/>
          <w:sz w:val="18"/>
          <w:szCs w:val="28"/>
        </w:rPr>
      </w:pPr>
      <w:r w:rsidRPr="003836E8">
        <w:rPr>
          <w:rFonts w:ascii="Times New Roman" w:hAnsi="Times New Roman" w:cs="Times New Roman"/>
          <w:b/>
          <w:sz w:val="18"/>
          <w:szCs w:val="28"/>
        </w:rPr>
        <w:t>Un Peuple-Un But-Une Foi</w:t>
      </w:r>
    </w:p>
    <w:p w:rsidR="006221D1" w:rsidRPr="003836E8" w:rsidRDefault="006221D1" w:rsidP="006221D1">
      <w:pPr>
        <w:spacing w:line="240" w:lineRule="auto"/>
        <w:jc w:val="center"/>
        <w:rPr>
          <w:rFonts w:ascii="Times New Roman" w:hAnsi="Times New Roman" w:cs="Times New Roman"/>
          <w:b/>
          <w:sz w:val="24"/>
          <w:szCs w:val="28"/>
        </w:rPr>
      </w:pPr>
      <w:r>
        <w:rPr>
          <w:rFonts w:ascii="Times New Roman" w:hAnsi="Times New Roman" w:cs="Times New Roman"/>
          <w:b/>
          <w:sz w:val="18"/>
          <w:szCs w:val="28"/>
        </w:rPr>
        <w:t>****************</w:t>
      </w:r>
    </w:p>
    <w:p w:rsidR="006221D1" w:rsidRDefault="006221D1" w:rsidP="006221D1">
      <w:pPr>
        <w:spacing w:line="240" w:lineRule="auto"/>
        <w:jc w:val="center"/>
        <w:rPr>
          <w:rFonts w:ascii="Times New Roman" w:hAnsi="Times New Roman" w:cs="Times New Roman"/>
          <w:b/>
          <w:sz w:val="20"/>
          <w:szCs w:val="28"/>
        </w:rPr>
      </w:pPr>
      <w:r w:rsidRPr="003836E8">
        <w:rPr>
          <w:rFonts w:ascii="Times New Roman" w:hAnsi="Times New Roman" w:cs="Times New Roman"/>
          <w:b/>
          <w:sz w:val="20"/>
          <w:szCs w:val="28"/>
        </w:rPr>
        <w:t>MINISTERE DE LA JUSTICE</w:t>
      </w:r>
    </w:p>
    <w:p w:rsidR="006221D1" w:rsidRPr="003836E8" w:rsidRDefault="006221D1" w:rsidP="006221D1">
      <w:pPr>
        <w:spacing w:line="240" w:lineRule="auto"/>
        <w:jc w:val="center"/>
        <w:rPr>
          <w:rFonts w:ascii="Times New Roman" w:hAnsi="Times New Roman" w:cs="Times New Roman"/>
          <w:b/>
          <w:sz w:val="20"/>
          <w:szCs w:val="28"/>
        </w:rPr>
      </w:pPr>
      <w:r>
        <w:rPr>
          <w:rFonts w:ascii="Times New Roman" w:hAnsi="Times New Roman" w:cs="Times New Roman"/>
          <w:b/>
          <w:sz w:val="20"/>
          <w:szCs w:val="28"/>
        </w:rPr>
        <w:t>****************</w:t>
      </w:r>
    </w:p>
    <w:p w:rsidR="006221D1" w:rsidRPr="003836E8" w:rsidRDefault="006221D1" w:rsidP="006221D1">
      <w:pPr>
        <w:spacing w:line="360" w:lineRule="auto"/>
        <w:jc w:val="center"/>
        <w:rPr>
          <w:rFonts w:ascii="Times New Roman" w:hAnsi="Times New Roman" w:cs="Times New Roman"/>
          <w:b/>
          <w:sz w:val="20"/>
          <w:szCs w:val="28"/>
        </w:rPr>
      </w:pPr>
      <w:r w:rsidRPr="003836E8">
        <w:rPr>
          <w:rFonts w:ascii="Times New Roman" w:hAnsi="Times New Roman" w:cs="Times New Roman"/>
          <w:b/>
          <w:sz w:val="20"/>
          <w:szCs w:val="28"/>
        </w:rPr>
        <w:t>CENTRE DE FORMATION JUDICIAIRE</w:t>
      </w:r>
    </w:p>
    <w:p w:rsidR="006221D1" w:rsidRPr="002E41CA" w:rsidRDefault="006221D1" w:rsidP="006221D1">
      <w:pPr>
        <w:spacing w:line="360" w:lineRule="auto"/>
        <w:jc w:val="center"/>
        <w:rPr>
          <w:rFonts w:ascii="Times New Roman" w:hAnsi="Times New Roman" w:cs="Times New Roman"/>
          <w:b/>
          <w:sz w:val="20"/>
          <w:szCs w:val="28"/>
        </w:rPr>
      </w:pPr>
      <w:r>
        <w:rPr>
          <w:rFonts w:ascii="Times New Roman" w:hAnsi="Times New Roman" w:cs="Times New Roman"/>
          <w:b/>
          <w:sz w:val="20"/>
          <w:szCs w:val="28"/>
        </w:rPr>
        <w:t xml:space="preserve"> </w:t>
      </w:r>
      <w:r w:rsidRPr="003836E8">
        <w:rPr>
          <w:rFonts w:ascii="Times New Roman" w:hAnsi="Times New Roman" w:cs="Times New Roman"/>
          <w:b/>
          <w:sz w:val="20"/>
          <w:szCs w:val="28"/>
        </w:rPr>
        <w:t>UNE ECOLE AU SERVICE DU DEVELOPPEMENT</w:t>
      </w:r>
    </w:p>
    <w:p w:rsidR="006221D1" w:rsidRPr="00AF3EB4" w:rsidRDefault="006221D1" w:rsidP="006221D1">
      <w:pPr>
        <w:spacing w:line="360" w:lineRule="auto"/>
        <w:jc w:val="center"/>
        <w:rPr>
          <w:rFonts w:ascii="Times New Roman" w:hAnsi="Times New Roman" w:cs="Times New Roman"/>
          <w:b/>
          <w:sz w:val="28"/>
          <w:szCs w:val="28"/>
        </w:rPr>
      </w:pPr>
      <w:r w:rsidRPr="00AF3EB4">
        <w:rPr>
          <w:rFonts w:ascii="Times New Roman" w:hAnsi="Times New Roman" w:cs="Times New Roman"/>
          <w:b/>
          <w:sz w:val="28"/>
          <w:szCs w:val="24"/>
        </w:rPr>
        <w:t>TRAVAUX DE FIN DE FORMATION</w:t>
      </w:r>
    </w:p>
    <w:p w:rsidR="006221D1" w:rsidRDefault="006221D1" w:rsidP="006221D1">
      <w:pPr>
        <w:spacing w:line="360" w:lineRule="auto"/>
        <w:rPr>
          <w:rFonts w:ascii="Times New Roman" w:hAnsi="Times New Roman" w:cs="Times New Roman"/>
          <w:sz w:val="24"/>
          <w:szCs w:val="24"/>
        </w:rPr>
      </w:pPr>
    </w:p>
    <w:p w:rsidR="006221D1" w:rsidRPr="00E477A0" w:rsidRDefault="006221D1" w:rsidP="006221D1">
      <w:pPr>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640C6576" wp14:editId="4A9D4C37">
                <wp:simplePos x="0" y="0"/>
                <wp:positionH relativeFrom="column">
                  <wp:posOffset>594995</wp:posOffset>
                </wp:positionH>
                <wp:positionV relativeFrom="paragraph">
                  <wp:posOffset>215265</wp:posOffset>
                </wp:positionV>
                <wp:extent cx="4667250" cy="914400"/>
                <wp:effectExtent l="13970" t="81915" r="81280" b="13335"/>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9144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1A2336" w:rsidRDefault="001A2336" w:rsidP="006221D1">
                            <w:pPr>
                              <w:jc w:val="center"/>
                              <w:rPr>
                                <w:rFonts w:ascii="Times New Roman" w:hAnsi="Times New Roman" w:cs="Times New Roman"/>
                                <w:b/>
                              </w:rPr>
                            </w:pPr>
                          </w:p>
                          <w:p w:rsidR="001A2336" w:rsidRPr="00AF3EB4" w:rsidRDefault="001A2336" w:rsidP="00CC1631">
                            <w:pPr>
                              <w:jc w:val="center"/>
                              <w:rPr>
                                <w:rFonts w:ascii="Times New Roman" w:hAnsi="Times New Roman" w:cs="Times New Roman"/>
                                <w:b/>
                                <w:sz w:val="24"/>
                              </w:rPr>
                            </w:pPr>
                            <w:r w:rsidRPr="00AF3EB4">
                              <w:rPr>
                                <w:rFonts w:ascii="Times New Roman" w:hAnsi="Times New Roman" w:cs="Times New Roman"/>
                                <w:b/>
                                <w:sz w:val="24"/>
                              </w:rPr>
                              <w:t xml:space="preserve">ANNOTATION DES ARTICLES </w:t>
                            </w:r>
                            <w:r>
                              <w:rPr>
                                <w:rFonts w:ascii="Times New Roman" w:hAnsi="Times New Roman" w:cs="Times New Roman"/>
                                <w:b/>
                                <w:sz w:val="24"/>
                              </w:rPr>
                              <w:t xml:space="preserve">50 à 100  DU CODE DE LA FAMILLE DU SENEGAL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 o:spid="_x0000_s1026" style="position:absolute;margin-left:46.85pt;margin-top:16.95pt;width:36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">
                <v:shadow on="t" opacity=".5" offset="6pt,-6pt"/>
                <v:textbox>
                  <w:txbxContent>
                    <w:p w:rsidR="006B23F6" w:rsidRDefault="006B23F6" w:rsidP="006221D1">
                      <w:pPr>
                        <w:jc w:val="center"/>
                        <w:rPr>
                          <w:rFonts w:ascii="Times New Roman" w:hAnsi="Times New Roman" w:cs="Times New Roman"/>
                          <w:b/>
                        </w:rPr>
                      </w:pPr>
                    </w:p>
                    <w:p w:rsidR="006B23F6" w:rsidRPr="00AF3EB4" w:rsidRDefault="006B23F6" w:rsidP="00CC1631">
                      <w:pPr>
                        <w:jc w:val="center"/>
                        <w:rPr>
                          <w:rFonts w:ascii="Times New Roman" w:hAnsi="Times New Roman" w:cs="Times New Roman"/>
                          <w:b/>
                          <w:sz w:val="24"/>
                        </w:rPr>
                      </w:pPr>
                      <w:r w:rsidRPr="00AF3EB4">
                        <w:rPr>
                          <w:rFonts w:ascii="Times New Roman" w:hAnsi="Times New Roman" w:cs="Times New Roman"/>
                          <w:b/>
                          <w:sz w:val="24"/>
                        </w:rPr>
                        <w:t xml:space="preserve">ANNOTATION DES ARTICLES </w:t>
                      </w:r>
                      <w:r>
                        <w:rPr>
                          <w:rFonts w:ascii="Times New Roman" w:hAnsi="Times New Roman" w:cs="Times New Roman"/>
                          <w:b/>
                          <w:sz w:val="24"/>
                        </w:rPr>
                        <w:t xml:space="preserve">50 à 100  DU CODE DE LA FAMILLE DU SENEGAL </w:t>
                      </w:r>
                    </w:p>
                  </w:txbxContent>
                </v:textbox>
              </v:roundrect>
            </w:pict>
          </mc:Fallback>
        </mc:AlternateContent>
      </w:r>
    </w:p>
    <w:p w:rsidR="006221D1" w:rsidRPr="00E477A0" w:rsidRDefault="006221D1" w:rsidP="006221D1">
      <w:pPr>
        <w:spacing w:line="360" w:lineRule="auto"/>
        <w:jc w:val="center"/>
        <w:rPr>
          <w:rFonts w:ascii="Times New Roman" w:hAnsi="Times New Roman" w:cs="Times New Roman"/>
          <w:b/>
          <w:sz w:val="72"/>
          <w:szCs w:val="28"/>
          <w:u w:val="single"/>
        </w:rPr>
      </w:pPr>
    </w:p>
    <w:p w:rsidR="006221D1" w:rsidRDefault="006221D1" w:rsidP="006221D1">
      <w:pPr>
        <w:spacing w:line="360" w:lineRule="auto"/>
        <w:jc w:val="center"/>
        <w:rPr>
          <w:rFonts w:ascii="Times New Roman" w:hAnsi="Times New Roman" w:cs="Times New Roman"/>
          <w:b/>
          <w:sz w:val="32"/>
          <w:szCs w:val="28"/>
        </w:rPr>
      </w:pPr>
    </w:p>
    <w:p w:rsidR="006221D1" w:rsidRPr="006E1770" w:rsidRDefault="006221D1" w:rsidP="006221D1">
      <w:pPr>
        <w:spacing w:line="360" w:lineRule="auto"/>
        <w:jc w:val="center"/>
        <w:rPr>
          <w:rFonts w:ascii="Times New Roman" w:hAnsi="Times New Roman" w:cs="Times New Roman"/>
          <w:b/>
          <w:sz w:val="32"/>
          <w:szCs w:val="28"/>
        </w:rPr>
      </w:pPr>
      <w:r w:rsidRPr="006E1770">
        <w:rPr>
          <w:rFonts w:ascii="Times New Roman" w:hAnsi="Times New Roman" w:cs="Times New Roman"/>
          <w:b/>
          <w:sz w:val="32"/>
          <w:szCs w:val="28"/>
        </w:rPr>
        <w:t>Présenté par l’Auditeur de Justice</w:t>
      </w:r>
    </w:p>
    <w:p w:rsidR="006221D1" w:rsidRDefault="006221D1" w:rsidP="006221D1">
      <w:pPr>
        <w:spacing w:line="360" w:lineRule="auto"/>
        <w:jc w:val="center"/>
        <w:rPr>
          <w:rFonts w:ascii="Times New Roman" w:hAnsi="Times New Roman" w:cs="Times New Roman"/>
          <w:b/>
          <w:sz w:val="32"/>
          <w:szCs w:val="28"/>
        </w:rPr>
      </w:pPr>
    </w:p>
    <w:p w:rsidR="006221D1" w:rsidRDefault="006221D1" w:rsidP="006221D1">
      <w:pPr>
        <w:spacing w:line="240" w:lineRule="auto"/>
        <w:jc w:val="center"/>
        <w:rPr>
          <w:rFonts w:ascii="Times New Roman" w:hAnsi="Times New Roman" w:cs="Times New Roman"/>
          <w:b/>
          <w:sz w:val="32"/>
          <w:szCs w:val="28"/>
        </w:rPr>
      </w:pPr>
      <w:r>
        <w:rPr>
          <w:rFonts w:ascii="Times New Roman" w:hAnsi="Times New Roman" w:cs="Times New Roman"/>
          <w:b/>
          <w:sz w:val="32"/>
          <w:szCs w:val="28"/>
        </w:rPr>
        <w:t>Papa Yaya BARY</w:t>
      </w:r>
    </w:p>
    <w:p w:rsidR="006221D1" w:rsidRDefault="006221D1" w:rsidP="006221D1">
      <w:pPr>
        <w:spacing w:line="240" w:lineRule="auto"/>
        <w:jc w:val="center"/>
        <w:rPr>
          <w:rFonts w:ascii="Times New Roman" w:hAnsi="Times New Roman" w:cs="Times New Roman"/>
          <w:b/>
          <w:sz w:val="32"/>
          <w:szCs w:val="28"/>
        </w:rPr>
      </w:pPr>
    </w:p>
    <w:p w:rsidR="006221D1" w:rsidRPr="009C3408" w:rsidRDefault="006221D1" w:rsidP="006221D1">
      <w:pPr>
        <w:spacing w:line="240" w:lineRule="auto"/>
        <w:jc w:val="center"/>
        <w:rPr>
          <w:rFonts w:ascii="Times New Roman" w:hAnsi="Times New Roman" w:cs="Times New Roman"/>
          <w:b/>
          <w:sz w:val="28"/>
          <w:szCs w:val="28"/>
        </w:rPr>
      </w:pPr>
    </w:p>
    <w:p w:rsidR="006221D1" w:rsidRDefault="006221D1" w:rsidP="006221D1">
      <w:pPr>
        <w:spacing w:line="240" w:lineRule="auto"/>
        <w:jc w:val="center"/>
        <w:rPr>
          <w:rFonts w:ascii="Times New Roman" w:hAnsi="Times New Roman" w:cs="Times New Roman"/>
          <w:b/>
          <w:sz w:val="28"/>
          <w:szCs w:val="28"/>
        </w:rPr>
      </w:pPr>
      <w:r w:rsidRPr="009C3408">
        <w:rPr>
          <w:rFonts w:ascii="Times New Roman" w:hAnsi="Times New Roman" w:cs="Times New Roman"/>
          <w:b/>
          <w:sz w:val="28"/>
          <w:szCs w:val="28"/>
        </w:rPr>
        <w:t>Section : Magistrature</w:t>
      </w:r>
    </w:p>
    <w:p w:rsidR="006221D1" w:rsidRDefault="006221D1" w:rsidP="006221D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6221D1" w:rsidRDefault="006221D1" w:rsidP="006221D1">
      <w:pPr>
        <w:spacing w:line="360" w:lineRule="auto"/>
        <w:jc w:val="center"/>
        <w:rPr>
          <w:rFonts w:ascii="Times New Roman" w:hAnsi="Times New Roman" w:cs="Times New Roman"/>
          <w:b/>
          <w:sz w:val="28"/>
          <w:szCs w:val="28"/>
        </w:rPr>
        <w:sectPr w:rsidR="006221D1" w:rsidSect="006221D1">
          <w:pgSz w:w="11906" w:h="16838"/>
          <w:pgMar w:top="1440" w:right="1440" w:bottom="1440" w:left="1440" w:header="720" w:footer="720"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r w:rsidRPr="009C3408">
        <w:rPr>
          <w:rFonts w:ascii="Times New Roman" w:hAnsi="Times New Roman" w:cs="Times New Roman"/>
          <w:b/>
          <w:sz w:val="28"/>
          <w:szCs w:val="28"/>
        </w:rPr>
        <w:t>Promotion 2016-2018</w:t>
      </w:r>
    </w:p>
    <w:p w:rsidR="00EC612C" w:rsidRPr="00065293" w:rsidRDefault="00497D3E" w:rsidP="00065293">
      <w:pPr>
        <w:pStyle w:val="Titre1"/>
        <w:rPr>
          <w:i/>
          <w:color w:val="auto"/>
          <w:sz w:val="28"/>
          <w:u w:val="single"/>
        </w:rPr>
      </w:pPr>
      <w:bookmarkStart w:id="0" w:name="_Toc521063452"/>
      <w:r w:rsidRPr="00065293">
        <w:rPr>
          <w:i/>
          <w:color w:val="auto"/>
          <w:sz w:val="28"/>
          <w:u w:val="single"/>
        </w:rPr>
        <w:lastRenderedPageBreak/>
        <w:t>Annotation</w:t>
      </w:r>
      <w:r w:rsidR="00EC612C" w:rsidRPr="00065293">
        <w:rPr>
          <w:i/>
          <w:color w:val="auto"/>
          <w:sz w:val="28"/>
          <w:u w:val="single"/>
        </w:rPr>
        <w:t xml:space="preserve"> des articles 50 à 100 </w:t>
      </w:r>
      <w:r w:rsidRPr="00065293">
        <w:rPr>
          <w:i/>
          <w:color w:val="auto"/>
          <w:sz w:val="28"/>
          <w:u w:val="single"/>
        </w:rPr>
        <w:t>du livre Premier intitulé « DES PERSONNES » et du chapitre 4 titré  « DE L’Etat CIVIL »</w:t>
      </w:r>
      <w:r w:rsidR="005E2159" w:rsidRPr="00065293">
        <w:rPr>
          <w:i/>
          <w:color w:val="auto"/>
          <w:sz w:val="28"/>
          <w:u w:val="single"/>
        </w:rPr>
        <w:t xml:space="preserve"> et du livre deuxième intitulé « DU LIEN MATRIMONIALE »</w:t>
      </w:r>
      <w:r w:rsidRPr="00065293">
        <w:rPr>
          <w:i/>
          <w:color w:val="auto"/>
          <w:sz w:val="28"/>
          <w:u w:val="single"/>
        </w:rPr>
        <w:t xml:space="preserve"> </w:t>
      </w:r>
      <w:r w:rsidR="00EC612C" w:rsidRPr="00065293">
        <w:rPr>
          <w:i/>
          <w:color w:val="auto"/>
          <w:sz w:val="28"/>
          <w:u w:val="single"/>
        </w:rPr>
        <w:t xml:space="preserve"> CODE DE LA FAMILLE DU SENEGAL</w:t>
      </w:r>
      <w:bookmarkEnd w:id="0"/>
    </w:p>
    <w:p w:rsidR="00B4039B" w:rsidRPr="00B4039B" w:rsidRDefault="00B4039B" w:rsidP="009103C7">
      <w:pPr>
        <w:jc w:val="both"/>
        <w:rPr>
          <w:rFonts w:ascii="Times New Roman" w:hAnsi="Times New Roman" w:cs="Times New Roman"/>
          <w:b/>
          <w:sz w:val="24"/>
          <w:szCs w:val="24"/>
        </w:rPr>
      </w:pPr>
      <w:r>
        <w:rPr>
          <w:rFonts w:ascii="Times New Roman" w:hAnsi="Times New Roman" w:cs="Times New Roman"/>
          <w:sz w:val="24"/>
          <w:szCs w:val="24"/>
        </w:rPr>
        <w:t xml:space="preserve"> </w:t>
      </w:r>
      <w:r w:rsidR="00EC612C">
        <w:rPr>
          <w:rFonts w:ascii="Times New Roman" w:hAnsi="Times New Roman" w:cs="Times New Roman"/>
          <w:sz w:val="24"/>
          <w:szCs w:val="24"/>
        </w:rPr>
        <w:t xml:space="preserve">                                                           </w:t>
      </w:r>
      <w:r w:rsidR="000C0C96" w:rsidRPr="000C0C96">
        <w:rPr>
          <w:rFonts w:ascii="Times New Roman" w:hAnsi="Times New Roman" w:cs="Times New Roman"/>
          <w:b/>
          <w:sz w:val="24"/>
          <w:szCs w:val="24"/>
        </w:rPr>
        <w:t>Article 50 </w:t>
      </w:r>
    </w:p>
    <w:p w:rsidR="000C0C96" w:rsidRPr="000C0C96" w:rsidRDefault="000C0C96" w:rsidP="00065293">
      <w:pPr>
        <w:pStyle w:val="Titre1"/>
      </w:pPr>
      <w:r w:rsidRPr="009526EC">
        <w:t xml:space="preserve">      </w:t>
      </w:r>
      <w:r>
        <w:t xml:space="preserve">                    </w:t>
      </w:r>
      <w:bookmarkStart w:id="1" w:name="_Toc521063453"/>
      <w:r w:rsidRPr="000C0C96">
        <w:t>Responsabilité civile et pénale des officiers de l’Etat civil</w:t>
      </w:r>
      <w:bookmarkEnd w:id="1"/>
      <w:r w:rsidRPr="000C0C96">
        <w:t xml:space="preserve"> </w:t>
      </w:r>
    </w:p>
    <w:p w:rsidR="000C0C96" w:rsidRPr="009526EC" w:rsidRDefault="000C0C96" w:rsidP="000C0C96">
      <w:pPr>
        <w:jc w:val="both"/>
        <w:rPr>
          <w:rFonts w:ascii="Times New Roman" w:hAnsi="Times New Roman" w:cs="Times New Roman"/>
        </w:rPr>
      </w:pPr>
      <w:r w:rsidRPr="009526EC">
        <w:rPr>
          <w:rFonts w:ascii="Times New Roman" w:hAnsi="Times New Roman" w:cs="Times New Roman"/>
        </w:rPr>
        <w:t>Indépendamment des peines portées au Code pénal et des recours contentieux en responsabilité de l’administration.</w:t>
      </w:r>
    </w:p>
    <w:p w:rsidR="000C0C96" w:rsidRPr="009526EC" w:rsidRDefault="000C0C96" w:rsidP="000C0C96">
      <w:pPr>
        <w:jc w:val="both"/>
        <w:rPr>
          <w:rFonts w:ascii="Times New Roman" w:hAnsi="Times New Roman" w:cs="Times New Roman"/>
        </w:rPr>
      </w:pPr>
      <w:r w:rsidRPr="009526EC">
        <w:rPr>
          <w:rFonts w:ascii="Times New Roman" w:hAnsi="Times New Roman" w:cs="Times New Roman"/>
        </w:rPr>
        <w:t>Tout manquement, même involontaire, aux règles relatives à la tenue des registres et la délivrance des copies entraine pour l’officier de l’état civil l’application d’une amende civile de 500 à 10.000 francs prononcée par le juge de paix.</w:t>
      </w:r>
    </w:p>
    <w:p w:rsidR="000C0C96" w:rsidRDefault="000C0C96" w:rsidP="000C0C96">
      <w:pPr>
        <w:jc w:val="both"/>
        <w:rPr>
          <w:rFonts w:ascii="Times New Roman" w:hAnsi="Times New Roman" w:cs="Times New Roman"/>
        </w:rPr>
      </w:pPr>
      <w:r w:rsidRPr="009526EC">
        <w:rPr>
          <w:rFonts w:ascii="Times New Roman" w:hAnsi="Times New Roman" w:cs="Times New Roman"/>
        </w:rPr>
        <w:t>Toute altération, destruction, tout faux dans les actes d’état civil ou leurs copies, toute inscription de ces actes sur une feuille volante et autre que sur les registres à ce destiné donne lieu à une indemnisation des personnes lésées par l’officier de l’état civil.</w:t>
      </w:r>
    </w:p>
    <w:p w:rsidR="001A0668" w:rsidRPr="00E92DC0" w:rsidRDefault="001A0668" w:rsidP="001A0668">
      <w:pPr>
        <w:pStyle w:val="Paragraphedeliste"/>
        <w:numPr>
          <w:ilvl w:val="0"/>
          <w:numId w:val="10"/>
        </w:numPr>
        <w:jc w:val="both"/>
        <w:rPr>
          <w:rFonts w:ascii="Times New Roman" w:hAnsi="Times New Roman" w:cs="Times New Roman"/>
          <w:b/>
          <w:i/>
          <w:sz w:val="24"/>
          <w:szCs w:val="24"/>
        </w:rPr>
      </w:pPr>
      <w:r w:rsidRPr="00E92DC0">
        <w:rPr>
          <w:rFonts w:ascii="Times New Roman" w:hAnsi="Times New Roman" w:cs="Times New Roman"/>
          <w:b/>
          <w:i/>
          <w:sz w:val="24"/>
          <w:szCs w:val="24"/>
        </w:rPr>
        <w:t>L’alinéa 2 de cet article montre l’importan</w:t>
      </w:r>
      <w:r w:rsidR="00CB7C46">
        <w:rPr>
          <w:rFonts w:ascii="Times New Roman" w:hAnsi="Times New Roman" w:cs="Times New Roman"/>
          <w:b/>
          <w:i/>
          <w:sz w:val="24"/>
          <w:szCs w:val="24"/>
        </w:rPr>
        <w:t>ce que le législateur a attaché</w:t>
      </w:r>
      <w:r w:rsidR="007E3FE5">
        <w:rPr>
          <w:rFonts w:ascii="Times New Roman" w:hAnsi="Times New Roman" w:cs="Times New Roman"/>
          <w:b/>
          <w:i/>
          <w:sz w:val="24"/>
          <w:szCs w:val="24"/>
        </w:rPr>
        <w:t>e</w:t>
      </w:r>
      <w:r w:rsidRPr="00E92DC0">
        <w:rPr>
          <w:rFonts w:ascii="Times New Roman" w:hAnsi="Times New Roman" w:cs="Times New Roman"/>
          <w:b/>
          <w:i/>
          <w:sz w:val="24"/>
          <w:szCs w:val="24"/>
        </w:rPr>
        <w:t xml:space="preserve"> à la bonne tenue des registres de l’état civil. Ainsi tout manquement par l’officier à sa mission relative aux règles gouvernant la délivrance des copies et la tenue des registres entraine des sanctions. Toutefois, il convient de relever que les officier</w:t>
      </w:r>
      <w:r w:rsidR="00B539DF">
        <w:rPr>
          <w:rFonts w:ascii="Times New Roman" w:hAnsi="Times New Roman" w:cs="Times New Roman"/>
          <w:b/>
          <w:i/>
          <w:sz w:val="24"/>
          <w:szCs w:val="24"/>
        </w:rPr>
        <w:t>s</w:t>
      </w:r>
      <w:r w:rsidRPr="00E92DC0">
        <w:rPr>
          <w:rFonts w:ascii="Times New Roman" w:hAnsi="Times New Roman" w:cs="Times New Roman"/>
          <w:b/>
          <w:i/>
          <w:sz w:val="24"/>
          <w:szCs w:val="24"/>
        </w:rPr>
        <w:t xml:space="preserve"> sont rarement poursuivis  pour des délits relatifs à la tenue des registres. Nous pensons que pour régler ces nombreuses questions qui gravitent autour de l’état civil, ces officiers véreux devrai</w:t>
      </w:r>
      <w:r w:rsidR="002D0953" w:rsidRPr="00E92DC0">
        <w:rPr>
          <w:rFonts w:ascii="Times New Roman" w:hAnsi="Times New Roman" w:cs="Times New Roman"/>
          <w:b/>
          <w:i/>
          <w:sz w:val="24"/>
          <w:szCs w:val="24"/>
        </w:rPr>
        <w:t>en</w:t>
      </w:r>
      <w:r w:rsidRPr="00E92DC0">
        <w:rPr>
          <w:rFonts w:ascii="Times New Roman" w:hAnsi="Times New Roman" w:cs="Times New Roman"/>
          <w:b/>
          <w:i/>
          <w:sz w:val="24"/>
          <w:szCs w:val="24"/>
        </w:rPr>
        <w:t>t être poursuivis</w:t>
      </w:r>
      <w:r w:rsidR="002D0953" w:rsidRPr="00E92DC0">
        <w:rPr>
          <w:rFonts w:ascii="Times New Roman" w:hAnsi="Times New Roman" w:cs="Times New Roman"/>
          <w:b/>
          <w:i/>
          <w:sz w:val="24"/>
          <w:szCs w:val="24"/>
        </w:rPr>
        <w:t xml:space="preserve"> pour ces délits énumérés dans le Code pénal.</w:t>
      </w:r>
      <w:r w:rsidR="00E92DC0" w:rsidRPr="00E92DC0">
        <w:rPr>
          <w:rFonts w:ascii="Times New Roman" w:hAnsi="Times New Roman" w:cs="Times New Roman"/>
          <w:b/>
          <w:i/>
          <w:sz w:val="24"/>
          <w:szCs w:val="24"/>
        </w:rPr>
        <w:t xml:space="preserve"> Cela participe à notre avis à la sensibilisation des élus locaux sur l’importance de l’état civil. </w:t>
      </w:r>
      <w:r w:rsidRPr="00E92DC0">
        <w:rPr>
          <w:rFonts w:ascii="Times New Roman" w:hAnsi="Times New Roman" w:cs="Times New Roman"/>
          <w:b/>
          <w:i/>
          <w:sz w:val="24"/>
          <w:szCs w:val="24"/>
        </w:rPr>
        <w:t xml:space="preserve">  </w:t>
      </w:r>
    </w:p>
    <w:p w:rsidR="002F436E" w:rsidRPr="002F436E" w:rsidRDefault="002F436E" w:rsidP="002F436E">
      <w:pPr>
        <w:pStyle w:val="Paragraphedeliste"/>
        <w:numPr>
          <w:ilvl w:val="0"/>
          <w:numId w:val="10"/>
        </w:numPr>
        <w:jc w:val="both"/>
        <w:rPr>
          <w:rFonts w:ascii="Times New Roman" w:hAnsi="Times New Roman" w:cs="Times New Roman"/>
          <w:b/>
          <w:i/>
          <w:sz w:val="24"/>
          <w:szCs w:val="24"/>
        </w:rPr>
      </w:pPr>
      <w:r w:rsidRPr="002F436E">
        <w:rPr>
          <w:rFonts w:ascii="Times New Roman" w:hAnsi="Times New Roman" w:cs="Times New Roman"/>
          <w:b/>
          <w:i/>
          <w:sz w:val="24"/>
          <w:szCs w:val="24"/>
        </w:rPr>
        <w:t>Selon l’article 172 du Code Pénal sénégalais les officiers de l'état civil qui auront inscrit leurs actes sur de simples feuilles volantes, seront punis d'un emprisonnement d'un mois au moins et de trois mois au plus et d'une amende de 25.000 à 50.000 francs.</w:t>
      </w:r>
    </w:p>
    <w:p w:rsidR="00FF5CF1" w:rsidRPr="006C3CEA" w:rsidRDefault="006C3CEA" w:rsidP="00065293">
      <w:pPr>
        <w:pStyle w:val="Titre1"/>
      </w:pPr>
      <w:r>
        <w:t xml:space="preserve">  </w:t>
      </w:r>
      <w:r w:rsidR="007E3FE5">
        <w:t xml:space="preserve">                         </w:t>
      </w:r>
      <w:bookmarkStart w:id="2" w:name="_Toc521063454"/>
      <w:r w:rsidR="00FF5CF1" w:rsidRPr="006C3CEA">
        <w:t>SECTION Il - DES ACTES DE L’ETAT CIVIL</w:t>
      </w:r>
      <w:bookmarkEnd w:id="2"/>
    </w:p>
    <w:p w:rsidR="006C3CEA" w:rsidRPr="006C3CEA" w:rsidRDefault="006C3CEA" w:rsidP="00233301">
      <w:pPr>
        <w:jc w:val="both"/>
        <w:rPr>
          <w:rFonts w:ascii="Times New Roman" w:hAnsi="Times New Roman" w:cs="Times New Roman"/>
          <w:b/>
          <w:sz w:val="24"/>
          <w:szCs w:val="24"/>
        </w:rPr>
      </w:pPr>
      <w:r w:rsidRPr="006C3CEA">
        <w:rPr>
          <w:rFonts w:ascii="Times New Roman" w:hAnsi="Times New Roman" w:cs="Times New Roman"/>
          <w:b/>
          <w:sz w:val="24"/>
          <w:szCs w:val="24"/>
        </w:rPr>
        <w:t xml:space="preserve">                                              Paragraphe premier</w:t>
      </w:r>
    </w:p>
    <w:p w:rsidR="00FF5CF1" w:rsidRPr="006C3CEA" w:rsidRDefault="006C3CEA" w:rsidP="00233301">
      <w:pPr>
        <w:jc w:val="both"/>
        <w:rPr>
          <w:rFonts w:ascii="Times New Roman" w:hAnsi="Times New Roman" w:cs="Times New Roman"/>
          <w:b/>
          <w:sz w:val="24"/>
          <w:szCs w:val="24"/>
        </w:rPr>
      </w:pPr>
      <w:r w:rsidRPr="006C3CEA">
        <w:rPr>
          <w:rFonts w:ascii="Times New Roman" w:hAnsi="Times New Roman" w:cs="Times New Roman"/>
          <w:b/>
          <w:sz w:val="24"/>
          <w:szCs w:val="24"/>
        </w:rPr>
        <w:t xml:space="preserve">                                             </w:t>
      </w:r>
      <w:r w:rsidR="00FF5CF1" w:rsidRPr="006C3CEA">
        <w:rPr>
          <w:rFonts w:ascii="Times New Roman" w:hAnsi="Times New Roman" w:cs="Times New Roman"/>
          <w:b/>
          <w:sz w:val="24"/>
          <w:szCs w:val="24"/>
        </w:rPr>
        <w:t>Des actes de naissance</w:t>
      </w:r>
    </w:p>
    <w:p w:rsidR="00DF2B0A" w:rsidRPr="006C3CEA" w:rsidRDefault="006C3CEA"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6C3CEA">
        <w:rPr>
          <w:rFonts w:ascii="Times New Roman" w:hAnsi="Times New Roman" w:cs="Times New Roman"/>
          <w:b/>
          <w:sz w:val="24"/>
          <w:szCs w:val="24"/>
        </w:rPr>
        <w:t xml:space="preserve">      </w:t>
      </w:r>
      <w:r w:rsidR="00FF5CF1" w:rsidRPr="006C3CEA">
        <w:rPr>
          <w:rFonts w:ascii="Times New Roman" w:hAnsi="Times New Roman" w:cs="Times New Roman"/>
          <w:b/>
          <w:sz w:val="24"/>
          <w:szCs w:val="24"/>
        </w:rPr>
        <w:t>Article 51</w:t>
      </w:r>
    </w:p>
    <w:p w:rsidR="00281644" w:rsidRPr="006C3CEA" w:rsidRDefault="006C3CEA" w:rsidP="00233301">
      <w:pPr>
        <w:jc w:val="both"/>
        <w:rPr>
          <w:rFonts w:ascii="Times New Roman" w:hAnsi="Times New Roman" w:cs="Times New Roman"/>
          <w:b/>
          <w:sz w:val="24"/>
          <w:szCs w:val="24"/>
        </w:rPr>
      </w:pPr>
      <w:r w:rsidRPr="006C3CEA">
        <w:rPr>
          <w:rFonts w:ascii="Times New Roman" w:hAnsi="Times New Roman" w:cs="Times New Roman"/>
          <w:b/>
          <w:sz w:val="24"/>
          <w:szCs w:val="24"/>
        </w:rPr>
        <w:t xml:space="preserve">                                             </w:t>
      </w:r>
      <w:r w:rsidR="00281644" w:rsidRPr="006C3CEA">
        <w:rPr>
          <w:rFonts w:ascii="Times New Roman" w:hAnsi="Times New Roman" w:cs="Times New Roman"/>
          <w:b/>
          <w:sz w:val="24"/>
          <w:szCs w:val="24"/>
        </w:rPr>
        <w:t>Déclaration de naissance</w:t>
      </w:r>
    </w:p>
    <w:p w:rsidR="006C3CEA"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Toute naissance doit être déclarée à l’officier de l’état civil dans le délai franc d’un mois. Si le délai arrive à expiration un jour férié, la déclaration sera reçue valablement le premier jour ouvrable suivant. </w:t>
      </w:r>
    </w:p>
    <w:p w:rsidR="006C3CEA"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Les déclarations peuvent émaner du père ou de la mère, d’un ascendant ou d’un proche parent, du médecin, de la</w:t>
      </w:r>
      <w:r w:rsidR="00C43E3E" w:rsidRPr="00233301">
        <w:rPr>
          <w:rFonts w:ascii="Times New Roman" w:hAnsi="Times New Roman" w:cs="Times New Roman"/>
          <w:sz w:val="24"/>
          <w:szCs w:val="24"/>
        </w:rPr>
        <w:t xml:space="preserve"> sage</w:t>
      </w:r>
      <w:r w:rsidR="00E53FA2">
        <w:rPr>
          <w:rFonts w:ascii="Times New Roman" w:hAnsi="Times New Roman" w:cs="Times New Roman"/>
          <w:sz w:val="24"/>
          <w:szCs w:val="24"/>
        </w:rPr>
        <w:t>-</w:t>
      </w:r>
      <w:r w:rsidR="00C43E3E" w:rsidRPr="00233301">
        <w:rPr>
          <w:rFonts w:ascii="Times New Roman" w:hAnsi="Times New Roman" w:cs="Times New Roman"/>
          <w:sz w:val="24"/>
          <w:szCs w:val="24"/>
        </w:rPr>
        <w:t xml:space="preserve">femme, de la matrone ou de </w:t>
      </w:r>
      <w:r w:rsidRPr="00233301">
        <w:rPr>
          <w:rFonts w:ascii="Times New Roman" w:hAnsi="Times New Roman" w:cs="Times New Roman"/>
          <w:sz w:val="24"/>
          <w:szCs w:val="24"/>
        </w:rPr>
        <w:t xml:space="preserve">toute autre personne ayant assisté à la naissance ou encore, lorsque la mère est accouchée hors de son domicile, de la personne chez qui elle est accouchée. </w:t>
      </w:r>
    </w:p>
    <w:p w:rsidR="0029622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A défaut de déclaration faite par les personnes ci-dessus désignées, les chefs de village ou les délégués de quartier sont tenus d’y procéder dans les conditions et sous les sanctions prévues à l’article 33 du présent Code. </w:t>
      </w:r>
    </w:p>
    <w:p w:rsidR="0029622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Lorsqu’un mois et quinze jours se sont écoulés depuis une naissance sans qu’elle ait fait l’objet d’une déclaration, l’officier de l’état civil peut néanmoins en recevoir une déclaration tardive pendant le délai d’une année à compter de la naissance à condition que le déclarant produise à l’appui de sa déclaration un certificat émanant d’un médecin ou d’une sage-femme ou qu’il fasse attester la naissance par deux témoins majeurs. En tête de l’acte dressé tardivement doit être mentionné: «inscription de déclaration tardive</w:t>
      </w:r>
      <w:r w:rsidR="00CA0241" w:rsidRPr="00233301">
        <w:rPr>
          <w:rFonts w:ascii="Times New Roman" w:hAnsi="Times New Roman" w:cs="Times New Roman"/>
          <w:sz w:val="24"/>
          <w:szCs w:val="24"/>
        </w:rPr>
        <w:t xml:space="preserve">». </w:t>
      </w:r>
      <w:r w:rsidRPr="00233301">
        <w:rPr>
          <w:rFonts w:ascii="Times New Roman" w:hAnsi="Times New Roman" w:cs="Times New Roman"/>
          <w:sz w:val="24"/>
          <w:szCs w:val="24"/>
        </w:rPr>
        <w:t xml:space="preserve">Cette mention doit également figurer sur le répertoire alphabétique de l’année en cours, prévu par l’article 39 du présent Code. Mention de la déclaration tardive et de son numéro est portée en marge de l’acte de naissance antérieur le plus proche en date. </w:t>
      </w:r>
    </w:p>
    <w:p w:rsidR="0077475C"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Si la déclaration tardive concerne une naissance de l’année précédente, ces mentions seront portées, sur le registre qu’il détient, à la diligence de l’officier de l’état civil qui en avise le greffier en chef du tribunal pour mention au double des registres et du répertoire. A l’occasion de la vérification annuelle prévue par l’article 35, le juge de paix, au vu des déclarations tardives, pourra faire application des dispositions de l’article 33 alinéa 2. </w:t>
      </w:r>
    </w:p>
    <w:p w:rsidR="0077475C"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Passé le délai d’un an après la naissance, l’officier de l’état </w:t>
      </w:r>
      <w:r w:rsidR="00D5737D">
        <w:rPr>
          <w:rFonts w:ascii="Times New Roman" w:hAnsi="Times New Roman" w:cs="Times New Roman"/>
          <w:sz w:val="24"/>
          <w:szCs w:val="24"/>
        </w:rPr>
        <w:t xml:space="preserve">civil ne peut dresser l’acte de </w:t>
      </w:r>
      <w:r w:rsidRPr="00233301">
        <w:rPr>
          <w:rFonts w:ascii="Times New Roman" w:hAnsi="Times New Roman" w:cs="Times New Roman"/>
          <w:sz w:val="24"/>
          <w:szCs w:val="24"/>
        </w:rPr>
        <w:t xml:space="preserve">naissance que s’il y est autorisé par une décision du juge de paix rendue dans les conditions prévues par la Section III du présent chapitre.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Le Procureur de la République peut, à toute époque et en dehors des délais ci-dessus prévus, faire la déclaration d’une naissance dont il aurait eu connaissance et qui n’aurait pas été constatée à l’état civil.</w:t>
      </w:r>
    </w:p>
    <w:p w:rsidR="00FC2819" w:rsidRPr="00AF74F0" w:rsidRDefault="00847D86" w:rsidP="000922E1">
      <w:pPr>
        <w:pStyle w:val="Paragraphedeliste"/>
        <w:numPr>
          <w:ilvl w:val="0"/>
          <w:numId w:val="11"/>
        </w:numPr>
        <w:jc w:val="both"/>
        <w:rPr>
          <w:rFonts w:ascii="Times New Roman" w:hAnsi="Times New Roman" w:cs="Times New Roman"/>
          <w:b/>
          <w:i/>
          <w:sz w:val="24"/>
          <w:szCs w:val="24"/>
        </w:rPr>
      </w:pPr>
      <w:r w:rsidRPr="00AF74F0">
        <w:rPr>
          <w:rFonts w:ascii="Times New Roman" w:hAnsi="Times New Roman" w:cs="Times New Roman"/>
          <w:b/>
          <w:i/>
          <w:sz w:val="24"/>
          <w:szCs w:val="24"/>
        </w:rPr>
        <w:t xml:space="preserve">Au regard de cet article la déclaration des naissances à l’état civil est obligatoire. Ainsi cet article tel que libellé </w:t>
      </w:r>
      <w:r w:rsidRPr="001A2336">
        <w:rPr>
          <w:rFonts w:ascii="Times New Roman" w:hAnsi="Times New Roman" w:cs="Times New Roman"/>
          <w:b/>
          <w:i/>
          <w:color w:val="FF0000"/>
          <w:sz w:val="24"/>
          <w:szCs w:val="24"/>
        </w:rPr>
        <w:t xml:space="preserve">dénote d’une volonté </w:t>
      </w:r>
      <w:r w:rsidRPr="00AF74F0">
        <w:rPr>
          <w:rFonts w:ascii="Times New Roman" w:hAnsi="Times New Roman" w:cs="Times New Roman"/>
          <w:b/>
          <w:i/>
          <w:sz w:val="24"/>
          <w:szCs w:val="24"/>
        </w:rPr>
        <w:t>du législateur d’identifier toute</w:t>
      </w:r>
      <w:r w:rsidR="000043A5" w:rsidRPr="00AF74F0">
        <w:rPr>
          <w:rFonts w:ascii="Times New Roman" w:hAnsi="Times New Roman" w:cs="Times New Roman"/>
          <w:b/>
          <w:i/>
          <w:sz w:val="24"/>
          <w:szCs w:val="24"/>
        </w:rPr>
        <w:t xml:space="preserve"> personne</w:t>
      </w:r>
      <w:r w:rsidRPr="00AF74F0">
        <w:rPr>
          <w:rFonts w:ascii="Times New Roman" w:hAnsi="Times New Roman" w:cs="Times New Roman"/>
          <w:b/>
          <w:i/>
          <w:sz w:val="24"/>
          <w:szCs w:val="24"/>
        </w:rPr>
        <w:t xml:space="preserve"> née sur le territoire </w:t>
      </w:r>
      <w:r w:rsidR="00415F7E" w:rsidRPr="00AF74F0">
        <w:rPr>
          <w:rFonts w:ascii="Times New Roman" w:hAnsi="Times New Roman" w:cs="Times New Roman"/>
          <w:b/>
          <w:i/>
          <w:sz w:val="24"/>
          <w:szCs w:val="24"/>
        </w:rPr>
        <w:t xml:space="preserve">sénégalais. De ce faite toute personne </w:t>
      </w:r>
      <w:r w:rsidR="00774257" w:rsidRPr="00AF74F0">
        <w:rPr>
          <w:rFonts w:ascii="Times New Roman" w:hAnsi="Times New Roman" w:cs="Times New Roman"/>
          <w:b/>
          <w:i/>
          <w:sz w:val="24"/>
          <w:szCs w:val="24"/>
        </w:rPr>
        <w:t>ayant été témoin</w:t>
      </w:r>
      <w:r w:rsidR="00E00364">
        <w:rPr>
          <w:rFonts w:ascii="Times New Roman" w:hAnsi="Times New Roman" w:cs="Times New Roman"/>
          <w:b/>
          <w:i/>
          <w:sz w:val="24"/>
          <w:szCs w:val="24"/>
        </w:rPr>
        <w:t xml:space="preserve"> de cette naissance doit</w:t>
      </w:r>
      <w:r w:rsidR="00415F7E" w:rsidRPr="00AF74F0">
        <w:rPr>
          <w:rFonts w:ascii="Times New Roman" w:hAnsi="Times New Roman" w:cs="Times New Roman"/>
          <w:b/>
          <w:i/>
          <w:sz w:val="24"/>
          <w:szCs w:val="24"/>
        </w:rPr>
        <w:t xml:space="preserve"> procéder à la déclaration.</w:t>
      </w:r>
      <w:r w:rsidR="00E00364">
        <w:rPr>
          <w:rFonts w:ascii="Times New Roman" w:hAnsi="Times New Roman" w:cs="Times New Roman"/>
          <w:b/>
          <w:i/>
          <w:sz w:val="24"/>
          <w:szCs w:val="24"/>
        </w:rPr>
        <w:t xml:space="preserve"> Au regard de l’article 339 du Code pénal sénégalais celui qui assiste à un accouchement sans procéder à la </w:t>
      </w:r>
      <w:r w:rsidR="0010423D">
        <w:rPr>
          <w:rFonts w:ascii="Times New Roman" w:hAnsi="Times New Roman" w:cs="Times New Roman"/>
          <w:b/>
          <w:i/>
          <w:sz w:val="24"/>
          <w:szCs w:val="24"/>
        </w:rPr>
        <w:t>déclaration à elle prescrite par la réglementation de l’état civil</w:t>
      </w:r>
      <w:r w:rsidR="00E00364">
        <w:rPr>
          <w:rFonts w:ascii="Times New Roman" w:hAnsi="Times New Roman" w:cs="Times New Roman"/>
          <w:b/>
          <w:i/>
          <w:sz w:val="24"/>
          <w:szCs w:val="24"/>
        </w:rPr>
        <w:t xml:space="preserve"> sera puni d’un emprisonnement d’un mois à </w:t>
      </w:r>
      <w:r w:rsidR="00E00364" w:rsidRPr="001A2336">
        <w:rPr>
          <w:rFonts w:ascii="Times New Roman" w:hAnsi="Times New Roman" w:cs="Times New Roman"/>
          <w:b/>
          <w:i/>
          <w:color w:val="FF0000"/>
          <w:sz w:val="24"/>
          <w:szCs w:val="24"/>
        </w:rPr>
        <w:t>6</w:t>
      </w:r>
      <w:r w:rsidR="001A2336" w:rsidRPr="001A2336">
        <w:rPr>
          <w:rFonts w:ascii="Times New Roman" w:hAnsi="Times New Roman" w:cs="Times New Roman"/>
          <w:b/>
          <w:i/>
          <w:color w:val="FF0000"/>
          <w:sz w:val="24"/>
          <w:szCs w:val="24"/>
        </w:rPr>
        <w:t xml:space="preserve"> </w:t>
      </w:r>
      <w:r w:rsidR="00E00364" w:rsidRPr="001A2336">
        <w:rPr>
          <w:rFonts w:ascii="Times New Roman" w:hAnsi="Times New Roman" w:cs="Times New Roman"/>
          <w:b/>
          <w:i/>
          <w:color w:val="FF0000"/>
          <w:sz w:val="24"/>
          <w:szCs w:val="24"/>
        </w:rPr>
        <w:t xml:space="preserve">mois </w:t>
      </w:r>
      <w:r w:rsidR="00E00364">
        <w:rPr>
          <w:rFonts w:ascii="Times New Roman" w:hAnsi="Times New Roman" w:cs="Times New Roman"/>
          <w:b/>
          <w:i/>
          <w:sz w:val="24"/>
          <w:szCs w:val="24"/>
        </w:rPr>
        <w:t xml:space="preserve">et d’une amende de 20.000 à 75.000fancs.  </w:t>
      </w:r>
    </w:p>
    <w:p w:rsidR="00FC2819" w:rsidRPr="00AF74F0" w:rsidRDefault="00774257" w:rsidP="006B23F6">
      <w:pPr>
        <w:pStyle w:val="Paragraphedeliste"/>
        <w:numPr>
          <w:ilvl w:val="0"/>
          <w:numId w:val="11"/>
        </w:numPr>
        <w:jc w:val="both"/>
        <w:rPr>
          <w:rFonts w:ascii="Times New Roman" w:hAnsi="Times New Roman" w:cs="Times New Roman"/>
          <w:b/>
          <w:i/>
          <w:sz w:val="24"/>
          <w:szCs w:val="24"/>
        </w:rPr>
      </w:pPr>
      <w:r w:rsidRPr="00AF74F0">
        <w:rPr>
          <w:rFonts w:ascii="Times New Roman" w:hAnsi="Times New Roman" w:cs="Times New Roman"/>
          <w:b/>
          <w:i/>
          <w:sz w:val="24"/>
          <w:szCs w:val="24"/>
        </w:rPr>
        <w:t xml:space="preserve">A défaut de cette déclaration dans </w:t>
      </w:r>
      <w:r w:rsidR="001570E0" w:rsidRPr="00AF74F0">
        <w:rPr>
          <w:rFonts w:ascii="Times New Roman" w:hAnsi="Times New Roman" w:cs="Times New Roman"/>
          <w:b/>
          <w:i/>
          <w:sz w:val="24"/>
          <w:szCs w:val="24"/>
        </w:rPr>
        <w:t>l</w:t>
      </w:r>
      <w:r w:rsidRPr="00AF74F0">
        <w:rPr>
          <w:rFonts w:ascii="Times New Roman" w:hAnsi="Times New Roman" w:cs="Times New Roman"/>
          <w:b/>
          <w:i/>
          <w:sz w:val="24"/>
          <w:szCs w:val="24"/>
        </w:rPr>
        <w:t xml:space="preserve">e </w:t>
      </w:r>
      <w:r w:rsidR="000260BC" w:rsidRPr="00AF74F0">
        <w:rPr>
          <w:rFonts w:ascii="Times New Roman" w:hAnsi="Times New Roman" w:cs="Times New Roman"/>
          <w:b/>
          <w:i/>
          <w:sz w:val="24"/>
          <w:szCs w:val="24"/>
        </w:rPr>
        <w:t>délai</w:t>
      </w:r>
      <w:r w:rsidRPr="00AF74F0">
        <w:rPr>
          <w:rFonts w:ascii="Times New Roman" w:hAnsi="Times New Roman" w:cs="Times New Roman"/>
          <w:b/>
          <w:i/>
          <w:sz w:val="24"/>
          <w:szCs w:val="24"/>
        </w:rPr>
        <w:t xml:space="preserve"> d’un mois, l’article  33 </w:t>
      </w:r>
      <w:r w:rsidR="00844FDB">
        <w:rPr>
          <w:rFonts w:ascii="Times New Roman" w:hAnsi="Times New Roman" w:cs="Times New Roman"/>
          <w:b/>
          <w:i/>
          <w:sz w:val="24"/>
          <w:szCs w:val="24"/>
        </w:rPr>
        <w:t>du</w:t>
      </w:r>
      <w:r w:rsidR="00444782">
        <w:rPr>
          <w:rFonts w:ascii="Times New Roman" w:hAnsi="Times New Roman" w:cs="Times New Roman"/>
          <w:b/>
          <w:i/>
          <w:sz w:val="24"/>
          <w:szCs w:val="24"/>
        </w:rPr>
        <w:t xml:space="preserve"> Code</w:t>
      </w:r>
      <w:r w:rsidR="00844FDB">
        <w:rPr>
          <w:rFonts w:ascii="Times New Roman" w:hAnsi="Times New Roman" w:cs="Times New Roman"/>
          <w:b/>
          <w:i/>
          <w:sz w:val="24"/>
          <w:szCs w:val="24"/>
        </w:rPr>
        <w:t xml:space="preserve"> de la famille</w:t>
      </w:r>
      <w:r w:rsidRPr="00AF74F0">
        <w:rPr>
          <w:rFonts w:ascii="Times New Roman" w:hAnsi="Times New Roman" w:cs="Times New Roman"/>
          <w:b/>
          <w:i/>
          <w:sz w:val="24"/>
          <w:szCs w:val="24"/>
        </w:rPr>
        <w:t xml:space="preserve"> fait obligation </w:t>
      </w:r>
      <w:r w:rsidR="00444782">
        <w:rPr>
          <w:rFonts w:ascii="Times New Roman" w:hAnsi="Times New Roman" w:cs="Times New Roman"/>
          <w:b/>
          <w:i/>
          <w:sz w:val="24"/>
          <w:szCs w:val="24"/>
        </w:rPr>
        <w:t>aux chefs de village</w:t>
      </w:r>
      <w:r w:rsidRPr="00AF74F0">
        <w:rPr>
          <w:rFonts w:ascii="Times New Roman" w:hAnsi="Times New Roman" w:cs="Times New Roman"/>
          <w:b/>
          <w:i/>
          <w:sz w:val="24"/>
          <w:szCs w:val="24"/>
        </w:rPr>
        <w:t xml:space="preserve"> ou de quartier d’y pr</w:t>
      </w:r>
      <w:r w:rsidR="00444782">
        <w:rPr>
          <w:rFonts w:ascii="Times New Roman" w:hAnsi="Times New Roman" w:cs="Times New Roman"/>
          <w:b/>
          <w:i/>
          <w:sz w:val="24"/>
          <w:szCs w:val="24"/>
        </w:rPr>
        <w:t>océder dans les 15 jours qui suivent</w:t>
      </w:r>
      <w:r w:rsidRPr="00AF74F0">
        <w:rPr>
          <w:rFonts w:ascii="Times New Roman" w:hAnsi="Times New Roman" w:cs="Times New Roman"/>
          <w:b/>
          <w:i/>
          <w:sz w:val="24"/>
          <w:szCs w:val="24"/>
        </w:rPr>
        <w:t xml:space="preserve"> sous peine d’amende de simple police allant de 2000 à </w:t>
      </w:r>
      <w:r w:rsidR="006C2F64" w:rsidRPr="00AF74F0">
        <w:rPr>
          <w:rFonts w:ascii="Times New Roman" w:hAnsi="Times New Roman" w:cs="Times New Roman"/>
          <w:b/>
          <w:i/>
          <w:sz w:val="24"/>
          <w:szCs w:val="24"/>
        </w:rPr>
        <w:t xml:space="preserve">5000francs. </w:t>
      </w:r>
    </w:p>
    <w:p w:rsidR="00FC2819" w:rsidRPr="00AF74F0" w:rsidRDefault="00FC2819" w:rsidP="006B23F6">
      <w:pPr>
        <w:pStyle w:val="Paragraphedeliste"/>
        <w:numPr>
          <w:ilvl w:val="0"/>
          <w:numId w:val="11"/>
        </w:numPr>
        <w:jc w:val="both"/>
        <w:rPr>
          <w:rFonts w:ascii="Times New Roman" w:hAnsi="Times New Roman" w:cs="Times New Roman"/>
          <w:b/>
          <w:i/>
          <w:sz w:val="24"/>
          <w:szCs w:val="24"/>
        </w:rPr>
      </w:pPr>
      <w:r w:rsidRPr="00AF74F0">
        <w:rPr>
          <w:rFonts w:ascii="Times New Roman" w:hAnsi="Times New Roman" w:cs="Times New Roman"/>
          <w:b/>
          <w:i/>
          <w:sz w:val="24"/>
          <w:szCs w:val="24"/>
        </w:rPr>
        <w:t xml:space="preserve">Au-delà du délai d’un </w:t>
      </w:r>
      <w:r w:rsidR="00025AD0" w:rsidRPr="00AF74F0">
        <w:rPr>
          <w:rFonts w:ascii="Times New Roman" w:hAnsi="Times New Roman" w:cs="Times New Roman"/>
          <w:b/>
          <w:i/>
          <w:sz w:val="24"/>
          <w:szCs w:val="24"/>
        </w:rPr>
        <w:t>an,</w:t>
      </w:r>
      <w:r w:rsidRPr="00AF74F0">
        <w:rPr>
          <w:rFonts w:ascii="Times New Roman" w:hAnsi="Times New Roman" w:cs="Times New Roman"/>
          <w:b/>
          <w:i/>
          <w:sz w:val="24"/>
          <w:szCs w:val="24"/>
        </w:rPr>
        <w:t xml:space="preserve"> seul le </w:t>
      </w:r>
      <w:r w:rsidR="00025AD0" w:rsidRPr="00AF74F0">
        <w:rPr>
          <w:rFonts w:ascii="Times New Roman" w:hAnsi="Times New Roman" w:cs="Times New Roman"/>
          <w:b/>
          <w:i/>
          <w:sz w:val="24"/>
          <w:szCs w:val="24"/>
        </w:rPr>
        <w:t xml:space="preserve">juge, </w:t>
      </w:r>
      <w:commentRangeStart w:id="3"/>
      <w:r w:rsidR="00025AD0" w:rsidRPr="001A2336">
        <w:rPr>
          <w:rFonts w:ascii="Times New Roman" w:hAnsi="Times New Roman" w:cs="Times New Roman"/>
          <w:b/>
          <w:i/>
          <w:color w:val="FF0000"/>
          <w:sz w:val="24"/>
          <w:szCs w:val="24"/>
        </w:rPr>
        <w:t>suivant</w:t>
      </w:r>
      <w:r w:rsidRPr="001A2336">
        <w:rPr>
          <w:rFonts w:ascii="Times New Roman" w:hAnsi="Times New Roman" w:cs="Times New Roman"/>
          <w:b/>
          <w:i/>
          <w:color w:val="FF0000"/>
          <w:sz w:val="24"/>
          <w:szCs w:val="24"/>
        </w:rPr>
        <w:t xml:space="preserve"> les conditions </w:t>
      </w:r>
      <w:commentRangeEnd w:id="3"/>
      <w:r w:rsidR="001A2336">
        <w:rPr>
          <w:rStyle w:val="Marquedecommentaire"/>
        </w:rPr>
        <w:commentReference w:id="3"/>
      </w:r>
      <w:r w:rsidRPr="00AF74F0">
        <w:rPr>
          <w:rFonts w:ascii="Times New Roman" w:hAnsi="Times New Roman" w:cs="Times New Roman"/>
          <w:b/>
          <w:i/>
          <w:sz w:val="24"/>
          <w:szCs w:val="24"/>
        </w:rPr>
        <w:t xml:space="preserve">posées par l’article 87 du </w:t>
      </w:r>
      <w:r w:rsidR="00561162" w:rsidRPr="00AF74F0">
        <w:rPr>
          <w:rFonts w:ascii="Times New Roman" w:hAnsi="Times New Roman" w:cs="Times New Roman"/>
          <w:b/>
          <w:i/>
          <w:sz w:val="24"/>
          <w:szCs w:val="24"/>
        </w:rPr>
        <w:t>Code</w:t>
      </w:r>
      <w:r w:rsidR="000B556F">
        <w:rPr>
          <w:rFonts w:ascii="Times New Roman" w:hAnsi="Times New Roman" w:cs="Times New Roman"/>
          <w:b/>
          <w:i/>
          <w:sz w:val="24"/>
          <w:szCs w:val="24"/>
        </w:rPr>
        <w:t xml:space="preserve"> </w:t>
      </w:r>
      <w:r w:rsidR="00E00364">
        <w:rPr>
          <w:rFonts w:ascii="Times New Roman" w:hAnsi="Times New Roman" w:cs="Times New Roman"/>
          <w:b/>
          <w:i/>
          <w:sz w:val="24"/>
          <w:szCs w:val="24"/>
        </w:rPr>
        <w:t>ci-après</w:t>
      </w:r>
      <w:r w:rsidR="00561162" w:rsidRPr="00AF74F0">
        <w:rPr>
          <w:rFonts w:ascii="Times New Roman" w:hAnsi="Times New Roman" w:cs="Times New Roman"/>
          <w:b/>
          <w:i/>
          <w:sz w:val="24"/>
          <w:szCs w:val="24"/>
        </w:rPr>
        <w:t>,</w:t>
      </w:r>
      <w:r w:rsidRPr="00AF74F0">
        <w:rPr>
          <w:rFonts w:ascii="Times New Roman" w:hAnsi="Times New Roman" w:cs="Times New Roman"/>
          <w:b/>
          <w:i/>
          <w:sz w:val="24"/>
          <w:szCs w:val="24"/>
        </w:rPr>
        <w:t xml:space="preserve"> peut autoriser l’officier de l’état civil à inscrire la naissance sur les registre</w:t>
      </w:r>
      <w:r w:rsidR="00561162" w:rsidRPr="00AF74F0">
        <w:rPr>
          <w:rFonts w:ascii="Times New Roman" w:hAnsi="Times New Roman" w:cs="Times New Roman"/>
          <w:b/>
          <w:i/>
          <w:sz w:val="24"/>
          <w:szCs w:val="24"/>
        </w:rPr>
        <w:t>s</w:t>
      </w:r>
      <w:r w:rsidRPr="00AF74F0">
        <w:rPr>
          <w:rFonts w:ascii="Times New Roman" w:hAnsi="Times New Roman" w:cs="Times New Roman"/>
          <w:b/>
          <w:i/>
          <w:sz w:val="24"/>
          <w:szCs w:val="24"/>
        </w:rPr>
        <w:t>.</w:t>
      </w:r>
    </w:p>
    <w:p w:rsidR="00561162" w:rsidRPr="00AF74F0" w:rsidRDefault="00561162" w:rsidP="006B23F6">
      <w:pPr>
        <w:pStyle w:val="Paragraphedeliste"/>
        <w:numPr>
          <w:ilvl w:val="0"/>
          <w:numId w:val="11"/>
        </w:numPr>
        <w:jc w:val="both"/>
        <w:rPr>
          <w:rFonts w:ascii="Times New Roman" w:hAnsi="Times New Roman" w:cs="Times New Roman"/>
          <w:b/>
          <w:i/>
          <w:sz w:val="24"/>
          <w:szCs w:val="24"/>
        </w:rPr>
      </w:pPr>
      <w:r w:rsidRPr="00AF74F0">
        <w:rPr>
          <w:rFonts w:ascii="Times New Roman" w:hAnsi="Times New Roman" w:cs="Times New Roman"/>
          <w:b/>
          <w:i/>
          <w:sz w:val="24"/>
          <w:szCs w:val="24"/>
        </w:rPr>
        <w:lastRenderedPageBreak/>
        <w:t xml:space="preserve">Il est important de relever que le dernier alinéa donne la possibilité au Procureur de la République  de procéder à la déclaration au-delà </w:t>
      </w:r>
      <w:r w:rsidR="00E7647D" w:rsidRPr="00AF74F0">
        <w:rPr>
          <w:rFonts w:ascii="Times New Roman" w:hAnsi="Times New Roman" w:cs="Times New Roman"/>
          <w:b/>
          <w:i/>
          <w:sz w:val="24"/>
          <w:szCs w:val="24"/>
        </w:rPr>
        <w:t>d</w:t>
      </w:r>
      <w:r w:rsidRPr="00AF74F0">
        <w:rPr>
          <w:rFonts w:ascii="Times New Roman" w:hAnsi="Times New Roman" w:cs="Times New Roman"/>
          <w:b/>
          <w:i/>
          <w:sz w:val="24"/>
          <w:szCs w:val="24"/>
        </w:rPr>
        <w:t xml:space="preserve">u délai d’un an </w:t>
      </w:r>
      <w:r w:rsidR="00E7647D" w:rsidRPr="00AF74F0">
        <w:rPr>
          <w:rFonts w:ascii="Times New Roman" w:hAnsi="Times New Roman" w:cs="Times New Roman"/>
          <w:b/>
          <w:i/>
          <w:sz w:val="24"/>
          <w:szCs w:val="24"/>
        </w:rPr>
        <w:t>prévu</w:t>
      </w:r>
      <w:r w:rsidRPr="00AF74F0">
        <w:rPr>
          <w:rFonts w:ascii="Times New Roman" w:hAnsi="Times New Roman" w:cs="Times New Roman"/>
          <w:b/>
          <w:i/>
          <w:sz w:val="24"/>
          <w:szCs w:val="24"/>
        </w:rPr>
        <w:t>.</w:t>
      </w:r>
      <w:r w:rsidR="00E7647D" w:rsidRPr="00AF74F0">
        <w:rPr>
          <w:rFonts w:ascii="Times New Roman" w:hAnsi="Times New Roman" w:cs="Times New Roman"/>
          <w:b/>
          <w:i/>
          <w:sz w:val="24"/>
          <w:szCs w:val="24"/>
        </w:rPr>
        <w:t xml:space="preserve"> </w:t>
      </w:r>
      <w:commentRangeStart w:id="4"/>
      <w:r w:rsidR="00E7647D" w:rsidRPr="001A2336">
        <w:rPr>
          <w:rFonts w:ascii="Times New Roman" w:hAnsi="Times New Roman" w:cs="Times New Roman"/>
          <w:b/>
          <w:i/>
          <w:sz w:val="24"/>
          <w:szCs w:val="24"/>
        </w:rPr>
        <w:t>Cette prérogative devrait interpeller le Minis</w:t>
      </w:r>
      <w:r w:rsidR="000922E1" w:rsidRPr="001A2336">
        <w:rPr>
          <w:rFonts w:ascii="Times New Roman" w:hAnsi="Times New Roman" w:cs="Times New Roman"/>
          <w:b/>
          <w:i/>
          <w:sz w:val="24"/>
          <w:szCs w:val="24"/>
        </w:rPr>
        <w:t xml:space="preserve">tère public qui a propension à délaisser </w:t>
      </w:r>
      <w:r w:rsidR="00F829FB" w:rsidRPr="001A2336">
        <w:rPr>
          <w:rFonts w:ascii="Times New Roman" w:hAnsi="Times New Roman" w:cs="Times New Roman"/>
          <w:b/>
          <w:i/>
          <w:sz w:val="24"/>
          <w:szCs w:val="24"/>
        </w:rPr>
        <w:t>cet outil</w:t>
      </w:r>
      <w:r w:rsidR="000922E1" w:rsidRPr="001A2336">
        <w:rPr>
          <w:rFonts w:ascii="Times New Roman" w:hAnsi="Times New Roman" w:cs="Times New Roman"/>
          <w:b/>
          <w:i/>
          <w:sz w:val="24"/>
          <w:szCs w:val="24"/>
        </w:rPr>
        <w:t xml:space="preserve"> mis à sa disposition au détriment du </w:t>
      </w:r>
      <w:r w:rsidR="00C63595" w:rsidRPr="001A2336">
        <w:rPr>
          <w:rFonts w:ascii="Times New Roman" w:hAnsi="Times New Roman" w:cs="Times New Roman"/>
          <w:b/>
          <w:i/>
          <w:sz w:val="24"/>
          <w:szCs w:val="24"/>
        </w:rPr>
        <w:t>juge.</w:t>
      </w:r>
      <w:r w:rsidR="000922E1" w:rsidRPr="001A2336">
        <w:rPr>
          <w:rFonts w:ascii="Times New Roman" w:hAnsi="Times New Roman" w:cs="Times New Roman"/>
          <w:b/>
          <w:i/>
          <w:sz w:val="24"/>
          <w:szCs w:val="24"/>
        </w:rPr>
        <w:t xml:space="preserve"> </w:t>
      </w:r>
      <w:r w:rsidR="00E7647D" w:rsidRPr="001A2336">
        <w:rPr>
          <w:rFonts w:ascii="Times New Roman" w:hAnsi="Times New Roman" w:cs="Times New Roman"/>
          <w:b/>
          <w:i/>
          <w:sz w:val="24"/>
          <w:szCs w:val="24"/>
        </w:rPr>
        <w:t xml:space="preserve">                                              </w:t>
      </w:r>
      <w:commentRangeEnd w:id="4"/>
      <w:r w:rsidR="001A2336" w:rsidRPr="001A2336">
        <w:rPr>
          <w:rStyle w:val="Marquedecommentaire"/>
        </w:rPr>
        <w:commentReference w:id="4"/>
      </w:r>
      <w:r w:rsidR="00E7647D" w:rsidRPr="001A2336">
        <w:rPr>
          <w:rFonts w:ascii="Times New Roman" w:hAnsi="Times New Roman" w:cs="Times New Roman"/>
          <w:b/>
          <w:i/>
          <w:sz w:val="24"/>
          <w:szCs w:val="24"/>
        </w:rPr>
        <w:t xml:space="preserve">       </w:t>
      </w:r>
      <w:r w:rsidR="00E7647D" w:rsidRPr="00AF74F0">
        <w:rPr>
          <w:rFonts w:ascii="Times New Roman" w:hAnsi="Times New Roman" w:cs="Times New Roman"/>
          <w:b/>
          <w:i/>
          <w:sz w:val="24"/>
          <w:szCs w:val="24"/>
        </w:rPr>
        <w:t xml:space="preserve">                                                  </w:t>
      </w:r>
    </w:p>
    <w:p w:rsidR="00FF5CF1" w:rsidRPr="00F15651" w:rsidRDefault="00F15651"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F15651">
        <w:rPr>
          <w:rFonts w:ascii="Times New Roman" w:hAnsi="Times New Roman" w:cs="Times New Roman"/>
          <w:b/>
          <w:sz w:val="24"/>
          <w:szCs w:val="24"/>
        </w:rPr>
        <w:t xml:space="preserve">Article 52 </w:t>
      </w:r>
    </w:p>
    <w:p w:rsidR="00281644" w:rsidRPr="00633136" w:rsidRDefault="00633136" w:rsidP="00065293">
      <w:pPr>
        <w:pStyle w:val="Titre1"/>
      </w:pPr>
      <w:r>
        <w:t xml:space="preserve">                                                        </w:t>
      </w:r>
      <w:bookmarkStart w:id="5" w:name="_Toc521063455"/>
      <w:r w:rsidR="00281644" w:rsidRPr="00633136">
        <w:t>Enonciations de l’acte</w:t>
      </w:r>
      <w:bookmarkEnd w:id="5"/>
    </w:p>
    <w:p w:rsidR="006331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Indépendamment des mentions prévues par l’article 40 alinéa 8, l’acte de naissance énonce: </w:t>
      </w:r>
    </w:p>
    <w:p w:rsidR="006331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l’année, le mois, le jour, l’heure et le lieu de la naissance, le sexe de l’enfant et les prénoms qui lui sont donnés,</w:t>
      </w:r>
    </w:p>
    <w:p w:rsidR="006331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 les prénoms, nom, âge, profession et domicile des père et mère et, s’il y a lieu, ceux du déclarant ou des témoins. </w:t>
      </w:r>
    </w:p>
    <w:p w:rsidR="006331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Si le jour de la naissance ne peut être précisé par le déclarant ou les témoins, une date de naissance est fixée d’office par l’officier de l’état civil ou par le juge de paix en cas d’autorisation judiciaire d’inscription tardive.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L’acte de naissance de l’enfant né hors mariage mentionne le nom de la mère si celle-ci est connue, le nom du père ne peut être indiqué que s’il fait lui</w:t>
      </w:r>
      <w:r w:rsidR="00633136">
        <w:rPr>
          <w:rFonts w:ascii="Times New Roman" w:hAnsi="Times New Roman" w:cs="Times New Roman"/>
          <w:sz w:val="24"/>
          <w:szCs w:val="24"/>
        </w:rPr>
        <w:t>-</w:t>
      </w:r>
      <w:r w:rsidRPr="00233301">
        <w:rPr>
          <w:rFonts w:ascii="Times New Roman" w:hAnsi="Times New Roman" w:cs="Times New Roman"/>
          <w:sz w:val="24"/>
          <w:szCs w:val="24"/>
        </w:rPr>
        <w:t>même la déclaration.</w:t>
      </w:r>
    </w:p>
    <w:p w:rsidR="003A21A2" w:rsidRPr="00677935" w:rsidRDefault="00C36B79" w:rsidP="003A21A2">
      <w:pPr>
        <w:pStyle w:val="Paragraphedeliste"/>
        <w:numPr>
          <w:ilvl w:val="0"/>
          <w:numId w:val="9"/>
        </w:numPr>
        <w:jc w:val="both"/>
        <w:rPr>
          <w:rFonts w:ascii="Times New Roman" w:hAnsi="Times New Roman" w:cs="Times New Roman"/>
          <w:b/>
          <w:sz w:val="24"/>
          <w:szCs w:val="24"/>
        </w:rPr>
      </w:pPr>
      <w:commentRangeStart w:id="6"/>
      <w:r>
        <w:rPr>
          <w:rFonts w:ascii="Times New Roman" w:hAnsi="Times New Roman" w:cs="Times New Roman"/>
          <w:b/>
          <w:i/>
          <w:sz w:val="24"/>
          <w:szCs w:val="24"/>
        </w:rPr>
        <w:t>Le juge</w:t>
      </w:r>
      <w:r w:rsidR="003A21A2" w:rsidRPr="008B2EF0">
        <w:rPr>
          <w:rFonts w:ascii="Times New Roman" w:hAnsi="Times New Roman" w:cs="Times New Roman"/>
          <w:b/>
          <w:i/>
          <w:sz w:val="24"/>
          <w:szCs w:val="24"/>
        </w:rPr>
        <w:t xml:space="preserve"> a considéré q</w:t>
      </w:r>
      <w:r w:rsidR="00277222">
        <w:rPr>
          <w:rFonts w:ascii="Times New Roman" w:hAnsi="Times New Roman" w:cs="Times New Roman"/>
          <w:b/>
          <w:i/>
          <w:sz w:val="24"/>
          <w:szCs w:val="24"/>
        </w:rPr>
        <w:t>ue l’officier d’état civil qui a</w:t>
      </w:r>
      <w:r w:rsidR="003A21A2" w:rsidRPr="008B2EF0">
        <w:rPr>
          <w:rFonts w:ascii="Times New Roman" w:hAnsi="Times New Roman" w:cs="Times New Roman"/>
          <w:b/>
          <w:i/>
          <w:sz w:val="24"/>
          <w:szCs w:val="24"/>
        </w:rPr>
        <w:t xml:space="preserve"> reçu la déclaration de naissance ayant abouti à l’établissement de l’acte n° </w:t>
      </w:r>
      <w:r w:rsidR="003A21A2" w:rsidRPr="001A2336">
        <w:rPr>
          <w:rFonts w:ascii="Times New Roman" w:hAnsi="Times New Roman" w:cs="Times New Roman"/>
          <w:b/>
          <w:i/>
          <w:color w:val="FF0000"/>
          <w:sz w:val="24"/>
          <w:szCs w:val="24"/>
        </w:rPr>
        <w:t xml:space="preserve">1321/2012 </w:t>
      </w:r>
      <w:r w:rsidR="003A21A2" w:rsidRPr="008B2EF0">
        <w:rPr>
          <w:rFonts w:ascii="Times New Roman" w:hAnsi="Times New Roman" w:cs="Times New Roman"/>
          <w:b/>
          <w:i/>
          <w:sz w:val="24"/>
          <w:szCs w:val="24"/>
        </w:rPr>
        <w:t xml:space="preserve">du centre secondaire de </w:t>
      </w:r>
      <w:proofErr w:type="spellStart"/>
      <w:r w:rsidR="003A21A2" w:rsidRPr="001A2336">
        <w:rPr>
          <w:rFonts w:ascii="Times New Roman" w:hAnsi="Times New Roman" w:cs="Times New Roman"/>
          <w:b/>
          <w:i/>
          <w:color w:val="FF0000"/>
          <w:sz w:val="24"/>
          <w:szCs w:val="24"/>
        </w:rPr>
        <w:t>Camberene</w:t>
      </w:r>
      <w:proofErr w:type="spellEnd"/>
      <w:r w:rsidR="003A21A2" w:rsidRPr="008B2EF0">
        <w:rPr>
          <w:rFonts w:ascii="Times New Roman" w:hAnsi="Times New Roman" w:cs="Times New Roman"/>
          <w:b/>
          <w:i/>
          <w:sz w:val="24"/>
          <w:szCs w:val="24"/>
        </w:rPr>
        <w:t xml:space="preserve">, en inscrivant le nom de </w:t>
      </w:r>
      <w:r w:rsidR="003A21A2" w:rsidRPr="001A2336">
        <w:rPr>
          <w:rFonts w:ascii="Times New Roman" w:hAnsi="Times New Roman" w:cs="Times New Roman"/>
          <w:b/>
          <w:i/>
          <w:color w:val="FF0000"/>
          <w:sz w:val="24"/>
          <w:szCs w:val="24"/>
        </w:rPr>
        <w:t xml:space="preserve">Gaye DIARRA </w:t>
      </w:r>
      <w:r w:rsidR="003A21A2" w:rsidRPr="008B2EF0">
        <w:rPr>
          <w:rFonts w:ascii="Times New Roman" w:hAnsi="Times New Roman" w:cs="Times New Roman"/>
          <w:b/>
          <w:i/>
          <w:sz w:val="24"/>
          <w:szCs w:val="24"/>
        </w:rPr>
        <w:t xml:space="preserve">comme père alors d’une part, que l’enfant n’est pas présumé issu du mariage de ce dernier avec </w:t>
      </w:r>
      <w:proofErr w:type="spellStart"/>
      <w:r w:rsidR="003A21A2" w:rsidRPr="008B2EF0">
        <w:rPr>
          <w:rFonts w:ascii="Times New Roman" w:hAnsi="Times New Roman" w:cs="Times New Roman"/>
          <w:b/>
          <w:i/>
          <w:sz w:val="24"/>
          <w:szCs w:val="24"/>
        </w:rPr>
        <w:t>Sokhna</w:t>
      </w:r>
      <w:proofErr w:type="spellEnd"/>
      <w:r w:rsidR="003A21A2" w:rsidRPr="008B2EF0">
        <w:rPr>
          <w:rFonts w:ascii="Times New Roman" w:hAnsi="Times New Roman" w:cs="Times New Roman"/>
          <w:b/>
          <w:i/>
          <w:sz w:val="24"/>
          <w:szCs w:val="24"/>
        </w:rPr>
        <w:t xml:space="preserve"> DIARRA et d’autre part, n’a pas été reconnu par son père, </w:t>
      </w:r>
      <w:r w:rsidR="00677935" w:rsidRPr="008B2EF0">
        <w:rPr>
          <w:rFonts w:ascii="Times New Roman" w:hAnsi="Times New Roman" w:cs="Times New Roman"/>
          <w:b/>
          <w:i/>
          <w:sz w:val="24"/>
          <w:szCs w:val="24"/>
        </w:rPr>
        <w:t xml:space="preserve">a violé la </w:t>
      </w:r>
      <w:r w:rsidR="00A31C7C" w:rsidRPr="008B2EF0">
        <w:rPr>
          <w:rFonts w:ascii="Times New Roman" w:hAnsi="Times New Roman" w:cs="Times New Roman"/>
          <w:b/>
          <w:i/>
          <w:sz w:val="24"/>
          <w:szCs w:val="24"/>
        </w:rPr>
        <w:t>loi</w:t>
      </w:r>
      <w:r w:rsidR="00A31C7C">
        <w:rPr>
          <w:rFonts w:ascii="Times New Roman" w:hAnsi="Times New Roman" w:cs="Times New Roman"/>
          <w:b/>
          <w:sz w:val="24"/>
          <w:szCs w:val="24"/>
        </w:rPr>
        <w:t>.</w:t>
      </w:r>
      <w:r w:rsidR="000A3F77" w:rsidRPr="000A3F77">
        <w:rPr>
          <w:rFonts w:ascii="Times New Roman" w:hAnsi="Times New Roman" w:cs="Times New Roman"/>
          <w:b/>
          <w:i/>
          <w:sz w:val="24"/>
          <w:szCs w:val="24"/>
          <w:u w:val="single"/>
        </w:rPr>
        <w:t xml:space="preserve"> Audience Civile Publique Ordinaire du 02/11/2017 du Tribunal d’Instance Hors Classe de </w:t>
      </w:r>
      <w:r w:rsidR="007E2741" w:rsidRPr="000A3F77">
        <w:rPr>
          <w:rFonts w:ascii="Times New Roman" w:hAnsi="Times New Roman" w:cs="Times New Roman"/>
          <w:b/>
          <w:i/>
          <w:sz w:val="24"/>
          <w:szCs w:val="24"/>
          <w:u w:val="single"/>
        </w:rPr>
        <w:t>Dakar</w:t>
      </w:r>
      <w:r w:rsidR="007E2741">
        <w:rPr>
          <w:rFonts w:ascii="Times New Roman" w:hAnsi="Times New Roman" w:cs="Times New Roman"/>
          <w:b/>
          <w:i/>
          <w:sz w:val="24"/>
          <w:szCs w:val="24"/>
          <w:u w:val="single"/>
        </w:rPr>
        <w:t>,</w:t>
      </w:r>
      <w:r w:rsidR="00342692">
        <w:rPr>
          <w:rFonts w:ascii="Times New Roman" w:hAnsi="Times New Roman" w:cs="Times New Roman"/>
          <w:b/>
          <w:i/>
          <w:sz w:val="24"/>
          <w:szCs w:val="24"/>
          <w:u w:val="single"/>
        </w:rPr>
        <w:t xml:space="preserve"> jug</w:t>
      </w:r>
      <w:r w:rsidR="00F6100F">
        <w:rPr>
          <w:rFonts w:ascii="Times New Roman" w:hAnsi="Times New Roman" w:cs="Times New Roman"/>
          <w:b/>
          <w:i/>
          <w:sz w:val="24"/>
          <w:szCs w:val="24"/>
          <w:u w:val="single"/>
        </w:rPr>
        <w:t>ement n°6626</w:t>
      </w:r>
      <w:r w:rsidR="00342692">
        <w:rPr>
          <w:rFonts w:ascii="Times New Roman" w:hAnsi="Times New Roman" w:cs="Times New Roman"/>
          <w:b/>
          <w:i/>
          <w:sz w:val="24"/>
          <w:szCs w:val="24"/>
          <w:u w:val="single"/>
        </w:rPr>
        <w:t xml:space="preserve"> du 02/11/2017</w:t>
      </w:r>
      <w:r w:rsidR="000A3F77" w:rsidRPr="000A3F77">
        <w:rPr>
          <w:rFonts w:ascii="Times New Roman" w:hAnsi="Times New Roman" w:cs="Times New Roman"/>
          <w:b/>
          <w:i/>
          <w:sz w:val="24"/>
          <w:szCs w:val="24"/>
          <w:u w:val="single"/>
        </w:rPr>
        <w:t xml:space="preserve"> </w:t>
      </w:r>
      <w:commentRangeEnd w:id="6"/>
      <w:r w:rsidR="001A2336">
        <w:rPr>
          <w:rStyle w:val="Marquedecommentaire"/>
        </w:rPr>
        <w:commentReference w:id="6"/>
      </w:r>
    </w:p>
    <w:p w:rsidR="008F6EBD" w:rsidRPr="00747D36" w:rsidRDefault="00065293" w:rsidP="00065293">
      <w:pPr>
        <w:rPr>
          <w:rFonts w:ascii="Times New Roman" w:hAnsi="Times New Roman" w:cs="Times New Roman"/>
          <w:b/>
          <w:sz w:val="24"/>
          <w:szCs w:val="24"/>
        </w:rPr>
      </w:pPr>
      <w:r>
        <w:rPr>
          <w:rFonts w:ascii="Times New Roman" w:hAnsi="Times New Roman" w:cs="Times New Roman"/>
          <w:b/>
          <w:sz w:val="24"/>
          <w:szCs w:val="24"/>
        </w:rPr>
        <w:t xml:space="preserve">                                                          </w:t>
      </w:r>
      <w:r w:rsidR="00FF5CF1" w:rsidRPr="00747D36">
        <w:rPr>
          <w:rFonts w:ascii="Times New Roman" w:hAnsi="Times New Roman" w:cs="Times New Roman"/>
          <w:b/>
          <w:sz w:val="24"/>
          <w:szCs w:val="24"/>
        </w:rPr>
        <w:t>Article 53</w:t>
      </w:r>
    </w:p>
    <w:p w:rsidR="00281644" w:rsidRPr="00747D36" w:rsidRDefault="00747D36" w:rsidP="00065293">
      <w:pPr>
        <w:pStyle w:val="Titre1"/>
      </w:pPr>
      <w:r w:rsidRPr="00747D36">
        <w:t xml:space="preserve">                  </w:t>
      </w:r>
      <w:r w:rsidR="00065293">
        <w:t xml:space="preserve">                              </w:t>
      </w:r>
      <w:bookmarkStart w:id="7" w:name="_Toc521063456"/>
      <w:r w:rsidR="00281644" w:rsidRPr="00747D36">
        <w:t>Naissance dans les hôpitaux</w:t>
      </w:r>
      <w:bookmarkEnd w:id="7"/>
    </w:p>
    <w:p w:rsidR="00747D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Il est tenu dans les hôpitaux, maternités ou formations sanitaires, publics ou privés, sous peine de l’application des dispositions de l’article 33, alinéa 2 au chef d’établissement responsable, un registre spécial sur lequel sont immédiatement inscrites, par ordre de date, les naissances qui surviennent. </w:t>
      </w:r>
    </w:p>
    <w:p w:rsidR="00FF5CF1" w:rsidRPr="00BD2732" w:rsidRDefault="00FF5CF1" w:rsidP="00233301">
      <w:pPr>
        <w:jc w:val="both"/>
        <w:rPr>
          <w:rFonts w:ascii="Times New Roman" w:hAnsi="Times New Roman" w:cs="Times New Roman"/>
          <w:b/>
          <w:i/>
          <w:sz w:val="24"/>
          <w:szCs w:val="24"/>
        </w:rPr>
      </w:pPr>
      <w:r w:rsidRPr="00233301">
        <w:rPr>
          <w:rFonts w:ascii="Times New Roman" w:hAnsi="Times New Roman" w:cs="Times New Roman"/>
          <w:sz w:val="24"/>
          <w:szCs w:val="24"/>
        </w:rPr>
        <w:t>La présentation dudit registre peut être exigée à tout moment par l’officier de l’état civil du lieu où est situé l’établissement ain</w:t>
      </w:r>
      <w:r w:rsidR="00C43E3E" w:rsidRPr="00233301">
        <w:rPr>
          <w:rFonts w:ascii="Times New Roman" w:hAnsi="Times New Roman" w:cs="Times New Roman"/>
          <w:sz w:val="24"/>
          <w:szCs w:val="24"/>
        </w:rPr>
        <w:t xml:space="preserve">si </w:t>
      </w:r>
      <w:r w:rsidRPr="00233301">
        <w:rPr>
          <w:rFonts w:ascii="Times New Roman" w:hAnsi="Times New Roman" w:cs="Times New Roman"/>
          <w:sz w:val="24"/>
          <w:szCs w:val="24"/>
        </w:rPr>
        <w:t>que par les autorités administratives et judiciaires.</w:t>
      </w:r>
    </w:p>
    <w:p w:rsidR="009072A0" w:rsidRPr="00BD2732" w:rsidRDefault="009072A0" w:rsidP="009072A0">
      <w:pPr>
        <w:pStyle w:val="Paragraphedeliste"/>
        <w:numPr>
          <w:ilvl w:val="0"/>
          <w:numId w:val="9"/>
        </w:numPr>
        <w:jc w:val="both"/>
        <w:rPr>
          <w:rFonts w:ascii="Times New Roman" w:hAnsi="Times New Roman" w:cs="Times New Roman"/>
          <w:b/>
          <w:i/>
          <w:sz w:val="24"/>
          <w:szCs w:val="24"/>
        </w:rPr>
      </w:pPr>
      <w:r w:rsidRPr="00BD2732">
        <w:rPr>
          <w:rFonts w:ascii="Times New Roman" w:hAnsi="Times New Roman" w:cs="Times New Roman"/>
          <w:b/>
          <w:i/>
          <w:sz w:val="24"/>
          <w:szCs w:val="24"/>
        </w:rPr>
        <w:t xml:space="preserve">Cet </w:t>
      </w:r>
      <w:r w:rsidR="00683DD1" w:rsidRPr="00BD2732">
        <w:rPr>
          <w:rFonts w:ascii="Times New Roman" w:hAnsi="Times New Roman" w:cs="Times New Roman"/>
          <w:b/>
          <w:i/>
          <w:sz w:val="24"/>
          <w:szCs w:val="24"/>
        </w:rPr>
        <w:t xml:space="preserve">alinéa </w:t>
      </w:r>
      <w:r w:rsidR="00683DD1" w:rsidRPr="001A2336">
        <w:rPr>
          <w:rFonts w:ascii="Times New Roman" w:hAnsi="Times New Roman" w:cs="Times New Roman"/>
          <w:b/>
          <w:i/>
          <w:color w:val="FF0000"/>
          <w:sz w:val="24"/>
          <w:szCs w:val="24"/>
        </w:rPr>
        <w:t>devrait interpeller</w:t>
      </w:r>
      <w:r w:rsidRPr="001A2336">
        <w:rPr>
          <w:rFonts w:ascii="Times New Roman" w:hAnsi="Times New Roman" w:cs="Times New Roman"/>
          <w:b/>
          <w:i/>
          <w:color w:val="FF0000"/>
          <w:sz w:val="24"/>
          <w:szCs w:val="24"/>
        </w:rPr>
        <w:t xml:space="preserve"> </w:t>
      </w:r>
      <w:r w:rsidRPr="00BD2732">
        <w:rPr>
          <w:rFonts w:ascii="Times New Roman" w:hAnsi="Times New Roman" w:cs="Times New Roman"/>
          <w:b/>
          <w:i/>
          <w:sz w:val="24"/>
          <w:szCs w:val="24"/>
        </w:rPr>
        <w:t>les autorités sur les audiences foraines qui sont souvent organisées pour doter certains citoyens d’actes</w:t>
      </w:r>
      <w:r w:rsidR="00683DD1" w:rsidRPr="00BD2732">
        <w:rPr>
          <w:rFonts w:ascii="Times New Roman" w:hAnsi="Times New Roman" w:cs="Times New Roman"/>
          <w:b/>
          <w:i/>
          <w:sz w:val="24"/>
          <w:szCs w:val="24"/>
        </w:rPr>
        <w:t xml:space="preserve"> de naissance .En effet, au regard de cet article tous les hôpitaux, maternités ou formations </w:t>
      </w:r>
      <w:commentRangeStart w:id="8"/>
      <w:r w:rsidR="00683DD1" w:rsidRPr="001A2336">
        <w:rPr>
          <w:rFonts w:ascii="Times New Roman" w:hAnsi="Times New Roman" w:cs="Times New Roman"/>
          <w:b/>
          <w:i/>
          <w:color w:val="FF0000"/>
          <w:sz w:val="24"/>
          <w:szCs w:val="24"/>
        </w:rPr>
        <w:t>sanitaires publics ou privés</w:t>
      </w:r>
      <w:commentRangeEnd w:id="8"/>
      <w:r w:rsidR="001A2336">
        <w:rPr>
          <w:rStyle w:val="Marquedecommentaire"/>
        </w:rPr>
        <w:commentReference w:id="8"/>
      </w:r>
      <w:r w:rsidR="00683DD1" w:rsidRPr="001A2336">
        <w:rPr>
          <w:rFonts w:ascii="Times New Roman" w:hAnsi="Times New Roman" w:cs="Times New Roman"/>
          <w:b/>
          <w:i/>
          <w:color w:val="FF0000"/>
          <w:sz w:val="24"/>
          <w:szCs w:val="24"/>
        </w:rPr>
        <w:t xml:space="preserve"> </w:t>
      </w:r>
      <w:r w:rsidR="00683DD1" w:rsidRPr="00BD2732">
        <w:rPr>
          <w:rFonts w:ascii="Times New Roman" w:hAnsi="Times New Roman" w:cs="Times New Roman"/>
          <w:b/>
          <w:i/>
          <w:sz w:val="24"/>
          <w:szCs w:val="24"/>
        </w:rPr>
        <w:t>sont dotés d’un registre spécial</w:t>
      </w:r>
      <w:r w:rsidRPr="00BD2732">
        <w:rPr>
          <w:rFonts w:ascii="Times New Roman" w:hAnsi="Times New Roman" w:cs="Times New Roman"/>
          <w:b/>
          <w:i/>
          <w:sz w:val="24"/>
          <w:szCs w:val="24"/>
        </w:rPr>
        <w:t xml:space="preserve"> </w:t>
      </w:r>
      <w:r w:rsidR="00683DD1" w:rsidRPr="00BD2732">
        <w:rPr>
          <w:rFonts w:ascii="Times New Roman" w:hAnsi="Times New Roman" w:cs="Times New Roman"/>
          <w:b/>
          <w:i/>
          <w:sz w:val="24"/>
          <w:szCs w:val="24"/>
        </w:rPr>
        <w:t xml:space="preserve">sur lequel il est inscrit les naissances. Il </w:t>
      </w:r>
      <w:r w:rsidR="00683DD1" w:rsidRPr="00BD2732">
        <w:rPr>
          <w:rFonts w:ascii="Times New Roman" w:hAnsi="Times New Roman" w:cs="Times New Roman"/>
          <w:b/>
          <w:i/>
          <w:sz w:val="24"/>
          <w:szCs w:val="24"/>
        </w:rPr>
        <w:lastRenderedPageBreak/>
        <w:t>est donc problématique de voir une multiplication des audiences foraines à Dakar ou la quasi-totalité des femmes accouchent dans ces structures sanitaires.</w:t>
      </w:r>
      <w:r w:rsidR="005B7FD3">
        <w:rPr>
          <w:rFonts w:ascii="Times New Roman" w:hAnsi="Times New Roman" w:cs="Times New Roman"/>
          <w:b/>
          <w:i/>
          <w:sz w:val="24"/>
          <w:szCs w:val="24"/>
        </w:rPr>
        <w:t xml:space="preserve"> Ainsi dans ce genre de scénario, de deux choses l’une : soit ces registres ne sont pas tenus dans ces structures sanitaires </w:t>
      </w:r>
      <w:commentRangeStart w:id="9"/>
      <w:r w:rsidR="005B7FD3">
        <w:rPr>
          <w:rFonts w:ascii="Times New Roman" w:hAnsi="Times New Roman" w:cs="Times New Roman"/>
          <w:b/>
          <w:i/>
          <w:sz w:val="24"/>
          <w:szCs w:val="24"/>
        </w:rPr>
        <w:t xml:space="preserve">soit </w:t>
      </w:r>
      <w:r w:rsidR="008F4559">
        <w:rPr>
          <w:rFonts w:ascii="Times New Roman" w:hAnsi="Times New Roman" w:cs="Times New Roman"/>
          <w:b/>
          <w:i/>
          <w:sz w:val="24"/>
          <w:szCs w:val="24"/>
        </w:rPr>
        <w:t xml:space="preserve">le juge est mené à bateau dans une fraude qui ne dit pas son </w:t>
      </w:r>
      <w:r w:rsidR="00F93952">
        <w:rPr>
          <w:rFonts w:ascii="Times New Roman" w:hAnsi="Times New Roman" w:cs="Times New Roman"/>
          <w:b/>
          <w:i/>
          <w:sz w:val="24"/>
          <w:szCs w:val="24"/>
        </w:rPr>
        <w:t>nom. Or nous pensons que le juge doit</w:t>
      </w:r>
      <w:r w:rsidR="00AB152C">
        <w:rPr>
          <w:rFonts w:ascii="Times New Roman" w:hAnsi="Times New Roman" w:cs="Times New Roman"/>
          <w:b/>
          <w:i/>
          <w:sz w:val="24"/>
          <w:szCs w:val="24"/>
        </w:rPr>
        <w:t xml:space="preserve"> éviter d’être embarqué dans cette</w:t>
      </w:r>
      <w:r w:rsidR="00F93952">
        <w:rPr>
          <w:rFonts w:ascii="Times New Roman" w:hAnsi="Times New Roman" w:cs="Times New Roman"/>
          <w:b/>
          <w:i/>
          <w:sz w:val="24"/>
          <w:szCs w:val="24"/>
        </w:rPr>
        <w:t xml:space="preserve"> fraude. </w:t>
      </w:r>
      <w:r w:rsidR="005B7FD3">
        <w:rPr>
          <w:rFonts w:ascii="Times New Roman" w:hAnsi="Times New Roman" w:cs="Times New Roman"/>
          <w:b/>
          <w:i/>
          <w:sz w:val="24"/>
          <w:szCs w:val="24"/>
        </w:rPr>
        <w:t xml:space="preserve"> </w:t>
      </w:r>
      <w:commentRangeEnd w:id="9"/>
      <w:r w:rsidR="00061F50">
        <w:rPr>
          <w:rStyle w:val="Marquedecommentaire"/>
        </w:rPr>
        <w:commentReference w:id="9"/>
      </w:r>
    </w:p>
    <w:p w:rsidR="008F6EBD" w:rsidRPr="00747D36" w:rsidRDefault="00747D36" w:rsidP="00065293">
      <w:pPr>
        <w:spacing w:line="240" w:lineRule="auto"/>
        <w:jc w:val="both"/>
        <w:rPr>
          <w:rFonts w:ascii="Times New Roman" w:hAnsi="Times New Roman" w:cs="Times New Roman"/>
          <w:b/>
          <w:sz w:val="24"/>
          <w:szCs w:val="24"/>
        </w:rPr>
      </w:pPr>
      <w:r w:rsidRPr="00747D36">
        <w:rPr>
          <w:rFonts w:ascii="Times New Roman" w:hAnsi="Times New Roman" w:cs="Times New Roman"/>
          <w:b/>
          <w:sz w:val="24"/>
          <w:szCs w:val="24"/>
        </w:rPr>
        <w:t xml:space="preserve">                                                              </w:t>
      </w:r>
      <w:r w:rsidR="00FF5CF1" w:rsidRPr="00747D36">
        <w:rPr>
          <w:rFonts w:ascii="Times New Roman" w:hAnsi="Times New Roman" w:cs="Times New Roman"/>
          <w:b/>
          <w:sz w:val="24"/>
          <w:szCs w:val="24"/>
        </w:rPr>
        <w:t>Article 54</w:t>
      </w:r>
    </w:p>
    <w:p w:rsidR="00281644" w:rsidRPr="00747D36" w:rsidRDefault="00747D36" w:rsidP="00065293">
      <w:pPr>
        <w:pStyle w:val="Titre1"/>
        <w:spacing w:line="240" w:lineRule="auto"/>
      </w:pPr>
      <w:r w:rsidRPr="00747D36">
        <w:t xml:space="preserve">                                                            </w:t>
      </w:r>
      <w:bookmarkStart w:id="10" w:name="_Toc521063457"/>
      <w:commentRangeStart w:id="11"/>
      <w:r w:rsidR="00281644" w:rsidRPr="00747D36">
        <w:t>Enfant mort-né</w:t>
      </w:r>
      <w:bookmarkEnd w:id="10"/>
    </w:p>
    <w:p w:rsidR="00747D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Lorsqu’il est déclaré un enfant mort-né, la déclaration est inscrite à sa date sur le registre des décès et non sur celui des naissances.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Elle mentionne seulement qu’il a été déclaré un enfant sans vie sans qu’il en résulte une présomption sur le point de savoir si l’enfant a vécu ou non.</w:t>
      </w:r>
    </w:p>
    <w:p w:rsidR="008F6EBD" w:rsidRPr="00747D36" w:rsidRDefault="00747D36" w:rsidP="00233301">
      <w:pPr>
        <w:jc w:val="both"/>
        <w:rPr>
          <w:rFonts w:ascii="Times New Roman" w:hAnsi="Times New Roman" w:cs="Times New Roman"/>
          <w:b/>
          <w:sz w:val="24"/>
          <w:szCs w:val="24"/>
        </w:rPr>
      </w:pPr>
      <w:r w:rsidRPr="00747D36">
        <w:rPr>
          <w:rFonts w:ascii="Times New Roman" w:hAnsi="Times New Roman" w:cs="Times New Roman"/>
          <w:b/>
          <w:sz w:val="24"/>
          <w:szCs w:val="24"/>
        </w:rPr>
        <w:t xml:space="preserve">                                                                </w:t>
      </w:r>
      <w:r w:rsidR="00FF5CF1" w:rsidRPr="00747D36">
        <w:rPr>
          <w:rFonts w:ascii="Times New Roman" w:hAnsi="Times New Roman" w:cs="Times New Roman"/>
          <w:b/>
          <w:sz w:val="24"/>
          <w:szCs w:val="24"/>
        </w:rPr>
        <w:t xml:space="preserve">Article 55 </w:t>
      </w:r>
    </w:p>
    <w:p w:rsidR="00281644" w:rsidRPr="00747D36" w:rsidRDefault="00747D36" w:rsidP="00065293">
      <w:pPr>
        <w:pStyle w:val="Titre1"/>
      </w:pPr>
      <w:r w:rsidRPr="00747D36">
        <w:t xml:space="preserve">                                                              </w:t>
      </w:r>
      <w:bookmarkStart w:id="12" w:name="_Toc521063458"/>
      <w:r w:rsidR="00281644" w:rsidRPr="00747D36">
        <w:t>Enfant trouvé</w:t>
      </w:r>
      <w:bookmarkEnd w:id="12"/>
    </w:p>
    <w:p w:rsidR="00747D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Toute personne qui trouve un enfant nouveau-né est tenue d’en faire la déclaration à l’officier de l’état civil du lieu de la </w:t>
      </w:r>
      <w:r w:rsidR="00281644" w:rsidRPr="00233301">
        <w:rPr>
          <w:rFonts w:ascii="Times New Roman" w:hAnsi="Times New Roman" w:cs="Times New Roman"/>
          <w:sz w:val="24"/>
          <w:szCs w:val="24"/>
        </w:rPr>
        <w:t xml:space="preserve">découverte. </w:t>
      </w:r>
    </w:p>
    <w:p w:rsidR="00747D3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L’officier de l’état civil établit un acte provisoire de naissance dans les mêmes conditions que pour les enfants dont la filiation est inconnue et porte en tête de l’acte la mention «enfant trouvé». </w:t>
      </w:r>
      <w:commentRangeEnd w:id="11"/>
      <w:r w:rsidR="00061F50">
        <w:rPr>
          <w:rStyle w:val="Marquedecommentaire"/>
        </w:rPr>
        <w:commentReference w:id="11"/>
      </w:r>
    </w:p>
    <w:p w:rsidR="00935C73" w:rsidRPr="00D24E08" w:rsidRDefault="00FF5CF1" w:rsidP="00935C73">
      <w:pPr>
        <w:jc w:val="both"/>
        <w:rPr>
          <w:rFonts w:ascii="Times New Roman" w:hAnsi="Times New Roman" w:cs="Times New Roman"/>
          <w:b/>
          <w:i/>
          <w:sz w:val="24"/>
          <w:szCs w:val="24"/>
        </w:rPr>
      </w:pPr>
      <w:r w:rsidRPr="00233301">
        <w:rPr>
          <w:rFonts w:ascii="Times New Roman" w:hAnsi="Times New Roman" w:cs="Times New Roman"/>
          <w:sz w:val="24"/>
          <w:szCs w:val="24"/>
        </w:rPr>
        <w:t>Il avise immédiatement le juge de paix des circonstances de la découverte de l’enfant et des mesures provisoires qu’il a prises pour sa sauvegarde.</w:t>
      </w:r>
    </w:p>
    <w:p w:rsidR="00530037" w:rsidRPr="00520043" w:rsidRDefault="00530037" w:rsidP="00520043">
      <w:pPr>
        <w:pStyle w:val="Paragraphedeliste"/>
        <w:numPr>
          <w:ilvl w:val="0"/>
          <w:numId w:val="9"/>
        </w:numPr>
        <w:jc w:val="both"/>
        <w:rPr>
          <w:rFonts w:ascii="Times New Roman" w:hAnsi="Times New Roman" w:cs="Times New Roman"/>
          <w:sz w:val="24"/>
          <w:szCs w:val="24"/>
        </w:rPr>
      </w:pPr>
      <w:commentRangeStart w:id="13"/>
      <w:r w:rsidRPr="00D24E08">
        <w:rPr>
          <w:rFonts w:ascii="Times New Roman" w:hAnsi="Times New Roman" w:cs="Times New Roman"/>
          <w:b/>
          <w:i/>
          <w:sz w:val="24"/>
          <w:szCs w:val="24"/>
        </w:rPr>
        <w:t>Il convient de préciser que le non-respect de l’alinéa 1 de cette disposition est pé</w:t>
      </w:r>
      <w:r w:rsidR="00B81FB7" w:rsidRPr="00D24E08">
        <w:rPr>
          <w:rFonts w:ascii="Times New Roman" w:hAnsi="Times New Roman" w:cs="Times New Roman"/>
          <w:b/>
          <w:i/>
          <w:sz w:val="24"/>
          <w:szCs w:val="24"/>
        </w:rPr>
        <w:t>nalement sanctionné. En effet, il résulte d’une lecture combinée des articles 339 et 340 du Code pénal que celui qui</w:t>
      </w:r>
      <w:r w:rsidR="00520043">
        <w:rPr>
          <w:rFonts w:ascii="Times New Roman" w:hAnsi="Times New Roman" w:cs="Times New Roman"/>
          <w:b/>
          <w:i/>
          <w:sz w:val="24"/>
          <w:szCs w:val="24"/>
        </w:rPr>
        <w:t>, ayant</w:t>
      </w:r>
      <w:r w:rsidR="00A716B8" w:rsidRPr="00D24E08">
        <w:rPr>
          <w:rFonts w:ascii="Times New Roman" w:hAnsi="Times New Roman" w:cs="Times New Roman"/>
          <w:b/>
          <w:i/>
          <w:sz w:val="24"/>
          <w:szCs w:val="24"/>
        </w:rPr>
        <w:t xml:space="preserve"> trouvé</w:t>
      </w:r>
      <w:r w:rsidR="00B81FB7" w:rsidRPr="00D24E08">
        <w:rPr>
          <w:rFonts w:ascii="Times New Roman" w:hAnsi="Times New Roman" w:cs="Times New Roman"/>
          <w:b/>
          <w:i/>
          <w:sz w:val="24"/>
          <w:szCs w:val="24"/>
        </w:rPr>
        <w:t xml:space="preserve"> un enfant </w:t>
      </w:r>
      <w:r w:rsidR="006371DC" w:rsidRPr="00D24E08">
        <w:rPr>
          <w:rFonts w:ascii="Times New Roman" w:hAnsi="Times New Roman" w:cs="Times New Roman"/>
          <w:b/>
          <w:i/>
          <w:sz w:val="24"/>
          <w:szCs w:val="24"/>
        </w:rPr>
        <w:t>nouveau-né</w:t>
      </w:r>
      <w:r w:rsidR="006371DC">
        <w:rPr>
          <w:rFonts w:ascii="Times New Roman" w:hAnsi="Times New Roman" w:cs="Times New Roman"/>
          <w:b/>
          <w:i/>
          <w:sz w:val="24"/>
          <w:szCs w:val="24"/>
        </w:rPr>
        <w:t>, ne</w:t>
      </w:r>
      <w:r w:rsidR="00A716B8" w:rsidRPr="00520043">
        <w:rPr>
          <w:rFonts w:ascii="Times New Roman" w:hAnsi="Times New Roman" w:cs="Times New Roman"/>
          <w:b/>
          <w:i/>
          <w:sz w:val="24"/>
          <w:szCs w:val="24"/>
        </w:rPr>
        <w:t xml:space="preserve"> l’aura pas remis</w:t>
      </w:r>
      <w:r w:rsidR="00DD3E18" w:rsidRPr="00520043">
        <w:rPr>
          <w:rFonts w:ascii="Times New Roman" w:hAnsi="Times New Roman" w:cs="Times New Roman"/>
          <w:b/>
          <w:i/>
          <w:sz w:val="24"/>
          <w:szCs w:val="24"/>
        </w:rPr>
        <w:t xml:space="preserve"> à l’officier de l’état civil sera pu</w:t>
      </w:r>
      <w:r w:rsidR="00986992">
        <w:rPr>
          <w:rFonts w:ascii="Times New Roman" w:hAnsi="Times New Roman" w:cs="Times New Roman"/>
          <w:b/>
          <w:i/>
          <w:sz w:val="24"/>
          <w:szCs w:val="24"/>
        </w:rPr>
        <w:t>ni d’un emprisonnement d’un</w:t>
      </w:r>
      <w:r w:rsidR="00DD3E18" w:rsidRPr="00520043">
        <w:rPr>
          <w:rFonts w:ascii="Times New Roman" w:hAnsi="Times New Roman" w:cs="Times New Roman"/>
          <w:b/>
          <w:i/>
          <w:sz w:val="24"/>
          <w:szCs w:val="24"/>
        </w:rPr>
        <w:t xml:space="preserve"> à six mois et d’une amende de 20.000 à </w:t>
      </w:r>
      <w:r w:rsidR="00D24E08" w:rsidRPr="00520043">
        <w:rPr>
          <w:rFonts w:ascii="Times New Roman" w:hAnsi="Times New Roman" w:cs="Times New Roman"/>
          <w:b/>
          <w:i/>
          <w:sz w:val="24"/>
          <w:szCs w:val="24"/>
        </w:rPr>
        <w:t>75.000francs</w:t>
      </w:r>
      <w:r w:rsidR="00D24E08" w:rsidRPr="00520043">
        <w:rPr>
          <w:rFonts w:ascii="Times New Roman" w:hAnsi="Times New Roman" w:cs="Times New Roman"/>
          <w:sz w:val="24"/>
          <w:szCs w:val="24"/>
        </w:rPr>
        <w:t>.</w:t>
      </w:r>
    </w:p>
    <w:p w:rsidR="00530037" w:rsidRPr="00530037" w:rsidRDefault="0016544C" w:rsidP="00530037">
      <w:pPr>
        <w:pStyle w:val="Paragraphedeliste"/>
        <w:numPr>
          <w:ilvl w:val="0"/>
          <w:numId w:val="9"/>
        </w:numPr>
        <w:jc w:val="both"/>
        <w:rPr>
          <w:rFonts w:ascii="Times New Roman" w:hAnsi="Times New Roman" w:cs="Times New Roman"/>
          <w:b/>
          <w:i/>
          <w:sz w:val="24"/>
          <w:szCs w:val="24"/>
        </w:rPr>
      </w:pPr>
      <w:r w:rsidRPr="00434D9D">
        <w:rPr>
          <w:rFonts w:ascii="Times New Roman" w:hAnsi="Times New Roman" w:cs="Times New Roman"/>
          <w:b/>
          <w:i/>
          <w:sz w:val="24"/>
          <w:szCs w:val="24"/>
        </w:rPr>
        <w:t xml:space="preserve">Dans son ouvrage </w:t>
      </w:r>
      <w:r w:rsidRPr="00CE0B2C">
        <w:rPr>
          <w:rFonts w:ascii="Times New Roman" w:hAnsi="Times New Roman" w:cs="Times New Roman"/>
          <w:b/>
          <w:i/>
          <w:sz w:val="24"/>
          <w:szCs w:val="24"/>
          <w:u w:val="single"/>
        </w:rPr>
        <w:t>L’Etat Civil  au  Sénégal</w:t>
      </w:r>
      <w:r w:rsidR="00187FC1">
        <w:rPr>
          <w:rFonts w:ascii="Times New Roman" w:hAnsi="Times New Roman" w:cs="Times New Roman"/>
          <w:b/>
          <w:i/>
          <w:sz w:val="24"/>
          <w:szCs w:val="24"/>
        </w:rPr>
        <w:t>,</w:t>
      </w:r>
      <w:r w:rsidRPr="00434D9D">
        <w:rPr>
          <w:rFonts w:ascii="Times New Roman" w:hAnsi="Times New Roman" w:cs="Times New Roman"/>
          <w:b/>
          <w:i/>
          <w:sz w:val="24"/>
          <w:szCs w:val="24"/>
        </w:rPr>
        <w:t xml:space="preserve"> le Président </w:t>
      </w:r>
      <w:proofErr w:type="spellStart"/>
      <w:r w:rsidRPr="00434D9D">
        <w:rPr>
          <w:rFonts w:ascii="Times New Roman" w:hAnsi="Times New Roman" w:cs="Times New Roman"/>
          <w:b/>
          <w:i/>
          <w:sz w:val="24"/>
          <w:szCs w:val="24"/>
        </w:rPr>
        <w:t>Ndigue</w:t>
      </w:r>
      <w:proofErr w:type="spellEnd"/>
      <w:r w:rsidRPr="00434D9D">
        <w:rPr>
          <w:rFonts w:ascii="Times New Roman" w:hAnsi="Times New Roman" w:cs="Times New Roman"/>
          <w:b/>
          <w:i/>
          <w:sz w:val="24"/>
          <w:szCs w:val="24"/>
        </w:rPr>
        <w:t xml:space="preserve"> DIOUF précise que l’officier choisit un prénom à l’enfant et comme date de naissance il fixe une date pouvant être conforme à son âge apparent .En ce qui concerne </w:t>
      </w:r>
      <w:r w:rsidR="00E05EF2" w:rsidRPr="00434D9D">
        <w:rPr>
          <w:rFonts w:ascii="Times New Roman" w:hAnsi="Times New Roman" w:cs="Times New Roman"/>
          <w:b/>
          <w:i/>
          <w:sz w:val="24"/>
          <w:szCs w:val="24"/>
        </w:rPr>
        <w:t xml:space="preserve">le lieu de naissance, il inscrit le lieu de la </w:t>
      </w:r>
      <w:r w:rsidR="00606E34" w:rsidRPr="00434D9D">
        <w:rPr>
          <w:rFonts w:ascii="Times New Roman" w:hAnsi="Times New Roman" w:cs="Times New Roman"/>
          <w:b/>
          <w:i/>
          <w:sz w:val="24"/>
          <w:szCs w:val="24"/>
        </w:rPr>
        <w:t>découverte.</w:t>
      </w:r>
      <w:r w:rsidR="00F67918" w:rsidRPr="00434D9D">
        <w:rPr>
          <w:rFonts w:ascii="Times New Roman" w:hAnsi="Times New Roman" w:cs="Times New Roman"/>
          <w:b/>
          <w:i/>
          <w:sz w:val="24"/>
          <w:szCs w:val="24"/>
        </w:rPr>
        <w:t xml:space="preserve"> Si l’acte de naissance contenant sa véritable filiation venait à être </w:t>
      </w:r>
      <w:proofErr w:type="gramStart"/>
      <w:r w:rsidR="00CE0B2C">
        <w:rPr>
          <w:rFonts w:ascii="Times New Roman" w:hAnsi="Times New Roman" w:cs="Times New Roman"/>
          <w:b/>
          <w:i/>
          <w:sz w:val="24"/>
          <w:szCs w:val="24"/>
        </w:rPr>
        <w:t>retrouvé</w:t>
      </w:r>
      <w:proofErr w:type="gramEnd"/>
      <w:r w:rsidRPr="00434D9D">
        <w:rPr>
          <w:rFonts w:ascii="Times New Roman" w:hAnsi="Times New Roman" w:cs="Times New Roman"/>
          <w:b/>
          <w:i/>
          <w:sz w:val="24"/>
          <w:szCs w:val="24"/>
        </w:rPr>
        <w:t xml:space="preserve"> </w:t>
      </w:r>
      <w:r w:rsidR="00120B51" w:rsidRPr="00434D9D">
        <w:rPr>
          <w:rFonts w:ascii="Times New Roman" w:hAnsi="Times New Roman" w:cs="Times New Roman"/>
          <w:b/>
          <w:i/>
          <w:sz w:val="24"/>
          <w:szCs w:val="24"/>
        </w:rPr>
        <w:t>ou si sa filiation est ultérieurement établie, l’acte de naissance provi</w:t>
      </w:r>
      <w:r w:rsidR="00F03799" w:rsidRPr="00434D9D">
        <w:rPr>
          <w:rFonts w:ascii="Times New Roman" w:hAnsi="Times New Roman" w:cs="Times New Roman"/>
          <w:b/>
          <w:i/>
          <w:sz w:val="24"/>
          <w:szCs w:val="24"/>
        </w:rPr>
        <w:t xml:space="preserve">soire est annulé par le Président du Tribunal d’Instance à la requête </w:t>
      </w:r>
      <w:r w:rsidR="000A2D4E">
        <w:rPr>
          <w:rFonts w:ascii="Times New Roman" w:hAnsi="Times New Roman" w:cs="Times New Roman"/>
          <w:b/>
          <w:i/>
          <w:sz w:val="24"/>
          <w:szCs w:val="24"/>
        </w:rPr>
        <w:t>du Procureur de la République ou</w:t>
      </w:r>
      <w:r w:rsidR="00F03799" w:rsidRPr="00434D9D">
        <w:rPr>
          <w:rFonts w:ascii="Times New Roman" w:hAnsi="Times New Roman" w:cs="Times New Roman"/>
          <w:b/>
          <w:i/>
          <w:sz w:val="24"/>
          <w:szCs w:val="24"/>
        </w:rPr>
        <w:t xml:space="preserve"> des intéressés.</w:t>
      </w:r>
      <w:r w:rsidR="00177B60" w:rsidRPr="00434D9D">
        <w:rPr>
          <w:rFonts w:ascii="Times New Roman" w:hAnsi="Times New Roman" w:cs="Times New Roman"/>
          <w:b/>
          <w:i/>
          <w:sz w:val="24"/>
          <w:szCs w:val="24"/>
        </w:rPr>
        <w:t xml:space="preserve"> L’inscription se fera sur le registre des actes de </w:t>
      </w:r>
      <w:r w:rsidR="00434D9D" w:rsidRPr="00434D9D">
        <w:rPr>
          <w:rFonts w:ascii="Times New Roman" w:hAnsi="Times New Roman" w:cs="Times New Roman"/>
          <w:b/>
          <w:i/>
          <w:sz w:val="24"/>
          <w:szCs w:val="24"/>
        </w:rPr>
        <w:t>naissance</w:t>
      </w:r>
      <w:r w:rsidR="00903D24" w:rsidRPr="00434D9D">
        <w:rPr>
          <w:rFonts w:ascii="Times New Roman" w:hAnsi="Times New Roman" w:cs="Times New Roman"/>
          <w:b/>
          <w:i/>
          <w:sz w:val="24"/>
          <w:szCs w:val="24"/>
        </w:rPr>
        <w:t>.</w:t>
      </w:r>
      <w:r w:rsidR="00903D24">
        <w:rPr>
          <w:rFonts w:ascii="Times New Roman" w:hAnsi="Times New Roman" w:cs="Times New Roman"/>
          <w:b/>
          <w:i/>
          <w:sz w:val="24"/>
          <w:szCs w:val="24"/>
        </w:rPr>
        <w:t xml:space="preserve"> (</w:t>
      </w:r>
      <w:r w:rsidR="0011512A">
        <w:rPr>
          <w:rFonts w:ascii="Times New Roman" w:hAnsi="Times New Roman" w:cs="Times New Roman"/>
          <w:b/>
          <w:i/>
          <w:sz w:val="24"/>
          <w:szCs w:val="24"/>
        </w:rPr>
        <w:t>PP 71-72)</w:t>
      </w:r>
      <w:commentRangeEnd w:id="13"/>
      <w:r w:rsidR="00061F50">
        <w:rPr>
          <w:rStyle w:val="Marquedecommentaire"/>
        </w:rPr>
        <w:commentReference w:id="13"/>
      </w:r>
    </w:p>
    <w:p w:rsidR="00065293" w:rsidRDefault="00935C73" w:rsidP="00935C73">
      <w:pPr>
        <w:jc w:val="both"/>
        <w:rPr>
          <w:rFonts w:ascii="Times New Roman" w:hAnsi="Times New Roman" w:cs="Times New Roman"/>
          <w:sz w:val="24"/>
          <w:szCs w:val="24"/>
        </w:rPr>
      </w:pPr>
      <w:r>
        <w:rPr>
          <w:rFonts w:ascii="Times New Roman" w:hAnsi="Times New Roman" w:cs="Times New Roman"/>
          <w:sz w:val="24"/>
          <w:szCs w:val="24"/>
        </w:rPr>
        <w:t xml:space="preserve">                                                                   </w:t>
      </w:r>
    </w:p>
    <w:p w:rsidR="00065293" w:rsidRDefault="00065293" w:rsidP="00935C73">
      <w:pPr>
        <w:jc w:val="both"/>
        <w:rPr>
          <w:rFonts w:ascii="Times New Roman" w:hAnsi="Times New Roman" w:cs="Times New Roman"/>
          <w:sz w:val="24"/>
          <w:szCs w:val="24"/>
        </w:rPr>
      </w:pPr>
    </w:p>
    <w:p w:rsidR="008F6EBD" w:rsidRPr="00935C73" w:rsidRDefault="00FF5CF1" w:rsidP="00065293">
      <w:pPr>
        <w:jc w:val="center"/>
        <w:rPr>
          <w:rFonts w:ascii="Times New Roman" w:hAnsi="Times New Roman" w:cs="Times New Roman"/>
          <w:sz w:val="24"/>
          <w:szCs w:val="24"/>
        </w:rPr>
      </w:pPr>
      <w:r w:rsidRPr="00935C73">
        <w:rPr>
          <w:rFonts w:ascii="Times New Roman" w:hAnsi="Times New Roman" w:cs="Times New Roman"/>
          <w:b/>
          <w:sz w:val="24"/>
          <w:szCs w:val="24"/>
        </w:rPr>
        <w:lastRenderedPageBreak/>
        <w:t>Article 56</w:t>
      </w:r>
    </w:p>
    <w:p w:rsidR="00281644" w:rsidRPr="00BF1263" w:rsidRDefault="00BF1263" w:rsidP="00065293">
      <w:pPr>
        <w:pStyle w:val="Titre1"/>
      </w:pPr>
      <w:r w:rsidRPr="00BF1263">
        <w:t xml:space="preserve">                                      </w:t>
      </w:r>
      <w:bookmarkStart w:id="14" w:name="_Toc521063459"/>
      <w:r w:rsidR="00FF5CF1" w:rsidRPr="00BF1263">
        <w:t>Naissance au cours</w:t>
      </w:r>
      <w:r w:rsidR="00281644" w:rsidRPr="00BF1263">
        <w:t xml:space="preserve"> d’un voyage maritime ou aérien</w:t>
      </w:r>
      <w:bookmarkEnd w:id="14"/>
    </w:p>
    <w:p w:rsidR="00FF5CF1" w:rsidRPr="00BF1263" w:rsidRDefault="00FF5CF1" w:rsidP="00233301">
      <w:pPr>
        <w:jc w:val="both"/>
        <w:rPr>
          <w:rFonts w:ascii="Times New Roman" w:hAnsi="Times New Roman" w:cs="Times New Roman"/>
          <w:b/>
          <w:sz w:val="24"/>
          <w:szCs w:val="24"/>
        </w:rPr>
      </w:pPr>
      <w:r w:rsidRPr="00233301">
        <w:rPr>
          <w:rFonts w:ascii="Times New Roman" w:hAnsi="Times New Roman" w:cs="Times New Roman"/>
          <w:sz w:val="24"/>
          <w:szCs w:val="24"/>
        </w:rPr>
        <w:t>En cas de naissance survenue à bord d’un navire ou d’un aéronef de nationalité sénégalaise, le capitaine ou le commandant de bord constate la naissance et la mentionne sur le livre de bord suivant les indications prévues à l’article 51. Il établit en triple exemplaires la copie certifiée par ses soins de la mention ainsi portée au livre de bord. Une copie est remise à l’officier de l’état civil du 1er arrondissement de la commune de Dakar et fait mention de cette diligence sur le livre de bord. Dès réception de cette copie, l’officier de l’état civi</w:t>
      </w:r>
      <w:r w:rsidR="00C43E3E" w:rsidRPr="00233301">
        <w:rPr>
          <w:rFonts w:ascii="Times New Roman" w:hAnsi="Times New Roman" w:cs="Times New Roman"/>
          <w:sz w:val="24"/>
          <w:szCs w:val="24"/>
        </w:rPr>
        <w:t xml:space="preserve">l dresse l’acte de naissance en </w:t>
      </w:r>
      <w:r w:rsidRPr="00233301">
        <w:rPr>
          <w:rFonts w:ascii="Times New Roman" w:hAnsi="Times New Roman" w:cs="Times New Roman"/>
          <w:sz w:val="24"/>
          <w:szCs w:val="24"/>
        </w:rPr>
        <w:t>appliquant, s’il y a lieu, les règles relatives aux déclarations tardives. Le volet n° 1 est envoyé à la personne qui aura déclaré la naissance survenue pendant le voyage maritime ou aérien.</w:t>
      </w:r>
    </w:p>
    <w:p w:rsidR="008F6EBD" w:rsidRPr="00BF1263" w:rsidRDefault="00BF1263" w:rsidP="00233301">
      <w:pPr>
        <w:jc w:val="both"/>
        <w:rPr>
          <w:rFonts w:ascii="Times New Roman" w:hAnsi="Times New Roman" w:cs="Times New Roman"/>
          <w:b/>
          <w:sz w:val="24"/>
          <w:szCs w:val="24"/>
        </w:rPr>
      </w:pPr>
      <w:r w:rsidRPr="00BF1263">
        <w:rPr>
          <w:rFonts w:ascii="Times New Roman" w:hAnsi="Times New Roman" w:cs="Times New Roman"/>
          <w:b/>
          <w:sz w:val="24"/>
          <w:szCs w:val="24"/>
        </w:rPr>
        <w:t xml:space="preserve">                                                                </w:t>
      </w:r>
      <w:r w:rsidR="00FF5CF1" w:rsidRPr="00BF1263">
        <w:rPr>
          <w:rFonts w:ascii="Times New Roman" w:hAnsi="Times New Roman" w:cs="Times New Roman"/>
          <w:b/>
          <w:sz w:val="24"/>
          <w:szCs w:val="24"/>
        </w:rPr>
        <w:t xml:space="preserve">Article 57 </w:t>
      </w:r>
    </w:p>
    <w:p w:rsidR="00281644" w:rsidRPr="00BF1263" w:rsidRDefault="00BF1263" w:rsidP="00065293">
      <w:pPr>
        <w:pStyle w:val="Titre1"/>
      </w:pPr>
      <w:r w:rsidRPr="00BF1263">
        <w:t xml:space="preserve">                                                            </w:t>
      </w:r>
      <w:bookmarkStart w:id="15" w:name="_Toc521063460"/>
      <w:r w:rsidR="00281644" w:rsidRPr="00BF1263">
        <w:t>Reconnaissance</w:t>
      </w:r>
      <w:bookmarkEnd w:id="15"/>
    </w:p>
    <w:p w:rsidR="00BF126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Lorsque la filiation d’un enfant naturel ne résulte pas de son acte de naissance, la reconnaissance faite devant l’officier de l’état-civil est dressée </w:t>
      </w:r>
      <w:commentRangeStart w:id="16"/>
      <w:r w:rsidRPr="00233301">
        <w:rPr>
          <w:rFonts w:ascii="Times New Roman" w:hAnsi="Times New Roman" w:cs="Times New Roman"/>
          <w:sz w:val="24"/>
          <w:szCs w:val="24"/>
        </w:rPr>
        <w:t>en forme de naissance</w:t>
      </w:r>
      <w:commentRangeEnd w:id="16"/>
      <w:r w:rsidR="00061F50">
        <w:rPr>
          <w:rStyle w:val="Marquedecommentaire"/>
        </w:rPr>
        <w:commentReference w:id="16"/>
      </w:r>
      <w:r w:rsidRPr="00233301">
        <w:rPr>
          <w:rFonts w:ascii="Times New Roman" w:hAnsi="Times New Roman" w:cs="Times New Roman"/>
          <w:sz w:val="24"/>
          <w:szCs w:val="24"/>
        </w:rPr>
        <w:t xml:space="preserve">. </w:t>
      </w:r>
    </w:p>
    <w:p w:rsidR="00BF126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Lorsque la reconnaissance est postérieure à l’acte de naissance, l’officier d’état civil indique en tête de l’acte «reconnaissance d’enfant naturel». Au vu d’une copie de l’acte de naissance, il en reproduit toutes les mentions sur le nouvel acte en y ajoutant l’identité de l’auteur de la reconnaissance. Mention est faite en marge de l’acte de naissance conformément aux dispositions de l’article 46.</w:t>
      </w:r>
    </w:p>
    <w:p w:rsidR="00382CAF"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Si la reconnaissance concerne un enfant conçu, l’officier de l’état civil mentionne en tête de l’acte «reconnaissance de l’acte d’un enfant à naître».</w:t>
      </w:r>
    </w:p>
    <w:p w:rsidR="00FF5CF1" w:rsidRDefault="00FF5CF1" w:rsidP="00233301">
      <w:pPr>
        <w:jc w:val="both"/>
        <w:rPr>
          <w:rFonts w:ascii="Times New Roman" w:hAnsi="Times New Roman" w:cs="Times New Roman"/>
          <w:sz w:val="24"/>
          <w:szCs w:val="24"/>
        </w:rPr>
      </w:pPr>
      <w:commentRangeStart w:id="17"/>
      <w:r w:rsidRPr="00233301">
        <w:rPr>
          <w:rFonts w:ascii="Times New Roman" w:hAnsi="Times New Roman" w:cs="Times New Roman"/>
          <w:sz w:val="24"/>
          <w:szCs w:val="24"/>
        </w:rPr>
        <w:t xml:space="preserve">Il remplit l’acte, sauf en ce qui concerne l’identité de l’enfant. Après la naissance de l’enfant, sur présentation du volet n° 1 de l’acte de reconnaissance, l’officier de l’état civil du lieu de naissance fera mention, en marge de l’acte, de la reconnaissance précédemment </w:t>
      </w:r>
      <w:r w:rsidR="00382CAF" w:rsidRPr="00233301">
        <w:rPr>
          <w:rFonts w:ascii="Times New Roman" w:hAnsi="Times New Roman" w:cs="Times New Roman"/>
          <w:sz w:val="24"/>
          <w:szCs w:val="24"/>
        </w:rPr>
        <w:t>intervenue</w:t>
      </w:r>
      <w:commentRangeEnd w:id="17"/>
      <w:r w:rsidR="00061F50">
        <w:rPr>
          <w:rStyle w:val="Marquedecommentaire"/>
        </w:rPr>
        <w:commentReference w:id="17"/>
      </w:r>
      <w:r w:rsidR="00382CAF" w:rsidRPr="00233301">
        <w:rPr>
          <w:rFonts w:ascii="Times New Roman" w:hAnsi="Times New Roman" w:cs="Times New Roman"/>
          <w:sz w:val="24"/>
          <w:szCs w:val="24"/>
        </w:rPr>
        <w:t>.</w:t>
      </w:r>
    </w:p>
    <w:p w:rsidR="00BD28F8" w:rsidRPr="0089268B" w:rsidRDefault="007A4C81" w:rsidP="00BD28F8">
      <w:pPr>
        <w:pStyle w:val="Paragraphedeliste"/>
        <w:numPr>
          <w:ilvl w:val="0"/>
          <w:numId w:val="8"/>
        </w:numPr>
        <w:jc w:val="both"/>
        <w:rPr>
          <w:rFonts w:ascii="Times New Roman" w:hAnsi="Times New Roman" w:cs="Times New Roman"/>
          <w:b/>
          <w:i/>
          <w:sz w:val="24"/>
          <w:szCs w:val="24"/>
        </w:rPr>
      </w:pPr>
      <w:r>
        <w:rPr>
          <w:rFonts w:ascii="Times New Roman" w:hAnsi="Times New Roman" w:cs="Times New Roman"/>
          <w:b/>
          <w:i/>
          <w:sz w:val="24"/>
          <w:szCs w:val="24"/>
        </w:rPr>
        <w:t>La jurisprudence</w:t>
      </w:r>
      <w:r w:rsidR="00BD28F8" w:rsidRPr="0089268B">
        <w:rPr>
          <w:rFonts w:ascii="Times New Roman" w:hAnsi="Times New Roman" w:cs="Times New Roman"/>
          <w:b/>
          <w:i/>
          <w:sz w:val="24"/>
          <w:szCs w:val="24"/>
        </w:rPr>
        <w:t xml:space="preserve"> a précisé qu’en cas de reconnaissance d’un enfant naturel prévue à l’alinéa 2 du présent article, le nouvel acte de reconnaissance bien qu’établi en la forme d’un acte de </w:t>
      </w:r>
      <w:r w:rsidR="00C1354E" w:rsidRPr="0089268B">
        <w:rPr>
          <w:rFonts w:ascii="Times New Roman" w:hAnsi="Times New Roman" w:cs="Times New Roman"/>
          <w:b/>
          <w:i/>
          <w:sz w:val="24"/>
          <w:szCs w:val="24"/>
        </w:rPr>
        <w:t>naissance,</w:t>
      </w:r>
      <w:r w:rsidR="00BD28F8" w:rsidRPr="0089268B">
        <w:rPr>
          <w:rFonts w:ascii="Times New Roman" w:hAnsi="Times New Roman" w:cs="Times New Roman"/>
          <w:b/>
          <w:i/>
          <w:sz w:val="24"/>
          <w:szCs w:val="24"/>
        </w:rPr>
        <w:t xml:space="preserve"> n’</w:t>
      </w:r>
      <w:r w:rsidR="00C1354E" w:rsidRPr="0089268B">
        <w:rPr>
          <w:rFonts w:ascii="Times New Roman" w:hAnsi="Times New Roman" w:cs="Times New Roman"/>
          <w:b/>
          <w:i/>
          <w:sz w:val="24"/>
          <w:szCs w:val="24"/>
        </w:rPr>
        <w:t xml:space="preserve">en est pas un. A ce titre, le premier acte demeure le seul acte de naissance et doit contenir en sa marge les éléments complets d’identification de l’auteur de la reconnaissance  pour permettre à l’officier de délivrer, à partir de la reconnaissance, le premier acte avec toutes les informations relatives au père. </w:t>
      </w:r>
      <w:commentRangeStart w:id="18"/>
      <w:r w:rsidR="00C1354E" w:rsidRPr="00144B2D">
        <w:rPr>
          <w:rFonts w:ascii="Times New Roman" w:hAnsi="Times New Roman" w:cs="Times New Roman"/>
          <w:b/>
          <w:i/>
          <w:sz w:val="24"/>
          <w:szCs w:val="24"/>
          <w:u w:val="single"/>
        </w:rPr>
        <w:t xml:space="preserve">Audience Civile Publique Ordinaire du 29/05 /2018 du Tribunal d’Instance  Hors Classe de </w:t>
      </w:r>
      <w:r w:rsidR="00042929" w:rsidRPr="00144B2D">
        <w:rPr>
          <w:rFonts w:ascii="Times New Roman" w:hAnsi="Times New Roman" w:cs="Times New Roman"/>
          <w:b/>
          <w:i/>
          <w:sz w:val="24"/>
          <w:szCs w:val="24"/>
          <w:u w:val="single"/>
        </w:rPr>
        <w:t>Dakar,</w:t>
      </w:r>
      <w:r w:rsidR="00144B2D" w:rsidRPr="00144B2D">
        <w:rPr>
          <w:rFonts w:ascii="Times New Roman" w:hAnsi="Times New Roman" w:cs="Times New Roman"/>
          <w:b/>
          <w:i/>
          <w:sz w:val="24"/>
          <w:szCs w:val="24"/>
          <w:u w:val="single"/>
        </w:rPr>
        <w:t xml:space="preserve"> jugement n°4741</w:t>
      </w:r>
      <w:r w:rsidR="00C1354E" w:rsidRPr="00144B2D">
        <w:rPr>
          <w:rFonts w:ascii="Times New Roman" w:hAnsi="Times New Roman" w:cs="Times New Roman"/>
          <w:b/>
          <w:i/>
          <w:sz w:val="24"/>
          <w:szCs w:val="24"/>
          <w:u w:val="single"/>
        </w:rPr>
        <w:t xml:space="preserve"> </w:t>
      </w:r>
      <w:r w:rsidR="00042929">
        <w:rPr>
          <w:rFonts w:ascii="Times New Roman" w:hAnsi="Times New Roman" w:cs="Times New Roman"/>
          <w:b/>
          <w:i/>
          <w:sz w:val="24"/>
          <w:szCs w:val="24"/>
          <w:u w:val="single"/>
        </w:rPr>
        <w:t>du 31/05/2018</w:t>
      </w:r>
      <w:commentRangeEnd w:id="18"/>
      <w:r w:rsidR="00061F50">
        <w:rPr>
          <w:rStyle w:val="Marquedecommentaire"/>
        </w:rPr>
        <w:commentReference w:id="18"/>
      </w:r>
    </w:p>
    <w:p w:rsidR="001D6EAA" w:rsidRPr="0089268B" w:rsidRDefault="001D6EAA" w:rsidP="00BD28F8">
      <w:pPr>
        <w:pStyle w:val="Paragraphedeliste"/>
        <w:numPr>
          <w:ilvl w:val="0"/>
          <w:numId w:val="8"/>
        </w:numPr>
        <w:jc w:val="both"/>
        <w:rPr>
          <w:rFonts w:ascii="Times New Roman" w:hAnsi="Times New Roman" w:cs="Times New Roman"/>
          <w:b/>
          <w:i/>
          <w:sz w:val="24"/>
          <w:szCs w:val="24"/>
        </w:rPr>
      </w:pPr>
      <w:commentRangeStart w:id="19"/>
      <w:r w:rsidRPr="0089268B">
        <w:rPr>
          <w:rFonts w:ascii="Times New Roman" w:hAnsi="Times New Roman" w:cs="Times New Roman"/>
          <w:b/>
          <w:i/>
          <w:sz w:val="24"/>
          <w:szCs w:val="24"/>
        </w:rPr>
        <w:t xml:space="preserve">L’alinéa 3 de cette disposition montre l’importance de l’état civil dans la vie de la </w:t>
      </w:r>
      <w:r w:rsidR="0089268B" w:rsidRPr="0089268B">
        <w:rPr>
          <w:rFonts w:ascii="Times New Roman" w:hAnsi="Times New Roman" w:cs="Times New Roman"/>
          <w:b/>
          <w:i/>
          <w:sz w:val="24"/>
          <w:szCs w:val="24"/>
        </w:rPr>
        <w:t>personne.</w:t>
      </w:r>
      <w:r w:rsidR="008D7B35">
        <w:rPr>
          <w:rFonts w:ascii="Times New Roman" w:hAnsi="Times New Roman" w:cs="Times New Roman"/>
          <w:b/>
          <w:i/>
          <w:sz w:val="24"/>
          <w:szCs w:val="24"/>
        </w:rPr>
        <w:t xml:space="preserve"> Ainsi,</w:t>
      </w:r>
      <w:r w:rsidR="0089268B" w:rsidRPr="0089268B">
        <w:rPr>
          <w:rFonts w:ascii="Times New Roman" w:hAnsi="Times New Roman" w:cs="Times New Roman"/>
          <w:b/>
          <w:i/>
          <w:sz w:val="24"/>
          <w:szCs w:val="24"/>
        </w:rPr>
        <w:t xml:space="preserve"> Il </w:t>
      </w:r>
      <w:r w:rsidRPr="0089268B">
        <w:rPr>
          <w:rFonts w:ascii="Times New Roman" w:hAnsi="Times New Roman" w:cs="Times New Roman"/>
          <w:b/>
          <w:i/>
          <w:sz w:val="24"/>
          <w:szCs w:val="24"/>
        </w:rPr>
        <w:t>entend préserver les droits de la personne à naitre : l’enfant conçu.</w:t>
      </w:r>
      <w:commentRangeEnd w:id="19"/>
      <w:r w:rsidR="00061F50">
        <w:rPr>
          <w:rStyle w:val="Marquedecommentaire"/>
        </w:rPr>
        <w:commentReference w:id="19"/>
      </w:r>
    </w:p>
    <w:p w:rsidR="00065293" w:rsidRDefault="00FA1F59"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C43E3E" w:rsidRPr="00FA1F59" w:rsidRDefault="00FF5CF1" w:rsidP="00065293">
      <w:pPr>
        <w:jc w:val="center"/>
        <w:rPr>
          <w:rFonts w:ascii="Times New Roman" w:hAnsi="Times New Roman" w:cs="Times New Roman"/>
          <w:b/>
          <w:sz w:val="24"/>
          <w:szCs w:val="24"/>
        </w:rPr>
      </w:pPr>
      <w:r w:rsidRPr="00FA1F59">
        <w:rPr>
          <w:rFonts w:ascii="Times New Roman" w:hAnsi="Times New Roman" w:cs="Times New Roman"/>
          <w:b/>
          <w:sz w:val="24"/>
          <w:szCs w:val="24"/>
        </w:rPr>
        <w:lastRenderedPageBreak/>
        <w:t>Article 58</w:t>
      </w:r>
    </w:p>
    <w:p w:rsidR="00281644" w:rsidRPr="00FA1F59" w:rsidRDefault="00FA1F59" w:rsidP="00065293">
      <w:pPr>
        <w:pStyle w:val="Titre1"/>
      </w:pPr>
      <w:r w:rsidRPr="00FA1F59">
        <w:t xml:space="preserve">                                   </w:t>
      </w:r>
      <w:r>
        <w:t xml:space="preserve">                              </w:t>
      </w:r>
      <w:r w:rsidRPr="00FA1F59">
        <w:t xml:space="preserve"> </w:t>
      </w:r>
      <w:bookmarkStart w:id="20" w:name="_Toc521063461"/>
      <w:r w:rsidR="00FF5CF1" w:rsidRPr="00FA1F59">
        <w:t>Adopt</w:t>
      </w:r>
      <w:r w:rsidR="00281644" w:rsidRPr="00FA1F59">
        <w:t>ion</w:t>
      </w:r>
      <w:bookmarkEnd w:id="20"/>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En cas d’adoption plénière, le Procureur de la République doit, dans un délai de quinzaine à compter du jour où la décision est passée en force de chose jugée, faire injonction à l’officier de l’état civil du lieu de naissance, sur présentation du jugement d’adoption, d’en dresser acte à sa date sur le registre des naissances sous forme d’acte de naissance.</w:t>
      </w:r>
    </w:p>
    <w:p w:rsidR="00FA1F59"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Indépendamment des mentions prévues par l’article 40, alinéa 8, cet acte énoncera:</w:t>
      </w:r>
    </w:p>
    <w:p w:rsidR="00FA1F59"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l’année, le mois, le jour, l’heure et le lieu de la naissance, le sexe de l’enfant et les prénoms tels qu’ils résultent du jugement, </w:t>
      </w:r>
    </w:p>
    <w:p w:rsidR="00FA1F59"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les prénoms, nom, âge, profession et domicile de l’adoptant ou des adoptants, </w:t>
      </w:r>
    </w:p>
    <w:p w:rsidR="00FA1F59"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mention de ce qu’il a été dressé sur déclaration du Procureur de la République qui recevra le volet n° 1. </w:t>
      </w:r>
    </w:p>
    <w:p w:rsidR="00FA1F59"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Il sera délivré gratuitement copie de l’acte aux adoptants et à l’adopté. L’acte de naissance initial et, s’il y a lieu, l’acte établi en application de l’article 55 seront revêtus de la mention «annulé adoption» et une mention marginale renverra à l’acte nouveau indiqué par sa date et son numéro. </w:t>
      </w:r>
    </w:p>
    <w:p w:rsidR="00E74034" w:rsidRPr="00B90222" w:rsidRDefault="00FF5CF1" w:rsidP="00B90222">
      <w:pPr>
        <w:jc w:val="both"/>
        <w:rPr>
          <w:rFonts w:ascii="Times New Roman" w:hAnsi="Times New Roman" w:cs="Times New Roman"/>
          <w:sz w:val="24"/>
          <w:szCs w:val="24"/>
        </w:rPr>
      </w:pPr>
      <w:r w:rsidRPr="00233301">
        <w:rPr>
          <w:rFonts w:ascii="Times New Roman" w:hAnsi="Times New Roman" w:cs="Times New Roman"/>
          <w:sz w:val="24"/>
          <w:szCs w:val="24"/>
        </w:rPr>
        <w:t>En cas d’adoption limitée, le Procureur de la République devra, en se conformant aux dispositions de l’alinéa 1er du présent article, faire injonction à l’officier de l’état civil compétent de porter mention de l’adoption en marge de l’acte de naissance.</w:t>
      </w:r>
    </w:p>
    <w:p w:rsidR="00C43E3E" w:rsidRPr="002D28FA" w:rsidRDefault="002D28FA"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2D28FA">
        <w:rPr>
          <w:rFonts w:ascii="Times New Roman" w:hAnsi="Times New Roman" w:cs="Times New Roman"/>
          <w:b/>
          <w:sz w:val="24"/>
          <w:szCs w:val="24"/>
        </w:rPr>
        <w:t>Article 59</w:t>
      </w:r>
    </w:p>
    <w:p w:rsidR="00281644" w:rsidRPr="002D28FA" w:rsidRDefault="002D28FA" w:rsidP="00065293">
      <w:pPr>
        <w:pStyle w:val="Titre1"/>
      </w:pPr>
      <w:r w:rsidRPr="002D28FA">
        <w:t xml:space="preserve">                                                        </w:t>
      </w:r>
      <w:bookmarkStart w:id="21" w:name="_Toc521063462"/>
      <w:r w:rsidR="00FF5CF1" w:rsidRPr="002D28FA">
        <w:t>Fausses déclarations</w:t>
      </w:r>
      <w:bookmarkEnd w:id="21"/>
      <w:r w:rsidR="00FF5CF1" w:rsidRPr="002D28FA">
        <w:t xml:space="preserve"> </w:t>
      </w:r>
    </w:p>
    <w:p w:rsidR="00D43327" w:rsidRDefault="00FF5CF1" w:rsidP="00D43327">
      <w:pPr>
        <w:jc w:val="both"/>
        <w:rPr>
          <w:rFonts w:ascii="Times New Roman" w:hAnsi="Times New Roman" w:cs="Times New Roman"/>
          <w:sz w:val="24"/>
          <w:szCs w:val="24"/>
        </w:rPr>
      </w:pPr>
      <w:r w:rsidRPr="00D43327">
        <w:rPr>
          <w:rFonts w:ascii="Times New Roman" w:hAnsi="Times New Roman" w:cs="Times New Roman"/>
          <w:sz w:val="24"/>
          <w:szCs w:val="24"/>
        </w:rPr>
        <w:t>Quiconque, lors de l’établissement de l’acte de naissance et de son dossier annexe, aura sciemment, devant l’officier de l’état civil, fait des déclarations mensongères sera puni d’une peine de deux mois à deux ans d’emprisonnement et d’une amende de 20.000 à 100.000 francs sans préjudice de tous dommages-intérêts au profit de la victime.</w:t>
      </w:r>
    </w:p>
    <w:p w:rsidR="00D43327" w:rsidRDefault="00D43327" w:rsidP="00D43327">
      <w:pPr>
        <w:pStyle w:val="Paragraphedeliste"/>
        <w:numPr>
          <w:ilvl w:val="0"/>
          <w:numId w:val="8"/>
        </w:numPr>
        <w:jc w:val="both"/>
        <w:rPr>
          <w:rFonts w:ascii="Times New Roman" w:hAnsi="Times New Roman" w:cs="Times New Roman"/>
          <w:sz w:val="24"/>
          <w:szCs w:val="24"/>
        </w:rPr>
      </w:pPr>
      <w:r w:rsidRPr="00A97AF8">
        <w:rPr>
          <w:rFonts w:ascii="Times New Roman" w:hAnsi="Times New Roman" w:cs="Times New Roman"/>
          <w:b/>
          <w:i/>
          <w:sz w:val="24"/>
          <w:szCs w:val="24"/>
        </w:rPr>
        <w:t xml:space="preserve">Cette disposition n’est presque pas sanctionnée dans la pratique. Parfois le juge constate  par exemple qu’à travers une fausse déclaration, une personne </w:t>
      </w:r>
      <w:r w:rsidR="008276C3" w:rsidRPr="00A97AF8">
        <w:rPr>
          <w:rFonts w:ascii="Times New Roman" w:hAnsi="Times New Roman" w:cs="Times New Roman"/>
          <w:b/>
          <w:i/>
          <w:sz w:val="24"/>
          <w:szCs w:val="24"/>
        </w:rPr>
        <w:t>a été inscrite</w:t>
      </w:r>
      <w:r w:rsidR="00802EB1">
        <w:rPr>
          <w:rFonts w:ascii="Times New Roman" w:hAnsi="Times New Roman" w:cs="Times New Roman"/>
          <w:b/>
          <w:i/>
          <w:sz w:val="24"/>
          <w:szCs w:val="24"/>
        </w:rPr>
        <w:t xml:space="preserve"> sur les registres des actes de naissances</w:t>
      </w:r>
      <w:r w:rsidR="008276C3" w:rsidRPr="00A97AF8">
        <w:rPr>
          <w:rFonts w:ascii="Times New Roman" w:hAnsi="Times New Roman" w:cs="Times New Roman"/>
          <w:b/>
          <w:i/>
          <w:sz w:val="24"/>
          <w:szCs w:val="24"/>
        </w:rPr>
        <w:t xml:space="preserve"> comme père d’un enfant et qu’après </w:t>
      </w:r>
      <w:r w:rsidR="001C47B0" w:rsidRPr="00A97AF8">
        <w:rPr>
          <w:rFonts w:ascii="Times New Roman" w:hAnsi="Times New Roman" w:cs="Times New Roman"/>
          <w:b/>
          <w:i/>
          <w:sz w:val="24"/>
          <w:szCs w:val="24"/>
        </w:rPr>
        <w:t>vérification,</w:t>
      </w:r>
      <w:r w:rsidR="008276C3" w:rsidRPr="00A97AF8">
        <w:rPr>
          <w:rFonts w:ascii="Times New Roman" w:hAnsi="Times New Roman" w:cs="Times New Roman"/>
          <w:b/>
          <w:i/>
          <w:sz w:val="24"/>
          <w:szCs w:val="24"/>
        </w:rPr>
        <w:t xml:space="preserve"> il s’avère qu’il n’</w:t>
      </w:r>
      <w:r w:rsidR="00021C26">
        <w:rPr>
          <w:rFonts w:ascii="Times New Roman" w:hAnsi="Times New Roman" w:cs="Times New Roman"/>
          <w:b/>
          <w:i/>
          <w:sz w:val="24"/>
          <w:szCs w:val="24"/>
        </w:rPr>
        <w:t>est pas le père</w:t>
      </w:r>
      <w:r w:rsidR="008276C3" w:rsidRPr="00A97AF8">
        <w:rPr>
          <w:rFonts w:ascii="Times New Roman" w:hAnsi="Times New Roman" w:cs="Times New Roman"/>
          <w:b/>
          <w:i/>
          <w:sz w:val="24"/>
          <w:szCs w:val="24"/>
        </w:rPr>
        <w:t xml:space="preserve"> et n’a pas fait la </w:t>
      </w:r>
      <w:r w:rsidR="00951F8D" w:rsidRPr="00951F8D">
        <w:rPr>
          <w:rFonts w:ascii="Times New Roman" w:hAnsi="Times New Roman" w:cs="Times New Roman"/>
          <w:b/>
          <w:i/>
          <w:sz w:val="24"/>
          <w:szCs w:val="24"/>
        </w:rPr>
        <w:t>déclaration. Toutefois</w:t>
      </w:r>
      <w:r w:rsidR="00802EB1">
        <w:rPr>
          <w:rFonts w:ascii="Times New Roman" w:hAnsi="Times New Roman" w:cs="Times New Roman"/>
          <w:b/>
          <w:i/>
          <w:sz w:val="24"/>
          <w:szCs w:val="24"/>
        </w:rPr>
        <w:t>, il est important de noter</w:t>
      </w:r>
      <w:r w:rsidR="006D1709">
        <w:rPr>
          <w:rFonts w:ascii="Times New Roman" w:hAnsi="Times New Roman" w:cs="Times New Roman"/>
          <w:b/>
          <w:i/>
          <w:sz w:val="24"/>
          <w:szCs w:val="24"/>
        </w:rPr>
        <w:t xml:space="preserve"> </w:t>
      </w:r>
      <w:r w:rsidR="00802EB1">
        <w:rPr>
          <w:rFonts w:ascii="Times New Roman" w:hAnsi="Times New Roman" w:cs="Times New Roman"/>
          <w:b/>
          <w:i/>
          <w:sz w:val="24"/>
          <w:szCs w:val="24"/>
        </w:rPr>
        <w:t>que</w:t>
      </w:r>
      <w:r w:rsidR="00951F8D" w:rsidRPr="00951F8D">
        <w:rPr>
          <w:rFonts w:ascii="Times New Roman" w:hAnsi="Times New Roman" w:cs="Times New Roman"/>
          <w:b/>
          <w:i/>
          <w:sz w:val="24"/>
          <w:szCs w:val="24"/>
        </w:rPr>
        <w:t xml:space="preserve"> ces fausses </w:t>
      </w:r>
      <w:r w:rsidR="00CA5765" w:rsidRPr="00951F8D">
        <w:rPr>
          <w:rFonts w:ascii="Times New Roman" w:hAnsi="Times New Roman" w:cs="Times New Roman"/>
          <w:b/>
          <w:i/>
          <w:sz w:val="24"/>
          <w:szCs w:val="24"/>
        </w:rPr>
        <w:t>déclarations</w:t>
      </w:r>
      <w:r w:rsidR="00951F8D" w:rsidRPr="00951F8D">
        <w:rPr>
          <w:rFonts w:ascii="Times New Roman" w:hAnsi="Times New Roman" w:cs="Times New Roman"/>
          <w:b/>
          <w:i/>
          <w:sz w:val="24"/>
          <w:szCs w:val="24"/>
        </w:rPr>
        <w:t xml:space="preserve"> sont rarement sanctionnées dans la pratique.</w:t>
      </w:r>
      <w:r>
        <w:rPr>
          <w:rFonts w:ascii="Times New Roman" w:hAnsi="Times New Roman" w:cs="Times New Roman"/>
          <w:sz w:val="24"/>
          <w:szCs w:val="24"/>
        </w:rPr>
        <w:t xml:space="preserve">  </w:t>
      </w:r>
    </w:p>
    <w:p w:rsidR="00065293" w:rsidRPr="00065293" w:rsidRDefault="00065293" w:rsidP="00065293">
      <w:pPr>
        <w:jc w:val="both"/>
        <w:rPr>
          <w:rFonts w:ascii="Times New Roman" w:hAnsi="Times New Roman" w:cs="Times New Roman"/>
          <w:sz w:val="24"/>
          <w:szCs w:val="24"/>
        </w:rPr>
      </w:pPr>
    </w:p>
    <w:p w:rsidR="00FF5CF1" w:rsidRPr="002D28FA" w:rsidRDefault="002D28FA" w:rsidP="00065293">
      <w:pPr>
        <w:pStyle w:val="Titre1"/>
      </w:pPr>
      <w:r>
        <w:lastRenderedPageBreak/>
        <w:t xml:space="preserve">                                                   </w:t>
      </w:r>
      <w:bookmarkStart w:id="22" w:name="_Toc521063463"/>
      <w:r w:rsidR="00FF5CF1" w:rsidRPr="002D28FA">
        <w:t>Paragraphe Il - Des actes de mariage</w:t>
      </w:r>
      <w:bookmarkEnd w:id="22"/>
    </w:p>
    <w:p w:rsidR="00AB24D6" w:rsidRPr="002D28FA" w:rsidRDefault="002D28FA"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2D28FA">
        <w:rPr>
          <w:rFonts w:ascii="Times New Roman" w:hAnsi="Times New Roman" w:cs="Times New Roman"/>
          <w:b/>
          <w:sz w:val="24"/>
          <w:szCs w:val="24"/>
        </w:rPr>
        <w:t>Article 60</w:t>
      </w:r>
    </w:p>
    <w:p w:rsidR="00281644" w:rsidRPr="002D28FA" w:rsidRDefault="002D28FA" w:rsidP="00065293">
      <w:pPr>
        <w:pStyle w:val="Titre1"/>
      </w:pPr>
      <w:r>
        <w:t xml:space="preserve">                                       </w:t>
      </w:r>
      <w:bookmarkStart w:id="23" w:name="_Toc521063464"/>
      <w:r w:rsidR="00FF5CF1" w:rsidRPr="002D28FA">
        <w:t>Intervention obligatoire de l’officier de l’éta</w:t>
      </w:r>
      <w:r w:rsidR="00281644" w:rsidRPr="002D28FA">
        <w:t>t civil</w:t>
      </w:r>
      <w:bookmarkEnd w:id="23"/>
    </w:p>
    <w:p w:rsidR="00E97632"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Qu’il célèbre ou qu’il constate un mariage, l’officier de l’état civil doit en dresser acte sur le registre des mariages et en faire mention en marge de l’acte de naissance de chacun des époux conformément aux dispositions de l’article 46.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En cas de mariage constaté, le chef de village ou la personne déléguée par l’officier de l’état civil remplit les fonctions qui lui sont dévolues par les articles 125 et suivants.</w:t>
      </w:r>
    </w:p>
    <w:p w:rsidR="00AB24D6" w:rsidRPr="00E97632" w:rsidRDefault="00E97632"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E97632">
        <w:rPr>
          <w:rFonts w:ascii="Times New Roman" w:hAnsi="Times New Roman" w:cs="Times New Roman"/>
          <w:b/>
          <w:sz w:val="24"/>
          <w:szCs w:val="24"/>
        </w:rPr>
        <w:t>Article 61</w:t>
      </w:r>
    </w:p>
    <w:p w:rsidR="00281644" w:rsidRPr="00E97632" w:rsidRDefault="00E97632" w:rsidP="00977DEC">
      <w:pPr>
        <w:pStyle w:val="Titre1"/>
      </w:pPr>
      <w:r w:rsidRPr="00E97632">
        <w:t xml:space="preserve">                                                            </w:t>
      </w:r>
      <w:bookmarkStart w:id="24" w:name="_Toc521063465"/>
      <w:r w:rsidR="00281644" w:rsidRPr="00E97632">
        <w:t>Dépôt des pièces</w:t>
      </w:r>
      <w:bookmarkEnd w:id="24"/>
    </w:p>
    <w:p w:rsidR="0092161C"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L’officier de l’état civil exige de chacun des futurs époux la remise des pièces prévues à l’article 115 ou 126.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Toutefois l’impossibilité de se procurer un acte de naissance prévu </w:t>
      </w:r>
      <w:r w:rsidR="0092161C" w:rsidRPr="00233301">
        <w:rPr>
          <w:rFonts w:ascii="Times New Roman" w:hAnsi="Times New Roman" w:cs="Times New Roman"/>
          <w:sz w:val="24"/>
          <w:szCs w:val="24"/>
        </w:rPr>
        <w:t>à</w:t>
      </w:r>
      <w:r w:rsidRPr="00233301">
        <w:rPr>
          <w:rFonts w:ascii="Times New Roman" w:hAnsi="Times New Roman" w:cs="Times New Roman"/>
          <w:sz w:val="24"/>
          <w:szCs w:val="24"/>
        </w:rPr>
        <w:t xml:space="preserve"> l’article 115 ne sera jamais constituée par le défaut de déclaration à un officier de l’état civil sénégalais. En pareil cas, l’officier de l’état civil ne célébrera ou ne constatera le mariage qu’après que la naissance du non déclaré aura été inscrite sur le registre des naissances dans les conditions prévues par l’article 51, alinéa 6.</w:t>
      </w:r>
    </w:p>
    <w:p w:rsidR="00AB24D6" w:rsidRPr="0092161C" w:rsidRDefault="0092161C"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92161C">
        <w:rPr>
          <w:rFonts w:ascii="Times New Roman" w:hAnsi="Times New Roman" w:cs="Times New Roman"/>
          <w:b/>
          <w:sz w:val="24"/>
          <w:szCs w:val="24"/>
        </w:rPr>
        <w:t xml:space="preserve">  </w:t>
      </w:r>
      <w:r w:rsidR="00FF5CF1" w:rsidRPr="0092161C">
        <w:rPr>
          <w:rFonts w:ascii="Times New Roman" w:hAnsi="Times New Roman" w:cs="Times New Roman"/>
          <w:b/>
          <w:sz w:val="24"/>
          <w:szCs w:val="24"/>
        </w:rPr>
        <w:t>Article 62</w:t>
      </w:r>
    </w:p>
    <w:p w:rsidR="00281644" w:rsidRPr="0092161C" w:rsidRDefault="0092161C" w:rsidP="00977DEC">
      <w:pPr>
        <w:pStyle w:val="Titre1"/>
      </w:pPr>
      <w:r w:rsidRPr="0092161C">
        <w:t xml:space="preserve">                                                                   </w:t>
      </w:r>
      <w:r w:rsidR="00FF5CF1" w:rsidRPr="0092161C">
        <w:t xml:space="preserve"> </w:t>
      </w:r>
      <w:bookmarkStart w:id="25" w:name="_Toc521063466"/>
      <w:r w:rsidR="00FF5CF1" w:rsidRPr="0092161C">
        <w:t>Formulaire-type</w:t>
      </w:r>
      <w:bookmarkEnd w:id="25"/>
      <w:r w:rsidR="00FF5CF1" w:rsidRPr="0092161C">
        <w:t xml:space="preserve"> </w:t>
      </w:r>
    </w:p>
    <w:p w:rsidR="00EB5321" w:rsidRDefault="00FF5CF1" w:rsidP="00EE663E">
      <w:pPr>
        <w:jc w:val="both"/>
        <w:rPr>
          <w:rFonts w:ascii="Times New Roman" w:hAnsi="Times New Roman" w:cs="Times New Roman"/>
          <w:sz w:val="24"/>
          <w:szCs w:val="24"/>
        </w:rPr>
      </w:pPr>
      <w:r w:rsidRPr="00233301">
        <w:rPr>
          <w:rFonts w:ascii="Times New Roman" w:hAnsi="Times New Roman" w:cs="Times New Roman"/>
          <w:sz w:val="24"/>
          <w:szCs w:val="24"/>
        </w:rPr>
        <w:t>L’officier de l’état civil rempl</w:t>
      </w:r>
      <w:r w:rsidR="00502283">
        <w:rPr>
          <w:rFonts w:ascii="Times New Roman" w:hAnsi="Times New Roman" w:cs="Times New Roman"/>
          <w:sz w:val="24"/>
          <w:szCs w:val="24"/>
        </w:rPr>
        <w:t xml:space="preserve">it le formulaire-type prévu par </w:t>
      </w:r>
      <w:proofErr w:type="gramStart"/>
      <w:r w:rsidR="00502283">
        <w:rPr>
          <w:rFonts w:ascii="Times New Roman" w:hAnsi="Times New Roman" w:cs="Times New Roman"/>
          <w:sz w:val="24"/>
          <w:szCs w:val="24"/>
        </w:rPr>
        <w:t>l’article</w:t>
      </w:r>
      <w:proofErr w:type="gramEnd"/>
      <w:r w:rsidR="00502283">
        <w:rPr>
          <w:rFonts w:ascii="Times New Roman" w:hAnsi="Times New Roman" w:cs="Times New Roman"/>
          <w:sz w:val="24"/>
          <w:szCs w:val="24"/>
        </w:rPr>
        <w:t xml:space="preserve"> </w:t>
      </w:r>
      <w:r w:rsidRPr="00233301">
        <w:rPr>
          <w:rFonts w:ascii="Times New Roman" w:hAnsi="Times New Roman" w:cs="Times New Roman"/>
          <w:sz w:val="24"/>
          <w:szCs w:val="24"/>
        </w:rPr>
        <w:t xml:space="preserve">116 et 127. </w:t>
      </w:r>
      <w:proofErr w:type="spellStart"/>
      <w:r w:rsidRPr="00233301">
        <w:rPr>
          <w:rFonts w:ascii="Times New Roman" w:hAnsi="Times New Roman" w:cs="Times New Roman"/>
          <w:sz w:val="24"/>
          <w:szCs w:val="24"/>
        </w:rPr>
        <w:t>ll</w:t>
      </w:r>
      <w:proofErr w:type="spellEnd"/>
      <w:r w:rsidRPr="00233301">
        <w:rPr>
          <w:rFonts w:ascii="Times New Roman" w:hAnsi="Times New Roman" w:cs="Times New Roman"/>
          <w:sz w:val="24"/>
          <w:szCs w:val="24"/>
        </w:rPr>
        <w:t xml:space="preserve"> le signe et le fait signer par les futurs conjoints et s’il y a lieu par l’interprète pré</w:t>
      </w:r>
      <w:r w:rsidR="00EB5321">
        <w:rPr>
          <w:rFonts w:ascii="Times New Roman" w:hAnsi="Times New Roman" w:cs="Times New Roman"/>
          <w:sz w:val="24"/>
          <w:szCs w:val="24"/>
        </w:rPr>
        <w:t>vu par l’article 114, alinéa</w:t>
      </w:r>
    </w:p>
    <w:p w:rsidR="00EE663E" w:rsidRDefault="00C90B04" w:rsidP="00EE663E">
      <w:pPr>
        <w:jc w:val="both"/>
        <w:rPr>
          <w:rFonts w:ascii="Times New Roman" w:hAnsi="Times New Roman" w:cs="Times New Roman"/>
          <w:sz w:val="24"/>
          <w:szCs w:val="24"/>
        </w:rPr>
      </w:pPr>
      <w:r>
        <w:rPr>
          <w:rFonts w:ascii="Times New Roman" w:hAnsi="Times New Roman" w:cs="Times New Roman"/>
          <w:sz w:val="24"/>
          <w:szCs w:val="24"/>
        </w:rPr>
        <w:t>2.</w:t>
      </w:r>
    </w:p>
    <w:p w:rsidR="00B90222" w:rsidRPr="001F6509" w:rsidRDefault="00B4039B" w:rsidP="00AA3A43">
      <w:pPr>
        <w:pStyle w:val="Paragraphedeliste"/>
        <w:numPr>
          <w:ilvl w:val="0"/>
          <w:numId w:val="8"/>
        </w:numPr>
        <w:jc w:val="both"/>
        <w:rPr>
          <w:rFonts w:ascii="Times New Roman" w:hAnsi="Times New Roman" w:cs="Times New Roman"/>
          <w:b/>
          <w:i/>
          <w:sz w:val="24"/>
          <w:szCs w:val="24"/>
        </w:rPr>
      </w:pPr>
      <w:r>
        <w:rPr>
          <w:rFonts w:ascii="Times New Roman" w:hAnsi="Times New Roman" w:cs="Times New Roman"/>
          <w:b/>
          <w:i/>
          <w:sz w:val="24"/>
          <w:szCs w:val="24"/>
        </w:rPr>
        <w:t xml:space="preserve">Cf. à l’annexe </w:t>
      </w:r>
      <w:r w:rsidR="001F6509" w:rsidRPr="001F6509">
        <w:rPr>
          <w:rFonts w:ascii="Times New Roman" w:hAnsi="Times New Roman" w:cs="Times New Roman"/>
          <w:b/>
          <w:i/>
          <w:sz w:val="24"/>
          <w:szCs w:val="24"/>
        </w:rPr>
        <w:t xml:space="preserve"> pour le format d’un formulaire-type</w:t>
      </w:r>
    </w:p>
    <w:p w:rsidR="00EE663E" w:rsidRPr="00EE663E" w:rsidRDefault="00EE663E" w:rsidP="00EE663E">
      <w:pPr>
        <w:jc w:val="both"/>
        <w:rPr>
          <w:rFonts w:ascii="Times New Roman" w:hAnsi="Times New Roman" w:cs="Times New Roman"/>
          <w:b/>
          <w:sz w:val="24"/>
          <w:szCs w:val="24"/>
        </w:rPr>
      </w:pPr>
      <w:r>
        <w:rPr>
          <w:rFonts w:ascii="Times New Roman" w:hAnsi="Times New Roman" w:cs="Times New Roman"/>
          <w:sz w:val="24"/>
          <w:szCs w:val="24"/>
        </w:rPr>
        <w:t xml:space="preserve">                                                                 </w:t>
      </w:r>
      <w:r w:rsidR="00EB5321">
        <w:rPr>
          <w:rFonts w:ascii="Times New Roman" w:hAnsi="Times New Roman" w:cs="Times New Roman"/>
          <w:sz w:val="24"/>
          <w:szCs w:val="24"/>
        </w:rPr>
        <w:t xml:space="preserve">    </w:t>
      </w:r>
      <w:r w:rsidRPr="00EE663E">
        <w:rPr>
          <w:rFonts w:ascii="Times New Roman" w:hAnsi="Times New Roman" w:cs="Times New Roman"/>
          <w:b/>
          <w:sz w:val="24"/>
          <w:szCs w:val="24"/>
        </w:rPr>
        <w:t>Article 63</w:t>
      </w:r>
    </w:p>
    <w:p w:rsidR="00EB5321" w:rsidRDefault="00EE663E" w:rsidP="00977DEC">
      <w:pPr>
        <w:pStyle w:val="Titre1"/>
      </w:pPr>
      <w:r w:rsidRPr="00EE663E">
        <w:t xml:space="preserve">                                 </w:t>
      </w:r>
      <w:r w:rsidR="00EB5321">
        <w:t xml:space="preserve">                          </w:t>
      </w:r>
      <w:bookmarkStart w:id="26" w:name="_Toc521063467"/>
      <w:r w:rsidRPr="00EE663E">
        <w:t>Publications, oppositions</w:t>
      </w:r>
      <w:bookmarkEnd w:id="26"/>
    </w:p>
    <w:p w:rsidR="00FF5CF1" w:rsidRPr="00EB5321" w:rsidRDefault="00FF5CF1" w:rsidP="00233301">
      <w:pPr>
        <w:jc w:val="both"/>
        <w:rPr>
          <w:rFonts w:ascii="Times New Roman" w:hAnsi="Times New Roman" w:cs="Times New Roman"/>
          <w:b/>
          <w:sz w:val="24"/>
          <w:szCs w:val="24"/>
        </w:rPr>
      </w:pPr>
      <w:r w:rsidRPr="00233301">
        <w:rPr>
          <w:rFonts w:ascii="Times New Roman" w:hAnsi="Times New Roman" w:cs="Times New Roman"/>
          <w:sz w:val="24"/>
          <w:szCs w:val="24"/>
        </w:rPr>
        <w:t>L’officier de l’état civil procède aux publications conformément aux dispositions de l’article 117 ou 128.</w:t>
      </w:r>
    </w:p>
    <w:p w:rsidR="00975DE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S’il y a empêchement et opposition au mariage, il est procédé conformément aux dispositions des articles 118 à 120 ou 128. </w:t>
      </w:r>
    </w:p>
    <w:p w:rsidR="00975DE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Si l’officier de l’état civil n’a pas reçu d’opposition du Procureur de la République dans le délai prévu à l’article 118, alinéa 3, il doit célébrer le mariage ou le constater.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Une nouvelle publication est nécessaire lorsque le mariage n’a pas été célébré dans le délai d’un an suivant la publication prévue à l’article 117.</w:t>
      </w:r>
    </w:p>
    <w:p w:rsidR="008F6EBD" w:rsidRPr="009821D3" w:rsidRDefault="009821D3"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9821D3">
        <w:rPr>
          <w:rFonts w:ascii="Times New Roman" w:hAnsi="Times New Roman" w:cs="Times New Roman"/>
          <w:b/>
          <w:sz w:val="24"/>
          <w:szCs w:val="24"/>
        </w:rPr>
        <w:t xml:space="preserve">        </w:t>
      </w:r>
      <w:r w:rsidR="008F6EBD" w:rsidRPr="009821D3">
        <w:rPr>
          <w:rFonts w:ascii="Times New Roman" w:hAnsi="Times New Roman" w:cs="Times New Roman"/>
          <w:b/>
          <w:sz w:val="24"/>
          <w:szCs w:val="24"/>
        </w:rPr>
        <w:t>Article 64</w:t>
      </w:r>
    </w:p>
    <w:p w:rsidR="00281644" w:rsidRPr="009821D3" w:rsidRDefault="009821D3" w:rsidP="00977DEC">
      <w:pPr>
        <w:pStyle w:val="Titre1"/>
      </w:pPr>
      <w:r w:rsidRPr="009821D3">
        <w:t xml:space="preserve">                                                         </w:t>
      </w:r>
      <w:bookmarkStart w:id="27" w:name="_Toc521063468"/>
      <w:r w:rsidR="00281644" w:rsidRPr="009821D3">
        <w:t>Célébration du mariage</w:t>
      </w:r>
      <w:bookmarkEnd w:id="27"/>
    </w:p>
    <w:p w:rsidR="0064311B" w:rsidRDefault="00FF5CF1" w:rsidP="007E4D42">
      <w:pPr>
        <w:jc w:val="both"/>
        <w:rPr>
          <w:rFonts w:ascii="Times New Roman" w:hAnsi="Times New Roman" w:cs="Times New Roman"/>
          <w:sz w:val="24"/>
          <w:szCs w:val="24"/>
        </w:rPr>
      </w:pPr>
      <w:r w:rsidRPr="00233301">
        <w:rPr>
          <w:rFonts w:ascii="Times New Roman" w:hAnsi="Times New Roman" w:cs="Times New Roman"/>
          <w:sz w:val="24"/>
          <w:szCs w:val="24"/>
        </w:rPr>
        <w:t>L’officier de l’état civil célèbre le mariage selon les formes prévues par les articles 121 à 123 et dresse immédiatement l’acte de mariage.</w:t>
      </w:r>
    </w:p>
    <w:p w:rsidR="00287DF4" w:rsidRPr="007E743B" w:rsidRDefault="00287DF4" w:rsidP="00287DF4">
      <w:pPr>
        <w:pStyle w:val="Paragraphedeliste"/>
        <w:numPr>
          <w:ilvl w:val="0"/>
          <w:numId w:val="8"/>
        </w:numPr>
        <w:jc w:val="both"/>
        <w:rPr>
          <w:rFonts w:ascii="Times New Roman" w:hAnsi="Times New Roman" w:cs="Times New Roman"/>
          <w:b/>
          <w:i/>
          <w:sz w:val="24"/>
          <w:szCs w:val="24"/>
        </w:rPr>
      </w:pPr>
      <w:commentRangeStart w:id="28"/>
      <w:r w:rsidRPr="007E743B">
        <w:rPr>
          <w:rFonts w:ascii="Times New Roman" w:hAnsi="Times New Roman" w:cs="Times New Roman"/>
          <w:b/>
          <w:i/>
          <w:sz w:val="24"/>
          <w:szCs w:val="24"/>
        </w:rPr>
        <w:t>Le mariage célébré par l’officier de l’état civil au Sénégal est lesté de solennités. En effet les articles 121 à 123 du Code de la famille régissent l’ensemble des actes qui entourent la célébration du mariage par l’officier de l’état civil.</w:t>
      </w:r>
      <w:r w:rsidR="00334F42" w:rsidRPr="007E743B">
        <w:rPr>
          <w:rFonts w:ascii="Times New Roman" w:hAnsi="Times New Roman" w:cs="Times New Roman"/>
          <w:b/>
          <w:i/>
          <w:sz w:val="24"/>
          <w:szCs w:val="24"/>
        </w:rPr>
        <w:t xml:space="preserve"> Au regard de ces dispositions, le mariage est célébré publiquement au centre d’état civil du domicile ou de la résidence de l’un  ou de l’autre des époux .C’est ainsi que les futurs époux se présentent personnellement devant l’officier de l’état civil</w:t>
      </w:r>
      <w:r w:rsidR="004E1F9E" w:rsidRPr="007E743B">
        <w:rPr>
          <w:rFonts w:ascii="Times New Roman" w:hAnsi="Times New Roman" w:cs="Times New Roman"/>
          <w:b/>
          <w:i/>
          <w:sz w:val="24"/>
          <w:szCs w:val="24"/>
        </w:rPr>
        <w:t xml:space="preserve"> au jour choisi par eux et à l’heure déterminée par lui</w:t>
      </w:r>
      <w:r w:rsidR="000A2B1D">
        <w:rPr>
          <w:rFonts w:ascii="Times New Roman" w:hAnsi="Times New Roman" w:cs="Times New Roman"/>
          <w:b/>
          <w:i/>
          <w:sz w:val="24"/>
          <w:szCs w:val="24"/>
        </w:rPr>
        <w:t>,</w:t>
      </w:r>
      <w:r w:rsidR="004E1F9E" w:rsidRPr="007E743B">
        <w:rPr>
          <w:rFonts w:ascii="Times New Roman" w:hAnsi="Times New Roman" w:cs="Times New Roman"/>
          <w:b/>
          <w:i/>
          <w:sz w:val="24"/>
          <w:szCs w:val="24"/>
        </w:rPr>
        <w:t xml:space="preserve"> tout en étant accompagné</w:t>
      </w:r>
      <w:r w:rsidR="00CE0B2C">
        <w:rPr>
          <w:rFonts w:ascii="Times New Roman" w:hAnsi="Times New Roman" w:cs="Times New Roman"/>
          <w:b/>
          <w:i/>
          <w:sz w:val="24"/>
          <w:szCs w:val="24"/>
        </w:rPr>
        <w:t>s</w:t>
      </w:r>
      <w:r w:rsidR="004E1F9E" w:rsidRPr="007E743B">
        <w:rPr>
          <w:rFonts w:ascii="Times New Roman" w:hAnsi="Times New Roman" w:cs="Times New Roman"/>
          <w:b/>
          <w:i/>
          <w:sz w:val="24"/>
          <w:szCs w:val="24"/>
        </w:rPr>
        <w:t xml:space="preserve"> chacun d’un témoin majeur. Par ailleurs  l’officier doit vérifier l’échange de </w:t>
      </w:r>
      <w:r w:rsidR="00860F02" w:rsidRPr="007E743B">
        <w:rPr>
          <w:rFonts w:ascii="Times New Roman" w:hAnsi="Times New Roman" w:cs="Times New Roman"/>
          <w:b/>
          <w:i/>
          <w:sz w:val="24"/>
          <w:szCs w:val="24"/>
        </w:rPr>
        <w:t>consentements,</w:t>
      </w:r>
      <w:r w:rsidR="004E1F9E" w:rsidRPr="007E743B">
        <w:rPr>
          <w:rFonts w:ascii="Times New Roman" w:hAnsi="Times New Roman" w:cs="Times New Roman"/>
          <w:b/>
          <w:i/>
          <w:sz w:val="24"/>
          <w:szCs w:val="24"/>
        </w:rPr>
        <w:t xml:space="preserve"> le versement de la </w:t>
      </w:r>
      <w:r w:rsidR="00860F02" w:rsidRPr="007E743B">
        <w:rPr>
          <w:rFonts w:ascii="Times New Roman" w:hAnsi="Times New Roman" w:cs="Times New Roman"/>
          <w:b/>
          <w:i/>
          <w:sz w:val="24"/>
          <w:szCs w:val="24"/>
        </w:rPr>
        <w:t>dot,</w:t>
      </w:r>
      <w:r w:rsidR="004E1F9E" w:rsidRPr="007E743B">
        <w:rPr>
          <w:rFonts w:ascii="Times New Roman" w:hAnsi="Times New Roman" w:cs="Times New Roman"/>
          <w:b/>
          <w:i/>
          <w:sz w:val="24"/>
          <w:szCs w:val="24"/>
        </w:rPr>
        <w:t xml:space="preserve"> le régime matrimonial, l’option de monogamie ou de limitation de polygamie éventuellement formulée par le futur époux</w:t>
      </w:r>
      <w:r w:rsidR="005B7C52" w:rsidRPr="007E743B">
        <w:rPr>
          <w:rFonts w:ascii="Times New Roman" w:hAnsi="Times New Roman" w:cs="Times New Roman"/>
          <w:b/>
          <w:i/>
          <w:sz w:val="24"/>
          <w:szCs w:val="24"/>
        </w:rPr>
        <w:t xml:space="preserve">. A la fin l’officier leur pose la question de savoir s’ils veulent se prendre pour mari et femme. C’est ainsi que le mariage est scellé à la </w:t>
      </w:r>
      <w:r w:rsidR="005B7C52" w:rsidRPr="00061F50">
        <w:rPr>
          <w:rFonts w:ascii="Times New Roman" w:hAnsi="Times New Roman" w:cs="Times New Roman"/>
          <w:b/>
          <w:i/>
          <w:color w:val="FF0000"/>
          <w:sz w:val="24"/>
          <w:szCs w:val="24"/>
        </w:rPr>
        <w:t>suite de répon</w:t>
      </w:r>
      <w:r w:rsidR="000A2B1D" w:rsidRPr="00061F50">
        <w:rPr>
          <w:rFonts w:ascii="Times New Roman" w:hAnsi="Times New Roman" w:cs="Times New Roman"/>
          <w:b/>
          <w:i/>
          <w:color w:val="FF0000"/>
          <w:sz w:val="24"/>
          <w:szCs w:val="24"/>
        </w:rPr>
        <w:t xml:space="preserve">se </w:t>
      </w:r>
      <w:r w:rsidR="000A2B1D">
        <w:rPr>
          <w:rFonts w:ascii="Times New Roman" w:hAnsi="Times New Roman" w:cs="Times New Roman"/>
          <w:b/>
          <w:i/>
          <w:sz w:val="24"/>
          <w:szCs w:val="24"/>
        </w:rPr>
        <w:t>positive de la part de chacun des</w:t>
      </w:r>
      <w:r w:rsidR="00770527">
        <w:rPr>
          <w:rFonts w:ascii="Times New Roman" w:hAnsi="Times New Roman" w:cs="Times New Roman"/>
          <w:b/>
          <w:i/>
          <w:sz w:val="24"/>
          <w:szCs w:val="24"/>
        </w:rPr>
        <w:t xml:space="preserve"> futurs</w:t>
      </w:r>
      <w:r w:rsidR="005B7C52" w:rsidRPr="007E743B">
        <w:rPr>
          <w:rFonts w:ascii="Times New Roman" w:hAnsi="Times New Roman" w:cs="Times New Roman"/>
          <w:b/>
          <w:i/>
          <w:sz w:val="24"/>
          <w:szCs w:val="24"/>
        </w:rPr>
        <w:t xml:space="preserve"> époux. </w:t>
      </w:r>
      <w:commentRangeEnd w:id="28"/>
      <w:r w:rsidR="00061F50">
        <w:rPr>
          <w:rStyle w:val="Marquedecommentaire"/>
        </w:rPr>
        <w:commentReference w:id="28"/>
      </w:r>
    </w:p>
    <w:p w:rsidR="008F6EBD" w:rsidRPr="00A05C6B" w:rsidRDefault="00A05C6B"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A05C6B">
        <w:rPr>
          <w:rFonts w:ascii="Times New Roman" w:hAnsi="Times New Roman" w:cs="Times New Roman"/>
          <w:b/>
          <w:sz w:val="24"/>
          <w:szCs w:val="24"/>
        </w:rPr>
        <w:t xml:space="preserve">Article 65 </w:t>
      </w:r>
    </w:p>
    <w:p w:rsidR="00281644" w:rsidRPr="00A05C6B" w:rsidRDefault="00A05C6B" w:rsidP="00977DEC">
      <w:pPr>
        <w:pStyle w:val="Titre1"/>
      </w:pPr>
      <w:r w:rsidRPr="00A05C6B">
        <w:t xml:space="preserve">                                                        </w:t>
      </w:r>
      <w:bookmarkStart w:id="29" w:name="_Toc521063469"/>
      <w:r w:rsidR="00FF5CF1" w:rsidRPr="00A05C6B">
        <w:t>Enonciation de l’act</w:t>
      </w:r>
      <w:r w:rsidR="00281644" w:rsidRPr="00A05C6B">
        <w:t>e de mariage</w:t>
      </w:r>
      <w:bookmarkEnd w:id="29"/>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Indépendamment des mentions prévues par l’article 40, alinéa 8, l’acte de mariage énonce: </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les prénoms, nom, profession, date et lieu de naissance, domicile et résidence de chacun des époux; </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les prénoms, nom, profession et domicile des père et mère de chacun des époux;</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 en cas de minorité de l’un ou des deux époux, les consentements ou autorisations donnés selon les dispositions de l’article 109; </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les éventuelles dispenses d’âge ou de publication; </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l’option de monogamie ou de limitation de polygamie éventuellement souscrite par le mari;</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 la convention des époux du paiement d’une dot sous condition du mariage conformément à l’article 132; </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le choix du régime matrimonial adopté par les époux;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les prénoms et nom du ou des précédents conjoints de chacun des époux;</w:t>
      </w:r>
    </w:p>
    <w:p w:rsidR="00835D3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 xml:space="preserve">- la déclaration des contractants de se prendre pour époux et le prononcé de leur union par l’officier de l’état civil;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les prénoms, nom, professions, domiciles des témoins, et le cas échéant de l’interprète, ainsi que leur qualité de majeurs.</w:t>
      </w:r>
    </w:p>
    <w:p w:rsidR="00AA3A43" w:rsidRPr="001F6509" w:rsidRDefault="00C90B04" w:rsidP="00AA3A43">
      <w:pPr>
        <w:pStyle w:val="Paragraphedeliste"/>
        <w:numPr>
          <w:ilvl w:val="0"/>
          <w:numId w:val="8"/>
        </w:numPr>
        <w:jc w:val="both"/>
        <w:rPr>
          <w:rFonts w:ascii="Times New Roman" w:hAnsi="Times New Roman" w:cs="Times New Roman"/>
          <w:b/>
          <w:i/>
          <w:sz w:val="24"/>
          <w:szCs w:val="24"/>
        </w:rPr>
      </w:pPr>
      <w:r>
        <w:rPr>
          <w:rFonts w:ascii="Times New Roman" w:hAnsi="Times New Roman" w:cs="Times New Roman"/>
          <w:b/>
          <w:i/>
          <w:sz w:val="24"/>
          <w:szCs w:val="24"/>
        </w:rPr>
        <w:t xml:space="preserve">Cf. à l’annexe </w:t>
      </w:r>
      <w:r w:rsidR="00AA3A43" w:rsidRPr="001F6509">
        <w:rPr>
          <w:rFonts w:ascii="Times New Roman" w:hAnsi="Times New Roman" w:cs="Times New Roman"/>
          <w:b/>
          <w:i/>
          <w:sz w:val="24"/>
          <w:szCs w:val="24"/>
        </w:rPr>
        <w:t>pour le format d’un acte de mariage</w:t>
      </w:r>
    </w:p>
    <w:p w:rsidR="008F6EBD" w:rsidRPr="00C87A12" w:rsidRDefault="00C87A12" w:rsidP="00233301">
      <w:pPr>
        <w:jc w:val="both"/>
        <w:rPr>
          <w:rFonts w:ascii="Times New Roman" w:hAnsi="Times New Roman" w:cs="Times New Roman"/>
          <w:b/>
          <w:sz w:val="24"/>
          <w:szCs w:val="24"/>
        </w:rPr>
      </w:pPr>
      <w:r w:rsidRPr="00C87A12">
        <w:rPr>
          <w:rFonts w:ascii="Times New Roman" w:hAnsi="Times New Roman" w:cs="Times New Roman"/>
          <w:b/>
          <w:sz w:val="24"/>
          <w:szCs w:val="24"/>
        </w:rPr>
        <w:t xml:space="preserve">                                                                  </w:t>
      </w:r>
      <w:r w:rsidR="00FF5CF1" w:rsidRPr="00C87A12">
        <w:rPr>
          <w:rFonts w:ascii="Times New Roman" w:hAnsi="Times New Roman" w:cs="Times New Roman"/>
          <w:b/>
          <w:sz w:val="24"/>
          <w:szCs w:val="24"/>
        </w:rPr>
        <w:t xml:space="preserve">Article 66 </w:t>
      </w:r>
    </w:p>
    <w:p w:rsidR="00281644" w:rsidRPr="00C87A12" w:rsidRDefault="00C87A12" w:rsidP="00977DEC">
      <w:pPr>
        <w:pStyle w:val="Titre1"/>
      </w:pPr>
      <w:r w:rsidRPr="00C87A12">
        <w:t xml:space="preserve">                                                        </w:t>
      </w:r>
      <w:bookmarkStart w:id="30" w:name="_Toc521063470"/>
      <w:r w:rsidR="00281644" w:rsidRPr="00C87A12">
        <w:t>Constatation du mariage</w:t>
      </w:r>
      <w:bookmarkEnd w:id="30"/>
    </w:p>
    <w:p w:rsidR="00CA61C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L’acte relatif à un mariage constaté contient les énonciations prévues à l’article précédent. Cependant la mention relative à la déclaration de l’union par l’officier de l’état civil est bâtonnée et il est indiqué que les formalités consacrant le mariage ont été constatées conformément aux dispositions de l’article 130.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En cas de déclaration tardive du mariage, l’officier de l’état civil procède conformément aux dispositions de l’article 147. Il est mentionné en tête de l’acte «déclaration tardive» et fait mention en marge que les témoins attestent avoir assisté à l’échange des consentements et à la conclusion du mariage.</w:t>
      </w:r>
    </w:p>
    <w:p w:rsidR="00E47A0E" w:rsidRPr="00E47A0E" w:rsidRDefault="00E47A0E" w:rsidP="00977DEC">
      <w:pPr>
        <w:pStyle w:val="Titre1"/>
      </w:pPr>
      <w:r>
        <w:t xml:space="preserve">                                                        </w:t>
      </w:r>
      <w:bookmarkStart w:id="31" w:name="_Toc521063471"/>
      <w:r w:rsidR="00FF5CF1" w:rsidRPr="00E47A0E">
        <w:t>Paragraphe III</w:t>
      </w:r>
      <w:bookmarkEnd w:id="31"/>
      <w:r w:rsidR="00FF5CF1" w:rsidRPr="00E47A0E">
        <w:t xml:space="preserve">  </w:t>
      </w:r>
    </w:p>
    <w:p w:rsidR="00FF5CF1" w:rsidRPr="00E47A0E" w:rsidRDefault="00E47A0E" w:rsidP="00977DEC">
      <w:pPr>
        <w:pStyle w:val="Titre1"/>
      </w:pPr>
      <w:r w:rsidRPr="00E47A0E">
        <w:t xml:space="preserve">                                                     </w:t>
      </w:r>
      <w:bookmarkStart w:id="32" w:name="_Toc521063472"/>
      <w:r w:rsidR="00FF5CF1" w:rsidRPr="00E47A0E">
        <w:t>Des actes de décès</w:t>
      </w:r>
      <w:bookmarkEnd w:id="32"/>
    </w:p>
    <w:p w:rsidR="008F6EBD" w:rsidRPr="00E47A0E" w:rsidRDefault="00E47A0E" w:rsidP="00233301">
      <w:pPr>
        <w:jc w:val="both"/>
        <w:rPr>
          <w:rFonts w:ascii="Times New Roman" w:hAnsi="Times New Roman" w:cs="Times New Roman"/>
          <w:b/>
          <w:sz w:val="24"/>
          <w:szCs w:val="24"/>
        </w:rPr>
      </w:pPr>
      <w:r w:rsidRPr="00E47A0E">
        <w:rPr>
          <w:rFonts w:ascii="Times New Roman" w:hAnsi="Times New Roman" w:cs="Times New Roman"/>
          <w:b/>
          <w:sz w:val="24"/>
          <w:szCs w:val="24"/>
        </w:rPr>
        <w:t xml:space="preserve">                                                          </w:t>
      </w:r>
      <w:r w:rsidR="00FF5CF1" w:rsidRPr="00E47A0E">
        <w:rPr>
          <w:rFonts w:ascii="Times New Roman" w:hAnsi="Times New Roman" w:cs="Times New Roman"/>
          <w:b/>
          <w:sz w:val="24"/>
          <w:szCs w:val="24"/>
        </w:rPr>
        <w:t>Article 67</w:t>
      </w:r>
    </w:p>
    <w:p w:rsidR="00281644" w:rsidRPr="00E47A0E" w:rsidRDefault="00281644" w:rsidP="00977DEC">
      <w:pPr>
        <w:pStyle w:val="Titre1"/>
      </w:pPr>
      <w:r w:rsidRPr="00E47A0E">
        <w:t xml:space="preserve"> </w:t>
      </w:r>
      <w:r w:rsidR="00E47A0E" w:rsidRPr="00E47A0E">
        <w:t xml:space="preserve">                                                  </w:t>
      </w:r>
      <w:bookmarkStart w:id="33" w:name="_Toc521063473"/>
      <w:r w:rsidRPr="00E47A0E">
        <w:t>Déclaration de décès</w:t>
      </w:r>
      <w:bookmarkEnd w:id="33"/>
    </w:p>
    <w:p w:rsidR="0014244B"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Tout décès doit être déclaré à l’officier de l’état civil dans le délai franc d’un mois. Si le délai arrive à expiration un jour férié, la déclaration sera reçue valablement le premier jour ouvrable suivant. </w:t>
      </w:r>
    </w:p>
    <w:p w:rsidR="0014244B"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Les déclarations peuvent émaner d’un des parents du défunt ou de toute autre personne possédant sur son état civil les renseignements nécessaires à l’établissement de l’acte. </w:t>
      </w:r>
    </w:p>
    <w:p w:rsidR="0014244B"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A défaut de déclarations faites par les personnes ci-dessus désignées, les chefs de village e</w:t>
      </w:r>
      <w:r w:rsidR="00281644">
        <w:rPr>
          <w:rFonts w:ascii="Times New Roman" w:hAnsi="Times New Roman" w:cs="Times New Roman"/>
          <w:sz w:val="24"/>
          <w:szCs w:val="24"/>
        </w:rPr>
        <w:t xml:space="preserve">t les délégués de quartier sont </w:t>
      </w:r>
      <w:r w:rsidRPr="00233301">
        <w:rPr>
          <w:rFonts w:ascii="Times New Roman" w:hAnsi="Times New Roman" w:cs="Times New Roman"/>
          <w:sz w:val="24"/>
          <w:szCs w:val="24"/>
        </w:rPr>
        <w:t xml:space="preserve">tenus d’y procéder dans les conditions et sous les sanctions prévues à l’article 33 du présent Code. </w:t>
      </w:r>
    </w:p>
    <w:p w:rsidR="0014244B"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Lorsqu’un mois et quinze jours se sont écoulés depuis un décès, sans qu’il ait fait l’objet d’une déclaration, l’officier de l’état civil peut néanmoins en recevoir une déclaration tardive pendant le délai d’une année à compter du décès, à condition que le déclarant produise à l’appui de sa déclaration un certificat émanant d’un médecin ou qu’il fasse attester le décès par deux témoins majeurs. En tête de l’acte dressé tardivement doit être mentionné «déclaration tardive</w:t>
      </w:r>
      <w:r w:rsidR="00281644" w:rsidRPr="00233301">
        <w:rPr>
          <w:rFonts w:ascii="Times New Roman" w:hAnsi="Times New Roman" w:cs="Times New Roman"/>
          <w:sz w:val="24"/>
          <w:szCs w:val="24"/>
        </w:rPr>
        <w:t xml:space="preserve">». </w:t>
      </w:r>
      <w:r w:rsidRPr="00233301">
        <w:rPr>
          <w:rFonts w:ascii="Times New Roman" w:hAnsi="Times New Roman" w:cs="Times New Roman"/>
          <w:sz w:val="24"/>
          <w:szCs w:val="24"/>
        </w:rPr>
        <w:t xml:space="preserve">Cette mention doit également figurer sur le répertoire alphabétique de </w:t>
      </w:r>
      <w:r w:rsidRPr="00233301">
        <w:rPr>
          <w:rFonts w:ascii="Times New Roman" w:hAnsi="Times New Roman" w:cs="Times New Roman"/>
          <w:sz w:val="24"/>
          <w:szCs w:val="24"/>
        </w:rPr>
        <w:lastRenderedPageBreak/>
        <w:t xml:space="preserve">l’année en cours prévu par l’article 39 du présent Code. Mention de la déclaration tardive et de son numéro est portée en marge de l’acte de décès antérieur le plus proche en date. </w:t>
      </w:r>
    </w:p>
    <w:p w:rsidR="0014244B"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Si la déclaration tardive concerne un décès de l’année précédente, il sera procédé comme prévu à l’article 51, alinéa 5, du présent Code. </w:t>
      </w:r>
    </w:p>
    <w:p w:rsidR="0014244B"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Passé le délai d’un an ci-dessus prévu, l’officier de l’état civil ne peut, sous réserve de l’article 72, dresser l’acte de décès que s’il y est autorisé par une décision du juge de paix rendue dans les conditions prévues par la Section III du présent chapitre. </w:t>
      </w:r>
    </w:p>
    <w:p w:rsidR="00692DA7"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Le Procureur de la République peut, à toute époque et en dehors des délais prévus, faire la déclaration d’un décès dont il aurait eu connaissance et qui n’aurait pas été constaté à l’état-civil.</w:t>
      </w:r>
    </w:p>
    <w:p w:rsidR="008F6EBD" w:rsidRPr="00446B61" w:rsidRDefault="00446B61"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DC0DF1">
        <w:rPr>
          <w:rFonts w:ascii="Times New Roman" w:hAnsi="Times New Roman" w:cs="Times New Roman"/>
          <w:sz w:val="24"/>
          <w:szCs w:val="24"/>
        </w:rPr>
        <w:t xml:space="preserve">     </w:t>
      </w:r>
      <w:r w:rsidR="00FF5CF1" w:rsidRPr="00446B61">
        <w:rPr>
          <w:rFonts w:ascii="Times New Roman" w:hAnsi="Times New Roman" w:cs="Times New Roman"/>
          <w:b/>
          <w:sz w:val="24"/>
          <w:szCs w:val="24"/>
        </w:rPr>
        <w:t xml:space="preserve">Article 68 </w:t>
      </w:r>
    </w:p>
    <w:p w:rsidR="00281644" w:rsidRPr="00446B61" w:rsidRDefault="00446B61" w:rsidP="00977DEC">
      <w:pPr>
        <w:pStyle w:val="Titre1"/>
      </w:pPr>
      <w:r w:rsidRPr="00446B61">
        <w:t xml:space="preserve">                                                          </w:t>
      </w:r>
      <w:bookmarkStart w:id="34" w:name="_Toc521063474"/>
      <w:r w:rsidR="00281644" w:rsidRPr="00446B61">
        <w:t>Enonciation de l’acte</w:t>
      </w:r>
      <w:bookmarkEnd w:id="34"/>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Indépendamment des mentions prévues par l’article 40, alinéa 3, l’acte de décès énonce:</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l’année, le mois, le jour, l’heure et le lieu du décè</w:t>
      </w:r>
      <w:r w:rsidR="00281644">
        <w:rPr>
          <w:rFonts w:ascii="Times New Roman" w:hAnsi="Times New Roman" w:cs="Times New Roman"/>
          <w:sz w:val="24"/>
          <w:szCs w:val="24"/>
        </w:rPr>
        <w:t xml:space="preserve">s; </w:t>
      </w:r>
    </w:p>
    <w:p w:rsidR="00DC0DF1" w:rsidRDefault="00281644" w:rsidP="00233301">
      <w:pPr>
        <w:jc w:val="both"/>
        <w:rPr>
          <w:rFonts w:ascii="Times New Roman" w:hAnsi="Times New Roman" w:cs="Times New Roman"/>
          <w:sz w:val="24"/>
          <w:szCs w:val="24"/>
        </w:rPr>
      </w:pPr>
      <w:r>
        <w:rPr>
          <w:rFonts w:ascii="Times New Roman" w:hAnsi="Times New Roman" w:cs="Times New Roman"/>
          <w:sz w:val="24"/>
          <w:szCs w:val="24"/>
        </w:rPr>
        <w:t xml:space="preserve">- le sexe, les prénoms, nom, </w:t>
      </w:r>
      <w:r w:rsidR="00FF5CF1" w:rsidRPr="00233301">
        <w:rPr>
          <w:rFonts w:ascii="Times New Roman" w:hAnsi="Times New Roman" w:cs="Times New Roman"/>
          <w:sz w:val="24"/>
          <w:szCs w:val="24"/>
        </w:rPr>
        <w:t xml:space="preserve">date et lieu de naissance, profession et domicile de la personne décédée; </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les prénoms, nom, profession et domicile de ses père et mère;</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les prénoms et nom du ou des conjoints si la personne décédé était mariée, veuve ou divorcée; </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les prénoms, nom, âge, profession et domicile du déclarant et, s’il y a lieu, son degré de parenté avec la personne décédée. </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 tout autant qu’on peut le savoir. </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Toutefois il n’est donné sur les registres aucune indication des circonstances de la mort, sauf si l’identité du cadavre reste inconnue. En cas de décès dans un établissement pénitentiaire ou de rééducation, seule doit être indiquée la localité où s’est produit le décès.</w:t>
      </w:r>
    </w:p>
    <w:p w:rsidR="00DC0D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Il est fait mention du décès en marge de l’acte de naissance de la personne décédée. </w:t>
      </w:r>
    </w:p>
    <w:p w:rsidR="00FF5CF1" w:rsidRPr="00F806F0" w:rsidRDefault="00FF5CF1" w:rsidP="00233301">
      <w:pPr>
        <w:jc w:val="both"/>
        <w:rPr>
          <w:rFonts w:ascii="Times New Roman" w:hAnsi="Times New Roman" w:cs="Times New Roman"/>
          <w:b/>
          <w:i/>
          <w:sz w:val="24"/>
          <w:szCs w:val="24"/>
        </w:rPr>
      </w:pPr>
      <w:r w:rsidRPr="00233301">
        <w:rPr>
          <w:rFonts w:ascii="Times New Roman" w:hAnsi="Times New Roman" w:cs="Times New Roman"/>
          <w:sz w:val="24"/>
          <w:szCs w:val="24"/>
        </w:rPr>
        <w:t>Lorsqu’un décès se sera produit ailleurs qu’au lieu où le défunt était domicilié, l’officier de l’état civil qui a dressé l’acte de décès doit en outre envoyer, dans le plus bref délai, une expédition de cet acte à l’officier de l’état civil du dernier domicile du défunt pour qu’il en soit fait mention en marge de l’acte de décès antérieur le plus proche en date et sur le répertoire alphabétique de l’année en cours. Si la mention doit être portée sur le registre des décès et le répertoire de l’alinéa précédent, il est procédé comme prévu à l’article 51, alinéa 5 du présent Code.</w:t>
      </w:r>
    </w:p>
    <w:p w:rsidR="00E50C22" w:rsidRPr="00F806F0" w:rsidRDefault="00F806F0" w:rsidP="00F806F0">
      <w:pPr>
        <w:pStyle w:val="Paragraphedeliste"/>
        <w:numPr>
          <w:ilvl w:val="0"/>
          <w:numId w:val="8"/>
        </w:numPr>
        <w:jc w:val="both"/>
        <w:rPr>
          <w:rFonts w:ascii="Times New Roman" w:hAnsi="Times New Roman" w:cs="Times New Roman"/>
          <w:b/>
          <w:i/>
          <w:sz w:val="24"/>
          <w:szCs w:val="24"/>
        </w:rPr>
      </w:pPr>
      <w:r w:rsidRPr="00F806F0">
        <w:rPr>
          <w:rFonts w:ascii="Times New Roman" w:hAnsi="Times New Roman" w:cs="Times New Roman"/>
          <w:b/>
          <w:i/>
          <w:sz w:val="24"/>
          <w:szCs w:val="24"/>
        </w:rPr>
        <w:lastRenderedPageBreak/>
        <w:t>Cf.</w:t>
      </w:r>
      <w:r w:rsidR="00CA0971">
        <w:rPr>
          <w:rFonts w:ascii="Times New Roman" w:hAnsi="Times New Roman" w:cs="Times New Roman"/>
          <w:b/>
          <w:i/>
          <w:sz w:val="24"/>
          <w:szCs w:val="24"/>
        </w:rPr>
        <w:t xml:space="preserve"> à</w:t>
      </w:r>
      <w:r w:rsidR="003F6FB9">
        <w:rPr>
          <w:rFonts w:ascii="Times New Roman" w:hAnsi="Times New Roman" w:cs="Times New Roman"/>
          <w:b/>
          <w:i/>
          <w:sz w:val="24"/>
          <w:szCs w:val="24"/>
        </w:rPr>
        <w:t xml:space="preserve"> l’annexe</w:t>
      </w:r>
      <w:r w:rsidRPr="00F806F0">
        <w:rPr>
          <w:rFonts w:ascii="Times New Roman" w:hAnsi="Times New Roman" w:cs="Times New Roman"/>
          <w:b/>
          <w:i/>
          <w:sz w:val="24"/>
          <w:szCs w:val="24"/>
        </w:rPr>
        <w:t xml:space="preserve"> pour le format d’un acte de </w:t>
      </w:r>
      <w:r w:rsidR="00AC47EF" w:rsidRPr="00F806F0">
        <w:rPr>
          <w:rFonts w:ascii="Times New Roman" w:hAnsi="Times New Roman" w:cs="Times New Roman"/>
          <w:b/>
          <w:i/>
          <w:sz w:val="24"/>
          <w:szCs w:val="24"/>
        </w:rPr>
        <w:t>décès</w:t>
      </w:r>
    </w:p>
    <w:p w:rsidR="008F6EBD" w:rsidRPr="006F5C20" w:rsidRDefault="006F5C20" w:rsidP="00233301">
      <w:pPr>
        <w:jc w:val="both"/>
        <w:rPr>
          <w:rFonts w:ascii="Times New Roman" w:hAnsi="Times New Roman" w:cs="Times New Roman"/>
          <w:b/>
          <w:sz w:val="24"/>
          <w:szCs w:val="24"/>
        </w:rPr>
      </w:pPr>
      <w:r w:rsidRPr="006F5C2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F5CF1" w:rsidRPr="006F5C20">
        <w:rPr>
          <w:rFonts w:ascii="Times New Roman" w:hAnsi="Times New Roman" w:cs="Times New Roman"/>
          <w:b/>
          <w:sz w:val="24"/>
          <w:szCs w:val="24"/>
        </w:rPr>
        <w:t>Article 69</w:t>
      </w:r>
    </w:p>
    <w:p w:rsidR="00281644" w:rsidRPr="006F5C20" w:rsidRDefault="006F5C20" w:rsidP="00977DEC">
      <w:pPr>
        <w:pStyle w:val="Titre1"/>
      </w:pPr>
      <w:r w:rsidRPr="006F5C20">
        <w:t xml:space="preserve">                            </w:t>
      </w:r>
      <w:r>
        <w:t xml:space="preserve">                            </w:t>
      </w:r>
      <w:bookmarkStart w:id="35" w:name="_Toc521063475"/>
      <w:r w:rsidR="00281644" w:rsidRPr="006F5C20">
        <w:t>Décès dans les hôpitaux</w:t>
      </w:r>
      <w:bookmarkEnd w:id="35"/>
    </w:p>
    <w:p w:rsidR="006F5C20"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Il est tenu dans les hôpitaux, formations sanitaires, maternités, cliniques publics ou privés, sous peine de l’application des dispositions de l’article 33, alinéa 2 au chef d’établissement r</w:t>
      </w:r>
      <w:r w:rsidR="00281644">
        <w:rPr>
          <w:rFonts w:ascii="Times New Roman" w:hAnsi="Times New Roman" w:cs="Times New Roman"/>
          <w:sz w:val="24"/>
          <w:szCs w:val="24"/>
        </w:rPr>
        <w:t xml:space="preserve">esponsable, un registre spécial </w:t>
      </w:r>
      <w:r w:rsidRPr="00233301">
        <w:rPr>
          <w:rFonts w:ascii="Times New Roman" w:hAnsi="Times New Roman" w:cs="Times New Roman"/>
          <w:sz w:val="24"/>
          <w:szCs w:val="24"/>
        </w:rPr>
        <w:t xml:space="preserve">sur lequel sont immédiatement inscrits par ordre de date les décès qui surviennent. </w:t>
      </w:r>
    </w:p>
    <w:p w:rsidR="006F5C20"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La présentation dudit registre peut être exigée à tout moment par l’officier de l’état civil du lieu où est situé l’établissement ainsi que par les autorités administratives et judiciaires. </w:t>
      </w:r>
    </w:p>
    <w:p w:rsidR="00FF5CF1" w:rsidRPr="005571D4" w:rsidRDefault="00FF5CF1" w:rsidP="00233301">
      <w:pPr>
        <w:jc w:val="both"/>
        <w:rPr>
          <w:rFonts w:ascii="Times New Roman" w:hAnsi="Times New Roman" w:cs="Times New Roman"/>
          <w:b/>
          <w:sz w:val="24"/>
          <w:szCs w:val="24"/>
        </w:rPr>
      </w:pPr>
      <w:r w:rsidRPr="00233301">
        <w:rPr>
          <w:rFonts w:ascii="Times New Roman" w:hAnsi="Times New Roman" w:cs="Times New Roman"/>
          <w:sz w:val="24"/>
          <w:szCs w:val="24"/>
        </w:rPr>
        <w:t>Néanmoins, les personnes chargées de l’administration de ces établissements ou formations doivent, dans les 24 heures, faire la déclaration des décès qui surviennent à l’officier de l’état civil.</w:t>
      </w:r>
    </w:p>
    <w:p w:rsidR="008F6EBD" w:rsidRPr="005571D4" w:rsidRDefault="005571D4" w:rsidP="00233301">
      <w:pPr>
        <w:jc w:val="both"/>
        <w:rPr>
          <w:rFonts w:ascii="Times New Roman" w:hAnsi="Times New Roman" w:cs="Times New Roman"/>
          <w:b/>
          <w:sz w:val="24"/>
          <w:szCs w:val="24"/>
        </w:rPr>
      </w:pPr>
      <w:r w:rsidRPr="005571D4">
        <w:rPr>
          <w:rFonts w:ascii="Times New Roman" w:hAnsi="Times New Roman" w:cs="Times New Roman"/>
          <w:b/>
          <w:sz w:val="24"/>
          <w:szCs w:val="24"/>
        </w:rPr>
        <w:t xml:space="preserve">                                                                   </w:t>
      </w:r>
      <w:r w:rsidR="00FF5CF1" w:rsidRPr="005571D4">
        <w:rPr>
          <w:rFonts w:ascii="Times New Roman" w:hAnsi="Times New Roman" w:cs="Times New Roman"/>
          <w:b/>
          <w:sz w:val="24"/>
          <w:szCs w:val="24"/>
        </w:rPr>
        <w:t xml:space="preserve">Article 70 </w:t>
      </w:r>
    </w:p>
    <w:p w:rsidR="00281644" w:rsidRPr="005571D4" w:rsidRDefault="005571D4" w:rsidP="00977DEC">
      <w:pPr>
        <w:pStyle w:val="Titre1"/>
      </w:pPr>
      <w:r w:rsidRPr="005571D4">
        <w:t xml:space="preserve">                                             </w:t>
      </w:r>
      <w:bookmarkStart w:id="36" w:name="_Toc521063476"/>
      <w:r w:rsidR="00FF5CF1" w:rsidRPr="005571D4">
        <w:t>Décès dans</w:t>
      </w:r>
      <w:r w:rsidR="00281644" w:rsidRPr="005571D4">
        <w:t xml:space="preserve"> un établissement pénitentiaire</w:t>
      </w:r>
      <w:bookmarkEnd w:id="36"/>
    </w:p>
    <w:p w:rsidR="005571D4"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En cas de décès dans les établissements pénitentiaires ou de rééducation, la déclaration en sera faite dans les 24 heures par les directeurs ou gardiens à l’officier de l’état-civil qui en rédigera l’acte sur le vu du certificat de décès établi par un médecin.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En cas d’exécution capitale, le greffier est tenu dans les 24 heures de l’exécution de faire la déclaration de décès à l’officier de l’état-civil du lieu où le condamné a été exécuté.</w:t>
      </w:r>
    </w:p>
    <w:p w:rsidR="008F6EBD" w:rsidRPr="005571D4" w:rsidRDefault="005571D4"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5571D4">
        <w:rPr>
          <w:rFonts w:ascii="Times New Roman" w:hAnsi="Times New Roman" w:cs="Times New Roman"/>
          <w:b/>
          <w:sz w:val="24"/>
          <w:szCs w:val="24"/>
        </w:rPr>
        <w:t xml:space="preserve">Article 71 </w:t>
      </w:r>
    </w:p>
    <w:p w:rsidR="00640B30" w:rsidRPr="005571D4" w:rsidRDefault="005571D4" w:rsidP="00233301">
      <w:pPr>
        <w:jc w:val="both"/>
        <w:rPr>
          <w:rFonts w:ascii="Times New Roman" w:hAnsi="Times New Roman" w:cs="Times New Roman"/>
          <w:b/>
          <w:sz w:val="24"/>
          <w:szCs w:val="24"/>
        </w:rPr>
      </w:pPr>
      <w:r w:rsidRPr="005571D4">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37" w:name="_Toc521063477"/>
      <w:r w:rsidR="00FF5CF1" w:rsidRPr="00977DEC">
        <w:rPr>
          <w:rStyle w:val="Titre1Car"/>
        </w:rPr>
        <w:t>Décès au cours</w:t>
      </w:r>
      <w:r w:rsidR="00640B30" w:rsidRPr="00977DEC">
        <w:rPr>
          <w:rStyle w:val="Titre1Car"/>
        </w:rPr>
        <w:t xml:space="preserve"> d’un voyage maritime ou aérien</w:t>
      </w:r>
      <w:bookmarkEnd w:id="37"/>
      <w:r w:rsidR="00903D24">
        <w:rPr>
          <w:rFonts w:ascii="Times New Roman" w:hAnsi="Times New Roman" w:cs="Times New Roman"/>
          <w:b/>
          <w:sz w:val="24"/>
          <w:szCs w:val="24"/>
        </w:rPr>
        <w:t> :</w:t>
      </w:r>
    </w:p>
    <w:p w:rsidR="009B074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En cas de décès survenu à bord d’un navire ou d’un aéronef de nationalité sénégalaise, le capitaine ou le commandant de bord constate le décès et le mentionne sur le livre de bord suivant les indications prévues par l’article 67.11 établit en double exemplaire la copie certifiée par ses soins de la mention de cette diligence sur le livre de bord, suivant les indications prévues par l’article 67.11 établit en double exemplaire la copie certifiée par ses soins de la mention ainsi portée sur le livre de bord. </w:t>
      </w:r>
    </w:p>
    <w:p w:rsidR="009B074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Une copie est remise, le cas échéant, au déclarant. L’autre est envoyé à l’officier de l’état civil</w:t>
      </w:r>
      <w:r w:rsidR="00A74270">
        <w:rPr>
          <w:rFonts w:ascii="Times New Roman" w:hAnsi="Times New Roman" w:cs="Times New Roman"/>
          <w:sz w:val="24"/>
          <w:szCs w:val="24"/>
        </w:rPr>
        <w:t xml:space="preserve"> du 1er arrondissement de la </w:t>
      </w:r>
      <w:r w:rsidRPr="00233301">
        <w:rPr>
          <w:rFonts w:ascii="Times New Roman" w:hAnsi="Times New Roman" w:cs="Times New Roman"/>
          <w:sz w:val="24"/>
          <w:szCs w:val="24"/>
        </w:rPr>
        <w:t xml:space="preserve">commune de Dakar et il est fait mention de cette diligence livre de bord. </w:t>
      </w:r>
    </w:p>
    <w:p w:rsidR="009B074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Dès réception de cette copie, l’officier de l’état civil dresse l’acte de décès en appliquant, s’il y a lieu, les règles relatives aux déclarations tardives et en se conformant aux dispositions de l’article 68.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Le volet n° 1 sera envoyé à la personne qui aura déclaré le décès survenu pendant le voyage maritime ou aérien.</w:t>
      </w:r>
    </w:p>
    <w:p w:rsidR="008F6EBD" w:rsidRPr="009B0743" w:rsidRDefault="009B0743"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9B0743">
        <w:rPr>
          <w:rFonts w:ascii="Times New Roman" w:hAnsi="Times New Roman" w:cs="Times New Roman"/>
          <w:b/>
          <w:sz w:val="24"/>
          <w:szCs w:val="24"/>
        </w:rPr>
        <w:t xml:space="preserve">Article 72 </w:t>
      </w:r>
    </w:p>
    <w:p w:rsidR="00640B30" w:rsidRPr="009B0743" w:rsidRDefault="009B0743" w:rsidP="00977DEC">
      <w:pPr>
        <w:pStyle w:val="Titre1"/>
      </w:pPr>
      <w:r w:rsidRPr="009B0743">
        <w:t xml:space="preserve">                                                        </w:t>
      </w:r>
      <w:bookmarkStart w:id="38" w:name="_Toc521063478"/>
      <w:r w:rsidR="00640B30" w:rsidRPr="009B0743">
        <w:t>Découverte d’un cadavre</w:t>
      </w:r>
      <w:bookmarkEnd w:id="38"/>
    </w:p>
    <w:p w:rsidR="009B0743"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Lorsque le corps d’une personne décédée a été retrouvé, si l’identité du défunt a pu être établie, l’officier de l’état civil du lieu où la mort est présumée s’être produite doit dresser un acte de décès sans qu’il soit tenu compte du temps écoulé entre le jour du décès et la découverte du cadavre.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Si le défunt n’a pu être identifié, l’acte de décès donnera seulement son signalement aussi complet que possible en marge; en cas d’identification ultérieure, l’acte sera rectifié dans les conditions de l’article 91.</w:t>
      </w:r>
    </w:p>
    <w:p w:rsidR="00DF1A4A" w:rsidRPr="009C1093" w:rsidRDefault="00DF1A4A" w:rsidP="00DF1A4A">
      <w:pPr>
        <w:pStyle w:val="Paragraphedeliste"/>
        <w:numPr>
          <w:ilvl w:val="0"/>
          <w:numId w:val="8"/>
        </w:numPr>
        <w:jc w:val="both"/>
        <w:rPr>
          <w:rFonts w:ascii="Times New Roman" w:hAnsi="Times New Roman" w:cs="Times New Roman"/>
          <w:b/>
          <w:i/>
          <w:sz w:val="24"/>
          <w:szCs w:val="24"/>
        </w:rPr>
      </w:pPr>
      <w:r w:rsidRPr="009C1093">
        <w:rPr>
          <w:rFonts w:ascii="Times New Roman" w:hAnsi="Times New Roman" w:cs="Times New Roman"/>
          <w:b/>
          <w:i/>
          <w:sz w:val="24"/>
          <w:szCs w:val="24"/>
        </w:rPr>
        <w:t>Il convient de préciser à la suite de cet alinéa 2 que les rectifications concernant cette catégorie de personne décédée,</w:t>
      </w:r>
      <w:r w:rsidR="005C6CFB">
        <w:rPr>
          <w:rFonts w:ascii="Times New Roman" w:hAnsi="Times New Roman" w:cs="Times New Roman"/>
          <w:b/>
          <w:i/>
          <w:sz w:val="24"/>
          <w:szCs w:val="24"/>
        </w:rPr>
        <w:t xml:space="preserve"> sont </w:t>
      </w:r>
      <w:r w:rsidRPr="009C1093">
        <w:rPr>
          <w:rFonts w:ascii="Times New Roman" w:hAnsi="Times New Roman" w:cs="Times New Roman"/>
          <w:b/>
          <w:i/>
          <w:sz w:val="24"/>
          <w:szCs w:val="24"/>
        </w:rPr>
        <w:t>purement contentieuse</w:t>
      </w:r>
      <w:r w:rsidR="005C6CFB">
        <w:rPr>
          <w:rFonts w:ascii="Times New Roman" w:hAnsi="Times New Roman" w:cs="Times New Roman"/>
          <w:b/>
          <w:i/>
          <w:sz w:val="24"/>
          <w:szCs w:val="24"/>
        </w:rPr>
        <w:t>s</w:t>
      </w:r>
      <w:r w:rsidRPr="009C1093">
        <w:rPr>
          <w:rFonts w:ascii="Times New Roman" w:hAnsi="Times New Roman" w:cs="Times New Roman"/>
          <w:b/>
          <w:i/>
          <w:sz w:val="24"/>
          <w:szCs w:val="24"/>
        </w:rPr>
        <w:t>. Ainsi, le législateur a considéré dans cette disposition que la procédure de la rectification d’office, qui concerne les erreurs purement matérielle</w:t>
      </w:r>
      <w:r w:rsidR="005C6CFB">
        <w:rPr>
          <w:rFonts w:ascii="Times New Roman" w:hAnsi="Times New Roman" w:cs="Times New Roman"/>
          <w:b/>
          <w:i/>
          <w:sz w:val="24"/>
          <w:szCs w:val="24"/>
        </w:rPr>
        <w:t>s</w:t>
      </w:r>
      <w:r w:rsidRPr="009C1093">
        <w:rPr>
          <w:rFonts w:ascii="Times New Roman" w:hAnsi="Times New Roman" w:cs="Times New Roman"/>
          <w:b/>
          <w:i/>
          <w:sz w:val="24"/>
          <w:szCs w:val="24"/>
        </w:rPr>
        <w:t xml:space="preserve"> et les cas d’omissions, ne peut être utilisée. </w:t>
      </w:r>
    </w:p>
    <w:p w:rsidR="008F6EBD" w:rsidRPr="009B0743" w:rsidRDefault="009B0743" w:rsidP="00233301">
      <w:pPr>
        <w:jc w:val="both"/>
        <w:rPr>
          <w:rFonts w:ascii="Times New Roman" w:hAnsi="Times New Roman" w:cs="Times New Roman"/>
          <w:b/>
          <w:sz w:val="24"/>
          <w:szCs w:val="24"/>
        </w:rPr>
      </w:pPr>
      <w:r w:rsidRPr="009B074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F5CF1" w:rsidRPr="009B0743">
        <w:rPr>
          <w:rFonts w:ascii="Times New Roman" w:hAnsi="Times New Roman" w:cs="Times New Roman"/>
          <w:b/>
          <w:sz w:val="24"/>
          <w:szCs w:val="24"/>
        </w:rPr>
        <w:t xml:space="preserve">Article 73 </w:t>
      </w:r>
    </w:p>
    <w:p w:rsidR="00640B30" w:rsidRPr="009B0743" w:rsidRDefault="009B0743" w:rsidP="00977DEC">
      <w:pPr>
        <w:pStyle w:val="Titre1"/>
      </w:pPr>
      <w:r w:rsidRPr="009B0743">
        <w:t xml:space="preserve">                                                               </w:t>
      </w:r>
      <w:bookmarkStart w:id="39" w:name="_Toc521063479"/>
      <w:r w:rsidR="00640B30" w:rsidRPr="009B0743">
        <w:t>Mort violente</w:t>
      </w:r>
      <w:bookmarkEnd w:id="39"/>
    </w:p>
    <w:p w:rsidR="008D2CD4"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Lorsqu’il y a des signes ou indices de mort violente ou d’autres circonstances qui donnent lieu de le soupçonner, on ne peut faire l’inhumation qu’après l’établissement par un officier de police judiciaire, as</w:t>
      </w:r>
      <w:r w:rsidR="00640B30">
        <w:rPr>
          <w:rFonts w:ascii="Times New Roman" w:hAnsi="Times New Roman" w:cs="Times New Roman"/>
          <w:sz w:val="24"/>
          <w:szCs w:val="24"/>
        </w:rPr>
        <w:t>sisté d’un médecin, d’un procès-</w:t>
      </w:r>
      <w:r w:rsidRPr="00233301">
        <w:rPr>
          <w:rFonts w:ascii="Times New Roman" w:hAnsi="Times New Roman" w:cs="Times New Roman"/>
          <w:sz w:val="24"/>
          <w:szCs w:val="24"/>
        </w:rPr>
        <w:t>verbal de l’état du cadavre et des circonstances y relatives, ainsi que des renseignements qu’il a pu recueillir sur les prénoms, nom, âge, profession, lieu de naissance et domicile de la personne décédée.</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L’officier de police judiciaire est tenu de transmettre sans délai à l’officier de l’état civil du lieu où la personne est décéd</w:t>
      </w:r>
      <w:r w:rsidR="008F6EBD" w:rsidRPr="00233301">
        <w:rPr>
          <w:rFonts w:ascii="Times New Roman" w:hAnsi="Times New Roman" w:cs="Times New Roman"/>
          <w:sz w:val="24"/>
          <w:szCs w:val="24"/>
        </w:rPr>
        <w:t>ée tous les renseignements énon</w:t>
      </w:r>
      <w:r w:rsidR="00640B30">
        <w:rPr>
          <w:rFonts w:ascii="Times New Roman" w:hAnsi="Times New Roman" w:cs="Times New Roman"/>
          <w:sz w:val="24"/>
          <w:szCs w:val="24"/>
        </w:rPr>
        <w:t>cés dans son procès-</w:t>
      </w:r>
      <w:r w:rsidRPr="00233301">
        <w:rPr>
          <w:rFonts w:ascii="Times New Roman" w:hAnsi="Times New Roman" w:cs="Times New Roman"/>
          <w:sz w:val="24"/>
          <w:szCs w:val="24"/>
        </w:rPr>
        <w:t>verbal, d’après lesquels l’acte de décès est rédigé.</w:t>
      </w:r>
    </w:p>
    <w:p w:rsidR="00D62ED8" w:rsidRPr="00C23370" w:rsidRDefault="00D62ED8" w:rsidP="00D62ED8">
      <w:pPr>
        <w:pStyle w:val="Paragraphedeliste"/>
        <w:numPr>
          <w:ilvl w:val="0"/>
          <w:numId w:val="8"/>
        </w:numPr>
        <w:jc w:val="both"/>
        <w:rPr>
          <w:rFonts w:ascii="Times New Roman" w:hAnsi="Times New Roman" w:cs="Times New Roman"/>
          <w:b/>
          <w:i/>
          <w:sz w:val="24"/>
          <w:szCs w:val="24"/>
        </w:rPr>
      </w:pPr>
      <w:r w:rsidRPr="00C23370">
        <w:rPr>
          <w:rFonts w:ascii="Times New Roman" w:hAnsi="Times New Roman" w:cs="Times New Roman"/>
          <w:b/>
          <w:i/>
          <w:sz w:val="24"/>
          <w:szCs w:val="24"/>
        </w:rPr>
        <w:t>Ces diligences posées à l’alinéa premier s’expliquent par le fait que la mort violente peut dans certaines circonstances justifier l’ouverture d’une enquête</w:t>
      </w:r>
      <w:r w:rsidR="00BE15B9" w:rsidRPr="00C23370">
        <w:rPr>
          <w:rFonts w:ascii="Times New Roman" w:hAnsi="Times New Roman" w:cs="Times New Roman"/>
          <w:b/>
          <w:i/>
          <w:sz w:val="24"/>
          <w:szCs w:val="24"/>
        </w:rPr>
        <w:t xml:space="preserve"> sur les circonstances de la mort.</w:t>
      </w:r>
      <w:r w:rsidR="005B16FF" w:rsidRPr="00C23370">
        <w:rPr>
          <w:rFonts w:ascii="Times New Roman" w:hAnsi="Times New Roman" w:cs="Times New Roman"/>
          <w:b/>
          <w:i/>
          <w:sz w:val="24"/>
          <w:szCs w:val="24"/>
        </w:rPr>
        <w:t xml:space="preserve"> Ainsi, l’alinéa 2 de l’article 352 du Code pénal précise que ceux qui auront contrevenu de quelque manière que ce soit à la loi et aux règlements relatifs aux inhumations</w:t>
      </w:r>
      <w:r w:rsidR="00BF4F1E" w:rsidRPr="00C23370">
        <w:rPr>
          <w:rFonts w:ascii="Times New Roman" w:hAnsi="Times New Roman" w:cs="Times New Roman"/>
          <w:b/>
          <w:i/>
          <w:sz w:val="24"/>
          <w:szCs w:val="24"/>
        </w:rPr>
        <w:t xml:space="preserve"> seront punis de deux à six </w:t>
      </w:r>
      <w:r w:rsidR="00C97558" w:rsidRPr="00C23370">
        <w:rPr>
          <w:rFonts w:ascii="Times New Roman" w:hAnsi="Times New Roman" w:cs="Times New Roman"/>
          <w:b/>
          <w:i/>
          <w:sz w:val="24"/>
          <w:szCs w:val="24"/>
        </w:rPr>
        <w:t>mois d’emprisonnement</w:t>
      </w:r>
      <w:r w:rsidR="00BF4F1E" w:rsidRPr="00C23370">
        <w:rPr>
          <w:rFonts w:ascii="Times New Roman" w:hAnsi="Times New Roman" w:cs="Times New Roman"/>
          <w:b/>
          <w:i/>
          <w:sz w:val="24"/>
          <w:szCs w:val="24"/>
        </w:rPr>
        <w:t xml:space="preserve"> et d’une amende de 50.000 à 100.000francs.</w:t>
      </w:r>
      <w:r w:rsidR="00247A26">
        <w:rPr>
          <w:rFonts w:ascii="Times New Roman" w:hAnsi="Times New Roman" w:cs="Times New Roman"/>
          <w:b/>
          <w:i/>
          <w:sz w:val="24"/>
          <w:szCs w:val="24"/>
        </w:rPr>
        <w:t xml:space="preserve"> De ce </w:t>
      </w:r>
      <w:r w:rsidR="00617132">
        <w:rPr>
          <w:rFonts w:ascii="Times New Roman" w:hAnsi="Times New Roman" w:cs="Times New Roman"/>
          <w:b/>
          <w:i/>
          <w:sz w:val="24"/>
          <w:szCs w:val="24"/>
        </w:rPr>
        <w:t>fait,</w:t>
      </w:r>
      <w:r w:rsidR="00247A26">
        <w:rPr>
          <w:rFonts w:ascii="Times New Roman" w:hAnsi="Times New Roman" w:cs="Times New Roman"/>
          <w:b/>
          <w:i/>
          <w:sz w:val="24"/>
          <w:szCs w:val="24"/>
        </w:rPr>
        <w:t xml:space="preserve"> l’inhumation dans ces circonstances et sans l’établissement par un officier de police judiciaire assisté d’un </w:t>
      </w:r>
      <w:r w:rsidR="00617132">
        <w:rPr>
          <w:rFonts w:ascii="Times New Roman" w:hAnsi="Times New Roman" w:cs="Times New Roman"/>
          <w:b/>
          <w:i/>
          <w:sz w:val="24"/>
          <w:szCs w:val="24"/>
        </w:rPr>
        <w:t>médecin,</w:t>
      </w:r>
      <w:r w:rsidR="00247A26">
        <w:rPr>
          <w:rFonts w:ascii="Times New Roman" w:hAnsi="Times New Roman" w:cs="Times New Roman"/>
          <w:b/>
          <w:i/>
          <w:sz w:val="24"/>
          <w:szCs w:val="24"/>
        </w:rPr>
        <w:t xml:space="preserve"> d’un procès-verbal de l’état du cadavre et des </w:t>
      </w:r>
      <w:r w:rsidR="00617132">
        <w:rPr>
          <w:rFonts w:ascii="Times New Roman" w:hAnsi="Times New Roman" w:cs="Times New Roman"/>
          <w:b/>
          <w:i/>
          <w:sz w:val="24"/>
          <w:szCs w:val="24"/>
        </w:rPr>
        <w:t>circonstances</w:t>
      </w:r>
      <w:r w:rsidR="00247A26">
        <w:rPr>
          <w:rFonts w:ascii="Times New Roman" w:hAnsi="Times New Roman" w:cs="Times New Roman"/>
          <w:b/>
          <w:i/>
          <w:sz w:val="24"/>
          <w:szCs w:val="24"/>
        </w:rPr>
        <w:t xml:space="preserve"> y </w:t>
      </w:r>
      <w:r w:rsidR="003F6FB9">
        <w:rPr>
          <w:rFonts w:ascii="Times New Roman" w:hAnsi="Times New Roman" w:cs="Times New Roman"/>
          <w:b/>
          <w:i/>
          <w:sz w:val="24"/>
          <w:szCs w:val="24"/>
        </w:rPr>
        <w:t>relati</w:t>
      </w:r>
      <w:r w:rsidR="00B938B1">
        <w:rPr>
          <w:rFonts w:ascii="Times New Roman" w:hAnsi="Times New Roman" w:cs="Times New Roman"/>
          <w:b/>
          <w:i/>
          <w:sz w:val="24"/>
          <w:szCs w:val="24"/>
        </w:rPr>
        <w:t>ves</w:t>
      </w:r>
      <w:r w:rsidR="00617132">
        <w:rPr>
          <w:rFonts w:ascii="Times New Roman" w:hAnsi="Times New Roman" w:cs="Times New Roman"/>
          <w:b/>
          <w:i/>
          <w:sz w:val="24"/>
          <w:szCs w:val="24"/>
        </w:rPr>
        <w:t>,</w:t>
      </w:r>
      <w:r w:rsidR="00247A26">
        <w:rPr>
          <w:rFonts w:ascii="Times New Roman" w:hAnsi="Times New Roman" w:cs="Times New Roman"/>
          <w:b/>
          <w:i/>
          <w:sz w:val="24"/>
          <w:szCs w:val="24"/>
        </w:rPr>
        <w:t xml:space="preserve"> constitue un délit au regard</w:t>
      </w:r>
      <w:r w:rsidR="00DC1F6A">
        <w:rPr>
          <w:rFonts w:ascii="Times New Roman" w:hAnsi="Times New Roman" w:cs="Times New Roman"/>
          <w:b/>
          <w:i/>
          <w:sz w:val="24"/>
          <w:szCs w:val="24"/>
        </w:rPr>
        <w:t xml:space="preserve"> de cette disposition</w:t>
      </w:r>
      <w:r w:rsidR="00247A26">
        <w:rPr>
          <w:rFonts w:ascii="Times New Roman" w:hAnsi="Times New Roman" w:cs="Times New Roman"/>
          <w:b/>
          <w:i/>
          <w:sz w:val="24"/>
          <w:szCs w:val="24"/>
        </w:rPr>
        <w:t xml:space="preserve"> du Code</w:t>
      </w:r>
      <w:r w:rsidR="00B938B1">
        <w:rPr>
          <w:rFonts w:ascii="Times New Roman" w:hAnsi="Times New Roman" w:cs="Times New Roman"/>
          <w:b/>
          <w:i/>
          <w:sz w:val="24"/>
          <w:szCs w:val="24"/>
        </w:rPr>
        <w:t xml:space="preserve">  P</w:t>
      </w:r>
      <w:r w:rsidR="00247A26">
        <w:rPr>
          <w:rFonts w:ascii="Times New Roman" w:hAnsi="Times New Roman" w:cs="Times New Roman"/>
          <w:b/>
          <w:i/>
          <w:sz w:val="24"/>
          <w:szCs w:val="24"/>
        </w:rPr>
        <w:t>énal sénégalais.</w:t>
      </w:r>
    </w:p>
    <w:p w:rsidR="008F6EBD" w:rsidRPr="00E73B66" w:rsidRDefault="00E73B66" w:rsidP="00233301">
      <w:pPr>
        <w:jc w:val="both"/>
        <w:rPr>
          <w:rFonts w:ascii="Times New Roman" w:hAnsi="Times New Roman" w:cs="Times New Roman"/>
          <w:b/>
          <w:sz w:val="24"/>
          <w:szCs w:val="24"/>
        </w:rPr>
      </w:pPr>
      <w:r w:rsidRPr="00E73B66">
        <w:rPr>
          <w:rFonts w:ascii="Times New Roman" w:hAnsi="Times New Roman" w:cs="Times New Roman"/>
          <w:b/>
          <w:sz w:val="24"/>
          <w:szCs w:val="24"/>
        </w:rPr>
        <w:lastRenderedPageBreak/>
        <w:t xml:space="preserve">                                                                    </w:t>
      </w:r>
      <w:r w:rsidR="00FF5CF1" w:rsidRPr="00E73B66">
        <w:rPr>
          <w:rFonts w:ascii="Times New Roman" w:hAnsi="Times New Roman" w:cs="Times New Roman"/>
          <w:b/>
          <w:sz w:val="24"/>
          <w:szCs w:val="24"/>
        </w:rPr>
        <w:t xml:space="preserve">Article 74 </w:t>
      </w:r>
    </w:p>
    <w:p w:rsidR="00640B30" w:rsidRPr="00E73B66" w:rsidRDefault="00E73B66" w:rsidP="00977DEC">
      <w:pPr>
        <w:pStyle w:val="Titre1"/>
      </w:pPr>
      <w:r w:rsidRPr="00E73B66">
        <w:t xml:space="preserve">                                                               </w:t>
      </w:r>
      <w:bookmarkStart w:id="40" w:name="_Toc521063480"/>
      <w:r w:rsidR="00FF5CF1" w:rsidRPr="00E73B66">
        <w:t>Permis d’inhumer</w:t>
      </w:r>
      <w:bookmarkEnd w:id="40"/>
    </w:p>
    <w:p w:rsidR="00E73B66" w:rsidRDefault="00640B30" w:rsidP="00233301">
      <w:pPr>
        <w:jc w:val="both"/>
        <w:rPr>
          <w:rFonts w:ascii="Times New Roman" w:hAnsi="Times New Roman" w:cs="Times New Roman"/>
          <w:sz w:val="24"/>
          <w:szCs w:val="24"/>
        </w:rPr>
      </w:pPr>
      <w:r>
        <w:rPr>
          <w:rFonts w:ascii="Times New Roman" w:hAnsi="Times New Roman" w:cs="Times New Roman"/>
          <w:sz w:val="24"/>
          <w:szCs w:val="24"/>
        </w:rPr>
        <w:t>Dans les communes et les chefs-</w:t>
      </w:r>
      <w:r w:rsidR="00FF5CF1" w:rsidRPr="00233301">
        <w:rPr>
          <w:rFonts w:ascii="Times New Roman" w:hAnsi="Times New Roman" w:cs="Times New Roman"/>
          <w:sz w:val="24"/>
          <w:szCs w:val="24"/>
        </w:rPr>
        <w:t>lieux d’arrondissement, aucune inhumation n’est faite sans un permis d’inhumer délivré sur papier libre et sans frais par l’</w:t>
      </w:r>
      <w:r>
        <w:rPr>
          <w:rFonts w:ascii="Times New Roman" w:hAnsi="Times New Roman" w:cs="Times New Roman"/>
          <w:sz w:val="24"/>
          <w:szCs w:val="24"/>
        </w:rPr>
        <w:t>officier de l’état civil. Celui-</w:t>
      </w:r>
      <w:r w:rsidR="00FF5CF1" w:rsidRPr="00233301">
        <w:rPr>
          <w:rFonts w:ascii="Times New Roman" w:hAnsi="Times New Roman" w:cs="Times New Roman"/>
          <w:sz w:val="24"/>
          <w:szCs w:val="24"/>
        </w:rPr>
        <w:t xml:space="preserve">ci ne peut le délivrer que sur production d’un certificat médical constatant le décès ou après s’être transporté auprès du défunt pour s’assurer du décès. </w:t>
      </w:r>
    </w:p>
    <w:p w:rsidR="00E73B6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En dehors des communes et des chefs-lieux d’arrondissement, le permis ou l’autorisation d’inhumer est délivré dans les mêmes conditions par le chef de village.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Sous réserve des dispositions de l’article précédent, l’officier de l’état civil ou le chef de village qui, ayant connaissance d’un décès, s’abstient de délivrer le permis ou l’autorisation d’inhumer, est passible des peines prévues par l’article 352 du Code pénal.</w:t>
      </w:r>
    </w:p>
    <w:p w:rsidR="009637A2" w:rsidRPr="00DA0FFA" w:rsidRDefault="009637A2" w:rsidP="009637A2">
      <w:pPr>
        <w:pStyle w:val="Paragraphedeliste"/>
        <w:numPr>
          <w:ilvl w:val="0"/>
          <w:numId w:val="8"/>
        </w:numPr>
        <w:jc w:val="both"/>
        <w:rPr>
          <w:rFonts w:ascii="Times New Roman" w:hAnsi="Times New Roman" w:cs="Times New Roman"/>
          <w:b/>
          <w:i/>
          <w:sz w:val="24"/>
          <w:szCs w:val="24"/>
        </w:rPr>
      </w:pPr>
      <w:r w:rsidRPr="00DA0FFA">
        <w:rPr>
          <w:rFonts w:ascii="Times New Roman" w:hAnsi="Times New Roman" w:cs="Times New Roman"/>
          <w:b/>
          <w:i/>
          <w:sz w:val="24"/>
          <w:szCs w:val="24"/>
        </w:rPr>
        <w:t xml:space="preserve">Le permis d’inhumer comme le précise le Président </w:t>
      </w:r>
      <w:proofErr w:type="spellStart"/>
      <w:r w:rsidRPr="00DA0FFA">
        <w:rPr>
          <w:rFonts w:ascii="Times New Roman" w:hAnsi="Times New Roman" w:cs="Times New Roman"/>
          <w:b/>
          <w:i/>
          <w:sz w:val="24"/>
          <w:szCs w:val="24"/>
        </w:rPr>
        <w:t>Ndigue</w:t>
      </w:r>
      <w:proofErr w:type="spellEnd"/>
      <w:r w:rsidRPr="00DA0FFA">
        <w:rPr>
          <w:rFonts w:ascii="Times New Roman" w:hAnsi="Times New Roman" w:cs="Times New Roman"/>
          <w:b/>
          <w:i/>
          <w:sz w:val="24"/>
          <w:szCs w:val="24"/>
        </w:rPr>
        <w:t xml:space="preserve"> DIOUF, dans son ouvrage «</w:t>
      </w:r>
      <w:r w:rsidRPr="00DA0FFA">
        <w:rPr>
          <w:rFonts w:ascii="Times New Roman" w:hAnsi="Times New Roman" w:cs="Times New Roman"/>
          <w:b/>
          <w:i/>
          <w:sz w:val="24"/>
          <w:szCs w:val="24"/>
          <w:u w:val="single"/>
        </w:rPr>
        <w:t>L’Etat Civil au Sénégal</w:t>
      </w:r>
      <w:r w:rsidR="002F0409">
        <w:rPr>
          <w:rFonts w:ascii="Times New Roman" w:hAnsi="Times New Roman" w:cs="Times New Roman"/>
          <w:b/>
          <w:i/>
          <w:sz w:val="24"/>
          <w:szCs w:val="24"/>
          <w:u w:val="single"/>
        </w:rPr>
        <w:t xml:space="preserve"> Cadre organisationnel et juridique</w:t>
      </w:r>
      <w:r w:rsidRPr="00DA0FFA">
        <w:rPr>
          <w:rFonts w:ascii="Times New Roman" w:hAnsi="Times New Roman" w:cs="Times New Roman"/>
          <w:b/>
          <w:i/>
          <w:sz w:val="24"/>
          <w:szCs w:val="24"/>
        </w:rPr>
        <w:t xml:space="preserve"> » </w:t>
      </w:r>
      <w:r w:rsidRPr="00061F50">
        <w:rPr>
          <w:rFonts w:ascii="Times New Roman" w:hAnsi="Times New Roman" w:cs="Times New Roman"/>
          <w:b/>
          <w:i/>
          <w:color w:val="FF0000"/>
          <w:sz w:val="24"/>
          <w:szCs w:val="24"/>
        </w:rPr>
        <w:t xml:space="preserve">PP </w:t>
      </w:r>
      <w:r w:rsidRPr="00DA0FFA">
        <w:rPr>
          <w:rFonts w:ascii="Times New Roman" w:hAnsi="Times New Roman" w:cs="Times New Roman"/>
          <w:b/>
          <w:i/>
          <w:sz w:val="24"/>
          <w:szCs w:val="24"/>
        </w:rPr>
        <w:t>52, a pour objet d’éviter</w:t>
      </w:r>
      <w:r w:rsidR="001A33B1">
        <w:rPr>
          <w:rFonts w:ascii="Times New Roman" w:hAnsi="Times New Roman" w:cs="Times New Roman"/>
          <w:b/>
          <w:i/>
          <w:sz w:val="24"/>
          <w:szCs w:val="24"/>
        </w:rPr>
        <w:t xml:space="preserve"> notamment </w:t>
      </w:r>
      <w:r w:rsidR="00DD6CC9" w:rsidRPr="00DA0FFA">
        <w:rPr>
          <w:rFonts w:ascii="Times New Roman" w:hAnsi="Times New Roman" w:cs="Times New Roman"/>
          <w:b/>
          <w:i/>
          <w:sz w:val="24"/>
          <w:szCs w:val="24"/>
        </w:rPr>
        <w:t>qu’une personne que l’on croit morte soit enterrée alors qu’elle est encore vivante .D’où l’exigence du certificat médical constatant le décès.</w:t>
      </w:r>
    </w:p>
    <w:p w:rsidR="00A87EBD" w:rsidRDefault="008D6A18" w:rsidP="009637A2">
      <w:pPr>
        <w:pStyle w:val="Paragraphedeliste"/>
        <w:numPr>
          <w:ilvl w:val="0"/>
          <w:numId w:val="8"/>
        </w:numPr>
        <w:jc w:val="both"/>
        <w:rPr>
          <w:rFonts w:ascii="Times New Roman" w:hAnsi="Times New Roman" w:cs="Times New Roman"/>
          <w:b/>
          <w:i/>
          <w:sz w:val="24"/>
          <w:szCs w:val="24"/>
        </w:rPr>
      </w:pPr>
      <w:r w:rsidRPr="00DA0FFA">
        <w:rPr>
          <w:rFonts w:ascii="Times New Roman" w:hAnsi="Times New Roman" w:cs="Times New Roman"/>
          <w:b/>
          <w:i/>
          <w:sz w:val="24"/>
          <w:szCs w:val="24"/>
        </w:rPr>
        <w:t>Il est par ailleurs important de préciser que ce n’est pas forcément l’officier de l’état civil du lieu où la personne est décédée qui est habilité à délivrer le permis d’inhumer</w:t>
      </w:r>
      <w:r w:rsidR="00BB1AAA" w:rsidRPr="00DA0FFA">
        <w:rPr>
          <w:rFonts w:ascii="Times New Roman" w:hAnsi="Times New Roman" w:cs="Times New Roman"/>
          <w:b/>
          <w:i/>
          <w:sz w:val="24"/>
          <w:szCs w:val="24"/>
        </w:rPr>
        <w:t xml:space="preserve"> mais bien celui</w:t>
      </w:r>
      <w:r w:rsidRPr="00DA0FFA">
        <w:rPr>
          <w:rFonts w:ascii="Times New Roman" w:hAnsi="Times New Roman" w:cs="Times New Roman"/>
          <w:b/>
          <w:i/>
          <w:sz w:val="24"/>
          <w:szCs w:val="24"/>
        </w:rPr>
        <w:t xml:space="preserve"> du lieu d’inhumation</w:t>
      </w:r>
      <w:r w:rsidR="00BB1AAA" w:rsidRPr="00DA0FFA">
        <w:rPr>
          <w:rFonts w:ascii="Times New Roman" w:hAnsi="Times New Roman" w:cs="Times New Roman"/>
          <w:b/>
          <w:i/>
          <w:sz w:val="24"/>
          <w:szCs w:val="24"/>
        </w:rPr>
        <w:t xml:space="preserve"> du cadavre.</w:t>
      </w:r>
    </w:p>
    <w:p w:rsidR="008D6A18" w:rsidRDefault="008D6A18" w:rsidP="009637A2">
      <w:pPr>
        <w:pStyle w:val="Paragraphedeliste"/>
        <w:numPr>
          <w:ilvl w:val="0"/>
          <w:numId w:val="8"/>
        </w:numPr>
        <w:jc w:val="both"/>
        <w:rPr>
          <w:rFonts w:ascii="Times New Roman" w:hAnsi="Times New Roman" w:cs="Times New Roman"/>
          <w:b/>
          <w:i/>
          <w:sz w:val="24"/>
          <w:szCs w:val="24"/>
        </w:rPr>
      </w:pPr>
      <w:r w:rsidRPr="00DA0FFA">
        <w:rPr>
          <w:rFonts w:ascii="Times New Roman" w:hAnsi="Times New Roman" w:cs="Times New Roman"/>
          <w:b/>
          <w:i/>
          <w:sz w:val="24"/>
          <w:szCs w:val="24"/>
        </w:rPr>
        <w:t xml:space="preserve"> </w:t>
      </w:r>
      <w:r w:rsidR="00972B4F">
        <w:rPr>
          <w:rFonts w:ascii="Times New Roman" w:hAnsi="Times New Roman" w:cs="Times New Roman"/>
          <w:b/>
          <w:i/>
          <w:sz w:val="24"/>
          <w:szCs w:val="24"/>
        </w:rPr>
        <w:t xml:space="preserve">Selon l’article 352 du Code </w:t>
      </w:r>
      <w:r w:rsidR="001E12A8">
        <w:rPr>
          <w:rFonts w:ascii="Times New Roman" w:hAnsi="Times New Roman" w:cs="Times New Roman"/>
          <w:b/>
          <w:i/>
          <w:sz w:val="24"/>
          <w:szCs w:val="24"/>
        </w:rPr>
        <w:t>pénal,</w:t>
      </w:r>
      <w:r w:rsidR="00972B4F">
        <w:rPr>
          <w:rFonts w:ascii="Times New Roman" w:hAnsi="Times New Roman" w:cs="Times New Roman"/>
          <w:b/>
          <w:i/>
          <w:sz w:val="24"/>
          <w:szCs w:val="24"/>
        </w:rPr>
        <w:t xml:space="preserve"> seront punis de deux à 6</w:t>
      </w:r>
      <w:r w:rsidR="00C82F10">
        <w:rPr>
          <w:rFonts w:ascii="Times New Roman" w:hAnsi="Times New Roman" w:cs="Times New Roman"/>
          <w:b/>
          <w:i/>
          <w:sz w:val="24"/>
          <w:szCs w:val="24"/>
        </w:rPr>
        <w:t xml:space="preserve"> </w:t>
      </w:r>
      <w:r w:rsidR="00972B4F">
        <w:rPr>
          <w:rFonts w:ascii="Times New Roman" w:hAnsi="Times New Roman" w:cs="Times New Roman"/>
          <w:b/>
          <w:i/>
          <w:sz w:val="24"/>
          <w:szCs w:val="24"/>
        </w:rPr>
        <w:t>mois d’emprisonnement et d’une amende de 50.000 à 100.000francs </w:t>
      </w:r>
      <w:r w:rsidR="001E12A8">
        <w:rPr>
          <w:rFonts w:ascii="Times New Roman" w:hAnsi="Times New Roman" w:cs="Times New Roman"/>
          <w:b/>
          <w:i/>
          <w:sz w:val="24"/>
          <w:szCs w:val="24"/>
        </w:rPr>
        <w:t>ceux qui auront contrevenu de quelque manière</w:t>
      </w:r>
      <w:r w:rsidR="00972B4F">
        <w:rPr>
          <w:rFonts w:ascii="Times New Roman" w:hAnsi="Times New Roman" w:cs="Times New Roman"/>
          <w:b/>
          <w:i/>
          <w:sz w:val="24"/>
          <w:szCs w:val="24"/>
        </w:rPr>
        <w:t xml:space="preserve"> que ce soit à la loi et aux règlements relatifs aux inhumations</w:t>
      </w:r>
      <w:r w:rsidR="001E12A8">
        <w:rPr>
          <w:rFonts w:ascii="Times New Roman" w:hAnsi="Times New Roman" w:cs="Times New Roman"/>
          <w:b/>
          <w:i/>
          <w:sz w:val="24"/>
          <w:szCs w:val="24"/>
        </w:rPr>
        <w:t>. Ainsi l’officier de l’état civil ou le chef de village qui refuse de délivrer un permis ou</w:t>
      </w:r>
      <w:r w:rsidR="00DB04B9">
        <w:rPr>
          <w:rFonts w:ascii="Times New Roman" w:hAnsi="Times New Roman" w:cs="Times New Roman"/>
          <w:b/>
          <w:i/>
          <w:sz w:val="24"/>
          <w:szCs w:val="24"/>
        </w:rPr>
        <w:t xml:space="preserve"> une</w:t>
      </w:r>
      <w:r w:rsidR="001E12A8">
        <w:rPr>
          <w:rFonts w:ascii="Times New Roman" w:hAnsi="Times New Roman" w:cs="Times New Roman"/>
          <w:b/>
          <w:i/>
          <w:sz w:val="24"/>
          <w:szCs w:val="24"/>
        </w:rPr>
        <w:t xml:space="preserve"> autorisation d’inhu</w:t>
      </w:r>
      <w:r w:rsidR="001B3165">
        <w:rPr>
          <w:rFonts w:ascii="Times New Roman" w:hAnsi="Times New Roman" w:cs="Times New Roman"/>
          <w:b/>
          <w:i/>
          <w:sz w:val="24"/>
          <w:szCs w:val="24"/>
        </w:rPr>
        <w:t>mer est passible de ces peines</w:t>
      </w:r>
      <w:r w:rsidR="00061F50">
        <w:rPr>
          <w:rFonts w:ascii="Times New Roman" w:hAnsi="Times New Roman" w:cs="Times New Roman"/>
          <w:b/>
          <w:i/>
          <w:sz w:val="24"/>
          <w:szCs w:val="24"/>
        </w:rPr>
        <w:t>.</w:t>
      </w:r>
      <w:r w:rsidR="001B3165">
        <w:rPr>
          <w:rFonts w:ascii="Times New Roman" w:hAnsi="Times New Roman" w:cs="Times New Roman"/>
          <w:b/>
          <w:i/>
          <w:sz w:val="24"/>
          <w:szCs w:val="24"/>
        </w:rPr>
        <w:t xml:space="preserve"> </w:t>
      </w:r>
    </w:p>
    <w:p w:rsidR="00640B30" w:rsidRPr="00E73B66" w:rsidRDefault="00E73B66"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A1568C">
        <w:rPr>
          <w:rFonts w:ascii="Times New Roman" w:hAnsi="Times New Roman" w:cs="Times New Roman"/>
          <w:b/>
          <w:sz w:val="24"/>
          <w:szCs w:val="24"/>
        </w:rPr>
        <w:t>Paragraphe IV</w:t>
      </w:r>
    </w:p>
    <w:p w:rsidR="00E6484A" w:rsidRDefault="00E6484A" w:rsidP="0023330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F5CF1" w:rsidRPr="00E73B66">
        <w:rPr>
          <w:rFonts w:ascii="Times New Roman" w:hAnsi="Times New Roman" w:cs="Times New Roman"/>
          <w:b/>
          <w:sz w:val="24"/>
          <w:szCs w:val="24"/>
        </w:rPr>
        <w:t>Des actes de l’état civil concernant les militaires et m</w:t>
      </w:r>
      <w:r>
        <w:rPr>
          <w:rFonts w:ascii="Times New Roman" w:hAnsi="Times New Roman" w:cs="Times New Roman"/>
          <w:b/>
          <w:sz w:val="24"/>
          <w:szCs w:val="24"/>
        </w:rPr>
        <w:t>arins dans certains cas spéciaux </w:t>
      </w:r>
    </w:p>
    <w:p w:rsidR="00E6484A" w:rsidRDefault="00E6484A" w:rsidP="00233301">
      <w:pPr>
        <w:jc w:val="both"/>
        <w:rPr>
          <w:rFonts w:ascii="Times New Roman" w:hAnsi="Times New Roman" w:cs="Times New Roman"/>
          <w:b/>
          <w:sz w:val="24"/>
          <w:szCs w:val="24"/>
        </w:rPr>
      </w:pPr>
      <w:r>
        <w:rPr>
          <w:rFonts w:ascii="Times New Roman" w:hAnsi="Times New Roman" w:cs="Times New Roman"/>
          <w:b/>
          <w:sz w:val="24"/>
          <w:szCs w:val="24"/>
        </w:rPr>
        <w:t xml:space="preserve">                                                                 Article 75                             </w:t>
      </w:r>
    </w:p>
    <w:p w:rsidR="00640B30" w:rsidRPr="00E6484A" w:rsidRDefault="00E6484A" w:rsidP="00977DEC">
      <w:pPr>
        <w:pStyle w:val="Titre1"/>
      </w:pPr>
      <w:r>
        <w:t xml:space="preserve">                                             </w:t>
      </w:r>
      <w:bookmarkStart w:id="41" w:name="_Toc521063481"/>
      <w:r w:rsidR="00FF5CF1" w:rsidRPr="00E6484A">
        <w:t>Off</w:t>
      </w:r>
      <w:r w:rsidR="00640B30" w:rsidRPr="00E6484A">
        <w:t>icier de l’état civil militaire</w:t>
      </w:r>
      <w:bookmarkEnd w:id="41"/>
    </w:p>
    <w:p w:rsidR="00ED4F8F"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Les actes de l’état civil concernant les militaires et les marins de l’Etat sont établis comme il est dit aux articles précédents du présent chapitre. </w:t>
      </w:r>
    </w:p>
    <w:p w:rsidR="00ED4F8F"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Toutefois, hors du Sénégal et en cas de guerre, d’expédition ou de stationnement des troupes sénégalaises en territoire étranger, en occupation ou en vertu d’accords intergouvernementaux ou d’un mandat de caractère international, ces actes peuvent également être reçus par les officiers de l’état civi</w:t>
      </w:r>
      <w:r w:rsidR="00A74270">
        <w:rPr>
          <w:rFonts w:ascii="Times New Roman" w:hAnsi="Times New Roman" w:cs="Times New Roman"/>
          <w:sz w:val="24"/>
          <w:szCs w:val="24"/>
        </w:rPr>
        <w:t xml:space="preserve">l militaire désignés par arrêté </w:t>
      </w:r>
      <w:r w:rsidRPr="00233301">
        <w:rPr>
          <w:rFonts w:ascii="Times New Roman" w:hAnsi="Times New Roman" w:cs="Times New Roman"/>
          <w:sz w:val="24"/>
          <w:szCs w:val="24"/>
        </w:rPr>
        <w:t xml:space="preserve">du Ministre chargé de la Défense. Lesdits officiers de l’état civil sont également compétents à l’égard des </w:t>
      </w:r>
      <w:r w:rsidRPr="00233301">
        <w:rPr>
          <w:rFonts w:ascii="Times New Roman" w:hAnsi="Times New Roman" w:cs="Times New Roman"/>
          <w:sz w:val="24"/>
          <w:szCs w:val="24"/>
        </w:rPr>
        <w:lastRenderedPageBreak/>
        <w:t xml:space="preserve">non militaires, lorsque les dispositions des articles précédents du présent chapitre sont inapplicables. </w:t>
      </w:r>
    </w:p>
    <w:p w:rsidR="00ED4F8F"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Au Sénégal, les officiers de l’état civil ci-dessus visés peuvent recevoir les actes concernant les militaires et les non militaires dans les parties du territoire où, par suite de mobilisation ou de siège, le service de l’état civil n’est plus régulièrement assuré. </w:t>
      </w:r>
    </w:p>
    <w:p w:rsidR="00ED4F8F"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Les déclarations de naissance aux armées sont faites dans les dix jours qui suivent l’accouchement.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Les actes de décès peuvent être dressés aux armées sur l’attestation de deux déclarants.</w:t>
      </w:r>
    </w:p>
    <w:p w:rsidR="00640B30" w:rsidRPr="00ED4F8F" w:rsidRDefault="00ED4F8F"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3E3565">
        <w:rPr>
          <w:rFonts w:ascii="Times New Roman" w:hAnsi="Times New Roman" w:cs="Times New Roman"/>
          <w:sz w:val="24"/>
          <w:szCs w:val="24"/>
        </w:rPr>
        <w:t xml:space="preserve">                         </w:t>
      </w:r>
      <w:r w:rsidR="00FF5CF1" w:rsidRPr="00ED4F8F">
        <w:rPr>
          <w:rFonts w:ascii="Times New Roman" w:hAnsi="Times New Roman" w:cs="Times New Roman"/>
          <w:b/>
          <w:sz w:val="24"/>
          <w:szCs w:val="24"/>
        </w:rPr>
        <w:t>Article 76</w:t>
      </w:r>
    </w:p>
    <w:p w:rsidR="00640B30" w:rsidRPr="00ED4F8F" w:rsidRDefault="00ED4F8F" w:rsidP="00977DEC">
      <w:pPr>
        <w:pStyle w:val="Titre1"/>
      </w:pPr>
      <w:r w:rsidRPr="00ED4F8F">
        <w:t xml:space="preserve">                   </w:t>
      </w:r>
      <w:r w:rsidR="003E3565">
        <w:t xml:space="preserve">                    </w:t>
      </w:r>
      <w:bookmarkStart w:id="42" w:name="_Toc521063482"/>
      <w:r w:rsidR="00FF5CF1" w:rsidRPr="00ED4F8F">
        <w:t>Transcription</w:t>
      </w:r>
      <w:r w:rsidR="00640B30" w:rsidRPr="00ED4F8F">
        <w:t xml:space="preserve"> et mention des actes</w:t>
      </w:r>
      <w:bookmarkEnd w:id="42"/>
    </w:p>
    <w:p w:rsidR="00AA3E68"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Dans les cas prévus aux alinéas 2 et 3 de l’article précédent, l’officier qui reçoit un acte en transmet, dès que la communication est possible et dans le plus bref délai, une expédition à l’autorité compétente qui est désignée par décret et qui en assure la transcription. Celle-ci </w:t>
      </w:r>
      <w:proofErr w:type="gramStart"/>
      <w:r w:rsidRPr="00233301">
        <w:rPr>
          <w:rFonts w:ascii="Times New Roman" w:hAnsi="Times New Roman" w:cs="Times New Roman"/>
          <w:sz w:val="24"/>
          <w:szCs w:val="24"/>
        </w:rPr>
        <w:t>a</w:t>
      </w:r>
      <w:proofErr w:type="gramEnd"/>
      <w:r w:rsidRPr="00233301">
        <w:rPr>
          <w:rFonts w:ascii="Times New Roman" w:hAnsi="Times New Roman" w:cs="Times New Roman"/>
          <w:sz w:val="24"/>
          <w:szCs w:val="24"/>
        </w:rPr>
        <w:t xml:space="preserve"> lieu sur les registres de l’état civil du lieu de naissance, pour les actes de reconnaissance, et sur les registres de l’état civil du lieu du dernier domicile du père, ou si le père est inconnu de la mère, pour les actes de naissance, du mari pour les actes de mariage, du défunt pour les actes de décès. Si le lieu de naissance ou du dernier domicile est inconnu ou situé à l’étranger, la transcription est faite au centre d’état civil du 1er arrondissement d</w:t>
      </w:r>
      <w:r w:rsidR="00AA3E68">
        <w:rPr>
          <w:rFonts w:ascii="Times New Roman" w:hAnsi="Times New Roman" w:cs="Times New Roman"/>
          <w:sz w:val="24"/>
          <w:szCs w:val="24"/>
        </w:rPr>
        <w:t>e Dakar.</w:t>
      </w:r>
    </w:p>
    <w:p w:rsidR="008F6EBD" w:rsidRPr="00AA3E68" w:rsidRDefault="00AA3E68"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AA3E68">
        <w:rPr>
          <w:rFonts w:ascii="Times New Roman" w:hAnsi="Times New Roman" w:cs="Times New Roman"/>
          <w:b/>
          <w:sz w:val="24"/>
          <w:szCs w:val="24"/>
        </w:rPr>
        <w:t xml:space="preserve">Article 77 </w:t>
      </w:r>
    </w:p>
    <w:p w:rsidR="00640B30" w:rsidRPr="00AA3E68" w:rsidRDefault="00AA3E68" w:rsidP="00977DEC">
      <w:pPr>
        <w:pStyle w:val="Titre1"/>
      </w:pPr>
      <w:r w:rsidRPr="00AA3E68">
        <w:t xml:space="preserve">                                                   </w:t>
      </w:r>
      <w:bookmarkStart w:id="43" w:name="_Toc521063483"/>
      <w:r w:rsidR="00FF5CF1" w:rsidRPr="00AA3E68">
        <w:t>Reg</w:t>
      </w:r>
      <w:r w:rsidR="00640B30" w:rsidRPr="00AA3E68">
        <w:t>istre de l’état civil militaire</w:t>
      </w:r>
      <w:bookmarkEnd w:id="43"/>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Dans les cas prévus aux alinéas 2 et 3 de l’article 75, les actes de l’état civil sont dressés </w:t>
      </w:r>
      <w:r w:rsidR="00640B30">
        <w:rPr>
          <w:rFonts w:ascii="Times New Roman" w:hAnsi="Times New Roman" w:cs="Times New Roman"/>
          <w:sz w:val="24"/>
          <w:szCs w:val="24"/>
        </w:rPr>
        <w:t xml:space="preserve">sur un registre spécial dont la </w:t>
      </w:r>
      <w:r w:rsidRPr="00233301">
        <w:rPr>
          <w:rFonts w:ascii="Times New Roman" w:hAnsi="Times New Roman" w:cs="Times New Roman"/>
          <w:sz w:val="24"/>
          <w:szCs w:val="24"/>
        </w:rPr>
        <w:t>tenue et la conservation sont réglées par arrêté conjoint du Ministre de la Justice, Garde des Sceaux et du Ministre chargé de la Défense.</w:t>
      </w:r>
    </w:p>
    <w:p w:rsidR="008F6EBD" w:rsidRPr="00AA3E68" w:rsidRDefault="00AA3E68"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AA3E68">
        <w:rPr>
          <w:rFonts w:ascii="Times New Roman" w:hAnsi="Times New Roman" w:cs="Times New Roman"/>
          <w:b/>
          <w:sz w:val="24"/>
          <w:szCs w:val="24"/>
        </w:rPr>
        <w:t xml:space="preserve">     </w:t>
      </w:r>
      <w:r w:rsidR="00FF5CF1" w:rsidRPr="00AA3E68">
        <w:rPr>
          <w:rFonts w:ascii="Times New Roman" w:hAnsi="Times New Roman" w:cs="Times New Roman"/>
          <w:b/>
          <w:sz w:val="24"/>
          <w:szCs w:val="24"/>
        </w:rPr>
        <w:t>Article 78</w:t>
      </w:r>
    </w:p>
    <w:p w:rsidR="00640B30" w:rsidRPr="00AA3E68" w:rsidRDefault="00AA3E68" w:rsidP="00977DEC">
      <w:pPr>
        <w:pStyle w:val="Titre1"/>
      </w:pPr>
      <w:r w:rsidRPr="00AA3E68">
        <w:t xml:space="preserve">                                                 </w:t>
      </w:r>
      <w:bookmarkStart w:id="44" w:name="_Toc521063484"/>
      <w:r w:rsidR="00640B30" w:rsidRPr="00AA3E68">
        <w:t>Actes de mariage aux armées</w:t>
      </w:r>
      <w:bookmarkEnd w:id="44"/>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Lorsqu’un mariage est célébré dans les cas prévus aux alinéas 2 et 3 de l’article 75, les publications sont faites, dans la mesure où les circonstances le permettent, au lieu du dernier domicile du futur époux; elles sont en outre assurées, dans l’unité à laquelle l’intéressé appartient, dans les conditions fixées par arrêté conjoint du Ministre de la Justice, Garde des Sceaux et du Ministre chargé de la Défense.</w:t>
      </w:r>
    </w:p>
    <w:p w:rsidR="00977DEC" w:rsidRDefault="00977DEC" w:rsidP="00233301">
      <w:pPr>
        <w:jc w:val="both"/>
        <w:rPr>
          <w:rFonts w:ascii="Times New Roman" w:hAnsi="Times New Roman" w:cs="Times New Roman"/>
          <w:sz w:val="24"/>
          <w:szCs w:val="24"/>
        </w:rPr>
      </w:pPr>
    </w:p>
    <w:p w:rsidR="00977DEC" w:rsidRDefault="00977DEC" w:rsidP="00233301">
      <w:pPr>
        <w:jc w:val="both"/>
        <w:rPr>
          <w:rFonts w:ascii="Times New Roman" w:hAnsi="Times New Roman" w:cs="Times New Roman"/>
          <w:sz w:val="24"/>
          <w:szCs w:val="24"/>
        </w:rPr>
      </w:pPr>
    </w:p>
    <w:p w:rsidR="00977DEC" w:rsidRPr="00233301" w:rsidRDefault="00977DEC" w:rsidP="00233301">
      <w:pPr>
        <w:jc w:val="both"/>
        <w:rPr>
          <w:rFonts w:ascii="Times New Roman" w:hAnsi="Times New Roman" w:cs="Times New Roman"/>
          <w:sz w:val="24"/>
          <w:szCs w:val="24"/>
        </w:rPr>
      </w:pPr>
    </w:p>
    <w:p w:rsidR="008F6EBD" w:rsidRPr="00AA3E68" w:rsidRDefault="00AA3E68" w:rsidP="00233301">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FF5CF1" w:rsidRPr="00AA3E68">
        <w:rPr>
          <w:rFonts w:ascii="Times New Roman" w:hAnsi="Times New Roman" w:cs="Times New Roman"/>
          <w:b/>
          <w:sz w:val="24"/>
          <w:szCs w:val="24"/>
        </w:rPr>
        <w:t xml:space="preserve">Article 79 </w:t>
      </w:r>
    </w:p>
    <w:p w:rsidR="00640B30" w:rsidRPr="00AA3E68" w:rsidRDefault="00AA3E68" w:rsidP="00977DEC">
      <w:pPr>
        <w:pStyle w:val="Titre1"/>
      </w:pPr>
      <w:r w:rsidRPr="00AA3E68">
        <w:t xml:space="preserve">                                               </w:t>
      </w:r>
      <w:bookmarkStart w:id="45" w:name="_Toc521063485"/>
      <w:r w:rsidR="00640B30" w:rsidRPr="00AA3E68">
        <w:t>Actes de décès aux armées</w:t>
      </w:r>
      <w:bookmarkEnd w:id="45"/>
    </w:p>
    <w:p w:rsidR="00AA3E68"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Les actes de décès reçus par l’autorité militaire dans tous les cas prévus à l’article 75, ou par l’autorité civile pour des membres des forces armées, des civils participant à leur action, en service commandé, ou des personnes employées à la suite des armées, peuvent être l’objet d’une rectification administrative dans les conditions fixées par décret, dans les périodes et sur les territoires où l’autorité militaire est habilitée, par ledit article 75, à recevoir éventuellement ces actes.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L’autorité compétente pour opérer la rectification est celle qui est prévue à l’article 76 pour recevoir expédition de l’acte et pour en assurer la transcription.</w:t>
      </w:r>
    </w:p>
    <w:p w:rsidR="0013541D" w:rsidRPr="0013541D" w:rsidRDefault="0013541D" w:rsidP="00977DEC">
      <w:pPr>
        <w:pStyle w:val="Titre1"/>
      </w:pPr>
      <w:r>
        <w:t xml:space="preserve">                                                     </w:t>
      </w:r>
      <w:bookmarkStart w:id="46" w:name="_Toc521063486"/>
      <w:r w:rsidR="00FF5CF1" w:rsidRPr="0013541D">
        <w:t>Paragraphe V</w:t>
      </w:r>
      <w:bookmarkEnd w:id="46"/>
      <w:r w:rsidR="00FF5CF1" w:rsidRPr="0013541D">
        <w:t xml:space="preserve"> </w:t>
      </w:r>
    </w:p>
    <w:p w:rsidR="00FF5CF1" w:rsidRPr="0013541D" w:rsidRDefault="0013541D" w:rsidP="00977DEC">
      <w:pPr>
        <w:pStyle w:val="Titre1"/>
      </w:pPr>
      <w:r w:rsidRPr="0013541D">
        <w:t xml:space="preserve">                                                </w:t>
      </w:r>
      <w:bookmarkStart w:id="47" w:name="_Toc521063487"/>
      <w:r w:rsidR="00FF5CF1" w:rsidRPr="0013541D">
        <w:t>Du livret de famille</w:t>
      </w:r>
      <w:bookmarkEnd w:id="47"/>
    </w:p>
    <w:p w:rsidR="008F6EBD" w:rsidRPr="0013541D" w:rsidRDefault="0013541D" w:rsidP="00233301">
      <w:pPr>
        <w:jc w:val="both"/>
        <w:rPr>
          <w:rFonts w:ascii="Times New Roman" w:hAnsi="Times New Roman" w:cs="Times New Roman"/>
          <w:b/>
          <w:sz w:val="24"/>
          <w:szCs w:val="24"/>
        </w:rPr>
      </w:pPr>
      <w:r w:rsidRPr="0013541D">
        <w:rPr>
          <w:rFonts w:ascii="Times New Roman" w:hAnsi="Times New Roman" w:cs="Times New Roman"/>
          <w:b/>
          <w:sz w:val="24"/>
          <w:szCs w:val="24"/>
        </w:rPr>
        <w:t xml:space="preserve">                                                        </w:t>
      </w:r>
      <w:r w:rsidR="00FF5CF1" w:rsidRPr="0013541D">
        <w:rPr>
          <w:rFonts w:ascii="Times New Roman" w:hAnsi="Times New Roman" w:cs="Times New Roman"/>
          <w:b/>
          <w:sz w:val="24"/>
          <w:szCs w:val="24"/>
        </w:rPr>
        <w:t xml:space="preserve">Article 80 </w:t>
      </w:r>
    </w:p>
    <w:p w:rsidR="0013541D" w:rsidRPr="0013541D" w:rsidRDefault="0013541D" w:rsidP="00977DEC">
      <w:pPr>
        <w:pStyle w:val="Titre1"/>
      </w:pPr>
      <w:r>
        <w:t xml:space="preserve">                                  </w:t>
      </w:r>
      <w:bookmarkStart w:id="48" w:name="_Toc521063488"/>
      <w:r w:rsidR="00FF5CF1" w:rsidRPr="0013541D">
        <w:t>Délivrance et teneur du livret de famil</w:t>
      </w:r>
      <w:r w:rsidR="00640B30" w:rsidRPr="0013541D">
        <w:t>le</w:t>
      </w:r>
      <w:bookmarkEnd w:id="48"/>
      <w:r w:rsidR="00640B30" w:rsidRPr="0013541D">
        <w:t xml:space="preserve"> </w:t>
      </w:r>
    </w:p>
    <w:p w:rsidR="00640B30" w:rsidRPr="0013541D" w:rsidRDefault="0013541D" w:rsidP="00977DEC">
      <w:pPr>
        <w:pStyle w:val="Titre1"/>
      </w:pPr>
      <w:r w:rsidRPr="0013541D">
        <w:t xml:space="preserve">                                        </w:t>
      </w:r>
      <w:bookmarkStart w:id="49" w:name="_Toc521063489"/>
      <w:r w:rsidR="00640B30" w:rsidRPr="0013541D">
        <w:t>(Loi n° 89-01 du 17.01.1989)</w:t>
      </w:r>
      <w:bookmarkEnd w:id="49"/>
    </w:p>
    <w:p w:rsidR="0013541D"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Au moment de l’établissement de </w:t>
      </w:r>
      <w:r w:rsidR="008F6EBD" w:rsidRPr="00233301">
        <w:rPr>
          <w:rFonts w:ascii="Times New Roman" w:hAnsi="Times New Roman" w:cs="Times New Roman"/>
          <w:sz w:val="24"/>
          <w:szCs w:val="24"/>
        </w:rPr>
        <w:t xml:space="preserve">l’acte de mariage, il est remis </w:t>
      </w:r>
      <w:r w:rsidRPr="00233301">
        <w:rPr>
          <w:rFonts w:ascii="Times New Roman" w:hAnsi="Times New Roman" w:cs="Times New Roman"/>
          <w:sz w:val="24"/>
          <w:szCs w:val="24"/>
        </w:rPr>
        <w:t xml:space="preserve">gratuitement à l’époux un livret de famille portant l’indication de l’identité des époux, la date et le lieu de la célébration ou de la constatation du mariage et, le cas échéant, des options souscrites par chacun des époux. Cette première page est signée de l’officier de l’état civil et des conjoints, s’ils le savent, ou mention est faite de la cause qui a empêché ces derniers ou l’un d’eux de signer. Copie conforme du livret de famille sera remise à l’épouse au moment de l’établissement de l’acte de mariage. </w:t>
      </w:r>
    </w:p>
    <w:p w:rsidR="0013541D"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Sur les pages suivantes sont inscrites: les naissances et décès des enfants, les adoptions, les reconnaissances et légitimations d’enfants naturels, le décès ou divorce des époux ou leur séparation de corps.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Au cas où un acte de l’état civil est rectifié, il doit en être fait mention sur ce livret. Chacune des mentions doit être approuvée par l’officier de l’état civil et revêtue de son sceau.</w:t>
      </w:r>
    </w:p>
    <w:p w:rsidR="00B646C8" w:rsidRPr="00D55A03" w:rsidRDefault="00B646C8" w:rsidP="00B646C8">
      <w:pPr>
        <w:pStyle w:val="Paragraphedeliste"/>
        <w:numPr>
          <w:ilvl w:val="0"/>
          <w:numId w:val="19"/>
        </w:numPr>
        <w:jc w:val="both"/>
        <w:rPr>
          <w:rFonts w:ascii="Times New Roman" w:hAnsi="Times New Roman" w:cs="Times New Roman"/>
          <w:b/>
          <w:i/>
          <w:sz w:val="24"/>
          <w:szCs w:val="24"/>
        </w:rPr>
      </w:pPr>
      <w:r w:rsidRPr="00D55A03">
        <w:rPr>
          <w:rFonts w:ascii="Times New Roman" w:hAnsi="Times New Roman" w:cs="Times New Roman"/>
          <w:b/>
          <w:i/>
          <w:sz w:val="24"/>
          <w:szCs w:val="24"/>
        </w:rPr>
        <w:t xml:space="preserve">Cf. </w:t>
      </w:r>
      <w:r w:rsidR="00531338">
        <w:rPr>
          <w:rFonts w:ascii="Times New Roman" w:hAnsi="Times New Roman" w:cs="Times New Roman"/>
          <w:b/>
          <w:i/>
          <w:sz w:val="24"/>
          <w:szCs w:val="24"/>
        </w:rPr>
        <w:t xml:space="preserve"> à l’Annexe</w:t>
      </w:r>
      <w:r w:rsidRPr="00D55A03">
        <w:rPr>
          <w:rFonts w:ascii="Times New Roman" w:hAnsi="Times New Roman" w:cs="Times New Roman"/>
          <w:b/>
          <w:i/>
          <w:sz w:val="24"/>
          <w:szCs w:val="24"/>
        </w:rPr>
        <w:t xml:space="preserve"> pour un exemplaire de livret de </w:t>
      </w:r>
      <w:r w:rsidR="00A24936" w:rsidRPr="00D55A03">
        <w:rPr>
          <w:rFonts w:ascii="Times New Roman" w:hAnsi="Times New Roman" w:cs="Times New Roman"/>
          <w:b/>
          <w:i/>
          <w:sz w:val="24"/>
          <w:szCs w:val="24"/>
        </w:rPr>
        <w:t>famille.</w:t>
      </w:r>
    </w:p>
    <w:p w:rsidR="00977DEC" w:rsidRDefault="000A2F7B" w:rsidP="00233301">
      <w:pPr>
        <w:jc w:val="both"/>
        <w:rPr>
          <w:rFonts w:ascii="Times New Roman" w:hAnsi="Times New Roman" w:cs="Times New Roman"/>
          <w:sz w:val="24"/>
          <w:szCs w:val="24"/>
        </w:rPr>
      </w:pPr>
      <w:r>
        <w:rPr>
          <w:rFonts w:ascii="Times New Roman" w:hAnsi="Times New Roman" w:cs="Times New Roman"/>
          <w:sz w:val="24"/>
          <w:szCs w:val="24"/>
        </w:rPr>
        <w:t xml:space="preserve">                                                        </w:t>
      </w:r>
    </w:p>
    <w:p w:rsidR="00977DEC" w:rsidRDefault="00977DEC" w:rsidP="00233301">
      <w:pPr>
        <w:jc w:val="both"/>
        <w:rPr>
          <w:rFonts w:ascii="Times New Roman" w:hAnsi="Times New Roman" w:cs="Times New Roman"/>
          <w:sz w:val="24"/>
          <w:szCs w:val="24"/>
        </w:rPr>
      </w:pPr>
    </w:p>
    <w:p w:rsidR="00977DEC" w:rsidRDefault="00977DEC" w:rsidP="00233301">
      <w:pPr>
        <w:jc w:val="both"/>
        <w:rPr>
          <w:rFonts w:ascii="Times New Roman" w:hAnsi="Times New Roman" w:cs="Times New Roman"/>
          <w:sz w:val="24"/>
          <w:szCs w:val="24"/>
        </w:rPr>
      </w:pPr>
    </w:p>
    <w:p w:rsidR="008F6EBD" w:rsidRPr="000A2F7B" w:rsidRDefault="00977DEC" w:rsidP="00977DEC">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F5CF1" w:rsidRPr="000A2F7B">
        <w:rPr>
          <w:rFonts w:ascii="Times New Roman" w:hAnsi="Times New Roman" w:cs="Times New Roman"/>
          <w:b/>
          <w:sz w:val="24"/>
          <w:szCs w:val="24"/>
        </w:rPr>
        <w:t>Article 81</w:t>
      </w:r>
    </w:p>
    <w:p w:rsidR="00640B30" w:rsidRPr="000A2F7B" w:rsidRDefault="000A2F7B" w:rsidP="00977DEC">
      <w:pPr>
        <w:pStyle w:val="Titre1"/>
      </w:pPr>
      <w:r w:rsidRPr="000A2F7B">
        <w:t xml:space="preserve">                                                     </w:t>
      </w:r>
      <w:bookmarkStart w:id="50" w:name="_Toc521063490"/>
      <w:r w:rsidR="00640B30" w:rsidRPr="000A2F7B">
        <w:t>Force probante</w:t>
      </w:r>
      <w:bookmarkEnd w:id="50"/>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Le livret de famille, ne présentant aucune trace d’altération et dûment coté et paraphé par l’officier de l’état civil, fait foi de sa conformité avec les registres d’état civil jusqu’à inscription de faux.</w:t>
      </w:r>
    </w:p>
    <w:p w:rsidR="00EC0E0B" w:rsidRDefault="00364357" w:rsidP="00EC0E0B">
      <w:pPr>
        <w:pStyle w:val="Paragraphedeliste"/>
        <w:numPr>
          <w:ilvl w:val="0"/>
          <w:numId w:val="19"/>
        </w:numPr>
        <w:jc w:val="both"/>
        <w:rPr>
          <w:rFonts w:ascii="Times New Roman" w:hAnsi="Times New Roman" w:cs="Times New Roman"/>
          <w:b/>
          <w:i/>
          <w:sz w:val="24"/>
          <w:szCs w:val="24"/>
        </w:rPr>
      </w:pPr>
      <w:r>
        <w:rPr>
          <w:rFonts w:ascii="Times New Roman" w:hAnsi="Times New Roman" w:cs="Times New Roman"/>
          <w:b/>
          <w:i/>
          <w:sz w:val="24"/>
          <w:szCs w:val="24"/>
        </w:rPr>
        <w:t>« </w:t>
      </w:r>
      <w:r w:rsidR="00EC0E0B" w:rsidRPr="00FA46C4">
        <w:rPr>
          <w:rFonts w:ascii="Times New Roman" w:hAnsi="Times New Roman" w:cs="Times New Roman"/>
          <w:b/>
          <w:i/>
          <w:sz w:val="24"/>
          <w:szCs w:val="24"/>
        </w:rPr>
        <w:t xml:space="preserve">Le livret de famille permet aux époux de justifier leur situation familiale sans avoir </w:t>
      </w:r>
      <w:r w:rsidR="004408F7" w:rsidRPr="00FA46C4">
        <w:rPr>
          <w:rFonts w:ascii="Times New Roman" w:hAnsi="Times New Roman" w:cs="Times New Roman"/>
          <w:b/>
          <w:i/>
          <w:sz w:val="24"/>
          <w:szCs w:val="24"/>
        </w:rPr>
        <w:t>à ne faire</w:t>
      </w:r>
      <w:r w:rsidR="00EC0E0B" w:rsidRPr="00FA46C4">
        <w:rPr>
          <w:rFonts w:ascii="Times New Roman" w:hAnsi="Times New Roman" w:cs="Times New Roman"/>
          <w:b/>
          <w:i/>
          <w:sz w:val="24"/>
          <w:szCs w:val="24"/>
        </w:rPr>
        <w:t xml:space="preserve"> aucune démarche préalable .En </w:t>
      </w:r>
      <w:r w:rsidR="004408F7" w:rsidRPr="00FA46C4">
        <w:rPr>
          <w:rFonts w:ascii="Times New Roman" w:hAnsi="Times New Roman" w:cs="Times New Roman"/>
          <w:b/>
          <w:i/>
          <w:sz w:val="24"/>
          <w:szCs w:val="24"/>
        </w:rPr>
        <w:t>sus,</w:t>
      </w:r>
      <w:r w:rsidR="00EC0E0B" w:rsidRPr="00FA46C4">
        <w:rPr>
          <w:rFonts w:ascii="Times New Roman" w:hAnsi="Times New Roman" w:cs="Times New Roman"/>
          <w:b/>
          <w:i/>
          <w:sz w:val="24"/>
          <w:szCs w:val="24"/>
        </w:rPr>
        <w:t xml:space="preserve"> certaines informations parfois dispersées sur les registres tenus dans les centres d’état civil sont regroupés en un seul fascicule de consultation aisée</w:t>
      </w:r>
      <w:r>
        <w:rPr>
          <w:rFonts w:ascii="Times New Roman" w:hAnsi="Times New Roman" w:cs="Times New Roman"/>
          <w:b/>
          <w:i/>
          <w:sz w:val="24"/>
          <w:szCs w:val="24"/>
        </w:rPr>
        <w:t> »</w:t>
      </w:r>
      <w:r w:rsidR="00B36AD5">
        <w:rPr>
          <w:rFonts w:ascii="Times New Roman" w:hAnsi="Times New Roman" w:cs="Times New Roman"/>
          <w:b/>
          <w:i/>
          <w:sz w:val="24"/>
          <w:szCs w:val="24"/>
        </w:rPr>
        <w:t> </w:t>
      </w:r>
      <w:r w:rsidR="00B36AD5" w:rsidRPr="00B36AD5">
        <w:rPr>
          <w:rFonts w:ascii="Times New Roman" w:hAnsi="Times New Roman" w:cs="Times New Roman"/>
          <w:b/>
          <w:i/>
          <w:sz w:val="24"/>
          <w:szCs w:val="24"/>
        </w:rPr>
        <w:t xml:space="preserve"> </w:t>
      </w:r>
      <w:r w:rsidR="00B36AD5" w:rsidRPr="00061F50">
        <w:rPr>
          <w:rFonts w:ascii="Times New Roman" w:hAnsi="Times New Roman" w:cs="Times New Roman"/>
          <w:b/>
          <w:i/>
          <w:color w:val="FF0000"/>
          <w:sz w:val="24"/>
          <w:szCs w:val="24"/>
        </w:rPr>
        <w:t xml:space="preserve">Pierre </w:t>
      </w:r>
      <w:proofErr w:type="spellStart"/>
      <w:r w:rsidR="00B36AD5" w:rsidRPr="00061F50">
        <w:rPr>
          <w:rFonts w:ascii="Times New Roman" w:hAnsi="Times New Roman" w:cs="Times New Roman"/>
          <w:b/>
          <w:i/>
          <w:color w:val="FF0000"/>
          <w:sz w:val="24"/>
          <w:szCs w:val="24"/>
        </w:rPr>
        <w:t>Voirin</w:t>
      </w:r>
      <w:proofErr w:type="spellEnd"/>
      <w:r w:rsidR="00B36AD5" w:rsidRPr="00061F50">
        <w:rPr>
          <w:rFonts w:ascii="Times New Roman" w:hAnsi="Times New Roman" w:cs="Times New Roman"/>
          <w:b/>
          <w:i/>
          <w:color w:val="FF0000"/>
          <w:sz w:val="24"/>
          <w:szCs w:val="24"/>
        </w:rPr>
        <w:t xml:space="preserve">, Gilles </w:t>
      </w:r>
      <w:commentRangeStart w:id="51"/>
      <w:proofErr w:type="spellStart"/>
      <w:r w:rsidR="00B36AD5" w:rsidRPr="00061F50">
        <w:rPr>
          <w:rFonts w:ascii="Times New Roman" w:hAnsi="Times New Roman" w:cs="Times New Roman"/>
          <w:b/>
          <w:i/>
          <w:color w:val="FF0000"/>
          <w:sz w:val="24"/>
          <w:szCs w:val="24"/>
        </w:rPr>
        <w:t>Goubeau</w:t>
      </w:r>
      <w:commentRangeEnd w:id="51"/>
      <w:proofErr w:type="spellEnd"/>
      <w:r w:rsidR="00061F50">
        <w:rPr>
          <w:rStyle w:val="Marquedecommentaire"/>
        </w:rPr>
        <w:commentReference w:id="51"/>
      </w:r>
      <w:r w:rsidR="00061F50">
        <w:rPr>
          <w:rFonts w:ascii="Times New Roman" w:hAnsi="Times New Roman" w:cs="Times New Roman"/>
          <w:b/>
          <w:i/>
          <w:sz w:val="24"/>
          <w:szCs w:val="24"/>
        </w:rPr>
        <w:t>,</w:t>
      </w:r>
      <w:r w:rsidRPr="00061F50">
        <w:rPr>
          <w:rFonts w:ascii="Times New Roman" w:hAnsi="Times New Roman" w:cs="Times New Roman"/>
          <w:b/>
          <w:i/>
          <w:sz w:val="24"/>
          <w:szCs w:val="24"/>
        </w:rPr>
        <w:t xml:space="preserve"> </w:t>
      </w:r>
      <w:r>
        <w:rPr>
          <w:rFonts w:ascii="Times New Roman" w:hAnsi="Times New Roman" w:cs="Times New Roman"/>
          <w:b/>
          <w:i/>
          <w:sz w:val="24"/>
          <w:szCs w:val="24"/>
        </w:rPr>
        <w:t xml:space="preserve">Manuel de Droit civil Tome 1 </w:t>
      </w:r>
      <w:r w:rsidRPr="00364357">
        <w:rPr>
          <w:rFonts w:ascii="Times New Roman" w:hAnsi="Times New Roman" w:cs="Times New Roman"/>
          <w:b/>
          <w:i/>
          <w:sz w:val="24"/>
          <w:szCs w:val="24"/>
          <w:u w:val="single"/>
        </w:rPr>
        <w:t>Introduction au droit, Personnes, Famille, Personnes Protégées, Biens ,Obligations, Sûretés</w:t>
      </w:r>
      <w:r w:rsidR="00EC0E0B" w:rsidRPr="00FA46C4">
        <w:rPr>
          <w:rFonts w:ascii="Times New Roman" w:hAnsi="Times New Roman" w:cs="Times New Roman"/>
          <w:b/>
          <w:i/>
          <w:sz w:val="24"/>
          <w:szCs w:val="24"/>
        </w:rPr>
        <w:t>.</w:t>
      </w:r>
      <w:r w:rsidR="00362F5F">
        <w:rPr>
          <w:rFonts w:ascii="Times New Roman" w:hAnsi="Times New Roman" w:cs="Times New Roman"/>
          <w:b/>
          <w:i/>
          <w:sz w:val="24"/>
          <w:szCs w:val="24"/>
        </w:rPr>
        <w:t xml:space="preserve"> PP 90-</w:t>
      </w:r>
      <w:r w:rsidR="00C4642A">
        <w:rPr>
          <w:rFonts w:ascii="Times New Roman" w:hAnsi="Times New Roman" w:cs="Times New Roman"/>
          <w:b/>
          <w:i/>
          <w:sz w:val="24"/>
          <w:szCs w:val="24"/>
        </w:rPr>
        <w:t>91.</w:t>
      </w:r>
      <w:r w:rsidR="009804FD">
        <w:rPr>
          <w:rFonts w:ascii="Times New Roman" w:hAnsi="Times New Roman" w:cs="Times New Roman"/>
          <w:b/>
          <w:i/>
          <w:sz w:val="24"/>
          <w:szCs w:val="24"/>
        </w:rPr>
        <w:t xml:space="preserve"> </w:t>
      </w:r>
      <w:r w:rsidR="00B36AD5">
        <w:rPr>
          <w:rFonts w:ascii="Times New Roman" w:hAnsi="Times New Roman" w:cs="Times New Roman"/>
          <w:b/>
          <w:i/>
          <w:sz w:val="24"/>
          <w:szCs w:val="24"/>
        </w:rPr>
        <w:t>Ainsi,</w:t>
      </w:r>
      <w:r w:rsidR="009804FD">
        <w:rPr>
          <w:rFonts w:ascii="Times New Roman" w:hAnsi="Times New Roman" w:cs="Times New Roman"/>
          <w:b/>
          <w:i/>
          <w:sz w:val="24"/>
          <w:szCs w:val="24"/>
        </w:rPr>
        <w:t xml:space="preserve"> les époux peuvent en principe se servir du livret de famille pour justifier leur situation matrimoniale auprès des administrations et même du privé.</w:t>
      </w:r>
    </w:p>
    <w:p w:rsidR="00C4642A" w:rsidRPr="00FA46C4" w:rsidRDefault="00C4642A" w:rsidP="00EC0E0B">
      <w:pPr>
        <w:pStyle w:val="Paragraphedeliste"/>
        <w:numPr>
          <w:ilvl w:val="0"/>
          <w:numId w:val="19"/>
        </w:numPr>
        <w:jc w:val="both"/>
        <w:rPr>
          <w:rFonts w:ascii="Times New Roman" w:hAnsi="Times New Roman" w:cs="Times New Roman"/>
          <w:b/>
          <w:i/>
          <w:sz w:val="24"/>
          <w:szCs w:val="24"/>
        </w:rPr>
      </w:pPr>
      <w:r>
        <w:rPr>
          <w:rFonts w:ascii="Times New Roman" w:hAnsi="Times New Roman" w:cs="Times New Roman"/>
          <w:b/>
          <w:i/>
          <w:sz w:val="24"/>
          <w:szCs w:val="24"/>
        </w:rPr>
        <w:t>Au regard de cette disposition, le livret de famille respectant toutes les conditions requises</w:t>
      </w:r>
      <w:r w:rsidR="00495711">
        <w:rPr>
          <w:rFonts w:ascii="Times New Roman" w:hAnsi="Times New Roman" w:cs="Times New Roman"/>
          <w:b/>
          <w:i/>
          <w:sz w:val="24"/>
          <w:szCs w:val="24"/>
        </w:rPr>
        <w:t>,</w:t>
      </w:r>
      <w:r>
        <w:rPr>
          <w:rFonts w:ascii="Times New Roman" w:hAnsi="Times New Roman" w:cs="Times New Roman"/>
          <w:b/>
          <w:i/>
          <w:sz w:val="24"/>
          <w:szCs w:val="24"/>
        </w:rPr>
        <w:t xml:space="preserve"> fait foi jusqu’à inscription de faux.</w:t>
      </w:r>
      <w:r w:rsidR="00F71F06">
        <w:rPr>
          <w:rFonts w:ascii="Times New Roman" w:hAnsi="Times New Roman" w:cs="Times New Roman"/>
          <w:b/>
          <w:i/>
          <w:sz w:val="24"/>
          <w:szCs w:val="24"/>
        </w:rPr>
        <w:t xml:space="preserve"> En d’autres </w:t>
      </w:r>
      <w:r w:rsidR="00C336A0">
        <w:rPr>
          <w:rFonts w:ascii="Times New Roman" w:hAnsi="Times New Roman" w:cs="Times New Roman"/>
          <w:b/>
          <w:i/>
          <w:sz w:val="24"/>
          <w:szCs w:val="24"/>
        </w:rPr>
        <w:t>termes,</w:t>
      </w:r>
      <w:r w:rsidR="00F71F06">
        <w:rPr>
          <w:rFonts w:ascii="Times New Roman" w:hAnsi="Times New Roman" w:cs="Times New Roman"/>
          <w:b/>
          <w:i/>
          <w:sz w:val="24"/>
          <w:szCs w:val="24"/>
        </w:rPr>
        <w:t xml:space="preserve"> toute</w:t>
      </w:r>
      <w:r w:rsidR="00495711">
        <w:rPr>
          <w:rFonts w:ascii="Times New Roman" w:hAnsi="Times New Roman" w:cs="Times New Roman"/>
          <w:b/>
          <w:i/>
          <w:sz w:val="24"/>
          <w:szCs w:val="24"/>
        </w:rPr>
        <w:t>s les énonciations relatives à des</w:t>
      </w:r>
      <w:r w:rsidR="00F71F06">
        <w:rPr>
          <w:rFonts w:ascii="Times New Roman" w:hAnsi="Times New Roman" w:cs="Times New Roman"/>
          <w:b/>
          <w:i/>
          <w:sz w:val="24"/>
          <w:szCs w:val="24"/>
        </w:rPr>
        <w:t xml:space="preserve"> faits que l’officier a lui-même constaté</w:t>
      </w:r>
      <w:r w:rsidR="00495711">
        <w:rPr>
          <w:rFonts w:ascii="Times New Roman" w:hAnsi="Times New Roman" w:cs="Times New Roman"/>
          <w:b/>
          <w:i/>
          <w:sz w:val="24"/>
          <w:szCs w:val="24"/>
        </w:rPr>
        <w:t>,</w:t>
      </w:r>
      <w:r w:rsidR="00F71F06">
        <w:rPr>
          <w:rFonts w:ascii="Times New Roman" w:hAnsi="Times New Roman" w:cs="Times New Roman"/>
          <w:b/>
          <w:i/>
          <w:sz w:val="24"/>
          <w:szCs w:val="24"/>
        </w:rPr>
        <w:t xml:space="preserve"> font foi jusqu’à inscription de faux parce qu’on ne saurait les mettre en doute</w:t>
      </w:r>
      <w:r w:rsidR="008B0EB7">
        <w:rPr>
          <w:rFonts w:ascii="Times New Roman" w:hAnsi="Times New Roman" w:cs="Times New Roman"/>
          <w:b/>
          <w:i/>
          <w:sz w:val="24"/>
          <w:szCs w:val="24"/>
        </w:rPr>
        <w:t xml:space="preserve">, </w:t>
      </w:r>
      <w:commentRangeStart w:id="52"/>
      <w:r w:rsidR="008B0EB7">
        <w:rPr>
          <w:rFonts w:ascii="Times New Roman" w:hAnsi="Times New Roman" w:cs="Times New Roman"/>
          <w:b/>
          <w:i/>
          <w:sz w:val="24"/>
          <w:szCs w:val="24"/>
        </w:rPr>
        <w:t>sans du même coup</w:t>
      </w:r>
      <w:r w:rsidR="00495711">
        <w:rPr>
          <w:rFonts w:ascii="Times New Roman" w:hAnsi="Times New Roman" w:cs="Times New Roman"/>
          <w:b/>
          <w:i/>
          <w:sz w:val="24"/>
          <w:szCs w:val="24"/>
        </w:rPr>
        <w:t>,</w:t>
      </w:r>
      <w:r w:rsidR="008B0EB7">
        <w:rPr>
          <w:rFonts w:ascii="Times New Roman" w:hAnsi="Times New Roman" w:cs="Times New Roman"/>
          <w:b/>
          <w:i/>
          <w:sz w:val="24"/>
          <w:szCs w:val="24"/>
        </w:rPr>
        <w:t xml:space="preserve"> contester la véracité de l’officier de l’état civil qui est un officier public</w:t>
      </w:r>
      <w:commentRangeEnd w:id="52"/>
      <w:r w:rsidR="00061F50">
        <w:rPr>
          <w:rStyle w:val="Marquedecommentaire"/>
        </w:rPr>
        <w:commentReference w:id="52"/>
      </w:r>
      <w:r w:rsidR="00B536D8">
        <w:rPr>
          <w:rFonts w:ascii="Times New Roman" w:hAnsi="Times New Roman" w:cs="Times New Roman"/>
          <w:b/>
          <w:i/>
          <w:sz w:val="24"/>
          <w:szCs w:val="24"/>
        </w:rPr>
        <w:t>.</w:t>
      </w:r>
      <w:r w:rsidR="00230A08">
        <w:rPr>
          <w:rFonts w:ascii="Times New Roman" w:hAnsi="Times New Roman" w:cs="Times New Roman"/>
          <w:b/>
          <w:i/>
          <w:sz w:val="24"/>
          <w:szCs w:val="24"/>
        </w:rPr>
        <w:t xml:space="preserve"> Toutefois</w:t>
      </w:r>
      <w:r w:rsidR="00495711">
        <w:rPr>
          <w:rFonts w:ascii="Times New Roman" w:hAnsi="Times New Roman" w:cs="Times New Roman"/>
          <w:b/>
          <w:i/>
          <w:sz w:val="24"/>
          <w:szCs w:val="24"/>
        </w:rPr>
        <w:t>, il est prévu</w:t>
      </w:r>
      <w:r w:rsidR="00230A08">
        <w:rPr>
          <w:rFonts w:ascii="Times New Roman" w:hAnsi="Times New Roman" w:cs="Times New Roman"/>
          <w:b/>
          <w:i/>
          <w:sz w:val="24"/>
          <w:szCs w:val="24"/>
        </w:rPr>
        <w:t xml:space="preserve"> une procédure spéciale de l’inscription de </w:t>
      </w:r>
      <w:r w:rsidR="00495711">
        <w:rPr>
          <w:rFonts w:ascii="Times New Roman" w:hAnsi="Times New Roman" w:cs="Times New Roman"/>
          <w:b/>
          <w:i/>
          <w:sz w:val="24"/>
          <w:szCs w:val="24"/>
        </w:rPr>
        <w:t>faux.</w:t>
      </w:r>
    </w:p>
    <w:p w:rsidR="0015434F" w:rsidRPr="0015434F" w:rsidRDefault="0015434F" w:rsidP="00233301">
      <w:pPr>
        <w:jc w:val="both"/>
        <w:rPr>
          <w:rFonts w:ascii="Times New Roman" w:hAnsi="Times New Roman" w:cs="Times New Roman"/>
          <w:b/>
          <w:sz w:val="24"/>
          <w:szCs w:val="24"/>
        </w:rPr>
      </w:pPr>
      <w:r w:rsidRPr="0015434F">
        <w:rPr>
          <w:rFonts w:ascii="Times New Roman" w:hAnsi="Times New Roman" w:cs="Times New Roman"/>
          <w:b/>
          <w:sz w:val="24"/>
          <w:szCs w:val="24"/>
        </w:rPr>
        <w:t xml:space="preserve">                                                        </w:t>
      </w:r>
      <w:r w:rsidR="00FF5CF1" w:rsidRPr="0015434F">
        <w:rPr>
          <w:rFonts w:ascii="Times New Roman" w:hAnsi="Times New Roman" w:cs="Times New Roman"/>
          <w:b/>
          <w:sz w:val="24"/>
          <w:szCs w:val="24"/>
        </w:rPr>
        <w:t xml:space="preserve">Article 82 </w:t>
      </w:r>
    </w:p>
    <w:p w:rsidR="00FF5CF1" w:rsidRPr="0015434F" w:rsidRDefault="0015434F" w:rsidP="00233301">
      <w:pPr>
        <w:jc w:val="both"/>
        <w:rPr>
          <w:rFonts w:ascii="Times New Roman" w:hAnsi="Times New Roman" w:cs="Times New Roman"/>
          <w:b/>
          <w:sz w:val="24"/>
          <w:szCs w:val="24"/>
        </w:rPr>
      </w:pPr>
      <w:r w:rsidRPr="0015434F">
        <w:rPr>
          <w:rFonts w:ascii="Times New Roman" w:hAnsi="Times New Roman" w:cs="Times New Roman"/>
          <w:b/>
          <w:sz w:val="24"/>
          <w:szCs w:val="24"/>
        </w:rPr>
        <w:t xml:space="preserve">                                </w:t>
      </w:r>
      <w:r w:rsidR="00FF5CF1" w:rsidRPr="0015434F">
        <w:rPr>
          <w:rFonts w:ascii="Times New Roman" w:hAnsi="Times New Roman" w:cs="Times New Roman"/>
          <w:b/>
          <w:sz w:val="24"/>
          <w:szCs w:val="24"/>
        </w:rPr>
        <w:t>(Abrogé par la loi n° 89-01 du 17 Janvier 1989)</w:t>
      </w:r>
      <w:r w:rsidR="00364357">
        <w:rPr>
          <w:rFonts w:ascii="Times New Roman" w:hAnsi="Times New Roman" w:cs="Times New Roman"/>
          <w:b/>
          <w:sz w:val="24"/>
          <w:szCs w:val="24"/>
        </w:rPr>
        <w:t>²</w:t>
      </w:r>
    </w:p>
    <w:p w:rsidR="008F6EBD" w:rsidRPr="009F6D09" w:rsidRDefault="009F6D09" w:rsidP="00233301">
      <w:pPr>
        <w:jc w:val="both"/>
        <w:rPr>
          <w:rFonts w:ascii="Times New Roman" w:hAnsi="Times New Roman" w:cs="Times New Roman"/>
          <w:b/>
          <w:sz w:val="24"/>
          <w:szCs w:val="24"/>
        </w:rPr>
      </w:pPr>
      <w:r w:rsidRPr="009F6D09">
        <w:rPr>
          <w:rFonts w:ascii="Times New Roman" w:hAnsi="Times New Roman" w:cs="Times New Roman"/>
          <w:b/>
          <w:sz w:val="24"/>
          <w:szCs w:val="24"/>
        </w:rPr>
        <w:t xml:space="preserve">                                                         </w:t>
      </w:r>
      <w:r w:rsidR="00FF5CF1" w:rsidRPr="009F6D09">
        <w:rPr>
          <w:rFonts w:ascii="Times New Roman" w:hAnsi="Times New Roman" w:cs="Times New Roman"/>
          <w:b/>
          <w:sz w:val="24"/>
          <w:szCs w:val="24"/>
        </w:rPr>
        <w:t>Article 83</w:t>
      </w:r>
    </w:p>
    <w:p w:rsidR="00640B30" w:rsidRPr="009F6D09" w:rsidRDefault="009F6D09" w:rsidP="00977DEC">
      <w:pPr>
        <w:pStyle w:val="Titre1"/>
      </w:pPr>
      <w:r w:rsidRPr="009F6D09">
        <w:t xml:space="preserve">                                                 </w:t>
      </w:r>
      <w:bookmarkStart w:id="53" w:name="_Toc521063491"/>
      <w:r w:rsidR="00640B30" w:rsidRPr="009F6D09">
        <w:t>Perte du livret de famille</w:t>
      </w:r>
      <w:bookmarkEnd w:id="53"/>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En cas de perte d’un livret de famille, l’époux peut en demander le rétablissement; le nouveau livret portera la mention de duplicata.</w:t>
      </w:r>
    </w:p>
    <w:p w:rsidR="00AB24D6" w:rsidRPr="00B753E0" w:rsidRDefault="00B753E0" w:rsidP="00233301">
      <w:pPr>
        <w:jc w:val="both"/>
        <w:rPr>
          <w:rFonts w:ascii="Times New Roman" w:hAnsi="Times New Roman" w:cs="Times New Roman"/>
          <w:b/>
          <w:sz w:val="24"/>
          <w:szCs w:val="24"/>
        </w:rPr>
      </w:pPr>
      <w:r w:rsidRPr="00B753E0">
        <w:rPr>
          <w:rFonts w:ascii="Times New Roman" w:hAnsi="Times New Roman" w:cs="Times New Roman"/>
          <w:b/>
          <w:sz w:val="24"/>
          <w:szCs w:val="24"/>
        </w:rPr>
        <w:t xml:space="preserve">                                                          </w:t>
      </w:r>
      <w:r w:rsidR="00FF5CF1" w:rsidRPr="00B753E0">
        <w:rPr>
          <w:rFonts w:ascii="Times New Roman" w:hAnsi="Times New Roman" w:cs="Times New Roman"/>
          <w:b/>
          <w:sz w:val="24"/>
          <w:szCs w:val="24"/>
        </w:rPr>
        <w:t xml:space="preserve">Article 84 </w:t>
      </w:r>
    </w:p>
    <w:p w:rsidR="00640B30" w:rsidRPr="00B753E0" w:rsidRDefault="00B753E0" w:rsidP="00977DEC">
      <w:pPr>
        <w:pStyle w:val="Titre1"/>
      </w:pPr>
      <w:r>
        <w:t xml:space="preserve">                                         </w:t>
      </w:r>
      <w:bookmarkStart w:id="54" w:name="_Toc521063492"/>
      <w:r w:rsidR="00FF5CF1" w:rsidRPr="00B753E0">
        <w:t>Présentati</w:t>
      </w:r>
      <w:r w:rsidR="00640B30" w:rsidRPr="00B753E0">
        <w:t>on à l’officier de l’état civil</w:t>
      </w:r>
      <w:bookmarkEnd w:id="54"/>
    </w:p>
    <w:p w:rsidR="00FF5CF1" w:rsidRPr="009D6A2C" w:rsidRDefault="00FF5CF1" w:rsidP="00233301">
      <w:pPr>
        <w:jc w:val="both"/>
        <w:rPr>
          <w:rFonts w:ascii="Times New Roman" w:hAnsi="Times New Roman" w:cs="Times New Roman"/>
          <w:b/>
          <w:sz w:val="24"/>
          <w:szCs w:val="24"/>
        </w:rPr>
      </w:pPr>
      <w:r w:rsidRPr="00233301">
        <w:rPr>
          <w:rFonts w:ascii="Times New Roman" w:hAnsi="Times New Roman" w:cs="Times New Roman"/>
          <w:sz w:val="24"/>
          <w:szCs w:val="24"/>
        </w:rPr>
        <w:t>L’officier de l’état civil doit se fai</w:t>
      </w:r>
      <w:r w:rsidR="008F6EBD" w:rsidRPr="00233301">
        <w:rPr>
          <w:rFonts w:ascii="Times New Roman" w:hAnsi="Times New Roman" w:cs="Times New Roman"/>
          <w:sz w:val="24"/>
          <w:szCs w:val="24"/>
        </w:rPr>
        <w:t>re présenter le livret de famil</w:t>
      </w:r>
      <w:r w:rsidRPr="00233301">
        <w:rPr>
          <w:rFonts w:ascii="Times New Roman" w:hAnsi="Times New Roman" w:cs="Times New Roman"/>
          <w:sz w:val="24"/>
          <w:szCs w:val="24"/>
        </w:rPr>
        <w:t>le chaque fois que se produit un fait qui doit y être mentionné.</w:t>
      </w:r>
    </w:p>
    <w:p w:rsidR="00AB24D6" w:rsidRPr="009D6A2C" w:rsidRDefault="009D6A2C" w:rsidP="00233301">
      <w:pPr>
        <w:jc w:val="both"/>
        <w:rPr>
          <w:rFonts w:ascii="Times New Roman" w:hAnsi="Times New Roman" w:cs="Times New Roman"/>
          <w:b/>
          <w:sz w:val="24"/>
          <w:szCs w:val="24"/>
        </w:rPr>
      </w:pPr>
      <w:r w:rsidRPr="009D6A2C">
        <w:rPr>
          <w:rFonts w:ascii="Times New Roman" w:hAnsi="Times New Roman" w:cs="Times New Roman"/>
          <w:b/>
          <w:sz w:val="24"/>
          <w:szCs w:val="24"/>
        </w:rPr>
        <w:t xml:space="preserve">                                                         </w:t>
      </w:r>
      <w:r w:rsidR="00FF5CF1" w:rsidRPr="009D6A2C">
        <w:rPr>
          <w:rFonts w:ascii="Times New Roman" w:hAnsi="Times New Roman" w:cs="Times New Roman"/>
          <w:b/>
          <w:sz w:val="24"/>
          <w:szCs w:val="24"/>
        </w:rPr>
        <w:t xml:space="preserve">Article 85 </w:t>
      </w:r>
    </w:p>
    <w:p w:rsidR="00640B30" w:rsidRPr="009D6A2C" w:rsidRDefault="009D6A2C" w:rsidP="00977DEC">
      <w:pPr>
        <w:pStyle w:val="Titre1"/>
      </w:pPr>
      <w:r w:rsidRPr="009D6A2C">
        <w:t xml:space="preserve">                                                </w:t>
      </w:r>
      <w:bookmarkStart w:id="55" w:name="_Toc521063493"/>
      <w:r w:rsidR="00640B30" w:rsidRPr="009D6A2C">
        <w:t>Détails d’application</w:t>
      </w:r>
      <w:bookmarkEnd w:id="55"/>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Un décret déterminera les modalités de la forme, de l’établissement, de la délivrance, de la tenue, de la conservation de la copie, de la constitution et de l’utilisation du livret de famille.</w:t>
      </w:r>
    </w:p>
    <w:p w:rsidR="00C125EC" w:rsidRPr="00C125EC" w:rsidRDefault="00C125EC" w:rsidP="00977DEC">
      <w:pPr>
        <w:pStyle w:val="Titre1"/>
      </w:pPr>
      <w:r>
        <w:lastRenderedPageBreak/>
        <w:t xml:space="preserve">                                                      </w:t>
      </w:r>
      <w:bookmarkStart w:id="56" w:name="_Toc521063494"/>
      <w:r w:rsidR="00FF5CF1" w:rsidRPr="00C125EC">
        <w:t>SECTION III</w:t>
      </w:r>
      <w:bookmarkEnd w:id="56"/>
      <w:r w:rsidR="00FF5CF1" w:rsidRPr="00C125EC">
        <w:t xml:space="preserve">  </w:t>
      </w:r>
    </w:p>
    <w:p w:rsidR="00FF5CF1" w:rsidRPr="00C125EC" w:rsidRDefault="00C125EC" w:rsidP="00977DEC">
      <w:pPr>
        <w:pStyle w:val="Titre1"/>
      </w:pPr>
      <w:r w:rsidRPr="00C125EC">
        <w:t xml:space="preserve">                   </w:t>
      </w:r>
      <w:bookmarkStart w:id="57" w:name="_Toc521063495"/>
      <w:r w:rsidR="00FF5CF1" w:rsidRPr="00C125EC">
        <w:t>DES DECISIONS JUDICIAIRES EN MATIERE D’ETAT CIVIL</w:t>
      </w:r>
      <w:bookmarkEnd w:id="57"/>
    </w:p>
    <w:p w:rsidR="00AD5125" w:rsidRDefault="00C125EC"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125EC">
        <w:rPr>
          <w:rFonts w:ascii="Times New Roman" w:hAnsi="Times New Roman" w:cs="Times New Roman"/>
          <w:b/>
          <w:sz w:val="24"/>
          <w:szCs w:val="24"/>
        </w:rPr>
        <w:t xml:space="preserve">              </w:t>
      </w:r>
      <w:r w:rsidR="00FF5CF1" w:rsidRPr="00C125EC">
        <w:rPr>
          <w:rFonts w:ascii="Times New Roman" w:hAnsi="Times New Roman" w:cs="Times New Roman"/>
          <w:b/>
          <w:sz w:val="24"/>
          <w:szCs w:val="24"/>
        </w:rPr>
        <w:t xml:space="preserve">Article 86 </w:t>
      </w:r>
    </w:p>
    <w:p w:rsidR="00AD5125" w:rsidRPr="00AD5125" w:rsidRDefault="00AD5125" w:rsidP="00977DEC">
      <w:pPr>
        <w:pStyle w:val="Titre1"/>
      </w:pPr>
      <w:r>
        <w:t xml:space="preserve">                                 </w:t>
      </w:r>
      <w:bookmarkStart w:id="58" w:name="_Toc521063496"/>
      <w:r w:rsidR="00FF5CF1" w:rsidRPr="00AD5125">
        <w:t xml:space="preserve">Compétence du Tribunal </w:t>
      </w:r>
      <w:r>
        <w:t>d’inst</w:t>
      </w:r>
      <w:r w:rsidR="009E2C3B">
        <w:t>ance</w:t>
      </w:r>
      <w:r w:rsidR="00DD2A26" w:rsidRPr="00AD5125">
        <w:t>.</w:t>
      </w:r>
      <w:bookmarkEnd w:id="58"/>
      <w:r w:rsidR="00DD2A26" w:rsidRPr="00AD5125">
        <w:t xml:space="preserve"> </w:t>
      </w:r>
    </w:p>
    <w:p w:rsidR="00CD57D3" w:rsidRPr="00AD5125" w:rsidRDefault="00DD2A26" w:rsidP="00233301">
      <w:pPr>
        <w:jc w:val="both"/>
        <w:rPr>
          <w:rFonts w:ascii="Times New Roman" w:hAnsi="Times New Roman" w:cs="Times New Roman"/>
          <w:b/>
          <w:sz w:val="24"/>
          <w:szCs w:val="24"/>
        </w:rPr>
      </w:pPr>
      <w:r w:rsidRPr="00233301">
        <w:rPr>
          <w:rFonts w:ascii="Times New Roman" w:hAnsi="Times New Roman" w:cs="Times New Roman"/>
          <w:sz w:val="24"/>
          <w:szCs w:val="24"/>
        </w:rPr>
        <w:t>Le</w:t>
      </w:r>
      <w:r w:rsidR="009E2C3B">
        <w:rPr>
          <w:rFonts w:ascii="Times New Roman" w:hAnsi="Times New Roman" w:cs="Times New Roman"/>
          <w:sz w:val="24"/>
          <w:szCs w:val="24"/>
        </w:rPr>
        <w:t xml:space="preserve"> Tribunal d’instance</w:t>
      </w:r>
      <w:r w:rsidR="00FF5CF1" w:rsidRPr="00233301">
        <w:rPr>
          <w:rFonts w:ascii="Times New Roman" w:hAnsi="Times New Roman" w:cs="Times New Roman"/>
          <w:sz w:val="24"/>
          <w:szCs w:val="24"/>
        </w:rPr>
        <w:t xml:space="preserve"> est juge de droit commun en matière d’état civil. Toutefois les autres juridictions peuvent connaître des questions d’état civil à l’occasion des instances dont elles sont saisies, notamment sur l’état des personnes. </w:t>
      </w:r>
    </w:p>
    <w:p w:rsidR="006F0CA8" w:rsidRDefault="00CC419F" w:rsidP="006F0CA8">
      <w:pPr>
        <w:jc w:val="both"/>
        <w:rPr>
          <w:rFonts w:ascii="Times New Roman" w:hAnsi="Times New Roman" w:cs="Times New Roman"/>
          <w:sz w:val="24"/>
          <w:szCs w:val="24"/>
        </w:rPr>
      </w:pPr>
      <w:r>
        <w:rPr>
          <w:rFonts w:ascii="Times New Roman" w:hAnsi="Times New Roman" w:cs="Times New Roman"/>
          <w:sz w:val="24"/>
          <w:szCs w:val="24"/>
        </w:rPr>
        <w:t>Le Tribunal d’instance</w:t>
      </w:r>
      <w:r w:rsidR="00FF5CF1" w:rsidRPr="00233301">
        <w:rPr>
          <w:rFonts w:ascii="Times New Roman" w:hAnsi="Times New Roman" w:cs="Times New Roman"/>
          <w:sz w:val="24"/>
          <w:szCs w:val="24"/>
        </w:rPr>
        <w:t xml:space="preserve"> réprime les manquements aux prescriptions légales en matière d’état civil et applique, à charge d’appe</w:t>
      </w:r>
      <w:r>
        <w:rPr>
          <w:rFonts w:ascii="Times New Roman" w:hAnsi="Times New Roman" w:cs="Times New Roman"/>
          <w:sz w:val="24"/>
          <w:szCs w:val="24"/>
        </w:rPr>
        <w:t xml:space="preserve">l devant le Tribunal de première </w:t>
      </w:r>
      <w:r w:rsidR="00FF5CF1" w:rsidRPr="00233301">
        <w:rPr>
          <w:rFonts w:ascii="Times New Roman" w:hAnsi="Times New Roman" w:cs="Times New Roman"/>
          <w:sz w:val="24"/>
          <w:szCs w:val="24"/>
        </w:rPr>
        <w:t>instance, les sanctions civiles et pénales prévues par les articles 33, 50, 51, 53, 69 et 91 du présent Code, l’action publique étant exercée conformément aux dispositions des articles 36 et 37 du Code de Procédure pénale.</w:t>
      </w:r>
    </w:p>
    <w:p w:rsidR="00566DAE" w:rsidRPr="000A7B73" w:rsidRDefault="00C61A38" w:rsidP="006F0CA8">
      <w:pPr>
        <w:pStyle w:val="Paragraphedeliste"/>
        <w:numPr>
          <w:ilvl w:val="0"/>
          <w:numId w:val="15"/>
        </w:numPr>
        <w:jc w:val="both"/>
        <w:rPr>
          <w:rFonts w:ascii="Times New Roman" w:hAnsi="Times New Roman" w:cs="Times New Roman"/>
          <w:sz w:val="24"/>
          <w:szCs w:val="24"/>
        </w:rPr>
      </w:pPr>
      <w:commentRangeStart w:id="59"/>
      <w:r w:rsidRPr="006F0CA8">
        <w:rPr>
          <w:rFonts w:ascii="Times New Roman" w:hAnsi="Times New Roman" w:cs="Times New Roman"/>
          <w:b/>
          <w:i/>
          <w:sz w:val="24"/>
          <w:szCs w:val="24"/>
        </w:rPr>
        <w:t>L’alinéa premier de cette disposition nous précise que</w:t>
      </w:r>
      <w:r w:rsidR="00566DAE" w:rsidRPr="006F0CA8">
        <w:rPr>
          <w:rFonts w:ascii="Times New Roman" w:hAnsi="Times New Roman" w:cs="Times New Roman"/>
          <w:b/>
          <w:i/>
          <w:sz w:val="24"/>
          <w:szCs w:val="24"/>
        </w:rPr>
        <w:t xml:space="preserve"> tout le contentieux de l’état civil relève de la compétence du tribunal d’</w:t>
      </w:r>
      <w:r w:rsidR="001E1720" w:rsidRPr="006F0CA8">
        <w:rPr>
          <w:rFonts w:ascii="Times New Roman" w:hAnsi="Times New Roman" w:cs="Times New Roman"/>
          <w:b/>
          <w:i/>
          <w:sz w:val="24"/>
          <w:szCs w:val="24"/>
        </w:rPr>
        <w:t>I</w:t>
      </w:r>
      <w:r w:rsidR="00566DAE" w:rsidRPr="006F0CA8">
        <w:rPr>
          <w:rFonts w:ascii="Times New Roman" w:hAnsi="Times New Roman" w:cs="Times New Roman"/>
          <w:b/>
          <w:i/>
          <w:sz w:val="24"/>
          <w:szCs w:val="24"/>
        </w:rPr>
        <w:t>nstance excepté les cas où la loi e</w:t>
      </w:r>
      <w:r w:rsidR="00DB4CE7" w:rsidRPr="006F0CA8">
        <w:rPr>
          <w:rFonts w:ascii="Times New Roman" w:hAnsi="Times New Roman" w:cs="Times New Roman"/>
          <w:b/>
          <w:i/>
          <w:sz w:val="24"/>
          <w:szCs w:val="24"/>
        </w:rPr>
        <w:t>n</w:t>
      </w:r>
      <w:r w:rsidR="00566DAE" w:rsidRPr="006F0CA8">
        <w:rPr>
          <w:rFonts w:ascii="Times New Roman" w:hAnsi="Times New Roman" w:cs="Times New Roman"/>
          <w:b/>
          <w:i/>
          <w:sz w:val="24"/>
          <w:szCs w:val="24"/>
        </w:rPr>
        <w:t xml:space="preserve"> dispose autrement. </w:t>
      </w:r>
      <w:r w:rsidRPr="006F0CA8">
        <w:rPr>
          <w:rFonts w:ascii="Times New Roman" w:hAnsi="Times New Roman" w:cs="Times New Roman"/>
          <w:b/>
          <w:i/>
          <w:sz w:val="24"/>
          <w:szCs w:val="24"/>
        </w:rPr>
        <w:t>C’</w:t>
      </w:r>
      <w:r w:rsidR="006F0CA8" w:rsidRPr="006F0CA8">
        <w:rPr>
          <w:rFonts w:ascii="Times New Roman" w:hAnsi="Times New Roman" w:cs="Times New Roman"/>
          <w:b/>
          <w:i/>
          <w:sz w:val="24"/>
          <w:szCs w:val="24"/>
        </w:rPr>
        <w:t>est par exemple les situations énumérées par l</w:t>
      </w:r>
      <w:r w:rsidR="000A7B73">
        <w:rPr>
          <w:rFonts w:ascii="Times New Roman" w:hAnsi="Times New Roman" w:cs="Times New Roman"/>
          <w:b/>
          <w:i/>
          <w:sz w:val="24"/>
          <w:szCs w:val="24"/>
        </w:rPr>
        <w:t xml:space="preserve">es </w:t>
      </w:r>
      <w:r w:rsidR="006F0CA8" w:rsidRPr="006F0CA8">
        <w:rPr>
          <w:rFonts w:ascii="Times New Roman" w:hAnsi="Times New Roman" w:cs="Times New Roman"/>
          <w:b/>
          <w:i/>
          <w:sz w:val="24"/>
          <w:szCs w:val="24"/>
        </w:rPr>
        <w:t>article</w:t>
      </w:r>
      <w:r w:rsidR="000A7B73">
        <w:rPr>
          <w:rFonts w:ascii="Times New Roman" w:hAnsi="Times New Roman" w:cs="Times New Roman"/>
          <w:b/>
          <w:i/>
          <w:sz w:val="24"/>
          <w:szCs w:val="24"/>
        </w:rPr>
        <w:t>s</w:t>
      </w:r>
      <w:r w:rsidR="006F0CA8" w:rsidRPr="006F0CA8">
        <w:rPr>
          <w:rFonts w:ascii="Times New Roman" w:hAnsi="Times New Roman" w:cs="Times New Roman"/>
          <w:b/>
          <w:i/>
          <w:sz w:val="24"/>
          <w:szCs w:val="24"/>
        </w:rPr>
        <w:t xml:space="preserve"> 94</w:t>
      </w:r>
      <w:r w:rsidR="000A7B73">
        <w:rPr>
          <w:rFonts w:ascii="Times New Roman" w:hAnsi="Times New Roman" w:cs="Times New Roman"/>
          <w:b/>
          <w:i/>
          <w:sz w:val="24"/>
          <w:szCs w:val="24"/>
        </w:rPr>
        <w:t xml:space="preserve"> et 95 d</w:t>
      </w:r>
      <w:r w:rsidR="006F0CA8" w:rsidRPr="006F0CA8">
        <w:rPr>
          <w:rFonts w:ascii="Times New Roman" w:hAnsi="Times New Roman" w:cs="Times New Roman"/>
          <w:b/>
          <w:i/>
          <w:sz w:val="24"/>
          <w:szCs w:val="24"/>
        </w:rPr>
        <w:t>u Code de la famille concernan</w:t>
      </w:r>
      <w:r w:rsidR="00181350">
        <w:rPr>
          <w:rFonts w:ascii="Times New Roman" w:hAnsi="Times New Roman" w:cs="Times New Roman"/>
          <w:b/>
          <w:i/>
          <w:sz w:val="24"/>
          <w:szCs w:val="24"/>
        </w:rPr>
        <w:t>t l’action en réclamation et contestation</w:t>
      </w:r>
      <w:r w:rsidR="006F0CA8" w:rsidRPr="006F0CA8">
        <w:rPr>
          <w:rFonts w:ascii="Times New Roman" w:hAnsi="Times New Roman" w:cs="Times New Roman"/>
          <w:b/>
          <w:i/>
          <w:sz w:val="24"/>
          <w:szCs w:val="24"/>
        </w:rPr>
        <w:t xml:space="preserve"> d’état qui sont de la compétence du Tribunal de Grande Instance ;</w:t>
      </w:r>
    </w:p>
    <w:p w:rsidR="000A7B73" w:rsidRPr="006F0CA8" w:rsidRDefault="000A7B73" w:rsidP="006F0CA8">
      <w:pPr>
        <w:pStyle w:val="Paragraphedeliste"/>
        <w:numPr>
          <w:ilvl w:val="0"/>
          <w:numId w:val="15"/>
        </w:numPr>
        <w:jc w:val="both"/>
        <w:rPr>
          <w:rFonts w:ascii="Times New Roman" w:hAnsi="Times New Roman" w:cs="Times New Roman"/>
          <w:sz w:val="24"/>
          <w:szCs w:val="24"/>
        </w:rPr>
      </w:pPr>
      <w:r>
        <w:rPr>
          <w:rFonts w:ascii="Times New Roman" w:hAnsi="Times New Roman" w:cs="Times New Roman"/>
          <w:b/>
          <w:i/>
          <w:sz w:val="24"/>
          <w:szCs w:val="24"/>
        </w:rPr>
        <w:t>En effet l’annulation demandée sur certains actes</w:t>
      </w:r>
      <w:r w:rsidR="000A56DA">
        <w:rPr>
          <w:rFonts w:ascii="Times New Roman" w:hAnsi="Times New Roman" w:cs="Times New Roman"/>
          <w:b/>
          <w:i/>
          <w:sz w:val="24"/>
          <w:szCs w:val="24"/>
        </w:rPr>
        <w:t xml:space="preserve"> au Tribunal d’Instance</w:t>
      </w:r>
      <w:r w:rsidR="00332ECA">
        <w:rPr>
          <w:rFonts w:ascii="Times New Roman" w:hAnsi="Times New Roman" w:cs="Times New Roman"/>
          <w:b/>
          <w:i/>
          <w:sz w:val="24"/>
          <w:szCs w:val="24"/>
        </w:rPr>
        <w:t xml:space="preserve"> </w:t>
      </w:r>
      <w:r>
        <w:rPr>
          <w:rFonts w:ascii="Times New Roman" w:hAnsi="Times New Roman" w:cs="Times New Roman"/>
          <w:b/>
          <w:i/>
          <w:sz w:val="24"/>
          <w:szCs w:val="24"/>
        </w:rPr>
        <w:t xml:space="preserve">peut ressembler à bien des égards à une action en réclamation </w:t>
      </w:r>
      <w:r w:rsidR="00304F8C">
        <w:rPr>
          <w:rFonts w:ascii="Times New Roman" w:hAnsi="Times New Roman" w:cs="Times New Roman"/>
          <w:b/>
          <w:i/>
          <w:sz w:val="24"/>
          <w:szCs w:val="24"/>
        </w:rPr>
        <w:t>d’état.</w:t>
      </w:r>
      <w:r w:rsidR="00B3254F">
        <w:rPr>
          <w:rFonts w:ascii="Times New Roman" w:hAnsi="Times New Roman" w:cs="Times New Roman"/>
          <w:b/>
          <w:i/>
          <w:sz w:val="24"/>
          <w:szCs w:val="24"/>
        </w:rPr>
        <w:t xml:space="preserve"> </w:t>
      </w:r>
      <w:commentRangeStart w:id="60"/>
      <w:r w:rsidR="00B3254F">
        <w:rPr>
          <w:rFonts w:ascii="Times New Roman" w:hAnsi="Times New Roman" w:cs="Times New Roman"/>
          <w:b/>
          <w:i/>
          <w:sz w:val="24"/>
          <w:szCs w:val="24"/>
        </w:rPr>
        <w:t xml:space="preserve">Toutefois il est bien de remarquer que cela n’en est pas </w:t>
      </w:r>
      <w:r w:rsidR="004E5484">
        <w:rPr>
          <w:rFonts w:ascii="Times New Roman" w:hAnsi="Times New Roman" w:cs="Times New Roman"/>
          <w:b/>
          <w:i/>
          <w:sz w:val="24"/>
          <w:szCs w:val="24"/>
        </w:rPr>
        <w:t>une</w:t>
      </w:r>
      <w:commentRangeEnd w:id="60"/>
      <w:r w:rsidR="00061F50">
        <w:rPr>
          <w:rStyle w:val="Marquedecommentaire"/>
        </w:rPr>
        <w:commentReference w:id="60"/>
      </w:r>
      <w:r w:rsidR="004E5484">
        <w:rPr>
          <w:rFonts w:ascii="Times New Roman" w:hAnsi="Times New Roman" w:cs="Times New Roman"/>
          <w:b/>
          <w:i/>
          <w:sz w:val="24"/>
          <w:szCs w:val="24"/>
        </w:rPr>
        <w:t>. La juge</w:t>
      </w:r>
      <w:r w:rsidR="004F6624">
        <w:rPr>
          <w:rFonts w:ascii="Times New Roman" w:hAnsi="Times New Roman" w:cs="Times New Roman"/>
          <w:b/>
          <w:i/>
          <w:sz w:val="24"/>
          <w:szCs w:val="24"/>
        </w:rPr>
        <w:t xml:space="preserve"> a considéré que l’acte dressé à l’état civil sur la base d’un jugement qui n’a jamais été rendu par une quelconque juridiction est irrégulier et doit être annulé. </w:t>
      </w:r>
      <w:r w:rsidR="008F3444" w:rsidRPr="006B686B">
        <w:rPr>
          <w:rFonts w:ascii="Times New Roman" w:hAnsi="Times New Roman" w:cs="Times New Roman"/>
          <w:b/>
          <w:i/>
          <w:sz w:val="24"/>
          <w:szCs w:val="24"/>
          <w:u w:val="single"/>
        </w:rPr>
        <w:t xml:space="preserve">T.D  de Pikine, jugement </w:t>
      </w:r>
      <w:r w:rsidR="004E5484" w:rsidRPr="006B686B">
        <w:rPr>
          <w:rFonts w:ascii="Times New Roman" w:hAnsi="Times New Roman" w:cs="Times New Roman"/>
          <w:b/>
          <w:i/>
          <w:sz w:val="24"/>
          <w:szCs w:val="24"/>
          <w:u w:val="single"/>
        </w:rPr>
        <w:t xml:space="preserve">n°452 du 7 juillet 2009 </w:t>
      </w:r>
      <w:r w:rsidR="006B686B" w:rsidRPr="006B686B">
        <w:rPr>
          <w:rFonts w:ascii="Times New Roman" w:hAnsi="Times New Roman" w:cs="Times New Roman"/>
          <w:b/>
          <w:i/>
          <w:sz w:val="24"/>
          <w:szCs w:val="24"/>
          <w:u w:val="single"/>
        </w:rPr>
        <w:t>inédit</w:t>
      </w:r>
      <w:r w:rsidR="006B686B">
        <w:rPr>
          <w:rFonts w:ascii="Times New Roman" w:hAnsi="Times New Roman" w:cs="Times New Roman"/>
          <w:b/>
          <w:i/>
          <w:sz w:val="24"/>
          <w:szCs w:val="24"/>
        </w:rPr>
        <w:t>.</w:t>
      </w:r>
      <w:commentRangeEnd w:id="59"/>
      <w:r w:rsidR="00061F50">
        <w:rPr>
          <w:rStyle w:val="Marquedecommentaire"/>
        </w:rPr>
        <w:commentReference w:id="59"/>
      </w:r>
    </w:p>
    <w:p w:rsidR="003418C4" w:rsidRPr="003418C4" w:rsidRDefault="003418C4"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3418C4">
        <w:rPr>
          <w:rFonts w:ascii="Times New Roman" w:hAnsi="Times New Roman" w:cs="Times New Roman"/>
          <w:b/>
          <w:sz w:val="24"/>
          <w:szCs w:val="24"/>
        </w:rPr>
        <w:t xml:space="preserve">Paragraphe premier </w:t>
      </w:r>
    </w:p>
    <w:p w:rsidR="00FF5CF1" w:rsidRPr="003418C4" w:rsidRDefault="003418C4" w:rsidP="00977DEC">
      <w:pPr>
        <w:pStyle w:val="Titre1"/>
      </w:pPr>
      <w:r w:rsidRPr="003418C4">
        <w:t xml:space="preserve">                           </w:t>
      </w:r>
      <w:bookmarkStart w:id="61" w:name="_Toc521063497"/>
      <w:r w:rsidR="00FF5CF1" w:rsidRPr="003418C4">
        <w:t>Inexistence et destruction des actes de l’état civil</w:t>
      </w:r>
      <w:bookmarkEnd w:id="61"/>
    </w:p>
    <w:p w:rsidR="003418C4" w:rsidRPr="003418C4" w:rsidRDefault="003418C4" w:rsidP="00233301">
      <w:pPr>
        <w:jc w:val="both"/>
        <w:rPr>
          <w:rFonts w:ascii="Times New Roman" w:hAnsi="Times New Roman" w:cs="Times New Roman"/>
          <w:b/>
          <w:sz w:val="24"/>
          <w:szCs w:val="24"/>
        </w:rPr>
      </w:pPr>
      <w:r w:rsidRPr="003418C4">
        <w:rPr>
          <w:rFonts w:ascii="Times New Roman" w:hAnsi="Times New Roman" w:cs="Times New Roman"/>
          <w:b/>
          <w:sz w:val="24"/>
          <w:szCs w:val="24"/>
        </w:rPr>
        <w:t xml:space="preserve">                                                        Article 87                                           </w:t>
      </w:r>
    </w:p>
    <w:p w:rsidR="00640B30" w:rsidRPr="003418C4" w:rsidRDefault="003418C4" w:rsidP="00977DEC">
      <w:pPr>
        <w:pStyle w:val="Titre1"/>
      </w:pPr>
      <w:r w:rsidRPr="003418C4">
        <w:t xml:space="preserve">                                           </w:t>
      </w:r>
      <w:r>
        <w:t xml:space="preserve"> </w:t>
      </w:r>
      <w:bookmarkStart w:id="62" w:name="_Toc521063498"/>
      <w:r w:rsidR="00FF5CF1" w:rsidRPr="003418C4">
        <w:t>Autorisation d’inscript</w:t>
      </w:r>
      <w:r w:rsidR="00640B30" w:rsidRPr="003418C4">
        <w:t>ion</w:t>
      </w:r>
      <w:bookmarkEnd w:id="62"/>
    </w:p>
    <w:p w:rsidR="00E9038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Lorsqu’un acte de naissance, de décès ou de mariage n’aura pas été dressé ou que la demande d’établissement en aura été présentée tardivement, </w:t>
      </w:r>
      <w:r w:rsidR="00E90385">
        <w:rPr>
          <w:rFonts w:ascii="Times New Roman" w:hAnsi="Times New Roman" w:cs="Times New Roman"/>
          <w:sz w:val="24"/>
          <w:szCs w:val="24"/>
        </w:rPr>
        <w:t xml:space="preserve">le juge de paix dans le ressort </w:t>
      </w:r>
      <w:r w:rsidRPr="00233301">
        <w:rPr>
          <w:rFonts w:ascii="Times New Roman" w:hAnsi="Times New Roman" w:cs="Times New Roman"/>
          <w:sz w:val="24"/>
          <w:szCs w:val="24"/>
        </w:rPr>
        <w:t xml:space="preserve">duquel l’acte aurait dû être reçu, pourra, par jugement, en autoriser l’inscription par l’officier de l’état </w:t>
      </w:r>
      <w:r w:rsidR="00E90385" w:rsidRPr="00233301">
        <w:rPr>
          <w:rFonts w:ascii="Times New Roman" w:hAnsi="Times New Roman" w:cs="Times New Roman"/>
          <w:sz w:val="24"/>
          <w:szCs w:val="24"/>
        </w:rPr>
        <w:t xml:space="preserve">civil. </w:t>
      </w:r>
    </w:p>
    <w:p w:rsidR="00E9038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 juge est saisi sur requête des personnes dont l’acte de l’état civil doit établir l’état, de leurs héritiers et légataires, des personnes autorisées ou habilitées à procéder à la déclaration de l’événement, ou du ministère public. </w:t>
      </w:r>
    </w:p>
    <w:p w:rsidR="00E9038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 xml:space="preserve">Si la requête n’émane pas de lui, elle est obligatoirement communiquée au Procureur de la République qui procède conformément aux dispositions de l’article 18, alinéa 1er du Code de Procédure Civile. Le droit de faire appel est reconnu dans tous les cas. </w:t>
      </w:r>
    </w:p>
    <w:p w:rsidR="00E9038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La requête n’est pas recevable s’il n’y est pas joint un certificat de non inscription de l’acte, délivré par l’officier de l’état civil qui aurait dû le recevoir. Le demandeur peut produire le certificat d’accouchement ou de décès. </w:t>
      </w:r>
    </w:p>
    <w:p w:rsidR="00E9038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Le juge de paix examine toutes les pièces justificatives de l’événement à inscrire; à défaut de pièces, il procède ou fait procéder à une enquête. Il adresse le dossier au Procureur de la Républiqu</w:t>
      </w:r>
      <w:r w:rsidR="00A74270">
        <w:rPr>
          <w:rFonts w:ascii="Times New Roman" w:hAnsi="Times New Roman" w:cs="Times New Roman"/>
          <w:sz w:val="24"/>
          <w:szCs w:val="24"/>
        </w:rPr>
        <w:t>e pour ses conclusions si celui-</w:t>
      </w:r>
      <w:r w:rsidRPr="00233301">
        <w:rPr>
          <w:rFonts w:ascii="Times New Roman" w:hAnsi="Times New Roman" w:cs="Times New Roman"/>
          <w:sz w:val="24"/>
          <w:szCs w:val="24"/>
        </w:rPr>
        <w:t xml:space="preserve">ci le demande. </w:t>
      </w:r>
    </w:p>
    <w:p w:rsidR="00E90385"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Il statue à charge d’appel devant le Tribunal de première instance. Le délai d’appel, qui est toujours suspensif, prend effet à compter du jour où le Procureur de la République a eu connaissance du jugement intervenu. </w:t>
      </w:r>
    </w:p>
    <w:p w:rsidR="00AB24D6"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 jugement énonce les mentions qui doivent être portées à l’acte et ordonne que celles qui n’ont pu être établies </w:t>
      </w:r>
      <w:proofErr w:type="gramStart"/>
      <w:r w:rsidRPr="00233301">
        <w:rPr>
          <w:rFonts w:ascii="Times New Roman" w:hAnsi="Times New Roman" w:cs="Times New Roman"/>
          <w:sz w:val="24"/>
          <w:szCs w:val="24"/>
        </w:rPr>
        <w:t>seront</w:t>
      </w:r>
      <w:proofErr w:type="gramEnd"/>
      <w:r w:rsidRPr="00233301">
        <w:rPr>
          <w:rFonts w:ascii="Times New Roman" w:hAnsi="Times New Roman" w:cs="Times New Roman"/>
          <w:sz w:val="24"/>
          <w:szCs w:val="24"/>
        </w:rPr>
        <w:t xml:space="preserve"> bâtonnées. Dans son dispositif, il ordonne la transcription sur le registre de l’état civil et précise que la preuve de l’événement ne peut être rapportée que conformément aux prescriptions d</w:t>
      </w:r>
      <w:r w:rsidR="00423006">
        <w:rPr>
          <w:rFonts w:ascii="Times New Roman" w:hAnsi="Times New Roman" w:cs="Times New Roman"/>
          <w:sz w:val="24"/>
          <w:szCs w:val="24"/>
        </w:rPr>
        <w:t>e l’article 29 du présent Code.</w:t>
      </w:r>
    </w:p>
    <w:p w:rsidR="00523684" w:rsidRDefault="002D6C9A" w:rsidP="001D5E78">
      <w:pPr>
        <w:pStyle w:val="Paragraphedeliste"/>
        <w:numPr>
          <w:ilvl w:val="0"/>
          <w:numId w:val="12"/>
        </w:numPr>
        <w:jc w:val="both"/>
        <w:rPr>
          <w:rFonts w:ascii="Times New Roman" w:hAnsi="Times New Roman" w:cs="Times New Roman"/>
          <w:b/>
          <w:i/>
          <w:sz w:val="24"/>
          <w:szCs w:val="24"/>
        </w:rPr>
      </w:pPr>
      <w:r w:rsidRPr="002833BD">
        <w:rPr>
          <w:rFonts w:ascii="Times New Roman" w:hAnsi="Times New Roman" w:cs="Times New Roman"/>
          <w:b/>
          <w:i/>
          <w:sz w:val="24"/>
          <w:szCs w:val="24"/>
        </w:rPr>
        <w:t xml:space="preserve">Le législateur sénégalais </w:t>
      </w:r>
      <w:r w:rsidR="007E21C8">
        <w:rPr>
          <w:rFonts w:ascii="Times New Roman" w:hAnsi="Times New Roman" w:cs="Times New Roman"/>
          <w:b/>
          <w:i/>
          <w:sz w:val="24"/>
          <w:szCs w:val="24"/>
        </w:rPr>
        <w:t>à travers</w:t>
      </w:r>
      <w:r w:rsidRPr="002833BD">
        <w:rPr>
          <w:rFonts w:ascii="Times New Roman" w:hAnsi="Times New Roman" w:cs="Times New Roman"/>
          <w:b/>
          <w:i/>
          <w:sz w:val="24"/>
          <w:szCs w:val="24"/>
        </w:rPr>
        <w:t xml:space="preserve"> les articles 51alinéa 6, 67alinéa 6 et 147 du Code</w:t>
      </w:r>
      <w:r w:rsidR="0048651C">
        <w:rPr>
          <w:rFonts w:ascii="Times New Roman" w:hAnsi="Times New Roman" w:cs="Times New Roman"/>
          <w:b/>
          <w:i/>
          <w:sz w:val="24"/>
          <w:szCs w:val="24"/>
        </w:rPr>
        <w:t xml:space="preserve"> de la famille a limité dans le délai</w:t>
      </w:r>
      <w:r w:rsidRPr="002833BD">
        <w:rPr>
          <w:rFonts w:ascii="Times New Roman" w:hAnsi="Times New Roman" w:cs="Times New Roman"/>
          <w:b/>
          <w:i/>
          <w:sz w:val="24"/>
          <w:szCs w:val="24"/>
        </w:rPr>
        <w:t xml:space="preserve"> d’une année l’inscription des naissances, décès et mariages par l’officier de l’état civil. Au-delà d’une année l’inscription doit se faire sur autorisation du  juge. </w:t>
      </w:r>
    </w:p>
    <w:p w:rsidR="00A47481" w:rsidRDefault="00523684" w:rsidP="001D5E78">
      <w:pPr>
        <w:pStyle w:val="Paragraphedeliste"/>
        <w:numPr>
          <w:ilvl w:val="0"/>
          <w:numId w:val="12"/>
        </w:numPr>
        <w:jc w:val="both"/>
        <w:rPr>
          <w:rFonts w:ascii="Times New Roman" w:hAnsi="Times New Roman" w:cs="Times New Roman"/>
          <w:b/>
          <w:i/>
          <w:sz w:val="24"/>
          <w:szCs w:val="24"/>
        </w:rPr>
      </w:pPr>
      <w:r>
        <w:rPr>
          <w:rFonts w:ascii="Times New Roman" w:hAnsi="Times New Roman" w:cs="Times New Roman"/>
          <w:b/>
          <w:i/>
          <w:sz w:val="24"/>
          <w:szCs w:val="24"/>
        </w:rPr>
        <w:t>Comme le précise l’alinéa 2 de l’article 87, le juge est saisi sur requête des personnes dont l’acte de l’état civil doit établir l’état</w:t>
      </w:r>
      <w:r w:rsidR="00985FC1">
        <w:rPr>
          <w:rFonts w:ascii="Times New Roman" w:hAnsi="Times New Roman" w:cs="Times New Roman"/>
          <w:b/>
          <w:i/>
          <w:sz w:val="24"/>
          <w:szCs w:val="24"/>
        </w:rPr>
        <w:t xml:space="preserve">. En sus, le Président </w:t>
      </w:r>
      <w:proofErr w:type="spellStart"/>
      <w:r w:rsidR="00985FC1">
        <w:rPr>
          <w:rFonts w:ascii="Times New Roman" w:hAnsi="Times New Roman" w:cs="Times New Roman"/>
          <w:b/>
          <w:i/>
          <w:sz w:val="24"/>
          <w:szCs w:val="24"/>
        </w:rPr>
        <w:t>Ndigue</w:t>
      </w:r>
      <w:proofErr w:type="spellEnd"/>
      <w:r w:rsidR="00985FC1">
        <w:rPr>
          <w:rFonts w:ascii="Times New Roman" w:hAnsi="Times New Roman" w:cs="Times New Roman"/>
          <w:b/>
          <w:i/>
          <w:sz w:val="24"/>
          <w:szCs w:val="24"/>
        </w:rPr>
        <w:t xml:space="preserve"> DIOUF précise dans son ouvrage « </w:t>
      </w:r>
      <w:commentRangeStart w:id="63"/>
      <w:r w:rsidR="00985FC1" w:rsidRPr="00985FC1">
        <w:rPr>
          <w:rFonts w:ascii="Times New Roman" w:hAnsi="Times New Roman" w:cs="Times New Roman"/>
          <w:b/>
          <w:i/>
          <w:sz w:val="24"/>
          <w:szCs w:val="24"/>
          <w:u w:val="single"/>
        </w:rPr>
        <w:t>L’état Civil au Sénégal</w:t>
      </w:r>
      <w:r w:rsidR="006B686B">
        <w:rPr>
          <w:rFonts w:ascii="Times New Roman" w:hAnsi="Times New Roman" w:cs="Times New Roman"/>
          <w:b/>
          <w:i/>
          <w:sz w:val="24"/>
          <w:szCs w:val="24"/>
          <w:u w:val="single"/>
        </w:rPr>
        <w:t xml:space="preserve"> Cadre organisationnel et juridique</w:t>
      </w:r>
      <w:r w:rsidR="00985FC1">
        <w:rPr>
          <w:rFonts w:ascii="Times New Roman" w:hAnsi="Times New Roman" w:cs="Times New Roman"/>
          <w:b/>
          <w:i/>
          <w:sz w:val="24"/>
          <w:szCs w:val="24"/>
        </w:rPr>
        <w:t> », PP 96-97</w:t>
      </w:r>
      <w:r w:rsidR="006B686B">
        <w:rPr>
          <w:rFonts w:ascii="Times New Roman" w:hAnsi="Times New Roman" w:cs="Times New Roman"/>
          <w:b/>
          <w:i/>
          <w:sz w:val="24"/>
          <w:szCs w:val="24"/>
        </w:rPr>
        <w:t xml:space="preserve"> Tome1</w:t>
      </w:r>
      <w:commentRangeEnd w:id="63"/>
      <w:r w:rsidR="003A35C6">
        <w:rPr>
          <w:rStyle w:val="Marquedecommentaire"/>
        </w:rPr>
        <w:commentReference w:id="63"/>
      </w:r>
      <w:r w:rsidR="00985FC1">
        <w:rPr>
          <w:rFonts w:ascii="Times New Roman" w:hAnsi="Times New Roman" w:cs="Times New Roman"/>
          <w:b/>
          <w:i/>
          <w:sz w:val="24"/>
          <w:szCs w:val="24"/>
        </w:rPr>
        <w:t xml:space="preserve"> que la requête doit contenir les indications permettant au tribunal de reproduire dans son jugement toutes les mentions qui devront permettre à l’officier de l’état civil d’enregistrer l’événement. Pour les naissances</w:t>
      </w:r>
      <w:r w:rsidR="003A35C6">
        <w:rPr>
          <w:rFonts w:ascii="Times New Roman" w:hAnsi="Times New Roman" w:cs="Times New Roman"/>
          <w:b/>
          <w:i/>
          <w:sz w:val="24"/>
          <w:szCs w:val="24"/>
        </w:rPr>
        <w:t>,</w:t>
      </w:r>
      <w:r w:rsidR="00985FC1">
        <w:rPr>
          <w:rFonts w:ascii="Times New Roman" w:hAnsi="Times New Roman" w:cs="Times New Roman"/>
          <w:b/>
          <w:i/>
          <w:sz w:val="24"/>
          <w:szCs w:val="24"/>
        </w:rPr>
        <w:t xml:space="preserve"> la requête doit renseigner sur les dates et lieux de naissance des parents de l’</w:t>
      </w:r>
      <w:r w:rsidR="005D75F0">
        <w:rPr>
          <w:rFonts w:ascii="Times New Roman" w:hAnsi="Times New Roman" w:cs="Times New Roman"/>
          <w:b/>
          <w:i/>
          <w:sz w:val="24"/>
          <w:szCs w:val="24"/>
        </w:rPr>
        <w:t>enfant, de leur profession</w:t>
      </w:r>
      <w:r w:rsidR="00985FC1">
        <w:rPr>
          <w:rFonts w:ascii="Times New Roman" w:hAnsi="Times New Roman" w:cs="Times New Roman"/>
          <w:b/>
          <w:i/>
          <w:sz w:val="24"/>
          <w:szCs w:val="24"/>
        </w:rPr>
        <w:t xml:space="preserve"> et domicile.</w:t>
      </w:r>
      <w:r w:rsidR="005777C9">
        <w:rPr>
          <w:rFonts w:ascii="Times New Roman" w:hAnsi="Times New Roman" w:cs="Times New Roman"/>
          <w:b/>
          <w:i/>
          <w:sz w:val="24"/>
          <w:szCs w:val="24"/>
        </w:rPr>
        <w:t xml:space="preserve"> La requête qui doit être signée par le requérant et les </w:t>
      </w:r>
      <w:r w:rsidR="00D873B8">
        <w:rPr>
          <w:rFonts w:ascii="Times New Roman" w:hAnsi="Times New Roman" w:cs="Times New Roman"/>
          <w:b/>
          <w:i/>
          <w:sz w:val="24"/>
          <w:szCs w:val="24"/>
        </w:rPr>
        <w:t>témoins (</w:t>
      </w:r>
      <w:r w:rsidR="005777C9">
        <w:rPr>
          <w:rFonts w:ascii="Times New Roman" w:hAnsi="Times New Roman" w:cs="Times New Roman"/>
          <w:b/>
          <w:i/>
          <w:sz w:val="24"/>
          <w:szCs w:val="24"/>
        </w:rPr>
        <w:t xml:space="preserve">au nombre de deux) doit aussi renseigner sur leur identité, leur adresse et leur </w:t>
      </w:r>
      <w:r w:rsidR="0051112D">
        <w:rPr>
          <w:rFonts w:ascii="Times New Roman" w:hAnsi="Times New Roman" w:cs="Times New Roman"/>
          <w:b/>
          <w:i/>
          <w:sz w:val="24"/>
          <w:szCs w:val="24"/>
        </w:rPr>
        <w:t>profession.</w:t>
      </w:r>
      <w:r w:rsidR="00985FC1">
        <w:rPr>
          <w:rFonts w:ascii="Times New Roman" w:hAnsi="Times New Roman" w:cs="Times New Roman"/>
          <w:b/>
          <w:i/>
          <w:sz w:val="24"/>
          <w:szCs w:val="24"/>
        </w:rPr>
        <w:t xml:space="preserve"> </w:t>
      </w:r>
      <w:r w:rsidR="002C4475">
        <w:rPr>
          <w:rFonts w:ascii="Times New Roman" w:hAnsi="Times New Roman" w:cs="Times New Roman"/>
          <w:b/>
          <w:i/>
          <w:sz w:val="24"/>
          <w:szCs w:val="24"/>
        </w:rPr>
        <w:t xml:space="preserve">La </w:t>
      </w:r>
      <w:commentRangeStart w:id="64"/>
      <w:r w:rsidR="002C4475">
        <w:rPr>
          <w:rFonts w:ascii="Times New Roman" w:hAnsi="Times New Roman" w:cs="Times New Roman"/>
          <w:b/>
          <w:i/>
          <w:sz w:val="24"/>
          <w:szCs w:val="24"/>
        </w:rPr>
        <w:t xml:space="preserve">requête doit être jointe d’un certificat </w:t>
      </w:r>
      <w:commentRangeEnd w:id="64"/>
      <w:r w:rsidR="003A35C6">
        <w:rPr>
          <w:rStyle w:val="Marquedecommentaire"/>
        </w:rPr>
        <w:commentReference w:id="64"/>
      </w:r>
      <w:r w:rsidR="002C4475">
        <w:rPr>
          <w:rFonts w:ascii="Times New Roman" w:hAnsi="Times New Roman" w:cs="Times New Roman"/>
          <w:b/>
          <w:i/>
          <w:sz w:val="24"/>
          <w:szCs w:val="24"/>
        </w:rPr>
        <w:t xml:space="preserve">de non inscription qui est un acte par lequel l’officier de l’état civil certifie que l’événement pour l’inscription de laquelle l’autorisation est sollicitée devant le tribunal, n’a pas encore été enregistré à l’état </w:t>
      </w:r>
      <w:r w:rsidR="003A2EEC">
        <w:rPr>
          <w:rFonts w:ascii="Times New Roman" w:hAnsi="Times New Roman" w:cs="Times New Roman"/>
          <w:b/>
          <w:i/>
          <w:sz w:val="24"/>
          <w:szCs w:val="24"/>
        </w:rPr>
        <w:t>civil.</w:t>
      </w:r>
      <w:r w:rsidR="00985FC1">
        <w:rPr>
          <w:rFonts w:ascii="Times New Roman" w:hAnsi="Times New Roman" w:cs="Times New Roman"/>
          <w:b/>
          <w:i/>
          <w:sz w:val="24"/>
          <w:szCs w:val="24"/>
        </w:rPr>
        <w:t xml:space="preserve"> </w:t>
      </w:r>
    </w:p>
    <w:p w:rsidR="00D16047" w:rsidRPr="00084965" w:rsidRDefault="00D16047" w:rsidP="001D5E78">
      <w:pPr>
        <w:pStyle w:val="Paragraphedeliste"/>
        <w:numPr>
          <w:ilvl w:val="0"/>
          <w:numId w:val="12"/>
        </w:numPr>
        <w:jc w:val="both"/>
        <w:rPr>
          <w:rFonts w:ascii="Times New Roman" w:hAnsi="Times New Roman" w:cs="Times New Roman"/>
          <w:b/>
          <w:i/>
          <w:sz w:val="24"/>
          <w:szCs w:val="24"/>
        </w:rPr>
      </w:pPr>
      <w:r w:rsidRPr="00084965">
        <w:rPr>
          <w:rFonts w:ascii="Times New Roman" w:hAnsi="Times New Roman" w:cs="Times New Roman"/>
          <w:b/>
          <w:i/>
          <w:sz w:val="24"/>
          <w:szCs w:val="24"/>
        </w:rPr>
        <w:t>Il convient de remarquer que le certificat de non inscription est l’équivalent du certificat de non existence délivré aussi par l’officier de l’état civil. Toutefois dans le cadre de ce dernier, la personne dispose bien d’acte qui soit n’a pas été signé par l’autorité ou qui ne figure pas</w:t>
      </w:r>
      <w:r w:rsidR="005F257E">
        <w:rPr>
          <w:rFonts w:ascii="Times New Roman" w:hAnsi="Times New Roman" w:cs="Times New Roman"/>
          <w:b/>
          <w:i/>
          <w:sz w:val="24"/>
          <w:szCs w:val="24"/>
        </w:rPr>
        <w:t xml:space="preserve"> sur</w:t>
      </w:r>
      <w:r w:rsidRPr="00084965">
        <w:rPr>
          <w:rFonts w:ascii="Times New Roman" w:hAnsi="Times New Roman" w:cs="Times New Roman"/>
          <w:b/>
          <w:i/>
          <w:sz w:val="24"/>
          <w:szCs w:val="24"/>
        </w:rPr>
        <w:t xml:space="preserve"> les registres. C’est la problématique des actes </w:t>
      </w:r>
      <w:r w:rsidR="00FA4B0C" w:rsidRPr="00084965">
        <w:rPr>
          <w:rFonts w:ascii="Times New Roman" w:hAnsi="Times New Roman" w:cs="Times New Roman"/>
          <w:b/>
          <w:i/>
          <w:sz w:val="24"/>
          <w:szCs w:val="24"/>
        </w:rPr>
        <w:t xml:space="preserve">fictifs. Selon le Président </w:t>
      </w:r>
      <w:proofErr w:type="spellStart"/>
      <w:r w:rsidR="00FA4B0C" w:rsidRPr="00084965">
        <w:rPr>
          <w:rFonts w:ascii="Times New Roman" w:hAnsi="Times New Roman" w:cs="Times New Roman"/>
          <w:b/>
          <w:i/>
          <w:sz w:val="24"/>
          <w:szCs w:val="24"/>
        </w:rPr>
        <w:t>Ndicgue</w:t>
      </w:r>
      <w:proofErr w:type="spellEnd"/>
      <w:r w:rsidR="00FA4B0C" w:rsidRPr="00084965">
        <w:rPr>
          <w:rFonts w:ascii="Times New Roman" w:hAnsi="Times New Roman" w:cs="Times New Roman"/>
          <w:b/>
          <w:i/>
          <w:sz w:val="24"/>
          <w:szCs w:val="24"/>
        </w:rPr>
        <w:t xml:space="preserve"> DIOUF : « La présence dans les registres de «  l’acte de l’état civil »</w:t>
      </w:r>
      <w:r w:rsidRPr="00084965">
        <w:rPr>
          <w:rFonts w:ascii="Times New Roman" w:hAnsi="Times New Roman" w:cs="Times New Roman"/>
          <w:b/>
          <w:i/>
          <w:sz w:val="24"/>
          <w:szCs w:val="24"/>
        </w:rPr>
        <w:t xml:space="preserve"> </w:t>
      </w:r>
      <w:r w:rsidR="00FA4B0C" w:rsidRPr="00084965">
        <w:rPr>
          <w:rFonts w:ascii="Times New Roman" w:hAnsi="Times New Roman" w:cs="Times New Roman"/>
          <w:b/>
          <w:i/>
          <w:sz w:val="24"/>
          <w:szCs w:val="24"/>
        </w:rPr>
        <w:t>non signé par l’officier de l’état civil</w:t>
      </w:r>
      <w:r w:rsidR="007616F9" w:rsidRPr="00084965">
        <w:rPr>
          <w:rFonts w:ascii="Times New Roman" w:hAnsi="Times New Roman" w:cs="Times New Roman"/>
          <w:b/>
          <w:i/>
          <w:sz w:val="24"/>
          <w:szCs w:val="24"/>
        </w:rPr>
        <w:t xml:space="preserve"> ne doit non plus empêcher la délivrance du certificat de non inscription dans la mesure où cet acte </w:t>
      </w:r>
      <w:r w:rsidR="007616F9" w:rsidRPr="00084965">
        <w:rPr>
          <w:rFonts w:ascii="Times New Roman" w:hAnsi="Times New Roman" w:cs="Times New Roman"/>
          <w:b/>
          <w:i/>
          <w:sz w:val="24"/>
          <w:szCs w:val="24"/>
        </w:rPr>
        <w:lastRenderedPageBreak/>
        <w:t xml:space="preserve">n’existe pas juridiquement. </w:t>
      </w:r>
      <w:proofErr w:type="spellStart"/>
      <w:r w:rsidR="007616F9" w:rsidRPr="00084965">
        <w:rPr>
          <w:rFonts w:ascii="Times New Roman" w:hAnsi="Times New Roman" w:cs="Times New Roman"/>
          <w:b/>
          <w:i/>
          <w:sz w:val="24"/>
          <w:szCs w:val="24"/>
        </w:rPr>
        <w:t>Ndigue</w:t>
      </w:r>
      <w:proofErr w:type="spellEnd"/>
      <w:r w:rsidR="007616F9" w:rsidRPr="00084965">
        <w:rPr>
          <w:rFonts w:ascii="Times New Roman" w:hAnsi="Times New Roman" w:cs="Times New Roman"/>
          <w:b/>
          <w:i/>
          <w:sz w:val="24"/>
          <w:szCs w:val="24"/>
        </w:rPr>
        <w:t xml:space="preserve"> DIOUF </w:t>
      </w:r>
      <w:r w:rsidR="007616F9" w:rsidRPr="00084965">
        <w:rPr>
          <w:rFonts w:ascii="Times New Roman" w:hAnsi="Times New Roman" w:cs="Times New Roman"/>
          <w:b/>
          <w:i/>
          <w:sz w:val="24"/>
          <w:szCs w:val="24"/>
          <w:u w:val="single"/>
        </w:rPr>
        <w:t>« </w:t>
      </w:r>
      <w:r w:rsidR="00C80258" w:rsidRPr="00084965">
        <w:rPr>
          <w:rFonts w:ascii="Times New Roman" w:hAnsi="Times New Roman" w:cs="Times New Roman"/>
          <w:b/>
          <w:i/>
          <w:sz w:val="24"/>
          <w:szCs w:val="24"/>
          <w:u w:val="single"/>
        </w:rPr>
        <w:t>l’Etat</w:t>
      </w:r>
      <w:r w:rsidR="007616F9" w:rsidRPr="00084965">
        <w:rPr>
          <w:rFonts w:ascii="Times New Roman" w:hAnsi="Times New Roman" w:cs="Times New Roman"/>
          <w:b/>
          <w:i/>
          <w:sz w:val="24"/>
          <w:szCs w:val="24"/>
          <w:u w:val="single"/>
        </w:rPr>
        <w:t xml:space="preserve"> civil au Sénégal Cadre organisationnel et juridique</w:t>
      </w:r>
      <w:r w:rsidR="007616F9" w:rsidRPr="00084965">
        <w:rPr>
          <w:rFonts w:ascii="Times New Roman" w:hAnsi="Times New Roman" w:cs="Times New Roman"/>
          <w:b/>
          <w:i/>
          <w:sz w:val="24"/>
          <w:szCs w:val="24"/>
        </w:rPr>
        <w:t> » Tome 1 PP 137</w:t>
      </w:r>
    </w:p>
    <w:p w:rsidR="00512516" w:rsidRPr="00512516" w:rsidRDefault="00A47481" w:rsidP="00512516">
      <w:pPr>
        <w:pStyle w:val="Paragraphedeliste"/>
        <w:numPr>
          <w:ilvl w:val="0"/>
          <w:numId w:val="12"/>
        </w:numPr>
        <w:rPr>
          <w:rFonts w:ascii="Arial Narrow" w:hAnsi="Arial Narrow"/>
        </w:rPr>
      </w:pPr>
      <w:r w:rsidRPr="000316E2">
        <w:rPr>
          <w:rFonts w:ascii="Times New Roman" w:hAnsi="Times New Roman" w:cs="Times New Roman"/>
          <w:b/>
          <w:i/>
          <w:sz w:val="24"/>
          <w:szCs w:val="24"/>
        </w:rPr>
        <w:t>Le tribunal d’</w:t>
      </w:r>
      <w:r w:rsidR="006E2AF8" w:rsidRPr="000316E2">
        <w:rPr>
          <w:rFonts w:ascii="Times New Roman" w:hAnsi="Times New Roman" w:cs="Times New Roman"/>
          <w:b/>
          <w:i/>
          <w:sz w:val="24"/>
          <w:szCs w:val="24"/>
        </w:rPr>
        <w:t>I</w:t>
      </w:r>
      <w:r w:rsidRPr="000316E2">
        <w:rPr>
          <w:rFonts w:ascii="Times New Roman" w:hAnsi="Times New Roman" w:cs="Times New Roman"/>
          <w:b/>
          <w:i/>
          <w:sz w:val="24"/>
          <w:szCs w:val="24"/>
        </w:rPr>
        <w:t>nstance de Mbour a considéré que l’inscription de la naissance sollicitée par le requérant n’a pas était faite dans les délais .De surcroit, l’</w:t>
      </w:r>
      <w:r w:rsidR="0067461B" w:rsidRPr="000316E2">
        <w:rPr>
          <w:rFonts w:ascii="Times New Roman" w:hAnsi="Times New Roman" w:cs="Times New Roman"/>
          <w:b/>
          <w:i/>
          <w:sz w:val="24"/>
          <w:szCs w:val="24"/>
        </w:rPr>
        <w:t>enquête effectuée et l</w:t>
      </w:r>
      <w:r w:rsidRPr="000316E2">
        <w:rPr>
          <w:rFonts w:ascii="Times New Roman" w:hAnsi="Times New Roman" w:cs="Times New Roman"/>
          <w:b/>
          <w:i/>
          <w:sz w:val="24"/>
          <w:szCs w:val="24"/>
        </w:rPr>
        <w:t>es débats d’audience ont participé à corroborer ce fait .C’est pourquoi il</w:t>
      </w:r>
      <w:r w:rsidR="00FE1A37" w:rsidRPr="000316E2">
        <w:rPr>
          <w:rFonts w:ascii="Times New Roman" w:hAnsi="Times New Roman" w:cs="Times New Roman"/>
          <w:b/>
          <w:i/>
          <w:sz w:val="24"/>
          <w:szCs w:val="24"/>
        </w:rPr>
        <w:t xml:space="preserve"> a</w:t>
      </w:r>
      <w:r w:rsidR="0067461B" w:rsidRPr="000316E2">
        <w:rPr>
          <w:rFonts w:ascii="Times New Roman" w:hAnsi="Times New Roman" w:cs="Times New Roman"/>
          <w:b/>
          <w:i/>
          <w:sz w:val="24"/>
          <w:szCs w:val="24"/>
        </w:rPr>
        <w:t xml:space="preserve"> autorisé à</w:t>
      </w:r>
      <w:r w:rsidR="00FE1A37" w:rsidRPr="000316E2">
        <w:rPr>
          <w:rFonts w:ascii="Times New Roman" w:hAnsi="Times New Roman" w:cs="Times New Roman"/>
          <w:b/>
          <w:i/>
          <w:sz w:val="24"/>
          <w:szCs w:val="24"/>
        </w:rPr>
        <w:t xml:space="preserve"> l’officier de l’état civil</w:t>
      </w:r>
      <w:r w:rsidR="0067461B" w:rsidRPr="000316E2">
        <w:rPr>
          <w:rFonts w:ascii="Times New Roman" w:hAnsi="Times New Roman" w:cs="Times New Roman"/>
          <w:b/>
          <w:i/>
          <w:sz w:val="24"/>
          <w:szCs w:val="24"/>
        </w:rPr>
        <w:t xml:space="preserve"> de l’inscrire sur les </w:t>
      </w:r>
      <w:r w:rsidR="00F87E45" w:rsidRPr="000316E2">
        <w:rPr>
          <w:rFonts w:ascii="Times New Roman" w:hAnsi="Times New Roman" w:cs="Times New Roman"/>
          <w:b/>
          <w:i/>
          <w:sz w:val="24"/>
          <w:szCs w:val="24"/>
        </w:rPr>
        <w:t>registres</w:t>
      </w:r>
      <w:r w:rsidR="00F87E45">
        <w:rPr>
          <w:rFonts w:ascii="Times New Roman" w:hAnsi="Times New Roman" w:cs="Times New Roman"/>
          <w:b/>
          <w:i/>
          <w:sz w:val="24"/>
          <w:szCs w:val="24"/>
        </w:rPr>
        <w:t>.</w:t>
      </w:r>
      <w:r w:rsidR="00F87E45" w:rsidRPr="00F87E45">
        <w:rPr>
          <w:rFonts w:ascii="Times New Roman" w:hAnsi="Times New Roman" w:cs="Times New Roman"/>
          <w:b/>
          <w:i/>
          <w:sz w:val="24"/>
          <w:szCs w:val="24"/>
          <w:u w:val="single"/>
        </w:rPr>
        <w:t xml:space="preserve"> AUDIENCE</w:t>
      </w:r>
      <w:r w:rsidR="000316E2" w:rsidRPr="00F87E45">
        <w:rPr>
          <w:rFonts w:ascii="Times New Roman" w:hAnsi="Times New Roman" w:cs="Times New Roman"/>
          <w:b/>
          <w:i/>
          <w:sz w:val="24"/>
          <w:szCs w:val="24"/>
          <w:u w:val="single"/>
        </w:rPr>
        <w:t xml:space="preserve"> </w:t>
      </w:r>
      <w:r w:rsidR="000316E2" w:rsidRPr="003A35C6">
        <w:rPr>
          <w:rFonts w:ascii="Times New Roman" w:hAnsi="Times New Roman" w:cs="Times New Roman"/>
          <w:b/>
          <w:i/>
          <w:color w:val="FF0000"/>
          <w:sz w:val="24"/>
          <w:szCs w:val="24"/>
          <w:u w:val="single"/>
        </w:rPr>
        <w:t xml:space="preserve">PUBLIQUE ET ORDINAIRE DU 20 DECEMBRE </w:t>
      </w:r>
      <w:r w:rsidR="000316E2" w:rsidRPr="00F87E45">
        <w:rPr>
          <w:rFonts w:ascii="Times New Roman" w:hAnsi="Times New Roman" w:cs="Times New Roman"/>
          <w:b/>
          <w:i/>
          <w:sz w:val="24"/>
          <w:szCs w:val="24"/>
          <w:u w:val="single"/>
        </w:rPr>
        <w:t>2017</w:t>
      </w:r>
      <w:r w:rsidR="003C2D4F">
        <w:rPr>
          <w:rFonts w:ascii="Times New Roman" w:hAnsi="Times New Roman" w:cs="Times New Roman"/>
          <w:b/>
          <w:i/>
          <w:sz w:val="24"/>
          <w:szCs w:val="24"/>
          <w:u w:val="single"/>
        </w:rPr>
        <w:t>(jugement N°11600 du 20 décembre 2017)</w:t>
      </w:r>
      <w:r w:rsidR="00512516">
        <w:rPr>
          <w:rFonts w:ascii="Times New Roman" w:hAnsi="Times New Roman" w:cs="Times New Roman"/>
          <w:b/>
          <w:i/>
          <w:sz w:val="24"/>
          <w:szCs w:val="24"/>
          <w:u w:val="single"/>
        </w:rPr>
        <w:t>.</w:t>
      </w:r>
    </w:p>
    <w:p w:rsidR="00AB24D6" w:rsidRPr="003415A7" w:rsidRDefault="00C40522" w:rsidP="00233301">
      <w:pPr>
        <w:jc w:val="both"/>
        <w:rPr>
          <w:rFonts w:ascii="Times New Roman" w:hAnsi="Times New Roman" w:cs="Times New Roman"/>
          <w:b/>
          <w:sz w:val="24"/>
          <w:szCs w:val="24"/>
        </w:rPr>
      </w:pPr>
      <w:r>
        <w:rPr>
          <w:rFonts w:ascii="Arial Narrow" w:hAnsi="Arial Narrow"/>
        </w:rPr>
        <w:t xml:space="preserve">                                                 </w:t>
      </w:r>
      <w:r w:rsidR="000B5D10">
        <w:rPr>
          <w:rFonts w:ascii="Arial Narrow" w:hAnsi="Arial Narrow"/>
        </w:rPr>
        <w:t xml:space="preserve">                            </w:t>
      </w:r>
      <w:r w:rsidR="00FF5CF1" w:rsidRPr="003415A7">
        <w:rPr>
          <w:rFonts w:ascii="Times New Roman" w:hAnsi="Times New Roman" w:cs="Times New Roman"/>
          <w:b/>
          <w:sz w:val="24"/>
          <w:szCs w:val="24"/>
        </w:rPr>
        <w:t>Article 88</w:t>
      </w:r>
    </w:p>
    <w:p w:rsidR="00640B30" w:rsidRPr="003415A7" w:rsidRDefault="003415A7" w:rsidP="00977DEC">
      <w:pPr>
        <w:pStyle w:val="Titre1"/>
      </w:pPr>
      <w:r w:rsidRPr="003415A7">
        <w:t xml:space="preserve">                                                               </w:t>
      </w:r>
      <w:bookmarkStart w:id="65" w:name="_Toc521063499"/>
      <w:r w:rsidR="00640B30" w:rsidRPr="003415A7">
        <w:t>Inscription</w:t>
      </w:r>
      <w:bookmarkEnd w:id="65"/>
    </w:p>
    <w:p w:rsidR="003415A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L’inscription sur le registre est faite à la suite du dernier acte inscrit à la date de présentation du jugement d’autorisation à l’officier de l’état civil.</w:t>
      </w:r>
    </w:p>
    <w:p w:rsidR="003415A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 L’officier de l’état civil porte en tête de l’acte «jugement d’autorisation» et en précise l’origine et la date. Il inscrit l’événement déclaré conformément au dispositif de la décision, indique comme déclarant celui qui lui a produit le jugement et lui remet le volet n° 1. </w:t>
      </w:r>
    </w:p>
    <w:p w:rsidR="003415A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Ces mentions sont reproduites au répertoire alphabétique de l’article 39 et sur l’état statistique prévu par l’article 40 du présent Code. </w:t>
      </w:r>
    </w:p>
    <w:p w:rsidR="0023140C"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Mention de l’acte et de son numéro est porté</w:t>
      </w:r>
      <w:r w:rsidR="00373857">
        <w:rPr>
          <w:rFonts w:ascii="Times New Roman" w:hAnsi="Times New Roman" w:cs="Times New Roman"/>
          <w:sz w:val="24"/>
          <w:szCs w:val="24"/>
        </w:rPr>
        <w:t>e</w:t>
      </w:r>
      <w:r w:rsidRPr="00233301">
        <w:rPr>
          <w:rFonts w:ascii="Times New Roman" w:hAnsi="Times New Roman" w:cs="Times New Roman"/>
          <w:sz w:val="24"/>
          <w:szCs w:val="24"/>
        </w:rPr>
        <w:t xml:space="preserve"> en marge de l’acte antérieurement dressé le plus proche en date et sur le répertoire alphabétique de l’année en cours. Si l’acte concerne un événement survenu dans les années précédentes, il est procédé comme prévu à l’artic</w:t>
      </w:r>
      <w:r w:rsidR="0023140C">
        <w:rPr>
          <w:rFonts w:ascii="Times New Roman" w:hAnsi="Times New Roman" w:cs="Times New Roman"/>
          <w:sz w:val="24"/>
          <w:szCs w:val="24"/>
        </w:rPr>
        <w:t>le 51, alinéa 5 du présent Code.</w:t>
      </w:r>
    </w:p>
    <w:p w:rsidR="00AB24D6" w:rsidRPr="0023140C" w:rsidRDefault="0023140C"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B516CB">
        <w:rPr>
          <w:rFonts w:ascii="Times New Roman" w:hAnsi="Times New Roman" w:cs="Times New Roman"/>
          <w:sz w:val="24"/>
          <w:szCs w:val="24"/>
        </w:rPr>
        <w:t xml:space="preserve"> </w:t>
      </w:r>
      <w:r w:rsidR="00FF5CF1" w:rsidRPr="0023140C">
        <w:rPr>
          <w:rFonts w:ascii="Times New Roman" w:hAnsi="Times New Roman" w:cs="Times New Roman"/>
          <w:b/>
          <w:sz w:val="24"/>
          <w:szCs w:val="24"/>
        </w:rPr>
        <w:t>Article 89</w:t>
      </w:r>
    </w:p>
    <w:p w:rsidR="0023140C" w:rsidRPr="0023140C" w:rsidRDefault="0023140C" w:rsidP="00233301">
      <w:pPr>
        <w:jc w:val="both"/>
        <w:rPr>
          <w:rFonts w:ascii="Times New Roman" w:hAnsi="Times New Roman" w:cs="Times New Roman"/>
          <w:b/>
          <w:sz w:val="24"/>
          <w:szCs w:val="24"/>
        </w:rPr>
      </w:pPr>
      <w:r w:rsidRPr="0023140C">
        <w:rPr>
          <w:rFonts w:ascii="Times New Roman" w:hAnsi="Times New Roman" w:cs="Times New Roman"/>
          <w:b/>
          <w:sz w:val="24"/>
          <w:szCs w:val="24"/>
        </w:rPr>
        <w:t xml:space="preserve">                                      </w:t>
      </w:r>
      <w:r w:rsidR="00FF5CF1" w:rsidRPr="0023140C">
        <w:rPr>
          <w:rFonts w:ascii="Times New Roman" w:hAnsi="Times New Roman" w:cs="Times New Roman"/>
          <w:b/>
          <w:sz w:val="24"/>
          <w:szCs w:val="24"/>
        </w:rPr>
        <w:t xml:space="preserve"> </w:t>
      </w:r>
      <w:r w:rsidRPr="0023140C">
        <w:rPr>
          <w:rFonts w:ascii="Times New Roman" w:hAnsi="Times New Roman" w:cs="Times New Roman"/>
          <w:b/>
          <w:sz w:val="24"/>
          <w:szCs w:val="24"/>
        </w:rPr>
        <w:t xml:space="preserve">  </w:t>
      </w:r>
      <w:r w:rsidR="00FF5CF1" w:rsidRPr="0023140C">
        <w:rPr>
          <w:rFonts w:ascii="Times New Roman" w:hAnsi="Times New Roman" w:cs="Times New Roman"/>
          <w:b/>
          <w:sz w:val="24"/>
          <w:szCs w:val="24"/>
        </w:rPr>
        <w:t xml:space="preserve">(Loi n° 74-37 du 18 juillet 1974) </w:t>
      </w:r>
    </w:p>
    <w:p w:rsidR="00640B30" w:rsidRPr="0023140C" w:rsidRDefault="0023140C" w:rsidP="00977DEC">
      <w:pPr>
        <w:pStyle w:val="Titre1"/>
      </w:pPr>
      <w:r w:rsidRPr="0023140C">
        <w:t xml:space="preserve">                                   </w:t>
      </w:r>
      <w:bookmarkStart w:id="66" w:name="_Toc521063500"/>
      <w:r w:rsidR="00FF5CF1" w:rsidRPr="0023140C">
        <w:t>Inexistence, des</w:t>
      </w:r>
      <w:r w:rsidR="00640B30" w:rsidRPr="0023140C">
        <w:t>truction et reconstitution</w:t>
      </w:r>
      <w:bookmarkEnd w:id="66"/>
    </w:p>
    <w:p w:rsidR="006B47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Si la destruction ne porte que sur un seul exemplaire de l’acte ou des registres, le ou les actes détruits sont reconstitués à la diligence du Procureur de la République, à l’aide de l’exemplaire subsistant. En cas de destruction d’un acte isolé, l’acte reconstitué est porté à la suite du dernier acte inscrit lors de la réception des instructions du Procureur de la République et mention est faite au répertoire alphabétique; en outre mention de l’acte reconstitué et de son numéro est portée en marge de l’acte antérieurement dressé le plus proche en date de l’acte détruit. Pour le cas où l’indication de l’acte détruit aurait dis</w:t>
      </w:r>
      <w:r w:rsidR="00A74270">
        <w:rPr>
          <w:rFonts w:ascii="Times New Roman" w:hAnsi="Times New Roman" w:cs="Times New Roman"/>
          <w:sz w:val="24"/>
          <w:szCs w:val="24"/>
        </w:rPr>
        <w:t xml:space="preserve">paru du répertoire alphabétique </w:t>
      </w:r>
      <w:r w:rsidRPr="00233301">
        <w:rPr>
          <w:rFonts w:ascii="Times New Roman" w:hAnsi="Times New Roman" w:cs="Times New Roman"/>
          <w:sz w:val="24"/>
          <w:szCs w:val="24"/>
        </w:rPr>
        <w:t xml:space="preserve">du registre qui le contenait, il y sera fait également mention de la date et du numéro de l’acte </w:t>
      </w:r>
      <w:proofErr w:type="spellStart"/>
      <w:r w:rsidR="006B47F1">
        <w:rPr>
          <w:rFonts w:ascii="Times New Roman" w:hAnsi="Times New Roman" w:cs="Times New Roman"/>
          <w:sz w:val="24"/>
          <w:szCs w:val="24"/>
        </w:rPr>
        <w:t>re</w:t>
      </w:r>
      <w:r w:rsidR="006B47F1" w:rsidRPr="00233301">
        <w:rPr>
          <w:rFonts w:ascii="Times New Roman" w:hAnsi="Times New Roman" w:cs="Times New Roman"/>
          <w:sz w:val="24"/>
          <w:szCs w:val="24"/>
        </w:rPr>
        <w:t>constitutif</w:t>
      </w:r>
      <w:proofErr w:type="spellEnd"/>
      <w:r w:rsidRPr="00233301">
        <w:rPr>
          <w:rFonts w:ascii="Times New Roman" w:hAnsi="Times New Roman" w:cs="Times New Roman"/>
          <w:sz w:val="24"/>
          <w:szCs w:val="24"/>
        </w:rPr>
        <w:t xml:space="preserve">. </w:t>
      </w:r>
    </w:p>
    <w:p w:rsidR="006B47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En cas d’inexistence des registres, ou lorsque les deux exemplaires d’un même registre ont disparu, un décret pourra décider de leur constitution ou de leur reconstitution en fixant la procédure qui devra être suivie à cet effet.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Lorsque les deux exemplaires du même registre ont disparu, un décret pourra décider de leur reconstitution en fixant la procédure qui devra être suivie à cet effet.</w:t>
      </w:r>
    </w:p>
    <w:p w:rsidR="004B1BD0" w:rsidRPr="00816180" w:rsidRDefault="004239FA" w:rsidP="004B1BD0">
      <w:pPr>
        <w:pStyle w:val="Paragraphedeliste"/>
        <w:numPr>
          <w:ilvl w:val="0"/>
          <w:numId w:val="8"/>
        </w:numPr>
        <w:jc w:val="both"/>
        <w:rPr>
          <w:rFonts w:ascii="Times New Roman" w:hAnsi="Times New Roman" w:cs="Times New Roman"/>
          <w:b/>
          <w:i/>
          <w:sz w:val="24"/>
          <w:szCs w:val="24"/>
        </w:rPr>
      </w:pPr>
      <w:r w:rsidRPr="00816180">
        <w:rPr>
          <w:rFonts w:ascii="Times New Roman" w:hAnsi="Times New Roman" w:cs="Times New Roman"/>
          <w:b/>
          <w:i/>
          <w:sz w:val="24"/>
          <w:szCs w:val="24"/>
        </w:rPr>
        <w:t xml:space="preserve">Il est important de préciser qu’au regard de cet article, la reconstitution d’acte est faite par deux canaux. D’une part par les diligences du </w:t>
      </w:r>
      <w:r w:rsidR="00B06F22">
        <w:rPr>
          <w:rFonts w:ascii="Times New Roman" w:hAnsi="Times New Roman" w:cs="Times New Roman"/>
          <w:b/>
          <w:i/>
          <w:sz w:val="24"/>
          <w:szCs w:val="24"/>
        </w:rPr>
        <w:t xml:space="preserve"> Procureur de la</w:t>
      </w:r>
      <w:r w:rsidR="00496D88" w:rsidRPr="00816180">
        <w:rPr>
          <w:rFonts w:ascii="Times New Roman" w:hAnsi="Times New Roman" w:cs="Times New Roman"/>
          <w:b/>
          <w:i/>
          <w:sz w:val="24"/>
          <w:szCs w:val="24"/>
        </w:rPr>
        <w:t xml:space="preserve"> République</w:t>
      </w:r>
      <w:r w:rsidRPr="00816180">
        <w:rPr>
          <w:rFonts w:ascii="Times New Roman" w:hAnsi="Times New Roman" w:cs="Times New Roman"/>
          <w:b/>
          <w:i/>
          <w:sz w:val="24"/>
          <w:szCs w:val="24"/>
        </w:rPr>
        <w:t xml:space="preserve"> </w:t>
      </w:r>
      <w:r w:rsidR="00496D88" w:rsidRPr="00816180">
        <w:rPr>
          <w:rFonts w:ascii="Times New Roman" w:hAnsi="Times New Roman" w:cs="Times New Roman"/>
          <w:b/>
          <w:i/>
          <w:sz w:val="24"/>
          <w:szCs w:val="24"/>
        </w:rPr>
        <w:t xml:space="preserve">qui autorise que l’exemplaire subsistant de l’acte ou du registre </w:t>
      </w:r>
      <w:r w:rsidR="00B06F22">
        <w:rPr>
          <w:rFonts w:ascii="Times New Roman" w:hAnsi="Times New Roman" w:cs="Times New Roman"/>
          <w:b/>
          <w:i/>
          <w:sz w:val="24"/>
          <w:szCs w:val="24"/>
        </w:rPr>
        <w:t>détruit ou disparu soit dupliqué</w:t>
      </w:r>
      <w:r w:rsidR="00496D88" w:rsidRPr="00816180">
        <w:rPr>
          <w:rFonts w:ascii="Times New Roman" w:hAnsi="Times New Roman" w:cs="Times New Roman"/>
          <w:b/>
          <w:i/>
          <w:sz w:val="24"/>
          <w:szCs w:val="24"/>
        </w:rPr>
        <w:t xml:space="preserve"> pour constituer un autre exemplaire en remplacement de celui </w:t>
      </w:r>
      <w:r w:rsidR="00B06F22">
        <w:rPr>
          <w:rFonts w:ascii="Times New Roman" w:hAnsi="Times New Roman" w:cs="Times New Roman"/>
          <w:b/>
          <w:i/>
          <w:sz w:val="24"/>
          <w:szCs w:val="24"/>
        </w:rPr>
        <w:t xml:space="preserve">qui est détruit. D’autre part </w:t>
      </w:r>
      <w:r w:rsidR="00496D88" w:rsidRPr="00816180">
        <w:rPr>
          <w:rFonts w:ascii="Times New Roman" w:hAnsi="Times New Roman" w:cs="Times New Roman"/>
          <w:b/>
          <w:i/>
          <w:sz w:val="24"/>
          <w:szCs w:val="24"/>
        </w:rPr>
        <w:t xml:space="preserve">au vu de </w:t>
      </w:r>
      <w:r w:rsidR="001A3EF2" w:rsidRPr="00816180">
        <w:rPr>
          <w:rFonts w:ascii="Times New Roman" w:hAnsi="Times New Roman" w:cs="Times New Roman"/>
          <w:b/>
          <w:i/>
          <w:sz w:val="24"/>
          <w:szCs w:val="24"/>
        </w:rPr>
        <w:t>l’article,</w:t>
      </w:r>
      <w:r w:rsidR="00496D88" w:rsidRPr="00816180">
        <w:rPr>
          <w:rFonts w:ascii="Times New Roman" w:hAnsi="Times New Roman" w:cs="Times New Roman"/>
          <w:b/>
          <w:i/>
          <w:sz w:val="24"/>
          <w:szCs w:val="24"/>
        </w:rPr>
        <w:t xml:space="preserve"> un décret pourra aussi décider de la reconstitution en cas d’inexistence des registres ou lorsque les deux exemplaires du même registre ont disparus</w:t>
      </w:r>
      <w:r w:rsidR="00B56A8F" w:rsidRPr="00816180">
        <w:rPr>
          <w:rFonts w:ascii="Times New Roman" w:hAnsi="Times New Roman" w:cs="Times New Roman"/>
          <w:b/>
          <w:i/>
          <w:sz w:val="24"/>
          <w:szCs w:val="24"/>
        </w:rPr>
        <w:t>. (décret n° 77-686 du 29 juillet</w:t>
      </w:r>
      <w:r w:rsidR="00496D88" w:rsidRPr="00816180">
        <w:rPr>
          <w:rFonts w:ascii="Times New Roman" w:hAnsi="Times New Roman" w:cs="Times New Roman"/>
          <w:b/>
          <w:i/>
          <w:sz w:val="24"/>
          <w:szCs w:val="24"/>
        </w:rPr>
        <w:t xml:space="preserve"> </w:t>
      </w:r>
      <w:r w:rsidR="00B56A8F" w:rsidRPr="00816180">
        <w:rPr>
          <w:rFonts w:ascii="Times New Roman" w:hAnsi="Times New Roman" w:cs="Times New Roman"/>
          <w:b/>
          <w:i/>
          <w:sz w:val="24"/>
          <w:szCs w:val="24"/>
        </w:rPr>
        <w:t>1977 relatif à la reconstitution des registres des actes de naissance)</w:t>
      </w:r>
      <w:r w:rsidRPr="00816180">
        <w:rPr>
          <w:rFonts w:ascii="Times New Roman" w:hAnsi="Times New Roman" w:cs="Times New Roman"/>
          <w:b/>
          <w:i/>
          <w:sz w:val="24"/>
          <w:szCs w:val="24"/>
        </w:rPr>
        <w:t xml:space="preserve">  </w:t>
      </w:r>
    </w:p>
    <w:p w:rsidR="009744B8" w:rsidRPr="00816180" w:rsidRDefault="00AB204A" w:rsidP="004B1BD0">
      <w:pPr>
        <w:pStyle w:val="Paragraphedeliste"/>
        <w:numPr>
          <w:ilvl w:val="0"/>
          <w:numId w:val="8"/>
        </w:numPr>
        <w:jc w:val="both"/>
        <w:rPr>
          <w:rFonts w:ascii="Times New Roman" w:hAnsi="Times New Roman" w:cs="Times New Roman"/>
          <w:b/>
          <w:i/>
          <w:sz w:val="24"/>
          <w:szCs w:val="24"/>
          <w:u w:val="single"/>
        </w:rPr>
      </w:pPr>
      <w:commentRangeStart w:id="67"/>
      <w:r w:rsidRPr="00816180">
        <w:rPr>
          <w:rFonts w:ascii="Times New Roman" w:hAnsi="Times New Roman" w:cs="Times New Roman"/>
          <w:b/>
          <w:i/>
          <w:sz w:val="24"/>
          <w:szCs w:val="24"/>
        </w:rPr>
        <w:t xml:space="preserve">Toutefois le Président </w:t>
      </w:r>
      <w:proofErr w:type="spellStart"/>
      <w:r w:rsidRPr="00816180">
        <w:rPr>
          <w:rFonts w:ascii="Times New Roman" w:hAnsi="Times New Roman" w:cs="Times New Roman"/>
          <w:b/>
          <w:i/>
          <w:sz w:val="24"/>
          <w:szCs w:val="24"/>
        </w:rPr>
        <w:t>Ndigue</w:t>
      </w:r>
      <w:proofErr w:type="spellEnd"/>
      <w:r w:rsidRPr="00816180">
        <w:rPr>
          <w:rFonts w:ascii="Times New Roman" w:hAnsi="Times New Roman" w:cs="Times New Roman"/>
          <w:b/>
          <w:i/>
          <w:sz w:val="24"/>
          <w:szCs w:val="24"/>
        </w:rPr>
        <w:t xml:space="preserve"> DIOUF dans son ouvrage : « </w:t>
      </w:r>
      <w:commentRangeStart w:id="68"/>
      <w:r w:rsidRPr="00816180">
        <w:rPr>
          <w:rFonts w:ascii="Times New Roman" w:hAnsi="Times New Roman" w:cs="Times New Roman"/>
          <w:b/>
          <w:i/>
          <w:sz w:val="24"/>
          <w:szCs w:val="24"/>
          <w:u w:val="single"/>
        </w:rPr>
        <w:t>L’Etat civil au Sénégal Cadre organisationnel et juridique </w:t>
      </w:r>
      <w:commentRangeEnd w:id="68"/>
      <w:r w:rsidR="003A35C6">
        <w:rPr>
          <w:rStyle w:val="Marquedecommentaire"/>
        </w:rPr>
        <w:commentReference w:id="68"/>
      </w:r>
      <w:r w:rsidRPr="00816180">
        <w:rPr>
          <w:rFonts w:ascii="Times New Roman" w:hAnsi="Times New Roman" w:cs="Times New Roman"/>
          <w:b/>
          <w:i/>
          <w:sz w:val="24"/>
          <w:szCs w:val="24"/>
        </w:rPr>
        <w:t>», fait remarquer que l’alinéa 2 de l’article 89 du Code de la famille a été omis dans les nouvelles éditions du Code de la famille. Cet alinéa précisait que : « Dans le cas où les deux exemplaires d’un même acte de l’état civil ont disparu, il est procédé conformément aux dispositions des articles 87 et 88, la requête étant accompagnée d’un certificat de destruction</w:t>
      </w:r>
      <w:r w:rsidR="00DF3F10" w:rsidRPr="00816180">
        <w:rPr>
          <w:rFonts w:ascii="Times New Roman" w:hAnsi="Times New Roman" w:cs="Times New Roman"/>
          <w:b/>
          <w:i/>
          <w:sz w:val="24"/>
          <w:szCs w:val="24"/>
        </w:rPr>
        <w:t xml:space="preserve"> de l’acte établi par les dépositaires du registre ».Cela  a fait l’objet d’application dans une jurisprudence du tribunal d’Instance de Pikine. </w:t>
      </w:r>
      <w:r w:rsidR="00DF3F10" w:rsidRPr="00816180">
        <w:rPr>
          <w:rFonts w:ascii="Times New Roman" w:hAnsi="Times New Roman" w:cs="Times New Roman"/>
          <w:b/>
          <w:i/>
          <w:sz w:val="24"/>
          <w:szCs w:val="24"/>
          <w:u w:val="single"/>
        </w:rPr>
        <w:t xml:space="preserve">Audience Publique Ordinaire du 17 avril 2018, Affaire </w:t>
      </w:r>
      <w:proofErr w:type="spellStart"/>
      <w:r w:rsidR="00DF3F10" w:rsidRPr="00816180">
        <w:rPr>
          <w:rFonts w:ascii="Times New Roman" w:hAnsi="Times New Roman" w:cs="Times New Roman"/>
          <w:b/>
          <w:i/>
          <w:sz w:val="24"/>
          <w:szCs w:val="24"/>
          <w:u w:val="single"/>
        </w:rPr>
        <w:t>Lansana</w:t>
      </w:r>
      <w:proofErr w:type="spellEnd"/>
      <w:r w:rsidR="00DF3F10" w:rsidRPr="00816180">
        <w:rPr>
          <w:rFonts w:ascii="Times New Roman" w:hAnsi="Times New Roman" w:cs="Times New Roman"/>
          <w:b/>
          <w:i/>
          <w:sz w:val="24"/>
          <w:szCs w:val="24"/>
          <w:u w:val="single"/>
        </w:rPr>
        <w:t xml:space="preserve"> SANE</w:t>
      </w:r>
      <w:r w:rsidR="00850506">
        <w:rPr>
          <w:rFonts w:ascii="Times New Roman" w:hAnsi="Times New Roman" w:cs="Times New Roman"/>
          <w:b/>
          <w:i/>
          <w:sz w:val="24"/>
          <w:szCs w:val="24"/>
          <w:u w:val="single"/>
        </w:rPr>
        <w:t>, jugement n°2511 du 17/04/2018</w:t>
      </w:r>
    </w:p>
    <w:p w:rsidR="00DF3F10" w:rsidRPr="00816180" w:rsidRDefault="009744B8" w:rsidP="004B1BD0">
      <w:pPr>
        <w:pStyle w:val="Paragraphedeliste"/>
        <w:numPr>
          <w:ilvl w:val="0"/>
          <w:numId w:val="8"/>
        </w:numPr>
        <w:jc w:val="both"/>
        <w:rPr>
          <w:rFonts w:ascii="Times New Roman" w:hAnsi="Times New Roman" w:cs="Times New Roman"/>
          <w:b/>
          <w:i/>
          <w:sz w:val="24"/>
          <w:szCs w:val="24"/>
        </w:rPr>
      </w:pPr>
      <w:r w:rsidRPr="00816180">
        <w:rPr>
          <w:rFonts w:ascii="Times New Roman" w:hAnsi="Times New Roman" w:cs="Times New Roman"/>
          <w:b/>
          <w:i/>
          <w:sz w:val="24"/>
          <w:szCs w:val="24"/>
        </w:rPr>
        <w:t>Il faudrait relever à la</w:t>
      </w:r>
      <w:r w:rsidR="000B5D10">
        <w:rPr>
          <w:rFonts w:ascii="Times New Roman" w:hAnsi="Times New Roman" w:cs="Times New Roman"/>
          <w:b/>
          <w:i/>
          <w:sz w:val="24"/>
          <w:szCs w:val="24"/>
        </w:rPr>
        <w:t xml:space="preserve"> suite</w:t>
      </w:r>
      <w:r w:rsidRPr="00816180">
        <w:rPr>
          <w:rFonts w:ascii="Times New Roman" w:hAnsi="Times New Roman" w:cs="Times New Roman"/>
          <w:b/>
          <w:i/>
          <w:sz w:val="24"/>
          <w:szCs w:val="24"/>
        </w:rPr>
        <w:t xml:space="preserve"> que beaucoup de juges dans la pratique considèrent que l’article 89 ne donne pas compétence</w:t>
      </w:r>
      <w:r w:rsidR="000A4545" w:rsidRPr="00816180">
        <w:rPr>
          <w:rFonts w:ascii="Times New Roman" w:hAnsi="Times New Roman" w:cs="Times New Roman"/>
          <w:b/>
          <w:i/>
          <w:sz w:val="24"/>
          <w:szCs w:val="24"/>
        </w:rPr>
        <w:t xml:space="preserve"> au Tribunal d’instance dans la reconstitution des actes .</w:t>
      </w:r>
      <w:r w:rsidR="00EB1E9D" w:rsidRPr="00816180">
        <w:rPr>
          <w:rFonts w:ascii="Times New Roman" w:hAnsi="Times New Roman" w:cs="Times New Roman"/>
          <w:b/>
          <w:i/>
          <w:sz w:val="24"/>
          <w:szCs w:val="24"/>
        </w:rPr>
        <w:t>Ainsi,</w:t>
      </w:r>
      <w:r w:rsidR="000A4545" w:rsidRPr="00816180">
        <w:rPr>
          <w:rFonts w:ascii="Times New Roman" w:hAnsi="Times New Roman" w:cs="Times New Roman"/>
          <w:b/>
          <w:i/>
          <w:sz w:val="24"/>
          <w:szCs w:val="24"/>
        </w:rPr>
        <w:t xml:space="preserve"> pour eux, il appartient à la commission administrative qui doit être mise sur pieds par décret</w:t>
      </w:r>
      <w:r w:rsidR="00A86C3B" w:rsidRPr="00816180">
        <w:rPr>
          <w:rFonts w:ascii="Times New Roman" w:hAnsi="Times New Roman" w:cs="Times New Roman"/>
          <w:b/>
          <w:i/>
          <w:sz w:val="24"/>
          <w:szCs w:val="24"/>
        </w:rPr>
        <w:t>, de procéder à la reconstitution mis à part les compétence</w:t>
      </w:r>
      <w:r w:rsidR="00B44D87" w:rsidRPr="00816180">
        <w:rPr>
          <w:rFonts w:ascii="Times New Roman" w:hAnsi="Times New Roman" w:cs="Times New Roman"/>
          <w:b/>
          <w:i/>
          <w:sz w:val="24"/>
          <w:szCs w:val="24"/>
        </w:rPr>
        <w:t>s</w:t>
      </w:r>
      <w:r w:rsidR="00A86C3B" w:rsidRPr="00816180">
        <w:rPr>
          <w:rFonts w:ascii="Times New Roman" w:hAnsi="Times New Roman" w:cs="Times New Roman"/>
          <w:b/>
          <w:i/>
          <w:sz w:val="24"/>
          <w:szCs w:val="24"/>
        </w:rPr>
        <w:t xml:space="preserve"> du </w:t>
      </w:r>
      <w:r w:rsidR="00B44D87" w:rsidRPr="00816180">
        <w:rPr>
          <w:rFonts w:ascii="Times New Roman" w:hAnsi="Times New Roman" w:cs="Times New Roman"/>
          <w:b/>
          <w:i/>
          <w:sz w:val="24"/>
          <w:szCs w:val="24"/>
        </w:rPr>
        <w:t xml:space="preserve">Procureur. </w:t>
      </w:r>
      <w:commentRangeEnd w:id="67"/>
      <w:r w:rsidR="003A35C6">
        <w:rPr>
          <w:rStyle w:val="Marquedecommentaire"/>
        </w:rPr>
        <w:commentReference w:id="67"/>
      </w:r>
    </w:p>
    <w:p w:rsidR="00AB204A" w:rsidRPr="00DF3F10" w:rsidRDefault="00AB204A" w:rsidP="00DF3F10">
      <w:pPr>
        <w:ind w:left="360"/>
        <w:jc w:val="both"/>
        <w:rPr>
          <w:rFonts w:ascii="Times New Roman" w:hAnsi="Times New Roman" w:cs="Times New Roman"/>
          <w:sz w:val="24"/>
          <w:szCs w:val="24"/>
        </w:rPr>
      </w:pPr>
      <w:r w:rsidRPr="00DF3F10">
        <w:rPr>
          <w:rFonts w:ascii="Times New Roman" w:hAnsi="Times New Roman" w:cs="Times New Roman"/>
          <w:sz w:val="24"/>
          <w:szCs w:val="24"/>
        </w:rPr>
        <w:t xml:space="preserve">  </w:t>
      </w:r>
    </w:p>
    <w:p w:rsidR="009A1042" w:rsidRPr="009A1042" w:rsidRDefault="009A1042" w:rsidP="00233301">
      <w:pPr>
        <w:jc w:val="both"/>
        <w:rPr>
          <w:rFonts w:ascii="Times New Roman" w:hAnsi="Times New Roman" w:cs="Times New Roman"/>
          <w:b/>
          <w:sz w:val="24"/>
          <w:szCs w:val="24"/>
        </w:rPr>
      </w:pPr>
      <w:r w:rsidRPr="009A1042">
        <w:rPr>
          <w:rFonts w:ascii="Times New Roman" w:hAnsi="Times New Roman" w:cs="Times New Roman"/>
          <w:b/>
          <w:sz w:val="24"/>
          <w:szCs w:val="24"/>
        </w:rPr>
        <w:t xml:space="preserve">                                                         </w:t>
      </w:r>
      <w:r w:rsidR="00BC6742">
        <w:rPr>
          <w:rFonts w:ascii="Times New Roman" w:hAnsi="Times New Roman" w:cs="Times New Roman"/>
          <w:b/>
          <w:sz w:val="24"/>
          <w:szCs w:val="24"/>
        </w:rPr>
        <w:t xml:space="preserve"> </w:t>
      </w:r>
      <w:r w:rsidR="00FF5CF1" w:rsidRPr="009A1042">
        <w:rPr>
          <w:rFonts w:ascii="Times New Roman" w:hAnsi="Times New Roman" w:cs="Times New Roman"/>
          <w:b/>
          <w:sz w:val="24"/>
          <w:szCs w:val="24"/>
        </w:rPr>
        <w:t xml:space="preserve">Paragraphe Il </w:t>
      </w:r>
    </w:p>
    <w:p w:rsidR="00FF5CF1" w:rsidRPr="009A1042" w:rsidRDefault="009A1042" w:rsidP="00977DEC">
      <w:pPr>
        <w:pStyle w:val="Titre1"/>
      </w:pPr>
      <w:r w:rsidRPr="009A1042">
        <w:t xml:space="preserve">                                          </w:t>
      </w:r>
      <w:bookmarkStart w:id="69" w:name="_Toc521063501"/>
      <w:r w:rsidR="00FF5CF1" w:rsidRPr="009A1042">
        <w:t>Rectification des actes de l’état civil</w:t>
      </w:r>
      <w:bookmarkEnd w:id="69"/>
    </w:p>
    <w:p w:rsidR="00AB24D6" w:rsidRPr="009A1042" w:rsidRDefault="009A1042" w:rsidP="00233301">
      <w:pPr>
        <w:jc w:val="both"/>
        <w:rPr>
          <w:rFonts w:ascii="Times New Roman" w:hAnsi="Times New Roman" w:cs="Times New Roman"/>
          <w:b/>
          <w:sz w:val="24"/>
          <w:szCs w:val="24"/>
        </w:rPr>
      </w:pPr>
      <w:r w:rsidRPr="009A1042">
        <w:rPr>
          <w:rFonts w:ascii="Times New Roman" w:hAnsi="Times New Roman" w:cs="Times New Roman"/>
          <w:b/>
          <w:sz w:val="24"/>
          <w:szCs w:val="24"/>
        </w:rPr>
        <w:t xml:space="preserve">                                                          </w:t>
      </w:r>
      <w:r w:rsidR="00FF5CF1" w:rsidRPr="009A1042">
        <w:rPr>
          <w:rFonts w:ascii="Times New Roman" w:hAnsi="Times New Roman" w:cs="Times New Roman"/>
          <w:b/>
          <w:sz w:val="24"/>
          <w:szCs w:val="24"/>
        </w:rPr>
        <w:t xml:space="preserve">Article 90 </w:t>
      </w:r>
    </w:p>
    <w:p w:rsidR="00640B30" w:rsidRPr="009A1042" w:rsidRDefault="009A1042" w:rsidP="00977DEC">
      <w:pPr>
        <w:pStyle w:val="Titre1"/>
      </w:pPr>
      <w:r w:rsidRPr="009A1042">
        <w:t xml:space="preserve">                                                   </w:t>
      </w:r>
      <w:bookmarkStart w:id="70" w:name="_Toc521063502"/>
      <w:r w:rsidR="00FF5CF1" w:rsidRPr="009A1042">
        <w:t>Rectification</w:t>
      </w:r>
      <w:r w:rsidR="00640B30" w:rsidRPr="009A1042">
        <w:t xml:space="preserve"> d’office</w:t>
      </w:r>
      <w:bookmarkEnd w:id="70"/>
    </w:p>
    <w:p w:rsidR="00C75115" w:rsidRDefault="00FE675E" w:rsidP="00233301">
      <w:pPr>
        <w:jc w:val="both"/>
        <w:rPr>
          <w:rFonts w:ascii="Times New Roman" w:hAnsi="Times New Roman" w:cs="Times New Roman"/>
          <w:sz w:val="24"/>
          <w:szCs w:val="24"/>
        </w:rPr>
      </w:pPr>
      <w:r w:rsidRPr="00CC5B36">
        <w:rPr>
          <w:rFonts w:ascii="Cambria" w:eastAsia="Gungsuh" w:hAnsi="Cambria" w:cs="Courier New"/>
          <w:b/>
          <w:i/>
          <w:noProof/>
          <w:u w:val="single"/>
          <w:lang w:eastAsia="fr-FR"/>
        </w:rPr>
        <mc:AlternateContent>
          <mc:Choice Requires="wps">
            <w:drawing>
              <wp:anchor distT="0" distB="0" distL="114300" distR="114300" simplePos="0" relativeHeight="251661312" behindDoc="0" locked="0" layoutInCell="1" allowOverlap="1" wp14:anchorId="7C9A8402" wp14:editId="4EC7322B">
                <wp:simplePos x="0" y="0"/>
                <wp:positionH relativeFrom="column">
                  <wp:posOffset>-2356337</wp:posOffset>
                </wp:positionH>
                <wp:positionV relativeFrom="paragraph">
                  <wp:posOffset>562708</wp:posOffset>
                </wp:positionV>
                <wp:extent cx="1450730" cy="6663055"/>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730" cy="666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336" w:rsidRPr="00550848" w:rsidRDefault="001A2336" w:rsidP="00DB0964">
                            <w:pPr>
                              <w:keepNext/>
                              <w:autoSpaceDE w:val="0"/>
                              <w:autoSpaceDN w:val="0"/>
                              <w:adjustRightInd w:val="0"/>
                              <w:spacing w:line="240" w:lineRule="auto"/>
                              <w:ind w:right="471"/>
                              <w:jc w:val="center"/>
                              <w:rPr>
                                <w:rFonts w:ascii="Cambria" w:hAnsi="Cambria" w:cs="Cambria"/>
                                <w:b/>
                                <w:sz w:val="18"/>
                                <w:szCs w:val="18"/>
                              </w:rPr>
                            </w:pPr>
                            <w:r w:rsidRPr="00550848">
                              <w:rPr>
                                <w:rFonts w:ascii="Cambria" w:hAnsi="Cambria" w:cs="Cambria"/>
                                <w:b/>
                                <w:sz w:val="18"/>
                                <w:szCs w:val="18"/>
                              </w:rPr>
                              <w:t xml:space="preserve">REPUBLIQUE DU SENEGAL          UN PEUPLE UN BUT UNE FOI     </w:t>
                            </w:r>
                            <w:r w:rsidRPr="00550848">
                              <w:rPr>
                                <w:rFonts w:ascii="Cambria" w:hAnsi="Cambria" w:cs="Cambria"/>
                                <w:b/>
                                <w:sz w:val="16"/>
                                <w:szCs w:val="16"/>
                              </w:rPr>
                              <w:t>AU NOM DU PEUPLE SENEGALAIS</w:t>
                            </w:r>
                          </w:p>
                          <w:p w:rsidR="001A2336" w:rsidRPr="00550848" w:rsidRDefault="001A2336" w:rsidP="00DB0964">
                            <w:pPr>
                              <w:rPr>
                                <w:rFonts w:ascii="Cambria" w:eastAsia="Gungsuh" w:hAnsi="Cambria" w:cs="Courier New"/>
                                <w:b/>
                                <w:sz w:val="28"/>
                                <w:szCs w:val="28"/>
                              </w:rPr>
                            </w:pPr>
                            <w:r w:rsidRPr="00550848">
                              <w:rPr>
                                <w:rFonts w:ascii="Cambria" w:eastAsia="Gungsuh" w:hAnsi="Cambria" w:cs="Courier New"/>
                                <w:b/>
                                <w:sz w:val="28"/>
                                <w:szCs w:val="28"/>
                              </w:rPr>
                              <w:t>N°</w:t>
                            </w:r>
                            <w:r>
                              <w:rPr>
                                <w:rFonts w:ascii="Cambria" w:eastAsia="Gungsuh" w:hAnsi="Cambria" w:cs="Courier New"/>
                                <w:b/>
                                <w:sz w:val="28"/>
                                <w:szCs w:val="28"/>
                              </w:rPr>
                              <w:t xml:space="preserve">1003   </w:t>
                            </w:r>
                            <w:r>
                              <w:rPr>
                                <w:rFonts w:ascii="Cambria" w:eastAsia="Gungsuh" w:hAnsi="Cambria" w:cs="Courier New"/>
                                <w:b/>
                                <w:sz w:val="28"/>
                                <w:szCs w:val="28"/>
                              </w:rPr>
                              <w:tab/>
                              <w:t xml:space="preserve">              </w:t>
                            </w:r>
                            <w:r w:rsidRPr="00550848">
                              <w:rPr>
                                <w:rFonts w:ascii="Cambria" w:eastAsia="Gungsuh" w:hAnsi="Cambria" w:cs="Courier New"/>
                                <w:b/>
                                <w:sz w:val="28"/>
                                <w:szCs w:val="28"/>
                              </w:rPr>
                              <w:tab/>
                              <w:t xml:space="preserve">          Du </w:t>
                            </w:r>
                            <w:r>
                              <w:rPr>
                                <w:rFonts w:ascii="Cambria" w:eastAsia="Gungsuh" w:hAnsi="Cambria" w:cs="Courier New"/>
                                <w:b/>
                                <w:sz w:val="28"/>
                                <w:szCs w:val="28"/>
                              </w:rPr>
                              <w:t>17/07</w:t>
                            </w:r>
                            <w:r w:rsidRPr="00550848">
                              <w:rPr>
                                <w:rFonts w:ascii="Cambria" w:eastAsia="Gungsuh" w:hAnsi="Cambria" w:cs="Courier New"/>
                                <w:b/>
                                <w:sz w:val="28"/>
                                <w:szCs w:val="28"/>
                              </w:rPr>
                              <w:t>/ 201</w:t>
                            </w:r>
                            <w:r>
                              <w:rPr>
                                <w:rFonts w:ascii="Cambria" w:eastAsia="Gungsuh" w:hAnsi="Cambria" w:cs="Courier New"/>
                                <w:b/>
                                <w:sz w:val="28"/>
                                <w:szCs w:val="28"/>
                              </w:rPr>
                              <w:t>7</w:t>
                            </w:r>
                          </w:p>
                          <w:p w:rsidR="001A2336" w:rsidRPr="00550848" w:rsidRDefault="001A2336" w:rsidP="00DB0964">
                            <w:pPr>
                              <w:rPr>
                                <w:rFonts w:ascii="Cambria" w:eastAsia="Gungsuh" w:hAnsi="Cambria" w:cs="Courier New"/>
                                <w:sz w:val="28"/>
                                <w:szCs w:val="28"/>
                              </w:rPr>
                            </w:pPr>
                            <w:r w:rsidRPr="00550848">
                              <w:rPr>
                                <w:rFonts w:ascii="Cambria" w:eastAsia="Gungsuh" w:hAnsi="Cambria" w:cs="Courier New"/>
                                <w:sz w:val="28"/>
                                <w:szCs w:val="28"/>
                              </w:rPr>
                              <w:t>-----------------------------</w:t>
                            </w:r>
                          </w:p>
                          <w:p w:rsidR="001A2336" w:rsidRPr="00550848" w:rsidRDefault="001A2336" w:rsidP="00DB0964">
                            <w:pPr>
                              <w:rPr>
                                <w:rFonts w:ascii="Cambria" w:eastAsia="Gungsuh" w:hAnsi="Cambria" w:cs="Courier New"/>
                                <w:b/>
                                <w:sz w:val="36"/>
                                <w:szCs w:val="36"/>
                              </w:rPr>
                            </w:pPr>
                            <w:r w:rsidRPr="00550848">
                              <w:rPr>
                                <w:rFonts w:ascii="Cambria" w:eastAsia="Gungsuh" w:hAnsi="Cambria" w:cs="Courier New"/>
                                <w:b/>
                                <w:sz w:val="36"/>
                                <w:szCs w:val="36"/>
                              </w:rPr>
                              <w:t xml:space="preserve">REQUETE </w:t>
                            </w:r>
                          </w:p>
                          <w:p w:rsidR="001A2336" w:rsidRPr="00550848" w:rsidRDefault="001A2336" w:rsidP="00DB0964">
                            <w:pPr>
                              <w:rPr>
                                <w:rFonts w:ascii="Cambria" w:eastAsia="Gungsuh" w:hAnsi="Cambria" w:cs="Courier New"/>
                                <w:b/>
                                <w:sz w:val="36"/>
                                <w:szCs w:val="36"/>
                              </w:rPr>
                            </w:pPr>
                            <w:r w:rsidRPr="00550848">
                              <w:rPr>
                                <w:rFonts w:ascii="Cambria" w:eastAsia="Gungsuh" w:hAnsi="Cambria" w:cs="Courier New"/>
                                <w:b/>
                                <w:sz w:val="36"/>
                                <w:szCs w:val="36"/>
                              </w:rPr>
                              <w:t>GRACIEUSE</w:t>
                            </w:r>
                          </w:p>
                          <w:p w:rsidR="001A2336" w:rsidRPr="00550848" w:rsidRDefault="001A2336" w:rsidP="00DB0964">
                            <w:pPr>
                              <w:rPr>
                                <w:rFonts w:ascii="Cambria" w:eastAsia="Gungsuh" w:hAnsi="Cambria" w:cs="Courier New"/>
                                <w:sz w:val="28"/>
                                <w:szCs w:val="28"/>
                              </w:rPr>
                            </w:pPr>
                            <w:r w:rsidRPr="00550848">
                              <w:rPr>
                                <w:rFonts w:ascii="Cambria" w:eastAsia="Gungsuh" w:hAnsi="Cambria" w:cs="Courier New"/>
                                <w:sz w:val="28"/>
                                <w:szCs w:val="28"/>
                              </w:rPr>
                              <w:t>____________________</w:t>
                            </w:r>
                          </w:p>
                          <w:p w:rsidR="001A2336" w:rsidRDefault="001A2336" w:rsidP="00DB0964">
                            <w:pPr>
                              <w:rPr>
                                <w:rFonts w:ascii="Cambria" w:eastAsia="Gungsuh" w:hAnsi="Cambria" w:cs="Courier New"/>
                                <w:b/>
                                <w:sz w:val="28"/>
                                <w:szCs w:val="28"/>
                              </w:rPr>
                            </w:pPr>
                          </w:p>
                          <w:p w:rsidR="001A2336" w:rsidRPr="00550848" w:rsidRDefault="001A2336" w:rsidP="00DB0964">
                            <w:pPr>
                              <w:rPr>
                                <w:rFonts w:ascii="Cambria" w:eastAsia="Gungsuh" w:hAnsi="Cambria" w:cs="Courier New"/>
                                <w:b/>
                                <w:sz w:val="28"/>
                                <w:szCs w:val="28"/>
                              </w:rPr>
                            </w:pPr>
                            <w:r w:rsidRPr="00550848">
                              <w:rPr>
                                <w:rFonts w:ascii="Cambria" w:eastAsia="Gungsuh" w:hAnsi="Cambria" w:cs="Courier New"/>
                                <w:b/>
                                <w:sz w:val="28"/>
                                <w:szCs w:val="28"/>
                              </w:rPr>
                              <w:t>OBJET :</w:t>
                            </w:r>
                          </w:p>
                          <w:p w:rsidR="001A2336" w:rsidRPr="00550848" w:rsidRDefault="001A2336" w:rsidP="00DB0964">
                            <w:pPr>
                              <w:rPr>
                                <w:rFonts w:ascii="Cambria" w:eastAsia="Gungsuh" w:hAnsi="Cambria" w:cs="Courier New"/>
                                <w:b/>
                                <w:sz w:val="24"/>
                                <w:szCs w:val="24"/>
                                <w:u w:val="single"/>
                              </w:rPr>
                            </w:pPr>
                            <w:r>
                              <w:rPr>
                                <w:rFonts w:ascii="Cambria" w:eastAsia="Gungsuh" w:hAnsi="Cambria" w:cs="Courier New"/>
                                <w:sz w:val="24"/>
                                <w:szCs w:val="24"/>
                              </w:rPr>
                              <w:t xml:space="preserve">Réclamation d’état concernant le </w:t>
                            </w:r>
                            <w:r w:rsidRPr="00290145">
                              <w:rPr>
                                <w:rFonts w:ascii="Cambria" w:eastAsia="Gungsuh" w:hAnsi="Cambria" w:cs="Courier New"/>
                                <w:b/>
                                <w:sz w:val="24"/>
                                <w:szCs w:val="24"/>
                              </w:rPr>
                              <w:t>patronyme</w:t>
                            </w:r>
                            <w:r>
                              <w:rPr>
                                <w:rFonts w:ascii="Cambria" w:eastAsia="Gungsuh" w:hAnsi="Cambria" w:cs="Courier New"/>
                                <w:sz w:val="24"/>
                                <w:szCs w:val="24"/>
                              </w:rPr>
                              <w:t xml:space="preserve"> de leur père qui est </w:t>
                            </w:r>
                            <w:r w:rsidRPr="00020918">
                              <w:rPr>
                                <w:rFonts w:ascii="Cambria" w:eastAsia="Gungsuh" w:hAnsi="Cambria" w:cs="Courier New"/>
                                <w:b/>
                                <w:sz w:val="24"/>
                                <w:szCs w:val="24"/>
                              </w:rPr>
                              <w:t>THIOYE</w:t>
                            </w:r>
                            <w:r>
                              <w:rPr>
                                <w:rFonts w:ascii="Cambria" w:eastAsia="Gungsuh" w:hAnsi="Cambria" w:cs="Courier New"/>
                                <w:sz w:val="24"/>
                                <w:szCs w:val="24"/>
                              </w:rPr>
                              <w:t xml:space="preserve"> au lieu de </w:t>
                            </w:r>
                            <w:r w:rsidRPr="00020918">
                              <w:rPr>
                                <w:rFonts w:ascii="Cambria" w:eastAsia="Gungsuh" w:hAnsi="Cambria" w:cs="Courier New"/>
                                <w:b/>
                                <w:sz w:val="24"/>
                                <w:szCs w:val="24"/>
                              </w:rPr>
                              <w:t>DIENE</w:t>
                            </w:r>
                            <w:r>
                              <w:rPr>
                                <w:rFonts w:ascii="Cambria" w:eastAsia="Gungsuh" w:hAnsi="Cambria" w:cs="Courier New"/>
                                <w:sz w:val="24"/>
                                <w:szCs w:val="24"/>
                              </w:rPr>
                              <w:t xml:space="preserve"> formulée par les consorts </w:t>
                            </w:r>
                            <w:r w:rsidRPr="00020918">
                              <w:rPr>
                                <w:rFonts w:ascii="Cambria" w:eastAsia="Gungsuh" w:hAnsi="Cambria" w:cs="Courier New"/>
                                <w:b/>
                                <w:sz w:val="24"/>
                                <w:szCs w:val="24"/>
                              </w:rPr>
                              <w:t>Boubacar DIENE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185.55pt;margin-top:44.3pt;width:114.25pt;height:5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" stroked="f">
                <v:textbox>
                  <w:txbxContent>
                    <w:p w:rsidR="006B23F6" w:rsidRPr="00550848" w:rsidRDefault="006B23F6" w:rsidP="00DB0964">
                      <w:pPr>
                        <w:keepNext/>
                        <w:autoSpaceDE w:val="0"/>
                        <w:autoSpaceDN w:val="0"/>
                        <w:adjustRightInd w:val="0"/>
                        <w:spacing w:line="240" w:lineRule="auto"/>
                        <w:ind w:right="471"/>
                        <w:jc w:val="center"/>
                        <w:rPr>
                          <w:rFonts w:ascii="Cambria" w:hAnsi="Cambria" w:cs="Cambria"/>
                          <w:b/>
                          <w:sz w:val="18"/>
                          <w:szCs w:val="18"/>
                        </w:rPr>
                      </w:pPr>
                      <w:r w:rsidRPr="00550848">
                        <w:rPr>
                          <w:rFonts w:ascii="Cambria" w:hAnsi="Cambria" w:cs="Cambria"/>
                          <w:b/>
                          <w:sz w:val="18"/>
                          <w:szCs w:val="18"/>
                        </w:rPr>
                        <w:t xml:space="preserve">REPUBLIQUE DU SENEGAL          UN PEUPLE UN BUT UNE FOI     </w:t>
                      </w:r>
                      <w:r w:rsidRPr="00550848">
                        <w:rPr>
                          <w:rFonts w:ascii="Cambria" w:hAnsi="Cambria" w:cs="Cambria"/>
                          <w:b/>
                          <w:sz w:val="16"/>
                          <w:szCs w:val="16"/>
                        </w:rPr>
                        <w:t>AU NOM DU PEUPLE SENEGALAIS</w:t>
                      </w:r>
                    </w:p>
                    <w:p w:rsidR="006B23F6" w:rsidRPr="00550848" w:rsidRDefault="006B23F6" w:rsidP="00DB0964">
                      <w:pPr>
                        <w:rPr>
                          <w:rFonts w:ascii="Cambria" w:eastAsia="Gungsuh" w:hAnsi="Cambria" w:cs="Courier New"/>
                          <w:b/>
                          <w:sz w:val="28"/>
                          <w:szCs w:val="28"/>
                        </w:rPr>
                      </w:pPr>
                      <w:r w:rsidRPr="00550848">
                        <w:rPr>
                          <w:rFonts w:ascii="Cambria" w:eastAsia="Gungsuh" w:hAnsi="Cambria" w:cs="Courier New"/>
                          <w:b/>
                          <w:sz w:val="28"/>
                          <w:szCs w:val="28"/>
                        </w:rPr>
                        <w:t>N°</w:t>
                      </w:r>
                      <w:r>
                        <w:rPr>
                          <w:rFonts w:ascii="Cambria" w:eastAsia="Gungsuh" w:hAnsi="Cambria" w:cs="Courier New"/>
                          <w:b/>
                          <w:sz w:val="28"/>
                          <w:szCs w:val="28"/>
                        </w:rPr>
                        <w:t xml:space="preserve">1003   </w:t>
                      </w:r>
                      <w:r>
                        <w:rPr>
                          <w:rFonts w:ascii="Cambria" w:eastAsia="Gungsuh" w:hAnsi="Cambria" w:cs="Courier New"/>
                          <w:b/>
                          <w:sz w:val="28"/>
                          <w:szCs w:val="28"/>
                        </w:rPr>
                        <w:tab/>
                        <w:t xml:space="preserve">              </w:t>
                      </w:r>
                      <w:r w:rsidRPr="00550848">
                        <w:rPr>
                          <w:rFonts w:ascii="Cambria" w:eastAsia="Gungsuh" w:hAnsi="Cambria" w:cs="Courier New"/>
                          <w:b/>
                          <w:sz w:val="28"/>
                          <w:szCs w:val="28"/>
                        </w:rPr>
                        <w:tab/>
                        <w:t xml:space="preserve">          Du </w:t>
                      </w:r>
                      <w:r>
                        <w:rPr>
                          <w:rFonts w:ascii="Cambria" w:eastAsia="Gungsuh" w:hAnsi="Cambria" w:cs="Courier New"/>
                          <w:b/>
                          <w:sz w:val="28"/>
                          <w:szCs w:val="28"/>
                        </w:rPr>
                        <w:t>17/07</w:t>
                      </w:r>
                      <w:r w:rsidRPr="00550848">
                        <w:rPr>
                          <w:rFonts w:ascii="Cambria" w:eastAsia="Gungsuh" w:hAnsi="Cambria" w:cs="Courier New"/>
                          <w:b/>
                          <w:sz w:val="28"/>
                          <w:szCs w:val="28"/>
                        </w:rPr>
                        <w:t>/ 201</w:t>
                      </w:r>
                      <w:r>
                        <w:rPr>
                          <w:rFonts w:ascii="Cambria" w:eastAsia="Gungsuh" w:hAnsi="Cambria" w:cs="Courier New"/>
                          <w:b/>
                          <w:sz w:val="28"/>
                          <w:szCs w:val="28"/>
                        </w:rPr>
                        <w:t>7</w:t>
                      </w:r>
                    </w:p>
                    <w:p w:rsidR="006B23F6" w:rsidRPr="00550848" w:rsidRDefault="006B23F6" w:rsidP="00DB0964">
                      <w:pPr>
                        <w:rPr>
                          <w:rFonts w:ascii="Cambria" w:eastAsia="Gungsuh" w:hAnsi="Cambria" w:cs="Courier New"/>
                          <w:sz w:val="28"/>
                          <w:szCs w:val="28"/>
                        </w:rPr>
                      </w:pPr>
                      <w:r w:rsidRPr="00550848">
                        <w:rPr>
                          <w:rFonts w:ascii="Cambria" w:eastAsia="Gungsuh" w:hAnsi="Cambria" w:cs="Courier New"/>
                          <w:sz w:val="28"/>
                          <w:szCs w:val="28"/>
                        </w:rPr>
                        <w:t>-----------------------------</w:t>
                      </w:r>
                    </w:p>
                    <w:p w:rsidR="006B23F6" w:rsidRPr="00550848" w:rsidRDefault="006B23F6" w:rsidP="00DB0964">
                      <w:pPr>
                        <w:rPr>
                          <w:rFonts w:ascii="Cambria" w:eastAsia="Gungsuh" w:hAnsi="Cambria" w:cs="Courier New"/>
                          <w:b/>
                          <w:sz w:val="36"/>
                          <w:szCs w:val="36"/>
                        </w:rPr>
                      </w:pPr>
                      <w:r w:rsidRPr="00550848">
                        <w:rPr>
                          <w:rFonts w:ascii="Cambria" w:eastAsia="Gungsuh" w:hAnsi="Cambria" w:cs="Courier New"/>
                          <w:b/>
                          <w:sz w:val="36"/>
                          <w:szCs w:val="36"/>
                        </w:rPr>
                        <w:t xml:space="preserve">REQUETE </w:t>
                      </w:r>
                    </w:p>
                    <w:p w:rsidR="006B23F6" w:rsidRPr="00550848" w:rsidRDefault="006B23F6" w:rsidP="00DB0964">
                      <w:pPr>
                        <w:rPr>
                          <w:rFonts w:ascii="Cambria" w:eastAsia="Gungsuh" w:hAnsi="Cambria" w:cs="Courier New"/>
                          <w:b/>
                          <w:sz w:val="36"/>
                          <w:szCs w:val="36"/>
                        </w:rPr>
                      </w:pPr>
                      <w:r w:rsidRPr="00550848">
                        <w:rPr>
                          <w:rFonts w:ascii="Cambria" w:eastAsia="Gungsuh" w:hAnsi="Cambria" w:cs="Courier New"/>
                          <w:b/>
                          <w:sz w:val="36"/>
                          <w:szCs w:val="36"/>
                        </w:rPr>
                        <w:t>GRACIEUSE</w:t>
                      </w:r>
                    </w:p>
                    <w:p w:rsidR="006B23F6" w:rsidRPr="00550848" w:rsidRDefault="006B23F6" w:rsidP="00DB0964">
                      <w:pPr>
                        <w:rPr>
                          <w:rFonts w:ascii="Cambria" w:eastAsia="Gungsuh" w:hAnsi="Cambria" w:cs="Courier New"/>
                          <w:sz w:val="28"/>
                          <w:szCs w:val="28"/>
                        </w:rPr>
                      </w:pPr>
                      <w:r w:rsidRPr="00550848">
                        <w:rPr>
                          <w:rFonts w:ascii="Cambria" w:eastAsia="Gungsuh" w:hAnsi="Cambria" w:cs="Courier New"/>
                          <w:sz w:val="28"/>
                          <w:szCs w:val="28"/>
                        </w:rPr>
                        <w:t>____________________</w:t>
                      </w:r>
                    </w:p>
                    <w:p w:rsidR="006B23F6" w:rsidRDefault="006B23F6" w:rsidP="00DB0964">
                      <w:pPr>
                        <w:rPr>
                          <w:rFonts w:ascii="Cambria" w:eastAsia="Gungsuh" w:hAnsi="Cambria" w:cs="Courier New"/>
                          <w:b/>
                          <w:sz w:val="28"/>
                          <w:szCs w:val="28"/>
                        </w:rPr>
                      </w:pPr>
                    </w:p>
                    <w:p w:rsidR="006B23F6" w:rsidRPr="00550848" w:rsidRDefault="006B23F6" w:rsidP="00DB0964">
                      <w:pPr>
                        <w:rPr>
                          <w:rFonts w:ascii="Cambria" w:eastAsia="Gungsuh" w:hAnsi="Cambria" w:cs="Courier New"/>
                          <w:b/>
                          <w:sz w:val="28"/>
                          <w:szCs w:val="28"/>
                        </w:rPr>
                      </w:pPr>
                      <w:r w:rsidRPr="00550848">
                        <w:rPr>
                          <w:rFonts w:ascii="Cambria" w:eastAsia="Gungsuh" w:hAnsi="Cambria" w:cs="Courier New"/>
                          <w:b/>
                          <w:sz w:val="28"/>
                          <w:szCs w:val="28"/>
                        </w:rPr>
                        <w:t>OBJET :</w:t>
                      </w:r>
                    </w:p>
                    <w:p w:rsidR="006B23F6" w:rsidRPr="00550848" w:rsidRDefault="006B23F6" w:rsidP="00DB0964">
                      <w:pPr>
                        <w:rPr>
                          <w:rFonts w:ascii="Cambria" w:eastAsia="Gungsuh" w:hAnsi="Cambria" w:cs="Courier New"/>
                          <w:b/>
                          <w:sz w:val="24"/>
                          <w:szCs w:val="24"/>
                          <w:u w:val="single"/>
                        </w:rPr>
                      </w:pPr>
                      <w:r>
                        <w:rPr>
                          <w:rFonts w:ascii="Cambria" w:eastAsia="Gungsuh" w:hAnsi="Cambria" w:cs="Courier New"/>
                          <w:sz w:val="24"/>
                          <w:szCs w:val="24"/>
                        </w:rPr>
                        <w:t xml:space="preserve">Réclamation d’état concernant le </w:t>
                      </w:r>
                      <w:r w:rsidRPr="00290145">
                        <w:rPr>
                          <w:rFonts w:ascii="Cambria" w:eastAsia="Gungsuh" w:hAnsi="Cambria" w:cs="Courier New"/>
                          <w:b/>
                          <w:sz w:val="24"/>
                          <w:szCs w:val="24"/>
                        </w:rPr>
                        <w:t>patronyme</w:t>
                      </w:r>
                      <w:r>
                        <w:rPr>
                          <w:rFonts w:ascii="Cambria" w:eastAsia="Gungsuh" w:hAnsi="Cambria" w:cs="Courier New"/>
                          <w:sz w:val="24"/>
                          <w:szCs w:val="24"/>
                        </w:rPr>
                        <w:t xml:space="preserve"> de leur père qui est </w:t>
                      </w:r>
                      <w:r w:rsidRPr="00020918">
                        <w:rPr>
                          <w:rFonts w:ascii="Cambria" w:eastAsia="Gungsuh" w:hAnsi="Cambria" w:cs="Courier New"/>
                          <w:b/>
                          <w:sz w:val="24"/>
                          <w:szCs w:val="24"/>
                        </w:rPr>
                        <w:t>THIOYE</w:t>
                      </w:r>
                      <w:r>
                        <w:rPr>
                          <w:rFonts w:ascii="Cambria" w:eastAsia="Gungsuh" w:hAnsi="Cambria" w:cs="Courier New"/>
                          <w:sz w:val="24"/>
                          <w:szCs w:val="24"/>
                        </w:rPr>
                        <w:t xml:space="preserve"> au lieu de </w:t>
                      </w:r>
                      <w:r w:rsidRPr="00020918">
                        <w:rPr>
                          <w:rFonts w:ascii="Cambria" w:eastAsia="Gungsuh" w:hAnsi="Cambria" w:cs="Courier New"/>
                          <w:b/>
                          <w:sz w:val="24"/>
                          <w:szCs w:val="24"/>
                        </w:rPr>
                        <w:t>DIENE</w:t>
                      </w:r>
                      <w:r>
                        <w:rPr>
                          <w:rFonts w:ascii="Cambria" w:eastAsia="Gungsuh" w:hAnsi="Cambria" w:cs="Courier New"/>
                          <w:sz w:val="24"/>
                          <w:szCs w:val="24"/>
                        </w:rPr>
                        <w:t xml:space="preserve"> formulée par les consorts </w:t>
                      </w:r>
                      <w:r w:rsidRPr="00020918">
                        <w:rPr>
                          <w:rFonts w:ascii="Cambria" w:eastAsia="Gungsuh" w:hAnsi="Cambria" w:cs="Courier New"/>
                          <w:b/>
                          <w:sz w:val="24"/>
                          <w:szCs w:val="24"/>
                        </w:rPr>
                        <w:t>Boubacar DIENE</w:t>
                      </w:r>
                    </w:p>
                  </w:txbxContent>
                </v:textbox>
              </v:shape>
            </w:pict>
          </mc:Fallback>
        </mc:AlternateContent>
      </w:r>
      <w:r w:rsidR="00FF5CF1" w:rsidRPr="00233301">
        <w:rPr>
          <w:rFonts w:ascii="Times New Roman" w:hAnsi="Times New Roman" w:cs="Times New Roman"/>
          <w:sz w:val="24"/>
          <w:szCs w:val="24"/>
        </w:rPr>
        <w:t xml:space="preserve">Dans le cas d’omissions ou d’erreurs purement matérielles commises dans la rédaction des actes dressés dans leur ressort, il appartient, concurremment au Juge départemental et au Procureur de la République que, de faire procéder d’office à leur rectification.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A cet effet, ils donnent directement les instructions utiles aux dépositaires des registres.</w:t>
      </w:r>
    </w:p>
    <w:p w:rsidR="000C3F98" w:rsidRPr="000016BD" w:rsidRDefault="000C3F98" w:rsidP="00DB0964">
      <w:pPr>
        <w:pStyle w:val="Paragraphedeliste"/>
        <w:numPr>
          <w:ilvl w:val="0"/>
          <w:numId w:val="7"/>
        </w:numPr>
        <w:rPr>
          <w:rFonts w:ascii="Times New Roman" w:hAnsi="Times New Roman" w:cs="Times New Roman"/>
          <w:b/>
          <w:i/>
          <w:sz w:val="24"/>
          <w:szCs w:val="24"/>
        </w:rPr>
      </w:pPr>
      <w:r w:rsidRPr="000016BD">
        <w:rPr>
          <w:rFonts w:ascii="Times New Roman" w:hAnsi="Times New Roman" w:cs="Times New Roman"/>
          <w:b/>
          <w:i/>
          <w:sz w:val="24"/>
          <w:szCs w:val="24"/>
        </w:rPr>
        <w:t>Le juge a considéré que la rectification de l’acte de naissance d</w:t>
      </w:r>
      <w:r w:rsidR="0043414B" w:rsidRPr="000016BD">
        <w:rPr>
          <w:rFonts w:ascii="Times New Roman" w:hAnsi="Times New Roman" w:cs="Times New Roman"/>
          <w:b/>
          <w:i/>
          <w:sz w:val="24"/>
          <w:szCs w:val="24"/>
        </w:rPr>
        <w:t>es</w:t>
      </w:r>
      <w:r w:rsidRPr="000016BD">
        <w:rPr>
          <w:rFonts w:ascii="Times New Roman" w:hAnsi="Times New Roman" w:cs="Times New Roman"/>
          <w:b/>
          <w:i/>
          <w:sz w:val="24"/>
          <w:szCs w:val="24"/>
        </w:rPr>
        <w:t xml:space="preserve"> requérant</w:t>
      </w:r>
      <w:r w:rsidR="0043414B" w:rsidRPr="000016BD">
        <w:rPr>
          <w:rFonts w:ascii="Times New Roman" w:hAnsi="Times New Roman" w:cs="Times New Roman"/>
          <w:b/>
          <w:i/>
          <w:sz w:val="24"/>
          <w:szCs w:val="24"/>
        </w:rPr>
        <w:t>s</w:t>
      </w:r>
      <w:r w:rsidRPr="000016BD">
        <w:rPr>
          <w:rFonts w:ascii="Times New Roman" w:hAnsi="Times New Roman" w:cs="Times New Roman"/>
          <w:b/>
          <w:i/>
          <w:sz w:val="24"/>
          <w:szCs w:val="24"/>
        </w:rPr>
        <w:t xml:space="preserve"> pour le confo</w:t>
      </w:r>
      <w:r w:rsidR="0043414B" w:rsidRPr="000016BD">
        <w:rPr>
          <w:rFonts w:ascii="Times New Roman" w:hAnsi="Times New Roman" w:cs="Times New Roman"/>
          <w:b/>
          <w:i/>
          <w:sz w:val="24"/>
          <w:szCs w:val="24"/>
        </w:rPr>
        <w:t xml:space="preserve">rmer à celui de la personne </w:t>
      </w:r>
      <w:commentRangeStart w:id="71"/>
      <w:r w:rsidR="00D749BB">
        <w:rPr>
          <w:rFonts w:ascii="Times New Roman" w:hAnsi="Times New Roman" w:cs="Times New Roman"/>
          <w:b/>
          <w:i/>
          <w:sz w:val="24"/>
          <w:szCs w:val="24"/>
        </w:rPr>
        <w:t>qu’</w:t>
      </w:r>
      <w:r w:rsidRPr="000016BD">
        <w:rPr>
          <w:rFonts w:ascii="Times New Roman" w:hAnsi="Times New Roman" w:cs="Times New Roman"/>
          <w:b/>
          <w:i/>
          <w:sz w:val="24"/>
          <w:szCs w:val="24"/>
        </w:rPr>
        <w:t>il</w:t>
      </w:r>
      <w:r w:rsidR="0043414B" w:rsidRPr="000016BD">
        <w:rPr>
          <w:rFonts w:ascii="Times New Roman" w:hAnsi="Times New Roman" w:cs="Times New Roman"/>
          <w:b/>
          <w:i/>
          <w:sz w:val="24"/>
          <w:szCs w:val="24"/>
        </w:rPr>
        <w:t>s disent</w:t>
      </w:r>
      <w:r w:rsidRPr="000016BD">
        <w:rPr>
          <w:rFonts w:ascii="Times New Roman" w:hAnsi="Times New Roman" w:cs="Times New Roman"/>
          <w:b/>
          <w:i/>
          <w:sz w:val="24"/>
          <w:szCs w:val="24"/>
        </w:rPr>
        <w:t xml:space="preserve"> être </w:t>
      </w:r>
      <w:commentRangeEnd w:id="71"/>
      <w:r w:rsidR="003A35C6">
        <w:rPr>
          <w:rStyle w:val="Marquedecommentaire"/>
        </w:rPr>
        <w:commentReference w:id="71"/>
      </w:r>
      <w:r w:rsidRPr="000016BD">
        <w:rPr>
          <w:rFonts w:ascii="Times New Roman" w:hAnsi="Times New Roman" w:cs="Times New Roman"/>
          <w:b/>
          <w:i/>
          <w:sz w:val="24"/>
          <w:szCs w:val="24"/>
        </w:rPr>
        <w:t>l’ancêtre, est un</w:t>
      </w:r>
      <w:r w:rsidR="00DA333A" w:rsidRPr="000016BD">
        <w:rPr>
          <w:rFonts w:ascii="Times New Roman" w:hAnsi="Times New Roman" w:cs="Times New Roman"/>
          <w:b/>
          <w:i/>
          <w:sz w:val="24"/>
          <w:szCs w:val="24"/>
        </w:rPr>
        <w:t xml:space="preserve"> acte</w:t>
      </w:r>
      <w:r w:rsidR="00DB0964" w:rsidRPr="000016BD">
        <w:rPr>
          <w:rFonts w:ascii="Times New Roman" w:hAnsi="Times New Roman" w:cs="Times New Roman"/>
          <w:b/>
          <w:i/>
          <w:sz w:val="24"/>
          <w:szCs w:val="24"/>
        </w:rPr>
        <w:t xml:space="preserve"> purement</w:t>
      </w:r>
      <w:r w:rsidRPr="000016BD">
        <w:rPr>
          <w:rFonts w:ascii="Times New Roman" w:hAnsi="Times New Roman" w:cs="Times New Roman"/>
          <w:b/>
          <w:i/>
          <w:sz w:val="24"/>
          <w:szCs w:val="24"/>
        </w:rPr>
        <w:t xml:space="preserve"> matérielle qui n’a aucune incidence sur l’</w:t>
      </w:r>
      <w:r w:rsidR="0043414B" w:rsidRPr="000016BD">
        <w:rPr>
          <w:rFonts w:ascii="Times New Roman" w:hAnsi="Times New Roman" w:cs="Times New Roman"/>
          <w:b/>
          <w:i/>
          <w:sz w:val="24"/>
          <w:szCs w:val="24"/>
        </w:rPr>
        <w:t>état des</w:t>
      </w:r>
      <w:r w:rsidRPr="000016BD">
        <w:rPr>
          <w:rFonts w:ascii="Times New Roman" w:hAnsi="Times New Roman" w:cs="Times New Roman"/>
          <w:b/>
          <w:i/>
          <w:sz w:val="24"/>
          <w:szCs w:val="24"/>
        </w:rPr>
        <w:t xml:space="preserve"> requérant</w:t>
      </w:r>
      <w:r w:rsidR="0043414B" w:rsidRPr="000016BD">
        <w:rPr>
          <w:rFonts w:ascii="Times New Roman" w:hAnsi="Times New Roman" w:cs="Times New Roman"/>
          <w:b/>
          <w:i/>
          <w:sz w:val="24"/>
          <w:szCs w:val="24"/>
        </w:rPr>
        <w:t>s</w:t>
      </w:r>
      <w:r w:rsidRPr="000016BD">
        <w:rPr>
          <w:rFonts w:ascii="Times New Roman" w:hAnsi="Times New Roman" w:cs="Times New Roman"/>
          <w:b/>
          <w:i/>
          <w:sz w:val="24"/>
          <w:szCs w:val="24"/>
        </w:rPr>
        <w:t xml:space="preserve"> par rapport à la personne dont </w:t>
      </w:r>
      <w:r w:rsidR="00186A23" w:rsidRPr="000016BD">
        <w:rPr>
          <w:rFonts w:ascii="Times New Roman" w:hAnsi="Times New Roman" w:cs="Times New Roman"/>
          <w:b/>
          <w:i/>
          <w:sz w:val="24"/>
          <w:szCs w:val="24"/>
        </w:rPr>
        <w:t>ils se réclament</w:t>
      </w:r>
      <w:r w:rsidR="00CC5B36" w:rsidRPr="000016BD">
        <w:rPr>
          <w:rFonts w:ascii="Times New Roman" w:hAnsi="Times New Roman" w:cs="Times New Roman"/>
          <w:b/>
          <w:i/>
          <w:sz w:val="24"/>
          <w:szCs w:val="24"/>
        </w:rPr>
        <w:t> .</w:t>
      </w:r>
      <w:r w:rsidR="00CC5B36" w:rsidRPr="001924A2">
        <w:rPr>
          <w:rFonts w:ascii="Times New Roman" w:hAnsi="Times New Roman" w:cs="Times New Roman"/>
          <w:b/>
          <w:i/>
          <w:sz w:val="24"/>
          <w:szCs w:val="24"/>
          <w:u w:val="single"/>
        </w:rPr>
        <w:t xml:space="preserve">Tribunal de Grande Instance Hors Classe de </w:t>
      </w:r>
      <w:r w:rsidR="00CC5B36" w:rsidRPr="001924A2">
        <w:rPr>
          <w:rFonts w:ascii="Times New Roman" w:hAnsi="Times New Roman" w:cs="Times New Roman"/>
          <w:b/>
          <w:i/>
          <w:sz w:val="24"/>
          <w:szCs w:val="24"/>
          <w:u w:val="single"/>
        </w:rPr>
        <w:lastRenderedPageBreak/>
        <w:t>Dakar, Audience Publique Ordinaire</w:t>
      </w:r>
      <w:r w:rsidR="00DB0964" w:rsidRPr="001924A2">
        <w:rPr>
          <w:rFonts w:ascii="Times New Roman" w:hAnsi="Times New Roman" w:cs="Times New Roman"/>
          <w:b/>
          <w:i/>
          <w:sz w:val="24"/>
          <w:szCs w:val="24"/>
          <w:u w:val="single"/>
        </w:rPr>
        <w:t xml:space="preserve"> </w:t>
      </w:r>
      <w:r w:rsidR="00CC5B36" w:rsidRPr="001924A2">
        <w:rPr>
          <w:rFonts w:ascii="Times New Roman" w:hAnsi="Times New Roman" w:cs="Times New Roman"/>
          <w:b/>
          <w:i/>
          <w:sz w:val="24"/>
          <w:szCs w:val="24"/>
          <w:u w:val="single"/>
        </w:rPr>
        <w:t xml:space="preserve">du 17 </w:t>
      </w:r>
      <w:r w:rsidR="00F135A2">
        <w:rPr>
          <w:rFonts w:ascii="Times New Roman" w:hAnsi="Times New Roman" w:cs="Times New Roman"/>
          <w:b/>
          <w:i/>
          <w:sz w:val="24"/>
          <w:szCs w:val="24"/>
          <w:u w:val="single"/>
        </w:rPr>
        <w:t xml:space="preserve">juillet </w:t>
      </w:r>
      <w:r w:rsidR="005F0DE4">
        <w:rPr>
          <w:rFonts w:ascii="Times New Roman" w:hAnsi="Times New Roman" w:cs="Times New Roman"/>
          <w:b/>
          <w:i/>
          <w:sz w:val="24"/>
          <w:szCs w:val="24"/>
          <w:u w:val="single"/>
        </w:rPr>
        <w:t>2017,</w:t>
      </w:r>
      <w:r w:rsidR="000409F6">
        <w:rPr>
          <w:rFonts w:ascii="Times New Roman" w:hAnsi="Times New Roman" w:cs="Times New Roman"/>
          <w:b/>
          <w:i/>
          <w:sz w:val="24"/>
          <w:szCs w:val="24"/>
          <w:u w:val="single"/>
        </w:rPr>
        <w:t xml:space="preserve"> Affaire</w:t>
      </w:r>
      <w:r w:rsidR="00F135A2">
        <w:rPr>
          <w:rFonts w:ascii="Times New Roman" w:hAnsi="Times New Roman" w:cs="Times New Roman"/>
          <w:b/>
          <w:i/>
          <w:sz w:val="24"/>
          <w:szCs w:val="24"/>
          <w:u w:val="single"/>
        </w:rPr>
        <w:t xml:space="preserve"> </w:t>
      </w:r>
      <w:r w:rsidR="00CC5B36" w:rsidRPr="001924A2">
        <w:rPr>
          <w:rFonts w:ascii="Times New Roman" w:hAnsi="Times New Roman" w:cs="Times New Roman"/>
          <w:b/>
          <w:i/>
          <w:sz w:val="24"/>
          <w:szCs w:val="24"/>
          <w:u w:val="single"/>
        </w:rPr>
        <w:t>Boubacar DIENE et consorts</w:t>
      </w:r>
      <w:r w:rsidR="001924A2" w:rsidRPr="001924A2">
        <w:rPr>
          <w:rFonts w:ascii="Times New Roman" w:hAnsi="Times New Roman" w:cs="Times New Roman"/>
          <w:b/>
          <w:i/>
          <w:sz w:val="24"/>
          <w:szCs w:val="24"/>
          <w:u w:val="single"/>
        </w:rPr>
        <w:t>, jugement n°1003 du 17juillet 2017</w:t>
      </w:r>
    </w:p>
    <w:p w:rsidR="00AB24D6" w:rsidRPr="00C75115" w:rsidRDefault="00C75115"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7511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F5CF1" w:rsidRPr="00C75115">
        <w:rPr>
          <w:rFonts w:ascii="Times New Roman" w:hAnsi="Times New Roman" w:cs="Times New Roman"/>
          <w:b/>
          <w:sz w:val="24"/>
          <w:szCs w:val="24"/>
        </w:rPr>
        <w:t>Article 91</w:t>
      </w:r>
    </w:p>
    <w:p w:rsidR="00640B30" w:rsidRPr="00C75115" w:rsidRDefault="00C75115" w:rsidP="00977DEC">
      <w:pPr>
        <w:pStyle w:val="Titre1"/>
      </w:pPr>
      <w:r w:rsidRPr="00C75115">
        <w:t xml:space="preserve">                                              </w:t>
      </w:r>
      <w:bookmarkStart w:id="72" w:name="_Toc521063503"/>
      <w:r w:rsidR="00640B30" w:rsidRPr="00C75115">
        <w:t>Rectification contentieuse</w:t>
      </w:r>
      <w:bookmarkEnd w:id="72"/>
    </w:p>
    <w:p w:rsidR="000E7BC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Dans tous les autres cas d’omissions ou d’erreurs, la requête en rectification peut être présentée par toute personne intéressée ou par le ministère public au juge de paix dans le ressort duquel l’acte à rectifier a été dressé. </w:t>
      </w:r>
    </w:p>
    <w:p w:rsidR="000E7BC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Il est fait application des dispositions des alinéas 3, 5 et 6 de l’article 87 du présent Code. </w:t>
      </w:r>
    </w:p>
    <w:p w:rsidR="000E7BC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Le dispositif de la décision portant rectification est transmis par le ministère public au dépositaire des registres où se trouve inscrit l’acte rectifié. Mention de</w:t>
      </w:r>
      <w:r w:rsidR="00AB24D6" w:rsidRPr="00233301">
        <w:rPr>
          <w:rFonts w:ascii="Times New Roman" w:hAnsi="Times New Roman" w:cs="Times New Roman"/>
          <w:sz w:val="24"/>
          <w:szCs w:val="24"/>
        </w:rPr>
        <w:t xml:space="preserve"> ce dispositif est aussitôt por</w:t>
      </w:r>
      <w:r w:rsidRPr="00233301">
        <w:rPr>
          <w:rFonts w:ascii="Times New Roman" w:hAnsi="Times New Roman" w:cs="Times New Roman"/>
          <w:sz w:val="24"/>
          <w:szCs w:val="24"/>
        </w:rPr>
        <w:t xml:space="preserve">tée, avec référence au jugement, en marge dudit acte et, au cas où l’erreur porterait sur la date de l’acte, en marge du registre à la date où l’acte aurait dû être inscrit. </w:t>
      </w:r>
    </w:p>
    <w:p w:rsidR="0055302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Copie de l’acte ne peut plus être délivrée qu’avec les rectifications ordonnées. Tout manquement à cette règle rend l’officier de l’état civil passible de la peine d’amende civile prévue par l’article 50, alinéa 2 du présent Code, sans préjudice de tous dommages et intérêts. </w:t>
      </w:r>
    </w:p>
    <w:p w:rsidR="00FF5CF1" w:rsidRPr="00E7117A"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La juridiction qui ordonne la rectification d’un acte prescrit également celle de tous les actes qui comportent la mention rectifiée, même s’il</w:t>
      </w:r>
      <w:r w:rsidR="00640B30">
        <w:rPr>
          <w:rFonts w:ascii="Times New Roman" w:hAnsi="Times New Roman" w:cs="Times New Roman"/>
          <w:sz w:val="24"/>
          <w:szCs w:val="24"/>
        </w:rPr>
        <w:t>s</w:t>
      </w:r>
      <w:r w:rsidRPr="00233301">
        <w:rPr>
          <w:rFonts w:ascii="Times New Roman" w:hAnsi="Times New Roman" w:cs="Times New Roman"/>
          <w:sz w:val="24"/>
          <w:szCs w:val="24"/>
        </w:rPr>
        <w:t xml:space="preserve"> n’ont pas été </w:t>
      </w:r>
      <w:r w:rsidRPr="00E7117A">
        <w:rPr>
          <w:rFonts w:ascii="Times New Roman" w:hAnsi="Times New Roman" w:cs="Times New Roman"/>
          <w:sz w:val="24"/>
          <w:szCs w:val="24"/>
        </w:rPr>
        <w:t>dressés dans son ressort.</w:t>
      </w:r>
    </w:p>
    <w:p w:rsidR="003E209B" w:rsidRPr="00843D52" w:rsidRDefault="005901D0" w:rsidP="00630C48">
      <w:pPr>
        <w:pStyle w:val="Paragraphedeliste"/>
        <w:numPr>
          <w:ilvl w:val="0"/>
          <w:numId w:val="7"/>
        </w:numPr>
        <w:spacing w:after="0"/>
        <w:jc w:val="both"/>
        <w:rPr>
          <w:rFonts w:ascii="Times New Roman" w:hAnsi="Times New Roman" w:cs="Times New Roman"/>
          <w:i/>
          <w:sz w:val="24"/>
          <w:szCs w:val="24"/>
        </w:rPr>
      </w:pPr>
      <w:r>
        <w:rPr>
          <w:rFonts w:ascii="Times New Roman" w:hAnsi="Times New Roman" w:cs="Times New Roman"/>
          <w:b/>
          <w:i/>
          <w:sz w:val="24"/>
          <w:szCs w:val="24"/>
        </w:rPr>
        <w:t>Le juge</w:t>
      </w:r>
      <w:r w:rsidR="00E7117A" w:rsidRPr="00843D52">
        <w:rPr>
          <w:rFonts w:ascii="Times New Roman" w:hAnsi="Times New Roman" w:cs="Times New Roman"/>
          <w:b/>
          <w:i/>
          <w:sz w:val="24"/>
          <w:szCs w:val="24"/>
        </w:rPr>
        <w:t xml:space="preserve"> a considéré qu’il doit être mentionné sur l’</w:t>
      </w:r>
      <w:r w:rsidR="008D65D2" w:rsidRPr="00843D52">
        <w:rPr>
          <w:rFonts w:ascii="Times New Roman" w:hAnsi="Times New Roman" w:cs="Times New Roman"/>
          <w:b/>
          <w:i/>
          <w:sz w:val="24"/>
          <w:szCs w:val="24"/>
        </w:rPr>
        <w:t>acte de mariage « </w:t>
      </w:r>
      <w:proofErr w:type="spellStart"/>
      <w:r w:rsidR="008D65D2" w:rsidRPr="00843D52">
        <w:rPr>
          <w:rFonts w:ascii="Times New Roman" w:hAnsi="Times New Roman" w:cs="Times New Roman"/>
          <w:b/>
          <w:i/>
          <w:sz w:val="24"/>
          <w:szCs w:val="24"/>
        </w:rPr>
        <w:t>Ramata</w:t>
      </w:r>
      <w:proofErr w:type="spellEnd"/>
      <w:r w:rsidR="00E7117A" w:rsidRPr="00843D52">
        <w:rPr>
          <w:rFonts w:ascii="Times New Roman" w:hAnsi="Times New Roman" w:cs="Times New Roman"/>
          <w:b/>
          <w:i/>
          <w:sz w:val="24"/>
          <w:szCs w:val="24"/>
        </w:rPr>
        <w:t xml:space="preserve"> </w:t>
      </w:r>
      <w:r>
        <w:rPr>
          <w:rFonts w:ascii="Times New Roman" w:hAnsi="Times New Roman" w:cs="Times New Roman"/>
          <w:b/>
          <w:i/>
          <w:sz w:val="24"/>
          <w:szCs w:val="24"/>
        </w:rPr>
        <w:t xml:space="preserve">Mamadou </w:t>
      </w:r>
      <w:r w:rsidR="00E7117A" w:rsidRPr="00843D52">
        <w:rPr>
          <w:rFonts w:ascii="Times New Roman" w:hAnsi="Times New Roman" w:cs="Times New Roman"/>
          <w:b/>
          <w:i/>
          <w:sz w:val="24"/>
          <w:szCs w:val="24"/>
        </w:rPr>
        <w:t xml:space="preserve">Amadou DIALLO, née le 17/10/1979 » et non « </w:t>
      </w:r>
      <w:proofErr w:type="spellStart"/>
      <w:r w:rsidR="00E7117A" w:rsidRPr="00843D52">
        <w:rPr>
          <w:rFonts w:ascii="Times New Roman" w:hAnsi="Times New Roman" w:cs="Times New Roman"/>
          <w:b/>
          <w:i/>
          <w:sz w:val="24"/>
          <w:szCs w:val="24"/>
        </w:rPr>
        <w:t>Ramata</w:t>
      </w:r>
      <w:proofErr w:type="spellEnd"/>
      <w:r w:rsidR="00E7117A" w:rsidRPr="00843D52">
        <w:rPr>
          <w:rFonts w:ascii="Times New Roman" w:hAnsi="Times New Roman" w:cs="Times New Roman"/>
          <w:b/>
          <w:i/>
          <w:sz w:val="24"/>
          <w:szCs w:val="24"/>
        </w:rPr>
        <w:t xml:space="preserve"> Mamadou DIALLO, né le 15/03/1978 »</w:t>
      </w:r>
      <w:r w:rsidR="003E209B" w:rsidRPr="00843D52">
        <w:rPr>
          <w:rFonts w:ascii="Times New Roman" w:hAnsi="Times New Roman" w:cs="Times New Roman"/>
          <w:b/>
          <w:i/>
          <w:sz w:val="24"/>
          <w:szCs w:val="24"/>
        </w:rPr>
        <w:t xml:space="preserve">, comme il été inscrit à tort dans les registres de mariage de </w:t>
      </w:r>
      <w:proofErr w:type="spellStart"/>
      <w:r w:rsidR="003E209B" w:rsidRPr="00843D52">
        <w:rPr>
          <w:rFonts w:ascii="Times New Roman" w:hAnsi="Times New Roman" w:cs="Times New Roman"/>
          <w:b/>
          <w:i/>
          <w:sz w:val="24"/>
          <w:szCs w:val="24"/>
        </w:rPr>
        <w:t>Galoya</w:t>
      </w:r>
      <w:proofErr w:type="spellEnd"/>
      <w:r w:rsidR="003E209B" w:rsidRPr="00843D52">
        <w:rPr>
          <w:rFonts w:ascii="Times New Roman" w:hAnsi="Times New Roman" w:cs="Times New Roman"/>
          <w:b/>
          <w:i/>
          <w:sz w:val="24"/>
          <w:szCs w:val="24"/>
        </w:rPr>
        <w:t> ; Que la rectification de l’erreur signalée est conform</w:t>
      </w:r>
      <w:r w:rsidR="00E40424">
        <w:rPr>
          <w:rFonts w:ascii="Times New Roman" w:hAnsi="Times New Roman" w:cs="Times New Roman"/>
          <w:b/>
          <w:i/>
          <w:sz w:val="24"/>
          <w:szCs w:val="24"/>
        </w:rPr>
        <w:t>e à son intérêt et à</w:t>
      </w:r>
      <w:r w:rsidR="00630C48" w:rsidRPr="00843D52">
        <w:rPr>
          <w:rFonts w:ascii="Times New Roman" w:hAnsi="Times New Roman" w:cs="Times New Roman"/>
          <w:b/>
          <w:i/>
          <w:sz w:val="24"/>
          <w:szCs w:val="24"/>
        </w:rPr>
        <w:t xml:space="preserve"> son droit.</w:t>
      </w:r>
      <w:r>
        <w:rPr>
          <w:rFonts w:ascii="Times New Roman" w:hAnsi="Times New Roman" w:cs="Times New Roman"/>
          <w:b/>
          <w:i/>
          <w:sz w:val="24"/>
          <w:szCs w:val="24"/>
        </w:rPr>
        <w:t xml:space="preserve"> </w:t>
      </w:r>
      <w:r w:rsidRPr="005901D0">
        <w:rPr>
          <w:rFonts w:ascii="Times New Roman" w:hAnsi="Times New Roman" w:cs="Times New Roman"/>
          <w:b/>
          <w:i/>
          <w:sz w:val="24"/>
          <w:szCs w:val="24"/>
          <w:u w:val="single"/>
        </w:rPr>
        <w:t>Tribunal d’I</w:t>
      </w:r>
      <w:r w:rsidR="004E7B48" w:rsidRPr="005901D0">
        <w:rPr>
          <w:rFonts w:ascii="Times New Roman" w:hAnsi="Times New Roman" w:cs="Times New Roman"/>
          <w:b/>
          <w:i/>
          <w:sz w:val="24"/>
          <w:szCs w:val="24"/>
          <w:u w:val="single"/>
        </w:rPr>
        <w:t xml:space="preserve">nstance de Podor, </w:t>
      </w:r>
      <w:proofErr w:type="spellStart"/>
      <w:r w:rsidR="004E7B48" w:rsidRPr="005901D0">
        <w:rPr>
          <w:rFonts w:ascii="Times New Roman" w:hAnsi="Times New Roman" w:cs="Times New Roman"/>
          <w:b/>
          <w:i/>
          <w:sz w:val="24"/>
          <w:szCs w:val="24"/>
          <w:u w:val="single"/>
        </w:rPr>
        <w:t>Abdourahmane</w:t>
      </w:r>
      <w:proofErr w:type="spellEnd"/>
      <w:r w:rsidR="004E7B48" w:rsidRPr="005901D0">
        <w:rPr>
          <w:rFonts w:ascii="Times New Roman" w:hAnsi="Times New Roman" w:cs="Times New Roman"/>
          <w:b/>
          <w:i/>
          <w:sz w:val="24"/>
          <w:szCs w:val="24"/>
          <w:u w:val="single"/>
        </w:rPr>
        <w:t xml:space="preserve"> NDONGO jugement</w:t>
      </w:r>
      <w:r w:rsidRPr="005901D0">
        <w:rPr>
          <w:rFonts w:ascii="Times New Roman" w:hAnsi="Times New Roman" w:cs="Times New Roman"/>
          <w:b/>
          <w:i/>
          <w:sz w:val="24"/>
          <w:szCs w:val="24"/>
          <w:u w:val="single"/>
        </w:rPr>
        <w:t xml:space="preserve"> n°045/2016</w:t>
      </w:r>
      <w:r w:rsidR="004E7B48" w:rsidRPr="005901D0">
        <w:rPr>
          <w:rFonts w:ascii="Times New Roman" w:hAnsi="Times New Roman" w:cs="Times New Roman"/>
          <w:b/>
          <w:i/>
          <w:sz w:val="24"/>
          <w:szCs w:val="24"/>
          <w:u w:val="single"/>
        </w:rPr>
        <w:t xml:space="preserve"> du 14 juin 2016</w:t>
      </w:r>
      <w:r w:rsidR="004E7B48" w:rsidRPr="00843D52">
        <w:rPr>
          <w:rFonts w:ascii="Times New Roman" w:hAnsi="Times New Roman" w:cs="Times New Roman"/>
          <w:b/>
          <w:i/>
          <w:sz w:val="24"/>
          <w:szCs w:val="24"/>
        </w:rPr>
        <w:t xml:space="preserve"> </w:t>
      </w:r>
    </w:p>
    <w:p w:rsidR="00E7117A" w:rsidRPr="003E209B" w:rsidRDefault="00E7117A" w:rsidP="003E209B">
      <w:pPr>
        <w:jc w:val="both"/>
        <w:rPr>
          <w:rFonts w:ascii="Times New Roman" w:hAnsi="Times New Roman" w:cs="Times New Roman"/>
          <w:sz w:val="24"/>
          <w:szCs w:val="24"/>
        </w:rPr>
      </w:pPr>
    </w:p>
    <w:p w:rsidR="0080691F" w:rsidRPr="0080691F" w:rsidRDefault="0080691F" w:rsidP="00977DEC">
      <w:pPr>
        <w:pStyle w:val="Titre1"/>
      </w:pPr>
      <w:r>
        <w:t xml:space="preserve">                                </w:t>
      </w:r>
      <w:r w:rsidR="00977DEC">
        <w:t xml:space="preserve">                      </w:t>
      </w:r>
      <w:r w:rsidR="005E2159">
        <w:t xml:space="preserve">     </w:t>
      </w:r>
      <w:bookmarkStart w:id="73" w:name="_Toc521063504"/>
      <w:r w:rsidR="00FF5CF1" w:rsidRPr="0080691F">
        <w:t>Paragraphe III</w:t>
      </w:r>
      <w:bookmarkEnd w:id="73"/>
    </w:p>
    <w:p w:rsidR="00FF5CF1" w:rsidRPr="0080691F" w:rsidRDefault="0080691F" w:rsidP="00977DEC">
      <w:pPr>
        <w:pStyle w:val="Titre1"/>
      </w:pPr>
      <w:r w:rsidRPr="0080691F">
        <w:t xml:space="preserve">                           </w:t>
      </w:r>
      <w:r w:rsidR="005E2159">
        <w:t xml:space="preserve">                            </w:t>
      </w:r>
      <w:bookmarkStart w:id="74" w:name="_Toc521063505"/>
      <w:r w:rsidR="00FF5CF1" w:rsidRPr="0080691F">
        <w:t>Dispositions communes</w:t>
      </w:r>
      <w:bookmarkEnd w:id="74"/>
    </w:p>
    <w:p w:rsidR="00AB24D6" w:rsidRPr="0080691F" w:rsidRDefault="0080691F" w:rsidP="00233301">
      <w:pPr>
        <w:jc w:val="both"/>
        <w:rPr>
          <w:rFonts w:ascii="Times New Roman" w:hAnsi="Times New Roman" w:cs="Times New Roman"/>
          <w:b/>
          <w:sz w:val="24"/>
          <w:szCs w:val="24"/>
        </w:rPr>
      </w:pPr>
      <w:r w:rsidRPr="0080691F">
        <w:rPr>
          <w:rFonts w:ascii="Times New Roman" w:hAnsi="Times New Roman" w:cs="Times New Roman"/>
          <w:b/>
          <w:sz w:val="24"/>
          <w:szCs w:val="24"/>
        </w:rPr>
        <w:t xml:space="preserve">                                  </w:t>
      </w:r>
      <w:r w:rsidR="005E2159">
        <w:rPr>
          <w:rFonts w:ascii="Times New Roman" w:hAnsi="Times New Roman" w:cs="Times New Roman"/>
          <w:b/>
          <w:sz w:val="24"/>
          <w:szCs w:val="24"/>
        </w:rPr>
        <w:t xml:space="preserve">                            </w:t>
      </w:r>
      <w:r w:rsidRPr="0080691F">
        <w:rPr>
          <w:rFonts w:ascii="Times New Roman" w:hAnsi="Times New Roman" w:cs="Times New Roman"/>
          <w:b/>
          <w:sz w:val="24"/>
          <w:szCs w:val="24"/>
        </w:rPr>
        <w:t xml:space="preserve">  </w:t>
      </w:r>
      <w:r w:rsidR="00FF5CF1" w:rsidRPr="0080691F">
        <w:rPr>
          <w:rFonts w:ascii="Times New Roman" w:hAnsi="Times New Roman" w:cs="Times New Roman"/>
          <w:b/>
          <w:sz w:val="24"/>
          <w:szCs w:val="24"/>
        </w:rPr>
        <w:t xml:space="preserve">Article 92 </w:t>
      </w:r>
    </w:p>
    <w:p w:rsidR="00B20112" w:rsidRPr="0080691F" w:rsidRDefault="0080691F" w:rsidP="00977DEC">
      <w:pPr>
        <w:pStyle w:val="Titre1"/>
      </w:pPr>
      <w:r w:rsidRPr="0080691F">
        <w:t xml:space="preserve">  </w:t>
      </w:r>
      <w:r>
        <w:t xml:space="preserve">                           </w:t>
      </w:r>
      <w:bookmarkStart w:id="75" w:name="_Toc521063506"/>
      <w:r w:rsidR="00FF5CF1" w:rsidRPr="0080691F">
        <w:t>Actes dressés par les aut</w:t>
      </w:r>
      <w:r w:rsidR="00B20112" w:rsidRPr="0080691F">
        <w:t>orités consulaires sénégalaises</w:t>
      </w:r>
      <w:bookmarkEnd w:id="75"/>
    </w:p>
    <w:p w:rsidR="008B02E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Lorsque les actes dont l’inscription est autorisée ou la rectification prescrite doivent être portés sur les registres établis par les agents diplomatiques ou consulaires sénégalais, les actions prévues par les articles précédents de la présente section sont introduites devant le Juge de Paix de Dakar.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lastRenderedPageBreak/>
        <w:t>Les rectifications d’office d’omissions ou d’erreurs purement matérielles sont prescrites par le Procureur de la République près le Tribunal régional, en ce qui concerne ces mêmes actes.</w:t>
      </w:r>
    </w:p>
    <w:p w:rsidR="00B20112" w:rsidRPr="00CE4096" w:rsidRDefault="00CE4096"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CE4096">
        <w:rPr>
          <w:rFonts w:ascii="Times New Roman" w:hAnsi="Times New Roman" w:cs="Times New Roman"/>
          <w:b/>
          <w:sz w:val="24"/>
          <w:szCs w:val="24"/>
        </w:rPr>
        <w:t xml:space="preserve">Article 93 </w:t>
      </w:r>
    </w:p>
    <w:p w:rsidR="00B20112" w:rsidRPr="00CE4096" w:rsidRDefault="00CE4096" w:rsidP="00977DEC">
      <w:pPr>
        <w:pStyle w:val="Titre1"/>
      </w:pPr>
      <w:r w:rsidRPr="00CE4096">
        <w:t xml:space="preserve">                                                               </w:t>
      </w:r>
      <w:bookmarkStart w:id="76" w:name="_Toc521063507"/>
      <w:r w:rsidR="00B20112" w:rsidRPr="00CE4096">
        <w:t>Frais de justice</w:t>
      </w:r>
      <w:bookmarkEnd w:id="76"/>
    </w:p>
    <w:p w:rsidR="00FF5CF1" w:rsidRPr="000C220F" w:rsidRDefault="00FF5CF1" w:rsidP="00233301">
      <w:pPr>
        <w:jc w:val="both"/>
        <w:rPr>
          <w:rFonts w:ascii="Times New Roman" w:hAnsi="Times New Roman" w:cs="Times New Roman"/>
          <w:b/>
          <w:sz w:val="24"/>
          <w:szCs w:val="24"/>
        </w:rPr>
      </w:pPr>
      <w:r w:rsidRPr="00233301">
        <w:rPr>
          <w:rFonts w:ascii="Times New Roman" w:hAnsi="Times New Roman" w:cs="Times New Roman"/>
          <w:sz w:val="24"/>
          <w:szCs w:val="24"/>
        </w:rPr>
        <w:t>Les procédures prévues à la présente section donnent lieu au paiement des émoluments des greffiers et aux divers droits prévus par les textes en vigueur, notamment par le Code du timbre et de l’enregistrement.</w:t>
      </w:r>
    </w:p>
    <w:p w:rsidR="00FF5CF1" w:rsidRPr="000C220F" w:rsidRDefault="000C220F" w:rsidP="00977DEC">
      <w:pPr>
        <w:pStyle w:val="Titre1"/>
      </w:pPr>
      <w:r w:rsidRPr="000C220F">
        <w:t xml:space="preserve">                                                               </w:t>
      </w:r>
      <w:bookmarkStart w:id="77" w:name="_Toc521063508"/>
      <w:r w:rsidR="00FF5CF1" w:rsidRPr="000C220F">
        <w:t>CHAPITRE V</w:t>
      </w:r>
      <w:bookmarkEnd w:id="77"/>
    </w:p>
    <w:p w:rsidR="00FF5CF1" w:rsidRPr="000C220F" w:rsidRDefault="000C220F" w:rsidP="00977DEC">
      <w:pPr>
        <w:pStyle w:val="Titre1"/>
      </w:pPr>
      <w:r w:rsidRPr="000C220F">
        <w:t xml:space="preserve">                               </w:t>
      </w:r>
      <w:bookmarkStart w:id="78" w:name="_Toc521063509"/>
      <w:r w:rsidR="00FF5CF1" w:rsidRPr="000C220F">
        <w:t>DES ACTIONS RELATIVES A L’ETAT DES PERSONNES</w:t>
      </w:r>
      <w:bookmarkEnd w:id="78"/>
    </w:p>
    <w:p w:rsidR="00AB24D6" w:rsidRPr="000C220F" w:rsidRDefault="000C220F" w:rsidP="00233301">
      <w:pPr>
        <w:jc w:val="both"/>
        <w:rPr>
          <w:rFonts w:ascii="Times New Roman" w:hAnsi="Times New Roman" w:cs="Times New Roman"/>
          <w:b/>
          <w:sz w:val="24"/>
          <w:szCs w:val="24"/>
        </w:rPr>
      </w:pPr>
      <w:r w:rsidRPr="000C220F">
        <w:rPr>
          <w:rFonts w:ascii="Times New Roman" w:hAnsi="Times New Roman" w:cs="Times New Roman"/>
          <w:b/>
          <w:sz w:val="24"/>
          <w:szCs w:val="24"/>
        </w:rPr>
        <w:t xml:space="preserve">                                                                 </w:t>
      </w:r>
      <w:r w:rsidR="00FF5CF1" w:rsidRPr="000C220F">
        <w:rPr>
          <w:rFonts w:ascii="Times New Roman" w:hAnsi="Times New Roman" w:cs="Times New Roman"/>
          <w:b/>
          <w:sz w:val="24"/>
          <w:szCs w:val="24"/>
        </w:rPr>
        <w:t>Article 94</w:t>
      </w:r>
    </w:p>
    <w:p w:rsidR="00986B1B" w:rsidRPr="00986B1B" w:rsidRDefault="00986B1B" w:rsidP="00977DEC">
      <w:pPr>
        <w:pStyle w:val="Titre1"/>
      </w:pPr>
      <w:r>
        <w:t xml:space="preserve">                                                         </w:t>
      </w:r>
      <w:bookmarkStart w:id="79" w:name="_Toc521063510"/>
      <w:r w:rsidR="00FF5CF1" w:rsidRPr="00986B1B">
        <w:t>Ouverture de l’action</w:t>
      </w:r>
      <w:bookmarkEnd w:id="79"/>
      <w:r w:rsidR="00FF5CF1" w:rsidRPr="00986B1B">
        <w:t xml:space="preserve"> </w:t>
      </w:r>
    </w:p>
    <w:p w:rsidR="006F2E1F"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Toute personne, sauf disposition contraire de la loi, peut, par une action en réclamation d’état, faire établir que la loi lui confère un état différent de celui qu’elle possède actuellement.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De même, tout intéressé peut, par une action en contestation d’état, mettre fin à l’état qu’une personne possède actuellement.</w:t>
      </w:r>
    </w:p>
    <w:p w:rsidR="009A1886" w:rsidRPr="00E95BAA" w:rsidRDefault="009A1886" w:rsidP="009A1886">
      <w:pPr>
        <w:pStyle w:val="Paragraphedeliste"/>
        <w:numPr>
          <w:ilvl w:val="0"/>
          <w:numId w:val="3"/>
        </w:numPr>
        <w:jc w:val="both"/>
        <w:rPr>
          <w:rFonts w:ascii="Times New Roman" w:hAnsi="Times New Roman" w:cs="Times New Roman"/>
          <w:b/>
          <w:i/>
          <w:sz w:val="24"/>
          <w:szCs w:val="24"/>
          <w:u w:val="single"/>
        </w:rPr>
      </w:pPr>
      <w:r w:rsidRPr="00C6647C">
        <w:rPr>
          <w:rFonts w:ascii="Times New Roman" w:hAnsi="Times New Roman" w:cs="Times New Roman"/>
          <w:b/>
          <w:i/>
          <w:sz w:val="24"/>
          <w:szCs w:val="24"/>
        </w:rPr>
        <w:t>Après avoir déclaré une demande en réclamation d’état recevable, le tribunal a considéré que la demande était  sans objet car les mentions figurant sur cet acte, sont en tout conformes à l’état que réclame la demanderesse pour le compte de son fils</w:t>
      </w:r>
      <w:r w:rsidR="000410BA" w:rsidRPr="00C6647C">
        <w:rPr>
          <w:rFonts w:ascii="Times New Roman" w:hAnsi="Times New Roman" w:cs="Times New Roman"/>
          <w:i/>
          <w:sz w:val="24"/>
          <w:szCs w:val="24"/>
        </w:rPr>
        <w:t xml:space="preserve">. </w:t>
      </w:r>
      <w:r w:rsidR="000410BA" w:rsidRPr="00C6647C">
        <w:rPr>
          <w:rFonts w:ascii="Times New Roman" w:hAnsi="Times New Roman" w:cs="Times New Roman"/>
          <w:b/>
          <w:i/>
          <w:sz w:val="24"/>
          <w:szCs w:val="24"/>
        </w:rPr>
        <w:t>(</w:t>
      </w:r>
      <w:r w:rsidRPr="00E95BAA">
        <w:rPr>
          <w:rFonts w:ascii="Times New Roman" w:hAnsi="Times New Roman" w:cs="Times New Roman"/>
          <w:b/>
          <w:i/>
          <w:sz w:val="24"/>
          <w:szCs w:val="24"/>
          <w:u w:val="single"/>
        </w:rPr>
        <w:t>Tribunal de Grande Instance Hors Classe de Dakar,</w:t>
      </w:r>
      <w:r w:rsidR="000410BA" w:rsidRPr="00E95BAA">
        <w:rPr>
          <w:rFonts w:ascii="Times New Roman" w:hAnsi="Times New Roman" w:cs="Times New Roman"/>
          <w:b/>
          <w:i/>
          <w:sz w:val="24"/>
          <w:szCs w:val="24"/>
          <w:u w:val="single"/>
        </w:rPr>
        <w:t xml:space="preserve"> </w:t>
      </w:r>
      <w:r w:rsidRPr="00E95BAA">
        <w:rPr>
          <w:rFonts w:ascii="Times New Roman" w:hAnsi="Times New Roman" w:cs="Times New Roman"/>
          <w:b/>
          <w:i/>
          <w:sz w:val="24"/>
          <w:szCs w:val="24"/>
          <w:u w:val="single"/>
        </w:rPr>
        <w:t>Au</w:t>
      </w:r>
      <w:r w:rsidR="000410BA" w:rsidRPr="00E95BAA">
        <w:rPr>
          <w:rFonts w:ascii="Times New Roman" w:hAnsi="Times New Roman" w:cs="Times New Roman"/>
          <w:b/>
          <w:i/>
          <w:sz w:val="24"/>
          <w:szCs w:val="24"/>
          <w:u w:val="single"/>
        </w:rPr>
        <w:t xml:space="preserve">dience publique ordinaire du 19 décembre 2016, Ministère c / </w:t>
      </w:r>
      <w:proofErr w:type="spellStart"/>
      <w:r w:rsidR="000410BA" w:rsidRPr="00E95BAA">
        <w:rPr>
          <w:rFonts w:ascii="Times New Roman" w:hAnsi="Times New Roman" w:cs="Times New Roman"/>
          <w:b/>
          <w:i/>
          <w:sz w:val="24"/>
          <w:szCs w:val="24"/>
          <w:u w:val="single"/>
        </w:rPr>
        <w:t>Ndou</w:t>
      </w:r>
      <w:r w:rsidR="00120AE1">
        <w:rPr>
          <w:rFonts w:ascii="Times New Roman" w:hAnsi="Times New Roman" w:cs="Times New Roman"/>
          <w:b/>
          <w:i/>
          <w:sz w:val="24"/>
          <w:szCs w:val="24"/>
          <w:u w:val="single"/>
        </w:rPr>
        <w:t>m</w:t>
      </w:r>
      <w:r w:rsidR="000410BA" w:rsidRPr="00E95BAA">
        <w:rPr>
          <w:rFonts w:ascii="Times New Roman" w:hAnsi="Times New Roman" w:cs="Times New Roman"/>
          <w:b/>
          <w:i/>
          <w:sz w:val="24"/>
          <w:szCs w:val="24"/>
          <w:u w:val="single"/>
        </w:rPr>
        <w:t>bé</w:t>
      </w:r>
      <w:proofErr w:type="spellEnd"/>
      <w:r w:rsidR="000410BA" w:rsidRPr="00E95BAA">
        <w:rPr>
          <w:rFonts w:ascii="Times New Roman" w:hAnsi="Times New Roman" w:cs="Times New Roman"/>
          <w:b/>
          <w:i/>
          <w:sz w:val="24"/>
          <w:szCs w:val="24"/>
          <w:u w:val="single"/>
        </w:rPr>
        <w:t xml:space="preserve"> GUEYE)</w:t>
      </w:r>
      <w:r w:rsidR="00120AE1">
        <w:rPr>
          <w:rFonts w:ascii="Times New Roman" w:hAnsi="Times New Roman" w:cs="Times New Roman"/>
          <w:b/>
          <w:i/>
          <w:sz w:val="24"/>
          <w:szCs w:val="24"/>
          <w:u w:val="single"/>
        </w:rPr>
        <w:t>, jugement</w:t>
      </w:r>
      <w:r w:rsidR="00E95BAA">
        <w:rPr>
          <w:rFonts w:ascii="Times New Roman" w:hAnsi="Times New Roman" w:cs="Times New Roman"/>
          <w:b/>
          <w:i/>
          <w:sz w:val="24"/>
          <w:szCs w:val="24"/>
          <w:u w:val="single"/>
        </w:rPr>
        <w:t xml:space="preserve"> n° 1970 du 19décembre 2016</w:t>
      </w:r>
    </w:p>
    <w:p w:rsidR="00AB24D6" w:rsidRPr="001F1522" w:rsidRDefault="001F1522"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1F1522">
        <w:rPr>
          <w:rFonts w:ascii="Times New Roman" w:hAnsi="Times New Roman" w:cs="Times New Roman"/>
          <w:b/>
          <w:sz w:val="24"/>
          <w:szCs w:val="24"/>
        </w:rPr>
        <w:t xml:space="preserve">Article 95 </w:t>
      </w:r>
    </w:p>
    <w:p w:rsidR="005F2EA8" w:rsidRPr="001F1522" w:rsidRDefault="001F1522" w:rsidP="00977DEC">
      <w:pPr>
        <w:pStyle w:val="Titre1"/>
      </w:pPr>
      <w:r w:rsidRPr="001F1522">
        <w:t xml:space="preserve">                                               </w:t>
      </w:r>
      <w:bookmarkStart w:id="80" w:name="_Toc521063511"/>
      <w:r w:rsidR="00FF5CF1" w:rsidRPr="001F1522">
        <w:t>Car</w:t>
      </w:r>
      <w:r w:rsidR="005F2EA8" w:rsidRPr="001F1522">
        <w:t>actère civil des actions d’état</w:t>
      </w:r>
      <w:bookmarkEnd w:id="80"/>
    </w:p>
    <w:p w:rsidR="00FF5CF1" w:rsidRPr="00A25586" w:rsidRDefault="00FF5CF1" w:rsidP="00233301">
      <w:pPr>
        <w:jc w:val="both"/>
        <w:rPr>
          <w:rFonts w:ascii="Times New Roman" w:hAnsi="Times New Roman" w:cs="Times New Roman"/>
          <w:b/>
          <w:sz w:val="24"/>
          <w:szCs w:val="24"/>
        </w:rPr>
      </w:pPr>
      <w:r w:rsidRPr="00233301">
        <w:rPr>
          <w:rFonts w:ascii="Times New Roman" w:hAnsi="Times New Roman" w:cs="Times New Roman"/>
          <w:sz w:val="24"/>
          <w:szCs w:val="24"/>
        </w:rPr>
        <w:t>Les actions en réclamation ou en contestation d’état relèvent de la compétence exclusive des juridictions civiles; elles sont portées devant le Tribunal Régional.</w:t>
      </w:r>
    </w:p>
    <w:p w:rsidR="00B663B5" w:rsidRPr="00584F73" w:rsidRDefault="00B663B5" w:rsidP="008A2B95">
      <w:pPr>
        <w:pStyle w:val="Paragraphedeliste"/>
        <w:numPr>
          <w:ilvl w:val="0"/>
          <w:numId w:val="3"/>
        </w:numPr>
        <w:jc w:val="both"/>
        <w:rPr>
          <w:rFonts w:ascii="Times New Roman" w:hAnsi="Times New Roman" w:cs="Times New Roman"/>
          <w:b/>
          <w:i/>
          <w:sz w:val="24"/>
          <w:szCs w:val="24"/>
          <w:u w:val="single"/>
        </w:rPr>
      </w:pPr>
      <w:r w:rsidRPr="00584F73">
        <w:rPr>
          <w:rFonts w:ascii="Times New Roman" w:hAnsi="Times New Roman" w:cs="Times New Roman"/>
          <w:b/>
          <w:i/>
          <w:sz w:val="24"/>
          <w:szCs w:val="24"/>
        </w:rPr>
        <w:t>Le tribunal Régional s’est déclaré incompétent</w:t>
      </w:r>
      <w:r w:rsidR="00C35F67" w:rsidRPr="00584F73">
        <w:rPr>
          <w:rFonts w:ascii="Times New Roman" w:hAnsi="Times New Roman" w:cs="Times New Roman"/>
          <w:b/>
          <w:i/>
          <w:sz w:val="24"/>
          <w:szCs w:val="24"/>
        </w:rPr>
        <w:t xml:space="preserve"> dans cette affaire où le requérant a demandé l’annulation de</w:t>
      </w:r>
      <w:r w:rsidR="00E40424">
        <w:rPr>
          <w:rFonts w:ascii="Times New Roman" w:hAnsi="Times New Roman" w:cs="Times New Roman"/>
          <w:b/>
          <w:i/>
          <w:sz w:val="24"/>
          <w:szCs w:val="24"/>
        </w:rPr>
        <w:t xml:space="preserve"> son premier acte qui selon lui est</w:t>
      </w:r>
      <w:r w:rsidR="00C35F67" w:rsidRPr="00584F73">
        <w:rPr>
          <w:rFonts w:ascii="Times New Roman" w:hAnsi="Times New Roman" w:cs="Times New Roman"/>
          <w:b/>
          <w:i/>
          <w:sz w:val="24"/>
          <w:szCs w:val="24"/>
        </w:rPr>
        <w:t xml:space="preserve"> fictif et la conservation de son second acte</w:t>
      </w:r>
      <w:r w:rsidR="005C4CD3" w:rsidRPr="00584F73">
        <w:rPr>
          <w:rFonts w:ascii="Times New Roman" w:hAnsi="Times New Roman" w:cs="Times New Roman"/>
          <w:b/>
          <w:i/>
          <w:sz w:val="24"/>
          <w:szCs w:val="24"/>
        </w:rPr>
        <w:t xml:space="preserve"> qui est valable</w:t>
      </w:r>
      <w:r w:rsidR="00C35F67" w:rsidRPr="00584F73">
        <w:rPr>
          <w:rFonts w:ascii="Times New Roman" w:hAnsi="Times New Roman" w:cs="Times New Roman"/>
          <w:b/>
          <w:i/>
          <w:sz w:val="24"/>
          <w:szCs w:val="24"/>
        </w:rPr>
        <w:t>.</w:t>
      </w:r>
      <w:r w:rsidR="00CE7AE9" w:rsidRPr="00584F73">
        <w:rPr>
          <w:rFonts w:ascii="Times New Roman" w:hAnsi="Times New Roman" w:cs="Times New Roman"/>
          <w:b/>
          <w:i/>
          <w:sz w:val="24"/>
          <w:szCs w:val="24"/>
        </w:rPr>
        <w:t xml:space="preserve"> Selon le juge, </w:t>
      </w:r>
      <w:r w:rsidRPr="00584F73">
        <w:rPr>
          <w:rFonts w:ascii="Times New Roman" w:hAnsi="Times New Roman" w:cs="Times New Roman"/>
          <w:b/>
          <w:i/>
          <w:sz w:val="24"/>
          <w:szCs w:val="24"/>
        </w:rPr>
        <w:t>à l’examen du dossier l’état du requérant n’</w:t>
      </w:r>
      <w:r w:rsidR="00CE7AE9" w:rsidRPr="00584F73">
        <w:rPr>
          <w:rFonts w:ascii="Times New Roman" w:hAnsi="Times New Roman" w:cs="Times New Roman"/>
          <w:b/>
          <w:i/>
          <w:sz w:val="24"/>
          <w:szCs w:val="24"/>
        </w:rPr>
        <w:t>était pas en cause puisque</w:t>
      </w:r>
      <w:r w:rsidRPr="00584F73">
        <w:rPr>
          <w:rFonts w:ascii="Times New Roman" w:hAnsi="Times New Roman" w:cs="Times New Roman"/>
          <w:b/>
          <w:i/>
          <w:sz w:val="24"/>
          <w:szCs w:val="24"/>
        </w:rPr>
        <w:t xml:space="preserve"> les deux actes produits </w:t>
      </w:r>
      <w:r w:rsidR="0087711C" w:rsidRPr="00584F73">
        <w:rPr>
          <w:rFonts w:ascii="Times New Roman" w:hAnsi="Times New Roman" w:cs="Times New Roman"/>
          <w:b/>
          <w:i/>
          <w:sz w:val="24"/>
          <w:szCs w:val="24"/>
        </w:rPr>
        <w:t>comportent,</w:t>
      </w:r>
      <w:r w:rsidRPr="00584F73">
        <w:rPr>
          <w:rFonts w:ascii="Times New Roman" w:hAnsi="Times New Roman" w:cs="Times New Roman"/>
          <w:b/>
          <w:i/>
          <w:sz w:val="24"/>
          <w:szCs w:val="24"/>
        </w:rPr>
        <w:t xml:space="preserve"> à l’exception </w:t>
      </w:r>
      <w:r w:rsidR="0087711C" w:rsidRPr="00584F73">
        <w:rPr>
          <w:rFonts w:ascii="Times New Roman" w:hAnsi="Times New Roman" w:cs="Times New Roman"/>
          <w:b/>
          <w:i/>
          <w:sz w:val="24"/>
          <w:szCs w:val="24"/>
        </w:rPr>
        <w:t>des numéros</w:t>
      </w:r>
      <w:r w:rsidRPr="00584F73">
        <w:rPr>
          <w:rFonts w:ascii="Times New Roman" w:hAnsi="Times New Roman" w:cs="Times New Roman"/>
          <w:b/>
          <w:i/>
          <w:sz w:val="24"/>
          <w:szCs w:val="24"/>
        </w:rPr>
        <w:t xml:space="preserve"> sous lesquels ils ont été établ</w:t>
      </w:r>
      <w:r w:rsidR="00A25586" w:rsidRPr="00584F73">
        <w:rPr>
          <w:rFonts w:ascii="Times New Roman" w:hAnsi="Times New Roman" w:cs="Times New Roman"/>
          <w:b/>
          <w:i/>
          <w:sz w:val="24"/>
          <w:szCs w:val="24"/>
        </w:rPr>
        <w:t xml:space="preserve">is, des énonciations </w:t>
      </w:r>
      <w:r w:rsidR="0065343B" w:rsidRPr="00584F73">
        <w:rPr>
          <w:rFonts w:ascii="Times New Roman" w:hAnsi="Times New Roman" w:cs="Times New Roman"/>
          <w:b/>
          <w:i/>
          <w:sz w:val="24"/>
          <w:szCs w:val="24"/>
        </w:rPr>
        <w:t>identiques</w:t>
      </w:r>
      <w:r w:rsidR="0065343B">
        <w:rPr>
          <w:rFonts w:ascii="Times New Roman" w:hAnsi="Times New Roman" w:cs="Times New Roman"/>
          <w:b/>
          <w:i/>
          <w:sz w:val="24"/>
          <w:szCs w:val="24"/>
        </w:rPr>
        <w:t xml:space="preserve">. </w:t>
      </w:r>
      <w:r w:rsidR="00A25586" w:rsidRPr="00E5578A">
        <w:rPr>
          <w:rFonts w:ascii="Times New Roman" w:hAnsi="Times New Roman" w:cs="Times New Roman"/>
          <w:b/>
          <w:i/>
          <w:sz w:val="24"/>
          <w:szCs w:val="24"/>
          <w:u w:val="single"/>
        </w:rPr>
        <w:t>(</w:t>
      </w:r>
      <w:r w:rsidR="008A2B95" w:rsidRPr="00E5578A">
        <w:rPr>
          <w:rFonts w:ascii="Times New Roman" w:hAnsi="Times New Roman" w:cs="Times New Roman"/>
          <w:b/>
          <w:i/>
          <w:sz w:val="24"/>
          <w:szCs w:val="24"/>
          <w:u w:val="single"/>
        </w:rPr>
        <w:t xml:space="preserve">TRIBUNAL REGIONAL HORS CLASSE DE DAKAR </w:t>
      </w:r>
      <w:r w:rsidR="008A2B95" w:rsidRPr="00E5578A">
        <w:rPr>
          <w:rFonts w:ascii="Times New Roman" w:hAnsi="Times New Roman" w:cs="Times New Roman"/>
          <w:b/>
          <w:bCs/>
          <w:i/>
          <w:sz w:val="24"/>
          <w:szCs w:val="24"/>
          <w:u w:val="single"/>
        </w:rPr>
        <w:t>Audience Publique Ordinaire du 18.01.2016, Ministère Public c /Samba NDIAYE</w:t>
      </w:r>
      <w:r w:rsidR="00E5578A">
        <w:rPr>
          <w:rFonts w:ascii="Times New Roman" w:hAnsi="Times New Roman" w:cs="Times New Roman"/>
          <w:b/>
          <w:bCs/>
          <w:i/>
          <w:sz w:val="24"/>
          <w:szCs w:val="24"/>
          <w:u w:val="single"/>
        </w:rPr>
        <w:t>, jugement n°068 du 18/01/2016)</w:t>
      </w:r>
    </w:p>
    <w:p w:rsidR="00AB24D6" w:rsidRPr="00ED4480" w:rsidRDefault="00ED4480" w:rsidP="00233301">
      <w:pPr>
        <w:jc w:val="both"/>
        <w:rPr>
          <w:rFonts w:ascii="Times New Roman" w:hAnsi="Times New Roman" w:cs="Times New Roman"/>
          <w:b/>
          <w:sz w:val="24"/>
          <w:szCs w:val="24"/>
        </w:rPr>
      </w:pPr>
      <w:r w:rsidRPr="00ED4480">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00FF5CF1" w:rsidRPr="00ED4480">
        <w:rPr>
          <w:rFonts w:ascii="Times New Roman" w:hAnsi="Times New Roman" w:cs="Times New Roman"/>
          <w:b/>
          <w:sz w:val="24"/>
          <w:szCs w:val="24"/>
        </w:rPr>
        <w:t xml:space="preserve">Article 96 </w:t>
      </w:r>
    </w:p>
    <w:p w:rsidR="005F2EA8" w:rsidRPr="00ED4480" w:rsidRDefault="00ED4480" w:rsidP="00977DEC">
      <w:pPr>
        <w:pStyle w:val="Titre1"/>
      </w:pPr>
      <w:r w:rsidRPr="00ED4480">
        <w:t xml:space="preserve">                         </w:t>
      </w:r>
      <w:r>
        <w:t xml:space="preserve">                               </w:t>
      </w:r>
      <w:bookmarkStart w:id="81" w:name="_Toc521063512"/>
      <w:r w:rsidR="005F2EA8" w:rsidRPr="00ED4480">
        <w:t>Questions préjudicielles</w:t>
      </w:r>
      <w:bookmarkEnd w:id="81"/>
    </w:p>
    <w:p w:rsidR="00CF4AAA" w:rsidRDefault="00FF5CF1" w:rsidP="00233301">
      <w:pPr>
        <w:jc w:val="both"/>
        <w:rPr>
          <w:rFonts w:ascii="Times New Roman" w:hAnsi="Times New Roman" w:cs="Times New Roman"/>
          <w:sz w:val="24"/>
          <w:szCs w:val="24"/>
        </w:rPr>
      </w:pPr>
      <w:commentRangeStart w:id="82"/>
      <w:r w:rsidRPr="00233301">
        <w:rPr>
          <w:rFonts w:ascii="Times New Roman" w:hAnsi="Times New Roman" w:cs="Times New Roman"/>
          <w:sz w:val="24"/>
          <w:szCs w:val="24"/>
        </w:rPr>
        <w:t xml:space="preserve">L’état des personnes oblige le juge à surseoir à statuer tant que le Tribunal civil n’aura pas tranché la question d’état.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L’action publique du chef du déli</w:t>
      </w:r>
      <w:r w:rsidR="00AB24D6" w:rsidRPr="00233301">
        <w:rPr>
          <w:rFonts w:ascii="Times New Roman" w:hAnsi="Times New Roman" w:cs="Times New Roman"/>
          <w:sz w:val="24"/>
          <w:szCs w:val="24"/>
        </w:rPr>
        <w:t xml:space="preserve">t de l’article 338, alinéa 1 du </w:t>
      </w:r>
      <w:r w:rsidRPr="00233301">
        <w:rPr>
          <w:rFonts w:ascii="Times New Roman" w:hAnsi="Times New Roman" w:cs="Times New Roman"/>
          <w:sz w:val="24"/>
          <w:szCs w:val="24"/>
        </w:rPr>
        <w:t>Code pénal ne peut être engagée qu’après le jugement définitif de la question d’état. Pour les autres délits, la question est seulement préjudicielle au jugement; la juridiction pénale est tenue de surseoir à statuer dans les conditions prévues par l’article 374, alinéa 4 du Code de Procédure pénale. Cependant la Cour d’assises, en raison de sa plénitude de juridiction, peut trancher directement sans que sa décision ait influence sur l’état de la personne.</w:t>
      </w:r>
      <w:commentRangeEnd w:id="82"/>
      <w:r w:rsidR="003A35C6">
        <w:rPr>
          <w:rStyle w:val="Marquedecommentaire"/>
        </w:rPr>
        <w:commentReference w:id="82"/>
      </w:r>
    </w:p>
    <w:p w:rsidR="00AB24D6" w:rsidRPr="002630F5" w:rsidRDefault="002630F5" w:rsidP="00233301">
      <w:pPr>
        <w:jc w:val="both"/>
        <w:rPr>
          <w:rFonts w:ascii="Times New Roman" w:hAnsi="Times New Roman" w:cs="Times New Roman"/>
          <w:b/>
          <w:sz w:val="24"/>
          <w:szCs w:val="24"/>
        </w:rPr>
      </w:pPr>
      <w:r w:rsidRPr="002630F5">
        <w:rPr>
          <w:rFonts w:ascii="Times New Roman" w:hAnsi="Times New Roman" w:cs="Times New Roman"/>
          <w:b/>
          <w:sz w:val="24"/>
          <w:szCs w:val="24"/>
        </w:rPr>
        <w:t xml:space="preserve">                                                                  </w:t>
      </w:r>
      <w:r w:rsidR="00FF5CF1" w:rsidRPr="002630F5">
        <w:rPr>
          <w:rFonts w:ascii="Times New Roman" w:hAnsi="Times New Roman" w:cs="Times New Roman"/>
          <w:b/>
          <w:sz w:val="24"/>
          <w:szCs w:val="24"/>
        </w:rPr>
        <w:t xml:space="preserve">Article 97 </w:t>
      </w:r>
    </w:p>
    <w:p w:rsidR="005F2EA8" w:rsidRPr="002630F5" w:rsidRDefault="002630F5" w:rsidP="00977DEC">
      <w:pPr>
        <w:pStyle w:val="Titre1"/>
      </w:pPr>
      <w:r w:rsidRPr="002630F5">
        <w:t xml:space="preserve">                                                         </w:t>
      </w:r>
      <w:bookmarkStart w:id="83" w:name="_Toc521063513"/>
      <w:r w:rsidR="005F2EA8" w:rsidRPr="002630F5">
        <w:t>Caractère d’ordre public</w:t>
      </w:r>
      <w:bookmarkEnd w:id="83"/>
    </w:p>
    <w:p w:rsidR="004B2DB8" w:rsidRDefault="00FF5CF1" w:rsidP="00233301">
      <w:pPr>
        <w:jc w:val="both"/>
        <w:rPr>
          <w:rFonts w:ascii="Times New Roman" w:hAnsi="Times New Roman" w:cs="Times New Roman"/>
          <w:sz w:val="24"/>
          <w:szCs w:val="24"/>
        </w:rPr>
      </w:pPr>
      <w:commentRangeStart w:id="84"/>
      <w:r w:rsidRPr="00233301">
        <w:rPr>
          <w:rFonts w:ascii="Times New Roman" w:hAnsi="Times New Roman" w:cs="Times New Roman"/>
          <w:sz w:val="24"/>
          <w:szCs w:val="24"/>
        </w:rPr>
        <w:t xml:space="preserve">Les actions d’état sont d’ordre public. </w:t>
      </w:r>
    </w:p>
    <w:p w:rsidR="004B2DB8"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Nul ne peut renoncer d’avance à leur exercice. </w:t>
      </w:r>
    </w:p>
    <w:p w:rsidR="004B2DB8"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Une fois l’action intentée, seul un jugement passé en force de chose jugée peut y mettre fin. Tout désistement, acquiescement ou transaction est sans effet. </w:t>
      </w:r>
    </w:p>
    <w:p w:rsidR="004B2DB8"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Ces actions ne s’éteignent pas par prescription, encore que la loi fixe pour certaines des délais préfix à l’expiration desquels elles ne peuvent plus être exercées valablement. </w:t>
      </w:r>
    </w:p>
    <w:p w:rsidR="00FF5CF1" w:rsidRPr="0023330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Toutefois lorsque l’action est intentée ou poursuivie dans un intérêt pur</w:t>
      </w:r>
      <w:r w:rsidR="005F2EA8">
        <w:rPr>
          <w:rFonts w:ascii="Times New Roman" w:hAnsi="Times New Roman" w:cs="Times New Roman"/>
          <w:sz w:val="24"/>
          <w:szCs w:val="24"/>
        </w:rPr>
        <w:t>ement pécuniaire, les règles ci-</w:t>
      </w:r>
      <w:r w:rsidRPr="00233301">
        <w:rPr>
          <w:rFonts w:ascii="Times New Roman" w:hAnsi="Times New Roman" w:cs="Times New Roman"/>
          <w:sz w:val="24"/>
          <w:szCs w:val="24"/>
        </w:rPr>
        <w:t>dessus édictées ne s’appliquent pas.</w:t>
      </w:r>
      <w:commentRangeEnd w:id="84"/>
      <w:r w:rsidR="003A35C6">
        <w:rPr>
          <w:rStyle w:val="Marquedecommentaire"/>
        </w:rPr>
        <w:commentReference w:id="84"/>
      </w:r>
    </w:p>
    <w:p w:rsidR="00AB24D6" w:rsidRPr="004B2DB8" w:rsidRDefault="004B2DB8"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4B2DB8">
        <w:rPr>
          <w:rFonts w:ascii="Times New Roman" w:hAnsi="Times New Roman" w:cs="Times New Roman"/>
          <w:b/>
          <w:sz w:val="24"/>
          <w:szCs w:val="24"/>
        </w:rPr>
        <w:t xml:space="preserve">Article 98 </w:t>
      </w:r>
    </w:p>
    <w:p w:rsidR="005F2EA8" w:rsidRPr="004B2DB8" w:rsidRDefault="004B2DB8" w:rsidP="00977DEC">
      <w:pPr>
        <w:pStyle w:val="Titre1"/>
      </w:pPr>
      <w:r w:rsidRPr="004B2DB8">
        <w:t xml:space="preserve">               </w:t>
      </w:r>
      <w:r>
        <w:t xml:space="preserve">                            </w:t>
      </w:r>
      <w:bookmarkStart w:id="85" w:name="_Toc521063514"/>
      <w:r w:rsidR="00FF5CF1" w:rsidRPr="004B2DB8">
        <w:t>Pr</w:t>
      </w:r>
      <w:r w:rsidR="005F2EA8" w:rsidRPr="004B2DB8">
        <w:t>euve en matière d’action d’état</w:t>
      </w:r>
      <w:bookmarkEnd w:id="85"/>
    </w:p>
    <w:p w:rsidR="004B2DB8"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La loi fixe pour chacune des actions d’état l’objet et les moyens de preuve autorisés. </w:t>
      </w:r>
    </w:p>
    <w:p w:rsidR="00FF5CF1" w:rsidRPr="00584F73" w:rsidRDefault="00FF5CF1" w:rsidP="00584F73">
      <w:pPr>
        <w:jc w:val="both"/>
        <w:rPr>
          <w:rFonts w:ascii="Times New Roman" w:hAnsi="Times New Roman" w:cs="Times New Roman"/>
          <w:i/>
          <w:sz w:val="24"/>
          <w:szCs w:val="24"/>
        </w:rPr>
      </w:pPr>
      <w:r w:rsidRPr="00233301">
        <w:rPr>
          <w:rFonts w:ascii="Times New Roman" w:hAnsi="Times New Roman" w:cs="Times New Roman"/>
          <w:sz w:val="24"/>
          <w:szCs w:val="24"/>
        </w:rPr>
        <w:t>Lorsque la loi autorise la preuve par possession d’état, le demandeur établit par tous moyens que, de façon constante, il s’est comporté, a été traité par la famille et considéré par la société comme ayant l’état auquel il prétend.</w:t>
      </w:r>
    </w:p>
    <w:p w:rsidR="005B3AE3" w:rsidRPr="00584F73" w:rsidRDefault="005B3AE3" w:rsidP="00584F73">
      <w:pPr>
        <w:pStyle w:val="Paragraphedeliste"/>
        <w:numPr>
          <w:ilvl w:val="0"/>
          <w:numId w:val="3"/>
        </w:numPr>
        <w:jc w:val="both"/>
        <w:rPr>
          <w:rFonts w:ascii="Times New Roman" w:hAnsi="Times New Roman" w:cs="Times New Roman"/>
          <w:bCs/>
          <w:i/>
          <w:sz w:val="24"/>
          <w:szCs w:val="24"/>
        </w:rPr>
      </w:pPr>
      <w:commentRangeStart w:id="86"/>
      <w:r w:rsidRPr="00FE675E">
        <w:rPr>
          <w:rFonts w:ascii="Times New Roman" w:hAnsi="Times New Roman" w:cs="Times New Roman"/>
          <w:b/>
          <w:i/>
          <w:sz w:val="24"/>
          <w:szCs w:val="24"/>
        </w:rPr>
        <w:t xml:space="preserve">Le juge </w:t>
      </w:r>
      <w:r w:rsidR="00E9332C" w:rsidRPr="00FE675E">
        <w:rPr>
          <w:rFonts w:ascii="Times New Roman" w:hAnsi="Times New Roman" w:cs="Times New Roman"/>
          <w:b/>
          <w:i/>
          <w:sz w:val="24"/>
          <w:szCs w:val="24"/>
        </w:rPr>
        <w:t xml:space="preserve">a considéré qu’il a résulté des éléments du dossier que </w:t>
      </w:r>
      <w:commentRangeStart w:id="87"/>
      <w:proofErr w:type="spellStart"/>
      <w:r w:rsidR="00E9332C" w:rsidRPr="00FE675E">
        <w:rPr>
          <w:rFonts w:ascii="Times New Roman" w:hAnsi="Times New Roman" w:cs="Times New Roman"/>
          <w:b/>
          <w:i/>
          <w:sz w:val="24"/>
          <w:szCs w:val="24"/>
        </w:rPr>
        <w:t>Ndeye</w:t>
      </w:r>
      <w:proofErr w:type="spellEnd"/>
      <w:r w:rsidR="00E9332C" w:rsidRPr="00FE675E">
        <w:rPr>
          <w:rFonts w:ascii="Times New Roman" w:hAnsi="Times New Roman" w:cs="Times New Roman"/>
          <w:b/>
          <w:i/>
          <w:sz w:val="24"/>
          <w:szCs w:val="24"/>
        </w:rPr>
        <w:t xml:space="preserve"> </w:t>
      </w:r>
      <w:proofErr w:type="spellStart"/>
      <w:r w:rsidR="00E9332C" w:rsidRPr="00FE675E">
        <w:rPr>
          <w:rFonts w:ascii="Times New Roman" w:hAnsi="Times New Roman" w:cs="Times New Roman"/>
          <w:b/>
          <w:i/>
          <w:sz w:val="24"/>
          <w:szCs w:val="24"/>
        </w:rPr>
        <w:t>Fatou</w:t>
      </w:r>
      <w:proofErr w:type="spellEnd"/>
      <w:r w:rsidR="00E9332C" w:rsidRPr="00FE675E">
        <w:rPr>
          <w:rFonts w:ascii="Times New Roman" w:hAnsi="Times New Roman" w:cs="Times New Roman"/>
          <w:b/>
          <w:i/>
          <w:sz w:val="24"/>
          <w:szCs w:val="24"/>
        </w:rPr>
        <w:t xml:space="preserve"> MBAYE </w:t>
      </w:r>
      <w:commentRangeEnd w:id="87"/>
      <w:r w:rsidR="003A35C6">
        <w:rPr>
          <w:rStyle w:val="Marquedecommentaire"/>
        </w:rPr>
        <w:commentReference w:id="87"/>
      </w:r>
      <w:r w:rsidR="00E9332C" w:rsidRPr="00FE675E">
        <w:rPr>
          <w:rFonts w:ascii="Times New Roman" w:hAnsi="Times New Roman" w:cs="Times New Roman"/>
          <w:b/>
          <w:i/>
          <w:sz w:val="24"/>
          <w:szCs w:val="24"/>
        </w:rPr>
        <w:t xml:space="preserve">a toujours été considéré comme étant l’enfant </w:t>
      </w:r>
      <w:r w:rsidR="00F92962" w:rsidRPr="00FE675E">
        <w:rPr>
          <w:rFonts w:ascii="Times New Roman" w:hAnsi="Times New Roman" w:cs="Times New Roman"/>
          <w:b/>
          <w:i/>
          <w:sz w:val="24"/>
          <w:szCs w:val="24"/>
        </w:rPr>
        <w:t>d’El</w:t>
      </w:r>
      <w:r w:rsidR="00E9332C" w:rsidRPr="00FE675E">
        <w:rPr>
          <w:rFonts w:ascii="Times New Roman" w:hAnsi="Times New Roman" w:cs="Times New Roman"/>
          <w:b/>
          <w:i/>
          <w:sz w:val="24"/>
          <w:szCs w:val="24"/>
        </w:rPr>
        <w:t xml:space="preserve"> Hadj Malick MBAYE du fait qu’elle s’est toujours comportée comme tel depuis sa naissance. Il a aussi ajouté que aussi bien la mère que le frère germain de El Hadj Malick MBAYE </w:t>
      </w:r>
      <w:r w:rsidR="00F92962" w:rsidRPr="00FE675E">
        <w:rPr>
          <w:rFonts w:ascii="Times New Roman" w:hAnsi="Times New Roman" w:cs="Times New Roman"/>
          <w:b/>
          <w:i/>
          <w:sz w:val="24"/>
          <w:szCs w:val="24"/>
        </w:rPr>
        <w:t>ont</w:t>
      </w:r>
      <w:r w:rsidR="00E9332C" w:rsidRPr="00FE675E">
        <w:rPr>
          <w:rFonts w:ascii="Times New Roman" w:hAnsi="Times New Roman" w:cs="Times New Roman"/>
          <w:b/>
          <w:i/>
          <w:sz w:val="24"/>
          <w:szCs w:val="24"/>
        </w:rPr>
        <w:t xml:space="preserve"> tous soutenu lors de leur déposition que </w:t>
      </w:r>
      <w:proofErr w:type="spellStart"/>
      <w:r w:rsidR="00F92962" w:rsidRPr="00FE675E">
        <w:rPr>
          <w:rFonts w:ascii="Times New Roman" w:hAnsi="Times New Roman" w:cs="Times New Roman"/>
          <w:b/>
          <w:i/>
          <w:sz w:val="24"/>
          <w:szCs w:val="24"/>
        </w:rPr>
        <w:t>Ndeye</w:t>
      </w:r>
      <w:proofErr w:type="spellEnd"/>
      <w:r w:rsidR="00F92962" w:rsidRPr="00FE675E">
        <w:rPr>
          <w:rFonts w:ascii="Times New Roman" w:hAnsi="Times New Roman" w:cs="Times New Roman"/>
          <w:b/>
          <w:i/>
          <w:sz w:val="24"/>
          <w:szCs w:val="24"/>
        </w:rPr>
        <w:t xml:space="preserve"> </w:t>
      </w:r>
      <w:proofErr w:type="spellStart"/>
      <w:r w:rsidR="00F92962" w:rsidRPr="00FE675E">
        <w:rPr>
          <w:rFonts w:ascii="Times New Roman" w:hAnsi="Times New Roman" w:cs="Times New Roman"/>
          <w:b/>
          <w:i/>
          <w:sz w:val="24"/>
          <w:szCs w:val="24"/>
        </w:rPr>
        <w:t>Fatou</w:t>
      </w:r>
      <w:proofErr w:type="spellEnd"/>
      <w:r w:rsidR="00F92962" w:rsidRPr="00FE675E">
        <w:rPr>
          <w:rFonts w:ascii="Times New Roman" w:hAnsi="Times New Roman" w:cs="Times New Roman"/>
          <w:b/>
          <w:i/>
          <w:sz w:val="24"/>
          <w:szCs w:val="24"/>
        </w:rPr>
        <w:t xml:space="preserve"> MBAYE est issu de l’union de leur fils et frère</w:t>
      </w:r>
      <w:r w:rsidR="00E9332C" w:rsidRPr="00FE675E">
        <w:rPr>
          <w:rFonts w:ascii="Times New Roman" w:hAnsi="Times New Roman" w:cs="Times New Roman"/>
          <w:b/>
          <w:i/>
          <w:sz w:val="24"/>
          <w:szCs w:val="24"/>
        </w:rPr>
        <w:t xml:space="preserve"> </w:t>
      </w:r>
      <w:r w:rsidR="00F92962" w:rsidRPr="00FE675E">
        <w:rPr>
          <w:rFonts w:ascii="Times New Roman" w:hAnsi="Times New Roman" w:cs="Times New Roman"/>
          <w:b/>
          <w:i/>
          <w:sz w:val="24"/>
          <w:szCs w:val="24"/>
        </w:rPr>
        <w:t>avec la dame Anna Juliette DASYLVA .Ainsi</w:t>
      </w:r>
      <w:r w:rsidR="00B203EC" w:rsidRPr="00FE675E">
        <w:rPr>
          <w:rFonts w:ascii="Times New Roman" w:hAnsi="Times New Roman" w:cs="Times New Roman"/>
          <w:b/>
          <w:i/>
          <w:sz w:val="24"/>
          <w:szCs w:val="24"/>
        </w:rPr>
        <w:t xml:space="preserve"> cela</w:t>
      </w:r>
      <w:r w:rsidR="00F92962" w:rsidRPr="00FE675E">
        <w:rPr>
          <w:rFonts w:ascii="Times New Roman" w:hAnsi="Times New Roman" w:cs="Times New Roman"/>
          <w:b/>
          <w:i/>
          <w:sz w:val="24"/>
          <w:szCs w:val="24"/>
        </w:rPr>
        <w:t xml:space="preserve"> suffit à établir la filiation paternelle entre El Hadj </w:t>
      </w:r>
      <w:proofErr w:type="spellStart"/>
      <w:r w:rsidR="00F92962" w:rsidRPr="00FE675E">
        <w:rPr>
          <w:rFonts w:ascii="Times New Roman" w:hAnsi="Times New Roman" w:cs="Times New Roman"/>
          <w:b/>
          <w:i/>
          <w:sz w:val="24"/>
          <w:szCs w:val="24"/>
        </w:rPr>
        <w:t>Malick</w:t>
      </w:r>
      <w:proofErr w:type="spellEnd"/>
      <w:r w:rsidR="00F92962" w:rsidRPr="00FE675E">
        <w:rPr>
          <w:rFonts w:ascii="Times New Roman" w:hAnsi="Times New Roman" w:cs="Times New Roman"/>
          <w:b/>
          <w:i/>
          <w:sz w:val="24"/>
          <w:szCs w:val="24"/>
        </w:rPr>
        <w:t xml:space="preserve"> MBAYE et </w:t>
      </w:r>
      <w:proofErr w:type="spellStart"/>
      <w:r w:rsidR="00F92962" w:rsidRPr="00FE675E">
        <w:rPr>
          <w:rFonts w:ascii="Times New Roman" w:hAnsi="Times New Roman" w:cs="Times New Roman"/>
          <w:b/>
          <w:i/>
          <w:sz w:val="24"/>
          <w:szCs w:val="24"/>
        </w:rPr>
        <w:t>Ndeye</w:t>
      </w:r>
      <w:proofErr w:type="spellEnd"/>
      <w:r w:rsidR="00F92962" w:rsidRPr="00FE675E">
        <w:rPr>
          <w:rFonts w:ascii="Times New Roman" w:hAnsi="Times New Roman" w:cs="Times New Roman"/>
          <w:b/>
          <w:i/>
          <w:sz w:val="24"/>
          <w:szCs w:val="24"/>
        </w:rPr>
        <w:t xml:space="preserve"> </w:t>
      </w:r>
      <w:proofErr w:type="spellStart"/>
      <w:r w:rsidR="00F92962" w:rsidRPr="00FE675E">
        <w:rPr>
          <w:rFonts w:ascii="Times New Roman" w:hAnsi="Times New Roman" w:cs="Times New Roman"/>
          <w:b/>
          <w:i/>
          <w:sz w:val="24"/>
          <w:szCs w:val="24"/>
        </w:rPr>
        <w:t>Fatou</w:t>
      </w:r>
      <w:proofErr w:type="spellEnd"/>
      <w:r w:rsidR="00F92962" w:rsidRPr="00FE675E">
        <w:rPr>
          <w:rFonts w:ascii="Times New Roman" w:hAnsi="Times New Roman" w:cs="Times New Roman"/>
          <w:b/>
          <w:i/>
          <w:sz w:val="24"/>
          <w:szCs w:val="24"/>
        </w:rPr>
        <w:t xml:space="preserve"> </w:t>
      </w:r>
      <w:commentRangeEnd w:id="86"/>
      <w:r w:rsidR="003A35C6">
        <w:rPr>
          <w:rStyle w:val="Marquedecommentaire"/>
        </w:rPr>
        <w:lastRenderedPageBreak/>
        <w:commentReference w:id="86"/>
      </w:r>
      <w:r w:rsidR="00F92962" w:rsidRPr="00FE675E">
        <w:rPr>
          <w:rFonts w:ascii="Times New Roman" w:hAnsi="Times New Roman" w:cs="Times New Roman"/>
          <w:b/>
          <w:i/>
          <w:sz w:val="24"/>
          <w:szCs w:val="24"/>
        </w:rPr>
        <w:t>MBAYE.</w:t>
      </w:r>
      <w:r w:rsidR="009D76FB" w:rsidRPr="00FE675E">
        <w:rPr>
          <w:rFonts w:ascii="Times New Roman" w:hAnsi="Times New Roman" w:cs="Times New Roman"/>
          <w:b/>
          <w:i/>
          <w:noProof/>
          <w:sz w:val="24"/>
          <w:szCs w:val="24"/>
          <w:u w:val="single"/>
        </w:rPr>
        <w:t>AUDIENCE CIVILE PUBLIQUE ORDINAIRE DU  28.12.2017DU TRIBUNAL D’INSTANCE HORS CLASSE DE DAKAR</w:t>
      </w:r>
      <w:r w:rsidR="00AF426A">
        <w:rPr>
          <w:rFonts w:ascii="Times New Roman" w:hAnsi="Times New Roman" w:cs="Times New Roman"/>
          <w:b/>
          <w:i/>
          <w:noProof/>
          <w:sz w:val="24"/>
          <w:szCs w:val="24"/>
          <w:u w:val="single"/>
        </w:rPr>
        <w:t>, jugement n°</w:t>
      </w:r>
      <w:r w:rsidR="00185AD0">
        <w:rPr>
          <w:rFonts w:ascii="Times New Roman" w:hAnsi="Times New Roman" w:cs="Times New Roman"/>
          <w:b/>
          <w:i/>
          <w:noProof/>
          <w:sz w:val="24"/>
          <w:szCs w:val="24"/>
          <w:u w:val="single"/>
        </w:rPr>
        <w:t>7661 du 28/12/2017</w:t>
      </w:r>
    </w:p>
    <w:p w:rsidR="005F2EA8" w:rsidRPr="00D7235D" w:rsidRDefault="00D7235D" w:rsidP="0023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FF5CF1" w:rsidRPr="00D7235D">
        <w:rPr>
          <w:rFonts w:ascii="Times New Roman" w:hAnsi="Times New Roman" w:cs="Times New Roman"/>
          <w:b/>
          <w:sz w:val="24"/>
          <w:szCs w:val="24"/>
        </w:rPr>
        <w:t xml:space="preserve">Article 99 </w:t>
      </w:r>
    </w:p>
    <w:p w:rsidR="005F2EA8" w:rsidRPr="00D7235D" w:rsidRDefault="00D7235D" w:rsidP="00977DEC">
      <w:pPr>
        <w:pStyle w:val="Titre1"/>
      </w:pPr>
      <w:r w:rsidRPr="00D7235D">
        <w:t xml:space="preserve">                                   </w:t>
      </w:r>
      <w:r w:rsidR="00FF3887">
        <w:t xml:space="preserve">              </w:t>
      </w:r>
      <w:bookmarkStart w:id="88" w:name="_Toc521063515"/>
      <w:r w:rsidR="00FF5CF1" w:rsidRPr="00D7235D">
        <w:t xml:space="preserve">Autorité de </w:t>
      </w:r>
      <w:r w:rsidR="005F2EA8" w:rsidRPr="00D7235D">
        <w:t>la chose jugée</w:t>
      </w:r>
      <w:bookmarkEnd w:id="88"/>
    </w:p>
    <w:p w:rsidR="00FF388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Les jugements relatifs à l’état des personnes devenus irrévocables doivent être mentionnés en marge des actes d’état civil. Ils sont transcrits dans les cas prévus par le présent code. </w:t>
      </w:r>
    </w:p>
    <w:p w:rsidR="00FF3887"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Ces jugements obéissent à la règle de l’autorité relative de la chose jugée jusqu’à leur mention ou leur transcription à partir de laquelle ils sont opposables à tous. </w:t>
      </w:r>
    </w:p>
    <w:p w:rsidR="00FF5CF1"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Lorsque l’état d’une personne est établi par un acte ou par un jugement mentionné ou transcrit sur les registres de l’état civil, aucun état contraire ne pourra être reconnu postérieurement sans qu’un jugement établisse au préalable l’inexactitude du premier état.</w:t>
      </w:r>
    </w:p>
    <w:p w:rsidR="000E28CC" w:rsidRPr="00F17423" w:rsidRDefault="005B2CD2" w:rsidP="00FF458F">
      <w:pPr>
        <w:pStyle w:val="Paragraphedeliste"/>
        <w:numPr>
          <w:ilvl w:val="0"/>
          <w:numId w:val="3"/>
        </w:numPr>
        <w:rPr>
          <w:rFonts w:ascii="Times New Roman" w:eastAsia="Gungsuh" w:hAnsi="Times New Roman" w:cs="Times New Roman"/>
          <w:i/>
          <w:sz w:val="24"/>
          <w:szCs w:val="24"/>
        </w:rPr>
      </w:pPr>
      <w:r w:rsidRPr="00F17423">
        <w:rPr>
          <w:rFonts w:ascii="Times New Roman" w:eastAsia="Gungsuh" w:hAnsi="Times New Roman" w:cs="Times New Roman"/>
          <w:i/>
          <w:noProof/>
          <w:sz w:val="24"/>
          <w:szCs w:val="24"/>
          <w:lang w:eastAsia="fr-FR"/>
        </w:rPr>
        <mc:AlternateContent>
          <mc:Choice Requires="wps">
            <w:drawing>
              <wp:anchor distT="0" distB="0" distL="114300" distR="114300" simplePos="0" relativeHeight="251659264" behindDoc="0" locked="0" layoutInCell="1" allowOverlap="1" wp14:anchorId="4ADC75C2" wp14:editId="069E8107">
                <wp:simplePos x="0" y="0"/>
                <wp:positionH relativeFrom="column">
                  <wp:posOffset>-3434129</wp:posOffset>
                </wp:positionH>
                <wp:positionV relativeFrom="paragraph">
                  <wp:posOffset>1201566</wp:posOffset>
                </wp:positionV>
                <wp:extent cx="2076450" cy="6148705"/>
                <wp:effectExtent l="635" t="127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148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336" w:rsidRPr="00C62998" w:rsidRDefault="001A2336" w:rsidP="00921CB9">
                            <w:pPr>
                              <w:rPr>
                                <w:rFonts w:ascii="Gungsuh" w:eastAsia="Gungsuh" w:hAnsi="Gungsuh"/>
                                <w:i/>
                                <w:sz w:val="18"/>
                                <w:szCs w:val="18"/>
                              </w:rPr>
                            </w:pPr>
                          </w:p>
                          <w:p w:rsidR="001A2336" w:rsidRPr="00C62998" w:rsidRDefault="001A2336" w:rsidP="00921CB9">
                            <w:pPr>
                              <w:rPr>
                                <w:rFonts w:ascii="Gungsuh" w:eastAsia="Gungsuh" w:hAnsi="Gungsuh"/>
                              </w:rPr>
                            </w:pPr>
                          </w:p>
                          <w:p w:rsidR="001A2336" w:rsidRPr="00C62998" w:rsidRDefault="001A2336" w:rsidP="00921CB9">
                            <w:pPr>
                              <w:rPr>
                                <w:rFonts w:ascii="Gungsuh" w:eastAsia="Gungsuh" w:hAnsi="Gungsuh" w:cs="Courier New"/>
                              </w:rPr>
                            </w:pPr>
                            <w:r>
                              <w:rPr>
                                <w:rFonts w:ascii="Gungsuh" w:eastAsia="Gungsuh" w:hAnsi="Gungsuh" w:cs="Courier New"/>
                              </w:rPr>
                              <w:t>N° 1510</w:t>
                            </w:r>
                          </w:p>
                          <w:p w:rsidR="001A2336" w:rsidRPr="00C62998" w:rsidRDefault="001A2336" w:rsidP="00921CB9">
                            <w:pPr>
                              <w:rPr>
                                <w:rFonts w:ascii="Gungsuh" w:eastAsia="Gungsuh" w:hAnsi="Gungsuh" w:cs="Courier New"/>
                              </w:rPr>
                            </w:pPr>
                            <w:r>
                              <w:rPr>
                                <w:rFonts w:ascii="Gungsuh" w:eastAsia="Gungsuh" w:hAnsi="Gungsuh" w:cs="Courier New"/>
                              </w:rPr>
                              <w:t>DU 06</w:t>
                            </w:r>
                            <w:r w:rsidRPr="00C62998">
                              <w:rPr>
                                <w:rFonts w:ascii="Gungsuh" w:eastAsia="Gungsuh" w:hAnsi="Gungsuh" w:cs="Courier New"/>
                              </w:rPr>
                              <w:t>.0</w:t>
                            </w:r>
                            <w:r>
                              <w:rPr>
                                <w:rFonts w:ascii="Gungsuh" w:eastAsia="Gungsuh" w:hAnsi="Gungsuh" w:cs="Courier New"/>
                              </w:rPr>
                              <w:t>7</w:t>
                            </w:r>
                            <w:r w:rsidRPr="00C62998">
                              <w:rPr>
                                <w:rFonts w:ascii="Gungsuh" w:eastAsia="Gungsuh" w:hAnsi="Gungsuh" w:cs="Courier New"/>
                              </w:rPr>
                              <w:t>.201</w:t>
                            </w:r>
                            <w:r>
                              <w:rPr>
                                <w:rFonts w:ascii="Gungsuh" w:eastAsia="Gungsuh" w:hAnsi="Gungsuh" w:cs="Courier New"/>
                              </w:rPr>
                              <w:t>5</w:t>
                            </w:r>
                          </w:p>
                          <w:p w:rsidR="001A2336" w:rsidRPr="00C62998" w:rsidRDefault="001A2336" w:rsidP="00921CB9">
                            <w:pPr>
                              <w:rPr>
                                <w:rFonts w:ascii="Gungsuh" w:eastAsia="Gungsuh" w:hAnsi="Gungsuh" w:cs="Courier New"/>
                              </w:rPr>
                            </w:pPr>
                          </w:p>
                          <w:p w:rsidR="001A2336" w:rsidRPr="00C62998" w:rsidRDefault="001A2336" w:rsidP="00921CB9">
                            <w:pPr>
                              <w:jc w:val="center"/>
                              <w:rPr>
                                <w:rFonts w:ascii="Gungsuh" w:eastAsia="Gungsuh" w:hAnsi="Gungsuh" w:cs="Courier New"/>
                              </w:rPr>
                            </w:pPr>
                            <w:r w:rsidRPr="00C62998">
                              <w:rPr>
                                <w:rFonts w:ascii="Gungsuh" w:eastAsia="Gungsuh" w:hAnsi="Gungsuh" w:cs="Courier New"/>
                              </w:rPr>
                              <w:t>-----------------------------</w:t>
                            </w:r>
                          </w:p>
                          <w:p w:rsidR="001A2336" w:rsidRPr="00C62998" w:rsidRDefault="001A2336" w:rsidP="00921CB9">
                            <w:pPr>
                              <w:jc w:val="center"/>
                              <w:rPr>
                                <w:rFonts w:ascii="Gungsuh" w:eastAsia="Gungsuh" w:hAnsi="Gungsuh" w:cs="Courier New"/>
                              </w:rPr>
                            </w:pPr>
                          </w:p>
                          <w:p w:rsidR="001A2336" w:rsidRPr="00C62998" w:rsidRDefault="001A2336" w:rsidP="00921CB9">
                            <w:pPr>
                              <w:jc w:val="center"/>
                              <w:rPr>
                                <w:rFonts w:ascii="Gungsuh" w:eastAsia="Gungsuh" w:hAnsi="Gungsuh" w:cs="Courier New"/>
                                <w:b/>
                              </w:rPr>
                            </w:pPr>
                            <w:r w:rsidRPr="00C62998">
                              <w:rPr>
                                <w:rFonts w:ascii="Gungsuh" w:eastAsia="Gungsuh" w:hAnsi="Gungsuh" w:cs="Courier New"/>
                              </w:rPr>
                              <w:t>REQUETE – GRACIEUSE</w:t>
                            </w:r>
                          </w:p>
                          <w:p w:rsidR="001A2336" w:rsidRPr="00C62998" w:rsidRDefault="001A2336" w:rsidP="00921CB9">
                            <w:pPr>
                              <w:jc w:val="center"/>
                              <w:rPr>
                                <w:rFonts w:ascii="Gungsuh" w:eastAsia="Gungsuh" w:hAnsi="Gungsuh" w:cs="Courier New"/>
                              </w:rPr>
                            </w:pPr>
                            <w:r w:rsidRPr="00C62998">
                              <w:rPr>
                                <w:rFonts w:ascii="Gungsuh" w:eastAsia="Gungsuh" w:hAnsi="Gungsuh" w:cs="Courier New"/>
                              </w:rPr>
                              <w:t>____________________</w:t>
                            </w:r>
                          </w:p>
                          <w:p w:rsidR="001A2336" w:rsidRPr="00C62998" w:rsidRDefault="001A2336" w:rsidP="00921CB9">
                            <w:pPr>
                              <w:jc w:val="center"/>
                              <w:rPr>
                                <w:rFonts w:ascii="Gungsuh" w:eastAsia="Gungsuh" w:hAnsi="Gungsuh" w:cs="Courier New"/>
                              </w:rPr>
                            </w:pPr>
                          </w:p>
                          <w:p w:rsidR="001A2336" w:rsidRPr="00C62998" w:rsidRDefault="001A2336" w:rsidP="00921CB9">
                            <w:pPr>
                              <w:rPr>
                                <w:rFonts w:ascii="Gungsuh" w:eastAsia="Gungsuh" w:hAnsi="Gungsuh" w:cs="Courier New"/>
                                <w:b/>
                                <w:u w:val="single"/>
                              </w:rPr>
                            </w:pPr>
                            <w:r w:rsidRPr="00C62998">
                              <w:rPr>
                                <w:rFonts w:ascii="Gungsuh" w:eastAsia="Gungsuh" w:hAnsi="Gungsuh" w:cs="Courier New"/>
                              </w:rPr>
                              <w:t>Annulation l’acte de naissance N°</w:t>
                            </w:r>
                            <w:r>
                              <w:rPr>
                                <w:rFonts w:ascii="Gungsuh" w:eastAsia="Gungsuh" w:hAnsi="Gungsuh" w:cs="Courier New"/>
                              </w:rPr>
                              <w:t>53/92</w:t>
                            </w:r>
                            <w:r w:rsidRPr="00C62998">
                              <w:rPr>
                                <w:rFonts w:ascii="Gungsuh" w:eastAsia="Gungsuh" w:hAnsi="Gungsuh" w:cs="Courier New"/>
                              </w:rPr>
                              <w:t>/EC de</w:t>
                            </w:r>
                            <w:r>
                              <w:rPr>
                                <w:rFonts w:ascii="Gungsuh" w:eastAsia="Gungsuh" w:hAnsi="Gungsuh" w:cs="Courier New"/>
                              </w:rPr>
                              <w:t xml:space="preserve"> l’</w:t>
                            </w:r>
                            <w:proofErr w:type="spellStart"/>
                            <w:r>
                              <w:rPr>
                                <w:rFonts w:ascii="Gungsuh" w:eastAsia="Gungsuh" w:hAnsi="Gungsuh" w:cs="Courier New"/>
                              </w:rPr>
                              <w:t>hopital</w:t>
                            </w:r>
                            <w:proofErr w:type="spellEnd"/>
                            <w:r>
                              <w:rPr>
                                <w:rFonts w:ascii="Gungsuh" w:eastAsia="Gungsuh" w:hAnsi="Gungsuh" w:cs="Courier New"/>
                              </w:rPr>
                              <w:t xml:space="preserve"> Principal </w:t>
                            </w:r>
                            <w:r w:rsidRPr="00C62998">
                              <w:rPr>
                                <w:rFonts w:ascii="Gungsuh" w:eastAsia="Gungsuh" w:hAnsi="Gungsuh" w:cs="Courier New"/>
                              </w:rPr>
                              <w:t>au profit de l’acte N°</w:t>
                            </w:r>
                            <w:r>
                              <w:rPr>
                                <w:rFonts w:ascii="Gungsuh" w:eastAsia="Gungsuh" w:hAnsi="Gungsuh" w:cs="Courier New"/>
                              </w:rPr>
                              <w:t>044/2012</w:t>
                            </w:r>
                            <w:r w:rsidRPr="00C62998">
                              <w:rPr>
                                <w:rFonts w:ascii="Gungsuh" w:eastAsia="Gungsuh" w:hAnsi="Gungsuh" w:cs="Courier New"/>
                              </w:rPr>
                              <w:t xml:space="preserve"> d</w:t>
                            </w:r>
                            <w:r>
                              <w:rPr>
                                <w:rFonts w:ascii="Gungsuh" w:eastAsia="Gungsuh" w:hAnsi="Gungsuh" w:cs="Courier New"/>
                              </w:rPr>
                              <w:t xml:space="preserve">u  centre d’état civil de </w:t>
                            </w:r>
                            <w:proofErr w:type="spellStart"/>
                            <w:r>
                              <w:rPr>
                                <w:rFonts w:ascii="Gungsuh" w:eastAsia="Gungsuh" w:hAnsi="Gungsuh" w:cs="Courier New"/>
                              </w:rPr>
                              <w:t>Kébémer</w:t>
                            </w:r>
                            <w:proofErr w:type="spellEnd"/>
                            <w:r>
                              <w:rPr>
                                <w:rFonts w:ascii="Gungsuh" w:eastAsia="Gungsuh" w:hAnsi="Gungsuh" w:cs="Courier New"/>
                              </w:rPr>
                              <w:t xml:space="preserve"> formulée par </w:t>
                            </w:r>
                            <w:proofErr w:type="spellStart"/>
                            <w:r>
                              <w:rPr>
                                <w:rFonts w:ascii="Gungsuh" w:eastAsia="Gungsuh" w:hAnsi="Gungsuh" w:cs="Courier New"/>
                              </w:rPr>
                              <w:t>Ndèye</w:t>
                            </w:r>
                            <w:proofErr w:type="spellEnd"/>
                            <w:r>
                              <w:rPr>
                                <w:rFonts w:ascii="Gungsuh" w:eastAsia="Gungsuh" w:hAnsi="Gungsuh" w:cs="Courier New"/>
                              </w:rPr>
                              <w:t xml:space="preserve"> </w:t>
                            </w:r>
                            <w:proofErr w:type="spellStart"/>
                            <w:r>
                              <w:rPr>
                                <w:rFonts w:ascii="Gungsuh" w:eastAsia="Gungsuh" w:hAnsi="Gungsuh" w:cs="Courier New"/>
                              </w:rPr>
                              <w:t>Fatou</w:t>
                            </w:r>
                            <w:proofErr w:type="spellEnd"/>
                            <w:r>
                              <w:rPr>
                                <w:rFonts w:ascii="Gungsuh" w:eastAsia="Gungsuh" w:hAnsi="Gungsuh" w:cs="Courier New"/>
                              </w:rPr>
                              <w:t xml:space="preserve"> Sara </w:t>
                            </w:r>
                            <w:proofErr w:type="spellStart"/>
                            <w:r>
                              <w:rPr>
                                <w:rFonts w:ascii="Gungsuh" w:eastAsia="Gungsuh" w:hAnsi="Gungsuh" w:cs="Courier New"/>
                              </w:rPr>
                              <w:t>Sissokho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70.4pt;margin-top:94.6pt;width:163.5pt;height:4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FOhQIAABc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" stroked="f">
                <v:textbox>
                  <w:txbxContent>
                    <w:p w:rsidR="006B23F6" w:rsidRPr="00C62998" w:rsidRDefault="006B23F6" w:rsidP="00921CB9">
                      <w:pPr>
                        <w:rPr>
                          <w:rFonts w:ascii="Gungsuh" w:eastAsia="Gungsuh" w:hAnsi="Gungsuh"/>
                          <w:i/>
                          <w:sz w:val="18"/>
                          <w:szCs w:val="18"/>
                        </w:rPr>
                      </w:pPr>
                    </w:p>
                    <w:p w:rsidR="006B23F6" w:rsidRPr="00C62998" w:rsidRDefault="006B23F6" w:rsidP="00921CB9">
                      <w:pPr>
                        <w:rPr>
                          <w:rFonts w:ascii="Gungsuh" w:eastAsia="Gungsuh" w:hAnsi="Gungsuh"/>
                        </w:rPr>
                      </w:pPr>
                    </w:p>
                    <w:p w:rsidR="006B23F6" w:rsidRPr="00C62998" w:rsidRDefault="006B23F6" w:rsidP="00921CB9">
                      <w:pPr>
                        <w:rPr>
                          <w:rFonts w:ascii="Gungsuh" w:eastAsia="Gungsuh" w:hAnsi="Gungsuh" w:cs="Courier New"/>
                        </w:rPr>
                      </w:pPr>
                      <w:r>
                        <w:rPr>
                          <w:rFonts w:ascii="Gungsuh" w:eastAsia="Gungsuh" w:hAnsi="Gungsuh" w:cs="Courier New"/>
                        </w:rPr>
                        <w:t>N° 1510</w:t>
                      </w:r>
                    </w:p>
                    <w:p w:rsidR="006B23F6" w:rsidRPr="00C62998" w:rsidRDefault="006B23F6" w:rsidP="00921CB9">
                      <w:pPr>
                        <w:rPr>
                          <w:rFonts w:ascii="Gungsuh" w:eastAsia="Gungsuh" w:hAnsi="Gungsuh" w:cs="Courier New"/>
                        </w:rPr>
                      </w:pPr>
                      <w:r>
                        <w:rPr>
                          <w:rFonts w:ascii="Gungsuh" w:eastAsia="Gungsuh" w:hAnsi="Gungsuh" w:cs="Courier New"/>
                        </w:rPr>
                        <w:t>DU 06</w:t>
                      </w:r>
                      <w:r w:rsidRPr="00C62998">
                        <w:rPr>
                          <w:rFonts w:ascii="Gungsuh" w:eastAsia="Gungsuh" w:hAnsi="Gungsuh" w:cs="Courier New"/>
                        </w:rPr>
                        <w:t>.0</w:t>
                      </w:r>
                      <w:r>
                        <w:rPr>
                          <w:rFonts w:ascii="Gungsuh" w:eastAsia="Gungsuh" w:hAnsi="Gungsuh" w:cs="Courier New"/>
                        </w:rPr>
                        <w:t>7</w:t>
                      </w:r>
                      <w:r w:rsidRPr="00C62998">
                        <w:rPr>
                          <w:rFonts w:ascii="Gungsuh" w:eastAsia="Gungsuh" w:hAnsi="Gungsuh" w:cs="Courier New"/>
                        </w:rPr>
                        <w:t>.201</w:t>
                      </w:r>
                      <w:r>
                        <w:rPr>
                          <w:rFonts w:ascii="Gungsuh" w:eastAsia="Gungsuh" w:hAnsi="Gungsuh" w:cs="Courier New"/>
                        </w:rPr>
                        <w:t>5</w:t>
                      </w:r>
                    </w:p>
                    <w:p w:rsidR="006B23F6" w:rsidRPr="00C62998" w:rsidRDefault="006B23F6" w:rsidP="00921CB9">
                      <w:pPr>
                        <w:rPr>
                          <w:rFonts w:ascii="Gungsuh" w:eastAsia="Gungsuh" w:hAnsi="Gungsuh" w:cs="Courier New"/>
                        </w:rPr>
                      </w:pPr>
                    </w:p>
                    <w:p w:rsidR="006B23F6" w:rsidRPr="00C62998" w:rsidRDefault="006B23F6" w:rsidP="00921CB9">
                      <w:pPr>
                        <w:jc w:val="center"/>
                        <w:rPr>
                          <w:rFonts w:ascii="Gungsuh" w:eastAsia="Gungsuh" w:hAnsi="Gungsuh" w:cs="Courier New"/>
                        </w:rPr>
                      </w:pPr>
                      <w:r w:rsidRPr="00C62998">
                        <w:rPr>
                          <w:rFonts w:ascii="Gungsuh" w:eastAsia="Gungsuh" w:hAnsi="Gungsuh" w:cs="Courier New"/>
                        </w:rPr>
                        <w:t>-----------------------------</w:t>
                      </w:r>
                    </w:p>
                    <w:p w:rsidR="006B23F6" w:rsidRPr="00C62998" w:rsidRDefault="006B23F6" w:rsidP="00921CB9">
                      <w:pPr>
                        <w:jc w:val="center"/>
                        <w:rPr>
                          <w:rFonts w:ascii="Gungsuh" w:eastAsia="Gungsuh" w:hAnsi="Gungsuh" w:cs="Courier New"/>
                        </w:rPr>
                      </w:pPr>
                    </w:p>
                    <w:p w:rsidR="006B23F6" w:rsidRPr="00C62998" w:rsidRDefault="006B23F6" w:rsidP="00921CB9">
                      <w:pPr>
                        <w:jc w:val="center"/>
                        <w:rPr>
                          <w:rFonts w:ascii="Gungsuh" w:eastAsia="Gungsuh" w:hAnsi="Gungsuh" w:cs="Courier New"/>
                          <w:b/>
                        </w:rPr>
                      </w:pPr>
                      <w:r w:rsidRPr="00C62998">
                        <w:rPr>
                          <w:rFonts w:ascii="Gungsuh" w:eastAsia="Gungsuh" w:hAnsi="Gungsuh" w:cs="Courier New"/>
                        </w:rPr>
                        <w:t>REQUETE – GRACIEUSE</w:t>
                      </w:r>
                    </w:p>
                    <w:p w:rsidR="006B23F6" w:rsidRPr="00C62998" w:rsidRDefault="006B23F6" w:rsidP="00921CB9">
                      <w:pPr>
                        <w:jc w:val="center"/>
                        <w:rPr>
                          <w:rFonts w:ascii="Gungsuh" w:eastAsia="Gungsuh" w:hAnsi="Gungsuh" w:cs="Courier New"/>
                        </w:rPr>
                      </w:pPr>
                      <w:r w:rsidRPr="00C62998">
                        <w:rPr>
                          <w:rFonts w:ascii="Gungsuh" w:eastAsia="Gungsuh" w:hAnsi="Gungsuh" w:cs="Courier New"/>
                        </w:rPr>
                        <w:t>____________________</w:t>
                      </w:r>
                    </w:p>
                    <w:p w:rsidR="006B23F6" w:rsidRPr="00C62998" w:rsidRDefault="006B23F6" w:rsidP="00921CB9">
                      <w:pPr>
                        <w:jc w:val="center"/>
                        <w:rPr>
                          <w:rFonts w:ascii="Gungsuh" w:eastAsia="Gungsuh" w:hAnsi="Gungsuh" w:cs="Courier New"/>
                        </w:rPr>
                      </w:pPr>
                    </w:p>
                    <w:p w:rsidR="006B23F6" w:rsidRPr="00C62998" w:rsidRDefault="006B23F6" w:rsidP="00921CB9">
                      <w:pPr>
                        <w:rPr>
                          <w:rFonts w:ascii="Gungsuh" w:eastAsia="Gungsuh" w:hAnsi="Gungsuh" w:cs="Courier New"/>
                          <w:b/>
                          <w:u w:val="single"/>
                        </w:rPr>
                      </w:pPr>
                      <w:r w:rsidRPr="00C62998">
                        <w:rPr>
                          <w:rFonts w:ascii="Gungsuh" w:eastAsia="Gungsuh" w:hAnsi="Gungsuh" w:cs="Courier New"/>
                        </w:rPr>
                        <w:t>Annulation l’acte de naissance N°</w:t>
                      </w:r>
                      <w:r>
                        <w:rPr>
                          <w:rFonts w:ascii="Gungsuh" w:eastAsia="Gungsuh" w:hAnsi="Gungsuh" w:cs="Courier New"/>
                        </w:rPr>
                        <w:t>53/92</w:t>
                      </w:r>
                      <w:r w:rsidRPr="00C62998">
                        <w:rPr>
                          <w:rFonts w:ascii="Gungsuh" w:eastAsia="Gungsuh" w:hAnsi="Gungsuh" w:cs="Courier New"/>
                        </w:rPr>
                        <w:t>/EC de</w:t>
                      </w:r>
                      <w:r>
                        <w:rPr>
                          <w:rFonts w:ascii="Gungsuh" w:eastAsia="Gungsuh" w:hAnsi="Gungsuh" w:cs="Courier New"/>
                        </w:rPr>
                        <w:t xml:space="preserve"> l’</w:t>
                      </w:r>
                      <w:proofErr w:type="spellStart"/>
                      <w:r>
                        <w:rPr>
                          <w:rFonts w:ascii="Gungsuh" w:eastAsia="Gungsuh" w:hAnsi="Gungsuh" w:cs="Courier New"/>
                        </w:rPr>
                        <w:t>hopital</w:t>
                      </w:r>
                      <w:proofErr w:type="spellEnd"/>
                      <w:r>
                        <w:rPr>
                          <w:rFonts w:ascii="Gungsuh" w:eastAsia="Gungsuh" w:hAnsi="Gungsuh" w:cs="Courier New"/>
                        </w:rPr>
                        <w:t xml:space="preserve"> Principal </w:t>
                      </w:r>
                      <w:r w:rsidRPr="00C62998">
                        <w:rPr>
                          <w:rFonts w:ascii="Gungsuh" w:eastAsia="Gungsuh" w:hAnsi="Gungsuh" w:cs="Courier New"/>
                        </w:rPr>
                        <w:t>au profit de l’acte N°</w:t>
                      </w:r>
                      <w:r>
                        <w:rPr>
                          <w:rFonts w:ascii="Gungsuh" w:eastAsia="Gungsuh" w:hAnsi="Gungsuh" w:cs="Courier New"/>
                        </w:rPr>
                        <w:t>044/2012</w:t>
                      </w:r>
                      <w:r w:rsidRPr="00C62998">
                        <w:rPr>
                          <w:rFonts w:ascii="Gungsuh" w:eastAsia="Gungsuh" w:hAnsi="Gungsuh" w:cs="Courier New"/>
                        </w:rPr>
                        <w:t xml:space="preserve"> d</w:t>
                      </w:r>
                      <w:r>
                        <w:rPr>
                          <w:rFonts w:ascii="Gungsuh" w:eastAsia="Gungsuh" w:hAnsi="Gungsuh" w:cs="Courier New"/>
                        </w:rPr>
                        <w:t xml:space="preserve">u  centre d’état civil de Kébémer formulée par </w:t>
                      </w:r>
                      <w:proofErr w:type="spellStart"/>
                      <w:r>
                        <w:rPr>
                          <w:rFonts w:ascii="Gungsuh" w:eastAsia="Gungsuh" w:hAnsi="Gungsuh" w:cs="Courier New"/>
                        </w:rPr>
                        <w:t>Ndèye</w:t>
                      </w:r>
                      <w:proofErr w:type="spellEnd"/>
                      <w:r>
                        <w:rPr>
                          <w:rFonts w:ascii="Gungsuh" w:eastAsia="Gungsuh" w:hAnsi="Gungsuh" w:cs="Courier New"/>
                        </w:rPr>
                        <w:t xml:space="preserve"> </w:t>
                      </w:r>
                      <w:proofErr w:type="spellStart"/>
                      <w:r>
                        <w:rPr>
                          <w:rFonts w:ascii="Gungsuh" w:eastAsia="Gungsuh" w:hAnsi="Gungsuh" w:cs="Courier New"/>
                        </w:rPr>
                        <w:t>Fatou</w:t>
                      </w:r>
                      <w:proofErr w:type="spellEnd"/>
                      <w:r>
                        <w:rPr>
                          <w:rFonts w:ascii="Gungsuh" w:eastAsia="Gungsuh" w:hAnsi="Gungsuh" w:cs="Courier New"/>
                        </w:rPr>
                        <w:t xml:space="preserve"> Sara </w:t>
                      </w:r>
                      <w:proofErr w:type="spellStart"/>
                      <w:r>
                        <w:rPr>
                          <w:rFonts w:ascii="Gungsuh" w:eastAsia="Gungsuh" w:hAnsi="Gungsuh" w:cs="Courier New"/>
                        </w:rPr>
                        <w:t>Sissokho</w:t>
                      </w:r>
                      <w:proofErr w:type="spellEnd"/>
                    </w:p>
                  </w:txbxContent>
                </v:textbox>
              </v:shape>
            </w:pict>
          </mc:Fallback>
        </mc:AlternateContent>
      </w:r>
      <w:r w:rsidR="00015D52" w:rsidRPr="00F17423">
        <w:rPr>
          <w:rFonts w:ascii="Times New Roman" w:hAnsi="Times New Roman" w:cs="Times New Roman"/>
          <w:b/>
          <w:i/>
          <w:sz w:val="24"/>
          <w:szCs w:val="24"/>
        </w:rPr>
        <w:t xml:space="preserve">Le tribunal a considéré que deux actes de naissance concernant </w:t>
      </w:r>
      <w:commentRangeStart w:id="89"/>
      <w:proofErr w:type="spellStart"/>
      <w:r w:rsidR="00015D52" w:rsidRPr="003A35C6">
        <w:rPr>
          <w:rFonts w:ascii="Times New Roman" w:hAnsi="Times New Roman" w:cs="Times New Roman"/>
          <w:b/>
          <w:i/>
          <w:color w:val="FF0000"/>
          <w:sz w:val="24"/>
          <w:szCs w:val="24"/>
        </w:rPr>
        <w:t>Ndeye</w:t>
      </w:r>
      <w:proofErr w:type="spellEnd"/>
      <w:r w:rsidR="00015D52" w:rsidRPr="003A35C6">
        <w:rPr>
          <w:rFonts w:ascii="Times New Roman" w:hAnsi="Times New Roman" w:cs="Times New Roman"/>
          <w:b/>
          <w:i/>
          <w:color w:val="FF0000"/>
          <w:sz w:val="24"/>
          <w:szCs w:val="24"/>
        </w:rPr>
        <w:t xml:space="preserve"> </w:t>
      </w:r>
      <w:proofErr w:type="spellStart"/>
      <w:r w:rsidR="00015D52" w:rsidRPr="003A35C6">
        <w:rPr>
          <w:rFonts w:ascii="Times New Roman" w:hAnsi="Times New Roman" w:cs="Times New Roman"/>
          <w:b/>
          <w:i/>
          <w:color w:val="FF0000"/>
          <w:sz w:val="24"/>
          <w:szCs w:val="24"/>
        </w:rPr>
        <w:t>Fatou</w:t>
      </w:r>
      <w:proofErr w:type="spellEnd"/>
      <w:r w:rsidR="00015D52" w:rsidRPr="003A35C6">
        <w:rPr>
          <w:rFonts w:ascii="Times New Roman" w:hAnsi="Times New Roman" w:cs="Times New Roman"/>
          <w:b/>
          <w:i/>
          <w:color w:val="FF0000"/>
          <w:sz w:val="24"/>
          <w:szCs w:val="24"/>
        </w:rPr>
        <w:t xml:space="preserve"> Sara </w:t>
      </w:r>
      <w:proofErr w:type="spellStart"/>
      <w:r w:rsidR="00015D52" w:rsidRPr="003A35C6">
        <w:rPr>
          <w:rFonts w:ascii="Times New Roman" w:hAnsi="Times New Roman" w:cs="Times New Roman"/>
          <w:b/>
          <w:i/>
          <w:color w:val="FF0000"/>
          <w:sz w:val="24"/>
          <w:szCs w:val="24"/>
        </w:rPr>
        <w:t>Sissokho</w:t>
      </w:r>
      <w:commentRangeEnd w:id="89"/>
      <w:proofErr w:type="spellEnd"/>
      <w:r w:rsidR="00D07A57">
        <w:rPr>
          <w:rStyle w:val="Marquedecommentaire"/>
        </w:rPr>
        <w:commentReference w:id="89"/>
      </w:r>
      <w:r w:rsidR="00015D52" w:rsidRPr="003A35C6">
        <w:rPr>
          <w:rFonts w:ascii="Times New Roman" w:hAnsi="Times New Roman" w:cs="Times New Roman"/>
          <w:b/>
          <w:i/>
          <w:color w:val="FF0000"/>
          <w:sz w:val="24"/>
          <w:szCs w:val="24"/>
        </w:rPr>
        <w:t xml:space="preserve"> </w:t>
      </w:r>
      <w:r w:rsidR="00015D52" w:rsidRPr="00F17423">
        <w:rPr>
          <w:rFonts w:ascii="Times New Roman" w:hAnsi="Times New Roman" w:cs="Times New Roman"/>
          <w:b/>
          <w:i/>
          <w:sz w:val="24"/>
          <w:szCs w:val="24"/>
        </w:rPr>
        <w:t>ont été enregistré</w:t>
      </w:r>
      <w:r w:rsidR="00CD4688" w:rsidRPr="00F17423">
        <w:rPr>
          <w:rFonts w:ascii="Times New Roman" w:hAnsi="Times New Roman" w:cs="Times New Roman"/>
          <w:b/>
          <w:i/>
          <w:sz w:val="24"/>
          <w:szCs w:val="24"/>
        </w:rPr>
        <w:t>s</w:t>
      </w:r>
      <w:r w:rsidR="00015D52" w:rsidRPr="00F17423">
        <w:rPr>
          <w:rFonts w:ascii="Times New Roman" w:hAnsi="Times New Roman" w:cs="Times New Roman"/>
          <w:b/>
          <w:i/>
          <w:sz w:val="24"/>
          <w:szCs w:val="24"/>
        </w:rPr>
        <w:t xml:space="preserve"> à l’état </w:t>
      </w:r>
      <w:r w:rsidR="00CC1F48" w:rsidRPr="00F17423">
        <w:rPr>
          <w:rFonts w:ascii="Times New Roman" w:hAnsi="Times New Roman" w:cs="Times New Roman"/>
          <w:b/>
          <w:i/>
          <w:sz w:val="24"/>
          <w:szCs w:val="24"/>
        </w:rPr>
        <w:t>civil.</w:t>
      </w:r>
      <w:r w:rsidR="00015D52" w:rsidRPr="00F17423">
        <w:rPr>
          <w:rFonts w:ascii="Times New Roman" w:hAnsi="Times New Roman" w:cs="Times New Roman"/>
          <w:b/>
          <w:i/>
          <w:sz w:val="24"/>
          <w:szCs w:val="24"/>
        </w:rPr>
        <w:t xml:space="preserve">  Ainsi il considère qu’à défaut pour elle de justifier l’inexactitude de l’état consacré par le premier acte dont elle sollicite l’annulation, elle doit être déboutée de </w:t>
      </w:r>
      <w:r w:rsidR="003A35C6">
        <w:rPr>
          <w:rFonts w:ascii="Times New Roman" w:hAnsi="Times New Roman" w:cs="Times New Roman"/>
          <w:b/>
          <w:i/>
          <w:sz w:val="24"/>
          <w:szCs w:val="24"/>
        </w:rPr>
        <w:t xml:space="preserve">sa </w:t>
      </w:r>
      <w:r w:rsidR="00015D52" w:rsidRPr="00F17423">
        <w:rPr>
          <w:rFonts w:ascii="Times New Roman" w:hAnsi="Times New Roman" w:cs="Times New Roman"/>
          <w:b/>
          <w:i/>
          <w:sz w:val="24"/>
          <w:szCs w:val="24"/>
        </w:rPr>
        <w:t xml:space="preserve">demande comme mal </w:t>
      </w:r>
      <w:r w:rsidR="00BA060F" w:rsidRPr="00F17423">
        <w:rPr>
          <w:rFonts w:ascii="Times New Roman" w:hAnsi="Times New Roman" w:cs="Times New Roman"/>
          <w:b/>
          <w:i/>
          <w:sz w:val="24"/>
          <w:szCs w:val="24"/>
        </w:rPr>
        <w:t xml:space="preserve">fondée </w:t>
      </w:r>
      <w:r w:rsidR="007F554E" w:rsidRPr="00F17423">
        <w:rPr>
          <w:rFonts w:ascii="Times New Roman" w:hAnsi="Times New Roman" w:cs="Times New Roman"/>
          <w:b/>
          <w:i/>
          <w:sz w:val="24"/>
          <w:szCs w:val="24"/>
        </w:rPr>
        <w:t>(</w:t>
      </w:r>
      <w:r w:rsidR="00FF458F" w:rsidRPr="00225D74">
        <w:rPr>
          <w:rFonts w:ascii="Times New Roman" w:eastAsia="Gungsuh" w:hAnsi="Times New Roman" w:cs="Times New Roman"/>
          <w:b/>
          <w:i/>
          <w:sz w:val="24"/>
          <w:szCs w:val="24"/>
          <w:u w:val="single"/>
        </w:rPr>
        <w:t>Tribunal Régional Hors Classe de</w:t>
      </w:r>
      <w:r w:rsidR="00921CB9" w:rsidRPr="00225D74">
        <w:rPr>
          <w:rFonts w:ascii="Times New Roman" w:eastAsia="Gungsuh" w:hAnsi="Times New Roman" w:cs="Times New Roman"/>
          <w:b/>
          <w:i/>
          <w:sz w:val="24"/>
          <w:szCs w:val="24"/>
          <w:u w:val="single"/>
        </w:rPr>
        <w:t xml:space="preserve"> </w:t>
      </w:r>
      <w:r w:rsidR="00FF458F" w:rsidRPr="00225D74">
        <w:rPr>
          <w:rFonts w:ascii="Times New Roman" w:eastAsia="Gungsuh" w:hAnsi="Times New Roman" w:cs="Times New Roman"/>
          <w:b/>
          <w:i/>
          <w:sz w:val="24"/>
          <w:szCs w:val="24"/>
          <w:u w:val="single"/>
        </w:rPr>
        <w:t>Dakar</w:t>
      </w:r>
      <w:r w:rsidR="00BC45B4" w:rsidRPr="00225D74">
        <w:rPr>
          <w:rFonts w:ascii="Times New Roman" w:eastAsia="Gungsuh" w:hAnsi="Times New Roman" w:cs="Times New Roman"/>
          <w:b/>
          <w:i/>
          <w:sz w:val="24"/>
          <w:szCs w:val="24"/>
          <w:u w:val="single"/>
        </w:rPr>
        <w:t>, Audience</w:t>
      </w:r>
      <w:r w:rsidR="00921CB9" w:rsidRPr="00225D74">
        <w:rPr>
          <w:rFonts w:ascii="Times New Roman" w:eastAsia="Gungsuh" w:hAnsi="Times New Roman" w:cs="Times New Roman"/>
          <w:b/>
          <w:i/>
          <w:sz w:val="24"/>
          <w:szCs w:val="24"/>
          <w:u w:val="single"/>
        </w:rPr>
        <w:t xml:space="preserve"> publique ordinaire du 06.07.2015</w:t>
      </w:r>
      <w:r w:rsidR="00921CB9" w:rsidRPr="00225D74">
        <w:rPr>
          <w:rFonts w:ascii="Times New Roman" w:eastAsia="Gungsuh" w:hAnsi="Times New Roman" w:cs="Times New Roman"/>
          <w:i/>
          <w:sz w:val="24"/>
          <w:szCs w:val="24"/>
          <w:u w:val="single"/>
        </w:rPr>
        <w:t> </w:t>
      </w:r>
      <w:r w:rsidR="00921CB9" w:rsidRPr="00225D74">
        <w:rPr>
          <w:rFonts w:ascii="Times New Roman" w:hAnsi="Times New Roman" w:cs="Times New Roman"/>
          <w:b/>
          <w:i/>
          <w:sz w:val="24"/>
          <w:szCs w:val="24"/>
          <w:u w:val="single"/>
        </w:rPr>
        <w:t>Ministère Pub</w:t>
      </w:r>
      <w:r w:rsidR="00686614">
        <w:rPr>
          <w:rFonts w:ascii="Times New Roman" w:hAnsi="Times New Roman" w:cs="Times New Roman"/>
          <w:b/>
          <w:i/>
          <w:sz w:val="24"/>
          <w:szCs w:val="24"/>
          <w:u w:val="single"/>
        </w:rPr>
        <w:t>lic c /</w:t>
      </w:r>
      <w:proofErr w:type="spellStart"/>
      <w:r w:rsidR="00686614">
        <w:rPr>
          <w:rFonts w:ascii="Times New Roman" w:hAnsi="Times New Roman" w:cs="Times New Roman"/>
          <w:b/>
          <w:i/>
          <w:sz w:val="24"/>
          <w:szCs w:val="24"/>
          <w:u w:val="single"/>
        </w:rPr>
        <w:t>Ndeye</w:t>
      </w:r>
      <w:proofErr w:type="spellEnd"/>
      <w:r w:rsidR="00686614">
        <w:rPr>
          <w:rFonts w:ascii="Times New Roman" w:hAnsi="Times New Roman" w:cs="Times New Roman"/>
          <w:b/>
          <w:i/>
          <w:sz w:val="24"/>
          <w:szCs w:val="24"/>
          <w:u w:val="single"/>
        </w:rPr>
        <w:t xml:space="preserve"> </w:t>
      </w:r>
      <w:proofErr w:type="spellStart"/>
      <w:r w:rsidR="00686614">
        <w:rPr>
          <w:rFonts w:ascii="Times New Roman" w:hAnsi="Times New Roman" w:cs="Times New Roman"/>
          <w:b/>
          <w:i/>
          <w:sz w:val="24"/>
          <w:szCs w:val="24"/>
          <w:u w:val="single"/>
        </w:rPr>
        <w:t>Fatou</w:t>
      </w:r>
      <w:proofErr w:type="spellEnd"/>
      <w:r w:rsidR="00686614">
        <w:rPr>
          <w:rFonts w:ascii="Times New Roman" w:hAnsi="Times New Roman" w:cs="Times New Roman"/>
          <w:b/>
          <w:i/>
          <w:sz w:val="24"/>
          <w:szCs w:val="24"/>
          <w:u w:val="single"/>
        </w:rPr>
        <w:t xml:space="preserve"> Sara SISSOKHO</w:t>
      </w:r>
      <w:r w:rsidR="00225D74">
        <w:rPr>
          <w:rFonts w:ascii="Times New Roman" w:hAnsi="Times New Roman" w:cs="Times New Roman"/>
          <w:b/>
          <w:i/>
          <w:sz w:val="24"/>
          <w:szCs w:val="24"/>
          <w:u w:val="single"/>
        </w:rPr>
        <w:t>,</w:t>
      </w:r>
      <w:r w:rsidR="00225D74" w:rsidRPr="00225D74">
        <w:rPr>
          <w:rFonts w:ascii="Times New Roman" w:hAnsi="Times New Roman" w:cs="Times New Roman"/>
          <w:b/>
          <w:i/>
          <w:sz w:val="24"/>
          <w:szCs w:val="24"/>
          <w:u w:val="single"/>
        </w:rPr>
        <w:t xml:space="preserve"> jugement</w:t>
      </w:r>
      <w:r w:rsidR="00756FF5">
        <w:rPr>
          <w:rFonts w:ascii="Times New Roman" w:hAnsi="Times New Roman" w:cs="Times New Roman"/>
          <w:b/>
          <w:i/>
          <w:sz w:val="24"/>
          <w:szCs w:val="24"/>
          <w:u w:val="single"/>
        </w:rPr>
        <w:t xml:space="preserve"> n°15</w:t>
      </w:r>
      <w:r w:rsidR="00225D74" w:rsidRPr="00225D74">
        <w:rPr>
          <w:rFonts w:ascii="Times New Roman" w:hAnsi="Times New Roman" w:cs="Times New Roman"/>
          <w:b/>
          <w:i/>
          <w:sz w:val="24"/>
          <w:szCs w:val="24"/>
          <w:u w:val="single"/>
        </w:rPr>
        <w:t>10 du 06/07/2015</w:t>
      </w:r>
      <w:r w:rsidR="007F554E" w:rsidRPr="00225D74">
        <w:rPr>
          <w:rFonts w:ascii="Times New Roman" w:hAnsi="Times New Roman" w:cs="Times New Roman"/>
          <w:b/>
          <w:i/>
          <w:sz w:val="24"/>
          <w:szCs w:val="24"/>
          <w:u w:val="single"/>
        </w:rPr>
        <w:t>.</w:t>
      </w:r>
    </w:p>
    <w:p w:rsidR="00FF458F" w:rsidRPr="00F17423" w:rsidRDefault="00FF458F" w:rsidP="00FF458F">
      <w:pPr>
        <w:pStyle w:val="Paragraphedeliste"/>
        <w:numPr>
          <w:ilvl w:val="0"/>
          <w:numId w:val="3"/>
        </w:numPr>
        <w:rPr>
          <w:rFonts w:ascii="Times New Roman" w:eastAsia="Gungsuh" w:hAnsi="Times New Roman" w:cs="Times New Roman"/>
          <w:b/>
          <w:i/>
          <w:sz w:val="24"/>
          <w:szCs w:val="24"/>
        </w:rPr>
      </w:pPr>
      <w:r w:rsidRPr="00756FF5">
        <w:rPr>
          <w:rFonts w:ascii="Times New Roman" w:eastAsia="Gungsuh" w:hAnsi="Times New Roman" w:cs="Times New Roman"/>
          <w:b/>
          <w:i/>
          <w:sz w:val="24"/>
          <w:szCs w:val="24"/>
          <w:u w:val="single"/>
        </w:rPr>
        <w:t xml:space="preserve">Tribunal Régional Hors classe de </w:t>
      </w:r>
      <w:r w:rsidR="00696206" w:rsidRPr="00756FF5">
        <w:rPr>
          <w:rFonts w:ascii="Times New Roman" w:eastAsia="Gungsuh" w:hAnsi="Times New Roman" w:cs="Times New Roman"/>
          <w:b/>
          <w:i/>
          <w:sz w:val="24"/>
          <w:szCs w:val="24"/>
          <w:u w:val="single"/>
        </w:rPr>
        <w:t>Daka</w:t>
      </w:r>
      <w:r w:rsidR="006C5D98" w:rsidRPr="00756FF5">
        <w:rPr>
          <w:rFonts w:ascii="Times New Roman" w:eastAsia="Gungsuh" w:hAnsi="Times New Roman" w:cs="Times New Roman"/>
          <w:b/>
          <w:i/>
          <w:sz w:val="24"/>
          <w:szCs w:val="24"/>
          <w:u w:val="single"/>
        </w:rPr>
        <w:t>r,</w:t>
      </w:r>
      <w:r w:rsidR="006C5D98" w:rsidRPr="00756FF5">
        <w:rPr>
          <w:rFonts w:ascii="Times New Roman" w:hAnsi="Times New Roman" w:cs="Times New Roman"/>
          <w:b/>
          <w:bCs/>
          <w:i/>
          <w:sz w:val="24"/>
          <w:szCs w:val="24"/>
          <w:u w:val="single"/>
        </w:rPr>
        <w:t xml:space="preserve">   Audience Publique Ordinaire du </w:t>
      </w:r>
      <w:commentRangeStart w:id="90"/>
      <w:r w:rsidR="006C5D98" w:rsidRPr="00756FF5">
        <w:rPr>
          <w:rFonts w:ascii="Times New Roman" w:hAnsi="Times New Roman" w:cs="Times New Roman"/>
          <w:b/>
          <w:bCs/>
          <w:i/>
          <w:sz w:val="24"/>
          <w:szCs w:val="24"/>
          <w:u w:val="single"/>
        </w:rPr>
        <w:t>18.01.2016</w:t>
      </w:r>
      <w:r w:rsidR="006C5D98" w:rsidRPr="00756FF5">
        <w:rPr>
          <w:rFonts w:ascii="Times New Roman" w:eastAsia="Gungsuh" w:hAnsi="Times New Roman" w:cs="Times New Roman"/>
          <w:b/>
          <w:i/>
          <w:sz w:val="24"/>
          <w:szCs w:val="24"/>
          <w:u w:val="single"/>
        </w:rPr>
        <w:t>, Ministère</w:t>
      </w:r>
      <w:r w:rsidRPr="00756FF5">
        <w:rPr>
          <w:rFonts w:ascii="Times New Roman" w:eastAsia="Gungsuh" w:hAnsi="Times New Roman" w:cs="Times New Roman"/>
          <w:b/>
          <w:i/>
          <w:sz w:val="24"/>
          <w:szCs w:val="24"/>
          <w:u w:val="single"/>
        </w:rPr>
        <w:t xml:space="preserve"> Public c / </w:t>
      </w:r>
      <w:proofErr w:type="spellStart"/>
      <w:r w:rsidRPr="00756FF5">
        <w:rPr>
          <w:rFonts w:ascii="Times New Roman" w:eastAsia="Gungsuh" w:hAnsi="Times New Roman" w:cs="Times New Roman"/>
          <w:b/>
          <w:i/>
          <w:sz w:val="24"/>
          <w:szCs w:val="24"/>
          <w:u w:val="single"/>
        </w:rPr>
        <w:t>Adji</w:t>
      </w:r>
      <w:proofErr w:type="spellEnd"/>
      <w:r w:rsidRPr="00756FF5">
        <w:rPr>
          <w:rFonts w:ascii="Times New Roman" w:eastAsia="Gungsuh" w:hAnsi="Times New Roman" w:cs="Times New Roman"/>
          <w:b/>
          <w:i/>
          <w:sz w:val="24"/>
          <w:szCs w:val="24"/>
          <w:u w:val="single"/>
        </w:rPr>
        <w:t xml:space="preserve"> </w:t>
      </w:r>
      <w:proofErr w:type="spellStart"/>
      <w:r w:rsidRPr="00756FF5">
        <w:rPr>
          <w:rFonts w:ascii="Times New Roman" w:eastAsia="Gungsuh" w:hAnsi="Times New Roman" w:cs="Times New Roman"/>
          <w:b/>
          <w:i/>
          <w:sz w:val="24"/>
          <w:szCs w:val="24"/>
          <w:u w:val="single"/>
        </w:rPr>
        <w:t>Nboumbé</w:t>
      </w:r>
      <w:proofErr w:type="spellEnd"/>
      <w:r w:rsidRPr="00756FF5">
        <w:rPr>
          <w:rFonts w:ascii="Times New Roman" w:eastAsia="Gungsuh" w:hAnsi="Times New Roman" w:cs="Times New Roman"/>
          <w:b/>
          <w:i/>
          <w:sz w:val="24"/>
          <w:szCs w:val="24"/>
          <w:u w:val="single"/>
        </w:rPr>
        <w:t xml:space="preserve"> MBAYE</w:t>
      </w:r>
      <w:r w:rsidR="00756FF5" w:rsidRPr="00756FF5">
        <w:rPr>
          <w:rFonts w:ascii="Times New Roman" w:eastAsia="Gungsuh" w:hAnsi="Times New Roman" w:cs="Times New Roman"/>
          <w:b/>
          <w:i/>
          <w:sz w:val="24"/>
          <w:szCs w:val="24"/>
          <w:u w:val="single"/>
        </w:rPr>
        <w:t xml:space="preserve"> jugement n°072 du 18/01/2016.</w:t>
      </w:r>
      <w:commentRangeEnd w:id="90"/>
      <w:r w:rsidR="003A35C6">
        <w:rPr>
          <w:rStyle w:val="Marquedecommentaire"/>
        </w:rPr>
        <w:commentReference w:id="90"/>
      </w:r>
    </w:p>
    <w:p w:rsidR="00FF5CF1" w:rsidRPr="00FF3887" w:rsidRDefault="00FF3887" w:rsidP="00977DEC">
      <w:pPr>
        <w:pStyle w:val="Titre1"/>
      </w:pPr>
      <w:r w:rsidRPr="00FF3887">
        <w:t xml:space="preserve">                                                                   </w:t>
      </w:r>
      <w:r>
        <w:t xml:space="preserve"> </w:t>
      </w:r>
      <w:bookmarkStart w:id="91" w:name="_Toc521063516"/>
      <w:r w:rsidR="00FF5CF1" w:rsidRPr="00FF3887">
        <w:t>LIVRE II</w:t>
      </w:r>
      <w:bookmarkEnd w:id="91"/>
    </w:p>
    <w:p w:rsidR="00FF5CF1" w:rsidRPr="00FF3887" w:rsidRDefault="00FF3887" w:rsidP="00977DEC">
      <w:pPr>
        <w:pStyle w:val="Titre1"/>
      </w:pPr>
      <w:r w:rsidRPr="00FF3887">
        <w:t xml:space="preserve">                                                    </w:t>
      </w:r>
      <w:bookmarkStart w:id="92" w:name="_Toc521063517"/>
      <w:r w:rsidR="00FF5CF1" w:rsidRPr="00FF3887">
        <w:t>DU LIEN MATRIMONIAL</w:t>
      </w:r>
      <w:bookmarkEnd w:id="92"/>
    </w:p>
    <w:p w:rsidR="00AB24D6" w:rsidRPr="00FF3887" w:rsidRDefault="00FF3887" w:rsidP="00233301">
      <w:pPr>
        <w:jc w:val="both"/>
        <w:rPr>
          <w:rFonts w:ascii="Times New Roman" w:hAnsi="Times New Roman" w:cs="Times New Roman"/>
          <w:b/>
          <w:sz w:val="24"/>
          <w:szCs w:val="24"/>
        </w:rPr>
      </w:pPr>
      <w:r w:rsidRPr="00FF3887">
        <w:rPr>
          <w:rFonts w:ascii="Times New Roman" w:hAnsi="Times New Roman" w:cs="Times New Roman"/>
          <w:b/>
          <w:sz w:val="24"/>
          <w:szCs w:val="24"/>
        </w:rPr>
        <w:t xml:space="preserve">                               </w:t>
      </w:r>
      <w:r w:rsidR="0099438D">
        <w:rPr>
          <w:rFonts w:ascii="Times New Roman" w:hAnsi="Times New Roman" w:cs="Times New Roman"/>
          <w:b/>
          <w:sz w:val="24"/>
          <w:szCs w:val="24"/>
        </w:rPr>
        <w:t xml:space="preserve">                              </w:t>
      </w:r>
      <w:r w:rsidRPr="00FF3887">
        <w:rPr>
          <w:rFonts w:ascii="Times New Roman" w:hAnsi="Times New Roman" w:cs="Times New Roman"/>
          <w:b/>
          <w:sz w:val="24"/>
          <w:szCs w:val="24"/>
        </w:rPr>
        <w:t xml:space="preserve">  </w:t>
      </w:r>
      <w:r w:rsidR="00FF5CF1" w:rsidRPr="00FF3887">
        <w:rPr>
          <w:rFonts w:ascii="Times New Roman" w:hAnsi="Times New Roman" w:cs="Times New Roman"/>
          <w:b/>
          <w:sz w:val="24"/>
          <w:szCs w:val="24"/>
        </w:rPr>
        <w:t>Article 100</w:t>
      </w:r>
    </w:p>
    <w:p w:rsidR="005F2EA8" w:rsidRPr="00FF3887" w:rsidRDefault="00FF3887" w:rsidP="00977DEC">
      <w:pPr>
        <w:pStyle w:val="Titre1"/>
      </w:pPr>
      <w:r w:rsidRPr="00FF3887">
        <w:t xml:space="preserve">                      </w:t>
      </w:r>
      <w:r w:rsidR="0099438D">
        <w:t xml:space="preserve">                             </w:t>
      </w:r>
      <w:bookmarkStart w:id="93" w:name="_Toc521063518"/>
      <w:r w:rsidR="005F2EA8" w:rsidRPr="00FF3887">
        <w:t>Objet du lien matrimonial</w:t>
      </w:r>
      <w:bookmarkEnd w:id="93"/>
    </w:p>
    <w:p w:rsidR="004651B4" w:rsidRDefault="00FF5CF1" w:rsidP="00233301">
      <w:pPr>
        <w:jc w:val="both"/>
        <w:rPr>
          <w:rFonts w:ascii="Times New Roman" w:hAnsi="Times New Roman" w:cs="Times New Roman"/>
          <w:sz w:val="24"/>
          <w:szCs w:val="24"/>
        </w:rPr>
      </w:pPr>
      <w:r w:rsidRPr="00233301">
        <w:rPr>
          <w:rFonts w:ascii="Times New Roman" w:hAnsi="Times New Roman" w:cs="Times New Roman"/>
          <w:sz w:val="24"/>
          <w:szCs w:val="24"/>
        </w:rPr>
        <w:t xml:space="preserve">Le lien matrimonial crée la famille par l’union solennelle de l’homme et de la femme dans le mariage. Ce lien n’est détruit que par le décès de l’un des époux ou par le divorce. La séparation de corps </w:t>
      </w:r>
      <w:r w:rsidR="006E3F91">
        <w:rPr>
          <w:rFonts w:ascii="Times New Roman" w:hAnsi="Times New Roman" w:cs="Times New Roman"/>
          <w:sz w:val="24"/>
          <w:szCs w:val="24"/>
        </w:rPr>
        <w:t>en réduit seulement les effets.</w:t>
      </w:r>
    </w:p>
    <w:p w:rsidR="00390942" w:rsidRDefault="00390942" w:rsidP="00390942">
      <w:pPr>
        <w:pStyle w:val="Paragraphedeliste"/>
        <w:numPr>
          <w:ilvl w:val="0"/>
          <w:numId w:val="18"/>
        </w:numPr>
        <w:jc w:val="both"/>
        <w:rPr>
          <w:rFonts w:ascii="Times New Roman" w:hAnsi="Times New Roman" w:cs="Times New Roman"/>
          <w:b/>
          <w:i/>
          <w:sz w:val="24"/>
          <w:szCs w:val="24"/>
        </w:rPr>
      </w:pPr>
      <w:r w:rsidRPr="005E3926">
        <w:rPr>
          <w:rFonts w:ascii="Times New Roman" w:hAnsi="Times New Roman" w:cs="Times New Roman"/>
          <w:b/>
          <w:i/>
          <w:sz w:val="24"/>
          <w:szCs w:val="24"/>
        </w:rPr>
        <w:t xml:space="preserve">La rédaction de cette disposition est très claire. Elle traduit la volonté du législateur sénégalais de faire du </w:t>
      </w:r>
      <w:r w:rsidR="00C23D0E">
        <w:rPr>
          <w:rFonts w:ascii="Times New Roman" w:hAnsi="Times New Roman" w:cs="Times New Roman"/>
          <w:b/>
          <w:i/>
          <w:sz w:val="24"/>
          <w:szCs w:val="24"/>
        </w:rPr>
        <w:t>mariage</w:t>
      </w:r>
      <w:r w:rsidRPr="005E3926">
        <w:rPr>
          <w:rFonts w:ascii="Times New Roman" w:hAnsi="Times New Roman" w:cs="Times New Roman"/>
          <w:b/>
          <w:i/>
          <w:sz w:val="24"/>
          <w:szCs w:val="24"/>
        </w:rPr>
        <w:t xml:space="preserve"> une union solennelle entre un homme et une femme dans le but de créer la famille. En cela, il convient de préciser que le législateur sénégalais a clos ce débat agité sous d’autres cieux et qui concerne le mariage entre </w:t>
      </w:r>
      <w:r w:rsidRPr="005E3926">
        <w:rPr>
          <w:rFonts w:ascii="Times New Roman" w:hAnsi="Times New Roman" w:cs="Times New Roman"/>
          <w:b/>
          <w:i/>
          <w:sz w:val="24"/>
          <w:szCs w:val="24"/>
        </w:rPr>
        <w:lastRenderedPageBreak/>
        <w:t>deux personnes de même</w:t>
      </w:r>
      <w:r w:rsidR="005E3926" w:rsidRPr="005E3926">
        <w:rPr>
          <w:rFonts w:ascii="Times New Roman" w:hAnsi="Times New Roman" w:cs="Times New Roman"/>
          <w:b/>
          <w:i/>
          <w:sz w:val="24"/>
          <w:szCs w:val="24"/>
        </w:rPr>
        <w:t>s</w:t>
      </w:r>
      <w:r w:rsidRPr="005E3926">
        <w:rPr>
          <w:rFonts w:ascii="Times New Roman" w:hAnsi="Times New Roman" w:cs="Times New Roman"/>
          <w:b/>
          <w:i/>
          <w:sz w:val="24"/>
          <w:szCs w:val="24"/>
        </w:rPr>
        <w:t xml:space="preserve"> </w:t>
      </w:r>
      <w:r w:rsidR="005E3926" w:rsidRPr="005E3926">
        <w:rPr>
          <w:rFonts w:ascii="Times New Roman" w:hAnsi="Times New Roman" w:cs="Times New Roman"/>
          <w:b/>
          <w:i/>
          <w:sz w:val="24"/>
          <w:szCs w:val="24"/>
        </w:rPr>
        <w:t>sexes. Au regard de cette disposition ce type d’union n’est pas admis.</w:t>
      </w:r>
    </w:p>
    <w:p w:rsidR="005E3926" w:rsidRDefault="005E3926" w:rsidP="005E3926">
      <w:pPr>
        <w:pStyle w:val="Paragraphedeliste"/>
        <w:numPr>
          <w:ilvl w:val="0"/>
          <w:numId w:val="18"/>
        </w:numPr>
        <w:jc w:val="both"/>
        <w:rPr>
          <w:rFonts w:ascii="Times New Roman" w:hAnsi="Times New Roman" w:cs="Times New Roman"/>
          <w:b/>
          <w:i/>
          <w:sz w:val="24"/>
          <w:szCs w:val="24"/>
        </w:rPr>
      </w:pPr>
      <w:r>
        <w:rPr>
          <w:rFonts w:ascii="Times New Roman" w:hAnsi="Times New Roman" w:cs="Times New Roman"/>
          <w:b/>
          <w:i/>
          <w:sz w:val="24"/>
          <w:szCs w:val="24"/>
        </w:rPr>
        <w:t>Le Code pénal sénégalais dans son article 319 considère m</w:t>
      </w:r>
      <w:r w:rsidR="00116EF6">
        <w:rPr>
          <w:rFonts w:ascii="Times New Roman" w:hAnsi="Times New Roman" w:cs="Times New Roman"/>
          <w:b/>
          <w:i/>
          <w:sz w:val="24"/>
          <w:szCs w:val="24"/>
        </w:rPr>
        <w:t>ême que quiconque se livre à</w:t>
      </w:r>
      <w:r>
        <w:rPr>
          <w:rFonts w:ascii="Times New Roman" w:hAnsi="Times New Roman" w:cs="Times New Roman"/>
          <w:b/>
          <w:i/>
          <w:sz w:val="24"/>
          <w:szCs w:val="24"/>
        </w:rPr>
        <w:t xml:space="preserve"> un acte impudique ou contre nature avec une personne de sexe</w:t>
      </w:r>
      <w:r w:rsidR="003A35C6">
        <w:rPr>
          <w:rFonts w:ascii="Times New Roman" w:hAnsi="Times New Roman" w:cs="Times New Roman"/>
          <w:b/>
          <w:i/>
          <w:color w:val="FF0000"/>
          <w:sz w:val="24"/>
          <w:szCs w:val="24"/>
        </w:rPr>
        <w:t>--------</w:t>
      </w:r>
      <w:r>
        <w:rPr>
          <w:rFonts w:ascii="Times New Roman" w:hAnsi="Times New Roman" w:cs="Times New Roman"/>
          <w:b/>
          <w:i/>
          <w:sz w:val="24"/>
          <w:szCs w:val="24"/>
        </w:rPr>
        <w:t xml:space="preserve"> comme</w:t>
      </w:r>
      <w:r w:rsidR="00116EF6">
        <w:rPr>
          <w:rFonts w:ascii="Times New Roman" w:hAnsi="Times New Roman" w:cs="Times New Roman"/>
          <w:b/>
          <w:i/>
          <w:sz w:val="24"/>
          <w:szCs w:val="24"/>
        </w:rPr>
        <w:t>t</w:t>
      </w:r>
      <w:r>
        <w:rPr>
          <w:rFonts w:ascii="Times New Roman" w:hAnsi="Times New Roman" w:cs="Times New Roman"/>
          <w:b/>
          <w:i/>
          <w:sz w:val="24"/>
          <w:szCs w:val="24"/>
        </w:rPr>
        <w:t xml:space="preserve"> un délit.</w:t>
      </w:r>
    </w:p>
    <w:p w:rsidR="00DC3DAC" w:rsidRDefault="00DC3DAC" w:rsidP="005E3926">
      <w:pPr>
        <w:pStyle w:val="Paragraphedeliste"/>
        <w:numPr>
          <w:ilvl w:val="0"/>
          <w:numId w:val="18"/>
        </w:numPr>
        <w:jc w:val="both"/>
        <w:rPr>
          <w:rFonts w:ascii="Times New Roman" w:hAnsi="Times New Roman" w:cs="Times New Roman"/>
          <w:b/>
          <w:i/>
          <w:sz w:val="24"/>
          <w:szCs w:val="24"/>
        </w:rPr>
      </w:pPr>
      <w:r>
        <w:rPr>
          <w:rFonts w:ascii="Times New Roman" w:hAnsi="Times New Roman" w:cs="Times New Roman"/>
          <w:b/>
          <w:i/>
          <w:sz w:val="24"/>
          <w:szCs w:val="24"/>
        </w:rPr>
        <w:t>Il faut remarquer qu’il existe deux types de divorces aux Sénégal : le divorce par consentement</w:t>
      </w:r>
      <w:r w:rsidR="00E40424">
        <w:rPr>
          <w:rFonts w:ascii="Times New Roman" w:hAnsi="Times New Roman" w:cs="Times New Roman"/>
          <w:b/>
          <w:i/>
          <w:sz w:val="24"/>
          <w:szCs w:val="24"/>
        </w:rPr>
        <w:t>s</w:t>
      </w:r>
      <w:r>
        <w:rPr>
          <w:rFonts w:ascii="Times New Roman" w:hAnsi="Times New Roman" w:cs="Times New Roman"/>
          <w:b/>
          <w:i/>
          <w:sz w:val="24"/>
          <w:szCs w:val="24"/>
        </w:rPr>
        <w:t xml:space="preserve"> mutuel</w:t>
      </w:r>
      <w:r w:rsidR="00E40424">
        <w:rPr>
          <w:rFonts w:ascii="Times New Roman" w:hAnsi="Times New Roman" w:cs="Times New Roman"/>
          <w:b/>
          <w:i/>
          <w:sz w:val="24"/>
          <w:szCs w:val="24"/>
        </w:rPr>
        <w:t>s</w:t>
      </w:r>
      <w:r>
        <w:rPr>
          <w:rFonts w:ascii="Times New Roman" w:hAnsi="Times New Roman" w:cs="Times New Roman"/>
          <w:b/>
          <w:i/>
          <w:sz w:val="24"/>
          <w:szCs w:val="24"/>
        </w:rPr>
        <w:t xml:space="preserve"> dans lequel les époux acceptent d’un commun accord de mettre fin à leur union. Dans ce </w:t>
      </w:r>
      <w:r w:rsidR="00E26388">
        <w:rPr>
          <w:rFonts w:ascii="Times New Roman" w:hAnsi="Times New Roman" w:cs="Times New Roman"/>
          <w:b/>
          <w:i/>
          <w:sz w:val="24"/>
          <w:szCs w:val="24"/>
        </w:rPr>
        <w:t>cas,</w:t>
      </w:r>
      <w:r>
        <w:rPr>
          <w:rFonts w:ascii="Times New Roman" w:hAnsi="Times New Roman" w:cs="Times New Roman"/>
          <w:b/>
          <w:i/>
          <w:sz w:val="24"/>
          <w:szCs w:val="24"/>
        </w:rPr>
        <w:t xml:space="preserve"> ils discutent du sort réservé aux</w:t>
      </w:r>
      <w:r w:rsidR="00E628C1">
        <w:rPr>
          <w:rFonts w:ascii="Times New Roman" w:hAnsi="Times New Roman" w:cs="Times New Roman"/>
          <w:b/>
          <w:i/>
          <w:sz w:val="24"/>
          <w:szCs w:val="24"/>
        </w:rPr>
        <w:t xml:space="preserve"> enfants</w:t>
      </w:r>
      <w:r w:rsidR="00C23D0E">
        <w:rPr>
          <w:rFonts w:ascii="Times New Roman" w:hAnsi="Times New Roman" w:cs="Times New Roman"/>
          <w:b/>
          <w:i/>
          <w:sz w:val="24"/>
          <w:szCs w:val="24"/>
        </w:rPr>
        <w:t xml:space="preserve"> mineurs</w:t>
      </w:r>
      <w:r>
        <w:rPr>
          <w:rFonts w:ascii="Times New Roman" w:hAnsi="Times New Roman" w:cs="Times New Roman"/>
          <w:b/>
          <w:i/>
          <w:sz w:val="24"/>
          <w:szCs w:val="24"/>
        </w:rPr>
        <w:t xml:space="preserve"> s’ils en disposent et du versement éventuel d’</w:t>
      </w:r>
      <w:r w:rsidR="008F294C">
        <w:rPr>
          <w:rFonts w:ascii="Times New Roman" w:hAnsi="Times New Roman" w:cs="Times New Roman"/>
          <w:b/>
          <w:i/>
          <w:sz w:val="24"/>
          <w:szCs w:val="24"/>
        </w:rPr>
        <w:t>une pension alimentaire.</w:t>
      </w:r>
      <w:r w:rsidR="003A35C6">
        <w:rPr>
          <w:rFonts w:ascii="Times New Roman" w:hAnsi="Times New Roman" w:cs="Times New Roman"/>
          <w:b/>
          <w:i/>
          <w:sz w:val="24"/>
          <w:szCs w:val="24"/>
        </w:rPr>
        <w:t xml:space="preserve"> </w:t>
      </w:r>
      <w:r w:rsidR="007A30D7">
        <w:rPr>
          <w:rFonts w:ascii="Times New Roman" w:hAnsi="Times New Roman" w:cs="Times New Roman"/>
          <w:b/>
          <w:i/>
          <w:sz w:val="24"/>
          <w:szCs w:val="24"/>
        </w:rPr>
        <w:t>Ainsi,</w:t>
      </w:r>
      <w:r w:rsidR="00A87422">
        <w:rPr>
          <w:rFonts w:ascii="Times New Roman" w:hAnsi="Times New Roman" w:cs="Times New Roman"/>
          <w:b/>
          <w:i/>
          <w:sz w:val="24"/>
          <w:szCs w:val="24"/>
        </w:rPr>
        <w:t xml:space="preserve"> le juge ne fait que constater l’accord entre les époux et vérifie par ailleurs s’il est conforme à l’ordre public et aux bonnes mœurs.</w:t>
      </w:r>
      <w:r w:rsidR="008F294C">
        <w:rPr>
          <w:rFonts w:ascii="Times New Roman" w:hAnsi="Times New Roman" w:cs="Times New Roman"/>
          <w:b/>
          <w:i/>
          <w:sz w:val="24"/>
          <w:szCs w:val="24"/>
        </w:rPr>
        <w:t xml:space="preserve"> Pour le divorce contentieux,</w:t>
      </w:r>
      <w:r>
        <w:rPr>
          <w:rFonts w:ascii="Times New Roman" w:hAnsi="Times New Roman" w:cs="Times New Roman"/>
          <w:b/>
          <w:i/>
          <w:sz w:val="24"/>
          <w:szCs w:val="24"/>
        </w:rPr>
        <w:t xml:space="preserve"> </w:t>
      </w:r>
      <w:r w:rsidR="001256C9">
        <w:rPr>
          <w:rFonts w:ascii="Times New Roman" w:hAnsi="Times New Roman" w:cs="Times New Roman"/>
          <w:b/>
          <w:i/>
          <w:sz w:val="24"/>
          <w:szCs w:val="24"/>
        </w:rPr>
        <w:t>les époux sont dans un désaccord confirmé et saisissent le juge dans ce même but de mettre un terme à leur union.</w:t>
      </w:r>
    </w:p>
    <w:p w:rsidR="00D07A57" w:rsidRDefault="00D07A57" w:rsidP="00D07A57">
      <w:pPr>
        <w:pStyle w:val="Paragraphedeliste"/>
        <w:jc w:val="both"/>
        <w:rPr>
          <w:rFonts w:ascii="Times New Roman" w:hAnsi="Times New Roman" w:cs="Times New Roman"/>
          <w:b/>
          <w:i/>
          <w:sz w:val="24"/>
          <w:szCs w:val="24"/>
        </w:rPr>
      </w:pPr>
    </w:p>
    <w:p w:rsidR="00D07A57" w:rsidRDefault="00D07A57" w:rsidP="00D07A57">
      <w:pPr>
        <w:pStyle w:val="Paragraphedeliste"/>
        <w:jc w:val="both"/>
        <w:rPr>
          <w:rFonts w:ascii="Times New Roman" w:hAnsi="Times New Roman" w:cs="Times New Roman"/>
          <w:b/>
          <w:i/>
          <w:sz w:val="24"/>
          <w:szCs w:val="24"/>
        </w:rPr>
      </w:pPr>
    </w:p>
    <w:p w:rsidR="00D07A57" w:rsidRDefault="00D07A57" w:rsidP="00D07A57">
      <w:pPr>
        <w:pStyle w:val="Paragraphedeliste"/>
        <w:jc w:val="both"/>
        <w:rPr>
          <w:rFonts w:ascii="Times New Roman" w:hAnsi="Times New Roman" w:cs="Times New Roman"/>
          <w:b/>
          <w:i/>
          <w:sz w:val="24"/>
          <w:szCs w:val="24"/>
        </w:rPr>
      </w:pPr>
      <w:r>
        <w:rPr>
          <w:rStyle w:val="Marquedecommentaire"/>
        </w:rPr>
        <w:commentReference w:id="94"/>
      </w: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sdt>
      <w:sdtPr>
        <w:rPr>
          <w:rFonts w:asciiTheme="minorHAnsi" w:eastAsiaTheme="minorHAnsi" w:hAnsiTheme="minorHAnsi" w:cstheme="minorBidi"/>
          <w:b w:val="0"/>
          <w:bCs w:val="0"/>
          <w:color w:val="auto"/>
          <w:sz w:val="22"/>
          <w:szCs w:val="22"/>
          <w:lang w:eastAsia="en-US"/>
        </w:rPr>
        <w:id w:val="-75360152"/>
        <w:docPartObj>
          <w:docPartGallery w:val="Table of Contents"/>
          <w:docPartUnique/>
        </w:docPartObj>
      </w:sdtPr>
      <w:sdtContent>
        <w:p w:rsidR="00977DEC" w:rsidRDefault="00977DEC">
          <w:pPr>
            <w:pStyle w:val="En-ttedetabledesmatires"/>
          </w:pPr>
          <w:r>
            <w:t>Table des matières</w:t>
          </w:r>
        </w:p>
        <w:p w:rsidR="00977DEC" w:rsidRPr="00977DEC" w:rsidRDefault="00977DEC">
          <w:pPr>
            <w:pStyle w:val="TM1"/>
            <w:tabs>
              <w:tab w:val="right" w:leader="dot" w:pos="9016"/>
            </w:tabs>
            <w:rPr>
              <w:rFonts w:asciiTheme="majorBidi" w:hAnsiTheme="majorBidi" w:cstheme="majorBidi"/>
              <w:noProof/>
            </w:rPr>
          </w:pPr>
          <w:r>
            <w:fldChar w:fldCharType="begin"/>
          </w:r>
          <w:r>
            <w:instrText xml:space="preserve"> TOC \o "1-3" \h \z \u </w:instrText>
          </w:r>
          <w:r>
            <w:fldChar w:fldCharType="separate"/>
          </w:r>
          <w:hyperlink w:anchor="_Toc521063452" w:history="1">
            <w:r w:rsidRPr="00977DEC">
              <w:rPr>
                <w:rStyle w:val="Lienhypertexte"/>
                <w:rFonts w:asciiTheme="majorBidi" w:hAnsiTheme="majorBidi" w:cstheme="majorBidi"/>
                <w:i/>
                <w:noProof/>
              </w:rPr>
              <w:t>Annotation des articles 50 à 100 du livre Premier intitulé « DES PERSONNES » et du chapitre 4 titré  « DE L’Etat CIVIL » et du livre deuxième intitulé « DU LIEN MATRIMONIALE »  CODE DE LA FAMILLE DU SENEGAL</w:t>
            </w:r>
            <w:r w:rsidRPr="00977DEC">
              <w:rPr>
                <w:rFonts w:asciiTheme="majorBidi" w:hAnsiTheme="majorBidi" w:cstheme="majorBidi"/>
                <w:noProof/>
                <w:webHidden/>
              </w:rPr>
              <w:tab/>
            </w:r>
            <w:r w:rsidRPr="00977DEC">
              <w:rPr>
                <w:rFonts w:asciiTheme="majorBidi" w:hAnsiTheme="majorBidi" w:cstheme="majorBidi"/>
                <w:noProof/>
                <w:webHidden/>
              </w:rPr>
              <w:fldChar w:fldCharType="begin"/>
            </w:r>
            <w:r w:rsidRPr="00977DEC">
              <w:rPr>
                <w:rFonts w:asciiTheme="majorBidi" w:hAnsiTheme="majorBidi" w:cstheme="majorBidi"/>
                <w:noProof/>
                <w:webHidden/>
              </w:rPr>
              <w:instrText xml:space="preserve"> PAGEREF _Toc521063452 \h </w:instrText>
            </w:r>
            <w:r w:rsidRPr="00977DEC">
              <w:rPr>
                <w:rFonts w:asciiTheme="majorBidi" w:hAnsiTheme="majorBidi" w:cstheme="majorBidi"/>
                <w:noProof/>
                <w:webHidden/>
              </w:rPr>
            </w:r>
            <w:r w:rsidRPr="00977DEC">
              <w:rPr>
                <w:rFonts w:asciiTheme="majorBidi" w:hAnsiTheme="majorBidi" w:cstheme="majorBidi"/>
                <w:noProof/>
                <w:webHidden/>
              </w:rPr>
              <w:fldChar w:fldCharType="separate"/>
            </w:r>
            <w:r w:rsidR="00C76F50">
              <w:rPr>
                <w:rFonts w:asciiTheme="majorBidi" w:hAnsiTheme="majorBidi" w:cstheme="majorBidi"/>
                <w:noProof/>
                <w:webHidden/>
              </w:rPr>
              <w:t>1</w:t>
            </w:r>
            <w:r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3" w:history="1">
            <w:r w:rsidR="00977DEC" w:rsidRPr="00977DEC">
              <w:rPr>
                <w:rStyle w:val="Lienhypertexte"/>
                <w:rFonts w:asciiTheme="majorBidi" w:hAnsiTheme="majorBidi" w:cstheme="majorBidi"/>
                <w:noProof/>
              </w:rPr>
              <w:t>Responsabilité civile et pénale des officiers de l’Etat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4" w:history="1">
            <w:r w:rsidR="00977DEC" w:rsidRPr="00977DEC">
              <w:rPr>
                <w:rStyle w:val="Lienhypertexte"/>
                <w:rFonts w:asciiTheme="majorBidi" w:hAnsiTheme="majorBidi" w:cstheme="majorBidi"/>
                <w:noProof/>
              </w:rPr>
              <w:t>SECTION Il - DES ACTES DE L’ETAT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5" w:history="1">
            <w:r w:rsidR="00977DEC" w:rsidRPr="00977DEC">
              <w:rPr>
                <w:rStyle w:val="Lienhypertexte"/>
                <w:rFonts w:asciiTheme="majorBidi" w:hAnsiTheme="majorBidi" w:cstheme="majorBidi"/>
                <w:noProof/>
              </w:rPr>
              <w:t>Enonciations de l’acte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6" w:history="1">
            <w:r w:rsidR="00977DEC" w:rsidRPr="00977DEC">
              <w:rPr>
                <w:rStyle w:val="Lienhypertexte"/>
                <w:rFonts w:asciiTheme="majorBidi" w:hAnsiTheme="majorBidi" w:cstheme="majorBidi"/>
                <w:noProof/>
              </w:rPr>
              <w:t>Naissance dans les hôpitaux</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7" w:history="1">
            <w:r w:rsidR="00977DEC" w:rsidRPr="00977DEC">
              <w:rPr>
                <w:rStyle w:val="Lienhypertexte"/>
                <w:rFonts w:asciiTheme="majorBidi" w:hAnsiTheme="majorBidi" w:cstheme="majorBidi"/>
                <w:noProof/>
              </w:rPr>
              <w:t>Enfant mort-né</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8" w:history="1">
            <w:r w:rsidR="00977DEC" w:rsidRPr="00977DEC">
              <w:rPr>
                <w:rStyle w:val="Lienhypertexte"/>
                <w:rFonts w:asciiTheme="majorBidi" w:hAnsiTheme="majorBidi" w:cstheme="majorBidi"/>
                <w:noProof/>
              </w:rPr>
              <w:t>Enfant trouvé</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59" w:history="1">
            <w:r w:rsidR="00977DEC" w:rsidRPr="00977DEC">
              <w:rPr>
                <w:rStyle w:val="Lienhypertexte"/>
                <w:rFonts w:asciiTheme="majorBidi" w:hAnsiTheme="majorBidi" w:cstheme="majorBidi"/>
                <w:noProof/>
              </w:rPr>
              <w:t>Naissance au cours d’un voyage maritime ou aérien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_Toc521063459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0" w:history="1">
            <w:r w:rsidR="00977DEC" w:rsidRPr="00977DEC">
              <w:rPr>
                <w:rStyle w:val="Lienhypertexte"/>
                <w:rFonts w:asciiTheme="majorBidi" w:hAnsiTheme="majorBidi" w:cstheme="majorBidi"/>
                <w:noProof/>
              </w:rPr>
              <w:t>Reconnaissance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_Toc521063460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1" w:history="1">
            <w:r w:rsidR="00977DEC" w:rsidRPr="00977DEC">
              <w:rPr>
                <w:rStyle w:val="Lienhypertexte"/>
                <w:rFonts w:asciiTheme="majorBidi" w:hAnsiTheme="majorBidi" w:cstheme="majorBidi"/>
                <w:noProof/>
              </w:rPr>
              <w:t>Adoption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_Toc521063461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6</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2" w:history="1">
            <w:r w:rsidR="00977DEC" w:rsidRPr="00977DEC">
              <w:rPr>
                <w:rStyle w:val="Lienhypertexte"/>
                <w:rFonts w:asciiTheme="majorBidi" w:hAnsiTheme="majorBidi" w:cstheme="majorBidi"/>
                <w:noProof/>
              </w:rPr>
              <w:t>Fausses déclarations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_Toc521063462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6</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3" w:history="1">
            <w:r w:rsidR="00977DEC" w:rsidRPr="00977DEC">
              <w:rPr>
                <w:rStyle w:val="Lienhypertexte"/>
                <w:rFonts w:asciiTheme="majorBidi" w:hAnsiTheme="majorBidi" w:cstheme="majorBidi"/>
                <w:noProof/>
              </w:rPr>
              <w:t>Paragraphe Il - Des actes de mariage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4" w:history="1">
            <w:r w:rsidR="00977DEC" w:rsidRPr="00977DEC">
              <w:rPr>
                <w:rStyle w:val="Lienhypertexte"/>
                <w:rFonts w:asciiTheme="majorBidi" w:hAnsiTheme="majorBidi" w:cstheme="majorBidi"/>
                <w:noProof/>
              </w:rPr>
              <w:t>Intervention obligatoire de l’officier de l’état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5" w:history="1">
            <w:r w:rsidR="00977DEC" w:rsidRPr="00977DEC">
              <w:rPr>
                <w:rStyle w:val="Lienhypertexte"/>
                <w:rFonts w:asciiTheme="majorBidi" w:hAnsiTheme="majorBidi" w:cstheme="majorBidi"/>
                <w:noProof/>
              </w:rPr>
              <w:t>Dépôt des pièces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6" w:history="1">
            <w:r w:rsidR="00977DEC" w:rsidRPr="00977DEC">
              <w:rPr>
                <w:rStyle w:val="Lienhypertexte"/>
                <w:rFonts w:asciiTheme="majorBidi" w:hAnsiTheme="majorBidi" w:cstheme="majorBidi"/>
                <w:noProof/>
              </w:rPr>
              <w:t>Formulaire-type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7" w:history="1">
            <w:r w:rsidR="00977DEC" w:rsidRPr="00977DEC">
              <w:rPr>
                <w:rStyle w:val="Lienhypertexte"/>
                <w:rFonts w:asciiTheme="majorBidi" w:hAnsiTheme="majorBidi" w:cstheme="majorBidi"/>
                <w:noProof/>
              </w:rPr>
              <w:t>Publications, oppositions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8" w:history="1">
            <w:r w:rsidR="00977DEC" w:rsidRPr="00977DEC">
              <w:rPr>
                <w:rStyle w:val="Lienhypertexte"/>
                <w:rFonts w:asciiTheme="majorBidi" w:hAnsiTheme="majorBidi" w:cstheme="majorBidi"/>
                <w:noProof/>
              </w:rPr>
              <w:t>Célébration du mariage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8</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69" w:history="1">
            <w:r w:rsidR="00977DEC" w:rsidRPr="00977DEC">
              <w:rPr>
                <w:rStyle w:val="Lienhypertexte"/>
                <w:rFonts w:asciiTheme="majorBidi" w:hAnsiTheme="majorBidi" w:cstheme="majorBidi"/>
                <w:noProof/>
              </w:rPr>
              <w:t>Enonciation de l’acte de mariage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_Toc521063469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8</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0" w:history="1">
            <w:r w:rsidR="00977DEC" w:rsidRPr="00977DEC">
              <w:rPr>
                <w:rStyle w:val="Lienhypertexte"/>
                <w:rFonts w:asciiTheme="majorBidi" w:hAnsiTheme="majorBidi" w:cstheme="majorBidi"/>
                <w:noProof/>
              </w:rPr>
              <w:t>Constatation du mariage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_Toc521063470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9</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1" w:history="1">
            <w:r w:rsidR="00977DEC" w:rsidRPr="00977DEC">
              <w:rPr>
                <w:rStyle w:val="Lienhypertexte"/>
                <w:rFonts w:asciiTheme="majorBidi" w:hAnsiTheme="majorBidi" w:cstheme="majorBidi"/>
                <w:noProof/>
              </w:rPr>
              <w:t>Paragraphe III</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_Toc521063471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9</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2" w:history="1">
            <w:r w:rsidR="00977DEC" w:rsidRPr="00977DEC">
              <w:rPr>
                <w:rStyle w:val="Lienhypertexte"/>
                <w:rFonts w:asciiTheme="majorBidi" w:hAnsiTheme="majorBidi" w:cstheme="majorBidi"/>
                <w:noProof/>
              </w:rPr>
              <w:t>Des actes de décès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_Toc521063472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9</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3" w:history="1">
            <w:r w:rsidR="00977DEC" w:rsidRPr="00977DEC">
              <w:rPr>
                <w:rStyle w:val="Lienhypertexte"/>
                <w:rFonts w:asciiTheme="majorBidi" w:hAnsiTheme="majorBidi" w:cstheme="majorBidi"/>
                <w:noProof/>
              </w:rPr>
              <w:t>Déclaration de décès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9</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4" w:history="1">
            <w:r w:rsidR="00977DEC" w:rsidRPr="00977DEC">
              <w:rPr>
                <w:rStyle w:val="Lienhypertexte"/>
                <w:rFonts w:asciiTheme="majorBidi" w:hAnsiTheme="majorBidi" w:cstheme="majorBidi"/>
                <w:noProof/>
              </w:rPr>
              <w:t>Enonciation de l’acte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10</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5" w:history="1">
            <w:r w:rsidR="00977DEC" w:rsidRPr="00977DEC">
              <w:rPr>
                <w:rStyle w:val="Lienhypertexte"/>
                <w:rFonts w:asciiTheme="majorBidi" w:hAnsiTheme="majorBidi" w:cstheme="majorBidi"/>
                <w:noProof/>
              </w:rPr>
              <w:t>Décès dans les hôpitaux</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6" w:history="1">
            <w:r w:rsidR="00977DEC" w:rsidRPr="00977DEC">
              <w:rPr>
                <w:rStyle w:val="Lienhypertexte"/>
                <w:rFonts w:asciiTheme="majorBidi" w:hAnsiTheme="majorBidi" w:cstheme="majorBidi"/>
                <w:noProof/>
              </w:rPr>
              <w:t>Décès dans un établissement pénitentiaire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7" w:history="1">
            <w:r w:rsidR="00977DEC" w:rsidRPr="00977DEC">
              <w:rPr>
                <w:rStyle w:val="Lienhypertexte"/>
                <w:rFonts w:asciiTheme="majorBidi" w:hAnsiTheme="majorBidi" w:cstheme="majorBidi"/>
                <w:noProof/>
              </w:rPr>
              <w:t>Décès au cours d’un voyage maritime ou aérien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8" w:history="1">
            <w:r w:rsidR="00977DEC" w:rsidRPr="00977DEC">
              <w:rPr>
                <w:rStyle w:val="Lienhypertexte"/>
                <w:rFonts w:asciiTheme="majorBidi" w:hAnsiTheme="majorBidi" w:cstheme="majorBidi"/>
                <w:noProof/>
              </w:rPr>
              <w:t>Découverte d’un cadavre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79" w:history="1">
            <w:r w:rsidR="00977DEC" w:rsidRPr="00977DEC">
              <w:rPr>
                <w:rStyle w:val="Lienhypertexte"/>
                <w:rFonts w:asciiTheme="majorBidi" w:hAnsiTheme="majorBidi" w:cstheme="majorBidi"/>
                <w:noProof/>
              </w:rPr>
              <w:t>Mort violente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_Toc521063479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0" w:history="1">
            <w:r w:rsidR="00977DEC" w:rsidRPr="00977DEC">
              <w:rPr>
                <w:rStyle w:val="Lienhypertexte"/>
                <w:rFonts w:asciiTheme="majorBidi" w:hAnsiTheme="majorBidi" w:cstheme="majorBidi"/>
                <w:noProof/>
              </w:rPr>
              <w:t>Permis d’inhumer</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_Toc521063480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1" w:history="1">
            <w:r w:rsidR="00977DEC" w:rsidRPr="00977DEC">
              <w:rPr>
                <w:rStyle w:val="Lienhypertexte"/>
                <w:rFonts w:asciiTheme="majorBidi" w:hAnsiTheme="majorBidi" w:cstheme="majorBidi"/>
                <w:noProof/>
              </w:rPr>
              <w:t>Officier de l’état civil militaire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_Toc521063481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2" w:history="1">
            <w:r w:rsidR="00977DEC" w:rsidRPr="00977DEC">
              <w:rPr>
                <w:rStyle w:val="Lienhypertexte"/>
                <w:rFonts w:asciiTheme="majorBidi" w:hAnsiTheme="majorBidi" w:cstheme="majorBidi"/>
                <w:noProof/>
              </w:rPr>
              <w:t>Transcription et mention des actes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_Toc521063482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3" w:history="1">
            <w:r w:rsidR="00977DEC" w:rsidRPr="00977DEC">
              <w:rPr>
                <w:rStyle w:val="Lienhypertexte"/>
                <w:rFonts w:asciiTheme="majorBidi" w:hAnsiTheme="majorBidi" w:cstheme="majorBidi"/>
                <w:noProof/>
              </w:rPr>
              <w:t>Registre de l’état civil militaire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4" w:history="1">
            <w:r w:rsidR="00977DEC" w:rsidRPr="00977DEC">
              <w:rPr>
                <w:rStyle w:val="Lienhypertexte"/>
                <w:rFonts w:asciiTheme="majorBidi" w:hAnsiTheme="majorBidi" w:cstheme="majorBidi"/>
                <w:noProof/>
              </w:rPr>
              <w:t>Actes de mariage aux armées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5" w:history="1">
            <w:r w:rsidR="00977DEC" w:rsidRPr="00977DEC">
              <w:rPr>
                <w:rStyle w:val="Lienhypertexte"/>
                <w:rFonts w:asciiTheme="majorBidi" w:hAnsiTheme="majorBidi" w:cstheme="majorBidi"/>
                <w:noProof/>
              </w:rPr>
              <w:t>Actes de décès aux armées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6" w:history="1">
            <w:r w:rsidR="00977DEC" w:rsidRPr="00977DEC">
              <w:rPr>
                <w:rStyle w:val="Lienhypertexte"/>
                <w:rFonts w:asciiTheme="majorBidi" w:hAnsiTheme="majorBidi" w:cstheme="majorBidi"/>
                <w:noProof/>
              </w:rPr>
              <w:t>Paragraphe V</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7" w:history="1">
            <w:r w:rsidR="00977DEC" w:rsidRPr="00977DEC">
              <w:rPr>
                <w:rStyle w:val="Lienhypertexte"/>
                <w:rFonts w:asciiTheme="majorBidi" w:hAnsiTheme="majorBidi" w:cstheme="majorBidi"/>
                <w:noProof/>
              </w:rPr>
              <w:t>Du livret de famille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8" w:history="1">
            <w:r w:rsidR="00977DEC" w:rsidRPr="00977DEC">
              <w:rPr>
                <w:rStyle w:val="Lienhypertexte"/>
                <w:rFonts w:asciiTheme="majorBidi" w:hAnsiTheme="majorBidi" w:cstheme="majorBidi"/>
                <w:noProof/>
              </w:rPr>
              <w:t>Délivrance et teneur du livret de famille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89" w:history="1">
            <w:r w:rsidR="00977DEC" w:rsidRPr="00977DEC">
              <w:rPr>
                <w:rStyle w:val="Lienhypertexte"/>
                <w:rFonts w:asciiTheme="majorBidi" w:hAnsiTheme="majorBidi" w:cstheme="majorBidi"/>
                <w:noProof/>
              </w:rPr>
              <w:t>(Loi n° 89-01 du 17.01.1989)</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_Toc521063489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15</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0" w:history="1">
            <w:r w:rsidR="00977DEC" w:rsidRPr="00977DEC">
              <w:rPr>
                <w:rStyle w:val="Lienhypertexte"/>
                <w:rFonts w:asciiTheme="majorBidi" w:hAnsiTheme="majorBidi" w:cstheme="majorBidi"/>
                <w:noProof/>
              </w:rPr>
              <w:t>Force probante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_Toc521063490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16</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1" w:history="1">
            <w:r w:rsidR="00977DEC" w:rsidRPr="00977DEC">
              <w:rPr>
                <w:rStyle w:val="Lienhypertexte"/>
                <w:rFonts w:asciiTheme="majorBidi" w:hAnsiTheme="majorBidi" w:cstheme="majorBidi"/>
                <w:noProof/>
              </w:rPr>
              <w:t>Perte du livret de famille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_Toc521063491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16</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2" w:history="1">
            <w:r w:rsidR="00977DEC" w:rsidRPr="00977DEC">
              <w:rPr>
                <w:rStyle w:val="Lienhypertexte"/>
                <w:rFonts w:asciiTheme="majorBidi" w:hAnsiTheme="majorBidi" w:cstheme="majorBidi"/>
                <w:noProof/>
              </w:rPr>
              <w:t>Présentation à l’officier de l’état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_Toc521063492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16</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3" w:history="1">
            <w:r w:rsidR="00977DEC" w:rsidRPr="00977DEC">
              <w:rPr>
                <w:rStyle w:val="Lienhypertexte"/>
                <w:rFonts w:asciiTheme="majorBidi" w:hAnsiTheme="majorBidi" w:cstheme="majorBidi"/>
                <w:noProof/>
              </w:rPr>
              <w:t>Détails d’application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16</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4" w:history="1">
            <w:r w:rsidR="00977DEC" w:rsidRPr="00977DEC">
              <w:rPr>
                <w:rStyle w:val="Lienhypertexte"/>
                <w:rFonts w:asciiTheme="majorBidi" w:hAnsiTheme="majorBidi" w:cstheme="majorBidi"/>
                <w:noProof/>
              </w:rPr>
              <w:t>SECTION III</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5" w:history="1">
            <w:r w:rsidR="00977DEC" w:rsidRPr="00977DEC">
              <w:rPr>
                <w:rStyle w:val="Lienhypertexte"/>
                <w:rFonts w:asciiTheme="majorBidi" w:hAnsiTheme="majorBidi" w:cstheme="majorBidi"/>
                <w:noProof/>
              </w:rPr>
              <w:t>DES DECISIONS JUDICIAIRES EN MATIERE D’ETAT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6" w:history="1">
            <w:r w:rsidR="00977DEC" w:rsidRPr="00977DEC">
              <w:rPr>
                <w:rStyle w:val="Lienhypertexte"/>
                <w:rFonts w:asciiTheme="majorBidi" w:hAnsiTheme="majorBidi" w:cstheme="majorBidi"/>
                <w:noProof/>
              </w:rPr>
              <w:t>Compétence du Tribunal d’instance.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7" w:history="1">
            <w:r w:rsidR="00977DEC" w:rsidRPr="00977DEC">
              <w:rPr>
                <w:rStyle w:val="Lienhypertexte"/>
                <w:rFonts w:asciiTheme="majorBidi" w:hAnsiTheme="majorBidi" w:cstheme="majorBidi"/>
                <w:noProof/>
              </w:rPr>
              <w:t>Inexistence et destruction des actes de l’état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8" w:history="1">
            <w:r w:rsidR="00977DEC" w:rsidRPr="00977DEC">
              <w:rPr>
                <w:rStyle w:val="Lienhypertexte"/>
                <w:rFonts w:asciiTheme="majorBidi" w:hAnsiTheme="majorBidi" w:cstheme="majorBidi"/>
                <w:noProof/>
              </w:rPr>
              <w:t>Autorisation d’inscription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17</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499" w:history="1">
            <w:r w:rsidR="00977DEC" w:rsidRPr="00977DEC">
              <w:rPr>
                <w:rStyle w:val="Lienhypertexte"/>
                <w:rFonts w:asciiTheme="majorBidi" w:hAnsiTheme="majorBidi" w:cstheme="majorBidi"/>
                <w:noProof/>
              </w:rPr>
              <w:t>Inscription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_Toc521063499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19</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0" w:history="1">
            <w:r w:rsidR="00977DEC" w:rsidRPr="00977DEC">
              <w:rPr>
                <w:rStyle w:val="Lienhypertexte"/>
                <w:rFonts w:asciiTheme="majorBidi" w:hAnsiTheme="majorBidi" w:cstheme="majorBidi"/>
                <w:noProof/>
              </w:rPr>
              <w:t>Inexistence, destruction et reconstitution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_Toc521063500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19</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1" w:history="1">
            <w:r w:rsidR="00977DEC" w:rsidRPr="00977DEC">
              <w:rPr>
                <w:rStyle w:val="Lienhypertexte"/>
                <w:rFonts w:asciiTheme="majorBidi" w:hAnsiTheme="majorBidi" w:cstheme="majorBidi"/>
                <w:noProof/>
              </w:rPr>
              <w:t>Rectification des actes de l’état civil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_Toc521063501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20</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2" w:history="1">
            <w:r w:rsidR="00977DEC" w:rsidRPr="00977DEC">
              <w:rPr>
                <w:rStyle w:val="Lienhypertexte"/>
                <w:rFonts w:asciiTheme="majorBidi" w:hAnsiTheme="majorBidi" w:cstheme="majorBidi"/>
                <w:noProof/>
              </w:rPr>
              <w:t>Rectification d’office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_Toc521063502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20</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3" w:history="1">
            <w:r w:rsidR="00977DEC" w:rsidRPr="00977DEC">
              <w:rPr>
                <w:rStyle w:val="Lienhypertexte"/>
                <w:rFonts w:asciiTheme="majorBidi" w:hAnsiTheme="majorBidi" w:cstheme="majorBidi"/>
                <w:noProof/>
              </w:rPr>
              <w:t>Rectification contentieuse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4" w:history="1">
            <w:r w:rsidR="00977DEC" w:rsidRPr="00977DEC">
              <w:rPr>
                <w:rStyle w:val="Lienhypertexte"/>
                <w:rFonts w:asciiTheme="majorBidi" w:hAnsiTheme="majorBidi" w:cstheme="majorBidi"/>
                <w:noProof/>
              </w:rPr>
              <w:t>Paragraphe III</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5" w:history="1">
            <w:r w:rsidR="00977DEC" w:rsidRPr="00977DEC">
              <w:rPr>
                <w:rStyle w:val="Lienhypertexte"/>
                <w:rFonts w:asciiTheme="majorBidi" w:hAnsiTheme="majorBidi" w:cstheme="majorBidi"/>
                <w:noProof/>
              </w:rPr>
              <w:t>Dispositions communes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6" w:history="1">
            <w:r w:rsidR="00977DEC" w:rsidRPr="00977DEC">
              <w:rPr>
                <w:rStyle w:val="Lienhypertexte"/>
                <w:rFonts w:asciiTheme="majorBidi" w:hAnsiTheme="majorBidi" w:cstheme="majorBidi"/>
                <w:noProof/>
              </w:rPr>
              <w:t>Actes dressés par les autorités consulaires sénégalaises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21</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7" w:history="1">
            <w:r w:rsidR="00977DEC" w:rsidRPr="00977DEC">
              <w:rPr>
                <w:rStyle w:val="Lienhypertexte"/>
                <w:rFonts w:asciiTheme="majorBidi" w:hAnsiTheme="majorBidi" w:cstheme="majorBidi"/>
                <w:noProof/>
              </w:rPr>
              <w:t>Frais de justice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8" w:history="1">
            <w:r w:rsidR="00977DEC" w:rsidRPr="00977DEC">
              <w:rPr>
                <w:rStyle w:val="Lienhypertexte"/>
                <w:rFonts w:asciiTheme="majorBidi" w:hAnsiTheme="majorBidi" w:cstheme="majorBidi"/>
                <w:noProof/>
              </w:rPr>
              <w:t>CHAPITRE V</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09" w:history="1">
            <w:r w:rsidR="00977DEC" w:rsidRPr="00977DEC">
              <w:rPr>
                <w:rStyle w:val="Lienhypertexte"/>
                <w:rFonts w:asciiTheme="majorBidi" w:hAnsiTheme="majorBidi" w:cstheme="majorBidi"/>
                <w:noProof/>
              </w:rPr>
              <w:t>DES ACTIONS RELATIVES A L’ETAT DES PERSONNES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_Toc521063509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0" w:history="1">
            <w:r w:rsidR="00977DEC" w:rsidRPr="00977DEC">
              <w:rPr>
                <w:rStyle w:val="Lienhypertexte"/>
                <w:rFonts w:asciiTheme="majorBidi" w:hAnsiTheme="majorBidi" w:cstheme="majorBidi"/>
                <w:noProof/>
              </w:rPr>
              <w:t>Ouverture de l’action</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_Toc521063510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1" w:history="1">
            <w:r w:rsidR="00977DEC" w:rsidRPr="00977DEC">
              <w:rPr>
                <w:rStyle w:val="Lienhypertexte"/>
                <w:rFonts w:asciiTheme="majorBidi" w:hAnsiTheme="majorBidi" w:cstheme="majorBidi"/>
                <w:noProof/>
              </w:rPr>
              <w:t>Caractère civil des actions d’état</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_Toc521063511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22</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2" w:history="1">
            <w:r w:rsidR="00977DEC" w:rsidRPr="00977DEC">
              <w:rPr>
                <w:rStyle w:val="Lienhypertexte"/>
                <w:rFonts w:asciiTheme="majorBidi" w:hAnsiTheme="majorBidi" w:cstheme="majorBidi"/>
                <w:noProof/>
              </w:rPr>
              <w:t>Questions préjudicielles</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_Toc521063512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3" w:history="1">
            <w:r w:rsidR="00977DEC" w:rsidRPr="00977DEC">
              <w:rPr>
                <w:rStyle w:val="Lienhypertexte"/>
                <w:rFonts w:asciiTheme="majorBidi" w:hAnsiTheme="majorBidi" w:cstheme="majorBidi"/>
                <w:noProof/>
              </w:rPr>
              <w:t>Caractère d’ordre public</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_Toc521063513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4" w:history="1">
            <w:r w:rsidR="00977DEC" w:rsidRPr="00977DEC">
              <w:rPr>
                <w:rStyle w:val="Lienhypertexte"/>
                <w:rFonts w:asciiTheme="majorBidi" w:hAnsiTheme="majorBidi" w:cstheme="majorBidi"/>
                <w:noProof/>
              </w:rPr>
              <w:t>Preuve en matière d’action d’état</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_Toc521063514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23</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5" w:history="1">
            <w:r w:rsidR="00977DEC" w:rsidRPr="00977DEC">
              <w:rPr>
                <w:rStyle w:val="Lienhypertexte"/>
                <w:rFonts w:asciiTheme="majorBidi" w:hAnsiTheme="majorBidi" w:cstheme="majorBidi"/>
                <w:noProof/>
              </w:rPr>
              <w:t>Autorité de la chose jugée</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_Toc521063515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6" w:history="1">
            <w:r w:rsidR="00977DEC" w:rsidRPr="00977DEC">
              <w:rPr>
                <w:rStyle w:val="Lienhypertexte"/>
                <w:rFonts w:asciiTheme="majorBidi" w:hAnsiTheme="majorBidi" w:cstheme="majorBidi"/>
                <w:noProof/>
              </w:rPr>
              <w:t>LIVRE II</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_Toc521063516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24</w:t>
            </w:r>
            <w:r w:rsidR="00977DEC" w:rsidRPr="00977DEC">
              <w:rPr>
                <w:rFonts w:asciiTheme="majorBidi" w:hAnsiTheme="majorBidi" w:cstheme="majorBidi"/>
                <w:noProof/>
                <w:webHidden/>
              </w:rPr>
              <w:fldChar w:fldCharType="end"/>
            </w:r>
          </w:hyperlink>
        </w:p>
        <w:p w:rsidR="00977DEC" w:rsidRPr="00977DEC" w:rsidRDefault="001A2336">
          <w:pPr>
            <w:pStyle w:val="TM1"/>
            <w:tabs>
              <w:tab w:val="right" w:leader="dot" w:pos="9016"/>
            </w:tabs>
            <w:rPr>
              <w:rFonts w:asciiTheme="majorBidi" w:hAnsiTheme="majorBidi" w:cstheme="majorBidi"/>
              <w:noProof/>
            </w:rPr>
          </w:pPr>
          <w:hyperlink w:anchor="_Toc521063517" w:history="1">
            <w:r w:rsidR="00977DEC" w:rsidRPr="00977DEC">
              <w:rPr>
                <w:rStyle w:val="Lienhypertexte"/>
                <w:rFonts w:asciiTheme="majorBidi" w:hAnsiTheme="majorBidi" w:cstheme="majorBidi"/>
                <w:noProof/>
              </w:rPr>
              <w:t>DU LIEN MATRIMONIAL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_Toc521063517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24</w:t>
            </w:r>
            <w:r w:rsidR="00977DEC" w:rsidRPr="00977DEC">
              <w:rPr>
                <w:rFonts w:asciiTheme="majorBidi" w:hAnsiTheme="majorBidi" w:cstheme="majorBidi"/>
                <w:noProof/>
                <w:webHidden/>
              </w:rPr>
              <w:fldChar w:fldCharType="end"/>
            </w:r>
          </w:hyperlink>
        </w:p>
        <w:p w:rsidR="00977DEC" w:rsidRDefault="001A2336">
          <w:pPr>
            <w:pStyle w:val="TM1"/>
            <w:tabs>
              <w:tab w:val="right" w:leader="dot" w:pos="9016"/>
            </w:tabs>
            <w:rPr>
              <w:noProof/>
            </w:rPr>
          </w:pPr>
          <w:hyperlink w:anchor="_Toc521063518" w:history="1">
            <w:r w:rsidR="00977DEC" w:rsidRPr="00977DEC">
              <w:rPr>
                <w:rStyle w:val="Lienhypertexte"/>
                <w:rFonts w:asciiTheme="majorBidi" w:hAnsiTheme="majorBidi" w:cstheme="majorBidi"/>
                <w:noProof/>
              </w:rPr>
              <w:t>Objet du lien matrimonial</w:t>
            </w:r>
            <w:r w:rsidR="00977DEC" w:rsidRPr="00977DEC">
              <w:rPr>
                <w:rFonts w:asciiTheme="majorBidi" w:hAnsiTheme="majorBidi" w:cstheme="majorBidi"/>
                <w:noProof/>
                <w:webHidden/>
              </w:rPr>
              <w:tab/>
            </w:r>
            <w:r w:rsidR="00977DEC" w:rsidRPr="00977DEC">
              <w:rPr>
                <w:rFonts w:asciiTheme="majorBidi" w:hAnsiTheme="majorBidi" w:cstheme="majorBidi"/>
                <w:noProof/>
                <w:webHidden/>
              </w:rPr>
              <w:fldChar w:fldCharType="begin"/>
            </w:r>
            <w:r w:rsidR="00977DEC" w:rsidRPr="00977DEC">
              <w:rPr>
                <w:rFonts w:asciiTheme="majorBidi" w:hAnsiTheme="majorBidi" w:cstheme="majorBidi"/>
                <w:noProof/>
                <w:webHidden/>
              </w:rPr>
              <w:instrText xml:space="preserve"> PAGEREF _Toc521063518 \h </w:instrText>
            </w:r>
            <w:r w:rsidR="00977DEC" w:rsidRPr="00977DEC">
              <w:rPr>
                <w:rFonts w:asciiTheme="majorBidi" w:hAnsiTheme="majorBidi" w:cstheme="majorBidi"/>
                <w:noProof/>
                <w:webHidden/>
              </w:rPr>
            </w:r>
            <w:r w:rsidR="00977DEC" w:rsidRPr="00977DEC">
              <w:rPr>
                <w:rFonts w:asciiTheme="majorBidi" w:hAnsiTheme="majorBidi" w:cstheme="majorBidi"/>
                <w:noProof/>
                <w:webHidden/>
              </w:rPr>
              <w:fldChar w:fldCharType="separate"/>
            </w:r>
            <w:r w:rsidR="00C76F50">
              <w:rPr>
                <w:rFonts w:asciiTheme="majorBidi" w:hAnsiTheme="majorBidi" w:cstheme="majorBidi"/>
                <w:noProof/>
                <w:webHidden/>
              </w:rPr>
              <w:t>24</w:t>
            </w:r>
            <w:r w:rsidR="00977DEC" w:rsidRPr="00977DEC">
              <w:rPr>
                <w:rFonts w:asciiTheme="majorBidi" w:hAnsiTheme="majorBidi" w:cstheme="majorBidi"/>
                <w:noProof/>
                <w:webHidden/>
              </w:rPr>
              <w:fldChar w:fldCharType="end"/>
            </w:r>
          </w:hyperlink>
        </w:p>
        <w:p w:rsidR="00977DEC" w:rsidRDefault="00977DEC">
          <w:r>
            <w:rPr>
              <w:b/>
              <w:bCs/>
            </w:rPr>
            <w:fldChar w:fldCharType="end"/>
          </w:r>
        </w:p>
      </w:sdtContent>
    </w:sdt>
    <w:tbl>
      <w:tblPr>
        <w:tblStyle w:val="Grilledutableau"/>
        <w:tblW w:w="0" w:type="auto"/>
        <w:tblLook w:val="04A0" w:firstRow="1" w:lastRow="0" w:firstColumn="1" w:lastColumn="0" w:noHBand="0" w:noVBand="1"/>
      </w:tblPr>
      <w:tblGrid>
        <w:gridCol w:w="4583"/>
        <w:gridCol w:w="4583"/>
      </w:tblGrid>
      <w:tr w:rsidR="001A2336" w:rsidTr="001A2336">
        <w:tc>
          <w:tcPr>
            <w:tcW w:w="4583" w:type="dxa"/>
          </w:tcPr>
          <w:p w:rsidR="001A2336" w:rsidRDefault="001A2336" w:rsidP="00977DEC">
            <w:pPr>
              <w:jc w:val="both"/>
              <w:rPr>
                <w:rFonts w:ascii="Times New Roman" w:hAnsi="Times New Roman" w:cs="Times New Roman"/>
                <w:b/>
                <w:i/>
                <w:sz w:val="24"/>
                <w:szCs w:val="24"/>
              </w:rPr>
            </w:pPr>
            <w:r>
              <w:rPr>
                <w:rFonts w:ascii="Times New Roman" w:hAnsi="Times New Roman" w:cs="Times New Roman"/>
                <w:b/>
                <w:i/>
                <w:sz w:val="24"/>
                <w:szCs w:val="24"/>
              </w:rPr>
              <w:t xml:space="preserve">Appréciation </w:t>
            </w:r>
          </w:p>
        </w:tc>
        <w:tc>
          <w:tcPr>
            <w:tcW w:w="4583" w:type="dxa"/>
          </w:tcPr>
          <w:p w:rsidR="001A2336" w:rsidRDefault="001A2336" w:rsidP="00977DEC">
            <w:pPr>
              <w:jc w:val="both"/>
              <w:rPr>
                <w:rFonts w:ascii="Times New Roman" w:hAnsi="Times New Roman" w:cs="Times New Roman"/>
                <w:b/>
                <w:i/>
                <w:sz w:val="24"/>
                <w:szCs w:val="24"/>
              </w:rPr>
            </w:pPr>
            <w:r>
              <w:rPr>
                <w:rFonts w:ascii="Times New Roman" w:hAnsi="Times New Roman" w:cs="Times New Roman"/>
                <w:b/>
                <w:i/>
                <w:sz w:val="24"/>
                <w:szCs w:val="24"/>
              </w:rPr>
              <w:t>Note</w:t>
            </w:r>
          </w:p>
        </w:tc>
      </w:tr>
      <w:tr w:rsidR="001A2336" w:rsidRPr="001A2336" w:rsidTr="001A2336">
        <w:tc>
          <w:tcPr>
            <w:tcW w:w="4583" w:type="dxa"/>
          </w:tcPr>
          <w:p w:rsidR="001A2336" w:rsidRDefault="001A2336" w:rsidP="00977DEC">
            <w:pPr>
              <w:jc w:val="both"/>
              <w:rPr>
                <w:rFonts w:ascii="Times New Roman" w:hAnsi="Times New Roman" w:cs="Times New Roman"/>
                <w:sz w:val="24"/>
                <w:szCs w:val="24"/>
              </w:rPr>
            </w:pPr>
            <w:r w:rsidRPr="001A2336">
              <w:rPr>
                <w:rFonts w:ascii="Times New Roman" w:hAnsi="Times New Roman" w:cs="Times New Roman"/>
                <w:sz w:val="24"/>
                <w:szCs w:val="24"/>
              </w:rPr>
              <w:t>Aucune note</w:t>
            </w:r>
            <w:r>
              <w:rPr>
                <w:rFonts w:ascii="Times New Roman" w:hAnsi="Times New Roman" w:cs="Times New Roman"/>
                <w:sz w:val="24"/>
                <w:szCs w:val="24"/>
              </w:rPr>
              <w:t xml:space="preserve"> introductive ;</w:t>
            </w:r>
          </w:p>
          <w:p w:rsidR="001A2336" w:rsidRDefault="001A2336" w:rsidP="00977DEC">
            <w:pPr>
              <w:jc w:val="both"/>
              <w:rPr>
                <w:rFonts w:ascii="Times New Roman" w:hAnsi="Times New Roman" w:cs="Times New Roman"/>
                <w:sz w:val="24"/>
                <w:szCs w:val="24"/>
              </w:rPr>
            </w:pPr>
            <w:r>
              <w:rPr>
                <w:rFonts w:ascii="Times New Roman" w:hAnsi="Times New Roman" w:cs="Times New Roman"/>
                <w:sz w:val="24"/>
                <w:szCs w:val="24"/>
              </w:rPr>
              <w:t>Le mémoire quasi illisible, pas de norme de suivie</w:t>
            </w:r>
          </w:p>
          <w:p w:rsidR="001A2336" w:rsidRDefault="001A2336" w:rsidP="00977DEC">
            <w:pPr>
              <w:jc w:val="both"/>
              <w:rPr>
                <w:rFonts w:ascii="Times New Roman" w:hAnsi="Times New Roman" w:cs="Times New Roman"/>
                <w:sz w:val="24"/>
                <w:szCs w:val="24"/>
              </w:rPr>
            </w:pPr>
            <w:r>
              <w:rPr>
                <w:rFonts w:ascii="Times New Roman" w:hAnsi="Times New Roman" w:cs="Times New Roman"/>
                <w:sz w:val="24"/>
                <w:szCs w:val="24"/>
              </w:rPr>
              <w:t>Mémoire mal fait expression, termes impropres</w:t>
            </w:r>
          </w:p>
          <w:p w:rsidR="00061F50" w:rsidRPr="001A2336" w:rsidRDefault="00061F50" w:rsidP="00977DEC">
            <w:pPr>
              <w:jc w:val="both"/>
              <w:rPr>
                <w:rFonts w:ascii="Times New Roman" w:hAnsi="Times New Roman" w:cs="Times New Roman"/>
                <w:sz w:val="24"/>
                <w:szCs w:val="24"/>
              </w:rPr>
            </w:pPr>
          </w:p>
        </w:tc>
        <w:tc>
          <w:tcPr>
            <w:tcW w:w="4583" w:type="dxa"/>
          </w:tcPr>
          <w:p w:rsidR="001A2336" w:rsidRDefault="001A2336" w:rsidP="00977DEC">
            <w:pPr>
              <w:jc w:val="both"/>
              <w:rPr>
                <w:rFonts w:ascii="Times New Roman" w:hAnsi="Times New Roman" w:cs="Times New Roman"/>
                <w:i/>
                <w:sz w:val="24"/>
                <w:szCs w:val="24"/>
              </w:rPr>
            </w:pPr>
          </w:p>
          <w:p w:rsidR="00D07A57" w:rsidRPr="001A2336" w:rsidRDefault="00D07A57" w:rsidP="00977DEC">
            <w:pPr>
              <w:jc w:val="both"/>
              <w:rPr>
                <w:rFonts w:ascii="Times New Roman" w:hAnsi="Times New Roman" w:cs="Times New Roman"/>
                <w:i/>
                <w:sz w:val="24"/>
                <w:szCs w:val="24"/>
              </w:rPr>
            </w:pPr>
            <w:r>
              <w:rPr>
                <w:rFonts w:ascii="Times New Roman" w:hAnsi="Times New Roman" w:cs="Times New Roman"/>
                <w:i/>
                <w:sz w:val="24"/>
                <w:szCs w:val="24"/>
              </w:rPr>
              <w:t>14/20</w:t>
            </w:r>
            <w:bookmarkStart w:id="95" w:name="_GoBack"/>
            <w:bookmarkEnd w:id="95"/>
          </w:p>
        </w:tc>
      </w:tr>
    </w:tbl>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Default="00977DEC" w:rsidP="00977DEC">
      <w:pPr>
        <w:jc w:val="both"/>
        <w:rPr>
          <w:rFonts w:ascii="Times New Roman" w:hAnsi="Times New Roman" w:cs="Times New Roman"/>
          <w:b/>
          <w:i/>
          <w:sz w:val="24"/>
          <w:szCs w:val="24"/>
        </w:rPr>
      </w:pPr>
    </w:p>
    <w:p w:rsidR="00977DEC" w:rsidRPr="00977DEC" w:rsidRDefault="00977DEC" w:rsidP="00977DEC">
      <w:pPr>
        <w:jc w:val="both"/>
        <w:rPr>
          <w:rFonts w:ascii="Times New Roman" w:hAnsi="Times New Roman" w:cs="Times New Roman"/>
          <w:b/>
          <w:i/>
          <w:sz w:val="24"/>
          <w:szCs w:val="24"/>
        </w:rPr>
      </w:pPr>
    </w:p>
    <w:sectPr w:rsidR="00977DEC" w:rsidRPr="00977DEC" w:rsidSect="006221D1">
      <w:footerReference w:type="default" r:id="rId12"/>
      <w:pgSz w:w="11906" w:h="16838"/>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FJ" w:date="2019-05-13T10:53:00Z" w:initials="C">
    <w:p w:rsidR="001A2336" w:rsidRDefault="001A2336">
      <w:pPr>
        <w:pStyle w:val="Commentaire"/>
      </w:pPr>
      <w:r>
        <w:rPr>
          <w:rStyle w:val="Marquedecommentaire"/>
        </w:rPr>
        <w:annotationRef/>
      </w:r>
      <w:r>
        <w:t>Dans les conditions prévues</w:t>
      </w:r>
    </w:p>
  </w:comment>
  <w:comment w:id="4" w:author="CFJ" w:date="2019-05-13T10:53:00Z" w:initials="C">
    <w:p w:rsidR="001A2336" w:rsidRDefault="001A2336">
      <w:pPr>
        <w:pStyle w:val="Commentaire"/>
      </w:pPr>
      <w:r>
        <w:rPr>
          <w:rStyle w:val="Marquedecommentaire"/>
        </w:rPr>
        <w:annotationRef/>
      </w:r>
      <w:r>
        <w:t>Expression inapproprié</w:t>
      </w:r>
    </w:p>
  </w:comment>
  <w:comment w:id="6" w:author="CFJ" w:date="2019-05-13T10:56:00Z" w:initials="C">
    <w:p w:rsidR="001A2336" w:rsidRDefault="001A2336">
      <w:pPr>
        <w:pStyle w:val="Commentaire"/>
      </w:pPr>
      <w:r>
        <w:rPr>
          <w:rStyle w:val="Marquedecommentaire"/>
        </w:rPr>
        <w:annotationRef/>
      </w:r>
      <w:r>
        <w:t>Mal fait</w:t>
      </w:r>
    </w:p>
    <w:p w:rsidR="001A2336" w:rsidRDefault="001A2336">
      <w:pPr>
        <w:pStyle w:val="Commentaire"/>
      </w:pPr>
      <w:r>
        <w:t>A vérifier</w:t>
      </w:r>
    </w:p>
    <w:p w:rsidR="001A2336" w:rsidRDefault="001A2336">
      <w:pPr>
        <w:pStyle w:val="Commentaire"/>
      </w:pPr>
      <w:r>
        <w:t>Viole la loi l’officier d’état civil qui mentionne le nom du requérant comme père de l’enfant alors que ce dernier n’est pas présumé issu de son ménage et n’a pas été reconnu par lui</w:t>
      </w:r>
    </w:p>
  </w:comment>
  <w:comment w:id="8" w:author="CFJ" w:date="2019-05-13T10:58:00Z" w:initials="C">
    <w:p w:rsidR="001A2336" w:rsidRDefault="001A2336">
      <w:pPr>
        <w:pStyle w:val="Commentaire"/>
      </w:pPr>
      <w:r>
        <w:rPr>
          <w:rStyle w:val="Marquedecommentaire"/>
        </w:rPr>
        <w:annotationRef/>
      </w:r>
      <w:r>
        <w:t>Accords en l’absence de virgule</w:t>
      </w:r>
    </w:p>
  </w:comment>
  <w:comment w:id="9" w:author="CFJ" w:date="2019-05-13T11:00:00Z" w:initials="C">
    <w:p w:rsidR="00061F50" w:rsidRDefault="00061F50">
      <w:pPr>
        <w:pStyle w:val="Commentaire"/>
      </w:pPr>
      <w:r>
        <w:rPr>
          <w:rStyle w:val="Marquedecommentaire"/>
        </w:rPr>
        <w:annotationRef/>
      </w:r>
      <w:r>
        <w:t>Mal dit</w:t>
      </w:r>
    </w:p>
  </w:comment>
  <w:comment w:id="11" w:author="CFJ" w:date="2019-05-13T11:00:00Z" w:initials="C">
    <w:p w:rsidR="00061F50" w:rsidRDefault="00061F50">
      <w:pPr>
        <w:pStyle w:val="Commentaire"/>
      </w:pPr>
      <w:r>
        <w:rPr>
          <w:rStyle w:val="Marquedecommentaire"/>
        </w:rPr>
        <w:annotationRef/>
      </w:r>
      <w:r>
        <w:rPr>
          <w:rFonts w:ascii="Times New Roman" w:hAnsi="Times New Roman" w:cs="Times New Roman"/>
          <w:sz w:val="24"/>
          <w:szCs w:val="24"/>
        </w:rPr>
        <w:t>Au cours de votre stage, avez-vous interrogé les juges sur la situation des enfants trouvés ?</w:t>
      </w:r>
    </w:p>
  </w:comment>
  <w:comment w:id="13" w:author="CFJ" w:date="2019-05-13T11:01:00Z" w:initials="C">
    <w:p w:rsidR="00061F50" w:rsidRDefault="00061F50">
      <w:pPr>
        <w:pStyle w:val="Commentaire"/>
      </w:pPr>
      <w:r>
        <w:rPr>
          <w:rStyle w:val="Marquedecommentaire"/>
        </w:rPr>
        <w:annotationRef/>
      </w:r>
      <w:r>
        <w:t xml:space="preserve">Que fait l’officier </w:t>
      </w:r>
      <w:proofErr w:type="spellStart"/>
      <w:r>
        <w:t>quant</w:t>
      </w:r>
      <w:proofErr w:type="spellEnd"/>
      <w:r>
        <w:t xml:space="preserve"> on lui déclare un enfant mort-né (voir article 54)</w:t>
      </w:r>
    </w:p>
  </w:comment>
  <w:comment w:id="16" w:author="CFJ" w:date="2019-05-13T11:02:00Z" w:initials="C">
    <w:p w:rsidR="00061F50" w:rsidRDefault="00061F50">
      <w:pPr>
        <w:pStyle w:val="Commentaire"/>
      </w:pPr>
      <w:r>
        <w:rPr>
          <w:rStyle w:val="Marquedecommentaire"/>
        </w:rPr>
        <w:annotationRef/>
      </w:r>
      <w:r>
        <w:t>A corriger</w:t>
      </w:r>
    </w:p>
  </w:comment>
  <w:comment w:id="17" w:author="CFJ" w:date="2019-05-13T11:03:00Z" w:initials="C">
    <w:p w:rsidR="00061F50" w:rsidRDefault="00061F50">
      <w:pPr>
        <w:pStyle w:val="Commentaire"/>
      </w:pPr>
      <w:r>
        <w:rPr>
          <w:rStyle w:val="Marquedecommentaire"/>
        </w:rPr>
        <w:annotationRef/>
      </w:r>
      <w:proofErr w:type="gramStart"/>
      <w:r>
        <w:t>intéressant</w:t>
      </w:r>
      <w:proofErr w:type="gramEnd"/>
    </w:p>
  </w:comment>
  <w:comment w:id="18" w:author="CFJ" w:date="2019-05-13T11:02:00Z" w:initials="C">
    <w:p w:rsidR="00061F50" w:rsidRDefault="00061F50">
      <w:pPr>
        <w:pStyle w:val="Commentaire"/>
      </w:pPr>
      <w:r>
        <w:rPr>
          <w:rStyle w:val="Marquedecommentaire"/>
        </w:rPr>
        <w:annotationRef/>
      </w:r>
      <w:r>
        <w:t>Mal cité</w:t>
      </w:r>
    </w:p>
  </w:comment>
  <w:comment w:id="19" w:author="CFJ" w:date="2019-05-13T11:02:00Z" w:initials="C">
    <w:p w:rsidR="00061F50" w:rsidRDefault="00061F50">
      <w:pPr>
        <w:pStyle w:val="Commentaire"/>
      </w:pPr>
      <w:r>
        <w:rPr>
          <w:rStyle w:val="Marquedecommentaire"/>
        </w:rPr>
        <w:annotationRef/>
      </w:r>
      <w:r>
        <w:t xml:space="preserve">Non </w:t>
      </w:r>
      <w:proofErr w:type="spellStart"/>
      <w:r>
        <w:t>concordence</w:t>
      </w:r>
      <w:proofErr w:type="spellEnd"/>
    </w:p>
  </w:comment>
  <w:comment w:id="28" w:author="CFJ" w:date="2019-05-13T11:03:00Z" w:initials="C">
    <w:p w:rsidR="00061F50" w:rsidRDefault="00061F50">
      <w:pPr>
        <w:pStyle w:val="Commentaire"/>
      </w:pPr>
      <w:r>
        <w:rPr>
          <w:rStyle w:val="Marquedecommentaire"/>
        </w:rPr>
        <w:annotationRef/>
      </w:r>
      <w:r>
        <w:t>Texte à corriger</w:t>
      </w:r>
    </w:p>
  </w:comment>
  <w:comment w:id="51" w:author="CFJ" w:date="2019-05-13T11:05:00Z" w:initials="C">
    <w:p w:rsidR="00061F50" w:rsidRDefault="00061F50">
      <w:pPr>
        <w:pStyle w:val="Commentaire"/>
      </w:pPr>
      <w:r>
        <w:rPr>
          <w:rStyle w:val="Marquedecommentaire"/>
        </w:rPr>
        <w:annotationRef/>
      </w:r>
      <w:r>
        <w:t>Mal cité</w:t>
      </w:r>
    </w:p>
  </w:comment>
  <w:comment w:id="52" w:author="CFJ" w:date="2019-05-13T11:06:00Z" w:initials="C">
    <w:p w:rsidR="00061F50" w:rsidRDefault="00061F50">
      <w:pPr>
        <w:pStyle w:val="Commentaire"/>
      </w:pPr>
      <w:r>
        <w:rPr>
          <w:rStyle w:val="Marquedecommentaire"/>
        </w:rPr>
        <w:annotationRef/>
      </w:r>
      <w:r>
        <w:t>Mal dit</w:t>
      </w:r>
    </w:p>
    <w:p w:rsidR="00061F50" w:rsidRDefault="00061F50">
      <w:pPr>
        <w:pStyle w:val="Commentaire"/>
      </w:pPr>
      <w:r>
        <w:t>Où, par quel texte ?</w:t>
      </w:r>
    </w:p>
  </w:comment>
  <w:comment w:id="60" w:author="CFJ" w:date="2019-05-13T11:07:00Z" w:initials="C">
    <w:p w:rsidR="00061F50" w:rsidRDefault="00061F50">
      <w:pPr>
        <w:pStyle w:val="Commentaire"/>
      </w:pPr>
      <w:r>
        <w:rPr>
          <w:rStyle w:val="Marquedecommentaire"/>
        </w:rPr>
        <w:annotationRef/>
      </w:r>
      <w:r>
        <w:t>??</w:t>
      </w:r>
    </w:p>
  </w:comment>
  <w:comment w:id="59" w:author="CFJ" w:date="2019-05-13T11:09:00Z" w:initials="C">
    <w:p w:rsidR="00061F50" w:rsidRDefault="00061F50">
      <w:pPr>
        <w:pStyle w:val="Commentaire"/>
      </w:pPr>
      <w:r>
        <w:rPr>
          <w:rStyle w:val="Marquedecommentaire"/>
        </w:rPr>
        <w:annotationRef/>
      </w:r>
      <w:r>
        <w:t>Voir P.A Annulation d’acte d’état civil et compétence juridictionnelle en droit sénégalais, Annales africaines en 2008</w:t>
      </w:r>
    </w:p>
  </w:comment>
  <w:comment w:id="63" w:author="CFJ" w:date="2019-05-13T11:10:00Z" w:initials="C">
    <w:p w:rsidR="003A35C6" w:rsidRDefault="003A35C6">
      <w:pPr>
        <w:pStyle w:val="Commentaire"/>
      </w:pPr>
      <w:r>
        <w:rPr>
          <w:rStyle w:val="Marquedecommentaire"/>
        </w:rPr>
        <w:annotationRef/>
      </w:r>
      <w:r>
        <w:t>Absence de rigueur dans la forme</w:t>
      </w:r>
    </w:p>
  </w:comment>
  <w:comment w:id="64" w:author="CFJ" w:date="2019-05-13T11:11:00Z" w:initials="C">
    <w:p w:rsidR="003A35C6" w:rsidRDefault="003A35C6">
      <w:pPr>
        <w:pStyle w:val="Commentaire"/>
      </w:pPr>
      <w:r>
        <w:rPr>
          <w:rStyle w:val="Marquedecommentaire"/>
        </w:rPr>
        <w:annotationRef/>
      </w:r>
      <w:r>
        <w:t>A accompagné</w:t>
      </w:r>
    </w:p>
  </w:comment>
  <w:comment w:id="68" w:author="CFJ" w:date="2019-05-13T11:13:00Z" w:initials="C">
    <w:p w:rsidR="003A35C6" w:rsidRDefault="003A35C6">
      <w:pPr>
        <w:pStyle w:val="Commentaire"/>
      </w:pPr>
      <w:r>
        <w:rPr>
          <w:rStyle w:val="Marquedecommentaire"/>
        </w:rPr>
        <w:annotationRef/>
      </w:r>
      <w:r>
        <w:t>JORS ne -----</w:t>
      </w:r>
    </w:p>
  </w:comment>
  <w:comment w:id="67" w:author="CFJ" w:date="2019-05-13T11:14:00Z" w:initials="C">
    <w:p w:rsidR="003A35C6" w:rsidRDefault="003A35C6">
      <w:pPr>
        <w:pStyle w:val="Commentaire"/>
      </w:pPr>
      <w:r>
        <w:rPr>
          <w:rStyle w:val="Marquedecommentaire"/>
        </w:rPr>
        <w:annotationRef/>
      </w:r>
      <w:r>
        <w:t>Vérifier le JO du code de la famille ?</w:t>
      </w:r>
    </w:p>
  </w:comment>
  <w:comment w:id="71" w:author="CFJ" w:date="2019-05-13T11:14:00Z" w:initials="C">
    <w:p w:rsidR="003A35C6" w:rsidRDefault="003A35C6">
      <w:pPr>
        <w:pStyle w:val="Commentaire"/>
      </w:pPr>
      <w:r>
        <w:rPr>
          <w:rStyle w:val="Marquedecommentaire"/>
        </w:rPr>
        <w:annotationRef/>
      </w:r>
      <w:r>
        <w:t>Dont il dit être l’ancêtre</w:t>
      </w:r>
    </w:p>
  </w:comment>
  <w:comment w:id="82" w:author="CFJ" w:date="2019-05-13T11:15:00Z" w:initials="C">
    <w:p w:rsidR="003A35C6" w:rsidRDefault="003A35C6">
      <w:pPr>
        <w:pStyle w:val="Commentaire"/>
      </w:pPr>
      <w:r>
        <w:rPr>
          <w:rStyle w:val="Marquedecommentaire"/>
        </w:rPr>
        <w:annotationRef/>
      </w:r>
      <w:r>
        <w:t>Jurisprudence ?</w:t>
      </w:r>
    </w:p>
  </w:comment>
  <w:comment w:id="84" w:author="CFJ" w:date="2019-05-13T11:15:00Z" w:initials="C">
    <w:p w:rsidR="003A35C6" w:rsidRDefault="003A35C6">
      <w:pPr>
        <w:pStyle w:val="Commentaire"/>
      </w:pPr>
      <w:r>
        <w:rPr>
          <w:rStyle w:val="Marquedecommentaire"/>
        </w:rPr>
        <w:annotationRef/>
      </w:r>
      <w:proofErr w:type="gramStart"/>
      <w:r>
        <w:t>compétence</w:t>
      </w:r>
      <w:proofErr w:type="gramEnd"/>
    </w:p>
  </w:comment>
  <w:comment w:id="87" w:author="CFJ" w:date="2019-05-13T11:15:00Z" w:initials="C">
    <w:p w:rsidR="003A35C6" w:rsidRDefault="003A35C6">
      <w:pPr>
        <w:pStyle w:val="Commentaire"/>
      </w:pPr>
      <w:r>
        <w:rPr>
          <w:rStyle w:val="Marquedecommentaire"/>
        </w:rPr>
        <w:annotationRef/>
      </w:r>
      <w:proofErr w:type="gramStart"/>
      <w:r>
        <w:t>l’enfant</w:t>
      </w:r>
      <w:proofErr w:type="gramEnd"/>
    </w:p>
  </w:comment>
  <w:comment w:id="86" w:author="CFJ" w:date="2019-05-13T11:16:00Z" w:initials="C">
    <w:p w:rsidR="003A35C6" w:rsidRDefault="003A35C6">
      <w:pPr>
        <w:pStyle w:val="Commentaire"/>
      </w:pPr>
      <w:r>
        <w:rPr>
          <w:rStyle w:val="Marquedecommentaire"/>
        </w:rPr>
        <w:annotationRef/>
      </w:r>
      <w:proofErr w:type="spellStart"/>
      <w:proofErr w:type="gramStart"/>
      <w:r>
        <w:t>non</w:t>
      </w:r>
      <w:proofErr w:type="gramEnd"/>
      <w:r>
        <w:t xml:space="preserve"> respect</w:t>
      </w:r>
      <w:proofErr w:type="spellEnd"/>
      <w:r>
        <w:t xml:space="preserve"> de la généralité du sommaire. Commentaire ? </w:t>
      </w:r>
      <w:proofErr w:type="gramStart"/>
      <w:r>
        <w:t>compétence</w:t>
      </w:r>
      <w:proofErr w:type="gramEnd"/>
      <w:r>
        <w:t xml:space="preserve"> du TI ? </w:t>
      </w:r>
      <w:proofErr w:type="gramStart"/>
      <w:r>
        <w:t>action</w:t>
      </w:r>
      <w:proofErr w:type="gramEnd"/>
      <w:r>
        <w:t xml:space="preserve"> d’état</w:t>
      </w:r>
    </w:p>
  </w:comment>
  <w:comment w:id="89" w:author="CFJ" w:date="2019-05-13T11:20:00Z" w:initials="C">
    <w:p w:rsidR="00D07A57" w:rsidRDefault="00D07A57">
      <w:pPr>
        <w:pStyle w:val="Commentaire"/>
      </w:pPr>
      <w:r>
        <w:rPr>
          <w:rStyle w:val="Marquedecommentaire"/>
        </w:rPr>
        <w:annotationRef/>
      </w:r>
      <w:proofErr w:type="gramStart"/>
      <w:r>
        <w:t>la</w:t>
      </w:r>
      <w:proofErr w:type="gramEnd"/>
      <w:r>
        <w:t xml:space="preserve"> requérante</w:t>
      </w:r>
    </w:p>
  </w:comment>
  <w:comment w:id="90" w:author="CFJ" w:date="2019-05-13T11:18:00Z" w:initials="C">
    <w:p w:rsidR="003A35C6" w:rsidRDefault="003A35C6">
      <w:pPr>
        <w:pStyle w:val="Commentaire"/>
      </w:pPr>
      <w:r>
        <w:rPr>
          <w:rStyle w:val="Marquedecommentaire"/>
        </w:rPr>
        <w:annotationRef/>
      </w:r>
      <w:r>
        <w:t>Dire dans le même sens. Ce ne sont pas les mêmes parties</w:t>
      </w:r>
    </w:p>
  </w:comment>
  <w:comment w:id="94" w:author="CFJ" w:date="2019-05-13T11:22:00Z" w:initials="C">
    <w:p w:rsidR="00D07A57" w:rsidRDefault="00D07A57">
      <w:pPr>
        <w:pStyle w:val="Commentaire"/>
      </w:pPr>
      <w:r>
        <w:rPr>
          <w:rStyle w:val="Marquedecommentaire"/>
        </w:rPr>
        <w:annotationRef/>
      </w:r>
      <w:r>
        <w:t>Et la réparation de corps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83" w:rsidRDefault="00162383" w:rsidP="002365B6">
      <w:pPr>
        <w:spacing w:after="0" w:line="240" w:lineRule="auto"/>
      </w:pPr>
      <w:r>
        <w:separator/>
      </w:r>
    </w:p>
  </w:endnote>
  <w:endnote w:type="continuationSeparator" w:id="0">
    <w:p w:rsidR="00162383" w:rsidRDefault="00162383" w:rsidP="0023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068317"/>
      <w:docPartObj>
        <w:docPartGallery w:val="Page Numbers (Bottom of Page)"/>
        <w:docPartUnique/>
      </w:docPartObj>
    </w:sdtPr>
    <w:sdtContent>
      <w:p w:rsidR="001A2336" w:rsidRDefault="001A2336">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1312" behindDoc="0" locked="0" layoutInCell="1" allowOverlap="1" wp14:anchorId="5CBA0864" wp14:editId="67E0D47E">
                  <wp:simplePos x="0" y="0"/>
                  <wp:positionH relativeFrom="margin">
                    <wp:align>center</wp:align>
                  </wp:positionH>
                  <wp:positionV relativeFrom="bottomMargin">
                    <wp:align>center</wp:align>
                  </wp:positionV>
                  <wp:extent cx="661670" cy="502920"/>
                  <wp:effectExtent l="9525" t="9525" r="5080" b="11430"/>
                  <wp:wrapNone/>
                  <wp:docPr id="7" name="Parchemin horizont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1A2336" w:rsidRDefault="001A2336">
                              <w:pPr>
                                <w:jc w:val="center"/>
                                <w:rPr>
                                  <w:color w:val="808080" w:themeColor="text1" w:themeTint="7F"/>
                                </w:rPr>
                              </w:pPr>
                              <w:r>
                                <w:fldChar w:fldCharType="begin"/>
                              </w:r>
                              <w:r>
                                <w:instrText>PAGE    \* MERGEFORMAT</w:instrText>
                              </w:r>
                              <w:r>
                                <w:fldChar w:fldCharType="separate"/>
                              </w:r>
                              <w:r w:rsidR="00D07A57" w:rsidRPr="00D07A57">
                                <w:rPr>
                                  <w:noProof/>
                                  <w:color w:val="808080" w:themeColor="text1" w:themeTint="7F"/>
                                </w:rPr>
                                <w:t>28</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7" o:spid="_x0000_s1029" type="#_x0000_t98" style="position:absolute;margin-left:0;margin-top:0;width:52.1pt;height:39.6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" adj="5400" filled="f" fillcolor="#17365d" strokecolor="#a5a5a5">
                  <v:textbox>
                    <w:txbxContent>
                      <w:p w:rsidR="001A2336" w:rsidRDefault="001A2336">
                        <w:pPr>
                          <w:jc w:val="center"/>
                          <w:rPr>
                            <w:color w:val="808080" w:themeColor="text1" w:themeTint="7F"/>
                          </w:rPr>
                        </w:pPr>
                        <w:r>
                          <w:fldChar w:fldCharType="begin"/>
                        </w:r>
                        <w:r>
                          <w:instrText>PAGE    \* MERGEFORMAT</w:instrText>
                        </w:r>
                        <w:r>
                          <w:fldChar w:fldCharType="separate"/>
                        </w:r>
                        <w:r w:rsidR="00D07A57" w:rsidRPr="00D07A57">
                          <w:rPr>
                            <w:noProof/>
                            <w:color w:val="808080" w:themeColor="text1" w:themeTint="7F"/>
                          </w:rPr>
                          <w:t>28</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83" w:rsidRDefault="00162383" w:rsidP="002365B6">
      <w:pPr>
        <w:spacing w:after="0" w:line="240" w:lineRule="auto"/>
      </w:pPr>
      <w:r>
        <w:separator/>
      </w:r>
    </w:p>
  </w:footnote>
  <w:footnote w:type="continuationSeparator" w:id="0">
    <w:p w:rsidR="00162383" w:rsidRDefault="00162383" w:rsidP="00236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5C"/>
    <w:multiLevelType w:val="hybridMultilevel"/>
    <w:tmpl w:val="12629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2D394B"/>
    <w:multiLevelType w:val="hybridMultilevel"/>
    <w:tmpl w:val="4D507002"/>
    <w:lvl w:ilvl="0" w:tplc="040C000B">
      <w:start w:val="1"/>
      <w:numFmt w:val="bullet"/>
      <w:lvlText w:val=""/>
      <w:lvlJc w:val="left"/>
      <w:pPr>
        <w:ind w:left="1511" w:hanging="360"/>
      </w:pPr>
      <w:rPr>
        <w:rFonts w:ascii="Wingdings" w:hAnsi="Wingdings"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2">
    <w:nsid w:val="04170EA0"/>
    <w:multiLevelType w:val="hybridMultilevel"/>
    <w:tmpl w:val="D8EEAB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F5789C"/>
    <w:multiLevelType w:val="hybridMultilevel"/>
    <w:tmpl w:val="C7F82AD6"/>
    <w:lvl w:ilvl="0" w:tplc="7B0623E8">
      <w:numFmt w:val="bullet"/>
      <w:lvlText w:val="-"/>
      <w:lvlJc w:val="left"/>
      <w:pPr>
        <w:ind w:left="780" w:hanging="360"/>
      </w:pPr>
      <w:rPr>
        <w:rFonts w:ascii="Times New Roman" w:eastAsiaTheme="minorHAnsi"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18176D16"/>
    <w:multiLevelType w:val="hybridMultilevel"/>
    <w:tmpl w:val="C060DB16"/>
    <w:lvl w:ilvl="0" w:tplc="7CDCAAAA">
      <w:start w:val="7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114EF2"/>
    <w:multiLevelType w:val="hybridMultilevel"/>
    <w:tmpl w:val="34C6F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0A4AA9"/>
    <w:multiLevelType w:val="hybridMultilevel"/>
    <w:tmpl w:val="EEEA0F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2E35EB"/>
    <w:multiLevelType w:val="hybridMultilevel"/>
    <w:tmpl w:val="67E2EA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260E46"/>
    <w:multiLevelType w:val="hybridMultilevel"/>
    <w:tmpl w:val="769239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D97253"/>
    <w:multiLevelType w:val="hybridMultilevel"/>
    <w:tmpl w:val="7B62FC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001B89"/>
    <w:multiLevelType w:val="hybridMultilevel"/>
    <w:tmpl w:val="111477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F959E7"/>
    <w:multiLevelType w:val="hybridMultilevel"/>
    <w:tmpl w:val="6316C6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AA2EDC"/>
    <w:multiLevelType w:val="hybridMultilevel"/>
    <w:tmpl w:val="F7BEE8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0D443A"/>
    <w:multiLevelType w:val="hybridMultilevel"/>
    <w:tmpl w:val="A1F6C6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5D45D8"/>
    <w:multiLevelType w:val="hybridMultilevel"/>
    <w:tmpl w:val="958CB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792988"/>
    <w:multiLevelType w:val="hybridMultilevel"/>
    <w:tmpl w:val="0B8C5F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2572A9"/>
    <w:multiLevelType w:val="hybridMultilevel"/>
    <w:tmpl w:val="23AE46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C3180E"/>
    <w:multiLevelType w:val="hybridMultilevel"/>
    <w:tmpl w:val="28FCBDC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DAE4899"/>
    <w:multiLevelType w:val="hybridMultilevel"/>
    <w:tmpl w:val="E444A6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8"/>
  </w:num>
  <w:num w:numId="4">
    <w:abstractNumId w:val="11"/>
  </w:num>
  <w:num w:numId="5">
    <w:abstractNumId w:val="17"/>
  </w:num>
  <w:num w:numId="6">
    <w:abstractNumId w:val="15"/>
  </w:num>
  <w:num w:numId="7">
    <w:abstractNumId w:val="14"/>
  </w:num>
  <w:num w:numId="8">
    <w:abstractNumId w:val="5"/>
  </w:num>
  <w:num w:numId="9">
    <w:abstractNumId w:val="10"/>
  </w:num>
  <w:num w:numId="10">
    <w:abstractNumId w:val="0"/>
  </w:num>
  <w:num w:numId="11">
    <w:abstractNumId w:val="13"/>
  </w:num>
  <w:num w:numId="12">
    <w:abstractNumId w:val="6"/>
  </w:num>
  <w:num w:numId="13">
    <w:abstractNumId w:val="16"/>
  </w:num>
  <w:num w:numId="14">
    <w:abstractNumId w:val="1"/>
  </w:num>
  <w:num w:numId="15">
    <w:abstractNumId w:val="9"/>
  </w:num>
  <w:num w:numId="16">
    <w:abstractNumId w:val="7"/>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F1"/>
    <w:rsid w:val="000016BD"/>
    <w:rsid w:val="000043A5"/>
    <w:rsid w:val="00015D52"/>
    <w:rsid w:val="00021C26"/>
    <w:rsid w:val="00025AD0"/>
    <w:rsid w:val="000260BC"/>
    <w:rsid w:val="000316E2"/>
    <w:rsid w:val="00037665"/>
    <w:rsid w:val="000409F6"/>
    <w:rsid w:val="000410BA"/>
    <w:rsid w:val="00042929"/>
    <w:rsid w:val="0004674C"/>
    <w:rsid w:val="00061F50"/>
    <w:rsid w:val="00064AB0"/>
    <w:rsid w:val="00065293"/>
    <w:rsid w:val="00084965"/>
    <w:rsid w:val="000922E1"/>
    <w:rsid w:val="000A2B1D"/>
    <w:rsid w:val="000A2D4E"/>
    <w:rsid w:val="000A2F7B"/>
    <w:rsid w:val="000A3F77"/>
    <w:rsid w:val="000A4545"/>
    <w:rsid w:val="000A56DA"/>
    <w:rsid w:val="000A7B73"/>
    <w:rsid w:val="000B556F"/>
    <w:rsid w:val="000B5D10"/>
    <w:rsid w:val="000C0C96"/>
    <w:rsid w:val="000C220F"/>
    <w:rsid w:val="000C3F98"/>
    <w:rsid w:val="000C735F"/>
    <w:rsid w:val="000D13EE"/>
    <w:rsid w:val="000E28CC"/>
    <w:rsid w:val="000E7BC7"/>
    <w:rsid w:val="0010423D"/>
    <w:rsid w:val="0011512A"/>
    <w:rsid w:val="00116EF6"/>
    <w:rsid w:val="00120AE1"/>
    <w:rsid w:val="00120B51"/>
    <w:rsid w:val="001256C9"/>
    <w:rsid w:val="0013541D"/>
    <w:rsid w:val="0014244B"/>
    <w:rsid w:val="00144B2D"/>
    <w:rsid w:val="0015434F"/>
    <w:rsid w:val="001570E0"/>
    <w:rsid w:val="00162383"/>
    <w:rsid w:val="0016544C"/>
    <w:rsid w:val="00177B60"/>
    <w:rsid w:val="00181350"/>
    <w:rsid w:val="00185AD0"/>
    <w:rsid w:val="00186A23"/>
    <w:rsid w:val="00187FC1"/>
    <w:rsid w:val="001924A2"/>
    <w:rsid w:val="001A0668"/>
    <w:rsid w:val="001A2336"/>
    <w:rsid w:val="001A33B1"/>
    <w:rsid w:val="001A3EF2"/>
    <w:rsid w:val="001B3165"/>
    <w:rsid w:val="001C47B0"/>
    <w:rsid w:val="001D0C41"/>
    <w:rsid w:val="001D5E78"/>
    <w:rsid w:val="001D6EAA"/>
    <w:rsid w:val="001E12A8"/>
    <w:rsid w:val="001E1720"/>
    <w:rsid w:val="001F1522"/>
    <w:rsid w:val="001F6509"/>
    <w:rsid w:val="00204CAB"/>
    <w:rsid w:val="00225D74"/>
    <w:rsid w:val="00230A08"/>
    <w:rsid w:val="0023140C"/>
    <w:rsid w:val="00233301"/>
    <w:rsid w:val="00235C08"/>
    <w:rsid w:val="002365B6"/>
    <w:rsid w:val="00246408"/>
    <w:rsid w:val="00246CC1"/>
    <w:rsid w:val="00247A26"/>
    <w:rsid w:val="002630F5"/>
    <w:rsid w:val="002666F0"/>
    <w:rsid w:val="00277222"/>
    <w:rsid w:val="00281644"/>
    <w:rsid w:val="002833BD"/>
    <w:rsid w:val="00287DF4"/>
    <w:rsid w:val="00296221"/>
    <w:rsid w:val="002C4475"/>
    <w:rsid w:val="002D0953"/>
    <w:rsid w:val="002D28FA"/>
    <w:rsid w:val="002D6C9A"/>
    <w:rsid w:val="002F0409"/>
    <w:rsid w:val="002F436E"/>
    <w:rsid w:val="00304F8C"/>
    <w:rsid w:val="00315F67"/>
    <w:rsid w:val="00332ECA"/>
    <w:rsid w:val="00334F42"/>
    <w:rsid w:val="003415A7"/>
    <w:rsid w:val="003418C4"/>
    <w:rsid w:val="00342692"/>
    <w:rsid w:val="00352B74"/>
    <w:rsid w:val="00362F5F"/>
    <w:rsid w:val="00364357"/>
    <w:rsid w:val="0037331A"/>
    <w:rsid w:val="00373857"/>
    <w:rsid w:val="00382CAF"/>
    <w:rsid w:val="00390942"/>
    <w:rsid w:val="003A21A2"/>
    <w:rsid w:val="003A2EEC"/>
    <w:rsid w:val="003A35C6"/>
    <w:rsid w:val="003B5D33"/>
    <w:rsid w:val="003C2D4F"/>
    <w:rsid w:val="003E209B"/>
    <w:rsid w:val="003E3565"/>
    <w:rsid w:val="003F6FB9"/>
    <w:rsid w:val="00411711"/>
    <w:rsid w:val="00415F7E"/>
    <w:rsid w:val="00423006"/>
    <w:rsid w:val="004239FA"/>
    <w:rsid w:val="0043414B"/>
    <w:rsid w:val="00434D9D"/>
    <w:rsid w:val="004366D0"/>
    <w:rsid w:val="004408F7"/>
    <w:rsid w:val="00444782"/>
    <w:rsid w:val="00446204"/>
    <w:rsid w:val="00446B61"/>
    <w:rsid w:val="004651B4"/>
    <w:rsid w:val="0048651C"/>
    <w:rsid w:val="00495711"/>
    <w:rsid w:val="00496D88"/>
    <w:rsid w:val="00497D3E"/>
    <w:rsid w:val="004B1BD0"/>
    <w:rsid w:val="004B2DB8"/>
    <w:rsid w:val="004C0693"/>
    <w:rsid w:val="004C07EF"/>
    <w:rsid w:val="004C3E13"/>
    <w:rsid w:val="004C6941"/>
    <w:rsid w:val="004E1F9E"/>
    <w:rsid w:val="004E5484"/>
    <w:rsid w:val="004E7B48"/>
    <w:rsid w:val="004F6624"/>
    <w:rsid w:val="00502283"/>
    <w:rsid w:val="005074C3"/>
    <w:rsid w:val="0051112D"/>
    <w:rsid w:val="00512516"/>
    <w:rsid w:val="00520043"/>
    <w:rsid w:val="00523684"/>
    <w:rsid w:val="00530037"/>
    <w:rsid w:val="00531338"/>
    <w:rsid w:val="00553021"/>
    <w:rsid w:val="005571D4"/>
    <w:rsid w:val="00561162"/>
    <w:rsid w:val="00566DAE"/>
    <w:rsid w:val="005777C9"/>
    <w:rsid w:val="00584F73"/>
    <w:rsid w:val="005901D0"/>
    <w:rsid w:val="005973FB"/>
    <w:rsid w:val="005B16FF"/>
    <w:rsid w:val="005B2CD2"/>
    <w:rsid w:val="005B3AE3"/>
    <w:rsid w:val="005B7C52"/>
    <w:rsid w:val="005B7FD3"/>
    <w:rsid w:val="005C4CD3"/>
    <w:rsid w:val="005C6CFB"/>
    <w:rsid w:val="005D75F0"/>
    <w:rsid w:val="005E2159"/>
    <w:rsid w:val="005E3926"/>
    <w:rsid w:val="005F0DE4"/>
    <w:rsid w:val="005F257E"/>
    <w:rsid w:val="005F2EA8"/>
    <w:rsid w:val="00606E34"/>
    <w:rsid w:val="006074FF"/>
    <w:rsid w:val="00617132"/>
    <w:rsid w:val="006221D1"/>
    <w:rsid w:val="00630C48"/>
    <w:rsid w:val="00633029"/>
    <w:rsid w:val="00633136"/>
    <w:rsid w:val="006371DC"/>
    <w:rsid w:val="00640B30"/>
    <w:rsid w:val="0064311B"/>
    <w:rsid w:val="0065343B"/>
    <w:rsid w:val="00667D43"/>
    <w:rsid w:val="00674308"/>
    <w:rsid w:val="0067461B"/>
    <w:rsid w:val="00677026"/>
    <w:rsid w:val="00677935"/>
    <w:rsid w:val="00683DD1"/>
    <w:rsid w:val="00686614"/>
    <w:rsid w:val="006870EE"/>
    <w:rsid w:val="00692DA7"/>
    <w:rsid w:val="00696206"/>
    <w:rsid w:val="006A5F37"/>
    <w:rsid w:val="006B23F6"/>
    <w:rsid w:val="006B47F1"/>
    <w:rsid w:val="006B686B"/>
    <w:rsid w:val="006B69F3"/>
    <w:rsid w:val="006B6DA5"/>
    <w:rsid w:val="006C02AA"/>
    <w:rsid w:val="006C2F64"/>
    <w:rsid w:val="006C3CEA"/>
    <w:rsid w:val="006C4B6E"/>
    <w:rsid w:val="006C5D98"/>
    <w:rsid w:val="006D1709"/>
    <w:rsid w:val="006D23C8"/>
    <w:rsid w:val="006E2AF8"/>
    <w:rsid w:val="006E3F91"/>
    <w:rsid w:val="006F0CA8"/>
    <w:rsid w:val="006F2E1F"/>
    <w:rsid w:val="006F5C20"/>
    <w:rsid w:val="00702E96"/>
    <w:rsid w:val="00711276"/>
    <w:rsid w:val="007174C0"/>
    <w:rsid w:val="00747D36"/>
    <w:rsid w:val="00756FF5"/>
    <w:rsid w:val="007616F9"/>
    <w:rsid w:val="00770527"/>
    <w:rsid w:val="00774257"/>
    <w:rsid w:val="0077475C"/>
    <w:rsid w:val="00794228"/>
    <w:rsid w:val="007A30D7"/>
    <w:rsid w:val="007A4C81"/>
    <w:rsid w:val="007C4056"/>
    <w:rsid w:val="007E21C8"/>
    <w:rsid w:val="007E2741"/>
    <w:rsid w:val="007E3FE5"/>
    <w:rsid w:val="007E4D42"/>
    <w:rsid w:val="007E60F4"/>
    <w:rsid w:val="007E743B"/>
    <w:rsid w:val="007F554E"/>
    <w:rsid w:val="00802EB1"/>
    <w:rsid w:val="008038D8"/>
    <w:rsid w:val="0080691F"/>
    <w:rsid w:val="00816180"/>
    <w:rsid w:val="008276C3"/>
    <w:rsid w:val="00835D33"/>
    <w:rsid w:val="00843D52"/>
    <w:rsid w:val="00844FDB"/>
    <w:rsid w:val="00847D86"/>
    <w:rsid w:val="00850506"/>
    <w:rsid w:val="00860F02"/>
    <w:rsid w:val="00871F31"/>
    <w:rsid w:val="0087711C"/>
    <w:rsid w:val="0089268B"/>
    <w:rsid w:val="008A2B95"/>
    <w:rsid w:val="008A356E"/>
    <w:rsid w:val="008B02E1"/>
    <w:rsid w:val="008B0EB7"/>
    <w:rsid w:val="008B2EF0"/>
    <w:rsid w:val="008D2CD4"/>
    <w:rsid w:val="008D65D2"/>
    <w:rsid w:val="008D6A18"/>
    <w:rsid w:val="008D7B35"/>
    <w:rsid w:val="008F294C"/>
    <w:rsid w:val="008F3444"/>
    <w:rsid w:val="008F4559"/>
    <w:rsid w:val="008F6A3C"/>
    <w:rsid w:val="008F6EBD"/>
    <w:rsid w:val="00903D24"/>
    <w:rsid w:val="009072A0"/>
    <w:rsid w:val="009103C7"/>
    <w:rsid w:val="0092161C"/>
    <w:rsid w:val="00921CB9"/>
    <w:rsid w:val="00925934"/>
    <w:rsid w:val="009300C4"/>
    <w:rsid w:val="00935C73"/>
    <w:rsid w:val="00951F8D"/>
    <w:rsid w:val="009637A2"/>
    <w:rsid w:val="00965360"/>
    <w:rsid w:val="00972B4F"/>
    <w:rsid w:val="009744B8"/>
    <w:rsid w:val="00975DE6"/>
    <w:rsid w:val="00977DEC"/>
    <w:rsid w:val="009804FD"/>
    <w:rsid w:val="009821D3"/>
    <w:rsid w:val="009846D6"/>
    <w:rsid w:val="00985FC1"/>
    <w:rsid w:val="00986992"/>
    <w:rsid w:val="00986B1B"/>
    <w:rsid w:val="0099438D"/>
    <w:rsid w:val="009A1042"/>
    <w:rsid w:val="009A1886"/>
    <w:rsid w:val="009B0743"/>
    <w:rsid w:val="009C1093"/>
    <w:rsid w:val="009D6A2C"/>
    <w:rsid w:val="009D76FB"/>
    <w:rsid w:val="009E1847"/>
    <w:rsid w:val="009E2C3B"/>
    <w:rsid w:val="009F6D09"/>
    <w:rsid w:val="00A05C6B"/>
    <w:rsid w:val="00A1568C"/>
    <w:rsid w:val="00A24936"/>
    <w:rsid w:val="00A25586"/>
    <w:rsid w:val="00A31C7C"/>
    <w:rsid w:val="00A3280E"/>
    <w:rsid w:val="00A46AF9"/>
    <w:rsid w:val="00A47481"/>
    <w:rsid w:val="00A64A17"/>
    <w:rsid w:val="00A716B8"/>
    <w:rsid w:val="00A74270"/>
    <w:rsid w:val="00A86C3B"/>
    <w:rsid w:val="00A87422"/>
    <w:rsid w:val="00A87EBD"/>
    <w:rsid w:val="00A97AF8"/>
    <w:rsid w:val="00AA3A43"/>
    <w:rsid w:val="00AA3E68"/>
    <w:rsid w:val="00AB152C"/>
    <w:rsid w:val="00AB204A"/>
    <w:rsid w:val="00AB24D6"/>
    <w:rsid w:val="00AC1406"/>
    <w:rsid w:val="00AC47EF"/>
    <w:rsid w:val="00AD5125"/>
    <w:rsid w:val="00AF426A"/>
    <w:rsid w:val="00AF74F0"/>
    <w:rsid w:val="00B06F22"/>
    <w:rsid w:val="00B20112"/>
    <w:rsid w:val="00B203EC"/>
    <w:rsid w:val="00B3254F"/>
    <w:rsid w:val="00B36AD5"/>
    <w:rsid w:val="00B4039B"/>
    <w:rsid w:val="00B44D87"/>
    <w:rsid w:val="00B516CB"/>
    <w:rsid w:val="00B536D8"/>
    <w:rsid w:val="00B539DF"/>
    <w:rsid w:val="00B56A8F"/>
    <w:rsid w:val="00B646C8"/>
    <w:rsid w:val="00B663B5"/>
    <w:rsid w:val="00B753E0"/>
    <w:rsid w:val="00B81FB7"/>
    <w:rsid w:val="00B90222"/>
    <w:rsid w:val="00B938B1"/>
    <w:rsid w:val="00BA060F"/>
    <w:rsid w:val="00BB039B"/>
    <w:rsid w:val="00BB1AAA"/>
    <w:rsid w:val="00BC45B4"/>
    <w:rsid w:val="00BC6742"/>
    <w:rsid w:val="00BD2732"/>
    <w:rsid w:val="00BD28F8"/>
    <w:rsid w:val="00BE15B9"/>
    <w:rsid w:val="00BF1263"/>
    <w:rsid w:val="00BF4F1E"/>
    <w:rsid w:val="00C125EC"/>
    <w:rsid w:val="00C1354E"/>
    <w:rsid w:val="00C23370"/>
    <w:rsid w:val="00C23D0E"/>
    <w:rsid w:val="00C336A0"/>
    <w:rsid w:val="00C35F67"/>
    <w:rsid w:val="00C36B79"/>
    <w:rsid w:val="00C40522"/>
    <w:rsid w:val="00C43E3E"/>
    <w:rsid w:val="00C4642A"/>
    <w:rsid w:val="00C61A38"/>
    <w:rsid w:val="00C63595"/>
    <w:rsid w:val="00C6647C"/>
    <w:rsid w:val="00C7183F"/>
    <w:rsid w:val="00C75115"/>
    <w:rsid w:val="00C76F50"/>
    <w:rsid w:val="00C80258"/>
    <w:rsid w:val="00C82F10"/>
    <w:rsid w:val="00C87A12"/>
    <w:rsid w:val="00C90B04"/>
    <w:rsid w:val="00C97558"/>
    <w:rsid w:val="00CA0241"/>
    <w:rsid w:val="00CA0265"/>
    <w:rsid w:val="00CA0971"/>
    <w:rsid w:val="00CA5765"/>
    <w:rsid w:val="00CA61C5"/>
    <w:rsid w:val="00CB7C46"/>
    <w:rsid w:val="00CC01DD"/>
    <w:rsid w:val="00CC06D3"/>
    <w:rsid w:val="00CC1631"/>
    <w:rsid w:val="00CC1F48"/>
    <w:rsid w:val="00CC419F"/>
    <w:rsid w:val="00CC5B36"/>
    <w:rsid w:val="00CD4688"/>
    <w:rsid w:val="00CD57D3"/>
    <w:rsid w:val="00CE0B2C"/>
    <w:rsid w:val="00CE4096"/>
    <w:rsid w:val="00CE7AE9"/>
    <w:rsid w:val="00CF4AAA"/>
    <w:rsid w:val="00D07A57"/>
    <w:rsid w:val="00D14CDF"/>
    <w:rsid w:val="00D16047"/>
    <w:rsid w:val="00D24E08"/>
    <w:rsid w:val="00D34570"/>
    <w:rsid w:val="00D43327"/>
    <w:rsid w:val="00D55A03"/>
    <w:rsid w:val="00D5737D"/>
    <w:rsid w:val="00D62ED8"/>
    <w:rsid w:val="00D7235D"/>
    <w:rsid w:val="00D738CD"/>
    <w:rsid w:val="00D749BB"/>
    <w:rsid w:val="00D873B8"/>
    <w:rsid w:val="00D92B4A"/>
    <w:rsid w:val="00DA0FFA"/>
    <w:rsid w:val="00DA333A"/>
    <w:rsid w:val="00DA7928"/>
    <w:rsid w:val="00DB04B9"/>
    <w:rsid w:val="00DB0964"/>
    <w:rsid w:val="00DB4CE7"/>
    <w:rsid w:val="00DC0DF1"/>
    <w:rsid w:val="00DC1F6A"/>
    <w:rsid w:val="00DC3DAC"/>
    <w:rsid w:val="00DD2A26"/>
    <w:rsid w:val="00DD3E18"/>
    <w:rsid w:val="00DD6CC9"/>
    <w:rsid w:val="00DF1A4A"/>
    <w:rsid w:val="00DF2974"/>
    <w:rsid w:val="00DF2B0A"/>
    <w:rsid w:val="00DF3F10"/>
    <w:rsid w:val="00E00364"/>
    <w:rsid w:val="00E05EF2"/>
    <w:rsid w:val="00E26388"/>
    <w:rsid w:val="00E31F83"/>
    <w:rsid w:val="00E40424"/>
    <w:rsid w:val="00E47A0E"/>
    <w:rsid w:val="00E50C22"/>
    <w:rsid w:val="00E519F7"/>
    <w:rsid w:val="00E53FA2"/>
    <w:rsid w:val="00E5578A"/>
    <w:rsid w:val="00E56663"/>
    <w:rsid w:val="00E628C1"/>
    <w:rsid w:val="00E6484A"/>
    <w:rsid w:val="00E7117A"/>
    <w:rsid w:val="00E73B66"/>
    <w:rsid w:val="00E74034"/>
    <w:rsid w:val="00E7647D"/>
    <w:rsid w:val="00E90385"/>
    <w:rsid w:val="00E92DC0"/>
    <w:rsid w:val="00E9332C"/>
    <w:rsid w:val="00E95BAA"/>
    <w:rsid w:val="00E97632"/>
    <w:rsid w:val="00EB1E9D"/>
    <w:rsid w:val="00EB5321"/>
    <w:rsid w:val="00EB74F6"/>
    <w:rsid w:val="00EC0E0B"/>
    <w:rsid w:val="00EC612C"/>
    <w:rsid w:val="00EC689B"/>
    <w:rsid w:val="00ED4480"/>
    <w:rsid w:val="00ED4F8F"/>
    <w:rsid w:val="00EE3B45"/>
    <w:rsid w:val="00EE663E"/>
    <w:rsid w:val="00EF183A"/>
    <w:rsid w:val="00F03799"/>
    <w:rsid w:val="00F135A2"/>
    <w:rsid w:val="00F15651"/>
    <w:rsid w:val="00F17423"/>
    <w:rsid w:val="00F6100F"/>
    <w:rsid w:val="00F67918"/>
    <w:rsid w:val="00F700EE"/>
    <w:rsid w:val="00F71F06"/>
    <w:rsid w:val="00F806F0"/>
    <w:rsid w:val="00F829FB"/>
    <w:rsid w:val="00F87E45"/>
    <w:rsid w:val="00F92962"/>
    <w:rsid w:val="00F93952"/>
    <w:rsid w:val="00FA1F59"/>
    <w:rsid w:val="00FA1F62"/>
    <w:rsid w:val="00FA46C4"/>
    <w:rsid w:val="00FA4B0C"/>
    <w:rsid w:val="00FB54F2"/>
    <w:rsid w:val="00FC2819"/>
    <w:rsid w:val="00FE1A37"/>
    <w:rsid w:val="00FE675E"/>
    <w:rsid w:val="00FF3887"/>
    <w:rsid w:val="00FF458F"/>
    <w:rsid w:val="00FF5C7D"/>
    <w:rsid w:val="00FF5C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65293"/>
    <w:pPr>
      <w:keepNext/>
      <w:keepLines/>
      <w:spacing w:before="480" w:after="0"/>
      <w:outlineLvl w:val="0"/>
    </w:pPr>
    <w:rPr>
      <w:rFonts w:asciiTheme="majorBidi" w:eastAsiaTheme="majorEastAsia" w:hAnsiTheme="majorBidi" w:cstheme="majorBidi"/>
      <w:b/>
      <w:bCs/>
      <w:color w:val="000000" w:themeColor="text1"/>
      <w:sz w:val="24"/>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293"/>
    <w:rPr>
      <w:rFonts w:asciiTheme="majorBidi" w:eastAsiaTheme="majorEastAsia" w:hAnsiTheme="majorBidi" w:cstheme="majorBidi"/>
      <w:b/>
      <w:bCs/>
      <w:color w:val="000000" w:themeColor="text1"/>
      <w:sz w:val="24"/>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2365B6"/>
    <w:pPr>
      <w:tabs>
        <w:tab w:val="center" w:pos="4536"/>
        <w:tab w:val="right" w:pos="9072"/>
      </w:tabs>
      <w:spacing w:after="0" w:line="240" w:lineRule="auto"/>
    </w:pPr>
  </w:style>
  <w:style w:type="character" w:customStyle="1" w:styleId="En-tteCar">
    <w:name w:val="En-tête Car"/>
    <w:basedOn w:val="Policepardfaut"/>
    <w:link w:val="En-tte"/>
    <w:uiPriority w:val="99"/>
    <w:rsid w:val="002365B6"/>
  </w:style>
  <w:style w:type="paragraph" w:styleId="Pieddepage">
    <w:name w:val="footer"/>
    <w:basedOn w:val="Normal"/>
    <w:link w:val="PieddepageCar"/>
    <w:uiPriority w:val="99"/>
    <w:unhideWhenUsed/>
    <w:rsid w:val="002365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5B6"/>
  </w:style>
  <w:style w:type="paragraph" w:styleId="En-ttedetabledesmatires">
    <w:name w:val="TOC Heading"/>
    <w:basedOn w:val="Titre1"/>
    <w:next w:val="Normal"/>
    <w:uiPriority w:val="39"/>
    <w:semiHidden/>
    <w:unhideWhenUsed/>
    <w:qFormat/>
    <w:rsid w:val="00977DEC"/>
    <w:pPr>
      <w:outlineLvl w:val="9"/>
    </w:pPr>
    <w:rPr>
      <w:rFonts w:asciiTheme="majorHAnsi" w:hAnsiTheme="majorHAnsi"/>
      <w:color w:val="365F91" w:themeColor="accent1" w:themeShade="BF"/>
      <w:sz w:val="28"/>
      <w:lang w:eastAsia="fr-FR"/>
    </w:rPr>
  </w:style>
  <w:style w:type="paragraph" w:styleId="TM1">
    <w:name w:val="toc 1"/>
    <w:basedOn w:val="Normal"/>
    <w:next w:val="Normal"/>
    <w:autoRedefine/>
    <w:uiPriority w:val="39"/>
    <w:unhideWhenUsed/>
    <w:rsid w:val="00977DEC"/>
    <w:pPr>
      <w:spacing w:after="100"/>
    </w:pPr>
  </w:style>
  <w:style w:type="paragraph" w:styleId="Textedebulles">
    <w:name w:val="Balloon Text"/>
    <w:basedOn w:val="Normal"/>
    <w:link w:val="TextedebullesCar"/>
    <w:uiPriority w:val="99"/>
    <w:semiHidden/>
    <w:unhideWhenUsed/>
    <w:rsid w:val="00977D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DEC"/>
    <w:rPr>
      <w:rFonts w:ascii="Tahoma" w:hAnsi="Tahoma" w:cs="Tahoma"/>
      <w:sz w:val="16"/>
      <w:szCs w:val="16"/>
    </w:rPr>
  </w:style>
  <w:style w:type="table" w:styleId="Grilledutableau">
    <w:name w:val="Table Grid"/>
    <w:basedOn w:val="TableauNormal"/>
    <w:uiPriority w:val="59"/>
    <w:rsid w:val="001A2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1A2336"/>
    <w:rPr>
      <w:sz w:val="16"/>
      <w:szCs w:val="16"/>
    </w:rPr>
  </w:style>
  <w:style w:type="paragraph" w:styleId="Commentaire">
    <w:name w:val="annotation text"/>
    <w:basedOn w:val="Normal"/>
    <w:link w:val="CommentaireCar"/>
    <w:uiPriority w:val="99"/>
    <w:semiHidden/>
    <w:unhideWhenUsed/>
    <w:rsid w:val="001A2336"/>
    <w:pPr>
      <w:spacing w:line="240" w:lineRule="auto"/>
    </w:pPr>
    <w:rPr>
      <w:sz w:val="20"/>
      <w:szCs w:val="20"/>
    </w:rPr>
  </w:style>
  <w:style w:type="character" w:customStyle="1" w:styleId="CommentaireCar">
    <w:name w:val="Commentaire Car"/>
    <w:basedOn w:val="Policepardfaut"/>
    <w:link w:val="Commentaire"/>
    <w:uiPriority w:val="99"/>
    <w:semiHidden/>
    <w:rsid w:val="001A2336"/>
    <w:rPr>
      <w:sz w:val="20"/>
      <w:szCs w:val="20"/>
    </w:rPr>
  </w:style>
  <w:style w:type="paragraph" w:styleId="Objetducommentaire">
    <w:name w:val="annotation subject"/>
    <w:basedOn w:val="Commentaire"/>
    <w:next w:val="Commentaire"/>
    <w:link w:val="ObjetducommentaireCar"/>
    <w:uiPriority w:val="99"/>
    <w:semiHidden/>
    <w:unhideWhenUsed/>
    <w:rsid w:val="001A2336"/>
    <w:rPr>
      <w:b/>
      <w:bCs/>
    </w:rPr>
  </w:style>
  <w:style w:type="character" w:customStyle="1" w:styleId="ObjetducommentaireCar">
    <w:name w:val="Objet du commentaire Car"/>
    <w:basedOn w:val="CommentaireCar"/>
    <w:link w:val="Objetducommentaire"/>
    <w:uiPriority w:val="99"/>
    <w:semiHidden/>
    <w:rsid w:val="001A23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65293"/>
    <w:pPr>
      <w:keepNext/>
      <w:keepLines/>
      <w:spacing w:before="480" w:after="0"/>
      <w:outlineLvl w:val="0"/>
    </w:pPr>
    <w:rPr>
      <w:rFonts w:asciiTheme="majorBidi" w:eastAsiaTheme="majorEastAsia" w:hAnsiTheme="majorBidi" w:cstheme="majorBidi"/>
      <w:b/>
      <w:bCs/>
      <w:color w:val="000000" w:themeColor="text1"/>
      <w:sz w:val="24"/>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293"/>
    <w:rPr>
      <w:rFonts w:asciiTheme="majorBidi" w:eastAsiaTheme="majorEastAsia" w:hAnsiTheme="majorBidi" w:cstheme="majorBidi"/>
      <w:b/>
      <w:bCs/>
      <w:color w:val="000000" w:themeColor="text1"/>
      <w:sz w:val="24"/>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2365B6"/>
    <w:pPr>
      <w:tabs>
        <w:tab w:val="center" w:pos="4536"/>
        <w:tab w:val="right" w:pos="9072"/>
      </w:tabs>
      <w:spacing w:after="0" w:line="240" w:lineRule="auto"/>
    </w:pPr>
  </w:style>
  <w:style w:type="character" w:customStyle="1" w:styleId="En-tteCar">
    <w:name w:val="En-tête Car"/>
    <w:basedOn w:val="Policepardfaut"/>
    <w:link w:val="En-tte"/>
    <w:uiPriority w:val="99"/>
    <w:rsid w:val="002365B6"/>
  </w:style>
  <w:style w:type="paragraph" w:styleId="Pieddepage">
    <w:name w:val="footer"/>
    <w:basedOn w:val="Normal"/>
    <w:link w:val="PieddepageCar"/>
    <w:uiPriority w:val="99"/>
    <w:unhideWhenUsed/>
    <w:rsid w:val="002365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5B6"/>
  </w:style>
  <w:style w:type="paragraph" w:styleId="En-ttedetabledesmatires">
    <w:name w:val="TOC Heading"/>
    <w:basedOn w:val="Titre1"/>
    <w:next w:val="Normal"/>
    <w:uiPriority w:val="39"/>
    <w:semiHidden/>
    <w:unhideWhenUsed/>
    <w:qFormat/>
    <w:rsid w:val="00977DEC"/>
    <w:pPr>
      <w:outlineLvl w:val="9"/>
    </w:pPr>
    <w:rPr>
      <w:rFonts w:asciiTheme="majorHAnsi" w:hAnsiTheme="majorHAnsi"/>
      <w:color w:val="365F91" w:themeColor="accent1" w:themeShade="BF"/>
      <w:sz w:val="28"/>
      <w:lang w:eastAsia="fr-FR"/>
    </w:rPr>
  </w:style>
  <w:style w:type="paragraph" w:styleId="TM1">
    <w:name w:val="toc 1"/>
    <w:basedOn w:val="Normal"/>
    <w:next w:val="Normal"/>
    <w:autoRedefine/>
    <w:uiPriority w:val="39"/>
    <w:unhideWhenUsed/>
    <w:rsid w:val="00977DEC"/>
    <w:pPr>
      <w:spacing w:after="100"/>
    </w:pPr>
  </w:style>
  <w:style w:type="paragraph" w:styleId="Textedebulles">
    <w:name w:val="Balloon Text"/>
    <w:basedOn w:val="Normal"/>
    <w:link w:val="TextedebullesCar"/>
    <w:uiPriority w:val="99"/>
    <w:semiHidden/>
    <w:unhideWhenUsed/>
    <w:rsid w:val="00977D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DEC"/>
    <w:rPr>
      <w:rFonts w:ascii="Tahoma" w:hAnsi="Tahoma" w:cs="Tahoma"/>
      <w:sz w:val="16"/>
      <w:szCs w:val="16"/>
    </w:rPr>
  </w:style>
  <w:style w:type="table" w:styleId="Grilledutableau">
    <w:name w:val="Table Grid"/>
    <w:basedOn w:val="TableauNormal"/>
    <w:uiPriority w:val="59"/>
    <w:rsid w:val="001A2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1A2336"/>
    <w:rPr>
      <w:sz w:val="16"/>
      <w:szCs w:val="16"/>
    </w:rPr>
  </w:style>
  <w:style w:type="paragraph" w:styleId="Commentaire">
    <w:name w:val="annotation text"/>
    <w:basedOn w:val="Normal"/>
    <w:link w:val="CommentaireCar"/>
    <w:uiPriority w:val="99"/>
    <w:semiHidden/>
    <w:unhideWhenUsed/>
    <w:rsid w:val="001A2336"/>
    <w:pPr>
      <w:spacing w:line="240" w:lineRule="auto"/>
    </w:pPr>
    <w:rPr>
      <w:sz w:val="20"/>
      <w:szCs w:val="20"/>
    </w:rPr>
  </w:style>
  <w:style w:type="character" w:customStyle="1" w:styleId="CommentaireCar">
    <w:name w:val="Commentaire Car"/>
    <w:basedOn w:val="Policepardfaut"/>
    <w:link w:val="Commentaire"/>
    <w:uiPriority w:val="99"/>
    <w:semiHidden/>
    <w:rsid w:val="001A2336"/>
    <w:rPr>
      <w:sz w:val="20"/>
      <w:szCs w:val="20"/>
    </w:rPr>
  </w:style>
  <w:style w:type="paragraph" w:styleId="Objetducommentaire">
    <w:name w:val="annotation subject"/>
    <w:basedOn w:val="Commentaire"/>
    <w:next w:val="Commentaire"/>
    <w:link w:val="ObjetducommentaireCar"/>
    <w:uiPriority w:val="99"/>
    <w:semiHidden/>
    <w:unhideWhenUsed/>
    <w:rsid w:val="001A2336"/>
    <w:rPr>
      <w:b/>
      <w:bCs/>
    </w:rPr>
  </w:style>
  <w:style w:type="character" w:customStyle="1" w:styleId="ObjetducommentaireCar">
    <w:name w:val="Objet du commentaire Car"/>
    <w:basedOn w:val="CommentaireCar"/>
    <w:link w:val="Objetducommentaire"/>
    <w:uiPriority w:val="99"/>
    <w:semiHidden/>
    <w:rsid w:val="001A2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9FCF-250D-43B1-AF42-B8677FBA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58</TotalTime>
  <Pages>29</Pages>
  <Words>10889</Words>
  <Characters>59894</Characters>
  <Application>Microsoft Office Word</Application>
  <DocSecurity>0</DocSecurity>
  <Lines>499</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CFJ</cp:lastModifiedBy>
  <cp:revision>11</cp:revision>
  <cp:lastPrinted>2018-08-03T12:43:00Z</cp:lastPrinted>
  <dcterms:created xsi:type="dcterms:W3CDTF">2018-08-03T12:17:00Z</dcterms:created>
  <dcterms:modified xsi:type="dcterms:W3CDTF">2019-05-13T12:22:00Z</dcterms:modified>
</cp:coreProperties>
</file>