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045" w:rsidRDefault="00622BB2">
      <w:r>
        <w:rPr>
          <w:noProof/>
          <w:lang w:eastAsia="fr-FR"/>
        </w:rPr>
        <w:pict>
          <v:shapetype id="_x0000_t202" coordsize="21600,21600" o:spt="202" path="m,l,21600r21600,l21600,xe">
            <v:stroke joinstyle="miter"/>
            <v:path gradientshapeok="t" o:connecttype="rect"/>
          </v:shapetype>
          <v:shape id="Zone de texte 2" o:spid="_x0000_s1026" type="#_x0000_t202" style="position:absolute;margin-left:-19.85pt;margin-top:71.25pt;width:124.65pt;height:69pt;z-index:251665408;visibility:visible;mso-wrap-style:none;mso-wrap-distance-top:3.6pt;mso-wrap-distance-bottom:3.6pt;mso-position-horizontal-relative:margin;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" strokecolor="white [3212]">
            <v:textbox style="mso-fit-shape-to-text:t">
              <w:txbxContent>
                <w:p w:rsidR="00B1620F" w:rsidRDefault="00622BB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1.4pt;height:64.95pt">
                        <v:imagedata r:id="rId8" o:title="téléchargé"/>
                      </v:shape>
                    </w:pict>
                  </w:r>
                </w:p>
              </w:txbxContent>
            </v:textbox>
            <w10:wrap type="square" anchorx="margin" anchory="page"/>
          </v:shape>
        </w:pict>
      </w:r>
      <w:r>
        <w:rPr>
          <w:noProof/>
          <w:lang w:eastAsia="fr-FR"/>
        </w:rPr>
        <w:pict>
          <v:group id="Groupe 48" o:spid="_x0000_s1027" style="position:absolute;margin-left:132pt;margin-top:0;width:612.3pt;height:732.85pt;z-index:-251657216;mso-position-horizontal-relative:page;mso-position-vertical:bottom;mso-position-vertical-relative:margin" coordorigin="12198" coordsize="77657,93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">
            <v:group id="Groupe 49" o:spid="_x0000_s1028" style="position:absolute;left:12198;width:67246;height:93836" coordorigin="12198" coordsize="67246,938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rect id="Rectangle 54" o:spid="_x0000_s1029" style="position:absolute;left:12198;top:17093;width:67246;height:767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syJcUA&#10;AADbAAAADwAAAGRycy9kb3ducmV2LnhtbESPQWsCMRSE7wX/Q3iCt5qttqVsjaKCtHgRbQV7e908&#10;N8HNy7pJ1/Xfm0Khx2FmvmEms85VoqUmWM8KHoYZCOLCa8ulgs+P1f0LiBCRNVaeScGVAsymvbsJ&#10;5tpfeEvtLpYiQTjkqMDEWOdShsKQwzD0NXHyjr5xGJNsSqkbvCS4q+Qoy56lQ8tpwWBNS0PFaffj&#10;FGz37fhgNus3a+148X31cv11Pio16HfzVxCRuvgf/mu/awVPj/D7Jf0A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yzIlxQAAANsAAAAPAAAAAAAAAAAAAAAAAJgCAABkcnMv&#10;ZG93bnJldi54bWxQSwUGAAAAAAQABAD1AAAAigMAAAAA&#10;" fillcolor="#485870 [3122]" stroked="f" strokeweight="1pt">
                <v:fill color2="#3d4b5f [2882]" angle="348" colors="0 #88acbb;6554f #88acbb" focus="100%" type="gradient"/>
                <v:textbox inset="54pt,54pt,1in,5in">
                  <w:txbxContent>
                    <w:p w:rsidR="00B1620F" w:rsidRDefault="00B1620F"/>
                  </w:txbxContent>
                </v:textbox>
              </v:rect>
              <v:group id="Groupe 2" o:spid="_x0000_s1030" style="position:absolute;left:25241;width:43291;height:44910" coordsize="43291,449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orme libre 56" o:spid="_x0000_s1031" style="position:absolute;left:15017;width:28274;height:28352;visibility:visible;mso-wrap-style:square;v-text-anchor:top" coordsize="1781,1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kgcMA&#10;AADbAAAADwAAAGRycy9kb3ducmV2LnhtbESPQWsCMRSE70L/Q3iF3jRboWJXo9jCtt5qt8XzY/Pc&#10;DW5etklc139vCoLHYWa+YZbrwbaiJx+MYwXPkwwEceW04VrB708xnoMIEVlj65gUXCjAevUwWmKu&#10;3Zm/qS9jLRKEQ44Kmhi7XMpQNWQxTFxHnLyD8xZjkr6W2uM5wW0rp1k2kxYNp4UGO3pvqDqWJ6ug&#10;f/PDV3T7bVGY3avs9Yf5+9wr9fQ4bBYgIg3xHr61t1rBywz+v6Qf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0kgcMAAADbAAAADwAAAAAAAAAAAAAAAACYAgAAZHJzL2Rv&#10;d25yZXYueG1sUEsFBgAAAAAEAAQA9QAAAIgDAAAAAA==&#10;" path="m4,1786l,1782,1776,r5,5l4,1786xe" filled="f" stroked="f">
                  <v:path arrowok="t" o:connecttype="custom" o:connectlocs="6350,2835275;0,2828925;2819400,0;2827338,7938;6350,2835275" o:connectangles="0,0,0,0,0"/>
                </v:shape>
                <v:shape id="Forme libre 57" o:spid="_x0000_s1032" style="position:absolute;left:7826;top:2270;width:35465;height:35464;visibility:visible;mso-wrap-style:square;v-text-anchor:top" coordsize="2234,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hgCcUA&#10;AADbAAAADwAAAGRycy9kb3ducmV2LnhtbESP0WrCQBRE3wv+w3KFvjUbLbU1dRURxT6IpdEPuM1e&#10;k2D2bsxuYtqvd4VCH4eZOcPMFr2pREeNKy0rGEUxCOLM6pJzBcfD5ukNhPPIGivLpOCHHCzmg4cZ&#10;Jtpe+Yu61OciQNglqKDwvk6kdFlBBl1ka+LgnWxj0AfZ5FI3eA1wU8lxHE+kwZLDQoE1rQrKzmlr&#10;FPS/7Xb3uR7Vu0k1ffbf8rKa7lGpx2G/fAfhqff/4b/2h1bw8gr3L+EH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aGAJxQAAANsAAAAPAAAAAAAAAAAAAAAAAJgCAABkcnMv&#10;ZG93bnJldi54bWxQSwUGAAAAAAQABAD1AAAAigMAAAAA&#10;" path="m5,2234l,2229,2229,r5,5l5,2234xe" filled="f" stroked="f">
                  <v:path arrowok="t" o:connecttype="custom" o:connectlocs="7938,3546475;0,3538538;3538538,0;3546475,7938;7938,3546475" o:connectangles="0,0,0,0,0"/>
                </v:shape>
                <v:shape id="Forme libre 58" o:spid="_x0000_s1033" style="position:absolute;left:8413;top:1095;width:34878;height:34877;visibility:visible;mso-wrap-style:square;v-text-anchor:top" coordsize="2197,2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eJ48IA&#10;AADbAAAADwAAAGRycy9kb3ducmV2LnhtbERPTWvCQBC9C/6HZQq9iNlYsIboJkghba9VS/E2Zsck&#10;NDubZrdJ/PfdQ8Hj433v8sm0YqDeNZYVrKIYBHFpdcOVgtOxWCYgnEfW2FomBTdykGfz2Q5TbUf+&#10;oOHgKxFC2KWooPa+S6V0ZU0GXWQ74sBdbW/QB9hXUvc4hnDTyqc4fpYGGw4NNXb0UlP5ffg1ChJ3&#10;HjdH/HkdvLyumsXls/h6K5R6fJj2WxCeJn8X/7vftYJ1GBu+hB8gs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x4njwgAAANsAAAAPAAAAAAAAAAAAAAAAAJgCAABkcnMvZG93&#10;bnJldi54bWxQSwUGAAAAAAQABAD1AAAAhwMAAAAA&#10;" path="m9,2197l,2193,2188,r9,10l9,2197xe" filled="f" stroked="f">
                  <v:path arrowok="t" o:connecttype="custom" o:connectlocs="14288,3487738;0,3481388;3473450,0;3487738,15875;14288,3487738" o:connectangles="0,0,0,0,0"/>
                </v:shape>
                <v:shape id="Forme libre 59" o:spid="_x0000_s1034" style="position:absolute;left:12160;top:4984;width:31131;height:31211;visibility:visible;mso-wrap-style:square;v-text-anchor:top" coordsize="1961,1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32tcMA&#10;AADbAAAADwAAAGRycy9kb3ducmV2LnhtbESPwWoCMRCG74LvEEboTbNKK+5qFGlRpNCDWuh13Ew3&#10;SzeTJYnu+vZNoeBx+Of/5pvVpreNuJEPtWMF00kGgrh0uuZKwed5N16ACBFZY+OYFNwpwGY9HKyw&#10;0K7jI91OsRIJwqFABSbGtpAylIYsholriVP27bzFmEZfSe2xS3DbyFmWzaXFmtMFgy29Gip/Tleb&#10;NL5mb/tnIy/Jap59HPe5f+9ypZ5G/XYJIlIfH8v/7YNW8JLD3y8JAH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32tcMAAADbAAAADwAAAAAAAAAAAAAAAACYAgAAZHJzL2Rv&#10;d25yZXYueG1sUEsFBgAAAAAEAAQA9QAAAIgDAAAAAA==&#10;" path="m9,1966l,1957,1952,r9,9l9,1966xe" filled="f" stroked="f">
                  <v:path arrowok="t" o:connecttype="custom" o:connectlocs="14288,3121025;0,3106738;3098800,0;3113088,14288;14288,3121025" o:connectangles="0,0,0,0,0"/>
                </v:shape>
                <v:shape id="Forme libre 60" o:spid="_x0000_s1035" style="position:absolute;top:1539;width:43291;height:43371;visibility:visible;mso-wrap-style:square;v-text-anchor:top" coordsize="2727,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tP4bsA&#10;AADbAAAADwAAAGRycy9kb3ducmV2LnhtbERPSwrCMBDdC94hjOBOU12UUo2lCIIu/RxgaKZtsJmU&#10;Jmr19GYhuHy8/7YYbSeeNHjjWMFqmYAgrpw23Ci4XQ+LDIQPyBo7x6TgTR6K3XSyxVy7F5/peQmN&#10;iCHsc1TQhtDnUvqqJYt+6XriyNVusBgiHBqpB3zFcNvJdZKk0qLh2NBiT/uWqvvlYRUkZn3qzmlt&#10;tKyz+82csmP5qZSaz8ZyAyLQGP7in/uoFaRxffwSf4DcfQ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K+LT+G7AAAA2wAAAA8AAAAAAAAAAAAAAAAAmAIAAGRycy9kb3ducmV2Lnht&#10;bFBLBQYAAAAABAAEAPUAAACAAwAAAAA=&#10;" path="m,2732r,-4l2722,r5,5l,2732xe" filled="f" stroked="f">
                  <v:path arrowok="t" o:connecttype="custom" o:connectlocs="0,4337050;0,4330700;4321175,0;4329113,7938;0,4337050" o:connectangles="0,0,0,0,0"/>
                </v:shape>
              </v:group>
            </v:group>
            <v:shape id="Zone de texte 61" o:spid="_x0000_s1036" type="#_x0000_t202" style="position:absolute;left:22946;top:25352;width:66910;height:50571;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itRcMA&#10;AADbAAAADwAAAGRycy9kb3ducmV2LnhtbESPzWrDMBCE74W+g9hCb7WcHkJxo4SQkDrH5q/0uFhb&#10;S8RaOZZqu29fBQI5DjPzDTNbjK4RPXXBelYwyXIQxJXXlmsFx8Pm5Q1EiMgaG8+k4I8CLOaPDzMs&#10;tB94R/0+1iJBOBSowMTYFlKGypDDkPmWOHk/vnMYk+xqqTscEtw18jXPp9Kh5bRgsKWVoeq8/3UK&#10;Bu6tLWWz/pKf+em7/DDbS7lT6vlpXL6DiDTGe/jW3moF0wlcv6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itRcMAAADbAAAADwAAAAAAAAAAAAAAAACYAgAAZHJzL2Rv&#10;d25yZXYueG1sUEsFBgAAAAAEAAQA9QAAAIgDAAAAAA==&#10;" filled="f" stroked="f" strokeweight=".5pt">
              <v:textbox inset="54pt,0,1in,0">
                <w:txbxContent>
                  <w:p w:rsidR="00B1620F" w:rsidRDefault="00B1620F" w:rsidP="00407563">
                    <w:pPr>
                      <w:pStyle w:val="Sansinterligne"/>
                      <w:rPr>
                        <w:rFonts w:asciiTheme="majorHAnsi" w:eastAsiaTheme="majorEastAsia" w:hAnsiTheme="majorHAnsi" w:cstheme="majorBidi"/>
                        <w:caps/>
                        <w:color w:val="FFFFFF" w:themeColor="background1"/>
                        <w:sz w:val="64"/>
                        <w:szCs w:val="64"/>
                      </w:rPr>
                    </w:pPr>
                  </w:p>
                  <w:p w:rsidR="00B1620F" w:rsidRDefault="00B1620F" w:rsidP="00407563">
                    <w:pPr>
                      <w:pStyle w:val="Sansinterligne"/>
                      <w:spacing w:before="120"/>
                      <w:rPr>
                        <w:color w:val="5B9BD5" w:themeColor="accent1"/>
                        <w:sz w:val="36"/>
                        <w:szCs w:val="36"/>
                      </w:rPr>
                    </w:pPr>
                    <w:r>
                      <w:rPr>
                        <w:color w:val="5B9BD5" w:themeColor="accent1"/>
                        <w:sz w:val="36"/>
                        <w:szCs w:val="36"/>
                      </w:rPr>
                      <w:t xml:space="preserve"> </w:t>
                    </w:r>
                  </w:p>
                </w:txbxContent>
              </v:textbox>
            </v:shape>
            <w10:wrap anchorx="page" anchory="margin"/>
          </v:group>
        </w:pict>
      </w:r>
      <w:r>
        <w:rPr>
          <w:noProof/>
          <w:lang w:eastAsia="fr-FR"/>
        </w:rPr>
        <w:pict>
          <v:shape id="Zone de texte 23" o:spid="_x0000_s1037" type="#_x0000_t202" style="position:absolute;margin-left:114.4pt;margin-top:0;width:243pt;height:85.5pt;z-index:25167155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" filled="f" stroked="f" strokeweight=".5pt">
            <v:textbox inset=",7.2pt,,0">
              <w:txbxContent>
                <w:p w:rsidR="00B1620F" w:rsidRPr="00334940" w:rsidRDefault="00B1620F" w:rsidP="00407563">
                  <w:pPr>
                    <w:spacing w:line="240" w:lineRule="auto"/>
                    <w:jc w:val="center"/>
                    <w:rPr>
                      <w:rFonts w:ascii="Arial Black" w:hAnsi="Arial Black"/>
                      <w:color w:val="000000" w:themeColor="text1"/>
                      <w:sz w:val="30"/>
                      <w:szCs w:val="30"/>
                    </w:rPr>
                  </w:pPr>
                  <w:r w:rsidRPr="00334940">
                    <w:rPr>
                      <w:rFonts w:ascii="Arial Black" w:hAnsi="Arial Black"/>
                      <w:color w:val="000000" w:themeColor="text1"/>
                      <w:sz w:val="30"/>
                      <w:szCs w:val="30"/>
                    </w:rPr>
                    <w:t>REPUBLIQUE DU SENEGAL</w:t>
                  </w:r>
                </w:p>
                <w:p w:rsidR="00B1620F" w:rsidRPr="00334940" w:rsidRDefault="00B1620F" w:rsidP="00407563">
                  <w:pPr>
                    <w:spacing w:line="240" w:lineRule="auto"/>
                    <w:jc w:val="center"/>
                    <w:rPr>
                      <w:i/>
                      <w:color w:val="000000" w:themeColor="text1"/>
                    </w:rPr>
                  </w:pPr>
                  <w:r w:rsidRPr="00334940">
                    <w:rPr>
                      <w:i/>
                      <w:color w:val="000000" w:themeColor="text1"/>
                    </w:rPr>
                    <w:t>Un Peuple – Un but – Une foi</w:t>
                  </w:r>
                </w:p>
                <w:p w:rsidR="00B1620F" w:rsidRPr="00334940" w:rsidRDefault="00B1620F" w:rsidP="00407563">
                  <w:pPr>
                    <w:spacing w:line="240" w:lineRule="auto"/>
                    <w:jc w:val="center"/>
                    <w:rPr>
                      <w:rFonts w:ascii="Arial Black" w:hAnsi="Arial Black"/>
                      <w:color w:val="000000" w:themeColor="text1"/>
                      <w:sz w:val="30"/>
                      <w:szCs w:val="30"/>
                    </w:rPr>
                  </w:pPr>
                  <w:r w:rsidRPr="00334940">
                    <w:rPr>
                      <w:rFonts w:ascii="Arial Black" w:hAnsi="Arial Black"/>
                      <w:color w:val="000000" w:themeColor="text1"/>
                      <w:sz w:val="30"/>
                      <w:szCs w:val="30"/>
                    </w:rPr>
                    <w:t>MINISTERE DE LA JUSTICE</w:t>
                  </w:r>
                </w:p>
              </w:txbxContent>
            </v:textbox>
            <w10:wrap type="square" anchorx="margin"/>
          </v:shape>
        </w:pict>
      </w:r>
      <w:r>
        <w:rPr>
          <w:noProof/>
          <w:lang w:eastAsia="fr-FR"/>
        </w:rPr>
        <w:pict>
          <v:shape id="_x0000_s1038" type="#_x0000_t202" style="position:absolute;margin-left:141.3pt;margin-top:.4pt;width:116.25pt;height:69pt;z-index:251666432;visibility:visible;mso-wrap-style:none;mso-wrap-distance-top:3.6pt;mso-wrap-distance-bottom:3.6pt;mso-position-horizontal:right;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" strokecolor="white [3212]">
            <v:textbox style="mso-fit-shape-to-text:t">
              <w:txbxContent>
                <w:p w:rsidR="00B1620F" w:rsidRDefault="00622BB2">
                  <w:r>
                    <w:pict>
                      <v:shape id="_x0000_i1027" type="#_x0000_t75" style="width:82.15pt;height:64.15pt">
                        <v:imagedata r:id="rId9" o:title="sg-lgflag"/>
                      </v:shape>
                    </w:pict>
                  </w:r>
                </w:p>
              </w:txbxContent>
            </v:textbox>
            <w10:wrap type="square" anchorx="page"/>
          </v:shape>
        </w:pict>
      </w:r>
    </w:p>
    <w:p w:rsidR="00A63045" w:rsidRDefault="00A63045"/>
    <w:sdt>
      <w:sdtPr>
        <w:id w:val="-994799985"/>
        <w:docPartObj>
          <w:docPartGallery w:val="Cover Pages"/>
          <w:docPartUnique/>
        </w:docPartObj>
      </w:sdtPr>
      <w:sdtContent>
        <w:p w:rsidR="00A63045" w:rsidRPr="002A5448" w:rsidRDefault="00622BB2" w:rsidP="00407563">
          <w:pPr>
            <w:rPr>
              <w:u w:val="single"/>
            </w:rPr>
          </w:pPr>
          <w:r w:rsidRPr="00622BB2">
            <w:rPr>
              <w:noProof/>
              <w:lang w:eastAsia="fr-FR"/>
            </w:rPr>
            <w:pict>
              <v:shape id="Zone de texte 17" o:spid="_x0000_s1039" type="#_x0000_t202" style="position:absolute;margin-left:89.65pt;margin-top:463.9pt;width:280.8pt;height:81pt;z-index:251669504;visibility:visible;mso-position-horizontal-relative:margin;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" filled="f" stroked="f" strokeweight=".5pt">
                <v:textbox inset=",7.2pt,,0">
                  <w:txbxContent>
                    <w:p w:rsidR="00B1620F" w:rsidRPr="002A5448" w:rsidRDefault="00434270" w:rsidP="00407563">
                      <w:pPr>
                        <w:spacing w:line="240" w:lineRule="auto"/>
                        <w:rPr>
                          <w:rFonts w:ascii="Arial Black" w:hAnsi="Arial Black"/>
                          <w:color w:val="FFFFFF" w:themeColor="background1"/>
                          <w:sz w:val="26"/>
                          <w:szCs w:val="26"/>
                        </w:rPr>
                      </w:pPr>
                      <w:r>
                        <w:rPr>
                          <w:rFonts w:ascii="Arial Black" w:hAnsi="Arial Black"/>
                          <w:color w:val="FFFFFF" w:themeColor="background1"/>
                          <w:sz w:val="26"/>
                          <w:szCs w:val="26"/>
                        </w:rPr>
                        <w:t>Présentée</w:t>
                      </w:r>
                      <w:bookmarkStart w:id="0" w:name="_GoBack"/>
                      <w:bookmarkEnd w:id="0"/>
                      <w:r w:rsidR="00B1620F" w:rsidRPr="002A5448">
                        <w:rPr>
                          <w:rFonts w:ascii="Arial Black" w:hAnsi="Arial Black"/>
                          <w:color w:val="FFFFFF" w:themeColor="background1"/>
                          <w:sz w:val="26"/>
                          <w:szCs w:val="26"/>
                        </w:rPr>
                        <w:t xml:space="preserve"> par </w:t>
                      </w:r>
                      <w:proofErr w:type="spellStart"/>
                      <w:r w:rsidR="00B1620F" w:rsidRPr="002A5448">
                        <w:rPr>
                          <w:rFonts w:ascii="Arial Black" w:hAnsi="Arial Black"/>
                          <w:color w:val="FFFFFF" w:themeColor="background1"/>
                          <w:sz w:val="26"/>
                          <w:szCs w:val="26"/>
                        </w:rPr>
                        <w:t>Youssoupha</w:t>
                      </w:r>
                      <w:proofErr w:type="spellEnd"/>
                      <w:r w:rsidR="00B1620F" w:rsidRPr="002A5448">
                        <w:rPr>
                          <w:rFonts w:ascii="Arial Black" w:hAnsi="Arial Black"/>
                          <w:color w:val="FFFFFF" w:themeColor="background1"/>
                          <w:sz w:val="26"/>
                          <w:szCs w:val="26"/>
                        </w:rPr>
                        <w:t xml:space="preserve"> NDIAYE,</w:t>
                      </w:r>
                    </w:p>
                    <w:p w:rsidR="00B1620F" w:rsidRPr="00C30742" w:rsidRDefault="00B1620F" w:rsidP="00407563">
                      <w:pPr>
                        <w:spacing w:line="240" w:lineRule="auto"/>
                        <w:rPr>
                          <w:rFonts w:ascii="Arial Black" w:hAnsi="Arial Black"/>
                          <w:color w:val="FFFFFF" w:themeColor="background1"/>
                        </w:rPr>
                      </w:pPr>
                      <w:r w:rsidRPr="00C30742">
                        <w:rPr>
                          <w:rFonts w:ascii="Arial Black" w:hAnsi="Arial Black"/>
                          <w:color w:val="FFFFFF" w:themeColor="background1"/>
                        </w:rPr>
                        <w:t>Auditeur de justice</w:t>
                      </w:r>
                    </w:p>
                    <w:p w:rsidR="00B1620F" w:rsidRPr="00C30742" w:rsidRDefault="00B1620F">
                      <w:pPr>
                        <w:rPr>
                          <w:rFonts w:ascii="Arial Black" w:hAnsi="Arial Black"/>
                          <w:color w:val="000000" w:themeColor="text1"/>
                          <w:sz w:val="26"/>
                          <w:szCs w:val="26"/>
                        </w:rPr>
                      </w:pPr>
                    </w:p>
                  </w:txbxContent>
                </v:textbox>
                <w10:wrap type="square" anchorx="margin"/>
              </v:shape>
            </w:pict>
          </w:r>
          <w:r w:rsidRPr="00622BB2">
            <w:rPr>
              <w:noProof/>
              <w:lang w:eastAsia="fr-FR"/>
            </w:rPr>
            <w:pict>
              <v:shape id="_x0000_s1040" type="#_x0000_t202" style="position:absolute;margin-left:46.15pt;margin-top:55.15pt;width:96.75pt;height:59.25pt;z-index:251661312;visibility:visible;mso-wrap-distance-top:3.6pt;mso-wrap-distance-bottom:3.6p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" fillcolor="#c00000" strokecolor="white [3212]">
                <v:textbox>
                  <w:txbxContent>
                    <w:p w:rsidR="00B1620F" w:rsidRDefault="00B1620F" w:rsidP="00407563">
                      <w:pPr>
                        <w:jc w:val="center"/>
                      </w:pPr>
                      <w:r>
                        <w:t>SECTION MAGISTRATURE 2016-2018</w:t>
                      </w:r>
                    </w:p>
                  </w:txbxContent>
                </v:textbox>
                <w10:wrap type="square" anchorx="margin"/>
              </v:shape>
            </w:pict>
          </w:r>
          <w:r w:rsidRPr="00622BB2">
            <w:rPr>
              <w:noProof/>
              <w:lang w:eastAsia="fr-FR"/>
            </w:rPr>
            <w:pict>
              <v:rect id="Rectangle 203" o:spid="_x0000_s1041" style="position:absolute;margin-left:0;margin-top:56.45pt;width:166.5pt;height:597.9pt;z-index:251660288;visibility:visible;mso-position-horizontal:left;mso-position-horizontal-relative:page;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" fillcolor="#aeaaaa [2414]" stroked="f" strokeweight="1pt">
                <v:textbox inset=",14.4pt,8.64pt,18pt">
                  <w:txbxContent>
                    <w:p w:rsidR="00B1620F" w:rsidRDefault="00B1620F" w:rsidP="00407563">
                      <w:pPr>
                        <w:rPr>
                          <w:color w:val="FFFFFF" w:themeColor="background1"/>
                        </w:rPr>
                      </w:pPr>
                    </w:p>
                  </w:txbxContent>
                </v:textbox>
                <w10:wrap type="square" anchorx="page"/>
              </v:rect>
            </w:pict>
          </w:r>
          <w:r w:rsidRPr="00622BB2">
            <w:rPr>
              <w:noProof/>
              <w:lang w:eastAsia="fr-FR"/>
            </w:rPr>
            <w:pict>
              <v:shape id="Zone de texte 14" o:spid="_x0000_s1042" type="#_x0000_t202" style="position:absolute;margin-left:153.9pt;margin-top:119.7pt;width:280.8pt;height:42.75pt;z-index:251668480;visibility:visible;mso-position-horizontal-relative:margin;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" filled="f" stroked="f" strokeweight=".5pt">
                <v:textbox inset=",7.2pt,,0">
                  <w:txbxContent>
                    <w:p w:rsidR="00B1620F" w:rsidRPr="00C30742" w:rsidRDefault="00B1620F" w:rsidP="00407563">
                      <w:pPr>
                        <w:jc w:val="center"/>
                        <w:rPr>
                          <w:rFonts w:ascii="Arial Black" w:hAnsi="Arial Black"/>
                          <w:color w:val="FFFFFF" w:themeColor="background1"/>
                          <w:sz w:val="28"/>
                          <w:szCs w:val="28"/>
                        </w:rPr>
                      </w:pPr>
                      <w:r>
                        <w:rPr>
                          <w:rFonts w:ascii="Arial Black" w:hAnsi="Arial Black"/>
                          <w:color w:val="FFFFFF" w:themeColor="background1"/>
                          <w:sz w:val="28"/>
                          <w:szCs w:val="28"/>
                        </w:rPr>
                        <w:t>Travaux de fin de formation</w:t>
                      </w:r>
                    </w:p>
                  </w:txbxContent>
                </v:textbox>
                <w10:wrap type="square" anchorx="margin"/>
              </v:shape>
            </w:pict>
          </w:r>
          <w:r w:rsidRPr="00622BB2">
            <w:rPr>
              <w:noProof/>
              <w:lang w:eastAsia="fr-FR"/>
            </w:rPr>
            <w:pict>
              <v:shape id="Zone de texte 200" o:spid="_x0000_s1043" type="#_x0000_t202" style="position:absolute;margin-left:89.65pt;margin-top:183.4pt;width:422.25pt;height:197.25pt;z-index:25166745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" filled="f" stroked="f" strokeweight=".5pt">
                <v:textbox inset=",7.2pt,,0">
                  <w:txbxContent>
                    <w:p w:rsidR="00B1620F" w:rsidRPr="00C30742" w:rsidRDefault="00B1620F" w:rsidP="00407563">
                      <w:pPr>
                        <w:jc w:val="center"/>
                        <w:rPr>
                          <w:rFonts w:ascii="Arial Black" w:hAnsi="Arial Black"/>
                          <w:color w:val="FFFFFF" w:themeColor="background1"/>
                          <w:sz w:val="48"/>
                          <w:szCs w:val="48"/>
                        </w:rPr>
                      </w:pPr>
                      <w:r w:rsidRPr="00C30742">
                        <w:rPr>
                          <w:rFonts w:ascii="Arial Black" w:hAnsi="Arial Black"/>
                          <w:color w:val="FFFFFF" w:themeColor="background1"/>
                          <w:sz w:val="48"/>
                          <w:szCs w:val="48"/>
                        </w:rPr>
                        <w:t xml:space="preserve">ANNOTATION DES </w:t>
                      </w:r>
                      <w:r>
                        <w:rPr>
                          <w:rFonts w:ascii="Arial Black" w:hAnsi="Arial Black"/>
                          <w:color w:val="FFFFFF" w:themeColor="background1"/>
                          <w:sz w:val="48"/>
                          <w:szCs w:val="48"/>
                        </w:rPr>
                        <w:t>ARTICLES</w:t>
                      </w:r>
                      <w:r w:rsidRPr="00C30742">
                        <w:rPr>
                          <w:rFonts w:ascii="Arial Black" w:hAnsi="Arial Black"/>
                          <w:color w:val="FFFFFF" w:themeColor="background1"/>
                          <w:sz w:val="48"/>
                          <w:szCs w:val="48"/>
                        </w:rPr>
                        <w:t xml:space="preserve"> 294 A 333 DU CODE PENAL</w:t>
                      </w:r>
                    </w:p>
                    <w:p w:rsidR="00B1620F" w:rsidRPr="00644DCD" w:rsidRDefault="00B1620F" w:rsidP="00407563">
                      <w:pPr>
                        <w:jc w:val="center"/>
                        <w:rPr>
                          <w:rFonts w:ascii="Agency FB" w:hAnsi="Agency FB"/>
                          <w:color w:val="FFFFFF" w:themeColor="background1"/>
                          <w:sz w:val="48"/>
                          <w:szCs w:val="48"/>
                        </w:rPr>
                      </w:pPr>
                      <w:r w:rsidRPr="00644DCD">
                        <w:rPr>
                          <w:rFonts w:ascii="Agency FB" w:hAnsi="Agency FB"/>
                          <w:color w:val="FFFFFF" w:themeColor="background1"/>
                          <w:sz w:val="48"/>
                          <w:szCs w:val="48"/>
                        </w:rPr>
                        <w:t>TOME I : NOTES ET SOMMAIRISATION DE JURISPRUDENCE</w:t>
                      </w:r>
                      <w:r>
                        <w:rPr>
                          <w:rFonts w:ascii="Agency FB" w:hAnsi="Agency FB"/>
                          <w:color w:val="FFFFFF" w:themeColor="background1"/>
                          <w:sz w:val="48"/>
                          <w:szCs w:val="48"/>
                        </w:rPr>
                        <w:t>S</w:t>
                      </w:r>
                    </w:p>
                    <w:p w:rsidR="00B1620F" w:rsidRPr="007C67C7" w:rsidRDefault="00B1620F">
                      <w:pPr>
                        <w:rPr>
                          <w:color w:val="FFFFFF" w:themeColor="background1"/>
                          <w:sz w:val="56"/>
                          <w:szCs w:val="56"/>
                        </w:rPr>
                      </w:pPr>
                      <w:r w:rsidRPr="007C67C7">
                        <w:rPr>
                          <w:color w:val="FFFFFF" w:themeColor="background1"/>
                          <w:sz w:val="56"/>
                          <w:szCs w:val="56"/>
                        </w:rPr>
                        <w:t xml:space="preserve"> </w:t>
                      </w:r>
                    </w:p>
                  </w:txbxContent>
                </v:textbox>
                <w10:wrap type="square"/>
              </v:shape>
            </w:pict>
          </w:r>
          <w:r w:rsidRPr="00622BB2">
            <w:rPr>
              <w:noProof/>
              <w:lang w:eastAsia="fr-FR"/>
            </w:rPr>
            <w:pict>
              <v:shape id="Zone de texte 20" o:spid="_x0000_s1044" type="#_x0000_t202" style="position:absolute;margin-left:101.65pt;margin-top:554.7pt;width:280.8pt;height:70.5pt;z-index:251670528;visibility:visible;mso-position-horizontal-relative:margin;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" filled="f" stroked="f" strokeweight=".5pt">
                <v:textbox inset=",7.2pt,,0">
                  <w:txbxContent>
                    <w:p w:rsidR="00B1620F" w:rsidRPr="00F30489" w:rsidRDefault="00B1620F">
                      <w:pPr>
                        <w:rPr>
                          <w:rFonts w:ascii="Goudy Stout" w:hAnsi="Goudy Stout"/>
                          <w:color w:val="FFFFFF" w:themeColor="background1"/>
                          <w:sz w:val="36"/>
                          <w:szCs w:val="36"/>
                        </w:rPr>
                      </w:pPr>
                    </w:p>
                  </w:txbxContent>
                </v:textbox>
                <w10:wrap type="square" anchorx="margin"/>
              </v:shape>
            </w:pict>
          </w:r>
          <w:r w:rsidRPr="00622BB2">
            <w:rPr>
              <w:noProof/>
              <w:lang w:eastAsia="fr-FR"/>
            </w:rPr>
            <w:pict>
              <v:shape id="_x0000_s1045" type="#_x0000_t202" style="position:absolute;margin-left:424.85pt;margin-top:572.7pt;width:29.25pt;height:20.25pt;z-index:251662336;visibility:visible;mso-wrap-distance-top:3.6pt;mso-wrap-distance-bottom:3.6p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" fillcolor="#c00000" strokecolor="white [3212]">
                <v:textbox>
                  <w:txbxContent>
                    <w:p w:rsidR="00B1620F" w:rsidRDefault="00B1620F"/>
                  </w:txbxContent>
                </v:textbox>
                <w10:wrap type="square" anchorx="margin"/>
              </v:shape>
            </w:pict>
          </w:r>
          <w:r w:rsidRPr="00622BB2">
            <w:rPr>
              <w:noProof/>
              <w:lang w:eastAsia="fr-FR"/>
            </w:rPr>
            <w:pict>
              <v:shape id="_x0000_s1046" type="#_x0000_t202" style="position:absolute;margin-left:-2.45pt;margin-top:572.65pt;width:29.25pt;height:18.75pt;z-index:251663360;visibility:visible;mso-wrap-distance-top:3.6pt;mso-wrap-distance-bottom:3.6pt;mso-position-horizontal-relative:right-margin-area;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" fillcolor="#aeaaaa [2414]" strokecolor="white [3212]">
                <v:textbox>
                  <w:txbxContent>
                    <w:p w:rsidR="00B1620F" w:rsidRDefault="00B1620F"/>
                  </w:txbxContent>
                </v:textbox>
                <w10:wrap type="square" anchorx="margin"/>
              </v:shape>
            </w:pict>
          </w:r>
          <w:r w:rsidRPr="00622BB2">
            <w:rPr>
              <w:noProof/>
              <w:lang w:eastAsia="fr-FR"/>
            </w:rPr>
            <w:pict>
              <v:shape id="_x0000_s1047" type="#_x0000_t202" style="position:absolute;margin-left:-37.2pt;margin-top:590.7pt;width:27pt;height:21.75pt;z-index:251664384;visibility:visible;mso-wrap-distance-top:3.6pt;mso-wrap-distance-bottom:3.6pt;mso-position-horizontal:righ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" fillcolor="#aeaaaa [2414]" strokecolor="white [3212]">
                <v:textbox>
                  <w:txbxContent>
                    <w:p w:rsidR="00B1620F" w:rsidRDefault="00B1620F"/>
                  </w:txbxContent>
                </v:textbox>
                <w10:wrap type="square" anchorx="margin"/>
              </v:shape>
            </w:pict>
          </w:r>
        </w:p>
      </w:sdtContent>
    </w:sdt>
    <w:p w:rsidR="00A34691" w:rsidRDefault="00A34691" w:rsidP="00A34691">
      <w:pPr>
        <w:tabs>
          <w:tab w:val="left" w:pos="6686"/>
        </w:tabs>
        <w:overflowPunct w:val="0"/>
        <w:autoSpaceDE w:val="0"/>
        <w:autoSpaceDN w:val="0"/>
        <w:adjustRightInd w:val="0"/>
        <w:spacing w:after="0" w:line="360" w:lineRule="auto"/>
        <w:rPr>
          <w:rFonts w:ascii="Times New Roman" w:eastAsia="Times New Roman" w:hAnsi="Times New Roman" w:cs="Times New Roman"/>
          <w:b/>
          <w:sz w:val="24"/>
          <w:szCs w:val="24"/>
          <w:lang w:eastAsia="fr-FR"/>
        </w:rPr>
      </w:pPr>
    </w:p>
    <w:p w:rsidR="00A34691" w:rsidRDefault="00A34691" w:rsidP="00812E69">
      <w:pPr>
        <w:tabs>
          <w:tab w:val="left" w:pos="6686"/>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A34691" w:rsidRDefault="00A34691" w:rsidP="00812E69">
      <w:pPr>
        <w:tabs>
          <w:tab w:val="left" w:pos="6686"/>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A34691" w:rsidRDefault="00A34691" w:rsidP="00812E69">
      <w:pPr>
        <w:tabs>
          <w:tab w:val="left" w:pos="6686"/>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A34691" w:rsidRDefault="00A34691" w:rsidP="00812E69">
      <w:pPr>
        <w:tabs>
          <w:tab w:val="left" w:pos="6686"/>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A34691" w:rsidRDefault="00A34691" w:rsidP="00812E69">
      <w:pPr>
        <w:tabs>
          <w:tab w:val="left" w:pos="6686"/>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A34691" w:rsidRDefault="00A34691" w:rsidP="00812E69">
      <w:pPr>
        <w:tabs>
          <w:tab w:val="left" w:pos="6686"/>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A34691" w:rsidRDefault="00A34691" w:rsidP="00812E69">
      <w:pPr>
        <w:tabs>
          <w:tab w:val="left" w:pos="6686"/>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A34691" w:rsidRDefault="00A34691" w:rsidP="00812E69">
      <w:pPr>
        <w:tabs>
          <w:tab w:val="left" w:pos="6686"/>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A34691" w:rsidRDefault="00A34691" w:rsidP="00812E69">
      <w:pPr>
        <w:tabs>
          <w:tab w:val="left" w:pos="6686"/>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A34691" w:rsidRDefault="00A34691" w:rsidP="00812E69">
      <w:pPr>
        <w:tabs>
          <w:tab w:val="left" w:pos="6686"/>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A34691" w:rsidRDefault="00A34691" w:rsidP="00812E69">
      <w:pPr>
        <w:tabs>
          <w:tab w:val="left" w:pos="6686"/>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A34691" w:rsidRDefault="00A34691" w:rsidP="00812E69">
      <w:pPr>
        <w:tabs>
          <w:tab w:val="left" w:pos="6686"/>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A34691" w:rsidRDefault="00A34691" w:rsidP="00812E69">
      <w:pPr>
        <w:tabs>
          <w:tab w:val="left" w:pos="6686"/>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A34691" w:rsidRDefault="00A34691" w:rsidP="00812E69">
      <w:pPr>
        <w:tabs>
          <w:tab w:val="left" w:pos="6686"/>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A34691" w:rsidRDefault="00A34691" w:rsidP="00812E69">
      <w:pPr>
        <w:tabs>
          <w:tab w:val="left" w:pos="6686"/>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A34691" w:rsidRDefault="00A34691" w:rsidP="00812E69">
      <w:pPr>
        <w:tabs>
          <w:tab w:val="left" w:pos="6686"/>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A34691" w:rsidRDefault="00A34691" w:rsidP="00812E69">
      <w:pPr>
        <w:tabs>
          <w:tab w:val="left" w:pos="6686"/>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A34691" w:rsidRDefault="00A34691" w:rsidP="00812E69">
      <w:pPr>
        <w:tabs>
          <w:tab w:val="left" w:pos="6686"/>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A34691" w:rsidRDefault="00A34691" w:rsidP="00812E69">
      <w:pPr>
        <w:tabs>
          <w:tab w:val="left" w:pos="6686"/>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62747A" w:rsidRDefault="0062747A" w:rsidP="00407563">
      <w:pPr>
        <w:tabs>
          <w:tab w:val="center" w:pos="4536"/>
        </w:tabs>
        <w:overflowPunct w:val="0"/>
        <w:autoSpaceDE w:val="0"/>
        <w:autoSpaceDN w:val="0"/>
        <w:adjustRightInd w:val="0"/>
        <w:spacing w:after="0" w:line="360" w:lineRule="auto"/>
        <w:jc w:val="center"/>
        <w:rPr>
          <w:rFonts w:ascii="Edwardian Script ITC" w:eastAsia="Times New Roman" w:hAnsi="Edwardian Script ITC" w:cs="Times New Roman"/>
          <w:b/>
          <w:sz w:val="96"/>
          <w:szCs w:val="96"/>
          <w:lang w:eastAsia="fr-FR"/>
        </w:rPr>
      </w:pPr>
    </w:p>
    <w:p w:rsidR="00A63045" w:rsidRPr="00E5458F" w:rsidRDefault="00A63045" w:rsidP="00407563">
      <w:pPr>
        <w:tabs>
          <w:tab w:val="center" w:pos="4536"/>
        </w:tabs>
        <w:overflowPunct w:val="0"/>
        <w:autoSpaceDE w:val="0"/>
        <w:autoSpaceDN w:val="0"/>
        <w:adjustRightInd w:val="0"/>
        <w:spacing w:after="0" w:line="360" w:lineRule="auto"/>
        <w:jc w:val="center"/>
        <w:rPr>
          <w:rFonts w:ascii="Bradley Hand ITC" w:eastAsia="Times New Roman" w:hAnsi="Bradley Hand ITC" w:cs="Times New Roman"/>
          <w:b/>
          <w:sz w:val="36"/>
          <w:szCs w:val="36"/>
          <w:lang w:eastAsia="fr-FR"/>
        </w:rPr>
      </w:pPr>
      <w:r w:rsidRPr="00E5458F">
        <w:rPr>
          <w:rFonts w:ascii="Bradley Hand ITC" w:eastAsia="Times New Roman" w:hAnsi="Bradley Hand ITC" w:cs="Times New Roman"/>
          <w:b/>
          <w:sz w:val="36"/>
          <w:szCs w:val="36"/>
          <w:lang w:eastAsia="fr-FR"/>
        </w:rPr>
        <w:t xml:space="preserve">A mon défunt </w:t>
      </w:r>
      <w:r w:rsidR="00434270">
        <w:rPr>
          <w:rFonts w:ascii="Bradley Hand ITC" w:eastAsia="Times New Roman" w:hAnsi="Bradley Hand ITC" w:cs="Times New Roman"/>
          <w:b/>
          <w:sz w:val="36"/>
          <w:szCs w:val="36"/>
          <w:lang w:eastAsia="fr-FR"/>
        </w:rPr>
        <w:t>père,</w:t>
      </w:r>
    </w:p>
    <w:p w:rsidR="00A63045" w:rsidRPr="00E5458F" w:rsidRDefault="00434270" w:rsidP="00407563">
      <w:pPr>
        <w:tabs>
          <w:tab w:val="center" w:pos="4536"/>
        </w:tabs>
        <w:overflowPunct w:val="0"/>
        <w:autoSpaceDE w:val="0"/>
        <w:autoSpaceDN w:val="0"/>
        <w:adjustRightInd w:val="0"/>
        <w:spacing w:after="0" w:line="360" w:lineRule="auto"/>
        <w:jc w:val="center"/>
        <w:rPr>
          <w:rFonts w:ascii="Bradley Hand ITC" w:eastAsia="Times New Roman" w:hAnsi="Bradley Hand ITC" w:cs="Times New Roman"/>
          <w:b/>
          <w:sz w:val="36"/>
          <w:szCs w:val="36"/>
          <w:lang w:eastAsia="fr-FR"/>
        </w:rPr>
      </w:pPr>
      <w:r>
        <w:rPr>
          <w:rFonts w:ascii="Bradley Hand ITC" w:eastAsia="Times New Roman" w:hAnsi="Bradley Hand ITC" w:cs="Times New Roman"/>
          <w:b/>
          <w:sz w:val="36"/>
          <w:szCs w:val="36"/>
          <w:lang w:eastAsia="fr-FR"/>
        </w:rPr>
        <w:t>A ma très chère Maman</w:t>
      </w:r>
    </w:p>
    <w:p w:rsidR="00A63045" w:rsidRPr="00E5458F" w:rsidRDefault="00A63045" w:rsidP="00407563">
      <w:pPr>
        <w:tabs>
          <w:tab w:val="center" w:pos="4536"/>
        </w:tabs>
        <w:overflowPunct w:val="0"/>
        <w:autoSpaceDE w:val="0"/>
        <w:autoSpaceDN w:val="0"/>
        <w:adjustRightInd w:val="0"/>
        <w:spacing w:after="0" w:line="360" w:lineRule="auto"/>
        <w:jc w:val="center"/>
        <w:rPr>
          <w:rFonts w:ascii="Bradley Hand ITC" w:eastAsia="Times New Roman" w:hAnsi="Bradley Hand ITC" w:cs="Times New Roman"/>
          <w:b/>
          <w:sz w:val="36"/>
          <w:szCs w:val="36"/>
          <w:lang w:eastAsia="fr-FR"/>
        </w:rPr>
      </w:pPr>
      <w:proofErr w:type="gramStart"/>
      <w:r w:rsidRPr="00E5458F">
        <w:rPr>
          <w:rFonts w:ascii="Bradley Hand ITC" w:eastAsia="Times New Roman" w:hAnsi="Bradley Hand ITC" w:cs="Times New Roman"/>
          <w:b/>
          <w:sz w:val="36"/>
          <w:szCs w:val="36"/>
          <w:lang w:eastAsia="fr-FR"/>
        </w:rPr>
        <w:t>qui</w:t>
      </w:r>
      <w:proofErr w:type="gramEnd"/>
      <w:r w:rsidRPr="00E5458F">
        <w:rPr>
          <w:rFonts w:ascii="Bradley Hand ITC" w:eastAsia="Times New Roman" w:hAnsi="Bradley Hand ITC" w:cs="Times New Roman"/>
          <w:b/>
          <w:sz w:val="36"/>
          <w:szCs w:val="36"/>
          <w:lang w:eastAsia="fr-FR"/>
        </w:rPr>
        <w:t xml:space="preserve"> n’ont ménagé aucun effort pour me donner le gout des études ;</w:t>
      </w:r>
    </w:p>
    <w:p w:rsidR="00A63045" w:rsidRPr="00E5458F" w:rsidRDefault="00A63045" w:rsidP="00407563">
      <w:pPr>
        <w:tabs>
          <w:tab w:val="center" w:pos="4536"/>
        </w:tabs>
        <w:overflowPunct w:val="0"/>
        <w:autoSpaceDE w:val="0"/>
        <w:autoSpaceDN w:val="0"/>
        <w:adjustRightInd w:val="0"/>
        <w:spacing w:after="0" w:line="360" w:lineRule="auto"/>
        <w:jc w:val="center"/>
        <w:rPr>
          <w:rFonts w:ascii="Bradley Hand ITC" w:eastAsia="Times New Roman" w:hAnsi="Bradley Hand ITC" w:cs="Times New Roman"/>
          <w:b/>
          <w:sz w:val="36"/>
          <w:szCs w:val="36"/>
          <w:lang w:eastAsia="fr-FR"/>
        </w:rPr>
      </w:pPr>
      <w:r w:rsidRPr="00E5458F">
        <w:rPr>
          <w:rFonts w:ascii="Bradley Hand ITC" w:eastAsia="Times New Roman" w:hAnsi="Bradley Hand ITC" w:cs="Times New Roman"/>
          <w:b/>
          <w:sz w:val="36"/>
          <w:szCs w:val="36"/>
          <w:lang w:eastAsia="fr-FR"/>
        </w:rPr>
        <w:t>A ma tendre et charmante épouse Sala BA qui, par la grâce divine, m’a donné un joli garçon, Papa Mamadou, naquît durant cette laborieuse formation</w:t>
      </w:r>
    </w:p>
    <w:p w:rsidR="00A63045" w:rsidRPr="00E5458F" w:rsidRDefault="00A63045" w:rsidP="00407563">
      <w:pPr>
        <w:tabs>
          <w:tab w:val="center" w:pos="4536"/>
        </w:tabs>
        <w:overflowPunct w:val="0"/>
        <w:autoSpaceDE w:val="0"/>
        <w:autoSpaceDN w:val="0"/>
        <w:adjustRightInd w:val="0"/>
        <w:spacing w:after="0" w:line="360" w:lineRule="auto"/>
        <w:jc w:val="center"/>
        <w:rPr>
          <w:rFonts w:ascii="Bradley Hand ITC" w:eastAsia="Times New Roman" w:hAnsi="Bradley Hand ITC" w:cs="Times New Roman"/>
          <w:b/>
          <w:sz w:val="36"/>
          <w:szCs w:val="36"/>
          <w:lang w:eastAsia="fr-FR"/>
        </w:rPr>
      </w:pPr>
      <w:r w:rsidRPr="00E5458F">
        <w:rPr>
          <w:rFonts w:ascii="Bradley Hand ITC" w:eastAsia="Times New Roman" w:hAnsi="Bradley Hand ITC" w:cs="Times New Roman"/>
          <w:b/>
          <w:sz w:val="36"/>
          <w:szCs w:val="36"/>
          <w:lang w:eastAsia="fr-FR"/>
        </w:rPr>
        <w:t>A tous mes frères et sœurs</w:t>
      </w:r>
      <w:r>
        <w:rPr>
          <w:rFonts w:ascii="Bradley Hand ITC" w:eastAsia="Times New Roman" w:hAnsi="Bradley Hand ITC" w:cs="Times New Roman"/>
          <w:b/>
          <w:sz w:val="36"/>
          <w:szCs w:val="36"/>
          <w:lang w:eastAsia="fr-FR"/>
        </w:rPr>
        <w:t xml:space="preserve"> particulièrement </w:t>
      </w:r>
      <w:proofErr w:type="spellStart"/>
      <w:r>
        <w:rPr>
          <w:rFonts w:ascii="Bradley Hand ITC" w:eastAsia="Times New Roman" w:hAnsi="Bradley Hand ITC" w:cs="Times New Roman"/>
          <w:b/>
          <w:sz w:val="36"/>
          <w:szCs w:val="36"/>
          <w:lang w:eastAsia="fr-FR"/>
        </w:rPr>
        <w:t>Penda</w:t>
      </w:r>
      <w:proofErr w:type="spellEnd"/>
      <w:r>
        <w:rPr>
          <w:rFonts w:ascii="Bradley Hand ITC" w:eastAsia="Times New Roman" w:hAnsi="Bradley Hand ITC" w:cs="Times New Roman"/>
          <w:b/>
          <w:sz w:val="36"/>
          <w:szCs w:val="36"/>
          <w:lang w:eastAsia="fr-FR"/>
        </w:rPr>
        <w:t xml:space="preserve"> NDIAYE</w:t>
      </w:r>
      <w:r w:rsidRPr="00E5458F">
        <w:rPr>
          <w:rFonts w:ascii="Bradley Hand ITC" w:eastAsia="Times New Roman" w:hAnsi="Bradley Hand ITC" w:cs="Times New Roman"/>
          <w:b/>
          <w:sz w:val="36"/>
          <w:szCs w:val="36"/>
          <w:lang w:eastAsia="fr-FR"/>
        </w:rPr>
        <w:t xml:space="preserve"> ; </w:t>
      </w:r>
    </w:p>
    <w:p w:rsidR="00A63045" w:rsidRDefault="00A63045" w:rsidP="00407563">
      <w:pPr>
        <w:tabs>
          <w:tab w:val="center" w:pos="4536"/>
        </w:tabs>
        <w:overflowPunct w:val="0"/>
        <w:autoSpaceDE w:val="0"/>
        <w:autoSpaceDN w:val="0"/>
        <w:adjustRightInd w:val="0"/>
        <w:spacing w:after="0" w:line="360" w:lineRule="auto"/>
        <w:jc w:val="center"/>
        <w:rPr>
          <w:rFonts w:ascii="Bookman Old Style" w:eastAsia="Times New Roman" w:hAnsi="Bookman Old Style" w:cs="Times New Roman"/>
          <w:b/>
          <w:lang w:eastAsia="fr-FR"/>
        </w:rPr>
      </w:pPr>
      <w:r w:rsidRPr="007F4846">
        <w:rPr>
          <w:rFonts w:ascii="Bookman Old Style" w:eastAsia="Times New Roman" w:hAnsi="Bookman Old Style" w:cs="Times New Roman"/>
          <w:b/>
          <w:lang w:eastAsia="fr-FR"/>
        </w:rPr>
        <w:t xml:space="preserve"> </w:t>
      </w:r>
    </w:p>
    <w:p w:rsidR="00A63045" w:rsidRPr="007F4846" w:rsidRDefault="00A63045" w:rsidP="00407563">
      <w:pPr>
        <w:tabs>
          <w:tab w:val="center" w:pos="4536"/>
        </w:tabs>
        <w:overflowPunct w:val="0"/>
        <w:autoSpaceDE w:val="0"/>
        <w:autoSpaceDN w:val="0"/>
        <w:adjustRightInd w:val="0"/>
        <w:spacing w:after="0" w:line="360" w:lineRule="auto"/>
        <w:jc w:val="center"/>
        <w:rPr>
          <w:rFonts w:ascii="Bookman Old Style" w:eastAsia="Times New Roman" w:hAnsi="Bookman Old Style" w:cs="Times New Roman"/>
          <w:b/>
          <w:lang w:eastAsia="fr-FR"/>
        </w:rPr>
      </w:pPr>
    </w:p>
    <w:p w:rsidR="00A63045" w:rsidRDefault="00A63045" w:rsidP="00812E69">
      <w:pPr>
        <w:tabs>
          <w:tab w:val="left" w:pos="6686"/>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A63045" w:rsidRDefault="00A63045" w:rsidP="00812E69">
      <w:pPr>
        <w:tabs>
          <w:tab w:val="left" w:pos="6686"/>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A63045" w:rsidRDefault="00A63045" w:rsidP="00812E69">
      <w:pPr>
        <w:tabs>
          <w:tab w:val="left" w:pos="6686"/>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A63045" w:rsidRDefault="00A63045" w:rsidP="00812E69">
      <w:pPr>
        <w:tabs>
          <w:tab w:val="left" w:pos="6686"/>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A63045" w:rsidRDefault="00A63045" w:rsidP="00812E69">
      <w:pPr>
        <w:tabs>
          <w:tab w:val="left" w:pos="6686"/>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A63045" w:rsidRDefault="00A63045" w:rsidP="00812E69">
      <w:pPr>
        <w:tabs>
          <w:tab w:val="left" w:pos="6686"/>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A63045" w:rsidRDefault="00A63045" w:rsidP="00812E69">
      <w:pPr>
        <w:tabs>
          <w:tab w:val="left" w:pos="6686"/>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A63045" w:rsidRDefault="00A63045" w:rsidP="00812E69">
      <w:pPr>
        <w:tabs>
          <w:tab w:val="left" w:pos="6686"/>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A63045" w:rsidRDefault="00A63045" w:rsidP="00812E69">
      <w:pPr>
        <w:tabs>
          <w:tab w:val="left" w:pos="6686"/>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A63045" w:rsidRDefault="00A63045" w:rsidP="00812E69">
      <w:pPr>
        <w:tabs>
          <w:tab w:val="left" w:pos="6686"/>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A63045" w:rsidRDefault="00A63045" w:rsidP="00812E69">
      <w:pPr>
        <w:tabs>
          <w:tab w:val="left" w:pos="6686"/>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A63045" w:rsidRDefault="00A63045" w:rsidP="00812E69">
      <w:pPr>
        <w:tabs>
          <w:tab w:val="left" w:pos="6686"/>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A63045" w:rsidRDefault="00A63045" w:rsidP="00812E69">
      <w:pPr>
        <w:tabs>
          <w:tab w:val="left" w:pos="6686"/>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A63045" w:rsidRDefault="00A63045" w:rsidP="00812E69">
      <w:pPr>
        <w:tabs>
          <w:tab w:val="left" w:pos="6686"/>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A63045" w:rsidRDefault="00A63045" w:rsidP="00812E69">
      <w:pPr>
        <w:tabs>
          <w:tab w:val="left" w:pos="6686"/>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E77EBF" w:rsidRPr="007F4846" w:rsidRDefault="00E77EBF" w:rsidP="00407563">
      <w:pPr>
        <w:tabs>
          <w:tab w:val="center" w:pos="4536"/>
        </w:tabs>
        <w:overflowPunct w:val="0"/>
        <w:autoSpaceDE w:val="0"/>
        <w:autoSpaceDN w:val="0"/>
        <w:adjustRightInd w:val="0"/>
        <w:spacing w:after="0" w:line="360" w:lineRule="auto"/>
        <w:jc w:val="center"/>
        <w:rPr>
          <w:rFonts w:ascii="Edwardian Script ITC" w:eastAsia="Times New Roman" w:hAnsi="Edwardian Script ITC" w:cs="Times New Roman"/>
          <w:b/>
          <w:sz w:val="96"/>
          <w:szCs w:val="96"/>
          <w:lang w:eastAsia="fr-FR"/>
        </w:rPr>
      </w:pPr>
      <w:r>
        <w:rPr>
          <w:rFonts w:ascii="Edwardian Script ITC" w:eastAsia="Times New Roman" w:hAnsi="Edwardian Script ITC" w:cs="Times New Roman"/>
          <w:b/>
          <w:sz w:val="96"/>
          <w:szCs w:val="96"/>
          <w:lang w:eastAsia="fr-FR"/>
        </w:rPr>
        <w:lastRenderedPageBreak/>
        <w:t>Remerciements</w:t>
      </w:r>
    </w:p>
    <w:p w:rsidR="00E77EBF" w:rsidRPr="00AA05F6" w:rsidRDefault="00E77EBF" w:rsidP="00407563">
      <w:pPr>
        <w:tabs>
          <w:tab w:val="center" w:pos="4536"/>
        </w:tabs>
        <w:overflowPunct w:val="0"/>
        <w:autoSpaceDE w:val="0"/>
        <w:autoSpaceDN w:val="0"/>
        <w:adjustRightInd w:val="0"/>
        <w:spacing w:after="0" w:line="360" w:lineRule="auto"/>
        <w:jc w:val="both"/>
        <w:rPr>
          <w:rFonts w:ascii="Bradley Hand ITC" w:eastAsia="Times New Roman" w:hAnsi="Bradley Hand ITC" w:cs="Times New Roman"/>
          <w:b/>
          <w:sz w:val="32"/>
          <w:szCs w:val="32"/>
          <w:lang w:eastAsia="fr-FR"/>
        </w:rPr>
      </w:pPr>
      <w:r w:rsidRPr="00AA05F6">
        <w:rPr>
          <w:rFonts w:ascii="Bradley Hand ITC" w:eastAsia="Times New Roman" w:hAnsi="Bradley Hand ITC" w:cs="Times New Roman"/>
          <w:b/>
          <w:sz w:val="32"/>
          <w:szCs w:val="32"/>
          <w:lang w:eastAsia="fr-FR"/>
        </w:rPr>
        <w:t>Gloire et grâce à Allah, le tout m</w:t>
      </w:r>
      <w:r>
        <w:rPr>
          <w:rFonts w:ascii="Bradley Hand ITC" w:eastAsia="Times New Roman" w:hAnsi="Bradley Hand ITC" w:cs="Times New Roman"/>
          <w:b/>
          <w:sz w:val="32"/>
          <w:szCs w:val="32"/>
          <w:lang w:eastAsia="fr-FR"/>
        </w:rPr>
        <w:t xml:space="preserve">iséricordieux à qui </w:t>
      </w:r>
      <w:r w:rsidRPr="00AA05F6">
        <w:rPr>
          <w:rFonts w:ascii="Bradley Hand ITC" w:eastAsia="Times New Roman" w:hAnsi="Bradley Hand ITC" w:cs="Times New Roman"/>
          <w:b/>
          <w:sz w:val="32"/>
          <w:szCs w:val="32"/>
          <w:lang w:eastAsia="fr-FR"/>
        </w:rPr>
        <w:t xml:space="preserve">nous </w:t>
      </w:r>
      <w:r>
        <w:rPr>
          <w:rFonts w:ascii="Bradley Hand ITC" w:eastAsia="Times New Roman" w:hAnsi="Bradley Hand ITC" w:cs="Times New Roman"/>
          <w:b/>
          <w:sz w:val="32"/>
          <w:szCs w:val="32"/>
          <w:lang w:eastAsia="fr-FR"/>
        </w:rPr>
        <w:t>a gratifié de la force, la santé et</w:t>
      </w:r>
      <w:r w:rsidRPr="00AA05F6">
        <w:rPr>
          <w:rFonts w:ascii="Bradley Hand ITC" w:eastAsia="Times New Roman" w:hAnsi="Bradley Hand ITC" w:cs="Times New Roman"/>
          <w:b/>
          <w:sz w:val="32"/>
          <w:szCs w:val="32"/>
          <w:lang w:eastAsia="fr-FR"/>
        </w:rPr>
        <w:t xml:space="preserve"> le courage d’arriver à bout de ce </w:t>
      </w:r>
      <w:r>
        <w:rPr>
          <w:rFonts w:ascii="Bradley Hand ITC" w:eastAsia="Times New Roman" w:hAnsi="Bradley Hand ITC" w:cs="Times New Roman"/>
          <w:b/>
          <w:sz w:val="32"/>
          <w:szCs w:val="32"/>
          <w:lang w:eastAsia="fr-FR"/>
        </w:rPr>
        <w:t>travail.</w:t>
      </w:r>
      <w:r w:rsidRPr="00AA05F6">
        <w:rPr>
          <w:rFonts w:ascii="Bradley Hand ITC" w:eastAsia="Times New Roman" w:hAnsi="Bradley Hand ITC" w:cs="Times New Roman"/>
          <w:b/>
          <w:sz w:val="32"/>
          <w:szCs w:val="32"/>
          <w:lang w:eastAsia="fr-FR"/>
        </w:rPr>
        <w:t xml:space="preserve"> </w:t>
      </w:r>
    </w:p>
    <w:p w:rsidR="00E77EBF" w:rsidRDefault="00E77EBF" w:rsidP="00407563">
      <w:pPr>
        <w:tabs>
          <w:tab w:val="center" w:pos="4536"/>
        </w:tabs>
        <w:overflowPunct w:val="0"/>
        <w:autoSpaceDE w:val="0"/>
        <w:autoSpaceDN w:val="0"/>
        <w:adjustRightInd w:val="0"/>
        <w:spacing w:after="0" w:line="360" w:lineRule="auto"/>
        <w:jc w:val="both"/>
        <w:rPr>
          <w:rFonts w:ascii="Bradley Hand ITC" w:eastAsia="Times New Roman" w:hAnsi="Bradley Hand ITC" w:cs="Times New Roman"/>
          <w:b/>
          <w:sz w:val="32"/>
          <w:szCs w:val="32"/>
          <w:lang w:eastAsia="fr-FR"/>
        </w:rPr>
      </w:pPr>
      <w:r w:rsidRPr="00AA05F6">
        <w:rPr>
          <w:rFonts w:ascii="Bradley Hand ITC" w:eastAsia="Times New Roman" w:hAnsi="Bradley Hand ITC" w:cs="Times New Roman"/>
          <w:b/>
          <w:sz w:val="32"/>
          <w:szCs w:val="32"/>
          <w:lang w:eastAsia="fr-FR"/>
        </w:rPr>
        <w:t xml:space="preserve">Mes remerciements </w:t>
      </w:r>
      <w:r>
        <w:rPr>
          <w:rFonts w:ascii="Bradley Hand ITC" w:eastAsia="Times New Roman" w:hAnsi="Bradley Hand ITC" w:cs="Times New Roman"/>
          <w:b/>
          <w:sz w:val="32"/>
          <w:szCs w:val="32"/>
          <w:lang w:eastAsia="fr-FR"/>
        </w:rPr>
        <w:t>à</w:t>
      </w:r>
      <w:r w:rsidRPr="00AA05F6">
        <w:rPr>
          <w:rFonts w:ascii="Bradley Hand ITC" w:eastAsia="Times New Roman" w:hAnsi="Bradley Hand ITC" w:cs="Times New Roman"/>
          <w:b/>
          <w:sz w:val="32"/>
          <w:szCs w:val="32"/>
          <w:lang w:eastAsia="fr-FR"/>
        </w:rPr>
        <w:t xml:space="preserve"> Monsieur </w:t>
      </w:r>
      <w:r w:rsidRPr="008D7232">
        <w:rPr>
          <w:rFonts w:ascii="Bradley Hand ITC" w:eastAsia="Times New Roman" w:hAnsi="Bradley Hand ITC" w:cs="Times New Roman"/>
          <w:b/>
          <w:sz w:val="32"/>
          <w:szCs w:val="32"/>
          <w:lang w:eastAsia="fr-FR"/>
        </w:rPr>
        <w:t>le Président Ahmadou Moustapha FALL</w:t>
      </w:r>
      <w:r w:rsidRPr="008D7232">
        <w:rPr>
          <w:rFonts w:ascii="Bradley Hand ITC" w:eastAsia="Times New Roman" w:hAnsi="Bradley Hand ITC" w:cs="Times New Roman"/>
          <w:sz w:val="32"/>
          <w:szCs w:val="32"/>
          <w:lang w:eastAsia="fr-FR"/>
        </w:rPr>
        <w:t>,</w:t>
      </w:r>
      <w:r w:rsidRPr="00AA05F6">
        <w:rPr>
          <w:rFonts w:ascii="Bradley Hand ITC" w:eastAsia="Times New Roman" w:hAnsi="Bradley Hand ITC" w:cs="Times New Roman"/>
          <w:b/>
          <w:sz w:val="32"/>
          <w:szCs w:val="32"/>
          <w:lang w:eastAsia="fr-FR"/>
        </w:rPr>
        <w:t xml:space="preserve"> Conseiller à la Cour d’Appel de DAKAR qui a bien voulu, avec patience, humilité et compréhension, </w:t>
      </w:r>
      <w:r w:rsidR="00F542D6" w:rsidRPr="00AA05F6">
        <w:rPr>
          <w:rFonts w:ascii="Bradley Hand ITC" w:eastAsia="Times New Roman" w:hAnsi="Bradley Hand ITC" w:cs="Times New Roman"/>
          <w:b/>
          <w:sz w:val="32"/>
          <w:szCs w:val="32"/>
          <w:lang w:eastAsia="fr-FR"/>
        </w:rPr>
        <w:t>lire et</w:t>
      </w:r>
      <w:r w:rsidRPr="00AA05F6">
        <w:rPr>
          <w:rFonts w:ascii="Bradley Hand ITC" w:eastAsia="Times New Roman" w:hAnsi="Bradley Hand ITC" w:cs="Times New Roman"/>
          <w:b/>
          <w:sz w:val="32"/>
          <w:szCs w:val="32"/>
          <w:lang w:eastAsia="fr-FR"/>
        </w:rPr>
        <w:t xml:space="preserve"> corriger ces </w:t>
      </w:r>
      <w:r w:rsidR="00F542D6" w:rsidRPr="00AA05F6">
        <w:rPr>
          <w:rFonts w:ascii="Bradley Hand ITC" w:eastAsia="Times New Roman" w:hAnsi="Bradley Hand ITC" w:cs="Times New Roman"/>
          <w:b/>
          <w:sz w:val="32"/>
          <w:szCs w:val="32"/>
          <w:lang w:eastAsia="fr-FR"/>
        </w:rPr>
        <w:t>travaux ;</w:t>
      </w:r>
    </w:p>
    <w:p w:rsidR="00E77EBF" w:rsidRDefault="00B77FF2" w:rsidP="00407563">
      <w:pPr>
        <w:tabs>
          <w:tab w:val="center" w:pos="4536"/>
        </w:tabs>
        <w:overflowPunct w:val="0"/>
        <w:autoSpaceDE w:val="0"/>
        <w:autoSpaceDN w:val="0"/>
        <w:adjustRightInd w:val="0"/>
        <w:spacing w:after="0" w:line="360" w:lineRule="auto"/>
        <w:jc w:val="both"/>
        <w:rPr>
          <w:rFonts w:ascii="Bradley Hand ITC" w:eastAsia="Times New Roman" w:hAnsi="Bradley Hand ITC" w:cs="Times New Roman"/>
          <w:b/>
          <w:sz w:val="32"/>
          <w:szCs w:val="32"/>
          <w:lang w:eastAsia="fr-FR"/>
        </w:rPr>
      </w:pPr>
      <w:r>
        <w:rPr>
          <w:rFonts w:ascii="Bradley Hand ITC" w:eastAsia="Times New Roman" w:hAnsi="Bradley Hand ITC" w:cs="Times New Roman"/>
          <w:b/>
          <w:sz w:val="32"/>
          <w:szCs w:val="32"/>
          <w:lang w:eastAsia="fr-FR"/>
        </w:rPr>
        <w:t>À mon très cher ami</w:t>
      </w:r>
      <w:r w:rsidR="00E77EBF" w:rsidRPr="00AA05F6">
        <w:rPr>
          <w:rFonts w:ascii="Bradley Hand ITC" w:eastAsia="Times New Roman" w:hAnsi="Bradley Hand ITC" w:cs="Times New Roman"/>
          <w:b/>
          <w:sz w:val="32"/>
          <w:szCs w:val="32"/>
          <w:lang w:eastAsia="fr-FR"/>
        </w:rPr>
        <w:t xml:space="preserve"> </w:t>
      </w:r>
      <w:r w:rsidR="00E77EBF">
        <w:rPr>
          <w:rFonts w:ascii="Bradley Hand ITC" w:eastAsia="Times New Roman" w:hAnsi="Bradley Hand ITC" w:cs="Times New Roman"/>
          <w:b/>
          <w:sz w:val="32"/>
          <w:szCs w:val="32"/>
          <w:lang w:eastAsia="fr-FR"/>
        </w:rPr>
        <w:t xml:space="preserve">le Président </w:t>
      </w:r>
      <w:r w:rsidR="00E77EBF" w:rsidRPr="00AA05F6">
        <w:rPr>
          <w:rFonts w:ascii="Bradley Hand ITC" w:eastAsia="Times New Roman" w:hAnsi="Bradley Hand ITC" w:cs="Times New Roman"/>
          <w:b/>
          <w:sz w:val="32"/>
          <w:szCs w:val="32"/>
          <w:lang w:eastAsia="fr-FR"/>
        </w:rPr>
        <w:t>Cheikh MBENGUE et son épouse Fatima BA pour leur soutien sans faille et pour la science que ce dernier m’a apporté dans le cadre de ce</w:t>
      </w:r>
      <w:r w:rsidR="00E77EBF">
        <w:rPr>
          <w:rFonts w:ascii="Bradley Hand ITC" w:eastAsia="Times New Roman" w:hAnsi="Bradley Hand ITC" w:cs="Times New Roman"/>
          <w:b/>
          <w:sz w:val="32"/>
          <w:szCs w:val="32"/>
          <w:lang w:eastAsia="fr-FR"/>
        </w:rPr>
        <w:t>s</w:t>
      </w:r>
      <w:r w:rsidR="00E77EBF" w:rsidRPr="00AA05F6">
        <w:rPr>
          <w:rFonts w:ascii="Bradley Hand ITC" w:eastAsia="Times New Roman" w:hAnsi="Bradley Hand ITC" w:cs="Times New Roman"/>
          <w:b/>
          <w:sz w:val="32"/>
          <w:szCs w:val="32"/>
          <w:lang w:eastAsia="fr-FR"/>
        </w:rPr>
        <w:t xml:space="preserve"> </w:t>
      </w:r>
      <w:r w:rsidR="00F542D6">
        <w:rPr>
          <w:rFonts w:ascii="Bradley Hand ITC" w:eastAsia="Times New Roman" w:hAnsi="Bradley Hand ITC" w:cs="Times New Roman"/>
          <w:b/>
          <w:sz w:val="32"/>
          <w:szCs w:val="32"/>
          <w:lang w:eastAsia="fr-FR"/>
        </w:rPr>
        <w:t>travaux</w:t>
      </w:r>
      <w:r w:rsidR="00F542D6" w:rsidRPr="00AA05F6">
        <w:rPr>
          <w:rFonts w:ascii="Bradley Hand ITC" w:eastAsia="Times New Roman" w:hAnsi="Bradley Hand ITC" w:cs="Times New Roman"/>
          <w:b/>
          <w:sz w:val="32"/>
          <w:szCs w:val="32"/>
          <w:lang w:eastAsia="fr-FR"/>
        </w:rPr>
        <w:t xml:space="preserve"> ;</w:t>
      </w:r>
      <w:r w:rsidR="00E77EBF" w:rsidRPr="00AA05F6">
        <w:rPr>
          <w:rFonts w:ascii="Bradley Hand ITC" w:eastAsia="Times New Roman" w:hAnsi="Bradley Hand ITC" w:cs="Times New Roman"/>
          <w:b/>
          <w:sz w:val="32"/>
          <w:szCs w:val="32"/>
          <w:lang w:eastAsia="fr-FR"/>
        </w:rPr>
        <w:t xml:space="preserve"> </w:t>
      </w:r>
    </w:p>
    <w:p w:rsidR="00E77EBF" w:rsidRDefault="00B77FF2" w:rsidP="00407563">
      <w:pPr>
        <w:tabs>
          <w:tab w:val="center" w:pos="4536"/>
        </w:tabs>
        <w:overflowPunct w:val="0"/>
        <w:autoSpaceDE w:val="0"/>
        <w:autoSpaceDN w:val="0"/>
        <w:adjustRightInd w:val="0"/>
        <w:spacing w:after="0" w:line="360" w:lineRule="auto"/>
        <w:jc w:val="both"/>
        <w:rPr>
          <w:rFonts w:ascii="Bradley Hand ITC" w:eastAsia="Times New Roman" w:hAnsi="Bradley Hand ITC" w:cs="Times New Roman"/>
          <w:b/>
          <w:sz w:val="32"/>
          <w:szCs w:val="32"/>
          <w:lang w:eastAsia="fr-FR"/>
        </w:rPr>
      </w:pPr>
      <w:r>
        <w:rPr>
          <w:rFonts w:ascii="Bradley Hand ITC" w:eastAsia="Times New Roman" w:hAnsi="Bradley Hand ITC" w:cs="Times New Roman"/>
          <w:b/>
          <w:sz w:val="32"/>
          <w:szCs w:val="32"/>
          <w:lang w:eastAsia="fr-FR"/>
        </w:rPr>
        <w:t>A</w:t>
      </w:r>
      <w:r w:rsidR="00E77EBF">
        <w:rPr>
          <w:rFonts w:ascii="Bradley Hand ITC" w:eastAsia="Times New Roman" w:hAnsi="Bradley Hand ITC" w:cs="Times New Roman"/>
          <w:b/>
          <w:sz w:val="32"/>
          <w:szCs w:val="32"/>
          <w:lang w:eastAsia="fr-FR"/>
        </w:rPr>
        <w:t xml:space="preserve"> Monsieur le Président </w:t>
      </w:r>
      <w:proofErr w:type="spellStart"/>
      <w:r w:rsidR="00E77EBF">
        <w:rPr>
          <w:rFonts w:ascii="Bradley Hand ITC" w:eastAsia="Times New Roman" w:hAnsi="Bradley Hand ITC" w:cs="Times New Roman"/>
          <w:b/>
          <w:sz w:val="32"/>
          <w:szCs w:val="32"/>
          <w:lang w:eastAsia="fr-FR"/>
        </w:rPr>
        <w:t>Mbagnick</w:t>
      </w:r>
      <w:proofErr w:type="spellEnd"/>
      <w:r w:rsidR="00E77EBF">
        <w:rPr>
          <w:rFonts w:ascii="Bradley Hand ITC" w:eastAsia="Times New Roman" w:hAnsi="Bradley Hand ITC" w:cs="Times New Roman"/>
          <w:b/>
          <w:sz w:val="32"/>
          <w:szCs w:val="32"/>
          <w:lang w:eastAsia="fr-FR"/>
        </w:rPr>
        <w:t xml:space="preserve"> DIOUF pour sa générosité intellectuelle et son soutien à la fois moral et documentaire ;</w:t>
      </w:r>
    </w:p>
    <w:p w:rsidR="00E77EBF" w:rsidRPr="00AA05F6" w:rsidRDefault="00E77EBF" w:rsidP="00407563">
      <w:pPr>
        <w:tabs>
          <w:tab w:val="center" w:pos="4536"/>
        </w:tabs>
        <w:overflowPunct w:val="0"/>
        <w:autoSpaceDE w:val="0"/>
        <w:autoSpaceDN w:val="0"/>
        <w:adjustRightInd w:val="0"/>
        <w:spacing w:after="0" w:line="360" w:lineRule="auto"/>
        <w:jc w:val="both"/>
        <w:rPr>
          <w:rFonts w:ascii="Bradley Hand ITC" w:eastAsia="Times New Roman" w:hAnsi="Bradley Hand ITC" w:cs="Times New Roman"/>
          <w:b/>
          <w:sz w:val="32"/>
          <w:szCs w:val="32"/>
          <w:lang w:eastAsia="fr-FR"/>
        </w:rPr>
      </w:pPr>
      <w:r w:rsidRPr="00AA05F6">
        <w:rPr>
          <w:rFonts w:ascii="Bradley Hand ITC" w:eastAsia="Times New Roman" w:hAnsi="Bradley Hand ITC" w:cs="Times New Roman"/>
          <w:b/>
          <w:sz w:val="32"/>
          <w:szCs w:val="32"/>
          <w:lang w:eastAsia="fr-FR"/>
        </w:rPr>
        <w:t>A</w:t>
      </w:r>
      <w:r>
        <w:rPr>
          <w:rFonts w:ascii="Bradley Hand ITC" w:eastAsia="Times New Roman" w:hAnsi="Bradley Hand ITC" w:cs="Times New Roman"/>
          <w:b/>
          <w:sz w:val="32"/>
          <w:szCs w:val="32"/>
          <w:lang w:eastAsia="fr-FR"/>
        </w:rPr>
        <w:t xml:space="preserve"> Tout le personnel des Cours et Tribunaux particulièrement mes amis</w:t>
      </w:r>
      <w:r w:rsidRPr="00AA05F6">
        <w:rPr>
          <w:rFonts w:ascii="Bradley Hand ITC" w:eastAsia="Times New Roman" w:hAnsi="Bradley Hand ITC" w:cs="Times New Roman"/>
          <w:b/>
          <w:sz w:val="32"/>
          <w:szCs w:val="32"/>
          <w:lang w:eastAsia="fr-FR"/>
        </w:rPr>
        <w:t xml:space="preserve"> Maitre </w:t>
      </w:r>
      <w:proofErr w:type="spellStart"/>
      <w:r w:rsidRPr="00AA05F6">
        <w:rPr>
          <w:rFonts w:ascii="Bradley Hand ITC" w:eastAsia="Times New Roman" w:hAnsi="Bradley Hand ITC" w:cs="Times New Roman"/>
          <w:b/>
          <w:sz w:val="32"/>
          <w:szCs w:val="32"/>
          <w:lang w:eastAsia="fr-FR"/>
        </w:rPr>
        <w:t>Ngoné</w:t>
      </w:r>
      <w:proofErr w:type="spellEnd"/>
      <w:r w:rsidRPr="00AA05F6">
        <w:rPr>
          <w:rFonts w:ascii="Bradley Hand ITC" w:eastAsia="Times New Roman" w:hAnsi="Bradley Hand ITC" w:cs="Times New Roman"/>
          <w:b/>
          <w:sz w:val="32"/>
          <w:szCs w:val="32"/>
          <w:lang w:eastAsia="fr-FR"/>
        </w:rPr>
        <w:t xml:space="preserve"> </w:t>
      </w:r>
      <w:r w:rsidR="00F542D6" w:rsidRPr="00AA05F6">
        <w:rPr>
          <w:rFonts w:ascii="Bradley Hand ITC" w:eastAsia="Times New Roman" w:hAnsi="Bradley Hand ITC" w:cs="Times New Roman"/>
          <w:b/>
          <w:sz w:val="32"/>
          <w:szCs w:val="32"/>
          <w:lang w:eastAsia="fr-FR"/>
        </w:rPr>
        <w:t>DIOP, Maitre</w:t>
      </w:r>
      <w:r w:rsidRPr="00AA05F6">
        <w:rPr>
          <w:rFonts w:ascii="Bradley Hand ITC" w:eastAsia="Times New Roman" w:hAnsi="Bradley Hand ITC" w:cs="Times New Roman"/>
          <w:b/>
          <w:sz w:val="32"/>
          <w:szCs w:val="32"/>
          <w:lang w:eastAsia="fr-FR"/>
        </w:rPr>
        <w:t xml:space="preserve"> El Hadji Abdou Aziz NDIAYE</w:t>
      </w:r>
      <w:r>
        <w:rPr>
          <w:rFonts w:ascii="Bradley Hand ITC" w:eastAsia="Times New Roman" w:hAnsi="Bradley Hand ITC" w:cs="Times New Roman"/>
          <w:b/>
          <w:sz w:val="32"/>
          <w:szCs w:val="32"/>
          <w:lang w:eastAsia="fr-FR"/>
        </w:rPr>
        <w:t xml:space="preserve"> et Monsieur </w:t>
      </w:r>
      <w:r w:rsidRPr="00AA05F6">
        <w:rPr>
          <w:rFonts w:ascii="Bradley Hand ITC" w:eastAsia="Times New Roman" w:hAnsi="Bradley Hand ITC" w:cs="Times New Roman"/>
          <w:b/>
          <w:sz w:val="32"/>
          <w:szCs w:val="32"/>
          <w:lang w:eastAsia="fr-FR"/>
        </w:rPr>
        <w:t>Cheikh SEYE</w:t>
      </w:r>
      <w:r>
        <w:rPr>
          <w:rFonts w:ascii="Bradley Hand ITC" w:eastAsia="Times New Roman" w:hAnsi="Bradley Hand ITC" w:cs="Times New Roman"/>
          <w:b/>
          <w:sz w:val="32"/>
          <w:szCs w:val="32"/>
          <w:lang w:eastAsia="fr-FR"/>
        </w:rPr>
        <w:t xml:space="preserve"> pour leur disponibilité et leur soutien sans faille ;</w:t>
      </w:r>
    </w:p>
    <w:p w:rsidR="00E77EBF" w:rsidRPr="00AA05F6" w:rsidRDefault="00E77EBF" w:rsidP="00407563">
      <w:pPr>
        <w:tabs>
          <w:tab w:val="center" w:pos="4536"/>
        </w:tabs>
        <w:overflowPunct w:val="0"/>
        <w:autoSpaceDE w:val="0"/>
        <w:autoSpaceDN w:val="0"/>
        <w:adjustRightInd w:val="0"/>
        <w:spacing w:after="0" w:line="360" w:lineRule="auto"/>
        <w:jc w:val="both"/>
        <w:rPr>
          <w:rFonts w:ascii="Bradley Hand ITC" w:eastAsia="Times New Roman" w:hAnsi="Bradley Hand ITC" w:cs="Times New Roman"/>
          <w:b/>
          <w:sz w:val="32"/>
          <w:szCs w:val="32"/>
          <w:lang w:eastAsia="fr-FR"/>
        </w:rPr>
      </w:pPr>
      <w:r w:rsidRPr="00AA05F6">
        <w:rPr>
          <w:rFonts w:ascii="Bradley Hand ITC" w:eastAsia="Times New Roman" w:hAnsi="Bradley Hand ITC" w:cs="Times New Roman"/>
          <w:b/>
          <w:sz w:val="32"/>
          <w:szCs w:val="32"/>
          <w:lang w:eastAsia="fr-FR"/>
        </w:rPr>
        <w:t xml:space="preserve">A tous mes camarades de promotion, particulièrement </w:t>
      </w:r>
      <w:proofErr w:type="spellStart"/>
      <w:r w:rsidRPr="00AA05F6">
        <w:rPr>
          <w:rFonts w:ascii="Bradley Hand ITC" w:eastAsia="Times New Roman" w:hAnsi="Bradley Hand ITC" w:cs="Times New Roman"/>
          <w:b/>
          <w:sz w:val="32"/>
          <w:szCs w:val="32"/>
          <w:lang w:eastAsia="fr-FR"/>
        </w:rPr>
        <w:t>Oulimata</w:t>
      </w:r>
      <w:proofErr w:type="spellEnd"/>
      <w:r w:rsidRPr="00AA05F6">
        <w:rPr>
          <w:rFonts w:ascii="Bradley Hand ITC" w:eastAsia="Times New Roman" w:hAnsi="Bradley Hand ITC" w:cs="Times New Roman"/>
          <w:b/>
          <w:sz w:val="32"/>
          <w:szCs w:val="32"/>
          <w:lang w:eastAsia="fr-FR"/>
        </w:rPr>
        <w:t xml:space="preserve"> NDIAYE, Aicha LEYE</w:t>
      </w:r>
      <w:r>
        <w:rPr>
          <w:rFonts w:ascii="Bradley Hand ITC" w:eastAsia="Times New Roman" w:hAnsi="Bradley Hand ITC" w:cs="Times New Roman"/>
          <w:b/>
          <w:sz w:val="32"/>
          <w:szCs w:val="32"/>
          <w:lang w:eastAsia="fr-FR"/>
        </w:rPr>
        <w:t xml:space="preserve">, </w:t>
      </w:r>
      <w:proofErr w:type="spellStart"/>
      <w:r>
        <w:rPr>
          <w:rFonts w:ascii="Bradley Hand ITC" w:eastAsia="Times New Roman" w:hAnsi="Bradley Hand ITC" w:cs="Times New Roman"/>
          <w:b/>
          <w:sz w:val="32"/>
          <w:szCs w:val="32"/>
          <w:lang w:eastAsia="fr-FR"/>
        </w:rPr>
        <w:t>Seynabou</w:t>
      </w:r>
      <w:proofErr w:type="spellEnd"/>
      <w:r>
        <w:rPr>
          <w:rFonts w:ascii="Bradley Hand ITC" w:eastAsia="Times New Roman" w:hAnsi="Bradley Hand ITC" w:cs="Times New Roman"/>
          <w:b/>
          <w:sz w:val="32"/>
          <w:szCs w:val="32"/>
          <w:lang w:eastAsia="fr-FR"/>
        </w:rPr>
        <w:t xml:space="preserve"> NDIAYE, </w:t>
      </w:r>
      <w:proofErr w:type="spellStart"/>
      <w:r w:rsidRPr="00AA05F6">
        <w:rPr>
          <w:rFonts w:ascii="Bradley Hand ITC" w:eastAsia="Times New Roman" w:hAnsi="Bradley Hand ITC" w:cs="Times New Roman"/>
          <w:b/>
          <w:sz w:val="32"/>
          <w:szCs w:val="32"/>
          <w:lang w:eastAsia="fr-FR"/>
        </w:rPr>
        <w:t>Malick</w:t>
      </w:r>
      <w:proofErr w:type="spellEnd"/>
      <w:r w:rsidRPr="00AA05F6">
        <w:rPr>
          <w:rFonts w:ascii="Bradley Hand ITC" w:eastAsia="Times New Roman" w:hAnsi="Bradley Hand ITC" w:cs="Times New Roman"/>
          <w:b/>
          <w:sz w:val="32"/>
          <w:szCs w:val="32"/>
          <w:lang w:eastAsia="fr-FR"/>
        </w:rPr>
        <w:t xml:space="preserve"> SOW</w:t>
      </w:r>
      <w:r>
        <w:rPr>
          <w:rFonts w:ascii="Bradley Hand ITC" w:eastAsia="Times New Roman" w:hAnsi="Bradley Hand ITC" w:cs="Times New Roman"/>
          <w:b/>
          <w:sz w:val="32"/>
          <w:szCs w:val="32"/>
          <w:lang w:eastAsia="fr-FR"/>
        </w:rPr>
        <w:t xml:space="preserve"> et Abdoulaye GUEYE</w:t>
      </w:r>
      <w:r w:rsidRPr="00AA05F6">
        <w:rPr>
          <w:rFonts w:ascii="Bradley Hand ITC" w:eastAsia="Times New Roman" w:hAnsi="Bradley Hand ITC" w:cs="Times New Roman"/>
          <w:b/>
          <w:sz w:val="32"/>
          <w:szCs w:val="32"/>
          <w:lang w:eastAsia="fr-FR"/>
        </w:rPr>
        <w:t xml:space="preserve"> pour leur</w:t>
      </w:r>
      <w:r>
        <w:rPr>
          <w:rFonts w:ascii="Bradley Hand ITC" w:eastAsia="Times New Roman" w:hAnsi="Bradley Hand ITC" w:cs="Times New Roman"/>
          <w:b/>
          <w:sz w:val="32"/>
          <w:szCs w:val="32"/>
          <w:lang w:eastAsia="fr-FR"/>
        </w:rPr>
        <w:t xml:space="preserve"> compréhension et</w:t>
      </w:r>
      <w:r w:rsidRPr="00AA05F6">
        <w:rPr>
          <w:rFonts w:ascii="Bradley Hand ITC" w:eastAsia="Times New Roman" w:hAnsi="Bradley Hand ITC" w:cs="Times New Roman"/>
          <w:b/>
          <w:sz w:val="32"/>
          <w:szCs w:val="32"/>
          <w:lang w:eastAsia="fr-FR"/>
        </w:rPr>
        <w:t xml:space="preserve"> soutien infaillible </w:t>
      </w:r>
      <w:r>
        <w:rPr>
          <w:rFonts w:ascii="Bradley Hand ITC" w:eastAsia="Times New Roman" w:hAnsi="Bradley Hand ITC" w:cs="Times New Roman"/>
          <w:b/>
          <w:sz w:val="32"/>
          <w:szCs w:val="32"/>
          <w:lang w:eastAsia="fr-FR"/>
        </w:rPr>
        <w:t xml:space="preserve">tout au long de notre </w:t>
      </w:r>
      <w:r w:rsidR="00F542D6">
        <w:rPr>
          <w:rFonts w:ascii="Bradley Hand ITC" w:eastAsia="Times New Roman" w:hAnsi="Bradley Hand ITC" w:cs="Times New Roman"/>
          <w:b/>
          <w:sz w:val="32"/>
          <w:szCs w:val="32"/>
          <w:lang w:eastAsia="fr-FR"/>
        </w:rPr>
        <w:t>formation</w:t>
      </w:r>
      <w:r w:rsidR="00F542D6" w:rsidRPr="00AA05F6">
        <w:rPr>
          <w:rFonts w:ascii="Bradley Hand ITC" w:eastAsia="Times New Roman" w:hAnsi="Bradley Hand ITC" w:cs="Times New Roman"/>
          <w:b/>
          <w:sz w:val="32"/>
          <w:szCs w:val="32"/>
          <w:lang w:eastAsia="fr-FR"/>
        </w:rPr>
        <w:t xml:space="preserve"> ;</w:t>
      </w:r>
      <w:r w:rsidRPr="00AA05F6">
        <w:rPr>
          <w:rFonts w:ascii="Bradley Hand ITC" w:eastAsia="Times New Roman" w:hAnsi="Bradley Hand ITC" w:cs="Times New Roman"/>
          <w:b/>
          <w:sz w:val="32"/>
          <w:szCs w:val="32"/>
          <w:lang w:eastAsia="fr-FR"/>
        </w:rPr>
        <w:t xml:space="preserve"> </w:t>
      </w:r>
    </w:p>
    <w:p w:rsidR="00E77EBF" w:rsidRPr="00FF605B" w:rsidRDefault="00E77EBF" w:rsidP="00407563">
      <w:pPr>
        <w:tabs>
          <w:tab w:val="center" w:pos="4536"/>
        </w:tabs>
        <w:overflowPunct w:val="0"/>
        <w:autoSpaceDE w:val="0"/>
        <w:autoSpaceDN w:val="0"/>
        <w:adjustRightInd w:val="0"/>
        <w:spacing w:after="0" w:line="360" w:lineRule="auto"/>
        <w:jc w:val="center"/>
        <w:rPr>
          <w:rFonts w:ascii="Bookman Old Style" w:eastAsia="Times New Roman" w:hAnsi="Bookman Old Style" w:cs="Times New Roman"/>
          <w:b/>
          <w:sz w:val="28"/>
          <w:szCs w:val="28"/>
          <w:lang w:eastAsia="fr-FR"/>
        </w:rPr>
      </w:pPr>
    </w:p>
    <w:p w:rsidR="00E77EBF" w:rsidRDefault="00E77EBF" w:rsidP="00812E69">
      <w:pPr>
        <w:tabs>
          <w:tab w:val="left" w:pos="6686"/>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E77EBF" w:rsidRDefault="00E77EBF" w:rsidP="00812E69">
      <w:pPr>
        <w:tabs>
          <w:tab w:val="left" w:pos="6686"/>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C80574" w:rsidRDefault="00C80574" w:rsidP="00487D0C">
      <w:pPr>
        <w:tabs>
          <w:tab w:val="center" w:pos="4536"/>
        </w:tabs>
        <w:overflowPunct w:val="0"/>
        <w:autoSpaceDE w:val="0"/>
        <w:autoSpaceDN w:val="0"/>
        <w:adjustRightInd w:val="0"/>
        <w:spacing w:after="0" w:line="360" w:lineRule="auto"/>
        <w:rPr>
          <w:rFonts w:ascii="Bookman Old Style" w:eastAsia="Times New Roman" w:hAnsi="Bookman Old Style" w:cs="Times New Roman"/>
          <w:b/>
          <w:lang w:eastAsia="fr-FR"/>
        </w:rPr>
        <w:sectPr w:rsidR="00C80574" w:rsidSect="00E77EBF">
          <w:footerReference w:type="default" r:id="rId10"/>
          <w:pgSz w:w="11906" w:h="16838"/>
          <w:pgMar w:top="1417" w:right="1417" w:bottom="1417" w:left="1417" w:header="708" w:footer="708" w:gutter="0"/>
          <w:cols w:space="708"/>
          <w:titlePg/>
          <w:docGrid w:linePitch="360"/>
        </w:sectPr>
      </w:pPr>
    </w:p>
    <w:p w:rsidR="00E77EBF" w:rsidRPr="008E68A3" w:rsidRDefault="0062747A" w:rsidP="00487D0C">
      <w:pPr>
        <w:tabs>
          <w:tab w:val="center" w:pos="4536"/>
        </w:tabs>
        <w:overflowPunct w:val="0"/>
        <w:autoSpaceDE w:val="0"/>
        <w:autoSpaceDN w:val="0"/>
        <w:adjustRightInd w:val="0"/>
        <w:spacing w:after="0" w:line="360" w:lineRule="auto"/>
        <w:jc w:val="center"/>
        <w:rPr>
          <w:rFonts w:ascii="Bookman Old Style" w:eastAsia="Times New Roman" w:hAnsi="Bookman Old Style" w:cs="Times New Roman"/>
          <w:b/>
          <w:lang w:eastAsia="fr-FR"/>
        </w:rPr>
      </w:pPr>
      <w:r>
        <w:rPr>
          <w:rFonts w:ascii="Bookman Old Style" w:eastAsia="Times New Roman" w:hAnsi="Bookman Old Style" w:cs="Times New Roman"/>
          <w:b/>
          <w:lang w:eastAsia="fr-FR"/>
        </w:rPr>
        <w:lastRenderedPageBreak/>
        <w:t xml:space="preserve">LISTE DES PRINCIPALES </w:t>
      </w:r>
      <w:r w:rsidR="00E77EBF">
        <w:rPr>
          <w:rFonts w:ascii="Bookman Old Style" w:eastAsia="Times New Roman" w:hAnsi="Bookman Old Style" w:cs="Times New Roman"/>
          <w:b/>
          <w:lang w:eastAsia="fr-FR"/>
        </w:rPr>
        <w:t>SIGLES ET ABREVIATIONS</w:t>
      </w:r>
    </w:p>
    <w:p w:rsidR="0062747A" w:rsidRDefault="0062747A" w:rsidP="00407563">
      <w:pPr>
        <w:overflowPunct w:val="0"/>
        <w:autoSpaceDE w:val="0"/>
        <w:autoSpaceDN w:val="0"/>
        <w:adjustRightInd w:val="0"/>
        <w:spacing w:after="0" w:line="360" w:lineRule="auto"/>
        <w:jc w:val="both"/>
        <w:rPr>
          <w:rFonts w:ascii="Bookman Old Style" w:eastAsia="Times New Roman" w:hAnsi="Bookman Old Style" w:cs="Times New Roman"/>
          <w:b/>
          <w:sz w:val="24"/>
          <w:szCs w:val="24"/>
          <w:lang w:eastAsia="fr-FR"/>
        </w:rPr>
      </w:pPr>
    </w:p>
    <w:p w:rsidR="00E77EBF" w:rsidRPr="00F007D8" w:rsidRDefault="00E77EBF" w:rsidP="00407563">
      <w:pPr>
        <w:overflowPunct w:val="0"/>
        <w:autoSpaceDE w:val="0"/>
        <w:autoSpaceDN w:val="0"/>
        <w:adjustRightInd w:val="0"/>
        <w:spacing w:after="0" w:line="360" w:lineRule="auto"/>
        <w:jc w:val="both"/>
        <w:rPr>
          <w:rFonts w:ascii="Bookman Old Style" w:eastAsia="Times New Roman" w:hAnsi="Bookman Old Style" w:cs="Times New Roman"/>
          <w:b/>
          <w:sz w:val="24"/>
          <w:szCs w:val="24"/>
          <w:lang w:eastAsia="fr-FR"/>
        </w:rPr>
      </w:pPr>
      <w:r w:rsidRPr="00F007D8">
        <w:rPr>
          <w:rFonts w:ascii="Bookman Old Style" w:eastAsia="Times New Roman" w:hAnsi="Bookman Old Style" w:cs="Times New Roman"/>
          <w:b/>
          <w:sz w:val="24"/>
          <w:szCs w:val="24"/>
          <w:lang w:eastAsia="fr-FR"/>
        </w:rPr>
        <w:t xml:space="preserve">CA………………………………………………………Cour d’appel </w:t>
      </w:r>
    </w:p>
    <w:p w:rsidR="00E77EBF" w:rsidRPr="00F007D8" w:rsidRDefault="00E77EBF" w:rsidP="00407563">
      <w:pPr>
        <w:spacing w:line="360" w:lineRule="auto"/>
        <w:jc w:val="both"/>
        <w:rPr>
          <w:rFonts w:ascii="Bookman Old Style" w:hAnsi="Bookman Old Style"/>
          <w:b/>
          <w:sz w:val="24"/>
          <w:szCs w:val="24"/>
        </w:rPr>
      </w:pPr>
      <w:proofErr w:type="spellStart"/>
      <w:r w:rsidRPr="00F007D8">
        <w:rPr>
          <w:rFonts w:ascii="Bookman Old Style" w:hAnsi="Bookman Old Style"/>
          <w:b/>
          <w:sz w:val="24"/>
          <w:szCs w:val="24"/>
        </w:rPr>
        <w:t>C.Ass</w:t>
      </w:r>
      <w:proofErr w:type="spellEnd"/>
      <w:r w:rsidRPr="00F007D8">
        <w:rPr>
          <w:rFonts w:ascii="Bookman Old Style" w:hAnsi="Bookman Old Style"/>
          <w:b/>
          <w:sz w:val="24"/>
          <w:szCs w:val="24"/>
        </w:rPr>
        <w:t>……………………………………………</w:t>
      </w:r>
      <w:r w:rsidR="00F542D6" w:rsidRPr="00F007D8">
        <w:rPr>
          <w:rFonts w:ascii="Bookman Old Style" w:hAnsi="Bookman Old Style"/>
          <w:b/>
          <w:sz w:val="24"/>
          <w:szCs w:val="24"/>
        </w:rPr>
        <w:t>……</w:t>
      </w:r>
      <w:r w:rsidRPr="00F007D8">
        <w:rPr>
          <w:rFonts w:ascii="Bookman Old Style" w:hAnsi="Bookman Old Style"/>
          <w:b/>
          <w:sz w:val="24"/>
          <w:szCs w:val="24"/>
        </w:rPr>
        <w:t>Cour d’Assise</w:t>
      </w:r>
    </w:p>
    <w:p w:rsidR="00E77EBF" w:rsidRPr="00F007D8" w:rsidRDefault="00E77EBF" w:rsidP="00407563">
      <w:pPr>
        <w:spacing w:line="360" w:lineRule="auto"/>
        <w:jc w:val="both"/>
        <w:rPr>
          <w:rFonts w:ascii="Bookman Old Style" w:hAnsi="Bookman Old Style"/>
          <w:b/>
          <w:sz w:val="24"/>
          <w:szCs w:val="24"/>
        </w:rPr>
      </w:pPr>
      <w:r w:rsidRPr="00F007D8">
        <w:rPr>
          <w:rFonts w:ascii="Bookman Old Style" w:hAnsi="Bookman Old Style"/>
          <w:b/>
          <w:sz w:val="24"/>
          <w:szCs w:val="24"/>
        </w:rPr>
        <w:t>CF………………………………………………………Code de la Famille.</w:t>
      </w:r>
    </w:p>
    <w:p w:rsidR="00E77EBF" w:rsidRPr="00F007D8" w:rsidRDefault="00E77EBF" w:rsidP="00407563">
      <w:pPr>
        <w:overflowPunct w:val="0"/>
        <w:autoSpaceDE w:val="0"/>
        <w:autoSpaceDN w:val="0"/>
        <w:adjustRightInd w:val="0"/>
        <w:spacing w:after="0" w:line="360" w:lineRule="auto"/>
        <w:jc w:val="both"/>
        <w:rPr>
          <w:rFonts w:ascii="Bookman Old Style" w:eastAsia="Times New Roman" w:hAnsi="Bookman Old Style" w:cs="Times New Roman"/>
          <w:b/>
          <w:sz w:val="24"/>
          <w:szCs w:val="24"/>
          <w:lang w:eastAsia="fr-FR"/>
        </w:rPr>
      </w:pPr>
      <w:r w:rsidRPr="00F007D8">
        <w:rPr>
          <w:rFonts w:ascii="Bookman Old Style" w:eastAsia="Times New Roman" w:hAnsi="Bookman Old Style" w:cs="Times New Roman"/>
          <w:b/>
          <w:sz w:val="24"/>
          <w:szCs w:val="24"/>
          <w:lang w:eastAsia="fr-FR"/>
        </w:rPr>
        <w:t xml:space="preserve">Ch. </w:t>
      </w:r>
      <w:proofErr w:type="spellStart"/>
      <w:r w:rsidRPr="00F007D8">
        <w:rPr>
          <w:rFonts w:ascii="Bookman Old Style" w:eastAsia="Times New Roman" w:hAnsi="Bookman Old Style" w:cs="Times New Roman"/>
          <w:b/>
          <w:sz w:val="24"/>
          <w:szCs w:val="24"/>
          <w:lang w:eastAsia="fr-FR"/>
        </w:rPr>
        <w:t>acc</w:t>
      </w:r>
      <w:proofErr w:type="spellEnd"/>
      <w:r w:rsidRPr="00F007D8">
        <w:rPr>
          <w:rFonts w:ascii="Bookman Old Style" w:eastAsia="Times New Roman" w:hAnsi="Bookman Old Style" w:cs="Times New Roman"/>
          <w:b/>
          <w:sz w:val="24"/>
          <w:szCs w:val="24"/>
          <w:lang w:eastAsia="fr-FR"/>
        </w:rPr>
        <w:t>……………………………………………</w:t>
      </w:r>
      <w:r w:rsidR="00F542D6" w:rsidRPr="00F007D8">
        <w:rPr>
          <w:rFonts w:ascii="Bookman Old Style" w:eastAsia="Times New Roman" w:hAnsi="Bookman Old Style" w:cs="Times New Roman"/>
          <w:b/>
          <w:sz w:val="24"/>
          <w:szCs w:val="24"/>
          <w:lang w:eastAsia="fr-FR"/>
        </w:rPr>
        <w:t>……</w:t>
      </w:r>
      <w:r w:rsidRPr="00F007D8">
        <w:rPr>
          <w:rFonts w:ascii="Bookman Old Style" w:eastAsia="Times New Roman" w:hAnsi="Bookman Old Style" w:cs="Times New Roman"/>
          <w:b/>
          <w:sz w:val="24"/>
          <w:szCs w:val="24"/>
          <w:lang w:eastAsia="fr-FR"/>
        </w:rPr>
        <w:t xml:space="preserve">Chambre d’Accusation </w:t>
      </w:r>
    </w:p>
    <w:p w:rsidR="00E77EBF" w:rsidRPr="00F007D8" w:rsidRDefault="00A16852" w:rsidP="00407563">
      <w:pPr>
        <w:overflowPunct w:val="0"/>
        <w:autoSpaceDE w:val="0"/>
        <w:autoSpaceDN w:val="0"/>
        <w:adjustRightInd w:val="0"/>
        <w:spacing w:after="0" w:line="360" w:lineRule="auto"/>
        <w:jc w:val="both"/>
        <w:rPr>
          <w:rFonts w:ascii="Bookman Old Style" w:eastAsia="Times New Roman" w:hAnsi="Bookman Old Style" w:cs="Times New Roman"/>
          <w:b/>
          <w:sz w:val="24"/>
          <w:szCs w:val="24"/>
          <w:lang w:eastAsia="fr-FR"/>
        </w:rPr>
      </w:pPr>
      <w:r>
        <w:rPr>
          <w:rFonts w:ascii="Bookman Old Style" w:eastAsia="Times New Roman" w:hAnsi="Bookman Old Style" w:cs="Times New Roman"/>
          <w:b/>
          <w:sz w:val="24"/>
          <w:szCs w:val="24"/>
          <w:lang w:eastAsia="fr-FR"/>
        </w:rPr>
        <w:t>Ch.pen…………………………………….</w:t>
      </w:r>
      <w:r w:rsidR="00E77EBF" w:rsidRPr="00F007D8">
        <w:rPr>
          <w:rFonts w:ascii="Bookman Old Style" w:eastAsia="Times New Roman" w:hAnsi="Bookman Old Style" w:cs="Times New Roman"/>
          <w:b/>
          <w:sz w:val="24"/>
          <w:szCs w:val="24"/>
          <w:lang w:eastAsia="fr-FR"/>
        </w:rPr>
        <w:t>………Chambre pénale de la Cour suprême</w:t>
      </w:r>
    </w:p>
    <w:p w:rsidR="00E77EBF" w:rsidRPr="00F007D8" w:rsidRDefault="00E77EBF" w:rsidP="00407563">
      <w:pPr>
        <w:overflowPunct w:val="0"/>
        <w:autoSpaceDE w:val="0"/>
        <w:autoSpaceDN w:val="0"/>
        <w:adjustRightInd w:val="0"/>
        <w:spacing w:after="0" w:line="360" w:lineRule="auto"/>
        <w:jc w:val="both"/>
        <w:rPr>
          <w:rFonts w:ascii="Bookman Old Style" w:eastAsia="Times New Roman" w:hAnsi="Bookman Old Style" w:cs="Times New Roman"/>
          <w:i/>
          <w:sz w:val="24"/>
          <w:szCs w:val="24"/>
          <w:lang w:eastAsia="fr-FR"/>
        </w:rPr>
      </w:pPr>
      <w:r w:rsidRPr="00F007D8">
        <w:rPr>
          <w:rFonts w:ascii="Bookman Old Style" w:eastAsia="Times New Roman" w:hAnsi="Bookman Old Style" w:cs="Times New Roman"/>
          <w:b/>
          <w:sz w:val="24"/>
          <w:szCs w:val="24"/>
          <w:lang w:eastAsia="fr-FR"/>
        </w:rPr>
        <w:t>CS…………………………………………………</w:t>
      </w:r>
      <w:r w:rsidR="00F542D6" w:rsidRPr="00F007D8">
        <w:rPr>
          <w:rFonts w:ascii="Bookman Old Style" w:eastAsia="Times New Roman" w:hAnsi="Bookman Old Style" w:cs="Times New Roman"/>
          <w:b/>
          <w:sz w:val="24"/>
          <w:szCs w:val="24"/>
          <w:lang w:eastAsia="fr-FR"/>
        </w:rPr>
        <w:t>……</w:t>
      </w:r>
      <w:r w:rsidRPr="00F007D8">
        <w:rPr>
          <w:rFonts w:ascii="Bookman Old Style" w:eastAsia="Times New Roman" w:hAnsi="Bookman Old Style" w:cs="Times New Roman"/>
          <w:b/>
          <w:sz w:val="24"/>
          <w:szCs w:val="24"/>
          <w:lang w:eastAsia="fr-FR"/>
        </w:rPr>
        <w:t xml:space="preserve">.Cour Suprême </w:t>
      </w:r>
    </w:p>
    <w:p w:rsidR="00E77EBF" w:rsidRPr="00F007D8" w:rsidRDefault="00E77EBF" w:rsidP="00407563">
      <w:pPr>
        <w:overflowPunct w:val="0"/>
        <w:autoSpaceDE w:val="0"/>
        <w:autoSpaceDN w:val="0"/>
        <w:adjustRightInd w:val="0"/>
        <w:spacing w:after="0" w:line="360" w:lineRule="auto"/>
        <w:jc w:val="both"/>
        <w:rPr>
          <w:rFonts w:ascii="Bookman Old Style" w:eastAsia="Times New Roman" w:hAnsi="Bookman Old Style" w:cs="Times New Roman"/>
          <w:b/>
          <w:sz w:val="24"/>
          <w:szCs w:val="24"/>
          <w:lang w:eastAsia="fr-FR"/>
        </w:rPr>
      </w:pPr>
      <w:proofErr w:type="spellStart"/>
      <w:r w:rsidRPr="00F007D8">
        <w:rPr>
          <w:rFonts w:ascii="Bookman Old Style" w:hAnsi="Bookman Old Style"/>
          <w:b/>
          <w:sz w:val="24"/>
          <w:szCs w:val="24"/>
        </w:rPr>
        <w:t>Cass</w:t>
      </w:r>
      <w:proofErr w:type="spellEnd"/>
      <w:r w:rsidRPr="00F007D8">
        <w:rPr>
          <w:rFonts w:ascii="Bookman Old Style" w:hAnsi="Bookman Old Style"/>
          <w:b/>
          <w:sz w:val="24"/>
          <w:szCs w:val="24"/>
        </w:rPr>
        <w:t xml:space="preserve">. </w:t>
      </w:r>
      <w:proofErr w:type="spellStart"/>
      <w:r w:rsidRPr="00F007D8">
        <w:rPr>
          <w:rFonts w:ascii="Bookman Old Style" w:hAnsi="Bookman Old Style"/>
          <w:b/>
          <w:sz w:val="24"/>
          <w:szCs w:val="24"/>
        </w:rPr>
        <w:t>Crim</w:t>
      </w:r>
      <w:proofErr w:type="spellEnd"/>
      <w:r w:rsidRPr="00F007D8">
        <w:rPr>
          <w:rFonts w:ascii="Bookman Old Style" w:hAnsi="Bookman Old Style"/>
          <w:b/>
          <w:sz w:val="24"/>
          <w:szCs w:val="24"/>
        </w:rPr>
        <w:t>…………………Chambre Criminelle de la Cour de Cassation Française</w:t>
      </w:r>
    </w:p>
    <w:p w:rsidR="00E77EBF" w:rsidRPr="00F007D8" w:rsidRDefault="00E77EBF" w:rsidP="00407563">
      <w:pPr>
        <w:spacing w:line="360" w:lineRule="auto"/>
        <w:jc w:val="both"/>
        <w:rPr>
          <w:rFonts w:ascii="Bookman Old Style" w:hAnsi="Bookman Old Style"/>
          <w:b/>
          <w:sz w:val="24"/>
          <w:szCs w:val="24"/>
        </w:rPr>
      </w:pPr>
      <w:r w:rsidRPr="00F007D8">
        <w:rPr>
          <w:rFonts w:ascii="Bookman Old Style" w:hAnsi="Bookman Old Style"/>
          <w:b/>
          <w:sz w:val="24"/>
          <w:szCs w:val="24"/>
        </w:rPr>
        <w:t>CPP…………………………………………………….Code de Procédure Pénale</w:t>
      </w:r>
    </w:p>
    <w:p w:rsidR="00E77EBF" w:rsidRPr="00F007D8" w:rsidRDefault="00E77EBF" w:rsidP="00407563">
      <w:pPr>
        <w:spacing w:line="360" w:lineRule="auto"/>
        <w:jc w:val="both"/>
        <w:rPr>
          <w:rFonts w:ascii="Bookman Old Style" w:hAnsi="Bookman Old Style"/>
          <w:b/>
          <w:sz w:val="24"/>
          <w:szCs w:val="24"/>
        </w:rPr>
      </w:pPr>
      <w:r w:rsidRPr="00F007D8">
        <w:rPr>
          <w:rFonts w:ascii="Bookman Old Style" w:hAnsi="Bookman Old Style"/>
          <w:b/>
          <w:sz w:val="24"/>
          <w:szCs w:val="24"/>
        </w:rPr>
        <w:t>CP………………………………………………………Code pénal</w:t>
      </w:r>
    </w:p>
    <w:p w:rsidR="00E77EBF" w:rsidRPr="00F007D8" w:rsidRDefault="00E77EBF" w:rsidP="00407563">
      <w:pPr>
        <w:spacing w:line="360" w:lineRule="auto"/>
        <w:jc w:val="both"/>
        <w:rPr>
          <w:rFonts w:ascii="Bookman Old Style" w:eastAsia="Times New Roman" w:hAnsi="Bookman Old Style" w:cs="Times New Roman"/>
          <w:b/>
          <w:sz w:val="24"/>
          <w:szCs w:val="24"/>
          <w:lang w:eastAsia="fr-FR"/>
        </w:rPr>
      </w:pPr>
      <w:r w:rsidRPr="00F007D8">
        <w:rPr>
          <w:rFonts w:ascii="Bookman Old Style" w:eastAsia="Times New Roman" w:hAnsi="Bookman Old Style" w:cs="Times New Roman"/>
          <w:b/>
          <w:sz w:val="24"/>
          <w:szCs w:val="24"/>
          <w:lang w:eastAsia="fr-FR"/>
        </w:rPr>
        <w:t>TI………………………………………………………..Tribunal d’Instance</w:t>
      </w:r>
    </w:p>
    <w:p w:rsidR="00E77EBF" w:rsidRPr="00F007D8" w:rsidRDefault="00E77EBF" w:rsidP="00407563">
      <w:pPr>
        <w:spacing w:line="360" w:lineRule="auto"/>
        <w:jc w:val="both"/>
        <w:rPr>
          <w:rFonts w:ascii="Bookman Old Style" w:eastAsia="Times New Roman" w:hAnsi="Bookman Old Style" w:cs="Times New Roman"/>
          <w:b/>
          <w:sz w:val="24"/>
          <w:szCs w:val="24"/>
          <w:lang w:eastAsia="fr-FR"/>
        </w:rPr>
      </w:pPr>
      <w:r w:rsidRPr="00F007D8">
        <w:rPr>
          <w:rFonts w:ascii="Bookman Old Style" w:eastAsia="Times New Roman" w:hAnsi="Bookman Old Style" w:cs="Times New Roman"/>
          <w:b/>
          <w:sz w:val="24"/>
          <w:szCs w:val="24"/>
          <w:lang w:eastAsia="fr-FR"/>
        </w:rPr>
        <w:t xml:space="preserve">TGIHC……………………Tribunal de Grande Instance Hors Classe de Dakar </w:t>
      </w:r>
    </w:p>
    <w:p w:rsidR="00E77EBF" w:rsidRPr="00F007D8" w:rsidRDefault="00E77EBF" w:rsidP="00407563">
      <w:pPr>
        <w:overflowPunct w:val="0"/>
        <w:autoSpaceDE w:val="0"/>
        <w:autoSpaceDN w:val="0"/>
        <w:adjustRightInd w:val="0"/>
        <w:spacing w:after="0" w:line="360" w:lineRule="auto"/>
        <w:jc w:val="both"/>
        <w:rPr>
          <w:rFonts w:ascii="Bookman Old Style" w:eastAsia="Times New Roman" w:hAnsi="Bookman Old Style" w:cs="Times New Roman"/>
          <w:b/>
          <w:sz w:val="24"/>
          <w:szCs w:val="24"/>
          <w:lang w:eastAsia="fr-FR"/>
        </w:rPr>
      </w:pPr>
      <w:r w:rsidRPr="00F007D8">
        <w:rPr>
          <w:rFonts w:ascii="Bookman Old Style" w:eastAsia="Times New Roman" w:hAnsi="Bookman Old Style" w:cs="Times New Roman"/>
          <w:b/>
          <w:sz w:val="24"/>
          <w:szCs w:val="24"/>
          <w:lang w:eastAsia="fr-FR"/>
        </w:rPr>
        <w:t xml:space="preserve">TGI……………………………………………………..Tribunal de Grande Instance </w:t>
      </w:r>
    </w:p>
    <w:p w:rsidR="00E77EBF" w:rsidRPr="00F007D8" w:rsidRDefault="00E77EBF" w:rsidP="00407563">
      <w:pPr>
        <w:spacing w:line="360" w:lineRule="auto"/>
        <w:jc w:val="both"/>
        <w:rPr>
          <w:rFonts w:ascii="Bookman Old Style" w:eastAsia="Times New Roman" w:hAnsi="Bookman Old Style" w:cs="Times New Roman"/>
          <w:b/>
          <w:sz w:val="24"/>
          <w:szCs w:val="24"/>
          <w:lang w:eastAsia="fr-FR"/>
        </w:rPr>
      </w:pPr>
      <w:r w:rsidRPr="00F007D8">
        <w:rPr>
          <w:rFonts w:ascii="Bookman Old Style" w:eastAsia="Times New Roman" w:hAnsi="Bookman Old Style" w:cs="Times New Roman"/>
          <w:b/>
          <w:bCs/>
          <w:sz w:val="24"/>
          <w:szCs w:val="24"/>
          <w:lang w:eastAsia="fr-FR"/>
        </w:rPr>
        <w:t>TR………………………………………………………Tribunal Régional</w:t>
      </w:r>
    </w:p>
    <w:p w:rsidR="00E77EBF" w:rsidRPr="002B7B0B" w:rsidRDefault="00E77EBF" w:rsidP="00407563">
      <w:pPr>
        <w:spacing w:line="360" w:lineRule="auto"/>
      </w:pPr>
    </w:p>
    <w:p w:rsidR="00E77EBF" w:rsidRPr="002B7B0B" w:rsidRDefault="00E77EBF" w:rsidP="00407563">
      <w:pPr>
        <w:overflowPunct w:val="0"/>
        <w:autoSpaceDE w:val="0"/>
        <w:autoSpaceDN w:val="0"/>
        <w:adjustRightInd w:val="0"/>
        <w:spacing w:after="0" w:line="360" w:lineRule="auto"/>
        <w:jc w:val="both"/>
        <w:rPr>
          <w:rFonts w:ascii="Bookman Old Style" w:eastAsia="Times New Roman" w:hAnsi="Bookman Old Style" w:cs="Times New Roman"/>
          <w:b/>
          <w:lang w:eastAsia="fr-FR"/>
        </w:rPr>
      </w:pPr>
    </w:p>
    <w:p w:rsidR="00E77EBF" w:rsidRPr="002B7B0B" w:rsidRDefault="00E77EBF" w:rsidP="00407563">
      <w:pPr>
        <w:overflowPunct w:val="0"/>
        <w:autoSpaceDE w:val="0"/>
        <w:autoSpaceDN w:val="0"/>
        <w:adjustRightInd w:val="0"/>
        <w:spacing w:after="0" w:line="360" w:lineRule="auto"/>
        <w:jc w:val="both"/>
        <w:rPr>
          <w:rFonts w:ascii="Bookman Old Style" w:eastAsia="Times New Roman" w:hAnsi="Bookman Old Style" w:cs="Times New Roman"/>
          <w:b/>
          <w:lang w:eastAsia="fr-FR"/>
        </w:rPr>
      </w:pPr>
    </w:p>
    <w:p w:rsidR="00E77EBF" w:rsidRPr="002B7B0B" w:rsidRDefault="00E77EBF" w:rsidP="00407563">
      <w:pPr>
        <w:overflowPunct w:val="0"/>
        <w:autoSpaceDE w:val="0"/>
        <w:autoSpaceDN w:val="0"/>
        <w:adjustRightInd w:val="0"/>
        <w:spacing w:after="0" w:line="360" w:lineRule="auto"/>
        <w:jc w:val="both"/>
        <w:rPr>
          <w:rFonts w:ascii="Bookman Old Style" w:eastAsia="Times New Roman" w:hAnsi="Bookman Old Style" w:cs="Times New Roman"/>
          <w:b/>
          <w:lang w:eastAsia="fr-FR"/>
        </w:rPr>
      </w:pPr>
    </w:p>
    <w:p w:rsidR="00E77EBF" w:rsidRPr="002B7B0B" w:rsidRDefault="00E77EBF" w:rsidP="00407563">
      <w:pPr>
        <w:spacing w:line="360" w:lineRule="auto"/>
      </w:pPr>
    </w:p>
    <w:p w:rsidR="00E77EBF" w:rsidRPr="002B7B0B" w:rsidRDefault="00E77EBF" w:rsidP="00407563">
      <w:pPr>
        <w:spacing w:line="360" w:lineRule="auto"/>
      </w:pPr>
    </w:p>
    <w:p w:rsidR="00E77EBF" w:rsidRDefault="00E77EBF" w:rsidP="00812E69">
      <w:pPr>
        <w:tabs>
          <w:tab w:val="left" w:pos="6686"/>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E77EBF" w:rsidRDefault="00E77EBF" w:rsidP="00812E69">
      <w:pPr>
        <w:tabs>
          <w:tab w:val="left" w:pos="6686"/>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E77EBF" w:rsidRDefault="00E77EBF" w:rsidP="00812E69">
      <w:pPr>
        <w:tabs>
          <w:tab w:val="left" w:pos="6686"/>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E77EBF" w:rsidRDefault="00E77EBF" w:rsidP="00812E69">
      <w:pPr>
        <w:tabs>
          <w:tab w:val="left" w:pos="6686"/>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F542D6" w:rsidRDefault="00F542D6" w:rsidP="00812E69">
      <w:pPr>
        <w:tabs>
          <w:tab w:val="left" w:pos="6686"/>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487D0C" w:rsidRDefault="00487D0C" w:rsidP="00812E69">
      <w:pPr>
        <w:tabs>
          <w:tab w:val="left" w:pos="6686"/>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sectPr w:rsidR="00487D0C" w:rsidSect="00E77EBF">
          <w:footerReference w:type="default" r:id="rId11"/>
          <w:pgSz w:w="11906" w:h="16838"/>
          <w:pgMar w:top="1417" w:right="1417" w:bottom="1417" w:left="1417" w:header="708" w:footer="708" w:gutter="0"/>
          <w:cols w:space="708"/>
          <w:titlePg/>
          <w:docGrid w:linePitch="360"/>
        </w:sectPr>
      </w:pPr>
    </w:p>
    <w:p w:rsidR="00487D0C" w:rsidRP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r w:rsidRPr="00B1620F">
        <w:rPr>
          <w:rFonts w:ascii="Times New Roman" w:eastAsia="Times New Roman" w:hAnsi="Times New Roman" w:cs="Times New Roman"/>
          <w:b/>
          <w:sz w:val="24"/>
          <w:szCs w:val="24"/>
          <w:lang w:eastAsia="fr-FR"/>
        </w:rPr>
        <w:lastRenderedPageBreak/>
        <w:t>SOMMAIRE</w:t>
      </w:r>
    </w:p>
    <w:p w:rsidR="00B1620F" w:rsidRPr="00B1620F" w:rsidRDefault="00B1620F" w:rsidP="00487D0C">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B1620F" w:rsidRPr="00B1620F" w:rsidRDefault="00B1620F" w:rsidP="00487D0C">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B1620F" w:rsidRPr="00B1620F" w:rsidRDefault="00B1620F" w:rsidP="00487D0C">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B1620F" w:rsidRPr="00B1620F" w:rsidRDefault="00B1620F" w:rsidP="00487D0C">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B1620F" w:rsidRPr="00B1620F" w:rsidRDefault="00B1620F" w:rsidP="00487D0C">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B1620F" w:rsidRPr="00B1620F" w:rsidRDefault="00B1620F" w:rsidP="00487D0C">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B1620F">
        <w:rPr>
          <w:rFonts w:ascii="Times New Roman" w:eastAsia="Times New Roman" w:hAnsi="Times New Roman" w:cs="Times New Roman"/>
          <w:b/>
          <w:sz w:val="24"/>
          <w:szCs w:val="24"/>
          <w:lang w:eastAsia="fr-FR"/>
        </w:rPr>
        <w:t>INTRODUCTION</w:t>
      </w:r>
    </w:p>
    <w:p w:rsidR="00B1620F" w:rsidRPr="00B1620F" w:rsidRDefault="00B1620F" w:rsidP="00487D0C">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B1620F" w:rsidRPr="00B1620F" w:rsidRDefault="00B1620F" w:rsidP="00487D0C">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B1620F">
        <w:rPr>
          <w:rFonts w:ascii="Times New Roman" w:eastAsia="Times New Roman" w:hAnsi="Times New Roman" w:cs="Times New Roman"/>
          <w:b/>
          <w:sz w:val="24"/>
          <w:szCs w:val="24"/>
          <w:lang w:eastAsia="fr-FR"/>
        </w:rPr>
        <w:t>PREMIERE PARTIE : LES  ATTEINTES A L’INTEGRITE PHYSIQUE</w:t>
      </w:r>
    </w:p>
    <w:p w:rsidR="00B1620F" w:rsidRPr="00B1620F" w:rsidRDefault="00B1620F" w:rsidP="00487D0C">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B1620F" w:rsidRPr="00B1620F" w:rsidRDefault="00B1620F" w:rsidP="00487D0C">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B1620F">
        <w:rPr>
          <w:rFonts w:ascii="Times New Roman" w:eastAsia="Times New Roman" w:hAnsi="Times New Roman" w:cs="Times New Roman"/>
          <w:b/>
          <w:sz w:val="24"/>
          <w:szCs w:val="24"/>
          <w:lang w:eastAsia="fr-FR"/>
        </w:rPr>
        <w:t xml:space="preserve">DEUXIEME PARTIE : LES ATTEINTES AUX MŒURS </w:t>
      </w:r>
    </w:p>
    <w:p w:rsidR="00B1620F" w:rsidRPr="00B1620F" w:rsidRDefault="00B1620F" w:rsidP="00487D0C">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B1620F" w:rsidRPr="00B1620F" w:rsidRDefault="00B1620F" w:rsidP="00B1620F">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B1620F">
        <w:rPr>
          <w:rFonts w:ascii="Times New Roman" w:eastAsia="Times New Roman" w:hAnsi="Times New Roman" w:cs="Times New Roman"/>
          <w:b/>
          <w:sz w:val="24"/>
          <w:szCs w:val="24"/>
          <w:lang w:eastAsia="fr-FR"/>
        </w:rPr>
        <w:t>CONCLUSION</w:t>
      </w:r>
    </w:p>
    <w:p w:rsidR="00B1620F" w:rsidRDefault="00B1620F" w:rsidP="00B1620F">
      <w:pPr>
        <w:overflowPunct w:val="0"/>
        <w:autoSpaceDE w:val="0"/>
        <w:autoSpaceDN w:val="0"/>
        <w:adjustRightInd w:val="0"/>
        <w:spacing w:after="0" w:line="360" w:lineRule="auto"/>
        <w:jc w:val="both"/>
        <w:rPr>
          <w:rFonts w:ascii="Bookman Old Style" w:eastAsia="Times New Roman" w:hAnsi="Bookman Old Style" w:cs="Times New Roman"/>
          <w:b/>
          <w:lang w:eastAsia="fr-FR"/>
        </w:rPr>
      </w:pPr>
    </w:p>
    <w:p w:rsidR="00B1620F" w:rsidRDefault="00B1620F" w:rsidP="00B1620F">
      <w:pPr>
        <w:overflowPunct w:val="0"/>
        <w:autoSpaceDE w:val="0"/>
        <w:autoSpaceDN w:val="0"/>
        <w:adjustRightInd w:val="0"/>
        <w:spacing w:after="0" w:line="360" w:lineRule="auto"/>
        <w:jc w:val="both"/>
        <w:rPr>
          <w:rFonts w:ascii="Bookman Old Style" w:eastAsia="Times New Roman" w:hAnsi="Bookman Old Style" w:cs="Times New Roman"/>
          <w:b/>
          <w:lang w:eastAsia="fr-FR"/>
        </w:rPr>
      </w:pPr>
    </w:p>
    <w:p w:rsidR="00B1620F" w:rsidRDefault="00B1620F" w:rsidP="00B1620F">
      <w:pPr>
        <w:overflowPunct w:val="0"/>
        <w:autoSpaceDE w:val="0"/>
        <w:autoSpaceDN w:val="0"/>
        <w:adjustRightInd w:val="0"/>
        <w:spacing w:after="0" w:line="360" w:lineRule="auto"/>
        <w:jc w:val="both"/>
        <w:rPr>
          <w:rFonts w:ascii="Bookman Old Style" w:eastAsia="Times New Roman" w:hAnsi="Bookman Old Style" w:cs="Times New Roman"/>
          <w:b/>
          <w:lang w:eastAsia="fr-FR"/>
        </w:rPr>
      </w:pPr>
    </w:p>
    <w:p w:rsidR="00B1620F" w:rsidRDefault="00B1620F" w:rsidP="00B1620F">
      <w:pPr>
        <w:overflowPunct w:val="0"/>
        <w:autoSpaceDE w:val="0"/>
        <w:autoSpaceDN w:val="0"/>
        <w:adjustRightInd w:val="0"/>
        <w:spacing w:after="0" w:line="360" w:lineRule="auto"/>
        <w:jc w:val="both"/>
        <w:rPr>
          <w:rFonts w:ascii="Bookman Old Style" w:eastAsia="Times New Roman" w:hAnsi="Bookman Old Style" w:cs="Times New Roman"/>
          <w:b/>
          <w:lang w:eastAsia="fr-FR"/>
        </w:rPr>
      </w:pPr>
    </w:p>
    <w:p w:rsidR="00B1620F" w:rsidRDefault="00B1620F" w:rsidP="00B1620F">
      <w:pPr>
        <w:overflowPunct w:val="0"/>
        <w:autoSpaceDE w:val="0"/>
        <w:autoSpaceDN w:val="0"/>
        <w:adjustRightInd w:val="0"/>
        <w:spacing w:after="0" w:line="360" w:lineRule="auto"/>
        <w:jc w:val="both"/>
        <w:rPr>
          <w:rFonts w:ascii="Bookman Old Style" w:eastAsia="Times New Roman" w:hAnsi="Bookman Old Style" w:cs="Times New Roman"/>
          <w:b/>
          <w:lang w:eastAsia="fr-FR"/>
        </w:rPr>
      </w:pPr>
    </w:p>
    <w:p w:rsidR="00B1620F" w:rsidRDefault="00B1620F" w:rsidP="00B1620F">
      <w:pPr>
        <w:overflowPunct w:val="0"/>
        <w:autoSpaceDE w:val="0"/>
        <w:autoSpaceDN w:val="0"/>
        <w:adjustRightInd w:val="0"/>
        <w:spacing w:after="0" w:line="360" w:lineRule="auto"/>
        <w:jc w:val="both"/>
        <w:rPr>
          <w:rFonts w:ascii="Bookman Old Style" w:eastAsia="Times New Roman" w:hAnsi="Bookman Old Style" w:cs="Times New Roman"/>
          <w:b/>
          <w:lang w:eastAsia="fr-FR"/>
        </w:rPr>
      </w:pPr>
    </w:p>
    <w:p w:rsidR="00B1620F" w:rsidRDefault="00B1620F" w:rsidP="00B1620F">
      <w:pPr>
        <w:overflowPunct w:val="0"/>
        <w:autoSpaceDE w:val="0"/>
        <w:autoSpaceDN w:val="0"/>
        <w:adjustRightInd w:val="0"/>
        <w:spacing w:after="0" w:line="360" w:lineRule="auto"/>
        <w:jc w:val="both"/>
        <w:rPr>
          <w:rFonts w:ascii="Bookman Old Style" w:eastAsia="Times New Roman" w:hAnsi="Bookman Old Style" w:cs="Times New Roman"/>
          <w:b/>
          <w:lang w:eastAsia="fr-FR"/>
        </w:rPr>
      </w:pPr>
    </w:p>
    <w:p w:rsidR="00B1620F" w:rsidRDefault="00B1620F" w:rsidP="00B1620F">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F323A" w:rsidRPr="00B1620F" w:rsidRDefault="000F323A" w:rsidP="00B1620F">
      <w:pPr>
        <w:overflowPunct w:val="0"/>
        <w:autoSpaceDE w:val="0"/>
        <w:autoSpaceDN w:val="0"/>
        <w:adjustRightInd w:val="0"/>
        <w:spacing w:after="0" w:line="360" w:lineRule="auto"/>
        <w:jc w:val="both"/>
        <w:rPr>
          <w:rFonts w:ascii="Bookman Old Style" w:eastAsia="Times New Roman" w:hAnsi="Bookman Old Style" w:cs="Times New Roman"/>
          <w:b/>
          <w:lang w:eastAsia="fr-FR"/>
        </w:rPr>
      </w:pPr>
      <w:r w:rsidRPr="00D22BCD">
        <w:rPr>
          <w:rFonts w:ascii="Times New Roman" w:eastAsia="Times New Roman" w:hAnsi="Times New Roman" w:cs="Times New Roman"/>
          <w:b/>
          <w:sz w:val="24"/>
          <w:szCs w:val="24"/>
          <w:lang w:eastAsia="fr-FR"/>
        </w:rPr>
        <w:lastRenderedPageBreak/>
        <w:t>INTRODUCTION</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t>ORDRE SOCIAL ET NECESSITE DE LA REPRESSION-</w:t>
      </w:r>
      <w:r w:rsidRPr="00D22BCD">
        <w:rPr>
          <w:rFonts w:ascii="Times New Roman" w:eastAsia="Times New Roman" w:hAnsi="Times New Roman" w:cs="Times New Roman"/>
          <w:sz w:val="24"/>
          <w:szCs w:val="24"/>
          <w:lang w:eastAsia="fr-FR"/>
        </w:rPr>
        <w:t>Le conflit est inhérent à la nature humaine, donc à l’ordre social. Le maintien de celui-ci, comme garantie d’une vie sociale apaisée, exige des mécanismes à même de prévenir ou réprimer tout pe</w:t>
      </w:r>
      <w:r w:rsidR="00812E69" w:rsidRPr="00D22BCD">
        <w:rPr>
          <w:rFonts w:ascii="Times New Roman" w:eastAsia="Times New Roman" w:hAnsi="Times New Roman" w:cs="Times New Roman"/>
          <w:sz w:val="24"/>
          <w:szCs w:val="24"/>
          <w:lang w:eastAsia="fr-FR"/>
        </w:rPr>
        <w:t>nchant ou comportement délictuel</w:t>
      </w:r>
      <w:r w:rsidRPr="00D22BCD">
        <w:rPr>
          <w:rFonts w:ascii="Times New Roman" w:eastAsia="Times New Roman" w:hAnsi="Times New Roman" w:cs="Times New Roman"/>
          <w:sz w:val="24"/>
          <w:szCs w:val="24"/>
          <w:lang w:eastAsia="fr-FR"/>
        </w:rPr>
        <w:t xml:space="preserve">.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sz w:val="24"/>
          <w:szCs w:val="24"/>
          <w:lang w:eastAsia="fr-FR"/>
        </w:rPr>
        <w:t>Parmi ces mécanismes, les normes répressives occupent une place de choix.</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t>CADRE NORMATIF-</w:t>
      </w:r>
      <w:r w:rsidRPr="00D22BCD">
        <w:rPr>
          <w:rFonts w:ascii="Times New Roman" w:eastAsia="Times New Roman" w:hAnsi="Times New Roman" w:cs="Times New Roman"/>
          <w:sz w:val="24"/>
          <w:szCs w:val="24"/>
          <w:lang w:eastAsia="fr-FR"/>
        </w:rPr>
        <w:t>A ce titre, notre pays s’est, doté depuis son indépendance, d’un cadre normatif en matière pénale. (</w:t>
      </w:r>
      <w:r w:rsidRPr="00D22BCD">
        <w:rPr>
          <w:rFonts w:ascii="Times New Roman" w:eastAsia="Times New Roman" w:hAnsi="Times New Roman" w:cs="Times New Roman"/>
          <w:i/>
          <w:sz w:val="24"/>
          <w:szCs w:val="24"/>
          <w:lang w:eastAsia="fr-FR"/>
        </w:rPr>
        <w:t>Voir les lois n° 65-50 et 65-51 du 21 juillet 1965 portant respectivement Code Pénal et Code de Procédure Pénale et modifiées</w:t>
      </w:r>
      <w:r w:rsidRPr="00D22BCD">
        <w:rPr>
          <w:rFonts w:ascii="Times New Roman" w:eastAsia="Times New Roman" w:hAnsi="Times New Roman" w:cs="Times New Roman"/>
          <w:sz w:val="24"/>
          <w:szCs w:val="24"/>
          <w:lang w:eastAsia="fr-FR"/>
        </w:rPr>
        <w:t xml:space="preserve">).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i/>
          <w:sz w:val="24"/>
          <w:szCs w:val="24"/>
          <w:lang w:eastAsia="fr-FR"/>
        </w:rPr>
      </w:pPr>
      <w:r w:rsidRPr="00D22BCD">
        <w:rPr>
          <w:rFonts w:ascii="Times New Roman" w:eastAsia="Times New Roman" w:hAnsi="Times New Roman" w:cs="Times New Roman"/>
          <w:sz w:val="24"/>
          <w:szCs w:val="24"/>
          <w:lang w:eastAsia="fr-FR"/>
        </w:rPr>
        <w:t>Ainsi, la loi n° 65-50 du 21 juillet 1965 portant code pénal, dont certaines dispositions sont l’objet des présents travaux, a subi, dans le temps, plusieurs modifications. (</w:t>
      </w:r>
      <w:r w:rsidRPr="00D22BCD">
        <w:rPr>
          <w:rFonts w:ascii="Times New Roman" w:eastAsia="Times New Roman" w:hAnsi="Times New Roman" w:cs="Times New Roman"/>
          <w:i/>
          <w:sz w:val="24"/>
          <w:szCs w:val="24"/>
          <w:lang w:eastAsia="fr-FR"/>
        </w:rPr>
        <w:t>en ce sens, principalement les lois modificatives n° 80-48 et 80-49 du 24 décembre 1980, JO n°4806 du 26 décembre 1980, 96-15 du 28 aout 1996, JO n°5709 du 5 octobre 1996, 99-05 du 29 janvier 1999, JO n°5847 du 27 février 1999, 2004-38 du 28 décembre 2004 portant abolition de la peine de mort, JO n°6202 du 22 janvier 2005, loi n° 2007-02 du 12 février 2007</w:t>
      </w:r>
      <w:r w:rsidRPr="00D22BCD">
        <w:rPr>
          <w:rFonts w:ascii="Times New Roman" w:eastAsia="Times New Roman" w:hAnsi="Times New Roman" w:cs="Times New Roman"/>
          <w:sz w:val="24"/>
          <w:szCs w:val="24"/>
          <w:lang w:eastAsia="fr-FR"/>
        </w:rPr>
        <w:t xml:space="preserve"> </w:t>
      </w:r>
      <w:r w:rsidRPr="00D22BCD">
        <w:rPr>
          <w:rFonts w:ascii="Times New Roman" w:eastAsia="Times New Roman" w:hAnsi="Times New Roman" w:cs="Times New Roman"/>
          <w:i/>
          <w:sz w:val="24"/>
          <w:szCs w:val="24"/>
          <w:lang w:eastAsia="fr-FR"/>
        </w:rPr>
        <w:t xml:space="preserve">modifiant le Code pénal, JO n°6332 du 10 mars 2007, loi n° 2014-27 du 27 octobre 2014, loi n° 2016-29 du 8 novembre 2016, JO n°6975 du 25 novembre 2016 </w:t>
      </w:r>
      <w:r w:rsidRPr="00D22BCD">
        <w:rPr>
          <w:rFonts w:ascii="Times New Roman" w:eastAsia="Times New Roman" w:hAnsi="Times New Roman" w:cs="Times New Roman"/>
          <w:sz w:val="24"/>
          <w:szCs w:val="24"/>
          <w:lang w:eastAsia="fr-FR"/>
        </w:rPr>
        <w:t xml:space="preserve">).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sz w:val="24"/>
          <w:szCs w:val="24"/>
          <w:lang w:eastAsia="fr-FR"/>
        </w:rPr>
        <w:t>Cependant, l’existence, en soi, entre autres de ces normes entretient un rapport lointain avec l’atteinte des objectifs d’harmonie ou de paix sociale. Celle-ci sup</w:t>
      </w:r>
      <w:r w:rsidR="00B77FF2">
        <w:rPr>
          <w:rFonts w:ascii="Times New Roman" w:eastAsia="Times New Roman" w:hAnsi="Times New Roman" w:cs="Times New Roman"/>
          <w:sz w:val="24"/>
          <w:szCs w:val="24"/>
          <w:lang w:eastAsia="fr-FR"/>
        </w:rPr>
        <w:t>pose, en effet, l’application des</w:t>
      </w:r>
      <w:r w:rsidRPr="00D22BCD">
        <w:rPr>
          <w:rFonts w:ascii="Times New Roman" w:eastAsia="Times New Roman" w:hAnsi="Times New Roman" w:cs="Times New Roman"/>
          <w:sz w:val="24"/>
          <w:szCs w:val="24"/>
          <w:lang w:eastAsia="fr-FR"/>
        </w:rPr>
        <w:t>dites normes à tout auteur, complice ou celui qui a</w:t>
      </w:r>
      <w:r w:rsidR="00812E69" w:rsidRPr="00D22BCD">
        <w:rPr>
          <w:rFonts w:ascii="Times New Roman" w:eastAsia="Times New Roman" w:hAnsi="Times New Roman" w:cs="Times New Roman"/>
          <w:sz w:val="24"/>
          <w:szCs w:val="24"/>
          <w:lang w:eastAsia="fr-FR"/>
        </w:rPr>
        <w:t>ura</w:t>
      </w:r>
      <w:r w:rsidRPr="00D22BCD">
        <w:rPr>
          <w:rFonts w:ascii="Times New Roman" w:eastAsia="Times New Roman" w:hAnsi="Times New Roman" w:cs="Times New Roman"/>
          <w:sz w:val="24"/>
          <w:szCs w:val="24"/>
          <w:lang w:eastAsia="fr-FR"/>
        </w:rPr>
        <w:t xml:space="preserve"> tenté de porter atteinte à l’ordre préétabli. C’est le rôle des Cours et tribunaux.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sz w:val="24"/>
          <w:szCs w:val="24"/>
          <w:lang w:eastAsia="fr-FR"/>
        </w:rPr>
        <w:t>C’est sur la mise en œuvre des normes répressives qu’il convient de se pencher dans les lignes qui suivent.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t>CHAMPS D’ETUDE</w:t>
      </w:r>
      <w:r w:rsidRPr="00D22BCD">
        <w:rPr>
          <w:rFonts w:ascii="Times New Roman" w:eastAsia="Times New Roman" w:hAnsi="Times New Roman" w:cs="Times New Roman"/>
          <w:sz w:val="24"/>
          <w:szCs w:val="24"/>
          <w:lang w:eastAsia="fr-FR"/>
        </w:rPr>
        <w:t xml:space="preserve">-Il faut relever que la présente étude a pour objet l’annotation des dispositions relatives aux blessures et coups volontaires non qualifiés meurtre et autres crimes et délits volontaires </w:t>
      </w:r>
      <w:r w:rsidRPr="00D22BCD">
        <w:rPr>
          <w:rFonts w:ascii="Times New Roman" w:eastAsia="Times New Roman" w:hAnsi="Times New Roman" w:cs="Times New Roman"/>
          <w:b/>
          <w:sz w:val="24"/>
          <w:szCs w:val="24"/>
          <w:lang w:eastAsia="fr-FR"/>
        </w:rPr>
        <w:t>(</w:t>
      </w:r>
      <w:r w:rsidRPr="00D22BCD">
        <w:rPr>
          <w:rFonts w:ascii="Times New Roman" w:eastAsia="Times New Roman" w:hAnsi="Times New Roman" w:cs="Times New Roman"/>
          <w:b/>
          <w:i/>
          <w:sz w:val="24"/>
          <w:szCs w:val="24"/>
          <w:lang w:eastAsia="fr-FR"/>
        </w:rPr>
        <w:t>section 2</w:t>
      </w:r>
      <w:r w:rsidRPr="00D22BCD">
        <w:rPr>
          <w:rFonts w:ascii="Times New Roman" w:eastAsia="Times New Roman" w:hAnsi="Times New Roman" w:cs="Times New Roman"/>
          <w:b/>
          <w:sz w:val="24"/>
          <w:szCs w:val="24"/>
          <w:lang w:eastAsia="fr-FR"/>
        </w:rPr>
        <w:t>)</w:t>
      </w:r>
      <w:r w:rsidRPr="00D22BCD">
        <w:rPr>
          <w:rFonts w:ascii="Times New Roman" w:eastAsia="Times New Roman" w:hAnsi="Times New Roman" w:cs="Times New Roman"/>
          <w:sz w:val="24"/>
          <w:szCs w:val="24"/>
          <w:lang w:eastAsia="fr-FR"/>
        </w:rPr>
        <w:t xml:space="preserve">, aux homicides, blessures involontaires et mise en danger de la personne </w:t>
      </w:r>
      <w:r w:rsidRPr="00D22BCD">
        <w:rPr>
          <w:rFonts w:ascii="Times New Roman" w:eastAsia="Times New Roman" w:hAnsi="Times New Roman" w:cs="Times New Roman"/>
          <w:b/>
          <w:sz w:val="24"/>
          <w:szCs w:val="24"/>
          <w:lang w:eastAsia="fr-FR"/>
        </w:rPr>
        <w:t>(</w:t>
      </w:r>
      <w:r w:rsidRPr="00D22BCD">
        <w:rPr>
          <w:rFonts w:ascii="Times New Roman" w:eastAsia="Times New Roman" w:hAnsi="Times New Roman" w:cs="Times New Roman"/>
          <w:b/>
          <w:i/>
          <w:sz w:val="24"/>
          <w:szCs w:val="24"/>
          <w:lang w:eastAsia="fr-FR"/>
        </w:rPr>
        <w:t>section 3</w:t>
      </w:r>
      <w:r w:rsidRPr="00D22BCD">
        <w:rPr>
          <w:rFonts w:ascii="Times New Roman" w:eastAsia="Times New Roman" w:hAnsi="Times New Roman" w:cs="Times New Roman"/>
          <w:b/>
          <w:sz w:val="24"/>
          <w:szCs w:val="24"/>
          <w:lang w:eastAsia="fr-FR"/>
        </w:rPr>
        <w:t>)</w:t>
      </w:r>
      <w:r w:rsidRPr="00D22BCD">
        <w:rPr>
          <w:rFonts w:ascii="Times New Roman" w:eastAsia="Times New Roman" w:hAnsi="Times New Roman" w:cs="Times New Roman"/>
          <w:sz w:val="24"/>
          <w:szCs w:val="24"/>
          <w:lang w:eastAsia="fr-FR"/>
        </w:rPr>
        <w:t xml:space="preserve">, aux infractions excusables ou non </w:t>
      </w:r>
      <w:r w:rsidRPr="00D22BCD">
        <w:rPr>
          <w:rFonts w:ascii="Times New Roman" w:eastAsia="Times New Roman" w:hAnsi="Times New Roman" w:cs="Times New Roman"/>
          <w:b/>
          <w:sz w:val="24"/>
          <w:szCs w:val="24"/>
          <w:lang w:eastAsia="fr-FR"/>
        </w:rPr>
        <w:t>(</w:t>
      </w:r>
      <w:r w:rsidRPr="00D22BCD">
        <w:rPr>
          <w:rFonts w:ascii="Times New Roman" w:eastAsia="Times New Roman" w:hAnsi="Times New Roman" w:cs="Times New Roman"/>
          <w:b/>
          <w:i/>
          <w:sz w:val="24"/>
          <w:szCs w:val="24"/>
          <w:lang w:eastAsia="fr-FR"/>
        </w:rPr>
        <w:t>section 4</w:t>
      </w:r>
      <w:r w:rsidRPr="00D22BCD">
        <w:rPr>
          <w:rFonts w:ascii="Times New Roman" w:eastAsia="Times New Roman" w:hAnsi="Times New Roman" w:cs="Times New Roman"/>
          <w:b/>
          <w:sz w:val="24"/>
          <w:szCs w:val="24"/>
          <w:lang w:eastAsia="fr-FR"/>
        </w:rPr>
        <w:t>)</w:t>
      </w:r>
      <w:r w:rsidRPr="00D22BCD">
        <w:rPr>
          <w:rFonts w:ascii="Times New Roman" w:eastAsia="Times New Roman" w:hAnsi="Times New Roman" w:cs="Times New Roman"/>
          <w:sz w:val="24"/>
          <w:szCs w:val="24"/>
          <w:lang w:eastAsia="fr-FR"/>
        </w:rPr>
        <w:t xml:space="preserve"> et aux attentats aux mœurs </w:t>
      </w:r>
      <w:r w:rsidRPr="00D22BCD">
        <w:rPr>
          <w:rFonts w:ascii="Times New Roman" w:eastAsia="Times New Roman" w:hAnsi="Times New Roman" w:cs="Times New Roman"/>
          <w:b/>
          <w:i/>
          <w:sz w:val="24"/>
          <w:szCs w:val="24"/>
          <w:lang w:eastAsia="fr-FR"/>
        </w:rPr>
        <w:t>(section 5)</w:t>
      </w:r>
      <w:r w:rsidR="00812E69" w:rsidRPr="00D22BCD">
        <w:rPr>
          <w:rFonts w:ascii="Times New Roman" w:eastAsia="Times New Roman" w:hAnsi="Times New Roman" w:cs="Times New Roman"/>
          <w:b/>
          <w:i/>
          <w:sz w:val="24"/>
          <w:szCs w:val="24"/>
          <w:lang w:eastAsia="fr-FR"/>
        </w:rPr>
        <w:t xml:space="preserve"> </w:t>
      </w:r>
      <w:r w:rsidRPr="00D22BCD">
        <w:rPr>
          <w:rFonts w:ascii="Times New Roman" w:eastAsia="Times New Roman" w:hAnsi="Times New Roman" w:cs="Times New Roman"/>
          <w:sz w:val="24"/>
          <w:szCs w:val="24"/>
          <w:lang w:eastAsia="fr-FR"/>
        </w:rPr>
        <w:t>du chapitre premier relatif aux crimes et délits c</w:t>
      </w:r>
      <w:r w:rsidR="00812E69" w:rsidRPr="00D22BCD">
        <w:rPr>
          <w:rFonts w:ascii="Times New Roman" w:eastAsia="Times New Roman" w:hAnsi="Times New Roman" w:cs="Times New Roman"/>
          <w:sz w:val="24"/>
          <w:szCs w:val="24"/>
          <w:lang w:eastAsia="fr-FR"/>
        </w:rPr>
        <w:t>ontre les personnes qui relève</w:t>
      </w:r>
      <w:r w:rsidRPr="00D22BCD">
        <w:rPr>
          <w:rFonts w:ascii="Times New Roman" w:eastAsia="Times New Roman" w:hAnsi="Times New Roman" w:cs="Times New Roman"/>
          <w:sz w:val="24"/>
          <w:szCs w:val="24"/>
          <w:lang w:eastAsia="fr-FR"/>
        </w:rPr>
        <w:t xml:space="preserve"> du </w:t>
      </w:r>
      <w:r w:rsidRPr="00D22BCD">
        <w:rPr>
          <w:rFonts w:ascii="Times New Roman" w:eastAsia="Times New Roman" w:hAnsi="Times New Roman" w:cs="Times New Roman"/>
          <w:b/>
          <w:sz w:val="24"/>
          <w:szCs w:val="24"/>
          <w:lang w:eastAsia="fr-FR"/>
        </w:rPr>
        <w:t>Titre III</w:t>
      </w:r>
      <w:r w:rsidRPr="00D22BCD">
        <w:rPr>
          <w:rFonts w:ascii="Times New Roman" w:eastAsia="Times New Roman" w:hAnsi="Times New Roman" w:cs="Times New Roman"/>
          <w:sz w:val="24"/>
          <w:szCs w:val="24"/>
          <w:lang w:eastAsia="fr-FR"/>
        </w:rPr>
        <w:t xml:space="preserve"> intitulé crimes et délits contre les particuliers.</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t>APPROCHE-</w:t>
      </w:r>
      <w:r w:rsidRPr="00D22BCD">
        <w:rPr>
          <w:rFonts w:ascii="Times New Roman" w:eastAsia="Times New Roman" w:hAnsi="Times New Roman" w:cs="Times New Roman"/>
          <w:sz w:val="24"/>
          <w:szCs w:val="24"/>
          <w:lang w:eastAsia="fr-FR"/>
        </w:rPr>
        <w:t xml:space="preserve">A cet effet, la recherche d’une meilleure compréhension des textes, dans leur lettre et leur esprit, a rendu nécessaire un recours à la doctrine et au droit comparé. Ce dernier aspect, justifie la présence des dispositions de droit français qui, même ayant connu plusieurs évolutions, demeure la source d’inspiration du législateur sénégalais. En effet, le Code pénal </w:t>
      </w:r>
      <w:r w:rsidRPr="00D22BCD">
        <w:rPr>
          <w:rFonts w:ascii="Times New Roman" w:eastAsia="Times New Roman" w:hAnsi="Times New Roman" w:cs="Times New Roman"/>
          <w:sz w:val="24"/>
          <w:szCs w:val="24"/>
          <w:lang w:eastAsia="fr-FR"/>
        </w:rPr>
        <w:lastRenderedPageBreak/>
        <w:t>sénégalais est essentiellement inspiré de l’Ancien Code Pénal Français de 1810 remplacé par Nouveau Code Pénal de 1994 modifié, actuellement en vigueur.</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sz w:val="24"/>
          <w:szCs w:val="24"/>
          <w:lang w:eastAsia="fr-FR"/>
        </w:rPr>
        <w:t>En outre, Il s’agit spécifiquement de procéder à l’annotation de ces dispositions à la lumière de la jurisprudence des Cours et tribunaux sénégalais.</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t>DIFFICULTES-</w:t>
      </w:r>
      <w:r w:rsidRPr="00D22BCD">
        <w:rPr>
          <w:rFonts w:ascii="Times New Roman" w:eastAsia="Times New Roman" w:hAnsi="Times New Roman" w:cs="Times New Roman"/>
          <w:sz w:val="24"/>
          <w:szCs w:val="24"/>
          <w:lang w:eastAsia="fr-FR"/>
        </w:rPr>
        <w:t xml:space="preserve">Cette tâche n’est pas sans difficultés.  En fait, dans le cadre des dépouillements des décisions de justice, nous nous sommes heurtés parfois à la problématique de l’accès à celles-ci pour deux raisons fondamentales : le défaut d’archivage ou le caractère défectueux de celui-ci et l’absence de motivation de certaines décisions.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sz w:val="24"/>
          <w:szCs w:val="24"/>
          <w:lang w:eastAsia="fr-FR"/>
        </w:rPr>
        <w:t xml:space="preserve">En ce qui concerne l’archivage, il convient de souligner, pour le déplorer, que le chercheur, dans la plupart des juridictions du pays, se rend vite compte que les archives constituent le parent pauvre des services de l’administration judiciaire. A titre illustratif, au moment où ces lignes sont écrites, au Tribunal de Grande Instance Hors Classe de Dakar, il suffit de remonter l’histoire judicaire à vingt (20) ans pour perdre toute trace d’une décision ou se perdre dans des archives mal classés.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sz w:val="24"/>
          <w:szCs w:val="24"/>
          <w:lang w:eastAsia="fr-FR"/>
        </w:rPr>
        <w:t>Ainsi, c’est toute une « </w:t>
      </w:r>
      <w:r w:rsidRPr="00D22BCD">
        <w:rPr>
          <w:rFonts w:ascii="Times New Roman" w:eastAsia="Times New Roman" w:hAnsi="Times New Roman" w:cs="Times New Roman"/>
          <w:i/>
          <w:sz w:val="24"/>
          <w:szCs w:val="24"/>
          <w:lang w:eastAsia="fr-FR"/>
        </w:rPr>
        <w:t>histoire judiciaire »</w:t>
      </w:r>
      <w:r w:rsidRPr="00D22BCD">
        <w:rPr>
          <w:rFonts w:ascii="Times New Roman" w:eastAsia="Times New Roman" w:hAnsi="Times New Roman" w:cs="Times New Roman"/>
          <w:sz w:val="24"/>
          <w:szCs w:val="24"/>
          <w:lang w:eastAsia="fr-FR"/>
        </w:rPr>
        <w:t xml:space="preserve">qui s’efface d’autant que plusieurs juridictions ne sont pas encore de plein pied dans la numérisation des archives judiciaires. Laquelle numérisation constitue, pourtant, une solution disponible et magique pour dématérialiser et sécuriser la documentation.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sz w:val="24"/>
          <w:szCs w:val="24"/>
          <w:lang w:eastAsia="fr-FR"/>
        </w:rPr>
        <w:t>C’est le lieu cependant de saluer les initiatives de la Cour suprême et de la Cour d’appel de Dakar consistant à publier les arrêts rendus aux moyens de bulletins d’arrêts en sus de leur numérisation.</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sz w:val="24"/>
          <w:szCs w:val="24"/>
          <w:lang w:eastAsia="fr-FR"/>
        </w:rPr>
        <w:t xml:space="preserve">L’autre obstacle est lié au défaut de motivation de certaines décisions de justice. L’une des particularités de la présente étude, c’est qu’elle a pour objet des infractions dont la poursuite emprunte très souvent la procédure du flagrant délit en vertu de l’article 381 du CPP. Il arrive très souvent qu’en cette matière, les décisions qui ne font pas l’objet d’appel, ne se soient pas motivées ou le sont de façon très sommaire.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sz w:val="24"/>
          <w:szCs w:val="24"/>
          <w:lang w:eastAsia="fr-FR"/>
        </w:rPr>
        <w:t>Même si les acteurs judicaires ont fini de s’accommoder de cette pratique, c’est sans raison. En effet, au-delà de l’entrave érigée contre une appréciation scientifique ou une compréhension de la décision, c’est une obligation légale qui est ainsi violée.</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sz w:val="24"/>
          <w:szCs w:val="24"/>
          <w:lang w:eastAsia="fr-FR"/>
        </w:rPr>
        <w:t>Or, il résulte de l’alinéa 3 de l’article 10 de la loi du 3 novembre 2014 fixant l’organisation judiciaire que « </w:t>
      </w:r>
      <w:r w:rsidRPr="00D22BCD">
        <w:rPr>
          <w:rFonts w:ascii="Times New Roman" w:eastAsia="Times New Roman" w:hAnsi="Times New Roman" w:cs="Times New Roman"/>
          <w:i/>
          <w:sz w:val="24"/>
          <w:szCs w:val="24"/>
          <w:lang w:eastAsia="fr-FR"/>
        </w:rPr>
        <w:t xml:space="preserve">les jugements doivent être motivés à peine de nullité ». </w:t>
      </w:r>
      <w:r w:rsidRPr="00D22BCD">
        <w:rPr>
          <w:rFonts w:ascii="Times New Roman" w:eastAsia="Times New Roman" w:hAnsi="Times New Roman" w:cs="Times New Roman"/>
          <w:sz w:val="24"/>
          <w:szCs w:val="24"/>
          <w:lang w:eastAsia="fr-FR"/>
        </w:rPr>
        <w:t>Dans la même veine, l’article 472 du CPP dispose</w:t>
      </w:r>
      <w:r w:rsidRPr="00D22BCD">
        <w:rPr>
          <w:rFonts w:ascii="Times New Roman" w:eastAsia="Times New Roman" w:hAnsi="Times New Roman" w:cs="Times New Roman"/>
          <w:i/>
          <w:sz w:val="24"/>
          <w:szCs w:val="24"/>
          <w:lang w:eastAsia="fr-FR"/>
        </w:rPr>
        <w:t xml:space="preserve"> tout jugement doit contenir, outre un exposé des faits, des moyens de droit des parties et du Ministère public des motifs et un dispositif. Les motifs constituent la base légale d’une décision. »</w:t>
      </w:r>
      <w:r w:rsidRPr="00D22BCD">
        <w:rPr>
          <w:rFonts w:ascii="Times New Roman" w:eastAsia="Times New Roman" w:hAnsi="Times New Roman" w:cs="Times New Roman"/>
          <w:sz w:val="24"/>
          <w:szCs w:val="24"/>
          <w:lang w:eastAsia="fr-FR"/>
        </w:rPr>
        <w:t xml:space="preserve">. </w:t>
      </w:r>
    </w:p>
    <w:p w:rsidR="000F323A" w:rsidRPr="00D22BCD" w:rsidRDefault="00D22BCD" w:rsidP="00812E69">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sz w:val="24"/>
          <w:szCs w:val="24"/>
          <w:lang w:eastAsia="fr-FR"/>
        </w:rPr>
        <w:lastRenderedPageBreak/>
        <w:t>A ce titre</w:t>
      </w:r>
      <w:r w:rsidR="000F323A" w:rsidRPr="00D22BCD">
        <w:rPr>
          <w:rFonts w:ascii="Times New Roman" w:eastAsia="Times New Roman" w:hAnsi="Times New Roman" w:cs="Times New Roman"/>
          <w:sz w:val="24"/>
          <w:szCs w:val="24"/>
          <w:lang w:eastAsia="fr-FR"/>
        </w:rPr>
        <w:t>, selon la Cour de Cassation sénégalaise, le défaut de motifs ou la contradiction de motifs entraine la nullité de la décision attaquée. (</w:t>
      </w:r>
      <w:proofErr w:type="spellStart"/>
      <w:r w:rsidR="000F323A" w:rsidRPr="00D22BCD">
        <w:rPr>
          <w:rFonts w:ascii="Times New Roman" w:eastAsia="Times New Roman" w:hAnsi="Times New Roman" w:cs="Times New Roman"/>
          <w:i/>
          <w:sz w:val="24"/>
          <w:szCs w:val="24"/>
          <w:lang w:eastAsia="fr-FR"/>
        </w:rPr>
        <w:t>Cass</w:t>
      </w:r>
      <w:proofErr w:type="spellEnd"/>
      <w:r w:rsidR="000F323A" w:rsidRPr="00D22BCD">
        <w:rPr>
          <w:rFonts w:ascii="Times New Roman" w:eastAsia="Times New Roman" w:hAnsi="Times New Roman" w:cs="Times New Roman"/>
          <w:i/>
          <w:sz w:val="24"/>
          <w:szCs w:val="24"/>
          <w:lang w:eastAsia="fr-FR"/>
        </w:rPr>
        <w:t xml:space="preserve">. </w:t>
      </w:r>
      <w:proofErr w:type="spellStart"/>
      <w:r w:rsidR="000F323A" w:rsidRPr="00D22BCD">
        <w:rPr>
          <w:rFonts w:ascii="Times New Roman" w:eastAsia="Times New Roman" w:hAnsi="Times New Roman" w:cs="Times New Roman"/>
          <w:i/>
          <w:sz w:val="24"/>
          <w:szCs w:val="24"/>
          <w:lang w:eastAsia="fr-FR"/>
        </w:rPr>
        <w:t>pen</w:t>
      </w:r>
      <w:proofErr w:type="spellEnd"/>
      <w:r w:rsidR="000F323A" w:rsidRPr="00D22BCD">
        <w:rPr>
          <w:rFonts w:ascii="Times New Roman" w:eastAsia="Times New Roman" w:hAnsi="Times New Roman" w:cs="Times New Roman"/>
          <w:i/>
          <w:sz w:val="24"/>
          <w:szCs w:val="24"/>
          <w:lang w:eastAsia="fr-FR"/>
        </w:rPr>
        <w:t>, arrêt n° 13 du 1</w:t>
      </w:r>
      <w:r w:rsidR="000F323A" w:rsidRPr="00D22BCD">
        <w:rPr>
          <w:rFonts w:ascii="Times New Roman" w:eastAsia="Times New Roman" w:hAnsi="Times New Roman" w:cs="Times New Roman"/>
          <w:i/>
          <w:sz w:val="24"/>
          <w:szCs w:val="24"/>
          <w:vertAlign w:val="superscript"/>
          <w:lang w:eastAsia="fr-FR"/>
        </w:rPr>
        <w:t>er</w:t>
      </w:r>
      <w:r w:rsidR="000F323A" w:rsidRPr="00D22BCD">
        <w:rPr>
          <w:rFonts w:ascii="Times New Roman" w:eastAsia="Times New Roman" w:hAnsi="Times New Roman" w:cs="Times New Roman"/>
          <w:i/>
          <w:sz w:val="24"/>
          <w:szCs w:val="24"/>
          <w:lang w:eastAsia="fr-FR"/>
        </w:rPr>
        <w:t xml:space="preserve"> mars 1994, El Hadji </w:t>
      </w:r>
      <w:proofErr w:type="spellStart"/>
      <w:r w:rsidR="000F323A" w:rsidRPr="00D22BCD">
        <w:rPr>
          <w:rFonts w:ascii="Times New Roman" w:eastAsia="Times New Roman" w:hAnsi="Times New Roman" w:cs="Times New Roman"/>
          <w:i/>
          <w:sz w:val="24"/>
          <w:szCs w:val="24"/>
          <w:lang w:eastAsia="fr-FR"/>
        </w:rPr>
        <w:t>Tamsir</w:t>
      </w:r>
      <w:proofErr w:type="spellEnd"/>
      <w:r w:rsidR="000F323A" w:rsidRPr="00D22BCD">
        <w:rPr>
          <w:rFonts w:ascii="Times New Roman" w:eastAsia="Times New Roman" w:hAnsi="Times New Roman" w:cs="Times New Roman"/>
          <w:i/>
          <w:sz w:val="24"/>
          <w:szCs w:val="24"/>
          <w:lang w:eastAsia="fr-FR"/>
        </w:rPr>
        <w:t xml:space="preserve"> DIOP c/</w:t>
      </w:r>
      <w:proofErr w:type="spellStart"/>
      <w:r w:rsidR="000F323A" w:rsidRPr="00D22BCD">
        <w:rPr>
          <w:rFonts w:ascii="Times New Roman" w:eastAsia="Times New Roman" w:hAnsi="Times New Roman" w:cs="Times New Roman"/>
          <w:i/>
          <w:sz w:val="24"/>
          <w:szCs w:val="24"/>
          <w:lang w:eastAsia="fr-FR"/>
        </w:rPr>
        <w:t>Seynabou</w:t>
      </w:r>
      <w:proofErr w:type="spellEnd"/>
      <w:r w:rsidR="000F323A" w:rsidRPr="00D22BCD">
        <w:rPr>
          <w:rFonts w:ascii="Times New Roman" w:eastAsia="Times New Roman" w:hAnsi="Times New Roman" w:cs="Times New Roman"/>
          <w:i/>
          <w:sz w:val="24"/>
          <w:szCs w:val="24"/>
          <w:lang w:eastAsia="fr-FR"/>
        </w:rPr>
        <w:t xml:space="preserve"> DIALLO in Recueil des arrêts de la Cour de Cassation, années judiciaires :1993-1998, p.68 et s</w:t>
      </w:r>
      <w:r w:rsidR="000F323A" w:rsidRPr="00D22BCD">
        <w:rPr>
          <w:rFonts w:ascii="Times New Roman" w:eastAsia="Times New Roman" w:hAnsi="Times New Roman" w:cs="Times New Roman"/>
          <w:sz w:val="24"/>
          <w:szCs w:val="24"/>
          <w:lang w:eastAsia="fr-FR"/>
        </w:rPr>
        <w:t>. (</w:t>
      </w:r>
      <w:r w:rsidR="000F323A" w:rsidRPr="00D22BCD">
        <w:rPr>
          <w:rFonts w:ascii="Times New Roman" w:eastAsia="Times New Roman" w:hAnsi="Times New Roman" w:cs="Times New Roman"/>
          <w:i/>
          <w:sz w:val="24"/>
          <w:szCs w:val="24"/>
          <w:lang w:eastAsia="fr-FR"/>
        </w:rPr>
        <w:t>Sur l’obligation de motivation</w:t>
      </w:r>
      <w:r w:rsidR="000F323A" w:rsidRPr="00D22BCD">
        <w:rPr>
          <w:rFonts w:ascii="Times New Roman" w:eastAsia="Times New Roman" w:hAnsi="Times New Roman" w:cs="Times New Roman"/>
          <w:sz w:val="24"/>
          <w:szCs w:val="24"/>
          <w:lang w:eastAsia="fr-FR"/>
        </w:rPr>
        <w:t xml:space="preserve">, voir </w:t>
      </w:r>
      <w:r w:rsidR="000F323A" w:rsidRPr="00D22BCD">
        <w:rPr>
          <w:rFonts w:ascii="Times New Roman" w:hAnsi="Times New Roman" w:cs="Times New Roman"/>
          <w:i/>
          <w:sz w:val="24"/>
          <w:szCs w:val="24"/>
        </w:rPr>
        <w:t xml:space="preserve">Elisabeth MICHELET, Chronique jurisprudentielle : la jurisprudence de la Cour suprême du Sénégal en matière pénale, Annales africaines, Revue de droit, d’économie et de gestion de la Faculté des sciences juridiques et économiques de l’UCAD, 1989-90-91, p.293 et s. plus récemment, </w:t>
      </w:r>
      <w:r w:rsidR="000F323A" w:rsidRPr="00D22BCD">
        <w:rPr>
          <w:rFonts w:ascii="Times New Roman" w:eastAsia="Times New Roman" w:hAnsi="Times New Roman" w:cs="Times New Roman"/>
          <w:i/>
          <w:sz w:val="24"/>
          <w:szCs w:val="24"/>
          <w:lang w:eastAsia="fr-FR"/>
        </w:rPr>
        <w:t xml:space="preserve">Papa </w:t>
      </w:r>
      <w:proofErr w:type="spellStart"/>
      <w:r w:rsidR="000F323A" w:rsidRPr="00D22BCD">
        <w:rPr>
          <w:rFonts w:ascii="Times New Roman" w:eastAsia="Times New Roman" w:hAnsi="Times New Roman" w:cs="Times New Roman"/>
          <w:i/>
          <w:sz w:val="24"/>
          <w:szCs w:val="24"/>
          <w:lang w:eastAsia="fr-FR"/>
        </w:rPr>
        <w:t>Assane</w:t>
      </w:r>
      <w:proofErr w:type="spellEnd"/>
      <w:r w:rsidR="000F323A" w:rsidRPr="00D22BCD">
        <w:rPr>
          <w:rFonts w:ascii="Times New Roman" w:eastAsia="Times New Roman" w:hAnsi="Times New Roman" w:cs="Times New Roman"/>
          <w:i/>
          <w:sz w:val="24"/>
          <w:szCs w:val="24"/>
          <w:lang w:eastAsia="fr-FR"/>
        </w:rPr>
        <w:t xml:space="preserve"> TOURE, la réforme de l’organisation judiciaire, commentée et annotée, Harmattan 2016, p.320 et s.)</w:t>
      </w:r>
      <w:r w:rsidR="000F323A" w:rsidRPr="00D22BCD">
        <w:rPr>
          <w:rFonts w:ascii="Times New Roman" w:eastAsia="Times New Roman" w:hAnsi="Times New Roman" w:cs="Times New Roman"/>
          <w:sz w:val="24"/>
          <w:szCs w:val="24"/>
          <w:lang w:eastAsia="fr-FR"/>
        </w:rPr>
        <w:t xml:space="preserve">.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t xml:space="preserve">ABONDANCE DES DECISIONS DES JURIDICTIONS DE FOND- </w:t>
      </w:r>
      <w:r w:rsidRPr="00D22BCD">
        <w:rPr>
          <w:rFonts w:ascii="Times New Roman" w:eastAsia="Times New Roman" w:hAnsi="Times New Roman" w:cs="Times New Roman"/>
          <w:sz w:val="24"/>
          <w:szCs w:val="24"/>
          <w:lang w:eastAsia="fr-FR"/>
        </w:rPr>
        <w:t>L’analyse de la jurisprudence recensée, en rapport avec les infractions objet de l’étude, laisse entrevoir une prédominance des décision</w:t>
      </w:r>
      <w:r w:rsidR="00D22BCD" w:rsidRPr="00D22BCD">
        <w:rPr>
          <w:rFonts w:ascii="Times New Roman" w:eastAsia="Times New Roman" w:hAnsi="Times New Roman" w:cs="Times New Roman"/>
          <w:sz w:val="24"/>
          <w:szCs w:val="24"/>
          <w:lang w:eastAsia="fr-FR"/>
        </w:rPr>
        <w:t>s des juridictions de fond. Cela</w:t>
      </w:r>
      <w:r w:rsidRPr="00D22BCD">
        <w:rPr>
          <w:rFonts w:ascii="Times New Roman" w:eastAsia="Times New Roman" w:hAnsi="Times New Roman" w:cs="Times New Roman"/>
          <w:sz w:val="24"/>
          <w:szCs w:val="24"/>
          <w:lang w:eastAsia="fr-FR"/>
        </w:rPr>
        <w:t xml:space="preserve"> s’explique doublement.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sz w:val="24"/>
          <w:szCs w:val="24"/>
          <w:lang w:eastAsia="fr-FR"/>
        </w:rPr>
        <w:t>D’une part, les infractions en question ainsi que les décisions rendues suscitent rarement un intérêt pour les justiciables de former un pourvoi. D’autre part, s’il arrive qu’un pourvoi soit formé, ce dernier, sauf dans de rares cas, se heurte à l’aspect formaliste de la procédure devant la juridiction suprême qui empêche à celle-ci de se prononcer sur le fond de l’affaire.</w:t>
      </w:r>
      <w:r w:rsidR="003E7BDD" w:rsidRPr="00D22BCD">
        <w:rPr>
          <w:rFonts w:ascii="Times New Roman" w:eastAsia="Times New Roman" w:hAnsi="Times New Roman" w:cs="Times New Roman"/>
          <w:sz w:val="24"/>
          <w:szCs w:val="24"/>
          <w:lang w:eastAsia="fr-FR"/>
        </w:rPr>
        <w:t xml:space="preserve"> </w:t>
      </w:r>
      <w:r w:rsidRPr="00D22BCD">
        <w:rPr>
          <w:rFonts w:ascii="Times New Roman" w:eastAsia="Times New Roman" w:hAnsi="Times New Roman" w:cs="Times New Roman"/>
          <w:i/>
          <w:sz w:val="24"/>
          <w:szCs w:val="24"/>
          <w:lang w:eastAsia="fr-FR"/>
        </w:rPr>
        <w:t>(En ce sens, Elisabeth MICHELET, précité)</w:t>
      </w:r>
      <w:r w:rsidRPr="00D22BCD">
        <w:rPr>
          <w:rFonts w:ascii="Times New Roman" w:eastAsia="Times New Roman" w:hAnsi="Times New Roman" w:cs="Times New Roman"/>
          <w:sz w:val="24"/>
          <w:szCs w:val="24"/>
          <w:lang w:eastAsia="fr-FR"/>
        </w:rPr>
        <w:t xml:space="preserve">.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sz w:val="24"/>
          <w:szCs w:val="24"/>
          <w:lang w:eastAsia="fr-FR"/>
        </w:rPr>
        <w:t>Ainsi, il ressort du rapport annuel de la Cour Suprême concernant l’année 2016 que 59, 2% et 17% des pourvois en matière pénale sont respectivement frappés de déchéance et d’irrecevabilité (</w:t>
      </w:r>
      <w:r w:rsidRPr="00D22BCD">
        <w:rPr>
          <w:rFonts w:ascii="Times New Roman" w:eastAsia="Times New Roman" w:hAnsi="Times New Roman" w:cs="Times New Roman"/>
          <w:i/>
          <w:sz w:val="24"/>
          <w:szCs w:val="24"/>
          <w:lang w:eastAsia="fr-FR"/>
        </w:rPr>
        <w:t>Rapport annuel de la Cour Suprême, 2016, p.24</w:t>
      </w:r>
      <w:r w:rsidRPr="00D22BCD">
        <w:rPr>
          <w:rFonts w:ascii="Times New Roman" w:eastAsia="Times New Roman" w:hAnsi="Times New Roman" w:cs="Times New Roman"/>
          <w:sz w:val="24"/>
          <w:szCs w:val="24"/>
          <w:lang w:eastAsia="fr-FR"/>
        </w:rPr>
        <w:t xml:space="preserve">). </w:t>
      </w:r>
    </w:p>
    <w:p w:rsidR="000F323A" w:rsidRPr="00D22BCD" w:rsidRDefault="00B77FF2" w:rsidP="00812E69">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sz w:val="24"/>
          <w:szCs w:val="24"/>
          <w:lang w:eastAsia="fr-FR"/>
        </w:rPr>
        <w:t>DEMARCHE</w:t>
      </w:r>
      <w:r w:rsidR="000F323A" w:rsidRPr="00D22BCD">
        <w:rPr>
          <w:rFonts w:ascii="Times New Roman" w:eastAsia="Times New Roman" w:hAnsi="Times New Roman" w:cs="Times New Roman"/>
          <w:b/>
          <w:sz w:val="24"/>
          <w:szCs w:val="24"/>
          <w:lang w:eastAsia="fr-FR"/>
        </w:rPr>
        <w:t>-</w:t>
      </w:r>
      <w:r w:rsidR="000F323A" w:rsidRPr="00D22BCD">
        <w:rPr>
          <w:rFonts w:ascii="Times New Roman" w:eastAsia="Times New Roman" w:hAnsi="Times New Roman" w:cs="Times New Roman"/>
          <w:sz w:val="24"/>
          <w:szCs w:val="24"/>
          <w:lang w:eastAsia="fr-FR"/>
        </w:rPr>
        <w:t xml:space="preserve">Pour autant, les décisions recensées ont été </w:t>
      </w:r>
      <w:proofErr w:type="spellStart"/>
      <w:r w:rsidR="000F323A" w:rsidRPr="00D22BCD">
        <w:rPr>
          <w:rFonts w:ascii="Times New Roman" w:eastAsia="Times New Roman" w:hAnsi="Times New Roman" w:cs="Times New Roman"/>
          <w:sz w:val="24"/>
          <w:szCs w:val="24"/>
          <w:lang w:eastAsia="fr-FR"/>
        </w:rPr>
        <w:t>sommairisées</w:t>
      </w:r>
      <w:proofErr w:type="spellEnd"/>
      <w:r w:rsidR="000F323A" w:rsidRPr="00D22BCD">
        <w:rPr>
          <w:rFonts w:ascii="Times New Roman" w:eastAsia="Times New Roman" w:hAnsi="Times New Roman" w:cs="Times New Roman"/>
          <w:sz w:val="24"/>
          <w:szCs w:val="24"/>
          <w:lang w:eastAsia="fr-FR"/>
        </w:rPr>
        <w:t>, parfois sériées et titrées en fonction de leurs spécificités pour en faciliter la compréhension.</w:t>
      </w:r>
      <w:r w:rsidR="00487D0C">
        <w:rPr>
          <w:rFonts w:ascii="Times New Roman" w:eastAsia="Times New Roman" w:hAnsi="Times New Roman" w:cs="Times New Roman"/>
          <w:sz w:val="24"/>
          <w:szCs w:val="24"/>
          <w:lang w:eastAsia="fr-FR"/>
        </w:rPr>
        <w:t xml:space="preserve"> Elles ont en outre fait l’objet</w:t>
      </w:r>
      <w:r>
        <w:rPr>
          <w:rFonts w:ascii="Times New Roman" w:eastAsia="Times New Roman" w:hAnsi="Times New Roman" w:cs="Times New Roman"/>
          <w:sz w:val="24"/>
          <w:szCs w:val="24"/>
          <w:lang w:eastAsia="fr-FR"/>
        </w:rPr>
        <w:t xml:space="preserve"> d’annexes dans l’ordre </w:t>
      </w:r>
      <w:r w:rsidR="00487D0C">
        <w:rPr>
          <w:rFonts w:ascii="Times New Roman" w:eastAsia="Times New Roman" w:hAnsi="Times New Roman" w:cs="Times New Roman"/>
          <w:sz w:val="24"/>
          <w:szCs w:val="24"/>
          <w:lang w:eastAsia="fr-FR"/>
        </w:rPr>
        <w:t>de leur présentation (</w:t>
      </w:r>
      <w:r w:rsidR="00487D0C" w:rsidRPr="00487D0C">
        <w:rPr>
          <w:rFonts w:ascii="Times New Roman" w:eastAsia="Times New Roman" w:hAnsi="Times New Roman" w:cs="Times New Roman"/>
          <w:b/>
          <w:i/>
          <w:sz w:val="24"/>
          <w:szCs w:val="24"/>
          <w:lang w:eastAsia="fr-FR"/>
        </w:rPr>
        <w:t>voir les annexes au tome 2</w:t>
      </w:r>
      <w:r w:rsidR="00487D0C">
        <w:rPr>
          <w:rFonts w:ascii="Times New Roman" w:eastAsia="Times New Roman" w:hAnsi="Times New Roman" w:cs="Times New Roman"/>
          <w:sz w:val="24"/>
          <w:szCs w:val="24"/>
          <w:lang w:eastAsia="fr-FR"/>
        </w:rPr>
        <w: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t>INTERETS</w:t>
      </w:r>
      <w:r w:rsidRPr="00D22BCD">
        <w:rPr>
          <w:rFonts w:ascii="Times New Roman" w:eastAsia="Times New Roman" w:hAnsi="Times New Roman" w:cs="Times New Roman"/>
          <w:sz w:val="24"/>
          <w:szCs w:val="24"/>
          <w:lang w:eastAsia="fr-FR"/>
        </w:rPr>
        <w:t>-Les dispositions objet des présents travaux sont d’application courante. A cet effet, la revue jurisprudentielle permet de se familiariser avec les incriminations, les lectures qu’elles inspirent aux praticiens ainsi que les pratiques judiciaires qu’elles suscitent. Pratiques qui n’ont pas manqué, sur certaines questions, de susciter des observations de notre part.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t>STRUTURE-</w:t>
      </w:r>
      <w:r w:rsidR="00B77FF2">
        <w:rPr>
          <w:rFonts w:ascii="Times New Roman" w:eastAsia="Times New Roman" w:hAnsi="Times New Roman" w:cs="Times New Roman"/>
          <w:sz w:val="24"/>
          <w:szCs w:val="24"/>
          <w:lang w:eastAsia="fr-FR"/>
        </w:rPr>
        <w:t>L</w:t>
      </w:r>
      <w:r w:rsidRPr="00D22BCD">
        <w:rPr>
          <w:rFonts w:ascii="Times New Roman" w:eastAsia="Times New Roman" w:hAnsi="Times New Roman" w:cs="Times New Roman"/>
          <w:sz w:val="24"/>
          <w:szCs w:val="24"/>
          <w:lang w:eastAsia="fr-FR"/>
        </w:rPr>
        <w:t>esdites incriminations, prévues par les articles 294 à 333 du Code pénal, sont relatives aux violences ou atteintes physiques (réelles ou éventuelles), et aux atteintes aux mœurs.</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i/>
          <w:sz w:val="24"/>
          <w:szCs w:val="24"/>
          <w:lang w:eastAsia="fr-FR"/>
        </w:rPr>
      </w:pPr>
      <w:r w:rsidRPr="00D22BCD">
        <w:rPr>
          <w:rFonts w:ascii="Times New Roman" w:eastAsia="Times New Roman" w:hAnsi="Times New Roman" w:cs="Times New Roman"/>
          <w:sz w:val="24"/>
          <w:szCs w:val="24"/>
          <w:lang w:eastAsia="fr-FR"/>
        </w:rPr>
        <w:t xml:space="preserve">C’est ce qui justifie, suivant la structure mise en place par le législateur, la démarche binaire qui s’articule autour des atteintes à l’intégrité physique de la personne </w:t>
      </w:r>
      <w:r w:rsidRPr="00D22BCD">
        <w:rPr>
          <w:rFonts w:ascii="Times New Roman" w:eastAsia="Times New Roman" w:hAnsi="Times New Roman" w:cs="Times New Roman"/>
          <w:b/>
          <w:i/>
          <w:sz w:val="24"/>
          <w:szCs w:val="24"/>
          <w:lang w:eastAsia="fr-FR"/>
        </w:rPr>
        <w:t>(Première partie)</w:t>
      </w:r>
      <w:r w:rsidRPr="00D22BCD">
        <w:rPr>
          <w:rFonts w:ascii="Times New Roman" w:eastAsia="Times New Roman" w:hAnsi="Times New Roman" w:cs="Times New Roman"/>
          <w:sz w:val="24"/>
          <w:szCs w:val="24"/>
          <w:lang w:eastAsia="fr-FR"/>
        </w:rPr>
        <w:t xml:space="preserve"> et les atteintes aux mœurs </w:t>
      </w:r>
      <w:r w:rsidRPr="00D22BCD">
        <w:rPr>
          <w:rFonts w:ascii="Times New Roman" w:eastAsia="Times New Roman" w:hAnsi="Times New Roman" w:cs="Times New Roman"/>
          <w:b/>
          <w:i/>
          <w:sz w:val="24"/>
          <w:szCs w:val="24"/>
          <w:lang w:eastAsia="fr-FR"/>
        </w:rPr>
        <w:t>(deuxième partie).</w:t>
      </w:r>
    </w:p>
    <w:p w:rsidR="000F323A" w:rsidRPr="00D22BCD" w:rsidRDefault="000F323A" w:rsidP="00812E69">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0F323A" w:rsidRPr="00D22BCD" w:rsidRDefault="000F323A" w:rsidP="00487D0C">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lastRenderedPageBreak/>
        <w:t>PREMIERE PARTIE- LES ATTEINTES A L’INEGRITE PHYSIQUE</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i/>
          <w:sz w:val="24"/>
          <w:szCs w:val="24"/>
          <w:lang w:eastAsia="fr-FR"/>
        </w:rPr>
      </w:pPr>
      <w:r w:rsidRPr="00D22BCD">
        <w:rPr>
          <w:rFonts w:ascii="Times New Roman" w:eastAsia="Times New Roman" w:hAnsi="Times New Roman" w:cs="Times New Roman"/>
          <w:sz w:val="24"/>
          <w:szCs w:val="24"/>
          <w:lang w:eastAsia="fr-FR"/>
        </w:rPr>
        <w:t>Cette partie s’intéresse aux sections 2, 3 et 4 régissant respectivement les blessures et coups volontaires non qualifiés de meurtre et autres crimes et délits volontaires, les homicides, blessures involontaires et mise en danger de la personne ainsi que les infractions excusables ou non.</w:t>
      </w:r>
    </w:p>
    <w:p w:rsidR="000F323A" w:rsidRPr="00D22BCD" w:rsidRDefault="000F323A" w:rsidP="004F5B8D">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BLESSURES ET COUPS VOLONTAIRES NON QUALIFIES MEURTRE, ET AUTRES CRIMES ET DELITS VOLONTAIRES.</w:t>
      </w:r>
    </w:p>
    <w:p w:rsidR="000F323A" w:rsidRPr="00D22BCD" w:rsidRDefault="000F323A" w:rsidP="00812E69">
      <w:pPr>
        <w:tabs>
          <w:tab w:val="center" w:pos="4536"/>
        </w:tabs>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Article 294</w:t>
      </w:r>
      <w:r w:rsidRPr="00D22BCD">
        <w:rPr>
          <w:rFonts w:ascii="Times New Roman" w:eastAsia="Times New Roman" w:hAnsi="Times New Roman" w:cs="Times New Roman"/>
          <w:b/>
          <w:sz w:val="24"/>
          <w:szCs w:val="24"/>
          <w:lang w:eastAsia="fr-FR"/>
        </w:rPr>
        <w:tab/>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Tout individu qui, volontairement, aura fait des blessures ou porté des coups ou commis toute autre violence ou voie de fait, s'il est résulté de ces sortes de violence une maladie ou incapacité totale de travail personnel pendant plus de vingt jours, sera puni d'un emprisonnement d'un an à cinq ans et d'une amende de 20.000 à 250-000 francs ; le coupable pourra en outre être privé des droits mentionnés en l'article 34 pendant cinq ans au moins et dix ans au plus.</w:t>
      </w:r>
    </w:p>
    <w:p w:rsidR="000F323A" w:rsidRPr="00D22BCD" w:rsidRDefault="000F323A" w:rsidP="00812E69">
      <w:pPr>
        <w:numPr>
          <w:ilvl w:val="0"/>
          <w:numId w:val="34"/>
        </w:numPr>
        <w:overflowPunct w:val="0"/>
        <w:autoSpaceDE w:val="0"/>
        <w:autoSpaceDN w:val="0"/>
        <w:adjustRightInd w:val="0"/>
        <w:spacing w:after="0" w:line="360" w:lineRule="auto"/>
        <w:contextualSpacing/>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Blessure et coups volontaires</w:t>
      </w:r>
    </w:p>
    <w:p w:rsidR="000F323A" w:rsidRPr="00D22BCD" w:rsidRDefault="00B77FF2" w:rsidP="00812E69">
      <w:pPr>
        <w:spacing w:line="360" w:lineRule="auto"/>
        <w:jc w:val="both"/>
        <w:rPr>
          <w:rFonts w:ascii="Times New Roman" w:hAnsi="Times New Roman" w:cs="Times New Roman"/>
          <w:b/>
          <w:sz w:val="24"/>
          <w:szCs w:val="24"/>
        </w:rPr>
      </w:pPr>
      <w:r w:rsidRPr="00D22BCD">
        <w:rPr>
          <w:rFonts w:ascii="Times New Roman" w:hAnsi="Times New Roman" w:cs="Times New Roman"/>
          <w:sz w:val="24"/>
          <w:szCs w:val="24"/>
        </w:rPr>
        <w:t>Les</w:t>
      </w:r>
      <w:r w:rsidR="000F323A" w:rsidRPr="00D22BCD">
        <w:rPr>
          <w:rFonts w:ascii="Times New Roman" w:hAnsi="Times New Roman" w:cs="Times New Roman"/>
          <w:sz w:val="24"/>
          <w:szCs w:val="24"/>
        </w:rPr>
        <w:t xml:space="preserve"> blessures peuvent être définies comme l’impact des coups ou des atteintes subies par la victime, « </w:t>
      </w:r>
      <w:r w:rsidR="000F323A" w:rsidRPr="00D22BCD">
        <w:rPr>
          <w:rFonts w:ascii="Times New Roman" w:hAnsi="Times New Roman" w:cs="Times New Roman"/>
          <w:i/>
          <w:sz w:val="24"/>
          <w:szCs w:val="24"/>
        </w:rPr>
        <w:t>les conséquences de ces coups »</w:t>
      </w:r>
      <w:r w:rsidR="00D22BCD">
        <w:rPr>
          <w:rFonts w:ascii="Times New Roman" w:hAnsi="Times New Roman" w:cs="Times New Roman"/>
          <w:i/>
          <w:sz w:val="24"/>
          <w:szCs w:val="24"/>
        </w:rPr>
        <w:t xml:space="preserve"> </w:t>
      </w:r>
      <w:r w:rsidR="000F323A" w:rsidRPr="00D22BCD">
        <w:rPr>
          <w:rFonts w:ascii="Times New Roman" w:hAnsi="Times New Roman" w:cs="Times New Roman"/>
          <w:i/>
          <w:sz w:val="24"/>
          <w:szCs w:val="24"/>
        </w:rPr>
        <w:t>(</w:t>
      </w:r>
      <w:proofErr w:type="spellStart"/>
      <w:r w:rsidR="000F323A" w:rsidRPr="00D22BCD">
        <w:rPr>
          <w:rFonts w:ascii="Times New Roman" w:hAnsi="Times New Roman" w:cs="Times New Roman"/>
          <w:i/>
          <w:sz w:val="24"/>
          <w:szCs w:val="24"/>
        </w:rPr>
        <w:t>Cass</w:t>
      </w:r>
      <w:proofErr w:type="spellEnd"/>
      <w:r w:rsidR="000F323A" w:rsidRPr="00D22BCD">
        <w:rPr>
          <w:rFonts w:ascii="Times New Roman" w:hAnsi="Times New Roman" w:cs="Times New Roman"/>
          <w:i/>
          <w:sz w:val="24"/>
          <w:szCs w:val="24"/>
        </w:rPr>
        <w:t xml:space="preserve">. </w:t>
      </w:r>
      <w:proofErr w:type="spellStart"/>
      <w:r w:rsidR="000F323A" w:rsidRPr="00D22BCD">
        <w:rPr>
          <w:rFonts w:ascii="Times New Roman" w:hAnsi="Times New Roman" w:cs="Times New Roman"/>
          <w:i/>
          <w:sz w:val="24"/>
          <w:szCs w:val="24"/>
        </w:rPr>
        <w:t>pen</w:t>
      </w:r>
      <w:proofErr w:type="spellEnd"/>
      <w:r w:rsidR="000F323A" w:rsidRPr="00D22BCD">
        <w:rPr>
          <w:rFonts w:ascii="Times New Roman" w:hAnsi="Times New Roman" w:cs="Times New Roman"/>
          <w:i/>
          <w:sz w:val="24"/>
          <w:szCs w:val="24"/>
        </w:rPr>
        <w:t>, arrêt n° 13 du 1</w:t>
      </w:r>
      <w:r w:rsidR="000F323A" w:rsidRPr="00D22BCD">
        <w:rPr>
          <w:rFonts w:ascii="Times New Roman" w:hAnsi="Times New Roman" w:cs="Times New Roman"/>
          <w:i/>
          <w:sz w:val="24"/>
          <w:szCs w:val="24"/>
          <w:vertAlign w:val="superscript"/>
        </w:rPr>
        <w:t>er</w:t>
      </w:r>
      <w:r w:rsidR="000F323A" w:rsidRPr="00D22BCD">
        <w:rPr>
          <w:rFonts w:ascii="Times New Roman" w:hAnsi="Times New Roman" w:cs="Times New Roman"/>
          <w:i/>
          <w:sz w:val="24"/>
          <w:szCs w:val="24"/>
        </w:rPr>
        <w:t xml:space="preserve"> mars 1994, El Hadji </w:t>
      </w:r>
      <w:proofErr w:type="spellStart"/>
      <w:r w:rsidR="000F323A" w:rsidRPr="00D22BCD">
        <w:rPr>
          <w:rFonts w:ascii="Times New Roman" w:hAnsi="Times New Roman" w:cs="Times New Roman"/>
          <w:i/>
          <w:sz w:val="24"/>
          <w:szCs w:val="24"/>
        </w:rPr>
        <w:t>Tamsir</w:t>
      </w:r>
      <w:proofErr w:type="spellEnd"/>
      <w:r w:rsidR="000F323A" w:rsidRPr="00D22BCD">
        <w:rPr>
          <w:rFonts w:ascii="Times New Roman" w:hAnsi="Times New Roman" w:cs="Times New Roman"/>
          <w:i/>
          <w:sz w:val="24"/>
          <w:szCs w:val="24"/>
        </w:rPr>
        <w:t xml:space="preserve"> DIOP c/</w:t>
      </w:r>
      <w:proofErr w:type="spellStart"/>
      <w:r w:rsidR="000F323A" w:rsidRPr="00D22BCD">
        <w:rPr>
          <w:rFonts w:ascii="Times New Roman" w:hAnsi="Times New Roman" w:cs="Times New Roman"/>
          <w:i/>
          <w:sz w:val="24"/>
          <w:szCs w:val="24"/>
        </w:rPr>
        <w:t>Seynabou</w:t>
      </w:r>
      <w:proofErr w:type="spellEnd"/>
      <w:r w:rsidR="000F323A" w:rsidRPr="00D22BCD">
        <w:rPr>
          <w:rFonts w:ascii="Times New Roman" w:hAnsi="Times New Roman" w:cs="Times New Roman"/>
          <w:i/>
          <w:sz w:val="24"/>
          <w:szCs w:val="24"/>
        </w:rPr>
        <w:t xml:space="preserve"> DIALLO précité).</w:t>
      </w:r>
      <w:r w:rsidR="000F323A" w:rsidRPr="00D22BCD">
        <w:rPr>
          <w:rFonts w:ascii="Times New Roman" w:hAnsi="Times New Roman" w:cs="Times New Roman"/>
          <w:sz w:val="24"/>
          <w:szCs w:val="24"/>
        </w:rPr>
        <w:t>Quant au coup, c’est l’impression faite par l’agent, directement ou à l’aide d’un objet quelconque, sur le corps de la victime en la frappant ou en la heurtant violemment. Peu importe le procédé utilisé par l’agent pénal. (</w:t>
      </w:r>
      <w:r w:rsidR="000F323A" w:rsidRPr="00D22BCD">
        <w:rPr>
          <w:rFonts w:ascii="Times New Roman" w:hAnsi="Times New Roman" w:cs="Times New Roman"/>
          <w:i/>
          <w:sz w:val="24"/>
          <w:szCs w:val="24"/>
        </w:rPr>
        <w:t>Voir Jean PRADEL et Michel DANTI JUAN, Droit pénal Spécial, 5</w:t>
      </w:r>
      <w:r w:rsidR="000F323A" w:rsidRPr="00D22BCD">
        <w:rPr>
          <w:rFonts w:ascii="Times New Roman" w:hAnsi="Times New Roman" w:cs="Times New Roman"/>
          <w:i/>
          <w:sz w:val="24"/>
          <w:szCs w:val="24"/>
          <w:vertAlign w:val="superscript"/>
        </w:rPr>
        <w:t>e</w:t>
      </w:r>
      <w:r w:rsidR="000F323A" w:rsidRPr="00D22BCD">
        <w:rPr>
          <w:rFonts w:ascii="Times New Roman" w:hAnsi="Times New Roman" w:cs="Times New Roman"/>
          <w:i/>
          <w:sz w:val="24"/>
          <w:szCs w:val="24"/>
        </w:rPr>
        <w:t xml:space="preserve"> Edition, CUJAS, p 51s</w:t>
      </w:r>
      <w:r w:rsidR="000F323A" w:rsidRPr="00D22BCD">
        <w:rPr>
          <w:rFonts w:ascii="Times New Roman" w:hAnsi="Times New Roman" w:cs="Times New Roman"/>
          <w:sz w:val="24"/>
          <w:szCs w:val="24"/>
        </w:rPr>
        <w:t xml:space="preserve">). </w:t>
      </w:r>
    </w:p>
    <w:p w:rsidR="000F323A" w:rsidRPr="00D22BCD" w:rsidRDefault="000F323A" w:rsidP="00812E69">
      <w:pPr>
        <w:numPr>
          <w:ilvl w:val="0"/>
          <w:numId w:val="34"/>
        </w:numPr>
        <w:overflowPunct w:val="0"/>
        <w:autoSpaceDE w:val="0"/>
        <w:autoSpaceDN w:val="0"/>
        <w:adjustRightInd w:val="0"/>
        <w:spacing w:after="0" w:line="360" w:lineRule="auto"/>
        <w:contextualSpacing/>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Tout</w:t>
      </w:r>
      <w:r w:rsidR="00B77FF2">
        <w:rPr>
          <w:rFonts w:ascii="Times New Roman" w:eastAsia="Times New Roman" w:hAnsi="Times New Roman" w:cs="Times New Roman"/>
          <w:b/>
          <w:sz w:val="24"/>
          <w:szCs w:val="24"/>
          <w:lang w:eastAsia="fr-FR"/>
        </w:rPr>
        <w:t>e autre violence</w:t>
      </w:r>
      <w:r w:rsidRPr="00D22BCD">
        <w:rPr>
          <w:rFonts w:ascii="Times New Roman" w:eastAsia="Times New Roman" w:hAnsi="Times New Roman" w:cs="Times New Roman"/>
          <w:b/>
          <w:sz w:val="24"/>
          <w:szCs w:val="24"/>
          <w:lang w:eastAsia="fr-FR"/>
        </w:rPr>
        <w:t xml:space="preserve"> ou voie de fait</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La violence renvoie à toute contrainte, tout acte de force dont le caractère illégitime tient à la brutalité du procédé employé, physique, corporel ou matériel et à l’effet recherché notamment l’intimidation ou la terreur. Les voies de fait quant à elles constituent des violences (exercées sur une personne) qui, n’impliquant pas un contact brutal entre l’agresseur et sa victime, causent chez cette dernière l’intimidation ou la peur avec des conséquences physiques ou psychologiques. (</w:t>
      </w:r>
      <w:r w:rsidRPr="00D22BCD">
        <w:rPr>
          <w:rFonts w:ascii="Times New Roman" w:hAnsi="Times New Roman" w:cs="Times New Roman"/>
          <w:i/>
          <w:sz w:val="24"/>
          <w:szCs w:val="24"/>
        </w:rPr>
        <w:t>Gérard CORNU Vocabulaire juridique, Association Henry CAPITANT, PUF, 2011</w:t>
      </w:r>
      <w:r w:rsidRPr="00D22BCD">
        <w:rPr>
          <w:rFonts w:ascii="Times New Roman" w:hAnsi="Times New Roman" w:cs="Times New Roman"/>
          <w:sz w:val="24"/>
          <w:szCs w:val="24"/>
        </w:rPr>
        <w:t>).</w:t>
      </w:r>
    </w:p>
    <w:p w:rsidR="000F323A" w:rsidRPr="00D22BCD" w:rsidRDefault="000F323A" w:rsidP="00812E69">
      <w:pPr>
        <w:spacing w:line="360" w:lineRule="auto"/>
        <w:jc w:val="both"/>
        <w:rPr>
          <w:rFonts w:ascii="Times New Roman" w:hAnsi="Times New Roman" w:cs="Times New Roman"/>
          <w:sz w:val="24"/>
          <w:szCs w:val="24"/>
        </w:rPr>
      </w:pPr>
    </w:p>
    <w:p w:rsidR="000F323A" w:rsidRPr="00D22BCD" w:rsidRDefault="000F323A" w:rsidP="00812E69">
      <w:pPr>
        <w:spacing w:line="360" w:lineRule="auto"/>
        <w:jc w:val="both"/>
        <w:rPr>
          <w:rFonts w:ascii="Times New Roman" w:hAnsi="Times New Roman" w:cs="Times New Roman"/>
          <w:b/>
          <w:sz w:val="24"/>
          <w:szCs w:val="24"/>
        </w:rPr>
      </w:pPr>
    </w:p>
    <w:p w:rsidR="000F323A" w:rsidRPr="00D22BCD" w:rsidRDefault="000F323A" w:rsidP="00812E69">
      <w:pPr>
        <w:spacing w:line="360" w:lineRule="auto"/>
        <w:jc w:val="both"/>
        <w:rPr>
          <w:rFonts w:ascii="Times New Roman" w:hAnsi="Times New Roman" w:cs="Times New Roman"/>
          <w:b/>
          <w:sz w:val="24"/>
          <w:szCs w:val="24"/>
        </w:rPr>
      </w:pPr>
    </w:p>
    <w:p w:rsidR="000F323A" w:rsidRPr="00D22BCD" w:rsidRDefault="00117B34" w:rsidP="00812E69">
      <w:pPr>
        <w:numPr>
          <w:ilvl w:val="0"/>
          <w:numId w:val="34"/>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b/>
          <w:sz w:val="24"/>
          <w:szCs w:val="24"/>
          <w:lang w:eastAsia="fr-FR"/>
        </w:rPr>
        <w:lastRenderedPageBreak/>
        <w:t>L’I</w:t>
      </w:r>
      <w:r w:rsidR="000F323A" w:rsidRPr="00D22BCD">
        <w:rPr>
          <w:rFonts w:ascii="Times New Roman" w:eastAsia="Times New Roman" w:hAnsi="Times New Roman" w:cs="Times New Roman"/>
          <w:b/>
          <w:sz w:val="24"/>
          <w:szCs w:val="24"/>
          <w:lang w:eastAsia="fr-FR"/>
        </w:rPr>
        <w:t xml:space="preserve">ncapacité </w:t>
      </w:r>
      <w:r>
        <w:rPr>
          <w:rFonts w:ascii="Times New Roman" w:eastAsia="Times New Roman" w:hAnsi="Times New Roman" w:cs="Times New Roman"/>
          <w:b/>
          <w:sz w:val="24"/>
          <w:szCs w:val="24"/>
          <w:lang w:eastAsia="fr-FR"/>
        </w:rPr>
        <w:t>Totale</w:t>
      </w:r>
      <w:r w:rsidR="000F323A" w:rsidRPr="00D22BCD">
        <w:rPr>
          <w:rFonts w:ascii="Times New Roman" w:eastAsia="Times New Roman" w:hAnsi="Times New Roman" w:cs="Times New Roman"/>
          <w:b/>
          <w:sz w:val="24"/>
          <w:szCs w:val="24"/>
          <w:lang w:eastAsia="fr-FR"/>
        </w:rPr>
        <w:t xml:space="preserve"> de </w:t>
      </w:r>
      <w:r>
        <w:rPr>
          <w:rFonts w:ascii="Times New Roman" w:eastAsia="Times New Roman" w:hAnsi="Times New Roman" w:cs="Times New Roman"/>
          <w:b/>
          <w:sz w:val="24"/>
          <w:szCs w:val="24"/>
          <w:lang w:eastAsia="fr-FR"/>
        </w:rPr>
        <w:t>T</w:t>
      </w:r>
      <w:r w:rsidR="000F323A" w:rsidRPr="00D22BCD">
        <w:rPr>
          <w:rFonts w:ascii="Times New Roman" w:eastAsia="Times New Roman" w:hAnsi="Times New Roman" w:cs="Times New Roman"/>
          <w:b/>
          <w:sz w:val="24"/>
          <w:szCs w:val="24"/>
          <w:lang w:eastAsia="fr-FR"/>
        </w:rPr>
        <w:t>ravail (ITT)</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Elle renvoie à l’impossibilité, pour la victime, à la suite des blessures et coups ou tout autre violence ou voies de fait de vaquer à des occupations quelconques. Pour se donner une idée de cet état de fait, les juges</w:t>
      </w:r>
      <w:r w:rsidR="00473E19">
        <w:rPr>
          <w:rFonts w:ascii="Times New Roman" w:hAnsi="Times New Roman" w:cs="Times New Roman"/>
          <w:sz w:val="24"/>
          <w:szCs w:val="24"/>
        </w:rPr>
        <w:t xml:space="preserve"> </w:t>
      </w:r>
      <w:r w:rsidRPr="00D22BCD">
        <w:rPr>
          <w:rFonts w:ascii="Times New Roman" w:hAnsi="Times New Roman" w:cs="Times New Roman"/>
          <w:sz w:val="24"/>
          <w:szCs w:val="24"/>
        </w:rPr>
        <w:t>se fondent, dans la pratique, sur les certificats médicaux établis par les médecins et versés au dossier.</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Il convient cependant de souligner que la délivrance de ces certificats médicaux ne fait pas l’objet d’un encadrement légal. Compte tenu de son rôle fondamental pour éclairer le juge dans la détermination de l’impact des violences en cause, l’établissement et la délivrance de ces actes devaient faire l’objet d’une règlementation stricte. Il y va de leur fiabilité et leur force probatoire. (</w:t>
      </w:r>
      <w:r w:rsidRPr="00D22BCD">
        <w:rPr>
          <w:rFonts w:ascii="Times New Roman" w:hAnsi="Times New Roman" w:cs="Times New Roman"/>
          <w:i/>
          <w:sz w:val="24"/>
          <w:szCs w:val="24"/>
        </w:rPr>
        <w:t>En ce sens, Cheikh DIAKHOUMPA, Traité théorique et pratique de procédure pénale, Tome 2, la phase décisoire du procès pénal, 1</w:t>
      </w:r>
      <w:r w:rsidRPr="00D22BCD">
        <w:rPr>
          <w:rFonts w:ascii="Times New Roman" w:hAnsi="Times New Roman" w:cs="Times New Roman"/>
          <w:i/>
          <w:sz w:val="24"/>
          <w:szCs w:val="24"/>
          <w:vertAlign w:val="superscript"/>
        </w:rPr>
        <w:t>er</w:t>
      </w:r>
      <w:r w:rsidRPr="00D22BCD">
        <w:rPr>
          <w:rFonts w:ascii="Times New Roman" w:hAnsi="Times New Roman" w:cs="Times New Roman"/>
          <w:i/>
          <w:sz w:val="24"/>
          <w:szCs w:val="24"/>
        </w:rPr>
        <w:t xml:space="preserve"> édition, p.145</w:t>
      </w:r>
      <w:r w:rsidRPr="00D22BCD">
        <w:rPr>
          <w:rFonts w:ascii="Times New Roman" w:hAnsi="Times New Roman" w:cs="Times New Roman"/>
          <w:sz w:val="24"/>
          <w:szCs w:val="24"/>
        </w:rPr>
        <w:t xml:space="preserve">). </w:t>
      </w:r>
    </w:p>
    <w:p w:rsidR="000F323A" w:rsidRPr="00D22BCD" w:rsidRDefault="000F323A" w:rsidP="00812E69">
      <w:pPr>
        <w:numPr>
          <w:ilvl w:val="0"/>
          <w:numId w:val="34"/>
        </w:numPr>
        <w:overflowPunct w:val="0"/>
        <w:autoSpaceDE w:val="0"/>
        <w:autoSpaceDN w:val="0"/>
        <w:adjustRightInd w:val="0"/>
        <w:spacing w:after="0" w:line="360" w:lineRule="auto"/>
        <w:contextualSpacing/>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Les peines</w:t>
      </w:r>
    </w:p>
    <w:p w:rsidR="000F323A" w:rsidRPr="00D22BCD" w:rsidRDefault="00117B34" w:rsidP="00812E69">
      <w:p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0F323A" w:rsidRPr="00D22BCD">
        <w:rPr>
          <w:rFonts w:ascii="Times New Roman" w:hAnsi="Times New Roman" w:cs="Times New Roman"/>
          <w:sz w:val="24"/>
          <w:szCs w:val="24"/>
        </w:rPr>
        <w:t>e législateur a prévu des peines principales d’emprisonnement (2 à 5 ans) et d’amende (de 20.000 à 250-000 francs)</w:t>
      </w:r>
      <w:r w:rsidR="00473E19">
        <w:rPr>
          <w:rFonts w:ascii="Times New Roman" w:hAnsi="Times New Roman" w:cs="Times New Roman"/>
          <w:sz w:val="24"/>
          <w:szCs w:val="24"/>
        </w:rPr>
        <w:t xml:space="preserve"> </w:t>
      </w:r>
      <w:r w:rsidR="000F323A" w:rsidRPr="00D22BCD">
        <w:rPr>
          <w:rFonts w:ascii="Times New Roman" w:hAnsi="Times New Roman" w:cs="Times New Roman"/>
          <w:sz w:val="24"/>
          <w:szCs w:val="24"/>
        </w:rPr>
        <w:t xml:space="preserve">et une peine complémentaire facultative qui est la perte des droits civils,  civiques et de famille au titre de l’article 34 du Code pénal. Ce texte prévoit en effet l’interdiction d’exercer les droits </w:t>
      </w:r>
      <w:r w:rsidR="000F323A" w:rsidRPr="00D22BCD">
        <w:rPr>
          <w:rFonts w:ascii="Times New Roman" w:hAnsi="Times New Roman" w:cs="Times New Roman"/>
          <w:i/>
          <w:sz w:val="24"/>
          <w:szCs w:val="24"/>
        </w:rPr>
        <w:t>de vote, d'éligibilité, d’être appelé ou nommé aux fonctions de juré ou autre fonctions publiques, ou aux emplois de l'administration ou d'exercer ces fonctions ou emplois, du port et de détention d'armes, de vote et de suffrage dans les délibérations de famille, d'être tuteur, subrogé tuteur ou curateur et celui d'être expert ou témoin sauf pour donner en justice de simples renseignements.</w:t>
      </w:r>
    </w:p>
    <w:p w:rsidR="000F323A" w:rsidRPr="00D22BCD" w:rsidRDefault="000F323A" w:rsidP="00812E69">
      <w:pPr>
        <w:numPr>
          <w:ilvl w:val="0"/>
          <w:numId w:val="33"/>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sz w:val="24"/>
          <w:szCs w:val="24"/>
          <w:lang w:eastAsia="fr-FR"/>
        </w:rPr>
        <w:t>En application de ce texte, la jurispr</w:t>
      </w:r>
      <w:r w:rsidR="001D5B9D">
        <w:rPr>
          <w:rFonts w:ascii="Times New Roman" w:eastAsia="Times New Roman" w:hAnsi="Times New Roman" w:cs="Times New Roman"/>
          <w:sz w:val="24"/>
          <w:szCs w:val="24"/>
          <w:lang w:eastAsia="fr-FR"/>
        </w:rPr>
        <w:t xml:space="preserve">udence rapportée s’est </w:t>
      </w:r>
      <w:proofErr w:type="gramStart"/>
      <w:r w:rsidR="001D5B9D">
        <w:rPr>
          <w:rFonts w:ascii="Times New Roman" w:eastAsia="Times New Roman" w:hAnsi="Times New Roman" w:cs="Times New Roman"/>
          <w:sz w:val="24"/>
          <w:szCs w:val="24"/>
          <w:lang w:eastAsia="fr-FR"/>
        </w:rPr>
        <w:t>penchée</w:t>
      </w:r>
      <w:proofErr w:type="gramEnd"/>
      <w:r w:rsidR="001D5B9D">
        <w:rPr>
          <w:rFonts w:ascii="Times New Roman" w:eastAsia="Times New Roman" w:hAnsi="Times New Roman" w:cs="Times New Roman"/>
          <w:sz w:val="24"/>
          <w:szCs w:val="24"/>
          <w:lang w:eastAsia="fr-FR"/>
        </w:rPr>
        <w:t xml:space="preserve"> la caractérisation du délit</w:t>
      </w:r>
      <w:r w:rsidRPr="00D22BCD">
        <w:rPr>
          <w:rFonts w:ascii="Times New Roman" w:eastAsia="Times New Roman" w:hAnsi="Times New Roman" w:cs="Times New Roman"/>
          <w:sz w:val="24"/>
          <w:szCs w:val="24"/>
          <w:lang w:eastAsia="fr-FR"/>
        </w:rPr>
        <w:t>.</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b/>
          <w:sz w:val="24"/>
          <w:szCs w:val="24"/>
        </w:rPr>
        <w:t>COUPS ET BLESSURES SUR DIFFERENTES PARTIE DU CORPS DE LA VICTIME-</w:t>
      </w:r>
      <w:r w:rsidRPr="00D22BCD">
        <w:rPr>
          <w:rFonts w:ascii="Times New Roman" w:hAnsi="Times New Roman" w:cs="Times New Roman"/>
          <w:i/>
          <w:sz w:val="24"/>
          <w:szCs w:val="24"/>
        </w:rPr>
        <w:t>Est coupable de coups et blessures volontaires le prévenu qui a volontairement porté des coups sur différentes parties du corps de la victime lui occasionnant, comme il ressort du certificat médical régulièrement établi,  deux(2) plaies frontales, la perte de deux(2) incisives et canines inferieures, une déchirure des lèvres et une contusion du poignet gauche avec une incapacité temporaire de travail de 30 jours.</w:t>
      </w:r>
      <w:r w:rsidRPr="00D22BCD">
        <w:rPr>
          <w:rFonts w:ascii="Times New Roman" w:hAnsi="Times New Roman" w:cs="Times New Roman"/>
          <w:b/>
          <w:i/>
          <w:sz w:val="24"/>
          <w:szCs w:val="24"/>
        </w:rPr>
        <w:t xml:space="preserve"> .</w:t>
      </w:r>
      <w:r w:rsidRPr="00D22BCD">
        <w:rPr>
          <w:rFonts w:ascii="Times New Roman" w:hAnsi="Times New Roman" w:cs="Times New Roman"/>
          <w:b/>
          <w:sz w:val="24"/>
          <w:szCs w:val="24"/>
        </w:rPr>
        <w:t>CA de D</w:t>
      </w:r>
      <w:r w:rsidR="00473E19">
        <w:rPr>
          <w:rFonts w:ascii="Times New Roman" w:hAnsi="Times New Roman" w:cs="Times New Roman"/>
          <w:b/>
          <w:sz w:val="24"/>
          <w:szCs w:val="24"/>
        </w:rPr>
        <w:t>akar, arrêt n° 513 du 27 j</w:t>
      </w:r>
      <w:r w:rsidRPr="00D22BCD">
        <w:rPr>
          <w:rFonts w:ascii="Times New Roman" w:hAnsi="Times New Roman" w:cs="Times New Roman"/>
          <w:b/>
          <w:sz w:val="24"/>
          <w:szCs w:val="24"/>
        </w:rPr>
        <w:t>uin 2001, MP et Samba THIAM contre Mor Talla NGOM (inédit).</w:t>
      </w:r>
    </w:p>
    <w:p w:rsidR="001D5B9D" w:rsidRDefault="001D5B9D" w:rsidP="00812E69">
      <w:pPr>
        <w:spacing w:line="360" w:lineRule="auto"/>
        <w:jc w:val="both"/>
        <w:rPr>
          <w:rFonts w:ascii="Times New Roman" w:hAnsi="Times New Roman" w:cs="Times New Roman"/>
          <w:b/>
          <w:sz w:val="24"/>
          <w:szCs w:val="24"/>
        </w:rPr>
      </w:pPr>
    </w:p>
    <w:p w:rsidR="001D5B9D" w:rsidRDefault="001D5B9D" w:rsidP="00812E69">
      <w:pPr>
        <w:spacing w:line="360" w:lineRule="auto"/>
        <w:jc w:val="both"/>
        <w:rPr>
          <w:rFonts w:ascii="Times New Roman" w:hAnsi="Times New Roman" w:cs="Times New Roman"/>
          <w:b/>
          <w:sz w:val="24"/>
          <w:szCs w:val="24"/>
        </w:rPr>
      </w:pPr>
    </w:p>
    <w:p w:rsidR="000F323A" w:rsidRPr="00D22BCD" w:rsidRDefault="000F323A" w:rsidP="00812E69">
      <w:pPr>
        <w:spacing w:line="360" w:lineRule="auto"/>
        <w:jc w:val="both"/>
        <w:rPr>
          <w:rFonts w:ascii="Times New Roman" w:hAnsi="Times New Roman" w:cs="Times New Roman"/>
          <w:b/>
          <w:sz w:val="24"/>
          <w:szCs w:val="24"/>
        </w:rPr>
      </w:pPr>
      <w:r w:rsidRPr="00D22BCD">
        <w:rPr>
          <w:rFonts w:ascii="Times New Roman" w:hAnsi="Times New Roman" w:cs="Times New Roman"/>
          <w:b/>
          <w:sz w:val="24"/>
          <w:szCs w:val="24"/>
        </w:rPr>
        <w:lastRenderedPageBreak/>
        <w:t>COUPS ET BLESSURES PAR ARME BLANCHE</w:t>
      </w:r>
      <w:r w:rsidRPr="00D22BCD">
        <w:rPr>
          <w:rFonts w:ascii="Times New Roman" w:hAnsi="Times New Roman" w:cs="Times New Roman"/>
          <w:i/>
          <w:sz w:val="24"/>
          <w:szCs w:val="24"/>
        </w:rPr>
        <w:t>- Le délit de coups et blessures est constitué dès lors que le prévenu reconnait avoir, à l’aide d’une barre de fer, porté un coup sur la personne de la victime lui occasionnant une incapacité temporaire de travail de 30 jours établie par un certificat médical versé au dossier</w:t>
      </w:r>
      <w:r w:rsidRPr="00D22BCD">
        <w:rPr>
          <w:rFonts w:ascii="Times New Roman" w:hAnsi="Times New Roman" w:cs="Times New Roman"/>
          <w:b/>
          <w:i/>
          <w:sz w:val="24"/>
          <w:szCs w:val="24"/>
        </w:rPr>
        <w:t>.</w:t>
      </w:r>
      <w:r w:rsidRPr="00D22BCD">
        <w:rPr>
          <w:rFonts w:ascii="Times New Roman" w:hAnsi="Times New Roman" w:cs="Times New Roman"/>
          <w:b/>
          <w:sz w:val="24"/>
          <w:szCs w:val="24"/>
        </w:rPr>
        <w:t>CA de</w:t>
      </w:r>
      <w:r w:rsidR="001D5B9D">
        <w:rPr>
          <w:rFonts w:ascii="Times New Roman" w:hAnsi="Times New Roman" w:cs="Times New Roman"/>
          <w:b/>
          <w:sz w:val="24"/>
          <w:szCs w:val="24"/>
        </w:rPr>
        <w:t xml:space="preserve"> Dakar, arrêt n° 540 du 04 juillet </w:t>
      </w:r>
      <w:r w:rsidRPr="00D22BCD">
        <w:rPr>
          <w:rFonts w:ascii="Times New Roman" w:hAnsi="Times New Roman" w:cs="Times New Roman"/>
          <w:b/>
          <w:sz w:val="24"/>
          <w:szCs w:val="24"/>
        </w:rPr>
        <w:t>2001, MP contre Kang SALL (inédit).</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b/>
          <w:sz w:val="24"/>
          <w:szCs w:val="24"/>
        </w:rPr>
        <w:t>COUPS ET BLESSURES VOLONTAIRES-INFIRMITE-MINIMUM DE LA PEINE</w:t>
      </w:r>
      <w:r w:rsidRPr="00D22BCD">
        <w:rPr>
          <w:rFonts w:ascii="Times New Roman" w:hAnsi="Times New Roman" w:cs="Times New Roman"/>
          <w:i/>
          <w:sz w:val="24"/>
          <w:szCs w:val="24"/>
        </w:rPr>
        <w:t>-En matière de coups et blessures volontaires, conformément aux articles 294 et 295 du Code pénal, si les violences ont eu pour conséquences la perte d’un œil, la peine d’emprisonnement sera de cinq à dix ans. Dès lors, même en application de l’article 433 du même Code, ne peut être condamné à une peine d’emprisonnement d’un an, le prévenu qui a crevé l’œil de la partie civile avec un tesson d’une bouteille lui causan</w:t>
      </w:r>
      <w:r w:rsidR="00117B34">
        <w:rPr>
          <w:rFonts w:ascii="Times New Roman" w:hAnsi="Times New Roman" w:cs="Times New Roman"/>
          <w:i/>
          <w:sz w:val="24"/>
          <w:szCs w:val="24"/>
        </w:rPr>
        <w:t>t ainsi une infirmité permanente</w:t>
      </w:r>
      <w:r w:rsidRPr="00D22BCD">
        <w:rPr>
          <w:rFonts w:ascii="Times New Roman" w:hAnsi="Times New Roman" w:cs="Times New Roman"/>
          <w:i/>
          <w:sz w:val="24"/>
          <w:szCs w:val="24"/>
        </w:rPr>
        <w:t xml:space="preserve">.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i/>
          <w:sz w:val="24"/>
          <w:szCs w:val="24"/>
          <w:lang w:eastAsia="fr-FR"/>
        </w:rPr>
        <w:t xml:space="preserve">Il y a lieu en conséquence de relever la peine en </w:t>
      </w:r>
      <w:proofErr w:type="gramStart"/>
      <w:r w:rsidRPr="00D22BCD">
        <w:rPr>
          <w:rFonts w:ascii="Times New Roman" w:eastAsia="Times New Roman" w:hAnsi="Times New Roman" w:cs="Times New Roman"/>
          <w:i/>
          <w:sz w:val="24"/>
          <w:szCs w:val="24"/>
          <w:lang w:eastAsia="fr-FR"/>
        </w:rPr>
        <w:t>la</w:t>
      </w:r>
      <w:proofErr w:type="gramEnd"/>
      <w:r w:rsidRPr="00D22BCD">
        <w:rPr>
          <w:rFonts w:ascii="Times New Roman" w:eastAsia="Times New Roman" w:hAnsi="Times New Roman" w:cs="Times New Roman"/>
          <w:i/>
          <w:sz w:val="24"/>
          <w:szCs w:val="24"/>
          <w:lang w:eastAsia="fr-FR"/>
        </w:rPr>
        <w:t xml:space="preserve"> portant à deux ans d’emprisonnement ferme. </w:t>
      </w:r>
      <w:r w:rsidRPr="00D22BCD">
        <w:rPr>
          <w:rFonts w:ascii="Times New Roman" w:eastAsia="Times New Roman" w:hAnsi="Times New Roman" w:cs="Times New Roman"/>
          <w:b/>
          <w:sz w:val="24"/>
          <w:szCs w:val="24"/>
          <w:lang w:eastAsia="fr-FR"/>
        </w:rPr>
        <w:t>C.A de Dakar, arrêt n°170 du 11 mars 2002, MP et Jean Christophe SAGNA c/</w:t>
      </w:r>
      <w:proofErr w:type="spellStart"/>
      <w:r w:rsidRPr="00D22BCD">
        <w:rPr>
          <w:rFonts w:ascii="Times New Roman" w:eastAsia="Times New Roman" w:hAnsi="Times New Roman" w:cs="Times New Roman"/>
          <w:b/>
          <w:sz w:val="24"/>
          <w:szCs w:val="24"/>
          <w:lang w:eastAsia="fr-FR"/>
        </w:rPr>
        <w:t>Mademba</w:t>
      </w:r>
      <w:proofErr w:type="spellEnd"/>
      <w:r w:rsidRPr="00D22BCD">
        <w:rPr>
          <w:rFonts w:ascii="Times New Roman" w:eastAsia="Times New Roman" w:hAnsi="Times New Roman" w:cs="Times New Roman"/>
          <w:b/>
          <w:sz w:val="24"/>
          <w:szCs w:val="24"/>
          <w:lang w:eastAsia="fr-FR"/>
        </w:rPr>
        <w:t xml:space="preserve"> </w:t>
      </w:r>
      <w:proofErr w:type="spellStart"/>
      <w:r w:rsidRPr="00D22BCD">
        <w:rPr>
          <w:rFonts w:ascii="Times New Roman" w:eastAsia="Times New Roman" w:hAnsi="Times New Roman" w:cs="Times New Roman"/>
          <w:b/>
          <w:sz w:val="24"/>
          <w:szCs w:val="24"/>
          <w:lang w:eastAsia="fr-FR"/>
        </w:rPr>
        <w:t>Ndiaye</w:t>
      </w:r>
      <w:proofErr w:type="spellEnd"/>
      <w:r w:rsidRPr="00D22BCD">
        <w:rPr>
          <w:rFonts w:ascii="Times New Roman" w:eastAsia="Times New Roman" w:hAnsi="Times New Roman" w:cs="Times New Roman"/>
          <w:b/>
          <w:sz w:val="24"/>
          <w:szCs w:val="24"/>
          <w:lang w:eastAsia="fr-FR"/>
        </w:rPr>
        <w:t xml:space="preserve"> (inédit).</w:t>
      </w:r>
    </w:p>
    <w:p w:rsidR="000F323A" w:rsidRPr="00D22BCD" w:rsidRDefault="000F323A" w:rsidP="00812E69">
      <w:pPr>
        <w:spacing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BATAILLE RANGEE-PARTICIPATION A UNE BAGARRE-NECESSITE D’ETABLIR L’ATTEINTE A L’INTEGRITE PHYSIQUE DE LA VICTIME-</w:t>
      </w:r>
      <w:r w:rsidRPr="00D22BCD">
        <w:rPr>
          <w:rFonts w:ascii="Times New Roman" w:eastAsia="Times New Roman" w:hAnsi="Times New Roman" w:cs="Times New Roman"/>
          <w:i/>
          <w:sz w:val="24"/>
          <w:szCs w:val="24"/>
          <w:lang w:eastAsia="fr-FR"/>
        </w:rPr>
        <w:t>En cas de délit de foule, doivent être relaxer au bénéfice du doute, les prévenus qui ont reconnu leur participation à la bagarre, alors qu’il n’est pas établi qu’ils ont effectivement porté atteinte à l’intégrité physique de la partie civile par des coups et blessures volontaires.</w:t>
      </w:r>
      <w:r w:rsidRPr="00D22BCD">
        <w:rPr>
          <w:rFonts w:ascii="Times New Roman" w:eastAsia="Times New Roman" w:hAnsi="Times New Roman" w:cs="Times New Roman"/>
          <w:b/>
          <w:sz w:val="24"/>
          <w:szCs w:val="24"/>
          <w:lang w:eastAsia="fr-FR"/>
        </w:rPr>
        <w:t>CA de Dakar, arrêt n° 973 du 02 juillet 2007, MP et Hassan CISSE contre Bouna NDIAYE et autres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t>VOIES DE FAIT-EMPOIGNADES</w:t>
      </w:r>
      <w:r w:rsidRPr="00D22BCD">
        <w:rPr>
          <w:rFonts w:ascii="Times New Roman" w:eastAsia="Times New Roman" w:hAnsi="Times New Roman" w:cs="Times New Roman"/>
          <w:i/>
          <w:sz w:val="24"/>
          <w:szCs w:val="24"/>
          <w:lang w:eastAsia="fr-FR"/>
        </w:rPr>
        <w:t xml:space="preserve">- S’analysent en violences et voies de fait et non en coups et blessures volontaires, le fait par le prévenu d’empoigner la partie civile pour la pousser vers la porte l’amenant ainsi à cogner son front contre le cadre. </w:t>
      </w:r>
      <w:r w:rsidRPr="00D22BCD">
        <w:rPr>
          <w:rFonts w:ascii="Times New Roman" w:eastAsia="Times New Roman" w:hAnsi="Times New Roman" w:cs="Times New Roman"/>
          <w:b/>
          <w:sz w:val="24"/>
          <w:szCs w:val="24"/>
          <w:lang w:eastAsia="fr-FR"/>
        </w:rPr>
        <w:t xml:space="preserve">C.A de Dakar, arrêt n° 714 du 29/11/2016, MP et </w:t>
      </w:r>
      <w:proofErr w:type="spellStart"/>
      <w:r w:rsidRPr="00D22BCD">
        <w:rPr>
          <w:rFonts w:ascii="Times New Roman" w:eastAsia="Times New Roman" w:hAnsi="Times New Roman" w:cs="Times New Roman"/>
          <w:b/>
          <w:sz w:val="24"/>
          <w:szCs w:val="24"/>
          <w:lang w:eastAsia="fr-FR"/>
        </w:rPr>
        <w:t>Tening</w:t>
      </w:r>
      <w:proofErr w:type="spellEnd"/>
      <w:r w:rsidRPr="00D22BCD">
        <w:rPr>
          <w:rFonts w:ascii="Times New Roman" w:eastAsia="Times New Roman" w:hAnsi="Times New Roman" w:cs="Times New Roman"/>
          <w:b/>
          <w:sz w:val="24"/>
          <w:szCs w:val="24"/>
          <w:lang w:eastAsia="fr-FR"/>
        </w:rPr>
        <w:t xml:space="preserve"> BALDE c/Doudou </w:t>
      </w:r>
      <w:proofErr w:type="spellStart"/>
      <w:r w:rsidRPr="00D22BCD">
        <w:rPr>
          <w:rFonts w:ascii="Times New Roman" w:eastAsia="Times New Roman" w:hAnsi="Times New Roman" w:cs="Times New Roman"/>
          <w:b/>
          <w:sz w:val="24"/>
          <w:szCs w:val="24"/>
          <w:lang w:eastAsia="fr-FR"/>
        </w:rPr>
        <w:t>Birame</w:t>
      </w:r>
      <w:proofErr w:type="spellEnd"/>
      <w:r w:rsidRPr="00D22BCD">
        <w:rPr>
          <w:rFonts w:ascii="Times New Roman" w:eastAsia="Times New Roman" w:hAnsi="Times New Roman" w:cs="Times New Roman"/>
          <w:b/>
          <w:sz w:val="24"/>
          <w:szCs w:val="24"/>
          <w:lang w:eastAsia="fr-FR"/>
        </w:rPr>
        <w:t xml:space="preserve"> DIAKHAM dit Docteur (inédit)</w:t>
      </w:r>
      <w:r w:rsidRPr="00D22BCD">
        <w:rPr>
          <w:rFonts w:ascii="Times New Roman" w:eastAsia="Times New Roman" w:hAnsi="Times New Roman" w:cs="Times New Roman"/>
          <w:sz w:val="24"/>
          <w:szCs w:val="24"/>
          <w:lang w:eastAsia="fr-FR"/>
        </w:rPr>
        <w:t xml:space="preserve">. </w:t>
      </w:r>
    </w:p>
    <w:p w:rsidR="000F323A" w:rsidRPr="00D22BCD" w:rsidRDefault="000F323A" w:rsidP="00812E69">
      <w:pPr>
        <w:spacing w:line="360" w:lineRule="auto"/>
        <w:jc w:val="both"/>
        <w:rPr>
          <w:rFonts w:ascii="Times New Roman" w:eastAsia="Times New Roman" w:hAnsi="Times New Roman" w:cs="Times New Roman"/>
          <w:i/>
          <w:sz w:val="24"/>
          <w:szCs w:val="24"/>
          <w:lang w:eastAsia="fr-FR"/>
        </w:rPr>
      </w:pPr>
      <w:r w:rsidRPr="00D22BCD">
        <w:rPr>
          <w:rFonts w:ascii="Times New Roman" w:eastAsia="Times New Roman" w:hAnsi="Times New Roman" w:cs="Times New Roman"/>
          <w:b/>
          <w:sz w:val="24"/>
          <w:szCs w:val="24"/>
          <w:lang w:eastAsia="fr-FR"/>
        </w:rPr>
        <w:t>BLESSURES PAR JET D’OBJET TRANCHANT</w:t>
      </w:r>
      <w:r w:rsidRPr="00D22BCD">
        <w:rPr>
          <w:rFonts w:ascii="Times New Roman" w:eastAsia="Times New Roman" w:hAnsi="Times New Roman" w:cs="Times New Roman"/>
          <w:i/>
          <w:sz w:val="24"/>
          <w:szCs w:val="24"/>
          <w:lang w:eastAsia="fr-FR"/>
        </w:rPr>
        <w:t xml:space="preserve">-se rend coupable du délit prévu à l’article 294 alinéas 1ers du Code pénal, le prévenu qui a jeté à la partie civile une paire de ciseaux lui ayant causé des blessures au niveau de l’abdomen avec une incapacité temporaire de travail de trente (30) jours. Ainsi, le fait de lancer à sa victime un objet tranchant sur une partie sensible de son organisme suffit à assoir l’intention du prévenu de causer lesdites blessures. </w:t>
      </w:r>
      <w:r w:rsidRPr="00D22BCD">
        <w:rPr>
          <w:rFonts w:ascii="Times New Roman" w:eastAsia="Times New Roman" w:hAnsi="Times New Roman" w:cs="Times New Roman"/>
          <w:b/>
          <w:sz w:val="24"/>
          <w:szCs w:val="24"/>
          <w:lang w:eastAsia="fr-FR"/>
        </w:rPr>
        <w:t xml:space="preserve">TGIHC de Dakar, jugement n°367 du 24 avril 2018, MP et </w:t>
      </w:r>
      <w:proofErr w:type="spellStart"/>
      <w:r w:rsidRPr="00D22BCD">
        <w:rPr>
          <w:rFonts w:ascii="Times New Roman" w:eastAsia="Times New Roman" w:hAnsi="Times New Roman" w:cs="Times New Roman"/>
          <w:b/>
          <w:sz w:val="24"/>
          <w:szCs w:val="24"/>
          <w:lang w:eastAsia="fr-FR"/>
        </w:rPr>
        <w:t>Babacar</w:t>
      </w:r>
      <w:proofErr w:type="spellEnd"/>
      <w:r w:rsidRPr="00D22BCD">
        <w:rPr>
          <w:rFonts w:ascii="Times New Roman" w:eastAsia="Times New Roman" w:hAnsi="Times New Roman" w:cs="Times New Roman"/>
          <w:b/>
          <w:sz w:val="24"/>
          <w:szCs w:val="24"/>
          <w:lang w:eastAsia="fr-FR"/>
        </w:rPr>
        <w:t xml:space="preserve"> FALL c/Seydou SECK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lastRenderedPageBreak/>
        <w:t xml:space="preserve">Quand les violences ci-dessus spécifiées auront été commises sur une personne du sexe féminin ou une personne particulièrement vulnérable en raison de son état de grossesse, de son âge avancé </w:t>
      </w:r>
      <w:proofErr w:type="gramStart"/>
      <w:r w:rsidRPr="00D22BCD">
        <w:rPr>
          <w:rFonts w:ascii="Times New Roman" w:eastAsia="Times New Roman" w:hAnsi="Times New Roman" w:cs="Times New Roman"/>
          <w:b/>
          <w:sz w:val="24"/>
          <w:szCs w:val="24"/>
          <w:lang w:eastAsia="fr-FR"/>
        </w:rPr>
        <w:t>ou</w:t>
      </w:r>
      <w:proofErr w:type="gramEnd"/>
      <w:r w:rsidRPr="00D22BCD">
        <w:rPr>
          <w:rFonts w:ascii="Times New Roman" w:eastAsia="Times New Roman" w:hAnsi="Times New Roman" w:cs="Times New Roman"/>
          <w:b/>
          <w:sz w:val="24"/>
          <w:szCs w:val="24"/>
          <w:lang w:eastAsia="fr-FR"/>
        </w:rPr>
        <w:t xml:space="preserve"> de son état de santé ayant entraîné une déficience physique, le coupable sera puni d'un emprisonnement d’un an et d'une amende de 30 000 à 150 000 francs.  Le sursis à l'exécution de la peine ne pourra être prononcé (Loi n° 99-05 du 29 Janvier 1999).</w:t>
      </w:r>
    </w:p>
    <w:p w:rsidR="000F323A" w:rsidRPr="00D22BCD" w:rsidRDefault="000F323A" w:rsidP="00812E69">
      <w:pPr>
        <w:numPr>
          <w:ilvl w:val="0"/>
          <w:numId w:val="34"/>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t>PROTECTION DE L’INTERGRITE PHYSIQUE DES PERSONNES VULNERABLES</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Dans c</w:t>
      </w:r>
      <w:r w:rsidR="00473E19">
        <w:rPr>
          <w:rFonts w:ascii="Times New Roman" w:hAnsi="Times New Roman" w:cs="Times New Roman"/>
          <w:sz w:val="24"/>
          <w:szCs w:val="24"/>
        </w:rPr>
        <w:t>e texte, issu de la réforme du C</w:t>
      </w:r>
      <w:r w:rsidRPr="00D22BCD">
        <w:rPr>
          <w:rFonts w:ascii="Times New Roman" w:hAnsi="Times New Roman" w:cs="Times New Roman"/>
          <w:sz w:val="24"/>
          <w:szCs w:val="24"/>
        </w:rPr>
        <w:t>ode pénal par la loi n° 99-05 du 29 Janvier 1999, le législateur tient compte de la qualité de la victime des coups et blessures volontaire ou toutes autres violences ou voie de fait pour aggraver le sort du prévenu. Il pose ainsi, une protection accrue de l’intégrité physique des personnes particulièrement vulnérables. Il en est ainsi de la femme en tant que telle et/ou en raison de son état de grossesse, des personnes en âge avancé et de celle dont l’état de santé a entraîné une déficience physique.</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b/>
          <w:sz w:val="24"/>
          <w:szCs w:val="24"/>
        </w:rPr>
        <w:t>LA QUALITE DE LA VICTIME, UNE CIRCONSTANCE AGGRAVANTE ?</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b/>
          <w:sz w:val="24"/>
          <w:szCs w:val="24"/>
        </w:rPr>
        <w:t xml:space="preserve">La notion de circonstance aggravante- </w:t>
      </w:r>
      <w:r w:rsidRPr="00D22BCD">
        <w:rPr>
          <w:rFonts w:ascii="Times New Roman" w:hAnsi="Times New Roman" w:cs="Times New Roman"/>
          <w:sz w:val="24"/>
          <w:szCs w:val="24"/>
        </w:rPr>
        <w:t>Causes d’aggravation de la peine, les circonstances aggravantes sont des faits limitativement prévus par la loi, entrainant de plein droit une augmentation de la peine encourue et modifiant automatiquement la nature de l’infraction en cas de substitution d’une peine criminelle à une peine correctionnelle. (</w:t>
      </w:r>
      <w:r w:rsidRPr="00D22BCD">
        <w:rPr>
          <w:rFonts w:ascii="Times New Roman" w:hAnsi="Times New Roman" w:cs="Times New Roman"/>
          <w:i/>
          <w:sz w:val="24"/>
          <w:szCs w:val="24"/>
        </w:rPr>
        <w:t>Voir sur cette question, Jean PRADEL, Droit pénal général, 18</w:t>
      </w:r>
      <w:r w:rsidRPr="00D22BCD">
        <w:rPr>
          <w:rFonts w:ascii="Times New Roman" w:hAnsi="Times New Roman" w:cs="Times New Roman"/>
          <w:i/>
          <w:sz w:val="24"/>
          <w:szCs w:val="24"/>
          <w:vertAlign w:val="superscript"/>
        </w:rPr>
        <w:t>e</w:t>
      </w:r>
      <w:r w:rsidRPr="00D22BCD">
        <w:rPr>
          <w:rFonts w:ascii="Times New Roman" w:hAnsi="Times New Roman" w:cs="Times New Roman"/>
          <w:i/>
          <w:sz w:val="24"/>
          <w:szCs w:val="24"/>
        </w:rPr>
        <w:t xml:space="preserve"> Edition, CUJAS, p.546 et s, Cheikh DIAKOUMPA, op.cit., p.158 et s).</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Ainsi, à titre de droit comparé, en droit français, en vertu de l’article 222-11, les violences ayant entrainé une incapacité totale de travail pendant plus de huit jours sont punies de trois ans d’emprisonnement et de 45.000 euros d’amende. En revanche, ces violences sont punies de cinq ans d’emprisonnement et d’une amende de 75.000 euros d’amende si elles sont perpétrées sur des personnes vulnérables notamment un mineur de quinze ans, une personne particulièrement vulnérable en raison de son âge, de sa maladie due à une infirmité, sa déficience physique ou psychique ou son état de grossesse…</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Par contre, en droit sénégalais, les peines principales prévues à l’alinéa 2 de l’article 294 du Code pénal (</w:t>
      </w:r>
      <w:r w:rsidRPr="00D22BCD">
        <w:rPr>
          <w:rFonts w:ascii="Times New Roman" w:hAnsi="Times New Roman" w:cs="Times New Roman"/>
          <w:i/>
          <w:sz w:val="24"/>
          <w:szCs w:val="24"/>
        </w:rPr>
        <w:t>un an d’emprisonnement et une amende de 30 000 à 150 000 francs CFA</w:t>
      </w:r>
      <w:r w:rsidRPr="00D22BCD">
        <w:rPr>
          <w:rFonts w:ascii="Times New Roman" w:hAnsi="Times New Roman" w:cs="Times New Roman"/>
          <w:sz w:val="24"/>
          <w:szCs w:val="24"/>
        </w:rPr>
        <w:t xml:space="preserve">)ne sont pas aggravées au regard de celles assorties des coups et blessures volontaires incriminés à </w:t>
      </w:r>
      <w:r w:rsidRPr="00D22BCD">
        <w:rPr>
          <w:rFonts w:ascii="Times New Roman" w:hAnsi="Times New Roman" w:cs="Times New Roman"/>
          <w:sz w:val="24"/>
          <w:szCs w:val="24"/>
        </w:rPr>
        <w:lastRenderedPageBreak/>
        <w:t>l’alinéa premier du même texte (</w:t>
      </w:r>
      <w:r w:rsidRPr="00D22BCD">
        <w:rPr>
          <w:rFonts w:ascii="Times New Roman" w:hAnsi="Times New Roman" w:cs="Times New Roman"/>
          <w:i/>
          <w:sz w:val="24"/>
          <w:szCs w:val="24"/>
        </w:rPr>
        <w:t>un à cinq ans et une amende de 20.000 à 250.000 francs CFA</w:t>
      </w:r>
      <w:r w:rsidRPr="00D22BCD">
        <w:rPr>
          <w:rFonts w:ascii="Times New Roman" w:hAnsi="Times New Roman" w:cs="Times New Roman"/>
          <w:sz w:val="24"/>
          <w:szCs w:val="24"/>
        </w:rPr>
        <w:t xml:space="preserve">).  </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 xml:space="preserve">Par conséquent, vu sous l’angle de la définition stricte de la notion de circonstance aggravante, la qualité de la victime, au sens dudit texte n’en constitue pas une. </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 xml:space="preserve">En revanche, une analyse plus poussée permet de se rendre </w:t>
      </w:r>
      <w:r w:rsidR="00117B34">
        <w:rPr>
          <w:rFonts w:ascii="Times New Roman" w:hAnsi="Times New Roman" w:cs="Times New Roman"/>
          <w:sz w:val="24"/>
          <w:szCs w:val="24"/>
        </w:rPr>
        <w:t xml:space="preserve">compte </w:t>
      </w:r>
      <w:r w:rsidRPr="00D22BCD">
        <w:rPr>
          <w:rFonts w:ascii="Times New Roman" w:hAnsi="Times New Roman" w:cs="Times New Roman"/>
          <w:sz w:val="24"/>
          <w:szCs w:val="24"/>
        </w:rPr>
        <w:t xml:space="preserve">que le sort du prévenu est, pour autant, </w:t>
      </w:r>
      <w:proofErr w:type="gramStart"/>
      <w:r w:rsidRPr="00D22BCD">
        <w:rPr>
          <w:rFonts w:ascii="Times New Roman" w:hAnsi="Times New Roman" w:cs="Times New Roman"/>
          <w:sz w:val="24"/>
          <w:szCs w:val="24"/>
        </w:rPr>
        <w:t>aggravé</w:t>
      </w:r>
      <w:proofErr w:type="gramEnd"/>
      <w:r w:rsidRPr="00D22BCD">
        <w:rPr>
          <w:rFonts w:ascii="Times New Roman" w:hAnsi="Times New Roman" w:cs="Times New Roman"/>
          <w:sz w:val="24"/>
          <w:szCs w:val="24"/>
        </w:rPr>
        <w:t>. En effet, avec l’interdiction de l’octroi du sursis, le prévenu des coups et blessures volontaires sur une personne vulnérable au sens dudit alinéa 2 encoure une peine ferme. Son sort s’en trouve aggravé.</w:t>
      </w:r>
    </w:p>
    <w:p w:rsidR="00473E19"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Dès lors, l’affirmation selon laquelle la qualité de la victime n’est pas une circonstance aggravante mérite d’être nuancée compte tenu de l’impossibilité pour le prévenu de bénéficier du sursis à l’exécution de sa peine.</w:t>
      </w:r>
    </w:p>
    <w:p w:rsidR="000F323A" w:rsidRPr="00D22BCD" w:rsidRDefault="000F323A" w:rsidP="00812E69">
      <w:pPr>
        <w:numPr>
          <w:ilvl w:val="0"/>
          <w:numId w:val="34"/>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t>L’INTERDICTIONS DU SURSIS A L’EXCUTION DE LA PEINE</w:t>
      </w:r>
      <w:r w:rsidRPr="00D22BCD">
        <w:rPr>
          <w:rFonts w:ascii="Times New Roman" w:eastAsia="Times New Roman" w:hAnsi="Times New Roman" w:cs="Times New Roman"/>
          <w:sz w:val="24"/>
          <w:szCs w:val="24"/>
          <w:lang w:eastAsia="fr-FR"/>
        </w:rPr>
        <w:t>-Au-delà des peines d’emprisonnement d’un (01) an et d’amende de 30.000 à 150.000 franc CFA, il est interdit l’octroi de sursis à l’exécution de la peine.« </w:t>
      </w:r>
      <w:r w:rsidRPr="00D22BCD">
        <w:rPr>
          <w:rFonts w:ascii="Times New Roman" w:eastAsia="Times New Roman" w:hAnsi="Times New Roman" w:cs="Times New Roman"/>
          <w:i/>
          <w:sz w:val="24"/>
          <w:szCs w:val="24"/>
          <w:lang w:eastAsia="fr-FR"/>
        </w:rPr>
        <w:t xml:space="preserve">Le sursis à l'exécution de la peine ne pourra être prononcé » </w:t>
      </w:r>
      <w:r w:rsidRPr="00D22BCD">
        <w:rPr>
          <w:rFonts w:ascii="Times New Roman" w:eastAsia="Times New Roman" w:hAnsi="Times New Roman" w:cs="Times New Roman"/>
          <w:sz w:val="24"/>
          <w:szCs w:val="24"/>
          <w:lang w:eastAsia="fr-FR"/>
        </w:rPr>
        <w:t>précise le législateur de 1999</w:t>
      </w:r>
      <w:r w:rsidRPr="00D22BCD">
        <w:rPr>
          <w:rFonts w:ascii="Times New Roman" w:eastAsia="Times New Roman" w:hAnsi="Times New Roman" w:cs="Times New Roman"/>
          <w:i/>
          <w:sz w:val="24"/>
          <w:szCs w:val="24"/>
          <w:lang w:eastAsia="fr-FR"/>
        </w:rPr>
        <w:t xml:space="preserve">.  </w:t>
      </w:r>
    </w:p>
    <w:p w:rsidR="000F323A" w:rsidRPr="00D22BCD" w:rsidRDefault="000F323A" w:rsidP="00812E69">
      <w:pPr>
        <w:spacing w:line="360" w:lineRule="auto"/>
        <w:jc w:val="both"/>
        <w:rPr>
          <w:rFonts w:ascii="Times New Roman" w:hAnsi="Times New Roman" w:cs="Times New Roman"/>
          <w:i/>
          <w:sz w:val="24"/>
          <w:szCs w:val="24"/>
        </w:rPr>
      </w:pPr>
      <w:r w:rsidRPr="00D22BCD">
        <w:rPr>
          <w:rFonts w:ascii="Times New Roman" w:hAnsi="Times New Roman" w:cs="Times New Roman"/>
          <w:b/>
          <w:sz w:val="24"/>
          <w:szCs w:val="24"/>
        </w:rPr>
        <w:t xml:space="preserve">LA NOTION DE SURSIS- </w:t>
      </w:r>
      <w:r w:rsidRPr="00D22BCD">
        <w:rPr>
          <w:rFonts w:ascii="Times New Roman" w:hAnsi="Times New Roman" w:cs="Times New Roman"/>
          <w:sz w:val="24"/>
          <w:szCs w:val="24"/>
        </w:rPr>
        <w:t xml:space="preserve">le sénateur BERANGER, inventeur du sursis en France, cité par Jean PRADEL, écrivait dans le rapport du 06 mars 1890 que </w:t>
      </w:r>
      <w:r w:rsidRPr="00D22BCD">
        <w:rPr>
          <w:rFonts w:ascii="Times New Roman" w:hAnsi="Times New Roman" w:cs="Times New Roman"/>
          <w:i/>
          <w:sz w:val="24"/>
          <w:szCs w:val="24"/>
        </w:rPr>
        <w:t>l’esprit de l’institution est de créer un traitement spécial pour l’homme que la justice n’a pas encore atteint et dont la moralité est restée assez intacte pour que la société n’ait rien à redouter de sa liberté</w:t>
      </w:r>
      <w:r w:rsidRPr="00D22BCD">
        <w:rPr>
          <w:rFonts w:ascii="Times New Roman" w:hAnsi="Times New Roman" w:cs="Times New Roman"/>
          <w:sz w:val="24"/>
          <w:szCs w:val="24"/>
        </w:rPr>
        <w:t>. Ainsi, par l’effet du sursis, qui est une modalité d’exécution de la peine, le condamné est dispensé provisoirement d’exécuter sa peine et il le sera définitivement si sa conduite a été satisfaisante pendant un délai d’épreuve (</w:t>
      </w:r>
      <w:r w:rsidRPr="00D22BCD">
        <w:rPr>
          <w:rFonts w:ascii="Times New Roman" w:hAnsi="Times New Roman" w:cs="Times New Roman"/>
          <w:i/>
          <w:sz w:val="24"/>
          <w:szCs w:val="24"/>
        </w:rPr>
        <w:t>voir sur cette question, Jean PRADEL, op. citp.650 et s.)</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 xml:space="preserve">En droit Sénégalais, le sursis trouve son siège aux articles 704 à 707 du CPP. </w:t>
      </w:r>
    </w:p>
    <w:p w:rsidR="000F323A" w:rsidRPr="00D22BCD" w:rsidRDefault="000F323A" w:rsidP="00812E69">
      <w:pPr>
        <w:numPr>
          <w:ilvl w:val="0"/>
          <w:numId w:val="33"/>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sz w:val="24"/>
          <w:szCs w:val="24"/>
          <w:lang w:eastAsia="fr-FR"/>
        </w:rPr>
        <w:t xml:space="preserve">La mise en œuvre de l’alinéa 2 de l’article 294 a fait ressortir aussi bien les caractéristiques dudit délit que la question de juridiction compétente.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VIOLENCES SUR UNE PERSONNE VULNERABLE : UNE INFRACTION AUTONOME RELEVANT DE LA COMPETENCE DU TGI-</w:t>
      </w:r>
      <w:r w:rsidRPr="00D22BCD">
        <w:rPr>
          <w:rFonts w:ascii="Times New Roman" w:eastAsia="Times New Roman" w:hAnsi="Times New Roman" w:cs="Times New Roman"/>
          <w:i/>
          <w:sz w:val="24"/>
          <w:szCs w:val="24"/>
          <w:lang w:eastAsia="fr-FR"/>
        </w:rPr>
        <w:t xml:space="preserve">En modifiant le Code pénal, en vertu de la loi n° 99-05 du 29 Janvier 1999, par l’introduction de cette infraction dans le but de protéger la victime de sexe féminin et les personnes particulièrement vulnérables sans faire de renvoi à la loi n° 84-20 du 20 février 1984, le législateur donne compétence en la matière au tribunal de droit commun qu’est le tribunal de Grande Instance. </w:t>
      </w:r>
      <w:r w:rsidRPr="00D22BCD">
        <w:rPr>
          <w:rFonts w:ascii="Times New Roman" w:eastAsia="Times New Roman" w:hAnsi="Times New Roman" w:cs="Times New Roman"/>
          <w:i/>
          <w:sz w:val="24"/>
          <w:szCs w:val="24"/>
          <w:lang w:eastAsia="fr-FR"/>
        </w:rPr>
        <w:lastRenderedPageBreak/>
        <w:t>Il s’y ajoute qu’en plus de l’interdiction de l’octroi du sursis, les peines prévues par le premier texte sont différentes de celles prévues pour l’infraction classique de coups et blessures portées sur les autres personnes. En conséquence, la qualité de la victime constitue un critère de compétence et non une circonstance aggravante.</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i/>
          <w:sz w:val="24"/>
          <w:szCs w:val="24"/>
          <w:lang w:eastAsia="fr-FR"/>
        </w:rPr>
        <w:t xml:space="preserve">Dès lors, a méconnu l’article 294 alinéa 2 du Code pénal, le tribunal de Grande Instance qui s’est déclaré incompétent au regard de l’incapacité temporaire de travail de moins de vingt (20) jours et en considérant la qualité de la victime, de sexe féminin, comme étant une circonstance aggravante. </w:t>
      </w:r>
      <w:r w:rsidRPr="00D22BCD">
        <w:rPr>
          <w:rFonts w:ascii="Times New Roman" w:eastAsia="Times New Roman" w:hAnsi="Times New Roman" w:cs="Times New Roman"/>
          <w:b/>
          <w:sz w:val="24"/>
          <w:szCs w:val="24"/>
          <w:lang w:eastAsia="fr-FR"/>
        </w:rPr>
        <w:t xml:space="preserve">C.A de Dakar, arrêt n°487 du 03/07/2017, MP et Dior GUEYE c/Khady NIANG (inédit).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Quand les violences ci-dessus exprimées auront été suivie de mort, mutilation, amputation ou privation de l’usage d’un membre, cécité, perte d’un œil ou d’autres infirmités pérennantes, le coupable sera puni d’un emprisonnement de cinq à dix ans et d’une amende de 20.000 à 200.000 francs.</w:t>
      </w:r>
    </w:p>
    <w:p w:rsidR="000F323A" w:rsidRPr="00D22BCD" w:rsidRDefault="000F323A" w:rsidP="00812E69">
      <w:pPr>
        <w:numPr>
          <w:ilvl w:val="0"/>
          <w:numId w:val="34"/>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t>RECTIFICATION D’ERREUR MATERIELLE PAR LE LEGISLATEUR-</w:t>
      </w:r>
      <w:r w:rsidRPr="00D22BCD">
        <w:rPr>
          <w:rFonts w:ascii="Times New Roman" w:eastAsia="Times New Roman" w:hAnsi="Times New Roman" w:cs="Times New Roman"/>
          <w:sz w:val="24"/>
          <w:szCs w:val="24"/>
          <w:lang w:eastAsia="fr-FR"/>
        </w:rPr>
        <w:t xml:space="preserve">A la faveur de la réforme du code pénal intervenue avec la loi 95-05 du 26 janvier 1995 et par suite d’une erreur matérielle, l’ancien alinéa 2 de l’article 294 relatifs aux coups mortels ou ayant pour effet une mutilation, amputation ou perte de l’usage d’un membre, qui devait devenir l’alinéa 3 du nouvel article 294, avait disparu. </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C’est ainsi que par la loi n° 99-84 du 03 septembre 1999</w:t>
      </w:r>
      <w:r w:rsidR="008A2641">
        <w:rPr>
          <w:rFonts w:ascii="Times New Roman" w:hAnsi="Times New Roman" w:cs="Times New Roman"/>
          <w:sz w:val="24"/>
          <w:szCs w:val="24"/>
        </w:rPr>
        <w:t>,</w:t>
      </w:r>
      <w:r w:rsidRPr="00D22BCD">
        <w:rPr>
          <w:rFonts w:ascii="Times New Roman" w:hAnsi="Times New Roman" w:cs="Times New Roman"/>
          <w:sz w:val="24"/>
          <w:szCs w:val="24"/>
        </w:rPr>
        <w:t xml:space="preserve"> complétant ledit article par un article unique, il a été réintroduit dans l’ordonnancement juridique. Cette volonté du législateur transparait de l’exposé des motifs de ladite loi ainsi articulé : « </w:t>
      </w:r>
      <w:r w:rsidRPr="00D22BCD">
        <w:rPr>
          <w:rFonts w:ascii="Times New Roman" w:hAnsi="Times New Roman" w:cs="Times New Roman"/>
          <w:i/>
          <w:sz w:val="24"/>
          <w:szCs w:val="24"/>
        </w:rPr>
        <w:t>la loi 99-05 du 29 janvier 1999 portant modification du Code pénal, en son article 294, avait pour objectif d’introduire des circonstances aggravantes liées à la qualité de la victime de coups et blessures volontaires et autres violences. Cependant, par suite d’une erreur matérielle, le second alinéa de l’ancien article 294 qui devait décaler pour devenir le troisième alinéa a été omis. Cela a eu pour conséquence de faire disparaitre de notre législation pénale l’incrimination d’homicide volontaire sans intention de donner la mort, et l’aggravation des coups et blessures et autres violences par mutilation, amputation ou privation de l’usage d’un membre, cécité, perte d’un œil ou autres infirmités permanentes. L’infraction et les circonstances aggravantes ci-dessus ne peuvent, pour des raisons évidentes, disparaitre de notre arsenal répressif. C’est pourquoi, afin de réparer cette omission purement matérielle, il est apparu nécessaire de remettre le second alinéa de l’ancien article 294 et d’en faire le troisième paragraphe du nouvel article 294. </w:t>
      </w:r>
      <w:r w:rsidRPr="00D22BCD">
        <w:rPr>
          <w:rFonts w:ascii="Times New Roman" w:hAnsi="Times New Roman" w:cs="Times New Roman"/>
          <w:sz w:val="24"/>
          <w:szCs w:val="24"/>
        </w:rPr>
        <w:t xml:space="preserve">» </w:t>
      </w:r>
    </w:p>
    <w:p w:rsidR="00117B34" w:rsidRDefault="00117B34" w:rsidP="00812E69">
      <w:pPr>
        <w:spacing w:line="360" w:lineRule="auto"/>
        <w:jc w:val="both"/>
        <w:rPr>
          <w:rFonts w:ascii="Times New Roman" w:hAnsi="Times New Roman" w:cs="Times New Roman"/>
          <w:sz w:val="24"/>
          <w:szCs w:val="24"/>
        </w:rPr>
      </w:pP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 xml:space="preserve">Le législateur met l’accent ici sur des conséquences desdites violences notamment la mort ou une mutilation quelconque sans intention de la donner. Ce sont là </w:t>
      </w:r>
      <w:r w:rsidR="00117B34">
        <w:rPr>
          <w:rFonts w:ascii="Times New Roman" w:hAnsi="Times New Roman" w:cs="Times New Roman"/>
          <w:sz w:val="24"/>
          <w:szCs w:val="24"/>
        </w:rPr>
        <w:t xml:space="preserve">des </w:t>
      </w:r>
      <w:r w:rsidRPr="00D22BCD">
        <w:rPr>
          <w:rFonts w:ascii="Times New Roman" w:hAnsi="Times New Roman" w:cs="Times New Roman"/>
          <w:sz w:val="24"/>
          <w:szCs w:val="24"/>
        </w:rPr>
        <w:t>circonstances aggravantes telles que définies ci-haut. En effet, elles produisent leurs effets quant à l’augmentation</w:t>
      </w:r>
      <w:r w:rsidR="00117B34">
        <w:rPr>
          <w:rFonts w:ascii="Times New Roman" w:hAnsi="Times New Roman" w:cs="Times New Roman"/>
          <w:sz w:val="24"/>
          <w:szCs w:val="24"/>
        </w:rPr>
        <w:t xml:space="preserve"> des </w:t>
      </w:r>
      <w:r w:rsidRPr="00D22BCD">
        <w:rPr>
          <w:rFonts w:ascii="Times New Roman" w:hAnsi="Times New Roman" w:cs="Times New Roman"/>
          <w:sz w:val="24"/>
          <w:szCs w:val="24"/>
        </w:rPr>
        <w:t xml:space="preserve"> peines encourues : cinq à dix ans d’emprisonnement et 20.000 à 200.000 francs CFA. </w:t>
      </w:r>
    </w:p>
    <w:p w:rsidR="000F323A" w:rsidRPr="00D22BCD" w:rsidRDefault="000F323A" w:rsidP="00812E69">
      <w:pPr>
        <w:numPr>
          <w:ilvl w:val="0"/>
          <w:numId w:val="33"/>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sz w:val="24"/>
          <w:szCs w:val="24"/>
          <w:lang w:eastAsia="fr-FR"/>
        </w:rPr>
        <w:t>Dans les espèces rapportées, la jurisprudence a tenté de caractériser l’existence ou non de ces circonstances évoquées dans cette disposition.</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Cs/>
          <w:i/>
          <w:sz w:val="24"/>
          <w:szCs w:val="24"/>
          <w:lang w:eastAsia="fr-FR"/>
        </w:rPr>
      </w:pPr>
      <w:r w:rsidRPr="00D22BCD">
        <w:rPr>
          <w:rFonts w:ascii="Times New Roman" w:eastAsia="Times New Roman" w:hAnsi="Times New Roman" w:cs="Times New Roman"/>
          <w:b/>
          <w:bCs/>
          <w:sz w:val="24"/>
          <w:szCs w:val="24"/>
          <w:lang w:eastAsia="fr-FR"/>
        </w:rPr>
        <w:t>COUPS MORTELS, RELATION DE CAUSE A EFFET ENTRE LES COUPS ET LA MORT DE LA VICTIME-</w:t>
      </w:r>
      <w:r w:rsidRPr="00D22BCD">
        <w:rPr>
          <w:rFonts w:ascii="Times New Roman" w:eastAsia="Times New Roman" w:hAnsi="Times New Roman" w:cs="Times New Roman"/>
          <w:bCs/>
          <w:i/>
          <w:sz w:val="24"/>
          <w:szCs w:val="24"/>
          <w:lang w:eastAsia="fr-FR"/>
        </w:rPr>
        <w:t xml:space="preserve"> Le coup porté par le prévenu a manifestement causé la mort de la victime dès lors que ce dernier, au moment de son accrochage avec celle-ci, qu’il avait volontairement giflée, n’a pas cherché à se départir de l’arme fatale qu’il détenait.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bCs/>
          <w:sz w:val="24"/>
          <w:szCs w:val="24"/>
          <w:lang w:eastAsia="fr-FR"/>
        </w:rPr>
      </w:pPr>
      <w:r w:rsidRPr="00D22BCD">
        <w:rPr>
          <w:rFonts w:ascii="Times New Roman" w:eastAsia="Times New Roman" w:hAnsi="Times New Roman" w:cs="Times New Roman"/>
          <w:b/>
          <w:bCs/>
          <w:sz w:val="24"/>
          <w:szCs w:val="24"/>
          <w:lang w:eastAsia="fr-FR"/>
        </w:rPr>
        <w:t xml:space="preserve">TR de Ziguinchor, jugement n°195 du 31 juillet 2014, MP et Héritiers feue </w:t>
      </w:r>
      <w:proofErr w:type="spellStart"/>
      <w:r w:rsidRPr="00D22BCD">
        <w:rPr>
          <w:rFonts w:ascii="Times New Roman" w:eastAsia="Times New Roman" w:hAnsi="Times New Roman" w:cs="Times New Roman"/>
          <w:b/>
          <w:bCs/>
          <w:sz w:val="24"/>
          <w:szCs w:val="24"/>
          <w:lang w:eastAsia="fr-FR"/>
        </w:rPr>
        <w:t>Dieynaba</w:t>
      </w:r>
      <w:proofErr w:type="spellEnd"/>
      <w:r w:rsidRPr="00D22BCD">
        <w:rPr>
          <w:rFonts w:ascii="Times New Roman" w:eastAsia="Times New Roman" w:hAnsi="Times New Roman" w:cs="Times New Roman"/>
          <w:b/>
          <w:bCs/>
          <w:sz w:val="24"/>
          <w:szCs w:val="24"/>
          <w:lang w:eastAsia="fr-FR"/>
        </w:rPr>
        <w:t xml:space="preserve"> DIASSY contre Abdoulaye MANE (inédit).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i/>
          <w:sz w:val="24"/>
          <w:szCs w:val="24"/>
          <w:lang w:eastAsia="fr-FR"/>
        </w:rPr>
      </w:pPr>
      <w:r w:rsidRPr="00D22BCD">
        <w:rPr>
          <w:rFonts w:ascii="Times New Roman" w:eastAsia="Times New Roman" w:hAnsi="Times New Roman" w:cs="Times New Roman"/>
          <w:b/>
          <w:sz w:val="24"/>
          <w:szCs w:val="24"/>
          <w:lang w:eastAsia="fr-FR"/>
        </w:rPr>
        <w:t>COUS MORTELS- ABSENCE DE CERTITUDE QUANT A LA RELATION DE CAUSE A EFFET-</w:t>
      </w:r>
      <w:r w:rsidRPr="00D22BCD">
        <w:rPr>
          <w:rFonts w:ascii="Times New Roman" w:eastAsia="Times New Roman" w:hAnsi="Times New Roman" w:cs="Times New Roman"/>
          <w:i/>
          <w:sz w:val="24"/>
          <w:szCs w:val="24"/>
          <w:lang w:eastAsia="fr-FR"/>
        </w:rPr>
        <w:t xml:space="preserve"> Même s’il est établi que le décès de la victime est intervenu après son altercation avec le prévenu, l’infraction de coups mortels ne peut être retenue en l’absence de certitude que le coup porté par le prévenu à la victime est la cause de son décès dès lors que le rapport de l’expert évoque une autre cause.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bCs/>
          <w:sz w:val="24"/>
          <w:szCs w:val="24"/>
          <w:lang w:eastAsia="fr-FR"/>
        </w:rPr>
      </w:pPr>
      <w:r w:rsidRPr="00D22BCD">
        <w:rPr>
          <w:rFonts w:ascii="Times New Roman" w:eastAsia="Times New Roman" w:hAnsi="Times New Roman" w:cs="Times New Roman"/>
          <w:i/>
          <w:sz w:val="24"/>
          <w:szCs w:val="24"/>
          <w:lang w:eastAsia="fr-FR"/>
        </w:rPr>
        <w:t xml:space="preserve">En conséquence, le prévenu doit être renvoyé de ce chef. </w:t>
      </w:r>
      <w:r w:rsidRPr="00D22BCD">
        <w:rPr>
          <w:rFonts w:ascii="Times New Roman" w:eastAsia="Times New Roman" w:hAnsi="Times New Roman" w:cs="Times New Roman"/>
          <w:b/>
          <w:sz w:val="24"/>
          <w:szCs w:val="24"/>
          <w:lang w:eastAsia="fr-FR"/>
        </w:rPr>
        <w:t>TGI de Ziguinchor, jugement n°103 du 1</w:t>
      </w:r>
      <w:r w:rsidRPr="00D22BCD">
        <w:rPr>
          <w:rFonts w:ascii="Times New Roman" w:eastAsia="Times New Roman" w:hAnsi="Times New Roman" w:cs="Times New Roman"/>
          <w:b/>
          <w:sz w:val="24"/>
          <w:szCs w:val="24"/>
          <w:vertAlign w:val="superscript"/>
          <w:lang w:eastAsia="fr-FR"/>
        </w:rPr>
        <w:t>er</w:t>
      </w:r>
      <w:r w:rsidRPr="00D22BCD">
        <w:rPr>
          <w:rFonts w:ascii="Times New Roman" w:eastAsia="Times New Roman" w:hAnsi="Times New Roman" w:cs="Times New Roman"/>
          <w:b/>
          <w:sz w:val="24"/>
          <w:szCs w:val="24"/>
          <w:lang w:eastAsia="fr-FR"/>
        </w:rPr>
        <w:t xml:space="preserve"> mars 2016, MP et </w:t>
      </w:r>
      <w:r w:rsidRPr="00D22BCD">
        <w:rPr>
          <w:rFonts w:ascii="Times New Roman" w:eastAsia="Times New Roman" w:hAnsi="Times New Roman" w:cs="Times New Roman"/>
          <w:b/>
          <w:bCs/>
          <w:sz w:val="24"/>
          <w:szCs w:val="24"/>
          <w:lang w:eastAsia="fr-FR"/>
        </w:rPr>
        <w:t xml:space="preserve">Hoiries de feu William BASSENE </w:t>
      </w:r>
      <w:r w:rsidRPr="00D22BCD">
        <w:rPr>
          <w:rFonts w:ascii="Times New Roman" w:eastAsia="Times New Roman" w:hAnsi="Times New Roman" w:cs="Times New Roman"/>
          <w:b/>
          <w:sz w:val="24"/>
          <w:szCs w:val="24"/>
          <w:lang w:eastAsia="fr-FR"/>
        </w:rPr>
        <w:t xml:space="preserve">contre </w:t>
      </w:r>
      <w:r w:rsidRPr="00D22BCD">
        <w:rPr>
          <w:rFonts w:ascii="Times New Roman" w:eastAsia="Times New Roman" w:hAnsi="Times New Roman" w:cs="Times New Roman"/>
          <w:b/>
          <w:bCs/>
          <w:sz w:val="24"/>
          <w:szCs w:val="24"/>
          <w:lang w:eastAsia="fr-FR"/>
        </w:rPr>
        <w:t>Denis SENGHOR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i/>
          <w:sz w:val="24"/>
          <w:szCs w:val="24"/>
          <w:lang w:eastAsia="fr-FR"/>
        </w:rPr>
      </w:pPr>
      <w:r w:rsidRPr="00D22BCD">
        <w:rPr>
          <w:rFonts w:ascii="Times New Roman" w:eastAsia="Times New Roman" w:hAnsi="Times New Roman" w:cs="Times New Roman"/>
          <w:b/>
          <w:sz w:val="24"/>
          <w:szCs w:val="24"/>
          <w:lang w:eastAsia="fr-FR"/>
        </w:rPr>
        <w:t>ABSENCE D’INTENTION DE DONNER LA MORT</w:t>
      </w:r>
      <w:r w:rsidRPr="00D22BCD">
        <w:rPr>
          <w:rFonts w:ascii="Times New Roman" w:eastAsia="Times New Roman" w:hAnsi="Times New Roman" w:cs="Times New Roman"/>
          <w:i/>
          <w:sz w:val="24"/>
          <w:szCs w:val="24"/>
          <w:lang w:eastAsia="fr-FR"/>
        </w:rPr>
        <w:t xml:space="preserve">-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COUPS MORTELS SUIVIS DE TENTATIVES DE SECOURS</w:t>
      </w:r>
      <w:r w:rsidRPr="00D22BCD">
        <w:rPr>
          <w:rFonts w:ascii="Times New Roman" w:eastAsia="Times New Roman" w:hAnsi="Times New Roman" w:cs="Times New Roman"/>
          <w:i/>
          <w:sz w:val="24"/>
          <w:szCs w:val="24"/>
          <w:lang w:eastAsia="fr-FR"/>
        </w:rPr>
        <w:t xml:space="preserve">-Le délit de coups et blessures volontaires ayant entrainé la mort sans intention de la donner est établi </w:t>
      </w:r>
      <w:r w:rsidR="00B61B53">
        <w:rPr>
          <w:rFonts w:ascii="Times New Roman" w:eastAsia="Times New Roman" w:hAnsi="Times New Roman" w:cs="Times New Roman"/>
          <w:i/>
          <w:sz w:val="24"/>
          <w:szCs w:val="24"/>
          <w:lang w:eastAsia="fr-FR"/>
        </w:rPr>
        <w:t xml:space="preserve">dès </w:t>
      </w:r>
      <w:r w:rsidRPr="00D22BCD">
        <w:rPr>
          <w:rFonts w:ascii="Times New Roman" w:eastAsia="Times New Roman" w:hAnsi="Times New Roman" w:cs="Times New Roman"/>
          <w:i/>
          <w:sz w:val="24"/>
          <w:szCs w:val="24"/>
          <w:lang w:eastAsia="fr-FR"/>
        </w:rPr>
        <w:t>lors que le prévenu, qui a asséné le coup fatal à la victime, a tenté de lui porter secours lorsqu’il s’est rendu compte que cette dernière s’est affalée et perdait beaucoup de sang</w:t>
      </w:r>
      <w:r w:rsidRPr="00D22BCD">
        <w:rPr>
          <w:rFonts w:ascii="Times New Roman" w:eastAsia="Times New Roman" w:hAnsi="Times New Roman" w:cs="Times New Roman"/>
          <w:i/>
          <w:color w:val="FF0000"/>
          <w:sz w:val="24"/>
          <w:szCs w:val="24"/>
          <w:lang w:eastAsia="fr-FR"/>
        </w:rPr>
        <w:t xml:space="preserve">. </w:t>
      </w:r>
      <w:r w:rsidRPr="00D22BCD">
        <w:rPr>
          <w:rFonts w:ascii="Times New Roman" w:eastAsia="Times New Roman" w:hAnsi="Times New Roman" w:cs="Times New Roman"/>
          <w:b/>
          <w:sz w:val="24"/>
          <w:szCs w:val="24"/>
          <w:lang w:eastAsia="fr-FR"/>
        </w:rPr>
        <w:t xml:space="preserve">C.A de Dakar, n°1345 du 02 septembre 2013, MP et </w:t>
      </w:r>
      <w:proofErr w:type="spellStart"/>
      <w:r w:rsidRPr="00D22BCD">
        <w:rPr>
          <w:rFonts w:ascii="Times New Roman" w:eastAsia="Times New Roman" w:hAnsi="Times New Roman" w:cs="Times New Roman"/>
          <w:b/>
          <w:sz w:val="24"/>
          <w:szCs w:val="24"/>
          <w:lang w:eastAsia="fr-FR"/>
        </w:rPr>
        <w:t>Bidel</w:t>
      </w:r>
      <w:proofErr w:type="spellEnd"/>
      <w:r w:rsidRPr="00D22BCD">
        <w:rPr>
          <w:rFonts w:ascii="Times New Roman" w:eastAsia="Times New Roman" w:hAnsi="Times New Roman" w:cs="Times New Roman"/>
          <w:b/>
          <w:sz w:val="24"/>
          <w:szCs w:val="24"/>
          <w:lang w:eastAsia="fr-FR"/>
        </w:rPr>
        <w:t xml:space="preserve"> MENDY contre </w:t>
      </w:r>
      <w:proofErr w:type="spellStart"/>
      <w:r w:rsidRPr="00D22BCD">
        <w:rPr>
          <w:rFonts w:ascii="Times New Roman" w:eastAsia="Times New Roman" w:hAnsi="Times New Roman" w:cs="Times New Roman"/>
          <w:b/>
          <w:sz w:val="24"/>
          <w:szCs w:val="24"/>
          <w:lang w:eastAsia="fr-FR"/>
        </w:rPr>
        <w:t>Yankhouba</w:t>
      </w:r>
      <w:proofErr w:type="spellEnd"/>
      <w:r w:rsidRPr="00D22BCD">
        <w:rPr>
          <w:rFonts w:ascii="Times New Roman" w:eastAsia="Times New Roman" w:hAnsi="Times New Roman" w:cs="Times New Roman"/>
          <w:b/>
          <w:sz w:val="24"/>
          <w:szCs w:val="24"/>
          <w:lang w:eastAsia="fr-FR"/>
        </w:rPr>
        <w:t xml:space="preserve"> NDOUR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i/>
          <w:sz w:val="24"/>
          <w:szCs w:val="24"/>
          <w:lang w:eastAsia="fr-FR"/>
        </w:rPr>
      </w:pPr>
      <w:r w:rsidRPr="00D22BCD">
        <w:rPr>
          <w:rFonts w:ascii="Times New Roman" w:eastAsia="Times New Roman" w:hAnsi="Times New Roman" w:cs="Times New Roman"/>
          <w:b/>
          <w:sz w:val="24"/>
          <w:szCs w:val="24"/>
          <w:lang w:eastAsia="fr-FR"/>
        </w:rPr>
        <w:t>BLESSURES AYANT CAUSE LA MORT</w:t>
      </w:r>
      <w:r w:rsidRPr="00D22BCD">
        <w:rPr>
          <w:rFonts w:ascii="Times New Roman" w:eastAsia="Times New Roman" w:hAnsi="Times New Roman" w:cs="Times New Roman"/>
          <w:i/>
          <w:sz w:val="24"/>
          <w:szCs w:val="24"/>
          <w:lang w:eastAsia="fr-FR"/>
        </w:rPr>
        <w:t xml:space="preserve"> -Le délit prévu à l’article 294 alinéas 3 doit être retenu en l’absence d’intention du prévenu d’attenter à la vie de la victime.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i/>
          <w:sz w:val="24"/>
          <w:szCs w:val="24"/>
          <w:lang w:eastAsia="fr-FR"/>
        </w:rPr>
        <w:t xml:space="preserve">Ladite infraction est consommée s’il est établi  que le coup porté par le prévenu est à l’origine des blessures ayant entrainé la mort de la victime sans qu’il ne résulte de la </w:t>
      </w:r>
      <w:r w:rsidRPr="00D22BCD">
        <w:rPr>
          <w:rFonts w:ascii="Times New Roman" w:eastAsia="Times New Roman" w:hAnsi="Times New Roman" w:cs="Times New Roman"/>
          <w:i/>
          <w:sz w:val="24"/>
          <w:szCs w:val="24"/>
          <w:lang w:eastAsia="fr-FR"/>
        </w:rPr>
        <w:lastRenderedPageBreak/>
        <w:t xml:space="preserve">procédure que ce dernier avait recherché le résultat dommageable. </w:t>
      </w:r>
      <w:r w:rsidRPr="00D22BCD">
        <w:rPr>
          <w:rFonts w:ascii="Times New Roman" w:eastAsia="Times New Roman" w:hAnsi="Times New Roman" w:cs="Times New Roman"/>
          <w:b/>
          <w:sz w:val="24"/>
          <w:szCs w:val="24"/>
          <w:lang w:eastAsia="fr-FR"/>
        </w:rPr>
        <w:t xml:space="preserve">TGI de Tambacounda, Jugement n° 78 du 18 février 2015, MP et </w:t>
      </w:r>
      <w:proofErr w:type="spellStart"/>
      <w:r w:rsidRPr="00D22BCD">
        <w:rPr>
          <w:rFonts w:ascii="Times New Roman" w:eastAsia="Times New Roman" w:hAnsi="Times New Roman" w:cs="Times New Roman"/>
          <w:b/>
          <w:sz w:val="24"/>
          <w:szCs w:val="24"/>
          <w:lang w:eastAsia="fr-FR"/>
        </w:rPr>
        <w:t>Djiby</w:t>
      </w:r>
      <w:proofErr w:type="spellEnd"/>
      <w:r w:rsidRPr="00D22BCD">
        <w:rPr>
          <w:rFonts w:ascii="Times New Roman" w:eastAsia="Times New Roman" w:hAnsi="Times New Roman" w:cs="Times New Roman"/>
          <w:b/>
          <w:sz w:val="24"/>
          <w:szCs w:val="24"/>
          <w:lang w:eastAsia="fr-FR"/>
        </w:rPr>
        <w:t xml:space="preserve"> DIATARA c/Aliou SANE (inédit)</w:t>
      </w:r>
    </w:p>
    <w:p w:rsidR="00812E69" w:rsidRPr="00D22BCD" w:rsidRDefault="00812E69" w:rsidP="00812E69">
      <w:pPr>
        <w:spacing w:line="360" w:lineRule="auto"/>
        <w:jc w:val="both"/>
        <w:rPr>
          <w:rFonts w:ascii="Times New Roman" w:eastAsia="Times New Roman" w:hAnsi="Times New Roman" w:cs="Times New Roman"/>
          <w:b/>
          <w:sz w:val="24"/>
          <w:szCs w:val="24"/>
          <w:lang w:eastAsia="fr-FR"/>
        </w:rPr>
      </w:pPr>
    </w:p>
    <w:p w:rsidR="000F323A" w:rsidRPr="00D22BCD" w:rsidRDefault="000F323A" w:rsidP="00812E69">
      <w:pPr>
        <w:spacing w:line="360" w:lineRule="auto"/>
        <w:jc w:val="both"/>
        <w:rPr>
          <w:rFonts w:ascii="Times New Roman" w:eastAsia="Times New Roman" w:hAnsi="Times New Roman" w:cs="Times New Roman"/>
          <w:i/>
          <w:sz w:val="24"/>
          <w:szCs w:val="24"/>
          <w:lang w:eastAsia="fr-FR"/>
        </w:rPr>
      </w:pPr>
      <w:r w:rsidRPr="00D22BCD">
        <w:rPr>
          <w:rFonts w:ascii="Times New Roman" w:eastAsia="Times New Roman" w:hAnsi="Times New Roman" w:cs="Times New Roman"/>
          <w:b/>
          <w:sz w:val="24"/>
          <w:szCs w:val="24"/>
          <w:lang w:eastAsia="fr-FR"/>
        </w:rPr>
        <w:t>LE BIJUTAGE MILITAIRE</w:t>
      </w:r>
      <w:r w:rsidRPr="00D22BCD">
        <w:rPr>
          <w:rFonts w:ascii="Times New Roman" w:eastAsia="Times New Roman" w:hAnsi="Times New Roman" w:cs="Times New Roman"/>
          <w:i/>
          <w:sz w:val="24"/>
          <w:szCs w:val="24"/>
          <w:lang w:eastAsia="fr-FR"/>
        </w:rPr>
        <w:t xml:space="preserve">- Au sens de l’article 294 </w:t>
      </w:r>
      <w:proofErr w:type="gramStart"/>
      <w:r w:rsidRPr="00D22BCD">
        <w:rPr>
          <w:rFonts w:ascii="Times New Roman" w:eastAsia="Times New Roman" w:hAnsi="Times New Roman" w:cs="Times New Roman"/>
          <w:i/>
          <w:sz w:val="24"/>
          <w:szCs w:val="24"/>
          <w:lang w:eastAsia="fr-FR"/>
        </w:rPr>
        <w:t>alinéa</w:t>
      </w:r>
      <w:proofErr w:type="gramEnd"/>
      <w:r w:rsidRPr="00D22BCD">
        <w:rPr>
          <w:rFonts w:ascii="Times New Roman" w:eastAsia="Times New Roman" w:hAnsi="Times New Roman" w:cs="Times New Roman"/>
          <w:i/>
          <w:sz w:val="24"/>
          <w:szCs w:val="24"/>
          <w:lang w:eastAsia="fr-FR"/>
        </w:rPr>
        <w:t xml:space="preserve"> 3 du Code pénal, constituent des coups et blessures ayant entrainé la mort sans intent</w:t>
      </w:r>
      <w:r w:rsidR="00B61B53">
        <w:rPr>
          <w:rFonts w:ascii="Times New Roman" w:eastAsia="Times New Roman" w:hAnsi="Times New Roman" w:cs="Times New Roman"/>
          <w:i/>
          <w:sz w:val="24"/>
          <w:szCs w:val="24"/>
          <w:lang w:eastAsia="fr-FR"/>
        </w:rPr>
        <w:t>ion de la donner les violences in</w:t>
      </w:r>
      <w:r w:rsidR="00B61B53" w:rsidRPr="00D22BCD">
        <w:rPr>
          <w:rFonts w:ascii="Times New Roman" w:eastAsia="Times New Roman" w:hAnsi="Times New Roman" w:cs="Times New Roman"/>
          <w:i/>
          <w:sz w:val="24"/>
          <w:szCs w:val="24"/>
          <w:lang w:eastAsia="fr-FR"/>
        </w:rPr>
        <w:t>fligées</w:t>
      </w:r>
      <w:r w:rsidRPr="00D22BCD">
        <w:rPr>
          <w:rFonts w:ascii="Times New Roman" w:eastAsia="Times New Roman" w:hAnsi="Times New Roman" w:cs="Times New Roman"/>
          <w:i/>
          <w:sz w:val="24"/>
          <w:szCs w:val="24"/>
          <w:lang w:eastAsia="fr-FR"/>
        </w:rPr>
        <w:t xml:space="preserve"> à la victime par ses supérieurs dans le cadre de sa formation militaire avant que celle-ci ne succombe à ses blessures. Ces faits laissent entrevoir un abus de la rigueur qui doit prévaloir en la matière. </w:t>
      </w:r>
      <w:r w:rsidRPr="00D22BCD">
        <w:rPr>
          <w:rFonts w:ascii="Times New Roman" w:eastAsia="Times New Roman" w:hAnsi="Times New Roman" w:cs="Times New Roman"/>
          <w:b/>
          <w:sz w:val="24"/>
          <w:szCs w:val="24"/>
          <w:lang w:eastAsia="fr-FR"/>
        </w:rPr>
        <w:t xml:space="preserve">Ch. </w:t>
      </w:r>
      <w:proofErr w:type="spellStart"/>
      <w:r w:rsidRPr="00D22BCD">
        <w:rPr>
          <w:rFonts w:ascii="Times New Roman" w:eastAsia="Times New Roman" w:hAnsi="Times New Roman" w:cs="Times New Roman"/>
          <w:b/>
          <w:sz w:val="24"/>
          <w:szCs w:val="24"/>
          <w:lang w:eastAsia="fr-FR"/>
        </w:rPr>
        <w:t>acc</w:t>
      </w:r>
      <w:proofErr w:type="spellEnd"/>
      <w:r w:rsidRPr="00D22BCD">
        <w:rPr>
          <w:rFonts w:ascii="Times New Roman" w:eastAsia="Times New Roman" w:hAnsi="Times New Roman" w:cs="Times New Roman"/>
          <w:b/>
          <w:sz w:val="24"/>
          <w:szCs w:val="24"/>
          <w:lang w:eastAsia="fr-FR"/>
        </w:rPr>
        <w:t xml:space="preserve"> de la CA de Dakar, arrêt 001 du 19 mai 2016, MP et Cherif </w:t>
      </w:r>
      <w:proofErr w:type="spellStart"/>
      <w:r w:rsidRPr="00D22BCD">
        <w:rPr>
          <w:rFonts w:ascii="Times New Roman" w:eastAsia="Times New Roman" w:hAnsi="Times New Roman" w:cs="Times New Roman"/>
          <w:b/>
          <w:sz w:val="24"/>
          <w:szCs w:val="24"/>
          <w:lang w:eastAsia="fr-FR"/>
        </w:rPr>
        <w:t>Ajuana</w:t>
      </w:r>
      <w:proofErr w:type="spellEnd"/>
      <w:r w:rsidRPr="00D22BCD">
        <w:rPr>
          <w:rFonts w:ascii="Times New Roman" w:eastAsia="Times New Roman" w:hAnsi="Times New Roman" w:cs="Times New Roman"/>
          <w:b/>
          <w:sz w:val="24"/>
          <w:szCs w:val="24"/>
          <w:lang w:eastAsia="fr-FR"/>
        </w:rPr>
        <w:t xml:space="preserve"> NDAO c/Cheikh </w:t>
      </w:r>
      <w:proofErr w:type="spellStart"/>
      <w:r w:rsidRPr="00D22BCD">
        <w:rPr>
          <w:rFonts w:ascii="Times New Roman" w:eastAsia="Times New Roman" w:hAnsi="Times New Roman" w:cs="Times New Roman"/>
          <w:b/>
          <w:sz w:val="24"/>
          <w:szCs w:val="24"/>
          <w:lang w:eastAsia="fr-FR"/>
        </w:rPr>
        <w:t>Sadou</w:t>
      </w:r>
      <w:proofErr w:type="spellEnd"/>
      <w:r w:rsidRPr="00D22BCD">
        <w:rPr>
          <w:rFonts w:ascii="Times New Roman" w:eastAsia="Times New Roman" w:hAnsi="Times New Roman" w:cs="Times New Roman"/>
          <w:b/>
          <w:sz w:val="24"/>
          <w:szCs w:val="24"/>
          <w:lang w:eastAsia="fr-FR"/>
        </w:rPr>
        <w:t xml:space="preserve"> </w:t>
      </w:r>
      <w:proofErr w:type="spellStart"/>
      <w:r w:rsidRPr="00D22BCD">
        <w:rPr>
          <w:rFonts w:ascii="Times New Roman" w:eastAsia="Times New Roman" w:hAnsi="Times New Roman" w:cs="Times New Roman"/>
          <w:b/>
          <w:sz w:val="24"/>
          <w:szCs w:val="24"/>
          <w:lang w:eastAsia="fr-FR"/>
        </w:rPr>
        <w:t>Abib</w:t>
      </w:r>
      <w:proofErr w:type="spellEnd"/>
      <w:r w:rsidRPr="00D22BCD">
        <w:rPr>
          <w:rFonts w:ascii="Times New Roman" w:eastAsia="Times New Roman" w:hAnsi="Times New Roman" w:cs="Times New Roman"/>
          <w:b/>
          <w:sz w:val="24"/>
          <w:szCs w:val="24"/>
          <w:lang w:eastAsia="fr-FR"/>
        </w:rPr>
        <w:t xml:space="preserve"> </w:t>
      </w:r>
      <w:proofErr w:type="spellStart"/>
      <w:r w:rsidRPr="00D22BCD">
        <w:rPr>
          <w:rFonts w:ascii="Times New Roman" w:eastAsia="Times New Roman" w:hAnsi="Times New Roman" w:cs="Times New Roman"/>
          <w:b/>
          <w:sz w:val="24"/>
          <w:szCs w:val="24"/>
          <w:lang w:eastAsia="fr-FR"/>
        </w:rPr>
        <w:t>Weunelou</w:t>
      </w:r>
      <w:proofErr w:type="spellEnd"/>
      <w:r w:rsidRPr="00D22BCD">
        <w:rPr>
          <w:rFonts w:ascii="Times New Roman" w:eastAsia="Times New Roman" w:hAnsi="Times New Roman" w:cs="Times New Roman"/>
          <w:b/>
          <w:sz w:val="24"/>
          <w:szCs w:val="24"/>
          <w:lang w:eastAsia="fr-FR"/>
        </w:rPr>
        <w:t xml:space="preserve"> NDIR et autres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Article 295</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 xml:space="preserve">Lorsqu'il y aura eu préméditation ou guet-apens, la peine sera, si la mort s'en est suivie ou si les violences ont eu pour conséquence la mutilation, l'amputation, ou la privation de l'usage d'un membre, la cécité, la perte d'un œil ou d'autres infirmités permanentes, celle des travaux forcés à temps de dix à vingt </w:t>
      </w:r>
      <w:r w:rsidR="009C60EF" w:rsidRPr="00D22BCD">
        <w:rPr>
          <w:rFonts w:ascii="Times New Roman" w:eastAsia="Times New Roman" w:hAnsi="Times New Roman" w:cs="Times New Roman"/>
          <w:b/>
          <w:sz w:val="24"/>
          <w:szCs w:val="24"/>
          <w:lang w:eastAsia="fr-FR"/>
        </w:rPr>
        <w:t>ans ;</w:t>
      </w:r>
      <w:r w:rsidRPr="00D22BCD">
        <w:rPr>
          <w:rFonts w:ascii="Times New Roman" w:eastAsia="Times New Roman" w:hAnsi="Times New Roman" w:cs="Times New Roman"/>
          <w:b/>
          <w:sz w:val="24"/>
          <w:szCs w:val="24"/>
          <w:lang w:eastAsia="fr-FR"/>
        </w:rPr>
        <w:t xml:space="preserve"> dans le cas prévu au premier alinéa de l'article 294, la peine d'emprisonnement sera de cinq à dix ans.</w:t>
      </w:r>
    </w:p>
    <w:p w:rsidR="000F323A" w:rsidRPr="00D22BCD" w:rsidRDefault="000F323A" w:rsidP="00812E69">
      <w:pPr>
        <w:numPr>
          <w:ilvl w:val="0"/>
          <w:numId w:val="34"/>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t xml:space="preserve">PREMEDITATION OU GUET APENS- : </w:t>
      </w:r>
      <w:r w:rsidR="009C60EF" w:rsidRPr="00D22BCD">
        <w:rPr>
          <w:rFonts w:ascii="Times New Roman" w:eastAsia="Times New Roman" w:hAnsi="Times New Roman" w:cs="Times New Roman"/>
          <w:b/>
          <w:sz w:val="24"/>
          <w:szCs w:val="24"/>
          <w:lang w:eastAsia="fr-FR"/>
        </w:rPr>
        <w:t>DES CIRCONSTANCES</w:t>
      </w:r>
      <w:r w:rsidRPr="00D22BCD">
        <w:rPr>
          <w:rFonts w:ascii="Times New Roman" w:eastAsia="Times New Roman" w:hAnsi="Times New Roman" w:cs="Times New Roman"/>
          <w:b/>
          <w:sz w:val="24"/>
          <w:szCs w:val="24"/>
          <w:lang w:eastAsia="fr-FR"/>
        </w:rPr>
        <w:t xml:space="preserve"> AGGRAVANTES</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Ils constituent des modalités de résolution criminelle. La préméditation suppose une volonté criminelle murie et réfléchie formée un certain temps avant l’action. Elle consiste, selon l’article 280 du Code pénal « </w:t>
      </w:r>
      <w:r w:rsidRPr="00D22BCD">
        <w:rPr>
          <w:rFonts w:ascii="Times New Roman" w:hAnsi="Times New Roman" w:cs="Times New Roman"/>
          <w:i/>
          <w:sz w:val="24"/>
          <w:szCs w:val="24"/>
        </w:rPr>
        <w:t>dans le dessein formé, avant l'action, d'attenter à la personne d'un individu déterminé, ou même de celui qui sera trouvé ou rencontré, quand même ce dessein serait dépendant de quelque circonstance ou de quelque condition ».</w:t>
      </w:r>
      <w:r w:rsidRPr="00D22BCD">
        <w:rPr>
          <w:rFonts w:ascii="Times New Roman" w:hAnsi="Times New Roman" w:cs="Times New Roman"/>
          <w:sz w:val="24"/>
          <w:szCs w:val="24"/>
        </w:rPr>
        <w:t>Quant au Guet-apens, il est défini à l’article 281 du même code comme le fait d’«</w:t>
      </w:r>
      <w:r w:rsidRPr="00D22BCD">
        <w:rPr>
          <w:rFonts w:ascii="Times New Roman" w:hAnsi="Times New Roman" w:cs="Times New Roman"/>
          <w:i/>
          <w:sz w:val="24"/>
          <w:szCs w:val="24"/>
        </w:rPr>
        <w:t xml:space="preserve"> attendre plus ou moins de temps dans un ou divers lieux, un individu, soit pour lui donner la mort, soit pour exercer sur lui des actes de violence » </w:t>
      </w:r>
      <w:r w:rsidRPr="00D22BCD">
        <w:rPr>
          <w:rFonts w:ascii="Times New Roman" w:hAnsi="Times New Roman" w:cs="Times New Roman"/>
          <w:sz w:val="24"/>
          <w:szCs w:val="24"/>
        </w:rPr>
        <w:t>(</w:t>
      </w:r>
      <w:r w:rsidRPr="00D22BCD">
        <w:rPr>
          <w:rFonts w:ascii="Times New Roman" w:hAnsi="Times New Roman" w:cs="Times New Roman"/>
          <w:i/>
          <w:sz w:val="24"/>
          <w:szCs w:val="24"/>
        </w:rPr>
        <w:t xml:space="preserve">voir </w:t>
      </w:r>
      <w:r w:rsidR="00B61B53">
        <w:rPr>
          <w:rFonts w:ascii="Times New Roman" w:hAnsi="Times New Roman" w:cs="Times New Roman"/>
          <w:i/>
          <w:sz w:val="24"/>
          <w:szCs w:val="24"/>
        </w:rPr>
        <w:t xml:space="preserve">aussi </w:t>
      </w:r>
      <w:r w:rsidRPr="00D22BCD">
        <w:rPr>
          <w:rFonts w:ascii="Times New Roman" w:hAnsi="Times New Roman" w:cs="Times New Roman"/>
          <w:i/>
          <w:sz w:val="24"/>
          <w:szCs w:val="24"/>
        </w:rPr>
        <w:t>Jean PRADEL et Michel DANTI JUAN, op.cit. p 62 s</w:t>
      </w:r>
      <w:r w:rsidRPr="00D22BCD">
        <w:rPr>
          <w:rFonts w:ascii="Times New Roman" w:hAnsi="Times New Roman" w:cs="Times New Roman"/>
          <w:sz w:val="24"/>
          <w:szCs w:val="24"/>
        </w:rPr>
        <w:t>).</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Ainsi, la commission, dans l’une de ces circonstances, de l’infraction de coups mortels ou ayant causé une infimité quelconque lui donne une nature criminelle assortie des peines de travaux forcés de dix à vingt ans.</w:t>
      </w:r>
    </w:p>
    <w:p w:rsidR="000F323A" w:rsidRPr="00D22BCD" w:rsidRDefault="00B61B53" w:rsidP="00812E69">
      <w:pPr>
        <w:numPr>
          <w:ilvl w:val="0"/>
          <w:numId w:val="33"/>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Concernant ces circonstances aggravantes</w:t>
      </w:r>
      <w:r w:rsidR="000F323A" w:rsidRPr="00D22BCD">
        <w:rPr>
          <w:rFonts w:ascii="Times New Roman" w:eastAsia="Times New Roman" w:hAnsi="Times New Roman" w:cs="Times New Roman"/>
          <w:sz w:val="24"/>
          <w:szCs w:val="24"/>
          <w:lang w:eastAsia="fr-FR"/>
        </w:rPr>
        <w:t xml:space="preserve"> également, les juges se sont </w:t>
      </w:r>
      <w:proofErr w:type="gramStart"/>
      <w:r w:rsidR="000F323A" w:rsidRPr="00D22BCD">
        <w:rPr>
          <w:rFonts w:ascii="Times New Roman" w:eastAsia="Times New Roman" w:hAnsi="Times New Roman" w:cs="Times New Roman"/>
          <w:sz w:val="24"/>
          <w:szCs w:val="24"/>
          <w:lang w:eastAsia="fr-FR"/>
        </w:rPr>
        <w:t>prononcés</w:t>
      </w:r>
      <w:proofErr w:type="gramEnd"/>
      <w:r w:rsidR="000F323A" w:rsidRPr="00D22BCD">
        <w:rPr>
          <w:rFonts w:ascii="Times New Roman" w:eastAsia="Times New Roman" w:hAnsi="Times New Roman" w:cs="Times New Roman"/>
          <w:sz w:val="24"/>
          <w:szCs w:val="24"/>
          <w:lang w:eastAsia="fr-FR"/>
        </w:rPr>
        <w:t xml:space="preserve"> aussi bien sur la juridiction compétente pour en </w:t>
      </w:r>
      <w:r>
        <w:rPr>
          <w:rFonts w:ascii="Times New Roman" w:eastAsia="Times New Roman" w:hAnsi="Times New Roman" w:cs="Times New Roman"/>
          <w:sz w:val="24"/>
          <w:szCs w:val="24"/>
          <w:lang w:eastAsia="fr-FR"/>
        </w:rPr>
        <w:t xml:space="preserve">connaitre, au cas échéant que sur leur </w:t>
      </w:r>
      <w:r w:rsidR="008A2641">
        <w:rPr>
          <w:rFonts w:ascii="Times New Roman" w:eastAsia="Times New Roman" w:hAnsi="Times New Roman" w:cs="Times New Roman"/>
          <w:sz w:val="24"/>
          <w:szCs w:val="24"/>
          <w:lang w:eastAsia="fr-FR"/>
        </w:rPr>
        <w:t>caractérisation.</w:t>
      </w:r>
    </w:p>
    <w:p w:rsidR="003E7BDD" w:rsidRPr="00D22BCD" w:rsidRDefault="003E7BDD" w:rsidP="00812E69">
      <w:pPr>
        <w:spacing w:line="360" w:lineRule="auto"/>
        <w:jc w:val="both"/>
        <w:rPr>
          <w:rFonts w:ascii="Times New Roman" w:hAnsi="Times New Roman" w:cs="Times New Roman"/>
          <w:b/>
          <w:sz w:val="24"/>
          <w:szCs w:val="24"/>
        </w:rPr>
      </w:pPr>
    </w:p>
    <w:p w:rsidR="00487D0C" w:rsidRDefault="00487D0C" w:rsidP="00812E69">
      <w:pPr>
        <w:spacing w:line="360" w:lineRule="auto"/>
        <w:jc w:val="both"/>
        <w:rPr>
          <w:rFonts w:ascii="Times New Roman" w:hAnsi="Times New Roman" w:cs="Times New Roman"/>
          <w:b/>
          <w:sz w:val="24"/>
          <w:szCs w:val="24"/>
        </w:rPr>
      </w:pPr>
    </w:p>
    <w:p w:rsidR="00487D0C" w:rsidRDefault="00487D0C" w:rsidP="00812E69">
      <w:pPr>
        <w:spacing w:line="360" w:lineRule="auto"/>
        <w:jc w:val="both"/>
        <w:rPr>
          <w:rFonts w:ascii="Times New Roman" w:hAnsi="Times New Roman" w:cs="Times New Roman"/>
          <w:b/>
          <w:sz w:val="24"/>
          <w:szCs w:val="24"/>
        </w:rPr>
      </w:pP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b/>
          <w:sz w:val="24"/>
          <w:szCs w:val="24"/>
        </w:rPr>
        <w:t xml:space="preserve">ABSENCE DE PREMEDITATION OU GUET-APENS- COMPETENCE DU TRIBUNAL CORRECTIONNEL- </w:t>
      </w:r>
      <w:r w:rsidRPr="00D22BCD">
        <w:rPr>
          <w:rFonts w:ascii="Times New Roman" w:hAnsi="Times New Roman" w:cs="Times New Roman"/>
          <w:i/>
          <w:sz w:val="24"/>
          <w:szCs w:val="24"/>
        </w:rPr>
        <w:t>En vertu de l’article 295 alinéa 1 au Code Pénal, les conséquences physiques nées de coups et blessures volontaires entraînant une peine des travaux forcé</w:t>
      </w:r>
      <w:r w:rsidR="00117B34">
        <w:rPr>
          <w:rFonts w:ascii="Times New Roman" w:hAnsi="Times New Roman" w:cs="Times New Roman"/>
          <w:i/>
          <w:sz w:val="24"/>
          <w:szCs w:val="24"/>
        </w:rPr>
        <w:t>s</w:t>
      </w:r>
      <w:r w:rsidRPr="00D22BCD">
        <w:rPr>
          <w:rFonts w:ascii="Times New Roman" w:hAnsi="Times New Roman" w:cs="Times New Roman"/>
          <w:i/>
          <w:sz w:val="24"/>
          <w:szCs w:val="24"/>
        </w:rPr>
        <w:t xml:space="preserve"> à temps de dix(10) à vingt(20) ans et justifiant la compétence de la Cour d’assises supposent qu’elles aient été précédées de préméditation ou Guet – apens. </w:t>
      </w:r>
    </w:p>
    <w:p w:rsidR="000F323A" w:rsidRPr="00D22BCD" w:rsidRDefault="000F323A" w:rsidP="00812E69">
      <w:pPr>
        <w:tabs>
          <w:tab w:val="left" w:pos="900"/>
        </w:tabs>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i/>
          <w:sz w:val="24"/>
          <w:szCs w:val="24"/>
          <w:lang w:eastAsia="fr-FR"/>
        </w:rPr>
        <w:t xml:space="preserve">En conséquence, viole ce texte le tribunal correctionnel qui s’est déclaré incompétent au profit de la Cour d’assise en l’absence de ces deux circonstances aggravantes même si la partie civile a subi une amputation ou une coupure de l’oreille. </w:t>
      </w:r>
      <w:r w:rsidRPr="00D22BCD">
        <w:rPr>
          <w:rFonts w:ascii="Times New Roman" w:eastAsia="Times New Roman" w:hAnsi="Times New Roman" w:cs="Times New Roman"/>
          <w:b/>
          <w:sz w:val="24"/>
          <w:szCs w:val="24"/>
          <w:lang w:eastAsia="fr-FR"/>
        </w:rPr>
        <w:t xml:space="preserve">C.A de Dakar, arrêt n°1278 du 12 décembre 2007, MP et </w:t>
      </w:r>
      <w:proofErr w:type="spellStart"/>
      <w:r w:rsidRPr="00D22BCD">
        <w:rPr>
          <w:rFonts w:ascii="Times New Roman" w:eastAsia="Times New Roman" w:hAnsi="Times New Roman" w:cs="Times New Roman"/>
          <w:b/>
          <w:sz w:val="24"/>
          <w:szCs w:val="24"/>
          <w:lang w:eastAsia="fr-FR"/>
        </w:rPr>
        <w:t>Serigne</w:t>
      </w:r>
      <w:proofErr w:type="spellEnd"/>
      <w:r w:rsidRPr="00D22BCD">
        <w:rPr>
          <w:rFonts w:ascii="Times New Roman" w:eastAsia="Times New Roman" w:hAnsi="Times New Roman" w:cs="Times New Roman"/>
          <w:b/>
          <w:sz w:val="24"/>
          <w:szCs w:val="24"/>
          <w:lang w:eastAsia="fr-FR"/>
        </w:rPr>
        <w:t xml:space="preserve"> Dame NGOM c/ Lamine CISS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i/>
          <w:sz w:val="24"/>
          <w:szCs w:val="24"/>
          <w:lang w:eastAsia="fr-FR"/>
        </w:rPr>
      </w:pPr>
      <w:r w:rsidRPr="00D22BCD">
        <w:rPr>
          <w:rFonts w:ascii="Times New Roman" w:eastAsia="Times New Roman" w:hAnsi="Times New Roman" w:cs="Times New Roman"/>
          <w:b/>
          <w:sz w:val="24"/>
          <w:szCs w:val="24"/>
          <w:lang w:eastAsia="fr-FR"/>
        </w:rPr>
        <w:t>PREMEDITATION-EXECUTION DE MENACES-</w:t>
      </w:r>
      <w:r w:rsidRPr="00D22BCD">
        <w:rPr>
          <w:rFonts w:ascii="Times New Roman" w:eastAsia="Times New Roman" w:hAnsi="Times New Roman" w:cs="Times New Roman"/>
          <w:i/>
          <w:sz w:val="24"/>
          <w:szCs w:val="24"/>
          <w:lang w:eastAsia="fr-FR"/>
        </w:rPr>
        <w:t xml:space="preserve">Constitue un acte de préméditation, le fait, pour le prévenu, d’avoir exprimé son intention de s’en prendre à la victime avant de se rendre, le lendemain, au domicile de cette dernière et mettre ses menaces à exécution. </w:t>
      </w:r>
      <w:proofErr w:type="spellStart"/>
      <w:r w:rsidR="00B61B53">
        <w:rPr>
          <w:rFonts w:ascii="Times New Roman" w:eastAsia="Times New Roman" w:hAnsi="Times New Roman" w:cs="Times New Roman"/>
          <w:b/>
          <w:sz w:val="24"/>
          <w:szCs w:val="24"/>
          <w:lang w:eastAsia="fr-FR"/>
        </w:rPr>
        <w:t>C.</w:t>
      </w:r>
      <w:r w:rsidRPr="00D22BCD">
        <w:rPr>
          <w:rFonts w:ascii="Times New Roman" w:eastAsia="Times New Roman" w:hAnsi="Times New Roman" w:cs="Times New Roman"/>
          <w:b/>
          <w:sz w:val="24"/>
          <w:szCs w:val="24"/>
          <w:lang w:eastAsia="fr-FR"/>
        </w:rPr>
        <w:t>Ass</w:t>
      </w:r>
      <w:proofErr w:type="spellEnd"/>
      <w:r w:rsidR="00B61B53">
        <w:rPr>
          <w:rFonts w:ascii="Times New Roman" w:eastAsia="Times New Roman" w:hAnsi="Times New Roman" w:cs="Times New Roman"/>
          <w:b/>
          <w:sz w:val="24"/>
          <w:szCs w:val="24"/>
          <w:lang w:eastAsia="fr-FR"/>
        </w:rPr>
        <w:t>.</w:t>
      </w:r>
      <w:r w:rsidRPr="00D22BCD">
        <w:rPr>
          <w:rFonts w:ascii="Times New Roman" w:eastAsia="Times New Roman" w:hAnsi="Times New Roman" w:cs="Times New Roman"/>
          <w:b/>
          <w:sz w:val="24"/>
          <w:szCs w:val="24"/>
          <w:lang w:eastAsia="fr-FR"/>
        </w:rPr>
        <w:t xml:space="preserve"> de Dakar, arrêt n°40 du 20 décembre 2010, MP et </w:t>
      </w:r>
      <w:proofErr w:type="spellStart"/>
      <w:r w:rsidRPr="00D22BCD">
        <w:rPr>
          <w:rFonts w:ascii="Times New Roman" w:eastAsia="Times New Roman" w:hAnsi="Times New Roman" w:cs="Times New Roman"/>
          <w:b/>
          <w:sz w:val="24"/>
          <w:szCs w:val="24"/>
          <w:lang w:eastAsia="fr-FR"/>
        </w:rPr>
        <w:t>Ndella</w:t>
      </w:r>
      <w:proofErr w:type="spellEnd"/>
      <w:r w:rsidRPr="00D22BCD">
        <w:rPr>
          <w:rFonts w:ascii="Times New Roman" w:eastAsia="Times New Roman" w:hAnsi="Times New Roman" w:cs="Times New Roman"/>
          <w:b/>
          <w:sz w:val="24"/>
          <w:szCs w:val="24"/>
          <w:lang w:eastAsia="fr-FR"/>
        </w:rPr>
        <w:t xml:space="preserve"> MBENGUE c/</w:t>
      </w:r>
      <w:proofErr w:type="spellStart"/>
      <w:r w:rsidRPr="00D22BCD">
        <w:rPr>
          <w:rFonts w:ascii="Times New Roman" w:eastAsia="Times New Roman" w:hAnsi="Times New Roman" w:cs="Times New Roman"/>
          <w:b/>
          <w:sz w:val="24"/>
          <w:szCs w:val="24"/>
          <w:lang w:eastAsia="fr-FR"/>
        </w:rPr>
        <w:t>Khaly</w:t>
      </w:r>
      <w:proofErr w:type="spellEnd"/>
      <w:r w:rsidRPr="00D22BCD">
        <w:rPr>
          <w:rFonts w:ascii="Times New Roman" w:eastAsia="Times New Roman" w:hAnsi="Times New Roman" w:cs="Times New Roman"/>
          <w:b/>
          <w:sz w:val="24"/>
          <w:szCs w:val="24"/>
          <w:lang w:eastAsia="fr-FR"/>
        </w:rPr>
        <w:t xml:space="preserve"> GUEYE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i/>
          <w:sz w:val="24"/>
          <w:szCs w:val="24"/>
          <w:lang w:eastAsia="fr-FR"/>
        </w:rPr>
      </w:pPr>
      <w:r w:rsidRPr="00D22BCD">
        <w:rPr>
          <w:rFonts w:ascii="Times New Roman" w:eastAsia="Times New Roman" w:hAnsi="Times New Roman" w:cs="Times New Roman"/>
          <w:b/>
          <w:sz w:val="24"/>
          <w:szCs w:val="24"/>
          <w:lang w:eastAsia="fr-FR"/>
        </w:rPr>
        <w:t>PREMEDITATION-VENGENCE-</w:t>
      </w:r>
      <w:r w:rsidRPr="00D22BCD">
        <w:rPr>
          <w:rFonts w:ascii="Times New Roman" w:eastAsia="Times New Roman" w:hAnsi="Times New Roman" w:cs="Times New Roman"/>
          <w:i/>
          <w:sz w:val="24"/>
          <w:szCs w:val="24"/>
          <w:lang w:eastAsia="fr-FR"/>
        </w:rPr>
        <w:t xml:space="preserve"> Il y a préméditation lorsque, suite à un règlement à l’amiable entre les deux protagonistes, le prévenu a attendu le lendemain, pour s’attaquer à la victime chez elle et lui assener un coup de couteau au niveau du cou.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i/>
          <w:sz w:val="24"/>
          <w:szCs w:val="24"/>
          <w:lang w:eastAsia="fr-FR"/>
        </w:rPr>
        <w:t>Le temps qui s’est écoulé entre ces deux incidents renseigne sur le sentiment de vengeance qui animait ce dernier et donc sur le caractère prémédité de son acte</w:t>
      </w:r>
      <w:r w:rsidRPr="00D22BCD">
        <w:rPr>
          <w:rFonts w:ascii="Times New Roman" w:eastAsia="Times New Roman" w:hAnsi="Times New Roman" w:cs="Times New Roman"/>
          <w:sz w:val="24"/>
          <w:szCs w:val="24"/>
          <w:lang w:eastAsia="fr-FR"/>
        </w:rPr>
        <w:t xml:space="preserve">. </w:t>
      </w:r>
      <w:r w:rsidRPr="00D22BCD">
        <w:rPr>
          <w:rFonts w:ascii="Times New Roman" w:eastAsia="Times New Roman" w:hAnsi="Times New Roman" w:cs="Times New Roman"/>
          <w:b/>
          <w:sz w:val="24"/>
          <w:szCs w:val="24"/>
          <w:lang w:eastAsia="fr-FR"/>
        </w:rPr>
        <w:t xml:space="preserve">C.A </w:t>
      </w:r>
      <w:r w:rsidR="00193FDB">
        <w:rPr>
          <w:rFonts w:ascii="Times New Roman" w:eastAsia="Times New Roman" w:hAnsi="Times New Roman" w:cs="Times New Roman"/>
          <w:b/>
          <w:sz w:val="24"/>
          <w:szCs w:val="24"/>
          <w:lang w:eastAsia="fr-FR"/>
        </w:rPr>
        <w:t xml:space="preserve">de Dakar, arrêt n° 343 du 13 mars </w:t>
      </w:r>
      <w:r w:rsidRPr="00D22BCD">
        <w:rPr>
          <w:rFonts w:ascii="Times New Roman" w:eastAsia="Times New Roman" w:hAnsi="Times New Roman" w:cs="Times New Roman"/>
          <w:b/>
          <w:sz w:val="24"/>
          <w:szCs w:val="24"/>
          <w:lang w:eastAsia="fr-FR"/>
        </w:rPr>
        <w:t xml:space="preserve">2015, MP et </w:t>
      </w:r>
      <w:proofErr w:type="spellStart"/>
      <w:r w:rsidRPr="00D22BCD">
        <w:rPr>
          <w:rFonts w:ascii="Times New Roman" w:eastAsia="Times New Roman" w:hAnsi="Times New Roman" w:cs="Times New Roman"/>
          <w:b/>
          <w:sz w:val="24"/>
          <w:szCs w:val="24"/>
          <w:lang w:eastAsia="fr-FR"/>
        </w:rPr>
        <w:t>Absa</w:t>
      </w:r>
      <w:proofErr w:type="spellEnd"/>
      <w:r w:rsidRPr="00D22BCD">
        <w:rPr>
          <w:rFonts w:ascii="Times New Roman" w:eastAsia="Times New Roman" w:hAnsi="Times New Roman" w:cs="Times New Roman"/>
          <w:b/>
          <w:sz w:val="24"/>
          <w:szCs w:val="24"/>
          <w:lang w:eastAsia="fr-FR"/>
        </w:rPr>
        <w:t xml:space="preserve"> SAMB c/ Oumar NDIAYE (inédit).</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eastAsia="Times New Roman" w:hAnsi="Times New Roman" w:cs="Times New Roman"/>
          <w:b/>
          <w:sz w:val="24"/>
          <w:szCs w:val="24"/>
          <w:lang w:eastAsia="fr-FR"/>
        </w:rPr>
        <w:t>PREMEDITATION-RECOURS A UN PRODUIT INFLAMMABLE SUITE A UNE ALTERCATION-</w:t>
      </w:r>
      <w:r w:rsidRPr="00D22BCD">
        <w:rPr>
          <w:rFonts w:ascii="Times New Roman" w:eastAsia="Times New Roman" w:hAnsi="Times New Roman" w:cs="Times New Roman"/>
          <w:i/>
          <w:sz w:val="24"/>
          <w:szCs w:val="24"/>
          <w:lang w:eastAsia="fr-FR"/>
        </w:rPr>
        <w:t>La circonstance aggravante liée à la préméditation est établie dès lors que l’accusé est allé chercher un produit inflammable, dont il n’était pas muni au début de l’altercation, avant d’en asperger le contenu et jeter du feu sur le corps de la victime.</w:t>
      </w:r>
      <w:r w:rsidR="00193FDB">
        <w:rPr>
          <w:rFonts w:ascii="Times New Roman" w:eastAsia="Times New Roman" w:hAnsi="Times New Roman" w:cs="Times New Roman"/>
          <w:b/>
          <w:sz w:val="24"/>
          <w:szCs w:val="24"/>
          <w:lang w:eastAsia="fr-FR"/>
        </w:rPr>
        <w:t xml:space="preserve"> </w:t>
      </w:r>
      <w:proofErr w:type="spellStart"/>
      <w:r w:rsidR="00193FDB">
        <w:rPr>
          <w:rFonts w:ascii="Times New Roman" w:eastAsia="Times New Roman" w:hAnsi="Times New Roman" w:cs="Times New Roman"/>
          <w:b/>
          <w:sz w:val="24"/>
          <w:szCs w:val="24"/>
          <w:lang w:eastAsia="fr-FR"/>
        </w:rPr>
        <w:t>C.Ass</w:t>
      </w:r>
      <w:proofErr w:type="spellEnd"/>
      <w:r w:rsidR="00193FDB">
        <w:rPr>
          <w:rFonts w:ascii="Times New Roman" w:eastAsia="Times New Roman" w:hAnsi="Times New Roman" w:cs="Times New Roman"/>
          <w:b/>
          <w:sz w:val="24"/>
          <w:szCs w:val="24"/>
          <w:lang w:eastAsia="fr-FR"/>
        </w:rPr>
        <w:t xml:space="preserve"> de Dakar, arrêt du 25 novembre </w:t>
      </w:r>
      <w:r w:rsidRPr="00D22BCD">
        <w:rPr>
          <w:rFonts w:ascii="Times New Roman" w:eastAsia="Times New Roman" w:hAnsi="Times New Roman" w:cs="Times New Roman"/>
          <w:b/>
          <w:sz w:val="24"/>
          <w:szCs w:val="24"/>
          <w:lang w:eastAsia="fr-FR"/>
        </w:rPr>
        <w:t xml:space="preserve">2009, MP et Fatoumata </w:t>
      </w:r>
      <w:proofErr w:type="spellStart"/>
      <w:r w:rsidRPr="00D22BCD">
        <w:rPr>
          <w:rFonts w:ascii="Times New Roman" w:eastAsia="Times New Roman" w:hAnsi="Times New Roman" w:cs="Times New Roman"/>
          <w:b/>
          <w:sz w:val="24"/>
          <w:szCs w:val="24"/>
          <w:lang w:eastAsia="fr-FR"/>
        </w:rPr>
        <w:t>Binta</w:t>
      </w:r>
      <w:proofErr w:type="spellEnd"/>
      <w:r w:rsidRPr="00D22BCD">
        <w:rPr>
          <w:rFonts w:ascii="Times New Roman" w:eastAsia="Times New Roman" w:hAnsi="Times New Roman" w:cs="Times New Roman"/>
          <w:b/>
          <w:sz w:val="24"/>
          <w:szCs w:val="24"/>
          <w:lang w:eastAsia="fr-FR"/>
        </w:rPr>
        <w:t xml:space="preserve"> SO</w:t>
      </w:r>
      <w:r w:rsidR="002E1A46">
        <w:rPr>
          <w:rFonts w:ascii="Times New Roman" w:eastAsia="Times New Roman" w:hAnsi="Times New Roman" w:cs="Times New Roman"/>
          <w:b/>
          <w:sz w:val="24"/>
          <w:szCs w:val="24"/>
          <w:lang w:eastAsia="fr-FR"/>
        </w:rPr>
        <w:t xml:space="preserve"> </w:t>
      </w:r>
      <w:r w:rsidRPr="00D22BCD">
        <w:rPr>
          <w:rFonts w:ascii="Times New Roman" w:eastAsia="Times New Roman" w:hAnsi="Times New Roman" w:cs="Times New Roman"/>
          <w:b/>
          <w:sz w:val="24"/>
          <w:szCs w:val="24"/>
          <w:lang w:eastAsia="fr-FR"/>
        </w:rPr>
        <w:t>c/</w:t>
      </w:r>
      <w:proofErr w:type="spellStart"/>
      <w:r w:rsidRPr="00D22BCD">
        <w:rPr>
          <w:rFonts w:ascii="Times New Roman" w:eastAsia="Times New Roman" w:hAnsi="Times New Roman" w:cs="Times New Roman"/>
          <w:b/>
          <w:sz w:val="24"/>
          <w:szCs w:val="24"/>
          <w:lang w:eastAsia="fr-FR"/>
        </w:rPr>
        <w:t>Diene</w:t>
      </w:r>
      <w:proofErr w:type="spellEnd"/>
      <w:r w:rsidRPr="00D22BCD">
        <w:rPr>
          <w:rFonts w:ascii="Times New Roman" w:eastAsia="Times New Roman" w:hAnsi="Times New Roman" w:cs="Times New Roman"/>
          <w:b/>
          <w:sz w:val="24"/>
          <w:szCs w:val="24"/>
          <w:lang w:eastAsia="fr-FR"/>
        </w:rPr>
        <w:t xml:space="preserve"> SENE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GUET-APENS-ATTENDRE LA VICTIME DANS UN LIEU DETERMINE AVANT L’ALTERCATION-</w:t>
      </w:r>
      <w:r w:rsidRPr="00D22BCD">
        <w:rPr>
          <w:rFonts w:ascii="Times New Roman" w:eastAsia="Times New Roman" w:hAnsi="Times New Roman" w:cs="Times New Roman"/>
          <w:i/>
          <w:sz w:val="24"/>
          <w:szCs w:val="24"/>
          <w:lang w:eastAsia="fr-FR"/>
        </w:rPr>
        <w:t xml:space="preserve">il y a guet-apens s’il est établi que l’accusé, armé de son coupe-coupe, a patiemment attendu la </w:t>
      </w:r>
      <w:r w:rsidRPr="002E1A46">
        <w:rPr>
          <w:rFonts w:ascii="Times New Roman" w:eastAsia="Times New Roman" w:hAnsi="Times New Roman" w:cs="Times New Roman"/>
          <w:i/>
          <w:sz w:val="24"/>
          <w:szCs w:val="24"/>
          <w:lang w:eastAsia="fr-FR"/>
        </w:rPr>
        <w:t xml:space="preserve">victime dans un lieu déterminé avec l’intention manifeste d’en </w:t>
      </w:r>
      <w:r w:rsidRPr="002E1A46">
        <w:rPr>
          <w:rFonts w:ascii="Times New Roman" w:eastAsia="Times New Roman" w:hAnsi="Times New Roman" w:cs="Times New Roman"/>
          <w:i/>
          <w:sz w:val="24"/>
          <w:szCs w:val="24"/>
          <w:lang w:eastAsia="fr-FR"/>
        </w:rPr>
        <w:lastRenderedPageBreak/>
        <w:t xml:space="preserve">découdre avec elle. </w:t>
      </w:r>
      <w:proofErr w:type="spellStart"/>
      <w:r w:rsidRPr="002E1A46">
        <w:rPr>
          <w:rFonts w:ascii="Times New Roman" w:eastAsia="Times New Roman" w:hAnsi="Times New Roman" w:cs="Times New Roman"/>
          <w:b/>
          <w:sz w:val="24"/>
          <w:szCs w:val="24"/>
          <w:lang w:eastAsia="fr-FR"/>
        </w:rPr>
        <w:t>C.Ass</w:t>
      </w:r>
      <w:proofErr w:type="spellEnd"/>
      <w:r w:rsidRPr="002E1A46">
        <w:rPr>
          <w:rFonts w:ascii="Times New Roman" w:eastAsia="Times New Roman" w:hAnsi="Times New Roman" w:cs="Times New Roman"/>
          <w:b/>
          <w:sz w:val="24"/>
          <w:szCs w:val="24"/>
          <w:lang w:eastAsia="fr-FR"/>
        </w:rPr>
        <w:t xml:space="preserve"> de Dakar, arrêt n° 10 du 17 novembre 2009, MP et Ousmane BA c/Ousmane Noel DIAGNE (inédit).</w:t>
      </w:r>
    </w:p>
    <w:p w:rsidR="00117B34" w:rsidRDefault="00117B34"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B1620F" w:rsidRDefault="00B1620F"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COUPS ET BLESSURES-INFIRMITE-MINIMUM DE LA PEINE-</w:t>
      </w:r>
      <w:r w:rsidRPr="00D22BCD">
        <w:rPr>
          <w:rFonts w:ascii="Times New Roman" w:eastAsia="Times New Roman" w:hAnsi="Times New Roman" w:cs="Times New Roman"/>
          <w:i/>
          <w:sz w:val="24"/>
          <w:szCs w:val="24"/>
          <w:lang w:eastAsia="fr-FR"/>
        </w:rPr>
        <w:t>En application des articles 294 et 295 du Code pénal, si les violences ont eu pour conséquences la perte d’un œil, la peine d’emprisonnement sera de cinq à dix ans. Dès lors, même en application de l’article 433 du même Code, ne peut être condamné à une peine d’emprisonnement d’un an, le prévenu qui a causé des blessures qui ont crevé l’œil de la partie civile avec un tesson d’une bouteille en lui causa</w:t>
      </w:r>
      <w:r w:rsidR="00117B34">
        <w:rPr>
          <w:rFonts w:ascii="Times New Roman" w:eastAsia="Times New Roman" w:hAnsi="Times New Roman" w:cs="Times New Roman"/>
          <w:i/>
          <w:sz w:val="24"/>
          <w:szCs w:val="24"/>
          <w:lang w:eastAsia="fr-FR"/>
        </w:rPr>
        <w:t>nt ainsi une infirmité permanente</w:t>
      </w:r>
      <w:r w:rsidRPr="00D22BCD">
        <w:rPr>
          <w:rFonts w:ascii="Times New Roman" w:eastAsia="Times New Roman" w:hAnsi="Times New Roman" w:cs="Times New Roman"/>
          <w:i/>
          <w:sz w:val="24"/>
          <w:szCs w:val="24"/>
          <w:lang w:eastAsia="fr-FR"/>
        </w:rPr>
        <w:t xml:space="preserve">. Il y a lieu en conséquence de relever la peine en </w:t>
      </w:r>
      <w:proofErr w:type="gramStart"/>
      <w:r w:rsidRPr="00D22BCD">
        <w:rPr>
          <w:rFonts w:ascii="Times New Roman" w:eastAsia="Times New Roman" w:hAnsi="Times New Roman" w:cs="Times New Roman"/>
          <w:i/>
          <w:sz w:val="24"/>
          <w:szCs w:val="24"/>
          <w:lang w:eastAsia="fr-FR"/>
        </w:rPr>
        <w:t>la</w:t>
      </w:r>
      <w:proofErr w:type="gramEnd"/>
      <w:r w:rsidRPr="00D22BCD">
        <w:rPr>
          <w:rFonts w:ascii="Times New Roman" w:eastAsia="Times New Roman" w:hAnsi="Times New Roman" w:cs="Times New Roman"/>
          <w:i/>
          <w:sz w:val="24"/>
          <w:szCs w:val="24"/>
          <w:lang w:eastAsia="fr-FR"/>
        </w:rPr>
        <w:t xml:space="preserve"> portant à deux ans d’emprisonnement ferme. </w:t>
      </w:r>
      <w:r w:rsidRPr="00D22BCD">
        <w:rPr>
          <w:rFonts w:ascii="Times New Roman" w:eastAsia="Times New Roman" w:hAnsi="Times New Roman" w:cs="Times New Roman"/>
          <w:b/>
          <w:sz w:val="24"/>
          <w:szCs w:val="24"/>
          <w:lang w:eastAsia="fr-FR"/>
        </w:rPr>
        <w:t xml:space="preserve">C.A de Dakar,  arrêt </w:t>
      </w:r>
      <w:r w:rsidRPr="00BF17D6">
        <w:rPr>
          <w:rFonts w:ascii="Times New Roman" w:eastAsia="Times New Roman" w:hAnsi="Times New Roman" w:cs="Times New Roman"/>
          <w:b/>
          <w:sz w:val="24"/>
          <w:szCs w:val="24"/>
          <w:lang w:eastAsia="fr-FR"/>
        </w:rPr>
        <w:t>n°170 du 11 mars 2002,</w:t>
      </w:r>
      <w:r w:rsidRPr="00665873">
        <w:rPr>
          <w:rFonts w:ascii="Times New Roman" w:eastAsia="Times New Roman" w:hAnsi="Times New Roman" w:cs="Times New Roman"/>
          <w:b/>
          <w:color w:val="FF0000"/>
          <w:sz w:val="24"/>
          <w:szCs w:val="24"/>
          <w:lang w:eastAsia="fr-FR"/>
        </w:rPr>
        <w:t xml:space="preserve"> </w:t>
      </w:r>
      <w:r w:rsidRPr="00D22BCD">
        <w:rPr>
          <w:rFonts w:ascii="Times New Roman" w:eastAsia="Times New Roman" w:hAnsi="Times New Roman" w:cs="Times New Roman"/>
          <w:b/>
          <w:sz w:val="24"/>
          <w:szCs w:val="24"/>
          <w:lang w:eastAsia="fr-FR"/>
        </w:rPr>
        <w:t>MP et Jean Christophe SAGNA c/</w:t>
      </w:r>
      <w:proofErr w:type="spellStart"/>
      <w:r w:rsidRPr="00D22BCD">
        <w:rPr>
          <w:rFonts w:ascii="Times New Roman" w:eastAsia="Times New Roman" w:hAnsi="Times New Roman" w:cs="Times New Roman"/>
          <w:b/>
          <w:sz w:val="24"/>
          <w:szCs w:val="24"/>
          <w:lang w:eastAsia="fr-FR"/>
        </w:rPr>
        <w:t>Mademba</w:t>
      </w:r>
      <w:proofErr w:type="spellEnd"/>
      <w:r w:rsidRPr="00D22BCD">
        <w:rPr>
          <w:rFonts w:ascii="Times New Roman" w:eastAsia="Times New Roman" w:hAnsi="Times New Roman" w:cs="Times New Roman"/>
          <w:b/>
          <w:sz w:val="24"/>
          <w:szCs w:val="24"/>
          <w:lang w:eastAsia="fr-FR"/>
        </w:rPr>
        <w:t xml:space="preserve"> </w:t>
      </w:r>
      <w:proofErr w:type="spellStart"/>
      <w:r w:rsidRPr="00D22BCD">
        <w:rPr>
          <w:rFonts w:ascii="Times New Roman" w:eastAsia="Times New Roman" w:hAnsi="Times New Roman" w:cs="Times New Roman"/>
          <w:b/>
          <w:sz w:val="24"/>
          <w:szCs w:val="24"/>
          <w:lang w:eastAsia="fr-FR"/>
        </w:rPr>
        <w:t>Ndiaye</w:t>
      </w:r>
      <w:proofErr w:type="spellEnd"/>
      <w:r w:rsidRPr="00D22BCD">
        <w:rPr>
          <w:rFonts w:ascii="Times New Roman" w:eastAsia="Times New Roman" w:hAnsi="Times New Roman" w:cs="Times New Roman"/>
          <w:b/>
          <w:sz w:val="24"/>
          <w:szCs w:val="24"/>
          <w:lang w:eastAsia="fr-FR"/>
        </w:rPr>
        <w:t xml:space="preserve">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color w:val="FF0000"/>
          <w:sz w:val="24"/>
          <w:szCs w:val="24"/>
          <w:lang w:eastAsia="fr-FR"/>
        </w:rPr>
      </w:pPr>
      <w:r w:rsidRPr="00D22BCD">
        <w:rPr>
          <w:rFonts w:ascii="Times New Roman" w:eastAsia="Times New Roman" w:hAnsi="Times New Roman" w:cs="Times New Roman"/>
          <w:b/>
          <w:sz w:val="24"/>
          <w:szCs w:val="24"/>
          <w:lang w:eastAsia="fr-FR"/>
        </w:rPr>
        <w:t>Article 295-1</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(Loi n° 96-15 du 28 Août 1996)</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Constituent des tortures, les blessures, coups, violences physiques ou mentales ou autres voies de fait volontairement exercés par un agent de la fonction publique ou par toute autre personne agissant à titre officiel ou à son instigation ou avec consentement express ou tacite, soit dans le but d'obtenir des renseignements ou des aveux, de faire subir des représailles, ou de procéder à des actes d'intimidation, soit dans un but de discrimination quelconque.</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La tentative est punie comme l'infraction consommée.</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Les personnes visées au premier alinéa coupables de torture ou de tentative seront punis d'un emprisonnement de cinq à dix ans et d'une amende de 100.000 à 500.000F.</w:t>
      </w:r>
    </w:p>
    <w:p w:rsidR="000F323A" w:rsidRPr="00D22BCD" w:rsidRDefault="000F323A" w:rsidP="00812E69">
      <w:pPr>
        <w:numPr>
          <w:ilvl w:val="0"/>
          <w:numId w:val="34"/>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t>Notion de torture</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 xml:space="preserve">Dans le cadre de la promotion des droits </w:t>
      </w:r>
      <w:r w:rsidR="00665873" w:rsidRPr="00D22BCD">
        <w:rPr>
          <w:rFonts w:ascii="Times New Roman" w:hAnsi="Times New Roman" w:cs="Times New Roman"/>
          <w:sz w:val="24"/>
          <w:szCs w:val="24"/>
        </w:rPr>
        <w:t>humains dans</w:t>
      </w:r>
      <w:r w:rsidRPr="00D22BCD">
        <w:rPr>
          <w:rFonts w:ascii="Times New Roman" w:hAnsi="Times New Roman" w:cs="Times New Roman"/>
          <w:sz w:val="24"/>
          <w:szCs w:val="24"/>
        </w:rPr>
        <w:t xml:space="preserve"> le monde, l’Assemblée générale des Nations Unis, en sa trente neuvième session, tenue le 10 décembre 1984, a adopté la convention contre la torture et autres traitements cruels, inhumains ou dégradants. </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Le 4 février 1985, plusieurs pays, dont le Sénégal, ont signé ladite convention qui est entrée en vigueur le 26 juin 1987 et ratifiée par notre pays le 26 aout 1996.</w:t>
      </w:r>
    </w:p>
    <w:p w:rsidR="000F323A" w:rsidRPr="00D22BCD" w:rsidRDefault="000F323A" w:rsidP="00812E69">
      <w:pPr>
        <w:spacing w:line="360" w:lineRule="auto"/>
        <w:jc w:val="both"/>
        <w:rPr>
          <w:rFonts w:ascii="Times New Roman" w:hAnsi="Times New Roman" w:cs="Times New Roman"/>
          <w:i/>
          <w:sz w:val="24"/>
          <w:szCs w:val="24"/>
        </w:rPr>
      </w:pPr>
      <w:r w:rsidRPr="00D22BCD">
        <w:rPr>
          <w:rFonts w:ascii="Times New Roman" w:hAnsi="Times New Roman" w:cs="Times New Roman"/>
          <w:sz w:val="24"/>
          <w:szCs w:val="24"/>
        </w:rPr>
        <w:t xml:space="preserve">Aux termes de ladite convention, le terme “torture” désigne </w:t>
      </w:r>
      <w:r w:rsidRPr="00D22BCD">
        <w:rPr>
          <w:rFonts w:ascii="Times New Roman" w:hAnsi="Times New Roman" w:cs="Times New Roman"/>
          <w:i/>
          <w:sz w:val="24"/>
          <w:szCs w:val="24"/>
        </w:rPr>
        <w:t xml:space="preserve">tout acte par lequel une douleur ou des souffrances aiguës, physiques ou mentales, sont intentionnellement infligées à une personne par un agent de la fonction publique ou toute personne agissant à titre officiel ou à son instigation ou avec son consentement exprès ou tacite (voir article premier de la </w:t>
      </w:r>
      <w:r w:rsidRPr="00D22BCD">
        <w:rPr>
          <w:rFonts w:ascii="Times New Roman" w:hAnsi="Times New Roman" w:cs="Times New Roman"/>
          <w:i/>
          <w:sz w:val="24"/>
          <w:szCs w:val="24"/>
        </w:rPr>
        <w:lastRenderedPageBreak/>
        <w:t>Convention contre la torture et autres peines ou traitements cruels, inhumains ou dégradants, signée à New York, le 4 février 1985).</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Il ressort de cette définition deux éléments consistant, pour l’agent pénal, de commettre un acte procurant à le victime une vive douleur (</w:t>
      </w:r>
      <w:r w:rsidRPr="00D22BCD">
        <w:rPr>
          <w:rFonts w:ascii="Times New Roman" w:hAnsi="Times New Roman" w:cs="Times New Roman"/>
          <w:i/>
          <w:sz w:val="24"/>
          <w:szCs w:val="24"/>
        </w:rPr>
        <w:t>élément matériel</w:t>
      </w:r>
      <w:r w:rsidRPr="00D22BCD">
        <w:rPr>
          <w:rFonts w:ascii="Times New Roman" w:hAnsi="Times New Roman" w:cs="Times New Roman"/>
          <w:sz w:val="24"/>
          <w:szCs w:val="24"/>
        </w:rPr>
        <w:t>) avec la volonté de la faire souffrir, de lui causer des souffrance aiguës et de nier en elle la dignité de la personne humaine(</w:t>
      </w:r>
      <w:r w:rsidRPr="00D22BCD">
        <w:rPr>
          <w:rFonts w:ascii="Times New Roman" w:hAnsi="Times New Roman" w:cs="Times New Roman"/>
          <w:i/>
          <w:sz w:val="24"/>
          <w:szCs w:val="24"/>
        </w:rPr>
        <w:t>élément moral)</w:t>
      </w:r>
      <w:r w:rsidRPr="00D22BCD">
        <w:rPr>
          <w:rFonts w:ascii="Times New Roman" w:hAnsi="Times New Roman" w:cs="Times New Roman"/>
          <w:sz w:val="24"/>
          <w:szCs w:val="24"/>
        </w:rPr>
        <w:t xml:space="preserve">  peu importe le mobile de l’agent ou que ces violences soient physiques ou mentales.(</w:t>
      </w:r>
      <w:r w:rsidRPr="00D22BCD">
        <w:rPr>
          <w:rFonts w:ascii="Times New Roman" w:hAnsi="Times New Roman" w:cs="Times New Roman"/>
          <w:i/>
          <w:sz w:val="24"/>
          <w:szCs w:val="24"/>
        </w:rPr>
        <w:t>Voir en ce sens Jean PRADEL et Michel DANTI JUAN, op.cit. p 65 s</w:t>
      </w:r>
      <w:r w:rsidRPr="00D22BCD">
        <w:rPr>
          <w:rFonts w:ascii="Times New Roman" w:hAnsi="Times New Roman" w:cs="Times New Roman"/>
          <w:sz w:val="24"/>
          <w:szCs w:val="24"/>
        </w:rPr>
        <w:t>).</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C’est à la faveur de la réforme du Code pénal issue de la loi n°96-15 du 28 aout 1996 que cette incrimination a été insérée dans ledit code à travers l’article 295-1 et puni d’un emprisonnement de cinq à dix ans et d'une amende de 100.000 à 500.000F. (</w:t>
      </w:r>
      <w:r w:rsidRPr="00D22BCD">
        <w:rPr>
          <w:rFonts w:ascii="Times New Roman" w:hAnsi="Times New Roman" w:cs="Times New Roman"/>
          <w:i/>
          <w:sz w:val="24"/>
          <w:szCs w:val="24"/>
        </w:rPr>
        <w:t>Voir, la loi n°96-15 du 28 aout 1996 complétant le code pénal, JO n°5709 du 5 octobre 1996</w:t>
      </w:r>
      <w:r w:rsidRPr="00D22BCD">
        <w:rPr>
          <w:rFonts w:ascii="Times New Roman" w:hAnsi="Times New Roman" w:cs="Times New Roman"/>
          <w:sz w:val="24"/>
          <w:szCs w:val="24"/>
        </w:rPr>
        <w:t>).</w:t>
      </w:r>
    </w:p>
    <w:p w:rsidR="000F323A" w:rsidRPr="00D22BCD" w:rsidRDefault="000F323A" w:rsidP="00812E69">
      <w:pPr>
        <w:numPr>
          <w:ilvl w:val="0"/>
          <w:numId w:val="35"/>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sz w:val="24"/>
          <w:szCs w:val="24"/>
          <w:lang w:eastAsia="fr-FR"/>
        </w:rPr>
        <w:t xml:space="preserve">A notre connaissance, c’est dans de quelques rares cas que les juges sénégalais-la Cour d’assise et la chambre d’accusation de la Cour d’appel de Dakar- ont eu à se prononcer sur cette incrimination sans la définir. </w:t>
      </w:r>
    </w:p>
    <w:p w:rsidR="000F323A" w:rsidRPr="00D22BCD" w:rsidRDefault="000F323A" w:rsidP="00812E69">
      <w:pPr>
        <w:spacing w:line="360" w:lineRule="auto"/>
        <w:jc w:val="both"/>
        <w:rPr>
          <w:rFonts w:ascii="Times New Roman" w:hAnsi="Times New Roman" w:cs="Times New Roman"/>
          <w:i/>
          <w:sz w:val="24"/>
          <w:szCs w:val="24"/>
        </w:rPr>
      </w:pPr>
      <w:r w:rsidRPr="00D22BCD">
        <w:rPr>
          <w:rFonts w:ascii="Times New Roman" w:hAnsi="Times New Roman" w:cs="Times New Roman"/>
          <w:sz w:val="24"/>
          <w:szCs w:val="24"/>
        </w:rPr>
        <w:t>Il convient dès lors au préalable de mettre l’accent sur la définition donnée par la jurisprudence française. Selon elle</w:t>
      </w:r>
      <w:r w:rsidR="00117B34">
        <w:rPr>
          <w:rFonts w:ascii="Times New Roman" w:hAnsi="Times New Roman" w:cs="Times New Roman"/>
          <w:sz w:val="24"/>
          <w:szCs w:val="24"/>
        </w:rPr>
        <w:t>, constitue</w:t>
      </w:r>
      <w:r w:rsidRPr="00D22BCD">
        <w:rPr>
          <w:rFonts w:ascii="Times New Roman" w:hAnsi="Times New Roman" w:cs="Times New Roman"/>
          <w:sz w:val="24"/>
          <w:szCs w:val="24"/>
        </w:rPr>
        <w:t xml:space="preserve"> des actes de torture</w:t>
      </w:r>
      <w:r w:rsidRPr="00D22BCD">
        <w:rPr>
          <w:rFonts w:ascii="Times New Roman" w:hAnsi="Times New Roman" w:cs="Times New Roman"/>
          <w:i/>
          <w:sz w:val="24"/>
          <w:szCs w:val="24"/>
        </w:rPr>
        <w:t xml:space="preserve"> le fait, pour un l’agent d’avoir tailladé au moyen d’un couteau le visage, les bras et les poignets de sa victime après l’avoir rouée de coups de poing. </w:t>
      </w:r>
      <w:r w:rsidRPr="00D22BCD">
        <w:rPr>
          <w:rFonts w:ascii="Times New Roman" w:hAnsi="Times New Roman" w:cs="Times New Roman"/>
          <w:sz w:val="24"/>
          <w:szCs w:val="24"/>
        </w:rPr>
        <w:t>(</w:t>
      </w:r>
      <w:r w:rsidRPr="00D22BCD">
        <w:rPr>
          <w:rFonts w:ascii="Times New Roman" w:hAnsi="Times New Roman" w:cs="Times New Roman"/>
          <w:b/>
          <w:i/>
          <w:sz w:val="24"/>
          <w:szCs w:val="24"/>
        </w:rPr>
        <w:t>Crim.13 septembre 1986</w:t>
      </w:r>
      <w:r w:rsidRPr="00D22BCD">
        <w:rPr>
          <w:rFonts w:ascii="Times New Roman" w:hAnsi="Times New Roman" w:cs="Times New Roman"/>
          <w:i/>
          <w:sz w:val="24"/>
          <w:szCs w:val="24"/>
        </w:rPr>
        <w:t xml:space="preserve">). </w:t>
      </w:r>
    </w:p>
    <w:p w:rsidR="000F323A" w:rsidRPr="00D22BCD" w:rsidRDefault="000F323A" w:rsidP="00812E69">
      <w:pPr>
        <w:spacing w:line="360" w:lineRule="auto"/>
        <w:jc w:val="both"/>
        <w:rPr>
          <w:rFonts w:ascii="Times New Roman" w:eastAsia="Times New Roman" w:hAnsi="Times New Roman" w:cs="Times New Roman"/>
          <w:i/>
          <w:sz w:val="24"/>
          <w:szCs w:val="24"/>
          <w:lang w:eastAsia="fr-FR"/>
        </w:rPr>
      </w:pPr>
      <w:r w:rsidRPr="00D22BCD">
        <w:rPr>
          <w:rFonts w:ascii="Times New Roman" w:eastAsia="Times New Roman" w:hAnsi="Times New Roman" w:cs="Times New Roman"/>
          <w:b/>
          <w:sz w:val="24"/>
          <w:szCs w:val="24"/>
          <w:lang w:eastAsia="fr-FR"/>
        </w:rPr>
        <w:t>LA TORTURE EST UN DELIT ET NON UN MOYEN DE DEFENSE</w:t>
      </w:r>
      <w:r w:rsidRPr="00D22BCD">
        <w:rPr>
          <w:rFonts w:ascii="Times New Roman" w:eastAsia="Times New Roman" w:hAnsi="Times New Roman" w:cs="Times New Roman"/>
          <w:i/>
          <w:sz w:val="24"/>
          <w:szCs w:val="24"/>
          <w:lang w:eastAsia="fr-FR"/>
        </w:rPr>
        <w:t>- La torture n’est ni une simple allégation ni un moyen de défense dans un procès déterminé, mais un délit prévu et réprimé par les dispositions de l’article 295-1 du code pénal. Elle doit être retenue à l’issue d’une procédure tendant à établir la matérialité des faits et leur imputabilité aux présumés auteurs qui, comme toutes personnes poursuivies, bénéficient des droits attachés à leur défense.</w:t>
      </w:r>
    </w:p>
    <w:p w:rsidR="000F323A" w:rsidRPr="00D22BCD" w:rsidRDefault="000F323A" w:rsidP="00812E69">
      <w:pPr>
        <w:spacing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i/>
          <w:sz w:val="24"/>
          <w:szCs w:val="24"/>
          <w:lang w:eastAsia="fr-FR"/>
        </w:rPr>
        <w:t xml:space="preserve">Dès lors, en l’absence de décision de condamnation des enquêteurs pour des faits de torture versée aux débats, les conseils de </w:t>
      </w:r>
      <w:r w:rsidRPr="00BF17D6">
        <w:rPr>
          <w:rFonts w:ascii="Times New Roman" w:eastAsia="Times New Roman" w:hAnsi="Times New Roman" w:cs="Times New Roman"/>
          <w:i/>
          <w:sz w:val="24"/>
          <w:szCs w:val="24"/>
          <w:lang w:eastAsia="fr-FR"/>
        </w:rPr>
        <w:t>l’inculpé sont mal venus à invoquer lesdits faits devant la Cour.</w:t>
      </w:r>
      <w:r w:rsidRPr="00BF17D6">
        <w:rPr>
          <w:rFonts w:ascii="Times New Roman" w:eastAsia="Times New Roman" w:hAnsi="Times New Roman" w:cs="Times New Roman"/>
          <w:b/>
          <w:sz w:val="24"/>
          <w:szCs w:val="24"/>
          <w:lang w:eastAsia="fr-FR"/>
        </w:rPr>
        <w:t xml:space="preserve"> C.</w:t>
      </w:r>
      <w:r w:rsidR="00193FDB" w:rsidRPr="00BF17D6">
        <w:rPr>
          <w:rFonts w:ascii="Times New Roman" w:eastAsia="Times New Roman" w:hAnsi="Times New Roman" w:cs="Times New Roman"/>
          <w:b/>
          <w:sz w:val="24"/>
          <w:szCs w:val="24"/>
          <w:lang w:eastAsia="fr-FR"/>
        </w:rPr>
        <w:t xml:space="preserve"> </w:t>
      </w:r>
      <w:proofErr w:type="spellStart"/>
      <w:r w:rsidRPr="00BF17D6">
        <w:rPr>
          <w:rFonts w:ascii="Times New Roman" w:eastAsia="Times New Roman" w:hAnsi="Times New Roman" w:cs="Times New Roman"/>
          <w:b/>
          <w:sz w:val="24"/>
          <w:szCs w:val="24"/>
          <w:lang w:eastAsia="fr-FR"/>
        </w:rPr>
        <w:t>Ass</w:t>
      </w:r>
      <w:proofErr w:type="spellEnd"/>
      <w:r w:rsidRPr="00BF17D6">
        <w:rPr>
          <w:rFonts w:ascii="Times New Roman" w:eastAsia="Times New Roman" w:hAnsi="Times New Roman" w:cs="Times New Roman"/>
          <w:b/>
          <w:sz w:val="24"/>
          <w:szCs w:val="24"/>
          <w:lang w:eastAsia="fr-FR"/>
        </w:rPr>
        <w:t xml:space="preserve"> de Dakar, arrêt n° 27 du 06 février 2015, MP et  AJE  c</w:t>
      </w:r>
      <w:r w:rsidRPr="00D22BCD">
        <w:rPr>
          <w:rFonts w:ascii="Times New Roman" w:eastAsia="Times New Roman" w:hAnsi="Times New Roman" w:cs="Times New Roman"/>
          <w:b/>
          <w:sz w:val="24"/>
          <w:szCs w:val="24"/>
          <w:lang w:eastAsia="fr-FR"/>
        </w:rPr>
        <w:t xml:space="preserve">/ Cheikh </w:t>
      </w:r>
      <w:proofErr w:type="spellStart"/>
      <w:r w:rsidRPr="00D22BCD">
        <w:rPr>
          <w:rFonts w:ascii="Times New Roman" w:eastAsia="Times New Roman" w:hAnsi="Times New Roman" w:cs="Times New Roman"/>
          <w:b/>
          <w:sz w:val="24"/>
          <w:szCs w:val="24"/>
          <w:lang w:eastAsia="fr-FR"/>
        </w:rPr>
        <w:t>Sidaty</w:t>
      </w:r>
      <w:proofErr w:type="spellEnd"/>
      <w:r w:rsidRPr="00D22BCD">
        <w:rPr>
          <w:rFonts w:ascii="Times New Roman" w:eastAsia="Times New Roman" w:hAnsi="Times New Roman" w:cs="Times New Roman"/>
          <w:b/>
          <w:sz w:val="24"/>
          <w:szCs w:val="24"/>
          <w:lang w:eastAsia="fr-FR"/>
        </w:rPr>
        <w:t xml:space="preserve"> MANE alias </w:t>
      </w:r>
      <w:proofErr w:type="spellStart"/>
      <w:r w:rsidRPr="00D22BCD">
        <w:rPr>
          <w:rFonts w:ascii="Times New Roman" w:eastAsia="Times New Roman" w:hAnsi="Times New Roman" w:cs="Times New Roman"/>
          <w:b/>
          <w:sz w:val="24"/>
          <w:szCs w:val="24"/>
          <w:lang w:eastAsia="fr-FR"/>
        </w:rPr>
        <w:t>Gatuso</w:t>
      </w:r>
      <w:proofErr w:type="spellEnd"/>
      <w:r w:rsidRPr="00D22BCD">
        <w:rPr>
          <w:rFonts w:ascii="Times New Roman" w:eastAsia="Times New Roman" w:hAnsi="Times New Roman" w:cs="Times New Roman"/>
          <w:b/>
          <w:sz w:val="24"/>
          <w:szCs w:val="24"/>
          <w:lang w:eastAsia="fr-FR"/>
        </w:rPr>
        <w:t xml:space="preserve"> (inédit).</w:t>
      </w:r>
    </w:p>
    <w:p w:rsidR="000F323A" w:rsidRPr="00D22BCD" w:rsidRDefault="00665873" w:rsidP="00812E69">
      <w:pPr>
        <w:spacing w:line="36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b/>
          <w:sz w:val="24"/>
          <w:szCs w:val="24"/>
          <w:lang w:eastAsia="fr-FR"/>
        </w:rPr>
        <w:t xml:space="preserve"> </w:t>
      </w:r>
      <w:r w:rsidR="000F323A" w:rsidRPr="00D22BCD">
        <w:rPr>
          <w:rFonts w:ascii="Times New Roman" w:eastAsia="Times New Roman" w:hAnsi="Times New Roman" w:cs="Times New Roman"/>
          <w:b/>
          <w:sz w:val="24"/>
          <w:szCs w:val="24"/>
          <w:lang w:eastAsia="fr-FR"/>
        </w:rPr>
        <w:t>LE</w:t>
      </w:r>
      <w:r w:rsidR="008A2641">
        <w:rPr>
          <w:rFonts w:ascii="Times New Roman" w:eastAsia="Times New Roman" w:hAnsi="Times New Roman" w:cs="Times New Roman"/>
          <w:b/>
          <w:sz w:val="24"/>
          <w:szCs w:val="24"/>
          <w:lang w:eastAsia="fr-FR"/>
        </w:rPr>
        <w:t xml:space="preserve"> BIJUTAGE MILITAIRE N’EST PAS UNE</w:t>
      </w:r>
      <w:r w:rsidR="000F323A" w:rsidRPr="00D22BCD">
        <w:rPr>
          <w:rFonts w:ascii="Times New Roman" w:eastAsia="Times New Roman" w:hAnsi="Times New Roman" w:cs="Times New Roman"/>
          <w:b/>
          <w:sz w:val="24"/>
          <w:szCs w:val="24"/>
          <w:lang w:eastAsia="fr-FR"/>
        </w:rPr>
        <w:t xml:space="preserve"> TORTURE</w:t>
      </w:r>
      <w:r w:rsidR="000F323A" w:rsidRPr="00D22BCD">
        <w:rPr>
          <w:rFonts w:ascii="Times New Roman" w:eastAsia="Times New Roman" w:hAnsi="Times New Roman" w:cs="Times New Roman"/>
          <w:i/>
          <w:sz w:val="24"/>
          <w:szCs w:val="24"/>
          <w:lang w:eastAsia="fr-FR"/>
        </w:rPr>
        <w:t xml:space="preserve">-Ne constituent pas des actes de tortures ayant entrainé la mort, les violences </w:t>
      </w:r>
      <w:r w:rsidR="00193FDB" w:rsidRPr="00D22BCD">
        <w:rPr>
          <w:rFonts w:ascii="Times New Roman" w:eastAsia="Times New Roman" w:hAnsi="Times New Roman" w:cs="Times New Roman"/>
          <w:i/>
          <w:sz w:val="24"/>
          <w:szCs w:val="24"/>
          <w:lang w:eastAsia="fr-FR"/>
        </w:rPr>
        <w:t>infligées</w:t>
      </w:r>
      <w:r w:rsidR="000F323A" w:rsidRPr="00D22BCD">
        <w:rPr>
          <w:rFonts w:ascii="Times New Roman" w:eastAsia="Times New Roman" w:hAnsi="Times New Roman" w:cs="Times New Roman"/>
          <w:i/>
          <w:sz w:val="24"/>
          <w:szCs w:val="24"/>
          <w:lang w:eastAsia="fr-FR"/>
        </w:rPr>
        <w:t xml:space="preserve"> à la victime par ses supérieurs dans </w:t>
      </w:r>
      <w:r w:rsidR="000F323A" w:rsidRPr="00D22BCD">
        <w:rPr>
          <w:rFonts w:ascii="Times New Roman" w:eastAsia="Times New Roman" w:hAnsi="Times New Roman" w:cs="Times New Roman"/>
          <w:i/>
          <w:sz w:val="24"/>
          <w:szCs w:val="24"/>
          <w:lang w:eastAsia="fr-FR"/>
        </w:rPr>
        <w:lastRenderedPageBreak/>
        <w:t>le cadre de sa formation militaire avant que celle-ci ne succombe à ses blessures. Ces faits laissent entrevoir un abus de la rigueur qui doit prévaloir en la matière et doivent, dès lors, être disqualifiés en coups et blessures ayant entrainé la mort sans intention de la donner au sens de l’article 294 alinéa 3 du Code pénal.</w:t>
      </w:r>
      <w:r w:rsidR="000F323A" w:rsidRPr="00D22BCD">
        <w:rPr>
          <w:rFonts w:ascii="Times New Roman" w:eastAsia="Times New Roman" w:hAnsi="Times New Roman" w:cs="Times New Roman"/>
          <w:b/>
          <w:sz w:val="24"/>
          <w:szCs w:val="24"/>
          <w:lang w:eastAsia="fr-FR"/>
        </w:rPr>
        <w:t xml:space="preserve">Ch. </w:t>
      </w:r>
      <w:proofErr w:type="spellStart"/>
      <w:proofErr w:type="gramStart"/>
      <w:r w:rsidR="000F323A" w:rsidRPr="00D22BCD">
        <w:rPr>
          <w:rFonts w:ascii="Times New Roman" w:eastAsia="Times New Roman" w:hAnsi="Times New Roman" w:cs="Times New Roman"/>
          <w:b/>
          <w:sz w:val="24"/>
          <w:szCs w:val="24"/>
          <w:lang w:eastAsia="fr-FR"/>
        </w:rPr>
        <w:t>acc</w:t>
      </w:r>
      <w:proofErr w:type="spellEnd"/>
      <w:proofErr w:type="gramEnd"/>
      <w:r w:rsidR="000F323A" w:rsidRPr="00D22BCD">
        <w:rPr>
          <w:rFonts w:ascii="Times New Roman" w:eastAsia="Times New Roman" w:hAnsi="Times New Roman" w:cs="Times New Roman"/>
          <w:b/>
          <w:sz w:val="24"/>
          <w:szCs w:val="24"/>
          <w:lang w:eastAsia="fr-FR"/>
        </w:rPr>
        <w:t xml:space="preserve"> de la C.A de Dakar, arrêt n°01 du 19 mai 2016, MP et Cherif </w:t>
      </w:r>
      <w:proofErr w:type="spellStart"/>
      <w:r w:rsidR="000F323A" w:rsidRPr="00D22BCD">
        <w:rPr>
          <w:rFonts w:ascii="Times New Roman" w:eastAsia="Times New Roman" w:hAnsi="Times New Roman" w:cs="Times New Roman"/>
          <w:b/>
          <w:sz w:val="24"/>
          <w:szCs w:val="24"/>
          <w:lang w:eastAsia="fr-FR"/>
        </w:rPr>
        <w:t>Ajuana</w:t>
      </w:r>
      <w:proofErr w:type="spellEnd"/>
      <w:r w:rsidR="000F323A" w:rsidRPr="00D22BCD">
        <w:rPr>
          <w:rFonts w:ascii="Times New Roman" w:eastAsia="Times New Roman" w:hAnsi="Times New Roman" w:cs="Times New Roman"/>
          <w:b/>
          <w:sz w:val="24"/>
          <w:szCs w:val="24"/>
          <w:lang w:eastAsia="fr-FR"/>
        </w:rPr>
        <w:t xml:space="preserve"> NDAO c/Cheikh </w:t>
      </w:r>
      <w:proofErr w:type="spellStart"/>
      <w:r w:rsidR="000F323A" w:rsidRPr="00127FB5">
        <w:rPr>
          <w:rFonts w:ascii="Times New Roman" w:eastAsia="Times New Roman" w:hAnsi="Times New Roman" w:cs="Times New Roman"/>
          <w:b/>
          <w:sz w:val="24"/>
          <w:szCs w:val="24"/>
          <w:lang w:eastAsia="fr-FR"/>
        </w:rPr>
        <w:t>S</w:t>
      </w:r>
      <w:r w:rsidR="00B2763B" w:rsidRPr="00127FB5">
        <w:rPr>
          <w:rFonts w:ascii="Times New Roman" w:eastAsia="Times New Roman" w:hAnsi="Times New Roman" w:cs="Times New Roman"/>
          <w:b/>
          <w:sz w:val="24"/>
          <w:szCs w:val="24"/>
          <w:lang w:eastAsia="fr-FR"/>
        </w:rPr>
        <w:t>adouAbib</w:t>
      </w:r>
      <w:proofErr w:type="spellEnd"/>
      <w:r w:rsidR="003E7BDD" w:rsidRPr="00127FB5">
        <w:rPr>
          <w:rFonts w:ascii="Times New Roman" w:eastAsia="Times New Roman" w:hAnsi="Times New Roman" w:cs="Times New Roman"/>
          <w:b/>
          <w:sz w:val="24"/>
          <w:szCs w:val="24"/>
          <w:lang w:eastAsia="fr-FR"/>
        </w:rPr>
        <w:t xml:space="preserve"> </w:t>
      </w:r>
      <w:proofErr w:type="spellStart"/>
      <w:r w:rsidR="00B2763B" w:rsidRPr="00127FB5">
        <w:rPr>
          <w:rFonts w:ascii="Times New Roman" w:eastAsia="Times New Roman" w:hAnsi="Times New Roman" w:cs="Times New Roman"/>
          <w:b/>
          <w:sz w:val="24"/>
          <w:szCs w:val="24"/>
          <w:lang w:eastAsia="fr-FR"/>
        </w:rPr>
        <w:t>Weunelou</w:t>
      </w:r>
      <w:proofErr w:type="spellEnd"/>
      <w:r w:rsidR="00B2763B" w:rsidRPr="00127FB5">
        <w:rPr>
          <w:rFonts w:ascii="Times New Roman" w:eastAsia="Times New Roman" w:hAnsi="Times New Roman" w:cs="Times New Roman"/>
          <w:b/>
          <w:sz w:val="24"/>
          <w:szCs w:val="24"/>
          <w:lang w:eastAsia="fr-FR"/>
        </w:rPr>
        <w:t xml:space="preserve"> NDIR et autres</w:t>
      </w:r>
      <w:r w:rsidR="00BF17D6" w:rsidRPr="00127FB5">
        <w:rPr>
          <w:rFonts w:ascii="Times New Roman" w:eastAsia="Times New Roman" w:hAnsi="Times New Roman" w:cs="Times New Roman"/>
          <w:b/>
          <w:sz w:val="24"/>
          <w:szCs w:val="24"/>
          <w:lang w:eastAsia="fr-FR"/>
        </w:rPr>
        <w:t>.</w:t>
      </w:r>
    </w:p>
    <w:p w:rsidR="00487D0C" w:rsidRDefault="00487D0C"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Aucune circonstance exceptionnelle quelle qu'elle soit, qu'il s'agisse de l'état de guerre ou de menace de guerre, d'instabilité politique intérieure ou de tout acte d'exception, ne pourra être invoquée pour justifier le doute.</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L'ordre d'un supérieur ou d'une autorité publique ne pourra être invoqué pour justifier la torture.</w:t>
      </w:r>
    </w:p>
    <w:p w:rsidR="000F323A" w:rsidRPr="00D22BCD" w:rsidRDefault="000F323A" w:rsidP="00812E69">
      <w:pPr>
        <w:numPr>
          <w:ilvl w:val="0"/>
          <w:numId w:val="34"/>
        </w:numPr>
        <w:overflowPunct w:val="0"/>
        <w:autoSpaceDE w:val="0"/>
        <w:autoSpaceDN w:val="0"/>
        <w:adjustRightInd w:val="0"/>
        <w:spacing w:after="0" w:line="360" w:lineRule="auto"/>
        <w:contextualSpacing/>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EXCLUSION DE FAITS JUSTIFICATIFS</w:t>
      </w:r>
    </w:p>
    <w:p w:rsidR="000F323A" w:rsidRPr="00D22BCD" w:rsidRDefault="000F323A" w:rsidP="00812E69">
      <w:pPr>
        <w:spacing w:line="360" w:lineRule="auto"/>
        <w:jc w:val="both"/>
        <w:rPr>
          <w:rFonts w:ascii="Times New Roman" w:hAnsi="Times New Roman" w:cs="Times New Roman"/>
          <w:i/>
          <w:sz w:val="24"/>
          <w:szCs w:val="24"/>
        </w:rPr>
      </w:pPr>
      <w:r w:rsidRPr="00D22BCD">
        <w:rPr>
          <w:rFonts w:ascii="Times New Roman" w:hAnsi="Times New Roman" w:cs="Times New Roman"/>
          <w:sz w:val="24"/>
          <w:szCs w:val="24"/>
        </w:rPr>
        <w:t xml:space="preserve">Dans l’optique de créer les conditions de la répression de tout acte de torture, le législateur ferme toute possibilité pour l’agent pénal d’invoquer une circonstance exceptionnelle ou un fait justificatif. Ainsi, </w:t>
      </w:r>
      <w:r w:rsidRPr="00D22BCD">
        <w:rPr>
          <w:rFonts w:ascii="Times New Roman" w:hAnsi="Times New Roman" w:cs="Times New Roman"/>
          <w:i/>
          <w:sz w:val="24"/>
          <w:szCs w:val="24"/>
        </w:rPr>
        <w:t xml:space="preserve">l'état de guerre ou de menace de guerre, d'instabilité politique intérieure ou de tout acte d'exception, l'ordre d'un supérieur ou d'une autorité publique </w:t>
      </w:r>
      <w:r w:rsidRPr="00D22BCD">
        <w:rPr>
          <w:rFonts w:ascii="Times New Roman" w:hAnsi="Times New Roman" w:cs="Times New Roman"/>
          <w:sz w:val="24"/>
          <w:szCs w:val="24"/>
        </w:rPr>
        <w:t xml:space="preserve">ne peuvent être </w:t>
      </w:r>
      <w:proofErr w:type="gramStart"/>
      <w:r w:rsidRPr="00D22BCD">
        <w:rPr>
          <w:rFonts w:ascii="Times New Roman" w:hAnsi="Times New Roman" w:cs="Times New Roman"/>
          <w:sz w:val="24"/>
          <w:szCs w:val="24"/>
        </w:rPr>
        <w:t>invoqués</w:t>
      </w:r>
      <w:proofErr w:type="gramEnd"/>
      <w:r w:rsidRPr="00D22BCD">
        <w:rPr>
          <w:rFonts w:ascii="Times New Roman" w:hAnsi="Times New Roman" w:cs="Times New Roman"/>
          <w:sz w:val="24"/>
          <w:szCs w:val="24"/>
        </w:rPr>
        <w:t xml:space="preserve"> pour justifier un doute ou la torture</w:t>
      </w:r>
      <w:r w:rsidRPr="00D22BCD">
        <w:rPr>
          <w:rFonts w:ascii="Times New Roman" w:hAnsi="Times New Roman" w:cs="Times New Roman"/>
          <w:i/>
          <w:sz w:val="24"/>
          <w:szCs w:val="24"/>
        </w:rPr>
        <w: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Article 296</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Lorsque les blessures ou les coups ou d'autres violences ou voies de fait n'auront pas occasionné une maladie ou incapacité de travail personnel mentionnée en l'article 294, le coupable sera puni d'un emprisonnement d'un mois à deux ans et d'une amende de 20.000 à 1 00.000 francs ou de l'une de ces deux peines seulement.</w:t>
      </w:r>
    </w:p>
    <w:p w:rsidR="000F323A" w:rsidRPr="00D22BCD" w:rsidRDefault="000F323A" w:rsidP="00812E69">
      <w:pPr>
        <w:numPr>
          <w:ilvl w:val="0"/>
          <w:numId w:val="34"/>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sz w:val="24"/>
          <w:szCs w:val="24"/>
          <w:lang w:eastAsia="fr-FR"/>
        </w:rPr>
        <w:t>Le législateur réprime ici les infractions de coups et blessures ou d’autres violences ou voies de fait qui n’ont pas eu pour conséquences une maladie ou incapacité de travail temporaire (</w:t>
      </w:r>
      <w:r w:rsidRPr="00D22BCD">
        <w:rPr>
          <w:rFonts w:ascii="Times New Roman" w:eastAsia="Times New Roman" w:hAnsi="Times New Roman" w:cs="Times New Roman"/>
          <w:i/>
          <w:sz w:val="24"/>
          <w:szCs w:val="24"/>
          <w:lang w:eastAsia="fr-FR"/>
        </w:rPr>
        <w:t>pour la définition des concepts, voir les notes sous l’article 294</w:t>
      </w:r>
      <w:r w:rsidRPr="00D22BCD">
        <w:rPr>
          <w:rFonts w:ascii="Times New Roman" w:eastAsia="Times New Roman" w:hAnsi="Times New Roman" w:cs="Times New Roman"/>
          <w:sz w:val="24"/>
          <w:szCs w:val="24"/>
          <w:lang w:eastAsia="fr-FR"/>
        </w:rPr>
        <w:t xml:space="preserve">). </w:t>
      </w:r>
    </w:p>
    <w:p w:rsidR="000F323A" w:rsidRPr="00D22BCD" w:rsidRDefault="000F323A" w:rsidP="00812E69">
      <w:pPr>
        <w:numPr>
          <w:ilvl w:val="0"/>
          <w:numId w:val="35"/>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sz w:val="24"/>
          <w:szCs w:val="24"/>
          <w:lang w:eastAsia="fr-FR"/>
        </w:rPr>
        <w:t>De tels faits ont été caractérisés dans les cas d’espèces qui suivent.</w:t>
      </w:r>
    </w:p>
    <w:p w:rsidR="003E7BDD" w:rsidRPr="00D22BCD" w:rsidRDefault="000F323A" w:rsidP="00812E69">
      <w:pPr>
        <w:spacing w:line="360" w:lineRule="auto"/>
        <w:jc w:val="both"/>
        <w:rPr>
          <w:rFonts w:ascii="Times New Roman" w:hAnsi="Times New Roman" w:cs="Times New Roman"/>
          <w:b/>
          <w:sz w:val="24"/>
          <w:szCs w:val="24"/>
        </w:rPr>
      </w:pPr>
      <w:r w:rsidRPr="00D22BCD">
        <w:rPr>
          <w:rFonts w:ascii="Times New Roman" w:hAnsi="Times New Roman" w:cs="Times New Roman"/>
          <w:b/>
          <w:sz w:val="24"/>
          <w:szCs w:val="24"/>
        </w:rPr>
        <w:t>VOIES DE FAIT-ATTAQUE PAR SURPRISE-</w:t>
      </w:r>
      <w:r w:rsidRPr="00D22BCD">
        <w:rPr>
          <w:rFonts w:ascii="Times New Roman" w:hAnsi="Times New Roman" w:cs="Times New Roman"/>
          <w:i/>
          <w:sz w:val="24"/>
          <w:szCs w:val="24"/>
        </w:rPr>
        <w:t xml:space="preserve"> Au sens de l’article 296 du Code pénal constitue une voie de fait, le fait pour le prévenu, d’avoir attaqué sa victime par surprise et par derrière, en lui causant des blessures qui n’ont pas occasionné une maladie ou incapacité de travail personnel mentionnée à l’article 294 du même code</w:t>
      </w:r>
      <w:r w:rsidRPr="00D22BCD">
        <w:rPr>
          <w:rFonts w:ascii="Times New Roman" w:hAnsi="Times New Roman" w:cs="Times New Roman"/>
          <w:sz w:val="24"/>
          <w:szCs w:val="24"/>
        </w:rPr>
        <w:t xml:space="preserve">, </w:t>
      </w:r>
      <w:r w:rsidRPr="00D22BCD">
        <w:rPr>
          <w:rFonts w:ascii="Times New Roman" w:hAnsi="Times New Roman" w:cs="Times New Roman"/>
          <w:i/>
          <w:sz w:val="24"/>
          <w:szCs w:val="24"/>
        </w:rPr>
        <w:t xml:space="preserve">au motif qu’elle aurait jeté le discrédit sur sa personne. </w:t>
      </w:r>
      <w:r w:rsidRPr="00D22BCD">
        <w:rPr>
          <w:rFonts w:ascii="Times New Roman" w:hAnsi="Times New Roman" w:cs="Times New Roman"/>
          <w:b/>
          <w:sz w:val="24"/>
          <w:szCs w:val="24"/>
        </w:rPr>
        <w:t xml:space="preserve">C.A de Dakar, arrêt n°40 du 18 janvier 2010, MP et </w:t>
      </w:r>
      <w:proofErr w:type="spellStart"/>
      <w:r w:rsidRPr="00D22BCD">
        <w:rPr>
          <w:rFonts w:ascii="Times New Roman" w:hAnsi="Times New Roman" w:cs="Times New Roman"/>
          <w:b/>
          <w:sz w:val="24"/>
          <w:szCs w:val="24"/>
        </w:rPr>
        <w:t>Binetou</w:t>
      </w:r>
      <w:proofErr w:type="spellEnd"/>
      <w:r w:rsidRPr="00D22BCD">
        <w:rPr>
          <w:rFonts w:ascii="Times New Roman" w:hAnsi="Times New Roman" w:cs="Times New Roman"/>
          <w:b/>
          <w:sz w:val="24"/>
          <w:szCs w:val="24"/>
        </w:rPr>
        <w:t xml:space="preserve"> SIDIBE c/</w:t>
      </w:r>
      <w:proofErr w:type="spellStart"/>
      <w:r w:rsidRPr="00D22BCD">
        <w:rPr>
          <w:rFonts w:ascii="Times New Roman" w:hAnsi="Times New Roman" w:cs="Times New Roman"/>
          <w:b/>
          <w:sz w:val="24"/>
          <w:szCs w:val="24"/>
        </w:rPr>
        <w:t>Safiétou</w:t>
      </w:r>
      <w:proofErr w:type="spellEnd"/>
      <w:r w:rsidRPr="00D22BCD">
        <w:rPr>
          <w:rFonts w:ascii="Times New Roman" w:hAnsi="Times New Roman" w:cs="Times New Roman"/>
          <w:b/>
          <w:sz w:val="24"/>
          <w:szCs w:val="24"/>
        </w:rPr>
        <w:t xml:space="preserve"> DOUMBOUYA (inédit).</w:t>
      </w:r>
    </w:p>
    <w:p w:rsidR="000F323A" w:rsidRPr="00D22BCD" w:rsidRDefault="00117B34" w:rsidP="00812E69">
      <w:pPr>
        <w:spacing w:line="360" w:lineRule="auto"/>
        <w:jc w:val="both"/>
        <w:rPr>
          <w:rFonts w:ascii="Times New Roman" w:hAnsi="Times New Roman" w:cs="Times New Roman"/>
          <w:b/>
          <w:sz w:val="24"/>
          <w:szCs w:val="24"/>
        </w:rPr>
      </w:pPr>
      <w:r>
        <w:rPr>
          <w:rFonts w:ascii="Times New Roman" w:eastAsia="Times New Roman" w:hAnsi="Times New Roman" w:cs="Times New Roman"/>
          <w:b/>
          <w:sz w:val="24"/>
          <w:szCs w:val="24"/>
          <w:lang w:eastAsia="fr-FR"/>
        </w:rPr>
        <w:lastRenderedPageBreak/>
        <w:t>CHAMP</w:t>
      </w:r>
      <w:r w:rsidR="000F323A" w:rsidRPr="00D22BCD">
        <w:rPr>
          <w:rFonts w:ascii="Times New Roman" w:eastAsia="Times New Roman" w:hAnsi="Times New Roman" w:cs="Times New Roman"/>
          <w:b/>
          <w:sz w:val="24"/>
          <w:szCs w:val="24"/>
          <w:lang w:eastAsia="fr-FR"/>
        </w:rPr>
        <w:t xml:space="preserve"> D’APPLICATION-</w:t>
      </w:r>
      <w:r w:rsidR="000F323A" w:rsidRPr="00D22BCD">
        <w:rPr>
          <w:rFonts w:ascii="Times New Roman" w:eastAsia="Times New Roman" w:hAnsi="Times New Roman" w:cs="Times New Roman"/>
          <w:i/>
          <w:sz w:val="24"/>
          <w:szCs w:val="24"/>
          <w:lang w:eastAsia="fr-FR"/>
        </w:rPr>
        <w:t xml:space="preserve">Lorsque les blessures et les coups n’ont pas occasionné une incapacité temporaire de travail, le prévenu tombe sous le coup de l’article 296 du Code pénal.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i/>
          <w:sz w:val="24"/>
          <w:szCs w:val="24"/>
          <w:lang w:eastAsia="fr-FR"/>
        </w:rPr>
        <w:t>En l’espèce, ce texte trouve matière à s’appliquer, en lieu et place de l’article 297 dudit c</w:t>
      </w:r>
      <w:r w:rsidR="00193FDB">
        <w:rPr>
          <w:rFonts w:ascii="Times New Roman" w:eastAsia="Times New Roman" w:hAnsi="Times New Roman" w:cs="Times New Roman"/>
          <w:i/>
          <w:sz w:val="24"/>
          <w:szCs w:val="24"/>
          <w:lang w:eastAsia="fr-FR"/>
        </w:rPr>
        <w:t xml:space="preserve">ode, dès lors que la victime </w:t>
      </w:r>
      <w:r w:rsidRPr="00D22BCD">
        <w:rPr>
          <w:rFonts w:ascii="Times New Roman" w:eastAsia="Times New Roman" w:hAnsi="Times New Roman" w:cs="Times New Roman"/>
          <w:i/>
          <w:sz w:val="24"/>
          <w:szCs w:val="24"/>
          <w:lang w:eastAsia="fr-FR"/>
        </w:rPr>
        <w:t xml:space="preserve">n’a pas produit </w:t>
      </w:r>
      <w:r w:rsidR="00193FDB">
        <w:rPr>
          <w:rFonts w:ascii="Times New Roman" w:eastAsia="Times New Roman" w:hAnsi="Times New Roman" w:cs="Times New Roman"/>
          <w:i/>
          <w:sz w:val="24"/>
          <w:szCs w:val="24"/>
          <w:lang w:eastAsia="fr-FR"/>
        </w:rPr>
        <w:t xml:space="preserve">au dossier </w:t>
      </w:r>
      <w:r w:rsidRPr="00D22BCD">
        <w:rPr>
          <w:rFonts w:ascii="Times New Roman" w:eastAsia="Times New Roman" w:hAnsi="Times New Roman" w:cs="Times New Roman"/>
          <w:i/>
          <w:sz w:val="24"/>
          <w:szCs w:val="24"/>
          <w:lang w:eastAsia="fr-FR"/>
        </w:rPr>
        <w:t>un certificat médical attes</w:t>
      </w:r>
      <w:r w:rsidR="00117B34">
        <w:rPr>
          <w:rFonts w:ascii="Times New Roman" w:eastAsia="Times New Roman" w:hAnsi="Times New Roman" w:cs="Times New Roman"/>
          <w:i/>
          <w:sz w:val="24"/>
          <w:szCs w:val="24"/>
          <w:lang w:eastAsia="fr-FR"/>
        </w:rPr>
        <w:t>tant d’une incapacité totale</w:t>
      </w:r>
      <w:r w:rsidRPr="00D22BCD">
        <w:rPr>
          <w:rFonts w:ascii="Times New Roman" w:eastAsia="Times New Roman" w:hAnsi="Times New Roman" w:cs="Times New Roman"/>
          <w:i/>
          <w:sz w:val="24"/>
          <w:szCs w:val="24"/>
          <w:lang w:eastAsia="fr-FR"/>
        </w:rPr>
        <w:t xml:space="preserve"> de travail.</w:t>
      </w:r>
      <w:r w:rsidR="00193FDB">
        <w:rPr>
          <w:rFonts w:ascii="Times New Roman" w:eastAsia="Times New Roman" w:hAnsi="Times New Roman" w:cs="Times New Roman"/>
          <w:i/>
          <w:sz w:val="24"/>
          <w:szCs w:val="24"/>
          <w:lang w:eastAsia="fr-FR"/>
        </w:rPr>
        <w:t xml:space="preserve"> </w:t>
      </w:r>
      <w:r w:rsidRPr="00D22BCD">
        <w:rPr>
          <w:rFonts w:ascii="Times New Roman" w:eastAsia="Times New Roman" w:hAnsi="Times New Roman" w:cs="Times New Roman"/>
          <w:b/>
          <w:sz w:val="24"/>
          <w:szCs w:val="24"/>
          <w:lang w:eastAsia="fr-FR"/>
        </w:rPr>
        <w:t>C.A</w:t>
      </w:r>
      <w:r w:rsidR="00193FDB">
        <w:rPr>
          <w:rFonts w:ascii="Times New Roman" w:eastAsia="Times New Roman" w:hAnsi="Times New Roman" w:cs="Times New Roman"/>
          <w:b/>
          <w:sz w:val="24"/>
          <w:szCs w:val="24"/>
          <w:lang w:eastAsia="fr-FR"/>
        </w:rPr>
        <w:t xml:space="preserve"> de Dakar, arrêt n°870 du 13 aout </w:t>
      </w:r>
      <w:r w:rsidRPr="00D22BCD">
        <w:rPr>
          <w:rFonts w:ascii="Times New Roman" w:eastAsia="Times New Roman" w:hAnsi="Times New Roman" w:cs="Times New Roman"/>
          <w:b/>
          <w:sz w:val="24"/>
          <w:szCs w:val="24"/>
          <w:lang w:eastAsia="fr-FR"/>
        </w:rPr>
        <w:t>2012, MP c/Doudou GUEYE (inédit).</w:t>
      </w:r>
    </w:p>
    <w:p w:rsidR="00B1620F" w:rsidRDefault="00B1620F"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VIOLENCES ET VOIT DE FAIT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MENACE DE MORT A L’ARME BLANCHE- PREJUDICE MORAL</w:t>
      </w:r>
      <w:r w:rsidRPr="00D22BCD">
        <w:rPr>
          <w:rFonts w:ascii="Times New Roman" w:eastAsia="Times New Roman" w:hAnsi="Times New Roman" w:cs="Times New Roman"/>
          <w:i/>
          <w:sz w:val="24"/>
          <w:szCs w:val="24"/>
          <w:lang w:eastAsia="fr-FR"/>
        </w:rPr>
        <w:t xml:space="preserve">- Le fait, pour le prévenu, de menacer de mort la victime à l’aide d’une arme blanche, lui ayant causé un préjudice moral, est constitutif de violences et voies de fait au titre de l’article 296 du code pénal.  </w:t>
      </w:r>
      <w:r w:rsidR="00665873" w:rsidRPr="00D22BCD">
        <w:rPr>
          <w:rFonts w:ascii="Times New Roman" w:eastAsia="Times New Roman" w:hAnsi="Times New Roman" w:cs="Times New Roman"/>
          <w:b/>
          <w:sz w:val="24"/>
          <w:szCs w:val="24"/>
          <w:lang w:eastAsia="fr-FR"/>
        </w:rPr>
        <w:t>Ça</w:t>
      </w:r>
      <w:r w:rsidRPr="00D22BCD">
        <w:rPr>
          <w:rFonts w:ascii="Times New Roman" w:eastAsia="Times New Roman" w:hAnsi="Times New Roman" w:cs="Times New Roman"/>
          <w:b/>
          <w:sz w:val="24"/>
          <w:szCs w:val="24"/>
          <w:lang w:eastAsia="fr-FR"/>
        </w:rPr>
        <w:t>, arrêt n°600 du 23 Aout 1999, MP et Moussa NDIAYE c/Vincent DIOKH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INJURES INDECENTES-</w:t>
      </w:r>
      <w:r w:rsidRPr="00D22BCD">
        <w:rPr>
          <w:rFonts w:ascii="Times New Roman" w:eastAsia="Times New Roman" w:hAnsi="Times New Roman" w:cs="Times New Roman"/>
          <w:i/>
          <w:sz w:val="24"/>
          <w:szCs w:val="24"/>
          <w:lang w:eastAsia="fr-FR"/>
        </w:rPr>
        <w:t>Constitue des voies de fait le fait, pour le prévenu, d’avoir proféré des injures indécentes envers la victime et de cracher sur le visage de cette dernière.</w:t>
      </w:r>
      <w:r w:rsidRPr="00D22BCD">
        <w:rPr>
          <w:rFonts w:ascii="Times New Roman" w:eastAsia="Times New Roman" w:hAnsi="Times New Roman" w:cs="Times New Roman"/>
          <w:b/>
          <w:sz w:val="24"/>
          <w:szCs w:val="24"/>
          <w:lang w:eastAsia="fr-FR"/>
        </w:rPr>
        <w:t xml:space="preserve"> C.A de Dakar, arrêt n°628 du  13 Septembre 1999, MP c/ Ibrahima DIALLO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i/>
          <w:sz w:val="24"/>
          <w:szCs w:val="24"/>
          <w:lang w:eastAsia="fr-FR"/>
        </w:rPr>
      </w:pPr>
      <w:r w:rsidRPr="00D22BCD">
        <w:rPr>
          <w:rFonts w:ascii="Times New Roman" w:eastAsia="Times New Roman" w:hAnsi="Times New Roman" w:cs="Times New Roman"/>
          <w:b/>
          <w:sz w:val="24"/>
          <w:szCs w:val="24"/>
          <w:lang w:eastAsia="fr-FR"/>
        </w:rPr>
        <w:t>VEROUILLAGE DE PORTES -</w:t>
      </w:r>
      <w:r w:rsidRPr="00D22BCD">
        <w:rPr>
          <w:rFonts w:ascii="Times New Roman" w:eastAsia="Times New Roman" w:hAnsi="Times New Roman" w:cs="Times New Roman"/>
          <w:i/>
          <w:sz w:val="24"/>
          <w:szCs w:val="24"/>
          <w:lang w:eastAsia="fr-FR"/>
        </w:rPr>
        <w:t xml:space="preserve">Le fait </w:t>
      </w:r>
      <w:r w:rsidR="00117B34">
        <w:rPr>
          <w:rFonts w:ascii="Times New Roman" w:eastAsia="Times New Roman" w:hAnsi="Times New Roman" w:cs="Times New Roman"/>
          <w:i/>
          <w:sz w:val="24"/>
          <w:szCs w:val="24"/>
          <w:lang w:eastAsia="fr-FR"/>
        </w:rPr>
        <w:t xml:space="preserve">de </w:t>
      </w:r>
      <w:r w:rsidRPr="00D22BCD">
        <w:rPr>
          <w:rFonts w:ascii="Times New Roman" w:eastAsia="Times New Roman" w:hAnsi="Times New Roman" w:cs="Times New Roman"/>
          <w:i/>
          <w:sz w:val="24"/>
          <w:szCs w:val="24"/>
          <w:lang w:eastAsia="fr-FR"/>
        </w:rPr>
        <w:t xml:space="preserve">mettre à l’arrêt l’outil de travail d’autrui est constitutif d’un préjudice moral qui s’analyse en voie de fait prévue par l’article 296 du Code Pénal.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i/>
          <w:sz w:val="24"/>
          <w:szCs w:val="24"/>
          <w:lang w:eastAsia="fr-FR"/>
        </w:rPr>
        <w:t xml:space="preserve">Doit être condamné de ce chef le prévenu qui a reconnu avoir procédé, à l’aide d’un cadenas, à la fermeture du restaurant de la partie civile. Cette attitude, ayant fermé l’accès audit restaurant à cette dernière, à son personnel ainsi qu’à ses clients, a contribué de façon néfaste à son activité. </w:t>
      </w:r>
      <w:r w:rsidRPr="00D22BCD">
        <w:rPr>
          <w:rFonts w:ascii="Times New Roman" w:eastAsia="Times New Roman" w:hAnsi="Times New Roman" w:cs="Times New Roman"/>
          <w:b/>
          <w:sz w:val="24"/>
          <w:szCs w:val="24"/>
          <w:lang w:eastAsia="fr-FR"/>
        </w:rPr>
        <w:t>C.A de Dakar, arrêt n°512 du 09 avril 2013, MP et Moustapha MBOUP c/ Ibrahima NDAO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ACHARNEMENT-VIOLENCES MORALE</w:t>
      </w:r>
      <w:r w:rsidRPr="00D22BCD">
        <w:rPr>
          <w:rFonts w:ascii="Times New Roman" w:eastAsia="Times New Roman" w:hAnsi="Times New Roman" w:cs="Times New Roman"/>
          <w:i/>
          <w:sz w:val="24"/>
          <w:szCs w:val="24"/>
          <w:lang w:eastAsia="fr-FR"/>
        </w:rPr>
        <w:t xml:space="preserve">- Les violences visées par l’article 296 du Code pénal peuvent être physiques ou morales. Tombe sous le coup de cette disposition le prévenu qui ne conteste pas avoir tenté, sans succès, de frapper la victime avec un ventilateur. Cette volonté d’en découdre et de faire mal constitue une violence morale justifiant sa condamnation au sens dudit texte. </w:t>
      </w:r>
      <w:r w:rsidRPr="00D22BCD">
        <w:rPr>
          <w:rFonts w:ascii="Times New Roman" w:eastAsia="Times New Roman" w:hAnsi="Times New Roman" w:cs="Times New Roman"/>
          <w:b/>
          <w:sz w:val="24"/>
          <w:szCs w:val="24"/>
          <w:lang w:eastAsia="fr-FR"/>
        </w:rPr>
        <w:t>C.A de Dakar, arrêt n°355 du 10/03/2014, MP et Sophie MBAYE c/</w:t>
      </w:r>
      <w:proofErr w:type="spellStart"/>
      <w:r w:rsidRPr="00D22BCD">
        <w:rPr>
          <w:rFonts w:ascii="Times New Roman" w:eastAsia="Times New Roman" w:hAnsi="Times New Roman" w:cs="Times New Roman"/>
          <w:b/>
          <w:sz w:val="24"/>
          <w:szCs w:val="24"/>
          <w:lang w:eastAsia="fr-FR"/>
        </w:rPr>
        <w:t>Ndèye</w:t>
      </w:r>
      <w:proofErr w:type="spellEnd"/>
      <w:r w:rsidRPr="00D22BCD">
        <w:rPr>
          <w:rFonts w:ascii="Times New Roman" w:eastAsia="Times New Roman" w:hAnsi="Times New Roman" w:cs="Times New Roman"/>
          <w:b/>
          <w:sz w:val="24"/>
          <w:szCs w:val="24"/>
          <w:lang w:eastAsia="fr-FR"/>
        </w:rPr>
        <w:t xml:space="preserve"> Yacine SENE (inédit).</w:t>
      </w:r>
    </w:p>
    <w:p w:rsidR="000F323A" w:rsidRPr="00D22BCD" w:rsidRDefault="000F323A" w:rsidP="00812E69">
      <w:pPr>
        <w:spacing w:after="0" w:line="360" w:lineRule="auto"/>
        <w:jc w:val="both"/>
        <w:rPr>
          <w:rFonts w:ascii="Times New Roman" w:hAnsi="Times New Roman" w:cs="Times New Roman"/>
          <w:b/>
          <w:sz w:val="24"/>
          <w:szCs w:val="24"/>
        </w:rPr>
      </w:pPr>
      <w:r w:rsidRPr="00D22BCD">
        <w:rPr>
          <w:rFonts w:ascii="Times New Roman" w:eastAsia="Times New Roman" w:hAnsi="Times New Roman" w:cs="Times New Roman"/>
          <w:b/>
          <w:sz w:val="24"/>
          <w:szCs w:val="24"/>
          <w:lang w:eastAsia="fr-FR"/>
        </w:rPr>
        <w:t>VOIES DE FAIT-PRESENCE D’UNE FOULE HOSTILE-</w:t>
      </w:r>
      <w:r w:rsidRPr="00D22BCD">
        <w:rPr>
          <w:rFonts w:ascii="Times New Roman" w:eastAsia="Times New Roman" w:hAnsi="Times New Roman" w:cs="Times New Roman"/>
          <w:i/>
          <w:sz w:val="24"/>
          <w:szCs w:val="24"/>
          <w:lang w:eastAsia="fr-FR"/>
        </w:rPr>
        <w:t xml:space="preserve">Peut être considérées comme une violence morale et des voies de fait, la présence d’une foule hostile devant les membres </w:t>
      </w:r>
      <w:r w:rsidRPr="00D22BCD">
        <w:rPr>
          <w:rFonts w:ascii="Times New Roman" w:eastAsia="Times New Roman" w:hAnsi="Times New Roman" w:cs="Times New Roman"/>
          <w:i/>
          <w:sz w:val="24"/>
          <w:szCs w:val="24"/>
          <w:lang w:eastAsia="fr-FR"/>
        </w:rPr>
        <w:lastRenderedPageBreak/>
        <w:t>d’une commission pour s’opposer à une délimitation foncière.</w:t>
      </w:r>
      <w:r w:rsidRPr="00D22BCD">
        <w:rPr>
          <w:rFonts w:ascii="Times New Roman" w:eastAsia="Times New Roman" w:hAnsi="Times New Roman" w:cs="Times New Roman"/>
          <w:b/>
          <w:sz w:val="24"/>
          <w:szCs w:val="24"/>
          <w:lang w:eastAsia="fr-FR"/>
        </w:rPr>
        <w:t>CA de Kaolack, arrêt n°239 du 26/08/2015, MP et C. NDIAYE et autres c/N. KANE et autres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S'il y a eu préméditation ou guet-apens, l'emprisonnement sera de deux à cinq ans et l'amende de 50.000 à 200.000 francs.</w:t>
      </w:r>
    </w:p>
    <w:p w:rsidR="000F323A" w:rsidRPr="00D22BCD" w:rsidRDefault="000F323A" w:rsidP="00812E69">
      <w:pPr>
        <w:numPr>
          <w:ilvl w:val="0"/>
          <w:numId w:val="34"/>
        </w:numPr>
        <w:overflowPunct w:val="0"/>
        <w:autoSpaceDE w:val="0"/>
        <w:autoSpaceDN w:val="0"/>
        <w:adjustRightInd w:val="0"/>
        <w:spacing w:after="0" w:line="360" w:lineRule="auto"/>
        <w:contextualSpacing/>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sz w:val="24"/>
          <w:szCs w:val="24"/>
          <w:lang w:eastAsia="fr-FR"/>
        </w:rPr>
        <w:t>Sur la notion de préméditation ou guet-apens (cf. notes sous l’article 295).</w:t>
      </w:r>
    </w:p>
    <w:p w:rsidR="00B1620F" w:rsidRDefault="00B1620F"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B1620F" w:rsidRDefault="00B1620F"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B1620F" w:rsidRDefault="00B1620F"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B1620F" w:rsidRDefault="00B1620F"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Article 297</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 xml:space="preserve">Celui qui aura volontairement fait des blessures ou porté des coups à ses père ou mère légitimes, naturels ou adoptifs ou autres ascendants sera puni du maximum de la peine prévue aux articles précédents. </w:t>
      </w:r>
    </w:p>
    <w:p w:rsidR="000F323A" w:rsidRPr="00D22BCD" w:rsidRDefault="000F323A" w:rsidP="00812E69">
      <w:pPr>
        <w:numPr>
          <w:ilvl w:val="0"/>
          <w:numId w:val="34"/>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t xml:space="preserve">COUPS ET BLESSURES A ASCENDANTS- </w:t>
      </w:r>
      <w:r w:rsidRPr="00D22BCD">
        <w:rPr>
          <w:rFonts w:ascii="Times New Roman" w:eastAsia="Times New Roman" w:hAnsi="Times New Roman" w:cs="Times New Roman"/>
          <w:sz w:val="24"/>
          <w:szCs w:val="24"/>
          <w:lang w:eastAsia="fr-FR"/>
        </w:rPr>
        <w:t>le législateur particularise, à travers cette disposition, les violences commises sur les ascendants quelle que soit la nature de la filiation, (légitime, naturelle ou adoptive) ou les liens de parenté qui unissent le prévenu à la victime (</w:t>
      </w:r>
      <w:r w:rsidRPr="00D22BCD">
        <w:rPr>
          <w:rFonts w:ascii="Times New Roman" w:eastAsia="Times New Roman" w:hAnsi="Times New Roman" w:cs="Times New Roman"/>
          <w:i/>
          <w:sz w:val="24"/>
          <w:szCs w:val="24"/>
          <w:lang w:eastAsia="fr-FR"/>
        </w:rPr>
        <w:t>sur les notions de filiation et de parenté, voir les articles 188 et suivants du Code de la famille</w:t>
      </w:r>
      <w:r w:rsidRPr="00D22BCD">
        <w:rPr>
          <w:rFonts w:ascii="Times New Roman" w:eastAsia="Times New Roman" w:hAnsi="Times New Roman" w:cs="Times New Roman"/>
          <w:sz w:val="24"/>
          <w:szCs w:val="24"/>
          <w:lang w:eastAsia="fr-FR"/>
        </w:rPr>
        <w:t xml:space="preserve">). </w:t>
      </w:r>
    </w:p>
    <w:p w:rsidR="000F323A" w:rsidRPr="00D22BCD" w:rsidRDefault="000F323A" w:rsidP="00812E69">
      <w:pPr>
        <w:spacing w:line="360" w:lineRule="auto"/>
        <w:jc w:val="both"/>
        <w:rPr>
          <w:rFonts w:ascii="Times New Roman" w:hAnsi="Times New Roman" w:cs="Times New Roman"/>
          <w:b/>
          <w:sz w:val="24"/>
          <w:szCs w:val="24"/>
        </w:rPr>
      </w:pPr>
      <w:r w:rsidRPr="00D22BCD">
        <w:rPr>
          <w:rFonts w:ascii="Times New Roman" w:hAnsi="Times New Roman" w:cs="Times New Roman"/>
          <w:b/>
          <w:sz w:val="24"/>
          <w:szCs w:val="24"/>
        </w:rPr>
        <w:t>LA QUALITE D’ASCENDANT</w:t>
      </w:r>
      <w:r w:rsidR="008A2641">
        <w:rPr>
          <w:rFonts w:ascii="Times New Roman" w:hAnsi="Times New Roman" w:cs="Times New Roman"/>
          <w:b/>
          <w:sz w:val="24"/>
          <w:szCs w:val="24"/>
        </w:rPr>
        <w:t>-VICTIME</w:t>
      </w:r>
      <w:r w:rsidRPr="00D22BCD">
        <w:rPr>
          <w:rFonts w:ascii="Times New Roman" w:hAnsi="Times New Roman" w:cs="Times New Roman"/>
          <w:b/>
          <w:sz w:val="24"/>
          <w:szCs w:val="24"/>
        </w:rPr>
        <w:t> : UNE CIRCONSTANCE AGGRAVANTE-</w:t>
      </w:r>
      <w:r w:rsidRPr="00D22BCD">
        <w:rPr>
          <w:rFonts w:ascii="Times New Roman" w:hAnsi="Times New Roman" w:cs="Times New Roman"/>
          <w:sz w:val="24"/>
          <w:szCs w:val="24"/>
        </w:rPr>
        <w:t>On</w:t>
      </w:r>
      <w:r w:rsidRPr="00D22BCD">
        <w:rPr>
          <w:rFonts w:ascii="Times New Roman" w:hAnsi="Times New Roman" w:cs="Times New Roman"/>
          <w:b/>
          <w:sz w:val="24"/>
          <w:szCs w:val="24"/>
        </w:rPr>
        <w:t xml:space="preserve"> </w:t>
      </w:r>
      <w:r w:rsidRPr="00D22BCD">
        <w:rPr>
          <w:rFonts w:ascii="Times New Roman" w:hAnsi="Times New Roman" w:cs="Times New Roman"/>
          <w:sz w:val="24"/>
          <w:szCs w:val="24"/>
        </w:rPr>
        <w:t xml:space="preserve">peut comprendre aisément la volonté du législateur de raffermir les liens de famille. Ce souci transparait au regard de la qualité de la victime érigée en circonstance aggravante et, en conséquence, la répression du délit par le maximum de la peine prévue aux articles précédents à savoir cinq ans d’emprisonnement.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i/>
          <w:sz w:val="24"/>
          <w:szCs w:val="24"/>
          <w:lang w:eastAsia="fr-FR"/>
        </w:rPr>
      </w:pPr>
      <w:r w:rsidRPr="00D22BCD">
        <w:rPr>
          <w:rFonts w:ascii="Times New Roman" w:eastAsia="Times New Roman" w:hAnsi="Times New Roman" w:cs="Times New Roman"/>
          <w:b/>
          <w:sz w:val="24"/>
          <w:szCs w:val="24"/>
          <w:lang w:eastAsia="fr-FR"/>
        </w:rPr>
        <w:t>CHAMPS D’APPLICATION-</w:t>
      </w:r>
      <w:r w:rsidRPr="00D22BCD">
        <w:rPr>
          <w:rFonts w:ascii="Times New Roman" w:eastAsia="Times New Roman" w:hAnsi="Times New Roman" w:cs="Times New Roman"/>
          <w:i/>
          <w:sz w:val="24"/>
          <w:szCs w:val="24"/>
          <w:lang w:eastAsia="fr-FR"/>
        </w:rPr>
        <w:t xml:space="preserve">En matière de coups et blessures volontaire, l’article 297 du Code pénal ne reçoit application que si la victime est un membre de la famille du prévenu ayant la qualité d’ascendant à l’égard de ce dernier. Par ailleurs, lorsque les blessures et les coups n’ont pas occasionné une incapacité temporaire de travail, les faits tombent sous le coup de l’article 296 dudit Code. </w:t>
      </w:r>
    </w:p>
    <w:p w:rsidR="000F323A" w:rsidRPr="00127FB5"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i/>
          <w:sz w:val="24"/>
          <w:szCs w:val="24"/>
          <w:lang w:eastAsia="fr-FR"/>
        </w:rPr>
        <w:t xml:space="preserve">En l’espèce, ce texte trouve matière à s’appliquer dès lors que la victime n’est pas membre de la famille du prévenu et n’a pas produit un certificat médical attestant d’une incapacité temporaire de </w:t>
      </w:r>
      <w:r w:rsidRPr="00127FB5">
        <w:rPr>
          <w:rFonts w:ascii="Times New Roman" w:eastAsia="Times New Roman" w:hAnsi="Times New Roman" w:cs="Times New Roman"/>
          <w:i/>
          <w:sz w:val="24"/>
          <w:szCs w:val="24"/>
          <w:lang w:eastAsia="fr-FR"/>
        </w:rPr>
        <w:t xml:space="preserve">travail. </w:t>
      </w:r>
      <w:r w:rsidR="008A2641" w:rsidRPr="00127FB5">
        <w:rPr>
          <w:rFonts w:ascii="Times New Roman" w:eastAsia="Times New Roman" w:hAnsi="Times New Roman" w:cs="Times New Roman"/>
          <w:b/>
          <w:sz w:val="24"/>
          <w:szCs w:val="24"/>
          <w:lang w:eastAsia="fr-FR"/>
        </w:rPr>
        <w:t>C.A de Dakar</w:t>
      </w:r>
      <w:r w:rsidRPr="00127FB5">
        <w:rPr>
          <w:rFonts w:ascii="Times New Roman" w:eastAsia="Times New Roman" w:hAnsi="Times New Roman" w:cs="Times New Roman"/>
          <w:b/>
          <w:sz w:val="24"/>
          <w:szCs w:val="24"/>
          <w:lang w:eastAsia="fr-FR"/>
        </w:rPr>
        <w:t>, arrêt n°870 du 13 aout 2012, MP c/Doudou GUEYE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127FB5" w:rsidRDefault="00127FB5"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127FB5" w:rsidRDefault="00127FB5"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127FB5" w:rsidRDefault="00127FB5"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127FB5" w:rsidRDefault="00127FB5"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04E35" w:rsidRDefault="00004E35"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B1620F" w:rsidRDefault="00B1620F"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B1620F" w:rsidRDefault="00B1620F"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B1620F" w:rsidRDefault="00B1620F"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Article 297 bis</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t>(Loi n° 99-05 du 29 Janvier 1999</w:t>
      </w:r>
      <w:r w:rsidRPr="00D22BCD">
        <w:rPr>
          <w:rFonts w:ascii="Times New Roman" w:eastAsia="Times New Roman" w:hAnsi="Times New Roman" w:cs="Times New Roman"/>
          <w:sz w:val="24"/>
          <w:szCs w:val="24"/>
          <w:lang w:eastAsia="fr-FR"/>
        </w:rPr>
        <w: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Celui qui aura volontairement fait des blessures ou porté des coups ou commis toute autre violence ou voie de fait à son conjoint sera puni d'une peine d'emprisonnement d'un an à cinq ans et d'une amende de 50.000 à 500.000 francs s'il est résulté de ces violences une maladie ou d'une incapacité de travail de plus de vingt jours.</w:t>
      </w:r>
    </w:p>
    <w:p w:rsidR="000F323A" w:rsidRPr="00D22BCD" w:rsidRDefault="000F323A" w:rsidP="00812E69">
      <w:pPr>
        <w:numPr>
          <w:ilvl w:val="0"/>
          <w:numId w:val="34"/>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t xml:space="preserve">VIOLENCES CONJUGALES- </w:t>
      </w:r>
      <w:r w:rsidRPr="00D22BCD">
        <w:rPr>
          <w:rFonts w:ascii="Times New Roman" w:eastAsia="Times New Roman" w:hAnsi="Times New Roman" w:cs="Times New Roman"/>
          <w:sz w:val="24"/>
          <w:szCs w:val="24"/>
          <w:lang w:eastAsia="fr-FR"/>
        </w:rPr>
        <w:t>à l’instar de l’alinéa 2 de l’’article 294, cette nouvelle disposition, 297 bis, est issue de la réforme du Code pénal par la loi n° 99-05 du 29 janvier 1999.</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 xml:space="preserve">Le législateur isole ici les coups et blessures volontaires et autres violences commis sur l’un des conjoints par l’autre. Il réprime ainsi les violences conjugales.  Celles-ci peuvent être définies comme l’ensemble des exactions commises par l’un des conjoints sur l’autre. </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Quelle qu’en soit la forme, psychologique, économique ou physique, ces violences sont le plus souvent couvertes d’u</w:t>
      </w:r>
      <w:r w:rsidR="004F5B8D">
        <w:rPr>
          <w:rFonts w:ascii="Times New Roman" w:hAnsi="Times New Roman" w:cs="Times New Roman"/>
          <w:sz w:val="24"/>
          <w:szCs w:val="24"/>
        </w:rPr>
        <w:t xml:space="preserve">ne chape de silence et trouvent leur </w:t>
      </w:r>
      <w:r w:rsidRPr="00D22BCD">
        <w:rPr>
          <w:rFonts w:ascii="Times New Roman" w:hAnsi="Times New Roman" w:cs="Times New Roman"/>
          <w:sz w:val="24"/>
          <w:szCs w:val="24"/>
        </w:rPr>
        <w:t>source dans des relations inégalitaires au sein du couple. « </w:t>
      </w:r>
      <w:r w:rsidRPr="00D22BCD">
        <w:rPr>
          <w:rFonts w:ascii="Times New Roman" w:hAnsi="Times New Roman" w:cs="Times New Roman"/>
          <w:i/>
          <w:sz w:val="24"/>
          <w:szCs w:val="24"/>
        </w:rPr>
        <w:t>Allant de subtiles vexations et d’un dénigrement systématique, elle</w:t>
      </w:r>
      <w:r w:rsidR="004F5B8D">
        <w:rPr>
          <w:rFonts w:ascii="Times New Roman" w:hAnsi="Times New Roman" w:cs="Times New Roman"/>
          <w:i/>
          <w:sz w:val="24"/>
          <w:szCs w:val="24"/>
        </w:rPr>
        <w:t>s</w:t>
      </w:r>
      <w:r w:rsidRPr="00D22BCD">
        <w:rPr>
          <w:rFonts w:ascii="Times New Roman" w:hAnsi="Times New Roman" w:cs="Times New Roman"/>
          <w:i/>
          <w:sz w:val="24"/>
          <w:szCs w:val="24"/>
        </w:rPr>
        <w:t xml:space="preserve"> sui</w:t>
      </w:r>
      <w:r w:rsidR="004F5B8D">
        <w:rPr>
          <w:rFonts w:ascii="Times New Roman" w:hAnsi="Times New Roman" w:cs="Times New Roman"/>
          <w:i/>
          <w:sz w:val="24"/>
          <w:szCs w:val="24"/>
        </w:rPr>
        <w:t>ven</w:t>
      </w:r>
      <w:r w:rsidRPr="00D22BCD">
        <w:rPr>
          <w:rFonts w:ascii="Times New Roman" w:hAnsi="Times New Roman" w:cs="Times New Roman"/>
          <w:i/>
          <w:sz w:val="24"/>
          <w:szCs w:val="24"/>
        </w:rPr>
        <w:t>t un processus d’escalade qui aboutit à des humiliations gratuites en présence de tiers, à des insultes grossières, à des coups qui, souvent peuvent être fatals</w:t>
      </w:r>
      <w:r w:rsidRPr="00D22BCD">
        <w:rPr>
          <w:rFonts w:ascii="Times New Roman" w:hAnsi="Times New Roman" w:cs="Times New Roman"/>
          <w:sz w:val="24"/>
          <w:szCs w:val="24"/>
        </w:rPr>
        <w:t> ». (En ce sens,</w:t>
      </w:r>
      <w:r w:rsidRPr="00D22BCD">
        <w:rPr>
          <w:rFonts w:ascii="Times New Roman" w:hAnsi="Times New Roman" w:cs="Times New Roman"/>
          <w:i/>
          <w:sz w:val="24"/>
          <w:szCs w:val="24"/>
        </w:rPr>
        <w:t xml:space="preserve"> la violence conjugale, André BOAS et Jenny LAMBERT, avec le concours de la Revue Trimestrielle des droits de l’Homme, </w:t>
      </w:r>
      <w:proofErr w:type="spellStart"/>
      <w:r w:rsidRPr="00D22BCD">
        <w:rPr>
          <w:rFonts w:ascii="Times New Roman" w:hAnsi="Times New Roman" w:cs="Times New Roman"/>
          <w:i/>
          <w:sz w:val="24"/>
          <w:szCs w:val="24"/>
        </w:rPr>
        <w:t>Bruxelle</w:t>
      </w:r>
      <w:proofErr w:type="spellEnd"/>
      <w:r w:rsidRPr="00D22BCD">
        <w:rPr>
          <w:rFonts w:ascii="Times New Roman" w:hAnsi="Times New Roman" w:cs="Times New Roman"/>
          <w:i/>
          <w:sz w:val="24"/>
          <w:szCs w:val="24"/>
        </w:rPr>
        <w:t xml:space="preserve">, </w:t>
      </w:r>
      <w:proofErr w:type="spellStart"/>
      <w:r w:rsidRPr="00D22BCD">
        <w:rPr>
          <w:rFonts w:ascii="Times New Roman" w:hAnsi="Times New Roman" w:cs="Times New Roman"/>
          <w:i/>
          <w:sz w:val="24"/>
          <w:szCs w:val="24"/>
        </w:rPr>
        <w:t>Bruylant</w:t>
      </w:r>
      <w:proofErr w:type="spellEnd"/>
      <w:r w:rsidRPr="00D22BCD">
        <w:rPr>
          <w:rFonts w:ascii="Times New Roman" w:hAnsi="Times New Roman" w:cs="Times New Roman"/>
          <w:i/>
          <w:sz w:val="24"/>
          <w:szCs w:val="24"/>
        </w:rPr>
        <w:t xml:space="preserve"> 2004, p.11 et s.</w:t>
      </w:r>
      <w:r w:rsidRPr="00D22BCD">
        <w:rPr>
          <w:rFonts w:ascii="Times New Roman" w:hAnsi="Times New Roman" w:cs="Times New Roman"/>
          <w:sz w:val="24"/>
          <w:szCs w:val="24"/>
        </w:rPr>
        <w:t>).</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 xml:space="preserve">Sous ce rapport et au regard de l’impact négatif du phénomène, le législateur, par une disposition nouvelle, insiste sur la qualité de la victime. </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Il convient de souligner ici, au rebours des décisions rapportées, que l’application de cette disposition met à nue une controverse quant à la compétence juridictionnelle pour connaitre de ladite infraction.</w:t>
      </w:r>
    </w:p>
    <w:p w:rsidR="000F323A" w:rsidRPr="00D22BCD" w:rsidRDefault="000F323A" w:rsidP="00812E69">
      <w:pPr>
        <w:spacing w:line="360" w:lineRule="auto"/>
        <w:jc w:val="both"/>
        <w:rPr>
          <w:rFonts w:ascii="Times New Roman" w:hAnsi="Times New Roman" w:cs="Times New Roman"/>
          <w:b/>
          <w:sz w:val="24"/>
          <w:szCs w:val="24"/>
        </w:rPr>
      </w:pPr>
    </w:p>
    <w:p w:rsidR="000F323A" w:rsidRPr="00D22BCD" w:rsidRDefault="000F323A" w:rsidP="00812E69">
      <w:pPr>
        <w:spacing w:line="360" w:lineRule="auto"/>
        <w:jc w:val="both"/>
        <w:rPr>
          <w:rFonts w:ascii="Times New Roman" w:hAnsi="Times New Roman" w:cs="Times New Roman"/>
          <w:b/>
          <w:sz w:val="24"/>
          <w:szCs w:val="24"/>
        </w:rPr>
      </w:pPr>
    </w:p>
    <w:p w:rsidR="000F323A" w:rsidRPr="00D22BCD" w:rsidRDefault="000F323A" w:rsidP="00812E69">
      <w:pPr>
        <w:spacing w:line="360" w:lineRule="auto"/>
        <w:jc w:val="both"/>
        <w:rPr>
          <w:rFonts w:ascii="Times New Roman" w:hAnsi="Times New Roman" w:cs="Times New Roman"/>
          <w:b/>
          <w:sz w:val="24"/>
          <w:szCs w:val="24"/>
        </w:rPr>
      </w:pPr>
    </w:p>
    <w:p w:rsidR="000F323A" w:rsidRPr="00D22BCD" w:rsidRDefault="000F323A" w:rsidP="00812E69">
      <w:pPr>
        <w:spacing w:line="360" w:lineRule="auto"/>
        <w:jc w:val="both"/>
        <w:rPr>
          <w:rFonts w:ascii="Times New Roman" w:hAnsi="Times New Roman" w:cs="Times New Roman"/>
          <w:b/>
          <w:sz w:val="24"/>
          <w:szCs w:val="24"/>
        </w:rPr>
      </w:pPr>
    </w:p>
    <w:p w:rsidR="000F323A" w:rsidRPr="00D22BCD" w:rsidRDefault="000F323A" w:rsidP="00812E69">
      <w:pPr>
        <w:spacing w:line="360" w:lineRule="auto"/>
        <w:jc w:val="both"/>
        <w:rPr>
          <w:rFonts w:ascii="Times New Roman" w:hAnsi="Times New Roman" w:cs="Times New Roman"/>
          <w:b/>
          <w:sz w:val="24"/>
          <w:szCs w:val="24"/>
        </w:rPr>
      </w:pP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b/>
          <w:sz w:val="24"/>
          <w:szCs w:val="24"/>
        </w:rPr>
        <w:t>CONTROVERSE AUTOUR DE LA COMPETENCES D’ATTRIBUTION</w:t>
      </w:r>
      <w:r w:rsidRPr="00D22BCD">
        <w:rPr>
          <w:rFonts w:ascii="Times New Roman" w:hAnsi="Times New Roman" w:cs="Times New Roman"/>
          <w:sz w:val="24"/>
          <w:szCs w:val="24"/>
        </w:rPr>
        <w:t>- L’article 297 bis du Code pénal est issu de la réforme dudit code à travers la loi n° 99-05 du 29 Janvier 1999 qui a intégré plusieurs dispositions dans ledit code (</w:t>
      </w:r>
      <w:r w:rsidRPr="00D22BCD">
        <w:rPr>
          <w:rFonts w:ascii="Times New Roman" w:hAnsi="Times New Roman" w:cs="Times New Roman"/>
          <w:i/>
          <w:sz w:val="24"/>
          <w:szCs w:val="24"/>
        </w:rPr>
        <w:t>Voir la loi 99-05 du 29 janvier 1999, JO n°5847 du 27 février 1999</w:t>
      </w:r>
      <w:r w:rsidRPr="00D22BCD">
        <w:rPr>
          <w:rFonts w:ascii="Times New Roman" w:hAnsi="Times New Roman" w:cs="Times New Roman"/>
          <w:sz w:val="24"/>
          <w:szCs w:val="24"/>
        </w:rPr>
        <w:t>). Intervenu postérieurement à la loi n° 84-20 du 02 février 1984 fixan</w:t>
      </w:r>
      <w:r w:rsidR="00004E35">
        <w:rPr>
          <w:rFonts w:ascii="Times New Roman" w:hAnsi="Times New Roman" w:cs="Times New Roman"/>
          <w:sz w:val="24"/>
          <w:szCs w:val="24"/>
        </w:rPr>
        <w:t xml:space="preserve">t les attributions </w:t>
      </w:r>
      <w:r w:rsidRPr="00D22BCD">
        <w:rPr>
          <w:rFonts w:ascii="Times New Roman" w:hAnsi="Times New Roman" w:cs="Times New Roman"/>
          <w:sz w:val="24"/>
          <w:szCs w:val="24"/>
        </w:rPr>
        <w:t xml:space="preserve">des tribunaux départementaux en matière correctionnelle, ce texte, lié au droit pénal de fond, est resté naturellement silencieux sur la juridiction compétente pour connaitre des nouvelles incriminations prévues. </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 xml:space="preserve">Les innovations apportées par la loi de 1999 tenaient aussi bien à la qualité des victimes qu’aux sanctions prévues contre les auteurs des coups et blessures volontaires et autres violences. </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 xml:space="preserve">Ainsi, le nouvel alinéa 2 de l’article 294 sus-évoqué vise </w:t>
      </w:r>
      <w:r w:rsidRPr="00D22BCD">
        <w:rPr>
          <w:rFonts w:ascii="Times New Roman" w:hAnsi="Times New Roman" w:cs="Times New Roman"/>
          <w:i/>
          <w:sz w:val="24"/>
          <w:szCs w:val="24"/>
        </w:rPr>
        <w:t>la personne de sexe féminin ou une personne particulièrement vulnérable en raison de son état de grosse</w:t>
      </w:r>
      <w:r w:rsidR="004F5B8D">
        <w:rPr>
          <w:rFonts w:ascii="Times New Roman" w:hAnsi="Times New Roman" w:cs="Times New Roman"/>
          <w:i/>
          <w:sz w:val="24"/>
          <w:szCs w:val="24"/>
        </w:rPr>
        <w:t>sse</w:t>
      </w:r>
      <w:r w:rsidRPr="00D22BCD">
        <w:rPr>
          <w:rFonts w:ascii="Times New Roman" w:hAnsi="Times New Roman" w:cs="Times New Roman"/>
          <w:i/>
          <w:sz w:val="24"/>
          <w:szCs w:val="24"/>
        </w:rPr>
        <w:t>, de son âge avancé ou de son état de santé ayant entrainé une déficience physique</w:t>
      </w:r>
      <w:r w:rsidRPr="00D22BCD">
        <w:rPr>
          <w:rFonts w:ascii="Times New Roman" w:hAnsi="Times New Roman" w:cs="Times New Roman"/>
          <w:sz w:val="24"/>
          <w:szCs w:val="24"/>
        </w:rPr>
        <w:t xml:space="preserve">. </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Dans le même sillage, l’article 297 bis du Code pénal, issu de la même loi, s’intéresse aux coups et blessures ou tout</w:t>
      </w:r>
      <w:r w:rsidR="004F5B8D">
        <w:rPr>
          <w:rFonts w:ascii="Times New Roman" w:hAnsi="Times New Roman" w:cs="Times New Roman"/>
          <w:sz w:val="24"/>
          <w:szCs w:val="24"/>
        </w:rPr>
        <w:t>e</w:t>
      </w:r>
      <w:r w:rsidRPr="00D22BCD">
        <w:rPr>
          <w:rFonts w:ascii="Times New Roman" w:hAnsi="Times New Roman" w:cs="Times New Roman"/>
          <w:sz w:val="24"/>
          <w:szCs w:val="24"/>
        </w:rPr>
        <w:t xml:space="preserve"> autre violence ou voie de fait portés par l’un des conjoints sur l’autre. </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Cette qualité de la victime est-elle une circonstance aggravante de l’infraction classique de coups et blessures volontaires ou procède-</w:t>
      </w:r>
      <w:r w:rsidR="004F5B8D">
        <w:rPr>
          <w:rFonts w:ascii="Times New Roman" w:hAnsi="Times New Roman" w:cs="Times New Roman"/>
          <w:sz w:val="24"/>
          <w:szCs w:val="24"/>
        </w:rPr>
        <w:t>t-</w:t>
      </w:r>
      <w:r w:rsidRPr="00D22BCD">
        <w:rPr>
          <w:rFonts w:ascii="Times New Roman" w:hAnsi="Times New Roman" w:cs="Times New Roman"/>
          <w:sz w:val="24"/>
          <w:szCs w:val="24"/>
        </w:rPr>
        <w:t xml:space="preserve">elle de la création, par le législateur, d’une nouvelle infraction ou d’un nouveau critère de compétence ? </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 xml:space="preserve">De la réponse à cette question dépendait la détermination de la juridiction compétente. </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 xml:space="preserve">Il n’est pas sans intérêt de s’attarder sur ce débat. En effet </w:t>
      </w:r>
      <w:r w:rsidR="004F5B8D">
        <w:rPr>
          <w:rFonts w:ascii="Times New Roman" w:hAnsi="Times New Roman" w:cs="Times New Roman"/>
          <w:sz w:val="24"/>
          <w:szCs w:val="24"/>
        </w:rPr>
        <w:t>l</w:t>
      </w:r>
      <w:r w:rsidRPr="00D22BCD">
        <w:rPr>
          <w:rFonts w:ascii="Times New Roman" w:hAnsi="Times New Roman" w:cs="Times New Roman"/>
          <w:sz w:val="24"/>
          <w:szCs w:val="24"/>
        </w:rPr>
        <w:t>es différentes approches que suscite la question de la compétence juridictionnelle en la matière donnent lieu souvent à des conflits néga</w:t>
      </w:r>
      <w:r w:rsidR="004F5B8D">
        <w:rPr>
          <w:rFonts w:ascii="Times New Roman" w:hAnsi="Times New Roman" w:cs="Times New Roman"/>
          <w:sz w:val="24"/>
          <w:szCs w:val="24"/>
        </w:rPr>
        <w:t>tifs</w:t>
      </w:r>
      <w:r w:rsidRPr="00D22BCD">
        <w:rPr>
          <w:rFonts w:ascii="Times New Roman" w:hAnsi="Times New Roman" w:cs="Times New Roman"/>
          <w:sz w:val="24"/>
          <w:szCs w:val="24"/>
        </w:rPr>
        <w:t xml:space="preserve">. Il est arrivé à ce titre, que pour les mêmes faits, le tribunal d’Instance et le </w:t>
      </w:r>
      <w:r w:rsidRPr="00D22BCD">
        <w:rPr>
          <w:rFonts w:ascii="Times New Roman" w:hAnsi="Times New Roman" w:cs="Times New Roman"/>
          <w:sz w:val="24"/>
          <w:szCs w:val="24"/>
        </w:rPr>
        <w:lastRenderedPageBreak/>
        <w:t>Tri</w:t>
      </w:r>
      <w:r w:rsidR="004F5B8D">
        <w:rPr>
          <w:rFonts w:ascii="Times New Roman" w:hAnsi="Times New Roman" w:cs="Times New Roman"/>
          <w:sz w:val="24"/>
          <w:szCs w:val="24"/>
        </w:rPr>
        <w:t>bunal de Grande Instance se soie</w:t>
      </w:r>
      <w:r w:rsidRPr="00D22BCD">
        <w:rPr>
          <w:rFonts w:ascii="Times New Roman" w:hAnsi="Times New Roman" w:cs="Times New Roman"/>
          <w:sz w:val="24"/>
          <w:szCs w:val="24"/>
        </w:rPr>
        <w:t xml:space="preserve">nt tous déclarés incompétents.  En de pareilles circonstances, on devine aisément  que les justiciables soient déboussolés. </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Ainsi, à l’analyse de la jurisprudence recensée, la question n’a pas manqué de diviser les praticiens, du moins ceux du Tribunal de Grande Instance Hors Classe de Dakar (TGIHCD).</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En effet, d’une part, certaines juridictions voient dans la qualité de conjoint une circonstance aggravante de l’infraction de coups et blessures volontaires en retenant comme critère de compétence le nombre</w:t>
      </w:r>
      <w:r w:rsidR="004F5B8D">
        <w:rPr>
          <w:rFonts w:ascii="Times New Roman" w:hAnsi="Times New Roman" w:cs="Times New Roman"/>
          <w:sz w:val="24"/>
          <w:szCs w:val="24"/>
        </w:rPr>
        <w:t xml:space="preserve"> de jour d’Incapacité Totale</w:t>
      </w:r>
      <w:r w:rsidRPr="00D22BCD">
        <w:rPr>
          <w:rFonts w:ascii="Times New Roman" w:hAnsi="Times New Roman" w:cs="Times New Roman"/>
          <w:sz w:val="24"/>
          <w:szCs w:val="24"/>
        </w:rPr>
        <w:t xml:space="preserve"> de travail (ITT). </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 xml:space="preserve">D’autre part, la qualité de conjoint est perçue comme un élément constitutif d’une infraction autonome (ou nouvelle) impliquant un nouveau critère de compétence au profit de la juridiction de droit commun qu’est le Tribunal de Grande Instance(TGI).  </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b/>
          <w:sz w:val="24"/>
          <w:szCs w:val="24"/>
        </w:rPr>
        <w:t xml:space="preserve">LA QUALITE DE LA VICTIME : UNE CIRCONSTANCE AGGRAVANTE- </w:t>
      </w:r>
      <w:r w:rsidRPr="00D22BCD">
        <w:rPr>
          <w:rFonts w:ascii="Times New Roman" w:hAnsi="Times New Roman" w:cs="Times New Roman"/>
          <w:sz w:val="24"/>
          <w:szCs w:val="24"/>
        </w:rPr>
        <w:t>C’est la position défendu</w:t>
      </w:r>
      <w:r w:rsidR="00004E35">
        <w:rPr>
          <w:rFonts w:ascii="Times New Roman" w:hAnsi="Times New Roman" w:cs="Times New Roman"/>
          <w:sz w:val="24"/>
          <w:szCs w:val="24"/>
        </w:rPr>
        <w:t>e</w:t>
      </w:r>
      <w:r w:rsidRPr="00D22BCD">
        <w:rPr>
          <w:rFonts w:ascii="Times New Roman" w:hAnsi="Times New Roman" w:cs="Times New Roman"/>
          <w:sz w:val="24"/>
          <w:szCs w:val="24"/>
        </w:rPr>
        <w:t xml:space="preserve"> par la troisième chambre</w:t>
      </w:r>
      <w:r w:rsidR="004F5B8D">
        <w:rPr>
          <w:rFonts w:ascii="Times New Roman" w:hAnsi="Times New Roman" w:cs="Times New Roman"/>
          <w:sz w:val="24"/>
          <w:szCs w:val="24"/>
        </w:rPr>
        <w:t xml:space="preserve"> correctionnelle</w:t>
      </w:r>
      <w:r w:rsidRPr="00D22BCD">
        <w:rPr>
          <w:rFonts w:ascii="Times New Roman" w:hAnsi="Times New Roman" w:cs="Times New Roman"/>
          <w:sz w:val="24"/>
          <w:szCs w:val="24"/>
        </w:rPr>
        <w:t xml:space="preserve"> du Tribunal de Grande Instance hors Classe de Dakar ainsi que certaines juridictions. Selon ce postulat, la qualité de la victime, qui constitue l’une des innovations majeures de la loi de 1999, ne constitue qu’une circonstance aggravante de l’infraction de coups et blessures volontaires.  </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 xml:space="preserve">Selon les tenants de cette thèse, le législateur, loin de créer de nouvelles infractions, a entendu lutter contre les violences faites à ces personnes vulnérables. Il en résulte que le critère de compétence lié au nombre </w:t>
      </w:r>
      <w:r w:rsidR="004F5B8D">
        <w:rPr>
          <w:rFonts w:ascii="Times New Roman" w:hAnsi="Times New Roman" w:cs="Times New Roman"/>
          <w:sz w:val="24"/>
          <w:szCs w:val="24"/>
        </w:rPr>
        <w:t>de jours d’incapacité totale</w:t>
      </w:r>
      <w:r w:rsidRPr="00D22BCD">
        <w:rPr>
          <w:rFonts w:ascii="Times New Roman" w:hAnsi="Times New Roman" w:cs="Times New Roman"/>
          <w:sz w:val="24"/>
          <w:szCs w:val="24"/>
        </w:rPr>
        <w:t xml:space="preserve"> de travail(ITT), tel que prévu à l’article 2 de la loi n° 84-20 du 02 février 1984 fixant les attributions des tribunaux départementaux en matière correctionnelle, demeure applicable.</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 xml:space="preserve">C’est dans ce sens que, faisant application de l’article 297 bis du code pénal, le Tribunal régional de Dakar avait retenu sa compétence dans l’affaire ayant opposé le Ministère public et </w:t>
      </w:r>
      <w:proofErr w:type="spellStart"/>
      <w:r w:rsidRPr="00D22BCD">
        <w:rPr>
          <w:rFonts w:ascii="Times New Roman" w:hAnsi="Times New Roman" w:cs="Times New Roman"/>
          <w:sz w:val="24"/>
          <w:szCs w:val="24"/>
        </w:rPr>
        <w:t>Bineta</w:t>
      </w:r>
      <w:proofErr w:type="spellEnd"/>
      <w:r w:rsidRPr="00D22BCD">
        <w:rPr>
          <w:rFonts w:ascii="Times New Roman" w:hAnsi="Times New Roman" w:cs="Times New Roman"/>
          <w:sz w:val="24"/>
          <w:szCs w:val="24"/>
        </w:rPr>
        <w:t xml:space="preserve"> AMAR à </w:t>
      </w:r>
      <w:proofErr w:type="spellStart"/>
      <w:r w:rsidRPr="00D22BCD">
        <w:rPr>
          <w:rFonts w:ascii="Times New Roman" w:hAnsi="Times New Roman" w:cs="Times New Roman"/>
          <w:sz w:val="24"/>
          <w:szCs w:val="24"/>
        </w:rPr>
        <w:t>Saer</w:t>
      </w:r>
      <w:proofErr w:type="spellEnd"/>
      <w:r w:rsidRPr="00D22BCD">
        <w:rPr>
          <w:rFonts w:ascii="Times New Roman" w:hAnsi="Times New Roman" w:cs="Times New Roman"/>
          <w:sz w:val="24"/>
          <w:szCs w:val="24"/>
        </w:rPr>
        <w:t xml:space="preserve"> FALL avant de condamner le prévenu à une peine d’emprisonnement d’un (01) mois ferme pour des faits de coups et blessures volontaires à conjoint ayant entrain</w:t>
      </w:r>
      <w:r w:rsidR="00004E35">
        <w:rPr>
          <w:rFonts w:ascii="Times New Roman" w:hAnsi="Times New Roman" w:cs="Times New Roman"/>
          <w:sz w:val="24"/>
          <w:szCs w:val="24"/>
        </w:rPr>
        <w:t>é une incapacité totale</w:t>
      </w:r>
      <w:r w:rsidRPr="00D22BCD">
        <w:rPr>
          <w:rFonts w:ascii="Times New Roman" w:hAnsi="Times New Roman" w:cs="Times New Roman"/>
          <w:sz w:val="24"/>
          <w:szCs w:val="24"/>
        </w:rPr>
        <w:t xml:space="preserve"> de travail de vingt et un (21) jours. On le conçoit aisément même si ladite décision n’a pas fait l’objet de motivation.</w:t>
      </w:r>
      <w:r w:rsidRPr="00D22BCD">
        <w:rPr>
          <w:rFonts w:ascii="Times New Roman" w:hAnsi="Times New Roman" w:cs="Times New Roman"/>
          <w:b/>
          <w:sz w:val="24"/>
          <w:szCs w:val="24"/>
        </w:rPr>
        <w:t xml:space="preserve">TR de Dakar, jugement n° 1621 du 04/05/2010, MP et </w:t>
      </w:r>
      <w:proofErr w:type="spellStart"/>
      <w:r w:rsidRPr="00D22BCD">
        <w:rPr>
          <w:rFonts w:ascii="Times New Roman" w:hAnsi="Times New Roman" w:cs="Times New Roman"/>
          <w:b/>
          <w:sz w:val="24"/>
          <w:szCs w:val="24"/>
        </w:rPr>
        <w:t>Bineta</w:t>
      </w:r>
      <w:proofErr w:type="spellEnd"/>
      <w:r w:rsidRPr="00D22BCD">
        <w:rPr>
          <w:rFonts w:ascii="Times New Roman" w:hAnsi="Times New Roman" w:cs="Times New Roman"/>
          <w:b/>
          <w:sz w:val="24"/>
          <w:szCs w:val="24"/>
        </w:rPr>
        <w:t xml:space="preserve"> AMAR c/SAER FALL (inédit). Voir dans le même sens pour une ITT de trente (30) jours, TGIHCD, jugement n°340/2018 du 19 janvier 2018, MP et Fatoumata BALDE c/Alpha Ousmane DEME AW (inédit).</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Dans le même esprit et selon le même critère, il a été jugé par la troisième chambre</w:t>
      </w:r>
      <w:r w:rsidR="004F5B8D">
        <w:rPr>
          <w:rFonts w:ascii="Times New Roman" w:hAnsi="Times New Roman" w:cs="Times New Roman"/>
          <w:sz w:val="24"/>
          <w:szCs w:val="24"/>
        </w:rPr>
        <w:t xml:space="preserve"> correctionnelle</w:t>
      </w:r>
      <w:r w:rsidRPr="00D22BCD">
        <w:rPr>
          <w:rFonts w:ascii="Times New Roman" w:hAnsi="Times New Roman" w:cs="Times New Roman"/>
          <w:sz w:val="24"/>
          <w:szCs w:val="24"/>
        </w:rPr>
        <w:t xml:space="preserve"> de ladite juridiction qu’a</w:t>
      </w:r>
      <w:r w:rsidRPr="00D22BCD">
        <w:rPr>
          <w:rFonts w:ascii="Times New Roman" w:hAnsi="Times New Roman" w:cs="Times New Roman"/>
          <w:i/>
          <w:sz w:val="24"/>
          <w:szCs w:val="24"/>
        </w:rPr>
        <w:t xml:space="preserve">ux termes de l’article 2 de la loi n°84-20 fixant les </w:t>
      </w:r>
      <w:r w:rsidRPr="00D22BCD">
        <w:rPr>
          <w:rFonts w:ascii="Times New Roman" w:hAnsi="Times New Roman" w:cs="Times New Roman"/>
          <w:i/>
          <w:sz w:val="24"/>
          <w:szCs w:val="24"/>
        </w:rPr>
        <w:lastRenderedPageBreak/>
        <w:t xml:space="preserve">attributions des tribunaux départementaux en matière correctionnelle, le délit de coups et blessures volontaires n’entraînant pas plus de 20 jours d’incapacité, prévus et puni par les articles 296, 297 et 298 , alinéas 1er, 3 et 4, est de la compétence du tribunal d’instance. En dépit de toutes les circonstances aggravantes incriminées, dans la lettre comme dans l’esprit du législateur, la compétence rationne materiae en matière de coups et blessures volontaires est déterminée en fonction de la </w:t>
      </w:r>
      <w:r w:rsidR="004F5B8D">
        <w:rPr>
          <w:rFonts w:ascii="Times New Roman" w:hAnsi="Times New Roman" w:cs="Times New Roman"/>
          <w:i/>
          <w:sz w:val="24"/>
          <w:szCs w:val="24"/>
        </w:rPr>
        <w:t>durée de l’Incapacité Totale</w:t>
      </w:r>
      <w:r w:rsidRPr="00D22BCD">
        <w:rPr>
          <w:rFonts w:ascii="Times New Roman" w:hAnsi="Times New Roman" w:cs="Times New Roman"/>
          <w:i/>
          <w:sz w:val="24"/>
          <w:szCs w:val="24"/>
        </w:rPr>
        <w:t xml:space="preserve"> de Travail. La qualité de conjoint n’est pas un élément constitutif d’une nouvelle infraction mais s’analyse plutôt en une circonstance aggravante ayant pour conséquence d’aggraver le sort du prévenu. Dès lors, le délit de coups et blessures volontaires n’ayant pas entraîné une incapacité de plus de vingt jours quelle que soit la qualité de la victime, demeure de la compétence du tribunal d’instance. </w:t>
      </w:r>
      <w:r w:rsidRPr="00D22BCD">
        <w:rPr>
          <w:rFonts w:ascii="Times New Roman" w:hAnsi="Times New Roman" w:cs="Times New Roman"/>
          <w:b/>
          <w:sz w:val="24"/>
          <w:szCs w:val="24"/>
        </w:rPr>
        <w:t xml:space="preserve">TGIHC de Dakar, Jugement du 22/08/2017, MP et O.N.FAYE c/M.S.FAYE (inédit) dans le même sens TGIHC de Dakar, jugement n°2122/2017 du 24 avril 2017, MP c/ Souleymane BARRY et autres (inédit), TGIHCD, Jugement n° 368/2018 du 24 avril 2018, MP et </w:t>
      </w:r>
      <w:proofErr w:type="spellStart"/>
      <w:r w:rsidRPr="00D22BCD">
        <w:rPr>
          <w:rFonts w:ascii="Times New Roman" w:hAnsi="Times New Roman" w:cs="Times New Roman"/>
          <w:b/>
          <w:sz w:val="24"/>
          <w:szCs w:val="24"/>
        </w:rPr>
        <w:t>Mame</w:t>
      </w:r>
      <w:proofErr w:type="spellEnd"/>
      <w:r w:rsidRPr="00D22BCD">
        <w:rPr>
          <w:rFonts w:ascii="Times New Roman" w:hAnsi="Times New Roman" w:cs="Times New Roman"/>
          <w:b/>
          <w:sz w:val="24"/>
          <w:szCs w:val="24"/>
        </w:rPr>
        <w:t xml:space="preserve"> </w:t>
      </w:r>
      <w:proofErr w:type="spellStart"/>
      <w:r w:rsidRPr="00D22BCD">
        <w:rPr>
          <w:rFonts w:ascii="Times New Roman" w:hAnsi="Times New Roman" w:cs="Times New Roman"/>
          <w:b/>
          <w:sz w:val="24"/>
          <w:szCs w:val="24"/>
        </w:rPr>
        <w:t>Fatou</w:t>
      </w:r>
      <w:proofErr w:type="spellEnd"/>
      <w:r w:rsidRPr="00D22BCD">
        <w:rPr>
          <w:rFonts w:ascii="Times New Roman" w:hAnsi="Times New Roman" w:cs="Times New Roman"/>
          <w:b/>
          <w:sz w:val="24"/>
          <w:szCs w:val="24"/>
        </w:rPr>
        <w:t xml:space="preserve"> DIALLO c/ Abdou </w:t>
      </w:r>
      <w:proofErr w:type="spellStart"/>
      <w:r w:rsidRPr="00D22BCD">
        <w:rPr>
          <w:rFonts w:ascii="Times New Roman" w:hAnsi="Times New Roman" w:cs="Times New Roman"/>
          <w:b/>
          <w:sz w:val="24"/>
          <w:szCs w:val="24"/>
        </w:rPr>
        <w:t>Mody</w:t>
      </w:r>
      <w:proofErr w:type="spellEnd"/>
      <w:r w:rsidRPr="00D22BCD">
        <w:rPr>
          <w:rFonts w:ascii="Times New Roman" w:hAnsi="Times New Roman" w:cs="Times New Roman"/>
          <w:b/>
          <w:sz w:val="24"/>
          <w:szCs w:val="24"/>
        </w:rPr>
        <w:t xml:space="preserve"> NDIAYE (inédit).</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 xml:space="preserve">C’est dans ce sillage que le Tribunal départemental de Rufisque a d’abord retenu sa compétence avant de la décliner. En effet, par un jugement rendu le 06 décembre 2006, dans l’affaire Omar NDIAYE poursuivi par son épouse Awa NDOYE pour des faits de coups et blessures volontaires ayant causé une incapacité temporaire de travail de quinze (15) jours, le Tribunal départemental de Rufisque avait retenu sa compétence et condamné le prévenu à une peine d’emprisonnement d’un (01) mois et une amende de cinquante mille (50.000) Francs CFA. Cette décision a été confirmée en toutes ses dispositions par la Cour d’appel de Dakar. Voir, </w:t>
      </w:r>
      <w:r w:rsidRPr="00D22BCD">
        <w:rPr>
          <w:rFonts w:ascii="Times New Roman" w:hAnsi="Times New Roman" w:cs="Times New Roman"/>
          <w:b/>
          <w:sz w:val="24"/>
          <w:szCs w:val="24"/>
        </w:rPr>
        <w:t>CA de Dakar, arrêt n°399 du 06/04/2011, MP et Awa NDOYE c/Omar NDIAYE (inédit).</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Cependant</w:t>
      </w:r>
      <w:r w:rsidR="003058B2">
        <w:rPr>
          <w:rFonts w:ascii="Times New Roman" w:hAnsi="Times New Roman" w:cs="Times New Roman"/>
          <w:sz w:val="24"/>
          <w:szCs w:val="24"/>
        </w:rPr>
        <w:t>,</w:t>
      </w:r>
      <w:r w:rsidRPr="00D22BCD">
        <w:rPr>
          <w:rFonts w:ascii="Times New Roman" w:hAnsi="Times New Roman" w:cs="Times New Roman"/>
          <w:sz w:val="24"/>
          <w:szCs w:val="24"/>
        </w:rPr>
        <w:t xml:space="preserve"> les juges du Tribunal départemental de Rufisque ont pris le contrepied de leur jurisprudence alors que ladite juridiction avait était saisie, cette fois-ci, des faits de coups et blessures volontaires ayant entrainé une </w:t>
      </w:r>
      <w:r w:rsidR="004F5B8D">
        <w:rPr>
          <w:rFonts w:ascii="Times New Roman" w:hAnsi="Times New Roman" w:cs="Times New Roman"/>
          <w:sz w:val="24"/>
          <w:szCs w:val="24"/>
        </w:rPr>
        <w:t>ITT</w:t>
      </w:r>
      <w:r w:rsidRPr="00D22BCD">
        <w:rPr>
          <w:rFonts w:ascii="Times New Roman" w:hAnsi="Times New Roman" w:cs="Times New Roman"/>
          <w:sz w:val="24"/>
          <w:szCs w:val="24"/>
        </w:rPr>
        <w:t xml:space="preserve"> de dix (10) jours. </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 xml:space="preserve">A cet effet, elle avait estimé </w:t>
      </w:r>
      <w:r w:rsidRPr="00D22BCD">
        <w:rPr>
          <w:rFonts w:ascii="Times New Roman" w:hAnsi="Times New Roman" w:cs="Times New Roman"/>
          <w:i/>
          <w:sz w:val="24"/>
          <w:szCs w:val="24"/>
        </w:rPr>
        <w:t>qu’en vertu de la loi 84-20 du 02 février 1984 fixant les attributions des tribunaux d’instance en matière correctionnelle, ces juridictions sont compétentes pour connaitre des coups et blessures volontaires n’ayant pas entrainé plus de vingt (20) jours d’incapacité temporaire de travail prévus aux articles 296, 297 et 298 alinéas 1</w:t>
      </w:r>
      <w:r w:rsidRPr="00D22BCD">
        <w:rPr>
          <w:rFonts w:ascii="Times New Roman" w:hAnsi="Times New Roman" w:cs="Times New Roman"/>
          <w:i/>
          <w:sz w:val="24"/>
          <w:szCs w:val="24"/>
          <w:vertAlign w:val="superscript"/>
        </w:rPr>
        <w:t>er</w:t>
      </w:r>
      <w:r w:rsidRPr="00D22BCD">
        <w:rPr>
          <w:rFonts w:ascii="Times New Roman" w:hAnsi="Times New Roman" w:cs="Times New Roman"/>
          <w:i/>
          <w:sz w:val="24"/>
          <w:szCs w:val="24"/>
        </w:rPr>
        <w:t xml:space="preserve">, 3 et 4 du Code pénal. Toutefois, eu égard à la qualité de conjoint des parties en cause, en application de l’article 297 bis dudit code, qui échappe à la compétence de la juridiction de céans, il y a lieu de se déclarer incompétent et renvoyer le Ministère public à mieux se </w:t>
      </w:r>
      <w:r w:rsidRPr="00D22BCD">
        <w:rPr>
          <w:rFonts w:ascii="Times New Roman" w:hAnsi="Times New Roman" w:cs="Times New Roman"/>
          <w:i/>
          <w:sz w:val="24"/>
          <w:szCs w:val="24"/>
        </w:rPr>
        <w:lastRenderedPageBreak/>
        <w:t>pourvoir</w:t>
      </w:r>
      <w:r w:rsidRPr="00D22BCD">
        <w:rPr>
          <w:rFonts w:ascii="Times New Roman" w:hAnsi="Times New Roman" w:cs="Times New Roman"/>
          <w:sz w:val="24"/>
          <w:szCs w:val="24"/>
        </w:rPr>
        <w:t xml:space="preserve">. </w:t>
      </w:r>
      <w:r w:rsidRPr="00D22BCD">
        <w:rPr>
          <w:rFonts w:ascii="Times New Roman" w:hAnsi="Times New Roman" w:cs="Times New Roman"/>
          <w:b/>
          <w:sz w:val="24"/>
          <w:szCs w:val="24"/>
        </w:rPr>
        <w:t>TI de Rufisque, Jugement n°153 du 10/05/2017, MP et S.KADAM c/Mamadou BOYE (inédit).</w:t>
      </w:r>
    </w:p>
    <w:p w:rsidR="000F323A" w:rsidRPr="00D22BCD" w:rsidRDefault="000F323A" w:rsidP="00812E69">
      <w:pPr>
        <w:spacing w:line="360" w:lineRule="auto"/>
        <w:jc w:val="both"/>
        <w:rPr>
          <w:rFonts w:ascii="Times New Roman" w:hAnsi="Times New Roman" w:cs="Times New Roman"/>
          <w:b/>
          <w:sz w:val="24"/>
          <w:szCs w:val="24"/>
        </w:rPr>
      </w:pPr>
      <w:r w:rsidRPr="00D22BCD">
        <w:rPr>
          <w:rFonts w:ascii="Times New Roman" w:hAnsi="Times New Roman" w:cs="Times New Roman"/>
          <w:sz w:val="24"/>
          <w:szCs w:val="24"/>
        </w:rPr>
        <w:t>Cette dernière position du juge d’instance de Rufisque, qui renvoie à une compétence exclusive du Tribunal de Grande Instance en la matière, constitue l’autre terme de la controverse</w:t>
      </w:r>
      <w:r w:rsidRPr="00D22BCD">
        <w:rPr>
          <w:rFonts w:ascii="Times New Roman" w:hAnsi="Times New Roman" w:cs="Times New Roman"/>
          <w:b/>
          <w:sz w:val="24"/>
          <w:szCs w:val="24"/>
        </w:rPr>
        <w:t>.</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b/>
          <w:sz w:val="24"/>
          <w:szCs w:val="24"/>
        </w:rPr>
        <w:t xml:space="preserve">LA QUALITE DE CONJOINT : UNE CONDITION PREALABLE D’UNE NOUVELLE INFRACTION- </w:t>
      </w:r>
      <w:r w:rsidRPr="00D22BCD">
        <w:rPr>
          <w:rFonts w:ascii="Times New Roman" w:hAnsi="Times New Roman" w:cs="Times New Roman"/>
          <w:sz w:val="24"/>
          <w:szCs w:val="24"/>
        </w:rPr>
        <w:t>D’autres juridictions et mêmes certaines formations du Tribunal de Grande Instances Hors Classe de Dakar ainsi que le Parquet de ladite juridiction ont perçu cette qualité de la victime comme un critère de compétence du Tribunal de Grande Instance statuant en matière correctionnelle</w:t>
      </w:r>
      <w:r w:rsidRPr="00D22BCD">
        <w:rPr>
          <w:rFonts w:ascii="Times New Roman" w:hAnsi="Times New Roman" w:cs="Times New Roman"/>
          <w:b/>
          <w:sz w:val="24"/>
          <w:szCs w:val="24"/>
        </w:rPr>
        <w:t xml:space="preserve">. </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Selon cette thèse, le législateur, en modifiant le code pénal par la loin° 99-05 du 29 Janvier 1999, a introduit dans ledit code de nouvelles incriminations assorties de nouvelles sanctions sans effectuer un renvoi à la loi n° 84-20 du 02 février 1984 attribuant la compétence en la matière au tribunal d’instance. Il s’ensuit que ces nouvelles infractions sont de la compétence du Tribunal de Grande Instance qui constitue, en la matière, la juridiction de droit commun.</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 xml:space="preserve">Ainsi, le TGIHCD a jugé des faits de coups et blessures volontaires à conjoint et condamné le prévenu à une peine d’emprisonnement d’un (01) mois assortis de sursis alors que l’l’IT en cause était de quinze (15) jours </w:t>
      </w:r>
      <w:r w:rsidRPr="00D22BCD">
        <w:rPr>
          <w:rFonts w:ascii="Times New Roman" w:hAnsi="Times New Roman" w:cs="Times New Roman"/>
          <w:b/>
          <w:sz w:val="24"/>
          <w:szCs w:val="24"/>
        </w:rPr>
        <w:t xml:space="preserve">TGIHCD, jugement n° 4698 du 22 septembre 2017, MP et </w:t>
      </w:r>
      <w:proofErr w:type="spellStart"/>
      <w:r w:rsidRPr="00D22BCD">
        <w:rPr>
          <w:rFonts w:ascii="Times New Roman" w:hAnsi="Times New Roman" w:cs="Times New Roman"/>
          <w:b/>
          <w:sz w:val="24"/>
          <w:szCs w:val="24"/>
        </w:rPr>
        <w:t>Arame</w:t>
      </w:r>
      <w:proofErr w:type="spellEnd"/>
      <w:r w:rsidRPr="00D22BCD">
        <w:rPr>
          <w:rFonts w:ascii="Times New Roman" w:hAnsi="Times New Roman" w:cs="Times New Roman"/>
          <w:b/>
          <w:sz w:val="24"/>
          <w:szCs w:val="24"/>
        </w:rPr>
        <w:t xml:space="preserve"> FALL c/ Mamadou NDIAYE (inédit). Voir dans le même sens, pour une ITT de sept (07) jours, TGIHCD, jugement n°76/2018 du 5 janvier 2018, MP et </w:t>
      </w:r>
      <w:proofErr w:type="spellStart"/>
      <w:r w:rsidRPr="00D22BCD">
        <w:rPr>
          <w:rFonts w:ascii="Times New Roman" w:hAnsi="Times New Roman" w:cs="Times New Roman"/>
          <w:b/>
          <w:sz w:val="24"/>
          <w:szCs w:val="24"/>
        </w:rPr>
        <w:t>Ndeye</w:t>
      </w:r>
      <w:proofErr w:type="spellEnd"/>
      <w:r w:rsidRPr="00D22BCD">
        <w:rPr>
          <w:rFonts w:ascii="Times New Roman" w:hAnsi="Times New Roman" w:cs="Times New Roman"/>
          <w:b/>
          <w:sz w:val="24"/>
          <w:szCs w:val="24"/>
        </w:rPr>
        <w:t xml:space="preserve"> </w:t>
      </w:r>
      <w:proofErr w:type="spellStart"/>
      <w:r w:rsidRPr="00D22BCD">
        <w:rPr>
          <w:rFonts w:ascii="Times New Roman" w:hAnsi="Times New Roman" w:cs="Times New Roman"/>
          <w:b/>
          <w:sz w:val="24"/>
          <w:szCs w:val="24"/>
        </w:rPr>
        <w:t>Aissa</w:t>
      </w:r>
      <w:proofErr w:type="spellEnd"/>
      <w:r w:rsidRPr="00D22BCD">
        <w:rPr>
          <w:rFonts w:ascii="Times New Roman" w:hAnsi="Times New Roman" w:cs="Times New Roman"/>
          <w:b/>
          <w:sz w:val="24"/>
          <w:szCs w:val="24"/>
        </w:rPr>
        <w:t xml:space="preserve"> DIA c/ Seydou </w:t>
      </w:r>
      <w:proofErr w:type="spellStart"/>
      <w:r w:rsidRPr="00D22BCD">
        <w:rPr>
          <w:rFonts w:ascii="Times New Roman" w:hAnsi="Times New Roman" w:cs="Times New Roman"/>
          <w:b/>
          <w:sz w:val="24"/>
          <w:szCs w:val="24"/>
        </w:rPr>
        <w:t>Nourou</w:t>
      </w:r>
      <w:proofErr w:type="spellEnd"/>
      <w:r w:rsidRPr="00D22BCD">
        <w:rPr>
          <w:rFonts w:ascii="Times New Roman" w:hAnsi="Times New Roman" w:cs="Times New Roman"/>
          <w:b/>
          <w:sz w:val="24"/>
          <w:szCs w:val="24"/>
        </w:rPr>
        <w:t xml:space="preserve"> TALL (inédit). </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 xml:space="preserve">Dans ces dernières affaires, les juges du </w:t>
      </w:r>
      <w:r w:rsidR="004F5B8D">
        <w:rPr>
          <w:rFonts w:ascii="Times New Roman" w:hAnsi="Times New Roman" w:cs="Times New Roman"/>
          <w:sz w:val="24"/>
          <w:szCs w:val="24"/>
        </w:rPr>
        <w:t xml:space="preserve">TRHCD </w:t>
      </w:r>
      <w:r w:rsidRPr="00D22BCD">
        <w:rPr>
          <w:rFonts w:ascii="Times New Roman" w:hAnsi="Times New Roman" w:cs="Times New Roman"/>
          <w:sz w:val="24"/>
          <w:szCs w:val="24"/>
        </w:rPr>
        <w:t>ont-ils vu dans la qualité de conjoint des victimes un critère de compétence exclusive de la juridiction de droit commun en la matière, nonobstant le nombre jours d’ITT de moins de vingt-et-un (21) jours ? On peut, sans risque de se tromper, répondre par l’affirmative.</w:t>
      </w:r>
    </w:p>
    <w:p w:rsidR="000F323A" w:rsidRPr="00D22BCD" w:rsidRDefault="000F323A" w:rsidP="00812E69">
      <w:pPr>
        <w:spacing w:line="360" w:lineRule="auto"/>
        <w:jc w:val="both"/>
        <w:rPr>
          <w:rFonts w:ascii="Times New Roman" w:hAnsi="Times New Roman" w:cs="Times New Roman"/>
          <w:b/>
          <w:sz w:val="24"/>
          <w:szCs w:val="24"/>
        </w:rPr>
      </w:pPr>
      <w:r w:rsidRPr="00D22BCD">
        <w:rPr>
          <w:rFonts w:ascii="Times New Roman" w:hAnsi="Times New Roman" w:cs="Times New Roman"/>
          <w:sz w:val="24"/>
          <w:szCs w:val="24"/>
        </w:rPr>
        <w:t>En tout état de cause, cette position est partagée par les Tribunaux de Grande Instance de Kaolack</w:t>
      </w:r>
      <w:r w:rsidR="004F5B8D">
        <w:rPr>
          <w:rFonts w:ascii="Times New Roman" w:hAnsi="Times New Roman" w:cs="Times New Roman"/>
          <w:sz w:val="24"/>
          <w:szCs w:val="24"/>
        </w:rPr>
        <w:t xml:space="preserve"> et de Kolda</w:t>
      </w:r>
      <w:r w:rsidRPr="00D22BCD">
        <w:rPr>
          <w:rFonts w:ascii="Times New Roman" w:hAnsi="Times New Roman" w:cs="Times New Roman"/>
          <w:sz w:val="24"/>
          <w:szCs w:val="24"/>
        </w:rPr>
        <w:t xml:space="preserve"> ( </w:t>
      </w:r>
      <w:r w:rsidRPr="00D22BCD">
        <w:rPr>
          <w:rFonts w:ascii="Times New Roman" w:hAnsi="Times New Roman" w:cs="Times New Roman"/>
          <w:b/>
          <w:sz w:val="24"/>
          <w:szCs w:val="24"/>
        </w:rPr>
        <w:t xml:space="preserve">Voir, TR de Kaolack, Jugement n°193/13 du 13 mars 2013, MP et </w:t>
      </w:r>
      <w:proofErr w:type="spellStart"/>
      <w:r w:rsidRPr="00D22BCD">
        <w:rPr>
          <w:rFonts w:ascii="Times New Roman" w:hAnsi="Times New Roman" w:cs="Times New Roman"/>
          <w:b/>
          <w:sz w:val="24"/>
          <w:szCs w:val="24"/>
        </w:rPr>
        <w:t>Penda</w:t>
      </w:r>
      <w:proofErr w:type="spellEnd"/>
      <w:r w:rsidRPr="00D22BCD">
        <w:rPr>
          <w:rFonts w:ascii="Times New Roman" w:hAnsi="Times New Roman" w:cs="Times New Roman"/>
          <w:b/>
          <w:sz w:val="24"/>
          <w:szCs w:val="24"/>
        </w:rPr>
        <w:t xml:space="preserve"> DIALLO c/Aliou DIALLO, pour une ITT de 15 jours, inédit ; jugement n°398/2017 du 03 mai 2017, MP c/Mamadou DIENG, pour des coups et blessures n’ayant pas entrainé de maladie de d’incapacité de travail inédit</w:t>
      </w:r>
      <w:r w:rsidR="004F5B8D">
        <w:rPr>
          <w:rFonts w:ascii="Times New Roman" w:hAnsi="Times New Roman" w:cs="Times New Roman"/>
          <w:b/>
          <w:sz w:val="24"/>
          <w:szCs w:val="24"/>
        </w:rPr>
        <w:t> ;</w:t>
      </w:r>
      <w:r w:rsidRPr="00D22BCD">
        <w:rPr>
          <w:rFonts w:ascii="Times New Roman" w:hAnsi="Times New Roman" w:cs="Times New Roman"/>
          <w:b/>
          <w:sz w:val="24"/>
          <w:szCs w:val="24"/>
        </w:rPr>
        <w:t xml:space="preserve"> TGI de Kolda, jugement n° 356/2015 du 25 novembre 2015 , MP et </w:t>
      </w:r>
      <w:proofErr w:type="spellStart"/>
      <w:r w:rsidRPr="00D22BCD">
        <w:rPr>
          <w:rFonts w:ascii="Times New Roman" w:hAnsi="Times New Roman" w:cs="Times New Roman"/>
          <w:b/>
          <w:sz w:val="24"/>
          <w:szCs w:val="24"/>
        </w:rPr>
        <w:t>Egué</w:t>
      </w:r>
      <w:proofErr w:type="spellEnd"/>
      <w:r w:rsidRPr="00D22BCD">
        <w:rPr>
          <w:rFonts w:ascii="Times New Roman" w:hAnsi="Times New Roman" w:cs="Times New Roman"/>
          <w:b/>
          <w:sz w:val="24"/>
          <w:szCs w:val="24"/>
        </w:rPr>
        <w:t xml:space="preserve"> BALDE c/ Mamadou </w:t>
      </w:r>
      <w:r w:rsidRPr="00D22BCD">
        <w:rPr>
          <w:rFonts w:ascii="Times New Roman" w:hAnsi="Times New Roman" w:cs="Times New Roman"/>
          <w:b/>
          <w:sz w:val="24"/>
          <w:szCs w:val="24"/>
        </w:rPr>
        <w:lastRenderedPageBreak/>
        <w:t>YENTOU dit El Hadji BALDE, pour une ITT de 30 jours inédit ; jugement n°286/206 du 20 juillet 2016, MP et Yoba BALDE c/Aliou BALDE pour une ITT de sept (07) jours, inédit).</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Telle est d’ailleurs la jurisprudence constante de la Cour d’appel de Dakar à propos des appels interjetés par le Parquet du TGIHCD suite à la déclinaison par celui-ci de sa compétence pour connaitre de faits de coups et blessures volontaires à conjoints n’ayant pas entrainé une ITT de vingt et un (21) jour.</w:t>
      </w:r>
    </w:p>
    <w:p w:rsidR="004F5B8D" w:rsidRDefault="004F5B8D" w:rsidP="00812E69">
      <w:pPr>
        <w:spacing w:line="360" w:lineRule="auto"/>
        <w:jc w:val="both"/>
        <w:rPr>
          <w:rFonts w:ascii="Times New Roman" w:hAnsi="Times New Roman" w:cs="Times New Roman"/>
          <w:sz w:val="24"/>
          <w:szCs w:val="24"/>
        </w:rPr>
      </w:pPr>
    </w:p>
    <w:p w:rsidR="004F5B8D" w:rsidRDefault="004F5B8D" w:rsidP="00812E69">
      <w:pPr>
        <w:spacing w:line="360" w:lineRule="auto"/>
        <w:jc w:val="both"/>
        <w:rPr>
          <w:rFonts w:ascii="Times New Roman" w:hAnsi="Times New Roman" w:cs="Times New Roman"/>
          <w:sz w:val="24"/>
          <w:szCs w:val="24"/>
        </w:rPr>
      </w:pPr>
    </w:p>
    <w:p w:rsidR="004F5B8D" w:rsidRDefault="004F5B8D" w:rsidP="00812E69">
      <w:pPr>
        <w:spacing w:line="360" w:lineRule="auto"/>
        <w:jc w:val="both"/>
        <w:rPr>
          <w:rFonts w:ascii="Times New Roman" w:hAnsi="Times New Roman" w:cs="Times New Roman"/>
          <w:sz w:val="24"/>
          <w:szCs w:val="24"/>
        </w:rPr>
      </w:pPr>
    </w:p>
    <w:p w:rsidR="000F323A" w:rsidRPr="004F5B8D" w:rsidRDefault="000F323A" w:rsidP="00812E69">
      <w:pPr>
        <w:spacing w:line="360" w:lineRule="auto"/>
        <w:jc w:val="both"/>
        <w:rPr>
          <w:rFonts w:ascii="Times New Roman" w:hAnsi="Times New Roman" w:cs="Times New Roman"/>
          <w:i/>
          <w:sz w:val="24"/>
          <w:szCs w:val="24"/>
        </w:rPr>
      </w:pPr>
      <w:r w:rsidRPr="00D22BCD">
        <w:rPr>
          <w:rFonts w:ascii="Times New Roman" w:hAnsi="Times New Roman" w:cs="Times New Roman"/>
          <w:sz w:val="24"/>
          <w:szCs w:val="24"/>
        </w:rPr>
        <w:t xml:space="preserve">En effet, les juges d’appel ont considéré que </w:t>
      </w:r>
      <w:r w:rsidR="004F5B8D">
        <w:rPr>
          <w:rFonts w:ascii="Times New Roman" w:hAnsi="Times New Roman" w:cs="Times New Roman"/>
          <w:i/>
          <w:sz w:val="24"/>
          <w:szCs w:val="24"/>
        </w:rPr>
        <w:t xml:space="preserve"> </w:t>
      </w:r>
      <w:r w:rsidRPr="00D22BCD">
        <w:rPr>
          <w:rFonts w:ascii="Times New Roman" w:hAnsi="Times New Roman" w:cs="Times New Roman"/>
          <w:i/>
          <w:sz w:val="24"/>
          <w:szCs w:val="24"/>
        </w:rPr>
        <w:t xml:space="preserve">le législateur sénégalais par le biais de l’article 297 bis du code pénal issu de la loi n° 99-05 du 29 Janvier 1999 a créé une autre catégorie d’infraction en mettant en exergue la qualité de la victime à savoir le conjoint. </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i/>
          <w:sz w:val="24"/>
          <w:szCs w:val="24"/>
        </w:rPr>
        <w:t>Dès lors, cette infraction autonome ne peut être considérée comme une simple circonstance aggravante de l’article 294 qui contient en son alinéa 2 une énumération des personnes protégées qui rentrent dans le champ d’application de ce texte. La loi n° 99-05 du 29 Janvier 1999 étant postérieur à la loi 84-20 du 20 février 1984, il y’a lieu de considérer que la qualité de conjoint est un nouveau critère de compétence en matière de coups et blessures volontaires qui doit relever des attributions du juge du droit commun qu’est le Tribunal de Grande Instance ;</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i/>
          <w:sz w:val="24"/>
          <w:szCs w:val="24"/>
        </w:rPr>
        <w:t>En conséquence, a violé la loi le Tribunal de Grande Instance qui s’est déclaré incompétent pour connaitre des faits de coups et blessures volontaire à conjoint ayant entrainé une Incapacité Temporaire de Travail (ITT) de sept (07) jours</w:t>
      </w:r>
      <w:r w:rsidRPr="00D22BCD">
        <w:rPr>
          <w:rFonts w:ascii="Times New Roman" w:hAnsi="Times New Roman" w:cs="Times New Roman"/>
          <w:b/>
          <w:i/>
          <w:sz w:val="24"/>
          <w:szCs w:val="24"/>
        </w:rPr>
        <w:t xml:space="preserve">. </w:t>
      </w:r>
      <w:r w:rsidRPr="00D22BCD">
        <w:rPr>
          <w:rFonts w:ascii="Times New Roman" w:hAnsi="Times New Roman" w:cs="Times New Roman"/>
          <w:b/>
          <w:sz w:val="24"/>
          <w:szCs w:val="24"/>
        </w:rPr>
        <w:t>CA de Dakar 449 du 19 juin 2017, MP c/Souleymane BARRY et autres (inédit). Voir, dans le même sens, CA de Dakar, arrêt n°78 du 12/02/2018, MP c/Souleymane BARRY et autres (inédit).</w:t>
      </w:r>
    </w:p>
    <w:p w:rsidR="00DF1D08" w:rsidRDefault="000F323A" w:rsidP="00812E69">
      <w:pPr>
        <w:spacing w:line="360" w:lineRule="auto"/>
        <w:jc w:val="both"/>
        <w:rPr>
          <w:rFonts w:ascii="Times New Roman" w:hAnsi="Times New Roman" w:cs="Times New Roman"/>
          <w:b/>
          <w:sz w:val="24"/>
          <w:szCs w:val="24"/>
        </w:rPr>
      </w:pPr>
      <w:r w:rsidRPr="00D22BCD">
        <w:rPr>
          <w:rFonts w:ascii="Times New Roman" w:hAnsi="Times New Roman" w:cs="Times New Roman"/>
          <w:sz w:val="24"/>
          <w:szCs w:val="24"/>
        </w:rPr>
        <w:t>En outre, ladite Cour semble adopter la même position concernant l’alinéa 2 de l’article 294 issu de la même reforme initié à travers la loi de 1999. Elle a en effet estimé qu’e</w:t>
      </w:r>
      <w:r w:rsidRPr="00D22BCD">
        <w:rPr>
          <w:rFonts w:ascii="Times New Roman" w:hAnsi="Times New Roman" w:cs="Times New Roman"/>
          <w:i/>
          <w:sz w:val="24"/>
          <w:szCs w:val="24"/>
        </w:rPr>
        <w:t xml:space="preserve">n modifiant le Code pénal, en vertu de la loi n° 99-05 du 29 Janvier 1999, par l’introduction de cette infraction dans le but de protéger la victime de sexe féminin et les personnes particulièrement vulnérables sans faire de renvoie à la loi n° 84-20 du 20 février 1984, le législateur donne compétence en la matière au tribunal de droit commun qu’est le tribunal de Grande Instance. </w:t>
      </w:r>
      <w:r w:rsidRPr="00D22BCD">
        <w:rPr>
          <w:rFonts w:ascii="Times New Roman" w:hAnsi="Times New Roman" w:cs="Times New Roman"/>
          <w:i/>
          <w:sz w:val="24"/>
          <w:szCs w:val="24"/>
        </w:rPr>
        <w:lastRenderedPageBreak/>
        <w:t xml:space="preserve">Il s’y ajoute qu’en plus de l’interdiction de l’octroi du sursis, les peines prévues par le premier texte sont différentes de celles prévues pour l’infraction classique de coups et blessures portées sur les autres personnes. En conséquence, la qualité de la victime constitue un critère de compétence et non une circonstance aggravante. Dès lors, a méconnu l’article 294 alinéa 2 du Code pénal, le tribunal de Grande Instance qui s’est déclaré incompétent au regard de l’incapacité temporaire de travail de moins de vingt(20) jours et en considérant la qualité de la victime, de sexe féminin, comme étant une circonstance aggravante. </w:t>
      </w:r>
      <w:r w:rsidRPr="00D22BCD">
        <w:rPr>
          <w:rFonts w:ascii="Times New Roman" w:hAnsi="Times New Roman" w:cs="Times New Roman"/>
          <w:b/>
          <w:sz w:val="24"/>
          <w:szCs w:val="24"/>
        </w:rPr>
        <w:t>C.A de Dakar, arrêt n°487 du 03/07/2017, MP et Dior GUEYE c/Khady NIANG (inédit).</w:t>
      </w:r>
    </w:p>
    <w:p w:rsidR="00190860" w:rsidRDefault="00190860" w:rsidP="00812E69">
      <w:pPr>
        <w:spacing w:line="360" w:lineRule="auto"/>
        <w:jc w:val="both"/>
        <w:rPr>
          <w:rFonts w:ascii="Times New Roman" w:hAnsi="Times New Roman" w:cs="Times New Roman"/>
          <w:b/>
          <w:sz w:val="24"/>
          <w:szCs w:val="24"/>
        </w:rPr>
      </w:pPr>
    </w:p>
    <w:p w:rsidR="00190860" w:rsidRPr="00D94465" w:rsidRDefault="00190860" w:rsidP="00812E69">
      <w:pPr>
        <w:spacing w:line="360" w:lineRule="auto"/>
        <w:jc w:val="both"/>
        <w:rPr>
          <w:rFonts w:ascii="Times New Roman" w:hAnsi="Times New Roman" w:cs="Times New Roman"/>
          <w:b/>
          <w:sz w:val="24"/>
          <w:szCs w:val="24"/>
        </w:rPr>
      </w:pPr>
    </w:p>
    <w:p w:rsidR="000F323A" w:rsidRPr="00D22BCD" w:rsidRDefault="000F323A" w:rsidP="00812E69">
      <w:pPr>
        <w:numPr>
          <w:ilvl w:val="0"/>
          <w:numId w:val="34"/>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t xml:space="preserve">OBSERVATIONS </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 xml:space="preserve">A la lecture de l’article 297 bis du Code pénal, on peut être tenté de conclure à la compétence résiduelle du Tribunal de grande instance pour connaitre des coups et blessures volontaires à conjoint quel que soit le nombre de jour d’ITT. </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 xml:space="preserve">En effet, au plan formel, dans la démarche </w:t>
      </w:r>
      <w:proofErr w:type="spellStart"/>
      <w:r w:rsidRPr="00D22BCD">
        <w:rPr>
          <w:rFonts w:ascii="Times New Roman" w:hAnsi="Times New Roman" w:cs="Times New Roman"/>
          <w:sz w:val="24"/>
          <w:szCs w:val="24"/>
        </w:rPr>
        <w:t>légistique</w:t>
      </w:r>
      <w:proofErr w:type="spellEnd"/>
      <w:r w:rsidRPr="00D22BCD">
        <w:rPr>
          <w:rFonts w:ascii="Times New Roman" w:hAnsi="Times New Roman" w:cs="Times New Roman"/>
          <w:sz w:val="24"/>
          <w:szCs w:val="24"/>
        </w:rPr>
        <w:t>, le choix du législateur d’incriminer les coups et blessu</w:t>
      </w:r>
      <w:r w:rsidR="004F5B8D">
        <w:rPr>
          <w:rFonts w:ascii="Times New Roman" w:hAnsi="Times New Roman" w:cs="Times New Roman"/>
          <w:sz w:val="24"/>
          <w:szCs w:val="24"/>
        </w:rPr>
        <w:t>res volontaires à conjoint</w:t>
      </w:r>
      <w:r w:rsidRPr="00D22BCD">
        <w:rPr>
          <w:rFonts w:ascii="Times New Roman" w:hAnsi="Times New Roman" w:cs="Times New Roman"/>
          <w:sz w:val="24"/>
          <w:szCs w:val="24"/>
        </w:rPr>
        <w:t xml:space="preserve"> par une nouvelle disposition (</w:t>
      </w:r>
      <w:r w:rsidRPr="00D22BCD">
        <w:rPr>
          <w:rFonts w:ascii="Times New Roman" w:hAnsi="Times New Roman" w:cs="Times New Roman"/>
          <w:b/>
          <w:i/>
          <w:sz w:val="24"/>
          <w:szCs w:val="24"/>
        </w:rPr>
        <w:t>article 297 bis</w:t>
      </w:r>
      <w:r w:rsidRPr="00D22BCD">
        <w:rPr>
          <w:rFonts w:ascii="Times New Roman" w:hAnsi="Times New Roman" w:cs="Times New Roman"/>
          <w:sz w:val="24"/>
          <w:szCs w:val="24"/>
        </w:rPr>
        <w:t xml:space="preserve">) peut laisser supposer, de sa part, une volonté de créer une nouvelle infraction. </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Il s’y ajoute, quant au fond de ladite incrimination, que les peines prévues dans ce nouveau texte, tant dans leur quantum que dans leur modalités d’exécution, diffèrent de celles attachées aux coups et blessures volontaires « </w:t>
      </w:r>
      <w:r w:rsidRPr="00D22BCD">
        <w:rPr>
          <w:rFonts w:ascii="Times New Roman" w:hAnsi="Times New Roman" w:cs="Times New Roman"/>
          <w:i/>
          <w:sz w:val="24"/>
          <w:szCs w:val="24"/>
        </w:rPr>
        <w:t>classiques </w:t>
      </w:r>
      <w:r w:rsidRPr="00D22BCD">
        <w:rPr>
          <w:rFonts w:ascii="Times New Roman" w:hAnsi="Times New Roman" w:cs="Times New Roman"/>
          <w:sz w:val="24"/>
          <w:szCs w:val="24"/>
        </w:rPr>
        <w:t xml:space="preserve">» régis par les articles 294 alinéa premier et 296 du même code. </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A ce titre, les coups et blessures volontaires et autres violences ou voies de fait incriminés à l’article 297 bis sont punis d’une peine d’emprisonnement d’un an à cinq ans et d’une amende de 50.000 à 500.000 Francs CFA. En outre, il ressort de l’alinéa 3 de ce texte que le sursis à l’exécution de la peine ne peut être prononcé. Ce qui constitue une autre spécificité au regard de l’alinéa premier de l’article 294 qui prévoit des peines principales d’un an à cinq ans d’emprisonnement, d’amende de 20.000 à 200.000 Francs CFA et une peine complémentaire facultative liée à l’interdiction temporaire de l’exercice des droits civiques civils et de famille conformément à l’article 34 du même code.</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 xml:space="preserve">Par ailleurs, on peut légitimement considérer que si le législateur entendait soumettre la nouvelle incrimination au régime classique des coups et blessures volontaires, avec comme </w:t>
      </w:r>
      <w:r w:rsidRPr="00D22BCD">
        <w:rPr>
          <w:rFonts w:ascii="Times New Roman" w:hAnsi="Times New Roman" w:cs="Times New Roman"/>
          <w:sz w:val="24"/>
          <w:szCs w:val="24"/>
        </w:rPr>
        <w:lastRenderedPageBreak/>
        <w:t xml:space="preserve">critère de compétence le nombre de jours d’incapacité temporaire de travail, il aurait tout simplement versé le contenu de l’article 297 bis dans un nouvel alinéa à l’article 294. Cet argument est d’autant plus plausible que l’alinéa 2 de ce dernier texte est issu de la même loi que l’article 297 bis, en l’occurrence la loi 99-05 du 29 janvier 1999 modifiant certaines dispositions du code pénal. </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Dès lors, en application de la loi 84-20 du 02 février 1984 fixant les attributions des tribunaux départementaux en matière correctionnelle, on peut voir dans cette nouvelle disposition (</w:t>
      </w:r>
      <w:r w:rsidRPr="00D22BCD">
        <w:rPr>
          <w:rFonts w:ascii="Times New Roman" w:hAnsi="Times New Roman" w:cs="Times New Roman"/>
          <w:b/>
          <w:i/>
          <w:sz w:val="24"/>
          <w:szCs w:val="24"/>
        </w:rPr>
        <w:t>297 bis CP</w:t>
      </w:r>
      <w:r w:rsidRPr="00D22BCD">
        <w:rPr>
          <w:rFonts w:ascii="Times New Roman" w:hAnsi="Times New Roman" w:cs="Times New Roman"/>
          <w:sz w:val="24"/>
          <w:szCs w:val="24"/>
        </w:rPr>
        <w:t>) qui ne figure pas parmi celles évoquées (</w:t>
      </w:r>
      <w:r w:rsidRPr="00D22BCD">
        <w:rPr>
          <w:rFonts w:ascii="Times New Roman" w:hAnsi="Times New Roman" w:cs="Times New Roman"/>
          <w:b/>
          <w:i/>
          <w:sz w:val="24"/>
          <w:szCs w:val="24"/>
        </w:rPr>
        <w:t>296, 297 et 298 CP</w:t>
      </w:r>
      <w:r w:rsidRPr="00D22BCD">
        <w:rPr>
          <w:rFonts w:ascii="Times New Roman" w:hAnsi="Times New Roman" w:cs="Times New Roman"/>
          <w:sz w:val="24"/>
          <w:szCs w:val="24"/>
        </w:rPr>
        <w:t>) à l’article 2 de ladite loi, une infraction autonome qui tombe dans le champ de compétence résiduelle du Tribunal de Grande Instance.</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 xml:space="preserve">C’est cette approche qui ressort de l’analyse des décisions de la Cour d’appel de Dakar. </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Les tenants de cette thèse estiment que le juge ne peut, sans violer le caractère d’ordre public des règles de compétence (d’attribution) en matière pénale, adopter un autre raisonnement.</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Il convient cependant de faire observer, à la lumière d’une lecture plus attentive, qu’un autre raisonnement se profile, sans incohérence.</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Dans cette perspective, il faudra convoquer aussi bien l’esprit que la lettre des textes en cause.</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En effet, la volonté de rapprocher la justice des justiciables, qui est un enjeu des temps modernes, transparait clairement à la lecture de l’exposé des motifs de la loi 84-20 du 02 février 1984 fixant les attributions des tribunaux départementaux en matière correctionnelle.</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Il y est évoqué ceci : « </w:t>
      </w:r>
      <w:r w:rsidRPr="00D22BCD">
        <w:rPr>
          <w:rFonts w:ascii="Times New Roman" w:hAnsi="Times New Roman" w:cs="Times New Roman"/>
          <w:i/>
          <w:sz w:val="24"/>
          <w:szCs w:val="24"/>
        </w:rPr>
        <w:t>pour assurer une bonne défense de l’ordre public, dans l’intérêt des victimes et des délinquants eux-mêmes, il est important que les délits puissent être poursuivis et réprimés dans le cadre du département… </w:t>
      </w:r>
      <w:r w:rsidRPr="00D22BCD">
        <w:rPr>
          <w:rFonts w:ascii="Times New Roman" w:hAnsi="Times New Roman" w:cs="Times New Roman"/>
          <w:sz w:val="24"/>
          <w:szCs w:val="24"/>
        </w:rPr>
        <w:t>». S’y ajoute que les violences en question constituent très souvent « </w:t>
      </w:r>
      <w:r w:rsidRPr="00D22BCD">
        <w:rPr>
          <w:rFonts w:ascii="Times New Roman" w:hAnsi="Times New Roman" w:cs="Times New Roman"/>
          <w:i/>
          <w:sz w:val="24"/>
          <w:szCs w:val="24"/>
        </w:rPr>
        <w:t>des affaires de famille</w:t>
      </w:r>
      <w:r w:rsidRPr="00D22BCD">
        <w:rPr>
          <w:rFonts w:ascii="Times New Roman" w:hAnsi="Times New Roman" w:cs="Times New Roman"/>
          <w:sz w:val="24"/>
          <w:szCs w:val="24"/>
        </w:rPr>
        <w:t> » relevant, par nature, du droit commun de la compétence du Tribunal d’instance.</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 xml:space="preserve">Dans cette optique, au regard de la politique criminelle en la matière, laisser les coups et blessures volontaire à conjoint à la compétence exclusive du Tribunal de Grande Instance, quel que soit le nombre de jours </w:t>
      </w:r>
      <w:r w:rsidR="004F5B8D">
        <w:rPr>
          <w:rFonts w:ascii="Times New Roman" w:hAnsi="Times New Roman" w:cs="Times New Roman"/>
          <w:sz w:val="24"/>
          <w:szCs w:val="24"/>
        </w:rPr>
        <w:t>d’ITT</w:t>
      </w:r>
      <w:r w:rsidRPr="00D22BCD">
        <w:rPr>
          <w:rFonts w:ascii="Times New Roman" w:hAnsi="Times New Roman" w:cs="Times New Roman"/>
          <w:sz w:val="24"/>
          <w:szCs w:val="24"/>
        </w:rPr>
        <w:t>, peut aller à contresens de l’esprit de cette loi.</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 xml:space="preserve">Ensuite, si l’incrimination des coups et blessures volontaires à conjoint est nouvelle, compte tenu de la qualité de la victime, il n’en demeure pas moins que l’infraction, en cause, demeure les coups et blessures et autres violences. Car, abstraction faite de cette circonstance liée à la </w:t>
      </w:r>
      <w:r w:rsidRPr="00D22BCD">
        <w:rPr>
          <w:rFonts w:ascii="Times New Roman" w:hAnsi="Times New Roman" w:cs="Times New Roman"/>
          <w:sz w:val="24"/>
          <w:szCs w:val="24"/>
        </w:rPr>
        <w:lastRenderedPageBreak/>
        <w:t>qualité de la victime, ces violences demeurent répréhensibles au titre des articles 294 et 296 du code pénal.</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 xml:space="preserve">Enfin, l’absence de renvoi par la loi de 1999 à la loi de 1984 se justifie aisément. Celle-là, régissant le droit pénal de fond (incrimination et sanction), n’a pas vocation à régler une compétence d’attribution. </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En revanche, on peut relever une précision faite à l’alinéa premier de l’article 297</w:t>
      </w:r>
      <w:r w:rsidR="004F5B8D">
        <w:rPr>
          <w:rFonts w:ascii="Times New Roman" w:hAnsi="Times New Roman" w:cs="Times New Roman"/>
          <w:sz w:val="24"/>
          <w:szCs w:val="24"/>
        </w:rPr>
        <w:t xml:space="preserve"> bis relativement à la durée d’ITT </w:t>
      </w:r>
      <w:r w:rsidRPr="00D22BCD">
        <w:rPr>
          <w:rFonts w:ascii="Times New Roman" w:hAnsi="Times New Roman" w:cs="Times New Roman"/>
          <w:sz w:val="24"/>
          <w:szCs w:val="24"/>
        </w:rPr>
        <w:t>de plus de vingt et un (21) jours qui conditionnent l’application des peines sus évoquées.</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Ladite précision peut être conçue, de la part du législateur de 1999, comme une mise en relief du critèr</w:t>
      </w:r>
      <w:r w:rsidR="004F5B8D">
        <w:rPr>
          <w:rFonts w:ascii="Times New Roman" w:hAnsi="Times New Roman" w:cs="Times New Roman"/>
          <w:sz w:val="24"/>
          <w:szCs w:val="24"/>
        </w:rPr>
        <w:t xml:space="preserve">e lié à l’ITT </w:t>
      </w:r>
      <w:r w:rsidRPr="00D22BCD">
        <w:rPr>
          <w:rFonts w:ascii="Times New Roman" w:hAnsi="Times New Roman" w:cs="Times New Roman"/>
          <w:sz w:val="24"/>
          <w:szCs w:val="24"/>
        </w:rPr>
        <w:t>tel que prévu par la loi 84-20 du 02 février 1984 sus citée.</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Ce qui contribue à accréditer la thèse selon laquelle, la qualité de conjoint de la victime est perçue par le législateur comme une circonstance aggravante. C’est d’ailleurs ce que laisse entrevoir l’exposé des motifs de la loi de 1999 à propos de cette incrimination. En voici la teneur : « …</w:t>
      </w:r>
      <w:r w:rsidRPr="00D22BCD">
        <w:rPr>
          <w:rFonts w:ascii="Times New Roman" w:hAnsi="Times New Roman" w:cs="Times New Roman"/>
          <w:i/>
          <w:sz w:val="24"/>
          <w:szCs w:val="24"/>
        </w:rPr>
        <w:t>sont désormais aggravées les peines encourues lorsque les violences ont été exercées par un membre du couple conjugal. Les violences conjugales sont des pratiques qu’il convient de juguler par des dispositions législatives expresses et sévères afin de mieux protéger les victimes de tels faits et d’en prévenir la récidive et ce, dans l’intérêt même de l’équilibre familial</w:t>
      </w:r>
      <w:r w:rsidRPr="00D22BCD">
        <w:rPr>
          <w:rFonts w:ascii="Times New Roman" w:hAnsi="Times New Roman" w:cs="Times New Roman"/>
          <w:sz w:val="24"/>
          <w:szCs w:val="24"/>
        </w:rPr>
        <w:t> ».(</w:t>
      </w:r>
      <w:r w:rsidRPr="00D22BCD">
        <w:rPr>
          <w:rFonts w:ascii="Times New Roman" w:hAnsi="Times New Roman" w:cs="Times New Roman"/>
          <w:i/>
          <w:sz w:val="24"/>
          <w:szCs w:val="24"/>
        </w:rPr>
        <w:t>voir l’exposé des motifs de la loi 99-05 du 29 janvier 1999, JO n°5847 du 27 février 1999</w:t>
      </w:r>
      <w:r w:rsidRPr="00D22BCD">
        <w:rPr>
          <w:rFonts w:ascii="Times New Roman" w:hAnsi="Times New Roman" w:cs="Times New Roman"/>
          <w:sz w:val="24"/>
          <w:szCs w:val="24"/>
        </w:rPr>
        <w:t>).</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 xml:space="preserve">Il faut ici relever que législateur de 1999 n’est cependant pas allé jusqu’au bout de sa logique. Car, une circonstance est, par nature, une cause d’aggravation </w:t>
      </w:r>
      <w:r w:rsidR="00004E35">
        <w:rPr>
          <w:rFonts w:ascii="Times New Roman" w:hAnsi="Times New Roman" w:cs="Times New Roman"/>
          <w:sz w:val="24"/>
          <w:szCs w:val="24"/>
        </w:rPr>
        <w:t xml:space="preserve">de </w:t>
      </w:r>
      <w:r w:rsidRPr="00D22BCD">
        <w:rPr>
          <w:rFonts w:ascii="Times New Roman" w:hAnsi="Times New Roman" w:cs="Times New Roman"/>
          <w:sz w:val="24"/>
          <w:szCs w:val="24"/>
        </w:rPr>
        <w:t>la pénalité encourue indépendamment de ses modalités d’exécution.</w:t>
      </w:r>
      <w:r w:rsidRPr="00D22BCD">
        <w:rPr>
          <w:rFonts w:ascii="Times New Roman" w:eastAsia="Times New Roman" w:hAnsi="Times New Roman" w:cs="Times New Roman"/>
          <w:sz w:val="24"/>
          <w:szCs w:val="24"/>
          <w:lang w:eastAsia="fr-FR"/>
        </w:rPr>
        <w:t xml:space="preserve"> (</w:t>
      </w:r>
      <w:r w:rsidRPr="00D22BCD">
        <w:rPr>
          <w:rFonts w:ascii="Times New Roman" w:eastAsia="Times New Roman" w:hAnsi="Times New Roman" w:cs="Times New Roman"/>
          <w:i/>
          <w:sz w:val="24"/>
          <w:szCs w:val="24"/>
          <w:lang w:eastAsia="fr-FR"/>
        </w:rPr>
        <w:t>Voir sur cette question, Jean PRADEL, Droit pénal général, 18</w:t>
      </w:r>
      <w:r w:rsidRPr="00D22BCD">
        <w:rPr>
          <w:rFonts w:ascii="Times New Roman" w:eastAsia="Times New Roman" w:hAnsi="Times New Roman" w:cs="Times New Roman"/>
          <w:i/>
          <w:sz w:val="24"/>
          <w:szCs w:val="24"/>
          <w:vertAlign w:val="superscript"/>
          <w:lang w:eastAsia="fr-FR"/>
        </w:rPr>
        <w:t>e</w:t>
      </w:r>
      <w:r w:rsidRPr="00D22BCD">
        <w:rPr>
          <w:rFonts w:ascii="Times New Roman" w:eastAsia="Times New Roman" w:hAnsi="Times New Roman" w:cs="Times New Roman"/>
          <w:i/>
          <w:sz w:val="24"/>
          <w:szCs w:val="24"/>
          <w:lang w:eastAsia="fr-FR"/>
        </w:rPr>
        <w:t xml:space="preserve"> Edition, CUJAS, p.546 et s.).</w:t>
      </w:r>
      <w:r w:rsidRPr="00D22BCD">
        <w:rPr>
          <w:rFonts w:ascii="Times New Roman" w:hAnsi="Times New Roman" w:cs="Times New Roman"/>
          <w:sz w:val="24"/>
          <w:szCs w:val="24"/>
        </w:rPr>
        <w:t xml:space="preserve"> Or, en la matière, le législateur s’est</w:t>
      </w:r>
      <w:r w:rsidR="004F5B8D">
        <w:rPr>
          <w:rFonts w:ascii="Times New Roman" w:hAnsi="Times New Roman" w:cs="Times New Roman"/>
          <w:sz w:val="24"/>
          <w:szCs w:val="24"/>
        </w:rPr>
        <w:t xml:space="preserve"> uniquement borné </w:t>
      </w:r>
      <w:r w:rsidRPr="00D22BCD">
        <w:rPr>
          <w:rFonts w:ascii="Times New Roman" w:hAnsi="Times New Roman" w:cs="Times New Roman"/>
          <w:sz w:val="24"/>
          <w:szCs w:val="24"/>
        </w:rPr>
        <w:t>à durcir les modalités d’exécution de la peine en interdisant l’octroi du sursis. (</w:t>
      </w:r>
      <w:r w:rsidRPr="00D22BCD">
        <w:rPr>
          <w:rFonts w:ascii="Times New Roman" w:hAnsi="Times New Roman" w:cs="Times New Roman"/>
          <w:i/>
          <w:sz w:val="24"/>
          <w:szCs w:val="24"/>
        </w:rPr>
        <w:t>Sur la question du sursis, voir Elisabeth MICHELET, Chronique jurisprudentielle : la jurisprudence de la Cour suprême du Sénégal en matière pénale, Annales africaines, Revue de droit, d’économie et de gestion de la Faculté des sciences juridiques et économiques de l’UCAD, 1989-90-91, p.293 et s.).</w:t>
      </w:r>
    </w:p>
    <w:p w:rsidR="000F323A" w:rsidRPr="00D22BCD" w:rsidRDefault="000F323A" w:rsidP="00812E69">
      <w:pPr>
        <w:spacing w:line="360" w:lineRule="auto"/>
        <w:jc w:val="both"/>
        <w:rPr>
          <w:rFonts w:ascii="Times New Roman" w:hAnsi="Times New Roman" w:cs="Times New Roman"/>
          <w:i/>
          <w:sz w:val="24"/>
          <w:szCs w:val="24"/>
        </w:rPr>
      </w:pPr>
      <w:r w:rsidRPr="00D22BCD">
        <w:rPr>
          <w:rFonts w:ascii="Times New Roman" w:hAnsi="Times New Roman" w:cs="Times New Roman"/>
          <w:sz w:val="24"/>
          <w:szCs w:val="24"/>
        </w:rPr>
        <w:t xml:space="preserve">Somme toute, l’approche </w:t>
      </w:r>
      <w:proofErr w:type="spellStart"/>
      <w:r w:rsidRPr="00D22BCD">
        <w:rPr>
          <w:rFonts w:ascii="Times New Roman" w:hAnsi="Times New Roman" w:cs="Times New Roman"/>
          <w:sz w:val="24"/>
          <w:szCs w:val="24"/>
        </w:rPr>
        <w:t>légistique</w:t>
      </w:r>
      <w:proofErr w:type="spellEnd"/>
      <w:r w:rsidRPr="00D22BCD">
        <w:rPr>
          <w:rFonts w:ascii="Times New Roman" w:hAnsi="Times New Roman" w:cs="Times New Roman"/>
          <w:sz w:val="24"/>
          <w:szCs w:val="24"/>
        </w:rPr>
        <w:t>, consistant à recourir à une nouvelle disposition, pour incriminer les violences conjugales n’est pas étrangère à la présente controverse. Elle nous semble, à ce titre, résulter d’un « </w:t>
      </w:r>
      <w:r w:rsidRPr="00D22BCD">
        <w:rPr>
          <w:rFonts w:ascii="Times New Roman" w:hAnsi="Times New Roman" w:cs="Times New Roman"/>
          <w:i/>
          <w:sz w:val="24"/>
          <w:szCs w:val="24"/>
        </w:rPr>
        <w:t>art de mal légiférer »</w:t>
      </w:r>
      <w:r w:rsidRPr="00D22BCD">
        <w:rPr>
          <w:rFonts w:ascii="Times New Roman" w:hAnsi="Times New Roman" w:cs="Times New Roman"/>
          <w:sz w:val="24"/>
          <w:szCs w:val="24"/>
        </w:rPr>
        <w:t xml:space="preserve">, source </w:t>
      </w:r>
      <w:r w:rsidRPr="00D22BCD">
        <w:rPr>
          <w:rFonts w:ascii="Times New Roman" w:hAnsi="Times New Roman" w:cs="Times New Roman"/>
          <w:i/>
          <w:sz w:val="24"/>
          <w:szCs w:val="24"/>
        </w:rPr>
        <w:t xml:space="preserve">d’ « un malaise dans la </w:t>
      </w:r>
      <w:r w:rsidRPr="00D22BCD">
        <w:rPr>
          <w:rFonts w:ascii="Times New Roman" w:hAnsi="Times New Roman" w:cs="Times New Roman"/>
          <w:i/>
          <w:sz w:val="24"/>
          <w:szCs w:val="24"/>
        </w:rPr>
        <w:lastRenderedPageBreak/>
        <w:t xml:space="preserve">délimitation des compétences du tribunal d’instance ». (En ce sens </w:t>
      </w:r>
      <w:proofErr w:type="spellStart"/>
      <w:r w:rsidRPr="00D22BCD">
        <w:rPr>
          <w:rFonts w:ascii="Times New Roman" w:hAnsi="Times New Roman" w:cs="Times New Roman"/>
          <w:sz w:val="24"/>
          <w:szCs w:val="24"/>
        </w:rPr>
        <w:t>Issac</w:t>
      </w:r>
      <w:proofErr w:type="spellEnd"/>
      <w:r w:rsidRPr="00D22BCD">
        <w:rPr>
          <w:rFonts w:ascii="Times New Roman" w:hAnsi="Times New Roman" w:cs="Times New Roman"/>
          <w:sz w:val="24"/>
          <w:szCs w:val="24"/>
        </w:rPr>
        <w:t xml:space="preserve"> </w:t>
      </w:r>
      <w:proofErr w:type="spellStart"/>
      <w:r w:rsidRPr="00D22BCD">
        <w:rPr>
          <w:rFonts w:ascii="Times New Roman" w:hAnsi="Times New Roman" w:cs="Times New Roman"/>
          <w:sz w:val="24"/>
          <w:szCs w:val="24"/>
        </w:rPr>
        <w:t>Yankhoba</w:t>
      </w:r>
      <w:proofErr w:type="spellEnd"/>
      <w:r w:rsidRPr="00D22BCD">
        <w:rPr>
          <w:rFonts w:ascii="Times New Roman" w:hAnsi="Times New Roman" w:cs="Times New Roman"/>
          <w:sz w:val="24"/>
          <w:szCs w:val="24"/>
        </w:rPr>
        <w:t xml:space="preserve"> NDIAYE,</w:t>
      </w:r>
      <w:r w:rsidRPr="00D22BCD">
        <w:rPr>
          <w:rFonts w:ascii="Times New Roman" w:hAnsi="Times New Roman" w:cs="Times New Roman"/>
          <w:i/>
          <w:sz w:val="24"/>
          <w:szCs w:val="24"/>
        </w:rPr>
        <w:t xml:space="preserve"> l’art de mal légiférer, Revue de l’Association Sénégalaise de Droit Pénal, 1994, p 53 s. et </w:t>
      </w:r>
      <w:r w:rsidRPr="00D22BCD">
        <w:rPr>
          <w:rFonts w:ascii="Times New Roman" w:hAnsi="Times New Roman" w:cs="Times New Roman"/>
          <w:sz w:val="24"/>
          <w:szCs w:val="24"/>
        </w:rPr>
        <w:t xml:space="preserve">Papa </w:t>
      </w:r>
      <w:proofErr w:type="spellStart"/>
      <w:r w:rsidRPr="00D22BCD">
        <w:rPr>
          <w:rFonts w:ascii="Times New Roman" w:hAnsi="Times New Roman" w:cs="Times New Roman"/>
          <w:sz w:val="24"/>
          <w:szCs w:val="24"/>
        </w:rPr>
        <w:t>Assane</w:t>
      </w:r>
      <w:proofErr w:type="spellEnd"/>
      <w:r w:rsidRPr="00D22BCD">
        <w:rPr>
          <w:rFonts w:ascii="Times New Roman" w:hAnsi="Times New Roman" w:cs="Times New Roman"/>
          <w:sz w:val="24"/>
          <w:szCs w:val="24"/>
        </w:rPr>
        <w:t xml:space="preserve"> TOURE</w:t>
      </w:r>
      <w:r w:rsidRPr="00D22BCD">
        <w:rPr>
          <w:rFonts w:ascii="Times New Roman" w:hAnsi="Times New Roman" w:cs="Times New Roman"/>
          <w:i/>
          <w:sz w:val="24"/>
          <w:szCs w:val="24"/>
        </w:rPr>
        <w:t xml:space="preserve">, Clair-obscur autour du périmètre de compétence du tribunal d’instance en matière correctionnelle, </w:t>
      </w:r>
      <w:proofErr w:type="spellStart"/>
      <w:r w:rsidRPr="00D22BCD">
        <w:rPr>
          <w:rFonts w:ascii="Times New Roman" w:hAnsi="Times New Roman" w:cs="Times New Roman"/>
          <w:i/>
          <w:sz w:val="24"/>
          <w:szCs w:val="24"/>
        </w:rPr>
        <w:t>Lex</w:t>
      </w:r>
      <w:proofErr w:type="spellEnd"/>
      <w:r w:rsidRPr="00D22BCD">
        <w:rPr>
          <w:rFonts w:ascii="Times New Roman" w:hAnsi="Times New Roman" w:cs="Times New Roman"/>
          <w:i/>
          <w:sz w:val="24"/>
          <w:szCs w:val="24"/>
        </w:rPr>
        <w:t xml:space="preserve"> hebdo n°1275 du lundi 16 novembre 2015, p.10 et s.).</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En tout état de c</w:t>
      </w:r>
      <w:r w:rsidR="004F5B8D">
        <w:rPr>
          <w:rFonts w:ascii="Times New Roman" w:hAnsi="Times New Roman" w:cs="Times New Roman"/>
          <w:sz w:val="24"/>
          <w:szCs w:val="24"/>
        </w:rPr>
        <w:t>ause, à notre avis,</w:t>
      </w:r>
      <w:r w:rsidRPr="00D22BCD">
        <w:rPr>
          <w:rFonts w:ascii="Times New Roman" w:hAnsi="Times New Roman" w:cs="Times New Roman"/>
          <w:sz w:val="24"/>
          <w:szCs w:val="24"/>
        </w:rPr>
        <w:t xml:space="preserve"> </w:t>
      </w:r>
      <w:r w:rsidR="00DF11FF">
        <w:rPr>
          <w:rFonts w:ascii="Times New Roman" w:hAnsi="Times New Roman" w:cs="Times New Roman"/>
          <w:sz w:val="24"/>
          <w:szCs w:val="24"/>
        </w:rPr>
        <w:t xml:space="preserve">le législateur de 1999 </w:t>
      </w:r>
      <w:r w:rsidR="004F5B8D">
        <w:rPr>
          <w:rFonts w:ascii="Times New Roman" w:hAnsi="Times New Roman" w:cs="Times New Roman"/>
          <w:sz w:val="24"/>
          <w:szCs w:val="24"/>
        </w:rPr>
        <w:t xml:space="preserve">a </w:t>
      </w:r>
      <w:r w:rsidR="00DF11FF">
        <w:rPr>
          <w:rFonts w:ascii="Times New Roman" w:hAnsi="Times New Roman" w:cs="Times New Roman"/>
          <w:sz w:val="24"/>
          <w:szCs w:val="24"/>
        </w:rPr>
        <w:t>affich</w:t>
      </w:r>
      <w:r w:rsidR="004F5B8D">
        <w:rPr>
          <w:rFonts w:ascii="Times New Roman" w:hAnsi="Times New Roman" w:cs="Times New Roman"/>
          <w:sz w:val="24"/>
          <w:szCs w:val="24"/>
        </w:rPr>
        <w:t>é</w:t>
      </w:r>
      <w:r w:rsidR="00DF11FF">
        <w:rPr>
          <w:rFonts w:ascii="Times New Roman" w:hAnsi="Times New Roman" w:cs="Times New Roman"/>
          <w:sz w:val="24"/>
          <w:szCs w:val="24"/>
        </w:rPr>
        <w:t xml:space="preserve"> l</w:t>
      </w:r>
      <w:r w:rsidR="004F5B8D">
        <w:rPr>
          <w:rFonts w:ascii="Times New Roman" w:hAnsi="Times New Roman" w:cs="Times New Roman"/>
          <w:sz w:val="24"/>
          <w:szCs w:val="24"/>
        </w:rPr>
        <w:t xml:space="preserve">a volonté </w:t>
      </w:r>
      <w:r w:rsidRPr="00D22BCD">
        <w:rPr>
          <w:rFonts w:ascii="Times New Roman" w:hAnsi="Times New Roman" w:cs="Times New Roman"/>
          <w:sz w:val="24"/>
          <w:szCs w:val="24"/>
        </w:rPr>
        <w:t>d’« </w:t>
      </w:r>
      <w:r w:rsidRPr="00D22BCD">
        <w:rPr>
          <w:rFonts w:ascii="Times New Roman" w:hAnsi="Times New Roman" w:cs="Times New Roman"/>
          <w:i/>
          <w:sz w:val="24"/>
          <w:szCs w:val="24"/>
        </w:rPr>
        <w:t>aggraver les peines encourues</w:t>
      </w:r>
      <w:r w:rsidRPr="00D22BCD">
        <w:rPr>
          <w:rFonts w:ascii="Times New Roman" w:hAnsi="Times New Roman" w:cs="Times New Roman"/>
          <w:sz w:val="24"/>
          <w:szCs w:val="24"/>
        </w:rPr>
        <w:t> » en évoquant, dans l’article 297</w:t>
      </w:r>
      <w:r w:rsidR="004F5B8D">
        <w:rPr>
          <w:rFonts w:ascii="Times New Roman" w:hAnsi="Times New Roman" w:cs="Times New Roman"/>
          <w:sz w:val="24"/>
          <w:szCs w:val="24"/>
        </w:rPr>
        <w:t xml:space="preserve"> bis, un nombre de jours d’ITT. En conséquence, </w:t>
      </w:r>
      <w:r w:rsidRPr="00D22BCD">
        <w:rPr>
          <w:rFonts w:ascii="Times New Roman" w:hAnsi="Times New Roman" w:cs="Times New Roman"/>
          <w:sz w:val="24"/>
          <w:szCs w:val="24"/>
        </w:rPr>
        <w:t>voir dans la qualité de conjoint un nouveau critère de compétence du Tribunal de Grande Instance serait en rajouter à la loi.</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En définitive, en attendant une réforme législative, l’intervention d’une circulaire interprétative serait nécessaire pour dégager une ligne de conduite.</w:t>
      </w:r>
    </w:p>
    <w:p w:rsidR="00DF11FF" w:rsidRDefault="00DF11FF"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Lorsque les blessures ou les coups ou d'autres violences ou voies de fait n'auront pas occasionné une maladie ou une incapacité totale de travail d'une durée égale à celle mentionnée à l'alinéa précédent, le coupable sera passible des peines prévues à l'alinéa 2 de l'article 294.</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t>Dans les cas visés aux deux premiers alinéas du présent article, le sursis à l'exécution des peines ne sera pas prononcé</w:t>
      </w:r>
      <w:r w:rsidRPr="00D22BCD">
        <w:rPr>
          <w:rFonts w:ascii="Times New Roman" w:eastAsia="Times New Roman" w:hAnsi="Times New Roman" w:cs="Times New Roman"/>
          <w:sz w:val="24"/>
          <w:szCs w:val="24"/>
          <w:lang w:eastAsia="fr-FR"/>
        </w:rPr>
        <w:t>.</w:t>
      </w:r>
    </w:p>
    <w:p w:rsidR="000F323A" w:rsidRPr="00D22BCD" w:rsidRDefault="000F323A" w:rsidP="00812E69">
      <w:pPr>
        <w:numPr>
          <w:ilvl w:val="0"/>
          <w:numId w:val="34"/>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sz w:val="24"/>
          <w:szCs w:val="24"/>
          <w:lang w:eastAsia="fr-FR"/>
        </w:rPr>
        <w:t xml:space="preserve">Sur la notion de sursis, cf. notes sous l’alinéa 2 de l’article 294. </w:t>
      </w:r>
    </w:p>
    <w:p w:rsidR="000F323A" w:rsidRPr="00D22BCD" w:rsidRDefault="000F323A" w:rsidP="00812E69">
      <w:pPr>
        <w:numPr>
          <w:ilvl w:val="0"/>
          <w:numId w:val="35"/>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sz w:val="24"/>
          <w:szCs w:val="24"/>
          <w:lang w:eastAsia="fr-FR"/>
        </w:rPr>
        <w:t>L’interdiction de l’octroi du sursis, à notre connaissance, a donné lieu à la décision que voici.</w:t>
      </w:r>
    </w:p>
    <w:p w:rsidR="000F323A" w:rsidRPr="00D22BCD" w:rsidRDefault="000F323A" w:rsidP="00812E69">
      <w:pPr>
        <w:spacing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 xml:space="preserve">VIOLENCES CONJUGALES ET VOIES DE FAIT-INTERDICTION DU SURSIS A L’EXECUTION DE LA PEINE- </w:t>
      </w:r>
      <w:r w:rsidRPr="00D22BCD">
        <w:rPr>
          <w:rFonts w:ascii="Times New Roman" w:hAnsi="Times New Roman" w:cs="Times New Roman"/>
          <w:i/>
          <w:sz w:val="24"/>
          <w:szCs w:val="24"/>
        </w:rPr>
        <w:t>Constituent des violences et voies de faits le fait, pour le prévenu, de poursuivre son épouse et de commettre des actes qui l’ont</w:t>
      </w:r>
      <w:r w:rsidR="003E7BDD" w:rsidRPr="00D22BCD">
        <w:rPr>
          <w:rFonts w:ascii="Times New Roman" w:hAnsi="Times New Roman" w:cs="Times New Roman"/>
          <w:i/>
          <w:sz w:val="24"/>
          <w:szCs w:val="24"/>
        </w:rPr>
        <w:t xml:space="preserve"> </w:t>
      </w:r>
      <w:r w:rsidRPr="00D22BCD">
        <w:rPr>
          <w:rFonts w:ascii="Times New Roman" w:hAnsi="Times New Roman" w:cs="Times New Roman"/>
          <w:i/>
          <w:sz w:val="24"/>
          <w:szCs w:val="24"/>
        </w:rPr>
        <w:t>fortement impressionnée et provoqué chez elle un choc émotionnel ayant entraîné sa chute.</w:t>
      </w:r>
    </w:p>
    <w:p w:rsidR="000F323A" w:rsidRPr="00D22BCD" w:rsidRDefault="000F323A" w:rsidP="00812E69">
      <w:pPr>
        <w:overflowPunct w:val="0"/>
        <w:autoSpaceDE w:val="0"/>
        <w:autoSpaceDN w:val="0"/>
        <w:adjustRightInd w:val="0"/>
        <w:spacing w:after="0" w:line="360" w:lineRule="auto"/>
        <w:jc w:val="both"/>
        <w:rPr>
          <w:rFonts w:ascii="Times New Roman" w:hAnsi="Times New Roman" w:cs="Times New Roman"/>
          <w:b/>
          <w:sz w:val="24"/>
          <w:szCs w:val="24"/>
        </w:rPr>
      </w:pPr>
      <w:r w:rsidRPr="00D22BCD">
        <w:rPr>
          <w:rFonts w:ascii="Times New Roman" w:eastAsia="Times New Roman" w:hAnsi="Times New Roman" w:cs="Times New Roman"/>
          <w:i/>
          <w:sz w:val="24"/>
          <w:szCs w:val="24"/>
          <w:lang w:eastAsia="fr-FR"/>
        </w:rPr>
        <w:t>En de pareilles circonstances, en raison de l’interdiction de l’octroi du sursis prévue par l’article 297 bis alinéa 3 du code pénal, une peine d’emprisonnement ferme doit être prononcée</w:t>
      </w:r>
      <w:r w:rsidRPr="00D22BCD">
        <w:rPr>
          <w:rFonts w:ascii="Times New Roman" w:hAnsi="Times New Roman" w:cs="Times New Roman"/>
          <w:b/>
          <w:sz w:val="24"/>
          <w:szCs w:val="24"/>
        </w:rPr>
        <w:t>. C.A de Dakar, arrêt n°854 du 20/06/2014, MP et Awa DIALLO SOW c/Moustapha NDOYE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 xml:space="preserve">S'il est résulté des différentes sortes de violence, la </w:t>
      </w:r>
      <w:r w:rsidR="00D94465" w:rsidRPr="00D22BCD">
        <w:rPr>
          <w:rFonts w:ascii="Times New Roman" w:eastAsia="Times New Roman" w:hAnsi="Times New Roman" w:cs="Times New Roman"/>
          <w:b/>
          <w:sz w:val="24"/>
          <w:szCs w:val="24"/>
          <w:lang w:eastAsia="fr-FR"/>
        </w:rPr>
        <w:t>mutilation</w:t>
      </w:r>
      <w:r w:rsidRPr="00D22BCD">
        <w:rPr>
          <w:rFonts w:ascii="Times New Roman" w:eastAsia="Times New Roman" w:hAnsi="Times New Roman" w:cs="Times New Roman"/>
          <w:b/>
          <w:sz w:val="24"/>
          <w:szCs w:val="24"/>
          <w:lang w:eastAsia="fr-FR"/>
        </w:rPr>
        <w:t>, l'amputation ou la privation de l'usage d'un membre, la cécité ou la perte d'un œil ou autres infirmités permanentes, la peine sera celle des travaux forcés à temps de dix à vingt ans.</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lastRenderedPageBreak/>
        <w:t>Si les coups ou violences habituellement pratiqués ont entraîné la mort sans intention de la donner, la peine des travaux forcés à perpétuité sera toujours prononcée.</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Si les coups ou violences habituellement pratiqués ont entraîné la mort, les auteurs seront punis comme coupables d'assassinat.</w:t>
      </w:r>
    </w:p>
    <w:p w:rsidR="000F323A" w:rsidRPr="00D22BCD" w:rsidRDefault="000F323A" w:rsidP="00812E69">
      <w:pPr>
        <w:numPr>
          <w:ilvl w:val="0"/>
          <w:numId w:val="34"/>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t xml:space="preserve">CIRCONSTANCES AGGRAVANTES- </w:t>
      </w:r>
      <w:r w:rsidRPr="00D22BCD">
        <w:rPr>
          <w:rFonts w:ascii="Times New Roman" w:eastAsia="Times New Roman" w:hAnsi="Times New Roman" w:cs="Times New Roman"/>
          <w:sz w:val="24"/>
          <w:szCs w:val="24"/>
          <w:lang w:eastAsia="fr-FR"/>
        </w:rPr>
        <w:t>A la lecture de ces disposition</w:t>
      </w:r>
      <w:r w:rsidR="00DF11FF">
        <w:rPr>
          <w:rFonts w:ascii="Times New Roman" w:eastAsia="Times New Roman" w:hAnsi="Times New Roman" w:cs="Times New Roman"/>
          <w:sz w:val="24"/>
          <w:szCs w:val="24"/>
          <w:lang w:eastAsia="fr-FR"/>
        </w:rPr>
        <w:t>s</w:t>
      </w:r>
      <w:r w:rsidRPr="00D22BCD">
        <w:rPr>
          <w:rFonts w:ascii="Times New Roman" w:eastAsia="Times New Roman" w:hAnsi="Times New Roman" w:cs="Times New Roman"/>
          <w:sz w:val="24"/>
          <w:szCs w:val="24"/>
          <w:lang w:eastAsia="fr-FR"/>
        </w:rPr>
        <w:t>, on s’aperçoit que des circonstances aggravantes des coups et blessures volontaires à conjoint leur confèrent une nature criminelle avec comme conséquence, au cas échéant, la compétence de la chambre criminelle. Il s’agit des circonstances de la mutilation, l'amputation ou la privation de l'usage d'un membre, la cécité ou la perte d'un œil ou autres infirmités permanentes qui expose ainsi l’accusé à une peine de travaux forcées à temps de dix à vingt ans, des coups et blessures ou autres violences habituelles ayant</w:t>
      </w:r>
      <w:r w:rsidR="00DF11FF">
        <w:rPr>
          <w:rFonts w:ascii="Times New Roman" w:eastAsia="Times New Roman" w:hAnsi="Times New Roman" w:cs="Times New Roman"/>
          <w:sz w:val="24"/>
          <w:szCs w:val="24"/>
          <w:lang w:eastAsia="fr-FR"/>
        </w:rPr>
        <w:t xml:space="preserve"> entrainé</w:t>
      </w:r>
      <w:r w:rsidRPr="00D22BCD">
        <w:rPr>
          <w:rFonts w:ascii="Times New Roman" w:eastAsia="Times New Roman" w:hAnsi="Times New Roman" w:cs="Times New Roman"/>
          <w:sz w:val="24"/>
          <w:szCs w:val="24"/>
          <w:lang w:eastAsia="fr-FR"/>
        </w:rPr>
        <w:t xml:space="preserve">  la mort avec sans intention de la donner dont l’auteur encoure les travaux forcés à perpétuité (en application de la loi </w:t>
      </w:r>
      <w:r w:rsidRPr="00D22BCD">
        <w:rPr>
          <w:rFonts w:ascii="Times New Roman" w:eastAsia="Times New Roman" w:hAnsi="Times New Roman" w:cs="Times New Roman"/>
          <w:i/>
          <w:sz w:val="24"/>
          <w:szCs w:val="24"/>
          <w:lang w:eastAsia="fr-FR"/>
        </w:rPr>
        <w:t>2004-38 du 28 décembre 2004 portant abolition de la peine de mort)</w:t>
      </w:r>
      <w:r w:rsidRPr="00D22BCD">
        <w:rPr>
          <w:rFonts w:ascii="Times New Roman" w:eastAsia="Times New Roman" w:hAnsi="Times New Roman" w:cs="Times New Roman"/>
          <w:sz w:val="24"/>
          <w:szCs w:val="24"/>
          <w:lang w:eastAsia="fr-FR"/>
        </w:rPr>
        <w: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sz w:val="24"/>
          <w:szCs w:val="24"/>
          <w:lang w:eastAsia="fr-FR"/>
        </w:rPr>
        <w:t>Au-delà de l’aggravation de la peine, ces circonstances aggravantes ont pour effet d’attirer les faits en cause dans le champ de compétence de la juridiction criminelle.</w:t>
      </w:r>
    </w:p>
    <w:p w:rsidR="00DF11FF"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sz w:val="24"/>
          <w:szCs w:val="24"/>
          <w:lang w:eastAsia="fr-FR"/>
        </w:rPr>
        <w:t>Les recherches effectuées n’ont pas permis de rapporter de décision sur ce point.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Article 298</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t>Quiconque aura volontairement fait des blessures ou porté des coups à un enfant au-dessous de l'âge de quinze ans accomplis, ou qui l'aura volontairement privé d'aliments ou de soins au point de compromettre sa santé ou qui aura commis à son encontre toute autre violence ou voie de fait, à l'exclusion des violences légères, sera puni d'un emprisonnement d'un à cinq ans et d'une amende de 25.000 à 200.000 francs.</w:t>
      </w:r>
    </w:p>
    <w:p w:rsidR="000F323A" w:rsidRPr="00D22BCD" w:rsidRDefault="000F323A" w:rsidP="00812E69">
      <w:pPr>
        <w:numPr>
          <w:ilvl w:val="0"/>
          <w:numId w:val="34"/>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t>PROTECTION DE L’INTEGRITE PHYSIQUE DE MINEURS DE MOINS DE QUINZE ANS</w:t>
      </w:r>
    </w:p>
    <w:p w:rsidR="000F323A" w:rsidRPr="00D22BCD" w:rsidRDefault="00DF11FF" w:rsidP="00812E69">
      <w:pPr>
        <w:spacing w:line="360" w:lineRule="auto"/>
        <w:jc w:val="both"/>
        <w:rPr>
          <w:rFonts w:ascii="Times New Roman" w:hAnsi="Times New Roman" w:cs="Times New Roman"/>
          <w:sz w:val="24"/>
          <w:szCs w:val="24"/>
        </w:rPr>
      </w:pPr>
      <w:r>
        <w:rPr>
          <w:rFonts w:ascii="Times New Roman" w:hAnsi="Times New Roman" w:cs="Times New Roman"/>
          <w:b/>
          <w:sz w:val="24"/>
          <w:szCs w:val="24"/>
        </w:rPr>
        <w:t>LE DOMAINE</w:t>
      </w:r>
      <w:r w:rsidRPr="00DF11FF">
        <w:rPr>
          <w:rFonts w:ascii="Times New Roman" w:hAnsi="Times New Roman" w:cs="Times New Roman"/>
          <w:b/>
          <w:sz w:val="24"/>
          <w:szCs w:val="24"/>
        </w:rPr>
        <w:t xml:space="preserve"> DE LA PROTECTION-</w:t>
      </w:r>
      <w:r w:rsidR="000F323A" w:rsidRPr="00D22BCD">
        <w:rPr>
          <w:rFonts w:ascii="Times New Roman" w:hAnsi="Times New Roman" w:cs="Times New Roman"/>
          <w:sz w:val="24"/>
          <w:szCs w:val="24"/>
        </w:rPr>
        <w:t>En raison de sa vulnérabilité, la personne de l’un ou de l’autre sexe qui n’a pas encore atteint l’âge de quinze ans révolus jouit ici d’une protection particulière</w:t>
      </w:r>
      <w:r w:rsidR="000F323A" w:rsidRPr="00D22BCD">
        <w:rPr>
          <w:rFonts w:ascii="Times New Roman" w:hAnsi="Times New Roman" w:cs="Times New Roman"/>
          <w:b/>
          <w:sz w:val="24"/>
          <w:szCs w:val="24"/>
        </w:rPr>
        <w:t xml:space="preserve">. </w:t>
      </w:r>
      <w:r w:rsidR="000F323A" w:rsidRPr="00D22BCD">
        <w:rPr>
          <w:rFonts w:ascii="Times New Roman" w:hAnsi="Times New Roman" w:cs="Times New Roman"/>
          <w:sz w:val="24"/>
          <w:szCs w:val="24"/>
        </w:rPr>
        <w:t xml:space="preserve">Cette protection concerne aussi bien les coups et blessures ou tout autres violences ou voies de fait que sa santé. Le législateur vise aussi </w:t>
      </w:r>
      <w:r w:rsidR="000F323A" w:rsidRPr="00DF11FF">
        <w:rPr>
          <w:rFonts w:ascii="Times New Roman" w:hAnsi="Times New Roman" w:cs="Times New Roman"/>
          <w:i/>
          <w:sz w:val="24"/>
          <w:szCs w:val="24"/>
        </w:rPr>
        <w:t>toutes privations d’aliments ou de soins au point de compromettre sa santé</w:t>
      </w:r>
      <w:r w:rsidR="000F323A" w:rsidRPr="00D22BCD">
        <w:rPr>
          <w:rFonts w:ascii="Times New Roman" w:hAnsi="Times New Roman" w:cs="Times New Roman"/>
          <w:sz w:val="24"/>
          <w:szCs w:val="24"/>
        </w:rPr>
        <w:t>.</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b/>
          <w:sz w:val="24"/>
          <w:szCs w:val="24"/>
        </w:rPr>
        <w:t xml:space="preserve">SOUS RESERVE DES VIOLENCES LEGERES- </w:t>
      </w:r>
      <w:r w:rsidRPr="00D22BCD">
        <w:rPr>
          <w:rFonts w:ascii="Times New Roman" w:hAnsi="Times New Roman" w:cs="Times New Roman"/>
          <w:sz w:val="24"/>
          <w:szCs w:val="24"/>
        </w:rPr>
        <w:t>Ici, le législateur semble viser les corrections nécessaires à l’éducation de l’enfant</w:t>
      </w:r>
      <w:r w:rsidRPr="00D22BCD">
        <w:rPr>
          <w:rFonts w:ascii="Times New Roman" w:hAnsi="Times New Roman" w:cs="Times New Roman"/>
          <w:b/>
          <w:sz w:val="24"/>
          <w:szCs w:val="24"/>
        </w:rPr>
        <w:t xml:space="preserve">. </w:t>
      </w:r>
      <w:r w:rsidRPr="00D22BCD">
        <w:rPr>
          <w:rFonts w:ascii="Times New Roman" w:hAnsi="Times New Roman" w:cs="Times New Roman"/>
          <w:sz w:val="24"/>
          <w:szCs w:val="24"/>
        </w:rPr>
        <w:t>A ce titre, cette disposition doit être lue à la lumière de l’article 285 du Code de la Famille qui dispose « Celui</w:t>
      </w:r>
      <w:r w:rsidRPr="00D22BCD">
        <w:rPr>
          <w:rFonts w:ascii="Times New Roman" w:hAnsi="Times New Roman" w:cs="Times New Roman"/>
          <w:i/>
          <w:sz w:val="24"/>
          <w:szCs w:val="24"/>
        </w:rPr>
        <w:t xml:space="preserve"> qui exerce la puissance </w:t>
      </w:r>
      <w:r w:rsidRPr="00D22BCD">
        <w:rPr>
          <w:rFonts w:ascii="Times New Roman" w:hAnsi="Times New Roman" w:cs="Times New Roman"/>
          <w:i/>
          <w:sz w:val="24"/>
          <w:szCs w:val="24"/>
        </w:rPr>
        <w:lastRenderedPageBreak/>
        <w:t>paternelle peut infliger à l’enfant réprimandes et corrections dans la mesure compatible avec son âge et l’amendement de sa conduite</w:t>
      </w:r>
      <w:r w:rsidRPr="00D22BCD">
        <w:rPr>
          <w:rFonts w:ascii="Times New Roman" w:hAnsi="Times New Roman" w:cs="Times New Roman"/>
          <w:sz w:val="24"/>
          <w:szCs w:val="24"/>
        </w:rPr>
        <w:t>.».</w:t>
      </w:r>
    </w:p>
    <w:p w:rsidR="000F323A" w:rsidRPr="00D22BCD" w:rsidRDefault="000F323A" w:rsidP="00812E69">
      <w:pPr>
        <w:numPr>
          <w:ilvl w:val="0"/>
          <w:numId w:val="35"/>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sz w:val="24"/>
          <w:szCs w:val="24"/>
          <w:lang w:eastAsia="fr-FR"/>
        </w:rPr>
        <w:t>Ainsi, à l’analyse des décisions recensées, la jurisprudence a donné un contenu à la notion.</w:t>
      </w:r>
    </w:p>
    <w:p w:rsidR="000F323A" w:rsidRPr="00382F58" w:rsidRDefault="000F323A" w:rsidP="00382F58">
      <w:pPr>
        <w:spacing w:line="360" w:lineRule="auto"/>
        <w:jc w:val="both"/>
        <w:rPr>
          <w:rFonts w:ascii="Times New Roman" w:hAnsi="Times New Roman" w:cs="Times New Roman"/>
          <w:sz w:val="24"/>
          <w:szCs w:val="24"/>
        </w:rPr>
      </w:pPr>
      <w:r w:rsidRPr="00D22BCD">
        <w:rPr>
          <w:rFonts w:ascii="Times New Roman" w:hAnsi="Times New Roman" w:cs="Times New Roman"/>
          <w:b/>
          <w:sz w:val="24"/>
          <w:szCs w:val="24"/>
        </w:rPr>
        <w:t>CONTENU DE LA NOTION DE VIOLENCES LEGERES</w:t>
      </w:r>
      <w:r w:rsidRPr="00D22BCD">
        <w:rPr>
          <w:rFonts w:ascii="Times New Roman" w:hAnsi="Times New Roman" w:cs="Times New Roman"/>
          <w:i/>
          <w:sz w:val="24"/>
          <w:szCs w:val="24"/>
        </w:rPr>
        <w:t xml:space="preserve">- Tombe sous le coup de l’article 298 alinéa 3 du Code pénal, le prévenu qui, dans le but de corriger l’enfant mineur dont il a la garde, lui a brûlé les deux mains à l’aide d’une pièce de monnaie chauffée à blanc. </w:t>
      </w:r>
      <w:r w:rsidRPr="00D22BCD">
        <w:rPr>
          <w:rFonts w:ascii="Times New Roman" w:eastAsia="Times New Roman" w:hAnsi="Times New Roman" w:cs="Times New Roman"/>
          <w:i/>
          <w:sz w:val="24"/>
          <w:szCs w:val="24"/>
          <w:lang w:eastAsia="fr-FR"/>
        </w:rPr>
        <w:t xml:space="preserve">La gravité et la violence des faits les fait sortir du cadre des violences légères ou corrections exclues par l’alinéa premier dudit texte. </w:t>
      </w:r>
      <w:r w:rsidRPr="00D22BCD">
        <w:rPr>
          <w:rFonts w:ascii="Times New Roman" w:hAnsi="Times New Roman" w:cs="Times New Roman"/>
          <w:b/>
          <w:sz w:val="24"/>
          <w:szCs w:val="24"/>
        </w:rPr>
        <w:t>CA de Dakar, arrêt n° 735 du 11/08/2006, MP et Louis SAGNA c/Victorine SAGNA (inédit).</w:t>
      </w:r>
    </w:p>
    <w:p w:rsidR="00190860" w:rsidRDefault="00190860"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S'il est résulté des différentes sortes de violence ou privations ci-dessus, une maladie ou une incapacité totale de travail de plus de vingt jours ou s'il y a eu préméditation ou guet-apens, la peine sera de trois à sept ans d'emprisonnement et de 50.000 à 250.000 francs d'amende.</w:t>
      </w:r>
    </w:p>
    <w:p w:rsidR="000F323A" w:rsidRPr="00D22BCD" w:rsidRDefault="000F323A" w:rsidP="00812E69">
      <w:pPr>
        <w:numPr>
          <w:ilvl w:val="0"/>
          <w:numId w:val="34"/>
        </w:numPr>
        <w:overflowPunct w:val="0"/>
        <w:autoSpaceDE w:val="0"/>
        <w:autoSpaceDN w:val="0"/>
        <w:adjustRightInd w:val="0"/>
        <w:spacing w:after="0" w:line="360" w:lineRule="auto"/>
        <w:contextualSpacing/>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 xml:space="preserve">LA PREMEDITATION OU LE GUET-APENS </w:t>
      </w:r>
      <w:r w:rsidRPr="00D22BCD">
        <w:rPr>
          <w:rFonts w:ascii="Times New Roman" w:eastAsia="Times New Roman" w:hAnsi="Times New Roman" w:cs="Times New Roman"/>
          <w:sz w:val="24"/>
          <w:szCs w:val="24"/>
          <w:lang w:eastAsia="fr-FR"/>
        </w:rPr>
        <w:t>(</w:t>
      </w:r>
      <w:r w:rsidRPr="00D22BCD">
        <w:rPr>
          <w:rFonts w:ascii="Times New Roman" w:eastAsia="Times New Roman" w:hAnsi="Times New Roman" w:cs="Times New Roman"/>
          <w:i/>
          <w:sz w:val="24"/>
          <w:szCs w:val="24"/>
          <w:lang w:eastAsia="fr-FR"/>
        </w:rPr>
        <w:t>voir notes sous l’article 295)</w:t>
      </w:r>
      <w:r w:rsidRPr="00D22BCD">
        <w:rPr>
          <w:rFonts w:ascii="Times New Roman" w:eastAsia="Times New Roman" w:hAnsi="Times New Roman" w:cs="Times New Roman"/>
          <w:b/>
          <w:sz w:val="24"/>
          <w:szCs w:val="24"/>
          <w:lang w:eastAsia="fr-FR"/>
        </w:rPr>
        <w:t xml:space="preserve"> -</w:t>
      </w:r>
      <w:r w:rsidRPr="00D22BCD">
        <w:rPr>
          <w:rFonts w:ascii="Times New Roman" w:eastAsia="Times New Roman" w:hAnsi="Times New Roman" w:cs="Times New Roman"/>
          <w:sz w:val="24"/>
          <w:szCs w:val="24"/>
          <w:lang w:eastAsia="fr-FR"/>
        </w:rPr>
        <w:t>constituent des circonstances aggravantes ayant pour effet d’augmenter le minimum de la peine de trois à cinq ans).</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Si les coupables sont les père et mère ou autres ascendants, ou toutes autres personnes ayant autorité sur l'enfant ou ayant sa garde, la peine d'emprisonnement sera de cinq à dix ans.</w:t>
      </w:r>
    </w:p>
    <w:p w:rsidR="000F323A" w:rsidRPr="00D22BCD" w:rsidRDefault="000F323A" w:rsidP="00812E69">
      <w:pPr>
        <w:numPr>
          <w:ilvl w:val="0"/>
          <w:numId w:val="34"/>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t>CIRCONSTANCES AGGRAVANTES LIEES A LA QUALITE DE L’AUTEUR</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 xml:space="preserve">La commission de l’infraction des coups et blessures volontaires sur un mineur de moins de quinze ans par les </w:t>
      </w:r>
      <w:r w:rsidRPr="00D22BCD">
        <w:rPr>
          <w:rFonts w:ascii="Times New Roman" w:hAnsi="Times New Roman" w:cs="Times New Roman"/>
          <w:i/>
          <w:sz w:val="24"/>
          <w:szCs w:val="24"/>
        </w:rPr>
        <w:t>père et mère, autres ascendants ou toute autre personne ayant autorité sur l’enfant</w:t>
      </w:r>
      <w:r w:rsidRPr="00D22BCD">
        <w:rPr>
          <w:rFonts w:ascii="Times New Roman" w:hAnsi="Times New Roman" w:cs="Times New Roman"/>
          <w:sz w:val="24"/>
          <w:szCs w:val="24"/>
        </w:rPr>
        <w:t xml:space="preserve"> entraine l’augmentation de la peine de cinq à dix ans.</w:t>
      </w:r>
    </w:p>
    <w:p w:rsidR="000F323A" w:rsidRPr="00D22BCD" w:rsidRDefault="000F323A" w:rsidP="00812E69">
      <w:pPr>
        <w:spacing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Dans les cas prévus par le présent article, le coupable pourra, en outre, être privé des droits mentionnés en l'article 34 pendant cinq ans au moins et dix ans au plus à compter du jour où il aura subi sa peine.</w:t>
      </w:r>
    </w:p>
    <w:p w:rsidR="000F323A" w:rsidRPr="00D22BCD" w:rsidRDefault="000F323A" w:rsidP="00812E69">
      <w:pPr>
        <w:numPr>
          <w:ilvl w:val="0"/>
          <w:numId w:val="34"/>
        </w:numPr>
        <w:overflowPunct w:val="0"/>
        <w:autoSpaceDE w:val="0"/>
        <w:autoSpaceDN w:val="0"/>
        <w:adjustRightInd w:val="0"/>
        <w:spacing w:after="0" w:line="360" w:lineRule="auto"/>
        <w:contextualSpacing/>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PEINE COMPLEMENTAIRE FACULTATIVE-</w:t>
      </w:r>
      <w:r w:rsidRPr="00D22BCD">
        <w:rPr>
          <w:rFonts w:ascii="Times New Roman" w:eastAsia="Times New Roman" w:hAnsi="Times New Roman" w:cs="Times New Roman"/>
          <w:sz w:val="24"/>
          <w:szCs w:val="24"/>
          <w:lang w:eastAsia="fr-FR"/>
        </w:rPr>
        <w:t xml:space="preserve"> au-delà des peines privatives de liberté, les juges peuvent prononcer la dégradation civique, conformément à l’article 34 du Code pénal (</w:t>
      </w:r>
      <w:r w:rsidRPr="00D22BCD">
        <w:rPr>
          <w:rFonts w:ascii="Times New Roman" w:eastAsia="Times New Roman" w:hAnsi="Times New Roman" w:cs="Times New Roman"/>
          <w:i/>
          <w:sz w:val="24"/>
          <w:szCs w:val="24"/>
          <w:lang w:eastAsia="fr-FR"/>
        </w:rPr>
        <w:t>sur cette peine, voir les notes sous l’article 294</w:t>
      </w:r>
      <w:r w:rsidRPr="00D22BCD">
        <w:rPr>
          <w:rFonts w:ascii="Times New Roman" w:eastAsia="Times New Roman" w:hAnsi="Times New Roman" w:cs="Times New Roman"/>
          <w:sz w:val="24"/>
          <w:szCs w:val="24"/>
          <w:lang w:eastAsia="fr-FR"/>
        </w:rPr>
        <w:t xml:space="preserve">).  </w:t>
      </w:r>
    </w:p>
    <w:p w:rsidR="00190860" w:rsidRDefault="00190860"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190860" w:rsidRDefault="00190860"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190860" w:rsidRDefault="00190860"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190860" w:rsidRDefault="00190860"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190860" w:rsidRDefault="00190860"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190860" w:rsidRDefault="00190860"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190860" w:rsidRDefault="00190860"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190860" w:rsidRDefault="00190860"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190860" w:rsidRDefault="00190860"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190860" w:rsidRDefault="00190860"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190860" w:rsidRDefault="00190860"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190860" w:rsidRDefault="00190860"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190860" w:rsidRDefault="00190860"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Article 299</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 xml:space="preserve">Si les violences ou privations prévues à l'article précédent ont été suivies de mutilation, d'amputation ou de privation de l'usage d'un membre, de cécité, perte d'un </w:t>
      </w:r>
      <w:proofErr w:type="spellStart"/>
      <w:r w:rsidRPr="00D22BCD">
        <w:rPr>
          <w:rFonts w:ascii="Times New Roman" w:eastAsia="Times New Roman" w:hAnsi="Times New Roman" w:cs="Times New Roman"/>
          <w:b/>
          <w:sz w:val="24"/>
          <w:szCs w:val="24"/>
          <w:lang w:eastAsia="fr-FR"/>
        </w:rPr>
        <w:t>oeil</w:t>
      </w:r>
      <w:proofErr w:type="spellEnd"/>
      <w:r w:rsidRPr="00D22BCD">
        <w:rPr>
          <w:rFonts w:ascii="Times New Roman" w:eastAsia="Times New Roman" w:hAnsi="Times New Roman" w:cs="Times New Roman"/>
          <w:b/>
          <w:sz w:val="24"/>
          <w:szCs w:val="24"/>
          <w:lang w:eastAsia="fr-FR"/>
        </w:rPr>
        <w:t xml:space="preserve"> ou autres infirmités permanentes, ou s'ils ont occasionné la mort sans intention de la donner, la peine sera celle des travaux forcés à temps de dix à vingt ans.</w:t>
      </w:r>
    </w:p>
    <w:p w:rsidR="000F323A" w:rsidRPr="00D22BCD" w:rsidRDefault="000F323A" w:rsidP="00812E69">
      <w:pPr>
        <w:numPr>
          <w:ilvl w:val="0"/>
          <w:numId w:val="34"/>
        </w:numPr>
        <w:overflowPunct w:val="0"/>
        <w:autoSpaceDE w:val="0"/>
        <w:autoSpaceDN w:val="0"/>
        <w:adjustRightInd w:val="0"/>
        <w:spacing w:after="0" w:line="360" w:lineRule="auto"/>
        <w:contextualSpacing/>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COUPS MORTELS OU AYANT ENTRAINE UNE INFIRMITE SANS INTENTION DE LA DONNER-CAUSE D’AGGRAVATION DE LA PEINE-</w:t>
      </w:r>
      <w:r w:rsidRPr="00D22BCD">
        <w:rPr>
          <w:rFonts w:ascii="Times New Roman" w:eastAsia="Times New Roman" w:hAnsi="Times New Roman" w:cs="Times New Roman"/>
          <w:sz w:val="24"/>
          <w:szCs w:val="24"/>
          <w:lang w:eastAsia="fr-FR"/>
        </w:rPr>
        <w:t>Si les violences ou privation ont causé la mort ou une infimité quelconque, l’infraction est assortie d’une peine criminelle : celle des travaux forcés de dix à vingt ans</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Si les coupables sont les père et mère ou autre ascendants, ou toutes autres personnes ayant autorité sur l'enfant ou ayant sa garde, la peine sera celle des travaux forcés à perpétuité.</w:t>
      </w:r>
    </w:p>
    <w:p w:rsidR="000F323A" w:rsidRPr="00D22BCD" w:rsidRDefault="000F323A" w:rsidP="00812E69">
      <w:pPr>
        <w:numPr>
          <w:ilvl w:val="0"/>
          <w:numId w:val="34"/>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t>QUALITE DE L’AUTEUR DES COUPS MORTELS OU AYANT ENTRAINE UNE INFIRMITE SANS INTENTION DE LA DONNER-CAUSE D’AGGRAVATION DE LA PEINE</w:t>
      </w:r>
      <w:r w:rsidRPr="00D22BCD">
        <w:rPr>
          <w:rFonts w:ascii="Times New Roman" w:eastAsia="Times New Roman" w:hAnsi="Times New Roman" w:cs="Times New Roman"/>
          <w:sz w:val="24"/>
          <w:szCs w:val="24"/>
          <w:lang w:eastAsia="fr-FR"/>
        </w:rPr>
        <w:t>- Il en est de même en cas de commission de l’infraction par</w:t>
      </w:r>
      <w:r w:rsidRPr="00D22BCD">
        <w:rPr>
          <w:rFonts w:ascii="Times New Roman" w:eastAsia="Times New Roman" w:hAnsi="Times New Roman" w:cs="Times New Roman"/>
          <w:i/>
          <w:sz w:val="24"/>
          <w:szCs w:val="24"/>
          <w:lang w:eastAsia="fr-FR"/>
        </w:rPr>
        <w:t xml:space="preserve"> les père et mère ou autre ascendant ou tout personne ayant autorité sur l’enfant. </w:t>
      </w:r>
      <w:r w:rsidR="00771C50">
        <w:rPr>
          <w:rFonts w:ascii="Times New Roman" w:eastAsia="Times New Roman" w:hAnsi="Times New Roman" w:cs="Times New Roman"/>
          <w:sz w:val="24"/>
          <w:szCs w:val="24"/>
          <w:lang w:eastAsia="fr-FR"/>
        </w:rPr>
        <w:t>L’auteur encourt</w:t>
      </w:r>
      <w:r w:rsidRPr="00D22BCD">
        <w:rPr>
          <w:rFonts w:ascii="Times New Roman" w:eastAsia="Times New Roman" w:hAnsi="Times New Roman" w:cs="Times New Roman"/>
          <w:sz w:val="24"/>
          <w:szCs w:val="24"/>
          <w:lang w:eastAsia="fr-FR"/>
        </w:rPr>
        <w:t xml:space="preserve"> une peine criminelle : celle des travaux forcés à perpétuité.</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Si les violences ou privations ont été pratiquées avec l'intention de provoquer la mort, les auteurs seront punis comme coupables d'assassinat ou de tentative de ce crime.</w:t>
      </w:r>
    </w:p>
    <w:p w:rsidR="000F323A" w:rsidRPr="00D22BCD" w:rsidRDefault="000F323A" w:rsidP="00812E69">
      <w:pPr>
        <w:numPr>
          <w:ilvl w:val="0"/>
          <w:numId w:val="34"/>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lastRenderedPageBreak/>
        <w:t xml:space="preserve">INTENTION DE DONNER LA MORT-ASSASSINAT OU TENTATIVE DE CE CRIME- </w:t>
      </w:r>
      <w:r w:rsidRPr="00D22BCD">
        <w:rPr>
          <w:rFonts w:ascii="Times New Roman" w:eastAsia="Times New Roman" w:hAnsi="Times New Roman" w:cs="Times New Roman"/>
          <w:sz w:val="24"/>
          <w:szCs w:val="24"/>
          <w:lang w:eastAsia="fr-FR"/>
        </w:rPr>
        <w:t>Si l’intention de donner est établie à la suite des violences ou privations sus décrites, l’infraction est qualifiée d’assassinat ou de tentative de ce crime.</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L’article 281 du Code pénal qualifie d’assassinat «</w:t>
      </w:r>
      <w:r w:rsidRPr="00D22BCD">
        <w:rPr>
          <w:rFonts w:ascii="Times New Roman" w:hAnsi="Times New Roman" w:cs="Times New Roman"/>
          <w:i/>
          <w:sz w:val="24"/>
          <w:szCs w:val="24"/>
        </w:rPr>
        <w:t> tout meurtre commis avec préméditation ou guet-apens </w:t>
      </w:r>
      <w:r w:rsidRPr="00D22BCD">
        <w:rPr>
          <w:rFonts w:ascii="Times New Roman" w:hAnsi="Times New Roman" w:cs="Times New Roman"/>
          <w:sz w:val="24"/>
          <w:szCs w:val="24"/>
        </w:rPr>
        <w:t>». Au sens de l’article 287 du même code, ce crime est puni de mort. Il faut relever qu’à la faveur de l’abrogation de la peine de mort par la loi n°2004-38 du 28 décembre 2004, la peine de travaux forcés à perpétuité sont substitués à cette peine en vertu des articles 7 du Code pénal et 2 de la loi 2007-01 du 12 février 2007 modifiant ledit Code. (Voir</w:t>
      </w:r>
      <w:r w:rsidRPr="00D22BCD">
        <w:rPr>
          <w:rFonts w:ascii="Times New Roman" w:hAnsi="Times New Roman" w:cs="Times New Roman"/>
          <w:i/>
          <w:sz w:val="24"/>
          <w:szCs w:val="24"/>
        </w:rPr>
        <w:t xml:space="preserve"> la loi n°2004-38 du 28 décembre 2004 portant abolition de la peine de mort, JO n°6202 du 22 janvier 2005, loi 2007-01 du 12 février 2007 modifiant le Code pénal, JO n°6332 du 10 mars 2007</w:t>
      </w:r>
      <w:r w:rsidRPr="00D22BCD">
        <w:rPr>
          <w:rFonts w:ascii="Times New Roman" w:hAnsi="Times New Roman" w:cs="Times New Roman"/>
          <w:sz w:val="24"/>
          <w:szCs w:val="24"/>
        </w:rPr>
        <w:t>).</w:t>
      </w:r>
    </w:p>
    <w:p w:rsidR="00190860" w:rsidRDefault="00190860"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190860" w:rsidRDefault="00190860"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Si les violences ou privations habituellement pratiquées ont entraîné la mort même sans intention de la donner, la peine des travaux forcés à perpétuité sera toujours prononcée.</w:t>
      </w:r>
    </w:p>
    <w:p w:rsidR="000F323A" w:rsidRPr="00D22BCD" w:rsidRDefault="000F323A" w:rsidP="00812E69">
      <w:pPr>
        <w:numPr>
          <w:ilvl w:val="0"/>
          <w:numId w:val="34"/>
        </w:numPr>
        <w:overflowPunct w:val="0"/>
        <w:autoSpaceDE w:val="0"/>
        <w:autoSpaceDN w:val="0"/>
        <w:adjustRightInd w:val="0"/>
        <w:spacing w:after="0" w:line="360" w:lineRule="auto"/>
        <w:contextualSpacing/>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L’HABITUDE : UNE CIRCONSTANCE AGGRAVANTE-</w:t>
      </w:r>
      <w:r w:rsidRPr="00D22BCD">
        <w:rPr>
          <w:rFonts w:ascii="Times New Roman" w:eastAsia="Times New Roman" w:hAnsi="Times New Roman" w:cs="Times New Roman"/>
          <w:sz w:val="24"/>
          <w:szCs w:val="24"/>
          <w:lang w:eastAsia="fr-FR"/>
        </w:rPr>
        <w:t>En la matière, l’habitude consiste en la pratique courante, répétée des violations ou privations. Le législateur précise que si celles-ci ont entrainé la mort, même sans intention de la donner, la peine de travaux forcés à perpétuité sera toujours prononcée.</w:t>
      </w:r>
    </w:p>
    <w:p w:rsidR="006A0EAB" w:rsidRDefault="006A0EAB"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Article 299 bis</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(Loi n° 99 - 05 du 29 janvier 1999)</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Sera puni d'un emprisonnement de six mois à cinq ans quiconque aura porté ou tenté de porter atteinte à l'intégrité de l'organe génital d'une personne de sexe féminin par ablation totale ou partielle d'un ou plusieurs de ses éléments, par infibulation, par insensibilisation ou par un autre moyen.</w:t>
      </w:r>
    </w:p>
    <w:p w:rsidR="000F323A" w:rsidRPr="00D22BCD" w:rsidRDefault="000F323A" w:rsidP="00812E69">
      <w:pPr>
        <w:numPr>
          <w:ilvl w:val="0"/>
          <w:numId w:val="34"/>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t xml:space="preserve">PROTECTION DE L’INTEGRITE PHYSIQUE DE LA FEMME ET DE L’ENFANT- </w:t>
      </w:r>
      <w:r w:rsidRPr="00D22BCD">
        <w:rPr>
          <w:rFonts w:ascii="Times New Roman" w:eastAsia="Times New Roman" w:hAnsi="Times New Roman" w:cs="Times New Roman"/>
          <w:sz w:val="24"/>
          <w:szCs w:val="24"/>
          <w:lang w:eastAsia="fr-FR"/>
        </w:rPr>
        <w:t>Toujours dans l’optique de la protection des couches vulnérables visée par la réforme de 1999, le législateur, s’inscrivant dans les tendances internationales de protection des droits humains, s’intéresse ici, aux mutilations dont est victimes la gente féminine conformément à certaines traditions.</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A ce titre, il estimait dans l’exposé des motifs de ladite loi « </w:t>
      </w:r>
      <w:r w:rsidRPr="00D22BCD">
        <w:rPr>
          <w:rFonts w:ascii="Times New Roman" w:hAnsi="Times New Roman" w:cs="Times New Roman"/>
          <w:i/>
          <w:sz w:val="24"/>
          <w:szCs w:val="24"/>
        </w:rPr>
        <w:t xml:space="preserve">que les mutilations génitales féminines, bien que relevant de pratiques traditionnelles et coutumières, constituent des </w:t>
      </w:r>
      <w:r w:rsidRPr="00D22BCD">
        <w:rPr>
          <w:rFonts w:ascii="Times New Roman" w:hAnsi="Times New Roman" w:cs="Times New Roman"/>
          <w:i/>
          <w:sz w:val="24"/>
          <w:szCs w:val="24"/>
        </w:rPr>
        <w:lastRenderedPageBreak/>
        <w:t>atteintes intolérables à l’intégrité physique et psychique et à la santé de nombreuses femmes et petites filles. Ces pratiques n’ont plus leur place dans le nouveau dynamisme socioculturel du Sénégal. Leur répression pénale s’inscrit résolument dans cette logique et dans le respect des conventions internationales ratifiées par le Sénégal, notamment la convention de 1979 sur l’élimination de toutes les formes de discrimination à l’égard des femmes et de la convention de 1990 relatives aux droits de l’enfant.</w:t>
      </w:r>
      <w:r w:rsidRPr="00D22BCD">
        <w:rPr>
          <w:rFonts w:ascii="Times New Roman" w:hAnsi="Times New Roman" w:cs="Times New Roman"/>
          <w:sz w:val="24"/>
          <w:szCs w:val="24"/>
        </w:rPr>
        <w:t> »</w:t>
      </w:r>
    </w:p>
    <w:p w:rsidR="000F323A" w:rsidRPr="00D22BCD" w:rsidRDefault="000F323A" w:rsidP="00812E69">
      <w:pPr>
        <w:numPr>
          <w:ilvl w:val="0"/>
          <w:numId w:val="35"/>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sz w:val="24"/>
          <w:szCs w:val="24"/>
          <w:lang w:eastAsia="fr-FR"/>
        </w:rPr>
        <w:t>En dépit de cette ferme volonté répressive, la jurisprudence s’est prononcée dans de rares cas dont trois décisions ont pu être rapportées.</w:t>
      </w:r>
    </w:p>
    <w:p w:rsidR="00195B1B" w:rsidRDefault="00195B1B" w:rsidP="00812E69">
      <w:pPr>
        <w:spacing w:line="360" w:lineRule="auto"/>
        <w:jc w:val="both"/>
        <w:rPr>
          <w:rFonts w:ascii="Times New Roman" w:hAnsi="Times New Roman" w:cs="Times New Roman"/>
          <w:b/>
          <w:sz w:val="24"/>
          <w:szCs w:val="24"/>
        </w:rPr>
      </w:pPr>
    </w:p>
    <w:p w:rsidR="00195B1B" w:rsidRDefault="00195B1B" w:rsidP="00812E69">
      <w:pPr>
        <w:spacing w:line="360" w:lineRule="auto"/>
        <w:jc w:val="both"/>
        <w:rPr>
          <w:rFonts w:ascii="Times New Roman" w:hAnsi="Times New Roman" w:cs="Times New Roman"/>
          <w:b/>
          <w:sz w:val="24"/>
          <w:szCs w:val="24"/>
        </w:rPr>
      </w:pPr>
    </w:p>
    <w:p w:rsidR="00195B1B" w:rsidRDefault="00195B1B" w:rsidP="00812E69">
      <w:pPr>
        <w:spacing w:line="360" w:lineRule="auto"/>
        <w:jc w:val="both"/>
        <w:rPr>
          <w:rFonts w:ascii="Times New Roman" w:hAnsi="Times New Roman" w:cs="Times New Roman"/>
          <w:b/>
          <w:sz w:val="24"/>
          <w:szCs w:val="24"/>
        </w:rPr>
      </w:pP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b/>
          <w:sz w:val="24"/>
          <w:szCs w:val="24"/>
        </w:rPr>
        <w:t>EXICISION-LESION DU CLITORIS</w:t>
      </w:r>
      <w:r w:rsidRPr="00D22BCD">
        <w:rPr>
          <w:rFonts w:ascii="Times New Roman" w:hAnsi="Times New Roman" w:cs="Times New Roman"/>
          <w:sz w:val="24"/>
          <w:szCs w:val="24"/>
        </w:rPr>
        <w:t>-</w:t>
      </w:r>
      <w:r w:rsidRPr="00D22BCD">
        <w:rPr>
          <w:rFonts w:ascii="Times New Roman" w:hAnsi="Times New Roman" w:cs="Times New Roman"/>
          <w:b/>
          <w:sz w:val="24"/>
          <w:szCs w:val="24"/>
        </w:rPr>
        <w:t>INDIFFERENCE DE L’INGORANCE QUANT A L’INCRIMINATION DES FAITS-</w:t>
      </w:r>
      <w:r w:rsidRPr="00D22BCD">
        <w:rPr>
          <w:rFonts w:ascii="Times New Roman" w:hAnsi="Times New Roman" w:cs="Times New Roman"/>
          <w:i/>
          <w:sz w:val="24"/>
          <w:szCs w:val="24"/>
        </w:rPr>
        <w:t>Il y a délit d’atteinte à l’intégrité de l’organe génital d’une personne de sexe féminin par ablation totale ou partielle en cas de lésion ulcérée sur la partie gauche du capuchon du clitoris.</w:t>
      </w:r>
    </w:p>
    <w:p w:rsidR="00190860" w:rsidRDefault="000F323A" w:rsidP="00812E69">
      <w:pPr>
        <w:spacing w:line="360" w:lineRule="auto"/>
        <w:jc w:val="both"/>
        <w:outlineLvl w:val="0"/>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i/>
          <w:sz w:val="24"/>
          <w:szCs w:val="24"/>
          <w:lang w:eastAsia="fr-FR"/>
        </w:rPr>
        <w:t>En conséquence, le prévenu doit être déclaré atteint et convaincu dudit délit nonobstant sa méconnaissance que ces faits sont réprimés par la loi pénale.</w:t>
      </w:r>
      <w:r w:rsidRPr="00D22BCD">
        <w:rPr>
          <w:rFonts w:ascii="Times New Roman" w:eastAsia="Times New Roman" w:hAnsi="Times New Roman" w:cs="Times New Roman"/>
          <w:b/>
          <w:sz w:val="24"/>
          <w:szCs w:val="24"/>
          <w:lang w:eastAsia="fr-FR"/>
        </w:rPr>
        <w:t xml:space="preserve"> TR de Matam, jugement n° 076 du 28 mai 2009, MP c/Aicha DIOP et autres (inédit).</w:t>
      </w:r>
    </w:p>
    <w:p w:rsidR="000F323A" w:rsidRPr="00D22BCD" w:rsidRDefault="000F323A" w:rsidP="00812E69">
      <w:pPr>
        <w:spacing w:line="360" w:lineRule="auto"/>
        <w:jc w:val="both"/>
        <w:outlineLvl w:val="0"/>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EXICISION-ABSENCE DE FAIT JUTIFICATIFS LIES A LA RELIGION ET A LA COUTUME-</w:t>
      </w:r>
      <w:r w:rsidRPr="00D22BCD">
        <w:rPr>
          <w:rFonts w:ascii="Times New Roman" w:eastAsia="Times New Roman" w:hAnsi="Times New Roman" w:cs="Times New Roman"/>
          <w:i/>
          <w:sz w:val="24"/>
          <w:szCs w:val="24"/>
          <w:lang w:eastAsia="fr-FR"/>
        </w:rPr>
        <w:t>En application de l’article 299 bis du Code pénal, l’excision est le fait de porter ou de tenter de porter atteinte à l’intégrité de l’organe génital d’une personne de sexe féminin par ablation totale ou partielle d’un ou plusieurs de ses éléments, par infibulation, par insensibilisation ou par un autre moyen.</w:t>
      </w:r>
    </w:p>
    <w:p w:rsidR="000F323A" w:rsidRPr="00D22BCD" w:rsidRDefault="000F323A" w:rsidP="00812E69">
      <w:pPr>
        <w:spacing w:line="360" w:lineRule="auto"/>
        <w:jc w:val="both"/>
        <w:outlineLvl w:val="0"/>
        <w:rPr>
          <w:rFonts w:ascii="Times New Roman" w:eastAsia="Times New Roman" w:hAnsi="Times New Roman" w:cs="Times New Roman"/>
          <w:i/>
          <w:sz w:val="24"/>
          <w:szCs w:val="24"/>
          <w:lang w:eastAsia="fr-FR"/>
        </w:rPr>
      </w:pPr>
      <w:r w:rsidRPr="00D22BCD">
        <w:rPr>
          <w:rFonts w:ascii="Times New Roman" w:eastAsia="Times New Roman" w:hAnsi="Times New Roman" w:cs="Times New Roman"/>
          <w:i/>
          <w:sz w:val="24"/>
          <w:szCs w:val="24"/>
          <w:lang w:eastAsia="fr-FR"/>
        </w:rPr>
        <w:t>Ni la religion encore moins la coutume, ne peuvent justifier de telles pratique.</w:t>
      </w:r>
    </w:p>
    <w:p w:rsidR="000F323A" w:rsidRPr="00D22BCD" w:rsidRDefault="000F323A" w:rsidP="00812E69">
      <w:pPr>
        <w:spacing w:line="360" w:lineRule="auto"/>
        <w:jc w:val="both"/>
        <w:outlineLvl w:val="0"/>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i/>
          <w:sz w:val="24"/>
          <w:szCs w:val="24"/>
          <w:lang w:eastAsia="fr-FR"/>
        </w:rPr>
        <w:t>Par conséquent, tombe sous le coup de cette disposition, le prévenu qui a excisé de petites filles à l’aide de lame de rasoir.</w:t>
      </w:r>
      <w:r w:rsidR="006A0EAB">
        <w:rPr>
          <w:rFonts w:ascii="Times New Roman" w:eastAsia="Times New Roman" w:hAnsi="Times New Roman" w:cs="Times New Roman"/>
          <w:b/>
          <w:sz w:val="24"/>
          <w:szCs w:val="24"/>
          <w:lang w:eastAsia="fr-FR"/>
        </w:rPr>
        <w:t xml:space="preserve"> TR </w:t>
      </w:r>
      <w:r w:rsidRPr="00D22BCD">
        <w:rPr>
          <w:rFonts w:ascii="Times New Roman" w:eastAsia="Times New Roman" w:hAnsi="Times New Roman" w:cs="Times New Roman"/>
          <w:b/>
          <w:sz w:val="24"/>
          <w:szCs w:val="24"/>
          <w:lang w:eastAsia="fr-FR"/>
        </w:rPr>
        <w:t>de Matam, jugement n° 029 du 13 février 2014, MP c/Aicha DIOP et autres (inédit).</w:t>
      </w:r>
    </w:p>
    <w:p w:rsidR="000F323A" w:rsidRPr="00D22BCD" w:rsidRDefault="000F323A" w:rsidP="00812E69">
      <w:pPr>
        <w:spacing w:line="360" w:lineRule="auto"/>
        <w:jc w:val="both"/>
        <w:outlineLvl w:val="0"/>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EXICISION-ABLATION DU CLITORIS-</w:t>
      </w:r>
      <w:r w:rsidRPr="00D22BCD">
        <w:rPr>
          <w:rFonts w:ascii="Times New Roman" w:eastAsia="Times New Roman" w:hAnsi="Times New Roman" w:cs="Times New Roman"/>
          <w:i/>
          <w:sz w:val="24"/>
          <w:szCs w:val="24"/>
          <w:lang w:eastAsia="fr-FR"/>
        </w:rPr>
        <w:t xml:space="preserve">Constitue une atteinte portée à l’organe génital d’une personne de sexe féminin, prévue et punie par l’article 200 bis du Code pénal le fait, </w:t>
      </w:r>
      <w:r w:rsidRPr="00D22BCD">
        <w:rPr>
          <w:rFonts w:ascii="Times New Roman" w:eastAsia="Times New Roman" w:hAnsi="Times New Roman" w:cs="Times New Roman"/>
          <w:i/>
          <w:sz w:val="24"/>
          <w:szCs w:val="24"/>
          <w:lang w:eastAsia="fr-FR"/>
        </w:rPr>
        <w:lastRenderedPageBreak/>
        <w:t xml:space="preserve">par les prévenues, de procéder à l’ablation du clitoris d’une jeune fillette. </w:t>
      </w:r>
      <w:r w:rsidRPr="00D22BCD">
        <w:rPr>
          <w:rFonts w:ascii="Times New Roman" w:eastAsia="Times New Roman" w:hAnsi="Times New Roman" w:cs="Times New Roman"/>
          <w:b/>
          <w:sz w:val="24"/>
          <w:szCs w:val="24"/>
          <w:lang w:eastAsia="fr-FR"/>
        </w:rPr>
        <w:t>TGI de Kolda, jugement n° 236 du 11/11/2015, MP c/</w:t>
      </w:r>
      <w:proofErr w:type="spellStart"/>
      <w:r w:rsidRPr="00D22BCD">
        <w:rPr>
          <w:rFonts w:ascii="Times New Roman" w:eastAsia="Times New Roman" w:hAnsi="Times New Roman" w:cs="Times New Roman"/>
          <w:b/>
          <w:sz w:val="24"/>
          <w:szCs w:val="24"/>
          <w:lang w:eastAsia="fr-FR"/>
        </w:rPr>
        <w:t>Bineta</w:t>
      </w:r>
      <w:proofErr w:type="spellEnd"/>
      <w:r w:rsidRPr="00D22BCD">
        <w:rPr>
          <w:rFonts w:ascii="Times New Roman" w:eastAsia="Times New Roman" w:hAnsi="Times New Roman" w:cs="Times New Roman"/>
          <w:b/>
          <w:sz w:val="24"/>
          <w:szCs w:val="24"/>
          <w:lang w:eastAsia="fr-FR"/>
        </w:rPr>
        <w:t xml:space="preserve"> BALDE et autres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La peine maximale sera appliquée lorsque ces mutilations sexuelles auront été réalisées ou favorisées par une personne relevant du corps médical ou paramédical.</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Lorsqu'elles auront entraîné la mort, la peine des travaux forcés à perpétuité sera toujours prononcée.</w:t>
      </w:r>
    </w:p>
    <w:p w:rsidR="000F323A" w:rsidRPr="00D22BCD" w:rsidRDefault="000F323A" w:rsidP="00812E69">
      <w:pPr>
        <w:numPr>
          <w:ilvl w:val="0"/>
          <w:numId w:val="34"/>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t>CIRCONSTANCES AGGRAVANTES DE L’EXCISION (la mort et la profession médicale ou paramédicale) -</w:t>
      </w:r>
      <w:r w:rsidRPr="00D22BCD">
        <w:rPr>
          <w:rFonts w:ascii="Times New Roman" w:eastAsia="Times New Roman" w:hAnsi="Times New Roman" w:cs="Times New Roman"/>
          <w:sz w:val="24"/>
          <w:szCs w:val="24"/>
          <w:lang w:eastAsia="fr-FR"/>
        </w:rPr>
        <w:t xml:space="preserve"> Si les mutilations sexuelles en cause sont le fait d’une personne exerçant une profession médicale ou paramédicale, elle subira le maximum de la peine. Ensuite si ces mutilations ont causé la mort d</w:t>
      </w:r>
      <w:r w:rsidR="00771C50">
        <w:rPr>
          <w:rFonts w:ascii="Times New Roman" w:eastAsia="Times New Roman" w:hAnsi="Times New Roman" w:cs="Times New Roman"/>
          <w:sz w:val="24"/>
          <w:szCs w:val="24"/>
          <w:lang w:eastAsia="fr-FR"/>
        </w:rPr>
        <w:t>e la victime, le prévenu encourt</w:t>
      </w:r>
      <w:r w:rsidRPr="00D22BCD">
        <w:rPr>
          <w:rFonts w:ascii="Times New Roman" w:eastAsia="Times New Roman" w:hAnsi="Times New Roman" w:cs="Times New Roman"/>
          <w:sz w:val="24"/>
          <w:szCs w:val="24"/>
          <w:lang w:eastAsia="fr-FR"/>
        </w:rPr>
        <w:t xml:space="preserve"> une peine de travaux forcés à perpétuité. </w:t>
      </w:r>
    </w:p>
    <w:p w:rsidR="00190860" w:rsidRDefault="00190860"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190860" w:rsidRDefault="00190860"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Sera punie des mêmes peines toute personne qui aura, par des dons, promesses, influences, menaces, intimidation, abus d'autorité ou de pouvoir, provoqué ces mutilations sexuelles ou donné les instructions pour les commettre.</w:t>
      </w:r>
    </w:p>
    <w:p w:rsidR="000F323A" w:rsidRPr="00D22BCD" w:rsidRDefault="000F323A" w:rsidP="00812E69">
      <w:pPr>
        <w:numPr>
          <w:ilvl w:val="0"/>
          <w:numId w:val="34"/>
        </w:numPr>
        <w:overflowPunct w:val="0"/>
        <w:autoSpaceDE w:val="0"/>
        <w:autoSpaceDN w:val="0"/>
        <w:adjustRightInd w:val="0"/>
        <w:spacing w:after="0" w:line="360" w:lineRule="auto"/>
        <w:contextualSpacing/>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COMPLICITE DES FAITS D’EXCISION</w:t>
      </w:r>
      <w:r w:rsidRPr="00D22BCD">
        <w:rPr>
          <w:rFonts w:ascii="Times New Roman" w:eastAsia="Times New Roman" w:hAnsi="Times New Roman" w:cs="Times New Roman"/>
          <w:sz w:val="24"/>
          <w:szCs w:val="24"/>
          <w:lang w:eastAsia="fr-FR"/>
        </w:rPr>
        <w:t>-Il ressort de ce texte que les peines prévues pour les auteurs de l’excision sont également applicables à toute personne qui les aura instigués à la commission des actes incriminés par</w:t>
      </w:r>
      <w:r w:rsidRPr="00D22BCD">
        <w:rPr>
          <w:rFonts w:ascii="Times New Roman" w:eastAsia="Times New Roman" w:hAnsi="Times New Roman" w:cs="Times New Roman"/>
          <w:i/>
          <w:sz w:val="24"/>
          <w:szCs w:val="24"/>
          <w:lang w:eastAsia="fr-FR"/>
        </w:rPr>
        <w:t>dons, promesses, influences, menaces, intimidation, abus d'autorité ou de pouvoir</w:t>
      </w:r>
      <w:r w:rsidRPr="00D22BCD">
        <w:rPr>
          <w:rFonts w:ascii="Times New Roman" w:eastAsia="Times New Roman" w:hAnsi="Times New Roman" w:cs="Times New Roman"/>
          <w:b/>
          <w:sz w:val="24"/>
          <w:szCs w:val="24"/>
          <w:lang w:eastAsia="fr-FR"/>
        </w:rPr>
        <w:t>.</w:t>
      </w:r>
    </w:p>
    <w:p w:rsidR="006A0EAB" w:rsidRDefault="006A0EAB"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Article 300</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Quiconque, lorsqu'il s'agit de la consommation d'un mariage célébré selon la coutume, aura accompli ou tenté d'accomplir l'acte sexuel sur la personne d'un enfant au-dessous de 13 ans accomplis, sera puni de deux ans à cinq ans d'emprisonnement.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S'il en est résulté pour l'enfant des blessures graves, une infirmité, même temporaire, ou si les rapports ont entraîné la mort de l'enfant ou s'ils ont été accompagnés de violences, le coupable sera puni d'un emprisonnement de cinq à dix ans.</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Dans le cas prévu au 1er alinéa du présent article, le coupable pourra, en outre, être privé des droits mentionnés en l'article 34 pendant cinq ans au moins et dix ans au plus à compter du jour où il aura subi sa peine.</w:t>
      </w:r>
    </w:p>
    <w:p w:rsidR="000F323A" w:rsidRPr="00D22BCD" w:rsidRDefault="000F323A" w:rsidP="00812E69">
      <w:pPr>
        <w:numPr>
          <w:ilvl w:val="0"/>
          <w:numId w:val="34"/>
        </w:numPr>
        <w:overflowPunct w:val="0"/>
        <w:autoSpaceDE w:val="0"/>
        <w:autoSpaceDN w:val="0"/>
        <w:adjustRightInd w:val="0"/>
        <w:spacing w:after="0" w:line="360" w:lineRule="auto"/>
        <w:contextualSpacing/>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PROTECTION DE L’INTEGRITE SEXUELLE DES MINEURE DE MOINS DE 13 ANS</w:t>
      </w:r>
    </w:p>
    <w:p w:rsidR="000F323A" w:rsidRPr="00D22BCD" w:rsidRDefault="000F323A" w:rsidP="00812E69">
      <w:pPr>
        <w:spacing w:line="360" w:lineRule="auto"/>
        <w:jc w:val="both"/>
        <w:rPr>
          <w:rFonts w:ascii="Times New Roman" w:hAnsi="Times New Roman" w:cs="Times New Roman"/>
          <w:b/>
          <w:sz w:val="24"/>
          <w:szCs w:val="24"/>
        </w:rPr>
      </w:pPr>
      <w:r w:rsidRPr="00D22BCD">
        <w:rPr>
          <w:rFonts w:ascii="Times New Roman" w:hAnsi="Times New Roman" w:cs="Times New Roman"/>
          <w:sz w:val="24"/>
          <w:szCs w:val="24"/>
        </w:rPr>
        <w:lastRenderedPageBreak/>
        <w:t>Conscient des enjeux socio-culturels qui favorisent le mariage précoce et voulant endiguer le phénomène, le législateur prend le soin, dans cette disposition, de réprimer la consommation de mariage sur une mineure âgée de moins de 13 ans de deux à cinq ans d’emprisonnement lorsque le mariage aura été célébré selon la coutume.</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Ainsi, au cas échéant, les blessures graves, l’infirmité ou si la mort subséquente constitue des circonstances aggravantes qui ont pour effet de doubler la peine encourue, cinq à dix ans.</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A notre connaissance, ce texte n’a pas reçu application en jurisprudence.</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190860" w:rsidRDefault="00190860" w:rsidP="006A0EAB">
      <w:pPr>
        <w:tabs>
          <w:tab w:val="left" w:pos="2169"/>
        </w:tabs>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195B1B" w:rsidRDefault="00195B1B" w:rsidP="006A0EAB">
      <w:pPr>
        <w:tabs>
          <w:tab w:val="left" w:pos="2169"/>
        </w:tabs>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B6382F" w:rsidRDefault="00B6382F" w:rsidP="006A0EAB">
      <w:pPr>
        <w:tabs>
          <w:tab w:val="left" w:pos="2169"/>
        </w:tabs>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B6382F" w:rsidRDefault="00B6382F" w:rsidP="006A0EAB">
      <w:pPr>
        <w:tabs>
          <w:tab w:val="left" w:pos="2169"/>
        </w:tabs>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B6382F" w:rsidRDefault="00B6382F" w:rsidP="006A0EAB">
      <w:pPr>
        <w:tabs>
          <w:tab w:val="left" w:pos="2169"/>
        </w:tabs>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F323A" w:rsidRPr="00D22BCD" w:rsidRDefault="000F323A" w:rsidP="006A0EAB">
      <w:pPr>
        <w:tabs>
          <w:tab w:val="left" w:pos="2169"/>
        </w:tabs>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Article 301</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Les crimes et délits prévus dans la présente section et dans la section précédente, s'ils sont commis en réunion séditieuse, avec rébellion ou pillage, sont imputables aux chefs, auteurs, instigateurs et provocateurs de ces réunions, rebellions ou pillages qui seront punis comme coupables de ces crimes ou de ces délits et condamnés aux mêmes peines que ceux qui les auront personnellement commis.</w:t>
      </w:r>
    </w:p>
    <w:p w:rsidR="000F323A" w:rsidRPr="00D22BCD" w:rsidRDefault="000F323A" w:rsidP="00812E69">
      <w:pPr>
        <w:numPr>
          <w:ilvl w:val="0"/>
          <w:numId w:val="34"/>
        </w:numPr>
        <w:overflowPunct w:val="0"/>
        <w:autoSpaceDE w:val="0"/>
        <w:autoSpaceDN w:val="0"/>
        <w:adjustRightInd w:val="0"/>
        <w:spacing w:after="0" w:line="360" w:lineRule="auto"/>
        <w:contextualSpacing/>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CIRCONSTANCE AGGRAVANTES ET RESPONSABILITE PENALE DES CHEFS ET INSTIGATEURS DE VIOLENCES</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Le législateur évoque un certain nombre de circonstances aggravantes de la commission des atteintes à l’intégrité physique des personnes humaines pour retenir la culpabilité des chefs, auteurs, instigateurs et provocateurs qui en sont à l’origine. Il s’agit de la réunion séditieuse, des rébellions ou du pillage.</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La réunion séditieuse tend à la révolte concertée dans le sens de la commission d’une infraction. Quant à la rébellion, elle peut être définie comme une attaque ou résistance avec violences envers des représentants de l’autorité agissant pour l’exécution des lois, des ordres de l’autorité publique, des décisions ou des mandats de justice (</w:t>
      </w:r>
      <w:r w:rsidRPr="00D22BCD">
        <w:rPr>
          <w:rFonts w:ascii="Times New Roman" w:hAnsi="Times New Roman" w:cs="Times New Roman"/>
          <w:i/>
          <w:sz w:val="24"/>
          <w:szCs w:val="24"/>
        </w:rPr>
        <w:t>voir article 185 du Code pénal et suivants</w:t>
      </w:r>
      <w:r w:rsidRPr="00D22BCD">
        <w:rPr>
          <w:rFonts w:ascii="Times New Roman" w:hAnsi="Times New Roman" w:cs="Times New Roman"/>
          <w:sz w:val="24"/>
          <w:szCs w:val="24"/>
        </w:rPr>
        <w:t>). S’agissant du pillage, il renvoie au fait de s’emparer, en bande et à force ouverte, des biens appartenant à autrui (</w:t>
      </w:r>
      <w:r w:rsidRPr="00D22BCD">
        <w:rPr>
          <w:rFonts w:ascii="Times New Roman" w:hAnsi="Times New Roman" w:cs="Times New Roman"/>
          <w:i/>
          <w:sz w:val="24"/>
          <w:szCs w:val="24"/>
        </w:rPr>
        <w:t>sur toutes ces notions, voir Gérard CORNU, Association Henry CAPITANT, vocabulaire juridique</w:t>
      </w:r>
      <w:r w:rsidRPr="00D22BCD">
        <w:rPr>
          <w:rFonts w:ascii="Times New Roman" w:hAnsi="Times New Roman" w:cs="Times New Roman"/>
          <w:sz w:val="24"/>
          <w:szCs w:val="24"/>
        </w:rPr>
        <w:t>).</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lastRenderedPageBreak/>
        <w:t>L’analyse des décisions auxquelles nous avons eu accès n’a pas permis de relever une application de ce texte par le juge sénégalais.</w:t>
      </w:r>
    </w:p>
    <w:p w:rsidR="00195B1B" w:rsidRDefault="00195B1B"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195B1B" w:rsidRDefault="00195B1B"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195B1B" w:rsidRDefault="00195B1B"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195B1B" w:rsidRDefault="00195B1B"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195B1B" w:rsidRDefault="00195B1B"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195B1B" w:rsidRDefault="00195B1B"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195B1B" w:rsidRDefault="00195B1B"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195B1B" w:rsidRDefault="00195B1B"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195B1B" w:rsidRDefault="00195B1B"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195B1B" w:rsidRDefault="00195B1B"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195B1B" w:rsidRDefault="00195B1B"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195B1B" w:rsidRDefault="00195B1B"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Article 302</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Tout individu qui aura fabriqué ou débité toutes armes, de quelque espèce que ce soit, prohibées par les lois et règlements, sera puni d'un emprisonnement de trois mois à un an et d'une amende de 120.000 à 240.000 francs.</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Celui qui sera trouvé porteur desdites armes sera puni d'un emprisonnement d'un à six mois et d'une amende de 20.000 à 50.000 francs.</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 xml:space="preserve">Dans l'un et l'autre cas, les armes seront confisquées. Le tout sans préjudice de plus fortes peines, s'il y </w:t>
      </w:r>
      <w:proofErr w:type="spellStart"/>
      <w:r w:rsidRPr="00D22BCD">
        <w:rPr>
          <w:rFonts w:ascii="Times New Roman" w:eastAsia="Times New Roman" w:hAnsi="Times New Roman" w:cs="Times New Roman"/>
          <w:b/>
          <w:sz w:val="24"/>
          <w:szCs w:val="24"/>
          <w:lang w:eastAsia="fr-FR"/>
        </w:rPr>
        <w:t>échet</w:t>
      </w:r>
      <w:proofErr w:type="spellEnd"/>
      <w:r w:rsidRPr="00D22BCD">
        <w:rPr>
          <w:rFonts w:ascii="Times New Roman" w:eastAsia="Times New Roman" w:hAnsi="Times New Roman" w:cs="Times New Roman"/>
          <w:b/>
          <w:sz w:val="24"/>
          <w:szCs w:val="24"/>
          <w:lang w:eastAsia="fr-FR"/>
        </w:rPr>
        <w:t>, en cas de complicité de crime ou de délit.</w:t>
      </w:r>
    </w:p>
    <w:p w:rsidR="000F323A" w:rsidRPr="00D22BCD" w:rsidRDefault="000F323A" w:rsidP="00812E69">
      <w:pPr>
        <w:numPr>
          <w:ilvl w:val="0"/>
          <w:numId w:val="34"/>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t>REPRESSIO</w:t>
      </w:r>
      <w:r w:rsidR="004F5B8D">
        <w:rPr>
          <w:rFonts w:ascii="Times New Roman" w:eastAsia="Times New Roman" w:hAnsi="Times New Roman" w:cs="Times New Roman"/>
          <w:b/>
          <w:sz w:val="24"/>
          <w:szCs w:val="24"/>
          <w:lang w:eastAsia="fr-FR"/>
        </w:rPr>
        <w:t xml:space="preserve">N DU DEBIT, </w:t>
      </w:r>
      <w:r w:rsidRPr="00D22BCD">
        <w:rPr>
          <w:rFonts w:ascii="Times New Roman" w:eastAsia="Times New Roman" w:hAnsi="Times New Roman" w:cs="Times New Roman"/>
          <w:b/>
          <w:sz w:val="24"/>
          <w:szCs w:val="24"/>
          <w:lang w:eastAsia="fr-FR"/>
        </w:rPr>
        <w:t xml:space="preserve">DE LA </w:t>
      </w:r>
      <w:r w:rsidR="00382F58" w:rsidRPr="00D22BCD">
        <w:rPr>
          <w:rFonts w:ascii="Times New Roman" w:eastAsia="Times New Roman" w:hAnsi="Times New Roman" w:cs="Times New Roman"/>
          <w:b/>
          <w:sz w:val="24"/>
          <w:szCs w:val="24"/>
          <w:lang w:eastAsia="fr-FR"/>
        </w:rPr>
        <w:t>FABRICATION ET</w:t>
      </w:r>
      <w:r w:rsidRPr="00D22BCD">
        <w:rPr>
          <w:rFonts w:ascii="Times New Roman" w:eastAsia="Times New Roman" w:hAnsi="Times New Roman" w:cs="Times New Roman"/>
          <w:b/>
          <w:sz w:val="24"/>
          <w:szCs w:val="24"/>
          <w:lang w:eastAsia="fr-FR"/>
        </w:rPr>
        <w:t xml:space="preserve"> DE LA DETENTION D’ARMES PROHIBEEES</w:t>
      </w:r>
    </w:p>
    <w:p w:rsidR="000F323A" w:rsidRPr="00D22BCD" w:rsidRDefault="000F323A" w:rsidP="00812E69">
      <w:pPr>
        <w:spacing w:line="360" w:lineRule="auto"/>
        <w:contextualSpacing/>
        <w:jc w:val="both"/>
        <w:rPr>
          <w:rFonts w:ascii="Times New Roman" w:hAnsi="Times New Roman" w:cs="Times New Roman"/>
          <w:sz w:val="24"/>
          <w:szCs w:val="24"/>
        </w:rPr>
      </w:pPr>
      <w:r w:rsidRPr="00D22BCD">
        <w:rPr>
          <w:rFonts w:ascii="Times New Roman" w:hAnsi="Times New Roman" w:cs="Times New Roman"/>
          <w:sz w:val="24"/>
          <w:szCs w:val="24"/>
        </w:rPr>
        <w:t xml:space="preserve">Ce texte réprime le </w:t>
      </w:r>
      <w:r w:rsidR="00382F58" w:rsidRPr="00D22BCD">
        <w:rPr>
          <w:rFonts w:ascii="Times New Roman" w:hAnsi="Times New Roman" w:cs="Times New Roman"/>
          <w:sz w:val="24"/>
          <w:szCs w:val="24"/>
        </w:rPr>
        <w:t>débit ou</w:t>
      </w:r>
      <w:r w:rsidRPr="00D22BCD">
        <w:rPr>
          <w:rFonts w:ascii="Times New Roman" w:hAnsi="Times New Roman" w:cs="Times New Roman"/>
          <w:sz w:val="24"/>
          <w:szCs w:val="24"/>
        </w:rPr>
        <w:t xml:space="preserve"> la fabrication (alinéa premier) et la détention (alinéa 2) de toutes armes prohibées par les lois et règlements. Il doit être lu dès lors à la lumière de la loi n° 66-03 du 18 janvier 1966 relative au régime général des armes et munitions. A travers cette loi, en son article 3, le législateur a opéré une classification des armes en sept (07) catégories. Il résulte de l’article 4 de ladite loi que </w:t>
      </w:r>
      <w:r w:rsidRPr="00D22BCD">
        <w:rPr>
          <w:rFonts w:ascii="Times New Roman" w:hAnsi="Times New Roman" w:cs="Times New Roman"/>
          <w:i/>
          <w:sz w:val="24"/>
          <w:szCs w:val="24"/>
        </w:rPr>
        <w:t>la fabrication, l’importation, l’exportation, la cession, le commerce, l’entreposage, le port des armes de la sixième catégorie (armes à feu dites de traite) sont strictement interdits</w:t>
      </w:r>
      <w:r w:rsidRPr="00D22BCD">
        <w:rPr>
          <w:rFonts w:ascii="Times New Roman" w:hAnsi="Times New Roman" w:cs="Times New Roman"/>
          <w:sz w:val="24"/>
          <w:szCs w:val="24"/>
        </w:rPr>
        <w:t xml:space="preserve">. </w:t>
      </w:r>
    </w:p>
    <w:p w:rsidR="000F323A" w:rsidRPr="00D22BCD" w:rsidRDefault="000F323A" w:rsidP="00812E69">
      <w:pPr>
        <w:spacing w:line="360" w:lineRule="auto"/>
        <w:contextualSpacing/>
        <w:jc w:val="both"/>
        <w:rPr>
          <w:rFonts w:ascii="Times New Roman" w:hAnsi="Times New Roman" w:cs="Times New Roman"/>
          <w:i/>
          <w:sz w:val="24"/>
          <w:szCs w:val="24"/>
        </w:rPr>
      </w:pPr>
      <w:r w:rsidRPr="00D22BCD">
        <w:rPr>
          <w:rFonts w:ascii="Times New Roman" w:hAnsi="Times New Roman" w:cs="Times New Roman"/>
          <w:sz w:val="24"/>
          <w:szCs w:val="24"/>
        </w:rPr>
        <w:t xml:space="preserve">Il est ajouté à l’article 11 de ce texte que </w:t>
      </w:r>
      <w:r w:rsidRPr="00D22BCD">
        <w:rPr>
          <w:rFonts w:ascii="Times New Roman" w:hAnsi="Times New Roman" w:cs="Times New Roman"/>
          <w:i/>
          <w:sz w:val="24"/>
          <w:szCs w:val="24"/>
        </w:rPr>
        <w:t>l’achat, la détention et le port des armes de la première catégorie (</w:t>
      </w:r>
      <w:r w:rsidRPr="00600705">
        <w:rPr>
          <w:rFonts w:ascii="Times New Roman" w:hAnsi="Times New Roman" w:cs="Times New Roman"/>
          <w:i/>
          <w:sz w:val="24"/>
          <w:szCs w:val="24"/>
        </w:rPr>
        <w:t xml:space="preserve">armes à feu et leurs munitions ainsi que le matériel </w:t>
      </w:r>
      <w:proofErr w:type="gramStart"/>
      <w:r w:rsidRPr="00600705">
        <w:rPr>
          <w:rFonts w:ascii="Times New Roman" w:hAnsi="Times New Roman" w:cs="Times New Roman"/>
          <w:i/>
          <w:sz w:val="24"/>
          <w:szCs w:val="24"/>
        </w:rPr>
        <w:t>les accompagnant</w:t>
      </w:r>
      <w:proofErr w:type="gramEnd"/>
      <w:r w:rsidRPr="00600705">
        <w:rPr>
          <w:rFonts w:ascii="Times New Roman" w:hAnsi="Times New Roman" w:cs="Times New Roman"/>
          <w:i/>
          <w:sz w:val="24"/>
          <w:szCs w:val="24"/>
        </w:rPr>
        <w:t xml:space="preserve"> ou </w:t>
      </w:r>
      <w:r w:rsidRPr="00600705">
        <w:rPr>
          <w:rFonts w:ascii="Times New Roman" w:hAnsi="Times New Roman" w:cs="Times New Roman"/>
          <w:i/>
          <w:sz w:val="24"/>
          <w:szCs w:val="24"/>
        </w:rPr>
        <w:lastRenderedPageBreak/>
        <w:t>destinés à les transporter, conçues pour la guerre terrestre, navale ou aérienne</w:t>
      </w:r>
      <w:r w:rsidRPr="00D22BCD">
        <w:rPr>
          <w:rFonts w:ascii="Times New Roman" w:hAnsi="Times New Roman" w:cs="Times New Roman"/>
          <w:sz w:val="24"/>
          <w:szCs w:val="24"/>
        </w:rPr>
        <w:t xml:space="preserve">) ainsi que le </w:t>
      </w:r>
      <w:r w:rsidRPr="00D22BCD">
        <w:rPr>
          <w:rFonts w:ascii="Times New Roman" w:hAnsi="Times New Roman" w:cs="Times New Roman"/>
          <w:i/>
          <w:sz w:val="24"/>
          <w:szCs w:val="24"/>
        </w:rPr>
        <w:t xml:space="preserve">port des armes de la septième catégorie (armes et munitions de collection) </w:t>
      </w:r>
      <w:r w:rsidR="00382F58" w:rsidRPr="00D22BCD">
        <w:rPr>
          <w:rFonts w:ascii="Times New Roman" w:hAnsi="Times New Roman" w:cs="Times New Roman"/>
          <w:i/>
          <w:sz w:val="24"/>
          <w:szCs w:val="24"/>
        </w:rPr>
        <w:t>sont interdits</w:t>
      </w:r>
      <w:r w:rsidRPr="00D22BCD">
        <w:rPr>
          <w:rFonts w:ascii="Times New Roman" w:hAnsi="Times New Roman" w:cs="Times New Roman"/>
          <w:i/>
          <w:sz w:val="24"/>
          <w:szCs w:val="24"/>
        </w:rPr>
        <w:t>.</w:t>
      </w:r>
    </w:p>
    <w:p w:rsidR="000F323A" w:rsidRPr="00D22BCD" w:rsidRDefault="000F323A" w:rsidP="00812E69">
      <w:pPr>
        <w:spacing w:line="360" w:lineRule="auto"/>
        <w:contextualSpacing/>
        <w:jc w:val="both"/>
        <w:rPr>
          <w:rFonts w:ascii="Times New Roman" w:hAnsi="Times New Roman" w:cs="Times New Roman"/>
          <w:sz w:val="24"/>
          <w:szCs w:val="24"/>
        </w:rPr>
      </w:pPr>
      <w:r w:rsidRPr="00D22BCD">
        <w:rPr>
          <w:rFonts w:ascii="Times New Roman" w:hAnsi="Times New Roman" w:cs="Times New Roman"/>
          <w:sz w:val="24"/>
          <w:szCs w:val="24"/>
        </w:rPr>
        <w:t>Ainsi, l’article 302 du Code pénal semble viser toute transgression de ces interdictions.</w:t>
      </w:r>
    </w:p>
    <w:p w:rsidR="000F323A" w:rsidRPr="00D22BCD" w:rsidRDefault="00382F58"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Les dépouillements</w:t>
      </w:r>
      <w:r w:rsidR="000F323A" w:rsidRPr="00D22BCD">
        <w:rPr>
          <w:rFonts w:ascii="Times New Roman" w:hAnsi="Times New Roman" w:cs="Times New Roman"/>
          <w:sz w:val="24"/>
          <w:szCs w:val="24"/>
        </w:rPr>
        <w:t xml:space="preserve"> effectués n’ont pas permis de rendre compte de l’application de ce texte.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Article 303</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Outre les peines correctionnelles mentionnées dans les articles précédents, les Tribunaux pourront prononcer l'interdiction de séjour.</w:t>
      </w:r>
    </w:p>
    <w:p w:rsidR="000F323A" w:rsidRPr="00D22BCD" w:rsidRDefault="000F323A" w:rsidP="00812E69">
      <w:pPr>
        <w:numPr>
          <w:ilvl w:val="0"/>
          <w:numId w:val="34"/>
        </w:numPr>
        <w:overflowPunct w:val="0"/>
        <w:autoSpaceDE w:val="0"/>
        <w:autoSpaceDN w:val="0"/>
        <w:adjustRightInd w:val="0"/>
        <w:spacing w:after="0" w:line="360" w:lineRule="auto"/>
        <w:contextualSpacing/>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INTERDICTION DE SEJOUR-</w:t>
      </w:r>
      <w:r w:rsidRPr="00D22BCD">
        <w:rPr>
          <w:rFonts w:ascii="Times New Roman" w:eastAsia="Times New Roman" w:hAnsi="Times New Roman" w:cs="Times New Roman"/>
          <w:sz w:val="24"/>
          <w:szCs w:val="24"/>
          <w:lang w:eastAsia="fr-FR"/>
        </w:rPr>
        <w:t xml:space="preserve">Cette disposition semble faire un renvoi implicite à l’article 36 du présent code. Ce texte </w:t>
      </w:r>
      <w:proofErr w:type="gramStart"/>
      <w:r w:rsidRPr="00D22BCD">
        <w:rPr>
          <w:rFonts w:ascii="Times New Roman" w:eastAsia="Times New Roman" w:hAnsi="Times New Roman" w:cs="Times New Roman"/>
          <w:sz w:val="24"/>
          <w:szCs w:val="24"/>
          <w:lang w:eastAsia="fr-FR"/>
        </w:rPr>
        <w:t>dispose</w:t>
      </w:r>
      <w:proofErr w:type="gramEnd"/>
      <w:r w:rsidRPr="00D22BCD">
        <w:rPr>
          <w:rFonts w:ascii="Times New Roman" w:eastAsia="Times New Roman" w:hAnsi="Times New Roman" w:cs="Times New Roman"/>
          <w:sz w:val="24"/>
          <w:szCs w:val="24"/>
          <w:lang w:eastAsia="fr-FR"/>
        </w:rPr>
        <w:t xml:space="preserve"> «</w:t>
      </w:r>
      <w:r w:rsidRPr="00D22BCD">
        <w:rPr>
          <w:rFonts w:ascii="Times New Roman" w:eastAsia="Times New Roman" w:hAnsi="Times New Roman" w:cs="Times New Roman"/>
          <w:i/>
          <w:sz w:val="24"/>
          <w:szCs w:val="24"/>
          <w:lang w:eastAsia="fr-FR"/>
        </w:rPr>
        <w:t> lorsque la loi le prévoit, les tribunaux peuvent interdire au condamné pour une durée de deux à dix ans de résider dans les localités qu’ils désignent…</w:t>
      </w:r>
      <w:r w:rsidRPr="00D22BCD">
        <w:rPr>
          <w:rFonts w:ascii="Times New Roman" w:eastAsia="Times New Roman" w:hAnsi="Times New Roman" w:cs="Times New Roman"/>
          <w:sz w:val="24"/>
          <w:szCs w:val="24"/>
          <w:lang w:eastAsia="fr-FR"/>
        </w:rPr>
        <w:t xml:space="preserve"> ». </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Nous n’en avons pas trouvé une mise en œuvre jurisprudentielle.</w:t>
      </w:r>
    </w:p>
    <w:p w:rsidR="00195B1B" w:rsidRDefault="00195B1B"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195B1B" w:rsidRDefault="00195B1B"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Article 304</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Toute personne coupable du crime de castration subira la peine des travaux forcés à temps de dix à vingt ans.</w:t>
      </w:r>
    </w:p>
    <w:p w:rsidR="000F323A" w:rsidRPr="00D22BCD" w:rsidRDefault="000F323A" w:rsidP="00812E69">
      <w:pPr>
        <w:numPr>
          <w:ilvl w:val="0"/>
          <w:numId w:val="37"/>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t>REPRESSION DU CRIME DE CASTRATION</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La castration est définie comme une atteinte à l’intégrité physique d’une personne de l’un ou de l’autre sexe consistant à la priver de la faculté de se reproduire (</w:t>
      </w:r>
      <w:proofErr w:type="spellStart"/>
      <w:r w:rsidRPr="00D22BCD">
        <w:rPr>
          <w:rFonts w:ascii="Times New Roman" w:hAnsi="Times New Roman" w:cs="Times New Roman"/>
          <w:i/>
          <w:sz w:val="24"/>
          <w:szCs w:val="24"/>
        </w:rPr>
        <w:t>cf</w:t>
      </w:r>
      <w:proofErr w:type="spellEnd"/>
      <w:r w:rsidRPr="00D22BCD">
        <w:rPr>
          <w:rFonts w:ascii="Times New Roman" w:hAnsi="Times New Roman" w:cs="Times New Roman"/>
          <w:i/>
          <w:sz w:val="24"/>
          <w:szCs w:val="24"/>
        </w:rPr>
        <w:t xml:space="preserve"> Gérard CORNU, vocabulaire juridique, Association Henry CAPITANT). </w:t>
      </w:r>
      <w:r w:rsidRPr="00D22BCD">
        <w:rPr>
          <w:rFonts w:ascii="Times New Roman" w:hAnsi="Times New Roman" w:cs="Times New Roman"/>
          <w:sz w:val="24"/>
          <w:szCs w:val="24"/>
        </w:rPr>
        <w:t xml:space="preserve">On comprend le choix du législateur de spécifier la répression de cet </w:t>
      </w:r>
      <w:r w:rsidRPr="00D22BCD">
        <w:rPr>
          <w:rFonts w:ascii="Times New Roman" w:hAnsi="Times New Roman" w:cs="Times New Roman"/>
          <w:i/>
          <w:sz w:val="24"/>
          <w:szCs w:val="24"/>
        </w:rPr>
        <w:t>acte de barbarie</w:t>
      </w:r>
      <w:r w:rsidR="00600705">
        <w:rPr>
          <w:rFonts w:ascii="Times New Roman" w:hAnsi="Times New Roman" w:cs="Times New Roman"/>
          <w:i/>
          <w:sz w:val="24"/>
          <w:szCs w:val="24"/>
        </w:rPr>
        <w:t xml:space="preserve"> </w:t>
      </w:r>
      <w:r w:rsidRPr="00D22BCD">
        <w:rPr>
          <w:rFonts w:ascii="Times New Roman" w:hAnsi="Times New Roman" w:cs="Times New Roman"/>
          <w:sz w:val="24"/>
          <w:szCs w:val="24"/>
        </w:rPr>
        <w:t>assorti de la peine de travaux forcés de dix à vingt ans.</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 xml:space="preserve">Même si cet acte, au sens de l’article 295 du CP, rentre dans le cadre des violences causant une mutilation, amputation, privation de l’usage d’un membre ou infirmité permanente à la victime punie. </w:t>
      </w:r>
    </w:p>
    <w:p w:rsidR="00190860" w:rsidRDefault="00190860" w:rsidP="00812E69">
      <w:pPr>
        <w:spacing w:line="360" w:lineRule="auto"/>
        <w:jc w:val="both"/>
        <w:rPr>
          <w:rFonts w:ascii="Times New Roman" w:hAnsi="Times New Roman" w:cs="Times New Roman"/>
          <w:b/>
          <w:sz w:val="24"/>
          <w:szCs w:val="24"/>
        </w:rPr>
      </w:pPr>
    </w:p>
    <w:p w:rsidR="000F323A" w:rsidRPr="00600705" w:rsidRDefault="000F323A" w:rsidP="00812E69">
      <w:pPr>
        <w:spacing w:line="360" w:lineRule="auto"/>
        <w:jc w:val="both"/>
        <w:rPr>
          <w:rFonts w:ascii="Times New Roman" w:hAnsi="Times New Roman" w:cs="Times New Roman"/>
          <w:b/>
          <w:sz w:val="24"/>
          <w:szCs w:val="24"/>
        </w:rPr>
      </w:pPr>
      <w:r w:rsidRPr="00600705">
        <w:rPr>
          <w:rFonts w:ascii="Times New Roman" w:hAnsi="Times New Roman" w:cs="Times New Roman"/>
          <w:b/>
          <w:sz w:val="24"/>
          <w:szCs w:val="24"/>
        </w:rPr>
        <w:t xml:space="preserve">Si la mort en est </w:t>
      </w:r>
      <w:proofErr w:type="spellStart"/>
      <w:r w:rsidRPr="00600705">
        <w:rPr>
          <w:rFonts w:ascii="Times New Roman" w:hAnsi="Times New Roman" w:cs="Times New Roman"/>
          <w:b/>
          <w:sz w:val="24"/>
          <w:szCs w:val="24"/>
        </w:rPr>
        <w:t>résultée</w:t>
      </w:r>
      <w:proofErr w:type="spellEnd"/>
      <w:r w:rsidRPr="00600705">
        <w:rPr>
          <w:rFonts w:ascii="Times New Roman" w:hAnsi="Times New Roman" w:cs="Times New Roman"/>
          <w:b/>
          <w:sz w:val="24"/>
          <w:szCs w:val="24"/>
        </w:rPr>
        <w:t>, le coupable sera puni de mort.</w:t>
      </w:r>
    </w:p>
    <w:p w:rsidR="000F323A" w:rsidRPr="00D22BCD" w:rsidRDefault="000F323A" w:rsidP="00812E69">
      <w:pPr>
        <w:numPr>
          <w:ilvl w:val="0"/>
          <w:numId w:val="37"/>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t>NECESSAIRE SUSTITUTION DE PEINES</w:t>
      </w:r>
      <w:r w:rsidRPr="00D22BCD">
        <w:rPr>
          <w:rFonts w:ascii="Times New Roman" w:eastAsia="Times New Roman" w:hAnsi="Times New Roman" w:cs="Times New Roman"/>
          <w:sz w:val="24"/>
          <w:szCs w:val="24"/>
          <w:lang w:eastAsia="fr-FR"/>
        </w:rPr>
        <w:t xml:space="preserve">-Suite à l’abrogation de la peine de mort par la loi n°2004-38 du 28 décembre 2004, la peine de travaux forcés à perpétuité sont substitués à cette peine en vertu des articles 7 du Code pénal et </w:t>
      </w:r>
      <w:r w:rsidRPr="00D22BCD">
        <w:rPr>
          <w:rFonts w:ascii="Times New Roman" w:eastAsia="Times New Roman" w:hAnsi="Times New Roman" w:cs="Times New Roman"/>
          <w:sz w:val="24"/>
          <w:szCs w:val="24"/>
          <w:lang w:eastAsia="fr-FR"/>
        </w:rPr>
        <w:lastRenderedPageBreak/>
        <w:t>2 de la loi 2007-01 du 12 février 2007 modifiant ledit Code. (</w:t>
      </w:r>
      <w:r w:rsidRPr="00D22BCD">
        <w:rPr>
          <w:rFonts w:ascii="Times New Roman" w:eastAsia="Times New Roman" w:hAnsi="Times New Roman" w:cs="Times New Roman"/>
          <w:i/>
          <w:sz w:val="24"/>
          <w:szCs w:val="24"/>
          <w:lang w:eastAsia="fr-FR"/>
        </w:rPr>
        <w:t>voir la loi n°2004-38 du 28 décembre 2004 portant abolition de la peine de mort, JO n°6202 du 22 janvier 2005, loi 2007-01 du 12 février 2007 modifiant le Code pénal, JO n°6332 du 10 mars 2007</w:t>
      </w:r>
      <w:r w:rsidRPr="00D22BCD">
        <w:rPr>
          <w:rFonts w:ascii="Times New Roman" w:eastAsia="Times New Roman" w:hAnsi="Times New Roman" w:cs="Times New Roman"/>
          <w:sz w:val="24"/>
          <w:szCs w:val="24"/>
          <w:lang w:eastAsia="fr-FR"/>
        </w:rPr>
        <w:t xml:space="preserve">).  </w:t>
      </w:r>
    </w:p>
    <w:p w:rsidR="006A0EAB" w:rsidRDefault="006A0EAB"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195B1B" w:rsidRDefault="00195B1B"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195B1B" w:rsidRDefault="00195B1B"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195B1B" w:rsidRDefault="00195B1B"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195B1B" w:rsidRDefault="00195B1B"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195B1B" w:rsidRDefault="00195B1B"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195B1B" w:rsidRDefault="00195B1B"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195B1B" w:rsidRDefault="00195B1B"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195B1B" w:rsidRDefault="00195B1B"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195B1B" w:rsidRDefault="00195B1B"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195B1B" w:rsidRDefault="00195B1B"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Article 305</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Quiconque, par aliments, breuvages, médicaments, manœuvres, violences, ou par tout autre moyen, aura procuré ou tenté de procurer l'avortement d'une femme enceinte, qu'elle y ait consenti ou non, sera puni d'un emprisonnement d'un an à cinq ans et d'une amende de 20.000 à 100.000 francs.</w:t>
      </w:r>
    </w:p>
    <w:p w:rsidR="000F323A" w:rsidRPr="00D22BCD" w:rsidRDefault="000F323A" w:rsidP="00812E69">
      <w:pPr>
        <w:numPr>
          <w:ilvl w:val="0"/>
          <w:numId w:val="37"/>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t xml:space="preserve">LA PROCURATION DE L’AVORTEMENT- </w:t>
      </w:r>
      <w:r w:rsidRPr="00D22BCD">
        <w:rPr>
          <w:rFonts w:ascii="Times New Roman" w:eastAsia="Times New Roman" w:hAnsi="Times New Roman" w:cs="Times New Roman"/>
          <w:sz w:val="24"/>
          <w:szCs w:val="24"/>
          <w:lang w:eastAsia="fr-FR"/>
        </w:rPr>
        <w:t>le législateur vise ici l’interruption volontaire de grossesse pratiquée par une tierce personne sur une femme enceinte par un procédé quelconque. En effet, dans l’énumération de ces procédés, est visé « </w:t>
      </w:r>
      <w:r w:rsidRPr="00D22BCD">
        <w:rPr>
          <w:rFonts w:ascii="Times New Roman" w:eastAsia="Times New Roman" w:hAnsi="Times New Roman" w:cs="Times New Roman"/>
          <w:i/>
          <w:sz w:val="24"/>
          <w:szCs w:val="24"/>
          <w:lang w:eastAsia="fr-FR"/>
        </w:rPr>
        <w:t>tout autre moyen</w:t>
      </w:r>
      <w:r w:rsidRPr="00D22BCD">
        <w:rPr>
          <w:rFonts w:ascii="Times New Roman" w:eastAsia="Times New Roman" w:hAnsi="Times New Roman" w:cs="Times New Roman"/>
          <w:sz w:val="24"/>
          <w:szCs w:val="24"/>
          <w:lang w:eastAsia="fr-FR"/>
        </w:rPr>
        <w:t xml:space="preserve"> ». </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En France, sous l’effet d’un mouvement de libéralisation, l’histoire de ce délit est celle d’un adoucissement progressif, suivi d’une dépénalisation ayant abouti au principe de sa licéité (</w:t>
      </w:r>
      <w:r w:rsidRPr="00D22BCD">
        <w:rPr>
          <w:rFonts w:ascii="Times New Roman" w:hAnsi="Times New Roman" w:cs="Times New Roman"/>
          <w:i/>
          <w:sz w:val="24"/>
          <w:szCs w:val="24"/>
        </w:rPr>
        <w:t>sur cette évolution législative, voir Jean PRADEL et Michel DANTI JUAN, doit pénal spécial, op.cit., p.46 et s.)</w:t>
      </w:r>
      <w:r w:rsidRPr="00D22BCD">
        <w:rPr>
          <w:rFonts w:ascii="Times New Roman" w:hAnsi="Times New Roman" w:cs="Times New Roman"/>
          <w:sz w:val="24"/>
          <w:szCs w:val="24"/>
        </w:rPr>
        <w:t xml:space="preserve">. Cette orientation jure avec celle du droit positif sénégalais où l’avortement demeure en principe incriminé en dépit des </w:t>
      </w:r>
      <w:r w:rsidRPr="00D22BCD">
        <w:rPr>
          <w:rFonts w:ascii="Times New Roman" w:hAnsi="Times New Roman" w:cs="Times New Roman"/>
          <w:i/>
          <w:sz w:val="24"/>
          <w:szCs w:val="24"/>
        </w:rPr>
        <w:t>cris de cœurs</w:t>
      </w:r>
      <w:r w:rsidRPr="00D22BCD">
        <w:rPr>
          <w:rFonts w:ascii="Times New Roman" w:hAnsi="Times New Roman" w:cs="Times New Roman"/>
          <w:sz w:val="24"/>
          <w:szCs w:val="24"/>
        </w:rPr>
        <w:t xml:space="preserve"> d’une certaine doctrine qui voit dans cette prohibition « </w:t>
      </w:r>
      <w:r w:rsidRPr="00D22BCD">
        <w:rPr>
          <w:rFonts w:ascii="Times New Roman" w:hAnsi="Times New Roman" w:cs="Times New Roman"/>
          <w:i/>
          <w:sz w:val="24"/>
          <w:szCs w:val="24"/>
        </w:rPr>
        <w:t xml:space="preserve">des dérives totalitaires, signes d’une démocratie en danger qui remet en cause la dignité humaine ». (Voir </w:t>
      </w:r>
      <w:proofErr w:type="spellStart"/>
      <w:r w:rsidRPr="00D22BCD">
        <w:rPr>
          <w:rFonts w:ascii="Times New Roman" w:hAnsi="Times New Roman" w:cs="Times New Roman"/>
          <w:sz w:val="24"/>
          <w:szCs w:val="24"/>
        </w:rPr>
        <w:t>Fatou</w:t>
      </w:r>
      <w:proofErr w:type="spellEnd"/>
      <w:r w:rsidRPr="00D22BCD">
        <w:rPr>
          <w:rFonts w:ascii="Times New Roman" w:hAnsi="Times New Roman" w:cs="Times New Roman"/>
          <w:sz w:val="24"/>
          <w:szCs w:val="24"/>
        </w:rPr>
        <w:t xml:space="preserve"> </w:t>
      </w:r>
      <w:proofErr w:type="spellStart"/>
      <w:r w:rsidRPr="00D22BCD">
        <w:rPr>
          <w:rFonts w:ascii="Times New Roman" w:hAnsi="Times New Roman" w:cs="Times New Roman"/>
          <w:sz w:val="24"/>
          <w:szCs w:val="24"/>
        </w:rPr>
        <w:t>Kine</w:t>
      </w:r>
      <w:proofErr w:type="spellEnd"/>
      <w:r w:rsidRPr="00D22BCD">
        <w:rPr>
          <w:rFonts w:ascii="Times New Roman" w:hAnsi="Times New Roman" w:cs="Times New Roman"/>
          <w:sz w:val="24"/>
          <w:szCs w:val="24"/>
        </w:rPr>
        <w:t xml:space="preserve"> CAMARA</w:t>
      </w:r>
      <w:r w:rsidRPr="00D22BCD">
        <w:rPr>
          <w:rFonts w:ascii="Times New Roman" w:hAnsi="Times New Roman" w:cs="Times New Roman"/>
          <w:i/>
          <w:sz w:val="24"/>
          <w:szCs w:val="24"/>
        </w:rPr>
        <w:t xml:space="preserve">, les lois </w:t>
      </w:r>
      <w:proofErr w:type="spellStart"/>
      <w:r w:rsidRPr="00D22BCD">
        <w:rPr>
          <w:rFonts w:ascii="Times New Roman" w:hAnsi="Times New Roman" w:cs="Times New Roman"/>
          <w:i/>
          <w:sz w:val="24"/>
          <w:szCs w:val="24"/>
        </w:rPr>
        <w:t>feminicides</w:t>
      </w:r>
      <w:proofErr w:type="spellEnd"/>
      <w:r w:rsidRPr="00D22BCD">
        <w:rPr>
          <w:rFonts w:ascii="Times New Roman" w:hAnsi="Times New Roman" w:cs="Times New Roman"/>
          <w:i/>
          <w:sz w:val="24"/>
          <w:szCs w:val="24"/>
        </w:rPr>
        <w:t xml:space="preserve"> ou les restrictions politico-juridiques à l’accès à l’avortement médicalisé</w:t>
      </w:r>
      <w:r w:rsidRPr="00D22BCD">
        <w:rPr>
          <w:rFonts w:ascii="Times New Roman" w:hAnsi="Times New Roman" w:cs="Times New Roman"/>
          <w:sz w:val="24"/>
          <w:szCs w:val="24"/>
        </w:rPr>
        <w:t xml:space="preserve">, Revue EDJA n° 102, juillet-aout-septembre 2014, p.9 et s.). </w:t>
      </w:r>
    </w:p>
    <w:p w:rsidR="000F323A" w:rsidRPr="00D22BCD" w:rsidRDefault="000F323A" w:rsidP="00812E69">
      <w:pPr>
        <w:numPr>
          <w:ilvl w:val="0"/>
          <w:numId w:val="35"/>
        </w:numPr>
        <w:overflowPunct w:val="0"/>
        <w:autoSpaceDE w:val="0"/>
        <w:autoSpaceDN w:val="0"/>
        <w:adjustRightInd w:val="0"/>
        <w:spacing w:after="0" w:line="360" w:lineRule="auto"/>
        <w:contextualSpacing/>
        <w:jc w:val="both"/>
        <w:rPr>
          <w:rFonts w:ascii="Times New Roman" w:eastAsia="Times New Roman" w:hAnsi="Times New Roman" w:cs="Times New Roman"/>
          <w:b/>
          <w:i/>
          <w:sz w:val="24"/>
          <w:szCs w:val="24"/>
          <w:lang w:eastAsia="fr-FR"/>
        </w:rPr>
      </w:pPr>
      <w:r w:rsidRPr="00D22BCD">
        <w:rPr>
          <w:rFonts w:ascii="Times New Roman" w:eastAsia="Times New Roman" w:hAnsi="Times New Roman" w:cs="Times New Roman"/>
          <w:sz w:val="24"/>
          <w:szCs w:val="24"/>
          <w:lang w:eastAsia="fr-FR"/>
        </w:rPr>
        <w:lastRenderedPageBreak/>
        <w:t>Ce qui conforte le principe de l’interdiction de l’avortement dont l’analyse des décisions rapportées permet de se convaincre.</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LES MANŒUVRES ABORTIVES</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i/>
          <w:sz w:val="24"/>
          <w:szCs w:val="24"/>
          <w:lang w:eastAsia="fr-FR"/>
        </w:rPr>
      </w:pPr>
      <w:r w:rsidRPr="00D22BCD">
        <w:rPr>
          <w:rFonts w:ascii="Times New Roman" w:eastAsia="Times New Roman" w:hAnsi="Times New Roman" w:cs="Times New Roman"/>
          <w:b/>
          <w:sz w:val="24"/>
          <w:szCs w:val="24"/>
          <w:lang w:eastAsia="fr-FR"/>
        </w:rPr>
        <w:t>LE RECOUR</w:t>
      </w:r>
      <w:r w:rsidR="00771C50">
        <w:rPr>
          <w:rFonts w:ascii="Times New Roman" w:eastAsia="Times New Roman" w:hAnsi="Times New Roman" w:cs="Times New Roman"/>
          <w:b/>
          <w:sz w:val="24"/>
          <w:szCs w:val="24"/>
          <w:lang w:eastAsia="fr-FR"/>
        </w:rPr>
        <w:t>S</w:t>
      </w:r>
      <w:r w:rsidRPr="00D22BCD">
        <w:rPr>
          <w:rFonts w:ascii="Times New Roman" w:eastAsia="Times New Roman" w:hAnsi="Times New Roman" w:cs="Times New Roman"/>
          <w:b/>
          <w:sz w:val="24"/>
          <w:szCs w:val="24"/>
          <w:lang w:eastAsia="fr-FR"/>
        </w:rPr>
        <w:t xml:space="preserve"> A LA SONDE VAGINALE</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LA PENETRATION VAGINALE PAR UNE SONDE-</w:t>
      </w:r>
      <w:r w:rsidRPr="00D22BCD">
        <w:rPr>
          <w:rFonts w:ascii="Times New Roman" w:eastAsia="Times New Roman" w:hAnsi="Times New Roman" w:cs="Times New Roman"/>
          <w:i/>
          <w:sz w:val="24"/>
          <w:szCs w:val="24"/>
          <w:lang w:eastAsia="fr-FR"/>
        </w:rPr>
        <w:t xml:space="preserve"> Constituent des manœuvres abortives le fait, pour le prévenu, de pénétrer une sonde dans le col de l’utérus, d’avoir introduit sa main et remuer le bas ventre d’une femme enceinte afin de provoquer l’avortement chez elle. </w:t>
      </w:r>
      <w:r w:rsidRPr="00D22BCD">
        <w:rPr>
          <w:rFonts w:ascii="Times New Roman" w:eastAsia="Times New Roman" w:hAnsi="Times New Roman" w:cs="Times New Roman"/>
          <w:b/>
          <w:sz w:val="24"/>
          <w:szCs w:val="24"/>
          <w:lang w:eastAsia="fr-FR"/>
        </w:rPr>
        <w:t xml:space="preserve">CA de Dakar, arrêt n° 624 du 13 Septembre 1999, MP et Pierre </w:t>
      </w:r>
      <w:proofErr w:type="spellStart"/>
      <w:r w:rsidRPr="00D22BCD">
        <w:rPr>
          <w:rFonts w:ascii="Times New Roman" w:eastAsia="Times New Roman" w:hAnsi="Times New Roman" w:cs="Times New Roman"/>
          <w:b/>
          <w:sz w:val="24"/>
          <w:szCs w:val="24"/>
          <w:lang w:eastAsia="fr-FR"/>
        </w:rPr>
        <w:t>Oubaye</w:t>
      </w:r>
      <w:proofErr w:type="spellEnd"/>
      <w:r w:rsidRPr="00D22BCD">
        <w:rPr>
          <w:rFonts w:ascii="Times New Roman" w:eastAsia="Times New Roman" w:hAnsi="Times New Roman" w:cs="Times New Roman"/>
          <w:b/>
          <w:sz w:val="24"/>
          <w:szCs w:val="24"/>
          <w:lang w:eastAsia="fr-FR"/>
        </w:rPr>
        <w:t xml:space="preserve"> DIATTA contre </w:t>
      </w:r>
      <w:proofErr w:type="spellStart"/>
      <w:r w:rsidRPr="00D22BCD">
        <w:rPr>
          <w:rFonts w:ascii="Times New Roman" w:eastAsia="Times New Roman" w:hAnsi="Times New Roman" w:cs="Times New Roman"/>
          <w:b/>
          <w:sz w:val="24"/>
          <w:szCs w:val="24"/>
          <w:lang w:eastAsia="fr-FR"/>
        </w:rPr>
        <w:t>Ngoné</w:t>
      </w:r>
      <w:proofErr w:type="spellEnd"/>
      <w:r w:rsidRPr="00D22BCD">
        <w:rPr>
          <w:rFonts w:ascii="Times New Roman" w:eastAsia="Times New Roman" w:hAnsi="Times New Roman" w:cs="Times New Roman"/>
          <w:b/>
          <w:sz w:val="24"/>
          <w:szCs w:val="24"/>
          <w:lang w:eastAsia="fr-FR"/>
        </w:rPr>
        <w:t xml:space="preserve"> DIOP et Lobe NDIAYE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bCs/>
          <w:sz w:val="24"/>
          <w:szCs w:val="24"/>
          <w:lang w:eastAsia="fr-FR"/>
        </w:rPr>
        <w:t>LE PLACEMENT DE SONDE DANS LE VAGIN-</w:t>
      </w:r>
      <w:r w:rsidRPr="00D22BCD">
        <w:rPr>
          <w:rFonts w:ascii="Times New Roman" w:eastAsia="Times New Roman" w:hAnsi="Times New Roman" w:cs="Times New Roman"/>
          <w:bCs/>
          <w:i/>
          <w:sz w:val="24"/>
          <w:szCs w:val="24"/>
          <w:lang w:eastAsia="fr-FR"/>
        </w:rPr>
        <w:t xml:space="preserve"> Constituent des manœuvres abortives le fait, pour le prévenu de placer une sonde dans l’appareil génital d’une femme enceinte pour provoquer son avortement</w:t>
      </w:r>
      <w:r w:rsidRPr="00D22BCD">
        <w:rPr>
          <w:rFonts w:ascii="Times New Roman" w:eastAsia="Times New Roman" w:hAnsi="Times New Roman" w:cs="Times New Roman"/>
          <w:b/>
          <w:bCs/>
          <w:sz w:val="24"/>
          <w:szCs w:val="24"/>
          <w:lang w:eastAsia="fr-FR"/>
        </w:rPr>
        <w:t xml:space="preserve">. </w:t>
      </w:r>
      <w:r w:rsidR="00382F58">
        <w:rPr>
          <w:rFonts w:ascii="Times New Roman" w:eastAsia="Times New Roman" w:hAnsi="Times New Roman" w:cs="Times New Roman"/>
          <w:b/>
          <w:sz w:val="24"/>
          <w:szCs w:val="24"/>
          <w:lang w:eastAsia="fr-FR"/>
        </w:rPr>
        <w:t>C.A de Dakar</w:t>
      </w:r>
      <w:r w:rsidRPr="00D22BCD">
        <w:rPr>
          <w:rFonts w:ascii="Times New Roman" w:eastAsia="Times New Roman" w:hAnsi="Times New Roman" w:cs="Times New Roman"/>
          <w:b/>
          <w:sz w:val="24"/>
          <w:szCs w:val="24"/>
          <w:lang w:eastAsia="fr-FR"/>
        </w:rPr>
        <w:t xml:space="preserve">, 95 du 11 février 2002, MP c/Papa </w:t>
      </w:r>
      <w:proofErr w:type="spellStart"/>
      <w:r w:rsidRPr="00D22BCD">
        <w:rPr>
          <w:rFonts w:ascii="Times New Roman" w:eastAsia="Times New Roman" w:hAnsi="Times New Roman" w:cs="Times New Roman"/>
          <w:b/>
          <w:sz w:val="24"/>
          <w:szCs w:val="24"/>
          <w:lang w:eastAsia="fr-FR"/>
        </w:rPr>
        <w:t>Meïssa</w:t>
      </w:r>
      <w:proofErr w:type="spellEnd"/>
      <w:r w:rsidRPr="00D22BCD">
        <w:rPr>
          <w:rFonts w:ascii="Times New Roman" w:eastAsia="Times New Roman" w:hAnsi="Times New Roman" w:cs="Times New Roman"/>
          <w:b/>
          <w:sz w:val="24"/>
          <w:szCs w:val="24"/>
          <w:lang w:eastAsia="fr-FR"/>
        </w:rPr>
        <w:t xml:space="preserve"> THIOYE (inédit).</w:t>
      </w:r>
    </w:p>
    <w:p w:rsidR="00195B1B" w:rsidRDefault="00195B1B"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F323A" w:rsidRPr="00D22BCD" w:rsidRDefault="00190860"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LA</w:t>
      </w:r>
      <w:r w:rsidR="006A0EAB">
        <w:rPr>
          <w:rFonts w:ascii="Times New Roman" w:eastAsia="Times New Roman" w:hAnsi="Times New Roman" w:cs="Times New Roman"/>
          <w:b/>
          <w:sz w:val="24"/>
          <w:szCs w:val="24"/>
          <w:lang w:eastAsia="fr-FR"/>
        </w:rPr>
        <w:t xml:space="preserve"> MISE A DISPOSITION DE </w:t>
      </w:r>
      <w:r w:rsidR="000F323A" w:rsidRPr="00D22BCD">
        <w:rPr>
          <w:rFonts w:ascii="Times New Roman" w:eastAsia="Times New Roman" w:hAnsi="Times New Roman" w:cs="Times New Roman"/>
          <w:b/>
          <w:sz w:val="24"/>
          <w:szCs w:val="24"/>
          <w:lang w:eastAsia="fr-FR"/>
        </w:rPr>
        <w:t>MEDICAMENTS ABORTIFS</w:t>
      </w:r>
      <w:r w:rsidR="000F323A" w:rsidRPr="00D22BCD">
        <w:rPr>
          <w:rFonts w:ascii="Times New Roman" w:eastAsia="Times New Roman" w:hAnsi="Times New Roman" w:cs="Times New Roman"/>
          <w:i/>
          <w:sz w:val="24"/>
          <w:szCs w:val="24"/>
          <w:lang w:eastAsia="fr-FR"/>
        </w:rPr>
        <w:t xml:space="preserve">- Est coupable du délit prévu à l’article 305 du Code pénal, le prévenu qui a procuré à une femme qu’il savait en état de grossesse, des comprimés qui ont provoqué un avortement. </w:t>
      </w:r>
      <w:r w:rsidR="006A0EAB">
        <w:rPr>
          <w:rFonts w:ascii="Times New Roman" w:eastAsia="Times New Roman" w:hAnsi="Times New Roman" w:cs="Times New Roman"/>
          <w:b/>
          <w:sz w:val="24"/>
          <w:szCs w:val="24"/>
          <w:lang w:eastAsia="fr-FR"/>
        </w:rPr>
        <w:t>C.A de Dakar</w:t>
      </w:r>
      <w:r w:rsidR="000F323A" w:rsidRPr="00D22BCD">
        <w:rPr>
          <w:rFonts w:ascii="Times New Roman" w:eastAsia="Times New Roman" w:hAnsi="Times New Roman" w:cs="Times New Roman"/>
          <w:b/>
          <w:sz w:val="24"/>
          <w:szCs w:val="24"/>
          <w:lang w:eastAsia="fr-FR"/>
        </w:rPr>
        <w:t>, arrêt n°98 du 31 janvier 2011, MP c/ Mor LEYE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LES ALIMENTS ABORTIFS-</w:t>
      </w:r>
      <w:r w:rsidRPr="00D22BCD">
        <w:rPr>
          <w:rFonts w:ascii="Times New Roman" w:eastAsia="Times New Roman" w:hAnsi="Times New Roman" w:cs="Times New Roman"/>
          <w:i/>
          <w:sz w:val="24"/>
          <w:szCs w:val="24"/>
          <w:lang w:eastAsia="fr-FR"/>
        </w:rPr>
        <w:t xml:space="preserve"> Se rend complice du délit d’avortement, le prévenu qui a procuré à une femme en état de grossesse des aliments à bouillir pour en avaler le liquide aux fins de provoquer son avortement.</w:t>
      </w:r>
      <w:r w:rsidRPr="00D22BCD">
        <w:rPr>
          <w:rFonts w:ascii="Times New Roman" w:eastAsia="Times New Roman" w:hAnsi="Times New Roman" w:cs="Times New Roman"/>
          <w:b/>
          <w:sz w:val="24"/>
          <w:szCs w:val="24"/>
          <w:lang w:eastAsia="fr-FR"/>
        </w:rPr>
        <w:t>CA de Dakar, arrêt n° 519 du 10 Avril 2013, MP contre Landing MASSALY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L'emprisonnement sera de cinq à dix ans et l'amende de 50.000 à 500.000 francs s'il est établi que le coupable s'est livré habituellement aux actes visés à l'alinéa précédent.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i/>
          <w:sz w:val="24"/>
          <w:szCs w:val="24"/>
          <w:lang w:eastAsia="fr-FR"/>
        </w:rPr>
      </w:pPr>
      <w:r w:rsidRPr="00D22BCD">
        <w:rPr>
          <w:rFonts w:ascii="Times New Roman" w:eastAsia="Times New Roman" w:hAnsi="Times New Roman" w:cs="Times New Roman"/>
          <w:b/>
          <w:sz w:val="24"/>
          <w:szCs w:val="24"/>
          <w:lang w:eastAsia="fr-FR"/>
        </w:rPr>
        <w:t xml:space="preserve">L’HABITUDE-UNE CIRCONSTAANCE AGGRAVANTE </w:t>
      </w:r>
      <w:r w:rsidRPr="00D22BCD">
        <w:rPr>
          <w:rFonts w:ascii="Times New Roman" w:eastAsia="Times New Roman" w:hAnsi="Times New Roman" w:cs="Times New Roman"/>
          <w:sz w:val="24"/>
          <w:szCs w:val="24"/>
          <w:lang w:eastAsia="fr-FR"/>
        </w:rPr>
        <w:t>(</w:t>
      </w:r>
      <w:r w:rsidRPr="00D22BCD">
        <w:rPr>
          <w:rFonts w:ascii="Times New Roman" w:eastAsia="Times New Roman" w:hAnsi="Times New Roman" w:cs="Times New Roman"/>
          <w:i/>
          <w:sz w:val="24"/>
          <w:szCs w:val="24"/>
          <w:lang w:eastAsia="fr-FR"/>
        </w:rPr>
        <w:t>voir notes sous l’alinéa 4 de l’article 299 CP).</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L’HABITUDE DANS LA PATIQUE DE L’AVORETEMENT-NECESSITE D’UNE CERTITUDE-</w:t>
      </w:r>
      <w:r w:rsidRPr="00D22BCD">
        <w:rPr>
          <w:rFonts w:ascii="Times New Roman" w:eastAsia="Times New Roman" w:hAnsi="Times New Roman" w:cs="Times New Roman"/>
          <w:i/>
          <w:sz w:val="24"/>
          <w:szCs w:val="24"/>
          <w:lang w:eastAsia="fr-FR"/>
        </w:rPr>
        <w:t xml:space="preserve"> La mise en œuvre de l’alinéa 2 de l’article 305 suppose qu’une certitude soit  établie quant à la régularité des pratiques abortives. Dès lors, de simples rumeurs, non confortées par un élément objectif du dossier, ne permettent pas de retenir cette cause d’aggravation qu’est à l’habitude.</w:t>
      </w:r>
      <w:r w:rsidRPr="00D22BCD">
        <w:rPr>
          <w:rFonts w:ascii="Times New Roman" w:eastAsia="Times New Roman" w:hAnsi="Times New Roman" w:cs="Times New Roman"/>
          <w:b/>
          <w:sz w:val="24"/>
          <w:szCs w:val="24"/>
          <w:lang w:eastAsia="fr-FR"/>
        </w:rPr>
        <w:t xml:space="preserve"> CA de Dakar,  arrêt n° 624 du 13 Septembre 1999, MP et Pierre </w:t>
      </w:r>
      <w:proofErr w:type="spellStart"/>
      <w:r w:rsidRPr="00D22BCD">
        <w:rPr>
          <w:rFonts w:ascii="Times New Roman" w:eastAsia="Times New Roman" w:hAnsi="Times New Roman" w:cs="Times New Roman"/>
          <w:b/>
          <w:sz w:val="24"/>
          <w:szCs w:val="24"/>
          <w:lang w:eastAsia="fr-FR"/>
        </w:rPr>
        <w:t>Oubaye</w:t>
      </w:r>
      <w:proofErr w:type="spellEnd"/>
      <w:r w:rsidRPr="00D22BCD">
        <w:rPr>
          <w:rFonts w:ascii="Times New Roman" w:eastAsia="Times New Roman" w:hAnsi="Times New Roman" w:cs="Times New Roman"/>
          <w:b/>
          <w:sz w:val="24"/>
          <w:szCs w:val="24"/>
          <w:lang w:eastAsia="fr-FR"/>
        </w:rPr>
        <w:t xml:space="preserve"> DIATTA contre </w:t>
      </w:r>
      <w:proofErr w:type="spellStart"/>
      <w:r w:rsidRPr="00D22BCD">
        <w:rPr>
          <w:rFonts w:ascii="Times New Roman" w:eastAsia="Times New Roman" w:hAnsi="Times New Roman" w:cs="Times New Roman"/>
          <w:b/>
          <w:sz w:val="24"/>
          <w:szCs w:val="24"/>
          <w:lang w:eastAsia="fr-FR"/>
        </w:rPr>
        <w:t>Ngoné</w:t>
      </w:r>
      <w:proofErr w:type="spellEnd"/>
      <w:r w:rsidRPr="00D22BCD">
        <w:rPr>
          <w:rFonts w:ascii="Times New Roman" w:eastAsia="Times New Roman" w:hAnsi="Times New Roman" w:cs="Times New Roman"/>
          <w:b/>
          <w:sz w:val="24"/>
          <w:szCs w:val="24"/>
          <w:lang w:eastAsia="fr-FR"/>
        </w:rPr>
        <w:t xml:space="preserve"> DIOP et Lobe NDIAYE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LA PRATIQUE HABITUELLE DE L’AVORETEMENT N’EST PAS L’EXERCICE ILLEGAL DE LA MEDECINE</w:t>
      </w:r>
      <w:r w:rsidRPr="00D22BCD">
        <w:rPr>
          <w:rFonts w:ascii="Times New Roman" w:eastAsia="Times New Roman" w:hAnsi="Times New Roman" w:cs="Times New Roman"/>
          <w:sz w:val="24"/>
          <w:szCs w:val="24"/>
          <w:lang w:eastAsia="fr-FR"/>
        </w:rPr>
        <w:t xml:space="preserve">- </w:t>
      </w:r>
      <w:r w:rsidRPr="00D22BCD">
        <w:rPr>
          <w:rFonts w:ascii="Times New Roman" w:eastAsia="Times New Roman" w:hAnsi="Times New Roman" w:cs="Times New Roman"/>
          <w:i/>
          <w:sz w:val="24"/>
          <w:szCs w:val="24"/>
          <w:lang w:eastAsia="fr-FR"/>
        </w:rPr>
        <w:t xml:space="preserve">L’interruption volontaire de grossesse est un acte prohibé </w:t>
      </w:r>
      <w:r w:rsidRPr="00D22BCD">
        <w:rPr>
          <w:rFonts w:ascii="Times New Roman" w:eastAsia="Times New Roman" w:hAnsi="Times New Roman" w:cs="Times New Roman"/>
          <w:i/>
          <w:sz w:val="24"/>
          <w:szCs w:val="24"/>
          <w:lang w:eastAsia="fr-FR"/>
        </w:rPr>
        <w:lastRenderedPageBreak/>
        <w:t xml:space="preserve">par l’article 305 du Code pénal.  Cette interdiction s’applique aussi bien aux médecins qu’aux personnes exerçant une profession paramédicale.  Il en résulte qu’un tel acte ne saurait être considéré comme l’exercice normal de la médecine. Dès lors, doit être reconnu coupable du délit d’avortement et relaxé du chef d’exercice illégal de la médecine, le prévenu qui a reconnu avoir procuré l’avortement à plus de dix (10) fois à d’autres femmes. </w:t>
      </w:r>
      <w:r w:rsidR="00C3169B">
        <w:rPr>
          <w:rFonts w:ascii="Times New Roman" w:eastAsia="Times New Roman" w:hAnsi="Times New Roman" w:cs="Times New Roman"/>
          <w:b/>
          <w:sz w:val="24"/>
          <w:szCs w:val="24"/>
          <w:lang w:eastAsia="fr-FR"/>
        </w:rPr>
        <w:t>C.A de Dakar</w:t>
      </w:r>
      <w:r w:rsidRPr="00D22BCD">
        <w:rPr>
          <w:rFonts w:ascii="Times New Roman" w:eastAsia="Times New Roman" w:hAnsi="Times New Roman" w:cs="Times New Roman"/>
          <w:b/>
          <w:sz w:val="24"/>
          <w:szCs w:val="24"/>
          <w:lang w:eastAsia="fr-FR"/>
        </w:rPr>
        <w:t>, arrêt n°132 du 03 février 2012, Ministère Public c/</w:t>
      </w:r>
      <w:proofErr w:type="spellStart"/>
      <w:r w:rsidRPr="00D22BCD">
        <w:rPr>
          <w:rFonts w:ascii="Times New Roman" w:eastAsia="Times New Roman" w:hAnsi="Times New Roman" w:cs="Times New Roman"/>
          <w:b/>
          <w:sz w:val="24"/>
          <w:szCs w:val="24"/>
          <w:lang w:eastAsia="fr-FR"/>
        </w:rPr>
        <w:t>Birane</w:t>
      </w:r>
      <w:proofErr w:type="spellEnd"/>
      <w:r w:rsidRPr="00D22BCD">
        <w:rPr>
          <w:rFonts w:ascii="Times New Roman" w:eastAsia="Times New Roman" w:hAnsi="Times New Roman" w:cs="Times New Roman"/>
          <w:b/>
          <w:sz w:val="24"/>
          <w:szCs w:val="24"/>
          <w:lang w:eastAsia="fr-FR"/>
        </w:rPr>
        <w:t xml:space="preserve"> NGOM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MANŒUVRES ABORTIVES AYANT ENTRAINE LA MORT-HOMICIDE INVOLONTAIRE</w:t>
      </w:r>
      <w:r w:rsidRPr="00D22BCD">
        <w:rPr>
          <w:rFonts w:ascii="Times New Roman" w:eastAsia="Times New Roman" w:hAnsi="Times New Roman" w:cs="Times New Roman"/>
          <w:i/>
          <w:sz w:val="24"/>
          <w:szCs w:val="24"/>
          <w:lang w:eastAsia="fr-FR"/>
        </w:rPr>
        <w:t xml:space="preserve">- Le décès survenu à la suite de complications liées à des manœuvres volontaires d’interruption de grossesse est constitutif d’un homicide involontaire. Dans ses circonstances, l’objectif recherché par l’auteur des faits étant l’interruption de la grossesse et non l’homicide dont il a était involontairement responsable. </w:t>
      </w:r>
      <w:r w:rsidRPr="00D22BCD">
        <w:rPr>
          <w:rFonts w:ascii="Times New Roman" w:eastAsia="Times New Roman" w:hAnsi="Times New Roman" w:cs="Times New Roman"/>
          <w:b/>
          <w:sz w:val="24"/>
          <w:szCs w:val="24"/>
          <w:lang w:eastAsia="fr-FR"/>
        </w:rPr>
        <w:t xml:space="preserve">CA de Dakar, arrêt n° 624 du 13 </w:t>
      </w:r>
      <w:r w:rsidRPr="0098022B">
        <w:rPr>
          <w:rFonts w:ascii="Times New Roman" w:eastAsia="Times New Roman" w:hAnsi="Times New Roman" w:cs="Times New Roman"/>
          <w:b/>
          <w:sz w:val="24"/>
          <w:szCs w:val="24"/>
          <w:lang w:eastAsia="fr-FR"/>
        </w:rPr>
        <w:t xml:space="preserve">Septembre 1999, MP et Pierre </w:t>
      </w:r>
      <w:proofErr w:type="spellStart"/>
      <w:r w:rsidRPr="0098022B">
        <w:rPr>
          <w:rFonts w:ascii="Times New Roman" w:eastAsia="Times New Roman" w:hAnsi="Times New Roman" w:cs="Times New Roman"/>
          <w:b/>
          <w:sz w:val="24"/>
          <w:szCs w:val="24"/>
          <w:lang w:eastAsia="fr-FR"/>
        </w:rPr>
        <w:t>Oubaye</w:t>
      </w:r>
      <w:proofErr w:type="spellEnd"/>
      <w:r w:rsidRPr="0098022B">
        <w:rPr>
          <w:rFonts w:ascii="Times New Roman" w:eastAsia="Times New Roman" w:hAnsi="Times New Roman" w:cs="Times New Roman"/>
          <w:b/>
          <w:sz w:val="24"/>
          <w:szCs w:val="24"/>
          <w:lang w:eastAsia="fr-FR"/>
        </w:rPr>
        <w:t xml:space="preserve"> DIATTA contre </w:t>
      </w:r>
      <w:proofErr w:type="spellStart"/>
      <w:r w:rsidRPr="0098022B">
        <w:rPr>
          <w:rFonts w:ascii="Times New Roman" w:eastAsia="Times New Roman" w:hAnsi="Times New Roman" w:cs="Times New Roman"/>
          <w:b/>
          <w:sz w:val="24"/>
          <w:szCs w:val="24"/>
          <w:lang w:eastAsia="fr-FR"/>
        </w:rPr>
        <w:t>Ngoné</w:t>
      </w:r>
      <w:proofErr w:type="spellEnd"/>
      <w:r w:rsidRPr="0098022B">
        <w:rPr>
          <w:rFonts w:ascii="Times New Roman" w:eastAsia="Times New Roman" w:hAnsi="Times New Roman" w:cs="Times New Roman"/>
          <w:b/>
          <w:sz w:val="24"/>
          <w:szCs w:val="24"/>
          <w:lang w:eastAsia="fr-FR"/>
        </w:rPr>
        <w:t xml:space="preserve"> DIOP et Lobe NDIAYE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Sera punie d'un emprisonnement de six mois à deux ans et d'une amende de 20.000 à 100.000 francs, la femme qui se sera procurée l'avortement à elle-même ou aura tenté de se le procurer, ou qui aura consenti à faire usage des moyens à elle indiqués ou administrés à cet effet.</w:t>
      </w:r>
    </w:p>
    <w:p w:rsidR="000F323A" w:rsidRPr="00D22BCD" w:rsidRDefault="000F323A" w:rsidP="00812E69">
      <w:pPr>
        <w:numPr>
          <w:ilvl w:val="0"/>
          <w:numId w:val="37"/>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t>L’AUTO-AVORTEMENT-</w:t>
      </w:r>
      <w:r w:rsidRPr="00D22BCD">
        <w:rPr>
          <w:rFonts w:ascii="Times New Roman" w:eastAsia="Times New Roman" w:hAnsi="Times New Roman" w:cs="Times New Roman"/>
          <w:sz w:val="24"/>
          <w:szCs w:val="24"/>
          <w:lang w:eastAsia="fr-FR"/>
        </w:rPr>
        <w:t>Cette incrimination vise le fait, par la femme enceinte elle-même d’interrompre ou de tenter d’interrompre volontairement sa grossesse.</w:t>
      </w:r>
    </w:p>
    <w:p w:rsidR="000F323A" w:rsidRPr="00D22BCD" w:rsidRDefault="000F323A" w:rsidP="00812E69">
      <w:pPr>
        <w:numPr>
          <w:ilvl w:val="0"/>
          <w:numId w:val="35"/>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sz w:val="24"/>
          <w:szCs w:val="24"/>
          <w:lang w:eastAsia="fr-FR"/>
        </w:rPr>
        <w:t>Dans ce</w:t>
      </w:r>
      <w:r w:rsidR="006B4057">
        <w:rPr>
          <w:rFonts w:ascii="Times New Roman" w:eastAsia="Times New Roman" w:hAnsi="Times New Roman" w:cs="Times New Roman"/>
          <w:sz w:val="24"/>
          <w:szCs w:val="24"/>
          <w:lang w:eastAsia="fr-FR"/>
        </w:rPr>
        <w:t>s</w:t>
      </w:r>
      <w:r w:rsidRPr="00D22BCD">
        <w:rPr>
          <w:rFonts w:ascii="Times New Roman" w:eastAsia="Times New Roman" w:hAnsi="Times New Roman" w:cs="Times New Roman"/>
          <w:sz w:val="24"/>
          <w:szCs w:val="24"/>
          <w:lang w:eastAsia="fr-FR"/>
        </w:rPr>
        <w:t xml:space="preserve"> jugement</w:t>
      </w:r>
      <w:r w:rsidR="006B4057">
        <w:rPr>
          <w:rFonts w:ascii="Times New Roman" w:eastAsia="Times New Roman" w:hAnsi="Times New Roman" w:cs="Times New Roman"/>
          <w:sz w:val="24"/>
          <w:szCs w:val="24"/>
          <w:lang w:eastAsia="fr-FR"/>
        </w:rPr>
        <w:t>s</w:t>
      </w:r>
      <w:r w:rsidRPr="00D22BCD">
        <w:rPr>
          <w:rFonts w:ascii="Times New Roman" w:eastAsia="Times New Roman" w:hAnsi="Times New Roman" w:cs="Times New Roman"/>
          <w:sz w:val="24"/>
          <w:szCs w:val="24"/>
          <w:lang w:eastAsia="fr-FR"/>
        </w:rPr>
        <w:t xml:space="preserve"> rapporté</w:t>
      </w:r>
      <w:r w:rsidR="006B4057">
        <w:rPr>
          <w:rFonts w:ascii="Times New Roman" w:eastAsia="Times New Roman" w:hAnsi="Times New Roman" w:cs="Times New Roman"/>
          <w:sz w:val="24"/>
          <w:szCs w:val="24"/>
          <w:lang w:eastAsia="fr-FR"/>
        </w:rPr>
        <w:t>s</w:t>
      </w:r>
      <w:r w:rsidRPr="00D22BCD">
        <w:rPr>
          <w:rFonts w:ascii="Times New Roman" w:eastAsia="Times New Roman" w:hAnsi="Times New Roman" w:cs="Times New Roman"/>
          <w:sz w:val="24"/>
          <w:szCs w:val="24"/>
          <w:lang w:eastAsia="fr-FR"/>
        </w:rPr>
        <w:t xml:space="preserve"> les juges ont essayé de caractériser le délit.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USAGE DE MEDICAMENT A DES FINS ABORTIVES</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i/>
          <w:sz w:val="24"/>
          <w:szCs w:val="24"/>
          <w:lang w:eastAsia="fr-FR"/>
        </w:rPr>
        <w:t xml:space="preserve">Se rend coupable du délit d’avortement la femme enceinte qui a reconnu s’être procuré d’une injection et des infusions ayant déclenché chez elle le processus d’avortement. </w:t>
      </w:r>
      <w:r w:rsidRPr="00D22BCD">
        <w:rPr>
          <w:rFonts w:ascii="Times New Roman" w:eastAsia="Times New Roman" w:hAnsi="Times New Roman" w:cs="Times New Roman"/>
          <w:b/>
          <w:sz w:val="24"/>
          <w:szCs w:val="24"/>
          <w:lang w:eastAsia="fr-FR"/>
        </w:rPr>
        <w:t>C.A. de Dakar, arrêt n° 909 du 11 juin 2013, MP c/ Serge BADJI (inédit).</w:t>
      </w:r>
    </w:p>
    <w:p w:rsidR="006B4057" w:rsidRDefault="006B4057"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Les médecins, les pharmaciens et toute personne exerçant une profession médicale, paramédicale ainsi que les étudiants en médecine, les étudiants ou employés en pharmacie, herboristes, ba</w:t>
      </w:r>
      <w:r w:rsidR="00771C50">
        <w:rPr>
          <w:rFonts w:ascii="Times New Roman" w:eastAsia="Times New Roman" w:hAnsi="Times New Roman" w:cs="Times New Roman"/>
          <w:b/>
          <w:sz w:val="24"/>
          <w:szCs w:val="24"/>
          <w:lang w:eastAsia="fr-FR"/>
        </w:rPr>
        <w:t>nd</w:t>
      </w:r>
      <w:r w:rsidRPr="00D22BCD">
        <w:rPr>
          <w:rFonts w:ascii="Times New Roman" w:eastAsia="Times New Roman" w:hAnsi="Times New Roman" w:cs="Times New Roman"/>
          <w:b/>
          <w:sz w:val="24"/>
          <w:szCs w:val="24"/>
          <w:lang w:eastAsia="fr-FR"/>
        </w:rPr>
        <w:t>agistes, marchands d'instruments de chirurgie, qui auront indiqué, favorisé ou pratiqué les moyens de procurer l'avortement, seront condamnés aux peines prévues aux alinéas premier et second du présent article.</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La suspension pendant cinq ans au moins ou l'incapacité absolue de l'exercice de leur profession seront, en outre, prononcées contre les coupables.</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lastRenderedPageBreak/>
        <w:t>Quiconque contrevient à l'interdiction d'exercer sa profession prononcée en vertu de l'alinéa précédent sera puni d'un emprisonnement de six mois au moins et de deux ans au plus et d'une amende de 100.000 à 500.000 francs ou de l'une de ces deux peines seulement.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t>Il ne pourra être prononcé le sursis à l'exécution de la peine lorsque le coupable sera l'une des personnes énoncées à l'alinéa 4</w:t>
      </w:r>
      <w:r w:rsidRPr="00D22BCD">
        <w:rPr>
          <w:rFonts w:ascii="Times New Roman" w:eastAsia="Times New Roman" w:hAnsi="Times New Roman" w:cs="Times New Roman"/>
          <w:sz w:val="24"/>
          <w:szCs w:val="24"/>
          <w:lang w:eastAsia="fr-FR"/>
        </w:rPr>
        <w:t>.</w:t>
      </w:r>
    </w:p>
    <w:p w:rsidR="000F323A" w:rsidRPr="00D22BCD" w:rsidRDefault="000F323A" w:rsidP="00812E69">
      <w:pPr>
        <w:numPr>
          <w:ilvl w:val="0"/>
          <w:numId w:val="37"/>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t>CIRCONSTANCES AGGRAVANTES LIEES A L’APPARTENANCE A UN CORPS MEDICAL OU PARAMEDICAL</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 xml:space="preserve">Selon que l’acte incriminé a été posé de façon ponctuelle ou habituelle, la personne appartenant à </w:t>
      </w:r>
      <w:r w:rsidR="00771C50">
        <w:rPr>
          <w:rFonts w:ascii="Times New Roman" w:hAnsi="Times New Roman" w:cs="Times New Roman"/>
          <w:sz w:val="24"/>
          <w:szCs w:val="24"/>
        </w:rPr>
        <w:t xml:space="preserve">un </w:t>
      </w:r>
      <w:r w:rsidRPr="00D22BCD">
        <w:rPr>
          <w:rFonts w:ascii="Times New Roman" w:hAnsi="Times New Roman" w:cs="Times New Roman"/>
          <w:sz w:val="24"/>
          <w:szCs w:val="24"/>
        </w:rPr>
        <w:t>corps parmi ceux cités à cet alinéa qui a pratiqué</w:t>
      </w:r>
      <w:r w:rsidR="006B4057">
        <w:rPr>
          <w:rFonts w:ascii="Times New Roman" w:hAnsi="Times New Roman" w:cs="Times New Roman"/>
          <w:sz w:val="24"/>
          <w:szCs w:val="24"/>
        </w:rPr>
        <w:t xml:space="preserve"> ou facilité l’avortement sera punie</w:t>
      </w:r>
      <w:r w:rsidRPr="00D22BCD">
        <w:rPr>
          <w:rFonts w:ascii="Times New Roman" w:hAnsi="Times New Roman" w:cs="Times New Roman"/>
          <w:sz w:val="24"/>
          <w:szCs w:val="24"/>
        </w:rPr>
        <w:t xml:space="preserve"> aux mêmes peines d’emprisonnement et d’amende sans préjudice de la suspension temporaire (</w:t>
      </w:r>
      <w:r w:rsidRPr="00D22BCD">
        <w:rPr>
          <w:rFonts w:ascii="Times New Roman" w:hAnsi="Times New Roman" w:cs="Times New Roman"/>
          <w:i/>
          <w:sz w:val="24"/>
          <w:szCs w:val="24"/>
        </w:rPr>
        <w:t>pendant cinq ans au moins</w:t>
      </w:r>
      <w:r w:rsidR="006B4057">
        <w:rPr>
          <w:rFonts w:ascii="Times New Roman" w:hAnsi="Times New Roman" w:cs="Times New Roman"/>
          <w:sz w:val="24"/>
          <w:szCs w:val="24"/>
        </w:rPr>
        <w:t>) et</w:t>
      </w:r>
      <w:r w:rsidRPr="00D22BCD">
        <w:rPr>
          <w:rFonts w:ascii="Times New Roman" w:hAnsi="Times New Roman" w:cs="Times New Roman"/>
          <w:sz w:val="24"/>
          <w:szCs w:val="24"/>
        </w:rPr>
        <w:t xml:space="preserve"> l’interdiction absolue de l'exercice de sa profession qui est obligatoirement prononcée. Il en est de même de l’interdiction de l’octroi du sursis.</w:t>
      </w:r>
    </w:p>
    <w:p w:rsidR="000F323A" w:rsidRPr="00D22BCD" w:rsidRDefault="000F323A" w:rsidP="00812E69">
      <w:pPr>
        <w:numPr>
          <w:ilvl w:val="0"/>
          <w:numId w:val="35"/>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sz w:val="24"/>
          <w:szCs w:val="24"/>
          <w:lang w:eastAsia="fr-FR"/>
        </w:rPr>
        <w:t>L’analyse des décisions recensées permet de s’en convaincre.</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t>LE STATUT D’INFIRMIER</w:t>
      </w:r>
      <w:r w:rsidR="006B4057">
        <w:rPr>
          <w:rFonts w:ascii="Times New Roman" w:eastAsia="Times New Roman" w:hAnsi="Times New Roman" w:cs="Times New Roman"/>
          <w:b/>
          <w:sz w:val="24"/>
          <w:szCs w:val="24"/>
          <w:lang w:eastAsia="fr-FR"/>
        </w:rPr>
        <w:t xml:space="preserve">, </w:t>
      </w:r>
      <w:r w:rsidRPr="00D22BCD">
        <w:rPr>
          <w:rFonts w:ascii="Times New Roman" w:eastAsia="Times New Roman" w:hAnsi="Times New Roman" w:cs="Times New Roman"/>
          <w:b/>
          <w:sz w:val="24"/>
          <w:szCs w:val="24"/>
          <w:lang w:eastAsia="fr-FR"/>
        </w:rPr>
        <w:t xml:space="preserve">CIRCONSTANCE AGGRAVANTE DE L’AVORTEMENT- </w:t>
      </w:r>
      <w:r w:rsidRPr="00D22BCD">
        <w:rPr>
          <w:rFonts w:ascii="Times New Roman" w:eastAsia="Times New Roman" w:hAnsi="Times New Roman" w:cs="Times New Roman"/>
          <w:i/>
          <w:sz w:val="24"/>
          <w:szCs w:val="24"/>
          <w:lang w:eastAsia="fr-FR"/>
        </w:rPr>
        <w:t xml:space="preserve">L’avortement est aggravé, et doit être réprimé comme tel, dès lors qu’il est établi que la personne qui l’a pratiqué exerce la profession d’infirmier d’Etat. </w:t>
      </w:r>
      <w:r w:rsidRPr="00D22BCD">
        <w:rPr>
          <w:rFonts w:ascii="Times New Roman" w:eastAsia="Times New Roman" w:hAnsi="Times New Roman" w:cs="Times New Roman"/>
          <w:b/>
          <w:sz w:val="24"/>
          <w:szCs w:val="24"/>
          <w:lang w:eastAsia="fr-FR"/>
        </w:rPr>
        <w:t xml:space="preserve">C.A de Dakar, arrêt n° 624 du </w:t>
      </w:r>
      <w:r w:rsidRPr="0098022B">
        <w:rPr>
          <w:rFonts w:ascii="Times New Roman" w:eastAsia="Times New Roman" w:hAnsi="Times New Roman" w:cs="Times New Roman"/>
          <w:b/>
          <w:sz w:val="24"/>
          <w:szCs w:val="24"/>
          <w:lang w:eastAsia="fr-FR"/>
        </w:rPr>
        <w:t>13 Septembre 1999</w:t>
      </w:r>
      <w:r w:rsidRPr="00D22BCD">
        <w:rPr>
          <w:rFonts w:ascii="Times New Roman" w:eastAsia="Times New Roman" w:hAnsi="Times New Roman" w:cs="Times New Roman"/>
          <w:b/>
          <w:sz w:val="24"/>
          <w:szCs w:val="24"/>
          <w:lang w:eastAsia="fr-FR"/>
        </w:rPr>
        <w:t xml:space="preserve">, MP et Pierre </w:t>
      </w:r>
      <w:proofErr w:type="spellStart"/>
      <w:r w:rsidRPr="00D22BCD">
        <w:rPr>
          <w:rFonts w:ascii="Times New Roman" w:eastAsia="Times New Roman" w:hAnsi="Times New Roman" w:cs="Times New Roman"/>
          <w:b/>
          <w:sz w:val="24"/>
          <w:szCs w:val="24"/>
          <w:lang w:eastAsia="fr-FR"/>
        </w:rPr>
        <w:t>Oubaye</w:t>
      </w:r>
      <w:proofErr w:type="spellEnd"/>
      <w:r w:rsidRPr="00D22BCD">
        <w:rPr>
          <w:rFonts w:ascii="Times New Roman" w:eastAsia="Times New Roman" w:hAnsi="Times New Roman" w:cs="Times New Roman"/>
          <w:b/>
          <w:sz w:val="24"/>
          <w:szCs w:val="24"/>
          <w:lang w:eastAsia="fr-FR"/>
        </w:rPr>
        <w:t xml:space="preserve"> DIATTA contre </w:t>
      </w:r>
      <w:proofErr w:type="spellStart"/>
      <w:r w:rsidRPr="00D22BCD">
        <w:rPr>
          <w:rFonts w:ascii="Times New Roman" w:eastAsia="Times New Roman" w:hAnsi="Times New Roman" w:cs="Times New Roman"/>
          <w:b/>
          <w:sz w:val="24"/>
          <w:szCs w:val="24"/>
          <w:lang w:eastAsia="fr-FR"/>
        </w:rPr>
        <w:t>Ngoné</w:t>
      </w:r>
      <w:proofErr w:type="spellEnd"/>
      <w:r w:rsidRPr="00D22BCD">
        <w:rPr>
          <w:rFonts w:ascii="Times New Roman" w:eastAsia="Times New Roman" w:hAnsi="Times New Roman" w:cs="Times New Roman"/>
          <w:b/>
          <w:sz w:val="24"/>
          <w:szCs w:val="24"/>
          <w:lang w:eastAsia="fr-FR"/>
        </w:rPr>
        <w:t xml:space="preserve"> DIOP et Lobe NDIAYE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INTERDICTION DE L’OCTROI DU SURSI-</w:t>
      </w:r>
      <w:r w:rsidRPr="00D22BCD">
        <w:rPr>
          <w:rFonts w:ascii="Times New Roman" w:eastAsia="Times New Roman" w:hAnsi="Times New Roman" w:cs="Times New Roman"/>
          <w:i/>
          <w:sz w:val="24"/>
          <w:szCs w:val="24"/>
          <w:lang w:eastAsia="fr-FR"/>
        </w:rPr>
        <w:t xml:space="preserve"> Viole l’alinéa 7 de l’article 305 du Code pénal, le tribunal qui octroie le bénéfice du sursis à un infirmier d’Etat reconnu coupable du délit d’avortement.</w:t>
      </w:r>
      <w:r w:rsidRPr="00D22BCD">
        <w:rPr>
          <w:rFonts w:ascii="Times New Roman" w:eastAsia="Times New Roman" w:hAnsi="Times New Roman" w:cs="Times New Roman"/>
          <w:b/>
          <w:sz w:val="24"/>
          <w:szCs w:val="24"/>
          <w:lang w:eastAsia="fr-FR"/>
        </w:rPr>
        <w:t xml:space="preserve"> CA de Dakar, arrêt n° 624 du 13 septembre 1999, MP et Pierre </w:t>
      </w:r>
      <w:proofErr w:type="spellStart"/>
      <w:r w:rsidRPr="00D22BCD">
        <w:rPr>
          <w:rFonts w:ascii="Times New Roman" w:eastAsia="Times New Roman" w:hAnsi="Times New Roman" w:cs="Times New Roman"/>
          <w:b/>
          <w:sz w:val="24"/>
          <w:szCs w:val="24"/>
          <w:lang w:eastAsia="fr-FR"/>
        </w:rPr>
        <w:t>Oubaye</w:t>
      </w:r>
      <w:proofErr w:type="spellEnd"/>
      <w:r w:rsidRPr="00D22BCD">
        <w:rPr>
          <w:rFonts w:ascii="Times New Roman" w:eastAsia="Times New Roman" w:hAnsi="Times New Roman" w:cs="Times New Roman"/>
          <w:b/>
          <w:sz w:val="24"/>
          <w:szCs w:val="24"/>
          <w:lang w:eastAsia="fr-FR"/>
        </w:rPr>
        <w:t xml:space="preserve"> DIATTA contre </w:t>
      </w:r>
      <w:proofErr w:type="spellStart"/>
      <w:r w:rsidRPr="00D22BCD">
        <w:rPr>
          <w:rFonts w:ascii="Times New Roman" w:eastAsia="Times New Roman" w:hAnsi="Times New Roman" w:cs="Times New Roman"/>
          <w:b/>
          <w:sz w:val="24"/>
          <w:szCs w:val="24"/>
          <w:lang w:eastAsia="fr-FR"/>
        </w:rPr>
        <w:t>Ngoné</w:t>
      </w:r>
      <w:proofErr w:type="spellEnd"/>
      <w:r w:rsidRPr="00D22BCD">
        <w:rPr>
          <w:rFonts w:ascii="Times New Roman" w:eastAsia="Times New Roman" w:hAnsi="Times New Roman" w:cs="Times New Roman"/>
          <w:b/>
          <w:sz w:val="24"/>
          <w:szCs w:val="24"/>
          <w:lang w:eastAsia="fr-FR"/>
        </w:rPr>
        <w:t xml:space="preserve"> DIOP et Lobe NDIAYE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Article 305 bis</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(Loi n° 80-49 du 24 décembre 1980)</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Sera puni d'un emprisonnement de six mois à trois ans et d'une amende de 50.000 francs à 1.000.000 de francs, ou de l'une de ces deux peines seulement, quiconque:</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 soit par des discours proférés dans les lieux ou réunions publics;</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 soit par la vente, la mise en vente ou l'offre, même non publique, ou par l'exposition, l'affichage ou la distribution sur la voie publique ou dans les lieux publics, ou par la distribution à domicile, la remise sous bande ou sous enveloppe fermée ou non fermée, à la poste ou à tout agent de distribution ou de transfert, de livres, d'écrits, d'imprimés, d'annonces, d'affiches, dessins, images et emblèmes;</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lastRenderedPageBreak/>
        <w:t>- soit par la publicité de cabinets médicaux ou prétendus tels, aura provoqué au délit d'avortement, alors même que cette provocation n'aura pas été suivie d'effet.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Sera puni des mêmes peines quiconque aura vendu, mis en vente ou fait vendre, distribué ou fait, distribuer, de quelque manière que ce soit, des remèdes, substances, instruments ou objets quelconques, sachant qu'ils étaient destinés à commettre le délit d'avortement, lors même que cet avortement n'aurait été ni consommé, ni tenté, et alors même que ces remèdes, substances, instruments ou objets quelconques proposés comme moyens d'avortement efficace seraient en réalité inaptes à le réaliser.</w:t>
      </w:r>
    </w:p>
    <w:p w:rsidR="000F323A" w:rsidRPr="00D22BCD" w:rsidRDefault="000F323A" w:rsidP="00812E69">
      <w:pPr>
        <w:numPr>
          <w:ilvl w:val="0"/>
          <w:numId w:val="37"/>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t>REPRESSION DE LA PROPAGANDE ET DU COMMERCE ANTICONCEPTIONNELLE</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Ces dispositions répriment toute forme de publicité, sensibilisation ou vente ayant pour objet de faciliter ou de provoquer l’avortement.</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 xml:space="preserve">Nos recherches ne nous ont pas permis de relever une jurisprudence y afférente. </w:t>
      </w:r>
    </w:p>
    <w:p w:rsidR="00724BD1" w:rsidRDefault="00724BD1"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Article 306</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Celui qui aura occasionné à autrui une maladie ou incapacité de travail personnel, en lui administrant volontairement, de quelque manière que ce soit, des substances, qui sans être de nature à donner la mort, sont nuisibles à la santé, sera puni d'un emprisonnement d'un mois à cinq ans, et d'une amende de 20.000 à 1 00.000 francs; il pourra de plus être interdit de séjour.</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Si la maladie ou incapacité de travail personnel a duré plus de vingt jours, la peine sera de cinq à dix ans d'emprisonnement.</w:t>
      </w:r>
    </w:p>
    <w:p w:rsidR="000F323A" w:rsidRPr="00D22BCD" w:rsidRDefault="000F323A" w:rsidP="00812E69">
      <w:pPr>
        <w:numPr>
          <w:ilvl w:val="0"/>
          <w:numId w:val="37"/>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t xml:space="preserve">ADMINISTRATION DE SUBSTANCES NUISIBLES </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Ce délit rentre également dans le cadre de répression des atteintes à l’intégrité physique</w:t>
      </w:r>
      <w:r w:rsidR="006B4057">
        <w:rPr>
          <w:rFonts w:ascii="Times New Roman" w:hAnsi="Times New Roman" w:cs="Times New Roman"/>
          <w:sz w:val="24"/>
          <w:szCs w:val="24"/>
        </w:rPr>
        <w:t xml:space="preserve"> de la personne humaine</w:t>
      </w:r>
      <w:r w:rsidRPr="00D22BCD">
        <w:rPr>
          <w:rFonts w:ascii="Times New Roman" w:hAnsi="Times New Roman" w:cs="Times New Roman"/>
          <w:sz w:val="24"/>
          <w:szCs w:val="24"/>
        </w:rPr>
        <w:t>. Ainsi, en l’absence même d’une intention de donner la mort, le fait d’administrer intentionnellement à une personne une substance nuisible ou néfaste à sa santé</w:t>
      </w:r>
      <w:r w:rsidR="006B4057">
        <w:rPr>
          <w:rFonts w:ascii="Times New Roman" w:hAnsi="Times New Roman" w:cs="Times New Roman"/>
          <w:sz w:val="24"/>
          <w:szCs w:val="24"/>
        </w:rPr>
        <w:t xml:space="preserve"> est réprimé</w:t>
      </w:r>
      <w:r w:rsidRPr="00D22BCD">
        <w:rPr>
          <w:rFonts w:ascii="Times New Roman" w:hAnsi="Times New Roman" w:cs="Times New Roman"/>
          <w:sz w:val="24"/>
          <w:szCs w:val="24"/>
        </w:rPr>
        <w:t>. Il s’agit en réalité, pour le prévenu, d’attenter à la santé de la victime. A ce titre, l’effet nuisible de la substance doit toujours être recherché. En outre, les faits doivent causer une maladie ou une incapacité personnelle de travail dument établie.</w:t>
      </w:r>
      <w:r w:rsidR="006B4057">
        <w:rPr>
          <w:rFonts w:ascii="Times New Roman" w:hAnsi="Times New Roman" w:cs="Times New Roman"/>
          <w:sz w:val="24"/>
          <w:szCs w:val="24"/>
        </w:rPr>
        <w:t xml:space="preserve"> </w:t>
      </w:r>
      <w:r w:rsidRPr="00D22BCD">
        <w:rPr>
          <w:rFonts w:ascii="Times New Roman" w:hAnsi="Times New Roman" w:cs="Times New Roman"/>
          <w:sz w:val="24"/>
          <w:szCs w:val="24"/>
        </w:rPr>
        <w:t>Au cas échéant, l’acte est puni d'un emprisonnement d'un mois à cinq ans, et d'une amende de 20.000 à 1 00.000 francs. Les juges ont aussi la faculté de prononcer contre le prévenu une interdiction de séjour. Par ailleurs, dans l’hypothèse où l’incapacité personnelle de travail aura duré plus de vingt jours,  la peine sera de cinq à dix ans d'emprisonnement.</w:t>
      </w:r>
    </w:p>
    <w:p w:rsidR="000F323A" w:rsidRPr="00D22BCD" w:rsidRDefault="000F323A" w:rsidP="00812E69">
      <w:pPr>
        <w:numPr>
          <w:ilvl w:val="0"/>
          <w:numId w:val="35"/>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sz w:val="24"/>
          <w:szCs w:val="24"/>
          <w:lang w:eastAsia="fr-FR"/>
        </w:rPr>
        <w:lastRenderedPageBreak/>
        <w:t>Quelques cas d’espèce ont été dépouillés à propos de ce délit.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color w:val="FF0000"/>
          <w:sz w:val="24"/>
          <w:szCs w:val="24"/>
          <w:lang w:eastAsia="fr-FR"/>
        </w:rPr>
      </w:pPr>
      <w:r w:rsidRPr="00D22BCD">
        <w:rPr>
          <w:rFonts w:ascii="Times New Roman" w:eastAsia="Times New Roman" w:hAnsi="Times New Roman" w:cs="Times New Roman"/>
          <w:b/>
          <w:sz w:val="24"/>
          <w:szCs w:val="24"/>
          <w:lang w:eastAsia="fr-FR"/>
        </w:rPr>
        <w:t>INJECTION DE PRODUITS SOMNIFERES</w:t>
      </w:r>
      <w:r w:rsidRPr="00D22BCD">
        <w:rPr>
          <w:rFonts w:ascii="Times New Roman" w:eastAsia="Times New Roman" w:hAnsi="Times New Roman" w:cs="Times New Roman"/>
          <w:i/>
          <w:sz w:val="24"/>
          <w:szCs w:val="24"/>
          <w:lang w:eastAsia="fr-FR"/>
        </w:rPr>
        <w:t xml:space="preserve">-Se rend coupable du délit d’administration de substance nuisible, le prévenu qui a injecté à la victime un produit destiné à alourdir son sommeil afin d’abuser d’elle.  </w:t>
      </w:r>
      <w:r w:rsidRPr="00D22BCD">
        <w:rPr>
          <w:rFonts w:ascii="Times New Roman" w:eastAsia="Times New Roman" w:hAnsi="Times New Roman" w:cs="Times New Roman"/>
          <w:b/>
          <w:sz w:val="24"/>
          <w:szCs w:val="24"/>
          <w:lang w:eastAsia="fr-FR"/>
        </w:rPr>
        <w:t>CA de Dakar, arrêt n° 333 du 25 avril 2008, MP et  Godé</w:t>
      </w:r>
      <w:r w:rsidR="006A0EAB">
        <w:rPr>
          <w:rFonts w:ascii="Times New Roman" w:eastAsia="Times New Roman" w:hAnsi="Times New Roman" w:cs="Times New Roman"/>
          <w:b/>
          <w:sz w:val="24"/>
          <w:szCs w:val="24"/>
          <w:lang w:eastAsia="fr-FR"/>
        </w:rPr>
        <w:t xml:space="preserve"> </w:t>
      </w:r>
      <w:proofErr w:type="spellStart"/>
      <w:r w:rsidRPr="00D22BCD">
        <w:rPr>
          <w:rFonts w:ascii="Times New Roman" w:eastAsia="Times New Roman" w:hAnsi="Times New Roman" w:cs="Times New Roman"/>
          <w:b/>
          <w:sz w:val="24"/>
          <w:szCs w:val="24"/>
          <w:lang w:eastAsia="fr-FR"/>
        </w:rPr>
        <w:t>Khaya</w:t>
      </w:r>
      <w:proofErr w:type="spellEnd"/>
      <w:r w:rsidRPr="00D22BCD">
        <w:rPr>
          <w:rFonts w:ascii="Times New Roman" w:eastAsia="Times New Roman" w:hAnsi="Times New Roman" w:cs="Times New Roman"/>
          <w:b/>
          <w:sz w:val="24"/>
          <w:szCs w:val="24"/>
          <w:lang w:eastAsia="fr-FR"/>
        </w:rPr>
        <w:t xml:space="preserve"> es qualité </w:t>
      </w:r>
      <w:proofErr w:type="spellStart"/>
      <w:r w:rsidRPr="00D22BCD">
        <w:rPr>
          <w:rFonts w:ascii="Times New Roman" w:eastAsia="Times New Roman" w:hAnsi="Times New Roman" w:cs="Times New Roman"/>
          <w:b/>
          <w:sz w:val="24"/>
          <w:szCs w:val="24"/>
          <w:lang w:eastAsia="fr-FR"/>
        </w:rPr>
        <w:t>Maty</w:t>
      </w:r>
      <w:proofErr w:type="spellEnd"/>
      <w:r w:rsidRPr="00D22BCD">
        <w:rPr>
          <w:rFonts w:ascii="Times New Roman" w:eastAsia="Times New Roman" w:hAnsi="Times New Roman" w:cs="Times New Roman"/>
          <w:b/>
          <w:sz w:val="24"/>
          <w:szCs w:val="24"/>
          <w:lang w:eastAsia="fr-FR"/>
        </w:rPr>
        <w:t xml:space="preserve"> TOURE </w:t>
      </w:r>
      <w:proofErr w:type="spellStart"/>
      <w:r w:rsidRPr="00D22BCD">
        <w:rPr>
          <w:rFonts w:ascii="Times New Roman" w:eastAsia="Times New Roman" w:hAnsi="Times New Roman" w:cs="Times New Roman"/>
          <w:b/>
          <w:sz w:val="24"/>
          <w:szCs w:val="24"/>
          <w:lang w:eastAsia="fr-FR"/>
        </w:rPr>
        <w:t>Babacar</w:t>
      </w:r>
      <w:proofErr w:type="spellEnd"/>
      <w:r w:rsidRPr="00D22BCD">
        <w:rPr>
          <w:rFonts w:ascii="Times New Roman" w:eastAsia="Times New Roman" w:hAnsi="Times New Roman" w:cs="Times New Roman"/>
          <w:b/>
          <w:sz w:val="24"/>
          <w:szCs w:val="24"/>
          <w:lang w:eastAsia="fr-FR"/>
        </w:rPr>
        <w:t xml:space="preserve"> VALERA. (Inédit)</w:t>
      </w:r>
    </w:p>
    <w:p w:rsidR="006B4057" w:rsidRDefault="000F323A" w:rsidP="00812E69">
      <w:pPr>
        <w:overflowPunct w:val="0"/>
        <w:autoSpaceDE w:val="0"/>
        <w:autoSpaceDN w:val="0"/>
        <w:adjustRightInd w:val="0"/>
        <w:spacing w:after="0" w:line="360" w:lineRule="auto"/>
        <w:jc w:val="both"/>
        <w:rPr>
          <w:rFonts w:ascii="Times New Roman" w:eastAsia="Times New Roman" w:hAnsi="Times New Roman" w:cs="Times New Roman"/>
          <w:i/>
          <w:sz w:val="24"/>
          <w:szCs w:val="24"/>
          <w:lang w:eastAsia="fr-FR"/>
        </w:rPr>
      </w:pPr>
      <w:r w:rsidRPr="00D22BCD">
        <w:rPr>
          <w:rFonts w:ascii="Times New Roman" w:eastAsia="Times New Roman" w:hAnsi="Times New Roman" w:cs="Times New Roman"/>
          <w:b/>
          <w:sz w:val="24"/>
          <w:szCs w:val="24"/>
          <w:lang w:eastAsia="fr-FR"/>
        </w:rPr>
        <w:t>L’EXIGENCE D’UN EFFET DETERMINE SUITE A L’ADMINISTRATION DES SUBSTANCES NUISIBLES</w:t>
      </w:r>
      <w:r w:rsidRPr="00D22BCD">
        <w:rPr>
          <w:rFonts w:ascii="Times New Roman" w:eastAsia="Times New Roman" w:hAnsi="Times New Roman" w:cs="Times New Roman"/>
          <w:i/>
          <w:sz w:val="24"/>
          <w:szCs w:val="24"/>
          <w:lang w:eastAsia="fr-FR"/>
        </w:rPr>
        <w:t xml:space="preserve">-En vertu de l’article 306 du Code pénal, le délit d’administration de substances nuisibles suppose que ladite substance ait causé à la victime une maladie ou une incapacité de travail personnel. En conséquence, même si le prévenu a reconnu avoir fait boire à la victime de l’eau bénite, ladite infraction n’est pas  constituée dès lors qu’il n’est pas établi que cette potion a causé chez la victime un effet déterminé. </w:t>
      </w:r>
    </w:p>
    <w:p w:rsidR="000F323A" w:rsidRPr="00D22BCD" w:rsidRDefault="006B4057"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i/>
          <w:sz w:val="24"/>
          <w:szCs w:val="24"/>
          <w:lang w:eastAsia="fr-FR"/>
        </w:rPr>
        <w:t xml:space="preserve">Viole ainsi le texte sus </w:t>
      </w:r>
      <w:r w:rsidR="000F323A" w:rsidRPr="00D22BCD">
        <w:rPr>
          <w:rFonts w:ascii="Times New Roman" w:eastAsia="Times New Roman" w:hAnsi="Times New Roman" w:cs="Times New Roman"/>
          <w:i/>
          <w:sz w:val="24"/>
          <w:szCs w:val="24"/>
          <w:lang w:eastAsia="fr-FR"/>
        </w:rPr>
        <w:t>évoqué, le tribunal qui a condamné le prévenu de ce chef.</w:t>
      </w:r>
      <w:r>
        <w:rPr>
          <w:rFonts w:ascii="Times New Roman" w:eastAsia="Times New Roman" w:hAnsi="Times New Roman" w:cs="Times New Roman"/>
          <w:i/>
          <w:sz w:val="24"/>
          <w:szCs w:val="24"/>
          <w:lang w:eastAsia="fr-FR"/>
        </w:rPr>
        <w:t xml:space="preserve"> </w:t>
      </w:r>
      <w:r w:rsidR="000F323A" w:rsidRPr="00D22BCD">
        <w:rPr>
          <w:rFonts w:ascii="Times New Roman" w:eastAsia="Times New Roman" w:hAnsi="Times New Roman" w:cs="Times New Roman"/>
          <w:b/>
          <w:sz w:val="24"/>
          <w:szCs w:val="24"/>
          <w:lang w:eastAsia="fr-FR"/>
        </w:rPr>
        <w:t>C.A de Dakar, arrêt n°1185 bis  du 06 aout 2013, MP c/Abdou KANE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i/>
          <w:sz w:val="24"/>
          <w:szCs w:val="24"/>
          <w:lang w:eastAsia="fr-FR"/>
        </w:rPr>
      </w:pPr>
      <w:r w:rsidRPr="00D22BCD">
        <w:rPr>
          <w:rFonts w:ascii="Times New Roman" w:eastAsia="Times New Roman" w:hAnsi="Times New Roman" w:cs="Times New Roman"/>
          <w:b/>
          <w:sz w:val="24"/>
          <w:szCs w:val="24"/>
          <w:lang w:eastAsia="fr-FR"/>
        </w:rPr>
        <w:t>L’ADMINISTRATION DE PRODUITS SOMNIFERES AYANT PRECIPITE LA VICTIME DANS LE COMA-COMPLICITE</w:t>
      </w:r>
      <w:r w:rsidRPr="00D22BCD">
        <w:rPr>
          <w:rFonts w:ascii="Times New Roman" w:eastAsia="Times New Roman" w:hAnsi="Times New Roman" w:cs="Times New Roman"/>
          <w:sz w:val="24"/>
          <w:szCs w:val="24"/>
          <w:lang w:eastAsia="fr-FR"/>
        </w:rPr>
        <w:t>-</w:t>
      </w:r>
      <w:r w:rsidRPr="00D22BCD">
        <w:rPr>
          <w:rFonts w:ascii="Times New Roman" w:eastAsia="Times New Roman" w:hAnsi="Times New Roman" w:cs="Times New Roman"/>
          <w:i/>
          <w:sz w:val="24"/>
          <w:szCs w:val="24"/>
          <w:lang w:eastAsia="fr-FR"/>
        </w:rPr>
        <w:t>Le délit d’administration de substances nuisibles est constitué à l’encontre du prévenu qui, pour dépouiller sa victime de tout ou partie de sa fortune, lui a servi des barbituriques  ayant causé chez elle un endormissement qui l’a précipité dans un coma a</w:t>
      </w:r>
      <w:r w:rsidR="006A0EAB">
        <w:rPr>
          <w:rFonts w:ascii="Times New Roman" w:eastAsia="Times New Roman" w:hAnsi="Times New Roman" w:cs="Times New Roman"/>
          <w:i/>
          <w:sz w:val="24"/>
          <w:szCs w:val="24"/>
          <w:lang w:eastAsia="fr-FR"/>
        </w:rPr>
        <w:t>yant entrainé une Incapacité Totale de de T</w:t>
      </w:r>
      <w:r w:rsidRPr="00D22BCD">
        <w:rPr>
          <w:rFonts w:ascii="Times New Roman" w:eastAsia="Times New Roman" w:hAnsi="Times New Roman" w:cs="Times New Roman"/>
          <w:i/>
          <w:sz w:val="24"/>
          <w:szCs w:val="24"/>
          <w:lang w:eastAsia="fr-FR"/>
        </w:rPr>
        <w:t>ravail (ITT) de quinze (15) jours.</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i/>
          <w:sz w:val="24"/>
          <w:szCs w:val="24"/>
          <w:lang w:eastAsia="fr-FR"/>
        </w:rPr>
        <w:t>Ainsi, viole les dispositions de l’article 306 du Code pénal, le tribunal qui a re</w:t>
      </w:r>
      <w:r w:rsidR="006B4057">
        <w:rPr>
          <w:rFonts w:ascii="Times New Roman" w:eastAsia="Times New Roman" w:hAnsi="Times New Roman" w:cs="Times New Roman"/>
          <w:i/>
          <w:sz w:val="24"/>
          <w:szCs w:val="24"/>
          <w:lang w:eastAsia="fr-FR"/>
        </w:rPr>
        <w:t xml:space="preserve">laxé un prévenu qui, </w:t>
      </w:r>
      <w:r w:rsidRPr="00D22BCD">
        <w:rPr>
          <w:rFonts w:ascii="Times New Roman" w:eastAsia="Times New Roman" w:hAnsi="Times New Roman" w:cs="Times New Roman"/>
          <w:i/>
          <w:sz w:val="24"/>
          <w:szCs w:val="24"/>
          <w:lang w:eastAsia="fr-FR"/>
        </w:rPr>
        <w:t>ay</w:t>
      </w:r>
      <w:r w:rsidR="006B4057">
        <w:rPr>
          <w:rFonts w:ascii="Times New Roman" w:eastAsia="Times New Roman" w:hAnsi="Times New Roman" w:cs="Times New Roman"/>
          <w:i/>
          <w:sz w:val="24"/>
          <w:szCs w:val="24"/>
          <w:lang w:eastAsia="fr-FR"/>
        </w:rPr>
        <w:t>ant acheté des somnifères au profit</w:t>
      </w:r>
      <w:r w:rsidRPr="00D22BCD">
        <w:rPr>
          <w:rFonts w:ascii="Times New Roman" w:eastAsia="Times New Roman" w:hAnsi="Times New Roman" w:cs="Times New Roman"/>
          <w:i/>
          <w:sz w:val="24"/>
          <w:szCs w:val="24"/>
          <w:lang w:eastAsia="fr-FR"/>
        </w:rPr>
        <w:t xml:space="preserve"> de son </w:t>
      </w:r>
      <w:proofErr w:type="spellStart"/>
      <w:r w:rsidRPr="00D22BCD">
        <w:rPr>
          <w:rFonts w:ascii="Times New Roman" w:eastAsia="Times New Roman" w:hAnsi="Times New Roman" w:cs="Times New Roman"/>
          <w:i/>
          <w:sz w:val="24"/>
          <w:szCs w:val="24"/>
          <w:lang w:eastAsia="fr-FR"/>
        </w:rPr>
        <w:t>co</w:t>
      </w:r>
      <w:proofErr w:type="spellEnd"/>
      <w:r w:rsidRPr="00D22BCD">
        <w:rPr>
          <w:rFonts w:ascii="Times New Roman" w:eastAsia="Times New Roman" w:hAnsi="Times New Roman" w:cs="Times New Roman"/>
          <w:i/>
          <w:sz w:val="24"/>
          <w:szCs w:val="24"/>
          <w:lang w:eastAsia="fr-FR"/>
        </w:rPr>
        <w:t>-prévenu, n’ignorait pas l’usage auquel ces comprimés était destinés.</w:t>
      </w:r>
      <w:r w:rsidRPr="00D22BCD">
        <w:rPr>
          <w:rFonts w:ascii="Times New Roman" w:eastAsia="Times New Roman" w:hAnsi="Times New Roman" w:cs="Times New Roman"/>
          <w:b/>
          <w:sz w:val="24"/>
          <w:szCs w:val="24"/>
          <w:lang w:eastAsia="fr-FR"/>
        </w:rPr>
        <w:t>CA de Dakar, arrêt n° 1324 du 30 aout 2013, MP et Cheikh Bamba FAYE et Autres c/Kita SYLLA et autres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98022B" w:rsidRDefault="0098022B" w:rsidP="00C3169B">
      <w:pPr>
        <w:overflowPunct w:val="0"/>
        <w:autoSpaceDE w:val="0"/>
        <w:autoSpaceDN w:val="0"/>
        <w:adjustRightInd w:val="0"/>
        <w:spacing w:after="0" w:line="360" w:lineRule="auto"/>
        <w:rPr>
          <w:rFonts w:ascii="Times New Roman" w:eastAsia="Times New Roman" w:hAnsi="Times New Roman" w:cs="Times New Roman"/>
          <w:b/>
          <w:sz w:val="24"/>
          <w:szCs w:val="24"/>
          <w:lang w:eastAsia="fr-FR"/>
        </w:rPr>
      </w:pPr>
    </w:p>
    <w:p w:rsidR="00724BD1" w:rsidRDefault="00724BD1" w:rsidP="0098022B">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724BD1" w:rsidRDefault="00724BD1" w:rsidP="0098022B">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724BD1" w:rsidRDefault="00724BD1" w:rsidP="0098022B">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724BD1" w:rsidRDefault="00724BD1" w:rsidP="0098022B">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724BD1" w:rsidRDefault="00724BD1" w:rsidP="0098022B">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724BD1" w:rsidRDefault="00724BD1" w:rsidP="0098022B">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724BD1" w:rsidRDefault="00724BD1" w:rsidP="0098022B">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724BD1" w:rsidRDefault="00724BD1" w:rsidP="0098022B">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724BD1" w:rsidRDefault="00724BD1" w:rsidP="0098022B">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724BD1" w:rsidRDefault="00724BD1" w:rsidP="0098022B">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724BD1" w:rsidRDefault="00724BD1" w:rsidP="0098022B">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724BD1" w:rsidRDefault="00724BD1" w:rsidP="0098022B">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0F323A" w:rsidRPr="00D22BCD" w:rsidRDefault="000F323A" w:rsidP="0098022B">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HOMICIDE ET BLESSURES INVOLONTAIRES</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ARTICLE 307</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Quiconque, par maladresse, imprudence, inattention, négligence ou inobservation des règlements, aura commis involontairement un homicide ou des blessures, ou en aura été involontairement la cause, sera puni d'un emprisonnement de six mois à cinq ans et d'une amende de 20.000 à 300.000 francs. Lorsqu'il y aura eu délit de fuite, les peines prévues au présent article seront doublées et ne pourront être assorties du bénéfice du sursis.</w:t>
      </w:r>
    </w:p>
    <w:p w:rsidR="000F323A" w:rsidRPr="00D22BCD" w:rsidRDefault="000F323A" w:rsidP="00812E69">
      <w:pPr>
        <w:numPr>
          <w:ilvl w:val="0"/>
          <w:numId w:val="37"/>
        </w:numPr>
        <w:overflowPunct w:val="0"/>
        <w:autoSpaceDE w:val="0"/>
        <w:autoSpaceDN w:val="0"/>
        <w:adjustRightInd w:val="0"/>
        <w:spacing w:after="0" w:line="360" w:lineRule="auto"/>
        <w:contextualSpacing/>
        <w:jc w:val="both"/>
        <w:rPr>
          <w:rFonts w:ascii="Times New Roman" w:eastAsia="Times New Roman" w:hAnsi="Times New Roman" w:cs="Times New Roman"/>
          <w:i/>
          <w:sz w:val="24"/>
          <w:szCs w:val="24"/>
          <w:lang w:eastAsia="fr-FR"/>
        </w:rPr>
      </w:pPr>
      <w:r w:rsidRPr="00D22BCD">
        <w:rPr>
          <w:rFonts w:ascii="Times New Roman" w:eastAsia="Times New Roman" w:hAnsi="Times New Roman" w:cs="Times New Roman"/>
          <w:b/>
          <w:sz w:val="24"/>
          <w:szCs w:val="24"/>
          <w:lang w:eastAsia="fr-FR"/>
        </w:rPr>
        <w:t>HOMICIDE OU BLESSURES INVOLONTAIRES</w:t>
      </w:r>
    </w:p>
    <w:p w:rsidR="000F323A" w:rsidRPr="00D22BCD" w:rsidRDefault="000F323A" w:rsidP="00812E69">
      <w:pPr>
        <w:spacing w:line="360" w:lineRule="auto"/>
        <w:jc w:val="both"/>
        <w:rPr>
          <w:rFonts w:ascii="Times New Roman" w:hAnsi="Times New Roman" w:cs="Times New Roman"/>
          <w:i/>
          <w:sz w:val="24"/>
          <w:szCs w:val="24"/>
        </w:rPr>
      </w:pPr>
      <w:r w:rsidRPr="00D22BCD">
        <w:rPr>
          <w:rFonts w:ascii="Times New Roman" w:hAnsi="Times New Roman" w:cs="Times New Roman"/>
          <w:sz w:val="24"/>
          <w:szCs w:val="24"/>
        </w:rPr>
        <w:t xml:space="preserve">Ce texte réprime un ensemble de comportements qui, indépendamment de la volonté de l’agent pénal, peuvent causer mort d’homme ou certaines blessures. Il en est ainsi de toute </w:t>
      </w:r>
      <w:r w:rsidRPr="00D22BCD">
        <w:rPr>
          <w:rFonts w:ascii="Times New Roman" w:hAnsi="Times New Roman" w:cs="Times New Roman"/>
          <w:i/>
          <w:sz w:val="24"/>
          <w:szCs w:val="24"/>
        </w:rPr>
        <w:t>maladresse, imprudence, inattention, négligence ou inobservation des règlements</w:t>
      </w:r>
      <w:r w:rsidRPr="00D22BCD">
        <w:rPr>
          <w:rFonts w:ascii="Times New Roman" w:hAnsi="Times New Roman" w:cs="Times New Roman"/>
          <w:sz w:val="24"/>
          <w:szCs w:val="24"/>
        </w:rPr>
        <w:t>. Les dits règlements peuvent être entendus comme l’ensemble des prescriptions légales et règlementaires ayant pour objet la sauvegarde de l’intégrité physique des personnes humaines. Il en est ainsi, notamment, des règles du Code de la Route (</w:t>
      </w:r>
      <w:r w:rsidRPr="00D22BCD">
        <w:rPr>
          <w:rFonts w:ascii="Times New Roman" w:hAnsi="Times New Roman" w:cs="Times New Roman"/>
          <w:i/>
          <w:sz w:val="24"/>
          <w:szCs w:val="24"/>
        </w:rPr>
        <w:t>loi n° 2002-30 du 24 décembre 2002</w:t>
      </w:r>
      <w:r w:rsidRPr="00D22BCD">
        <w:rPr>
          <w:rFonts w:ascii="Times New Roman" w:hAnsi="Times New Roman" w:cs="Times New Roman"/>
          <w:sz w:val="24"/>
          <w:szCs w:val="24"/>
        </w:rPr>
        <w:t>), de code de l’urbanisme (</w:t>
      </w:r>
      <w:r w:rsidRPr="00D22BCD">
        <w:rPr>
          <w:rFonts w:ascii="Times New Roman" w:hAnsi="Times New Roman" w:cs="Times New Roman"/>
          <w:i/>
          <w:sz w:val="24"/>
          <w:szCs w:val="24"/>
        </w:rPr>
        <w:t>loi n° 2008</w:t>
      </w:r>
      <w:r w:rsidR="006A0EAB">
        <w:rPr>
          <w:rFonts w:ascii="Times New Roman" w:hAnsi="Times New Roman" w:cs="Times New Roman"/>
          <w:i/>
          <w:sz w:val="24"/>
          <w:szCs w:val="24"/>
        </w:rPr>
        <w:t>-</w:t>
      </w:r>
      <w:r w:rsidRPr="00D22BCD">
        <w:rPr>
          <w:rFonts w:ascii="Times New Roman" w:hAnsi="Times New Roman" w:cs="Times New Roman"/>
          <w:i/>
          <w:sz w:val="24"/>
          <w:szCs w:val="24"/>
        </w:rPr>
        <w:t>43 du 20 août 2008 modifiée</w:t>
      </w:r>
      <w:r w:rsidRPr="00D22BCD">
        <w:rPr>
          <w:rFonts w:ascii="Times New Roman" w:hAnsi="Times New Roman" w:cs="Times New Roman"/>
          <w:sz w:val="24"/>
          <w:szCs w:val="24"/>
        </w:rPr>
        <w:t>) et</w:t>
      </w:r>
      <w:r w:rsidR="006B4057">
        <w:rPr>
          <w:rFonts w:ascii="Times New Roman" w:hAnsi="Times New Roman" w:cs="Times New Roman"/>
          <w:sz w:val="24"/>
          <w:szCs w:val="24"/>
        </w:rPr>
        <w:t>c.</w:t>
      </w:r>
      <w:r w:rsidRPr="00D22BCD">
        <w:rPr>
          <w:rFonts w:ascii="Times New Roman" w:hAnsi="Times New Roman" w:cs="Times New Roman"/>
          <w:i/>
          <w:sz w:val="24"/>
          <w:szCs w:val="24"/>
        </w:rPr>
        <w:t xml:space="preserve"> </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 xml:space="preserve">Dès lors, même si l’agent n’a pas recherché le résultat, son attitude peut laisser entrevoir trois éléments constitutifs. En effet, à l’origine, il faut démontrer un défaut de précaution qui entretient un rapport causal avec le décès de la victime. Sur l’ensemble de cette question, voir Jean PRADEL et Michel DANTI-JUAN, op.cit.p.74 et s. </w:t>
      </w:r>
    </w:p>
    <w:p w:rsidR="000F323A" w:rsidRPr="00D22BCD" w:rsidRDefault="000F323A" w:rsidP="00812E69">
      <w:pPr>
        <w:numPr>
          <w:ilvl w:val="0"/>
          <w:numId w:val="37"/>
        </w:numPr>
        <w:overflowPunct w:val="0"/>
        <w:autoSpaceDE w:val="0"/>
        <w:autoSpaceDN w:val="0"/>
        <w:adjustRightInd w:val="0"/>
        <w:spacing w:after="0" w:line="360" w:lineRule="auto"/>
        <w:contextualSpacing/>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lastRenderedPageBreak/>
        <w:t xml:space="preserve">DELIT DE FUITE : UNE CIRCONSTANCE AGGRAVANTE </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Ce délit est prévu à l’article 4 du Code de la route, dans sa partie législative. Ce texte dispose</w:t>
      </w:r>
      <w:r w:rsidRPr="00D22BCD">
        <w:rPr>
          <w:rFonts w:ascii="Times New Roman" w:hAnsi="Times New Roman" w:cs="Times New Roman"/>
          <w:b/>
          <w:sz w:val="24"/>
          <w:szCs w:val="24"/>
        </w:rPr>
        <w:t xml:space="preserve"> «</w:t>
      </w:r>
      <w:r w:rsidRPr="00D22BCD">
        <w:rPr>
          <w:rFonts w:ascii="Times New Roman" w:hAnsi="Times New Roman" w:cs="Times New Roman"/>
          <w:b/>
          <w:i/>
          <w:sz w:val="24"/>
          <w:szCs w:val="24"/>
        </w:rPr>
        <w:t> </w:t>
      </w:r>
      <w:r w:rsidRPr="00D22BCD">
        <w:rPr>
          <w:rFonts w:ascii="Times New Roman" w:hAnsi="Times New Roman" w:cs="Times New Roman"/>
          <w:i/>
          <w:sz w:val="24"/>
          <w:szCs w:val="24"/>
        </w:rPr>
        <w:t>tout conducteur d’un véhicule quelconque qui, sachant que ce véhicule vient de causer ou d’occasionner un accident, ne se sera pas arrêté et aura tenté d’échapper à la responsabilité pénale ou civile qu’il peut avoir encourue, sera puni d’un emprisonnement d’un mois à deux ans et d’une amende de 20.000 F à 500.000 F. </w:t>
      </w:r>
      <w:r w:rsidRPr="00D22BCD">
        <w:rPr>
          <w:rFonts w:ascii="Times New Roman" w:hAnsi="Times New Roman" w:cs="Times New Roman"/>
          <w:sz w:val="24"/>
          <w:szCs w:val="24"/>
        </w:rPr>
        <w:t xml:space="preserve">». La conséquence qui s’attache à la commission de ce délit à la suite d’un homicide involontaire est le doublement de la peine (à savoir </w:t>
      </w:r>
      <w:r w:rsidRPr="00D22BCD">
        <w:rPr>
          <w:rFonts w:ascii="Times New Roman" w:hAnsi="Times New Roman" w:cs="Times New Roman"/>
          <w:i/>
          <w:sz w:val="24"/>
          <w:szCs w:val="24"/>
        </w:rPr>
        <w:t>un an à dix ans</w:t>
      </w:r>
      <w:r w:rsidRPr="00D22BCD">
        <w:rPr>
          <w:rFonts w:ascii="Times New Roman" w:hAnsi="Times New Roman" w:cs="Times New Roman"/>
          <w:sz w:val="24"/>
          <w:szCs w:val="24"/>
        </w:rPr>
        <w:t>) et l’inte</w:t>
      </w:r>
      <w:r w:rsidR="000A407B">
        <w:rPr>
          <w:rFonts w:ascii="Times New Roman" w:hAnsi="Times New Roman" w:cs="Times New Roman"/>
          <w:sz w:val="24"/>
          <w:szCs w:val="24"/>
        </w:rPr>
        <w:t>rdiction du bénéfice du sursis.</w:t>
      </w:r>
    </w:p>
    <w:p w:rsidR="000F323A" w:rsidRPr="00D22BCD" w:rsidRDefault="000F323A" w:rsidP="00812E69">
      <w:pPr>
        <w:numPr>
          <w:ilvl w:val="0"/>
          <w:numId w:val="35"/>
        </w:numPr>
        <w:overflowPunct w:val="0"/>
        <w:autoSpaceDE w:val="0"/>
        <w:autoSpaceDN w:val="0"/>
        <w:adjustRightInd w:val="0"/>
        <w:spacing w:after="0" w:line="360" w:lineRule="auto"/>
        <w:contextualSpacing/>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sz w:val="24"/>
          <w:szCs w:val="24"/>
          <w:lang w:eastAsia="fr-FR"/>
        </w:rPr>
        <w:t xml:space="preserve">Concernant particulièrement le délit d’homicide ou de blessures involontaire, le cadre de cette étude ne saurait être exhaustif. A cet effet,  compte tenu de la diversité des situations, le choix des décisions ci-après évoquées n’a pu être qu’arbitraire. </w:t>
      </w:r>
    </w:p>
    <w:p w:rsidR="000A407B" w:rsidRDefault="000A407B" w:rsidP="00812E69">
      <w:pPr>
        <w:spacing w:line="360" w:lineRule="auto"/>
        <w:jc w:val="both"/>
        <w:rPr>
          <w:rFonts w:ascii="Times New Roman" w:hAnsi="Times New Roman" w:cs="Times New Roman"/>
          <w:b/>
          <w:sz w:val="24"/>
          <w:szCs w:val="24"/>
        </w:rPr>
      </w:pP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FAUTE D’INATTENTION-</w:t>
      </w:r>
      <w:r w:rsidRPr="00D22BCD">
        <w:rPr>
          <w:rFonts w:ascii="Times New Roman" w:eastAsia="Times New Roman" w:hAnsi="Times New Roman" w:cs="Times New Roman"/>
          <w:i/>
          <w:sz w:val="24"/>
          <w:szCs w:val="24"/>
          <w:lang w:eastAsia="fr-FR"/>
        </w:rPr>
        <w:t>Constitue une faute d’inattention, telle que prévue par l’article 307 du Code pénal, le fait, par le  conducteur, de ne pouvoir faire une manœuvre salvatrice de maitrise de son engin alors que la victime, au regard des circonstances de  l’accident,  se  situait  sur son champ de vision</w:t>
      </w:r>
      <w:r w:rsidRPr="00D22BCD">
        <w:rPr>
          <w:rFonts w:ascii="Times New Roman" w:eastAsia="Times New Roman" w:hAnsi="Times New Roman" w:cs="Times New Roman"/>
          <w:b/>
          <w:i/>
          <w:sz w:val="24"/>
          <w:szCs w:val="24"/>
          <w:lang w:eastAsia="fr-FR"/>
        </w:rPr>
        <w:t>.</w:t>
      </w:r>
      <w:r w:rsidRPr="00D22BCD">
        <w:rPr>
          <w:rFonts w:ascii="Times New Roman" w:eastAsia="Times New Roman" w:hAnsi="Times New Roman" w:cs="Times New Roman"/>
          <w:b/>
          <w:sz w:val="24"/>
          <w:szCs w:val="24"/>
          <w:lang w:eastAsia="fr-FR"/>
        </w:rPr>
        <w:t xml:space="preserve">CA Dakar, arrêt n° 608 </w:t>
      </w:r>
      <w:r w:rsidRPr="00487D0C">
        <w:rPr>
          <w:rFonts w:ascii="Times New Roman" w:eastAsia="Times New Roman" w:hAnsi="Times New Roman" w:cs="Times New Roman"/>
          <w:b/>
          <w:sz w:val="24"/>
          <w:szCs w:val="24"/>
          <w:lang w:eastAsia="fr-FR"/>
        </w:rPr>
        <w:t>du 23 Aout 1999</w:t>
      </w:r>
      <w:r w:rsidRPr="00C3169B">
        <w:rPr>
          <w:rFonts w:ascii="Times New Roman" w:eastAsia="Times New Roman" w:hAnsi="Times New Roman" w:cs="Times New Roman"/>
          <w:b/>
          <w:color w:val="FF0000"/>
          <w:sz w:val="24"/>
          <w:szCs w:val="24"/>
          <w:lang w:eastAsia="fr-FR"/>
        </w:rPr>
        <w:t xml:space="preserve">, </w:t>
      </w:r>
      <w:r w:rsidRPr="00D22BCD">
        <w:rPr>
          <w:rFonts w:ascii="Times New Roman" w:eastAsia="Times New Roman" w:hAnsi="Times New Roman" w:cs="Times New Roman"/>
          <w:b/>
          <w:sz w:val="24"/>
          <w:szCs w:val="24"/>
          <w:lang w:eastAsia="fr-FR"/>
        </w:rPr>
        <w:t xml:space="preserve">MP contre Quintin DASYLVA (inédit).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NEGLIGENCE</w:t>
      </w:r>
      <w:r w:rsidRPr="00D22BCD">
        <w:rPr>
          <w:rFonts w:ascii="Times New Roman" w:eastAsia="Times New Roman" w:hAnsi="Times New Roman" w:cs="Times New Roman"/>
          <w:i/>
          <w:sz w:val="24"/>
          <w:szCs w:val="24"/>
          <w:lang w:eastAsia="fr-FR"/>
        </w:rPr>
        <w:t>-Sur une chaussée étroite, le fait, par un conducteur d’un véhicule d’un gabarit plus important par la taille ou le chargement, de ne pas céder la place à un véhicule de moindre envergure au moment du croisement constitue une négligence prévue et punie par l’article 307 du Code pénal</w:t>
      </w:r>
      <w:r w:rsidRPr="00D22BCD">
        <w:rPr>
          <w:rFonts w:ascii="Times New Roman" w:eastAsia="Times New Roman" w:hAnsi="Times New Roman" w:cs="Times New Roman"/>
          <w:sz w:val="24"/>
          <w:szCs w:val="24"/>
          <w:lang w:eastAsia="fr-FR"/>
        </w:rPr>
        <w:t>.</w:t>
      </w:r>
      <w:r w:rsidRPr="00D22BCD">
        <w:rPr>
          <w:rFonts w:ascii="Times New Roman" w:eastAsia="Times New Roman" w:hAnsi="Times New Roman" w:cs="Times New Roman"/>
          <w:b/>
          <w:sz w:val="24"/>
          <w:szCs w:val="24"/>
          <w:lang w:eastAsia="fr-FR"/>
        </w:rPr>
        <w:t xml:space="preserve">CA Dakar, arrêt n° 765 du 13 </w:t>
      </w:r>
      <w:r w:rsidRPr="00487D0C">
        <w:rPr>
          <w:rFonts w:ascii="Times New Roman" w:eastAsia="Times New Roman" w:hAnsi="Times New Roman" w:cs="Times New Roman"/>
          <w:b/>
          <w:sz w:val="24"/>
          <w:szCs w:val="24"/>
          <w:lang w:eastAsia="fr-FR"/>
        </w:rPr>
        <w:t>décembre 1999,</w:t>
      </w:r>
      <w:r w:rsidRPr="00C3169B">
        <w:rPr>
          <w:rFonts w:ascii="Times New Roman" w:eastAsia="Times New Roman" w:hAnsi="Times New Roman" w:cs="Times New Roman"/>
          <w:b/>
          <w:color w:val="FF0000"/>
          <w:sz w:val="24"/>
          <w:szCs w:val="24"/>
          <w:lang w:eastAsia="fr-FR"/>
        </w:rPr>
        <w:t xml:space="preserve"> </w:t>
      </w:r>
      <w:r w:rsidRPr="00D22BCD">
        <w:rPr>
          <w:rFonts w:ascii="Times New Roman" w:eastAsia="Times New Roman" w:hAnsi="Times New Roman" w:cs="Times New Roman"/>
          <w:b/>
          <w:sz w:val="24"/>
          <w:szCs w:val="24"/>
          <w:lang w:eastAsia="fr-FR"/>
        </w:rPr>
        <w:t>MP contre Moctar WILANE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EXCES DE VITESSE AU VIRAGE-</w:t>
      </w:r>
      <w:r w:rsidRPr="00D22BCD">
        <w:rPr>
          <w:rFonts w:ascii="Times New Roman" w:eastAsia="Times New Roman" w:hAnsi="Times New Roman" w:cs="Times New Roman"/>
          <w:i/>
          <w:sz w:val="24"/>
          <w:szCs w:val="24"/>
          <w:lang w:eastAsia="fr-FR"/>
        </w:rPr>
        <w:t>Le fait pour le conducteur d’avoir laissé sur la chaussée des traces de freinages d’une longueur de 10, 5 mètres et un levier bloqué sur la 4eme vitesse établit que ce dernier roulait à vive allure sur un virage. Dès lors, l’excès de vitesse avec un pneu crevé n’a pas permis au prévenu, alors qu’il abordait un virage, d’être resté maitre de son véhicule face à un événement imprévu.</w:t>
      </w:r>
      <w:r w:rsidRPr="00D22BCD">
        <w:rPr>
          <w:rFonts w:ascii="Times New Roman" w:eastAsia="Times New Roman" w:hAnsi="Times New Roman" w:cs="Times New Roman"/>
          <w:b/>
          <w:sz w:val="24"/>
          <w:szCs w:val="24"/>
          <w:lang w:eastAsia="fr-FR"/>
        </w:rPr>
        <w:t>CA Dakar, arrêt n° 163 du 22 février  1999, MP contre Charles DIOUF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DEFAUT DE MAITRISE</w:t>
      </w:r>
      <w:r w:rsidRPr="00D22BCD">
        <w:rPr>
          <w:rFonts w:ascii="Times New Roman" w:eastAsia="Times New Roman" w:hAnsi="Times New Roman" w:cs="Times New Roman"/>
          <w:i/>
          <w:sz w:val="24"/>
          <w:szCs w:val="24"/>
          <w:lang w:eastAsia="fr-FR"/>
        </w:rPr>
        <w:t>-Constitue un défaut de maitrise, le fait pour le conducteur, dans une agglomération, de trouver la victime sur le bas-côté droit et hors la chaussée o</w:t>
      </w:r>
      <w:r w:rsidR="00771C50">
        <w:rPr>
          <w:rFonts w:ascii="Times New Roman" w:eastAsia="Times New Roman" w:hAnsi="Times New Roman" w:cs="Times New Roman"/>
          <w:i/>
          <w:sz w:val="24"/>
          <w:szCs w:val="24"/>
          <w:lang w:eastAsia="fr-FR"/>
        </w:rPr>
        <w:t>ù</w:t>
      </w:r>
      <w:r w:rsidRPr="00D22BCD">
        <w:rPr>
          <w:rFonts w:ascii="Times New Roman" w:eastAsia="Times New Roman" w:hAnsi="Times New Roman" w:cs="Times New Roman"/>
          <w:i/>
          <w:sz w:val="24"/>
          <w:szCs w:val="24"/>
          <w:lang w:eastAsia="fr-FR"/>
        </w:rPr>
        <w:t xml:space="preserve"> il a été constaté des débris de phare du véhicule en cause.</w:t>
      </w:r>
      <w:r w:rsidRPr="00D22BCD">
        <w:rPr>
          <w:rFonts w:ascii="Times New Roman" w:eastAsia="Times New Roman" w:hAnsi="Times New Roman" w:cs="Times New Roman"/>
          <w:b/>
          <w:sz w:val="24"/>
          <w:szCs w:val="24"/>
          <w:lang w:eastAsia="fr-FR"/>
        </w:rPr>
        <w:t xml:space="preserve">CA Dakar, arrêt n° </w:t>
      </w:r>
      <w:r w:rsidRPr="00724BD1">
        <w:rPr>
          <w:rFonts w:ascii="Times New Roman" w:eastAsia="Times New Roman" w:hAnsi="Times New Roman" w:cs="Times New Roman"/>
          <w:b/>
          <w:sz w:val="24"/>
          <w:szCs w:val="24"/>
          <w:lang w:eastAsia="fr-FR"/>
        </w:rPr>
        <w:t xml:space="preserve">317 du 19 Avril </w:t>
      </w:r>
      <w:r w:rsidRPr="00D22BCD">
        <w:rPr>
          <w:rFonts w:ascii="Times New Roman" w:eastAsia="Times New Roman" w:hAnsi="Times New Roman" w:cs="Times New Roman"/>
          <w:b/>
          <w:sz w:val="24"/>
          <w:szCs w:val="24"/>
          <w:lang w:eastAsia="fr-FR"/>
        </w:rPr>
        <w:t xml:space="preserve">1999, MP contre  </w:t>
      </w:r>
      <w:proofErr w:type="spellStart"/>
      <w:r w:rsidRPr="00D22BCD">
        <w:rPr>
          <w:rFonts w:ascii="Times New Roman" w:eastAsia="Times New Roman" w:hAnsi="Times New Roman" w:cs="Times New Roman"/>
          <w:b/>
          <w:sz w:val="24"/>
          <w:szCs w:val="24"/>
          <w:lang w:eastAsia="fr-FR"/>
        </w:rPr>
        <w:t>Babou</w:t>
      </w:r>
      <w:proofErr w:type="spellEnd"/>
      <w:r w:rsidRPr="00D22BCD">
        <w:rPr>
          <w:rFonts w:ascii="Times New Roman" w:eastAsia="Times New Roman" w:hAnsi="Times New Roman" w:cs="Times New Roman"/>
          <w:b/>
          <w:sz w:val="24"/>
          <w:szCs w:val="24"/>
          <w:lang w:eastAsia="fr-FR"/>
        </w:rPr>
        <w:t xml:space="preserve"> MANE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lastRenderedPageBreak/>
        <w:t>HOMICIDE INVOLONTAIRE ET TENTATIVE D’AVORTEMENT</w:t>
      </w:r>
      <w:r w:rsidRPr="00D22BCD">
        <w:rPr>
          <w:rFonts w:ascii="Times New Roman" w:eastAsia="Times New Roman" w:hAnsi="Times New Roman" w:cs="Times New Roman"/>
          <w:i/>
          <w:sz w:val="24"/>
          <w:szCs w:val="24"/>
          <w:lang w:eastAsia="fr-FR"/>
        </w:rPr>
        <w:t>- Le décès survenu à la suite de complications liées à des  manœuvres volontaires d’interruption de grossesse est constitutif d’</w:t>
      </w:r>
      <w:r w:rsidR="00771C50">
        <w:rPr>
          <w:rFonts w:ascii="Times New Roman" w:eastAsia="Times New Roman" w:hAnsi="Times New Roman" w:cs="Times New Roman"/>
          <w:i/>
          <w:sz w:val="24"/>
          <w:szCs w:val="24"/>
          <w:lang w:eastAsia="fr-FR"/>
        </w:rPr>
        <w:t>un homicide involontaire. Dans c</w:t>
      </w:r>
      <w:r w:rsidRPr="00D22BCD">
        <w:rPr>
          <w:rFonts w:ascii="Times New Roman" w:eastAsia="Times New Roman" w:hAnsi="Times New Roman" w:cs="Times New Roman"/>
          <w:i/>
          <w:sz w:val="24"/>
          <w:szCs w:val="24"/>
          <w:lang w:eastAsia="fr-FR"/>
        </w:rPr>
        <w:t xml:space="preserve">es circonstances, l’objectif  recherché par l’auteur des faits étant l’interruption de la grossesse et non l’homicide dont il a était involontairement responsable. </w:t>
      </w:r>
      <w:r w:rsidRPr="00D22BCD">
        <w:rPr>
          <w:rFonts w:ascii="Times New Roman" w:eastAsia="Times New Roman" w:hAnsi="Times New Roman" w:cs="Times New Roman"/>
          <w:b/>
          <w:sz w:val="24"/>
          <w:szCs w:val="24"/>
          <w:lang w:eastAsia="fr-FR"/>
        </w:rPr>
        <w:t xml:space="preserve">CA de Dakar, arrêt n° 624 du 13 </w:t>
      </w:r>
      <w:r w:rsidRPr="0098022B">
        <w:rPr>
          <w:rFonts w:ascii="Times New Roman" w:eastAsia="Times New Roman" w:hAnsi="Times New Roman" w:cs="Times New Roman"/>
          <w:b/>
          <w:sz w:val="24"/>
          <w:szCs w:val="24"/>
          <w:lang w:eastAsia="fr-FR"/>
        </w:rPr>
        <w:t>Septembre 1999</w:t>
      </w:r>
      <w:r w:rsidRPr="00D22BCD">
        <w:rPr>
          <w:rFonts w:ascii="Times New Roman" w:eastAsia="Times New Roman" w:hAnsi="Times New Roman" w:cs="Times New Roman"/>
          <w:b/>
          <w:sz w:val="24"/>
          <w:szCs w:val="24"/>
          <w:lang w:eastAsia="fr-FR"/>
        </w:rPr>
        <w:t xml:space="preserve">, MP et Pierre </w:t>
      </w:r>
      <w:proofErr w:type="spellStart"/>
      <w:r w:rsidRPr="00D22BCD">
        <w:rPr>
          <w:rFonts w:ascii="Times New Roman" w:eastAsia="Times New Roman" w:hAnsi="Times New Roman" w:cs="Times New Roman"/>
          <w:b/>
          <w:sz w:val="24"/>
          <w:szCs w:val="24"/>
          <w:lang w:eastAsia="fr-FR"/>
        </w:rPr>
        <w:t>Oubaye</w:t>
      </w:r>
      <w:proofErr w:type="spellEnd"/>
      <w:r w:rsidRPr="00D22BCD">
        <w:rPr>
          <w:rFonts w:ascii="Times New Roman" w:eastAsia="Times New Roman" w:hAnsi="Times New Roman" w:cs="Times New Roman"/>
          <w:b/>
          <w:sz w:val="24"/>
          <w:szCs w:val="24"/>
          <w:lang w:eastAsia="fr-FR"/>
        </w:rPr>
        <w:t xml:space="preserve"> DIATTA contre </w:t>
      </w:r>
      <w:proofErr w:type="spellStart"/>
      <w:r w:rsidRPr="00D22BCD">
        <w:rPr>
          <w:rFonts w:ascii="Times New Roman" w:eastAsia="Times New Roman" w:hAnsi="Times New Roman" w:cs="Times New Roman"/>
          <w:b/>
          <w:sz w:val="24"/>
          <w:szCs w:val="24"/>
          <w:lang w:eastAsia="fr-FR"/>
        </w:rPr>
        <w:t>Ngoné</w:t>
      </w:r>
      <w:proofErr w:type="spellEnd"/>
      <w:r w:rsidRPr="00D22BCD">
        <w:rPr>
          <w:rFonts w:ascii="Times New Roman" w:eastAsia="Times New Roman" w:hAnsi="Times New Roman" w:cs="Times New Roman"/>
          <w:b/>
          <w:sz w:val="24"/>
          <w:szCs w:val="24"/>
          <w:lang w:eastAsia="fr-FR"/>
        </w:rPr>
        <w:t xml:space="preserve"> DIOP et Lobe NDIAYE (inédit).</w:t>
      </w:r>
    </w:p>
    <w:p w:rsidR="0098022B" w:rsidRDefault="0098022B"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98022B" w:rsidRDefault="0098022B"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98022B" w:rsidRDefault="0098022B"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98022B" w:rsidRDefault="0098022B"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98022B" w:rsidRDefault="0098022B"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98022B" w:rsidRDefault="0098022B"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98022B" w:rsidRDefault="0098022B"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98022B" w:rsidRDefault="0098022B"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ARTICLE 307 BIS</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Loi numéro 2016-29 du 25 novembre 2016</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Toute personne qui expose autrui à un risque immédiat de mort ou de blessure de nature à entrainer une mutilation ou une infirmité permanente, par la violation délibérée d’une obligation particulière de sécurité ou de prudence imposée par la loi ou le règlement, est puni d’un emprisonnement de six mois à trois ans et d’une amende de 250 000 francs à 1 000 000 francs.</w:t>
      </w:r>
    </w:p>
    <w:p w:rsidR="000F323A" w:rsidRPr="00D22BCD" w:rsidRDefault="000F323A" w:rsidP="00812E69">
      <w:pPr>
        <w:numPr>
          <w:ilvl w:val="0"/>
          <w:numId w:val="37"/>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t>MISE EN DANGER DE LA VIE D’AUTRUI</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Dans un contexte d’insécurité globale caractérisée par des atteintes imprudentes et volontaires de la vie humaine, le législateur a décidé</w:t>
      </w:r>
      <w:r w:rsidR="000A407B">
        <w:rPr>
          <w:rFonts w:ascii="Times New Roman" w:hAnsi="Times New Roman" w:cs="Times New Roman"/>
          <w:sz w:val="24"/>
          <w:szCs w:val="24"/>
        </w:rPr>
        <w:t>,</w:t>
      </w:r>
      <w:r w:rsidRPr="00D22BCD">
        <w:rPr>
          <w:rFonts w:ascii="Times New Roman" w:hAnsi="Times New Roman" w:cs="Times New Roman"/>
          <w:sz w:val="24"/>
          <w:szCs w:val="24"/>
        </w:rPr>
        <w:t xml:space="preserve"> plus que jamais</w:t>
      </w:r>
      <w:r w:rsidR="000A407B">
        <w:rPr>
          <w:rFonts w:ascii="Times New Roman" w:hAnsi="Times New Roman" w:cs="Times New Roman"/>
          <w:sz w:val="24"/>
          <w:szCs w:val="24"/>
        </w:rPr>
        <w:t>,</w:t>
      </w:r>
      <w:r w:rsidRPr="00D22BCD">
        <w:rPr>
          <w:rFonts w:ascii="Times New Roman" w:hAnsi="Times New Roman" w:cs="Times New Roman"/>
          <w:sz w:val="24"/>
          <w:szCs w:val="24"/>
        </w:rPr>
        <w:t xml:space="preserve"> de sévir à titre préventif. C’est ce qui justifie la création de la nouvelle incrimination qu’est la mise en danger d’autrui » (</w:t>
      </w:r>
      <w:r w:rsidRPr="00D22BCD">
        <w:rPr>
          <w:rFonts w:ascii="Times New Roman" w:hAnsi="Times New Roman" w:cs="Times New Roman"/>
          <w:i/>
          <w:sz w:val="24"/>
          <w:szCs w:val="24"/>
        </w:rPr>
        <w:t>voir exposé des motifs de la loi n°2016-29 du 8 novembre 2016 modifiant le Code pénal, JO n° 6975 du 25 novembre 2016</w:t>
      </w:r>
      <w:r w:rsidRPr="00D22BCD">
        <w:rPr>
          <w:rFonts w:ascii="Times New Roman" w:hAnsi="Times New Roman" w:cs="Times New Roman"/>
          <w:sz w:val="24"/>
          <w:szCs w:val="24"/>
        </w:rPr>
        <w:t>). Cette incrimination concerne, l’exposition à des risques de mort ou de blessures (alinéa premier) ou de maladie grave (alinéa 2).</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 xml:space="preserve">Du fait de son caractère récent, les décisions </w:t>
      </w:r>
      <w:r w:rsidR="000A407B">
        <w:rPr>
          <w:rFonts w:ascii="Times New Roman" w:hAnsi="Times New Roman" w:cs="Times New Roman"/>
          <w:sz w:val="24"/>
          <w:szCs w:val="24"/>
        </w:rPr>
        <w:t xml:space="preserve">la </w:t>
      </w:r>
      <w:r w:rsidRPr="00D22BCD">
        <w:rPr>
          <w:rFonts w:ascii="Times New Roman" w:hAnsi="Times New Roman" w:cs="Times New Roman"/>
          <w:sz w:val="24"/>
          <w:szCs w:val="24"/>
        </w:rPr>
        <w:t xml:space="preserve">concernant ne font pas encore légion. S’y ajoute que certaines d’entre elles ne sont pas motivées.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i/>
          <w:sz w:val="24"/>
          <w:szCs w:val="24"/>
          <w:lang w:eastAsia="fr-FR"/>
        </w:rPr>
      </w:pPr>
      <w:r w:rsidRPr="00D22BCD">
        <w:rPr>
          <w:rFonts w:ascii="Times New Roman" w:eastAsia="Times New Roman" w:hAnsi="Times New Roman" w:cs="Times New Roman"/>
          <w:b/>
          <w:sz w:val="24"/>
          <w:szCs w:val="24"/>
          <w:lang w:eastAsia="fr-FR"/>
        </w:rPr>
        <w:t>MISE EN DANGER D’AUTRUI ET DEMI-TOUR SUR AUTOROUTE</w:t>
      </w:r>
      <w:r w:rsidRPr="00D22BCD">
        <w:rPr>
          <w:rFonts w:ascii="Times New Roman" w:eastAsia="Times New Roman" w:hAnsi="Times New Roman" w:cs="Times New Roman"/>
          <w:i/>
          <w:sz w:val="24"/>
          <w:szCs w:val="24"/>
          <w:lang w:eastAsia="fr-FR"/>
        </w:rPr>
        <w:t xml:space="preserve">-Le fait d’effectuer un demi-tour sur l’autoroute est constitutif d’une exposition d’autrui à un risque immédiat de mort ou de blessure de nature à entrainer une mutilation ou une infirmité </w:t>
      </w:r>
      <w:r w:rsidRPr="00D22BCD">
        <w:rPr>
          <w:rFonts w:ascii="Times New Roman" w:eastAsia="Times New Roman" w:hAnsi="Times New Roman" w:cs="Times New Roman"/>
          <w:i/>
          <w:sz w:val="24"/>
          <w:szCs w:val="24"/>
          <w:lang w:eastAsia="fr-FR"/>
        </w:rPr>
        <w:lastRenderedPageBreak/>
        <w:t>permanente par la violation d’une obligation particulière de sécurité ou de prudence imposée par la loi ou le règlement</w:t>
      </w:r>
      <w:r w:rsidRPr="00D22BCD">
        <w:rPr>
          <w:rFonts w:ascii="Times New Roman" w:eastAsia="Times New Roman" w:hAnsi="Times New Roman" w:cs="Times New Roman"/>
          <w:b/>
          <w:i/>
          <w:sz w:val="24"/>
          <w:szCs w:val="24"/>
          <w:lang w:eastAsia="fr-FR"/>
        </w:rPr>
        <w:t>.</w:t>
      </w:r>
      <w:r w:rsidRPr="00D22BCD">
        <w:rPr>
          <w:rFonts w:ascii="Times New Roman" w:eastAsia="Times New Roman" w:hAnsi="Times New Roman" w:cs="Times New Roman"/>
          <w:b/>
          <w:sz w:val="24"/>
          <w:szCs w:val="24"/>
          <w:lang w:eastAsia="fr-FR"/>
        </w:rPr>
        <w:t xml:space="preserve"> TGIHC de Dakar, Jugement  n° 1834/2017 du 06 Avril 2017, MP c/</w:t>
      </w:r>
      <w:proofErr w:type="spellStart"/>
      <w:r w:rsidRPr="00D22BCD">
        <w:rPr>
          <w:rFonts w:ascii="Times New Roman" w:eastAsia="Times New Roman" w:hAnsi="Times New Roman" w:cs="Times New Roman"/>
          <w:b/>
          <w:sz w:val="24"/>
          <w:szCs w:val="24"/>
          <w:lang w:eastAsia="fr-FR"/>
        </w:rPr>
        <w:t>Yakham</w:t>
      </w:r>
      <w:proofErr w:type="spellEnd"/>
      <w:r w:rsidRPr="00D22BCD">
        <w:rPr>
          <w:rFonts w:ascii="Times New Roman" w:eastAsia="Times New Roman" w:hAnsi="Times New Roman" w:cs="Times New Roman"/>
          <w:b/>
          <w:sz w:val="24"/>
          <w:szCs w:val="24"/>
          <w:lang w:eastAsia="fr-FR"/>
        </w:rPr>
        <w:t xml:space="preserve"> TOURE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Est puni des mêmes peines toute personne qui expose autrui à un risque de maladie grave par la violation délibérée d’une obligation de sécurité ou de prudence. S’il en est résulté homicide ou blessure, le maximum des peines prévues par l’alinéa premier du présent article est appliqué et il ne peut être prononcé le sursis.</w:t>
      </w:r>
    </w:p>
    <w:p w:rsidR="000F323A" w:rsidRPr="00D22BCD" w:rsidRDefault="000F323A" w:rsidP="00812E69">
      <w:pPr>
        <w:numPr>
          <w:ilvl w:val="0"/>
          <w:numId w:val="37"/>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sz w:val="24"/>
          <w:szCs w:val="24"/>
          <w:lang w:eastAsia="fr-FR"/>
        </w:rPr>
        <w:t>voir notes sous l’alinéa premier de ce texte.</w:t>
      </w:r>
    </w:p>
    <w:p w:rsidR="000A407B" w:rsidRDefault="000A407B"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A407B" w:rsidRDefault="000A407B"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A407B" w:rsidRDefault="000A407B"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A407B" w:rsidRDefault="000A407B"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A407B" w:rsidRDefault="000A407B"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A407B" w:rsidRDefault="000A407B"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Article 308</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Si un incendie involontairement provoqué entraîne la mort ou provoque les blessures d'une ou plusieurs personnes, il sera fait application des peines prévues pour l'homicide ou les blessures par imprudence.</w:t>
      </w:r>
    </w:p>
    <w:p w:rsidR="000F323A" w:rsidRPr="00D22BCD" w:rsidRDefault="000F323A" w:rsidP="00812E69">
      <w:pPr>
        <w:numPr>
          <w:ilvl w:val="0"/>
          <w:numId w:val="37"/>
        </w:numPr>
        <w:overflowPunct w:val="0"/>
        <w:autoSpaceDE w:val="0"/>
        <w:autoSpaceDN w:val="0"/>
        <w:adjustRightInd w:val="0"/>
        <w:spacing w:after="0" w:line="360" w:lineRule="auto"/>
        <w:contextualSpacing/>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INCENDIE INVOLONTAIRE AYANT CAUSE DES BLESSURES OU MORT D’HOMME</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sz w:val="24"/>
          <w:szCs w:val="24"/>
          <w:lang w:eastAsia="fr-FR"/>
        </w:rPr>
        <w:t>Ce texte réprime l’imprudence de l’auteur d’une incendie provoquée de façon involontaire et ayant causé mort d’homme  ou des blessures d’une ou de plusieurs personnes.</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sz w:val="24"/>
          <w:szCs w:val="24"/>
          <w:lang w:eastAsia="fr-FR"/>
        </w:rPr>
        <w:t xml:space="preserve">Cependant, nous n’en avons pas noté une application jurisprudentielle. </w:t>
      </w:r>
    </w:p>
    <w:p w:rsidR="000A407B" w:rsidRDefault="000A407B" w:rsidP="000A407B">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0A407B" w:rsidRDefault="000A407B" w:rsidP="000A407B">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0A407B" w:rsidRDefault="000A407B" w:rsidP="000A407B">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0A407B" w:rsidRDefault="000A407B" w:rsidP="000A407B">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0A407B" w:rsidRDefault="000A407B" w:rsidP="000A407B">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0A407B" w:rsidRDefault="000A407B" w:rsidP="000A407B">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0A407B" w:rsidRDefault="000A407B" w:rsidP="000A407B">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0A407B" w:rsidRDefault="000A407B" w:rsidP="000A407B">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0A407B" w:rsidRDefault="000A407B" w:rsidP="000A407B">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0A407B" w:rsidRDefault="000A407B" w:rsidP="000A407B">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0A407B" w:rsidRDefault="000A407B" w:rsidP="000A407B">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0A407B" w:rsidRDefault="000A407B" w:rsidP="000A407B">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0A407B" w:rsidRDefault="000A407B" w:rsidP="000A407B">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0A407B" w:rsidRDefault="000A407B" w:rsidP="000A407B">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0A407B" w:rsidRDefault="000A407B" w:rsidP="000A407B">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0A407B" w:rsidRDefault="000A407B" w:rsidP="000A407B">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0A407B" w:rsidRDefault="000A407B" w:rsidP="000A407B">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0A407B" w:rsidRDefault="000A407B" w:rsidP="000A407B">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0A407B" w:rsidRDefault="000A407B" w:rsidP="000A407B">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0A407B" w:rsidRDefault="000A407B" w:rsidP="000A407B">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0A407B" w:rsidRDefault="000A407B" w:rsidP="000A407B">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0A407B" w:rsidRDefault="000A407B" w:rsidP="000A407B">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0A407B" w:rsidRDefault="000A407B" w:rsidP="000A407B">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0A407B" w:rsidRDefault="000A407B" w:rsidP="000A407B">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0F323A" w:rsidRPr="00D22BCD" w:rsidRDefault="000A407B" w:rsidP="000A407B">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 xml:space="preserve">LES </w:t>
      </w:r>
      <w:r w:rsidR="000F323A" w:rsidRPr="00D22BCD">
        <w:rPr>
          <w:rFonts w:ascii="Times New Roman" w:eastAsia="Times New Roman" w:hAnsi="Times New Roman" w:cs="Times New Roman"/>
          <w:b/>
          <w:sz w:val="24"/>
          <w:szCs w:val="24"/>
          <w:lang w:eastAsia="fr-FR"/>
        </w:rPr>
        <w:t xml:space="preserve"> INFRACTIONS EXCUSABLES ET DES CAS OU ELLES NE PEUVENT ETRE EXCUSEES</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Article 309</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Le meurtre ainsi que les blessures et les coups sont excusables, s'ils ont été provoqués par des coups ou violences graves envers les personnes.</w:t>
      </w:r>
    </w:p>
    <w:p w:rsidR="000F323A" w:rsidRPr="00D22BCD" w:rsidRDefault="000F323A" w:rsidP="00812E69">
      <w:pPr>
        <w:numPr>
          <w:ilvl w:val="0"/>
          <w:numId w:val="37"/>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t>L’EXCUSE DE PROVOCATION</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Face au phénomène criminel, la société doit agir avec mesure et raison</w:t>
      </w:r>
      <w:r w:rsidRPr="00D22BCD">
        <w:rPr>
          <w:rFonts w:ascii="Times New Roman" w:hAnsi="Times New Roman" w:cs="Times New Roman"/>
          <w:i/>
          <w:sz w:val="24"/>
          <w:szCs w:val="24"/>
        </w:rPr>
        <w:t xml:space="preserve">. </w:t>
      </w:r>
      <w:r w:rsidRPr="00D22BCD">
        <w:rPr>
          <w:rFonts w:ascii="Times New Roman" w:hAnsi="Times New Roman" w:cs="Times New Roman"/>
          <w:sz w:val="24"/>
          <w:szCs w:val="24"/>
        </w:rPr>
        <w:t xml:space="preserve">A cet effet, la sanction pénale attachée à l’infraction est susceptible d’être modulée en fonction des circonstances de sa commission. C’est l’objectif des techniques d’indulgence de la part du législateur. Elles peuvent avoir pour objet de diminuer la peine encourue dans certaines conditions. C’est le cas de l’excuse de provocation dont peut </w:t>
      </w:r>
      <w:proofErr w:type="gramStart"/>
      <w:r w:rsidRPr="00D22BCD">
        <w:rPr>
          <w:rFonts w:ascii="Times New Roman" w:hAnsi="Times New Roman" w:cs="Times New Roman"/>
          <w:sz w:val="24"/>
          <w:szCs w:val="24"/>
        </w:rPr>
        <w:t>bénéficier</w:t>
      </w:r>
      <w:proofErr w:type="gramEnd"/>
      <w:r w:rsidRPr="00D22BCD">
        <w:rPr>
          <w:rFonts w:ascii="Times New Roman" w:hAnsi="Times New Roman" w:cs="Times New Roman"/>
          <w:sz w:val="24"/>
          <w:szCs w:val="24"/>
        </w:rPr>
        <w:t xml:space="preserve"> l’auteur d’un  meurtre (</w:t>
      </w:r>
      <w:r w:rsidRPr="00D22BCD">
        <w:rPr>
          <w:rFonts w:ascii="Times New Roman" w:hAnsi="Times New Roman" w:cs="Times New Roman"/>
          <w:i/>
          <w:sz w:val="24"/>
          <w:szCs w:val="24"/>
        </w:rPr>
        <w:t>voir articles 280 du Code pénal</w:t>
      </w:r>
      <w:r w:rsidRPr="00D22BCD">
        <w:rPr>
          <w:rFonts w:ascii="Times New Roman" w:hAnsi="Times New Roman" w:cs="Times New Roman"/>
          <w:sz w:val="24"/>
          <w:szCs w:val="24"/>
        </w:rPr>
        <w:t>) ou des blessures causées, de la part de la victime, par des coups ou violences graves (</w:t>
      </w:r>
      <w:r w:rsidRPr="00D22BCD">
        <w:rPr>
          <w:rFonts w:ascii="Times New Roman" w:hAnsi="Times New Roman" w:cs="Times New Roman"/>
          <w:i/>
          <w:sz w:val="24"/>
          <w:szCs w:val="24"/>
        </w:rPr>
        <w:t>294 et suivants CP</w:t>
      </w:r>
      <w:r w:rsidRPr="00D22BCD">
        <w:rPr>
          <w:rFonts w:ascii="Times New Roman" w:hAnsi="Times New Roman" w:cs="Times New Roman"/>
          <w:sz w:val="24"/>
          <w:szCs w:val="24"/>
        </w:rPr>
        <w:t>). Il s’ensuit qu’en cas de provocation,  matérialisée souvent par une agression, la répression des atteintes s’en trouvent atténuée.</w:t>
      </w:r>
    </w:p>
    <w:p w:rsidR="000F323A" w:rsidRPr="00D22BCD" w:rsidRDefault="000F323A" w:rsidP="00812E69">
      <w:pPr>
        <w:numPr>
          <w:ilvl w:val="0"/>
          <w:numId w:val="35"/>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sz w:val="24"/>
          <w:szCs w:val="24"/>
          <w:lang w:eastAsia="fr-FR"/>
        </w:rPr>
        <w:t xml:space="preserve">Quelques cas d’espèce ont été recensés sur la question. </w:t>
      </w:r>
    </w:p>
    <w:p w:rsidR="000F323A" w:rsidRPr="00D22BCD" w:rsidRDefault="000F323A" w:rsidP="00812E69">
      <w:pPr>
        <w:spacing w:after="0" w:line="360" w:lineRule="auto"/>
        <w:jc w:val="both"/>
        <w:rPr>
          <w:rFonts w:ascii="Times New Roman" w:hAnsi="Times New Roman" w:cs="Times New Roman"/>
          <w:i/>
          <w:sz w:val="24"/>
          <w:szCs w:val="24"/>
        </w:rPr>
      </w:pPr>
      <w:r w:rsidRPr="00D22BCD">
        <w:rPr>
          <w:rFonts w:ascii="Times New Roman" w:hAnsi="Times New Roman" w:cs="Times New Roman"/>
          <w:b/>
          <w:sz w:val="24"/>
          <w:szCs w:val="24"/>
        </w:rPr>
        <w:t>ABSENCE D’AGRESSION-ABSENCE D’EXCUSE DE PROVOCATION</w:t>
      </w:r>
      <w:r w:rsidRPr="00D22BCD">
        <w:rPr>
          <w:rFonts w:ascii="Times New Roman" w:hAnsi="Times New Roman" w:cs="Times New Roman"/>
          <w:i/>
          <w:sz w:val="24"/>
          <w:szCs w:val="24"/>
        </w:rPr>
        <w:t>-</w:t>
      </w:r>
    </w:p>
    <w:p w:rsidR="000F323A" w:rsidRPr="00D22BCD" w:rsidRDefault="000F323A" w:rsidP="00812E69">
      <w:pPr>
        <w:spacing w:after="0" w:line="360" w:lineRule="auto"/>
        <w:jc w:val="both"/>
        <w:rPr>
          <w:rFonts w:ascii="Times New Roman" w:hAnsi="Times New Roman" w:cs="Times New Roman"/>
          <w:b/>
          <w:sz w:val="24"/>
          <w:szCs w:val="24"/>
        </w:rPr>
      </w:pPr>
      <w:r w:rsidRPr="00D22BCD">
        <w:rPr>
          <w:rFonts w:ascii="Times New Roman" w:hAnsi="Times New Roman" w:cs="Times New Roman"/>
          <w:i/>
          <w:sz w:val="24"/>
          <w:szCs w:val="24"/>
        </w:rPr>
        <w:t xml:space="preserve">Le prévenu poursuivi pour coups et blessures volontaires qui, au regard des éléments du dossier, n’a pas reçu de coups de la part de la </w:t>
      </w:r>
      <w:r w:rsidR="00771C50">
        <w:rPr>
          <w:rFonts w:ascii="Times New Roman" w:hAnsi="Times New Roman" w:cs="Times New Roman"/>
          <w:i/>
          <w:sz w:val="24"/>
          <w:szCs w:val="24"/>
        </w:rPr>
        <w:t xml:space="preserve">victime, ne peut se prévaloir </w:t>
      </w:r>
      <w:r w:rsidRPr="00D22BCD">
        <w:rPr>
          <w:rFonts w:ascii="Times New Roman" w:hAnsi="Times New Roman" w:cs="Times New Roman"/>
          <w:i/>
          <w:sz w:val="24"/>
          <w:szCs w:val="24"/>
        </w:rPr>
        <w:t xml:space="preserve"> d’une excuse de provocation</w:t>
      </w:r>
      <w:r w:rsidRPr="00D22BCD">
        <w:rPr>
          <w:rFonts w:ascii="Times New Roman" w:hAnsi="Times New Roman" w:cs="Times New Roman"/>
          <w:b/>
          <w:i/>
          <w:sz w:val="24"/>
          <w:szCs w:val="24"/>
        </w:rPr>
        <w:t>.</w:t>
      </w:r>
      <w:r w:rsidRPr="00D22BCD">
        <w:rPr>
          <w:rFonts w:ascii="Times New Roman" w:hAnsi="Times New Roman" w:cs="Times New Roman"/>
          <w:b/>
          <w:sz w:val="24"/>
          <w:szCs w:val="24"/>
        </w:rPr>
        <w:t xml:space="preserve"> CA de Dakar, arrêt n° 483 du 05 </w:t>
      </w:r>
      <w:r w:rsidRPr="00040745">
        <w:rPr>
          <w:rFonts w:ascii="Times New Roman" w:hAnsi="Times New Roman" w:cs="Times New Roman"/>
          <w:b/>
          <w:sz w:val="24"/>
          <w:szCs w:val="24"/>
        </w:rPr>
        <w:t>juillet 1999.</w:t>
      </w:r>
      <w:r w:rsidRPr="00C3169B">
        <w:rPr>
          <w:rFonts w:ascii="Times New Roman" w:hAnsi="Times New Roman" w:cs="Times New Roman"/>
          <w:b/>
          <w:color w:val="FF0000"/>
          <w:sz w:val="24"/>
          <w:szCs w:val="24"/>
        </w:rPr>
        <w:t xml:space="preserve"> </w:t>
      </w:r>
      <w:r w:rsidRPr="00D22BCD">
        <w:rPr>
          <w:rFonts w:ascii="Times New Roman" w:hAnsi="Times New Roman" w:cs="Times New Roman"/>
          <w:b/>
          <w:sz w:val="24"/>
          <w:szCs w:val="24"/>
        </w:rPr>
        <w:t>MP et Mamadou SANGHARE contre Luc Raphael BASSENE (inédit).</w:t>
      </w:r>
    </w:p>
    <w:p w:rsidR="000F323A" w:rsidRPr="00D22BCD" w:rsidRDefault="000F323A" w:rsidP="00812E69">
      <w:pPr>
        <w:spacing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lastRenderedPageBreak/>
        <w:t>EXCUSE DE PROVOCATION ET RELATIONS EXTRA-CONJUGALES</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i/>
          <w:sz w:val="24"/>
          <w:szCs w:val="24"/>
          <w:lang w:eastAsia="fr-FR"/>
        </w:rPr>
        <w:t xml:space="preserve">L’excuse de provocation doit être retenue en faveur du prévenu de coups et blessures volontaire dès lors qu’il est établi que la partie civile entretenait une relation amoureuse avec l’épouse de ce dernier. </w:t>
      </w:r>
      <w:r w:rsidRPr="00D22BCD">
        <w:rPr>
          <w:rFonts w:ascii="Times New Roman" w:eastAsia="Times New Roman" w:hAnsi="Times New Roman" w:cs="Times New Roman"/>
          <w:b/>
          <w:sz w:val="24"/>
          <w:szCs w:val="24"/>
          <w:lang w:eastAsia="fr-FR"/>
        </w:rPr>
        <w:t xml:space="preserve">C.A de Dakar, arrêt n°820 du 07 mai 2007, MP et Aliou </w:t>
      </w:r>
      <w:proofErr w:type="spellStart"/>
      <w:r w:rsidRPr="00D22BCD">
        <w:rPr>
          <w:rFonts w:ascii="Times New Roman" w:eastAsia="Times New Roman" w:hAnsi="Times New Roman" w:cs="Times New Roman"/>
          <w:b/>
          <w:sz w:val="24"/>
          <w:szCs w:val="24"/>
          <w:lang w:eastAsia="fr-FR"/>
        </w:rPr>
        <w:t>Demba</w:t>
      </w:r>
      <w:proofErr w:type="spellEnd"/>
      <w:r w:rsidRPr="00D22BCD">
        <w:rPr>
          <w:rFonts w:ascii="Times New Roman" w:eastAsia="Times New Roman" w:hAnsi="Times New Roman" w:cs="Times New Roman"/>
          <w:b/>
          <w:sz w:val="24"/>
          <w:szCs w:val="24"/>
          <w:lang w:eastAsia="fr-FR"/>
        </w:rPr>
        <w:t xml:space="preserve"> </w:t>
      </w:r>
      <w:proofErr w:type="spellStart"/>
      <w:r w:rsidRPr="00D22BCD">
        <w:rPr>
          <w:rFonts w:ascii="Times New Roman" w:eastAsia="Times New Roman" w:hAnsi="Times New Roman" w:cs="Times New Roman"/>
          <w:b/>
          <w:sz w:val="24"/>
          <w:szCs w:val="24"/>
          <w:lang w:eastAsia="fr-FR"/>
        </w:rPr>
        <w:t>Gnagna</w:t>
      </w:r>
      <w:proofErr w:type="spellEnd"/>
      <w:r w:rsidRPr="00D22BCD">
        <w:rPr>
          <w:rFonts w:ascii="Times New Roman" w:eastAsia="Times New Roman" w:hAnsi="Times New Roman" w:cs="Times New Roman"/>
          <w:b/>
          <w:sz w:val="24"/>
          <w:szCs w:val="24"/>
          <w:lang w:eastAsia="fr-FR"/>
        </w:rPr>
        <w:t xml:space="preserve"> SOW c/</w:t>
      </w:r>
      <w:proofErr w:type="spellStart"/>
      <w:r w:rsidRPr="00D22BCD">
        <w:rPr>
          <w:rFonts w:ascii="Times New Roman" w:eastAsia="Times New Roman" w:hAnsi="Times New Roman" w:cs="Times New Roman"/>
          <w:b/>
          <w:sz w:val="24"/>
          <w:szCs w:val="24"/>
          <w:lang w:eastAsia="fr-FR"/>
        </w:rPr>
        <w:t>Birame</w:t>
      </w:r>
      <w:proofErr w:type="spellEnd"/>
      <w:r w:rsidRPr="00D22BCD">
        <w:rPr>
          <w:rFonts w:ascii="Times New Roman" w:eastAsia="Times New Roman" w:hAnsi="Times New Roman" w:cs="Times New Roman"/>
          <w:b/>
          <w:sz w:val="24"/>
          <w:szCs w:val="24"/>
          <w:lang w:eastAsia="fr-FR"/>
        </w:rPr>
        <w:t xml:space="preserve"> Boubou SOW (inédit).</w:t>
      </w:r>
    </w:p>
    <w:p w:rsidR="000F323A" w:rsidRPr="00D22BCD" w:rsidRDefault="000F323A" w:rsidP="00812E69">
      <w:pPr>
        <w:spacing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EXCUSE DE PROVOCATION ET RIPOSTE DISPROPORTIONNEE</w:t>
      </w:r>
      <w:r w:rsidRPr="00D22BCD">
        <w:rPr>
          <w:rFonts w:ascii="Times New Roman" w:eastAsia="Times New Roman" w:hAnsi="Times New Roman" w:cs="Times New Roman"/>
          <w:i/>
          <w:sz w:val="24"/>
          <w:szCs w:val="24"/>
          <w:lang w:eastAsia="fr-FR"/>
        </w:rPr>
        <w:t>-Les coups et blessures ayant occasionné  une incapacité temporaire de travail(ITT) de sept jours constituent une riposte  manifestement disproportionnée par rapport à des injures et autres insanités. Dans ces circonstances,  l’excuse de provocation ne saurait être valablement retenue.</w:t>
      </w:r>
      <w:r w:rsidR="00ED1B5E">
        <w:rPr>
          <w:rFonts w:ascii="Times New Roman" w:eastAsia="Times New Roman" w:hAnsi="Times New Roman" w:cs="Times New Roman"/>
          <w:b/>
          <w:sz w:val="24"/>
          <w:szCs w:val="24"/>
          <w:lang w:eastAsia="fr-FR"/>
        </w:rPr>
        <w:t xml:space="preserve"> C.A de Dakar</w:t>
      </w:r>
      <w:r w:rsidRPr="00D22BCD">
        <w:rPr>
          <w:rFonts w:ascii="Times New Roman" w:eastAsia="Times New Roman" w:hAnsi="Times New Roman" w:cs="Times New Roman"/>
          <w:b/>
          <w:sz w:val="24"/>
          <w:szCs w:val="24"/>
          <w:lang w:eastAsia="fr-FR"/>
        </w:rPr>
        <w:t>, arrêt n° 167 du 10 mars 2003, MP et Mame Antoinette FAYE c/Ibrahima DIA (inédit).</w:t>
      </w:r>
    </w:p>
    <w:p w:rsidR="00040745" w:rsidRDefault="00040745" w:rsidP="00812E69">
      <w:pPr>
        <w:spacing w:line="360" w:lineRule="auto"/>
        <w:jc w:val="both"/>
        <w:rPr>
          <w:rFonts w:ascii="Times New Roman" w:eastAsia="Times New Roman" w:hAnsi="Times New Roman" w:cs="Times New Roman"/>
          <w:b/>
          <w:sz w:val="24"/>
          <w:szCs w:val="24"/>
          <w:lang w:eastAsia="fr-FR"/>
        </w:rPr>
      </w:pPr>
    </w:p>
    <w:p w:rsidR="000F323A" w:rsidRPr="00D22BCD" w:rsidRDefault="000F323A" w:rsidP="00812E69">
      <w:pPr>
        <w:spacing w:line="360" w:lineRule="auto"/>
        <w:jc w:val="both"/>
        <w:rPr>
          <w:rFonts w:ascii="Times New Roman" w:eastAsia="Times New Roman" w:hAnsi="Times New Roman" w:cs="Times New Roman"/>
          <w:b/>
          <w:color w:val="FF0000"/>
          <w:sz w:val="24"/>
          <w:szCs w:val="24"/>
          <w:lang w:eastAsia="fr-FR"/>
        </w:rPr>
      </w:pPr>
      <w:r w:rsidRPr="00D22BCD">
        <w:rPr>
          <w:rFonts w:ascii="Times New Roman" w:eastAsia="Times New Roman" w:hAnsi="Times New Roman" w:cs="Times New Roman"/>
          <w:b/>
          <w:sz w:val="24"/>
          <w:szCs w:val="24"/>
          <w:lang w:eastAsia="fr-FR"/>
        </w:rPr>
        <w:t>EXCUSE DE PROVOCATION ET OUVERTURE DES HOSTILITES PAR LE PREVENU-</w:t>
      </w:r>
      <w:r w:rsidRPr="00D22BCD">
        <w:rPr>
          <w:rFonts w:ascii="Times New Roman" w:eastAsia="Times New Roman" w:hAnsi="Times New Roman" w:cs="Times New Roman"/>
          <w:i/>
          <w:sz w:val="24"/>
          <w:szCs w:val="24"/>
          <w:lang w:eastAsia="fr-FR"/>
        </w:rPr>
        <w:t xml:space="preserve">Ni l’excuse de provocation ni la légitime défense ne peuvent être valablement invoquées par le prévenu qui est à l’origine d’une bagarre qui a donné lieu aux coups et blessures dont il est poursuivi. </w:t>
      </w:r>
      <w:r w:rsidRPr="00D22BCD">
        <w:rPr>
          <w:rFonts w:ascii="Times New Roman" w:eastAsia="Times New Roman" w:hAnsi="Times New Roman" w:cs="Times New Roman"/>
          <w:b/>
          <w:sz w:val="24"/>
          <w:szCs w:val="24"/>
          <w:lang w:eastAsia="fr-FR"/>
        </w:rPr>
        <w:t xml:space="preserve">CA de Dakar, arrêt n° 16 du 11 Janvier 2017, MP et  </w:t>
      </w:r>
      <w:proofErr w:type="spellStart"/>
      <w:r w:rsidRPr="00D22BCD">
        <w:rPr>
          <w:rFonts w:ascii="Times New Roman" w:eastAsia="Times New Roman" w:hAnsi="Times New Roman" w:cs="Times New Roman"/>
          <w:b/>
          <w:sz w:val="24"/>
          <w:szCs w:val="24"/>
          <w:lang w:eastAsia="fr-FR"/>
        </w:rPr>
        <w:t>Saly</w:t>
      </w:r>
      <w:proofErr w:type="spellEnd"/>
      <w:r w:rsidRPr="00D22BCD">
        <w:rPr>
          <w:rFonts w:ascii="Times New Roman" w:eastAsia="Times New Roman" w:hAnsi="Times New Roman" w:cs="Times New Roman"/>
          <w:b/>
          <w:sz w:val="24"/>
          <w:szCs w:val="24"/>
          <w:lang w:eastAsia="fr-FR"/>
        </w:rPr>
        <w:t xml:space="preserve"> BIAYE c/</w:t>
      </w:r>
      <w:proofErr w:type="spellStart"/>
      <w:r w:rsidRPr="00D22BCD">
        <w:rPr>
          <w:rFonts w:ascii="Times New Roman" w:eastAsia="Times New Roman" w:hAnsi="Times New Roman" w:cs="Times New Roman"/>
          <w:b/>
          <w:sz w:val="24"/>
          <w:szCs w:val="24"/>
          <w:lang w:eastAsia="fr-FR"/>
        </w:rPr>
        <w:t>Ndèye</w:t>
      </w:r>
      <w:proofErr w:type="spellEnd"/>
      <w:r w:rsidRPr="00D22BCD">
        <w:rPr>
          <w:rFonts w:ascii="Times New Roman" w:eastAsia="Times New Roman" w:hAnsi="Times New Roman" w:cs="Times New Roman"/>
          <w:b/>
          <w:sz w:val="24"/>
          <w:szCs w:val="24"/>
          <w:lang w:eastAsia="fr-FR"/>
        </w:rPr>
        <w:t xml:space="preserve"> SARR, </w:t>
      </w:r>
      <w:proofErr w:type="spellStart"/>
      <w:r w:rsidRPr="00D22BCD">
        <w:rPr>
          <w:rFonts w:ascii="Times New Roman" w:eastAsia="Times New Roman" w:hAnsi="Times New Roman" w:cs="Times New Roman"/>
          <w:b/>
          <w:sz w:val="24"/>
          <w:szCs w:val="24"/>
          <w:lang w:eastAsia="fr-FR"/>
        </w:rPr>
        <w:t>Diatou</w:t>
      </w:r>
      <w:proofErr w:type="spellEnd"/>
      <w:r w:rsidRPr="00D22BCD">
        <w:rPr>
          <w:rFonts w:ascii="Times New Roman" w:eastAsia="Times New Roman" w:hAnsi="Times New Roman" w:cs="Times New Roman"/>
          <w:b/>
          <w:sz w:val="24"/>
          <w:szCs w:val="24"/>
          <w:lang w:eastAsia="fr-FR"/>
        </w:rPr>
        <w:t xml:space="preserve"> SARR, Yacine  NDIAYE (inédit).</w:t>
      </w:r>
    </w:p>
    <w:p w:rsidR="000F323A" w:rsidRPr="00D22BCD" w:rsidRDefault="000F323A" w:rsidP="00812E69">
      <w:pPr>
        <w:spacing w:line="360" w:lineRule="auto"/>
        <w:jc w:val="both"/>
        <w:rPr>
          <w:rFonts w:ascii="Times New Roman" w:eastAsia="Times New Roman" w:hAnsi="Times New Roman" w:cs="Times New Roman"/>
          <w:b/>
          <w:color w:val="FF0000"/>
          <w:sz w:val="24"/>
          <w:szCs w:val="24"/>
          <w:lang w:eastAsia="fr-FR"/>
        </w:rPr>
      </w:pPr>
      <w:r w:rsidRPr="00D22BCD">
        <w:rPr>
          <w:rFonts w:ascii="Times New Roman" w:eastAsia="Times New Roman" w:hAnsi="Times New Roman" w:cs="Times New Roman"/>
          <w:i/>
          <w:sz w:val="24"/>
          <w:szCs w:val="24"/>
          <w:lang w:eastAsia="fr-FR"/>
        </w:rPr>
        <w:t>Ne peut valablement invoquer l’excuse de provocation, l’auteur de coups et blessures volontaires qui, ne présentant aucune trace de violence, a déclaré que la victime a voulu prendre la fuite après avoir senti sa présence.</w:t>
      </w:r>
    </w:p>
    <w:p w:rsidR="000F323A" w:rsidRPr="00D22BCD" w:rsidRDefault="000F323A" w:rsidP="00812E69">
      <w:pPr>
        <w:spacing w:line="360" w:lineRule="auto"/>
        <w:jc w:val="both"/>
        <w:rPr>
          <w:rFonts w:ascii="Times New Roman" w:eastAsia="Times New Roman" w:hAnsi="Times New Roman" w:cs="Times New Roman"/>
          <w:i/>
          <w:sz w:val="24"/>
          <w:szCs w:val="24"/>
          <w:lang w:eastAsia="fr-FR"/>
        </w:rPr>
      </w:pPr>
      <w:r w:rsidRPr="00D22BCD">
        <w:rPr>
          <w:rFonts w:ascii="Times New Roman" w:eastAsia="Times New Roman" w:hAnsi="Times New Roman" w:cs="Times New Roman"/>
          <w:i/>
          <w:sz w:val="24"/>
          <w:szCs w:val="24"/>
          <w:lang w:eastAsia="fr-FR"/>
        </w:rPr>
        <w:t xml:space="preserve">Il y’a lieu dès lors de le déclarer coupable de ce chef. </w:t>
      </w:r>
      <w:r w:rsidRPr="00D22BCD">
        <w:rPr>
          <w:rFonts w:ascii="Times New Roman" w:eastAsia="Times New Roman" w:hAnsi="Times New Roman" w:cs="Times New Roman"/>
          <w:b/>
          <w:sz w:val="24"/>
          <w:szCs w:val="24"/>
          <w:lang w:eastAsia="fr-FR"/>
        </w:rPr>
        <w:t>TGIHC de</w:t>
      </w:r>
      <w:r w:rsidR="00ED1B5E">
        <w:rPr>
          <w:rFonts w:ascii="Times New Roman" w:eastAsia="Times New Roman" w:hAnsi="Times New Roman" w:cs="Times New Roman"/>
          <w:b/>
          <w:sz w:val="24"/>
          <w:szCs w:val="24"/>
          <w:lang w:eastAsia="fr-FR"/>
        </w:rPr>
        <w:t xml:space="preserve"> Dakar, jugement n°907 du 25 juillet </w:t>
      </w:r>
      <w:r w:rsidRPr="00D22BCD">
        <w:rPr>
          <w:rFonts w:ascii="Times New Roman" w:eastAsia="Times New Roman" w:hAnsi="Times New Roman" w:cs="Times New Roman"/>
          <w:b/>
          <w:sz w:val="24"/>
          <w:szCs w:val="24"/>
          <w:lang w:eastAsia="fr-FR"/>
        </w:rPr>
        <w:t>2017, MP et Mamadou TAIROU SALL c/ Mamadou SEYE KANE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Article 310</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Les crimes et délits mentionnés au précèdent article sont également excusables, s'ils ont été commis en repoussant pendant la journée l'escalade ou l'effraction des clôtures, murs ou entrée d'une maison ou d'un appartement habité ou de leurs dépendances.</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Si le fait est arrivé pendant la nuit, ce cas est réglé par l'article 317.</w:t>
      </w:r>
    </w:p>
    <w:p w:rsidR="000F323A" w:rsidRPr="00D22BCD" w:rsidRDefault="000F323A" w:rsidP="00812E69">
      <w:pPr>
        <w:numPr>
          <w:ilvl w:val="0"/>
          <w:numId w:val="37"/>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t>L'ESCALADE OU L'EFFRACTION PENDANT LA JOURNEE: UNE PROVOCATION</w:t>
      </w:r>
    </w:p>
    <w:p w:rsidR="00040745" w:rsidRDefault="000F323A" w:rsidP="00040745">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lastRenderedPageBreak/>
        <w:t>En cas de meurtre</w:t>
      </w:r>
      <w:r w:rsidR="00771C50">
        <w:rPr>
          <w:rFonts w:ascii="Times New Roman" w:hAnsi="Times New Roman" w:cs="Times New Roman"/>
          <w:sz w:val="24"/>
          <w:szCs w:val="24"/>
        </w:rPr>
        <w:t>, les</w:t>
      </w:r>
      <w:r w:rsidRPr="00D22BCD">
        <w:rPr>
          <w:rFonts w:ascii="Times New Roman" w:hAnsi="Times New Roman" w:cs="Times New Roman"/>
          <w:sz w:val="24"/>
          <w:szCs w:val="24"/>
        </w:rPr>
        <w:t xml:space="preserve">  coups et blessures les faits sont excusables s’il est établi que </w:t>
      </w:r>
      <w:r w:rsidR="00771C50">
        <w:rPr>
          <w:rFonts w:ascii="Times New Roman" w:hAnsi="Times New Roman" w:cs="Times New Roman"/>
          <w:sz w:val="24"/>
          <w:szCs w:val="24"/>
        </w:rPr>
        <w:t xml:space="preserve">les </w:t>
      </w:r>
      <w:r w:rsidRPr="00D22BCD">
        <w:rPr>
          <w:rFonts w:ascii="Times New Roman" w:hAnsi="Times New Roman" w:cs="Times New Roman"/>
          <w:sz w:val="24"/>
          <w:szCs w:val="24"/>
        </w:rPr>
        <w:t>victimes ont procédé par escalade ou effraction  de clôtures, murs ou entrées pour s’in</w:t>
      </w:r>
      <w:r w:rsidR="00040745">
        <w:rPr>
          <w:rFonts w:ascii="Times New Roman" w:hAnsi="Times New Roman" w:cs="Times New Roman"/>
          <w:sz w:val="24"/>
          <w:szCs w:val="24"/>
        </w:rPr>
        <w:t xml:space="preserve">troduire dans un lieu habité.  </w:t>
      </w:r>
    </w:p>
    <w:p w:rsidR="000F323A" w:rsidRPr="00040745" w:rsidRDefault="000F323A" w:rsidP="00040745">
      <w:pPr>
        <w:spacing w:line="360" w:lineRule="auto"/>
        <w:jc w:val="both"/>
        <w:rPr>
          <w:rFonts w:ascii="Times New Roman" w:hAnsi="Times New Roman" w:cs="Times New Roman"/>
          <w:sz w:val="24"/>
          <w:szCs w:val="24"/>
        </w:rPr>
      </w:pPr>
      <w:r w:rsidRPr="00D22BCD">
        <w:rPr>
          <w:rFonts w:ascii="Times New Roman" w:eastAsia="Times New Roman" w:hAnsi="Times New Roman" w:cs="Times New Roman"/>
          <w:b/>
          <w:sz w:val="24"/>
          <w:szCs w:val="24"/>
          <w:lang w:eastAsia="fr-FR"/>
        </w:rPr>
        <w:t>Article 311</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Le parricide n'est jamais excusable.</w:t>
      </w:r>
    </w:p>
    <w:p w:rsidR="000F323A" w:rsidRPr="00D22BCD" w:rsidRDefault="000F323A" w:rsidP="00812E69">
      <w:pPr>
        <w:numPr>
          <w:ilvl w:val="0"/>
          <w:numId w:val="37"/>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t>EXCLUSION DU PARRICIDE PARMI LES INFRACTIONS EXCUSABLES</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L’article 284 du Code pénal qualifie de parricide « </w:t>
      </w:r>
      <w:r w:rsidRPr="00D22BCD">
        <w:rPr>
          <w:rFonts w:ascii="Times New Roman" w:hAnsi="Times New Roman" w:cs="Times New Roman"/>
          <w:i/>
          <w:sz w:val="24"/>
          <w:szCs w:val="24"/>
        </w:rPr>
        <w:t>le meurtre des père et mère légitime ou adoptifs</w:t>
      </w:r>
      <w:r w:rsidRPr="00D22BCD">
        <w:rPr>
          <w:rFonts w:ascii="Times New Roman" w:hAnsi="Times New Roman" w:cs="Times New Roman"/>
          <w:sz w:val="24"/>
          <w:szCs w:val="24"/>
        </w:rPr>
        <w:t xml:space="preserve"> ». Il est perçu par ailleurs comme </w:t>
      </w:r>
      <w:r w:rsidRPr="00D22BCD">
        <w:rPr>
          <w:rFonts w:ascii="Times New Roman" w:hAnsi="Times New Roman" w:cs="Times New Roman"/>
          <w:i/>
          <w:sz w:val="24"/>
          <w:szCs w:val="24"/>
        </w:rPr>
        <w:t>l’homicide volontaire commis sur la personne d’un ascendant légitime ou adoptif (quel que soit son degré de parenté ou son sexe) ou sur les père et mère adoptifs et qui expose son auteur à une peine aggravée en raison de la personnalité de la victime</w:t>
      </w:r>
      <w:r w:rsidRPr="00D22BCD">
        <w:rPr>
          <w:rFonts w:ascii="Times New Roman" w:hAnsi="Times New Roman" w:cs="Times New Roman"/>
          <w:sz w:val="24"/>
          <w:szCs w:val="24"/>
        </w:rPr>
        <w:t>. (</w:t>
      </w:r>
      <w:proofErr w:type="spellStart"/>
      <w:proofErr w:type="gramStart"/>
      <w:r w:rsidRPr="00D22BCD">
        <w:rPr>
          <w:rFonts w:ascii="Times New Roman" w:hAnsi="Times New Roman" w:cs="Times New Roman"/>
          <w:i/>
          <w:sz w:val="24"/>
          <w:szCs w:val="24"/>
        </w:rPr>
        <w:t>cf</w:t>
      </w:r>
      <w:proofErr w:type="spellEnd"/>
      <w:proofErr w:type="gramEnd"/>
      <w:r w:rsidRPr="00D22BCD">
        <w:rPr>
          <w:rFonts w:ascii="Times New Roman" w:hAnsi="Times New Roman" w:cs="Times New Roman"/>
          <w:i/>
          <w:sz w:val="24"/>
          <w:szCs w:val="24"/>
        </w:rPr>
        <w:t xml:space="preserve"> Gérard CORNU, Vocabulaire juridique, Association Henry CAPITANT précité</w:t>
      </w:r>
      <w:r w:rsidRPr="00D22BCD">
        <w:rPr>
          <w:rFonts w:ascii="Times New Roman" w:hAnsi="Times New Roman" w:cs="Times New Roman"/>
          <w:sz w:val="24"/>
          <w:szCs w:val="24"/>
        </w:rPr>
        <w:t xml:space="preserve">). </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Eu égard à la gravité de ce crime, le législateur l’a naturellement exclu du domaine de l’excuse de provocation.</w:t>
      </w:r>
    </w:p>
    <w:p w:rsidR="00ED1B5E" w:rsidRDefault="000F323A" w:rsidP="00ED1B5E">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A notre connaissance, la jurisprudence ne s’est</w:t>
      </w:r>
      <w:r w:rsidR="00ED1B5E">
        <w:rPr>
          <w:rFonts w:ascii="Times New Roman" w:hAnsi="Times New Roman" w:cs="Times New Roman"/>
          <w:sz w:val="24"/>
          <w:szCs w:val="24"/>
        </w:rPr>
        <w:t xml:space="preserve"> pas prononcée sur la question.</w:t>
      </w:r>
    </w:p>
    <w:p w:rsidR="000F323A" w:rsidRPr="00ED1B5E" w:rsidRDefault="000F323A" w:rsidP="00ED1B5E">
      <w:pPr>
        <w:spacing w:line="360" w:lineRule="auto"/>
        <w:jc w:val="both"/>
        <w:rPr>
          <w:rFonts w:ascii="Times New Roman" w:hAnsi="Times New Roman" w:cs="Times New Roman"/>
          <w:sz w:val="24"/>
          <w:szCs w:val="24"/>
        </w:rPr>
      </w:pPr>
      <w:r w:rsidRPr="00D22BCD">
        <w:rPr>
          <w:rFonts w:ascii="Times New Roman" w:eastAsia="Times New Roman" w:hAnsi="Times New Roman" w:cs="Times New Roman"/>
          <w:b/>
          <w:sz w:val="24"/>
          <w:szCs w:val="24"/>
          <w:lang w:eastAsia="fr-FR"/>
        </w:rPr>
        <w:t>Article 312</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Le meurtre commis par l'époux sur l'épouse, ou par celle-ci sur son époux, n'est pas excusable, si la vie de l'époux ou de l'épouse qui a commis le meurtre n'a pas été mise en péril dans le moment même où le meurtre a eu lieu.</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Néanmoins dans le cas d'adultère, prévu par l'article 330, le meurtre commis par l'un des conjoints sur l'autre, ainsi que sur le complice, à l'instant où il les surprend en flagrant délit, est excusable.</w:t>
      </w:r>
    </w:p>
    <w:p w:rsidR="000F323A" w:rsidRPr="00D22BCD" w:rsidRDefault="000F323A" w:rsidP="00812E69">
      <w:pPr>
        <w:numPr>
          <w:ilvl w:val="0"/>
          <w:numId w:val="37"/>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t>EXCUSE DE PROVOCATION ET MEURTRE COMMIS SUR UN CONJOINT</w:t>
      </w:r>
    </w:p>
    <w:p w:rsidR="00ED1B5E"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Le législateur exclu</w:t>
      </w:r>
      <w:r w:rsidR="00771C50">
        <w:rPr>
          <w:rFonts w:ascii="Times New Roman" w:hAnsi="Times New Roman" w:cs="Times New Roman"/>
          <w:sz w:val="24"/>
          <w:szCs w:val="24"/>
        </w:rPr>
        <w:t>t</w:t>
      </w:r>
      <w:r w:rsidRPr="00D22BCD">
        <w:rPr>
          <w:rFonts w:ascii="Times New Roman" w:hAnsi="Times New Roman" w:cs="Times New Roman"/>
          <w:sz w:val="24"/>
          <w:szCs w:val="24"/>
        </w:rPr>
        <w:t xml:space="preserve"> toute possibilité de bénéficier de l’excuse de provocation en cas d’homicide volontaire commis par un conjoint sur l’autre (alinéa premier) à moins qu’il le surprenne en flagrant délit d’adultère (alinéa second).</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Article 313</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Le crime de castration, s'il a été immédiatement provoqué par un outrage violent à la pudeur, sera considéré comme meurtre ou blessures excusables.</w:t>
      </w:r>
    </w:p>
    <w:p w:rsidR="000F323A" w:rsidRPr="00D22BCD" w:rsidRDefault="000F323A" w:rsidP="00812E69">
      <w:pPr>
        <w:numPr>
          <w:ilvl w:val="0"/>
          <w:numId w:val="37"/>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lastRenderedPageBreak/>
        <w:t>CARACTERE EXCUSABLE DE LA CASTRATION EN CAS D’OUTRAGE VIOLENT A LA PUDEUR</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La castration est définie comme une atteinte à l’intégrité physique d’une personne de l’un ou de l’autre sexe consistant à la priver de la faculté de se reproduire (</w:t>
      </w:r>
      <w:proofErr w:type="spellStart"/>
      <w:r w:rsidRPr="00D22BCD">
        <w:rPr>
          <w:rFonts w:ascii="Times New Roman" w:hAnsi="Times New Roman" w:cs="Times New Roman"/>
          <w:i/>
          <w:sz w:val="24"/>
          <w:szCs w:val="24"/>
        </w:rPr>
        <w:t>cf</w:t>
      </w:r>
      <w:proofErr w:type="spellEnd"/>
      <w:r w:rsidRPr="00D22BCD">
        <w:rPr>
          <w:rFonts w:ascii="Times New Roman" w:hAnsi="Times New Roman" w:cs="Times New Roman"/>
          <w:i/>
          <w:sz w:val="24"/>
          <w:szCs w:val="24"/>
        </w:rPr>
        <w:t xml:space="preserve"> Gérard CORNU précité). </w:t>
      </w:r>
      <w:r w:rsidRPr="00D22BCD">
        <w:rPr>
          <w:rFonts w:ascii="Times New Roman" w:hAnsi="Times New Roman" w:cs="Times New Roman"/>
          <w:sz w:val="24"/>
          <w:szCs w:val="24"/>
        </w:rPr>
        <w:t xml:space="preserve">On peut  comprendre le choix du législateur de spécifier la répression de cet </w:t>
      </w:r>
      <w:r w:rsidRPr="00D22BCD">
        <w:rPr>
          <w:rFonts w:ascii="Times New Roman" w:hAnsi="Times New Roman" w:cs="Times New Roman"/>
          <w:i/>
          <w:sz w:val="24"/>
          <w:szCs w:val="24"/>
        </w:rPr>
        <w:t>acte de barbarie</w:t>
      </w:r>
      <w:r w:rsidRPr="00D22BCD">
        <w:rPr>
          <w:rFonts w:ascii="Times New Roman" w:hAnsi="Times New Roman" w:cs="Times New Roman"/>
          <w:sz w:val="24"/>
          <w:szCs w:val="24"/>
        </w:rPr>
        <w:t xml:space="preserve"> assorti de la peine de travaux forcés de dix à vingt ans.</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Quant à l’outrage public à la pudeur, incriminé à l’article 318 du CP n’est pas défini par le législateur, le contenu étant difficilement saisissable. Cependant, les actes condamnables à ce titre  sont ceux qui sont de nature à offenser la vue des témoins ou des personnes qui auraient pu en être témoins. Désigné aussi sous l’expression d’exhibition sexuelle (</w:t>
      </w:r>
      <w:r w:rsidRPr="00D22BCD">
        <w:rPr>
          <w:rFonts w:ascii="Times New Roman" w:hAnsi="Times New Roman" w:cs="Times New Roman"/>
          <w:i/>
          <w:sz w:val="24"/>
          <w:szCs w:val="24"/>
        </w:rPr>
        <w:t>Voir article 222-3 du CPF</w:t>
      </w:r>
      <w:r w:rsidRPr="00D22BCD">
        <w:rPr>
          <w:rFonts w:ascii="Times New Roman" w:hAnsi="Times New Roman" w:cs="Times New Roman"/>
          <w:sz w:val="24"/>
          <w:szCs w:val="24"/>
        </w:rPr>
        <w:t xml:space="preserve">), l’outrage public à la pudeur incrimine notamment des gestes et attitudes obscènes   ou actes sexuels commis dans un lieu public ou privé ouvert au public. C’est aussi l’exhibition sexuelle. </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 xml:space="preserve">Il résulte de l’article 313 du CP que si la castration fait suite à un outrage </w:t>
      </w:r>
      <w:r w:rsidR="00EC33CD" w:rsidRPr="00D22BCD">
        <w:rPr>
          <w:rFonts w:ascii="Times New Roman" w:hAnsi="Times New Roman" w:cs="Times New Roman"/>
          <w:sz w:val="24"/>
          <w:szCs w:val="24"/>
        </w:rPr>
        <w:t>violent à</w:t>
      </w:r>
      <w:r w:rsidRPr="00D22BCD">
        <w:rPr>
          <w:rFonts w:ascii="Times New Roman" w:hAnsi="Times New Roman" w:cs="Times New Roman"/>
          <w:sz w:val="24"/>
          <w:szCs w:val="24"/>
        </w:rPr>
        <w:t xml:space="preserve"> la pudeur commis par la victime, les auteurs de ce crime seront punis comme coupable de meurtre ou de blessures involontaire.</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 xml:space="preserve">N’est-ce pas là un permis à l’exercice d’une justice privée ? L’outrage à la pudeur, quel que puisse entre son caractère violent, demeure un délit répréhensible devant les cours est tribunaux. L’argument est d’autant plus plausible que les suites d’une castration peuvent être, pour la victime de cette barbarie, redoutables et décisives. </w:t>
      </w:r>
    </w:p>
    <w:p w:rsidR="00ED1B5E"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 xml:space="preserve">Fort heureusement, nous n’avons pas pu répertorier un cas d’espèce sur ce point. </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eastAsia="Times New Roman" w:hAnsi="Times New Roman" w:cs="Times New Roman"/>
          <w:b/>
          <w:sz w:val="24"/>
          <w:szCs w:val="24"/>
          <w:lang w:eastAsia="fr-FR"/>
        </w:rPr>
        <w:t>Article 314</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Lorsque le fait d'excuse sera prouvé:</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S'il s'agit d'un crime emportant la peine de mort ou celle des travaux forcés à perpétuité, la peine sera réduite à un emprisonnement de deux ans à dix ans;</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S'il s'agit de tout autre crime, elle sera réduite à un emprisonnement de deux à cinq ans.</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Dans ces deux premiers cas, les coupables pourront de plus être interdits de séjour par l'arrêt ou le jugement pendant une durée de cinq à dix ans.</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S'il s'agit d'un délit, la peine sera réduite à un emprisonnement d'un mois à un an.</w:t>
      </w:r>
    </w:p>
    <w:p w:rsidR="000F323A" w:rsidRPr="00D22BCD" w:rsidRDefault="000F323A" w:rsidP="00812E69">
      <w:pPr>
        <w:numPr>
          <w:ilvl w:val="0"/>
          <w:numId w:val="37"/>
        </w:numPr>
        <w:overflowPunct w:val="0"/>
        <w:autoSpaceDE w:val="0"/>
        <w:autoSpaceDN w:val="0"/>
        <w:adjustRightInd w:val="0"/>
        <w:spacing w:after="0" w:line="360" w:lineRule="auto"/>
        <w:contextualSpacing/>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ABROGATION PARTIELLE SUITE A L’ABOLITION DE LA PEINE DE MORT</w:t>
      </w:r>
    </w:p>
    <w:p w:rsidR="000F323A" w:rsidRPr="00D22BCD" w:rsidRDefault="000F323A" w:rsidP="00812E69">
      <w:pPr>
        <w:spacing w:line="360" w:lineRule="auto"/>
        <w:jc w:val="both"/>
        <w:rPr>
          <w:rFonts w:ascii="Times New Roman" w:hAnsi="Times New Roman" w:cs="Times New Roman"/>
          <w:b/>
          <w:sz w:val="24"/>
          <w:szCs w:val="24"/>
        </w:rPr>
      </w:pPr>
      <w:r w:rsidRPr="00D22BCD">
        <w:rPr>
          <w:rFonts w:ascii="Times New Roman" w:hAnsi="Times New Roman" w:cs="Times New Roman"/>
          <w:sz w:val="24"/>
          <w:szCs w:val="24"/>
        </w:rPr>
        <w:lastRenderedPageBreak/>
        <w:t>L’alinéa 2 de ce texte doit être lu à la lumière de l’abolition de la peine de mort par la loi  n°2004-38 du 28 décembre 2004.</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En effet, suite à l’abrogation de la peine de mort par la loi n°2004-38 du 28 décembre 2004, la peine de travaux forcés à perpétuité sont substitués à la peine capitale attachée à ce crime en vertu des articles 7 du Code pénal et 2 de la loi 2007-01 du 12 février 2007 modifiant ledit Code. (</w:t>
      </w:r>
      <w:r w:rsidRPr="00D22BCD">
        <w:rPr>
          <w:rFonts w:ascii="Times New Roman" w:hAnsi="Times New Roman" w:cs="Times New Roman"/>
          <w:i/>
          <w:sz w:val="24"/>
          <w:szCs w:val="24"/>
        </w:rPr>
        <w:t>Voir la loi n°2004-38 du 28 décembre 2004 portant abolition de la peine de mort, JO n°6202 du 22 janvier 2005, loi 2007-01 du 12 février 2007 modifiant le Code pénal, JO n°6332 du 10 mars 2007</w:t>
      </w:r>
      <w:r w:rsidRPr="00D22BCD">
        <w:rPr>
          <w:rFonts w:ascii="Times New Roman" w:hAnsi="Times New Roman" w:cs="Times New Roman"/>
          <w:sz w:val="24"/>
          <w:szCs w:val="24"/>
        </w:rPr>
        <w:t xml:space="preserve">). Il s’ensuit que le lecteur doit faire fi de ce passage lié à </w:t>
      </w:r>
      <w:r w:rsidRPr="00D22BCD">
        <w:rPr>
          <w:rFonts w:ascii="Times New Roman" w:hAnsi="Times New Roman" w:cs="Times New Roman"/>
          <w:i/>
          <w:sz w:val="24"/>
          <w:szCs w:val="24"/>
        </w:rPr>
        <w:t>la peine de mort.</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 xml:space="preserve">En outre, L’alinéa 3 laisse entrevoir que le caractère excusable de l’infraction est indifférent quant à l’interdiction de séjour qui demeure une peine complémentaire facultative. </w:t>
      </w:r>
    </w:p>
    <w:p w:rsidR="000F323A" w:rsidRPr="00D22BCD" w:rsidRDefault="000F323A" w:rsidP="00812E69">
      <w:pPr>
        <w:numPr>
          <w:ilvl w:val="0"/>
          <w:numId w:val="35"/>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sz w:val="24"/>
          <w:szCs w:val="24"/>
          <w:lang w:eastAsia="fr-FR"/>
        </w:rPr>
        <w:t xml:space="preserve">A cet effet, il a été jugé que : </w:t>
      </w:r>
    </w:p>
    <w:p w:rsidR="00040745" w:rsidRDefault="00040745"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40745" w:rsidRDefault="00040745"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40745" w:rsidRDefault="00040745"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40745" w:rsidRDefault="00040745"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t>L’EXCUSE DE PROVOCATION, UNE CAUSE D’ATTENUATION DE LA PEINE</w:t>
      </w:r>
      <w:r w:rsidRPr="00D22BCD">
        <w:rPr>
          <w:rFonts w:ascii="Times New Roman" w:hAnsi="Times New Roman" w:cs="Times New Roman"/>
          <w:b/>
          <w:sz w:val="24"/>
          <w:szCs w:val="24"/>
        </w:rPr>
        <w:t xml:space="preserve">- </w:t>
      </w:r>
      <w:r w:rsidRPr="00D22BCD">
        <w:rPr>
          <w:rFonts w:ascii="Times New Roman" w:eastAsia="Times New Roman" w:hAnsi="Times New Roman" w:cs="Times New Roman"/>
          <w:i/>
          <w:sz w:val="24"/>
          <w:szCs w:val="24"/>
          <w:lang w:eastAsia="fr-FR"/>
        </w:rPr>
        <w:t xml:space="preserve">L’excuse de provocation est une cause d’atténuation et non d’exonération de responsabilité. En conséquence, ne peut être exonérer de sa responsabilité pénale, le prévenu  qui a ouvert les hostilités. </w:t>
      </w:r>
      <w:r w:rsidR="00ED1B5E">
        <w:rPr>
          <w:rFonts w:ascii="Times New Roman" w:eastAsia="Times New Roman" w:hAnsi="Times New Roman" w:cs="Times New Roman"/>
          <w:b/>
          <w:sz w:val="24"/>
          <w:szCs w:val="24"/>
          <w:lang w:eastAsia="fr-FR"/>
        </w:rPr>
        <w:t xml:space="preserve">C.A de Dakar, </w:t>
      </w:r>
      <w:r w:rsidRPr="00D22BCD">
        <w:rPr>
          <w:rFonts w:ascii="Times New Roman" w:eastAsia="Times New Roman" w:hAnsi="Times New Roman" w:cs="Times New Roman"/>
          <w:b/>
          <w:sz w:val="24"/>
          <w:szCs w:val="24"/>
          <w:lang w:eastAsia="fr-FR"/>
        </w:rPr>
        <w:t xml:space="preserve">arrêt n° 684 du 18 juin 2012, MP et Augustin </w:t>
      </w:r>
      <w:proofErr w:type="spellStart"/>
      <w:r w:rsidRPr="00D22BCD">
        <w:rPr>
          <w:rFonts w:ascii="Times New Roman" w:eastAsia="Times New Roman" w:hAnsi="Times New Roman" w:cs="Times New Roman"/>
          <w:b/>
          <w:sz w:val="24"/>
          <w:szCs w:val="24"/>
          <w:lang w:eastAsia="fr-FR"/>
        </w:rPr>
        <w:t>Diomaye</w:t>
      </w:r>
      <w:proofErr w:type="spellEnd"/>
      <w:r w:rsidRPr="00D22BCD">
        <w:rPr>
          <w:rFonts w:ascii="Times New Roman" w:eastAsia="Times New Roman" w:hAnsi="Times New Roman" w:cs="Times New Roman"/>
          <w:b/>
          <w:sz w:val="24"/>
          <w:szCs w:val="24"/>
          <w:lang w:eastAsia="fr-FR"/>
        </w:rPr>
        <w:t xml:space="preserve"> NGOM et Ibrahima FALL (inédit)</w:t>
      </w:r>
      <w:r w:rsidRPr="00D22BCD">
        <w:rPr>
          <w:rFonts w:ascii="Times New Roman" w:eastAsia="Times New Roman" w:hAnsi="Times New Roman" w:cs="Times New Roman"/>
          <w:sz w:val="24"/>
          <w:szCs w:val="24"/>
          <w:lang w:eastAsia="fr-FR"/>
        </w:rPr>
        <w: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i/>
          <w:sz w:val="24"/>
          <w:szCs w:val="24"/>
          <w:lang w:eastAsia="fr-FR"/>
        </w:rPr>
        <w:t>L’excuse de provocation ne produit d’effet que sur la peine et non sur la culpabilité. Celle-ci est établie suite aux aveux du prévenu selon lesquels au cours d’une bagarre, il a assommé la partie à l’aide d’un gourdin, lui occasionnant ainsi des blessures graves telles qu’il ressort du certificat médical versé aux débats ;</w:t>
      </w:r>
    </w:p>
    <w:p w:rsidR="000F323A" w:rsidRPr="00D22BCD" w:rsidRDefault="000F323A" w:rsidP="00812E69">
      <w:pPr>
        <w:spacing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i/>
          <w:sz w:val="24"/>
          <w:szCs w:val="24"/>
          <w:lang w:eastAsia="fr-FR"/>
        </w:rPr>
        <w:t xml:space="preserve">En conséquence, c’est à bon droit que le premier juge a retenu le prévenu dans les liens de la prévention. </w:t>
      </w:r>
      <w:r w:rsidRPr="00D22BCD">
        <w:rPr>
          <w:rFonts w:ascii="Times New Roman" w:eastAsia="Times New Roman" w:hAnsi="Times New Roman" w:cs="Times New Roman"/>
          <w:b/>
          <w:sz w:val="24"/>
          <w:szCs w:val="24"/>
          <w:lang w:eastAsia="fr-FR"/>
        </w:rPr>
        <w:t>CA de Saint Louis, arrêt n°78 du 24 février 2016, MP et M.KEBE c/A.FALL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Article 315</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Il n'y a ni crime ni délit, lorsque l'homicide les blessures et les coups étaient ordonnés par la loi et commandés par l'autorité légitime.</w:t>
      </w:r>
    </w:p>
    <w:p w:rsidR="000F323A" w:rsidRPr="00D22BCD" w:rsidRDefault="000F323A" w:rsidP="00812E69">
      <w:pPr>
        <w:numPr>
          <w:ilvl w:val="0"/>
          <w:numId w:val="37"/>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t>FAIT JUSTIFICATIFS FONDES SUR UNE INJONCTION</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lastRenderedPageBreak/>
        <w:t>Il est des situations dans lesquelles, compte tenu des circonstances de la commission de l’infraction, expressément prévues par la loi, des obstacles se dressent à la qualification pénale d’un comportement infractionnel. Il n’y a pas en effet d’infraction car l’élément légal de celle-ci se trouve effacé par une autre disposition expresse de la loi. Ainsi, dans l’hypothèse de l’article 315 du Code pénal, l’acte infractionnel est justifié par l’ordre de la loi et le commandement de l’autorité légitime.</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Ce texte, qui est une reprise de l’article 327 de l’ancien Code pénal français de 1810, aujourd’hui abrogé et remplacé par l’article 122-4 du Code pénal, est au même titre que celui-ci, doublement limité.</w:t>
      </w:r>
    </w:p>
    <w:p w:rsidR="000F323A"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 xml:space="preserve">En effet,  d’une part, les contraventions ne sont pas visées, aucune allusion n’étant faite aux dispositions règlementaires. D’autre part, la justification semble subordonnée à un cumul de l’ordre de la loi et du commandement de l’autorité légitime. </w:t>
      </w:r>
    </w:p>
    <w:p w:rsidR="00ED1B5E" w:rsidRPr="00D22BCD" w:rsidRDefault="00ED1B5E" w:rsidP="00812E69">
      <w:pPr>
        <w:spacing w:line="360" w:lineRule="auto"/>
        <w:jc w:val="both"/>
        <w:rPr>
          <w:rFonts w:ascii="Times New Roman" w:hAnsi="Times New Roman" w:cs="Times New Roman"/>
          <w:sz w:val="24"/>
          <w:szCs w:val="24"/>
        </w:rPr>
      </w:pPr>
      <w:r>
        <w:rPr>
          <w:rFonts w:ascii="Times New Roman" w:hAnsi="Times New Roman" w:cs="Times New Roman"/>
          <w:sz w:val="24"/>
          <w:szCs w:val="24"/>
        </w:rPr>
        <w:t>Les recherches effectuées ne nous ont pas permis de retrouver une application jurisprudentielle de ce texte.</w:t>
      </w:r>
    </w:p>
    <w:p w:rsidR="00040745" w:rsidRDefault="00040745"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40745" w:rsidRDefault="00040745"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Article 316</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Il n'y a ni crime ni délit, lorsque l'homicide, les blessures et les coups étaient commandés par la nécessité actuelle de la légitime défense de soi-même ou d'autrui.</w:t>
      </w:r>
    </w:p>
    <w:p w:rsidR="000F323A" w:rsidRPr="00D22BCD" w:rsidRDefault="000F323A" w:rsidP="00812E69">
      <w:pPr>
        <w:numPr>
          <w:ilvl w:val="0"/>
          <w:numId w:val="37"/>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t>FAIT JUSTIFICATIF FONDE SUR UNE SITUATION D’URGENCE</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Cette disposition prévoit la légitime défense. A cet effet, elle pose une reconnaissance du droit de riposter, par violence, à une attaque injuste contre soi-même ou contre un tiers. Ainsi, l’infraction disparait emportant avec elle aussi bien la responsabilité pénale que la responsabilité civile.</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Si le fondement de cette solution a été discuté, il est autrement de sa justification.</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 xml:space="preserve">A ce titre, dans une conception subjective, </w:t>
      </w:r>
      <w:proofErr w:type="spellStart"/>
      <w:r w:rsidRPr="00D22BCD">
        <w:rPr>
          <w:rFonts w:ascii="Times New Roman" w:hAnsi="Times New Roman" w:cs="Times New Roman"/>
          <w:sz w:val="24"/>
          <w:szCs w:val="24"/>
        </w:rPr>
        <w:t>Puffendorph</w:t>
      </w:r>
      <w:proofErr w:type="spellEnd"/>
      <w:r w:rsidRPr="00D22BCD">
        <w:rPr>
          <w:rFonts w:ascii="Times New Roman" w:hAnsi="Times New Roman" w:cs="Times New Roman"/>
          <w:sz w:val="24"/>
          <w:szCs w:val="24"/>
        </w:rPr>
        <w:t xml:space="preserve"> estimait que l’agent pénal qui riposte à une attaque actuelle se trouve contraint de le faire en vertu de l’instinct de conservation. A l’opposé, l’analyse  développée par </w:t>
      </w:r>
      <w:proofErr w:type="spellStart"/>
      <w:r w:rsidRPr="00D22BCD">
        <w:rPr>
          <w:rFonts w:ascii="Times New Roman" w:hAnsi="Times New Roman" w:cs="Times New Roman"/>
          <w:sz w:val="24"/>
          <w:szCs w:val="24"/>
        </w:rPr>
        <w:t>Ciceron</w:t>
      </w:r>
      <w:proofErr w:type="spellEnd"/>
      <w:r w:rsidRPr="00D22BCD">
        <w:rPr>
          <w:rFonts w:ascii="Times New Roman" w:hAnsi="Times New Roman" w:cs="Times New Roman"/>
          <w:sz w:val="24"/>
          <w:szCs w:val="24"/>
        </w:rPr>
        <w:t xml:space="preserve"> et reprise par le législateur sénégalais à la suite de son homologue français, considère que les actes accomplis pour se défendre sont objectivement dépourvus de caractère délictueux. (</w:t>
      </w:r>
      <w:r w:rsidRPr="00D22BCD">
        <w:rPr>
          <w:rFonts w:ascii="Times New Roman" w:hAnsi="Times New Roman" w:cs="Times New Roman"/>
          <w:i/>
          <w:sz w:val="24"/>
          <w:szCs w:val="24"/>
        </w:rPr>
        <w:t>Sur les faits justificatifs, voir Jean PRADEL, Droit pénal général, op.cit., p.259 et s.</w:t>
      </w:r>
      <w:r w:rsidRPr="00D22BCD">
        <w:rPr>
          <w:rFonts w:ascii="Times New Roman" w:hAnsi="Times New Roman" w:cs="Times New Roman"/>
          <w:sz w:val="24"/>
          <w:szCs w:val="24"/>
        </w:rPr>
        <w:t>).</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lastRenderedPageBreak/>
        <w:t xml:space="preserve">En tout état de cause, les conditions rigoureusement prévues par ce texte doivent être réunies pour que ce moyen de défense puisse prospérer devant le juge. </w:t>
      </w:r>
    </w:p>
    <w:p w:rsidR="000F323A" w:rsidRPr="00D22BCD" w:rsidRDefault="000F323A" w:rsidP="00812E69">
      <w:pPr>
        <w:numPr>
          <w:ilvl w:val="0"/>
          <w:numId w:val="35"/>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sz w:val="24"/>
          <w:szCs w:val="24"/>
          <w:lang w:eastAsia="fr-FR"/>
        </w:rPr>
        <w:t>L’analyse des décisions rapportées a permis de s’en convaincre.</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LEGITIME DEFEENSE ET OUVERTURE DES HOSTILITE</w:t>
      </w:r>
      <w:r w:rsidR="00771C50">
        <w:rPr>
          <w:rFonts w:ascii="Times New Roman" w:eastAsia="Times New Roman" w:hAnsi="Times New Roman" w:cs="Times New Roman"/>
          <w:b/>
          <w:sz w:val="24"/>
          <w:szCs w:val="24"/>
          <w:lang w:eastAsia="fr-FR"/>
        </w:rPr>
        <w:t>S</w:t>
      </w:r>
      <w:r w:rsidRPr="00D22BCD">
        <w:rPr>
          <w:rFonts w:ascii="Times New Roman" w:eastAsia="Times New Roman" w:hAnsi="Times New Roman" w:cs="Times New Roman"/>
          <w:b/>
          <w:sz w:val="24"/>
          <w:szCs w:val="24"/>
          <w:lang w:eastAsia="fr-FR"/>
        </w:rPr>
        <w:t xml:space="preserve"> PAR LE PREVEENU</w:t>
      </w:r>
      <w:r w:rsidRPr="00D22BCD">
        <w:rPr>
          <w:rFonts w:ascii="Times New Roman" w:eastAsia="Times New Roman" w:hAnsi="Times New Roman" w:cs="Times New Roman"/>
          <w:i/>
          <w:sz w:val="24"/>
          <w:szCs w:val="24"/>
          <w:lang w:eastAsia="fr-FR"/>
        </w:rPr>
        <w:t>-Ne peut bénéficier de la légitime défense, le prévenu  qui a terrassé sa victime avant de lui  cogner la tête contre le sol pour avoir cru que celle-ci avait un couteau par devers lui</w:t>
      </w:r>
      <w:r w:rsidRPr="00D22BCD">
        <w:rPr>
          <w:rFonts w:ascii="Times New Roman" w:eastAsia="Times New Roman" w:hAnsi="Times New Roman" w:cs="Times New Roman"/>
          <w:sz w:val="24"/>
          <w:szCs w:val="24"/>
          <w:lang w:eastAsia="fr-FR"/>
        </w:rPr>
        <w:t xml:space="preserve">. </w:t>
      </w:r>
      <w:r w:rsidRPr="00D22BCD">
        <w:rPr>
          <w:rFonts w:ascii="Times New Roman" w:eastAsia="Times New Roman" w:hAnsi="Times New Roman" w:cs="Times New Roman"/>
          <w:b/>
          <w:sz w:val="24"/>
          <w:szCs w:val="24"/>
          <w:lang w:eastAsia="fr-FR"/>
        </w:rPr>
        <w:t xml:space="preserve">C.A de Dakar, arrêt n°602 du 21 Juin 2006, MP et </w:t>
      </w:r>
      <w:proofErr w:type="spellStart"/>
      <w:r w:rsidRPr="00D22BCD">
        <w:rPr>
          <w:rFonts w:ascii="Times New Roman" w:eastAsia="Times New Roman" w:hAnsi="Times New Roman" w:cs="Times New Roman"/>
          <w:b/>
          <w:sz w:val="24"/>
          <w:szCs w:val="24"/>
          <w:lang w:eastAsia="fr-FR"/>
        </w:rPr>
        <w:t>Dieyla</w:t>
      </w:r>
      <w:proofErr w:type="spellEnd"/>
      <w:r w:rsidRPr="00D22BCD">
        <w:rPr>
          <w:rFonts w:ascii="Times New Roman" w:eastAsia="Times New Roman" w:hAnsi="Times New Roman" w:cs="Times New Roman"/>
          <w:b/>
          <w:sz w:val="24"/>
          <w:szCs w:val="24"/>
          <w:lang w:eastAsia="fr-FR"/>
        </w:rPr>
        <w:t xml:space="preserve"> MBAYE c/Jean Baptiste Paul Saint </w:t>
      </w:r>
      <w:proofErr w:type="spellStart"/>
      <w:r w:rsidRPr="00D22BCD">
        <w:rPr>
          <w:rFonts w:ascii="Times New Roman" w:eastAsia="Times New Roman" w:hAnsi="Times New Roman" w:cs="Times New Roman"/>
          <w:b/>
          <w:sz w:val="24"/>
          <w:szCs w:val="24"/>
          <w:lang w:eastAsia="fr-FR"/>
        </w:rPr>
        <w:t>Lazar</w:t>
      </w:r>
      <w:proofErr w:type="spellEnd"/>
      <w:r w:rsidRPr="00D22BCD">
        <w:rPr>
          <w:rFonts w:ascii="Times New Roman" w:eastAsia="Times New Roman" w:hAnsi="Times New Roman" w:cs="Times New Roman"/>
          <w:b/>
          <w:sz w:val="24"/>
          <w:szCs w:val="24"/>
          <w:lang w:eastAsia="fr-FR"/>
        </w:rPr>
        <w:t xml:space="preserve"> BANETZ (inédit).</w:t>
      </w:r>
    </w:p>
    <w:p w:rsidR="000F323A" w:rsidRPr="00D22BCD" w:rsidRDefault="000F323A" w:rsidP="00812E69">
      <w:pPr>
        <w:spacing w:line="360" w:lineRule="auto"/>
        <w:jc w:val="both"/>
        <w:rPr>
          <w:rFonts w:ascii="Times New Roman" w:eastAsia="Times New Roman" w:hAnsi="Times New Roman" w:cs="Times New Roman"/>
          <w:b/>
          <w:color w:val="FF0000"/>
          <w:sz w:val="24"/>
          <w:szCs w:val="24"/>
          <w:lang w:eastAsia="fr-FR"/>
        </w:rPr>
      </w:pPr>
      <w:r w:rsidRPr="00D22BCD">
        <w:rPr>
          <w:rFonts w:ascii="Times New Roman" w:eastAsia="Times New Roman" w:hAnsi="Times New Roman" w:cs="Times New Roman"/>
          <w:i/>
          <w:sz w:val="24"/>
          <w:szCs w:val="24"/>
          <w:lang w:eastAsia="fr-FR"/>
        </w:rPr>
        <w:t xml:space="preserve">Ne peut valablement invoquer  la légitime défense le prévenu qui est à l’origine de la  bagarre qui a donné lieu aux coups et blessures dont il est poursuivi. </w:t>
      </w:r>
      <w:r w:rsidRPr="00D22BCD">
        <w:rPr>
          <w:rFonts w:ascii="Times New Roman" w:eastAsia="Times New Roman" w:hAnsi="Times New Roman" w:cs="Times New Roman"/>
          <w:b/>
          <w:sz w:val="24"/>
          <w:szCs w:val="24"/>
          <w:lang w:eastAsia="fr-FR"/>
        </w:rPr>
        <w:t xml:space="preserve">CA de Dakar, arrêt n° 16 du 11 janvier 2017, MP et  </w:t>
      </w:r>
      <w:proofErr w:type="spellStart"/>
      <w:r w:rsidRPr="00D22BCD">
        <w:rPr>
          <w:rFonts w:ascii="Times New Roman" w:eastAsia="Times New Roman" w:hAnsi="Times New Roman" w:cs="Times New Roman"/>
          <w:b/>
          <w:sz w:val="24"/>
          <w:szCs w:val="24"/>
          <w:lang w:eastAsia="fr-FR"/>
        </w:rPr>
        <w:t>Saly</w:t>
      </w:r>
      <w:proofErr w:type="spellEnd"/>
      <w:r w:rsidRPr="00D22BCD">
        <w:rPr>
          <w:rFonts w:ascii="Times New Roman" w:eastAsia="Times New Roman" w:hAnsi="Times New Roman" w:cs="Times New Roman"/>
          <w:b/>
          <w:sz w:val="24"/>
          <w:szCs w:val="24"/>
          <w:lang w:eastAsia="fr-FR"/>
        </w:rPr>
        <w:t xml:space="preserve"> BIAYE c/</w:t>
      </w:r>
      <w:proofErr w:type="spellStart"/>
      <w:r w:rsidRPr="00D22BCD">
        <w:rPr>
          <w:rFonts w:ascii="Times New Roman" w:eastAsia="Times New Roman" w:hAnsi="Times New Roman" w:cs="Times New Roman"/>
          <w:b/>
          <w:sz w:val="24"/>
          <w:szCs w:val="24"/>
          <w:lang w:eastAsia="fr-FR"/>
        </w:rPr>
        <w:t>Ndèye</w:t>
      </w:r>
      <w:proofErr w:type="spellEnd"/>
      <w:r w:rsidRPr="00D22BCD">
        <w:rPr>
          <w:rFonts w:ascii="Times New Roman" w:eastAsia="Times New Roman" w:hAnsi="Times New Roman" w:cs="Times New Roman"/>
          <w:b/>
          <w:sz w:val="24"/>
          <w:szCs w:val="24"/>
          <w:lang w:eastAsia="fr-FR"/>
        </w:rPr>
        <w:t xml:space="preserve"> SARR, </w:t>
      </w:r>
      <w:proofErr w:type="spellStart"/>
      <w:r w:rsidRPr="00D22BCD">
        <w:rPr>
          <w:rFonts w:ascii="Times New Roman" w:eastAsia="Times New Roman" w:hAnsi="Times New Roman" w:cs="Times New Roman"/>
          <w:b/>
          <w:sz w:val="24"/>
          <w:szCs w:val="24"/>
          <w:lang w:eastAsia="fr-FR"/>
        </w:rPr>
        <w:t>Diatou</w:t>
      </w:r>
      <w:proofErr w:type="spellEnd"/>
      <w:r w:rsidRPr="00D22BCD">
        <w:rPr>
          <w:rFonts w:ascii="Times New Roman" w:eastAsia="Times New Roman" w:hAnsi="Times New Roman" w:cs="Times New Roman"/>
          <w:b/>
          <w:sz w:val="24"/>
          <w:szCs w:val="24"/>
          <w:lang w:eastAsia="fr-FR"/>
        </w:rPr>
        <w:t xml:space="preserve"> SARR, Yacine  NDIAYE (inédit).</w:t>
      </w:r>
    </w:p>
    <w:p w:rsidR="000F323A" w:rsidRPr="00D22BCD" w:rsidRDefault="000F323A" w:rsidP="00812E69">
      <w:pPr>
        <w:spacing w:line="360" w:lineRule="auto"/>
        <w:jc w:val="both"/>
        <w:rPr>
          <w:rFonts w:ascii="Times New Roman" w:eastAsia="Times New Roman" w:hAnsi="Times New Roman" w:cs="Times New Roman"/>
          <w:i/>
          <w:sz w:val="24"/>
          <w:szCs w:val="24"/>
          <w:lang w:eastAsia="fr-FR"/>
        </w:rPr>
      </w:pPr>
      <w:r w:rsidRPr="00D22BCD">
        <w:rPr>
          <w:rFonts w:ascii="Times New Roman" w:eastAsia="Times New Roman" w:hAnsi="Times New Roman" w:cs="Times New Roman"/>
          <w:i/>
          <w:sz w:val="24"/>
          <w:szCs w:val="24"/>
          <w:lang w:eastAsia="fr-FR"/>
        </w:rPr>
        <w:t xml:space="preserve">Ne peut valablement invoquer la légitime défense, l’auteur de coups et blessures volontaires qui, ne présentant aucune trace de violence, a reconnu  avoir pris le dessus sur la victime lors de la bagarre. </w:t>
      </w:r>
    </w:p>
    <w:p w:rsidR="000F323A" w:rsidRPr="00D22BCD" w:rsidRDefault="000F323A" w:rsidP="00812E69">
      <w:pPr>
        <w:spacing w:line="360" w:lineRule="auto"/>
        <w:jc w:val="both"/>
        <w:rPr>
          <w:rFonts w:ascii="Times New Roman" w:eastAsia="Times New Roman" w:hAnsi="Times New Roman" w:cs="Times New Roman"/>
          <w:i/>
          <w:sz w:val="24"/>
          <w:szCs w:val="24"/>
          <w:lang w:eastAsia="fr-FR"/>
        </w:rPr>
      </w:pPr>
      <w:r w:rsidRPr="00D22BCD">
        <w:rPr>
          <w:rFonts w:ascii="Times New Roman" w:eastAsia="Times New Roman" w:hAnsi="Times New Roman" w:cs="Times New Roman"/>
          <w:i/>
          <w:sz w:val="24"/>
          <w:szCs w:val="24"/>
          <w:lang w:eastAsia="fr-FR"/>
        </w:rPr>
        <w:t xml:space="preserve">Il y’a lieu dès lors de le déclarer coupable de ce chef. </w:t>
      </w:r>
      <w:r w:rsidRPr="00D22BCD">
        <w:rPr>
          <w:rFonts w:ascii="Times New Roman" w:eastAsia="Times New Roman" w:hAnsi="Times New Roman" w:cs="Times New Roman"/>
          <w:b/>
          <w:sz w:val="24"/>
          <w:szCs w:val="24"/>
          <w:lang w:eastAsia="fr-FR"/>
        </w:rPr>
        <w:t>TGIHC de Dakar, jugement n°907 du 25 juillet 2017, MP et Mamadou TAIROU SALL c/ Mamadou SEYE KANE</w:t>
      </w:r>
      <w:r w:rsidR="003E7BDD" w:rsidRPr="00D22BCD">
        <w:rPr>
          <w:rFonts w:ascii="Times New Roman" w:eastAsia="Times New Roman" w:hAnsi="Times New Roman" w:cs="Times New Roman"/>
          <w:b/>
          <w:sz w:val="24"/>
          <w:szCs w:val="24"/>
          <w:lang w:eastAsia="fr-FR"/>
        </w:rPr>
        <w:t xml:space="preserve"> (inédit)</w:t>
      </w:r>
      <w:r w:rsidRPr="00D22BCD">
        <w:rPr>
          <w:rFonts w:ascii="Times New Roman" w:eastAsia="Times New Roman" w:hAnsi="Times New Roman" w:cs="Times New Roman"/>
          <w:i/>
          <w:sz w:val="24"/>
          <w:szCs w:val="24"/>
          <w:lang w:eastAsia="fr-FR"/>
        </w:rPr>
        <w: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i/>
          <w:sz w:val="24"/>
          <w:szCs w:val="24"/>
          <w:lang w:eastAsia="fr-FR"/>
        </w:rPr>
      </w:pPr>
      <w:r w:rsidRPr="00D22BCD">
        <w:rPr>
          <w:rFonts w:ascii="Times New Roman" w:eastAsia="Times New Roman" w:hAnsi="Times New Roman" w:cs="Times New Roman"/>
          <w:b/>
          <w:sz w:val="24"/>
          <w:szCs w:val="24"/>
          <w:lang w:eastAsia="fr-FR"/>
        </w:rPr>
        <w:t>LEGITIME DEFENSE ET RISPOSE DISPROPORTIONNEE-</w:t>
      </w:r>
      <w:r w:rsidRPr="00D22BCD">
        <w:rPr>
          <w:rFonts w:ascii="Times New Roman" w:eastAsia="Times New Roman" w:hAnsi="Times New Roman" w:cs="Times New Roman"/>
          <w:i/>
          <w:sz w:val="24"/>
          <w:szCs w:val="24"/>
          <w:lang w:eastAsia="fr-FR"/>
        </w:rPr>
        <w:t>Au sens des dispositions de l’article 316 du code pénal, la légitime défense suppose une attaque et une riposte proportionnelles  quant aux moyens utilisés.</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i/>
          <w:sz w:val="24"/>
          <w:szCs w:val="24"/>
          <w:lang w:eastAsia="fr-FR"/>
        </w:rPr>
      </w:pPr>
      <w:r w:rsidRPr="00D22BCD">
        <w:rPr>
          <w:rFonts w:ascii="Times New Roman" w:eastAsia="Times New Roman" w:hAnsi="Times New Roman" w:cs="Times New Roman"/>
          <w:i/>
          <w:sz w:val="24"/>
          <w:szCs w:val="24"/>
          <w:lang w:eastAsia="fr-FR"/>
        </w:rPr>
        <w:t xml:space="preserve">Ainsi, la riposte du prévenu consistant à administrer un coup de pilon fatal à la victime est disproportionnée à l’attaque qu’il a subie de la part de celle-ci qui, confondu à un voleur, avait accouru pour prendre une pic.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i/>
          <w:sz w:val="24"/>
          <w:szCs w:val="24"/>
          <w:lang w:eastAsia="fr-FR"/>
        </w:rPr>
      </w:pPr>
      <w:r w:rsidRPr="00D22BCD">
        <w:rPr>
          <w:rFonts w:ascii="Times New Roman" w:eastAsia="Times New Roman" w:hAnsi="Times New Roman" w:cs="Times New Roman"/>
          <w:i/>
          <w:sz w:val="24"/>
          <w:szCs w:val="24"/>
          <w:lang w:eastAsia="fr-FR"/>
        </w:rPr>
        <w:t>En conséquence, c’est à bon droit que les juges d’instance ont déclaré le prévenu coupable de coups mortels au sens de l’article 294 alinéas 3 du Code pénal.</w:t>
      </w:r>
      <w:r w:rsidRPr="00D22BCD">
        <w:rPr>
          <w:rFonts w:ascii="Times New Roman" w:eastAsia="Times New Roman" w:hAnsi="Times New Roman" w:cs="Times New Roman"/>
          <w:b/>
          <w:sz w:val="24"/>
          <w:szCs w:val="24"/>
          <w:lang w:eastAsia="fr-FR"/>
        </w:rPr>
        <w:t xml:space="preserve">CA de Ziguinchor, arrêt n° 04 du 11 janvier 2018, MP et </w:t>
      </w:r>
      <w:proofErr w:type="spellStart"/>
      <w:r w:rsidRPr="00D22BCD">
        <w:rPr>
          <w:rFonts w:ascii="Times New Roman" w:eastAsia="Times New Roman" w:hAnsi="Times New Roman" w:cs="Times New Roman"/>
          <w:b/>
          <w:sz w:val="24"/>
          <w:szCs w:val="24"/>
          <w:lang w:eastAsia="fr-FR"/>
        </w:rPr>
        <w:t>Siaka</w:t>
      </w:r>
      <w:proofErr w:type="spellEnd"/>
      <w:r w:rsidRPr="00D22BCD">
        <w:rPr>
          <w:rFonts w:ascii="Times New Roman" w:eastAsia="Times New Roman" w:hAnsi="Times New Roman" w:cs="Times New Roman"/>
          <w:b/>
          <w:sz w:val="24"/>
          <w:szCs w:val="24"/>
          <w:lang w:eastAsia="fr-FR"/>
        </w:rPr>
        <w:t xml:space="preserve"> BADIANE c /Michel SAMBOU (inédit)</w:t>
      </w:r>
      <w:r w:rsidRPr="00D22BCD">
        <w:rPr>
          <w:rFonts w:ascii="Times New Roman" w:eastAsia="Times New Roman" w:hAnsi="Times New Roman" w:cs="Times New Roman"/>
          <w:i/>
          <w:sz w:val="24"/>
          <w:szCs w:val="24"/>
          <w:lang w:eastAsia="fr-FR"/>
        </w:rPr>
        <w:t xml:space="preserve">.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Article 317</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Sont compris dans les cas de nécessité actuelle de défense, les deux cas suivants:</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1° Si l'homicide a été commis, si les blessures ont été faites, ou si les coups ont été portés en repoussant, pendant la nuit, l'escalade ou l'effraction des clôtures, murs ou entrée d'une maison ou d'un appartement habité ou de leurs dépendances;</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lastRenderedPageBreak/>
        <w:t>2° Si le fait a eu lieu en se défendant contre les auteurs de vols ou de pillages exécutés avec violence.</w:t>
      </w:r>
    </w:p>
    <w:p w:rsidR="000F323A" w:rsidRPr="00D22BCD" w:rsidRDefault="000F323A" w:rsidP="00812E69">
      <w:pPr>
        <w:numPr>
          <w:ilvl w:val="0"/>
          <w:numId w:val="37"/>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t>PRESOMPTIONS DE LEGITIME DEFENSE</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Ce texte, qui reprend sensiblement le contenu de l’article 122-6 du CPF, pose des présomptions de légitime défense. Dans ces « </w:t>
      </w:r>
      <w:r w:rsidRPr="00D22BCD">
        <w:rPr>
          <w:rFonts w:ascii="Times New Roman" w:hAnsi="Times New Roman" w:cs="Times New Roman"/>
          <w:i/>
          <w:sz w:val="24"/>
          <w:szCs w:val="24"/>
        </w:rPr>
        <w:t>cas privilégiés »</w:t>
      </w:r>
      <w:r w:rsidRPr="00D22BCD">
        <w:rPr>
          <w:rFonts w:ascii="Times New Roman" w:hAnsi="Times New Roman" w:cs="Times New Roman"/>
          <w:sz w:val="24"/>
          <w:szCs w:val="24"/>
        </w:rPr>
        <w:t>, l’auteur de l’acte apparemment infractionnel n’est pas tenu de prouver que l’attaque était actuelle et injuste, qu’elle visait sa personne ou ses biens et que sa riposte était nécessaire.</w:t>
      </w:r>
    </w:p>
    <w:p w:rsidR="000F323A" w:rsidRPr="00D22BCD" w:rsidRDefault="000F323A" w:rsidP="00812E69">
      <w:pPr>
        <w:spacing w:line="360" w:lineRule="auto"/>
        <w:jc w:val="both"/>
        <w:rPr>
          <w:rFonts w:ascii="Times New Roman" w:hAnsi="Times New Roman" w:cs="Times New Roman"/>
          <w:i/>
          <w:sz w:val="24"/>
          <w:szCs w:val="24"/>
        </w:rPr>
      </w:pPr>
      <w:r w:rsidRPr="00D22BCD">
        <w:rPr>
          <w:rFonts w:ascii="Times New Roman" w:hAnsi="Times New Roman" w:cs="Times New Roman"/>
          <w:sz w:val="24"/>
          <w:szCs w:val="24"/>
        </w:rPr>
        <w:t>On comprend aisément qu’il s’agit pour le législateur d’« </w:t>
      </w:r>
      <w:r w:rsidRPr="00D22BCD">
        <w:rPr>
          <w:rFonts w:ascii="Times New Roman" w:hAnsi="Times New Roman" w:cs="Times New Roman"/>
          <w:i/>
          <w:sz w:val="24"/>
          <w:szCs w:val="24"/>
        </w:rPr>
        <w:t>accorder une protection renforcée aux citoyens placés dans une situation particulièrement inquiétante ou particulièrement éprouvante pour leurs nerfs</w:t>
      </w:r>
      <w:r w:rsidRPr="00D22BCD">
        <w:rPr>
          <w:rFonts w:ascii="Times New Roman" w:hAnsi="Times New Roman" w:cs="Times New Roman"/>
          <w:sz w:val="24"/>
          <w:szCs w:val="24"/>
        </w:rPr>
        <w:t>. ».(</w:t>
      </w:r>
      <w:r w:rsidRPr="00D22BCD">
        <w:rPr>
          <w:rFonts w:ascii="Times New Roman" w:hAnsi="Times New Roman" w:cs="Times New Roman"/>
          <w:i/>
          <w:sz w:val="24"/>
          <w:szCs w:val="24"/>
        </w:rPr>
        <w:t>Voir R.MERLE et A.VITU, I, n°463, cités par Jean PRADEL, op.cit.p.281).</w:t>
      </w:r>
    </w:p>
    <w:p w:rsidR="000F323A" w:rsidRPr="00D22BCD" w:rsidRDefault="000F323A" w:rsidP="00812E69">
      <w:pPr>
        <w:spacing w:line="360" w:lineRule="auto"/>
        <w:jc w:val="both"/>
        <w:rPr>
          <w:rFonts w:ascii="Times New Roman" w:hAnsi="Times New Roman" w:cs="Times New Roman"/>
          <w:i/>
          <w:sz w:val="24"/>
          <w:szCs w:val="24"/>
        </w:rPr>
      </w:pPr>
      <w:r w:rsidRPr="00D22BCD">
        <w:rPr>
          <w:rFonts w:ascii="Times New Roman" w:hAnsi="Times New Roman" w:cs="Times New Roman"/>
          <w:sz w:val="24"/>
          <w:szCs w:val="24"/>
        </w:rPr>
        <w:t xml:space="preserve">Ainsi, le premier cas vise l’infraction commise nuitamment contre un intrus dans une demeure. Le législateur précise </w:t>
      </w:r>
      <w:r w:rsidRPr="00D22BCD">
        <w:rPr>
          <w:rFonts w:ascii="Times New Roman" w:hAnsi="Times New Roman" w:cs="Times New Roman"/>
          <w:i/>
          <w:sz w:val="24"/>
          <w:szCs w:val="24"/>
        </w:rPr>
        <w:t>l’escalade ou l’effraction</w:t>
      </w:r>
      <w:r w:rsidRPr="00D22BCD">
        <w:rPr>
          <w:rFonts w:ascii="Times New Roman" w:hAnsi="Times New Roman" w:cs="Times New Roman"/>
          <w:sz w:val="24"/>
          <w:szCs w:val="24"/>
        </w:rPr>
        <w:t>.</w:t>
      </w:r>
    </w:p>
    <w:p w:rsidR="000F323A" w:rsidRPr="00D22BCD" w:rsidRDefault="000F323A" w:rsidP="00812E69">
      <w:pPr>
        <w:spacing w:line="360" w:lineRule="auto"/>
        <w:jc w:val="both"/>
        <w:rPr>
          <w:rFonts w:ascii="Times New Roman" w:hAnsi="Times New Roman" w:cs="Times New Roman"/>
          <w:i/>
          <w:sz w:val="24"/>
          <w:szCs w:val="24"/>
        </w:rPr>
      </w:pPr>
      <w:r w:rsidRPr="00D22BCD">
        <w:rPr>
          <w:rFonts w:ascii="Times New Roman" w:hAnsi="Times New Roman" w:cs="Times New Roman"/>
          <w:sz w:val="24"/>
          <w:szCs w:val="24"/>
        </w:rPr>
        <w:t xml:space="preserve">Le second cas semble viser la légitime défense des biens dans la mesure ou le fait commis dans la défense </w:t>
      </w:r>
      <w:r w:rsidRPr="00D22BCD">
        <w:rPr>
          <w:rFonts w:ascii="Times New Roman" w:hAnsi="Times New Roman" w:cs="Times New Roman"/>
          <w:i/>
          <w:sz w:val="24"/>
          <w:szCs w:val="24"/>
        </w:rPr>
        <w:t xml:space="preserve">contre les auteurs de vols ou de pillages exécutés avec violences. </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b/>
          <w:sz w:val="24"/>
          <w:szCs w:val="24"/>
        </w:rPr>
        <w:t>NATURE JURIDIQUE DES PRESOMPTIONS</w:t>
      </w:r>
      <w:r w:rsidRPr="00D22BCD">
        <w:rPr>
          <w:rFonts w:ascii="Times New Roman" w:hAnsi="Times New Roman" w:cs="Times New Roman"/>
          <w:sz w:val="24"/>
          <w:szCs w:val="24"/>
        </w:rPr>
        <w:t>-Cependant, pour le premier cas, la nature de la présomption a donné lieu à des controverses au sein de la doctrine et, à priori, à des hésitations jurisprudentielles.</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En doctrine, la thèse de l’</w:t>
      </w:r>
      <w:proofErr w:type="spellStart"/>
      <w:r w:rsidRPr="00D22BCD">
        <w:rPr>
          <w:rFonts w:ascii="Times New Roman" w:hAnsi="Times New Roman" w:cs="Times New Roman"/>
          <w:sz w:val="24"/>
          <w:szCs w:val="24"/>
        </w:rPr>
        <w:t>irréfragabilité</w:t>
      </w:r>
      <w:proofErr w:type="spellEnd"/>
      <w:r w:rsidRPr="00D22BCD">
        <w:rPr>
          <w:rFonts w:ascii="Times New Roman" w:hAnsi="Times New Roman" w:cs="Times New Roman"/>
          <w:sz w:val="24"/>
          <w:szCs w:val="24"/>
        </w:rPr>
        <w:t xml:space="preserve"> s’est opposée à une thèse inverse considérée comme étant plus huma</w:t>
      </w:r>
      <w:r w:rsidR="00771C50">
        <w:rPr>
          <w:rFonts w:ascii="Times New Roman" w:hAnsi="Times New Roman" w:cs="Times New Roman"/>
          <w:sz w:val="24"/>
          <w:szCs w:val="24"/>
        </w:rPr>
        <w:t>i</w:t>
      </w:r>
      <w:r w:rsidRPr="00D22BCD">
        <w:rPr>
          <w:rFonts w:ascii="Times New Roman" w:hAnsi="Times New Roman" w:cs="Times New Roman"/>
          <w:sz w:val="24"/>
          <w:szCs w:val="24"/>
        </w:rPr>
        <w:t xml:space="preserve">ne et plus juste. </w:t>
      </w:r>
    </w:p>
    <w:p w:rsidR="000F323A" w:rsidRPr="00D22BCD" w:rsidRDefault="000F323A" w:rsidP="00812E69">
      <w:pPr>
        <w:spacing w:line="360" w:lineRule="auto"/>
        <w:jc w:val="both"/>
        <w:rPr>
          <w:rFonts w:ascii="Times New Roman" w:hAnsi="Times New Roman" w:cs="Times New Roman"/>
          <w:i/>
          <w:sz w:val="24"/>
          <w:szCs w:val="24"/>
        </w:rPr>
      </w:pPr>
      <w:r w:rsidRPr="00D22BCD">
        <w:rPr>
          <w:rFonts w:ascii="Times New Roman" w:hAnsi="Times New Roman" w:cs="Times New Roman"/>
          <w:sz w:val="24"/>
          <w:szCs w:val="24"/>
        </w:rPr>
        <w:t>S’agissant de la jur</w:t>
      </w:r>
      <w:r w:rsidR="00B5681A">
        <w:rPr>
          <w:rFonts w:ascii="Times New Roman" w:hAnsi="Times New Roman" w:cs="Times New Roman"/>
          <w:sz w:val="24"/>
          <w:szCs w:val="24"/>
        </w:rPr>
        <w:t xml:space="preserve">isprudence, </w:t>
      </w:r>
      <w:r w:rsidRPr="00D22BCD">
        <w:rPr>
          <w:rFonts w:ascii="Times New Roman" w:hAnsi="Times New Roman" w:cs="Times New Roman"/>
          <w:sz w:val="24"/>
          <w:szCs w:val="24"/>
        </w:rPr>
        <w:t>quelques très vieux arrêts ont été interprétés dans le sens du caractère irréfragable de la présomption (</w:t>
      </w:r>
      <w:r w:rsidRPr="00D22BCD">
        <w:rPr>
          <w:rFonts w:ascii="Times New Roman" w:hAnsi="Times New Roman" w:cs="Times New Roman"/>
          <w:i/>
          <w:sz w:val="24"/>
          <w:szCs w:val="24"/>
        </w:rPr>
        <w:t>notamment Crim.11 juillet 1844, à propos d’un mari qui avait tué en connaissance de cause l’amant de sa femme à l’occasion de l’escalade de nuit</w:t>
      </w:r>
      <w:r w:rsidRPr="00D22BCD">
        <w:rPr>
          <w:rFonts w:ascii="Times New Roman" w:hAnsi="Times New Roman" w:cs="Times New Roman"/>
          <w:sz w:val="24"/>
          <w:szCs w:val="24"/>
        </w:rPr>
        <w:t>), aujourd’hui, sans ambigüité, la thèse de la présomption simple (</w:t>
      </w:r>
      <w:r w:rsidRPr="00D22BCD">
        <w:rPr>
          <w:rFonts w:ascii="Times New Roman" w:hAnsi="Times New Roman" w:cs="Times New Roman"/>
          <w:i/>
          <w:sz w:val="24"/>
          <w:szCs w:val="24"/>
        </w:rPr>
        <w:t xml:space="preserve">voir notamment </w:t>
      </w:r>
      <w:proofErr w:type="spellStart"/>
      <w:r w:rsidRPr="00D22BCD">
        <w:rPr>
          <w:rFonts w:ascii="Times New Roman" w:hAnsi="Times New Roman" w:cs="Times New Roman"/>
          <w:i/>
          <w:sz w:val="24"/>
          <w:szCs w:val="24"/>
        </w:rPr>
        <w:t>Trib</w:t>
      </w:r>
      <w:proofErr w:type="spellEnd"/>
      <w:r w:rsidRPr="00D22BCD">
        <w:rPr>
          <w:rFonts w:ascii="Times New Roman" w:hAnsi="Times New Roman" w:cs="Times New Roman"/>
          <w:i/>
          <w:sz w:val="24"/>
          <w:szCs w:val="24"/>
        </w:rPr>
        <w:t>. corr. Mayenne, 6 mars 1957, notes P.A PAGEAUD, Crim.19 février 1959</w:t>
      </w:r>
      <w:r w:rsidRPr="00D22BCD">
        <w:rPr>
          <w:rFonts w:ascii="Times New Roman" w:hAnsi="Times New Roman" w:cs="Times New Roman"/>
          <w:sz w:val="24"/>
          <w:szCs w:val="24"/>
        </w:rPr>
        <w:t>). (</w:t>
      </w:r>
      <w:r w:rsidRPr="00D22BCD">
        <w:rPr>
          <w:rFonts w:ascii="Times New Roman" w:hAnsi="Times New Roman" w:cs="Times New Roman"/>
          <w:i/>
          <w:sz w:val="24"/>
          <w:szCs w:val="24"/>
        </w:rPr>
        <w:t>Sur l’ensemble de cette question, voir, Jean PRADEL, Droit pénal général, op.cit.).</w:t>
      </w:r>
    </w:p>
    <w:p w:rsidR="000F323A" w:rsidRPr="00D22BCD" w:rsidRDefault="000F323A" w:rsidP="00812E69">
      <w:pPr>
        <w:spacing w:line="360" w:lineRule="auto"/>
        <w:jc w:val="both"/>
        <w:rPr>
          <w:rFonts w:ascii="Times New Roman" w:hAnsi="Times New Roman" w:cs="Times New Roman"/>
          <w:i/>
          <w:sz w:val="24"/>
          <w:szCs w:val="24"/>
        </w:rPr>
      </w:pPr>
      <w:r w:rsidRPr="00D22BCD">
        <w:rPr>
          <w:rFonts w:ascii="Times New Roman" w:hAnsi="Times New Roman" w:cs="Times New Roman"/>
          <w:sz w:val="24"/>
          <w:szCs w:val="24"/>
        </w:rPr>
        <w:t>A l’aune de la jurisprudence recensée, le juge sénégalais ne s’est pas prononcé sur ces présomptions de légitime défense.</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sz w:val="24"/>
          <w:szCs w:val="24"/>
          <w:lang w:eastAsia="fr-FR"/>
        </w:rPr>
        <w:t>A la suite des atteintes réelles ou éventuelles à l’intégrité physiques des personnes, il convient d’aborder les atteintes aux mœurs</w:t>
      </w:r>
      <w:r w:rsidRPr="00D22BCD">
        <w:rPr>
          <w:rFonts w:ascii="Times New Roman" w:eastAsia="Times New Roman" w:hAnsi="Times New Roman" w:cs="Times New Roman"/>
          <w:b/>
          <w:sz w:val="24"/>
          <w:szCs w:val="24"/>
          <w:lang w:eastAsia="fr-FR"/>
        </w:rPr>
        <w: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F323A" w:rsidRPr="00D22BCD" w:rsidRDefault="000F323A" w:rsidP="00812E69">
      <w:pPr>
        <w:overflowPunct w:val="0"/>
        <w:autoSpaceDE w:val="0"/>
        <w:autoSpaceDN w:val="0"/>
        <w:adjustRightInd w:val="0"/>
        <w:spacing w:after="0" w:line="360" w:lineRule="auto"/>
        <w:rPr>
          <w:rFonts w:ascii="Times New Roman" w:eastAsia="Times New Roman" w:hAnsi="Times New Roman" w:cs="Times New Roman"/>
          <w:b/>
          <w:sz w:val="24"/>
          <w:szCs w:val="24"/>
          <w:lang w:eastAsia="fr-FR"/>
        </w:rPr>
      </w:pPr>
    </w:p>
    <w:p w:rsidR="000F323A" w:rsidRPr="00D22BCD" w:rsidRDefault="000F323A" w:rsidP="00812E69">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0F323A" w:rsidRPr="00D22BCD" w:rsidRDefault="000F323A" w:rsidP="00812E69">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0F323A" w:rsidRPr="00D22BCD" w:rsidRDefault="000F323A" w:rsidP="00812E69">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0F323A" w:rsidRPr="00D22BCD" w:rsidRDefault="000F323A" w:rsidP="00812E69">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0F323A" w:rsidRPr="00D22BCD" w:rsidRDefault="000F323A" w:rsidP="00812E69">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0F323A" w:rsidRPr="00D22BCD" w:rsidRDefault="000F323A" w:rsidP="00812E69">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2763B" w:rsidRPr="00D22BCD" w:rsidRDefault="00B2763B" w:rsidP="00812E69">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5681A" w:rsidRDefault="00B5681A" w:rsidP="00812E69">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5681A" w:rsidRDefault="00B5681A" w:rsidP="00812E69">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5681A" w:rsidRDefault="00B5681A" w:rsidP="00812E69">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5681A" w:rsidRDefault="00B5681A" w:rsidP="00812E69">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5681A" w:rsidRDefault="00B5681A" w:rsidP="00812E69">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6A0EAB" w:rsidRDefault="006A0EAB" w:rsidP="00812E69">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6A0EAB" w:rsidRDefault="006A0EAB" w:rsidP="00812E69">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6A0EAB" w:rsidRDefault="006A0EAB" w:rsidP="00812E69">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040745" w:rsidRDefault="00040745" w:rsidP="00812E69">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0F323A" w:rsidRPr="00D22BCD" w:rsidRDefault="00B2763B" w:rsidP="00812E69">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DEXIEME PARTIE</w:t>
      </w:r>
      <w:r w:rsidR="000F323A" w:rsidRPr="00D22BCD">
        <w:rPr>
          <w:rFonts w:ascii="Times New Roman" w:eastAsia="Times New Roman" w:hAnsi="Times New Roman" w:cs="Times New Roman"/>
          <w:b/>
          <w:sz w:val="24"/>
          <w:szCs w:val="24"/>
          <w:lang w:eastAsia="fr-FR"/>
        </w:rPr>
        <w:t> : LES ATTEINTES AUX MOEURS</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sz w:val="24"/>
          <w:szCs w:val="24"/>
          <w:lang w:eastAsia="fr-FR"/>
        </w:rPr>
        <w:t xml:space="preserve">Cette partie recoupe la section 5 relative aux attentats aux </w:t>
      </w:r>
      <w:r w:rsidR="00771C50" w:rsidRPr="00D22BCD">
        <w:rPr>
          <w:rFonts w:ascii="Times New Roman" w:eastAsia="Times New Roman" w:hAnsi="Times New Roman" w:cs="Times New Roman"/>
          <w:sz w:val="24"/>
          <w:szCs w:val="24"/>
          <w:lang w:eastAsia="fr-FR"/>
        </w:rPr>
        <w:t>m</w:t>
      </w:r>
      <w:r w:rsidR="00771C50">
        <w:rPr>
          <w:rFonts w:ascii="Times New Roman" w:eastAsia="Times New Roman" w:hAnsi="Times New Roman" w:cs="Times New Roman"/>
          <w:sz w:val="24"/>
          <w:szCs w:val="24"/>
          <w:lang w:eastAsia="fr-FR"/>
        </w:rPr>
        <w:t>œ</w:t>
      </w:r>
      <w:r w:rsidR="00771C50" w:rsidRPr="00D22BCD">
        <w:rPr>
          <w:rFonts w:ascii="Times New Roman" w:eastAsia="Times New Roman" w:hAnsi="Times New Roman" w:cs="Times New Roman"/>
          <w:sz w:val="24"/>
          <w:szCs w:val="24"/>
          <w:lang w:eastAsia="fr-FR"/>
        </w:rPr>
        <w:t>urs</w:t>
      </w:r>
      <w:r w:rsidRPr="00D22BCD">
        <w:rPr>
          <w:rFonts w:ascii="Times New Roman" w:eastAsia="Times New Roman" w:hAnsi="Times New Roman" w:cs="Times New Roman"/>
          <w:sz w:val="24"/>
          <w:szCs w:val="24"/>
          <w:lang w:eastAsia="fr-FR"/>
        </w:rPr>
        <w: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Article 318</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Toute personne qui aura commis un outrage public à la pudeur sera punie d'un emprisonnement de trois mois à deux ans et d'une amende de 20.000 à 200.000 francs.</w:t>
      </w:r>
    </w:p>
    <w:p w:rsidR="000F323A" w:rsidRPr="00D22BCD" w:rsidRDefault="000F323A" w:rsidP="00812E69">
      <w:pPr>
        <w:numPr>
          <w:ilvl w:val="0"/>
          <w:numId w:val="37"/>
        </w:numPr>
        <w:overflowPunct w:val="0"/>
        <w:autoSpaceDE w:val="0"/>
        <w:autoSpaceDN w:val="0"/>
        <w:adjustRightInd w:val="0"/>
        <w:spacing w:after="0" w:line="360" w:lineRule="auto"/>
        <w:contextualSpacing/>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OUTRAGE PUBLIC A LA PUDEUR</w:t>
      </w:r>
    </w:p>
    <w:p w:rsidR="000F323A" w:rsidRPr="00D22BCD" w:rsidRDefault="000F323A" w:rsidP="00812E69">
      <w:pPr>
        <w:spacing w:line="360" w:lineRule="auto"/>
        <w:jc w:val="both"/>
        <w:rPr>
          <w:rFonts w:ascii="Times New Roman" w:hAnsi="Times New Roman" w:cs="Times New Roman"/>
          <w:b/>
          <w:sz w:val="24"/>
          <w:szCs w:val="24"/>
        </w:rPr>
      </w:pPr>
      <w:r w:rsidRPr="00D22BCD">
        <w:rPr>
          <w:rFonts w:ascii="Times New Roman" w:hAnsi="Times New Roman" w:cs="Times New Roman"/>
          <w:sz w:val="24"/>
          <w:szCs w:val="24"/>
        </w:rPr>
        <w:t>Cette incrimination vise à réprimer le scandale de « </w:t>
      </w:r>
      <w:r w:rsidRPr="00D22BCD">
        <w:rPr>
          <w:rFonts w:ascii="Times New Roman" w:hAnsi="Times New Roman" w:cs="Times New Roman"/>
          <w:i/>
          <w:sz w:val="24"/>
          <w:szCs w:val="24"/>
        </w:rPr>
        <w:t>l’immoralité qui s’affiche…. exposant autrui à un spectacle auquel il n’a pas à assister »</w:t>
      </w:r>
      <w:r w:rsidRPr="00D22BCD">
        <w:rPr>
          <w:rFonts w:ascii="Times New Roman" w:hAnsi="Times New Roman" w:cs="Times New Roman"/>
          <w:sz w:val="24"/>
          <w:szCs w:val="24"/>
        </w:rPr>
        <w:t>. (</w:t>
      </w:r>
      <w:r w:rsidRPr="00D22BCD">
        <w:rPr>
          <w:rFonts w:ascii="Times New Roman" w:hAnsi="Times New Roman" w:cs="Times New Roman"/>
          <w:i/>
          <w:sz w:val="24"/>
          <w:szCs w:val="24"/>
        </w:rPr>
        <w:t>Voir, Michel-LAURE RASSAT, Droit pénal spécial, Dalloz, 6</w:t>
      </w:r>
      <w:r w:rsidRPr="00D22BCD">
        <w:rPr>
          <w:rFonts w:ascii="Times New Roman" w:hAnsi="Times New Roman" w:cs="Times New Roman"/>
          <w:i/>
          <w:sz w:val="24"/>
          <w:szCs w:val="24"/>
          <w:vertAlign w:val="superscript"/>
        </w:rPr>
        <w:t>e</w:t>
      </w:r>
      <w:r w:rsidRPr="00D22BCD">
        <w:rPr>
          <w:rFonts w:ascii="Times New Roman" w:hAnsi="Times New Roman" w:cs="Times New Roman"/>
          <w:i/>
          <w:sz w:val="24"/>
          <w:szCs w:val="24"/>
        </w:rPr>
        <w:t xml:space="preserve"> édition, p.672</w:t>
      </w:r>
      <w:r w:rsidRPr="00D22BCD">
        <w:rPr>
          <w:rFonts w:ascii="Times New Roman" w:hAnsi="Times New Roman" w:cs="Times New Roman"/>
          <w:sz w:val="24"/>
          <w:szCs w:val="24"/>
        </w:rPr>
        <w:t>).</w:t>
      </w:r>
    </w:p>
    <w:p w:rsidR="000F323A" w:rsidRPr="00D22BCD" w:rsidRDefault="000F323A" w:rsidP="00812E69">
      <w:pPr>
        <w:spacing w:line="360" w:lineRule="auto"/>
        <w:jc w:val="both"/>
        <w:rPr>
          <w:rFonts w:ascii="Times New Roman" w:hAnsi="Times New Roman" w:cs="Times New Roman"/>
          <w:b/>
          <w:sz w:val="24"/>
          <w:szCs w:val="24"/>
        </w:rPr>
      </w:pPr>
      <w:r w:rsidRPr="00D22BCD">
        <w:rPr>
          <w:rFonts w:ascii="Times New Roman" w:hAnsi="Times New Roman" w:cs="Times New Roman"/>
          <w:sz w:val="24"/>
          <w:szCs w:val="24"/>
        </w:rPr>
        <w:t xml:space="preserve">Le législateur ne lui a pas donné un contenu matériel précis. On le comprend aisément, compte tenu de la multiplicité des situations du fait que les mœurs sont susceptibles de variations selon les époques et les milieux. </w:t>
      </w:r>
    </w:p>
    <w:p w:rsidR="000F323A" w:rsidRPr="00D22BCD" w:rsidRDefault="000F323A" w:rsidP="00812E69">
      <w:pPr>
        <w:spacing w:line="360" w:lineRule="auto"/>
        <w:jc w:val="both"/>
        <w:rPr>
          <w:rFonts w:ascii="Times New Roman" w:hAnsi="Times New Roman" w:cs="Times New Roman"/>
          <w:b/>
          <w:sz w:val="24"/>
          <w:szCs w:val="24"/>
        </w:rPr>
      </w:pPr>
      <w:r w:rsidRPr="00D22BCD">
        <w:rPr>
          <w:rFonts w:ascii="Times New Roman" w:hAnsi="Times New Roman" w:cs="Times New Roman"/>
          <w:sz w:val="24"/>
          <w:szCs w:val="24"/>
        </w:rPr>
        <w:lastRenderedPageBreak/>
        <w:t>Quoi qu’il en soit, les actes condamnables sont ceux qui sont de nature à offenser la vue des témoins ou des personnes qui auraient pu en être témoins. Désigné aussi sous l’expression d’exhibition sexuelle (</w:t>
      </w:r>
      <w:r w:rsidRPr="00D22BCD">
        <w:rPr>
          <w:rFonts w:ascii="Times New Roman" w:hAnsi="Times New Roman" w:cs="Times New Roman"/>
          <w:i/>
          <w:sz w:val="24"/>
          <w:szCs w:val="24"/>
        </w:rPr>
        <w:t>Voir article 222-3 du CPF</w:t>
      </w:r>
      <w:r w:rsidRPr="00D22BCD">
        <w:rPr>
          <w:rFonts w:ascii="Times New Roman" w:hAnsi="Times New Roman" w:cs="Times New Roman"/>
          <w:sz w:val="24"/>
          <w:szCs w:val="24"/>
        </w:rPr>
        <w:t>), l’outrage public à la pudeur incrimine notamment des gestes et attitudes obscènes ou les actes sexuels commis dans un lieu public ou privé ouvert au public.</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sz w:val="24"/>
          <w:szCs w:val="24"/>
          <w:lang w:eastAsia="fr-FR"/>
        </w:rPr>
        <w:t>En conséquence, un acte licite, s’il est discret, devient répréhensible s’il est posé publiquement.</w:t>
      </w:r>
    </w:p>
    <w:p w:rsidR="000F323A" w:rsidRPr="00D22BCD" w:rsidRDefault="000F323A" w:rsidP="00812E69">
      <w:pPr>
        <w:numPr>
          <w:ilvl w:val="0"/>
          <w:numId w:val="35"/>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sz w:val="24"/>
          <w:szCs w:val="24"/>
          <w:lang w:eastAsia="fr-FR"/>
        </w:rPr>
        <w:t>Les décisions rapportées rendent compte de leur diversité.</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EBATS SEXUELS DANS UN LIEU PUBLIC OU OUVERT AU PUBLIC</w:t>
      </w:r>
      <w:r w:rsidRPr="00D22BCD">
        <w:rPr>
          <w:rFonts w:ascii="Times New Roman" w:eastAsia="Times New Roman" w:hAnsi="Times New Roman" w:cs="Times New Roman"/>
          <w:i/>
          <w:sz w:val="24"/>
          <w:szCs w:val="24"/>
          <w:lang w:eastAsia="fr-FR"/>
        </w:rPr>
        <w:t>-Constitue un outrage public à la pudeur le fait d’entretenir des rapports sexuels dans un lieu public ou ouvert au public.</w:t>
      </w:r>
      <w:r w:rsidRPr="00D22BCD">
        <w:rPr>
          <w:rFonts w:ascii="Times New Roman" w:eastAsia="Times New Roman" w:hAnsi="Times New Roman" w:cs="Times New Roman"/>
          <w:b/>
          <w:sz w:val="24"/>
          <w:szCs w:val="24"/>
          <w:lang w:eastAsia="fr-FR"/>
        </w:rPr>
        <w:t xml:space="preserve"> CA de Dakar,  arrêt n° 96  du 07 février 2001. MP et O.SOW contre A.BA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i/>
          <w:sz w:val="24"/>
          <w:szCs w:val="24"/>
          <w:lang w:eastAsia="fr-FR"/>
        </w:rPr>
      </w:pPr>
      <w:r w:rsidRPr="00D22BCD">
        <w:rPr>
          <w:rFonts w:ascii="Times New Roman" w:eastAsia="Times New Roman" w:hAnsi="Times New Roman" w:cs="Times New Roman"/>
          <w:b/>
          <w:sz w:val="24"/>
          <w:szCs w:val="24"/>
          <w:lang w:eastAsia="fr-FR"/>
        </w:rPr>
        <w:t>FROTTEMENT</w:t>
      </w:r>
      <w:r w:rsidR="00771C50">
        <w:rPr>
          <w:rFonts w:ascii="Times New Roman" w:eastAsia="Times New Roman" w:hAnsi="Times New Roman" w:cs="Times New Roman"/>
          <w:b/>
          <w:sz w:val="24"/>
          <w:szCs w:val="24"/>
          <w:lang w:eastAsia="fr-FR"/>
        </w:rPr>
        <w:t>S</w:t>
      </w:r>
      <w:r w:rsidRPr="00D22BCD">
        <w:rPr>
          <w:rFonts w:ascii="Times New Roman" w:eastAsia="Times New Roman" w:hAnsi="Times New Roman" w:cs="Times New Roman"/>
          <w:b/>
          <w:sz w:val="24"/>
          <w:szCs w:val="24"/>
          <w:lang w:eastAsia="fr-FR"/>
        </w:rPr>
        <w:t xml:space="preserve"> SEXUELS DANS UN LIEU PUBLIC</w:t>
      </w:r>
      <w:r w:rsidRPr="00D22BCD">
        <w:rPr>
          <w:rFonts w:ascii="Times New Roman" w:eastAsia="Times New Roman" w:hAnsi="Times New Roman" w:cs="Times New Roman"/>
          <w:i/>
          <w:sz w:val="24"/>
          <w:szCs w:val="24"/>
          <w:lang w:eastAsia="fr-FR"/>
        </w:rPr>
        <w:t>-Se rend coupable d’outrage public à la pudeur, le prévenu qui, se trouvant dans une salle d’audience du tribunal et profitant de l’affluence du public, a frotté son sexe avant d’éjaculer sur les  fesses d’une Dame</w:t>
      </w:r>
      <w:r w:rsidRPr="00D22BCD">
        <w:rPr>
          <w:rFonts w:ascii="Times New Roman" w:eastAsia="Times New Roman" w:hAnsi="Times New Roman" w:cs="Times New Roman"/>
          <w:b/>
          <w:i/>
          <w:sz w:val="24"/>
          <w:szCs w:val="24"/>
          <w:lang w:eastAsia="fr-FR"/>
        </w:rPr>
        <w: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i/>
          <w:sz w:val="24"/>
          <w:szCs w:val="24"/>
          <w:lang w:eastAsia="fr-FR"/>
        </w:rPr>
        <w:t xml:space="preserve">En conséquence, c’est à bon droit que les juges d’instance ont retenu le prévenu dans les liens de la détention. </w:t>
      </w:r>
      <w:r w:rsidRPr="00D22BCD">
        <w:rPr>
          <w:rFonts w:ascii="Times New Roman" w:eastAsia="Times New Roman" w:hAnsi="Times New Roman" w:cs="Times New Roman"/>
          <w:b/>
          <w:sz w:val="24"/>
          <w:szCs w:val="24"/>
          <w:lang w:eastAsia="fr-FR"/>
        </w:rPr>
        <w:t>C.A de Dakar, arrêt n°699 du 25 novembre 2002, MP et N.F.DIOP Contre M.DIOP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EXIBITION SEXUELLE-</w:t>
      </w:r>
      <w:r w:rsidRPr="00D22BCD">
        <w:rPr>
          <w:rFonts w:ascii="Times New Roman" w:eastAsia="Times New Roman" w:hAnsi="Times New Roman" w:cs="Times New Roman"/>
          <w:i/>
          <w:sz w:val="24"/>
          <w:szCs w:val="24"/>
          <w:lang w:eastAsia="fr-FR"/>
        </w:rPr>
        <w:t>Commet un outrage public à la pudeur, le prévenu qui exhibe ses parties intimes à l’endroit de la victime</w:t>
      </w:r>
      <w:r w:rsidRPr="00D22BCD">
        <w:rPr>
          <w:rFonts w:ascii="Times New Roman" w:eastAsia="Times New Roman" w:hAnsi="Times New Roman" w:cs="Times New Roman"/>
          <w:b/>
          <w:sz w:val="24"/>
          <w:szCs w:val="24"/>
          <w:lang w:eastAsia="fr-FR"/>
        </w:rPr>
        <w:t>. C.A de Dakar, n° 660 du 07 juillet 2006, MP et N.DIOP Contre El Hadji Abdou Aziz NDAO (inédit).</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eastAsia="Times New Roman" w:hAnsi="Times New Roman" w:cs="Times New Roman"/>
          <w:b/>
          <w:sz w:val="24"/>
          <w:szCs w:val="24"/>
          <w:lang w:eastAsia="fr-FR"/>
        </w:rPr>
        <w:t>RELATIONS INTIMES DANS DES ESCALIERS D’UNE MAISON</w:t>
      </w:r>
      <w:r w:rsidRPr="00D22BCD">
        <w:rPr>
          <w:rFonts w:ascii="Times New Roman" w:hAnsi="Times New Roman" w:cs="Times New Roman"/>
          <w:i/>
          <w:sz w:val="24"/>
          <w:szCs w:val="24"/>
        </w:rPr>
        <w:t>-</w:t>
      </w:r>
      <w:r w:rsidRPr="00D22BCD">
        <w:rPr>
          <w:rFonts w:ascii="Times New Roman" w:eastAsia="Times New Roman" w:hAnsi="Times New Roman" w:cs="Times New Roman"/>
          <w:i/>
          <w:sz w:val="24"/>
          <w:szCs w:val="24"/>
          <w:lang w:eastAsia="fr-FR"/>
        </w:rPr>
        <w:t xml:space="preserve">Est constitutif du délit d’outrage public à la pudeur, le fait d’entretenir des relations sexuelles dans les escaliers d’une maison. </w:t>
      </w:r>
      <w:r w:rsidRPr="00D22BCD">
        <w:rPr>
          <w:rFonts w:ascii="Times New Roman" w:eastAsia="Times New Roman" w:hAnsi="Times New Roman" w:cs="Times New Roman"/>
          <w:b/>
          <w:sz w:val="24"/>
          <w:szCs w:val="24"/>
          <w:lang w:eastAsia="fr-FR"/>
        </w:rPr>
        <w:t>C.A de Dakar, arrêt n° 559 du 28 avril 2014, MP et R. M. FALL es qualité de sa fille S. GNING c/A. MRABET (inédit).</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eastAsia="Times New Roman" w:hAnsi="Times New Roman" w:cs="Times New Roman"/>
          <w:b/>
          <w:sz w:val="24"/>
          <w:szCs w:val="24"/>
          <w:lang w:eastAsia="fr-FR"/>
        </w:rPr>
        <w:t>FELLATION ET CARESSE DANS UN LIEU PUBLIC-</w:t>
      </w:r>
      <w:r w:rsidRPr="00D22BCD">
        <w:rPr>
          <w:rFonts w:ascii="Times New Roman" w:eastAsia="Times New Roman" w:hAnsi="Times New Roman" w:cs="Times New Roman"/>
          <w:i/>
          <w:sz w:val="24"/>
          <w:szCs w:val="24"/>
          <w:lang w:eastAsia="fr-FR"/>
        </w:rPr>
        <w:t>Se rendent coupables d’outrage public à la pudeur et d’acte contre nature les prévenus de même sexe qui s’adonnent à des fellations et caresse dans un lieu public.</w:t>
      </w:r>
    </w:p>
    <w:p w:rsidR="000F323A" w:rsidRPr="00D22BCD" w:rsidRDefault="000F323A" w:rsidP="00812E69">
      <w:pPr>
        <w:spacing w:line="360" w:lineRule="auto"/>
        <w:jc w:val="both"/>
        <w:rPr>
          <w:rFonts w:ascii="Times New Roman" w:hAnsi="Times New Roman" w:cs="Times New Roman"/>
          <w:b/>
          <w:sz w:val="24"/>
          <w:szCs w:val="24"/>
        </w:rPr>
      </w:pPr>
      <w:r w:rsidRPr="00D22BCD">
        <w:rPr>
          <w:rFonts w:ascii="Times New Roman" w:eastAsia="Times New Roman" w:hAnsi="Times New Roman" w:cs="Times New Roman"/>
          <w:i/>
          <w:sz w:val="24"/>
          <w:szCs w:val="24"/>
          <w:lang w:eastAsia="fr-FR"/>
        </w:rPr>
        <w:t>Dès lors, c’est à bon droit que les premiers juges les ont déclarés coupables de ces chefs</w:t>
      </w:r>
      <w:r w:rsidRPr="00D22BCD">
        <w:rPr>
          <w:rFonts w:ascii="Times New Roman" w:eastAsia="Times New Roman" w:hAnsi="Times New Roman" w:cs="Times New Roman"/>
          <w:b/>
          <w:i/>
          <w:sz w:val="24"/>
          <w:szCs w:val="24"/>
          <w:lang w:eastAsia="fr-FR"/>
        </w:rPr>
        <w:t xml:space="preserve">. </w:t>
      </w:r>
      <w:r w:rsidRPr="00D22BCD">
        <w:rPr>
          <w:rFonts w:ascii="Times New Roman" w:eastAsia="Times New Roman" w:hAnsi="Times New Roman" w:cs="Times New Roman"/>
          <w:b/>
          <w:sz w:val="24"/>
          <w:szCs w:val="24"/>
          <w:lang w:eastAsia="fr-FR"/>
        </w:rPr>
        <w:t>C.A de Dakar, arrêt n°230 du 20 mars 2017, MP /B. NDIAYE et M. GUEYE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Article 319</w:t>
      </w:r>
    </w:p>
    <w:p w:rsidR="000F323A" w:rsidRPr="00B5681A"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B5681A">
        <w:rPr>
          <w:rFonts w:ascii="Times New Roman" w:eastAsia="Times New Roman" w:hAnsi="Times New Roman" w:cs="Times New Roman"/>
          <w:b/>
          <w:sz w:val="24"/>
          <w:szCs w:val="24"/>
          <w:lang w:eastAsia="fr-FR"/>
        </w:rPr>
        <w:lastRenderedPageBreak/>
        <w:t>Tout attentat à la pudeur consommé ou tenté sans violence sur la personne d'un enfant de l'un ou de l'autre sexe âgé de moins de treize ans, sera puni d'un emprisonnement de deux à cinq ans.</w:t>
      </w:r>
    </w:p>
    <w:p w:rsidR="000F323A" w:rsidRPr="00D22BCD" w:rsidRDefault="00771C50" w:rsidP="00812E69">
      <w:pPr>
        <w:numPr>
          <w:ilvl w:val="0"/>
          <w:numId w:val="37"/>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b/>
          <w:sz w:val="24"/>
          <w:szCs w:val="24"/>
          <w:lang w:eastAsia="fr-FR"/>
        </w:rPr>
        <w:t>ATTENTAT</w:t>
      </w:r>
      <w:r w:rsidR="000F323A" w:rsidRPr="00D22BCD">
        <w:rPr>
          <w:rFonts w:ascii="Times New Roman" w:eastAsia="Times New Roman" w:hAnsi="Times New Roman" w:cs="Times New Roman"/>
          <w:b/>
          <w:sz w:val="24"/>
          <w:szCs w:val="24"/>
          <w:lang w:eastAsia="fr-FR"/>
        </w:rPr>
        <w:t xml:space="preserve"> A LA PUDEUR SANS VIOLENCES</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Cette forme d</w:t>
      </w:r>
      <w:r w:rsidRPr="00D22BCD">
        <w:rPr>
          <w:rFonts w:ascii="Times New Roman" w:hAnsi="Times New Roman" w:cs="Times New Roman"/>
          <w:i/>
          <w:sz w:val="24"/>
          <w:szCs w:val="24"/>
        </w:rPr>
        <w:t>’atteinte sexuelle,</w:t>
      </w:r>
      <w:r w:rsidRPr="00D22BCD">
        <w:rPr>
          <w:rFonts w:ascii="Times New Roman" w:hAnsi="Times New Roman" w:cs="Times New Roman"/>
          <w:sz w:val="24"/>
          <w:szCs w:val="24"/>
        </w:rPr>
        <w:t xml:space="preserve"> telle qu’elle est désignée aujourd’hui en droit français par l’article 227-25 CPF, contrairement à l’outrage public à la pudeur, suppose un contact physique avec la victime à des fins sexuelles, au moyen d’un acte impudique. Elle peut être commise avec ou sans violence. C’est cette dernière hypothèse qui est visée dans le présent article.</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b/>
          <w:sz w:val="24"/>
          <w:szCs w:val="24"/>
        </w:rPr>
        <w:t>DOMAINE DE LA REPRESSION : UN MINEUR AGE DE MOINS DE TREIZE ANS-</w:t>
      </w:r>
      <w:r w:rsidRPr="00D22BCD">
        <w:rPr>
          <w:rFonts w:ascii="Times New Roman" w:hAnsi="Times New Roman" w:cs="Times New Roman"/>
          <w:sz w:val="24"/>
          <w:szCs w:val="24"/>
        </w:rPr>
        <w:t xml:space="preserve">Il résulte du texte discriminateur que l’attentat à la pudeur sans violences ne </w:t>
      </w:r>
      <w:r w:rsidR="00771C50">
        <w:rPr>
          <w:rFonts w:ascii="Times New Roman" w:hAnsi="Times New Roman" w:cs="Times New Roman"/>
          <w:sz w:val="24"/>
          <w:szCs w:val="24"/>
        </w:rPr>
        <w:t xml:space="preserve">se </w:t>
      </w:r>
      <w:r w:rsidRPr="00D22BCD">
        <w:rPr>
          <w:rFonts w:ascii="Times New Roman" w:hAnsi="Times New Roman" w:cs="Times New Roman"/>
          <w:sz w:val="24"/>
          <w:szCs w:val="24"/>
        </w:rPr>
        <w:t xml:space="preserve">conçoit que si la victime est un mineur âgé de moins de treize ans. Cette option appelle, de notre part, deux observations. </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D’une part, on peut observer que la répression de l’attentat à la pudeur sans violence ne concerne pas les personnes majeures en tant que victime. A juste titre, dans la mesure où ces dernières sont capables, par elles-mêmes, de réagir contre les actes impudiques qui leurs sont imposés sans violences. Par contre, s’agissant des mineurs visés, la sanction devient opportune. En effet, leur immaturité justifie toute prévention d’un dommage psychique lié à des actes impudiques auxquels ils n’ont apparemment pas consenti.</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 xml:space="preserve">D’autre part, l’âge fixé par le texte </w:t>
      </w:r>
      <w:proofErr w:type="spellStart"/>
      <w:r w:rsidRPr="00D22BCD">
        <w:rPr>
          <w:rFonts w:ascii="Times New Roman" w:hAnsi="Times New Roman" w:cs="Times New Roman"/>
          <w:sz w:val="24"/>
          <w:szCs w:val="24"/>
        </w:rPr>
        <w:t>incriminateur</w:t>
      </w:r>
      <w:proofErr w:type="spellEnd"/>
      <w:r w:rsidRPr="00D22BCD">
        <w:rPr>
          <w:rFonts w:ascii="Times New Roman" w:hAnsi="Times New Roman" w:cs="Times New Roman"/>
          <w:sz w:val="24"/>
          <w:szCs w:val="24"/>
        </w:rPr>
        <w:t>-</w:t>
      </w:r>
      <w:r w:rsidRPr="00D22BCD">
        <w:rPr>
          <w:rFonts w:ascii="Times New Roman" w:hAnsi="Times New Roman" w:cs="Times New Roman"/>
          <w:i/>
          <w:sz w:val="24"/>
          <w:szCs w:val="24"/>
        </w:rPr>
        <w:t>moins de treize (13) ans</w:t>
      </w:r>
      <w:r w:rsidRPr="00D22BCD">
        <w:rPr>
          <w:rFonts w:ascii="Times New Roman" w:hAnsi="Times New Roman" w:cs="Times New Roman"/>
          <w:sz w:val="24"/>
          <w:szCs w:val="24"/>
        </w:rPr>
        <w:t xml:space="preserve">- laisse entrevoir que l’attentat à la pudeur </w:t>
      </w:r>
      <w:r w:rsidRPr="00D22BCD">
        <w:rPr>
          <w:rFonts w:ascii="Times New Roman" w:hAnsi="Times New Roman" w:cs="Times New Roman"/>
          <w:i/>
          <w:sz w:val="24"/>
          <w:szCs w:val="24"/>
        </w:rPr>
        <w:t>sans violence</w:t>
      </w:r>
      <w:r w:rsidRPr="00D22BCD">
        <w:rPr>
          <w:rFonts w:ascii="Times New Roman" w:hAnsi="Times New Roman" w:cs="Times New Roman"/>
          <w:sz w:val="24"/>
          <w:szCs w:val="24"/>
        </w:rPr>
        <w:t xml:space="preserve"> n’est répréhensible que si la victime se trouve dans cette tranche d’âge. Si au-delà de cet âge on peut présumer l’existence d’une maturité sexuelle, on peut tout autant considérer une absence de protection pén</w:t>
      </w:r>
      <w:r w:rsidR="00B5681A">
        <w:rPr>
          <w:rFonts w:ascii="Times New Roman" w:hAnsi="Times New Roman" w:cs="Times New Roman"/>
          <w:sz w:val="24"/>
          <w:szCs w:val="24"/>
        </w:rPr>
        <w:t xml:space="preserve">ale </w:t>
      </w:r>
      <w:r w:rsidRPr="00D22BCD">
        <w:rPr>
          <w:rFonts w:ascii="Times New Roman" w:hAnsi="Times New Roman" w:cs="Times New Roman"/>
          <w:sz w:val="24"/>
          <w:szCs w:val="24"/>
        </w:rPr>
        <w:t>pour un mineur de treize (13) à dix-huit (18) ans. On peut cependant imaginer, au cas échéant, que l’agent pénal tombe sous le coup d’une autre incrimination si la victime est âgée de moins de seize (16) ans, en l’occurrence la pédophilie prévue est punie à l’article 320 bis du CP. Ce texte vise « </w:t>
      </w:r>
      <w:r w:rsidRPr="00D22BCD">
        <w:rPr>
          <w:rFonts w:ascii="Times New Roman" w:hAnsi="Times New Roman" w:cs="Times New Roman"/>
          <w:i/>
          <w:sz w:val="24"/>
          <w:szCs w:val="24"/>
        </w:rPr>
        <w:t>tout geste, attouchement, caresse, manipulation pornographique, utilisation d'images ou de sons par un procédé technique quelconque, à des fins sexuelles sur un enfant de moins de seize ans de l'un ou l'autre sexe..».</w:t>
      </w:r>
    </w:p>
    <w:p w:rsidR="000F323A" w:rsidRPr="00D22BCD" w:rsidRDefault="000F323A" w:rsidP="00812E69">
      <w:pPr>
        <w:numPr>
          <w:ilvl w:val="0"/>
          <w:numId w:val="35"/>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sz w:val="24"/>
          <w:szCs w:val="24"/>
          <w:lang w:eastAsia="fr-FR"/>
        </w:rPr>
        <w:t>L’attentat à la pudeur sans violence se conçoit sous plusieurs formes au regard de la jurisprudence sénégalaise.</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i/>
          <w:sz w:val="24"/>
          <w:szCs w:val="24"/>
          <w:lang w:eastAsia="fr-FR"/>
        </w:rPr>
      </w:pPr>
      <w:r w:rsidRPr="00D22BCD">
        <w:rPr>
          <w:rFonts w:ascii="Times New Roman" w:eastAsia="Times New Roman" w:hAnsi="Times New Roman" w:cs="Times New Roman"/>
          <w:b/>
          <w:sz w:val="24"/>
          <w:szCs w:val="24"/>
          <w:lang w:eastAsia="fr-FR"/>
        </w:rPr>
        <w:lastRenderedPageBreak/>
        <w:t>FROTTEMENTS SEXUELS</w:t>
      </w:r>
      <w:r w:rsidRPr="00D22BCD">
        <w:rPr>
          <w:rFonts w:ascii="Times New Roman" w:eastAsia="Times New Roman" w:hAnsi="Times New Roman" w:cs="Times New Roman"/>
          <w:i/>
          <w:sz w:val="24"/>
          <w:szCs w:val="24"/>
          <w:lang w:eastAsia="fr-FR"/>
        </w:rPr>
        <w:t>- L’attentat à la pudeur, au sens de l’article 319 alinéa 1er du code pénal, se réfère à tout acte contraire aux bonnes mœurs, d'une certaine gravité, commis de manière intentionnelle sur une personne déterminée sans le consentement valable de celle-ci.</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eastAsia="Times New Roman" w:hAnsi="Times New Roman" w:cs="Times New Roman"/>
          <w:i/>
          <w:sz w:val="24"/>
          <w:szCs w:val="24"/>
          <w:lang w:eastAsia="fr-FR"/>
        </w:rPr>
        <w:t>En conséquence, c’est à bon droit que les juges d’instance ont déclaré coupable de ce chef le prévenu qui a posé son sexe</w:t>
      </w:r>
      <w:r w:rsidR="00B5681A">
        <w:rPr>
          <w:rFonts w:ascii="Times New Roman" w:eastAsia="Times New Roman" w:hAnsi="Times New Roman" w:cs="Times New Roman"/>
          <w:i/>
          <w:sz w:val="24"/>
          <w:szCs w:val="24"/>
          <w:lang w:eastAsia="fr-FR"/>
        </w:rPr>
        <w:t xml:space="preserve"> </w:t>
      </w:r>
      <w:r w:rsidRPr="00D22BCD">
        <w:rPr>
          <w:rFonts w:ascii="Times New Roman" w:eastAsia="Times New Roman" w:hAnsi="Times New Roman" w:cs="Times New Roman"/>
          <w:i/>
          <w:sz w:val="24"/>
          <w:szCs w:val="24"/>
          <w:lang w:eastAsia="fr-FR"/>
        </w:rPr>
        <w:t>sur  celui de la victime âgée de huit (08) ans au moment des faits.</w:t>
      </w:r>
      <w:r w:rsidRPr="00D22BCD">
        <w:rPr>
          <w:rFonts w:ascii="Times New Roman" w:eastAsia="Times New Roman" w:hAnsi="Times New Roman" w:cs="Times New Roman"/>
          <w:b/>
          <w:sz w:val="24"/>
          <w:szCs w:val="24"/>
          <w:lang w:eastAsia="fr-FR"/>
        </w:rPr>
        <w:t>CA de Dakar, arrêt n° 1484 du 23 décembre 2015, MP et A.DIOP es qualité de M. D. DIOP c/ M.B. MANE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ATTENTAT A LA PUDEUR ET ETAT DE MINORITE</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i/>
          <w:sz w:val="24"/>
          <w:szCs w:val="24"/>
          <w:lang w:eastAsia="fr-FR"/>
        </w:rPr>
      </w:pPr>
      <w:r w:rsidRPr="00D22BCD">
        <w:rPr>
          <w:rFonts w:ascii="Times New Roman" w:eastAsia="Times New Roman" w:hAnsi="Times New Roman" w:cs="Times New Roman"/>
          <w:b/>
          <w:sz w:val="24"/>
          <w:szCs w:val="24"/>
          <w:lang w:eastAsia="fr-FR"/>
        </w:rPr>
        <w:t>SE COUCHER A NU SUR UN MINEUR</w:t>
      </w:r>
      <w:r w:rsidRPr="00D22BCD">
        <w:rPr>
          <w:rFonts w:ascii="Times New Roman" w:eastAsia="Times New Roman" w:hAnsi="Times New Roman" w:cs="Times New Roman"/>
          <w:i/>
          <w:sz w:val="24"/>
          <w:szCs w:val="24"/>
          <w:lang w:eastAsia="fr-FR"/>
        </w:rPr>
        <w:t xml:space="preserve">-Le délit d’attentat à la pudeur suppose la commission d’acte impudique sur la personne de la victime.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i/>
          <w:sz w:val="24"/>
          <w:szCs w:val="24"/>
          <w:lang w:eastAsia="fr-FR"/>
        </w:rPr>
        <w:t>Consomme ce délit, le prévenu qui s’est dévêtu, a déshabillé l’enfant mineur avant de se coucher sur elle.</w:t>
      </w:r>
      <w:r w:rsidRPr="00D22BCD">
        <w:rPr>
          <w:rFonts w:ascii="Times New Roman" w:eastAsia="Times New Roman" w:hAnsi="Times New Roman" w:cs="Times New Roman"/>
          <w:b/>
          <w:sz w:val="24"/>
          <w:szCs w:val="24"/>
          <w:lang w:eastAsia="fr-FR"/>
        </w:rPr>
        <w:t xml:space="preserve"> TGI de Ziguinchor, Jugement n°48 du 18 juin 2015, MP c/ S.MULLET (inédit).</w:t>
      </w:r>
    </w:p>
    <w:p w:rsidR="000F323A" w:rsidRPr="00D22BCD" w:rsidRDefault="00B5681A" w:rsidP="00812E69">
      <w:pPr>
        <w:overflowPunct w:val="0"/>
        <w:autoSpaceDE w:val="0"/>
        <w:autoSpaceDN w:val="0"/>
        <w:adjustRightInd w:val="0"/>
        <w:spacing w:after="0" w:line="36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b/>
          <w:sz w:val="24"/>
          <w:szCs w:val="24"/>
          <w:lang w:eastAsia="fr-FR"/>
        </w:rPr>
        <w:t xml:space="preserve">ATTENTAT A LA PUDEUR ET </w:t>
      </w:r>
      <w:r w:rsidR="000F323A" w:rsidRPr="00D22BCD">
        <w:rPr>
          <w:rFonts w:ascii="Times New Roman" w:eastAsia="Times New Roman" w:hAnsi="Times New Roman" w:cs="Times New Roman"/>
          <w:b/>
          <w:sz w:val="24"/>
          <w:szCs w:val="24"/>
          <w:lang w:eastAsia="fr-FR"/>
        </w:rPr>
        <w:t xml:space="preserve"> PEDOPHILIE-</w:t>
      </w:r>
      <w:r w:rsidR="000F323A" w:rsidRPr="00D22BCD">
        <w:rPr>
          <w:rFonts w:ascii="Times New Roman" w:eastAsia="Times New Roman" w:hAnsi="Times New Roman" w:cs="Times New Roman"/>
          <w:i/>
          <w:sz w:val="24"/>
          <w:szCs w:val="24"/>
          <w:lang w:eastAsia="fr-FR"/>
        </w:rPr>
        <w:t xml:space="preserve">Le prévenu qui a commis un attentat à la pudeur sur la personne d’un mineur âgé de moins de treize (13) ans, est inévitablement coupable du délit de pédophilie défini à l’article 320 bis du Code Pénal.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i/>
          <w:sz w:val="24"/>
          <w:szCs w:val="24"/>
          <w:lang w:eastAsia="fr-FR"/>
        </w:rPr>
        <w:t>A légalement justifié sa décision, le tribunal qui en a décidé ainsi</w:t>
      </w:r>
      <w:r w:rsidRPr="00D22BCD">
        <w:rPr>
          <w:rFonts w:ascii="Times New Roman" w:eastAsia="Times New Roman" w:hAnsi="Times New Roman" w:cs="Times New Roman"/>
          <w:sz w:val="24"/>
          <w:szCs w:val="24"/>
          <w:lang w:eastAsia="fr-FR"/>
        </w:rPr>
        <w:t xml:space="preserve">. </w:t>
      </w:r>
      <w:r w:rsidRPr="00D22BCD">
        <w:rPr>
          <w:rFonts w:ascii="Times New Roman" w:eastAsia="Times New Roman" w:hAnsi="Times New Roman" w:cs="Times New Roman"/>
          <w:b/>
          <w:sz w:val="24"/>
          <w:szCs w:val="24"/>
          <w:lang w:eastAsia="fr-FR"/>
        </w:rPr>
        <w:t>C.A de Dakar, arrêt n°312 du 10 mai 2010, MP et Ch. SALL es qualité de K. DIOP contre Ch. DIOP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BAISER A DES FINS SEXUELLES-</w:t>
      </w:r>
      <w:r w:rsidRPr="00D22BCD">
        <w:rPr>
          <w:rFonts w:ascii="Times New Roman" w:eastAsia="Times New Roman" w:hAnsi="Times New Roman" w:cs="Times New Roman"/>
          <w:i/>
          <w:sz w:val="24"/>
          <w:szCs w:val="24"/>
          <w:lang w:eastAsia="fr-FR"/>
        </w:rPr>
        <w:t>Se rend coupable d’attentat à la pudeur au titre de l’article 319 du Code pénal, le prévenu qui, tout en contestant les attouchements et autres actes de pédophilie à lui reprochés, reconnait avoir, sans intention malveillante, fait une bise à un enfant de treize (13) ans</w:t>
      </w:r>
      <w:r w:rsidRPr="00D22BCD">
        <w:rPr>
          <w:rFonts w:ascii="Times New Roman" w:eastAsia="Times New Roman" w:hAnsi="Times New Roman" w:cs="Times New Roman"/>
          <w:b/>
          <w:sz w:val="24"/>
          <w:szCs w:val="24"/>
          <w:lang w:eastAsia="fr-FR"/>
        </w:rPr>
        <w:t>. C.A de Dakar, arrêt n°305 du 23 mars 2005, MP et A.TOURE es qualité de F.D. GUINGUE c/ M. GUEYE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Sera puni du maximum de la peine, l'attentat à la pudeur commis par</w:t>
      </w:r>
      <w:r w:rsidR="00771C50">
        <w:rPr>
          <w:rFonts w:ascii="Times New Roman" w:eastAsia="Times New Roman" w:hAnsi="Times New Roman" w:cs="Times New Roman"/>
          <w:b/>
          <w:sz w:val="24"/>
          <w:szCs w:val="24"/>
          <w:lang w:eastAsia="fr-FR"/>
        </w:rPr>
        <w:t xml:space="preserve"> </w:t>
      </w:r>
      <w:r w:rsidRPr="00D22BCD">
        <w:rPr>
          <w:rFonts w:ascii="Times New Roman" w:eastAsia="Times New Roman" w:hAnsi="Times New Roman" w:cs="Times New Roman"/>
          <w:b/>
          <w:sz w:val="24"/>
          <w:szCs w:val="24"/>
          <w:lang w:eastAsia="fr-FR"/>
        </w:rPr>
        <w:t>tout ascendant ou toute personne ayant autorité sur la victime mineure, même âgée de plus de treize ans.</w:t>
      </w:r>
    </w:p>
    <w:p w:rsidR="000F323A" w:rsidRPr="00D22BCD" w:rsidRDefault="000F323A" w:rsidP="00812E69">
      <w:pPr>
        <w:numPr>
          <w:ilvl w:val="0"/>
          <w:numId w:val="37"/>
        </w:numPr>
        <w:overflowPunct w:val="0"/>
        <w:autoSpaceDE w:val="0"/>
        <w:autoSpaceDN w:val="0"/>
        <w:adjustRightInd w:val="0"/>
        <w:spacing w:after="0" w:line="360" w:lineRule="auto"/>
        <w:contextualSpacing/>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L’ASCENDANCE OU L’AUTORITE SUR LA VICTIME, DES CIRCONSTANCES AGGRAVANTES</w:t>
      </w:r>
    </w:p>
    <w:p w:rsidR="000F323A" w:rsidRPr="00D22BCD" w:rsidRDefault="000F323A" w:rsidP="00812E69">
      <w:pPr>
        <w:spacing w:line="360" w:lineRule="auto"/>
        <w:jc w:val="both"/>
        <w:rPr>
          <w:rFonts w:ascii="Times New Roman" w:hAnsi="Times New Roman" w:cs="Times New Roman"/>
          <w:b/>
          <w:sz w:val="24"/>
          <w:szCs w:val="24"/>
        </w:rPr>
      </w:pPr>
      <w:r w:rsidRPr="00D22BCD">
        <w:rPr>
          <w:rFonts w:ascii="Times New Roman" w:hAnsi="Times New Roman" w:cs="Times New Roman"/>
          <w:sz w:val="24"/>
          <w:szCs w:val="24"/>
        </w:rPr>
        <w:t>L’ascendant ou l’ascendante peut être défini comme l’auteur direct ou indirect de la personne en cause (ici, la victime) aussi bien dans la lignée paternelle que celle paternelle (</w:t>
      </w:r>
      <w:r w:rsidRPr="00D22BCD">
        <w:rPr>
          <w:rFonts w:ascii="Times New Roman" w:hAnsi="Times New Roman" w:cs="Times New Roman"/>
          <w:i/>
          <w:sz w:val="24"/>
          <w:szCs w:val="24"/>
        </w:rPr>
        <w:t>Voir Gérard CORNU, vocabulaire juridique, Association Henry CAPITANT</w:t>
      </w:r>
      <w:r w:rsidRPr="00D22BCD">
        <w:rPr>
          <w:rFonts w:ascii="Times New Roman" w:hAnsi="Times New Roman" w:cs="Times New Roman"/>
          <w:sz w:val="24"/>
          <w:szCs w:val="24"/>
        </w:rPr>
        <w:t>). Il exerce naturellement une autorité sur la victime.</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lastRenderedPageBreak/>
        <w:t>Par ailleurs, Le législateur ajoute de façon alternative « </w:t>
      </w:r>
      <w:r w:rsidRPr="00D22BCD">
        <w:rPr>
          <w:rFonts w:ascii="Times New Roman" w:hAnsi="Times New Roman" w:cs="Times New Roman"/>
          <w:i/>
          <w:sz w:val="24"/>
          <w:szCs w:val="24"/>
        </w:rPr>
        <w:t>ou toute autre personne ayant autorité sur la victime</w:t>
      </w:r>
      <w:r w:rsidRPr="00D22BCD">
        <w:rPr>
          <w:rFonts w:ascii="Times New Roman" w:hAnsi="Times New Roman" w:cs="Times New Roman"/>
          <w:sz w:val="24"/>
          <w:szCs w:val="24"/>
        </w:rPr>
        <w:t> ». Cette notion d’</w:t>
      </w:r>
      <w:r w:rsidRPr="00D22BCD">
        <w:rPr>
          <w:rFonts w:ascii="Times New Roman" w:hAnsi="Times New Roman" w:cs="Times New Roman"/>
          <w:i/>
          <w:sz w:val="24"/>
          <w:szCs w:val="24"/>
        </w:rPr>
        <w:t>autorité</w:t>
      </w:r>
      <w:r w:rsidRPr="00D22BCD">
        <w:rPr>
          <w:rFonts w:ascii="Times New Roman" w:hAnsi="Times New Roman" w:cs="Times New Roman"/>
          <w:sz w:val="24"/>
          <w:szCs w:val="24"/>
        </w:rPr>
        <w:t xml:space="preserve"> renvoie plus largement aux personnes, autres que les ascendants, à l’égard de qui la victime éprouve respect ou crainte pour quelque raison que ce soit (ex : frère, sœur</w:t>
      </w:r>
      <w:r w:rsidR="00B5681A">
        <w:rPr>
          <w:rFonts w:ascii="Times New Roman" w:hAnsi="Times New Roman" w:cs="Times New Roman"/>
          <w:sz w:val="24"/>
          <w:szCs w:val="24"/>
        </w:rPr>
        <w:t>, cousin</w:t>
      </w:r>
      <w:r w:rsidRPr="00D22BCD">
        <w:rPr>
          <w:rFonts w:ascii="Times New Roman" w:hAnsi="Times New Roman" w:cs="Times New Roman"/>
          <w:sz w:val="24"/>
          <w:szCs w:val="24"/>
        </w:rPr>
        <w:t xml:space="preserve"> ou enseignant etc.).</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 xml:space="preserve">En présence de l’une de ces circonstances attachées à la personne de l’auteur, c’est le maximum de la peine qui s’applique à savoir dix (10) ans d’emprisonnement.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(Loi n° 66-16 du 1er février 1966)</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Sans préjudice des peines plus graves prévues par les alinéas qui précédent ou par les articles 320 et 321 du présent Code, sera puni d'un emprisonnement d'un à cinq ans et d'une amende de 100.000 à 1.500.000 francs, quiconque aura commis un acte impudique ou contre nature avec un individu de son sexe. Si l'acte a été commis avec un mineur de 21 ans, le maximum de la peine sera toujours prononcé.</w:t>
      </w:r>
    </w:p>
    <w:p w:rsidR="000F323A" w:rsidRPr="00D22BCD" w:rsidRDefault="000F323A" w:rsidP="00812E69">
      <w:pPr>
        <w:numPr>
          <w:ilvl w:val="0"/>
          <w:numId w:val="37"/>
        </w:numPr>
        <w:overflowPunct w:val="0"/>
        <w:autoSpaceDE w:val="0"/>
        <w:autoSpaceDN w:val="0"/>
        <w:adjustRightInd w:val="0"/>
        <w:spacing w:after="0" w:line="360" w:lineRule="auto"/>
        <w:contextualSpacing/>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REPRESSION DE L’ACTE CONTRE NATURE</w:t>
      </w:r>
    </w:p>
    <w:p w:rsidR="000F323A" w:rsidRPr="00D22BCD" w:rsidRDefault="000F323A" w:rsidP="00812E69">
      <w:pPr>
        <w:spacing w:line="360" w:lineRule="auto"/>
        <w:jc w:val="both"/>
        <w:rPr>
          <w:rFonts w:ascii="Times New Roman" w:hAnsi="Times New Roman" w:cs="Times New Roman"/>
          <w:i/>
          <w:sz w:val="24"/>
          <w:szCs w:val="24"/>
        </w:rPr>
      </w:pPr>
      <w:r w:rsidRPr="00D22BCD">
        <w:rPr>
          <w:rFonts w:ascii="Times New Roman" w:hAnsi="Times New Roman" w:cs="Times New Roman"/>
          <w:sz w:val="24"/>
          <w:szCs w:val="24"/>
        </w:rPr>
        <w:t>L’incrimination d’« </w:t>
      </w:r>
      <w:r w:rsidRPr="00D22BCD">
        <w:rPr>
          <w:rFonts w:ascii="Times New Roman" w:hAnsi="Times New Roman" w:cs="Times New Roman"/>
          <w:i/>
          <w:sz w:val="24"/>
          <w:szCs w:val="24"/>
        </w:rPr>
        <w:t xml:space="preserve">acte impudique ou contre nature » </w:t>
      </w:r>
      <w:r w:rsidRPr="00D22BCD">
        <w:rPr>
          <w:rFonts w:ascii="Times New Roman" w:hAnsi="Times New Roman" w:cs="Times New Roman"/>
          <w:sz w:val="24"/>
          <w:szCs w:val="24"/>
        </w:rPr>
        <w:t>entre dans le Code pénal à la  faveur de la réforme initiée par la loi 99-16 du 1</w:t>
      </w:r>
      <w:r w:rsidRPr="00D22BCD">
        <w:rPr>
          <w:rFonts w:ascii="Times New Roman" w:hAnsi="Times New Roman" w:cs="Times New Roman"/>
          <w:sz w:val="24"/>
          <w:szCs w:val="24"/>
          <w:vertAlign w:val="superscript"/>
        </w:rPr>
        <w:t>er</w:t>
      </w:r>
      <w:r w:rsidRPr="00D22BCD">
        <w:rPr>
          <w:rFonts w:ascii="Times New Roman" w:hAnsi="Times New Roman" w:cs="Times New Roman"/>
          <w:sz w:val="24"/>
          <w:szCs w:val="24"/>
        </w:rPr>
        <w:t xml:space="preserve"> Février 1966 modifiant ledit code</w:t>
      </w:r>
      <w:r w:rsidRPr="00D22BCD">
        <w:rPr>
          <w:rFonts w:ascii="Times New Roman" w:hAnsi="Times New Roman" w:cs="Times New Roman"/>
          <w:i/>
          <w:sz w:val="24"/>
          <w:szCs w:val="24"/>
        </w:rPr>
        <w:t xml:space="preserve">. </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b/>
          <w:sz w:val="24"/>
          <w:szCs w:val="24"/>
        </w:rPr>
        <w:t xml:space="preserve">REFORME A PROPOS DE L’AGE DE LA MINORITE- </w:t>
      </w:r>
      <w:r w:rsidR="00771C50">
        <w:rPr>
          <w:rFonts w:ascii="Times New Roman" w:hAnsi="Times New Roman" w:cs="Times New Roman"/>
          <w:sz w:val="24"/>
          <w:szCs w:val="24"/>
        </w:rPr>
        <w:t xml:space="preserve">Ce texte doit être </w:t>
      </w:r>
      <w:r w:rsidRPr="00D22BCD">
        <w:rPr>
          <w:rFonts w:ascii="Times New Roman" w:hAnsi="Times New Roman" w:cs="Times New Roman"/>
          <w:sz w:val="24"/>
          <w:szCs w:val="24"/>
        </w:rPr>
        <w:t xml:space="preserve"> lu à la lumière de l’article 276 du Code de la famille issu de la loi 99-82 du 2</w:t>
      </w:r>
      <w:r w:rsidR="00B5681A">
        <w:rPr>
          <w:rFonts w:ascii="Times New Roman" w:hAnsi="Times New Roman" w:cs="Times New Roman"/>
          <w:sz w:val="24"/>
          <w:szCs w:val="24"/>
        </w:rPr>
        <w:t xml:space="preserve"> </w:t>
      </w:r>
      <w:r w:rsidRPr="00D22BCD">
        <w:rPr>
          <w:rFonts w:ascii="Times New Roman" w:hAnsi="Times New Roman" w:cs="Times New Roman"/>
          <w:sz w:val="24"/>
          <w:szCs w:val="24"/>
        </w:rPr>
        <w:t>septembre 1999. Ce texte défini le mineur comme la personne de l’un ou de l’autre sexe qui n’a pas encore l’Age de 18 ans accompli.</w:t>
      </w:r>
    </w:p>
    <w:p w:rsidR="000F323A" w:rsidRPr="00D22BCD" w:rsidRDefault="000F323A" w:rsidP="00812E69">
      <w:pPr>
        <w:numPr>
          <w:ilvl w:val="0"/>
          <w:numId w:val="35"/>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sz w:val="24"/>
          <w:szCs w:val="24"/>
          <w:lang w:eastAsia="fr-FR"/>
        </w:rPr>
        <w:t>En l’absence de définition par le législateur de ces notions (</w:t>
      </w:r>
      <w:r w:rsidRPr="00D22BCD">
        <w:rPr>
          <w:rFonts w:ascii="Times New Roman" w:eastAsia="Times New Roman" w:hAnsi="Times New Roman" w:cs="Times New Roman"/>
          <w:i/>
          <w:sz w:val="24"/>
          <w:szCs w:val="24"/>
          <w:lang w:eastAsia="fr-FR"/>
        </w:rPr>
        <w:t>la loi 99-16 du 1</w:t>
      </w:r>
      <w:r w:rsidRPr="00D22BCD">
        <w:rPr>
          <w:rFonts w:ascii="Times New Roman" w:eastAsia="Times New Roman" w:hAnsi="Times New Roman" w:cs="Times New Roman"/>
          <w:i/>
          <w:sz w:val="24"/>
          <w:szCs w:val="24"/>
          <w:vertAlign w:val="superscript"/>
          <w:lang w:eastAsia="fr-FR"/>
        </w:rPr>
        <w:t>er</w:t>
      </w:r>
      <w:r w:rsidRPr="00D22BCD">
        <w:rPr>
          <w:rFonts w:ascii="Times New Roman" w:eastAsia="Times New Roman" w:hAnsi="Times New Roman" w:cs="Times New Roman"/>
          <w:i/>
          <w:sz w:val="24"/>
          <w:szCs w:val="24"/>
          <w:lang w:eastAsia="fr-FR"/>
        </w:rPr>
        <w:t xml:space="preserve"> Février 1966, JO, n° spécial 5801 du 5 février 1966 ne contient pas d’exposé des motifs)</w:t>
      </w:r>
      <w:r w:rsidRPr="00D22BCD">
        <w:rPr>
          <w:rFonts w:ascii="Times New Roman" w:eastAsia="Times New Roman" w:hAnsi="Times New Roman" w:cs="Times New Roman"/>
          <w:sz w:val="24"/>
          <w:szCs w:val="24"/>
          <w:lang w:eastAsia="fr-FR"/>
        </w:rPr>
        <w:t>, la jurisprudence s’y est attachée au regard des espèces rapportées.</w:t>
      </w:r>
    </w:p>
    <w:p w:rsidR="00040745" w:rsidRDefault="00040745"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EBATS SEXUELSENTRE DEUX PERSONNES DE MEME SEXE</w:t>
      </w:r>
      <w:r w:rsidRPr="00D22BCD">
        <w:rPr>
          <w:rFonts w:ascii="Times New Roman" w:eastAsia="Times New Roman" w:hAnsi="Times New Roman" w:cs="Times New Roman"/>
          <w:i/>
          <w:sz w:val="24"/>
          <w:szCs w:val="24"/>
          <w:lang w:eastAsia="fr-FR"/>
        </w:rPr>
        <w:t xml:space="preserve">-Se rendent coupables des délits d’outrage public à la pudeur et d’acte contre nature les </w:t>
      </w:r>
      <w:proofErr w:type="spellStart"/>
      <w:r w:rsidRPr="00D22BCD">
        <w:rPr>
          <w:rFonts w:ascii="Times New Roman" w:eastAsia="Times New Roman" w:hAnsi="Times New Roman" w:cs="Times New Roman"/>
          <w:i/>
          <w:sz w:val="24"/>
          <w:szCs w:val="24"/>
          <w:lang w:eastAsia="fr-FR"/>
        </w:rPr>
        <w:t>co</w:t>
      </w:r>
      <w:proofErr w:type="spellEnd"/>
      <w:r w:rsidRPr="00D22BCD">
        <w:rPr>
          <w:rFonts w:ascii="Times New Roman" w:eastAsia="Times New Roman" w:hAnsi="Times New Roman" w:cs="Times New Roman"/>
          <w:i/>
          <w:sz w:val="24"/>
          <w:szCs w:val="24"/>
          <w:lang w:eastAsia="fr-FR"/>
        </w:rPr>
        <w:t xml:space="preserve">-prévenus, de même sexe, surpris en plein ébats dans un endroit public. </w:t>
      </w:r>
      <w:r w:rsidRPr="00D22BCD">
        <w:rPr>
          <w:rFonts w:ascii="Times New Roman" w:eastAsia="Times New Roman" w:hAnsi="Times New Roman" w:cs="Times New Roman"/>
          <w:b/>
          <w:sz w:val="24"/>
          <w:szCs w:val="24"/>
          <w:lang w:eastAsia="fr-FR"/>
        </w:rPr>
        <w:t>C.A de  Dakar, arrêt n°951 du 25 juin 2007, MP c/ L. BRUNO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TENTATIVE D’ENTRETENIR DES RAPPORT SEXUELS AVEC UNE PERSONNE DE MEME SEXE, UN ACTE CONTRE NATURE-</w:t>
      </w:r>
      <w:r w:rsidRPr="00D22BCD">
        <w:rPr>
          <w:rFonts w:ascii="Times New Roman" w:eastAsia="Times New Roman" w:hAnsi="Times New Roman" w:cs="Times New Roman"/>
          <w:i/>
          <w:sz w:val="24"/>
          <w:szCs w:val="24"/>
          <w:lang w:eastAsia="fr-FR"/>
        </w:rPr>
        <w:t xml:space="preserve">-Le délit d’acte contre nature est établi dès lors que le prévenu a tenté d’entretenir des relations sexuelles avec un individu de son sexe. </w:t>
      </w:r>
      <w:r w:rsidRPr="00D22BCD">
        <w:rPr>
          <w:rFonts w:ascii="Times New Roman" w:eastAsia="Times New Roman" w:hAnsi="Times New Roman" w:cs="Times New Roman"/>
          <w:b/>
          <w:sz w:val="24"/>
          <w:szCs w:val="24"/>
          <w:lang w:eastAsia="fr-FR"/>
        </w:rPr>
        <w:t>C.A de Dakar, arrêt n°1183 du 24 aout 2015, MP et A. SOW c/A. BA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color w:val="FF0000"/>
          <w:sz w:val="24"/>
          <w:szCs w:val="24"/>
          <w:lang w:eastAsia="fr-FR"/>
        </w:rPr>
      </w:pPr>
      <w:r w:rsidRPr="00D22BCD">
        <w:rPr>
          <w:rFonts w:ascii="Times New Roman" w:eastAsia="Times New Roman" w:hAnsi="Times New Roman" w:cs="Times New Roman"/>
          <w:b/>
          <w:sz w:val="24"/>
          <w:szCs w:val="24"/>
          <w:lang w:eastAsia="fr-FR"/>
        </w:rPr>
        <w:lastRenderedPageBreak/>
        <w:t>FELLATION ET CARESSE ENTRE DES PERSONNES DE MEME SEXE</w:t>
      </w:r>
      <w:r w:rsidRPr="00D22BCD">
        <w:rPr>
          <w:rFonts w:ascii="Times New Roman" w:eastAsia="Times New Roman" w:hAnsi="Times New Roman" w:cs="Times New Roman"/>
          <w:i/>
          <w:sz w:val="24"/>
          <w:szCs w:val="24"/>
          <w:lang w:eastAsia="fr-FR"/>
        </w:rPr>
        <w:t xml:space="preserve">-Se rendent coupables d’outrage public à la pudeur et d’acte contre-nature les </w:t>
      </w:r>
      <w:proofErr w:type="spellStart"/>
      <w:r w:rsidRPr="00D22BCD">
        <w:rPr>
          <w:rFonts w:ascii="Times New Roman" w:eastAsia="Times New Roman" w:hAnsi="Times New Roman" w:cs="Times New Roman"/>
          <w:i/>
          <w:sz w:val="24"/>
          <w:szCs w:val="24"/>
          <w:lang w:eastAsia="fr-FR"/>
        </w:rPr>
        <w:t>co</w:t>
      </w:r>
      <w:proofErr w:type="spellEnd"/>
      <w:r w:rsidRPr="00D22BCD">
        <w:rPr>
          <w:rFonts w:ascii="Times New Roman" w:eastAsia="Times New Roman" w:hAnsi="Times New Roman" w:cs="Times New Roman"/>
          <w:i/>
          <w:sz w:val="24"/>
          <w:szCs w:val="24"/>
          <w:lang w:eastAsia="fr-FR"/>
        </w:rPr>
        <w:t xml:space="preserve">-prévenus de même sexe qui se sont adonnés à des fellations et des caresses dans un lieu </w:t>
      </w:r>
      <w:r w:rsidRPr="00040745">
        <w:rPr>
          <w:rFonts w:ascii="Times New Roman" w:eastAsia="Times New Roman" w:hAnsi="Times New Roman" w:cs="Times New Roman"/>
          <w:i/>
          <w:sz w:val="24"/>
          <w:szCs w:val="24"/>
          <w:lang w:eastAsia="fr-FR"/>
        </w:rPr>
        <w:t>ouvert au public</w:t>
      </w:r>
      <w:r w:rsidRPr="00040745">
        <w:rPr>
          <w:rFonts w:ascii="Times New Roman" w:eastAsia="Times New Roman" w:hAnsi="Times New Roman" w:cs="Times New Roman"/>
          <w:b/>
          <w:sz w:val="24"/>
          <w:szCs w:val="24"/>
          <w:lang w:eastAsia="fr-FR"/>
        </w:rPr>
        <w:t>. C.A de Dakar, arrêt n°230 du 20 mars 201</w:t>
      </w:r>
      <w:r w:rsidR="00B5681A" w:rsidRPr="00040745">
        <w:rPr>
          <w:rFonts w:ascii="Times New Roman" w:eastAsia="Times New Roman" w:hAnsi="Times New Roman" w:cs="Times New Roman"/>
          <w:b/>
          <w:sz w:val="24"/>
          <w:szCs w:val="24"/>
          <w:lang w:eastAsia="fr-FR"/>
        </w:rPr>
        <w:t>7, MP Contre B. NDIAYE et M.</w:t>
      </w:r>
      <w:r w:rsidRPr="00040745">
        <w:rPr>
          <w:rFonts w:ascii="Times New Roman" w:eastAsia="Times New Roman" w:hAnsi="Times New Roman" w:cs="Times New Roman"/>
          <w:b/>
          <w:sz w:val="24"/>
          <w:szCs w:val="24"/>
          <w:lang w:eastAsia="fr-FR"/>
        </w:rPr>
        <w:t xml:space="preserve"> GUEYE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i/>
          <w:sz w:val="24"/>
          <w:szCs w:val="24"/>
          <w:lang w:eastAsia="fr-FR"/>
        </w:rPr>
      </w:pPr>
      <w:r w:rsidRPr="00D22BCD">
        <w:rPr>
          <w:rFonts w:ascii="Times New Roman" w:eastAsia="Times New Roman" w:hAnsi="Times New Roman" w:cs="Times New Roman"/>
          <w:b/>
          <w:sz w:val="24"/>
          <w:szCs w:val="24"/>
          <w:lang w:eastAsia="fr-FR"/>
        </w:rPr>
        <w:t>CONCOURS DE QUALIFICATION- ACTE CONTRE NATURE ET PEDOPHILIE : APPLICATION DE LA REGLE NON BIS IDEM</w:t>
      </w:r>
      <w:r w:rsidRPr="00D22BCD">
        <w:rPr>
          <w:rFonts w:ascii="Times New Roman" w:eastAsia="Times New Roman" w:hAnsi="Times New Roman" w:cs="Times New Roman"/>
          <w:i/>
          <w:sz w:val="24"/>
          <w:szCs w:val="24"/>
          <w:lang w:eastAsia="fr-FR"/>
        </w:rPr>
        <w:t xml:space="preserve">-En cas de concours de qualification, le tribunal doit retenir la seule des qualifications rendue possible par la nature des faits. Le délit d’actes contre nature consiste dans le fait d’entretenir des relations intimes avec une personne de même sexe. Quant au délit de pédophilie, il renvoie à tout geste, attouchement, caresse, manipulation pornographique, utilisation d’images ou sons ou par un procédé technique quelconque, à des fins sexuelles sur un enfant de moins de 16 ans de l’un ou de l’autre sexe.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i/>
          <w:sz w:val="24"/>
          <w:szCs w:val="24"/>
          <w:lang w:eastAsia="fr-FR"/>
        </w:rPr>
        <w:t>En conséquences, dès lors que le prévenu a été surpris en train de caresser un mineur du même sexe âgé de moins de treize (13) ans et de frotter son sexe contre la rainure de celui-ci, le tribunal ne peut retenir que la qualification de pédophilie qui recoupe mieux les faits et non elle d’acte contre-nature</w:t>
      </w:r>
      <w:r w:rsidRPr="00D22BCD">
        <w:rPr>
          <w:rFonts w:ascii="Times New Roman" w:eastAsia="Times New Roman" w:hAnsi="Times New Roman" w:cs="Times New Roman"/>
          <w:b/>
          <w:i/>
          <w:sz w:val="24"/>
          <w:szCs w:val="24"/>
          <w:lang w:eastAsia="fr-FR"/>
        </w:rPr>
        <w:t>. </w:t>
      </w:r>
      <w:r w:rsidRPr="00D22BCD">
        <w:rPr>
          <w:rFonts w:ascii="Times New Roman" w:eastAsia="Times New Roman" w:hAnsi="Times New Roman" w:cs="Times New Roman"/>
          <w:b/>
          <w:sz w:val="24"/>
          <w:szCs w:val="24"/>
          <w:lang w:eastAsia="fr-FR"/>
        </w:rPr>
        <w:t xml:space="preserve">C.A de Dakar arrêt n°728 du 30 novembre 2016, MP et M.D. BARRY c/ </w:t>
      </w:r>
      <w:proofErr w:type="spellStart"/>
      <w:r w:rsidRPr="00D22BCD">
        <w:rPr>
          <w:rFonts w:ascii="Times New Roman" w:eastAsia="Times New Roman" w:hAnsi="Times New Roman" w:cs="Times New Roman"/>
          <w:b/>
          <w:sz w:val="24"/>
          <w:szCs w:val="24"/>
          <w:lang w:eastAsia="fr-FR"/>
        </w:rPr>
        <w:t>Kh</w:t>
      </w:r>
      <w:proofErr w:type="spellEnd"/>
      <w:r w:rsidRPr="00D22BCD">
        <w:rPr>
          <w:rFonts w:ascii="Times New Roman" w:eastAsia="Times New Roman" w:hAnsi="Times New Roman" w:cs="Times New Roman"/>
          <w:b/>
          <w:sz w:val="24"/>
          <w:szCs w:val="24"/>
          <w:lang w:eastAsia="fr-FR"/>
        </w:rPr>
        <w:t>. DIOUM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ATTENTAT A LA PUDEUR SANS VIOLENCE ET PEDOPHILIE-</w:t>
      </w:r>
      <w:r w:rsidRPr="00D22BCD">
        <w:rPr>
          <w:rFonts w:ascii="Times New Roman" w:eastAsia="Times New Roman" w:hAnsi="Times New Roman" w:cs="Times New Roman"/>
          <w:i/>
          <w:sz w:val="24"/>
          <w:szCs w:val="24"/>
          <w:lang w:eastAsia="fr-FR"/>
        </w:rPr>
        <w:t xml:space="preserve">Se rend coupable d’attentat à la pudeur sans violence et de pédophilie le prévenu qui après avoir entrainé la victime âgée de moins de 13 ans  sur la terrasse de son appartement, a enlevé les vêtements de celle-ci avant de rabaisser son pantalon jusqu’aux genoux  et  de s’agenouiller devant elle. Une telle attitude laisse entrevoir chez ce dernier une volonté non équivoque d’abuser de la victime. </w:t>
      </w:r>
      <w:r w:rsidRPr="00D22BCD">
        <w:rPr>
          <w:rFonts w:ascii="Times New Roman" w:eastAsia="Times New Roman" w:hAnsi="Times New Roman" w:cs="Times New Roman"/>
          <w:b/>
          <w:sz w:val="24"/>
          <w:szCs w:val="24"/>
          <w:lang w:eastAsia="fr-FR"/>
        </w:rPr>
        <w:t xml:space="preserve">Cour d'Appel de </w:t>
      </w:r>
      <w:r w:rsidR="00DB4728">
        <w:rPr>
          <w:rFonts w:ascii="Times New Roman" w:eastAsia="Times New Roman" w:hAnsi="Times New Roman" w:cs="Times New Roman"/>
          <w:b/>
          <w:sz w:val="24"/>
          <w:szCs w:val="24"/>
          <w:lang w:eastAsia="fr-FR"/>
        </w:rPr>
        <w:t>Dakar, arrêt n°462 du 20 juin</w:t>
      </w:r>
      <w:r w:rsidRPr="00D22BCD">
        <w:rPr>
          <w:rFonts w:ascii="Times New Roman" w:eastAsia="Times New Roman" w:hAnsi="Times New Roman" w:cs="Times New Roman"/>
          <w:b/>
          <w:sz w:val="24"/>
          <w:szCs w:val="24"/>
          <w:lang w:eastAsia="fr-FR"/>
        </w:rPr>
        <w:t xml:space="preserve"> 2017, MP c/O. GUEYE.</w:t>
      </w:r>
    </w:p>
    <w:p w:rsidR="00724BD1" w:rsidRDefault="00724BD1"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724BD1" w:rsidRDefault="00724BD1"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724BD1" w:rsidRDefault="00724BD1"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ACTE CONTRE NATURE SUR UNE MINEUR-OBLIGATION DE PRONONCER LE MAXIMUM DE LA PEINE-</w:t>
      </w:r>
      <w:r w:rsidRPr="00D22BCD">
        <w:rPr>
          <w:rFonts w:ascii="Times New Roman" w:eastAsia="Times New Roman" w:hAnsi="Times New Roman" w:cs="Times New Roman"/>
          <w:i/>
          <w:sz w:val="24"/>
          <w:szCs w:val="24"/>
          <w:lang w:eastAsia="fr-FR"/>
        </w:rPr>
        <w:t xml:space="preserve">En cas de commission d’actes contre-nature à l’égard d’un mineur, l’article 319 du code pénal ne laisse aucune liberté d’appréciation au juge. En conséquence, le maximum de la peine doit être prononcée s’il est établi, au regard de son acte d’état civil </w:t>
      </w:r>
      <w:r w:rsidR="00724BD1">
        <w:rPr>
          <w:rFonts w:ascii="Times New Roman" w:eastAsia="Times New Roman" w:hAnsi="Times New Roman" w:cs="Times New Roman"/>
          <w:i/>
          <w:sz w:val="24"/>
          <w:szCs w:val="24"/>
          <w:lang w:eastAsia="fr-FR"/>
        </w:rPr>
        <w:t>versé au dossier, que le mineur</w:t>
      </w:r>
      <w:r w:rsidRPr="00D22BCD">
        <w:rPr>
          <w:rFonts w:ascii="Times New Roman" w:eastAsia="Times New Roman" w:hAnsi="Times New Roman" w:cs="Times New Roman"/>
          <w:i/>
          <w:sz w:val="24"/>
          <w:szCs w:val="24"/>
          <w:lang w:eastAsia="fr-FR"/>
        </w:rPr>
        <w:t xml:space="preserve"> en cause est âgé de 15 ans au moment des faits.</w:t>
      </w:r>
      <w:r w:rsidR="00724BD1">
        <w:rPr>
          <w:rFonts w:ascii="Times New Roman" w:eastAsia="Times New Roman" w:hAnsi="Times New Roman" w:cs="Times New Roman"/>
          <w:i/>
          <w:sz w:val="24"/>
          <w:szCs w:val="24"/>
          <w:lang w:eastAsia="fr-FR"/>
        </w:rPr>
        <w:t xml:space="preserve"> </w:t>
      </w:r>
      <w:r w:rsidR="00724BD1">
        <w:rPr>
          <w:rFonts w:ascii="Times New Roman" w:eastAsia="Times New Roman" w:hAnsi="Times New Roman" w:cs="Times New Roman"/>
          <w:b/>
          <w:sz w:val="24"/>
          <w:szCs w:val="24"/>
          <w:lang w:eastAsia="fr-FR"/>
        </w:rPr>
        <w:t>C</w:t>
      </w:r>
      <w:r w:rsidRPr="00D22BCD">
        <w:rPr>
          <w:rFonts w:ascii="Times New Roman" w:eastAsia="Times New Roman" w:hAnsi="Times New Roman" w:cs="Times New Roman"/>
          <w:b/>
          <w:sz w:val="24"/>
          <w:szCs w:val="24"/>
          <w:lang w:eastAsia="fr-FR"/>
        </w:rPr>
        <w:t xml:space="preserve">A de Dakar, arrêt n°756 du 02 juin 2014, MP et B. CAMARA c/R.P.G LAMBOT (inédit).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Article 319 bis</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lastRenderedPageBreak/>
        <w:t>(Loi n° 99-05 du 29 janvier 1999)</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Le fait de harceler autrui en usant d'ordres, de gestes, de menaces, de paroles, d'écrits ou de contraintes dans le but d'obtenir des faveurs de nature sexuelle, par une personne abusant de l'autorité que lui confèrent ses fonctions sera puni d'un emprisonnement de six mois à trois ans et d'une amende de 50.000 à 500.000 francs.</w:t>
      </w:r>
    </w:p>
    <w:p w:rsidR="000F323A" w:rsidRPr="00D22BCD" w:rsidRDefault="000F323A" w:rsidP="00812E69">
      <w:pPr>
        <w:numPr>
          <w:ilvl w:val="0"/>
          <w:numId w:val="37"/>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t>LA CONDITION PREALABLE : UN RAPPORT D’AUTORITE ENTRE L’AUTEUR ET LA VICTIME</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Il convient de préciser que le délit d’harcèlement sexuel n’est concevable que dans le cadre d’un rapport d’autorité entre l’auteur des faits et la victime. Ce dernier doit être en effet une personne abusant de l’autorité que lui confère ses fonctions. Il en résulte un abus d’autorité à des fins sexuelles qui recèle en lui-même l’intention délictuelle.</w:t>
      </w:r>
    </w:p>
    <w:p w:rsidR="000F323A" w:rsidRPr="00D22BCD" w:rsidRDefault="000F323A" w:rsidP="00812E69">
      <w:pPr>
        <w:spacing w:line="360" w:lineRule="auto"/>
        <w:jc w:val="both"/>
        <w:rPr>
          <w:rFonts w:ascii="Times New Roman" w:hAnsi="Times New Roman" w:cs="Times New Roman"/>
          <w:i/>
          <w:sz w:val="24"/>
          <w:szCs w:val="24"/>
        </w:rPr>
      </w:pPr>
      <w:r w:rsidRPr="00D22BCD">
        <w:rPr>
          <w:rFonts w:ascii="Times New Roman" w:hAnsi="Times New Roman" w:cs="Times New Roman"/>
          <w:b/>
          <w:sz w:val="24"/>
          <w:szCs w:val="24"/>
        </w:rPr>
        <w:t xml:space="preserve">LA RECHERCHE DE FAVEURS DE NATURE SEXUELLE- </w:t>
      </w:r>
      <w:r w:rsidRPr="00D22BCD">
        <w:rPr>
          <w:rFonts w:ascii="Times New Roman" w:hAnsi="Times New Roman" w:cs="Times New Roman"/>
          <w:sz w:val="24"/>
          <w:szCs w:val="24"/>
        </w:rPr>
        <w:t xml:space="preserve">c’est l’élément matériel de l’infraction. Sur ce point, le législateur, par un souci de précision, s’est livré à une énumération d’un certain nombre actes. Il s’agit, dans la recherche des faveurs de nature sexuelle, </w:t>
      </w:r>
      <w:r w:rsidRPr="00D22BCD">
        <w:rPr>
          <w:rFonts w:ascii="Times New Roman" w:hAnsi="Times New Roman" w:cs="Times New Roman"/>
          <w:i/>
          <w:sz w:val="24"/>
          <w:szCs w:val="24"/>
        </w:rPr>
        <w:t>d'ordres, de gestes, de menaces, de paroles, d'écrits ou de contraintes.</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Ainsi, ne visant en réalité qu’un chantage ou un abus de fonctions à des fins sexuelles, le législateur a cantonné la répression du délit d’harcèlement dans des limites précise</w:t>
      </w:r>
      <w:r w:rsidR="00771C50">
        <w:rPr>
          <w:rFonts w:ascii="Times New Roman" w:hAnsi="Times New Roman" w:cs="Times New Roman"/>
          <w:sz w:val="24"/>
          <w:szCs w:val="24"/>
        </w:rPr>
        <w:t>s</w:t>
      </w:r>
      <w:r w:rsidRPr="00D22BCD">
        <w:rPr>
          <w:rFonts w:ascii="Times New Roman" w:hAnsi="Times New Roman" w:cs="Times New Roman"/>
          <w:sz w:val="24"/>
          <w:szCs w:val="24"/>
        </w:rPr>
        <w:t xml:space="preserve">. </w:t>
      </w:r>
    </w:p>
    <w:p w:rsidR="000F323A" w:rsidRPr="00D22BCD" w:rsidRDefault="000B242B" w:rsidP="00812E69">
      <w:pPr>
        <w:numPr>
          <w:ilvl w:val="0"/>
          <w:numId w:val="35"/>
        </w:numPr>
        <w:overflowPunct w:val="0"/>
        <w:autoSpaceDE w:val="0"/>
        <w:autoSpaceDN w:val="0"/>
        <w:adjustRightInd w:val="0"/>
        <w:spacing w:after="0" w:line="360" w:lineRule="auto"/>
        <w:contextualSpacing/>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A  ce titre</w:t>
      </w:r>
      <w:r w:rsidR="000F323A" w:rsidRPr="00D22BCD">
        <w:rPr>
          <w:rFonts w:ascii="Times New Roman" w:eastAsia="Times New Roman" w:hAnsi="Times New Roman" w:cs="Times New Roman"/>
          <w:sz w:val="24"/>
          <w:szCs w:val="24"/>
          <w:lang w:eastAsia="fr-FR"/>
        </w:rPr>
        <w:t xml:space="preserve">, il a été jugé que : </w:t>
      </w:r>
    </w:p>
    <w:p w:rsidR="00724BD1" w:rsidRDefault="00724BD1" w:rsidP="00812E69">
      <w:pPr>
        <w:spacing w:line="360" w:lineRule="auto"/>
        <w:jc w:val="both"/>
        <w:rPr>
          <w:rFonts w:ascii="Times New Roman" w:hAnsi="Times New Roman" w:cs="Times New Roman"/>
          <w:i/>
          <w:sz w:val="24"/>
          <w:szCs w:val="24"/>
        </w:rPr>
      </w:pPr>
    </w:p>
    <w:p w:rsidR="00724BD1" w:rsidRDefault="00724BD1" w:rsidP="00812E69">
      <w:pPr>
        <w:spacing w:line="360" w:lineRule="auto"/>
        <w:jc w:val="both"/>
        <w:rPr>
          <w:rFonts w:ascii="Times New Roman" w:hAnsi="Times New Roman" w:cs="Times New Roman"/>
          <w:i/>
          <w:sz w:val="24"/>
          <w:szCs w:val="24"/>
        </w:rPr>
      </w:pPr>
    </w:p>
    <w:p w:rsidR="00724BD1" w:rsidRDefault="00724BD1" w:rsidP="00812E69">
      <w:pPr>
        <w:spacing w:line="360" w:lineRule="auto"/>
        <w:jc w:val="both"/>
        <w:rPr>
          <w:rFonts w:ascii="Times New Roman" w:hAnsi="Times New Roman" w:cs="Times New Roman"/>
          <w:i/>
          <w:sz w:val="24"/>
          <w:szCs w:val="24"/>
        </w:rPr>
      </w:pPr>
    </w:p>
    <w:p w:rsidR="00724BD1" w:rsidRDefault="00724BD1" w:rsidP="00812E69">
      <w:pPr>
        <w:spacing w:line="360" w:lineRule="auto"/>
        <w:jc w:val="both"/>
        <w:rPr>
          <w:rFonts w:ascii="Times New Roman" w:hAnsi="Times New Roman" w:cs="Times New Roman"/>
          <w:i/>
          <w:sz w:val="24"/>
          <w:szCs w:val="24"/>
        </w:rPr>
      </w:pPr>
    </w:p>
    <w:p w:rsidR="00724BD1" w:rsidRDefault="00724BD1" w:rsidP="00812E69">
      <w:pPr>
        <w:spacing w:line="360" w:lineRule="auto"/>
        <w:jc w:val="both"/>
        <w:rPr>
          <w:rFonts w:ascii="Times New Roman" w:hAnsi="Times New Roman" w:cs="Times New Roman"/>
          <w:i/>
          <w:sz w:val="24"/>
          <w:szCs w:val="24"/>
        </w:rPr>
      </w:pPr>
    </w:p>
    <w:p w:rsidR="000F323A" w:rsidRPr="00D22BCD" w:rsidRDefault="000F323A" w:rsidP="00812E69">
      <w:pPr>
        <w:spacing w:line="360" w:lineRule="auto"/>
        <w:jc w:val="both"/>
        <w:rPr>
          <w:rFonts w:ascii="Times New Roman" w:hAnsi="Times New Roman" w:cs="Times New Roman"/>
          <w:i/>
          <w:sz w:val="24"/>
          <w:szCs w:val="24"/>
        </w:rPr>
      </w:pPr>
      <w:r w:rsidRPr="00D22BCD">
        <w:rPr>
          <w:rFonts w:ascii="Times New Roman" w:hAnsi="Times New Roman" w:cs="Times New Roman"/>
          <w:i/>
          <w:sz w:val="24"/>
          <w:szCs w:val="24"/>
        </w:rPr>
        <w:t xml:space="preserve">Les déclarations contestées d’un témoin selon lesquelles il a aperçu le prévenu en compagnie de la partie civile dans un restaurant ne suffisent pas à établir que celui a usé d’ordres, de contraintes ou d’écrits ce dernier dans le but d’obtenir de celle-ci des faveurs de natures sexuelles. </w:t>
      </w:r>
    </w:p>
    <w:p w:rsidR="000B242B" w:rsidRDefault="000F323A" w:rsidP="000B242B">
      <w:pPr>
        <w:spacing w:line="360" w:lineRule="auto"/>
        <w:jc w:val="both"/>
        <w:rPr>
          <w:rFonts w:ascii="Times New Roman" w:hAnsi="Times New Roman" w:cs="Times New Roman"/>
          <w:sz w:val="24"/>
          <w:szCs w:val="24"/>
        </w:rPr>
      </w:pPr>
      <w:r w:rsidRPr="00D22BCD">
        <w:rPr>
          <w:rFonts w:ascii="Times New Roman" w:hAnsi="Times New Roman" w:cs="Times New Roman"/>
          <w:i/>
          <w:sz w:val="24"/>
          <w:szCs w:val="24"/>
        </w:rPr>
        <w:t xml:space="preserve">Le prévenu doit être renvoyé des fins de la poursuite dès lors des déclarations concordantes de plusieurs témoins qu’il a procédé au licenciement de son employée pour refus d’exécuter </w:t>
      </w:r>
      <w:r w:rsidRPr="00D22BCD">
        <w:rPr>
          <w:rFonts w:ascii="Times New Roman" w:hAnsi="Times New Roman" w:cs="Times New Roman"/>
          <w:i/>
          <w:sz w:val="24"/>
          <w:szCs w:val="24"/>
        </w:rPr>
        <w:lastRenderedPageBreak/>
        <w:t xml:space="preserve">des ordres dans le cadre de sn travail. </w:t>
      </w:r>
      <w:r w:rsidRPr="00D22BCD">
        <w:rPr>
          <w:rFonts w:ascii="Times New Roman" w:hAnsi="Times New Roman" w:cs="Times New Roman"/>
          <w:b/>
          <w:sz w:val="24"/>
          <w:szCs w:val="24"/>
        </w:rPr>
        <w:t>TR de Saint Louis, jugement n°427 du 26 juin 2014, MP et N.D. FALL c/H. BOUFFENCHOUCHE (inédit).</w:t>
      </w:r>
      <w:r w:rsidR="000B242B">
        <w:rPr>
          <w:rFonts w:ascii="Times New Roman" w:hAnsi="Times New Roman" w:cs="Times New Roman"/>
          <w:sz w:val="24"/>
          <w:szCs w:val="24"/>
        </w:rPr>
        <w:t xml:space="preserve">  </w:t>
      </w:r>
    </w:p>
    <w:p w:rsidR="000F323A" w:rsidRPr="000B242B" w:rsidRDefault="000F323A" w:rsidP="000B242B">
      <w:pPr>
        <w:spacing w:line="360" w:lineRule="auto"/>
        <w:jc w:val="both"/>
        <w:rPr>
          <w:rFonts w:ascii="Times New Roman" w:hAnsi="Times New Roman" w:cs="Times New Roman"/>
          <w:sz w:val="24"/>
          <w:szCs w:val="24"/>
        </w:rPr>
      </w:pPr>
      <w:r w:rsidRPr="00D22BCD">
        <w:rPr>
          <w:rFonts w:ascii="Times New Roman" w:eastAsia="Times New Roman" w:hAnsi="Times New Roman" w:cs="Times New Roman"/>
          <w:b/>
          <w:sz w:val="24"/>
          <w:szCs w:val="24"/>
          <w:lang w:eastAsia="fr-FR"/>
        </w:rPr>
        <w:t>Lorsque la victime de l'infraction est âgée de moins de 16 ans, le maximum de la peine d'emprisonnement sera prononcé.</w:t>
      </w:r>
    </w:p>
    <w:p w:rsidR="000F323A" w:rsidRPr="00D22BCD" w:rsidRDefault="000F323A" w:rsidP="00812E69">
      <w:pPr>
        <w:numPr>
          <w:ilvl w:val="0"/>
          <w:numId w:val="37"/>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t>LA MINORITE DE LA VICTIME : UNE CIRCONSTANCE AGGRAVANTE</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 xml:space="preserve">Il résulte de l’alinéa 2 du texte que lorsque les faits d’harcèlement sexuels sont commis sur une mineure âgée de moins de seize (16) ans, le maximum de la peine, c’est-à-dire trois (03) ans, sera prononcé.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Article 320</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(Loi n° 99-05 du 29 janvier 1999)</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t>Tout acte de pénétration sexuelle, de quelque nature qu'il soit, commis sur la personne d'autrui par violence, contrainte, menace ou surprise est un viol</w:t>
      </w:r>
      <w:r w:rsidRPr="00D22BCD">
        <w:rPr>
          <w:rFonts w:ascii="Times New Roman" w:eastAsia="Times New Roman" w:hAnsi="Times New Roman" w:cs="Times New Roman"/>
          <w:sz w:val="24"/>
          <w:szCs w:val="24"/>
          <w:lang w:eastAsia="fr-FR"/>
        </w:rPr>
        <w:t>.</w:t>
      </w:r>
    </w:p>
    <w:p w:rsidR="000F323A" w:rsidRPr="00D22BCD" w:rsidRDefault="000F323A" w:rsidP="00812E69">
      <w:pPr>
        <w:numPr>
          <w:ilvl w:val="0"/>
          <w:numId w:val="37"/>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t>DEFINITION DU DELIT DE VIOL</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Sans doute, le viol se situe au degré le plus élevé en termes d’agression sexuelle. On s’accorde même à y voir, à juste raison, « </w:t>
      </w:r>
      <w:r w:rsidRPr="00D22BCD">
        <w:rPr>
          <w:rFonts w:ascii="Times New Roman" w:hAnsi="Times New Roman" w:cs="Times New Roman"/>
          <w:i/>
          <w:sz w:val="24"/>
          <w:szCs w:val="24"/>
        </w:rPr>
        <w:t>la plus terrible atteinte qui puisse être portée à la dignité et à la souveraineté de la personne sur son corps</w:t>
      </w:r>
      <w:r w:rsidRPr="00D22BCD">
        <w:rPr>
          <w:rFonts w:ascii="Times New Roman" w:hAnsi="Times New Roman" w:cs="Times New Roman"/>
          <w:sz w:val="24"/>
          <w:szCs w:val="24"/>
        </w:rPr>
        <w:t> ». (En ce sens,</w:t>
      </w:r>
      <w:r w:rsidRPr="00D22BCD">
        <w:rPr>
          <w:rFonts w:ascii="Times New Roman" w:hAnsi="Times New Roman" w:cs="Times New Roman"/>
          <w:i/>
          <w:sz w:val="24"/>
          <w:szCs w:val="24"/>
        </w:rPr>
        <w:t xml:space="preserve"> Jean PRADEL, Michel DANTI-JUAN, op.cit. p.444 et s).</w:t>
      </w:r>
    </w:p>
    <w:p w:rsidR="000F323A"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 xml:space="preserve">L’article 320 du CP, qui reprend le contenu de l’article 222-23 CPF issu de la réforme du 23 décembre 1980, donne une définition du viol à savoir : </w:t>
      </w:r>
      <w:r w:rsidRPr="00D22BCD">
        <w:rPr>
          <w:rFonts w:ascii="Times New Roman" w:hAnsi="Times New Roman" w:cs="Times New Roman"/>
          <w:i/>
          <w:sz w:val="24"/>
          <w:szCs w:val="24"/>
        </w:rPr>
        <w:t xml:space="preserve">« tout acte de pénétration sexuelle, de quelque nature qu'il soit, commis sur la personne d'autrui par violence, contrainte, menace ou surprise ». </w:t>
      </w:r>
      <w:r w:rsidRPr="00D22BCD">
        <w:rPr>
          <w:rFonts w:ascii="Times New Roman" w:hAnsi="Times New Roman" w:cs="Times New Roman"/>
          <w:sz w:val="24"/>
          <w:szCs w:val="24"/>
        </w:rPr>
        <w:t>On peut y voir, au-delà des éléments matériel et moral de l’infraction, une condition préalable.</w:t>
      </w:r>
    </w:p>
    <w:p w:rsidR="00724BD1" w:rsidRDefault="00724BD1" w:rsidP="00812E69">
      <w:pPr>
        <w:spacing w:line="360" w:lineRule="auto"/>
        <w:jc w:val="both"/>
        <w:rPr>
          <w:rFonts w:ascii="Times New Roman" w:hAnsi="Times New Roman" w:cs="Times New Roman"/>
          <w:sz w:val="24"/>
          <w:szCs w:val="24"/>
        </w:rPr>
      </w:pPr>
    </w:p>
    <w:p w:rsidR="00724BD1" w:rsidRPr="00D22BCD" w:rsidRDefault="00724BD1" w:rsidP="00812E69">
      <w:pPr>
        <w:spacing w:line="360" w:lineRule="auto"/>
        <w:jc w:val="both"/>
        <w:rPr>
          <w:rFonts w:ascii="Times New Roman" w:hAnsi="Times New Roman" w:cs="Times New Roman"/>
          <w:sz w:val="24"/>
          <w:szCs w:val="24"/>
        </w:rPr>
      </w:pPr>
    </w:p>
    <w:p w:rsidR="000F323A" w:rsidRPr="00D22BCD" w:rsidRDefault="000F323A" w:rsidP="00812E69">
      <w:pPr>
        <w:numPr>
          <w:ilvl w:val="0"/>
          <w:numId w:val="37"/>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t>LA CONDITION PREALABLE : UNE VICTIME NON CONSENTANTE</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En tant qu’acte impudique portant atteinte à la liberté sexuelle, le viol n’est concevable qu’à propos d’un être humain. Même si la théorie de l’infraction impossible est de nature à remettre en cause cette solution. (</w:t>
      </w:r>
      <w:r w:rsidRPr="00D22BCD">
        <w:rPr>
          <w:rFonts w:ascii="Times New Roman" w:hAnsi="Times New Roman" w:cs="Times New Roman"/>
          <w:i/>
          <w:sz w:val="24"/>
          <w:szCs w:val="24"/>
        </w:rPr>
        <w:t>Voir Jean PRADEL et A. VARINARD, les grands arrêts du droit criminel, tome 1, 7</w:t>
      </w:r>
      <w:r w:rsidRPr="00D22BCD">
        <w:rPr>
          <w:rFonts w:ascii="Times New Roman" w:hAnsi="Times New Roman" w:cs="Times New Roman"/>
          <w:i/>
          <w:sz w:val="24"/>
          <w:szCs w:val="24"/>
          <w:vertAlign w:val="superscript"/>
        </w:rPr>
        <w:t>e</w:t>
      </w:r>
      <w:r w:rsidRPr="00D22BCD">
        <w:rPr>
          <w:rFonts w:ascii="Times New Roman" w:hAnsi="Times New Roman" w:cs="Times New Roman"/>
          <w:i/>
          <w:sz w:val="24"/>
          <w:szCs w:val="24"/>
        </w:rPr>
        <w:t xml:space="preserve"> Edition, Dalloz 2009, n°32</w:t>
      </w:r>
      <w:r w:rsidRPr="00D22BCD">
        <w:rPr>
          <w:rFonts w:ascii="Times New Roman" w:hAnsi="Times New Roman" w:cs="Times New Roman"/>
          <w:sz w:val="24"/>
          <w:szCs w:val="24"/>
        </w:rPr>
        <w:t xml:space="preserve">). En outre, l’usage de violence, de </w:t>
      </w:r>
      <w:r w:rsidRPr="00D22BCD">
        <w:rPr>
          <w:rFonts w:ascii="Times New Roman" w:hAnsi="Times New Roman" w:cs="Times New Roman"/>
          <w:sz w:val="24"/>
          <w:szCs w:val="24"/>
        </w:rPr>
        <w:lastRenderedPageBreak/>
        <w:t>contrainte ou de surprise, qui sont des éléments constitutifs dudit délit, laisse suppose</w:t>
      </w:r>
      <w:r w:rsidR="000B242B">
        <w:rPr>
          <w:rFonts w:ascii="Times New Roman" w:hAnsi="Times New Roman" w:cs="Times New Roman"/>
          <w:sz w:val="24"/>
          <w:szCs w:val="24"/>
        </w:rPr>
        <w:t>r</w:t>
      </w:r>
      <w:r w:rsidRPr="00D22BCD">
        <w:rPr>
          <w:rFonts w:ascii="Times New Roman" w:hAnsi="Times New Roman" w:cs="Times New Roman"/>
          <w:sz w:val="24"/>
          <w:szCs w:val="24"/>
        </w:rPr>
        <w:t xml:space="preserve"> nécessairement</w:t>
      </w:r>
      <w:r w:rsidR="000B242B">
        <w:rPr>
          <w:rFonts w:ascii="Times New Roman" w:hAnsi="Times New Roman" w:cs="Times New Roman"/>
          <w:sz w:val="24"/>
          <w:szCs w:val="24"/>
        </w:rPr>
        <w:t xml:space="preserve"> une victime </w:t>
      </w:r>
      <w:r w:rsidRPr="00D22BCD">
        <w:rPr>
          <w:rFonts w:ascii="Times New Roman" w:hAnsi="Times New Roman" w:cs="Times New Roman"/>
          <w:sz w:val="24"/>
          <w:szCs w:val="24"/>
        </w:rPr>
        <w:t>non consentante.</w:t>
      </w:r>
    </w:p>
    <w:p w:rsidR="000F323A" w:rsidRPr="00D22BCD" w:rsidRDefault="000F323A" w:rsidP="00812E69">
      <w:pPr>
        <w:spacing w:line="360" w:lineRule="auto"/>
        <w:jc w:val="both"/>
        <w:rPr>
          <w:rFonts w:ascii="Times New Roman" w:hAnsi="Times New Roman" w:cs="Times New Roman"/>
          <w:b/>
          <w:sz w:val="24"/>
          <w:szCs w:val="24"/>
        </w:rPr>
      </w:pPr>
      <w:r w:rsidRPr="00D22BCD">
        <w:rPr>
          <w:rFonts w:ascii="Times New Roman" w:hAnsi="Times New Roman" w:cs="Times New Roman"/>
          <w:sz w:val="24"/>
          <w:szCs w:val="24"/>
        </w:rPr>
        <w:t xml:space="preserve">Cependant, sur ce point précis, dans certaines situations l’hésitation est permise. Il en est ainsi notamment de la victime dont le consentement est ambigüe ou celle qui se trouve unie à l’auteur des faits par les liens du mariage </w:t>
      </w:r>
      <w:r w:rsidRPr="00D22BCD">
        <w:rPr>
          <w:rFonts w:ascii="Times New Roman" w:hAnsi="Times New Roman" w:cs="Times New Roman"/>
          <w:i/>
          <w:sz w:val="24"/>
          <w:szCs w:val="24"/>
        </w:rPr>
        <w:t>(</w:t>
      </w:r>
      <w:r w:rsidRPr="00D22BCD">
        <w:rPr>
          <w:rFonts w:ascii="Times New Roman" w:hAnsi="Times New Roman" w:cs="Times New Roman"/>
          <w:b/>
          <w:i/>
          <w:sz w:val="24"/>
          <w:szCs w:val="24"/>
        </w:rPr>
        <w:t>voir, dans ce dernier cas, plus loin, la position du TGI de Saint Louis, Jugement n° 396 du 08 juin 2017, MP et MS c/O.S, inédit</w:t>
      </w:r>
      <w:r w:rsidRPr="00D22BCD">
        <w:rPr>
          <w:rFonts w:ascii="Times New Roman" w:hAnsi="Times New Roman" w:cs="Times New Roman"/>
          <w:b/>
          <w:sz w:val="24"/>
          <w:szCs w:val="24"/>
        </w:rPr>
        <w:t xml:space="preserve">). </w:t>
      </w:r>
    </w:p>
    <w:p w:rsidR="000F323A" w:rsidRPr="00D22BCD" w:rsidRDefault="000F323A" w:rsidP="00812E69">
      <w:pPr>
        <w:spacing w:line="360" w:lineRule="auto"/>
        <w:jc w:val="both"/>
        <w:rPr>
          <w:rFonts w:ascii="Times New Roman" w:hAnsi="Times New Roman" w:cs="Times New Roman"/>
          <w:b/>
          <w:sz w:val="24"/>
          <w:szCs w:val="24"/>
        </w:rPr>
      </w:pPr>
      <w:r w:rsidRPr="00D22BCD">
        <w:rPr>
          <w:rFonts w:ascii="Times New Roman" w:hAnsi="Times New Roman" w:cs="Times New Roman"/>
          <w:b/>
          <w:sz w:val="24"/>
          <w:szCs w:val="24"/>
        </w:rPr>
        <w:t>ELEMENTS MATERIELS DU VIOL-</w:t>
      </w:r>
      <w:r w:rsidRPr="00D22BCD">
        <w:rPr>
          <w:rFonts w:ascii="Times New Roman" w:hAnsi="Times New Roman" w:cs="Times New Roman"/>
          <w:sz w:val="24"/>
          <w:szCs w:val="24"/>
        </w:rPr>
        <w:t>Au rebours de la définition légale de délit de viol, on peut entrevoir, comme élément matériel du délit de viol, un acte de pénétration sexuelle « </w:t>
      </w:r>
      <w:r w:rsidRPr="00D22BCD">
        <w:rPr>
          <w:rFonts w:ascii="Times New Roman" w:hAnsi="Times New Roman" w:cs="Times New Roman"/>
          <w:i/>
          <w:sz w:val="24"/>
          <w:szCs w:val="24"/>
        </w:rPr>
        <w:t>de quelque nature qu’il soit</w:t>
      </w:r>
      <w:r w:rsidRPr="00D22BCD">
        <w:rPr>
          <w:rFonts w:ascii="Times New Roman" w:hAnsi="Times New Roman" w:cs="Times New Roman"/>
          <w:sz w:val="24"/>
          <w:szCs w:val="24"/>
        </w:rPr>
        <w:t> » commis par violence, contrainte, menace ou surprise.</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Cette précision liée à la nature quelconque de l’acte de pénétration sexuelle a été vécue en France comme un bouleversement (Voir</w:t>
      </w:r>
      <w:r w:rsidRPr="00D22BCD">
        <w:rPr>
          <w:rFonts w:ascii="Times New Roman" w:hAnsi="Times New Roman" w:cs="Times New Roman"/>
          <w:i/>
          <w:sz w:val="24"/>
          <w:szCs w:val="24"/>
        </w:rPr>
        <w:t>, D.MAYER, le nouvel éclairage donné au viol par la réforme du 23 décembre 1980.D, 1981.283</w:t>
      </w:r>
      <w:r w:rsidRPr="00D22BCD">
        <w:rPr>
          <w:rFonts w:ascii="Times New Roman" w:hAnsi="Times New Roman" w:cs="Times New Roman"/>
          <w:sz w:val="24"/>
          <w:szCs w:val="24"/>
        </w:rPr>
        <w:t>). En effet, elle traduit un élargissement du champ de la répression du délit de viol. Ainsi, un homme peut bien en violer un autre. En outre au-delà d’une conjonction sexuelle, la sodomie, la fellation, ou même l’introduction d’un objet dans le vagin ou l’anus de la victime sont dans le domaine de la répression dès lors qu’il est imposé avec violence, contrainte, menace ou surprise. Par ailleurs, un élément intentionnel est nécessaire pour la répression du délit de viol.</w:t>
      </w:r>
    </w:p>
    <w:p w:rsidR="000F323A" w:rsidRPr="006A0EAB" w:rsidRDefault="000F323A" w:rsidP="006A0EAB">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hAnsi="Times New Roman" w:cs="Times New Roman"/>
          <w:b/>
          <w:sz w:val="24"/>
          <w:szCs w:val="24"/>
        </w:rPr>
        <w:t xml:space="preserve">ELEMENT MORAL DU DELIT DE VIOL- </w:t>
      </w:r>
      <w:r w:rsidRPr="00D22BCD">
        <w:rPr>
          <w:rFonts w:ascii="Times New Roman" w:hAnsi="Times New Roman" w:cs="Times New Roman"/>
          <w:sz w:val="24"/>
          <w:szCs w:val="24"/>
        </w:rPr>
        <w:t>C’est l’intention coupable qui consiste chez l’agent pénal, d’imposer à la victime un acte de pénétration sexuelle auquel elle ne consent pas. Elle n’est pas difficile à établir lorsque le prévenu a usé de violences ou de menaces caractérisées. En revanche, si la  surprise est invoquée, l’attitude de la victime peut prêter à confusion surtout si elle a paru consentante (</w:t>
      </w:r>
      <w:r w:rsidRPr="00D22BCD">
        <w:rPr>
          <w:rFonts w:ascii="Times New Roman" w:hAnsi="Times New Roman" w:cs="Times New Roman"/>
          <w:b/>
          <w:i/>
          <w:sz w:val="24"/>
          <w:szCs w:val="24"/>
        </w:rPr>
        <w:t xml:space="preserve">C.A de Dakar, arrêt n°408 du 22 mars 2013, MP c/ </w:t>
      </w:r>
      <w:proofErr w:type="spellStart"/>
      <w:r w:rsidRPr="00D22BCD">
        <w:rPr>
          <w:rFonts w:ascii="Times New Roman" w:hAnsi="Times New Roman" w:cs="Times New Roman"/>
          <w:b/>
          <w:i/>
          <w:sz w:val="24"/>
          <w:szCs w:val="24"/>
        </w:rPr>
        <w:t>Ch.Y</w:t>
      </w:r>
      <w:proofErr w:type="spellEnd"/>
      <w:r w:rsidRPr="00D22BCD">
        <w:rPr>
          <w:rFonts w:ascii="Times New Roman" w:hAnsi="Times New Roman" w:cs="Times New Roman"/>
          <w:b/>
          <w:i/>
          <w:sz w:val="24"/>
          <w:szCs w:val="24"/>
        </w:rPr>
        <w:t>. SECK</w:t>
      </w:r>
      <w:r w:rsidR="006A0EAB" w:rsidRPr="006A0EAB">
        <w:rPr>
          <w:rFonts w:ascii="Times New Roman" w:eastAsia="Times New Roman" w:hAnsi="Times New Roman" w:cs="Times New Roman"/>
          <w:b/>
          <w:sz w:val="24"/>
          <w:szCs w:val="24"/>
          <w:lang w:eastAsia="fr-FR"/>
        </w:rPr>
        <w:t xml:space="preserve"> </w:t>
      </w:r>
      <w:r w:rsidR="006A0EAB" w:rsidRPr="00D22BCD">
        <w:rPr>
          <w:rFonts w:ascii="Times New Roman" w:eastAsia="Times New Roman" w:hAnsi="Times New Roman" w:cs="Times New Roman"/>
          <w:b/>
          <w:sz w:val="24"/>
          <w:szCs w:val="24"/>
          <w:lang w:eastAsia="fr-FR"/>
        </w:rPr>
        <w:t>in bulletin des arrêts de la Cou</w:t>
      </w:r>
      <w:r w:rsidR="006A0EAB">
        <w:rPr>
          <w:rFonts w:ascii="Times New Roman" w:eastAsia="Times New Roman" w:hAnsi="Times New Roman" w:cs="Times New Roman"/>
          <w:b/>
          <w:sz w:val="24"/>
          <w:szCs w:val="24"/>
          <w:lang w:eastAsia="fr-FR"/>
        </w:rPr>
        <w:t>r d’appel de Dakar, 2014, p.211 et s).</w:t>
      </w:r>
    </w:p>
    <w:p w:rsidR="000F323A" w:rsidRPr="00D22BCD" w:rsidRDefault="000F323A" w:rsidP="00812E69">
      <w:pPr>
        <w:numPr>
          <w:ilvl w:val="0"/>
          <w:numId w:val="35"/>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sz w:val="24"/>
          <w:szCs w:val="24"/>
          <w:lang w:eastAsia="fr-FR"/>
        </w:rPr>
        <w:t>Ainsi, l’analyse de la jurisprudence rapportée et sériée par thème permet de se rendre compte de la variété des cas d’espèce en matière de viol.</w:t>
      </w:r>
    </w:p>
    <w:p w:rsidR="00724BD1" w:rsidRDefault="00724BD1"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724BD1" w:rsidRDefault="00724BD1"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VIOL ET CONJONCTION SEXUELLE</w:t>
      </w:r>
    </w:p>
    <w:p w:rsidR="000F323A" w:rsidRPr="00D22BCD" w:rsidRDefault="000F323A" w:rsidP="00812E69">
      <w:pPr>
        <w:overflowPunct w:val="0"/>
        <w:autoSpaceDE w:val="0"/>
        <w:autoSpaceDN w:val="0"/>
        <w:adjustRightInd w:val="0"/>
        <w:spacing w:after="0" w:line="360" w:lineRule="auto"/>
        <w:jc w:val="both"/>
        <w:rPr>
          <w:rFonts w:ascii="Times New Roman" w:hAnsi="Times New Roman" w:cs="Times New Roman"/>
          <w:b/>
          <w:sz w:val="24"/>
          <w:szCs w:val="24"/>
        </w:rPr>
      </w:pPr>
      <w:r w:rsidRPr="00D22BCD">
        <w:rPr>
          <w:rFonts w:ascii="Times New Roman" w:hAnsi="Times New Roman" w:cs="Times New Roman"/>
          <w:i/>
          <w:sz w:val="24"/>
          <w:szCs w:val="24"/>
        </w:rPr>
        <w:t xml:space="preserve">A légalement justifié sa décision la Cour d'Appel qui a condamné le prévenu du chef de viol au motif que la conjonction sexuelle ne souffre d'aucun doute, le prévenu ayant reconnu les faits attestés par le certificat médical produit qui a constaté une lésion de défloraison récente </w:t>
      </w:r>
      <w:r w:rsidRPr="00D22BCD">
        <w:rPr>
          <w:rFonts w:ascii="Times New Roman" w:hAnsi="Times New Roman" w:cs="Times New Roman"/>
          <w:i/>
          <w:sz w:val="24"/>
          <w:szCs w:val="24"/>
        </w:rPr>
        <w:lastRenderedPageBreak/>
        <w:t xml:space="preserve">encore hémorragique. </w:t>
      </w:r>
      <w:proofErr w:type="spellStart"/>
      <w:r w:rsidRPr="00D22BCD">
        <w:rPr>
          <w:rFonts w:ascii="Times New Roman" w:hAnsi="Times New Roman" w:cs="Times New Roman"/>
          <w:b/>
          <w:sz w:val="24"/>
          <w:szCs w:val="24"/>
        </w:rPr>
        <w:t>Cass</w:t>
      </w:r>
      <w:proofErr w:type="spellEnd"/>
      <w:r w:rsidRPr="00D22BCD">
        <w:rPr>
          <w:rFonts w:ascii="Times New Roman" w:hAnsi="Times New Roman" w:cs="Times New Roman"/>
          <w:b/>
          <w:sz w:val="24"/>
          <w:szCs w:val="24"/>
        </w:rPr>
        <w:t xml:space="preserve">. </w:t>
      </w:r>
      <w:proofErr w:type="spellStart"/>
      <w:r w:rsidRPr="00D22BCD">
        <w:rPr>
          <w:rFonts w:ascii="Times New Roman" w:hAnsi="Times New Roman" w:cs="Times New Roman"/>
          <w:b/>
          <w:sz w:val="24"/>
          <w:szCs w:val="24"/>
        </w:rPr>
        <w:t>Crim</w:t>
      </w:r>
      <w:proofErr w:type="spellEnd"/>
      <w:r w:rsidRPr="00D22BCD">
        <w:rPr>
          <w:rFonts w:ascii="Times New Roman" w:hAnsi="Times New Roman" w:cs="Times New Roman"/>
          <w:b/>
          <w:sz w:val="24"/>
          <w:szCs w:val="24"/>
        </w:rPr>
        <w:t>, arrêt n°8 du 20 juin 2006, T. B. DIALLO c/ MP et  F. SYLLA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ABSENCE DE CONJONCTION SEXUELLE</w:t>
      </w:r>
      <w:r w:rsidRPr="00D22BCD">
        <w:rPr>
          <w:rFonts w:ascii="Times New Roman" w:eastAsia="Times New Roman" w:hAnsi="Times New Roman" w:cs="Times New Roman"/>
          <w:i/>
          <w:sz w:val="24"/>
          <w:szCs w:val="24"/>
          <w:lang w:eastAsia="fr-FR"/>
        </w:rPr>
        <w:t>- N’a pas donné de base légale à sa décision, la Cour d’appel qui a retenu le délit de viol à l’encontre d’un prévenu sans établir l’existence d’une conjonction sexuelle</w:t>
      </w:r>
      <w:r w:rsidRPr="00D22BCD">
        <w:rPr>
          <w:rFonts w:ascii="Times New Roman" w:eastAsia="Times New Roman" w:hAnsi="Times New Roman" w:cs="Times New Roman"/>
          <w:b/>
          <w:sz w:val="24"/>
          <w:szCs w:val="24"/>
          <w:lang w:eastAsia="fr-FR"/>
        </w:rPr>
        <w:t xml:space="preserve">. C.S. Ch. </w:t>
      </w:r>
      <w:proofErr w:type="spellStart"/>
      <w:r w:rsidRPr="00D22BCD">
        <w:rPr>
          <w:rFonts w:ascii="Times New Roman" w:eastAsia="Times New Roman" w:hAnsi="Times New Roman" w:cs="Times New Roman"/>
          <w:b/>
          <w:sz w:val="24"/>
          <w:szCs w:val="24"/>
          <w:lang w:eastAsia="fr-FR"/>
        </w:rPr>
        <w:t>Crim</w:t>
      </w:r>
      <w:proofErr w:type="spellEnd"/>
      <w:r w:rsidRPr="00D22BCD">
        <w:rPr>
          <w:rFonts w:ascii="Times New Roman" w:eastAsia="Times New Roman" w:hAnsi="Times New Roman" w:cs="Times New Roman"/>
          <w:b/>
          <w:sz w:val="24"/>
          <w:szCs w:val="24"/>
          <w:lang w:eastAsia="fr-FR"/>
        </w:rPr>
        <w:t>, arrêt n° 77 du 07 avril 2011, MP c/ Papa MBAYE (inédit).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hAnsi="Times New Roman" w:cs="Times New Roman"/>
          <w:i/>
          <w:sz w:val="24"/>
          <w:szCs w:val="24"/>
        </w:rPr>
        <w:t>Le viol suppose un acte de conjonction sexuelle entendue comme l’introduction de la verge dans les parties génitales de la victime.</w:t>
      </w:r>
    </w:p>
    <w:p w:rsidR="000F323A" w:rsidRPr="00D22BCD" w:rsidRDefault="000F323A" w:rsidP="00812E69">
      <w:pPr>
        <w:spacing w:after="0" w:line="360" w:lineRule="auto"/>
        <w:jc w:val="both"/>
        <w:rPr>
          <w:rFonts w:ascii="Times New Roman" w:hAnsi="Times New Roman" w:cs="Times New Roman"/>
          <w:b/>
          <w:sz w:val="24"/>
          <w:szCs w:val="24"/>
        </w:rPr>
      </w:pPr>
      <w:r w:rsidRPr="00D22BCD">
        <w:rPr>
          <w:rFonts w:ascii="Times New Roman" w:hAnsi="Times New Roman" w:cs="Times New Roman"/>
          <w:i/>
          <w:sz w:val="24"/>
          <w:szCs w:val="24"/>
        </w:rPr>
        <w:t xml:space="preserve">Dès lors doit être déclaré coupable d’attentat à la pudeur avec violences et non de viol, le prévenu qui a reconnu avoir introduit son doigt dans les parties intimes  de la victime. </w:t>
      </w:r>
      <w:r w:rsidRPr="00D22BCD">
        <w:rPr>
          <w:rFonts w:ascii="Times New Roman" w:hAnsi="Times New Roman" w:cs="Times New Roman"/>
          <w:b/>
          <w:sz w:val="24"/>
          <w:szCs w:val="24"/>
        </w:rPr>
        <w:t>CA de Kaolack, arrêt n°107 du 13 juillet 2017, MP et M.S c/A. KARA (inédit).</w:t>
      </w:r>
    </w:p>
    <w:p w:rsidR="000F323A" w:rsidRPr="00D22BCD" w:rsidRDefault="000F323A" w:rsidP="00812E69">
      <w:pPr>
        <w:spacing w:after="0" w:line="360" w:lineRule="auto"/>
        <w:jc w:val="both"/>
        <w:rPr>
          <w:rFonts w:ascii="Times New Roman" w:hAnsi="Times New Roman" w:cs="Times New Roman"/>
          <w:b/>
          <w:sz w:val="24"/>
          <w:szCs w:val="24"/>
        </w:rPr>
      </w:pPr>
      <w:r w:rsidRPr="00D22BCD">
        <w:rPr>
          <w:rFonts w:ascii="Times New Roman" w:hAnsi="Times New Roman" w:cs="Times New Roman"/>
          <w:b/>
          <w:sz w:val="24"/>
          <w:szCs w:val="24"/>
        </w:rPr>
        <w:t>CARACTERISATION DE L’ACTE DE PENETRATION SEXUELLE</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i/>
          <w:sz w:val="24"/>
          <w:szCs w:val="24"/>
          <w:lang w:eastAsia="fr-FR"/>
        </w:rPr>
      </w:pPr>
      <w:r w:rsidRPr="00D22BCD">
        <w:rPr>
          <w:rFonts w:ascii="Times New Roman" w:eastAsia="Times New Roman" w:hAnsi="Times New Roman" w:cs="Times New Roman"/>
          <w:i/>
          <w:sz w:val="24"/>
          <w:szCs w:val="24"/>
          <w:lang w:eastAsia="fr-FR"/>
        </w:rPr>
        <w:t xml:space="preserve">Le viol suppose la pénétration sexuelle commis sur la personne d’autrui par violence, menace ou surprise. Le fait, par le prévenu, de demander à la partie civile de se déshabiller avant d’enlever ses vêtements à son tour sans pour autant passer à l’acte, ne saurait être qualifié comme tel.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i/>
          <w:sz w:val="24"/>
          <w:szCs w:val="24"/>
          <w:lang w:eastAsia="fr-FR"/>
        </w:rPr>
        <w:t xml:space="preserve">Ainsi, l’élément matériel du délit de viol n’étant pas caractérisé, c’est à tort que le premier juge a déclaré le prévenu coupable de ce chef. </w:t>
      </w:r>
      <w:r w:rsidRPr="00D22BCD">
        <w:rPr>
          <w:rFonts w:ascii="Times New Roman" w:eastAsia="Times New Roman" w:hAnsi="Times New Roman" w:cs="Times New Roman"/>
          <w:b/>
          <w:sz w:val="24"/>
          <w:szCs w:val="24"/>
          <w:lang w:eastAsia="fr-FR"/>
        </w:rPr>
        <w:t>C.A de Dakar, arrêt n°48 du 15 juin 2017, MP c/L. MOUNIROU et autres (inédit).</w:t>
      </w:r>
    </w:p>
    <w:p w:rsidR="000F323A" w:rsidRPr="00D22BCD" w:rsidRDefault="000F323A" w:rsidP="00812E69">
      <w:pPr>
        <w:spacing w:after="0" w:line="360" w:lineRule="auto"/>
        <w:jc w:val="both"/>
        <w:rPr>
          <w:rFonts w:ascii="Times New Roman" w:hAnsi="Times New Roman" w:cs="Times New Roman"/>
          <w:i/>
          <w:sz w:val="24"/>
          <w:szCs w:val="24"/>
        </w:rPr>
      </w:pPr>
      <w:r w:rsidRPr="00D22BCD">
        <w:rPr>
          <w:rFonts w:ascii="Times New Roman" w:hAnsi="Times New Roman" w:cs="Times New Roman"/>
          <w:i/>
          <w:sz w:val="24"/>
          <w:szCs w:val="24"/>
        </w:rPr>
        <w:t xml:space="preserve">La seule constatation médicale d'une défloraison ancienne de l’hymen de la victime ne suffit pas à caractériser un acte de pénétration sexuelle imputable au prévenu à la date indiquée. </w:t>
      </w:r>
    </w:p>
    <w:p w:rsidR="000F323A" w:rsidRPr="00D22BCD" w:rsidRDefault="000F323A" w:rsidP="00812E69">
      <w:pPr>
        <w:spacing w:line="360" w:lineRule="auto"/>
        <w:jc w:val="both"/>
        <w:rPr>
          <w:rFonts w:ascii="Times New Roman" w:hAnsi="Times New Roman" w:cs="Times New Roman"/>
          <w:b/>
          <w:sz w:val="24"/>
          <w:szCs w:val="24"/>
        </w:rPr>
      </w:pPr>
      <w:r w:rsidRPr="00D22BCD">
        <w:rPr>
          <w:rFonts w:ascii="Times New Roman" w:hAnsi="Times New Roman" w:cs="Times New Roman"/>
          <w:i/>
          <w:sz w:val="24"/>
          <w:szCs w:val="24"/>
        </w:rPr>
        <w:t xml:space="preserve">En conséquence, c’est à bon droit que les juges d’instance ont retenu dans les liens de la détention, pour des faits de pédophilie et non de viol, le prévenu qui a reconnu avoir commis des attouchements et éjaculé sur la personne de la victime mineure âgée de treize (13) ans au moment des faits. </w:t>
      </w:r>
      <w:r w:rsidRPr="00D22BCD">
        <w:rPr>
          <w:rFonts w:ascii="Times New Roman" w:hAnsi="Times New Roman" w:cs="Times New Roman"/>
          <w:b/>
          <w:sz w:val="24"/>
          <w:szCs w:val="24"/>
        </w:rPr>
        <w:t>CA d</w:t>
      </w:r>
      <w:r w:rsidR="00431DB8">
        <w:rPr>
          <w:rFonts w:ascii="Times New Roman" w:hAnsi="Times New Roman" w:cs="Times New Roman"/>
          <w:b/>
          <w:sz w:val="24"/>
          <w:szCs w:val="24"/>
        </w:rPr>
        <w:t xml:space="preserve">e Dakar, arrêt n° 222 du 16 avril </w:t>
      </w:r>
      <w:r w:rsidRPr="00D22BCD">
        <w:rPr>
          <w:rFonts w:ascii="Times New Roman" w:hAnsi="Times New Roman" w:cs="Times New Roman"/>
          <w:b/>
          <w:sz w:val="24"/>
          <w:szCs w:val="24"/>
        </w:rPr>
        <w:t xml:space="preserve"> 2018 MP et Y. NDAO es qualité de F. NDIAYE c/O. NDIAYE (inédit).</w:t>
      </w:r>
    </w:p>
    <w:p w:rsidR="00724BD1" w:rsidRDefault="00724BD1" w:rsidP="00812E69">
      <w:pPr>
        <w:spacing w:line="360" w:lineRule="auto"/>
        <w:jc w:val="both"/>
        <w:rPr>
          <w:rFonts w:ascii="Times New Roman" w:hAnsi="Times New Roman" w:cs="Times New Roman"/>
          <w:b/>
          <w:sz w:val="24"/>
          <w:szCs w:val="24"/>
        </w:rPr>
      </w:pP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b/>
          <w:sz w:val="24"/>
          <w:szCs w:val="24"/>
        </w:rPr>
        <w:t>FELLATION ET PENETRATION SEXUELLE</w:t>
      </w:r>
      <w:r w:rsidRPr="00D22BCD">
        <w:rPr>
          <w:rFonts w:ascii="Times New Roman" w:hAnsi="Times New Roman" w:cs="Times New Roman"/>
          <w:i/>
          <w:sz w:val="24"/>
          <w:szCs w:val="24"/>
        </w:rPr>
        <w:t xml:space="preserve">-Le viol est défini comme tout acte de pénétration sexuelle de quelque nature qu’il soit commis sur la personne d’autrui sans consentement. La pénétration peut donc être vaginale, annale ou buccale. </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i/>
          <w:sz w:val="24"/>
          <w:szCs w:val="24"/>
        </w:rPr>
        <w:t xml:space="preserve">Dès lors, se rend coupable du délit de viol, le prévenu qui a imposé à sa victime une fellation. En revanche, ne constitue pas une pénétration buccale et donc pas un viol, le fait de lécher un organe sensuel situé à l’extérieur de la voie orale. </w:t>
      </w:r>
      <w:r w:rsidRPr="00D22BCD">
        <w:rPr>
          <w:rFonts w:ascii="Times New Roman" w:eastAsia="Times New Roman" w:hAnsi="Times New Roman" w:cs="Times New Roman"/>
          <w:b/>
          <w:sz w:val="24"/>
          <w:szCs w:val="24"/>
          <w:lang w:eastAsia="fr-FR"/>
        </w:rPr>
        <w:t xml:space="preserve">C.Ass.de Dakar, arrêt n° 03 du 06 </w:t>
      </w:r>
      <w:r w:rsidRPr="00D22BCD">
        <w:rPr>
          <w:rFonts w:ascii="Times New Roman" w:eastAsia="Times New Roman" w:hAnsi="Times New Roman" w:cs="Times New Roman"/>
          <w:b/>
          <w:sz w:val="24"/>
          <w:szCs w:val="24"/>
          <w:lang w:eastAsia="fr-FR"/>
        </w:rPr>
        <w:lastRenderedPageBreak/>
        <w:t>novembre 2010, MP c/ G. NGOM et autres, in bulletin des arrêts de la Cour d’appel de Dakar, volume 2, 2011, p.195</w:t>
      </w:r>
      <w:r w:rsidR="006A0EAB">
        <w:rPr>
          <w:rFonts w:ascii="Times New Roman" w:eastAsia="Times New Roman" w:hAnsi="Times New Roman" w:cs="Times New Roman"/>
          <w:b/>
          <w:sz w:val="24"/>
          <w:szCs w:val="24"/>
          <w:lang w:eastAsia="fr-FR"/>
        </w:rPr>
        <w:t xml:space="preserve"> et s</w:t>
      </w:r>
      <w:r w:rsidRPr="00D22BCD">
        <w:rPr>
          <w:rFonts w:ascii="Times New Roman" w:eastAsia="Times New Roman" w:hAnsi="Times New Roman" w:cs="Times New Roman"/>
          <w:b/>
          <w:sz w:val="24"/>
          <w:szCs w:val="24"/>
          <w:lang w:eastAsia="fr-FR"/>
        </w:rPr>
        <w: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VIOL ET CONTRAINTE</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bCs/>
          <w:sz w:val="24"/>
          <w:szCs w:val="24"/>
          <w:lang w:eastAsia="fr-FR"/>
        </w:rPr>
      </w:pPr>
      <w:r w:rsidRPr="00D22BCD">
        <w:rPr>
          <w:rFonts w:ascii="Times New Roman" w:eastAsia="Times New Roman" w:hAnsi="Times New Roman" w:cs="Times New Roman"/>
          <w:b/>
          <w:sz w:val="24"/>
          <w:szCs w:val="24"/>
          <w:lang w:eastAsia="fr-FR"/>
        </w:rPr>
        <w:t>ASSIMILATION DE LA MENACE A LA CONTRAINTE-</w:t>
      </w:r>
      <w:r w:rsidRPr="00D22BCD">
        <w:rPr>
          <w:rFonts w:ascii="Times New Roman" w:eastAsia="Times New Roman" w:hAnsi="Times New Roman" w:cs="Times New Roman"/>
          <w:i/>
          <w:sz w:val="24"/>
          <w:szCs w:val="24"/>
          <w:lang w:eastAsia="fr-FR"/>
        </w:rPr>
        <w:t xml:space="preserve">Le fait, par le prévenu de viol, de menacer sa victime à l’aide d’un couteau est constitutive de la contrainte prévue à l’article 320 du CP. Dès lors, à supposer même que la victime ait consentis à une relation sexuelle dans ces circonstances, son consentement est vicié par ladite contrainte. </w:t>
      </w:r>
      <w:r w:rsidRPr="00D22BCD">
        <w:rPr>
          <w:rFonts w:ascii="Times New Roman" w:eastAsia="Times New Roman" w:hAnsi="Times New Roman" w:cs="Times New Roman"/>
          <w:b/>
          <w:sz w:val="24"/>
          <w:szCs w:val="24"/>
          <w:lang w:eastAsia="fr-FR"/>
        </w:rPr>
        <w:t xml:space="preserve">T.R. de Ziguinchor, jugement n°350 du 24 juillet 2012, MP </w:t>
      </w:r>
      <w:r w:rsidRPr="00D22BCD">
        <w:rPr>
          <w:rFonts w:ascii="Times New Roman" w:eastAsia="Times New Roman" w:hAnsi="Times New Roman" w:cs="Times New Roman"/>
          <w:b/>
          <w:bCs/>
          <w:sz w:val="24"/>
          <w:szCs w:val="24"/>
          <w:lang w:eastAsia="fr-FR"/>
        </w:rPr>
        <w:t>c/R.M. NAPEL (inédit).</w:t>
      </w:r>
    </w:p>
    <w:p w:rsidR="000F323A" w:rsidRPr="00D22BCD" w:rsidRDefault="000F323A" w:rsidP="00812E69">
      <w:pPr>
        <w:spacing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ASCENDANCE FINANCIERE ET CONTRAINTE</w:t>
      </w:r>
      <w:r w:rsidRPr="00D22BCD">
        <w:rPr>
          <w:rFonts w:ascii="Times New Roman" w:eastAsia="Times New Roman" w:hAnsi="Times New Roman" w:cs="Times New Roman"/>
          <w:i/>
          <w:sz w:val="24"/>
          <w:szCs w:val="24"/>
          <w:lang w:eastAsia="fr-FR"/>
        </w:rPr>
        <w:t xml:space="preserve">-Est caractéristique de la contrainte morale, élément constitutif du délit de viol, l’ascendance financière et matérielle du prévenu qui prenait le soin constamment d’offrir des tickets de restauration à la victime, une mineure en détresse qu’il avait hébergée chez lui, passant ainsi à ses yeux pour une âme charitable à qui elle ne peut refuser des sollicitations, y compris celles de nature sexuelle. </w:t>
      </w:r>
      <w:r w:rsidRPr="00D22BCD">
        <w:rPr>
          <w:rFonts w:ascii="Times New Roman" w:eastAsia="Times New Roman" w:hAnsi="Times New Roman" w:cs="Times New Roman"/>
          <w:b/>
          <w:sz w:val="24"/>
          <w:szCs w:val="24"/>
          <w:lang w:eastAsia="fr-FR"/>
        </w:rPr>
        <w:t>C.A de Thiès, arrêt n° 16 du 04 février 2016, MP et M. NDOYE c/P.O NDIONE (inédit).</w:t>
      </w:r>
    </w:p>
    <w:p w:rsidR="000F323A" w:rsidRPr="00D22BCD" w:rsidRDefault="000F323A" w:rsidP="00812E69">
      <w:pPr>
        <w:spacing w:after="0" w:line="360" w:lineRule="auto"/>
        <w:jc w:val="both"/>
        <w:rPr>
          <w:rFonts w:ascii="Times New Roman" w:hAnsi="Times New Roman" w:cs="Times New Roman"/>
          <w:sz w:val="24"/>
          <w:szCs w:val="24"/>
        </w:rPr>
      </w:pPr>
      <w:r w:rsidRPr="00D22BCD">
        <w:rPr>
          <w:rFonts w:ascii="Times New Roman" w:hAnsi="Times New Roman" w:cs="Times New Roman"/>
          <w:b/>
          <w:sz w:val="24"/>
          <w:szCs w:val="24"/>
        </w:rPr>
        <w:t>VIOL ET VIOLENCE-</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VIOLENCE ET DOULEUR VIVE DE LA VICTIME</w:t>
      </w:r>
      <w:r w:rsidRPr="00D22BCD">
        <w:rPr>
          <w:rFonts w:ascii="Times New Roman" w:eastAsia="Times New Roman" w:hAnsi="Times New Roman" w:cs="Times New Roman"/>
          <w:b/>
          <w:i/>
          <w:sz w:val="24"/>
          <w:szCs w:val="24"/>
          <w:lang w:eastAsia="fr-FR"/>
        </w:rPr>
        <w:t>-</w:t>
      </w:r>
      <w:r w:rsidRPr="00D22BCD">
        <w:rPr>
          <w:rFonts w:ascii="Times New Roman" w:eastAsia="Times New Roman" w:hAnsi="Times New Roman" w:cs="Times New Roman"/>
          <w:i/>
          <w:sz w:val="24"/>
          <w:szCs w:val="24"/>
          <w:lang w:eastAsia="fr-FR"/>
        </w:rPr>
        <w:t>Le certificat médical qui fait état, quatre jours après les faits, d’une douleur encore vive subie par la victime, est de nature à démontrer l’intensité de la violence à laquelle celle-ci a été soumise. Il établit dès lors le défaut de consentement qui consomme le délit de viol.</w:t>
      </w:r>
      <w:r w:rsidRPr="00D22BCD">
        <w:rPr>
          <w:rFonts w:ascii="Times New Roman" w:eastAsia="Times New Roman" w:hAnsi="Times New Roman" w:cs="Times New Roman"/>
          <w:b/>
          <w:sz w:val="24"/>
          <w:szCs w:val="24"/>
          <w:lang w:eastAsia="fr-FR"/>
        </w:rPr>
        <w:t xml:space="preserve"> CA de Dakar, arrêt n° 695  du 08 novembre 1999, MP c/ M. SECK (inédit).</w:t>
      </w:r>
    </w:p>
    <w:p w:rsidR="00724BD1" w:rsidRDefault="00724BD1"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724BD1" w:rsidRDefault="00724BD1"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724BD1" w:rsidRDefault="00724BD1"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724BD1" w:rsidRDefault="00724BD1"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724BD1" w:rsidRDefault="00724BD1"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724BD1" w:rsidRDefault="00724BD1"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724BD1" w:rsidRDefault="00724BD1"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i/>
          <w:sz w:val="24"/>
          <w:szCs w:val="24"/>
          <w:lang w:eastAsia="fr-FR"/>
        </w:rPr>
      </w:pPr>
      <w:r w:rsidRPr="00D22BCD">
        <w:rPr>
          <w:rFonts w:ascii="Times New Roman" w:eastAsia="Times New Roman" w:hAnsi="Times New Roman" w:cs="Times New Roman"/>
          <w:b/>
          <w:sz w:val="24"/>
          <w:szCs w:val="24"/>
          <w:lang w:eastAsia="fr-FR"/>
        </w:rPr>
        <w:t>VIOL ET SURPRISE</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 xml:space="preserve">SURPRISE ET ATTITUDE PROVOCANTE DE LA VICTIME- </w:t>
      </w:r>
      <w:r w:rsidRPr="00D22BCD">
        <w:rPr>
          <w:rFonts w:ascii="Times New Roman" w:eastAsia="Times New Roman" w:hAnsi="Times New Roman" w:cs="Times New Roman"/>
          <w:i/>
          <w:sz w:val="24"/>
          <w:szCs w:val="24"/>
          <w:lang w:eastAsia="fr-FR"/>
        </w:rPr>
        <w:t xml:space="preserve">L’attitude provoquante et imprudente de la victime est indifférente quant à la constitution du délit de viol qu’est tout acte de pénétration sexuelle, de quelque nature qu’il soit, commis sur la personne d’autrui par violence, contrainte, menace ou surprise. Dès lors, se rend coupable du délit de viol, le prévenu qui pénètre sa victime par surprise quel que soit par ailleurs l’attitude imprudente de </w:t>
      </w:r>
      <w:r w:rsidRPr="00D22BCD">
        <w:rPr>
          <w:rFonts w:ascii="Times New Roman" w:eastAsia="Times New Roman" w:hAnsi="Times New Roman" w:cs="Times New Roman"/>
          <w:i/>
          <w:sz w:val="24"/>
          <w:szCs w:val="24"/>
          <w:lang w:eastAsia="fr-FR"/>
        </w:rPr>
        <w:lastRenderedPageBreak/>
        <w:t>cette de cette dernière.</w:t>
      </w:r>
      <w:r w:rsidRPr="00D22BCD">
        <w:rPr>
          <w:rFonts w:ascii="Times New Roman" w:eastAsia="Times New Roman" w:hAnsi="Times New Roman" w:cs="Times New Roman"/>
          <w:b/>
          <w:sz w:val="24"/>
          <w:szCs w:val="24"/>
          <w:lang w:eastAsia="fr-FR"/>
        </w:rPr>
        <w:t xml:space="preserve"> C.A de Dakar, arrêt n°408 du 22 mars 2013, MP c/ C.Y. SECK in bulletin des arrêts de la Cour d’appel de Dakar, 2014, p.211</w:t>
      </w:r>
      <w:r w:rsidR="006A0EAB">
        <w:rPr>
          <w:rFonts w:ascii="Times New Roman" w:eastAsia="Times New Roman" w:hAnsi="Times New Roman" w:cs="Times New Roman"/>
          <w:b/>
          <w:sz w:val="24"/>
          <w:szCs w:val="24"/>
          <w:lang w:eastAsia="fr-FR"/>
        </w:rPr>
        <w:t xml:space="preserve"> et s</w:t>
      </w:r>
      <w:r w:rsidRPr="00D22BCD">
        <w:rPr>
          <w:rFonts w:ascii="Times New Roman" w:eastAsia="Times New Roman" w:hAnsi="Times New Roman" w:cs="Times New Roman"/>
          <w:b/>
          <w:sz w:val="24"/>
          <w:szCs w:val="24"/>
          <w:lang w:eastAsia="fr-FR"/>
        </w:rPr>
        <w: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i/>
          <w:sz w:val="24"/>
          <w:szCs w:val="24"/>
          <w:lang w:eastAsia="fr-FR"/>
        </w:rPr>
        <w:t>Le viol est établi par un acte de pénétration sexuelle imposé par surprise lorsque le prévenu s’est nuitamment introduit dans la chambre de la victime qui s’était endormie, s’est couché sur elle et l’a pénétré avant qu’elle ne puisse avoir la moindre réaction</w:t>
      </w:r>
      <w:r w:rsidRPr="00D22BCD">
        <w:rPr>
          <w:rFonts w:ascii="Times New Roman" w:eastAsia="Times New Roman" w:hAnsi="Times New Roman" w:cs="Times New Roman"/>
          <w:b/>
          <w:i/>
          <w:sz w:val="24"/>
          <w:szCs w:val="24"/>
          <w:lang w:eastAsia="fr-FR"/>
        </w:rPr>
        <w:t xml:space="preserve">. </w:t>
      </w:r>
      <w:r w:rsidRPr="00D22BCD">
        <w:rPr>
          <w:rFonts w:ascii="Times New Roman" w:eastAsia="Times New Roman" w:hAnsi="Times New Roman" w:cs="Times New Roman"/>
          <w:b/>
          <w:sz w:val="24"/>
          <w:szCs w:val="24"/>
          <w:lang w:eastAsia="fr-FR"/>
        </w:rPr>
        <w:t>C.A de Dakar, arrêt n°663 du 26 octobre 2016, MP c/A. FAYE (inédit).</w:t>
      </w:r>
    </w:p>
    <w:p w:rsidR="000F323A" w:rsidRPr="00D22BCD" w:rsidRDefault="006A0EAB"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 xml:space="preserve">VIOL, </w:t>
      </w:r>
      <w:r w:rsidR="000F323A" w:rsidRPr="00D22BCD">
        <w:rPr>
          <w:rFonts w:ascii="Times New Roman" w:eastAsia="Times New Roman" w:hAnsi="Times New Roman" w:cs="Times New Roman"/>
          <w:b/>
          <w:sz w:val="24"/>
          <w:szCs w:val="24"/>
          <w:lang w:eastAsia="fr-FR"/>
        </w:rPr>
        <w:t>MENACE</w:t>
      </w:r>
      <w:r>
        <w:rPr>
          <w:rFonts w:ascii="Times New Roman" w:eastAsia="Times New Roman" w:hAnsi="Times New Roman" w:cs="Times New Roman"/>
          <w:b/>
          <w:sz w:val="24"/>
          <w:szCs w:val="24"/>
          <w:lang w:eastAsia="fr-FR"/>
        </w:rPr>
        <w:t xml:space="preserve"> </w:t>
      </w:r>
      <w:r w:rsidR="000F323A" w:rsidRPr="00D22BCD">
        <w:rPr>
          <w:rFonts w:ascii="Times New Roman" w:eastAsia="Times New Roman" w:hAnsi="Times New Roman" w:cs="Times New Roman"/>
          <w:b/>
          <w:sz w:val="24"/>
          <w:szCs w:val="24"/>
          <w:lang w:eastAsia="fr-FR"/>
        </w:rPr>
        <w:t>ET TRAFIC D’INFFLUENCE-</w:t>
      </w:r>
      <w:r w:rsidR="000F323A" w:rsidRPr="00D22BCD">
        <w:rPr>
          <w:rFonts w:ascii="Times New Roman" w:eastAsia="Times New Roman" w:hAnsi="Times New Roman" w:cs="Times New Roman"/>
          <w:i/>
          <w:sz w:val="24"/>
          <w:szCs w:val="24"/>
          <w:lang w:eastAsia="fr-FR"/>
        </w:rPr>
        <w:t>Se rend coupable du délit de viol sous la menace, le prévenu qui s’est présenté comme un agent de la police en brandissant une carte professionnelle et proposé à la victime de la déposer chez elle avant d’entretenir avec elle des relations sexuelles non consentantes en cours de route. Le consentement aux dits rapports intimes ne saurait se déduire de l’attitude de la victime qui a suivi le prévenu</w:t>
      </w:r>
      <w:r w:rsidR="000F323A" w:rsidRPr="00D22BCD">
        <w:rPr>
          <w:rFonts w:ascii="Times New Roman" w:eastAsia="Times New Roman" w:hAnsi="Times New Roman" w:cs="Times New Roman"/>
          <w:sz w:val="24"/>
          <w:szCs w:val="24"/>
          <w:lang w:eastAsia="fr-FR"/>
        </w:rPr>
        <w:t xml:space="preserve">. </w:t>
      </w:r>
      <w:r w:rsidR="000F323A" w:rsidRPr="00D22BCD">
        <w:rPr>
          <w:rFonts w:ascii="Times New Roman" w:eastAsia="Times New Roman" w:hAnsi="Times New Roman" w:cs="Times New Roman"/>
          <w:b/>
          <w:sz w:val="24"/>
          <w:szCs w:val="24"/>
          <w:lang w:eastAsia="fr-FR"/>
        </w:rPr>
        <w:t>CA de Dakar, arrêt n°257 du 30 mars 2016, MP c/I. NDIAYE (inédit).</w:t>
      </w:r>
    </w:p>
    <w:p w:rsidR="000F323A" w:rsidRPr="006A0EAB" w:rsidRDefault="000F323A" w:rsidP="006A0EAB">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 xml:space="preserve">VIOL ENTRE EPOUX </w:t>
      </w:r>
      <w:r w:rsidR="006A0EAB">
        <w:rPr>
          <w:rFonts w:ascii="Times New Roman" w:eastAsia="Times New Roman" w:hAnsi="Times New Roman" w:cs="Times New Roman"/>
          <w:b/>
          <w:sz w:val="24"/>
          <w:szCs w:val="24"/>
          <w:lang w:eastAsia="fr-FR"/>
        </w:rPr>
        <w:t>-</w:t>
      </w:r>
      <w:r w:rsidRPr="00D22BCD">
        <w:rPr>
          <w:rFonts w:ascii="Times New Roman" w:eastAsia="Times New Roman" w:hAnsi="Times New Roman" w:cs="Times New Roman"/>
          <w:b/>
          <w:sz w:val="24"/>
          <w:szCs w:val="24"/>
          <w:lang w:eastAsia="fr-FR"/>
        </w:rPr>
        <w:t xml:space="preserve">INDIFFERENCE DES LIENS DU MARIAGE QUANT A LA CONSTITUTION DU DELIT DE VIOL- </w:t>
      </w:r>
      <w:r w:rsidRPr="00D22BCD">
        <w:rPr>
          <w:rFonts w:ascii="Times New Roman" w:eastAsia="Times New Roman" w:hAnsi="Times New Roman" w:cs="Times New Roman"/>
          <w:i/>
          <w:sz w:val="24"/>
          <w:szCs w:val="24"/>
          <w:lang w:eastAsia="fr-FR"/>
        </w:rPr>
        <w:t>Le législateur en visant, dans l’article 320 du CP, une personne quelconque, n’a pas voulu soustraire l’époux. Par ailleurs, l’obligation de cohabitation de la femme, incluant les relations sexuelles, constitue une obligation de faire qui ne peut faire l’objet d’une exécution forcée et dont la violation est constitutive de faute civile pouvant légitimer une cause de divorce.</w:t>
      </w:r>
    </w:p>
    <w:p w:rsidR="000F323A" w:rsidRPr="00D22BCD" w:rsidRDefault="000F323A" w:rsidP="00812E69">
      <w:pPr>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i/>
          <w:sz w:val="24"/>
          <w:szCs w:val="24"/>
          <w:lang w:eastAsia="fr-FR"/>
        </w:rPr>
        <w:t xml:space="preserve">En conséquence, se rend coupable de viol l’époux qui, au moyen d’une contrainte physique, a commis sur sa femme des actes de pénétration sexuelle non consentis, dans un lieu autre que le domicile conjugal que celle-ci avait abandonné pour se réfugier auprès de ses parents à la suite de la dégradation de leurs relations conjugales. </w:t>
      </w:r>
      <w:r w:rsidRPr="00D22BCD">
        <w:rPr>
          <w:rFonts w:ascii="Times New Roman" w:eastAsia="Times New Roman" w:hAnsi="Times New Roman" w:cs="Times New Roman"/>
          <w:b/>
          <w:sz w:val="24"/>
          <w:szCs w:val="24"/>
          <w:lang w:eastAsia="fr-FR"/>
        </w:rPr>
        <w:t>TGI de Saint Louis, Jugement n° 396 du 08 juin 2017, MP et MS c/O.S (inédit).</w:t>
      </w:r>
    </w:p>
    <w:p w:rsidR="00724BD1" w:rsidRDefault="00724BD1" w:rsidP="00812E69">
      <w:pPr>
        <w:spacing w:after="0" w:line="360" w:lineRule="auto"/>
        <w:jc w:val="both"/>
        <w:rPr>
          <w:rFonts w:ascii="Times New Roman" w:eastAsia="Times New Roman" w:hAnsi="Times New Roman" w:cs="Times New Roman"/>
          <w:b/>
          <w:sz w:val="24"/>
          <w:szCs w:val="24"/>
          <w:lang w:eastAsia="fr-FR"/>
        </w:rPr>
      </w:pPr>
    </w:p>
    <w:p w:rsidR="00724BD1" w:rsidRDefault="00724BD1" w:rsidP="00812E69">
      <w:pPr>
        <w:spacing w:after="0" w:line="360" w:lineRule="auto"/>
        <w:jc w:val="both"/>
        <w:rPr>
          <w:rFonts w:ascii="Times New Roman" w:eastAsia="Times New Roman" w:hAnsi="Times New Roman" w:cs="Times New Roman"/>
          <w:b/>
          <w:sz w:val="24"/>
          <w:szCs w:val="24"/>
          <w:lang w:eastAsia="fr-FR"/>
        </w:rPr>
      </w:pPr>
    </w:p>
    <w:p w:rsidR="00724BD1" w:rsidRDefault="00724BD1" w:rsidP="00812E69">
      <w:pPr>
        <w:spacing w:after="0" w:line="360" w:lineRule="auto"/>
        <w:jc w:val="both"/>
        <w:rPr>
          <w:rFonts w:ascii="Times New Roman" w:eastAsia="Times New Roman" w:hAnsi="Times New Roman" w:cs="Times New Roman"/>
          <w:b/>
          <w:sz w:val="24"/>
          <w:szCs w:val="24"/>
          <w:lang w:eastAsia="fr-FR"/>
        </w:rPr>
      </w:pPr>
    </w:p>
    <w:p w:rsidR="00724BD1" w:rsidRDefault="00724BD1" w:rsidP="00812E69">
      <w:pPr>
        <w:spacing w:after="0" w:line="360" w:lineRule="auto"/>
        <w:jc w:val="both"/>
        <w:rPr>
          <w:rFonts w:ascii="Times New Roman" w:eastAsia="Times New Roman" w:hAnsi="Times New Roman" w:cs="Times New Roman"/>
          <w:b/>
          <w:sz w:val="24"/>
          <w:szCs w:val="24"/>
          <w:lang w:eastAsia="fr-FR"/>
        </w:rPr>
      </w:pPr>
    </w:p>
    <w:p w:rsidR="00724BD1" w:rsidRDefault="00724BD1" w:rsidP="00812E69">
      <w:pPr>
        <w:spacing w:after="0" w:line="360" w:lineRule="auto"/>
        <w:jc w:val="both"/>
        <w:rPr>
          <w:rFonts w:ascii="Times New Roman" w:eastAsia="Times New Roman" w:hAnsi="Times New Roman" w:cs="Times New Roman"/>
          <w:b/>
          <w:sz w:val="24"/>
          <w:szCs w:val="24"/>
          <w:lang w:eastAsia="fr-FR"/>
        </w:rPr>
      </w:pPr>
    </w:p>
    <w:p w:rsidR="000F323A" w:rsidRPr="00D22BCD" w:rsidRDefault="000F323A" w:rsidP="00812E69">
      <w:pPr>
        <w:spacing w:after="0" w:line="360" w:lineRule="auto"/>
        <w:jc w:val="both"/>
        <w:rPr>
          <w:rFonts w:ascii="Times New Roman" w:eastAsia="Times New Roman" w:hAnsi="Times New Roman" w:cs="Times New Roman"/>
          <w:i/>
          <w:sz w:val="24"/>
          <w:szCs w:val="24"/>
          <w:lang w:eastAsia="fr-FR"/>
        </w:rPr>
      </w:pPr>
      <w:r w:rsidRPr="00D22BCD">
        <w:rPr>
          <w:rFonts w:ascii="Times New Roman" w:eastAsia="Times New Roman" w:hAnsi="Times New Roman" w:cs="Times New Roman"/>
          <w:b/>
          <w:sz w:val="24"/>
          <w:szCs w:val="24"/>
          <w:lang w:eastAsia="fr-FR"/>
        </w:rPr>
        <w:t>VIOL ET VIRGINITE DE LA VICTIME</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i/>
          <w:sz w:val="24"/>
          <w:szCs w:val="24"/>
          <w:lang w:eastAsia="fr-FR"/>
        </w:rPr>
      </w:pPr>
      <w:r w:rsidRPr="00D22BCD">
        <w:rPr>
          <w:rFonts w:ascii="Times New Roman" w:eastAsia="Times New Roman" w:hAnsi="Times New Roman" w:cs="Times New Roman"/>
          <w:b/>
          <w:sz w:val="24"/>
          <w:szCs w:val="24"/>
          <w:lang w:eastAsia="fr-FR"/>
        </w:rPr>
        <w:t>INDIFFERENCE DE L’ABSENCE DE VIRGINITE DE LA VICTIME QUANT A LA CONSTITUTION DU DELIT DE VIOL</w:t>
      </w:r>
      <w:r w:rsidRPr="00D22BCD">
        <w:rPr>
          <w:rFonts w:ascii="Times New Roman" w:eastAsia="Times New Roman" w:hAnsi="Times New Roman" w:cs="Times New Roman"/>
          <w:i/>
          <w:sz w:val="24"/>
          <w:szCs w:val="24"/>
          <w:lang w:eastAsia="fr-FR"/>
        </w:rPr>
        <w:t>- L’absence de virginité est indifférente quant à la consommation du délit de viol dès lors qu’un consentement libre et éclairé fait défaut.</w:t>
      </w:r>
      <w:r w:rsidRPr="00D22BCD">
        <w:rPr>
          <w:rFonts w:ascii="Times New Roman" w:eastAsia="Times New Roman" w:hAnsi="Times New Roman" w:cs="Times New Roman"/>
          <w:b/>
          <w:sz w:val="24"/>
          <w:szCs w:val="24"/>
          <w:lang w:eastAsia="fr-FR"/>
        </w:rPr>
        <w:t>TR de Ziguinchor, jugement n°350 du 24 juillet 2012, MP et</w:t>
      </w:r>
      <w:r w:rsidRPr="00D22BCD">
        <w:rPr>
          <w:rFonts w:ascii="Times New Roman" w:eastAsia="Times New Roman" w:hAnsi="Times New Roman" w:cs="Times New Roman"/>
          <w:b/>
          <w:bCs/>
          <w:sz w:val="24"/>
          <w:szCs w:val="24"/>
          <w:lang w:eastAsia="fr-FR"/>
        </w:rPr>
        <w:t xml:space="preserve"> D. BAMPOKY es qualité de G. A. BAMPOKY contre </w:t>
      </w:r>
      <w:r w:rsidRPr="00D22BCD">
        <w:rPr>
          <w:rFonts w:ascii="Times New Roman" w:eastAsia="Times New Roman" w:hAnsi="Times New Roman" w:cs="Times New Roman"/>
          <w:b/>
          <w:sz w:val="24"/>
          <w:szCs w:val="24"/>
          <w:lang w:eastAsia="fr-FR"/>
        </w:rPr>
        <w:t xml:space="preserve">R. </w:t>
      </w:r>
      <w:r w:rsidRPr="00D22BCD">
        <w:rPr>
          <w:rFonts w:ascii="Times New Roman" w:eastAsia="Times New Roman" w:hAnsi="Times New Roman" w:cs="Times New Roman"/>
          <w:b/>
          <w:bCs/>
          <w:sz w:val="24"/>
          <w:szCs w:val="24"/>
          <w:lang w:eastAsia="fr-FR"/>
        </w:rPr>
        <w:t>M. NAPEL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bCs/>
          <w:sz w:val="24"/>
          <w:szCs w:val="24"/>
          <w:lang w:eastAsia="fr-FR"/>
        </w:rPr>
      </w:pPr>
      <w:r w:rsidRPr="00D22BCD">
        <w:rPr>
          <w:rFonts w:ascii="Times New Roman" w:eastAsia="Times New Roman" w:hAnsi="Times New Roman" w:cs="Times New Roman"/>
          <w:i/>
          <w:sz w:val="24"/>
          <w:szCs w:val="24"/>
          <w:lang w:eastAsia="fr-FR"/>
        </w:rPr>
        <w:lastRenderedPageBreak/>
        <w:t xml:space="preserve">La virginité de la victime ainsi que ses rapports sexuels multiples entretenus auparavant avec le prévenu sont indifférentes quant à la consommation du délit de viol. Celui-ci est établi lorsque le prévenu a abusé de la victime en recourant à </w:t>
      </w:r>
      <w:r w:rsidR="00724BD1" w:rsidRPr="00D22BCD">
        <w:rPr>
          <w:rFonts w:ascii="Times New Roman" w:eastAsia="Times New Roman" w:hAnsi="Times New Roman" w:cs="Times New Roman"/>
          <w:i/>
          <w:sz w:val="24"/>
          <w:szCs w:val="24"/>
          <w:lang w:eastAsia="fr-FR"/>
        </w:rPr>
        <w:t>la force.</w:t>
      </w:r>
      <w:r w:rsidRPr="00D22BCD">
        <w:rPr>
          <w:rFonts w:ascii="Times New Roman" w:eastAsia="Times New Roman" w:hAnsi="Times New Roman" w:cs="Times New Roman"/>
          <w:i/>
          <w:sz w:val="24"/>
          <w:szCs w:val="24"/>
          <w:lang w:eastAsia="fr-FR"/>
        </w:rPr>
        <w:t xml:space="preserve"> </w:t>
      </w:r>
      <w:r w:rsidRPr="00D22BCD">
        <w:rPr>
          <w:rFonts w:ascii="Times New Roman" w:eastAsia="Times New Roman" w:hAnsi="Times New Roman" w:cs="Times New Roman"/>
          <w:b/>
          <w:bCs/>
          <w:sz w:val="24"/>
          <w:szCs w:val="24"/>
          <w:lang w:eastAsia="fr-FR"/>
        </w:rPr>
        <w:t>C.A de Dakar, arrêt n°1685 du 30 décembre 2013, MP c/P. A. GAYE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Le viol sera puni d'un emprisonnement de cinq à dix ans.</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S'il a entraîné une mutilation, une infirmité permanente ou si l'infraction a été commise par séquestration ou par plusieurs personnes, la peine ci-dessus sera doublée.</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S'il a entraîné la mort, les auteurs seront punis comme coupable d'assassinat.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Si l'infraction a été commise sur un enfant au-dessous de 13 ans accomplis ou une personne particulièrement vulnérable en raison de son état de grossesse, de son âge avancé ou de son état de santé ayant entraîné une déficience physique ou psychique, le coupable subira le maximum de la peine.</w:t>
      </w:r>
    </w:p>
    <w:p w:rsidR="000F323A" w:rsidRPr="00D22BCD" w:rsidRDefault="000F323A" w:rsidP="00812E69">
      <w:pPr>
        <w:numPr>
          <w:ilvl w:val="0"/>
          <w:numId w:val="37"/>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t>PEINE</w:t>
      </w:r>
      <w:r w:rsidR="006A0EAB">
        <w:rPr>
          <w:rFonts w:ascii="Times New Roman" w:eastAsia="Times New Roman" w:hAnsi="Times New Roman" w:cs="Times New Roman"/>
          <w:b/>
          <w:sz w:val="24"/>
          <w:szCs w:val="24"/>
          <w:lang w:eastAsia="fr-FR"/>
        </w:rPr>
        <w:t>S</w:t>
      </w:r>
      <w:r w:rsidRPr="00D22BCD">
        <w:rPr>
          <w:rFonts w:ascii="Times New Roman" w:eastAsia="Times New Roman" w:hAnsi="Times New Roman" w:cs="Times New Roman"/>
          <w:b/>
          <w:sz w:val="24"/>
          <w:szCs w:val="24"/>
          <w:lang w:eastAsia="fr-FR"/>
        </w:rPr>
        <w:t xml:space="preserve"> ET CIRCONSTANCES AGGRAVANTES DU DELIT DE VIOL</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Il convient de préciser que le délit de viol est puni d’une peine d’emprisonnement de cinq à dix ans.</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sz w:val="24"/>
          <w:szCs w:val="24"/>
          <w:lang w:eastAsia="fr-FR"/>
        </w:rPr>
        <w:t xml:space="preserve">Cependant, s’il est commis sur un mineur âgé de moins de treize (13) ans ou une personne particulièrement vulnérable, le maximum de la peine sera prononcé.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sz w:val="24"/>
          <w:szCs w:val="24"/>
          <w:lang w:eastAsia="fr-FR"/>
        </w:rPr>
        <w:t>Par ailleurs, s’il a entrainé une mutilation quelconque ou est commis en réunion ou avec séquestration, la peine est doublée. En outre, s’il a entrainé la mort, les auteurs seront punis comme coupables d’assassinat.</w:t>
      </w:r>
    </w:p>
    <w:p w:rsidR="000F323A" w:rsidRPr="00D22BCD" w:rsidRDefault="000F323A" w:rsidP="00812E69">
      <w:pPr>
        <w:numPr>
          <w:ilvl w:val="0"/>
          <w:numId w:val="35"/>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sz w:val="24"/>
          <w:szCs w:val="24"/>
          <w:lang w:eastAsia="fr-FR"/>
        </w:rPr>
        <w:t>Ce texte a reçu application dans les affaires qui suivent.</w:t>
      </w:r>
    </w:p>
    <w:p w:rsidR="00724BD1" w:rsidRDefault="00724BD1"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724BD1" w:rsidRDefault="00724BD1"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724BD1" w:rsidRDefault="00724BD1"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724BD1" w:rsidRDefault="00724BD1"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724BD1" w:rsidRDefault="00724BD1"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724BD1" w:rsidRDefault="00724BD1"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VIOL ET ETAT DE MINORITE DE LA VICTIME</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i/>
          <w:sz w:val="24"/>
          <w:szCs w:val="24"/>
          <w:lang w:eastAsia="fr-FR"/>
        </w:rPr>
      </w:pPr>
      <w:r w:rsidRPr="00D22BCD">
        <w:rPr>
          <w:rFonts w:ascii="Times New Roman" w:eastAsia="Times New Roman" w:hAnsi="Times New Roman" w:cs="Times New Roman"/>
          <w:b/>
          <w:sz w:val="24"/>
          <w:szCs w:val="24"/>
          <w:lang w:eastAsia="fr-FR"/>
        </w:rPr>
        <w:t>LA MINORITE N’EST PAS UN ELEMENT CONSTITUTIF DU VIOL</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i/>
          <w:sz w:val="24"/>
          <w:szCs w:val="24"/>
          <w:lang w:eastAsia="fr-FR"/>
        </w:rPr>
      </w:pPr>
      <w:r w:rsidRPr="00D22BCD">
        <w:rPr>
          <w:rFonts w:ascii="Times New Roman" w:eastAsia="Times New Roman" w:hAnsi="Times New Roman" w:cs="Times New Roman"/>
          <w:i/>
          <w:sz w:val="24"/>
          <w:szCs w:val="24"/>
          <w:lang w:eastAsia="fr-FR"/>
        </w:rPr>
        <w:t>La minorité ne constitue pas un élément constitutif du délit de viol et celle de 13 ans est une circonstance aggravante.</w:t>
      </w:r>
    </w:p>
    <w:p w:rsidR="000F323A" w:rsidRPr="00D22BCD" w:rsidRDefault="000F323A" w:rsidP="00812E69">
      <w:pPr>
        <w:tabs>
          <w:tab w:val="left" w:pos="1134"/>
        </w:tabs>
        <w:spacing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i/>
          <w:sz w:val="24"/>
          <w:szCs w:val="24"/>
          <w:lang w:eastAsia="fr-FR"/>
        </w:rPr>
        <w:t xml:space="preserve">A fait une exacte application de la loi, la Cour d’appel qui, pour relaxer les prévenus dudit chef, a retenu et que le délit de viol n’est pas constitué lorsqu’une mineure de dix-sept (17) </w:t>
      </w:r>
      <w:r w:rsidRPr="00D22BCD">
        <w:rPr>
          <w:rFonts w:ascii="Times New Roman" w:eastAsia="Times New Roman" w:hAnsi="Times New Roman" w:cs="Times New Roman"/>
          <w:i/>
          <w:sz w:val="24"/>
          <w:szCs w:val="24"/>
          <w:lang w:eastAsia="fr-FR"/>
        </w:rPr>
        <w:lastRenderedPageBreak/>
        <w:t>ans, dont l’apparence physique ne laisse pas entrevoir son état de minorité</w:t>
      </w:r>
      <w:r w:rsidRPr="00D22BCD">
        <w:rPr>
          <w:rFonts w:ascii="Times New Roman" w:eastAsia="Times New Roman" w:hAnsi="Times New Roman" w:cs="Times New Roman"/>
          <w:b/>
          <w:sz w:val="24"/>
          <w:szCs w:val="24"/>
          <w:lang w:eastAsia="fr-FR"/>
        </w:rPr>
        <w:t xml:space="preserve">, </w:t>
      </w:r>
      <w:r w:rsidRPr="00D22BCD">
        <w:rPr>
          <w:rFonts w:ascii="Times New Roman" w:eastAsia="Times New Roman" w:hAnsi="Times New Roman" w:cs="Times New Roman"/>
          <w:i/>
          <w:sz w:val="24"/>
          <w:szCs w:val="24"/>
          <w:lang w:eastAsia="fr-FR"/>
        </w:rPr>
        <w:t xml:space="preserve">a entretenu des rapports sexuels avec les prévenus auxquels elle a toujours caché son âge et son nom. </w:t>
      </w:r>
      <w:r w:rsidRPr="00D22BCD">
        <w:rPr>
          <w:rFonts w:ascii="Times New Roman" w:eastAsia="Times New Roman" w:hAnsi="Times New Roman" w:cs="Times New Roman"/>
          <w:b/>
          <w:sz w:val="24"/>
          <w:szCs w:val="24"/>
          <w:lang w:eastAsia="fr-FR"/>
        </w:rPr>
        <w:t>CS, arrêt n°01 du 07 janvier 2010, MP c/ I. FALL et autres (inédit).</w:t>
      </w:r>
    </w:p>
    <w:p w:rsidR="000F323A" w:rsidRPr="00D22BCD" w:rsidRDefault="000F323A" w:rsidP="00812E69">
      <w:pPr>
        <w:spacing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i/>
          <w:sz w:val="24"/>
          <w:szCs w:val="24"/>
          <w:lang w:eastAsia="fr-FR"/>
        </w:rPr>
        <w:t>En matière de viol, l’âge de la victime, qui est une circonstance aggravante de l’infraction, tout comme l’état de déficience mentale ou physique ou l’état de grossesse, ne peut être retenu comme élément de détermination de l’absence de consentement. le défaut de con</w:t>
      </w:r>
      <w:r w:rsidR="00771C50">
        <w:rPr>
          <w:rFonts w:ascii="Times New Roman" w:eastAsia="Times New Roman" w:hAnsi="Times New Roman" w:cs="Times New Roman"/>
          <w:i/>
          <w:sz w:val="24"/>
          <w:szCs w:val="24"/>
          <w:lang w:eastAsia="fr-FR"/>
        </w:rPr>
        <w:t>sentement doit être recherchée</w:t>
      </w:r>
      <w:r w:rsidRPr="00D22BCD">
        <w:rPr>
          <w:rFonts w:ascii="Times New Roman" w:eastAsia="Times New Roman" w:hAnsi="Times New Roman" w:cs="Times New Roman"/>
          <w:i/>
          <w:sz w:val="24"/>
          <w:szCs w:val="24"/>
          <w:lang w:eastAsia="fr-FR"/>
        </w:rPr>
        <w:t xml:space="preserve"> dans les éléments constitutifs, prévus par la loi à savoir la violence, la contrainte, la menace ou la surprise. </w:t>
      </w:r>
      <w:r w:rsidRPr="00D22BCD">
        <w:rPr>
          <w:rFonts w:ascii="Times New Roman" w:eastAsia="Times New Roman" w:hAnsi="Times New Roman" w:cs="Times New Roman"/>
          <w:b/>
          <w:sz w:val="24"/>
          <w:szCs w:val="24"/>
          <w:lang w:eastAsia="fr-FR"/>
        </w:rPr>
        <w:t>C.A de Thiès, arrêt n° 16 du 04 février 2016, MP et M. NDOYE c/P.O NDIONE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i/>
          <w:sz w:val="24"/>
          <w:szCs w:val="24"/>
          <w:lang w:eastAsia="fr-FR"/>
        </w:rPr>
      </w:pPr>
      <w:r w:rsidRPr="00D22BCD">
        <w:rPr>
          <w:rFonts w:ascii="Times New Roman" w:eastAsia="Times New Roman" w:hAnsi="Times New Roman" w:cs="Times New Roman"/>
          <w:b/>
          <w:sz w:val="24"/>
          <w:szCs w:val="24"/>
          <w:lang w:eastAsia="fr-FR"/>
        </w:rPr>
        <w:t>LA PREUVE DE LA MINORITE, CONDITION DU PRONONCE DU MAXIMUM DE LA PEINE-</w:t>
      </w:r>
      <w:r w:rsidRPr="00D22BCD">
        <w:rPr>
          <w:rFonts w:ascii="Times New Roman" w:eastAsia="Times New Roman" w:hAnsi="Times New Roman" w:cs="Times New Roman"/>
          <w:i/>
          <w:sz w:val="24"/>
          <w:szCs w:val="24"/>
          <w:lang w:eastAsia="fr-FR"/>
        </w:rPr>
        <w:t xml:space="preserve">Si le viol est commis sur une personne dont la minorité n’est pas établie par un acte d’état civil versé au dossier, il est permis, pour la répression de descendre en dessous du maximum de la peine prévue qui est de dix (10) ans. </w:t>
      </w:r>
      <w:r w:rsidRPr="00D22BCD">
        <w:rPr>
          <w:rFonts w:ascii="Times New Roman" w:eastAsia="Times New Roman" w:hAnsi="Times New Roman" w:cs="Times New Roman"/>
          <w:b/>
          <w:sz w:val="24"/>
          <w:szCs w:val="24"/>
          <w:lang w:eastAsia="fr-FR"/>
        </w:rPr>
        <w:t>C.A de Dakar, arrêt n°347 du 14 mai 2001, MP et Ch. T. NDIAYE es qualité de N. M. NDIAYE c/ I. SONKO (inédit)</w:t>
      </w:r>
      <w:r w:rsidRPr="00D22BCD">
        <w:rPr>
          <w:rFonts w:ascii="Times New Roman" w:eastAsia="Times New Roman" w:hAnsi="Times New Roman" w:cs="Times New Roman"/>
          <w:b/>
          <w:i/>
          <w:sz w:val="24"/>
          <w:szCs w:val="24"/>
          <w:lang w:eastAsia="fr-FR"/>
        </w:rPr>
        <w:t>.</w:t>
      </w:r>
    </w:p>
    <w:p w:rsidR="000F323A" w:rsidRPr="00D22BCD" w:rsidRDefault="000F323A" w:rsidP="00812E69">
      <w:pPr>
        <w:spacing w:line="360" w:lineRule="auto"/>
        <w:jc w:val="both"/>
        <w:rPr>
          <w:rFonts w:ascii="Times New Roman" w:hAnsi="Times New Roman" w:cs="Times New Roman"/>
          <w:color w:val="FF0000"/>
          <w:sz w:val="24"/>
          <w:szCs w:val="24"/>
        </w:rPr>
      </w:pPr>
      <w:r w:rsidRPr="00D22BCD">
        <w:rPr>
          <w:rFonts w:ascii="Times New Roman" w:eastAsia="Times New Roman" w:hAnsi="Times New Roman" w:cs="Times New Roman"/>
          <w:b/>
          <w:sz w:val="24"/>
          <w:szCs w:val="24"/>
          <w:lang w:eastAsia="fr-FR"/>
        </w:rPr>
        <w:t>VIOL ET ETAT DE DEMENCE DE LA VICTIME</w:t>
      </w:r>
    </w:p>
    <w:p w:rsidR="000F323A" w:rsidRPr="00D22BCD" w:rsidRDefault="000F323A" w:rsidP="00812E69">
      <w:pPr>
        <w:spacing w:line="360" w:lineRule="auto"/>
        <w:jc w:val="both"/>
        <w:rPr>
          <w:rFonts w:ascii="Times New Roman" w:hAnsi="Times New Roman" w:cs="Times New Roman"/>
          <w:color w:val="FF0000"/>
          <w:sz w:val="24"/>
          <w:szCs w:val="24"/>
        </w:rPr>
      </w:pPr>
      <w:r w:rsidRPr="00D22BCD">
        <w:rPr>
          <w:rFonts w:ascii="Times New Roman" w:eastAsia="Times New Roman" w:hAnsi="Times New Roman" w:cs="Times New Roman"/>
          <w:b/>
          <w:sz w:val="24"/>
          <w:szCs w:val="24"/>
          <w:lang w:eastAsia="fr-FR"/>
        </w:rPr>
        <w:t>PREUVE DE LA DEMENCE DE LA VICTIME -</w:t>
      </w:r>
      <w:r w:rsidRPr="00D22BCD">
        <w:rPr>
          <w:rFonts w:ascii="Times New Roman" w:eastAsia="Times New Roman" w:hAnsi="Times New Roman" w:cs="Times New Roman"/>
          <w:i/>
          <w:sz w:val="24"/>
          <w:szCs w:val="24"/>
          <w:lang w:eastAsia="fr-FR"/>
        </w:rPr>
        <w:t xml:space="preserve">La circonstance aggravante liée à l’état de vulnérabilité de la victime est établie dès lors que l’état d’handicapée physique et moteur, tel qu’en atteste le document médical versé au dossier, n’était pas inconnu du prévenu qui, pour avoir vécu avec celle-ci sous le même toit, admet qu’elle a des difficultés d’expression et séjourne à cet effet dans </w:t>
      </w:r>
      <w:r w:rsidR="00771C50">
        <w:rPr>
          <w:rFonts w:ascii="Times New Roman" w:eastAsia="Times New Roman" w:hAnsi="Times New Roman" w:cs="Times New Roman"/>
          <w:i/>
          <w:sz w:val="24"/>
          <w:szCs w:val="24"/>
          <w:lang w:eastAsia="fr-FR"/>
        </w:rPr>
        <w:t xml:space="preserve">une </w:t>
      </w:r>
      <w:r w:rsidRPr="00D22BCD">
        <w:rPr>
          <w:rFonts w:ascii="Times New Roman" w:eastAsia="Times New Roman" w:hAnsi="Times New Roman" w:cs="Times New Roman"/>
          <w:i/>
          <w:sz w:val="24"/>
          <w:szCs w:val="24"/>
          <w:lang w:eastAsia="fr-FR"/>
        </w:rPr>
        <w:t>institution spécialisée.</w:t>
      </w:r>
    </w:p>
    <w:p w:rsidR="000F323A" w:rsidRPr="00D22BCD" w:rsidRDefault="000F323A" w:rsidP="00812E69">
      <w:pPr>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i/>
          <w:sz w:val="24"/>
          <w:szCs w:val="24"/>
          <w:lang w:eastAsia="fr-FR"/>
        </w:rPr>
        <w:t xml:space="preserve">Ainsi, c’est à bon droit que le juge d’instance a retenu ladite circonstance aggravante qui justifie l’application du maximum de la peine, à savoir dix ans, est établie. </w:t>
      </w:r>
      <w:r w:rsidRPr="00D22BCD">
        <w:rPr>
          <w:rFonts w:ascii="Times New Roman" w:eastAsia="Times New Roman" w:hAnsi="Times New Roman" w:cs="Times New Roman"/>
          <w:b/>
          <w:sz w:val="24"/>
          <w:szCs w:val="24"/>
          <w:lang w:eastAsia="fr-FR"/>
        </w:rPr>
        <w:t>C.A d</w:t>
      </w:r>
      <w:r w:rsidR="009022C0">
        <w:rPr>
          <w:rFonts w:ascii="Times New Roman" w:eastAsia="Times New Roman" w:hAnsi="Times New Roman" w:cs="Times New Roman"/>
          <w:b/>
          <w:sz w:val="24"/>
          <w:szCs w:val="24"/>
          <w:lang w:eastAsia="fr-FR"/>
        </w:rPr>
        <w:t>e Thiès, arrêt n° 26</w:t>
      </w:r>
      <w:r w:rsidRPr="00D22BCD">
        <w:rPr>
          <w:rFonts w:ascii="Times New Roman" w:eastAsia="Times New Roman" w:hAnsi="Times New Roman" w:cs="Times New Roman"/>
          <w:b/>
          <w:sz w:val="24"/>
          <w:szCs w:val="24"/>
          <w:lang w:eastAsia="fr-FR"/>
        </w:rPr>
        <w:t xml:space="preserve"> du 25 juin 2015, MP et N.D.BODIAN c/S. M.M SOW (inédit).</w:t>
      </w:r>
    </w:p>
    <w:p w:rsidR="00724BD1" w:rsidRDefault="00724BD1" w:rsidP="00812E69">
      <w:pPr>
        <w:spacing w:line="360" w:lineRule="auto"/>
        <w:jc w:val="both"/>
        <w:rPr>
          <w:rFonts w:ascii="Times New Roman" w:eastAsia="Times New Roman" w:hAnsi="Times New Roman" w:cs="Times New Roman"/>
          <w:i/>
          <w:sz w:val="24"/>
          <w:szCs w:val="24"/>
          <w:lang w:eastAsia="fr-FR"/>
        </w:rPr>
      </w:pPr>
    </w:p>
    <w:p w:rsidR="00724BD1" w:rsidRDefault="00724BD1" w:rsidP="00812E69">
      <w:pPr>
        <w:spacing w:line="360" w:lineRule="auto"/>
        <w:jc w:val="both"/>
        <w:rPr>
          <w:rFonts w:ascii="Times New Roman" w:eastAsia="Times New Roman" w:hAnsi="Times New Roman" w:cs="Times New Roman"/>
          <w:i/>
          <w:sz w:val="24"/>
          <w:szCs w:val="24"/>
          <w:lang w:eastAsia="fr-FR"/>
        </w:rPr>
      </w:pPr>
    </w:p>
    <w:p w:rsidR="000F323A" w:rsidRPr="00D22BCD" w:rsidRDefault="000F323A" w:rsidP="00812E69">
      <w:pPr>
        <w:spacing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i/>
          <w:sz w:val="24"/>
          <w:szCs w:val="24"/>
          <w:lang w:eastAsia="fr-FR"/>
        </w:rPr>
        <w:t xml:space="preserve">A violé le dernier alinéa de l’article 320 du Code pénal, le jugement qui, en l’absence de document médical attestant de l’état de déficience mentale et physique de la victime, a retenu cette circonstance aggravante. </w:t>
      </w:r>
      <w:r w:rsidR="00051AF2">
        <w:rPr>
          <w:rFonts w:ascii="Times New Roman" w:eastAsia="Times New Roman" w:hAnsi="Times New Roman" w:cs="Times New Roman"/>
          <w:b/>
          <w:sz w:val="24"/>
          <w:szCs w:val="24"/>
          <w:lang w:eastAsia="fr-FR"/>
        </w:rPr>
        <w:t>C.A. de Dakar</w:t>
      </w:r>
      <w:r w:rsidRPr="00D22BCD">
        <w:rPr>
          <w:rFonts w:ascii="Times New Roman" w:eastAsia="Times New Roman" w:hAnsi="Times New Roman" w:cs="Times New Roman"/>
          <w:b/>
          <w:sz w:val="24"/>
          <w:szCs w:val="24"/>
          <w:lang w:eastAsia="fr-FR"/>
        </w:rPr>
        <w:t>, arrêt n°1038 du 13 juillet 2015, MP et Agnès DIATTA se qualité de A. GUEYE contre S. FAYE</w:t>
      </w:r>
      <w:r w:rsidR="00051AF2">
        <w:rPr>
          <w:rFonts w:ascii="Times New Roman" w:eastAsia="Times New Roman" w:hAnsi="Times New Roman" w:cs="Times New Roman"/>
          <w:b/>
          <w:sz w:val="24"/>
          <w:szCs w:val="24"/>
          <w:lang w:eastAsia="fr-FR"/>
        </w:rPr>
        <w:t xml:space="preserve"> (inédit)</w:t>
      </w:r>
      <w:r w:rsidRPr="00D22BCD">
        <w:rPr>
          <w:rFonts w:ascii="Times New Roman" w:eastAsia="Times New Roman" w:hAnsi="Times New Roman" w:cs="Times New Roman"/>
          <w:b/>
          <w:sz w:val="24"/>
          <w:szCs w:val="24"/>
          <w:lang w:eastAsia="fr-FR"/>
        </w:rPr>
        <w: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VIOL, DEFICIENCE MENTALE LEGERE ET CONSENTEMENT DE LA VICTIME-</w:t>
      </w:r>
      <w:r w:rsidRPr="00D22BCD">
        <w:rPr>
          <w:rFonts w:ascii="Times New Roman" w:eastAsia="Times New Roman" w:hAnsi="Times New Roman" w:cs="Times New Roman"/>
          <w:i/>
          <w:sz w:val="24"/>
          <w:szCs w:val="24"/>
          <w:lang w:eastAsia="fr-FR"/>
        </w:rPr>
        <w:t xml:space="preserve">Doit être relaxé du chef de viol, le prévenu qui a entretenu des relations sexuelles </w:t>
      </w:r>
      <w:r w:rsidRPr="00D22BCD">
        <w:rPr>
          <w:rFonts w:ascii="Times New Roman" w:eastAsia="Times New Roman" w:hAnsi="Times New Roman" w:cs="Times New Roman"/>
          <w:i/>
          <w:sz w:val="24"/>
          <w:szCs w:val="24"/>
          <w:lang w:eastAsia="fr-FR"/>
        </w:rPr>
        <w:lastRenderedPageBreak/>
        <w:t>consentantes avec une victim</w:t>
      </w:r>
      <w:r w:rsidR="00771C50">
        <w:rPr>
          <w:rFonts w:ascii="Times New Roman" w:eastAsia="Times New Roman" w:hAnsi="Times New Roman" w:cs="Times New Roman"/>
          <w:i/>
          <w:sz w:val="24"/>
          <w:szCs w:val="24"/>
          <w:lang w:eastAsia="fr-FR"/>
        </w:rPr>
        <w:t xml:space="preserve">e atteinte de déficience mentale </w:t>
      </w:r>
      <w:r w:rsidRPr="00D22BCD">
        <w:rPr>
          <w:rFonts w:ascii="Times New Roman" w:eastAsia="Times New Roman" w:hAnsi="Times New Roman" w:cs="Times New Roman"/>
          <w:i/>
          <w:sz w:val="24"/>
          <w:szCs w:val="24"/>
          <w:lang w:eastAsia="fr-FR"/>
        </w:rPr>
        <w:t>légère lorsqu’il n’a pas été démontré que ce dernier avait connaissance de cet état de santé ou qu’il ne pouvait l’ignorer au regard des circonstances de la cause</w:t>
      </w:r>
      <w:r w:rsidRPr="00D22BCD">
        <w:rPr>
          <w:rFonts w:ascii="Times New Roman" w:eastAsia="Times New Roman" w:hAnsi="Times New Roman" w:cs="Times New Roman"/>
          <w:sz w:val="24"/>
          <w:szCs w:val="24"/>
          <w:lang w:eastAsia="fr-FR"/>
        </w:rPr>
        <w:t>.</w:t>
      </w:r>
      <w:r w:rsidRPr="00D22BCD">
        <w:rPr>
          <w:rFonts w:ascii="Times New Roman" w:eastAsia="Times New Roman" w:hAnsi="Times New Roman" w:cs="Times New Roman"/>
          <w:b/>
          <w:sz w:val="24"/>
          <w:szCs w:val="24"/>
          <w:lang w:eastAsia="fr-FR"/>
        </w:rPr>
        <w:t>CA de Dakar, arrêt n°506 du 08 avril 2013, MP C/ B. DIOUF (inédit).</w:t>
      </w:r>
    </w:p>
    <w:p w:rsidR="003E7BDD"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bCs/>
          <w:sz w:val="24"/>
          <w:szCs w:val="24"/>
          <w:lang w:eastAsia="fr-FR"/>
        </w:rPr>
      </w:pPr>
      <w:r w:rsidRPr="00D22BCD">
        <w:rPr>
          <w:rFonts w:ascii="Times New Roman" w:eastAsia="Times New Roman" w:hAnsi="Times New Roman" w:cs="Times New Roman"/>
          <w:i/>
          <w:sz w:val="24"/>
          <w:szCs w:val="24"/>
          <w:lang w:eastAsia="fr-FR"/>
        </w:rPr>
        <w:t xml:space="preserve">Le délit de viol sur une personne particulièrement vulnérable en raison de son état de santé ayant entrainé une déficience mentale n’est pas </w:t>
      </w:r>
      <w:proofErr w:type="gramStart"/>
      <w:r w:rsidRPr="00D22BCD">
        <w:rPr>
          <w:rFonts w:ascii="Times New Roman" w:eastAsia="Times New Roman" w:hAnsi="Times New Roman" w:cs="Times New Roman"/>
          <w:i/>
          <w:sz w:val="24"/>
          <w:szCs w:val="24"/>
          <w:lang w:eastAsia="fr-FR"/>
        </w:rPr>
        <w:t>établi</w:t>
      </w:r>
      <w:proofErr w:type="gramEnd"/>
      <w:r w:rsidRPr="00D22BCD">
        <w:rPr>
          <w:rFonts w:ascii="Times New Roman" w:eastAsia="Times New Roman" w:hAnsi="Times New Roman" w:cs="Times New Roman"/>
          <w:i/>
          <w:sz w:val="24"/>
          <w:szCs w:val="24"/>
          <w:lang w:eastAsia="fr-FR"/>
        </w:rPr>
        <w:t xml:space="preserve"> en cas de rapport</w:t>
      </w:r>
      <w:r w:rsidR="00771C50">
        <w:rPr>
          <w:rFonts w:ascii="Times New Roman" w:eastAsia="Times New Roman" w:hAnsi="Times New Roman" w:cs="Times New Roman"/>
          <w:i/>
          <w:sz w:val="24"/>
          <w:szCs w:val="24"/>
          <w:lang w:eastAsia="fr-FR"/>
        </w:rPr>
        <w:t>s</w:t>
      </w:r>
      <w:r w:rsidRPr="00D22BCD">
        <w:rPr>
          <w:rFonts w:ascii="Times New Roman" w:eastAsia="Times New Roman" w:hAnsi="Times New Roman" w:cs="Times New Roman"/>
          <w:i/>
          <w:sz w:val="24"/>
          <w:szCs w:val="24"/>
          <w:lang w:eastAsia="fr-FR"/>
        </w:rPr>
        <w:t xml:space="preserve"> sexuels consentis et si le prévenu ignorait l’état de démence de la victime qui résulte de troubles passagers. Ce dernier doit en conséquence être relaxé de ce chef. </w:t>
      </w:r>
      <w:r w:rsidRPr="00D22BCD">
        <w:rPr>
          <w:rFonts w:ascii="Times New Roman" w:eastAsia="Times New Roman" w:hAnsi="Times New Roman" w:cs="Times New Roman"/>
          <w:b/>
          <w:sz w:val="24"/>
          <w:szCs w:val="24"/>
          <w:lang w:eastAsia="fr-FR"/>
        </w:rPr>
        <w:t xml:space="preserve">TGI de Ziguinchor, jugement n°60 du 09 février 2016 </w:t>
      </w:r>
      <w:r w:rsidRPr="00D22BCD">
        <w:rPr>
          <w:rFonts w:ascii="Times New Roman" w:eastAsia="Times New Roman" w:hAnsi="Times New Roman" w:cs="Times New Roman"/>
          <w:b/>
          <w:bCs/>
          <w:sz w:val="24"/>
          <w:szCs w:val="24"/>
          <w:lang w:eastAsia="fr-FR"/>
        </w:rPr>
        <w:t>MP c/ I. MANE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bCs/>
          <w:sz w:val="24"/>
          <w:szCs w:val="24"/>
          <w:lang w:eastAsia="fr-FR"/>
        </w:rPr>
      </w:pPr>
      <w:r w:rsidRPr="00D22BCD">
        <w:rPr>
          <w:rFonts w:ascii="Times New Roman" w:eastAsia="Times New Roman" w:hAnsi="Times New Roman" w:cs="Times New Roman"/>
          <w:b/>
          <w:sz w:val="24"/>
          <w:szCs w:val="24"/>
          <w:lang w:eastAsia="fr-FR"/>
        </w:rPr>
        <w:t>VIOL SUR MINEURE ET CONSENTEMENT DE LA VICTIME</w:t>
      </w:r>
    </w:p>
    <w:p w:rsidR="000F323A" w:rsidRPr="00D22BCD" w:rsidRDefault="000F323A" w:rsidP="00812E69">
      <w:pPr>
        <w:spacing w:line="360" w:lineRule="auto"/>
        <w:jc w:val="both"/>
        <w:rPr>
          <w:rFonts w:ascii="Times New Roman" w:hAnsi="Times New Roman" w:cs="Times New Roman"/>
          <w:b/>
          <w:sz w:val="24"/>
          <w:szCs w:val="24"/>
        </w:rPr>
      </w:pPr>
      <w:r w:rsidRPr="00D22BCD">
        <w:rPr>
          <w:rFonts w:ascii="Times New Roman" w:hAnsi="Times New Roman" w:cs="Times New Roman"/>
          <w:b/>
          <w:sz w:val="24"/>
          <w:szCs w:val="24"/>
        </w:rPr>
        <w:t>MINORITE ET ABSENCE DE CONSENTEMENT DE LA VICTIME</w:t>
      </w:r>
    </w:p>
    <w:p w:rsidR="000F323A" w:rsidRPr="00D22BCD" w:rsidRDefault="000F323A" w:rsidP="00812E69">
      <w:pPr>
        <w:tabs>
          <w:tab w:val="left" w:pos="900"/>
        </w:tabs>
        <w:spacing w:line="360" w:lineRule="auto"/>
        <w:jc w:val="both"/>
        <w:rPr>
          <w:rFonts w:ascii="Times New Roman" w:eastAsia="Times New Roman" w:hAnsi="Times New Roman" w:cs="Times New Roman"/>
          <w:i/>
          <w:sz w:val="24"/>
          <w:szCs w:val="24"/>
          <w:lang w:eastAsia="fr-FR"/>
        </w:rPr>
      </w:pPr>
      <w:r w:rsidRPr="00D22BCD">
        <w:rPr>
          <w:rFonts w:ascii="Times New Roman" w:eastAsia="Times New Roman" w:hAnsi="Times New Roman" w:cs="Times New Roman"/>
          <w:i/>
          <w:sz w:val="24"/>
          <w:szCs w:val="24"/>
          <w:lang w:eastAsia="fr-FR"/>
        </w:rPr>
        <w:t>La mineure âgée de treize (13) ans révolus peut valablement donner son consentement.  Dès lors, les relations sexuelles qui ont eu lieu sans violence ni contrainte ont été donc acceptés par elle compte tenu de son âge.</w:t>
      </w:r>
    </w:p>
    <w:p w:rsidR="000F323A" w:rsidRPr="00D22BCD" w:rsidRDefault="000F323A" w:rsidP="00812E69">
      <w:pPr>
        <w:spacing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i/>
          <w:sz w:val="24"/>
          <w:szCs w:val="24"/>
          <w:lang w:eastAsia="fr-FR"/>
        </w:rPr>
        <w:t xml:space="preserve">A donc violé l’article 320 du Code pénal, le tribunal correctionnel qui a retenu les faits de viol dans ses circonstances. </w:t>
      </w:r>
      <w:r w:rsidRPr="00D22BCD">
        <w:rPr>
          <w:rFonts w:ascii="Times New Roman" w:eastAsia="Times New Roman" w:hAnsi="Times New Roman" w:cs="Times New Roman"/>
          <w:b/>
          <w:sz w:val="24"/>
          <w:szCs w:val="24"/>
          <w:lang w:eastAsia="fr-FR"/>
        </w:rPr>
        <w:t>CA de Dakar, arrêt n° 957 du 18/06/2013, MP c / M. SYLLA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i/>
          <w:sz w:val="24"/>
          <w:szCs w:val="24"/>
          <w:lang w:eastAsia="fr-FR"/>
        </w:rPr>
      </w:pPr>
      <w:r w:rsidRPr="00D22BCD">
        <w:rPr>
          <w:rFonts w:ascii="Times New Roman" w:eastAsia="Times New Roman" w:hAnsi="Times New Roman" w:cs="Times New Roman"/>
          <w:i/>
          <w:sz w:val="24"/>
          <w:szCs w:val="24"/>
          <w:lang w:eastAsia="fr-FR"/>
        </w:rPr>
        <w:t xml:space="preserve">En cas de viol sur mineur, en vertu de l’autonomie du droit pénal par rapport au droit civil, le consentement doit être recherché sur la base des capacités psychologique et physique de la victime et non au regard de son âge.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i/>
          <w:sz w:val="24"/>
          <w:szCs w:val="24"/>
          <w:lang w:eastAsia="fr-FR"/>
        </w:rPr>
        <w:t>Dès lors, le viol n’est pas constitué lorsqu’une fille mineure, présentant une physique précoce, a reçu son amant dans sa chambre pendant deux jours ou ils ont entretenu des rapports sexuels consentis</w:t>
      </w:r>
      <w:r w:rsidRPr="00D22BCD">
        <w:rPr>
          <w:rFonts w:ascii="Times New Roman" w:eastAsia="Times New Roman" w:hAnsi="Times New Roman" w:cs="Times New Roman"/>
          <w:b/>
          <w:i/>
          <w:sz w:val="24"/>
          <w:szCs w:val="24"/>
          <w:lang w:eastAsia="fr-FR"/>
        </w:rPr>
        <w:t>.</w:t>
      </w:r>
      <w:r w:rsidRPr="00D22BCD">
        <w:rPr>
          <w:rFonts w:ascii="Times New Roman" w:eastAsia="Times New Roman" w:hAnsi="Times New Roman" w:cs="Times New Roman"/>
          <w:b/>
          <w:sz w:val="24"/>
          <w:szCs w:val="24"/>
          <w:lang w:eastAsia="fr-FR"/>
        </w:rPr>
        <w:t>CA de Dakar, arrêt n°137 du 15 février 2016, MP c/ M. NDIAYE (inédit).</w:t>
      </w:r>
    </w:p>
    <w:p w:rsidR="00724BD1" w:rsidRDefault="00724BD1" w:rsidP="00812E69">
      <w:pPr>
        <w:overflowPunct w:val="0"/>
        <w:autoSpaceDE w:val="0"/>
        <w:autoSpaceDN w:val="0"/>
        <w:adjustRightInd w:val="0"/>
        <w:spacing w:after="0" w:line="360" w:lineRule="auto"/>
        <w:jc w:val="both"/>
        <w:rPr>
          <w:rFonts w:ascii="Times New Roman" w:eastAsia="Times New Roman" w:hAnsi="Times New Roman" w:cs="Times New Roman"/>
          <w:i/>
          <w:sz w:val="24"/>
          <w:szCs w:val="24"/>
          <w:lang w:eastAsia="fr-FR"/>
        </w:rPr>
      </w:pPr>
    </w:p>
    <w:p w:rsidR="00724BD1" w:rsidRDefault="00724BD1" w:rsidP="00812E69">
      <w:pPr>
        <w:overflowPunct w:val="0"/>
        <w:autoSpaceDE w:val="0"/>
        <w:autoSpaceDN w:val="0"/>
        <w:adjustRightInd w:val="0"/>
        <w:spacing w:after="0" w:line="360" w:lineRule="auto"/>
        <w:jc w:val="both"/>
        <w:rPr>
          <w:rFonts w:ascii="Times New Roman" w:eastAsia="Times New Roman" w:hAnsi="Times New Roman" w:cs="Times New Roman"/>
          <w:i/>
          <w:sz w:val="24"/>
          <w:szCs w:val="24"/>
          <w:lang w:eastAsia="fr-FR"/>
        </w:rPr>
      </w:pP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i/>
          <w:sz w:val="24"/>
          <w:szCs w:val="24"/>
          <w:lang w:eastAsia="fr-FR"/>
        </w:rPr>
        <w:t>Lorsque des relations sexuelles sont entretenues avec une mineure âgée de moins de treize (13) ans, le prévenu ne peut valablement se prévaloir du consentement de la victime. Compte tenu de son manque de maturité, de sa crédulité voire son inconscience, cette dernière ne peut raisonnablement avoir la pleine mesure de ses actes et donner, conséquemment, un consentement éclairé.</w:t>
      </w:r>
      <w:r w:rsidR="00051AF2">
        <w:rPr>
          <w:rFonts w:ascii="Times New Roman" w:eastAsia="Times New Roman" w:hAnsi="Times New Roman" w:cs="Times New Roman"/>
          <w:i/>
          <w:sz w:val="24"/>
          <w:szCs w:val="24"/>
          <w:lang w:eastAsia="fr-FR"/>
        </w:rPr>
        <w:t xml:space="preserve"> </w:t>
      </w:r>
      <w:r w:rsidRPr="00D22BCD">
        <w:rPr>
          <w:rFonts w:ascii="Times New Roman" w:eastAsia="Times New Roman" w:hAnsi="Times New Roman" w:cs="Times New Roman"/>
          <w:b/>
          <w:sz w:val="24"/>
          <w:szCs w:val="24"/>
          <w:lang w:eastAsia="fr-FR"/>
        </w:rPr>
        <w:t>C.A de Dakar, arrêt n° 691 du 16 novembre 2016, MP c/Abdou Lahat SARR (inédit).</w:t>
      </w:r>
    </w:p>
    <w:p w:rsidR="000F323A" w:rsidRPr="00D22BCD" w:rsidRDefault="000F323A" w:rsidP="00812E69">
      <w:pPr>
        <w:spacing w:line="360" w:lineRule="auto"/>
        <w:jc w:val="both"/>
        <w:rPr>
          <w:rFonts w:ascii="Times New Roman" w:eastAsia="Times New Roman" w:hAnsi="Times New Roman" w:cs="Times New Roman"/>
          <w:i/>
          <w:sz w:val="24"/>
          <w:szCs w:val="24"/>
          <w:lang w:eastAsia="fr-FR"/>
        </w:rPr>
      </w:pPr>
      <w:r w:rsidRPr="00D22BCD">
        <w:rPr>
          <w:rFonts w:ascii="Times New Roman" w:eastAsia="Times New Roman" w:hAnsi="Times New Roman" w:cs="Times New Roman"/>
          <w:bCs/>
          <w:i/>
          <w:sz w:val="24"/>
          <w:szCs w:val="24"/>
          <w:lang w:eastAsia="fr-FR"/>
        </w:rPr>
        <w:lastRenderedPageBreak/>
        <w:t xml:space="preserve">Le délit de viol n’est pas constitué s’il est établi que la victime, une mineure </w:t>
      </w:r>
      <w:r w:rsidRPr="00D22BCD">
        <w:rPr>
          <w:rFonts w:ascii="Times New Roman" w:eastAsia="Times New Roman" w:hAnsi="Times New Roman" w:cs="Times New Roman"/>
          <w:i/>
          <w:sz w:val="24"/>
          <w:szCs w:val="24"/>
          <w:lang w:eastAsia="fr-FR"/>
        </w:rPr>
        <w:t xml:space="preserve">âgée de quatorze (14) ans au moment des faits, se rendait régulièrement chez le prévenu et s’adonnait à des rapports sexuels avec lui, sans aucune contrainte. Une adolescente de cet âge a un consentement libre et éclairé. </w:t>
      </w:r>
    </w:p>
    <w:p w:rsidR="000F323A" w:rsidRPr="00D22BCD" w:rsidRDefault="000F323A" w:rsidP="00812E69">
      <w:pPr>
        <w:spacing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i/>
          <w:sz w:val="24"/>
          <w:szCs w:val="24"/>
          <w:lang w:eastAsia="fr-FR"/>
        </w:rPr>
        <w:t xml:space="preserve">Dès lors, c’est à bon droit que le juge d’instance a relaxé le prévenu du délit de viol. </w:t>
      </w:r>
      <w:r w:rsidRPr="00D22BCD">
        <w:rPr>
          <w:rFonts w:ascii="Times New Roman" w:eastAsia="Times New Roman" w:hAnsi="Times New Roman" w:cs="Times New Roman"/>
          <w:b/>
          <w:sz w:val="24"/>
          <w:szCs w:val="24"/>
          <w:lang w:eastAsia="fr-FR"/>
        </w:rPr>
        <w:t>C.A de Dakar, arrêt n°413 du 25 mai 2016, MP et Moustapha SAMB c/Abdoulaye CAMARA (inédit) Voir dans le même sens, à propos d’une mineure âgée de quinze (15) ans, CA de Dakar, arrêt n° 243 du 23 avril 2018, MP et H.A S c/ M. WADE.</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VIOL ET PERSONNE AYANT AUTORITE SUR LA VICTIME</w:t>
      </w:r>
    </w:p>
    <w:p w:rsidR="000F323A" w:rsidRPr="00D22BCD" w:rsidRDefault="000F323A" w:rsidP="00812E69">
      <w:pPr>
        <w:spacing w:line="360" w:lineRule="auto"/>
        <w:jc w:val="both"/>
        <w:rPr>
          <w:rFonts w:ascii="Times New Roman" w:eastAsia="Times New Roman" w:hAnsi="Times New Roman" w:cs="Times New Roman"/>
          <w:i/>
          <w:sz w:val="24"/>
          <w:szCs w:val="24"/>
          <w:lang w:eastAsia="fr-FR"/>
        </w:rPr>
      </w:pPr>
      <w:r w:rsidRPr="00D22BCD">
        <w:rPr>
          <w:rFonts w:ascii="Times New Roman" w:eastAsia="Times New Roman" w:hAnsi="Times New Roman" w:cs="Times New Roman"/>
          <w:i/>
          <w:sz w:val="24"/>
          <w:szCs w:val="24"/>
          <w:lang w:eastAsia="fr-FR"/>
        </w:rPr>
        <w:t xml:space="preserve">Le prévenu, surveillant général d’un collège d’enseignement Moyen (C.E.M), reconnu coupable des faits de viol sur une élève dudit établissement, compte tenu de sa qualité, exerçait sur la victime, une autorité. </w:t>
      </w:r>
    </w:p>
    <w:p w:rsidR="000F323A" w:rsidRPr="00D22BCD" w:rsidRDefault="000F323A" w:rsidP="00812E69">
      <w:pPr>
        <w:spacing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i/>
          <w:sz w:val="24"/>
          <w:szCs w:val="24"/>
          <w:lang w:eastAsia="fr-FR"/>
        </w:rPr>
        <w:t xml:space="preserve">En conséquence, a fait une exacte application de la loi, le premier juge qui a condamné le prévenu au maximum de la peine encourue pour ledit délit. </w:t>
      </w:r>
      <w:r w:rsidRPr="00D22BCD">
        <w:rPr>
          <w:rFonts w:ascii="Times New Roman" w:eastAsia="Times New Roman" w:hAnsi="Times New Roman" w:cs="Times New Roman"/>
          <w:b/>
          <w:sz w:val="24"/>
          <w:szCs w:val="24"/>
          <w:lang w:eastAsia="fr-FR"/>
        </w:rPr>
        <w:t>CA de Dakar, arrêt n°1169 du 04 décembre 2012, MP c/B. FALL (inédit).</w:t>
      </w:r>
    </w:p>
    <w:p w:rsidR="000F323A" w:rsidRPr="00D22BCD" w:rsidRDefault="000F323A" w:rsidP="00812E69">
      <w:pPr>
        <w:spacing w:line="360" w:lineRule="auto"/>
        <w:jc w:val="both"/>
        <w:rPr>
          <w:rFonts w:ascii="Times New Roman" w:eastAsia="Times New Roman" w:hAnsi="Times New Roman" w:cs="Times New Roman"/>
          <w:i/>
          <w:sz w:val="24"/>
          <w:szCs w:val="24"/>
          <w:lang w:eastAsia="fr-FR"/>
        </w:rPr>
      </w:pPr>
      <w:r w:rsidRPr="00D22BCD">
        <w:rPr>
          <w:rFonts w:ascii="Times New Roman" w:eastAsia="Times New Roman" w:hAnsi="Times New Roman" w:cs="Times New Roman"/>
          <w:i/>
          <w:sz w:val="24"/>
          <w:szCs w:val="24"/>
          <w:lang w:eastAsia="fr-FR"/>
        </w:rPr>
        <w:t>Le viol est le fait d’une personne ayant autorité sur la victime, s’il est établi que le prévenu était son professeur.</w:t>
      </w:r>
    </w:p>
    <w:p w:rsidR="000F323A" w:rsidRPr="00D22BCD" w:rsidRDefault="000F323A" w:rsidP="00812E69">
      <w:pPr>
        <w:spacing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i/>
          <w:sz w:val="24"/>
          <w:szCs w:val="24"/>
          <w:lang w:eastAsia="fr-FR"/>
        </w:rPr>
        <w:t>Dès lors, il est manifeste ce dernier a exercé une contrainte morale sur la victime âgée de 17 ans au moment des faits.</w:t>
      </w:r>
      <w:r w:rsidRPr="00D22BCD">
        <w:rPr>
          <w:rFonts w:ascii="Times New Roman" w:eastAsia="Times New Roman" w:hAnsi="Times New Roman" w:cs="Times New Roman"/>
          <w:b/>
          <w:sz w:val="24"/>
          <w:szCs w:val="24"/>
          <w:lang w:eastAsia="fr-FR"/>
        </w:rPr>
        <w:t>CA de Ziguinchor, arrêt n°74 du 14 décembre 2017, MP et C.A DIEDHIOU et autres c/ L. BADJI (inédit).</w:t>
      </w:r>
    </w:p>
    <w:p w:rsidR="00724BD1" w:rsidRDefault="00724BD1" w:rsidP="00812E69">
      <w:pPr>
        <w:spacing w:line="360" w:lineRule="auto"/>
        <w:jc w:val="both"/>
        <w:rPr>
          <w:rFonts w:ascii="Times New Roman" w:eastAsia="Times New Roman" w:hAnsi="Times New Roman" w:cs="Times New Roman"/>
          <w:b/>
          <w:sz w:val="24"/>
          <w:szCs w:val="24"/>
          <w:lang w:eastAsia="fr-FR"/>
        </w:rPr>
      </w:pPr>
    </w:p>
    <w:p w:rsidR="00724BD1" w:rsidRDefault="00724BD1" w:rsidP="00812E69">
      <w:pPr>
        <w:spacing w:line="360" w:lineRule="auto"/>
        <w:jc w:val="both"/>
        <w:rPr>
          <w:rFonts w:ascii="Times New Roman" w:eastAsia="Times New Roman" w:hAnsi="Times New Roman" w:cs="Times New Roman"/>
          <w:b/>
          <w:sz w:val="24"/>
          <w:szCs w:val="24"/>
          <w:lang w:eastAsia="fr-FR"/>
        </w:rPr>
      </w:pPr>
    </w:p>
    <w:p w:rsidR="00724BD1" w:rsidRDefault="00724BD1" w:rsidP="00812E69">
      <w:pPr>
        <w:spacing w:line="360" w:lineRule="auto"/>
        <w:jc w:val="both"/>
        <w:rPr>
          <w:rFonts w:ascii="Times New Roman" w:eastAsia="Times New Roman" w:hAnsi="Times New Roman" w:cs="Times New Roman"/>
          <w:b/>
          <w:sz w:val="24"/>
          <w:szCs w:val="24"/>
          <w:lang w:eastAsia="fr-FR"/>
        </w:rPr>
      </w:pPr>
    </w:p>
    <w:p w:rsidR="000F323A" w:rsidRPr="00D22BCD" w:rsidRDefault="000F323A" w:rsidP="00812E69">
      <w:pPr>
        <w:spacing w:line="360" w:lineRule="auto"/>
        <w:jc w:val="both"/>
        <w:rPr>
          <w:rFonts w:ascii="Times New Roman" w:eastAsia="Times New Roman" w:hAnsi="Times New Roman" w:cs="Times New Roman"/>
          <w:i/>
          <w:sz w:val="24"/>
          <w:szCs w:val="24"/>
          <w:lang w:eastAsia="fr-FR"/>
        </w:rPr>
      </w:pPr>
      <w:r w:rsidRPr="00D22BCD">
        <w:rPr>
          <w:rFonts w:ascii="Times New Roman" w:eastAsia="Times New Roman" w:hAnsi="Times New Roman" w:cs="Times New Roman"/>
          <w:b/>
          <w:sz w:val="24"/>
          <w:szCs w:val="24"/>
          <w:lang w:eastAsia="fr-FR"/>
        </w:rPr>
        <w:t>VIOL ET TENTATIVE</w:t>
      </w:r>
      <w:r w:rsidRPr="00D22BCD">
        <w:rPr>
          <w:rFonts w:ascii="Times New Roman" w:eastAsia="Times New Roman" w:hAnsi="Times New Roman" w:cs="Times New Roman"/>
          <w:i/>
          <w:sz w:val="24"/>
          <w:szCs w:val="24"/>
          <w:lang w:eastAsia="fr-FR"/>
        </w:rPr>
        <w:t xml:space="preserve">-En vertu du principe de légalité posé par l’article 4 du code pénal, la tentative de toute infraction doit être expressément prévue par la loi. Or, l’article 320 du code pénal qui prévoit le délit de viol ne punit pas la tentative de ce délit. </w:t>
      </w:r>
    </w:p>
    <w:p w:rsidR="000F323A" w:rsidRPr="00D22BCD" w:rsidRDefault="000F323A" w:rsidP="00812E69">
      <w:pPr>
        <w:spacing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i/>
          <w:sz w:val="24"/>
          <w:szCs w:val="24"/>
          <w:lang w:eastAsia="fr-FR"/>
        </w:rPr>
        <w:t>En conséquence, doit être infirmée la décision ayant déclaré le prévenu coupable de ce chef.</w:t>
      </w:r>
      <w:r w:rsidRPr="00D22BCD">
        <w:rPr>
          <w:rFonts w:ascii="Times New Roman" w:eastAsia="Times New Roman" w:hAnsi="Times New Roman" w:cs="Times New Roman"/>
          <w:b/>
          <w:sz w:val="24"/>
          <w:szCs w:val="24"/>
          <w:lang w:eastAsia="fr-FR"/>
        </w:rPr>
        <w:t>CA de Dakar, arrêt n°728 du 30 novembre 2016, MP et M. DIA BARRY c/</w:t>
      </w:r>
      <w:proofErr w:type="spellStart"/>
      <w:r w:rsidRPr="00D22BCD">
        <w:rPr>
          <w:rFonts w:ascii="Times New Roman" w:eastAsia="Times New Roman" w:hAnsi="Times New Roman" w:cs="Times New Roman"/>
          <w:b/>
          <w:sz w:val="24"/>
          <w:szCs w:val="24"/>
          <w:lang w:eastAsia="fr-FR"/>
        </w:rPr>
        <w:t>Kh</w:t>
      </w:r>
      <w:proofErr w:type="spellEnd"/>
      <w:r w:rsidRPr="00D22BCD">
        <w:rPr>
          <w:rFonts w:ascii="Times New Roman" w:eastAsia="Times New Roman" w:hAnsi="Times New Roman" w:cs="Times New Roman"/>
          <w:b/>
          <w:sz w:val="24"/>
          <w:szCs w:val="24"/>
          <w:lang w:eastAsia="fr-FR"/>
        </w:rPr>
        <w:t>. DIOUM (inédit).</w:t>
      </w:r>
    </w:p>
    <w:p w:rsidR="000F323A" w:rsidRPr="00D22BCD" w:rsidRDefault="000F323A" w:rsidP="00812E69">
      <w:pPr>
        <w:spacing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lastRenderedPageBreak/>
        <w:t>OBSEREVATIONS SUR L’INCRIMINATION DE LA TENTATIVE DE VIOL : A PROPOS DE L’ARRET DE LA COUR D’APPEL DE DAKAR DU 30 NOVEMBRE 2016, MP ET MAMADOU DIA BARRY C/KHADIM DIOUM (INEDIT).</w:t>
      </w:r>
    </w:p>
    <w:p w:rsidR="000F323A" w:rsidRPr="00D22BCD" w:rsidRDefault="000F323A" w:rsidP="00812E69">
      <w:pPr>
        <w:spacing w:line="360" w:lineRule="auto"/>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sz w:val="24"/>
          <w:szCs w:val="24"/>
          <w:lang w:eastAsia="fr-FR"/>
        </w:rPr>
        <w:t>A la lecture de l’article 320 du CP qui définit le délit de viol, on s’aperçoit aisément que le législateur n’en incrimine pas la tentative comme il l’a fait pour plusieurs autres incriminatio</w:t>
      </w:r>
      <w:r w:rsidR="00771C50">
        <w:rPr>
          <w:rFonts w:ascii="Times New Roman" w:eastAsia="Times New Roman" w:hAnsi="Times New Roman" w:cs="Times New Roman"/>
          <w:sz w:val="24"/>
          <w:szCs w:val="24"/>
          <w:lang w:eastAsia="fr-FR"/>
        </w:rPr>
        <w:t xml:space="preserve">ns. Il en est ainsi notamment </w:t>
      </w:r>
      <w:r w:rsidRPr="00D22BCD">
        <w:rPr>
          <w:rFonts w:ascii="Times New Roman" w:eastAsia="Times New Roman" w:hAnsi="Times New Roman" w:cs="Times New Roman"/>
          <w:sz w:val="24"/>
          <w:szCs w:val="24"/>
          <w:lang w:eastAsia="fr-FR"/>
        </w:rPr>
        <w:t>du délit d’attentat à la pudeur sans violence prévu à l’alinéa 6 du même texte qui précise «</w:t>
      </w:r>
      <w:r w:rsidRPr="00D22BCD">
        <w:rPr>
          <w:rFonts w:ascii="Times New Roman" w:eastAsia="Times New Roman" w:hAnsi="Times New Roman" w:cs="Times New Roman"/>
          <w:i/>
          <w:sz w:val="24"/>
          <w:szCs w:val="24"/>
          <w:lang w:eastAsia="fr-FR"/>
        </w:rPr>
        <w:t xml:space="preserve"> consommé ou tenté</w:t>
      </w:r>
      <w:r w:rsidRPr="00D22BCD">
        <w:rPr>
          <w:rFonts w:ascii="Times New Roman" w:eastAsia="Times New Roman" w:hAnsi="Times New Roman" w:cs="Times New Roman"/>
          <w:sz w:val="24"/>
          <w:szCs w:val="24"/>
          <w:lang w:eastAsia="fr-FR"/>
        </w:rPr>
        <w:t xml:space="preserve"> ». </w:t>
      </w:r>
    </w:p>
    <w:p w:rsidR="000F323A" w:rsidRPr="00D22BCD" w:rsidRDefault="000F323A" w:rsidP="00812E69">
      <w:pPr>
        <w:spacing w:line="360" w:lineRule="auto"/>
        <w:jc w:val="both"/>
        <w:rPr>
          <w:rFonts w:ascii="Times New Roman" w:eastAsia="Times New Roman" w:hAnsi="Times New Roman" w:cs="Times New Roman"/>
          <w:i/>
          <w:sz w:val="24"/>
          <w:szCs w:val="24"/>
          <w:lang w:eastAsia="fr-FR"/>
        </w:rPr>
      </w:pPr>
      <w:r w:rsidRPr="00D22BCD">
        <w:rPr>
          <w:rFonts w:ascii="Times New Roman" w:eastAsia="Times New Roman" w:hAnsi="Times New Roman" w:cs="Times New Roman"/>
          <w:sz w:val="24"/>
          <w:szCs w:val="24"/>
          <w:lang w:eastAsia="fr-FR"/>
        </w:rPr>
        <w:t>On peut en conclure, en vertu du principe de la légalité criminelle, un vide juridique qui met l’auteur d’une tentative de viol à l’abri de toute poursuite pénale. C’est la position dégagée par la jurisprudence rapportée. Selon les juges d’appel, l</w:t>
      </w:r>
      <w:r w:rsidRPr="00D22BCD">
        <w:rPr>
          <w:rFonts w:ascii="Times New Roman" w:eastAsia="Times New Roman" w:hAnsi="Times New Roman" w:cs="Times New Roman"/>
          <w:i/>
          <w:sz w:val="24"/>
          <w:szCs w:val="24"/>
          <w:lang w:eastAsia="fr-FR"/>
        </w:rPr>
        <w:t>’article 320 du code pénal qui prévoit le délit de viol ne punit pas la tentative de ce délit. En conséquence, en vertu du principe de légalité posé par l’article 4 du code pénal, doit être infirmée la décision ayant déclaré le prévenu coupable de ce chef.</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sz w:val="24"/>
          <w:szCs w:val="24"/>
          <w:lang w:eastAsia="fr-FR"/>
        </w:rPr>
        <w:t>Cett</w:t>
      </w:r>
      <w:r w:rsidR="00051AF2">
        <w:rPr>
          <w:rFonts w:ascii="Times New Roman" w:eastAsia="Times New Roman" w:hAnsi="Times New Roman" w:cs="Times New Roman"/>
          <w:sz w:val="24"/>
          <w:szCs w:val="24"/>
          <w:lang w:eastAsia="fr-FR"/>
        </w:rPr>
        <w:t>e posture nous semble</w:t>
      </w:r>
      <w:r w:rsidRPr="00D22BCD">
        <w:rPr>
          <w:rFonts w:ascii="Times New Roman" w:eastAsia="Times New Roman" w:hAnsi="Times New Roman" w:cs="Times New Roman"/>
          <w:sz w:val="24"/>
          <w:szCs w:val="24"/>
          <w:lang w:eastAsia="fr-FR"/>
        </w:rPr>
        <w:t xml:space="preserve"> discutable. En effet, la tentative de viol doit être appréciée à la lumière de l’alinéa premier de l’article 327 du même code. Ce texte </w:t>
      </w:r>
      <w:proofErr w:type="gramStart"/>
      <w:r w:rsidRPr="00D22BCD">
        <w:rPr>
          <w:rFonts w:ascii="Times New Roman" w:eastAsia="Times New Roman" w:hAnsi="Times New Roman" w:cs="Times New Roman"/>
          <w:sz w:val="24"/>
          <w:szCs w:val="24"/>
          <w:lang w:eastAsia="fr-FR"/>
        </w:rPr>
        <w:t>dispose</w:t>
      </w:r>
      <w:proofErr w:type="gramEnd"/>
      <w:r w:rsidRPr="00D22BCD">
        <w:rPr>
          <w:rFonts w:ascii="Times New Roman" w:eastAsia="Times New Roman" w:hAnsi="Times New Roman" w:cs="Times New Roman"/>
          <w:sz w:val="24"/>
          <w:szCs w:val="24"/>
          <w:lang w:eastAsia="fr-FR"/>
        </w:rPr>
        <w:t xml:space="preserve"> « </w:t>
      </w:r>
      <w:r w:rsidRPr="00D22BCD">
        <w:rPr>
          <w:rFonts w:ascii="Times New Roman" w:eastAsia="Times New Roman" w:hAnsi="Times New Roman" w:cs="Times New Roman"/>
          <w:i/>
          <w:sz w:val="24"/>
          <w:szCs w:val="24"/>
          <w:lang w:eastAsia="fr-FR"/>
        </w:rPr>
        <w:t xml:space="preserve">La tentative des délits visés dans la présente section sera punie des peines prévues pour ces délits. » </w:t>
      </w:r>
      <w:r w:rsidRPr="00D22BCD">
        <w:rPr>
          <w:rFonts w:ascii="Times New Roman" w:eastAsia="Times New Roman" w:hAnsi="Times New Roman" w:cs="Times New Roman"/>
          <w:sz w:val="24"/>
          <w:szCs w:val="24"/>
          <w:lang w:eastAsia="fr-FR"/>
        </w:rPr>
        <w:t xml:space="preserve">La section en question est la section 5 relatives aux attentats aux mœurs.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sz w:val="24"/>
          <w:szCs w:val="24"/>
          <w:lang w:eastAsia="fr-FR"/>
        </w:rPr>
        <w:t>Il faut alors se convaincre de l’existence de l’incrimination de tentative de viol conformément au principe de la légalité criminelle. D’ailleurs, dans plusieurs décisions recensées, les juges y compris même ceux de la Cour d’appel de Dakar, ont fait application de l’article 327 du CP susvisé. (</w:t>
      </w:r>
      <w:r w:rsidRPr="00D22BCD">
        <w:rPr>
          <w:rFonts w:ascii="Times New Roman" w:eastAsia="Times New Roman" w:hAnsi="Times New Roman" w:cs="Times New Roman"/>
          <w:i/>
          <w:sz w:val="24"/>
          <w:szCs w:val="24"/>
          <w:lang w:eastAsia="fr-FR"/>
        </w:rPr>
        <w:t>Voir notes sous l’article 327 du CP</w:t>
      </w:r>
      <w:r w:rsidRPr="00D22BCD">
        <w:rPr>
          <w:rFonts w:ascii="Times New Roman" w:eastAsia="Times New Roman" w:hAnsi="Times New Roman" w:cs="Times New Roman"/>
          <w:sz w:val="24"/>
          <w:szCs w:val="24"/>
          <w:lang w:eastAsia="fr-FR"/>
        </w:rPr>
        <w:t>).</w:t>
      </w:r>
    </w:p>
    <w:p w:rsidR="00724BD1" w:rsidRDefault="00724BD1" w:rsidP="00812E69">
      <w:pPr>
        <w:spacing w:line="360" w:lineRule="auto"/>
        <w:jc w:val="both"/>
        <w:rPr>
          <w:rFonts w:ascii="Times New Roman" w:eastAsia="Times New Roman" w:hAnsi="Times New Roman" w:cs="Times New Roman"/>
          <w:b/>
          <w:sz w:val="24"/>
          <w:szCs w:val="24"/>
          <w:lang w:eastAsia="fr-FR"/>
        </w:rPr>
      </w:pPr>
    </w:p>
    <w:p w:rsidR="00724BD1" w:rsidRDefault="00724BD1" w:rsidP="00812E69">
      <w:pPr>
        <w:spacing w:line="360" w:lineRule="auto"/>
        <w:jc w:val="both"/>
        <w:rPr>
          <w:rFonts w:ascii="Times New Roman" w:eastAsia="Times New Roman" w:hAnsi="Times New Roman" w:cs="Times New Roman"/>
          <w:b/>
          <w:sz w:val="24"/>
          <w:szCs w:val="24"/>
          <w:lang w:eastAsia="fr-FR"/>
        </w:rPr>
      </w:pPr>
    </w:p>
    <w:p w:rsidR="00724BD1" w:rsidRDefault="00724BD1" w:rsidP="00812E69">
      <w:pPr>
        <w:spacing w:line="360" w:lineRule="auto"/>
        <w:jc w:val="both"/>
        <w:rPr>
          <w:rFonts w:ascii="Times New Roman" w:eastAsia="Times New Roman" w:hAnsi="Times New Roman" w:cs="Times New Roman"/>
          <w:b/>
          <w:sz w:val="24"/>
          <w:szCs w:val="24"/>
          <w:lang w:eastAsia="fr-FR"/>
        </w:rPr>
      </w:pPr>
    </w:p>
    <w:p w:rsidR="000F323A" w:rsidRPr="00D22BCD" w:rsidRDefault="000F323A" w:rsidP="00812E69">
      <w:pPr>
        <w:spacing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Quiconque aura commis ou tenté de commettre un attentat à la pudeur, consommé ou tenté avec violence, contre des individus de l'un ou l'autre sexe sera puni d'une peine d'emprisonnement de cinq à dix ans.</w:t>
      </w:r>
    </w:p>
    <w:p w:rsidR="000F323A" w:rsidRPr="00D22BCD" w:rsidRDefault="000F323A" w:rsidP="00812E69">
      <w:pPr>
        <w:numPr>
          <w:ilvl w:val="0"/>
          <w:numId w:val="37"/>
        </w:numPr>
        <w:overflowPunct w:val="0"/>
        <w:autoSpaceDE w:val="0"/>
        <w:autoSpaceDN w:val="0"/>
        <w:adjustRightInd w:val="0"/>
        <w:spacing w:after="0" w:line="360" w:lineRule="auto"/>
        <w:contextualSpacing/>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REPRESSION DE L’ATTENTAT A LA PUDEUR AVEC VIOLENCE</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Cette disposition vise la répression de l’attentat à la pudeur (pour</w:t>
      </w:r>
      <w:r w:rsidRPr="00D22BCD">
        <w:rPr>
          <w:rFonts w:ascii="Times New Roman" w:hAnsi="Times New Roman" w:cs="Times New Roman"/>
          <w:i/>
          <w:sz w:val="24"/>
          <w:szCs w:val="24"/>
        </w:rPr>
        <w:t xml:space="preserve"> la définition, voir, les notes sous l’article 319 du CP</w:t>
      </w:r>
      <w:r w:rsidRPr="00D22BCD">
        <w:rPr>
          <w:rFonts w:ascii="Times New Roman" w:hAnsi="Times New Roman" w:cs="Times New Roman"/>
          <w:sz w:val="24"/>
          <w:szCs w:val="24"/>
        </w:rPr>
        <w:t>) commis avec violence (</w:t>
      </w:r>
      <w:r w:rsidRPr="00D22BCD">
        <w:rPr>
          <w:rFonts w:ascii="Times New Roman" w:hAnsi="Times New Roman" w:cs="Times New Roman"/>
          <w:i/>
          <w:sz w:val="24"/>
          <w:szCs w:val="24"/>
        </w:rPr>
        <w:t>pour la définition de cette notion, voir les notes sous l’article 294 du CP</w:t>
      </w:r>
      <w:r w:rsidRPr="00D22BCD">
        <w:rPr>
          <w:rFonts w:ascii="Times New Roman" w:hAnsi="Times New Roman" w:cs="Times New Roman"/>
          <w:sz w:val="24"/>
          <w:szCs w:val="24"/>
        </w:rPr>
        <w:t>).</w:t>
      </w:r>
    </w:p>
    <w:p w:rsidR="000F323A" w:rsidRPr="00D22BCD" w:rsidRDefault="000F323A" w:rsidP="00812E69">
      <w:pPr>
        <w:numPr>
          <w:ilvl w:val="0"/>
          <w:numId w:val="35"/>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sz w:val="24"/>
          <w:szCs w:val="24"/>
          <w:lang w:eastAsia="fr-FR"/>
        </w:rPr>
        <w:lastRenderedPageBreak/>
        <w:t>D’ailleurs, à l’analyse de la jurisprudence recensée, les juges ont donné un contenu à l’incrimination d’attentat à la pudeur.</w:t>
      </w:r>
    </w:p>
    <w:p w:rsidR="000F323A" w:rsidRPr="00D22BCD" w:rsidRDefault="000F323A" w:rsidP="00812E69">
      <w:pPr>
        <w:spacing w:line="360" w:lineRule="auto"/>
        <w:jc w:val="both"/>
        <w:rPr>
          <w:rFonts w:ascii="Times New Roman" w:hAnsi="Times New Roman" w:cs="Times New Roman"/>
          <w:b/>
          <w:sz w:val="24"/>
          <w:szCs w:val="24"/>
        </w:rPr>
      </w:pPr>
      <w:r w:rsidRPr="00D22BCD">
        <w:rPr>
          <w:rFonts w:ascii="Times New Roman" w:hAnsi="Times New Roman" w:cs="Times New Roman"/>
          <w:b/>
          <w:sz w:val="24"/>
          <w:szCs w:val="24"/>
        </w:rPr>
        <w:t xml:space="preserve">DEFINITION-ATTENTAT A LA PUDEUR- </w:t>
      </w:r>
      <w:r w:rsidRPr="00D22BCD">
        <w:rPr>
          <w:rFonts w:ascii="Times New Roman" w:hAnsi="Times New Roman" w:cs="Times New Roman"/>
          <w:i/>
          <w:sz w:val="24"/>
          <w:szCs w:val="24"/>
        </w:rPr>
        <w:t>L’attentat à la pudeur s’entend de tout acte, contraire aux mœurs, commis de manière intentionnelle sur une personne sans le consentement valable de celle-ci.</w:t>
      </w:r>
    </w:p>
    <w:p w:rsidR="000F323A" w:rsidRPr="00D22BCD" w:rsidRDefault="000F323A" w:rsidP="00812E69">
      <w:pPr>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i/>
          <w:sz w:val="24"/>
          <w:szCs w:val="24"/>
          <w:lang w:eastAsia="fr-FR"/>
        </w:rPr>
        <w:t>Doit être déclaré coupable et puni de chef, le prévenu qui reconnait, au vu de la partie civile, avoir été pris par une montée irrésistible de sa libido qui a suscité en lui une envie d’entretenir avec elle des rapports sexuels à laquelle cette dernière a opposé une résistance farouche.</w:t>
      </w:r>
      <w:r w:rsidRPr="00D22BCD">
        <w:rPr>
          <w:rFonts w:ascii="Times New Roman" w:eastAsia="Times New Roman" w:hAnsi="Times New Roman" w:cs="Times New Roman"/>
          <w:b/>
          <w:sz w:val="24"/>
          <w:szCs w:val="24"/>
          <w:lang w:eastAsia="fr-FR"/>
        </w:rPr>
        <w:t>CA de Kaolack, arrêt n°258 du 28 octobre 2015, MP et M.D c/ B.M.THIAM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LA NOTION DE PUDEUR-</w:t>
      </w:r>
      <w:r w:rsidRPr="00D22BCD">
        <w:rPr>
          <w:rFonts w:ascii="Times New Roman" w:eastAsia="Times New Roman" w:hAnsi="Times New Roman" w:cs="Times New Roman"/>
          <w:i/>
          <w:sz w:val="24"/>
          <w:szCs w:val="24"/>
          <w:lang w:eastAsia="fr-FR"/>
        </w:rPr>
        <w:t xml:space="preserve">La notion de pudeur au sens de l’article 320 du Code pénal peut s’entendre comme tout acte contraire aux bonnes mœurs, consciemment accompli sur le corps d’une personne et de nature à porter atteinte à un sentiment raisonnable de pudeur.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i/>
          <w:sz w:val="24"/>
          <w:szCs w:val="24"/>
          <w:lang w:eastAsia="fr-FR"/>
        </w:rPr>
        <w:t>Dès lors, le délit d’attentat à la pudeur s’établi au regard des actes impudiques consistant, pour le prévenu, vêtu seulement d’un caleçon, dans un dessin sexuel, à s’introduire dans la chambre de la victime.</w:t>
      </w:r>
      <w:r w:rsidRPr="00D22BCD">
        <w:rPr>
          <w:rFonts w:ascii="Times New Roman" w:eastAsia="Times New Roman" w:hAnsi="Times New Roman" w:cs="Times New Roman"/>
          <w:b/>
          <w:sz w:val="24"/>
          <w:szCs w:val="24"/>
          <w:lang w:eastAsia="fr-FR"/>
        </w:rPr>
        <w:t xml:space="preserve"> TGI de Ziguinchor, jugement n°393 du 23 aout 2016 du </w:t>
      </w:r>
      <w:r w:rsidRPr="00D22BCD">
        <w:rPr>
          <w:rFonts w:ascii="Times New Roman" w:eastAsia="Times New Roman" w:hAnsi="Times New Roman" w:cs="Times New Roman"/>
          <w:b/>
          <w:bCs/>
          <w:sz w:val="24"/>
          <w:szCs w:val="24"/>
          <w:lang w:eastAsia="fr-FR"/>
        </w:rPr>
        <w:t xml:space="preserve"> MP et G.BARRO C/M. BANGOURA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ATTENTAT A LA PUDEUR ET VIOLENCE</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i/>
          <w:sz w:val="24"/>
          <w:szCs w:val="24"/>
          <w:lang w:eastAsia="fr-FR"/>
        </w:rPr>
        <w:t>C’est à bon droit que le tribunal a retenu le prévenu dans les liens de la prévention pour le délit d’attentat à la pudeur avec violence, s’il est établi que ce dernier a serré la gorge de la victime et exercé des violences sur elle dans le but de lui imposer des relations sexuelles</w:t>
      </w:r>
      <w:r w:rsidRPr="00D22BCD">
        <w:rPr>
          <w:rFonts w:ascii="Times New Roman" w:eastAsia="Times New Roman" w:hAnsi="Times New Roman" w:cs="Times New Roman"/>
          <w:sz w:val="24"/>
          <w:szCs w:val="24"/>
          <w:lang w:eastAsia="fr-FR"/>
        </w:rPr>
        <w:t xml:space="preserve">. </w:t>
      </w:r>
      <w:r w:rsidRPr="00D22BCD">
        <w:rPr>
          <w:rFonts w:ascii="Times New Roman" w:eastAsia="Times New Roman" w:hAnsi="Times New Roman" w:cs="Times New Roman"/>
          <w:b/>
          <w:sz w:val="24"/>
          <w:szCs w:val="24"/>
          <w:lang w:eastAsia="fr-FR"/>
        </w:rPr>
        <w:t xml:space="preserve">C.A de Dakar, arrêt n°549 du 20 </w:t>
      </w:r>
      <w:proofErr w:type="gramStart"/>
      <w:r w:rsidRPr="00D22BCD">
        <w:rPr>
          <w:rFonts w:ascii="Times New Roman" w:eastAsia="Times New Roman" w:hAnsi="Times New Roman" w:cs="Times New Roman"/>
          <w:b/>
          <w:sz w:val="24"/>
          <w:szCs w:val="24"/>
          <w:lang w:eastAsia="fr-FR"/>
        </w:rPr>
        <w:t>juillet</w:t>
      </w:r>
      <w:proofErr w:type="gramEnd"/>
      <w:r w:rsidRPr="00D22BCD">
        <w:rPr>
          <w:rFonts w:ascii="Times New Roman" w:eastAsia="Times New Roman" w:hAnsi="Times New Roman" w:cs="Times New Roman"/>
          <w:b/>
          <w:sz w:val="24"/>
          <w:szCs w:val="24"/>
          <w:lang w:eastAsia="fr-FR"/>
        </w:rPr>
        <w:t xml:space="preserve"> 2009, MP et K.TOURE contre O. DIALLO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i/>
          <w:sz w:val="24"/>
          <w:szCs w:val="24"/>
          <w:lang w:eastAsia="fr-FR"/>
        </w:rPr>
        <w:t xml:space="preserve">Le délit d’attentat à la pudeur avec violence est constitué à l’encontre du prévenu qui, après avoir sorti son sexe, a violemment déchiré la culotte de la victime pour entretenir avec elle des relations sexuelles </w:t>
      </w:r>
      <w:r w:rsidRPr="00D22BCD">
        <w:rPr>
          <w:rFonts w:ascii="Times New Roman" w:eastAsia="Times New Roman" w:hAnsi="Times New Roman" w:cs="Times New Roman"/>
          <w:b/>
          <w:sz w:val="24"/>
          <w:szCs w:val="24"/>
          <w:lang w:eastAsia="fr-FR"/>
        </w:rPr>
        <w:t>C.A Dakar, arrêt n°858 du 01/08/2012, MP et K. KANE Contre M.CISSE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i/>
          <w:sz w:val="24"/>
          <w:szCs w:val="24"/>
          <w:lang w:eastAsia="fr-FR"/>
        </w:rPr>
        <w:t xml:space="preserve">Les faits d’attentat à la pudeur avec violence sont établis à l’encontre d’un prévenu qui a reconnu avoir frotté son sexe contre celui de la victime sans pénétration effective lui ayant causé ainsi, tel qu’il résulte du certificat médical produit aux débats, une lésion de l’hymen et de la petite lèvre. </w:t>
      </w:r>
      <w:r w:rsidRPr="00D22BCD">
        <w:rPr>
          <w:rFonts w:ascii="Times New Roman" w:eastAsia="Times New Roman" w:hAnsi="Times New Roman" w:cs="Times New Roman"/>
          <w:b/>
          <w:sz w:val="24"/>
          <w:szCs w:val="24"/>
          <w:lang w:eastAsia="fr-FR"/>
        </w:rPr>
        <w:t xml:space="preserve">C.A de Dakar, arrêt n°445 du 27 mars 2013, MP et </w:t>
      </w:r>
      <w:proofErr w:type="spellStart"/>
      <w:r w:rsidRPr="00D22BCD">
        <w:rPr>
          <w:rFonts w:ascii="Times New Roman" w:eastAsia="Times New Roman" w:hAnsi="Times New Roman" w:cs="Times New Roman"/>
          <w:b/>
          <w:sz w:val="24"/>
          <w:szCs w:val="24"/>
          <w:lang w:eastAsia="fr-FR"/>
        </w:rPr>
        <w:t>Maïmouna</w:t>
      </w:r>
      <w:proofErr w:type="spellEnd"/>
      <w:r w:rsidRPr="00D22BCD">
        <w:rPr>
          <w:rFonts w:ascii="Times New Roman" w:eastAsia="Times New Roman" w:hAnsi="Times New Roman" w:cs="Times New Roman"/>
          <w:b/>
          <w:sz w:val="24"/>
          <w:szCs w:val="24"/>
          <w:lang w:eastAsia="fr-FR"/>
        </w:rPr>
        <w:t xml:space="preserve"> DIEME es qualité de </w:t>
      </w:r>
      <w:proofErr w:type="spellStart"/>
      <w:r w:rsidRPr="00D22BCD">
        <w:rPr>
          <w:rFonts w:ascii="Times New Roman" w:eastAsia="Times New Roman" w:hAnsi="Times New Roman" w:cs="Times New Roman"/>
          <w:b/>
          <w:sz w:val="24"/>
          <w:szCs w:val="24"/>
          <w:lang w:eastAsia="fr-FR"/>
        </w:rPr>
        <w:t>Gnima</w:t>
      </w:r>
      <w:proofErr w:type="spellEnd"/>
      <w:r w:rsidRPr="00D22BCD">
        <w:rPr>
          <w:rFonts w:ascii="Times New Roman" w:eastAsia="Times New Roman" w:hAnsi="Times New Roman" w:cs="Times New Roman"/>
          <w:b/>
          <w:sz w:val="24"/>
          <w:szCs w:val="24"/>
          <w:lang w:eastAsia="fr-FR"/>
        </w:rPr>
        <w:t xml:space="preserve"> THIOUNE Contre Ousmane FALL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color w:val="FF0000"/>
          <w:sz w:val="24"/>
          <w:szCs w:val="24"/>
          <w:lang w:eastAsia="fr-FR"/>
        </w:rPr>
      </w:pPr>
      <w:r w:rsidRPr="00D22BCD">
        <w:rPr>
          <w:rFonts w:ascii="Times New Roman" w:eastAsia="Times New Roman" w:hAnsi="Times New Roman" w:cs="Times New Roman"/>
          <w:i/>
          <w:sz w:val="24"/>
          <w:szCs w:val="24"/>
          <w:lang w:eastAsia="fr-FR"/>
        </w:rPr>
        <w:t xml:space="preserve">Est coupable du délit d’attentat à la pudeur avec violences, le prévenu qui s’est agrippé aux seins  de la victime avant de tenter de l’entraîner dans les jardins en vue d’entretenir avec </w:t>
      </w:r>
      <w:r w:rsidRPr="00D22BCD">
        <w:rPr>
          <w:rFonts w:ascii="Times New Roman" w:eastAsia="Times New Roman" w:hAnsi="Times New Roman" w:cs="Times New Roman"/>
          <w:i/>
          <w:sz w:val="24"/>
          <w:szCs w:val="24"/>
          <w:lang w:eastAsia="fr-FR"/>
        </w:rPr>
        <w:lastRenderedPageBreak/>
        <w:t>elle des relations sexuelles</w:t>
      </w:r>
      <w:r w:rsidRPr="00D22BCD">
        <w:rPr>
          <w:rFonts w:ascii="Times New Roman" w:eastAsia="Times New Roman" w:hAnsi="Times New Roman" w:cs="Times New Roman"/>
          <w:b/>
          <w:i/>
          <w:sz w:val="24"/>
          <w:szCs w:val="24"/>
          <w:lang w:eastAsia="fr-FR"/>
        </w:rPr>
        <w:t>.</w:t>
      </w:r>
      <w:r w:rsidRPr="00D22BCD">
        <w:rPr>
          <w:rFonts w:ascii="Times New Roman" w:eastAsia="Times New Roman" w:hAnsi="Times New Roman" w:cs="Times New Roman"/>
          <w:b/>
          <w:sz w:val="24"/>
          <w:szCs w:val="24"/>
          <w:lang w:eastAsia="fr-FR"/>
        </w:rPr>
        <w:t xml:space="preserve"> C.A. de Dakar, arrêt n°791 du 01 juin 2015, MP c/ D. NGOM contre S.NDU (inédit)</w:t>
      </w:r>
      <w:r w:rsidRPr="00D22BCD">
        <w:rPr>
          <w:rFonts w:ascii="Times New Roman" w:eastAsia="Times New Roman" w:hAnsi="Times New Roman" w:cs="Times New Roman"/>
          <w:sz w:val="24"/>
          <w:szCs w:val="24"/>
          <w:lang w:eastAsia="fr-FR"/>
        </w:rPr>
        <w:t xml:space="preserve">.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bCs/>
          <w:sz w:val="24"/>
          <w:szCs w:val="24"/>
          <w:lang w:eastAsia="fr-FR"/>
        </w:rPr>
      </w:pPr>
      <w:r w:rsidRPr="00D22BCD">
        <w:rPr>
          <w:rFonts w:ascii="Times New Roman" w:eastAsia="Times New Roman" w:hAnsi="Times New Roman" w:cs="Times New Roman"/>
          <w:bCs/>
          <w:i/>
          <w:sz w:val="24"/>
          <w:szCs w:val="24"/>
          <w:lang w:eastAsia="fr-FR"/>
        </w:rPr>
        <w:t>La violence aux termes de l’article 320 alinéa 6 renvoie au fait, pour le prévenu,</w:t>
      </w:r>
      <w:r w:rsidR="00051AF2">
        <w:rPr>
          <w:rFonts w:ascii="Times New Roman" w:eastAsia="Times New Roman" w:hAnsi="Times New Roman" w:cs="Times New Roman"/>
          <w:bCs/>
          <w:i/>
          <w:sz w:val="24"/>
          <w:szCs w:val="24"/>
          <w:lang w:eastAsia="fr-FR"/>
        </w:rPr>
        <w:t xml:space="preserve"> </w:t>
      </w:r>
      <w:r w:rsidRPr="00D22BCD">
        <w:rPr>
          <w:rFonts w:ascii="Times New Roman" w:eastAsia="Times New Roman" w:hAnsi="Times New Roman" w:cs="Times New Roman"/>
          <w:bCs/>
          <w:i/>
          <w:sz w:val="24"/>
          <w:szCs w:val="24"/>
          <w:lang w:eastAsia="fr-FR"/>
        </w:rPr>
        <w:t>d’avoir</w:t>
      </w:r>
      <w:r w:rsidRPr="00D22BCD">
        <w:rPr>
          <w:rFonts w:ascii="Times New Roman" w:eastAsia="Times New Roman" w:hAnsi="Times New Roman" w:cs="Times New Roman"/>
          <w:i/>
          <w:sz w:val="24"/>
          <w:szCs w:val="24"/>
          <w:lang w:eastAsia="fr-FR"/>
        </w:rPr>
        <w:t xml:space="preserve"> tenté de forcer la porte d’entrée de la chambre de la victime avant de s’y introduire, dans un dessin sexuel, vêtu seulement d’un caleçon.</w:t>
      </w:r>
      <w:r w:rsidRPr="00D22BCD">
        <w:rPr>
          <w:rFonts w:ascii="Times New Roman" w:eastAsia="Times New Roman" w:hAnsi="Times New Roman" w:cs="Times New Roman"/>
          <w:b/>
          <w:sz w:val="24"/>
          <w:szCs w:val="24"/>
          <w:lang w:eastAsia="fr-FR"/>
        </w:rPr>
        <w:t xml:space="preserve"> TGI de Ziguinchor, jugement n°393 du 23 aout 2016 du </w:t>
      </w:r>
      <w:r w:rsidRPr="00D22BCD">
        <w:rPr>
          <w:rFonts w:ascii="Times New Roman" w:eastAsia="Times New Roman" w:hAnsi="Times New Roman" w:cs="Times New Roman"/>
          <w:b/>
          <w:bCs/>
          <w:sz w:val="24"/>
          <w:szCs w:val="24"/>
          <w:lang w:eastAsia="fr-FR"/>
        </w:rPr>
        <w:t>MP et G. BARRO C/M.BANGOURA (inédit).</w:t>
      </w:r>
    </w:p>
    <w:p w:rsidR="003E7BDD"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i/>
          <w:sz w:val="24"/>
          <w:szCs w:val="24"/>
          <w:lang w:eastAsia="fr-FR"/>
        </w:rPr>
        <w:t xml:space="preserve">Est coupable du délit d’attentat à la pudeur avec violence le prévenu qui, après avoir terrassé sa victime, est monté sur elle pour commettre son forfait sous la menace d’un couteau. </w:t>
      </w:r>
      <w:r w:rsidRPr="00D22BCD">
        <w:rPr>
          <w:rFonts w:ascii="Times New Roman" w:eastAsia="Times New Roman" w:hAnsi="Times New Roman" w:cs="Times New Roman"/>
          <w:b/>
          <w:sz w:val="24"/>
          <w:szCs w:val="24"/>
          <w:lang w:eastAsia="fr-FR"/>
        </w:rPr>
        <w:t>C.A Dakar, arrêt n°297 du 04 mars 2015, MP et A. MANE Contre D. DIATTA (inédit).</w:t>
      </w:r>
      <w:r w:rsidRPr="00D22BCD">
        <w:rPr>
          <w:rFonts w:ascii="Times New Roman" w:eastAsia="Times New Roman" w:hAnsi="Times New Roman" w:cs="Times New Roman"/>
          <w:i/>
          <w:sz w:val="24"/>
          <w:szCs w:val="24"/>
          <w:lang w:eastAsia="fr-FR"/>
        </w:rPr>
        <w:t xml:space="preserve">Le délit d’attentat à la pudeur avec violence est constitué lorsque le prévenu est trouvé nu au moment des faits suites auxquels un certificat médical a constaté chez la victime une rougeur au niveau des fourchettes vulvaires de la victime. </w:t>
      </w:r>
      <w:r w:rsidRPr="00D22BCD">
        <w:rPr>
          <w:rFonts w:ascii="Times New Roman" w:eastAsia="Times New Roman" w:hAnsi="Times New Roman" w:cs="Times New Roman"/>
          <w:b/>
          <w:sz w:val="24"/>
          <w:szCs w:val="24"/>
          <w:lang w:eastAsia="fr-FR"/>
        </w:rPr>
        <w:t>C.A Dakar, arrêt n°631 du 29 avril 2015 MP et B. BARRY es qualité de sa fille M. D. DIALLO c/ A. O.</w:t>
      </w:r>
      <w:r w:rsidR="00051AF2">
        <w:rPr>
          <w:rFonts w:ascii="Times New Roman" w:eastAsia="Times New Roman" w:hAnsi="Times New Roman" w:cs="Times New Roman"/>
          <w:b/>
          <w:sz w:val="24"/>
          <w:szCs w:val="24"/>
          <w:lang w:eastAsia="fr-FR"/>
        </w:rPr>
        <w:t xml:space="preserve"> BA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ATTENTAT A LA PUDEUR AVEC VIOLENCE ET CONSENTEMENT DE LA VICTIME</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i/>
          <w:sz w:val="24"/>
          <w:szCs w:val="24"/>
          <w:lang w:eastAsia="fr-FR"/>
        </w:rPr>
      </w:pPr>
      <w:r w:rsidRPr="00D22BCD">
        <w:rPr>
          <w:rFonts w:ascii="Times New Roman" w:eastAsia="Times New Roman" w:hAnsi="Times New Roman" w:cs="Times New Roman"/>
          <w:i/>
          <w:sz w:val="24"/>
          <w:szCs w:val="24"/>
          <w:lang w:eastAsia="fr-FR"/>
        </w:rPr>
        <w:t>L’attentat à la pudeur suppose un comportement contraire au sentiment socialement accepté de pudeur adopté à l’encontre d’une personne qui, soit n’y consent pas ou n’y aurait consenti dans des circonstances normales, soit est réputée ne pouvoir y consentir, et par lequel il porte sciemment atteinte au droit d’autodétermination de cette personne.</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i/>
          <w:sz w:val="24"/>
          <w:szCs w:val="24"/>
          <w:lang w:eastAsia="fr-FR"/>
        </w:rPr>
      </w:pPr>
      <w:r w:rsidRPr="00D22BCD">
        <w:rPr>
          <w:rFonts w:ascii="Times New Roman" w:eastAsia="Times New Roman" w:hAnsi="Times New Roman" w:cs="Times New Roman"/>
          <w:i/>
          <w:sz w:val="24"/>
          <w:szCs w:val="24"/>
          <w:lang w:eastAsia="fr-FR"/>
        </w:rPr>
        <w:t xml:space="preserve">Dès lors, tombe sous le coup de l’article 320 alinéa 6, le prévenu qui, après avoir cherché à entretenir des rapports sexuels avec la victime en lui faisant des promesses qu’elle a toujours refusées, a reconnu lui avoir tenue les reins par derrière et contre son gré dans le but d’entretenir avec elle des rapports sexuels. Une telle attitude, caractéristique de violences à l’égard d’une victime qui non consentante, est constitutive d’attentat à la pudeur au sens du texte sus visé.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i/>
          <w:sz w:val="24"/>
          <w:szCs w:val="24"/>
          <w:lang w:eastAsia="fr-FR"/>
        </w:rPr>
        <w:t xml:space="preserve">Il y a lieu en conséquence de condamner le prévenu de ce chef. </w:t>
      </w:r>
      <w:r w:rsidRPr="00D22BCD">
        <w:rPr>
          <w:rFonts w:ascii="Times New Roman" w:eastAsia="Times New Roman" w:hAnsi="Times New Roman" w:cs="Times New Roman"/>
          <w:b/>
          <w:sz w:val="24"/>
          <w:szCs w:val="24"/>
          <w:lang w:eastAsia="fr-FR"/>
        </w:rPr>
        <w:t>TGI de Tambacounda, jugement n°252 du 03 juin 2015, MP c/ M. BA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t>Si le délit a été commis sur la personne d'un enfant au-dessous de l'âge de 13 ans accomplis ou d'une personne particulièrement vulnérable en raison de son état de grossesse, de son âge avancé ou de son état de santé ayant entraîné une déficience physique ou psychique, le coupable subira le maximum de la peine</w:t>
      </w:r>
      <w:r w:rsidRPr="00D22BCD">
        <w:rPr>
          <w:rFonts w:ascii="Times New Roman" w:eastAsia="Times New Roman" w:hAnsi="Times New Roman" w:cs="Times New Roman"/>
          <w:sz w:val="24"/>
          <w:szCs w:val="24"/>
          <w:lang w:eastAsia="fr-FR"/>
        </w:rPr>
        <w:t>.</w:t>
      </w:r>
    </w:p>
    <w:p w:rsidR="000F323A" w:rsidRPr="00D22BCD" w:rsidRDefault="000F323A" w:rsidP="00812E69">
      <w:pPr>
        <w:numPr>
          <w:ilvl w:val="0"/>
          <w:numId w:val="37"/>
        </w:numPr>
        <w:overflowPunct w:val="0"/>
        <w:autoSpaceDE w:val="0"/>
        <w:autoSpaceDN w:val="0"/>
        <w:adjustRightInd w:val="0"/>
        <w:spacing w:after="0" w:line="360" w:lineRule="auto"/>
        <w:contextualSpacing/>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 xml:space="preserve">CIRCONSTANCES AGGRAVANTES DE L’ATTENTAT A LA PUDEUR AVEC VIOLENCE </w:t>
      </w:r>
    </w:p>
    <w:p w:rsidR="000F323A" w:rsidRPr="00D22BCD" w:rsidRDefault="000F323A" w:rsidP="00812E69">
      <w:pPr>
        <w:spacing w:line="360" w:lineRule="auto"/>
        <w:jc w:val="both"/>
        <w:rPr>
          <w:rFonts w:ascii="Times New Roman" w:hAnsi="Times New Roman" w:cs="Times New Roman"/>
          <w:b/>
          <w:bCs/>
          <w:sz w:val="24"/>
          <w:szCs w:val="24"/>
        </w:rPr>
      </w:pPr>
      <w:r w:rsidRPr="00D22BCD">
        <w:rPr>
          <w:rFonts w:ascii="Times New Roman" w:hAnsi="Times New Roman" w:cs="Times New Roman"/>
          <w:sz w:val="24"/>
          <w:szCs w:val="24"/>
        </w:rPr>
        <w:lastRenderedPageBreak/>
        <w:t>Au même titre que le délit de viol, la qualité d’une victime âgée de moins de treize (13) ans ou son état de vulnérabilité constituent des circonstances aggravantes qui exposent l’auteur des faits au prononcé obligatoire du maximum de la peine.</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Article 320 bis</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(Loi n° 99-05 du 29 janvier 1999)</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Tout geste, attouchement, caresse, manipulation pornographique, utilisation d'images ou de sons par un procédé technique quelconque, à des fins sexuelles sur un enfant de moins de seize ans de l'un ou l'autre sexe constitue l'acte pédophile puni d'un emprisonnement de cinq à dix ans.</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La tentative est punie comme délit consommé.</w:t>
      </w:r>
    </w:p>
    <w:p w:rsidR="000F323A" w:rsidRPr="00D22BCD" w:rsidRDefault="000F323A" w:rsidP="00812E69">
      <w:pPr>
        <w:numPr>
          <w:ilvl w:val="0"/>
          <w:numId w:val="37"/>
        </w:numPr>
        <w:overflowPunct w:val="0"/>
        <w:autoSpaceDE w:val="0"/>
        <w:autoSpaceDN w:val="0"/>
        <w:adjustRightInd w:val="0"/>
        <w:spacing w:after="0" w:line="360" w:lineRule="auto"/>
        <w:contextualSpacing/>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 xml:space="preserve">REPRESSION DE LA PEDOPHILIE </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Ce texte, issue également de la réforme de 1999, incrimine l’acte de pédophilie en mettant en exergue la condition préalable dudit délit ainsi que les gestes (ou un certain nombre d’actes) de nature pédophilie.</w:t>
      </w:r>
    </w:p>
    <w:p w:rsidR="000F323A" w:rsidRPr="00D22BCD" w:rsidRDefault="000F323A" w:rsidP="00812E69">
      <w:pPr>
        <w:spacing w:line="360" w:lineRule="auto"/>
        <w:jc w:val="both"/>
        <w:rPr>
          <w:rFonts w:ascii="Times New Roman" w:hAnsi="Times New Roman" w:cs="Times New Roman"/>
          <w:b/>
          <w:sz w:val="24"/>
          <w:szCs w:val="24"/>
        </w:rPr>
      </w:pPr>
      <w:r w:rsidRPr="00D22BCD">
        <w:rPr>
          <w:rFonts w:ascii="Times New Roman" w:hAnsi="Times New Roman" w:cs="Times New Roman"/>
          <w:b/>
          <w:sz w:val="24"/>
          <w:szCs w:val="24"/>
        </w:rPr>
        <w:t xml:space="preserve">LA CONDITION PREALABLE : UN MINEUR DE MOINS DE SEIZE (16) ANS DE L’UN OU DE L’AUTRE SEXE- </w:t>
      </w:r>
      <w:r w:rsidRPr="00D22BCD">
        <w:rPr>
          <w:rFonts w:ascii="Times New Roman" w:hAnsi="Times New Roman" w:cs="Times New Roman"/>
          <w:sz w:val="24"/>
          <w:szCs w:val="24"/>
        </w:rPr>
        <w:t>Le souci de protection réapparait à travers cette incrimination. En effet, au même titre que l’attentat à la pudeur sans violence, visé à l’article 319 du CP, la pédophilie ne saurait être envisagée en l’absence d’une victime âgée de moins de seize (16) ans</w:t>
      </w:r>
      <w:r w:rsidRPr="00D22BCD">
        <w:rPr>
          <w:rFonts w:ascii="Times New Roman" w:hAnsi="Times New Roman" w:cs="Times New Roman"/>
          <w:b/>
          <w:sz w:val="24"/>
          <w:szCs w:val="24"/>
        </w:rPr>
        <w:t xml:space="preserve">. </w:t>
      </w:r>
    </w:p>
    <w:p w:rsidR="000F323A" w:rsidRPr="00D22BCD" w:rsidRDefault="000F323A" w:rsidP="00812E69">
      <w:pPr>
        <w:spacing w:line="360" w:lineRule="auto"/>
        <w:jc w:val="both"/>
        <w:rPr>
          <w:rFonts w:ascii="Times New Roman" w:hAnsi="Times New Roman" w:cs="Times New Roman"/>
          <w:i/>
          <w:sz w:val="24"/>
          <w:szCs w:val="24"/>
        </w:rPr>
      </w:pPr>
      <w:r w:rsidRPr="00D22BCD">
        <w:rPr>
          <w:rFonts w:ascii="Times New Roman" w:hAnsi="Times New Roman" w:cs="Times New Roman"/>
          <w:sz w:val="24"/>
          <w:szCs w:val="24"/>
        </w:rPr>
        <w:t>L’exposé des motifs de la loi 99-05 du 29 janvier 1999 ayant présidé à l’avènement de ce texte en dit long sur les objectifs du législateur. Selon ce dernier « </w:t>
      </w:r>
      <w:r w:rsidRPr="00D22BCD">
        <w:rPr>
          <w:rFonts w:ascii="Times New Roman" w:hAnsi="Times New Roman" w:cs="Times New Roman"/>
          <w:i/>
          <w:sz w:val="24"/>
          <w:szCs w:val="24"/>
        </w:rPr>
        <w:t>La corruption de mineur, la pédophilie l’organisation de réunions connotation sexuelle impliquant un mineur sont désormais prévus et réprimés… Ce dispositif tend à mieux protéger les mineurs mis en péril et à sanctionner sévèrement leur exploitation à des fins sexuelles. (</w:t>
      </w:r>
      <w:r w:rsidRPr="00D22BCD">
        <w:rPr>
          <w:rFonts w:ascii="Times New Roman" w:hAnsi="Times New Roman" w:cs="Times New Roman"/>
          <w:b/>
          <w:i/>
          <w:sz w:val="24"/>
          <w:szCs w:val="24"/>
        </w:rPr>
        <w:t>Voir exposé des motifs de la loi 99-05 du 29 janvier 1999, op.cit.)</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b/>
          <w:sz w:val="24"/>
          <w:szCs w:val="24"/>
        </w:rPr>
        <w:t>ENUMERATION DES ACTES PEDOPHILES</w:t>
      </w:r>
      <w:r w:rsidRPr="00D22BCD">
        <w:rPr>
          <w:rFonts w:ascii="Times New Roman" w:hAnsi="Times New Roman" w:cs="Times New Roman"/>
          <w:i/>
          <w:sz w:val="24"/>
          <w:szCs w:val="24"/>
        </w:rPr>
        <w:t>-</w:t>
      </w:r>
      <w:r w:rsidRPr="00D22BCD">
        <w:rPr>
          <w:rFonts w:ascii="Times New Roman" w:hAnsi="Times New Roman" w:cs="Times New Roman"/>
          <w:sz w:val="24"/>
          <w:szCs w:val="24"/>
        </w:rPr>
        <w:t>Pour atteindre les objectifs de protection de</w:t>
      </w:r>
      <w:r w:rsidR="00051AF2">
        <w:rPr>
          <w:rFonts w:ascii="Times New Roman" w:hAnsi="Times New Roman" w:cs="Times New Roman"/>
          <w:sz w:val="24"/>
          <w:szCs w:val="24"/>
        </w:rPr>
        <w:t xml:space="preserve"> </w:t>
      </w:r>
      <w:r w:rsidRPr="00D22BCD">
        <w:rPr>
          <w:rFonts w:ascii="Times New Roman" w:hAnsi="Times New Roman" w:cs="Times New Roman"/>
          <w:sz w:val="24"/>
          <w:szCs w:val="24"/>
        </w:rPr>
        <w:t xml:space="preserve">ces personnes vulnérables, le législateur a procédé à une énumération englobante. Ainsi, il assortit d’une peine de cinq à dix ans d’emprisonnement tout geste à des fins sexuelles effectué sur un mineur de moins de seize (16) ans, quel que soit le procédé technique utilisé. </w:t>
      </w:r>
    </w:p>
    <w:p w:rsidR="00B2763B" w:rsidRPr="00051AF2" w:rsidRDefault="000F323A" w:rsidP="00812E69">
      <w:pPr>
        <w:numPr>
          <w:ilvl w:val="0"/>
          <w:numId w:val="35"/>
        </w:numPr>
        <w:overflowPunct w:val="0"/>
        <w:autoSpaceDE w:val="0"/>
        <w:autoSpaceDN w:val="0"/>
        <w:adjustRightInd w:val="0"/>
        <w:spacing w:after="0" w:line="360" w:lineRule="auto"/>
        <w:contextualSpacing/>
        <w:jc w:val="both"/>
        <w:rPr>
          <w:rFonts w:ascii="Times New Roman" w:eastAsia="Times New Roman" w:hAnsi="Times New Roman" w:cs="Times New Roman"/>
          <w:i/>
          <w:sz w:val="24"/>
          <w:szCs w:val="24"/>
          <w:lang w:eastAsia="fr-FR"/>
        </w:rPr>
      </w:pPr>
      <w:r w:rsidRPr="00D22BCD">
        <w:rPr>
          <w:rFonts w:ascii="Times New Roman" w:eastAsia="Times New Roman" w:hAnsi="Times New Roman" w:cs="Times New Roman"/>
          <w:sz w:val="24"/>
          <w:szCs w:val="24"/>
          <w:lang w:eastAsia="fr-FR"/>
        </w:rPr>
        <w:t>La revue des décisions dont nous avons pris connaissance permet de se convaincre de cette variété d’actes considérés comme étant de nature pédophile.</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PEDOPHILIE ET ATTOUCHEMENT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i/>
          <w:sz w:val="24"/>
          <w:szCs w:val="24"/>
          <w:lang w:eastAsia="fr-FR"/>
        </w:rPr>
        <w:lastRenderedPageBreak/>
        <w:t>Est coupable du délit de pédophilie, le prévenu</w:t>
      </w:r>
      <w:r w:rsidR="00051AF2">
        <w:rPr>
          <w:rFonts w:ascii="Times New Roman" w:eastAsia="Times New Roman" w:hAnsi="Times New Roman" w:cs="Times New Roman"/>
          <w:i/>
          <w:sz w:val="24"/>
          <w:szCs w:val="24"/>
          <w:lang w:eastAsia="fr-FR"/>
        </w:rPr>
        <w:t xml:space="preserve"> qui</w:t>
      </w:r>
      <w:r w:rsidRPr="00D22BCD">
        <w:rPr>
          <w:rFonts w:ascii="Times New Roman" w:eastAsia="Times New Roman" w:hAnsi="Times New Roman" w:cs="Times New Roman"/>
          <w:i/>
          <w:sz w:val="24"/>
          <w:szCs w:val="24"/>
          <w:lang w:eastAsia="fr-FR"/>
        </w:rPr>
        <w:t xml:space="preserve"> a reconnu s’être retrouvé seul avec la victime âgée de treize (13) ans dans la chambre de la mère de celle-ci, de lui avoir caressé les fesses et le sexe et d’avoir introduit son doigt dans le sexe de celle-ci après avoir vainement tenté d’abuser d’elle, </w:t>
      </w:r>
      <w:r w:rsidRPr="00D22BCD">
        <w:rPr>
          <w:rFonts w:ascii="Times New Roman" w:eastAsia="Times New Roman" w:hAnsi="Times New Roman" w:cs="Times New Roman"/>
          <w:b/>
          <w:i/>
          <w:sz w:val="24"/>
          <w:szCs w:val="24"/>
          <w:lang w:eastAsia="fr-FR"/>
        </w:rPr>
        <w:t>.</w:t>
      </w:r>
      <w:r w:rsidRPr="00D22BCD">
        <w:rPr>
          <w:rFonts w:ascii="Times New Roman" w:eastAsia="Times New Roman" w:hAnsi="Times New Roman" w:cs="Times New Roman"/>
          <w:b/>
          <w:sz w:val="24"/>
          <w:szCs w:val="24"/>
          <w:lang w:eastAsia="fr-FR"/>
        </w:rPr>
        <w:t xml:space="preserve"> C.A de Dakar, arrêt n°734 </w:t>
      </w:r>
      <w:proofErr w:type="gramStart"/>
      <w:r w:rsidRPr="00D22BCD">
        <w:rPr>
          <w:rFonts w:ascii="Times New Roman" w:eastAsia="Times New Roman" w:hAnsi="Times New Roman" w:cs="Times New Roman"/>
          <w:b/>
          <w:sz w:val="24"/>
          <w:szCs w:val="24"/>
          <w:lang w:eastAsia="fr-FR"/>
        </w:rPr>
        <w:t>du 18 juillet</w:t>
      </w:r>
      <w:proofErr w:type="gramEnd"/>
      <w:r w:rsidRPr="00D22BCD">
        <w:rPr>
          <w:rFonts w:ascii="Times New Roman" w:eastAsia="Times New Roman" w:hAnsi="Times New Roman" w:cs="Times New Roman"/>
          <w:b/>
          <w:sz w:val="24"/>
          <w:szCs w:val="24"/>
          <w:lang w:eastAsia="fr-FR"/>
        </w:rPr>
        <w:t xml:space="preserve"> 2011, MP contre R.T.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i/>
          <w:sz w:val="24"/>
          <w:szCs w:val="24"/>
          <w:lang w:eastAsia="fr-FR"/>
        </w:rPr>
      </w:pPr>
      <w:r w:rsidRPr="00D22BCD">
        <w:rPr>
          <w:rFonts w:ascii="Times New Roman" w:eastAsia="Times New Roman" w:hAnsi="Times New Roman" w:cs="Times New Roman"/>
          <w:i/>
          <w:sz w:val="24"/>
          <w:szCs w:val="24"/>
          <w:lang w:eastAsia="fr-FR"/>
        </w:rPr>
        <w:t>Le délit de pédophilie est constitué lorsqu’il apparait, au regard du certificat médical produit au dossier, que le prévenu s’est adonné à des attouchements sexuels au niveau du périnée de la victime âgée de onze (11) ans.</w:t>
      </w:r>
      <w:r w:rsidRPr="00D22BCD">
        <w:rPr>
          <w:rFonts w:ascii="Times New Roman" w:eastAsia="Times New Roman" w:hAnsi="Times New Roman" w:cs="Times New Roman"/>
          <w:b/>
          <w:sz w:val="24"/>
          <w:szCs w:val="24"/>
          <w:lang w:eastAsia="fr-FR"/>
        </w:rPr>
        <w:t>CA de Dakar, arrêt n°305 du 24 Avril 2017, MP et M. SENE es qualité de El H. SENE contre E. THIAW NDIR (inédit).</w:t>
      </w:r>
    </w:p>
    <w:p w:rsidR="00B2763B" w:rsidRPr="006A0EAB"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i/>
          <w:sz w:val="24"/>
          <w:szCs w:val="24"/>
          <w:lang w:eastAsia="fr-FR"/>
        </w:rPr>
      </w:pPr>
      <w:r w:rsidRPr="00D22BCD">
        <w:rPr>
          <w:rFonts w:ascii="Times New Roman" w:eastAsia="Times New Roman" w:hAnsi="Times New Roman" w:cs="Times New Roman"/>
          <w:b/>
          <w:sz w:val="24"/>
          <w:szCs w:val="24"/>
          <w:lang w:eastAsia="fr-FR"/>
        </w:rPr>
        <w:t>PEDOPHILIE ET CARESSES</w:t>
      </w:r>
      <w:r w:rsidRPr="00D22BCD">
        <w:rPr>
          <w:rFonts w:ascii="Times New Roman" w:eastAsia="Times New Roman" w:hAnsi="Times New Roman" w:cs="Times New Roman"/>
          <w:b/>
          <w:i/>
          <w:sz w:val="24"/>
          <w:szCs w:val="24"/>
          <w:lang w:eastAsia="fr-FR"/>
        </w:rPr>
        <w:t xml:space="preserve">- </w:t>
      </w:r>
      <w:r w:rsidRPr="00D22BCD">
        <w:rPr>
          <w:rFonts w:ascii="Times New Roman" w:eastAsia="Times New Roman" w:hAnsi="Times New Roman" w:cs="Times New Roman"/>
          <w:i/>
          <w:sz w:val="24"/>
          <w:szCs w:val="24"/>
          <w:lang w:eastAsia="fr-FR"/>
        </w:rPr>
        <w:t xml:space="preserve">L’article 320 bis du Code pénal ne distingue pas l’endroit où les caresses doivent être portées. Cependant, celles-ci doivent viser des fins sexuelles. Dès lors, l’infraction de pédophilie ne peut être caractérisée par des caresses effectuées sur la tête de la </w:t>
      </w:r>
      <w:proofErr w:type="spellStart"/>
      <w:r w:rsidRPr="00D22BCD">
        <w:rPr>
          <w:rFonts w:ascii="Times New Roman" w:eastAsia="Times New Roman" w:hAnsi="Times New Roman" w:cs="Times New Roman"/>
          <w:i/>
          <w:sz w:val="24"/>
          <w:szCs w:val="24"/>
          <w:lang w:eastAsia="fr-FR"/>
        </w:rPr>
        <w:t>victime</w:t>
      </w:r>
      <w:proofErr w:type="gramStart"/>
      <w:r w:rsidRPr="00D22BCD">
        <w:rPr>
          <w:rFonts w:ascii="Times New Roman" w:eastAsia="Times New Roman" w:hAnsi="Times New Roman" w:cs="Times New Roman"/>
          <w:i/>
          <w:sz w:val="24"/>
          <w:szCs w:val="24"/>
          <w:lang w:eastAsia="fr-FR"/>
        </w:rPr>
        <w:t>,en</w:t>
      </w:r>
      <w:proofErr w:type="spellEnd"/>
      <w:proofErr w:type="gramEnd"/>
      <w:r w:rsidRPr="00D22BCD">
        <w:rPr>
          <w:rFonts w:ascii="Times New Roman" w:eastAsia="Times New Roman" w:hAnsi="Times New Roman" w:cs="Times New Roman"/>
          <w:i/>
          <w:sz w:val="24"/>
          <w:szCs w:val="24"/>
          <w:lang w:eastAsia="fr-FR"/>
        </w:rPr>
        <w:t xml:space="preserve"> présence de ses camarades de classe, pour des raisons affectives. </w:t>
      </w:r>
      <w:r w:rsidRPr="00D22BCD">
        <w:rPr>
          <w:rFonts w:ascii="Times New Roman" w:eastAsia="Times New Roman" w:hAnsi="Times New Roman" w:cs="Times New Roman"/>
          <w:b/>
          <w:sz w:val="24"/>
          <w:szCs w:val="24"/>
          <w:lang w:eastAsia="fr-FR"/>
        </w:rPr>
        <w:t xml:space="preserve">TGI de Ziguinchor, jugement n° 141 du 07 avril 2015, MP et </w:t>
      </w:r>
      <w:proofErr w:type="spellStart"/>
      <w:r w:rsidRPr="00D22BCD">
        <w:rPr>
          <w:rFonts w:ascii="Times New Roman" w:eastAsia="Times New Roman" w:hAnsi="Times New Roman" w:cs="Times New Roman"/>
          <w:b/>
          <w:bCs/>
          <w:sz w:val="24"/>
          <w:szCs w:val="24"/>
          <w:lang w:eastAsia="fr-FR"/>
        </w:rPr>
        <w:t>Kh</w:t>
      </w:r>
      <w:proofErr w:type="spellEnd"/>
      <w:r w:rsidRPr="00D22BCD">
        <w:rPr>
          <w:rFonts w:ascii="Times New Roman" w:eastAsia="Times New Roman" w:hAnsi="Times New Roman" w:cs="Times New Roman"/>
          <w:b/>
          <w:bCs/>
          <w:sz w:val="24"/>
          <w:szCs w:val="24"/>
          <w:lang w:eastAsia="fr-FR"/>
        </w:rPr>
        <w:t>. L. DIONE et autres J. C. P. MARTINO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PEDOPHILIE ET ETAT DE MINORITE</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bCs/>
          <w:sz w:val="24"/>
          <w:szCs w:val="24"/>
          <w:lang w:eastAsia="fr-FR"/>
        </w:rPr>
      </w:pPr>
      <w:r w:rsidRPr="00D22BCD">
        <w:rPr>
          <w:rFonts w:ascii="Times New Roman" w:eastAsia="Times New Roman" w:hAnsi="Times New Roman" w:cs="Times New Roman"/>
          <w:i/>
          <w:sz w:val="24"/>
          <w:szCs w:val="24"/>
          <w:lang w:eastAsia="fr-FR"/>
        </w:rPr>
        <w:t>Se rend coupable de pédophilie, le prévenu qui reconnait avoir entretenu des relations sexuelles avec une jeune fille, âgée de quinze (15) ans, qu’il savait mineure.</w:t>
      </w:r>
      <w:r w:rsidRPr="00D22BCD">
        <w:rPr>
          <w:rFonts w:ascii="Times New Roman" w:eastAsia="Times New Roman" w:hAnsi="Times New Roman" w:cs="Times New Roman"/>
          <w:b/>
          <w:sz w:val="24"/>
          <w:szCs w:val="24"/>
          <w:lang w:eastAsia="fr-FR"/>
        </w:rPr>
        <w:t xml:space="preserve"> TR de Ziguinchor, jugement n°350 du 24 juillet 2012, MP et</w:t>
      </w:r>
      <w:r w:rsidRPr="00D22BCD">
        <w:rPr>
          <w:rFonts w:ascii="Times New Roman" w:eastAsia="Times New Roman" w:hAnsi="Times New Roman" w:cs="Times New Roman"/>
          <w:b/>
          <w:bCs/>
          <w:sz w:val="24"/>
          <w:szCs w:val="24"/>
          <w:lang w:eastAsia="fr-FR"/>
        </w:rPr>
        <w:t xml:space="preserve"> D.B. es qualité de G.A.B. c/R. M. N</w:t>
      </w:r>
      <w:proofErr w:type="gramStart"/>
      <w:r w:rsidRPr="00D22BCD">
        <w:rPr>
          <w:rFonts w:ascii="Times New Roman" w:eastAsia="Times New Roman" w:hAnsi="Times New Roman" w:cs="Times New Roman"/>
          <w:b/>
          <w:bCs/>
          <w:sz w:val="24"/>
          <w:szCs w:val="24"/>
          <w:lang w:eastAsia="fr-FR"/>
        </w:rPr>
        <w:t>.(</w:t>
      </w:r>
      <w:proofErr w:type="gramEnd"/>
      <w:r w:rsidRPr="00D22BCD">
        <w:rPr>
          <w:rFonts w:ascii="Times New Roman" w:eastAsia="Times New Roman" w:hAnsi="Times New Roman" w:cs="Times New Roman"/>
          <w:b/>
          <w:bCs/>
          <w:sz w:val="24"/>
          <w:szCs w:val="24"/>
          <w:lang w:eastAsia="fr-FR"/>
        </w:rPr>
        <w:t>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i/>
          <w:sz w:val="24"/>
          <w:szCs w:val="24"/>
          <w:lang w:eastAsia="fr-FR"/>
        </w:rPr>
      </w:pPr>
      <w:r w:rsidRPr="00D22BCD">
        <w:rPr>
          <w:rFonts w:ascii="Times New Roman" w:eastAsia="Times New Roman" w:hAnsi="Times New Roman" w:cs="Times New Roman"/>
          <w:i/>
          <w:sz w:val="24"/>
          <w:szCs w:val="24"/>
          <w:lang w:eastAsia="fr-FR"/>
        </w:rPr>
        <w:t xml:space="preserve">L’alinéa premier de l’article 320 bis du Code pénal, en incriminant les actes pédophiles, désigne comme devant être victime de tels actes un enfant de moins de seize (16) ans de l’un ou de l’autre sexe. </w:t>
      </w:r>
    </w:p>
    <w:p w:rsidR="00724BD1" w:rsidRDefault="00724BD1" w:rsidP="00812E69">
      <w:pPr>
        <w:overflowPunct w:val="0"/>
        <w:autoSpaceDE w:val="0"/>
        <w:autoSpaceDN w:val="0"/>
        <w:adjustRightInd w:val="0"/>
        <w:spacing w:after="0" w:line="360" w:lineRule="auto"/>
        <w:jc w:val="both"/>
        <w:rPr>
          <w:rFonts w:ascii="Times New Roman" w:eastAsia="Times New Roman" w:hAnsi="Times New Roman" w:cs="Times New Roman"/>
          <w:i/>
          <w:sz w:val="24"/>
          <w:szCs w:val="24"/>
          <w:lang w:eastAsia="fr-FR"/>
        </w:rPr>
      </w:pPr>
    </w:p>
    <w:p w:rsidR="00724BD1" w:rsidRDefault="00724BD1" w:rsidP="00812E69">
      <w:pPr>
        <w:overflowPunct w:val="0"/>
        <w:autoSpaceDE w:val="0"/>
        <w:autoSpaceDN w:val="0"/>
        <w:adjustRightInd w:val="0"/>
        <w:spacing w:after="0" w:line="360" w:lineRule="auto"/>
        <w:jc w:val="both"/>
        <w:rPr>
          <w:rFonts w:ascii="Times New Roman" w:eastAsia="Times New Roman" w:hAnsi="Times New Roman" w:cs="Times New Roman"/>
          <w:i/>
          <w:sz w:val="24"/>
          <w:szCs w:val="24"/>
          <w:lang w:eastAsia="fr-FR"/>
        </w:rPr>
      </w:pPr>
    </w:p>
    <w:p w:rsidR="00724BD1" w:rsidRDefault="00724BD1" w:rsidP="00812E69">
      <w:pPr>
        <w:overflowPunct w:val="0"/>
        <w:autoSpaceDE w:val="0"/>
        <w:autoSpaceDN w:val="0"/>
        <w:adjustRightInd w:val="0"/>
        <w:spacing w:after="0" w:line="360" w:lineRule="auto"/>
        <w:jc w:val="both"/>
        <w:rPr>
          <w:rFonts w:ascii="Times New Roman" w:eastAsia="Times New Roman" w:hAnsi="Times New Roman" w:cs="Times New Roman"/>
          <w:i/>
          <w:sz w:val="24"/>
          <w:szCs w:val="24"/>
          <w:lang w:eastAsia="fr-FR"/>
        </w:rPr>
      </w:pP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i/>
          <w:sz w:val="24"/>
          <w:szCs w:val="24"/>
          <w:lang w:eastAsia="fr-FR"/>
        </w:rPr>
        <w:t>Doit, en conséquence être renvoyé de ce chef, le prévenu qui a entretenu des relations sexuelles avec une jeune fille âgée de dix-sept (17) ans tel qu’il ressort de l’acte d’état civil de celle-ci versé au dossier</w:t>
      </w:r>
      <w:r w:rsidRPr="00D22BCD">
        <w:rPr>
          <w:rFonts w:ascii="Times New Roman" w:eastAsia="Times New Roman" w:hAnsi="Times New Roman" w:cs="Times New Roman"/>
          <w:sz w:val="24"/>
          <w:szCs w:val="24"/>
          <w:lang w:eastAsia="fr-FR"/>
        </w:rPr>
        <w:t xml:space="preserve">. </w:t>
      </w:r>
      <w:r w:rsidRPr="00D22BCD">
        <w:rPr>
          <w:rFonts w:ascii="Times New Roman" w:eastAsia="Times New Roman" w:hAnsi="Times New Roman" w:cs="Times New Roman"/>
          <w:b/>
          <w:sz w:val="24"/>
          <w:szCs w:val="24"/>
          <w:lang w:eastAsia="fr-FR"/>
        </w:rPr>
        <w:t>C.A de Dakar, arrêt n° 1344 du 02 septembre 2013, MP c/M.M.L. (inédit).</w:t>
      </w:r>
    </w:p>
    <w:p w:rsidR="00B2763B" w:rsidRPr="00051AF2" w:rsidRDefault="000F323A" w:rsidP="00051AF2">
      <w:pPr>
        <w:spacing w:line="360" w:lineRule="auto"/>
        <w:jc w:val="both"/>
        <w:rPr>
          <w:rFonts w:ascii="Times New Roman" w:hAnsi="Times New Roman" w:cs="Times New Roman"/>
          <w:sz w:val="24"/>
          <w:szCs w:val="24"/>
        </w:rPr>
      </w:pPr>
      <w:r w:rsidRPr="00D22BCD">
        <w:rPr>
          <w:rFonts w:ascii="Times New Roman" w:eastAsia="Times New Roman" w:hAnsi="Times New Roman" w:cs="Times New Roman"/>
          <w:i/>
          <w:sz w:val="24"/>
          <w:szCs w:val="24"/>
          <w:lang w:eastAsia="fr-FR"/>
        </w:rPr>
        <w:t>Le délit de pédophilie est constitué, dès lors que la constance des actes de pénétration sexuelle sur une fille mineure âgée de quinze (15) ans n’</w:t>
      </w:r>
      <w:r w:rsidR="00771C50">
        <w:rPr>
          <w:rFonts w:ascii="Times New Roman" w:eastAsia="Times New Roman" w:hAnsi="Times New Roman" w:cs="Times New Roman"/>
          <w:i/>
          <w:sz w:val="24"/>
          <w:szCs w:val="24"/>
          <w:lang w:eastAsia="fr-FR"/>
        </w:rPr>
        <w:t xml:space="preserve">a </w:t>
      </w:r>
      <w:r w:rsidRPr="00D22BCD">
        <w:rPr>
          <w:rFonts w:ascii="Times New Roman" w:eastAsia="Times New Roman" w:hAnsi="Times New Roman" w:cs="Times New Roman"/>
          <w:i/>
          <w:sz w:val="24"/>
          <w:szCs w:val="24"/>
          <w:lang w:eastAsia="fr-FR"/>
        </w:rPr>
        <w:t>pas été valablement contestée.</w:t>
      </w:r>
      <w:r w:rsidRPr="00D22BCD">
        <w:rPr>
          <w:rFonts w:ascii="Times New Roman" w:eastAsia="Times New Roman" w:hAnsi="Times New Roman" w:cs="Times New Roman"/>
          <w:b/>
          <w:sz w:val="24"/>
          <w:szCs w:val="24"/>
          <w:lang w:eastAsia="fr-FR"/>
        </w:rPr>
        <w:t>CA de Dakar, arrêt n° 243 du 23/04/2018, MP et H.A S c/M. W.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lastRenderedPageBreak/>
        <w:t>Si le délit a été commis par un ascendant ou une personne ayant autorité sur le mineur, le maximum de la peine sera toujours prononcé.</w:t>
      </w:r>
    </w:p>
    <w:p w:rsidR="000F323A" w:rsidRPr="00D22BCD" w:rsidRDefault="000F323A" w:rsidP="00812E69">
      <w:pPr>
        <w:numPr>
          <w:ilvl w:val="0"/>
          <w:numId w:val="37"/>
        </w:numPr>
        <w:overflowPunct w:val="0"/>
        <w:autoSpaceDE w:val="0"/>
        <w:autoSpaceDN w:val="0"/>
        <w:adjustRightInd w:val="0"/>
        <w:spacing w:after="0" w:line="360" w:lineRule="auto"/>
        <w:contextualSpacing/>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L’ASSCENDANCE OU L’AUTORITE EXERCEE SUR LA VICTIME : UNE CIRCONSTANCE AGGRAVANTE</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 xml:space="preserve">Au même titre que les autres atteintes sexuelles, l’ascendance ou l’autorité sur exercée par l’agent pénal sur la victime constitue une circonstance aggravante. Les juges sont obligés de prononcer le maximum de la peine à savoir dix ans d’emprisonnement. </w:t>
      </w:r>
    </w:p>
    <w:p w:rsidR="000F323A" w:rsidRPr="00D22BCD" w:rsidRDefault="000F323A" w:rsidP="00812E69">
      <w:pPr>
        <w:numPr>
          <w:ilvl w:val="0"/>
          <w:numId w:val="35"/>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sz w:val="24"/>
          <w:szCs w:val="24"/>
          <w:lang w:eastAsia="fr-FR"/>
        </w:rPr>
        <w:t>Ces</w:t>
      </w:r>
      <w:r w:rsidR="00051AF2">
        <w:rPr>
          <w:rFonts w:ascii="Times New Roman" w:eastAsia="Times New Roman" w:hAnsi="Times New Roman" w:cs="Times New Roman"/>
          <w:sz w:val="24"/>
          <w:szCs w:val="24"/>
          <w:lang w:eastAsia="fr-FR"/>
        </w:rPr>
        <w:t xml:space="preserve"> dispositions ont donné lieu, entre autres, à la</w:t>
      </w:r>
      <w:r w:rsidRPr="00D22BCD">
        <w:rPr>
          <w:rFonts w:ascii="Times New Roman" w:eastAsia="Times New Roman" w:hAnsi="Times New Roman" w:cs="Times New Roman"/>
          <w:sz w:val="24"/>
          <w:szCs w:val="24"/>
          <w:lang w:eastAsia="fr-FR"/>
        </w:rPr>
        <w:t xml:space="preserve"> décision suivante :</w:t>
      </w:r>
    </w:p>
    <w:p w:rsidR="000F323A" w:rsidRPr="00D22BCD" w:rsidRDefault="000F323A" w:rsidP="00812E69">
      <w:pPr>
        <w:overflowPunct w:val="0"/>
        <w:autoSpaceDE w:val="0"/>
        <w:autoSpaceDN w:val="0"/>
        <w:adjustRightInd w:val="0"/>
        <w:spacing w:after="120" w:line="360" w:lineRule="auto"/>
        <w:jc w:val="both"/>
        <w:rPr>
          <w:rFonts w:ascii="Times New Roman" w:eastAsia="Times New Roman" w:hAnsi="Times New Roman" w:cs="Times New Roman"/>
          <w:i/>
          <w:sz w:val="24"/>
          <w:szCs w:val="24"/>
          <w:lang w:eastAsia="fr-FR"/>
        </w:rPr>
      </w:pPr>
      <w:r w:rsidRPr="00D22BCD">
        <w:rPr>
          <w:rFonts w:ascii="Times New Roman" w:eastAsia="Times New Roman" w:hAnsi="Times New Roman" w:cs="Times New Roman"/>
          <w:b/>
          <w:sz w:val="24"/>
          <w:szCs w:val="24"/>
          <w:lang w:eastAsia="fr-FR"/>
        </w:rPr>
        <w:t>PEDOPHILIE ET PERSONNE AYANT AUTORITE SUR LA VICTIME-</w:t>
      </w:r>
      <w:r w:rsidRPr="00D22BCD">
        <w:rPr>
          <w:rFonts w:ascii="Times New Roman" w:eastAsia="Times New Roman" w:hAnsi="Times New Roman" w:cs="Times New Roman"/>
          <w:i/>
          <w:sz w:val="24"/>
          <w:szCs w:val="24"/>
          <w:lang w:eastAsia="fr-FR"/>
        </w:rPr>
        <w:t>Aux termes de l’alinéa 2 de l’article 320 bis du Code pénal, le maximum de la peine sera prononcé si le délit de pédophilie a été commis par un ascendant ou une personne ayant autorité sur le mineur.</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i/>
          <w:sz w:val="24"/>
          <w:szCs w:val="24"/>
          <w:lang w:eastAsia="fr-FR"/>
        </w:rPr>
        <w:t>En application de ce texte, il y’a lieu de condamner le prévenu au maximum de la peine s’il est établi que ce dernier est l’oncle maternel de la victime âgé de deux (02) ans</w:t>
      </w:r>
      <w:r w:rsidRPr="00D22BCD">
        <w:rPr>
          <w:rFonts w:ascii="Times New Roman" w:eastAsia="Times New Roman" w:hAnsi="Times New Roman" w:cs="Times New Roman"/>
          <w:b/>
          <w:sz w:val="24"/>
          <w:szCs w:val="24"/>
          <w:lang w:eastAsia="fr-FR"/>
        </w:rPr>
        <w:t>. C.A de Dakar, arrêt n°756 du 22 mai 2013, MP et A. M. DIALLO es qualité de R. DIALLO c/M. B. DIALLO.</w:t>
      </w:r>
    </w:p>
    <w:p w:rsidR="00724BD1" w:rsidRDefault="00724BD1"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724BD1" w:rsidRDefault="00724BD1"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724BD1" w:rsidRDefault="00724BD1"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724BD1" w:rsidRDefault="00724BD1"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724BD1" w:rsidRDefault="00724BD1"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724BD1" w:rsidRDefault="00724BD1"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724BD1" w:rsidRDefault="00724BD1"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724BD1" w:rsidRDefault="00724BD1"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724BD1" w:rsidRDefault="00724BD1"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724BD1" w:rsidRDefault="00724BD1"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724BD1" w:rsidRDefault="00724BD1"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724BD1" w:rsidRDefault="00724BD1"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Article 320 ter</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(Loi n° 99-05 du 29 janvier 1999)</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Le fait de favoriser la corruption d'un mineur est puni d'un emprisonnement d’un à cinq ans et d'une amende de 100.000 à 1.500.000 francs.  Les peines encourues sont de trois à sept ans d'emprisonnement et de 200.000 à 3.000.000 francs d'amende lorsque le mineur est âgé de moins de treize ans accomplis.</w:t>
      </w:r>
    </w:p>
    <w:p w:rsidR="000F323A" w:rsidRPr="00D22BCD" w:rsidRDefault="000F323A" w:rsidP="00812E69">
      <w:pPr>
        <w:numPr>
          <w:ilvl w:val="0"/>
          <w:numId w:val="37"/>
        </w:numPr>
        <w:overflowPunct w:val="0"/>
        <w:autoSpaceDE w:val="0"/>
        <w:autoSpaceDN w:val="0"/>
        <w:adjustRightInd w:val="0"/>
        <w:spacing w:after="0" w:line="360" w:lineRule="auto"/>
        <w:contextualSpacing/>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lastRenderedPageBreak/>
        <w:t>CORRUPTION DE MINEUR</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Dans l’optique de la lutte contre « </w:t>
      </w:r>
      <w:r w:rsidRPr="00D22BCD">
        <w:rPr>
          <w:rFonts w:ascii="Times New Roman" w:hAnsi="Times New Roman" w:cs="Times New Roman"/>
          <w:i/>
          <w:sz w:val="24"/>
          <w:szCs w:val="24"/>
        </w:rPr>
        <w:t>la mise en péril des mineurs », la réforme de 1999(Voir exposé des motifs évoqué sous l’article 320 bis »)</w:t>
      </w:r>
      <w:r w:rsidRPr="00D22BCD">
        <w:rPr>
          <w:rFonts w:ascii="Times New Roman" w:hAnsi="Times New Roman" w:cs="Times New Roman"/>
          <w:sz w:val="24"/>
          <w:szCs w:val="24"/>
        </w:rPr>
        <w:t xml:space="preserve"> vise, à travers cette  incrimination, la provocation ou l’incitation d’un mineur à la débauche.</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Ainsi, des peines d’emprisonnement d’un à cinq ans et d’amende de 100.000 à 1.500.000 francs sont attachées à la corruption de mineur (alinéa premier) et à l’organisation de réunions comportant des exhibitions ou des relations sexuelles auxquelles un mineur assiste ou participe (alinéa 2).</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En cas de circonstances aggr</w:t>
      </w:r>
      <w:r w:rsidR="00771C50">
        <w:rPr>
          <w:rFonts w:ascii="Times New Roman" w:hAnsi="Times New Roman" w:cs="Times New Roman"/>
          <w:sz w:val="24"/>
          <w:szCs w:val="24"/>
        </w:rPr>
        <w:t xml:space="preserve">avantes liées à la qualité de </w:t>
      </w:r>
      <w:r w:rsidRPr="00D22BCD">
        <w:rPr>
          <w:rFonts w:ascii="Times New Roman" w:hAnsi="Times New Roman" w:cs="Times New Roman"/>
          <w:sz w:val="24"/>
          <w:szCs w:val="24"/>
        </w:rPr>
        <w:t xml:space="preserve"> la victime âgée de moins de treize (13) ans, ces peines encourues sont de trois à sept ans d'emprisonnement et de 200.000 à 3.000.000 francs d'amende lorsque le mineur est âgé de moins de treize ans accomplis. Il convient de souligner, s’agissant de la corruption de mineur, que cette infraction suppose une condition préalable qu’il faut évoquer avant les éléments constitutifs.</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LA CONDITION PREALABLE : UN MINEUR-</w:t>
      </w:r>
      <w:r w:rsidRPr="00D22BCD">
        <w:rPr>
          <w:rFonts w:ascii="Times New Roman" w:eastAsia="Times New Roman" w:hAnsi="Times New Roman" w:cs="Times New Roman"/>
          <w:sz w:val="24"/>
          <w:szCs w:val="24"/>
          <w:lang w:eastAsia="fr-FR"/>
        </w:rPr>
        <w:t xml:space="preserve">Contrairement aux autres atteintes sexuelles commises sur les mineurs, notamment l’attentat à la pudeur sans violences ou la pédophilie, pour le délit de corruption de mineur, le législateur n’a pas fixé de limite liée à l’âge de la victime. Il s’ensuit que le mineur en question, au sens de l’article 276 du CF, </w:t>
      </w:r>
      <w:proofErr w:type="gramStart"/>
      <w:r w:rsidRPr="00D22BCD">
        <w:rPr>
          <w:rFonts w:ascii="Times New Roman" w:eastAsia="Times New Roman" w:hAnsi="Times New Roman" w:cs="Times New Roman"/>
          <w:sz w:val="24"/>
          <w:szCs w:val="24"/>
          <w:lang w:eastAsia="fr-FR"/>
        </w:rPr>
        <w:t>renvoie</w:t>
      </w:r>
      <w:proofErr w:type="gramEnd"/>
      <w:r w:rsidRPr="00D22BCD">
        <w:rPr>
          <w:rFonts w:ascii="Times New Roman" w:eastAsia="Times New Roman" w:hAnsi="Times New Roman" w:cs="Times New Roman"/>
          <w:sz w:val="24"/>
          <w:szCs w:val="24"/>
          <w:lang w:eastAsia="fr-FR"/>
        </w:rPr>
        <w:t xml:space="preserve"> à toute personne de l’un ou de l’autre sexe n’ayant pas encore atteint l’âge  de dix-huit (18) ans victime des éléments constitutifs dudit délit</w:t>
      </w:r>
      <w:r w:rsidRPr="00D22BCD">
        <w:rPr>
          <w:rFonts w:ascii="Times New Roman" w:eastAsia="Times New Roman" w:hAnsi="Times New Roman" w:cs="Times New Roman"/>
          <w:b/>
          <w:sz w:val="24"/>
          <w:szCs w:val="24"/>
          <w:lang w:eastAsia="fr-FR"/>
        </w:rPr>
        <w: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i/>
          <w:sz w:val="24"/>
          <w:szCs w:val="24"/>
          <w:lang w:eastAsia="fr-FR"/>
        </w:rPr>
      </w:pPr>
      <w:r w:rsidRPr="00D22BCD">
        <w:rPr>
          <w:rFonts w:ascii="Times New Roman" w:eastAsia="Times New Roman" w:hAnsi="Times New Roman" w:cs="Times New Roman"/>
          <w:b/>
          <w:sz w:val="24"/>
          <w:szCs w:val="24"/>
          <w:lang w:eastAsia="fr-FR"/>
        </w:rPr>
        <w:t>LES ELEMENTS CONSTITUTIFS-</w:t>
      </w:r>
      <w:r w:rsidRPr="00D22BCD">
        <w:rPr>
          <w:rFonts w:ascii="Times New Roman" w:eastAsia="Times New Roman" w:hAnsi="Times New Roman" w:cs="Times New Roman"/>
          <w:sz w:val="24"/>
          <w:szCs w:val="24"/>
          <w:lang w:eastAsia="fr-FR"/>
        </w:rPr>
        <w:t xml:space="preserve">Il y a un élément matériel et un élément intentionnel. Au plan matériel, le législateur parle ici d’une forme de corruption qui a </w:t>
      </w:r>
      <w:r w:rsidRPr="00D22BCD">
        <w:rPr>
          <w:rFonts w:ascii="Times New Roman" w:eastAsia="Times New Roman" w:hAnsi="Times New Roman" w:cs="Times New Roman"/>
          <w:i/>
          <w:sz w:val="24"/>
          <w:szCs w:val="24"/>
          <w:lang w:eastAsia="fr-FR"/>
        </w:rPr>
        <w:t xml:space="preserve">« une connotation sexuelle ». </w:t>
      </w:r>
      <w:r w:rsidRPr="00D22BCD">
        <w:rPr>
          <w:rFonts w:ascii="Times New Roman" w:eastAsia="Times New Roman" w:hAnsi="Times New Roman" w:cs="Times New Roman"/>
          <w:sz w:val="24"/>
          <w:szCs w:val="24"/>
          <w:lang w:eastAsia="fr-FR"/>
        </w:rPr>
        <w:t>Elle concerne les mœurs et doit être entendue comme une sorte d’incitation à « </w:t>
      </w:r>
      <w:r w:rsidRPr="00D22BCD">
        <w:rPr>
          <w:rFonts w:ascii="Times New Roman" w:eastAsia="Times New Roman" w:hAnsi="Times New Roman" w:cs="Times New Roman"/>
          <w:i/>
          <w:sz w:val="24"/>
          <w:szCs w:val="24"/>
          <w:lang w:eastAsia="fr-FR"/>
        </w:rPr>
        <w:t xml:space="preserve">la dépravation ». (Voir Jean PRADEL et Michel DANTI JUAN, op. </w:t>
      </w:r>
      <w:proofErr w:type="spellStart"/>
      <w:r w:rsidRPr="00D22BCD">
        <w:rPr>
          <w:rFonts w:ascii="Times New Roman" w:eastAsia="Times New Roman" w:hAnsi="Times New Roman" w:cs="Times New Roman"/>
          <w:i/>
          <w:sz w:val="24"/>
          <w:szCs w:val="24"/>
          <w:lang w:eastAsia="fr-FR"/>
        </w:rPr>
        <w:t>cit</w:t>
      </w:r>
      <w:proofErr w:type="spellEnd"/>
      <w:r w:rsidRPr="00D22BCD">
        <w:rPr>
          <w:rFonts w:ascii="Times New Roman" w:eastAsia="Times New Roman" w:hAnsi="Times New Roman" w:cs="Times New Roman"/>
          <w:i/>
          <w:sz w:val="24"/>
          <w:szCs w:val="24"/>
          <w:lang w:eastAsia="fr-FR"/>
        </w:rPr>
        <w:t xml:space="preserve">. p. 480 et s.).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sz w:val="24"/>
          <w:szCs w:val="24"/>
          <w:lang w:eastAsia="fr-FR"/>
        </w:rPr>
        <w:t>Au plan intentionnel</w:t>
      </w:r>
      <w:r w:rsidRPr="00D22BCD">
        <w:rPr>
          <w:rFonts w:ascii="Times New Roman" w:eastAsia="Times New Roman" w:hAnsi="Times New Roman" w:cs="Times New Roman"/>
          <w:i/>
          <w:sz w:val="24"/>
          <w:szCs w:val="24"/>
          <w:lang w:eastAsia="fr-FR"/>
        </w:rPr>
        <w:t xml:space="preserve">, </w:t>
      </w:r>
      <w:r w:rsidRPr="00D22BCD">
        <w:rPr>
          <w:rFonts w:ascii="Times New Roman" w:eastAsia="Times New Roman" w:hAnsi="Times New Roman" w:cs="Times New Roman"/>
          <w:sz w:val="24"/>
          <w:szCs w:val="24"/>
          <w:lang w:eastAsia="fr-FR"/>
        </w:rPr>
        <w:t>il doit être établi que l’agent pénal a eu l’intention de corrompre un mineur notamment en le rendant témoin d’exhibition ou de relation sexuelle ou en l’y associant.</w:t>
      </w:r>
    </w:p>
    <w:p w:rsidR="000F323A" w:rsidRPr="00D22BCD" w:rsidRDefault="000F323A" w:rsidP="00812E69">
      <w:pPr>
        <w:numPr>
          <w:ilvl w:val="0"/>
          <w:numId w:val="35"/>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sz w:val="24"/>
          <w:szCs w:val="24"/>
          <w:lang w:eastAsia="fr-FR"/>
        </w:rPr>
        <w:t>A ce titre, il a été jugé que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i/>
          <w:sz w:val="24"/>
          <w:szCs w:val="24"/>
          <w:lang w:eastAsia="fr-FR"/>
        </w:rPr>
        <w:t xml:space="preserve">Est constitutif de corruption de mineure, le fait par le prévenu d’avoir hébergé celle-ci dans son appartement et de lui avoir fait visualiser des films pornographiques aux fins d’une application commune par imitation avant d’entretenir avec elle des rapports sexuels moyennant une somme d’argent. </w:t>
      </w:r>
      <w:r w:rsidRPr="00D22BCD">
        <w:rPr>
          <w:rFonts w:ascii="Times New Roman" w:eastAsia="Times New Roman" w:hAnsi="Times New Roman" w:cs="Times New Roman"/>
          <w:b/>
          <w:sz w:val="24"/>
          <w:szCs w:val="24"/>
          <w:lang w:eastAsia="fr-FR"/>
        </w:rPr>
        <w:t>C.A de Dakar, arrêt n°461 du 07 juin 2010, MP c/P. DACHAUX et autres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i/>
          <w:sz w:val="24"/>
          <w:szCs w:val="24"/>
          <w:lang w:eastAsia="fr-FR"/>
        </w:rPr>
      </w:pPr>
      <w:r w:rsidRPr="00D22BCD">
        <w:rPr>
          <w:rFonts w:ascii="Times New Roman" w:eastAsia="Times New Roman" w:hAnsi="Times New Roman" w:cs="Times New Roman"/>
          <w:i/>
          <w:sz w:val="24"/>
          <w:szCs w:val="24"/>
          <w:lang w:eastAsia="fr-FR"/>
        </w:rPr>
        <w:lastRenderedPageBreak/>
        <w:t>Le délit de corruption de mineur n’est pas établi par le simple fait, par le prévenu, de recevoir chez lui des adolescentes et de leur offrir de l’eau fraiche, des boissons ou du café au lait.</w:t>
      </w:r>
    </w:p>
    <w:p w:rsidR="00B2763B" w:rsidRPr="00051AF2"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bCs/>
          <w:sz w:val="24"/>
          <w:szCs w:val="24"/>
          <w:lang w:eastAsia="fr-FR"/>
        </w:rPr>
      </w:pPr>
      <w:r w:rsidRPr="00D22BCD">
        <w:rPr>
          <w:rFonts w:ascii="Times New Roman" w:eastAsia="Times New Roman" w:hAnsi="Times New Roman" w:cs="Times New Roman"/>
          <w:i/>
          <w:sz w:val="24"/>
          <w:szCs w:val="24"/>
          <w:lang w:eastAsia="fr-FR"/>
        </w:rPr>
        <w:t xml:space="preserve">Il y a lieu en conséquence de le relaxer la personne poursuivie de ce chef. </w:t>
      </w:r>
      <w:r w:rsidRPr="00D22BCD">
        <w:rPr>
          <w:rFonts w:ascii="Times New Roman" w:eastAsia="Times New Roman" w:hAnsi="Times New Roman" w:cs="Times New Roman"/>
          <w:b/>
          <w:sz w:val="24"/>
          <w:szCs w:val="24"/>
          <w:lang w:eastAsia="fr-FR"/>
        </w:rPr>
        <w:t xml:space="preserve">TGI de Ziguinchor, jugement n°141 du 07/04/2015, MP et </w:t>
      </w:r>
      <w:proofErr w:type="spellStart"/>
      <w:r w:rsidRPr="00D22BCD">
        <w:rPr>
          <w:rFonts w:ascii="Times New Roman" w:eastAsia="Times New Roman" w:hAnsi="Times New Roman" w:cs="Times New Roman"/>
          <w:b/>
          <w:bCs/>
          <w:sz w:val="24"/>
          <w:szCs w:val="24"/>
          <w:lang w:eastAsia="fr-FR"/>
        </w:rPr>
        <w:t>Kh</w:t>
      </w:r>
      <w:proofErr w:type="spellEnd"/>
      <w:r w:rsidRPr="00D22BCD">
        <w:rPr>
          <w:rFonts w:ascii="Times New Roman" w:eastAsia="Times New Roman" w:hAnsi="Times New Roman" w:cs="Times New Roman"/>
          <w:b/>
          <w:bCs/>
          <w:sz w:val="24"/>
          <w:szCs w:val="24"/>
          <w:lang w:eastAsia="fr-FR"/>
        </w:rPr>
        <w:t>. L. DION</w:t>
      </w:r>
      <w:r w:rsidR="00051AF2">
        <w:rPr>
          <w:rFonts w:ascii="Times New Roman" w:eastAsia="Times New Roman" w:hAnsi="Times New Roman" w:cs="Times New Roman"/>
          <w:b/>
          <w:bCs/>
          <w:sz w:val="24"/>
          <w:szCs w:val="24"/>
          <w:lang w:eastAsia="fr-FR"/>
        </w:rPr>
        <w:t>E et autres C/ J. C. P. MARTINO</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Les mêmes peines sont notamment applicables au fait, commis par un majeur, d'organiser des réunions comportant des exhibitions ou des relations sexuelles auxquelles un mineur assiste ou participe.</w:t>
      </w:r>
    </w:p>
    <w:p w:rsidR="000F323A" w:rsidRPr="00D22BCD" w:rsidRDefault="000F323A" w:rsidP="00812E69">
      <w:pPr>
        <w:numPr>
          <w:ilvl w:val="0"/>
          <w:numId w:val="37"/>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t>ORGANISATION DE REUNION A CONOTATION SEXUELLE IMPLIQUANT DES MINEURS</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Ces dispositions visent une variante de l’infraction de corruption de mineur. En ce sens, l’incrimination de l’organisation de réunion comportant des scènes de débauche auxquelles un mineur assiste ou participe suppose le même élément intentionnel. Cependant, Elle implique deux conditions préalables et un élément matériel qui lui sont spécifique</w:t>
      </w:r>
      <w:r w:rsidR="00D861E2">
        <w:rPr>
          <w:rFonts w:ascii="Times New Roman" w:hAnsi="Times New Roman" w:cs="Times New Roman"/>
          <w:sz w:val="24"/>
          <w:szCs w:val="24"/>
        </w:rPr>
        <w:t>s</w:t>
      </w:r>
      <w:r w:rsidRPr="00D22BCD">
        <w:rPr>
          <w:rFonts w:ascii="Times New Roman" w:hAnsi="Times New Roman" w:cs="Times New Roman"/>
          <w:sz w:val="24"/>
          <w:szCs w:val="24"/>
        </w:rPr>
        <w: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t xml:space="preserve">LES CONDITIONS PREALABLES : UN MAJEUR ET UN MINEUR- </w:t>
      </w:r>
      <w:r w:rsidRPr="00D22BCD">
        <w:rPr>
          <w:rFonts w:ascii="Times New Roman" w:eastAsia="Times New Roman" w:hAnsi="Times New Roman" w:cs="Times New Roman"/>
          <w:sz w:val="24"/>
          <w:szCs w:val="24"/>
          <w:lang w:eastAsia="fr-FR"/>
        </w:rPr>
        <w:t xml:space="preserve">Le texte évoque le </w:t>
      </w:r>
      <w:r w:rsidRPr="00D22BCD">
        <w:rPr>
          <w:rFonts w:ascii="Times New Roman" w:eastAsia="Times New Roman" w:hAnsi="Times New Roman" w:cs="Times New Roman"/>
          <w:i/>
          <w:sz w:val="24"/>
          <w:szCs w:val="24"/>
          <w:lang w:eastAsia="fr-FR"/>
        </w:rPr>
        <w:t xml:space="preserve">fait, commis par un majeur, d’organiser des </w:t>
      </w:r>
      <w:r w:rsidRPr="00D22BCD">
        <w:rPr>
          <w:rFonts w:ascii="Times New Roman" w:eastAsia="Times New Roman" w:hAnsi="Times New Roman" w:cs="Times New Roman"/>
          <w:sz w:val="24"/>
          <w:szCs w:val="24"/>
          <w:lang w:eastAsia="fr-FR"/>
        </w:rPr>
        <w:t>réunions…</w:t>
      </w:r>
      <w:r w:rsidRPr="00D22BCD">
        <w:rPr>
          <w:rFonts w:ascii="Times New Roman" w:eastAsia="Times New Roman" w:hAnsi="Times New Roman" w:cs="Times New Roman"/>
          <w:i/>
          <w:sz w:val="24"/>
          <w:szCs w:val="24"/>
          <w:lang w:eastAsia="fr-FR"/>
        </w:rPr>
        <w:t xml:space="preserve">auxquelles un mineur assiste ou participe ». </w:t>
      </w:r>
      <w:r w:rsidRPr="00D22BCD">
        <w:rPr>
          <w:rFonts w:ascii="Times New Roman" w:eastAsia="Times New Roman" w:hAnsi="Times New Roman" w:cs="Times New Roman"/>
          <w:sz w:val="24"/>
          <w:szCs w:val="24"/>
          <w:lang w:eastAsia="fr-FR"/>
        </w:rPr>
        <w:t>Ce qui laisse entrevoir que l’auteur des faits doit nécessairement être un majeur. Ce dernier est désigné par l’article 340 du CF comme la personne de l’un ou de l’autre sexe qui a dix-huit (18) ans accomplis (</w:t>
      </w:r>
      <w:r w:rsidRPr="00D22BCD">
        <w:rPr>
          <w:rFonts w:ascii="Times New Roman" w:eastAsia="Times New Roman" w:hAnsi="Times New Roman" w:cs="Times New Roman"/>
          <w:i/>
          <w:sz w:val="24"/>
          <w:szCs w:val="24"/>
          <w:lang w:eastAsia="fr-FR"/>
        </w:rPr>
        <w:t>voir l’article 340 issue de la loi 99-82 du 3 septembre 1999 ayant modifiant le Code de la Famille</w:t>
      </w:r>
      <w:r w:rsidRPr="00D22BCD">
        <w:rPr>
          <w:rFonts w:ascii="Times New Roman" w:eastAsia="Times New Roman" w:hAnsi="Times New Roman" w:cs="Times New Roman"/>
          <w:sz w:val="24"/>
          <w:szCs w:val="24"/>
          <w:lang w:eastAsia="fr-FR"/>
        </w:rPr>
        <w:t xml:space="preserve">).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sz w:val="24"/>
          <w:szCs w:val="24"/>
          <w:lang w:eastAsia="fr-FR"/>
        </w:rPr>
        <w:t>En outre, comme en matière de corruption de mineur, la victime doit être une personne mineure c’est à dire celui ou celle qui n’a pas encore atteint l’âge fixé pour la majorité par le texte sus évoqué.</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i/>
          <w:sz w:val="24"/>
          <w:szCs w:val="24"/>
          <w:lang w:eastAsia="fr-FR"/>
        </w:rPr>
      </w:pPr>
      <w:r w:rsidRPr="00D22BCD">
        <w:rPr>
          <w:rFonts w:ascii="Times New Roman" w:eastAsia="Times New Roman" w:hAnsi="Times New Roman" w:cs="Times New Roman"/>
          <w:b/>
          <w:sz w:val="24"/>
          <w:szCs w:val="24"/>
          <w:lang w:eastAsia="fr-FR"/>
        </w:rPr>
        <w:t xml:space="preserve">ELEMENTS CONSTITUTIFS- </w:t>
      </w:r>
      <w:r w:rsidRPr="00D22BCD">
        <w:rPr>
          <w:rFonts w:ascii="Times New Roman" w:eastAsia="Times New Roman" w:hAnsi="Times New Roman" w:cs="Times New Roman"/>
          <w:sz w:val="24"/>
          <w:szCs w:val="24"/>
          <w:lang w:eastAsia="fr-FR"/>
        </w:rPr>
        <w:t>A propos de l’élément matériel, le texte incrimine l’organisation de réunion comportant des exhibitions ou relations sexuelles. On le constate aisément. Cette incrimination apparait comme une forme de corruption de mineur. Tout au plus, l’auteur des faits peut se borner ici, sans en être acteur, à « </w:t>
      </w:r>
      <w:r w:rsidRPr="00D22BCD">
        <w:rPr>
          <w:rFonts w:ascii="Times New Roman" w:eastAsia="Times New Roman" w:hAnsi="Times New Roman" w:cs="Times New Roman"/>
          <w:i/>
          <w:sz w:val="24"/>
          <w:szCs w:val="24"/>
          <w:lang w:eastAsia="fr-FR"/>
        </w:rPr>
        <w:t>mettre en scène »</w:t>
      </w:r>
      <w:r w:rsidRPr="00D22BCD">
        <w:rPr>
          <w:rFonts w:ascii="Times New Roman" w:eastAsia="Times New Roman" w:hAnsi="Times New Roman" w:cs="Times New Roman"/>
          <w:sz w:val="24"/>
          <w:szCs w:val="24"/>
          <w:lang w:eastAsia="fr-FR"/>
        </w:rPr>
        <w:t xml:space="preserve"> de la débauche à laquelle un mineur assiste ou participe. S’agissant de l’élément moral, il recoupe effectivement celui de la corruption de mineur  </w:t>
      </w:r>
      <w:r w:rsidRPr="00D22BCD">
        <w:rPr>
          <w:rFonts w:ascii="Times New Roman" w:eastAsia="Times New Roman" w:hAnsi="Times New Roman" w:cs="Times New Roman"/>
          <w:i/>
          <w:sz w:val="24"/>
          <w:szCs w:val="24"/>
          <w:lang w:eastAsia="fr-FR"/>
        </w:rPr>
        <w:t xml:space="preserve">(voir notes sous l’alinéa premier ci-dessus). </w:t>
      </w:r>
    </w:p>
    <w:p w:rsidR="000F323A" w:rsidRPr="00D22BCD" w:rsidRDefault="000F323A" w:rsidP="00812E69">
      <w:pPr>
        <w:numPr>
          <w:ilvl w:val="0"/>
          <w:numId w:val="35"/>
        </w:numPr>
        <w:overflowPunct w:val="0"/>
        <w:autoSpaceDE w:val="0"/>
        <w:autoSpaceDN w:val="0"/>
        <w:adjustRightInd w:val="0"/>
        <w:spacing w:after="0" w:line="360" w:lineRule="auto"/>
        <w:contextualSpacing/>
        <w:jc w:val="both"/>
        <w:rPr>
          <w:rFonts w:ascii="Times New Roman" w:eastAsia="Times New Roman" w:hAnsi="Times New Roman" w:cs="Times New Roman"/>
          <w:b/>
          <w:i/>
          <w:sz w:val="24"/>
          <w:szCs w:val="24"/>
          <w:lang w:eastAsia="fr-FR"/>
        </w:rPr>
      </w:pPr>
      <w:r w:rsidRPr="00D22BCD">
        <w:rPr>
          <w:rFonts w:ascii="Times New Roman" w:eastAsia="Times New Roman" w:hAnsi="Times New Roman" w:cs="Times New Roman"/>
          <w:sz w:val="24"/>
          <w:szCs w:val="24"/>
          <w:lang w:eastAsia="fr-FR"/>
        </w:rPr>
        <w:t>Au rebours des décisions recensées,</w:t>
      </w:r>
      <w:r w:rsidR="00051AF2">
        <w:rPr>
          <w:rFonts w:ascii="Times New Roman" w:eastAsia="Times New Roman" w:hAnsi="Times New Roman" w:cs="Times New Roman"/>
          <w:sz w:val="24"/>
          <w:szCs w:val="24"/>
          <w:lang w:eastAsia="fr-FR"/>
        </w:rPr>
        <w:t xml:space="preserve"> les juges ont mis un contenu dans </w:t>
      </w:r>
      <w:r w:rsidRPr="00D22BCD">
        <w:rPr>
          <w:rFonts w:ascii="Times New Roman" w:eastAsia="Times New Roman" w:hAnsi="Times New Roman" w:cs="Times New Roman"/>
          <w:sz w:val="24"/>
          <w:szCs w:val="24"/>
          <w:lang w:eastAsia="fr-FR"/>
        </w:rPr>
        <w:t>ces incriminations</w:t>
      </w:r>
      <w:r w:rsidRPr="00D22BCD">
        <w:rPr>
          <w:rFonts w:ascii="Times New Roman" w:eastAsia="Times New Roman" w:hAnsi="Times New Roman" w:cs="Times New Roman"/>
          <w:i/>
          <w:sz w:val="24"/>
          <w:szCs w:val="24"/>
          <w:lang w:eastAsia="fr-FR"/>
        </w:rPr>
        <w:t xml:space="preserve">.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i/>
          <w:sz w:val="24"/>
          <w:szCs w:val="24"/>
          <w:lang w:eastAsia="fr-FR"/>
        </w:rPr>
        <w:t xml:space="preserve">Se rend coupable des délits prévus à l’alinéa 2 de l’article 320 ter du Code pénal, le prévenu qui, dans la recherche de sensations, demande à une jeune fille d’entretenir des relations </w:t>
      </w:r>
      <w:r w:rsidRPr="00D22BCD">
        <w:rPr>
          <w:rFonts w:ascii="Times New Roman" w:eastAsia="Times New Roman" w:hAnsi="Times New Roman" w:cs="Times New Roman"/>
          <w:i/>
          <w:sz w:val="24"/>
          <w:szCs w:val="24"/>
          <w:lang w:eastAsia="fr-FR"/>
        </w:rPr>
        <w:lastRenderedPageBreak/>
        <w:t>sexuelles avec un enfant de quatre ans et de procéder à une séance de masturbation.</w:t>
      </w:r>
      <w:r w:rsidRPr="00D22BCD">
        <w:rPr>
          <w:rFonts w:ascii="Times New Roman" w:eastAsia="Times New Roman" w:hAnsi="Times New Roman" w:cs="Times New Roman"/>
          <w:b/>
          <w:sz w:val="24"/>
          <w:szCs w:val="24"/>
          <w:lang w:eastAsia="fr-FR"/>
        </w:rPr>
        <w:t>CA de Dakar, arrêt n°113 du 13 Février 2002, MP c/ J. HUDELOT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i/>
          <w:sz w:val="24"/>
          <w:szCs w:val="24"/>
          <w:lang w:eastAsia="fr-FR"/>
        </w:rPr>
      </w:pPr>
      <w:r w:rsidRPr="00D22BCD">
        <w:rPr>
          <w:rFonts w:ascii="Times New Roman" w:eastAsia="Times New Roman" w:hAnsi="Times New Roman" w:cs="Times New Roman"/>
          <w:i/>
          <w:sz w:val="24"/>
          <w:szCs w:val="24"/>
          <w:lang w:eastAsia="fr-FR"/>
        </w:rPr>
        <w:t xml:space="preserve">Ne suffit pas à établir le délit prévu à l’alinéa 2 de l’article 320 ter du CP, le fait, pour les prévenus, d’avoir proposé à des mineures de tourner des films pornographiques moyennant rétribution et de mettre à leur disposition une revue pornographique.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i/>
          <w:sz w:val="24"/>
          <w:szCs w:val="24"/>
          <w:lang w:eastAsia="fr-FR"/>
        </w:rPr>
      </w:pPr>
      <w:r w:rsidRPr="00D22BCD">
        <w:rPr>
          <w:rFonts w:ascii="Times New Roman" w:eastAsia="Times New Roman" w:hAnsi="Times New Roman" w:cs="Times New Roman"/>
          <w:i/>
          <w:sz w:val="24"/>
          <w:szCs w:val="24"/>
          <w:lang w:eastAsia="fr-FR"/>
        </w:rPr>
        <w:t xml:space="preserve">Au regard de ces faits, le doute subsiste quant à l’intention des prévenus de distiller en elles le germe de la dépravation et de la dissolution des mœurs. </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eastAsia="Times New Roman" w:hAnsi="Times New Roman" w:cs="Times New Roman"/>
          <w:i/>
          <w:sz w:val="24"/>
          <w:szCs w:val="24"/>
          <w:lang w:eastAsia="fr-FR"/>
        </w:rPr>
        <w:t>En conséquence, les premiers juges, en déclarant les prévenus coupables d’organisation des réunions comportant des exhibitions ou des relations sexuelles auxquelles un mineur assiste ou participe, n’ont pas fait une exacte application de loi.</w:t>
      </w:r>
      <w:r w:rsidRPr="00D22BCD">
        <w:rPr>
          <w:rFonts w:ascii="Times New Roman" w:eastAsia="Times New Roman" w:hAnsi="Times New Roman" w:cs="Times New Roman"/>
          <w:b/>
          <w:sz w:val="24"/>
          <w:szCs w:val="24"/>
          <w:lang w:eastAsia="fr-FR"/>
        </w:rPr>
        <w:t>CA de Dakar, arrêt n° 21 du 14/01/2003, MP c/ E. PANELLI et M. PACINI (inédit).</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eastAsia="Times New Roman" w:hAnsi="Times New Roman" w:cs="Times New Roman"/>
          <w:b/>
          <w:sz w:val="24"/>
          <w:szCs w:val="24"/>
          <w:lang w:eastAsia="fr-FR"/>
        </w:rPr>
        <w:t>Article 321</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Si les coupables sont les ascendants de la personne sur laquelle a été commis l'attentat, s'ils sont de ceux qui ont autorité sur elle, s'ils sont de ceux qui sont chargés de son éducation ou ses serviteurs à gages, ou serviteurs à gages des personnes ci-dessus désignées, s'ils sont fonctionnaires ou ministres d'un culte, ou si le coupable, quel qu'il soit, a été aidé dans son délit par une ou plusieurs personnes, la peine sera celle d'un emprisonnement de dix ans.</w:t>
      </w:r>
    </w:p>
    <w:p w:rsidR="000F323A" w:rsidRPr="00D22BCD" w:rsidRDefault="000F323A" w:rsidP="00812E69">
      <w:pPr>
        <w:numPr>
          <w:ilvl w:val="0"/>
          <w:numId w:val="37"/>
        </w:numPr>
        <w:overflowPunct w:val="0"/>
        <w:autoSpaceDE w:val="0"/>
        <w:autoSpaceDN w:val="0"/>
        <w:adjustRightInd w:val="0"/>
        <w:spacing w:after="0" w:line="360" w:lineRule="auto"/>
        <w:contextualSpacing/>
        <w:jc w:val="both"/>
        <w:rPr>
          <w:rFonts w:ascii="Times New Roman" w:eastAsia="Times New Roman" w:hAnsi="Times New Roman" w:cs="Times New Roman"/>
          <w:i/>
          <w:sz w:val="24"/>
          <w:szCs w:val="24"/>
          <w:lang w:eastAsia="fr-FR"/>
        </w:rPr>
      </w:pPr>
      <w:r w:rsidRPr="00D22BCD">
        <w:rPr>
          <w:rFonts w:ascii="Times New Roman" w:eastAsia="Times New Roman" w:hAnsi="Times New Roman" w:cs="Times New Roman"/>
          <w:b/>
          <w:sz w:val="24"/>
          <w:szCs w:val="24"/>
          <w:lang w:eastAsia="fr-FR"/>
        </w:rPr>
        <w:t>CIRCONSTANCES AGGRAVANTES DE LA CORRUPTION DE MINEURS</w:t>
      </w:r>
    </w:p>
    <w:p w:rsidR="000F323A" w:rsidRPr="00D22BCD" w:rsidRDefault="000F323A" w:rsidP="00812E69">
      <w:pPr>
        <w:spacing w:line="360" w:lineRule="auto"/>
        <w:jc w:val="both"/>
        <w:rPr>
          <w:rFonts w:ascii="Times New Roman" w:hAnsi="Times New Roman" w:cs="Times New Roman"/>
          <w:i/>
          <w:sz w:val="24"/>
          <w:szCs w:val="24"/>
        </w:rPr>
      </w:pPr>
      <w:r w:rsidRPr="00D22BCD">
        <w:rPr>
          <w:rFonts w:ascii="Times New Roman" w:hAnsi="Times New Roman" w:cs="Times New Roman"/>
          <w:sz w:val="24"/>
          <w:szCs w:val="24"/>
        </w:rPr>
        <w:t>Ces dispositions regroupent un ensemble de circonstances aggravantes qui concernent soit les personnes exerçant une autorité sur la victime ou celles qui, compte ten</w:t>
      </w:r>
      <w:r w:rsidR="003F284B">
        <w:rPr>
          <w:rFonts w:ascii="Times New Roman" w:hAnsi="Times New Roman" w:cs="Times New Roman"/>
          <w:sz w:val="24"/>
          <w:szCs w:val="24"/>
        </w:rPr>
        <w:t>u de leurs fonctions, représente</w:t>
      </w:r>
      <w:r w:rsidRPr="00D22BCD">
        <w:rPr>
          <w:rFonts w:ascii="Times New Roman" w:hAnsi="Times New Roman" w:cs="Times New Roman"/>
          <w:sz w:val="24"/>
          <w:szCs w:val="24"/>
        </w:rPr>
        <w:t xml:space="preserve">nt </w:t>
      </w:r>
      <w:r w:rsidR="003F284B">
        <w:rPr>
          <w:rFonts w:ascii="Times New Roman" w:hAnsi="Times New Roman" w:cs="Times New Roman"/>
          <w:sz w:val="24"/>
          <w:szCs w:val="24"/>
        </w:rPr>
        <w:t>pour</w:t>
      </w:r>
      <w:r w:rsidRPr="00D22BCD">
        <w:rPr>
          <w:rFonts w:ascii="Times New Roman" w:hAnsi="Times New Roman" w:cs="Times New Roman"/>
          <w:sz w:val="24"/>
          <w:szCs w:val="24"/>
        </w:rPr>
        <w:t xml:space="preserve"> celle-ci une figure d’autorité. Ceux sont en effet les ascendants de la victime, les personnes qui ont autorité sur</w:t>
      </w:r>
      <w:r w:rsidR="003F284B">
        <w:rPr>
          <w:rFonts w:ascii="Times New Roman" w:hAnsi="Times New Roman" w:cs="Times New Roman"/>
          <w:sz w:val="24"/>
          <w:szCs w:val="24"/>
        </w:rPr>
        <w:t xml:space="preserve"> elle, celles qui sont chargés de son </w:t>
      </w:r>
      <w:r w:rsidRPr="00D22BCD">
        <w:rPr>
          <w:rFonts w:ascii="Times New Roman" w:hAnsi="Times New Roman" w:cs="Times New Roman"/>
          <w:sz w:val="24"/>
          <w:szCs w:val="24"/>
        </w:rPr>
        <w:t>éducation  ou ses serviteurs à gages, ou serviteurs à gages des personnes ci-dessus désignées ainsi que les fonctionnaires ou ministres d'un culte</w:t>
      </w:r>
      <w:r w:rsidRPr="00D22BCD">
        <w:rPr>
          <w:rFonts w:ascii="Times New Roman" w:hAnsi="Times New Roman" w:cs="Times New Roman"/>
          <w:i/>
          <w:sz w:val="24"/>
          <w:szCs w:val="24"/>
        </w:rPr>
        <w:t>.</w:t>
      </w:r>
    </w:p>
    <w:p w:rsidR="000F323A" w:rsidRPr="00D22BCD" w:rsidRDefault="000F323A" w:rsidP="00812E69">
      <w:pPr>
        <w:spacing w:line="360" w:lineRule="auto"/>
        <w:jc w:val="both"/>
        <w:rPr>
          <w:rFonts w:ascii="Times New Roman" w:hAnsi="Times New Roman" w:cs="Times New Roman"/>
          <w:i/>
          <w:sz w:val="24"/>
          <w:szCs w:val="24"/>
        </w:rPr>
      </w:pPr>
      <w:r w:rsidRPr="00D22BCD">
        <w:rPr>
          <w:rFonts w:ascii="Times New Roman" w:hAnsi="Times New Roman" w:cs="Times New Roman"/>
          <w:sz w:val="24"/>
          <w:szCs w:val="24"/>
        </w:rPr>
        <w:t>La particularité de ce texte réside, nous semble-t-il, dans son champ d’application. En visant la personne sur laquelle « </w:t>
      </w:r>
      <w:r w:rsidRPr="00D22BCD">
        <w:rPr>
          <w:rFonts w:ascii="Times New Roman" w:hAnsi="Times New Roman" w:cs="Times New Roman"/>
          <w:i/>
          <w:sz w:val="24"/>
          <w:szCs w:val="24"/>
        </w:rPr>
        <w:t>l’attentat »</w:t>
      </w:r>
      <w:r w:rsidRPr="00D22BCD">
        <w:rPr>
          <w:rFonts w:ascii="Times New Roman" w:hAnsi="Times New Roman" w:cs="Times New Roman"/>
          <w:sz w:val="24"/>
          <w:szCs w:val="24"/>
        </w:rPr>
        <w:t xml:space="preserve"> a été commis, le législateur rend ce texte applicable à toutes les infractions prévues dans la présente section relative</w:t>
      </w:r>
      <w:r w:rsidRPr="00D22BCD">
        <w:rPr>
          <w:rFonts w:ascii="Times New Roman" w:hAnsi="Times New Roman" w:cs="Times New Roman"/>
          <w:i/>
          <w:sz w:val="24"/>
          <w:szCs w:val="24"/>
        </w:rPr>
        <w:t xml:space="preserve"> aux attentats aux mœurs. </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 xml:space="preserve">Sous ce rapport, à titre d’illustration, ce texte sert de fondement pour retenir la circonstance aggravante liée à l’autorité qu’exerce l’auteur du viol sur la victime, l’article 320 du CP n’ayant pas prévu ladite circonstance. Il faut cependant relever, qu’au regard des décisions </w:t>
      </w:r>
      <w:r w:rsidRPr="00D22BCD">
        <w:rPr>
          <w:rFonts w:ascii="Times New Roman" w:hAnsi="Times New Roman" w:cs="Times New Roman"/>
          <w:sz w:val="24"/>
          <w:szCs w:val="24"/>
        </w:rPr>
        <w:lastRenderedPageBreak/>
        <w:t>dont nous avons pris connaissance, les juges, sans s’en expliquer, ne visent par l’article 321 de ce code. (Voir notes sous l’article 320 CP).</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Article 322</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sz w:val="24"/>
          <w:szCs w:val="24"/>
          <w:lang w:eastAsia="fr-FR"/>
        </w:rPr>
        <w:t>(</w:t>
      </w:r>
      <w:r w:rsidRPr="00D22BCD">
        <w:rPr>
          <w:rFonts w:ascii="Times New Roman" w:eastAsia="Times New Roman" w:hAnsi="Times New Roman" w:cs="Times New Roman"/>
          <w:b/>
          <w:sz w:val="24"/>
          <w:szCs w:val="24"/>
          <w:lang w:eastAsia="fr-FR"/>
        </w:rPr>
        <w:t>Loi n° 99-05 du 29 janvier 1999)</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Dans les cas prévus aux articles 319, 320, 310-1, 320-2 et 321, il ne pourra être prononcé le sursis à l'exécution de la peine.</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b/>
          <w:sz w:val="24"/>
          <w:szCs w:val="24"/>
        </w:rPr>
        <w:t>INTERDICTION DE L’OCTROI DU SURSIS-</w:t>
      </w:r>
      <w:r w:rsidRPr="00D22BCD">
        <w:rPr>
          <w:rFonts w:ascii="Times New Roman" w:hAnsi="Times New Roman" w:cs="Times New Roman"/>
          <w:sz w:val="24"/>
          <w:szCs w:val="24"/>
        </w:rPr>
        <w:t xml:space="preserve"> Dans l’optique d’aggraver le sort du prévenu, le législateur interdit à travers ces dispositions, l’octroi du sursis à l’exécution de la peine à propos de certaines atteintes à l’intégrité corporelle ou sexuelle. Il s’agit des hypothèses de violences commises pour repousser, pendant la journée, l’escalade ou l’effraction de clôtures, murs ou entrée d’une maison ou d’un appartement habitée ou de leurs dépendances (310 alinéa premier, de l’attentat à la pudeur avec ou sans violence, du viol (319 et 320),    Il a été jugé que</w:t>
      </w:r>
      <w:r w:rsidRPr="00D22BCD">
        <w:rPr>
          <w:rFonts w:ascii="Times New Roman" w:hAnsi="Times New Roman" w:cs="Times New Roman"/>
          <w:i/>
          <w:sz w:val="24"/>
          <w:szCs w:val="24"/>
        </w:rPr>
        <w:t xml:space="preserve"> si  les faits reprochés au prévenu sont constitutifs des délits de viol sur mineur de moins de 13 ans, d’acte contre-nature et de détournement de mineur, la  peine prononcée en vertu des articles 319, 320 et 322 du Code pénal est incompressible. </w:t>
      </w:r>
      <w:r w:rsidR="003F284B">
        <w:rPr>
          <w:rFonts w:ascii="Times New Roman" w:hAnsi="Times New Roman" w:cs="Times New Roman"/>
          <w:b/>
          <w:sz w:val="24"/>
          <w:szCs w:val="24"/>
        </w:rPr>
        <w:t>C.A de Dakar,</w:t>
      </w:r>
      <w:r w:rsidRPr="00D22BCD">
        <w:rPr>
          <w:rFonts w:ascii="Times New Roman" w:hAnsi="Times New Roman" w:cs="Times New Roman"/>
          <w:b/>
          <w:sz w:val="24"/>
          <w:szCs w:val="24"/>
        </w:rPr>
        <w:t xml:space="preserve"> arrêt n°989 du 06 juillet 2015, MP et  M. DRAME es qualité de son fils M. DRAME c/S. DIOUF (inédit)</w:t>
      </w:r>
      <w:r w:rsidRPr="00D22BCD">
        <w:rPr>
          <w:rFonts w:ascii="Times New Roman" w:hAnsi="Times New Roman" w:cs="Times New Roman"/>
          <w:color w:val="FF0000"/>
          <w:sz w:val="24"/>
          <w:szCs w:val="24"/>
        </w:rPr>
        <w: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Article 323</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 xml:space="preserve">Sera considéré comme proxénète et puni d'un emprisonnement d'un an à trois ans et d'une amende de 250.000 à 2.500.000 francs, sans préjudice de peines plus fortes s'il y </w:t>
      </w:r>
      <w:proofErr w:type="spellStart"/>
      <w:r w:rsidRPr="00D22BCD">
        <w:rPr>
          <w:rFonts w:ascii="Times New Roman" w:eastAsia="Times New Roman" w:hAnsi="Times New Roman" w:cs="Times New Roman"/>
          <w:b/>
          <w:sz w:val="24"/>
          <w:szCs w:val="24"/>
          <w:lang w:eastAsia="fr-FR"/>
        </w:rPr>
        <w:t>échet</w:t>
      </w:r>
      <w:proofErr w:type="spellEnd"/>
      <w:r w:rsidRPr="00D22BCD">
        <w:rPr>
          <w:rFonts w:ascii="Times New Roman" w:eastAsia="Times New Roman" w:hAnsi="Times New Roman" w:cs="Times New Roman"/>
          <w:b/>
          <w:sz w:val="24"/>
          <w:szCs w:val="24"/>
          <w:lang w:eastAsia="fr-FR"/>
        </w:rPr>
        <w:t>, celui ou celle :</w:t>
      </w:r>
    </w:p>
    <w:p w:rsidR="000F323A" w:rsidRPr="00D22BCD" w:rsidRDefault="000F323A" w:rsidP="00812E69">
      <w:pPr>
        <w:numPr>
          <w:ilvl w:val="0"/>
          <w:numId w:val="37"/>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t>REPRESSION DU PROXENETISME</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 xml:space="preserve">A côté des incriminations qui ont pour objet </w:t>
      </w:r>
      <w:r w:rsidRPr="00D22BCD">
        <w:rPr>
          <w:rFonts w:ascii="Times New Roman" w:hAnsi="Times New Roman" w:cs="Times New Roman"/>
          <w:i/>
          <w:sz w:val="24"/>
          <w:szCs w:val="24"/>
        </w:rPr>
        <w:t>« l’immoralité personnelle »,</w:t>
      </w:r>
      <w:r w:rsidRPr="00D22BCD">
        <w:rPr>
          <w:rFonts w:ascii="Times New Roman" w:hAnsi="Times New Roman" w:cs="Times New Roman"/>
          <w:sz w:val="24"/>
          <w:szCs w:val="24"/>
        </w:rPr>
        <w:t xml:space="preserve"> le législateur réprime également les attitudes consistant à exploiter </w:t>
      </w:r>
      <w:r w:rsidRPr="00D22BCD">
        <w:rPr>
          <w:rFonts w:ascii="Times New Roman" w:hAnsi="Times New Roman" w:cs="Times New Roman"/>
          <w:i/>
          <w:sz w:val="24"/>
          <w:szCs w:val="24"/>
        </w:rPr>
        <w:t>« l’immoralité d’autrui</w:t>
      </w:r>
      <w:r w:rsidRPr="00D22BCD">
        <w:rPr>
          <w:rFonts w:ascii="Times New Roman" w:hAnsi="Times New Roman" w:cs="Times New Roman"/>
          <w:b/>
          <w:i/>
          <w:sz w:val="24"/>
          <w:szCs w:val="24"/>
        </w:rPr>
        <w:t> »</w:t>
      </w:r>
      <w:r w:rsidRPr="00D22BCD">
        <w:rPr>
          <w:rFonts w:ascii="Times New Roman" w:hAnsi="Times New Roman" w:cs="Times New Roman"/>
          <w:sz w:val="24"/>
          <w:szCs w:val="24"/>
        </w:rPr>
        <w:t>en ce sens qu’elles constituent des atteintes à la liberté et à la dignité de la personne humaine.</w:t>
      </w:r>
    </w:p>
    <w:p w:rsidR="00E929C8"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A ce titre, le proxénétisme qui consiste à tirer profit de la prostitution d’autrui est puni d'un emprisonnement d'un an à trois ans et d'une amende de 250.000 à 2.500.000 francs. A travers cette incrimination, au titre des articles 323 et 325 du CP, le législateur vise respectivement les proxénètes souteneurs ou facilitateurs et les proxénètes logeurs. (</w:t>
      </w:r>
      <w:proofErr w:type="gramStart"/>
      <w:r w:rsidRPr="00D22BCD">
        <w:rPr>
          <w:rFonts w:ascii="Times New Roman" w:hAnsi="Times New Roman" w:cs="Times New Roman"/>
          <w:i/>
          <w:sz w:val="24"/>
          <w:szCs w:val="24"/>
        </w:rPr>
        <w:t>voir</w:t>
      </w:r>
      <w:proofErr w:type="gramEnd"/>
      <w:r w:rsidRPr="00D22BCD">
        <w:rPr>
          <w:rFonts w:ascii="Times New Roman" w:hAnsi="Times New Roman" w:cs="Times New Roman"/>
          <w:i/>
          <w:sz w:val="24"/>
          <w:szCs w:val="24"/>
        </w:rPr>
        <w:t xml:space="preserve"> Jean PRADEL et Michel DANTI JUAN, op.cit.p.458 et s</w:t>
      </w:r>
      <w:r w:rsidR="006A0EAB">
        <w:rPr>
          <w:rFonts w:ascii="Times New Roman" w:hAnsi="Times New Roman" w:cs="Times New Roman"/>
          <w:sz w:val="24"/>
          <w:szCs w:val="24"/>
        </w:rPr>
        <w:t>.).</w:t>
      </w:r>
    </w:p>
    <w:p w:rsidR="000F323A" w:rsidRPr="00D22BCD" w:rsidRDefault="000F323A" w:rsidP="00812E69">
      <w:pPr>
        <w:numPr>
          <w:ilvl w:val="0"/>
          <w:numId w:val="1"/>
        </w:numPr>
        <w:overflowPunct w:val="0"/>
        <w:autoSpaceDE w:val="0"/>
        <w:autoSpaceDN w:val="0"/>
        <w:adjustRightInd w:val="0"/>
        <w:spacing w:after="0" w:line="360" w:lineRule="auto"/>
        <w:contextualSpacing/>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Qui, d'une manière quelconque, aide, assiste ou protège sciemment la prostitution d'autrui ou le racolage en vue de la prostitution ;</w:t>
      </w:r>
    </w:p>
    <w:p w:rsidR="000F323A" w:rsidRPr="00D22BCD" w:rsidRDefault="000F323A" w:rsidP="00812E69">
      <w:pPr>
        <w:spacing w:line="360" w:lineRule="auto"/>
        <w:jc w:val="both"/>
        <w:rPr>
          <w:rFonts w:ascii="Times New Roman" w:hAnsi="Times New Roman" w:cs="Times New Roman"/>
          <w:b/>
          <w:sz w:val="24"/>
          <w:szCs w:val="24"/>
        </w:rPr>
      </w:pPr>
      <w:r w:rsidRPr="00D22BCD">
        <w:rPr>
          <w:rFonts w:ascii="Times New Roman" w:hAnsi="Times New Roman" w:cs="Times New Roman"/>
          <w:i/>
          <w:sz w:val="24"/>
          <w:szCs w:val="24"/>
        </w:rPr>
        <w:lastRenderedPageBreak/>
        <w:t xml:space="preserve">Le simple fait de mettre son local, même gracieusement, à la disposition de ses </w:t>
      </w:r>
      <w:proofErr w:type="spellStart"/>
      <w:r w:rsidRPr="00D22BCD">
        <w:rPr>
          <w:rFonts w:ascii="Times New Roman" w:hAnsi="Times New Roman" w:cs="Times New Roman"/>
          <w:i/>
          <w:sz w:val="24"/>
          <w:szCs w:val="24"/>
        </w:rPr>
        <w:t>co</w:t>
      </w:r>
      <w:proofErr w:type="spellEnd"/>
      <w:r w:rsidRPr="00D22BCD">
        <w:rPr>
          <w:rFonts w:ascii="Times New Roman" w:hAnsi="Times New Roman" w:cs="Times New Roman"/>
          <w:i/>
          <w:sz w:val="24"/>
          <w:szCs w:val="24"/>
        </w:rPr>
        <w:t xml:space="preserve">-prévenues qui l’utilisent pour exercer leur activité de prostitution en y recevant leurs clients, caractérise à suffisance les faits de proxénétisme. Dans ces conditions, c’est à bon droit que le premier juge a déclaré le prévenu coupable de ce chef et l’a condamné à six mois d’emprisonnement ferme.  </w:t>
      </w:r>
      <w:r w:rsidRPr="00D22BCD">
        <w:rPr>
          <w:rFonts w:ascii="Times New Roman" w:hAnsi="Times New Roman" w:cs="Times New Roman"/>
          <w:b/>
          <w:sz w:val="24"/>
          <w:szCs w:val="24"/>
        </w:rPr>
        <w:t>C.A de Dakar, arrêt n°597 du 05 juillet 2010, MP c/ A. SOW et autres (inédit).</w:t>
      </w:r>
    </w:p>
    <w:p w:rsidR="000F323A" w:rsidRPr="00D22BCD" w:rsidRDefault="000F323A" w:rsidP="00812E69">
      <w:pPr>
        <w:numPr>
          <w:ilvl w:val="0"/>
          <w:numId w:val="1"/>
        </w:numPr>
        <w:overflowPunct w:val="0"/>
        <w:autoSpaceDE w:val="0"/>
        <w:autoSpaceDN w:val="0"/>
        <w:adjustRightInd w:val="0"/>
        <w:spacing w:after="0" w:line="360" w:lineRule="auto"/>
        <w:contextualSpacing/>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Qui, sous une forme quelconque, partage les produits de la prostitution d'autrui ou reçoit des subsides d'une personne se livrant habituellement à la prostitution ;</w:t>
      </w:r>
    </w:p>
    <w:p w:rsidR="00B2763B"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i/>
          <w:sz w:val="24"/>
          <w:szCs w:val="24"/>
          <w:lang w:eastAsia="fr-FR"/>
        </w:rPr>
        <w:t>Aux termes de l’alinéa 2</w:t>
      </w:r>
      <w:r w:rsidR="003F284B">
        <w:rPr>
          <w:rFonts w:ascii="Times New Roman" w:eastAsia="Times New Roman" w:hAnsi="Times New Roman" w:cs="Times New Roman"/>
          <w:i/>
          <w:sz w:val="24"/>
          <w:szCs w:val="24"/>
          <w:lang w:eastAsia="fr-FR"/>
        </w:rPr>
        <w:t xml:space="preserve"> </w:t>
      </w:r>
      <w:r w:rsidRPr="00D22BCD">
        <w:rPr>
          <w:rFonts w:ascii="Times New Roman" w:eastAsia="Times New Roman" w:hAnsi="Times New Roman" w:cs="Times New Roman"/>
          <w:i/>
          <w:sz w:val="24"/>
          <w:szCs w:val="24"/>
          <w:lang w:eastAsia="fr-FR"/>
        </w:rPr>
        <w:t xml:space="preserve">de l’article 323 du Code pénal est considéré comme proxénète, celui ou celle qui, sous une forme quelconque, partage les produits de la prostitution d’autrui ou reçoit des subsides d’une personne se livrant habituellement à cette activité. Tombe sous le coup de cette incrimination, le destinataire desdits versement qui n’ignorait pas la nature de l’activité de ses locataires et </w:t>
      </w:r>
      <w:proofErr w:type="spellStart"/>
      <w:r w:rsidRPr="00D22BCD">
        <w:rPr>
          <w:rFonts w:ascii="Times New Roman" w:eastAsia="Times New Roman" w:hAnsi="Times New Roman" w:cs="Times New Roman"/>
          <w:i/>
          <w:sz w:val="24"/>
          <w:szCs w:val="24"/>
          <w:lang w:eastAsia="fr-FR"/>
        </w:rPr>
        <w:t>co</w:t>
      </w:r>
      <w:proofErr w:type="spellEnd"/>
      <w:r w:rsidRPr="00D22BCD">
        <w:rPr>
          <w:rFonts w:ascii="Times New Roman" w:eastAsia="Times New Roman" w:hAnsi="Times New Roman" w:cs="Times New Roman"/>
          <w:i/>
          <w:sz w:val="24"/>
          <w:szCs w:val="24"/>
          <w:lang w:eastAsia="fr-FR"/>
        </w:rPr>
        <w:t xml:space="preserve">-prévenues qui, menant une activité de prostitution, ont déclaré qu’elles recevaient leurs clients en présence de ce dernier qui avais mis à leur disposition une chambre moyennant une rémunération. Peu importe la fréquence ou la régularité desdits versements.  </w:t>
      </w:r>
      <w:r w:rsidRPr="00D22BCD">
        <w:rPr>
          <w:rFonts w:ascii="Times New Roman" w:eastAsia="Times New Roman" w:hAnsi="Times New Roman" w:cs="Times New Roman"/>
          <w:b/>
          <w:sz w:val="24"/>
          <w:szCs w:val="24"/>
          <w:lang w:eastAsia="fr-FR"/>
        </w:rPr>
        <w:t xml:space="preserve">C.A de Dakar, arrêt n° 414 du 23 avril 2012, MP </w:t>
      </w:r>
      <w:r w:rsidR="003F284B">
        <w:rPr>
          <w:rFonts w:ascii="Times New Roman" w:eastAsia="Times New Roman" w:hAnsi="Times New Roman" w:cs="Times New Roman"/>
          <w:b/>
          <w:sz w:val="24"/>
          <w:szCs w:val="24"/>
          <w:lang w:eastAsia="fr-FR"/>
        </w:rPr>
        <w:t>c/D. NDIAYE et autres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 xml:space="preserve">3) Qui, sciemment, </w:t>
      </w:r>
      <w:proofErr w:type="gramStart"/>
      <w:r w:rsidRPr="00D22BCD">
        <w:rPr>
          <w:rFonts w:ascii="Times New Roman" w:eastAsia="Times New Roman" w:hAnsi="Times New Roman" w:cs="Times New Roman"/>
          <w:b/>
          <w:sz w:val="24"/>
          <w:szCs w:val="24"/>
          <w:lang w:eastAsia="fr-FR"/>
        </w:rPr>
        <w:t>vit</w:t>
      </w:r>
      <w:proofErr w:type="gramEnd"/>
      <w:r w:rsidRPr="00D22BCD">
        <w:rPr>
          <w:rFonts w:ascii="Times New Roman" w:eastAsia="Times New Roman" w:hAnsi="Times New Roman" w:cs="Times New Roman"/>
          <w:b/>
          <w:sz w:val="24"/>
          <w:szCs w:val="24"/>
          <w:lang w:eastAsia="fr-FR"/>
        </w:rPr>
        <w:t xml:space="preserve"> avec une personne se livrant habituellement à la prostitution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4) Qui, étant en relations habituelles avec une ou plusieurs personnes se livrant à la prostitution, ne peut justifier de ressources correspondant à son train de vie;</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5) Qui embauche, entraîne ou entretient, même avec son consentement, une personne même majeure en vue de la prostitution ou la livre à la prostitution ou à la débauche ;</w:t>
      </w:r>
    </w:p>
    <w:p w:rsidR="000F323A" w:rsidRPr="00D22BCD" w:rsidRDefault="000F323A" w:rsidP="00812E69">
      <w:pPr>
        <w:numPr>
          <w:ilvl w:val="0"/>
          <w:numId w:val="35"/>
        </w:numPr>
        <w:overflowPunct w:val="0"/>
        <w:autoSpaceDE w:val="0"/>
        <w:autoSpaceDN w:val="0"/>
        <w:adjustRightInd w:val="0"/>
        <w:spacing w:after="0" w:line="360" w:lineRule="auto"/>
        <w:contextualSpacing/>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SALON DE MASSAGE ET PROXENETISME</w:t>
      </w:r>
    </w:p>
    <w:p w:rsidR="000F323A"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i/>
          <w:sz w:val="24"/>
          <w:szCs w:val="24"/>
          <w:lang w:eastAsia="fr-FR"/>
        </w:rPr>
        <w:t>Sont coupables de proxénétisme, les prévenus qui ont ouvert un salon pour le massage dans lequel des jeunes filles et des femmes sont recrutées, initiées aux techniques de massage, effectuées dans l’intimité d’une chambre à toute heure et ay</w:t>
      </w:r>
      <w:r w:rsidR="00D861E2">
        <w:rPr>
          <w:rFonts w:ascii="Times New Roman" w:eastAsia="Times New Roman" w:hAnsi="Times New Roman" w:cs="Times New Roman"/>
          <w:i/>
          <w:sz w:val="24"/>
          <w:szCs w:val="24"/>
          <w:lang w:eastAsia="fr-FR"/>
        </w:rPr>
        <w:t>ant pour objet tout le corps</w:t>
      </w:r>
      <w:r w:rsidRPr="00D22BCD">
        <w:rPr>
          <w:rFonts w:ascii="Times New Roman" w:eastAsia="Times New Roman" w:hAnsi="Times New Roman" w:cs="Times New Roman"/>
          <w:i/>
          <w:sz w:val="24"/>
          <w:szCs w:val="24"/>
          <w:lang w:eastAsia="fr-FR"/>
        </w:rPr>
        <w:t xml:space="preserve"> y compris le sexe, considéré comme un muscle, moyennant rémunération. </w:t>
      </w:r>
      <w:r w:rsidRPr="00D22BCD">
        <w:rPr>
          <w:rFonts w:ascii="Times New Roman" w:eastAsia="Times New Roman" w:hAnsi="Times New Roman" w:cs="Times New Roman"/>
          <w:b/>
          <w:sz w:val="24"/>
          <w:szCs w:val="24"/>
          <w:lang w:eastAsia="fr-FR"/>
        </w:rPr>
        <w:t>C.A de Dakar, arrêt n°719 du 20 octobre 2008, MP c/M. G. MOMPO et autres (inédit).</w:t>
      </w:r>
    </w:p>
    <w:p w:rsidR="00E929C8" w:rsidRDefault="00E929C8"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E929C8" w:rsidRPr="00D22BCD" w:rsidRDefault="00E929C8"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6) Qui fait office d'intermédiaire, à un titre quelconque, entre les personnes se livrant à la prostitution ou à la débauche et les individus qui exploitent ou rémunèrent la prostitution ou la débauche d’autrui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lastRenderedPageBreak/>
        <w:t>7) Qui, par menace, pression, manœuvre ou par tout autre moyen, entrave l'action de prévention, de contrôle, d'assistance ou de rééducation entreprise par les organismes qualifiés en faveur de personnes se livrant à la prostitution ou en danger de prostitution.</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Article 324</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La peine sera d'un emprisonnement de deux à cinq ans et d'une amende de 300.000 à 4.000.000 de francs dans le cas où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1) Le délit a été commis à l'égard d'un mineur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2) Le délit a été accompagné de menace, de contrainte, de violence, de voie de fait, d'abus d'autorité ou de dol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3) L'auteur du délit était porteur d'une arme apparente ou cachée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4) L'auteur du délit est époux, père, mère ou tuteur de la victime ou appartient à l'une des catégories énumérées à l'article 321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5) L'auteur du délit est appelé à participer, de par ses fonctions, à la lutte contre la prostitution, à la protection de la santé ou au maintien de l'ordre public;</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6) Le délit a été commis à l'égard de plusieurs personnes;</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7) Les victimes du délit ont été livrées ou incitées à se livrer à la prostitution hors du territoire national;</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8) Les victimes du délit ont été livrées ou incitées à se livrer à la prostitution à leur arrivée ou dans un délai rapproché de leur arrivée sur le territoire national;</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9) Le délit a été commis par plusieurs auteurs, coauteurs ou complices;</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Sera puni aux peines prévues au présent article, quiconque aura attenté aux mœurs en excitant, favorisant ou facilitant habituellement la débauche ou la corruption de la jeunesse de l'un ou l'autre sexe au-dessous de l'âge de vingt et un ans, ou, même occasionnellement, des mineurs de seize ans.</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Les peines prévues à l'article 323 et au présent article seront prononcées, alors même que les divers actes qui sont les éléments constitutifs des infractions auraient été accomplis dans des pays différents.</w:t>
      </w:r>
    </w:p>
    <w:p w:rsidR="000F323A" w:rsidRPr="00D22BCD" w:rsidRDefault="000F323A" w:rsidP="00812E69">
      <w:pPr>
        <w:numPr>
          <w:ilvl w:val="0"/>
          <w:numId w:val="37"/>
        </w:numPr>
        <w:overflowPunct w:val="0"/>
        <w:autoSpaceDE w:val="0"/>
        <w:autoSpaceDN w:val="0"/>
        <w:adjustRightInd w:val="0"/>
        <w:spacing w:after="0" w:line="360" w:lineRule="auto"/>
        <w:contextualSpacing/>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CIRCONSTANCES AGGRAVANTES DU PROXENETISME</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A propos du délit de proxénétisme, ce texte énumère des conditions préalables (</w:t>
      </w:r>
      <w:r w:rsidRPr="00D22BCD">
        <w:rPr>
          <w:rFonts w:ascii="Times New Roman" w:hAnsi="Times New Roman" w:cs="Times New Roman"/>
          <w:i/>
          <w:sz w:val="24"/>
          <w:szCs w:val="24"/>
        </w:rPr>
        <w:t>qualité de la victime ou de l’auteur</w:t>
      </w:r>
      <w:r w:rsidRPr="00D22BCD">
        <w:rPr>
          <w:rFonts w:ascii="Times New Roman" w:hAnsi="Times New Roman" w:cs="Times New Roman"/>
          <w:sz w:val="24"/>
          <w:szCs w:val="24"/>
        </w:rPr>
        <w:t>) et des circonstances aggravantes (</w:t>
      </w:r>
      <w:r w:rsidRPr="00D22BCD">
        <w:rPr>
          <w:rFonts w:ascii="Times New Roman" w:hAnsi="Times New Roman" w:cs="Times New Roman"/>
          <w:i/>
          <w:sz w:val="24"/>
          <w:szCs w:val="24"/>
        </w:rPr>
        <w:t>usage de menace, de contrainte, de violence, de voie de fait, abus d'autorité ou de dol, port d’arme apparente ou cachée</w:t>
      </w:r>
      <w:r w:rsidRPr="00D22BCD">
        <w:rPr>
          <w:rFonts w:ascii="Times New Roman" w:hAnsi="Times New Roman" w:cs="Times New Roman"/>
          <w:sz w:val="24"/>
          <w:szCs w:val="24"/>
        </w:rPr>
        <w:t>) qui, si elles sont établies, aggravent le sort du prévenu.</w:t>
      </w:r>
    </w:p>
    <w:p w:rsidR="00B2763B"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lastRenderedPageBreak/>
        <w:t>Ainsi, la peine encourue sera de deux à cinq ans d’emprisonnement et d'une amende de 300.000 à 4.000.000 de francs.</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Article 325</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Sera puni des peines prévues à l'article précédent tout individu :</w:t>
      </w:r>
    </w:p>
    <w:p w:rsidR="000F323A" w:rsidRPr="00D22BCD" w:rsidRDefault="000F323A" w:rsidP="00812E69">
      <w:pPr>
        <w:numPr>
          <w:ilvl w:val="0"/>
          <w:numId w:val="2"/>
        </w:numPr>
        <w:overflowPunct w:val="0"/>
        <w:autoSpaceDE w:val="0"/>
        <w:autoSpaceDN w:val="0"/>
        <w:adjustRightInd w:val="0"/>
        <w:spacing w:after="0" w:line="360" w:lineRule="auto"/>
        <w:contextualSpacing/>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Qui détient, directement ou par personnes interposées, qui gère, dirige, fait fonctionner, finance ou contribue à financer un établissement de prostitution ;</w:t>
      </w:r>
    </w:p>
    <w:p w:rsidR="000F323A" w:rsidRPr="00D22BCD" w:rsidRDefault="000F323A" w:rsidP="00812E69">
      <w:pPr>
        <w:numPr>
          <w:ilvl w:val="0"/>
          <w:numId w:val="35"/>
        </w:numPr>
        <w:overflowPunct w:val="0"/>
        <w:autoSpaceDE w:val="0"/>
        <w:autoSpaceDN w:val="0"/>
        <w:adjustRightInd w:val="0"/>
        <w:spacing w:after="0" w:line="360" w:lineRule="auto"/>
        <w:contextualSpacing/>
        <w:jc w:val="both"/>
        <w:rPr>
          <w:rFonts w:ascii="Times New Roman" w:eastAsia="Times New Roman" w:hAnsi="Times New Roman" w:cs="Times New Roman"/>
          <w:i/>
          <w:sz w:val="24"/>
          <w:szCs w:val="24"/>
          <w:lang w:eastAsia="fr-FR"/>
        </w:rPr>
      </w:pPr>
      <w:r w:rsidRPr="00D22BCD">
        <w:rPr>
          <w:rFonts w:ascii="Times New Roman" w:eastAsia="Times New Roman" w:hAnsi="Times New Roman" w:cs="Times New Roman"/>
          <w:b/>
          <w:sz w:val="24"/>
          <w:szCs w:val="24"/>
          <w:lang w:eastAsia="fr-FR"/>
        </w:rPr>
        <w:t>SALON DE MASSAGE ET PROSTITUTION</w:t>
      </w:r>
    </w:p>
    <w:p w:rsidR="000F323A" w:rsidRPr="00D22BCD" w:rsidRDefault="000F323A" w:rsidP="00812E69">
      <w:pPr>
        <w:spacing w:line="360" w:lineRule="auto"/>
        <w:jc w:val="both"/>
        <w:rPr>
          <w:rFonts w:ascii="Times New Roman" w:hAnsi="Times New Roman" w:cs="Times New Roman"/>
          <w:i/>
          <w:sz w:val="24"/>
          <w:szCs w:val="24"/>
        </w:rPr>
      </w:pPr>
      <w:r w:rsidRPr="00D22BCD">
        <w:rPr>
          <w:rFonts w:ascii="Times New Roman" w:hAnsi="Times New Roman" w:cs="Times New Roman"/>
          <w:i/>
          <w:sz w:val="24"/>
          <w:szCs w:val="24"/>
        </w:rPr>
        <w:t>Au sens de l’instruction ministérielle n° 73 du 28 aout 1969, la prostitution est définie comme le fait de tirer tout ou partie de ses moyens d’existence d’un rapport sexuel avec des partenaires de rencontre. Elle suppose dès lors un rapport sexuel et ne peut être assimilé au massage.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i/>
          <w:sz w:val="24"/>
          <w:szCs w:val="24"/>
          <w:lang w:eastAsia="fr-FR"/>
        </w:rPr>
        <w:t xml:space="preserve">Il s’ensuit qu’à défaut d’avoir établi qu’il se produisait des actes de prostitution dans le salon de massage du prévenu ou qu’il l’ait toléré, ce dernier doit être relaxé de ce chef. </w:t>
      </w:r>
      <w:r w:rsidRPr="00D22BCD">
        <w:rPr>
          <w:rFonts w:ascii="Times New Roman" w:eastAsia="Times New Roman" w:hAnsi="Times New Roman" w:cs="Times New Roman"/>
          <w:b/>
          <w:sz w:val="24"/>
          <w:szCs w:val="24"/>
          <w:lang w:eastAsia="fr-FR"/>
        </w:rPr>
        <w:t>C.A de Dakar, 140 du 15 février 2016, MP c/Ch. A. B. R. GUEYE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2) Qui, détenant, gérant, faisant fonctionner, finançant, contribuant à financer un hôtel, maison meublée, pension, débit de boissons, restaurant, club, cercle, dancing, lieu de spectacle ou leurs annexes ou lieu quelconque ouvert au public ou utilisé par le public, accepté ou tolère habituellement qu'une ou plusieurs personnes se livrent à la prostitution à l'intérieur de l'établissement ou dans ses annexes ou y recherchent des clients en vue de la prostitution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 xml:space="preserve">3) Qui </w:t>
      </w:r>
      <w:proofErr w:type="gramStart"/>
      <w:r w:rsidRPr="00D22BCD">
        <w:rPr>
          <w:rFonts w:ascii="Times New Roman" w:eastAsia="Times New Roman" w:hAnsi="Times New Roman" w:cs="Times New Roman"/>
          <w:b/>
          <w:sz w:val="24"/>
          <w:szCs w:val="24"/>
          <w:lang w:eastAsia="fr-FR"/>
        </w:rPr>
        <w:t>assiste</w:t>
      </w:r>
      <w:proofErr w:type="gramEnd"/>
      <w:r w:rsidRPr="00D22BCD">
        <w:rPr>
          <w:rFonts w:ascii="Times New Roman" w:eastAsia="Times New Roman" w:hAnsi="Times New Roman" w:cs="Times New Roman"/>
          <w:b/>
          <w:sz w:val="24"/>
          <w:szCs w:val="24"/>
          <w:lang w:eastAsia="fr-FR"/>
        </w:rPr>
        <w:t xml:space="preserve"> les individus visés au 1 0 et 20;</w:t>
      </w:r>
    </w:p>
    <w:p w:rsidR="00B2763B"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En cas de nouvelle infraction dans un délai de dix ans, les peines enc</w:t>
      </w:r>
      <w:r w:rsidR="00B2763B" w:rsidRPr="00D22BCD">
        <w:rPr>
          <w:rFonts w:ascii="Times New Roman" w:eastAsia="Times New Roman" w:hAnsi="Times New Roman" w:cs="Times New Roman"/>
          <w:b/>
          <w:sz w:val="24"/>
          <w:szCs w:val="24"/>
          <w:lang w:eastAsia="fr-FR"/>
        </w:rPr>
        <w:t>ourues seront portées au double</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Article 326</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Dans tous les cas où les faits incriminés se seront produits dans un établissement visé au 1° et au 2° de l'article 325 et dont le détenteur, le gérant ou le préposé est condamné par application des articles 324 ou 325, le jugement portera retrait de la licence dont le condamné serait bénéficiaire et prononcera en outre la fermeture de l'établissement ou des parties de l'établissement utilisées en vue de la prostitution pour une durée qui ne pourra être inférieure à trois mois ni supérieure à cinq ans.</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 xml:space="preserve">Dans tous les cas, l'arrêt ou le jugement pourra en outre mettre les coupables en état d'interdiction de séjour et prononcer le retrait du passeport ainsi que, pour une durée de trois ans ou plus, la suspension du permis de conduire.  Cette durée pourra être </w:t>
      </w:r>
      <w:r w:rsidRPr="00D22BCD">
        <w:rPr>
          <w:rFonts w:ascii="Times New Roman" w:eastAsia="Times New Roman" w:hAnsi="Times New Roman" w:cs="Times New Roman"/>
          <w:b/>
          <w:sz w:val="24"/>
          <w:szCs w:val="24"/>
          <w:lang w:eastAsia="fr-FR"/>
        </w:rPr>
        <w:lastRenderedPageBreak/>
        <w:t>doublée en cas de récidive.  Les mobiliers ayant servi directement ou indirectement à commettre l'infraction seront saisis et confisqués, à quelque personne qu'ils appartiennent.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Les auteurs d'infractions prévus aux articles 323, 324 ou 325 pourront être condamnés à rembourser les frais éventuels de rapatriement de ceux ou de celles dont ils ont exploité ou tenté d'exploiter ou contribué à exploiter la prostitution.</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Lorsque ces frais auront été avancés par l'administration, ils seront recouvrés comme frais de justice.</w:t>
      </w:r>
    </w:p>
    <w:p w:rsidR="000F323A" w:rsidRPr="00D22BCD" w:rsidRDefault="000F323A" w:rsidP="00812E69">
      <w:pPr>
        <w:numPr>
          <w:ilvl w:val="0"/>
          <w:numId w:val="37"/>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t>LES PEINES COMPLEMENAIRES APPLICABLES AUX PROXENETES</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b/>
          <w:sz w:val="24"/>
          <w:szCs w:val="24"/>
        </w:rPr>
        <w:t xml:space="preserve"> </w:t>
      </w:r>
      <w:r w:rsidRPr="00D22BCD">
        <w:rPr>
          <w:rFonts w:ascii="Times New Roman" w:hAnsi="Times New Roman" w:cs="Times New Roman"/>
          <w:sz w:val="24"/>
          <w:szCs w:val="24"/>
        </w:rPr>
        <w:t xml:space="preserve">Il s’agit de peines complémentaires obligatoires et de peines complémentaires facultatives. S’agissant des premières, en cas de commission du délit de proxénétisme dans le cadre d’un établissement ouvert ou tenu à cet effet, le jugement prononcera nécessairement </w:t>
      </w:r>
      <w:r w:rsidR="00D861E2">
        <w:rPr>
          <w:rFonts w:ascii="Times New Roman" w:hAnsi="Times New Roman" w:cs="Times New Roman"/>
          <w:sz w:val="24"/>
          <w:szCs w:val="24"/>
        </w:rPr>
        <w:t xml:space="preserve">le </w:t>
      </w:r>
      <w:r w:rsidRPr="00D22BCD">
        <w:rPr>
          <w:rFonts w:ascii="Times New Roman" w:hAnsi="Times New Roman" w:cs="Times New Roman"/>
          <w:sz w:val="24"/>
          <w:szCs w:val="24"/>
        </w:rPr>
        <w:t>retrait de la licence d’exploitation outre la fermeture dudit établissement pour une durée située dans l’intervalle de trois mois à cinq ans ainsi que la saisie et la confiscation du mobilier ayant servi directement ou indirectement à commettre ladite infraction.</w:t>
      </w:r>
    </w:p>
    <w:p w:rsidR="000F323A" w:rsidRPr="00D22BCD" w:rsidRDefault="000F323A" w:rsidP="00812E69">
      <w:pPr>
        <w:spacing w:line="360" w:lineRule="auto"/>
        <w:jc w:val="both"/>
        <w:rPr>
          <w:rFonts w:ascii="Times New Roman" w:hAnsi="Times New Roman" w:cs="Times New Roman"/>
          <w:b/>
          <w:sz w:val="24"/>
          <w:szCs w:val="24"/>
        </w:rPr>
      </w:pPr>
      <w:r w:rsidRPr="00D22BCD">
        <w:rPr>
          <w:rFonts w:ascii="Times New Roman" w:hAnsi="Times New Roman" w:cs="Times New Roman"/>
          <w:sz w:val="24"/>
          <w:szCs w:val="24"/>
        </w:rPr>
        <w:t>Quant aux secondes, elles concernent l’interdiction de séjour, le retrait du passeport la suspension du permis de conduire pour une durée de trois ans ou plus ainsi que le remboursement des frais éventuels de rapatriement des victimes des agissements de l’agent pénal.</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Article 327</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La tentative des délits visés dans la présente section sera punie des peines prévues pour ces délits.</w:t>
      </w:r>
    </w:p>
    <w:p w:rsidR="000F323A" w:rsidRPr="00D22BCD" w:rsidRDefault="000F323A" w:rsidP="00812E69">
      <w:pPr>
        <w:numPr>
          <w:ilvl w:val="0"/>
          <w:numId w:val="37"/>
        </w:numPr>
        <w:overflowPunct w:val="0"/>
        <w:autoSpaceDE w:val="0"/>
        <w:autoSpaceDN w:val="0"/>
        <w:adjustRightInd w:val="0"/>
        <w:spacing w:after="0" w:line="360" w:lineRule="auto"/>
        <w:contextualSpacing/>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REPRESSION DES TENTATIVES DES ATTEINTES AUX MŒURS</w:t>
      </w:r>
    </w:p>
    <w:p w:rsidR="000F323A" w:rsidRPr="00D22BCD" w:rsidRDefault="000F323A" w:rsidP="00812E69">
      <w:pPr>
        <w:spacing w:line="360" w:lineRule="auto"/>
        <w:jc w:val="both"/>
        <w:rPr>
          <w:rFonts w:ascii="Times New Roman" w:eastAsia="Times New Roman" w:hAnsi="Times New Roman" w:cs="Times New Roman"/>
          <w:b/>
          <w:sz w:val="24"/>
          <w:szCs w:val="24"/>
          <w:lang w:eastAsia="fr-FR"/>
        </w:rPr>
      </w:pPr>
      <w:r w:rsidRPr="00D22BCD">
        <w:rPr>
          <w:rFonts w:ascii="Times New Roman" w:hAnsi="Times New Roman" w:cs="Times New Roman"/>
          <w:sz w:val="24"/>
          <w:szCs w:val="24"/>
        </w:rPr>
        <w:t>Ces dispositions répriment les tentatives des délits d’attentats aux mœurs. Elles doivent dès lors être lues à la lumière de l’article 2 du CP qui définit implicitement la tentative comme tout acte délictuel qui « </w:t>
      </w:r>
      <w:r w:rsidRPr="00D22BCD">
        <w:rPr>
          <w:rFonts w:ascii="Times New Roman" w:hAnsi="Times New Roman" w:cs="Times New Roman"/>
          <w:i/>
          <w:sz w:val="24"/>
          <w:szCs w:val="24"/>
        </w:rPr>
        <w:t>aura été manifesté par un commencement d’exécution et qui n’a été suspendu ou qui n’a manqué son effet que par des circonstances indépendantes de la volonté de son auteur »</w:t>
      </w:r>
      <w:r w:rsidRPr="00D22BCD">
        <w:rPr>
          <w:rFonts w:ascii="Times New Roman" w:hAnsi="Times New Roman" w:cs="Times New Roman"/>
          <w:sz w:val="24"/>
          <w:szCs w:val="24"/>
        </w:rPr>
        <w:t xml:space="preserve">. </w:t>
      </w:r>
    </w:p>
    <w:p w:rsidR="000F323A" w:rsidRPr="00D22BCD" w:rsidRDefault="000F323A" w:rsidP="00812E69">
      <w:pPr>
        <w:numPr>
          <w:ilvl w:val="0"/>
          <w:numId w:val="35"/>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sz w:val="24"/>
          <w:szCs w:val="24"/>
          <w:lang w:eastAsia="fr-FR"/>
        </w:rPr>
        <w:t xml:space="preserve">Ainsi, il ressort de l’analyse des décisions recensées une combinaison courante des articles 2, 3 et 327 du CP. </w:t>
      </w:r>
    </w:p>
    <w:p w:rsidR="003F284B" w:rsidRDefault="003F284B" w:rsidP="00812E69">
      <w:pPr>
        <w:overflowPunct w:val="0"/>
        <w:autoSpaceDE w:val="0"/>
        <w:autoSpaceDN w:val="0"/>
        <w:adjustRightInd w:val="0"/>
        <w:spacing w:after="0" w:line="360" w:lineRule="auto"/>
        <w:jc w:val="both"/>
        <w:rPr>
          <w:rFonts w:ascii="Times New Roman" w:hAnsi="Times New Roman" w:cs="Times New Roman"/>
          <w:i/>
          <w:sz w:val="24"/>
          <w:szCs w:val="24"/>
        </w:rPr>
      </w:pP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hAnsi="Times New Roman" w:cs="Times New Roman"/>
          <w:i/>
          <w:sz w:val="24"/>
          <w:szCs w:val="24"/>
        </w:rPr>
        <w:lastRenderedPageBreak/>
        <w:t xml:space="preserve">Il y a tentative de viol au sens des articles 2, 3, 320 et 327 du Code pénal dès lors que le prévenu a déshabillé sa victime qu’il a couchée à même le sol sur le dos. Ce qui constitue un commencement d’exécution qui n’a manqué son effet que par l’intervention des témoins, d’où une absence de désistement volontaire. </w:t>
      </w:r>
      <w:r w:rsidRPr="00D22BCD">
        <w:rPr>
          <w:rFonts w:ascii="Times New Roman" w:eastAsia="Times New Roman" w:hAnsi="Times New Roman" w:cs="Times New Roman"/>
          <w:b/>
          <w:sz w:val="24"/>
          <w:szCs w:val="24"/>
          <w:lang w:eastAsia="fr-FR"/>
        </w:rPr>
        <w:t>C.A de Dakar, arrêt n°1038 du 13 juillet 2015, MP et A. DIATTA se qualité de A. GUEYE contre  S. FAYE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bCs/>
          <w:sz w:val="24"/>
          <w:szCs w:val="24"/>
          <w:lang w:eastAsia="fr-FR"/>
        </w:rPr>
      </w:pPr>
      <w:r w:rsidRPr="00D22BCD">
        <w:rPr>
          <w:rFonts w:ascii="Times New Roman" w:eastAsia="Times New Roman" w:hAnsi="Times New Roman" w:cs="Times New Roman"/>
          <w:i/>
          <w:sz w:val="24"/>
          <w:szCs w:val="24"/>
          <w:lang w:eastAsia="fr-FR"/>
        </w:rPr>
        <w:t xml:space="preserve">En l’absence d’acte sexuel du fait de l’intervention de la gendarmerie, la tentative d’acte contre nature est consommée dès lors que le prévenu est surpris dans la chambre d’une personne de même sexe, tout nu, détenant un gel lubrifiant avec le sexe en érection. </w:t>
      </w:r>
      <w:r w:rsidRPr="00D22BCD">
        <w:rPr>
          <w:rFonts w:ascii="Times New Roman" w:eastAsia="Times New Roman" w:hAnsi="Times New Roman" w:cs="Times New Roman"/>
          <w:b/>
          <w:bCs/>
          <w:sz w:val="24"/>
          <w:szCs w:val="24"/>
          <w:lang w:eastAsia="fr-FR"/>
        </w:rPr>
        <w:t>TGI de Ziguinchor, Jugement n°184 du 26 avril 2016, MP et Th. BA c/ M. COTHENET</w:t>
      </w:r>
      <w:r w:rsidR="00E929C8">
        <w:rPr>
          <w:rFonts w:ascii="Times New Roman" w:eastAsia="Times New Roman" w:hAnsi="Times New Roman" w:cs="Times New Roman"/>
          <w:b/>
          <w:bCs/>
          <w:sz w:val="24"/>
          <w:szCs w:val="24"/>
          <w:lang w:eastAsia="fr-FR"/>
        </w:rPr>
        <w:t xml:space="preserve"> (inédit)</w:t>
      </w:r>
      <w:r w:rsidRPr="00D22BCD">
        <w:rPr>
          <w:rFonts w:ascii="Times New Roman" w:eastAsia="Times New Roman" w:hAnsi="Times New Roman" w:cs="Times New Roman"/>
          <w:b/>
          <w:bCs/>
          <w:sz w:val="24"/>
          <w:szCs w:val="24"/>
          <w:lang w:eastAsia="fr-FR"/>
        </w:rPr>
        <w:t>.</w:t>
      </w:r>
    </w:p>
    <w:p w:rsidR="000F323A" w:rsidRPr="00D22BCD" w:rsidRDefault="000F323A" w:rsidP="00812E69">
      <w:pPr>
        <w:spacing w:line="360" w:lineRule="auto"/>
        <w:jc w:val="both"/>
        <w:rPr>
          <w:rFonts w:ascii="Times New Roman" w:eastAsia="Times New Roman" w:hAnsi="Times New Roman" w:cs="Times New Roman"/>
          <w:i/>
          <w:sz w:val="24"/>
          <w:szCs w:val="24"/>
          <w:lang w:eastAsia="fr-FR"/>
        </w:rPr>
      </w:pPr>
      <w:r w:rsidRPr="00D22BCD">
        <w:rPr>
          <w:rFonts w:ascii="Times New Roman" w:eastAsia="Times New Roman" w:hAnsi="Times New Roman" w:cs="Times New Roman"/>
          <w:i/>
          <w:sz w:val="24"/>
          <w:szCs w:val="24"/>
          <w:lang w:eastAsia="fr-FR"/>
        </w:rPr>
        <w:t>La tentative de viol prévue et punie par les articles 327 et 320 du code pénal, supposent un commencement d'exécution d'une pénétration sexuelle commis par violence contrainte menace ou surprise suivi d'un désistement indépendant de la volonté de l’auteur.</w:t>
      </w:r>
    </w:p>
    <w:p w:rsidR="000F323A" w:rsidRPr="00D22BCD" w:rsidRDefault="000F323A" w:rsidP="00812E69">
      <w:pPr>
        <w:spacing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i/>
          <w:sz w:val="24"/>
          <w:szCs w:val="24"/>
          <w:lang w:eastAsia="fr-FR"/>
        </w:rPr>
        <w:t>Ainsi, c’est à bon droit qui les juges d’instance ont retenu dans les liens de la prévention, le prévenu qui, disposant des éléments constants notamment un coupe-coupe tacheté de sang, a été arrêté par un témoin dans un temps très voisin de l’action, sur indication de la victime alors que ses actes d’exécution n’ont été interrompus que du fait du bruit du moteur du véhicule que conduisait le témoin</w:t>
      </w:r>
      <w:r w:rsidRPr="00D22BCD">
        <w:rPr>
          <w:rFonts w:ascii="Times New Roman" w:eastAsia="Times New Roman" w:hAnsi="Times New Roman" w:cs="Times New Roman"/>
          <w:b/>
          <w:sz w:val="24"/>
          <w:szCs w:val="24"/>
          <w:lang w:eastAsia="fr-FR"/>
        </w:rPr>
        <w:t>. CA de Saint Louis, arrêtn°190 du 27 juillet 2016, MP c /G.KA c / G.SECK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i/>
          <w:sz w:val="24"/>
          <w:szCs w:val="24"/>
          <w:lang w:eastAsia="fr-FR"/>
        </w:rPr>
      </w:pPr>
      <w:r w:rsidRPr="00D22BCD">
        <w:rPr>
          <w:rFonts w:ascii="Times New Roman" w:eastAsia="Times New Roman" w:hAnsi="Times New Roman" w:cs="Times New Roman"/>
          <w:i/>
          <w:sz w:val="24"/>
          <w:szCs w:val="24"/>
          <w:lang w:eastAsia="fr-FR"/>
        </w:rPr>
        <w:t xml:space="preserve">La tentative de viol suppose un acte matérialisant de façon non équivoque de commencement d’exécution et une absence de désistement volontaire de l’agent pénal.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i/>
          <w:sz w:val="24"/>
          <w:szCs w:val="24"/>
          <w:lang w:eastAsia="fr-FR"/>
        </w:rPr>
      </w:pPr>
      <w:r w:rsidRPr="00D22BCD">
        <w:rPr>
          <w:rFonts w:ascii="Times New Roman" w:eastAsia="Times New Roman" w:hAnsi="Times New Roman" w:cs="Times New Roman"/>
          <w:i/>
          <w:sz w:val="24"/>
          <w:szCs w:val="24"/>
          <w:lang w:eastAsia="fr-FR"/>
        </w:rPr>
        <w:t xml:space="preserve">Ne peut être poursuivi et doit être relaxé de ce chef, le prévenu qui a été trouvé tenant la main de la fillette après avoir enlevé sa culotte ;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i/>
          <w:sz w:val="24"/>
          <w:szCs w:val="24"/>
          <w:lang w:eastAsia="fr-FR"/>
        </w:rPr>
        <w:t xml:space="preserve">De tels actes si suspicieux ne revêtent pas pour autant les caractères d’un commencement d’exécution, en l’absence d’agissements tendant fatalement et indubitablement en une conjonction sexuelle. </w:t>
      </w:r>
      <w:r w:rsidRPr="00D22BCD">
        <w:rPr>
          <w:rFonts w:ascii="Times New Roman" w:eastAsia="Times New Roman" w:hAnsi="Times New Roman" w:cs="Times New Roman"/>
          <w:b/>
          <w:sz w:val="24"/>
          <w:szCs w:val="24"/>
          <w:lang w:eastAsia="fr-FR"/>
        </w:rPr>
        <w:t xml:space="preserve">C.A de Kaolack, arrêt n°99 du 06 juillet 2017, MP c/ Y. DIALLO (inédit). </w:t>
      </w:r>
    </w:p>
    <w:p w:rsidR="003F284B" w:rsidRDefault="003F284B"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3F284B" w:rsidRDefault="003F284B"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3F284B" w:rsidRDefault="003F284B"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3F284B" w:rsidRDefault="003F284B"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3F284B" w:rsidRDefault="003F284B"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3F284B" w:rsidRDefault="003F284B"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3F284B" w:rsidRDefault="003F284B"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lastRenderedPageBreak/>
        <w:t>Dans tous les cas, les coupables pourront être en outre mis, par la décision de jugement, en état d'interdiction de séjour pendant deux ans au moins et dix ans au plus, à compter du jour où ils auront subi leur peine, privés des droits énumérés en l'article 34 et interdits de toute tutelle ou curatelle.</w:t>
      </w:r>
    </w:p>
    <w:p w:rsidR="000F323A" w:rsidRPr="00D22BCD" w:rsidRDefault="000F323A" w:rsidP="00812E69">
      <w:pPr>
        <w:numPr>
          <w:ilvl w:val="0"/>
          <w:numId w:val="37"/>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t>LES PEINES COMPLEMENTAIRES FACULTATIVES</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Il résulte de la lecture de l’alinéa 2 de l’article 327 qu’en cas de condamnation pour tentative des attentats aux mœurs, les décisions pourront prononcer l'interdiction de séjour pendant deux ans au moins et dix ans au plus, la privation des droits énumérés en l'article 34(cf. notes sous l’article 294CP) ainsi que l’interdiction de toute tutelle ou curatelle.</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La tutelle et la curatelle constituent des régimes de protection des incapables. La première repose sur un principe de représentation de l’incapable pour tous les actes de la vie civile hormis ceux que la loi ou l’usage permet d’accomplir. Quant à la seconde, elle s’appuie sur un principe d’assistance du majeur dans l’accomplissement de ses actes. (</w:t>
      </w:r>
      <w:r w:rsidRPr="00D22BCD">
        <w:rPr>
          <w:rFonts w:ascii="Times New Roman" w:hAnsi="Times New Roman" w:cs="Times New Roman"/>
          <w:i/>
          <w:sz w:val="24"/>
          <w:szCs w:val="24"/>
        </w:rPr>
        <w:t>Pour ces régimes de représentation, voir Mélina DOUCHY-OUDOT, droit civil, introduction, personnes et famille, Dalloz, 6</w:t>
      </w:r>
      <w:r w:rsidRPr="00D22BCD">
        <w:rPr>
          <w:rFonts w:ascii="Times New Roman" w:hAnsi="Times New Roman" w:cs="Times New Roman"/>
          <w:i/>
          <w:sz w:val="24"/>
          <w:szCs w:val="24"/>
          <w:vertAlign w:val="superscript"/>
        </w:rPr>
        <w:t>e</w:t>
      </w:r>
      <w:r w:rsidRPr="00D22BCD">
        <w:rPr>
          <w:rFonts w:ascii="Times New Roman" w:hAnsi="Times New Roman" w:cs="Times New Roman"/>
          <w:i/>
          <w:sz w:val="24"/>
          <w:szCs w:val="24"/>
        </w:rPr>
        <w:t xml:space="preserve"> Edition, p.256 et s.</w:t>
      </w:r>
      <w:r w:rsidRPr="00D22BCD">
        <w:rPr>
          <w:rFonts w:ascii="Times New Roman" w:hAnsi="Times New Roman" w:cs="Times New Roman"/>
          <w:sz w:val="24"/>
          <w:szCs w:val="24"/>
        </w:rPr>
        <w: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Article 327 bis</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(Loi n° 69 - 27 du 23 août 1969)</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Tout mineur de 21 ans qui se livre, même occasionnellement, à la prostitution est, à la requête de ses parents ou du Ministère public, appelé à comparaître devant le tribunal pour enfants qui lui applique l'une des mesures de protection prévues par les articles 593 et suivants du Code de Procédure pénale.</w:t>
      </w:r>
    </w:p>
    <w:p w:rsidR="000F323A" w:rsidRPr="00D22BCD" w:rsidRDefault="000F323A" w:rsidP="00812E69">
      <w:pPr>
        <w:numPr>
          <w:ilvl w:val="0"/>
          <w:numId w:val="37"/>
        </w:numPr>
        <w:overflowPunct w:val="0"/>
        <w:autoSpaceDE w:val="0"/>
        <w:autoSpaceDN w:val="0"/>
        <w:adjustRightInd w:val="0"/>
        <w:spacing w:after="0" w:line="360" w:lineRule="auto"/>
        <w:contextualSpacing/>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MESURE DE PROTECTION POUR LES MINEURS SE LIVRANT A LA PROSTITUTION</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Dans le cadre de la protection de l’enfant, il est prévu à l’article 594 du CPP que « </w:t>
      </w:r>
      <w:r w:rsidRPr="00D22BCD">
        <w:rPr>
          <w:rFonts w:ascii="Times New Roman" w:hAnsi="Times New Roman" w:cs="Times New Roman"/>
          <w:i/>
          <w:sz w:val="24"/>
          <w:szCs w:val="24"/>
        </w:rPr>
        <w:t>Les mineurs de 21 ans dont la santé, la sécurité, la moralité ou l’éducation sont compromises, peuvent faire l’objet de mesure d’assistance éducative. </w:t>
      </w:r>
      <w:r w:rsidRPr="00D22BCD">
        <w:rPr>
          <w:rFonts w:ascii="Times New Roman" w:hAnsi="Times New Roman" w:cs="Times New Roman"/>
          <w:sz w:val="24"/>
          <w:szCs w:val="24"/>
        </w:rPr>
        <w:t>». Une mineure se livrant, même occasionnellement, à la prostitution rentre dans cette catégorie en raison du danger qu’elle court dans l’exercice de ce métier (</w:t>
      </w:r>
      <w:r w:rsidRPr="00D22BCD">
        <w:rPr>
          <w:rFonts w:ascii="Times New Roman" w:hAnsi="Times New Roman" w:cs="Times New Roman"/>
          <w:i/>
          <w:sz w:val="24"/>
          <w:szCs w:val="24"/>
        </w:rPr>
        <w:t>sur la définition de la prostitution, voir notes sous l’article 325 alinéa premier</w:t>
      </w:r>
      <w:r w:rsidRPr="00D22BCD">
        <w:rPr>
          <w:rFonts w:ascii="Times New Roman" w:hAnsi="Times New Roman" w:cs="Times New Roman"/>
          <w:sz w:val="24"/>
          <w:szCs w:val="24"/>
        </w:rPr>
        <w:t>). C’est ce qui justifie la mesure de protection qui s’impose de la part du Président du Tribunal pour Enfant (TPE) sur saisine de ses parents ou du Ministère public. Cette mesure de protection consiste, au titre de l’article 593 du CPP, à ordonner que « </w:t>
      </w:r>
      <w:r w:rsidRPr="00D22BCD">
        <w:rPr>
          <w:rFonts w:ascii="Times New Roman" w:hAnsi="Times New Roman" w:cs="Times New Roman"/>
          <w:i/>
          <w:sz w:val="24"/>
          <w:szCs w:val="24"/>
        </w:rPr>
        <w:t xml:space="preserve">la garde du mineur soit provisoirement confiée à un parent, à une personne ou à une </w:t>
      </w:r>
      <w:r w:rsidRPr="00D22BCD">
        <w:rPr>
          <w:rFonts w:ascii="Times New Roman" w:hAnsi="Times New Roman" w:cs="Times New Roman"/>
          <w:i/>
          <w:sz w:val="24"/>
          <w:szCs w:val="24"/>
        </w:rPr>
        <w:lastRenderedPageBreak/>
        <w:t>institution »</w:t>
      </w:r>
      <w:r w:rsidRPr="00D22BCD">
        <w:rPr>
          <w:rFonts w:ascii="Times New Roman" w:hAnsi="Times New Roman" w:cs="Times New Roman"/>
          <w:sz w:val="24"/>
          <w:szCs w:val="24"/>
        </w:rPr>
        <w:t xml:space="preserve">. Dans la pratique, ces décisions sont prises sous forme d’ordonnance de garde provisoire sous la surveillance de ce Président.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Article 328</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Nonobstant les dispositions particulières portant réglementation du commerce, de la détention et de l'emploi des substances vénéneuses, seront punis d'un emprisonnement de trois mois à cinq ans et d'une amende de 180.000 à 1.800.000 francs, ceux qui, sans autorisation, auront cultivé, détenu, transporté, distribué, mis en vente tous produits qualifiés stupéfiants et notamment le chanvre indien dit "</w:t>
      </w:r>
      <w:proofErr w:type="spellStart"/>
      <w:r w:rsidRPr="00D22BCD">
        <w:rPr>
          <w:rFonts w:ascii="Times New Roman" w:eastAsia="Times New Roman" w:hAnsi="Times New Roman" w:cs="Times New Roman"/>
          <w:b/>
          <w:sz w:val="24"/>
          <w:szCs w:val="24"/>
          <w:lang w:eastAsia="fr-FR"/>
        </w:rPr>
        <w:t>yamba</w:t>
      </w:r>
      <w:proofErr w:type="spellEnd"/>
      <w:r w:rsidRPr="00D22BCD">
        <w:rPr>
          <w:rFonts w:ascii="Times New Roman" w:eastAsia="Times New Roman" w:hAnsi="Times New Roman" w:cs="Times New Roman"/>
          <w:b/>
          <w:sz w:val="24"/>
          <w:szCs w:val="24"/>
          <w:lang w:eastAsia="fr-FR"/>
        </w:rPr>
        <w: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Ces peines seront portées au double lorsque les coupables en auront procuré l'usage à titre onéreux ou gratuit à un mineur.  Ils pourront en outre être interdits de séjour pendant une durée de cinq ans à dix ans et privés des droits mentionnés à l'article 34 pendant le même temps.</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 xml:space="preserve">Ces dispositions répriment la culture, la détention, le transport, la distribution sans autorisation de stupéfiants sans préjudice des sanctions prévues par les dispositions spéciales régissant la matière. </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Il convient de signaler que ce texte a fait l’objet d’une abrogation par la loi n° 72-24 du 19 avril 1972, elle-même modifiée et complétée par la loi n° 87-12 du 24 février 1987 ayant maintenu cette abrogation.</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 xml:space="preserve">La Cour de cassation s’est prononcée quant à son application.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sz w:val="24"/>
          <w:szCs w:val="24"/>
          <w:lang w:eastAsia="fr-FR"/>
        </w:rPr>
        <w:t xml:space="preserve">Elle a jugé que </w:t>
      </w:r>
      <w:r w:rsidRPr="00D22BCD">
        <w:rPr>
          <w:rFonts w:ascii="Times New Roman" w:eastAsia="Times New Roman" w:hAnsi="Times New Roman" w:cs="Times New Roman"/>
          <w:i/>
          <w:sz w:val="24"/>
          <w:szCs w:val="24"/>
          <w:lang w:eastAsia="fr-FR"/>
        </w:rPr>
        <w:t xml:space="preserve">l’article 328 du Code pénal a été abrogé par la loi n° 72-24 du 19 avril 1972, elle-même modifiée et complétée par la loi n° 87-12 du 24 février 1987 sur les stupéfiants qui a confirmé cette abrogation. Cette dernière loi, ayant spécialement prévu et réprimé des faits analogues à ceux prévus par ces dispositions, est applicable aux </w:t>
      </w:r>
      <w:proofErr w:type="spellStart"/>
      <w:r w:rsidRPr="00D22BCD">
        <w:rPr>
          <w:rFonts w:ascii="Times New Roman" w:eastAsia="Times New Roman" w:hAnsi="Times New Roman" w:cs="Times New Roman"/>
          <w:i/>
          <w:sz w:val="24"/>
          <w:szCs w:val="24"/>
          <w:lang w:eastAsia="fr-FR"/>
        </w:rPr>
        <w:t>prévenu</w:t>
      </w:r>
      <w:r w:rsidR="00D861E2">
        <w:rPr>
          <w:rFonts w:ascii="Times New Roman" w:eastAsia="Times New Roman" w:hAnsi="Times New Roman" w:cs="Times New Roman"/>
          <w:i/>
          <w:sz w:val="24"/>
          <w:szCs w:val="24"/>
          <w:lang w:eastAsia="fr-FR"/>
        </w:rPr>
        <w:t>x</w:t>
      </w:r>
      <w:proofErr w:type="spellEnd"/>
      <w:r w:rsidRPr="00D22BCD">
        <w:rPr>
          <w:rFonts w:ascii="Times New Roman" w:eastAsia="Times New Roman" w:hAnsi="Times New Roman" w:cs="Times New Roman"/>
          <w:i/>
          <w:sz w:val="24"/>
          <w:szCs w:val="24"/>
          <w:lang w:eastAsia="fr-FR"/>
        </w:rPr>
        <w:t xml:space="preserve"> poursuivi pour détention et vente de chanvre indien en dépit de ladite abrogation</w:t>
      </w:r>
      <w:r w:rsidRPr="00D22BCD">
        <w:rPr>
          <w:rFonts w:ascii="Times New Roman" w:eastAsia="Times New Roman" w:hAnsi="Times New Roman" w:cs="Times New Roman"/>
          <w:sz w:val="24"/>
          <w:szCs w:val="24"/>
          <w:lang w:eastAsia="fr-FR"/>
        </w:rPr>
        <w:t xml:space="preserve">. </w:t>
      </w:r>
      <w:r w:rsidRPr="00D22BCD">
        <w:rPr>
          <w:rFonts w:ascii="Times New Roman" w:eastAsia="Times New Roman" w:hAnsi="Times New Roman" w:cs="Times New Roman"/>
          <w:b/>
          <w:sz w:val="24"/>
          <w:szCs w:val="24"/>
          <w:lang w:eastAsia="fr-FR"/>
        </w:rPr>
        <w:t>Cass.pen. arrêt n°36 du 13 aout 1998, Alassane FALL c/MP in Recueil des arrêts de la Cour de Cassation, 1993-1998, p.139 et s.</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sz w:val="24"/>
          <w:szCs w:val="24"/>
          <w:lang w:eastAsia="fr-FR"/>
        </w:rPr>
        <w:t>Aujourd’hui, les Cours et tribunaux font application de la règlementation spéciale que constitue le Code des Drogues (CDD) issue de la loi 97-18  du 1</w:t>
      </w:r>
      <w:r w:rsidRPr="00D22BCD">
        <w:rPr>
          <w:rFonts w:ascii="Times New Roman" w:eastAsia="Times New Roman" w:hAnsi="Times New Roman" w:cs="Times New Roman"/>
          <w:sz w:val="24"/>
          <w:szCs w:val="24"/>
          <w:vertAlign w:val="superscript"/>
          <w:lang w:eastAsia="fr-FR"/>
        </w:rPr>
        <w:t>er</w:t>
      </w:r>
      <w:r w:rsidRPr="00D22BCD">
        <w:rPr>
          <w:rFonts w:ascii="Times New Roman" w:eastAsia="Times New Roman" w:hAnsi="Times New Roman" w:cs="Times New Roman"/>
          <w:sz w:val="24"/>
          <w:szCs w:val="24"/>
          <w:lang w:eastAsia="fr-FR"/>
        </w:rPr>
        <w:t xml:space="preserve"> décembre 1997, JO n° 5777 du 20 décembre 1997.</w:t>
      </w:r>
    </w:p>
    <w:p w:rsidR="0002229A" w:rsidRDefault="0002229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2229A" w:rsidRDefault="0002229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2229A" w:rsidRDefault="0002229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lastRenderedPageBreak/>
        <w:t>Article 329</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L'adultère ne pourra être dénoncé que par l'autre époux.</w:t>
      </w:r>
    </w:p>
    <w:p w:rsidR="000F323A" w:rsidRPr="00D22BCD" w:rsidRDefault="000F323A" w:rsidP="00812E69">
      <w:pPr>
        <w:numPr>
          <w:ilvl w:val="0"/>
          <w:numId w:val="38"/>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t>ADULTERE ET DENONCIATION</w:t>
      </w:r>
      <w:r w:rsidRPr="00D22BCD">
        <w:rPr>
          <w:rFonts w:ascii="Times New Roman" w:eastAsia="Times New Roman" w:hAnsi="Times New Roman" w:cs="Times New Roman"/>
          <w:sz w:val="24"/>
          <w:szCs w:val="24"/>
          <w:lang w:eastAsia="fr-FR"/>
        </w:rPr>
        <w:t xml:space="preserve">-Sans mettre un contenu dans l’incrimination d’adultère, ce texte détermine la faculté exclusive de dénonciation qui appartient à l’époux victime des agissements de son conjoint en cas de commission dudit délit. </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 xml:space="preserve">Il convient dès lors de préciser que l’adultère peut être défini comme </w:t>
      </w:r>
      <w:r w:rsidRPr="00D22BCD">
        <w:rPr>
          <w:rFonts w:ascii="Times New Roman" w:hAnsi="Times New Roman" w:cs="Times New Roman"/>
          <w:i/>
          <w:sz w:val="24"/>
          <w:szCs w:val="24"/>
        </w:rPr>
        <w:t xml:space="preserve">le fait, pour une personne mariée, d’avoir des relations sexuelles avec quelqu’un d’autre qui n’est pas son conjoint. </w:t>
      </w:r>
      <w:r w:rsidRPr="00D22BCD">
        <w:rPr>
          <w:rFonts w:ascii="Times New Roman" w:hAnsi="Times New Roman" w:cs="Times New Roman"/>
          <w:sz w:val="24"/>
          <w:szCs w:val="24"/>
        </w:rPr>
        <w:t>(</w:t>
      </w:r>
      <w:r w:rsidRPr="00D22BCD">
        <w:rPr>
          <w:rFonts w:ascii="Times New Roman" w:hAnsi="Times New Roman" w:cs="Times New Roman"/>
          <w:i/>
          <w:sz w:val="24"/>
          <w:szCs w:val="24"/>
        </w:rPr>
        <w:t>Voir Jean PRADEL et Michel DANTI JUAN, op.cit. p.346</w:t>
      </w:r>
      <w:r w:rsidRPr="00D22BCD">
        <w:rPr>
          <w:rFonts w:ascii="Times New Roman" w:hAnsi="Times New Roman" w:cs="Times New Roman"/>
          <w:sz w:val="24"/>
          <w:szCs w:val="24"/>
        </w:rPr>
        <w:t>).Il constitue un manquement à l’obligation de fidélité entre les époux. (En</w:t>
      </w:r>
      <w:r w:rsidRPr="00D22BCD">
        <w:rPr>
          <w:rFonts w:ascii="Times New Roman" w:hAnsi="Times New Roman" w:cs="Times New Roman"/>
          <w:i/>
          <w:sz w:val="24"/>
          <w:szCs w:val="24"/>
        </w:rPr>
        <w:t xml:space="preserve"> ce sens </w:t>
      </w:r>
      <w:proofErr w:type="spellStart"/>
      <w:r w:rsidRPr="00D22BCD">
        <w:rPr>
          <w:rFonts w:ascii="Times New Roman" w:hAnsi="Times New Roman" w:cs="Times New Roman"/>
          <w:i/>
          <w:sz w:val="24"/>
          <w:szCs w:val="24"/>
        </w:rPr>
        <w:t>Ndigue</w:t>
      </w:r>
      <w:proofErr w:type="spellEnd"/>
      <w:r w:rsidRPr="00D22BCD">
        <w:rPr>
          <w:rFonts w:ascii="Times New Roman" w:hAnsi="Times New Roman" w:cs="Times New Roman"/>
          <w:i/>
          <w:sz w:val="24"/>
          <w:szCs w:val="24"/>
        </w:rPr>
        <w:t xml:space="preserve"> DIOUF, Droit de la famille, pratique du Tribunal départemental au Sénégal, Editions </w:t>
      </w:r>
      <w:proofErr w:type="spellStart"/>
      <w:r w:rsidRPr="00D22BCD">
        <w:rPr>
          <w:rFonts w:ascii="Times New Roman" w:hAnsi="Times New Roman" w:cs="Times New Roman"/>
          <w:i/>
          <w:sz w:val="24"/>
          <w:szCs w:val="24"/>
        </w:rPr>
        <w:t>Abis</w:t>
      </w:r>
      <w:proofErr w:type="spellEnd"/>
      <w:r w:rsidRPr="00D22BCD">
        <w:rPr>
          <w:rFonts w:ascii="Times New Roman" w:hAnsi="Times New Roman" w:cs="Times New Roman"/>
          <w:i/>
          <w:sz w:val="24"/>
          <w:szCs w:val="24"/>
        </w:rPr>
        <w:t>, p.94</w:t>
      </w:r>
      <w:r w:rsidRPr="00D22BCD">
        <w:rPr>
          <w:rFonts w:ascii="Times New Roman" w:hAnsi="Times New Roman" w:cs="Times New Roman"/>
          <w:sz w:val="24"/>
          <w:szCs w:val="24"/>
        </w:rPr>
        <w:t xml:space="preserve">). </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Ce délit est puni, au titre de l’alinéa premier des articles 330 et 331 du CP, aussi bien pour l’auteur que pour son complice, par une « </w:t>
      </w:r>
      <w:r w:rsidRPr="00D22BCD">
        <w:rPr>
          <w:rFonts w:ascii="Times New Roman" w:hAnsi="Times New Roman" w:cs="Times New Roman"/>
          <w:i/>
          <w:sz w:val="24"/>
          <w:szCs w:val="24"/>
        </w:rPr>
        <w:t>amende de 20.000 à 100.000 francs »</w:t>
      </w:r>
      <w:r w:rsidRPr="00D22BCD">
        <w:rPr>
          <w:rFonts w:ascii="Times New Roman" w:hAnsi="Times New Roman" w:cs="Times New Roman"/>
          <w:sz w:val="24"/>
          <w:szCs w:val="24"/>
        </w:rPr>
        <w:t xml:space="preserve">en l’absence d’une peine privative de liberté. </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Ainsi, l’alinéa premier de l’article 329 du CP laisse entrevoir qu’en cas d’adultère, seul l’autre époux peut dénoncer son conjoint. Il en résulte pour celui-là une sorte de « </w:t>
      </w:r>
      <w:r w:rsidRPr="00D22BCD">
        <w:rPr>
          <w:rFonts w:ascii="Times New Roman" w:hAnsi="Times New Roman" w:cs="Times New Roman"/>
          <w:i/>
          <w:sz w:val="24"/>
          <w:szCs w:val="24"/>
        </w:rPr>
        <w:t xml:space="preserve">monopole » </w:t>
      </w:r>
      <w:r w:rsidRPr="00D22BCD">
        <w:rPr>
          <w:rFonts w:ascii="Times New Roman" w:hAnsi="Times New Roman" w:cs="Times New Roman"/>
          <w:sz w:val="24"/>
          <w:szCs w:val="24"/>
        </w:rPr>
        <w:t>dans le déclanchement et de l’arrêt de la condamnation. D’ailleurs il ressort de l’alinéa 2 de l’article 330 du CP qu’il « …</w:t>
      </w:r>
      <w:r w:rsidRPr="00D22BCD">
        <w:rPr>
          <w:rFonts w:ascii="Times New Roman" w:hAnsi="Times New Roman" w:cs="Times New Roman"/>
          <w:i/>
          <w:sz w:val="24"/>
          <w:szCs w:val="24"/>
        </w:rPr>
        <w:t>restera le maître d'arrêter l'effet de cette condamnation. ».</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 xml:space="preserve">Cette approche législative se justifie aisément. Certes, le droit pénal doit veiller à l’équilibre de la famille en luttant contre l’infidélité conjugale. Toutefois, il y a lieu, au cas échéant, de laisser à l’intéressé(e) au premier chef, l’autre époux, la latitude de porter l’affaire sur </w:t>
      </w:r>
      <w:r w:rsidRPr="00D22BCD">
        <w:rPr>
          <w:rFonts w:ascii="Times New Roman" w:hAnsi="Times New Roman" w:cs="Times New Roman"/>
          <w:i/>
          <w:sz w:val="24"/>
          <w:szCs w:val="24"/>
        </w:rPr>
        <w:t>« la place publique</w:t>
      </w:r>
      <w:r w:rsidRPr="00D22BCD">
        <w:rPr>
          <w:rFonts w:ascii="Times New Roman" w:hAnsi="Times New Roman" w:cs="Times New Roman"/>
          <w:sz w:val="24"/>
          <w:szCs w:val="24"/>
        </w:rPr>
        <w:t xml:space="preserve"> ». Il y va même de l’équilibre ou de la stabilité familiale recherchée. </w:t>
      </w:r>
    </w:p>
    <w:p w:rsidR="000F323A" w:rsidRPr="00D22BCD" w:rsidRDefault="000F323A" w:rsidP="00812E69">
      <w:pPr>
        <w:numPr>
          <w:ilvl w:val="0"/>
          <w:numId w:val="35"/>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sz w:val="24"/>
          <w:szCs w:val="24"/>
          <w:lang w:eastAsia="fr-FR"/>
        </w:rPr>
        <w:t>Ainsi, il a été jugé que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ADULTERE ET BIGAMIE</w:t>
      </w:r>
      <w:r w:rsidRPr="00D22BCD">
        <w:rPr>
          <w:rFonts w:ascii="Times New Roman" w:eastAsia="Times New Roman" w:hAnsi="Times New Roman" w:cs="Times New Roman"/>
          <w:i/>
          <w:sz w:val="24"/>
          <w:szCs w:val="24"/>
          <w:lang w:eastAsia="fr-FR"/>
        </w:rPr>
        <w:t>- L’époux en instance de divorce qui contracte une nouvelle union alors que son premier mariage n’est pas définitivement dissout pour cause d’appel du jugement de divorce, ne peut être poursuivi pour le délit d’adultère mais pour celui de la bigamie prévu et puni par l’article 333 du Code de Procédure Pénale.</w:t>
      </w:r>
      <w:r w:rsidRPr="00D22BCD">
        <w:rPr>
          <w:rFonts w:ascii="Times New Roman" w:eastAsia="Times New Roman" w:hAnsi="Times New Roman" w:cs="Times New Roman"/>
          <w:b/>
          <w:sz w:val="24"/>
          <w:szCs w:val="24"/>
          <w:lang w:eastAsia="fr-FR"/>
        </w:rPr>
        <w:t xml:space="preserve"> CA de Dakar, arrêt n° 372 du 21 mai 2001, MP et A. ALCANTRA  c/ A. BADREDINE (inédit).</w:t>
      </w:r>
    </w:p>
    <w:p w:rsidR="00E929C8" w:rsidRDefault="00E929C8"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E929C8" w:rsidRDefault="00E929C8"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E929C8" w:rsidRDefault="00E929C8"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E929C8" w:rsidRDefault="00E929C8"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lastRenderedPageBreak/>
        <w:t>AVEUX ET PREUVE DE LA COMPLICITE DU DELIT D’ADULTERE-</w:t>
      </w:r>
      <w:r w:rsidRPr="00D22BCD">
        <w:rPr>
          <w:rFonts w:ascii="Times New Roman" w:eastAsia="Times New Roman" w:hAnsi="Times New Roman" w:cs="Times New Roman"/>
          <w:i/>
          <w:sz w:val="24"/>
          <w:szCs w:val="24"/>
          <w:lang w:val="fr-BE" w:eastAsia="fr-FR"/>
        </w:rPr>
        <w:t xml:space="preserve">Le délit d’adultère ne se commet jamais seul. En conséquence, même si le prévenu a nié avoir entretenu des rapports sexuels avec sa </w:t>
      </w:r>
      <w:proofErr w:type="spellStart"/>
      <w:r w:rsidRPr="00D22BCD">
        <w:rPr>
          <w:rFonts w:ascii="Times New Roman" w:eastAsia="Times New Roman" w:hAnsi="Times New Roman" w:cs="Times New Roman"/>
          <w:i/>
          <w:sz w:val="24"/>
          <w:szCs w:val="24"/>
          <w:lang w:val="fr-BE" w:eastAsia="fr-FR"/>
        </w:rPr>
        <w:t>co</w:t>
      </w:r>
      <w:proofErr w:type="spellEnd"/>
      <w:r w:rsidRPr="00D22BCD">
        <w:rPr>
          <w:rFonts w:ascii="Times New Roman" w:eastAsia="Times New Roman" w:hAnsi="Times New Roman" w:cs="Times New Roman"/>
          <w:i/>
          <w:sz w:val="24"/>
          <w:szCs w:val="24"/>
          <w:lang w:val="fr-BE" w:eastAsia="fr-FR"/>
        </w:rPr>
        <w:t>-prévenue qui était dans les liens du mariage, les aveux publics et formels de cette dernière ne laissent aucune place à un doute raisonnable sur leur culpabilité</w:t>
      </w:r>
      <w:r w:rsidRPr="00D22BCD">
        <w:rPr>
          <w:rFonts w:ascii="Times New Roman" w:eastAsia="Times New Roman" w:hAnsi="Times New Roman" w:cs="Times New Roman"/>
          <w:b/>
          <w:i/>
          <w:sz w:val="24"/>
          <w:szCs w:val="24"/>
          <w:lang w:val="fr-BE" w:eastAsia="fr-FR"/>
        </w:rPr>
        <w:t>.</w:t>
      </w:r>
      <w:r w:rsidRPr="00D22BCD">
        <w:rPr>
          <w:rFonts w:ascii="Times New Roman" w:eastAsia="Times New Roman" w:hAnsi="Times New Roman" w:cs="Times New Roman"/>
          <w:b/>
          <w:sz w:val="24"/>
          <w:szCs w:val="24"/>
          <w:lang w:eastAsia="fr-FR"/>
        </w:rPr>
        <w:t>CA de Dakar, arrêt n°152 du 06 février 2015, MP c /Sidy L. DIAKHATE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color w:val="FF0000"/>
          <w:sz w:val="24"/>
          <w:szCs w:val="24"/>
          <w:lang w:eastAsia="fr-FR"/>
        </w:rPr>
      </w:pPr>
      <w:r w:rsidRPr="00D22BCD">
        <w:rPr>
          <w:rFonts w:ascii="Times New Roman" w:eastAsia="Times New Roman" w:hAnsi="Times New Roman" w:cs="Times New Roman"/>
          <w:b/>
          <w:sz w:val="24"/>
          <w:szCs w:val="24"/>
          <w:lang w:eastAsia="fr-FR"/>
        </w:rPr>
        <w:t>ADULTERE ET COMMUNAUTE DE VIE</w:t>
      </w:r>
      <w:r w:rsidRPr="00D22BCD">
        <w:rPr>
          <w:rFonts w:ascii="Times New Roman" w:eastAsia="Times New Roman" w:hAnsi="Times New Roman" w:cs="Times New Roman"/>
          <w:i/>
          <w:sz w:val="24"/>
          <w:szCs w:val="24"/>
          <w:lang w:eastAsia="fr-FR"/>
        </w:rPr>
        <w:t>- Le délit d’adultère est suffisamment établi dès lors qu’il apparait, au regard des faits de l’espèce, qu’au moment où les prévenus ont commencé à vivre ensemble la dame était encore dans les liens du mariage</w:t>
      </w:r>
      <w:r w:rsidRPr="00D22BCD">
        <w:rPr>
          <w:rFonts w:ascii="Times New Roman" w:eastAsia="Times New Roman" w:hAnsi="Times New Roman" w:cs="Times New Roman"/>
          <w:b/>
          <w:i/>
          <w:sz w:val="24"/>
          <w:szCs w:val="24"/>
          <w:lang w:eastAsia="fr-FR"/>
        </w:rPr>
        <w:t>.</w:t>
      </w:r>
      <w:r w:rsidRPr="00D22BCD">
        <w:rPr>
          <w:rFonts w:ascii="Times New Roman" w:eastAsia="Times New Roman" w:hAnsi="Times New Roman" w:cs="Times New Roman"/>
          <w:b/>
          <w:sz w:val="24"/>
          <w:szCs w:val="24"/>
          <w:lang w:eastAsia="fr-FR"/>
        </w:rPr>
        <w:t xml:space="preserve"> C.A de Dakar, arrêt n°1550 du 20 novembre 2013, MP c /F. Seydou SOW - Pape M. TOURE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ADULTERE ET ETAT DE GROSSESSE DE LA PREVENUE</w:t>
      </w:r>
      <w:r w:rsidRPr="00D22BCD">
        <w:rPr>
          <w:rFonts w:ascii="Times New Roman" w:eastAsia="Times New Roman" w:hAnsi="Times New Roman" w:cs="Times New Roman"/>
          <w:i/>
          <w:sz w:val="24"/>
          <w:szCs w:val="24"/>
          <w:lang w:eastAsia="fr-FR"/>
        </w:rPr>
        <w:t xml:space="preserve">-Le délit d’adultère est établi dès lors que la prévenue est tombée en état de grossesse issu des œuvres d’un autre homme alors qu’elle était, au moment des faits, dans les liens du mariage. </w:t>
      </w:r>
      <w:r w:rsidRPr="00D22BCD">
        <w:rPr>
          <w:rFonts w:ascii="Times New Roman" w:eastAsia="Times New Roman" w:hAnsi="Times New Roman" w:cs="Times New Roman"/>
          <w:b/>
          <w:sz w:val="24"/>
          <w:szCs w:val="24"/>
          <w:lang w:eastAsia="fr-FR"/>
        </w:rPr>
        <w:t>CA de Dakar, arrêt n°569 du 08 juin 2011, MP c/</w:t>
      </w:r>
      <w:proofErr w:type="spellStart"/>
      <w:r w:rsidRPr="00D22BCD">
        <w:rPr>
          <w:rFonts w:ascii="Times New Roman" w:eastAsia="Times New Roman" w:hAnsi="Times New Roman" w:cs="Times New Roman"/>
          <w:b/>
          <w:sz w:val="24"/>
          <w:szCs w:val="24"/>
          <w:lang w:eastAsia="fr-FR"/>
        </w:rPr>
        <w:t>Fatou</w:t>
      </w:r>
      <w:proofErr w:type="spellEnd"/>
      <w:r w:rsidRPr="00D22BCD">
        <w:rPr>
          <w:rFonts w:ascii="Times New Roman" w:eastAsia="Times New Roman" w:hAnsi="Times New Roman" w:cs="Times New Roman"/>
          <w:b/>
          <w:sz w:val="24"/>
          <w:szCs w:val="24"/>
          <w:lang w:eastAsia="fr-FR"/>
        </w:rPr>
        <w:t xml:space="preserve"> BADIANE - Amy </w:t>
      </w:r>
      <w:proofErr w:type="spellStart"/>
      <w:r w:rsidRPr="00D22BCD">
        <w:rPr>
          <w:rFonts w:ascii="Times New Roman" w:eastAsia="Times New Roman" w:hAnsi="Times New Roman" w:cs="Times New Roman"/>
          <w:b/>
          <w:sz w:val="24"/>
          <w:szCs w:val="24"/>
          <w:lang w:eastAsia="fr-FR"/>
        </w:rPr>
        <w:t>Fall</w:t>
      </w:r>
      <w:proofErr w:type="spellEnd"/>
      <w:r w:rsidRPr="00D22BCD">
        <w:rPr>
          <w:rFonts w:ascii="Times New Roman" w:eastAsia="Times New Roman" w:hAnsi="Times New Roman" w:cs="Times New Roman"/>
          <w:b/>
          <w:sz w:val="24"/>
          <w:szCs w:val="24"/>
          <w:lang w:eastAsia="fr-FR"/>
        </w:rPr>
        <w:t xml:space="preserve">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Toutefois, pour les maris polygames, les usages tolérés par la coutume ne sauraient en eux-mêmes constituer l'adultère.</w:t>
      </w:r>
    </w:p>
    <w:p w:rsidR="000F323A" w:rsidRPr="00D22BCD" w:rsidRDefault="000F323A" w:rsidP="00812E69">
      <w:pPr>
        <w:numPr>
          <w:ilvl w:val="0"/>
          <w:numId w:val="38"/>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t>ADULTERE ET USAGES TOLERES PAR LA COUTUME</w:t>
      </w:r>
      <w:r w:rsidRPr="00D22BCD">
        <w:rPr>
          <w:rFonts w:ascii="Times New Roman" w:eastAsia="Times New Roman" w:hAnsi="Times New Roman" w:cs="Times New Roman"/>
          <w:sz w:val="24"/>
          <w:szCs w:val="24"/>
          <w:lang w:eastAsia="fr-FR"/>
        </w:rPr>
        <w:t>-En considérant que « </w:t>
      </w:r>
      <w:r w:rsidRPr="00D22BCD">
        <w:rPr>
          <w:rFonts w:ascii="Times New Roman" w:eastAsia="Times New Roman" w:hAnsi="Times New Roman" w:cs="Times New Roman"/>
          <w:i/>
          <w:sz w:val="24"/>
          <w:szCs w:val="24"/>
          <w:lang w:eastAsia="fr-FR"/>
        </w:rPr>
        <w:t>les usages tolérés par la coutume »</w:t>
      </w:r>
      <w:r w:rsidRPr="00D22BCD">
        <w:rPr>
          <w:rFonts w:ascii="Times New Roman" w:eastAsia="Times New Roman" w:hAnsi="Times New Roman" w:cs="Times New Roman"/>
          <w:sz w:val="24"/>
          <w:szCs w:val="24"/>
          <w:lang w:eastAsia="fr-FR"/>
        </w:rPr>
        <w:t xml:space="preserve"> ne sauraient en eux-mêmes constituer l’adultère, le législateur sénégalais s’est-il appuyé sur la coutume pour créer une sorte de « </w:t>
      </w:r>
      <w:r w:rsidRPr="00D22BCD">
        <w:rPr>
          <w:rFonts w:ascii="Times New Roman" w:eastAsia="Times New Roman" w:hAnsi="Times New Roman" w:cs="Times New Roman"/>
          <w:i/>
          <w:sz w:val="24"/>
          <w:szCs w:val="24"/>
          <w:lang w:eastAsia="fr-FR"/>
        </w:rPr>
        <w:t>fait justificatif de l’infidélité conjugale</w:t>
      </w:r>
      <w:r w:rsidRPr="00D22BCD">
        <w:rPr>
          <w:rFonts w:ascii="Times New Roman" w:eastAsia="Times New Roman" w:hAnsi="Times New Roman" w:cs="Times New Roman"/>
          <w:sz w:val="24"/>
          <w:szCs w:val="24"/>
          <w:lang w:eastAsia="fr-FR"/>
        </w:rPr>
        <w:t> »? Il est légitime de le penser.</w:t>
      </w:r>
    </w:p>
    <w:p w:rsidR="000F323A" w:rsidRPr="00D22BCD" w:rsidRDefault="000F323A" w:rsidP="00812E69">
      <w:pPr>
        <w:spacing w:line="360" w:lineRule="auto"/>
        <w:jc w:val="both"/>
        <w:rPr>
          <w:rFonts w:ascii="Times New Roman" w:hAnsi="Times New Roman" w:cs="Times New Roman"/>
          <w:i/>
          <w:sz w:val="24"/>
          <w:szCs w:val="24"/>
        </w:rPr>
      </w:pPr>
      <w:r w:rsidRPr="00D22BCD">
        <w:rPr>
          <w:rFonts w:ascii="Times New Roman" w:hAnsi="Times New Roman" w:cs="Times New Roman"/>
          <w:sz w:val="24"/>
          <w:szCs w:val="24"/>
        </w:rPr>
        <w:t>Un auteur averti a estimé, à juste titre, que le contenu de ces</w:t>
      </w:r>
      <w:r w:rsidRPr="00D22BCD">
        <w:rPr>
          <w:rFonts w:ascii="Times New Roman" w:hAnsi="Times New Roman" w:cs="Times New Roman"/>
          <w:i/>
          <w:sz w:val="24"/>
          <w:szCs w:val="24"/>
        </w:rPr>
        <w:t>« usages tolérés par la coutume »</w:t>
      </w:r>
      <w:r w:rsidRPr="00D22BCD">
        <w:rPr>
          <w:rFonts w:ascii="Times New Roman" w:hAnsi="Times New Roman" w:cs="Times New Roman"/>
          <w:sz w:val="24"/>
          <w:szCs w:val="24"/>
        </w:rPr>
        <w:t xml:space="preserve"> n’est pas explicite. Selon le Magistrat </w:t>
      </w:r>
      <w:proofErr w:type="spellStart"/>
      <w:r w:rsidRPr="00D22BCD">
        <w:rPr>
          <w:rFonts w:ascii="Times New Roman" w:hAnsi="Times New Roman" w:cs="Times New Roman"/>
          <w:sz w:val="24"/>
          <w:szCs w:val="24"/>
        </w:rPr>
        <w:t>Ndigue</w:t>
      </w:r>
      <w:proofErr w:type="spellEnd"/>
      <w:r w:rsidRPr="00D22BCD">
        <w:rPr>
          <w:rFonts w:ascii="Times New Roman" w:hAnsi="Times New Roman" w:cs="Times New Roman"/>
          <w:sz w:val="24"/>
          <w:szCs w:val="24"/>
        </w:rPr>
        <w:t xml:space="preserve"> DIOUF « </w:t>
      </w:r>
      <w:r w:rsidRPr="00D22BCD">
        <w:rPr>
          <w:rFonts w:ascii="Times New Roman" w:hAnsi="Times New Roman" w:cs="Times New Roman"/>
          <w:i/>
          <w:sz w:val="24"/>
          <w:szCs w:val="24"/>
        </w:rPr>
        <w:t>si le mot coutume garde le sens que lui a donné le législateur en matière civile, notamment en matière de mariage ou la tradition est confondue avec les religions révélées et pratiquées au Sénégal, aucune religion n’admet l’adultère, les usages tolérés ne sauraient justifier l’adultère notamment commis par l’homme, et la femme serait fondée à demander le divorce pour cette cause s’il est établi que  son mari a entretenu des relations sexuelles avec une autre femme qu’il n’a pas mariée quand bien même il aurait eu l’intention de l’épouser</w:t>
      </w:r>
      <w:r w:rsidRPr="00D22BCD">
        <w:rPr>
          <w:rFonts w:ascii="Times New Roman" w:hAnsi="Times New Roman" w:cs="Times New Roman"/>
          <w:sz w:val="24"/>
          <w:szCs w:val="24"/>
        </w:rPr>
        <w:t xml:space="preserve"> » (Voir </w:t>
      </w:r>
      <w:proofErr w:type="spellStart"/>
      <w:r w:rsidRPr="00D22BCD">
        <w:rPr>
          <w:rFonts w:ascii="Times New Roman" w:hAnsi="Times New Roman" w:cs="Times New Roman"/>
          <w:i/>
          <w:sz w:val="24"/>
          <w:szCs w:val="24"/>
        </w:rPr>
        <w:t>Ndigue</w:t>
      </w:r>
      <w:proofErr w:type="spellEnd"/>
      <w:r w:rsidRPr="00D22BCD">
        <w:rPr>
          <w:rFonts w:ascii="Times New Roman" w:hAnsi="Times New Roman" w:cs="Times New Roman"/>
          <w:i/>
          <w:sz w:val="24"/>
          <w:szCs w:val="24"/>
        </w:rPr>
        <w:t xml:space="preserve"> DIOUF, op.cit.p.95).</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A l’instar du législateur, à notre connaissance, la jurisprudence ne s’est pas prononcée sur la question à l’effet de donner aux</w:t>
      </w:r>
      <w:r w:rsidRPr="00D22BCD">
        <w:rPr>
          <w:rFonts w:ascii="Times New Roman" w:hAnsi="Times New Roman" w:cs="Times New Roman"/>
          <w:i/>
          <w:sz w:val="24"/>
          <w:szCs w:val="24"/>
        </w:rPr>
        <w:t xml:space="preserve"> « usages tolérés par la coutume »</w:t>
      </w:r>
      <w:r w:rsidRPr="00D22BCD">
        <w:rPr>
          <w:rFonts w:ascii="Times New Roman" w:hAnsi="Times New Roman" w:cs="Times New Roman"/>
          <w:sz w:val="24"/>
          <w:szCs w:val="24"/>
        </w:rPr>
        <w:t>un contenu précis.</w:t>
      </w:r>
    </w:p>
    <w:p w:rsidR="0064774E" w:rsidRPr="00D22BCD" w:rsidRDefault="0064774E"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64774E" w:rsidRPr="00D22BCD" w:rsidRDefault="0064774E"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E929C8" w:rsidRDefault="00E929C8"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lastRenderedPageBreak/>
        <w:t>Article 330</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L'époux convaincu d'adultère sera puni d'une amende de 20.000 à 100.000 francs.</w:t>
      </w:r>
    </w:p>
    <w:p w:rsidR="0064774E" w:rsidRPr="00D22BCD" w:rsidRDefault="000F323A" w:rsidP="00812E69">
      <w:pPr>
        <w:numPr>
          <w:ilvl w:val="0"/>
          <w:numId w:val="38"/>
        </w:numPr>
        <w:overflowPunct w:val="0"/>
        <w:autoSpaceDE w:val="0"/>
        <w:autoSpaceDN w:val="0"/>
        <w:adjustRightInd w:val="0"/>
        <w:spacing w:after="0" w:line="360" w:lineRule="auto"/>
        <w:contextualSpacing/>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PEINE D’AMENDE-</w:t>
      </w:r>
      <w:r w:rsidRPr="00D22BCD">
        <w:rPr>
          <w:rFonts w:ascii="Times New Roman" w:eastAsia="Times New Roman" w:hAnsi="Times New Roman" w:cs="Times New Roman"/>
          <w:sz w:val="24"/>
          <w:szCs w:val="24"/>
          <w:lang w:eastAsia="fr-FR"/>
        </w:rPr>
        <w:t>il ressort de cette disposition que le délit d’adultère est puni seulement d’une peine d’amende de 20.000 à 100.000 francs CFA.</w:t>
      </w:r>
    </w:p>
    <w:p w:rsidR="000F323A" w:rsidRPr="00D22BCD" w:rsidRDefault="000F323A" w:rsidP="00812E69">
      <w:pPr>
        <w:overflowPunct w:val="0"/>
        <w:autoSpaceDE w:val="0"/>
        <w:autoSpaceDN w:val="0"/>
        <w:adjustRightInd w:val="0"/>
        <w:spacing w:after="0" w:line="360" w:lineRule="auto"/>
        <w:contextualSpacing/>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L'autre époux restera le maître d'arrêter l'effet de cette condamnation.</w:t>
      </w:r>
    </w:p>
    <w:p w:rsidR="000F323A" w:rsidRPr="00D22BCD" w:rsidRDefault="000F323A" w:rsidP="00812E69">
      <w:pPr>
        <w:numPr>
          <w:ilvl w:val="0"/>
          <w:numId w:val="38"/>
        </w:numPr>
        <w:overflowPunct w:val="0"/>
        <w:autoSpaceDE w:val="0"/>
        <w:autoSpaceDN w:val="0"/>
        <w:adjustRightInd w:val="0"/>
        <w:spacing w:after="0" w:line="360" w:lineRule="auto"/>
        <w:contextualSpacing/>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Voir notes sous l’article 329.</w:t>
      </w:r>
    </w:p>
    <w:p w:rsidR="000F323A" w:rsidRPr="00D22BCD" w:rsidRDefault="000F323A" w:rsidP="00812E69">
      <w:pPr>
        <w:numPr>
          <w:ilvl w:val="0"/>
          <w:numId w:val="35"/>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sz w:val="24"/>
          <w:szCs w:val="24"/>
          <w:lang w:eastAsia="fr-FR"/>
        </w:rPr>
        <w:t>Dans ces cas d’espèce, les juges se sont prononcés sur ladite condamnation.</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i/>
          <w:sz w:val="24"/>
          <w:szCs w:val="24"/>
          <w:lang w:eastAsia="fr-FR"/>
        </w:rPr>
        <w:t xml:space="preserve">Lorsque le délit d’adultère est établi, le tribunal est obligé de condamner uniquement le complice à la demande de la partie civile. L’époux ayant demandé l’arrêt des poursuites contre sa femme, c’est à bon droit que le Tribunal a estimé devoir condamner uniquement le complice. </w:t>
      </w:r>
      <w:r w:rsidRPr="00D22BCD">
        <w:rPr>
          <w:rFonts w:ascii="Times New Roman" w:eastAsia="Times New Roman" w:hAnsi="Times New Roman" w:cs="Times New Roman"/>
          <w:b/>
          <w:sz w:val="24"/>
          <w:szCs w:val="24"/>
          <w:lang w:eastAsia="fr-FR"/>
        </w:rPr>
        <w:t>C.A de Dakar, arrêt n°580 du 16 juillet 2001, MP c/A. H. dit O. B. SOW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i/>
          <w:sz w:val="24"/>
          <w:szCs w:val="24"/>
          <w:lang w:eastAsia="fr-FR"/>
        </w:rPr>
        <w:t xml:space="preserve">En matière d’adultère est malvenu celui qui s’en plaint alors qu’il n’a pas fait constater son mariage à l’état civil.  </w:t>
      </w:r>
      <w:r w:rsidRPr="00D22BCD">
        <w:rPr>
          <w:rFonts w:ascii="Times New Roman" w:eastAsia="Times New Roman" w:hAnsi="Times New Roman" w:cs="Times New Roman"/>
          <w:b/>
          <w:sz w:val="24"/>
          <w:szCs w:val="24"/>
          <w:lang w:eastAsia="fr-FR"/>
        </w:rPr>
        <w:t xml:space="preserve">C.A de Dakar, arrêt n°103 du 12 février 2001, MP c/S. TRAORE (inédit).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Article 331</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 xml:space="preserve">Le complice de l'adultère sera passible de la même peine que le coupable. </w:t>
      </w:r>
    </w:p>
    <w:p w:rsidR="000F323A" w:rsidRPr="00D22BCD" w:rsidRDefault="000F323A" w:rsidP="00812E69">
      <w:pPr>
        <w:numPr>
          <w:ilvl w:val="0"/>
          <w:numId w:val="38"/>
        </w:numPr>
        <w:overflowPunct w:val="0"/>
        <w:autoSpaceDE w:val="0"/>
        <w:autoSpaceDN w:val="0"/>
        <w:adjustRightInd w:val="0"/>
        <w:spacing w:after="0" w:line="360" w:lineRule="auto"/>
        <w:contextualSpacing/>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EMPRUNT DE PENALITE DU COMPLICE D’ADULTERE-</w:t>
      </w:r>
      <w:r w:rsidRPr="00D22BCD">
        <w:rPr>
          <w:rFonts w:ascii="Times New Roman" w:eastAsia="Times New Roman" w:hAnsi="Times New Roman" w:cs="Times New Roman"/>
          <w:sz w:val="24"/>
          <w:szCs w:val="24"/>
          <w:lang w:eastAsia="fr-FR"/>
        </w:rPr>
        <w:t>Cette disposition vise le complice du délit d’adultère qui est puni de la même peine que l’auteur. En ce sens, ce souci de précision nous semble procéder d’une redondance. En effet, il est prévu à l’article 45 du présent code que les complices d’un crime ou d’un délit seront punis de la même peine que les auteurs même de ce crime ou ce délit.</w:t>
      </w:r>
    </w:p>
    <w:p w:rsidR="000F323A" w:rsidRPr="00D22BCD" w:rsidRDefault="006A0EAB" w:rsidP="00812E69">
      <w:pPr>
        <w:numPr>
          <w:ilvl w:val="0"/>
          <w:numId w:val="35"/>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Quoi qu’il en soit</w:t>
      </w:r>
      <w:r w:rsidR="000F323A" w:rsidRPr="00D22BCD">
        <w:rPr>
          <w:rFonts w:ascii="Times New Roman" w:eastAsia="Times New Roman" w:hAnsi="Times New Roman" w:cs="Times New Roman"/>
          <w:sz w:val="24"/>
          <w:szCs w:val="24"/>
          <w:lang w:eastAsia="fr-FR"/>
        </w:rPr>
        <w:t>, au sujet de la complicité d’adultère, il a été décidé que :</w:t>
      </w:r>
    </w:p>
    <w:p w:rsidR="0064774E"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i/>
          <w:sz w:val="24"/>
          <w:szCs w:val="24"/>
          <w:lang w:eastAsia="fr-FR"/>
        </w:rPr>
        <w:t xml:space="preserve">La complicité du délit d’adultère suppose la connaissance chez le prévenu que sa </w:t>
      </w:r>
      <w:proofErr w:type="spellStart"/>
      <w:r w:rsidRPr="00D22BCD">
        <w:rPr>
          <w:rFonts w:ascii="Times New Roman" w:eastAsia="Times New Roman" w:hAnsi="Times New Roman" w:cs="Times New Roman"/>
          <w:i/>
          <w:sz w:val="24"/>
          <w:szCs w:val="24"/>
          <w:lang w:eastAsia="fr-FR"/>
        </w:rPr>
        <w:t>co</w:t>
      </w:r>
      <w:proofErr w:type="spellEnd"/>
      <w:r w:rsidRPr="00D22BCD">
        <w:rPr>
          <w:rFonts w:ascii="Times New Roman" w:eastAsia="Times New Roman" w:hAnsi="Times New Roman" w:cs="Times New Roman"/>
          <w:i/>
          <w:sz w:val="24"/>
          <w:szCs w:val="24"/>
          <w:lang w:eastAsia="fr-FR"/>
        </w:rPr>
        <w:t>-prévenue était dans liens du mariage au moment des faits. Dès lors, ne peut êtr</w:t>
      </w:r>
      <w:r w:rsidR="00D861E2">
        <w:rPr>
          <w:rFonts w:ascii="Times New Roman" w:eastAsia="Times New Roman" w:hAnsi="Times New Roman" w:cs="Times New Roman"/>
          <w:i/>
          <w:sz w:val="24"/>
          <w:szCs w:val="24"/>
          <w:lang w:eastAsia="fr-FR"/>
        </w:rPr>
        <w:t>e poursuivi et doit être relaxé</w:t>
      </w:r>
      <w:r w:rsidRPr="00D22BCD">
        <w:rPr>
          <w:rFonts w:ascii="Times New Roman" w:eastAsia="Times New Roman" w:hAnsi="Times New Roman" w:cs="Times New Roman"/>
          <w:i/>
          <w:sz w:val="24"/>
          <w:szCs w:val="24"/>
          <w:lang w:eastAsia="fr-FR"/>
        </w:rPr>
        <w:t xml:space="preserve"> de ce chef, la personne qui, ignorant la situation matrimoniale réelle de sa nouvelle compagne, a contracté mariage avec celle-ci</w:t>
      </w:r>
      <w:r w:rsidRPr="00D22BCD">
        <w:rPr>
          <w:rFonts w:ascii="Times New Roman" w:eastAsia="Times New Roman" w:hAnsi="Times New Roman" w:cs="Times New Roman"/>
          <w:sz w:val="24"/>
          <w:szCs w:val="24"/>
          <w:lang w:eastAsia="fr-FR"/>
        </w:rPr>
        <w:t xml:space="preserve">. </w:t>
      </w:r>
      <w:r w:rsidRPr="00D22BCD">
        <w:rPr>
          <w:rFonts w:ascii="Times New Roman" w:eastAsia="Times New Roman" w:hAnsi="Times New Roman" w:cs="Times New Roman"/>
          <w:b/>
          <w:sz w:val="24"/>
          <w:szCs w:val="24"/>
          <w:lang w:eastAsia="fr-FR"/>
        </w:rPr>
        <w:t xml:space="preserve">C.A de Dakar, arrêt n°1025 du 12 aout 2014, MP c/D. GADJIGO (inédit). </w:t>
      </w:r>
    </w:p>
    <w:p w:rsidR="006A0EAB" w:rsidRDefault="006A0EAB"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6A0EAB" w:rsidRDefault="006A0EAB"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6A0EAB" w:rsidRDefault="006A0EAB"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6A0EAB" w:rsidRDefault="006A0EAB"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6A0EAB" w:rsidRDefault="006A0EAB"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lastRenderedPageBreak/>
        <w:t>Les seules preuves qui pourront être admises contre le prévenu de complicité seront, outre le flagrant délit, celles résultant de l'aveu ou des lettres ou autres pièces écrites par le prévenu.</w:t>
      </w:r>
    </w:p>
    <w:p w:rsidR="000F323A" w:rsidRPr="00D22BCD" w:rsidRDefault="000F323A" w:rsidP="00812E69">
      <w:pPr>
        <w:numPr>
          <w:ilvl w:val="0"/>
          <w:numId w:val="38"/>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t>SPECIFICITE PROBATOIRE EN MATIERE D’ADULTERE : LIMITATION DES MODES DE PREUVES ADMISSIBLES</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Sans doute, compte tenu du « </w:t>
      </w:r>
      <w:r w:rsidRPr="00D22BCD">
        <w:rPr>
          <w:rFonts w:ascii="Times New Roman" w:hAnsi="Times New Roman" w:cs="Times New Roman"/>
          <w:i/>
          <w:sz w:val="24"/>
          <w:szCs w:val="24"/>
        </w:rPr>
        <w:t>caractère privé »</w:t>
      </w:r>
      <w:r w:rsidRPr="00D22BCD">
        <w:rPr>
          <w:rFonts w:ascii="Times New Roman" w:hAnsi="Times New Roman" w:cs="Times New Roman"/>
          <w:sz w:val="24"/>
          <w:szCs w:val="24"/>
        </w:rPr>
        <w:t xml:space="preserve"> de la commission dudit délit d’adultère et, au cas échéant, de la gravité des faits, le législateur a limité les modes de preuve. Ainsi, l’adultère ne peut être établi que par le flagrant délit, l’aveu, les lettres ou autres écrit émanant du prévenu lui-même. Cela apparait également comme une autre spé</w:t>
      </w:r>
      <w:r w:rsidR="00D861E2">
        <w:rPr>
          <w:rFonts w:ascii="Times New Roman" w:hAnsi="Times New Roman" w:cs="Times New Roman"/>
          <w:sz w:val="24"/>
          <w:szCs w:val="24"/>
        </w:rPr>
        <w:t xml:space="preserve">cificité dans la poursuite et le jugement </w:t>
      </w:r>
      <w:r w:rsidRPr="00D22BCD">
        <w:rPr>
          <w:rFonts w:ascii="Times New Roman" w:hAnsi="Times New Roman" w:cs="Times New Roman"/>
          <w:sz w:val="24"/>
          <w:szCs w:val="24"/>
        </w:rPr>
        <w:t xml:space="preserve"> de ce délit, étant donné que la matière pénale est gouvernée par le principe de la liberté de preuve conformément à l’article 414 alinéa premier du CPP. </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t xml:space="preserve">Ce texte </w:t>
      </w:r>
      <w:proofErr w:type="gramStart"/>
      <w:r w:rsidRPr="00D22BCD">
        <w:rPr>
          <w:rFonts w:ascii="Times New Roman" w:hAnsi="Times New Roman" w:cs="Times New Roman"/>
          <w:sz w:val="24"/>
          <w:szCs w:val="24"/>
        </w:rPr>
        <w:t>dispose</w:t>
      </w:r>
      <w:proofErr w:type="gramEnd"/>
      <w:r w:rsidRPr="00D22BCD">
        <w:rPr>
          <w:rFonts w:ascii="Times New Roman" w:hAnsi="Times New Roman" w:cs="Times New Roman"/>
          <w:sz w:val="24"/>
          <w:szCs w:val="24"/>
        </w:rPr>
        <w:t xml:space="preserve"> « </w:t>
      </w:r>
      <w:r w:rsidRPr="00D22BCD">
        <w:rPr>
          <w:rFonts w:ascii="Times New Roman" w:hAnsi="Times New Roman" w:cs="Times New Roman"/>
          <w:i/>
          <w:sz w:val="24"/>
          <w:szCs w:val="24"/>
        </w:rPr>
        <w:t xml:space="preserve">hors le cas où </w:t>
      </w:r>
      <w:r w:rsidR="00D861E2">
        <w:rPr>
          <w:rFonts w:ascii="Times New Roman" w:hAnsi="Times New Roman" w:cs="Times New Roman"/>
          <w:i/>
          <w:sz w:val="24"/>
          <w:szCs w:val="24"/>
        </w:rPr>
        <w:t xml:space="preserve">la </w:t>
      </w:r>
      <w:r w:rsidRPr="00D22BCD">
        <w:rPr>
          <w:rFonts w:ascii="Times New Roman" w:hAnsi="Times New Roman" w:cs="Times New Roman"/>
          <w:i/>
          <w:sz w:val="24"/>
          <w:szCs w:val="24"/>
        </w:rPr>
        <w:t>loi</w:t>
      </w:r>
      <w:r w:rsidR="00D861E2">
        <w:rPr>
          <w:rFonts w:ascii="Times New Roman" w:hAnsi="Times New Roman" w:cs="Times New Roman"/>
          <w:i/>
          <w:sz w:val="24"/>
          <w:szCs w:val="24"/>
        </w:rPr>
        <w:t xml:space="preserve"> en</w:t>
      </w:r>
      <w:r w:rsidRPr="00D22BCD">
        <w:rPr>
          <w:rFonts w:ascii="Times New Roman" w:hAnsi="Times New Roman" w:cs="Times New Roman"/>
          <w:i/>
          <w:sz w:val="24"/>
          <w:szCs w:val="24"/>
        </w:rPr>
        <w:t xml:space="preserve"> dispose autrement, les infractions peuvent être établies par tout mode de preuve et le juge décide d’après son intime conviction »</w:t>
      </w:r>
      <w:r w:rsidRPr="00D22BCD">
        <w:rPr>
          <w:rFonts w:ascii="Times New Roman" w:hAnsi="Times New Roman" w:cs="Times New Roman"/>
          <w:sz w:val="24"/>
          <w:szCs w:val="24"/>
        </w:rPr>
        <w:t>.</w:t>
      </w:r>
    </w:p>
    <w:p w:rsidR="000F323A" w:rsidRPr="00D22BCD" w:rsidRDefault="000F323A" w:rsidP="00812E69">
      <w:pPr>
        <w:numPr>
          <w:ilvl w:val="0"/>
          <w:numId w:val="35"/>
        </w:numPr>
        <w:overflowPunct w:val="0"/>
        <w:autoSpaceDE w:val="0"/>
        <w:autoSpaceDN w:val="0"/>
        <w:adjustRightInd w:val="0"/>
        <w:spacing w:after="0" w:line="360" w:lineRule="auto"/>
        <w:contextualSpacing/>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sz w:val="24"/>
          <w:szCs w:val="24"/>
          <w:lang w:eastAsia="fr-FR"/>
        </w:rPr>
        <w:t xml:space="preserve">Il ressort des décisions dont nous avons pris connaissance que les juges tiennent compte de cet encadrement des modes de preuve </w:t>
      </w:r>
    </w:p>
    <w:p w:rsidR="000F323A" w:rsidRPr="00D22BCD" w:rsidRDefault="000F323A" w:rsidP="00812E69">
      <w:pPr>
        <w:spacing w:line="360" w:lineRule="auto"/>
        <w:jc w:val="both"/>
        <w:rPr>
          <w:rFonts w:ascii="Times New Roman" w:hAnsi="Times New Roman" w:cs="Times New Roman"/>
          <w:b/>
          <w:sz w:val="24"/>
          <w:szCs w:val="24"/>
        </w:rPr>
      </w:pPr>
      <w:r w:rsidRPr="00D22BCD">
        <w:rPr>
          <w:rFonts w:ascii="Times New Roman" w:hAnsi="Times New Roman" w:cs="Times New Roman"/>
          <w:b/>
          <w:sz w:val="24"/>
          <w:szCs w:val="24"/>
        </w:rPr>
        <w:t>LES LETTRES EQUIVOQUES D</w:t>
      </w:r>
      <w:r w:rsidR="006A0EAB">
        <w:rPr>
          <w:rFonts w:ascii="Times New Roman" w:hAnsi="Times New Roman" w:cs="Times New Roman"/>
          <w:b/>
          <w:sz w:val="24"/>
          <w:szCs w:val="24"/>
        </w:rPr>
        <w:t>’</w:t>
      </w:r>
      <w:r w:rsidRPr="00D22BCD">
        <w:rPr>
          <w:rFonts w:ascii="Times New Roman" w:hAnsi="Times New Roman" w:cs="Times New Roman"/>
          <w:b/>
          <w:sz w:val="24"/>
          <w:szCs w:val="24"/>
        </w:rPr>
        <w:t>U</w:t>
      </w:r>
      <w:r w:rsidR="006A0EAB">
        <w:rPr>
          <w:rFonts w:ascii="Times New Roman" w:hAnsi="Times New Roman" w:cs="Times New Roman"/>
          <w:b/>
          <w:sz w:val="24"/>
          <w:szCs w:val="24"/>
        </w:rPr>
        <w:t>N</w:t>
      </w:r>
      <w:r w:rsidRPr="00D22BCD">
        <w:rPr>
          <w:rFonts w:ascii="Times New Roman" w:hAnsi="Times New Roman" w:cs="Times New Roman"/>
          <w:b/>
          <w:sz w:val="24"/>
          <w:szCs w:val="24"/>
        </w:rPr>
        <w:t xml:space="preserve"> PREVE</w:t>
      </w:r>
      <w:r w:rsidR="006A0EAB">
        <w:rPr>
          <w:rFonts w:ascii="Times New Roman" w:hAnsi="Times New Roman" w:cs="Times New Roman"/>
          <w:b/>
          <w:sz w:val="24"/>
          <w:szCs w:val="24"/>
        </w:rPr>
        <w:t>NU NE SUFFISENT PAS A ETABLIR LE DELIT D’</w:t>
      </w:r>
      <w:r w:rsidRPr="00D22BCD">
        <w:rPr>
          <w:rFonts w:ascii="Times New Roman" w:hAnsi="Times New Roman" w:cs="Times New Roman"/>
          <w:b/>
          <w:sz w:val="24"/>
          <w:szCs w:val="24"/>
        </w:rPr>
        <w:t>ADULTERE</w:t>
      </w:r>
      <w:r w:rsidRPr="00D22BCD">
        <w:rPr>
          <w:rFonts w:ascii="Times New Roman" w:hAnsi="Times New Roman" w:cs="Times New Roman"/>
          <w:i/>
          <w:sz w:val="24"/>
          <w:szCs w:val="24"/>
        </w:rPr>
        <w:t xml:space="preserve">-Le Code pénal sénégalais énumère les preuves du délit d’adultère que sont, contre le prévenu de complicité dudit délit, outre le flagrant délit, l’aveu ou les lettres écrites émanant de ce dernier. Il s’ensuit qu’en l’absence de flagrant délit et d’aveux de la complice, les lettres équivoques adressées par cette dernière à son employeur, qui ne laissent entrevoir ni la réalisation de l’acte sexuel ni l’intention coupable, ne suffisent pas à établir le délit d’adultère. </w:t>
      </w:r>
      <w:r w:rsidRPr="00D22BCD">
        <w:rPr>
          <w:rFonts w:ascii="Times New Roman" w:hAnsi="Times New Roman" w:cs="Times New Roman"/>
          <w:b/>
          <w:sz w:val="24"/>
          <w:szCs w:val="24"/>
        </w:rPr>
        <w:t>C.A de Dakar, arrêt n° 494 du 25 juin 2001, MP et D. C.MARCHAND  c/ G. C et A. RENIER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FLAGRANT DELIT D’ADULTERE</w:t>
      </w:r>
      <w:r w:rsidRPr="00D22BCD">
        <w:rPr>
          <w:rFonts w:ascii="Times New Roman" w:eastAsia="Times New Roman" w:hAnsi="Times New Roman" w:cs="Times New Roman"/>
          <w:i/>
          <w:sz w:val="24"/>
          <w:szCs w:val="24"/>
          <w:lang w:eastAsia="fr-FR"/>
        </w:rPr>
        <w:t xml:space="preserve">-La complicité du délit d’adultère est établie dès lors que les </w:t>
      </w:r>
      <w:proofErr w:type="spellStart"/>
      <w:r w:rsidRPr="00D22BCD">
        <w:rPr>
          <w:rFonts w:ascii="Times New Roman" w:eastAsia="Times New Roman" w:hAnsi="Times New Roman" w:cs="Times New Roman"/>
          <w:i/>
          <w:sz w:val="24"/>
          <w:szCs w:val="24"/>
          <w:lang w:eastAsia="fr-FR"/>
        </w:rPr>
        <w:t>co</w:t>
      </w:r>
      <w:proofErr w:type="spellEnd"/>
      <w:r w:rsidRPr="00D22BCD">
        <w:rPr>
          <w:rFonts w:ascii="Times New Roman" w:eastAsia="Times New Roman" w:hAnsi="Times New Roman" w:cs="Times New Roman"/>
          <w:i/>
          <w:sz w:val="24"/>
          <w:szCs w:val="24"/>
          <w:lang w:eastAsia="fr-FR"/>
        </w:rPr>
        <w:t>-prévenus ont été surpris dans le lit conjugal de la partie civile.</w:t>
      </w:r>
      <w:r w:rsidRPr="00D22BCD">
        <w:rPr>
          <w:rFonts w:ascii="Times New Roman" w:eastAsia="Times New Roman" w:hAnsi="Times New Roman" w:cs="Times New Roman"/>
          <w:b/>
          <w:sz w:val="24"/>
          <w:szCs w:val="24"/>
          <w:lang w:eastAsia="fr-FR"/>
        </w:rPr>
        <w:t xml:space="preserve">CA de Dakar, arrêt n°580 du 16 juillet 2001, MP c/A. H. dit O. SOW (inédit).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t>AVEU D’ADULTERE</w:t>
      </w:r>
      <w:r w:rsidRPr="00D22BCD">
        <w:rPr>
          <w:rFonts w:ascii="Times New Roman" w:eastAsia="Times New Roman" w:hAnsi="Times New Roman" w:cs="Times New Roman"/>
          <w:i/>
          <w:sz w:val="24"/>
          <w:szCs w:val="24"/>
          <w:lang w:eastAsia="fr-FR"/>
        </w:rPr>
        <w:t xml:space="preserve">-Il y a complicité d’adultère dès lors qu’il ressort des faits de l’espèce que le prévenu a avoué au témoin être l’auteur de la grossesse portée par la prévenue dudit délit. </w:t>
      </w:r>
      <w:r w:rsidRPr="00D22BCD">
        <w:rPr>
          <w:rFonts w:ascii="Times New Roman" w:eastAsia="Times New Roman" w:hAnsi="Times New Roman" w:cs="Times New Roman"/>
          <w:b/>
          <w:sz w:val="24"/>
          <w:szCs w:val="24"/>
          <w:lang w:eastAsia="fr-FR"/>
        </w:rPr>
        <w:t>C.A de Dakar, arrêt n° 217 du 03 avril 2002, MP c/T. M. BALDE (inédit).</w:t>
      </w:r>
    </w:p>
    <w:p w:rsidR="0064774E" w:rsidRPr="00D22BCD" w:rsidRDefault="0064774E"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64774E" w:rsidRPr="00D22BCD" w:rsidRDefault="0064774E"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64774E" w:rsidRPr="00D22BCD" w:rsidRDefault="0064774E"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i/>
          <w:sz w:val="24"/>
          <w:szCs w:val="24"/>
          <w:lang w:eastAsia="fr-FR"/>
        </w:rPr>
      </w:pPr>
      <w:r w:rsidRPr="00D22BCD">
        <w:rPr>
          <w:rFonts w:ascii="Times New Roman" w:eastAsia="Times New Roman" w:hAnsi="Times New Roman" w:cs="Times New Roman"/>
          <w:b/>
          <w:sz w:val="24"/>
          <w:szCs w:val="24"/>
          <w:lang w:eastAsia="fr-FR"/>
        </w:rPr>
        <w:lastRenderedPageBreak/>
        <w:t>L’ADMISSIBILITE D’UN MESSAGE TELEPHONIQUE CONTENANT DES AVEUX D’ADULTERE ET RESPONSABILITE CIVILE DU COMPLICE</w:t>
      </w:r>
      <w:r w:rsidRPr="00D22BCD">
        <w:rPr>
          <w:rFonts w:ascii="Times New Roman" w:eastAsia="Times New Roman" w:hAnsi="Times New Roman" w:cs="Times New Roman"/>
          <w:i/>
          <w:sz w:val="24"/>
          <w:szCs w:val="24"/>
          <w:lang w:eastAsia="fr-FR"/>
        </w:rPr>
        <w:t>-Constitue un aveu de complicité du délit d’adultère, le fait pour la prévenue, d’avoir rédigé au moyen de son téléphone portable un texte dans lequel elle déclarait avoir entretenu des relations sexuelles avec un tiers à une période où elle était encore dans les liens du mariage. Toutefois, si l’aveu de la prévenue ne permet pas de désigner cette tierce personne comme complice de son comportement adultérin, l’attitude de cette dernière, consistant à faire une cour assidue à la prévenue, est néanmoins constitutive d’une faute ayant facilité à celle-ci la violation de l’obligation de fidélité qu’impose le mariage tant envers les époux qu’à l’égard des tiers.</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i/>
          <w:sz w:val="24"/>
          <w:szCs w:val="24"/>
          <w:lang w:eastAsia="fr-FR"/>
        </w:rPr>
      </w:pPr>
      <w:r w:rsidRPr="00D22BCD">
        <w:rPr>
          <w:rFonts w:ascii="Times New Roman" w:eastAsia="Times New Roman" w:hAnsi="Times New Roman" w:cs="Times New Roman"/>
          <w:i/>
          <w:sz w:val="24"/>
          <w:szCs w:val="24"/>
          <w:lang w:eastAsia="fr-FR"/>
        </w:rPr>
        <w:t xml:space="preserve">En conséquence, il y a lieu de le relaxer du chef de complicité et de retenir sa responsabilité sur le fondement des articles 119 du Code des Obligations Civiles et Commerciales(COCC) et 457 du code de procédure pénale et le condamner à réparer le préjudice subi par l’époux de la prévenue. </w:t>
      </w:r>
      <w:r w:rsidRPr="00D22BCD">
        <w:rPr>
          <w:rFonts w:ascii="Times New Roman" w:eastAsia="Times New Roman" w:hAnsi="Times New Roman" w:cs="Times New Roman"/>
          <w:b/>
          <w:sz w:val="24"/>
          <w:szCs w:val="24"/>
          <w:lang w:eastAsia="fr-FR"/>
        </w:rPr>
        <w:t xml:space="preserve">C.A de Dakar, arrêt n° 131 du 19/02/2010, MP c/ Hadji CISSE et Sidy MBAYE (inédit).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Article 332</w:t>
      </w:r>
    </w:p>
    <w:p w:rsidR="0064774E" w:rsidRPr="00893B7F" w:rsidRDefault="00893B7F" w:rsidP="00893B7F">
      <w:pPr>
        <w:pStyle w:val="Paragraphedeliste"/>
        <w:numPr>
          <w:ilvl w:val="0"/>
          <w:numId w:val="38"/>
        </w:numPr>
        <w:spacing w:line="360" w:lineRule="auto"/>
        <w:jc w:val="both"/>
      </w:pPr>
      <w:r w:rsidRPr="00893B7F">
        <w:t>Ce texte a été a</w:t>
      </w:r>
      <w:r w:rsidR="000F323A" w:rsidRPr="00893B7F">
        <w:t xml:space="preserve">brogé par la </w:t>
      </w:r>
      <w:r w:rsidR="0064774E" w:rsidRPr="00893B7F">
        <w:t>loi n° 77-33 du 22 février 1977</w:t>
      </w:r>
      <w:r w:rsidRPr="00893B7F">
        <w:t xml:space="preserve"> modifiant le Code pénal.</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Article 333</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(Loi n° 77-33 du 22 février 1977)</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Sera puni d'un emprisonnement de six mois à un an et d'une amende de 20.000 à 300.000 francs toute personne qui aura contracté une nouvelle union, alors qu'elle en était empêchée par l'effet d'un précèdent mariage non dissout, même si ce précédent mariage n'a été ni célébré, ni constaté, ni déclaré tardivement.</w:t>
      </w:r>
    </w:p>
    <w:p w:rsidR="000F323A" w:rsidRPr="00D22BCD" w:rsidRDefault="000F323A" w:rsidP="00812E69">
      <w:pPr>
        <w:numPr>
          <w:ilvl w:val="0"/>
          <w:numId w:val="38"/>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t>REPRESSION DU DELIT DE BIGAMIE</w:t>
      </w:r>
      <w:r w:rsidRPr="00D22BCD">
        <w:rPr>
          <w:rFonts w:ascii="Times New Roman" w:eastAsia="Times New Roman" w:hAnsi="Times New Roman" w:cs="Times New Roman"/>
          <w:sz w:val="24"/>
          <w:szCs w:val="24"/>
          <w:lang w:eastAsia="fr-FR"/>
        </w:rPr>
        <w:t>-Ce texte assortit le délit de bigamie d’une peine d’emprisonnement de six mois à un an et d'une amende de 20.000 à 300.000 francs, avant de le définir.</w:t>
      </w: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b/>
          <w:sz w:val="24"/>
          <w:szCs w:val="24"/>
        </w:rPr>
        <w:t>DEFINITION DE LA BIGAMIE-</w:t>
      </w:r>
      <w:r w:rsidRPr="00D22BCD">
        <w:rPr>
          <w:rFonts w:ascii="Times New Roman" w:hAnsi="Times New Roman" w:cs="Times New Roman"/>
          <w:sz w:val="24"/>
          <w:szCs w:val="24"/>
        </w:rPr>
        <w:t>A la lumière de ces dispositions, la bigamie peut être entendue comme l’état de l’homme ou de la femme qui, étant engagé dans les liens du mariage, en a contracté un autre avant la dissolution du précédent (</w:t>
      </w:r>
      <w:r w:rsidRPr="00D22BCD">
        <w:rPr>
          <w:rFonts w:ascii="Times New Roman" w:hAnsi="Times New Roman" w:cs="Times New Roman"/>
          <w:i/>
          <w:sz w:val="24"/>
          <w:szCs w:val="24"/>
        </w:rPr>
        <w:t>En ce sens Jean PRADEL ET Michel DANTI JUAN, op.cit. p.336</w:t>
      </w:r>
      <w:r w:rsidRPr="00D22BCD">
        <w:rPr>
          <w:rFonts w:ascii="Times New Roman" w:hAnsi="Times New Roman" w:cs="Times New Roman"/>
          <w:sz w:val="24"/>
          <w:szCs w:val="24"/>
        </w:rPr>
        <w:t>).</w:t>
      </w:r>
    </w:p>
    <w:p w:rsidR="006A0EAB" w:rsidRDefault="006A0EAB" w:rsidP="00812E69">
      <w:pPr>
        <w:spacing w:line="360" w:lineRule="auto"/>
        <w:jc w:val="both"/>
        <w:rPr>
          <w:rFonts w:ascii="Times New Roman" w:hAnsi="Times New Roman" w:cs="Times New Roman"/>
          <w:sz w:val="24"/>
          <w:szCs w:val="24"/>
        </w:rPr>
      </w:pPr>
    </w:p>
    <w:p w:rsidR="006A0EAB" w:rsidRDefault="006A0EAB" w:rsidP="00812E69">
      <w:pPr>
        <w:spacing w:line="360" w:lineRule="auto"/>
        <w:jc w:val="both"/>
        <w:rPr>
          <w:rFonts w:ascii="Times New Roman" w:hAnsi="Times New Roman" w:cs="Times New Roman"/>
          <w:sz w:val="24"/>
          <w:szCs w:val="24"/>
        </w:rPr>
      </w:pPr>
    </w:p>
    <w:p w:rsidR="006A0EAB" w:rsidRDefault="006A0EAB" w:rsidP="00812E69">
      <w:pPr>
        <w:spacing w:line="360" w:lineRule="auto"/>
        <w:jc w:val="both"/>
        <w:rPr>
          <w:rFonts w:ascii="Times New Roman" w:hAnsi="Times New Roman" w:cs="Times New Roman"/>
          <w:sz w:val="24"/>
          <w:szCs w:val="24"/>
        </w:rPr>
      </w:pPr>
    </w:p>
    <w:p w:rsidR="000F323A" w:rsidRPr="00D22BCD" w:rsidRDefault="000F323A" w:rsidP="00812E69">
      <w:pPr>
        <w:spacing w:line="360" w:lineRule="auto"/>
        <w:jc w:val="both"/>
        <w:rPr>
          <w:rFonts w:ascii="Times New Roman" w:hAnsi="Times New Roman" w:cs="Times New Roman"/>
          <w:sz w:val="24"/>
          <w:szCs w:val="24"/>
        </w:rPr>
      </w:pPr>
      <w:r w:rsidRPr="00D22BCD">
        <w:rPr>
          <w:rFonts w:ascii="Times New Roman" w:hAnsi="Times New Roman" w:cs="Times New Roman"/>
          <w:sz w:val="24"/>
          <w:szCs w:val="24"/>
        </w:rPr>
        <w:lastRenderedPageBreak/>
        <w:t>Il convient de souligner que sous nos tropiques, la polygamie (limitée ou à quatre épouses) constitue l’option matrimoniale de droit commun à côté de la monogamie. La bigamie peut s’entendre dès lors comme une v</w:t>
      </w:r>
      <w:r w:rsidR="00D861E2">
        <w:rPr>
          <w:rFonts w:ascii="Times New Roman" w:hAnsi="Times New Roman" w:cs="Times New Roman"/>
          <w:sz w:val="24"/>
          <w:szCs w:val="24"/>
        </w:rPr>
        <w:t>iolation des règles régissant</w:t>
      </w:r>
      <w:r w:rsidRPr="00D22BCD">
        <w:rPr>
          <w:rFonts w:ascii="Times New Roman" w:hAnsi="Times New Roman" w:cs="Times New Roman"/>
          <w:sz w:val="24"/>
          <w:szCs w:val="24"/>
        </w:rPr>
        <w:t xml:space="preserve"> ladite l’option (</w:t>
      </w:r>
      <w:r w:rsidRPr="00D22BCD">
        <w:rPr>
          <w:rFonts w:ascii="Times New Roman" w:hAnsi="Times New Roman" w:cs="Times New Roman"/>
          <w:i/>
          <w:sz w:val="24"/>
          <w:szCs w:val="24"/>
        </w:rPr>
        <w:t>Sur l’option matrimoniale, voir les articles 65, 133,134 et 135 du CF et Amsatou SOW SIDIBE, Droit civil, introduction à l’étude du droit, état des personnes et famille, CREDILA, novembre 2014, p.179 et s.).</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CONDITION PREALABLE DU DELIT DE BIGAMIE: L’EXISTENCE D’UN PRECEDANT MARIAGE NON DISSOUT-</w:t>
      </w:r>
      <w:r w:rsidRPr="00D22BCD">
        <w:rPr>
          <w:rFonts w:ascii="Times New Roman" w:eastAsia="Times New Roman" w:hAnsi="Times New Roman" w:cs="Times New Roman"/>
          <w:sz w:val="24"/>
          <w:szCs w:val="24"/>
          <w:lang w:eastAsia="fr-FR"/>
        </w:rPr>
        <w:t>La poursuite du délit de bigamie suppose l’existence d’un précédent mariage valablement scellé qui en empêche un autre. Peu importe que celui-là fasse l’objet ou non de transcription. « </w:t>
      </w:r>
      <w:r w:rsidRPr="00D22BCD">
        <w:rPr>
          <w:rFonts w:ascii="Times New Roman" w:eastAsia="Times New Roman" w:hAnsi="Times New Roman" w:cs="Times New Roman"/>
          <w:i/>
          <w:sz w:val="24"/>
          <w:szCs w:val="24"/>
          <w:lang w:eastAsia="fr-FR"/>
        </w:rPr>
        <w:t>Même si ce précédent mariage n'a été ni célébré, ni constaté, ni déclaré tardivement </w:t>
      </w:r>
      <w:r w:rsidRPr="00D22BCD">
        <w:rPr>
          <w:rFonts w:ascii="Times New Roman" w:eastAsia="Times New Roman" w:hAnsi="Times New Roman" w:cs="Times New Roman"/>
          <w:sz w:val="24"/>
          <w:szCs w:val="24"/>
          <w:lang w:eastAsia="fr-FR"/>
        </w:rPr>
        <w:t>» précise le texte. A juste titre, ces mesures ne constituent que des moyens de preuve et de publicité de l’union et n’ont aucun effet sur sa validité</w:t>
      </w:r>
      <w:r w:rsidRPr="00D22BCD">
        <w:rPr>
          <w:rFonts w:ascii="Times New Roman" w:eastAsia="Times New Roman" w:hAnsi="Times New Roman" w:cs="Times New Roman"/>
          <w:b/>
          <w:sz w:val="24"/>
          <w:szCs w:val="24"/>
          <w:lang w:eastAsia="fr-FR"/>
        </w:rPr>
        <w: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sz w:val="24"/>
          <w:szCs w:val="24"/>
          <w:lang w:eastAsia="fr-FR"/>
        </w:rPr>
        <w:t>En outre ce mariage précédant ne doit pas faire l’objet de dissolution. Autrement dit,</w:t>
      </w:r>
      <w:r w:rsidR="00D861E2">
        <w:rPr>
          <w:rFonts w:ascii="Times New Roman" w:eastAsia="Times New Roman" w:hAnsi="Times New Roman" w:cs="Times New Roman"/>
          <w:sz w:val="24"/>
          <w:szCs w:val="24"/>
          <w:lang w:eastAsia="fr-FR"/>
        </w:rPr>
        <w:t xml:space="preserve"> il ne doit pas être atteint par</w:t>
      </w:r>
      <w:r w:rsidRPr="00D22BCD">
        <w:rPr>
          <w:rFonts w:ascii="Times New Roman" w:eastAsia="Times New Roman" w:hAnsi="Times New Roman" w:cs="Times New Roman"/>
          <w:sz w:val="24"/>
          <w:szCs w:val="24"/>
          <w:lang w:eastAsia="fr-FR"/>
        </w:rPr>
        <w:t xml:space="preserve"> les causes de dissolution notamment le décès, l’absence déclarée de l’un des conjoints dont le jugement est transcrit ou le divorce dont la décision, prononcée sur le fondement des articles 165 et suivants du CF, est </w:t>
      </w:r>
      <w:proofErr w:type="gramStart"/>
      <w:r w:rsidRPr="00D22BCD">
        <w:rPr>
          <w:rFonts w:ascii="Times New Roman" w:eastAsia="Times New Roman" w:hAnsi="Times New Roman" w:cs="Times New Roman"/>
          <w:sz w:val="24"/>
          <w:szCs w:val="24"/>
          <w:lang w:eastAsia="fr-FR"/>
        </w:rPr>
        <w:t>devenue</w:t>
      </w:r>
      <w:proofErr w:type="gramEnd"/>
      <w:r w:rsidRPr="00D22BCD">
        <w:rPr>
          <w:rFonts w:ascii="Times New Roman" w:eastAsia="Times New Roman" w:hAnsi="Times New Roman" w:cs="Times New Roman"/>
          <w:sz w:val="24"/>
          <w:szCs w:val="24"/>
          <w:lang w:eastAsia="fr-FR"/>
        </w:rPr>
        <w:t xml:space="preserve"> définitive.</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sz w:val="24"/>
          <w:szCs w:val="24"/>
          <w:lang w:eastAsia="fr-FR"/>
        </w:rPr>
        <w:t>En tout état de cause, ce mariage doit subsister au moment de la célébration du second.</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i/>
          <w:sz w:val="24"/>
          <w:szCs w:val="24"/>
          <w:lang w:eastAsia="fr-FR"/>
        </w:rPr>
      </w:pPr>
      <w:r w:rsidRPr="00D22BCD">
        <w:rPr>
          <w:rFonts w:ascii="Times New Roman" w:eastAsia="Times New Roman" w:hAnsi="Times New Roman" w:cs="Times New Roman"/>
          <w:b/>
          <w:sz w:val="24"/>
          <w:szCs w:val="24"/>
          <w:lang w:eastAsia="fr-FR"/>
        </w:rPr>
        <w:t xml:space="preserve">ELEMENTS CONSTITUTIFS : CELEBRATION EN CONNAISSANCE DE CAUSE D’UN SECOND MARIAGE- </w:t>
      </w:r>
      <w:r w:rsidRPr="00D22BCD">
        <w:rPr>
          <w:rFonts w:ascii="Times New Roman" w:eastAsia="Times New Roman" w:hAnsi="Times New Roman" w:cs="Times New Roman"/>
          <w:sz w:val="24"/>
          <w:szCs w:val="24"/>
          <w:lang w:eastAsia="fr-FR"/>
        </w:rPr>
        <w:t xml:space="preserve">Abstraction faite de la nullité absolue du second mariage pour cause de bigamie, ce qui est pris en compte, dans l’élément matériel dudit délit, c’est le fait de </w:t>
      </w:r>
      <w:r w:rsidRPr="00D22BCD">
        <w:rPr>
          <w:rFonts w:ascii="Times New Roman" w:eastAsia="Times New Roman" w:hAnsi="Times New Roman" w:cs="Times New Roman"/>
          <w:i/>
          <w:sz w:val="24"/>
          <w:szCs w:val="24"/>
          <w:lang w:eastAsia="fr-FR"/>
        </w:rPr>
        <w:t xml:space="preserve">contracter une nouvelle union.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sz w:val="24"/>
          <w:szCs w:val="24"/>
          <w:lang w:eastAsia="fr-FR"/>
        </w:rPr>
        <w:t>Par ailleurs, concernant l’élément moral, il convient de préciser que la bigamie est une infraction intentionnelle</w:t>
      </w:r>
      <w:r w:rsidRPr="00D22BCD">
        <w:rPr>
          <w:rFonts w:ascii="Times New Roman" w:eastAsia="Times New Roman" w:hAnsi="Times New Roman" w:cs="Times New Roman"/>
          <w:i/>
          <w:sz w:val="24"/>
          <w:szCs w:val="24"/>
          <w:lang w:eastAsia="fr-FR"/>
        </w:rPr>
        <w:t xml:space="preserve">. </w:t>
      </w:r>
      <w:r w:rsidRPr="00D22BCD">
        <w:rPr>
          <w:rFonts w:ascii="Times New Roman" w:eastAsia="Times New Roman" w:hAnsi="Times New Roman" w:cs="Times New Roman"/>
          <w:sz w:val="24"/>
          <w:szCs w:val="24"/>
          <w:lang w:eastAsia="fr-FR"/>
        </w:rPr>
        <w:t>Elle suppose chez l’auteur la connaissance du fait que le premier mariage subsiste valablement et empêche la célébration du second.</w:t>
      </w:r>
    </w:p>
    <w:p w:rsidR="000F323A" w:rsidRPr="00D22BCD" w:rsidRDefault="000F323A" w:rsidP="00812E69">
      <w:pPr>
        <w:numPr>
          <w:ilvl w:val="0"/>
          <w:numId w:val="35"/>
        </w:num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sz w:val="24"/>
          <w:szCs w:val="24"/>
          <w:lang w:eastAsia="fr-FR"/>
        </w:rPr>
        <w:t>D’ailleurs, dans les décisions dépouillées les juges sont revenus sur ces conditions.</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BIGAMIE ET IGNORANCE DE L’EXIGENCE D’UNE DISSOSOLUTION JUDICIAIRE DU PRECEDANT MARIAGE</w:t>
      </w:r>
      <w:r w:rsidRPr="00D22BCD">
        <w:rPr>
          <w:rFonts w:ascii="Times New Roman" w:eastAsia="Times New Roman" w:hAnsi="Times New Roman" w:cs="Times New Roman"/>
          <w:i/>
          <w:sz w:val="24"/>
          <w:szCs w:val="24"/>
          <w:lang w:eastAsia="fr-FR"/>
        </w:rPr>
        <w:t>-Les délits de bigamie et de complicité de bigamie sont constitués même si les prévenus font état de leur ignorance de devoir s’adresser à la justice pour dissoudre le précédent mariage avant de contracter le second</w:t>
      </w:r>
      <w:r w:rsidRPr="00D22BCD">
        <w:rPr>
          <w:rFonts w:ascii="Times New Roman" w:eastAsia="Times New Roman" w:hAnsi="Times New Roman" w:cs="Times New Roman"/>
          <w:sz w:val="24"/>
          <w:szCs w:val="24"/>
          <w:lang w:eastAsia="fr-FR"/>
        </w:rPr>
        <w:t>.</w:t>
      </w:r>
      <w:r w:rsidRPr="00D22BCD">
        <w:rPr>
          <w:rFonts w:ascii="Times New Roman" w:eastAsia="Times New Roman" w:hAnsi="Times New Roman" w:cs="Times New Roman"/>
          <w:b/>
          <w:sz w:val="24"/>
          <w:szCs w:val="24"/>
          <w:lang w:eastAsia="fr-FR"/>
        </w:rPr>
        <w:t xml:space="preserve">  CA de Dakar, arrêt n° 118 du 08 février  1999, MP et A. BA c/ R. M.BA et S. M. G. BA (inédit).</w:t>
      </w:r>
    </w:p>
    <w:p w:rsidR="006A0EAB" w:rsidRDefault="006A0EAB"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i/>
          <w:sz w:val="24"/>
          <w:szCs w:val="24"/>
          <w:lang w:eastAsia="fr-FR"/>
        </w:rPr>
      </w:pPr>
      <w:r w:rsidRPr="00D22BCD">
        <w:rPr>
          <w:rFonts w:ascii="Times New Roman" w:eastAsia="Times New Roman" w:hAnsi="Times New Roman" w:cs="Times New Roman"/>
          <w:b/>
          <w:sz w:val="24"/>
          <w:szCs w:val="24"/>
          <w:lang w:eastAsia="fr-FR"/>
        </w:rPr>
        <w:lastRenderedPageBreak/>
        <w:t>BIGAMIE ET REMARIAGE DE BONNE FOI</w:t>
      </w:r>
      <w:r w:rsidRPr="00D22BCD">
        <w:rPr>
          <w:rFonts w:ascii="Times New Roman" w:eastAsia="Times New Roman" w:hAnsi="Times New Roman" w:cs="Times New Roman"/>
          <w:i/>
          <w:sz w:val="24"/>
          <w:szCs w:val="24"/>
          <w:lang w:eastAsia="fr-FR"/>
        </w:rPr>
        <w:t>-La prévenue qui s’est remariée de bonne foi, suite à la dissolution par les autorités religieuses et coutumières de son précédent mariage pour abandon de famille, ne peut être poursuivie pour le délit de bigamie.</w:t>
      </w:r>
      <w:r w:rsidRPr="00D22BCD">
        <w:rPr>
          <w:rFonts w:ascii="Times New Roman" w:eastAsia="Times New Roman" w:hAnsi="Times New Roman" w:cs="Times New Roman"/>
          <w:b/>
          <w:sz w:val="24"/>
          <w:szCs w:val="24"/>
          <w:lang w:eastAsia="fr-FR"/>
        </w:rPr>
        <w:t xml:space="preserve"> CA de Dakar, arrêt n° 375 du 10 mai 1999, MP et S. M. KA c/ O. M. DIALLO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NECESSITE DE PROUVER LE SECOND MARIAGE PAR UN ACTE D’ETAT CIVIL</w:t>
      </w:r>
      <w:r w:rsidRPr="00D22BCD">
        <w:rPr>
          <w:rFonts w:ascii="Times New Roman" w:eastAsia="Times New Roman" w:hAnsi="Times New Roman" w:cs="Times New Roman"/>
          <w:i/>
          <w:sz w:val="24"/>
          <w:szCs w:val="24"/>
          <w:lang w:eastAsia="fr-FR"/>
        </w:rPr>
        <w:t>-A la lumière de l’article 333 du code de la Famille, la preuve du précédent mariage peut être rapportée par tous moyens. Cependant, conformément à l’article 29 du Code de la Famille, le second mariage doit être établi par un certificat de mariage.</w:t>
      </w:r>
      <w:r w:rsidRPr="00D22BCD">
        <w:rPr>
          <w:rFonts w:ascii="Times New Roman" w:eastAsia="Times New Roman" w:hAnsi="Times New Roman" w:cs="Times New Roman"/>
          <w:b/>
          <w:sz w:val="24"/>
          <w:szCs w:val="24"/>
          <w:lang w:eastAsia="fr-FR"/>
        </w:rPr>
        <w:t>CA de Dakar, arrêt n° 103 du 22 décembre 1999, MP et I. NGOM c/ A. DIOUF et M. DIOUF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BIGAMIE ET ABSENCE DE DISSOLUTION DU PRECEDENT MARIAGE POUR CAUSE D’APPEL</w:t>
      </w:r>
      <w:r w:rsidRPr="00D22BCD">
        <w:rPr>
          <w:rFonts w:ascii="Times New Roman" w:eastAsia="Times New Roman" w:hAnsi="Times New Roman" w:cs="Times New Roman"/>
          <w:i/>
          <w:sz w:val="24"/>
          <w:szCs w:val="24"/>
          <w:lang w:eastAsia="fr-FR"/>
        </w:rPr>
        <w:t>- L’époux qui contracte une nouvelle union alors que son précédent mariage n’est pas définitivement dissout pour cause d’appel du jugement de divorce, ne peut être poursuivi pour le délit d’adultère mais pour celui de la bigamie prévu et puni par l’article 333 du Code de Procédure Pénale.</w:t>
      </w:r>
      <w:r w:rsidRPr="00D22BCD">
        <w:rPr>
          <w:rFonts w:ascii="Times New Roman" w:eastAsia="Times New Roman" w:hAnsi="Times New Roman" w:cs="Times New Roman"/>
          <w:b/>
          <w:sz w:val="24"/>
          <w:szCs w:val="24"/>
          <w:lang w:eastAsia="fr-FR"/>
        </w:rPr>
        <w:t xml:space="preserve"> CA de Dakar, arrêt n° 372 du 21 mai 2001, MP et A. ALCANTRA  c/ A. BADREDINE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BIGAMIE ET COMPLICITE-</w:t>
      </w:r>
      <w:r w:rsidRPr="00D22BCD">
        <w:rPr>
          <w:rFonts w:ascii="Times New Roman" w:eastAsia="Times New Roman" w:hAnsi="Times New Roman" w:cs="Times New Roman"/>
          <w:i/>
          <w:sz w:val="24"/>
          <w:szCs w:val="24"/>
          <w:lang w:eastAsia="fr-FR"/>
        </w:rPr>
        <w:t>Le parent de la prévenue du délit de bigamie ne peut être poursuivi comme complice d’une telle infraction pour avoir donné sa fille en mariage.  Celle-ci, âgée de trente (30) ans, est dégagée de toute tutelle en ce qui concerne les conditions de célébration de ladite union, qu’elles soient celles du droit traditionnel que du droit moderne</w:t>
      </w:r>
      <w:r w:rsidRPr="00D22BCD">
        <w:rPr>
          <w:rFonts w:ascii="Times New Roman" w:eastAsia="Times New Roman" w:hAnsi="Times New Roman" w:cs="Times New Roman"/>
          <w:sz w:val="24"/>
          <w:szCs w:val="24"/>
          <w:lang w:eastAsia="fr-FR"/>
        </w:rPr>
        <w:t xml:space="preserve">. </w:t>
      </w:r>
      <w:r w:rsidRPr="00D22BCD">
        <w:rPr>
          <w:rFonts w:ascii="Times New Roman" w:eastAsia="Times New Roman" w:hAnsi="Times New Roman" w:cs="Times New Roman"/>
          <w:i/>
          <w:sz w:val="24"/>
          <w:szCs w:val="24"/>
          <w:lang w:eastAsia="fr-FR"/>
        </w:rPr>
        <w:t>C’est à bon droit que le juge d’instance a relaxé ce dernier de ce chef.</w:t>
      </w:r>
      <w:r w:rsidRPr="00D22BCD">
        <w:rPr>
          <w:rFonts w:ascii="Times New Roman" w:eastAsia="Times New Roman" w:hAnsi="Times New Roman" w:cs="Times New Roman"/>
          <w:b/>
          <w:sz w:val="24"/>
          <w:szCs w:val="24"/>
          <w:lang w:eastAsia="fr-FR"/>
        </w:rPr>
        <w:t xml:space="preserve"> C.A de Dakar, arrêt n°404 du 24 juin 2002, MP c/M. SOW et S. SOW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t>INDIFFERENCE DE LA TRANSCRIPTION DU SECOND MARIAGE A L’ETAT CIVIL-</w:t>
      </w:r>
      <w:r w:rsidRPr="00D22BCD">
        <w:rPr>
          <w:rFonts w:ascii="Times New Roman" w:eastAsia="Times New Roman" w:hAnsi="Times New Roman" w:cs="Times New Roman"/>
          <w:i/>
          <w:sz w:val="24"/>
          <w:szCs w:val="24"/>
          <w:lang w:eastAsia="fr-FR"/>
        </w:rPr>
        <w:t xml:space="preserve">Le délit de bigamie est constitué même si le second mariage n’est pas établi au moyen d’un acte d’état civil. Doit être réprimé de ce chef, le prévenu qui a reconnu avoir contracté une nouvelle union alors qu’il en avait été empêché par son statut monogame. </w:t>
      </w:r>
      <w:r w:rsidRPr="00D22BCD">
        <w:rPr>
          <w:rFonts w:ascii="Times New Roman" w:eastAsia="Times New Roman" w:hAnsi="Times New Roman" w:cs="Times New Roman"/>
          <w:b/>
          <w:sz w:val="24"/>
          <w:szCs w:val="24"/>
          <w:lang w:eastAsia="fr-FR"/>
        </w:rPr>
        <w:t>C.A de Dakar, arrêt n° 167 du 10 mars 2003, MP et Mame A. FAYE c/I. DIA (inédit).</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t>BIGAMIE ET ABSENCE DE CONSENTEMENT AU SECOND MARIAGE</w:t>
      </w:r>
      <w:r w:rsidRPr="00D22BCD">
        <w:rPr>
          <w:rFonts w:ascii="Times New Roman" w:eastAsia="Times New Roman" w:hAnsi="Times New Roman" w:cs="Times New Roman"/>
          <w:sz w:val="24"/>
          <w:szCs w:val="24"/>
          <w:lang w:eastAsia="fr-FR"/>
        </w:rPr>
        <w:t>-</w:t>
      </w:r>
      <w:r w:rsidRPr="00D22BCD">
        <w:rPr>
          <w:rFonts w:ascii="Times New Roman" w:eastAsia="Times New Roman" w:hAnsi="Times New Roman" w:cs="Times New Roman"/>
          <w:i/>
          <w:sz w:val="24"/>
          <w:szCs w:val="24"/>
          <w:lang w:eastAsia="fr-FR"/>
        </w:rPr>
        <w:t>Le délit de bigamie n’est pas constitué lorsque le précédent mariage, tel que reconnu par le père de l’épouse, a été célébré sans le consentement de cette dernière en violation de l’article 108 du Code de la Famille.</w:t>
      </w:r>
      <w:r w:rsidRPr="00D22BCD">
        <w:rPr>
          <w:rFonts w:ascii="Times New Roman" w:eastAsia="Times New Roman" w:hAnsi="Times New Roman" w:cs="Times New Roman"/>
          <w:b/>
          <w:sz w:val="24"/>
          <w:szCs w:val="24"/>
          <w:lang w:eastAsia="fr-FR"/>
        </w:rPr>
        <w:t xml:space="preserve"> CA de Dakar, arrêt n° 359 du 16 mai 2001, MP et A. N. DIA c/ M. DIA (inédit).</w:t>
      </w:r>
    </w:p>
    <w:p w:rsidR="00E929C8" w:rsidRDefault="00E929C8"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E929C8" w:rsidRDefault="00E929C8"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p>
    <w:p w:rsidR="00284983" w:rsidRDefault="00284983" w:rsidP="00812E69">
      <w:pPr>
        <w:overflowPunct w:val="0"/>
        <w:autoSpaceDE w:val="0"/>
        <w:autoSpaceDN w:val="0"/>
        <w:adjustRightInd w:val="0"/>
        <w:spacing w:after="0" w:line="360" w:lineRule="auto"/>
        <w:jc w:val="both"/>
        <w:rPr>
          <w:rFonts w:ascii="Times New Roman" w:eastAsia="Times New Roman" w:hAnsi="Times New Roman" w:cs="Times New Roman"/>
          <w:i/>
          <w:sz w:val="24"/>
          <w:szCs w:val="24"/>
          <w:lang w:eastAsia="fr-FR"/>
        </w:rPr>
      </w:pP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b/>
          <w:sz w:val="24"/>
          <w:szCs w:val="24"/>
          <w:lang w:eastAsia="fr-FR"/>
        </w:rPr>
        <w:lastRenderedPageBreak/>
        <w:t>CONCLUSION</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t>ESSAI DE BILAN</w:t>
      </w:r>
      <w:r w:rsidRPr="00D22BCD">
        <w:rPr>
          <w:rFonts w:ascii="Times New Roman" w:eastAsia="Times New Roman" w:hAnsi="Times New Roman" w:cs="Times New Roman"/>
          <w:sz w:val="24"/>
          <w:szCs w:val="24"/>
          <w:lang w:eastAsia="fr-FR"/>
        </w:rPr>
        <w:t>- L’analyse des décisions ayant fait application des articles 294 à 333 du Code pénal qui répriment les infractions relatives aux violences ou atteintes physiques (réelles ou éventuelles) et aux atteintes aux mœurs a permis d’identifier les conditions préalables, les éléments constitutifs des délits en question ainsi que les sanctions qui leur sont attachées.</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sz w:val="24"/>
          <w:szCs w:val="24"/>
          <w:lang w:eastAsia="fr-FR"/>
        </w:rPr>
        <w:t xml:space="preserve">Aussi, la revue desdites décisions a-t-elle le mérite à quelques exceptions près, de rendre compte d’une possible et nécessaire harmonisation des démarches des juges nonobstant de l’exercice de leur pouvoir souverain d’appréciation.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D22BCD">
        <w:rPr>
          <w:rFonts w:ascii="Times New Roman" w:eastAsia="Times New Roman" w:hAnsi="Times New Roman" w:cs="Times New Roman"/>
          <w:b/>
          <w:sz w:val="24"/>
          <w:szCs w:val="24"/>
          <w:lang w:eastAsia="fr-FR"/>
        </w:rPr>
        <w:t>SANS EXHAUSTIVITE</w:t>
      </w:r>
      <w:r w:rsidRPr="00D22BCD">
        <w:rPr>
          <w:rFonts w:ascii="Times New Roman" w:eastAsia="Times New Roman" w:hAnsi="Times New Roman" w:cs="Times New Roman"/>
          <w:sz w:val="24"/>
          <w:szCs w:val="24"/>
          <w:lang w:eastAsia="fr-FR"/>
        </w:rPr>
        <w:t xml:space="preserve">-Cependant, il convient de préciser que les dispositions objet de ces travaux, en ce sens qu’elles sont d’application très courante, rend périlleux toute prétention à l’exhaustivité.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D22BCD">
        <w:rPr>
          <w:rFonts w:ascii="Times New Roman" w:eastAsia="Times New Roman" w:hAnsi="Times New Roman" w:cs="Times New Roman"/>
          <w:sz w:val="24"/>
          <w:szCs w:val="24"/>
          <w:lang w:eastAsia="fr-FR"/>
        </w:rPr>
        <w:t xml:space="preserve">Dès lors, les présentes annotations auront été l’occasion d’un apprentissage de la pratique judiciaire ainsi qu’une modeste contribution à améliorer. </w:t>
      </w: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color w:val="FF0000"/>
          <w:sz w:val="24"/>
          <w:szCs w:val="24"/>
          <w:lang w:eastAsia="fr-FR"/>
        </w:rPr>
      </w:pP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p>
    <w:p w:rsidR="00B6382F" w:rsidRDefault="00B6382F" w:rsidP="00B6382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6382F" w:rsidRDefault="00B6382F" w:rsidP="00B6382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6382F" w:rsidRDefault="00B6382F" w:rsidP="00B6382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6382F" w:rsidRDefault="00B6382F" w:rsidP="00B6382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6382F" w:rsidRDefault="00B6382F" w:rsidP="00B6382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6382F" w:rsidRDefault="00B6382F" w:rsidP="00B6382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6382F" w:rsidRDefault="00B6382F" w:rsidP="00B6382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6382F" w:rsidRDefault="00B6382F" w:rsidP="00B6382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6382F" w:rsidRDefault="00B6382F" w:rsidP="00B6382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6382F" w:rsidRDefault="00B6382F" w:rsidP="00B6382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6382F" w:rsidRDefault="00B6382F" w:rsidP="00B6382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6382F" w:rsidRDefault="00B6382F" w:rsidP="00B6382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6382F" w:rsidRDefault="00B6382F" w:rsidP="00B6382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6382F" w:rsidRDefault="00B6382F" w:rsidP="00B6382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6382F" w:rsidRDefault="00B6382F" w:rsidP="00B6382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6382F" w:rsidRDefault="00B6382F" w:rsidP="00B6382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6382F" w:rsidRDefault="00B6382F" w:rsidP="00B6382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6382F" w:rsidRDefault="00B6382F" w:rsidP="00B6382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6382F" w:rsidRDefault="00B6382F" w:rsidP="00B6382F">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lastRenderedPageBreak/>
        <w:t>BIBLIOGRAPHIE</w:t>
      </w:r>
    </w:p>
    <w:p w:rsidR="00B6382F" w:rsidRPr="0062747A" w:rsidRDefault="00B6382F" w:rsidP="00B6382F">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fr-FR"/>
        </w:rPr>
      </w:pPr>
      <w:r w:rsidRPr="0062747A">
        <w:rPr>
          <w:rFonts w:ascii="Times New Roman" w:eastAsia="Times New Roman" w:hAnsi="Times New Roman" w:cs="Times New Roman"/>
          <w:b/>
          <w:sz w:val="24"/>
          <w:szCs w:val="24"/>
          <w:lang w:eastAsia="fr-FR"/>
        </w:rPr>
        <w:t>OUVRAGES</w:t>
      </w:r>
    </w:p>
    <w:p w:rsidR="00B6382F" w:rsidRPr="00487D0C" w:rsidRDefault="00B6382F" w:rsidP="00B6382F">
      <w:pPr>
        <w:jc w:val="both"/>
        <w:rPr>
          <w:rFonts w:ascii="Times New Roman" w:eastAsia="Times New Roman" w:hAnsi="Times New Roman" w:cs="Times New Roman"/>
          <w:sz w:val="24"/>
          <w:szCs w:val="24"/>
          <w:lang w:eastAsia="fr-FR"/>
        </w:rPr>
      </w:pPr>
      <w:r w:rsidRPr="00487D0C">
        <w:rPr>
          <w:rFonts w:ascii="Times New Roman" w:eastAsia="Times New Roman" w:hAnsi="Times New Roman" w:cs="Times New Roman"/>
          <w:sz w:val="24"/>
          <w:szCs w:val="24"/>
          <w:lang w:eastAsia="fr-FR"/>
        </w:rPr>
        <w:t>Amsatou SOW SIDIBE, Droit civil, droit sénégalais, introduction à l’étude du droit, état des personnes et famille, CREDILA, novembre 2014, p.179 et</w:t>
      </w:r>
    </w:p>
    <w:p w:rsidR="00B6382F" w:rsidRPr="00487D0C" w:rsidRDefault="00B6382F" w:rsidP="00B6382F">
      <w:pPr>
        <w:jc w:val="both"/>
        <w:rPr>
          <w:rFonts w:ascii="Times New Roman" w:hAnsi="Times New Roman" w:cs="Times New Roman"/>
          <w:sz w:val="24"/>
          <w:szCs w:val="24"/>
        </w:rPr>
      </w:pPr>
      <w:r w:rsidRPr="00487D0C">
        <w:rPr>
          <w:rFonts w:ascii="Times New Roman" w:hAnsi="Times New Roman" w:cs="Times New Roman"/>
          <w:sz w:val="24"/>
          <w:szCs w:val="24"/>
        </w:rPr>
        <w:t xml:space="preserve">André BOAS et Jenny LAMBERT la violence conjugale, avec le concours de la Revue Trimestrielle des droits de l’Homme, </w:t>
      </w:r>
      <w:proofErr w:type="spellStart"/>
      <w:r w:rsidRPr="00487D0C">
        <w:rPr>
          <w:rFonts w:ascii="Times New Roman" w:hAnsi="Times New Roman" w:cs="Times New Roman"/>
          <w:sz w:val="24"/>
          <w:szCs w:val="24"/>
        </w:rPr>
        <w:t>Bruxelle</w:t>
      </w:r>
      <w:proofErr w:type="spellEnd"/>
      <w:r w:rsidRPr="00487D0C">
        <w:rPr>
          <w:rFonts w:ascii="Times New Roman" w:hAnsi="Times New Roman" w:cs="Times New Roman"/>
          <w:sz w:val="24"/>
          <w:szCs w:val="24"/>
        </w:rPr>
        <w:t xml:space="preserve">, </w:t>
      </w:r>
      <w:proofErr w:type="spellStart"/>
      <w:r w:rsidRPr="00487D0C">
        <w:rPr>
          <w:rFonts w:ascii="Times New Roman" w:hAnsi="Times New Roman" w:cs="Times New Roman"/>
          <w:sz w:val="24"/>
          <w:szCs w:val="24"/>
        </w:rPr>
        <w:t>Bruylant</w:t>
      </w:r>
      <w:proofErr w:type="spellEnd"/>
      <w:r w:rsidRPr="00487D0C">
        <w:rPr>
          <w:rFonts w:ascii="Times New Roman" w:hAnsi="Times New Roman" w:cs="Times New Roman"/>
          <w:sz w:val="24"/>
          <w:szCs w:val="24"/>
        </w:rPr>
        <w:t xml:space="preserve"> 2004, p.11 et s.).</w:t>
      </w:r>
    </w:p>
    <w:p w:rsidR="00B6382F" w:rsidRPr="00487D0C" w:rsidRDefault="00B6382F" w:rsidP="00B6382F">
      <w:pPr>
        <w:jc w:val="both"/>
        <w:rPr>
          <w:rFonts w:ascii="Times New Roman" w:hAnsi="Times New Roman" w:cs="Times New Roman"/>
          <w:sz w:val="24"/>
          <w:szCs w:val="24"/>
        </w:rPr>
      </w:pPr>
      <w:r w:rsidRPr="00487D0C">
        <w:rPr>
          <w:rFonts w:ascii="Times New Roman" w:hAnsi="Times New Roman" w:cs="Times New Roman"/>
          <w:sz w:val="24"/>
          <w:szCs w:val="24"/>
        </w:rPr>
        <w:t>Cheikh DIAKHOUMPA, Traité théorique et pratique de procédure pénale, Tome 2, la phase décisoire du procès pénal, 1</w:t>
      </w:r>
      <w:r w:rsidRPr="00487D0C">
        <w:rPr>
          <w:rFonts w:ascii="Times New Roman" w:hAnsi="Times New Roman" w:cs="Times New Roman"/>
          <w:sz w:val="24"/>
          <w:szCs w:val="24"/>
          <w:vertAlign w:val="superscript"/>
        </w:rPr>
        <w:t>er</w:t>
      </w:r>
      <w:r w:rsidRPr="00487D0C">
        <w:rPr>
          <w:rFonts w:ascii="Times New Roman" w:hAnsi="Times New Roman" w:cs="Times New Roman"/>
          <w:sz w:val="24"/>
          <w:szCs w:val="24"/>
        </w:rPr>
        <w:t xml:space="preserve"> édition.</w:t>
      </w:r>
    </w:p>
    <w:p w:rsidR="00B6382F" w:rsidRPr="00487D0C" w:rsidRDefault="00B6382F" w:rsidP="00B6382F">
      <w:pPr>
        <w:jc w:val="both"/>
        <w:rPr>
          <w:rFonts w:ascii="Times New Roman" w:hAnsi="Times New Roman" w:cs="Times New Roman"/>
          <w:sz w:val="24"/>
          <w:szCs w:val="24"/>
        </w:rPr>
      </w:pPr>
      <w:r w:rsidRPr="00487D0C">
        <w:rPr>
          <w:rFonts w:ascii="Times New Roman" w:eastAsia="Times New Roman" w:hAnsi="Times New Roman" w:cs="Times New Roman"/>
          <w:sz w:val="24"/>
          <w:szCs w:val="24"/>
          <w:lang w:eastAsia="fr-FR"/>
        </w:rPr>
        <w:t>Jean PRADEL, Droit pénal général, 18</w:t>
      </w:r>
      <w:r w:rsidRPr="00487D0C">
        <w:rPr>
          <w:rFonts w:ascii="Times New Roman" w:eastAsia="Times New Roman" w:hAnsi="Times New Roman" w:cs="Times New Roman"/>
          <w:sz w:val="24"/>
          <w:szCs w:val="24"/>
          <w:vertAlign w:val="superscript"/>
          <w:lang w:eastAsia="fr-FR"/>
        </w:rPr>
        <w:t>e</w:t>
      </w:r>
      <w:r w:rsidRPr="00487D0C">
        <w:rPr>
          <w:rFonts w:ascii="Times New Roman" w:eastAsia="Times New Roman" w:hAnsi="Times New Roman" w:cs="Times New Roman"/>
          <w:sz w:val="24"/>
          <w:szCs w:val="24"/>
          <w:lang w:eastAsia="fr-FR"/>
        </w:rPr>
        <w:t xml:space="preserve"> Edition, CUJAS.</w:t>
      </w:r>
    </w:p>
    <w:p w:rsidR="00B6382F" w:rsidRPr="00487D0C" w:rsidRDefault="00B6382F" w:rsidP="00B6382F">
      <w:pPr>
        <w:jc w:val="both"/>
        <w:rPr>
          <w:rFonts w:ascii="Times New Roman" w:eastAsia="Times New Roman" w:hAnsi="Times New Roman" w:cs="Times New Roman"/>
          <w:sz w:val="24"/>
          <w:szCs w:val="24"/>
          <w:lang w:eastAsia="fr-FR"/>
        </w:rPr>
      </w:pPr>
      <w:r w:rsidRPr="00487D0C">
        <w:rPr>
          <w:rFonts w:ascii="Times New Roman" w:eastAsia="Times New Roman" w:hAnsi="Times New Roman" w:cs="Times New Roman"/>
          <w:sz w:val="24"/>
          <w:szCs w:val="24"/>
          <w:lang w:eastAsia="fr-FR"/>
        </w:rPr>
        <w:t>Jean PRADEL, Michel DANTI-JUAN, Droit pénal spécial, 5</w:t>
      </w:r>
      <w:r w:rsidRPr="00487D0C">
        <w:rPr>
          <w:rFonts w:ascii="Times New Roman" w:eastAsia="Times New Roman" w:hAnsi="Times New Roman" w:cs="Times New Roman"/>
          <w:sz w:val="24"/>
          <w:szCs w:val="24"/>
          <w:vertAlign w:val="superscript"/>
          <w:lang w:eastAsia="fr-FR"/>
        </w:rPr>
        <w:t>e</w:t>
      </w:r>
      <w:r w:rsidRPr="00487D0C">
        <w:rPr>
          <w:rFonts w:ascii="Times New Roman" w:eastAsia="Times New Roman" w:hAnsi="Times New Roman" w:cs="Times New Roman"/>
          <w:sz w:val="24"/>
          <w:szCs w:val="24"/>
          <w:lang w:eastAsia="fr-FR"/>
        </w:rPr>
        <w:t xml:space="preserve"> Edition, CUJAS.</w:t>
      </w:r>
    </w:p>
    <w:p w:rsidR="00B6382F" w:rsidRPr="00487D0C" w:rsidRDefault="00B6382F" w:rsidP="00B6382F">
      <w:pPr>
        <w:jc w:val="both"/>
        <w:rPr>
          <w:rFonts w:ascii="Times New Roman" w:eastAsia="Times New Roman" w:hAnsi="Times New Roman" w:cs="Times New Roman"/>
          <w:sz w:val="24"/>
          <w:szCs w:val="24"/>
          <w:lang w:eastAsia="fr-FR"/>
        </w:rPr>
      </w:pPr>
      <w:r w:rsidRPr="00487D0C">
        <w:rPr>
          <w:rFonts w:ascii="Times New Roman" w:eastAsia="Times New Roman" w:hAnsi="Times New Roman" w:cs="Times New Roman"/>
          <w:sz w:val="24"/>
          <w:szCs w:val="24"/>
          <w:lang w:eastAsia="fr-FR"/>
        </w:rPr>
        <w:t>Mélina DOUCHY-OUDOT, droit civil, introduction, personnes et famille, Dalloz, 6</w:t>
      </w:r>
      <w:r w:rsidRPr="00487D0C">
        <w:rPr>
          <w:rFonts w:ascii="Times New Roman" w:eastAsia="Times New Roman" w:hAnsi="Times New Roman" w:cs="Times New Roman"/>
          <w:sz w:val="24"/>
          <w:szCs w:val="24"/>
          <w:vertAlign w:val="superscript"/>
          <w:lang w:eastAsia="fr-FR"/>
        </w:rPr>
        <w:t>e</w:t>
      </w:r>
      <w:r w:rsidRPr="00487D0C">
        <w:rPr>
          <w:rFonts w:ascii="Times New Roman" w:eastAsia="Times New Roman" w:hAnsi="Times New Roman" w:cs="Times New Roman"/>
          <w:sz w:val="24"/>
          <w:szCs w:val="24"/>
          <w:lang w:eastAsia="fr-FR"/>
        </w:rPr>
        <w:t xml:space="preserve"> Edition.</w:t>
      </w:r>
    </w:p>
    <w:p w:rsidR="00B6382F" w:rsidRPr="00487D0C" w:rsidRDefault="00B6382F" w:rsidP="00B6382F">
      <w:pPr>
        <w:jc w:val="both"/>
        <w:rPr>
          <w:rFonts w:ascii="Times New Roman" w:eastAsia="Times New Roman" w:hAnsi="Times New Roman" w:cs="Times New Roman"/>
          <w:sz w:val="24"/>
          <w:szCs w:val="24"/>
          <w:lang w:eastAsia="fr-FR"/>
        </w:rPr>
      </w:pPr>
      <w:r w:rsidRPr="00487D0C">
        <w:rPr>
          <w:rFonts w:ascii="Times New Roman" w:eastAsia="Times New Roman" w:hAnsi="Times New Roman" w:cs="Times New Roman"/>
          <w:sz w:val="24"/>
          <w:szCs w:val="24"/>
          <w:lang w:eastAsia="fr-FR"/>
        </w:rPr>
        <w:t>Michel-LAURE RASSAT, Droit pénal spécial, Dalloz, 6</w:t>
      </w:r>
      <w:r w:rsidRPr="00487D0C">
        <w:rPr>
          <w:rFonts w:ascii="Times New Roman" w:eastAsia="Times New Roman" w:hAnsi="Times New Roman" w:cs="Times New Roman"/>
          <w:sz w:val="24"/>
          <w:szCs w:val="24"/>
          <w:vertAlign w:val="superscript"/>
          <w:lang w:eastAsia="fr-FR"/>
        </w:rPr>
        <w:t>e</w:t>
      </w:r>
      <w:r w:rsidRPr="00487D0C">
        <w:rPr>
          <w:rFonts w:ascii="Times New Roman" w:eastAsia="Times New Roman" w:hAnsi="Times New Roman" w:cs="Times New Roman"/>
          <w:sz w:val="24"/>
          <w:szCs w:val="24"/>
          <w:lang w:eastAsia="fr-FR"/>
        </w:rPr>
        <w:t xml:space="preserve"> édition.</w:t>
      </w:r>
    </w:p>
    <w:p w:rsidR="00B6382F" w:rsidRPr="00487D0C" w:rsidRDefault="00B6382F" w:rsidP="00B6382F">
      <w:pPr>
        <w:jc w:val="both"/>
        <w:rPr>
          <w:rFonts w:ascii="Times New Roman" w:eastAsia="Times New Roman" w:hAnsi="Times New Roman" w:cs="Times New Roman"/>
          <w:sz w:val="24"/>
          <w:szCs w:val="24"/>
          <w:lang w:eastAsia="fr-FR"/>
        </w:rPr>
      </w:pPr>
      <w:proofErr w:type="spellStart"/>
      <w:r w:rsidRPr="00487D0C">
        <w:rPr>
          <w:rFonts w:ascii="Times New Roman" w:eastAsia="Times New Roman" w:hAnsi="Times New Roman" w:cs="Times New Roman"/>
          <w:sz w:val="24"/>
          <w:szCs w:val="24"/>
          <w:lang w:eastAsia="fr-FR"/>
        </w:rPr>
        <w:t>Ndigue</w:t>
      </w:r>
      <w:proofErr w:type="spellEnd"/>
      <w:r w:rsidRPr="00487D0C">
        <w:rPr>
          <w:rFonts w:ascii="Times New Roman" w:eastAsia="Times New Roman" w:hAnsi="Times New Roman" w:cs="Times New Roman"/>
          <w:sz w:val="24"/>
          <w:szCs w:val="24"/>
          <w:lang w:eastAsia="fr-FR"/>
        </w:rPr>
        <w:t xml:space="preserve"> DIOUF, Droit de la famille, pratique du Tribunal départemental au Sénégal, Editions </w:t>
      </w:r>
      <w:proofErr w:type="spellStart"/>
      <w:r w:rsidRPr="00487D0C">
        <w:rPr>
          <w:rFonts w:ascii="Times New Roman" w:eastAsia="Times New Roman" w:hAnsi="Times New Roman" w:cs="Times New Roman"/>
          <w:sz w:val="24"/>
          <w:szCs w:val="24"/>
          <w:lang w:eastAsia="fr-FR"/>
        </w:rPr>
        <w:t>Abis</w:t>
      </w:r>
      <w:proofErr w:type="spellEnd"/>
      <w:r w:rsidRPr="00487D0C">
        <w:rPr>
          <w:rFonts w:ascii="Times New Roman" w:eastAsia="Times New Roman" w:hAnsi="Times New Roman" w:cs="Times New Roman"/>
          <w:sz w:val="24"/>
          <w:szCs w:val="24"/>
          <w:lang w:eastAsia="fr-FR"/>
        </w:rPr>
        <w:t>, p.94).</w:t>
      </w:r>
    </w:p>
    <w:p w:rsidR="00B6382F" w:rsidRPr="00487D0C" w:rsidRDefault="00B6382F" w:rsidP="00B6382F">
      <w:pPr>
        <w:jc w:val="both"/>
        <w:rPr>
          <w:rFonts w:ascii="Times New Roman" w:eastAsia="Times New Roman" w:hAnsi="Times New Roman" w:cs="Times New Roman"/>
          <w:sz w:val="24"/>
          <w:szCs w:val="24"/>
          <w:lang w:eastAsia="fr-FR"/>
        </w:rPr>
      </w:pPr>
      <w:r w:rsidRPr="00487D0C">
        <w:rPr>
          <w:rFonts w:ascii="Times New Roman" w:eastAsia="Times New Roman" w:hAnsi="Times New Roman" w:cs="Times New Roman"/>
          <w:sz w:val="24"/>
          <w:szCs w:val="24"/>
          <w:lang w:eastAsia="fr-FR"/>
        </w:rPr>
        <w:t xml:space="preserve">Papa </w:t>
      </w:r>
      <w:proofErr w:type="spellStart"/>
      <w:r w:rsidRPr="00487D0C">
        <w:rPr>
          <w:rFonts w:ascii="Times New Roman" w:eastAsia="Times New Roman" w:hAnsi="Times New Roman" w:cs="Times New Roman"/>
          <w:sz w:val="24"/>
          <w:szCs w:val="24"/>
          <w:lang w:eastAsia="fr-FR"/>
        </w:rPr>
        <w:t>Assane</w:t>
      </w:r>
      <w:proofErr w:type="spellEnd"/>
      <w:r w:rsidRPr="00487D0C">
        <w:rPr>
          <w:rFonts w:ascii="Times New Roman" w:eastAsia="Times New Roman" w:hAnsi="Times New Roman" w:cs="Times New Roman"/>
          <w:sz w:val="24"/>
          <w:szCs w:val="24"/>
          <w:lang w:eastAsia="fr-FR"/>
        </w:rPr>
        <w:t xml:space="preserve"> TOURE, la réforme de l’organisation judiciaire, commentée et annotée, Harmattan 2016.</w:t>
      </w:r>
    </w:p>
    <w:p w:rsidR="00B6382F" w:rsidRPr="00487D0C" w:rsidRDefault="00B6382F" w:rsidP="00B6382F">
      <w:pPr>
        <w:jc w:val="both"/>
        <w:rPr>
          <w:rFonts w:ascii="Times New Roman" w:eastAsia="Times New Roman" w:hAnsi="Times New Roman" w:cs="Times New Roman"/>
          <w:b/>
          <w:sz w:val="24"/>
          <w:szCs w:val="24"/>
          <w:lang w:eastAsia="fr-FR"/>
        </w:rPr>
      </w:pPr>
      <w:r w:rsidRPr="00487D0C">
        <w:rPr>
          <w:rFonts w:ascii="Times New Roman" w:eastAsia="Times New Roman" w:hAnsi="Times New Roman" w:cs="Times New Roman"/>
          <w:b/>
          <w:sz w:val="24"/>
          <w:szCs w:val="24"/>
          <w:lang w:eastAsia="fr-FR"/>
        </w:rPr>
        <w:t>RECUEIL DE JURISPRUDENCES</w:t>
      </w:r>
    </w:p>
    <w:p w:rsidR="00B6382F" w:rsidRPr="00487D0C" w:rsidRDefault="00B6382F" w:rsidP="00B6382F">
      <w:pPr>
        <w:jc w:val="both"/>
        <w:rPr>
          <w:rFonts w:ascii="Times New Roman" w:eastAsia="Times New Roman" w:hAnsi="Times New Roman" w:cs="Times New Roman"/>
          <w:sz w:val="24"/>
          <w:szCs w:val="24"/>
          <w:lang w:eastAsia="fr-FR"/>
        </w:rPr>
      </w:pPr>
      <w:r w:rsidRPr="00487D0C">
        <w:rPr>
          <w:rFonts w:ascii="Times New Roman" w:eastAsia="Times New Roman" w:hAnsi="Times New Roman" w:cs="Times New Roman"/>
          <w:sz w:val="24"/>
          <w:szCs w:val="24"/>
          <w:lang w:eastAsia="fr-FR"/>
        </w:rPr>
        <w:t>Recueil des arrêts de la Cour de Cassation, années judiciaires : 1993-1998</w:t>
      </w:r>
    </w:p>
    <w:p w:rsidR="00B6382F" w:rsidRPr="00487D0C" w:rsidRDefault="00B6382F" w:rsidP="00B6382F">
      <w:pPr>
        <w:jc w:val="both"/>
        <w:rPr>
          <w:rFonts w:ascii="Times New Roman" w:eastAsia="Times New Roman" w:hAnsi="Times New Roman" w:cs="Times New Roman"/>
          <w:sz w:val="24"/>
          <w:szCs w:val="24"/>
          <w:lang w:eastAsia="fr-FR"/>
        </w:rPr>
      </w:pPr>
      <w:r w:rsidRPr="00487D0C">
        <w:rPr>
          <w:rFonts w:ascii="Times New Roman" w:eastAsia="Times New Roman" w:hAnsi="Times New Roman" w:cs="Times New Roman"/>
          <w:sz w:val="24"/>
          <w:szCs w:val="24"/>
          <w:lang w:eastAsia="fr-FR"/>
        </w:rPr>
        <w:t xml:space="preserve">Bulletin des </w:t>
      </w:r>
      <w:r w:rsidRPr="00487D0C">
        <w:rPr>
          <w:rFonts w:ascii="Times New Roman" w:eastAsia="Times New Roman" w:hAnsi="Times New Roman" w:cs="Times New Roman"/>
          <w:sz w:val="24"/>
          <w:szCs w:val="24"/>
          <w:lang w:eastAsia="fr-FR"/>
        </w:rPr>
        <w:tab/>
        <w:t>arrêts rendus par la Cour d’appel de Dakar en matière pénale, 2011, Volume numéro 2.</w:t>
      </w:r>
    </w:p>
    <w:p w:rsidR="00B6382F" w:rsidRPr="00487D0C" w:rsidRDefault="00B6382F" w:rsidP="00B6382F">
      <w:pPr>
        <w:jc w:val="both"/>
        <w:rPr>
          <w:rFonts w:ascii="Times New Roman" w:eastAsia="Times New Roman" w:hAnsi="Times New Roman" w:cs="Times New Roman"/>
          <w:sz w:val="24"/>
          <w:szCs w:val="24"/>
          <w:lang w:eastAsia="fr-FR"/>
        </w:rPr>
      </w:pPr>
      <w:r w:rsidRPr="00487D0C">
        <w:rPr>
          <w:rFonts w:ascii="Times New Roman" w:eastAsia="Times New Roman" w:hAnsi="Times New Roman" w:cs="Times New Roman"/>
          <w:sz w:val="24"/>
          <w:szCs w:val="24"/>
          <w:lang w:eastAsia="fr-FR"/>
        </w:rPr>
        <w:t xml:space="preserve">Bulletin des </w:t>
      </w:r>
      <w:r w:rsidRPr="00487D0C">
        <w:rPr>
          <w:rFonts w:ascii="Times New Roman" w:eastAsia="Times New Roman" w:hAnsi="Times New Roman" w:cs="Times New Roman"/>
          <w:sz w:val="24"/>
          <w:szCs w:val="24"/>
          <w:lang w:eastAsia="fr-FR"/>
        </w:rPr>
        <w:tab/>
        <w:t>arrêts rendus par la Cour d’appel de Dakar en matière pénale, 2014.</w:t>
      </w:r>
    </w:p>
    <w:p w:rsidR="00B6382F" w:rsidRPr="00487D0C" w:rsidRDefault="00B6382F" w:rsidP="00B6382F">
      <w:pPr>
        <w:jc w:val="both"/>
        <w:rPr>
          <w:rFonts w:ascii="Times New Roman" w:eastAsia="Times New Roman" w:hAnsi="Times New Roman" w:cs="Times New Roman"/>
          <w:b/>
          <w:sz w:val="24"/>
          <w:szCs w:val="24"/>
          <w:lang w:eastAsia="fr-FR"/>
        </w:rPr>
      </w:pPr>
      <w:r w:rsidRPr="00487D0C">
        <w:rPr>
          <w:rFonts w:ascii="Times New Roman" w:eastAsia="Times New Roman" w:hAnsi="Times New Roman" w:cs="Times New Roman"/>
          <w:b/>
          <w:sz w:val="24"/>
          <w:szCs w:val="24"/>
          <w:lang w:eastAsia="fr-FR"/>
        </w:rPr>
        <w:t>ARTICLES DE DOCTRINE, NOTES DE JURISPRUDENCES ET RAPPORT</w:t>
      </w:r>
    </w:p>
    <w:p w:rsidR="00B6382F" w:rsidRPr="00487D0C" w:rsidRDefault="00B6382F" w:rsidP="00B6382F">
      <w:pPr>
        <w:spacing w:line="360" w:lineRule="auto"/>
        <w:jc w:val="both"/>
        <w:rPr>
          <w:rFonts w:ascii="Times New Roman" w:hAnsi="Times New Roman" w:cs="Times New Roman"/>
          <w:sz w:val="24"/>
          <w:szCs w:val="24"/>
        </w:rPr>
      </w:pPr>
      <w:proofErr w:type="spellStart"/>
      <w:r w:rsidRPr="00487D0C">
        <w:rPr>
          <w:rFonts w:ascii="Times New Roman" w:hAnsi="Times New Roman" w:cs="Times New Roman"/>
          <w:sz w:val="24"/>
          <w:szCs w:val="24"/>
        </w:rPr>
        <w:t>Issac</w:t>
      </w:r>
      <w:proofErr w:type="spellEnd"/>
      <w:r w:rsidRPr="00487D0C">
        <w:rPr>
          <w:rFonts w:ascii="Times New Roman" w:hAnsi="Times New Roman" w:cs="Times New Roman"/>
          <w:sz w:val="24"/>
          <w:szCs w:val="24"/>
        </w:rPr>
        <w:t xml:space="preserve"> </w:t>
      </w:r>
      <w:proofErr w:type="spellStart"/>
      <w:r w:rsidRPr="00487D0C">
        <w:rPr>
          <w:rFonts w:ascii="Times New Roman" w:hAnsi="Times New Roman" w:cs="Times New Roman"/>
          <w:sz w:val="24"/>
          <w:szCs w:val="24"/>
        </w:rPr>
        <w:t>Yankhoba</w:t>
      </w:r>
      <w:proofErr w:type="spellEnd"/>
      <w:r w:rsidRPr="00487D0C">
        <w:rPr>
          <w:rFonts w:ascii="Times New Roman" w:hAnsi="Times New Roman" w:cs="Times New Roman"/>
          <w:sz w:val="24"/>
          <w:szCs w:val="24"/>
        </w:rPr>
        <w:t xml:space="preserve"> NDIAYE, l’art de mal légiférer, Revue de l’Association Sénégalaise de Droit Pénal, 1994.</w:t>
      </w:r>
    </w:p>
    <w:p w:rsidR="00B6382F" w:rsidRPr="00487D0C" w:rsidRDefault="00B6382F" w:rsidP="00B6382F">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proofErr w:type="spellStart"/>
      <w:r w:rsidRPr="00487D0C">
        <w:rPr>
          <w:rFonts w:ascii="Times New Roman" w:eastAsia="Times New Roman" w:hAnsi="Times New Roman" w:cs="Times New Roman"/>
          <w:sz w:val="24"/>
          <w:szCs w:val="24"/>
          <w:lang w:eastAsia="fr-FR"/>
        </w:rPr>
        <w:t>Fatou</w:t>
      </w:r>
      <w:proofErr w:type="spellEnd"/>
      <w:r w:rsidRPr="00487D0C">
        <w:rPr>
          <w:rFonts w:ascii="Times New Roman" w:eastAsia="Times New Roman" w:hAnsi="Times New Roman" w:cs="Times New Roman"/>
          <w:sz w:val="24"/>
          <w:szCs w:val="24"/>
          <w:lang w:eastAsia="fr-FR"/>
        </w:rPr>
        <w:t xml:space="preserve"> </w:t>
      </w:r>
      <w:proofErr w:type="spellStart"/>
      <w:r w:rsidRPr="00487D0C">
        <w:rPr>
          <w:rFonts w:ascii="Times New Roman" w:eastAsia="Times New Roman" w:hAnsi="Times New Roman" w:cs="Times New Roman"/>
          <w:sz w:val="24"/>
          <w:szCs w:val="24"/>
          <w:lang w:eastAsia="fr-FR"/>
        </w:rPr>
        <w:t>Kine</w:t>
      </w:r>
      <w:proofErr w:type="spellEnd"/>
      <w:r w:rsidRPr="00487D0C">
        <w:rPr>
          <w:rFonts w:ascii="Times New Roman" w:eastAsia="Times New Roman" w:hAnsi="Times New Roman" w:cs="Times New Roman"/>
          <w:sz w:val="24"/>
          <w:szCs w:val="24"/>
          <w:lang w:eastAsia="fr-FR"/>
        </w:rPr>
        <w:t xml:space="preserve"> CAMARA, les lois </w:t>
      </w:r>
      <w:proofErr w:type="spellStart"/>
      <w:r w:rsidRPr="00487D0C">
        <w:rPr>
          <w:rFonts w:ascii="Times New Roman" w:eastAsia="Times New Roman" w:hAnsi="Times New Roman" w:cs="Times New Roman"/>
          <w:sz w:val="24"/>
          <w:szCs w:val="24"/>
          <w:lang w:eastAsia="fr-FR"/>
        </w:rPr>
        <w:t>feminicides</w:t>
      </w:r>
      <w:proofErr w:type="spellEnd"/>
      <w:r w:rsidRPr="00487D0C">
        <w:rPr>
          <w:rFonts w:ascii="Times New Roman" w:eastAsia="Times New Roman" w:hAnsi="Times New Roman" w:cs="Times New Roman"/>
          <w:sz w:val="24"/>
          <w:szCs w:val="24"/>
          <w:lang w:eastAsia="fr-FR"/>
        </w:rPr>
        <w:t xml:space="preserve"> ou les restrictions politico-juridiques à l’accès à l’avortement médicalisé, Revue EDJA n° 102, juillet-aout-septembre 2014, p.9 et s. </w:t>
      </w:r>
    </w:p>
    <w:p w:rsidR="00B6382F" w:rsidRPr="00487D0C" w:rsidRDefault="00B6382F" w:rsidP="00B6382F">
      <w:pPr>
        <w:spacing w:line="360" w:lineRule="auto"/>
        <w:jc w:val="both"/>
        <w:rPr>
          <w:rFonts w:ascii="Times New Roman" w:hAnsi="Times New Roman" w:cs="Times New Roman"/>
          <w:sz w:val="24"/>
          <w:szCs w:val="24"/>
        </w:rPr>
      </w:pPr>
      <w:r w:rsidRPr="00487D0C">
        <w:rPr>
          <w:rFonts w:ascii="Times New Roman" w:hAnsi="Times New Roman" w:cs="Times New Roman"/>
          <w:sz w:val="24"/>
          <w:szCs w:val="24"/>
        </w:rPr>
        <w:t xml:space="preserve">Papa </w:t>
      </w:r>
      <w:proofErr w:type="spellStart"/>
      <w:r w:rsidRPr="00487D0C">
        <w:rPr>
          <w:rFonts w:ascii="Times New Roman" w:hAnsi="Times New Roman" w:cs="Times New Roman"/>
          <w:sz w:val="24"/>
          <w:szCs w:val="24"/>
        </w:rPr>
        <w:t>Assane</w:t>
      </w:r>
      <w:proofErr w:type="spellEnd"/>
      <w:r w:rsidRPr="00487D0C">
        <w:rPr>
          <w:rFonts w:ascii="Times New Roman" w:hAnsi="Times New Roman" w:cs="Times New Roman"/>
          <w:sz w:val="24"/>
          <w:szCs w:val="24"/>
        </w:rPr>
        <w:t xml:space="preserve"> TOURE, Clair-obscur autour du périmètre de compétence du tribunal d’instance en matière correctionnelle, </w:t>
      </w:r>
      <w:proofErr w:type="spellStart"/>
      <w:r w:rsidRPr="00487D0C">
        <w:rPr>
          <w:rFonts w:ascii="Times New Roman" w:hAnsi="Times New Roman" w:cs="Times New Roman"/>
          <w:sz w:val="24"/>
          <w:szCs w:val="24"/>
        </w:rPr>
        <w:t>Lex</w:t>
      </w:r>
      <w:proofErr w:type="spellEnd"/>
      <w:r w:rsidRPr="00487D0C">
        <w:rPr>
          <w:rFonts w:ascii="Times New Roman" w:hAnsi="Times New Roman" w:cs="Times New Roman"/>
          <w:sz w:val="24"/>
          <w:szCs w:val="24"/>
        </w:rPr>
        <w:t xml:space="preserve"> hebdo n°1275 du lundi 16 novembre 2015</w:t>
      </w:r>
      <w:proofErr w:type="gramStart"/>
      <w:r w:rsidRPr="00487D0C">
        <w:rPr>
          <w:rFonts w:ascii="Times New Roman" w:hAnsi="Times New Roman" w:cs="Times New Roman"/>
          <w:sz w:val="24"/>
          <w:szCs w:val="24"/>
        </w:rPr>
        <w:t>,p.10</w:t>
      </w:r>
      <w:proofErr w:type="gramEnd"/>
      <w:r w:rsidRPr="00487D0C">
        <w:rPr>
          <w:rFonts w:ascii="Times New Roman" w:hAnsi="Times New Roman" w:cs="Times New Roman"/>
          <w:sz w:val="24"/>
          <w:szCs w:val="24"/>
        </w:rPr>
        <w:t xml:space="preserve"> et s.). </w:t>
      </w:r>
    </w:p>
    <w:p w:rsidR="00B6382F" w:rsidRPr="00487D0C" w:rsidRDefault="00B6382F" w:rsidP="00B6382F">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487D0C">
        <w:rPr>
          <w:rFonts w:ascii="Times New Roman" w:hAnsi="Times New Roman" w:cs="Times New Roman"/>
          <w:sz w:val="24"/>
          <w:szCs w:val="24"/>
        </w:rPr>
        <w:t>Elisabeth MICHELET</w:t>
      </w:r>
      <w:r w:rsidRPr="00487D0C">
        <w:rPr>
          <w:rFonts w:ascii="Times New Roman" w:hAnsi="Times New Roman" w:cs="Times New Roman"/>
          <w:b/>
          <w:sz w:val="24"/>
          <w:szCs w:val="24"/>
        </w:rPr>
        <w:t>,</w:t>
      </w:r>
      <w:r w:rsidRPr="00487D0C">
        <w:rPr>
          <w:rFonts w:ascii="Times New Roman" w:hAnsi="Times New Roman" w:cs="Times New Roman"/>
          <w:sz w:val="24"/>
          <w:szCs w:val="24"/>
        </w:rPr>
        <w:t xml:space="preserve"> Chronique jurisprudentielle : la jurisprudence de la Cour suprême du Sénégal en matière pénale, Annales africaines, Revue de droit, d’économie et de gestion de la Faculté des sciences juridiques et économiques de l’UCAD, 1989-90-91, p.293 et s. </w:t>
      </w:r>
    </w:p>
    <w:p w:rsidR="00B6382F" w:rsidRPr="00487D0C" w:rsidRDefault="00B6382F" w:rsidP="00B6382F">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487D0C">
        <w:rPr>
          <w:rFonts w:ascii="Times New Roman" w:eastAsia="Times New Roman" w:hAnsi="Times New Roman" w:cs="Times New Roman"/>
          <w:sz w:val="24"/>
          <w:szCs w:val="24"/>
          <w:lang w:eastAsia="fr-FR"/>
        </w:rPr>
        <w:t>Rapport annuel de la Cour Suprême, 2016.</w:t>
      </w:r>
    </w:p>
    <w:p w:rsidR="00434270" w:rsidRDefault="00434270" w:rsidP="00B6382F">
      <w:pPr>
        <w:jc w:val="both"/>
        <w:rPr>
          <w:rFonts w:ascii="Times New Roman" w:eastAsia="Times New Roman" w:hAnsi="Times New Roman" w:cs="Times New Roman"/>
          <w:b/>
          <w:sz w:val="24"/>
          <w:szCs w:val="24"/>
          <w:lang w:eastAsia="fr-FR"/>
        </w:rPr>
      </w:pPr>
    </w:p>
    <w:p w:rsidR="00B6382F" w:rsidRPr="00487D0C" w:rsidRDefault="00B6382F" w:rsidP="00B6382F">
      <w:pPr>
        <w:jc w:val="both"/>
        <w:rPr>
          <w:rFonts w:ascii="Times New Roman" w:eastAsia="Times New Roman" w:hAnsi="Times New Roman" w:cs="Times New Roman"/>
          <w:b/>
          <w:sz w:val="24"/>
          <w:szCs w:val="24"/>
          <w:lang w:eastAsia="fr-FR"/>
        </w:rPr>
      </w:pPr>
      <w:r w:rsidRPr="00487D0C">
        <w:rPr>
          <w:rFonts w:ascii="Times New Roman" w:eastAsia="Times New Roman" w:hAnsi="Times New Roman" w:cs="Times New Roman"/>
          <w:b/>
          <w:sz w:val="24"/>
          <w:szCs w:val="24"/>
          <w:lang w:eastAsia="fr-FR"/>
        </w:rPr>
        <w:lastRenderedPageBreak/>
        <w:t xml:space="preserve">LEXIQUE </w:t>
      </w:r>
    </w:p>
    <w:p w:rsidR="00B6382F" w:rsidRPr="00487D0C" w:rsidRDefault="00B6382F" w:rsidP="00B6382F">
      <w:pPr>
        <w:jc w:val="both"/>
        <w:rPr>
          <w:rFonts w:ascii="Times New Roman" w:eastAsia="Times New Roman" w:hAnsi="Times New Roman" w:cs="Times New Roman"/>
          <w:sz w:val="24"/>
          <w:szCs w:val="24"/>
          <w:lang w:eastAsia="fr-FR"/>
        </w:rPr>
      </w:pPr>
      <w:r w:rsidRPr="00487D0C">
        <w:rPr>
          <w:rFonts w:ascii="Times New Roman" w:eastAsia="Times New Roman" w:hAnsi="Times New Roman" w:cs="Times New Roman"/>
          <w:sz w:val="24"/>
          <w:szCs w:val="24"/>
          <w:lang w:eastAsia="fr-FR"/>
        </w:rPr>
        <w:t>Gérard CORNU,  vocabulaire juridique, Association Henry CAPITANT.</w:t>
      </w:r>
    </w:p>
    <w:p w:rsidR="00B6382F" w:rsidRPr="00487D0C" w:rsidRDefault="00B6382F" w:rsidP="00B6382F">
      <w:pPr>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TEXTES DE LOIS</w:t>
      </w:r>
    </w:p>
    <w:p w:rsidR="00B6382F" w:rsidRPr="00487D0C" w:rsidRDefault="00B6382F" w:rsidP="00B6382F">
      <w:pPr>
        <w:jc w:val="both"/>
        <w:rPr>
          <w:rFonts w:ascii="Times New Roman" w:eastAsia="Times New Roman" w:hAnsi="Times New Roman" w:cs="Times New Roman"/>
          <w:b/>
          <w:sz w:val="24"/>
          <w:szCs w:val="24"/>
          <w:lang w:eastAsia="fr-FR"/>
        </w:rPr>
      </w:pPr>
      <w:r w:rsidRPr="00487D0C">
        <w:rPr>
          <w:rFonts w:ascii="Times New Roman" w:hAnsi="Times New Roman" w:cs="Times New Roman"/>
          <w:sz w:val="24"/>
          <w:szCs w:val="24"/>
        </w:rPr>
        <w:t>La loi n° 66-03 du 18 janvier 1966 relative au régime général des armes et munitions</w:t>
      </w:r>
    </w:p>
    <w:p w:rsidR="00B6382F" w:rsidRPr="00487D0C" w:rsidRDefault="00B6382F" w:rsidP="00B6382F">
      <w:pPr>
        <w:jc w:val="both"/>
        <w:rPr>
          <w:rFonts w:ascii="Times New Roman" w:eastAsia="Times New Roman" w:hAnsi="Times New Roman" w:cs="Times New Roman"/>
          <w:sz w:val="24"/>
          <w:szCs w:val="24"/>
          <w:lang w:eastAsia="fr-FR"/>
        </w:rPr>
      </w:pPr>
      <w:r w:rsidRPr="00487D0C">
        <w:rPr>
          <w:rFonts w:ascii="Times New Roman" w:eastAsia="Times New Roman" w:hAnsi="Times New Roman" w:cs="Times New Roman"/>
          <w:sz w:val="24"/>
          <w:szCs w:val="24"/>
          <w:lang w:eastAsia="fr-FR"/>
        </w:rPr>
        <w:t>Loi n° 66-16 du 1</w:t>
      </w:r>
      <w:r w:rsidRPr="00487D0C">
        <w:rPr>
          <w:rFonts w:ascii="Times New Roman" w:eastAsia="Times New Roman" w:hAnsi="Times New Roman" w:cs="Times New Roman"/>
          <w:sz w:val="24"/>
          <w:szCs w:val="24"/>
          <w:vertAlign w:val="superscript"/>
          <w:lang w:eastAsia="fr-FR"/>
        </w:rPr>
        <w:t>er</w:t>
      </w:r>
      <w:r w:rsidRPr="00487D0C">
        <w:rPr>
          <w:rFonts w:ascii="Times New Roman" w:eastAsia="Times New Roman" w:hAnsi="Times New Roman" w:cs="Times New Roman"/>
          <w:sz w:val="24"/>
          <w:szCs w:val="24"/>
          <w:lang w:eastAsia="fr-FR"/>
        </w:rPr>
        <w:t xml:space="preserve"> Février 1966 modifiant le Code pénal, JO, n° spécial 5801 du 5 février 1966.</w:t>
      </w:r>
    </w:p>
    <w:p w:rsidR="00B6382F" w:rsidRPr="00487D0C" w:rsidRDefault="00B6382F" w:rsidP="00B6382F">
      <w:pPr>
        <w:jc w:val="both"/>
        <w:rPr>
          <w:rFonts w:ascii="Times New Roman" w:eastAsia="Times New Roman" w:hAnsi="Times New Roman" w:cs="Times New Roman"/>
          <w:sz w:val="24"/>
          <w:szCs w:val="24"/>
          <w:lang w:eastAsia="fr-FR"/>
        </w:rPr>
      </w:pPr>
      <w:r w:rsidRPr="00487D0C">
        <w:rPr>
          <w:rFonts w:ascii="Times New Roman" w:eastAsia="Times New Roman" w:hAnsi="Times New Roman" w:cs="Times New Roman"/>
          <w:sz w:val="24"/>
          <w:szCs w:val="24"/>
          <w:lang w:eastAsia="fr-FR"/>
        </w:rPr>
        <w:t>Loi n° 80-48 et 80-49 du 24 décembre 1980 modifiant le Code pénal, JO n°4806 du 26 décembre 1980.</w:t>
      </w:r>
    </w:p>
    <w:p w:rsidR="00B6382F" w:rsidRPr="00487D0C" w:rsidRDefault="00B6382F" w:rsidP="00B6382F">
      <w:pPr>
        <w:jc w:val="both"/>
        <w:rPr>
          <w:rFonts w:ascii="Times New Roman" w:eastAsia="Times New Roman" w:hAnsi="Times New Roman" w:cs="Times New Roman"/>
          <w:sz w:val="24"/>
          <w:szCs w:val="24"/>
          <w:lang w:eastAsia="fr-FR"/>
        </w:rPr>
      </w:pPr>
      <w:r w:rsidRPr="00487D0C">
        <w:rPr>
          <w:rFonts w:ascii="Times New Roman" w:eastAsia="Times New Roman" w:hAnsi="Times New Roman" w:cs="Times New Roman"/>
          <w:sz w:val="24"/>
          <w:szCs w:val="24"/>
          <w:lang w:eastAsia="fr-FR"/>
        </w:rPr>
        <w:t>Loi n° 96-15 du 28 aout 1996 modifiant le Code pénal, JO n°5709 du 5 octobre1996.</w:t>
      </w:r>
    </w:p>
    <w:p w:rsidR="00B6382F" w:rsidRPr="00487D0C" w:rsidRDefault="00B6382F" w:rsidP="00B6382F">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487D0C">
        <w:rPr>
          <w:rFonts w:ascii="Times New Roman" w:eastAsia="Times New Roman" w:hAnsi="Times New Roman" w:cs="Times New Roman"/>
          <w:sz w:val="24"/>
          <w:szCs w:val="24"/>
          <w:lang w:eastAsia="fr-FR"/>
        </w:rPr>
        <w:t>Loi 97-18  du 1</w:t>
      </w:r>
      <w:r w:rsidRPr="00487D0C">
        <w:rPr>
          <w:rFonts w:ascii="Times New Roman" w:eastAsia="Times New Roman" w:hAnsi="Times New Roman" w:cs="Times New Roman"/>
          <w:sz w:val="24"/>
          <w:szCs w:val="24"/>
          <w:vertAlign w:val="superscript"/>
          <w:lang w:eastAsia="fr-FR"/>
        </w:rPr>
        <w:t>er</w:t>
      </w:r>
      <w:r w:rsidRPr="00487D0C">
        <w:rPr>
          <w:rFonts w:ascii="Times New Roman" w:eastAsia="Times New Roman" w:hAnsi="Times New Roman" w:cs="Times New Roman"/>
          <w:sz w:val="24"/>
          <w:szCs w:val="24"/>
          <w:lang w:eastAsia="fr-FR"/>
        </w:rPr>
        <w:t xml:space="preserve"> décembre 1997 modifiant, JO n° 5777 du 20 décembre 1997.</w:t>
      </w:r>
    </w:p>
    <w:p w:rsidR="00B6382F" w:rsidRPr="00487D0C" w:rsidRDefault="00B6382F" w:rsidP="00B6382F">
      <w:pPr>
        <w:jc w:val="both"/>
        <w:rPr>
          <w:rFonts w:ascii="Times New Roman" w:eastAsia="Times New Roman" w:hAnsi="Times New Roman" w:cs="Times New Roman"/>
          <w:sz w:val="24"/>
          <w:szCs w:val="24"/>
          <w:lang w:eastAsia="fr-FR"/>
        </w:rPr>
      </w:pPr>
      <w:r w:rsidRPr="00487D0C">
        <w:rPr>
          <w:rFonts w:ascii="Times New Roman" w:eastAsia="Times New Roman" w:hAnsi="Times New Roman" w:cs="Times New Roman"/>
          <w:sz w:val="24"/>
          <w:szCs w:val="24"/>
          <w:lang w:eastAsia="fr-FR"/>
        </w:rPr>
        <w:t>Loi n°99-05 du 29 janvier 1999 modifiant le Code pénal, JO n°5847 du 27 février 1999.</w:t>
      </w:r>
    </w:p>
    <w:p w:rsidR="00B6382F" w:rsidRPr="00487D0C" w:rsidRDefault="00B6382F" w:rsidP="00B6382F">
      <w:pPr>
        <w:jc w:val="both"/>
        <w:rPr>
          <w:rFonts w:ascii="Times New Roman" w:eastAsia="Times New Roman" w:hAnsi="Times New Roman" w:cs="Times New Roman"/>
          <w:sz w:val="24"/>
          <w:szCs w:val="24"/>
          <w:lang w:eastAsia="fr-FR"/>
        </w:rPr>
      </w:pPr>
      <w:r w:rsidRPr="00487D0C">
        <w:rPr>
          <w:rFonts w:ascii="Times New Roman" w:eastAsia="Times New Roman" w:hAnsi="Times New Roman" w:cs="Times New Roman"/>
          <w:sz w:val="24"/>
          <w:szCs w:val="24"/>
          <w:lang w:eastAsia="fr-FR"/>
        </w:rPr>
        <w:t>Loi n° 2002-30 du 24 décembre 2002 portant Code de la Route.</w:t>
      </w:r>
    </w:p>
    <w:p w:rsidR="00B6382F" w:rsidRPr="00487D0C" w:rsidRDefault="00B6382F" w:rsidP="00B6382F">
      <w:pPr>
        <w:jc w:val="both"/>
        <w:rPr>
          <w:rFonts w:ascii="Times New Roman" w:eastAsia="Times New Roman" w:hAnsi="Times New Roman" w:cs="Times New Roman"/>
          <w:sz w:val="24"/>
          <w:szCs w:val="24"/>
          <w:lang w:eastAsia="fr-FR"/>
        </w:rPr>
      </w:pPr>
      <w:r w:rsidRPr="00487D0C">
        <w:rPr>
          <w:rFonts w:ascii="Times New Roman" w:eastAsia="Times New Roman" w:hAnsi="Times New Roman" w:cs="Times New Roman"/>
          <w:sz w:val="24"/>
          <w:szCs w:val="24"/>
          <w:lang w:eastAsia="fr-FR"/>
        </w:rPr>
        <w:t>Loi n° 2004-38 du 28 décembre 2004 portant abolition de la peine de mort, JO n°6202 du 22 janvier 2005.</w:t>
      </w:r>
    </w:p>
    <w:p w:rsidR="00B6382F" w:rsidRPr="00487D0C" w:rsidRDefault="00B6382F" w:rsidP="00B6382F">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487D0C">
        <w:rPr>
          <w:rFonts w:ascii="Times New Roman" w:eastAsia="Times New Roman" w:hAnsi="Times New Roman" w:cs="Times New Roman"/>
          <w:sz w:val="24"/>
          <w:szCs w:val="24"/>
          <w:lang w:eastAsia="fr-FR"/>
        </w:rPr>
        <w:t>Loi n° 2005-18 du 5 aout 2005 relative à la santé de la reproduction.</w:t>
      </w:r>
    </w:p>
    <w:p w:rsidR="00B6382F" w:rsidRPr="00487D0C" w:rsidRDefault="00B6382F" w:rsidP="00B6382F">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487D0C">
        <w:rPr>
          <w:rFonts w:ascii="Times New Roman" w:eastAsia="Times New Roman" w:hAnsi="Times New Roman" w:cs="Times New Roman"/>
          <w:sz w:val="24"/>
          <w:szCs w:val="24"/>
          <w:lang w:eastAsia="fr-FR"/>
        </w:rPr>
        <w:t>Loi n°2007-01 modifiant le Code pénal, JO n°6332du 10 mars 2007.</w:t>
      </w:r>
    </w:p>
    <w:p w:rsidR="00B6382F" w:rsidRPr="00487D0C" w:rsidRDefault="00B6382F" w:rsidP="00B6382F">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487D0C">
        <w:rPr>
          <w:rFonts w:ascii="Times New Roman" w:eastAsia="Times New Roman" w:hAnsi="Times New Roman" w:cs="Times New Roman"/>
          <w:sz w:val="24"/>
          <w:szCs w:val="24"/>
          <w:lang w:eastAsia="fr-FR"/>
        </w:rPr>
        <w:t>Loi n°2007-02 modifiant le Code pénal, JO n°6332du 10 mars 2007.</w:t>
      </w:r>
    </w:p>
    <w:p w:rsidR="00B6382F" w:rsidRPr="00487D0C" w:rsidRDefault="00B6382F" w:rsidP="00B6382F">
      <w:pPr>
        <w:overflowPunct w:val="0"/>
        <w:autoSpaceDE w:val="0"/>
        <w:autoSpaceDN w:val="0"/>
        <w:adjustRightInd w:val="0"/>
        <w:spacing w:after="0" w:line="360" w:lineRule="auto"/>
        <w:jc w:val="both"/>
        <w:rPr>
          <w:rFonts w:ascii="Times New Roman" w:hAnsi="Times New Roman" w:cs="Times New Roman"/>
          <w:sz w:val="24"/>
          <w:szCs w:val="24"/>
        </w:rPr>
      </w:pPr>
      <w:r w:rsidRPr="00487D0C">
        <w:rPr>
          <w:rFonts w:ascii="Times New Roman" w:eastAsia="Times New Roman" w:hAnsi="Times New Roman" w:cs="Times New Roman"/>
          <w:sz w:val="24"/>
          <w:szCs w:val="24"/>
          <w:lang w:eastAsia="fr-FR"/>
        </w:rPr>
        <w:t>Loi n° 2008-43 du 20 août 2008 modifiée portant code de l’urbanisme</w:t>
      </w:r>
      <w:r w:rsidRPr="00487D0C">
        <w:rPr>
          <w:rFonts w:ascii="Times New Roman" w:hAnsi="Times New Roman" w:cs="Times New Roman"/>
          <w:sz w:val="24"/>
          <w:szCs w:val="24"/>
        </w:rPr>
        <w:t>.</w:t>
      </w:r>
    </w:p>
    <w:p w:rsidR="00B6382F" w:rsidRPr="00487D0C" w:rsidRDefault="00B6382F" w:rsidP="00B6382F">
      <w:pPr>
        <w:jc w:val="both"/>
        <w:rPr>
          <w:rFonts w:ascii="Times New Roman" w:eastAsia="Times New Roman" w:hAnsi="Times New Roman" w:cs="Times New Roman"/>
          <w:sz w:val="24"/>
          <w:szCs w:val="24"/>
          <w:lang w:eastAsia="fr-FR"/>
        </w:rPr>
      </w:pPr>
      <w:r w:rsidRPr="00487D0C">
        <w:rPr>
          <w:rFonts w:ascii="Times New Roman" w:eastAsia="Times New Roman" w:hAnsi="Times New Roman" w:cs="Times New Roman"/>
          <w:sz w:val="24"/>
          <w:szCs w:val="24"/>
          <w:lang w:eastAsia="fr-FR"/>
        </w:rPr>
        <w:t>Loi  n°2016-29 du 8 novembre 2016 modifiant le Code pénal, JO n°6975 du 25 novembre 2016.</w:t>
      </w:r>
    </w:p>
    <w:p w:rsidR="000F323A" w:rsidRPr="00D22BCD" w:rsidRDefault="000F323A" w:rsidP="00B6382F">
      <w:pPr>
        <w:overflowPunct w:val="0"/>
        <w:autoSpaceDE w:val="0"/>
        <w:autoSpaceDN w:val="0"/>
        <w:adjustRightInd w:val="0"/>
        <w:spacing w:after="0" w:line="360" w:lineRule="auto"/>
        <w:jc w:val="both"/>
        <w:rPr>
          <w:rFonts w:ascii="Times New Roman" w:eastAsia="Times New Roman" w:hAnsi="Times New Roman" w:cs="Times New Roman"/>
          <w:color w:val="FF0000"/>
          <w:sz w:val="24"/>
          <w:szCs w:val="24"/>
          <w:lang w:eastAsia="fr-FR"/>
        </w:rPr>
      </w:pP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color w:val="FF0000"/>
          <w:sz w:val="24"/>
          <w:szCs w:val="24"/>
          <w:lang w:eastAsia="fr-FR"/>
        </w:rPr>
      </w:pP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p>
    <w:p w:rsidR="000F323A" w:rsidRPr="00D22BCD" w:rsidRDefault="000F323A" w:rsidP="00812E69">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fr-FR"/>
        </w:rPr>
      </w:pPr>
    </w:p>
    <w:p w:rsidR="000F323A" w:rsidRPr="00D22BCD" w:rsidRDefault="000F323A" w:rsidP="00812E69">
      <w:pPr>
        <w:spacing w:line="360" w:lineRule="auto"/>
        <w:jc w:val="both"/>
        <w:rPr>
          <w:rFonts w:ascii="Times New Roman" w:hAnsi="Times New Roman" w:cs="Times New Roman"/>
          <w:sz w:val="24"/>
          <w:szCs w:val="24"/>
        </w:rPr>
      </w:pPr>
    </w:p>
    <w:p w:rsidR="000F323A" w:rsidRPr="00D22BCD" w:rsidRDefault="000F323A" w:rsidP="00812E69">
      <w:pPr>
        <w:spacing w:line="360" w:lineRule="auto"/>
        <w:jc w:val="both"/>
        <w:rPr>
          <w:rFonts w:ascii="Times New Roman" w:hAnsi="Times New Roman" w:cs="Times New Roman"/>
          <w:sz w:val="24"/>
          <w:szCs w:val="24"/>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tabs>
          <w:tab w:val="left" w:pos="6686"/>
        </w:tabs>
        <w:overflowPunct w:val="0"/>
        <w:autoSpaceDE w:val="0"/>
        <w:autoSpaceDN w:val="0"/>
        <w:adjustRightInd w:val="0"/>
        <w:spacing w:after="0" w:line="360" w:lineRule="auto"/>
        <w:rPr>
          <w:rFonts w:ascii="Times New Roman" w:eastAsia="Times New Roman" w:hAnsi="Times New Roman" w:cs="Times New Roman"/>
          <w:b/>
          <w:sz w:val="24"/>
          <w:szCs w:val="24"/>
          <w:lang w:eastAsia="fr-FR"/>
        </w:rPr>
      </w:pPr>
    </w:p>
    <w:p w:rsidR="00B1620F" w:rsidRDefault="00B1620F" w:rsidP="00B1620F">
      <w:pPr>
        <w:tabs>
          <w:tab w:val="left" w:pos="6686"/>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TABLE DES MATIERES</w:t>
      </w:r>
    </w:p>
    <w:p w:rsidR="00B1620F" w:rsidRDefault="00B1620F" w:rsidP="00B1620F">
      <w:pPr>
        <w:tabs>
          <w:tab w:val="left" w:pos="6686"/>
        </w:tabs>
        <w:overflowPunct w:val="0"/>
        <w:autoSpaceDE w:val="0"/>
        <w:autoSpaceDN w:val="0"/>
        <w:adjustRightInd w:val="0"/>
        <w:spacing w:after="0" w:line="36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INTRODUCTION……………………………………………………………</w:t>
      </w:r>
      <w:r w:rsidR="00B6382F">
        <w:rPr>
          <w:rFonts w:ascii="Times New Roman" w:eastAsia="Times New Roman" w:hAnsi="Times New Roman" w:cs="Times New Roman"/>
          <w:b/>
          <w:sz w:val="24"/>
          <w:szCs w:val="24"/>
          <w:lang w:eastAsia="fr-FR"/>
        </w:rPr>
        <w:t>……6</w:t>
      </w:r>
    </w:p>
    <w:p w:rsidR="00B6382F" w:rsidRDefault="00B6382F" w:rsidP="00B1620F">
      <w:pPr>
        <w:tabs>
          <w:tab w:val="left" w:pos="6686"/>
        </w:tabs>
        <w:overflowPunct w:val="0"/>
        <w:autoSpaceDE w:val="0"/>
        <w:autoSpaceDN w:val="0"/>
        <w:adjustRightInd w:val="0"/>
        <w:spacing w:after="0" w:line="36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PREMIERE PARTIE : LES ATTEINTES A L’INTEGRITE PHYSIQUE…..9</w:t>
      </w:r>
    </w:p>
    <w:p w:rsidR="00B1620F" w:rsidRDefault="00B1620F" w:rsidP="00B1620F">
      <w:pPr>
        <w:tabs>
          <w:tab w:val="left" w:pos="6686"/>
        </w:tabs>
        <w:overflowPunct w:val="0"/>
        <w:autoSpaceDE w:val="0"/>
        <w:autoSpaceDN w:val="0"/>
        <w:adjustRightInd w:val="0"/>
        <w:spacing w:after="0" w:line="36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294</w:t>
      </w:r>
      <w:r w:rsidR="00893B7F">
        <w:rPr>
          <w:rFonts w:ascii="Times New Roman" w:eastAsia="Times New Roman" w:hAnsi="Times New Roman" w:cs="Times New Roman"/>
          <w:b/>
          <w:sz w:val="24"/>
          <w:szCs w:val="24"/>
          <w:lang w:eastAsia="fr-FR"/>
        </w:rPr>
        <w:t>. Coups et blessures volontaires, violences et voies de fait...</w:t>
      </w:r>
      <w:r>
        <w:rPr>
          <w:rFonts w:ascii="Times New Roman" w:eastAsia="Times New Roman" w:hAnsi="Times New Roman" w:cs="Times New Roman"/>
          <w:b/>
          <w:sz w:val="24"/>
          <w:szCs w:val="24"/>
          <w:lang w:eastAsia="fr-FR"/>
        </w:rPr>
        <w:t>……………</w:t>
      </w:r>
      <w:r w:rsidR="00B6382F">
        <w:rPr>
          <w:rFonts w:ascii="Times New Roman" w:eastAsia="Times New Roman" w:hAnsi="Times New Roman" w:cs="Times New Roman"/>
          <w:b/>
          <w:sz w:val="24"/>
          <w:szCs w:val="24"/>
          <w:lang w:eastAsia="fr-FR"/>
        </w:rPr>
        <w:t>…...9</w:t>
      </w:r>
    </w:p>
    <w:p w:rsidR="00B1620F" w:rsidRDefault="00B1620F" w:rsidP="00B1620F">
      <w:pPr>
        <w:tabs>
          <w:tab w:val="left" w:pos="6686"/>
        </w:tabs>
        <w:overflowPunct w:val="0"/>
        <w:autoSpaceDE w:val="0"/>
        <w:autoSpaceDN w:val="0"/>
        <w:adjustRightInd w:val="0"/>
        <w:spacing w:after="0" w:line="36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295</w:t>
      </w:r>
      <w:r w:rsidR="00893B7F" w:rsidRPr="00893B7F">
        <w:rPr>
          <w:rFonts w:ascii="Times New Roman" w:eastAsia="Times New Roman" w:hAnsi="Times New Roman" w:cs="Times New Roman"/>
          <w:b/>
          <w:sz w:val="24"/>
          <w:szCs w:val="24"/>
          <w:lang w:eastAsia="fr-FR"/>
        </w:rPr>
        <w:t xml:space="preserve"> </w:t>
      </w:r>
      <w:r w:rsidR="000E7CD8">
        <w:rPr>
          <w:rFonts w:ascii="Times New Roman" w:eastAsia="Times New Roman" w:hAnsi="Times New Roman" w:cs="Times New Roman"/>
          <w:b/>
          <w:sz w:val="24"/>
          <w:szCs w:val="24"/>
          <w:lang w:eastAsia="fr-FR"/>
        </w:rPr>
        <w:t>………………………………………………………………………..</w:t>
      </w:r>
      <w:r>
        <w:rPr>
          <w:rFonts w:ascii="Times New Roman" w:eastAsia="Times New Roman" w:hAnsi="Times New Roman" w:cs="Times New Roman"/>
          <w:b/>
          <w:sz w:val="24"/>
          <w:szCs w:val="24"/>
          <w:lang w:eastAsia="fr-FR"/>
        </w:rPr>
        <w:t>……</w:t>
      </w:r>
      <w:r w:rsidR="00B6382F">
        <w:rPr>
          <w:rFonts w:ascii="Times New Roman" w:eastAsia="Times New Roman" w:hAnsi="Times New Roman" w:cs="Times New Roman"/>
          <w:b/>
          <w:sz w:val="24"/>
          <w:szCs w:val="24"/>
          <w:lang w:eastAsia="fr-FR"/>
        </w:rPr>
        <w:t>…..16</w:t>
      </w:r>
    </w:p>
    <w:p w:rsidR="00B1620F" w:rsidRDefault="00B1620F" w:rsidP="00B1620F">
      <w:pPr>
        <w:tabs>
          <w:tab w:val="left" w:pos="6686"/>
        </w:tabs>
        <w:overflowPunct w:val="0"/>
        <w:autoSpaceDE w:val="0"/>
        <w:autoSpaceDN w:val="0"/>
        <w:adjustRightInd w:val="0"/>
        <w:spacing w:after="0" w:line="36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295-1</w:t>
      </w:r>
      <w:r w:rsidR="00893B7F">
        <w:rPr>
          <w:rFonts w:ascii="Times New Roman" w:eastAsia="Times New Roman" w:hAnsi="Times New Roman" w:cs="Times New Roman"/>
          <w:b/>
          <w:sz w:val="24"/>
          <w:szCs w:val="24"/>
          <w:lang w:eastAsia="fr-FR"/>
        </w:rPr>
        <w:t xml:space="preserve">.Tortures </w:t>
      </w:r>
      <w:proofErr w:type="gramStart"/>
      <w:r w:rsidR="000E7CD8">
        <w:rPr>
          <w:rFonts w:ascii="Times New Roman" w:eastAsia="Times New Roman" w:hAnsi="Times New Roman" w:cs="Times New Roman"/>
          <w:b/>
          <w:sz w:val="24"/>
          <w:szCs w:val="24"/>
          <w:lang w:eastAsia="fr-FR"/>
        </w:rPr>
        <w:t>…………………………..</w:t>
      </w:r>
      <w:r>
        <w:rPr>
          <w:rFonts w:ascii="Times New Roman" w:eastAsia="Times New Roman" w:hAnsi="Times New Roman" w:cs="Times New Roman"/>
          <w:b/>
          <w:sz w:val="24"/>
          <w:szCs w:val="24"/>
          <w:lang w:eastAsia="fr-FR"/>
        </w:rPr>
        <w:t>…………………………………</w:t>
      </w:r>
      <w:r w:rsidR="00893B7F">
        <w:rPr>
          <w:rFonts w:ascii="Times New Roman" w:eastAsia="Times New Roman" w:hAnsi="Times New Roman" w:cs="Times New Roman"/>
          <w:b/>
          <w:sz w:val="24"/>
          <w:szCs w:val="24"/>
          <w:lang w:eastAsia="fr-FR"/>
        </w:rPr>
        <w:t>…</w:t>
      </w:r>
      <w:r w:rsidR="00B6382F">
        <w:rPr>
          <w:rFonts w:ascii="Times New Roman" w:eastAsia="Times New Roman" w:hAnsi="Times New Roman" w:cs="Times New Roman"/>
          <w:b/>
          <w:sz w:val="24"/>
          <w:szCs w:val="24"/>
          <w:lang w:eastAsia="fr-FR"/>
        </w:rPr>
        <w:t>…...</w:t>
      </w:r>
      <w:proofErr w:type="gramEnd"/>
      <w:r w:rsidR="00B6382F">
        <w:rPr>
          <w:rFonts w:ascii="Times New Roman" w:eastAsia="Times New Roman" w:hAnsi="Times New Roman" w:cs="Times New Roman"/>
          <w:b/>
          <w:sz w:val="24"/>
          <w:szCs w:val="24"/>
          <w:lang w:eastAsia="fr-FR"/>
        </w:rPr>
        <w:t>18</w:t>
      </w:r>
    </w:p>
    <w:p w:rsidR="00B1620F" w:rsidRDefault="00B1620F" w:rsidP="00B1620F">
      <w:pPr>
        <w:tabs>
          <w:tab w:val="left" w:pos="6686"/>
        </w:tabs>
        <w:overflowPunct w:val="0"/>
        <w:autoSpaceDE w:val="0"/>
        <w:autoSpaceDN w:val="0"/>
        <w:adjustRightInd w:val="0"/>
        <w:spacing w:after="0" w:line="36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296</w:t>
      </w:r>
      <w:r w:rsidR="000E7CD8" w:rsidRPr="000E7CD8">
        <w:rPr>
          <w:rFonts w:ascii="Times New Roman" w:eastAsia="Times New Roman" w:hAnsi="Times New Roman" w:cs="Times New Roman"/>
          <w:b/>
          <w:sz w:val="24"/>
          <w:szCs w:val="24"/>
          <w:lang w:eastAsia="fr-FR"/>
        </w:rPr>
        <w:t xml:space="preserve"> </w:t>
      </w:r>
      <w:r w:rsidR="000E7CD8">
        <w:rPr>
          <w:rFonts w:ascii="Times New Roman" w:eastAsia="Times New Roman" w:hAnsi="Times New Roman" w:cs="Times New Roman"/>
          <w:b/>
          <w:sz w:val="24"/>
          <w:szCs w:val="24"/>
          <w:lang w:eastAsia="fr-FR"/>
        </w:rPr>
        <w:t>Coups et blessures volontaires, violences et voies de fait</w:t>
      </w:r>
      <w:r w:rsidR="00B6382F">
        <w:rPr>
          <w:rFonts w:ascii="Times New Roman" w:eastAsia="Times New Roman" w:hAnsi="Times New Roman" w:cs="Times New Roman"/>
          <w:b/>
          <w:sz w:val="24"/>
          <w:szCs w:val="24"/>
          <w:lang w:eastAsia="fr-FR"/>
        </w:rPr>
        <w:t>…………………...20</w:t>
      </w:r>
    </w:p>
    <w:p w:rsidR="00B1620F" w:rsidRDefault="00B1620F" w:rsidP="00B1620F">
      <w:pPr>
        <w:tabs>
          <w:tab w:val="left" w:pos="6686"/>
        </w:tabs>
        <w:overflowPunct w:val="0"/>
        <w:autoSpaceDE w:val="0"/>
        <w:autoSpaceDN w:val="0"/>
        <w:adjustRightInd w:val="0"/>
        <w:spacing w:after="0" w:line="36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297</w:t>
      </w:r>
      <w:r w:rsidR="000E7CD8" w:rsidRPr="000E7CD8">
        <w:rPr>
          <w:rFonts w:ascii="Times New Roman" w:eastAsia="Times New Roman" w:hAnsi="Times New Roman" w:cs="Times New Roman"/>
          <w:b/>
          <w:sz w:val="24"/>
          <w:szCs w:val="24"/>
          <w:lang w:eastAsia="fr-FR"/>
        </w:rPr>
        <w:t xml:space="preserve"> </w:t>
      </w:r>
      <w:r w:rsidR="000E7CD8">
        <w:rPr>
          <w:rFonts w:ascii="Times New Roman" w:eastAsia="Times New Roman" w:hAnsi="Times New Roman" w:cs="Times New Roman"/>
          <w:b/>
          <w:sz w:val="24"/>
          <w:szCs w:val="24"/>
          <w:lang w:eastAsia="fr-FR"/>
        </w:rPr>
        <w:t>Coups et blessures volontaires à ascendant……….</w:t>
      </w:r>
      <w:r>
        <w:rPr>
          <w:rFonts w:ascii="Times New Roman" w:eastAsia="Times New Roman" w:hAnsi="Times New Roman" w:cs="Times New Roman"/>
          <w:b/>
          <w:sz w:val="24"/>
          <w:szCs w:val="24"/>
          <w:lang w:eastAsia="fr-FR"/>
        </w:rPr>
        <w:t>……………………</w:t>
      </w:r>
      <w:r w:rsidR="00B6382F">
        <w:rPr>
          <w:rFonts w:ascii="Times New Roman" w:eastAsia="Times New Roman" w:hAnsi="Times New Roman" w:cs="Times New Roman"/>
          <w:b/>
          <w:sz w:val="24"/>
          <w:szCs w:val="24"/>
          <w:lang w:eastAsia="fr-FR"/>
        </w:rPr>
        <w:t>……22</w:t>
      </w:r>
    </w:p>
    <w:p w:rsidR="00B1620F" w:rsidRDefault="00B1620F" w:rsidP="00B1620F">
      <w:pPr>
        <w:tabs>
          <w:tab w:val="left" w:pos="6686"/>
        </w:tabs>
        <w:overflowPunct w:val="0"/>
        <w:autoSpaceDE w:val="0"/>
        <w:autoSpaceDN w:val="0"/>
        <w:adjustRightInd w:val="0"/>
        <w:spacing w:after="0" w:line="36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297bis</w:t>
      </w:r>
      <w:r w:rsidR="000E7CD8">
        <w:rPr>
          <w:rFonts w:ascii="Times New Roman" w:eastAsia="Times New Roman" w:hAnsi="Times New Roman" w:cs="Times New Roman"/>
          <w:b/>
          <w:sz w:val="24"/>
          <w:szCs w:val="24"/>
          <w:lang w:eastAsia="fr-FR"/>
        </w:rPr>
        <w:t>. Coups et blessures volontaires à conjoint…………</w:t>
      </w:r>
      <w:r>
        <w:rPr>
          <w:rFonts w:ascii="Times New Roman" w:eastAsia="Times New Roman" w:hAnsi="Times New Roman" w:cs="Times New Roman"/>
          <w:b/>
          <w:sz w:val="24"/>
          <w:szCs w:val="24"/>
          <w:lang w:eastAsia="fr-FR"/>
        </w:rPr>
        <w:t>…………………</w:t>
      </w:r>
      <w:r w:rsidR="00B6382F">
        <w:rPr>
          <w:rFonts w:ascii="Times New Roman" w:eastAsia="Times New Roman" w:hAnsi="Times New Roman" w:cs="Times New Roman"/>
          <w:b/>
          <w:sz w:val="24"/>
          <w:szCs w:val="24"/>
          <w:lang w:eastAsia="fr-FR"/>
        </w:rPr>
        <w:t>......23</w:t>
      </w:r>
    </w:p>
    <w:p w:rsidR="00B1620F" w:rsidRDefault="000E7CD8" w:rsidP="00B1620F">
      <w:pPr>
        <w:tabs>
          <w:tab w:val="left" w:pos="6686"/>
        </w:tabs>
        <w:overflowPunct w:val="0"/>
        <w:autoSpaceDE w:val="0"/>
        <w:autoSpaceDN w:val="0"/>
        <w:adjustRightInd w:val="0"/>
        <w:spacing w:after="0" w:line="36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298. Coups et blessures volontaires à enfant</w:t>
      </w:r>
      <w:r w:rsidR="00B1620F">
        <w:rPr>
          <w:rFonts w:ascii="Times New Roman" w:eastAsia="Times New Roman" w:hAnsi="Times New Roman" w:cs="Times New Roman"/>
          <w:b/>
          <w:sz w:val="24"/>
          <w:szCs w:val="24"/>
          <w:lang w:eastAsia="fr-FR"/>
        </w:rPr>
        <w:t>……………………………</w:t>
      </w:r>
      <w:r w:rsidR="00B6382F">
        <w:rPr>
          <w:rFonts w:ascii="Times New Roman" w:eastAsia="Times New Roman" w:hAnsi="Times New Roman" w:cs="Times New Roman"/>
          <w:b/>
          <w:sz w:val="24"/>
          <w:szCs w:val="24"/>
          <w:lang w:eastAsia="fr-FR"/>
        </w:rPr>
        <w:t>………..33</w:t>
      </w:r>
    </w:p>
    <w:p w:rsidR="00B1620F" w:rsidRDefault="00B1620F" w:rsidP="00B1620F">
      <w:pPr>
        <w:tabs>
          <w:tab w:val="left" w:pos="6686"/>
        </w:tabs>
        <w:overflowPunct w:val="0"/>
        <w:autoSpaceDE w:val="0"/>
        <w:autoSpaceDN w:val="0"/>
        <w:adjustRightInd w:val="0"/>
        <w:spacing w:after="0" w:line="36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299………………………………………………………………………………</w:t>
      </w:r>
      <w:r w:rsidR="00B6382F">
        <w:rPr>
          <w:rFonts w:ascii="Times New Roman" w:eastAsia="Times New Roman" w:hAnsi="Times New Roman" w:cs="Times New Roman"/>
          <w:b/>
          <w:sz w:val="24"/>
          <w:szCs w:val="24"/>
          <w:lang w:eastAsia="fr-FR"/>
        </w:rPr>
        <w:t>…..35</w:t>
      </w:r>
    </w:p>
    <w:p w:rsidR="00B1620F" w:rsidRDefault="00B1620F" w:rsidP="00B1620F">
      <w:pPr>
        <w:tabs>
          <w:tab w:val="left" w:pos="6686"/>
        </w:tabs>
        <w:overflowPunct w:val="0"/>
        <w:autoSpaceDE w:val="0"/>
        <w:autoSpaceDN w:val="0"/>
        <w:adjustRightInd w:val="0"/>
        <w:spacing w:after="0" w:line="36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299 bis</w:t>
      </w:r>
      <w:r w:rsidR="00893B7F">
        <w:rPr>
          <w:rFonts w:ascii="Times New Roman" w:eastAsia="Times New Roman" w:hAnsi="Times New Roman" w:cs="Times New Roman"/>
          <w:b/>
          <w:sz w:val="24"/>
          <w:szCs w:val="24"/>
          <w:lang w:eastAsia="fr-FR"/>
        </w:rPr>
        <w:t xml:space="preserve"> Excision</w:t>
      </w:r>
      <w:r>
        <w:rPr>
          <w:rFonts w:ascii="Times New Roman" w:eastAsia="Times New Roman" w:hAnsi="Times New Roman" w:cs="Times New Roman"/>
          <w:b/>
          <w:sz w:val="24"/>
          <w:szCs w:val="24"/>
          <w:lang w:eastAsia="fr-FR"/>
        </w:rPr>
        <w:t>…………………………………………………………….......</w:t>
      </w:r>
      <w:r w:rsidR="00B6382F">
        <w:rPr>
          <w:rFonts w:ascii="Times New Roman" w:eastAsia="Times New Roman" w:hAnsi="Times New Roman" w:cs="Times New Roman"/>
          <w:b/>
          <w:sz w:val="24"/>
          <w:szCs w:val="24"/>
          <w:lang w:eastAsia="fr-FR"/>
        </w:rPr>
        <w:t>......36</w:t>
      </w:r>
    </w:p>
    <w:p w:rsidR="00B1620F" w:rsidRDefault="00B1620F" w:rsidP="00B1620F">
      <w:pPr>
        <w:tabs>
          <w:tab w:val="left" w:pos="6686"/>
        </w:tabs>
        <w:overflowPunct w:val="0"/>
        <w:autoSpaceDE w:val="0"/>
        <w:autoSpaceDN w:val="0"/>
        <w:adjustRightInd w:val="0"/>
        <w:spacing w:after="0" w:line="36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300</w:t>
      </w:r>
      <w:r w:rsidR="00893B7F">
        <w:rPr>
          <w:rFonts w:ascii="Times New Roman" w:eastAsia="Times New Roman" w:hAnsi="Times New Roman" w:cs="Times New Roman"/>
          <w:b/>
          <w:sz w:val="24"/>
          <w:szCs w:val="24"/>
          <w:lang w:eastAsia="fr-FR"/>
        </w:rPr>
        <w:t>. Consommation de mariage sur une mineure (-13 ans)</w:t>
      </w:r>
      <w:proofErr w:type="gramStart"/>
      <w:r>
        <w:rPr>
          <w:rFonts w:ascii="Times New Roman" w:eastAsia="Times New Roman" w:hAnsi="Times New Roman" w:cs="Times New Roman"/>
          <w:b/>
          <w:sz w:val="24"/>
          <w:szCs w:val="24"/>
          <w:lang w:eastAsia="fr-FR"/>
        </w:rPr>
        <w:t>…</w:t>
      </w:r>
      <w:r w:rsidR="00893B7F">
        <w:rPr>
          <w:rFonts w:ascii="Times New Roman" w:eastAsia="Times New Roman" w:hAnsi="Times New Roman" w:cs="Times New Roman"/>
          <w:b/>
          <w:sz w:val="24"/>
          <w:szCs w:val="24"/>
          <w:lang w:eastAsia="fr-FR"/>
        </w:rPr>
        <w:t>…………...</w:t>
      </w:r>
      <w:r>
        <w:rPr>
          <w:rFonts w:ascii="Times New Roman" w:eastAsia="Times New Roman" w:hAnsi="Times New Roman" w:cs="Times New Roman"/>
          <w:b/>
          <w:sz w:val="24"/>
          <w:szCs w:val="24"/>
          <w:lang w:eastAsia="fr-FR"/>
        </w:rPr>
        <w:t>…</w:t>
      </w:r>
      <w:r w:rsidR="00B6382F">
        <w:rPr>
          <w:rFonts w:ascii="Times New Roman" w:eastAsia="Times New Roman" w:hAnsi="Times New Roman" w:cs="Times New Roman"/>
          <w:b/>
          <w:sz w:val="24"/>
          <w:szCs w:val="24"/>
          <w:lang w:eastAsia="fr-FR"/>
        </w:rPr>
        <w:t>…...</w:t>
      </w:r>
      <w:proofErr w:type="gramEnd"/>
      <w:r w:rsidR="00B6382F">
        <w:rPr>
          <w:rFonts w:ascii="Times New Roman" w:eastAsia="Times New Roman" w:hAnsi="Times New Roman" w:cs="Times New Roman"/>
          <w:b/>
          <w:sz w:val="24"/>
          <w:szCs w:val="24"/>
          <w:lang w:eastAsia="fr-FR"/>
        </w:rPr>
        <w:t>38</w:t>
      </w:r>
    </w:p>
    <w:p w:rsidR="00B1620F" w:rsidRDefault="00B1620F" w:rsidP="00B1620F">
      <w:pPr>
        <w:tabs>
          <w:tab w:val="left" w:pos="6686"/>
        </w:tabs>
        <w:overflowPunct w:val="0"/>
        <w:autoSpaceDE w:val="0"/>
        <w:autoSpaceDN w:val="0"/>
        <w:adjustRightInd w:val="0"/>
        <w:spacing w:after="0" w:line="36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301</w:t>
      </w:r>
      <w:r w:rsidR="00B6382F">
        <w:rPr>
          <w:rFonts w:ascii="Times New Roman" w:eastAsia="Times New Roman" w:hAnsi="Times New Roman" w:cs="Times New Roman"/>
          <w:b/>
          <w:sz w:val="24"/>
          <w:szCs w:val="24"/>
          <w:lang w:eastAsia="fr-FR"/>
        </w:rPr>
        <w:t xml:space="preserve">. </w:t>
      </w:r>
      <w:r w:rsidR="000E7CD8">
        <w:rPr>
          <w:rFonts w:ascii="Times New Roman" w:eastAsia="Times New Roman" w:hAnsi="Times New Roman" w:cs="Times New Roman"/>
          <w:b/>
          <w:sz w:val="24"/>
          <w:szCs w:val="24"/>
          <w:lang w:eastAsia="fr-FR"/>
        </w:rPr>
        <w:t>Violences avec réunion séditieuse et pillage</w:t>
      </w:r>
      <w:r>
        <w:rPr>
          <w:rFonts w:ascii="Times New Roman" w:eastAsia="Times New Roman" w:hAnsi="Times New Roman" w:cs="Times New Roman"/>
          <w:b/>
          <w:sz w:val="24"/>
          <w:szCs w:val="24"/>
          <w:lang w:eastAsia="fr-FR"/>
        </w:rPr>
        <w:t>……………………………</w:t>
      </w:r>
      <w:r w:rsidR="00B6382F">
        <w:rPr>
          <w:rFonts w:ascii="Times New Roman" w:eastAsia="Times New Roman" w:hAnsi="Times New Roman" w:cs="Times New Roman"/>
          <w:b/>
          <w:sz w:val="24"/>
          <w:szCs w:val="24"/>
          <w:lang w:eastAsia="fr-FR"/>
        </w:rPr>
        <w:t>……39</w:t>
      </w:r>
    </w:p>
    <w:p w:rsidR="00B1620F" w:rsidRDefault="00B1620F" w:rsidP="00B1620F">
      <w:pPr>
        <w:tabs>
          <w:tab w:val="left" w:pos="6686"/>
        </w:tabs>
        <w:overflowPunct w:val="0"/>
        <w:autoSpaceDE w:val="0"/>
        <w:autoSpaceDN w:val="0"/>
        <w:adjustRightInd w:val="0"/>
        <w:spacing w:after="0" w:line="36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302</w:t>
      </w:r>
      <w:r w:rsidR="00893B7F">
        <w:rPr>
          <w:rFonts w:ascii="Times New Roman" w:eastAsia="Times New Roman" w:hAnsi="Times New Roman" w:cs="Times New Roman"/>
          <w:b/>
          <w:sz w:val="24"/>
          <w:szCs w:val="24"/>
          <w:lang w:eastAsia="fr-FR"/>
        </w:rPr>
        <w:t>. Débit et fabrication d’armes prohibées…………</w:t>
      </w:r>
      <w:r>
        <w:rPr>
          <w:rFonts w:ascii="Times New Roman" w:eastAsia="Times New Roman" w:hAnsi="Times New Roman" w:cs="Times New Roman"/>
          <w:b/>
          <w:sz w:val="24"/>
          <w:szCs w:val="24"/>
          <w:lang w:eastAsia="fr-FR"/>
        </w:rPr>
        <w:t>……………………......</w:t>
      </w:r>
      <w:r w:rsidR="00B6382F">
        <w:rPr>
          <w:rFonts w:ascii="Times New Roman" w:eastAsia="Times New Roman" w:hAnsi="Times New Roman" w:cs="Times New Roman"/>
          <w:b/>
          <w:sz w:val="24"/>
          <w:szCs w:val="24"/>
          <w:lang w:eastAsia="fr-FR"/>
        </w:rPr>
        <w:t>.....40</w:t>
      </w:r>
    </w:p>
    <w:p w:rsidR="00B1620F" w:rsidRDefault="00B1620F" w:rsidP="00B1620F">
      <w:pPr>
        <w:tabs>
          <w:tab w:val="left" w:pos="6686"/>
        </w:tabs>
        <w:overflowPunct w:val="0"/>
        <w:autoSpaceDE w:val="0"/>
        <w:autoSpaceDN w:val="0"/>
        <w:adjustRightInd w:val="0"/>
        <w:spacing w:after="0" w:line="36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303</w:t>
      </w:r>
      <w:r w:rsidR="000E7CD8">
        <w:rPr>
          <w:rFonts w:ascii="Times New Roman" w:eastAsia="Times New Roman" w:hAnsi="Times New Roman" w:cs="Times New Roman"/>
          <w:b/>
          <w:sz w:val="24"/>
          <w:szCs w:val="24"/>
          <w:lang w:eastAsia="fr-FR"/>
        </w:rPr>
        <w:t>. Interdiction de séjour</w:t>
      </w:r>
      <w:proofErr w:type="gramStart"/>
      <w:r w:rsidR="000E7CD8">
        <w:rPr>
          <w:rFonts w:ascii="Times New Roman" w:eastAsia="Times New Roman" w:hAnsi="Times New Roman" w:cs="Times New Roman"/>
          <w:b/>
          <w:sz w:val="24"/>
          <w:szCs w:val="24"/>
          <w:lang w:eastAsia="fr-FR"/>
        </w:rPr>
        <w:t>………….</w:t>
      </w:r>
      <w:r>
        <w:rPr>
          <w:rFonts w:ascii="Times New Roman" w:eastAsia="Times New Roman" w:hAnsi="Times New Roman" w:cs="Times New Roman"/>
          <w:b/>
          <w:sz w:val="24"/>
          <w:szCs w:val="24"/>
          <w:lang w:eastAsia="fr-FR"/>
        </w:rPr>
        <w:t>…………………………………………</w:t>
      </w:r>
      <w:r w:rsidR="00B6382F">
        <w:rPr>
          <w:rFonts w:ascii="Times New Roman" w:eastAsia="Times New Roman" w:hAnsi="Times New Roman" w:cs="Times New Roman"/>
          <w:b/>
          <w:sz w:val="24"/>
          <w:szCs w:val="24"/>
          <w:lang w:eastAsia="fr-FR"/>
        </w:rPr>
        <w:t>…...</w:t>
      </w:r>
      <w:proofErr w:type="gramEnd"/>
      <w:r w:rsidR="00B6382F">
        <w:rPr>
          <w:rFonts w:ascii="Times New Roman" w:eastAsia="Times New Roman" w:hAnsi="Times New Roman" w:cs="Times New Roman"/>
          <w:b/>
          <w:sz w:val="24"/>
          <w:szCs w:val="24"/>
          <w:lang w:eastAsia="fr-FR"/>
        </w:rPr>
        <w:t>40</w:t>
      </w:r>
    </w:p>
    <w:p w:rsidR="00B1620F" w:rsidRDefault="00B1620F" w:rsidP="00B1620F">
      <w:pPr>
        <w:tabs>
          <w:tab w:val="left" w:pos="6686"/>
        </w:tabs>
        <w:overflowPunct w:val="0"/>
        <w:autoSpaceDE w:val="0"/>
        <w:autoSpaceDN w:val="0"/>
        <w:adjustRightInd w:val="0"/>
        <w:spacing w:after="0" w:line="36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304</w:t>
      </w:r>
      <w:r w:rsidR="000E7CD8">
        <w:rPr>
          <w:rFonts w:ascii="Times New Roman" w:eastAsia="Times New Roman" w:hAnsi="Times New Roman" w:cs="Times New Roman"/>
          <w:b/>
          <w:sz w:val="24"/>
          <w:szCs w:val="24"/>
          <w:lang w:eastAsia="fr-FR"/>
        </w:rPr>
        <w:t>. Castration</w:t>
      </w:r>
      <w:r>
        <w:rPr>
          <w:rFonts w:ascii="Times New Roman" w:eastAsia="Times New Roman" w:hAnsi="Times New Roman" w:cs="Times New Roman"/>
          <w:b/>
          <w:sz w:val="24"/>
          <w:szCs w:val="24"/>
          <w:lang w:eastAsia="fr-FR"/>
        </w:rPr>
        <w:t>…………………………………………………………………</w:t>
      </w:r>
      <w:r w:rsidR="00B6382F">
        <w:rPr>
          <w:rFonts w:ascii="Times New Roman" w:eastAsia="Times New Roman" w:hAnsi="Times New Roman" w:cs="Times New Roman"/>
          <w:b/>
          <w:sz w:val="24"/>
          <w:szCs w:val="24"/>
          <w:lang w:eastAsia="fr-FR"/>
        </w:rPr>
        <w:t>…...41</w:t>
      </w:r>
    </w:p>
    <w:p w:rsidR="00B1620F" w:rsidRDefault="00B1620F" w:rsidP="00B1620F">
      <w:pPr>
        <w:tabs>
          <w:tab w:val="left" w:pos="6686"/>
        </w:tabs>
        <w:overflowPunct w:val="0"/>
        <w:autoSpaceDE w:val="0"/>
        <w:autoSpaceDN w:val="0"/>
        <w:adjustRightInd w:val="0"/>
        <w:spacing w:after="0" w:line="36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305</w:t>
      </w:r>
      <w:r w:rsidR="000E7CD8">
        <w:rPr>
          <w:rFonts w:ascii="Times New Roman" w:eastAsia="Times New Roman" w:hAnsi="Times New Roman" w:cs="Times New Roman"/>
          <w:b/>
          <w:sz w:val="24"/>
          <w:szCs w:val="24"/>
          <w:lang w:eastAsia="fr-FR"/>
        </w:rPr>
        <w:t>. Avortement</w:t>
      </w:r>
      <w:r>
        <w:rPr>
          <w:rFonts w:ascii="Times New Roman" w:eastAsia="Times New Roman" w:hAnsi="Times New Roman" w:cs="Times New Roman"/>
          <w:b/>
          <w:sz w:val="24"/>
          <w:szCs w:val="24"/>
          <w:lang w:eastAsia="fr-FR"/>
        </w:rPr>
        <w:t>………………………………………………………………</w:t>
      </w:r>
      <w:r w:rsidR="00B6382F">
        <w:rPr>
          <w:rFonts w:ascii="Times New Roman" w:eastAsia="Times New Roman" w:hAnsi="Times New Roman" w:cs="Times New Roman"/>
          <w:b/>
          <w:sz w:val="24"/>
          <w:szCs w:val="24"/>
          <w:lang w:eastAsia="fr-FR"/>
        </w:rPr>
        <w:t>…….42</w:t>
      </w:r>
    </w:p>
    <w:p w:rsidR="00B1620F" w:rsidRDefault="00B1620F" w:rsidP="00B1620F">
      <w:pPr>
        <w:tabs>
          <w:tab w:val="left" w:pos="6686"/>
        </w:tabs>
        <w:overflowPunct w:val="0"/>
        <w:autoSpaceDE w:val="0"/>
        <w:autoSpaceDN w:val="0"/>
        <w:adjustRightInd w:val="0"/>
        <w:spacing w:after="0" w:line="36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305 bis</w:t>
      </w:r>
      <w:r w:rsidR="000E7CD8">
        <w:rPr>
          <w:rFonts w:ascii="Times New Roman" w:eastAsia="Times New Roman" w:hAnsi="Times New Roman" w:cs="Times New Roman"/>
          <w:b/>
          <w:sz w:val="24"/>
          <w:szCs w:val="24"/>
          <w:lang w:eastAsia="fr-FR"/>
        </w:rPr>
        <w:t>. Provocation à l’avortement</w:t>
      </w:r>
      <w:r>
        <w:rPr>
          <w:rFonts w:ascii="Times New Roman" w:eastAsia="Times New Roman" w:hAnsi="Times New Roman" w:cs="Times New Roman"/>
          <w:b/>
          <w:sz w:val="24"/>
          <w:szCs w:val="24"/>
          <w:lang w:eastAsia="fr-FR"/>
        </w:rPr>
        <w:t>…………………………………………...</w:t>
      </w:r>
      <w:r w:rsidR="00B6382F">
        <w:rPr>
          <w:rFonts w:ascii="Times New Roman" w:eastAsia="Times New Roman" w:hAnsi="Times New Roman" w:cs="Times New Roman"/>
          <w:b/>
          <w:sz w:val="24"/>
          <w:szCs w:val="24"/>
          <w:lang w:eastAsia="fr-FR"/>
        </w:rPr>
        <w:t>......45</w:t>
      </w:r>
    </w:p>
    <w:p w:rsidR="00B1620F" w:rsidRDefault="00B1620F" w:rsidP="00B1620F">
      <w:pPr>
        <w:tabs>
          <w:tab w:val="left" w:pos="6686"/>
        </w:tabs>
        <w:overflowPunct w:val="0"/>
        <w:autoSpaceDE w:val="0"/>
        <w:autoSpaceDN w:val="0"/>
        <w:adjustRightInd w:val="0"/>
        <w:spacing w:after="0" w:line="36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306</w:t>
      </w:r>
      <w:r w:rsidR="000E7CD8">
        <w:rPr>
          <w:rFonts w:ascii="Times New Roman" w:eastAsia="Times New Roman" w:hAnsi="Times New Roman" w:cs="Times New Roman"/>
          <w:b/>
          <w:sz w:val="24"/>
          <w:szCs w:val="24"/>
          <w:lang w:eastAsia="fr-FR"/>
        </w:rPr>
        <w:t>. Administration de substances nuisibles</w:t>
      </w:r>
      <w:r>
        <w:rPr>
          <w:rFonts w:ascii="Times New Roman" w:eastAsia="Times New Roman" w:hAnsi="Times New Roman" w:cs="Times New Roman"/>
          <w:b/>
          <w:sz w:val="24"/>
          <w:szCs w:val="24"/>
          <w:lang w:eastAsia="fr-FR"/>
        </w:rPr>
        <w:t>…………………………………</w:t>
      </w:r>
      <w:r w:rsidR="00B6382F">
        <w:rPr>
          <w:rFonts w:ascii="Times New Roman" w:eastAsia="Times New Roman" w:hAnsi="Times New Roman" w:cs="Times New Roman"/>
          <w:b/>
          <w:sz w:val="24"/>
          <w:szCs w:val="24"/>
          <w:lang w:eastAsia="fr-FR"/>
        </w:rPr>
        <w:t>……46</w:t>
      </w:r>
    </w:p>
    <w:p w:rsidR="00B1620F" w:rsidRDefault="00B1620F" w:rsidP="00B1620F">
      <w:pPr>
        <w:tabs>
          <w:tab w:val="left" w:pos="6686"/>
        </w:tabs>
        <w:overflowPunct w:val="0"/>
        <w:autoSpaceDE w:val="0"/>
        <w:autoSpaceDN w:val="0"/>
        <w:adjustRightInd w:val="0"/>
        <w:spacing w:after="0" w:line="36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307</w:t>
      </w:r>
      <w:r w:rsidR="000E7CD8">
        <w:rPr>
          <w:rFonts w:ascii="Times New Roman" w:eastAsia="Times New Roman" w:hAnsi="Times New Roman" w:cs="Times New Roman"/>
          <w:b/>
          <w:sz w:val="24"/>
          <w:szCs w:val="24"/>
          <w:lang w:eastAsia="fr-FR"/>
        </w:rPr>
        <w:t>. Homicide et blessures involontaires…………</w:t>
      </w:r>
      <w:r>
        <w:rPr>
          <w:rFonts w:ascii="Times New Roman" w:eastAsia="Times New Roman" w:hAnsi="Times New Roman" w:cs="Times New Roman"/>
          <w:b/>
          <w:sz w:val="24"/>
          <w:szCs w:val="24"/>
          <w:lang w:eastAsia="fr-FR"/>
        </w:rPr>
        <w:t>……………………………</w:t>
      </w:r>
      <w:r w:rsidR="00B6382F">
        <w:rPr>
          <w:rFonts w:ascii="Times New Roman" w:eastAsia="Times New Roman" w:hAnsi="Times New Roman" w:cs="Times New Roman"/>
          <w:b/>
          <w:sz w:val="24"/>
          <w:szCs w:val="24"/>
          <w:lang w:eastAsia="fr-FR"/>
        </w:rPr>
        <w:t>…..48</w:t>
      </w:r>
    </w:p>
    <w:p w:rsidR="000E7CD8" w:rsidRDefault="000E7CD8" w:rsidP="00B1620F">
      <w:pPr>
        <w:tabs>
          <w:tab w:val="left" w:pos="6686"/>
        </w:tabs>
        <w:overflowPunct w:val="0"/>
        <w:autoSpaceDE w:val="0"/>
        <w:autoSpaceDN w:val="0"/>
        <w:adjustRightInd w:val="0"/>
        <w:spacing w:after="0" w:line="36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307 bis. Mise en danger de la vie d’autrui……………………………………</w:t>
      </w:r>
      <w:r w:rsidR="00B6382F">
        <w:rPr>
          <w:rFonts w:ascii="Times New Roman" w:eastAsia="Times New Roman" w:hAnsi="Times New Roman" w:cs="Times New Roman"/>
          <w:b/>
          <w:sz w:val="24"/>
          <w:szCs w:val="24"/>
          <w:lang w:eastAsia="fr-FR"/>
        </w:rPr>
        <w:t>……50</w:t>
      </w:r>
    </w:p>
    <w:p w:rsidR="00B1620F" w:rsidRDefault="00B1620F" w:rsidP="00B1620F">
      <w:pPr>
        <w:tabs>
          <w:tab w:val="left" w:pos="6686"/>
        </w:tabs>
        <w:overflowPunct w:val="0"/>
        <w:autoSpaceDE w:val="0"/>
        <w:autoSpaceDN w:val="0"/>
        <w:adjustRightInd w:val="0"/>
        <w:spacing w:after="0" w:line="36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308</w:t>
      </w:r>
      <w:r w:rsidR="000E7CD8">
        <w:rPr>
          <w:rFonts w:ascii="Times New Roman" w:eastAsia="Times New Roman" w:hAnsi="Times New Roman" w:cs="Times New Roman"/>
          <w:b/>
          <w:sz w:val="24"/>
          <w:szCs w:val="24"/>
          <w:lang w:eastAsia="fr-FR"/>
        </w:rPr>
        <w:t>. Incendie involontaire………………………</w:t>
      </w:r>
      <w:r>
        <w:rPr>
          <w:rFonts w:ascii="Times New Roman" w:eastAsia="Times New Roman" w:hAnsi="Times New Roman" w:cs="Times New Roman"/>
          <w:b/>
          <w:sz w:val="24"/>
          <w:szCs w:val="24"/>
          <w:lang w:eastAsia="fr-FR"/>
        </w:rPr>
        <w:t>………………………………</w:t>
      </w:r>
      <w:r w:rsidR="00B6382F">
        <w:rPr>
          <w:rFonts w:ascii="Times New Roman" w:eastAsia="Times New Roman" w:hAnsi="Times New Roman" w:cs="Times New Roman"/>
          <w:b/>
          <w:sz w:val="24"/>
          <w:szCs w:val="24"/>
          <w:lang w:eastAsia="fr-FR"/>
        </w:rPr>
        <w:t>…..51</w:t>
      </w:r>
    </w:p>
    <w:p w:rsidR="00B1620F" w:rsidRDefault="00B1620F" w:rsidP="00B1620F">
      <w:pPr>
        <w:tabs>
          <w:tab w:val="left" w:pos="6686"/>
        </w:tabs>
        <w:overflowPunct w:val="0"/>
        <w:autoSpaceDE w:val="0"/>
        <w:autoSpaceDN w:val="0"/>
        <w:adjustRightInd w:val="0"/>
        <w:spacing w:after="0" w:line="36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309</w:t>
      </w:r>
      <w:r w:rsidR="000E7CD8">
        <w:rPr>
          <w:rFonts w:ascii="Times New Roman" w:eastAsia="Times New Roman" w:hAnsi="Times New Roman" w:cs="Times New Roman"/>
          <w:b/>
          <w:sz w:val="24"/>
          <w:szCs w:val="24"/>
          <w:lang w:eastAsia="fr-FR"/>
        </w:rPr>
        <w:t>. Excuse de provocation</w:t>
      </w:r>
      <w:proofErr w:type="gramStart"/>
      <w:r w:rsidR="000E7CD8">
        <w:rPr>
          <w:rFonts w:ascii="Times New Roman" w:eastAsia="Times New Roman" w:hAnsi="Times New Roman" w:cs="Times New Roman"/>
          <w:b/>
          <w:sz w:val="24"/>
          <w:szCs w:val="24"/>
          <w:lang w:eastAsia="fr-FR"/>
        </w:rPr>
        <w:t>……………….</w:t>
      </w:r>
      <w:r>
        <w:rPr>
          <w:rFonts w:ascii="Times New Roman" w:eastAsia="Times New Roman" w:hAnsi="Times New Roman" w:cs="Times New Roman"/>
          <w:b/>
          <w:sz w:val="24"/>
          <w:szCs w:val="24"/>
          <w:lang w:eastAsia="fr-FR"/>
        </w:rPr>
        <w:t>……………………………………</w:t>
      </w:r>
      <w:r w:rsidR="00B6382F">
        <w:rPr>
          <w:rFonts w:ascii="Times New Roman" w:eastAsia="Times New Roman" w:hAnsi="Times New Roman" w:cs="Times New Roman"/>
          <w:b/>
          <w:sz w:val="24"/>
          <w:szCs w:val="24"/>
          <w:lang w:eastAsia="fr-FR"/>
        </w:rPr>
        <w:t>…...</w:t>
      </w:r>
      <w:proofErr w:type="gramEnd"/>
      <w:r w:rsidR="00B6382F">
        <w:rPr>
          <w:rFonts w:ascii="Times New Roman" w:eastAsia="Times New Roman" w:hAnsi="Times New Roman" w:cs="Times New Roman"/>
          <w:b/>
          <w:sz w:val="24"/>
          <w:szCs w:val="24"/>
          <w:lang w:eastAsia="fr-FR"/>
        </w:rPr>
        <w:t>52</w:t>
      </w:r>
    </w:p>
    <w:p w:rsidR="00B1620F" w:rsidRDefault="00B1620F" w:rsidP="00B1620F">
      <w:pPr>
        <w:tabs>
          <w:tab w:val="left" w:pos="6686"/>
        </w:tabs>
        <w:overflowPunct w:val="0"/>
        <w:autoSpaceDE w:val="0"/>
        <w:autoSpaceDN w:val="0"/>
        <w:adjustRightInd w:val="0"/>
        <w:spacing w:after="0" w:line="36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310………………………………………………………………………………</w:t>
      </w:r>
      <w:r w:rsidR="00B6382F">
        <w:rPr>
          <w:rFonts w:ascii="Times New Roman" w:eastAsia="Times New Roman" w:hAnsi="Times New Roman" w:cs="Times New Roman"/>
          <w:b/>
          <w:sz w:val="24"/>
          <w:szCs w:val="24"/>
          <w:lang w:eastAsia="fr-FR"/>
        </w:rPr>
        <w:t>……53</w:t>
      </w:r>
    </w:p>
    <w:p w:rsidR="00B1620F" w:rsidRDefault="00B1620F" w:rsidP="00B1620F">
      <w:pPr>
        <w:tabs>
          <w:tab w:val="left" w:pos="6686"/>
        </w:tabs>
        <w:overflowPunct w:val="0"/>
        <w:autoSpaceDE w:val="0"/>
        <w:autoSpaceDN w:val="0"/>
        <w:adjustRightInd w:val="0"/>
        <w:spacing w:after="0" w:line="36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311………………………………………………………………………………</w:t>
      </w:r>
      <w:r w:rsidR="00B6382F">
        <w:rPr>
          <w:rFonts w:ascii="Times New Roman" w:eastAsia="Times New Roman" w:hAnsi="Times New Roman" w:cs="Times New Roman"/>
          <w:b/>
          <w:sz w:val="24"/>
          <w:szCs w:val="24"/>
          <w:lang w:eastAsia="fr-FR"/>
        </w:rPr>
        <w:t>……53</w:t>
      </w:r>
    </w:p>
    <w:p w:rsidR="00B1620F" w:rsidRDefault="00B1620F" w:rsidP="00B1620F">
      <w:pPr>
        <w:tabs>
          <w:tab w:val="left" w:pos="6686"/>
        </w:tabs>
        <w:overflowPunct w:val="0"/>
        <w:autoSpaceDE w:val="0"/>
        <w:autoSpaceDN w:val="0"/>
        <w:adjustRightInd w:val="0"/>
        <w:spacing w:after="0" w:line="36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312………………………………………………………………………………</w:t>
      </w:r>
      <w:r w:rsidR="00B6382F">
        <w:rPr>
          <w:rFonts w:ascii="Times New Roman" w:eastAsia="Times New Roman" w:hAnsi="Times New Roman" w:cs="Times New Roman"/>
          <w:b/>
          <w:sz w:val="24"/>
          <w:szCs w:val="24"/>
          <w:lang w:eastAsia="fr-FR"/>
        </w:rPr>
        <w:t>……54</w:t>
      </w:r>
    </w:p>
    <w:p w:rsidR="00B1620F" w:rsidRDefault="00B1620F" w:rsidP="00B1620F">
      <w:pPr>
        <w:tabs>
          <w:tab w:val="left" w:pos="6686"/>
        </w:tabs>
        <w:overflowPunct w:val="0"/>
        <w:autoSpaceDE w:val="0"/>
        <w:autoSpaceDN w:val="0"/>
        <w:adjustRightInd w:val="0"/>
        <w:spacing w:after="0" w:line="36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313………………………………………………………………………………</w:t>
      </w:r>
      <w:r w:rsidR="00B6382F">
        <w:rPr>
          <w:rFonts w:ascii="Times New Roman" w:eastAsia="Times New Roman" w:hAnsi="Times New Roman" w:cs="Times New Roman"/>
          <w:b/>
          <w:sz w:val="24"/>
          <w:szCs w:val="24"/>
          <w:lang w:eastAsia="fr-FR"/>
        </w:rPr>
        <w:t>……54</w:t>
      </w:r>
    </w:p>
    <w:p w:rsidR="00B1620F" w:rsidRDefault="00B1620F" w:rsidP="00B1620F">
      <w:pPr>
        <w:tabs>
          <w:tab w:val="left" w:pos="6686"/>
        </w:tabs>
        <w:overflowPunct w:val="0"/>
        <w:autoSpaceDE w:val="0"/>
        <w:autoSpaceDN w:val="0"/>
        <w:adjustRightInd w:val="0"/>
        <w:spacing w:after="0" w:line="36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314………………………………………………………………………………</w:t>
      </w:r>
      <w:r w:rsidR="00B6382F">
        <w:rPr>
          <w:rFonts w:ascii="Times New Roman" w:eastAsia="Times New Roman" w:hAnsi="Times New Roman" w:cs="Times New Roman"/>
          <w:b/>
          <w:sz w:val="24"/>
          <w:szCs w:val="24"/>
          <w:lang w:eastAsia="fr-FR"/>
        </w:rPr>
        <w:t>……55</w:t>
      </w:r>
    </w:p>
    <w:p w:rsidR="00B1620F" w:rsidRDefault="00B1620F" w:rsidP="00B1620F">
      <w:pPr>
        <w:tabs>
          <w:tab w:val="left" w:pos="6686"/>
        </w:tabs>
        <w:overflowPunct w:val="0"/>
        <w:autoSpaceDE w:val="0"/>
        <w:autoSpaceDN w:val="0"/>
        <w:adjustRightInd w:val="0"/>
        <w:spacing w:after="0" w:line="36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315</w:t>
      </w:r>
      <w:r w:rsidR="001D5341">
        <w:rPr>
          <w:rFonts w:ascii="Times New Roman" w:eastAsia="Times New Roman" w:hAnsi="Times New Roman" w:cs="Times New Roman"/>
          <w:b/>
          <w:sz w:val="24"/>
          <w:szCs w:val="24"/>
          <w:lang w:eastAsia="fr-FR"/>
        </w:rPr>
        <w:t xml:space="preserve"> Ordre de la loi et commandement de l’autorité légitime</w:t>
      </w:r>
      <w:r>
        <w:rPr>
          <w:rFonts w:ascii="Times New Roman" w:eastAsia="Times New Roman" w:hAnsi="Times New Roman" w:cs="Times New Roman"/>
          <w:b/>
          <w:sz w:val="24"/>
          <w:szCs w:val="24"/>
          <w:lang w:eastAsia="fr-FR"/>
        </w:rPr>
        <w:t>……</w:t>
      </w:r>
      <w:r w:rsidR="001D5341">
        <w:rPr>
          <w:rFonts w:ascii="Times New Roman" w:eastAsia="Times New Roman" w:hAnsi="Times New Roman" w:cs="Times New Roman"/>
          <w:b/>
          <w:sz w:val="24"/>
          <w:szCs w:val="24"/>
          <w:lang w:eastAsia="fr-FR"/>
        </w:rPr>
        <w:t>…………</w:t>
      </w:r>
      <w:r w:rsidR="00B6382F">
        <w:rPr>
          <w:rFonts w:ascii="Times New Roman" w:eastAsia="Times New Roman" w:hAnsi="Times New Roman" w:cs="Times New Roman"/>
          <w:b/>
          <w:sz w:val="24"/>
          <w:szCs w:val="24"/>
          <w:lang w:eastAsia="fr-FR"/>
        </w:rPr>
        <w:t>…….56</w:t>
      </w:r>
      <w:r>
        <w:rPr>
          <w:rFonts w:ascii="Times New Roman" w:eastAsia="Times New Roman" w:hAnsi="Times New Roman" w:cs="Times New Roman"/>
          <w:b/>
          <w:sz w:val="24"/>
          <w:szCs w:val="24"/>
          <w:lang w:eastAsia="fr-FR"/>
        </w:rPr>
        <w:t> </w:t>
      </w:r>
    </w:p>
    <w:p w:rsidR="00B1620F" w:rsidRDefault="00B1620F" w:rsidP="00B1620F">
      <w:pPr>
        <w:tabs>
          <w:tab w:val="left" w:pos="6686"/>
        </w:tabs>
        <w:overflowPunct w:val="0"/>
        <w:autoSpaceDE w:val="0"/>
        <w:autoSpaceDN w:val="0"/>
        <w:adjustRightInd w:val="0"/>
        <w:spacing w:after="0" w:line="36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lastRenderedPageBreak/>
        <w:t>316</w:t>
      </w:r>
      <w:r w:rsidR="001D5341">
        <w:rPr>
          <w:rFonts w:ascii="Times New Roman" w:eastAsia="Times New Roman" w:hAnsi="Times New Roman" w:cs="Times New Roman"/>
          <w:b/>
          <w:sz w:val="24"/>
          <w:szCs w:val="24"/>
          <w:lang w:eastAsia="fr-FR"/>
        </w:rPr>
        <w:t>. Légitime défense</w:t>
      </w:r>
      <w:proofErr w:type="gramStart"/>
      <w:r w:rsidR="001D5341">
        <w:rPr>
          <w:rFonts w:ascii="Times New Roman" w:eastAsia="Times New Roman" w:hAnsi="Times New Roman" w:cs="Times New Roman"/>
          <w:b/>
          <w:sz w:val="24"/>
          <w:szCs w:val="24"/>
          <w:lang w:eastAsia="fr-FR"/>
        </w:rPr>
        <w:t>..</w:t>
      </w:r>
      <w:proofErr w:type="gramEnd"/>
      <w:r>
        <w:rPr>
          <w:rFonts w:ascii="Times New Roman" w:eastAsia="Times New Roman" w:hAnsi="Times New Roman" w:cs="Times New Roman"/>
          <w:b/>
          <w:sz w:val="24"/>
          <w:szCs w:val="24"/>
          <w:lang w:eastAsia="fr-FR"/>
        </w:rPr>
        <w:t>…………………………………………………………</w:t>
      </w:r>
      <w:r w:rsidR="00B6382F">
        <w:rPr>
          <w:rFonts w:ascii="Times New Roman" w:eastAsia="Times New Roman" w:hAnsi="Times New Roman" w:cs="Times New Roman"/>
          <w:b/>
          <w:sz w:val="24"/>
          <w:szCs w:val="24"/>
          <w:lang w:eastAsia="fr-FR"/>
        </w:rPr>
        <w:t>...…57</w:t>
      </w:r>
      <w:r>
        <w:rPr>
          <w:rFonts w:ascii="Times New Roman" w:eastAsia="Times New Roman" w:hAnsi="Times New Roman" w:cs="Times New Roman"/>
          <w:b/>
          <w:sz w:val="24"/>
          <w:szCs w:val="24"/>
          <w:lang w:eastAsia="fr-FR"/>
        </w:rPr>
        <w:t> </w:t>
      </w:r>
    </w:p>
    <w:p w:rsidR="00B1620F" w:rsidRDefault="00B1620F" w:rsidP="00B1620F">
      <w:pPr>
        <w:tabs>
          <w:tab w:val="left" w:pos="6686"/>
        </w:tabs>
        <w:overflowPunct w:val="0"/>
        <w:autoSpaceDE w:val="0"/>
        <w:autoSpaceDN w:val="0"/>
        <w:adjustRightInd w:val="0"/>
        <w:spacing w:after="0" w:line="36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317</w:t>
      </w:r>
      <w:r w:rsidR="001D5341">
        <w:rPr>
          <w:rFonts w:ascii="Times New Roman" w:eastAsia="Times New Roman" w:hAnsi="Times New Roman" w:cs="Times New Roman"/>
          <w:b/>
          <w:sz w:val="24"/>
          <w:szCs w:val="24"/>
          <w:lang w:eastAsia="fr-FR"/>
        </w:rPr>
        <w:t>..</w:t>
      </w:r>
      <w:r>
        <w:rPr>
          <w:rFonts w:ascii="Times New Roman" w:eastAsia="Times New Roman" w:hAnsi="Times New Roman" w:cs="Times New Roman"/>
          <w:b/>
          <w:sz w:val="24"/>
          <w:szCs w:val="24"/>
          <w:lang w:eastAsia="fr-FR"/>
        </w:rPr>
        <w:t>………………………………………………………………………………</w:t>
      </w:r>
      <w:r w:rsidR="00B6382F">
        <w:rPr>
          <w:rFonts w:ascii="Times New Roman" w:eastAsia="Times New Roman" w:hAnsi="Times New Roman" w:cs="Times New Roman"/>
          <w:b/>
          <w:sz w:val="24"/>
          <w:szCs w:val="24"/>
          <w:lang w:eastAsia="fr-FR"/>
        </w:rPr>
        <w:t>…..58</w:t>
      </w:r>
    </w:p>
    <w:p w:rsidR="00B6382F" w:rsidRDefault="00B6382F" w:rsidP="00B1620F">
      <w:pPr>
        <w:tabs>
          <w:tab w:val="left" w:pos="6686"/>
        </w:tabs>
        <w:overflowPunct w:val="0"/>
        <w:autoSpaceDE w:val="0"/>
        <w:autoSpaceDN w:val="0"/>
        <w:adjustRightInd w:val="0"/>
        <w:spacing w:after="0" w:line="36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DEUXIEME PARTIE : LES ATTEINTES AU MOEURS</w:t>
      </w:r>
    </w:p>
    <w:p w:rsidR="00B1620F" w:rsidRDefault="00B1620F" w:rsidP="00B1620F">
      <w:pPr>
        <w:tabs>
          <w:tab w:val="left" w:pos="6686"/>
        </w:tabs>
        <w:overflowPunct w:val="0"/>
        <w:autoSpaceDE w:val="0"/>
        <w:autoSpaceDN w:val="0"/>
        <w:adjustRightInd w:val="0"/>
        <w:spacing w:after="0" w:line="36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318</w:t>
      </w:r>
      <w:r w:rsidR="001D5341">
        <w:rPr>
          <w:rFonts w:ascii="Times New Roman" w:eastAsia="Times New Roman" w:hAnsi="Times New Roman" w:cs="Times New Roman"/>
          <w:b/>
          <w:sz w:val="24"/>
          <w:szCs w:val="24"/>
          <w:lang w:eastAsia="fr-FR"/>
        </w:rPr>
        <w:t>. Outrage public à la pudeur…</w:t>
      </w:r>
      <w:r>
        <w:rPr>
          <w:rFonts w:ascii="Times New Roman" w:eastAsia="Times New Roman" w:hAnsi="Times New Roman" w:cs="Times New Roman"/>
          <w:b/>
          <w:sz w:val="24"/>
          <w:szCs w:val="24"/>
          <w:lang w:eastAsia="fr-FR"/>
        </w:rPr>
        <w:t>………………………………………………</w:t>
      </w:r>
      <w:r w:rsidR="00B6382F">
        <w:rPr>
          <w:rFonts w:ascii="Times New Roman" w:eastAsia="Times New Roman" w:hAnsi="Times New Roman" w:cs="Times New Roman"/>
          <w:b/>
          <w:sz w:val="24"/>
          <w:szCs w:val="24"/>
          <w:lang w:eastAsia="fr-FR"/>
        </w:rPr>
        <w:t>…...60</w:t>
      </w:r>
      <w:r>
        <w:rPr>
          <w:rFonts w:ascii="Times New Roman" w:eastAsia="Times New Roman" w:hAnsi="Times New Roman" w:cs="Times New Roman"/>
          <w:b/>
          <w:sz w:val="24"/>
          <w:szCs w:val="24"/>
          <w:lang w:eastAsia="fr-FR"/>
        </w:rPr>
        <w:t> </w:t>
      </w:r>
    </w:p>
    <w:p w:rsidR="00B1620F" w:rsidRDefault="00B1620F" w:rsidP="00B1620F">
      <w:pPr>
        <w:tabs>
          <w:tab w:val="left" w:pos="6686"/>
        </w:tabs>
        <w:overflowPunct w:val="0"/>
        <w:autoSpaceDE w:val="0"/>
        <w:autoSpaceDN w:val="0"/>
        <w:adjustRightInd w:val="0"/>
        <w:spacing w:after="0" w:line="36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319</w:t>
      </w:r>
      <w:r w:rsidR="001D5341">
        <w:rPr>
          <w:rFonts w:ascii="Times New Roman" w:eastAsia="Times New Roman" w:hAnsi="Times New Roman" w:cs="Times New Roman"/>
          <w:b/>
          <w:sz w:val="24"/>
          <w:szCs w:val="24"/>
          <w:lang w:eastAsia="fr-FR"/>
        </w:rPr>
        <w:t>. Attentat à la pudeur sans violence</w:t>
      </w:r>
      <w:r>
        <w:rPr>
          <w:rFonts w:ascii="Times New Roman" w:eastAsia="Times New Roman" w:hAnsi="Times New Roman" w:cs="Times New Roman"/>
          <w:b/>
          <w:sz w:val="24"/>
          <w:szCs w:val="24"/>
          <w:lang w:eastAsia="fr-FR"/>
        </w:rPr>
        <w:t>………………………………………</w:t>
      </w:r>
      <w:r w:rsidR="00B6382F">
        <w:rPr>
          <w:rFonts w:ascii="Times New Roman" w:eastAsia="Times New Roman" w:hAnsi="Times New Roman" w:cs="Times New Roman"/>
          <w:b/>
          <w:sz w:val="24"/>
          <w:szCs w:val="24"/>
          <w:lang w:eastAsia="fr-FR"/>
        </w:rPr>
        <w:t>………61</w:t>
      </w:r>
    </w:p>
    <w:p w:rsidR="00B1620F" w:rsidRDefault="00B1620F" w:rsidP="00B1620F">
      <w:pPr>
        <w:tabs>
          <w:tab w:val="left" w:pos="6686"/>
        </w:tabs>
        <w:overflowPunct w:val="0"/>
        <w:autoSpaceDE w:val="0"/>
        <w:autoSpaceDN w:val="0"/>
        <w:adjustRightInd w:val="0"/>
        <w:spacing w:after="0" w:line="36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319 bis</w:t>
      </w:r>
      <w:r w:rsidR="001D5341">
        <w:rPr>
          <w:rFonts w:ascii="Times New Roman" w:eastAsia="Times New Roman" w:hAnsi="Times New Roman" w:cs="Times New Roman"/>
          <w:b/>
          <w:sz w:val="24"/>
          <w:szCs w:val="24"/>
          <w:lang w:eastAsia="fr-FR"/>
        </w:rPr>
        <w:t>. Harcèlement sexuel</w:t>
      </w:r>
      <w:r>
        <w:rPr>
          <w:rFonts w:ascii="Times New Roman" w:eastAsia="Times New Roman" w:hAnsi="Times New Roman" w:cs="Times New Roman"/>
          <w:b/>
          <w:sz w:val="24"/>
          <w:szCs w:val="24"/>
          <w:lang w:eastAsia="fr-FR"/>
        </w:rPr>
        <w:t>………………………………………………………</w:t>
      </w:r>
      <w:r w:rsidR="00B6382F">
        <w:rPr>
          <w:rFonts w:ascii="Times New Roman" w:eastAsia="Times New Roman" w:hAnsi="Times New Roman" w:cs="Times New Roman"/>
          <w:b/>
          <w:sz w:val="24"/>
          <w:szCs w:val="24"/>
          <w:lang w:eastAsia="fr-FR"/>
        </w:rPr>
        <w:t>…..65</w:t>
      </w:r>
    </w:p>
    <w:p w:rsidR="00B1620F" w:rsidRDefault="00B1620F" w:rsidP="00B1620F">
      <w:pPr>
        <w:tabs>
          <w:tab w:val="left" w:pos="6686"/>
        </w:tabs>
        <w:overflowPunct w:val="0"/>
        <w:autoSpaceDE w:val="0"/>
        <w:autoSpaceDN w:val="0"/>
        <w:adjustRightInd w:val="0"/>
        <w:spacing w:after="0" w:line="36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320</w:t>
      </w:r>
      <w:r w:rsidR="001D5341">
        <w:rPr>
          <w:rFonts w:ascii="Times New Roman" w:eastAsia="Times New Roman" w:hAnsi="Times New Roman" w:cs="Times New Roman"/>
          <w:b/>
          <w:sz w:val="24"/>
          <w:szCs w:val="24"/>
          <w:lang w:eastAsia="fr-FR"/>
        </w:rPr>
        <w:t>. Viol</w:t>
      </w:r>
      <w:r w:rsidR="00B6382F">
        <w:rPr>
          <w:rFonts w:ascii="Times New Roman" w:eastAsia="Times New Roman" w:hAnsi="Times New Roman" w:cs="Times New Roman"/>
          <w:b/>
          <w:sz w:val="24"/>
          <w:szCs w:val="24"/>
          <w:lang w:eastAsia="fr-FR"/>
        </w:rPr>
        <w:t>………………………………………………………………………………...66</w:t>
      </w:r>
      <w:r>
        <w:rPr>
          <w:rFonts w:ascii="Times New Roman" w:eastAsia="Times New Roman" w:hAnsi="Times New Roman" w:cs="Times New Roman"/>
          <w:b/>
          <w:sz w:val="24"/>
          <w:szCs w:val="24"/>
          <w:lang w:eastAsia="fr-FR"/>
        </w:rPr>
        <w:t xml:space="preserve">  </w:t>
      </w:r>
    </w:p>
    <w:p w:rsidR="00B1620F" w:rsidRDefault="00B1620F" w:rsidP="00B1620F">
      <w:pPr>
        <w:tabs>
          <w:tab w:val="left" w:pos="6686"/>
        </w:tabs>
        <w:overflowPunct w:val="0"/>
        <w:autoSpaceDE w:val="0"/>
        <w:autoSpaceDN w:val="0"/>
        <w:adjustRightInd w:val="0"/>
        <w:spacing w:after="0" w:line="36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320 bis</w:t>
      </w:r>
      <w:r w:rsidR="001D5341">
        <w:rPr>
          <w:rFonts w:ascii="Times New Roman" w:eastAsia="Times New Roman" w:hAnsi="Times New Roman" w:cs="Times New Roman"/>
          <w:b/>
          <w:sz w:val="24"/>
          <w:szCs w:val="24"/>
          <w:lang w:eastAsia="fr-FR"/>
        </w:rPr>
        <w:t>. Pédophilie</w:t>
      </w:r>
      <w:r>
        <w:rPr>
          <w:rFonts w:ascii="Times New Roman" w:eastAsia="Times New Roman" w:hAnsi="Times New Roman" w:cs="Times New Roman"/>
          <w:b/>
          <w:sz w:val="24"/>
          <w:szCs w:val="24"/>
          <w:lang w:eastAsia="fr-FR"/>
        </w:rPr>
        <w:t>…………………………………………………………………</w:t>
      </w:r>
      <w:r w:rsidR="00B6382F">
        <w:rPr>
          <w:rFonts w:ascii="Times New Roman" w:eastAsia="Times New Roman" w:hAnsi="Times New Roman" w:cs="Times New Roman"/>
          <w:b/>
          <w:sz w:val="24"/>
          <w:szCs w:val="24"/>
          <w:lang w:eastAsia="fr-FR"/>
        </w:rPr>
        <w:t>…..78</w:t>
      </w:r>
    </w:p>
    <w:p w:rsidR="00B1620F" w:rsidRDefault="00B1620F" w:rsidP="00B1620F">
      <w:pPr>
        <w:tabs>
          <w:tab w:val="left" w:pos="6686"/>
        </w:tabs>
        <w:overflowPunct w:val="0"/>
        <w:autoSpaceDE w:val="0"/>
        <w:autoSpaceDN w:val="0"/>
        <w:adjustRightInd w:val="0"/>
        <w:spacing w:after="0" w:line="36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320 ter</w:t>
      </w:r>
      <w:r w:rsidR="001D5341">
        <w:rPr>
          <w:rFonts w:ascii="Times New Roman" w:eastAsia="Times New Roman" w:hAnsi="Times New Roman" w:cs="Times New Roman"/>
          <w:b/>
          <w:sz w:val="24"/>
          <w:szCs w:val="24"/>
          <w:lang w:eastAsia="fr-FR"/>
        </w:rPr>
        <w:t>. Corruption de mineur</w:t>
      </w:r>
      <w:r>
        <w:rPr>
          <w:rFonts w:ascii="Times New Roman" w:eastAsia="Times New Roman" w:hAnsi="Times New Roman" w:cs="Times New Roman"/>
          <w:b/>
          <w:sz w:val="24"/>
          <w:szCs w:val="24"/>
          <w:lang w:eastAsia="fr-FR"/>
        </w:rPr>
        <w:t>……………………………………………………</w:t>
      </w:r>
      <w:r w:rsidR="00B6382F">
        <w:rPr>
          <w:rFonts w:ascii="Times New Roman" w:eastAsia="Times New Roman" w:hAnsi="Times New Roman" w:cs="Times New Roman"/>
          <w:b/>
          <w:sz w:val="24"/>
          <w:szCs w:val="24"/>
          <w:lang w:eastAsia="fr-FR"/>
        </w:rPr>
        <w:t>…..81</w:t>
      </w:r>
    </w:p>
    <w:p w:rsidR="00B1620F" w:rsidRDefault="00B1620F" w:rsidP="00B1620F">
      <w:pPr>
        <w:tabs>
          <w:tab w:val="left" w:pos="6686"/>
        </w:tabs>
        <w:overflowPunct w:val="0"/>
        <w:autoSpaceDE w:val="0"/>
        <w:autoSpaceDN w:val="0"/>
        <w:adjustRightInd w:val="0"/>
        <w:spacing w:after="0" w:line="36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321</w:t>
      </w:r>
      <w:r w:rsidR="001D5341">
        <w:rPr>
          <w:rFonts w:ascii="Times New Roman" w:eastAsia="Times New Roman" w:hAnsi="Times New Roman" w:cs="Times New Roman"/>
          <w:b/>
          <w:sz w:val="24"/>
          <w:szCs w:val="24"/>
          <w:lang w:eastAsia="fr-FR"/>
        </w:rPr>
        <w:t>. Circonstances aggravantes des atteintes sexuelles…</w:t>
      </w:r>
      <w:r w:rsidR="00B6382F">
        <w:rPr>
          <w:rFonts w:ascii="Times New Roman" w:eastAsia="Times New Roman" w:hAnsi="Times New Roman" w:cs="Times New Roman"/>
          <w:b/>
          <w:sz w:val="24"/>
          <w:szCs w:val="24"/>
          <w:lang w:eastAsia="fr-FR"/>
        </w:rPr>
        <w:t>…………………………...83</w:t>
      </w:r>
    </w:p>
    <w:p w:rsidR="00B1620F" w:rsidRDefault="00B1620F" w:rsidP="00B1620F">
      <w:pPr>
        <w:tabs>
          <w:tab w:val="left" w:pos="6686"/>
        </w:tabs>
        <w:overflowPunct w:val="0"/>
        <w:autoSpaceDE w:val="0"/>
        <w:autoSpaceDN w:val="0"/>
        <w:adjustRightInd w:val="0"/>
        <w:spacing w:after="0" w:line="36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322</w:t>
      </w:r>
      <w:r w:rsidR="001D5341">
        <w:rPr>
          <w:rFonts w:ascii="Times New Roman" w:eastAsia="Times New Roman" w:hAnsi="Times New Roman" w:cs="Times New Roman"/>
          <w:b/>
          <w:sz w:val="24"/>
          <w:szCs w:val="24"/>
          <w:lang w:eastAsia="fr-FR"/>
        </w:rPr>
        <w:t>. Interdiction de sursis</w:t>
      </w:r>
      <w:r>
        <w:rPr>
          <w:rFonts w:ascii="Times New Roman" w:eastAsia="Times New Roman" w:hAnsi="Times New Roman" w:cs="Times New Roman"/>
          <w:b/>
          <w:sz w:val="24"/>
          <w:szCs w:val="24"/>
          <w:lang w:eastAsia="fr-FR"/>
        </w:rPr>
        <w:t>…………………………………………………………</w:t>
      </w:r>
      <w:r w:rsidR="00B6382F">
        <w:rPr>
          <w:rFonts w:ascii="Times New Roman" w:eastAsia="Times New Roman" w:hAnsi="Times New Roman" w:cs="Times New Roman"/>
          <w:b/>
          <w:sz w:val="24"/>
          <w:szCs w:val="24"/>
          <w:lang w:eastAsia="fr-FR"/>
        </w:rPr>
        <w:t>…..84</w:t>
      </w:r>
    </w:p>
    <w:p w:rsidR="00B1620F" w:rsidRDefault="001D5341" w:rsidP="00B1620F">
      <w:pPr>
        <w:tabs>
          <w:tab w:val="left" w:pos="6686"/>
        </w:tabs>
        <w:overflowPunct w:val="0"/>
        <w:autoSpaceDE w:val="0"/>
        <w:autoSpaceDN w:val="0"/>
        <w:adjustRightInd w:val="0"/>
        <w:spacing w:after="0" w:line="36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323. Proxénétisme</w:t>
      </w:r>
      <w:r w:rsidR="00B1620F">
        <w:rPr>
          <w:rFonts w:ascii="Times New Roman" w:eastAsia="Times New Roman" w:hAnsi="Times New Roman" w:cs="Times New Roman"/>
          <w:b/>
          <w:sz w:val="24"/>
          <w:szCs w:val="24"/>
          <w:lang w:eastAsia="fr-FR"/>
        </w:rPr>
        <w:t>…………………………………………………………………</w:t>
      </w:r>
      <w:r w:rsidR="00B6382F">
        <w:rPr>
          <w:rFonts w:ascii="Times New Roman" w:eastAsia="Times New Roman" w:hAnsi="Times New Roman" w:cs="Times New Roman"/>
          <w:b/>
          <w:sz w:val="24"/>
          <w:szCs w:val="24"/>
          <w:lang w:eastAsia="fr-FR"/>
        </w:rPr>
        <w:t>…...84</w:t>
      </w:r>
    </w:p>
    <w:p w:rsidR="00B1620F" w:rsidRDefault="00B1620F" w:rsidP="00B1620F">
      <w:pPr>
        <w:tabs>
          <w:tab w:val="left" w:pos="6686"/>
        </w:tabs>
        <w:overflowPunct w:val="0"/>
        <w:autoSpaceDE w:val="0"/>
        <w:autoSpaceDN w:val="0"/>
        <w:adjustRightInd w:val="0"/>
        <w:spacing w:after="0" w:line="36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324…………………………………………………………………………………</w:t>
      </w:r>
      <w:r w:rsidR="00B6382F">
        <w:rPr>
          <w:rFonts w:ascii="Times New Roman" w:eastAsia="Times New Roman" w:hAnsi="Times New Roman" w:cs="Times New Roman"/>
          <w:b/>
          <w:sz w:val="24"/>
          <w:szCs w:val="24"/>
          <w:lang w:eastAsia="fr-FR"/>
        </w:rPr>
        <w:t>…....86</w:t>
      </w:r>
    </w:p>
    <w:p w:rsidR="00B1620F" w:rsidRDefault="00B1620F" w:rsidP="00B1620F">
      <w:pPr>
        <w:tabs>
          <w:tab w:val="left" w:pos="6686"/>
        </w:tabs>
        <w:overflowPunct w:val="0"/>
        <w:autoSpaceDE w:val="0"/>
        <w:autoSpaceDN w:val="0"/>
        <w:adjustRightInd w:val="0"/>
        <w:spacing w:after="0" w:line="36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325…………………………………………………………………………………</w:t>
      </w:r>
      <w:r w:rsidR="00B6382F">
        <w:rPr>
          <w:rFonts w:ascii="Times New Roman" w:eastAsia="Times New Roman" w:hAnsi="Times New Roman" w:cs="Times New Roman"/>
          <w:b/>
          <w:sz w:val="24"/>
          <w:szCs w:val="24"/>
          <w:lang w:eastAsia="fr-FR"/>
        </w:rPr>
        <w:t>…....87</w:t>
      </w:r>
    </w:p>
    <w:p w:rsidR="00B1620F" w:rsidRDefault="00B1620F" w:rsidP="00B1620F">
      <w:pPr>
        <w:tabs>
          <w:tab w:val="left" w:pos="6686"/>
        </w:tabs>
        <w:overflowPunct w:val="0"/>
        <w:autoSpaceDE w:val="0"/>
        <w:autoSpaceDN w:val="0"/>
        <w:adjustRightInd w:val="0"/>
        <w:spacing w:after="0" w:line="36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326…………………………………………………………………………………</w:t>
      </w:r>
      <w:r w:rsidR="00B6382F">
        <w:rPr>
          <w:rFonts w:ascii="Times New Roman" w:eastAsia="Times New Roman" w:hAnsi="Times New Roman" w:cs="Times New Roman"/>
          <w:b/>
          <w:sz w:val="24"/>
          <w:szCs w:val="24"/>
          <w:lang w:eastAsia="fr-FR"/>
        </w:rPr>
        <w:t>…....87</w:t>
      </w:r>
    </w:p>
    <w:p w:rsidR="00B1620F" w:rsidRDefault="00B1620F" w:rsidP="00B1620F">
      <w:pPr>
        <w:tabs>
          <w:tab w:val="left" w:pos="6686"/>
        </w:tabs>
        <w:overflowPunct w:val="0"/>
        <w:autoSpaceDE w:val="0"/>
        <w:autoSpaceDN w:val="0"/>
        <w:adjustRightInd w:val="0"/>
        <w:spacing w:after="0" w:line="36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327</w:t>
      </w:r>
      <w:r w:rsidR="00754931">
        <w:rPr>
          <w:rFonts w:ascii="Times New Roman" w:eastAsia="Times New Roman" w:hAnsi="Times New Roman" w:cs="Times New Roman"/>
          <w:b/>
          <w:sz w:val="24"/>
          <w:szCs w:val="24"/>
          <w:lang w:eastAsia="fr-FR"/>
        </w:rPr>
        <w:t>. Tentative des atteintes sexuelles</w:t>
      </w:r>
      <w:r>
        <w:rPr>
          <w:rFonts w:ascii="Times New Roman" w:eastAsia="Times New Roman" w:hAnsi="Times New Roman" w:cs="Times New Roman"/>
          <w:b/>
          <w:sz w:val="24"/>
          <w:szCs w:val="24"/>
          <w:lang w:eastAsia="fr-FR"/>
        </w:rPr>
        <w:t>………………………………………………</w:t>
      </w:r>
      <w:r w:rsidR="00B6382F">
        <w:rPr>
          <w:rFonts w:ascii="Times New Roman" w:eastAsia="Times New Roman" w:hAnsi="Times New Roman" w:cs="Times New Roman"/>
          <w:b/>
          <w:sz w:val="24"/>
          <w:szCs w:val="24"/>
          <w:lang w:eastAsia="fr-FR"/>
        </w:rPr>
        <w:t>....88</w:t>
      </w:r>
    </w:p>
    <w:p w:rsidR="00B1620F" w:rsidRDefault="00B1620F" w:rsidP="00B1620F">
      <w:pPr>
        <w:tabs>
          <w:tab w:val="left" w:pos="6686"/>
        </w:tabs>
        <w:overflowPunct w:val="0"/>
        <w:autoSpaceDE w:val="0"/>
        <w:autoSpaceDN w:val="0"/>
        <w:adjustRightInd w:val="0"/>
        <w:spacing w:after="0" w:line="36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327 bis</w:t>
      </w:r>
      <w:r w:rsidR="00754931">
        <w:rPr>
          <w:rFonts w:ascii="Times New Roman" w:eastAsia="Times New Roman" w:hAnsi="Times New Roman" w:cs="Times New Roman"/>
          <w:b/>
          <w:sz w:val="24"/>
          <w:szCs w:val="24"/>
          <w:lang w:eastAsia="fr-FR"/>
        </w:rPr>
        <w:t>. Protection des mineurs se livrant à la prostitution</w:t>
      </w:r>
      <w:r w:rsidR="00B6382F">
        <w:rPr>
          <w:rFonts w:ascii="Times New Roman" w:eastAsia="Times New Roman" w:hAnsi="Times New Roman" w:cs="Times New Roman"/>
          <w:b/>
          <w:sz w:val="24"/>
          <w:szCs w:val="24"/>
          <w:lang w:eastAsia="fr-FR"/>
        </w:rPr>
        <w:t>…………………………90</w:t>
      </w:r>
    </w:p>
    <w:p w:rsidR="00B1620F" w:rsidRDefault="00B1620F" w:rsidP="00B1620F">
      <w:pPr>
        <w:tabs>
          <w:tab w:val="left" w:pos="6686"/>
        </w:tabs>
        <w:overflowPunct w:val="0"/>
        <w:autoSpaceDE w:val="0"/>
        <w:autoSpaceDN w:val="0"/>
        <w:adjustRightInd w:val="0"/>
        <w:spacing w:after="0" w:line="36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328</w:t>
      </w:r>
      <w:r w:rsidR="00754931">
        <w:rPr>
          <w:rFonts w:ascii="Times New Roman" w:eastAsia="Times New Roman" w:hAnsi="Times New Roman" w:cs="Times New Roman"/>
          <w:b/>
          <w:sz w:val="24"/>
          <w:szCs w:val="24"/>
          <w:lang w:eastAsia="fr-FR"/>
        </w:rPr>
        <w:t xml:space="preserve">-Culture, détention et vente de chanvre indien </w:t>
      </w:r>
      <w:r>
        <w:rPr>
          <w:rFonts w:ascii="Times New Roman" w:eastAsia="Times New Roman" w:hAnsi="Times New Roman" w:cs="Times New Roman"/>
          <w:b/>
          <w:sz w:val="24"/>
          <w:szCs w:val="24"/>
          <w:lang w:eastAsia="fr-FR"/>
        </w:rPr>
        <w:t>……………………………</w:t>
      </w:r>
      <w:r w:rsidR="00B6382F">
        <w:rPr>
          <w:rFonts w:ascii="Times New Roman" w:eastAsia="Times New Roman" w:hAnsi="Times New Roman" w:cs="Times New Roman"/>
          <w:b/>
          <w:sz w:val="24"/>
          <w:szCs w:val="24"/>
          <w:lang w:eastAsia="fr-FR"/>
        </w:rPr>
        <w:t>…….91</w:t>
      </w:r>
    </w:p>
    <w:p w:rsidR="00B1620F" w:rsidRDefault="00B1620F" w:rsidP="00B1620F">
      <w:pPr>
        <w:tabs>
          <w:tab w:val="left" w:pos="6686"/>
        </w:tabs>
        <w:overflowPunct w:val="0"/>
        <w:autoSpaceDE w:val="0"/>
        <w:autoSpaceDN w:val="0"/>
        <w:adjustRightInd w:val="0"/>
        <w:spacing w:after="0" w:line="36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329</w:t>
      </w:r>
      <w:r w:rsidR="00754931">
        <w:rPr>
          <w:rFonts w:ascii="Times New Roman" w:eastAsia="Times New Roman" w:hAnsi="Times New Roman" w:cs="Times New Roman"/>
          <w:b/>
          <w:sz w:val="24"/>
          <w:szCs w:val="24"/>
          <w:lang w:eastAsia="fr-FR"/>
        </w:rPr>
        <w:t>. Adultère</w:t>
      </w:r>
      <w:r>
        <w:rPr>
          <w:rFonts w:ascii="Times New Roman" w:eastAsia="Times New Roman" w:hAnsi="Times New Roman" w:cs="Times New Roman"/>
          <w:b/>
          <w:sz w:val="24"/>
          <w:szCs w:val="24"/>
          <w:lang w:eastAsia="fr-FR"/>
        </w:rPr>
        <w:t>……………………………………………………………………</w:t>
      </w:r>
      <w:r w:rsidR="00B6382F">
        <w:rPr>
          <w:rFonts w:ascii="Times New Roman" w:eastAsia="Times New Roman" w:hAnsi="Times New Roman" w:cs="Times New Roman"/>
          <w:b/>
          <w:sz w:val="24"/>
          <w:szCs w:val="24"/>
          <w:lang w:eastAsia="fr-FR"/>
        </w:rPr>
        <w:t>……...92</w:t>
      </w:r>
    </w:p>
    <w:p w:rsidR="00B1620F" w:rsidRDefault="00B1620F" w:rsidP="00B1620F">
      <w:pPr>
        <w:tabs>
          <w:tab w:val="left" w:pos="6686"/>
        </w:tabs>
        <w:overflowPunct w:val="0"/>
        <w:autoSpaceDE w:val="0"/>
        <w:autoSpaceDN w:val="0"/>
        <w:adjustRightInd w:val="0"/>
        <w:spacing w:after="0" w:line="36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330</w:t>
      </w:r>
      <w:r w:rsidR="00754931">
        <w:rPr>
          <w:rFonts w:ascii="Times New Roman" w:eastAsia="Times New Roman" w:hAnsi="Times New Roman" w:cs="Times New Roman"/>
          <w:b/>
          <w:sz w:val="24"/>
          <w:szCs w:val="24"/>
          <w:lang w:eastAsia="fr-FR"/>
        </w:rPr>
        <w:t>.</w:t>
      </w:r>
      <w:r>
        <w:rPr>
          <w:rFonts w:ascii="Times New Roman" w:eastAsia="Times New Roman" w:hAnsi="Times New Roman" w:cs="Times New Roman"/>
          <w:b/>
          <w:sz w:val="24"/>
          <w:szCs w:val="24"/>
          <w:lang w:eastAsia="fr-FR"/>
        </w:rPr>
        <w:t>…………………………………………………………………………………</w:t>
      </w:r>
      <w:r w:rsidR="00B6382F">
        <w:rPr>
          <w:rFonts w:ascii="Times New Roman" w:eastAsia="Times New Roman" w:hAnsi="Times New Roman" w:cs="Times New Roman"/>
          <w:b/>
          <w:sz w:val="24"/>
          <w:szCs w:val="24"/>
          <w:lang w:eastAsia="fr-FR"/>
        </w:rPr>
        <w:t>……94</w:t>
      </w:r>
    </w:p>
    <w:p w:rsidR="00B1620F" w:rsidRDefault="00B1620F" w:rsidP="00B1620F">
      <w:pPr>
        <w:tabs>
          <w:tab w:val="left" w:pos="6686"/>
        </w:tabs>
        <w:overflowPunct w:val="0"/>
        <w:autoSpaceDE w:val="0"/>
        <w:autoSpaceDN w:val="0"/>
        <w:adjustRightInd w:val="0"/>
        <w:spacing w:after="0" w:line="36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331…………………………………………………………………………………</w:t>
      </w:r>
      <w:r w:rsidR="00B6382F">
        <w:rPr>
          <w:rFonts w:ascii="Times New Roman" w:eastAsia="Times New Roman" w:hAnsi="Times New Roman" w:cs="Times New Roman"/>
          <w:b/>
          <w:sz w:val="24"/>
          <w:szCs w:val="24"/>
          <w:lang w:eastAsia="fr-FR"/>
        </w:rPr>
        <w:t>…….94</w:t>
      </w:r>
    </w:p>
    <w:p w:rsidR="00B1620F" w:rsidRDefault="00B1620F" w:rsidP="00B1620F">
      <w:pPr>
        <w:tabs>
          <w:tab w:val="left" w:pos="6686"/>
        </w:tabs>
        <w:overflowPunct w:val="0"/>
        <w:autoSpaceDE w:val="0"/>
        <w:autoSpaceDN w:val="0"/>
        <w:adjustRightInd w:val="0"/>
        <w:spacing w:after="0" w:line="36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332…………………………………………………………………………………</w:t>
      </w:r>
      <w:r w:rsidR="00B6382F">
        <w:rPr>
          <w:rFonts w:ascii="Times New Roman" w:eastAsia="Times New Roman" w:hAnsi="Times New Roman" w:cs="Times New Roman"/>
          <w:b/>
          <w:sz w:val="24"/>
          <w:szCs w:val="24"/>
          <w:lang w:eastAsia="fr-FR"/>
        </w:rPr>
        <w:t>…….96</w:t>
      </w:r>
    </w:p>
    <w:p w:rsidR="00B1620F" w:rsidRDefault="00B1620F" w:rsidP="00B1620F">
      <w:pPr>
        <w:tabs>
          <w:tab w:val="left" w:pos="6686"/>
        </w:tabs>
        <w:overflowPunct w:val="0"/>
        <w:autoSpaceDE w:val="0"/>
        <w:autoSpaceDN w:val="0"/>
        <w:adjustRightInd w:val="0"/>
        <w:spacing w:after="0" w:line="36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333</w:t>
      </w:r>
      <w:r w:rsidR="00754931">
        <w:rPr>
          <w:rFonts w:ascii="Times New Roman" w:eastAsia="Times New Roman" w:hAnsi="Times New Roman" w:cs="Times New Roman"/>
          <w:b/>
          <w:sz w:val="24"/>
          <w:szCs w:val="24"/>
          <w:lang w:eastAsia="fr-FR"/>
        </w:rPr>
        <w:t>. Bigamie….</w:t>
      </w:r>
      <w:r>
        <w:rPr>
          <w:rFonts w:ascii="Times New Roman" w:eastAsia="Times New Roman" w:hAnsi="Times New Roman" w:cs="Times New Roman"/>
          <w:b/>
          <w:sz w:val="24"/>
          <w:szCs w:val="24"/>
          <w:lang w:eastAsia="fr-FR"/>
        </w:rPr>
        <w:t>……………………………………………………………………</w:t>
      </w:r>
      <w:r w:rsidR="00B6382F">
        <w:rPr>
          <w:rFonts w:ascii="Times New Roman" w:eastAsia="Times New Roman" w:hAnsi="Times New Roman" w:cs="Times New Roman"/>
          <w:b/>
          <w:sz w:val="24"/>
          <w:szCs w:val="24"/>
          <w:lang w:eastAsia="fr-FR"/>
        </w:rPr>
        <w:t>……96</w:t>
      </w:r>
    </w:p>
    <w:p w:rsidR="00B1620F" w:rsidRDefault="00B1620F" w:rsidP="00B1620F">
      <w:pPr>
        <w:tabs>
          <w:tab w:val="left" w:pos="6686"/>
        </w:tabs>
        <w:overflowPunct w:val="0"/>
        <w:autoSpaceDE w:val="0"/>
        <w:autoSpaceDN w:val="0"/>
        <w:adjustRightInd w:val="0"/>
        <w:spacing w:after="0" w:line="36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CONCLUSION……………………………………………………………………</w:t>
      </w:r>
      <w:r w:rsidR="00B6382F">
        <w:rPr>
          <w:rFonts w:ascii="Times New Roman" w:eastAsia="Times New Roman" w:hAnsi="Times New Roman" w:cs="Times New Roman"/>
          <w:b/>
          <w:sz w:val="24"/>
          <w:szCs w:val="24"/>
          <w:lang w:eastAsia="fr-FR"/>
        </w:rPr>
        <w:t>……99</w:t>
      </w:r>
    </w:p>
    <w:p w:rsidR="00754931" w:rsidRDefault="00754931" w:rsidP="00B1620F">
      <w:pPr>
        <w:tabs>
          <w:tab w:val="left" w:pos="6686"/>
        </w:tabs>
        <w:overflowPunct w:val="0"/>
        <w:autoSpaceDE w:val="0"/>
        <w:autoSpaceDN w:val="0"/>
        <w:adjustRightInd w:val="0"/>
        <w:spacing w:after="0" w:line="36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Bibliographie………………………………………………………………………</w:t>
      </w:r>
      <w:r w:rsidR="00B6382F">
        <w:rPr>
          <w:rFonts w:ascii="Times New Roman" w:eastAsia="Times New Roman" w:hAnsi="Times New Roman" w:cs="Times New Roman"/>
          <w:b/>
          <w:sz w:val="24"/>
          <w:szCs w:val="24"/>
          <w:lang w:eastAsia="fr-FR"/>
        </w:rPr>
        <w:t>……100</w:t>
      </w:r>
    </w:p>
    <w:p w:rsidR="00B1620F" w:rsidRDefault="00B1620F" w:rsidP="00B1620F">
      <w:pPr>
        <w:tabs>
          <w:tab w:val="left" w:pos="6686"/>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6382F">
      <w:pPr>
        <w:overflowPunct w:val="0"/>
        <w:autoSpaceDE w:val="0"/>
        <w:autoSpaceDN w:val="0"/>
        <w:adjustRightInd w:val="0"/>
        <w:spacing w:after="0" w:line="360" w:lineRule="auto"/>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Default="00B1620F" w:rsidP="00B1620F">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fr-FR"/>
        </w:rPr>
      </w:pPr>
    </w:p>
    <w:p w:rsidR="00B1620F" w:rsidRPr="00487D0C" w:rsidRDefault="00B1620F" w:rsidP="00B1620F">
      <w:pPr>
        <w:spacing w:line="360" w:lineRule="auto"/>
        <w:jc w:val="both"/>
        <w:rPr>
          <w:rFonts w:ascii="Times New Roman" w:hAnsi="Times New Roman" w:cs="Times New Roman"/>
          <w:i/>
          <w:sz w:val="24"/>
          <w:szCs w:val="24"/>
        </w:rPr>
      </w:pPr>
    </w:p>
    <w:p w:rsidR="00B1620F" w:rsidRPr="00487D0C" w:rsidRDefault="00B1620F" w:rsidP="00B1620F">
      <w:pPr>
        <w:jc w:val="both"/>
        <w:rPr>
          <w:rFonts w:ascii="Times New Roman" w:hAnsi="Times New Roman" w:cs="Times New Roman"/>
          <w:i/>
          <w:sz w:val="24"/>
          <w:szCs w:val="24"/>
        </w:rPr>
      </w:pPr>
    </w:p>
    <w:p w:rsidR="00987878" w:rsidRPr="00D22BCD" w:rsidRDefault="00987878" w:rsidP="00812E69">
      <w:pPr>
        <w:spacing w:line="360" w:lineRule="auto"/>
        <w:rPr>
          <w:rFonts w:ascii="Times New Roman" w:hAnsi="Times New Roman" w:cs="Times New Roman"/>
          <w:sz w:val="24"/>
          <w:szCs w:val="24"/>
        </w:rPr>
      </w:pPr>
    </w:p>
    <w:sectPr w:rsidR="00987878" w:rsidRPr="00D22BCD" w:rsidSect="00E77EBF">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B6E" w:rsidRDefault="00925B6E">
      <w:pPr>
        <w:spacing w:after="0" w:line="240" w:lineRule="auto"/>
      </w:pPr>
      <w:r>
        <w:separator/>
      </w:r>
    </w:p>
  </w:endnote>
  <w:endnote w:type="continuationSeparator" w:id="0">
    <w:p w:rsidR="00925B6E" w:rsidRDefault="00925B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gency FB">
    <w:panose1 w:val="020B0503020202020204"/>
    <w:charset w:val="00"/>
    <w:family w:val="swiss"/>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6263738"/>
      <w:docPartObj>
        <w:docPartGallery w:val="Page Numbers (Bottom of Page)"/>
        <w:docPartUnique/>
      </w:docPartObj>
    </w:sdtPr>
    <w:sdtContent>
      <w:p w:rsidR="00B1620F" w:rsidRDefault="00B1620F">
        <w:pPr>
          <w:pStyle w:val="Pieddepage"/>
          <w:jc w:val="center"/>
        </w:pPr>
      </w:p>
      <w:p w:rsidR="00B1620F" w:rsidRDefault="00622BB2">
        <w:pPr>
          <w:pStyle w:val="Pieddepage"/>
          <w:jc w:val="center"/>
        </w:pPr>
      </w:p>
    </w:sdtContent>
  </w:sdt>
  <w:p w:rsidR="00B1620F" w:rsidRDefault="00B1620F">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6590990"/>
      <w:docPartObj>
        <w:docPartGallery w:val="Page Numbers (Bottom of Page)"/>
        <w:docPartUnique/>
      </w:docPartObj>
    </w:sdtPr>
    <w:sdtContent>
      <w:p w:rsidR="00B1620F" w:rsidRDefault="00622BB2">
        <w:pPr>
          <w:pStyle w:val="Pieddepage"/>
          <w:jc w:val="center"/>
        </w:pPr>
        <w:r>
          <w:rPr>
            <w:noProof/>
          </w:rPr>
        </w:r>
        <w:r>
          <w:rPr>
            <w:noProof/>
          </w:rPr>
          <w:pict>
            <v:shapetype id="_x0000_t110" coordsize="21600,21600" o:spt="110" path="m10800,l,10800,10800,21600,21600,10800xe">
              <v:stroke joinstyle="miter"/>
              <v:path gradientshapeok="t" o:connecttype="rect" textboxrect="5400,5400,16200,16200"/>
            </v:shapetype>
            <v:shape id="Organigramme : Décision 1" o:spid="_x0000_s4097" type="#_x0000_t110" style="width:430.5pt;height:4.3pt;visibility:visible;mso-position-horizontal-relative:char;mso-position-vertical-relative:line" fillcolor="black">
              <w10:wrap type="none"/>
              <w10:anchorlock/>
            </v:shape>
          </w:pict>
        </w:r>
      </w:p>
      <w:p w:rsidR="00B1620F" w:rsidRDefault="00622BB2">
        <w:pPr>
          <w:pStyle w:val="Pieddepage"/>
          <w:jc w:val="center"/>
        </w:pPr>
        <w:r>
          <w:fldChar w:fldCharType="begin"/>
        </w:r>
        <w:r w:rsidR="00B1620F">
          <w:instrText>PAGE    \* MERGEFORMAT</w:instrText>
        </w:r>
        <w:r>
          <w:fldChar w:fldCharType="separate"/>
        </w:r>
        <w:r w:rsidR="00A16852">
          <w:rPr>
            <w:noProof/>
          </w:rPr>
          <w:t>98</w:t>
        </w:r>
        <w:r>
          <w:fldChar w:fldCharType="end"/>
        </w:r>
      </w:p>
    </w:sdtContent>
  </w:sdt>
  <w:p w:rsidR="00B1620F" w:rsidRDefault="00B1620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B6E" w:rsidRDefault="00925B6E">
      <w:pPr>
        <w:spacing w:after="0" w:line="240" w:lineRule="auto"/>
      </w:pPr>
      <w:r>
        <w:separator/>
      </w:r>
    </w:p>
  </w:footnote>
  <w:footnote w:type="continuationSeparator" w:id="0">
    <w:p w:rsidR="00925B6E" w:rsidRDefault="00925B6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3965"/>
    <w:multiLevelType w:val="hybridMultilevel"/>
    <w:tmpl w:val="B3AE8CFA"/>
    <w:lvl w:ilvl="0" w:tplc="49B8805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24F4BEE"/>
    <w:multiLevelType w:val="hybridMultilevel"/>
    <w:tmpl w:val="8EC6C524"/>
    <w:lvl w:ilvl="0" w:tplc="49B8805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6DF4090"/>
    <w:multiLevelType w:val="hybridMultilevel"/>
    <w:tmpl w:val="F21C9F94"/>
    <w:lvl w:ilvl="0" w:tplc="767C128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7FF0399"/>
    <w:multiLevelType w:val="hybridMultilevel"/>
    <w:tmpl w:val="3372257E"/>
    <w:lvl w:ilvl="0" w:tplc="49B8805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BA97AE3"/>
    <w:multiLevelType w:val="hybridMultilevel"/>
    <w:tmpl w:val="489E4914"/>
    <w:lvl w:ilvl="0" w:tplc="49B8805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C7A50A8"/>
    <w:multiLevelType w:val="hybridMultilevel"/>
    <w:tmpl w:val="3198D97E"/>
    <w:lvl w:ilvl="0" w:tplc="49B8805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3B94F86"/>
    <w:multiLevelType w:val="hybridMultilevel"/>
    <w:tmpl w:val="11E82D68"/>
    <w:lvl w:ilvl="0" w:tplc="4E16396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D7B2B09"/>
    <w:multiLevelType w:val="hybridMultilevel"/>
    <w:tmpl w:val="47BE960C"/>
    <w:lvl w:ilvl="0" w:tplc="767C1288">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nsid w:val="24230477"/>
    <w:multiLevelType w:val="hybridMultilevel"/>
    <w:tmpl w:val="6A64ED72"/>
    <w:lvl w:ilvl="0" w:tplc="49B8805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9904216"/>
    <w:multiLevelType w:val="hybridMultilevel"/>
    <w:tmpl w:val="9B323DAE"/>
    <w:lvl w:ilvl="0" w:tplc="49B8805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DC34BCC"/>
    <w:multiLevelType w:val="hybridMultilevel"/>
    <w:tmpl w:val="B06A624C"/>
    <w:lvl w:ilvl="0" w:tplc="49B8805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1F11F75"/>
    <w:multiLevelType w:val="hybridMultilevel"/>
    <w:tmpl w:val="1A14D9EE"/>
    <w:lvl w:ilvl="0" w:tplc="49B8805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20B0C60"/>
    <w:multiLevelType w:val="hybridMultilevel"/>
    <w:tmpl w:val="87D80874"/>
    <w:lvl w:ilvl="0" w:tplc="49B8805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4FA0F19"/>
    <w:multiLevelType w:val="hybridMultilevel"/>
    <w:tmpl w:val="2D603BB6"/>
    <w:lvl w:ilvl="0" w:tplc="49B8805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EBB3DF8"/>
    <w:multiLevelType w:val="hybridMultilevel"/>
    <w:tmpl w:val="037ABD90"/>
    <w:lvl w:ilvl="0" w:tplc="49B8805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14368AD"/>
    <w:multiLevelType w:val="hybridMultilevel"/>
    <w:tmpl w:val="4B30C1FC"/>
    <w:lvl w:ilvl="0" w:tplc="49B8805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2D93040"/>
    <w:multiLevelType w:val="hybridMultilevel"/>
    <w:tmpl w:val="536821DE"/>
    <w:lvl w:ilvl="0" w:tplc="767C128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3513AC7"/>
    <w:multiLevelType w:val="hybridMultilevel"/>
    <w:tmpl w:val="6F069A4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431560C"/>
    <w:multiLevelType w:val="hybridMultilevel"/>
    <w:tmpl w:val="D6620272"/>
    <w:lvl w:ilvl="0" w:tplc="49B8805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8C60E1B"/>
    <w:multiLevelType w:val="hybridMultilevel"/>
    <w:tmpl w:val="C9D0DFE6"/>
    <w:lvl w:ilvl="0" w:tplc="49B8805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BBF2DEA"/>
    <w:multiLevelType w:val="hybridMultilevel"/>
    <w:tmpl w:val="3DA42D90"/>
    <w:lvl w:ilvl="0" w:tplc="49B8805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FE432DA"/>
    <w:multiLevelType w:val="hybridMultilevel"/>
    <w:tmpl w:val="0158CCD6"/>
    <w:lvl w:ilvl="0" w:tplc="49B8805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14103EF"/>
    <w:multiLevelType w:val="hybridMultilevel"/>
    <w:tmpl w:val="89A4D900"/>
    <w:lvl w:ilvl="0" w:tplc="4E163962">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nsid w:val="53DF5269"/>
    <w:multiLevelType w:val="hybridMultilevel"/>
    <w:tmpl w:val="9AF8ACF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5FA130B"/>
    <w:multiLevelType w:val="hybridMultilevel"/>
    <w:tmpl w:val="6A56F5BA"/>
    <w:lvl w:ilvl="0" w:tplc="49B8805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78C5CC9"/>
    <w:multiLevelType w:val="hybridMultilevel"/>
    <w:tmpl w:val="F9C0C016"/>
    <w:lvl w:ilvl="0" w:tplc="4E163962">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nsid w:val="584D5160"/>
    <w:multiLevelType w:val="hybridMultilevel"/>
    <w:tmpl w:val="E42E6B8A"/>
    <w:lvl w:ilvl="0" w:tplc="49B8805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CF742E1"/>
    <w:multiLevelType w:val="hybridMultilevel"/>
    <w:tmpl w:val="297E4B14"/>
    <w:lvl w:ilvl="0" w:tplc="49B8805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0085F03"/>
    <w:multiLevelType w:val="hybridMultilevel"/>
    <w:tmpl w:val="6406B9C0"/>
    <w:lvl w:ilvl="0" w:tplc="49B8805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3B857E4"/>
    <w:multiLevelType w:val="hybridMultilevel"/>
    <w:tmpl w:val="0078607A"/>
    <w:lvl w:ilvl="0" w:tplc="49B8805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6453632"/>
    <w:multiLevelType w:val="hybridMultilevel"/>
    <w:tmpl w:val="45621830"/>
    <w:lvl w:ilvl="0" w:tplc="49B8805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88F1038"/>
    <w:multiLevelType w:val="hybridMultilevel"/>
    <w:tmpl w:val="942E4EF2"/>
    <w:lvl w:ilvl="0" w:tplc="49B8805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D4A0774"/>
    <w:multiLevelType w:val="hybridMultilevel"/>
    <w:tmpl w:val="87BE2B10"/>
    <w:lvl w:ilvl="0" w:tplc="49B8805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0176056"/>
    <w:multiLevelType w:val="hybridMultilevel"/>
    <w:tmpl w:val="1136C77E"/>
    <w:lvl w:ilvl="0" w:tplc="49B8805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0F421D9"/>
    <w:multiLevelType w:val="hybridMultilevel"/>
    <w:tmpl w:val="20A84AAE"/>
    <w:lvl w:ilvl="0" w:tplc="49B8805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2A866CD"/>
    <w:multiLevelType w:val="hybridMultilevel"/>
    <w:tmpl w:val="C9C89840"/>
    <w:lvl w:ilvl="0" w:tplc="49B8805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7D50129"/>
    <w:multiLevelType w:val="hybridMultilevel"/>
    <w:tmpl w:val="825EB428"/>
    <w:lvl w:ilvl="0" w:tplc="49B8805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94C3B80"/>
    <w:multiLevelType w:val="hybridMultilevel"/>
    <w:tmpl w:val="1924F0F2"/>
    <w:lvl w:ilvl="0" w:tplc="49B8805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23"/>
  </w:num>
  <w:num w:numId="3">
    <w:abstractNumId w:val="13"/>
  </w:num>
  <w:num w:numId="4">
    <w:abstractNumId w:val="0"/>
  </w:num>
  <w:num w:numId="5">
    <w:abstractNumId w:val="10"/>
  </w:num>
  <w:num w:numId="6">
    <w:abstractNumId w:val="19"/>
  </w:num>
  <w:num w:numId="7">
    <w:abstractNumId w:val="9"/>
  </w:num>
  <w:num w:numId="8">
    <w:abstractNumId w:val="21"/>
  </w:num>
  <w:num w:numId="9">
    <w:abstractNumId w:val="18"/>
  </w:num>
  <w:num w:numId="10">
    <w:abstractNumId w:val="27"/>
  </w:num>
  <w:num w:numId="11">
    <w:abstractNumId w:val="34"/>
  </w:num>
  <w:num w:numId="12">
    <w:abstractNumId w:val="31"/>
  </w:num>
  <w:num w:numId="13">
    <w:abstractNumId w:val="29"/>
  </w:num>
  <w:num w:numId="14">
    <w:abstractNumId w:val="4"/>
  </w:num>
  <w:num w:numId="15">
    <w:abstractNumId w:val="26"/>
  </w:num>
  <w:num w:numId="16">
    <w:abstractNumId w:val="15"/>
  </w:num>
  <w:num w:numId="17">
    <w:abstractNumId w:val="30"/>
  </w:num>
  <w:num w:numId="18">
    <w:abstractNumId w:val="37"/>
  </w:num>
  <w:num w:numId="19">
    <w:abstractNumId w:val="32"/>
  </w:num>
  <w:num w:numId="20">
    <w:abstractNumId w:val="24"/>
  </w:num>
  <w:num w:numId="21">
    <w:abstractNumId w:val="3"/>
  </w:num>
  <w:num w:numId="22">
    <w:abstractNumId w:val="20"/>
  </w:num>
  <w:num w:numId="23">
    <w:abstractNumId w:val="8"/>
  </w:num>
  <w:num w:numId="24">
    <w:abstractNumId w:val="1"/>
  </w:num>
  <w:num w:numId="25">
    <w:abstractNumId w:val="11"/>
  </w:num>
  <w:num w:numId="26">
    <w:abstractNumId w:val="36"/>
  </w:num>
  <w:num w:numId="27">
    <w:abstractNumId w:val="33"/>
  </w:num>
  <w:num w:numId="28">
    <w:abstractNumId w:val="14"/>
  </w:num>
  <w:num w:numId="29">
    <w:abstractNumId w:val="28"/>
  </w:num>
  <w:num w:numId="30">
    <w:abstractNumId w:val="5"/>
  </w:num>
  <w:num w:numId="31">
    <w:abstractNumId w:val="35"/>
  </w:num>
  <w:num w:numId="32">
    <w:abstractNumId w:val="12"/>
  </w:num>
  <w:num w:numId="33">
    <w:abstractNumId w:val="6"/>
  </w:num>
  <w:num w:numId="34">
    <w:abstractNumId w:val="2"/>
  </w:num>
  <w:num w:numId="35">
    <w:abstractNumId w:val="25"/>
  </w:num>
  <w:num w:numId="36">
    <w:abstractNumId w:val="22"/>
  </w:num>
  <w:num w:numId="37">
    <w:abstractNumId w:val="7"/>
  </w:num>
  <w:num w:numId="3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2"/>
  <w:proofState w:spelling="clean" w:grammar="clean"/>
  <w:defaultTabStop w:val="708"/>
  <w:hyphenationZone w:val="425"/>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0F323A"/>
    <w:rsid w:val="00004E35"/>
    <w:rsid w:val="0002229A"/>
    <w:rsid w:val="00040745"/>
    <w:rsid w:val="00051AF2"/>
    <w:rsid w:val="00091654"/>
    <w:rsid w:val="000A407B"/>
    <w:rsid w:val="000B242B"/>
    <w:rsid w:val="000E7CD8"/>
    <w:rsid w:val="000F323A"/>
    <w:rsid w:val="00117B34"/>
    <w:rsid w:val="00127FB5"/>
    <w:rsid w:val="001642A9"/>
    <w:rsid w:val="00190860"/>
    <w:rsid w:val="00193FDB"/>
    <w:rsid w:val="00195B1B"/>
    <w:rsid w:val="001D5341"/>
    <w:rsid w:val="001D5B9D"/>
    <w:rsid w:val="0022393E"/>
    <w:rsid w:val="00254739"/>
    <w:rsid w:val="00284983"/>
    <w:rsid w:val="002D2B23"/>
    <w:rsid w:val="002E1A46"/>
    <w:rsid w:val="003058B2"/>
    <w:rsid w:val="00382F58"/>
    <w:rsid w:val="00386DE5"/>
    <w:rsid w:val="003E7BDD"/>
    <w:rsid w:val="003F284B"/>
    <w:rsid w:val="00407563"/>
    <w:rsid w:val="004314C4"/>
    <w:rsid w:val="00431DB8"/>
    <w:rsid w:val="00434270"/>
    <w:rsid w:val="00454D81"/>
    <w:rsid w:val="00473E19"/>
    <w:rsid w:val="00487D0C"/>
    <w:rsid w:val="004C2047"/>
    <w:rsid w:val="004F5B8D"/>
    <w:rsid w:val="00506615"/>
    <w:rsid w:val="00522404"/>
    <w:rsid w:val="00600705"/>
    <w:rsid w:val="00622BB2"/>
    <w:rsid w:val="0062747A"/>
    <w:rsid w:val="0064774E"/>
    <w:rsid w:val="00665873"/>
    <w:rsid w:val="006A0EAB"/>
    <w:rsid w:val="006B4057"/>
    <w:rsid w:val="00724BD1"/>
    <w:rsid w:val="00754931"/>
    <w:rsid w:val="00771C50"/>
    <w:rsid w:val="007D7D53"/>
    <w:rsid w:val="00812E69"/>
    <w:rsid w:val="00857C9C"/>
    <w:rsid w:val="00893B7F"/>
    <w:rsid w:val="008A2641"/>
    <w:rsid w:val="009022C0"/>
    <w:rsid w:val="00925B6E"/>
    <w:rsid w:val="00930E64"/>
    <w:rsid w:val="0098022B"/>
    <w:rsid w:val="00987878"/>
    <w:rsid w:val="009C60EF"/>
    <w:rsid w:val="00A16852"/>
    <w:rsid w:val="00A34691"/>
    <w:rsid w:val="00A63045"/>
    <w:rsid w:val="00AC21E4"/>
    <w:rsid w:val="00AE19D3"/>
    <w:rsid w:val="00B1620F"/>
    <w:rsid w:val="00B16F85"/>
    <w:rsid w:val="00B2763B"/>
    <w:rsid w:val="00B33FC7"/>
    <w:rsid w:val="00B36B34"/>
    <w:rsid w:val="00B5681A"/>
    <w:rsid w:val="00B61B53"/>
    <w:rsid w:val="00B6382F"/>
    <w:rsid w:val="00B71ECA"/>
    <w:rsid w:val="00B75522"/>
    <w:rsid w:val="00B77FF2"/>
    <w:rsid w:val="00BB03A6"/>
    <w:rsid w:val="00BE7F62"/>
    <w:rsid w:val="00BF17D6"/>
    <w:rsid w:val="00C3169B"/>
    <w:rsid w:val="00C80574"/>
    <w:rsid w:val="00D22BCD"/>
    <w:rsid w:val="00D303BD"/>
    <w:rsid w:val="00D65329"/>
    <w:rsid w:val="00D861E2"/>
    <w:rsid w:val="00D94465"/>
    <w:rsid w:val="00DB4728"/>
    <w:rsid w:val="00DF11FF"/>
    <w:rsid w:val="00DF1B91"/>
    <w:rsid w:val="00DF1D08"/>
    <w:rsid w:val="00DF2B6D"/>
    <w:rsid w:val="00E164F0"/>
    <w:rsid w:val="00E77EBF"/>
    <w:rsid w:val="00E929C8"/>
    <w:rsid w:val="00EC33CD"/>
    <w:rsid w:val="00ED1B5E"/>
    <w:rsid w:val="00F035B0"/>
    <w:rsid w:val="00F542D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BB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Aucuneliste1">
    <w:name w:val="Aucune liste1"/>
    <w:next w:val="Aucuneliste"/>
    <w:uiPriority w:val="99"/>
    <w:semiHidden/>
    <w:unhideWhenUsed/>
    <w:rsid w:val="000F323A"/>
  </w:style>
  <w:style w:type="paragraph" w:styleId="Sansinterligne">
    <w:name w:val="No Spacing"/>
    <w:link w:val="SansinterligneCar"/>
    <w:uiPriority w:val="1"/>
    <w:qFormat/>
    <w:rsid w:val="000F323A"/>
    <w:pPr>
      <w:spacing w:after="0" w:line="240" w:lineRule="auto"/>
    </w:pPr>
  </w:style>
  <w:style w:type="paragraph" w:styleId="Paragraphedeliste">
    <w:name w:val="List Paragraph"/>
    <w:basedOn w:val="Normal"/>
    <w:uiPriority w:val="34"/>
    <w:qFormat/>
    <w:rsid w:val="000F323A"/>
    <w:pPr>
      <w:overflowPunct w:val="0"/>
      <w:autoSpaceDE w:val="0"/>
      <w:autoSpaceDN w:val="0"/>
      <w:adjustRightInd w:val="0"/>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Sansinterligne1">
    <w:name w:val="Sans interligne1"/>
    <w:rsid w:val="000F323A"/>
    <w:pPr>
      <w:overflowPunct w:val="0"/>
      <w:autoSpaceDE w:val="0"/>
      <w:autoSpaceDN w:val="0"/>
      <w:adjustRightInd w:val="0"/>
      <w:spacing w:after="0" w:line="240" w:lineRule="auto"/>
    </w:pPr>
    <w:rPr>
      <w:rFonts w:ascii="Times New Roman" w:eastAsia="Times New Roman" w:hAnsi="Times New Roman" w:cs="Times New Roman"/>
      <w:sz w:val="24"/>
      <w:szCs w:val="20"/>
      <w:lang w:eastAsia="fr-FR"/>
    </w:rPr>
  </w:style>
  <w:style w:type="paragraph" w:styleId="En-tte">
    <w:name w:val="header"/>
    <w:basedOn w:val="Normal"/>
    <w:link w:val="En-tteCar"/>
    <w:uiPriority w:val="99"/>
    <w:unhideWhenUsed/>
    <w:rsid w:val="000F323A"/>
    <w:pPr>
      <w:tabs>
        <w:tab w:val="center" w:pos="4536"/>
        <w:tab w:val="right" w:pos="9072"/>
      </w:tabs>
      <w:overflowPunct w:val="0"/>
      <w:autoSpaceDE w:val="0"/>
      <w:autoSpaceDN w:val="0"/>
      <w:adjustRightInd w:val="0"/>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uiPriority w:val="99"/>
    <w:rsid w:val="000F323A"/>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0F323A"/>
    <w:pPr>
      <w:tabs>
        <w:tab w:val="center" w:pos="4536"/>
        <w:tab w:val="right" w:pos="9072"/>
      </w:tabs>
      <w:overflowPunct w:val="0"/>
      <w:autoSpaceDE w:val="0"/>
      <w:autoSpaceDN w:val="0"/>
      <w:adjustRightInd w:val="0"/>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uiPriority w:val="99"/>
    <w:rsid w:val="000F323A"/>
    <w:rPr>
      <w:rFonts w:ascii="Times New Roman" w:eastAsia="Times New Roman" w:hAnsi="Times New Roman" w:cs="Times New Roman"/>
      <w:sz w:val="20"/>
      <w:szCs w:val="20"/>
      <w:lang w:eastAsia="fr-FR"/>
    </w:rPr>
  </w:style>
  <w:style w:type="paragraph" w:customStyle="1" w:styleId="Style">
    <w:name w:val="Style"/>
    <w:rsid w:val="000F323A"/>
    <w:pPr>
      <w:widowControl w:val="0"/>
      <w:autoSpaceDE w:val="0"/>
      <w:autoSpaceDN w:val="0"/>
      <w:adjustRightInd w:val="0"/>
      <w:spacing w:after="0" w:line="240" w:lineRule="auto"/>
    </w:pPr>
    <w:rPr>
      <w:rFonts w:ascii="Arial" w:eastAsiaTheme="minorEastAsia" w:hAnsi="Arial" w:cs="Arial"/>
      <w:sz w:val="24"/>
      <w:szCs w:val="24"/>
      <w:lang w:eastAsia="fr-FR"/>
    </w:rPr>
  </w:style>
  <w:style w:type="paragraph" w:customStyle="1" w:styleId="Sansinterligne2">
    <w:name w:val="Sans interligne2"/>
    <w:rsid w:val="000F323A"/>
    <w:pPr>
      <w:overflowPunct w:val="0"/>
      <w:autoSpaceDE w:val="0"/>
      <w:autoSpaceDN w:val="0"/>
      <w:adjustRightInd w:val="0"/>
      <w:spacing w:after="0" w:line="240" w:lineRule="auto"/>
    </w:pPr>
    <w:rPr>
      <w:rFonts w:ascii="Times New Roman" w:eastAsia="Times New Roman" w:hAnsi="Times New Roman" w:cs="Times New Roman"/>
      <w:sz w:val="24"/>
      <w:szCs w:val="20"/>
      <w:lang w:eastAsia="fr-FR"/>
    </w:rPr>
  </w:style>
  <w:style w:type="paragraph" w:customStyle="1" w:styleId="Sansinterligne3">
    <w:name w:val="Sans interligne3"/>
    <w:rsid w:val="000F323A"/>
    <w:pPr>
      <w:overflowPunct w:val="0"/>
      <w:autoSpaceDE w:val="0"/>
      <w:autoSpaceDN w:val="0"/>
      <w:adjustRightInd w:val="0"/>
      <w:spacing w:after="0" w:line="240" w:lineRule="auto"/>
    </w:pPr>
    <w:rPr>
      <w:rFonts w:ascii="Calibri" w:eastAsia="Times New Roman" w:hAnsi="Calibri" w:cs="Times New Roman"/>
      <w:szCs w:val="20"/>
      <w:lang w:eastAsia="fr-FR"/>
    </w:rPr>
  </w:style>
  <w:style w:type="paragraph" w:customStyle="1" w:styleId="Sansinterligne4">
    <w:name w:val="Sans interligne4"/>
    <w:rsid w:val="000F323A"/>
    <w:pPr>
      <w:overflowPunct w:val="0"/>
      <w:autoSpaceDE w:val="0"/>
      <w:autoSpaceDN w:val="0"/>
      <w:adjustRightInd w:val="0"/>
      <w:spacing w:after="0" w:line="240" w:lineRule="auto"/>
    </w:pPr>
    <w:rPr>
      <w:rFonts w:ascii="Times New Roman" w:eastAsia="Times New Roman" w:hAnsi="Times New Roman" w:cs="Times New Roman"/>
      <w:sz w:val="24"/>
      <w:szCs w:val="20"/>
      <w:lang w:eastAsia="fr-FR"/>
    </w:rPr>
  </w:style>
  <w:style w:type="paragraph" w:customStyle="1" w:styleId="Sansinterligne5">
    <w:name w:val="Sans interligne5"/>
    <w:rsid w:val="000F323A"/>
    <w:pPr>
      <w:overflowPunct w:val="0"/>
      <w:autoSpaceDE w:val="0"/>
      <w:autoSpaceDN w:val="0"/>
      <w:adjustRightInd w:val="0"/>
      <w:spacing w:after="0" w:line="240" w:lineRule="auto"/>
    </w:pPr>
    <w:rPr>
      <w:rFonts w:ascii="Times New Roman" w:eastAsia="Times New Roman" w:hAnsi="Times New Roman" w:cs="Times New Roman"/>
      <w:sz w:val="24"/>
      <w:szCs w:val="20"/>
      <w:lang w:eastAsia="fr-FR"/>
    </w:rPr>
  </w:style>
  <w:style w:type="paragraph" w:customStyle="1" w:styleId="Sansinterligne6">
    <w:name w:val="Sans interligne6"/>
    <w:rsid w:val="000F323A"/>
    <w:pPr>
      <w:overflowPunct w:val="0"/>
      <w:autoSpaceDE w:val="0"/>
      <w:autoSpaceDN w:val="0"/>
      <w:adjustRightInd w:val="0"/>
      <w:spacing w:after="0" w:line="240" w:lineRule="auto"/>
    </w:pPr>
    <w:rPr>
      <w:rFonts w:ascii="Times New Roman" w:eastAsia="Times New Roman" w:hAnsi="Times New Roman" w:cs="Times New Roman"/>
      <w:sz w:val="24"/>
      <w:szCs w:val="20"/>
      <w:lang w:eastAsia="fr-FR"/>
    </w:rPr>
  </w:style>
  <w:style w:type="character" w:styleId="Marquedecommentaire">
    <w:name w:val="annotation reference"/>
    <w:basedOn w:val="Policepardfaut"/>
    <w:uiPriority w:val="99"/>
    <w:semiHidden/>
    <w:unhideWhenUsed/>
    <w:rsid w:val="000F323A"/>
    <w:rPr>
      <w:sz w:val="16"/>
      <w:szCs w:val="16"/>
    </w:rPr>
  </w:style>
  <w:style w:type="paragraph" w:styleId="Commentaire">
    <w:name w:val="annotation text"/>
    <w:basedOn w:val="Normal"/>
    <w:link w:val="CommentaireCar"/>
    <w:uiPriority w:val="99"/>
    <w:semiHidden/>
    <w:unhideWhenUsed/>
    <w:rsid w:val="000F323A"/>
    <w:pPr>
      <w:spacing w:line="240" w:lineRule="auto"/>
    </w:pPr>
    <w:rPr>
      <w:sz w:val="20"/>
      <w:szCs w:val="20"/>
    </w:rPr>
  </w:style>
  <w:style w:type="character" w:customStyle="1" w:styleId="CommentaireCar">
    <w:name w:val="Commentaire Car"/>
    <w:basedOn w:val="Policepardfaut"/>
    <w:link w:val="Commentaire"/>
    <w:uiPriority w:val="99"/>
    <w:semiHidden/>
    <w:rsid w:val="000F323A"/>
    <w:rPr>
      <w:sz w:val="20"/>
      <w:szCs w:val="20"/>
    </w:rPr>
  </w:style>
  <w:style w:type="paragraph" w:styleId="Objetducommentaire">
    <w:name w:val="annotation subject"/>
    <w:basedOn w:val="Commentaire"/>
    <w:next w:val="Commentaire"/>
    <w:link w:val="ObjetducommentaireCar"/>
    <w:uiPriority w:val="99"/>
    <w:semiHidden/>
    <w:unhideWhenUsed/>
    <w:rsid w:val="000F323A"/>
    <w:rPr>
      <w:b/>
      <w:bCs/>
    </w:rPr>
  </w:style>
  <w:style w:type="character" w:customStyle="1" w:styleId="ObjetducommentaireCar">
    <w:name w:val="Objet du commentaire Car"/>
    <w:basedOn w:val="CommentaireCar"/>
    <w:link w:val="Objetducommentaire"/>
    <w:uiPriority w:val="99"/>
    <w:semiHidden/>
    <w:rsid w:val="000F323A"/>
    <w:rPr>
      <w:b/>
      <w:bCs/>
      <w:sz w:val="20"/>
      <w:szCs w:val="20"/>
    </w:rPr>
  </w:style>
  <w:style w:type="paragraph" w:styleId="Textedebulles">
    <w:name w:val="Balloon Text"/>
    <w:basedOn w:val="Normal"/>
    <w:link w:val="TextedebullesCar"/>
    <w:uiPriority w:val="99"/>
    <w:semiHidden/>
    <w:unhideWhenUsed/>
    <w:rsid w:val="000F323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F323A"/>
    <w:rPr>
      <w:rFonts w:ascii="Segoe UI" w:hAnsi="Segoe UI" w:cs="Segoe UI"/>
      <w:sz w:val="18"/>
      <w:szCs w:val="18"/>
    </w:rPr>
  </w:style>
  <w:style w:type="character" w:customStyle="1" w:styleId="SansinterligneCar">
    <w:name w:val="Sans interligne Car"/>
    <w:basedOn w:val="Policepardfaut"/>
    <w:link w:val="Sansinterligne"/>
    <w:uiPriority w:val="1"/>
    <w:rsid w:val="00A3469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E967C-6BD0-4499-B6FE-B777BC20C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108</Pages>
  <Words>33125</Words>
  <Characters>182193</Characters>
  <Application>Microsoft Office Word</Application>
  <DocSecurity>0</DocSecurity>
  <Lines>1518</Lines>
  <Paragraphs>429</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214889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user</cp:lastModifiedBy>
  <cp:revision>7</cp:revision>
  <cp:lastPrinted>2018-08-01T14:42:00Z</cp:lastPrinted>
  <dcterms:created xsi:type="dcterms:W3CDTF">2018-07-30T12:41:00Z</dcterms:created>
  <dcterms:modified xsi:type="dcterms:W3CDTF">2019-05-03T13:23:00Z</dcterms:modified>
</cp:coreProperties>
</file>