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72" w:rsidRPr="001942C6" w:rsidRDefault="00CE0B7B" w:rsidP="00A526DF">
      <w:pPr>
        <w:spacing w:line="360" w:lineRule="auto"/>
        <w:jc w:val="center"/>
        <w:rPr>
          <w:rFonts w:ascii="Tahoma" w:hAnsi="Tahoma" w:cs="Tahoma"/>
        </w:rPr>
      </w:pPr>
      <w:r>
        <w:rPr>
          <w:rFonts w:ascii="Tahoma" w:hAnsi="Tahoma" w:cs="Tahoma"/>
          <w:noProof/>
        </w:rPr>
        <w:pict>
          <v:line id="_x0000_s1030"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pt" to="270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c8UR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" strokeweight="1.5pt"/>
        </w:pict>
      </w:r>
      <w:r w:rsidR="00275E72" w:rsidRPr="001942C6">
        <w:rPr>
          <w:rFonts w:ascii="Tahoma" w:hAnsi="Tahoma" w:cs="Tahoma"/>
        </w:rPr>
        <w:t>REPUBLIQUE DU SENEGAL</w:t>
      </w:r>
    </w:p>
    <w:p w:rsidR="00275E72" w:rsidRDefault="00CE0B7B" w:rsidP="00A526DF">
      <w:pPr>
        <w:spacing w:line="360" w:lineRule="auto"/>
        <w:jc w:val="center"/>
        <w:rPr>
          <w:rFonts w:ascii="Tahoma" w:hAnsi="Tahoma" w:cs="Tahoma"/>
          <w:i/>
          <w:sz w:val="19"/>
          <w:szCs w:val="19"/>
        </w:rPr>
      </w:pPr>
      <w:r>
        <w:rPr>
          <w:rFonts w:ascii="Tahoma" w:hAnsi="Tahoma" w:cs="Tahoma"/>
          <w:noProof/>
          <w:sz w:val="24"/>
          <w:szCs w:val="24"/>
        </w:rPr>
        <w:pict>
          <v:line id="Line 4" o:spid="_x0000_s103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25pt" to="270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" strokeweight="1.5pt"/>
        </w:pict>
      </w:r>
      <w:r w:rsidR="00275E72">
        <w:rPr>
          <w:rFonts w:ascii="Tahoma" w:hAnsi="Tahoma" w:cs="Tahoma"/>
          <w:i/>
          <w:sz w:val="19"/>
          <w:szCs w:val="19"/>
        </w:rPr>
        <w:t>Un Peuple-Un But-</w:t>
      </w:r>
      <w:r w:rsidR="00275E72" w:rsidRPr="00ED34D4">
        <w:rPr>
          <w:rFonts w:ascii="Tahoma" w:hAnsi="Tahoma" w:cs="Tahoma"/>
          <w:i/>
          <w:sz w:val="19"/>
          <w:szCs w:val="19"/>
        </w:rPr>
        <w:t>Une Foi</w:t>
      </w:r>
    </w:p>
    <w:p w:rsidR="00275E72" w:rsidRPr="001942C6" w:rsidRDefault="00275E72" w:rsidP="00A526DF">
      <w:pPr>
        <w:spacing w:line="360" w:lineRule="auto"/>
        <w:jc w:val="center"/>
        <w:rPr>
          <w:rFonts w:ascii="Tahoma" w:hAnsi="Tahoma" w:cs="Tahoma"/>
        </w:rPr>
      </w:pPr>
      <w:r w:rsidRPr="001942C6">
        <w:rPr>
          <w:rFonts w:ascii="Tahoma" w:hAnsi="Tahoma" w:cs="Tahoma"/>
        </w:rPr>
        <w:t>Ministère de la justice</w:t>
      </w:r>
    </w:p>
    <w:p w:rsidR="00275E72" w:rsidRPr="00C17AF2" w:rsidRDefault="00275E72" w:rsidP="00A526DF">
      <w:pPr>
        <w:spacing w:line="360" w:lineRule="auto"/>
        <w:jc w:val="center"/>
        <w:rPr>
          <w:rFonts w:ascii="Tahoma" w:hAnsi="Tahoma" w:cs="Tahoma"/>
        </w:rPr>
      </w:pPr>
      <w:r w:rsidRPr="00C17AF2">
        <w:rPr>
          <w:rFonts w:ascii="Tahoma" w:hAnsi="Tahoma" w:cs="Tahoma"/>
        </w:rPr>
        <w:t>CENTRE DE FORMATION JUDICIAIRE</w:t>
      </w:r>
    </w:p>
    <w:p w:rsidR="00090E4A" w:rsidRPr="00275E72" w:rsidRDefault="00275E72" w:rsidP="00A526DF">
      <w:pPr>
        <w:spacing w:line="360" w:lineRule="auto"/>
        <w:jc w:val="both"/>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65408"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1"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BD22BF" w:rsidRPr="00090E4A" w:rsidRDefault="00BD22BF" w:rsidP="00A526DF">
      <w:pPr>
        <w:spacing w:line="360" w:lineRule="auto"/>
        <w:jc w:val="both"/>
        <w:rPr>
          <w:rFonts w:ascii="Bookman Old Style" w:hAnsi="Bookman Old Style" w:cs="Arial"/>
          <w:sz w:val="24"/>
          <w:szCs w:val="24"/>
        </w:rPr>
      </w:pPr>
      <w:r w:rsidRPr="00090E4A">
        <w:rPr>
          <w:rFonts w:ascii="Bookman Old Style" w:hAnsi="Bookman Old Style" w:cs="Arial"/>
          <w:noProof/>
          <w:sz w:val="24"/>
          <w:szCs w:val="24"/>
          <w:lang w:eastAsia="fr-FR"/>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BD22BF" w:rsidRPr="00090E4A" w:rsidRDefault="00090E4A" w:rsidP="00A526DF">
      <w:pPr>
        <w:tabs>
          <w:tab w:val="center" w:pos="4890"/>
        </w:tabs>
        <w:spacing w:line="360" w:lineRule="auto"/>
        <w:ind w:firstLine="708"/>
        <w:jc w:val="both"/>
        <w:rPr>
          <w:rFonts w:ascii="Tahoma" w:hAnsi="Tahoma" w:cs="Tahoma"/>
          <w:sz w:val="24"/>
          <w:szCs w:val="24"/>
        </w:rPr>
      </w:pPr>
      <w:r w:rsidRPr="00090E4A">
        <w:rPr>
          <w:rFonts w:ascii="Tahoma" w:hAnsi="Tahoma" w:cs="Tahoma"/>
          <w:b/>
          <w:i/>
          <w:sz w:val="24"/>
          <w:szCs w:val="24"/>
        </w:rPr>
        <w:tab/>
      </w:r>
      <w:r w:rsidR="00BD22BF" w:rsidRPr="00090E4A">
        <w:rPr>
          <w:rFonts w:ascii="Tahoma" w:hAnsi="Tahoma" w:cs="Tahoma"/>
          <w:b/>
          <w:i/>
          <w:sz w:val="24"/>
          <w:szCs w:val="24"/>
        </w:rPr>
        <w:t>TRAVAUX DE FIN DE FORMATION</w:t>
      </w:r>
      <w:r w:rsidR="00BD22BF" w:rsidRPr="00090E4A">
        <w:rPr>
          <w:rFonts w:ascii="Tahoma" w:hAnsi="Tahoma" w:cs="Tahoma"/>
          <w:sz w:val="24"/>
          <w:szCs w:val="24"/>
        </w:rPr>
        <w:t xml:space="preserve"> </w:t>
      </w:r>
    </w:p>
    <w:p w:rsidR="00BD22BF" w:rsidRDefault="00BD22BF" w:rsidP="00A526DF">
      <w:pPr>
        <w:spacing w:line="360" w:lineRule="auto"/>
        <w:ind w:firstLine="708"/>
        <w:jc w:val="both"/>
        <w:rPr>
          <w:rFonts w:ascii="Tahoma" w:hAnsi="Tahoma" w:cs="Tahoma"/>
          <w:b/>
          <w:sz w:val="24"/>
          <w:szCs w:val="24"/>
        </w:rPr>
      </w:pPr>
      <w:r w:rsidRPr="00090E4A">
        <w:rPr>
          <w:rFonts w:ascii="Tahoma" w:hAnsi="Tahoma" w:cs="Tahoma"/>
          <w:sz w:val="24"/>
          <w:szCs w:val="24"/>
        </w:rPr>
        <w:t xml:space="preserve">Présentés par l’Auditeur de Justice </w:t>
      </w:r>
      <w:proofErr w:type="spellStart"/>
      <w:r w:rsidRPr="00090E4A">
        <w:rPr>
          <w:rFonts w:ascii="Tahoma" w:hAnsi="Tahoma" w:cs="Tahoma"/>
          <w:b/>
          <w:sz w:val="24"/>
          <w:szCs w:val="24"/>
        </w:rPr>
        <w:t>Saliou</w:t>
      </w:r>
      <w:proofErr w:type="spellEnd"/>
      <w:r w:rsidRPr="00090E4A">
        <w:rPr>
          <w:rFonts w:ascii="Tahoma" w:hAnsi="Tahoma" w:cs="Tahoma"/>
          <w:b/>
          <w:sz w:val="24"/>
          <w:szCs w:val="24"/>
        </w:rPr>
        <w:t xml:space="preserve"> MBOW</w:t>
      </w:r>
    </w:p>
    <w:p w:rsidR="00275E72" w:rsidRDefault="00CE0B7B" w:rsidP="00A526DF">
      <w:pPr>
        <w:spacing w:line="360" w:lineRule="auto"/>
        <w:ind w:firstLine="708"/>
        <w:jc w:val="both"/>
        <w:rPr>
          <w:rFonts w:ascii="Tahoma" w:hAnsi="Tahoma" w:cs="Tahoma"/>
          <w:b/>
          <w:sz w:val="24"/>
          <w:szCs w:val="24"/>
        </w:rPr>
      </w:pPr>
      <w:r>
        <w:rPr>
          <w:rFonts w:ascii="Times New Roman" w:hAnsi="Times New Roman" w:cs="Times New Roman"/>
          <w:noProof/>
          <w:sz w:val="24"/>
          <w:szCs w:val="24"/>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8" type="#_x0000_t98" style="position:absolute;left:0;text-align:left;margin-left:79.4pt;margin-top:11.05pt;width:337.85pt;height:159.95pt;z-index:251662336;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" fillcolor="#d8d8d8 [2732]">
            <v:shadow opacity=".5" offset="-3pt,12pt"/>
            <v:textbox style="mso-next-textbox:#AutoShape 2">
              <w:txbxContent>
                <w:p w:rsidR="00C55166" w:rsidRPr="000E2447" w:rsidRDefault="00C55166" w:rsidP="00BD22BF">
                  <w:pPr>
                    <w:spacing w:before="240"/>
                    <w:jc w:val="center"/>
                    <w:rPr>
                      <w:rFonts w:ascii="Bernard MT Condensed" w:hAnsi="Bernard MT Condensed"/>
                      <w:i/>
                      <w:sz w:val="2"/>
                      <w:szCs w:val="32"/>
                    </w:rPr>
                  </w:pPr>
                </w:p>
                <w:p w:rsidR="00C55166" w:rsidRDefault="00C55166" w:rsidP="00BD22BF">
                  <w:pPr>
                    <w:spacing w:before="240"/>
                    <w:jc w:val="center"/>
                    <w:rPr>
                      <w:rFonts w:ascii="Bernard MT Condensed" w:hAnsi="Bernard MT Condensed"/>
                      <w:i/>
                      <w:sz w:val="36"/>
                      <w:szCs w:val="32"/>
                    </w:rPr>
                  </w:pPr>
                  <w:r>
                    <w:rPr>
                      <w:rFonts w:ascii="Bernard MT Condensed" w:hAnsi="Bernard MT Condensed"/>
                      <w:i/>
                      <w:sz w:val="36"/>
                      <w:szCs w:val="32"/>
                    </w:rPr>
                    <w:t>Annotation</w:t>
                  </w:r>
                </w:p>
                <w:p w:rsidR="00C55166" w:rsidRDefault="00C55166" w:rsidP="00BD22BF">
                  <w:pPr>
                    <w:jc w:val="center"/>
                    <w:rPr>
                      <w:rFonts w:ascii="Bernard MT Condensed" w:hAnsi="Bernard MT Condensed"/>
                      <w:i/>
                      <w:sz w:val="36"/>
                      <w:szCs w:val="32"/>
                    </w:rPr>
                  </w:pPr>
                  <w:proofErr w:type="gramStart"/>
                  <w:r>
                    <w:rPr>
                      <w:rFonts w:ascii="Bernard MT Condensed" w:hAnsi="Bernard MT Condensed"/>
                      <w:i/>
                      <w:sz w:val="36"/>
                      <w:szCs w:val="32"/>
                    </w:rPr>
                    <w:t>des</w:t>
                  </w:r>
                  <w:proofErr w:type="gramEnd"/>
                  <w:r>
                    <w:rPr>
                      <w:rFonts w:ascii="Bernard MT Condensed" w:hAnsi="Bernard MT Condensed"/>
                      <w:i/>
                      <w:sz w:val="36"/>
                      <w:szCs w:val="32"/>
                    </w:rPr>
                    <w:t xml:space="preserve"> articles 194 à 217</w:t>
                  </w:r>
                </w:p>
                <w:p w:rsidR="00C55166" w:rsidRPr="000E2447" w:rsidRDefault="00C55166" w:rsidP="00BD22BF">
                  <w:pPr>
                    <w:jc w:val="center"/>
                    <w:rPr>
                      <w:rFonts w:ascii="Bernard MT Condensed" w:hAnsi="Bernard MT Condensed"/>
                      <w:i/>
                      <w:sz w:val="36"/>
                      <w:szCs w:val="32"/>
                    </w:rPr>
                  </w:pPr>
                  <w:proofErr w:type="gramStart"/>
                  <w:r>
                    <w:rPr>
                      <w:rFonts w:ascii="Bernard MT Condensed" w:hAnsi="Bernard MT Condensed"/>
                      <w:i/>
                      <w:sz w:val="36"/>
                      <w:szCs w:val="32"/>
                    </w:rPr>
                    <w:t>du</w:t>
                  </w:r>
                  <w:proofErr w:type="gramEnd"/>
                  <w:r>
                    <w:rPr>
                      <w:rFonts w:ascii="Bernard MT Condensed" w:hAnsi="Bernard MT Condensed"/>
                      <w:i/>
                      <w:sz w:val="36"/>
                      <w:szCs w:val="32"/>
                    </w:rPr>
                    <w:t xml:space="preserve"> Code Pénal</w:t>
                  </w:r>
                </w:p>
                <w:p w:rsidR="00C55166" w:rsidRPr="005A72EC" w:rsidRDefault="00C55166" w:rsidP="00BD22BF">
                  <w:pPr>
                    <w:jc w:val="center"/>
                    <w:rPr>
                      <w:b/>
                      <w:sz w:val="32"/>
                      <w:szCs w:val="32"/>
                    </w:rPr>
                  </w:pPr>
                </w:p>
              </w:txbxContent>
            </v:textbox>
            <w10:wrap anchorx="margin"/>
          </v:shape>
        </w:pict>
      </w:r>
    </w:p>
    <w:p w:rsidR="00275E72" w:rsidRDefault="00275E72" w:rsidP="00A526DF">
      <w:pPr>
        <w:spacing w:line="360" w:lineRule="auto"/>
        <w:ind w:firstLine="708"/>
        <w:jc w:val="both"/>
        <w:rPr>
          <w:rFonts w:ascii="Tahoma" w:hAnsi="Tahoma" w:cs="Tahoma"/>
          <w:b/>
          <w:sz w:val="24"/>
          <w:szCs w:val="24"/>
        </w:rPr>
      </w:pPr>
    </w:p>
    <w:p w:rsidR="00275E72" w:rsidRPr="00090E4A" w:rsidRDefault="00275E72" w:rsidP="00A526DF">
      <w:pPr>
        <w:spacing w:line="360" w:lineRule="auto"/>
        <w:ind w:firstLine="708"/>
        <w:jc w:val="both"/>
        <w:rPr>
          <w:rFonts w:ascii="Tahoma" w:hAnsi="Tahoma" w:cs="Tahoma"/>
          <w:b/>
          <w:sz w:val="24"/>
          <w:szCs w:val="24"/>
        </w:rPr>
      </w:pPr>
    </w:p>
    <w:p w:rsidR="00BD22BF" w:rsidRPr="00090E4A" w:rsidRDefault="00BD22BF" w:rsidP="00A526DF">
      <w:pPr>
        <w:spacing w:line="360" w:lineRule="auto"/>
        <w:jc w:val="both"/>
        <w:rPr>
          <w:rFonts w:ascii="Tahoma" w:hAnsi="Tahoma" w:cs="Tahoma"/>
          <w:b/>
          <w:i/>
          <w:sz w:val="24"/>
          <w:szCs w:val="24"/>
        </w:rPr>
      </w:pPr>
    </w:p>
    <w:p w:rsidR="00BD22BF" w:rsidRPr="00090E4A" w:rsidRDefault="00CE0B7B" w:rsidP="00A526DF">
      <w:pPr>
        <w:spacing w:line="360" w:lineRule="auto"/>
        <w:jc w:val="both"/>
        <w:rPr>
          <w:rFonts w:ascii="Times New Roman" w:hAnsi="Times New Roman" w:cs="Times New Roman"/>
          <w:sz w:val="24"/>
          <w:szCs w:val="24"/>
        </w:rPr>
      </w:pPr>
      <w:r>
        <w:rPr>
          <w:rFonts w:ascii="Tahoma" w:hAnsi="Tahoma" w:cs="Tahoma"/>
          <w:noProof/>
          <w:sz w:val="24"/>
          <w:szCs w:val="24"/>
        </w:rPr>
        <w:pict>
          <v:line id="Line 2" o:spid="_x0000_s1026" style="position:absolute;left:0;text-align:left;z-index:251660288;visibility:visible" from="186.95pt,16.6pt" to="276.95pt,1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c8UR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" strokeweight="1.5pt"/>
        </w:pict>
      </w:r>
    </w:p>
    <w:p w:rsidR="00BD22BF" w:rsidRPr="00090E4A" w:rsidRDefault="00BD22BF" w:rsidP="00A526DF">
      <w:pPr>
        <w:spacing w:before="240"/>
        <w:jc w:val="both"/>
        <w:rPr>
          <w:rFonts w:ascii="Bernard MT Condensed" w:hAnsi="Bernard MT Condensed"/>
          <w:i/>
          <w:sz w:val="24"/>
          <w:szCs w:val="24"/>
        </w:rPr>
      </w:pPr>
    </w:p>
    <w:p w:rsidR="00BD22BF" w:rsidRPr="00090E4A" w:rsidRDefault="00BD22BF" w:rsidP="00A526DF">
      <w:pPr>
        <w:spacing w:line="360" w:lineRule="auto"/>
        <w:jc w:val="both"/>
        <w:rPr>
          <w:rFonts w:ascii="Times New Roman" w:hAnsi="Times New Roman" w:cs="Times New Roman"/>
          <w:sz w:val="24"/>
          <w:szCs w:val="24"/>
        </w:rPr>
      </w:pPr>
    </w:p>
    <w:p w:rsidR="00BD22BF" w:rsidRPr="00090E4A" w:rsidRDefault="00BD22BF" w:rsidP="00A526DF">
      <w:pPr>
        <w:spacing w:line="360" w:lineRule="auto"/>
        <w:jc w:val="both"/>
        <w:rPr>
          <w:rFonts w:ascii="Times New Roman" w:hAnsi="Times New Roman" w:cs="Times New Roman"/>
          <w:sz w:val="24"/>
          <w:szCs w:val="24"/>
        </w:rPr>
      </w:pPr>
    </w:p>
    <w:p w:rsidR="00090E4A" w:rsidRDefault="00090E4A" w:rsidP="00A526DF">
      <w:pPr>
        <w:tabs>
          <w:tab w:val="left" w:pos="3309"/>
        </w:tabs>
        <w:spacing w:line="360" w:lineRule="auto"/>
        <w:jc w:val="center"/>
        <w:rPr>
          <w:rFonts w:ascii="Times New Roman" w:hAnsi="Times New Roman" w:cs="Times New Roman"/>
          <w:sz w:val="24"/>
          <w:szCs w:val="24"/>
        </w:rPr>
      </w:pPr>
      <w:r w:rsidRPr="00090E4A">
        <w:rPr>
          <w:rFonts w:ascii="Times New Roman" w:hAnsi="Times New Roman" w:cs="Times New Roman"/>
          <w:noProof/>
          <w:sz w:val="24"/>
          <w:szCs w:val="24"/>
          <w:lang w:eastAsia="fr-FR"/>
        </w:rPr>
        <w:drawing>
          <wp:inline distT="0" distB="0" distL="0" distR="0">
            <wp:extent cx="3575507" cy="1046306"/>
            <wp:effectExtent l="19050" t="0" r="5893" b="0"/>
            <wp:docPr id="4"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3588049" cy="1049976"/>
                    </a:xfrm>
                    <a:prstGeom prst="rect">
                      <a:avLst/>
                    </a:prstGeom>
                    <a:noFill/>
                    <a:ln w="9525">
                      <a:noFill/>
                      <a:miter lim="800000"/>
                      <a:headEnd/>
                      <a:tailEnd/>
                    </a:ln>
                  </pic:spPr>
                </pic:pic>
              </a:graphicData>
            </a:graphic>
          </wp:inline>
        </w:drawing>
      </w:r>
    </w:p>
    <w:p w:rsidR="00090E4A" w:rsidRPr="00275E72" w:rsidRDefault="00090E4A" w:rsidP="00A526DF">
      <w:pPr>
        <w:tabs>
          <w:tab w:val="left" w:pos="3309"/>
        </w:tabs>
        <w:spacing w:line="360" w:lineRule="auto"/>
        <w:jc w:val="center"/>
        <w:rPr>
          <w:rFonts w:ascii="Times New Roman" w:hAnsi="Times New Roman" w:cs="Times New Roman"/>
          <w:sz w:val="24"/>
          <w:szCs w:val="24"/>
        </w:rPr>
      </w:pPr>
      <w:r w:rsidRPr="00ED34D4">
        <w:rPr>
          <w:rFonts w:ascii="Tahoma" w:hAnsi="Tahoma" w:cs="Tahoma"/>
          <w:b/>
          <w:sz w:val="28"/>
        </w:rPr>
        <w:t>Section Magistrature</w:t>
      </w:r>
    </w:p>
    <w:p w:rsidR="00B724D9" w:rsidRDefault="00090E4A" w:rsidP="00B724D9">
      <w:pPr>
        <w:jc w:val="center"/>
        <w:rPr>
          <w:rFonts w:ascii="Tahoma" w:hAnsi="Tahoma" w:cs="Tahoma"/>
          <w:b/>
          <w:i/>
          <w:sz w:val="32"/>
        </w:rPr>
      </w:pPr>
      <w:r>
        <w:rPr>
          <w:rFonts w:ascii="Tahoma" w:hAnsi="Tahoma" w:cs="Tahoma"/>
          <w:b/>
          <w:i/>
          <w:sz w:val="32"/>
        </w:rPr>
        <w:t>Promotion 2016 – 2018</w:t>
      </w:r>
    </w:p>
    <w:p w:rsidR="00B724D9" w:rsidRDefault="00B724D9" w:rsidP="00B724D9">
      <w:pPr>
        <w:jc w:val="center"/>
        <w:rPr>
          <w:rFonts w:ascii="Tahoma" w:hAnsi="Tahoma" w:cs="Tahoma"/>
          <w:b/>
          <w:i/>
          <w:sz w:val="32"/>
        </w:rPr>
      </w:pPr>
    </w:p>
    <w:p w:rsidR="00B724D9" w:rsidRPr="00B724D9" w:rsidRDefault="00B724D9" w:rsidP="00B724D9">
      <w:pPr>
        <w:jc w:val="center"/>
        <w:rPr>
          <w:rFonts w:ascii="Tahoma" w:hAnsi="Tahoma" w:cs="Tahoma"/>
          <w:b/>
          <w:i/>
          <w:sz w:val="32"/>
        </w:rPr>
      </w:pPr>
    </w:p>
    <w:p w:rsidR="009C0AF5" w:rsidRDefault="00E6538A" w:rsidP="00A526DF">
      <w:pPr>
        <w:spacing w:line="360" w:lineRule="auto"/>
        <w:jc w:val="both"/>
        <w:rPr>
          <w:rFonts w:ascii="Times New Roman" w:hAnsi="Times New Roman" w:cs="Times New Roman"/>
          <w:sz w:val="24"/>
          <w:szCs w:val="24"/>
        </w:rPr>
      </w:pPr>
      <w:r w:rsidRPr="00090E4A">
        <w:rPr>
          <w:rFonts w:ascii="Times New Roman" w:hAnsi="Times New Roman" w:cs="Times New Roman"/>
          <w:sz w:val="24"/>
          <w:szCs w:val="24"/>
        </w:rPr>
        <w:t>Les incriminations prévues  par les articles 194 et suivants</w:t>
      </w:r>
      <w:r w:rsidR="000958DE" w:rsidRPr="00090E4A">
        <w:rPr>
          <w:rFonts w:ascii="Times New Roman" w:hAnsi="Times New Roman" w:cs="Times New Roman"/>
          <w:sz w:val="24"/>
          <w:szCs w:val="24"/>
        </w:rPr>
        <w:t xml:space="preserve"> du Code P</w:t>
      </w:r>
      <w:r w:rsidR="000A0F2D" w:rsidRPr="00090E4A">
        <w:rPr>
          <w:rFonts w:ascii="Times New Roman" w:hAnsi="Times New Roman" w:cs="Times New Roman"/>
          <w:sz w:val="24"/>
          <w:szCs w:val="24"/>
        </w:rPr>
        <w:t>énal</w:t>
      </w:r>
      <w:r w:rsidRPr="00090E4A">
        <w:rPr>
          <w:rFonts w:ascii="Times New Roman" w:hAnsi="Times New Roman" w:cs="Times New Roman"/>
          <w:sz w:val="24"/>
          <w:szCs w:val="24"/>
        </w:rPr>
        <w:t xml:space="preserve"> visent  à protéger  l’autorité morale des magistrats et de certains fonctionnaires</w:t>
      </w:r>
      <w:r w:rsidR="00045901">
        <w:rPr>
          <w:rFonts w:ascii="Times New Roman" w:hAnsi="Times New Roman" w:cs="Times New Roman"/>
          <w:sz w:val="24"/>
          <w:szCs w:val="24"/>
        </w:rPr>
        <w:t xml:space="preserve">. </w:t>
      </w:r>
      <w:r w:rsidRPr="00090E4A">
        <w:rPr>
          <w:rFonts w:ascii="Times New Roman" w:hAnsi="Times New Roman" w:cs="Times New Roman"/>
          <w:sz w:val="24"/>
          <w:szCs w:val="24"/>
        </w:rPr>
        <w:t xml:space="preserve">Elles assurent également la défense des fonctions </w:t>
      </w:r>
      <w:r w:rsidR="0017150D" w:rsidRPr="00090E4A">
        <w:rPr>
          <w:rFonts w:ascii="Times New Roman" w:hAnsi="Times New Roman" w:cs="Times New Roman"/>
          <w:sz w:val="24"/>
          <w:szCs w:val="24"/>
        </w:rPr>
        <w:t>particulières</w:t>
      </w:r>
      <w:r w:rsidRPr="00090E4A">
        <w:rPr>
          <w:rFonts w:ascii="Times New Roman" w:hAnsi="Times New Roman" w:cs="Times New Roman"/>
          <w:sz w:val="24"/>
          <w:szCs w:val="24"/>
        </w:rPr>
        <w:t xml:space="preserve"> exercées par ces personnes. Ces infractions s</w:t>
      </w:r>
      <w:r w:rsidR="0017150D" w:rsidRPr="00090E4A">
        <w:rPr>
          <w:rFonts w:ascii="Times New Roman" w:hAnsi="Times New Roman" w:cs="Times New Roman"/>
          <w:sz w:val="24"/>
          <w:szCs w:val="24"/>
        </w:rPr>
        <w:t xml:space="preserve">ont </w:t>
      </w:r>
      <w:r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singulières</w:t>
      </w:r>
      <w:r w:rsidR="0017150D"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dans la mesure où</w:t>
      </w:r>
      <w:r w:rsidR="0017150D"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 xml:space="preserve"> p</w:t>
      </w:r>
      <w:r w:rsidRPr="00090E4A">
        <w:rPr>
          <w:rFonts w:ascii="Times New Roman" w:hAnsi="Times New Roman" w:cs="Times New Roman"/>
          <w:sz w:val="24"/>
          <w:szCs w:val="24"/>
        </w:rPr>
        <w:t>our mieux</w:t>
      </w:r>
      <w:r w:rsidR="000958DE" w:rsidRPr="00090E4A">
        <w:rPr>
          <w:rFonts w:ascii="Times New Roman" w:hAnsi="Times New Roman" w:cs="Times New Roman"/>
          <w:sz w:val="24"/>
          <w:szCs w:val="24"/>
        </w:rPr>
        <w:t xml:space="preserve"> les </w:t>
      </w:r>
      <w:r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appréhender,</w:t>
      </w:r>
      <w:r w:rsidR="0017150D" w:rsidRPr="00090E4A">
        <w:rPr>
          <w:rFonts w:ascii="Times New Roman" w:hAnsi="Times New Roman" w:cs="Times New Roman"/>
          <w:sz w:val="24"/>
          <w:szCs w:val="24"/>
        </w:rPr>
        <w:t xml:space="preserve"> </w:t>
      </w:r>
      <w:r w:rsidRPr="00090E4A">
        <w:rPr>
          <w:rFonts w:ascii="Times New Roman" w:hAnsi="Times New Roman" w:cs="Times New Roman"/>
          <w:sz w:val="24"/>
          <w:szCs w:val="24"/>
        </w:rPr>
        <w:t>il</w:t>
      </w:r>
      <w:r w:rsidR="000958DE" w:rsidRPr="00090E4A">
        <w:rPr>
          <w:rFonts w:ascii="Times New Roman" w:hAnsi="Times New Roman" w:cs="Times New Roman"/>
          <w:sz w:val="24"/>
          <w:szCs w:val="24"/>
        </w:rPr>
        <w:t xml:space="preserve"> faut</w:t>
      </w:r>
      <w:r w:rsidRPr="00090E4A">
        <w:rPr>
          <w:rFonts w:ascii="Times New Roman" w:hAnsi="Times New Roman" w:cs="Times New Roman"/>
          <w:sz w:val="24"/>
          <w:szCs w:val="24"/>
        </w:rPr>
        <w:t xml:space="preserve"> partir</w:t>
      </w:r>
      <w:r w:rsidR="000958DE" w:rsidRPr="00090E4A">
        <w:rPr>
          <w:rFonts w:ascii="Times New Roman" w:hAnsi="Times New Roman" w:cs="Times New Roman"/>
          <w:sz w:val="24"/>
          <w:szCs w:val="24"/>
        </w:rPr>
        <w:t xml:space="preserve"> d’autres infractions du Code P</w:t>
      </w:r>
      <w:r w:rsidRPr="00090E4A">
        <w:rPr>
          <w:rFonts w:ascii="Times New Roman" w:hAnsi="Times New Roman" w:cs="Times New Roman"/>
          <w:sz w:val="24"/>
          <w:szCs w:val="24"/>
        </w:rPr>
        <w:t>énal tel</w:t>
      </w:r>
      <w:r w:rsidR="00150FF6">
        <w:rPr>
          <w:rFonts w:ascii="Times New Roman" w:hAnsi="Times New Roman" w:cs="Times New Roman"/>
          <w:sz w:val="24"/>
          <w:szCs w:val="24"/>
        </w:rPr>
        <w:t>les</w:t>
      </w:r>
      <w:r w:rsidRPr="00090E4A">
        <w:rPr>
          <w:rFonts w:ascii="Times New Roman" w:hAnsi="Times New Roman" w:cs="Times New Roman"/>
          <w:sz w:val="24"/>
          <w:szCs w:val="24"/>
        </w:rPr>
        <w:t xml:space="preserve"> que la diffamation</w:t>
      </w:r>
      <w:r w:rsidR="003300E7">
        <w:rPr>
          <w:rFonts w:ascii="Times New Roman" w:hAnsi="Times New Roman" w:cs="Times New Roman"/>
          <w:sz w:val="24"/>
          <w:szCs w:val="24"/>
        </w:rPr>
        <w:t>,</w:t>
      </w:r>
      <w:r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l’injure, la</w:t>
      </w:r>
      <w:r w:rsidRPr="00090E4A">
        <w:rPr>
          <w:rFonts w:ascii="Times New Roman" w:hAnsi="Times New Roman" w:cs="Times New Roman"/>
          <w:sz w:val="24"/>
          <w:szCs w:val="24"/>
        </w:rPr>
        <w:t xml:space="preserve"> menace,</w:t>
      </w:r>
      <w:r w:rsidR="0017150D"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la violence</w:t>
      </w:r>
      <w:r w:rsidR="0017150D" w:rsidRPr="00090E4A">
        <w:rPr>
          <w:rFonts w:ascii="Times New Roman" w:hAnsi="Times New Roman" w:cs="Times New Roman"/>
          <w:sz w:val="24"/>
          <w:szCs w:val="24"/>
        </w:rPr>
        <w:t xml:space="preserve"> …</w:t>
      </w:r>
    </w:p>
    <w:p w:rsidR="009C0AF5" w:rsidRPr="00090E4A" w:rsidRDefault="009C0AF5" w:rsidP="00A526DF">
      <w:pPr>
        <w:spacing w:line="360" w:lineRule="auto"/>
        <w:jc w:val="both"/>
        <w:rPr>
          <w:rFonts w:ascii="Times New Roman" w:hAnsi="Times New Roman" w:cs="Times New Roman"/>
          <w:sz w:val="24"/>
          <w:szCs w:val="24"/>
        </w:rPr>
      </w:pPr>
      <w:r>
        <w:rPr>
          <w:rFonts w:ascii="Times New Roman" w:hAnsi="Times New Roman" w:cs="Times New Roman"/>
          <w:sz w:val="24"/>
          <w:szCs w:val="24"/>
        </w:rPr>
        <w:t>Pour  mieux garantir l</w:t>
      </w:r>
      <w:r w:rsidR="00045901">
        <w:rPr>
          <w:rFonts w:ascii="Times New Roman" w:hAnsi="Times New Roman" w:cs="Times New Roman"/>
          <w:sz w:val="24"/>
          <w:szCs w:val="24"/>
        </w:rPr>
        <w:t>’</w:t>
      </w:r>
      <w:r>
        <w:rPr>
          <w:rFonts w:ascii="Times New Roman" w:hAnsi="Times New Roman" w:cs="Times New Roman"/>
          <w:sz w:val="24"/>
          <w:szCs w:val="24"/>
        </w:rPr>
        <w:t>autorité des</w:t>
      </w:r>
      <w:r w:rsidR="00045901">
        <w:rPr>
          <w:rFonts w:ascii="Times New Roman" w:hAnsi="Times New Roman" w:cs="Times New Roman"/>
          <w:sz w:val="24"/>
          <w:szCs w:val="24"/>
        </w:rPr>
        <w:t xml:space="preserve"> personnes précitées, le législateur a incriminé le refus d’un service dû légalement. </w:t>
      </w:r>
      <w:r>
        <w:rPr>
          <w:rFonts w:ascii="Times New Roman" w:hAnsi="Times New Roman" w:cs="Times New Roman"/>
          <w:sz w:val="24"/>
          <w:szCs w:val="24"/>
        </w:rPr>
        <w:t xml:space="preserve"> </w:t>
      </w:r>
    </w:p>
    <w:p w:rsidR="0017150D" w:rsidRPr="00090E4A" w:rsidRDefault="00163285" w:rsidP="00A526DF">
      <w:pPr>
        <w:spacing w:line="360"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A partir </w:t>
      </w:r>
      <w:r w:rsidR="00045901">
        <w:rPr>
          <w:rFonts w:ascii="Times New Roman" w:hAnsi="Times New Roman" w:cs="Times New Roman"/>
          <w:sz w:val="24"/>
          <w:szCs w:val="24"/>
        </w:rPr>
        <w:t>de l’article 208 du Code P</w:t>
      </w:r>
      <w:r w:rsidR="00782F11" w:rsidRPr="00090E4A">
        <w:rPr>
          <w:rFonts w:ascii="Times New Roman" w:hAnsi="Times New Roman" w:cs="Times New Roman"/>
          <w:sz w:val="24"/>
          <w:szCs w:val="24"/>
        </w:rPr>
        <w:t>énal,</w:t>
      </w:r>
      <w:r w:rsidR="000A0F2D" w:rsidRPr="00090E4A">
        <w:rPr>
          <w:rFonts w:ascii="Times New Roman" w:hAnsi="Times New Roman" w:cs="Times New Roman"/>
          <w:sz w:val="24"/>
          <w:szCs w:val="24"/>
        </w:rPr>
        <w:t xml:space="preserve"> </w:t>
      </w:r>
      <w:r w:rsidR="0017150D" w:rsidRPr="00090E4A">
        <w:rPr>
          <w:rFonts w:ascii="Times New Roman" w:hAnsi="Times New Roman" w:cs="Times New Roman"/>
          <w:sz w:val="24"/>
          <w:szCs w:val="24"/>
        </w:rPr>
        <w:t>nous avons le délit d’évasion qui est également une infraction contre la paix publique.</w:t>
      </w:r>
      <w:r w:rsidR="000A0F2D" w:rsidRPr="00090E4A">
        <w:rPr>
          <w:rFonts w:ascii="Times New Roman" w:hAnsi="Times New Roman" w:cs="Times New Roman"/>
          <w:sz w:val="24"/>
          <w:szCs w:val="24"/>
        </w:rPr>
        <w:t xml:space="preserve"> C’est</w:t>
      </w:r>
      <w:r w:rsidR="009C0AF5">
        <w:rPr>
          <w:rFonts w:ascii="Times New Roman" w:hAnsi="Times New Roman" w:cs="Times New Roman"/>
          <w:sz w:val="24"/>
          <w:szCs w:val="24"/>
        </w:rPr>
        <w:t xml:space="preserve"> un délit dont les conditions </w:t>
      </w:r>
      <w:r w:rsidR="0017150D" w:rsidRPr="00090E4A">
        <w:rPr>
          <w:rFonts w:ascii="Times New Roman" w:hAnsi="Times New Roman" w:cs="Times New Roman"/>
          <w:sz w:val="24"/>
          <w:szCs w:val="24"/>
        </w:rPr>
        <w:t xml:space="preserve"> de </w:t>
      </w:r>
      <w:r w:rsidR="000A0F2D" w:rsidRPr="00090E4A">
        <w:rPr>
          <w:rFonts w:ascii="Times New Roman" w:hAnsi="Times New Roman" w:cs="Times New Roman"/>
          <w:sz w:val="24"/>
          <w:szCs w:val="24"/>
        </w:rPr>
        <w:t>réalisation</w:t>
      </w:r>
      <w:r w:rsidR="0017150D" w:rsidRPr="00090E4A">
        <w:rPr>
          <w:rFonts w:ascii="Times New Roman" w:hAnsi="Times New Roman" w:cs="Times New Roman"/>
          <w:sz w:val="24"/>
          <w:szCs w:val="24"/>
        </w:rPr>
        <w:t xml:space="preserve"> </w:t>
      </w:r>
      <w:r w:rsidR="000A0F2D" w:rsidRPr="00090E4A">
        <w:rPr>
          <w:rFonts w:ascii="Times New Roman" w:hAnsi="Times New Roman" w:cs="Times New Roman"/>
          <w:sz w:val="24"/>
          <w:szCs w:val="24"/>
        </w:rPr>
        <w:t xml:space="preserve">déterminent </w:t>
      </w:r>
      <w:r w:rsidR="0017150D" w:rsidRPr="00090E4A">
        <w:rPr>
          <w:rFonts w:ascii="Times New Roman" w:hAnsi="Times New Roman" w:cs="Times New Roman"/>
          <w:sz w:val="24"/>
          <w:szCs w:val="24"/>
        </w:rPr>
        <w:t xml:space="preserve"> la juridiction </w:t>
      </w:r>
      <w:r w:rsidR="000A0F2D" w:rsidRPr="00090E4A">
        <w:rPr>
          <w:rFonts w:ascii="Times New Roman" w:hAnsi="Times New Roman" w:cs="Times New Roman"/>
          <w:sz w:val="24"/>
          <w:szCs w:val="24"/>
        </w:rPr>
        <w:t>compétente entre le T</w:t>
      </w:r>
      <w:r w:rsidR="00045901">
        <w:rPr>
          <w:rFonts w:ascii="Times New Roman" w:hAnsi="Times New Roman" w:cs="Times New Roman"/>
          <w:sz w:val="24"/>
          <w:szCs w:val="24"/>
        </w:rPr>
        <w:t xml:space="preserve">ribunal de Grande </w:t>
      </w:r>
      <w:r w:rsidR="000A0F2D" w:rsidRPr="00090E4A">
        <w:rPr>
          <w:rFonts w:ascii="Times New Roman" w:hAnsi="Times New Roman" w:cs="Times New Roman"/>
          <w:sz w:val="24"/>
          <w:szCs w:val="24"/>
        </w:rPr>
        <w:t>I</w:t>
      </w:r>
      <w:r w:rsidR="00045901">
        <w:rPr>
          <w:rFonts w:ascii="Times New Roman" w:hAnsi="Times New Roman" w:cs="Times New Roman"/>
          <w:sz w:val="24"/>
          <w:szCs w:val="24"/>
        </w:rPr>
        <w:t xml:space="preserve">nstance </w:t>
      </w:r>
      <w:r w:rsidR="000A0F2D" w:rsidRPr="00090E4A">
        <w:rPr>
          <w:rFonts w:ascii="Times New Roman" w:hAnsi="Times New Roman" w:cs="Times New Roman"/>
          <w:sz w:val="24"/>
          <w:szCs w:val="24"/>
        </w:rPr>
        <w:t xml:space="preserve"> et le T</w:t>
      </w:r>
      <w:r w:rsidR="00045901">
        <w:rPr>
          <w:rFonts w:ascii="Times New Roman" w:hAnsi="Times New Roman" w:cs="Times New Roman"/>
          <w:sz w:val="24"/>
          <w:szCs w:val="24"/>
        </w:rPr>
        <w:t>ribunal d’</w:t>
      </w:r>
      <w:r w:rsidR="000A0F2D" w:rsidRPr="00090E4A">
        <w:rPr>
          <w:rFonts w:ascii="Times New Roman" w:hAnsi="Times New Roman" w:cs="Times New Roman"/>
          <w:sz w:val="24"/>
          <w:szCs w:val="24"/>
        </w:rPr>
        <w:t>I</w:t>
      </w:r>
      <w:r w:rsidR="00045901">
        <w:rPr>
          <w:rFonts w:ascii="Times New Roman" w:hAnsi="Times New Roman" w:cs="Times New Roman"/>
          <w:sz w:val="24"/>
          <w:szCs w:val="24"/>
        </w:rPr>
        <w:t>nstance</w:t>
      </w:r>
      <w:r w:rsidR="000A0F2D" w:rsidRPr="00090E4A">
        <w:rPr>
          <w:rFonts w:ascii="Times New Roman" w:hAnsi="Times New Roman" w:cs="Times New Roman"/>
          <w:sz w:val="24"/>
          <w:szCs w:val="24"/>
        </w:rPr>
        <w:t>.</w:t>
      </w:r>
      <w:r w:rsidR="00045901">
        <w:rPr>
          <w:rFonts w:ascii="Times New Roman" w:hAnsi="Times New Roman" w:cs="Times New Roman"/>
          <w:sz w:val="24"/>
          <w:szCs w:val="24"/>
        </w:rPr>
        <w:t xml:space="preserve"> </w:t>
      </w:r>
      <w:r w:rsidR="0017150D" w:rsidRPr="00090E4A">
        <w:rPr>
          <w:rFonts w:ascii="Times New Roman" w:hAnsi="Times New Roman" w:cs="Times New Roman"/>
          <w:sz w:val="24"/>
          <w:szCs w:val="24"/>
        </w:rPr>
        <w:t xml:space="preserve">C’est un délit </w:t>
      </w:r>
      <w:r w:rsidR="000958DE" w:rsidRPr="00090E4A">
        <w:rPr>
          <w:rFonts w:ascii="Times New Roman" w:hAnsi="Times New Roman" w:cs="Times New Roman"/>
          <w:sz w:val="24"/>
          <w:szCs w:val="24"/>
        </w:rPr>
        <w:t xml:space="preserve"> pour lequel la tentative est punissable</w:t>
      </w:r>
      <w:r w:rsidR="00782F11" w:rsidRPr="00090E4A">
        <w:rPr>
          <w:rFonts w:ascii="Times New Roman" w:hAnsi="Times New Roman" w:cs="Times New Roman"/>
          <w:sz w:val="24"/>
          <w:szCs w:val="24"/>
        </w:rPr>
        <w:t xml:space="preserve"> et </w:t>
      </w:r>
      <w:r w:rsidR="000958DE" w:rsidRPr="00090E4A">
        <w:rPr>
          <w:rFonts w:ascii="Times New Roman" w:hAnsi="Times New Roman" w:cs="Times New Roman"/>
          <w:sz w:val="24"/>
          <w:szCs w:val="24"/>
        </w:rPr>
        <w:t xml:space="preserve"> </w:t>
      </w:r>
      <w:r w:rsidR="0017150D" w:rsidRPr="00090E4A">
        <w:rPr>
          <w:rFonts w:ascii="Times New Roman" w:hAnsi="Times New Roman" w:cs="Times New Roman"/>
          <w:sz w:val="24"/>
          <w:szCs w:val="24"/>
        </w:rPr>
        <w:t>qui</w:t>
      </w:r>
      <w:r w:rsidR="00275E72">
        <w:rPr>
          <w:rFonts w:ascii="Times New Roman" w:hAnsi="Times New Roman" w:cs="Times New Roman"/>
          <w:sz w:val="24"/>
          <w:szCs w:val="24"/>
        </w:rPr>
        <w:t xml:space="preserve"> </w:t>
      </w:r>
      <w:r w:rsidR="0017150D" w:rsidRPr="00090E4A">
        <w:rPr>
          <w:rFonts w:ascii="Times New Roman" w:hAnsi="Times New Roman" w:cs="Times New Roman"/>
          <w:sz w:val="24"/>
          <w:szCs w:val="24"/>
        </w:rPr>
        <w:t xml:space="preserve"> fait</w:t>
      </w:r>
      <w:r w:rsidR="00275E72">
        <w:rPr>
          <w:rFonts w:ascii="Times New Roman" w:hAnsi="Times New Roman" w:cs="Times New Roman"/>
          <w:sz w:val="24"/>
          <w:szCs w:val="24"/>
        </w:rPr>
        <w:t xml:space="preserve"> </w:t>
      </w:r>
      <w:r w:rsidR="0017150D" w:rsidRPr="00090E4A">
        <w:rPr>
          <w:rFonts w:ascii="Times New Roman" w:hAnsi="Times New Roman" w:cs="Times New Roman"/>
          <w:sz w:val="24"/>
          <w:szCs w:val="24"/>
        </w:rPr>
        <w:t xml:space="preserve"> obstacle à l’application de l’article 5</w:t>
      </w:r>
      <w:r w:rsidR="00045901">
        <w:rPr>
          <w:rFonts w:ascii="Times New Roman" w:hAnsi="Times New Roman" w:cs="Times New Roman"/>
          <w:sz w:val="24"/>
          <w:szCs w:val="24"/>
        </w:rPr>
        <w:t xml:space="preserve"> </w:t>
      </w:r>
      <w:r w:rsidR="0017150D" w:rsidRPr="00090E4A">
        <w:rPr>
          <w:rFonts w:ascii="Times New Roman" w:hAnsi="Times New Roman" w:cs="Times New Roman"/>
          <w:sz w:val="24"/>
          <w:szCs w:val="24"/>
        </w:rPr>
        <w:t xml:space="preserve">du code pénal relatif à la </w:t>
      </w:r>
      <w:r w:rsidR="000A0F2D" w:rsidRPr="00090E4A">
        <w:rPr>
          <w:rFonts w:ascii="Times New Roman" w:hAnsi="Times New Roman" w:cs="Times New Roman"/>
          <w:sz w:val="24"/>
          <w:szCs w:val="24"/>
        </w:rPr>
        <w:t>règle</w:t>
      </w:r>
      <w:r w:rsidR="0017150D" w:rsidRPr="00090E4A">
        <w:rPr>
          <w:rFonts w:ascii="Times New Roman" w:hAnsi="Times New Roman" w:cs="Times New Roman"/>
          <w:sz w:val="24"/>
          <w:szCs w:val="24"/>
        </w:rPr>
        <w:t xml:space="preserve"> du non </w:t>
      </w:r>
      <w:r w:rsidRPr="00090E4A">
        <w:rPr>
          <w:rFonts w:ascii="Times New Roman" w:hAnsi="Times New Roman" w:cs="Times New Roman"/>
          <w:sz w:val="24"/>
          <w:szCs w:val="24"/>
        </w:rPr>
        <w:t xml:space="preserve">cumul. </w:t>
      </w:r>
      <w:r w:rsidR="000958DE" w:rsidRPr="00090E4A">
        <w:rPr>
          <w:rFonts w:ascii="Times New Roman" w:hAnsi="Times New Roman" w:cs="Times New Roman"/>
          <w:sz w:val="24"/>
          <w:szCs w:val="24"/>
        </w:rPr>
        <w:t>Mais</w:t>
      </w:r>
      <w:r w:rsidRPr="00090E4A">
        <w:rPr>
          <w:rFonts w:ascii="Times New Roman" w:hAnsi="Times New Roman" w:cs="Times New Roman"/>
          <w:sz w:val="24"/>
          <w:szCs w:val="24"/>
        </w:rPr>
        <w:t xml:space="preserve"> ce qu’il y’a de plus remarquable à notre avis  est que pour ce  délit,</w:t>
      </w:r>
      <w:r w:rsidR="0017150D" w:rsidRPr="00090E4A">
        <w:rPr>
          <w:rFonts w:ascii="Times New Roman" w:hAnsi="Times New Roman" w:cs="Times New Roman"/>
          <w:sz w:val="24"/>
          <w:szCs w:val="24"/>
        </w:rPr>
        <w:t xml:space="preserve"> le </w:t>
      </w:r>
      <w:r w:rsidR="000A0F2D" w:rsidRPr="00090E4A">
        <w:rPr>
          <w:rFonts w:ascii="Times New Roman" w:hAnsi="Times New Roman" w:cs="Times New Roman"/>
          <w:sz w:val="24"/>
          <w:szCs w:val="24"/>
        </w:rPr>
        <w:t>législateur</w:t>
      </w:r>
      <w:r w:rsidR="0017150D" w:rsidRPr="00090E4A">
        <w:rPr>
          <w:rFonts w:ascii="Times New Roman" w:hAnsi="Times New Roman" w:cs="Times New Roman"/>
          <w:sz w:val="24"/>
          <w:szCs w:val="24"/>
        </w:rPr>
        <w:t xml:space="preserve"> </w:t>
      </w:r>
      <w:r w:rsidR="00671C67" w:rsidRPr="00090E4A">
        <w:rPr>
          <w:rFonts w:ascii="Times New Roman" w:hAnsi="Times New Roman" w:cs="Times New Roman"/>
          <w:sz w:val="24"/>
          <w:szCs w:val="24"/>
        </w:rPr>
        <w:t>a crée une caté</w:t>
      </w:r>
      <w:r w:rsidR="000A0F2D" w:rsidRPr="00090E4A">
        <w:rPr>
          <w:rFonts w:ascii="Times New Roman" w:hAnsi="Times New Roman" w:cs="Times New Roman"/>
          <w:sz w:val="24"/>
          <w:szCs w:val="24"/>
        </w:rPr>
        <w:t>gorie particulière de participation à l’infraction qu’est la connivence</w:t>
      </w:r>
      <w:r w:rsidRPr="00090E4A">
        <w:rPr>
          <w:rFonts w:ascii="Times New Roman" w:hAnsi="Times New Roman" w:cs="Times New Roman"/>
          <w:sz w:val="24"/>
          <w:szCs w:val="24"/>
        </w:rPr>
        <w:t xml:space="preserve"> pour sanctionner des personnes </w:t>
      </w:r>
      <w:r w:rsidR="00671C67" w:rsidRPr="00090E4A">
        <w:rPr>
          <w:rFonts w:ascii="Times New Roman" w:hAnsi="Times New Roman" w:cs="Times New Roman"/>
          <w:sz w:val="24"/>
          <w:szCs w:val="24"/>
        </w:rPr>
        <w:t>qui ne sont ni des</w:t>
      </w:r>
      <w:r w:rsidRPr="00090E4A">
        <w:rPr>
          <w:rFonts w:ascii="Times New Roman" w:hAnsi="Times New Roman" w:cs="Times New Roman"/>
          <w:sz w:val="24"/>
          <w:szCs w:val="24"/>
        </w:rPr>
        <w:t xml:space="preserve"> auteurs ni  des </w:t>
      </w:r>
      <w:r w:rsidR="000A0F2D" w:rsidRPr="00090E4A">
        <w:rPr>
          <w:rFonts w:ascii="Times New Roman" w:hAnsi="Times New Roman" w:cs="Times New Roman"/>
          <w:sz w:val="24"/>
          <w:szCs w:val="24"/>
        </w:rPr>
        <w:t xml:space="preserve"> </w:t>
      </w:r>
      <w:r w:rsidR="00671C67" w:rsidRPr="00090E4A">
        <w:rPr>
          <w:rFonts w:ascii="Times New Roman" w:hAnsi="Times New Roman" w:cs="Times New Roman"/>
          <w:sz w:val="24"/>
          <w:szCs w:val="24"/>
        </w:rPr>
        <w:t>comp</w:t>
      </w:r>
      <w:r w:rsidRPr="00090E4A">
        <w:rPr>
          <w:rFonts w:ascii="Times New Roman" w:hAnsi="Times New Roman" w:cs="Times New Roman"/>
          <w:sz w:val="24"/>
          <w:szCs w:val="24"/>
        </w:rPr>
        <w:t>lices.</w:t>
      </w:r>
    </w:p>
    <w:p w:rsidR="00E6538A" w:rsidRDefault="00E6538A" w:rsidP="00A526DF">
      <w:pPr>
        <w:spacing w:line="360" w:lineRule="auto"/>
        <w:jc w:val="both"/>
        <w:rPr>
          <w:rFonts w:ascii="Times New Roman" w:hAnsi="Times New Roman" w:cs="Times New Roman"/>
          <w:b/>
          <w:sz w:val="24"/>
          <w:szCs w:val="24"/>
        </w:rPr>
      </w:pPr>
    </w:p>
    <w:p w:rsidR="00150FF6" w:rsidRDefault="00150FF6" w:rsidP="00A526DF">
      <w:pPr>
        <w:spacing w:line="360" w:lineRule="auto"/>
        <w:jc w:val="both"/>
        <w:rPr>
          <w:rFonts w:ascii="Times New Roman" w:hAnsi="Times New Roman" w:cs="Times New Roman"/>
          <w:b/>
          <w:sz w:val="24"/>
          <w:szCs w:val="24"/>
        </w:rPr>
      </w:pPr>
    </w:p>
    <w:p w:rsidR="00150FF6" w:rsidRDefault="00150FF6" w:rsidP="00A526DF">
      <w:pPr>
        <w:spacing w:line="360" w:lineRule="auto"/>
        <w:jc w:val="both"/>
        <w:rPr>
          <w:rFonts w:ascii="Times New Roman" w:hAnsi="Times New Roman" w:cs="Times New Roman"/>
          <w:b/>
          <w:sz w:val="24"/>
          <w:szCs w:val="24"/>
        </w:rPr>
      </w:pPr>
    </w:p>
    <w:p w:rsidR="00150FF6" w:rsidRPr="00090E4A" w:rsidRDefault="00150FF6" w:rsidP="00A526DF">
      <w:pPr>
        <w:spacing w:line="360" w:lineRule="auto"/>
        <w:jc w:val="both"/>
        <w:rPr>
          <w:rFonts w:ascii="Times New Roman" w:hAnsi="Times New Roman" w:cs="Times New Roman"/>
          <w:b/>
          <w:sz w:val="24"/>
          <w:szCs w:val="24"/>
        </w:rPr>
      </w:pPr>
      <w:r>
        <w:rPr>
          <w:rStyle w:val="Marquedecommentaire"/>
        </w:rPr>
        <w:commentReference w:id="0"/>
      </w:r>
    </w:p>
    <w:p w:rsidR="00E6538A" w:rsidRPr="00090E4A" w:rsidRDefault="00E6538A" w:rsidP="00A526DF">
      <w:pPr>
        <w:spacing w:line="360" w:lineRule="auto"/>
        <w:jc w:val="both"/>
        <w:rPr>
          <w:rFonts w:ascii="Times New Roman" w:hAnsi="Times New Roman" w:cs="Times New Roman"/>
          <w:b/>
          <w:sz w:val="24"/>
          <w:szCs w:val="24"/>
        </w:rPr>
      </w:pPr>
    </w:p>
    <w:p w:rsidR="00E6538A" w:rsidRPr="00090E4A" w:rsidRDefault="00E6538A" w:rsidP="00A526DF">
      <w:pPr>
        <w:spacing w:line="360" w:lineRule="auto"/>
        <w:jc w:val="both"/>
        <w:rPr>
          <w:rFonts w:ascii="Times New Roman" w:hAnsi="Times New Roman" w:cs="Times New Roman"/>
          <w:b/>
          <w:sz w:val="24"/>
          <w:szCs w:val="24"/>
        </w:rPr>
      </w:pPr>
    </w:p>
    <w:p w:rsidR="00E6538A" w:rsidRPr="00090E4A" w:rsidRDefault="00E6538A" w:rsidP="00A526DF">
      <w:pPr>
        <w:spacing w:line="360" w:lineRule="auto"/>
        <w:jc w:val="both"/>
        <w:rPr>
          <w:rFonts w:ascii="Times New Roman" w:hAnsi="Times New Roman" w:cs="Times New Roman"/>
          <w:b/>
          <w:sz w:val="24"/>
          <w:szCs w:val="24"/>
        </w:rPr>
      </w:pPr>
    </w:p>
    <w:p w:rsidR="00E6538A" w:rsidRPr="00090E4A" w:rsidRDefault="00E6538A" w:rsidP="00A526DF">
      <w:pPr>
        <w:spacing w:line="360" w:lineRule="auto"/>
        <w:jc w:val="both"/>
        <w:rPr>
          <w:rFonts w:ascii="Times New Roman" w:hAnsi="Times New Roman" w:cs="Times New Roman"/>
          <w:b/>
          <w:sz w:val="24"/>
          <w:szCs w:val="24"/>
        </w:rPr>
      </w:pPr>
    </w:p>
    <w:p w:rsidR="00E6538A" w:rsidRPr="00090E4A" w:rsidRDefault="00E6538A" w:rsidP="00A526DF">
      <w:pPr>
        <w:spacing w:line="360" w:lineRule="auto"/>
        <w:jc w:val="both"/>
        <w:rPr>
          <w:rFonts w:ascii="Times New Roman" w:hAnsi="Times New Roman" w:cs="Times New Roman"/>
          <w:b/>
          <w:sz w:val="24"/>
          <w:szCs w:val="24"/>
        </w:rPr>
      </w:pPr>
    </w:p>
    <w:p w:rsidR="00E6538A" w:rsidRPr="00090E4A" w:rsidRDefault="00E6538A" w:rsidP="00A526DF">
      <w:pPr>
        <w:spacing w:line="360" w:lineRule="auto"/>
        <w:jc w:val="both"/>
        <w:rPr>
          <w:rFonts w:ascii="Times New Roman" w:hAnsi="Times New Roman" w:cs="Times New Roman"/>
          <w:b/>
          <w:sz w:val="24"/>
          <w:szCs w:val="24"/>
        </w:rPr>
      </w:pPr>
    </w:p>
    <w:p w:rsidR="00255F7C" w:rsidRPr="00090E4A" w:rsidRDefault="001D558A"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lastRenderedPageBreak/>
        <w:t>Paragraphe II</w:t>
      </w:r>
    </w:p>
    <w:p w:rsidR="00255F7C" w:rsidRPr="00090E4A" w:rsidRDefault="001D558A" w:rsidP="00A526DF">
      <w:pPr>
        <w:spacing w:line="360" w:lineRule="auto"/>
        <w:jc w:val="both"/>
        <w:rPr>
          <w:rFonts w:ascii="Times New Roman" w:hAnsi="Times New Roman" w:cs="Times New Roman"/>
          <w:b/>
          <w:sz w:val="24"/>
          <w:szCs w:val="24"/>
          <w:u w:val="single"/>
        </w:rPr>
      </w:pPr>
      <w:r w:rsidRPr="00090E4A">
        <w:rPr>
          <w:rFonts w:ascii="Times New Roman" w:hAnsi="Times New Roman" w:cs="Times New Roman"/>
          <w:b/>
          <w:sz w:val="24"/>
          <w:szCs w:val="24"/>
          <w:u w:val="single"/>
        </w:rPr>
        <w:t>Outrages et violences envers les dépositaires de l’autorité et de la force publique</w:t>
      </w:r>
    </w:p>
    <w:p w:rsidR="0021292D" w:rsidRPr="00090E4A" w:rsidRDefault="0021292D" w:rsidP="00A526DF">
      <w:pPr>
        <w:spacing w:line="360" w:lineRule="auto"/>
        <w:jc w:val="both"/>
        <w:rPr>
          <w:rFonts w:ascii="Times New Roman" w:hAnsi="Times New Roman" w:cs="Times New Roman"/>
          <w:b/>
          <w:sz w:val="24"/>
          <w:szCs w:val="24"/>
          <w:u w:val="single"/>
        </w:rPr>
      </w:pPr>
    </w:p>
    <w:p w:rsidR="000600E2" w:rsidRDefault="000600E2"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B20DDD" w:rsidRPr="00090E4A">
        <w:rPr>
          <w:rFonts w:ascii="Times New Roman" w:hAnsi="Times New Roman" w:cs="Times New Roman"/>
          <w:b/>
          <w:sz w:val="24"/>
          <w:szCs w:val="24"/>
        </w:rPr>
        <w:t xml:space="preserve"> 194</w:t>
      </w:r>
    </w:p>
    <w:p w:rsidR="00B20DDD" w:rsidRPr="00090E4A" w:rsidRDefault="0060710B"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B20DDD" w:rsidRPr="00090E4A">
        <w:rPr>
          <w:rFonts w:ascii="Times New Roman" w:hAnsi="Times New Roman" w:cs="Times New Roman"/>
          <w:b/>
          <w:sz w:val="24"/>
          <w:szCs w:val="24"/>
        </w:rPr>
        <w:t>Lorsqu’un ou plusieurs magistrats de l’ordre administratif ou judiciaire,</w:t>
      </w:r>
      <w:r w:rsidR="00262B0C" w:rsidRPr="00090E4A">
        <w:rPr>
          <w:rFonts w:ascii="Times New Roman" w:hAnsi="Times New Roman" w:cs="Times New Roman"/>
          <w:b/>
          <w:sz w:val="24"/>
          <w:szCs w:val="24"/>
        </w:rPr>
        <w:t xml:space="preserve"> </w:t>
      </w:r>
      <w:r w:rsidR="00B20DDD" w:rsidRPr="00090E4A">
        <w:rPr>
          <w:rFonts w:ascii="Times New Roman" w:hAnsi="Times New Roman" w:cs="Times New Roman"/>
          <w:b/>
          <w:sz w:val="24"/>
          <w:szCs w:val="24"/>
        </w:rPr>
        <w:t>lorsqu’un ou plusieurs jurés auront reçu dans l’exercice de leurs fonctions ou à l’occasion de cet exercice quelque outrage par paroles ,</w:t>
      </w:r>
      <w:r w:rsidR="00262B0C" w:rsidRPr="00090E4A">
        <w:rPr>
          <w:rFonts w:ascii="Times New Roman" w:hAnsi="Times New Roman" w:cs="Times New Roman"/>
          <w:b/>
          <w:sz w:val="24"/>
          <w:szCs w:val="24"/>
        </w:rPr>
        <w:t xml:space="preserve"> </w:t>
      </w:r>
      <w:r w:rsidR="00B20DDD" w:rsidRPr="00090E4A">
        <w:rPr>
          <w:rFonts w:ascii="Times New Roman" w:hAnsi="Times New Roman" w:cs="Times New Roman"/>
          <w:b/>
          <w:sz w:val="24"/>
          <w:szCs w:val="24"/>
        </w:rPr>
        <w:t xml:space="preserve">par </w:t>
      </w:r>
      <w:r w:rsidR="00262B0C" w:rsidRPr="00090E4A">
        <w:rPr>
          <w:rFonts w:ascii="Times New Roman" w:hAnsi="Times New Roman" w:cs="Times New Roman"/>
          <w:b/>
          <w:sz w:val="24"/>
          <w:szCs w:val="24"/>
        </w:rPr>
        <w:t>écrit</w:t>
      </w:r>
      <w:r w:rsidR="00B20DDD" w:rsidRPr="00090E4A">
        <w:rPr>
          <w:rFonts w:ascii="Times New Roman" w:hAnsi="Times New Roman" w:cs="Times New Roman"/>
          <w:b/>
          <w:sz w:val="24"/>
          <w:szCs w:val="24"/>
        </w:rPr>
        <w:t xml:space="preserve"> ou dessins non rendus publics,</w:t>
      </w:r>
      <w:r w:rsidR="00262B0C" w:rsidRPr="00090E4A">
        <w:rPr>
          <w:rFonts w:ascii="Times New Roman" w:hAnsi="Times New Roman" w:cs="Times New Roman"/>
          <w:b/>
          <w:sz w:val="24"/>
          <w:szCs w:val="24"/>
        </w:rPr>
        <w:t xml:space="preserve"> </w:t>
      </w:r>
      <w:r w:rsidR="00B20DDD" w:rsidRPr="00090E4A">
        <w:rPr>
          <w:rFonts w:ascii="Times New Roman" w:hAnsi="Times New Roman" w:cs="Times New Roman"/>
          <w:b/>
          <w:sz w:val="24"/>
          <w:szCs w:val="24"/>
        </w:rPr>
        <w:t>tendant ,dans ces div</w:t>
      </w:r>
      <w:r w:rsidR="0081312E" w:rsidRPr="00090E4A">
        <w:rPr>
          <w:rFonts w:ascii="Times New Roman" w:hAnsi="Times New Roman" w:cs="Times New Roman"/>
          <w:b/>
          <w:sz w:val="24"/>
          <w:szCs w:val="24"/>
        </w:rPr>
        <w:t xml:space="preserve">ers cas ,à inculper </w:t>
      </w:r>
      <w:r w:rsidR="00B20DDD" w:rsidRPr="00090E4A">
        <w:rPr>
          <w:rFonts w:ascii="Times New Roman" w:hAnsi="Times New Roman" w:cs="Times New Roman"/>
          <w:b/>
          <w:sz w:val="24"/>
          <w:szCs w:val="24"/>
        </w:rPr>
        <w:t xml:space="preserve">leur honneur ou leur </w:t>
      </w:r>
      <w:r w:rsidR="00262B0C" w:rsidRPr="00090E4A">
        <w:rPr>
          <w:rFonts w:ascii="Times New Roman" w:hAnsi="Times New Roman" w:cs="Times New Roman"/>
          <w:b/>
          <w:sz w:val="24"/>
          <w:szCs w:val="24"/>
        </w:rPr>
        <w:t>délicatesse</w:t>
      </w:r>
      <w:r w:rsidR="00B20DDD" w:rsidRPr="00090E4A">
        <w:rPr>
          <w:rFonts w:ascii="Times New Roman" w:hAnsi="Times New Roman" w:cs="Times New Roman"/>
          <w:b/>
          <w:sz w:val="24"/>
          <w:szCs w:val="24"/>
        </w:rPr>
        <w:t>,</w:t>
      </w:r>
      <w:r w:rsidR="00262B0C" w:rsidRPr="00090E4A">
        <w:rPr>
          <w:rFonts w:ascii="Times New Roman" w:hAnsi="Times New Roman" w:cs="Times New Roman"/>
          <w:b/>
          <w:sz w:val="24"/>
          <w:szCs w:val="24"/>
        </w:rPr>
        <w:t xml:space="preserve"> </w:t>
      </w:r>
      <w:r w:rsidR="00B20DDD" w:rsidRPr="00090E4A">
        <w:rPr>
          <w:rFonts w:ascii="Times New Roman" w:hAnsi="Times New Roman" w:cs="Times New Roman"/>
          <w:b/>
          <w:sz w:val="24"/>
          <w:szCs w:val="24"/>
        </w:rPr>
        <w:t>celui qui leur aura adressé cet outrage sera puni d’un emprisonnement d’un mois  à deux ans.</w:t>
      </w:r>
    </w:p>
    <w:p w:rsidR="00465D83" w:rsidRPr="00090E4A" w:rsidRDefault="00B20DDD" w:rsidP="00A526DF">
      <w:pPr>
        <w:spacing w:line="360" w:lineRule="auto"/>
        <w:jc w:val="both"/>
        <w:rPr>
          <w:rStyle w:val="lev"/>
          <w:rFonts w:ascii="Times New Roman" w:hAnsi="Times New Roman" w:cs="Times New Roman"/>
          <w:b w:val="0"/>
          <w:color w:val="000000"/>
          <w:sz w:val="24"/>
          <w:szCs w:val="24"/>
          <w:shd w:val="clear" w:color="auto" w:fill="FFFFFF"/>
        </w:rPr>
      </w:pPr>
      <w:r w:rsidRPr="00090E4A">
        <w:rPr>
          <w:rFonts w:ascii="Times New Roman" w:hAnsi="Times New Roman" w:cs="Times New Roman"/>
          <w:b/>
          <w:sz w:val="24"/>
          <w:szCs w:val="24"/>
        </w:rPr>
        <w:t>Si l’outrage par paroles a eu lieu à l’audience d’une Cour ou d’un  Tribunal,</w:t>
      </w:r>
      <w:r w:rsidR="00931D5A" w:rsidRPr="00090E4A">
        <w:rPr>
          <w:rFonts w:ascii="Times New Roman" w:hAnsi="Times New Roman" w:cs="Times New Roman"/>
          <w:b/>
          <w:sz w:val="24"/>
          <w:szCs w:val="24"/>
        </w:rPr>
        <w:t xml:space="preserve"> </w:t>
      </w:r>
      <w:r w:rsidRPr="00090E4A">
        <w:rPr>
          <w:rFonts w:ascii="Times New Roman" w:hAnsi="Times New Roman" w:cs="Times New Roman"/>
          <w:b/>
          <w:sz w:val="24"/>
          <w:szCs w:val="24"/>
        </w:rPr>
        <w:t>l’emprisonnement sera de deux à cinq ans.</w:t>
      </w:r>
      <w:r w:rsidR="0081312E" w:rsidRPr="00090E4A">
        <w:rPr>
          <w:rStyle w:val="lev"/>
          <w:rFonts w:ascii="Times New Roman" w:hAnsi="Times New Roman" w:cs="Times New Roman"/>
          <w:b w:val="0"/>
          <w:color w:val="000000"/>
          <w:sz w:val="24"/>
          <w:szCs w:val="24"/>
          <w:shd w:val="clear" w:color="auto" w:fill="FFFFFF"/>
        </w:rPr>
        <w:t xml:space="preserve"> </w:t>
      </w:r>
    </w:p>
    <w:p w:rsidR="00465D83" w:rsidRPr="00090E4A" w:rsidRDefault="00465D83" w:rsidP="00A526DF">
      <w:pPr>
        <w:pStyle w:val="Paragraphedeliste"/>
        <w:numPr>
          <w:ilvl w:val="0"/>
          <w:numId w:val="3"/>
        </w:numPr>
        <w:spacing w:line="360" w:lineRule="auto"/>
        <w:ind w:left="1701" w:firstLine="0"/>
        <w:jc w:val="both"/>
        <w:rPr>
          <w:rFonts w:ascii="Times New Roman" w:hAnsi="Times New Roman" w:cs="Times New Roman"/>
          <w:b/>
          <w:bCs/>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Commet</w:t>
      </w:r>
      <w:r w:rsidR="00262B0C" w:rsidRPr="00090E4A">
        <w:rPr>
          <w:rStyle w:val="lev"/>
          <w:rFonts w:ascii="Times New Roman" w:hAnsi="Times New Roman" w:cs="Times New Roman"/>
          <w:b w:val="0"/>
          <w:color w:val="000000"/>
          <w:sz w:val="24"/>
          <w:szCs w:val="24"/>
          <w:shd w:val="clear" w:color="auto" w:fill="FFFFFF"/>
        </w:rPr>
        <w:t xml:space="preserve"> le délit d’outrage à magistrat, </w:t>
      </w:r>
      <w:r w:rsidRPr="00090E4A">
        <w:rPr>
          <w:rStyle w:val="lev"/>
          <w:rFonts w:ascii="Times New Roman" w:hAnsi="Times New Roman" w:cs="Times New Roman"/>
          <w:b w:val="0"/>
          <w:color w:val="000000"/>
          <w:sz w:val="24"/>
          <w:szCs w:val="24"/>
          <w:shd w:val="clear" w:color="auto" w:fill="FFFFFF"/>
        </w:rPr>
        <w:t>la personne qui,</w:t>
      </w:r>
      <w:r w:rsidR="00262B0C" w:rsidRPr="00090E4A">
        <w:rPr>
          <w:rStyle w:val="lev"/>
          <w:rFonts w:ascii="Times New Roman" w:hAnsi="Times New Roman" w:cs="Times New Roman"/>
          <w:b w:val="0"/>
          <w:color w:val="000000"/>
          <w:sz w:val="24"/>
          <w:szCs w:val="24"/>
          <w:shd w:val="clear" w:color="auto" w:fill="FFFFFF"/>
        </w:rPr>
        <w:t xml:space="preserve"> </w:t>
      </w:r>
      <w:r w:rsidRPr="00090E4A">
        <w:rPr>
          <w:rStyle w:val="lev"/>
          <w:rFonts w:ascii="Times New Roman" w:hAnsi="Times New Roman" w:cs="Times New Roman"/>
          <w:b w:val="0"/>
          <w:color w:val="000000"/>
          <w:sz w:val="24"/>
          <w:szCs w:val="24"/>
          <w:shd w:val="clear" w:color="auto" w:fill="FFFFFF"/>
        </w:rPr>
        <w:t xml:space="preserve">dans une lettre adressée au </w:t>
      </w:r>
      <w:r w:rsidR="00782F11" w:rsidRPr="00090E4A">
        <w:rPr>
          <w:rStyle w:val="lev"/>
          <w:rFonts w:ascii="Times New Roman" w:hAnsi="Times New Roman" w:cs="Times New Roman"/>
          <w:b w:val="0"/>
          <w:color w:val="000000"/>
          <w:sz w:val="24"/>
          <w:szCs w:val="24"/>
          <w:shd w:val="clear" w:color="auto" w:fill="FFFFFF"/>
        </w:rPr>
        <w:t>P</w:t>
      </w:r>
      <w:r w:rsidR="00262B0C" w:rsidRPr="00090E4A">
        <w:rPr>
          <w:rStyle w:val="lev"/>
          <w:rFonts w:ascii="Times New Roman" w:hAnsi="Times New Roman" w:cs="Times New Roman"/>
          <w:b w:val="0"/>
          <w:color w:val="000000"/>
          <w:sz w:val="24"/>
          <w:szCs w:val="24"/>
          <w:shd w:val="clear" w:color="auto" w:fill="FFFFFF"/>
        </w:rPr>
        <w:t>résident</w:t>
      </w:r>
      <w:r w:rsidR="00782F11" w:rsidRPr="00090E4A">
        <w:rPr>
          <w:rStyle w:val="lev"/>
          <w:rFonts w:ascii="Times New Roman" w:hAnsi="Times New Roman" w:cs="Times New Roman"/>
          <w:b w:val="0"/>
          <w:color w:val="000000"/>
          <w:sz w:val="24"/>
          <w:szCs w:val="24"/>
          <w:shd w:val="clear" w:color="auto" w:fill="FFFFFF"/>
        </w:rPr>
        <w:t xml:space="preserve"> du C</w:t>
      </w:r>
      <w:r w:rsidRPr="00090E4A">
        <w:rPr>
          <w:rStyle w:val="lev"/>
          <w:rFonts w:ascii="Times New Roman" w:hAnsi="Times New Roman" w:cs="Times New Roman"/>
          <w:b w:val="0"/>
          <w:color w:val="000000"/>
          <w:sz w:val="24"/>
          <w:szCs w:val="24"/>
          <w:shd w:val="clear" w:color="auto" w:fill="FFFFFF"/>
        </w:rPr>
        <w:t xml:space="preserve">onseil </w:t>
      </w:r>
      <w:r w:rsidR="00782F11" w:rsidRPr="00090E4A">
        <w:rPr>
          <w:rStyle w:val="lev"/>
          <w:rFonts w:ascii="Times New Roman" w:hAnsi="Times New Roman" w:cs="Times New Roman"/>
          <w:b w:val="0"/>
          <w:color w:val="000000"/>
          <w:sz w:val="24"/>
          <w:szCs w:val="24"/>
          <w:shd w:val="clear" w:color="auto" w:fill="FFFFFF"/>
        </w:rPr>
        <w:t>C</w:t>
      </w:r>
      <w:r w:rsidR="00262B0C" w:rsidRPr="00090E4A">
        <w:rPr>
          <w:rStyle w:val="lev"/>
          <w:rFonts w:ascii="Times New Roman" w:hAnsi="Times New Roman" w:cs="Times New Roman"/>
          <w:b w:val="0"/>
          <w:color w:val="000000"/>
          <w:sz w:val="24"/>
          <w:szCs w:val="24"/>
          <w:shd w:val="clear" w:color="auto" w:fill="FFFFFF"/>
        </w:rPr>
        <w:t>onstitutionnel</w:t>
      </w:r>
      <w:r w:rsidRPr="00090E4A">
        <w:rPr>
          <w:rStyle w:val="lev"/>
          <w:rFonts w:ascii="Times New Roman" w:hAnsi="Times New Roman" w:cs="Times New Roman"/>
          <w:b w:val="0"/>
          <w:color w:val="000000"/>
          <w:sz w:val="24"/>
          <w:szCs w:val="24"/>
          <w:shd w:val="clear" w:color="auto" w:fill="FFFFFF"/>
        </w:rPr>
        <w:t xml:space="preserve"> </w:t>
      </w:r>
      <w:r w:rsidR="00262B0C" w:rsidRPr="00090E4A">
        <w:rPr>
          <w:rStyle w:val="lev"/>
          <w:rFonts w:ascii="Times New Roman" w:hAnsi="Times New Roman" w:cs="Times New Roman"/>
          <w:b w:val="0"/>
          <w:color w:val="000000"/>
          <w:sz w:val="24"/>
          <w:szCs w:val="24"/>
          <w:shd w:val="clear" w:color="auto" w:fill="FFFFFF"/>
        </w:rPr>
        <w:t>déclare</w:t>
      </w:r>
      <w:r w:rsidRPr="00090E4A">
        <w:rPr>
          <w:rStyle w:val="lev"/>
          <w:rFonts w:ascii="Times New Roman" w:hAnsi="Times New Roman" w:cs="Times New Roman"/>
          <w:color w:val="000000"/>
          <w:sz w:val="24"/>
          <w:szCs w:val="24"/>
          <w:shd w:val="clear" w:color="auto" w:fill="FFFFFF"/>
        </w:rPr>
        <w:t xml:space="preserve"> « </w:t>
      </w:r>
      <w:r w:rsidR="0081312E" w:rsidRPr="00090E4A">
        <w:rPr>
          <w:rStyle w:val="lev"/>
          <w:rFonts w:ascii="Times New Roman" w:hAnsi="Times New Roman" w:cs="Times New Roman"/>
          <w:color w:val="000000"/>
          <w:sz w:val="24"/>
          <w:szCs w:val="24"/>
          <w:shd w:val="clear" w:color="auto" w:fill="FFFFFF"/>
        </w:rPr>
        <w:t> </w:t>
      </w:r>
      <w:r w:rsidRPr="00090E4A">
        <w:rPr>
          <w:rFonts w:ascii="Times New Roman" w:hAnsi="Times New Roman" w:cs="Times New Roman"/>
          <w:sz w:val="24"/>
          <w:szCs w:val="24"/>
        </w:rPr>
        <w:t>Il nous semble aujourd’hui que vous avez manqué à vos engagements et à votre parole, et que vos séminaires, vos rassemblements, ne sont que les signes avant  - coureurs d’une f</w:t>
      </w:r>
      <w:r w:rsidR="00426A98">
        <w:rPr>
          <w:rFonts w:ascii="Times New Roman" w:hAnsi="Times New Roman" w:cs="Times New Roman"/>
          <w:sz w:val="24"/>
          <w:szCs w:val="24"/>
        </w:rPr>
        <w:t xml:space="preserve">orfaiture annoncée » </w:t>
      </w:r>
      <w:commentRangeStart w:id="1"/>
      <w:r w:rsidR="00426A98" w:rsidRPr="00150FF6">
        <w:rPr>
          <w:rFonts w:ascii="Times New Roman" w:hAnsi="Times New Roman" w:cs="Times New Roman"/>
          <w:color w:val="FF0000"/>
          <w:sz w:val="24"/>
          <w:szCs w:val="24"/>
        </w:rPr>
        <w:t>ensuite</w:t>
      </w:r>
      <w:commentRangeEnd w:id="1"/>
      <w:r w:rsidR="00186D8F">
        <w:rPr>
          <w:rStyle w:val="Marquedecommentaire"/>
        </w:rPr>
        <w:commentReference w:id="1"/>
      </w:r>
      <w:r w:rsidRPr="00090E4A">
        <w:rPr>
          <w:rFonts w:ascii="Times New Roman" w:hAnsi="Times New Roman" w:cs="Times New Roman"/>
          <w:sz w:val="24"/>
          <w:szCs w:val="24"/>
        </w:rPr>
        <w:t xml:space="preserve"> « Nous sommes venus vous manifester nos ressentiments et vous désigner comme les responsables de nos souffrances quotidiennes.</w:t>
      </w:r>
    </w:p>
    <w:p w:rsidR="0060710B" w:rsidRPr="00090E4A" w:rsidRDefault="0060710B" w:rsidP="00A526DF">
      <w:pPr>
        <w:spacing w:line="360" w:lineRule="auto"/>
        <w:ind w:left="1701" w:hanging="1701"/>
        <w:jc w:val="both"/>
        <w:rPr>
          <w:rFonts w:ascii="Times New Roman" w:hAnsi="Times New Roman" w:cs="Times New Roman"/>
          <w:sz w:val="24"/>
          <w:szCs w:val="24"/>
        </w:rPr>
      </w:pPr>
      <w:r w:rsidRPr="00090E4A">
        <w:rPr>
          <w:rFonts w:ascii="Times New Roman" w:hAnsi="Times New Roman" w:cs="Times New Roman"/>
          <w:sz w:val="24"/>
          <w:szCs w:val="24"/>
        </w:rPr>
        <w:t xml:space="preserve">                            </w:t>
      </w:r>
      <w:r w:rsidR="00465D83" w:rsidRPr="00090E4A">
        <w:rPr>
          <w:rFonts w:ascii="Times New Roman" w:hAnsi="Times New Roman" w:cs="Times New Roman"/>
          <w:sz w:val="24"/>
          <w:szCs w:val="24"/>
        </w:rPr>
        <w:t xml:space="preserve">Wade peut aujourd’hui violer l’éthique Républicaine sans en souffrir les conséquences, à cause d’hommes comme </w:t>
      </w:r>
      <w:commentRangeStart w:id="2"/>
      <w:r w:rsidR="00465D83" w:rsidRPr="00090E4A">
        <w:rPr>
          <w:rFonts w:ascii="Times New Roman" w:hAnsi="Times New Roman" w:cs="Times New Roman"/>
          <w:sz w:val="24"/>
          <w:szCs w:val="24"/>
        </w:rPr>
        <w:t>vous</w:t>
      </w:r>
      <w:commentRangeEnd w:id="2"/>
      <w:r w:rsidR="00186D8F">
        <w:rPr>
          <w:rStyle w:val="Marquedecommentaire"/>
        </w:rPr>
        <w:commentReference w:id="2"/>
      </w:r>
      <w:r w:rsidR="00465D83" w:rsidRPr="00090E4A">
        <w:rPr>
          <w:rFonts w:ascii="Times New Roman" w:hAnsi="Times New Roman" w:cs="Times New Roman"/>
          <w:sz w:val="24"/>
          <w:szCs w:val="24"/>
        </w:rPr>
        <w:t> »</w:t>
      </w:r>
    </w:p>
    <w:p w:rsidR="00465D83" w:rsidRPr="00090E4A" w:rsidRDefault="0060710B" w:rsidP="00A526DF">
      <w:pPr>
        <w:spacing w:line="360" w:lineRule="auto"/>
        <w:ind w:left="1701" w:hanging="1701"/>
        <w:jc w:val="both"/>
        <w:rPr>
          <w:rFonts w:ascii="Times New Roman" w:hAnsi="Times New Roman" w:cs="Times New Roman"/>
          <w:b/>
          <w:sz w:val="24"/>
          <w:szCs w:val="24"/>
        </w:rPr>
      </w:pPr>
      <w:r w:rsidRPr="00090E4A">
        <w:rPr>
          <w:rFonts w:ascii="Times New Roman" w:hAnsi="Times New Roman" w:cs="Times New Roman"/>
          <w:sz w:val="24"/>
          <w:szCs w:val="24"/>
        </w:rPr>
        <w:t xml:space="preserve">                           </w:t>
      </w:r>
      <w:r w:rsidR="00465D83" w:rsidRPr="00090E4A">
        <w:rPr>
          <w:rFonts w:ascii="Times New Roman" w:hAnsi="Times New Roman" w:cs="Times New Roman"/>
          <w:sz w:val="24"/>
          <w:szCs w:val="24"/>
        </w:rPr>
        <w:t xml:space="preserve"> </w:t>
      </w:r>
      <w:r w:rsidR="00262B0C" w:rsidRPr="00090E4A">
        <w:rPr>
          <w:rFonts w:ascii="Times New Roman" w:hAnsi="Times New Roman" w:cs="Times New Roman"/>
          <w:b/>
          <w:sz w:val="24"/>
          <w:szCs w:val="24"/>
        </w:rPr>
        <w:t>Cour d’A</w:t>
      </w:r>
      <w:r w:rsidR="00465D83" w:rsidRPr="00090E4A">
        <w:rPr>
          <w:rFonts w:ascii="Times New Roman" w:hAnsi="Times New Roman" w:cs="Times New Roman"/>
          <w:b/>
          <w:sz w:val="24"/>
          <w:szCs w:val="24"/>
        </w:rPr>
        <w:t>ppel de Dakar</w:t>
      </w:r>
      <w:r w:rsidR="001B5105">
        <w:rPr>
          <w:rFonts w:ascii="Times New Roman" w:hAnsi="Times New Roman" w:cs="Times New Roman"/>
          <w:b/>
          <w:sz w:val="24"/>
          <w:szCs w:val="24"/>
        </w:rPr>
        <w:t>-Chambre Correctionnelle- A</w:t>
      </w:r>
      <w:r w:rsidR="00782F11" w:rsidRPr="00090E4A">
        <w:rPr>
          <w:rFonts w:ascii="Times New Roman" w:hAnsi="Times New Roman" w:cs="Times New Roman"/>
          <w:b/>
          <w:sz w:val="24"/>
          <w:szCs w:val="24"/>
        </w:rPr>
        <w:t>rrêt</w:t>
      </w:r>
      <w:r w:rsidR="00426A98">
        <w:rPr>
          <w:rFonts w:ascii="Times New Roman" w:hAnsi="Times New Roman" w:cs="Times New Roman"/>
          <w:b/>
          <w:sz w:val="24"/>
          <w:szCs w:val="24"/>
        </w:rPr>
        <w:t xml:space="preserve"> N</w:t>
      </w:r>
      <w:r w:rsidR="00ED0F4D" w:rsidRPr="00090E4A">
        <w:rPr>
          <w:rFonts w:ascii="Times New Roman" w:hAnsi="Times New Roman" w:cs="Times New Roman"/>
          <w:b/>
          <w:sz w:val="24"/>
          <w:szCs w:val="24"/>
        </w:rPr>
        <w:t>°</w:t>
      </w:r>
      <w:r w:rsidR="00426A98">
        <w:rPr>
          <w:rFonts w:ascii="Times New Roman" w:hAnsi="Times New Roman" w:cs="Times New Roman"/>
          <w:b/>
          <w:sz w:val="24"/>
          <w:szCs w:val="24"/>
        </w:rPr>
        <w:t>0</w:t>
      </w:r>
      <w:r w:rsidR="00ED0F4D" w:rsidRPr="00090E4A">
        <w:rPr>
          <w:rFonts w:ascii="Times New Roman" w:hAnsi="Times New Roman" w:cs="Times New Roman"/>
          <w:b/>
          <w:sz w:val="24"/>
          <w:szCs w:val="24"/>
        </w:rPr>
        <w:t>1</w:t>
      </w:r>
      <w:r w:rsidR="00782F11" w:rsidRPr="00090E4A">
        <w:rPr>
          <w:rFonts w:ascii="Times New Roman" w:hAnsi="Times New Roman" w:cs="Times New Roman"/>
          <w:b/>
          <w:sz w:val="24"/>
          <w:szCs w:val="24"/>
        </w:rPr>
        <w:t xml:space="preserve"> du</w:t>
      </w:r>
      <w:r w:rsidR="0052646C" w:rsidRPr="00090E4A">
        <w:rPr>
          <w:rFonts w:ascii="Times New Roman" w:hAnsi="Times New Roman" w:cs="Times New Roman"/>
          <w:b/>
          <w:sz w:val="24"/>
          <w:szCs w:val="24"/>
        </w:rPr>
        <w:t xml:space="preserve">  02</w:t>
      </w:r>
      <w:r w:rsidR="00ED0F4D" w:rsidRPr="00090E4A">
        <w:rPr>
          <w:rFonts w:ascii="Times New Roman" w:hAnsi="Times New Roman" w:cs="Times New Roman"/>
          <w:b/>
          <w:sz w:val="24"/>
          <w:szCs w:val="24"/>
        </w:rPr>
        <w:t xml:space="preserve"> janvier</w:t>
      </w:r>
      <w:r w:rsidR="0052646C" w:rsidRPr="00090E4A">
        <w:rPr>
          <w:rFonts w:ascii="Times New Roman" w:hAnsi="Times New Roman" w:cs="Times New Roman"/>
          <w:b/>
          <w:sz w:val="24"/>
          <w:szCs w:val="24"/>
        </w:rPr>
        <w:t xml:space="preserve"> </w:t>
      </w:r>
      <w:r w:rsidR="003C7F2B" w:rsidRPr="00090E4A">
        <w:rPr>
          <w:rFonts w:ascii="Times New Roman" w:hAnsi="Times New Roman" w:cs="Times New Roman"/>
          <w:b/>
          <w:sz w:val="24"/>
          <w:szCs w:val="24"/>
        </w:rPr>
        <w:t xml:space="preserve">2012   </w:t>
      </w:r>
      <w:r w:rsidR="00262B0C" w:rsidRPr="00090E4A">
        <w:rPr>
          <w:rFonts w:ascii="Times New Roman" w:hAnsi="Times New Roman" w:cs="Times New Roman"/>
          <w:b/>
          <w:sz w:val="24"/>
          <w:szCs w:val="24"/>
        </w:rPr>
        <w:t>Ministère</w:t>
      </w:r>
      <w:r w:rsidR="00782F11" w:rsidRPr="00090E4A">
        <w:rPr>
          <w:rFonts w:ascii="Times New Roman" w:hAnsi="Times New Roman" w:cs="Times New Roman"/>
          <w:b/>
          <w:sz w:val="24"/>
          <w:szCs w:val="24"/>
        </w:rPr>
        <w:t xml:space="preserve"> Public contre </w:t>
      </w:r>
      <w:proofErr w:type="spellStart"/>
      <w:r w:rsidR="00782F11" w:rsidRPr="00090E4A">
        <w:rPr>
          <w:rFonts w:ascii="Times New Roman" w:hAnsi="Times New Roman" w:cs="Times New Roman"/>
          <w:b/>
          <w:sz w:val="24"/>
          <w:szCs w:val="24"/>
        </w:rPr>
        <w:t>Malick</w:t>
      </w:r>
      <w:proofErr w:type="spellEnd"/>
      <w:r w:rsidR="00782F11" w:rsidRPr="00090E4A">
        <w:rPr>
          <w:rFonts w:ascii="Times New Roman" w:hAnsi="Times New Roman" w:cs="Times New Roman"/>
          <w:b/>
          <w:sz w:val="24"/>
          <w:szCs w:val="24"/>
        </w:rPr>
        <w:t xml:space="preserve"> Noel</w:t>
      </w:r>
      <w:r w:rsidR="00465D83" w:rsidRPr="00090E4A">
        <w:rPr>
          <w:rFonts w:ascii="Times New Roman" w:hAnsi="Times New Roman" w:cs="Times New Roman"/>
          <w:b/>
          <w:sz w:val="24"/>
          <w:szCs w:val="24"/>
        </w:rPr>
        <w:t xml:space="preserve"> SECK</w:t>
      </w:r>
    </w:p>
    <w:p w:rsidR="003C7F2B" w:rsidRPr="00090E4A" w:rsidRDefault="003C7F2B" w:rsidP="00A526DF">
      <w:pPr>
        <w:pStyle w:val="Paragraphedeliste"/>
        <w:numPr>
          <w:ilvl w:val="0"/>
          <w:numId w:val="3"/>
        </w:numPr>
        <w:spacing w:line="360" w:lineRule="auto"/>
        <w:ind w:left="1701" w:firstLine="0"/>
        <w:jc w:val="both"/>
        <w:rPr>
          <w:rFonts w:ascii="Times New Roman" w:hAnsi="Times New Roman" w:cs="Times New Roman"/>
          <w:sz w:val="24"/>
          <w:szCs w:val="24"/>
        </w:rPr>
      </w:pPr>
      <w:r w:rsidRPr="00090E4A">
        <w:rPr>
          <w:rFonts w:ascii="Times New Roman" w:hAnsi="Times New Roman" w:cs="Times New Roman"/>
          <w:sz w:val="24"/>
          <w:szCs w:val="24"/>
        </w:rPr>
        <w:t xml:space="preserve">Se rend coupable du </w:t>
      </w:r>
      <w:r w:rsidR="00262B0C" w:rsidRPr="00090E4A">
        <w:rPr>
          <w:rFonts w:ascii="Times New Roman" w:hAnsi="Times New Roman" w:cs="Times New Roman"/>
          <w:sz w:val="24"/>
          <w:szCs w:val="24"/>
        </w:rPr>
        <w:t>délit</w:t>
      </w:r>
      <w:r w:rsidRPr="00090E4A">
        <w:rPr>
          <w:rFonts w:ascii="Times New Roman" w:hAnsi="Times New Roman" w:cs="Times New Roman"/>
          <w:sz w:val="24"/>
          <w:szCs w:val="24"/>
        </w:rPr>
        <w:t xml:space="preserve"> d’outrage à </w:t>
      </w:r>
      <w:r w:rsidR="00426A98" w:rsidRPr="00090E4A">
        <w:rPr>
          <w:rFonts w:ascii="Times New Roman" w:hAnsi="Times New Roman" w:cs="Times New Roman"/>
          <w:sz w:val="24"/>
          <w:szCs w:val="24"/>
        </w:rPr>
        <w:t>magistrat</w:t>
      </w:r>
      <w:r w:rsidR="00426A98">
        <w:rPr>
          <w:rFonts w:ascii="Times New Roman" w:hAnsi="Times New Roman" w:cs="Times New Roman"/>
          <w:sz w:val="24"/>
          <w:szCs w:val="24"/>
        </w:rPr>
        <w:t>,</w:t>
      </w:r>
      <w:r w:rsidRPr="00090E4A">
        <w:rPr>
          <w:rFonts w:ascii="Times New Roman" w:hAnsi="Times New Roman" w:cs="Times New Roman"/>
          <w:sz w:val="24"/>
          <w:szCs w:val="24"/>
        </w:rPr>
        <w:t xml:space="preserve"> le prévenu </w:t>
      </w:r>
      <w:r w:rsidR="00262B0C" w:rsidRPr="00090E4A">
        <w:rPr>
          <w:rFonts w:ascii="Times New Roman" w:hAnsi="Times New Roman" w:cs="Times New Roman"/>
          <w:sz w:val="24"/>
          <w:szCs w:val="24"/>
        </w:rPr>
        <w:t>condamné</w:t>
      </w:r>
      <w:r w:rsidRPr="00090E4A">
        <w:rPr>
          <w:rFonts w:ascii="Times New Roman" w:hAnsi="Times New Roman" w:cs="Times New Roman"/>
          <w:sz w:val="24"/>
          <w:szCs w:val="24"/>
        </w:rPr>
        <w:t xml:space="preserve"> pour abus</w:t>
      </w:r>
      <w:r w:rsidR="003109C4" w:rsidRPr="00090E4A">
        <w:rPr>
          <w:rFonts w:ascii="Times New Roman" w:hAnsi="Times New Roman" w:cs="Times New Roman"/>
          <w:sz w:val="24"/>
          <w:szCs w:val="24"/>
        </w:rPr>
        <w:t xml:space="preserve"> de confiance qui tient les propos selon lesquels « </w:t>
      </w:r>
      <w:r w:rsidRPr="00090E4A">
        <w:rPr>
          <w:rFonts w:ascii="Times New Roman" w:hAnsi="Times New Roman" w:cs="Times New Roman"/>
          <w:sz w:val="24"/>
          <w:szCs w:val="24"/>
        </w:rPr>
        <w:t>il ne paiera rien à la partie civile »</w:t>
      </w:r>
    </w:p>
    <w:p w:rsidR="003109C4" w:rsidRPr="00090E4A" w:rsidRDefault="0060710B" w:rsidP="00A526DF">
      <w:pPr>
        <w:spacing w:line="360" w:lineRule="auto"/>
        <w:ind w:left="1701" w:hanging="1701"/>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3109C4" w:rsidRPr="00090E4A">
        <w:rPr>
          <w:rFonts w:ascii="Times New Roman" w:hAnsi="Times New Roman" w:cs="Times New Roman"/>
          <w:b/>
          <w:sz w:val="24"/>
          <w:szCs w:val="24"/>
        </w:rPr>
        <w:t>Cour d’Appel de Dakar</w:t>
      </w:r>
      <w:r w:rsidR="001B5105">
        <w:rPr>
          <w:rFonts w:ascii="Times New Roman" w:hAnsi="Times New Roman" w:cs="Times New Roman"/>
          <w:b/>
          <w:sz w:val="24"/>
          <w:szCs w:val="24"/>
        </w:rPr>
        <w:t xml:space="preserve">-Chambre </w:t>
      </w:r>
      <w:r w:rsidR="00275E72">
        <w:rPr>
          <w:rFonts w:ascii="Times New Roman" w:hAnsi="Times New Roman" w:cs="Times New Roman"/>
          <w:b/>
          <w:sz w:val="24"/>
          <w:szCs w:val="24"/>
        </w:rPr>
        <w:t>Correctionnelle</w:t>
      </w:r>
      <w:r w:rsidR="001B5105">
        <w:rPr>
          <w:rFonts w:ascii="Times New Roman" w:hAnsi="Times New Roman" w:cs="Times New Roman"/>
          <w:b/>
          <w:sz w:val="24"/>
          <w:szCs w:val="24"/>
        </w:rPr>
        <w:t>- A</w:t>
      </w:r>
      <w:r w:rsidR="003109C4" w:rsidRPr="00090E4A">
        <w:rPr>
          <w:rFonts w:ascii="Times New Roman" w:hAnsi="Times New Roman" w:cs="Times New Roman"/>
          <w:b/>
          <w:sz w:val="24"/>
          <w:szCs w:val="24"/>
        </w:rPr>
        <w:t xml:space="preserve">rrêt  n °  36 </w:t>
      </w:r>
      <w:proofErr w:type="gramStart"/>
      <w:r w:rsidR="003109C4" w:rsidRPr="00090E4A">
        <w:rPr>
          <w:rFonts w:ascii="Times New Roman" w:hAnsi="Times New Roman" w:cs="Times New Roman"/>
          <w:b/>
          <w:sz w:val="24"/>
          <w:szCs w:val="24"/>
        </w:rPr>
        <w:t xml:space="preserve">du </w:t>
      </w:r>
      <w:r w:rsidR="00262B0C" w:rsidRPr="00090E4A">
        <w:rPr>
          <w:rFonts w:ascii="Times New Roman" w:hAnsi="Times New Roman" w:cs="Times New Roman"/>
          <w:b/>
          <w:sz w:val="24"/>
          <w:szCs w:val="24"/>
        </w:rPr>
        <w:t xml:space="preserve">  21 janvier</w:t>
      </w:r>
      <w:proofErr w:type="gramEnd"/>
      <w:r w:rsidR="00262B0C" w:rsidRPr="00090E4A">
        <w:rPr>
          <w:rFonts w:ascii="Times New Roman" w:hAnsi="Times New Roman" w:cs="Times New Roman"/>
          <w:b/>
          <w:sz w:val="24"/>
          <w:szCs w:val="24"/>
        </w:rPr>
        <w:t xml:space="preserve"> 2002</w:t>
      </w:r>
      <w:r w:rsidR="003109C4" w:rsidRPr="00090E4A">
        <w:rPr>
          <w:rFonts w:ascii="Times New Roman" w:hAnsi="Times New Roman" w:cs="Times New Roman"/>
          <w:b/>
          <w:sz w:val="24"/>
          <w:szCs w:val="24"/>
        </w:rPr>
        <w:t xml:space="preserve"> Ministère Public contre Mama KANE</w:t>
      </w:r>
    </w:p>
    <w:p w:rsidR="003109C4" w:rsidRPr="00090E4A" w:rsidRDefault="003109C4" w:rsidP="00A526DF">
      <w:pPr>
        <w:spacing w:line="360" w:lineRule="auto"/>
        <w:ind w:left="1701" w:hanging="1701"/>
        <w:jc w:val="both"/>
        <w:rPr>
          <w:rFonts w:ascii="Times New Roman" w:hAnsi="Times New Roman" w:cs="Times New Roman"/>
          <w:sz w:val="24"/>
          <w:szCs w:val="24"/>
        </w:rPr>
      </w:pPr>
    </w:p>
    <w:p w:rsidR="00A33852" w:rsidRPr="00090E4A" w:rsidRDefault="0060710B" w:rsidP="00A526DF">
      <w:pPr>
        <w:pStyle w:val="Paragraphedeliste"/>
        <w:numPr>
          <w:ilvl w:val="0"/>
          <w:numId w:val="3"/>
        </w:numPr>
        <w:spacing w:line="360" w:lineRule="auto"/>
        <w:ind w:left="1701" w:firstLine="0"/>
        <w:jc w:val="both"/>
        <w:rPr>
          <w:rFonts w:ascii="Times New Roman" w:hAnsi="Times New Roman" w:cs="Times New Roman"/>
          <w:sz w:val="24"/>
          <w:szCs w:val="24"/>
        </w:rPr>
      </w:pPr>
      <w:r w:rsidRPr="00090E4A">
        <w:rPr>
          <w:rFonts w:ascii="Times New Roman" w:hAnsi="Times New Roman" w:cs="Times New Roman"/>
          <w:sz w:val="24"/>
          <w:szCs w:val="24"/>
        </w:rPr>
        <w:lastRenderedPageBreak/>
        <w:t>Les difficultés</w:t>
      </w:r>
      <w:r w:rsidR="00EC30E6" w:rsidRPr="00090E4A">
        <w:rPr>
          <w:rFonts w:ascii="Times New Roman" w:hAnsi="Times New Roman" w:cs="Times New Roman"/>
          <w:sz w:val="24"/>
          <w:szCs w:val="24"/>
        </w:rPr>
        <w:t xml:space="preserve"> de la vie et l’ignorance d</w:t>
      </w:r>
      <w:r w:rsidR="00426A98">
        <w:rPr>
          <w:rFonts w:ascii="Times New Roman" w:hAnsi="Times New Roman" w:cs="Times New Roman"/>
          <w:sz w:val="24"/>
          <w:szCs w:val="24"/>
        </w:rPr>
        <w:t>e</w:t>
      </w:r>
      <w:r w:rsidR="00EC30E6" w:rsidRPr="00090E4A">
        <w:rPr>
          <w:rFonts w:ascii="Times New Roman" w:hAnsi="Times New Roman" w:cs="Times New Roman"/>
          <w:sz w:val="24"/>
          <w:szCs w:val="24"/>
        </w:rPr>
        <w:t xml:space="preserve"> la gravité de l’acte ne justifient pas l’outrage commis par celui qui s’emporte et refuse de sortir du bureau du procureur malgré l’ordre de ce </w:t>
      </w:r>
      <w:r w:rsidR="00426A98" w:rsidRPr="00090E4A">
        <w:rPr>
          <w:rFonts w:ascii="Times New Roman" w:hAnsi="Times New Roman" w:cs="Times New Roman"/>
          <w:sz w:val="24"/>
          <w:szCs w:val="24"/>
        </w:rPr>
        <w:t>dernier</w:t>
      </w:r>
      <w:r w:rsidR="00426A98">
        <w:rPr>
          <w:rFonts w:ascii="Times New Roman" w:hAnsi="Times New Roman" w:cs="Times New Roman"/>
          <w:sz w:val="24"/>
          <w:szCs w:val="24"/>
        </w:rPr>
        <w:t>.</w:t>
      </w:r>
    </w:p>
    <w:p w:rsidR="00A33852" w:rsidRPr="00090E4A" w:rsidRDefault="00A33852"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Cour d’Appel de Dakar</w:t>
      </w:r>
      <w:r w:rsidR="00BC1A55">
        <w:rPr>
          <w:rFonts w:ascii="Times New Roman" w:hAnsi="Times New Roman" w:cs="Times New Roman"/>
          <w:b/>
          <w:sz w:val="24"/>
          <w:szCs w:val="24"/>
        </w:rPr>
        <w:t>- Chambre Correctionnelle- A</w:t>
      </w:r>
      <w:r w:rsidRPr="00090E4A">
        <w:rPr>
          <w:rFonts w:ascii="Times New Roman" w:hAnsi="Times New Roman" w:cs="Times New Roman"/>
          <w:b/>
          <w:sz w:val="24"/>
          <w:szCs w:val="24"/>
        </w:rPr>
        <w:t>rrêt n°28 du 10 janvier 2014</w:t>
      </w:r>
    </w:p>
    <w:p w:rsidR="0081312E" w:rsidRPr="00090E4A" w:rsidRDefault="003109C4"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 xml:space="preserve"> Ministère Public contre </w:t>
      </w:r>
      <w:proofErr w:type="spellStart"/>
      <w:r w:rsidR="00A33852" w:rsidRPr="00090E4A">
        <w:rPr>
          <w:rFonts w:ascii="Times New Roman" w:hAnsi="Times New Roman" w:cs="Times New Roman"/>
          <w:b/>
          <w:sz w:val="24"/>
          <w:szCs w:val="24"/>
        </w:rPr>
        <w:t>Ousseynou</w:t>
      </w:r>
      <w:proofErr w:type="spellEnd"/>
      <w:r w:rsidR="00A33852" w:rsidRPr="00090E4A">
        <w:rPr>
          <w:rFonts w:ascii="Times New Roman" w:hAnsi="Times New Roman" w:cs="Times New Roman"/>
          <w:b/>
          <w:sz w:val="24"/>
          <w:szCs w:val="24"/>
        </w:rPr>
        <w:t xml:space="preserve"> THIAM</w:t>
      </w:r>
      <w:r w:rsidR="00EC30E6" w:rsidRPr="00090E4A">
        <w:rPr>
          <w:rFonts w:ascii="Times New Roman" w:hAnsi="Times New Roman" w:cs="Times New Roman"/>
          <w:b/>
          <w:sz w:val="24"/>
          <w:szCs w:val="24"/>
        </w:rPr>
        <w:t xml:space="preserve"> </w:t>
      </w:r>
    </w:p>
    <w:p w:rsidR="00A33852" w:rsidRPr="00090E4A" w:rsidRDefault="00A33852" w:rsidP="00A526DF">
      <w:pPr>
        <w:pStyle w:val="Paragraphedeliste"/>
        <w:numPr>
          <w:ilvl w:val="0"/>
          <w:numId w:val="3"/>
        </w:numPr>
        <w:spacing w:line="360" w:lineRule="auto"/>
        <w:ind w:left="1701" w:hanging="11"/>
        <w:jc w:val="both"/>
        <w:rPr>
          <w:rFonts w:ascii="Times New Roman" w:hAnsi="Times New Roman" w:cs="Times New Roman"/>
          <w:sz w:val="24"/>
          <w:szCs w:val="24"/>
        </w:rPr>
      </w:pPr>
      <w:r w:rsidRPr="00090E4A">
        <w:rPr>
          <w:rFonts w:ascii="Times New Roman" w:hAnsi="Times New Roman" w:cs="Times New Roman"/>
          <w:sz w:val="24"/>
          <w:szCs w:val="24"/>
        </w:rPr>
        <w:t>Précisé que le législateur qui vise les paroles, écrit</w:t>
      </w:r>
      <w:r w:rsidR="00B724D9">
        <w:rPr>
          <w:rFonts w:ascii="Times New Roman" w:hAnsi="Times New Roman" w:cs="Times New Roman"/>
          <w:sz w:val="24"/>
          <w:szCs w:val="24"/>
        </w:rPr>
        <w:t>s</w:t>
      </w:r>
      <w:r w:rsidRPr="00090E4A">
        <w:rPr>
          <w:rFonts w:ascii="Times New Roman" w:hAnsi="Times New Roman" w:cs="Times New Roman"/>
          <w:sz w:val="24"/>
          <w:szCs w:val="24"/>
        </w:rPr>
        <w:t xml:space="preserve">  ou dessins non rendu</w:t>
      </w:r>
      <w:r w:rsidR="00186D8F">
        <w:rPr>
          <w:rFonts w:ascii="Times New Roman" w:hAnsi="Times New Roman" w:cs="Times New Roman"/>
          <w:sz w:val="24"/>
          <w:szCs w:val="24"/>
        </w:rPr>
        <w:t>s</w:t>
      </w:r>
      <w:r w:rsidRPr="00090E4A">
        <w:rPr>
          <w:rFonts w:ascii="Times New Roman" w:hAnsi="Times New Roman" w:cs="Times New Roman"/>
          <w:sz w:val="24"/>
          <w:szCs w:val="24"/>
        </w:rPr>
        <w:t xml:space="preserve"> publics entend exclure du champ de ce texte</w:t>
      </w:r>
      <w:r w:rsidR="00275E72">
        <w:rPr>
          <w:rFonts w:ascii="Times New Roman" w:hAnsi="Times New Roman" w:cs="Times New Roman"/>
          <w:sz w:val="24"/>
          <w:szCs w:val="24"/>
        </w:rPr>
        <w:t>,</w:t>
      </w:r>
      <w:r w:rsidRPr="00090E4A">
        <w:rPr>
          <w:rFonts w:ascii="Times New Roman" w:hAnsi="Times New Roman" w:cs="Times New Roman"/>
          <w:sz w:val="24"/>
          <w:szCs w:val="24"/>
        </w:rPr>
        <w:t xml:space="preserve"> les paroles et actes certes outrageantes mais rendus </w:t>
      </w:r>
      <w:commentRangeStart w:id="3"/>
      <w:r w:rsidRPr="00090E4A">
        <w:rPr>
          <w:rFonts w:ascii="Times New Roman" w:hAnsi="Times New Roman" w:cs="Times New Roman"/>
          <w:sz w:val="24"/>
          <w:szCs w:val="24"/>
        </w:rPr>
        <w:t>publics</w:t>
      </w:r>
      <w:commentRangeEnd w:id="3"/>
      <w:r w:rsidR="00186D8F">
        <w:rPr>
          <w:rStyle w:val="Marquedecommentaire"/>
        </w:rPr>
        <w:commentReference w:id="3"/>
      </w:r>
      <w:r w:rsidR="003109C4" w:rsidRPr="00090E4A">
        <w:rPr>
          <w:rFonts w:ascii="Times New Roman" w:hAnsi="Times New Roman" w:cs="Times New Roman"/>
          <w:sz w:val="24"/>
          <w:szCs w:val="24"/>
        </w:rPr>
        <w:t>.</w:t>
      </w:r>
    </w:p>
    <w:p w:rsidR="004F44A6" w:rsidRPr="004F44A6" w:rsidRDefault="00BC1A55" w:rsidP="00A526DF">
      <w:pPr>
        <w:ind w:left="1701"/>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t>Tribunal de Grande Instance Hors Classe de Dakar -</w:t>
      </w:r>
      <w:r w:rsidR="00A33852" w:rsidRPr="00090E4A">
        <w:rPr>
          <w:rStyle w:val="lev"/>
          <w:rFonts w:ascii="Times New Roman" w:hAnsi="Times New Roman" w:cs="Times New Roman"/>
          <w:color w:val="000000"/>
          <w:sz w:val="24"/>
          <w:szCs w:val="24"/>
          <w:shd w:val="clear" w:color="auto" w:fill="FFFFFF"/>
        </w:rPr>
        <w:t xml:space="preserve"> jug</w:t>
      </w:r>
      <w:r w:rsidR="00BE63BC" w:rsidRPr="00090E4A">
        <w:rPr>
          <w:rStyle w:val="lev"/>
          <w:rFonts w:ascii="Times New Roman" w:hAnsi="Times New Roman" w:cs="Times New Roman"/>
          <w:color w:val="000000"/>
          <w:sz w:val="24"/>
          <w:szCs w:val="24"/>
          <w:shd w:val="clear" w:color="auto" w:fill="FFFFFF"/>
        </w:rPr>
        <w:t xml:space="preserve">ement N°1682 du 17 avril 2018 Ministère Public contre </w:t>
      </w:r>
      <w:r w:rsidR="00A33852" w:rsidRPr="00090E4A">
        <w:rPr>
          <w:rStyle w:val="lev"/>
          <w:rFonts w:ascii="Times New Roman" w:hAnsi="Times New Roman" w:cs="Times New Roman"/>
          <w:color w:val="000000"/>
          <w:sz w:val="24"/>
          <w:szCs w:val="24"/>
          <w:shd w:val="clear" w:color="auto" w:fill="FFFFFF"/>
        </w:rPr>
        <w:t>Barthelemy DIAS</w:t>
      </w:r>
    </w:p>
    <w:p w:rsidR="00E73E64" w:rsidRPr="00090E4A" w:rsidRDefault="00E73E64" w:rsidP="00A526DF">
      <w:pPr>
        <w:jc w:val="both"/>
        <w:rPr>
          <w:rFonts w:ascii="Comic Sans MS" w:hAnsi="Comic Sans MS"/>
          <w:sz w:val="24"/>
          <w:szCs w:val="24"/>
        </w:rPr>
      </w:pPr>
    </w:p>
    <w:p w:rsidR="00DD64ED" w:rsidRPr="00090E4A" w:rsidRDefault="000A0F2D" w:rsidP="00A526DF">
      <w:pPr>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 xml:space="preserve"> </w:t>
      </w:r>
      <w:r w:rsidR="00BE63BC" w:rsidRPr="00090E4A">
        <w:rPr>
          <w:rFonts w:ascii="Times New Roman" w:hAnsi="Times New Roman" w:cs="Times New Roman"/>
          <w:b/>
          <w:sz w:val="24"/>
          <w:szCs w:val="24"/>
          <w:u w:val="single"/>
        </w:rPr>
        <w:t>Droit comparé</w:t>
      </w:r>
      <w:r w:rsidR="00BE63BC" w:rsidRPr="00090E4A">
        <w:rPr>
          <w:rFonts w:ascii="Comic Sans MS" w:hAnsi="Comic Sans MS"/>
          <w:sz w:val="24"/>
          <w:szCs w:val="24"/>
        </w:rPr>
        <w:t xml:space="preserve"> </w:t>
      </w:r>
      <w:r w:rsidR="00BE63BC" w:rsidRPr="00090E4A">
        <w:rPr>
          <w:rFonts w:ascii="Times New Roman" w:hAnsi="Times New Roman" w:cs="Times New Roman"/>
          <w:sz w:val="24"/>
          <w:szCs w:val="24"/>
        </w:rPr>
        <w:t>La</w:t>
      </w:r>
      <w:r w:rsidRPr="00090E4A">
        <w:rPr>
          <w:rFonts w:ascii="Times New Roman" w:hAnsi="Times New Roman" w:cs="Times New Roman"/>
          <w:sz w:val="24"/>
          <w:szCs w:val="24"/>
        </w:rPr>
        <w:t xml:space="preserve"> jurisprudence française a toujours interprété de façon extensive la notion d’outrage à magistrat. C’est ainsi qu’elle a jugé que</w:t>
      </w:r>
      <w:r w:rsidR="00DD64ED" w:rsidRPr="00090E4A">
        <w:rPr>
          <w:rFonts w:ascii="Times New Roman" w:hAnsi="Times New Roman" w:cs="Times New Roman"/>
          <w:sz w:val="24"/>
          <w:szCs w:val="24"/>
        </w:rPr>
        <w:t> :</w:t>
      </w:r>
    </w:p>
    <w:p w:rsidR="00644C91" w:rsidRPr="00090E4A" w:rsidRDefault="00BE63BC" w:rsidP="00A526DF">
      <w:pPr>
        <w:pStyle w:val="Paragraphedeliste"/>
        <w:numPr>
          <w:ilvl w:val="0"/>
          <w:numId w:val="4"/>
        </w:numPr>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l</w:t>
      </w:r>
      <w:r w:rsidR="000A0F2D" w:rsidRPr="00090E4A">
        <w:rPr>
          <w:rStyle w:val="lev"/>
          <w:rFonts w:ascii="Times New Roman" w:hAnsi="Times New Roman" w:cs="Times New Roman"/>
          <w:b w:val="0"/>
          <w:color w:val="000000"/>
          <w:sz w:val="24"/>
          <w:szCs w:val="24"/>
          <w:shd w:val="clear" w:color="auto" w:fill="FFFFFF"/>
        </w:rPr>
        <w:t>a parole, premier mode d’expression, comprend non seulement l’émission de mots (en langue française ou étrangère), mais aussi les huées, sifflets e</w:t>
      </w:r>
      <w:r w:rsidR="00BC1A55">
        <w:rPr>
          <w:rStyle w:val="lev"/>
          <w:rFonts w:ascii="Times New Roman" w:hAnsi="Times New Roman" w:cs="Times New Roman"/>
          <w:b w:val="0"/>
          <w:color w:val="000000"/>
          <w:sz w:val="24"/>
          <w:szCs w:val="24"/>
          <w:shd w:val="clear" w:color="auto" w:fill="FFFFFF"/>
        </w:rPr>
        <w:t>t les</w:t>
      </w:r>
      <w:r w:rsidR="000A0F2D" w:rsidRPr="00090E4A">
        <w:rPr>
          <w:rStyle w:val="lev"/>
          <w:rFonts w:ascii="Times New Roman" w:hAnsi="Times New Roman" w:cs="Times New Roman"/>
          <w:b w:val="0"/>
          <w:color w:val="000000"/>
          <w:sz w:val="24"/>
          <w:szCs w:val="24"/>
          <w:shd w:val="clear" w:color="auto" w:fill="FFFFFF"/>
        </w:rPr>
        <w:t xml:space="preserve"> cris d’animaux</w:t>
      </w:r>
      <w:r w:rsidRPr="00090E4A">
        <w:rPr>
          <w:rStyle w:val="lev"/>
          <w:rFonts w:ascii="Times New Roman" w:hAnsi="Times New Roman" w:cs="Times New Roman"/>
          <w:b w:val="0"/>
          <w:color w:val="000000"/>
          <w:sz w:val="24"/>
          <w:szCs w:val="24"/>
          <w:shd w:val="clear" w:color="auto" w:fill="FFFFFF"/>
        </w:rPr>
        <w:t> »</w:t>
      </w:r>
      <w:r w:rsidR="00DD64ED" w:rsidRPr="00090E4A">
        <w:rPr>
          <w:rStyle w:val="lev"/>
          <w:rFonts w:ascii="Times New Roman" w:hAnsi="Times New Roman" w:cs="Times New Roman"/>
          <w:b w:val="0"/>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 </w:t>
      </w:r>
      <w:proofErr w:type="spellStart"/>
      <w:r w:rsidRPr="00090E4A">
        <w:rPr>
          <w:rStyle w:val="lev"/>
          <w:rFonts w:ascii="Times New Roman" w:hAnsi="Times New Roman" w:cs="Times New Roman"/>
          <w:color w:val="000000"/>
          <w:sz w:val="24"/>
          <w:szCs w:val="24"/>
          <w:shd w:val="clear" w:color="auto" w:fill="FFFFFF"/>
        </w:rPr>
        <w:t>Cass</w:t>
      </w:r>
      <w:proofErr w:type="spellEnd"/>
      <w:r w:rsidRPr="00090E4A">
        <w:rPr>
          <w:rStyle w:val="lev"/>
          <w:rFonts w:ascii="Times New Roman" w:hAnsi="Times New Roman" w:cs="Times New Roman"/>
          <w:color w:val="000000"/>
          <w:sz w:val="24"/>
          <w:szCs w:val="24"/>
          <w:shd w:val="clear" w:color="auto" w:fill="FFFFFF"/>
        </w:rPr>
        <w:t xml:space="preserve"> </w:t>
      </w:r>
      <w:proofErr w:type="spellStart"/>
      <w:r w:rsidRPr="00090E4A">
        <w:rPr>
          <w:rStyle w:val="lev"/>
          <w:rFonts w:ascii="Times New Roman" w:hAnsi="Times New Roman" w:cs="Times New Roman"/>
          <w:color w:val="000000"/>
          <w:sz w:val="24"/>
          <w:szCs w:val="24"/>
          <w:shd w:val="clear" w:color="auto" w:fill="FFFFFF"/>
        </w:rPr>
        <w:t>Crim</w:t>
      </w:r>
      <w:proofErr w:type="spellEnd"/>
      <w:r w:rsidR="00DD64ED" w:rsidRPr="00090E4A">
        <w:rPr>
          <w:rStyle w:val="lev"/>
          <w:rFonts w:ascii="Times New Roman" w:hAnsi="Times New Roman" w:cs="Times New Roman"/>
          <w:color w:val="000000"/>
          <w:sz w:val="24"/>
          <w:szCs w:val="24"/>
          <w:shd w:val="clear" w:color="auto" w:fill="FFFFFF"/>
        </w:rPr>
        <w:t xml:space="preserve"> 23 juillet 1925, B </w:t>
      </w:r>
      <w:r w:rsidR="000A0F2D" w:rsidRPr="00090E4A">
        <w:rPr>
          <w:rStyle w:val="lev"/>
          <w:rFonts w:ascii="Times New Roman" w:hAnsi="Times New Roman" w:cs="Times New Roman"/>
          <w:color w:val="000000"/>
          <w:sz w:val="24"/>
          <w:szCs w:val="24"/>
          <w:shd w:val="clear" w:color="auto" w:fill="FFFFFF"/>
        </w:rPr>
        <w:t>234</w:t>
      </w:r>
    </w:p>
    <w:p w:rsidR="006B25EB" w:rsidRPr="00090E4A" w:rsidRDefault="006B25EB" w:rsidP="00A526DF">
      <w:pPr>
        <w:pStyle w:val="Paragraphedeliste"/>
        <w:ind w:left="2465"/>
        <w:jc w:val="both"/>
        <w:rPr>
          <w:rStyle w:val="lev"/>
          <w:rFonts w:ascii="Times New Roman" w:hAnsi="Times New Roman" w:cs="Times New Roman"/>
          <w:b w:val="0"/>
          <w:color w:val="000000"/>
          <w:sz w:val="24"/>
          <w:szCs w:val="24"/>
          <w:shd w:val="clear" w:color="auto" w:fill="FFFFFF"/>
        </w:rPr>
      </w:pPr>
    </w:p>
    <w:p w:rsidR="009F3564" w:rsidRPr="009F3564" w:rsidRDefault="00BC1A55" w:rsidP="00A526DF">
      <w:pPr>
        <w:pStyle w:val="Paragraphedeliste"/>
        <w:numPr>
          <w:ilvl w:val="0"/>
          <w:numId w:val="4"/>
        </w:numPr>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b w:val="0"/>
          <w:color w:val="000000"/>
          <w:sz w:val="24"/>
          <w:szCs w:val="24"/>
          <w:shd w:val="clear" w:color="auto" w:fill="FFFFFF"/>
        </w:rPr>
        <w:t xml:space="preserve">le délit est constitué </w:t>
      </w:r>
      <w:r w:rsidR="000A0F2D" w:rsidRPr="00090E4A">
        <w:rPr>
          <w:rStyle w:val="lev"/>
          <w:rFonts w:ascii="Times New Roman" w:hAnsi="Times New Roman" w:cs="Times New Roman"/>
          <w:b w:val="0"/>
          <w:color w:val="000000"/>
          <w:sz w:val="24"/>
          <w:szCs w:val="24"/>
          <w:shd w:val="clear" w:color="auto" w:fill="FFFFFF"/>
        </w:rPr>
        <w:t xml:space="preserve"> lorsque la parole outrageante a été prononcée hors</w:t>
      </w:r>
      <w:r w:rsidR="006B25EB" w:rsidRPr="00090E4A">
        <w:rPr>
          <w:rStyle w:val="lev"/>
          <w:rFonts w:ascii="Times New Roman" w:hAnsi="Times New Roman" w:cs="Times New Roman"/>
          <w:b w:val="0"/>
          <w:color w:val="000000"/>
          <w:sz w:val="24"/>
          <w:szCs w:val="24"/>
          <w:shd w:val="clear" w:color="auto" w:fill="FFFFFF"/>
        </w:rPr>
        <w:t xml:space="preserve"> de </w:t>
      </w:r>
      <w:r w:rsidR="000A0F2D" w:rsidRPr="00090E4A">
        <w:rPr>
          <w:rStyle w:val="lev"/>
          <w:rFonts w:ascii="Times New Roman" w:hAnsi="Times New Roman" w:cs="Times New Roman"/>
          <w:b w:val="0"/>
          <w:color w:val="000000"/>
          <w:sz w:val="24"/>
          <w:szCs w:val="24"/>
          <w:shd w:val="clear" w:color="auto" w:fill="FFFFFF"/>
        </w:rPr>
        <w:t xml:space="preserve"> la </w:t>
      </w:r>
      <w:r w:rsidR="00644C91" w:rsidRPr="00090E4A">
        <w:rPr>
          <w:rStyle w:val="lev"/>
          <w:rFonts w:ascii="Times New Roman" w:hAnsi="Times New Roman" w:cs="Times New Roman"/>
          <w:b w:val="0"/>
          <w:color w:val="000000"/>
          <w:sz w:val="24"/>
          <w:szCs w:val="24"/>
          <w:shd w:val="clear" w:color="auto" w:fill="FFFFFF"/>
        </w:rPr>
        <w:t>présence</w:t>
      </w:r>
      <w:r w:rsidR="000A0F2D" w:rsidRPr="00090E4A">
        <w:rPr>
          <w:rStyle w:val="lev"/>
          <w:rFonts w:ascii="Times New Roman" w:hAnsi="Times New Roman" w:cs="Times New Roman"/>
          <w:b w:val="0"/>
          <w:color w:val="000000"/>
          <w:sz w:val="24"/>
          <w:szCs w:val="24"/>
          <w:shd w:val="clear" w:color="auto" w:fill="FFFFFF"/>
        </w:rPr>
        <w:t xml:space="preserve"> de la personne visée, si celle-ci en acquiert par la suite connaissance et si ce </w:t>
      </w:r>
      <w:r w:rsidR="00644C91" w:rsidRPr="00090E4A">
        <w:rPr>
          <w:rStyle w:val="lev"/>
          <w:rFonts w:ascii="Times New Roman" w:hAnsi="Times New Roman" w:cs="Times New Roman"/>
          <w:b w:val="0"/>
          <w:color w:val="000000"/>
          <w:sz w:val="24"/>
          <w:szCs w:val="24"/>
          <w:shd w:val="clear" w:color="auto" w:fill="FFFFFF"/>
        </w:rPr>
        <w:t>résultat</w:t>
      </w:r>
      <w:r w:rsidR="000A0F2D" w:rsidRPr="00090E4A">
        <w:rPr>
          <w:rStyle w:val="lev"/>
          <w:rFonts w:ascii="Times New Roman" w:hAnsi="Times New Roman" w:cs="Times New Roman"/>
          <w:b w:val="0"/>
          <w:color w:val="000000"/>
          <w:sz w:val="24"/>
          <w:szCs w:val="24"/>
          <w:shd w:val="clear" w:color="auto" w:fill="FFFFFF"/>
        </w:rPr>
        <w:t xml:space="preserve"> a été voulu par l’auteur </w:t>
      </w:r>
      <w:r>
        <w:rPr>
          <w:rStyle w:val="lev"/>
          <w:rFonts w:ascii="Times New Roman" w:hAnsi="Times New Roman" w:cs="Times New Roman"/>
          <w:b w:val="0"/>
          <w:color w:val="000000"/>
          <w:sz w:val="24"/>
          <w:szCs w:val="24"/>
          <w:shd w:val="clear" w:color="auto" w:fill="FFFFFF"/>
        </w:rPr>
        <w:t>d</w:t>
      </w:r>
      <w:r w:rsidR="000A0F2D" w:rsidRPr="00090E4A">
        <w:rPr>
          <w:rStyle w:val="lev"/>
          <w:rFonts w:ascii="Times New Roman" w:hAnsi="Times New Roman" w:cs="Times New Roman"/>
          <w:b w:val="0"/>
          <w:color w:val="000000"/>
          <w:sz w:val="24"/>
          <w:szCs w:val="24"/>
          <w:shd w:val="clear" w:color="auto" w:fill="FFFFFF"/>
        </w:rPr>
        <w:t>es propos incriminés, ces deux circonstances é</w:t>
      </w:r>
      <w:r w:rsidR="007C0AAE" w:rsidRPr="00090E4A">
        <w:rPr>
          <w:rStyle w:val="lev"/>
          <w:rFonts w:ascii="Times New Roman" w:hAnsi="Times New Roman" w:cs="Times New Roman"/>
          <w:b w:val="0"/>
          <w:color w:val="000000"/>
          <w:sz w:val="24"/>
          <w:szCs w:val="24"/>
          <w:shd w:val="clear" w:color="auto" w:fill="FFFFFF"/>
        </w:rPr>
        <w:t>tant alors toutes deux requises</w:t>
      </w:r>
      <w:r w:rsidR="00275E72">
        <w:rPr>
          <w:rStyle w:val="lev"/>
          <w:rFonts w:ascii="Times New Roman" w:hAnsi="Times New Roman" w:cs="Times New Roman"/>
          <w:b w:val="0"/>
          <w:color w:val="000000"/>
          <w:sz w:val="24"/>
          <w:szCs w:val="24"/>
          <w:shd w:val="clear" w:color="auto" w:fill="FFFFFF"/>
        </w:rPr>
        <w:t>.</w:t>
      </w:r>
    </w:p>
    <w:p w:rsidR="00E73E64" w:rsidRPr="009F3564" w:rsidRDefault="009F3564" w:rsidP="00A526DF">
      <w:pPr>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b w:val="0"/>
          <w:color w:val="000000"/>
          <w:sz w:val="24"/>
          <w:szCs w:val="24"/>
          <w:shd w:val="clear" w:color="auto" w:fill="FFFFFF"/>
        </w:rPr>
        <w:t xml:space="preserve">                                       </w:t>
      </w:r>
      <w:r w:rsidR="007C0AAE" w:rsidRPr="009F3564">
        <w:rPr>
          <w:rStyle w:val="lev"/>
          <w:rFonts w:ascii="Times New Roman" w:hAnsi="Times New Roman" w:cs="Times New Roman"/>
          <w:b w:val="0"/>
          <w:color w:val="000000"/>
          <w:sz w:val="24"/>
          <w:szCs w:val="24"/>
          <w:shd w:val="clear" w:color="auto" w:fill="FFFFFF"/>
        </w:rPr>
        <w:t>.</w:t>
      </w:r>
      <w:r w:rsidR="006B25EB" w:rsidRPr="009F3564">
        <w:rPr>
          <w:rStyle w:val="lev"/>
          <w:rFonts w:ascii="Times New Roman" w:hAnsi="Times New Roman" w:cs="Times New Roman"/>
          <w:b w:val="0"/>
          <w:color w:val="000000"/>
          <w:sz w:val="24"/>
          <w:szCs w:val="24"/>
          <w:shd w:val="clear" w:color="auto" w:fill="FFFFFF"/>
        </w:rPr>
        <w:t xml:space="preserve"> </w:t>
      </w:r>
      <w:proofErr w:type="spellStart"/>
      <w:r w:rsidR="006B25EB" w:rsidRPr="009F3564">
        <w:rPr>
          <w:rStyle w:val="lev"/>
          <w:rFonts w:ascii="Times New Roman" w:hAnsi="Times New Roman" w:cs="Times New Roman"/>
          <w:color w:val="000000"/>
          <w:sz w:val="24"/>
          <w:szCs w:val="24"/>
          <w:shd w:val="clear" w:color="auto" w:fill="FFFFFF"/>
        </w:rPr>
        <w:t>Cass</w:t>
      </w:r>
      <w:proofErr w:type="spellEnd"/>
      <w:r w:rsidR="006B25EB" w:rsidRPr="009F3564">
        <w:rPr>
          <w:rStyle w:val="lev"/>
          <w:rFonts w:ascii="Times New Roman" w:hAnsi="Times New Roman" w:cs="Times New Roman"/>
          <w:color w:val="000000"/>
          <w:sz w:val="24"/>
          <w:szCs w:val="24"/>
          <w:shd w:val="clear" w:color="auto" w:fill="FFFFFF"/>
        </w:rPr>
        <w:t xml:space="preserve"> </w:t>
      </w:r>
      <w:proofErr w:type="spellStart"/>
      <w:r w:rsidR="00644C91" w:rsidRPr="009F3564">
        <w:rPr>
          <w:rStyle w:val="lev"/>
          <w:rFonts w:ascii="Times New Roman" w:hAnsi="Times New Roman" w:cs="Times New Roman"/>
          <w:color w:val="000000"/>
          <w:sz w:val="24"/>
          <w:szCs w:val="24"/>
          <w:shd w:val="clear" w:color="auto" w:fill="FFFFFF"/>
        </w:rPr>
        <w:t>C</w:t>
      </w:r>
      <w:r w:rsidR="000A0F2D" w:rsidRPr="009F3564">
        <w:rPr>
          <w:rStyle w:val="lev"/>
          <w:rFonts w:ascii="Times New Roman" w:hAnsi="Times New Roman" w:cs="Times New Roman"/>
          <w:color w:val="000000"/>
          <w:sz w:val="24"/>
          <w:szCs w:val="24"/>
          <w:shd w:val="clear" w:color="auto" w:fill="FFFFFF"/>
        </w:rPr>
        <w:t>rim</w:t>
      </w:r>
      <w:proofErr w:type="spellEnd"/>
      <w:r w:rsidR="000A0F2D" w:rsidRPr="009F3564">
        <w:rPr>
          <w:rStyle w:val="lev"/>
          <w:rFonts w:ascii="Times New Roman" w:hAnsi="Times New Roman" w:cs="Times New Roman"/>
          <w:color w:val="000000"/>
          <w:sz w:val="24"/>
          <w:szCs w:val="24"/>
          <w:shd w:val="clear" w:color="auto" w:fill="FFFFFF"/>
        </w:rPr>
        <w:t xml:space="preserve"> 20avril 1945</w:t>
      </w:r>
      <w:r w:rsidR="00644C91" w:rsidRPr="009F3564">
        <w:rPr>
          <w:rStyle w:val="lev"/>
          <w:rFonts w:ascii="Times New Roman" w:hAnsi="Times New Roman" w:cs="Times New Roman"/>
          <w:color w:val="000000"/>
          <w:sz w:val="24"/>
          <w:szCs w:val="24"/>
          <w:shd w:val="clear" w:color="auto" w:fill="FFFFFF"/>
        </w:rPr>
        <w:t>, D1945.322</w:t>
      </w:r>
      <w:r w:rsidR="000A0F2D" w:rsidRPr="009F3564">
        <w:rPr>
          <w:rStyle w:val="lev"/>
          <w:rFonts w:ascii="Times New Roman" w:hAnsi="Times New Roman" w:cs="Times New Roman"/>
          <w:color w:val="000000"/>
          <w:sz w:val="24"/>
          <w:szCs w:val="24"/>
          <w:shd w:val="clear" w:color="auto" w:fill="FFFFFF"/>
        </w:rPr>
        <w:t> ;</w:t>
      </w:r>
    </w:p>
    <w:p w:rsidR="00E73E64" w:rsidRPr="00090E4A" w:rsidRDefault="00275CDD" w:rsidP="00A526DF">
      <w:pPr>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9F3564">
        <w:rPr>
          <w:rStyle w:val="lev"/>
          <w:rFonts w:ascii="Times New Roman" w:hAnsi="Times New Roman" w:cs="Times New Roman"/>
          <w:color w:val="000000"/>
          <w:sz w:val="24"/>
          <w:szCs w:val="24"/>
          <w:shd w:val="clear" w:color="auto" w:fill="FFFFFF"/>
        </w:rPr>
        <w:t xml:space="preserve"> </w:t>
      </w:r>
      <w:r w:rsidR="000A0F2D" w:rsidRPr="00090E4A">
        <w:rPr>
          <w:rStyle w:val="lev"/>
          <w:rFonts w:ascii="Times New Roman" w:hAnsi="Times New Roman" w:cs="Times New Roman"/>
          <w:color w:val="000000"/>
          <w:sz w:val="24"/>
          <w:szCs w:val="24"/>
          <w:shd w:val="clear" w:color="auto" w:fill="FFFFFF"/>
        </w:rPr>
        <w:t xml:space="preserve"> </w:t>
      </w:r>
      <w:proofErr w:type="spellStart"/>
      <w:r w:rsidR="006B25EB" w:rsidRPr="00090E4A">
        <w:rPr>
          <w:rStyle w:val="lev"/>
          <w:rFonts w:ascii="Times New Roman" w:hAnsi="Times New Roman" w:cs="Times New Roman"/>
          <w:color w:val="000000"/>
          <w:sz w:val="24"/>
          <w:szCs w:val="24"/>
          <w:shd w:val="clear" w:color="auto" w:fill="FFFFFF"/>
        </w:rPr>
        <w:t>Cass</w:t>
      </w:r>
      <w:proofErr w:type="spellEnd"/>
      <w:r w:rsidR="006B25EB" w:rsidRPr="00090E4A">
        <w:rPr>
          <w:rStyle w:val="lev"/>
          <w:rFonts w:ascii="Times New Roman" w:hAnsi="Times New Roman" w:cs="Times New Roman"/>
          <w:color w:val="000000"/>
          <w:sz w:val="24"/>
          <w:szCs w:val="24"/>
          <w:shd w:val="clear" w:color="auto" w:fill="FFFFFF"/>
        </w:rPr>
        <w:t xml:space="preserve"> </w:t>
      </w:r>
      <w:proofErr w:type="spellStart"/>
      <w:r w:rsidR="006B25EB" w:rsidRPr="00090E4A">
        <w:rPr>
          <w:rStyle w:val="lev"/>
          <w:rFonts w:ascii="Times New Roman" w:hAnsi="Times New Roman" w:cs="Times New Roman"/>
          <w:color w:val="000000"/>
          <w:sz w:val="24"/>
          <w:szCs w:val="24"/>
          <w:shd w:val="clear" w:color="auto" w:fill="FFFFFF"/>
        </w:rPr>
        <w:t>Crim</w:t>
      </w:r>
      <w:proofErr w:type="spellEnd"/>
      <w:r w:rsidR="006B25EB" w:rsidRPr="00090E4A">
        <w:rPr>
          <w:rStyle w:val="lev"/>
          <w:rFonts w:ascii="Times New Roman" w:hAnsi="Times New Roman" w:cs="Times New Roman"/>
          <w:color w:val="000000"/>
          <w:sz w:val="24"/>
          <w:szCs w:val="24"/>
          <w:shd w:val="clear" w:color="auto" w:fill="FFFFFF"/>
        </w:rPr>
        <w:t xml:space="preserve"> 19 décembre</w:t>
      </w:r>
      <w:r w:rsidR="000A0F2D" w:rsidRPr="00090E4A">
        <w:rPr>
          <w:rStyle w:val="lev"/>
          <w:rFonts w:ascii="Times New Roman" w:hAnsi="Times New Roman" w:cs="Times New Roman"/>
          <w:color w:val="000000"/>
          <w:sz w:val="24"/>
          <w:szCs w:val="24"/>
          <w:shd w:val="clear" w:color="auto" w:fill="FFFFFF"/>
        </w:rPr>
        <w:t>1946</w:t>
      </w:r>
      <w:r w:rsidR="00644C91" w:rsidRPr="00090E4A">
        <w:rPr>
          <w:rStyle w:val="lev"/>
          <w:rFonts w:ascii="Times New Roman" w:hAnsi="Times New Roman" w:cs="Times New Roman"/>
          <w:color w:val="000000"/>
          <w:sz w:val="24"/>
          <w:szCs w:val="24"/>
          <w:shd w:val="clear" w:color="auto" w:fill="FFFFFF"/>
        </w:rPr>
        <w:t>, D.1947.110</w:t>
      </w:r>
      <w:r w:rsidR="000A0F2D" w:rsidRPr="00090E4A">
        <w:rPr>
          <w:rStyle w:val="lev"/>
          <w:rFonts w:ascii="Times New Roman" w:hAnsi="Times New Roman" w:cs="Times New Roman"/>
          <w:color w:val="000000"/>
          <w:sz w:val="24"/>
          <w:szCs w:val="24"/>
          <w:shd w:val="clear" w:color="auto" w:fill="FFFFFF"/>
        </w:rPr>
        <w:t> </w:t>
      </w:r>
      <w:r w:rsidR="00644C91" w:rsidRPr="00090E4A">
        <w:rPr>
          <w:rStyle w:val="lev"/>
          <w:rFonts w:ascii="Times New Roman" w:hAnsi="Times New Roman" w:cs="Times New Roman"/>
          <w:color w:val="000000"/>
          <w:sz w:val="24"/>
          <w:szCs w:val="24"/>
          <w:shd w:val="clear" w:color="auto" w:fill="FFFFFF"/>
        </w:rPr>
        <w:t>;</w:t>
      </w:r>
    </w:p>
    <w:p w:rsidR="000A0F2D" w:rsidRDefault="00275CDD" w:rsidP="00A526DF">
      <w:pPr>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644C91" w:rsidRPr="00090E4A">
        <w:rPr>
          <w:rStyle w:val="lev"/>
          <w:rFonts w:ascii="Times New Roman" w:hAnsi="Times New Roman" w:cs="Times New Roman"/>
          <w:color w:val="000000"/>
          <w:sz w:val="24"/>
          <w:szCs w:val="24"/>
          <w:shd w:val="clear" w:color="auto" w:fill="FFFFFF"/>
        </w:rPr>
        <w:t xml:space="preserve"> </w:t>
      </w:r>
      <w:proofErr w:type="spellStart"/>
      <w:r w:rsidR="006B25EB" w:rsidRPr="00090E4A">
        <w:rPr>
          <w:rStyle w:val="lev"/>
          <w:rFonts w:ascii="Times New Roman" w:hAnsi="Times New Roman" w:cs="Times New Roman"/>
          <w:color w:val="000000"/>
          <w:sz w:val="24"/>
          <w:szCs w:val="24"/>
          <w:shd w:val="clear" w:color="auto" w:fill="FFFFFF"/>
        </w:rPr>
        <w:t>Cass</w:t>
      </w:r>
      <w:proofErr w:type="spellEnd"/>
      <w:r w:rsidR="006B25EB" w:rsidRPr="00090E4A">
        <w:rPr>
          <w:rStyle w:val="lev"/>
          <w:rFonts w:ascii="Times New Roman" w:hAnsi="Times New Roman" w:cs="Times New Roman"/>
          <w:color w:val="000000"/>
          <w:sz w:val="24"/>
          <w:szCs w:val="24"/>
          <w:shd w:val="clear" w:color="auto" w:fill="FFFFFF"/>
        </w:rPr>
        <w:t xml:space="preserve"> </w:t>
      </w:r>
      <w:proofErr w:type="spellStart"/>
      <w:r w:rsidR="006B25EB" w:rsidRPr="00090E4A">
        <w:rPr>
          <w:rStyle w:val="lev"/>
          <w:rFonts w:ascii="Times New Roman" w:hAnsi="Times New Roman" w:cs="Times New Roman"/>
          <w:color w:val="000000"/>
          <w:sz w:val="24"/>
          <w:szCs w:val="24"/>
          <w:shd w:val="clear" w:color="auto" w:fill="FFFFFF"/>
        </w:rPr>
        <w:t>Crim</w:t>
      </w:r>
      <w:proofErr w:type="spellEnd"/>
      <w:r w:rsidR="006B25EB" w:rsidRPr="00090E4A">
        <w:rPr>
          <w:rStyle w:val="lev"/>
          <w:rFonts w:ascii="Times New Roman" w:hAnsi="Times New Roman" w:cs="Times New Roman"/>
          <w:color w:val="000000"/>
          <w:sz w:val="24"/>
          <w:szCs w:val="24"/>
          <w:shd w:val="clear" w:color="auto" w:fill="FFFFFF"/>
        </w:rPr>
        <w:t xml:space="preserve"> </w:t>
      </w:r>
      <w:r w:rsidR="00644C91" w:rsidRPr="00090E4A">
        <w:rPr>
          <w:rStyle w:val="lev"/>
          <w:rFonts w:ascii="Times New Roman" w:hAnsi="Times New Roman" w:cs="Times New Roman"/>
          <w:color w:val="000000"/>
          <w:sz w:val="24"/>
          <w:szCs w:val="24"/>
          <w:shd w:val="clear" w:color="auto" w:fill="FFFFFF"/>
        </w:rPr>
        <w:t>13</w:t>
      </w:r>
      <w:r w:rsidR="007C0AAE" w:rsidRPr="00090E4A">
        <w:rPr>
          <w:rStyle w:val="lev"/>
          <w:rFonts w:ascii="Times New Roman" w:hAnsi="Times New Roman" w:cs="Times New Roman"/>
          <w:color w:val="000000"/>
          <w:sz w:val="24"/>
          <w:szCs w:val="24"/>
          <w:shd w:val="clear" w:color="auto" w:fill="FFFFFF"/>
        </w:rPr>
        <w:t xml:space="preserve"> </w:t>
      </w:r>
      <w:r w:rsidR="00BC1A55" w:rsidRPr="00090E4A">
        <w:rPr>
          <w:rStyle w:val="lev"/>
          <w:rFonts w:ascii="Times New Roman" w:hAnsi="Times New Roman" w:cs="Times New Roman"/>
          <w:color w:val="000000"/>
          <w:sz w:val="24"/>
          <w:szCs w:val="24"/>
          <w:shd w:val="clear" w:color="auto" w:fill="FFFFFF"/>
        </w:rPr>
        <w:t>février</w:t>
      </w:r>
      <w:r w:rsidR="000A0F2D" w:rsidRPr="00090E4A">
        <w:rPr>
          <w:rStyle w:val="lev"/>
          <w:rFonts w:ascii="Times New Roman" w:hAnsi="Times New Roman" w:cs="Times New Roman"/>
          <w:color w:val="000000"/>
          <w:sz w:val="24"/>
          <w:szCs w:val="24"/>
          <w:shd w:val="clear" w:color="auto" w:fill="FFFFFF"/>
        </w:rPr>
        <w:t xml:space="preserve"> </w:t>
      </w:r>
      <w:r w:rsidR="006B25EB" w:rsidRPr="00090E4A">
        <w:rPr>
          <w:rStyle w:val="lev"/>
          <w:rFonts w:ascii="Times New Roman" w:hAnsi="Times New Roman" w:cs="Times New Roman"/>
          <w:color w:val="000000"/>
          <w:sz w:val="24"/>
          <w:szCs w:val="24"/>
          <w:shd w:val="clear" w:color="auto" w:fill="FFFFFF"/>
        </w:rPr>
        <w:t xml:space="preserve"> </w:t>
      </w:r>
      <w:r w:rsidR="000A0F2D" w:rsidRPr="00090E4A">
        <w:rPr>
          <w:rStyle w:val="lev"/>
          <w:rFonts w:ascii="Times New Roman" w:hAnsi="Times New Roman" w:cs="Times New Roman"/>
          <w:color w:val="000000"/>
          <w:sz w:val="24"/>
          <w:szCs w:val="24"/>
          <w:shd w:val="clear" w:color="auto" w:fill="FFFFFF"/>
        </w:rPr>
        <w:t>1975</w:t>
      </w:r>
      <w:r w:rsidR="00644C91" w:rsidRPr="00090E4A">
        <w:rPr>
          <w:rStyle w:val="lev"/>
          <w:rFonts w:ascii="Times New Roman" w:hAnsi="Times New Roman" w:cs="Times New Roman"/>
          <w:color w:val="000000"/>
          <w:sz w:val="24"/>
          <w:szCs w:val="24"/>
          <w:shd w:val="clear" w:color="auto" w:fill="FFFFFF"/>
        </w:rPr>
        <w:t>, B.54</w:t>
      </w:r>
    </w:p>
    <w:p w:rsidR="000600E2" w:rsidRDefault="000600E2" w:rsidP="00A526DF">
      <w:pPr>
        <w:ind w:left="1701"/>
        <w:jc w:val="both"/>
      </w:pPr>
      <w:r w:rsidRPr="000600E2">
        <w:rPr>
          <w:rStyle w:val="lev"/>
          <w:rFonts w:ascii="Times New Roman" w:hAnsi="Times New Roman" w:cs="Times New Roman"/>
          <w:b w:val="0"/>
          <w:color w:val="000000"/>
          <w:sz w:val="24"/>
          <w:szCs w:val="24"/>
          <w:shd w:val="clear" w:color="auto" w:fill="FFFFFF"/>
        </w:rPr>
        <w:t>L</w:t>
      </w:r>
      <w:r w:rsidR="00996413">
        <w:rPr>
          <w:rStyle w:val="lev"/>
          <w:rFonts w:ascii="Times New Roman" w:hAnsi="Times New Roman" w:cs="Times New Roman"/>
          <w:b w:val="0"/>
          <w:color w:val="000000"/>
          <w:sz w:val="24"/>
          <w:szCs w:val="24"/>
          <w:shd w:val="clear" w:color="auto" w:fill="FFFFFF"/>
        </w:rPr>
        <w:t xml:space="preserve">e délit d’outrage  prévu par l’article précité peut consister en une diffamation ou une injure. Pour la </w:t>
      </w:r>
      <w:r w:rsidR="00520660">
        <w:rPr>
          <w:rStyle w:val="lev"/>
          <w:rFonts w:ascii="Times New Roman" w:hAnsi="Times New Roman" w:cs="Times New Roman"/>
          <w:b w:val="0"/>
          <w:color w:val="000000"/>
          <w:sz w:val="24"/>
          <w:szCs w:val="24"/>
          <w:shd w:val="clear" w:color="auto" w:fill="FFFFFF"/>
        </w:rPr>
        <w:t>détermination</w:t>
      </w:r>
      <w:r w:rsidR="00996413">
        <w:rPr>
          <w:rStyle w:val="lev"/>
          <w:rFonts w:ascii="Times New Roman" w:hAnsi="Times New Roman" w:cs="Times New Roman"/>
          <w:b w:val="0"/>
          <w:color w:val="000000"/>
          <w:sz w:val="24"/>
          <w:szCs w:val="24"/>
          <w:shd w:val="clear" w:color="auto" w:fill="FFFFFF"/>
        </w:rPr>
        <w:t xml:space="preserve"> du texte applicable</w:t>
      </w:r>
      <w:r w:rsidR="00BC1A55">
        <w:rPr>
          <w:rStyle w:val="lev"/>
          <w:rFonts w:ascii="Times New Roman" w:hAnsi="Times New Roman" w:cs="Times New Roman"/>
          <w:b w:val="0"/>
          <w:color w:val="000000"/>
          <w:sz w:val="24"/>
          <w:szCs w:val="24"/>
          <w:shd w:val="clear" w:color="auto" w:fill="FFFFFF"/>
        </w:rPr>
        <w:t> ,</w:t>
      </w:r>
      <w:r w:rsidR="00996413">
        <w:rPr>
          <w:rStyle w:val="lev"/>
          <w:rFonts w:ascii="Times New Roman" w:hAnsi="Times New Roman" w:cs="Times New Roman"/>
          <w:b w:val="0"/>
          <w:color w:val="000000"/>
          <w:sz w:val="24"/>
          <w:szCs w:val="24"/>
          <w:shd w:val="clear" w:color="auto" w:fill="FFFFFF"/>
        </w:rPr>
        <w:t xml:space="preserve"> la jurisprudence </w:t>
      </w:r>
      <w:r w:rsidR="00520660">
        <w:rPr>
          <w:rStyle w:val="lev"/>
          <w:rFonts w:ascii="Times New Roman" w:hAnsi="Times New Roman" w:cs="Times New Roman"/>
          <w:b w:val="0"/>
          <w:color w:val="000000"/>
          <w:sz w:val="24"/>
          <w:szCs w:val="24"/>
          <w:shd w:val="clear" w:color="auto" w:fill="FFFFFF"/>
        </w:rPr>
        <w:t>française</w:t>
      </w:r>
      <w:r w:rsidR="00996413">
        <w:rPr>
          <w:rStyle w:val="lev"/>
          <w:rFonts w:ascii="Times New Roman" w:hAnsi="Times New Roman" w:cs="Times New Roman"/>
          <w:b w:val="0"/>
          <w:color w:val="000000"/>
          <w:sz w:val="24"/>
          <w:szCs w:val="24"/>
          <w:shd w:val="clear" w:color="auto" w:fill="FFFFFF"/>
        </w:rPr>
        <w:t xml:space="preserve"> </w:t>
      </w:r>
      <w:r w:rsidR="00520660">
        <w:rPr>
          <w:rStyle w:val="lev"/>
          <w:rFonts w:ascii="Times New Roman" w:hAnsi="Times New Roman" w:cs="Times New Roman"/>
          <w:b w:val="0"/>
          <w:color w:val="000000"/>
          <w:sz w:val="24"/>
          <w:szCs w:val="24"/>
          <w:shd w:val="clear" w:color="auto" w:fill="FFFFFF"/>
        </w:rPr>
        <w:t>considère</w:t>
      </w:r>
      <w:r w:rsidR="00996413">
        <w:rPr>
          <w:rStyle w:val="lev"/>
          <w:rFonts w:ascii="Times New Roman" w:hAnsi="Times New Roman" w:cs="Times New Roman"/>
          <w:b w:val="0"/>
          <w:color w:val="000000"/>
          <w:sz w:val="24"/>
          <w:szCs w:val="24"/>
          <w:shd w:val="clear" w:color="auto" w:fill="FFFFFF"/>
        </w:rPr>
        <w:t xml:space="preserve"> que </w:t>
      </w:r>
      <w:r w:rsidR="00996413" w:rsidRPr="00BC1A55">
        <w:rPr>
          <w:rStyle w:val="lev"/>
          <w:rFonts w:ascii="Times New Roman" w:hAnsi="Times New Roman" w:cs="Times New Roman"/>
          <w:b w:val="0"/>
          <w:color w:val="000000"/>
          <w:sz w:val="24"/>
          <w:szCs w:val="24"/>
          <w:shd w:val="clear" w:color="auto" w:fill="FFFFFF"/>
        </w:rPr>
        <w:t>« </w:t>
      </w:r>
      <w:r w:rsidR="00996413" w:rsidRPr="00BC1A55">
        <w:rPr>
          <w:rFonts w:ascii="Times New Roman" w:hAnsi="Times New Roman" w:cs="Times New Roman"/>
          <w:sz w:val="24"/>
          <w:szCs w:val="24"/>
        </w:rPr>
        <w:t xml:space="preserve">Les expressions diffamatoires ou injurieuses proférées publiquement par l'un des moyens énoncés à l'article 23 de la loi du 29 juillet 1881 sur la liberté de la presse, contre un magistrat de l'ordre administratif ou judiciaire à raison de ses fonctions ou à l'occasion de leur exercice, sans être directement adressées à l'intéressé, n'entrent pas </w:t>
      </w:r>
      <w:r w:rsidR="00996413" w:rsidRPr="00BC1A55">
        <w:rPr>
          <w:rFonts w:ascii="Times New Roman" w:hAnsi="Times New Roman" w:cs="Times New Roman"/>
          <w:sz w:val="24"/>
          <w:szCs w:val="24"/>
        </w:rPr>
        <w:lastRenderedPageBreak/>
        <w:t>dans les pré</w:t>
      </w:r>
      <w:r w:rsidR="00BC1A55">
        <w:rPr>
          <w:rFonts w:ascii="Times New Roman" w:hAnsi="Times New Roman" w:cs="Times New Roman"/>
          <w:sz w:val="24"/>
          <w:szCs w:val="24"/>
        </w:rPr>
        <w:t>visions de l'article 434-24 du Code P</w:t>
      </w:r>
      <w:r w:rsidR="00996413" w:rsidRPr="00BC1A55">
        <w:rPr>
          <w:rFonts w:ascii="Times New Roman" w:hAnsi="Times New Roman" w:cs="Times New Roman"/>
          <w:sz w:val="24"/>
          <w:szCs w:val="24"/>
        </w:rPr>
        <w:t>énal incriminant l'outrage à magistrat, et ne peuvent être poursuivies et réprimées que sur le fondement des articles 31 et 33 de ladite loi</w:t>
      </w:r>
      <w:r w:rsidR="00BC1A55">
        <w:t> »</w:t>
      </w:r>
    </w:p>
    <w:p w:rsidR="00996413" w:rsidRDefault="00996413" w:rsidP="00A526DF">
      <w:pPr>
        <w:spacing w:before="100" w:beforeAutospacing="1" w:after="100" w:afterAutospacing="1" w:line="240" w:lineRule="auto"/>
        <w:ind w:left="1701"/>
        <w:jc w:val="both"/>
        <w:outlineLvl w:val="0"/>
        <w:rPr>
          <w:rFonts w:ascii="Times New Roman" w:eastAsia="Times New Roman" w:hAnsi="Times New Roman" w:cs="Times New Roman"/>
          <w:b/>
          <w:bCs/>
          <w:kern w:val="36"/>
          <w:sz w:val="24"/>
          <w:szCs w:val="24"/>
          <w:lang w:eastAsia="fr-FR"/>
        </w:rPr>
      </w:pPr>
      <w:r w:rsidRPr="00996413">
        <w:rPr>
          <w:rFonts w:ascii="Times New Roman" w:eastAsia="Times New Roman" w:hAnsi="Times New Roman" w:cs="Times New Roman"/>
          <w:b/>
          <w:bCs/>
          <w:kern w:val="36"/>
          <w:sz w:val="24"/>
          <w:szCs w:val="24"/>
          <w:lang w:eastAsia="fr-FR"/>
        </w:rPr>
        <w:t>Cour de cassation, Chambre criminelle, 01 mars 2016, 15-</w:t>
      </w:r>
      <w:commentRangeStart w:id="4"/>
      <w:r w:rsidRPr="00996413">
        <w:rPr>
          <w:rFonts w:ascii="Times New Roman" w:eastAsia="Times New Roman" w:hAnsi="Times New Roman" w:cs="Times New Roman"/>
          <w:b/>
          <w:bCs/>
          <w:kern w:val="36"/>
          <w:sz w:val="24"/>
          <w:szCs w:val="24"/>
          <w:lang w:eastAsia="fr-FR"/>
        </w:rPr>
        <w:t>82824</w:t>
      </w:r>
      <w:commentRangeEnd w:id="4"/>
      <w:r w:rsidR="00186D8F">
        <w:rPr>
          <w:rStyle w:val="Marquedecommentaire"/>
        </w:rPr>
        <w:commentReference w:id="4"/>
      </w:r>
    </w:p>
    <w:p w:rsidR="00FD34C5" w:rsidRPr="00996413" w:rsidRDefault="00FD34C5" w:rsidP="00A526DF">
      <w:pPr>
        <w:spacing w:before="100" w:beforeAutospacing="1" w:after="100" w:afterAutospacing="1" w:line="240" w:lineRule="auto"/>
        <w:ind w:left="1701"/>
        <w:jc w:val="both"/>
        <w:outlineLvl w:val="0"/>
        <w:rPr>
          <w:rFonts w:ascii="Times New Roman" w:eastAsia="Times New Roman" w:hAnsi="Times New Roman" w:cs="Times New Roman"/>
          <w:bCs/>
          <w:kern w:val="36"/>
          <w:sz w:val="24"/>
          <w:szCs w:val="24"/>
          <w:lang w:eastAsia="fr-FR"/>
        </w:rPr>
      </w:pPr>
      <w:r w:rsidRPr="00520660">
        <w:rPr>
          <w:rFonts w:ascii="Times New Roman" w:eastAsia="Times New Roman" w:hAnsi="Times New Roman" w:cs="Times New Roman"/>
          <w:bCs/>
          <w:kern w:val="36"/>
          <w:sz w:val="24"/>
          <w:szCs w:val="24"/>
          <w:lang w:eastAsia="fr-FR"/>
        </w:rPr>
        <w:t xml:space="preserve">C’est dans cette </w:t>
      </w:r>
      <w:r w:rsidR="00520660" w:rsidRPr="00520660">
        <w:rPr>
          <w:rFonts w:ascii="Times New Roman" w:eastAsia="Times New Roman" w:hAnsi="Times New Roman" w:cs="Times New Roman"/>
          <w:bCs/>
          <w:kern w:val="36"/>
          <w:sz w:val="24"/>
          <w:szCs w:val="24"/>
          <w:lang w:eastAsia="fr-FR"/>
        </w:rPr>
        <w:t>même</w:t>
      </w:r>
      <w:r w:rsidRPr="00520660">
        <w:rPr>
          <w:rFonts w:ascii="Times New Roman" w:eastAsia="Times New Roman" w:hAnsi="Times New Roman" w:cs="Times New Roman"/>
          <w:bCs/>
          <w:kern w:val="36"/>
          <w:sz w:val="24"/>
          <w:szCs w:val="24"/>
          <w:lang w:eastAsia="fr-FR"/>
        </w:rPr>
        <w:t xml:space="preserve"> logique que la Cour de Cassation a annulé  </w:t>
      </w:r>
      <w:r w:rsidRPr="00520660">
        <w:rPr>
          <w:rFonts w:ascii="Encode Regular" w:hAnsi="Encode Regular"/>
          <w:color w:val="141E28"/>
          <w:sz w:val="24"/>
          <w:szCs w:val="24"/>
        </w:rPr>
        <w:t xml:space="preserve">la condamnation du député des Yvelines Henri </w:t>
      </w:r>
      <w:r w:rsidR="0079117A" w:rsidRPr="00520660">
        <w:rPr>
          <w:rFonts w:ascii="Encode Regular" w:hAnsi="Encode Regular"/>
          <w:color w:val="141E28"/>
          <w:sz w:val="24"/>
          <w:szCs w:val="24"/>
        </w:rPr>
        <w:t>GUAINO</w:t>
      </w:r>
      <w:r w:rsidRPr="00520660">
        <w:rPr>
          <w:rFonts w:ascii="Encode Regular" w:hAnsi="Encode Regular"/>
          <w:color w:val="141E28"/>
          <w:sz w:val="24"/>
          <w:szCs w:val="24"/>
        </w:rPr>
        <w:t xml:space="preserve"> qui </w:t>
      </w:r>
      <w:r w:rsidR="0079117A">
        <w:rPr>
          <w:rFonts w:ascii="Encode Regular" w:hAnsi="Encode Regular"/>
          <w:color w:val="141E28"/>
          <w:sz w:val="24"/>
          <w:szCs w:val="24"/>
        </w:rPr>
        <w:t xml:space="preserve">déclarait dans les medias </w:t>
      </w:r>
      <w:r w:rsidR="00992069">
        <w:rPr>
          <w:rFonts w:ascii="Encode Regular" w:hAnsi="Encode Regular"/>
          <w:color w:val="141E28"/>
          <w:sz w:val="24"/>
          <w:szCs w:val="24"/>
        </w:rPr>
        <w:t xml:space="preserve"> en mars 2</w:t>
      </w:r>
      <w:r w:rsidR="00693A59">
        <w:rPr>
          <w:rFonts w:ascii="Encode Regular" w:hAnsi="Encode Regular"/>
          <w:color w:val="141E28"/>
          <w:sz w:val="24"/>
          <w:szCs w:val="24"/>
        </w:rPr>
        <w:t>0</w:t>
      </w:r>
      <w:r w:rsidR="00992069">
        <w:rPr>
          <w:rFonts w:ascii="Encode Regular" w:hAnsi="Encode Regular"/>
          <w:color w:val="141E28"/>
          <w:sz w:val="24"/>
          <w:szCs w:val="24"/>
        </w:rPr>
        <w:t>13</w:t>
      </w:r>
      <w:r w:rsidR="009F3564">
        <w:rPr>
          <w:rFonts w:ascii="Encode Regular" w:hAnsi="Encode Regular"/>
          <w:color w:val="141E28"/>
          <w:sz w:val="24"/>
          <w:szCs w:val="24"/>
        </w:rPr>
        <w:t xml:space="preserve"> que le juge</w:t>
      </w:r>
      <w:r w:rsidR="009F3564" w:rsidRPr="009F3564">
        <w:rPr>
          <w:rFonts w:ascii="Encode Regular" w:hAnsi="Encode Regular"/>
          <w:color w:val="141E28"/>
        </w:rPr>
        <w:t xml:space="preserve"> </w:t>
      </w:r>
      <w:r w:rsidR="009F3564">
        <w:rPr>
          <w:rFonts w:ascii="Encode Regular" w:hAnsi="Encode Regular"/>
          <w:color w:val="141E28"/>
        </w:rPr>
        <w:t>Jean-Michel</w:t>
      </w:r>
      <w:r w:rsidR="009F3564">
        <w:rPr>
          <w:rFonts w:ascii="Encode Regular" w:hAnsi="Encode Regular"/>
          <w:color w:val="141E28"/>
          <w:sz w:val="24"/>
          <w:szCs w:val="24"/>
        </w:rPr>
        <w:t xml:space="preserve">  Gentil </w:t>
      </w:r>
      <w:r w:rsidR="00992069">
        <w:rPr>
          <w:rFonts w:ascii="Encode Regular" w:hAnsi="Encode Regular"/>
          <w:color w:val="141E28"/>
          <w:sz w:val="24"/>
          <w:szCs w:val="24"/>
        </w:rPr>
        <w:t>qui avait mis en examen Nic</w:t>
      </w:r>
      <w:r w:rsidRPr="00520660">
        <w:rPr>
          <w:rFonts w:ascii="Encode Regular" w:hAnsi="Encode Regular"/>
          <w:color w:val="141E28"/>
          <w:sz w:val="24"/>
          <w:szCs w:val="24"/>
        </w:rPr>
        <w:t>olas Sarkozy</w:t>
      </w:r>
      <w:r w:rsidR="009F3564">
        <w:rPr>
          <w:rFonts w:ascii="Encode Regular" w:hAnsi="Encode Regular"/>
          <w:color w:val="141E28"/>
          <w:sz w:val="24"/>
          <w:szCs w:val="24"/>
        </w:rPr>
        <w:t xml:space="preserve">  dans l</w:t>
      </w:r>
      <w:r w:rsidR="009F3564">
        <w:rPr>
          <w:rFonts w:ascii="Encode Regular" w:hAnsi="Encode Regular" w:hint="eastAsia"/>
          <w:color w:val="141E28"/>
          <w:sz w:val="24"/>
          <w:szCs w:val="24"/>
        </w:rPr>
        <w:t>’</w:t>
      </w:r>
      <w:r w:rsidR="00520660" w:rsidRPr="00520660">
        <w:rPr>
          <w:rFonts w:ascii="Encode Regular" w:hAnsi="Encode Regular"/>
          <w:color w:val="141E28"/>
          <w:sz w:val="24"/>
          <w:szCs w:val="24"/>
        </w:rPr>
        <w:t xml:space="preserve">affaire </w:t>
      </w:r>
      <w:r w:rsidR="00B724D9" w:rsidRPr="00520660">
        <w:rPr>
          <w:rFonts w:ascii="Encode Regular" w:hAnsi="Encode Regular"/>
          <w:color w:val="141E28"/>
          <w:sz w:val="24"/>
          <w:szCs w:val="24"/>
        </w:rPr>
        <w:t>BETTENCOUR</w:t>
      </w:r>
      <w:r w:rsidR="00B724D9">
        <w:rPr>
          <w:rFonts w:ascii="Encode Regular" w:hAnsi="Encode Regular"/>
          <w:color w:val="141E28"/>
          <w:sz w:val="24"/>
          <w:szCs w:val="24"/>
        </w:rPr>
        <w:t>T</w:t>
      </w:r>
      <w:r w:rsidR="009F3564">
        <w:rPr>
          <w:rFonts w:ascii="Encode Regular" w:hAnsi="Encode Regular"/>
          <w:color w:val="141E28"/>
          <w:sz w:val="24"/>
          <w:szCs w:val="24"/>
        </w:rPr>
        <w:t xml:space="preserve"> </w:t>
      </w:r>
      <w:r w:rsidRPr="00520660">
        <w:rPr>
          <w:rFonts w:ascii="Encode Regular" w:hAnsi="Encode Regular"/>
          <w:color w:val="141E28"/>
          <w:sz w:val="24"/>
          <w:szCs w:val="24"/>
        </w:rPr>
        <w:t xml:space="preserve"> </w:t>
      </w:r>
      <w:r w:rsidR="0079117A">
        <w:rPr>
          <w:rFonts w:ascii="Encode Regular" w:hAnsi="Encode Regular"/>
          <w:color w:val="141E28"/>
          <w:sz w:val="24"/>
          <w:szCs w:val="24"/>
        </w:rPr>
        <w:t xml:space="preserve">avait </w:t>
      </w:r>
      <w:r w:rsidRPr="00520660">
        <w:rPr>
          <w:rFonts w:ascii="Encode Regular" w:hAnsi="Encode Regular"/>
          <w:color w:val="141E28"/>
          <w:sz w:val="24"/>
          <w:szCs w:val="24"/>
        </w:rPr>
        <w:t xml:space="preserve"> </w:t>
      </w:r>
      <w:r w:rsidR="00520660" w:rsidRPr="00520660">
        <w:rPr>
          <w:rFonts w:ascii="Encode Regular" w:hAnsi="Encode Regular"/>
          <w:color w:val="141E28"/>
          <w:sz w:val="24"/>
          <w:szCs w:val="24"/>
        </w:rPr>
        <w:t>«déshonoré un homme, les institutions, la justice</w:t>
      </w:r>
      <w:r w:rsidR="00520660" w:rsidRPr="00992069">
        <w:rPr>
          <w:rFonts w:ascii="Encode Regular" w:hAnsi="Encode Regular"/>
          <w:color w:val="141E28"/>
          <w:sz w:val="24"/>
          <w:szCs w:val="24"/>
        </w:rPr>
        <w:t>».</w:t>
      </w:r>
      <w:r w:rsidR="00992069" w:rsidRPr="00992069">
        <w:rPr>
          <w:rFonts w:ascii="Encode Regular" w:hAnsi="Encode Regular"/>
          <w:color w:val="141E28"/>
          <w:sz w:val="24"/>
          <w:szCs w:val="24"/>
        </w:rPr>
        <w:t xml:space="preserve"> Il avait aussi qualifié de «grotesque, insupportable» la qualification d'abus de faiblesse retenue</w:t>
      </w:r>
      <w:r w:rsidR="00992069">
        <w:rPr>
          <w:rFonts w:ascii="Encode Regular" w:hAnsi="Encode Regular"/>
          <w:color w:val="141E28"/>
        </w:rPr>
        <w:t>.</w:t>
      </w:r>
      <w:r w:rsidR="00520660" w:rsidRPr="00520660">
        <w:rPr>
          <w:rFonts w:ascii="Encode Regular" w:hAnsi="Encode Regular"/>
          <w:color w:val="141E28"/>
          <w:sz w:val="24"/>
          <w:szCs w:val="24"/>
        </w:rPr>
        <w:t xml:space="preserve">  </w:t>
      </w:r>
      <w:r w:rsidR="00520660" w:rsidRPr="00520660">
        <w:rPr>
          <w:rFonts w:ascii="Encode Regular" w:hAnsi="Encode Regular"/>
          <w:color w:val="141E28"/>
          <w:sz w:val="24"/>
          <w:szCs w:val="24"/>
          <w:shd w:val="clear" w:color="auto" w:fill="FFFFFF"/>
        </w:rPr>
        <w:t xml:space="preserve">Dans son arrêt, la plus haute juridiction française estime que la loi réprimant l'outrage à magistrat ne pouvait s'appliquer dans ce cas, dès lors que les propos litigieux </w:t>
      </w:r>
      <w:r w:rsidR="0079117A" w:rsidRPr="00520660">
        <w:rPr>
          <w:rFonts w:ascii="Encode Regular" w:hAnsi="Encode Regular"/>
          <w:color w:val="141E28"/>
          <w:sz w:val="24"/>
          <w:szCs w:val="24"/>
          <w:shd w:val="clear" w:color="auto" w:fill="FFFFFF"/>
        </w:rPr>
        <w:t>n’avaient</w:t>
      </w:r>
      <w:r w:rsidR="00520660" w:rsidRPr="00520660">
        <w:rPr>
          <w:rFonts w:ascii="Encode Regular" w:hAnsi="Encode Regular"/>
          <w:color w:val="141E28"/>
          <w:sz w:val="24"/>
          <w:szCs w:val="24"/>
          <w:shd w:val="clear" w:color="auto" w:fill="FFFFFF"/>
        </w:rPr>
        <w:t xml:space="preserve"> pas été adressés directement au juge. Le seul fondement acceptable pour une telle sanction aurait été, selon la Cour de cassation, la loi sur la presse, qui réprime la diffamation et </w:t>
      </w:r>
      <w:commentRangeStart w:id="5"/>
      <w:r w:rsidR="00520660" w:rsidRPr="00520660">
        <w:rPr>
          <w:rFonts w:ascii="Encode Regular" w:hAnsi="Encode Regular"/>
          <w:color w:val="141E28"/>
          <w:sz w:val="24"/>
          <w:szCs w:val="24"/>
          <w:shd w:val="clear" w:color="auto" w:fill="FFFFFF"/>
        </w:rPr>
        <w:t>l'injure</w:t>
      </w:r>
      <w:commentRangeEnd w:id="5"/>
      <w:r w:rsidR="00186D8F">
        <w:rPr>
          <w:rStyle w:val="Marquedecommentaire"/>
        </w:rPr>
        <w:commentReference w:id="5"/>
      </w:r>
      <w:r w:rsidR="00992069">
        <w:rPr>
          <w:rFonts w:ascii="Encode Regular" w:hAnsi="Encode Regular"/>
          <w:color w:val="141E28"/>
          <w:sz w:val="24"/>
          <w:szCs w:val="24"/>
          <w:shd w:val="clear" w:color="auto" w:fill="FFFFFF"/>
        </w:rPr>
        <w:t>.</w:t>
      </w:r>
    </w:p>
    <w:p w:rsidR="0060710B" w:rsidRPr="00090E4A" w:rsidRDefault="0060710B" w:rsidP="00A526DF">
      <w:pPr>
        <w:spacing w:line="360" w:lineRule="auto"/>
        <w:jc w:val="both"/>
        <w:rPr>
          <w:rStyle w:val="lev"/>
          <w:rFonts w:ascii="Times New Roman" w:hAnsi="Times New Roman" w:cs="Times New Roman"/>
          <w:b w:val="0"/>
          <w:bCs w:val="0"/>
          <w:sz w:val="24"/>
          <w:szCs w:val="24"/>
        </w:rPr>
      </w:pPr>
    </w:p>
    <w:p w:rsidR="000600E2" w:rsidRDefault="000600E2" w:rsidP="00A526DF">
      <w:pPr>
        <w:spacing w:line="360" w:lineRule="auto"/>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t>Article</w:t>
      </w:r>
      <w:r w:rsidR="0021292D" w:rsidRPr="00090E4A">
        <w:rPr>
          <w:rStyle w:val="lev"/>
          <w:rFonts w:ascii="Times New Roman" w:hAnsi="Times New Roman" w:cs="Times New Roman"/>
          <w:color w:val="000000"/>
          <w:sz w:val="24"/>
          <w:szCs w:val="24"/>
          <w:shd w:val="clear" w:color="auto" w:fill="FFFFFF"/>
        </w:rPr>
        <w:t xml:space="preserve"> </w:t>
      </w:r>
      <w:r w:rsidR="0081312E" w:rsidRPr="00090E4A">
        <w:rPr>
          <w:rStyle w:val="lev"/>
          <w:rFonts w:ascii="Times New Roman" w:hAnsi="Times New Roman" w:cs="Times New Roman"/>
          <w:color w:val="000000"/>
          <w:sz w:val="24"/>
          <w:szCs w:val="24"/>
          <w:shd w:val="clear" w:color="auto" w:fill="FFFFFF"/>
        </w:rPr>
        <w:t>195</w:t>
      </w:r>
    </w:p>
    <w:p w:rsidR="00393611" w:rsidRPr="00090E4A" w:rsidRDefault="0021292D"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81312E" w:rsidRPr="00090E4A">
        <w:rPr>
          <w:rStyle w:val="lev"/>
          <w:rFonts w:ascii="Times New Roman" w:hAnsi="Times New Roman" w:cs="Times New Roman"/>
          <w:color w:val="000000"/>
          <w:sz w:val="24"/>
          <w:szCs w:val="24"/>
          <w:shd w:val="clear" w:color="auto" w:fill="FFFFFF"/>
        </w:rPr>
        <w:t>L’outrage fait pa</w:t>
      </w:r>
      <w:r w:rsidR="0022687A" w:rsidRPr="00090E4A">
        <w:rPr>
          <w:rStyle w:val="lev"/>
          <w:rFonts w:ascii="Times New Roman" w:hAnsi="Times New Roman" w:cs="Times New Roman"/>
          <w:color w:val="000000"/>
          <w:sz w:val="24"/>
          <w:szCs w:val="24"/>
          <w:shd w:val="clear" w:color="auto" w:fill="FFFFFF"/>
        </w:rPr>
        <w:t>r geste ou par menace ou par en</w:t>
      </w:r>
      <w:r w:rsidR="0081312E" w:rsidRPr="00090E4A">
        <w:rPr>
          <w:rStyle w:val="lev"/>
          <w:rFonts w:ascii="Times New Roman" w:hAnsi="Times New Roman" w:cs="Times New Roman"/>
          <w:color w:val="000000"/>
          <w:sz w:val="24"/>
          <w:szCs w:val="24"/>
          <w:shd w:val="clear" w:color="auto" w:fill="FFFFFF"/>
        </w:rPr>
        <w:t xml:space="preserve">voi d’objets quelconques dans la </w:t>
      </w:r>
      <w:r w:rsidR="0025700C" w:rsidRPr="00090E4A">
        <w:rPr>
          <w:rStyle w:val="lev"/>
          <w:rFonts w:ascii="Times New Roman" w:hAnsi="Times New Roman" w:cs="Times New Roman"/>
          <w:color w:val="000000"/>
          <w:sz w:val="24"/>
          <w:szCs w:val="24"/>
          <w:shd w:val="clear" w:color="auto" w:fill="FFFFFF"/>
        </w:rPr>
        <w:t>même</w:t>
      </w:r>
      <w:r w:rsidR="0081312E" w:rsidRPr="00090E4A">
        <w:rPr>
          <w:rStyle w:val="lev"/>
          <w:rFonts w:ascii="Times New Roman" w:hAnsi="Times New Roman" w:cs="Times New Roman"/>
          <w:color w:val="000000"/>
          <w:sz w:val="24"/>
          <w:szCs w:val="24"/>
          <w:shd w:val="clear" w:color="auto" w:fill="FFFFFF"/>
        </w:rPr>
        <w:t xml:space="preserve"> intention, et visant un magistrat ou un</w:t>
      </w:r>
      <w:r w:rsidR="00422B80" w:rsidRPr="00090E4A">
        <w:rPr>
          <w:rStyle w:val="lev"/>
          <w:rFonts w:ascii="Times New Roman" w:hAnsi="Times New Roman" w:cs="Times New Roman"/>
          <w:color w:val="000000"/>
          <w:sz w:val="24"/>
          <w:szCs w:val="24"/>
          <w:shd w:val="clear" w:color="auto" w:fill="FFFFFF"/>
        </w:rPr>
        <w:t xml:space="preserve"> </w:t>
      </w:r>
      <w:r w:rsidR="0025700C" w:rsidRPr="00090E4A">
        <w:rPr>
          <w:rStyle w:val="lev"/>
          <w:rFonts w:ascii="Times New Roman" w:hAnsi="Times New Roman" w:cs="Times New Roman"/>
          <w:color w:val="000000"/>
          <w:sz w:val="24"/>
          <w:szCs w:val="24"/>
          <w:shd w:val="clear" w:color="auto" w:fill="FFFFFF"/>
        </w:rPr>
        <w:t xml:space="preserve">juré, </w:t>
      </w:r>
      <w:r w:rsidR="0081312E" w:rsidRPr="00090E4A">
        <w:rPr>
          <w:rStyle w:val="lev"/>
          <w:rFonts w:ascii="Times New Roman" w:hAnsi="Times New Roman" w:cs="Times New Roman"/>
          <w:color w:val="000000"/>
          <w:sz w:val="24"/>
          <w:szCs w:val="24"/>
          <w:shd w:val="clear" w:color="auto" w:fill="FFFFFF"/>
        </w:rPr>
        <w:t>dans l’exercice ou à l’occasion de l’exercice de ses fonctions,</w:t>
      </w:r>
      <w:r w:rsidR="00422B80" w:rsidRPr="00090E4A">
        <w:rPr>
          <w:rStyle w:val="lev"/>
          <w:rFonts w:ascii="Times New Roman" w:hAnsi="Times New Roman" w:cs="Times New Roman"/>
          <w:color w:val="000000"/>
          <w:sz w:val="24"/>
          <w:szCs w:val="24"/>
          <w:shd w:val="clear" w:color="auto" w:fill="FFFFFF"/>
        </w:rPr>
        <w:t xml:space="preserve"> </w:t>
      </w:r>
      <w:r w:rsidR="0081312E" w:rsidRPr="00090E4A">
        <w:rPr>
          <w:rStyle w:val="lev"/>
          <w:rFonts w:ascii="Times New Roman" w:hAnsi="Times New Roman" w:cs="Times New Roman"/>
          <w:color w:val="000000"/>
          <w:sz w:val="24"/>
          <w:szCs w:val="24"/>
          <w:shd w:val="clear" w:color="auto" w:fill="FFFFFF"/>
        </w:rPr>
        <w:t>sera puni d’un mois à six mois d’emprisonnement ;</w:t>
      </w:r>
      <w:r w:rsidR="005B44E7" w:rsidRPr="00090E4A">
        <w:rPr>
          <w:rStyle w:val="lev"/>
          <w:rFonts w:ascii="Times New Roman" w:hAnsi="Times New Roman" w:cs="Times New Roman"/>
          <w:color w:val="000000"/>
          <w:sz w:val="24"/>
          <w:szCs w:val="24"/>
          <w:shd w:val="clear" w:color="auto" w:fill="FFFFFF"/>
        </w:rPr>
        <w:t xml:space="preserve"> </w:t>
      </w:r>
      <w:r w:rsidR="0081312E" w:rsidRPr="00090E4A">
        <w:rPr>
          <w:rStyle w:val="lev"/>
          <w:rFonts w:ascii="Times New Roman" w:hAnsi="Times New Roman" w:cs="Times New Roman"/>
          <w:color w:val="000000"/>
          <w:sz w:val="24"/>
          <w:szCs w:val="24"/>
          <w:shd w:val="clear" w:color="auto" w:fill="FFFFFF"/>
        </w:rPr>
        <w:t xml:space="preserve">et si l’outrage a eu lieu à </w:t>
      </w:r>
      <w:r w:rsidRPr="00090E4A">
        <w:rPr>
          <w:rStyle w:val="lev"/>
          <w:rFonts w:ascii="Times New Roman" w:hAnsi="Times New Roman" w:cs="Times New Roman"/>
          <w:color w:val="000000"/>
          <w:sz w:val="24"/>
          <w:szCs w:val="24"/>
          <w:shd w:val="clear" w:color="auto" w:fill="FFFFFF"/>
        </w:rPr>
        <w:t>l’audience d’une Cour ou d’’un T</w:t>
      </w:r>
      <w:r w:rsidR="0081312E" w:rsidRPr="00090E4A">
        <w:rPr>
          <w:rStyle w:val="lev"/>
          <w:rFonts w:ascii="Times New Roman" w:hAnsi="Times New Roman" w:cs="Times New Roman"/>
          <w:color w:val="000000"/>
          <w:sz w:val="24"/>
          <w:szCs w:val="24"/>
          <w:shd w:val="clear" w:color="auto" w:fill="FFFFFF"/>
        </w:rPr>
        <w:t>ribunal,</w:t>
      </w:r>
      <w:r w:rsidR="0025700C" w:rsidRPr="00090E4A">
        <w:rPr>
          <w:rStyle w:val="lev"/>
          <w:rFonts w:ascii="Times New Roman" w:hAnsi="Times New Roman" w:cs="Times New Roman"/>
          <w:color w:val="000000"/>
          <w:sz w:val="24"/>
          <w:szCs w:val="24"/>
          <w:shd w:val="clear" w:color="auto" w:fill="FFFFFF"/>
        </w:rPr>
        <w:t xml:space="preserve"> </w:t>
      </w:r>
      <w:r w:rsidR="0081312E" w:rsidRPr="00090E4A">
        <w:rPr>
          <w:rStyle w:val="lev"/>
          <w:rFonts w:ascii="Times New Roman" w:hAnsi="Times New Roman" w:cs="Times New Roman"/>
          <w:color w:val="000000"/>
          <w:sz w:val="24"/>
          <w:szCs w:val="24"/>
          <w:shd w:val="clear" w:color="auto" w:fill="FFFFFF"/>
        </w:rPr>
        <w:t>il sera puni</w:t>
      </w:r>
      <w:r w:rsidR="0025700C" w:rsidRPr="00090E4A">
        <w:rPr>
          <w:rStyle w:val="lev"/>
          <w:rFonts w:ascii="Times New Roman" w:hAnsi="Times New Roman" w:cs="Times New Roman"/>
          <w:color w:val="000000"/>
          <w:sz w:val="24"/>
          <w:szCs w:val="24"/>
          <w:shd w:val="clear" w:color="auto" w:fill="FFFFFF"/>
        </w:rPr>
        <w:t xml:space="preserve"> d’un emprisonnement d’un mois à deux ans.</w:t>
      </w:r>
    </w:p>
    <w:p w:rsidR="00E66E73" w:rsidRDefault="00070BF3"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color w:val="000000"/>
          <w:sz w:val="24"/>
          <w:szCs w:val="24"/>
          <w:u w:val="single"/>
          <w:shd w:val="clear" w:color="auto" w:fill="FFFFFF"/>
        </w:rPr>
        <w:t xml:space="preserve"> Commentaire</w:t>
      </w:r>
      <w:r w:rsidR="00725FE7">
        <w:rPr>
          <w:rStyle w:val="lev"/>
          <w:rFonts w:ascii="Times New Roman" w:hAnsi="Times New Roman" w:cs="Times New Roman"/>
          <w:color w:val="000000"/>
          <w:sz w:val="24"/>
          <w:szCs w:val="24"/>
          <w:u w:val="single"/>
          <w:shd w:val="clear" w:color="auto" w:fill="FFFFFF"/>
        </w:rPr>
        <w:t>s</w:t>
      </w:r>
      <w:r w:rsidR="00D2178B" w:rsidRPr="00090E4A">
        <w:rPr>
          <w:rStyle w:val="lev"/>
          <w:rFonts w:ascii="Times New Roman" w:hAnsi="Times New Roman" w:cs="Times New Roman"/>
          <w:color w:val="000000"/>
          <w:sz w:val="24"/>
          <w:szCs w:val="24"/>
          <w:shd w:val="clear" w:color="auto" w:fill="FFFFFF"/>
        </w:rPr>
        <w:t> </w:t>
      </w:r>
      <w:r w:rsidR="006B25EB" w:rsidRPr="00090E4A">
        <w:rPr>
          <w:rStyle w:val="lev"/>
          <w:rFonts w:ascii="Times New Roman" w:hAnsi="Times New Roman" w:cs="Times New Roman"/>
          <w:color w:val="000000"/>
          <w:sz w:val="24"/>
          <w:szCs w:val="24"/>
          <w:shd w:val="clear" w:color="auto" w:fill="FFFFFF"/>
        </w:rPr>
        <w:t>:</w:t>
      </w:r>
      <w:r w:rsidR="006B25EB" w:rsidRPr="00090E4A">
        <w:rPr>
          <w:rStyle w:val="lev"/>
          <w:rFonts w:ascii="Times New Roman" w:hAnsi="Times New Roman" w:cs="Times New Roman"/>
          <w:b w:val="0"/>
          <w:color w:val="000000"/>
          <w:sz w:val="24"/>
          <w:szCs w:val="24"/>
          <w:shd w:val="clear" w:color="auto" w:fill="FFFFFF"/>
        </w:rPr>
        <w:t xml:space="preserve"> Avec</w:t>
      </w:r>
      <w:r w:rsidR="00E66E73" w:rsidRPr="00090E4A">
        <w:rPr>
          <w:rStyle w:val="lev"/>
          <w:rFonts w:ascii="Times New Roman" w:hAnsi="Times New Roman" w:cs="Times New Roman"/>
          <w:b w:val="0"/>
          <w:color w:val="000000"/>
          <w:sz w:val="24"/>
          <w:szCs w:val="24"/>
          <w:shd w:val="clear" w:color="auto" w:fill="FFFFFF"/>
        </w:rPr>
        <w:t xml:space="preserve"> la loi 2014-28 du 03 novembre 2014 modifiant la loi 65</w:t>
      </w:r>
      <w:r w:rsidR="00DB55D1" w:rsidRPr="00090E4A">
        <w:rPr>
          <w:rStyle w:val="lev"/>
          <w:rFonts w:ascii="Times New Roman" w:hAnsi="Times New Roman" w:cs="Times New Roman"/>
          <w:b w:val="0"/>
          <w:color w:val="000000"/>
          <w:sz w:val="24"/>
          <w:szCs w:val="24"/>
          <w:shd w:val="clear" w:color="auto" w:fill="FFFFFF"/>
        </w:rPr>
        <w:t>-61 du 21 juillet 1965 portant Code de Procédure P</w:t>
      </w:r>
      <w:r w:rsidR="00E66E73" w:rsidRPr="00090E4A">
        <w:rPr>
          <w:rStyle w:val="lev"/>
          <w:rFonts w:ascii="Times New Roman" w:hAnsi="Times New Roman" w:cs="Times New Roman"/>
          <w:b w:val="0"/>
          <w:color w:val="000000"/>
          <w:sz w:val="24"/>
          <w:szCs w:val="24"/>
          <w:shd w:val="clear" w:color="auto" w:fill="FFFFFF"/>
        </w:rPr>
        <w:t>énale</w:t>
      </w:r>
      <w:r w:rsidR="001C75F5">
        <w:rPr>
          <w:rStyle w:val="lev"/>
          <w:rFonts w:ascii="Times New Roman" w:hAnsi="Times New Roman" w:cs="Times New Roman"/>
          <w:b w:val="0"/>
          <w:color w:val="000000"/>
          <w:sz w:val="24"/>
          <w:szCs w:val="24"/>
          <w:shd w:val="clear" w:color="auto" w:fill="FFFFFF"/>
        </w:rPr>
        <w:t>, les</w:t>
      </w:r>
      <w:r w:rsidR="00D2178B" w:rsidRPr="00090E4A">
        <w:rPr>
          <w:rStyle w:val="lev"/>
          <w:rFonts w:ascii="Times New Roman" w:hAnsi="Times New Roman" w:cs="Times New Roman"/>
          <w:b w:val="0"/>
          <w:color w:val="000000"/>
          <w:sz w:val="24"/>
          <w:szCs w:val="24"/>
          <w:shd w:val="clear" w:color="auto" w:fill="FFFFFF"/>
        </w:rPr>
        <w:t xml:space="preserve"> Chambre</w:t>
      </w:r>
      <w:r w:rsidR="001C75F5">
        <w:rPr>
          <w:rStyle w:val="lev"/>
          <w:rFonts w:ascii="Times New Roman" w:hAnsi="Times New Roman" w:cs="Times New Roman"/>
          <w:b w:val="0"/>
          <w:color w:val="000000"/>
          <w:sz w:val="24"/>
          <w:szCs w:val="24"/>
          <w:shd w:val="clear" w:color="auto" w:fill="FFFFFF"/>
        </w:rPr>
        <w:t>s</w:t>
      </w:r>
      <w:r w:rsidR="00D2178B" w:rsidRPr="00090E4A">
        <w:rPr>
          <w:rStyle w:val="lev"/>
          <w:rFonts w:ascii="Times New Roman" w:hAnsi="Times New Roman" w:cs="Times New Roman"/>
          <w:b w:val="0"/>
          <w:color w:val="000000"/>
          <w:sz w:val="24"/>
          <w:szCs w:val="24"/>
          <w:shd w:val="clear" w:color="auto" w:fill="FFFFFF"/>
        </w:rPr>
        <w:t xml:space="preserve"> C</w:t>
      </w:r>
      <w:r w:rsidR="00E66E73" w:rsidRPr="00090E4A">
        <w:rPr>
          <w:rStyle w:val="lev"/>
          <w:rFonts w:ascii="Times New Roman" w:hAnsi="Times New Roman" w:cs="Times New Roman"/>
          <w:b w:val="0"/>
          <w:color w:val="000000"/>
          <w:sz w:val="24"/>
          <w:szCs w:val="24"/>
          <w:shd w:val="clear" w:color="auto" w:fill="FFFFFF"/>
        </w:rPr>
        <w:t>riminelle</w:t>
      </w:r>
      <w:r w:rsidR="001C75F5">
        <w:rPr>
          <w:rStyle w:val="lev"/>
          <w:rFonts w:ascii="Times New Roman" w:hAnsi="Times New Roman" w:cs="Times New Roman"/>
          <w:b w:val="0"/>
          <w:color w:val="000000"/>
          <w:sz w:val="24"/>
          <w:szCs w:val="24"/>
          <w:shd w:val="clear" w:color="auto" w:fill="FFFFFF"/>
        </w:rPr>
        <w:t>s</w:t>
      </w:r>
      <w:r w:rsidR="00E66E73" w:rsidRPr="00090E4A">
        <w:rPr>
          <w:rStyle w:val="lev"/>
          <w:rFonts w:ascii="Times New Roman" w:hAnsi="Times New Roman" w:cs="Times New Roman"/>
          <w:b w:val="0"/>
          <w:color w:val="000000"/>
          <w:sz w:val="24"/>
          <w:szCs w:val="24"/>
          <w:shd w:val="clear" w:color="auto" w:fill="FFFFFF"/>
        </w:rPr>
        <w:t xml:space="preserve"> qui remplace</w:t>
      </w:r>
      <w:r w:rsidR="001C75F5">
        <w:rPr>
          <w:rStyle w:val="lev"/>
          <w:rFonts w:ascii="Times New Roman" w:hAnsi="Times New Roman" w:cs="Times New Roman"/>
          <w:b w:val="0"/>
          <w:color w:val="000000"/>
          <w:sz w:val="24"/>
          <w:szCs w:val="24"/>
          <w:shd w:val="clear" w:color="auto" w:fill="FFFFFF"/>
        </w:rPr>
        <w:t>nt les</w:t>
      </w:r>
      <w:r w:rsidR="00E66E73" w:rsidRPr="00090E4A">
        <w:rPr>
          <w:rStyle w:val="lev"/>
          <w:rFonts w:ascii="Times New Roman" w:hAnsi="Times New Roman" w:cs="Times New Roman"/>
          <w:b w:val="0"/>
          <w:color w:val="000000"/>
          <w:sz w:val="24"/>
          <w:szCs w:val="24"/>
          <w:shd w:val="clear" w:color="auto" w:fill="FFFFFF"/>
        </w:rPr>
        <w:t xml:space="preserve"> Cour</w:t>
      </w:r>
      <w:r w:rsidR="001C75F5">
        <w:rPr>
          <w:rStyle w:val="lev"/>
          <w:rFonts w:ascii="Times New Roman" w:hAnsi="Times New Roman" w:cs="Times New Roman"/>
          <w:b w:val="0"/>
          <w:color w:val="000000"/>
          <w:sz w:val="24"/>
          <w:szCs w:val="24"/>
          <w:shd w:val="clear" w:color="auto" w:fill="FFFFFF"/>
        </w:rPr>
        <w:t>s</w:t>
      </w:r>
      <w:r w:rsidR="00E66E73" w:rsidRPr="00090E4A">
        <w:rPr>
          <w:rStyle w:val="lev"/>
          <w:rFonts w:ascii="Times New Roman" w:hAnsi="Times New Roman" w:cs="Times New Roman"/>
          <w:b w:val="0"/>
          <w:color w:val="000000"/>
          <w:sz w:val="24"/>
          <w:szCs w:val="24"/>
          <w:shd w:val="clear" w:color="auto" w:fill="FFFFFF"/>
        </w:rPr>
        <w:t xml:space="preserve"> d’Assises ne compte</w:t>
      </w:r>
      <w:r w:rsidR="001C75F5">
        <w:rPr>
          <w:rStyle w:val="lev"/>
          <w:rFonts w:ascii="Times New Roman" w:hAnsi="Times New Roman" w:cs="Times New Roman"/>
          <w:b w:val="0"/>
          <w:color w:val="000000"/>
          <w:sz w:val="24"/>
          <w:szCs w:val="24"/>
          <w:shd w:val="clear" w:color="auto" w:fill="FFFFFF"/>
        </w:rPr>
        <w:t>nt</w:t>
      </w:r>
      <w:r w:rsidR="00D2178B" w:rsidRPr="00090E4A">
        <w:rPr>
          <w:rStyle w:val="lev"/>
          <w:rFonts w:ascii="Times New Roman" w:hAnsi="Times New Roman" w:cs="Times New Roman"/>
          <w:b w:val="0"/>
          <w:color w:val="000000"/>
          <w:sz w:val="24"/>
          <w:szCs w:val="24"/>
          <w:shd w:val="clear" w:color="auto" w:fill="FFFFFF"/>
        </w:rPr>
        <w:t xml:space="preserve"> pas </w:t>
      </w:r>
      <w:r w:rsidR="001C75F5">
        <w:rPr>
          <w:rStyle w:val="lev"/>
          <w:rFonts w:ascii="Times New Roman" w:hAnsi="Times New Roman" w:cs="Times New Roman"/>
          <w:b w:val="0"/>
          <w:color w:val="000000"/>
          <w:sz w:val="24"/>
          <w:szCs w:val="24"/>
          <w:shd w:val="clear" w:color="auto" w:fill="FFFFFF"/>
        </w:rPr>
        <w:t xml:space="preserve"> de jury dans leur</w:t>
      </w:r>
      <w:r w:rsidR="00E66E73" w:rsidRPr="00090E4A">
        <w:rPr>
          <w:rStyle w:val="lev"/>
          <w:rFonts w:ascii="Times New Roman" w:hAnsi="Times New Roman" w:cs="Times New Roman"/>
          <w:b w:val="0"/>
          <w:color w:val="000000"/>
          <w:sz w:val="24"/>
          <w:szCs w:val="24"/>
          <w:shd w:val="clear" w:color="auto" w:fill="FFFFFF"/>
        </w:rPr>
        <w:t xml:space="preserve"> composition. De ce fait</w:t>
      </w:r>
      <w:r w:rsidR="00D2178B" w:rsidRPr="00090E4A">
        <w:rPr>
          <w:rStyle w:val="lev"/>
          <w:rFonts w:ascii="Times New Roman" w:hAnsi="Times New Roman" w:cs="Times New Roman"/>
          <w:b w:val="0"/>
          <w:color w:val="000000"/>
          <w:sz w:val="24"/>
          <w:szCs w:val="24"/>
          <w:shd w:val="clear" w:color="auto" w:fill="FFFFFF"/>
        </w:rPr>
        <w:t>,</w:t>
      </w:r>
      <w:r w:rsidR="00E66E73" w:rsidRPr="00090E4A">
        <w:rPr>
          <w:rStyle w:val="lev"/>
          <w:rFonts w:ascii="Times New Roman" w:hAnsi="Times New Roman" w:cs="Times New Roman"/>
          <w:b w:val="0"/>
          <w:color w:val="000000"/>
          <w:sz w:val="24"/>
          <w:szCs w:val="24"/>
          <w:shd w:val="clear" w:color="auto" w:fill="FFFFFF"/>
        </w:rPr>
        <w:t xml:space="preserve"> cette disposition ne concerne désormais que le </w:t>
      </w:r>
      <w:commentRangeStart w:id="6"/>
      <w:r w:rsidR="00E66E73" w:rsidRPr="00090E4A">
        <w:rPr>
          <w:rStyle w:val="lev"/>
          <w:rFonts w:ascii="Times New Roman" w:hAnsi="Times New Roman" w:cs="Times New Roman"/>
          <w:b w:val="0"/>
          <w:color w:val="000000"/>
          <w:sz w:val="24"/>
          <w:szCs w:val="24"/>
          <w:shd w:val="clear" w:color="auto" w:fill="FFFFFF"/>
        </w:rPr>
        <w:t>magistrat</w:t>
      </w:r>
      <w:commentRangeEnd w:id="6"/>
      <w:r w:rsidR="00186D8F">
        <w:rPr>
          <w:rStyle w:val="Marquedecommentaire"/>
        </w:rPr>
        <w:commentReference w:id="6"/>
      </w:r>
      <w:r w:rsidR="00D2178B" w:rsidRPr="00090E4A">
        <w:rPr>
          <w:rStyle w:val="lev"/>
          <w:rFonts w:ascii="Times New Roman" w:hAnsi="Times New Roman" w:cs="Times New Roman"/>
          <w:b w:val="0"/>
          <w:color w:val="000000"/>
          <w:sz w:val="24"/>
          <w:szCs w:val="24"/>
          <w:shd w:val="clear" w:color="auto" w:fill="FFFFFF"/>
        </w:rPr>
        <w:t>.</w:t>
      </w:r>
    </w:p>
    <w:p w:rsidR="00725FE7" w:rsidRPr="00725FE7" w:rsidRDefault="00725FE7" w:rsidP="00A526DF">
      <w:pPr>
        <w:spacing w:line="360" w:lineRule="auto"/>
        <w:ind w:left="1701"/>
        <w:jc w:val="both"/>
        <w:rPr>
          <w:rStyle w:val="lev"/>
          <w:rFonts w:ascii="Times New Roman" w:hAnsi="Times New Roman" w:cs="Times New Roman"/>
          <w:b w:val="0"/>
          <w:color w:val="000000"/>
          <w:sz w:val="24"/>
          <w:szCs w:val="24"/>
          <w:shd w:val="clear" w:color="auto" w:fill="FFFFFF"/>
        </w:rPr>
      </w:pPr>
      <w:r>
        <w:rPr>
          <w:rStyle w:val="lev"/>
          <w:rFonts w:ascii="Times New Roman" w:hAnsi="Times New Roman" w:cs="Times New Roman"/>
          <w:b w:val="0"/>
          <w:color w:val="000000"/>
          <w:sz w:val="24"/>
          <w:szCs w:val="24"/>
          <w:shd w:val="clear" w:color="auto" w:fill="FFFFFF"/>
        </w:rPr>
        <w:t xml:space="preserve">Si le délit est commis par un avocat, les dispositions de </w:t>
      </w:r>
      <w:r w:rsidRPr="00725FE7">
        <w:rPr>
          <w:rStyle w:val="lev"/>
          <w:rFonts w:ascii="Times New Roman" w:hAnsi="Times New Roman" w:cs="Times New Roman"/>
          <w:b w:val="0"/>
          <w:color w:val="000000"/>
          <w:sz w:val="24"/>
          <w:szCs w:val="24"/>
          <w:shd w:val="clear" w:color="auto" w:fill="FFFFFF"/>
        </w:rPr>
        <w:t xml:space="preserve">la </w:t>
      </w:r>
      <w:r w:rsidRPr="00725FE7">
        <w:rPr>
          <w:rFonts w:ascii="Times New Roman" w:hAnsi="Times New Roman" w:cs="Times New Roman"/>
        </w:rPr>
        <w:t xml:space="preserve">loi n° 84-09 du 4 </w:t>
      </w:r>
      <w:r w:rsidRPr="00725FE7">
        <w:rPr>
          <w:rFonts w:ascii="Times New Roman" w:hAnsi="Times New Roman" w:cs="Times New Roman"/>
          <w:sz w:val="24"/>
          <w:szCs w:val="24"/>
        </w:rPr>
        <w:t>janvier 1984 portant création de l’ordre des avocats seront applicables. E</w:t>
      </w:r>
      <w:r w:rsidR="003D6A70">
        <w:rPr>
          <w:rFonts w:ascii="Times New Roman" w:hAnsi="Times New Roman" w:cs="Times New Roman"/>
          <w:sz w:val="24"/>
          <w:szCs w:val="24"/>
        </w:rPr>
        <w:t>n effet,</w:t>
      </w:r>
      <w:r w:rsidRPr="00725FE7">
        <w:rPr>
          <w:rFonts w:ascii="Times New Roman" w:hAnsi="Times New Roman" w:cs="Times New Roman"/>
          <w:sz w:val="24"/>
          <w:szCs w:val="24"/>
        </w:rPr>
        <w:t xml:space="preserve"> l’article 53 de ladite loi dispose « Toute faute, tout manquement aux obligations que lui impose son serment, commis à l’audience par un avocat doit être consigné au plumitif d’audience. Le Conseil de l’Ordre, saisi immédiatement sur réquisition du ministère public doit statuer dans le délai de vingt jours francs… »</w:t>
      </w:r>
    </w:p>
    <w:p w:rsidR="005B44E7" w:rsidRPr="00090E4A" w:rsidRDefault="006A600F" w:rsidP="00A526DF">
      <w:pPr>
        <w:spacing w:line="360" w:lineRule="auto"/>
        <w:ind w:left="1701"/>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lastRenderedPageBreak/>
        <w:t>A notre avis</w:t>
      </w:r>
      <w:r w:rsidR="00676D6A" w:rsidRPr="00090E4A">
        <w:rPr>
          <w:rStyle w:val="lev"/>
          <w:rFonts w:ascii="Times New Roman" w:hAnsi="Times New Roman" w:cs="Times New Roman"/>
          <w:b w:val="0"/>
          <w:color w:val="000000"/>
          <w:sz w:val="24"/>
          <w:szCs w:val="24"/>
          <w:shd w:val="clear" w:color="auto" w:fill="FFFFFF"/>
        </w:rPr>
        <w:t>,</w:t>
      </w:r>
      <w:r w:rsidRPr="00090E4A">
        <w:rPr>
          <w:rStyle w:val="lev"/>
          <w:rFonts w:ascii="Times New Roman" w:hAnsi="Times New Roman" w:cs="Times New Roman"/>
          <w:b w:val="0"/>
          <w:color w:val="000000"/>
          <w:sz w:val="24"/>
          <w:szCs w:val="24"/>
          <w:shd w:val="clear" w:color="auto" w:fill="FFFFFF"/>
        </w:rPr>
        <w:t xml:space="preserve"> le délit de l’article </w:t>
      </w:r>
      <w:r w:rsidR="00390A19" w:rsidRPr="00090E4A">
        <w:rPr>
          <w:rStyle w:val="lev"/>
          <w:rFonts w:ascii="Times New Roman" w:hAnsi="Times New Roman" w:cs="Times New Roman"/>
          <w:b w:val="0"/>
          <w:color w:val="000000"/>
          <w:sz w:val="24"/>
          <w:szCs w:val="24"/>
          <w:shd w:val="clear" w:color="auto" w:fill="FFFFFF"/>
        </w:rPr>
        <w:t xml:space="preserve">195 peut bel et bien </w:t>
      </w:r>
      <w:r w:rsidR="00B359FB" w:rsidRPr="00090E4A">
        <w:rPr>
          <w:rStyle w:val="lev"/>
          <w:rFonts w:ascii="Times New Roman" w:hAnsi="Times New Roman" w:cs="Times New Roman"/>
          <w:b w:val="0"/>
          <w:color w:val="000000"/>
          <w:sz w:val="24"/>
          <w:szCs w:val="24"/>
          <w:shd w:val="clear" w:color="auto" w:fill="FFFFFF"/>
        </w:rPr>
        <w:t>être</w:t>
      </w:r>
      <w:r w:rsidR="00390A19" w:rsidRPr="00090E4A">
        <w:rPr>
          <w:rStyle w:val="lev"/>
          <w:rFonts w:ascii="Times New Roman" w:hAnsi="Times New Roman" w:cs="Times New Roman"/>
          <w:b w:val="0"/>
          <w:color w:val="000000"/>
          <w:sz w:val="24"/>
          <w:szCs w:val="24"/>
          <w:shd w:val="clear" w:color="auto" w:fill="FFFFFF"/>
        </w:rPr>
        <w:t xml:space="preserve"> </w:t>
      </w:r>
      <w:r w:rsidR="006933CD" w:rsidRPr="00090E4A">
        <w:rPr>
          <w:rStyle w:val="lev"/>
          <w:rFonts w:ascii="Times New Roman" w:hAnsi="Times New Roman" w:cs="Times New Roman"/>
          <w:b w:val="0"/>
          <w:color w:val="000000"/>
          <w:sz w:val="24"/>
          <w:szCs w:val="24"/>
          <w:shd w:val="clear" w:color="auto" w:fill="FFFFFF"/>
        </w:rPr>
        <w:t>réalisé</w:t>
      </w:r>
      <w:r w:rsidRPr="00090E4A">
        <w:rPr>
          <w:rStyle w:val="lev"/>
          <w:rFonts w:ascii="Times New Roman" w:hAnsi="Times New Roman" w:cs="Times New Roman"/>
          <w:b w:val="0"/>
          <w:color w:val="000000"/>
          <w:sz w:val="24"/>
          <w:szCs w:val="24"/>
          <w:shd w:val="clear" w:color="auto" w:fill="FFFFFF"/>
        </w:rPr>
        <w:t xml:space="preserve"> avec les éléments visés par l’article 194</w:t>
      </w:r>
      <w:r w:rsidR="00390A19" w:rsidRPr="00090E4A">
        <w:rPr>
          <w:rStyle w:val="lev"/>
          <w:rFonts w:ascii="Times New Roman" w:hAnsi="Times New Roman" w:cs="Times New Roman"/>
          <w:b w:val="0"/>
          <w:color w:val="000000"/>
          <w:sz w:val="24"/>
          <w:szCs w:val="24"/>
          <w:shd w:val="clear" w:color="auto" w:fill="FFFFFF"/>
        </w:rPr>
        <w:t xml:space="preserve"> dans la mes</w:t>
      </w:r>
      <w:r w:rsidR="006B25EB" w:rsidRPr="00090E4A">
        <w:rPr>
          <w:rStyle w:val="lev"/>
          <w:rFonts w:ascii="Times New Roman" w:hAnsi="Times New Roman" w:cs="Times New Roman"/>
          <w:b w:val="0"/>
          <w:color w:val="000000"/>
          <w:sz w:val="24"/>
          <w:szCs w:val="24"/>
          <w:shd w:val="clear" w:color="auto" w:fill="FFFFFF"/>
        </w:rPr>
        <w:t xml:space="preserve">ure où, une lecture </w:t>
      </w:r>
      <w:r w:rsidRPr="00090E4A">
        <w:rPr>
          <w:rStyle w:val="lev"/>
          <w:rFonts w:ascii="Times New Roman" w:hAnsi="Times New Roman" w:cs="Times New Roman"/>
          <w:b w:val="0"/>
          <w:color w:val="000000"/>
          <w:sz w:val="24"/>
          <w:szCs w:val="24"/>
          <w:shd w:val="clear" w:color="auto" w:fill="FFFFFF"/>
        </w:rPr>
        <w:t xml:space="preserve"> de</w:t>
      </w:r>
      <w:r w:rsidR="008973CD" w:rsidRPr="00090E4A">
        <w:rPr>
          <w:rStyle w:val="lev"/>
          <w:rFonts w:ascii="Times New Roman" w:hAnsi="Times New Roman" w:cs="Times New Roman"/>
          <w:b w:val="0"/>
          <w:color w:val="000000"/>
          <w:sz w:val="24"/>
          <w:szCs w:val="24"/>
          <w:shd w:val="clear" w:color="auto" w:fill="FFFFFF"/>
        </w:rPr>
        <w:t xml:space="preserve">s articles </w:t>
      </w:r>
      <w:r w:rsidRPr="00090E4A">
        <w:rPr>
          <w:rStyle w:val="lev"/>
          <w:rFonts w:ascii="Times New Roman" w:hAnsi="Times New Roman" w:cs="Times New Roman"/>
          <w:b w:val="0"/>
          <w:color w:val="000000"/>
          <w:sz w:val="24"/>
          <w:szCs w:val="24"/>
          <w:shd w:val="clear" w:color="auto" w:fill="FFFFFF"/>
        </w:rPr>
        <w:t xml:space="preserve"> 290 </w:t>
      </w:r>
      <w:r w:rsidR="008973CD" w:rsidRPr="00090E4A">
        <w:rPr>
          <w:rStyle w:val="lev"/>
          <w:rFonts w:ascii="Times New Roman" w:hAnsi="Times New Roman" w:cs="Times New Roman"/>
          <w:b w:val="0"/>
          <w:color w:val="000000"/>
          <w:sz w:val="24"/>
          <w:szCs w:val="24"/>
          <w:shd w:val="clear" w:color="auto" w:fill="FFFFFF"/>
        </w:rPr>
        <w:t xml:space="preserve"> et suivants </w:t>
      </w:r>
      <w:r w:rsidR="0021292D" w:rsidRPr="00090E4A">
        <w:rPr>
          <w:rStyle w:val="lev"/>
          <w:rFonts w:ascii="Times New Roman" w:hAnsi="Times New Roman" w:cs="Times New Roman"/>
          <w:b w:val="0"/>
          <w:color w:val="000000"/>
          <w:sz w:val="24"/>
          <w:szCs w:val="24"/>
          <w:shd w:val="clear" w:color="auto" w:fill="FFFFFF"/>
        </w:rPr>
        <w:t>du Code P</w:t>
      </w:r>
      <w:r w:rsidR="006B25EB" w:rsidRPr="00090E4A">
        <w:rPr>
          <w:rStyle w:val="lev"/>
          <w:rFonts w:ascii="Times New Roman" w:hAnsi="Times New Roman" w:cs="Times New Roman"/>
          <w:b w:val="0"/>
          <w:color w:val="000000"/>
          <w:sz w:val="24"/>
          <w:szCs w:val="24"/>
          <w:shd w:val="clear" w:color="auto" w:fill="FFFFFF"/>
        </w:rPr>
        <w:t>énal permet de constater qu’</w:t>
      </w:r>
      <w:r w:rsidRPr="00090E4A">
        <w:rPr>
          <w:rStyle w:val="lev"/>
          <w:rFonts w:ascii="Times New Roman" w:hAnsi="Times New Roman" w:cs="Times New Roman"/>
          <w:b w:val="0"/>
          <w:color w:val="000000"/>
          <w:sz w:val="24"/>
          <w:szCs w:val="24"/>
          <w:shd w:val="clear" w:color="auto" w:fill="FFFFFF"/>
        </w:rPr>
        <w:t xml:space="preserve">une menace </w:t>
      </w:r>
      <w:r w:rsidR="00390A19" w:rsidRPr="00090E4A">
        <w:rPr>
          <w:rStyle w:val="lev"/>
          <w:rFonts w:ascii="Times New Roman" w:hAnsi="Times New Roman" w:cs="Times New Roman"/>
          <w:b w:val="0"/>
          <w:color w:val="000000"/>
          <w:sz w:val="24"/>
          <w:szCs w:val="24"/>
          <w:shd w:val="clear" w:color="auto" w:fill="FFFFFF"/>
        </w:rPr>
        <w:t xml:space="preserve"> peut </w:t>
      </w:r>
      <w:r w:rsidR="00B359FB" w:rsidRPr="00090E4A">
        <w:rPr>
          <w:rStyle w:val="lev"/>
          <w:rFonts w:ascii="Times New Roman" w:hAnsi="Times New Roman" w:cs="Times New Roman"/>
          <w:b w:val="0"/>
          <w:color w:val="000000"/>
          <w:sz w:val="24"/>
          <w:szCs w:val="24"/>
          <w:shd w:val="clear" w:color="auto" w:fill="FFFFFF"/>
        </w:rPr>
        <w:t>être</w:t>
      </w:r>
      <w:r w:rsidR="00390A19" w:rsidRPr="00090E4A">
        <w:rPr>
          <w:rStyle w:val="lev"/>
          <w:rFonts w:ascii="Times New Roman" w:hAnsi="Times New Roman" w:cs="Times New Roman"/>
          <w:b w:val="0"/>
          <w:color w:val="000000"/>
          <w:sz w:val="24"/>
          <w:szCs w:val="24"/>
          <w:shd w:val="clear" w:color="auto" w:fill="FFFFFF"/>
        </w:rPr>
        <w:t xml:space="preserve"> </w:t>
      </w:r>
      <w:r w:rsidR="00B359FB" w:rsidRPr="00090E4A">
        <w:rPr>
          <w:rStyle w:val="lev"/>
          <w:rFonts w:ascii="Times New Roman" w:hAnsi="Times New Roman" w:cs="Times New Roman"/>
          <w:b w:val="0"/>
          <w:color w:val="000000"/>
          <w:sz w:val="24"/>
          <w:szCs w:val="24"/>
          <w:shd w:val="clear" w:color="auto" w:fill="FFFFFF"/>
        </w:rPr>
        <w:t>réalisée</w:t>
      </w:r>
      <w:r w:rsidR="00390A19" w:rsidRPr="00090E4A">
        <w:rPr>
          <w:rStyle w:val="lev"/>
          <w:rFonts w:ascii="Times New Roman" w:hAnsi="Times New Roman" w:cs="Times New Roman"/>
          <w:b w:val="0"/>
          <w:color w:val="000000"/>
          <w:sz w:val="24"/>
          <w:szCs w:val="24"/>
          <w:shd w:val="clear" w:color="auto" w:fill="FFFFFF"/>
        </w:rPr>
        <w:t xml:space="preserve"> par </w:t>
      </w:r>
      <w:r w:rsidR="00B359FB" w:rsidRPr="00090E4A">
        <w:rPr>
          <w:rStyle w:val="lev"/>
          <w:rFonts w:ascii="Times New Roman" w:hAnsi="Times New Roman" w:cs="Times New Roman"/>
          <w:b w:val="0"/>
          <w:color w:val="000000"/>
          <w:sz w:val="24"/>
          <w:szCs w:val="24"/>
          <w:shd w:val="clear" w:color="auto" w:fill="FFFFFF"/>
        </w:rPr>
        <w:t>écrit</w:t>
      </w:r>
      <w:r w:rsidRPr="00090E4A">
        <w:rPr>
          <w:rStyle w:val="lev"/>
          <w:rFonts w:ascii="Times New Roman" w:hAnsi="Times New Roman" w:cs="Times New Roman"/>
          <w:b w:val="0"/>
          <w:color w:val="000000"/>
          <w:sz w:val="24"/>
          <w:szCs w:val="24"/>
          <w:shd w:val="clear" w:color="auto" w:fill="FFFFFF"/>
        </w:rPr>
        <w:t xml:space="preserve"> ou par image et </w:t>
      </w:r>
      <w:r w:rsidR="00676D6A" w:rsidRPr="00090E4A">
        <w:rPr>
          <w:rStyle w:val="lev"/>
          <w:rFonts w:ascii="Times New Roman" w:hAnsi="Times New Roman" w:cs="Times New Roman"/>
          <w:b w:val="0"/>
          <w:color w:val="000000"/>
          <w:sz w:val="24"/>
          <w:szCs w:val="24"/>
          <w:shd w:val="clear" w:color="auto" w:fill="FFFFFF"/>
        </w:rPr>
        <w:t xml:space="preserve"> nous savons que </w:t>
      </w:r>
      <w:r w:rsidRPr="00090E4A">
        <w:rPr>
          <w:rStyle w:val="lev"/>
          <w:rFonts w:ascii="Times New Roman" w:hAnsi="Times New Roman" w:cs="Times New Roman"/>
          <w:b w:val="0"/>
          <w:color w:val="000000"/>
          <w:sz w:val="24"/>
          <w:szCs w:val="24"/>
          <w:shd w:val="clear" w:color="auto" w:fill="FFFFFF"/>
        </w:rPr>
        <w:t>l’image peut</w:t>
      </w:r>
      <w:r w:rsidR="006B25EB" w:rsidRPr="00090E4A">
        <w:rPr>
          <w:rStyle w:val="lev"/>
          <w:rFonts w:ascii="Times New Roman" w:hAnsi="Times New Roman" w:cs="Times New Roman"/>
          <w:b w:val="0"/>
          <w:color w:val="000000"/>
          <w:sz w:val="24"/>
          <w:szCs w:val="24"/>
          <w:shd w:val="clear" w:color="auto" w:fill="FFFFFF"/>
        </w:rPr>
        <w:t>,</w:t>
      </w:r>
      <w:r w:rsidRPr="00090E4A">
        <w:rPr>
          <w:rStyle w:val="lev"/>
          <w:rFonts w:ascii="Times New Roman" w:hAnsi="Times New Roman" w:cs="Times New Roman"/>
          <w:b w:val="0"/>
          <w:color w:val="000000"/>
          <w:sz w:val="24"/>
          <w:szCs w:val="24"/>
          <w:shd w:val="clear" w:color="auto" w:fill="FFFFFF"/>
        </w:rPr>
        <w:t xml:space="preserve"> dans certains</w:t>
      </w:r>
      <w:r w:rsidR="00676D6A" w:rsidRPr="00090E4A">
        <w:rPr>
          <w:rStyle w:val="lev"/>
          <w:rFonts w:ascii="Times New Roman" w:hAnsi="Times New Roman" w:cs="Times New Roman"/>
          <w:b w:val="0"/>
          <w:color w:val="000000"/>
          <w:sz w:val="24"/>
          <w:szCs w:val="24"/>
          <w:shd w:val="clear" w:color="auto" w:fill="FFFFFF"/>
        </w:rPr>
        <w:t xml:space="preserve"> cas </w:t>
      </w:r>
      <w:r w:rsidRPr="00090E4A">
        <w:rPr>
          <w:rStyle w:val="lev"/>
          <w:rFonts w:ascii="Times New Roman" w:hAnsi="Times New Roman" w:cs="Times New Roman"/>
          <w:b w:val="0"/>
          <w:color w:val="000000"/>
          <w:sz w:val="24"/>
          <w:szCs w:val="24"/>
          <w:shd w:val="clear" w:color="auto" w:fill="FFFFFF"/>
        </w:rPr>
        <w:t xml:space="preserve"> n’</w:t>
      </w:r>
      <w:r w:rsidR="008973CD" w:rsidRPr="00090E4A">
        <w:rPr>
          <w:rStyle w:val="lev"/>
          <w:rFonts w:ascii="Times New Roman" w:hAnsi="Times New Roman" w:cs="Times New Roman"/>
          <w:b w:val="0"/>
          <w:color w:val="000000"/>
          <w:sz w:val="24"/>
          <w:szCs w:val="24"/>
          <w:shd w:val="clear" w:color="auto" w:fill="FFFFFF"/>
        </w:rPr>
        <w:t>être</w:t>
      </w:r>
      <w:r w:rsidRPr="00090E4A">
        <w:rPr>
          <w:rStyle w:val="lev"/>
          <w:rFonts w:ascii="Times New Roman" w:hAnsi="Times New Roman" w:cs="Times New Roman"/>
          <w:b w:val="0"/>
          <w:color w:val="000000"/>
          <w:sz w:val="24"/>
          <w:szCs w:val="24"/>
          <w:shd w:val="clear" w:color="auto" w:fill="FFFFFF"/>
        </w:rPr>
        <w:t xml:space="preserve"> qu’un </w:t>
      </w:r>
      <w:r w:rsidR="00676D6A" w:rsidRPr="00090E4A">
        <w:rPr>
          <w:rStyle w:val="lev"/>
          <w:rFonts w:ascii="Times New Roman" w:hAnsi="Times New Roman" w:cs="Times New Roman"/>
          <w:b w:val="0"/>
          <w:color w:val="000000"/>
          <w:sz w:val="24"/>
          <w:szCs w:val="24"/>
          <w:shd w:val="clear" w:color="auto" w:fill="FFFFFF"/>
        </w:rPr>
        <w:t xml:space="preserve">dessin. Il arrive même qu’une </w:t>
      </w:r>
      <w:r w:rsidR="007C0AAE" w:rsidRPr="00090E4A">
        <w:rPr>
          <w:rStyle w:val="lev"/>
          <w:rFonts w:ascii="Times New Roman" w:hAnsi="Times New Roman" w:cs="Times New Roman"/>
          <w:b w:val="0"/>
          <w:color w:val="000000"/>
          <w:sz w:val="24"/>
          <w:szCs w:val="24"/>
          <w:shd w:val="clear" w:color="auto" w:fill="FFFFFF"/>
        </w:rPr>
        <w:t>menace</w:t>
      </w:r>
      <w:r w:rsidR="00676D6A" w:rsidRPr="00090E4A">
        <w:rPr>
          <w:rStyle w:val="lev"/>
          <w:rFonts w:ascii="Times New Roman" w:hAnsi="Times New Roman" w:cs="Times New Roman"/>
          <w:b w:val="0"/>
          <w:color w:val="000000"/>
          <w:sz w:val="24"/>
          <w:szCs w:val="24"/>
          <w:shd w:val="clear" w:color="auto" w:fill="FFFFFF"/>
        </w:rPr>
        <w:t xml:space="preserve">  soit faite  verbalement au sens de l’article 292 du </w:t>
      </w:r>
      <w:r w:rsidR="007C0AAE" w:rsidRPr="00090E4A">
        <w:rPr>
          <w:rStyle w:val="lev"/>
          <w:rFonts w:ascii="Times New Roman" w:hAnsi="Times New Roman" w:cs="Times New Roman"/>
          <w:b w:val="0"/>
          <w:color w:val="000000"/>
          <w:sz w:val="24"/>
          <w:szCs w:val="24"/>
          <w:shd w:val="clear" w:color="auto" w:fill="FFFFFF"/>
        </w:rPr>
        <w:t>C</w:t>
      </w:r>
      <w:r w:rsidR="00676D6A" w:rsidRPr="00090E4A">
        <w:rPr>
          <w:rStyle w:val="lev"/>
          <w:rFonts w:ascii="Times New Roman" w:hAnsi="Times New Roman" w:cs="Times New Roman"/>
          <w:b w:val="0"/>
          <w:color w:val="000000"/>
          <w:sz w:val="24"/>
          <w:szCs w:val="24"/>
          <w:shd w:val="clear" w:color="auto" w:fill="FFFFFF"/>
        </w:rPr>
        <w:t xml:space="preserve">ode </w:t>
      </w:r>
      <w:r w:rsidR="007C0AAE" w:rsidRPr="00090E4A">
        <w:rPr>
          <w:rStyle w:val="lev"/>
          <w:rFonts w:ascii="Times New Roman" w:hAnsi="Times New Roman" w:cs="Times New Roman"/>
          <w:b w:val="0"/>
          <w:color w:val="000000"/>
          <w:sz w:val="24"/>
          <w:szCs w:val="24"/>
          <w:shd w:val="clear" w:color="auto" w:fill="FFFFFF"/>
        </w:rPr>
        <w:t>Pénal.</w:t>
      </w:r>
      <w:r w:rsidR="00390A19" w:rsidRPr="00090E4A">
        <w:rPr>
          <w:rStyle w:val="lev"/>
          <w:rFonts w:ascii="Times New Roman" w:hAnsi="Times New Roman" w:cs="Times New Roman"/>
          <w:b w:val="0"/>
          <w:color w:val="000000"/>
          <w:sz w:val="24"/>
          <w:szCs w:val="24"/>
          <w:shd w:val="clear" w:color="auto" w:fill="FFFFFF"/>
        </w:rPr>
        <w:t xml:space="preserve"> </w:t>
      </w:r>
      <w:r w:rsidR="007C0AAE" w:rsidRPr="00090E4A">
        <w:rPr>
          <w:rStyle w:val="lev"/>
          <w:rFonts w:ascii="Times New Roman" w:hAnsi="Times New Roman" w:cs="Times New Roman"/>
          <w:b w:val="0"/>
          <w:color w:val="000000"/>
          <w:sz w:val="24"/>
          <w:szCs w:val="24"/>
          <w:shd w:val="clear" w:color="auto" w:fill="FFFFFF"/>
        </w:rPr>
        <w:t>Le</w:t>
      </w:r>
      <w:r w:rsidR="00390A19" w:rsidRPr="00090E4A">
        <w:rPr>
          <w:rStyle w:val="lev"/>
          <w:rFonts w:ascii="Times New Roman" w:hAnsi="Times New Roman" w:cs="Times New Roman"/>
          <w:b w:val="0"/>
          <w:color w:val="000000"/>
          <w:sz w:val="24"/>
          <w:szCs w:val="24"/>
          <w:shd w:val="clear" w:color="auto" w:fill="FFFFFF"/>
        </w:rPr>
        <w:t xml:space="preserve"> professeur </w:t>
      </w:r>
      <w:r w:rsidR="00B359FB" w:rsidRPr="00090E4A">
        <w:rPr>
          <w:rStyle w:val="lev"/>
          <w:rFonts w:ascii="Times New Roman" w:hAnsi="Times New Roman" w:cs="Times New Roman"/>
          <w:b w:val="0"/>
          <w:color w:val="000000"/>
          <w:sz w:val="24"/>
          <w:szCs w:val="24"/>
          <w:shd w:val="clear" w:color="auto" w:fill="FFFFFF"/>
        </w:rPr>
        <w:t xml:space="preserve"> R</w:t>
      </w:r>
      <w:r w:rsidR="00D2178B" w:rsidRPr="00090E4A">
        <w:rPr>
          <w:rStyle w:val="lev"/>
          <w:rFonts w:ascii="Times New Roman" w:hAnsi="Times New Roman" w:cs="Times New Roman"/>
          <w:b w:val="0"/>
          <w:color w:val="000000"/>
          <w:sz w:val="24"/>
          <w:szCs w:val="24"/>
          <w:shd w:val="clear" w:color="auto" w:fill="FFFFFF"/>
        </w:rPr>
        <w:t>.</w:t>
      </w:r>
      <w:r w:rsidR="00390A19" w:rsidRPr="00090E4A">
        <w:rPr>
          <w:rStyle w:val="lev"/>
          <w:rFonts w:ascii="Times New Roman" w:hAnsi="Times New Roman" w:cs="Times New Roman"/>
          <w:b w:val="0"/>
          <w:color w:val="000000"/>
          <w:sz w:val="24"/>
          <w:szCs w:val="24"/>
          <w:shd w:val="clear" w:color="auto" w:fill="FFFFFF"/>
        </w:rPr>
        <w:t>VOUIN</w:t>
      </w:r>
      <w:r w:rsidR="00B359FB" w:rsidRPr="00090E4A">
        <w:rPr>
          <w:rStyle w:val="lev"/>
          <w:rFonts w:ascii="Times New Roman" w:hAnsi="Times New Roman" w:cs="Times New Roman"/>
          <w:b w:val="0"/>
          <w:color w:val="000000"/>
          <w:sz w:val="24"/>
          <w:szCs w:val="24"/>
          <w:shd w:val="clear" w:color="auto" w:fill="FFFFFF"/>
        </w:rPr>
        <w:t xml:space="preserve"> </w:t>
      </w:r>
      <w:r w:rsidR="00390A19" w:rsidRPr="00090E4A">
        <w:rPr>
          <w:rStyle w:val="lev"/>
          <w:rFonts w:ascii="Times New Roman" w:hAnsi="Times New Roman" w:cs="Times New Roman"/>
          <w:b w:val="0"/>
          <w:color w:val="000000"/>
          <w:sz w:val="24"/>
          <w:szCs w:val="24"/>
          <w:shd w:val="clear" w:color="auto" w:fill="FFFFFF"/>
        </w:rPr>
        <w:t xml:space="preserve"> a </w:t>
      </w:r>
      <w:r w:rsidR="007C0AAE" w:rsidRPr="00090E4A">
        <w:rPr>
          <w:rStyle w:val="lev"/>
          <w:rFonts w:ascii="Times New Roman" w:hAnsi="Times New Roman" w:cs="Times New Roman"/>
          <w:b w:val="0"/>
          <w:color w:val="000000"/>
          <w:sz w:val="24"/>
          <w:szCs w:val="24"/>
          <w:shd w:val="clear" w:color="auto" w:fill="FFFFFF"/>
        </w:rPr>
        <w:t>considéré</w:t>
      </w:r>
      <w:r w:rsidR="00390A19" w:rsidRPr="00090E4A">
        <w:rPr>
          <w:rStyle w:val="lev"/>
          <w:rFonts w:ascii="Times New Roman" w:hAnsi="Times New Roman" w:cs="Times New Roman"/>
          <w:b w:val="0"/>
          <w:color w:val="000000"/>
          <w:sz w:val="24"/>
          <w:szCs w:val="24"/>
          <w:shd w:val="clear" w:color="auto" w:fill="FFFFFF"/>
        </w:rPr>
        <w:t xml:space="preserve"> que la menace n’a par elle-même qu’une faible autonomie dans la mesure </w:t>
      </w:r>
      <w:r w:rsidR="00B84935" w:rsidRPr="00090E4A">
        <w:rPr>
          <w:rStyle w:val="lev"/>
          <w:rFonts w:ascii="Times New Roman" w:hAnsi="Times New Roman" w:cs="Times New Roman"/>
          <w:b w:val="0"/>
          <w:color w:val="000000"/>
          <w:sz w:val="24"/>
          <w:szCs w:val="24"/>
          <w:shd w:val="clear" w:color="auto" w:fill="FFFFFF"/>
        </w:rPr>
        <w:t>où</w:t>
      </w:r>
      <w:r w:rsidR="00390A19" w:rsidRPr="00090E4A">
        <w:rPr>
          <w:rStyle w:val="lev"/>
          <w:rFonts w:ascii="Times New Roman" w:hAnsi="Times New Roman" w:cs="Times New Roman"/>
          <w:b w:val="0"/>
          <w:color w:val="000000"/>
          <w:sz w:val="24"/>
          <w:szCs w:val="24"/>
          <w:shd w:val="clear" w:color="auto" w:fill="FFFFFF"/>
        </w:rPr>
        <w:t xml:space="preserve"> elle se </w:t>
      </w:r>
      <w:r w:rsidR="00B359FB" w:rsidRPr="00090E4A">
        <w:rPr>
          <w:rStyle w:val="lev"/>
          <w:rFonts w:ascii="Times New Roman" w:hAnsi="Times New Roman" w:cs="Times New Roman"/>
          <w:b w:val="0"/>
          <w:color w:val="000000"/>
          <w:sz w:val="24"/>
          <w:szCs w:val="24"/>
          <w:shd w:val="clear" w:color="auto" w:fill="FFFFFF"/>
        </w:rPr>
        <w:t>ramène</w:t>
      </w:r>
      <w:r w:rsidR="00390A19" w:rsidRPr="00090E4A">
        <w:rPr>
          <w:rStyle w:val="lev"/>
          <w:rFonts w:ascii="Times New Roman" w:hAnsi="Times New Roman" w:cs="Times New Roman"/>
          <w:b w:val="0"/>
          <w:color w:val="000000"/>
          <w:sz w:val="24"/>
          <w:szCs w:val="24"/>
          <w:shd w:val="clear" w:color="auto" w:fill="FFFFFF"/>
        </w:rPr>
        <w:t xml:space="preserve"> en </w:t>
      </w:r>
      <w:r w:rsidR="00CA2BCD" w:rsidRPr="00090E4A">
        <w:rPr>
          <w:rStyle w:val="lev"/>
          <w:rFonts w:ascii="Times New Roman" w:hAnsi="Times New Roman" w:cs="Times New Roman"/>
          <w:b w:val="0"/>
          <w:color w:val="000000"/>
          <w:sz w:val="24"/>
          <w:szCs w:val="24"/>
          <w:shd w:val="clear" w:color="auto" w:fill="FFFFFF"/>
        </w:rPr>
        <w:t>pratique,</w:t>
      </w:r>
      <w:r w:rsidR="00937656" w:rsidRPr="00090E4A">
        <w:rPr>
          <w:rStyle w:val="lev"/>
          <w:rFonts w:ascii="Times New Roman" w:hAnsi="Times New Roman" w:cs="Times New Roman"/>
          <w:b w:val="0"/>
          <w:color w:val="000000"/>
          <w:sz w:val="24"/>
          <w:szCs w:val="24"/>
          <w:shd w:val="clear" w:color="auto" w:fill="FFFFFF"/>
        </w:rPr>
        <w:t xml:space="preserve"> </w:t>
      </w:r>
      <w:r w:rsidR="00390A19" w:rsidRPr="00090E4A">
        <w:rPr>
          <w:rStyle w:val="lev"/>
          <w:rFonts w:ascii="Times New Roman" w:hAnsi="Times New Roman" w:cs="Times New Roman"/>
          <w:b w:val="0"/>
          <w:color w:val="000000"/>
          <w:sz w:val="24"/>
          <w:szCs w:val="24"/>
          <w:shd w:val="clear" w:color="auto" w:fill="FFFFFF"/>
        </w:rPr>
        <w:t>aux autres moyens d’expressions</w:t>
      </w:r>
      <w:commentRangeStart w:id="7"/>
      <w:r w:rsidR="00831CA4" w:rsidRPr="00090E4A">
        <w:rPr>
          <w:rStyle w:val="Appelnotedebasdep"/>
          <w:rFonts w:ascii="Times New Roman" w:hAnsi="Times New Roman" w:cs="Times New Roman"/>
          <w:bCs/>
          <w:color w:val="000000"/>
          <w:sz w:val="24"/>
          <w:szCs w:val="24"/>
          <w:shd w:val="clear" w:color="auto" w:fill="FFFFFF"/>
        </w:rPr>
        <w:footnoteReference w:id="1"/>
      </w:r>
      <w:commentRangeEnd w:id="7"/>
      <w:r w:rsidR="00186D8F">
        <w:rPr>
          <w:rStyle w:val="Marquedecommentaire"/>
        </w:rPr>
        <w:commentReference w:id="7"/>
      </w:r>
      <w:r w:rsidR="00235A92" w:rsidRPr="00090E4A">
        <w:rPr>
          <w:rStyle w:val="lev"/>
          <w:rFonts w:ascii="Times New Roman" w:hAnsi="Times New Roman" w:cs="Times New Roman"/>
          <w:color w:val="000000"/>
          <w:sz w:val="24"/>
          <w:szCs w:val="24"/>
          <w:shd w:val="clear" w:color="auto" w:fill="FFFFFF"/>
        </w:rPr>
        <w:t xml:space="preserve">. </w:t>
      </w:r>
    </w:p>
    <w:p w:rsidR="00D2178B" w:rsidRPr="00090E4A" w:rsidRDefault="00D2178B" w:rsidP="00A526DF">
      <w:pPr>
        <w:spacing w:line="360" w:lineRule="auto"/>
        <w:jc w:val="both"/>
        <w:rPr>
          <w:rStyle w:val="lev"/>
          <w:rFonts w:ascii="Times New Roman" w:hAnsi="Times New Roman" w:cs="Times New Roman"/>
          <w:b w:val="0"/>
          <w:color w:val="000000"/>
          <w:sz w:val="24"/>
          <w:szCs w:val="24"/>
          <w:shd w:val="clear" w:color="auto" w:fill="FFFFFF"/>
        </w:rPr>
      </w:pPr>
    </w:p>
    <w:p w:rsidR="00E60C12" w:rsidRDefault="00E60C12" w:rsidP="00A526DF">
      <w:pPr>
        <w:spacing w:line="360" w:lineRule="auto"/>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t>Article</w:t>
      </w:r>
      <w:r w:rsidR="0060710B" w:rsidRPr="00090E4A">
        <w:rPr>
          <w:rStyle w:val="lev"/>
          <w:rFonts w:ascii="Times New Roman" w:hAnsi="Times New Roman" w:cs="Times New Roman"/>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196</w:t>
      </w:r>
    </w:p>
    <w:p w:rsidR="00704EA1" w:rsidRPr="00090E4A" w:rsidRDefault="0021292D"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L’outrage fait  par paroles</w:t>
      </w:r>
      <w:r w:rsidR="001F20A1" w:rsidRPr="00090E4A">
        <w:rPr>
          <w:rStyle w:val="lev"/>
          <w:rFonts w:ascii="Times New Roman" w:hAnsi="Times New Roman" w:cs="Times New Roman"/>
          <w:color w:val="000000"/>
          <w:sz w:val="24"/>
          <w:szCs w:val="24"/>
          <w:shd w:val="clear" w:color="auto" w:fill="FFFFFF"/>
        </w:rPr>
        <w:t>,</w:t>
      </w:r>
      <w:r w:rsidR="00704EA1" w:rsidRPr="00090E4A">
        <w:rPr>
          <w:rStyle w:val="lev"/>
          <w:rFonts w:ascii="Times New Roman" w:hAnsi="Times New Roman" w:cs="Times New Roman"/>
          <w:color w:val="000000"/>
          <w:sz w:val="24"/>
          <w:szCs w:val="24"/>
          <w:shd w:val="clear" w:color="auto" w:fill="FFFFFF"/>
        </w:rPr>
        <w:t xml:space="preserve"> gestes,</w:t>
      </w:r>
      <w:r w:rsidR="001B6A08" w:rsidRPr="00090E4A">
        <w:rPr>
          <w:rStyle w:val="lev"/>
          <w:rFonts w:ascii="Times New Roman" w:hAnsi="Times New Roman" w:cs="Times New Roman"/>
          <w:color w:val="000000"/>
          <w:sz w:val="24"/>
          <w:szCs w:val="24"/>
          <w:shd w:val="clear" w:color="auto" w:fill="FFFFFF"/>
        </w:rPr>
        <w:t xml:space="preserve"> menaces ,écrits</w:t>
      </w:r>
      <w:r w:rsidR="00704EA1" w:rsidRPr="00090E4A">
        <w:rPr>
          <w:rStyle w:val="lev"/>
          <w:rFonts w:ascii="Times New Roman" w:hAnsi="Times New Roman" w:cs="Times New Roman"/>
          <w:color w:val="000000"/>
          <w:sz w:val="24"/>
          <w:szCs w:val="24"/>
          <w:shd w:val="clear" w:color="auto" w:fill="FFFFFF"/>
        </w:rPr>
        <w:t xml:space="preserve"> ou dessins non rendus publics ou encore par envoi d’objets quelconques dans la </w:t>
      </w:r>
      <w:r w:rsidR="001B6A08" w:rsidRPr="00090E4A">
        <w:rPr>
          <w:rStyle w:val="lev"/>
          <w:rFonts w:ascii="Times New Roman" w:hAnsi="Times New Roman" w:cs="Times New Roman"/>
          <w:color w:val="000000"/>
          <w:sz w:val="24"/>
          <w:szCs w:val="24"/>
          <w:shd w:val="clear" w:color="auto" w:fill="FFFFFF"/>
        </w:rPr>
        <w:t>même</w:t>
      </w:r>
      <w:r w:rsidR="00704EA1" w:rsidRPr="00090E4A">
        <w:rPr>
          <w:rStyle w:val="lev"/>
          <w:rFonts w:ascii="Times New Roman" w:hAnsi="Times New Roman" w:cs="Times New Roman"/>
          <w:color w:val="000000"/>
          <w:sz w:val="24"/>
          <w:szCs w:val="24"/>
          <w:shd w:val="clear" w:color="auto" w:fill="FFFFFF"/>
        </w:rPr>
        <w:t xml:space="preserve"> intention,</w:t>
      </w:r>
      <w:r w:rsidR="001B6A08" w:rsidRPr="00090E4A">
        <w:rPr>
          <w:rStyle w:val="lev"/>
          <w:rFonts w:ascii="Times New Roman" w:hAnsi="Times New Roman" w:cs="Times New Roman"/>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 xml:space="preserve">et visant tout officier </w:t>
      </w:r>
      <w:r w:rsidR="001B6A08" w:rsidRPr="00090E4A">
        <w:rPr>
          <w:rStyle w:val="lev"/>
          <w:rFonts w:ascii="Times New Roman" w:hAnsi="Times New Roman" w:cs="Times New Roman"/>
          <w:color w:val="000000"/>
          <w:sz w:val="24"/>
          <w:szCs w:val="24"/>
          <w:shd w:val="clear" w:color="auto" w:fill="FFFFFF"/>
        </w:rPr>
        <w:t>ministériel</w:t>
      </w:r>
      <w:r w:rsidR="00704EA1" w:rsidRPr="00090E4A">
        <w:rPr>
          <w:rStyle w:val="lev"/>
          <w:rFonts w:ascii="Times New Roman" w:hAnsi="Times New Roman" w:cs="Times New Roman"/>
          <w:color w:val="000000"/>
          <w:sz w:val="24"/>
          <w:szCs w:val="24"/>
          <w:shd w:val="clear" w:color="auto" w:fill="FFFFFF"/>
        </w:rPr>
        <w:t xml:space="preserve"> ou agent </w:t>
      </w:r>
      <w:r w:rsidR="001B6A08" w:rsidRPr="00090E4A">
        <w:rPr>
          <w:rStyle w:val="lev"/>
          <w:rFonts w:ascii="Times New Roman" w:hAnsi="Times New Roman" w:cs="Times New Roman"/>
          <w:color w:val="000000"/>
          <w:sz w:val="24"/>
          <w:szCs w:val="24"/>
          <w:shd w:val="clear" w:color="auto" w:fill="FFFFFF"/>
        </w:rPr>
        <w:t>dépositaire</w:t>
      </w:r>
      <w:r w:rsidR="00704EA1" w:rsidRPr="00090E4A">
        <w:rPr>
          <w:rStyle w:val="lev"/>
          <w:rFonts w:ascii="Times New Roman" w:hAnsi="Times New Roman" w:cs="Times New Roman"/>
          <w:color w:val="000000"/>
          <w:sz w:val="24"/>
          <w:szCs w:val="24"/>
          <w:shd w:val="clear" w:color="auto" w:fill="FFFFFF"/>
        </w:rPr>
        <w:t xml:space="preserve"> de la force publique ou de tout citoyen chargé d’un </w:t>
      </w:r>
      <w:r w:rsidR="001B6A08" w:rsidRPr="00090E4A">
        <w:rPr>
          <w:rStyle w:val="lev"/>
          <w:rFonts w:ascii="Times New Roman" w:hAnsi="Times New Roman" w:cs="Times New Roman"/>
          <w:color w:val="000000"/>
          <w:sz w:val="24"/>
          <w:szCs w:val="24"/>
          <w:shd w:val="clear" w:color="auto" w:fill="FFFFFF"/>
        </w:rPr>
        <w:t>ministère</w:t>
      </w:r>
      <w:r w:rsidR="00704EA1" w:rsidRPr="00090E4A">
        <w:rPr>
          <w:rStyle w:val="lev"/>
          <w:rFonts w:ascii="Times New Roman" w:hAnsi="Times New Roman" w:cs="Times New Roman"/>
          <w:color w:val="000000"/>
          <w:sz w:val="24"/>
          <w:szCs w:val="24"/>
          <w:shd w:val="clear" w:color="auto" w:fill="FFFFFF"/>
        </w:rPr>
        <w:t xml:space="preserve"> de service public ,dans l’</w:t>
      </w:r>
      <w:r w:rsidR="001B6A08" w:rsidRPr="00090E4A">
        <w:rPr>
          <w:rStyle w:val="lev"/>
          <w:rFonts w:ascii="Times New Roman" w:hAnsi="Times New Roman" w:cs="Times New Roman"/>
          <w:color w:val="000000"/>
          <w:sz w:val="24"/>
          <w:szCs w:val="24"/>
          <w:shd w:val="clear" w:color="auto" w:fill="FFFFFF"/>
        </w:rPr>
        <w:t>exercice</w:t>
      </w:r>
      <w:r w:rsidR="00704EA1" w:rsidRPr="00090E4A">
        <w:rPr>
          <w:rStyle w:val="lev"/>
          <w:rFonts w:ascii="Times New Roman" w:hAnsi="Times New Roman" w:cs="Times New Roman"/>
          <w:color w:val="000000"/>
          <w:sz w:val="24"/>
          <w:szCs w:val="24"/>
          <w:shd w:val="clear" w:color="auto" w:fill="FFFFFF"/>
        </w:rPr>
        <w:t xml:space="preserve"> ou à l’occasion de l’exercice de ses fonctions,</w:t>
      </w:r>
      <w:r w:rsidR="001B6A08" w:rsidRPr="00090E4A">
        <w:rPr>
          <w:rStyle w:val="lev"/>
          <w:rFonts w:ascii="Times New Roman" w:hAnsi="Times New Roman" w:cs="Times New Roman"/>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sera puni d’un emprisonnement d’un mois à trois mois et d’une amende de 20</w:t>
      </w:r>
      <w:r w:rsidR="007F1C04" w:rsidRPr="00090E4A">
        <w:rPr>
          <w:rStyle w:val="lev"/>
          <w:rFonts w:ascii="Times New Roman" w:hAnsi="Times New Roman" w:cs="Times New Roman"/>
          <w:color w:val="000000"/>
          <w:sz w:val="24"/>
          <w:szCs w:val="24"/>
          <w:shd w:val="clear" w:color="auto" w:fill="FFFFFF"/>
        </w:rPr>
        <w:t>.</w:t>
      </w:r>
      <w:r w:rsidR="00704EA1" w:rsidRPr="00090E4A">
        <w:rPr>
          <w:rStyle w:val="lev"/>
          <w:rFonts w:ascii="Times New Roman" w:hAnsi="Times New Roman" w:cs="Times New Roman"/>
          <w:color w:val="000000"/>
          <w:sz w:val="24"/>
          <w:szCs w:val="24"/>
          <w:shd w:val="clear" w:color="auto" w:fill="FFFFFF"/>
        </w:rPr>
        <w:t>000 à 50</w:t>
      </w:r>
      <w:r w:rsidR="007F1C04" w:rsidRPr="00090E4A">
        <w:rPr>
          <w:rStyle w:val="lev"/>
          <w:rFonts w:ascii="Times New Roman" w:hAnsi="Times New Roman" w:cs="Times New Roman"/>
          <w:color w:val="000000"/>
          <w:sz w:val="24"/>
          <w:szCs w:val="24"/>
          <w:shd w:val="clear" w:color="auto" w:fill="FFFFFF"/>
        </w:rPr>
        <w:t>.</w:t>
      </w:r>
      <w:r w:rsidR="00704EA1" w:rsidRPr="00090E4A">
        <w:rPr>
          <w:rStyle w:val="lev"/>
          <w:rFonts w:ascii="Times New Roman" w:hAnsi="Times New Roman" w:cs="Times New Roman"/>
          <w:color w:val="000000"/>
          <w:sz w:val="24"/>
          <w:szCs w:val="24"/>
          <w:shd w:val="clear" w:color="auto" w:fill="FFFFFF"/>
        </w:rPr>
        <w:t>000 francs ou de l’une de ces peines seulement.</w:t>
      </w:r>
    </w:p>
    <w:p w:rsidR="00EF2FF5" w:rsidRPr="00090E4A" w:rsidRDefault="00EF2FF5" w:rsidP="00A526DF">
      <w:pPr>
        <w:pStyle w:val="Paragraphedeliste"/>
        <w:numPr>
          <w:ilvl w:val="0"/>
          <w:numId w:val="3"/>
        </w:numPr>
        <w:spacing w:line="360" w:lineRule="auto"/>
        <w:ind w:left="1701" w:hanging="1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Commet le délit d’outrage à agent, le conducteur de véhicule qui refuse d’obtempérer à l’ordre qui lui a été donné de faire descendre</w:t>
      </w:r>
      <w:r w:rsidR="006E219F">
        <w:rPr>
          <w:rStyle w:val="lev"/>
          <w:rFonts w:ascii="Times New Roman" w:hAnsi="Times New Roman" w:cs="Times New Roman"/>
          <w:b w:val="0"/>
          <w:color w:val="000000"/>
          <w:sz w:val="24"/>
          <w:szCs w:val="24"/>
          <w:shd w:val="clear" w:color="auto" w:fill="FFFFFF"/>
        </w:rPr>
        <w:t xml:space="preserve"> les passagers en surnombre. </w:t>
      </w:r>
    </w:p>
    <w:p w:rsidR="00F50314" w:rsidRPr="00090E4A" w:rsidRDefault="007C0AAE" w:rsidP="00A526DF">
      <w:pPr>
        <w:spacing w:line="360" w:lineRule="auto"/>
        <w:ind w:left="1701"/>
        <w:jc w:val="both"/>
        <w:rPr>
          <w:rStyle w:val="lev"/>
          <w:rFonts w:ascii="Times New Roman" w:hAnsi="Times New Roman" w:cs="Times New Roman"/>
          <w:b w:val="0"/>
          <w:bCs w:val="0"/>
          <w:sz w:val="24"/>
          <w:szCs w:val="24"/>
        </w:rPr>
      </w:pPr>
      <w:r w:rsidRPr="00090E4A">
        <w:rPr>
          <w:rStyle w:val="lev"/>
          <w:rFonts w:ascii="Times New Roman" w:hAnsi="Times New Roman" w:cs="Times New Roman"/>
          <w:color w:val="000000"/>
          <w:sz w:val="24"/>
          <w:szCs w:val="24"/>
          <w:shd w:val="clear" w:color="auto" w:fill="FFFFFF"/>
        </w:rPr>
        <w:t>Cour d’Appel de Dakar</w:t>
      </w:r>
      <w:r w:rsidR="001B5105">
        <w:rPr>
          <w:rStyle w:val="lev"/>
          <w:rFonts w:ascii="Times New Roman" w:hAnsi="Times New Roman" w:cs="Times New Roman"/>
          <w:color w:val="000000"/>
          <w:sz w:val="24"/>
          <w:szCs w:val="24"/>
          <w:shd w:val="clear" w:color="auto" w:fill="FFFFFF"/>
        </w:rPr>
        <w:t xml:space="preserve"> –Chambre Correctionnelle</w:t>
      </w:r>
      <w:r w:rsidRPr="00090E4A">
        <w:rPr>
          <w:rStyle w:val="lev"/>
          <w:rFonts w:ascii="Times New Roman" w:hAnsi="Times New Roman" w:cs="Times New Roman"/>
          <w:color w:val="000000"/>
          <w:sz w:val="24"/>
          <w:szCs w:val="24"/>
          <w:shd w:val="clear" w:color="auto" w:fill="FFFFFF"/>
        </w:rPr>
        <w:t xml:space="preserve"> </w:t>
      </w:r>
      <w:r w:rsidR="002244A8">
        <w:rPr>
          <w:rStyle w:val="lev"/>
          <w:rFonts w:ascii="Times New Roman" w:hAnsi="Times New Roman" w:cs="Times New Roman"/>
          <w:color w:val="000000"/>
          <w:sz w:val="24"/>
          <w:szCs w:val="24"/>
          <w:shd w:val="clear" w:color="auto" w:fill="FFFFFF"/>
        </w:rPr>
        <w:t>- A</w:t>
      </w:r>
      <w:r w:rsidRPr="00090E4A">
        <w:rPr>
          <w:rStyle w:val="lev"/>
          <w:rFonts w:ascii="Times New Roman" w:hAnsi="Times New Roman" w:cs="Times New Roman"/>
          <w:color w:val="000000"/>
          <w:sz w:val="24"/>
          <w:szCs w:val="24"/>
          <w:shd w:val="clear" w:color="auto" w:fill="FFFFFF"/>
        </w:rPr>
        <w:t>rrêt n°789 du 01aoû</w:t>
      </w:r>
      <w:r w:rsidR="00EF2FF5" w:rsidRPr="00090E4A">
        <w:rPr>
          <w:rStyle w:val="lev"/>
          <w:rFonts w:ascii="Times New Roman" w:hAnsi="Times New Roman" w:cs="Times New Roman"/>
          <w:color w:val="000000"/>
          <w:sz w:val="24"/>
          <w:szCs w:val="24"/>
          <w:shd w:val="clear" w:color="auto" w:fill="FFFFFF"/>
        </w:rPr>
        <w:t>t 2005 M</w:t>
      </w:r>
      <w:r w:rsidRPr="00090E4A">
        <w:rPr>
          <w:rStyle w:val="lev"/>
          <w:rFonts w:ascii="Times New Roman" w:hAnsi="Times New Roman" w:cs="Times New Roman"/>
          <w:color w:val="000000"/>
          <w:sz w:val="24"/>
          <w:szCs w:val="24"/>
          <w:shd w:val="clear" w:color="auto" w:fill="FFFFFF"/>
        </w:rPr>
        <w:t xml:space="preserve">inistère </w:t>
      </w:r>
      <w:r w:rsidR="00EF2FF5" w:rsidRPr="00090E4A">
        <w:rPr>
          <w:rStyle w:val="lev"/>
          <w:rFonts w:ascii="Times New Roman" w:hAnsi="Times New Roman" w:cs="Times New Roman"/>
          <w:color w:val="000000"/>
          <w:sz w:val="24"/>
          <w:szCs w:val="24"/>
          <w:shd w:val="clear" w:color="auto" w:fill="FFFFFF"/>
        </w:rPr>
        <w:t>P</w:t>
      </w:r>
      <w:r w:rsidRPr="00090E4A">
        <w:rPr>
          <w:rStyle w:val="lev"/>
          <w:rFonts w:ascii="Times New Roman" w:hAnsi="Times New Roman" w:cs="Times New Roman"/>
          <w:color w:val="000000"/>
          <w:sz w:val="24"/>
          <w:szCs w:val="24"/>
          <w:shd w:val="clear" w:color="auto" w:fill="FFFFFF"/>
        </w:rPr>
        <w:t>ublic</w:t>
      </w:r>
      <w:r w:rsidR="00EF2FF5" w:rsidRPr="00090E4A">
        <w:rPr>
          <w:rStyle w:val="lev"/>
          <w:rFonts w:ascii="Times New Roman" w:hAnsi="Times New Roman" w:cs="Times New Roman"/>
          <w:color w:val="000000"/>
          <w:sz w:val="24"/>
          <w:szCs w:val="24"/>
          <w:shd w:val="clear" w:color="auto" w:fill="FFFFFF"/>
        </w:rPr>
        <w:t xml:space="preserve"> c</w:t>
      </w:r>
      <w:r w:rsidRPr="00090E4A">
        <w:rPr>
          <w:rStyle w:val="lev"/>
          <w:rFonts w:ascii="Times New Roman" w:hAnsi="Times New Roman" w:cs="Times New Roman"/>
          <w:color w:val="000000"/>
          <w:sz w:val="24"/>
          <w:szCs w:val="24"/>
          <w:shd w:val="clear" w:color="auto" w:fill="FFFFFF"/>
        </w:rPr>
        <w:t xml:space="preserve">ontre </w:t>
      </w:r>
      <w:r w:rsidRPr="00090E4A">
        <w:rPr>
          <w:rFonts w:ascii="Times New Roman" w:hAnsi="Times New Roman" w:cs="Times New Roman"/>
          <w:b/>
          <w:sz w:val="24"/>
          <w:szCs w:val="24"/>
        </w:rPr>
        <w:t xml:space="preserve">Abdel Kader </w:t>
      </w:r>
      <w:commentRangeStart w:id="8"/>
      <w:r w:rsidRPr="00090E4A">
        <w:rPr>
          <w:rFonts w:ascii="Times New Roman" w:hAnsi="Times New Roman" w:cs="Times New Roman"/>
          <w:b/>
          <w:sz w:val="24"/>
          <w:szCs w:val="24"/>
        </w:rPr>
        <w:t>KHAMOUD</w:t>
      </w:r>
      <w:commentRangeEnd w:id="8"/>
      <w:r w:rsidR="00186D8F">
        <w:rPr>
          <w:rStyle w:val="Marquedecommentaire"/>
        </w:rPr>
        <w:commentReference w:id="8"/>
      </w:r>
    </w:p>
    <w:p w:rsidR="00A35E95" w:rsidRPr="00090E4A" w:rsidRDefault="00CB16C6" w:rsidP="00A526DF">
      <w:pPr>
        <w:pStyle w:val="Paragraphedeliste"/>
        <w:numPr>
          <w:ilvl w:val="0"/>
          <w:numId w:val="3"/>
        </w:numPr>
        <w:spacing w:line="360" w:lineRule="auto"/>
        <w:ind w:left="1701" w:hanging="1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Il</w:t>
      </w:r>
      <w:r w:rsidR="00A35E95" w:rsidRPr="00090E4A">
        <w:rPr>
          <w:rStyle w:val="lev"/>
          <w:rFonts w:ascii="Times New Roman" w:hAnsi="Times New Roman" w:cs="Times New Roman"/>
          <w:b w:val="0"/>
          <w:color w:val="000000"/>
          <w:sz w:val="24"/>
          <w:szCs w:val="24"/>
          <w:shd w:val="clear" w:color="auto" w:fill="FFFFFF"/>
        </w:rPr>
        <w:t xml:space="preserve"> </w:t>
      </w:r>
      <w:r w:rsidRPr="00090E4A">
        <w:rPr>
          <w:rStyle w:val="lev"/>
          <w:rFonts w:ascii="Times New Roman" w:hAnsi="Times New Roman" w:cs="Times New Roman"/>
          <w:b w:val="0"/>
          <w:color w:val="000000"/>
          <w:sz w:val="24"/>
          <w:szCs w:val="24"/>
          <w:shd w:val="clear" w:color="auto" w:fill="FFFFFF"/>
        </w:rPr>
        <w:t>a été jugé qu</w:t>
      </w:r>
      <w:r w:rsidR="00935155" w:rsidRPr="00090E4A">
        <w:rPr>
          <w:rStyle w:val="lev"/>
          <w:rFonts w:ascii="Times New Roman" w:hAnsi="Times New Roman" w:cs="Times New Roman"/>
          <w:b w:val="0"/>
          <w:color w:val="000000"/>
          <w:sz w:val="24"/>
          <w:szCs w:val="24"/>
          <w:shd w:val="clear" w:color="auto" w:fill="FFFFFF"/>
        </w:rPr>
        <w:t xml:space="preserve">e la  maltraitance alléguée par le prévenu est sans influence sur la constitution du </w:t>
      </w:r>
      <w:r w:rsidR="00A35E95" w:rsidRPr="00090E4A">
        <w:rPr>
          <w:rStyle w:val="lev"/>
          <w:rFonts w:ascii="Times New Roman" w:hAnsi="Times New Roman" w:cs="Times New Roman"/>
          <w:b w:val="0"/>
          <w:color w:val="000000"/>
          <w:sz w:val="24"/>
          <w:szCs w:val="24"/>
          <w:shd w:val="clear" w:color="auto" w:fill="FFFFFF"/>
        </w:rPr>
        <w:t>délit</w:t>
      </w:r>
      <w:r w:rsidR="00935155" w:rsidRPr="00090E4A">
        <w:rPr>
          <w:rStyle w:val="lev"/>
          <w:rFonts w:ascii="Times New Roman" w:hAnsi="Times New Roman" w:cs="Times New Roman"/>
          <w:b w:val="0"/>
          <w:color w:val="000000"/>
          <w:sz w:val="24"/>
          <w:szCs w:val="24"/>
          <w:shd w:val="clear" w:color="auto" w:fill="FFFFFF"/>
        </w:rPr>
        <w:t xml:space="preserve"> d’outrage à agent dans l’exercice de ses fonctions dès lors que le </w:t>
      </w:r>
      <w:r w:rsidR="00A35E95" w:rsidRPr="00090E4A">
        <w:rPr>
          <w:rStyle w:val="lev"/>
          <w:rFonts w:ascii="Times New Roman" w:hAnsi="Times New Roman" w:cs="Times New Roman"/>
          <w:b w:val="0"/>
          <w:color w:val="000000"/>
          <w:sz w:val="24"/>
          <w:szCs w:val="24"/>
          <w:shd w:val="clear" w:color="auto" w:fill="FFFFFF"/>
        </w:rPr>
        <w:t>prévenu</w:t>
      </w:r>
      <w:r w:rsidR="00935155" w:rsidRPr="00090E4A">
        <w:rPr>
          <w:rStyle w:val="lev"/>
          <w:rFonts w:ascii="Times New Roman" w:hAnsi="Times New Roman" w:cs="Times New Roman"/>
          <w:b w:val="0"/>
          <w:color w:val="000000"/>
          <w:sz w:val="24"/>
          <w:szCs w:val="24"/>
          <w:shd w:val="clear" w:color="auto" w:fill="FFFFFF"/>
        </w:rPr>
        <w:t xml:space="preserve"> a </w:t>
      </w:r>
      <w:r w:rsidR="00A35E95" w:rsidRPr="00090E4A">
        <w:rPr>
          <w:rStyle w:val="lev"/>
          <w:rFonts w:ascii="Times New Roman" w:hAnsi="Times New Roman" w:cs="Times New Roman"/>
          <w:b w:val="0"/>
          <w:color w:val="000000"/>
          <w:sz w:val="24"/>
          <w:szCs w:val="24"/>
          <w:shd w:val="clear" w:color="auto" w:fill="FFFFFF"/>
        </w:rPr>
        <w:t>proféré</w:t>
      </w:r>
      <w:r w:rsidR="00935155" w:rsidRPr="00090E4A">
        <w:rPr>
          <w:rStyle w:val="lev"/>
          <w:rFonts w:ascii="Times New Roman" w:hAnsi="Times New Roman" w:cs="Times New Roman"/>
          <w:b w:val="0"/>
          <w:color w:val="000000"/>
          <w:sz w:val="24"/>
          <w:szCs w:val="24"/>
          <w:shd w:val="clear" w:color="auto" w:fill="FFFFFF"/>
        </w:rPr>
        <w:t xml:space="preserve"> des injures à </w:t>
      </w:r>
      <w:r w:rsidR="00047982" w:rsidRPr="00090E4A">
        <w:rPr>
          <w:rStyle w:val="lev"/>
          <w:rFonts w:ascii="Times New Roman" w:hAnsi="Times New Roman" w:cs="Times New Roman"/>
          <w:b w:val="0"/>
          <w:color w:val="000000"/>
          <w:sz w:val="24"/>
          <w:szCs w:val="24"/>
          <w:shd w:val="clear" w:color="auto" w:fill="FFFFFF"/>
        </w:rPr>
        <w:t>l’</w:t>
      </w:r>
      <w:r w:rsidR="00935155" w:rsidRPr="00090E4A">
        <w:rPr>
          <w:rStyle w:val="lev"/>
          <w:rFonts w:ascii="Times New Roman" w:hAnsi="Times New Roman" w:cs="Times New Roman"/>
          <w:b w:val="0"/>
          <w:color w:val="000000"/>
          <w:sz w:val="24"/>
          <w:szCs w:val="24"/>
          <w:shd w:val="clear" w:color="auto" w:fill="FFFFFF"/>
        </w:rPr>
        <w:t xml:space="preserve">endroit des </w:t>
      </w:r>
      <w:r w:rsidR="00A35E95" w:rsidRPr="00090E4A">
        <w:rPr>
          <w:rStyle w:val="lev"/>
          <w:rFonts w:ascii="Times New Roman" w:hAnsi="Times New Roman" w:cs="Times New Roman"/>
          <w:b w:val="0"/>
          <w:color w:val="000000"/>
          <w:sz w:val="24"/>
          <w:szCs w:val="24"/>
          <w:shd w:val="clear" w:color="auto" w:fill="FFFFFF"/>
        </w:rPr>
        <w:t>policiers</w:t>
      </w:r>
      <w:r w:rsidR="00935155" w:rsidRPr="00090E4A">
        <w:rPr>
          <w:rStyle w:val="lev"/>
          <w:rFonts w:ascii="Times New Roman" w:hAnsi="Times New Roman" w:cs="Times New Roman"/>
          <w:b w:val="0"/>
          <w:color w:val="000000"/>
          <w:sz w:val="24"/>
          <w:szCs w:val="24"/>
          <w:shd w:val="clear" w:color="auto" w:fill="FFFFFF"/>
        </w:rPr>
        <w:t xml:space="preserve"> qui le conduisai</w:t>
      </w:r>
      <w:r w:rsidR="00A35E95" w:rsidRPr="00090E4A">
        <w:rPr>
          <w:rStyle w:val="lev"/>
          <w:rFonts w:ascii="Times New Roman" w:hAnsi="Times New Roman" w:cs="Times New Roman"/>
          <w:b w:val="0"/>
          <w:color w:val="000000"/>
          <w:sz w:val="24"/>
          <w:szCs w:val="24"/>
          <w:shd w:val="clear" w:color="auto" w:fill="FFFFFF"/>
        </w:rPr>
        <w:t>en</w:t>
      </w:r>
      <w:r w:rsidR="00935155" w:rsidRPr="00090E4A">
        <w:rPr>
          <w:rStyle w:val="lev"/>
          <w:rFonts w:ascii="Times New Roman" w:hAnsi="Times New Roman" w:cs="Times New Roman"/>
          <w:b w:val="0"/>
          <w:color w:val="000000"/>
          <w:sz w:val="24"/>
          <w:szCs w:val="24"/>
          <w:shd w:val="clear" w:color="auto" w:fill="FFFFFF"/>
        </w:rPr>
        <w:t>t au poste de police</w:t>
      </w:r>
      <w:r w:rsidR="007C0AAE" w:rsidRPr="00090E4A">
        <w:rPr>
          <w:rStyle w:val="lev"/>
          <w:rFonts w:ascii="Times New Roman" w:hAnsi="Times New Roman" w:cs="Times New Roman"/>
          <w:b w:val="0"/>
          <w:color w:val="000000"/>
          <w:sz w:val="24"/>
          <w:szCs w:val="24"/>
          <w:shd w:val="clear" w:color="auto" w:fill="FFFFFF"/>
        </w:rPr>
        <w:t>.</w:t>
      </w:r>
    </w:p>
    <w:p w:rsidR="00A35E95" w:rsidRPr="00090E4A" w:rsidRDefault="00A35E95" w:rsidP="00A526DF">
      <w:pPr>
        <w:spacing w:line="360" w:lineRule="auto"/>
        <w:ind w:left="1701"/>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Cour D’Appel de Dakar </w:t>
      </w:r>
      <w:r w:rsidR="00E60C12">
        <w:rPr>
          <w:rStyle w:val="lev"/>
          <w:rFonts w:ascii="Times New Roman" w:hAnsi="Times New Roman" w:cs="Times New Roman"/>
          <w:color w:val="000000"/>
          <w:sz w:val="24"/>
          <w:szCs w:val="24"/>
          <w:shd w:val="clear" w:color="auto" w:fill="FFFFFF"/>
        </w:rPr>
        <w:t>-A</w:t>
      </w:r>
      <w:r w:rsidRPr="00090E4A">
        <w:rPr>
          <w:rStyle w:val="lev"/>
          <w:rFonts w:ascii="Times New Roman" w:hAnsi="Times New Roman" w:cs="Times New Roman"/>
          <w:color w:val="000000"/>
          <w:sz w:val="24"/>
          <w:szCs w:val="24"/>
          <w:shd w:val="clear" w:color="auto" w:fill="FFFFFF"/>
        </w:rPr>
        <w:t>rrêt n°1257 du 16 décembre 2014 Minis</w:t>
      </w:r>
      <w:r w:rsidR="007F1C04" w:rsidRPr="00090E4A">
        <w:rPr>
          <w:rStyle w:val="lev"/>
          <w:rFonts w:ascii="Times New Roman" w:hAnsi="Times New Roman" w:cs="Times New Roman"/>
          <w:color w:val="000000"/>
          <w:sz w:val="24"/>
          <w:szCs w:val="24"/>
          <w:shd w:val="clear" w:color="auto" w:fill="FFFFFF"/>
        </w:rPr>
        <w:t>tère Public et Alioune NDIAYE contre</w:t>
      </w:r>
      <w:r w:rsidRPr="00090E4A">
        <w:rPr>
          <w:rStyle w:val="lev"/>
          <w:rFonts w:ascii="Times New Roman" w:hAnsi="Times New Roman" w:cs="Times New Roman"/>
          <w:color w:val="000000"/>
          <w:sz w:val="24"/>
          <w:szCs w:val="24"/>
          <w:shd w:val="clear" w:color="auto" w:fill="FFFFFF"/>
        </w:rPr>
        <w:t xml:space="preserve"> </w:t>
      </w:r>
      <w:proofErr w:type="spellStart"/>
      <w:r w:rsidRPr="00090E4A">
        <w:rPr>
          <w:rStyle w:val="lev"/>
          <w:rFonts w:ascii="Times New Roman" w:hAnsi="Times New Roman" w:cs="Times New Roman"/>
          <w:color w:val="000000"/>
          <w:sz w:val="24"/>
          <w:szCs w:val="24"/>
          <w:shd w:val="clear" w:color="auto" w:fill="FFFFFF"/>
        </w:rPr>
        <w:t>Khaly</w:t>
      </w:r>
      <w:proofErr w:type="spellEnd"/>
      <w:r w:rsidRPr="00090E4A">
        <w:rPr>
          <w:rStyle w:val="lev"/>
          <w:rFonts w:ascii="Times New Roman" w:hAnsi="Times New Roman" w:cs="Times New Roman"/>
          <w:color w:val="000000"/>
          <w:sz w:val="24"/>
          <w:szCs w:val="24"/>
          <w:shd w:val="clear" w:color="auto" w:fill="FFFFFF"/>
        </w:rPr>
        <w:t xml:space="preserve"> Salam MBENGUE</w:t>
      </w:r>
    </w:p>
    <w:p w:rsidR="00CB16C6" w:rsidRPr="00090E4A" w:rsidRDefault="00CB16C6" w:rsidP="00A526DF">
      <w:pPr>
        <w:spacing w:line="360" w:lineRule="auto"/>
        <w:ind w:left="1701"/>
        <w:jc w:val="both"/>
        <w:rPr>
          <w:rStyle w:val="lev"/>
          <w:rFonts w:ascii="Times New Roman" w:hAnsi="Times New Roman" w:cs="Times New Roman"/>
          <w:b w:val="0"/>
          <w:color w:val="000000"/>
          <w:sz w:val="24"/>
          <w:szCs w:val="24"/>
          <w:shd w:val="clear" w:color="auto" w:fill="FFFFFF"/>
        </w:rPr>
      </w:pPr>
    </w:p>
    <w:p w:rsidR="00090B88" w:rsidRPr="00090E4A" w:rsidRDefault="00090B88" w:rsidP="00A526DF">
      <w:pPr>
        <w:pStyle w:val="Paragraphedeliste"/>
        <w:numPr>
          <w:ilvl w:val="0"/>
          <w:numId w:val="3"/>
        </w:numPr>
        <w:spacing w:line="360" w:lineRule="auto"/>
        <w:ind w:left="1701" w:hanging="1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lastRenderedPageBreak/>
        <w:t xml:space="preserve">Il a été jugé que le </w:t>
      </w:r>
      <w:r w:rsidR="001B6A08" w:rsidRPr="00090E4A">
        <w:rPr>
          <w:rStyle w:val="lev"/>
          <w:rFonts w:ascii="Times New Roman" w:hAnsi="Times New Roman" w:cs="Times New Roman"/>
          <w:b w:val="0"/>
          <w:color w:val="000000"/>
          <w:sz w:val="24"/>
          <w:szCs w:val="24"/>
          <w:shd w:val="clear" w:color="auto" w:fill="FFFFFF"/>
        </w:rPr>
        <w:t>prévenu</w:t>
      </w:r>
      <w:r w:rsidR="00937656" w:rsidRPr="00090E4A">
        <w:rPr>
          <w:rStyle w:val="lev"/>
          <w:rFonts w:ascii="Times New Roman" w:hAnsi="Times New Roman" w:cs="Times New Roman"/>
          <w:b w:val="0"/>
          <w:color w:val="000000"/>
          <w:sz w:val="24"/>
          <w:szCs w:val="24"/>
          <w:shd w:val="clear" w:color="auto" w:fill="FFFFFF"/>
        </w:rPr>
        <w:t xml:space="preserve"> qui trait</w:t>
      </w:r>
      <w:r w:rsidRPr="00090E4A">
        <w:rPr>
          <w:rStyle w:val="lev"/>
          <w:rFonts w:ascii="Times New Roman" w:hAnsi="Times New Roman" w:cs="Times New Roman"/>
          <w:b w:val="0"/>
          <w:color w:val="000000"/>
          <w:sz w:val="24"/>
          <w:szCs w:val="24"/>
          <w:shd w:val="clear" w:color="auto" w:fill="FFFFFF"/>
        </w:rPr>
        <w:t xml:space="preserve">e de « défaillants » des policiers qui </w:t>
      </w:r>
      <w:r w:rsidR="001B6A08" w:rsidRPr="00090E4A">
        <w:rPr>
          <w:rStyle w:val="lev"/>
          <w:rFonts w:ascii="Times New Roman" w:hAnsi="Times New Roman" w:cs="Times New Roman"/>
          <w:b w:val="0"/>
          <w:color w:val="000000"/>
          <w:sz w:val="24"/>
          <w:szCs w:val="24"/>
          <w:shd w:val="clear" w:color="auto" w:fill="FFFFFF"/>
        </w:rPr>
        <w:t>procédaient</w:t>
      </w:r>
      <w:r w:rsidRPr="00090E4A">
        <w:rPr>
          <w:rStyle w:val="lev"/>
          <w:rFonts w:ascii="Times New Roman" w:hAnsi="Times New Roman" w:cs="Times New Roman"/>
          <w:b w:val="0"/>
          <w:color w:val="000000"/>
          <w:sz w:val="24"/>
          <w:szCs w:val="24"/>
          <w:shd w:val="clear" w:color="auto" w:fill="FFFFFF"/>
        </w:rPr>
        <w:t xml:space="preserve"> à des </w:t>
      </w:r>
      <w:r w:rsidR="001B6A08" w:rsidRPr="00090E4A">
        <w:rPr>
          <w:rStyle w:val="lev"/>
          <w:rFonts w:ascii="Times New Roman" w:hAnsi="Times New Roman" w:cs="Times New Roman"/>
          <w:b w:val="0"/>
          <w:color w:val="000000"/>
          <w:sz w:val="24"/>
          <w:szCs w:val="24"/>
          <w:shd w:val="clear" w:color="auto" w:fill="FFFFFF"/>
        </w:rPr>
        <w:t>opérations</w:t>
      </w:r>
      <w:r w:rsidRPr="00090E4A">
        <w:rPr>
          <w:rStyle w:val="lev"/>
          <w:rFonts w:ascii="Times New Roman" w:hAnsi="Times New Roman" w:cs="Times New Roman"/>
          <w:b w:val="0"/>
          <w:color w:val="000000"/>
          <w:sz w:val="24"/>
          <w:szCs w:val="24"/>
          <w:shd w:val="clear" w:color="auto" w:fill="FFFFFF"/>
        </w:rPr>
        <w:t xml:space="preserve"> de patrouille se rend coupable du </w:t>
      </w:r>
      <w:r w:rsidR="001B6A08" w:rsidRPr="00090E4A">
        <w:rPr>
          <w:rStyle w:val="lev"/>
          <w:rFonts w:ascii="Times New Roman" w:hAnsi="Times New Roman" w:cs="Times New Roman"/>
          <w:b w:val="0"/>
          <w:color w:val="000000"/>
          <w:sz w:val="24"/>
          <w:szCs w:val="24"/>
          <w:shd w:val="clear" w:color="auto" w:fill="FFFFFF"/>
        </w:rPr>
        <w:t>délit</w:t>
      </w:r>
      <w:r w:rsidRPr="00090E4A">
        <w:rPr>
          <w:rStyle w:val="lev"/>
          <w:rFonts w:ascii="Times New Roman" w:hAnsi="Times New Roman" w:cs="Times New Roman"/>
          <w:b w:val="0"/>
          <w:color w:val="000000"/>
          <w:sz w:val="24"/>
          <w:szCs w:val="24"/>
          <w:shd w:val="clear" w:color="auto" w:fill="FFFFFF"/>
        </w:rPr>
        <w:t xml:space="preserve"> d’outrage à agent </w:t>
      </w:r>
      <w:r w:rsidR="001B6A08" w:rsidRPr="00090E4A">
        <w:rPr>
          <w:rStyle w:val="lev"/>
          <w:rFonts w:ascii="Times New Roman" w:hAnsi="Times New Roman" w:cs="Times New Roman"/>
          <w:b w:val="0"/>
          <w:color w:val="000000"/>
          <w:sz w:val="24"/>
          <w:szCs w:val="24"/>
          <w:shd w:val="clear" w:color="auto" w:fill="FFFFFF"/>
        </w:rPr>
        <w:t>dépositaire</w:t>
      </w:r>
      <w:r w:rsidRPr="00090E4A">
        <w:rPr>
          <w:rStyle w:val="lev"/>
          <w:rFonts w:ascii="Times New Roman" w:hAnsi="Times New Roman" w:cs="Times New Roman"/>
          <w:b w:val="0"/>
          <w:color w:val="000000"/>
          <w:sz w:val="24"/>
          <w:szCs w:val="24"/>
          <w:shd w:val="clear" w:color="auto" w:fill="FFFFFF"/>
        </w:rPr>
        <w:t xml:space="preserve"> de la force publique</w:t>
      </w:r>
      <w:r w:rsidR="009F287C" w:rsidRPr="00090E4A">
        <w:rPr>
          <w:rStyle w:val="lev"/>
          <w:rFonts w:ascii="Times New Roman" w:hAnsi="Times New Roman" w:cs="Times New Roman"/>
          <w:b w:val="0"/>
          <w:color w:val="000000"/>
          <w:sz w:val="24"/>
          <w:szCs w:val="24"/>
          <w:shd w:val="clear" w:color="auto" w:fill="FFFFFF"/>
        </w:rPr>
        <w:t>.</w:t>
      </w:r>
    </w:p>
    <w:p w:rsidR="009F287C" w:rsidRPr="00090E4A" w:rsidRDefault="00E60C12" w:rsidP="00A526DF">
      <w:pPr>
        <w:spacing w:line="360" w:lineRule="auto"/>
        <w:ind w:left="1701"/>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t xml:space="preserve">Tribunal de Grande Instance de </w:t>
      </w:r>
      <w:r w:rsidR="00090B88" w:rsidRPr="00090E4A">
        <w:rPr>
          <w:rStyle w:val="lev"/>
          <w:rFonts w:ascii="Times New Roman" w:hAnsi="Times New Roman" w:cs="Times New Roman"/>
          <w:color w:val="000000"/>
          <w:sz w:val="24"/>
          <w:szCs w:val="24"/>
          <w:shd w:val="clear" w:color="auto" w:fill="FFFFFF"/>
        </w:rPr>
        <w:t xml:space="preserve"> Ziguinchor</w:t>
      </w:r>
      <w:r>
        <w:rPr>
          <w:rStyle w:val="lev"/>
          <w:rFonts w:ascii="Times New Roman" w:hAnsi="Times New Roman" w:cs="Times New Roman"/>
          <w:color w:val="000000"/>
          <w:sz w:val="24"/>
          <w:szCs w:val="24"/>
          <w:shd w:val="clear" w:color="auto" w:fill="FFFFFF"/>
        </w:rPr>
        <w:t>-</w:t>
      </w:r>
      <w:r w:rsidR="009F287C" w:rsidRPr="00090E4A">
        <w:rPr>
          <w:rStyle w:val="lev"/>
          <w:rFonts w:ascii="Times New Roman" w:hAnsi="Times New Roman" w:cs="Times New Roman"/>
          <w:color w:val="000000"/>
          <w:sz w:val="24"/>
          <w:szCs w:val="24"/>
          <w:shd w:val="clear" w:color="auto" w:fill="FFFFFF"/>
        </w:rPr>
        <w:t xml:space="preserve"> jugement n°391 du </w:t>
      </w:r>
      <w:r w:rsidR="0021292D" w:rsidRPr="00090E4A">
        <w:rPr>
          <w:rStyle w:val="lev"/>
          <w:rFonts w:ascii="Times New Roman" w:hAnsi="Times New Roman" w:cs="Times New Roman"/>
          <w:color w:val="000000"/>
          <w:sz w:val="24"/>
          <w:szCs w:val="24"/>
          <w:shd w:val="clear" w:color="auto" w:fill="FFFFFF"/>
        </w:rPr>
        <w:t xml:space="preserve"> 23 aoû</w:t>
      </w:r>
      <w:r w:rsidR="00090B88" w:rsidRPr="00090E4A">
        <w:rPr>
          <w:rStyle w:val="lev"/>
          <w:rFonts w:ascii="Times New Roman" w:hAnsi="Times New Roman" w:cs="Times New Roman"/>
          <w:color w:val="000000"/>
          <w:sz w:val="24"/>
          <w:szCs w:val="24"/>
          <w:shd w:val="clear" w:color="auto" w:fill="FFFFFF"/>
        </w:rPr>
        <w:t xml:space="preserve">t </w:t>
      </w:r>
      <w:commentRangeStart w:id="9"/>
      <w:r w:rsidR="00090B88" w:rsidRPr="00090E4A">
        <w:rPr>
          <w:rStyle w:val="lev"/>
          <w:rFonts w:ascii="Times New Roman" w:hAnsi="Times New Roman" w:cs="Times New Roman"/>
          <w:color w:val="000000"/>
          <w:sz w:val="24"/>
          <w:szCs w:val="24"/>
          <w:shd w:val="clear" w:color="auto" w:fill="FFFFFF"/>
        </w:rPr>
        <w:t>201</w:t>
      </w:r>
      <w:r w:rsidR="009F287C" w:rsidRPr="00090E4A">
        <w:rPr>
          <w:rStyle w:val="lev"/>
          <w:rFonts w:ascii="Times New Roman" w:hAnsi="Times New Roman" w:cs="Times New Roman"/>
          <w:color w:val="000000"/>
          <w:sz w:val="24"/>
          <w:szCs w:val="24"/>
          <w:shd w:val="clear" w:color="auto" w:fill="FFFFFF"/>
        </w:rPr>
        <w:t>6</w:t>
      </w:r>
      <w:commentRangeEnd w:id="9"/>
      <w:r w:rsidR="00186D8F">
        <w:rPr>
          <w:rStyle w:val="Marquedecommentaire"/>
        </w:rPr>
        <w:commentReference w:id="9"/>
      </w:r>
    </w:p>
    <w:p w:rsidR="0021292D" w:rsidRPr="00090E4A" w:rsidRDefault="00A53C7B"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La jurisprudence française a eu à se prononcer sur la menace de s’adresser à l’autorité supérieure. Elle a p</w:t>
      </w:r>
      <w:r w:rsidR="009F287C" w:rsidRPr="00090E4A">
        <w:rPr>
          <w:rStyle w:val="lev"/>
          <w:rFonts w:ascii="Times New Roman" w:hAnsi="Times New Roman" w:cs="Times New Roman"/>
          <w:b w:val="0"/>
          <w:color w:val="000000"/>
          <w:sz w:val="24"/>
          <w:szCs w:val="24"/>
          <w:shd w:val="clear" w:color="auto" w:fill="FFFFFF"/>
        </w:rPr>
        <w:t>récisé que la menace</w:t>
      </w:r>
      <w:r w:rsidR="00F50314" w:rsidRPr="00090E4A">
        <w:rPr>
          <w:rStyle w:val="lev"/>
          <w:rFonts w:ascii="Times New Roman" w:hAnsi="Times New Roman" w:cs="Times New Roman"/>
          <w:b w:val="0"/>
          <w:color w:val="000000"/>
          <w:sz w:val="24"/>
          <w:szCs w:val="24"/>
          <w:shd w:val="clear" w:color="auto" w:fill="FFFFFF"/>
        </w:rPr>
        <w:t xml:space="preserve"> de s’adresser à l’autorité supérieure ou judiciaire n’est outrageant</w:t>
      </w:r>
      <w:r w:rsidR="00186D8F">
        <w:rPr>
          <w:rStyle w:val="lev"/>
          <w:rFonts w:ascii="Times New Roman" w:hAnsi="Times New Roman" w:cs="Times New Roman"/>
          <w:b w:val="0"/>
          <w:color w:val="000000"/>
          <w:sz w:val="24"/>
          <w:szCs w:val="24"/>
          <w:shd w:val="clear" w:color="auto" w:fill="FFFFFF"/>
        </w:rPr>
        <w:t>e</w:t>
      </w:r>
      <w:r w:rsidR="00F50314" w:rsidRPr="00090E4A">
        <w:rPr>
          <w:rStyle w:val="lev"/>
          <w:rFonts w:ascii="Times New Roman" w:hAnsi="Times New Roman" w:cs="Times New Roman"/>
          <w:b w:val="0"/>
          <w:color w:val="000000"/>
          <w:sz w:val="24"/>
          <w:szCs w:val="24"/>
          <w:shd w:val="clear" w:color="auto" w:fill="FFFFFF"/>
        </w:rPr>
        <w:t xml:space="preserve"> que si elle est exprimée dans une forme ou avec une intention blessante ; ainsi</w:t>
      </w:r>
      <w:r w:rsidR="0021292D" w:rsidRPr="00090E4A">
        <w:rPr>
          <w:rStyle w:val="lev"/>
          <w:rFonts w:ascii="Times New Roman" w:hAnsi="Times New Roman" w:cs="Times New Roman"/>
          <w:b w:val="0"/>
          <w:color w:val="000000"/>
          <w:sz w:val="24"/>
          <w:szCs w:val="24"/>
          <w:shd w:val="clear" w:color="auto" w:fill="FFFFFF"/>
        </w:rPr>
        <w:t> :</w:t>
      </w:r>
    </w:p>
    <w:p w:rsidR="0021292D" w:rsidRPr="00090E4A" w:rsidRDefault="00A53C7B" w:rsidP="00A526DF">
      <w:pPr>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Celui</w:t>
      </w:r>
      <w:r w:rsidR="00F50314" w:rsidRPr="00090E4A">
        <w:rPr>
          <w:rStyle w:val="lev"/>
          <w:rFonts w:ascii="Times New Roman" w:hAnsi="Times New Roman" w:cs="Times New Roman"/>
          <w:b w:val="0"/>
          <w:color w:val="000000"/>
          <w:sz w:val="24"/>
          <w:szCs w:val="24"/>
          <w:shd w:val="clear" w:color="auto" w:fill="FFFFFF"/>
        </w:rPr>
        <w:t xml:space="preserve"> qui proteste contre une arrestation  qu’il dit illégale  commet un outrage  s’il dit « vous aurez de mes nouvelles » </w:t>
      </w:r>
      <w:r w:rsidR="009F287C" w:rsidRPr="00090E4A">
        <w:rPr>
          <w:rStyle w:val="lev"/>
          <w:rFonts w:ascii="Times New Roman" w:hAnsi="Times New Roman" w:cs="Times New Roman"/>
          <w:b w:val="0"/>
          <w:color w:val="000000"/>
          <w:sz w:val="24"/>
          <w:szCs w:val="24"/>
          <w:shd w:val="clear" w:color="auto" w:fill="FFFFFF"/>
        </w:rPr>
        <w:t xml:space="preserve"> </w:t>
      </w:r>
      <w:proofErr w:type="spellStart"/>
      <w:r w:rsidR="009F287C" w:rsidRPr="00090E4A">
        <w:rPr>
          <w:rStyle w:val="lev"/>
          <w:rFonts w:ascii="Times New Roman" w:hAnsi="Times New Roman" w:cs="Times New Roman"/>
          <w:color w:val="000000"/>
          <w:sz w:val="24"/>
          <w:szCs w:val="24"/>
          <w:shd w:val="clear" w:color="auto" w:fill="FFFFFF"/>
        </w:rPr>
        <w:t>Cass</w:t>
      </w:r>
      <w:proofErr w:type="spellEnd"/>
      <w:r w:rsidR="009F287C" w:rsidRPr="00090E4A">
        <w:rPr>
          <w:rStyle w:val="lev"/>
          <w:rFonts w:ascii="Times New Roman" w:hAnsi="Times New Roman" w:cs="Times New Roman"/>
          <w:color w:val="000000"/>
          <w:sz w:val="24"/>
          <w:szCs w:val="24"/>
          <w:shd w:val="clear" w:color="auto" w:fill="FFFFFF"/>
        </w:rPr>
        <w:t xml:space="preserve"> </w:t>
      </w:r>
      <w:proofErr w:type="spellStart"/>
      <w:r w:rsidR="00F50314" w:rsidRPr="00090E4A">
        <w:rPr>
          <w:rStyle w:val="lev"/>
          <w:rFonts w:ascii="Times New Roman" w:hAnsi="Times New Roman" w:cs="Times New Roman"/>
          <w:color w:val="000000"/>
          <w:sz w:val="24"/>
          <w:szCs w:val="24"/>
          <w:shd w:val="clear" w:color="auto" w:fill="FFFFFF"/>
        </w:rPr>
        <w:t>crim</w:t>
      </w:r>
      <w:proofErr w:type="spellEnd"/>
      <w:r w:rsidR="00F50314" w:rsidRPr="00090E4A">
        <w:rPr>
          <w:rStyle w:val="lev"/>
          <w:rFonts w:ascii="Times New Roman" w:hAnsi="Times New Roman" w:cs="Times New Roman"/>
          <w:color w:val="000000"/>
          <w:sz w:val="24"/>
          <w:szCs w:val="24"/>
          <w:shd w:val="clear" w:color="auto" w:fill="FFFFFF"/>
        </w:rPr>
        <w:t xml:space="preserve"> 5</w:t>
      </w:r>
      <w:r w:rsidR="009F287C" w:rsidRPr="00090E4A">
        <w:rPr>
          <w:rStyle w:val="lev"/>
          <w:rFonts w:ascii="Times New Roman" w:hAnsi="Times New Roman" w:cs="Times New Roman"/>
          <w:color w:val="000000"/>
          <w:sz w:val="24"/>
          <w:szCs w:val="24"/>
          <w:shd w:val="clear" w:color="auto" w:fill="FFFFFF"/>
        </w:rPr>
        <w:t xml:space="preserve"> </w:t>
      </w:r>
      <w:r w:rsidR="00F50314" w:rsidRPr="00090E4A">
        <w:rPr>
          <w:rStyle w:val="lev"/>
          <w:rFonts w:ascii="Times New Roman" w:hAnsi="Times New Roman" w:cs="Times New Roman"/>
          <w:color w:val="000000"/>
          <w:sz w:val="24"/>
          <w:szCs w:val="24"/>
          <w:shd w:val="clear" w:color="auto" w:fill="FFFFFF"/>
        </w:rPr>
        <w:t>juillet 1956B.519</w:t>
      </w:r>
      <w:r w:rsidR="00F50314" w:rsidRPr="00090E4A">
        <w:rPr>
          <w:rStyle w:val="lev"/>
          <w:rFonts w:ascii="Times New Roman" w:hAnsi="Times New Roman" w:cs="Times New Roman"/>
          <w:b w:val="0"/>
          <w:color w:val="000000"/>
          <w:sz w:val="24"/>
          <w:szCs w:val="24"/>
          <w:shd w:val="clear" w:color="auto" w:fill="FFFFFF"/>
        </w:rPr>
        <w:t xml:space="preserve"> </w:t>
      </w:r>
    </w:p>
    <w:p w:rsidR="00704EA1" w:rsidRDefault="00A53C7B" w:rsidP="00A526DF">
      <w:pPr>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Mais</w:t>
      </w:r>
      <w:r w:rsidR="00F50314" w:rsidRPr="00090E4A">
        <w:rPr>
          <w:rStyle w:val="lev"/>
          <w:rFonts w:ascii="Times New Roman" w:hAnsi="Times New Roman" w:cs="Times New Roman"/>
          <w:b w:val="0"/>
          <w:color w:val="000000"/>
          <w:sz w:val="24"/>
          <w:szCs w:val="24"/>
          <w:shd w:val="clear" w:color="auto" w:fill="FFFFFF"/>
        </w:rPr>
        <w:t xml:space="preserve"> non s’il ne dit que « ce que vous faites est illégal »en ajoutant qu’il portera plainte </w:t>
      </w:r>
      <w:r w:rsidR="009F287C" w:rsidRPr="00090E4A">
        <w:rPr>
          <w:rStyle w:val="lev"/>
          <w:rFonts w:ascii="Times New Roman" w:hAnsi="Times New Roman" w:cs="Times New Roman"/>
          <w:b w:val="0"/>
          <w:color w:val="000000"/>
          <w:sz w:val="24"/>
          <w:szCs w:val="24"/>
          <w:shd w:val="clear" w:color="auto" w:fill="FFFFFF"/>
        </w:rPr>
        <w:t xml:space="preserve"> </w:t>
      </w:r>
      <w:proofErr w:type="spellStart"/>
      <w:r w:rsidR="009F287C" w:rsidRPr="00090E4A">
        <w:rPr>
          <w:rStyle w:val="lev"/>
          <w:rFonts w:ascii="Times New Roman" w:hAnsi="Times New Roman" w:cs="Times New Roman"/>
          <w:color w:val="000000"/>
          <w:sz w:val="24"/>
          <w:szCs w:val="24"/>
          <w:shd w:val="clear" w:color="auto" w:fill="FFFFFF"/>
        </w:rPr>
        <w:t>Cass</w:t>
      </w:r>
      <w:proofErr w:type="spellEnd"/>
      <w:r w:rsidR="009F287C" w:rsidRPr="00090E4A">
        <w:rPr>
          <w:rStyle w:val="lev"/>
          <w:rFonts w:ascii="Times New Roman" w:hAnsi="Times New Roman" w:cs="Times New Roman"/>
          <w:color w:val="000000"/>
          <w:sz w:val="24"/>
          <w:szCs w:val="24"/>
          <w:shd w:val="clear" w:color="auto" w:fill="FFFFFF"/>
        </w:rPr>
        <w:t xml:space="preserve"> </w:t>
      </w:r>
      <w:proofErr w:type="spellStart"/>
      <w:r w:rsidR="00F50314" w:rsidRPr="00090E4A">
        <w:rPr>
          <w:rStyle w:val="lev"/>
          <w:rFonts w:ascii="Times New Roman" w:hAnsi="Times New Roman" w:cs="Times New Roman"/>
          <w:color w:val="000000"/>
          <w:sz w:val="24"/>
          <w:szCs w:val="24"/>
          <w:shd w:val="clear" w:color="auto" w:fill="FFFFFF"/>
        </w:rPr>
        <w:t>crim</w:t>
      </w:r>
      <w:proofErr w:type="spellEnd"/>
      <w:r w:rsidR="00F50314" w:rsidRPr="00090E4A">
        <w:rPr>
          <w:rStyle w:val="lev"/>
          <w:rFonts w:ascii="Times New Roman" w:hAnsi="Times New Roman" w:cs="Times New Roman"/>
          <w:color w:val="000000"/>
          <w:sz w:val="24"/>
          <w:szCs w:val="24"/>
          <w:shd w:val="clear" w:color="auto" w:fill="FFFFFF"/>
        </w:rPr>
        <w:t xml:space="preserve"> 13 février 1955, B.106</w:t>
      </w:r>
    </w:p>
    <w:p w:rsidR="0079117A" w:rsidRPr="00090E4A" w:rsidRDefault="0079117A" w:rsidP="00A526DF">
      <w:pPr>
        <w:ind w:left="1701"/>
        <w:jc w:val="both"/>
        <w:rPr>
          <w:rStyle w:val="lev"/>
          <w:rFonts w:ascii="Times New Roman" w:hAnsi="Times New Roman" w:cs="Times New Roman"/>
          <w:b w:val="0"/>
          <w:color w:val="000000"/>
          <w:sz w:val="24"/>
          <w:szCs w:val="24"/>
          <w:shd w:val="clear" w:color="auto" w:fill="FFFFFF"/>
        </w:rPr>
      </w:pPr>
    </w:p>
    <w:p w:rsidR="0079117A" w:rsidRDefault="001B1467" w:rsidP="00A526DF">
      <w:pPr>
        <w:spacing w:line="360" w:lineRule="auto"/>
        <w:jc w:val="both"/>
        <w:rPr>
          <w:rStyle w:val="lev"/>
          <w:rFonts w:ascii="Times New Roman" w:hAnsi="Times New Roman" w:cs="Times New Roman"/>
          <w:color w:val="000000"/>
          <w:sz w:val="24"/>
          <w:szCs w:val="24"/>
          <w:shd w:val="clear" w:color="auto" w:fill="FFFFFF"/>
        </w:rPr>
      </w:pPr>
      <w:r w:rsidRPr="001B1467">
        <w:rPr>
          <w:rStyle w:val="lev"/>
          <w:rFonts w:ascii="Times New Roman" w:hAnsi="Times New Roman" w:cs="Times New Roman"/>
          <w:color w:val="000000"/>
          <w:sz w:val="24"/>
          <w:szCs w:val="24"/>
          <w:shd w:val="clear" w:color="auto" w:fill="FFFFFF"/>
        </w:rPr>
        <w:t>A</w:t>
      </w:r>
      <w:r w:rsidR="0079117A">
        <w:rPr>
          <w:rStyle w:val="lev"/>
          <w:rFonts w:ascii="Times New Roman" w:hAnsi="Times New Roman" w:cs="Times New Roman"/>
          <w:color w:val="000000"/>
          <w:sz w:val="24"/>
          <w:szCs w:val="24"/>
          <w:shd w:val="clear" w:color="auto" w:fill="FFFFFF"/>
        </w:rPr>
        <w:t>rticle</w:t>
      </w:r>
      <w:r w:rsidR="009B08E4" w:rsidRPr="00090E4A">
        <w:rPr>
          <w:rStyle w:val="lev"/>
          <w:rFonts w:ascii="Times New Roman" w:hAnsi="Times New Roman" w:cs="Times New Roman"/>
          <w:b w:val="0"/>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197</w:t>
      </w:r>
    </w:p>
    <w:p w:rsidR="00704EA1" w:rsidRPr="00090E4A" w:rsidRDefault="00704EA1"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L’outrage mentionné en l’article </w:t>
      </w:r>
      <w:r w:rsidR="001B6A08" w:rsidRPr="00090E4A">
        <w:rPr>
          <w:rStyle w:val="lev"/>
          <w:rFonts w:ascii="Times New Roman" w:hAnsi="Times New Roman" w:cs="Times New Roman"/>
          <w:color w:val="000000"/>
          <w:sz w:val="24"/>
          <w:szCs w:val="24"/>
          <w:shd w:val="clear" w:color="auto" w:fill="FFFFFF"/>
        </w:rPr>
        <w:t>précédent</w:t>
      </w:r>
      <w:r w:rsidRPr="00090E4A">
        <w:rPr>
          <w:rStyle w:val="lev"/>
          <w:rFonts w:ascii="Times New Roman" w:hAnsi="Times New Roman" w:cs="Times New Roman"/>
          <w:color w:val="000000"/>
          <w:sz w:val="24"/>
          <w:szCs w:val="24"/>
          <w:shd w:val="clear" w:color="auto" w:fill="FFFFFF"/>
        </w:rPr>
        <w:t>,</w:t>
      </w:r>
      <w:r w:rsidR="001B6A08"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lorsqu’il aura été dirigé contre un commandant de la force publique,</w:t>
      </w:r>
      <w:r w:rsidR="001B6A08"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sera puni d’un emprisonnement d’un à six mois et pourra l’</w:t>
      </w:r>
      <w:r w:rsidR="001B6A08" w:rsidRPr="00090E4A">
        <w:rPr>
          <w:rStyle w:val="lev"/>
          <w:rFonts w:ascii="Times New Roman" w:hAnsi="Times New Roman" w:cs="Times New Roman"/>
          <w:color w:val="000000"/>
          <w:sz w:val="24"/>
          <w:szCs w:val="24"/>
          <w:shd w:val="clear" w:color="auto" w:fill="FFFFFF"/>
        </w:rPr>
        <w:t>être</w:t>
      </w:r>
      <w:r w:rsidRPr="00090E4A">
        <w:rPr>
          <w:rStyle w:val="lev"/>
          <w:rFonts w:ascii="Times New Roman" w:hAnsi="Times New Roman" w:cs="Times New Roman"/>
          <w:color w:val="000000"/>
          <w:sz w:val="24"/>
          <w:szCs w:val="24"/>
          <w:shd w:val="clear" w:color="auto" w:fill="FFFFFF"/>
        </w:rPr>
        <w:t xml:space="preserve"> aussi d’une amende de 20</w:t>
      </w:r>
      <w:r w:rsidR="00FA18E5" w:rsidRPr="00090E4A">
        <w:rPr>
          <w:rStyle w:val="lev"/>
          <w:rFonts w:ascii="Times New Roman" w:hAnsi="Times New Roman" w:cs="Times New Roman"/>
          <w:color w:val="000000"/>
          <w:sz w:val="24"/>
          <w:szCs w:val="24"/>
          <w:shd w:val="clear" w:color="auto" w:fill="FFFFFF"/>
        </w:rPr>
        <w:t>.</w:t>
      </w:r>
      <w:r w:rsidRPr="00090E4A">
        <w:rPr>
          <w:rStyle w:val="lev"/>
          <w:rFonts w:ascii="Times New Roman" w:hAnsi="Times New Roman" w:cs="Times New Roman"/>
          <w:color w:val="000000"/>
          <w:sz w:val="24"/>
          <w:szCs w:val="24"/>
          <w:shd w:val="clear" w:color="auto" w:fill="FFFFFF"/>
        </w:rPr>
        <w:t>000 à 50</w:t>
      </w:r>
      <w:r w:rsidR="00FA18E5" w:rsidRPr="00090E4A">
        <w:rPr>
          <w:rStyle w:val="lev"/>
          <w:rFonts w:ascii="Times New Roman" w:hAnsi="Times New Roman" w:cs="Times New Roman"/>
          <w:color w:val="000000"/>
          <w:sz w:val="24"/>
          <w:szCs w:val="24"/>
          <w:shd w:val="clear" w:color="auto" w:fill="FFFFFF"/>
        </w:rPr>
        <w:t>.</w:t>
      </w:r>
      <w:r w:rsidRPr="00090E4A">
        <w:rPr>
          <w:rStyle w:val="lev"/>
          <w:rFonts w:ascii="Times New Roman" w:hAnsi="Times New Roman" w:cs="Times New Roman"/>
          <w:color w:val="000000"/>
          <w:sz w:val="24"/>
          <w:szCs w:val="24"/>
          <w:shd w:val="clear" w:color="auto" w:fill="FFFFFF"/>
        </w:rPr>
        <w:t>000 francs</w:t>
      </w:r>
      <w:r w:rsidR="001B6A08" w:rsidRPr="00090E4A">
        <w:rPr>
          <w:rStyle w:val="lev"/>
          <w:rFonts w:ascii="Times New Roman" w:hAnsi="Times New Roman" w:cs="Times New Roman"/>
          <w:color w:val="000000"/>
          <w:sz w:val="24"/>
          <w:szCs w:val="24"/>
          <w:shd w:val="clear" w:color="auto" w:fill="FFFFFF"/>
        </w:rPr>
        <w:t>.</w:t>
      </w:r>
    </w:p>
    <w:p w:rsidR="005265B0" w:rsidRPr="00090E4A" w:rsidRDefault="00C01934" w:rsidP="00A526DF">
      <w:pPr>
        <w:pStyle w:val="Paragraphedeliste"/>
        <w:numPr>
          <w:ilvl w:val="0"/>
          <w:numId w:val="3"/>
        </w:numPr>
        <w:spacing w:line="360" w:lineRule="auto"/>
        <w:ind w:left="1701" w:firstLine="0"/>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Les propos incriminés doi</w:t>
      </w:r>
      <w:r w:rsidR="002244A8">
        <w:rPr>
          <w:rStyle w:val="lev"/>
          <w:rFonts w:ascii="Times New Roman" w:hAnsi="Times New Roman" w:cs="Times New Roman"/>
          <w:b w:val="0"/>
          <w:color w:val="000000"/>
          <w:sz w:val="24"/>
          <w:szCs w:val="24"/>
          <w:shd w:val="clear" w:color="auto" w:fill="FFFFFF"/>
        </w:rPr>
        <w:t xml:space="preserve">vent comporter une </w:t>
      </w:r>
      <w:r w:rsidR="00725FE7">
        <w:rPr>
          <w:rStyle w:val="lev"/>
          <w:rFonts w:ascii="Times New Roman" w:hAnsi="Times New Roman" w:cs="Times New Roman"/>
          <w:b w:val="0"/>
          <w:color w:val="000000"/>
          <w:sz w:val="24"/>
          <w:szCs w:val="24"/>
          <w:shd w:val="clear" w:color="auto" w:fill="FFFFFF"/>
        </w:rPr>
        <w:t>imputation</w:t>
      </w:r>
      <w:r w:rsidRPr="00090E4A">
        <w:rPr>
          <w:rStyle w:val="lev"/>
          <w:rFonts w:ascii="Times New Roman" w:hAnsi="Times New Roman" w:cs="Times New Roman"/>
          <w:b w:val="0"/>
          <w:color w:val="000000"/>
          <w:sz w:val="24"/>
          <w:szCs w:val="24"/>
          <w:shd w:val="clear" w:color="auto" w:fill="FFFFFF"/>
        </w:rPr>
        <w:t xml:space="preserve"> précise et doivent être directement adressés à la victime</w:t>
      </w:r>
      <w:r w:rsidR="00FA18E5" w:rsidRPr="00090E4A">
        <w:rPr>
          <w:rStyle w:val="lev"/>
          <w:rFonts w:ascii="Times New Roman" w:hAnsi="Times New Roman" w:cs="Times New Roman"/>
          <w:b w:val="0"/>
          <w:color w:val="000000"/>
          <w:sz w:val="24"/>
          <w:szCs w:val="24"/>
          <w:shd w:val="clear" w:color="auto" w:fill="FFFFFF"/>
        </w:rPr>
        <w:t>.</w:t>
      </w:r>
    </w:p>
    <w:p w:rsidR="00C01934" w:rsidRPr="00090E4A" w:rsidRDefault="009B08E4"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 xml:space="preserve">                            </w:t>
      </w:r>
      <w:r w:rsidR="00C01934" w:rsidRPr="00090E4A">
        <w:rPr>
          <w:rStyle w:val="lev"/>
          <w:rFonts w:ascii="Times New Roman" w:hAnsi="Times New Roman" w:cs="Times New Roman"/>
          <w:color w:val="000000"/>
          <w:sz w:val="24"/>
          <w:szCs w:val="24"/>
          <w:shd w:val="clear" w:color="auto" w:fill="FFFFFF"/>
        </w:rPr>
        <w:t>CA n°219 du 22mai 1978 MP c/DIEYE (note du code EDJA de 2014)</w:t>
      </w:r>
    </w:p>
    <w:p w:rsidR="00FA18E5" w:rsidRPr="00090E4A" w:rsidRDefault="00FA18E5" w:rsidP="00A526DF">
      <w:pPr>
        <w:spacing w:line="360" w:lineRule="auto"/>
        <w:jc w:val="both"/>
        <w:rPr>
          <w:rStyle w:val="lev"/>
          <w:rFonts w:ascii="Times New Roman" w:hAnsi="Times New Roman" w:cs="Times New Roman"/>
          <w:color w:val="000000"/>
          <w:sz w:val="24"/>
          <w:szCs w:val="24"/>
          <w:shd w:val="clear" w:color="auto" w:fill="FFFFFF"/>
        </w:rPr>
      </w:pPr>
    </w:p>
    <w:p w:rsidR="00C01934" w:rsidRPr="00090E4A" w:rsidRDefault="00C01934" w:rsidP="00A526DF">
      <w:pPr>
        <w:spacing w:line="360" w:lineRule="auto"/>
        <w:jc w:val="both"/>
        <w:rPr>
          <w:rStyle w:val="lev"/>
          <w:rFonts w:ascii="Times New Roman" w:hAnsi="Times New Roman" w:cs="Times New Roman"/>
          <w:b w:val="0"/>
          <w:color w:val="000000"/>
          <w:sz w:val="24"/>
          <w:szCs w:val="24"/>
          <w:shd w:val="clear" w:color="auto" w:fill="FFFFFF"/>
        </w:rPr>
      </w:pPr>
    </w:p>
    <w:p w:rsidR="00FA18E5" w:rsidRPr="00090E4A" w:rsidRDefault="001B1467" w:rsidP="00A526DF">
      <w:pPr>
        <w:spacing w:line="360" w:lineRule="auto"/>
        <w:jc w:val="both"/>
        <w:rPr>
          <w:rStyle w:val="lev"/>
          <w:rFonts w:ascii="Times New Roman" w:hAnsi="Times New Roman" w:cs="Times New Roman"/>
          <w:b w:val="0"/>
          <w:color w:val="000000"/>
          <w:sz w:val="24"/>
          <w:szCs w:val="24"/>
          <w:shd w:val="clear" w:color="auto" w:fill="FFFFFF"/>
        </w:rPr>
      </w:pPr>
      <w:r w:rsidRPr="001B1467">
        <w:rPr>
          <w:rStyle w:val="lev"/>
          <w:rFonts w:ascii="Times New Roman" w:hAnsi="Times New Roman" w:cs="Times New Roman"/>
          <w:color w:val="000000"/>
          <w:sz w:val="24"/>
          <w:szCs w:val="24"/>
          <w:shd w:val="clear" w:color="auto" w:fill="FFFFFF"/>
        </w:rPr>
        <w:t>A</w:t>
      </w:r>
      <w:r w:rsidR="0079117A">
        <w:rPr>
          <w:rStyle w:val="lev"/>
          <w:rFonts w:ascii="Times New Roman" w:hAnsi="Times New Roman" w:cs="Times New Roman"/>
          <w:color w:val="000000"/>
          <w:sz w:val="24"/>
          <w:szCs w:val="24"/>
          <w:shd w:val="clear" w:color="auto" w:fill="FFFFFF"/>
        </w:rPr>
        <w:t xml:space="preserve">rticle </w:t>
      </w:r>
      <w:r w:rsidR="00704EA1" w:rsidRPr="00090E4A">
        <w:rPr>
          <w:rStyle w:val="lev"/>
          <w:rFonts w:ascii="Times New Roman" w:hAnsi="Times New Roman" w:cs="Times New Roman"/>
          <w:b w:val="0"/>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 xml:space="preserve">197 </w:t>
      </w:r>
      <w:r w:rsidR="00FA18E5" w:rsidRPr="001B1467">
        <w:rPr>
          <w:rStyle w:val="lev"/>
          <w:rFonts w:ascii="Times New Roman" w:hAnsi="Times New Roman" w:cs="Times New Roman"/>
          <w:b w:val="0"/>
          <w:color w:val="000000"/>
          <w:sz w:val="24"/>
          <w:szCs w:val="24"/>
          <w:shd w:val="clear" w:color="auto" w:fill="FFFFFF"/>
        </w:rPr>
        <w:t>bis (Loi</w:t>
      </w:r>
      <w:r w:rsidR="00FA18E5" w:rsidRPr="00090E4A">
        <w:rPr>
          <w:rStyle w:val="lev"/>
          <w:rFonts w:ascii="Times New Roman" w:hAnsi="Times New Roman" w:cs="Times New Roman"/>
          <w:b w:val="0"/>
          <w:color w:val="000000"/>
          <w:sz w:val="24"/>
          <w:szCs w:val="24"/>
          <w:shd w:val="clear" w:color="auto" w:fill="FFFFFF"/>
        </w:rPr>
        <w:t xml:space="preserve"> n°2007-02 du 12 février 2007)</w:t>
      </w:r>
    </w:p>
    <w:p w:rsidR="00704EA1" w:rsidRPr="00090E4A" w:rsidRDefault="009B08E4"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704EA1" w:rsidRPr="00090E4A">
        <w:rPr>
          <w:rStyle w:val="lev"/>
          <w:rFonts w:ascii="Times New Roman" w:hAnsi="Times New Roman" w:cs="Times New Roman"/>
          <w:color w:val="000000"/>
          <w:sz w:val="24"/>
          <w:szCs w:val="24"/>
          <w:shd w:val="clear" w:color="auto" w:fill="FFFFFF"/>
        </w:rPr>
        <w:t>Sera puni d’un emprisonnement d’un à t</w:t>
      </w:r>
      <w:r w:rsidR="00FA18E5" w:rsidRPr="00090E4A">
        <w:rPr>
          <w:rStyle w:val="lev"/>
          <w:rFonts w:ascii="Times New Roman" w:hAnsi="Times New Roman" w:cs="Times New Roman"/>
          <w:color w:val="000000"/>
          <w:sz w:val="24"/>
          <w:szCs w:val="24"/>
          <w:shd w:val="clear" w:color="auto" w:fill="FFFFFF"/>
        </w:rPr>
        <w:t>rois ans et d’une amende de 500.</w:t>
      </w:r>
      <w:r w:rsidR="00704EA1" w:rsidRPr="00090E4A">
        <w:rPr>
          <w:rStyle w:val="lev"/>
          <w:rFonts w:ascii="Times New Roman" w:hAnsi="Times New Roman" w:cs="Times New Roman"/>
          <w:color w:val="000000"/>
          <w:sz w:val="24"/>
          <w:szCs w:val="24"/>
          <w:shd w:val="clear" w:color="auto" w:fill="FFFFFF"/>
        </w:rPr>
        <w:t>000 francs à 1.500.000 francs ou de l’une de ces peines seulement</w:t>
      </w:r>
      <w:r w:rsidR="002244A8">
        <w:rPr>
          <w:rStyle w:val="lev"/>
          <w:rFonts w:ascii="Times New Roman" w:hAnsi="Times New Roman" w:cs="Times New Roman"/>
          <w:color w:val="000000"/>
          <w:sz w:val="24"/>
          <w:szCs w:val="24"/>
          <w:shd w:val="clear" w:color="auto" w:fill="FFFFFF"/>
        </w:rPr>
        <w:t>,</w:t>
      </w:r>
      <w:r w:rsidR="00704EA1" w:rsidRPr="00090E4A">
        <w:rPr>
          <w:rStyle w:val="lev"/>
          <w:rFonts w:ascii="Times New Roman" w:hAnsi="Times New Roman" w:cs="Times New Roman"/>
          <w:color w:val="000000"/>
          <w:sz w:val="24"/>
          <w:szCs w:val="24"/>
          <w:shd w:val="clear" w:color="auto" w:fill="FFFFFF"/>
        </w:rPr>
        <w:t xml:space="preserve"> toute personne qui commet une atteinte à l’administration de la </w:t>
      </w:r>
      <w:r w:rsidR="001B6A08" w:rsidRPr="00090E4A">
        <w:rPr>
          <w:rStyle w:val="lev"/>
          <w:rFonts w:ascii="Times New Roman" w:hAnsi="Times New Roman" w:cs="Times New Roman"/>
          <w:color w:val="000000"/>
          <w:sz w:val="24"/>
          <w:szCs w:val="24"/>
          <w:shd w:val="clear" w:color="auto" w:fill="FFFFFF"/>
        </w:rPr>
        <w:t>justice, à</w:t>
      </w:r>
      <w:r w:rsidR="00704EA1" w:rsidRPr="00090E4A">
        <w:rPr>
          <w:rStyle w:val="lev"/>
          <w:rFonts w:ascii="Times New Roman" w:hAnsi="Times New Roman" w:cs="Times New Roman"/>
          <w:color w:val="000000"/>
          <w:sz w:val="24"/>
          <w:szCs w:val="24"/>
          <w:shd w:val="clear" w:color="auto" w:fill="FFFFFF"/>
        </w:rPr>
        <w:t xml:space="preserve"> savoir :</w:t>
      </w:r>
    </w:p>
    <w:p w:rsidR="00704EA1" w:rsidRPr="00090E4A" w:rsidRDefault="00B90E53"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lastRenderedPageBreak/>
        <w:t>1. Le</w:t>
      </w:r>
      <w:r w:rsidR="00704EA1" w:rsidRPr="00090E4A">
        <w:rPr>
          <w:rStyle w:val="lev"/>
          <w:rFonts w:ascii="Times New Roman" w:hAnsi="Times New Roman" w:cs="Times New Roman"/>
          <w:color w:val="000000"/>
          <w:sz w:val="24"/>
          <w:szCs w:val="24"/>
          <w:shd w:val="clear" w:color="auto" w:fill="FFFFFF"/>
        </w:rPr>
        <w:t xml:space="preserve"> faux  </w:t>
      </w:r>
      <w:r w:rsidR="002D1466" w:rsidRPr="00090E4A">
        <w:rPr>
          <w:rStyle w:val="lev"/>
          <w:rFonts w:ascii="Times New Roman" w:hAnsi="Times New Roman" w:cs="Times New Roman"/>
          <w:color w:val="000000"/>
          <w:sz w:val="24"/>
          <w:szCs w:val="24"/>
          <w:shd w:val="clear" w:color="auto" w:fill="FFFFFF"/>
        </w:rPr>
        <w:t>témoignage</w:t>
      </w:r>
      <w:r w:rsidR="00704EA1" w:rsidRPr="00090E4A">
        <w:rPr>
          <w:rStyle w:val="lev"/>
          <w:rFonts w:ascii="Times New Roman" w:hAnsi="Times New Roman" w:cs="Times New Roman"/>
          <w:color w:val="000000"/>
          <w:sz w:val="24"/>
          <w:szCs w:val="24"/>
          <w:shd w:val="clear" w:color="auto" w:fill="FFFFFF"/>
        </w:rPr>
        <w:t xml:space="preserve"> d’une personne qui a pris l’engagement de dire la </w:t>
      </w:r>
      <w:r w:rsidRPr="00090E4A">
        <w:rPr>
          <w:rStyle w:val="lev"/>
          <w:rFonts w:ascii="Times New Roman" w:hAnsi="Times New Roman" w:cs="Times New Roman"/>
          <w:color w:val="000000"/>
          <w:sz w:val="24"/>
          <w:szCs w:val="24"/>
          <w:shd w:val="clear" w:color="auto" w:fill="FFFFFF"/>
        </w:rPr>
        <w:t>vérité</w:t>
      </w:r>
      <w:r w:rsidR="00704EA1" w:rsidRPr="00090E4A">
        <w:rPr>
          <w:rStyle w:val="lev"/>
          <w:rFonts w:ascii="Times New Roman" w:hAnsi="Times New Roman" w:cs="Times New Roman"/>
          <w:color w:val="000000"/>
          <w:sz w:val="24"/>
          <w:szCs w:val="24"/>
          <w:shd w:val="clear" w:color="auto" w:fill="FFFFFF"/>
        </w:rPr>
        <w:t> ;</w:t>
      </w:r>
    </w:p>
    <w:p w:rsidR="00704EA1" w:rsidRPr="00090E4A" w:rsidRDefault="00704EA1"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2. La production d’éléments de preuves faux ou falsifiés en connaissance de cause ;</w:t>
      </w:r>
    </w:p>
    <w:p w:rsidR="001265F5" w:rsidRPr="00090E4A" w:rsidRDefault="00704EA1"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3. La subornation de </w:t>
      </w:r>
      <w:r w:rsidR="00B90E53" w:rsidRPr="00090E4A">
        <w:rPr>
          <w:rStyle w:val="lev"/>
          <w:rFonts w:ascii="Times New Roman" w:hAnsi="Times New Roman" w:cs="Times New Roman"/>
          <w:color w:val="000000"/>
          <w:sz w:val="24"/>
          <w:szCs w:val="24"/>
          <w:shd w:val="clear" w:color="auto" w:fill="FFFFFF"/>
        </w:rPr>
        <w:t>témoins</w:t>
      </w:r>
      <w:r w:rsidRPr="00090E4A">
        <w:rPr>
          <w:rStyle w:val="lev"/>
          <w:rFonts w:ascii="Times New Roman" w:hAnsi="Times New Roman" w:cs="Times New Roman"/>
          <w:color w:val="000000"/>
          <w:sz w:val="24"/>
          <w:szCs w:val="24"/>
          <w:shd w:val="clear" w:color="auto" w:fill="FFFFFF"/>
        </w:rPr>
        <w:t>,</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les manœuvres visant à </w:t>
      </w:r>
      <w:r w:rsidR="00B90E53" w:rsidRPr="00090E4A">
        <w:rPr>
          <w:rStyle w:val="lev"/>
          <w:rFonts w:ascii="Times New Roman" w:hAnsi="Times New Roman" w:cs="Times New Roman"/>
          <w:color w:val="000000"/>
          <w:sz w:val="24"/>
          <w:szCs w:val="24"/>
          <w:shd w:val="clear" w:color="auto" w:fill="FFFFFF"/>
        </w:rPr>
        <w:t>empêcher</w:t>
      </w:r>
      <w:r w:rsidRPr="00090E4A">
        <w:rPr>
          <w:rStyle w:val="lev"/>
          <w:rFonts w:ascii="Times New Roman" w:hAnsi="Times New Roman" w:cs="Times New Roman"/>
          <w:color w:val="000000"/>
          <w:sz w:val="24"/>
          <w:szCs w:val="24"/>
          <w:shd w:val="clear" w:color="auto" w:fill="FFFFFF"/>
        </w:rPr>
        <w:t xml:space="preserve"> un </w:t>
      </w:r>
      <w:r w:rsidR="00B90E53" w:rsidRPr="00090E4A">
        <w:rPr>
          <w:rStyle w:val="lev"/>
          <w:rFonts w:ascii="Times New Roman" w:hAnsi="Times New Roman" w:cs="Times New Roman"/>
          <w:color w:val="000000"/>
          <w:sz w:val="24"/>
          <w:szCs w:val="24"/>
          <w:shd w:val="clear" w:color="auto" w:fill="FFFFFF"/>
        </w:rPr>
        <w:t xml:space="preserve">témoin </w:t>
      </w:r>
      <w:r w:rsidR="001B1467">
        <w:rPr>
          <w:rStyle w:val="lev"/>
          <w:rFonts w:ascii="Times New Roman" w:hAnsi="Times New Roman" w:cs="Times New Roman"/>
          <w:color w:val="000000"/>
          <w:sz w:val="24"/>
          <w:szCs w:val="24"/>
          <w:shd w:val="clear" w:color="auto" w:fill="FFFFFF"/>
        </w:rPr>
        <w:t>de comparaî</w:t>
      </w:r>
      <w:r w:rsidRPr="00090E4A">
        <w:rPr>
          <w:rStyle w:val="lev"/>
          <w:rFonts w:ascii="Times New Roman" w:hAnsi="Times New Roman" w:cs="Times New Roman"/>
          <w:color w:val="000000"/>
          <w:sz w:val="24"/>
          <w:szCs w:val="24"/>
          <w:shd w:val="clear" w:color="auto" w:fill="FFFFFF"/>
        </w:rPr>
        <w:t xml:space="preserve">tre ou de </w:t>
      </w:r>
      <w:r w:rsidR="00B90E53" w:rsidRPr="00090E4A">
        <w:rPr>
          <w:rStyle w:val="lev"/>
          <w:rFonts w:ascii="Times New Roman" w:hAnsi="Times New Roman" w:cs="Times New Roman"/>
          <w:color w:val="000000"/>
          <w:sz w:val="24"/>
          <w:szCs w:val="24"/>
          <w:shd w:val="clear" w:color="auto" w:fill="FFFFFF"/>
        </w:rPr>
        <w:t>déposer</w:t>
      </w:r>
      <w:r w:rsidRPr="00090E4A">
        <w:rPr>
          <w:rStyle w:val="lev"/>
          <w:rFonts w:ascii="Times New Roman" w:hAnsi="Times New Roman" w:cs="Times New Roman"/>
          <w:color w:val="000000"/>
          <w:sz w:val="24"/>
          <w:szCs w:val="24"/>
          <w:shd w:val="clear" w:color="auto" w:fill="FFFFFF"/>
        </w:rPr>
        <w:t xml:space="preserve"> librement</w:t>
      </w:r>
      <w:r w:rsidR="001265F5" w:rsidRPr="00090E4A">
        <w:rPr>
          <w:rStyle w:val="lev"/>
          <w:rFonts w:ascii="Times New Roman" w:hAnsi="Times New Roman" w:cs="Times New Roman"/>
          <w:color w:val="000000"/>
          <w:sz w:val="24"/>
          <w:szCs w:val="24"/>
          <w:shd w:val="clear" w:color="auto" w:fill="FFFFFF"/>
        </w:rPr>
        <w:t>,</w:t>
      </w:r>
      <w:r w:rsidR="00B90E53" w:rsidRPr="00090E4A">
        <w:rPr>
          <w:rStyle w:val="lev"/>
          <w:rFonts w:ascii="Times New Roman" w:hAnsi="Times New Roman" w:cs="Times New Roman"/>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 xml:space="preserve">les </w:t>
      </w:r>
      <w:r w:rsidR="00B90E53" w:rsidRPr="00090E4A">
        <w:rPr>
          <w:rStyle w:val="lev"/>
          <w:rFonts w:ascii="Times New Roman" w:hAnsi="Times New Roman" w:cs="Times New Roman"/>
          <w:color w:val="000000"/>
          <w:sz w:val="24"/>
          <w:szCs w:val="24"/>
          <w:shd w:val="clear" w:color="auto" w:fill="FFFFFF"/>
        </w:rPr>
        <w:t>représailles</w:t>
      </w:r>
      <w:r w:rsidR="001265F5" w:rsidRPr="00090E4A">
        <w:rPr>
          <w:rStyle w:val="lev"/>
          <w:rFonts w:ascii="Times New Roman" w:hAnsi="Times New Roman" w:cs="Times New Roman"/>
          <w:color w:val="000000"/>
          <w:sz w:val="24"/>
          <w:szCs w:val="24"/>
          <w:shd w:val="clear" w:color="auto" w:fill="FFFFFF"/>
        </w:rPr>
        <w:t xml:space="preserve"> exercées contre un </w:t>
      </w:r>
      <w:r w:rsidR="00B90E53" w:rsidRPr="00090E4A">
        <w:rPr>
          <w:rStyle w:val="lev"/>
          <w:rFonts w:ascii="Times New Roman" w:hAnsi="Times New Roman" w:cs="Times New Roman"/>
          <w:color w:val="000000"/>
          <w:sz w:val="24"/>
          <w:szCs w:val="24"/>
          <w:shd w:val="clear" w:color="auto" w:fill="FFFFFF"/>
        </w:rPr>
        <w:t>témoin</w:t>
      </w:r>
      <w:r w:rsidR="001265F5" w:rsidRPr="00090E4A">
        <w:rPr>
          <w:rStyle w:val="lev"/>
          <w:rFonts w:ascii="Times New Roman" w:hAnsi="Times New Roman" w:cs="Times New Roman"/>
          <w:color w:val="000000"/>
          <w:sz w:val="24"/>
          <w:szCs w:val="24"/>
          <w:shd w:val="clear" w:color="auto" w:fill="FFFFFF"/>
        </w:rPr>
        <w:t xml:space="preserve"> en raison de sa </w:t>
      </w:r>
      <w:r w:rsidR="00B90E53" w:rsidRPr="00090E4A">
        <w:rPr>
          <w:rStyle w:val="lev"/>
          <w:rFonts w:ascii="Times New Roman" w:hAnsi="Times New Roman" w:cs="Times New Roman"/>
          <w:color w:val="000000"/>
          <w:sz w:val="24"/>
          <w:szCs w:val="24"/>
          <w:shd w:val="clear" w:color="auto" w:fill="FFFFFF"/>
        </w:rPr>
        <w:t>déposition</w:t>
      </w:r>
      <w:r w:rsidR="001265F5" w:rsidRPr="00090E4A">
        <w:rPr>
          <w:rStyle w:val="lev"/>
          <w:rFonts w:ascii="Times New Roman" w:hAnsi="Times New Roman" w:cs="Times New Roman"/>
          <w:color w:val="000000"/>
          <w:sz w:val="24"/>
          <w:szCs w:val="24"/>
          <w:shd w:val="clear" w:color="auto" w:fill="FFFFFF"/>
        </w:rPr>
        <w:t>,</w:t>
      </w:r>
      <w:r w:rsidR="00B90E53" w:rsidRPr="00090E4A">
        <w:rPr>
          <w:rStyle w:val="lev"/>
          <w:rFonts w:ascii="Times New Roman" w:hAnsi="Times New Roman" w:cs="Times New Roman"/>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la destruction ou la falsification d’</w:t>
      </w:r>
      <w:r w:rsidR="00B90E53" w:rsidRPr="00090E4A">
        <w:rPr>
          <w:rStyle w:val="lev"/>
          <w:rFonts w:ascii="Times New Roman" w:hAnsi="Times New Roman" w:cs="Times New Roman"/>
          <w:color w:val="000000"/>
          <w:sz w:val="24"/>
          <w:szCs w:val="24"/>
          <w:shd w:val="clear" w:color="auto" w:fill="FFFFFF"/>
        </w:rPr>
        <w:t>éléments</w:t>
      </w:r>
      <w:r w:rsidR="001265F5" w:rsidRPr="00090E4A">
        <w:rPr>
          <w:rStyle w:val="lev"/>
          <w:rFonts w:ascii="Times New Roman" w:hAnsi="Times New Roman" w:cs="Times New Roman"/>
          <w:color w:val="000000"/>
          <w:sz w:val="24"/>
          <w:szCs w:val="24"/>
          <w:shd w:val="clear" w:color="auto" w:fill="FFFFFF"/>
        </w:rPr>
        <w:t xml:space="preserve"> de preuve ou l’entrave au rassemblement de tels </w:t>
      </w:r>
      <w:r w:rsidR="00B90E53" w:rsidRPr="00090E4A">
        <w:rPr>
          <w:rStyle w:val="lev"/>
          <w:rFonts w:ascii="Times New Roman" w:hAnsi="Times New Roman" w:cs="Times New Roman"/>
          <w:color w:val="000000"/>
          <w:sz w:val="24"/>
          <w:szCs w:val="24"/>
          <w:shd w:val="clear" w:color="auto" w:fill="FFFFFF"/>
        </w:rPr>
        <w:t>éléments</w:t>
      </w:r>
      <w:r w:rsidR="001265F5" w:rsidRPr="00090E4A">
        <w:rPr>
          <w:rStyle w:val="lev"/>
          <w:rFonts w:ascii="Times New Roman" w:hAnsi="Times New Roman" w:cs="Times New Roman"/>
          <w:color w:val="000000"/>
          <w:sz w:val="24"/>
          <w:szCs w:val="24"/>
          <w:shd w:val="clear" w:color="auto" w:fill="FFFFFF"/>
        </w:rPr>
        <w:t> ;</w:t>
      </w:r>
    </w:p>
    <w:p w:rsidR="001265F5" w:rsidRPr="00090E4A" w:rsidRDefault="001265F5"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4L’intimidation d’un membre ou d’un agent de la </w:t>
      </w:r>
      <w:r w:rsidR="00B90E53" w:rsidRPr="00090E4A">
        <w:rPr>
          <w:rStyle w:val="lev"/>
          <w:rFonts w:ascii="Times New Roman" w:hAnsi="Times New Roman" w:cs="Times New Roman"/>
          <w:color w:val="000000"/>
          <w:sz w:val="24"/>
          <w:szCs w:val="24"/>
          <w:shd w:val="clear" w:color="auto" w:fill="FFFFFF"/>
        </w:rPr>
        <w:t>juridiction, l’entrave</w:t>
      </w:r>
      <w:r w:rsidRPr="00090E4A">
        <w:rPr>
          <w:rStyle w:val="lev"/>
          <w:rFonts w:ascii="Times New Roman" w:hAnsi="Times New Roman" w:cs="Times New Roman"/>
          <w:color w:val="000000"/>
          <w:sz w:val="24"/>
          <w:szCs w:val="24"/>
          <w:shd w:val="clear" w:color="auto" w:fill="FFFFFF"/>
        </w:rPr>
        <w:t xml:space="preserve"> à</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son action ou l</w:t>
      </w:r>
      <w:r w:rsidR="00B90E53" w:rsidRPr="00090E4A">
        <w:rPr>
          <w:rStyle w:val="lev"/>
          <w:rFonts w:ascii="Times New Roman" w:hAnsi="Times New Roman" w:cs="Times New Roman"/>
          <w:color w:val="000000"/>
          <w:sz w:val="24"/>
          <w:szCs w:val="24"/>
          <w:shd w:val="clear" w:color="auto" w:fill="FFFFFF"/>
        </w:rPr>
        <w:t>e</w:t>
      </w:r>
      <w:r w:rsidRPr="00090E4A">
        <w:rPr>
          <w:rStyle w:val="lev"/>
          <w:rFonts w:ascii="Times New Roman" w:hAnsi="Times New Roman" w:cs="Times New Roman"/>
          <w:color w:val="000000"/>
          <w:sz w:val="24"/>
          <w:szCs w:val="24"/>
          <w:shd w:val="clear" w:color="auto" w:fill="FFFFFF"/>
        </w:rPr>
        <w:t xml:space="preserve"> trafic d’influence afin de l’amener, par la </w:t>
      </w:r>
      <w:r w:rsidR="00B90E53" w:rsidRPr="00090E4A">
        <w:rPr>
          <w:rStyle w:val="lev"/>
          <w:rFonts w:ascii="Times New Roman" w:hAnsi="Times New Roman" w:cs="Times New Roman"/>
          <w:color w:val="000000"/>
          <w:sz w:val="24"/>
          <w:szCs w:val="24"/>
          <w:shd w:val="clear" w:color="auto" w:fill="FFFFFF"/>
        </w:rPr>
        <w:t>contrainte</w:t>
      </w:r>
      <w:r w:rsidRPr="00090E4A">
        <w:rPr>
          <w:rStyle w:val="lev"/>
          <w:rFonts w:ascii="Times New Roman" w:hAnsi="Times New Roman" w:cs="Times New Roman"/>
          <w:color w:val="000000"/>
          <w:sz w:val="24"/>
          <w:szCs w:val="24"/>
          <w:shd w:val="clear" w:color="auto" w:fill="FFFFFF"/>
        </w:rPr>
        <w:t xml:space="preserve"> ou la </w:t>
      </w:r>
      <w:r w:rsidR="00B90E53" w:rsidRPr="00090E4A">
        <w:rPr>
          <w:rStyle w:val="lev"/>
          <w:rFonts w:ascii="Times New Roman" w:hAnsi="Times New Roman" w:cs="Times New Roman"/>
          <w:color w:val="000000"/>
          <w:sz w:val="24"/>
          <w:szCs w:val="24"/>
          <w:shd w:val="clear" w:color="auto" w:fill="FFFFFF"/>
        </w:rPr>
        <w:t>persuasion, à</w:t>
      </w:r>
      <w:r w:rsidRPr="00090E4A">
        <w:rPr>
          <w:rStyle w:val="lev"/>
          <w:rFonts w:ascii="Times New Roman" w:hAnsi="Times New Roman" w:cs="Times New Roman"/>
          <w:color w:val="000000"/>
          <w:sz w:val="24"/>
          <w:szCs w:val="24"/>
          <w:shd w:val="clear" w:color="auto" w:fill="FFFFFF"/>
        </w:rPr>
        <w:t xml:space="preserve"> ne pas exercer ses fonctions ou à ne pas les exercer comme il convient ;</w:t>
      </w:r>
    </w:p>
    <w:p w:rsidR="00704EA1" w:rsidRPr="00090E4A" w:rsidRDefault="001265F5"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5.</w:t>
      </w:r>
      <w:r w:rsidR="003178FC"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Les </w:t>
      </w:r>
      <w:r w:rsidR="003178FC" w:rsidRPr="00090E4A">
        <w:rPr>
          <w:rStyle w:val="lev"/>
          <w:rFonts w:ascii="Times New Roman" w:hAnsi="Times New Roman" w:cs="Times New Roman"/>
          <w:color w:val="000000"/>
          <w:sz w:val="24"/>
          <w:szCs w:val="24"/>
          <w:shd w:val="clear" w:color="auto" w:fill="FFFFFF"/>
        </w:rPr>
        <w:t>représailles</w:t>
      </w:r>
      <w:r w:rsidRPr="00090E4A">
        <w:rPr>
          <w:rStyle w:val="lev"/>
          <w:rFonts w:ascii="Times New Roman" w:hAnsi="Times New Roman" w:cs="Times New Roman"/>
          <w:color w:val="000000"/>
          <w:sz w:val="24"/>
          <w:szCs w:val="24"/>
          <w:shd w:val="clear" w:color="auto" w:fill="FFFFFF"/>
        </w:rPr>
        <w:t xml:space="preserve"> contre un membre ou un </w:t>
      </w:r>
      <w:r w:rsidR="00B90E53" w:rsidRPr="00090E4A">
        <w:rPr>
          <w:rStyle w:val="lev"/>
          <w:rFonts w:ascii="Times New Roman" w:hAnsi="Times New Roman" w:cs="Times New Roman"/>
          <w:color w:val="000000"/>
          <w:sz w:val="24"/>
          <w:szCs w:val="24"/>
          <w:shd w:val="clear" w:color="auto" w:fill="FFFFFF"/>
        </w:rPr>
        <w:t xml:space="preserve">agent </w:t>
      </w:r>
      <w:r w:rsidRPr="00090E4A">
        <w:rPr>
          <w:rStyle w:val="lev"/>
          <w:rFonts w:ascii="Times New Roman" w:hAnsi="Times New Roman" w:cs="Times New Roman"/>
          <w:color w:val="000000"/>
          <w:sz w:val="24"/>
          <w:szCs w:val="24"/>
          <w:shd w:val="clear" w:color="auto" w:fill="FFFFFF"/>
        </w:rPr>
        <w:t>de la juridiction en raison des fonctions exercées par celui -ci ou par un autre membre ou agent ;</w:t>
      </w:r>
    </w:p>
    <w:p w:rsidR="001265F5" w:rsidRPr="00090E4A" w:rsidRDefault="00B90E53"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6. La</w:t>
      </w:r>
      <w:r w:rsidR="001265F5" w:rsidRPr="00090E4A">
        <w:rPr>
          <w:rStyle w:val="lev"/>
          <w:rFonts w:ascii="Times New Roman" w:hAnsi="Times New Roman" w:cs="Times New Roman"/>
          <w:color w:val="000000"/>
          <w:sz w:val="24"/>
          <w:szCs w:val="24"/>
          <w:shd w:val="clear" w:color="auto" w:fill="FFFFFF"/>
        </w:rPr>
        <w:t xml:space="preserve"> sollicitation ou l’acceptation d’une </w:t>
      </w:r>
      <w:r w:rsidRPr="00090E4A">
        <w:rPr>
          <w:rStyle w:val="lev"/>
          <w:rFonts w:ascii="Times New Roman" w:hAnsi="Times New Roman" w:cs="Times New Roman"/>
          <w:color w:val="000000"/>
          <w:sz w:val="24"/>
          <w:szCs w:val="24"/>
          <w:shd w:val="clear" w:color="auto" w:fill="FFFFFF"/>
        </w:rPr>
        <w:t>rétribution</w:t>
      </w:r>
      <w:r w:rsidR="001265F5"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illégale</w:t>
      </w:r>
      <w:r w:rsidR="001265F5" w:rsidRPr="00090E4A">
        <w:rPr>
          <w:rStyle w:val="lev"/>
          <w:rFonts w:ascii="Times New Roman" w:hAnsi="Times New Roman" w:cs="Times New Roman"/>
          <w:color w:val="000000"/>
          <w:sz w:val="24"/>
          <w:szCs w:val="24"/>
          <w:shd w:val="clear" w:color="auto" w:fill="FFFFFF"/>
        </w:rPr>
        <w:t xml:space="preserve"> en faveur d’un membre ou agent de la juridiction dans le cadre de ses fonctions officielles.</w:t>
      </w:r>
    </w:p>
    <w:p w:rsidR="009F287C" w:rsidRPr="00090E4A" w:rsidRDefault="009B08E4" w:rsidP="00A526DF">
      <w:pPr>
        <w:spacing w:line="360" w:lineRule="auto"/>
        <w:ind w:left="1701" w:hanging="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4F44A6">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 </w:t>
      </w:r>
      <w:r w:rsidR="00B84935" w:rsidRPr="00090E4A">
        <w:rPr>
          <w:rStyle w:val="lev"/>
          <w:rFonts w:ascii="Times New Roman" w:hAnsi="Times New Roman" w:cs="Times New Roman"/>
          <w:color w:val="000000"/>
          <w:sz w:val="24"/>
          <w:szCs w:val="24"/>
          <w:u w:val="single"/>
          <w:shd w:val="clear" w:color="auto" w:fill="FFFFFF"/>
        </w:rPr>
        <w:t>Commentaire</w:t>
      </w:r>
      <w:r w:rsidRPr="00090E4A">
        <w:rPr>
          <w:rStyle w:val="lev"/>
          <w:rFonts w:ascii="Times New Roman" w:hAnsi="Times New Roman" w:cs="Times New Roman"/>
          <w:color w:val="000000"/>
          <w:sz w:val="24"/>
          <w:szCs w:val="24"/>
          <w:shd w:val="clear" w:color="auto" w:fill="FFFFFF"/>
        </w:rPr>
        <w:t xml:space="preserve"> : </w:t>
      </w:r>
      <w:r w:rsidRPr="00090E4A">
        <w:rPr>
          <w:rStyle w:val="lev"/>
          <w:rFonts w:ascii="Times New Roman" w:hAnsi="Times New Roman" w:cs="Times New Roman"/>
          <w:b w:val="0"/>
          <w:color w:val="000000"/>
          <w:sz w:val="24"/>
          <w:szCs w:val="24"/>
          <w:shd w:val="clear" w:color="auto" w:fill="FFFFFF"/>
        </w:rPr>
        <w:t>C</w:t>
      </w:r>
      <w:r w:rsidR="00B84935" w:rsidRPr="00090E4A">
        <w:rPr>
          <w:rStyle w:val="lev"/>
          <w:rFonts w:ascii="Times New Roman" w:hAnsi="Times New Roman" w:cs="Times New Roman"/>
          <w:b w:val="0"/>
          <w:color w:val="000000"/>
          <w:sz w:val="24"/>
          <w:szCs w:val="24"/>
          <w:shd w:val="clear" w:color="auto" w:fill="FFFFFF"/>
        </w:rPr>
        <w:t>et a</w:t>
      </w:r>
      <w:r w:rsidR="009F287C" w:rsidRPr="00090E4A">
        <w:rPr>
          <w:rStyle w:val="lev"/>
          <w:rFonts w:ascii="Times New Roman" w:hAnsi="Times New Roman" w:cs="Times New Roman"/>
          <w:b w:val="0"/>
          <w:color w:val="000000"/>
          <w:sz w:val="24"/>
          <w:szCs w:val="24"/>
          <w:shd w:val="clear" w:color="auto" w:fill="FFFFFF"/>
        </w:rPr>
        <w:t>rticle a été introduit dans le Code P</w:t>
      </w:r>
      <w:r w:rsidR="00B84935" w:rsidRPr="00090E4A">
        <w:rPr>
          <w:rStyle w:val="lev"/>
          <w:rFonts w:ascii="Times New Roman" w:hAnsi="Times New Roman" w:cs="Times New Roman"/>
          <w:b w:val="0"/>
          <w:color w:val="000000"/>
          <w:sz w:val="24"/>
          <w:szCs w:val="24"/>
          <w:shd w:val="clear" w:color="auto" w:fill="FFFFFF"/>
        </w:rPr>
        <w:t xml:space="preserve">énal par la loi 2007-02 du 12 février 2007 alors que les infractions telles que le faux </w:t>
      </w:r>
      <w:r w:rsidR="00C01934" w:rsidRPr="00090E4A">
        <w:rPr>
          <w:rStyle w:val="lev"/>
          <w:rFonts w:ascii="Times New Roman" w:hAnsi="Times New Roman" w:cs="Times New Roman"/>
          <w:b w:val="0"/>
          <w:color w:val="000000"/>
          <w:sz w:val="24"/>
          <w:szCs w:val="24"/>
          <w:shd w:val="clear" w:color="auto" w:fill="FFFFFF"/>
        </w:rPr>
        <w:t>témoignage,</w:t>
      </w:r>
      <w:r w:rsidR="00B84935" w:rsidRPr="00090E4A">
        <w:rPr>
          <w:rStyle w:val="lev"/>
          <w:rFonts w:ascii="Times New Roman" w:hAnsi="Times New Roman" w:cs="Times New Roman"/>
          <w:b w:val="0"/>
          <w:color w:val="000000"/>
          <w:sz w:val="24"/>
          <w:szCs w:val="24"/>
          <w:shd w:val="clear" w:color="auto" w:fill="FFFFFF"/>
        </w:rPr>
        <w:t xml:space="preserve"> le trafic d’influence étaient déjà prévues et punis par le même code. Cependant dans l’exposé des motifs, il a été précisé que cette disposition constitue une adaptation de la loi sénégalaise au statut de Rome portant création de la Cour Pénale Internationale. Il a été également précisé que même si les incriminations reco</w:t>
      </w:r>
      <w:r w:rsidR="002244A8">
        <w:rPr>
          <w:rStyle w:val="lev"/>
          <w:rFonts w:ascii="Times New Roman" w:hAnsi="Times New Roman" w:cs="Times New Roman"/>
          <w:b w:val="0"/>
          <w:color w:val="000000"/>
          <w:sz w:val="24"/>
          <w:szCs w:val="24"/>
          <w:shd w:val="clear" w:color="auto" w:fill="FFFFFF"/>
        </w:rPr>
        <w:t>upent certaines dispositions du  Code P</w:t>
      </w:r>
      <w:r w:rsidR="00B84935" w:rsidRPr="00090E4A">
        <w:rPr>
          <w:rStyle w:val="lev"/>
          <w:rFonts w:ascii="Times New Roman" w:hAnsi="Times New Roman" w:cs="Times New Roman"/>
          <w:b w:val="0"/>
          <w:color w:val="000000"/>
          <w:sz w:val="24"/>
          <w:szCs w:val="24"/>
          <w:shd w:val="clear" w:color="auto" w:fill="FFFFFF"/>
        </w:rPr>
        <w:t xml:space="preserve">énal, elles gardent néanmoins leur </w:t>
      </w:r>
      <w:commentRangeStart w:id="10"/>
      <w:r w:rsidR="00B84935" w:rsidRPr="00090E4A">
        <w:rPr>
          <w:rStyle w:val="lev"/>
          <w:rFonts w:ascii="Times New Roman" w:hAnsi="Times New Roman" w:cs="Times New Roman"/>
          <w:b w:val="0"/>
          <w:color w:val="000000"/>
          <w:sz w:val="24"/>
          <w:szCs w:val="24"/>
          <w:shd w:val="clear" w:color="auto" w:fill="FFFFFF"/>
        </w:rPr>
        <w:t>spécificité</w:t>
      </w:r>
      <w:commentRangeEnd w:id="10"/>
      <w:r w:rsidR="00186D8F">
        <w:rPr>
          <w:rStyle w:val="Marquedecommentaire"/>
        </w:rPr>
        <w:commentReference w:id="10"/>
      </w:r>
      <w:r w:rsidR="00B84935" w:rsidRPr="00090E4A">
        <w:rPr>
          <w:rStyle w:val="lev"/>
          <w:rFonts w:ascii="Times New Roman" w:hAnsi="Times New Roman" w:cs="Times New Roman"/>
          <w:b w:val="0"/>
          <w:color w:val="000000"/>
          <w:sz w:val="24"/>
          <w:szCs w:val="24"/>
          <w:shd w:val="clear" w:color="auto" w:fill="FFFFFF"/>
        </w:rPr>
        <w:t>.</w:t>
      </w:r>
      <w:r w:rsidR="00C01934" w:rsidRPr="00090E4A">
        <w:rPr>
          <w:rStyle w:val="lev"/>
          <w:rFonts w:ascii="Times New Roman" w:hAnsi="Times New Roman" w:cs="Times New Roman"/>
          <w:b w:val="0"/>
          <w:color w:val="000000"/>
          <w:sz w:val="24"/>
          <w:szCs w:val="24"/>
          <w:shd w:val="clear" w:color="auto" w:fill="FFFFFF"/>
        </w:rPr>
        <w:t xml:space="preserve"> </w:t>
      </w:r>
    </w:p>
    <w:p w:rsidR="001265F5" w:rsidRPr="00090E4A" w:rsidRDefault="009F287C" w:rsidP="00A526DF">
      <w:pPr>
        <w:spacing w:line="360" w:lineRule="auto"/>
        <w:ind w:left="1701" w:hanging="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B724D9">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  </w:t>
      </w:r>
      <w:r w:rsidR="00C01934" w:rsidRPr="00090E4A">
        <w:rPr>
          <w:rStyle w:val="lev"/>
          <w:rFonts w:ascii="Times New Roman" w:hAnsi="Times New Roman" w:cs="Times New Roman"/>
          <w:b w:val="0"/>
          <w:color w:val="000000"/>
          <w:sz w:val="24"/>
          <w:szCs w:val="24"/>
          <w:shd w:val="clear" w:color="auto" w:fill="FFFFFF"/>
        </w:rPr>
        <w:t>Par conséquent, l’article 197 bis s’applique lorsque les infractions listé</w:t>
      </w:r>
      <w:r w:rsidRPr="00090E4A">
        <w:rPr>
          <w:rStyle w:val="lev"/>
          <w:rFonts w:ascii="Times New Roman" w:hAnsi="Times New Roman" w:cs="Times New Roman"/>
          <w:b w:val="0"/>
          <w:color w:val="000000"/>
          <w:sz w:val="24"/>
          <w:szCs w:val="24"/>
          <w:shd w:val="clear" w:color="auto" w:fill="FFFFFF"/>
        </w:rPr>
        <w:t xml:space="preserve">es sont liées aux </w:t>
      </w:r>
      <w:r w:rsidR="00C01934" w:rsidRPr="00090E4A">
        <w:rPr>
          <w:rStyle w:val="lev"/>
          <w:rFonts w:ascii="Times New Roman" w:hAnsi="Times New Roman" w:cs="Times New Roman"/>
          <w:b w:val="0"/>
          <w:color w:val="000000"/>
          <w:sz w:val="24"/>
          <w:szCs w:val="24"/>
          <w:shd w:val="clear" w:color="auto" w:fill="FFFFFF"/>
        </w:rPr>
        <w:t xml:space="preserve"> crime</w:t>
      </w:r>
      <w:r w:rsidRPr="00090E4A">
        <w:rPr>
          <w:rStyle w:val="lev"/>
          <w:rFonts w:ascii="Times New Roman" w:hAnsi="Times New Roman" w:cs="Times New Roman"/>
          <w:b w:val="0"/>
          <w:color w:val="000000"/>
          <w:sz w:val="24"/>
          <w:szCs w:val="24"/>
          <w:shd w:val="clear" w:color="auto" w:fill="FFFFFF"/>
        </w:rPr>
        <w:t>s de guerre ou aux</w:t>
      </w:r>
      <w:r w:rsidR="00C01934" w:rsidRPr="00090E4A">
        <w:rPr>
          <w:rStyle w:val="lev"/>
          <w:rFonts w:ascii="Times New Roman" w:hAnsi="Times New Roman" w:cs="Times New Roman"/>
          <w:b w:val="0"/>
          <w:color w:val="000000"/>
          <w:sz w:val="24"/>
          <w:szCs w:val="24"/>
          <w:shd w:val="clear" w:color="auto" w:fill="FFFFFF"/>
        </w:rPr>
        <w:t xml:space="preserve"> crime</w:t>
      </w:r>
      <w:r w:rsidRPr="00090E4A">
        <w:rPr>
          <w:rStyle w:val="lev"/>
          <w:rFonts w:ascii="Times New Roman" w:hAnsi="Times New Roman" w:cs="Times New Roman"/>
          <w:b w:val="0"/>
          <w:color w:val="000000"/>
          <w:sz w:val="24"/>
          <w:szCs w:val="24"/>
          <w:shd w:val="clear" w:color="auto" w:fill="FFFFFF"/>
        </w:rPr>
        <w:t>s</w:t>
      </w:r>
      <w:r w:rsidR="00C01934" w:rsidRPr="00090E4A">
        <w:rPr>
          <w:rStyle w:val="lev"/>
          <w:rFonts w:ascii="Times New Roman" w:hAnsi="Times New Roman" w:cs="Times New Roman"/>
          <w:b w:val="0"/>
          <w:color w:val="000000"/>
          <w:sz w:val="24"/>
          <w:szCs w:val="24"/>
          <w:shd w:val="clear" w:color="auto" w:fill="FFFFFF"/>
        </w:rPr>
        <w:t xml:space="preserve"> contre </w:t>
      </w:r>
      <w:commentRangeStart w:id="11"/>
      <w:r w:rsidR="00C01934" w:rsidRPr="00090E4A">
        <w:rPr>
          <w:rStyle w:val="lev"/>
          <w:rFonts w:ascii="Times New Roman" w:hAnsi="Times New Roman" w:cs="Times New Roman"/>
          <w:b w:val="0"/>
          <w:color w:val="000000"/>
          <w:sz w:val="24"/>
          <w:szCs w:val="24"/>
          <w:shd w:val="clear" w:color="auto" w:fill="FFFFFF"/>
        </w:rPr>
        <w:t>l’humanité</w:t>
      </w:r>
      <w:commentRangeEnd w:id="11"/>
      <w:r w:rsidR="00186D8F">
        <w:rPr>
          <w:rStyle w:val="Marquedecommentaire"/>
        </w:rPr>
        <w:commentReference w:id="11"/>
      </w:r>
      <w:r w:rsidRPr="00090E4A">
        <w:rPr>
          <w:rStyle w:val="lev"/>
          <w:rFonts w:ascii="Times New Roman" w:hAnsi="Times New Roman" w:cs="Times New Roman"/>
          <w:b w:val="0"/>
          <w:color w:val="000000"/>
          <w:sz w:val="24"/>
          <w:szCs w:val="24"/>
          <w:shd w:val="clear" w:color="auto" w:fill="FFFFFF"/>
        </w:rPr>
        <w:t>.</w:t>
      </w:r>
    </w:p>
    <w:p w:rsidR="00FA18E5" w:rsidRPr="00090E4A" w:rsidRDefault="00FA18E5" w:rsidP="00A526DF">
      <w:pPr>
        <w:spacing w:line="360" w:lineRule="auto"/>
        <w:ind w:left="1701" w:hanging="1701"/>
        <w:jc w:val="both"/>
        <w:rPr>
          <w:rStyle w:val="lev"/>
          <w:rFonts w:ascii="Times New Roman" w:hAnsi="Times New Roman" w:cs="Times New Roman"/>
          <w:b w:val="0"/>
          <w:color w:val="000000"/>
          <w:sz w:val="24"/>
          <w:szCs w:val="24"/>
          <w:shd w:val="clear" w:color="auto" w:fill="FFFFFF"/>
        </w:rPr>
      </w:pPr>
    </w:p>
    <w:p w:rsidR="0079117A" w:rsidRDefault="0079117A" w:rsidP="00A526DF">
      <w:pPr>
        <w:spacing w:line="360" w:lineRule="auto"/>
        <w:jc w:val="both"/>
        <w:rPr>
          <w:rStyle w:val="lev"/>
          <w:rFonts w:ascii="Times New Roman" w:hAnsi="Times New Roman" w:cs="Times New Roman"/>
          <w:color w:val="000000"/>
          <w:sz w:val="24"/>
          <w:szCs w:val="24"/>
          <w:shd w:val="clear" w:color="auto" w:fill="FFFFFF"/>
        </w:rPr>
      </w:pPr>
      <w:r w:rsidRPr="00506AFF">
        <w:rPr>
          <w:rStyle w:val="lev"/>
          <w:rFonts w:ascii="Times New Roman" w:hAnsi="Times New Roman" w:cs="Times New Roman"/>
          <w:color w:val="000000"/>
          <w:sz w:val="24"/>
          <w:szCs w:val="24"/>
          <w:shd w:val="clear" w:color="auto" w:fill="FFFFFF"/>
        </w:rPr>
        <w:t>Article</w:t>
      </w:r>
      <w:r w:rsidR="001265F5" w:rsidRPr="00090E4A">
        <w:rPr>
          <w:rStyle w:val="lev"/>
          <w:rFonts w:ascii="Times New Roman" w:hAnsi="Times New Roman" w:cs="Times New Roman"/>
          <w:b w:val="0"/>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198</w:t>
      </w:r>
    </w:p>
    <w:p w:rsidR="001265F5" w:rsidRPr="00090E4A" w:rsidRDefault="009B08E4"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Quiconque aura publiquement par actes,</w:t>
      </w:r>
      <w:r w:rsidR="00B90E53" w:rsidRPr="00090E4A">
        <w:rPr>
          <w:rStyle w:val="lev"/>
          <w:rFonts w:ascii="Times New Roman" w:hAnsi="Times New Roman" w:cs="Times New Roman"/>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 xml:space="preserve">paroles ou </w:t>
      </w:r>
      <w:r w:rsidR="00B90E53" w:rsidRPr="00090E4A">
        <w:rPr>
          <w:rStyle w:val="lev"/>
          <w:rFonts w:ascii="Times New Roman" w:hAnsi="Times New Roman" w:cs="Times New Roman"/>
          <w:color w:val="000000"/>
          <w:sz w:val="24"/>
          <w:szCs w:val="24"/>
          <w:shd w:val="clear" w:color="auto" w:fill="FFFFFF"/>
        </w:rPr>
        <w:t>écrits</w:t>
      </w:r>
      <w:r w:rsidR="001265F5" w:rsidRPr="00090E4A">
        <w:rPr>
          <w:rStyle w:val="lev"/>
          <w:rFonts w:ascii="Times New Roman" w:hAnsi="Times New Roman" w:cs="Times New Roman"/>
          <w:color w:val="000000"/>
          <w:sz w:val="24"/>
          <w:szCs w:val="24"/>
          <w:shd w:val="clear" w:color="auto" w:fill="FFFFFF"/>
        </w:rPr>
        <w:t>,</w:t>
      </w:r>
      <w:r w:rsidR="00B90E53" w:rsidRPr="00090E4A">
        <w:rPr>
          <w:rStyle w:val="lev"/>
          <w:rFonts w:ascii="Times New Roman" w:hAnsi="Times New Roman" w:cs="Times New Roman"/>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 xml:space="preserve">cherché à jeter le </w:t>
      </w:r>
      <w:r w:rsidR="00B90E53" w:rsidRPr="00090E4A">
        <w:rPr>
          <w:rStyle w:val="lev"/>
          <w:rFonts w:ascii="Times New Roman" w:hAnsi="Times New Roman" w:cs="Times New Roman"/>
          <w:color w:val="000000"/>
          <w:sz w:val="24"/>
          <w:szCs w:val="24"/>
          <w:shd w:val="clear" w:color="auto" w:fill="FFFFFF"/>
        </w:rPr>
        <w:t>discrédit</w:t>
      </w:r>
      <w:r w:rsidR="001265F5" w:rsidRPr="00090E4A">
        <w:rPr>
          <w:rStyle w:val="lev"/>
          <w:rFonts w:ascii="Times New Roman" w:hAnsi="Times New Roman" w:cs="Times New Roman"/>
          <w:color w:val="000000"/>
          <w:sz w:val="24"/>
          <w:szCs w:val="24"/>
          <w:shd w:val="clear" w:color="auto" w:fill="FFFFFF"/>
        </w:rPr>
        <w:t xml:space="preserve"> sur un acte ou une </w:t>
      </w:r>
      <w:r w:rsidR="00B90E53" w:rsidRPr="00090E4A">
        <w:rPr>
          <w:rStyle w:val="lev"/>
          <w:rFonts w:ascii="Times New Roman" w:hAnsi="Times New Roman" w:cs="Times New Roman"/>
          <w:color w:val="000000"/>
          <w:sz w:val="24"/>
          <w:szCs w:val="24"/>
          <w:shd w:val="clear" w:color="auto" w:fill="FFFFFF"/>
        </w:rPr>
        <w:t>décision</w:t>
      </w:r>
      <w:r w:rsidR="001265F5" w:rsidRPr="00090E4A">
        <w:rPr>
          <w:rStyle w:val="lev"/>
          <w:rFonts w:ascii="Times New Roman" w:hAnsi="Times New Roman" w:cs="Times New Roman"/>
          <w:color w:val="000000"/>
          <w:sz w:val="24"/>
          <w:szCs w:val="24"/>
          <w:shd w:val="clear" w:color="auto" w:fill="FFFFFF"/>
        </w:rPr>
        <w:t xml:space="preserve"> juridictionnelle ,dans des conditions de nature à porter atteinte à l’autorité de la justice ou à son </w:t>
      </w:r>
      <w:r w:rsidR="00B90E53" w:rsidRPr="00090E4A">
        <w:rPr>
          <w:rStyle w:val="lev"/>
          <w:rFonts w:ascii="Times New Roman" w:hAnsi="Times New Roman" w:cs="Times New Roman"/>
          <w:color w:val="000000"/>
          <w:sz w:val="24"/>
          <w:szCs w:val="24"/>
          <w:shd w:val="clear" w:color="auto" w:fill="FFFFFF"/>
        </w:rPr>
        <w:t>indépendance</w:t>
      </w:r>
      <w:r w:rsidR="001265F5" w:rsidRPr="00090E4A">
        <w:rPr>
          <w:rStyle w:val="lev"/>
          <w:rFonts w:ascii="Times New Roman" w:hAnsi="Times New Roman" w:cs="Times New Roman"/>
          <w:color w:val="000000"/>
          <w:sz w:val="24"/>
          <w:szCs w:val="24"/>
          <w:shd w:val="clear" w:color="auto" w:fill="FFFFFF"/>
        </w:rPr>
        <w:t>,</w:t>
      </w:r>
      <w:r w:rsidR="00B90E53" w:rsidRPr="00090E4A">
        <w:rPr>
          <w:rStyle w:val="lev"/>
          <w:rFonts w:ascii="Times New Roman" w:hAnsi="Times New Roman" w:cs="Times New Roman"/>
          <w:color w:val="000000"/>
          <w:sz w:val="24"/>
          <w:szCs w:val="24"/>
          <w:shd w:val="clear" w:color="auto" w:fill="FFFFFF"/>
        </w:rPr>
        <w:t xml:space="preserve"> </w:t>
      </w:r>
      <w:r w:rsidR="001265F5" w:rsidRPr="00090E4A">
        <w:rPr>
          <w:rStyle w:val="lev"/>
          <w:rFonts w:ascii="Times New Roman" w:hAnsi="Times New Roman" w:cs="Times New Roman"/>
          <w:color w:val="000000"/>
          <w:sz w:val="24"/>
          <w:szCs w:val="24"/>
          <w:shd w:val="clear" w:color="auto" w:fill="FFFFFF"/>
        </w:rPr>
        <w:t xml:space="preserve">sera puni d’un à six mois </w:t>
      </w:r>
      <w:r w:rsidR="001265F5" w:rsidRPr="00090E4A">
        <w:rPr>
          <w:rStyle w:val="lev"/>
          <w:rFonts w:ascii="Times New Roman" w:hAnsi="Times New Roman" w:cs="Times New Roman"/>
          <w:color w:val="000000"/>
          <w:sz w:val="24"/>
          <w:szCs w:val="24"/>
          <w:shd w:val="clear" w:color="auto" w:fill="FFFFFF"/>
        </w:rPr>
        <w:lastRenderedPageBreak/>
        <w:t>d’emprisonnement et de 20.000 à 100.000 francs d’amende ou de l’une de ces deux peines seulement.</w:t>
      </w:r>
    </w:p>
    <w:p w:rsidR="001265F5" w:rsidRPr="00090E4A" w:rsidRDefault="001265F5"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Le Tribunal pourra, en outre,</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ordonner que sa </w:t>
      </w:r>
      <w:r w:rsidR="00B90E53" w:rsidRPr="00090E4A">
        <w:rPr>
          <w:rStyle w:val="lev"/>
          <w:rFonts w:ascii="Times New Roman" w:hAnsi="Times New Roman" w:cs="Times New Roman"/>
          <w:color w:val="000000"/>
          <w:sz w:val="24"/>
          <w:szCs w:val="24"/>
          <w:shd w:val="clear" w:color="auto" w:fill="FFFFFF"/>
        </w:rPr>
        <w:t>décision</w:t>
      </w:r>
      <w:r w:rsidRPr="00090E4A">
        <w:rPr>
          <w:rStyle w:val="lev"/>
          <w:rFonts w:ascii="Times New Roman" w:hAnsi="Times New Roman" w:cs="Times New Roman"/>
          <w:color w:val="000000"/>
          <w:sz w:val="24"/>
          <w:szCs w:val="24"/>
          <w:shd w:val="clear" w:color="auto" w:fill="FFFFFF"/>
        </w:rPr>
        <w:t xml:space="preserve"> </w:t>
      </w:r>
      <w:proofErr w:type="gramStart"/>
      <w:r w:rsidRPr="00090E4A">
        <w:rPr>
          <w:rStyle w:val="lev"/>
          <w:rFonts w:ascii="Times New Roman" w:hAnsi="Times New Roman" w:cs="Times New Roman"/>
          <w:color w:val="000000"/>
          <w:sz w:val="24"/>
          <w:szCs w:val="24"/>
          <w:shd w:val="clear" w:color="auto" w:fill="FFFFFF"/>
        </w:rPr>
        <w:t>sera</w:t>
      </w:r>
      <w:proofErr w:type="gramEnd"/>
      <w:r w:rsidRPr="00090E4A">
        <w:rPr>
          <w:rStyle w:val="lev"/>
          <w:rFonts w:ascii="Times New Roman" w:hAnsi="Times New Roman" w:cs="Times New Roman"/>
          <w:color w:val="000000"/>
          <w:sz w:val="24"/>
          <w:szCs w:val="24"/>
          <w:shd w:val="clear" w:color="auto" w:fill="FFFFFF"/>
        </w:rPr>
        <w:t xml:space="preserve"> affichée et publiée dans les conditions qu’il </w:t>
      </w:r>
      <w:r w:rsidR="00B90E53" w:rsidRPr="00090E4A">
        <w:rPr>
          <w:rStyle w:val="lev"/>
          <w:rFonts w:ascii="Times New Roman" w:hAnsi="Times New Roman" w:cs="Times New Roman"/>
          <w:color w:val="000000"/>
          <w:sz w:val="24"/>
          <w:szCs w:val="24"/>
          <w:shd w:val="clear" w:color="auto" w:fill="FFFFFF"/>
        </w:rPr>
        <w:t>déterminera</w:t>
      </w:r>
      <w:r w:rsidRPr="00090E4A">
        <w:rPr>
          <w:rStyle w:val="lev"/>
          <w:rFonts w:ascii="Times New Roman" w:hAnsi="Times New Roman" w:cs="Times New Roman"/>
          <w:color w:val="000000"/>
          <w:sz w:val="24"/>
          <w:szCs w:val="24"/>
          <w:shd w:val="clear" w:color="auto" w:fill="FFFFFF"/>
        </w:rPr>
        <w:t xml:space="preserve"> aux  </w:t>
      </w:r>
      <w:r w:rsidR="00233C62" w:rsidRPr="00090E4A">
        <w:rPr>
          <w:rStyle w:val="lev"/>
          <w:rFonts w:ascii="Times New Roman" w:hAnsi="Times New Roman" w:cs="Times New Roman"/>
          <w:color w:val="000000"/>
          <w:sz w:val="24"/>
          <w:szCs w:val="24"/>
          <w:shd w:val="clear" w:color="auto" w:fill="FFFFFF"/>
        </w:rPr>
        <w:t xml:space="preserve">frais du condamné sans que ces frais puissent </w:t>
      </w:r>
      <w:r w:rsidR="00B90E53" w:rsidRPr="00090E4A">
        <w:rPr>
          <w:rStyle w:val="lev"/>
          <w:rFonts w:ascii="Times New Roman" w:hAnsi="Times New Roman" w:cs="Times New Roman"/>
          <w:color w:val="000000"/>
          <w:sz w:val="24"/>
          <w:szCs w:val="24"/>
          <w:shd w:val="clear" w:color="auto" w:fill="FFFFFF"/>
        </w:rPr>
        <w:t>dépasser</w:t>
      </w:r>
      <w:r w:rsidR="00233C62" w:rsidRPr="00090E4A">
        <w:rPr>
          <w:rStyle w:val="lev"/>
          <w:rFonts w:ascii="Times New Roman" w:hAnsi="Times New Roman" w:cs="Times New Roman"/>
          <w:color w:val="000000"/>
          <w:sz w:val="24"/>
          <w:szCs w:val="24"/>
          <w:shd w:val="clear" w:color="auto" w:fill="FFFFFF"/>
        </w:rPr>
        <w:t xml:space="preserve"> le maxi</w:t>
      </w:r>
      <w:r w:rsidR="00E41586" w:rsidRPr="00090E4A">
        <w:rPr>
          <w:rStyle w:val="lev"/>
          <w:rFonts w:ascii="Times New Roman" w:hAnsi="Times New Roman" w:cs="Times New Roman"/>
          <w:color w:val="000000"/>
          <w:sz w:val="24"/>
          <w:szCs w:val="24"/>
          <w:shd w:val="clear" w:color="auto" w:fill="FFFFFF"/>
        </w:rPr>
        <w:t xml:space="preserve">mum de l’amende prévue </w:t>
      </w:r>
      <w:r w:rsidR="00233C62" w:rsidRPr="00090E4A">
        <w:rPr>
          <w:rStyle w:val="lev"/>
          <w:rFonts w:ascii="Times New Roman" w:hAnsi="Times New Roman" w:cs="Times New Roman"/>
          <w:color w:val="000000"/>
          <w:sz w:val="24"/>
          <w:szCs w:val="24"/>
          <w:shd w:val="clear" w:color="auto" w:fill="FFFFFF"/>
        </w:rPr>
        <w:t>ci-</w:t>
      </w:r>
      <w:r w:rsidR="00B90E53" w:rsidRPr="00090E4A">
        <w:rPr>
          <w:rStyle w:val="lev"/>
          <w:rFonts w:ascii="Times New Roman" w:hAnsi="Times New Roman" w:cs="Times New Roman"/>
          <w:color w:val="000000"/>
          <w:sz w:val="24"/>
          <w:szCs w:val="24"/>
          <w:shd w:val="clear" w:color="auto" w:fill="FFFFFF"/>
        </w:rPr>
        <w:t>dessus.</w:t>
      </w:r>
    </w:p>
    <w:p w:rsidR="00233C62"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Les dispositions qui </w:t>
      </w:r>
      <w:r w:rsidR="00B90E53" w:rsidRPr="00090E4A">
        <w:rPr>
          <w:rStyle w:val="lev"/>
          <w:rFonts w:ascii="Times New Roman" w:hAnsi="Times New Roman" w:cs="Times New Roman"/>
          <w:color w:val="000000"/>
          <w:sz w:val="24"/>
          <w:szCs w:val="24"/>
          <w:shd w:val="clear" w:color="auto" w:fill="FFFFFF"/>
        </w:rPr>
        <w:t>précédent</w:t>
      </w:r>
      <w:r w:rsidRPr="00090E4A">
        <w:rPr>
          <w:rStyle w:val="lev"/>
          <w:rFonts w:ascii="Times New Roman" w:hAnsi="Times New Roman" w:cs="Times New Roman"/>
          <w:color w:val="000000"/>
          <w:sz w:val="24"/>
          <w:szCs w:val="24"/>
          <w:shd w:val="clear" w:color="auto" w:fill="FFFFFF"/>
        </w:rPr>
        <w:t xml:space="preserve"> ne peuvent,</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en aucun </w:t>
      </w:r>
      <w:r w:rsidR="00B90E53" w:rsidRPr="00090E4A">
        <w:rPr>
          <w:rStyle w:val="lev"/>
          <w:rFonts w:ascii="Times New Roman" w:hAnsi="Times New Roman" w:cs="Times New Roman"/>
          <w:color w:val="000000"/>
          <w:sz w:val="24"/>
          <w:szCs w:val="24"/>
          <w:shd w:val="clear" w:color="auto" w:fill="FFFFFF"/>
        </w:rPr>
        <w:t>cas, être</w:t>
      </w:r>
      <w:r w:rsidRPr="00090E4A">
        <w:rPr>
          <w:rStyle w:val="lev"/>
          <w:rFonts w:ascii="Times New Roman" w:hAnsi="Times New Roman" w:cs="Times New Roman"/>
          <w:color w:val="000000"/>
          <w:sz w:val="24"/>
          <w:szCs w:val="24"/>
          <w:shd w:val="clear" w:color="auto" w:fill="FFFFFF"/>
        </w:rPr>
        <w:t xml:space="preserve"> </w:t>
      </w:r>
      <w:r w:rsidR="00B90E53" w:rsidRPr="00090E4A">
        <w:rPr>
          <w:rStyle w:val="lev"/>
          <w:rFonts w:ascii="Times New Roman" w:hAnsi="Times New Roman" w:cs="Times New Roman"/>
          <w:color w:val="000000"/>
          <w:sz w:val="24"/>
          <w:szCs w:val="24"/>
          <w:shd w:val="clear" w:color="auto" w:fill="FFFFFF"/>
        </w:rPr>
        <w:t>appliquées</w:t>
      </w:r>
      <w:r w:rsidRPr="00090E4A">
        <w:rPr>
          <w:rStyle w:val="lev"/>
          <w:rFonts w:ascii="Times New Roman" w:hAnsi="Times New Roman" w:cs="Times New Roman"/>
          <w:color w:val="000000"/>
          <w:sz w:val="24"/>
          <w:szCs w:val="24"/>
          <w:shd w:val="clear" w:color="auto" w:fill="FFFFFF"/>
        </w:rPr>
        <w:t xml:space="preserve"> aux </w:t>
      </w:r>
      <w:r w:rsidR="00B90E53" w:rsidRPr="00090E4A">
        <w:rPr>
          <w:rStyle w:val="lev"/>
          <w:rFonts w:ascii="Times New Roman" w:hAnsi="Times New Roman" w:cs="Times New Roman"/>
          <w:color w:val="000000"/>
          <w:sz w:val="24"/>
          <w:szCs w:val="24"/>
          <w:shd w:val="clear" w:color="auto" w:fill="FFFFFF"/>
        </w:rPr>
        <w:t>commentaires</w:t>
      </w:r>
      <w:r w:rsidRPr="00090E4A">
        <w:rPr>
          <w:rStyle w:val="lev"/>
          <w:rFonts w:ascii="Times New Roman" w:hAnsi="Times New Roman" w:cs="Times New Roman"/>
          <w:color w:val="000000"/>
          <w:sz w:val="24"/>
          <w:szCs w:val="24"/>
          <w:shd w:val="clear" w:color="auto" w:fill="FFFFFF"/>
        </w:rPr>
        <w:t xml:space="preserve"> purement techniques,</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ni</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aux actes,</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paroles ou </w:t>
      </w:r>
      <w:r w:rsidR="00B90E53" w:rsidRPr="00090E4A">
        <w:rPr>
          <w:rStyle w:val="lev"/>
          <w:rFonts w:ascii="Times New Roman" w:hAnsi="Times New Roman" w:cs="Times New Roman"/>
          <w:color w:val="000000"/>
          <w:sz w:val="24"/>
          <w:szCs w:val="24"/>
          <w:shd w:val="clear" w:color="auto" w:fill="FFFFFF"/>
        </w:rPr>
        <w:t>écrits</w:t>
      </w:r>
      <w:r w:rsidRPr="00090E4A">
        <w:rPr>
          <w:rStyle w:val="lev"/>
          <w:rFonts w:ascii="Times New Roman" w:hAnsi="Times New Roman" w:cs="Times New Roman"/>
          <w:color w:val="000000"/>
          <w:sz w:val="24"/>
          <w:szCs w:val="24"/>
          <w:shd w:val="clear" w:color="auto" w:fill="FFFFFF"/>
        </w:rPr>
        <w:t xml:space="preserve"> tendant à la </w:t>
      </w:r>
      <w:r w:rsidR="00B90E53" w:rsidRPr="00090E4A">
        <w:rPr>
          <w:rStyle w:val="lev"/>
          <w:rFonts w:ascii="Times New Roman" w:hAnsi="Times New Roman" w:cs="Times New Roman"/>
          <w:color w:val="000000"/>
          <w:sz w:val="24"/>
          <w:szCs w:val="24"/>
          <w:shd w:val="clear" w:color="auto" w:fill="FFFFFF"/>
        </w:rPr>
        <w:t>révision</w:t>
      </w:r>
      <w:r w:rsidRPr="00090E4A">
        <w:rPr>
          <w:rStyle w:val="lev"/>
          <w:rFonts w:ascii="Times New Roman" w:hAnsi="Times New Roman" w:cs="Times New Roman"/>
          <w:color w:val="000000"/>
          <w:sz w:val="24"/>
          <w:szCs w:val="24"/>
          <w:shd w:val="clear" w:color="auto" w:fill="FFFFFF"/>
        </w:rPr>
        <w:t xml:space="preserve"> d’une condamnation.</w:t>
      </w:r>
    </w:p>
    <w:p w:rsidR="00233C62"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Lorsque l’infraction été commise par tous moyens de diffusion</w:t>
      </w:r>
      <w:r w:rsidR="006E219F">
        <w:rPr>
          <w:rStyle w:val="lev"/>
          <w:rFonts w:ascii="Times New Roman" w:hAnsi="Times New Roman" w:cs="Times New Roman"/>
          <w:color w:val="000000"/>
          <w:sz w:val="24"/>
          <w:szCs w:val="24"/>
          <w:shd w:val="clear" w:color="auto" w:fill="FFFFFF"/>
        </w:rPr>
        <w:t xml:space="preserve"> publique</w:t>
      </w:r>
      <w:r w:rsidRPr="00090E4A">
        <w:rPr>
          <w:rStyle w:val="lev"/>
          <w:rFonts w:ascii="Times New Roman" w:hAnsi="Times New Roman" w:cs="Times New Roman"/>
          <w:color w:val="000000"/>
          <w:sz w:val="24"/>
          <w:szCs w:val="24"/>
          <w:shd w:val="clear" w:color="auto" w:fill="FFFFFF"/>
        </w:rPr>
        <w:t>,</w:t>
      </w:r>
      <w:r w:rsidR="00B90E53"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les dispositions  de l’article 270 du </w:t>
      </w:r>
      <w:r w:rsidR="00B90E53" w:rsidRPr="00090E4A">
        <w:rPr>
          <w:rStyle w:val="lev"/>
          <w:rFonts w:ascii="Times New Roman" w:hAnsi="Times New Roman" w:cs="Times New Roman"/>
          <w:color w:val="000000"/>
          <w:sz w:val="24"/>
          <w:szCs w:val="24"/>
          <w:shd w:val="clear" w:color="auto" w:fill="FFFFFF"/>
        </w:rPr>
        <w:t>présent</w:t>
      </w:r>
      <w:r w:rsidRPr="00090E4A">
        <w:rPr>
          <w:rStyle w:val="lev"/>
          <w:rFonts w:ascii="Times New Roman" w:hAnsi="Times New Roman" w:cs="Times New Roman"/>
          <w:color w:val="000000"/>
          <w:sz w:val="24"/>
          <w:szCs w:val="24"/>
          <w:shd w:val="clear" w:color="auto" w:fill="FFFFFF"/>
        </w:rPr>
        <w:t xml:space="preserve"> code seront applicables.</w:t>
      </w:r>
    </w:p>
    <w:p w:rsidR="00AE1806" w:rsidRPr="00090E4A" w:rsidRDefault="00AE1806" w:rsidP="00A526DF">
      <w:pPr>
        <w:spacing w:line="360" w:lineRule="auto"/>
        <w:jc w:val="both"/>
        <w:rPr>
          <w:rStyle w:val="lev"/>
          <w:rFonts w:ascii="Times New Roman" w:hAnsi="Times New Roman" w:cs="Times New Roman"/>
          <w:b w:val="0"/>
          <w:color w:val="000000"/>
          <w:sz w:val="24"/>
          <w:szCs w:val="24"/>
          <w:shd w:val="clear" w:color="auto" w:fill="FFFFFF"/>
        </w:rPr>
      </w:pPr>
    </w:p>
    <w:p w:rsidR="00AE1806" w:rsidRPr="00090E4A" w:rsidRDefault="00AE1806" w:rsidP="00A526DF">
      <w:pPr>
        <w:pStyle w:val="Paragraphedeliste"/>
        <w:numPr>
          <w:ilvl w:val="0"/>
          <w:numId w:val="3"/>
        </w:numPr>
        <w:spacing w:line="360" w:lineRule="auto"/>
        <w:ind w:left="1701" w:hanging="1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Il a été jugé que l’attitude d’un officier d’état civil consistant à refuser de transcrire des décisions</w:t>
      </w:r>
      <w:r w:rsidR="009F287C" w:rsidRPr="00090E4A">
        <w:rPr>
          <w:rStyle w:val="lev"/>
          <w:rFonts w:ascii="Times New Roman" w:hAnsi="Times New Roman" w:cs="Times New Roman"/>
          <w:b w:val="0"/>
          <w:color w:val="000000"/>
          <w:sz w:val="24"/>
          <w:szCs w:val="24"/>
          <w:shd w:val="clear" w:color="auto" w:fill="FFFFFF"/>
        </w:rPr>
        <w:t xml:space="preserve"> de justice</w:t>
      </w:r>
      <w:r w:rsidRPr="00090E4A">
        <w:rPr>
          <w:rStyle w:val="lev"/>
          <w:rFonts w:ascii="Times New Roman" w:hAnsi="Times New Roman" w:cs="Times New Roman"/>
          <w:b w:val="0"/>
          <w:color w:val="000000"/>
          <w:sz w:val="24"/>
          <w:szCs w:val="24"/>
          <w:shd w:val="clear" w:color="auto" w:fill="FFFFFF"/>
        </w:rPr>
        <w:t xml:space="preserve"> sous prétexte qu’elles sont irrégulières alors qu’il n’a aucune compétence pour apprécier leur régularité o</w:t>
      </w:r>
      <w:r w:rsidR="006E219F">
        <w:rPr>
          <w:rStyle w:val="lev"/>
          <w:rFonts w:ascii="Times New Roman" w:hAnsi="Times New Roman" w:cs="Times New Roman"/>
          <w:b w:val="0"/>
          <w:color w:val="000000"/>
          <w:sz w:val="24"/>
          <w:szCs w:val="24"/>
          <w:shd w:val="clear" w:color="auto" w:fill="FFFFFF"/>
        </w:rPr>
        <w:t>u non constitue le délit prévu par l’article</w:t>
      </w:r>
      <w:r w:rsidR="00F56E5D">
        <w:rPr>
          <w:rStyle w:val="lev"/>
          <w:rFonts w:ascii="Times New Roman" w:hAnsi="Times New Roman" w:cs="Times New Roman"/>
          <w:b w:val="0"/>
          <w:color w:val="000000"/>
          <w:sz w:val="24"/>
          <w:szCs w:val="24"/>
          <w:shd w:val="clear" w:color="auto" w:fill="FFFFFF"/>
        </w:rPr>
        <w:t xml:space="preserve"> 198</w:t>
      </w:r>
      <w:r w:rsidR="006E219F">
        <w:rPr>
          <w:rStyle w:val="lev"/>
          <w:rFonts w:ascii="Times New Roman" w:hAnsi="Times New Roman" w:cs="Times New Roman"/>
          <w:b w:val="0"/>
          <w:color w:val="000000"/>
          <w:sz w:val="24"/>
          <w:szCs w:val="24"/>
          <w:shd w:val="clear" w:color="auto" w:fill="FFFFFF"/>
        </w:rPr>
        <w:t xml:space="preserve"> </w:t>
      </w:r>
      <w:r w:rsidR="006B29AC" w:rsidRPr="00090E4A">
        <w:rPr>
          <w:rStyle w:val="lev"/>
          <w:rFonts w:ascii="Times New Roman" w:hAnsi="Times New Roman" w:cs="Times New Roman"/>
          <w:b w:val="0"/>
          <w:color w:val="000000"/>
          <w:sz w:val="24"/>
          <w:szCs w:val="24"/>
          <w:shd w:val="clear" w:color="auto" w:fill="FFFFFF"/>
        </w:rPr>
        <w:t>.</w:t>
      </w:r>
    </w:p>
    <w:p w:rsidR="00AE1806" w:rsidRPr="00090E4A" w:rsidRDefault="00AE1806" w:rsidP="00A526DF">
      <w:pPr>
        <w:spacing w:line="360" w:lineRule="auto"/>
        <w:ind w:left="1701"/>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Cour d’Appel de Saint Loui</w:t>
      </w:r>
      <w:r w:rsidR="009F287C" w:rsidRPr="00090E4A">
        <w:rPr>
          <w:rStyle w:val="lev"/>
          <w:rFonts w:ascii="Times New Roman" w:hAnsi="Times New Roman" w:cs="Times New Roman"/>
          <w:color w:val="000000"/>
          <w:sz w:val="24"/>
          <w:szCs w:val="24"/>
          <w:shd w:val="clear" w:color="auto" w:fill="FFFFFF"/>
        </w:rPr>
        <w:t>s</w:t>
      </w:r>
      <w:r w:rsidR="001B5105">
        <w:rPr>
          <w:rStyle w:val="lev"/>
          <w:rFonts w:ascii="Times New Roman" w:hAnsi="Times New Roman" w:cs="Times New Roman"/>
          <w:color w:val="000000"/>
          <w:sz w:val="24"/>
          <w:szCs w:val="24"/>
          <w:shd w:val="clear" w:color="auto" w:fill="FFFFFF"/>
        </w:rPr>
        <w:t xml:space="preserve">- </w:t>
      </w:r>
      <w:r w:rsidR="001C75F5">
        <w:rPr>
          <w:rStyle w:val="lev"/>
          <w:rFonts w:ascii="Times New Roman" w:hAnsi="Times New Roman" w:cs="Times New Roman"/>
          <w:color w:val="000000"/>
          <w:sz w:val="24"/>
          <w:szCs w:val="24"/>
          <w:shd w:val="clear" w:color="auto" w:fill="FFFFFF"/>
        </w:rPr>
        <w:t>Arrêt</w:t>
      </w:r>
      <w:r w:rsidR="001B5105">
        <w:rPr>
          <w:rStyle w:val="lev"/>
          <w:rFonts w:ascii="Times New Roman" w:hAnsi="Times New Roman" w:cs="Times New Roman"/>
          <w:color w:val="000000"/>
          <w:sz w:val="24"/>
          <w:szCs w:val="24"/>
          <w:shd w:val="clear" w:color="auto" w:fill="FFFFFF"/>
        </w:rPr>
        <w:t xml:space="preserve"> N°150 du</w:t>
      </w:r>
      <w:r w:rsidR="009F287C" w:rsidRPr="00090E4A">
        <w:rPr>
          <w:rStyle w:val="lev"/>
          <w:rFonts w:ascii="Times New Roman" w:hAnsi="Times New Roman" w:cs="Times New Roman"/>
          <w:color w:val="000000"/>
          <w:sz w:val="24"/>
          <w:szCs w:val="24"/>
          <w:shd w:val="clear" w:color="auto" w:fill="FFFFFF"/>
        </w:rPr>
        <w:t xml:space="preserve"> 18 mai 2016 Ministère Public contre </w:t>
      </w:r>
      <w:r w:rsidR="006B29AC"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Mamadou BA </w:t>
      </w:r>
    </w:p>
    <w:p w:rsidR="006D1141" w:rsidRPr="00090E4A" w:rsidRDefault="006D1141" w:rsidP="00A526DF">
      <w:pPr>
        <w:pStyle w:val="Paragraphedeliste"/>
        <w:numPr>
          <w:ilvl w:val="0"/>
          <w:numId w:val="3"/>
        </w:numPr>
        <w:spacing w:line="360" w:lineRule="auto"/>
        <w:ind w:left="1701" w:hanging="11"/>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Précisé que l’article 198</w:t>
      </w:r>
      <w:r w:rsidR="00F56E5D">
        <w:rPr>
          <w:rStyle w:val="lev"/>
          <w:rFonts w:ascii="Times New Roman" w:hAnsi="Times New Roman" w:cs="Times New Roman"/>
          <w:b w:val="0"/>
          <w:color w:val="000000"/>
          <w:sz w:val="24"/>
          <w:szCs w:val="24"/>
          <w:shd w:val="clear" w:color="auto" w:fill="FFFFFF"/>
        </w:rPr>
        <w:t xml:space="preserve"> ne renvoie à l’article 270 du Code P</w:t>
      </w:r>
      <w:r w:rsidRPr="00090E4A">
        <w:rPr>
          <w:rStyle w:val="lev"/>
          <w:rFonts w:ascii="Times New Roman" w:hAnsi="Times New Roman" w:cs="Times New Roman"/>
          <w:b w:val="0"/>
          <w:color w:val="000000"/>
          <w:sz w:val="24"/>
          <w:szCs w:val="24"/>
          <w:shd w:val="clear" w:color="auto" w:fill="FFFFFF"/>
        </w:rPr>
        <w:t>énal que pour l’identification des responsables et leur degré de participation en tant qu’auteur ou  complice et ne fait aucunement du délit, un délit de presse</w:t>
      </w:r>
      <w:r w:rsidR="00506AFF">
        <w:rPr>
          <w:rStyle w:val="lev"/>
          <w:rFonts w:ascii="Times New Roman" w:hAnsi="Times New Roman" w:cs="Times New Roman"/>
          <w:b w:val="0"/>
          <w:color w:val="000000"/>
          <w:sz w:val="24"/>
          <w:szCs w:val="24"/>
          <w:shd w:val="clear" w:color="auto" w:fill="FFFFFF"/>
        </w:rPr>
        <w:t>.</w:t>
      </w:r>
      <w:r w:rsidRPr="00090E4A">
        <w:rPr>
          <w:rStyle w:val="lev"/>
          <w:rFonts w:ascii="Times New Roman" w:hAnsi="Times New Roman" w:cs="Times New Roman"/>
          <w:b w:val="0"/>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TGI de Dakar jugement N°1682 du 17 avril 2018 M</w:t>
      </w:r>
      <w:r w:rsidR="006B29AC" w:rsidRPr="00090E4A">
        <w:rPr>
          <w:rStyle w:val="lev"/>
          <w:rFonts w:ascii="Times New Roman" w:hAnsi="Times New Roman" w:cs="Times New Roman"/>
          <w:color w:val="000000"/>
          <w:sz w:val="24"/>
          <w:szCs w:val="24"/>
          <w:shd w:val="clear" w:color="auto" w:fill="FFFFFF"/>
        </w:rPr>
        <w:t xml:space="preserve">inistère </w:t>
      </w:r>
      <w:r w:rsidRPr="00090E4A">
        <w:rPr>
          <w:rStyle w:val="lev"/>
          <w:rFonts w:ascii="Times New Roman" w:hAnsi="Times New Roman" w:cs="Times New Roman"/>
          <w:color w:val="000000"/>
          <w:sz w:val="24"/>
          <w:szCs w:val="24"/>
          <w:shd w:val="clear" w:color="auto" w:fill="FFFFFF"/>
        </w:rPr>
        <w:t>P</w:t>
      </w:r>
      <w:r w:rsidR="006B29AC" w:rsidRPr="00090E4A">
        <w:rPr>
          <w:rStyle w:val="lev"/>
          <w:rFonts w:ascii="Times New Roman" w:hAnsi="Times New Roman" w:cs="Times New Roman"/>
          <w:color w:val="000000"/>
          <w:sz w:val="24"/>
          <w:szCs w:val="24"/>
          <w:shd w:val="clear" w:color="auto" w:fill="FFFFFF"/>
        </w:rPr>
        <w:t>ublic contre</w:t>
      </w:r>
      <w:r w:rsidRPr="00090E4A">
        <w:rPr>
          <w:rStyle w:val="lev"/>
          <w:rFonts w:ascii="Times New Roman" w:hAnsi="Times New Roman" w:cs="Times New Roman"/>
          <w:color w:val="000000"/>
          <w:sz w:val="24"/>
          <w:szCs w:val="24"/>
          <w:shd w:val="clear" w:color="auto" w:fill="FFFFFF"/>
        </w:rPr>
        <w:t xml:space="preserve"> Barthelemy </w:t>
      </w:r>
      <w:commentRangeStart w:id="12"/>
      <w:r w:rsidRPr="00090E4A">
        <w:rPr>
          <w:rStyle w:val="lev"/>
          <w:rFonts w:ascii="Times New Roman" w:hAnsi="Times New Roman" w:cs="Times New Roman"/>
          <w:color w:val="000000"/>
          <w:sz w:val="24"/>
          <w:szCs w:val="24"/>
          <w:shd w:val="clear" w:color="auto" w:fill="FFFFFF"/>
        </w:rPr>
        <w:t>DIAS</w:t>
      </w:r>
      <w:commentRangeEnd w:id="12"/>
      <w:r w:rsidR="00186D8F">
        <w:rPr>
          <w:rStyle w:val="Marquedecommentaire"/>
        </w:rPr>
        <w:commentReference w:id="12"/>
      </w:r>
    </w:p>
    <w:p w:rsidR="006D1141" w:rsidRPr="00090E4A" w:rsidRDefault="006D1141" w:rsidP="00A526DF">
      <w:pPr>
        <w:spacing w:line="360" w:lineRule="auto"/>
        <w:jc w:val="both"/>
        <w:rPr>
          <w:rStyle w:val="lev"/>
          <w:rFonts w:ascii="Times New Roman" w:hAnsi="Times New Roman" w:cs="Times New Roman"/>
          <w:b w:val="0"/>
          <w:color w:val="000000"/>
          <w:sz w:val="24"/>
          <w:szCs w:val="24"/>
          <w:shd w:val="clear" w:color="auto" w:fill="FFFFFF"/>
        </w:rPr>
      </w:pPr>
    </w:p>
    <w:p w:rsidR="006933CD" w:rsidRPr="00090E4A" w:rsidRDefault="006933CD" w:rsidP="00A526DF">
      <w:pPr>
        <w:pStyle w:val="Paragraphedeliste"/>
        <w:numPr>
          <w:ilvl w:val="0"/>
          <w:numId w:val="3"/>
        </w:numPr>
        <w:spacing w:line="360" w:lineRule="auto"/>
        <w:ind w:left="1701" w:hanging="1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La liberté d’expression consacrée et garantie par la constitution ne justi</w:t>
      </w:r>
      <w:r w:rsidR="00780539" w:rsidRPr="00090E4A">
        <w:rPr>
          <w:rStyle w:val="lev"/>
          <w:rFonts w:ascii="Times New Roman" w:hAnsi="Times New Roman" w:cs="Times New Roman"/>
          <w:b w:val="0"/>
          <w:color w:val="000000"/>
          <w:sz w:val="24"/>
          <w:szCs w:val="24"/>
          <w:shd w:val="clear" w:color="auto" w:fill="FFFFFF"/>
        </w:rPr>
        <w:t>fi</w:t>
      </w:r>
      <w:r w:rsidRPr="00090E4A">
        <w:rPr>
          <w:rStyle w:val="lev"/>
          <w:rFonts w:ascii="Times New Roman" w:hAnsi="Times New Roman" w:cs="Times New Roman"/>
          <w:b w:val="0"/>
          <w:color w:val="000000"/>
          <w:sz w:val="24"/>
          <w:szCs w:val="24"/>
          <w:shd w:val="clear" w:color="auto" w:fill="FFFFFF"/>
        </w:rPr>
        <w:t xml:space="preserve">e pas les </w:t>
      </w:r>
      <w:r w:rsidR="00780539" w:rsidRPr="00090E4A">
        <w:rPr>
          <w:rStyle w:val="lev"/>
          <w:rFonts w:ascii="Times New Roman" w:hAnsi="Times New Roman" w:cs="Times New Roman"/>
          <w:b w:val="0"/>
          <w:color w:val="000000"/>
          <w:sz w:val="24"/>
          <w:szCs w:val="24"/>
          <w:shd w:val="clear" w:color="auto" w:fill="FFFFFF"/>
        </w:rPr>
        <w:t>propos</w:t>
      </w:r>
      <w:r w:rsidRPr="00090E4A">
        <w:rPr>
          <w:rStyle w:val="lev"/>
          <w:rFonts w:ascii="Times New Roman" w:hAnsi="Times New Roman" w:cs="Times New Roman"/>
          <w:b w:val="0"/>
          <w:color w:val="000000"/>
          <w:sz w:val="24"/>
          <w:szCs w:val="24"/>
          <w:shd w:val="clear" w:color="auto" w:fill="FFFFFF"/>
        </w:rPr>
        <w:t xml:space="preserve"> tenus par le </w:t>
      </w:r>
      <w:r w:rsidR="006855CB" w:rsidRPr="00090E4A">
        <w:rPr>
          <w:rStyle w:val="lev"/>
          <w:rFonts w:ascii="Times New Roman" w:hAnsi="Times New Roman" w:cs="Times New Roman"/>
          <w:b w:val="0"/>
          <w:color w:val="000000"/>
          <w:sz w:val="24"/>
          <w:szCs w:val="24"/>
          <w:shd w:val="clear" w:color="auto" w:fill="FFFFFF"/>
        </w:rPr>
        <w:t>prévenu, qui</w:t>
      </w:r>
      <w:r w:rsidRPr="00090E4A">
        <w:rPr>
          <w:rStyle w:val="lev"/>
          <w:rFonts w:ascii="Times New Roman" w:hAnsi="Times New Roman" w:cs="Times New Roman"/>
          <w:b w:val="0"/>
          <w:color w:val="000000"/>
          <w:sz w:val="24"/>
          <w:szCs w:val="24"/>
          <w:shd w:val="clear" w:color="auto" w:fill="FFFFFF"/>
        </w:rPr>
        <w:t xml:space="preserve">, en peignant </w:t>
      </w:r>
      <w:r w:rsidR="00780539" w:rsidRPr="00090E4A">
        <w:rPr>
          <w:rStyle w:val="lev"/>
          <w:rFonts w:ascii="Times New Roman" w:hAnsi="Times New Roman" w:cs="Times New Roman"/>
          <w:b w:val="0"/>
          <w:color w:val="000000"/>
          <w:sz w:val="24"/>
          <w:szCs w:val="24"/>
          <w:shd w:val="clear" w:color="auto" w:fill="FFFFFF"/>
        </w:rPr>
        <w:t xml:space="preserve">les magistrats en «  de vulgaires  prostitués » du fait d’une </w:t>
      </w:r>
      <w:r w:rsidR="006855CB" w:rsidRPr="00090E4A">
        <w:rPr>
          <w:rStyle w:val="lev"/>
          <w:rFonts w:ascii="Times New Roman" w:hAnsi="Times New Roman" w:cs="Times New Roman"/>
          <w:b w:val="0"/>
          <w:color w:val="000000"/>
          <w:sz w:val="24"/>
          <w:szCs w:val="24"/>
          <w:shd w:val="clear" w:color="auto" w:fill="FFFFFF"/>
        </w:rPr>
        <w:t>décision</w:t>
      </w:r>
      <w:r w:rsidR="00780539" w:rsidRPr="00090E4A">
        <w:rPr>
          <w:rStyle w:val="lev"/>
          <w:rFonts w:ascii="Times New Roman" w:hAnsi="Times New Roman" w:cs="Times New Roman"/>
          <w:b w:val="0"/>
          <w:color w:val="000000"/>
          <w:sz w:val="24"/>
          <w:szCs w:val="24"/>
          <w:shd w:val="clear" w:color="auto" w:fill="FFFFFF"/>
        </w:rPr>
        <w:t xml:space="preserve"> de justice qui venait d’</w:t>
      </w:r>
      <w:r w:rsidR="006855CB" w:rsidRPr="00090E4A">
        <w:rPr>
          <w:rStyle w:val="lev"/>
          <w:rFonts w:ascii="Times New Roman" w:hAnsi="Times New Roman" w:cs="Times New Roman"/>
          <w:b w:val="0"/>
          <w:color w:val="000000"/>
          <w:sz w:val="24"/>
          <w:szCs w:val="24"/>
          <w:shd w:val="clear" w:color="auto" w:fill="FFFFFF"/>
        </w:rPr>
        <w:t>être</w:t>
      </w:r>
      <w:r w:rsidR="00780539" w:rsidRPr="00090E4A">
        <w:rPr>
          <w:rStyle w:val="lev"/>
          <w:rFonts w:ascii="Times New Roman" w:hAnsi="Times New Roman" w:cs="Times New Roman"/>
          <w:b w:val="0"/>
          <w:color w:val="000000"/>
          <w:sz w:val="24"/>
          <w:szCs w:val="24"/>
          <w:shd w:val="clear" w:color="auto" w:fill="FFFFFF"/>
        </w:rPr>
        <w:t xml:space="preserve"> rendue, a porté atteinte à l’honneur et à la </w:t>
      </w:r>
      <w:r w:rsidR="006855CB" w:rsidRPr="00090E4A">
        <w:rPr>
          <w:rStyle w:val="lev"/>
          <w:rFonts w:ascii="Times New Roman" w:hAnsi="Times New Roman" w:cs="Times New Roman"/>
          <w:b w:val="0"/>
          <w:color w:val="000000"/>
          <w:sz w:val="24"/>
          <w:szCs w:val="24"/>
          <w:shd w:val="clear" w:color="auto" w:fill="FFFFFF"/>
        </w:rPr>
        <w:t>délicatesse</w:t>
      </w:r>
      <w:r w:rsidR="00780539" w:rsidRPr="00090E4A">
        <w:rPr>
          <w:rStyle w:val="lev"/>
          <w:rFonts w:ascii="Times New Roman" w:hAnsi="Times New Roman" w:cs="Times New Roman"/>
          <w:b w:val="0"/>
          <w:color w:val="000000"/>
          <w:sz w:val="24"/>
          <w:szCs w:val="24"/>
          <w:shd w:val="clear" w:color="auto" w:fill="FFFFFF"/>
        </w:rPr>
        <w:t xml:space="preserve"> des juges et a ainsi porté atteinte à l’autorité et à l’</w:t>
      </w:r>
      <w:r w:rsidR="006855CB" w:rsidRPr="00090E4A">
        <w:rPr>
          <w:rStyle w:val="lev"/>
          <w:rFonts w:ascii="Times New Roman" w:hAnsi="Times New Roman" w:cs="Times New Roman"/>
          <w:b w:val="0"/>
          <w:color w:val="000000"/>
          <w:sz w:val="24"/>
          <w:szCs w:val="24"/>
          <w:shd w:val="clear" w:color="auto" w:fill="FFFFFF"/>
        </w:rPr>
        <w:t>indépendance</w:t>
      </w:r>
      <w:r w:rsidR="00780539" w:rsidRPr="00090E4A">
        <w:rPr>
          <w:rStyle w:val="lev"/>
          <w:rFonts w:ascii="Times New Roman" w:hAnsi="Times New Roman" w:cs="Times New Roman"/>
          <w:b w:val="0"/>
          <w:color w:val="000000"/>
          <w:sz w:val="24"/>
          <w:szCs w:val="24"/>
          <w:shd w:val="clear" w:color="auto" w:fill="FFFFFF"/>
        </w:rPr>
        <w:t xml:space="preserve"> de la justice</w:t>
      </w:r>
      <w:r w:rsidR="006855CB" w:rsidRPr="00090E4A">
        <w:rPr>
          <w:rStyle w:val="lev"/>
          <w:rFonts w:ascii="Times New Roman" w:hAnsi="Times New Roman" w:cs="Times New Roman"/>
          <w:b w:val="0"/>
          <w:color w:val="000000"/>
          <w:sz w:val="24"/>
          <w:szCs w:val="24"/>
          <w:shd w:val="clear" w:color="auto" w:fill="FFFFFF"/>
        </w:rPr>
        <w:t>.</w:t>
      </w:r>
    </w:p>
    <w:p w:rsidR="00233C62" w:rsidRPr="00090E4A" w:rsidRDefault="00506AFF" w:rsidP="00A526DF">
      <w:pPr>
        <w:spacing w:line="360" w:lineRule="auto"/>
        <w:ind w:left="1701"/>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lastRenderedPageBreak/>
        <w:t>Tribunal de Grande Instance Hors Classe de Dakar-</w:t>
      </w:r>
      <w:r w:rsidR="006B29AC" w:rsidRPr="00090E4A">
        <w:rPr>
          <w:rStyle w:val="lev"/>
          <w:rFonts w:ascii="Times New Roman" w:hAnsi="Times New Roman" w:cs="Times New Roman"/>
          <w:color w:val="000000"/>
          <w:sz w:val="24"/>
          <w:szCs w:val="24"/>
          <w:shd w:val="clear" w:color="auto" w:fill="FFFFFF"/>
        </w:rPr>
        <w:t xml:space="preserve">Ministère Public contre </w:t>
      </w:r>
      <w:r w:rsidR="00DB55D1" w:rsidRPr="00090E4A">
        <w:rPr>
          <w:rStyle w:val="lev"/>
          <w:rFonts w:ascii="Times New Roman" w:hAnsi="Times New Roman" w:cs="Times New Roman"/>
          <w:color w:val="000000"/>
          <w:sz w:val="24"/>
          <w:szCs w:val="24"/>
          <w:shd w:val="clear" w:color="auto" w:fill="FFFFFF"/>
        </w:rPr>
        <w:t xml:space="preserve"> Ba</w:t>
      </w:r>
      <w:r w:rsidR="006855CB" w:rsidRPr="00090E4A">
        <w:rPr>
          <w:rStyle w:val="lev"/>
          <w:rFonts w:ascii="Times New Roman" w:hAnsi="Times New Roman" w:cs="Times New Roman"/>
          <w:color w:val="000000"/>
          <w:sz w:val="24"/>
          <w:szCs w:val="24"/>
          <w:shd w:val="clear" w:color="auto" w:fill="FFFFFF"/>
        </w:rPr>
        <w:t>rthelemy DIAS</w:t>
      </w:r>
      <w:r>
        <w:rPr>
          <w:rStyle w:val="lev"/>
          <w:rFonts w:ascii="Times New Roman" w:hAnsi="Times New Roman" w:cs="Times New Roman"/>
          <w:color w:val="000000"/>
          <w:sz w:val="24"/>
          <w:szCs w:val="24"/>
          <w:shd w:val="clear" w:color="auto" w:fill="FFFFFF"/>
        </w:rPr>
        <w:t>-</w:t>
      </w:r>
      <w:r w:rsidR="006855CB" w:rsidRPr="00090E4A">
        <w:rPr>
          <w:rStyle w:val="lev"/>
          <w:rFonts w:ascii="Times New Roman" w:hAnsi="Times New Roman" w:cs="Times New Roman"/>
          <w:color w:val="000000"/>
          <w:sz w:val="24"/>
          <w:szCs w:val="24"/>
          <w:shd w:val="clear" w:color="auto" w:fill="FFFFFF"/>
        </w:rPr>
        <w:t xml:space="preserve"> jugement N°1682 du 17 avril 2018</w:t>
      </w:r>
    </w:p>
    <w:p w:rsidR="007060FF" w:rsidRPr="00090E4A" w:rsidRDefault="006B29AC"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 xml:space="preserve">Pour Michelle Laure </w:t>
      </w:r>
      <w:r w:rsidR="00506AFF" w:rsidRPr="00090E4A">
        <w:rPr>
          <w:rStyle w:val="lev"/>
          <w:rFonts w:ascii="Times New Roman" w:hAnsi="Times New Roman" w:cs="Times New Roman"/>
          <w:b w:val="0"/>
          <w:color w:val="000000"/>
          <w:sz w:val="24"/>
          <w:szCs w:val="24"/>
          <w:shd w:val="clear" w:color="auto" w:fill="FFFFFF"/>
        </w:rPr>
        <w:t>RASSAT</w:t>
      </w:r>
      <w:r w:rsidRPr="00090E4A">
        <w:rPr>
          <w:rStyle w:val="lev"/>
          <w:rFonts w:ascii="Times New Roman" w:hAnsi="Times New Roman" w:cs="Times New Roman"/>
          <w:b w:val="0"/>
          <w:color w:val="000000"/>
          <w:sz w:val="24"/>
          <w:szCs w:val="24"/>
          <w:shd w:val="clear" w:color="auto" w:fill="FFFFFF"/>
        </w:rPr>
        <w:t xml:space="preserve">, </w:t>
      </w:r>
      <w:r w:rsidR="007060FF" w:rsidRPr="00090E4A">
        <w:rPr>
          <w:rStyle w:val="lev"/>
          <w:rFonts w:ascii="Times New Roman" w:hAnsi="Times New Roman" w:cs="Times New Roman"/>
          <w:b w:val="0"/>
          <w:color w:val="000000"/>
          <w:sz w:val="24"/>
          <w:szCs w:val="24"/>
          <w:shd w:val="clear" w:color="auto" w:fill="FFFFFF"/>
        </w:rPr>
        <w:t>le commentaire ne se définit pas par sa longueur et peut éventuellement s’exprimer par un mot</w:t>
      </w:r>
      <w:commentRangeStart w:id="13"/>
      <w:r w:rsidR="007060FF" w:rsidRPr="00090E4A">
        <w:rPr>
          <w:rStyle w:val="Appelnotedebasdep"/>
          <w:rFonts w:ascii="Times New Roman" w:hAnsi="Times New Roman" w:cs="Times New Roman"/>
          <w:b/>
          <w:bCs/>
          <w:color w:val="000000"/>
          <w:sz w:val="24"/>
          <w:szCs w:val="24"/>
          <w:shd w:val="clear" w:color="auto" w:fill="FFFFFF"/>
        </w:rPr>
        <w:footnoteReference w:id="2"/>
      </w:r>
      <w:commentRangeEnd w:id="13"/>
      <w:r w:rsidR="00186D8F">
        <w:rPr>
          <w:rStyle w:val="Marquedecommentaire"/>
        </w:rPr>
        <w:commentReference w:id="13"/>
      </w:r>
      <w:r w:rsidRPr="00090E4A">
        <w:rPr>
          <w:rStyle w:val="lev"/>
          <w:rFonts w:ascii="Times New Roman" w:hAnsi="Times New Roman" w:cs="Times New Roman"/>
          <w:b w:val="0"/>
          <w:color w:val="000000"/>
          <w:sz w:val="24"/>
          <w:szCs w:val="24"/>
          <w:shd w:val="clear" w:color="auto" w:fill="FFFFFF"/>
        </w:rPr>
        <w:t>.</w:t>
      </w:r>
    </w:p>
    <w:p w:rsidR="000E2A5E" w:rsidRDefault="000E2A5E"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 xml:space="preserve">Pour définir ce qu’il faut entendre par commentaire purement technique </w:t>
      </w:r>
      <w:r w:rsidR="006B29AC" w:rsidRPr="00090E4A">
        <w:rPr>
          <w:rStyle w:val="lev"/>
          <w:rFonts w:ascii="Times New Roman" w:hAnsi="Times New Roman" w:cs="Times New Roman"/>
          <w:b w:val="0"/>
          <w:color w:val="000000"/>
          <w:sz w:val="24"/>
          <w:szCs w:val="24"/>
          <w:shd w:val="clear" w:color="auto" w:fill="FFFFFF"/>
        </w:rPr>
        <w:t>A.</w:t>
      </w:r>
      <w:r w:rsidR="005E68E7" w:rsidRPr="00090E4A">
        <w:rPr>
          <w:rStyle w:val="lev"/>
          <w:rFonts w:ascii="Times New Roman" w:hAnsi="Times New Roman" w:cs="Times New Roman"/>
          <w:b w:val="0"/>
          <w:color w:val="000000"/>
          <w:sz w:val="24"/>
          <w:szCs w:val="24"/>
          <w:shd w:val="clear" w:color="auto" w:fill="FFFFFF"/>
        </w:rPr>
        <w:t>VITU estime que c’est</w:t>
      </w:r>
      <w:r w:rsidR="006B29AC" w:rsidRPr="00090E4A">
        <w:rPr>
          <w:rStyle w:val="lev"/>
          <w:rFonts w:ascii="Times New Roman" w:hAnsi="Times New Roman" w:cs="Times New Roman"/>
          <w:b w:val="0"/>
          <w:color w:val="000000"/>
          <w:sz w:val="24"/>
          <w:szCs w:val="24"/>
          <w:shd w:val="clear" w:color="auto" w:fill="FFFFFF"/>
        </w:rPr>
        <w:t>,</w:t>
      </w:r>
      <w:r w:rsidR="005E68E7" w:rsidRPr="00090E4A">
        <w:rPr>
          <w:rStyle w:val="lev"/>
          <w:rFonts w:ascii="Times New Roman" w:hAnsi="Times New Roman" w:cs="Times New Roman"/>
          <w:b w:val="0"/>
          <w:color w:val="000000"/>
          <w:sz w:val="24"/>
          <w:szCs w:val="24"/>
          <w:shd w:val="clear" w:color="auto" w:fill="FFFFFF"/>
        </w:rPr>
        <w:t xml:space="preserve"> indépendamment de la nature du périodique où parait l’écrit ou de la qualité ou qualification de l’auteur, le commentaire « qui comporte une discussion juridique sur un sujet juridique »</w:t>
      </w:r>
      <w:r w:rsidR="00506AFF">
        <w:rPr>
          <w:rStyle w:val="lev"/>
          <w:rFonts w:ascii="Times New Roman" w:hAnsi="Times New Roman" w:cs="Times New Roman"/>
          <w:b w:val="0"/>
          <w:color w:val="000000"/>
          <w:sz w:val="24"/>
          <w:szCs w:val="24"/>
          <w:shd w:val="clear" w:color="auto" w:fill="FFFFFF"/>
        </w:rPr>
        <w:t>.</w:t>
      </w:r>
    </w:p>
    <w:p w:rsidR="0079117A" w:rsidRPr="00090E4A" w:rsidRDefault="0079117A" w:rsidP="00A526DF">
      <w:pPr>
        <w:spacing w:line="360" w:lineRule="auto"/>
        <w:jc w:val="both"/>
        <w:rPr>
          <w:rStyle w:val="lev"/>
          <w:rFonts w:ascii="Times New Roman" w:hAnsi="Times New Roman" w:cs="Times New Roman"/>
          <w:b w:val="0"/>
          <w:color w:val="000000"/>
          <w:sz w:val="24"/>
          <w:szCs w:val="24"/>
          <w:shd w:val="clear" w:color="auto" w:fill="FFFFFF"/>
        </w:rPr>
      </w:pPr>
    </w:p>
    <w:p w:rsidR="0079117A" w:rsidRDefault="0079117A" w:rsidP="00A526DF">
      <w:pPr>
        <w:spacing w:line="360" w:lineRule="auto"/>
        <w:jc w:val="both"/>
        <w:rPr>
          <w:rStyle w:val="lev"/>
          <w:rFonts w:ascii="Times New Roman" w:hAnsi="Times New Roman" w:cs="Times New Roman"/>
          <w:b w:val="0"/>
          <w:color w:val="000000"/>
          <w:sz w:val="24"/>
          <w:szCs w:val="24"/>
          <w:shd w:val="clear" w:color="auto" w:fill="FFFFFF"/>
        </w:rPr>
      </w:pPr>
      <w:r>
        <w:rPr>
          <w:rStyle w:val="lev"/>
          <w:rFonts w:ascii="Times New Roman" w:hAnsi="Times New Roman" w:cs="Times New Roman"/>
          <w:color w:val="000000"/>
          <w:sz w:val="24"/>
          <w:szCs w:val="24"/>
          <w:shd w:val="clear" w:color="auto" w:fill="FFFFFF"/>
        </w:rPr>
        <w:t>Article</w:t>
      </w:r>
      <w:r w:rsidR="003300E7">
        <w:rPr>
          <w:rStyle w:val="lev"/>
          <w:rFonts w:ascii="Times New Roman" w:hAnsi="Times New Roman" w:cs="Times New Roman"/>
          <w:color w:val="000000"/>
          <w:sz w:val="24"/>
          <w:szCs w:val="24"/>
          <w:shd w:val="clear" w:color="auto" w:fill="FFFFFF"/>
        </w:rPr>
        <w:t xml:space="preserve"> </w:t>
      </w:r>
      <w:r w:rsidR="00233C62" w:rsidRPr="003300E7">
        <w:rPr>
          <w:rStyle w:val="lev"/>
          <w:rFonts w:ascii="Times New Roman" w:hAnsi="Times New Roman" w:cs="Times New Roman"/>
          <w:color w:val="000000"/>
          <w:sz w:val="24"/>
          <w:szCs w:val="24"/>
          <w:shd w:val="clear" w:color="auto" w:fill="FFFFFF"/>
        </w:rPr>
        <w:t>199</w:t>
      </w:r>
    </w:p>
    <w:p w:rsidR="00233C62"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Sera puni des peines </w:t>
      </w:r>
      <w:r w:rsidR="00C06372" w:rsidRPr="00090E4A">
        <w:rPr>
          <w:rStyle w:val="lev"/>
          <w:rFonts w:ascii="Times New Roman" w:hAnsi="Times New Roman" w:cs="Times New Roman"/>
          <w:color w:val="000000"/>
          <w:sz w:val="24"/>
          <w:szCs w:val="24"/>
          <w:shd w:val="clear" w:color="auto" w:fill="FFFFFF"/>
        </w:rPr>
        <w:t>prévues</w:t>
      </w:r>
      <w:r w:rsidRPr="00090E4A">
        <w:rPr>
          <w:rStyle w:val="lev"/>
          <w:rFonts w:ascii="Times New Roman" w:hAnsi="Times New Roman" w:cs="Times New Roman"/>
          <w:color w:val="000000"/>
          <w:sz w:val="24"/>
          <w:szCs w:val="24"/>
          <w:shd w:val="clear" w:color="auto" w:fill="FFFFFF"/>
        </w:rPr>
        <w:t xml:space="preserve"> à l’article 198 quiconque aura publié,</w:t>
      </w:r>
      <w:r w:rsidR="00914FF2"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avant l’intervention de la </w:t>
      </w:r>
      <w:r w:rsidR="00810B94" w:rsidRPr="00090E4A">
        <w:rPr>
          <w:rStyle w:val="lev"/>
          <w:rFonts w:ascii="Times New Roman" w:hAnsi="Times New Roman" w:cs="Times New Roman"/>
          <w:color w:val="000000"/>
          <w:sz w:val="24"/>
          <w:szCs w:val="24"/>
          <w:shd w:val="clear" w:color="auto" w:fill="FFFFFF"/>
        </w:rPr>
        <w:t>décision</w:t>
      </w:r>
      <w:r w:rsidRPr="00090E4A">
        <w:rPr>
          <w:rStyle w:val="lev"/>
          <w:rFonts w:ascii="Times New Roman" w:hAnsi="Times New Roman" w:cs="Times New Roman"/>
          <w:color w:val="000000"/>
          <w:sz w:val="24"/>
          <w:szCs w:val="24"/>
          <w:shd w:val="clear" w:color="auto" w:fill="FFFFFF"/>
        </w:rPr>
        <w:t xml:space="preserve"> juridictionnelle </w:t>
      </w:r>
      <w:r w:rsidR="00810B94" w:rsidRPr="00090E4A">
        <w:rPr>
          <w:rStyle w:val="lev"/>
          <w:rFonts w:ascii="Times New Roman" w:hAnsi="Times New Roman" w:cs="Times New Roman"/>
          <w:color w:val="000000"/>
          <w:sz w:val="24"/>
          <w:szCs w:val="24"/>
          <w:shd w:val="clear" w:color="auto" w:fill="FFFFFF"/>
        </w:rPr>
        <w:t>définitive</w:t>
      </w:r>
      <w:r w:rsidRPr="00090E4A">
        <w:rPr>
          <w:rStyle w:val="lev"/>
          <w:rFonts w:ascii="Times New Roman" w:hAnsi="Times New Roman" w:cs="Times New Roman"/>
          <w:color w:val="000000"/>
          <w:sz w:val="24"/>
          <w:szCs w:val="24"/>
          <w:shd w:val="clear" w:color="auto" w:fill="FFFFFF"/>
        </w:rPr>
        <w:t>,</w:t>
      </w:r>
      <w:r w:rsidR="00914FF2"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des commentaires tendant à exercer des pressions sur les </w:t>
      </w:r>
      <w:r w:rsidR="00810B94" w:rsidRPr="00090E4A">
        <w:rPr>
          <w:rStyle w:val="lev"/>
          <w:rFonts w:ascii="Times New Roman" w:hAnsi="Times New Roman" w:cs="Times New Roman"/>
          <w:color w:val="000000"/>
          <w:sz w:val="24"/>
          <w:szCs w:val="24"/>
          <w:shd w:val="clear" w:color="auto" w:fill="FFFFFF"/>
        </w:rPr>
        <w:t>déclarations</w:t>
      </w:r>
      <w:r w:rsidRPr="00090E4A">
        <w:rPr>
          <w:rStyle w:val="lev"/>
          <w:rFonts w:ascii="Times New Roman" w:hAnsi="Times New Roman" w:cs="Times New Roman"/>
          <w:color w:val="000000"/>
          <w:sz w:val="24"/>
          <w:szCs w:val="24"/>
          <w:shd w:val="clear" w:color="auto" w:fill="FFFFFF"/>
        </w:rPr>
        <w:t xml:space="preserve"> des </w:t>
      </w:r>
      <w:r w:rsidR="00810B94" w:rsidRPr="00090E4A">
        <w:rPr>
          <w:rStyle w:val="lev"/>
          <w:rFonts w:ascii="Times New Roman" w:hAnsi="Times New Roman" w:cs="Times New Roman"/>
          <w:color w:val="000000"/>
          <w:sz w:val="24"/>
          <w:szCs w:val="24"/>
          <w:shd w:val="clear" w:color="auto" w:fill="FFFFFF"/>
        </w:rPr>
        <w:t>témoins</w:t>
      </w:r>
      <w:r w:rsidRPr="00090E4A">
        <w:rPr>
          <w:rStyle w:val="lev"/>
          <w:rFonts w:ascii="Times New Roman" w:hAnsi="Times New Roman" w:cs="Times New Roman"/>
          <w:color w:val="000000"/>
          <w:sz w:val="24"/>
          <w:szCs w:val="24"/>
          <w:shd w:val="clear" w:color="auto" w:fill="FFFFFF"/>
        </w:rPr>
        <w:t xml:space="preserve"> ou sur la </w:t>
      </w:r>
      <w:r w:rsidR="00810B94" w:rsidRPr="00090E4A">
        <w:rPr>
          <w:rStyle w:val="lev"/>
          <w:rFonts w:ascii="Times New Roman" w:hAnsi="Times New Roman" w:cs="Times New Roman"/>
          <w:color w:val="000000"/>
          <w:sz w:val="24"/>
          <w:szCs w:val="24"/>
          <w:shd w:val="clear" w:color="auto" w:fill="FFFFFF"/>
        </w:rPr>
        <w:t>décision</w:t>
      </w:r>
      <w:r w:rsidRPr="00090E4A">
        <w:rPr>
          <w:rStyle w:val="lev"/>
          <w:rFonts w:ascii="Times New Roman" w:hAnsi="Times New Roman" w:cs="Times New Roman"/>
          <w:color w:val="000000"/>
          <w:sz w:val="24"/>
          <w:szCs w:val="24"/>
          <w:shd w:val="clear" w:color="auto" w:fill="FFFFFF"/>
        </w:rPr>
        <w:t xml:space="preserve"> des juridictions d’instruction ou de jugement.</w:t>
      </w:r>
    </w:p>
    <w:p w:rsidR="002F09FB"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Les dispositions des trois derniers </w:t>
      </w:r>
      <w:r w:rsidR="00C06372" w:rsidRPr="00090E4A">
        <w:rPr>
          <w:rStyle w:val="lev"/>
          <w:rFonts w:ascii="Times New Roman" w:hAnsi="Times New Roman" w:cs="Times New Roman"/>
          <w:color w:val="000000"/>
          <w:sz w:val="24"/>
          <w:szCs w:val="24"/>
          <w:shd w:val="clear" w:color="auto" w:fill="FFFFFF"/>
        </w:rPr>
        <w:t>alinéas</w:t>
      </w:r>
      <w:r w:rsidRPr="00090E4A">
        <w:rPr>
          <w:rStyle w:val="lev"/>
          <w:rFonts w:ascii="Times New Roman" w:hAnsi="Times New Roman" w:cs="Times New Roman"/>
          <w:color w:val="000000"/>
          <w:sz w:val="24"/>
          <w:szCs w:val="24"/>
          <w:shd w:val="clear" w:color="auto" w:fill="FFFFFF"/>
        </w:rPr>
        <w:t xml:space="preserve"> de l’article 198 seront en outre applicables.</w:t>
      </w:r>
    </w:p>
    <w:p w:rsidR="00CB034A" w:rsidRPr="00090E4A" w:rsidRDefault="005521F6"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color w:val="000000"/>
          <w:sz w:val="24"/>
          <w:szCs w:val="24"/>
          <w:u w:val="single"/>
          <w:shd w:val="clear" w:color="auto" w:fill="FFFFFF"/>
        </w:rPr>
        <w:t>Droit comparé</w:t>
      </w:r>
      <w:r w:rsidRPr="00090E4A">
        <w:rPr>
          <w:rStyle w:val="lev"/>
          <w:rFonts w:ascii="Times New Roman" w:hAnsi="Times New Roman" w:cs="Times New Roman"/>
          <w:b w:val="0"/>
          <w:color w:val="000000"/>
          <w:sz w:val="24"/>
          <w:szCs w:val="24"/>
          <w:shd w:val="clear" w:color="auto" w:fill="FFFFFF"/>
        </w:rPr>
        <w:t> :</w:t>
      </w:r>
      <w:r w:rsidR="002F09FB" w:rsidRPr="00090E4A">
        <w:rPr>
          <w:rStyle w:val="lev"/>
          <w:rFonts w:ascii="Times New Roman" w:hAnsi="Times New Roman" w:cs="Times New Roman"/>
          <w:b w:val="0"/>
          <w:color w:val="000000"/>
          <w:sz w:val="24"/>
          <w:szCs w:val="24"/>
          <w:shd w:val="clear" w:color="auto" w:fill="FFFFFF"/>
        </w:rPr>
        <w:t xml:space="preserve"> la jurisprudence française a considéré</w:t>
      </w:r>
      <w:r w:rsidRPr="00090E4A">
        <w:rPr>
          <w:rStyle w:val="lev"/>
          <w:rFonts w:ascii="Times New Roman" w:hAnsi="Times New Roman" w:cs="Times New Roman"/>
          <w:b w:val="0"/>
          <w:color w:val="000000"/>
          <w:sz w:val="24"/>
          <w:szCs w:val="24"/>
          <w:shd w:val="clear" w:color="auto" w:fill="FFFFFF"/>
        </w:rPr>
        <w:t xml:space="preserve"> que</w:t>
      </w:r>
      <w:r w:rsidR="002F09FB" w:rsidRPr="00090E4A">
        <w:rPr>
          <w:rStyle w:val="lev"/>
          <w:rFonts w:ascii="Times New Roman" w:hAnsi="Times New Roman" w:cs="Times New Roman"/>
          <w:b w:val="0"/>
          <w:color w:val="000000"/>
          <w:sz w:val="24"/>
          <w:szCs w:val="24"/>
          <w:shd w:val="clear" w:color="auto" w:fill="FFFFFF"/>
        </w:rPr>
        <w:t xml:space="preserve">  les appréciations personnelles sur le rôle d’un magistrat ou la mission générale de la justice, ne sauraient justifier l’application du texte dès lors que l’écrit considéré « ne contenait à l’égard des juges aucune menace, aucune promesse ni aucun germe de contrainte »</w:t>
      </w:r>
      <w:r w:rsidR="006B29AC" w:rsidRPr="00090E4A">
        <w:rPr>
          <w:rStyle w:val="lev"/>
          <w:rFonts w:ascii="Times New Roman" w:hAnsi="Times New Roman" w:cs="Times New Roman"/>
          <w:b w:val="0"/>
          <w:color w:val="000000"/>
          <w:sz w:val="24"/>
          <w:szCs w:val="24"/>
          <w:shd w:val="clear" w:color="auto" w:fill="FFFFFF"/>
        </w:rPr>
        <w:t xml:space="preserve"> </w:t>
      </w:r>
      <w:proofErr w:type="spellStart"/>
      <w:r w:rsidR="006B29AC" w:rsidRPr="00090E4A">
        <w:rPr>
          <w:rStyle w:val="lev"/>
          <w:rFonts w:ascii="Times New Roman" w:hAnsi="Times New Roman" w:cs="Times New Roman"/>
          <w:color w:val="000000"/>
          <w:sz w:val="24"/>
          <w:szCs w:val="24"/>
          <w:shd w:val="clear" w:color="auto" w:fill="FFFFFF"/>
        </w:rPr>
        <w:t>Cass</w:t>
      </w:r>
      <w:proofErr w:type="spellEnd"/>
      <w:r w:rsidR="006B29AC" w:rsidRPr="00090E4A">
        <w:rPr>
          <w:rStyle w:val="lev"/>
          <w:rFonts w:ascii="Times New Roman" w:hAnsi="Times New Roman" w:cs="Times New Roman"/>
          <w:color w:val="000000"/>
          <w:sz w:val="24"/>
          <w:szCs w:val="24"/>
          <w:shd w:val="clear" w:color="auto" w:fill="FFFFFF"/>
        </w:rPr>
        <w:t xml:space="preserve"> </w:t>
      </w:r>
      <w:r w:rsidR="002F09FB" w:rsidRPr="00090E4A">
        <w:rPr>
          <w:rStyle w:val="lev"/>
          <w:rFonts w:ascii="Times New Roman" w:hAnsi="Times New Roman" w:cs="Times New Roman"/>
          <w:color w:val="000000"/>
          <w:sz w:val="24"/>
          <w:szCs w:val="24"/>
          <w:shd w:val="clear" w:color="auto" w:fill="FFFFFF"/>
        </w:rPr>
        <w:t xml:space="preserve"> </w:t>
      </w:r>
      <w:proofErr w:type="spellStart"/>
      <w:r w:rsidR="002F09FB" w:rsidRPr="00090E4A">
        <w:rPr>
          <w:rStyle w:val="lev"/>
          <w:rFonts w:ascii="Times New Roman" w:hAnsi="Times New Roman" w:cs="Times New Roman"/>
          <w:color w:val="000000"/>
          <w:sz w:val="24"/>
          <w:szCs w:val="24"/>
          <w:shd w:val="clear" w:color="auto" w:fill="FFFFFF"/>
        </w:rPr>
        <w:t>crim</w:t>
      </w:r>
      <w:proofErr w:type="spellEnd"/>
      <w:r w:rsidR="002F09FB" w:rsidRPr="00090E4A">
        <w:rPr>
          <w:rStyle w:val="lev"/>
          <w:rFonts w:ascii="Times New Roman" w:hAnsi="Times New Roman" w:cs="Times New Roman"/>
          <w:color w:val="000000"/>
          <w:sz w:val="24"/>
          <w:szCs w:val="24"/>
          <w:shd w:val="clear" w:color="auto" w:fill="FFFFFF"/>
        </w:rPr>
        <w:t xml:space="preserve"> 15 mai 1961</w:t>
      </w:r>
    </w:p>
    <w:p w:rsidR="0079117A" w:rsidRDefault="003300E7" w:rsidP="00A526DF">
      <w:pPr>
        <w:spacing w:line="360" w:lineRule="auto"/>
        <w:jc w:val="both"/>
        <w:rPr>
          <w:rStyle w:val="lev"/>
          <w:rFonts w:ascii="Times New Roman" w:hAnsi="Times New Roman" w:cs="Times New Roman"/>
          <w:b w:val="0"/>
          <w:color w:val="000000"/>
          <w:sz w:val="24"/>
          <w:szCs w:val="24"/>
          <w:shd w:val="clear" w:color="auto" w:fill="FFFFFF"/>
        </w:rPr>
      </w:pPr>
      <w:r w:rsidRPr="003300E7">
        <w:rPr>
          <w:rStyle w:val="lev"/>
          <w:rFonts w:ascii="Times New Roman" w:hAnsi="Times New Roman" w:cs="Times New Roman"/>
          <w:color w:val="000000"/>
          <w:sz w:val="24"/>
          <w:szCs w:val="24"/>
          <w:shd w:val="clear" w:color="auto" w:fill="FFFFFF"/>
        </w:rPr>
        <w:t>A</w:t>
      </w:r>
      <w:r w:rsidR="0079117A">
        <w:rPr>
          <w:rStyle w:val="lev"/>
          <w:rFonts w:ascii="Times New Roman" w:hAnsi="Times New Roman" w:cs="Times New Roman"/>
          <w:color w:val="000000"/>
          <w:sz w:val="24"/>
          <w:szCs w:val="24"/>
          <w:shd w:val="clear" w:color="auto" w:fill="FFFFFF"/>
        </w:rPr>
        <w:t xml:space="preserve">rticle </w:t>
      </w:r>
      <w:r w:rsidR="00233C62" w:rsidRPr="00090E4A">
        <w:rPr>
          <w:rStyle w:val="lev"/>
          <w:rFonts w:ascii="Times New Roman" w:hAnsi="Times New Roman" w:cs="Times New Roman"/>
          <w:color w:val="000000"/>
          <w:sz w:val="24"/>
          <w:szCs w:val="24"/>
          <w:shd w:val="clear" w:color="auto" w:fill="FFFFFF"/>
        </w:rPr>
        <w:t>200</w:t>
      </w:r>
    </w:p>
    <w:p w:rsidR="00233C62"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Tout individu qui,</w:t>
      </w:r>
      <w:r w:rsidR="004F66A4" w:rsidRPr="00090E4A">
        <w:rPr>
          <w:rStyle w:val="lev"/>
          <w:rFonts w:ascii="Times New Roman" w:hAnsi="Times New Roman" w:cs="Times New Roman"/>
          <w:color w:val="000000"/>
          <w:sz w:val="24"/>
          <w:szCs w:val="24"/>
          <w:shd w:val="clear" w:color="auto" w:fill="FFFFFF"/>
        </w:rPr>
        <w:t xml:space="preserve"> même</w:t>
      </w:r>
      <w:r w:rsidRPr="00090E4A">
        <w:rPr>
          <w:rStyle w:val="lev"/>
          <w:rFonts w:ascii="Times New Roman" w:hAnsi="Times New Roman" w:cs="Times New Roman"/>
          <w:color w:val="000000"/>
          <w:sz w:val="24"/>
          <w:szCs w:val="24"/>
          <w:shd w:val="clear" w:color="auto" w:fill="FFFFFF"/>
        </w:rPr>
        <w:t xml:space="preserve"> sans armes et sans qu’il soit </w:t>
      </w:r>
      <w:r w:rsidR="004F66A4" w:rsidRPr="00090E4A">
        <w:rPr>
          <w:rStyle w:val="lev"/>
          <w:rFonts w:ascii="Times New Roman" w:hAnsi="Times New Roman" w:cs="Times New Roman"/>
          <w:color w:val="000000"/>
          <w:sz w:val="24"/>
          <w:szCs w:val="24"/>
          <w:shd w:val="clear" w:color="auto" w:fill="FFFFFF"/>
        </w:rPr>
        <w:t>résulté</w:t>
      </w:r>
      <w:r w:rsidRPr="00090E4A">
        <w:rPr>
          <w:rStyle w:val="lev"/>
          <w:rFonts w:ascii="Times New Roman" w:hAnsi="Times New Roman" w:cs="Times New Roman"/>
          <w:color w:val="000000"/>
          <w:sz w:val="24"/>
          <w:szCs w:val="24"/>
          <w:shd w:val="clear" w:color="auto" w:fill="FFFFFF"/>
        </w:rPr>
        <w:t xml:space="preserve"> de blessures,</w:t>
      </w:r>
      <w:r w:rsidR="004F66A4" w:rsidRPr="00090E4A">
        <w:rPr>
          <w:rStyle w:val="lev"/>
          <w:rFonts w:ascii="Times New Roman" w:hAnsi="Times New Roman" w:cs="Times New Roman"/>
          <w:color w:val="000000"/>
          <w:sz w:val="24"/>
          <w:szCs w:val="24"/>
          <w:shd w:val="clear" w:color="auto" w:fill="FFFFFF"/>
        </w:rPr>
        <w:t xml:space="preserve"> </w:t>
      </w:r>
      <w:r w:rsidR="00C06372" w:rsidRPr="00090E4A">
        <w:rPr>
          <w:rStyle w:val="lev"/>
          <w:rFonts w:ascii="Times New Roman" w:hAnsi="Times New Roman" w:cs="Times New Roman"/>
          <w:color w:val="000000"/>
          <w:sz w:val="24"/>
          <w:szCs w:val="24"/>
          <w:shd w:val="clear" w:color="auto" w:fill="FFFFFF"/>
        </w:rPr>
        <w:t>aura frappé un magistrat dans l’</w:t>
      </w:r>
      <w:r w:rsidRPr="00090E4A">
        <w:rPr>
          <w:rStyle w:val="lev"/>
          <w:rFonts w:ascii="Times New Roman" w:hAnsi="Times New Roman" w:cs="Times New Roman"/>
          <w:color w:val="000000"/>
          <w:sz w:val="24"/>
          <w:szCs w:val="24"/>
          <w:shd w:val="clear" w:color="auto" w:fill="FFFFFF"/>
        </w:rPr>
        <w:t xml:space="preserve">exercice de ses fonctions ou à l’occasion de cet </w:t>
      </w:r>
      <w:r w:rsidR="004F66A4" w:rsidRPr="00090E4A">
        <w:rPr>
          <w:rStyle w:val="lev"/>
          <w:rFonts w:ascii="Times New Roman" w:hAnsi="Times New Roman" w:cs="Times New Roman"/>
          <w:color w:val="000000"/>
          <w:sz w:val="24"/>
          <w:szCs w:val="24"/>
          <w:shd w:val="clear" w:color="auto" w:fill="FFFFFF"/>
        </w:rPr>
        <w:t>exercice</w:t>
      </w:r>
      <w:r w:rsidRPr="00090E4A">
        <w:rPr>
          <w:rStyle w:val="lev"/>
          <w:rFonts w:ascii="Times New Roman" w:hAnsi="Times New Roman" w:cs="Times New Roman"/>
          <w:color w:val="000000"/>
          <w:sz w:val="24"/>
          <w:szCs w:val="24"/>
          <w:shd w:val="clear" w:color="auto" w:fill="FFFFFF"/>
        </w:rPr>
        <w:t>,</w:t>
      </w:r>
      <w:r w:rsidR="004F66A4"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ou commis toute autre violence ou voie de fait envers lui dans les </w:t>
      </w:r>
      <w:r w:rsidR="004F66A4" w:rsidRPr="00090E4A">
        <w:rPr>
          <w:rStyle w:val="lev"/>
          <w:rFonts w:ascii="Times New Roman" w:hAnsi="Times New Roman" w:cs="Times New Roman"/>
          <w:color w:val="000000"/>
          <w:sz w:val="24"/>
          <w:szCs w:val="24"/>
          <w:shd w:val="clear" w:color="auto" w:fill="FFFFFF"/>
        </w:rPr>
        <w:t>mêmes</w:t>
      </w:r>
      <w:r w:rsidRPr="00090E4A">
        <w:rPr>
          <w:rStyle w:val="lev"/>
          <w:rFonts w:ascii="Times New Roman" w:hAnsi="Times New Roman" w:cs="Times New Roman"/>
          <w:color w:val="000000"/>
          <w:sz w:val="24"/>
          <w:szCs w:val="24"/>
          <w:shd w:val="clear" w:color="auto" w:fill="FFFFFF"/>
        </w:rPr>
        <w:t xml:space="preserve"> circonstances,</w:t>
      </w:r>
      <w:r w:rsidR="004F66A4"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 xml:space="preserve">sera puni d’un emprisonnement de deux à cinq </w:t>
      </w:r>
      <w:r w:rsidR="00471D16" w:rsidRPr="00090E4A">
        <w:rPr>
          <w:rStyle w:val="lev"/>
          <w:rFonts w:ascii="Times New Roman" w:hAnsi="Times New Roman" w:cs="Times New Roman"/>
          <w:color w:val="000000"/>
          <w:sz w:val="24"/>
          <w:szCs w:val="24"/>
          <w:shd w:val="clear" w:color="auto" w:fill="FFFFFF"/>
        </w:rPr>
        <w:t>ans.</w:t>
      </w:r>
    </w:p>
    <w:p w:rsidR="00233C62"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lastRenderedPageBreak/>
        <w:t>Le maximum de cette peine sera  toujours prononcé si la voie de fait a eu lieu à l’audience d’une Cour ou d’un Tribunal.</w:t>
      </w:r>
    </w:p>
    <w:p w:rsidR="00CB034A" w:rsidRPr="00090E4A" w:rsidRDefault="00233C62" w:rsidP="00A526DF">
      <w:pPr>
        <w:spacing w:line="360" w:lineRule="auto"/>
        <w:jc w:val="both"/>
        <w:rPr>
          <w:rStyle w:val="lev"/>
          <w:rFonts w:ascii="Times New Roman" w:hAnsi="Times New Roman" w:cs="Times New Roman"/>
          <w:color w:val="000000"/>
          <w:sz w:val="24"/>
          <w:szCs w:val="24"/>
          <w:shd w:val="clear" w:color="auto" w:fill="FFFFFF"/>
        </w:rPr>
      </w:pPr>
      <w:r w:rsidRPr="00090E4A">
        <w:rPr>
          <w:rStyle w:val="lev"/>
          <w:rFonts w:ascii="Times New Roman" w:hAnsi="Times New Roman" w:cs="Times New Roman"/>
          <w:color w:val="000000"/>
          <w:sz w:val="24"/>
          <w:szCs w:val="24"/>
          <w:shd w:val="clear" w:color="auto" w:fill="FFFFFF"/>
        </w:rPr>
        <w:t xml:space="preserve">Le coupable pourra, en </w:t>
      </w:r>
      <w:r w:rsidR="004F66A4" w:rsidRPr="00090E4A">
        <w:rPr>
          <w:rStyle w:val="lev"/>
          <w:rFonts w:ascii="Times New Roman" w:hAnsi="Times New Roman" w:cs="Times New Roman"/>
          <w:color w:val="000000"/>
          <w:sz w:val="24"/>
          <w:szCs w:val="24"/>
          <w:shd w:val="clear" w:color="auto" w:fill="FFFFFF"/>
        </w:rPr>
        <w:t>outre, dans</w:t>
      </w:r>
      <w:r w:rsidRPr="00090E4A">
        <w:rPr>
          <w:rStyle w:val="lev"/>
          <w:rFonts w:ascii="Times New Roman" w:hAnsi="Times New Roman" w:cs="Times New Roman"/>
          <w:color w:val="000000"/>
          <w:sz w:val="24"/>
          <w:szCs w:val="24"/>
          <w:shd w:val="clear" w:color="auto" w:fill="FFFFFF"/>
        </w:rPr>
        <w:t xml:space="preserve"> les deux </w:t>
      </w:r>
      <w:r w:rsidR="004F66A4" w:rsidRPr="00090E4A">
        <w:rPr>
          <w:rStyle w:val="lev"/>
          <w:rFonts w:ascii="Times New Roman" w:hAnsi="Times New Roman" w:cs="Times New Roman"/>
          <w:color w:val="000000"/>
          <w:sz w:val="24"/>
          <w:szCs w:val="24"/>
          <w:shd w:val="clear" w:color="auto" w:fill="FFFFFF"/>
        </w:rPr>
        <w:t>cas, être</w:t>
      </w:r>
      <w:r w:rsidRPr="00090E4A">
        <w:rPr>
          <w:rStyle w:val="lev"/>
          <w:rFonts w:ascii="Times New Roman" w:hAnsi="Times New Roman" w:cs="Times New Roman"/>
          <w:color w:val="000000"/>
          <w:sz w:val="24"/>
          <w:szCs w:val="24"/>
          <w:shd w:val="clear" w:color="auto" w:fill="FFFFFF"/>
        </w:rPr>
        <w:t xml:space="preserve"> privé des droits mentionnés en l’article 34 du </w:t>
      </w:r>
      <w:r w:rsidR="004F66A4" w:rsidRPr="00090E4A">
        <w:rPr>
          <w:rStyle w:val="lev"/>
          <w:rFonts w:ascii="Times New Roman" w:hAnsi="Times New Roman" w:cs="Times New Roman"/>
          <w:color w:val="000000"/>
          <w:sz w:val="24"/>
          <w:szCs w:val="24"/>
          <w:shd w:val="clear" w:color="auto" w:fill="FFFFFF"/>
        </w:rPr>
        <w:t>présent</w:t>
      </w:r>
      <w:r w:rsidRPr="00090E4A">
        <w:rPr>
          <w:rStyle w:val="lev"/>
          <w:rFonts w:ascii="Times New Roman" w:hAnsi="Times New Roman" w:cs="Times New Roman"/>
          <w:color w:val="000000"/>
          <w:sz w:val="24"/>
          <w:szCs w:val="24"/>
          <w:shd w:val="clear" w:color="auto" w:fill="FFFFFF"/>
        </w:rPr>
        <w:t xml:space="preserve"> Code pendant cinq ans au moins et dix ans au plus à compter du jour où il aura subi sa peine  et interdit de </w:t>
      </w:r>
      <w:r w:rsidR="004F66A4" w:rsidRPr="00090E4A">
        <w:rPr>
          <w:rStyle w:val="lev"/>
          <w:rFonts w:ascii="Times New Roman" w:hAnsi="Times New Roman" w:cs="Times New Roman"/>
          <w:color w:val="000000"/>
          <w:sz w:val="24"/>
          <w:szCs w:val="24"/>
          <w:shd w:val="clear" w:color="auto" w:fill="FFFFFF"/>
        </w:rPr>
        <w:t>séjour</w:t>
      </w:r>
      <w:r w:rsidRPr="00090E4A">
        <w:rPr>
          <w:rStyle w:val="lev"/>
          <w:rFonts w:ascii="Times New Roman" w:hAnsi="Times New Roman" w:cs="Times New Roman"/>
          <w:color w:val="000000"/>
          <w:sz w:val="24"/>
          <w:szCs w:val="24"/>
          <w:shd w:val="clear" w:color="auto" w:fill="FFFFFF"/>
        </w:rPr>
        <w:t>.</w:t>
      </w:r>
    </w:p>
    <w:p w:rsidR="00B91506" w:rsidRPr="00090E4A" w:rsidRDefault="006B29AC"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color w:val="000000"/>
          <w:sz w:val="24"/>
          <w:szCs w:val="24"/>
          <w:u w:val="single"/>
          <w:shd w:val="clear" w:color="auto" w:fill="FFFFFF"/>
        </w:rPr>
        <w:t>Droit comparé</w:t>
      </w:r>
      <w:r w:rsidR="00A35E95" w:rsidRPr="00090E4A">
        <w:rPr>
          <w:rStyle w:val="lev"/>
          <w:rFonts w:ascii="Times New Roman" w:hAnsi="Times New Roman" w:cs="Times New Roman"/>
          <w:b w:val="0"/>
          <w:color w:val="000000"/>
          <w:sz w:val="24"/>
          <w:szCs w:val="24"/>
          <w:shd w:val="clear" w:color="auto" w:fill="FFFFFF"/>
        </w:rPr>
        <w:t>:</w:t>
      </w:r>
      <w:r w:rsidRPr="00090E4A">
        <w:rPr>
          <w:rStyle w:val="lev"/>
          <w:rFonts w:ascii="Times New Roman" w:hAnsi="Times New Roman" w:cs="Times New Roman"/>
          <w:b w:val="0"/>
          <w:color w:val="000000"/>
          <w:sz w:val="24"/>
          <w:szCs w:val="24"/>
          <w:shd w:val="clear" w:color="auto" w:fill="FFFFFF"/>
        </w:rPr>
        <w:t xml:space="preserve"> </w:t>
      </w:r>
      <w:r w:rsidR="00B91506" w:rsidRPr="00090E4A">
        <w:rPr>
          <w:rStyle w:val="lev"/>
          <w:rFonts w:ascii="Times New Roman" w:hAnsi="Times New Roman" w:cs="Times New Roman"/>
          <w:b w:val="0"/>
          <w:color w:val="000000"/>
          <w:sz w:val="24"/>
          <w:szCs w:val="24"/>
          <w:shd w:val="clear" w:color="auto" w:fill="FFFFFF"/>
        </w:rPr>
        <w:t xml:space="preserve">La </w:t>
      </w:r>
      <w:r w:rsidR="00E84342" w:rsidRPr="00090E4A">
        <w:rPr>
          <w:rStyle w:val="lev"/>
          <w:rFonts w:ascii="Times New Roman" w:hAnsi="Times New Roman" w:cs="Times New Roman"/>
          <w:b w:val="0"/>
          <w:color w:val="000000"/>
          <w:sz w:val="24"/>
          <w:szCs w:val="24"/>
          <w:shd w:val="clear" w:color="auto" w:fill="FFFFFF"/>
        </w:rPr>
        <w:t xml:space="preserve"> </w:t>
      </w:r>
      <w:r w:rsidR="00B91506" w:rsidRPr="00090E4A">
        <w:rPr>
          <w:rStyle w:val="lev"/>
          <w:rFonts w:ascii="Times New Roman" w:hAnsi="Times New Roman" w:cs="Times New Roman"/>
          <w:b w:val="0"/>
          <w:color w:val="000000"/>
          <w:sz w:val="24"/>
          <w:szCs w:val="24"/>
          <w:shd w:val="clear" w:color="auto" w:fill="FFFFFF"/>
        </w:rPr>
        <w:t>jurisprudence</w:t>
      </w:r>
      <w:r w:rsidR="00E84342" w:rsidRPr="00090E4A">
        <w:rPr>
          <w:rStyle w:val="lev"/>
          <w:rFonts w:ascii="Times New Roman" w:hAnsi="Times New Roman" w:cs="Times New Roman"/>
          <w:b w:val="0"/>
          <w:color w:val="000000"/>
          <w:sz w:val="24"/>
          <w:szCs w:val="24"/>
          <w:shd w:val="clear" w:color="auto" w:fill="FFFFFF"/>
        </w:rPr>
        <w:t xml:space="preserve"> française a une conception très large de la notion de violence.</w:t>
      </w:r>
      <w:r w:rsidR="00B91506" w:rsidRPr="00090E4A">
        <w:rPr>
          <w:rStyle w:val="lev"/>
          <w:rFonts w:ascii="Times New Roman" w:hAnsi="Times New Roman" w:cs="Times New Roman"/>
          <w:b w:val="0"/>
          <w:color w:val="000000"/>
          <w:sz w:val="24"/>
          <w:szCs w:val="24"/>
          <w:shd w:val="clear" w:color="auto" w:fill="FFFFFF"/>
        </w:rPr>
        <w:t xml:space="preserve"> </w:t>
      </w:r>
      <w:r w:rsidR="00E84342" w:rsidRPr="00090E4A">
        <w:rPr>
          <w:rStyle w:val="lev"/>
          <w:rFonts w:ascii="Times New Roman" w:hAnsi="Times New Roman" w:cs="Times New Roman"/>
          <w:b w:val="0"/>
          <w:color w:val="000000"/>
          <w:sz w:val="24"/>
          <w:szCs w:val="24"/>
          <w:shd w:val="clear" w:color="auto" w:fill="FFFFFF"/>
        </w:rPr>
        <w:t>C’est ainsi qu’elle retient comme violence,</w:t>
      </w:r>
      <w:r w:rsidR="00B91506" w:rsidRPr="00090E4A">
        <w:rPr>
          <w:rStyle w:val="lev"/>
          <w:rFonts w:ascii="Times New Roman" w:hAnsi="Times New Roman" w:cs="Times New Roman"/>
          <w:b w:val="0"/>
          <w:color w:val="000000"/>
          <w:sz w:val="24"/>
          <w:szCs w:val="24"/>
          <w:shd w:val="clear" w:color="auto" w:fill="FFFFFF"/>
        </w:rPr>
        <w:t xml:space="preserve"> </w:t>
      </w:r>
      <w:r w:rsidR="00E84342" w:rsidRPr="00090E4A">
        <w:rPr>
          <w:rStyle w:val="lev"/>
          <w:rFonts w:ascii="Times New Roman" w:hAnsi="Times New Roman" w:cs="Times New Roman"/>
          <w:b w:val="0"/>
          <w:color w:val="000000"/>
          <w:sz w:val="24"/>
          <w:szCs w:val="24"/>
          <w:shd w:val="clear" w:color="auto" w:fill="FFFFFF"/>
        </w:rPr>
        <w:t>l’acte qui,</w:t>
      </w:r>
      <w:r w:rsidR="00B91506" w:rsidRPr="00090E4A">
        <w:rPr>
          <w:rStyle w:val="lev"/>
          <w:rFonts w:ascii="Times New Roman" w:hAnsi="Times New Roman" w:cs="Times New Roman"/>
          <w:b w:val="0"/>
          <w:color w:val="000000"/>
          <w:sz w:val="24"/>
          <w:szCs w:val="24"/>
          <w:shd w:val="clear" w:color="auto" w:fill="FFFFFF"/>
        </w:rPr>
        <w:t xml:space="preserve"> </w:t>
      </w:r>
      <w:r w:rsidR="00E84342" w:rsidRPr="00090E4A">
        <w:rPr>
          <w:rStyle w:val="lev"/>
          <w:rFonts w:ascii="Times New Roman" w:hAnsi="Times New Roman" w:cs="Times New Roman"/>
          <w:b w:val="0"/>
          <w:color w:val="000000"/>
          <w:sz w:val="24"/>
          <w:szCs w:val="24"/>
          <w:shd w:val="clear" w:color="auto" w:fill="FFFFFF"/>
        </w:rPr>
        <w:t xml:space="preserve">sans atteindre </w:t>
      </w:r>
      <w:r w:rsidR="00B91506" w:rsidRPr="00090E4A">
        <w:rPr>
          <w:rStyle w:val="lev"/>
          <w:rFonts w:ascii="Times New Roman" w:hAnsi="Times New Roman" w:cs="Times New Roman"/>
          <w:b w:val="0"/>
          <w:color w:val="000000"/>
          <w:sz w:val="24"/>
          <w:szCs w:val="24"/>
          <w:shd w:val="clear" w:color="auto" w:fill="FFFFFF"/>
        </w:rPr>
        <w:t>matériellement</w:t>
      </w:r>
      <w:r w:rsidR="00E84342" w:rsidRPr="00090E4A">
        <w:rPr>
          <w:rStyle w:val="lev"/>
          <w:rFonts w:ascii="Times New Roman" w:hAnsi="Times New Roman" w:cs="Times New Roman"/>
          <w:b w:val="0"/>
          <w:color w:val="000000"/>
          <w:sz w:val="24"/>
          <w:szCs w:val="24"/>
          <w:shd w:val="clear" w:color="auto" w:fill="FFFFFF"/>
        </w:rPr>
        <w:t xml:space="preserve"> la </w:t>
      </w:r>
      <w:r w:rsidR="00B91506" w:rsidRPr="00090E4A">
        <w:rPr>
          <w:rStyle w:val="lev"/>
          <w:rFonts w:ascii="Times New Roman" w:hAnsi="Times New Roman" w:cs="Times New Roman"/>
          <w:b w:val="0"/>
          <w:color w:val="000000"/>
          <w:sz w:val="24"/>
          <w:szCs w:val="24"/>
          <w:shd w:val="clear" w:color="auto" w:fill="FFFFFF"/>
        </w:rPr>
        <w:t xml:space="preserve">personne, </w:t>
      </w:r>
      <w:r w:rsidR="00E84342" w:rsidRPr="00090E4A">
        <w:rPr>
          <w:rStyle w:val="lev"/>
          <w:rFonts w:ascii="Times New Roman" w:hAnsi="Times New Roman" w:cs="Times New Roman"/>
          <w:b w:val="0"/>
          <w:color w:val="000000"/>
          <w:sz w:val="24"/>
          <w:szCs w:val="24"/>
          <w:shd w:val="clear" w:color="auto" w:fill="FFFFFF"/>
        </w:rPr>
        <w:t>est cependant de natu</w:t>
      </w:r>
      <w:r w:rsidRPr="00090E4A">
        <w:rPr>
          <w:rStyle w:val="lev"/>
          <w:rFonts w:ascii="Times New Roman" w:hAnsi="Times New Roman" w:cs="Times New Roman"/>
          <w:b w:val="0"/>
          <w:color w:val="000000"/>
          <w:sz w:val="24"/>
          <w:szCs w:val="24"/>
          <w:shd w:val="clear" w:color="auto" w:fill="FFFFFF"/>
        </w:rPr>
        <w:t>re à l’impressionner vivement.</w:t>
      </w:r>
    </w:p>
    <w:p w:rsidR="00CE25AB" w:rsidRPr="00090E4A" w:rsidRDefault="00B91506" w:rsidP="00A526DF">
      <w:pPr>
        <w:spacing w:line="360" w:lineRule="auto"/>
        <w:ind w:left="1701"/>
        <w:jc w:val="both"/>
        <w:rPr>
          <w:rStyle w:val="lev"/>
          <w:rFonts w:ascii="Times New Roman" w:hAnsi="Times New Roman" w:cs="Times New Roman"/>
          <w:color w:val="000000"/>
          <w:sz w:val="24"/>
          <w:szCs w:val="24"/>
          <w:shd w:val="clear" w:color="auto" w:fill="FFFFFF"/>
        </w:rPr>
      </w:pPr>
      <w:proofErr w:type="spellStart"/>
      <w:r w:rsidRPr="00090E4A">
        <w:rPr>
          <w:rStyle w:val="lev"/>
          <w:rFonts w:ascii="Times New Roman" w:hAnsi="Times New Roman" w:cs="Times New Roman"/>
          <w:color w:val="000000"/>
          <w:sz w:val="24"/>
          <w:szCs w:val="24"/>
          <w:shd w:val="clear" w:color="auto" w:fill="FFFFFF"/>
        </w:rPr>
        <w:t>C</w:t>
      </w:r>
      <w:r w:rsidR="00E84342" w:rsidRPr="00090E4A">
        <w:rPr>
          <w:rStyle w:val="lev"/>
          <w:rFonts w:ascii="Times New Roman" w:hAnsi="Times New Roman" w:cs="Times New Roman"/>
          <w:color w:val="000000"/>
          <w:sz w:val="24"/>
          <w:szCs w:val="24"/>
          <w:shd w:val="clear" w:color="auto" w:fill="FFFFFF"/>
        </w:rPr>
        <w:t>ass</w:t>
      </w:r>
      <w:proofErr w:type="spellEnd"/>
      <w:r w:rsidR="00E84342" w:rsidRPr="00090E4A">
        <w:rPr>
          <w:rStyle w:val="lev"/>
          <w:rFonts w:ascii="Times New Roman" w:hAnsi="Times New Roman" w:cs="Times New Roman"/>
          <w:color w:val="000000"/>
          <w:sz w:val="24"/>
          <w:szCs w:val="24"/>
          <w:shd w:val="clear" w:color="auto" w:fill="FFFFFF"/>
        </w:rPr>
        <w:t xml:space="preserve"> </w:t>
      </w:r>
      <w:proofErr w:type="spellStart"/>
      <w:r w:rsidR="00E84342" w:rsidRPr="00090E4A">
        <w:rPr>
          <w:rStyle w:val="lev"/>
          <w:rFonts w:ascii="Times New Roman" w:hAnsi="Times New Roman" w:cs="Times New Roman"/>
          <w:color w:val="000000"/>
          <w:sz w:val="24"/>
          <w:szCs w:val="24"/>
          <w:shd w:val="clear" w:color="auto" w:fill="FFFFFF"/>
        </w:rPr>
        <w:t>crim</w:t>
      </w:r>
      <w:proofErr w:type="spellEnd"/>
      <w:r w:rsidR="00E84342" w:rsidRPr="00090E4A">
        <w:rPr>
          <w:rStyle w:val="lev"/>
          <w:rFonts w:ascii="Times New Roman" w:hAnsi="Times New Roman" w:cs="Times New Roman"/>
          <w:color w:val="000000"/>
          <w:sz w:val="24"/>
          <w:szCs w:val="24"/>
          <w:shd w:val="clear" w:color="auto" w:fill="FFFFFF"/>
        </w:rPr>
        <w:t xml:space="preserve"> 07 janvier 1937 </w:t>
      </w:r>
      <w:r w:rsidR="00CE25AB" w:rsidRPr="00090E4A">
        <w:rPr>
          <w:rStyle w:val="lev"/>
          <w:rFonts w:ascii="Times New Roman" w:hAnsi="Times New Roman" w:cs="Times New Roman"/>
          <w:color w:val="000000"/>
          <w:sz w:val="24"/>
          <w:szCs w:val="24"/>
          <w:shd w:val="clear" w:color="auto" w:fill="FFFFFF"/>
        </w:rPr>
        <w:t xml:space="preserve"> GP  </w:t>
      </w:r>
      <w:r w:rsidRPr="00090E4A">
        <w:rPr>
          <w:rStyle w:val="lev"/>
          <w:rFonts w:ascii="Times New Roman" w:hAnsi="Times New Roman" w:cs="Times New Roman"/>
          <w:color w:val="000000"/>
          <w:sz w:val="24"/>
          <w:szCs w:val="24"/>
          <w:shd w:val="clear" w:color="auto" w:fill="FFFFFF"/>
        </w:rPr>
        <w:t xml:space="preserve">1937. </w:t>
      </w:r>
      <w:r w:rsidR="00CE25AB" w:rsidRPr="00090E4A">
        <w:rPr>
          <w:rStyle w:val="lev"/>
          <w:rFonts w:ascii="Times New Roman" w:hAnsi="Times New Roman" w:cs="Times New Roman"/>
          <w:color w:val="000000"/>
          <w:sz w:val="24"/>
          <w:szCs w:val="24"/>
          <w:shd w:val="clear" w:color="auto" w:fill="FFFFFF"/>
        </w:rPr>
        <w:t>1.514</w:t>
      </w:r>
      <w:r w:rsidR="00E84342" w:rsidRPr="00090E4A">
        <w:rPr>
          <w:rStyle w:val="lev"/>
          <w:rFonts w:ascii="Times New Roman" w:hAnsi="Times New Roman" w:cs="Times New Roman"/>
          <w:color w:val="000000"/>
          <w:sz w:val="24"/>
          <w:szCs w:val="24"/>
          <w:shd w:val="clear" w:color="auto" w:fill="FFFFFF"/>
        </w:rPr>
        <w:t>;</w:t>
      </w:r>
      <w:r w:rsidR="00CE25AB" w:rsidRPr="00090E4A">
        <w:rPr>
          <w:rStyle w:val="lev"/>
          <w:rFonts w:ascii="Times New Roman" w:hAnsi="Times New Roman" w:cs="Times New Roman"/>
          <w:color w:val="000000"/>
          <w:sz w:val="24"/>
          <w:szCs w:val="24"/>
          <w:shd w:val="clear" w:color="auto" w:fill="FFFFFF"/>
        </w:rPr>
        <w:t xml:space="preserve"> </w:t>
      </w:r>
    </w:p>
    <w:p w:rsidR="00CE25AB" w:rsidRPr="00090E4A" w:rsidRDefault="006B29AC" w:rsidP="00A526DF">
      <w:pPr>
        <w:spacing w:line="360" w:lineRule="auto"/>
        <w:ind w:left="1701"/>
        <w:jc w:val="both"/>
        <w:rPr>
          <w:rStyle w:val="lev"/>
          <w:rFonts w:ascii="Times New Roman" w:hAnsi="Times New Roman" w:cs="Times New Roman"/>
          <w:color w:val="000000"/>
          <w:sz w:val="24"/>
          <w:szCs w:val="24"/>
          <w:shd w:val="clear" w:color="auto" w:fill="FFFFFF"/>
        </w:rPr>
      </w:pPr>
      <w:proofErr w:type="spellStart"/>
      <w:r w:rsidRPr="00090E4A">
        <w:rPr>
          <w:rStyle w:val="lev"/>
          <w:rFonts w:ascii="Times New Roman" w:hAnsi="Times New Roman" w:cs="Times New Roman"/>
          <w:color w:val="000000"/>
          <w:sz w:val="24"/>
          <w:szCs w:val="24"/>
          <w:shd w:val="clear" w:color="auto" w:fill="FFFFFF"/>
        </w:rPr>
        <w:t>C</w:t>
      </w:r>
      <w:r w:rsidR="00CE25AB" w:rsidRPr="00090E4A">
        <w:rPr>
          <w:rStyle w:val="lev"/>
          <w:rFonts w:ascii="Times New Roman" w:hAnsi="Times New Roman" w:cs="Times New Roman"/>
          <w:color w:val="000000"/>
          <w:sz w:val="24"/>
          <w:szCs w:val="24"/>
          <w:shd w:val="clear" w:color="auto" w:fill="FFFFFF"/>
        </w:rPr>
        <w:t>ass</w:t>
      </w:r>
      <w:proofErr w:type="spellEnd"/>
      <w:r w:rsidRPr="00090E4A">
        <w:rPr>
          <w:rStyle w:val="lev"/>
          <w:rFonts w:ascii="Times New Roman" w:hAnsi="Times New Roman" w:cs="Times New Roman"/>
          <w:color w:val="000000"/>
          <w:sz w:val="24"/>
          <w:szCs w:val="24"/>
          <w:shd w:val="clear" w:color="auto" w:fill="FFFFFF"/>
        </w:rPr>
        <w:t xml:space="preserve"> </w:t>
      </w:r>
      <w:proofErr w:type="spellStart"/>
      <w:r w:rsidRPr="00090E4A">
        <w:rPr>
          <w:rStyle w:val="lev"/>
          <w:rFonts w:ascii="Times New Roman" w:hAnsi="Times New Roman" w:cs="Times New Roman"/>
          <w:color w:val="000000"/>
          <w:sz w:val="24"/>
          <w:szCs w:val="24"/>
          <w:shd w:val="clear" w:color="auto" w:fill="FFFFFF"/>
        </w:rPr>
        <w:t>Crim</w:t>
      </w:r>
      <w:proofErr w:type="spellEnd"/>
      <w:r w:rsidR="00CE25AB" w:rsidRPr="00090E4A">
        <w:rPr>
          <w:rStyle w:val="lev"/>
          <w:rFonts w:ascii="Times New Roman" w:hAnsi="Times New Roman" w:cs="Times New Roman"/>
          <w:color w:val="000000"/>
          <w:sz w:val="24"/>
          <w:szCs w:val="24"/>
          <w:shd w:val="clear" w:color="auto" w:fill="FFFFFF"/>
        </w:rPr>
        <w:t xml:space="preserve"> 02 mai1952,</w:t>
      </w:r>
      <w:r w:rsidR="00B91506" w:rsidRPr="00090E4A">
        <w:rPr>
          <w:rStyle w:val="lev"/>
          <w:rFonts w:ascii="Times New Roman" w:hAnsi="Times New Roman" w:cs="Times New Roman"/>
          <w:color w:val="000000"/>
          <w:sz w:val="24"/>
          <w:szCs w:val="24"/>
          <w:shd w:val="clear" w:color="auto" w:fill="FFFFFF"/>
        </w:rPr>
        <w:t xml:space="preserve"> </w:t>
      </w:r>
      <w:r w:rsidR="00CE25AB" w:rsidRPr="00090E4A">
        <w:rPr>
          <w:rStyle w:val="lev"/>
          <w:rFonts w:ascii="Times New Roman" w:hAnsi="Times New Roman" w:cs="Times New Roman"/>
          <w:color w:val="000000"/>
          <w:sz w:val="24"/>
          <w:szCs w:val="24"/>
          <w:shd w:val="clear" w:color="auto" w:fill="FFFFFF"/>
        </w:rPr>
        <w:t>B117 ;</w:t>
      </w:r>
    </w:p>
    <w:p w:rsidR="00E84342" w:rsidRPr="00090E4A" w:rsidRDefault="00CE25AB" w:rsidP="00A526DF">
      <w:pPr>
        <w:spacing w:line="360" w:lineRule="auto"/>
        <w:ind w:left="1701"/>
        <w:jc w:val="both"/>
        <w:rPr>
          <w:rStyle w:val="lev"/>
          <w:rFonts w:ascii="Times New Roman" w:hAnsi="Times New Roman" w:cs="Times New Roman"/>
          <w:color w:val="000000"/>
          <w:sz w:val="24"/>
          <w:szCs w:val="24"/>
          <w:shd w:val="clear" w:color="auto" w:fill="FFFFFF"/>
        </w:rPr>
      </w:pPr>
      <w:proofErr w:type="spellStart"/>
      <w:r w:rsidRPr="00090E4A">
        <w:rPr>
          <w:rStyle w:val="lev"/>
          <w:rFonts w:ascii="Times New Roman" w:hAnsi="Times New Roman" w:cs="Times New Roman"/>
          <w:color w:val="000000"/>
          <w:sz w:val="24"/>
          <w:szCs w:val="24"/>
          <w:shd w:val="clear" w:color="auto" w:fill="FFFFFF"/>
        </w:rPr>
        <w:t>Cass</w:t>
      </w:r>
      <w:proofErr w:type="spellEnd"/>
      <w:r w:rsidR="006B29AC" w:rsidRPr="00090E4A">
        <w:rPr>
          <w:rStyle w:val="lev"/>
          <w:rFonts w:ascii="Times New Roman" w:hAnsi="Times New Roman" w:cs="Times New Roman"/>
          <w:color w:val="000000"/>
          <w:sz w:val="24"/>
          <w:szCs w:val="24"/>
          <w:shd w:val="clear" w:color="auto" w:fill="FFFFFF"/>
        </w:rPr>
        <w:t xml:space="preserve"> </w:t>
      </w:r>
      <w:proofErr w:type="spellStart"/>
      <w:r w:rsidR="006B29AC" w:rsidRPr="00090E4A">
        <w:rPr>
          <w:rStyle w:val="lev"/>
          <w:rFonts w:ascii="Times New Roman" w:hAnsi="Times New Roman" w:cs="Times New Roman"/>
          <w:color w:val="000000"/>
          <w:sz w:val="24"/>
          <w:szCs w:val="24"/>
          <w:shd w:val="clear" w:color="auto" w:fill="FFFFFF"/>
        </w:rPr>
        <w:t>crim</w:t>
      </w:r>
      <w:proofErr w:type="spellEnd"/>
      <w:r w:rsidRPr="00090E4A">
        <w:rPr>
          <w:rStyle w:val="lev"/>
          <w:rFonts w:ascii="Times New Roman" w:hAnsi="Times New Roman" w:cs="Times New Roman"/>
          <w:color w:val="000000"/>
          <w:sz w:val="24"/>
          <w:szCs w:val="24"/>
          <w:shd w:val="clear" w:color="auto" w:fill="FFFFFF"/>
        </w:rPr>
        <w:t xml:space="preserve"> 18 et 26 novembre 1970</w:t>
      </w:r>
      <w:r w:rsidR="006B29AC" w:rsidRPr="00090E4A">
        <w:rPr>
          <w:rStyle w:val="lev"/>
          <w:rFonts w:ascii="Times New Roman" w:hAnsi="Times New Roman" w:cs="Times New Roman"/>
          <w:color w:val="000000"/>
          <w:sz w:val="24"/>
          <w:szCs w:val="24"/>
          <w:shd w:val="clear" w:color="auto" w:fill="FFFFFF"/>
        </w:rPr>
        <w:t>, B</w:t>
      </w:r>
      <w:r w:rsidR="00B91506" w:rsidRPr="00090E4A">
        <w:rPr>
          <w:rStyle w:val="lev"/>
          <w:rFonts w:ascii="Times New Roman" w:hAnsi="Times New Roman" w:cs="Times New Roman"/>
          <w:color w:val="000000"/>
          <w:sz w:val="24"/>
          <w:szCs w:val="24"/>
          <w:shd w:val="clear" w:color="auto" w:fill="FFFFFF"/>
        </w:rPr>
        <w:t xml:space="preserve"> </w:t>
      </w:r>
      <w:r w:rsidRPr="00090E4A">
        <w:rPr>
          <w:rStyle w:val="lev"/>
          <w:rFonts w:ascii="Times New Roman" w:hAnsi="Times New Roman" w:cs="Times New Roman"/>
          <w:color w:val="000000"/>
          <w:sz w:val="24"/>
          <w:szCs w:val="24"/>
          <w:shd w:val="clear" w:color="auto" w:fill="FFFFFF"/>
        </w:rPr>
        <w:t>303 et 315</w:t>
      </w:r>
    </w:p>
    <w:p w:rsidR="00025E46" w:rsidRPr="00090E4A" w:rsidRDefault="00A35E95"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 xml:space="preserve"> </w:t>
      </w:r>
      <w:r w:rsidR="002F7E12" w:rsidRPr="00090E4A">
        <w:rPr>
          <w:rStyle w:val="lev"/>
          <w:rFonts w:ascii="Times New Roman" w:hAnsi="Times New Roman" w:cs="Times New Roman"/>
          <w:b w:val="0"/>
          <w:color w:val="000000"/>
          <w:sz w:val="24"/>
          <w:szCs w:val="24"/>
          <w:shd w:val="clear" w:color="auto" w:fill="FFFFFF"/>
        </w:rPr>
        <w:t>Une</w:t>
      </w:r>
      <w:r w:rsidR="00A71031" w:rsidRPr="00090E4A">
        <w:rPr>
          <w:rStyle w:val="lev"/>
          <w:rFonts w:ascii="Times New Roman" w:hAnsi="Times New Roman" w:cs="Times New Roman"/>
          <w:b w:val="0"/>
          <w:color w:val="000000"/>
          <w:sz w:val="24"/>
          <w:szCs w:val="24"/>
          <w:shd w:val="clear" w:color="auto" w:fill="FFFFFF"/>
        </w:rPr>
        <w:t xml:space="preserve"> lect</w:t>
      </w:r>
      <w:r w:rsidR="00F56E5D">
        <w:rPr>
          <w:rStyle w:val="lev"/>
          <w:rFonts w:ascii="Times New Roman" w:hAnsi="Times New Roman" w:cs="Times New Roman"/>
          <w:b w:val="0"/>
          <w:color w:val="000000"/>
          <w:sz w:val="24"/>
          <w:szCs w:val="24"/>
          <w:shd w:val="clear" w:color="auto" w:fill="FFFFFF"/>
        </w:rPr>
        <w:t>ure combinée des dispositions de l’article précité</w:t>
      </w:r>
      <w:r w:rsidR="00A71031" w:rsidRPr="00090E4A">
        <w:rPr>
          <w:rStyle w:val="lev"/>
          <w:rFonts w:ascii="Times New Roman" w:hAnsi="Times New Roman" w:cs="Times New Roman"/>
          <w:b w:val="0"/>
          <w:color w:val="000000"/>
          <w:sz w:val="24"/>
          <w:szCs w:val="24"/>
          <w:shd w:val="clear" w:color="auto" w:fill="FFFFFF"/>
        </w:rPr>
        <w:t xml:space="preserve"> avec celle</w:t>
      </w:r>
      <w:r w:rsidR="009B1B6A" w:rsidRPr="00090E4A">
        <w:rPr>
          <w:rStyle w:val="lev"/>
          <w:rFonts w:ascii="Times New Roman" w:hAnsi="Times New Roman" w:cs="Times New Roman"/>
          <w:b w:val="0"/>
          <w:color w:val="000000"/>
          <w:sz w:val="24"/>
          <w:szCs w:val="24"/>
          <w:shd w:val="clear" w:color="auto" w:fill="FFFFFF"/>
        </w:rPr>
        <w:t>s</w:t>
      </w:r>
      <w:r w:rsidR="00A71031" w:rsidRPr="00090E4A">
        <w:rPr>
          <w:rStyle w:val="lev"/>
          <w:rFonts w:ascii="Times New Roman" w:hAnsi="Times New Roman" w:cs="Times New Roman"/>
          <w:b w:val="0"/>
          <w:color w:val="000000"/>
          <w:sz w:val="24"/>
          <w:szCs w:val="24"/>
          <w:shd w:val="clear" w:color="auto" w:fill="FFFFFF"/>
        </w:rPr>
        <w:t xml:space="preserve"> des articles  </w:t>
      </w:r>
      <w:commentRangeStart w:id="14"/>
      <w:r w:rsidR="00A71031" w:rsidRPr="00186D8F">
        <w:rPr>
          <w:rStyle w:val="lev"/>
          <w:rFonts w:ascii="Times New Roman" w:hAnsi="Times New Roman" w:cs="Times New Roman"/>
          <w:b w:val="0"/>
          <w:color w:val="FF0000"/>
          <w:sz w:val="24"/>
          <w:szCs w:val="24"/>
          <w:shd w:val="clear" w:color="auto" w:fill="FFFFFF"/>
        </w:rPr>
        <w:t>390 et 3</w:t>
      </w:r>
      <w:r w:rsidR="00191113" w:rsidRPr="00186D8F">
        <w:rPr>
          <w:rStyle w:val="lev"/>
          <w:rFonts w:ascii="Times New Roman" w:hAnsi="Times New Roman" w:cs="Times New Roman"/>
          <w:b w:val="0"/>
          <w:color w:val="FF0000"/>
          <w:sz w:val="24"/>
          <w:szCs w:val="24"/>
          <w:shd w:val="clear" w:color="auto" w:fill="FFFFFF"/>
        </w:rPr>
        <w:t>9</w:t>
      </w:r>
      <w:r w:rsidR="00A71031" w:rsidRPr="00186D8F">
        <w:rPr>
          <w:rStyle w:val="lev"/>
          <w:rFonts w:ascii="Times New Roman" w:hAnsi="Times New Roman" w:cs="Times New Roman"/>
          <w:b w:val="0"/>
          <w:color w:val="FF0000"/>
          <w:sz w:val="24"/>
          <w:szCs w:val="24"/>
          <w:shd w:val="clear" w:color="auto" w:fill="FFFFFF"/>
        </w:rPr>
        <w:t xml:space="preserve">1 </w:t>
      </w:r>
      <w:r w:rsidR="009B1B6A" w:rsidRPr="00186D8F">
        <w:rPr>
          <w:rStyle w:val="lev"/>
          <w:rFonts w:ascii="Times New Roman" w:hAnsi="Times New Roman" w:cs="Times New Roman"/>
          <w:b w:val="0"/>
          <w:color w:val="FF0000"/>
          <w:sz w:val="24"/>
          <w:szCs w:val="24"/>
          <w:shd w:val="clear" w:color="auto" w:fill="FFFFFF"/>
        </w:rPr>
        <w:t>alinéa 2</w:t>
      </w:r>
      <w:r w:rsidR="009B1B6A" w:rsidRPr="00090E4A">
        <w:rPr>
          <w:rStyle w:val="lev"/>
          <w:rFonts w:ascii="Times New Roman" w:hAnsi="Times New Roman" w:cs="Times New Roman"/>
          <w:b w:val="0"/>
          <w:color w:val="000000"/>
          <w:sz w:val="24"/>
          <w:szCs w:val="24"/>
          <w:shd w:val="clear" w:color="auto" w:fill="FFFFFF"/>
        </w:rPr>
        <w:t xml:space="preserve">  </w:t>
      </w:r>
      <w:commentRangeEnd w:id="14"/>
      <w:r w:rsidR="00186D8F">
        <w:rPr>
          <w:rStyle w:val="Marquedecommentaire"/>
        </w:rPr>
        <w:commentReference w:id="14"/>
      </w:r>
      <w:r w:rsidR="009B1B6A" w:rsidRPr="00090E4A">
        <w:rPr>
          <w:rStyle w:val="lev"/>
          <w:rFonts w:ascii="Times New Roman" w:hAnsi="Times New Roman" w:cs="Times New Roman"/>
          <w:b w:val="0"/>
          <w:color w:val="000000"/>
          <w:sz w:val="24"/>
          <w:szCs w:val="24"/>
          <w:shd w:val="clear" w:color="auto" w:fill="FFFFFF"/>
        </w:rPr>
        <w:t>du Code de Procédure P</w:t>
      </w:r>
      <w:r w:rsidR="00A71031" w:rsidRPr="00090E4A">
        <w:rPr>
          <w:rStyle w:val="lev"/>
          <w:rFonts w:ascii="Times New Roman" w:hAnsi="Times New Roman" w:cs="Times New Roman"/>
          <w:b w:val="0"/>
          <w:color w:val="000000"/>
          <w:sz w:val="24"/>
          <w:szCs w:val="24"/>
          <w:shd w:val="clear" w:color="auto" w:fill="FFFFFF"/>
        </w:rPr>
        <w:t xml:space="preserve">énale permet d’affirmer que </w:t>
      </w:r>
      <w:r w:rsidR="007C3CD2" w:rsidRPr="00090E4A">
        <w:rPr>
          <w:rStyle w:val="lev"/>
          <w:rFonts w:ascii="Times New Roman" w:hAnsi="Times New Roman" w:cs="Times New Roman"/>
          <w:b w:val="0"/>
          <w:color w:val="000000"/>
          <w:sz w:val="24"/>
          <w:szCs w:val="24"/>
          <w:shd w:val="clear" w:color="auto" w:fill="FFFFFF"/>
        </w:rPr>
        <w:t xml:space="preserve">la </w:t>
      </w:r>
      <w:r w:rsidR="009B1B6A" w:rsidRPr="00090E4A">
        <w:rPr>
          <w:rStyle w:val="lev"/>
          <w:rFonts w:ascii="Times New Roman" w:hAnsi="Times New Roman" w:cs="Times New Roman"/>
          <w:b w:val="0"/>
          <w:color w:val="000000"/>
          <w:sz w:val="24"/>
          <w:szCs w:val="24"/>
          <w:shd w:val="clear" w:color="auto" w:fill="FFFFFF"/>
        </w:rPr>
        <w:t>règle</w:t>
      </w:r>
      <w:r w:rsidR="007C3CD2" w:rsidRPr="00090E4A">
        <w:rPr>
          <w:rStyle w:val="lev"/>
          <w:rFonts w:ascii="Times New Roman" w:hAnsi="Times New Roman" w:cs="Times New Roman"/>
          <w:b w:val="0"/>
          <w:color w:val="000000"/>
          <w:sz w:val="24"/>
          <w:szCs w:val="24"/>
          <w:shd w:val="clear" w:color="auto" w:fill="FFFFFF"/>
        </w:rPr>
        <w:t xml:space="preserve"> du non cumul des peines </w:t>
      </w:r>
      <w:r w:rsidR="009B1B6A" w:rsidRPr="00090E4A">
        <w:rPr>
          <w:rStyle w:val="lev"/>
          <w:rFonts w:ascii="Times New Roman" w:hAnsi="Times New Roman" w:cs="Times New Roman"/>
          <w:b w:val="0"/>
          <w:color w:val="000000"/>
          <w:sz w:val="24"/>
          <w:szCs w:val="24"/>
          <w:shd w:val="clear" w:color="auto" w:fill="FFFFFF"/>
        </w:rPr>
        <w:t>prévue</w:t>
      </w:r>
      <w:r w:rsidR="00F56E5D">
        <w:rPr>
          <w:rStyle w:val="lev"/>
          <w:rFonts w:ascii="Times New Roman" w:hAnsi="Times New Roman" w:cs="Times New Roman"/>
          <w:b w:val="0"/>
          <w:color w:val="000000"/>
          <w:sz w:val="24"/>
          <w:szCs w:val="24"/>
          <w:shd w:val="clear" w:color="auto" w:fill="FFFFFF"/>
        </w:rPr>
        <w:t xml:space="preserve"> par l’article 5 du Code P</w:t>
      </w:r>
      <w:r w:rsidR="007C3CD2" w:rsidRPr="00090E4A">
        <w:rPr>
          <w:rStyle w:val="lev"/>
          <w:rFonts w:ascii="Times New Roman" w:hAnsi="Times New Roman" w:cs="Times New Roman"/>
          <w:b w:val="0"/>
          <w:color w:val="000000"/>
          <w:sz w:val="24"/>
          <w:szCs w:val="24"/>
          <w:shd w:val="clear" w:color="auto" w:fill="FFFFFF"/>
        </w:rPr>
        <w:t xml:space="preserve">énal </w:t>
      </w:r>
      <w:r w:rsidR="009B1B6A" w:rsidRPr="00090E4A">
        <w:rPr>
          <w:rStyle w:val="lev"/>
          <w:rFonts w:ascii="Times New Roman" w:hAnsi="Times New Roman" w:cs="Times New Roman"/>
          <w:b w:val="0"/>
          <w:color w:val="000000"/>
          <w:sz w:val="24"/>
          <w:szCs w:val="24"/>
          <w:shd w:val="clear" w:color="auto" w:fill="FFFFFF"/>
        </w:rPr>
        <w:t xml:space="preserve">ne </w:t>
      </w:r>
      <w:r w:rsidR="008F12EF" w:rsidRPr="00090E4A">
        <w:rPr>
          <w:rStyle w:val="lev"/>
          <w:rFonts w:ascii="Times New Roman" w:hAnsi="Times New Roman" w:cs="Times New Roman"/>
          <w:b w:val="0"/>
          <w:color w:val="000000"/>
          <w:sz w:val="24"/>
          <w:szCs w:val="24"/>
          <w:shd w:val="clear" w:color="auto" w:fill="FFFFFF"/>
        </w:rPr>
        <w:t>s’applique</w:t>
      </w:r>
      <w:r w:rsidR="009B1B6A" w:rsidRPr="00090E4A">
        <w:rPr>
          <w:rStyle w:val="lev"/>
          <w:rFonts w:ascii="Times New Roman" w:hAnsi="Times New Roman" w:cs="Times New Roman"/>
          <w:b w:val="0"/>
          <w:color w:val="000000"/>
          <w:sz w:val="24"/>
          <w:szCs w:val="24"/>
          <w:shd w:val="clear" w:color="auto" w:fill="FFFFFF"/>
        </w:rPr>
        <w:t xml:space="preserve"> pas </w:t>
      </w:r>
      <w:r w:rsidR="007C3CD2" w:rsidRPr="00090E4A">
        <w:rPr>
          <w:rStyle w:val="lev"/>
          <w:rFonts w:ascii="Times New Roman" w:hAnsi="Times New Roman" w:cs="Times New Roman"/>
          <w:b w:val="0"/>
          <w:color w:val="000000"/>
          <w:sz w:val="24"/>
          <w:szCs w:val="24"/>
          <w:shd w:val="clear" w:color="auto" w:fill="FFFFFF"/>
        </w:rPr>
        <w:t>lorsque le trouble d’audience est</w:t>
      </w:r>
      <w:r w:rsidR="0027317D" w:rsidRPr="00090E4A">
        <w:rPr>
          <w:rStyle w:val="lev"/>
          <w:rFonts w:ascii="Times New Roman" w:hAnsi="Times New Roman" w:cs="Times New Roman"/>
          <w:b w:val="0"/>
          <w:color w:val="000000"/>
          <w:sz w:val="24"/>
          <w:szCs w:val="24"/>
          <w:shd w:val="clear" w:color="auto" w:fill="FFFFFF"/>
        </w:rPr>
        <w:t xml:space="preserve">  causé par les violences ou outrages envers un ou des </w:t>
      </w:r>
      <w:r w:rsidR="008F12EF" w:rsidRPr="00090E4A">
        <w:rPr>
          <w:rStyle w:val="lev"/>
          <w:rFonts w:ascii="Times New Roman" w:hAnsi="Times New Roman" w:cs="Times New Roman"/>
          <w:b w:val="0"/>
          <w:color w:val="000000"/>
          <w:sz w:val="24"/>
          <w:szCs w:val="24"/>
          <w:shd w:val="clear" w:color="auto" w:fill="FFFFFF"/>
        </w:rPr>
        <w:t>magistrats siégeant à l’audience.</w:t>
      </w:r>
      <w:r w:rsidR="000F71B8" w:rsidRPr="00090E4A">
        <w:rPr>
          <w:rStyle w:val="lev"/>
          <w:rFonts w:ascii="Times New Roman" w:hAnsi="Times New Roman" w:cs="Times New Roman"/>
          <w:b w:val="0"/>
          <w:color w:val="000000"/>
          <w:sz w:val="24"/>
          <w:szCs w:val="24"/>
          <w:shd w:val="clear" w:color="auto" w:fill="FFFFFF"/>
        </w:rPr>
        <w:t xml:space="preserve"> </w:t>
      </w:r>
    </w:p>
    <w:p w:rsidR="0012750F" w:rsidRPr="00090E4A" w:rsidRDefault="00332EA0"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t xml:space="preserve"> Dans le cas prévu par </w:t>
      </w:r>
      <w:r w:rsidR="009655B8" w:rsidRPr="00090E4A">
        <w:rPr>
          <w:rStyle w:val="lev"/>
          <w:rFonts w:ascii="Times New Roman" w:hAnsi="Times New Roman" w:cs="Times New Roman"/>
          <w:b w:val="0"/>
          <w:color w:val="000000"/>
          <w:sz w:val="24"/>
          <w:szCs w:val="24"/>
          <w:shd w:val="clear" w:color="auto" w:fill="FFFFFF"/>
        </w:rPr>
        <w:t>l’</w:t>
      </w:r>
      <w:r w:rsidR="00780ADA" w:rsidRPr="00090E4A">
        <w:rPr>
          <w:rStyle w:val="lev"/>
          <w:rFonts w:ascii="Times New Roman" w:hAnsi="Times New Roman" w:cs="Times New Roman"/>
          <w:b w:val="0"/>
          <w:color w:val="000000"/>
          <w:sz w:val="24"/>
          <w:szCs w:val="24"/>
          <w:shd w:val="clear" w:color="auto" w:fill="FFFFFF"/>
        </w:rPr>
        <w:t>article</w:t>
      </w:r>
      <w:r w:rsidR="009655B8" w:rsidRPr="00090E4A">
        <w:rPr>
          <w:rStyle w:val="lev"/>
          <w:rFonts w:ascii="Times New Roman" w:hAnsi="Times New Roman" w:cs="Times New Roman"/>
          <w:b w:val="0"/>
          <w:color w:val="000000"/>
          <w:sz w:val="24"/>
          <w:szCs w:val="24"/>
          <w:shd w:val="clear" w:color="auto" w:fill="FFFFFF"/>
        </w:rPr>
        <w:t xml:space="preserve"> 659 du Code de </w:t>
      </w:r>
      <w:r w:rsidR="00780ADA" w:rsidRPr="00090E4A">
        <w:rPr>
          <w:rStyle w:val="lev"/>
          <w:rFonts w:ascii="Times New Roman" w:hAnsi="Times New Roman" w:cs="Times New Roman"/>
          <w:b w:val="0"/>
          <w:color w:val="000000"/>
          <w:sz w:val="24"/>
          <w:szCs w:val="24"/>
          <w:shd w:val="clear" w:color="auto" w:fill="FFFFFF"/>
        </w:rPr>
        <w:t>Procédure</w:t>
      </w:r>
      <w:r w:rsidR="009655B8" w:rsidRPr="00090E4A">
        <w:rPr>
          <w:rStyle w:val="lev"/>
          <w:rFonts w:ascii="Times New Roman" w:hAnsi="Times New Roman" w:cs="Times New Roman"/>
          <w:b w:val="0"/>
          <w:color w:val="000000"/>
          <w:sz w:val="24"/>
          <w:szCs w:val="24"/>
          <w:shd w:val="clear" w:color="auto" w:fill="FFFFFF"/>
        </w:rPr>
        <w:t xml:space="preserve"> Pénale qui dispose en son alinéa 3 «</w:t>
      </w:r>
      <w:r w:rsidR="00025E46" w:rsidRPr="00090E4A">
        <w:rPr>
          <w:rFonts w:ascii="Times New Roman" w:hAnsi="Times New Roman" w:cs="Times New Roman"/>
          <w:b/>
          <w:sz w:val="24"/>
          <w:szCs w:val="24"/>
        </w:rPr>
        <w:t>Si le fait, qualifié délit, a été commis à l’audience d’un tribunal de simple police, le président dresse procès-verbal, qu’il transmet au Procureur de la République; il peut, si la peine encourue est supérieure à six mois d’emprisonnement, ordonner l’arrestation de l’auteur, et sa conduite immédiate devant le Procureur de la République</w:t>
      </w:r>
      <w:r w:rsidR="009655B8" w:rsidRPr="00090E4A">
        <w:rPr>
          <w:rStyle w:val="lev"/>
          <w:rFonts w:ascii="Times New Roman" w:hAnsi="Times New Roman" w:cs="Times New Roman"/>
          <w:b w:val="0"/>
          <w:color w:val="000000"/>
          <w:sz w:val="24"/>
          <w:szCs w:val="24"/>
          <w:shd w:val="clear" w:color="auto" w:fill="FFFFFF"/>
        </w:rPr>
        <w:t> </w:t>
      </w:r>
      <w:r w:rsidR="009655B8" w:rsidRPr="00090E4A">
        <w:rPr>
          <w:rFonts w:ascii="Times New Roman" w:hAnsi="Times New Roman" w:cs="Times New Roman"/>
          <w:sz w:val="24"/>
          <w:szCs w:val="24"/>
        </w:rPr>
        <w:t> »</w:t>
      </w:r>
      <w:r w:rsidR="00950FF9" w:rsidRPr="00090E4A">
        <w:rPr>
          <w:rFonts w:ascii="Times New Roman" w:hAnsi="Times New Roman" w:cs="Times New Roman"/>
          <w:sz w:val="24"/>
          <w:szCs w:val="24"/>
        </w:rPr>
        <w:t>,</w:t>
      </w:r>
      <w:r w:rsidRPr="00090E4A">
        <w:rPr>
          <w:rFonts w:ascii="Times New Roman" w:hAnsi="Times New Roman" w:cs="Times New Roman"/>
          <w:sz w:val="24"/>
          <w:szCs w:val="24"/>
        </w:rPr>
        <w:t xml:space="preserve"> le problème ne se pose pas lorsque le </w:t>
      </w:r>
      <w:r w:rsidR="00B727EA" w:rsidRPr="00090E4A">
        <w:rPr>
          <w:rFonts w:ascii="Times New Roman" w:hAnsi="Times New Roman" w:cs="Times New Roman"/>
          <w:sz w:val="24"/>
          <w:szCs w:val="24"/>
        </w:rPr>
        <w:t>délit</w:t>
      </w:r>
      <w:r w:rsidRPr="00090E4A">
        <w:rPr>
          <w:rFonts w:ascii="Times New Roman" w:hAnsi="Times New Roman" w:cs="Times New Roman"/>
          <w:sz w:val="24"/>
          <w:szCs w:val="24"/>
        </w:rPr>
        <w:t xml:space="preserve"> d’audience est constitué par un </w:t>
      </w:r>
      <w:r w:rsidRPr="00EF4E94">
        <w:rPr>
          <w:rFonts w:ascii="Times New Roman" w:hAnsi="Times New Roman" w:cs="Times New Roman"/>
          <w:color w:val="FF0000"/>
          <w:sz w:val="24"/>
          <w:szCs w:val="24"/>
        </w:rPr>
        <w:t>outrage</w:t>
      </w:r>
      <w:r w:rsidRPr="00090E4A">
        <w:rPr>
          <w:rFonts w:ascii="Times New Roman" w:hAnsi="Times New Roman" w:cs="Times New Roman"/>
          <w:sz w:val="24"/>
          <w:szCs w:val="24"/>
        </w:rPr>
        <w:t xml:space="preserve"> à magistrat</w:t>
      </w:r>
      <w:r w:rsidR="00BE63CF" w:rsidRPr="00090E4A">
        <w:rPr>
          <w:rFonts w:ascii="Times New Roman" w:hAnsi="Times New Roman" w:cs="Times New Roman"/>
          <w:sz w:val="24"/>
          <w:szCs w:val="24"/>
        </w:rPr>
        <w:t xml:space="preserve"> qui ne pourra pas </w:t>
      </w:r>
      <w:r w:rsidR="00195CD3" w:rsidRPr="00090E4A">
        <w:rPr>
          <w:rFonts w:ascii="Times New Roman" w:hAnsi="Times New Roman" w:cs="Times New Roman"/>
          <w:sz w:val="24"/>
          <w:szCs w:val="24"/>
        </w:rPr>
        <w:t>être</w:t>
      </w:r>
      <w:r w:rsidR="00BE63CF" w:rsidRPr="00090E4A">
        <w:rPr>
          <w:rFonts w:ascii="Times New Roman" w:hAnsi="Times New Roman" w:cs="Times New Roman"/>
          <w:sz w:val="24"/>
          <w:szCs w:val="24"/>
        </w:rPr>
        <w:t xml:space="preserve"> jugé par la </w:t>
      </w:r>
      <w:r w:rsidR="00195CD3" w:rsidRPr="00090E4A">
        <w:rPr>
          <w:rFonts w:ascii="Times New Roman" w:hAnsi="Times New Roman" w:cs="Times New Roman"/>
          <w:sz w:val="24"/>
          <w:szCs w:val="24"/>
        </w:rPr>
        <w:t>victime</w:t>
      </w:r>
      <w:r w:rsidR="00BE63CF" w:rsidRPr="00090E4A">
        <w:rPr>
          <w:rFonts w:ascii="Times New Roman" w:hAnsi="Times New Roman" w:cs="Times New Roman"/>
          <w:sz w:val="24"/>
          <w:szCs w:val="24"/>
        </w:rPr>
        <w:t xml:space="preserve"> du </w:t>
      </w:r>
      <w:r w:rsidR="00195CD3" w:rsidRPr="00090E4A">
        <w:rPr>
          <w:rFonts w:ascii="Times New Roman" w:hAnsi="Times New Roman" w:cs="Times New Roman"/>
          <w:sz w:val="24"/>
          <w:szCs w:val="24"/>
        </w:rPr>
        <w:t>délit</w:t>
      </w:r>
      <w:r w:rsidR="00BE63CF" w:rsidRPr="00090E4A">
        <w:rPr>
          <w:rFonts w:ascii="Times New Roman" w:hAnsi="Times New Roman" w:cs="Times New Roman"/>
          <w:sz w:val="24"/>
          <w:szCs w:val="24"/>
        </w:rPr>
        <w:t xml:space="preserve"> du fait des </w:t>
      </w:r>
      <w:r w:rsidR="00195CD3" w:rsidRPr="00090E4A">
        <w:rPr>
          <w:rFonts w:ascii="Times New Roman" w:hAnsi="Times New Roman" w:cs="Times New Roman"/>
          <w:sz w:val="24"/>
          <w:szCs w:val="24"/>
        </w:rPr>
        <w:t>règles</w:t>
      </w:r>
      <w:r w:rsidR="00BE63CF" w:rsidRPr="00090E4A">
        <w:rPr>
          <w:rFonts w:ascii="Times New Roman" w:hAnsi="Times New Roman" w:cs="Times New Roman"/>
          <w:sz w:val="24"/>
          <w:szCs w:val="24"/>
        </w:rPr>
        <w:t xml:space="preserve"> de </w:t>
      </w:r>
      <w:r w:rsidR="00195CD3" w:rsidRPr="00090E4A">
        <w:rPr>
          <w:rFonts w:ascii="Times New Roman" w:hAnsi="Times New Roman" w:cs="Times New Roman"/>
          <w:sz w:val="24"/>
          <w:szCs w:val="24"/>
        </w:rPr>
        <w:t>compétence</w:t>
      </w:r>
      <w:r w:rsidR="00BE63CF"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 Cependant  dans le cas prévu par l’article  </w:t>
      </w:r>
      <w:r w:rsidRPr="00EF4E94">
        <w:rPr>
          <w:rFonts w:ascii="Times New Roman" w:hAnsi="Times New Roman" w:cs="Times New Roman"/>
          <w:color w:val="FF0000"/>
          <w:sz w:val="24"/>
          <w:szCs w:val="24"/>
        </w:rPr>
        <w:t>659</w:t>
      </w:r>
      <w:r w:rsidR="00DA66D6" w:rsidRPr="00EF4E94">
        <w:rPr>
          <w:rFonts w:ascii="Times New Roman" w:hAnsi="Times New Roman" w:cs="Times New Roman"/>
          <w:color w:val="FF0000"/>
          <w:sz w:val="24"/>
          <w:szCs w:val="24"/>
        </w:rPr>
        <w:t xml:space="preserve"> du code pénal</w:t>
      </w:r>
      <w:r w:rsidR="00DA66D6"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 </w:t>
      </w:r>
      <w:r w:rsidR="00DA66D6" w:rsidRPr="00090E4A">
        <w:rPr>
          <w:rFonts w:ascii="Times New Roman" w:hAnsi="Times New Roman" w:cs="Times New Roman"/>
          <w:sz w:val="24"/>
          <w:szCs w:val="24"/>
        </w:rPr>
        <w:t xml:space="preserve">qui renvoie à </w:t>
      </w:r>
      <w:r w:rsidR="00DA66D6" w:rsidRPr="00EF4E94">
        <w:rPr>
          <w:rFonts w:ascii="Times New Roman" w:hAnsi="Times New Roman" w:cs="Times New Roman"/>
          <w:color w:val="FF0000"/>
          <w:sz w:val="24"/>
          <w:szCs w:val="24"/>
        </w:rPr>
        <w:t>l’article</w:t>
      </w:r>
      <w:r w:rsidR="00BE63CF" w:rsidRPr="00EF4E94">
        <w:rPr>
          <w:rFonts w:ascii="Times New Roman" w:hAnsi="Times New Roman" w:cs="Times New Roman"/>
          <w:color w:val="FF0000"/>
          <w:sz w:val="24"/>
          <w:szCs w:val="24"/>
        </w:rPr>
        <w:t xml:space="preserve"> </w:t>
      </w:r>
      <w:r w:rsidR="00DA66D6" w:rsidRPr="00EF4E94">
        <w:rPr>
          <w:rFonts w:ascii="Times New Roman" w:hAnsi="Times New Roman" w:cs="Times New Roman"/>
          <w:color w:val="FF0000"/>
          <w:sz w:val="24"/>
          <w:szCs w:val="24"/>
        </w:rPr>
        <w:t xml:space="preserve"> 657</w:t>
      </w:r>
      <w:r w:rsidR="00DA66D6" w:rsidRPr="00090E4A">
        <w:rPr>
          <w:rFonts w:ascii="Times New Roman" w:hAnsi="Times New Roman" w:cs="Times New Roman"/>
          <w:sz w:val="24"/>
          <w:szCs w:val="24"/>
        </w:rPr>
        <w:t xml:space="preserve"> du même </w:t>
      </w:r>
      <w:r w:rsidR="00195CD3" w:rsidRPr="00090E4A">
        <w:rPr>
          <w:rFonts w:ascii="Times New Roman" w:hAnsi="Times New Roman" w:cs="Times New Roman"/>
          <w:sz w:val="24"/>
          <w:szCs w:val="24"/>
        </w:rPr>
        <w:t>code,</w:t>
      </w:r>
      <w:r w:rsidRPr="00090E4A">
        <w:rPr>
          <w:rFonts w:ascii="Times New Roman" w:hAnsi="Times New Roman" w:cs="Times New Roman"/>
          <w:sz w:val="24"/>
          <w:szCs w:val="24"/>
        </w:rPr>
        <w:t xml:space="preserve"> il </w:t>
      </w:r>
      <w:r w:rsidR="00B727EA" w:rsidRPr="00090E4A">
        <w:rPr>
          <w:rFonts w:ascii="Times New Roman" w:hAnsi="Times New Roman" w:cs="Times New Roman"/>
          <w:sz w:val="24"/>
          <w:szCs w:val="24"/>
        </w:rPr>
        <w:t>y’a lieu</w:t>
      </w:r>
      <w:r w:rsidRPr="00090E4A">
        <w:rPr>
          <w:rFonts w:ascii="Times New Roman" w:hAnsi="Times New Roman" w:cs="Times New Roman"/>
          <w:sz w:val="24"/>
          <w:szCs w:val="24"/>
        </w:rPr>
        <w:t xml:space="preserve"> de se demander s</w:t>
      </w:r>
      <w:r w:rsidR="00B727EA" w:rsidRPr="00090E4A">
        <w:rPr>
          <w:rFonts w:ascii="Times New Roman" w:hAnsi="Times New Roman" w:cs="Times New Roman"/>
          <w:sz w:val="24"/>
          <w:szCs w:val="24"/>
        </w:rPr>
        <w:t xml:space="preserve">’il </w:t>
      </w:r>
      <w:r w:rsidR="006B29AC" w:rsidRPr="00090E4A">
        <w:rPr>
          <w:rFonts w:ascii="Times New Roman" w:hAnsi="Times New Roman" w:cs="Times New Roman"/>
          <w:sz w:val="24"/>
          <w:szCs w:val="24"/>
        </w:rPr>
        <w:t xml:space="preserve"> est cohérent que</w:t>
      </w:r>
      <w:r w:rsidR="00DA66D6" w:rsidRPr="00090E4A">
        <w:rPr>
          <w:rFonts w:ascii="Times New Roman" w:hAnsi="Times New Roman" w:cs="Times New Roman"/>
          <w:sz w:val="24"/>
          <w:szCs w:val="24"/>
        </w:rPr>
        <w:t xml:space="preserve"> d</w:t>
      </w:r>
      <w:r w:rsidR="006B29AC" w:rsidRPr="00090E4A">
        <w:rPr>
          <w:rFonts w:ascii="Times New Roman" w:hAnsi="Times New Roman" w:cs="Times New Roman"/>
          <w:sz w:val="24"/>
          <w:szCs w:val="24"/>
        </w:rPr>
        <w:t>e</w:t>
      </w:r>
      <w:r w:rsidR="00BE63CF" w:rsidRPr="00090E4A">
        <w:rPr>
          <w:rFonts w:ascii="Times New Roman" w:hAnsi="Times New Roman" w:cs="Times New Roman"/>
          <w:sz w:val="24"/>
          <w:szCs w:val="24"/>
        </w:rPr>
        <w:t xml:space="preserve">s juges </w:t>
      </w:r>
      <w:r w:rsidR="006B29AC" w:rsidRPr="00090E4A">
        <w:rPr>
          <w:rFonts w:ascii="Times New Roman" w:hAnsi="Times New Roman" w:cs="Times New Roman"/>
          <w:sz w:val="24"/>
          <w:szCs w:val="24"/>
        </w:rPr>
        <w:t xml:space="preserve"> victime</w:t>
      </w:r>
      <w:r w:rsidR="00BE63CF" w:rsidRPr="00090E4A">
        <w:rPr>
          <w:rFonts w:ascii="Times New Roman" w:hAnsi="Times New Roman" w:cs="Times New Roman"/>
          <w:sz w:val="24"/>
          <w:szCs w:val="24"/>
        </w:rPr>
        <w:t>s</w:t>
      </w:r>
      <w:r w:rsidR="006B29AC" w:rsidRPr="00090E4A">
        <w:rPr>
          <w:rFonts w:ascii="Times New Roman" w:hAnsi="Times New Roman" w:cs="Times New Roman"/>
          <w:sz w:val="24"/>
          <w:szCs w:val="24"/>
        </w:rPr>
        <w:t xml:space="preserve"> </w:t>
      </w:r>
      <w:r w:rsidR="00BE63CF" w:rsidRPr="00090E4A">
        <w:rPr>
          <w:rFonts w:ascii="Times New Roman" w:hAnsi="Times New Roman" w:cs="Times New Roman"/>
          <w:sz w:val="24"/>
          <w:szCs w:val="24"/>
        </w:rPr>
        <w:t xml:space="preserve">d’un </w:t>
      </w:r>
      <w:r w:rsidR="00BE63CF" w:rsidRPr="00EF4E94">
        <w:rPr>
          <w:rFonts w:ascii="Times New Roman" w:hAnsi="Times New Roman" w:cs="Times New Roman"/>
          <w:color w:val="FF0000"/>
          <w:sz w:val="24"/>
          <w:szCs w:val="24"/>
        </w:rPr>
        <w:t>outrage</w:t>
      </w:r>
      <w:r w:rsidR="00BE63CF" w:rsidRPr="00090E4A">
        <w:rPr>
          <w:rFonts w:ascii="Times New Roman" w:hAnsi="Times New Roman" w:cs="Times New Roman"/>
          <w:sz w:val="24"/>
          <w:szCs w:val="24"/>
        </w:rPr>
        <w:t xml:space="preserve"> commis à l’audience </w:t>
      </w:r>
      <w:r w:rsidR="00DA66D6" w:rsidRPr="00090E4A">
        <w:rPr>
          <w:rFonts w:ascii="Times New Roman" w:hAnsi="Times New Roman" w:cs="Times New Roman"/>
          <w:sz w:val="24"/>
          <w:szCs w:val="24"/>
        </w:rPr>
        <w:t xml:space="preserve">choisissent </w:t>
      </w:r>
      <w:r w:rsidR="00BE63CF" w:rsidRPr="00090E4A">
        <w:rPr>
          <w:rFonts w:ascii="Times New Roman" w:hAnsi="Times New Roman" w:cs="Times New Roman"/>
          <w:sz w:val="24"/>
          <w:szCs w:val="24"/>
        </w:rPr>
        <w:t xml:space="preserve"> eux mêmes  la sanction à </w:t>
      </w:r>
      <w:commentRangeStart w:id="15"/>
      <w:r w:rsidR="00BE63CF" w:rsidRPr="00090E4A">
        <w:rPr>
          <w:rFonts w:ascii="Times New Roman" w:hAnsi="Times New Roman" w:cs="Times New Roman"/>
          <w:sz w:val="24"/>
          <w:szCs w:val="24"/>
        </w:rPr>
        <w:t>appliquer</w:t>
      </w:r>
      <w:commentRangeEnd w:id="15"/>
      <w:r w:rsidR="00EF4E94">
        <w:rPr>
          <w:rStyle w:val="Marquedecommentaire"/>
        </w:rPr>
        <w:commentReference w:id="15"/>
      </w:r>
      <w:r w:rsidR="00BE63CF" w:rsidRPr="00090E4A">
        <w:rPr>
          <w:rStyle w:val="lev"/>
          <w:rFonts w:ascii="Times New Roman" w:hAnsi="Times New Roman" w:cs="Times New Roman"/>
          <w:b w:val="0"/>
          <w:color w:val="000000"/>
          <w:sz w:val="24"/>
          <w:szCs w:val="24"/>
          <w:shd w:val="clear" w:color="auto" w:fill="FFFFFF"/>
        </w:rPr>
        <w:t>.</w:t>
      </w:r>
    </w:p>
    <w:p w:rsidR="00471D16" w:rsidRPr="00090E4A" w:rsidRDefault="00191113" w:rsidP="00A526DF">
      <w:pPr>
        <w:spacing w:line="360" w:lineRule="auto"/>
        <w:ind w:left="1701"/>
        <w:jc w:val="both"/>
        <w:rPr>
          <w:rStyle w:val="lev"/>
          <w:rFonts w:ascii="Times New Roman" w:hAnsi="Times New Roman" w:cs="Times New Roman"/>
          <w:b w:val="0"/>
          <w:color w:val="000000"/>
          <w:sz w:val="24"/>
          <w:szCs w:val="24"/>
          <w:shd w:val="clear" w:color="auto" w:fill="FFFFFF"/>
        </w:rPr>
      </w:pPr>
      <w:r w:rsidRPr="00090E4A">
        <w:rPr>
          <w:rStyle w:val="lev"/>
          <w:rFonts w:ascii="Times New Roman" w:hAnsi="Times New Roman" w:cs="Times New Roman"/>
          <w:b w:val="0"/>
          <w:color w:val="000000"/>
          <w:sz w:val="24"/>
          <w:szCs w:val="24"/>
          <w:shd w:val="clear" w:color="auto" w:fill="FFFFFF"/>
        </w:rPr>
        <w:lastRenderedPageBreak/>
        <w:t>En France,</w:t>
      </w:r>
      <w:r w:rsidR="008F12EF" w:rsidRPr="00090E4A">
        <w:rPr>
          <w:rStyle w:val="lev"/>
          <w:rFonts w:ascii="Times New Roman" w:hAnsi="Times New Roman" w:cs="Times New Roman"/>
          <w:b w:val="0"/>
          <w:color w:val="000000"/>
          <w:sz w:val="24"/>
          <w:szCs w:val="24"/>
          <w:shd w:val="clear" w:color="auto" w:fill="FFFFFF"/>
        </w:rPr>
        <w:t xml:space="preserve"> c’est la</w:t>
      </w:r>
      <w:r w:rsidRPr="00090E4A">
        <w:rPr>
          <w:rStyle w:val="lev"/>
          <w:rFonts w:ascii="Times New Roman" w:hAnsi="Times New Roman" w:cs="Times New Roman"/>
          <w:b w:val="0"/>
          <w:color w:val="000000"/>
          <w:sz w:val="24"/>
          <w:szCs w:val="24"/>
          <w:shd w:val="clear" w:color="auto" w:fill="FFFFFF"/>
        </w:rPr>
        <w:t xml:space="preserve"> loi du 04 janvier 1993 appliquant  la Convention </w:t>
      </w:r>
      <w:r w:rsidR="008F12EF" w:rsidRPr="00090E4A">
        <w:rPr>
          <w:rStyle w:val="lev"/>
          <w:rFonts w:ascii="Times New Roman" w:hAnsi="Times New Roman" w:cs="Times New Roman"/>
          <w:b w:val="0"/>
          <w:color w:val="000000"/>
          <w:sz w:val="24"/>
          <w:szCs w:val="24"/>
          <w:shd w:val="clear" w:color="auto" w:fill="FFFFFF"/>
        </w:rPr>
        <w:t>Européenne</w:t>
      </w:r>
      <w:r w:rsidR="00F56E5D">
        <w:rPr>
          <w:rStyle w:val="lev"/>
          <w:rFonts w:ascii="Times New Roman" w:hAnsi="Times New Roman" w:cs="Times New Roman"/>
          <w:b w:val="0"/>
          <w:color w:val="000000"/>
          <w:sz w:val="24"/>
          <w:szCs w:val="24"/>
          <w:shd w:val="clear" w:color="auto" w:fill="FFFFFF"/>
        </w:rPr>
        <w:t xml:space="preserve"> des D</w:t>
      </w:r>
      <w:r w:rsidRPr="00090E4A">
        <w:rPr>
          <w:rStyle w:val="lev"/>
          <w:rFonts w:ascii="Times New Roman" w:hAnsi="Times New Roman" w:cs="Times New Roman"/>
          <w:b w:val="0"/>
          <w:color w:val="000000"/>
          <w:sz w:val="24"/>
          <w:szCs w:val="24"/>
          <w:shd w:val="clear" w:color="auto" w:fill="FFFFFF"/>
        </w:rPr>
        <w:t>roits de l’Homme qui permet d’éviter une telle situation. Avec cette loi,</w:t>
      </w:r>
      <w:r w:rsidR="00B727EA" w:rsidRPr="00090E4A">
        <w:rPr>
          <w:rStyle w:val="lev"/>
          <w:rFonts w:ascii="Times New Roman" w:hAnsi="Times New Roman" w:cs="Times New Roman"/>
          <w:b w:val="0"/>
          <w:color w:val="000000"/>
          <w:sz w:val="24"/>
          <w:szCs w:val="24"/>
          <w:shd w:val="clear" w:color="auto" w:fill="FFFFFF"/>
        </w:rPr>
        <w:t xml:space="preserve"> si  un outrage </w:t>
      </w:r>
      <w:r w:rsidR="00195CD3" w:rsidRPr="00090E4A">
        <w:rPr>
          <w:rStyle w:val="lev"/>
          <w:rFonts w:ascii="Times New Roman" w:hAnsi="Times New Roman" w:cs="Times New Roman"/>
          <w:b w:val="0"/>
          <w:color w:val="000000"/>
          <w:sz w:val="24"/>
          <w:szCs w:val="24"/>
          <w:shd w:val="clear" w:color="auto" w:fill="FFFFFF"/>
        </w:rPr>
        <w:t xml:space="preserve">à </w:t>
      </w:r>
      <w:r w:rsidR="00C56B32" w:rsidRPr="00090E4A">
        <w:rPr>
          <w:rStyle w:val="lev"/>
          <w:rFonts w:ascii="Times New Roman" w:hAnsi="Times New Roman" w:cs="Times New Roman"/>
          <w:b w:val="0"/>
          <w:color w:val="000000"/>
          <w:sz w:val="24"/>
          <w:szCs w:val="24"/>
          <w:shd w:val="clear" w:color="auto" w:fill="FFFFFF"/>
        </w:rPr>
        <w:t xml:space="preserve"> magistrat</w:t>
      </w:r>
      <w:r w:rsidR="00195CD3" w:rsidRPr="00090E4A">
        <w:rPr>
          <w:rStyle w:val="lev"/>
          <w:rFonts w:ascii="Times New Roman" w:hAnsi="Times New Roman" w:cs="Times New Roman"/>
          <w:b w:val="0"/>
          <w:color w:val="000000"/>
          <w:sz w:val="24"/>
          <w:szCs w:val="24"/>
          <w:shd w:val="clear" w:color="auto" w:fill="FFFFFF"/>
        </w:rPr>
        <w:t xml:space="preserve"> est commis à </w:t>
      </w:r>
      <w:r w:rsidR="00C56B32" w:rsidRPr="00090E4A">
        <w:rPr>
          <w:rStyle w:val="lev"/>
          <w:rFonts w:ascii="Times New Roman" w:hAnsi="Times New Roman" w:cs="Times New Roman"/>
          <w:b w:val="0"/>
          <w:color w:val="000000"/>
          <w:sz w:val="24"/>
          <w:szCs w:val="24"/>
          <w:shd w:val="clear" w:color="auto" w:fill="FFFFFF"/>
        </w:rPr>
        <w:t>l’audience</w:t>
      </w:r>
      <w:r w:rsidR="00CB2D82" w:rsidRPr="00090E4A">
        <w:rPr>
          <w:rStyle w:val="lev"/>
          <w:rFonts w:ascii="Times New Roman" w:hAnsi="Times New Roman" w:cs="Times New Roman"/>
          <w:b w:val="0"/>
          <w:color w:val="000000"/>
          <w:sz w:val="24"/>
          <w:szCs w:val="24"/>
          <w:shd w:val="clear" w:color="auto" w:fill="FFFFFF"/>
        </w:rPr>
        <w:t xml:space="preserve"> du Tribunal Correctionnel</w:t>
      </w:r>
      <w:r w:rsidR="00F56E5D">
        <w:rPr>
          <w:rStyle w:val="lev"/>
          <w:rFonts w:ascii="Times New Roman" w:hAnsi="Times New Roman" w:cs="Times New Roman"/>
          <w:b w:val="0"/>
          <w:color w:val="000000"/>
          <w:sz w:val="24"/>
          <w:szCs w:val="24"/>
          <w:shd w:val="clear" w:color="auto" w:fill="FFFFFF"/>
        </w:rPr>
        <w:t xml:space="preserve"> par </w:t>
      </w:r>
      <w:r w:rsidR="001C75F5">
        <w:rPr>
          <w:rStyle w:val="lev"/>
          <w:rFonts w:ascii="Times New Roman" w:hAnsi="Times New Roman" w:cs="Times New Roman"/>
          <w:b w:val="0"/>
          <w:color w:val="000000"/>
          <w:sz w:val="24"/>
          <w:szCs w:val="24"/>
          <w:shd w:val="clear" w:color="auto" w:fill="FFFFFF"/>
        </w:rPr>
        <w:t>exemple,</w:t>
      </w:r>
      <w:r w:rsidR="008F12EF" w:rsidRPr="00090E4A">
        <w:rPr>
          <w:rStyle w:val="lev"/>
          <w:rFonts w:ascii="Times New Roman" w:hAnsi="Times New Roman" w:cs="Times New Roman"/>
          <w:b w:val="0"/>
          <w:color w:val="000000"/>
          <w:sz w:val="24"/>
          <w:szCs w:val="24"/>
          <w:shd w:val="clear" w:color="auto" w:fill="FFFFFF"/>
        </w:rPr>
        <w:t xml:space="preserve"> </w:t>
      </w:r>
      <w:r w:rsidR="00C56B32" w:rsidRPr="00090E4A">
        <w:rPr>
          <w:rStyle w:val="lev"/>
          <w:rFonts w:ascii="Times New Roman" w:hAnsi="Times New Roman" w:cs="Times New Roman"/>
          <w:b w:val="0"/>
          <w:color w:val="000000"/>
          <w:sz w:val="24"/>
          <w:szCs w:val="24"/>
          <w:shd w:val="clear" w:color="auto" w:fill="FFFFFF"/>
        </w:rPr>
        <w:t xml:space="preserve">le </w:t>
      </w:r>
      <w:r w:rsidR="00F56E5D">
        <w:rPr>
          <w:rStyle w:val="lev"/>
          <w:rFonts w:ascii="Times New Roman" w:hAnsi="Times New Roman" w:cs="Times New Roman"/>
          <w:b w:val="0"/>
          <w:color w:val="000000"/>
          <w:sz w:val="24"/>
          <w:szCs w:val="24"/>
          <w:shd w:val="clear" w:color="auto" w:fill="FFFFFF"/>
        </w:rPr>
        <w:t>P</w:t>
      </w:r>
      <w:r w:rsidR="008F12EF" w:rsidRPr="00090E4A">
        <w:rPr>
          <w:rStyle w:val="lev"/>
          <w:rFonts w:ascii="Times New Roman" w:hAnsi="Times New Roman" w:cs="Times New Roman"/>
          <w:b w:val="0"/>
          <w:color w:val="000000"/>
          <w:sz w:val="24"/>
          <w:szCs w:val="24"/>
          <w:shd w:val="clear" w:color="auto" w:fill="FFFFFF"/>
        </w:rPr>
        <w:t>résident</w:t>
      </w:r>
      <w:r w:rsidR="00C56B32" w:rsidRPr="00090E4A">
        <w:rPr>
          <w:rStyle w:val="lev"/>
          <w:rFonts w:ascii="Times New Roman" w:hAnsi="Times New Roman" w:cs="Times New Roman"/>
          <w:b w:val="0"/>
          <w:color w:val="000000"/>
          <w:sz w:val="24"/>
          <w:szCs w:val="24"/>
          <w:shd w:val="clear" w:color="auto" w:fill="FFFFFF"/>
        </w:rPr>
        <w:t xml:space="preserve"> établit un </w:t>
      </w:r>
      <w:r w:rsidR="008F12EF" w:rsidRPr="00090E4A">
        <w:rPr>
          <w:rStyle w:val="lev"/>
          <w:rFonts w:ascii="Times New Roman" w:hAnsi="Times New Roman" w:cs="Times New Roman"/>
          <w:b w:val="0"/>
          <w:color w:val="000000"/>
          <w:sz w:val="24"/>
          <w:szCs w:val="24"/>
          <w:shd w:val="clear" w:color="auto" w:fill="FFFFFF"/>
        </w:rPr>
        <w:t>procès</w:t>
      </w:r>
      <w:r w:rsidR="00C56B32" w:rsidRPr="00090E4A">
        <w:rPr>
          <w:rStyle w:val="lev"/>
          <w:rFonts w:ascii="Times New Roman" w:hAnsi="Times New Roman" w:cs="Times New Roman"/>
          <w:b w:val="0"/>
          <w:color w:val="000000"/>
          <w:sz w:val="24"/>
          <w:szCs w:val="24"/>
          <w:shd w:val="clear" w:color="auto" w:fill="FFFFFF"/>
        </w:rPr>
        <w:t xml:space="preserve"> verbal qui sera transmis au Procureur de la </w:t>
      </w:r>
      <w:r w:rsidR="008F12EF" w:rsidRPr="00090E4A">
        <w:rPr>
          <w:rStyle w:val="lev"/>
          <w:rFonts w:ascii="Times New Roman" w:hAnsi="Times New Roman" w:cs="Times New Roman"/>
          <w:b w:val="0"/>
          <w:color w:val="000000"/>
          <w:sz w:val="24"/>
          <w:szCs w:val="24"/>
          <w:shd w:val="clear" w:color="auto" w:fill="FFFFFF"/>
        </w:rPr>
        <w:t>République</w:t>
      </w:r>
      <w:r w:rsidR="00195CD3" w:rsidRPr="00090E4A">
        <w:rPr>
          <w:rStyle w:val="lev"/>
          <w:rFonts w:ascii="Times New Roman" w:hAnsi="Times New Roman" w:cs="Times New Roman"/>
          <w:b w:val="0"/>
          <w:color w:val="000000"/>
          <w:sz w:val="24"/>
          <w:szCs w:val="24"/>
          <w:shd w:val="clear" w:color="auto" w:fill="FFFFFF"/>
        </w:rPr>
        <w:t xml:space="preserve"> et l’affaire sera jugée au cours </w:t>
      </w:r>
      <w:r w:rsidR="00CB2D82" w:rsidRPr="00090E4A">
        <w:rPr>
          <w:rStyle w:val="lev"/>
          <w:rFonts w:ascii="Times New Roman" w:hAnsi="Times New Roman" w:cs="Times New Roman"/>
          <w:b w:val="0"/>
          <w:color w:val="000000"/>
          <w:sz w:val="24"/>
          <w:szCs w:val="24"/>
          <w:shd w:val="clear" w:color="auto" w:fill="FFFFFF"/>
        </w:rPr>
        <w:t xml:space="preserve"> d’une autre </w:t>
      </w:r>
      <w:r w:rsidR="00F56E5D">
        <w:rPr>
          <w:rStyle w:val="lev"/>
          <w:rFonts w:ascii="Times New Roman" w:hAnsi="Times New Roman" w:cs="Times New Roman"/>
          <w:b w:val="0"/>
          <w:color w:val="000000"/>
          <w:sz w:val="24"/>
          <w:szCs w:val="24"/>
          <w:shd w:val="clear" w:color="auto" w:fill="FFFFFF"/>
        </w:rPr>
        <w:t xml:space="preserve"> audience par le T</w:t>
      </w:r>
      <w:r w:rsidR="00C56B32" w:rsidRPr="00090E4A">
        <w:rPr>
          <w:rStyle w:val="lev"/>
          <w:rFonts w:ascii="Times New Roman" w:hAnsi="Times New Roman" w:cs="Times New Roman"/>
          <w:b w:val="0"/>
          <w:color w:val="000000"/>
          <w:sz w:val="24"/>
          <w:szCs w:val="24"/>
          <w:shd w:val="clear" w:color="auto" w:fill="FFFFFF"/>
        </w:rPr>
        <w:t>ribunal autrement composé</w:t>
      </w:r>
      <w:r w:rsidR="00111F8A" w:rsidRPr="00090E4A">
        <w:rPr>
          <w:rStyle w:val="lev"/>
          <w:rFonts w:ascii="Times New Roman" w:hAnsi="Times New Roman" w:cs="Times New Roman"/>
          <w:b w:val="0"/>
          <w:color w:val="000000"/>
          <w:sz w:val="24"/>
          <w:szCs w:val="24"/>
          <w:shd w:val="clear" w:color="auto" w:fill="FFFFFF"/>
        </w:rPr>
        <w:t>.</w:t>
      </w:r>
    </w:p>
    <w:p w:rsidR="0079117A" w:rsidRDefault="00E73105" w:rsidP="00A526DF">
      <w:pPr>
        <w:spacing w:line="360" w:lineRule="auto"/>
        <w:jc w:val="both"/>
        <w:rPr>
          <w:rStyle w:val="lev"/>
          <w:rFonts w:ascii="Times New Roman" w:hAnsi="Times New Roman" w:cs="Times New Roman"/>
          <w:b w:val="0"/>
          <w:color w:val="000000"/>
          <w:sz w:val="24"/>
          <w:szCs w:val="24"/>
          <w:shd w:val="clear" w:color="auto" w:fill="FFFFFF"/>
        </w:rPr>
      </w:pPr>
      <w:r w:rsidRPr="00E73105">
        <w:rPr>
          <w:rStyle w:val="lev"/>
          <w:rFonts w:ascii="Times New Roman" w:hAnsi="Times New Roman" w:cs="Times New Roman"/>
          <w:color w:val="000000"/>
          <w:sz w:val="24"/>
          <w:szCs w:val="24"/>
          <w:shd w:val="clear" w:color="auto" w:fill="FFFFFF"/>
        </w:rPr>
        <w:t>A</w:t>
      </w:r>
      <w:r w:rsidR="0079117A">
        <w:rPr>
          <w:rStyle w:val="lev"/>
          <w:rFonts w:ascii="Times New Roman" w:hAnsi="Times New Roman" w:cs="Times New Roman"/>
          <w:color w:val="000000"/>
          <w:sz w:val="24"/>
          <w:szCs w:val="24"/>
          <w:shd w:val="clear" w:color="auto" w:fill="FFFFFF"/>
        </w:rPr>
        <w:t>rticle</w:t>
      </w:r>
      <w:r w:rsidRPr="00090E4A">
        <w:rPr>
          <w:rStyle w:val="lev"/>
          <w:rFonts w:ascii="Times New Roman" w:hAnsi="Times New Roman" w:cs="Times New Roman"/>
          <w:b w:val="0"/>
          <w:color w:val="000000"/>
          <w:sz w:val="24"/>
          <w:szCs w:val="24"/>
          <w:shd w:val="clear" w:color="auto" w:fill="FFFFFF"/>
        </w:rPr>
        <w:t xml:space="preserve"> </w:t>
      </w:r>
      <w:r w:rsidR="001D3ABC" w:rsidRPr="00090E4A">
        <w:rPr>
          <w:rStyle w:val="lev"/>
          <w:rFonts w:ascii="Times New Roman" w:hAnsi="Times New Roman" w:cs="Times New Roman"/>
          <w:color w:val="000000"/>
          <w:sz w:val="24"/>
          <w:szCs w:val="24"/>
          <w:shd w:val="clear" w:color="auto" w:fill="FFFFFF"/>
        </w:rPr>
        <w:t>201</w:t>
      </w:r>
    </w:p>
    <w:p w:rsidR="00F05B3C" w:rsidRPr="00090E4A" w:rsidRDefault="001D3ABC" w:rsidP="00A526DF">
      <w:pPr>
        <w:spacing w:line="360" w:lineRule="auto"/>
        <w:jc w:val="both"/>
        <w:rPr>
          <w:rFonts w:ascii="Times New Roman" w:hAnsi="Times New Roman" w:cs="Times New Roman"/>
          <w:b/>
          <w:bCs/>
          <w:color w:val="000000"/>
          <w:sz w:val="24"/>
          <w:szCs w:val="24"/>
          <w:shd w:val="clear" w:color="auto" w:fill="FFFFFF"/>
        </w:rPr>
      </w:pPr>
      <w:r w:rsidRPr="00090E4A">
        <w:rPr>
          <w:rFonts w:ascii="Times New Roman" w:hAnsi="Times New Roman" w:cs="Times New Roman"/>
          <w:b/>
          <w:sz w:val="24"/>
          <w:szCs w:val="24"/>
        </w:rPr>
        <w:t>Les violences ou voies de fait de l'espèce exprimée</w:t>
      </w:r>
      <w:r w:rsidR="00EF4E94">
        <w:rPr>
          <w:rFonts w:ascii="Times New Roman" w:hAnsi="Times New Roman" w:cs="Times New Roman"/>
          <w:b/>
          <w:sz w:val="24"/>
          <w:szCs w:val="24"/>
        </w:rPr>
        <w:t>s</w:t>
      </w:r>
      <w:r w:rsidRPr="00090E4A">
        <w:rPr>
          <w:rFonts w:ascii="Times New Roman" w:hAnsi="Times New Roman" w:cs="Times New Roman"/>
          <w:b/>
          <w:sz w:val="24"/>
          <w:szCs w:val="24"/>
        </w:rPr>
        <w:t xml:space="preserve"> en l'article 200, dirigées contre un officier ministériel, un agent de la force publique ou un citoyen chargé d'un ministère de service public, si elles ont eu lieu pendant qu'ils exerçaient leur ministère ou à cette occasion, seront punies d'un emprisonnement d'un mois au moins et de trois ans au plus et d'une amende de 20.000 à 50.000 francs.</w:t>
      </w:r>
    </w:p>
    <w:p w:rsidR="00DA66D6" w:rsidRPr="00090E4A" w:rsidRDefault="00F05B3C" w:rsidP="00A526DF">
      <w:pPr>
        <w:pStyle w:val="Paragraphedeliste"/>
        <w:numPr>
          <w:ilvl w:val="0"/>
          <w:numId w:val="6"/>
        </w:numPr>
        <w:spacing w:line="360"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Il a été jugé que l’excuse de provocation ne peut </w:t>
      </w:r>
      <w:r w:rsidR="006347FF" w:rsidRPr="00090E4A">
        <w:rPr>
          <w:rFonts w:ascii="Times New Roman" w:hAnsi="Times New Roman" w:cs="Times New Roman"/>
          <w:sz w:val="24"/>
          <w:szCs w:val="24"/>
        </w:rPr>
        <w:t>être</w:t>
      </w:r>
      <w:r w:rsidRPr="00090E4A">
        <w:rPr>
          <w:rFonts w:ascii="Times New Roman" w:hAnsi="Times New Roman" w:cs="Times New Roman"/>
          <w:sz w:val="24"/>
          <w:szCs w:val="24"/>
        </w:rPr>
        <w:t xml:space="preserve"> invoquée en l’absence de base légale  et de la preuve de l’existence de cette provocation</w:t>
      </w:r>
      <w:r w:rsidR="00DA66D6" w:rsidRPr="00090E4A">
        <w:rPr>
          <w:rFonts w:ascii="Times New Roman" w:hAnsi="Times New Roman" w:cs="Times New Roman"/>
          <w:sz w:val="24"/>
          <w:szCs w:val="24"/>
        </w:rPr>
        <w:t>.</w:t>
      </w:r>
    </w:p>
    <w:p w:rsidR="00597B97" w:rsidRPr="00090E4A" w:rsidRDefault="00597B97"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2C32BB" w:rsidRPr="00090E4A">
        <w:rPr>
          <w:rFonts w:ascii="Times New Roman" w:hAnsi="Times New Roman" w:cs="Times New Roman"/>
          <w:b/>
          <w:sz w:val="24"/>
          <w:szCs w:val="24"/>
        </w:rPr>
        <w:t>Cour d’Appel de Dakar</w:t>
      </w:r>
      <w:r w:rsidR="001B5105">
        <w:rPr>
          <w:rFonts w:ascii="Times New Roman" w:hAnsi="Times New Roman" w:cs="Times New Roman"/>
          <w:b/>
          <w:sz w:val="24"/>
          <w:szCs w:val="24"/>
        </w:rPr>
        <w:t>-Chambre Correctionnelle-</w:t>
      </w:r>
      <w:r w:rsidR="002C32BB" w:rsidRPr="00090E4A">
        <w:rPr>
          <w:rFonts w:ascii="Times New Roman" w:hAnsi="Times New Roman" w:cs="Times New Roman"/>
          <w:b/>
          <w:sz w:val="24"/>
          <w:szCs w:val="24"/>
        </w:rPr>
        <w:t xml:space="preserve"> </w:t>
      </w:r>
      <w:r w:rsidR="001B5105">
        <w:rPr>
          <w:rFonts w:ascii="Times New Roman" w:hAnsi="Times New Roman" w:cs="Times New Roman"/>
          <w:b/>
          <w:sz w:val="24"/>
          <w:szCs w:val="24"/>
        </w:rPr>
        <w:t xml:space="preserve"> A</w:t>
      </w:r>
      <w:r w:rsidR="004C59AF" w:rsidRPr="00090E4A">
        <w:rPr>
          <w:rFonts w:ascii="Times New Roman" w:hAnsi="Times New Roman" w:cs="Times New Roman"/>
          <w:b/>
          <w:sz w:val="24"/>
          <w:szCs w:val="24"/>
        </w:rPr>
        <w:t xml:space="preserve">rrêt n°150 </w:t>
      </w:r>
      <w:proofErr w:type="gramStart"/>
      <w:r w:rsidR="004C59AF" w:rsidRPr="00090E4A">
        <w:rPr>
          <w:rFonts w:ascii="Times New Roman" w:hAnsi="Times New Roman" w:cs="Times New Roman"/>
          <w:b/>
          <w:sz w:val="24"/>
          <w:szCs w:val="24"/>
        </w:rPr>
        <w:t xml:space="preserve">du </w:t>
      </w:r>
      <w:r w:rsidR="002C32BB" w:rsidRPr="00090E4A">
        <w:rPr>
          <w:rFonts w:ascii="Times New Roman" w:hAnsi="Times New Roman" w:cs="Times New Roman"/>
          <w:b/>
          <w:sz w:val="24"/>
          <w:szCs w:val="24"/>
        </w:rPr>
        <w:t>07  février</w:t>
      </w:r>
      <w:proofErr w:type="gramEnd"/>
      <w:r w:rsidR="002C32BB" w:rsidRPr="00090E4A">
        <w:rPr>
          <w:rFonts w:ascii="Times New Roman" w:hAnsi="Times New Roman" w:cs="Times New Roman"/>
          <w:b/>
          <w:sz w:val="24"/>
          <w:szCs w:val="24"/>
        </w:rPr>
        <w:t xml:space="preserve"> 2005</w:t>
      </w:r>
      <w:r w:rsidR="00F05B3C" w:rsidRPr="00090E4A">
        <w:rPr>
          <w:rFonts w:ascii="Times New Roman" w:hAnsi="Times New Roman" w:cs="Times New Roman"/>
          <w:b/>
          <w:sz w:val="24"/>
          <w:szCs w:val="24"/>
        </w:rPr>
        <w:t xml:space="preserve">  </w:t>
      </w:r>
      <w:r w:rsidR="006347FF" w:rsidRPr="00090E4A">
        <w:rPr>
          <w:rFonts w:ascii="Times New Roman" w:hAnsi="Times New Roman" w:cs="Times New Roman"/>
          <w:b/>
          <w:sz w:val="24"/>
          <w:szCs w:val="24"/>
        </w:rPr>
        <w:t>Ministère</w:t>
      </w:r>
      <w:r w:rsidR="00DA66D6" w:rsidRPr="00090E4A">
        <w:rPr>
          <w:rFonts w:ascii="Times New Roman" w:hAnsi="Times New Roman" w:cs="Times New Roman"/>
          <w:b/>
          <w:sz w:val="24"/>
          <w:szCs w:val="24"/>
        </w:rPr>
        <w:t xml:space="preserve"> Public</w:t>
      </w:r>
      <w:r w:rsidR="00191614">
        <w:rPr>
          <w:rFonts w:ascii="Times New Roman" w:hAnsi="Times New Roman" w:cs="Times New Roman"/>
          <w:b/>
          <w:sz w:val="24"/>
          <w:szCs w:val="24"/>
        </w:rPr>
        <w:t xml:space="preserve">  </w:t>
      </w:r>
      <w:r w:rsidR="00191614" w:rsidRPr="00191614">
        <w:rPr>
          <w:rFonts w:ascii="Times New Roman" w:hAnsi="Times New Roman" w:cs="Times New Roman"/>
          <w:b/>
          <w:sz w:val="24"/>
          <w:szCs w:val="24"/>
        </w:rPr>
        <w:t xml:space="preserve">Souleymane </w:t>
      </w:r>
      <w:proofErr w:type="spellStart"/>
      <w:r w:rsidR="00191614" w:rsidRPr="00191614">
        <w:rPr>
          <w:rFonts w:ascii="Times New Roman" w:hAnsi="Times New Roman" w:cs="Times New Roman"/>
          <w:b/>
          <w:sz w:val="24"/>
          <w:szCs w:val="24"/>
        </w:rPr>
        <w:t>Mbaye</w:t>
      </w:r>
      <w:proofErr w:type="spellEnd"/>
      <w:r w:rsidR="00191614" w:rsidRPr="00191614">
        <w:rPr>
          <w:rFonts w:ascii="Times New Roman" w:hAnsi="Times New Roman" w:cs="Times New Roman"/>
          <w:b/>
          <w:sz w:val="24"/>
          <w:szCs w:val="24"/>
        </w:rPr>
        <w:t xml:space="preserve"> - Joseph </w:t>
      </w:r>
      <w:proofErr w:type="spellStart"/>
      <w:r w:rsidR="00191614" w:rsidRPr="00191614">
        <w:rPr>
          <w:rFonts w:ascii="Times New Roman" w:hAnsi="Times New Roman" w:cs="Times New Roman"/>
          <w:b/>
          <w:sz w:val="24"/>
          <w:szCs w:val="24"/>
        </w:rPr>
        <w:t>Dioh</w:t>
      </w:r>
      <w:proofErr w:type="spellEnd"/>
      <w:r w:rsidR="00191614" w:rsidRPr="00191614">
        <w:rPr>
          <w:rFonts w:ascii="Times New Roman" w:hAnsi="Times New Roman" w:cs="Times New Roman"/>
          <w:b/>
          <w:sz w:val="24"/>
          <w:szCs w:val="24"/>
        </w:rPr>
        <w:t xml:space="preserve"> - Alioune </w:t>
      </w:r>
      <w:proofErr w:type="spellStart"/>
      <w:r w:rsidR="00191614" w:rsidRPr="00191614">
        <w:rPr>
          <w:rFonts w:ascii="Times New Roman" w:hAnsi="Times New Roman" w:cs="Times New Roman"/>
          <w:b/>
          <w:sz w:val="24"/>
          <w:szCs w:val="24"/>
        </w:rPr>
        <w:t>Kandji</w:t>
      </w:r>
      <w:proofErr w:type="spellEnd"/>
      <w:r w:rsidR="00191614">
        <w:rPr>
          <w:rFonts w:ascii="Times New Roman" w:hAnsi="Times New Roman" w:cs="Times New Roman"/>
          <w:b/>
          <w:sz w:val="24"/>
          <w:szCs w:val="24"/>
        </w:rPr>
        <w:t xml:space="preserve"> </w:t>
      </w:r>
      <w:r w:rsidR="00DA66D6" w:rsidRPr="00090E4A">
        <w:rPr>
          <w:rFonts w:ascii="Times New Roman" w:hAnsi="Times New Roman" w:cs="Times New Roman"/>
          <w:b/>
          <w:sz w:val="24"/>
          <w:szCs w:val="24"/>
        </w:rPr>
        <w:t xml:space="preserve"> contre </w:t>
      </w:r>
      <w:r w:rsidR="006347FF" w:rsidRPr="00090E4A">
        <w:rPr>
          <w:rFonts w:ascii="Times New Roman" w:hAnsi="Times New Roman" w:cs="Times New Roman"/>
          <w:b/>
          <w:sz w:val="24"/>
          <w:szCs w:val="24"/>
        </w:rPr>
        <w:t xml:space="preserve">Mahmoud Saleh et Abdoulaye </w:t>
      </w:r>
      <w:commentRangeStart w:id="16"/>
      <w:r w:rsidR="006347FF" w:rsidRPr="00090E4A">
        <w:rPr>
          <w:rFonts w:ascii="Times New Roman" w:hAnsi="Times New Roman" w:cs="Times New Roman"/>
          <w:b/>
          <w:sz w:val="24"/>
          <w:szCs w:val="24"/>
        </w:rPr>
        <w:t>SALL</w:t>
      </w:r>
      <w:commentRangeEnd w:id="16"/>
      <w:r w:rsidR="00EF4E94">
        <w:rPr>
          <w:rStyle w:val="Marquedecommentaire"/>
        </w:rPr>
        <w:commentReference w:id="16"/>
      </w:r>
    </w:p>
    <w:p w:rsidR="005D4C0C" w:rsidRDefault="000521D4"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Commentaire</w:t>
      </w:r>
      <w:r w:rsidRPr="00090E4A">
        <w:rPr>
          <w:rFonts w:ascii="Times New Roman" w:hAnsi="Times New Roman" w:cs="Times New Roman"/>
          <w:sz w:val="24"/>
          <w:szCs w:val="24"/>
          <w:u w:val="single"/>
        </w:rPr>
        <w:t> </w:t>
      </w:r>
      <w:r w:rsidR="00BA091E" w:rsidRPr="00090E4A">
        <w:rPr>
          <w:rFonts w:ascii="Times New Roman" w:hAnsi="Times New Roman" w:cs="Times New Roman"/>
          <w:sz w:val="24"/>
          <w:szCs w:val="24"/>
          <w:u w:val="single"/>
        </w:rPr>
        <w:t>:</w:t>
      </w:r>
      <w:r w:rsidR="00BA091E" w:rsidRPr="00090E4A">
        <w:rPr>
          <w:rFonts w:ascii="Times New Roman" w:hAnsi="Times New Roman" w:cs="Times New Roman"/>
          <w:sz w:val="24"/>
          <w:szCs w:val="24"/>
        </w:rPr>
        <w:t xml:space="preserve"> il</w:t>
      </w:r>
      <w:r w:rsidRPr="00090E4A">
        <w:rPr>
          <w:rFonts w:ascii="Times New Roman" w:hAnsi="Times New Roman" w:cs="Times New Roman"/>
          <w:sz w:val="24"/>
          <w:szCs w:val="24"/>
        </w:rPr>
        <w:t xml:space="preserve"> semble que le but recherché par l’agent peut avoir une influence sur la définition de l’infr</w:t>
      </w:r>
      <w:r w:rsidR="00BA091E" w:rsidRPr="00090E4A">
        <w:rPr>
          <w:rFonts w:ascii="Times New Roman" w:hAnsi="Times New Roman" w:cs="Times New Roman"/>
          <w:sz w:val="24"/>
          <w:szCs w:val="24"/>
        </w:rPr>
        <w:t>a</w:t>
      </w:r>
      <w:r w:rsidRPr="00090E4A">
        <w:rPr>
          <w:rFonts w:ascii="Times New Roman" w:hAnsi="Times New Roman" w:cs="Times New Roman"/>
          <w:sz w:val="24"/>
          <w:szCs w:val="24"/>
        </w:rPr>
        <w:t>ction.</w:t>
      </w:r>
      <w:r w:rsidR="00BA091E" w:rsidRPr="00090E4A">
        <w:rPr>
          <w:rFonts w:ascii="Times New Roman" w:hAnsi="Times New Roman" w:cs="Times New Roman"/>
          <w:sz w:val="24"/>
          <w:szCs w:val="24"/>
        </w:rPr>
        <w:t xml:space="preserve"> </w:t>
      </w:r>
      <w:r w:rsidRPr="00090E4A">
        <w:rPr>
          <w:rFonts w:ascii="Times New Roman" w:hAnsi="Times New Roman" w:cs="Times New Roman"/>
          <w:sz w:val="24"/>
          <w:szCs w:val="24"/>
        </w:rPr>
        <w:t>En effet, si l’agent p</w:t>
      </w:r>
      <w:r w:rsidR="00BA091E" w:rsidRPr="00090E4A">
        <w:rPr>
          <w:rFonts w:ascii="Times New Roman" w:hAnsi="Times New Roman" w:cs="Times New Roman"/>
          <w:sz w:val="24"/>
          <w:szCs w:val="24"/>
        </w:rPr>
        <w:t>é</w:t>
      </w:r>
      <w:r w:rsidRPr="00090E4A">
        <w:rPr>
          <w:rFonts w:ascii="Times New Roman" w:hAnsi="Times New Roman" w:cs="Times New Roman"/>
          <w:sz w:val="24"/>
          <w:szCs w:val="24"/>
        </w:rPr>
        <w:t xml:space="preserve">nal a </w:t>
      </w:r>
      <w:r w:rsidR="00BA091E" w:rsidRPr="00090E4A">
        <w:rPr>
          <w:rFonts w:ascii="Times New Roman" w:hAnsi="Times New Roman" w:cs="Times New Roman"/>
          <w:sz w:val="24"/>
          <w:szCs w:val="24"/>
        </w:rPr>
        <w:t>exercé</w:t>
      </w:r>
      <w:r w:rsidRPr="00090E4A">
        <w:rPr>
          <w:rFonts w:ascii="Times New Roman" w:hAnsi="Times New Roman" w:cs="Times New Roman"/>
          <w:sz w:val="24"/>
          <w:szCs w:val="24"/>
        </w:rPr>
        <w:t xml:space="preserve"> des actes de viole</w:t>
      </w:r>
      <w:r w:rsidR="00F647A4" w:rsidRPr="00090E4A">
        <w:rPr>
          <w:rFonts w:ascii="Times New Roman" w:hAnsi="Times New Roman" w:cs="Times New Roman"/>
          <w:sz w:val="24"/>
          <w:szCs w:val="24"/>
        </w:rPr>
        <w:t>nces sur l’une des personnes vi</w:t>
      </w:r>
      <w:r w:rsidRPr="00090E4A">
        <w:rPr>
          <w:rFonts w:ascii="Times New Roman" w:hAnsi="Times New Roman" w:cs="Times New Roman"/>
          <w:sz w:val="24"/>
          <w:szCs w:val="24"/>
        </w:rPr>
        <w:t>sées par l’article dans le but de l’</w:t>
      </w:r>
      <w:r w:rsidR="00BA091E" w:rsidRPr="00090E4A">
        <w:rPr>
          <w:rFonts w:ascii="Times New Roman" w:hAnsi="Times New Roman" w:cs="Times New Roman"/>
          <w:sz w:val="24"/>
          <w:szCs w:val="24"/>
        </w:rPr>
        <w:t>empêcher</w:t>
      </w:r>
      <w:r w:rsidRPr="00090E4A">
        <w:rPr>
          <w:rFonts w:ascii="Times New Roman" w:hAnsi="Times New Roman" w:cs="Times New Roman"/>
          <w:sz w:val="24"/>
          <w:szCs w:val="24"/>
        </w:rPr>
        <w:t xml:space="preserve"> d’accomplir sa tâche,</w:t>
      </w:r>
      <w:r w:rsidR="00BA091E"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l’acte peut s’analyser en </w:t>
      </w:r>
      <w:r w:rsidR="00BA091E" w:rsidRPr="00090E4A">
        <w:rPr>
          <w:rFonts w:ascii="Times New Roman" w:hAnsi="Times New Roman" w:cs="Times New Roman"/>
          <w:sz w:val="24"/>
          <w:szCs w:val="24"/>
        </w:rPr>
        <w:t>rébellion</w:t>
      </w:r>
      <w:r w:rsidRPr="00090E4A">
        <w:rPr>
          <w:rFonts w:ascii="Times New Roman" w:hAnsi="Times New Roman" w:cs="Times New Roman"/>
          <w:sz w:val="24"/>
          <w:szCs w:val="24"/>
        </w:rPr>
        <w:t>.</w:t>
      </w:r>
      <w:r w:rsidR="00BA091E" w:rsidRPr="00090E4A">
        <w:rPr>
          <w:rFonts w:ascii="Times New Roman" w:hAnsi="Times New Roman" w:cs="Times New Roman"/>
          <w:sz w:val="24"/>
          <w:szCs w:val="24"/>
        </w:rPr>
        <w:t xml:space="preserve"> Cependant</w:t>
      </w:r>
      <w:r w:rsidRPr="00090E4A">
        <w:rPr>
          <w:rFonts w:ascii="Times New Roman" w:hAnsi="Times New Roman" w:cs="Times New Roman"/>
          <w:sz w:val="24"/>
          <w:szCs w:val="24"/>
        </w:rPr>
        <w:t xml:space="preserve"> c’est la peine </w:t>
      </w:r>
      <w:r w:rsidR="00087068" w:rsidRPr="00090E4A">
        <w:rPr>
          <w:rFonts w:ascii="Times New Roman" w:hAnsi="Times New Roman" w:cs="Times New Roman"/>
          <w:sz w:val="24"/>
          <w:szCs w:val="24"/>
        </w:rPr>
        <w:t>prévue</w:t>
      </w:r>
      <w:r w:rsidRPr="00090E4A">
        <w:rPr>
          <w:rFonts w:ascii="Times New Roman" w:hAnsi="Times New Roman" w:cs="Times New Roman"/>
          <w:sz w:val="24"/>
          <w:szCs w:val="24"/>
        </w:rPr>
        <w:t xml:space="preserve"> par l’article</w:t>
      </w:r>
      <w:r w:rsidR="00191614">
        <w:rPr>
          <w:rFonts w:ascii="Times New Roman" w:hAnsi="Times New Roman" w:cs="Times New Roman"/>
          <w:sz w:val="24"/>
          <w:szCs w:val="24"/>
        </w:rPr>
        <w:t xml:space="preserve"> précité</w:t>
      </w:r>
      <w:r w:rsidRPr="00090E4A">
        <w:rPr>
          <w:rFonts w:ascii="Times New Roman" w:hAnsi="Times New Roman" w:cs="Times New Roman"/>
          <w:sz w:val="24"/>
          <w:szCs w:val="24"/>
        </w:rPr>
        <w:t xml:space="preserve"> qui sera applicable car </w:t>
      </w:r>
      <w:r w:rsidR="00087068" w:rsidRPr="00090E4A">
        <w:rPr>
          <w:rFonts w:ascii="Times New Roman" w:hAnsi="Times New Roman" w:cs="Times New Roman"/>
          <w:sz w:val="24"/>
          <w:szCs w:val="24"/>
        </w:rPr>
        <w:t>étant</w:t>
      </w:r>
      <w:r w:rsidRPr="00090E4A">
        <w:rPr>
          <w:rFonts w:ascii="Times New Roman" w:hAnsi="Times New Roman" w:cs="Times New Roman"/>
          <w:sz w:val="24"/>
          <w:szCs w:val="24"/>
        </w:rPr>
        <w:t xml:space="preserve"> </w:t>
      </w:r>
      <w:r w:rsidR="00087068" w:rsidRPr="00090E4A">
        <w:rPr>
          <w:rFonts w:ascii="Times New Roman" w:hAnsi="Times New Roman" w:cs="Times New Roman"/>
          <w:sz w:val="24"/>
          <w:szCs w:val="24"/>
        </w:rPr>
        <w:t>supérieure</w:t>
      </w:r>
      <w:r w:rsidRPr="00090E4A">
        <w:rPr>
          <w:rFonts w:ascii="Times New Roman" w:hAnsi="Times New Roman" w:cs="Times New Roman"/>
          <w:sz w:val="24"/>
          <w:szCs w:val="24"/>
        </w:rPr>
        <w:t xml:space="preserve"> à celle </w:t>
      </w:r>
      <w:r w:rsidR="00087068" w:rsidRPr="00090E4A">
        <w:rPr>
          <w:rFonts w:ascii="Times New Roman" w:hAnsi="Times New Roman" w:cs="Times New Roman"/>
          <w:sz w:val="24"/>
          <w:szCs w:val="24"/>
        </w:rPr>
        <w:t>prévue</w:t>
      </w:r>
      <w:r w:rsidR="00BA091E" w:rsidRPr="00090E4A">
        <w:rPr>
          <w:rFonts w:ascii="Times New Roman" w:hAnsi="Times New Roman" w:cs="Times New Roman"/>
          <w:sz w:val="24"/>
          <w:szCs w:val="24"/>
        </w:rPr>
        <w:t xml:space="preserve"> pour la </w:t>
      </w:r>
      <w:r w:rsidR="00087068" w:rsidRPr="00090E4A">
        <w:rPr>
          <w:rFonts w:ascii="Times New Roman" w:hAnsi="Times New Roman" w:cs="Times New Roman"/>
          <w:sz w:val="24"/>
          <w:szCs w:val="24"/>
        </w:rPr>
        <w:t>rébellion</w:t>
      </w:r>
      <w:r w:rsidR="00DB55D1" w:rsidRPr="00090E4A">
        <w:rPr>
          <w:rFonts w:ascii="Times New Roman" w:hAnsi="Times New Roman" w:cs="Times New Roman"/>
          <w:sz w:val="24"/>
          <w:szCs w:val="24"/>
        </w:rPr>
        <w:t>.</w:t>
      </w:r>
      <w:r w:rsidRPr="00090E4A">
        <w:rPr>
          <w:rFonts w:ascii="Times New Roman" w:hAnsi="Times New Roman" w:cs="Times New Roman"/>
          <w:sz w:val="24"/>
          <w:szCs w:val="24"/>
        </w:rPr>
        <w:t xml:space="preserve"> </w:t>
      </w:r>
    </w:p>
    <w:p w:rsidR="00191614" w:rsidRDefault="00191614" w:rsidP="00A526DF">
      <w:pPr>
        <w:spacing w:line="360" w:lineRule="auto"/>
        <w:ind w:left="1701"/>
        <w:jc w:val="both"/>
        <w:rPr>
          <w:rFonts w:ascii="Times New Roman" w:hAnsi="Times New Roman" w:cs="Times New Roman"/>
          <w:sz w:val="24"/>
          <w:szCs w:val="24"/>
        </w:rPr>
      </w:pPr>
    </w:p>
    <w:p w:rsidR="00191614" w:rsidRDefault="00191614" w:rsidP="00A526DF">
      <w:pPr>
        <w:spacing w:line="360" w:lineRule="auto"/>
        <w:ind w:left="1701"/>
        <w:jc w:val="both"/>
        <w:rPr>
          <w:rFonts w:ascii="Times New Roman" w:hAnsi="Times New Roman" w:cs="Times New Roman"/>
          <w:sz w:val="24"/>
          <w:szCs w:val="24"/>
        </w:rPr>
      </w:pPr>
    </w:p>
    <w:p w:rsidR="00191614" w:rsidRDefault="00191614" w:rsidP="00A526DF">
      <w:pPr>
        <w:spacing w:line="360" w:lineRule="auto"/>
        <w:ind w:left="1701"/>
        <w:jc w:val="both"/>
        <w:rPr>
          <w:rFonts w:ascii="Times New Roman" w:hAnsi="Times New Roman" w:cs="Times New Roman"/>
          <w:sz w:val="24"/>
          <w:szCs w:val="24"/>
        </w:rPr>
      </w:pPr>
    </w:p>
    <w:p w:rsidR="00191614" w:rsidRPr="00090E4A" w:rsidRDefault="00191614" w:rsidP="00A526DF">
      <w:pPr>
        <w:spacing w:line="360" w:lineRule="auto"/>
        <w:ind w:left="1701"/>
        <w:jc w:val="both"/>
        <w:rPr>
          <w:rFonts w:ascii="Times New Roman" w:hAnsi="Times New Roman" w:cs="Times New Roman"/>
          <w:sz w:val="24"/>
          <w:szCs w:val="24"/>
        </w:rPr>
      </w:pPr>
    </w:p>
    <w:p w:rsidR="00191614" w:rsidRDefault="00191614" w:rsidP="00A526DF">
      <w:pPr>
        <w:jc w:val="both"/>
        <w:rPr>
          <w:rStyle w:val="lev"/>
          <w:rFonts w:ascii="Times New Roman" w:hAnsi="Times New Roman" w:cs="Times New Roman"/>
          <w:b w:val="0"/>
          <w:bCs w:val="0"/>
          <w:sz w:val="24"/>
          <w:szCs w:val="24"/>
        </w:rPr>
      </w:pPr>
    </w:p>
    <w:p w:rsidR="0079117A" w:rsidRDefault="0079117A" w:rsidP="00A526DF">
      <w:pPr>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lastRenderedPageBreak/>
        <w:t xml:space="preserve">Article </w:t>
      </w:r>
      <w:r w:rsidR="00E73105" w:rsidRPr="00E73105">
        <w:rPr>
          <w:rStyle w:val="lev"/>
          <w:rFonts w:ascii="Times New Roman" w:hAnsi="Times New Roman" w:cs="Times New Roman"/>
          <w:color w:val="000000"/>
          <w:sz w:val="24"/>
          <w:szCs w:val="24"/>
          <w:shd w:val="clear" w:color="auto" w:fill="FFFFFF"/>
        </w:rPr>
        <w:t xml:space="preserve"> </w:t>
      </w:r>
      <w:r w:rsidR="001D3ABC" w:rsidRPr="00090E4A">
        <w:rPr>
          <w:rStyle w:val="lev"/>
          <w:rFonts w:ascii="Times New Roman" w:hAnsi="Times New Roman" w:cs="Times New Roman"/>
          <w:color w:val="000000"/>
          <w:sz w:val="24"/>
          <w:szCs w:val="24"/>
          <w:shd w:val="clear" w:color="auto" w:fill="FFFFFF"/>
        </w:rPr>
        <w:t>202</w:t>
      </w:r>
    </w:p>
    <w:p w:rsidR="008845EC" w:rsidRPr="00090E4A" w:rsidRDefault="005D4C0C" w:rsidP="00A526DF">
      <w:pPr>
        <w:jc w:val="both"/>
        <w:rPr>
          <w:rFonts w:ascii="Times New Roman" w:hAnsi="Times New Roman" w:cs="Times New Roman"/>
          <w:b/>
          <w:sz w:val="24"/>
          <w:szCs w:val="24"/>
        </w:rPr>
      </w:pPr>
      <w:r w:rsidRPr="00090E4A">
        <w:rPr>
          <w:rStyle w:val="lev"/>
          <w:rFonts w:ascii="Times New Roman" w:hAnsi="Times New Roman" w:cs="Times New Roman"/>
          <w:color w:val="000000"/>
          <w:sz w:val="24"/>
          <w:szCs w:val="24"/>
          <w:shd w:val="clear" w:color="auto" w:fill="FFFFFF"/>
        </w:rPr>
        <w:t xml:space="preserve"> </w:t>
      </w:r>
      <w:r w:rsidR="001D3ABC" w:rsidRPr="00090E4A">
        <w:rPr>
          <w:rFonts w:ascii="Times New Roman" w:hAnsi="Times New Roman" w:cs="Times New Roman"/>
          <w:b/>
          <w:sz w:val="24"/>
          <w:szCs w:val="24"/>
        </w:rPr>
        <w:t>Si les violences exercées contre les fonctionnaires et agents désignés aux articles 200 et 201 ont été la cause d'effusion de sang, blessures ou maladie, la peine sera l'emprisonnement de trois à dix ans; si la mort s'en est suivie, le coupable sera puni des travaux forces à perpétuité.</w:t>
      </w:r>
    </w:p>
    <w:p w:rsidR="008845EC" w:rsidRPr="00090E4A" w:rsidRDefault="008845EC" w:rsidP="00A526DF">
      <w:pPr>
        <w:ind w:left="1701"/>
        <w:jc w:val="both"/>
        <w:rPr>
          <w:rFonts w:ascii="Times New Roman" w:hAnsi="Times New Roman" w:cs="Times New Roman"/>
          <w:b/>
          <w:sz w:val="24"/>
          <w:szCs w:val="24"/>
        </w:rPr>
      </w:pPr>
    </w:p>
    <w:p w:rsidR="002A25D1" w:rsidRPr="00090E4A" w:rsidRDefault="008845EC" w:rsidP="00A526DF">
      <w:pPr>
        <w:pStyle w:val="Paragraphedeliste"/>
        <w:numPr>
          <w:ilvl w:val="0"/>
          <w:numId w:val="6"/>
        </w:numPr>
        <w:ind w:left="1701" w:firstLine="0"/>
        <w:jc w:val="both"/>
        <w:rPr>
          <w:rFonts w:ascii="Times New Roman" w:hAnsi="Times New Roman" w:cs="Times New Roman"/>
          <w:sz w:val="24"/>
          <w:szCs w:val="24"/>
        </w:rPr>
      </w:pPr>
      <w:r w:rsidRPr="00090E4A">
        <w:rPr>
          <w:rFonts w:ascii="Times New Roman" w:hAnsi="Times New Roman" w:cs="Times New Roman"/>
          <w:sz w:val="24"/>
          <w:szCs w:val="24"/>
        </w:rPr>
        <w:t xml:space="preserve">Se rend coupable du délit </w:t>
      </w:r>
      <w:r w:rsidR="00191614">
        <w:rPr>
          <w:rFonts w:ascii="Times New Roman" w:hAnsi="Times New Roman" w:cs="Times New Roman"/>
          <w:sz w:val="24"/>
          <w:szCs w:val="24"/>
        </w:rPr>
        <w:t xml:space="preserve"> de</w:t>
      </w:r>
      <w:r w:rsidRPr="00090E4A">
        <w:rPr>
          <w:rFonts w:ascii="Times New Roman" w:hAnsi="Times New Roman" w:cs="Times New Roman"/>
          <w:sz w:val="24"/>
          <w:szCs w:val="24"/>
        </w:rPr>
        <w:t xml:space="preserve"> rébellion mais aussi de violences prévu</w:t>
      </w:r>
      <w:r w:rsidR="00191614">
        <w:rPr>
          <w:rFonts w:ascii="Times New Roman" w:hAnsi="Times New Roman" w:cs="Times New Roman"/>
          <w:sz w:val="24"/>
          <w:szCs w:val="24"/>
        </w:rPr>
        <w:t>s</w:t>
      </w:r>
      <w:r w:rsidRPr="00090E4A">
        <w:rPr>
          <w:rFonts w:ascii="Times New Roman" w:hAnsi="Times New Roman" w:cs="Times New Roman"/>
          <w:sz w:val="24"/>
          <w:szCs w:val="24"/>
        </w:rPr>
        <w:t xml:space="preserve"> par cet article, celui qui, après s’être indûment introduit par escalade dans l’enceinte d’un camp militaire, asperge un  policier d’un gaz asphyxiant qu’il  tenait par devers lui et oppose une résistance physique à un sergent  de l’armée q</w:t>
      </w:r>
      <w:r w:rsidR="00191614">
        <w:rPr>
          <w:rFonts w:ascii="Times New Roman" w:hAnsi="Times New Roman" w:cs="Times New Roman"/>
          <w:sz w:val="24"/>
          <w:szCs w:val="24"/>
        </w:rPr>
        <w:t xml:space="preserve">ui faisait une </w:t>
      </w:r>
      <w:commentRangeStart w:id="17"/>
      <w:r w:rsidR="00191614">
        <w:rPr>
          <w:rFonts w:ascii="Times New Roman" w:hAnsi="Times New Roman" w:cs="Times New Roman"/>
          <w:sz w:val="24"/>
          <w:szCs w:val="24"/>
        </w:rPr>
        <w:t>intervention</w:t>
      </w:r>
      <w:commentRangeEnd w:id="17"/>
      <w:r w:rsidR="00EF4E94">
        <w:rPr>
          <w:rStyle w:val="Marquedecommentaire"/>
        </w:rPr>
        <w:commentReference w:id="17"/>
      </w:r>
      <w:r w:rsidR="00191614">
        <w:rPr>
          <w:rFonts w:ascii="Times New Roman" w:hAnsi="Times New Roman" w:cs="Times New Roman"/>
          <w:sz w:val="24"/>
          <w:szCs w:val="24"/>
        </w:rPr>
        <w:t>.</w:t>
      </w:r>
    </w:p>
    <w:p w:rsidR="008845EC" w:rsidRPr="00090E4A" w:rsidRDefault="002E100F" w:rsidP="00A526DF">
      <w:pPr>
        <w:ind w:left="1701"/>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A213CB" w:rsidRPr="00090E4A">
        <w:rPr>
          <w:rFonts w:ascii="Times New Roman" w:hAnsi="Times New Roman" w:cs="Times New Roman"/>
          <w:b/>
          <w:sz w:val="24"/>
          <w:szCs w:val="24"/>
        </w:rPr>
        <w:t>Cour d’</w:t>
      </w:r>
      <w:r w:rsidR="009C0AF5">
        <w:rPr>
          <w:rFonts w:ascii="Times New Roman" w:hAnsi="Times New Roman" w:cs="Times New Roman"/>
          <w:b/>
          <w:sz w:val="24"/>
          <w:szCs w:val="24"/>
        </w:rPr>
        <w:t xml:space="preserve">Appel de Dakar arrêt n°1232 </w:t>
      </w:r>
      <w:proofErr w:type="gramStart"/>
      <w:r w:rsidR="009C0AF5">
        <w:rPr>
          <w:rFonts w:ascii="Times New Roman" w:hAnsi="Times New Roman" w:cs="Times New Roman"/>
          <w:b/>
          <w:sz w:val="24"/>
          <w:szCs w:val="24"/>
        </w:rPr>
        <w:t xml:space="preserve">du </w:t>
      </w:r>
      <w:r w:rsidR="00A213CB" w:rsidRPr="00090E4A">
        <w:rPr>
          <w:rFonts w:ascii="Times New Roman" w:hAnsi="Times New Roman" w:cs="Times New Roman"/>
          <w:b/>
          <w:sz w:val="24"/>
          <w:szCs w:val="24"/>
        </w:rPr>
        <w:t>13 aoû</w:t>
      </w:r>
      <w:r w:rsidR="002A25D1" w:rsidRPr="00090E4A">
        <w:rPr>
          <w:rFonts w:ascii="Times New Roman" w:hAnsi="Times New Roman" w:cs="Times New Roman"/>
          <w:b/>
          <w:sz w:val="24"/>
          <w:szCs w:val="24"/>
        </w:rPr>
        <w:t>t</w:t>
      </w:r>
      <w:proofErr w:type="gramEnd"/>
      <w:r w:rsidR="002A25D1" w:rsidRPr="00090E4A">
        <w:rPr>
          <w:rFonts w:ascii="Times New Roman" w:hAnsi="Times New Roman" w:cs="Times New Roman"/>
          <w:b/>
          <w:sz w:val="24"/>
          <w:szCs w:val="24"/>
        </w:rPr>
        <w:t xml:space="preserve"> 2013 Ministère </w:t>
      </w:r>
      <w:r w:rsidRPr="00090E4A">
        <w:rPr>
          <w:rFonts w:ascii="Times New Roman" w:hAnsi="Times New Roman" w:cs="Times New Roman"/>
          <w:b/>
          <w:sz w:val="24"/>
          <w:szCs w:val="24"/>
        </w:rPr>
        <w:t xml:space="preserve">            </w:t>
      </w:r>
      <w:r w:rsidR="002A25D1" w:rsidRPr="00090E4A">
        <w:rPr>
          <w:rFonts w:ascii="Times New Roman" w:hAnsi="Times New Roman" w:cs="Times New Roman"/>
          <w:b/>
          <w:sz w:val="24"/>
          <w:szCs w:val="24"/>
        </w:rPr>
        <w:t xml:space="preserve">Public et </w:t>
      </w:r>
      <w:r w:rsidR="008845EC" w:rsidRPr="00090E4A">
        <w:rPr>
          <w:rFonts w:ascii="Times New Roman" w:hAnsi="Times New Roman" w:cs="Times New Roman"/>
          <w:b/>
          <w:sz w:val="24"/>
          <w:szCs w:val="24"/>
        </w:rPr>
        <w:t xml:space="preserve"> </w:t>
      </w:r>
      <w:proofErr w:type="spellStart"/>
      <w:r w:rsidR="002A25D1" w:rsidRPr="00090E4A">
        <w:rPr>
          <w:rFonts w:ascii="Times New Roman" w:hAnsi="Times New Roman" w:cs="Times New Roman"/>
          <w:b/>
          <w:sz w:val="24"/>
          <w:szCs w:val="24"/>
        </w:rPr>
        <w:t>Malick</w:t>
      </w:r>
      <w:proofErr w:type="spellEnd"/>
      <w:r w:rsidR="002A25D1" w:rsidRPr="00090E4A">
        <w:rPr>
          <w:rFonts w:ascii="Times New Roman" w:hAnsi="Times New Roman" w:cs="Times New Roman"/>
          <w:b/>
          <w:sz w:val="24"/>
          <w:szCs w:val="24"/>
        </w:rPr>
        <w:t xml:space="preserve"> T</w:t>
      </w:r>
      <w:r w:rsidR="00597B97" w:rsidRPr="00090E4A">
        <w:rPr>
          <w:rFonts w:ascii="Times New Roman" w:hAnsi="Times New Roman" w:cs="Times New Roman"/>
          <w:b/>
          <w:sz w:val="24"/>
          <w:szCs w:val="24"/>
        </w:rPr>
        <w:t xml:space="preserve">HIOUB  François Victor DIONOU contre </w:t>
      </w:r>
      <w:r w:rsidR="002A25D1" w:rsidRPr="00090E4A">
        <w:rPr>
          <w:rFonts w:ascii="Times New Roman" w:hAnsi="Times New Roman" w:cs="Times New Roman"/>
          <w:b/>
          <w:sz w:val="24"/>
          <w:szCs w:val="24"/>
        </w:rPr>
        <w:t xml:space="preserve"> Abdoulaye </w:t>
      </w:r>
      <w:proofErr w:type="spellStart"/>
      <w:r w:rsidR="002A25D1" w:rsidRPr="00090E4A">
        <w:rPr>
          <w:rFonts w:ascii="Times New Roman" w:hAnsi="Times New Roman" w:cs="Times New Roman"/>
          <w:b/>
          <w:sz w:val="24"/>
          <w:szCs w:val="24"/>
        </w:rPr>
        <w:t>Souaré</w:t>
      </w:r>
      <w:proofErr w:type="spellEnd"/>
      <w:r w:rsidR="002A25D1" w:rsidRPr="00090E4A">
        <w:rPr>
          <w:rFonts w:ascii="Times New Roman" w:hAnsi="Times New Roman" w:cs="Times New Roman"/>
          <w:b/>
          <w:sz w:val="24"/>
          <w:szCs w:val="24"/>
        </w:rPr>
        <w:t xml:space="preserve"> et </w:t>
      </w:r>
      <w:r w:rsidR="00C24283" w:rsidRPr="00090E4A">
        <w:rPr>
          <w:rFonts w:ascii="Times New Roman" w:hAnsi="Times New Roman" w:cs="Times New Roman"/>
          <w:b/>
          <w:sz w:val="24"/>
          <w:szCs w:val="24"/>
        </w:rPr>
        <w:t>SEYDOU WADE</w:t>
      </w:r>
    </w:p>
    <w:p w:rsidR="001D3ABC" w:rsidRPr="00090E4A" w:rsidRDefault="001D3ABC" w:rsidP="00A526DF">
      <w:pPr>
        <w:spacing w:line="360" w:lineRule="auto"/>
        <w:jc w:val="both"/>
        <w:rPr>
          <w:rStyle w:val="lev"/>
          <w:rFonts w:ascii="Times New Roman" w:hAnsi="Times New Roman" w:cs="Times New Roman"/>
          <w:b w:val="0"/>
          <w:color w:val="000000"/>
          <w:sz w:val="24"/>
          <w:szCs w:val="24"/>
          <w:shd w:val="clear" w:color="auto" w:fill="FFFFFF"/>
        </w:rPr>
      </w:pPr>
    </w:p>
    <w:p w:rsidR="0079117A" w:rsidRDefault="0079117A" w:rsidP="00A526DF">
      <w:pPr>
        <w:spacing w:line="360" w:lineRule="auto"/>
        <w:jc w:val="both"/>
        <w:rPr>
          <w:rStyle w:val="lev"/>
          <w:rFonts w:ascii="Times New Roman" w:hAnsi="Times New Roman" w:cs="Times New Roman"/>
          <w:color w:val="000000"/>
          <w:sz w:val="24"/>
          <w:szCs w:val="24"/>
          <w:shd w:val="clear" w:color="auto" w:fill="FFFFFF"/>
        </w:rPr>
      </w:pPr>
      <w:r>
        <w:rPr>
          <w:rStyle w:val="lev"/>
          <w:rFonts w:ascii="Times New Roman" w:hAnsi="Times New Roman" w:cs="Times New Roman"/>
          <w:color w:val="000000"/>
          <w:sz w:val="24"/>
          <w:szCs w:val="24"/>
          <w:shd w:val="clear" w:color="auto" w:fill="FFFFFF"/>
        </w:rPr>
        <w:t>Article</w:t>
      </w:r>
      <w:r w:rsidR="00E73105">
        <w:rPr>
          <w:rStyle w:val="lev"/>
          <w:rFonts w:ascii="Times New Roman" w:hAnsi="Times New Roman" w:cs="Times New Roman"/>
          <w:color w:val="000000"/>
          <w:sz w:val="24"/>
          <w:szCs w:val="24"/>
          <w:shd w:val="clear" w:color="auto" w:fill="FFFFFF"/>
        </w:rPr>
        <w:t xml:space="preserve"> </w:t>
      </w:r>
      <w:r w:rsidR="001D3ABC" w:rsidRPr="00E73105">
        <w:rPr>
          <w:rStyle w:val="lev"/>
          <w:rFonts w:ascii="Times New Roman" w:hAnsi="Times New Roman" w:cs="Times New Roman"/>
          <w:color w:val="000000"/>
          <w:sz w:val="24"/>
          <w:szCs w:val="24"/>
          <w:shd w:val="clear" w:color="auto" w:fill="FFFFFF"/>
        </w:rPr>
        <w:t>203</w:t>
      </w:r>
    </w:p>
    <w:p w:rsidR="00471D16" w:rsidRPr="0079117A" w:rsidRDefault="001D3ABC" w:rsidP="00A526DF">
      <w:pPr>
        <w:spacing w:line="360" w:lineRule="auto"/>
        <w:jc w:val="both"/>
        <w:rPr>
          <w:rFonts w:ascii="Times New Roman" w:hAnsi="Times New Roman" w:cs="Times New Roman"/>
          <w:bCs/>
          <w:color w:val="000000"/>
          <w:sz w:val="24"/>
          <w:szCs w:val="24"/>
          <w:shd w:val="clear" w:color="auto" w:fill="FFFFFF"/>
        </w:rPr>
      </w:pPr>
      <w:r w:rsidRPr="00090E4A">
        <w:rPr>
          <w:rFonts w:ascii="Times New Roman" w:hAnsi="Times New Roman" w:cs="Times New Roman"/>
          <w:b/>
          <w:sz w:val="24"/>
          <w:szCs w:val="24"/>
        </w:rPr>
        <w:t>Dans le cas où ces violences n'auraient pas causé d'effusion de sang, blessures ou maladie, les coups seront punis d'un emprisonnement de cinq à dix ans, s'ils ont été portés avec préméditation ou guet-apens,</w:t>
      </w:r>
    </w:p>
    <w:p w:rsidR="0079117A" w:rsidRDefault="0079117A" w:rsidP="00A526D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Article </w:t>
      </w:r>
      <w:r w:rsidR="001D3ABC" w:rsidRPr="00E73105">
        <w:rPr>
          <w:rFonts w:ascii="Times New Roman" w:hAnsi="Times New Roman" w:cs="Times New Roman"/>
          <w:b/>
          <w:sz w:val="24"/>
          <w:szCs w:val="24"/>
        </w:rPr>
        <w:t>204</w:t>
      </w:r>
    </w:p>
    <w:p w:rsidR="001D3ABC" w:rsidRPr="00090E4A" w:rsidRDefault="001D3ABC" w:rsidP="00A526DF">
      <w:pPr>
        <w:spacing w:line="360" w:lineRule="auto"/>
        <w:jc w:val="both"/>
        <w:rPr>
          <w:rFonts w:ascii="Times New Roman" w:hAnsi="Times New Roman" w:cs="Times New Roman"/>
          <w:sz w:val="24"/>
          <w:szCs w:val="24"/>
        </w:rPr>
      </w:pPr>
      <w:r w:rsidRPr="00090E4A">
        <w:rPr>
          <w:rFonts w:ascii="Times New Roman" w:hAnsi="Times New Roman" w:cs="Times New Roman"/>
          <w:b/>
          <w:sz w:val="24"/>
          <w:szCs w:val="24"/>
        </w:rPr>
        <w:t xml:space="preserve">Si les coups ont été portés ou les blessures faites à un des fonctionnaires ou agents désignés aux articles 200 et 201 dans l'exercice ou à l'occasion de l'exercice de leurs fonctions avec intention de donner la mort, le coupable sera puni de </w:t>
      </w:r>
      <w:commentRangeStart w:id="18"/>
      <w:r w:rsidRPr="00EF4E94">
        <w:rPr>
          <w:rFonts w:ascii="Times New Roman" w:hAnsi="Times New Roman" w:cs="Times New Roman"/>
          <w:b/>
          <w:color w:val="FF0000"/>
          <w:sz w:val="24"/>
          <w:szCs w:val="24"/>
        </w:rPr>
        <w:t>mort</w:t>
      </w:r>
      <w:commentRangeEnd w:id="18"/>
      <w:r w:rsidR="00EF4E94">
        <w:rPr>
          <w:rStyle w:val="Marquedecommentaire"/>
        </w:rPr>
        <w:commentReference w:id="18"/>
      </w:r>
      <w:r w:rsidRPr="00090E4A">
        <w:rPr>
          <w:rFonts w:ascii="Times New Roman" w:hAnsi="Times New Roman" w:cs="Times New Roman"/>
          <w:b/>
          <w:sz w:val="24"/>
          <w:szCs w:val="24"/>
        </w:rPr>
        <w:t>.</w:t>
      </w:r>
    </w:p>
    <w:p w:rsidR="001D3ABC" w:rsidRPr="00090E4A" w:rsidRDefault="00597B97" w:rsidP="00A526DF">
      <w:pPr>
        <w:pStyle w:val="Paragraphedeliste"/>
        <w:numPr>
          <w:ilvl w:val="0"/>
          <w:numId w:val="6"/>
        </w:numPr>
        <w:spacing w:line="360" w:lineRule="auto"/>
        <w:jc w:val="both"/>
        <w:rPr>
          <w:rFonts w:ascii="Times New Roman" w:hAnsi="Times New Roman" w:cs="Times New Roman"/>
          <w:sz w:val="24"/>
          <w:szCs w:val="24"/>
        </w:rPr>
      </w:pPr>
      <w:r w:rsidRPr="00090E4A">
        <w:rPr>
          <w:rFonts w:ascii="Times New Roman" w:hAnsi="Times New Roman" w:cs="Times New Roman"/>
          <w:sz w:val="24"/>
          <w:szCs w:val="24"/>
        </w:rPr>
        <w:t>Il a été jugé que si l</w:t>
      </w:r>
      <w:r w:rsidR="005D4C0C" w:rsidRPr="00090E4A">
        <w:rPr>
          <w:rFonts w:ascii="Times New Roman" w:hAnsi="Times New Roman" w:cs="Times New Roman"/>
          <w:sz w:val="24"/>
          <w:szCs w:val="24"/>
        </w:rPr>
        <w:t>’existence</w:t>
      </w:r>
      <w:r w:rsidR="000E455A" w:rsidRPr="00090E4A">
        <w:rPr>
          <w:rFonts w:ascii="Times New Roman" w:hAnsi="Times New Roman" w:cs="Times New Roman"/>
          <w:sz w:val="24"/>
          <w:szCs w:val="24"/>
        </w:rPr>
        <w:t xml:space="preserve"> d’une préméditation ne souffre d’aucun doute dès lors que l’agent  pénal a guetté l’arrivée du policier avec un couteau, l’intention de donner la mort n’est pas quant à elle établie à partir du moment où l’au</w:t>
      </w:r>
      <w:r w:rsidR="00191614">
        <w:rPr>
          <w:rFonts w:ascii="Times New Roman" w:hAnsi="Times New Roman" w:cs="Times New Roman"/>
          <w:sz w:val="24"/>
          <w:szCs w:val="24"/>
        </w:rPr>
        <w:t xml:space="preserve">teur de l’agression </w:t>
      </w:r>
      <w:r w:rsidR="000E455A" w:rsidRPr="00090E4A">
        <w:rPr>
          <w:rFonts w:ascii="Times New Roman" w:hAnsi="Times New Roman" w:cs="Times New Roman"/>
          <w:sz w:val="24"/>
          <w:szCs w:val="24"/>
        </w:rPr>
        <w:t>n’a pas visé un partie vitale du corps de ce  dernier qui par ailleurs a réussi à le maitriser pour le conduire au poste de police.</w:t>
      </w:r>
    </w:p>
    <w:p w:rsidR="006B6D2E" w:rsidRPr="00090E4A" w:rsidRDefault="000E455A"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sz w:val="24"/>
          <w:szCs w:val="24"/>
        </w:rPr>
        <w:t xml:space="preserve"> </w:t>
      </w:r>
      <w:r w:rsidRPr="00090E4A">
        <w:rPr>
          <w:rFonts w:ascii="Times New Roman" w:hAnsi="Times New Roman" w:cs="Times New Roman"/>
          <w:b/>
          <w:sz w:val="24"/>
          <w:szCs w:val="24"/>
        </w:rPr>
        <w:t>Cour d’Appel de Dakar</w:t>
      </w:r>
      <w:r w:rsidR="00597B97" w:rsidRPr="00090E4A">
        <w:rPr>
          <w:rFonts w:ascii="Times New Roman" w:hAnsi="Times New Roman" w:cs="Times New Roman"/>
          <w:b/>
          <w:sz w:val="24"/>
          <w:szCs w:val="24"/>
        </w:rPr>
        <w:t xml:space="preserve"> </w:t>
      </w:r>
      <w:r w:rsidR="00191614">
        <w:rPr>
          <w:rFonts w:ascii="Times New Roman" w:hAnsi="Times New Roman" w:cs="Times New Roman"/>
          <w:b/>
          <w:sz w:val="24"/>
          <w:szCs w:val="24"/>
        </w:rPr>
        <w:t xml:space="preserve">- </w:t>
      </w:r>
      <w:r w:rsidR="00597B97" w:rsidRPr="00090E4A">
        <w:rPr>
          <w:rFonts w:ascii="Times New Roman" w:hAnsi="Times New Roman" w:cs="Times New Roman"/>
          <w:b/>
          <w:sz w:val="24"/>
          <w:szCs w:val="24"/>
        </w:rPr>
        <w:t>Ch</w:t>
      </w:r>
      <w:r w:rsidR="00191614">
        <w:rPr>
          <w:rFonts w:ascii="Times New Roman" w:hAnsi="Times New Roman" w:cs="Times New Roman"/>
          <w:b/>
          <w:sz w:val="24"/>
          <w:szCs w:val="24"/>
        </w:rPr>
        <w:t xml:space="preserve">ambre d’Accusation- Arrêt  du </w:t>
      </w:r>
      <w:r w:rsidRPr="00090E4A">
        <w:rPr>
          <w:rFonts w:ascii="Times New Roman" w:hAnsi="Times New Roman" w:cs="Times New Roman"/>
          <w:b/>
          <w:sz w:val="24"/>
          <w:szCs w:val="24"/>
        </w:rPr>
        <w:t xml:space="preserve">03 mars </w:t>
      </w:r>
      <w:r w:rsidR="00B724D9">
        <w:rPr>
          <w:rFonts w:ascii="Times New Roman" w:hAnsi="Times New Roman" w:cs="Times New Roman"/>
          <w:b/>
          <w:sz w:val="24"/>
          <w:szCs w:val="24"/>
        </w:rPr>
        <w:t xml:space="preserve">      </w:t>
      </w:r>
      <w:r w:rsidRPr="00090E4A">
        <w:rPr>
          <w:rFonts w:ascii="Times New Roman" w:hAnsi="Times New Roman" w:cs="Times New Roman"/>
          <w:b/>
          <w:sz w:val="24"/>
          <w:szCs w:val="24"/>
        </w:rPr>
        <w:t xml:space="preserve">2015 </w:t>
      </w:r>
      <w:r w:rsidR="00597B97" w:rsidRPr="00090E4A">
        <w:rPr>
          <w:rFonts w:ascii="Times New Roman" w:hAnsi="Times New Roman" w:cs="Times New Roman"/>
          <w:b/>
          <w:sz w:val="24"/>
          <w:szCs w:val="24"/>
        </w:rPr>
        <w:t xml:space="preserve"> Ministère Public contre </w:t>
      </w:r>
      <w:r w:rsidRPr="00090E4A">
        <w:rPr>
          <w:rFonts w:ascii="Times New Roman" w:hAnsi="Times New Roman" w:cs="Times New Roman"/>
          <w:b/>
          <w:sz w:val="24"/>
          <w:szCs w:val="24"/>
        </w:rPr>
        <w:t xml:space="preserve">Boubacar SALL </w:t>
      </w:r>
    </w:p>
    <w:p w:rsidR="00E73105" w:rsidRPr="00090E4A" w:rsidRDefault="00E73105" w:rsidP="00A526DF">
      <w:pPr>
        <w:spacing w:line="360" w:lineRule="auto"/>
        <w:jc w:val="both"/>
        <w:rPr>
          <w:rFonts w:ascii="Times New Roman" w:hAnsi="Times New Roman" w:cs="Times New Roman"/>
          <w:b/>
          <w:sz w:val="24"/>
          <w:szCs w:val="24"/>
        </w:rPr>
      </w:pPr>
    </w:p>
    <w:p w:rsidR="006B6D2E" w:rsidRPr="00090E4A" w:rsidRDefault="006B6D2E"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Paragraphe III</w:t>
      </w:r>
    </w:p>
    <w:p w:rsidR="006B6D2E" w:rsidRPr="00090E4A" w:rsidRDefault="006B6D2E" w:rsidP="00A526DF">
      <w:pPr>
        <w:spacing w:line="360" w:lineRule="auto"/>
        <w:ind w:left="1701"/>
        <w:jc w:val="both"/>
        <w:rPr>
          <w:rFonts w:ascii="Times New Roman" w:hAnsi="Times New Roman" w:cs="Times New Roman"/>
          <w:b/>
          <w:sz w:val="24"/>
          <w:szCs w:val="24"/>
          <w:u w:val="single"/>
        </w:rPr>
      </w:pPr>
      <w:r w:rsidRPr="00090E4A">
        <w:rPr>
          <w:rFonts w:ascii="Times New Roman" w:hAnsi="Times New Roman" w:cs="Times New Roman"/>
          <w:b/>
          <w:sz w:val="24"/>
          <w:szCs w:val="24"/>
          <w:u w:val="single"/>
        </w:rPr>
        <w:t>Refus d’un service dû légalement</w:t>
      </w:r>
    </w:p>
    <w:p w:rsidR="0079117A" w:rsidRDefault="0079117A" w:rsidP="00A526D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Article </w:t>
      </w:r>
      <w:r w:rsidR="008F12EF" w:rsidRPr="00E73105">
        <w:rPr>
          <w:rFonts w:ascii="Times New Roman" w:hAnsi="Times New Roman" w:cs="Times New Roman"/>
          <w:b/>
          <w:sz w:val="24"/>
          <w:szCs w:val="24"/>
        </w:rPr>
        <w:t xml:space="preserve"> </w:t>
      </w:r>
      <w:r w:rsidR="001D3ABC" w:rsidRPr="00E73105">
        <w:rPr>
          <w:rFonts w:ascii="Times New Roman" w:hAnsi="Times New Roman" w:cs="Times New Roman"/>
          <w:b/>
          <w:sz w:val="24"/>
          <w:szCs w:val="24"/>
        </w:rPr>
        <w:t>205</w:t>
      </w:r>
    </w:p>
    <w:p w:rsidR="001D3ABC" w:rsidRPr="00090E4A" w:rsidRDefault="001D3ABC" w:rsidP="00A526DF">
      <w:pPr>
        <w:spacing w:line="360" w:lineRule="auto"/>
        <w:jc w:val="both"/>
        <w:rPr>
          <w:rFonts w:ascii="Times New Roman" w:hAnsi="Times New Roman" w:cs="Times New Roman"/>
          <w:sz w:val="24"/>
          <w:szCs w:val="24"/>
        </w:rPr>
      </w:pPr>
      <w:r w:rsidRPr="00090E4A">
        <w:rPr>
          <w:rFonts w:ascii="Times New Roman" w:hAnsi="Times New Roman" w:cs="Times New Roman"/>
          <w:b/>
          <w:sz w:val="24"/>
          <w:szCs w:val="24"/>
        </w:rPr>
        <w:t>Tout commandant, tout officier ou sous-officier de la force publique qui, après en avoir légalement requis par l'autorité administrative ou judiciaire, aura refusé ou se sera abstenu de faire agir la force sous ses ordres, sera puni de la destitution et d'un emprisonnement d'un an à deux ans, ou de l'une de ces peines seulement</w:t>
      </w:r>
      <w:r w:rsidRPr="00090E4A">
        <w:rPr>
          <w:rFonts w:ascii="Times New Roman" w:hAnsi="Times New Roman" w:cs="Times New Roman"/>
          <w:sz w:val="24"/>
          <w:szCs w:val="24"/>
        </w:rPr>
        <w:t>.</w:t>
      </w:r>
    </w:p>
    <w:p w:rsidR="004F4E77" w:rsidRPr="00090E4A" w:rsidRDefault="00D40221"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Commentaire</w:t>
      </w:r>
      <w:r w:rsidRPr="00090E4A">
        <w:rPr>
          <w:rFonts w:ascii="Times New Roman" w:hAnsi="Times New Roman" w:cs="Times New Roman"/>
          <w:sz w:val="24"/>
          <w:szCs w:val="24"/>
        </w:rPr>
        <w:t> : il ressort de l’article 27 de la loi 94-44 du 27 mai 1994</w:t>
      </w:r>
      <w:r w:rsidR="00597B97" w:rsidRPr="00090E4A">
        <w:rPr>
          <w:rFonts w:ascii="Times New Roman" w:hAnsi="Times New Roman" w:cs="Times New Roman"/>
          <w:sz w:val="24"/>
          <w:szCs w:val="24"/>
        </w:rPr>
        <w:t xml:space="preserve"> portant Code de Justice Militaire</w:t>
      </w:r>
      <w:r w:rsidRPr="00090E4A">
        <w:rPr>
          <w:rFonts w:ascii="Times New Roman" w:hAnsi="Times New Roman" w:cs="Times New Roman"/>
          <w:sz w:val="24"/>
          <w:szCs w:val="24"/>
        </w:rPr>
        <w:t xml:space="preserve"> que les infractions de toute nature, commises par des militaires dans le service, les casernes, les quartiers, établissements militaires et même chez l’hôte, sont justiciables de la Juridiction Ordinaire à Formation Spéciale qu’est le Tribunal Militaire</w:t>
      </w:r>
      <w:r w:rsidR="00740E74">
        <w:rPr>
          <w:rFonts w:ascii="Times New Roman" w:hAnsi="Times New Roman" w:cs="Times New Roman"/>
          <w:sz w:val="24"/>
          <w:szCs w:val="24"/>
        </w:rPr>
        <w:t>.</w:t>
      </w:r>
    </w:p>
    <w:p w:rsidR="00D40221" w:rsidRPr="00090E4A" w:rsidRDefault="004F4E77"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Par conséquent,</w:t>
      </w:r>
      <w:r w:rsidR="000271FA" w:rsidRPr="00090E4A">
        <w:rPr>
          <w:rFonts w:ascii="Times New Roman" w:hAnsi="Times New Roman" w:cs="Times New Roman"/>
          <w:sz w:val="24"/>
          <w:szCs w:val="24"/>
        </w:rPr>
        <w:t xml:space="preserve"> le T</w:t>
      </w:r>
      <w:r w:rsidRPr="00090E4A">
        <w:rPr>
          <w:rFonts w:ascii="Times New Roman" w:hAnsi="Times New Roman" w:cs="Times New Roman"/>
          <w:sz w:val="24"/>
          <w:szCs w:val="24"/>
        </w:rPr>
        <w:t>rib</w:t>
      </w:r>
      <w:r w:rsidR="000271FA" w:rsidRPr="00090E4A">
        <w:rPr>
          <w:rFonts w:ascii="Times New Roman" w:hAnsi="Times New Roman" w:cs="Times New Roman"/>
          <w:sz w:val="24"/>
          <w:szCs w:val="24"/>
        </w:rPr>
        <w:t>unal M</w:t>
      </w:r>
      <w:r w:rsidRPr="00090E4A">
        <w:rPr>
          <w:rFonts w:ascii="Times New Roman" w:hAnsi="Times New Roman" w:cs="Times New Roman"/>
          <w:sz w:val="24"/>
          <w:szCs w:val="24"/>
        </w:rPr>
        <w:t>i</w:t>
      </w:r>
      <w:r w:rsidR="001570A4" w:rsidRPr="00090E4A">
        <w:rPr>
          <w:rFonts w:ascii="Times New Roman" w:hAnsi="Times New Roman" w:cs="Times New Roman"/>
          <w:sz w:val="24"/>
          <w:szCs w:val="24"/>
        </w:rPr>
        <w:t>litaire sera compétent</w:t>
      </w:r>
      <w:r w:rsidR="00E261C2">
        <w:rPr>
          <w:rFonts w:ascii="Times New Roman" w:hAnsi="Times New Roman" w:cs="Times New Roman"/>
          <w:sz w:val="24"/>
          <w:szCs w:val="24"/>
        </w:rPr>
        <w:t xml:space="preserve"> pour</w:t>
      </w:r>
      <w:r w:rsidR="001570A4" w:rsidRPr="00090E4A">
        <w:rPr>
          <w:rFonts w:ascii="Times New Roman" w:hAnsi="Times New Roman" w:cs="Times New Roman"/>
          <w:sz w:val="24"/>
          <w:szCs w:val="24"/>
        </w:rPr>
        <w:t xml:space="preserve"> l’a</w:t>
      </w:r>
      <w:r w:rsidR="00191614">
        <w:rPr>
          <w:rFonts w:ascii="Times New Roman" w:hAnsi="Times New Roman" w:cs="Times New Roman"/>
          <w:sz w:val="24"/>
          <w:szCs w:val="24"/>
        </w:rPr>
        <w:t>pplication de l’article 205 du C</w:t>
      </w:r>
      <w:r w:rsidR="001570A4" w:rsidRPr="00090E4A">
        <w:rPr>
          <w:rFonts w:ascii="Times New Roman" w:hAnsi="Times New Roman" w:cs="Times New Roman"/>
          <w:sz w:val="24"/>
          <w:szCs w:val="24"/>
        </w:rPr>
        <w:t>ode Pénal</w:t>
      </w:r>
      <w:r w:rsidR="00597B97" w:rsidRPr="00090E4A">
        <w:rPr>
          <w:rFonts w:ascii="Times New Roman" w:hAnsi="Times New Roman" w:cs="Times New Roman"/>
          <w:sz w:val="24"/>
          <w:szCs w:val="24"/>
        </w:rPr>
        <w:t xml:space="preserve"> </w:t>
      </w:r>
      <w:r w:rsidR="00191614">
        <w:rPr>
          <w:rFonts w:ascii="Times New Roman" w:hAnsi="Times New Roman" w:cs="Times New Roman"/>
          <w:sz w:val="24"/>
          <w:szCs w:val="24"/>
        </w:rPr>
        <w:t xml:space="preserve">lorsque l’infraction aura été </w:t>
      </w:r>
      <w:r w:rsidR="001570A4" w:rsidRPr="00090E4A">
        <w:rPr>
          <w:rFonts w:ascii="Times New Roman" w:hAnsi="Times New Roman" w:cs="Times New Roman"/>
          <w:sz w:val="24"/>
          <w:szCs w:val="24"/>
        </w:rPr>
        <w:t xml:space="preserve"> commise par exemple pa</w:t>
      </w:r>
      <w:r w:rsidR="000271FA" w:rsidRPr="00090E4A">
        <w:rPr>
          <w:rFonts w:ascii="Times New Roman" w:hAnsi="Times New Roman" w:cs="Times New Roman"/>
          <w:sz w:val="24"/>
          <w:szCs w:val="24"/>
        </w:rPr>
        <w:t>r</w:t>
      </w:r>
      <w:r w:rsidR="001570A4" w:rsidRPr="00090E4A">
        <w:rPr>
          <w:rFonts w:ascii="Times New Roman" w:hAnsi="Times New Roman" w:cs="Times New Roman"/>
          <w:sz w:val="24"/>
          <w:szCs w:val="24"/>
        </w:rPr>
        <w:t xml:space="preserve"> un officier de la </w:t>
      </w:r>
      <w:commentRangeStart w:id="19"/>
      <w:r w:rsidR="000271FA" w:rsidRPr="00090E4A">
        <w:rPr>
          <w:rFonts w:ascii="Times New Roman" w:hAnsi="Times New Roman" w:cs="Times New Roman"/>
          <w:sz w:val="24"/>
          <w:szCs w:val="24"/>
        </w:rPr>
        <w:t>gendarmerie</w:t>
      </w:r>
      <w:commentRangeEnd w:id="19"/>
      <w:r w:rsidR="00740E74">
        <w:rPr>
          <w:rStyle w:val="Marquedecommentaire"/>
        </w:rPr>
        <w:commentReference w:id="19"/>
      </w:r>
      <w:r w:rsidR="000271FA" w:rsidRPr="00090E4A">
        <w:rPr>
          <w:rFonts w:ascii="Times New Roman" w:hAnsi="Times New Roman" w:cs="Times New Roman"/>
          <w:sz w:val="24"/>
          <w:szCs w:val="24"/>
        </w:rPr>
        <w:t>.</w:t>
      </w:r>
    </w:p>
    <w:p w:rsidR="001D3ABC" w:rsidRPr="00090E4A" w:rsidRDefault="001D3ABC" w:rsidP="00A526DF">
      <w:pPr>
        <w:spacing w:line="360" w:lineRule="auto"/>
        <w:jc w:val="both"/>
        <w:rPr>
          <w:rFonts w:ascii="Times New Roman" w:hAnsi="Times New Roman" w:cs="Times New Roman"/>
          <w:sz w:val="24"/>
          <w:szCs w:val="24"/>
        </w:rPr>
      </w:pPr>
    </w:p>
    <w:p w:rsidR="00073C83" w:rsidRDefault="0079117A"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073C83">
        <w:rPr>
          <w:rFonts w:ascii="Times New Roman" w:hAnsi="Times New Roman" w:cs="Times New Roman"/>
          <w:b/>
          <w:sz w:val="24"/>
          <w:szCs w:val="24"/>
        </w:rPr>
        <w:t>r</w:t>
      </w:r>
      <w:r>
        <w:rPr>
          <w:rFonts w:ascii="Times New Roman" w:hAnsi="Times New Roman" w:cs="Times New Roman"/>
          <w:b/>
          <w:sz w:val="24"/>
          <w:szCs w:val="24"/>
        </w:rPr>
        <w:t>ticle</w:t>
      </w:r>
      <w:r w:rsidR="001D3ABC" w:rsidRPr="00090E4A">
        <w:rPr>
          <w:rFonts w:ascii="Times New Roman" w:hAnsi="Times New Roman" w:cs="Times New Roman"/>
          <w:b/>
          <w:sz w:val="24"/>
          <w:szCs w:val="24"/>
        </w:rPr>
        <w:t xml:space="preserve"> 206</w:t>
      </w:r>
    </w:p>
    <w:p w:rsidR="00D44BDE" w:rsidRDefault="00E73105"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D3ABC" w:rsidRPr="00090E4A">
        <w:rPr>
          <w:rFonts w:ascii="Times New Roman" w:hAnsi="Times New Roman" w:cs="Times New Roman"/>
          <w:b/>
          <w:sz w:val="24"/>
          <w:szCs w:val="24"/>
        </w:rPr>
        <w:t>Les lois pénales et règlements relatifs à la conscription militaire continueront de recevoir leur exécution.</w:t>
      </w:r>
      <w:r w:rsidR="005D5601" w:rsidRPr="00090E4A">
        <w:rPr>
          <w:rFonts w:ascii="Times New Roman" w:hAnsi="Times New Roman" w:cs="Times New Roman"/>
          <w:b/>
          <w:sz w:val="24"/>
          <w:szCs w:val="24"/>
        </w:rPr>
        <w:t xml:space="preserve"> </w:t>
      </w:r>
    </w:p>
    <w:p w:rsidR="00073C83" w:rsidRPr="00073C83" w:rsidRDefault="00073C83" w:rsidP="00A526DF">
      <w:pPr>
        <w:spacing w:line="360" w:lineRule="auto"/>
        <w:jc w:val="both"/>
        <w:rPr>
          <w:rFonts w:ascii="Times New Roman" w:hAnsi="Times New Roman" w:cs="Times New Roman"/>
          <w:b/>
          <w:sz w:val="24"/>
          <w:szCs w:val="24"/>
        </w:rPr>
      </w:pPr>
    </w:p>
    <w:p w:rsidR="00073C83" w:rsidRDefault="00073C83"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D44BDE" w:rsidRPr="00090E4A">
        <w:rPr>
          <w:rFonts w:ascii="Times New Roman" w:hAnsi="Times New Roman" w:cs="Times New Roman"/>
          <w:b/>
          <w:sz w:val="24"/>
          <w:szCs w:val="24"/>
        </w:rPr>
        <w:t xml:space="preserve"> 207</w:t>
      </w:r>
    </w:p>
    <w:p w:rsidR="002A3989" w:rsidRPr="00090E4A" w:rsidRDefault="00E73105"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44BDE" w:rsidRPr="00090E4A">
        <w:rPr>
          <w:rFonts w:ascii="Times New Roman" w:hAnsi="Times New Roman" w:cs="Times New Roman"/>
          <w:b/>
          <w:sz w:val="24"/>
          <w:szCs w:val="24"/>
        </w:rPr>
        <w:t xml:space="preserve">Les témoins </w:t>
      </w:r>
      <w:r w:rsidR="00D44BDE" w:rsidRPr="00740E74">
        <w:rPr>
          <w:rFonts w:ascii="Times New Roman" w:hAnsi="Times New Roman" w:cs="Times New Roman"/>
          <w:b/>
          <w:color w:val="FF0000"/>
          <w:sz w:val="24"/>
          <w:szCs w:val="24"/>
        </w:rPr>
        <w:t>et jurés</w:t>
      </w:r>
      <w:r w:rsidR="00D44BDE" w:rsidRPr="00090E4A">
        <w:rPr>
          <w:rFonts w:ascii="Times New Roman" w:hAnsi="Times New Roman" w:cs="Times New Roman"/>
          <w:b/>
          <w:sz w:val="24"/>
          <w:szCs w:val="24"/>
        </w:rPr>
        <w:t xml:space="preserve"> qui auront allégué une excuse reconnue fausse, seront condamnés, outre les amendes prononcées pour la non-comparution, à un emprisonnement d'un mois à trois </w:t>
      </w:r>
      <w:commentRangeStart w:id="20"/>
      <w:r w:rsidR="00D44BDE" w:rsidRPr="00090E4A">
        <w:rPr>
          <w:rFonts w:ascii="Times New Roman" w:hAnsi="Times New Roman" w:cs="Times New Roman"/>
          <w:b/>
          <w:sz w:val="24"/>
          <w:szCs w:val="24"/>
        </w:rPr>
        <w:t>mois</w:t>
      </w:r>
      <w:commentRangeEnd w:id="20"/>
      <w:r w:rsidR="00740E74">
        <w:rPr>
          <w:rStyle w:val="Marquedecommentaire"/>
        </w:rPr>
        <w:commentReference w:id="20"/>
      </w:r>
      <w:r w:rsidR="00D44BDE" w:rsidRPr="00090E4A">
        <w:rPr>
          <w:rFonts w:ascii="Times New Roman" w:hAnsi="Times New Roman" w:cs="Times New Roman"/>
          <w:b/>
          <w:sz w:val="24"/>
          <w:szCs w:val="24"/>
        </w:rPr>
        <w:t>.</w:t>
      </w:r>
    </w:p>
    <w:p w:rsidR="00170482" w:rsidRPr="00090E4A" w:rsidRDefault="002A398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lastRenderedPageBreak/>
        <w:t xml:space="preserve"> L’excuse qui ne se conçoit</w:t>
      </w:r>
      <w:r w:rsidR="00F51F4E">
        <w:rPr>
          <w:rFonts w:ascii="Times New Roman" w:hAnsi="Times New Roman" w:cs="Times New Roman"/>
          <w:sz w:val="24"/>
          <w:szCs w:val="24"/>
        </w:rPr>
        <w:t xml:space="preserve"> pratiquement que dans le cas </w:t>
      </w:r>
      <w:proofErr w:type="gramStart"/>
      <w:r w:rsidR="00F51F4E">
        <w:rPr>
          <w:rFonts w:ascii="Times New Roman" w:hAnsi="Times New Roman" w:cs="Times New Roman"/>
          <w:sz w:val="24"/>
          <w:szCs w:val="24"/>
        </w:rPr>
        <w:t>de la</w:t>
      </w:r>
      <w:proofErr w:type="gramEnd"/>
      <w:r w:rsidRPr="00090E4A">
        <w:rPr>
          <w:rFonts w:ascii="Times New Roman" w:hAnsi="Times New Roman" w:cs="Times New Roman"/>
          <w:sz w:val="24"/>
          <w:szCs w:val="24"/>
        </w:rPr>
        <w:t xml:space="preserve"> non comparution, est une question de fait, appréciée souveraineme</w:t>
      </w:r>
      <w:r w:rsidR="00195CD3" w:rsidRPr="00090E4A">
        <w:rPr>
          <w:rFonts w:ascii="Times New Roman" w:hAnsi="Times New Roman" w:cs="Times New Roman"/>
          <w:sz w:val="24"/>
          <w:szCs w:val="24"/>
        </w:rPr>
        <w:t>nt par le juge du fait.</w:t>
      </w:r>
    </w:p>
    <w:p w:rsidR="006B6D2E" w:rsidRDefault="00D62810" w:rsidP="00A526DF">
      <w:pPr>
        <w:spacing w:line="360" w:lineRule="auto"/>
        <w:ind w:left="1701"/>
        <w:jc w:val="both"/>
        <w:rPr>
          <w:rFonts w:ascii="Times New Roman" w:hAnsi="Times New Roman" w:cs="Times New Roman"/>
          <w:b/>
          <w:sz w:val="24"/>
          <w:szCs w:val="24"/>
        </w:rPr>
      </w:pPr>
      <w:r>
        <w:rPr>
          <w:rFonts w:ascii="Times New Roman" w:hAnsi="Times New Roman" w:cs="Times New Roman"/>
          <w:b/>
          <w:sz w:val="24"/>
          <w:szCs w:val="24"/>
        </w:rPr>
        <w:t xml:space="preserve">Cour de </w:t>
      </w:r>
      <w:r w:rsidR="00DB55D1" w:rsidRPr="00090E4A">
        <w:rPr>
          <w:rFonts w:ascii="Times New Roman" w:hAnsi="Times New Roman" w:cs="Times New Roman"/>
          <w:b/>
          <w:sz w:val="24"/>
          <w:szCs w:val="24"/>
        </w:rPr>
        <w:t xml:space="preserve">Cassation </w:t>
      </w:r>
      <w:r>
        <w:rPr>
          <w:rFonts w:ascii="Times New Roman" w:hAnsi="Times New Roman" w:cs="Times New Roman"/>
          <w:b/>
          <w:sz w:val="24"/>
          <w:szCs w:val="24"/>
        </w:rPr>
        <w:t>France -</w:t>
      </w:r>
      <w:r w:rsidR="001E2CAF" w:rsidRPr="00090E4A">
        <w:rPr>
          <w:rFonts w:ascii="Times New Roman" w:hAnsi="Times New Roman" w:cs="Times New Roman"/>
          <w:b/>
          <w:sz w:val="24"/>
          <w:szCs w:val="24"/>
        </w:rPr>
        <w:t xml:space="preserve"> </w:t>
      </w:r>
      <w:r w:rsidR="002A3989" w:rsidRPr="00090E4A">
        <w:rPr>
          <w:rFonts w:ascii="Times New Roman" w:hAnsi="Times New Roman" w:cs="Times New Roman"/>
          <w:b/>
          <w:sz w:val="24"/>
          <w:szCs w:val="24"/>
        </w:rPr>
        <w:t xml:space="preserve"> </w:t>
      </w:r>
      <w:proofErr w:type="spellStart"/>
      <w:r w:rsidR="002A3989" w:rsidRPr="00090E4A">
        <w:rPr>
          <w:rFonts w:ascii="Times New Roman" w:hAnsi="Times New Roman" w:cs="Times New Roman"/>
          <w:b/>
          <w:sz w:val="24"/>
          <w:szCs w:val="24"/>
        </w:rPr>
        <w:t>Crim</w:t>
      </w:r>
      <w:proofErr w:type="spellEnd"/>
      <w:r w:rsidR="002A3989" w:rsidRPr="00090E4A">
        <w:rPr>
          <w:rFonts w:ascii="Times New Roman" w:hAnsi="Times New Roman" w:cs="Times New Roman"/>
          <w:b/>
          <w:sz w:val="24"/>
          <w:szCs w:val="24"/>
        </w:rPr>
        <w:t xml:space="preserve"> 26</w:t>
      </w:r>
      <w:r>
        <w:rPr>
          <w:rFonts w:ascii="Times New Roman" w:hAnsi="Times New Roman" w:cs="Times New Roman"/>
          <w:b/>
          <w:sz w:val="24"/>
          <w:szCs w:val="24"/>
        </w:rPr>
        <w:t xml:space="preserve"> </w:t>
      </w:r>
      <w:r w:rsidR="002A3989" w:rsidRPr="00090E4A">
        <w:rPr>
          <w:rFonts w:ascii="Times New Roman" w:hAnsi="Times New Roman" w:cs="Times New Roman"/>
          <w:b/>
          <w:sz w:val="24"/>
          <w:szCs w:val="24"/>
        </w:rPr>
        <w:t>octobre 1884, D.1899.1.388</w:t>
      </w:r>
    </w:p>
    <w:p w:rsidR="002824F0" w:rsidRPr="00090E4A" w:rsidRDefault="002824F0" w:rsidP="00A526DF">
      <w:pPr>
        <w:spacing w:line="360" w:lineRule="auto"/>
        <w:jc w:val="both"/>
        <w:rPr>
          <w:rFonts w:ascii="Times New Roman" w:hAnsi="Times New Roman" w:cs="Times New Roman"/>
          <w:sz w:val="24"/>
          <w:szCs w:val="24"/>
        </w:rPr>
      </w:pPr>
    </w:p>
    <w:p w:rsidR="00D44BDE" w:rsidRPr="00090E4A" w:rsidRDefault="00D44BDE" w:rsidP="00A526DF">
      <w:pPr>
        <w:spacing w:line="360" w:lineRule="auto"/>
        <w:jc w:val="both"/>
        <w:rPr>
          <w:rFonts w:ascii="Times New Roman" w:hAnsi="Times New Roman" w:cs="Times New Roman"/>
          <w:b/>
          <w:sz w:val="24"/>
          <w:szCs w:val="24"/>
          <w:u w:val="single"/>
        </w:rPr>
      </w:pPr>
      <w:r w:rsidRPr="00090E4A">
        <w:rPr>
          <w:rFonts w:ascii="Times New Roman" w:hAnsi="Times New Roman" w:cs="Times New Roman"/>
          <w:b/>
          <w:sz w:val="24"/>
          <w:szCs w:val="24"/>
          <w:u w:val="single"/>
        </w:rPr>
        <w:t>Paragraphe IV Evasion de détenus</w:t>
      </w:r>
    </w:p>
    <w:p w:rsidR="00073C83" w:rsidRDefault="004438A0"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Art</w:t>
      </w:r>
      <w:r w:rsidR="00073C83">
        <w:rPr>
          <w:rFonts w:ascii="Times New Roman" w:hAnsi="Times New Roman" w:cs="Times New Roman"/>
          <w:b/>
          <w:sz w:val="24"/>
          <w:szCs w:val="24"/>
        </w:rPr>
        <w:t>icle</w:t>
      </w:r>
      <w:r w:rsidR="00D44BDE" w:rsidRPr="00090E4A">
        <w:rPr>
          <w:rFonts w:ascii="Times New Roman" w:hAnsi="Times New Roman" w:cs="Times New Roman"/>
          <w:b/>
          <w:sz w:val="24"/>
          <w:szCs w:val="24"/>
        </w:rPr>
        <w:t xml:space="preserve"> 208</w:t>
      </w:r>
    </w:p>
    <w:p w:rsidR="00503EB9" w:rsidRPr="00090E4A" w:rsidRDefault="00D44BDE"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rPr>
        <w:t xml:space="preserve"> Toutes les fois qu'une évasion de détenus aura lieu, les huissiers, les commandants en chef ou en sous ordre, soit de la gendarmerie, soit de la force armée servant d'escorte ou garnissant les postes, les concierges, gardiens, geôliers, et tous autres préposés à la conduite, au transport ou à la garde des détenus, seront punis ainsi qu'il est prévu aux articles suivants</w:t>
      </w:r>
      <w:r w:rsidRPr="00090E4A">
        <w:rPr>
          <w:rFonts w:ascii="Times New Roman" w:hAnsi="Times New Roman" w:cs="Times New Roman"/>
          <w:sz w:val="24"/>
          <w:szCs w:val="24"/>
        </w:rPr>
        <w:t>.</w:t>
      </w:r>
      <w:r w:rsidR="00503EB9" w:rsidRPr="00090E4A">
        <w:rPr>
          <w:rFonts w:ascii="Times New Roman" w:hAnsi="Times New Roman" w:cs="Times New Roman"/>
          <w:sz w:val="24"/>
          <w:szCs w:val="24"/>
        </w:rPr>
        <w:t xml:space="preserve"> </w:t>
      </w:r>
    </w:p>
    <w:p w:rsidR="00503EB9" w:rsidRPr="00090E4A" w:rsidRDefault="00503EB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Droit comparé</w:t>
      </w:r>
      <w:r w:rsidRPr="00090E4A">
        <w:rPr>
          <w:rFonts w:ascii="Times New Roman" w:hAnsi="Times New Roman" w:cs="Times New Roman"/>
          <w:sz w:val="24"/>
          <w:szCs w:val="24"/>
        </w:rPr>
        <w:t> : contrairement au Code  Pénal sénégalais</w:t>
      </w:r>
      <w:r w:rsidR="003A0E98">
        <w:rPr>
          <w:rFonts w:ascii="Times New Roman" w:hAnsi="Times New Roman" w:cs="Times New Roman"/>
          <w:sz w:val="24"/>
          <w:szCs w:val="24"/>
        </w:rPr>
        <w:t>, le Code Pénal français a donné</w:t>
      </w:r>
      <w:r w:rsidRPr="00090E4A">
        <w:rPr>
          <w:rFonts w:ascii="Times New Roman" w:hAnsi="Times New Roman" w:cs="Times New Roman"/>
          <w:sz w:val="24"/>
          <w:szCs w:val="24"/>
        </w:rPr>
        <w:t xml:space="preserve"> une défin</w:t>
      </w:r>
      <w:r w:rsidR="00D62810">
        <w:rPr>
          <w:rFonts w:ascii="Times New Roman" w:hAnsi="Times New Roman" w:cs="Times New Roman"/>
          <w:sz w:val="24"/>
          <w:szCs w:val="24"/>
        </w:rPr>
        <w:t>ition de la notion de détenu. L</w:t>
      </w:r>
      <w:r w:rsidRPr="00090E4A">
        <w:rPr>
          <w:rFonts w:ascii="Times New Roman" w:hAnsi="Times New Roman" w:cs="Times New Roman"/>
          <w:sz w:val="24"/>
          <w:szCs w:val="24"/>
        </w:rPr>
        <w:t>’art</w:t>
      </w:r>
      <w:r w:rsidR="00D62810">
        <w:rPr>
          <w:rFonts w:ascii="Times New Roman" w:hAnsi="Times New Roman" w:cs="Times New Roman"/>
          <w:sz w:val="24"/>
          <w:szCs w:val="24"/>
        </w:rPr>
        <w:t xml:space="preserve">icle 434- 28  du Code Pénal Français </w:t>
      </w:r>
      <w:r w:rsidRPr="00090E4A">
        <w:rPr>
          <w:rFonts w:ascii="Times New Roman" w:hAnsi="Times New Roman" w:cs="Times New Roman"/>
          <w:sz w:val="24"/>
          <w:szCs w:val="24"/>
        </w:rPr>
        <w:t xml:space="preserve"> dispose « pour l’application du présent paragraphe, est regardé comme détenu toute </w:t>
      </w:r>
      <w:commentRangeStart w:id="21"/>
      <w:r w:rsidRPr="00090E4A">
        <w:rPr>
          <w:rFonts w:ascii="Times New Roman" w:hAnsi="Times New Roman" w:cs="Times New Roman"/>
          <w:sz w:val="24"/>
          <w:szCs w:val="24"/>
        </w:rPr>
        <w:t>personne</w:t>
      </w:r>
      <w:commentRangeEnd w:id="21"/>
      <w:r w:rsidR="00740E74">
        <w:rPr>
          <w:rStyle w:val="Marquedecommentaire"/>
        </w:rPr>
        <w:commentReference w:id="21"/>
      </w:r>
      <w:r w:rsidRPr="00090E4A">
        <w:rPr>
          <w:rFonts w:ascii="Times New Roman" w:hAnsi="Times New Roman" w:cs="Times New Roman"/>
          <w:sz w:val="24"/>
          <w:szCs w:val="24"/>
        </w:rPr>
        <w:t> :</w:t>
      </w:r>
    </w:p>
    <w:p w:rsidR="00503EB9" w:rsidRPr="00090E4A" w:rsidRDefault="00503EB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1° qui est placée en garde à vue ;</w:t>
      </w:r>
    </w:p>
    <w:p w:rsidR="00503EB9" w:rsidRPr="00090E4A" w:rsidRDefault="00503EB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2° qui se trouve en instance ou en</w:t>
      </w:r>
      <w:r w:rsidR="00170482" w:rsidRPr="00090E4A">
        <w:rPr>
          <w:rFonts w:ascii="Times New Roman" w:hAnsi="Times New Roman" w:cs="Times New Roman"/>
          <w:sz w:val="24"/>
          <w:szCs w:val="24"/>
        </w:rPr>
        <w:t xml:space="preserve"> </w:t>
      </w:r>
      <w:r w:rsidRPr="00090E4A">
        <w:rPr>
          <w:rFonts w:ascii="Times New Roman" w:hAnsi="Times New Roman" w:cs="Times New Roman"/>
          <w:sz w:val="24"/>
          <w:szCs w:val="24"/>
        </w:rPr>
        <w:t>cours de présentation à l’autorité  judiciaire à l’issu</w:t>
      </w:r>
      <w:r w:rsidR="00D62810">
        <w:rPr>
          <w:rFonts w:ascii="Times New Roman" w:hAnsi="Times New Roman" w:cs="Times New Roman"/>
          <w:sz w:val="24"/>
          <w:szCs w:val="24"/>
        </w:rPr>
        <w:t xml:space="preserve">e </w:t>
      </w:r>
      <w:r w:rsidRPr="00090E4A">
        <w:rPr>
          <w:rFonts w:ascii="Times New Roman" w:hAnsi="Times New Roman" w:cs="Times New Roman"/>
          <w:sz w:val="24"/>
          <w:szCs w:val="24"/>
        </w:rPr>
        <w:t xml:space="preserve"> d’une garde à vue ou en exécution d’</w:t>
      </w:r>
      <w:r w:rsidR="00170482" w:rsidRPr="00090E4A">
        <w:rPr>
          <w:rFonts w:ascii="Times New Roman" w:hAnsi="Times New Roman" w:cs="Times New Roman"/>
          <w:sz w:val="24"/>
          <w:szCs w:val="24"/>
        </w:rPr>
        <w:t>un mandat d’amener  ou  d’arrêt ;</w:t>
      </w:r>
    </w:p>
    <w:p w:rsidR="00503EB9" w:rsidRPr="00090E4A" w:rsidRDefault="00503EB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3°qui s’est vu notifier un mandat de dépôt ou un mandat d’arrêt continuant de produire effet ;</w:t>
      </w:r>
    </w:p>
    <w:p w:rsidR="00503EB9" w:rsidRPr="00090E4A" w:rsidRDefault="00503EB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4° qui exécute une peine privative de liberté ou qui a été arrêtée pour exécuter cette peine ;</w:t>
      </w:r>
    </w:p>
    <w:p w:rsidR="004438A0" w:rsidRDefault="00503EB9"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5° qui est placé sous écrou extraditionnel</w:t>
      </w:r>
      <w:r w:rsidR="00170482" w:rsidRPr="00090E4A">
        <w:rPr>
          <w:rFonts w:ascii="Times New Roman" w:hAnsi="Times New Roman" w:cs="Times New Roman"/>
          <w:sz w:val="24"/>
          <w:szCs w:val="24"/>
        </w:rPr>
        <w:t> ;</w:t>
      </w:r>
      <w:r w:rsidR="00E73105">
        <w:rPr>
          <w:rFonts w:ascii="Times New Roman" w:hAnsi="Times New Roman" w:cs="Times New Roman"/>
          <w:sz w:val="24"/>
          <w:szCs w:val="24"/>
        </w:rPr>
        <w:t> »</w:t>
      </w:r>
    </w:p>
    <w:p w:rsidR="00E73105" w:rsidRPr="00090E4A" w:rsidRDefault="00E73105" w:rsidP="00A526DF">
      <w:pPr>
        <w:spacing w:line="360" w:lineRule="auto"/>
        <w:ind w:left="1701"/>
        <w:jc w:val="both"/>
        <w:rPr>
          <w:rFonts w:ascii="Times New Roman" w:hAnsi="Times New Roman" w:cs="Times New Roman"/>
          <w:sz w:val="24"/>
          <w:szCs w:val="24"/>
        </w:rPr>
      </w:pPr>
    </w:p>
    <w:p w:rsidR="00073C83" w:rsidRDefault="00073C83"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w:t>
      </w:r>
      <w:r w:rsidR="00D44BDE" w:rsidRPr="00B94C4F">
        <w:rPr>
          <w:rFonts w:ascii="Times New Roman" w:hAnsi="Times New Roman" w:cs="Times New Roman"/>
          <w:b/>
          <w:sz w:val="24"/>
          <w:szCs w:val="24"/>
        </w:rPr>
        <w:t xml:space="preserve"> 209</w:t>
      </w:r>
    </w:p>
    <w:p w:rsidR="00B215DE"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Si l'évasion est due à la négligence des préposés à la garde ou à la conduite du détenu, la peine encourue par ceux-ci sera de deux mois à six mois d'emprisonnement. </w:t>
      </w:r>
    </w:p>
    <w:p w:rsidR="00B94C4F"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En cas de connivence, la peine encourue sera d'un an à cinq ans d'emprisonnement et d'une amende de 100.000 francs à 1 million de francs; en outre le coupable pourra être privé des droits mentionnés en l'article 34 pendant cinq ans au moins et dix ans au plus. </w:t>
      </w:r>
    </w:p>
    <w:p w:rsidR="00B94C4F" w:rsidRPr="00B94C4F" w:rsidRDefault="00B94C4F" w:rsidP="00A526DF">
      <w:pPr>
        <w:spacing w:line="360" w:lineRule="auto"/>
        <w:jc w:val="both"/>
        <w:rPr>
          <w:rFonts w:ascii="Times New Roman" w:hAnsi="Times New Roman" w:cs="Times New Roman"/>
          <w:b/>
          <w:sz w:val="24"/>
          <w:szCs w:val="24"/>
        </w:rPr>
      </w:pPr>
    </w:p>
    <w:p w:rsidR="00170482" w:rsidRPr="00090E4A" w:rsidRDefault="00C9469B" w:rsidP="00A526DF">
      <w:pPr>
        <w:pStyle w:val="Paragraphedeliste"/>
        <w:numPr>
          <w:ilvl w:val="0"/>
          <w:numId w:val="6"/>
        </w:numPr>
        <w:spacing w:line="360"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Il a été jugé que le gendarme dont la négligence dans la surveillance d’un détenu qui a réussi à s’échapper lors d’une opération de </w:t>
      </w:r>
      <w:r w:rsidRPr="00740E74">
        <w:rPr>
          <w:rFonts w:ascii="Times New Roman" w:hAnsi="Times New Roman" w:cs="Times New Roman"/>
          <w:color w:val="FF0000"/>
          <w:sz w:val="24"/>
          <w:szCs w:val="24"/>
        </w:rPr>
        <w:t>désherbage</w:t>
      </w:r>
      <w:r w:rsidRPr="00090E4A">
        <w:rPr>
          <w:rFonts w:ascii="Times New Roman" w:hAnsi="Times New Roman" w:cs="Times New Roman"/>
          <w:sz w:val="24"/>
          <w:szCs w:val="24"/>
        </w:rPr>
        <w:t xml:space="preserve"> ne peut être poursuivi que devant le Tribunal de Grande I</w:t>
      </w:r>
      <w:r w:rsidR="00B215DE">
        <w:rPr>
          <w:rFonts w:ascii="Times New Roman" w:hAnsi="Times New Roman" w:cs="Times New Roman"/>
          <w:sz w:val="24"/>
          <w:szCs w:val="24"/>
        </w:rPr>
        <w:t>nstance de Dakar qui abrite le Tribunal M</w:t>
      </w:r>
      <w:r w:rsidRPr="00090E4A">
        <w:rPr>
          <w:rFonts w:ascii="Times New Roman" w:hAnsi="Times New Roman" w:cs="Times New Roman"/>
          <w:sz w:val="24"/>
          <w:szCs w:val="24"/>
        </w:rPr>
        <w:t>il</w:t>
      </w:r>
      <w:r w:rsidR="00170482" w:rsidRPr="00090E4A">
        <w:rPr>
          <w:rFonts w:ascii="Times New Roman" w:hAnsi="Times New Roman" w:cs="Times New Roman"/>
          <w:sz w:val="24"/>
          <w:szCs w:val="24"/>
        </w:rPr>
        <w:t>itaire</w:t>
      </w:r>
    </w:p>
    <w:p w:rsidR="00C9469B" w:rsidRPr="00090E4A" w:rsidRDefault="00073C83" w:rsidP="00A526DF">
      <w:pPr>
        <w:spacing w:line="360" w:lineRule="auto"/>
        <w:ind w:left="1701"/>
        <w:jc w:val="both"/>
        <w:rPr>
          <w:rFonts w:ascii="Times New Roman" w:hAnsi="Times New Roman" w:cs="Times New Roman"/>
          <w:b/>
          <w:sz w:val="24"/>
          <w:szCs w:val="24"/>
        </w:rPr>
      </w:pPr>
      <w:r>
        <w:rPr>
          <w:rFonts w:ascii="Times New Roman" w:hAnsi="Times New Roman" w:cs="Times New Roman"/>
          <w:b/>
          <w:sz w:val="24"/>
          <w:szCs w:val="24"/>
        </w:rPr>
        <w:t xml:space="preserve">Tribunal de Grande Instance de </w:t>
      </w:r>
      <w:r w:rsidR="00C9469B" w:rsidRPr="00090E4A">
        <w:rPr>
          <w:rFonts w:ascii="Times New Roman" w:hAnsi="Times New Roman" w:cs="Times New Roman"/>
          <w:b/>
          <w:sz w:val="24"/>
          <w:szCs w:val="24"/>
        </w:rPr>
        <w:t>Kaolack</w:t>
      </w:r>
      <w:r w:rsidR="00170482" w:rsidRPr="00090E4A">
        <w:rPr>
          <w:rFonts w:ascii="Times New Roman" w:hAnsi="Times New Roman" w:cs="Times New Roman"/>
          <w:b/>
          <w:sz w:val="24"/>
          <w:szCs w:val="24"/>
        </w:rPr>
        <w:t xml:space="preserve"> </w:t>
      </w:r>
      <w:r>
        <w:rPr>
          <w:rFonts w:ascii="Times New Roman" w:hAnsi="Times New Roman" w:cs="Times New Roman"/>
          <w:b/>
          <w:sz w:val="24"/>
          <w:szCs w:val="24"/>
        </w:rPr>
        <w:t xml:space="preserve">–jugement N°50 du </w:t>
      </w:r>
      <w:r w:rsidR="00170482" w:rsidRPr="00090E4A">
        <w:rPr>
          <w:rFonts w:ascii="Times New Roman" w:hAnsi="Times New Roman" w:cs="Times New Roman"/>
          <w:b/>
          <w:sz w:val="24"/>
          <w:szCs w:val="24"/>
        </w:rPr>
        <w:t>18janvier 2012</w:t>
      </w:r>
      <w:r>
        <w:rPr>
          <w:rFonts w:ascii="Times New Roman" w:hAnsi="Times New Roman" w:cs="Times New Roman"/>
          <w:b/>
          <w:sz w:val="24"/>
          <w:szCs w:val="24"/>
        </w:rPr>
        <w:t>-</w:t>
      </w:r>
      <w:r w:rsidR="00170482" w:rsidRPr="00090E4A">
        <w:rPr>
          <w:rFonts w:ascii="Times New Roman" w:hAnsi="Times New Roman" w:cs="Times New Roman"/>
          <w:b/>
          <w:sz w:val="24"/>
          <w:szCs w:val="24"/>
        </w:rPr>
        <w:t xml:space="preserve"> Ministère Public contre </w:t>
      </w:r>
      <w:proofErr w:type="spellStart"/>
      <w:r w:rsidR="00C9469B" w:rsidRPr="00090E4A">
        <w:rPr>
          <w:rFonts w:ascii="Times New Roman" w:hAnsi="Times New Roman" w:cs="Times New Roman"/>
          <w:b/>
          <w:sz w:val="24"/>
          <w:szCs w:val="24"/>
        </w:rPr>
        <w:t>Mignane</w:t>
      </w:r>
      <w:proofErr w:type="spellEnd"/>
      <w:r w:rsidR="00C9469B" w:rsidRPr="00090E4A">
        <w:rPr>
          <w:rFonts w:ascii="Times New Roman" w:hAnsi="Times New Roman" w:cs="Times New Roman"/>
          <w:b/>
          <w:sz w:val="24"/>
          <w:szCs w:val="24"/>
        </w:rPr>
        <w:t xml:space="preserve"> SARR</w:t>
      </w:r>
    </w:p>
    <w:p w:rsidR="00D44BDE" w:rsidRPr="00090E4A" w:rsidRDefault="00D44BDE" w:rsidP="00A526DF">
      <w:pPr>
        <w:spacing w:line="360" w:lineRule="auto"/>
        <w:jc w:val="both"/>
        <w:rPr>
          <w:rFonts w:ascii="Times New Roman" w:hAnsi="Times New Roman" w:cs="Times New Roman"/>
          <w:sz w:val="24"/>
          <w:szCs w:val="24"/>
        </w:rPr>
      </w:pPr>
    </w:p>
    <w:p w:rsidR="00073C83" w:rsidRDefault="00073C83"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D44BDE" w:rsidRPr="00090E4A">
        <w:rPr>
          <w:rFonts w:ascii="Times New Roman" w:hAnsi="Times New Roman" w:cs="Times New Roman"/>
          <w:b/>
          <w:sz w:val="24"/>
          <w:szCs w:val="24"/>
        </w:rPr>
        <w:t xml:space="preserve"> 210</w:t>
      </w:r>
    </w:p>
    <w:p w:rsidR="00187C63" w:rsidRPr="00090E4A" w:rsidRDefault="004438A0"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B215DE">
        <w:rPr>
          <w:rFonts w:ascii="Times New Roman" w:hAnsi="Times New Roman" w:cs="Times New Roman"/>
          <w:b/>
          <w:sz w:val="24"/>
          <w:szCs w:val="24"/>
        </w:rPr>
        <w:t xml:space="preserve">Ceux qui, </w:t>
      </w:r>
      <w:r w:rsidR="000D3FFB" w:rsidRPr="00090E4A">
        <w:rPr>
          <w:rFonts w:ascii="Times New Roman" w:hAnsi="Times New Roman" w:cs="Times New Roman"/>
          <w:b/>
          <w:sz w:val="24"/>
          <w:szCs w:val="24"/>
        </w:rPr>
        <w:t>même</w:t>
      </w:r>
      <w:r w:rsidR="0020346F" w:rsidRPr="00090E4A">
        <w:rPr>
          <w:rFonts w:ascii="Times New Roman" w:hAnsi="Times New Roman" w:cs="Times New Roman"/>
          <w:b/>
          <w:sz w:val="24"/>
          <w:szCs w:val="24"/>
        </w:rPr>
        <w:t xml:space="preserve"> n’étant pas chargés de la garde ou de la conduite du </w:t>
      </w:r>
      <w:r w:rsidR="000D3FFB" w:rsidRPr="00090E4A">
        <w:rPr>
          <w:rFonts w:ascii="Times New Roman" w:hAnsi="Times New Roman" w:cs="Times New Roman"/>
          <w:b/>
          <w:sz w:val="24"/>
          <w:szCs w:val="24"/>
        </w:rPr>
        <w:t>détenu</w:t>
      </w:r>
      <w:r w:rsidR="0020346F" w:rsidRPr="00090E4A">
        <w:rPr>
          <w:rFonts w:ascii="Times New Roman" w:hAnsi="Times New Roman" w:cs="Times New Roman"/>
          <w:b/>
          <w:sz w:val="24"/>
          <w:szCs w:val="24"/>
        </w:rPr>
        <w:t xml:space="preserve"> auront procuré,</w:t>
      </w:r>
      <w:r w:rsidR="000D3FFB" w:rsidRPr="00090E4A">
        <w:rPr>
          <w:rFonts w:ascii="Times New Roman" w:hAnsi="Times New Roman" w:cs="Times New Roman"/>
          <w:b/>
          <w:sz w:val="24"/>
          <w:szCs w:val="24"/>
        </w:rPr>
        <w:t xml:space="preserve"> </w:t>
      </w:r>
      <w:r w:rsidR="0020346F" w:rsidRPr="00090E4A">
        <w:rPr>
          <w:rFonts w:ascii="Times New Roman" w:hAnsi="Times New Roman" w:cs="Times New Roman"/>
          <w:b/>
          <w:sz w:val="24"/>
          <w:szCs w:val="24"/>
        </w:rPr>
        <w:t xml:space="preserve">facilité ou tenté de procurer ou favoriser son </w:t>
      </w:r>
      <w:r w:rsidR="000D3FFB" w:rsidRPr="00090E4A">
        <w:rPr>
          <w:rFonts w:ascii="Times New Roman" w:hAnsi="Times New Roman" w:cs="Times New Roman"/>
          <w:b/>
          <w:sz w:val="24"/>
          <w:szCs w:val="24"/>
        </w:rPr>
        <w:t xml:space="preserve">évasion ou sa fuite, une fois l’évasion réalisée, seront punis d’un emprisonnement d’un mois à deux ans et d’une amende de 50 000 francs à 200 000 </w:t>
      </w:r>
      <w:commentRangeStart w:id="22"/>
      <w:r w:rsidR="000D3FFB" w:rsidRPr="00090E4A">
        <w:rPr>
          <w:rFonts w:ascii="Times New Roman" w:hAnsi="Times New Roman" w:cs="Times New Roman"/>
          <w:b/>
          <w:sz w:val="24"/>
          <w:szCs w:val="24"/>
        </w:rPr>
        <w:t>francs</w:t>
      </w:r>
      <w:commentRangeEnd w:id="22"/>
      <w:r w:rsidR="00740E74">
        <w:rPr>
          <w:rStyle w:val="Marquedecommentaire"/>
        </w:rPr>
        <w:commentReference w:id="22"/>
      </w:r>
      <w:r w:rsidR="00B94C4F">
        <w:rPr>
          <w:rFonts w:ascii="Times New Roman" w:hAnsi="Times New Roman" w:cs="Times New Roman"/>
          <w:b/>
          <w:sz w:val="24"/>
          <w:szCs w:val="24"/>
        </w:rPr>
        <w:t>.</w:t>
      </w:r>
      <w:r w:rsidR="00187C63" w:rsidRPr="00090E4A">
        <w:rPr>
          <w:rFonts w:ascii="Times New Roman" w:hAnsi="Times New Roman" w:cs="Times New Roman"/>
          <w:b/>
          <w:sz w:val="24"/>
          <w:szCs w:val="24"/>
        </w:rPr>
        <w:t xml:space="preserve"> </w:t>
      </w:r>
    </w:p>
    <w:p w:rsidR="00170482" w:rsidRPr="00B215DE" w:rsidRDefault="00B215DE" w:rsidP="00A526DF">
      <w:pPr>
        <w:pStyle w:val="Paragraphedeliste"/>
        <w:numPr>
          <w:ilvl w:val="0"/>
          <w:numId w:val="6"/>
        </w:numPr>
        <w:spacing w:line="360" w:lineRule="auto"/>
        <w:ind w:left="1701" w:firstLine="0"/>
        <w:jc w:val="both"/>
        <w:rPr>
          <w:rFonts w:ascii="Times New Roman" w:hAnsi="Times New Roman" w:cs="Times New Roman"/>
          <w:sz w:val="24"/>
          <w:szCs w:val="24"/>
        </w:rPr>
      </w:pPr>
      <w:r w:rsidRPr="00B215DE">
        <w:rPr>
          <w:rFonts w:ascii="Times New Roman" w:hAnsi="Times New Roman" w:cs="Times New Roman"/>
          <w:sz w:val="24"/>
          <w:szCs w:val="24"/>
        </w:rPr>
        <w:t xml:space="preserve">Précisé que </w:t>
      </w:r>
      <w:r w:rsidR="00740E74">
        <w:rPr>
          <w:rFonts w:ascii="Times New Roman" w:hAnsi="Times New Roman" w:cs="Times New Roman"/>
          <w:sz w:val="24"/>
          <w:szCs w:val="24"/>
        </w:rPr>
        <w:t>l</w:t>
      </w:r>
      <w:r w:rsidRPr="00B215DE">
        <w:rPr>
          <w:rFonts w:ascii="Times New Roman" w:hAnsi="Times New Roman" w:cs="Times New Roman"/>
          <w:sz w:val="24"/>
          <w:szCs w:val="24"/>
        </w:rPr>
        <w:t xml:space="preserve">'évasion d'un condamné qui ne réintègre pas l'établissement pénitentiaire à l'issue d'une permission de sortir constitue un délit instantané. Dès lors, n'est pas un acte de complicité punissable, faute d'un accord antérieur, l'aide </w:t>
      </w:r>
      <w:r w:rsidR="003A0FE5">
        <w:rPr>
          <w:rFonts w:ascii="Times New Roman" w:hAnsi="Times New Roman" w:cs="Times New Roman"/>
          <w:sz w:val="24"/>
          <w:szCs w:val="24"/>
        </w:rPr>
        <w:t>ou</w:t>
      </w:r>
      <w:r w:rsidRPr="00B215DE">
        <w:rPr>
          <w:rFonts w:ascii="Times New Roman" w:hAnsi="Times New Roman" w:cs="Times New Roman"/>
          <w:sz w:val="24"/>
          <w:szCs w:val="24"/>
        </w:rPr>
        <w:t xml:space="preserve"> </w:t>
      </w:r>
      <w:r w:rsidR="003A0E98">
        <w:rPr>
          <w:rFonts w:ascii="Times New Roman" w:hAnsi="Times New Roman" w:cs="Times New Roman"/>
          <w:sz w:val="24"/>
          <w:szCs w:val="24"/>
        </w:rPr>
        <w:t>l’assistance</w:t>
      </w:r>
      <w:r w:rsidR="003A0E98" w:rsidRPr="00B215DE">
        <w:rPr>
          <w:rFonts w:ascii="Times New Roman" w:hAnsi="Times New Roman" w:cs="Times New Roman"/>
          <w:sz w:val="24"/>
          <w:szCs w:val="24"/>
        </w:rPr>
        <w:t xml:space="preserve"> apportée</w:t>
      </w:r>
      <w:r w:rsidRPr="00B215DE">
        <w:rPr>
          <w:rFonts w:ascii="Times New Roman" w:hAnsi="Times New Roman" w:cs="Times New Roman"/>
          <w:sz w:val="24"/>
          <w:szCs w:val="24"/>
        </w:rPr>
        <w:t xml:space="preserve"> à l'évadé postérieurement aux faits</w:t>
      </w:r>
      <w:r w:rsidR="00C55166">
        <w:rPr>
          <w:rFonts w:ascii="Times New Roman" w:hAnsi="Times New Roman" w:cs="Times New Roman"/>
          <w:sz w:val="24"/>
          <w:szCs w:val="24"/>
        </w:rPr>
        <w:t>.</w:t>
      </w:r>
    </w:p>
    <w:p w:rsidR="00C55166" w:rsidRPr="003A0E98" w:rsidRDefault="0033692B" w:rsidP="00A526DF">
      <w:pPr>
        <w:jc w:val="both"/>
        <w:rPr>
          <w:rFonts w:ascii="Times New Roman" w:hAnsi="Times New Roman" w:cs="Times New Roman"/>
          <w:b/>
        </w:rPr>
      </w:pPr>
      <w:r w:rsidRPr="003A0E98">
        <w:rPr>
          <w:rFonts w:ascii="Times New Roman" w:hAnsi="Times New Roman" w:cs="Times New Roman"/>
          <w:b/>
        </w:rPr>
        <w:t>Cour de Cassation France  Chambre C</w:t>
      </w:r>
      <w:r w:rsidR="00187C63" w:rsidRPr="003A0E98">
        <w:rPr>
          <w:rFonts w:ascii="Times New Roman" w:hAnsi="Times New Roman" w:cs="Times New Roman"/>
          <w:b/>
        </w:rPr>
        <w:t>rim</w:t>
      </w:r>
      <w:r w:rsidR="001E2CAF" w:rsidRPr="003A0E98">
        <w:rPr>
          <w:rFonts w:ascii="Times New Roman" w:hAnsi="Times New Roman" w:cs="Times New Roman"/>
          <w:b/>
        </w:rPr>
        <w:t>inelle</w:t>
      </w:r>
      <w:r w:rsidR="00187C63" w:rsidRPr="003A0E98">
        <w:rPr>
          <w:rFonts w:ascii="Times New Roman" w:hAnsi="Times New Roman" w:cs="Times New Roman"/>
          <w:b/>
        </w:rPr>
        <w:t xml:space="preserve">  </w:t>
      </w:r>
      <w:r w:rsidR="00187C63" w:rsidRPr="003A0E98">
        <w:rPr>
          <w:rStyle w:val="lev"/>
          <w:rFonts w:ascii="Times New Roman" w:hAnsi="Times New Roman" w:cs="Times New Roman"/>
          <w:sz w:val="24"/>
          <w:szCs w:val="24"/>
        </w:rPr>
        <w:t>4 mai 2000</w:t>
      </w:r>
      <w:r w:rsidR="00C55166" w:rsidRPr="003A0E98">
        <w:rPr>
          <w:rStyle w:val="lev"/>
          <w:rFonts w:ascii="Times New Roman" w:hAnsi="Times New Roman" w:cs="Times New Roman"/>
          <w:b w:val="0"/>
          <w:sz w:val="24"/>
          <w:szCs w:val="24"/>
        </w:rPr>
        <w:t xml:space="preserve"> </w:t>
      </w:r>
      <w:r w:rsidR="00C55166" w:rsidRPr="003A0E98">
        <w:rPr>
          <w:rFonts w:ascii="Times New Roman" w:hAnsi="Times New Roman" w:cs="Times New Roman"/>
          <w:b/>
        </w:rPr>
        <w:t>99-86.563, Publié au bulletin</w:t>
      </w:r>
      <w:r w:rsidR="00C55166" w:rsidRPr="003A0E98">
        <w:rPr>
          <w:rStyle w:val="Appelnotedebasdep"/>
          <w:rFonts w:ascii="Times New Roman" w:hAnsi="Times New Roman" w:cs="Times New Roman"/>
          <w:b/>
        </w:rPr>
        <w:footnoteReference w:id="3"/>
      </w:r>
      <w:r w:rsidR="00C55166" w:rsidRPr="003A0E98">
        <w:rPr>
          <w:rFonts w:ascii="Times New Roman" w:hAnsi="Times New Roman" w:cs="Times New Roman"/>
          <w:b/>
        </w:rPr>
        <w:t xml:space="preserve"> </w:t>
      </w:r>
    </w:p>
    <w:p w:rsidR="00C55166" w:rsidRPr="00C55166" w:rsidRDefault="00C55166" w:rsidP="00A526DF">
      <w:pPr>
        <w:jc w:val="both"/>
        <w:rPr>
          <w:b/>
        </w:rPr>
      </w:pPr>
    </w:p>
    <w:p w:rsidR="00D44BDE" w:rsidRPr="00090E4A" w:rsidRDefault="00D44BDE" w:rsidP="00A526DF">
      <w:pPr>
        <w:spacing w:line="360" w:lineRule="auto"/>
        <w:ind w:left="1701"/>
        <w:jc w:val="both"/>
        <w:rPr>
          <w:rStyle w:val="lev"/>
          <w:rFonts w:ascii="Times New Roman" w:hAnsi="Times New Roman" w:cs="Times New Roman"/>
          <w:sz w:val="24"/>
          <w:szCs w:val="24"/>
        </w:rPr>
      </w:pPr>
    </w:p>
    <w:p w:rsidR="0033692B" w:rsidRPr="00090E4A" w:rsidRDefault="0033692B" w:rsidP="00A526DF">
      <w:pPr>
        <w:spacing w:line="360" w:lineRule="auto"/>
        <w:ind w:left="1701"/>
        <w:jc w:val="both"/>
        <w:rPr>
          <w:rFonts w:ascii="Times New Roman" w:hAnsi="Times New Roman" w:cs="Times New Roman"/>
          <w:b/>
          <w:sz w:val="24"/>
          <w:szCs w:val="24"/>
        </w:rPr>
      </w:pPr>
    </w:p>
    <w:p w:rsidR="00073C83" w:rsidRDefault="00073C83"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w:t>
      </w:r>
      <w:r w:rsidR="00D44BDE" w:rsidRPr="00090E4A">
        <w:rPr>
          <w:rFonts w:ascii="Times New Roman" w:hAnsi="Times New Roman" w:cs="Times New Roman"/>
          <w:b/>
          <w:sz w:val="24"/>
          <w:szCs w:val="24"/>
        </w:rPr>
        <w:t xml:space="preserve"> 211</w:t>
      </w:r>
    </w:p>
    <w:p w:rsidR="00C55166" w:rsidRDefault="004438A0"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D44BDE" w:rsidRPr="00090E4A">
        <w:rPr>
          <w:rFonts w:ascii="Times New Roman" w:hAnsi="Times New Roman" w:cs="Times New Roman"/>
          <w:b/>
          <w:sz w:val="24"/>
          <w:szCs w:val="24"/>
        </w:rPr>
        <w:t xml:space="preserve"> Si l'évasion a eu lieu ou a été tentée avec violence ou bris de prison, ceux qui l'auront favorisée en fournissant des instruments propres à l'opérer seront punis d'un emprisonnement de six mois à trois ans et d'une amende de 50.000 à 200.000 francs, le tout sans préjudice des peines plus fortes prévues aux articles précédents.</w:t>
      </w:r>
    </w:p>
    <w:p w:rsidR="00D44BDE" w:rsidRPr="00090E4A" w:rsidRDefault="00D44BDE" w:rsidP="00A526DF">
      <w:pPr>
        <w:spacing w:line="360" w:lineRule="auto"/>
        <w:jc w:val="both"/>
        <w:rPr>
          <w:rFonts w:ascii="Times New Roman" w:hAnsi="Times New Roman" w:cs="Times New Roman"/>
          <w:sz w:val="24"/>
          <w:szCs w:val="24"/>
        </w:rPr>
      </w:pPr>
      <w:r w:rsidRPr="00090E4A">
        <w:rPr>
          <w:rFonts w:ascii="Times New Roman" w:hAnsi="Times New Roman" w:cs="Times New Roman"/>
          <w:b/>
          <w:sz w:val="24"/>
          <w:szCs w:val="24"/>
        </w:rPr>
        <w:t xml:space="preserve"> Les coupables pourront, en outre, être privés des droits mentionnés en l'article 34 pendant cinq ans au moins et dix ans au plus à compter du jour ou ils auront subi leur peine</w:t>
      </w:r>
      <w:r w:rsidRPr="00090E4A">
        <w:rPr>
          <w:rFonts w:ascii="Times New Roman" w:hAnsi="Times New Roman" w:cs="Times New Roman"/>
          <w:sz w:val="24"/>
          <w:szCs w:val="24"/>
        </w:rPr>
        <w:t>.</w:t>
      </w:r>
    </w:p>
    <w:p w:rsidR="00071E9A" w:rsidRPr="00090E4A" w:rsidRDefault="00B34A1D" w:rsidP="00A526DF">
      <w:pPr>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 xml:space="preserve"> Droit comparé</w:t>
      </w:r>
      <w:r w:rsidRPr="00090E4A">
        <w:rPr>
          <w:rFonts w:ascii="Times New Roman" w:hAnsi="Times New Roman" w:cs="Times New Roman"/>
          <w:sz w:val="24"/>
          <w:szCs w:val="24"/>
        </w:rPr>
        <w:t> : l</w:t>
      </w:r>
      <w:r w:rsidR="00071E9A" w:rsidRPr="00090E4A">
        <w:rPr>
          <w:rFonts w:ascii="Times New Roman" w:hAnsi="Times New Roman" w:cs="Times New Roman"/>
          <w:sz w:val="24"/>
          <w:szCs w:val="24"/>
        </w:rPr>
        <w:t>e b</w:t>
      </w:r>
      <w:r w:rsidRPr="00090E4A">
        <w:rPr>
          <w:rFonts w:ascii="Times New Roman" w:hAnsi="Times New Roman" w:cs="Times New Roman"/>
          <w:sz w:val="24"/>
          <w:szCs w:val="24"/>
        </w:rPr>
        <w:t xml:space="preserve">ris de prison a été défini par la jurisprudence française. </w:t>
      </w:r>
      <w:r w:rsidR="00071E9A" w:rsidRPr="00090E4A">
        <w:rPr>
          <w:rFonts w:ascii="Times New Roman" w:hAnsi="Times New Roman" w:cs="Times New Roman"/>
          <w:sz w:val="24"/>
          <w:szCs w:val="24"/>
        </w:rPr>
        <w:t xml:space="preserve">Selon </w:t>
      </w:r>
      <w:r w:rsidRPr="00090E4A">
        <w:rPr>
          <w:rFonts w:ascii="Times New Roman" w:hAnsi="Times New Roman" w:cs="Times New Roman"/>
          <w:sz w:val="24"/>
          <w:szCs w:val="24"/>
        </w:rPr>
        <w:t>la cour de cassation française, le</w:t>
      </w:r>
      <w:r w:rsidR="00071E9A" w:rsidRPr="00090E4A">
        <w:rPr>
          <w:rFonts w:ascii="Times New Roman" w:hAnsi="Times New Roman" w:cs="Times New Roman"/>
          <w:sz w:val="24"/>
          <w:szCs w:val="24"/>
        </w:rPr>
        <w:t xml:space="preserve"> bris de prison s’entend de tout dommage  volontairement causé à l’immeuble servant de lieu de </w:t>
      </w:r>
      <w:r w:rsidRPr="00090E4A">
        <w:rPr>
          <w:rFonts w:ascii="Times New Roman" w:hAnsi="Times New Roman" w:cs="Times New Roman"/>
          <w:sz w:val="24"/>
          <w:szCs w:val="24"/>
        </w:rPr>
        <w:t>détention</w:t>
      </w:r>
      <w:r w:rsidR="00071E9A" w:rsidRPr="00090E4A">
        <w:rPr>
          <w:rFonts w:ascii="Times New Roman" w:hAnsi="Times New Roman" w:cs="Times New Roman"/>
          <w:sz w:val="24"/>
          <w:szCs w:val="24"/>
        </w:rPr>
        <w:t>,</w:t>
      </w:r>
      <w:r w:rsidRPr="00090E4A">
        <w:rPr>
          <w:rFonts w:ascii="Times New Roman" w:hAnsi="Times New Roman" w:cs="Times New Roman"/>
          <w:sz w:val="24"/>
          <w:szCs w:val="24"/>
        </w:rPr>
        <w:t xml:space="preserve"> </w:t>
      </w:r>
      <w:r w:rsidR="00071E9A" w:rsidRPr="00090E4A">
        <w:rPr>
          <w:rFonts w:ascii="Times New Roman" w:hAnsi="Times New Roman" w:cs="Times New Roman"/>
          <w:sz w:val="24"/>
          <w:szCs w:val="24"/>
        </w:rPr>
        <w:t xml:space="preserve">en vue de lever l’obstacle </w:t>
      </w:r>
      <w:r w:rsidRPr="00090E4A">
        <w:rPr>
          <w:rFonts w:ascii="Times New Roman" w:hAnsi="Times New Roman" w:cs="Times New Roman"/>
          <w:sz w:val="24"/>
          <w:szCs w:val="24"/>
        </w:rPr>
        <w:t>matériel</w:t>
      </w:r>
      <w:r w:rsidR="00071E9A" w:rsidRPr="00090E4A">
        <w:rPr>
          <w:rFonts w:ascii="Times New Roman" w:hAnsi="Times New Roman" w:cs="Times New Roman"/>
          <w:sz w:val="24"/>
          <w:szCs w:val="24"/>
        </w:rPr>
        <w:t xml:space="preserve"> que cet immeuble oppose à l’</w:t>
      </w:r>
      <w:r w:rsidRPr="00090E4A">
        <w:rPr>
          <w:rFonts w:ascii="Times New Roman" w:hAnsi="Times New Roman" w:cs="Times New Roman"/>
          <w:sz w:val="24"/>
          <w:szCs w:val="24"/>
        </w:rPr>
        <w:t>évasion</w:t>
      </w:r>
      <w:r w:rsidR="00071E9A" w:rsidRPr="00090E4A">
        <w:rPr>
          <w:rFonts w:ascii="Times New Roman" w:hAnsi="Times New Roman" w:cs="Times New Roman"/>
          <w:sz w:val="24"/>
          <w:szCs w:val="24"/>
        </w:rPr>
        <w:t xml:space="preserve"> </w:t>
      </w:r>
      <w:r w:rsidR="002E100F" w:rsidRPr="00090E4A">
        <w:rPr>
          <w:rFonts w:ascii="Times New Roman" w:hAnsi="Times New Roman" w:cs="Times New Roman"/>
          <w:sz w:val="24"/>
          <w:szCs w:val="24"/>
        </w:rPr>
        <w:t xml:space="preserve"> </w:t>
      </w:r>
      <w:proofErr w:type="spellStart"/>
      <w:r w:rsidR="002E100F" w:rsidRPr="00090E4A">
        <w:rPr>
          <w:rFonts w:ascii="Times New Roman" w:hAnsi="Times New Roman" w:cs="Times New Roman"/>
          <w:b/>
          <w:sz w:val="24"/>
          <w:szCs w:val="24"/>
        </w:rPr>
        <w:t>Cass</w:t>
      </w:r>
      <w:proofErr w:type="spellEnd"/>
      <w:r w:rsidR="002E100F" w:rsidRPr="00090E4A">
        <w:rPr>
          <w:rFonts w:ascii="Times New Roman" w:hAnsi="Times New Roman" w:cs="Times New Roman"/>
          <w:sz w:val="24"/>
          <w:szCs w:val="24"/>
        </w:rPr>
        <w:t xml:space="preserve"> </w:t>
      </w:r>
      <w:proofErr w:type="spellStart"/>
      <w:r w:rsidR="00071E9A" w:rsidRPr="00090E4A">
        <w:rPr>
          <w:rFonts w:ascii="Times New Roman" w:hAnsi="Times New Roman" w:cs="Times New Roman"/>
          <w:b/>
          <w:sz w:val="24"/>
          <w:szCs w:val="24"/>
        </w:rPr>
        <w:t>crim</w:t>
      </w:r>
      <w:proofErr w:type="spellEnd"/>
      <w:r w:rsidR="00071E9A" w:rsidRPr="00090E4A">
        <w:rPr>
          <w:rFonts w:ascii="Times New Roman" w:hAnsi="Times New Roman" w:cs="Times New Roman"/>
          <w:b/>
          <w:sz w:val="24"/>
          <w:szCs w:val="24"/>
        </w:rPr>
        <w:t xml:space="preserve"> 11 juin 1975 B 150</w:t>
      </w:r>
      <w:r w:rsidR="00071E9A" w:rsidRPr="00090E4A">
        <w:rPr>
          <w:rFonts w:ascii="Times New Roman" w:hAnsi="Times New Roman" w:cs="Times New Roman"/>
          <w:sz w:val="24"/>
          <w:szCs w:val="24"/>
        </w:rPr>
        <w:t xml:space="preserve"> </w:t>
      </w:r>
    </w:p>
    <w:p w:rsidR="004438A0" w:rsidRPr="00090E4A" w:rsidRDefault="004438A0" w:rsidP="00A526DF">
      <w:pPr>
        <w:spacing w:line="360" w:lineRule="auto"/>
        <w:jc w:val="both"/>
        <w:rPr>
          <w:rStyle w:val="lev"/>
          <w:rFonts w:ascii="Times New Roman" w:hAnsi="Times New Roman" w:cs="Times New Roman"/>
          <w:b w:val="0"/>
          <w:color w:val="000000"/>
          <w:sz w:val="24"/>
          <w:szCs w:val="24"/>
          <w:shd w:val="clear" w:color="auto" w:fill="FFFFFF"/>
        </w:rPr>
      </w:pPr>
    </w:p>
    <w:p w:rsidR="00073C83" w:rsidRDefault="00073C83"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D44BDE" w:rsidRPr="00090E4A">
        <w:rPr>
          <w:rFonts w:ascii="Times New Roman" w:hAnsi="Times New Roman" w:cs="Times New Roman"/>
          <w:b/>
          <w:sz w:val="24"/>
          <w:szCs w:val="24"/>
        </w:rPr>
        <w:t xml:space="preserve"> 212</w:t>
      </w:r>
    </w:p>
    <w:p w:rsidR="00FE5FE8" w:rsidRPr="00090E4A"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w:t>
      </w:r>
      <w:r w:rsidR="004438A0" w:rsidRPr="00090E4A">
        <w:rPr>
          <w:rFonts w:ascii="Times New Roman" w:hAnsi="Times New Roman" w:cs="Times New Roman"/>
          <w:b/>
          <w:sz w:val="24"/>
          <w:szCs w:val="24"/>
        </w:rPr>
        <w:t xml:space="preserve"> </w:t>
      </w:r>
      <w:r w:rsidRPr="00090E4A">
        <w:rPr>
          <w:rFonts w:ascii="Times New Roman" w:hAnsi="Times New Roman" w:cs="Times New Roman"/>
          <w:b/>
          <w:sz w:val="24"/>
          <w:szCs w:val="24"/>
        </w:rPr>
        <w:t xml:space="preserve">Lorsque les tiers qui auront procuré ou facilité l'évasion y seront parvenus en corrompant les gardiens ou geôliers, ou de connivence avec eux, ils seront punis des mêmes peines que lesdits gardiens et </w:t>
      </w:r>
      <w:commentRangeStart w:id="23"/>
      <w:r w:rsidRPr="00090E4A">
        <w:rPr>
          <w:rFonts w:ascii="Times New Roman" w:hAnsi="Times New Roman" w:cs="Times New Roman"/>
          <w:b/>
          <w:sz w:val="24"/>
          <w:szCs w:val="24"/>
        </w:rPr>
        <w:t>geôliers</w:t>
      </w:r>
      <w:commentRangeEnd w:id="23"/>
      <w:r w:rsidR="00360C1A">
        <w:rPr>
          <w:rStyle w:val="Marquedecommentaire"/>
        </w:rPr>
        <w:commentReference w:id="23"/>
      </w:r>
      <w:r w:rsidRPr="00090E4A">
        <w:rPr>
          <w:rFonts w:ascii="Times New Roman" w:hAnsi="Times New Roman" w:cs="Times New Roman"/>
          <w:b/>
          <w:sz w:val="24"/>
          <w:szCs w:val="24"/>
        </w:rPr>
        <w:t>.</w:t>
      </w:r>
    </w:p>
    <w:p w:rsidR="00D901E1" w:rsidRPr="00090E4A" w:rsidRDefault="00D901E1" w:rsidP="00A526DF">
      <w:pPr>
        <w:spacing w:line="360" w:lineRule="auto"/>
        <w:jc w:val="both"/>
        <w:rPr>
          <w:rFonts w:ascii="Times New Roman" w:hAnsi="Times New Roman" w:cs="Times New Roman"/>
          <w:b/>
          <w:sz w:val="24"/>
          <w:szCs w:val="24"/>
        </w:rPr>
      </w:pPr>
    </w:p>
    <w:p w:rsidR="00D871CD" w:rsidRPr="00090E4A" w:rsidRDefault="00D871CD" w:rsidP="00A526DF">
      <w:pPr>
        <w:pStyle w:val="Paragraphedeliste"/>
        <w:numPr>
          <w:ilvl w:val="0"/>
          <w:numId w:val="6"/>
        </w:numPr>
        <w:spacing w:line="360" w:lineRule="auto"/>
        <w:ind w:left="1701" w:firstLine="0"/>
        <w:jc w:val="both"/>
        <w:rPr>
          <w:rFonts w:ascii="Times New Roman" w:hAnsi="Times New Roman" w:cs="Times New Roman"/>
          <w:sz w:val="24"/>
          <w:szCs w:val="24"/>
        </w:rPr>
      </w:pPr>
      <w:r w:rsidRPr="00090E4A">
        <w:rPr>
          <w:rFonts w:ascii="Times New Roman" w:hAnsi="Times New Roman" w:cs="Times New Roman"/>
          <w:sz w:val="24"/>
          <w:szCs w:val="24"/>
        </w:rPr>
        <w:t>Il a été précisé</w:t>
      </w:r>
      <w:r w:rsidR="000E2A5E" w:rsidRPr="00090E4A">
        <w:rPr>
          <w:rFonts w:ascii="Times New Roman" w:hAnsi="Times New Roman" w:cs="Times New Roman"/>
          <w:sz w:val="24"/>
          <w:szCs w:val="24"/>
        </w:rPr>
        <w:t xml:space="preserve"> que les faits</w:t>
      </w:r>
      <w:r w:rsidR="00C55166">
        <w:rPr>
          <w:rFonts w:ascii="Times New Roman" w:hAnsi="Times New Roman" w:cs="Times New Roman"/>
          <w:sz w:val="24"/>
          <w:szCs w:val="24"/>
        </w:rPr>
        <w:t xml:space="preserve"> </w:t>
      </w:r>
      <w:r w:rsidR="00B34A1D" w:rsidRPr="00090E4A">
        <w:rPr>
          <w:rFonts w:ascii="Times New Roman" w:hAnsi="Times New Roman" w:cs="Times New Roman"/>
          <w:sz w:val="24"/>
          <w:szCs w:val="24"/>
        </w:rPr>
        <w:t xml:space="preserve"> </w:t>
      </w:r>
      <w:r w:rsidR="000E2A5E" w:rsidRPr="00090E4A">
        <w:rPr>
          <w:rFonts w:ascii="Times New Roman" w:hAnsi="Times New Roman" w:cs="Times New Roman"/>
          <w:sz w:val="24"/>
          <w:szCs w:val="24"/>
        </w:rPr>
        <w:t xml:space="preserve"> de complicité d’évasion ne sont pas des délits  connexes aux crimes qui justifient la détention  et sont soumis aux dispositions  </w:t>
      </w:r>
      <w:r w:rsidR="00C55166">
        <w:rPr>
          <w:rFonts w:ascii="Times New Roman" w:hAnsi="Times New Roman" w:cs="Times New Roman"/>
          <w:sz w:val="24"/>
          <w:szCs w:val="24"/>
        </w:rPr>
        <w:t>de l’article 127 bis du Code de P</w:t>
      </w:r>
      <w:r w:rsidRPr="00090E4A">
        <w:rPr>
          <w:rFonts w:ascii="Times New Roman" w:hAnsi="Times New Roman" w:cs="Times New Roman"/>
          <w:sz w:val="24"/>
          <w:szCs w:val="24"/>
        </w:rPr>
        <w:t xml:space="preserve">rocédure </w:t>
      </w:r>
      <w:r w:rsidR="00C55166">
        <w:rPr>
          <w:rFonts w:ascii="Times New Roman" w:hAnsi="Times New Roman" w:cs="Times New Roman"/>
          <w:sz w:val="24"/>
          <w:szCs w:val="24"/>
        </w:rPr>
        <w:t>P</w:t>
      </w:r>
      <w:r w:rsidR="00B93CA0" w:rsidRPr="00090E4A">
        <w:rPr>
          <w:rFonts w:ascii="Times New Roman" w:hAnsi="Times New Roman" w:cs="Times New Roman"/>
          <w:sz w:val="24"/>
          <w:szCs w:val="24"/>
        </w:rPr>
        <w:t>énale.</w:t>
      </w:r>
    </w:p>
    <w:p w:rsidR="00D871CD" w:rsidRPr="00090E4A" w:rsidRDefault="00B34A1D"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Cour d’A</w:t>
      </w:r>
      <w:r w:rsidR="00D871CD" w:rsidRPr="00090E4A">
        <w:rPr>
          <w:rFonts w:ascii="Times New Roman" w:hAnsi="Times New Roman" w:cs="Times New Roman"/>
          <w:b/>
          <w:sz w:val="24"/>
          <w:szCs w:val="24"/>
        </w:rPr>
        <w:t xml:space="preserve">ppel de Dakar </w:t>
      </w:r>
      <w:r w:rsidRPr="00090E4A">
        <w:rPr>
          <w:rFonts w:ascii="Times New Roman" w:hAnsi="Times New Roman" w:cs="Times New Roman"/>
          <w:b/>
          <w:sz w:val="24"/>
          <w:szCs w:val="24"/>
        </w:rPr>
        <w:t xml:space="preserve">  Chambre d’Accusation </w:t>
      </w:r>
      <w:r w:rsidR="00D871CD" w:rsidRPr="00090E4A">
        <w:rPr>
          <w:rFonts w:ascii="Times New Roman" w:hAnsi="Times New Roman" w:cs="Times New Roman"/>
          <w:b/>
          <w:sz w:val="24"/>
          <w:szCs w:val="24"/>
        </w:rPr>
        <w:t xml:space="preserve"> </w:t>
      </w:r>
      <w:r w:rsidR="001A51E8" w:rsidRPr="00090E4A">
        <w:rPr>
          <w:rFonts w:ascii="Times New Roman" w:hAnsi="Times New Roman" w:cs="Times New Roman"/>
          <w:b/>
          <w:sz w:val="24"/>
          <w:szCs w:val="24"/>
        </w:rPr>
        <w:t xml:space="preserve"> </w:t>
      </w:r>
      <w:r w:rsidR="00E73105" w:rsidRPr="00090E4A">
        <w:rPr>
          <w:rFonts w:ascii="Times New Roman" w:hAnsi="Times New Roman" w:cs="Times New Roman"/>
          <w:b/>
          <w:sz w:val="24"/>
          <w:szCs w:val="24"/>
        </w:rPr>
        <w:t>arrêt</w:t>
      </w:r>
      <w:r w:rsidR="001A51E8" w:rsidRPr="00090E4A">
        <w:rPr>
          <w:rFonts w:ascii="Times New Roman" w:hAnsi="Times New Roman" w:cs="Times New Roman"/>
          <w:b/>
          <w:sz w:val="24"/>
          <w:szCs w:val="24"/>
        </w:rPr>
        <w:t xml:space="preserve"> N° 56 du </w:t>
      </w:r>
      <w:r w:rsidR="00D871CD" w:rsidRPr="00090E4A">
        <w:rPr>
          <w:rFonts w:ascii="Times New Roman" w:hAnsi="Times New Roman" w:cs="Times New Roman"/>
          <w:b/>
          <w:sz w:val="24"/>
          <w:szCs w:val="24"/>
        </w:rPr>
        <w:t xml:space="preserve">10 février 2000 </w:t>
      </w:r>
      <w:r w:rsidR="001A51E8" w:rsidRPr="00090E4A">
        <w:rPr>
          <w:rFonts w:ascii="Times New Roman" w:hAnsi="Times New Roman" w:cs="Times New Roman"/>
          <w:b/>
          <w:sz w:val="24"/>
          <w:szCs w:val="24"/>
        </w:rPr>
        <w:t xml:space="preserve"> </w:t>
      </w:r>
      <w:r w:rsidR="00D871CD" w:rsidRPr="00090E4A">
        <w:rPr>
          <w:rFonts w:ascii="Times New Roman" w:hAnsi="Times New Roman" w:cs="Times New Roman"/>
          <w:b/>
          <w:sz w:val="24"/>
          <w:szCs w:val="24"/>
        </w:rPr>
        <w:t>M</w:t>
      </w:r>
      <w:r w:rsidRPr="00090E4A">
        <w:rPr>
          <w:rFonts w:ascii="Times New Roman" w:hAnsi="Times New Roman" w:cs="Times New Roman"/>
          <w:b/>
          <w:sz w:val="24"/>
          <w:szCs w:val="24"/>
        </w:rPr>
        <w:t xml:space="preserve">inistère </w:t>
      </w:r>
      <w:r w:rsidR="00D871CD" w:rsidRPr="00090E4A">
        <w:rPr>
          <w:rFonts w:ascii="Times New Roman" w:hAnsi="Times New Roman" w:cs="Times New Roman"/>
          <w:b/>
          <w:sz w:val="24"/>
          <w:szCs w:val="24"/>
        </w:rPr>
        <w:t>P</w:t>
      </w:r>
      <w:r w:rsidRPr="00090E4A">
        <w:rPr>
          <w:rFonts w:ascii="Times New Roman" w:hAnsi="Times New Roman" w:cs="Times New Roman"/>
          <w:b/>
          <w:sz w:val="24"/>
          <w:szCs w:val="24"/>
        </w:rPr>
        <w:t xml:space="preserve">ublic contre </w:t>
      </w:r>
      <w:proofErr w:type="spellStart"/>
      <w:r w:rsidR="00D871CD" w:rsidRPr="00090E4A">
        <w:rPr>
          <w:rFonts w:ascii="Times New Roman" w:hAnsi="Times New Roman" w:cs="Times New Roman"/>
          <w:b/>
          <w:sz w:val="24"/>
          <w:szCs w:val="24"/>
        </w:rPr>
        <w:t>Badara</w:t>
      </w:r>
      <w:proofErr w:type="spellEnd"/>
      <w:r w:rsidR="00D871CD" w:rsidRPr="00090E4A">
        <w:rPr>
          <w:rFonts w:ascii="Times New Roman" w:hAnsi="Times New Roman" w:cs="Times New Roman"/>
          <w:b/>
          <w:sz w:val="24"/>
          <w:szCs w:val="24"/>
        </w:rPr>
        <w:t xml:space="preserve"> FALL.</w:t>
      </w:r>
    </w:p>
    <w:p w:rsidR="00D44BDE" w:rsidRPr="00090E4A" w:rsidRDefault="0033732E"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sz w:val="24"/>
          <w:szCs w:val="24"/>
        </w:rPr>
        <w:t xml:space="preserve">Pour Michelle Laure </w:t>
      </w:r>
      <w:r w:rsidR="00D901E1" w:rsidRPr="00090E4A">
        <w:rPr>
          <w:rFonts w:ascii="Times New Roman" w:hAnsi="Times New Roman" w:cs="Times New Roman"/>
          <w:sz w:val="24"/>
          <w:szCs w:val="24"/>
        </w:rPr>
        <w:t>Rassat,</w:t>
      </w:r>
      <w:r w:rsidR="00B93CA0"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il est toujours préférable  d’ériger  en </w:t>
      </w:r>
      <w:r w:rsidR="00B93CA0" w:rsidRPr="00090E4A">
        <w:rPr>
          <w:rFonts w:ascii="Times New Roman" w:hAnsi="Times New Roman" w:cs="Times New Roman"/>
          <w:sz w:val="24"/>
          <w:szCs w:val="24"/>
        </w:rPr>
        <w:t>délit</w:t>
      </w:r>
      <w:r w:rsidRPr="00090E4A">
        <w:rPr>
          <w:rFonts w:ascii="Times New Roman" w:hAnsi="Times New Roman" w:cs="Times New Roman"/>
          <w:sz w:val="24"/>
          <w:szCs w:val="24"/>
        </w:rPr>
        <w:t xml:space="preserve"> distinct </w:t>
      </w:r>
      <w:r w:rsidR="00B93CA0" w:rsidRPr="00090E4A">
        <w:rPr>
          <w:rFonts w:ascii="Times New Roman" w:hAnsi="Times New Roman" w:cs="Times New Roman"/>
          <w:sz w:val="24"/>
          <w:szCs w:val="24"/>
        </w:rPr>
        <w:t>l’aide apportée à une évasion par des tiers. Cette méthode se justifie par la possibilité qu’elle offre de poursuivre les aidants en cas de désistement volontaire du candidat à l’évasion alors que la complicité conduirait à leur impunité par absence d’infr</w:t>
      </w:r>
      <w:r w:rsidR="00D901E1" w:rsidRPr="00090E4A">
        <w:rPr>
          <w:rFonts w:ascii="Times New Roman" w:hAnsi="Times New Roman" w:cs="Times New Roman"/>
          <w:sz w:val="24"/>
          <w:szCs w:val="24"/>
        </w:rPr>
        <w:t>action principale.</w:t>
      </w:r>
    </w:p>
    <w:p w:rsidR="00D901E1" w:rsidRPr="00090E4A" w:rsidRDefault="00D901E1" w:rsidP="00A526DF">
      <w:pPr>
        <w:spacing w:line="360" w:lineRule="auto"/>
        <w:ind w:left="1701"/>
        <w:jc w:val="both"/>
        <w:rPr>
          <w:rFonts w:ascii="Times New Roman" w:hAnsi="Times New Roman" w:cs="Times New Roman"/>
          <w:sz w:val="24"/>
          <w:szCs w:val="24"/>
        </w:rPr>
      </w:pPr>
    </w:p>
    <w:p w:rsidR="00073C83" w:rsidRDefault="00073C83" w:rsidP="00A526D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w:t>
      </w:r>
      <w:r w:rsidR="00D44BDE" w:rsidRPr="00090E4A">
        <w:rPr>
          <w:rFonts w:ascii="Times New Roman" w:hAnsi="Times New Roman" w:cs="Times New Roman"/>
          <w:b/>
          <w:sz w:val="24"/>
          <w:szCs w:val="24"/>
        </w:rPr>
        <w:t xml:space="preserve"> 213</w:t>
      </w:r>
    </w:p>
    <w:p w:rsidR="001D3ABC"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Si l'évasion avec bris ou violence a été favorisée par transmission d'armes, les gardiens et conducteurs qui y auront participé seront punis d'un emprisonnement de cinq à dix ans; les autres personnes, d'un emprisonnement de deux à cinq ans et, obligatoirement, de la privation définitive de tous les droits mentionnés à l'article 34. </w:t>
      </w:r>
    </w:p>
    <w:p w:rsidR="00D44BDE" w:rsidRPr="00090E4A" w:rsidRDefault="00D44BDE" w:rsidP="00A526DF">
      <w:pPr>
        <w:spacing w:line="360" w:lineRule="auto"/>
        <w:jc w:val="both"/>
        <w:rPr>
          <w:rFonts w:ascii="Times New Roman" w:hAnsi="Times New Roman" w:cs="Times New Roman"/>
          <w:b/>
          <w:sz w:val="24"/>
          <w:szCs w:val="24"/>
        </w:rPr>
      </w:pPr>
    </w:p>
    <w:p w:rsidR="00073C83" w:rsidRDefault="00073C83" w:rsidP="00A526DF">
      <w:pPr>
        <w:spacing w:line="360" w:lineRule="auto"/>
        <w:jc w:val="both"/>
        <w:rPr>
          <w:rFonts w:ascii="Times New Roman" w:hAnsi="Times New Roman" w:cs="Times New Roman"/>
          <w:sz w:val="24"/>
          <w:szCs w:val="24"/>
        </w:rPr>
      </w:pPr>
      <w:r>
        <w:rPr>
          <w:rFonts w:ascii="Times New Roman" w:hAnsi="Times New Roman" w:cs="Times New Roman"/>
          <w:b/>
          <w:sz w:val="24"/>
          <w:szCs w:val="24"/>
        </w:rPr>
        <w:t>Article</w:t>
      </w:r>
      <w:r w:rsidR="002F7E12" w:rsidRPr="002F7E12">
        <w:rPr>
          <w:rFonts w:ascii="Times New Roman" w:hAnsi="Times New Roman" w:cs="Times New Roman"/>
          <w:b/>
          <w:sz w:val="24"/>
          <w:szCs w:val="24"/>
        </w:rPr>
        <w:t xml:space="preserve"> </w:t>
      </w:r>
      <w:r w:rsidR="00D44BDE" w:rsidRPr="002F7E12">
        <w:rPr>
          <w:rFonts w:ascii="Times New Roman" w:hAnsi="Times New Roman" w:cs="Times New Roman"/>
          <w:b/>
          <w:sz w:val="24"/>
          <w:szCs w:val="24"/>
        </w:rPr>
        <w:t>214</w:t>
      </w:r>
    </w:p>
    <w:p w:rsidR="00D44BDE" w:rsidRPr="00090E4A"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sz w:val="24"/>
          <w:szCs w:val="24"/>
        </w:rPr>
        <w:t xml:space="preserve"> </w:t>
      </w:r>
      <w:r w:rsidR="00B724D9">
        <w:rPr>
          <w:rFonts w:ascii="Times New Roman" w:hAnsi="Times New Roman" w:cs="Times New Roman"/>
          <w:b/>
          <w:sz w:val="24"/>
          <w:szCs w:val="24"/>
        </w:rPr>
        <w:t>Tous ceux qui auront connivé</w:t>
      </w:r>
      <w:r w:rsidRPr="00090E4A">
        <w:rPr>
          <w:rFonts w:ascii="Times New Roman" w:hAnsi="Times New Roman" w:cs="Times New Roman"/>
          <w:b/>
          <w:sz w:val="24"/>
          <w:szCs w:val="24"/>
        </w:rPr>
        <w:t xml:space="preserve"> à l'évasion d'un détenu seront solidairement condamnés, à titre de dommages intérêts, à tout ce que la partie civile du détenu aurait eu droit d'obtenir contre lui. </w:t>
      </w:r>
    </w:p>
    <w:p w:rsidR="00D901E1" w:rsidRPr="00090E4A" w:rsidRDefault="00D901E1" w:rsidP="00A526DF">
      <w:pPr>
        <w:spacing w:line="360" w:lineRule="auto"/>
        <w:jc w:val="both"/>
        <w:rPr>
          <w:rFonts w:ascii="Times New Roman" w:hAnsi="Times New Roman" w:cs="Times New Roman"/>
          <w:b/>
          <w:sz w:val="24"/>
          <w:szCs w:val="24"/>
        </w:rPr>
      </w:pPr>
    </w:p>
    <w:p w:rsidR="00F14787" w:rsidRPr="00360C1A" w:rsidRDefault="00F14787" w:rsidP="00A526DF">
      <w:pPr>
        <w:spacing w:line="360" w:lineRule="auto"/>
        <w:ind w:left="1701"/>
        <w:jc w:val="both"/>
        <w:rPr>
          <w:rFonts w:ascii="Times New Roman" w:hAnsi="Times New Roman" w:cs="Times New Roman"/>
          <w:color w:val="FF0000"/>
          <w:sz w:val="24"/>
          <w:szCs w:val="24"/>
        </w:rPr>
      </w:pPr>
      <w:r w:rsidRPr="00E73105">
        <w:rPr>
          <w:rFonts w:ascii="Times New Roman" w:hAnsi="Times New Roman" w:cs="Times New Roman"/>
          <w:b/>
          <w:sz w:val="24"/>
          <w:szCs w:val="24"/>
          <w:u w:val="single"/>
        </w:rPr>
        <w:t>Commentaire</w:t>
      </w:r>
      <w:r w:rsidRPr="00090E4A">
        <w:rPr>
          <w:rFonts w:ascii="Times New Roman" w:hAnsi="Times New Roman" w:cs="Times New Roman"/>
          <w:b/>
          <w:sz w:val="24"/>
          <w:szCs w:val="24"/>
        </w:rPr>
        <w:t> :</w:t>
      </w:r>
      <w:r w:rsidRPr="00090E4A">
        <w:rPr>
          <w:rFonts w:ascii="Times New Roman" w:hAnsi="Times New Roman" w:cs="Times New Roman"/>
          <w:sz w:val="24"/>
          <w:szCs w:val="24"/>
        </w:rPr>
        <w:t xml:space="preserve"> </w:t>
      </w:r>
      <w:r w:rsidR="00B47B9A" w:rsidRPr="00360C1A">
        <w:rPr>
          <w:rFonts w:ascii="Times New Roman" w:hAnsi="Times New Roman" w:cs="Times New Roman"/>
          <w:color w:val="FF0000"/>
          <w:sz w:val="24"/>
          <w:szCs w:val="24"/>
        </w:rPr>
        <w:t>M</w:t>
      </w:r>
      <w:r w:rsidRPr="00360C1A">
        <w:rPr>
          <w:rFonts w:ascii="Times New Roman" w:hAnsi="Times New Roman" w:cs="Times New Roman"/>
          <w:color w:val="FF0000"/>
          <w:sz w:val="24"/>
          <w:szCs w:val="24"/>
        </w:rPr>
        <w:t xml:space="preserve">ême </w:t>
      </w:r>
      <w:r w:rsidR="00B47B9A" w:rsidRPr="00360C1A">
        <w:rPr>
          <w:rFonts w:ascii="Times New Roman" w:hAnsi="Times New Roman" w:cs="Times New Roman"/>
          <w:color w:val="FF0000"/>
          <w:sz w:val="24"/>
          <w:szCs w:val="24"/>
        </w:rPr>
        <w:t>si cette disposition n’existait pa</w:t>
      </w:r>
      <w:r w:rsidR="00DE6300" w:rsidRPr="00360C1A">
        <w:rPr>
          <w:rFonts w:ascii="Times New Roman" w:hAnsi="Times New Roman" w:cs="Times New Roman"/>
          <w:color w:val="FF0000"/>
          <w:sz w:val="24"/>
          <w:szCs w:val="24"/>
        </w:rPr>
        <w:t>s dans le Code P</w:t>
      </w:r>
      <w:r w:rsidR="00B47B9A" w:rsidRPr="00360C1A">
        <w:rPr>
          <w:rFonts w:ascii="Times New Roman" w:hAnsi="Times New Roman" w:cs="Times New Roman"/>
          <w:color w:val="FF0000"/>
          <w:sz w:val="24"/>
          <w:szCs w:val="24"/>
        </w:rPr>
        <w:t>énal, le même résultat peut être obtenu avec une constitution de partie civile devant le Tribunal  Correctio</w:t>
      </w:r>
      <w:r w:rsidR="00DE6300" w:rsidRPr="00360C1A">
        <w:rPr>
          <w:rFonts w:ascii="Times New Roman" w:hAnsi="Times New Roman" w:cs="Times New Roman"/>
          <w:color w:val="FF0000"/>
          <w:sz w:val="24"/>
          <w:szCs w:val="24"/>
        </w:rPr>
        <w:t xml:space="preserve">nnel qui aura à appliquer les dispositions des articles 118 et suivants  du </w:t>
      </w:r>
      <w:r w:rsidR="00B47B9A" w:rsidRPr="00360C1A">
        <w:rPr>
          <w:rFonts w:ascii="Times New Roman" w:hAnsi="Times New Roman" w:cs="Times New Roman"/>
          <w:color w:val="FF0000"/>
          <w:sz w:val="24"/>
          <w:szCs w:val="24"/>
        </w:rPr>
        <w:t xml:space="preserve"> Code des Obligations Civiles et </w:t>
      </w:r>
      <w:commentRangeStart w:id="24"/>
      <w:r w:rsidR="00B47B9A" w:rsidRPr="00360C1A">
        <w:rPr>
          <w:rFonts w:ascii="Times New Roman" w:hAnsi="Times New Roman" w:cs="Times New Roman"/>
          <w:color w:val="FF0000"/>
          <w:sz w:val="24"/>
          <w:szCs w:val="24"/>
        </w:rPr>
        <w:t>Commerciales</w:t>
      </w:r>
      <w:commentRangeEnd w:id="24"/>
      <w:r w:rsidR="00360C1A">
        <w:rPr>
          <w:rStyle w:val="Marquedecommentaire"/>
        </w:rPr>
        <w:commentReference w:id="24"/>
      </w:r>
      <w:r w:rsidR="00D901E1" w:rsidRPr="00360C1A">
        <w:rPr>
          <w:rFonts w:ascii="Times New Roman" w:hAnsi="Times New Roman" w:cs="Times New Roman"/>
          <w:color w:val="FF0000"/>
          <w:sz w:val="24"/>
          <w:szCs w:val="24"/>
        </w:rPr>
        <w:t>.</w:t>
      </w:r>
    </w:p>
    <w:p w:rsidR="00F14787" w:rsidRPr="00090E4A" w:rsidRDefault="00F14787" w:rsidP="00A526DF">
      <w:pPr>
        <w:spacing w:line="360" w:lineRule="auto"/>
        <w:jc w:val="both"/>
        <w:rPr>
          <w:rFonts w:ascii="Times New Roman" w:hAnsi="Times New Roman" w:cs="Times New Roman"/>
          <w:b/>
          <w:sz w:val="24"/>
          <w:szCs w:val="24"/>
        </w:rPr>
      </w:pPr>
    </w:p>
    <w:p w:rsidR="00073C83" w:rsidRDefault="002F7E12" w:rsidP="00A526DF">
      <w:pPr>
        <w:spacing w:line="360" w:lineRule="auto"/>
        <w:jc w:val="both"/>
        <w:rPr>
          <w:rFonts w:ascii="Times New Roman" w:hAnsi="Times New Roman" w:cs="Times New Roman"/>
          <w:b/>
          <w:sz w:val="24"/>
          <w:szCs w:val="24"/>
        </w:rPr>
      </w:pPr>
      <w:r w:rsidRPr="002F7E12">
        <w:rPr>
          <w:rFonts w:ascii="Times New Roman" w:hAnsi="Times New Roman" w:cs="Times New Roman"/>
          <w:b/>
          <w:sz w:val="24"/>
          <w:szCs w:val="24"/>
        </w:rPr>
        <w:t>A</w:t>
      </w:r>
      <w:r w:rsidR="00073C83">
        <w:rPr>
          <w:rFonts w:ascii="Times New Roman" w:hAnsi="Times New Roman" w:cs="Times New Roman"/>
          <w:b/>
          <w:sz w:val="24"/>
          <w:szCs w:val="24"/>
        </w:rPr>
        <w:t>rticle</w:t>
      </w:r>
      <w:r w:rsidR="00D44BDE" w:rsidRPr="00090E4A">
        <w:rPr>
          <w:rFonts w:ascii="Times New Roman" w:hAnsi="Times New Roman" w:cs="Times New Roman"/>
          <w:sz w:val="24"/>
          <w:szCs w:val="24"/>
        </w:rPr>
        <w:t xml:space="preserve"> </w:t>
      </w:r>
      <w:r w:rsidR="00D44BDE" w:rsidRPr="00090E4A">
        <w:rPr>
          <w:rFonts w:ascii="Times New Roman" w:hAnsi="Times New Roman" w:cs="Times New Roman"/>
          <w:b/>
          <w:sz w:val="24"/>
          <w:szCs w:val="24"/>
        </w:rPr>
        <w:t>215</w:t>
      </w:r>
    </w:p>
    <w:p w:rsidR="00D44BDE" w:rsidRPr="00090E4A"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Les détenus qui se seront évadés ou qui auront tenté de s'évader, par bris de prison ou par violence, seront, pour ce seul fait, punis d'un emprisonnement de six mois au moins, lequel pourra être élevé jusqu'à une peine égale à celle à raison de laquelle ils étaient détenus, ou, s'ils étaient détenus préventivement, à celle attachée par la loi à l'inculpation qui motivait la détention, sans qu'elle puisse, dans l'un ni l'autre cas, excéder dix années d'emprisonnement; le tout sans préjudice des plus fortes peines qu'ils auraient pu encourir pour d'autres crimes ou délits qu'ils auraient commis dans leurs violences.</w:t>
      </w:r>
    </w:p>
    <w:p w:rsidR="002F7E12"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Ils subiront cette peine immédiatement après l'expiration de celle qu'ils auront encourue pour le crime ou délit à raison duquel ils étaient détenus ou immédiatement après l'arrêt ou le jugement qui les aura acquittés ou </w:t>
      </w:r>
      <w:proofErr w:type="gramStart"/>
      <w:r w:rsidRPr="00090E4A">
        <w:rPr>
          <w:rFonts w:ascii="Times New Roman" w:hAnsi="Times New Roman" w:cs="Times New Roman"/>
          <w:b/>
          <w:sz w:val="24"/>
          <w:szCs w:val="24"/>
        </w:rPr>
        <w:t>renvoyés</w:t>
      </w:r>
      <w:proofErr w:type="gramEnd"/>
      <w:r w:rsidRPr="00090E4A">
        <w:rPr>
          <w:rFonts w:ascii="Times New Roman" w:hAnsi="Times New Roman" w:cs="Times New Roman"/>
          <w:b/>
          <w:sz w:val="24"/>
          <w:szCs w:val="24"/>
        </w:rPr>
        <w:t xml:space="preserve"> absous dudit crime ou délit. </w:t>
      </w:r>
    </w:p>
    <w:p w:rsidR="002F7E12"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lastRenderedPageBreak/>
        <w:t>Sera puni de la même peine, qui sera subie dans les mêmes conditions, tout détenu transféré dans un établissement sanitaire ou hospitalier et qui, par un moyen quelconque, s'en sera évadé ou aura tenté de s'en évader.</w:t>
      </w:r>
    </w:p>
    <w:p w:rsidR="00D44BDE" w:rsidRPr="00090E4A"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Sera puni de la même peine, qui sera subie dans les mêmes conditions, tout condamné qui se sera évadé ou aura tenté de s'évader alors qu'</w:t>
      </w:r>
      <w:r w:rsidR="002F7E12" w:rsidRPr="00090E4A">
        <w:rPr>
          <w:rFonts w:ascii="Times New Roman" w:hAnsi="Times New Roman" w:cs="Times New Roman"/>
          <w:b/>
          <w:sz w:val="24"/>
          <w:szCs w:val="24"/>
        </w:rPr>
        <w:t>il</w:t>
      </w:r>
      <w:r w:rsidRPr="00090E4A">
        <w:rPr>
          <w:rFonts w:ascii="Times New Roman" w:hAnsi="Times New Roman" w:cs="Times New Roman"/>
          <w:b/>
          <w:sz w:val="24"/>
          <w:szCs w:val="24"/>
        </w:rPr>
        <w:t xml:space="preserve"> était à l'extérieur d'un établissement pénitentiaire, ou qu'il était soumis au régime de la </w:t>
      </w:r>
      <w:r w:rsidR="001E2CAF" w:rsidRPr="00090E4A">
        <w:rPr>
          <w:rFonts w:ascii="Times New Roman" w:hAnsi="Times New Roman" w:cs="Times New Roman"/>
          <w:b/>
          <w:sz w:val="24"/>
          <w:szCs w:val="24"/>
        </w:rPr>
        <w:t>semi-liberté</w:t>
      </w:r>
      <w:r w:rsidRPr="00090E4A">
        <w:rPr>
          <w:rFonts w:ascii="Times New Roman" w:hAnsi="Times New Roman" w:cs="Times New Roman"/>
          <w:b/>
          <w:sz w:val="24"/>
          <w:szCs w:val="24"/>
        </w:rPr>
        <w:t>, ou qu'il bénéficiait d'une permission de sortir d'un établissement pénitentiaire.</w:t>
      </w:r>
    </w:p>
    <w:p w:rsidR="000823EC" w:rsidRPr="00090E4A" w:rsidRDefault="000823EC" w:rsidP="00A526DF">
      <w:pPr>
        <w:pStyle w:val="Paragraphedeliste"/>
        <w:numPr>
          <w:ilvl w:val="0"/>
          <w:numId w:val="6"/>
        </w:numPr>
        <w:spacing w:line="360"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Il a été jugé que le délit d’évasion est établi à l’encontre du détenu qui profite de son placement à </w:t>
      </w:r>
      <w:r w:rsidR="00D901E1" w:rsidRPr="00090E4A">
        <w:rPr>
          <w:rFonts w:ascii="Times New Roman" w:hAnsi="Times New Roman" w:cs="Times New Roman"/>
          <w:sz w:val="24"/>
          <w:szCs w:val="24"/>
        </w:rPr>
        <w:t>u</w:t>
      </w:r>
      <w:r w:rsidRPr="00090E4A">
        <w:rPr>
          <w:rFonts w:ascii="Times New Roman" w:hAnsi="Times New Roman" w:cs="Times New Roman"/>
          <w:sz w:val="24"/>
          <w:szCs w:val="24"/>
        </w:rPr>
        <w:t>n jardin potager pour se rendre sans permission préalable à   son village sous prétexte que son père était  malade</w:t>
      </w:r>
      <w:r w:rsidR="00DE6300">
        <w:rPr>
          <w:rFonts w:ascii="Times New Roman" w:hAnsi="Times New Roman" w:cs="Times New Roman"/>
          <w:sz w:val="24"/>
          <w:szCs w:val="24"/>
        </w:rPr>
        <w:t>.</w:t>
      </w:r>
      <w:r w:rsidR="007074C2" w:rsidRPr="00090E4A">
        <w:rPr>
          <w:rFonts w:ascii="Times New Roman" w:hAnsi="Times New Roman" w:cs="Times New Roman"/>
          <w:sz w:val="24"/>
          <w:szCs w:val="24"/>
        </w:rPr>
        <w:t xml:space="preserve"> </w:t>
      </w:r>
    </w:p>
    <w:p w:rsidR="007074C2" w:rsidRPr="00090E4A" w:rsidRDefault="00D901E1"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sz w:val="24"/>
          <w:szCs w:val="24"/>
        </w:rPr>
        <w:t xml:space="preserve">           </w:t>
      </w:r>
      <w:r w:rsidR="007074C2" w:rsidRPr="00090E4A">
        <w:rPr>
          <w:rFonts w:ascii="Times New Roman" w:hAnsi="Times New Roman" w:cs="Times New Roman"/>
          <w:b/>
          <w:sz w:val="24"/>
          <w:szCs w:val="24"/>
        </w:rPr>
        <w:t>Cour d’Appel de Dakar</w:t>
      </w:r>
      <w:r w:rsidR="00C479B6" w:rsidRPr="00090E4A">
        <w:rPr>
          <w:rFonts w:ascii="Times New Roman" w:hAnsi="Times New Roman" w:cs="Times New Roman"/>
          <w:b/>
          <w:sz w:val="24"/>
          <w:szCs w:val="24"/>
        </w:rPr>
        <w:t xml:space="preserve"> arrêt n°780 du 01 août 2005  Ministère Public contre </w:t>
      </w:r>
      <w:proofErr w:type="spellStart"/>
      <w:r w:rsidR="007074C2" w:rsidRPr="00090E4A">
        <w:rPr>
          <w:rFonts w:ascii="Times New Roman" w:hAnsi="Times New Roman" w:cs="Times New Roman"/>
          <w:b/>
          <w:sz w:val="24"/>
          <w:szCs w:val="24"/>
        </w:rPr>
        <w:t>Yéro</w:t>
      </w:r>
      <w:proofErr w:type="spellEnd"/>
      <w:r w:rsidR="007074C2" w:rsidRPr="00090E4A">
        <w:rPr>
          <w:rFonts w:ascii="Times New Roman" w:hAnsi="Times New Roman" w:cs="Times New Roman"/>
          <w:b/>
          <w:sz w:val="24"/>
          <w:szCs w:val="24"/>
        </w:rPr>
        <w:t xml:space="preserve"> </w:t>
      </w:r>
      <w:commentRangeStart w:id="25"/>
      <w:r w:rsidR="007074C2" w:rsidRPr="00090E4A">
        <w:rPr>
          <w:rFonts w:ascii="Times New Roman" w:hAnsi="Times New Roman" w:cs="Times New Roman"/>
          <w:b/>
          <w:sz w:val="24"/>
          <w:szCs w:val="24"/>
        </w:rPr>
        <w:t>DIA</w:t>
      </w:r>
      <w:commentRangeEnd w:id="25"/>
      <w:r w:rsidR="00360C1A">
        <w:rPr>
          <w:rStyle w:val="Marquedecommentaire"/>
        </w:rPr>
        <w:commentReference w:id="25"/>
      </w:r>
    </w:p>
    <w:p w:rsidR="00B82E9B" w:rsidRPr="00090E4A" w:rsidRDefault="00B82E9B" w:rsidP="00A526DF">
      <w:pPr>
        <w:pStyle w:val="Paragraphedeliste"/>
        <w:numPr>
          <w:ilvl w:val="0"/>
          <w:numId w:val="6"/>
        </w:numPr>
        <w:spacing w:line="360" w:lineRule="auto"/>
        <w:ind w:left="1701" w:firstLine="0"/>
        <w:jc w:val="both"/>
        <w:rPr>
          <w:rFonts w:ascii="Times New Roman" w:hAnsi="Times New Roman" w:cs="Times New Roman"/>
          <w:sz w:val="24"/>
          <w:szCs w:val="24"/>
        </w:rPr>
      </w:pPr>
      <w:r w:rsidRPr="00090E4A">
        <w:rPr>
          <w:rFonts w:ascii="Times New Roman" w:hAnsi="Times New Roman" w:cs="Times New Roman"/>
          <w:sz w:val="24"/>
          <w:szCs w:val="24"/>
        </w:rPr>
        <w:t>Se rend coupable de tentative d’évasion, le détenu qui oppose une résistance au gardien venu l’interpeller au moment où il escalade le mur de la prison</w:t>
      </w:r>
      <w:r w:rsidR="000C5B2C" w:rsidRPr="00090E4A">
        <w:rPr>
          <w:rFonts w:ascii="Times New Roman" w:hAnsi="Times New Roman" w:cs="Times New Roman"/>
          <w:sz w:val="24"/>
          <w:szCs w:val="24"/>
        </w:rPr>
        <w:t>.</w:t>
      </w:r>
      <w:r w:rsidRPr="00090E4A">
        <w:rPr>
          <w:rFonts w:ascii="Times New Roman" w:hAnsi="Times New Roman" w:cs="Times New Roman"/>
          <w:sz w:val="24"/>
          <w:szCs w:val="24"/>
        </w:rPr>
        <w:t xml:space="preserve"> </w:t>
      </w:r>
    </w:p>
    <w:p w:rsidR="00B82E9B" w:rsidRPr="00090E4A" w:rsidRDefault="00B82E9B"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Cour d’Appe</w:t>
      </w:r>
      <w:r w:rsidR="000C5B2C" w:rsidRPr="00090E4A">
        <w:rPr>
          <w:rFonts w:ascii="Times New Roman" w:hAnsi="Times New Roman" w:cs="Times New Roman"/>
          <w:b/>
          <w:sz w:val="24"/>
          <w:szCs w:val="24"/>
        </w:rPr>
        <w:t>l de Dakar</w:t>
      </w:r>
      <w:r w:rsidR="001B5105">
        <w:rPr>
          <w:rFonts w:ascii="Times New Roman" w:hAnsi="Times New Roman" w:cs="Times New Roman"/>
          <w:b/>
          <w:sz w:val="24"/>
          <w:szCs w:val="24"/>
        </w:rPr>
        <w:t>-Chambre Correctionnelle-</w:t>
      </w:r>
      <w:r w:rsidR="000B0511" w:rsidRPr="00090E4A">
        <w:rPr>
          <w:rFonts w:ascii="Times New Roman" w:hAnsi="Times New Roman" w:cs="Times New Roman"/>
          <w:b/>
          <w:sz w:val="24"/>
          <w:szCs w:val="24"/>
        </w:rPr>
        <w:t xml:space="preserve"> </w:t>
      </w:r>
      <w:r w:rsidR="001B5105">
        <w:rPr>
          <w:rFonts w:ascii="Times New Roman" w:hAnsi="Times New Roman" w:cs="Times New Roman"/>
          <w:b/>
          <w:sz w:val="24"/>
          <w:szCs w:val="24"/>
        </w:rPr>
        <w:t>A</w:t>
      </w:r>
      <w:r w:rsidR="007A2DEE" w:rsidRPr="00090E4A">
        <w:rPr>
          <w:rFonts w:ascii="Times New Roman" w:hAnsi="Times New Roman" w:cs="Times New Roman"/>
          <w:b/>
          <w:sz w:val="24"/>
          <w:szCs w:val="24"/>
        </w:rPr>
        <w:t>rrêt</w:t>
      </w:r>
      <w:r w:rsidR="000B0511" w:rsidRPr="00090E4A">
        <w:rPr>
          <w:rFonts w:ascii="Times New Roman" w:hAnsi="Times New Roman" w:cs="Times New Roman"/>
          <w:b/>
          <w:sz w:val="24"/>
          <w:szCs w:val="24"/>
        </w:rPr>
        <w:t xml:space="preserve"> n°170 du </w:t>
      </w:r>
      <w:r w:rsidR="000C5B2C" w:rsidRPr="00090E4A">
        <w:rPr>
          <w:rFonts w:ascii="Times New Roman" w:hAnsi="Times New Roman" w:cs="Times New Roman"/>
          <w:b/>
          <w:sz w:val="24"/>
          <w:szCs w:val="24"/>
        </w:rPr>
        <w:t xml:space="preserve"> 15 février 2006 Ministère Public contre </w:t>
      </w:r>
      <w:proofErr w:type="spellStart"/>
      <w:r w:rsidRPr="00090E4A">
        <w:rPr>
          <w:rFonts w:ascii="Times New Roman" w:hAnsi="Times New Roman" w:cs="Times New Roman"/>
          <w:b/>
          <w:sz w:val="24"/>
          <w:szCs w:val="24"/>
        </w:rPr>
        <w:t>Ndiaga</w:t>
      </w:r>
      <w:proofErr w:type="spellEnd"/>
      <w:r w:rsidRPr="00090E4A">
        <w:rPr>
          <w:rFonts w:ascii="Times New Roman" w:hAnsi="Times New Roman" w:cs="Times New Roman"/>
          <w:b/>
          <w:sz w:val="24"/>
          <w:szCs w:val="24"/>
        </w:rPr>
        <w:t xml:space="preserve"> DIAGNE dit </w:t>
      </w:r>
      <w:proofErr w:type="spellStart"/>
      <w:r w:rsidRPr="00090E4A">
        <w:rPr>
          <w:rFonts w:ascii="Times New Roman" w:hAnsi="Times New Roman" w:cs="Times New Roman"/>
          <w:b/>
          <w:sz w:val="24"/>
          <w:szCs w:val="24"/>
        </w:rPr>
        <w:t>Matar</w:t>
      </w:r>
      <w:proofErr w:type="spellEnd"/>
    </w:p>
    <w:p w:rsidR="00366C37" w:rsidRPr="00090E4A" w:rsidRDefault="00366C37" w:rsidP="00A526DF">
      <w:pPr>
        <w:spacing w:line="360" w:lineRule="auto"/>
        <w:jc w:val="both"/>
        <w:rPr>
          <w:rFonts w:ascii="Times New Roman" w:hAnsi="Times New Roman" w:cs="Times New Roman"/>
          <w:sz w:val="24"/>
          <w:szCs w:val="24"/>
        </w:rPr>
      </w:pPr>
    </w:p>
    <w:p w:rsidR="001E2CAF" w:rsidRPr="00090E4A" w:rsidRDefault="00366C37" w:rsidP="00A526DF">
      <w:pPr>
        <w:pStyle w:val="Paragraphedeliste"/>
        <w:numPr>
          <w:ilvl w:val="0"/>
          <w:numId w:val="6"/>
        </w:numPr>
        <w:spacing w:line="360" w:lineRule="auto"/>
        <w:ind w:left="1701" w:firstLine="0"/>
        <w:jc w:val="both"/>
        <w:rPr>
          <w:rFonts w:ascii="Times New Roman" w:hAnsi="Times New Roman" w:cs="Times New Roman"/>
          <w:sz w:val="24"/>
          <w:szCs w:val="24"/>
        </w:rPr>
      </w:pPr>
      <w:r w:rsidRPr="00090E4A">
        <w:rPr>
          <w:rFonts w:ascii="Times New Roman" w:hAnsi="Times New Roman" w:cs="Times New Roman"/>
          <w:sz w:val="24"/>
          <w:szCs w:val="24"/>
        </w:rPr>
        <w:t>Il a été jugé que le fait de s’</w:t>
      </w:r>
      <w:r w:rsidR="001E2CAF" w:rsidRPr="00090E4A">
        <w:rPr>
          <w:rFonts w:ascii="Times New Roman" w:hAnsi="Times New Roman" w:cs="Times New Roman"/>
          <w:sz w:val="24"/>
          <w:szCs w:val="24"/>
        </w:rPr>
        <w:t>échapper</w:t>
      </w:r>
      <w:r w:rsidRPr="00090E4A">
        <w:rPr>
          <w:rFonts w:ascii="Times New Roman" w:hAnsi="Times New Roman" w:cs="Times New Roman"/>
          <w:sz w:val="24"/>
          <w:szCs w:val="24"/>
        </w:rPr>
        <w:t xml:space="preserve"> des locaux d’une gendarmerie justifie l’application de l’article 215 du code pénal</w:t>
      </w:r>
      <w:r w:rsidR="000C5B2C" w:rsidRPr="00090E4A">
        <w:rPr>
          <w:rFonts w:ascii="Times New Roman" w:hAnsi="Times New Roman" w:cs="Times New Roman"/>
          <w:sz w:val="24"/>
          <w:szCs w:val="24"/>
        </w:rPr>
        <w:t>.</w:t>
      </w:r>
      <w:r w:rsidRPr="00090E4A">
        <w:rPr>
          <w:rFonts w:ascii="Times New Roman" w:hAnsi="Times New Roman" w:cs="Times New Roman"/>
          <w:sz w:val="24"/>
          <w:szCs w:val="24"/>
        </w:rPr>
        <w:t xml:space="preserve"> </w:t>
      </w:r>
    </w:p>
    <w:p w:rsidR="00366C37" w:rsidRPr="00090E4A" w:rsidRDefault="001E2CAF"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Cour d’A</w:t>
      </w:r>
      <w:r w:rsidR="00366C37" w:rsidRPr="00090E4A">
        <w:rPr>
          <w:rFonts w:ascii="Times New Roman" w:hAnsi="Times New Roman" w:cs="Times New Roman"/>
          <w:b/>
          <w:sz w:val="24"/>
          <w:szCs w:val="24"/>
        </w:rPr>
        <w:t>ssises Dakar  2</w:t>
      </w:r>
      <w:r w:rsidR="00366C37" w:rsidRPr="00090E4A">
        <w:rPr>
          <w:rFonts w:ascii="Times New Roman" w:hAnsi="Times New Roman" w:cs="Times New Roman"/>
          <w:b/>
          <w:sz w:val="24"/>
          <w:szCs w:val="24"/>
          <w:vertAlign w:val="superscript"/>
        </w:rPr>
        <w:t xml:space="preserve">eme </w:t>
      </w:r>
      <w:r w:rsidR="000C5B2C" w:rsidRPr="00090E4A">
        <w:rPr>
          <w:rFonts w:ascii="Times New Roman" w:hAnsi="Times New Roman" w:cs="Times New Roman"/>
          <w:b/>
          <w:sz w:val="24"/>
          <w:szCs w:val="24"/>
        </w:rPr>
        <w:t>session</w:t>
      </w:r>
      <w:r w:rsidR="007A2DEE" w:rsidRPr="00090E4A">
        <w:rPr>
          <w:rFonts w:ascii="Times New Roman" w:hAnsi="Times New Roman" w:cs="Times New Roman"/>
          <w:b/>
          <w:sz w:val="24"/>
          <w:szCs w:val="24"/>
        </w:rPr>
        <w:t xml:space="preserve"> Arrêt n°12 du </w:t>
      </w:r>
      <w:r w:rsidR="000C5B2C" w:rsidRPr="00090E4A">
        <w:rPr>
          <w:rFonts w:ascii="Times New Roman" w:hAnsi="Times New Roman" w:cs="Times New Roman"/>
          <w:b/>
          <w:sz w:val="24"/>
          <w:szCs w:val="24"/>
        </w:rPr>
        <w:t xml:space="preserve"> 16 novembre 2009 Ministère Public contre </w:t>
      </w:r>
      <w:proofErr w:type="spellStart"/>
      <w:r w:rsidRPr="00090E4A">
        <w:rPr>
          <w:rFonts w:ascii="Times New Roman" w:hAnsi="Times New Roman" w:cs="Times New Roman"/>
          <w:b/>
          <w:sz w:val="24"/>
          <w:szCs w:val="24"/>
        </w:rPr>
        <w:t>Ba</w:t>
      </w:r>
      <w:r w:rsidR="00366C37" w:rsidRPr="00090E4A">
        <w:rPr>
          <w:rFonts w:ascii="Times New Roman" w:hAnsi="Times New Roman" w:cs="Times New Roman"/>
          <w:b/>
          <w:sz w:val="24"/>
          <w:szCs w:val="24"/>
        </w:rPr>
        <w:t>bacar</w:t>
      </w:r>
      <w:proofErr w:type="spellEnd"/>
      <w:r w:rsidR="00366C37" w:rsidRPr="00090E4A">
        <w:rPr>
          <w:rFonts w:ascii="Times New Roman" w:hAnsi="Times New Roman" w:cs="Times New Roman"/>
          <w:b/>
          <w:sz w:val="24"/>
          <w:szCs w:val="24"/>
        </w:rPr>
        <w:t xml:space="preserve"> </w:t>
      </w:r>
      <w:proofErr w:type="spellStart"/>
      <w:r w:rsidR="00366C37" w:rsidRPr="00090E4A">
        <w:rPr>
          <w:rFonts w:ascii="Times New Roman" w:hAnsi="Times New Roman" w:cs="Times New Roman"/>
          <w:b/>
          <w:sz w:val="24"/>
          <w:szCs w:val="24"/>
        </w:rPr>
        <w:t>Mbaye</w:t>
      </w:r>
      <w:proofErr w:type="spellEnd"/>
      <w:r w:rsidR="00366C37" w:rsidRPr="00090E4A">
        <w:rPr>
          <w:rFonts w:ascii="Times New Roman" w:hAnsi="Times New Roman" w:cs="Times New Roman"/>
          <w:b/>
          <w:sz w:val="24"/>
          <w:szCs w:val="24"/>
        </w:rPr>
        <w:t xml:space="preserve"> </w:t>
      </w:r>
      <w:proofErr w:type="spellStart"/>
      <w:r w:rsidR="00366C37" w:rsidRPr="00090E4A">
        <w:rPr>
          <w:rFonts w:ascii="Times New Roman" w:hAnsi="Times New Roman" w:cs="Times New Roman"/>
          <w:b/>
          <w:sz w:val="24"/>
          <w:szCs w:val="24"/>
        </w:rPr>
        <w:t>Aliou</w:t>
      </w:r>
      <w:proofErr w:type="gramStart"/>
      <w:r w:rsidR="00366C37" w:rsidRPr="00090E4A">
        <w:rPr>
          <w:rFonts w:ascii="Times New Roman" w:hAnsi="Times New Roman" w:cs="Times New Roman"/>
          <w:b/>
          <w:sz w:val="24"/>
          <w:szCs w:val="24"/>
        </w:rPr>
        <w:t>,Traoré</w:t>
      </w:r>
      <w:proofErr w:type="spellEnd"/>
      <w:proofErr w:type="gramEnd"/>
      <w:r w:rsidR="00366C37" w:rsidRPr="00090E4A">
        <w:rPr>
          <w:rFonts w:ascii="Times New Roman" w:hAnsi="Times New Roman" w:cs="Times New Roman"/>
          <w:b/>
          <w:sz w:val="24"/>
          <w:szCs w:val="24"/>
        </w:rPr>
        <w:t xml:space="preserve"> dit Tété ,Cheikh LO Amadou SYLLA et Fernando </w:t>
      </w:r>
      <w:proofErr w:type="spellStart"/>
      <w:r w:rsidR="00366C37" w:rsidRPr="00090E4A">
        <w:rPr>
          <w:rFonts w:ascii="Times New Roman" w:hAnsi="Times New Roman" w:cs="Times New Roman"/>
          <w:b/>
          <w:sz w:val="24"/>
          <w:szCs w:val="24"/>
        </w:rPr>
        <w:t>Barros</w:t>
      </w:r>
      <w:proofErr w:type="spellEnd"/>
    </w:p>
    <w:p w:rsidR="004C470A" w:rsidRPr="00090E4A" w:rsidRDefault="00366C37"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Commentaire</w:t>
      </w:r>
      <w:r w:rsidRPr="00090E4A">
        <w:rPr>
          <w:rFonts w:ascii="Times New Roman" w:hAnsi="Times New Roman" w:cs="Times New Roman"/>
          <w:sz w:val="24"/>
          <w:szCs w:val="24"/>
        </w:rPr>
        <w:t> </w:t>
      </w:r>
      <w:r w:rsidR="000A07ED" w:rsidRPr="00090E4A">
        <w:rPr>
          <w:rFonts w:ascii="Times New Roman" w:hAnsi="Times New Roman" w:cs="Times New Roman"/>
          <w:sz w:val="24"/>
          <w:szCs w:val="24"/>
        </w:rPr>
        <w:t>:</w:t>
      </w:r>
      <w:r w:rsidR="000A07ED">
        <w:rPr>
          <w:rFonts w:ascii="Times New Roman" w:hAnsi="Times New Roman" w:cs="Times New Roman"/>
          <w:sz w:val="24"/>
          <w:szCs w:val="24"/>
        </w:rPr>
        <w:t xml:space="preserve"> </w:t>
      </w:r>
      <w:commentRangeStart w:id="26"/>
      <w:r w:rsidR="000A07ED" w:rsidRPr="00360C1A">
        <w:rPr>
          <w:rFonts w:ascii="Times New Roman" w:hAnsi="Times New Roman" w:cs="Times New Roman"/>
          <w:color w:val="FF0000"/>
          <w:sz w:val="24"/>
          <w:szCs w:val="24"/>
        </w:rPr>
        <w:t>Nous pensons</w:t>
      </w:r>
      <w:commentRangeEnd w:id="26"/>
      <w:r w:rsidR="00360C1A">
        <w:rPr>
          <w:rStyle w:val="Marquedecommentaire"/>
        </w:rPr>
        <w:commentReference w:id="26"/>
      </w:r>
      <w:r w:rsidR="000A07ED">
        <w:rPr>
          <w:rFonts w:ascii="Times New Roman" w:hAnsi="Times New Roman" w:cs="Times New Roman"/>
          <w:sz w:val="24"/>
          <w:szCs w:val="24"/>
        </w:rPr>
        <w:t xml:space="preserve"> qu’il ne faut pas </w:t>
      </w:r>
      <w:r w:rsidR="00F14787" w:rsidRPr="00090E4A">
        <w:rPr>
          <w:rFonts w:ascii="Times New Roman" w:hAnsi="Times New Roman" w:cs="Times New Roman"/>
          <w:sz w:val="24"/>
          <w:szCs w:val="24"/>
        </w:rPr>
        <w:t>systématiquement considérer que la personne qui s’échappe d’un poste de police ou d’une gendarmerie est un évadé.</w:t>
      </w:r>
      <w:r w:rsidR="001E2CAF" w:rsidRPr="00090E4A">
        <w:rPr>
          <w:rFonts w:ascii="Times New Roman" w:hAnsi="Times New Roman" w:cs="Times New Roman"/>
          <w:sz w:val="24"/>
          <w:szCs w:val="24"/>
        </w:rPr>
        <w:t xml:space="preserve"> </w:t>
      </w:r>
      <w:r w:rsidR="00FB2792" w:rsidRPr="00090E4A">
        <w:rPr>
          <w:rFonts w:ascii="Times New Roman" w:hAnsi="Times New Roman" w:cs="Times New Roman"/>
          <w:sz w:val="24"/>
          <w:szCs w:val="24"/>
        </w:rPr>
        <w:t xml:space="preserve"> </w:t>
      </w:r>
      <w:r w:rsidR="00F14787" w:rsidRPr="00090E4A">
        <w:rPr>
          <w:rFonts w:ascii="Times New Roman" w:hAnsi="Times New Roman" w:cs="Times New Roman"/>
          <w:sz w:val="24"/>
          <w:szCs w:val="24"/>
        </w:rPr>
        <w:t>L’individu</w:t>
      </w:r>
      <w:r w:rsidR="00FB2792" w:rsidRPr="00090E4A">
        <w:rPr>
          <w:rFonts w:ascii="Times New Roman" w:hAnsi="Times New Roman" w:cs="Times New Roman"/>
          <w:sz w:val="24"/>
          <w:szCs w:val="24"/>
        </w:rPr>
        <w:t xml:space="preserve"> </w:t>
      </w:r>
      <w:r w:rsidR="0070227D" w:rsidRPr="00090E4A">
        <w:rPr>
          <w:rFonts w:ascii="Times New Roman" w:hAnsi="Times New Roman" w:cs="Times New Roman"/>
          <w:sz w:val="24"/>
          <w:szCs w:val="24"/>
        </w:rPr>
        <w:t xml:space="preserve"> qui se  soustrait </w:t>
      </w:r>
      <w:r w:rsidR="00FB2792" w:rsidRPr="00090E4A">
        <w:rPr>
          <w:rFonts w:ascii="Times New Roman" w:hAnsi="Times New Roman" w:cs="Times New Roman"/>
          <w:sz w:val="24"/>
          <w:szCs w:val="24"/>
        </w:rPr>
        <w:t xml:space="preserve"> </w:t>
      </w:r>
      <w:r w:rsidR="0070227D" w:rsidRPr="00090E4A">
        <w:rPr>
          <w:rFonts w:ascii="Times New Roman" w:hAnsi="Times New Roman" w:cs="Times New Roman"/>
          <w:sz w:val="24"/>
          <w:szCs w:val="24"/>
        </w:rPr>
        <w:t>a</w:t>
      </w:r>
      <w:r w:rsidR="00FB2792" w:rsidRPr="00090E4A">
        <w:rPr>
          <w:rFonts w:ascii="Times New Roman" w:hAnsi="Times New Roman" w:cs="Times New Roman"/>
          <w:sz w:val="24"/>
          <w:szCs w:val="24"/>
        </w:rPr>
        <w:t xml:space="preserve">lors qu'il n'a pas été informé de son placement en garde-à-vue et que ses droits ne lui ont pas </w:t>
      </w:r>
      <w:r w:rsidR="00FB2792" w:rsidRPr="00090E4A">
        <w:rPr>
          <w:rFonts w:ascii="Times New Roman" w:hAnsi="Times New Roman" w:cs="Times New Roman"/>
          <w:sz w:val="24"/>
          <w:szCs w:val="24"/>
        </w:rPr>
        <w:lastRenderedPageBreak/>
        <w:t>été notifiés</w:t>
      </w:r>
      <w:r w:rsidR="0070227D" w:rsidRPr="00090E4A">
        <w:rPr>
          <w:rFonts w:ascii="Times New Roman" w:hAnsi="Times New Roman" w:cs="Times New Roman"/>
          <w:sz w:val="24"/>
          <w:szCs w:val="24"/>
        </w:rPr>
        <w:t xml:space="preserve"> n’est pas juridiquement un évadé</w:t>
      </w:r>
      <w:r w:rsidR="00FB2792" w:rsidRPr="00090E4A">
        <w:rPr>
          <w:rFonts w:ascii="Times New Roman" w:hAnsi="Times New Roman" w:cs="Times New Roman"/>
          <w:sz w:val="24"/>
          <w:szCs w:val="24"/>
        </w:rPr>
        <w:t xml:space="preserve">. En effet, </w:t>
      </w:r>
      <w:r w:rsidR="001E2CAF" w:rsidRPr="00090E4A">
        <w:rPr>
          <w:rFonts w:ascii="Times New Roman" w:hAnsi="Times New Roman" w:cs="Times New Roman"/>
          <w:sz w:val="24"/>
          <w:szCs w:val="24"/>
        </w:rPr>
        <w:t xml:space="preserve">l'agent n'a pas, au sens strict </w:t>
      </w:r>
      <w:r w:rsidR="00F14787" w:rsidRPr="00090E4A">
        <w:rPr>
          <w:rFonts w:ascii="Times New Roman" w:hAnsi="Times New Roman" w:cs="Times New Roman"/>
          <w:sz w:val="24"/>
          <w:szCs w:val="24"/>
        </w:rPr>
        <w:t>la qualité de détenu.</w:t>
      </w:r>
    </w:p>
    <w:p w:rsidR="00EE6C59" w:rsidRPr="00090E4A" w:rsidRDefault="004C470A" w:rsidP="00A526DF">
      <w:pPr>
        <w:pStyle w:val="Paragraphedeliste"/>
        <w:numPr>
          <w:ilvl w:val="0"/>
          <w:numId w:val="6"/>
        </w:numPr>
        <w:tabs>
          <w:tab w:val="left" w:pos="1134"/>
        </w:tabs>
        <w:ind w:left="1701" w:firstLine="0"/>
        <w:jc w:val="both"/>
        <w:rPr>
          <w:rFonts w:ascii="Times New Roman" w:hAnsi="Times New Roman" w:cs="Times New Roman"/>
          <w:sz w:val="24"/>
          <w:szCs w:val="24"/>
        </w:rPr>
      </w:pPr>
      <w:r w:rsidRPr="00090E4A">
        <w:rPr>
          <w:rFonts w:ascii="Times New Roman" w:hAnsi="Times New Roman" w:cs="Times New Roman"/>
          <w:sz w:val="24"/>
          <w:szCs w:val="24"/>
        </w:rPr>
        <w:t xml:space="preserve">Les incriminations et les textes initialement retenus comme base de la poursuite ne lient pas la juridiction de jugement, en vertu du principe de la saisine in rem et par </w:t>
      </w:r>
      <w:r w:rsidR="00721C9D" w:rsidRPr="00090E4A">
        <w:rPr>
          <w:rFonts w:ascii="Times New Roman" w:hAnsi="Times New Roman" w:cs="Times New Roman"/>
          <w:sz w:val="24"/>
          <w:szCs w:val="24"/>
        </w:rPr>
        <w:t xml:space="preserve">conséquent, </w:t>
      </w:r>
      <w:r w:rsidR="00CF264A" w:rsidRPr="00090E4A">
        <w:rPr>
          <w:rFonts w:ascii="Times New Roman" w:hAnsi="Times New Roman" w:cs="Times New Roman"/>
          <w:sz w:val="24"/>
          <w:szCs w:val="24"/>
        </w:rPr>
        <w:t>la Cour d’Assises peut statuer sur la culpabilité de l’accusé relativement au délit d’évasion alors que l’ordonnance</w:t>
      </w:r>
      <w:r w:rsidR="00EE6C59" w:rsidRPr="00090E4A">
        <w:rPr>
          <w:rFonts w:ascii="Times New Roman" w:hAnsi="Times New Roman" w:cs="Times New Roman"/>
          <w:sz w:val="24"/>
          <w:szCs w:val="24"/>
        </w:rPr>
        <w:t xml:space="preserve"> de renvoi </w:t>
      </w:r>
      <w:r w:rsidR="00CF264A" w:rsidRPr="00090E4A">
        <w:rPr>
          <w:rFonts w:ascii="Times New Roman" w:hAnsi="Times New Roman" w:cs="Times New Roman"/>
          <w:sz w:val="24"/>
          <w:szCs w:val="24"/>
        </w:rPr>
        <w:t xml:space="preserve">  n’a visé que le vol qualifi</w:t>
      </w:r>
      <w:r w:rsidR="00EE6C59" w:rsidRPr="00090E4A">
        <w:rPr>
          <w:rFonts w:ascii="Times New Roman" w:hAnsi="Times New Roman" w:cs="Times New Roman"/>
          <w:sz w:val="24"/>
          <w:szCs w:val="24"/>
        </w:rPr>
        <w:t>é</w:t>
      </w:r>
    </w:p>
    <w:p w:rsidR="00EE6C59" w:rsidRPr="00090E4A" w:rsidRDefault="00EE6C59" w:rsidP="00A526DF">
      <w:pPr>
        <w:tabs>
          <w:tab w:val="left" w:pos="1134"/>
        </w:tabs>
        <w:ind w:left="1701"/>
        <w:jc w:val="both"/>
        <w:rPr>
          <w:rFonts w:ascii="Times New Roman" w:hAnsi="Times New Roman" w:cs="Times New Roman"/>
          <w:b/>
          <w:sz w:val="24"/>
          <w:szCs w:val="24"/>
        </w:rPr>
      </w:pPr>
      <w:r w:rsidRPr="00090E4A">
        <w:rPr>
          <w:rFonts w:ascii="Times New Roman" w:hAnsi="Times New Roman" w:cs="Times New Roman"/>
          <w:b/>
          <w:sz w:val="24"/>
          <w:szCs w:val="24"/>
        </w:rPr>
        <w:t xml:space="preserve">  Cour Suprême Chambre Criminelle  arrêt n</w:t>
      </w:r>
      <w:r w:rsidRPr="00090E4A">
        <w:rPr>
          <w:rFonts w:ascii="Times New Roman" w:eastAsia="Calibri" w:hAnsi="Times New Roman" w:cs="Times New Roman"/>
          <w:b/>
          <w:sz w:val="24"/>
          <w:szCs w:val="24"/>
        </w:rPr>
        <w:t>° 103</w:t>
      </w:r>
      <w:r w:rsidRPr="00090E4A">
        <w:rPr>
          <w:rFonts w:ascii="Times New Roman" w:hAnsi="Times New Roman" w:cs="Times New Roman"/>
          <w:b/>
          <w:sz w:val="24"/>
          <w:szCs w:val="24"/>
        </w:rPr>
        <w:t xml:space="preserve"> </w:t>
      </w:r>
      <w:r w:rsidRPr="00090E4A">
        <w:rPr>
          <w:rFonts w:ascii="Times New Roman" w:eastAsia="Calibri" w:hAnsi="Times New Roman" w:cs="Times New Roman"/>
          <w:b/>
          <w:sz w:val="24"/>
          <w:szCs w:val="24"/>
        </w:rPr>
        <w:t>du 17 juin 2010</w:t>
      </w:r>
    </w:p>
    <w:p w:rsidR="004C470A" w:rsidRPr="00090E4A" w:rsidRDefault="00EE6C59" w:rsidP="00A526DF">
      <w:pPr>
        <w:tabs>
          <w:tab w:val="left" w:pos="1134"/>
        </w:tabs>
        <w:jc w:val="both"/>
        <w:rPr>
          <w:rFonts w:ascii="Times New Roman" w:eastAsia="Calibri" w:hAnsi="Times New Roman" w:cs="Times New Roman"/>
          <w:b/>
          <w:sz w:val="24"/>
          <w:szCs w:val="24"/>
        </w:rPr>
      </w:pPr>
      <w:r w:rsidRPr="00090E4A">
        <w:rPr>
          <w:rFonts w:ascii="Times New Roman" w:eastAsia="Calibri" w:hAnsi="Times New Roman" w:cs="Times New Roman"/>
          <w:b/>
          <w:sz w:val="24"/>
          <w:szCs w:val="24"/>
        </w:rPr>
        <w:t xml:space="preserve">                               </w:t>
      </w:r>
      <w:r w:rsidR="000C5B2C" w:rsidRPr="00090E4A">
        <w:rPr>
          <w:rFonts w:ascii="Times New Roman" w:eastAsia="Calibri" w:hAnsi="Times New Roman" w:cs="Times New Roman"/>
          <w:b/>
          <w:sz w:val="24"/>
          <w:szCs w:val="24"/>
        </w:rPr>
        <w:t xml:space="preserve">Ministère Public contre </w:t>
      </w:r>
      <w:r w:rsidRPr="00090E4A">
        <w:rPr>
          <w:rFonts w:ascii="Times New Roman" w:eastAsia="Calibri" w:hAnsi="Times New Roman" w:cs="Times New Roman"/>
          <w:b/>
          <w:sz w:val="24"/>
          <w:szCs w:val="24"/>
        </w:rPr>
        <w:t>Abdoulaye DIAGNE dit Forman</w:t>
      </w:r>
    </w:p>
    <w:p w:rsidR="00EE6C59" w:rsidRPr="00090E4A" w:rsidRDefault="00EE6C59" w:rsidP="00A526DF">
      <w:pPr>
        <w:tabs>
          <w:tab w:val="left" w:pos="1134"/>
        </w:tabs>
        <w:jc w:val="both"/>
        <w:rPr>
          <w:rFonts w:ascii="Times New Roman" w:eastAsia="Calibri" w:hAnsi="Times New Roman" w:cs="Times New Roman"/>
          <w:b/>
          <w:sz w:val="24"/>
          <w:szCs w:val="24"/>
        </w:rPr>
      </w:pPr>
    </w:p>
    <w:p w:rsidR="004C470A" w:rsidRPr="00090E4A" w:rsidRDefault="004C470A" w:rsidP="00A526DF">
      <w:pPr>
        <w:pStyle w:val="Paragraphedeliste"/>
        <w:numPr>
          <w:ilvl w:val="0"/>
          <w:numId w:val="6"/>
        </w:numPr>
        <w:spacing w:line="360" w:lineRule="auto"/>
        <w:ind w:left="1701" w:firstLine="0"/>
        <w:jc w:val="both"/>
        <w:rPr>
          <w:rFonts w:ascii="Times New Roman" w:hAnsi="Times New Roman" w:cs="Times New Roman"/>
          <w:sz w:val="24"/>
          <w:szCs w:val="24"/>
        </w:rPr>
      </w:pPr>
      <w:r w:rsidRPr="00090E4A">
        <w:rPr>
          <w:rFonts w:ascii="Times New Roman" w:hAnsi="Times New Roman" w:cs="Times New Roman"/>
          <w:sz w:val="24"/>
          <w:szCs w:val="24"/>
        </w:rPr>
        <w:t>Il a été jugé que les nombreuses évasions d’un inculpé sont suffisantes pour établir le défaut de représentation en justice e</w:t>
      </w:r>
      <w:r w:rsidR="00DE6300">
        <w:rPr>
          <w:rFonts w:ascii="Times New Roman" w:hAnsi="Times New Roman" w:cs="Times New Roman"/>
          <w:sz w:val="24"/>
          <w:szCs w:val="24"/>
        </w:rPr>
        <w:t>t</w:t>
      </w:r>
      <w:r w:rsidRPr="00090E4A">
        <w:rPr>
          <w:rFonts w:ascii="Times New Roman" w:hAnsi="Times New Roman" w:cs="Times New Roman"/>
          <w:sz w:val="24"/>
          <w:szCs w:val="24"/>
        </w:rPr>
        <w:t xml:space="preserve"> justifient par conséquent le rejet de la demande de liberté provisoire.</w:t>
      </w:r>
    </w:p>
    <w:p w:rsidR="00C130DB" w:rsidRPr="00090E4A" w:rsidRDefault="000C5B2C" w:rsidP="00A526DF">
      <w:pPr>
        <w:spacing w:line="360" w:lineRule="auto"/>
        <w:ind w:left="1701"/>
        <w:jc w:val="both"/>
        <w:rPr>
          <w:rFonts w:ascii="Times New Roman" w:hAnsi="Times New Roman" w:cs="Times New Roman"/>
          <w:b/>
          <w:sz w:val="24"/>
          <w:szCs w:val="24"/>
        </w:rPr>
      </w:pPr>
      <w:r w:rsidRPr="00090E4A">
        <w:rPr>
          <w:rFonts w:ascii="Times New Roman" w:hAnsi="Times New Roman" w:cs="Times New Roman"/>
          <w:b/>
          <w:sz w:val="24"/>
          <w:szCs w:val="24"/>
        </w:rPr>
        <w:t xml:space="preserve">Cour d’Appel de Dakar Chambre D’accusation </w:t>
      </w:r>
      <w:r w:rsidR="00E73105" w:rsidRPr="00090E4A">
        <w:rPr>
          <w:rFonts w:ascii="Times New Roman" w:hAnsi="Times New Roman" w:cs="Times New Roman"/>
          <w:b/>
          <w:sz w:val="24"/>
          <w:szCs w:val="24"/>
        </w:rPr>
        <w:t>arrêt</w:t>
      </w:r>
      <w:r w:rsidR="00E64632" w:rsidRPr="00090E4A">
        <w:rPr>
          <w:rFonts w:ascii="Times New Roman" w:hAnsi="Times New Roman" w:cs="Times New Roman"/>
          <w:b/>
          <w:sz w:val="24"/>
          <w:szCs w:val="24"/>
        </w:rPr>
        <w:t xml:space="preserve"> n°168 du </w:t>
      </w:r>
      <w:r w:rsidRPr="00090E4A">
        <w:rPr>
          <w:rFonts w:ascii="Times New Roman" w:hAnsi="Times New Roman" w:cs="Times New Roman"/>
          <w:b/>
          <w:sz w:val="24"/>
          <w:szCs w:val="24"/>
        </w:rPr>
        <w:t xml:space="preserve"> </w:t>
      </w:r>
      <w:r w:rsidR="00E73E64" w:rsidRPr="00090E4A">
        <w:rPr>
          <w:rFonts w:ascii="Times New Roman" w:hAnsi="Times New Roman" w:cs="Times New Roman"/>
          <w:b/>
          <w:sz w:val="24"/>
          <w:szCs w:val="24"/>
        </w:rPr>
        <w:t xml:space="preserve"> 24 juillet 2012 Mi</w:t>
      </w:r>
      <w:r w:rsidR="00E64632" w:rsidRPr="00090E4A">
        <w:rPr>
          <w:rFonts w:ascii="Times New Roman" w:hAnsi="Times New Roman" w:cs="Times New Roman"/>
          <w:b/>
          <w:sz w:val="24"/>
          <w:szCs w:val="24"/>
        </w:rPr>
        <w:t xml:space="preserve">nistère Public </w:t>
      </w:r>
      <w:r w:rsidR="00E73E64" w:rsidRPr="00090E4A">
        <w:rPr>
          <w:rFonts w:ascii="Times New Roman" w:hAnsi="Times New Roman" w:cs="Times New Roman"/>
          <w:b/>
          <w:sz w:val="24"/>
          <w:szCs w:val="24"/>
        </w:rPr>
        <w:t xml:space="preserve">contre </w:t>
      </w:r>
      <w:r w:rsidR="004C470A" w:rsidRPr="00090E4A">
        <w:rPr>
          <w:rFonts w:ascii="Times New Roman" w:hAnsi="Times New Roman" w:cs="Times New Roman"/>
          <w:b/>
          <w:sz w:val="24"/>
          <w:szCs w:val="24"/>
        </w:rPr>
        <w:t xml:space="preserve"> Baye </w:t>
      </w:r>
      <w:proofErr w:type="spellStart"/>
      <w:r w:rsidR="004C470A" w:rsidRPr="00090E4A">
        <w:rPr>
          <w:rFonts w:ascii="Times New Roman" w:hAnsi="Times New Roman" w:cs="Times New Roman"/>
          <w:b/>
          <w:sz w:val="24"/>
          <w:szCs w:val="24"/>
        </w:rPr>
        <w:t>Modou</w:t>
      </w:r>
      <w:proofErr w:type="spellEnd"/>
      <w:r w:rsidR="004C470A" w:rsidRPr="00090E4A">
        <w:rPr>
          <w:rFonts w:ascii="Times New Roman" w:hAnsi="Times New Roman" w:cs="Times New Roman"/>
          <w:b/>
          <w:sz w:val="24"/>
          <w:szCs w:val="24"/>
        </w:rPr>
        <w:t xml:space="preserve"> </w:t>
      </w:r>
      <w:commentRangeStart w:id="27"/>
      <w:r w:rsidR="004C470A" w:rsidRPr="00090E4A">
        <w:rPr>
          <w:rFonts w:ascii="Times New Roman" w:hAnsi="Times New Roman" w:cs="Times New Roman"/>
          <w:b/>
          <w:sz w:val="24"/>
          <w:szCs w:val="24"/>
        </w:rPr>
        <w:t>FALL</w:t>
      </w:r>
      <w:commentRangeEnd w:id="27"/>
      <w:r w:rsidR="00360C1A">
        <w:rPr>
          <w:rStyle w:val="Marquedecommentaire"/>
        </w:rPr>
        <w:commentReference w:id="27"/>
      </w:r>
      <w:r w:rsidR="00857581" w:rsidRPr="00090E4A">
        <w:rPr>
          <w:rFonts w:ascii="Times New Roman" w:hAnsi="Times New Roman" w:cs="Times New Roman"/>
          <w:b/>
          <w:sz w:val="24"/>
          <w:szCs w:val="24"/>
        </w:rPr>
        <w:t xml:space="preserve"> </w:t>
      </w:r>
    </w:p>
    <w:p w:rsidR="00721C9D" w:rsidRPr="00090E4A" w:rsidRDefault="00721C9D" w:rsidP="00A526DF">
      <w:pPr>
        <w:spacing w:line="360" w:lineRule="auto"/>
        <w:ind w:left="1701"/>
        <w:jc w:val="both"/>
        <w:rPr>
          <w:rFonts w:ascii="Times New Roman" w:hAnsi="Times New Roman" w:cs="Times New Roman"/>
          <w:b/>
          <w:sz w:val="24"/>
          <w:szCs w:val="24"/>
        </w:rPr>
      </w:pPr>
    </w:p>
    <w:p w:rsidR="00073C83" w:rsidRDefault="00073C83" w:rsidP="00A526DF">
      <w:pPr>
        <w:spacing w:before="100" w:beforeAutospacing="1" w:after="100" w:afterAutospacing="1" w:line="360" w:lineRule="auto"/>
        <w:ind w:right="1417"/>
        <w:jc w:val="both"/>
        <w:rPr>
          <w:rFonts w:ascii="Times New Roman" w:hAnsi="Times New Roman" w:cs="Times New Roman"/>
          <w:b/>
          <w:sz w:val="24"/>
          <w:szCs w:val="24"/>
        </w:rPr>
      </w:pPr>
      <w:r>
        <w:rPr>
          <w:rFonts w:ascii="Times New Roman" w:hAnsi="Times New Roman" w:cs="Times New Roman"/>
          <w:b/>
          <w:sz w:val="24"/>
          <w:szCs w:val="24"/>
        </w:rPr>
        <w:t xml:space="preserve">Article </w:t>
      </w:r>
      <w:r w:rsidR="00D44BDE" w:rsidRPr="00E73105">
        <w:rPr>
          <w:rFonts w:ascii="Times New Roman" w:hAnsi="Times New Roman" w:cs="Times New Roman"/>
          <w:b/>
          <w:sz w:val="24"/>
          <w:szCs w:val="24"/>
        </w:rPr>
        <w:t>216</w:t>
      </w:r>
    </w:p>
    <w:p w:rsidR="00E73105" w:rsidRDefault="00D44BDE" w:rsidP="00A526DF">
      <w:pPr>
        <w:spacing w:before="100" w:beforeAutospacing="1" w:after="100" w:afterAutospacing="1" w:line="360" w:lineRule="auto"/>
        <w:ind w:right="1417"/>
        <w:jc w:val="both"/>
        <w:rPr>
          <w:rFonts w:ascii="Times New Roman" w:hAnsi="Times New Roman" w:cs="Times New Roman"/>
          <w:b/>
          <w:sz w:val="24"/>
          <w:szCs w:val="24"/>
        </w:rPr>
      </w:pPr>
      <w:r w:rsidRPr="00090E4A">
        <w:rPr>
          <w:rFonts w:ascii="Times New Roman" w:hAnsi="Times New Roman" w:cs="Times New Roman"/>
          <w:b/>
          <w:sz w:val="24"/>
          <w:szCs w:val="24"/>
        </w:rPr>
        <w:t xml:space="preserve">Les peines ci-dessus établies contre les conducteurs ou les gardiens en cas de négligence seulement, cesseront lorsque les évadés seront repris ou représentés, pourvus que ce soit dans les quatre mois de l'évasion et qu'ils ne soient pas arrêtés pour d'autres crimes ou délits commis postérieurement. </w:t>
      </w:r>
    </w:p>
    <w:p w:rsidR="00D44BDE" w:rsidRDefault="00D44BDE" w:rsidP="00A526DF">
      <w:pPr>
        <w:spacing w:before="100" w:beforeAutospacing="1" w:after="100" w:afterAutospacing="1" w:line="360" w:lineRule="auto"/>
        <w:ind w:right="1417"/>
        <w:jc w:val="both"/>
        <w:rPr>
          <w:rFonts w:ascii="Times New Roman" w:hAnsi="Times New Roman" w:cs="Times New Roman"/>
          <w:b/>
          <w:sz w:val="24"/>
          <w:szCs w:val="24"/>
        </w:rPr>
      </w:pPr>
      <w:r w:rsidRPr="00090E4A">
        <w:rPr>
          <w:rFonts w:ascii="Times New Roman" w:hAnsi="Times New Roman" w:cs="Times New Roman"/>
          <w:b/>
          <w:sz w:val="24"/>
          <w:szCs w:val="24"/>
        </w:rPr>
        <w:t>Aucune poursuite n'aura lieu contre ceux qui auront tenté de procurer ou faciliter une évasion si, avant que celle-ci ait été réalisée, ils ont donné connaissance du projet aux autorités administratives ou judiciaires et leur en ont révélé les auteurs.</w:t>
      </w:r>
    </w:p>
    <w:p w:rsidR="00DE6300" w:rsidRPr="00090E4A" w:rsidRDefault="00DE6300" w:rsidP="00A526DF">
      <w:pPr>
        <w:spacing w:before="100" w:beforeAutospacing="1" w:after="100" w:afterAutospacing="1" w:line="360" w:lineRule="auto"/>
        <w:ind w:right="1417"/>
        <w:jc w:val="both"/>
        <w:rPr>
          <w:rFonts w:ascii="Times New Roman" w:hAnsi="Times New Roman" w:cs="Times New Roman"/>
          <w:b/>
          <w:sz w:val="24"/>
          <w:szCs w:val="24"/>
        </w:rPr>
      </w:pPr>
    </w:p>
    <w:p w:rsidR="00D44BDE" w:rsidRPr="00090E4A" w:rsidRDefault="00D44BDE" w:rsidP="00A526DF">
      <w:pPr>
        <w:spacing w:line="360" w:lineRule="auto"/>
        <w:jc w:val="both"/>
        <w:rPr>
          <w:rFonts w:ascii="Times New Roman" w:hAnsi="Times New Roman" w:cs="Times New Roman"/>
          <w:sz w:val="24"/>
          <w:szCs w:val="24"/>
        </w:rPr>
      </w:pPr>
    </w:p>
    <w:p w:rsidR="00073C83" w:rsidRPr="00073C83" w:rsidRDefault="00073C83" w:rsidP="00A526DF">
      <w:pPr>
        <w:spacing w:line="360" w:lineRule="auto"/>
        <w:jc w:val="both"/>
        <w:rPr>
          <w:rFonts w:ascii="Times New Roman" w:hAnsi="Times New Roman" w:cs="Times New Roman"/>
          <w:b/>
          <w:sz w:val="24"/>
          <w:szCs w:val="24"/>
        </w:rPr>
      </w:pPr>
      <w:r w:rsidRPr="00073C83">
        <w:rPr>
          <w:rFonts w:ascii="Times New Roman" w:hAnsi="Times New Roman" w:cs="Times New Roman"/>
          <w:b/>
          <w:sz w:val="24"/>
          <w:szCs w:val="24"/>
        </w:rPr>
        <w:lastRenderedPageBreak/>
        <w:t>Article</w:t>
      </w:r>
      <w:r w:rsidR="00D44BDE" w:rsidRPr="00073C83">
        <w:rPr>
          <w:rFonts w:ascii="Times New Roman" w:hAnsi="Times New Roman" w:cs="Times New Roman"/>
          <w:b/>
          <w:sz w:val="24"/>
          <w:szCs w:val="24"/>
        </w:rPr>
        <w:t xml:space="preserve"> 217</w:t>
      </w:r>
    </w:p>
    <w:p w:rsidR="00B90412" w:rsidRPr="00090E4A" w:rsidRDefault="00E73105" w:rsidP="00A526D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44BDE" w:rsidRPr="00090E4A">
        <w:rPr>
          <w:rFonts w:ascii="Times New Roman" w:hAnsi="Times New Roman" w:cs="Times New Roman"/>
          <w:b/>
          <w:sz w:val="24"/>
          <w:szCs w:val="24"/>
        </w:rPr>
        <w:t>Sans préjudice de l'application, le cas échéant, des peines plus fortes portées aux articles qui précèdent, sera puni d'un emprisonnement d'un mois à six mois quiconque aura dans des conditions irrégulières, remis ou fait parvenir ou tenter de remettre ou de faire parvenir à un détenu, en quelque lieu que ce soit, des sommes d'argent, correspondances, ou objets quelconques.</w:t>
      </w:r>
    </w:p>
    <w:p w:rsidR="00B90412" w:rsidRPr="00090E4A"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La sortie ou la tentative de sortie irrégulière des sommes d'argent, correspondances ou objets quelconques, sera punie des mêmes peines.</w:t>
      </w:r>
    </w:p>
    <w:p w:rsidR="00B90412" w:rsidRPr="00090E4A" w:rsidRDefault="00D44BDE" w:rsidP="00A526DF">
      <w:pPr>
        <w:spacing w:line="360" w:lineRule="auto"/>
        <w:jc w:val="both"/>
        <w:rPr>
          <w:rFonts w:ascii="Times New Roman" w:hAnsi="Times New Roman" w:cs="Times New Roman"/>
          <w:b/>
          <w:sz w:val="24"/>
          <w:szCs w:val="24"/>
        </w:rPr>
      </w:pPr>
      <w:r w:rsidRPr="00090E4A">
        <w:rPr>
          <w:rFonts w:ascii="Times New Roman" w:hAnsi="Times New Roman" w:cs="Times New Roman"/>
          <w:b/>
          <w:sz w:val="24"/>
          <w:szCs w:val="24"/>
        </w:rPr>
        <w:t xml:space="preserve"> Les actes visés aux alinéas précédents seront considérés comme accomplis dans des conditions irrégulières s'ils ont été commis en violation d'un règlement émanant de la direction de l'administration pénitentiaire ou approuvé par elle. </w:t>
      </w:r>
    </w:p>
    <w:p w:rsidR="00D44BDE" w:rsidRPr="00090E4A" w:rsidRDefault="00D44BDE" w:rsidP="00A526DF">
      <w:pPr>
        <w:spacing w:line="360" w:lineRule="auto"/>
        <w:jc w:val="both"/>
        <w:rPr>
          <w:rFonts w:ascii="Times New Roman" w:hAnsi="Times New Roman" w:cs="Times New Roman"/>
          <w:sz w:val="24"/>
          <w:szCs w:val="24"/>
        </w:rPr>
      </w:pPr>
      <w:r w:rsidRPr="00090E4A">
        <w:rPr>
          <w:rFonts w:ascii="Times New Roman" w:hAnsi="Times New Roman" w:cs="Times New Roman"/>
          <w:b/>
          <w:sz w:val="24"/>
          <w:szCs w:val="24"/>
        </w:rPr>
        <w:t xml:space="preserve">Si le coupable est l'une des personnes désignées en l'article 208 ou une personne habilitée par ses fonctions à approcher à quelque titre que ce soit les détenus, la peine à son égard sera un emprisonnement de six mois à deux </w:t>
      </w:r>
      <w:commentRangeStart w:id="28"/>
      <w:r w:rsidRPr="00090E4A">
        <w:rPr>
          <w:rFonts w:ascii="Times New Roman" w:hAnsi="Times New Roman" w:cs="Times New Roman"/>
          <w:b/>
          <w:sz w:val="24"/>
          <w:szCs w:val="24"/>
        </w:rPr>
        <w:t>ans</w:t>
      </w:r>
      <w:commentRangeEnd w:id="28"/>
      <w:r w:rsidR="00360C1A">
        <w:rPr>
          <w:rStyle w:val="Marquedecommentaire"/>
        </w:rPr>
        <w:commentReference w:id="28"/>
      </w:r>
      <w:r w:rsidRPr="00090E4A">
        <w:rPr>
          <w:rFonts w:ascii="Times New Roman" w:hAnsi="Times New Roman" w:cs="Times New Roman"/>
          <w:b/>
          <w:sz w:val="24"/>
          <w:szCs w:val="24"/>
        </w:rPr>
        <w:t>.</w:t>
      </w:r>
    </w:p>
    <w:p w:rsidR="00DE6300" w:rsidRDefault="005528F3"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Droit comparé</w:t>
      </w:r>
      <w:r w:rsidR="000A07ED">
        <w:rPr>
          <w:rFonts w:ascii="Times New Roman" w:hAnsi="Times New Roman" w:cs="Times New Roman"/>
          <w:sz w:val="24"/>
          <w:szCs w:val="24"/>
        </w:rPr>
        <w:t> : E</w:t>
      </w:r>
      <w:r w:rsidRPr="00090E4A">
        <w:rPr>
          <w:rFonts w:ascii="Times New Roman" w:hAnsi="Times New Roman" w:cs="Times New Roman"/>
          <w:sz w:val="24"/>
          <w:szCs w:val="24"/>
        </w:rPr>
        <w:t>n France la ju</w:t>
      </w:r>
      <w:r w:rsidR="00F34463" w:rsidRPr="00090E4A">
        <w:rPr>
          <w:rFonts w:ascii="Times New Roman" w:hAnsi="Times New Roman" w:cs="Times New Roman"/>
          <w:sz w:val="24"/>
          <w:szCs w:val="24"/>
        </w:rPr>
        <w:t xml:space="preserve">risprudence a tenu  à faire observer </w:t>
      </w:r>
      <w:r w:rsidRPr="00090E4A">
        <w:rPr>
          <w:rFonts w:ascii="Times New Roman" w:hAnsi="Times New Roman" w:cs="Times New Roman"/>
          <w:sz w:val="24"/>
          <w:szCs w:val="24"/>
        </w:rPr>
        <w:t xml:space="preserve">que les </w:t>
      </w:r>
      <w:r w:rsidR="00070BF3" w:rsidRPr="00090E4A">
        <w:rPr>
          <w:rFonts w:ascii="Times New Roman" w:hAnsi="Times New Roman" w:cs="Times New Roman"/>
          <w:sz w:val="24"/>
          <w:szCs w:val="24"/>
        </w:rPr>
        <w:t>actes visés par l’article 248 du C</w:t>
      </w:r>
      <w:r w:rsidRPr="00090E4A">
        <w:rPr>
          <w:rFonts w:ascii="Times New Roman" w:hAnsi="Times New Roman" w:cs="Times New Roman"/>
          <w:sz w:val="24"/>
          <w:szCs w:val="24"/>
        </w:rPr>
        <w:t xml:space="preserve">ode </w:t>
      </w:r>
      <w:r w:rsidR="00070BF3" w:rsidRPr="00090E4A">
        <w:rPr>
          <w:rFonts w:ascii="Times New Roman" w:hAnsi="Times New Roman" w:cs="Times New Roman"/>
          <w:sz w:val="24"/>
          <w:szCs w:val="24"/>
        </w:rPr>
        <w:t>Pénal</w:t>
      </w:r>
      <w:r w:rsidRPr="00090E4A">
        <w:rPr>
          <w:rFonts w:ascii="Times New Roman" w:hAnsi="Times New Roman" w:cs="Times New Roman"/>
          <w:sz w:val="24"/>
          <w:szCs w:val="24"/>
        </w:rPr>
        <w:t xml:space="preserve">  (pendant de l’</w:t>
      </w:r>
      <w:r w:rsidR="00070BF3" w:rsidRPr="00090E4A">
        <w:rPr>
          <w:rFonts w:ascii="Times New Roman" w:hAnsi="Times New Roman" w:cs="Times New Roman"/>
          <w:sz w:val="24"/>
          <w:szCs w:val="24"/>
        </w:rPr>
        <w:t>article 217 du C</w:t>
      </w:r>
      <w:r w:rsidRPr="00090E4A">
        <w:rPr>
          <w:rFonts w:ascii="Times New Roman" w:hAnsi="Times New Roman" w:cs="Times New Roman"/>
          <w:sz w:val="24"/>
          <w:szCs w:val="24"/>
        </w:rPr>
        <w:t xml:space="preserve">ode </w:t>
      </w:r>
      <w:r w:rsidR="00070BF3" w:rsidRPr="00090E4A">
        <w:rPr>
          <w:rFonts w:ascii="Times New Roman" w:hAnsi="Times New Roman" w:cs="Times New Roman"/>
          <w:sz w:val="24"/>
          <w:szCs w:val="24"/>
        </w:rPr>
        <w:t>Pénal</w:t>
      </w:r>
      <w:r w:rsidRPr="00090E4A">
        <w:rPr>
          <w:rFonts w:ascii="Times New Roman" w:hAnsi="Times New Roman" w:cs="Times New Roman"/>
          <w:sz w:val="24"/>
          <w:szCs w:val="24"/>
        </w:rPr>
        <w:t xml:space="preserve"> </w:t>
      </w:r>
      <w:r w:rsidR="00F34463" w:rsidRPr="00090E4A">
        <w:rPr>
          <w:rFonts w:ascii="Times New Roman" w:hAnsi="Times New Roman" w:cs="Times New Roman"/>
          <w:sz w:val="24"/>
          <w:szCs w:val="24"/>
        </w:rPr>
        <w:t>sénégalais)</w:t>
      </w:r>
      <w:r w:rsidRPr="00090E4A">
        <w:rPr>
          <w:rFonts w:ascii="Times New Roman" w:hAnsi="Times New Roman" w:cs="Times New Roman"/>
          <w:sz w:val="24"/>
          <w:szCs w:val="24"/>
        </w:rPr>
        <w:t xml:space="preserve"> sont seulem</w:t>
      </w:r>
      <w:r w:rsidR="00F34463" w:rsidRPr="00090E4A">
        <w:rPr>
          <w:rFonts w:ascii="Times New Roman" w:hAnsi="Times New Roman" w:cs="Times New Roman"/>
          <w:sz w:val="24"/>
          <w:szCs w:val="24"/>
        </w:rPr>
        <w:t xml:space="preserve">ent ceux imputables à des tiers. C’est ainsi que la Cour de Cassation  a rappelé que </w:t>
      </w:r>
      <w:r w:rsidR="00070BF3"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la prohibition qui y est édictée ne concernant pas le </w:t>
      </w:r>
      <w:r w:rsidR="00B93CA0" w:rsidRPr="00090E4A">
        <w:rPr>
          <w:rFonts w:ascii="Times New Roman" w:hAnsi="Times New Roman" w:cs="Times New Roman"/>
          <w:sz w:val="24"/>
          <w:szCs w:val="24"/>
        </w:rPr>
        <w:t>détenu</w:t>
      </w:r>
      <w:r w:rsidRPr="00090E4A">
        <w:rPr>
          <w:rFonts w:ascii="Times New Roman" w:hAnsi="Times New Roman" w:cs="Times New Roman"/>
          <w:sz w:val="24"/>
          <w:szCs w:val="24"/>
        </w:rPr>
        <w:t>,</w:t>
      </w:r>
      <w:r w:rsidR="00B93CA0" w:rsidRPr="00090E4A">
        <w:rPr>
          <w:rFonts w:ascii="Times New Roman" w:hAnsi="Times New Roman" w:cs="Times New Roman"/>
          <w:sz w:val="24"/>
          <w:szCs w:val="24"/>
        </w:rPr>
        <w:t xml:space="preserve"> </w:t>
      </w:r>
      <w:r w:rsidRPr="00090E4A">
        <w:rPr>
          <w:rFonts w:ascii="Times New Roman" w:hAnsi="Times New Roman" w:cs="Times New Roman"/>
          <w:sz w:val="24"/>
          <w:szCs w:val="24"/>
        </w:rPr>
        <w:t xml:space="preserve">qui ne saurait </w:t>
      </w:r>
      <w:r w:rsidR="00B93CA0" w:rsidRPr="00090E4A">
        <w:rPr>
          <w:rFonts w:ascii="Times New Roman" w:hAnsi="Times New Roman" w:cs="Times New Roman"/>
          <w:sz w:val="24"/>
          <w:szCs w:val="24"/>
        </w:rPr>
        <w:t>être</w:t>
      </w:r>
      <w:r w:rsidR="00E70EFA">
        <w:rPr>
          <w:rFonts w:ascii="Times New Roman" w:hAnsi="Times New Roman" w:cs="Times New Roman"/>
          <w:sz w:val="24"/>
          <w:szCs w:val="24"/>
        </w:rPr>
        <w:t xml:space="preserve"> poursuivi ni</w:t>
      </w:r>
      <w:r w:rsidRPr="00090E4A">
        <w:rPr>
          <w:rFonts w:ascii="Times New Roman" w:hAnsi="Times New Roman" w:cs="Times New Roman"/>
          <w:sz w:val="24"/>
          <w:szCs w:val="24"/>
        </w:rPr>
        <w:t xml:space="preserve"> com</w:t>
      </w:r>
      <w:r w:rsidR="00F34463" w:rsidRPr="00090E4A">
        <w:rPr>
          <w:rFonts w:ascii="Times New Roman" w:hAnsi="Times New Roman" w:cs="Times New Roman"/>
          <w:sz w:val="24"/>
          <w:szCs w:val="24"/>
        </w:rPr>
        <w:t xml:space="preserve">me </w:t>
      </w:r>
    </w:p>
    <w:p w:rsidR="00DE6300" w:rsidRDefault="000A07ED" w:rsidP="00A526DF">
      <w:pPr>
        <w:spacing w:line="360" w:lineRule="auto"/>
        <w:ind w:left="1701"/>
        <w:jc w:val="both"/>
        <w:rPr>
          <w:rFonts w:ascii="Times New Roman" w:hAnsi="Times New Roman" w:cs="Times New Roman"/>
          <w:sz w:val="24"/>
          <w:szCs w:val="24"/>
        </w:rPr>
      </w:pPr>
      <w:proofErr w:type="gramStart"/>
      <w:r w:rsidRPr="00E70EFA">
        <w:rPr>
          <w:rFonts w:ascii="Times New Roman" w:hAnsi="Times New Roman" w:cs="Times New Roman"/>
          <w:b/>
          <w:sz w:val="24"/>
          <w:szCs w:val="24"/>
        </w:rPr>
        <w:t>coauteur</w:t>
      </w:r>
      <w:proofErr w:type="gramEnd"/>
      <w:r>
        <w:rPr>
          <w:rFonts w:ascii="Times New Roman" w:hAnsi="Times New Roman" w:cs="Times New Roman"/>
          <w:sz w:val="24"/>
          <w:szCs w:val="24"/>
        </w:rPr>
        <w:t xml:space="preserve"> ni comme complice.</w:t>
      </w:r>
      <w:r w:rsidR="00F34463" w:rsidRPr="00090E4A">
        <w:rPr>
          <w:rFonts w:ascii="Times New Roman" w:hAnsi="Times New Roman" w:cs="Times New Roman"/>
          <w:sz w:val="24"/>
          <w:szCs w:val="24"/>
        </w:rPr>
        <w:t xml:space="preserve"> </w:t>
      </w:r>
    </w:p>
    <w:p w:rsidR="005528F3" w:rsidRPr="00090E4A" w:rsidRDefault="00DE6300" w:rsidP="00A526DF">
      <w:pPr>
        <w:spacing w:line="360" w:lineRule="auto"/>
        <w:ind w:left="1701"/>
        <w:jc w:val="both"/>
        <w:rPr>
          <w:rFonts w:ascii="Times New Roman" w:hAnsi="Times New Roman" w:cs="Times New Roman"/>
          <w:sz w:val="24"/>
          <w:szCs w:val="24"/>
        </w:rPr>
      </w:pPr>
      <w:proofErr w:type="spellStart"/>
      <w:r w:rsidRPr="00DE6300">
        <w:rPr>
          <w:rFonts w:ascii="Times New Roman" w:hAnsi="Times New Roman" w:cs="Times New Roman"/>
          <w:b/>
          <w:sz w:val="24"/>
          <w:szCs w:val="24"/>
        </w:rPr>
        <w:t>Cass</w:t>
      </w:r>
      <w:proofErr w:type="spellEnd"/>
      <w:r>
        <w:rPr>
          <w:rFonts w:ascii="Times New Roman" w:hAnsi="Times New Roman" w:cs="Times New Roman"/>
          <w:sz w:val="24"/>
          <w:szCs w:val="24"/>
        </w:rPr>
        <w:t xml:space="preserve"> </w:t>
      </w:r>
      <w:proofErr w:type="spellStart"/>
      <w:r w:rsidR="005528F3" w:rsidRPr="00090E4A">
        <w:rPr>
          <w:rFonts w:ascii="Times New Roman" w:hAnsi="Times New Roman" w:cs="Times New Roman"/>
          <w:b/>
          <w:sz w:val="24"/>
          <w:szCs w:val="24"/>
        </w:rPr>
        <w:t>crim</w:t>
      </w:r>
      <w:proofErr w:type="spellEnd"/>
      <w:r w:rsidR="005528F3" w:rsidRPr="00090E4A">
        <w:rPr>
          <w:rFonts w:ascii="Times New Roman" w:hAnsi="Times New Roman" w:cs="Times New Roman"/>
          <w:b/>
          <w:sz w:val="24"/>
          <w:szCs w:val="24"/>
        </w:rPr>
        <w:t xml:space="preserve"> 07 juin 1957NB 238</w:t>
      </w:r>
    </w:p>
    <w:p w:rsidR="00F34463" w:rsidRDefault="00F34463" w:rsidP="00A526DF">
      <w:pPr>
        <w:spacing w:line="360" w:lineRule="auto"/>
        <w:ind w:left="1701"/>
        <w:jc w:val="both"/>
        <w:rPr>
          <w:rFonts w:ascii="Times New Roman" w:hAnsi="Times New Roman" w:cs="Times New Roman"/>
          <w:sz w:val="24"/>
          <w:szCs w:val="24"/>
        </w:rPr>
      </w:pPr>
      <w:r w:rsidRPr="00090E4A">
        <w:rPr>
          <w:rFonts w:ascii="Times New Roman" w:hAnsi="Times New Roman" w:cs="Times New Roman"/>
          <w:b/>
          <w:sz w:val="24"/>
          <w:szCs w:val="24"/>
          <w:u w:val="single"/>
        </w:rPr>
        <w:t>Commentaire </w:t>
      </w:r>
      <w:r w:rsidRPr="00090E4A">
        <w:rPr>
          <w:rFonts w:ascii="Times New Roman" w:hAnsi="Times New Roman" w:cs="Times New Roman"/>
          <w:sz w:val="24"/>
          <w:szCs w:val="24"/>
        </w:rPr>
        <w:t xml:space="preserve">: </w:t>
      </w:r>
      <w:r w:rsidR="00B90412" w:rsidRPr="00090E4A">
        <w:rPr>
          <w:rFonts w:ascii="Times New Roman" w:hAnsi="Times New Roman" w:cs="Times New Roman"/>
          <w:sz w:val="24"/>
          <w:szCs w:val="24"/>
        </w:rPr>
        <w:t xml:space="preserve">la </w:t>
      </w:r>
      <w:r w:rsidR="006B6D2E" w:rsidRPr="00090E4A">
        <w:rPr>
          <w:rFonts w:ascii="Times New Roman" w:hAnsi="Times New Roman" w:cs="Times New Roman"/>
          <w:sz w:val="24"/>
          <w:szCs w:val="24"/>
        </w:rPr>
        <w:t>précision</w:t>
      </w:r>
      <w:r w:rsidR="00B90412" w:rsidRPr="00090E4A">
        <w:rPr>
          <w:rFonts w:ascii="Times New Roman" w:hAnsi="Times New Roman" w:cs="Times New Roman"/>
          <w:sz w:val="24"/>
          <w:szCs w:val="24"/>
        </w:rPr>
        <w:t xml:space="preserve"> faite</w:t>
      </w:r>
      <w:r w:rsidR="006B6D2E" w:rsidRPr="00090E4A">
        <w:rPr>
          <w:rFonts w:ascii="Times New Roman" w:hAnsi="Times New Roman" w:cs="Times New Roman"/>
          <w:sz w:val="24"/>
          <w:szCs w:val="24"/>
        </w:rPr>
        <w:t xml:space="preserve"> par </w:t>
      </w:r>
      <w:r w:rsidR="00B90412" w:rsidRPr="00090E4A">
        <w:rPr>
          <w:rFonts w:ascii="Times New Roman" w:hAnsi="Times New Roman" w:cs="Times New Roman"/>
          <w:sz w:val="24"/>
          <w:szCs w:val="24"/>
        </w:rPr>
        <w:t xml:space="preserve"> l’</w:t>
      </w:r>
      <w:r w:rsidR="006B6D2E" w:rsidRPr="00090E4A">
        <w:rPr>
          <w:rFonts w:ascii="Times New Roman" w:hAnsi="Times New Roman" w:cs="Times New Roman"/>
          <w:sz w:val="24"/>
          <w:szCs w:val="24"/>
        </w:rPr>
        <w:t>alinéa</w:t>
      </w:r>
      <w:r w:rsidR="00B90412" w:rsidRPr="00090E4A">
        <w:rPr>
          <w:rFonts w:ascii="Times New Roman" w:hAnsi="Times New Roman" w:cs="Times New Roman"/>
          <w:sz w:val="24"/>
          <w:szCs w:val="24"/>
        </w:rPr>
        <w:t xml:space="preserve"> 1 selon laquelle  le lieu où la remise</w:t>
      </w:r>
      <w:r w:rsidR="006B6D2E" w:rsidRPr="00090E4A">
        <w:rPr>
          <w:rFonts w:ascii="Times New Roman" w:hAnsi="Times New Roman" w:cs="Times New Roman"/>
          <w:sz w:val="24"/>
          <w:szCs w:val="24"/>
        </w:rPr>
        <w:t xml:space="preserve"> a été effectuée </w:t>
      </w:r>
      <w:r w:rsidR="00B90412" w:rsidRPr="00090E4A">
        <w:rPr>
          <w:rFonts w:ascii="Times New Roman" w:hAnsi="Times New Roman" w:cs="Times New Roman"/>
          <w:sz w:val="24"/>
          <w:szCs w:val="24"/>
        </w:rPr>
        <w:t xml:space="preserve"> importe</w:t>
      </w:r>
      <w:r w:rsidR="006B6D2E" w:rsidRPr="00090E4A">
        <w:rPr>
          <w:rFonts w:ascii="Times New Roman" w:hAnsi="Times New Roman" w:cs="Times New Roman"/>
          <w:sz w:val="24"/>
          <w:szCs w:val="24"/>
        </w:rPr>
        <w:t xml:space="preserve"> peu </w:t>
      </w:r>
      <w:r w:rsidR="00B90412" w:rsidRPr="00090E4A">
        <w:rPr>
          <w:rFonts w:ascii="Times New Roman" w:hAnsi="Times New Roman" w:cs="Times New Roman"/>
          <w:sz w:val="24"/>
          <w:szCs w:val="24"/>
        </w:rPr>
        <w:t xml:space="preserve"> permet de faire  certain</w:t>
      </w:r>
      <w:r w:rsidR="006B6D2E" w:rsidRPr="00090E4A">
        <w:rPr>
          <w:rFonts w:ascii="Times New Roman" w:hAnsi="Times New Roman" w:cs="Times New Roman"/>
          <w:sz w:val="24"/>
          <w:szCs w:val="24"/>
        </w:rPr>
        <w:t>es</w:t>
      </w:r>
      <w:r w:rsidR="00B90412" w:rsidRPr="00090E4A">
        <w:rPr>
          <w:rFonts w:ascii="Times New Roman" w:hAnsi="Times New Roman" w:cs="Times New Roman"/>
          <w:sz w:val="24"/>
          <w:szCs w:val="24"/>
        </w:rPr>
        <w:t xml:space="preserve">  </w:t>
      </w:r>
      <w:r w:rsidR="006B6D2E" w:rsidRPr="00090E4A">
        <w:rPr>
          <w:rFonts w:ascii="Times New Roman" w:hAnsi="Times New Roman" w:cs="Times New Roman"/>
          <w:sz w:val="24"/>
          <w:szCs w:val="24"/>
        </w:rPr>
        <w:t>déductions</w:t>
      </w:r>
      <w:r w:rsidR="00B90412" w:rsidRPr="00090E4A">
        <w:rPr>
          <w:rFonts w:ascii="Times New Roman" w:hAnsi="Times New Roman" w:cs="Times New Roman"/>
          <w:sz w:val="24"/>
          <w:szCs w:val="24"/>
        </w:rPr>
        <w:t xml:space="preserve">. La remise est </w:t>
      </w:r>
      <w:r w:rsidR="006B6D2E" w:rsidRPr="00090E4A">
        <w:rPr>
          <w:rFonts w:ascii="Times New Roman" w:hAnsi="Times New Roman" w:cs="Times New Roman"/>
          <w:sz w:val="24"/>
          <w:szCs w:val="24"/>
        </w:rPr>
        <w:t>punissable</w:t>
      </w:r>
      <w:r w:rsidR="00B90412" w:rsidRPr="00090E4A">
        <w:rPr>
          <w:rFonts w:ascii="Times New Roman" w:hAnsi="Times New Roman" w:cs="Times New Roman"/>
          <w:sz w:val="24"/>
          <w:szCs w:val="24"/>
        </w:rPr>
        <w:t xml:space="preserve"> si elle a été </w:t>
      </w:r>
      <w:r w:rsidR="006B6D2E" w:rsidRPr="00090E4A">
        <w:rPr>
          <w:rFonts w:ascii="Times New Roman" w:hAnsi="Times New Roman" w:cs="Times New Roman"/>
          <w:sz w:val="24"/>
          <w:szCs w:val="24"/>
        </w:rPr>
        <w:t>effectuée</w:t>
      </w:r>
      <w:r w:rsidR="00B90412" w:rsidRPr="00090E4A">
        <w:rPr>
          <w:rFonts w:ascii="Times New Roman" w:hAnsi="Times New Roman" w:cs="Times New Roman"/>
          <w:sz w:val="24"/>
          <w:szCs w:val="24"/>
        </w:rPr>
        <w:t xml:space="preserve"> pendant un </w:t>
      </w:r>
      <w:r w:rsidR="006B6D2E" w:rsidRPr="00090E4A">
        <w:rPr>
          <w:rFonts w:ascii="Times New Roman" w:hAnsi="Times New Roman" w:cs="Times New Roman"/>
          <w:sz w:val="24"/>
          <w:szCs w:val="24"/>
        </w:rPr>
        <w:t xml:space="preserve">transfèrement </w:t>
      </w:r>
      <w:r w:rsidR="00B90412" w:rsidRPr="00090E4A">
        <w:rPr>
          <w:rFonts w:ascii="Times New Roman" w:hAnsi="Times New Roman" w:cs="Times New Roman"/>
          <w:sz w:val="24"/>
          <w:szCs w:val="24"/>
        </w:rPr>
        <w:t xml:space="preserve"> administratif  ou judiciaire. Elle est </w:t>
      </w:r>
      <w:r w:rsidR="006B6D2E" w:rsidRPr="00090E4A">
        <w:rPr>
          <w:rFonts w:ascii="Times New Roman" w:hAnsi="Times New Roman" w:cs="Times New Roman"/>
          <w:sz w:val="24"/>
          <w:szCs w:val="24"/>
        </w:rPr>
        <w:t>également</w:t>
      </w:r>
      <w:r w:rsidR="00B90412" w:rsidRPr="00090E4A">
        <w:rPr>
          <w:rFonts w:ascii="Times New Roman" w:hAnsi="Times New Roman" w:cs="Times New Roman"/>
          <w:sz w:val="24"/>
          <w:szCs w:val="24"/>
        </w:rPr>
        <w:t xml:space="preserve"> punissabl</w:t>
      </w:r>
      <w:r w:rsidR="006B6D2E" w:rsidRPr="00090E4A">
        <w:rPr>
          <w:rFonts w:ascii="Times New Roman" w:hAnsi="Times New Roman" w:cs="Times New Roman"/>
          <w:sz w:val="24"/>
          <w:szCs w:val="24"/>
        </w:rPr>
        <w:t>e lorsqu’elle a</w:t>
      </w:r>
      <w:r w:rsidR="00E70EFA">
        <w:rPr>
          <w:rFonts w:ascii="Times New Roman" w:hAnsi="Times New Roman" w:cs="Times New Roman"/>
          <w:sz w:val="24"/>
          <w:szCs w:val="24"/>
        </w:rPr>
        <w:t xml:space="preserve"> eu </w:t>
      </w:r>
      <w:r w:rsidR="006B6D2E" w:rsidRPr="00090E4A">
        <w:rPr>
          <w:rFonts w:ascii="Times New Roman" w:hAnsi="Times New Roman" w:cs="Times New Roman"/>
          <w:sz w:val="24"/>
          <w:szCs w:val="24"/>
        </w:rPr>
        <w:t xml:space="preserve"> lieu sur le trajet entre la maison d’arrêt et le cabinet du juge d’instruction</w:t>
      </w:r>
      <w:r w:rsidR="00E70EFA">
        <w:rPr>
          <w:rFonts w:ascii="Times New Roman" w:hAnsi="Times New Roman" w:cs="Times New Roman"/>
          <w:sz w:val="24"/>
          <w:szCs w:val="24"/>
        </w:rPr>
        <w:t xml:space="preserve"> ou même dans le cabinet</w:t>
      </w:r>
      <w:r w:rsidR="0052646C" w:rsidRPr="00090E4A">
        <w:rPr>
          <w:rFonts w:ascii="Times New Roman" w:hAnsi="Times New Roman" w:cs="Times New Roman"/>
          <w:sz w:val="24"/>
          <w:szCs w:val="24"/>
        </w:rPr>
        <w:t xml:space="preserve"> du </w:t>
      </w:r>
      <w:r w:rsidR="00E70EFA">
        <w:rPr>
          <w:rFonts w:ascii="Times New Roman" w:hAnsi="Times New Roman" w:cs="Times New Roman"/>
          <w:sz w:val="24"/>
          <w:szCs w:val="24"/>
        </w:rPr>
        <w:t>juge d’instruction</w:t>
      </w:r>
      <w:r w:rsidR="00721C9D" w:rsidRPr="00090E4A">
        <w:rPr>
          <w:rFonts w:ascii="Times New Roman" w:hAnsi="Times New Roman" w:cs="Times New Roman"/>
          <w:sz w:val="24"/>
          <w:szCs w:val="24"/>
        </w:rPr>
        <w:t>.</w:t>
      </w:r>
    </w:p>
    <w:p w:rsidR="00360C1A" w:rsidRDefault="00360C1A" w:rsidP="00A526DF">
      <w:pPr>
        <w:spacing w:line="360" w:lineRule="auto"/>
        <w:ind w:left="1701"/>
        <w:jc w:val="both"/>
        <w:rPr>
          <w:rFonts w:ascii="Times New Roman" w:hAnsi="Times New Roman" w:cs="Times New Roman"/>
          <w:sz w:val="24"/>
          <w:szCs w:val="24"/>
        </w:rPr>
      </w:pPr>
    </w:p>
    <w:p w:rsidR="00360C1A" w:rsidRDefault="00360C1A" w:rsidP="00A526DF">
      <w:pPr>
        <w:spacing w:line="360" w:lineRule="auto"/>
        <w:ind w:left="1701"/>
        <w:jc w:val="both"/>
        <w:rPr>
          <w:rFonts w:ascii="Times New Roman" w:hAnsi="Times New Roman" w:cs="Times New Roman"/>
          <w:sz w:val="24"/>
          <w:szCs w:val="24"/>
        </w:rPr>
      </w:pPr>
    </w:p>
    <w:tbl>
      <w:tblPr>
        <w:tblStyle w:val="Grilledutableau"/>
        <w:tblW w:w="0" w:type="auto"/>
        <w:tblInd w:w="1701" w:type="dxa"/>
        <w:tblLook w:val="04A0" w:firstRow="1" w:lastRow="0" w:firstColumn="1" w:lastColumn="0" w:noHBand="0" w:noVBand="1"/>
      </w:tblPr>
      <w:tblGrid>
        <w:gridCol w:w="6204"/>
        <w:gridCol w:w="1383"/>
      </w:tblGrid>
      <w:tr w:rsidR="000A40DD" w:rsidRPr="000A40DD" w:rsidTr="000A40DD">
        <w:tc>
          <w:tcPr>
            <w:tcW w:w="6204" w:type="dxa"/>
          </w:tcPr>
          <w:p w:rsidR="000A40DD" w:rsidRPr="000A40DD" w:rsidRDefault="000A40DD" w:rsidP="000A40DD">
            <w:pPr>
              <w:jc w:val="center"/>
              <w:rPr>
                <w:b/>
                <w:sz w:val="24"/>
                <w:szCs w:val="24"/>
              </w:rPr>
            </w:pPr>
            <w:r w:rsidRPr="000A40DD">
              <w:rPr>
                <w:b/>
                <w:sz w:val="24"/>
                <w:szCs w:val="24"/>
              </w:rPr>
              <w:lastRenderedPageBreak/>
              <w:t>Appréciations :</w:t>
            </w:r>
          </w:p>
          <w:p w:rsidR="000A40DD" w:rsidRPr="000A40DD" w:rsidRDefault="000A40DD" w:rsidP="00A526DF">
            <w:pPr>
              <w:spacing w:line="360" w:lineRule="auto"/>
              <w:jc w:val="both"/>
              <w:rPr>
                <w:rFonts w:ascii="Times New Roman" w:hAnsi="Times New Roman" w:cs="Times New Roman"/>
                <w:b/>
                <w:sz w:val="24"/>
                <w:szCs w:val="24"/>
              </w:rPr>
            </w:pPr>
          </w:p>
        </w:tc>
        <w:tc>
          <w:tcPr>
            <w:tcW w:w="1383" w:type="dxa"/>
          </w:tcPr>
          <w:p w:rsidR="000A40DD" w:rsidRPr="000A40DD" w:rsidRDefault="000A40DD" w:rsidP="00A526DF">
            <w:pPr>
              <w:spacing w:line="360" w:lineRule="auto"/>
              <w:jc w:val="both"/>
              <w:rPr>
                <w:rFonts w:ascii="Times New Roman" w:hAnsi="Times New Roman" w:cs="Times New Roman"/>
                <w:b/>
                <w:sz w:val="24"/>
                <w:szCs w:val="24"/>
              </w:rPr>
            </w:pPr>
            <w:r w:rsidRPr="000A40DD">
              <w:rPr>
                <w:rFonts w:ascii="Times New Roman" w:hAnsi="Times New Roman" w:cs="Times New Roman"/>
                <w:b/>
                <w:sz w:val="24"/>
                <w:szCs w:val="24"/>
              </w:rPr>
              <w:t>Note</w:t>
            </w:r>
          </w:p>
        </w:tc>
      </w:tr>
      <w:tr w:rsidR="000A40DD" w:rsidTr="000A40DD">
        <w:tc>
          <w:tcPr>
            <w:tcW w:w="6204" w:type="dxa"/>
          </w:tcPr>
          <w:p w:rsidR="000A40DD" w:rsidRDefault="000A40DD" w:rsidP="000A40DD">
            <w:pPr>
              <w:pStyle w:val="Paragraphedeliste"/>
              <w:numPr>
                <w:ilvl w:val="0"/>
                <w:numId w:val="8"/>
              </w:numPr>
              <w:rPr>
                <w:sz w:val="24"/>
                <w:szCs w:val="24"/>
              </w:rPr>
            </w:pPr>
            <w:bookmarkStart w:id="29" w:name="_GoBack"/>
            <w:bookmarkEnd w:id="29"/>
            <w:r>
              <w:rPr>
                <w:sz w:val="24"/>
                <w:szCs w:val="24"/>
              </w:rPr>
              <w:t>Efforts de recherches et résultats appréciables ;</w:t>
            </w:r>
          </w:p>
          <w:p w:rsidR="000A40DD" w:rsidRDefault="000A40DD" w:rsidP="000A40DD">
            <w:pPr>
              <w:pStyle w:val="Paragraphedeliste"/>
              <w:numPr>
                <w:ilvl w:val="0"/>
                <w:numId w:val="8"/>
              </w:numPr>
              <w:rPr>
                <w:sz w:val="24"/>
                <w:szCs w:val="24"/>
              </w:rPr>
            </w:pPr>
            <w:r>
              <w:rPr>
                <w:sz w:val="24"/>
                <w:szCs w:val="24"/>
              </w:rPr>
              <w:t>Document incomplet (pas de bibliographie, absence de liste d’abréviations)</w:t>
            </w:r>
          </w:p>
          <w:p w:rsidR="000A40DD" w:rsidRDefault="000A40DD" w:rsidP="000A40DD">
            <w:pPr>
              <w:pStyle w:val="Paragraphedeliste"/>
              <w:numPr>
                <w:ilvl w:val="0"/>
                <w:numId w:val="8"/>
              </w:numPr>
              <w:rPr>
                <w:sz w:val="24"/>
                <w:szCs w:val="24"/>
              </w:rPr>
            </w:pPr>
            <w:r>
              <w:rPr>
                <w:sz w:val="24"/>
                <w:szCs w:val="24"/>
              </w:rPr>
              <w:t>Texte bien structuré et bien écrit cependant bonne mise en forme.</w:t>
            </w:r>
          </w:p>
          <w:p w:rsidR="000A40DD" w:rsidRDefault="000A40DD" w:rsidP="000A40DD">
            <w:pPr>
              <w:pStyle w:val="Paragraphedeliste"/>
              <w:numPr>
                <w:ilvl w:val="0"/>
                <w:numId w:val="8"/>
              </w:numPr>
              <w:rPr>
                <w:sz w:val="24"/>
                <w:szCs w:val="24"/>
              </w:rPr>
            </w:pPr>
            <w:r>
              <w:rPr>
                <w:sz w:val="24"/>
                <w:szCs w:val="24"/>
              </w:rPr>
              <w:t xml:space="preserve">Sujet pas bien posé dans l’introduction et concept dé---------, mais bonne démarche dans l’ensemble. Bonne maitrise technique </w:t>
            </w:r>
            <w:proofErr w:type="spellStart"/>
            <w:r>
              <w:rPr>
                <w:sz w:val="24"/>
                <w:szCs w:val="24"/>
              </w:rPr>
              <w:t>sommairisation</w:t>
            </w:r>
            <w:proofErr w:type="spellEnd"/>
            <w:r>
              <w:rPr>
                <w:sz w:val="24"/>
                <w:szCs w:val="24"/>
              </w:rPr>
              <w:t>, décisions bien triées bien insérées.</w:t>
            </w:r>
          </w:p>
          <w:p w:rsidR="000A40DD" w:rsidRDefault="000A40DD" w:rsidP="000A40DD">
            <w:pPr>
              <w:spacing w:line="360" w:lineRule="auto"/>
              <w:jc w:val="both"/>
              <w:rPr>
                <w:rFonts w:ascii="Times New Roman" w:hAnsi="Times New Roman" w:cs="Times New Roman"/>
                <w:sz w:val="24"/>
                <w:szCs w:val="24"/>
              </w:rPr>
            </w:pPr>
            <w:r>
              <w:rPr>
                <w:sz w:val="24"/>
                <w:szCs w:val="24"/>
              </w:rPr>
              <w:t>Bon travail</w:t>
            </w:r>
          </w:p>
        </w:tc>
        <w:tc>
          <w:tcPr>
            <w:tcW w:w="1383" w:type="dxa"/>
          </w:tcPr>
          <w:p w:rsidR="000A40DD" w:rsidRPr="000A40DD" w:rsidRDefault="000A40DD" w:rsidP="000A40DD">
            <w:pPr>
              <w:jc w:val="center"/>
              <w:rPr>
                <w:b/>
                <w:sz w:val="28"/>
                <w:szCs w:val="28"/>
              </w:rPr>
            </w:pPr>
            <w:r w:rsidRPr="000A40DD">
              <w:rPr>
                <w:b/>
                <w:sz w:val="28"/>
                <w:szCs w:val="28"/>
              </w:rPr>
              <w:t>16/20</w:t>
            </w:r>
          </w:p>
          <w:p w:rsidR="000A40DD" w:rsidRDefault="000A40DD" w:rsidP="00A526DF">
            <w:pPr>
              <w:spacing w:line="360" w:lineRule="auto"/>
              <w:jc w:val="both"/>
              <w:rPr>
                <w:rFonts w:ascii="Times New Roman" w:hAnsi="Times New Roman" w:cs="Times New Roman"/>
                <w:sz w:val="24"/>
                <w:szCs w:val="24"/>
              </w:rPr>
            </w:pPr>
          </w:p>
        </w:tc>
      </w:tr>
    </w:tbl>
    <w:p w:rsidR="00360C1A" w:rsidRPr="00090E4A" w:rsidRDefault="00360C1A" w:rsidP="00A526DF">
      <w:pPr>
        <w:spacing w:line="360" w:lineRule="auto"/>
        <w:ind w:left="1701"/>
        <w:jc w:val="both"/>
        <w:rPr>
          <w:rFonts w:ascii="Times New Roman" w:hAnsi="Times New Roman" w:cs="Times New Roman"/>
          <w:sz w:val="24"/>
          <w:szCs w:val="24"/>
        </w:rPr>
      </w:pPr>
    </w:p>
    <w:p w:rsidR="00D44BDE" w:rsidRPr="00090E4A" w:rsidRDefault="00D44BDE" w:rsidP="00A526DF">
      <w:pPr>
        <w:spacing w:line="360" w:lineRule="auto"/>
        <w:jc w:val="both"/>
        <w:rPr>
          <w:rFonts w:ascii="Times New Roman" w:hAnsi="Times New Roman" w:cs="Times New Roman"/>
          <w:sz w:val="24"/>
          <w:szCs w:val="24"/>
        </w:rPr>
      </w:pPr>
    </w:p>
    <w:p w:rsidR="00D44BDE" w:rsidRPr="00090E4A" w:rsidRDefault="00D44BDE" w:rsidP="00A526DF">
      <w:pPr>
        <w:spacing w:line="360" w:lineRule="auto"/>
        <w:jc w:val="both"/>
        <w:rPr>
          <w:rStyle w:val="lev"/>
          <w:rFonts w:ascii="Times New Roman" w:hAnsi="Times New Roman" w:cs="Times New Roman"/>
          <w:b w:val="0"/>
          <w:color w:val="000000"/>
          <w:sz w:val="24"/>
          <w:szCs w:val="24"/>
          <w:shd w:val="clear" w:color="auto" w:fill="FFFFFF"/>
        </w:rPr>
      </w:pPr>
    </w:p>
    <w:sectPr w:rsidR="00D44BDE" w:rsidRPr="00090E4A" w:rsidSect="00704EA1">
      <w:footerReference w:type="default" r:id="rId13"/>
      <w:pgSz w:w="11906" w:h="16838" w:code="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07T08:18:00Z" w:initials="C">
    <w:p w:rsidR="00150FF6" w:rsidRDefault="00150FF6">
      <w:pPr>
        <w:pStyle w:val="Commentaire"/>
      </w:pPr>
      <w:r>
        <w:rPr>
          <w:rStyle w:val="Marquedecommentaire"/>
        </w:rPr>
        <w:annotationRef/>
      </w:r>
      <w:r>
        <w:t>Circonscrire les dispositions concernées pour le travail demandé oui, mais auparavant préciser en quoi consiste ledit travail.</w:t>
      </w:r>
    </w:p>
    <w:p w:rsidR="00150FF6" w:rsidRDefault="00150FF6">
      <w:pPr>
        <w:pStyle w:val="Commentaire"/>
      </w:pPr>
      <w:r>
        <w:t>Qu’</w:t>
      </w:r>
      <w:proofErr w:type="spellStart"/>
      <w:r>
        <w:t>est ce</w:t>
      </w:r>
      <w:proofErr w:type="spellEnd"/>
      <w:r>
        <w:t xml:space="preserve"> que l’annotation de code ? </w:t>
      </w:r>
      <w:proofErr w:type="gramStart"/>
      <w:r>
        <w:t>utilité</w:t>
      </w:r>
      <w:proofErr w:type="gramEnd"/>
      <w:r>
        <w:t> ? Eléments qui la composent ? Recherches effectuées ? Difficultés rencontrées ?</w:t>
      </w:r>
    </w:p>
  </w:comment>
  <w:comment w:id="1" w:author="CFJ" w:date="2019-05-07T08:24:00Z" w:initials="C">
    <w:p w:rsidR="00186D8F" w:rsidRDefault="00186D8F">
      <w:pPr>
        <w:pStyle w:val="Commentaire"/>
      </w:pPr>
      <w:r>
        <w:rPr>
          <w:rStyle w:val="Marquedecommentaire"/>
        </w:rPr>
        <w:annotationRef/>
      </w:r>
      <w:r>
        <w:t>Revoir formulation ou ponctuation</w:t>
      </w:r>
    </w:p>
  </w:comment>
  <w:comment w:id="2" w:author="CFJ" w:date="2019-05-07T08:24:00Z" w:initials="C">
    <w:p w:rsidR="00186D8F" w:rsidRDefault="00186D8F">
      <w:pPr>
        <w:pStyle w:val="Commentaire"/>
      </w:pPr>
      <w:r>
        <w:rPr>
          <w:rStyle w:val="Marquedecommentaire"/>
        </w:rPr>
        <w:annotationRef/>
      </w:r>
      <w:r>
        <w:t xml:space="preserve">Bien </w:t>
      </w:r>
    </w:p>
  </w:comment>
  <w:comment w:id="3" w:author="CFJ" w:date="2019-05-07T08:24:00Z" w:initials="C">
    <w:p w:rsidR="00186D8F" w:rsidRDefault="00186D8F">
      <w:pPr>
        <w:pStyle w:val="Commentaire"/>
      </w:pPr>
      <w:r>
        <w:rPr>
          <w:rStyle w:val="Marquedecommentaire"/>
        </w:rPr>
        <w:annotationRef/>
      </w:r>
      <w:r>
        <w:t xml:space="preserve">Bien </w:t>
      </w:r>
    </w:p>
  </w:comment>
  <w:comment w:id="4" w:author="CFJ" w:date="2019-05-07T08:26:00Z" w:initials="C">
    <w:p w:rsidR="00186D8F" w:rsidRDefault="00186D8F">
      <w:pPr>
        <w:pStyle w:val="Commentaire"/>
      </w:pPr>
      <w:r>
        <w:rPr>
          <w:rStyle w:val="Marquedecommentaire"/>
        </w:rPr>
        <w:annotationRef/>
      </w:r>
      <w:r>
        <w:t xml:space="preserve">Bien </w:t>
      </w:r>
    </w:p>
  </w:comment>
  <w:comment w:id="5" w:author="CFJ" w:date="2019-05-07T08:26:00Z" w:initials="C">
    <w:p w:rsidR="00186D8F" w:rsidRDefault="00186D8F">
      <w:pPr>
        <w:pStyle w:val="Commentaire"/>
      </w:pPr>
      <w:r>
        <w:rPr>
          <w:rStyle w:val="Marquedecommentaire"/>
        </w:rPr>
        <w:annotationRef/>
      </w:r>
      <w:r>
        <w:t>Mise en forme</w:t>
      </w:r>
    </w:p>
  </w:comment>
  <w:comment w:id="6" w:author="CFJ" w:date="2019-05-07T08:27:00Z" w:initials="C">
    <w:p w:rsidR="00186D8F" w:rsidRDefault="00186D8F">
      <w:pPr>
        <w:pStyle w:val="Commentaire"/>
      </w:pPr>
      <w:r>
        <w:rPr>
          <w:rStyle w:val="Marquedecommentaire"/>
        </w:rPr>
        <w:annotationRef/>
      </w:r>
      <w:r>
        <w:t xml:space="preserve">Bien </w:t>
      </w:r>
    </w:p>
  </w:comment>
  <w:comment w:id="7" w:author="CFJ" w:date="2019-05-07T08:27:00Z" w:initials="C">
    <w:p w:rsidR="00186D8F" w:rsidRDefault="00186D8F">
      <w:pPr>
        <w:pStyle w:val="Commentaire"/>
      </w:pPr>
      <w:r>
        <w:rPr>
          <w:rStyle w:val="Marquedecommentaire"/>
        </w:rPr>
        <w:annotationRef/>
      </w:r>
      <w:r>
        <w:t xml:space="preserve">Bien </w:t>
      </w:r>
    </w:p>
  </w:comment>
  <w:comment w:id="8" w:author="CFJ" w:date="2019-05-07T08:29:00Z" w:initials="C">
    <w:p w:rsidR="00186D8F" w:rsidRDefault="00186D8F">
      <w:pPr>
        <w:pStyle w:val="Commentaire"/>
      </w:pPr>
      <w:r>
        <w:rPr>
          <w:rStyle w:val="Marquedecommentaire"/>
        </w:rPr>
        <w:annotationRef/>
      </w:r>
      <w:proofErr w:type="gramStart"/>
      <w:r>
        <w:t>bien</w:t>
      </w:r>
      <w:proofErr w:type="gramEnd"/>
    </w:p>
  </w:comment>
  <w:comment w:id="9" w:author="CFJ" w:date="2019-05-07T08:29:00Z" w:initials="C">
    <w:p w:rsidR="00186D8F" w:rsidRDefault="00186D8F">
      <w:pPr>
        <w:pStyle w:val="Commentaire"/>
      </w:pPr>
      <w:r>
        <w:rPr>
          <w:rStyle w:val="Marquedecommentaire"/>
        </w:rPr>
        <w:annotationRef/>
      </w:r>
      <w:r>
        <w:t xml:space="preserve">Bien </w:t>
      </w:r>
    </w:p>
  </w:comment>
  <w:comment w:id="10" w:author="CFJ" w:date="2019-05-07T08:30:00Z" w:initials="C">
    <w:p w:rsidR="00186D8F" w:rsidRDefault="00186D8F">
      <w:pPr>
        <w:pStyle w:val="Commentaire"/>
      </w:pPr>
      <w:r>
        <w:rPr>
          <w:rStyle w:val="Marquedecommentaire"/>
        </w:rPr>
        <w:annotationRef/>
      </w:r>
      <w:r>
        <w:t xml:space="preserve">Bien </w:t>
      </w:r>
    </w:p>
  </w:comment>
  <w:comment w:id="11" w:author="CFJ" w:date="2019-05-07T08:31:00Z" w:initials="C">
    <w:p w:rsidR="00186D8F" w:rsidRDefault="00186D8F">
      <w:pPr>
        <w:pStyle w:val="Commentaire"/>
      </w:pPr>
      <w:r>
        <w:rPr>
          <w:rStyle w:val="Marquedecommentaire"/>
        </w:rPr>
        <w:annotationRef/>
      </w:r>
      <w:r>
        <w:t xml:space="preserve">Prévu dans la loi ? </w:t>
      </w:r>
      <w:proofErr w:type="gramStart"/>
      <w:r>
        <w:t>ou</w:t>
      </w:r>
      <w:proofErr w:type="gramEnd"/>
      <w:r>
        <w:t xml:space="preserve"> simple appréciation </w:t>
      </w:r>
      <w:proofErr w:type="spellStart"/>
      <w:r>
        <w:t>pesonnelle</w:t>
      </w:r>
      <w:proofErr w:type="spellEnd"/>
      <w:r>
        <w:t> ?</w:t>
      </w:r>
    </w:p>
  </w:comment>
  <w:comment w:id="12" w:author="CFJ" w:date="2019-05-07T08:31:00Z" w:initials="C">
    <w:p w:rsidR="00186D8F" w:rsidRDefault="00186D8F">
      <w:pPr>
        <w:pStyle w:val="Commentaire"/>
      </w:pPr>
      <w:r>
        <w:rPr>
          <w:rStyle w:val="Marquedecommentaire"/>
        </w:rPr>
        <w:annotationRef/>
      </w:r>
      <w:r>
        <w:t xml:space="preserve">Bien </w:t>
      </w:r>
    </w:p>
  </w:comment>
  <w:comment w:id="13" w:author="CFJ" w:date="2019-05-07T08:31:00Z" w:initials="C">
    <w:p w:rsidR="00186D8F" w:rsidRDefault="00186D8F">
      <w:pPr>
        <w:pStyle w:val="Commentaire"/>
      </w:pPr>
      <w:r>
        <w:rPr>
          <w:rStyle w:val="Marquedecommentaire"/>
        </w:rPr>
        <w:annotationRef/>
      </w:r>
      <w:r>
        <w:t xml:space="preserve">Bien </w:t>
      </w:r>
    </w:p>
  </w:comment>
  <w:comment w:id="14" w:author="CFJ" w:date="2019-05-07T08:33:00Z" w:initials="C">
    <w:p w:rsidR="00186D8F" w:rsidRDefault="00186D8F">
      <w:pPr>
        <w:pStyle w:val="Commentaire"/>
      </w:pPr>
      <w:r>
        <w:rPr>
          <w:rStyle w:val="Marquedecommentaire"/>
        </w:rPr>
        <w:annotationRef/>
      </w:r>
      <w:r>
        <w:t>Insérer les articles si vous estimez qu’ils sont connexes à l’article annoté ?</w:t>
      </w:r>
    </w:p>
  </w:comment>
  <w:comment w:id="15" w:author="CFJ" w:date="2019-05-07T08:36:00Z" w:initials="C">
    <w:p w:rsidR="00EF4E94" w:rsidRDefault="00EF4E94">
      <w:pPr>
        <w:pStyle w:val="Commentaire"/>
      </w:pPr>
      <w:r>
        <w:rPr>
          <w:rStyle w:val="Marquedecommentaire"/>
        </w:rPr>
        <w:annotationRef/>
      </w:r>
      <w:r>
        <w:t>Peu cohérent ; erreur sur les textes visés ;</w:t>
      </w:r>
    </w:p>
    <w:p w:rsidR="00EF4E94" w:rsidRDefault="00EF4E94">
      <w:pPr>
        <w:pStyle w:val="Commentaire"/>
      </w:pPr>
      <w:r>
        <w:t>657 CP à insérer également au même titre que 659 pour plus de clarté</w:t>
      </w:r>
    </w:p>
  </w:comment>
  <w:comment w:id="16" w:author="CFJ" w:date="2019-05-07T08:36:00Z" w:initials="C">
    <w:p w:rsidR="00EF4E94" w:rsidRDefault="00EF4E94">
      <w:pPr>
        <w:pStyle w:val="Commentaire"/>
      </w:pPr>
      <w:r>
        <w:rPr>
          <w:rStyle w:val="Marquedecommentaire"/>
        </w:rPr>
        <w:annotationRef/>
      </w:r>
      <w:r>
        <w:t xml:space="preserve">Bien </w:t>
      </w:r>
    </w:p>
  </w:comment>
  <w:comment w:id="17" w:author="CFJ" w:date="2019-05-07T08:36:00Z" w:initials="C">
    <w:p w:rsidR="00EF4E94" w:rsidRDefault="00EF4E94">
      <w:pPr>
        <w:pStyle w:val="Commentaire"/>
      </w:pPr>
      <w:r>
        <w:rPr>
          <w:rStyle w:val="Marquedecommentaire"/>
        </w:rPr>
        <w:annotationRef/>
      </w:r>
      <w:proofErr w:type="gramStart"/>
      <w:r>
        <w:t>bien</w:t>
      </w:r>
      <w:proofErr w:type="gramEnd"/>
    </w:p>
  </w:comment>
  <w:comment w:id="18" w:author="CFJ" w:date="2019-05-07T08:50:00Z" w:initials="C">
    <w:p w:rsidR="00EF4E94" w:rsidRDefault="00EF4E94">
      <w:pPr>
        <w:pStyle w:val="Commentaire"/>
      </w:pPr>
      <w:r>
        <w:rPr>
          <w:rStyle w:val="Marquedecommentaire"/>
        </w:rPr>
        <w:annotationRef/>
      </w:r>
      <w:r>
        <w:t>A insérer les dispositions connexes relatives à l’abolition de la peine de mort. Faire remarquer que dans la législation actuelle, même peine prévue qu’il y ait e</w:t>
      </w:r>
      <w:r w:rsidR="00740E74">
        <w:t>u</w:t>
      </w:r>
      <w:r>
        <w:t xml:space="preserve"> intention</w:t>
      </w:r>
      <w:r w:rsidR="00740E74">
        <w:t xml:space="preserve"> de donner la mort ou non (perpétuité)</w:t>
      </w:r>
    </w:p>
    <w:p w:rsidR="00740E74" w:rsidRDefault="00740E74" w:rsidP="00740E74">
      <w:pPr>
        <w:pStyle w:val="Commentaire"/>
        <w:numPr>
          <w:ilvl w:val="0"/>
          <w:numId w:val="9"/>
        </w:numPr>
      </w:pPr>
      <w:r>
        <w:t>Loi 2004-38 du 28 décembre 2004 (abolition de la peine de mort)</w:t>
      </w:r>
    </w:p>
    <w:p w:rsidR="00740E74" w:rsidRDefault="00740E74" w:rsidP="00740E74">
      <w:pPr>
        <w:pStyle w:val="Commentaire"/>
        <w:numPr>
          <w:ilvl w:val="0"/>
          <w:numId w:val="9"/>
        </w:numPr>
      </w:pPr>
      <w:r>
        <w:t>Loi 2007-01 du 1</w:t>
      </w:r>
      <w:r w:rsidRPr="00740E74">
        <w:rPr>
          <w:vertAlign w:val="superscript"/>
        </w:rPr>
        <w:t>er</w:t>
      </w:r>
      <w:r>
        <w:t xml:space="preserve"> février 2007 tirant les conséquences, a </w:t>
      </w:r>
      <w:proofErr w:type="spellStart"/>
      <w:r>
        <w:t>substuté</w:t>
      </w:r>
      <w:proofErr w:type="spellEnd"/>
      <w:r>
        <w:t xml:space="preserve"> expressément à la peine de mort les TF à perpétuité</w:t>
      </w:r>
    </w:p>
  </w:comment>
  <w:comment w:id="19" w:author="CFJ" w:date="2019-05-07T08:50:00Z" w:initials="C">
    <w:p w:rsidR="00740E74" w:rsidRDefault="00740E74">
      <w:pPr>
        <w:pStyle w:val="Commentaire"/>
      </w:pPr>
      <w:r>
        <w:rPr>
          <w:rStyle w:val="Marquedecommentaire"/>
        </w:rPr>
        <w:annotationRef/>
      </w:r>
      <w:r>
        <w:t xml:space="preserve">Bien </w:t>
      </w:r>
    </w:p>
  </w:comment>
  <w:comment w:id="20" w:author="CFJ" w:date="2019-05-07T08:52:00Z" w:initials="C">
    <w:p w:rsidR="00740E74" w:rsidRDefault="00740E74">
      <w:pPr>
        <w:pStyle w:val="Commentaire"/>
      </w:pPr>
      <w:r>
        <w:rPr>
          <w:rStyle w:val="Marquedecommentaire"/>
        </w:rPr>
        <w:annotationRef/>
      </w:r>
      <w:r>
        <w:t xml:space="preserve">Noter que cette disposition ne concerne plus que les témoins, les jurés n’existant plus dans notre disposition </w:t>
      </w:r>
      <w:proofErr w:type="spellStart"/>
      <w:r>
        <w:t>acutelle</w:t>
      </w:r>
      <w:proofErr w:type="spellEnd"/>
    </w:p>
  </w:comment>
  <w:comment w:id="21" w:author="CFJ" w:date="2019-05-07T08:52:00Z" w:initials="C">
    <w:p w:rsidR="00740E74" w:rsidRDefault="00740E74">
      <w:pPr>
        <w:pStyle w:val="Commentaire"/>
      </w:pPr>
      <w:r>
        <w:rPr>
          <w:rStyle w:val="Marquedecommentaire"/>
        </w:rPr>
        <w:annotationRef/>
      </w:r>
      <w:r>
        <w:t xml:space="preserve">Bien </w:t>
      </w:r>
    </w:p>
  </w:comment>
  <w:comment w:id="22" w:author="CFJ" w:date="2019-05-07T08:53:00Z" w:initials="C">
    <w:p w:rsidR="00740E74" w:rsidRDefault="00740E74">
      <w:pPr>
        <w:pStyle w:val="Commentaire"/>
      </w:pPr>
      <w:r>
        <w:rPr>
          <w:rStyle w:val="Marquedecommentaire"/>
        </w:rPr>
        <w:annotationRef/>
      </w:r>
      <w:r>
        <w:t xml:space="preserve">Bien </w:t>
      </w:r>
    </w:p>
  </w:comment>
  <w:comment w:id="23" w:author="CFJ" w:date="2019-05-07T08:55:00Z" w:initials="C">
    <w:p w:rsidR="00360C1A" w:rsidRDefault="00360C1A">
      <w:pPr>
        <w:pStyle w:val="Commentaire"/>
      </w:pPr>
      <w:r>
        <w:rPr>
          <w:rStyle w:val="Marquedecommentaire"/>
        </w:rPr>
        <w:annotationRef/>
      </w:r>
      <w:r>
        <w:t xml:space="preserve">Bien </w:t>
      </w:r>
    </w:p>
  </w:comment>
  <w:comment w:id="24" w:author="CFJ" w:date="2019-05-07T08:58:00Z" w:initials="C">
    <w:p w:rsidR="00360C1A" w:rsidRDefault="00360C1A">
      <w:pPr>
        <w:pStyle w:val="Commentaire"/>
      </w:pPr>
      <w:r>
        <w:rPr>
          <w:rStyle w:val="Marquedecommentaire"/>
        </w:rPr>
        <w:annotationRef/>
      </w:r>
      <w:r>
        <w:t xml:space="preserve">Comment ? Approfondir. </w:t>
      </w:r>
    </w:p>
    <w:p w:rsidR="00360C1A" w:rsidRDefault="00360C1A">
      <w:pPr>
        <w:pStyle w:val="Commentaire"/>
      </w:pPr>
      <w:r>
        <w:t>Annotation  censé apporter une aide à la lecture de l’article annoté. Ne pas en viser d’actes sans en mentionner leur contenu.</w:t>
      </w:r>
    </w:p>
  </w:comment>
  <w:comment w:id="25" w:author="CFJ" w:date="2019-05-07T08:58:00Z" w:initials="C">
    <w:p w:rsidR="00360C1A" w:rsidRDefault="00360C1A">
      <w:pPr>
        <w:pStyle w:val="Commentaire"/>
      </w:pPr>
      <w:r>
        <w:rPr>
          <w:rStyle w:val="Marquedecommentaire"/>
        </w:rPr>
        <w:annotationRef/>
      </w:r>
      <w:r>
        <w:t xml:space="preserve">Bien </w:t>
      </w:r>
    </w:p>
  </w:comment>
  <w:comment w:id="26" w:author="CFJ" w:date="2019-05-07T08:58:00Z" w:initials="C">
    <w:p w:rsidR="00360C1A" w:rsidRDefault="00360C1A">
      <w:pPr>
        <w:pStyle w:val="Commentaire"/>
      </w:pPr>
      <w:r>
        <w:rPr>
          <w:rStyle w:val="Marquedecommentaire"/>
        </w:rPr>
        <w:annotationRef/>
      </w:r>
      <w:r>
        <w:t>Plus d’assurance dans la formulation</w:t>
      </w:r>
    </w:p>
  </w:comment>
  <w:comment w:id="27" w:author="CFJ" w:date="2019-05-07T08:59:00Z" w:initials="C">
    <w:p w:rsidR="00360C1A" w:rsidRDefault="00360C1A">
      <w:pPr>
        <w:pStyle w:val="Commentaire"/>
      </w:pPr>
      <w:r>
        <w:rPr>
          <w:rStyle w:val="Marquedecommentaire"/>
        </w:rPr>
        <w:annotationRef/>
      </w:r>
      <w:r>
        <w:t xml:space="preserve">Bien </w:t>
      </w:r>
    </w:p>
  </w:comment>
  <w:comment w:id="28" w:author="CFJ" w:date="2019-05-07T08:59:00Z" w:initials="C">
    <w:p w:rsidR="00360C1A" w:rsidRDefault="00360C1A">
      <w:pPr>
        <w:pStyle w:val="Commentaire"/>
      </w:pPr>
      <w:r>
        <w:rPr>
          <w:rStyle w:val="Marquedecommentaire"/>
        </w:rPr>
        <w:annotationRef/>
      </w:r>
      <w:r>
        <w:t xml:space="preserve">Bien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7B" w:rsidRDefault="00CE0B7B" w:rsidP="00D44BDE">
      <w:pPr>
        <w:spacing w:after="0" w:line="240" w:lineRule="auto"/>
      </w:pPr>
      <w:r>
        <w:separator/>
      </w:r>
    </w:p>
  </w:endnote>
  <w:endnote w:type="continuationSeparator" w:id="0">
    <w:p w:rsidR="00CE0B7B" w:rsidRDefault="00CE0B7B" w:rsidP="00D4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Encode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667"/>
      <w:docPartObj>
        <w:docPartGallery w:val="Page Numbers (Bottom of Page)"/>
        <w:docPartUnique/>
      </w:docPartObj>
    </w:sdtPr>
    <w:sdtEndPr/>
    <w:sdtContent>
      <w:p w:rsidR="00C55166" w:rsidRDefault="003A0FE5">
        <w:pPr>
          <w:pStyle w:val="Pieddepage"/>
          <w:jc w:val="right"/>
        </w:pPr>
        <w:r>
          <w:fldChar w:fldCharType="begin"/>
        </w:r>
        <w:r>
          <w:instrText xml:space="preserve"> PAGE   \* MERGEFORMAT </w:instrText>
        </w:r>
        <w:r>
          <w:fldChar w:fldCharType="separate"/>
        </w:r>
        <w:r w:rsidR="000A40DD">
          <w:rPr>
            <w:noProof/>
          </w:rPr>
          <w:t>22</w:t>
        </w:r>
        <w:r>
          <w:rPr>
            <w:noProof/>
          </w:rPr>
          <w:fldChar w:fldCharType="end"/>
        </w:r>
      </w:p>
    </w:sdtContent>
  </w:sdt>
  <w:p w:rsidR="00C55166" w:rsidRDefault="00C551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7B" w:rsidRDefault="00CE0B7B" w:rsidP="00D44BDE">
      <w:pPr>
        <w:spacing w:after="0" w:line="240" w:lineRule="auto"/>
      </w:pPr>
      <w:r>
        <w:separator/>
      </w:r>
    </w:p>
  </w:footnote>
  <w:footnote w:type="continuationSeparator" w:id="0">
    <w:p w:rsidR="00CE0B7B" w:rsidRDefault="00CE0B7B" w:rsidP="00D44BDE">
      <w:pPr>
        <w:spacing w:after="0" w:line="240" w:lineRule="auto"/>
      </w:pPr>
      <w:r>
        <w:continuationSeparator/>
      </w:r>
    </w:p>
  </w:footnote>
  <w:footnote w:id="1">
    <w:p w:rsidR="00C55166" w:rsidRDefault="00C55166">
      <w:pPr>
        <w:pStyle w:val="Notedebasdepage"/>
      </w:pPr>
      <w:r>
        <w:rPr>
          <w:rStyle w:val="Appelnotedebasdep"/>
        </w:rPr>
        <w:footnoteRef/>
      </w:r>
      <w:r>
        <w:t xml:space="preserve">  Dalloz 030  17 Op. </w:t>
      </w:r>
      <w:proofErr w:type="spellStart"/>
      <w:proofErr w:type="gramStart"/>
      <w:r>
        <w:t>cit</w:t>
      </w:r>
      <w:proofErr w:type="spellEnd"/>
      <w:proofErr w:type="gramEnd"/>
      <w:r>
        <w:t>. N°428</w:t>
      </w:r>
    </w:p>
  </w:footnote>
  <w:footnote w:id="2">
    <w:p w:rsidR="00C55166" w:rsidRPr="004438A0" w:rsidRDefault="00C55166" w:rsidP="007060FF">
      <w:pPr>
        <w:rPr>
          <w:rStyle w:val="lev"/>
          <w:rFonts w:ascii="Times New Roman" w:hAnsi="Times New Roman" w:cs="Times New Roman"/>
          <w:color w:val="000000"/>
          <w:sz w:val="28"/>
          <w:szCs w:val="28"/>
          <w:shd w:val="clear" w:color="auto" w:fill="FFFFFF"/>
        </w:rPr>
      </w:pPr>
      <w:r w:rsidRPr="004438A0">
        <w:rPr>
          <w:rStyle w:val="Appelnotedebasdep"/>
          <w:rFonts w:ascii="Times New Roman" w:hAnsi="Times New Roman" w:cs="Times New Roman"/>
          <w:b/>
          <w:bCs/>
          <w:color w:val="000000"/>
          <w:sz w:val="28"/>
          <w:szCs w:val="28"/>
          <w:shd w:val="clear" w:color="auto" w:fill="FFFFFF"/>
        </w:rPr>
        <w:footnoteRef/>
      </w:r>
      <w:r w:rsidRPr="004438A0">
        <w:rPr>
          <w:rStyle w:val="lev"/>
          <w:rFonts w:ascii="Times New Roman" w:hAnsi="Times New Roman" w:cs="Times New Roman"/>
          <w:color w:val="000000"/>
          <w:sz w:val="28"/>
          <w:szCs w:val="28"/>
          <w:shd w:val="clear" w:color="auto" w:fill="FFFFFF"/>
        </w:rPr>
        <w:t xml:space="preserve"> </w:t>
      </w:r>
      <w:r w:rsidRPr="001B1467">
        <w:rPr>
          <w:rStyle w:val="lev"/>
          <w:rFonts w:ascii="Times New Roman" w:hAnsi="Times New Roman" w:cs="Times New Roman"/>
          <w:b w:val="0"/>
          <w:color w:val="000000"/>
          <w:sz w:val="28"/>
          <w:szCs w:val="28"/>
          <w:shd w:val="clear" w:color="auto" w:fill="FFFFFF"/>
        </w:rPr>
        <w:t xml:space="preserve">Dalloz 6eme édition « droit </w:t>
      </w:r>
      <w:r>
        <w:rPr>
          <w:rStyle w:val="lev"/>
          <w:rFonts w:ascii="Times New Roman" w:hAnsi="Times New Roman" w:cs="Times New Roman"/>
          <w:b w:val="0"/>
          <w:color w:val="000000"/>
          <w:sz w:val="28"/>
          <w:szCs w:val="28"/>
          <w:shd w:val="clear" w:color="auto" w:fill="FFFFFF"/>
        </w:rPr>
        <w:t>pénal spécial : infractions du Code P</w:t>
      </w:r>
      <w:r w:rsidRPr="001B1467">
        <w:rPr>
          <w:rStyle w:val="lev"/>
          <w:rFonts w:ascii="Times New Roman" w:hAnsi="Times New Roman" w:cs="Times New Roman"/>
          <w:b w:val="0"/>
          <w:color w:val="000000"/>
          <w:sz w:val="28"/>
          <w:szCs w:val="28"/>
          <w:shd w:val="clear" w:color="auto" w:fill="FFFFFF"/>
        </w:rPr>
        <w:t>énal »</w:t>
      </w:r>
    </w:p>
    <w:p w:rsidR="00C55166" w:rsidRDefault="00C55166">
      <w:pPr>
        <w:pStyle w:val="Notedebasdepage"/>
      </w:pPr>
    </w:p>
  </w:footnote>
  <w:footnote w:id="3">
    <w:p w:rsidR="00C55166" w:rsidRDefault="00C55166">
      <w:pPr>
        <w:pStyle w:val="Notedebasdepage"/>
      </w:pPr>
      <w:r>
        <w:rPr>
          <w:rStyle w:val="Appelnotedebasdep"/>
        </w:rPr>
        <w:footnoteRef/>
      </w:r>
      <w:r>
        <w:t xml:space="preserve"> Décision disponible sur le site de </w:t>
      </w:r>
      <w:proofErr w:type="spellStart"/>
      <w:r>
        <w:t>Legifrance</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547"/>
    <w:multiLevelType w:val="hybridMultilevel"/>
    <w:tmpl w:val="ED48779E"/>
    <w:lvl w:ilvl="0" w:tplc="040C0009">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
    <w:nsid w:val="1D515E1D"/>
    <w:multiLevelType w:val="hybridMultilevel"/>
    <w:tmpl w:val="10D86A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F07F78"/>
    <w:multiLevelType w:val="hybridMultilevel"/>
    <w:tmpl w:val="CECE72B0"/>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nsid w:val="3F7955FE"/>
    <w:multiLevelType w:val="hybridMultilevel"/>
    <w:tmpl w:val="3E26BADE"/>
    <w:lvl w:ilvl="0" w:tplc="64989324">
      <w:start w:val="65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4876EC"/>
    <w:multiLevelType w:val="hybridMultilevel"/>
    <w:tmpl w:val="0A06D39C"/>
    <w:lvl w:ilvl="0" w:tplc="040C0009">
      <w:start w:val="1"/>
      <w:numFmt w:val="bullet"/>
      <w:lvlText w:val=""/>
      <w:lvlJc w:val="left"/>
      <w:pPr>
        <w:ind w:left="3102" w:hanging="360"/>
      </w:pPr>
      <w:rPr>
        <w:rFonts w:ascii="Wingdings" w:hAnsi="Wingdings" w:hint="default"/>
      </w:rPr>
    </w:lvl>
    <w:lvl w:ilvl="1" w:tplc="040C0003" w:tentative="1">
      <w:start w:val="1"/>
      <w:numFmt w:val="bullet"/>
      <w:lvlText w:val="o"/>
      <w:lvlJc w:val="left"/>
      <w:pPr>
        <w:ind w:left="3822" w:hanging="360"/>
      </w:pPr>
      <w:rPr>
        <w:rFonts w:ascii="Courier New" w:hAnsi="Courier New" w:cs="Courier New" w:hint="default"/>
      </w:rPr>
    </w:lvl>
    <w:lvl w:ilvl="2" w:tplc="040C0005" w:tentative="1">
      <w:start w:val="1"/>
      <w:numFmt w:val="bullet"/>
      <w:lvlText w:val=""/>
      <w:lvlJc w:val="left"/>
      <w:pPr>
        <w:ind w:left="4542" w:hanging="360"/>
      </w:pPr>
      <w:rPr>
        <w:rFonts w:ascii="Wingdings" w:hAnsi="Wingdings" w:hint="default"/>
      </w:rPr>
    </w:lvl>
    <w:lvl w:ilvl="3" w:tplc="040C0001" w:tentative="1">
      <w:start w:val="1"/>
      <w:numFmt w:val="bullet"/>
      <w:lvlText w:val=""/>
      <w:lvlJc w:val="left"/>
      <w:pPr>
        <w:ind w:left="5262" w:hanging="360"/>
      </w:pPr>
      <w:rPr>
        <w:rFonts w:ascii="Symbol" w:hAnsi="Symbol" w:hint="default"/>
      </w:rPr>
    </w:lvl>
    <w:lvl w:ilvl="4" w:tplc="040C0003" w:tentative="1">
      <w:start w:val="1"/>
      <w:numFmt w:val="bullet"/>
      <w:lvlText w:val="o"/>
      <w:lvlJc w:val="left"/>
      <w:pPr>
        <w:ind w:left="5982" w:hanging="360"/>
      </w:pPr>
      <w:rPr>
        <w:rFonts w:ascii="Courier New" w:hAnsi="Courier New" w:cs="Courier New" w:hint="default"/>
      </w:rPr>
    </w:lvl>
    <w:lvl w:ilvl="5" w:tplc="040C0005" w:tentative="1">
      <w:start w:val="1"/>
      <w:numFmt w:val="bullet"/>
      <w:lvlText w:val=""/>
      <w:lvlJc w:val="left"/>
      <w:pPr>
        <w:ind w:left="6702" w:hanging="360"/>
      </w:pPr>
      <w:rPr>
        <w:rFonts w:ascii="Wingdings" w:hAnsi="Wingdings" w:hint="default"/>
      </w:rPr>
    </w:lvl>
    <w:lvl w:ilvl="6" w:tplc="040C0001" w:tentative="1">
      <w:start w:val="1"/>
      <w:numFmt w:val="bullet"/>
      <w:lvlText w:val=""/>
      <w:lvlJc w:val="left"/>
      <w:pPr>
        <w:ind w:left="7422" w:hanging="360"/>
      </w:pPr>
      <w:rPr>
        <w:rFonts w:ascii="Symbol" w:hAnsi="Symbol" w:hint="default"/>
      </w:rPr>
    </w:lvl>
    <w:lvl w:ilvl="7" w:tplc="040C0003" w:tentative="1">
      <w:start w:val="1"/>
      <w:numFmt w:val="bullet"/>
      <w:lvlText w:val="o"/>
      <w:lvlJc w:val="left"/>
      <w:pPr>
        <w:ind w:left="8142" w:hanging="360"/>
      </w:pPr>
      <w:rPr>
        <w:rFonts w:ascii="Courier New" w:hAnsi="Courier New" w:cs="Courier New" w:hint="default"/>
      </w:rPr>
    </w:lvl>
    <w:lvl w:ilvl="8" w:tplc="040C0005" w:tentative="1">
      <w:start w:val="1"/>
      <w:numFmt w:val="bullet"/>
      <w:lvlText w:val=""/>
      <w:lvlJc w:val="left"/>
      <w:pPr>
        <w:ind w:left="8862" w:hanging="360"/>
      </w:pPr>
      <w:rPr>
        <w:rFonts w:ascii="Wingdings" w:hAnsi="Wingdings" w:hint="default"/>
      </w:rPr>
    </w:lvl>
  </w:abstractNum>
  <w:abstractNum w:abstractNumId="5">
    <w:nsid w:val="664E7A4D"/>
    <w:multiLevelType w:val="hybridMultilevel"/>
    <w:tmpl w:val="9AEAB0CE"/>
    <w:lvl w:ilvl="0" w:tplc="040C0009">
      <w:start w:val="1"/>
      <w:numFmt w:val="bullet"/>
      <w:lvlText w:val=""/>
      <w:lvlJc w:val="left"/>
      <w:pPr>
        <w:ind w:left="2382" w:hanging="360"/>
      </w:pPr>
      <w:rPr>
        <w:rFonts w:ascii="Wingdings" w:hAnsi="Wingdings" w:hint="default"/>
      </w:rPr>
    </w:lvl>
    <w:lvl w:ilvl="1" w:tplc="040C0003" w:tentative="1">
      <w:start w:val="1"/>
      <w:numFmt w:val="bullet"/>
      <w:lvlText w:val="o"/>
      <w:lvlJc w:val="left"/>
      <w:pPr>
        <w:ind w:left="3102" w:hanging="360"/>
      </w:pPr>
      <w:rPr>
        <w:rFonts w:ascii="Courier New" w:hAnsi="Courier New" w:cs="Courier New" w:hint="default"/>
      </w:rPr>
    </w:lvl>
    <w:lvl w:ilvl="2" w:tplc="040C0005" w:tentative="1">
      <w:start w:val="1"/>
      <w:numFmt w:val="bullet"/>
      <w:lvlText w:val=""/>
      <w:lvlJc w:val="left"/>
      <w:pPr>
        <w:ind w:left="3822" w:hanging="360"/>
      </w:pPr>
      <w:rPr>
        <w:rFonts w:ascii="Wingdings" w:hAnsi="Wingdings" w:hint="default"/>
      </w:rPr>
    </w:lvl>
    <w:lvl w:ilvl="3" w:tplc="040C0001" w:tentative="1">
      <w:start w:val="1"/>
      <w:numFmt w:val="bullet"/>
      <w:lvlText w:val=""/>
      <w:lvlJc w:val="left"/>
      <w:pPr>
        <w:ind w:left="4542" w:hanging="360"/>
      </w:pPr>
      <w:rPr>
        <w:rFonts w:ascii="Symbol" w:hAnsi="Symbol" w:hint="default"/>
      </w:rPr>
    </w:lvl>
    <w:lvl w:ilvl="4" w:tplc="040C0003" w:tentative="1">
      <w:start w:val="1"/>
      <w:numFmt w:val="bullet"/>
      <w:lvlText w:val="o"/>
      <w:lvlJc w:val="left"/>
      <w:pPr>
        <w:ind w:left="5262" w:hanging="360"/>
      </w:pPr>
      <w:rPr>
        <w:rFonts w:ascii="Courier New" w:hAnsi="Courier New" w:cs="Courier New" w:hint="default"/>
      </w:rPr>
    </w:lvl>
    <w:lvl w:ilvl="5" w:tplc="040C0005" w:tentative="1">
      <w:start w:val="1"/>
      <w:numFmt w:val="bullet"/>
      <w:lvlText w:val=""/>
      <w:lvlJc w:val="left"/>
      <w:pPr>
        <w:ind w:left="5982" w:hanging="360"/>
      </w:pPr>
      <w:rPr>
        <w:rFonts w:ascii="Wingdings" w:hAnsi="Wingdings" w:hint="default"/>
      </w:rPr>
    </w:lvl>
    <w:lvl w:ilvl="6" w:tplc="040C0001" w:tentative="1">
      <w:start w:val="1"/>
      <w:numFmt w:val="bullet"/>
      <w:lvlText w:val=""/>
      <w:lvlJc w:val="left"/>
      <w:pPr>
        <w:ind w:left="6702" w:hanging="360"/>
      </w:pPr>
      <w:rPr>
        <w:rFonts w:ascii="Symbol" w:hAnsi="Symbol" w:hint="default"/>
      </w:rPr>
    </w:lvl>
    <w:lvl w:ilvl="7" w:tplc="040C0003" w:tentative="1">
      <w:start w:val="1"/>
      <w:numFmt w:val="bullet"/>
      <w:lvlText w:val="o"/>
      <w:lvlJc w:val="left"/>
      <w:pPr>
        <w:ind w:left="7422" w:hanging="360"/>
      </w:pPr>
      <w:rPr>
        <w:rFonts w:ascii="Courier New" w:hAnsi="Courier New" w:cs="Courier New" w:hint="default"/>
      </w:rPr>
    </w:lvl>
    <w:lvl w:ilvl="8" w:tplc="040C0005" w:tentative="1">
      <w:start w:val="1"/>
      <w:numFmt w:val="bullet"/>
      <w:lvlText w:val=""/>
      <w:lvlJc w:val="left"/>
      <w:pPr>
        <w:ind w:left="8142" w:hanging="360"/>
      </w:pPr>
      <w:rPr>
        <w:rFonts w:ascii="Wingdings" w:hAnsi="Wingdings" w:hint="default"/>
      </w:rPr>
    </w:lvl>
  </w:abstractNum>
  <w:abstractNum w:abstractNumId="6">
    <w:nsid w:val="6BA437C3"/>
    <w:multiLevelType w:val="hybridMultilevel"/>
    <w:tmpl w:val="CF6C1E20"/>
    <w:lvl w:ilvl="0" w:tplc="040C000D">
      <w:start w:val="1"/>
      <w:numFmt w:val="bullet"/>
      <w:lvlText w:val=""/>
      <w:lvlJc w:val="left"/>
      <w:pPr>
        <w:ind w:left="2465" w:hanging="360"/>
      </w:pPr>
      <w:rPr>
        <w:rFonts w:ascii="Wingdings" w:hAnsi="Wingdings" w:hint="default"/>
      </w:rPr>
    </w:lvl>
    <w:lvl w:ilvl="1" w:tplc="040C0003" w:tentative="1">
      <w:start w:val="1"/>
      <w:numFmt w:val="bullet"/>
      <w:lvlText w:val="o"/>
      <w:lvlJc w:val="left"/>
      <w:pPr>
        <w:ind w:left="3185" w:hanging="360"/>
      </w:pPr>
      <w:rPr>
        <w:rFonts w:ascii="Courier New" w:hAnsi="Courier New" w:cs="Courier New" w:hint="default"/>
      </w:rPr>
    </w:lvl>
    <w:lvl w:ilvl="2" w:tplc="040C0005" w:tentative="1">
      <w:start w:val="1"/>
      <w:numFmt w:val="bullet"/>
      <w:lvlText w:val=""/>
      <w:lvlJc w:val="left"/>
      <w:pPr>
        <w:ind w:left="3905" w:hanging="360"/>
      </w:pPr>
      <w:rPr>
        <w:rFonts w:ascii="Wingdings" w:hAnsi="Wingdings" w:hint="default"/>
      </w:rPr>
    </w:lvl>
    <w:lvl w:ilvl="3" w:tplc="040C0001" w:tentative="1">
      <w:start w:val="1"/>
      <w:numFmt w:val="bullet"/>
      <w:lvlText w:val=""/>
      <w:lvlJc w:val="left"/>
      <w:pPr>
        <w:ind w:left="4625" w:hanging="360"/>
      </w:pPr>
      <w:rPr>
        <w:rFonts w:ascii="Symbol" w:hAnsi="Symbol" w:hint="default"/>
      </w:rPr>
    </w:lvl>
    <w:lvl w:ilvl="4" w:tplc="040C0003" w:tentative="1">
      <w:start w:val="1"/>
      <w:numFmt w:val="bullet"/>
      <w:lvlText w:val="o"/>
      <w:lvlJc w:val="left"/>
      <w:pPr>
        <w:ind w:left="5345" w:hanging="360"/>
      </w:pPr>
      <w:rPr>
        <w:rFonts w:ascii="Courier New" w:hAnsi="Courier New" w:cs="Courier New" w:hint="default"/>
      </w:rPr>
    </w:lvl>
    <w:lvl w:ilvl="5" w:tplc="040C0005" w:tentative="1">
      <w:start w:val="1"/>
      <w:numFmt w:val="bullet"/>
      <w:lvlText w:val=""/>
      <w:lvlJc w:val="left"/>
      <w:pPr>
        <w:ind w:left="6065" w:hanging="360"/>
      </w:pPr>
      <w:rPr>
        <w:rFonts w:ascii="Wingdings" w:hAnsi="Wingdings" w:hint="default"/>
      </w:rPr>
    </w:lvl>
    <w:lvl w:ilvl="6" w:tplc="040C0001" w:tentative="1">
      <w:start w:val="1"/>
      <w:numFmt w:val="bullet"/>
      <w:lvlText w:val=""/>
      <w:lvlJc w:val="left"/>
      <w:pPr>
        <w:ind w:left="6785" w:hanging="360"/>
      </w:pPr>
      <w:rPr>
        <w:rFonts w:ascii="Symbol" w:hAnsi="Symbol" w:hint="default"/>
      </w:rPr>
    </w:lvl>
    <w:lvl w:ilvl="7" w:tplc="040C0003" w:tentative="1">
      <w:start w:val="1"/>
      <w:numFmt w:val="bullet"/>
      <w:lvlText w:val="o"/>
      <w:lvlJc w:val="left"/>
      <w:pPr>
        <w:ind w:left="7505" w:hanging="360"/>
      </w:pPr>
      <w:rPr>
        <w:rFonts w:ascii="Courier New" w:hAnsi="Courier New" w:cs="Courier New" w:hint="default"/>
      </w:rPr>
    </w:lvl>
    <w:lvl w:ilvl="8" w:tplc="040C0005" w:tentative="1">
      <w:start w:val="1"/>
      <w:numFmt w:val="bullet"/>
      <w:lvlText w:val=""/>
      <w:lvlJc w:val="left"/>
      <w:pPr>
        <w:ind w:left="8225" w:hanging="360"/>
      </w:pPr>
      <w:rPr>
        <w:rFonts w:ascii="Wingdings" w:hAnsi="Wingdings" w:hint="default"/>
      </w:rPr>
    </w:lvl>
  </w:abstractNum>
  <w:abstractNum w:abstractNumId="7">
    <w:nsid w:val="780231A7"/>
    <w:multiLevelType w:val="hybridMultilevel"/>
    <w:tmpl w:val="FA787AAA"/>
    <w:lvl w:ilvl="0" w:tplc="040C0009">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8">
    <w:nsid w:val="7A9E6352"/>
    <w:multiLevelType w:val="hybridMultilevel"/>
    <w:tmpl w:val="83B2B2FA"/>
    <w:lvl w:ilvl="0" w:tplc="48BA68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0DDD"/>
    <w:rsid w:val="00001B32"/>
    <w:rsid w:val="00006931"/>
    <w:rsid w:val="00010069"/>
    <w:rsid w:val="00024D99"/>
    <w:rsid w:val="00025E46"/>
    <w:rsid w:val="000271FA"/>
    <w:rsid w:val="00030956"/>
    <w:rsid w:val="00037174"/>
    <w:rsid w:val="0004417C"/>
    <w:rsid w:val="00045901"/>
    <w:rsid w:val="0004625E"/>
    <w:rsid w:val="00047982"/>
    <w:rsid w:val="00051B66"/>
    <w:rsid w:val="000521D4"/>
    <w:rsid w:val="00055A64"/>
    <w:rsid w:val="00056789"/>
    <w:rsid w:val="000600E2"/>
    <w:rsid w:val="000671EB"/>
    <w:rsid w:val="00070BF3"/>
    <w:rsid w:val="00071E9A"/>
    <w:rsid w:val="00072969"/>
    <w:rsid w:val="00073C83"/>
    <w:rsid w:val="000823EC"/>
    <w:rsid w:val="00087068"/>
    <w:rsid w:val="00090B88"/>
    <w:rsid w:val="00090E4A"/>
    <w:rsid w:val="000958DE"/>
    <w:rsid w:val="000A07ED"/>
    <w:rsid w:val="000A0F2D"/>
    <w:rsid w:val="000A40DD"/>
    <w:rsid w:val="000A79CB"/>
    <w:rsid w:val="000B0511"/>
    <w:rsid w:val="000B3008"/>
    <w:rsid w:val="000C5B2C"/>
    <w:rsid w:val="000C7D3E"/>
    <w:rsid w:val="000D3FFB"/>
    <w:rsid w:val="000E2A5E"/>
    <w:rsid w:val="000E455A"/>
    <w:rsid w:val="000F71B8"/>
    <w:rsid w:val="00110F25"/>
    <w:rsid w:val="00111F8A"/>
    <w:rsid w:val="00112279"/>
    <w:rsid w:val="001265F5"/>
    <w:rsid w:val="0012750F"/>
    <w:rsid w:val="001426DD"/>
    <w:rsid w:val="00145CB8"/>
    <w:rsid w:val="001502A6"/>
    <w:rsid w:val="00150FF6"/>
    <w:rsid w:val="001570A4"/>
    <w:rsid w:val="00163285"/>
    <w:rsid w:val="001637BE"/>
    <w:rsid w:val="00170482"/>
    <w:rsid w:val="0017150D"/>
    <w:rsid w:val="00186D8F"/>
    <w:rsid w:val="00187C63"/>
    <w:rsid w:val="00190741"/>
    <w:rsid w:val="00191113"/>
    <w:rsid w:val="00191614"/>
    <w:rsid w:val="00191CE0"/>
    <w:rsid w:val="00195CD3"/>
    <w:rsid w:val="001A091C"/>
    <w:rsid w:val="001A2E20"/>
    <w:rsid w:val="001A2FBE"/>
    <w:rsid w:val="001A39BE"/>
    <w:rsid w:val="001A3CA1"/>
    <w:rsid w:val="001A51E8"/>
    <w:rsid w:val="001B1467"/>
    <w:rsid w:val="001B5105"/>
    <w:rsid w:val="001B6A08"/>
    <w:rsid w:val="001C4CC9"/>
    <w:rsid w:val="001C6D81"/>
    <w:rsid w:val="001C7368"/>
    <w:rsid w:val="001C75F5"/>
    <w:rsid w:val="001D3ABC"/>
    <w:rsid w:val="001D558A"/>
    <w:rsid w:val="001D6B9A"/>
    <w:rsid w:val="001E2CAF"/>
    <w:rsid w:val="001F20A1"/>
    <w:rsid w:val="0020346F"/>
    <w:rsid w:val="0021292D"/>
    <w:rsid w:val="002244A8"/>
    <w:rsid w:val="002264A2"/>
    <w:rsid w:val="0022687A"/>
    <w:rsid w:val="00227D75"/>
    <w:rsid w:val="00231DC1"/>
    <w:rsid w:val="00233C62"/>
    <w:rsid w:val="0023438A"/>
    <w:rsid w:val="00235A92"/>
    <w:rsid w:val="00242190"/>
    <w:rsid w:val="00247A1C"/>
    <w:rsid w:val="00255F7C"/>
    <w:rsid w:val="0025700C"/>
    <w:rsid w:val="00262B0C"/>
    <w:rsid w:val="00271F43"/>
    <w:rsid w:val="0027317D"/>
    <w:rsid w:val="00275CDD"/>
    <w:rsid w:val="00275E72"/>
    <w:rsid w:val="00276635"/>
    <w:rsid w:val="002824F0"/>
    <w:rsid w:val="0028590C"/>
    <w:rsid w:val="002918F5"/>
    <w:rsid w:val="00293B48"/>
    <w:rsid w:val="002A01EC"/>
    <w:rsid w:val="002A0671"/>
    <w:rsid w:val="002A25D1"/>
    <w:rsid w:val="002A3989"/>
    <w:rsid w:val="002B18B0"/>
    <w:rsid w:val="002C1216"/>
    <w:rsid w:val="002C32BB"/>
    <w:rsid w:val="002C7F86"/>
    <w:rsid w:val="002D1466"/>
    <w:rsid w:val="002E100F"/>
    <w:rsid w:val="002E3FEB"/>
    <w:rsid w:val="002F09FB"/>
    <w:rsid w:val="002F7E12"/>
    <w:rsid w:val="003005A5"/>
    <w:rsid w:val="00302693"/>
    <w:rsid w:val="003109C4"/>
    <w:rsid w:val="003178FC"/>
    <w:rsid w:val="00320766"/>
    <w:rsid w:val="003300E7"/>
    <w:rsid w:val="00332EA0"/>
    <w:rsid w:val="0033678F"/>
    <w:rsid w:val="0033692B"/>
    <w:rsid w:val="0033732E"/>
    <w:rsid w:val="00357A13"/>
    <w:rsid w:val="00360C1A"/>
    <w:rsid w:val="00361FBF"/>
    <w:rsid w:val="00366C37"/>
    <w:rsid w:val="0037007B"/>
    <w:rsid w:val="0038290E"/>
    <w:rsid w:val="00387E35"/>
    <w:rsid w:val="00390A19"/>
    <w:rsid w:val="00393611"/>
    <w:rsid w:val="003A0E98"/>
    <w:rsid w:val="003A0FE5"/>
    <w:rsid w:val="003C7F2B"/>
    <w:rsid w:val="003D2E7C"/>
    <w:rsid w:val="003D4A18"/>
    <w:rsid w:val="003D6A70"/>
    <w:rsid w:val="00404CD0"/>
    <w:rsid w:val="00405406"/>
    <w:rsid w:val="00413A6E"/>
    <w:rsid w:val="00417250"/>
    <w:rsid w:val="004215DC"/>
    <w:rsid w:val="00422B80"/>
    <w:rsid w:val="004259F5"/>
    <w:rsid w:val="00426A98"/>
    <w:rsid w:val="00430134"/>
    <w:rsid w:val="0044132A"/>
    <w:rsid w:val="004438A0"/>
    <w:rsid w:val="00457383"/>
    <w:rsid w:val="00465D83"/>
    <w:rsid w:val="004666DA"/>
    <w:rsid w:val="00471D16"/>
    <w:rsid w:val="00480F15"/>
    <w:rsid w:val="0048549C"/>
    <w:rsid w:val="004A1CDA"/>
    <w:rsid w:val="004B6C27"/>
    <w:rsid w:val="004C07DA"/>
    <w:rsid w:val="004C470A"/>
    <w:rsid w:val="004C59AF"/>
    <w:rsid w:val="004D32D4"/>
    <w:rsid w:val="004E0DA5"/>
    <w:rsid w:val="004E4F9D"/>
    <w:rsid w:val="004E68D6"/>
    <w:rsid w:val="004F44A6"/>
    <w:rsid w:val="004F4E77"/>
    <w:rsid w:val="004F66A4"/>
    <w:rsid w:val="004F6AC5"/>
    <w:rsid w:val="00503EB9"/>
    <w:rsid w:val="00506AFF"/>
    <w:rsid w:val="005111C2"/>
    <w:rsid w:val="00520660"/>
    <w:rsid w:val="0052646C"/>
    <w:rsid w:val="005265B0"/>
    <w:rsid w:val="005405EB"/>
    <w:rsid w:val="00546A8E"/>
    <w:rsid w:val="005521F6"/>
    <w:rsid w:val="005528F3"/>
    <w:rsid w:val="0055421E"/>
    <w:rsid w:val="0058779D"/>
    <w:rsid w:val="00597B97"/>
    <w:rsid w:val="005A067B"/>
    <w:rsid w:val="005B1174"/>
    <w:rsid w:val="005B44E7"/>
    <w:rsid w:val="005C6D68"/>
    <w:rsid w:val="005C78FE"/>
    <w:rsid w:val="005D4C0C"/>
    <w:rsid w:val="005D5601"/>
    <w:rsid w:val="005E68E7"/>
    <w:rsid w:val="005E739E"/>
    <w:rsid w:val="0060710B"/>
    <w:rsid w:val="00631AFD"/>
    <w:rsid w:val="006347FF"/>
    <w:rsid w:val="00644C91"/>
    <w:rsid w:val="00654C0F"/>
    <w:rsid w:val="00671C67"/>
    <w:rsid w:val="00676D6A"/>
    <w:rsid w:val="00682843"/>
    <w:rsid w:val="00684DD0"/>
    <w:rsid w:val="006855CB"/>
    <w:rsid w:val="006933CD"/>
    <w:rsid w:val="00693A59"/>
    <w:rsid w:val="006A0108"/>
    <w:rsid w:val="006A600F"/>
    <w:rsid w:val="006B25EB"/>
    <w:rsid w:val="006B29AC"/>
    <w:rsid w:val="006B6D2E"/>
    <w:rsid w:val="006B7181"/>
    <w:rsid w:val="006D1141"/>
    <w:rsid w:val="006E219F"/>
    <w:rsid w:val="006E2B26"/>
    <w:rsid w:val="006F3D00"/>
    <w:rsid w:val="0070227D"/>
    <w:rsid w:val="00704EA1"/>
    <w:rsid w:val="00705F2D"/>
    <w:rsid w:val="007060FF"/>
    <w:rsid w:val="007074C2"/>
    <w:rsid w:val="00712750"/>
    <w:rsid w:val="00717984"/>
    <w:rsid w:val="00721C9D"/>
    <w:rsid w:val="007239AF"/>
    <w:rsid w:val="00725FE7"/>
    <w:rsid w:val="00731942"/>
    <w:rsid w:val="00740E74"/>
    <w:rsid w:val="00746014"/>
    <w:rsid w:val="00765206"/>
    <w:rsid w:val="00780539"/>
    <w:rsid w:val="00780ADA"/>
    <w:rsid w:val="00782F11"/>
    <w:rsid w:val="0079117A"/>
    <w:rsid w:val="00794374"/>
    <w:rsid w:val="007A2DEE"/>
    <w:rsid w:val="007B4581"/>
    <w:rsid w:val="007B55CF"/>
    <w:rsid w:val="007C0AAE"/>
    <w:rsid w:val="007C3CD2"/>
    <w:rsid w:val="007E14F7"/>
    <w:rsid w:val="007E2F05"/>
    <w:rsid w:val="007E6801"/>
    <w:rsid w:val="007F1C04"/>
    <w:rsid w:val="007F3E6E"/>
    <w:rsid w:val="00810B94"/>
    <w:rsid w:val="0081312E"/>
    <w:rsid w:val="00827E4F"/>
    <w:rsid w:val="00831CA4"/>
    <w:rsid w:val="008408AF"/>
    <w:rsid w:val="00857581"/>
    <w:rsid w:val="0086102D"/>
    <w:rsid w:val="00870EEF"/>
    <w:rsid w:val="008845EC"/>
    <w:rsid w:val="008973CD"/>
    <w:rsid w:val="008B7050"/>
    <w:rsid w:val="008C2FB2"/>
    <w:rsid w:val="008C5A08"/>
    <w:rsid w:val="008E40C6"/>
    <w:rsid w:val="008E7882"/>
    <w:rsid w:val="008F12EF"/>
    <w:rsid w:val="008F1AEF"/>
    <w:rsid w:val="008F79D3"/>
    <w:rsid w:val="00900618"/>
    <w:rsid w:val="00905586"/>
    <w:rsid w:val="00914FF2"/>
    <w:rsid w:val="009225A7"/>
    <w:rsid w:val="00931D5A"/>
    <w:rsid w:val="009349E6"/>
    <w:rsid w:val="00935155"/>
    <w:rsid w:val="00937656"/>
    <w:rsid w:val="00950FF9"/>
    <w:rsid w:val="009578E8"/>
    <w:rsid w:val="00961627"/>
    <w:rsid w:val="009626AE"/>
    <w:rsid w:val="009655B8"/>
    <w:rsid w:val="00973472"/>
    <w:rsid w:val="00992069"/>
    <w:rsid w:val="00996413"/>
    <w:rsid w:val="009A031D"/>
    <w:rsid w:val="009A2B52"/>
    <w:rsid w:val="009B08E4"/>
    <w:rsid w:val="009B0C5E"/>
    <w:rsid w:val="009B1B6A"/>
    <w:rsid w:val="009C0AF5"/>
    <w:rsid w:val="009C405D"/>
    <w:rsid w:val="009C6BBA"/>
    <w:rsid w:val="009D17C7"/>
    <w:rsid w:val="009E1859"/>
    <w:rsid w:val="009E3735"/>
    <w:rsid w:val="009E5EDF"/>
    <w:rsid w:val="009F287C"/>
    <w:rsid w:val="009F3564"/>
    <w:rsid w:val="009F6203"/>
    <w:rsid w:val="00A03FF1"/>
    <w:rsid w:val="00A213CB"/>
    <w:rsid w:val="00A33852"/>
    <w:rsid w:val="00A33EA4"/>
    <w:rsid w:val="00A35E95"/>
    <w:rsid w:val="00A42C9C"/>
    <w:rsid w:val="00A526DF"/>
    <w:rsid w:val="00A52A03"/>
    <w:rsid w:val="00A52CF4"/>
    <w:rsid w:val="00A53547"/>
    <w:rsid w:val="00A53C7B"/>
    <w:rsid w:val="00A654DB"/>
    <w:rsid w:val="00A71031"/>
    <w:rsid w:val="00A71DB5"/>
    <w:rsid w:val="00A720CC"/>
    <w:rsid w:val="00A917EE"/>
    <w:rsid w:val="00A9389A"/>
    <w:rsid w:val="00A95DBA"/>
    <w:rsid w:val="00AD1386"/>
    <w:rsid w:val="00AD3961"/>
    <w:rsid w:val="00AD6CDB"/>
    <w:rsid w:val="00AD79E2"/>
    <w:rsid w:val="00AE1806"/>
    <w:rsid w:val="00AF0EF8"/>
    <w:rsid w:val="00B01435"/>
    <w:rsid w:val="00B02DE1"/>
    <w:rsid w:val="00B035A0"/>
    <w:rsid w:val="00B06A0E"/>
    <w:rsid w:val="00B120EA"/>
    <w:rsid w:val="00B20DDD"/>
    <w:rsid w:val="00B215AD"/>
    <w:rsid w:val="00B215DE"/>
    <w:rsid w:val="00B34A1D"/>
    <w:rsid w:val="00B359FB"/>
    <w:rsid w:val="00B44478"/>
    <w:rsid w:val="00B44D95"/>
    <w:rsid w:val="00B47B9A"/>
    <w:rsid w:val="00B724D9"/>
    <w:rsid w:val="00B727EA"/>
    <w:rsid w:val="00B80305"/>
    <w:rsid w:val="00B82E9B"/>
    <w:rsid w:val="00B84935"/>
    <w:rsid w:val="00B90412"/>
    <w:rsid w:val="00B90E53"/>
    <w:rsid w:val="00B91506"/>
    <w:rsid w:val="00B93CA0"/>
    <w:rsid w:val="00B94C4F"/>
    <w:rsid w:val="00BA091E"/>
    <w:rsid w:val="00BB341D"/>
    <w:rsid w:val="00BC1A55"/>
    <w:rsid w:val="00BD22BF"/>
    <w:rsid w:val="00BD5583"/>
    <w:rsid w:val="00BE63BC"/>
    <w:rsid w:val="00BE63CF"/>
    <w:rsid w:val="00BF33F2"/>
    <w:rsid w:val="00C01934"/>
    <w:rsid w:val="00C06372"/>
    <w:rsid w:val="00C130DB"/>
    <w:rsid w:val="00C24283"/>
    <w:rsid w:val="00C479B6"/>
    <w:rsid w:val="00C55166"/>
    <w:rsid w:val="00C56646"/>
    <w:rsid w:val="00C56B32"/>
    <w:rsid w:val="00C608EE"/>
    <w:rsid w:val="00C6759E"/>
    <w:rsid w:val="00C70836"/>
    <w:rsid w:val="00C75145"/>
    <w:rsid w:val="00C76885"/>
    <w:rsid w:val="00C80626"/>
    <w:rsid w:val="00C90DA0"/>
    <w:rsid w:val="00C93471"/>
    <w:rsid w:val="00C9469B"/>
    <w:rsid w:val="00CA18BE"/>
    <w:rsid w:val="00CA2BCD"/>
    <w:rsid w:val="00CB034A"/>
    <w:rsid w:val="00CB16C6"/>
    <w:rsid w:val="00CB2D82"/>
    <w:rsid w:val="00CB4C20"/>
    <w:rsid w:val="00CB7E5B"/>
    <w:rsid w:val="00CC072E"/>
    <w:rsid w:val="00CC17D9"/>
    <w:rsid w:val="00CC716F"/>
    <w:rsid w:val="00CE0B7B"/>
    <w:rsid w:val="00CE25AB"/>
    <w:rsid w:val="00CE612A"/>
    <w:rsid w:val="00CF264A"/>
    <w:rsid w:val="00D14194"/>
    <w:rsid w:val="00D14B69"/>
    <w:rsid w:val="00D15E77"/>
    <w:rsid w:val="00D17984"/>
    <w:rsid w:val="00D2178B"/>
    <w:rsid w:val="00D2205A"/>
    <w:rsid w:val="00D22C61"/>
    <w:rsid w:val="00D35B6E"/>
    <w:rsid w:val="00D36F34"/>
    <w:rsid w:val="00D40221"/>
    <w:rsid w:val="00D44BDE"/>
    <w:rsid w:val="00D564A7"/>
    <w:rsid w:val="00D62810"/>
    <w:rsid w:val="00D670E1"/>
    <w:rsid w:val="00D77790"/>
    <w:rsid w:val="00D77AA1"/>
    <w:rsid w:val="00D85984"/>
    <w:rsid w:val="00D86019"/>
    <w:rsid w:val="00D871CD"/>
    <w:rsid w:val="00D901E1"/>
    <w:rsid w:val="00DA466A"/>
    <w:rsid w:val="00DA66D6"/>
    <w:rsid w:val="00DB040C"/>
    <w:rsid w:val="00DB55D1"/>
    <w:rsid w:val="00DC472E"/>
    <w:rsid w:val="00DC66C3"/>
    <w:rsid w:val="00DD13C3"/>
    <w:rsid w:val="00DD64ED"/>
    <w:rsid w:val="00DE24AE"/>
    <w:rsid w:val="00DE2ABB"/>
    <w:rsid w:val="00DE2C49"/>
    <w:rsid w:val="00DE6300"/>
    <w:rsid w:val="00DE6D1B"/>
    <w:rsid w:val="00DE77DE"/>
    <w:rsid w:val="00DF3002"/>
    <w:rsid w:val="00E207AE"/>
    <w:rsid w:val="00E21CEE"/>
    <w:rsid w:val="00E261C2"/>
    <w:rsid w:val="00E27331"/>
    <w:rsid w:val="00E3735A"/>
    <w:rsid w:val="00E37DCB"/>
    <w:rsid w:val="00E41586"/>
    <w:rsid w:val="00E417F9"/>
    <w:rsid w:val="00E44859"/>
    <w:rsid w:val="00E60C12"/>
    <w:rsid w:val="00E64632"/>
    <w:rsid w:val="00E6538A"/>
    <w:rsid w:val="00E66E73"/>
    <w:rsid w:val="00E7048E"/>
    <w:rsid w:val="00E70EFA"/>
    <w:rsid w:val="00E714C2"/>
    <w:rsid w:val="00E73105"/>
    <w:rsid w:val="00E73E64"/>
    <w:rsid w:val="00E76D50"/>
    <w:rsid w:val="00E8046B"/>
    <w:rsid w:val="00E84342"/>
    <w:rsid w:val="00E85530"/>
    <w:rsid w:val="00E87811"/>
    <w:rsid w:val="00EA2AFC"/>
    <w:rsid w:val="00EA6E1B"/>
    <w:rsid w:val="00EB5FE9"/>
    <w:rsid w:val="00EC2759"/>
    <w:rsid w:val="00EC30E6"/>
    <w:rsid w:val="00EC7E27"/>
    <w:rsid w:val="00ED0E1C"/>
    <w:rsid w:val="00ED0F4D"/>
    <w:rsid w:val="00EE6C59"/>
    <w:rsid w:val="00EF2FF5"/>
    <w:rsid w:val="00EF4E94"/>
    <w:rsid w:val="00EF5547"/>
    <w:rsid w:val="00F05B3C"/>
    <w:rsid w:val="00F14787"/>
    <w:rsid w:val="00F31D78"/>
    <w:rsid w:val="00F34463"/>
    <w:rsid w:val="00F44058"/>
    <w:rsid w:val="00F47647"/>
    <w:rsid w:val="00F50314"/>
    <w:rsid w:val="00F51F4E"/>
    <w:rsid w:val="00F52AC7"/>
    <w:rsid w:val="00F56E5D"/>
    <w:rsid w:val="00F57855"/>
    <w:rsid w:val="00F61A3D"/>
    <w:rsid w:val="00F6273B"/>
    <w:rsid w:val="00F647A4"/>
    <w:rsid w:val="00F81FBC"/>
    <w:rsid w:val="00F82206"/>
    <w:rsid w:val="00FA18E5"/>
    <w:rsid w:val="00FB2792"/>
    <w:rsid w:val="00FC33CF"/>
    <w:rsid w:val="00FD34C5"/>
    <w:rsid w:val="00FE380C"/>
    <w:rsid w:val="00FE3AD3"/>
    <w:rsid w:val="00FE5FE8"/>
    <w:rsid w:val="00FF020E"/>
    <w:rsid w:val="00FF5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F8"/>
  </w:style>
  <w:style w:type="paragraph" w:styleId="Titre1">
    <w:name w:val="heading 1"/>
    <w:basedOn w:val="Normal"/>
    <w:link w:val="Titre1Car"/>
    <w:uiPriority w:val="9"/>
    <w:qFormat/>
    <w:rsid w:val="00996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9A2B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1312E"/>
    <w:rPr>
      <w:b/>
      <w:bCs/>
    </w:rPr>
  </w:style>
  <w:style w:type="paragraph" w:styleId="En-tte">
    <w:name w:val="header"/>
    <w:basedOn w:val="Normal"/>
    <w:link w:val="En-tteCar"/>
    <w:uiPriority w:val="99"/>
    <w:semiHidden/>
    <w:unhideWhenUsed/>
    <w:rsid w:val="00D44B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4BDE"/>
  </w:style>
  <w:style w:type="paragraph" w:styleId="Pieddepage">
    <w:name w:val="footer"/>
    <w:basedOn w:val="Normal"/>
    <w:link w:val="PieddepageCar"/>
    <w:uiPriority w:val="99"/>
    <w:unhideWhenUsed/>
    <w:rsid w:val="00D44B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4BDE"/>
  </w:style>
  <w:style w:type="paragraph" w:styleId="Notedefin">
    <w:name w:val="endnote text"/>
    <w:basedOn w:val="Normal"/>
    <w:link w:val="NotedefinCar"/>
    <w:uiPriority w:val="99"/>
    <w:semiHidden/>
    <w:unhideWhenUsed/>
    <w:rsid w:val="00B359FB"/>
    <w:pPr>
      <w:spacing w:after="0" w:line="240" w:lineRule="auto"/>
    </w:pPr>
    <w:rPr>
      <w:sz w:val="20"/>
      <w:szCs w:val="20"/>
    </w:rPr>
  </w:style>
  <w:style w:type="character" w:customStyle="1" w:styleId="NotedefinCar">
    <w:name w:val="Note de fin Car"/>
    <w:basedOn w:val="Policepardfaut"/>
    <w:link w:val="Notedefin"/>
    <w:uiPriority w:val="99"/>
    <w:semiHidden/>
    <w:rsid w:val="00B359FB"/>
    <w:rPr>
      <w:sz w:val="20"/>
      <w:szCs w:val="20"/>
    </w:rPr>
  </w:style>
  <w:style w:type="character" w:styleId="Appeldenotedefin">
    <w:name w:val="endnote reference"/>
    <w:basedOn w:val="Policepardfaut"/>
    <w:uiPriority w:val="99"/>
    <w:semiHidden/>
    <w:unhideWhenUsed/>
    <w:rsid w:val="00B359FB"/>
    <w:rPr>
      <w:vertAlign w:val="superscript"/>
    </w:rPr>
  </w:style>
  <w:style w:type="paragraph" w:styleId="Notedebasdepage">
    <w:name w:val="footnote text"/>
    <w:basedOn w:val="Normal"/>
    <w:link w:val="NotedebasdepageCar"/>
    <w:uiPriority w:val="99"/>
    <w:semiHidden/>
    <w:unhideWhenUsed/>
    <w:rsid w:val="00831C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1CA4"/>
    <w:rPr>
      <w:sz w:val="20"/>
      <w:szCs w:val="20"/>
    </w:rPr>
  </w:style>
  <w:style w:type="character" w:styleId="Appelnotedebasdep">
    <w:name w:val="footnote reference"/>
    <w:basedOn w:val="Policepardfaut"/>
    <w:uiPriority w:val="99"/>
    <w:semiHidden/>
    <w:unhideWhenUsed/>
    <w:rsid w:val="00831CA4"/>
    <w:rPr>
      <w:vertAlign w:val="superscript"/>
    </w:rPr>
  </w:style>
  <w:style w:type="paragraph" w:styleId="Paragraphedeliste">
    <w:name w:val="List Paragraph"/>
    <w:basedOn w:val="Normal"/>
    <w:uiPriority w:val="34"/>
    <w:qFormat/>
    <w:rsid w:val="00BF33F2"/>
    <w:pPr>
      <w:ind w:left="720"/>
      <w:contextualSpacing/>
    </w:pPr>
  </w:style>
  <w:style w:type="paragraph" w:styleId="Sansinterligne">
    <w:name w:val="No Spacing"/>
    <w:uiPriority w:val="1"/>
    <w:qFormat/>
    <w:rsid w:val="00145CB8"/>
    <w:pPr>
      <w:spacing w:after="0" w:line="240" w:lineRule="auto"/>
    </w:pPr>
  </w:style>
  <w:style w:type="character" w:customStyle="1" w:styleId="Titre2Car">
    <w:name w:val="Titre 2 Car"/>
    <w:basedOn w:val="Policepardfaut"/>
    <w:link w:val="Titre2"/>
    <w:uiPriority w:val="9"/>
    <w:rsid w:val="009A2B5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BD22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22BF"/>
    <w:rPr>
      <w:rFonts w:ascii="Tahoma" w:hAnsi="Tahoma" w:cs="Tahoma"/>
      <w:sz w:val="16"/>
      <w:szCs w:val="16"/>
    </w:rPr>
  </w:style>
  <w:style w:type="character" w:customStyle="1" w:styleId="Titre1Car">
    <w:name w:val="Titre 1 Car"/>
    <w:basedOn w:val="Policepardfaut"/>
    <w:link w:val="Titre1"/>
    <w:uiPriority w:val="9"/>
    <w:rsid w:val="00996413"/>
    <w:rPr>
      <w:rFonts w:ascii="Times New Roman" w:eastAsia="Times New Roman" w:hAnsi="Times New Roman" w:cs="Times New Roman"/>
      <w:b/>
      <w:bCs/>
      <w:kern w:val="36"/>
      <w:sz w:val="48"/>
      <w:szCs w:val="48"/>
      <w:lang w:eastAsia="fr-FR"/>
    </w:rPr>
  </w:style>
  <w:style w:type="character" w:styleId="Marquedecommentaire">
    <w:name w:val="annotation reference"/>
    <w:basedOn w:val="Policepardfaut"/>
    <w:uiPriority w:val="99"/>
    <w:semiHidden/>
    <w:unhideWhenUsed/>
    <w:rsid w:val="00150FF6"/>
    <w:rPr>
      <w:sz w:val="16"/>
      <w:szCs w:val="16"/>
    </w:rPr>
  </w:style>
  <w:style w:type="paragraph" w:styleId="Commentaire">
    <w:name w:val="annotation text"/>
    <w:basedOn w:val="Normal"/>
    <w:link w:val="CommentaireCar"/>
    <w:uiPriority w:val="99"/>
    <w:semiHidden/>
    <w:unhideWhenUsed/>
    <w:rsid w:val="00150FF6"/>
    <w:pPr>
      <w:spacing w:line="240" w:lineRule="auto"/>
    </w:pPr>
    <w:rPr>
      <w:sz w:val="20"/>
      <w:szCs w:val="20"/>
    </w:rPr>
  </w:style>
  <w:style w:type="character" w:customStyle="1" w:styleId="CommentaireCar">
    <w:name w:val="Commentaire Car"/>
    <w:basedOn w:val="Policepardfaut"/>
    <w:link w:val="Commentaire"/>
    <w:uiPriority w:val="99"/>
    <w:semiHidden/>
    <w:rsid w:val="00150FF6"/>
    <w:rPr>
      <w:sz w:val="20"/>
      <w:szCs w:val="20"/>
    </w:rPr>
  </w:style>
  <w:style w:type="paragraph" w:styleId="Objetducommentaire">
    <w:name w:val="annotation subject"/>
    <w:basedOn w:val="Commentaire"/>
    <w:next w:val="Commentaire"/>
    <w:link w:val="ObjetducommentaireCar"/>
    <w:uiPriority w:val="99"/>
    <w:semiHidden/>
    <w:unhideWhenUsed/>
    <w:rsid w:val="00150FF6"/>
    <w:rPr>
      <w:b/>
      <w:bCs/>
    </w:rPr>
  </w:style>
  <w:style w:type="character" w:customStyle="1" w:styleId="ObjetducommentaireCar">
    <w:name w:val="Objet du commentaire Car"/>
    <w:basedOn w:val="CommentaireCar"/>
    <w:link w:val="Objetducommentaire"/>
    <w:uiPriority w:val="99"/>
    <w:semiHidden/>
    <w:rsid w:val="00150FF6"/>
    <w:rPr>
      <w:b/>
      <w:bCs/>
      <w:sz w:val="20"/>
      <w:szCs w:val="20"/>
    </w:rPr>
  </w:style>
  <w:style w:type="table" w:styleId="Grilledutableau">
    <w:name w:val="Table Grid"/>
    <w:basedOn w:val="TableauNormal"/>
    <w:uiPriority w:val="59"/>
    <w:rsid w:val="000A4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86147">
      <w:bodyDiv w:val="1"/>
      <w:marLeft w:val="0"/>
      <w:marRight w:val="0"/>
      <w:marTop w:val="0"/>
      <w:marBottom w:val="0"/>
      <w:divBdr>
        <w:top w:val="none" w:sz="0" w:space="0" w:color="auto"/>
        <w:left w:val="none" w:sz="0" w:space="0" w:color="auto"/>
        <w:bottom w:val="none" w:sz="0" w:space="0" w:color="auto"/>
        <w:right w:val="none" w:sz="0" w:space="0" w:color="auto"/>
      </w:divBdr>
    </w:div>
    <w:div w:id="16165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A258-D796-41E2-80E3-85FAC32B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TotalTime>
  <Pages>22</Pages>
  <Words>5337</Words>
  <Characters>29355</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CFJ</cp:lastModifiedBy>
  <cp:revision>44</cp:revision>
  <cp:lastPrinted>2018-08-02T12:00:00Z</cp:lastPrinted>
  <dcterms:created xsi:type="dcterms:W3CDTF">2017-10-26T00:08:00Z</dcterms:created>
  <dcterms:modified xsi:type="dcterms:W3CDTF">2019-05-15T12:15:00Z</dcterms:modified>
</cp:coreProperties>
</file>