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84" w:rsidRPr="00FE152A" w:rsidRDefault="00227484" w:rsidP="00227484">
      <w:pPr>
        <w:jc w:val="both"/>
        <w:rPr>
          <w:rFonts w:ascii="Times New Roman" w:hAnsi="Times New Roman" w:cs="Times New Roman"/>
          <w:sz w:val="24"/>
          <w:szCs w:val="24"/>
          <w:u w:val="single"/>
        </w:rPr>
      </w:pPr>
      <w:r w:rsidRPr="00FE152A">
        <w:rPr>
          <w:rFonts w:ascii="Times New Roman" w:hAnsi="Times New Roman" w:cs="Times New Roman"/>
          <w:sz w:val="24"/>
          <w:szCs w:val="24"/>
          <w:u w:val="single"/>
        </w:rPr>
        <w:t>INTRODUCTION</w:t>
      </w:r>
    </w:p>
    <w:p w:rsidR="00227484" w:rsidRPr="00137F31" w:rsidRDefault="00227484" w:rsidP="00227484">
      <w:pPr>
        <w:jc w:val="both"/>
        <w:rPr>
          <w:rFonts w:ascii="Times New Roman" w:hAnsi="Times New Roman" w:cs="Times New Roman"/>
          <w:sz w:val="24"/>
          <w:szCs w:val="24"/>
        </w:rPr>
      </w:pPr>
    </w:p>
    <w:p w:rsidR="00227484" w:rsidRDefault="00227484" w:rsidP="00227484">
      <w:pPr>
        <w:jc w:val="both"/>
        <w:rPr>
          <w:rFonts w:ascii="Times New Roman" w:hAnsi="Times New Roman" w:cs="Times New Roman"/>
          <w:sz w:val="24"/>
          <w:szCs w:val="24"/>
        </w:rPr>
      </w:pPr>
      <w:r w:rsidRPr="00137F31">
        <w:rPr>
          <w:rFonts w:ascii="Times New Roman" w:hAnsi="Times New Roman" w:cs="Times New Roman"/>
          <w:sz w:val="24"/>
          <w:szCs w:val="24"/>
        </w:rPr>
        <w:t>L’objet de ce travail consiste à ann</w:t>
      </w:r>
      <w:r w:rsidR="00510824">
        <w:rPr>
          <w:rFonts w:ascii="Times New Roman" w:hAnsi="Times New Roman" w:cs="Times New Roman"/>
          <w:sz w:val="24"/>
          <w:szCs w:val="24"/>
        </w:rPr>
        <w:t>oter les articles 206 à 252 du C</w:t>
      </w:r>
      <w:r w:rsidRPr="00137F31">
        <w:rPr>
          <w:rFonts w:ascii="Times New Roman" w:hAnsi="Times New Roman" w:cs="Times New Roman"/>
          <w:sz w:val="24"/>
          <w:szCs w:val="24"/>
        </w:rPr>
        <w:t>ode de procédure civile</w:t>
      </w:r>
      <w:r>
        <w:rPr>
          <w:rFonts w:ascii="Times New Roman" w:hAnsi="Times New Roman" w:cs="Times New Roman"/>
          <w:sz w:val="24"/>
          <w:szCs w:val="24"/>
        </w:rPr>
        <w:t xml:space="preserve">. Ce dernier règle la procédure à suivre sauf en matière pénale et sous réserve des dispositions particulières. </w:t>
      </w:r>
    </w:p>
    <w:p w:rsidR="00227484" w:rsidRDefault="00227484" w:rsidP="00227484">
      <w:pPr>
        <w:jc w:val="both"/>
        <w:rPr>
          <w:rFonts w:ascii="Times New Roman" w:hAnsi="Times New Roman" w:cs="Times New Roman"/>
          <w:sz w:val="24"/>
          <w:szCs w:val="24"/>
        </w:rPr>
      </w:pPr>
      <w:r>
        <w:rPr>
          <w:rFonts w:ascii="Times New Roman" w:hAnsi="Times New Roman" w:cs="Times New Roman"/>
          <w:sz w:val="24"/>
          <w:szCs w:val="24"/>
        </w:rPr>
        <w:t xml:space="preserve">Cet </w:t>
      </w:r>
      <w:r w:rsidRPr="00510824">
        <w:rPr>
          <w:rFonts w:ascii="Times New Roman" w:hAnsi="Times New Roman" w:cs="Times New Roman"/>
          <w:color w:val="FF0000"/>
          <w:sz w:val="24"/>
          <w:szCs w:val="24"/>
        </w:rPr>
        <w:t xml:space="preserve">exercice a permis </w:t>
      </w:r>
      <w:r>
        <w:rPr>
          <w:rFonts w:ascii="Times New Roman" w:hAnsi="Times New Roman" w:cs="Times New Roman"/>
          <w:sz w:val="24"/>
          <w:szCs w:val="24"/>
        </w:rPr>
        <w:t>d’être en contact avec beaucoup de décisions de justice, de les exploiter, d’en rechercher les structurations, le raisonnement des juges</w:t>
      </w:r>
      <w:r w:rsidR="001B4C72">
        <w:rPr>
          <w:rFonts w:ascii="Times New Roman" w:hAnsi="Times New Roman" w:cs="Times New Roman"/>
          <w:sz w:val="24"/>
          <w:szCs w:val="24"/>
        </w:rPr>
        <w:t xml:space="preserve"> et</w:t>
      </w:r>
      <w:r>
        <w:rPr>
          <w:rFonts w:ascii="Times New Roman" w:hAnsi="Times New Roman" w:cs="Times New Roman"/>
          <w:sz w:val="24"/>
          <w:szCs w:val="24"/>
        </w:rPr>
        <w:t xml:space="preserve"> le sens donné aux textes de loi.</w:t>
      </w:r>
    </w:p>
    <w:p w:rsidR="00227484" w:rsidRDefault="00227484" w:rsidP="00227484">
      <w:pPr>
        <w:jc w:val="both"/>
        <w:rPr>
          <w:rFonts w:ascii="Times New Roman" w:hAnsi="Times New Roman" w:cs="Times New Roman"/>
          <w:sz w:val="24"/>
          <w:szCs w:val="24"/>
        </w:rPr>
      </w:pPr>
      <w:r>
        <w:rPr>
          <w:rFonts w:ascii="Times New Roman" w:hAnsi="Times New Roman" w:cs="Times New Roman"/>
          <w:sz w:val="24"/>
          <w:szCs w:val="24"/>
        </w:rPr>
        <w:t xml:space="preserve">Pour son accomplissement, une première étape a été consacrée  à la recherche de décisions de justice  en rapport avec ses articles au niveau des juridictions notamment à la Cour </w:t>
      </w:r>
      <w:r w:rsidR="001B4C72">
        <w:rPr>
          <w:rFonts w:ascii="Times New Roman" w:hAnsi="Times New Roman" w:cs="Times New Roman"/>
          <w:sz w:val="24"/>
          <w:szCs w:val="24"/>
        </w:rPr>
        <w:t>s</w:t>
      </w:r>
      <w:r>
        <w:rPr>
          <w:rFonts w:ascii="Times New Roman" w:hAnsi="Times New Roman" w:cs="Times New Roman"/>
          <w:sz w:val="24"/>
          <w:szCs w:val="24"/>
        </w:rPr>
        <w:t xml:space="preserve">uprême, à la Cour d’Appel  de Dakar, au Tribunal de </w:t>
      </w:r>
      <w:r w:rsidR="001B4C72">
        <w:rPr>
          <w:rFonts w:ascii="Times New Roman" w:hAnsi="Times New Roman" w:cs="Times New Roman"/>
          <w:sz w:val="24"/>
          <w:szCs w:val="24"/>
        </w:rPr>
        <w:t>g</w:t>
      </w:r>
      <w:r>
        <w:rPr>
          <w:rFonts w:ascii="Times New Roman" w:hAnsi="Times New Roman" w:cs="Times New Roman"/>
          <w:sz w:val="24"/>
          <w:szCs w:val="24"/>
        </w:rPr>
        <w:t xml:space="preserve">rande </w:t>
      </w:r>
      <w:r w:rsidR="001B4C72">
        <w:rPr>
          <w:rFonts w:ascii="Times New Roman" w:hAnsi="Times New Roman" w:cs="Times New Roman"/>
          <w:sz w:val="24"/>
          <w:szCs w:val="24"/>
        </w:rPr>
        <w:t>i</w:t>
      </w:r>
      <w:r>
        <w:rPr>
          <w:rFonts w:ascii="Times New Roman" w:hAnsi="Times New Roman" w:cs="Times New Roman"/>
          <w:sz w:val="24"/>
          <w:szCs w:val="24"/>
        </w:rPr>
        <w:t xml:space="preserve">nstance </w:t>
      </w:r>
      <w:r w:rsidR="001B4C72">
        <w:rPr>
          <w:rFonts w:ascii="Times New Roman" w:hAnsi="Times New Roman" w:cs="Times New Roman"/>
          <w:sz w:val="24"/>
          <w:szCs w:val="24"/>
        </w:rPr>
        <w:t>h</w:t>
      </w:r>
      <w:r>
        <w:rPr>
          <w:rFonts w:ascii="Times New Roman" w:hAnsi="Times New Roman" w:cs="Times New Roman"/>
          <w:sz w:val="24"/>
          <w:szCs w:val="24"/>
        </w:rPr>
        <w:t xml:space="preserve">ors </w:t>
      </w:r>
      <w:r w:rsidR="001B4C72">
        <w:rPr>
          <w:rFonts w:ascii="Times New Roman" w:hAnsi="Times New Roman" w:cs="Times New Roman"/>
          <w:sz w:val="24"/>
          <w:szCs w:val="24"/>
        </w:rPr>
        <w:t>c</w:t>
      </w:r>
      <w:r>
        <w:rPr>
          <w:rFonts w:ascii="Times New Roman" w:hAnsi="Times New Roman" w:cs="Times New Roman"/>
          <w:sz w:val="24"/>
          <w:szCs w:val="24"/>
        </w:rPr>
        <w:t>lasse de Dakar et dans d‘autres.</w:t>
      </w:r>
    </w:p>
    <w:p w:rsidR="00227484" w:rsidRDefault="00227484" w:rsidP="00227484">
      <w:pPr>
        <w:jc w:val="both"/>
        <w:rPr>
          <w:rFonts w:ascii="Times New Roman" w:hAnsi="Times New Roman" w:cs="Times New Roman"/>
          <w:sz w:val="24"/>
          <w:szCs w:val="24"/>
        </w:rPr>
      </w:pPr>
      <w:r>
        <w:rPr>
          <w:rFonts w:ascii="Times New Roman" w:hAnsi="Times New Roman" w:cs="Times New Roman"/>
          <w:sz w:val="24"/>
          <w:szCs w:val="24"/>
        </w:rPr>
        <w:t xml:space="preserve">Après la collecte des décisions, il est apparu nécessaire de trouver une méthode permettant d’exploiter celles-ci afin de pouvoir les insérer sous forme de notes.  A cet effet, la   </w:t>
      </w:r>
      <w:r w:rsidR="001B4C72">
        <w:rPr>
          <w:rFonts w:ascii="Times New Roman" w:hAnsi="Times New Roman" w:cs="Times New Roman"/>
          <w:sz w:val="24"/>
          <w:szCs w:val="24"/>
        </w:rPr>
        <w:t xml:space="preserve">rédaction des </w:t>
      </w:r>
      <w:r>
        <w:rPr>
          <w:rFonts w:ascii="Times New Roman" w:hAnsi="Times New Roman" w:cs="Times New Roman"/>
          <w:sz w:val="24"/>
          <w:szCs w:val="24"/>
        </w:rPr>
        <w:t>sommair</w:t>
      </w:r>
      <w:r w:rsidR="001B4C72">
        <w:rPr>
          <w:rFonts w:ascii="Times New Roman" w:hAnsi="Times New Roman" w:cs="Times New Roman"/>
          <w:sz w:val="24"/>
          <w:szCs w:val="24"/>
        </w:rPr>
        <w:t>es</w:t>
      </w:r>
      <w:r>
        <w:rPr>
          <w:rFonts w:ascii="Times New Roman" w:hAnsi="Times New Roman" w:cs="Times New Roman"/>
          <w:sz w:val="24"/>
          <w:szCs w:val="24"/>
        </w:rPr>
        <w:t xml:space="preserve">  a été la technique la plus adaptée. Cet exercice consiste à extraire le substrat, l’’essence de la décision, en d’autres termes sa plus value sous forme d’un résumé exposant brièvement l’apport de la décision. Ce sommaire réalise explicitement l’opération de transformation du texte de la décision de justice en une ou plusieurs règles de caractère général, sinon abstrait.</w:t>
      </w:r>
    </w:p>
    <w:p w:rsidR="00227484" w:rsidRDefault="00227484" w:rsidP="00227484">
      <w:pPr>
        <w:jc w:val="both"/>
        <w:rPr>
          <w:rFonts w:ascii="Times New Roman" w:hAnsi="Times New Roman" w:cs="Times New Roman"/>
          <w:sz w:val="24"/>
          <w:szCs w:val="24"/>
        </w:rPr>
      </w:pPr>
      <w:r>
        <w:rPr>
          <w:rFonts w:ascii="Times New Roman" w:hAnsi="Times New Roman" w:cs="Times New Roman"/>
          <w:sz w:val="24"/>
          <w:szCs w:val="24"/>
        </w:rPr>
        <w:t>S’agissant des articles concernés, ils sont contenus dans le livre II du Code intitulé « DES TRIBUANUX REGIONAUX» et s’étendent sur six titres. Il s’agit notamment :</w:t>
      </w:r>
    </w:p>
    <w:p w:rsidR="00227484" w:rsidRDefault="00227484" w:rsidP="00227484">
      <w:pPr>
        <w:jc w:val="both"/>
        <w:rPr>
          <w:rFonts w:ascii="Times New Roman" w:eastAsia="Verdana" w:hAnsi="Times New Roman" w:cs="Times New Roman"/>
          <w:sz w:val="24"/>
          <w:szCs w:val="24"/>
        </w:rPr>
      </w:pPr>
      <w:r>
        <w:rPr>
          <w:rFonts w:ascii="Times New Roman" w:hAnsi="Times New Roman" w:cs="Times New Roman"/>
          <w:sz w:val="24"/>
          <w:szCs w:val="24"/>
        </w:rPr>
        <w:t>- DU DESAVEU (article 206 à 216)</w:t>
      </w:r>
      <w:r>
        <w:rPr>
          <w:rFonts w:ascii="Times New Roman" w:hAnsi="Times New Roman" w:cs="Times New Roman"/>
          <w:bCs/>
          <w:color w:val="222226"/>
          <w:sz w:val="24"/>
          <w:szCs w:val="24"/>
        </w:rPr>
        <w:t>. C’est une procédure rarissime, très peu connue et les recherches entreprises n’ont pas permis  de trouver de  décisions en cette  matière. Le législateur sénégalais s’est inspiré des articles 352 à 362 de l’ancien Code de procédure civile français, lesquels ont été abrogés par</w:t>
      </w:r>
      <w:r>
        <w:rPr>
          <w:rFonts w:ascii="Times New Roman" w:eastAsia="Verdana" w:hAnsi="Times New Roman" w:cs="Times New Roman"/>
          <w:sz w:val="24"/>
          <w:szCs w:val="24"/>
        </w:rPr>
        <w:t xml:space="preserve"> le décret n°75-1122 du 05 décembre 1975  et remplacés par une action en responsabilité personnelle en l’encontre du mandataire infidèle. C’est ce qui explique le recours à une jurisprudence française très ancienne pour illustrer cette partie.</w:t>
      </w:r>
    </w:p>
    <w:p w:rsidR="00227484" w:rsidRDefault="00227484" w:rsidP="00227484">
      <w:pPr>
        <w:jc w:val="both"/>
        <w:rPr>
          <w:rFonts w:ascii="Times New Roman" w:eastAsia="Verdana" w:hAnsi="Times New Roman" w:cs="Times New Roman"/>
          <w:sz w:val="24"/>
          <w:szCs w:val="24"/>
        </w:rPr>
      </w:pPr>
      <w:r>
        <w:rPr>
          <w:rFonts w:ascii="Times New Roman" w:eastAsia="Verdana" w:hAnsi="Times New Roman" w:cs="Times New Roman"/>
          <w:sz w:val="24"/>
          <w:szCs w:val="24"/>
        </w:rPr>
        <w:t>- DES REGLEMENTS DE JUGES (article 217 à 221). Il s’agit d’un thème intéressant où le législateur a pris le soin de prévoir les conflits qui pourraient exister  entre les juridictions mais les problèmes de conflits de compétence sont rares en matière civile. La seule décision obtenue en la matière est relative à un conflit de compétence négatif entre un tribunal de grande instance et un tribunal d’instance qui se sont tous déclarés incompétent pour une même affaire.</w:t>
      </w:r>
    </w:p>
    <w:p w:rsidR="00227484" w:rsidRDefault="00227484" w:rsidP="00227484">
      <w:pPr>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-DU RENVOI A UN AUTRE TRIBUANL POUR PARENTE OU  ALLIANCE OU SUSPICION LEGITIME ET DE LA RECUSATION (article 222 à 39).  C’est une procédure de </w:t>
      </w:r>
      <w:r w:rsidRPr="001B4C72">
        <w:rPr>
          <w:rFonts w:ascii="Times New Roman" w:eastAsia="Verdana" w:hAnsi="Times New Roman" w:cs="Times New Roman"/>
          <w:color w:val="FF0000"/>
          <w:sz w:val="24"/>
          <w:szCs w:val="24"/>
        </w:rPr>
        <w:t xml:space="preserve">type </w:t>
      </w:r>
      <w:commentRangeStart w:id="0"/>
      <w:r w:rsidRPr="001B4C72">
        <w:rPr>
          <w:rFonts w:ascii="Times New Roman" w:eastAsia="Verdana" w:hAnsi="Times New Roman" w:cs="Times New Roman"/>
          <w:color w:val="FF0000"/>
          <w:sz w:val="24"/>
          <w:szCs w:val="24"/>
        </w:rPr>
        <w:t>administratif</w:t>
      </w:r>
      <w:commentRangeEnd w:id="0"/>
      <w:r w:rsidR="001B4C72">
        <w:rPr>
          <w:rStyle w:val="Marquedecommentaire"/>
        </w:rPr>
        <w:commentReference w:id="0"/>
      </w:r>
      <w:r w:rsidRPr="001B4C72">
        <w:rPr>
          <w:rFonts w:ascii="Times New Roman" w:eastAsia="Verdana" w:hAnsi="Times New Roman" w:cs="Times New Roman"/>
          <w:color w:val="FF0000"/>
          <w:sz w:val="24"/>
          <w:szCs w:val="24"/>
        </w:rPr>
        <w:t xml:space="preserve"> </w:t>
      </w:r>
      <w:r>
        <w:rPr>
          <w:rFonts w:ascii="Times New Roman" w:eastAsia="Verdana" w:hAnsi="Times New Roman" w:cs="Times New Roman"/>
          <w:sz w:val="24"/>
          <w:szCs w:val="24"/>
        </w:rPr>
        <w:t>qui se déroule devant le Premier président de la Cour d’Appel ou devant le Premier président de la Cour suprême, qui statue après avis du Procureur général, sans qu’il soit besoin d’appeler  les parties.</w:t>
      </w:r>
    </w:p>
    <w:p w:rsidR="00227484" w:rsidRDefault="00227484" w:rsidP="00227484">
      <w:pPr>
        <w:jc w:val="both"/>
        <w:rPr>
          <w:rFonts w:ascii="Times New Roman" w:eastAsia="Verdana" w:hAnsi="Times New Roman" w:cs="Times New Roman"/>
          <w:sz w:val="24"/>
          <w:szCs w:val="24"/>
        </w:rPr>
      </w:pPr>
      <w:r>
        <w:rPr>
          <w:rFonts w:ascii="Times New Roman" w:eastAsia="Verdana" w:hAnsi="Times New Roman" w:cs="Times New Roman"/>
          <w:sz w:val="24"/>
          <w:szCs w:val="24"/>
        </w:rPr>
        <w:lastRenderedPageBreak/>
        <w:t xml:space="preserve">Les cas d’abstention sont plus fréquents. Les magistrats, en vertu de l’article 235, saisissent d’office la Cour pour s’abstenir. Même dans les quelques rares décisions obtenues, les parties n’ont pas eu gain de cause, ce qui signifie que les soupçons de partialité invoqués ne sont pas fondés. Mis à part les articles 222 et 223 qui listent les causes de renvoi et de récusation, ces articles  décrivent pour  l’essentiel la procédure à suivre et n’appellent pas d’interprétations ou de </w:t>
      </w:r>
      <w:commentRangeStart w:id="1"/>
      <w:r>
        <w:rPr>
          <w:rFonts w:ascii="Times New Roman" w:eastAsia="Verdana" w:hAnsi="Times New Roman" w:cs="Times New Roman"/>
          <w:sz w:val="24"/>
          <w:szCs w:val="24"/>
        </w:rPr>
        <w:t>commentaires</w:t>
      </w:r>
      <w:commentRangeEnd w:id="1"/>
      <w:r w:rsidR="001B4C72">
        <w:rPr>
          <w:rStyle w:val="Marquedecommentaire"/>
        </w:rPr>
        <w:commentReference w:id="1"/>
      </w:r>
      <w:r>
        <w:rPr>
          <w:rFonts w:ascii="Times New Roman" w:eastAsia="Verdana" w:hAnsi="Times New Roman" w:cs="Times New Roman"/>
          <w:sz w:val="24"/>
          <w:szCs w:val="24"/>
        </w:rPr>
        <w:t>.</w:t>
      </w:r>
    </w:p>
    <w:p w:rsidR="00227484" w:rsidRDefault="00227484" w:rsidP="00227484">
      <w:pPr>
        <w:jc w:val="both"/>
        <w:rPr>
          <w:rFonts w:ascii="Times New Roman" w:hAnsi="Times New Roman" w:cs="Times New Roman"/>
          <w:bCs/>
          <w:color w:val="222226"/>
          <w:sz w:val="24"/>
          <w:szCs w:val="24"/>
        </w:rPr>
      </w:pPr>
      <w:r>
        <w:rPr>
          <w:rFonts w:ascii="Times New Roman" w:eastAsia="Verdana" w:hAnsi="Times New Roman" w:cs="Times New Roman"/>
          <w:sz w:val="24"/>
          <w:szCs w:val="24"/>
        </w:rPr>
        <w:t>-DE LA PEREMPTION (</w:t>
      </w:r>
      <w:r w:rsidRPr="001B4C72">
        <w:rPr>
          <w:rFonts w:ascii="Times New Roman" w:eastAsia="Verdana" w:hAnsi="Times New Roman" w:cs="Times New Roman"/>
          <w:color w:val="FF0000"/>
          <w:sz w:val="24"/>
          <w:szCs w:val="24"/>
        </w:rPr>
        <w:t xml:space="preserve">article 240 à </w:t>
      </w:r>
      <w:commentRangeStart w:id="2"/>
      <w:r w:rsidRPr="001B4C72">
        <w:rPr>
          <w:rFonts w:ascii="Times New Roman" w:eastAsia="Verdana" w:hAnsi="Times New Roman" w:cs="Times New Roman"/>
          <w:color w:val="FF0000"/>
          <w:sz w:val="24"/>
          <w:szCs w:val="24"/>
        </w:rPr>
        <w:t>24</w:t>
      </w:r>
      <w:commentRangeEnd w:id="2"/>
      <w:r w:rsidR="001B4C72">
        <w:rPr>
          <w:rStyle w:val="Marquedecommentaire"/>
        </w:rPr>
        <w:commentReference w:id="2"/>
      </w:r>
      <w:r w:rsidRPr="001B4C72">
        <w:rPr>
          <w:rFonts w:ascii="Times New Roman" w:eastAsia="Verdana" w:hAnsi="Times New Roman" w:cs="Times New Roman"/>
          <w:color w:val="FF0000"/>
          <w:sz w:val="24"/>
          <w:szCs w:val="24"/>
        </w:rPr>
        <w:t xml:space="preserve">. </w:t>
      </w:r>
      <w:r>
        <w:rPr>
          <w:rFonts w:ascii="Times New Roman" w:eastAsia="Verdana" w:hAnsi="Times New Roman" w:cs="Times New Roman"/>
          <w:sz w:val="24"/>
          <w:szCs w:val="24"/>
        </w:rPr>
        <w:t>Cette procédure a été modifiée par  le décret</w:t>
      </w:r>
      <w:r w:rsidRPr="00B0396A">
        <w:rPr>
          <w:rFonts w:ascii="Times New Roman" w:hAnsi="Times New Roman" w:cs="Times New Roman"/>
          <w:bCs/>
          <w:color w:val="222226"/>
          <w:sz w:val="24"/>
          <w:szCs w:val="24"/>
        </w:rPr>
        <w:t xml:space="preserve"> 2001-1151 du 31 décembre 2001</w:t>
      </w:r>
      <w:r>
        <w:rPr>
          <w:rFonts w:ascii="Times New Roman" w:hAnsi="Times New Roman" w:cs="Times New Roman"/>
          <w:bCs/>
          <w:color w:val="222226"/>
          <w:sz w:val="24"/>
          <w:szCs w:val="24"/>
        </w:rPr>
        <w:t xml:space="preserve"> qui a ramené le délai de péremption à deux ans en offrant la possibilité aux parties de soulever ce moyen par voie d’exception. L’application de l’article 240 nouveau a donné lieu à des décisions importantes pendant la période  transitoire. C’est une procédure usitée qui permet à la partie qui s’en prévaut d’anéantir le procès et d’obliger son adversaire à reprendre la procédure s’il est toujours dans les délais pour agir.</w:t>
      </w:r>
    </w:p>
    <w:p w:rsidR="00227484" w:rsidRDefault="00227484" w:rsidP="00227484">
      <w:pPr>
        <w:jc w:val="both"/>
        <w:rPr>
          <w:rFonts w:ascii="Times New Roman" w:hAnsi="Times New Roman" w:cs="Times New Roman"/>
          <w:bCs/>
          <w:color w:val="222226"/>
          <w:sz w:val="24"/>
          <w:szCs w:val="24"/>
        </w:rPr>
      </w:pPr>
      <w:r>
        <w:rPr>
          <w:rFonts w:ascii="Times New Roman" w:hAnsi="Times New Roman" w:cs="Times New Roman"/>
          <w:bCs/>
          <w:color w:val="222226"/>
          <w:sz w:val="24"/>
          <w:szCs w:val="24"/>
        </w:rPr>
        <w:t>-DU DESISTEMENT (article 245 à 246). Relativement à ce titre, le législateur n’a pas pris le soin de distinguer les différents types de désistement ainsi que les effets qui s’y attachent. Il en est de même des juges qui se sont contentés dans les décisions à donner acte aux plaideurs de leur désistement sans préciser s’il s’agit d’un désistement d’instance ou d’action. Les quelques rares décisions obtenues sur ce th</w:t>
      </w:r>
      <w:r w:rsidR="001B4C72">
        <w:rPr>
          <w:rFonts w:ascii="Times New Roman" w:hAnsi="Times New Roman" w:cs="Times New Roman"/>
          <w:bCs/>
          <w:color w:val="222226"/>
          <w:sz w:val="24"/>
          <w:szCs w:val="24"/>
        </w:rPr>
        <w:t>ème ont été rendus par la Cour s</w:t>
      </w:r>
      <w:r>
        <w:rPr>
          <w:rFonts w:ascii="Times New Roman" w:hAnsi="Times New Roman" w:cs="Times New Roman"/>
          <w:bCs/>
          <w:color w:val="222226"/>
          <w:sz w:val="24"/>
          <w:szCs w:val="24"/>
        </w:rPr>
        <w:t>uprême. La pratique des tribunaux consiste à mentionner le désistement des parties sur les chemises.</w:t>
      </w:r>
    </w:p>
    <w:p w:rsidR="00227484" w:rsidRDefault="00227484" w:rsidP="00227484">
      <w:pPr>
        <w:jc w:val="both"/>
        <w:rPr>
          <w:rFonts w:ascii="Times New Roman" w:hAnsi="Times New Roman" w:cs="Times New Roman"/>
          <w:bCs/>
          <w:color w:val="222226"/>
          <w:sz w:val="24"/>
          <w:szCs w:val="24"/>
        </w:rPr>
      </w:pPr>
      <w:r>
        <w:rPr>
          <w:rFonts w:ascii="Times New Roman" w:hAnsi="Times New Roman" w:cs="Times New Roman"/>
          <w:bCs/>
          <w:color w:val="222226"/>
          <w:sz w:val="24"/>
          <w:szCs w:val="24"/>
        </w:rPr>
        <w:t>-DES REFERES (article 247à 252). On note une multiplicité de cette procédure liée aux réformes  apportées par les décrets n°</w:t>
      </w:r>
      <w:r w:rsidRPr="00B0396A">
        <w:rPr>
          <w:rFonts w:ascii="Times New Roman" w:hAnsi="Times New Roman" w:cs="Times New Roman"/>
          <w:bCs/>
          <w:color w:val="222226"/>
          <w:sz w:val="24"/>
          <w:szCs w:val="24"/>
        </w:rPr>
        <w:t>2001-1151 du 31 décembre 2001</w:t>
      </w:r>
      <w:r>
        <w:rPr>
          <w:rFonts w:ascii="Times New Roman" w:hAnsi="Times New Roman" w:cs="Times New Roman"/>
          <w:bCs/>
          <w:color w:val="222226"/>
          <w:sz w:val="24"/>
          <w:szCs w:val="24"/>
        </w:rPr>
        <w:t xml:space="preserve"> et  n°2013-1071 du 06 aout 2013 et une volonté manifeste des juges des référés à trancher le litige même en présence de contestations sérieuses. Ce sont les dispositions les plus usitées du Code et beaucoup de décisions ont été rendues en la matière, ce qui a facilité l’annotation des articles de ce titre.</w:t>
      </w:r>
    </w:p>
    <w:p w:rsidR="00227484" w:rsidRDefault="00227484" w:rsidP="00227484">
      <w:pPr>
        <w:jc w:val="both"/>
        <w:rPr>
          <w:rFonts w:ascii="Times New Roman" w:hAnsi="Times New Roman" w:cs="Times New Roman"/>
          <w:bCs/>
          <w:color w:val="222226"/>
          <w:sz w:val="24"/>
          <w:szCs w:val="24"/>
        </w:rPr>
      </w:pPr>
      <w:r>
        <w:rPr>
          <w:rFonts w:ascii="Times New Roman" w:hAnsi="Times New Roman" w:cs="Times New Roman"/>
          <w:bCs/>
          <w:color w:val="222226"/>
          <w:sz w:val="24"/>
          <w:szCs w:val="24"/>
        </w:rPr>
        <w:t>A défaut de jurisprudence sénégalaise, certains textes ont été commentés et d’autres ont été illustrés par une jurisprudence française à titre de droit comparé.</w:t>
      </w:r>
    </w:p>
    <w:p w:rsidR="00227484" w:rsidRDefault="00227484" w:rsidP="00227484">
      <w:pPr>
        <w:jc w:val="both"/>
        <w:rPr>
          <w:rFonts w:ascii="Times New Roman" w:hAnsi="Times New Roman" w:cs="Times New Roman"/>
          <w:bCs/>
          <w:color w:val="222226"/>
          <w:sz w:val="24"/>
          <w:szCs w:val="24"/>
        </w:rPr>
      </w:pPr>
    </w:p>
    <w:p w:rsidR="00227484" w:rsidRDefault="00227484" w:rsidP="00227484">
      <w:pPr>
        <w:jc w:val="both"/>
        <w:rPr>
          <w:rFonts w:ascii="Times New Roman" w:hAnsi="Times New Roman" w:cs="Times New Roman"/>
          <w:sz w:val="24"/>
          <w:szCs w:val="24"/>
        </w:rPr>
      </w:pPr>
    </w:p>
    <w:p w:rsidR="00227484" w:rsidRPr="00137F31" w:rsidRDefault="00227484" w:rsidP="00227484">
      <w:pPr>
        <w:jc w:val="both"/>
        <w:rPr>
          <w:rFonts w:ascii="Times New Roman" w:hAnsi="Times New Roman" w:cs="Times New Roman"/>
          <w:sz w:val="24"/>
          <w:szCs w:val="24"/>
        </w:rPr>
      </w:pPr>
      <w:r>
        <w:rPr>
          <w:rFonts w:ascii="Times New Roman" w:hAnsi="Times New Roman" w:cs="Times New Roman"/>
          <w:sz w:val="24"/>
          <w:szCs w:val="24"/>
        </w:rPr>
        <w:t xml:space="preserve"> </w:t>
      </w:r>
    </w:p>
    <w:p w:rsidR="00227484" w:rsidRDefault="00227484" w:rsidP="002A09FF">
      <w:pPr>
        <w:autoSpaceDE w:val="0"/>
        <w:autoSpaceDN w:val="0"/>
        <w:adjustRightInd w:val="0"/>
        <w:spacing w:after="0" w:line="360" w:lineRule="auto"/>
        <w:ind w:left="1440" w:firstLine="720"/>
        <w:jc w:val="both"/>
        <w:rPr>
          <w:rFonts w:ascii="Times New Roman" w:hAnsi="Times New Roman" w:cs="Times New Roman"/>
          <w:b/>
          <w:bCs/>
          <w:i/>
          <w:color w:val="222226"/>
          <w:sz w:val="24"/>
          <w:szCs w:val="24"/>
        </w:rPr>
      </w:pPr>
    </w:p>
    <w:p w:rsidR="00227484" w:rsidRDefault="00227484" w:rsidP="002A09FF">
      <w:pPr>
        <w:autoSpaceDE w:val="0"/>
        <w:autoSpaceDN w:val="0"/>
        <w:adjustRightInd w:val="0"/>
        <w:spacing w:after="0" w:line="360" w:lineRule="auto"/>
        <w:ind w:left="1440" w:firstLine="720"/>
        <w:jc w:val="both"/>
        <w:rPr>
          <w:rFonts w:ascii="Times New Roman" w:hAnsi="Times New Roman" w:cs="Times New Roman"/>
          <w:b/>
          <w:bCs/>
          <w:i/>
          <w:color w:val="222226"/>
          <w:sz w:val="24"/>
          <w:szCs w:val="24"/>
        </w:rPr>
      </w:pPr>
    </w:p>
    <w:p w:rsidR="00227484" w:rsidRDefault="00227484" w:rsidP="002A09FF">
      <w:pPr>
        <w:autoSpaceDE w:val="0"/>
        <w:autoSpaceDN w:val="0"/>
        <w:adjustRightInd w:val="0"/>
        <w:spacing w:after="0" w:line="360" w:lineRule="auto"/>
        <w:ind w:left="1440" w:firstLine="720"/>
        <w:jc w:val="both"/>
        <w:rPr>
          <w:rFonts w:ascii="Times New Roman" w:hAnsi="Times New Roman" w:cs="Times New Roman"/>
          <w:b/>
          <w:bCs/>
          <w:i/>
          <w:color w:val="222226"/>
          <w:sz w:val="24"/>
          <w:szCs w:val="24"/>
        </w:rPr>
      </w:pPr>
    </w:p>
    <w:p w:rsidR="00227484" w:rsidRDefault="00227484" w:rsidP="002A09FF">
      <w:pPr>
        <w:autoSpaceDE w:val="0"/>
        <w:autoSpaceDN w:val="0"/>
        <w:adjustRightInd w:val="0"/>
        <w:spacing w:after="0" w:line="360" w:lineRule="auto"/>
        <w:ind w:left="1440" w:firstLine="720"/>
        <w:jc w:val="both"/>
        <w:rPr>
          <w:rFonts w:ascii="Times New Roman" w:hAnsi="Times New Roman" w:cs="Times New Roman"/>
          <w:b/>
          <w:bCs/>
          <w:i/>
          <w:color w:val="222226"/>
          <w:sz w:val="24"/>
          <w:szCs w:val="24"/>
        </w:rPr>
      </w:pPr>
    </w:p>
    <w:p w:rsidR="00227484" w:rsidRDefault="00227484" w:rsidP="002A09FF">
      <w:pPr>
        <w:autoSpaceDE w:val="0"/>
        <w:autoSpaceDN w:val="0"/>
        <w:adjustRightInd w:val="0"/>
        <w:spacing w:after="0" w:line="360" w:lineRule="auto"/>
        <w:ind w:left="1440" w:firstLine="720"/>
        <w:jc w:val="both"/>
        <w:rPr>
          <w:rFonts w:ascii="Times New Roman" w:hAnsi="Times New Roman" w:cs="Times New Roman"/>
          <w:b/>
          <w:bCs/>
          <w:i/>
          <w:color w:val="222226"/>
          <w:sz w:val="24"/>
          <w:szCs w:val="24"/>
        </w:rPr>
      </w:pPr>
    </w:p>
    <w:p w:rsidR="00227484" w:rsidRDefault="00227484" w:rsidP="002A09FF">
      <w:pPr>
        <w:autoSpaceDE w:val="0"/>
        <w:autoSpaceDN w:val="0"/>
        <w:adjustRightInd w:val="0"/>
        <w:spacing w:after="0" w:line="360" w:lineRule="auto"/>
        <w:ind w:left="1440" w:firstLine="720"/>
        <w:jc w:val="both"/>
        <w:rPr>
          <w:rFonts w:ascii="Times New Roman" w:hAnsi="Times New Roman" w:cs="Times New Roman"/>
          <w:b/>
          <w:bCs/>
          <w:i/>
          <w:color w:val="222226"/>
          <w:sz w:val="24"/>
          <w:szCs w:val="24"/>
        </w:rPr>
      </w:pPr>
    </w:p>
    <w:p w:rsidR="004D5477" w:rsidRPr="00A22AD4" w:rsidRDefault="004D5477" w:rsidP="00500A69">
      <w:pPr>
        <w:autoSpaceDE w:val="0"/>
        <w:autoSpaceDN w:val="0"/>
        <w:adjustRightInd w:val="0"/>
        <w:spacing w:after="0" w:line="360" w:lineRule="auto"/>
        <w:jc w:val="center"/>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lastRenderedPageBreak/>
        <w:t>TITRE XV</w:t>
      </w:r>
    </w:p>
    <w:p w:rsidR="00942730" w:rsidRPr="00A22AD4" w:rsidRDefault="00942730" w:rsidP="00500A69">
      <w:pPr>
        <w:autoSpaceDE w:val="0"/>
        <w:autoSpaceDN w:val="0"/>
        <w:adjustRightInd w:val="0"/>
        <w:spacing w:after="0" w:line="360" w:lineRule="auto"/>
        <w:jc w:val="center"/>
        <w:rPr>
          <w:rFonts w:ascii="Times New Roman" w:hAnsi="Times New Roman" w:cs="Times New Roman"/>
          <w:b/>
          <w:bCs/>
          <w:i/>
          <w:color w:val="222226"/>
          <w:sz w:val="24"/>
          <w:szCs w:val="24"/>
        </w:rPr>
      </w:pPr>
    </w:p>
    <w:p w:rsidR="008E2E1C" w:rsidRDefault="004D5477" w:rsidP="00500A69">
      <w:pPr>
        <w:autoSpaceDE w:val="0"/>
        <w:autoSpaceDN w:val="0"/>
        <w:adjustRightInd w:val="0"/>
        <w:spacing w:after="0" w:line="360" w:lineRule="auto"/>
        <w:jc w:val="center"/>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t>DU DESAVEU</w:t>
      </w:r>
    </w:p>
    <w:p w:rsidR="008E2E1C" w:rsidRDefault="008E2E1C" w:rsidP="00227484">
      <w:pPr>
        <w:autoSpaceDE w:val="0"/>
        <w:autoSpaceDN w:val="0"/>
        <w:adjustRightInd w:val="0"/>
        <w:spacing w:after="0" w:line="360" w:lineRule="auto"/>
        <w:jc w:val="center"/>
        <w:rPr>
          <w:rFonts w:ascii="Times New Roman" w:hAnsi="Times New Roman" w:cs="Times New Roman"/>
          <w:b/>
          <w:bCs/>
          <w:i/>
          <w:color w:val="222226"/>
          <w:sz w:val="24"/>
          <w:szCs w:val="24"/>
        </w:rPr>
      </w:pPr>
    </w:p>
    <w:p w:rsidR="00A5063B" w:rsidRPr="001B4C72" w:rsidRDefault="008E2E1C" w:rsidP="002A09FF">
      <w:pPr>
        <w:autoSpaceDE w:val="0"/>
        <w:autoSpaceDN w:val="0"/>
        <w:adjustRightInd w:val="0"/>
        <w:spacing w:after="0" w:line="360" w:lineRule="auto"/>
        <w:jc w:val="both"/>
        <w:rPr>
          <w:rFonts w:ascii="Times New Roman" w:eastAsia="Verdana" w:hAnsi="Times New Roman" w:cs="Times New Roman"/>
          <w:color w:val="FF0000"/>
          <w:sz w:val="24"/>
          <w:szCs w:val="24"/>
        </w:rPr>
      </w:pPr>
      <w:r w:rsidRPr="001B4C72">
        <w:rPr>
          <w:rFonts w:ascii="Times New Roman" w:hAnsi="Times New Roman" w:cs="Times New Roman"/>
          <w:bCs/>
          <w:color w:val="FF0000"/>
          <w:sz w:val="24"/>
          <w:szCs w:val="24"/>
        </w:rPr>
        <w:t xml:space="preserve">Le désaveu est une action qui a pour objet de faire juger qu’un avocat n’ a pas eu de mandat de la partie au nom de laquelle il a fait acte de son ministère ou bien  qu’il a excédé les termes du mandat qu’il avait reçu. </w:t>
      </w:r>
      <w:r w:rsidRPr="001B4C72">
        <w:rPr>
          <w:rFonts w:ascii="Times New Roman" w:eastAsia="Verdana" w:hAnsi="Times New Roman" w:cs="Times New Roman"/>
          <w:color w:val="FF0000"/>
          <w:sz w:val="24"/>
          <w:szCs w:val="24"/>
        </w:rPr>
        <w:t>Puisque le mandat en justice est présumé exister lorsqu'un avocat s'en prévaut et que le plaideur ne peut, dès lors, se contenter de déclarer, tel le mandant de droit commun, que son mandataire n'avait pas de pouvoirs ou les a outrepassés pour faire annuler l'ac</w:t>
      </w:r>
      <w:r w:rsidR="00E47D6A" w:rsidRPr="001B4C72">
        <w:rPr>
          <w:rFonts w:ascii="Times New Roman" w:eastAsia="Verdana" w:hAnsi="Times New Roman" w:cs="Times New Roman"/>
          <w:color w:val="FF0000"/>
          <w:sz w:val="24"/>
          <w:szCs w:val="24"/>
        </w:rPr>
        <w:t>te litige, l</w:t>
      </w:r>
      <w:r w:rsidR="00CD0EAF" w:rsidRPr="001B4C72">
        <w:rPr>
          <w:rFonts w:ascii="Times New Roman" w:eastAsia="Verdana" w:hAnsi="Times New Roman" w:cs="Times New Roman"/>
          <w:color w:val="FF0000"/>
          <w:sz w:val="24"/>
          <w:szCs w:val="24"/>
        </w:rPr>
        <w:t>e c</w:t>
      </w:r>
      <w:r w:rsidR="00E47D6A" w:rsidRPr="001B4C72">
        <w:rPr>
          <w:rFonts w:ascii="Times New Roman" w:eastAsia="Verdana" w:hAnsi="Times New Roman" w:cs="Times New Roman"/>
          <w:color w:val="FF0000"/>
          <w:sz w:val="24"/>
          <w:szCs w:val="24"/>
        </w:rPr>
        <w:t>ode réserve l’exercice du désaveu, comme en compensation. Cette procédure permet d'obtenir la nullité des actes de procédure critiqués ainsi que, le cas échéant, celle de la décision rendue sur le fondement desdits actes.</w:t>
      </w:r>
      <w:r w:rsidR="00CD0EAF" w:rsidRPr="001B4C72">
        <w:rPr>
          <w:rFonts w:ascii="Times New Roman" w:eastAsia="Verdana" w:hAnsi="Times New Roman" w:cs="Times New Roman"/>
          <w:color w:val="FF0000"/>
          <w:sz w:val="24"/>
          <w:szCs w:val="24"/>
        </w:rPr>
        <w:t xml:space="preserve"> Elle</w:t>
      </w:r>
      <w:r w:rsidR="00BF2E60" w:rsidRPr="001B4C72">
        <w:rPr>
          <w:rFonts w:ascii="Times New Roman" w:eastAsia="Verdana" w:hAnsi="Times New Roman" w:cs="Times New Roman"/>
          <w:color w:val="FF0000"/>
          <w:sz w:val="24"/>
          <w:szCs w:val="24"/>
        </w:rPr>
        <w:t xml:space="preserve"> a été remplacée  en France depuis le décret n°75-1122 du 05 décembre 1975 par une action en responsabilité personnelle en l’encontre du mandataire infidèle sauf pour les avocats au Conseil d’Etat et à la Cour de </w:t>
      </w:r>
      <w:commentRangeStart w:id="3"/>
      <w:r w:rsidR="00BF2E60" w:rsidRPr="001B4C72">
        <w:rPr>
          <w:rFonts w:ascii="Times New Roman" w:eastAsia="Verdana" w:hAnsi="Times New Roman" w:cs="Times New Roman"/>
          <w:color w:val="FF0000"/>
          <w:sz w:val="24"/>
          <w:szCs w:val="24"/>
        </w:rPr>
        <w:t>Cassation</w:t>
      </w:r>
      <w:commentRangeEnd w:id="3"/>
      <w:r w:rsidR="001B4C72">
        <w:rPr>
          <w:rStyle w:val="Marquedecommentaire"/>
        </w:rPr>
        <w:commentReference w:id="3"/>
      </w:r>
      <w:r w:rsidR="00DA3FF5" w:rsidRPr="001B4C72">
        <w:rPr>
          <w:rFonts w:ascii="Times New Roman" w:eastAsia="Verdana" w:hAnsi="Times New Roman" w:cs="Times New Roman"/>
          <w:color w:val="FF0000"/>
          <w:sz w:val="24"/>
          <w:szCs w:val="24"/>
        </w:rPr>
        <w:t>.</w:t>
      </w:r>
    </w:p>
    <w:p w:rsidR="00961759" w:rsidRPr="00EC3CB7" w:rsidRDefault="00961759" w:rsidP="002A09FF">
      <w:pPr>
        <w:autoSpaceDE w:val="0"/>
        <w:autoSpaceDN w:val="0"/>
        <w:adjustRightInd w:val="0"/>
        <w:spacing w:after="0" w:line="360" w:lineRule="auto"/>
        <w:jc w:val="both"/>
        <w:rPr>
          <w:rFonts w:ascii="Times New Roman" w:eastAsia="Verdana" w:hAnsi="Times New Roman" w:cs="Times New Roman"/>
          <w:color w:val="000000" w:themeColor="text1"/>
          <w:sz w:val="24"/>
          <w:szCs w:val="24"/>
        </w:rPr>
      </w:pPr>
    </w:p>
    <w:p w:rsidR="00961759" w:rsidRPr="00EC3CB7" w:rsidRDefault="00961759" w:rsidP="002A09FF">
      <w:pPr>
        <w:pStyle w:val="docContentchronTITRE"/>
        <w:shd w:val="clear" w:color="auto" w:fill="FBFBFB"/>
        <w:jc w:val="both"/>
        <w:rPr>
          <w:rFonts w:ascii="Verdana" w:eastAsia="Verdana" w:hAnsi="Verdana" w:cs="Verdana"/>
          <w:color w:val="000000" w:themeColor="text1"/>
          <w:sz w:val="18"/>
          <w:szCs w:val="18"/>
          <w:lang w:eastAsia="en-US"/>
        </w:rPr>
      </w:pPr>
      <w:r w:rsidRPr="00EC3CB7">
        <w:rPr>
          <w:rFonts w:eastAsia="Verdana"/>
          <w:b w:val="0"/>
          <w:color w:val="000000" w:themeColor="text1"/>
          <w:sz w:val="24"/>
          <w:szCs w:val="24"/>
          <w:lang w:eastAsia="en-US"/>
        </w:rPr>
        <w:t xml:space="preserve">Voir </w:t>
      </w:r>
      <w:r w:rsidR="00BF2E60" w:rsidRPr="00EC3CB7">
        <w:rPr>
          <w:rFonts w:eastAsia="Verdana"/>
          <w:b w:val="0"/>
          <w:color w:val="000000" w:themeColor="text1"/>
          <w:sz w:val="24"/>
          <w:szCs w:val="24"/>
          <w:lang w:eastAsia="en-US"/>
        </w:rPr>
        <w:t>Sarah VANUXEM</w:t>
      </w:r>
      <w:r w:rsidRPr="00EC3CB7">
        <w:rPr>
          <w:rFonts w:eastAsia="Verdana"/>
          <w:b w:val="0"/>
          <w:color w:val="000000" w:themeColor="text1"/>
          <w:sz w:val="24"/>
          <w:szCs w:val="24"/>
          <w:lang w:eastAsia="en-US"/>
        </w:rPr>
        <w:t>, L'étrange disparition du désaveu d'« avocat à la Cour » devant les juridictions judiciaires</w:t>
      </w:r>
      <w:r w:rsidRPr="00EC3CB7">
        <w:rPr>
          <w:rFonts w:ascii="Verdana" w:eastAsia="Verdana" w:hAnsi="Verdana" w:cs="Verdana"/>
          <w:color w:val="000000" w:themeColor="text1"/>
          <w:sz w:val="18"/>
          <w:szCs w:val="18"/>
          <w:lang w:eastAsia="en-US"/>
        </w:rPr>
        <w:t xml:space="preserve">, </w:t>
      </w:r>
      <w:r w:rsidRPr="00EC3CB7">
        <w:rPr>
          <w:rFonts w:eastAsia="Verdana"/>
          <w:bCs w:val="0"/>
          <w:color w:val="000000" w:themeColor="text1"/>
          <w:sz w:val="24"/>
          <w:szCs w:val="24"/>
          <w:lang w:eastAsia="en-US"/>
        </w:rPr>
        <w:t>RTD Civ. 2011 p.677</w:t>
      </w:r>
    </w:p>
    <w:p w:rsidR="00DA3FF5" w:rsidRDefault="00DA3FF5"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4D5477" w:rsidRPr="00A22AD4" w:rsidRDefault="004D547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206</w:t>
      </w:r>
      <w:r w:rsidR="005F7158">
        <w:rPr>
          <w:rFonts w:ascii="Times New Roman" w:hAnsi="Times New Roman" w:cs="Times New Roman"/>
          <w:b/>
          <w:bCs/>
          <w:color w:val="222226"/>
          <w:sz w:val="24"/>
          <w:szCs w:val="24"/>
        </w:rPr>
        <w:t>.-</w:t>
      </w:r>
    </w:p>
    <w:p w:rsidR="00665BD0" w:rsidRDefault="004D547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Aucune offre, aucun aveu ou consentement ne peuvent être faits, donnés ou acceptés sans un pou</w:t>
      </w:r>
      <w:r w:rsidR="00665BD0">
        <w:rPr>
          <w:rFonts w:ascii="Times New Roman" w:hAnsi="Times New Roman" w:cs="Times New Roman"/>
          <w:b/>
          <w:bCs/>
          <w:color w:val="222226"/>
          <w:sz w:val="24"/>
          <w:szCs w:val="24"/>
        </w:rPr>
        <w:t>voir spécial à peine de désaveu.</w:t>
      </w:r>
    </w:p>
    <w:p w:rsidR="00665BD0" w:rsidRDefault="00665BD0"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E32648" w:rsidRPr="001B4C72" w:rsidRDefault="00665BD0" w:rsidP="002A09FF">
      <w:pPr>
        <w:autoSpaceDE w:val="0"/>
        <w:autoSpaceDN w:val="0"/>
        <w:adjustRightInd w:val="0"/>
        <w:spacing w:after="0" w:line="360" w:lineRule="auto"/>
        <w:jc w:val="both"/>
        <w:rPr>
          <w:rFonts w:ascii="TimesNewRoman" w:hAnsi="TimesNewRoman" w:cs="TimesNewRoman"/>
          <w:color w:val="FF0000"/>
          <w:sz w:val="17"/>
          <w:szCs w:val="17"/>
        </w:rPr>
      </w:pPr>
      <w:r w:rsidRPr="001B4C72">
        <w:rPr>
          <w:rFonts w:ascii="Times New Roman" w:hAnsi="Times New Roman" w:cs="Times New Roman"/>
          <w:bCs/>
          <w:i/>
          <w:color w:val="FF0000"/>
          <w:sz w:val="24"/>
          <w:szCs w:val="24"/>
        </w:rPr>
        <w:t>Il a été jugé qu’un avocat n’a pas le droit de faire un aveu au nom de son client, sauf si celui-ci a conféré a cet fin un pouvoir spécial</w:t>
      </w:r>
      <w:r w:rsidR="00E32648" w:rsidRPr="001B4C72">
        <w:rPr>
          <w:rFonts w:ascii="TimesNewRoman" w:hAnsi="TimesNewRoman" w:cs="TimesNewRoman"/>
          <w:color w:val="FF0000"/>
          <w:sz w:val="17"/>
          <w:szCs w:val="17"/>
        </w:rPr>
        <w:t>.</w:t>
      </w:r>
      <w:r w:rsidRPr="001B4C72">
        <w:rPr>
          <w:rFonts w:ascii="TimesNewRoman" w:hAnsi="TimesNewRoman" w:cs="TimesNewRoman"/>
          <w:color w:val="FF0000"/>
          <w:sz w:val="17"/>
          <w:szCs w:val="17"/>
        </w:rPr>
        <w:t xml:space="preserve"> </w:t>
      </w:r>
      <w:r w:rsidRPr="001B4C72">
        <w:rPr>
          <w:rFonts w:ascii="Times New Roman" w:hAnsi="Times New Roman" w:cs="Times New Roman"/>
          <w:b/>
          <w:color w:val="FF0000"/>
          <w:sz w:val="24"/>
          <w:szCs w:val="24"/>
        </w:rPr>
        <w:t xml:space="preserve">Bruxelles, 2e ch., 16 octobre 2008, </w:t>
      </w:r>
      <w:r w:rsidRPr="001B4C72">
        <w:rPr>
          <w:rFonts w:ascii="Times New Roman" w:hAnsi="Times New Roman" w:cs="Times New Roman"/>
          <w:b/>
          <w:i/>
          <w:iCs/>
          <w:color w:val="FF0000"/>
          <w:sz w:val="24"/>
          <w:szCs w:val="24"/>
        </w:rPr>
        <w:t>J.T.</w:t>
      </w:r>
      <w:r w:rsidRPr="001B4C72">
        <w:rPr>
          <w:rFonts w:ascii="Times New Roman" w:hAnsi="Times New Roman" w:cs="Times New Roman"/>
          <w:b/>
          <w:color w:val="FF0000"/>
          <w:sz w:val="24"/>
          <w:szCs w:val="24"/>
        </w:rPr>
        <w:t>, 2009, p. 182</w:t>
      </w:r>
      <w:r w:rsidR="00E32648" w:rsidRPr="001B4C72">
        <w:rPr>
          <w:rFonts w:ascii="Times New Roman" w:hAnsi="Times New Roman" w:cs="Times New Roman"/>
          <w:b/>
          <w:color w:val="FF0000"/>
          <w:sz w:val="24"/>
          <w:szCs w:val="24"/>
        </w:rPr>
        <w:t> ;</w:t>
      </w:r>
      <w:r w:rsidRPr="001B4C72">
        <w:rPr>
          <w:rFonts w:ascii="Times New Roman" w:hAnsi="Times New Roman" w:cs="Times New Roman"/>
          <w:b/>
          <w:color w:val="FF0000"/>
          <w:sz w:val="24"/>
          <w:szCs w:val="24"/>
        </w:rPr>
        <w:t xml:space="preserve"> Civ. Bruxelles, 75e ch.</w:t>
      </w:r>
      <w:r w:rsidR="00E32648" w:rsidRPr="001B4C72">
        <w:rPr>
          <w:rFonts w:ascii="Times New Roman" w:hAnsi="Times New Roman" w:cs="Times New Roman"/>
          <w:b/>
          <w:color w:val="FF0000"/>
          <w:sz w:val="24"/>
          <w:szCs w:val="24"/>
        </w:rPr>
        <w:t>, 3</w:t>
      </w:r>
      <w:r w:rsidRPr="001B4C72">
        <w:rPr>
          <w:rFonts w:ascii="Times New Roman" w:hAnsi="Times New Roman" w:cs="Times New Roman"/>
          <w:b/>
          <w:color w:val="FF0000"/>
          <w:sz w:val="24"/>
          <w:szCs w:val="24"/>
        </w:rPr>
        <w:t xml:space="preserve"> octobre 2008, </w:t>
      </w:r>
      <w:r w:rsidRPr="001B4C72">
        <w:rPr>
          <w:rFonts w:ascii="Times New Roman" w:hAnsi="Times New Roman" w:cs="Times New Roman"/>
          <w:b/>
          <w:i/>
          <w:iCs/>
          <w:color w:val="FF0000"/>
          <w:sz w:val="24"/>
          <w:szCs w:val="24"/>
        </w:rPr>
        <w:t>J.T.</w:t>
      </w:r>
      <w:r w:rsidRPr="001B4C72">
        <w:rPr>
          <w:rFonts w:ascii="Times New Roman" w:hAnsi="Times New Roman" w:cs="Times New Roman"/>
          <w:b/>
          <w:color w:val="FF0000"/>
          <w:sz w:val="24"/>
          <w:szCs w:val="24"/>
        </w:rPr>
        <w:t>, 2008, p. 701.</w:t>
      </w:r>
      <w:r w:rsidR="00E32648" w:rsidRPr="001B4C72">
        <w:rPr>
          <w:rFonts w:ascii="TimesNewRoman" w:hAnsi="TimesNewRoman" w:cs="TimesNewRoman"/>
          <w:color w:val="FF0000"/>
          <w:sz w:val="17"/>
          <w:szCs w:val="17"/>
        </w:rPr>
        <w:t xml:space="preserve"> </w:t>
      </w:r>
    </w:p>
    <w:p w:rsidR="00665BD0" w:rsidRPr="001B4C72" w:rsidRDefault="00E32648" w:rsidP="002A09FF">
      <w:pPr>
        <w:autoSpaceDE w:val="0"/>
        <w:autoSpaceDN w:val="0"/>
        <w:adjustRightInd w:val="0"/>
        <w:spacing w:after="0" w:line="360" w:lineRule="auto"/>
        <w:jc w:val="both"/>
        <w:rPr>
          <w:rFonts w:ascii="Times New Roman" w:hAnsi="Times New Roman" w:cs="Times New Roman"/>
          <w:b/>
          <w:color w:val="FF0000"/>
          <w:sz w:val="24"/>
          <w:szCs w:val="24"/>
        </w:rPr>
      </w:pPr>
      <w:r w:rsidRPr="001B4C72">
        <w:rPr>
          <w:rFonts w:ascii="Times New Roman" w:hAnsi="Times New Roman" w:cs="Times New Roman"/>
          <w:i/>
          <w:color w:val="FF0000"/>
          <w:sz w:val="24"/>
          <w:szCs w:val="24"/>
        </w:rPr>
        <w:t>Cependant  l’exécution scrupuleuse que l’appelante a volontairement réservée au courrier de son conseil acquiesçant expressément en son nom au jugement établit à suffisance qu’elle l’avait spéci</w:t>
      </w:r>
      <w:r w:rsidR="00956FB7" w:rsidRPr="001B4C72">
        <w:rPr>
          <w:rFonts w:ascii="Times New Roman" w:hAnsi="Times New Roman" w:cs="Times New Roman"/>
          <w:i/>
          <w:color w:val="FF0000"/>
          <w:sz w:val="24"/>
          <w:szCs w:val="24"/>
        </w:rPr>
        <w:t>alement mandaté à cette fi</w:t>
      </w:r>
      <w:r w:rsidR="00284860" w:rsidRPr="001B4C72">
        <w:rPr>
          <w:rFonts w:ascii="Times New Roman" w:hAnsi="Times New Roman" w:cs="Times New Roman"/>
          <w:i/>
          <w:color w:val="FF0000"/>
          <w:sz w:val="24"/>
          <w:szCs w:val="24"/>
        </w:rPr>
        <w:t xml:space="preserve">n. </w:t>
      </w:r>
      <w:r w:rsidRPr="001B4C72">
        <w:rPr>
          <w:rFonts w:ascii="Times New Roman" w:hAnsi="Times New Roman" w:cs="Times New Roman"/>
          <w:b/>
          <w:i/>
          <w:color w:val="FF0000"/>
          <w:sz w:val="24"/>
          <w:szCs w:val="24"/>
        </w:rPr>
        <w:t>Liège</w:t>
      </w:r>
      <w:r w:rsidR="00284860" w:rsidRPr="001B4C72">
        <w:rPr>
          <w:rFonts w:ascii="Times New Roman" w:hAnsi="Times New Roman" w:cs="Times New Roman"/>
          <w:i/>
          <w:color w:val="FF0000"/>
          <w:sz w:val="24"/>
          <w:szCs w:val="24"/>
        </w:rPr>
        <w:t>,</w:t>
      </w:r>
      <w:r w:rsidR="00284860" w:rsidRPr="001B4C72">
        <w:rPr>
          <w:rFonts w:ascii="Times New Roman" w:hAnsi="Times New Roman" w:cs="Times New Roman"/>
          <w:color w:val="FF0000"/>
          <w:sz w:val="24"/>
          <w:szCs w:val="24"/>
        </w:rPr>
        <w:t xml:space="preserve"> </w:t>
      </w:r>
      <w:r w:rsidR="00284860" w:rsidRPr="001B4C72">
        <w:rPr>
          <w:rFonts w:ascii="Times New Roman" w:hAnsi="Times New Roman" w:cs="Times New Roman"/>
          <w:b/>
          <w:color w:val="FF0000"/>
          <w:sz w:val="24"/>
          <w:szCs w:val="24"/>
        </w:rPr>
        <w:t>7e</w:t>
      </w:r>
      <w:r w:rsidRPr="001B4C72">
        <w:rPr>
          <w:rFonts w:ascii="Times New Roman" w:hAnsi="Times New Roman" w:cs="Times New Roman"/>
          <w:b/>
          <w:color w:val="FF0000"/>
          <w:sz w:val="24"/>
          <w:szCs w:val="24"/>
        </w:rPr>
        <w:t xml:space="preserve"> ch., 17 novembre 2000, </w:t>
      </w:r>
      <w:r w:rsidRPr="001B4C72">
        <w:rPr>
          <w:rFonts w:ascii="Times New Roman" w:hAnsi="Times New Roman" w:cs="Times New Roman"/>
          <w:b/>
          <w:i/>
          <w:iCs/>
          <w:color w:val="FF0000"/>
          <w:sz w:val="24"/>
          <w:szCs w:val="24"/>
        </w:rPr>
        <w:t>J.T.</w:t>
      </w:r>
      <w:r w:rsidR="00284860" w:rsidRPr="001B4C72">
        <w:rPr>
          <w:rFonts w:ascii="Times New Roman" w:hAnsi="Times New Roman" w:cs="Times New Roman"/>
          <w:b/>
          <w:color w:val="FF0000"/>
          <w:sz w:val="24"/>
          <w:szCs w:val="24"/>
        </w:rPr>
        <w:t>, 2001, p. 779</w:t>
      </w:r>
      <w:r w:rsidRPr="001B4C72">
        <w:rPr>
          <w:rFonts w:ascii="Times New Roman" w:hAnsi="Times New Roman" w:cs="Times New Roman"/>
          <w:b/>
          <w:color w:val="FF0000"/>
          <w:sz w:val="24"/>
          <w:szCs w:val="24"/>
        </w:rPr>
        <w:t>.</w:t>
      </w:r>
    </w:p>
    <w:p w:rsidR="004D5477" w:rsidRPr="001B4C72" w:rsidRDefault="0002225F" w:rsidP="002A09FF">
      <w:pPr>
        <w:autoSpaceDE w:val="0"/>
        <w:autoSpaceDN w:val="0"/>
        <w:adjustRightInd w:val="0"/>
        <w:spacing w:after="0" w:line="360" w:lineRule="auto"/>
        <w:jc w:val="both"/>
        <w:rPr>
          <w:rFonts w:ascii="Times New Roman" w:hAnsi="Times New Roman" w:cs="Times New Roman"/>
          <w:color w:val="FF0000"/>
          <w:sz w:val="24"/>
          <w:szCs w:val="24"/>
        </w:rPr>
      </w:pPr>
      <w:r w:rsidRPr="001B4C72">
        <w:rPr>
          <w:rFonts w:ascii="Times New Roman" w:hAnsi="Times New Roman" w:cs="Times New Roman"/>
          <w:i/>
          <w:color w:val="FF0000"/>
          <w:sz w:val="24"/>
          <w:szCs w:val="24"/>
        </w:rPr>
        <w:t>La partie qui, présente à l’audience au moment où son avocat fait une soumission pour elle, n’a élevé à ce sujet  aucune réclamation, ne peut ensuite le désavouer</w:t>
      </w:r>
      <w:r w:rsidRPr="001B4C72">
        <w:rPr>
          <w:rFonts w:ascii="Times New Roman" w:hAnsi="Times New Roman" w:cs="Times New Roman"/>
          <w:b/>
          <w:color w:val="FF0000"/>
          <w:sz w:val="24"/>
          <w:szCs w:val="24"/>
        </w:rPr>
        <w:t xml:space="preserve">. Besançon, 04 aout 1808, Millot c/ Cautenet et Curasson, Jurisprudence du XIX sicle ou Recueil  Alphabétique des </w:t>
      </w:r>
      <w:r w:rsidR="0043730C" w:rsidRPr="001B4C72">
        <w:rPr>
          <w:rFonts w:ascii="Times New Roman" w:hAnsi="Times New Roman" w:cs="Times New Roman"/>
          <w:b/>
          <w:color w:val="FF0000"/>
          <w:sz w:val="24"/>
          <w:szCs w:val="24"/>
        </w:rPr>
        <w:t>arrêts</w:t>
      </w:r>
      <w:r w:rsidRPr="001B4C72">
        <w:rPr>
          <w:rFonts w:ascii="Times New Roman" w:hAnsi="Times New Roman" w:cs="Times New Roman"/>
          <w:b/>
          <w:color w:val="FF0000"/>
          <w:sz w:val="24"/>
          <w:szCs w:val="24"/>
        </w:rPr>
        <w:t xml:space="preserve"> et décisions</w:t>
      </w:r>
      <w:r w:rsidR="0043730C" w:rsidRPr="001B4C72">
        <w:rPr>
          <w:rFonts w:ascii="Times New Roman" w:hAnsi="Times New Roman" w:cs="Times New Roman"/>
          <w:b/>
          <w:color w:val="FF0000"/>
          <w:sz w:val="24"/>
          <w:szCs w:val="24"/>
        </w:rPr>
        <w:t>, tome 9.</w:t>
      </w:r>
      <w:r w:rsidRPr="001B4C72">
        <w:rPr>
          <w:rFonts w:ascii="Times New Roman" w:hAnsi="Times New Roman" w:cs="Times New Roman"/>
          <w:b/>
          <w:color w:val="FF0000"/>
          <w:sz w:val="24"/>
          <w:szCs w:val="24"/>
        </w:rPr>
        <w:t xml:space="preserve"> </w:t>
      </w:r>
      <w:commentRangeStart w:id="4"/>
      <w:r w:rsidR="00270A88" w:rsidRPr="001B4C72">
        <w:rPr>
          <w:rFonts w:ascii="Times New Roman" w:hAnsi="Times New Roman" w:cs="Times New Roman"/>
          <w:b/>
          <w:color w:val="FF0000"/>
          <w:sz w:val="24"/>
          <w:szCs w:val="24"/>
        </w:rPr>
        <w:t>p114</w:t>
      </w:r>
      <w:commentRangeEnd w:id="4"/>
      <w:r w:rsidR="001B4C72">
        <w:rPr>
          <w:rStyle w:val="Marquedecommentaire"/>
        </w:rPr>
        <w:commentReference w:id="4"/>
      </w:r>
      <w:r w:rsidR="00270A88" w:rsidRPr="001B4C72">
        <w:rPr>
          <w:rFonts w:ascii="Times New Roman" w:hAnsi="Times New Roman" w:cs="Times New Roman"/>
          <w:b/>
          <w:color w:val="FF0000"/>
          <w:sz w:val="24"/>
          <w:szCs w:val="24"/>
        </w:rPr>
        <w:t>.</w:t>
      </w:r>
    </w:p>
    <w:p w:rsidR="004D5477" w:rsidRPr="00A22AD4" w:rsidRDefault="004D547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Article 207</w:t>
      </w:r>
      <w:r w:rsidR="005F7158">
        <w:rPr>
          <w:rFonts w:ascii="Times New Roman" w:hAnsi="Times New Roman" w:cs="Times New Roman"/>
          <w:b/>
          <w:bCs/>
          <w:color w:val="222226"/>
          <w:sz w:val="24"/>
          <w:szCs w:val="24"/>
        </w:rPr>
        <w:t>.-</w:t>
      </w:r>
    </w:p>
    <w:p w:rsidR="004D5477" w:rsidRDefault="004D547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 désaveu se fait au greffe du tribunal qui doit en connaitre par acte signé de la partie ou du porteur de sa procuration spéciale et authentique ; l’acte contient les moyens, conclusions et constitution d’avocat qui, dans ce cas est obligatoire.</w:t>
      </w:r>
    </w:p>
    <w:p w:rsidR="00A71994" w:rsidRDefault="00A71994"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71994" w:rsidRPr="001B4C72" w:rsidRDefault="00A71994"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1B4C72">
        <w:rPr>
          <w:rFonts w:ascii="Times New Roman" w:hAnsi="Times New Roman" w:cs="Times New Roman"/>
          <w:bCs/>
          <w:color w:val="FF0000"/>
          <w:sz w:val="24"/>
          <w:szCs w:val="24"/>
        </w:rPr>
        <w:t xml:space="preserve">A la différence des demandes ordinaires qui s’introduisent immédiatement soit par exploit, soit par  requête, le désaveu doit avant tout, être fait au greffe du tribunal appelé à en  connaitre, par un acte signé de la partie ou du porteur de sa procuration spéciale et authentique et cet acte doit contenir les moyens, conclusions et constitution d’avocat </w:t>
      </w:r>
      <w:r w:rsidR="0036119E" w:rsidRPr="001B4C72">
        <w:rPr>
          <w:rFonts w:ascii="Times New Roman" w:hAnsi="Times New Roman" w:cs="Times New Roman"/>
          <w:bCs/>
          <w:color w:val="FF0000"/>
          <w:sz w:val="24"/>
          <w:szCs w:val="24"/>
        </w:rPr>
        <w:t xml:space="preserve">qui, </w:t>
      </w:r>
      <w:r w:rsidRPr="001B4C72">
        <w:rPr>
          <w:rFonts w:ascii="Times New Roman" w:hAnsi="Times New Roman" w:cs="Times New Roman"/>
          <w:bCs/>
          <w:color w:val="FF0000"/>
          <w:sz w:val="24"/>
          <w:szCs w:val="24"/>
        </w:rPr>
        <w:t xml:space="preserve">dans ce cas est </w:t>
      </w:r>
      <w:commentRangeStart w:id="5"/>
      <w:r w:rsidRPr="001B4C72">
        <w:rPr>
          <w:rFonts w:ascii="Times New Roman" w:hAnsi="Times New Roman" w:cs="Times New Roman"/>
          <w:bCs/>
          <w:color w:val="FF0000"/>
          <w:sz w:val="24"/>
          <w:szCs w:val="24"/>
        </w:rPr>
        <w:t>obligatoire</w:t>
      </w:r>
      <w:commentRangeEnd w:id="5"/>
      <w:r w:rsidR="001B4C72">
        <w:rPr>
          <w:rStyle w:val="Marquedecommentaire"/>
        </w:rPr>
        <w:commentReference w:id="5"/>
      </w:r>
      <w:r w:rsidRPr="001B4C72">
        <w:rPr>
          <w:rFonts w:ascii="Times New Roman" w:hAnsi="Times New Roman" w:cs="Times New Roman"/>
          <w:bCs/>
          <w:color w:val="FF0000"/>
          <w:sz w:val="24"/>
          <w:szCs w:val="24"/>
        </w:rPr>
        <w:t>.</w:t>
      </w:r>
    </w:p>
    <w:p w:rsidR="004D5477" w:rsidRPr="00A22AD4" w:rsidRDefault="004D5477"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4D5477" w:rsidRPr="00A22AD4" w:rsidRDefault="004D547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208</w:t>
      </w:r>
      <w:r w:rsidR="005F7158">
        <w:rPr>
          <w:rFonts w:ascii="Times New Roman" w:hAnsi="Times New Roman" w:cs="Times New Roman"/>
          <w:b/>
          <w:bCs/>
          <w:color w:val="222226"/>
          <w:sz w:val="24"/>
          <w:szCs w:val="24"/>
        </w:rPr>
        <w:t>.-</w:t>
      </w:r>
    </w:p>
    <w:p w:rsidR="004D5477" w:rsidRDefault="004D547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Si le désaveu est formé dans le cours d’une instance encore pendante, il est signifié, par exploit d’huissier, tant à l’avocat contre lequel le désaveu est dirigé qu’aux autres avocats de la cause et aux parties non </w:t>
      </w:r>
      <w:r w:rsidR="008C5A0E">
        <w:rPr>
          <w:rFonts w:ascii="Times New Roman" w:hAnsi="Times New Roman" w:cs="Times New Roman"/>
          <w:b/>
          <w:bCs/>
          <w:color w:val="222226"/>
          <w:sz w:val="24"/>
          <w:szCs w:val="24"/>
        </w:rPr>
        <w:t>représentées par un avocat et la</w:t>
      </w:r>
      <w:r w:rsidRPr="00A22AD4">
        <w:rPr>
          <w:rFonts w:ascii="Times New Roman" w:hAnsi="Times New Roman" w:cs="Times New Roman"/>
          <w:b/>
          <w:bCs/>
          <w:color w:val="222226"/>
          <w:sz w:val="24"/>
          <w:szCs w:val="24"/>
        </w:rPr>
        <w:t xml:space="preserve"> dite signification contient sommation de défendre au désaveu.</w:t>
      </w:r>
    </w:p>
    <w:p w:rsidR="000206E6" w:rsidRDefault="000206E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0206E6" w:rsidRPr="001B4C72" w:rsidRDefault="000206E6"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1B4C72">
        <w:rPr>
          <w:rFonts w:ascii="Times New Roman" w:hAnsi="Times New Roman" w:cs="Times New Roman"/>
          <w:bCs/>
          <w:color w:val="FF0000"/>
          <w:sz w:val="24"/>
          <w:szCs w:val="24"/>
        </w:rPr>
        <w:t>La demande en désaveu est introduite selon les règles prévues pour les interventions si le désaveu est formé dans le cours d’une instance encore pendante.</w:t>
      </w:r>
    </w:p>
    <w:p w:rsidR="00B95A5B" w:rsidRPr="001B4C72" w:rsidRDefault="00B95A5B" w:rsidP="002A09FF">
      <w:pPr>
        <w:autoSpaceDE w:val="0"/>
        <w:autoSpaceDN w:val="0"/>
        <w:adjustRightInd w:val="0"/>
        <w:spacing w:after="0" w:line="360" w:lineRule="auto"/>
        <w:jc w:val="both"/>
        <w:rPr>
          <w:rFonts w:ascii="Times New Roman" w:hAnsi="Times New Roman" w:cs="Times New Roman"/>
          <w:bCs/>
          <w:i/>
          <w:color w:val="FF0000"/>
          <w:sz w:val="24"/>
          <w:szCs w:val="24"/>
        </w:rPr>
      </w:pPr>
      <w:r w:rsidRPr="001B4C72">
        <w:rPr>
          <w:rFonts w:ascii="Times New Roman" w:hAnsi="Times New Roman" w:cs="Times New Roman"/>
          <w:bCs/>
          <w:i/>
          <w:color w:val="FF0000"/>
          <w:sz w:val="24"/>
          <w:szCs w:val="24"/>
        </w:rPr>
        <w:t xml:space="preserve">L’officier ministériel désavoué est partie essentielle dans une instance en désaveu. Ainsi, est irrecevable l’appel du désavouant interjeté vis-à-vis de sa partie adverse dans l’instance originaire, si au lien d’appeler également contre l’avoué, il se borne seulement à l’assigner en intervention dans l’instance d’appel. </w:t>
      </w:r>
      <w:r w:rsidRPr="001B4C72">
        <w:rPr>
          <w:rFonts w:ascii="Times New Roman" w:hAnsi="Times New Roman" w:cs="Times New Roman"/>
          <w:b/>
          <w:bCs/>
          <w:i/>
          <w:color w:val="FF0000"/>
          <w:sz w:val="24"/>
          <w:szCs w:val="24"/>
        </w:rPr>
        <w:t xml:space="preserve">Agen, </w:t>
      </w:r>
      <w:r w:rsidRPr="001B4C72">
        <w:rPr>
          <w:rFonts w:ascii="Times New Roman" w:hAnsi="Times New Roman" w:cs="Times New Roman"/>
          <w:b/>
          <w:bCs/>
          <w:color w:val="FF0000"/>
          <w:sz w:val="24"/>
          <w:szCs w:val="24"/>
        </w:rPr>
        <w:t>1</w:t>
      </w:r>
      <w:r w:rsidRPr="001B4C72">
        <w:rPr>
          <w:rFonts w:ascii="Times New Roman" w:hAnsi="Times New Roman" w:cs="Times New Roman"/>
          <w:b/>
          <w:bCs/>
          <w:color w:val="FF0000"/>
          <w:sz w:val="24"/>
          <w:szCs w:val="24"/>
          <w:vertAlign w:val="superscript"/>
        </w:rPr>
        <w:t>er</w:t>
      </w:r>
      <w:r w:rsidRPr="001B4C72">
        <w:rPr>
          <w:rFonts w:ascii="Times New Roman" w:hAnsi="Times New Roman" w:cs="Times New Roman"/>
          <w:b/>
          <w:bCs/>
          <w:color w:val="FF0000"/>
          <w:sz w:val="24"/>
          <w:szCs w:val="24"/>
        </w:rPr>
        <w:t xml:space="preserve"> </w:t>
      </w:r>
      <w:r w:rsidR="00B63F7A" w:rsidRPr="001B4C72">
        <w:rPr>
          <w:rFonts w:ascii="Times New Roman" w:hAnsi="Times New Roman" w:cs="Times New Roman"/>
          <w:b/>
          <w:bCs/>
          <w:i/>
          <w:color w:val="FF0000"/>
          <w:sz w:val="24"/>
          <w:szCs w:val="24"/>
        </w:rPr>
        <w:t xml:space="preserve">ch., 21 novembre 1817, </w:t>
      </w:r>
      <w:r w:rsidR="00911552" w:rsidRPr="001B4C72">
        <w:rPr>
          <w:rFonts w:ascii="Times New Roman" w:hAnsi="Times New Roman" w:cs="Times New Roman"/>
          <w:b/>
          <w:bCs/>
          <w:i/>
          <w:color w:val="FF0000"/>
          <w:sz w:val="24"/>
          <w:szCs w:val="24"/>
        </w:rPr>
        <w:t>Dame Antras c/</w:t>
      </w:r>
      <w:r w:rsidR="00B63F7A" w:rsidRPr="001B4C72">
        <w:rPr>
          <w:rFonts w:ascii="Times New Roman" w:hAnsi="Times New Roman" w:cs="Times New Roman"/>
          <w:b/>
          <w:bCs/>
          <w:i/>
          <w:color w:val="FF0000"/>
          <w:sz w:val="24"/>
          <w:szCs w:val="24"/>
        </w:rPr>
        <w:t xml:space="preserve"> le sieur</w:t>
      </w:r>
      <w:r w:rsidR="00B63F7A" w:rsidRPr="001B4C72">
        <w:rPr>
          <w:rFonts w:ascii="Times New Roman" w:hAnsi="Times New Roman" w:cs="Times New Roman"/>
          <w:bCs/>
          <w:i/>
          <w:color w:val="FF0000"/>
          <w:sz w:val="24"/>
          <w:szCs w:val="24"/>
        </w:rPr>
        <w:t xml:space="preserve"> </w:t>
      </w:r>
      <w:r w:rsidR="00B63F7A" w:rsidRPr="001B4C72">
        <w:rPr>
          <w:rFonts w:ascii="Times New Roman" w:hAnsi="Times New Roman" w:cs="Times New Roman"/>
          <w:b/>
          <w:bCs/>
          <w:i/>
          <w:color w:val="FF0000"/>
          <w:sz w:val="24"/>
          <w:szCs w:val="24"/>
        </w:rPr>
        <w:t>Antras</w:t>
      </w:r>
      <w:r w:rsidR="00B63F7A" w:rsidRPr="001B4C72">
        <w:rPr>
          <w:rFonts w:ascii="Times New Roman" w:hAnsi="Times New Roman" w:cs="Times New Roman"/>
          <w:bCs/>
          <w:i/>
          <w:color w:val="FF0000"/>
          <w:sz w:val="24"/>
          <w:szCs w:val="24"/>
        </w:rPr>
        <w:t xml:space="preserve">, </w:t>
      </w:r>
      <w:r w:rsidR="00B63F7A" w:rsidRPr="001B4C72">
        <w:rPr>
          <w:rFonts w:ascii="Times New Roman" w:hAnsi="Times New Roman" w:cs="Times New Roman"/>
          <w:b/>
          <w:color w:val="FF0000"/>
          <w:sz w:val="24"/>
          <w:szCs w:val="24"/>
        </w:rPr>
        <w:t>Jurisprudence du XIX sicle ou Recueil  Alphabétique des arrêts et décisions, tome 9.</w:t>
      </w:r>
      <w:r w:rsidR="00EF64E6" w:rsidRPr="001B4C72">
        <w:rPr>
          <w:rFonts w:ascii="Times New Roman" w:hAnsi="Times New Roman" w:cs="Times New Roman"/>
          <w:b/>
          <w:color w:val="FF0000"/>
          <w:sz w:val="24"/>
          <w:szCs w:val="24"/>
        </w:rPr>
        <w:t xml:space="preserve"> P.</w:t>
      </w:r>
      <w:commentRangeStart w:id="6"/>
      <w:r w:rsidR="00EF64E6" w:rsidRPr="001B4C72">
        <w:rPr>
          <w:rFonts w:ascii="Times New Roman" w:hAnsi="Times New Roman" w:cs="Times New Roman"/>
          <w:b/>
          <w:color w:val="FF0000"/>
          <w:sz w:val="24"/>
          <w:szCs w:val="24"/>
        </w:rPr>
        <w:t>137</w:t>
      </w:r>
      <w:commentRangeEnd w:id="6"/>
      <w:r w:rsidR="001B4C72">
        <w:rPr>
          <w:rStyle w:val="Marquedecommentaire"/>
        </w:rPr>
        <w:commentReference w:id="6"/>
      </w:r>
      <w:r w:rsidR="00EF64E6" w:rsidRPr="001B4C72">
        <w:rPr>
          <w:rFonts w:ascii="Times New Roman" w:hAnsi="Times New Roman" w:cs="Times New Roman"/>
          <w:b/>
          <w:color w:val="FF0000"/>
          <w:sz w:val="24"/>
          <w:szCs w:val="24"/>
        </w:rPr>
        <w:t>.</w:t>
      </w:r>
    </w:p>
    <w:p w:rsidR="00EC3CB7" w:rsidRDefault="00EC3CB7"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4D5477" w:rsidRPr="00A22AD4" w:rsidRDefault="004D547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209</w:t>
      </w:r>
      <w:r w:rsidR="005F7158">
        <w:rPr>
          <w:rFonts w:ascii="Times New Roman" w:hAnsi="Times New Roman" w:cs="Times New Roman"/>
          <w:b/>
          <w:bCs/>
          <w:color w:val="222226"/>
          <w:sz w:val="24"/>
          <w:szCs w:val="24"/>
        </w:rPr>
        <w:t>.-</w:t>
      </w:r>
    </w:p>
    <w:p w:rsidR="004D5477" w:rsidRPr="00A22AD4" w:rsidRDefault="004D547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l’avocat n’exerce plus ses fonctions, le désaveu est signifié par exploit à domicile ; s’il est mort, le désaveu est signifié à ses héritiers avec assignation au tribunal où l’instance est pendante et notifié aux parties de l’instance ainsi qu’il est dit à l’article 208.</w:t>
      </w:r>
    </w:p>
    <w:p w:rsidR="00961759" w:rsidRDefault="00961759"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961759" w:rsidRDefault="00961759"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4D5477" w:rsidRPr="00A22AD4" w:rsidRDefault="004D547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Article 210</w:t>
      </w:r>
      <w:r w:rsidR="005F7158">
        <w:rPr>
          <w:rFonts w:ascii="Times New Roman" w:hAnsi="Times New Roman" w:cs="Times New Roman"/>
          <w:b/>
          <w:bCs/>
          <w:color w:val="222226"/>
          <w:sz w:val="24"/>
          <w:szCs w:val="24"/>
        </w:rPr>
        <w:t>.-</w:t>
      </w:r>
    </w:p>
    <w:p w:rsidR="004D5477" w:rsidRDefault="0026719C"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 désaveu est toujours porté au tribunal devant lequel la procédure  désavouée a été instruite, encore que l’instance dans le cours de laquelle il est formé soit pendante en un autre tribunal. Le désaveu est dénoncé aux parties de l’instance principale qui sont appelées dans celle du désaveu.</w:t>
      </w:r>
    </w:p>
    <w:p w:rsidR="00CD0EAF" w:rsidRPr="00CD0EAF" w:rsidRDefault="00CD0EAF"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C238FA" w:rsidRDefault="00CD0EA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1B4C72">
        <w:rPr>
          <w:rFonts w:ascii="Times New Roman" w:hAnsi="Times New Roman" w:cs="Times New Roman"/>
          <w:bCs/>
          <w:color w:val="FF0000"/>
          <w:sz w:val="24"/>
          <w:szCs w:val="24"/>
        </w:rPr>
        <w:t>Ce texte pose une attribution formelle de juridiction dans le cas où la procédure désavouée aurait été instruite en cause d’appel</w:t>
      </w:r>
      <w:r w:rsidRPr="00CD0EAF">
        <w:rPr>
          <w:rFonts w:ascii="Times New Roman" w:hAnsi="Times New Roman" w:cs="Times New Roman"/>
          <w:bCs/>
          <w:color w:val="222226"/>
          <w:sz w:val="24"/>
          <w:szCs w:val="24"/>
        </w:rPr>
        <w:t>.</w:t>
      </w:r>
    </w:p>
    <w:p w:rsidR="00227484" w:rsidRPr="0022748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6719C" w:rsidRPr="00A22AD4" w:rsidRDefault="0026719C"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211</w:t>
      </w:r>
      <w:r w:rsidR="005F7158">
        <w:rPr>
          <w:rFonts w:ascii="Times New Roman" w:hAnsi="Times New Roman" w:cs="Times New Roman"/>
          <w:b/>
          <w:bCs/>
          <w:color w:val="222226"/>
          <w:sz w:val="24"/>
          <w:szCs w:val="24"/>
        </w:rPr>
        <w:t>.-</w:t>
      </w:r>
    </w:p>
    <w:p w:rsidR="0026719C" w:rsidRDefault="0026719C"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Il est sursis à toute procédure et au jugement de l’instance principale jusqu’à celui du désaveu, à peine de nullité, sauf cependant, à ordonner que le désavouant fera juger le désaveu dans un délai fixé, sinon qu’il sera fait droit.</w:t>
      </w:r>
    </w:p>
    <w:p w:rsidR="00911552" w:rsidRDefault="00911552"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911552" w:rsidRPr="001B4C72" w:rsidRDefault="008C5A0E" w:rsidP="002A09FF">
      <w:pPr>
        <w:autoSpaceDE w:val="0"/>
        <w:autoSpaceDN w:val="0"/>
        <w:adjustRightInd w:val="0"/>
        <w:spacing w:after="0" w:line="360" w:lineRule="auto"/>
        <w:jc w:val="both"/>
        <w:rPr>
          <w:rFonts w:ascii="Times New Roman" w:hAnsi="Times New Roman" w:cs="Times New Roman"/>
          <w:bCs/>
          <w:i/>
          <w:color w:val="FF0000"/>
          <w:sz w:val="24"/>
          <w:szCs w:val="24"/>
        </w:rPr>
      </w:pPr>
      <w:r w:rsidRPr="001B4C72">
        <w:rPr>
          <w:rFonts w:ascii="Times New Roman" w:hAnsi="Times New Roman" w:cs="Times New Roman"/>
          <w:bCs/>
          <w:i/>
          <w:color w:val="FF0000"/>
          <w:sz w:val="24"/>
          <w:szCs w:val="24"/>
        </w:rPr>
        <w:t>Il a été jugé</w:t>
      </w:r>
      <w:r w:rsidR="00911552" w:rsidRPr="001B4C72">
        <w:rPr>
          <w:rFonts w:ascii="Times New Roman" w:hAnsi="Times New Roman" w:cs="Times New Roman"/>
          <w:bCs/>
          <w:i/>
          <w:color w:val="FF0000"/>
          <w:sz w:val="24"/>
          <w:szCs w:val="24"/>
        </w:rPr>
        <w:t xml:space="preserve"> que le tribunal,  saisi d’une c</w:t>
      </w:r>
      <w:r w:rsidRPr="001B4C72">
        <w:rPr>
          <w:rFonts w:ascii="Times New Roman" w:hAnsi="Times New Roman" w:cs="Times New Roman"/>
          <w:bCs/>
          <w:i/>
          <w:color w:val="FF0000"/>
          <w:sz w:val="24"/>
          <w:szCs w:val="24"/>
        </w:rPr>
        <w:t>ontestation dans le cours de la</w:t>
      </w:r>
      <w:r w:rsidR="00911552" w:rsidRPr="001B4C72">
        <w:rPr>
          <w:rFonts w:ascii="Times New Roman" w:hAnsi="Times New Roman" w:cs="Times New Roman"/>
          <w:bCs/>
          <w:i/>
          <w:color w:val="FF0000"/>
          <w:sz w:val="24"/>
          <w:szCs w:val="24"/>
        </w:rPr>
        <w:t xml:space="preserve">quelle un désaveu est formé, peut refuser de surseoir lorsque le désaveu n’a pas pour objet l’un des actes dont cite l’article 352 du Code de procédure civile et qu’il lui parait évidemment inadmissible. </w:t>
      </w:r>
      <w:r w:rsidR="00911552" w:rsidRPr="001B4C72">
        <w:rPr>
          <w:rFonts w:ascii="Times New Roman" w:hAnsi="Times New Roman" w:cs="Times New Roman"/>
          <w:b/>
          <w:bCs/>
          <w:i/>
          <w:color w:val="FF0000"/>
          <w:sz w:val="24"/>
          <w:szCs w:val="24"/>
        </w:rPr>
        <w:t>Metz, 15</w:t>
      </w:r>
      <w:r w:rsidR="00911552" w:rsidRPr="001B4C72">
        <w:rPr>
          <w:rFonts w:ascii="Times New Roman" w:hAnsi="Times New Roman" w:cs="Times New Roman"/>
          <w:bCs/>
          <w:i/>
          <w:color w:val="FF0000"/>
          <w:sz w:val="24"/>
          <w:szCs w:val="24"/>
        </w:rPr>
        <w:t xml:space="preserve"> </w:t>
      </w:r>
      <w:r w:rsidR="00911552" w:rsidRPr="001B4C72">
        <w:rPr>
          <w:rFonts w:ascii="Times New Roman" w:hAnsi="Times New Roman" w:cs="Times New Roman"/>
          <w:b/>
          <w:bCs/>
          <w:i/>
          <w:color w:val="FF0000"/>
          <w:sz w:val="24"/>
          <w:szCs w:val="24"/>
        </w:rPr>
        <w:t>janvier 1812</w:t>
      </w:r>
      <w:r w:rsidR="00911552" w:rsidRPr="001B4C72">
        <w:rPr>
          <w:rFonts w:ascii="Times New Roman" w:hAnsi="Times New Roman" w:cs="Times New Roman"/>
          <w:bCs/>
          <w:i/>
          <w:color w:val="FF0000"/>
          <w:sz w:val="24"/>
          <w:szCs w:val="24"/>
        </w:rPr>
        <w:t xml:space="preserve">, </w:t>
      </w:r>
      <w:r w:rsidR="00911552" w:rsidRPr="001B4C72">
        <w:rPr>
          <w:rFonts w:ascii="Times New Roman" w:hAnsi="Times New Roman" w:cs="Times New Roman"/>
          <w:b/>
          <w:color w:val="FF0000"/>
          <w:sz w:val="24"/>
          <w:szCs w:val="24"/>
        </w:rPr>
        <w:t>Jurisprudence du XIX sicle ou Recueil  Alphabétique des arrêts et décisions, tome 9. P.</w:t>
      </w:r>
      <w:commentRangeStart w:id="7"/>
      <w:r w:rsidR="00911552" w:rsidRPr="001B4C72">
        <w:rPr>
          <w:rFonts w:ascii="Times New Roman" w:hAnsi="Times New Roman" w:cs="Times New Roman"/>
          <w:b/>
          <w:color w:val="FF0000"/>
          <w:sz w:val="24"/>
          <w:szCs w:val="24"/>
        </w:rPr>
        <w:t>142</w:t>
      </w:r>
      <w:commentRangeEnd w:id="7"/>
      <w:r w:rsidR="001B4C72">
        <w:rPr>
          <w:rStyle w:val="Marquedecommentaire"/>
        </w:rPr>
        <w:commentReference w:id="7"/>
      </w:r>
      <w:r w:rsidR="00911552" w:rsidRPr="001B4C72">
        <w:rPr>
          <w:rFonts w:ascii="Times New Roman" w:hAnsi="Times New Roman" w:cs="Times New Roman"/>
          <w:b/>
          <w:color w:val="FF0000"/>
          <w:sz w:val="24"/>
          <w:szCs w:val="24"/>
        </w:rPr>
        <w:t>.</w:t>
      </w:r>
    </w:p>
    <w:p w:rsidR="00911552" w:rsidRDefault="00911552"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26719C" w:rsidRPr="00A22AD4" w:rsidRDefault="0026719C"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212</w:t>
      </w:r>
      <w:r w:rsidR="005F7158">
        <w:rPr>
          <w:rFonts w:ascii="Times New Roman" w:hAnsi="Times New Roman" w:cs="Times New Roman"/>
          <w:b/>
          <w:bCs/>
          <w:color w:val="222226"/>
          <w:sz w:val="24"/>
          <w:szCs w:val="24"/>
        </w:rPr>
        <w:t>.-</w:t>
      </w:r>
    </w:p>
    <w:p w:rsidR="0026719C" w:rsidRDefault="0026719C"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Lorsque le désaveu concerne un acte sur lequel il n’ya point d’instance, la demande est portée au tribunal du défendeur.</w:t>
      </w:r>
    </w:p>
    <w:p w:rsidR="00EF64E6" w:rsidRDefault="00EF64E6"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D42F8D" w:rsidRPr="00D42F8D" w:rsidRDefault="00EF64E6"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FE19E6">
        <w:rPr>
          <w:rFonts w:ascii="Times New Roman" w:hAnsi="Times New Roman" w:cs="Times New Roman"/>
          <w:bCs/>
          <w:i/>
          <w:color w:val="222226"/>
          <w:sz w:val="24"/>
          <w:szCs w:val="24"/>
        </w:rPr>
        <w:t>La demande en désaveu formée contre un huissier, à raison d’un jugement qu’il a signifié sans réserves, doit être portée devant le tribunal du domicile de l’huissier, qui est celui duquel le jugement signifié est émané</w:t>
      </w:r>
      <w:r>
        <w:rPr>
          <w:rFonts w:ascii="Times New Roman" w:hAnsi="Times New Roman" w:cs="Times New Roman"/>
          <w:bCs/>
          <w:color w:val="222226"/>
          <w:sz w:val="24"/>
          <w:szCs w:val="24"/>
        </w:rPr>
        <w:t xml:space="preserve">. </w:t>
      </w:r>
      <w:r w:rsidRPr="00EF64E6">
        <w:rPr>
          <w:rFonts w:ascii="Times New Roman" w:hAnsi="Times New Roman" w:cs="Times New Roman"/>
          <w:b/>
          <w:bCs/>
          <w:color w:val="222226"/>
          <w:sz w:val="24"/>
          <w:szCs w:val="24"/>
        </w:rPr>
        <w:t>Douai, 26 février 1820</w:t>
      </w:r>
      <w:r>
        <w:rPr>
          <w:rFonts w:ascii="Times New Roman" w:hAnsi="Times New Roman" w:cs="Times New Roman"/>
          <w:bCs/>
          <w:color w:val="222226"/>
          <w:sz w:val="24"/>
          <w:szCs w:val="24"/>
        </w:rPr>
        <w:t>,</w:t>
      </w:r>
      <w:r w:rsidRPr="00EF64E6">
        <w:rPr>
          <w:rFonts w:ascii="Times New Roman" w:hAnsi="Times New Roman" w:cs="Times New Roman"/>
          <w:b/>
          <w:sz w:val="24"/>
          <w:szCs w:val="24"/>
        </w:rPr>
        <w:t xml:space="preserve"> </w:t>
      </w:r>
      <w:r>
        <w:rPr>
          <w:rFonts w:ascii="Times New Roman" w:hAnsi="Times New Roman" w:cs="Times New Roman"/>
          <w:b/>
          <w:sz w:val="24"/>
          <w:szCs w:val="24"/>
        </w:rPr>
        <w:t>Jurisprudence du XIX sicle ou Recueil  Alphabétique des arrêts et décisions, tome 9 p. 138.</w:t>
      </w:r>
    </w:p>
    <w:p w:rsidR="0026719C" w:rsidRPr="00A22AD4" w:rsidRDefault="0026719C"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26719C" w:rsidRPr="00A22AD4" w:rsidRDefault="0026719C"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213</w:t>
      </w:r>
      <w:r w:rsidR="005F7158">
        <w:rPr>
          <w:rFonts w:ascii="Times New Roman" w:hAnsi="Times New Roman" w:cs="Times New Roman"/>
          <w:b/>
          <w:bCs/>
          <w:color w:val="222226"/>
          <w:sz w:val="24"/>
          <w:szCs w:val="24"/>
        </w:rPr>
        <w:t>.-</w:t>
      </w:r>
    </w:p>
    <w:p w:rsidR="0026719C" w:rsidRDefault="0026719C"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Toute demande en désaveu est communiquée au ministère public.</w:t>
      </w:r>
    </w:p>
    <w:p w:rsidR="00FE19E6" w:rsidRDefault="00FE19E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FE19E6" w:rsidRPr="00FE19E6" w:rsidRDefault="00FE19E6"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FE19E6">
        <w:rPr>
          <w:rFonts w:ascii="Times New Roman" w:hAnsi="Times New Roman" w:cs="Times New Roman"/>
          <w:bCs/>
          <w:color w:val="222226"/>
          <w:sz w:val="24"/>
          <w:szCs w:val="24"/>
        </w:rPr>
        <w:t>Le ministère public est partie jointe</w:t>
      </w:r>
      <w:r>
        <w:rPr>
          <w:rFonts w:ascii="Times New Roman" w:hAnsi="Times New Roman" w:cs="Times New Roman"/>
          <w:bCs/>
          <w:color w:val="222226"/>
          <w:sz w:val="24"/>
          <w:szCs w:val="24"/>
        </w:rPr>
        <w:t xml:space="preserve"> et il donne son avis sur</w:t>
      </w:r>
      <w:r w:rsidRPr="00FE19E6">
        <w:rPr>
          <w:rFonts w:ascii="Times New Roman" w:hAnsi="Times New Roman" w:cs="Times New Roman"/>
          <w:bCs/>
          <w:color w:val="222226"/>
          <w:sz w:val="24"/>
          <w:szCs w:val="24"/>
        </w:rPr>
        <w:t xml:space="preserve"> l’application de la loi dans l’affaire qui lui est communiquée </w:t>
      </w:r>
      <w:r>
        <w:rPr>
          <w:rFonts w:ascii="Times New Roman" w:hAnsi="Times New Roman" w:cs="Times New Roman"/>
          <w:bCs/>
          <w:color w:val="222226"/>
          <w:sz w:val="24"/>
          <w:szCs w:val="24"/>
        </w:rPr>
        <w:t>(v</w:t>
      </w:r>
      <w:r w:rsidRPr="00FE19E6">
        <w:rPr>
          <w:rFonts w:ascii="Times New Roman" w:hAnsi="Times New Roman" w:cs="Times New Roman"/>
          <w:bCs/>
          <w:color w:val="222226"/>
          <w:sz w:val="24"/>
          <w:szCs w:val="24"/>
        </w:rPr>
        <w:t>oir les articles 57 et 58 sur les affaires sur  communication au ministère public</w:t>
      </w:r>
      <w:r>
        <w:rPr>
          <w:rFonts w:ascii="Times New Roman" w:hAnsi="Times New Roman" w:cs="Times New Roman"/>
          <w:bCs/>
          <w:color w:val="222226"/>
          <w:sz w:val="24"/>
          <w:szCs w:val="24"/>
        </w:rPr>
        <w:t>)</w:t>
      </w:r>
      <w:r w:rsidRPr="00FE19E6">
        <w:rPr>
          <w:rFonts w:ascii="Times New Roman" w:hAnsi="Times New Roman" w:cs="Times New Roman"/>
          <w:bCs/>
          <w:color w:val="222226"/>
          <w:sz w:val="24"/>
          <w:szCs w:val="24"/>
        </w:rPr>
        <w:t>.</w:t>
      </w:r>
    </w:p>
    <w:p w:rsidR="00047F7E" w:rsidRDefault="00047F7E"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26719C" w:rsidRPr="00A22AD4" w:rsidRDefault="0026719C"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214</w:t>
      </w:r>
      <w:r w:rsidR="005F7158">
        <w:rPr>
          <w:rFonts w:ascii="Times New Roman" w:hAnsi="Times New Roman" w:cs="Times New Roman"/>
          <w:b/>
          <w:bCs/>
          <w:color w:val="222226"/>
          <w:sz w:val="24"/>
          <w:szCs w:val="24"/>
        </w:rPr>
        <w:t>.-</w:t>
      </w:r>
    </w:p>
    <w:p w:rsidR="0026719C" w:rsidRDefault="0026719C"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désaveu est déclaré valable, le jugement ou les dispositions du jugement relatives aux chefs qui ont donné lieu au désaveu demeurent annulés et comme non avenus</w:t>
      </w:r>
      <w:r w:rsidR="00A5063B" w:rsidRPr="00A22AD4">
        <w:rPr>
          <w:rFonts w:ascii="Times New Roman" w:hAnsi="Times New Roman" w:cs="Times New Roman"/>
          <w:b/>
          <w:bCs/>
          <w:color w:val="222226"/>
          <w:sz w:val="24"/>
          <w:szCs w:val="24"/>
        </w:rPr>
        <w:t> ; le désavoué peut être condamné, envers le demandeur et les autres parties, en tous dommages-intérêts, même puni d’interdiction ou poursuivi extraordinairement, suivant la gravité du cas et la nature des circonstances.</w:t>
      </w:r>
    </w:p>
    <w:p w:rsidR="00AE762D" w:rsidRPr="00AE762D" w:rsidRDefault="00AE762D" w:rsidP="002A09FF">
      <w:pPr>
        <w:autoSpaceDE w:val="0"/>
        <w:autoSpaceDN w:val="0"/>
        <w:adjustRightInd w:val="0"/>
        <w:spacing w:after="0" w:line="360" w:lineRule="auto"/>
        <w:jc w:val="both"/>
        <w:rPr>
          <w:rFonts w:ascii="Times New Roman" w:hAnsi="Times New Roman" w:cs="Times New Roman"/>
          <w:bCs/>
          <w:i/>
          <w:color w:val="222226"/>
          <w:sz w:val="24"/>
          <w:szCs w:val="24"/>
        </w:rPr>
      </w:pPr>
    </w:p>
    <w:p w:rsidR="00796BB8" w:rsidRDefault="00796BB8" w:rsidP="002A09FF">
      <w:pPr>
        <w:autoSpaceDE w:val="0"/>
        <w:autoSpaceDN w:val="0"/>
        <w:adjustRightInd w:val="0"/>
        <w:spacing w:after="0" w:line="360" w:lineRule="auto"/>
        <w:jc w:val="both"/>
        <w:rPr>
          <w:rFonts w:ascii="Times New Roman" w:hAnsi="Times New Roman" w:cs="Times New Roman"/>
          <w:bCs/>
          <w:i/>
          <w:color w:val="222226"/>
          <w:sz w:val="24"/>
          <w:szCs w:val="24"/>
        </w:rPr>
      </w:pPr>
      <w:r w:rsidRPr="008C0DF1">
        <w:rPr>
          <w:rFonts w:ascii="Times New Roman" w:hAnsi="Times New Roman" w:cs="Times New Roman"/>
          <w:bCs/>
          <w:color w:val="222226"/>
          <w:sz w:val="24"/>
          <w:szCs w:val="24"/>
        </w:rPr>
        <w:t>Lorsque le jugement renferme plusieurs chefs distincts et indépendants l’un de l’autre, et que le désaveu n’a trait qu’à l’un de ces chefs, l’admission du désaveu n’entraine la nullité</w:t>
      </w:r>
      <w:r w:rsidR="008C0DF1" w:rsidRPr="008C0DF1">
        <w:rPr>
          <w:rFonts w:ascii="Times New Roman" w:hAnsi="Times New Roman" w:cs="Times New Roman"/>
          <w:bCs/>
          <w:color w:val="222226"/>
          <w:sz w:val="24"/>
          <w:szCs w:val="24"/>
        </w:rPr>
        <w:t xml:space="preserve"> que de cette disposition seule, les autres conservent toutes leur force. Mais s’il y a indivisibilité ou connexité, touts les chefs connexes et indivisibles tombent en même temps</w:t>
      </w:r>
      <w:r w:rsidR="008C0DF1">
        <w:rPr>
          <w:rFonts w:ascii="Times New Roman" w:hAnsi="Times New Roman" w:cs="Times New Roman"/>
          <w:bCs/>
          <w:i/>
          <w:color w:val="222226"/>
          <w:sz w:val="24"/>
          <w:szCs w:val="24"/>
        </w:rPr>
        <w:t>.</w:t>
      </w:r>
    </w:p>
    <w:p w:rsidR="00AE762D" w:rsidRPr="001B4C72" w:rsidRDefault="00AE762D" w:rsidP="002A09FF">
      <w:pPr>
        <w:autoSpaceDE w:val="0"/>
        <w:autoSpaceDN w:val="0"/>
        <w:adjustRightInd w:val="0"/>
        <w:spacing w:after="0" w:line="360" w:lineRule="auto"/>
        <w:jc w:val="both"/>
        <w:rPr>
          <w:rFonts w:ascii="Times New Roman" w:hAnsi="Times New Roman" w:cs="Times New Roman"/>
          <w:b/>
          <w:bCs/>
          <w:color w:val="FF0000"/>
          <w:sz w:val="24"/>
          <w:szCs w:val="24"/>
        </w:rPr>
      </w:pPr>
      <w:r w:rsidRPr="001B4C72">
        <w:rPr>
          <w:rFonts w:ascii="Times New Roman" w:hAnsi="Times New Roman" w:cs="Times New Roman"/>
          <w:bCs/>
          <w:i/>
          <w:color w:val="FF0000"/>
          <w:sz w:val="24"/>
          <w:szCs w:val="24"/>
        </w:rPr>
        <w:t>Il a été jugé que le désaveu d’un avocat ayant fait un désistement partiel, sans mandat, est bien fondé et l’acte est réputé non avenu</w:t>
      </w:r>
      <w:r w:rsidRPr="001B4C72">
        <w:rPr>
          <w:rFonts w:ascii="Times New Roman" w:hAnsi="Times New Roman" w:cs="Times New Roman"/>
          <w:b/>
          <w:bCs/>
          <w:color w:val="FF0000"/>
          <w:sz w:val="24"/>
          <w:szCs w:val="24"/>
        </w:rPr>
        <w:t>. Cass. Civ. 3</w:t>
      </w:r>
      <w:r w:rsidRPr="001B4C72">
        <w:rPr>
          <w:rFonts w:ascii="Times New Roman" w:hAnsi="Times New Roman" w:cs="Times New Roman"/>
          <w:b/>
          <w:bCs/>
          <w:color w:val="FF0000"/>
          <w:sz w:val="24"/>
          <w:szCs w:val="24"/>
          <w:vertAlign w:val="superscript"/>
        </w:rPr>
        <w:t>e</w:t>
      </w:r>
      <w:r w:rsidRPr="001B4C72">
        <w:rPr>
          <w:rFonts w:ascii="Times New Roman" w:hAnsi="Times New Roman" w:cs="Times New Roman"/>
          <w:b/>
          <w:bCs/>
          <w:color w:val="FF0000"/>
          <w:sz w:val="24"/>
          <w:szCs w:val="24"/>
        </w:rPr>
        <w:t xml:space="preserve">, 23 février 2017, pourvoi n°15-13852. </w:t>
      </w:r>
      <w:proofErr w:type="gramStart"/>
      <w:r w:rsidRPr="001B4C72">
        <w:rPr>
          <w:rFonts w:ascii="Times New Roman" w:hAnsi="Times New Roman" w:cs="Times New Roman"/>
          <w:b/>
          <w:bCs/>
          <w:color w:val="FF0000"/>
          <w:sz w:val="24"/>
          <w:szCs w:val="24"/>
        </w:rPr>
        <w:t>www</w:t>
      </w:r>
      <w:proofErr w:type="gramEnd"/>
      <w:r w:rsidRPr="001B4C72">
        <w:rPr>
          <w:rFonts w:ascii="Times New Roman" w:hAnsi="Times New Roman" w:cs="Times New Roman"/>
          <w:b/>
          <w:bCs/>
          <w:color w:val="FF0000"/>
          <w:sz w:val="24"/>
          <w:szCs w:val="24"/>
        </w:rPr>
        <w:t>. Juricaf.</w:t>
      </w:r>
      <w:commentRangeStart w:id="8"/>
      <w:r w:rsidRPr="001B4C72">
        <w:rPr>
          <w:rFonts w:ascii="Times New Roman" w:hAnsi="Times New Roman" w:cs="Times New Roman"/>
          <w:b/>
          <w:bCs/>
          <w:color w:val="FF0000"/>
          <w:sz w:val="24"/>
          <w:szCs w:val="24"/>
        </w:rPr>
        <w:t>org</w:t>
      </w:r>
      <w:commentRangeEnd w:id="8"/>
      <w:r w:rsidR="001B4C72">
        <w:rPr>
          <w:rStyle w:val="Marquedecommentaire"/>
        </w:rPr>
        <w:commentReference w:id="8"/>
      </w:r>
      <w:r w:rsidRPr="001B4C72">
        <w:rPr>
          <w:rFonts w:ascii="Times New Roman" w:hAnsi="Times New Roman" w:cs="Times New Roman"/>
          <w:b/>
          <w:bCs/>
          <w:color w:val="FF0000"/>
          <w:sz w:val="24"/>
          <w:szCs w:val="24"/>
        </w:rPr>
        <w:t>.</w:t>
      </w:r>
    </w:p>
    <w:p w:rsidR="001B317E" w:rsidRDefault="001B317E"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5063B" w:rsidRPr="00A22AD4" w:rsidRDefault="00A5063B"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215</w:t>
      </w:r>
    </w:p>
    <w:p w:rsidR="00A5063B" w:rsidRDefault="00A5063B"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désaveu est rejeté, il est mention du jugement de rejet en marge de l’acte de désaveu et le demandeur peut être condamné, envers le désavoué et les autres parties, en tels dommages et réparation qu’il appartiendra.</w:t>
      </w:r>
      <w:r w:rsidR="00EC3CB7">
        <w:rPr>
          <w:rFonts w:ascii="Times New Roman" w:hAnsi="Times New Roman" w:cs="Times New Roman"/>
          <w:b/>
          <w:bCs/>
          <w:color w:val="222226"/>
          <w:sz w:val="24"/>
          <w:szCs w:val="24"/>
        </w:rPr>
        <w:t xml:space="preserve"> </w:t>
      </w:r>
    </w:p>
    <w:p w:rsidR="00EC3CB7" w:rsidRDefault="00EC3CB7"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EC3CB7" w:rsidRPr="001B4C72" w:rsidRDefault="00C127E5" w:rsidP="002A09FF">
      <w:pPr>
        <w:autoSpaceDE w:val="0"/>
        <w:autoSpaceDN w:val="0"/>
        <w:adjustRightInd w:val="0"/>
        <w:spacing w:after="0" w:line="360" w:lineRule="auto"/>
        <w:jc w:val="both"/>
        <w:rPr>
          <w:rFonts w:ascii="Times New Roman" w:hAnsi="Times New Roman" w:cs="Times New Roman"/>
          <w:b/>
          <w:bCs/>
          <w:color w:val="FF0000"/>
          <w:sz w:val="24"/>
          <w:szCs w:val="24"/>
        </w:rPr>
      </w:pPr>
      <w:r w:rsidRPr="001B4C72">
        <w:rPr>
          <w:rFonts w:ascii="Times New Roman" w:hAnsi="Times New Roman" w:cs="Times New Roman"/>
          <w:bCs/>
          <w:i/>
          <w:color w:val="FF0000"/>
          <w:sz w:val="24"/>
          <w:szCs w:val="24"/>
        </w:rPr>
        <w:t>Il a été retenu que l</w:t>
      </w:r>
      <w:r w:rsidR="00EC3CB7" w:rsidRPr="001B4C72">
        <w:rPr>
          <w:rFonts w:ascii="Times New Roman" w:hAnsi="Times New Roman" w:cs="Times New Roman"/>
          <w:bCs/>
          <w:i/>
          <w:color w:val="FF0000"/>
          <w:sz w:val="24"/>
          <w:szCs w:val="24"/>
        </w:rPr>
        <w:t xml:space="preserve">e désaveu formalisé contre un officier ministériel </w:t>
      </w:r>
      <w:r w:rsidRPr="001B4C72">
        <w:rPr>
          <w:rFonts w:ascii="Times New Roman" w:hAnsi="Times New Roman" w:cs="Times New Roman"/>
          <w:bCs/>
          <w:i/>
          <w:color w:val="FF0000"/>
          <w:sz w:val="24"/>
          <w:szCs w:val="24"/>
        </w:rPr>
        <w:t>l’expose à perdre la confiance publique, sur laquelle, seule repose l’exercice de ses fonctions et de ce fait lui cause un réel préjudice.</w:t>
      </w:r>
      <w:r w:rsidRPr="001B4C72">
        <w:rPr>
          <w:rFonts w:ascii="Times New Roman" w:hAnsi="Times New Roman" w:cs="Times New Roman"/>
          <w:b/>
          <w:bCs/>
          <w:color w:val="FF0000"/>
          <w:sz w:val="24"/>
          <w:szCs w:val="24"/>
        </w:rPr>
        <w:t xml:space="preserve"> Rennes, 09 mars 1818, MM Vivier et Legal,</w:t>
      </w:r>
      <w:r w:rsidRPr="001B4C72">
        <w:rPr>
          <w:rFonts w:ascii="Times New Roman" w:hAnsi="Times New Roman" w:cs="Times New Roman"/>
          <w:b/>
          <w:color w:val="FF0000"/>
          <w:sz w:val="24"/>
          <w:szCs w:val="24"/>
        </w:rPr>
        <w:t xml:space="preserve"> Jurisprudence du XIX sicle ou Recueil  Alphabétique des ar</w:t>
      </w:r>
      <w:r w:rsidR="002A038E" w:rsidRPr="001B4C72">
        <w:rPr>
          <w:rFonts w:ascii="Times New Roman" w:hAnsi="Times New Roman" w:cs="Times New Roman"/>
          <w:b/>
          <w:color w:val="FF0000"/>
          <w:sz w:val="24"/>
          <w:szCs w:val="24"/>
        </w:rPr>
        <w:t xml:space="preserve">rêts et décisions, tome 9 p. </w:t>
      </w:r>
      <w:commentRangeStart w:id="9"/>
      <w:r w:rsidR="002A038E" w:rsidRPr="001B4C72">
        <w:rPr>
          <w:rFonts w:ascii="Times New Roman" w:hAnsi="Times New Roman" w:cs="Times New Roman"/>
          <w:b/>
          <w:color w:val="FF0000"/>
          <w:sz w:val="24"/>
          <w:szCs w:val="24"/>
        </w:rPr>
        <w:t>131</w:t>
      </w:r>
      <w:commentRangeEnd w:id="9"/>
      <w:r w:rsidR="001B4C72">
        <w:rPr>
          <w:rStyle w:val="Marquedecommentaire"/>
        </w:rPr>
        <w:commentReference w:id="9"/>
      </w:r>
      <w:r w:rsidRPr="001B4C72">
        <w:rPr>
          <w:rFonts w:ascii="Times New Roman" w:hAnsi="Times New Roman" w:cs="Times New Roman"/>
          <w:b/>
          <w:color w:val="FF0000"/>
          <w:sz w:val="24"/>
          <w:szCs w:val="24"/>
        </w:rPr>
        <w:t>.</w:t>
      </w:r>
    </w:p>
    <w:p w:rsidR="00270A88" w:rsidRDefault="00270A8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5063B" w:rsidRPr="00A22AD4" w:rsidRDefault="00A5063B"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5063B" w:rsidRPr="00A22AD4" w:rsidRDefault="00A5063B"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Article 216</w:t>
      </w:r>
      <w:r w:rsidR="005F7158">
        <w:rPr>
          <w:rFonts w:ascii="Times New Roman" w:hAnsi="Times New Roman" w:cs="Times New Roman"/>
          <w:b/>
          <w:bCs/>
          <w:color w:val="222226"/>
          <w:sz w:val="24"/>
          <w:szCs w:val="24"/>
        </w:rPr>
        <w:t>.-</w:t>
      </w:r>
    </w:p>
    <w:p w:rsidR="00A5063B" w:rsidRDefault="00A5063B"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désaveu est formé à l’occasion d’un jugement ayant acquis force de chose jugée, il ne peut être reçu après la huitaine, à dater du jour où le jugement doit être réputé exécuté, aux termes des articles 103 et 104.</w:t>
      </w:r>
    </w:p>
    <w:p w:rsidR="007E158F" w:rsidRPr="007E158F" w:rsidRDefault="007E158F"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7E158F" w:rsidRDefault="007E158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7E158F">
        <w:rPr>
          <w:rFonts w:ascii="Times New Roman" w:hAnsi="Times New Roman" w:cs="Times New Roman"/>
          <w:b/>
          <w:bCs/>
          <w:color w:val="222226"/>
          <w:sz w:val="24"/>
          <w:szCs w:val="24"/>
        </w:rPr>
        <w:t>Force de chose jugée</w:t>
      </w:r>
      <w:r w:rsidRPr="007E158F">
        <w:rPr>
          <w:rFonts w:ascii="Times New Roman" w:hAnsi="Times New Roman" w:cs="Times New Roman"/>
          <w:bCs/>
          <w:color w:val="222226"/>
          <w:sz w:val="24"/>
          <w:szCs w:val="24"/>
        </w:rPr>
        <w:t> : caractéristique d’un jugement qui n’est susceptible d’aucun recours suspensif d’exécution ou qui n’en est plus susceptible et qui par conséquent, peut être mis en exécution sans attendre</w:t>
      </w:r>
      <w:r>
        <w:rPr>
          <w:rFonts w:ascii="Times New Roman" w:hAnsi="Times New Roman" w:cs="Times New Roman"/>
          <w:b/>
          <w:bCs/>
          <w:color w:val="222226"/>
          <w:sz w:val="24"/>
          <w:szCs w:val="24"/>
        </w:rPr>
        <w:t>. Lexique des termes juridiques 27</w:t>
      </w:r>
      <w:r w:rsidRPr="007E158F">
        <w:rPr>
          <w:rFonts w:ascii="Times New Roman" w:hAnsi="Times New Roman" w:cs="Times New Roman"/>
          <w:b/>
          <w:bCs/>
          <w:color w:val="222226"/>
          <w:sz w:val="24"/>
          <w:szCs w:val="24"/>
          <w:vertAlign w:val="superscript"/>
        </w:rPr>
        <w:t>e</w:t>
      </w:r>
      <w:r>
        <w:rPr>
          <w:rFonts w:ascii="Times New Roman" w:hAnsi="Times New Roman" w:cs="Times New Roman"/>
          <w:b/>
          <w:bCs/>
          <w:color w:val="222226"/>
          <w:sz w:val="24"/>
          <w:szCs w:val="24"/>
        </w:rPr>
        <w:t xml:space="preserve"> édition Dalloz.</w:t>
      </w:r>
    </w:p>
    <w:p w:rsidR="007E158F" w:rsidRDefault="007E158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09661E">
        <w:rPr>
          <w:rFonts w:ascii="Times New Roman" w:hAnsi="Times New Roman" w:cs="Times New Roman"/>
          <w:bCs/>
          <w:color w:val="222226"/>
          <w:sz w:val="24"/>
          <w:szCs w:val="24"/>
        </w:rPr>
        <w:t>Le jugement est réputé exécuté au vu et au su du défaillant lorsqu’il a été procédé à la vente des meubles saisis ou que la saisie d’un ou de plusieurs des immeubles du condamné lu</w:t>
      </w:r>
      <w:r w:rsidR="0009661E">
        <w:rPr>
          <w:rFonts w:ascii="Times New Roman" w:hAnsi="Times New Roman" w:cs="Times New Roman"/>
          <w:bCs/>
          <w:color w:val="222226"/>
          <w:sz w:val="24"/>
          <w:szCs w:val="24"/>
        </w:rPr>
        <w:t>i</w:t>
      </w:r>
      <w:r w:rsidRPr="0009661E">
        <w:rPr>
          <w:rFonts w:ascii="Times New Roman" w:hAnsi="Times New Roman" w:cs="Times New Roman"/>
          <w:bCs/>
          <w:color w:val="222226"/>
          <w:sz w:val="24"/>
          <w:szCs w:val="24"/>
        </w:rPr>
        <w:t xml:space="preserve"> a été notifi</w:t>
      </w:r>
      <w:r w:rsidR="0009661E" w:rsidRPr="0009661E">
        <w:rPr>
          <w:rFonts w:ascii="Times New Roman" w:hAnsi="Times New Roman" w:cs="Times New Roman"/>
          <w:bCs/>
          <w:color w:val="222226"/>
          <w:sz w:val="24"/>
          <w:szCs w:val="24"/>
        </w:rPr>
        <w:t xml:space="preserve">ée ou que les frais ont été payés, ou, enfin lorsqu’il ya quelconque acte duquel il résulte nécessairement que l’exécution du jugement a été connue de la partie défaillante </w:t>
      </w:r>
      <w:r w:rsidR="0009661E">
        <w:rPr>
          <w:rFonts w:ascii="Times New Roman" w:hAnsi="Times New Roman" w:cs="Times New Roman"/>
          <w:b/>
          <w:bCs/>
          <w:color w:val="222226"/>
          <w:sz w:val="24"/>
          <w:szCs w:val="24"/>
        </w:rPr>
        <w:t>(A</w:t>
      </w:r>
      <w:r w:rsidR="0009661E" w:rsidRPr="0009661E">
        <w:rPr>
          <w:rFonts w:ascii="Times New Roman" w:hAnsi="Times New Roman" w:cs="Times New Roman"/>
          <w:b/>
          <w:bCs/>
          <w:color w:val="222226"/>
          <w:sz w:val="24"/>
          <w:szCs w:val="24"/>
        </w:rPr>
        <w:t>rticle 103).</w:t>
      </w:r>
    </w:p>
    <w:p w:rsidR="0009661E" w:rsidRPr="0009661E" w:rsidRDefault="0009661E"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09661E">
        <w:rPr>
          <w:rFonts w:ascii="Times New Roman" w:hAnsi="Times New Roman" w:cs="Times New Roman"/>
          <w:bCs/>
          <w:color w:val="222226"/>
          <w:sz w:val="24"/>
          <w:szCs w:val="24"/>
        </w:rPr>
        <w:t>Dans le cas où le jugement n’emporte pas exécution sur les biens, il est réputé exécuté à compter du jour de la signification à domicile</w:t>
      </w:r>
      <w:r>
        <w:rPr>
          <w:rFonts w:ascii="Times New Roman" w:hAnsi="Times New Roman" w:cs="Times New Roman"/>
          <w:b/>
          <w:bCs/>
          <w:color w:val="222226"/>
          <w:sz w:val="24"/>
          <w:szCs w:val="24"/>
        </w:rPr>
        <w:t xml:space="preserve"> (Article 104).</w:t>
      </w:r>
    </w:p>
    <w:p w:rsidR="004D5477" w:rsidRPr="00A22AD4" w:rsidRDefault="00A5063B" w:rsidP="002A09FF">
      <w:pPr>
        <w:autoSpaceDE w:val="0"/>
        <w:autoSpaceDN w:val="0"/>
        <w:adjustRightInd w:val="0"/>
        <w:spacing w:after="0" w:line="360" w:lineRule="auto"/>
        <w:ind w:firstLine="720"/>
        <w:jc w:val="both"/>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t xml:space="preserve"> </w:t>
      </w:r>
    </w:p>
    <w:p w:rsidR="004D5477" w:rsidRPr="00A22AD4" w:rsidRDefault="004D5477" w:rsidP="002A09FF">
      <w:pPr>
        <w:autoSpaceDE w:val="0"/>
        <w:autoSpaceDN w:val="0"/>
        <w:adjustRightInd w:val="0"/>
        <w:spacing w:after="0" w:line="360" w:lineRule="auto"/>
        <w:ind w:firstLine="720"/>
        <w:jc w:val="both"/>
        <w:rPr>
          <w:rFonts w:ascii="Times New Roman" w:hAnsi="Times New Roman" w:cs="Times New Roman"/>
          <w:b/>
          <w:bCs/>
          <w:i/>
          <w:color w:val="222226"/>
          <w:sz w:val="24"/>
          <w:szCs w:val="24"/>
        </w:rPr>
      </w:pPr>
    </w:p>
    <w:p w:rsidR="001D0C6A" w:rsidRDefault="001D0C6A" w:rsidP="002A09FF">
      <w:pPr>
        <w:autoSpaceDE w:val="0"/>
        <w:autoSpaceDN w:val="0"/>
        <w:adjustRightInd w:val="0"/>
        <w:spacing w:after="0" w:line="360" w:lineRule="auto"/>
        <w:ind w:left="2160" w:firstLine="720"/>
        <w:jc w:val="both"/>
        <w:rPr>
          <w:rFonts w:ascii="Times New Roman" w:hAnsi="Times New Roman" w:cs="Times New Roman"/>
          <w:b/>
          <w:bCs/>
          <w:i/>
          <w:color w:val="222226"/>
          <w:sz w:val="24"/>
          <w:szCs w:val="24"/>
        </w:rPr>
      </w:pPr>
    </w:p>
    <w:p w:rsidR="001B317E" w:rsidRDefault="001B317E" w:rsidP="002A09FF">
      <w:pPr>
        <w:autoSpaceDE w:val="0"/>
        <w:autoSpaceDN w:val="0"/>
        <w:adjustRightInd w:val="0"/>
        <w:spacing w:after="0" w:line="360" w:lineRule="auto"/>
        <w:ind w:left="2160" w:firstLine="720"/>
        <w:jc w:val="both"/>
        <w:rPr>
          <w:rFonts w:ascii="Times New Roman" w:hAnsi="Times New Roman" w:cs="Times New Roman"/>
          <w:b/>
          <w:bCs/>
          <w:i/>
          <w:color w:val="222226"/>
          <w:sz w:val="24"/>
          <w:szCs w:val="24"/>
        </w:rPr>
      </w:pPr>
    </w:p>
    <w:p w:rsidR="00972967" w:rsidRPr="00A22AD4" w:rsidRDefault="00972967" w:rsidP="002A09FF">
      <w:pPr>
        <w:autoSpaceDE w:val="0"/>
        <w:autoSpaceDN w:val="0"/>
        <w:adjustRightInd w:val="0"/>
        <w:spacing w:after="0" w:line="360" w:lineRule="auto"/>
        <w:ind w:left="2160" w:firstLine="720"/>
        <w:jc w:val="both"/>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t>TITRE XVI</w:t>
      </w:r>
    </w:p>
    <w:p w:rsidR="006F0240" w:rsidRPr="00A22AD4" w:rsidRDefault="006F0240" w:rsidP="002A09FF">
      <w:pPr>
        <w:autoSpaceDE w:val="0"/>
        <w:autoSpaceDN w:val="0"/>
        <w:adjustRightInd w:val="0"/>
        <w:spacing w:after="0" w:line="360" w:lineRule="auto"/>
        <w:ind w:firstLine="720"/>
        <w:jc w:val="both"/>
        <w:rPr>
          <w:rFonts w:ascii="Times New Roman" w:hAnsi="Times New Roman" w:cs="Times New Roman"/>
          <w:b/>
          <w:bCs/>
          <w:i/>
          <w:color w:val="222226"/>
          <w:sz w:val="24"/>
          <w:szCs w:val="24"/>
        </w:rPr>
      </w:pPr>
    </w:p>
    <w:p w:rsidR="001D0C6A" w:rsidRDefault="00972967" w:rsidP="002A09FF">
      <w:pPr>
        <w:autoSpaceDE w:val="0"/>
        <w:autoSpaceDN w:val="0"/>
        <w:adjustRightInd w:val="0"/>
        <w:spacing w:after="0" w:line="360" w:lineRule="auto"/>
        <w:ind w:firstLine="720"/>
        <w:jc w:val="both"/>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tab/>
        <w:t>DES REGLEMENTS DE JUGES</w:t>
      </w:r>
    </w:p>
    <w:p w:rsidR="001D0C6A" w:rsidRDefault="001D0C6A" w:rsidP="002A09FF">
      <w:pPr>
        <w:autoSpaceDE w:val="0"/>
        <w:autoSpaceDN w:val="0"/>
        <w:adjustRightInd w:val="0"/>
        <w:spacing w:after="0" w:line="360" w:lineRule="auto"/>
        <w:jc w:val="both"/>
        <w:rPr>
          <w:rFonts w:ascii="Times New Roman" w:hAnsi="Times New Roman" w:cs="Times New Roman"/>
          <w:b/>
          <w:bCs/>
          <w:i/>
          <w:color w:val="222226"/>
          <w:sz w:val="24"/>
          <w:szCs w:val="24"/>
        </w:rPr>
      </w:pPr>
    </w:p>
    <w:p w:rsidR="001D0C6A" w:rsidRPr="001D0C6A" w:rsidRDefault="001D0C6A" w:rsidP="002A09FF">
      <w:pPr>
        <w:autoSpaceDE w:val="0"/>
        <w:autoSpaceDN w:val="0"/>
        <w:adjustRightInd w:val="0"/>
        <w:spacing w:after="0" w:line="360" w:lineRule="auto"/>
        <w:jc w:val="both"/>
        <w:rPr>
          <w:rFonts w:ascii="Times New Roman" w:hAnsi="Times New Roman" w:cs="Times New Roman"/>
          <w:bCs/>
          <w:color w:val="222226"/>
          <w:sz w:val="24"/>
          <w:szCs w:val="24"/>
        </w:rPr>
      </w:pPr>
      <w:r>
        <w:rPr>
          <w:rFonts w:ascii="Times New Roman" w:hAnsi="Times New Roman" w:cs="Times New Roman"/>
          <w:bCs/>
          <w:color w:val="222226"/>
          <w:sz w:val="24"/>
          <w:szCs w:val="24"/>
        </w:rPr>
        <w:t>Le règlement de juges désigne la procédure par laquelle est résolu le conflit positif ou négatif de compétence matérielle ou territoriale entre deux juges ou deux juridictions saisies simultanément d’un même litige.</w:t>
      </w:r>
    </w:p>
    <w:p w:rsidR="00C238FA" w:rsidRPr="00A22AD4" w:rsidRDefault="00C238FA" w:rsidP="002A09FF">
      <w:pPr>
        <w:autoSpaceDE w:val="0"/>
        <w:autoSpaceDN w:val="0"/>
        <w:adjustRightInd w:val="0"/>
        <w:spacing w:after="0" w:line="360" w:lineRule="auto"/>
        <w:ind w:firstLine="720"/>
        <w:jc w:val="both"/>
        <w:rPr>
          <w:rFonts w:ascii="Times New Roman" w:hAnsi="Times New Roman" w:cs="Times New Roman"/>
          <w:b/>
          <w:bCs/>
          <w:i/>
          <w:color w:val="222226"/>
          <w:sz w:val="24"/>
          <w:szCs w:val="24"/>
        </w:rPr>
      </w:pPr>
    </w:p>
    <w:p w:rsidR="00972967" w:rsidRPr="00A22AD4" w:rsidRDefault="0097296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217</w:t>
      </w:r>
      <w:r w:rsidR="005136B0">
        <w:rPr>
          <w:rFonts w:ascii="Times New Roman" w:hAnsi="Times New Roman" w:cs="Times New Roman"/>
          <w:b/>
          <w:bCs/>
          <w:color w:val="222226"/>
          <w:sz w:val="24"/>
          <w:szCs w:val="24"/>
        </w:rPr>
        <w:t>.-</w:t>
      </w:r>
    </w:p>
    <w:p w:rsidR="00972967" w:rsidRPr="00A22AD4" w:rsidRDefault="0097296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un différend est porté à deux ou plusieurs tribunaux d’instance ressortissant du même tribunal de g</w:t>
      </w:r>
      <w:r w:rsidR="00AC3023" w:rsidRPr="00A22AD4">
        <w:rPr>
          <w:rFonts w:ascii="Times New Roman" w:hAnsi="Times New Roman" w:cs="Times New Roman"/>
          <w:b/>
          <w:bCs/>
          <w:color w:val="222226"/>
          <w:sz w:val="24"/>
          <w:szCs w:val="24"/>
        </w:rPr>
        <w:t>rande instance, le règlement de</w:t>
      </w:r>
      <w:r w:rsidRPr="00A22AD4">
        <w:rPr>
          <w:rFonts w:ascii="Times New Roman" w:hAnsi="Times New Roman" w:cs="Times New Roman"/>
          <w:b/>
          <w:bCs/>
          <w:color w:val="222226"/>
          <w:sz w:val="24"/>
          <w:szCs w:val="24"/>
        </w:rPr>
        <w:t xml:space="preserve"> juges est porté à ce tribunal de grande instance; si les tribunaux d’instance relèvent de tribunaux de grande instance différents, le </w:t>
      </w:r>
      <w:r w:rsidRPr="00A22AD4">
        <w:rPr>
          <w:rFonts w:ascii="Times New Roman" w:hAnsi="Times New Roman" w:cs="Times New Roman"/>
          <w:b/>
          <w:bCs/>
          <w:color w:val="222226"/>
          <w:sz w:val="24"/>
          <w:szCs w:val="24"/>
        </w:rPr>
        <w:lastRenderedPageBreak/>
        <w:t>règlement de juges est porté à la Cour d’Appel. Si les tribunaux d’instance ne ressortissent pas à la même Cour d’Appel, le règlement de juge</w:t>
      </w:r>
      <w:r w:rsidR="008C5A0E">
        <w:rPr>
          <w:rFonts w:ascii="Times New Roman" w:hAnsi="Times New Roman" w:cs="Times New Roman"/>
          <w:b/>
          <w:bCs/>
          <w:color w:val="222226"/>
          <w:sz w:val="24"/>
          <w:szCs w:val="24"/>
        </w:rPr>
        <w:t>s</w:t>
      </w:r>
      <w:r w:rsidRPr="00A22AD4">
        <w:rPr>
          <w:rFonts w:ascii="Times New Roman" w:hAnsi="Times New Roman" w:cs="Times New Roman"/>
          <w:b/>
          <w:bCs/>
          <w:color w:val="222226"/>
          <w:sz w:val="24"/>
          <w:szCs w:val="24"/>
        </w:rPr>
        <w:t xml:space="preserve"> est porté à la Cour suprême.</w:t>
      </w:r>
    </w:p>
    <w:p w:rsidR="00972967" w:rsidRDefault="0097296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Si un différend est porté à deux ou plusieurs tribunaux de grande instance ressortissant à la même Cour d’Appel, le règlement de juges est porté à cette Cour ; il est porté à la Cour </w:t>
      </w:r>
      <w:r w:rsidR="00A34FB8" w:rsidRPr="00A22AD4">
        <w:rPr>
          <w:rFonts w:ascii="Times New Roman" w:hAnsi="Times New Roman" w:cs="Times New Roman"/>
          <w:b/>
          <w:bCs/>
          <w:color w:val="222226"/>
          <w:sz w:val="24"/>
          <w:szCs w:val="24"/>
        </w:rPr>
        <w:t>suprême si les tribunaux régionaux  ne ressortissent pas tous à la même Cour d’Appel ou si le conflit existe entre plusieurs cours.</w:t>
      </w:r>
    </w:p>
    <w:p w:rsidR="001B317E" w:rsidRDefault="001B317E"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E24796" w:rsidRPr="00A22AD4" w:rsidRDefault="00E95196"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5136B0">
        <w:rPr>
          <w:rFonts w:ascii="Times New Roman" w:hAnsi="Times New Roman" w:cs="Times New Roman"/>
          <w:bCs/>
          <w:i/>
          <w:color w:val="222226"/>
          <w:sz w:val="24"/>
          <w:szCs w:val="24"/>
        </w:rPr>
        <w:t>Une Cour d’appel, saisie d’une demande de règlement de juge entre un tribunal d’instance et un tribunal de grande instance</w:t>
      </w:r>
      <w:r w:rsidR="00680707" w:rsidRPr="005136B0">
        <w:rPr>
          <w:rFonts w:ascii="Times New Roman" w:hAnsi="Times New Roman" w:cs="Times New Roman"/>
          <w:bCs/>
          <w:i/>
          <w:color w:val="222226"/>
          <w:sz w:val="24"/>
          <w:szCs w:val="24"/>
        </w:rPr>
        <w:t>,</w:t>
      </w:r>
      <w:r w:rsidRPr="005136B0">
        <w:rPr>
          <w:rFonts w:ascii="Times New Roman" w:hAnsi="Times New Roman" w:cs="Times New Roman"/>
          <w:bCs/>
          <w:i/>
          <w:color w:val="222226"/>
          <w:sz w:val="24"/>
          <w:szCs w:val="24"/>
        </w:rPr>
        <w:t xml:space="preserve"> a déclaré</w:t>
      </w:r>
      <w:r w:rsidR="00680707" w:rsidRPr="005136B0">
        <w:rPr>
          <w:rFonts w:ascii="Times New Roman" w:hAnsi="Times New Roman" w:cs="Times New Roman"/>
          <w:bCs/>
          <w:i/>
          <w:color w:val="222226"/>
          <w:sz w:val="24"/>
          <w:szCs w:val="24"/>
        </w:rPr>
        <w:t xml:space="preserve"> que</w:t>
      </w:r>
      <w:r w:rsidRPr="005136B0">
        <w:rPr>
          <w:rFonts w:ascii="Times New Roman" w:hAnsi="Times New Roman" w:cs="Times New Roman"/>
          <w:bCs/>
          <w:i/>
          <w:color w:val="222226"/>
          <w:sz w:val="24"/>
          <w:szCs w:val="24"/>
        </w:rPr>
        <w:t xml:space="preserve"> le tribunal de grande instance </w:t>
      </w:r>
      <w:r w:rsidR="00680707" w:rsidRPr="005136B0">
        <w:rPr>
          <w:rFonts w:ascii="Times New Roman" w:hAnsi="Times New Roman" w:cs="Times New Roman"/>
          <w:bCs/>
          <w:i/>
          <w:color w:val="222226"/>
          <w:sz w:val="24"/>
          <w:szCs w:val="24"/>
        </w:rPr>
        <w:t xml:space="preserve">est </w:t>
      </w:r>
      <w:r w:rsidRPr="005136B0">
        <w:rPr>
          <w:rFonts w:ascii="Times New Roman" w:hAnsi="Times New Roman" w:cs="Times New Roman"/>
          <w:bCs/>
          <w:i/>
          <w:color w:val="222226"/>
          <w:sz w:val="24"/>
          <w:szCs w:val="24"/>
        </w:rPr>
        <w:t>compétent pour connaitre</w:t>
      </w:r>
      <w:r w:rsidR="00680707" w:rsidRPr="005136B0">
        <w:rPr>
          <w:rFonts w:ascii="Times New Roman" w:hAnsi="Times New Roman" w:cs="Times New Roman"/>
          <w:bCs/>
          <w:i/>
          <w:color w:val="222226"/>
          <w:sz w:val="24"/>
          <w:szCs w:val="24"/>
        </w:rPr>
        <w:t xml:space="preserve"> de l’annulation d’un jugement d’autorisation d’inscription de naissance.</w:t>
      </w:r>
      <w:r w:rsidR="00680707" w:rsidRPr="00680707">
        <w:rPr>
          <w:rFonts w:ascii="Times New Roman" w:hAnsi="Times New Roman" w:cs="Times New Roman"/>
          <w:b/>
          <w:bCs/>
          <w:color w:val="222226"/>
          <w:sz w:val="24"/>
          <w:szCs w:val="24"/>
        </w:rPr>
        <w:t>CA Kaolack, arrêt n°022 du 08 novembre 2001, La Balance, le Journal de l’Union des Magistrats sé</w:t>
      </w:r>
      <w:r w:rsidR="005136B0">
        <w:rPr>
          <w:rFonts w:ascii="Times New Roman" w:hAnsi="Times New Roman" w:cs="Times New Roman"/>
          <w:b/>
          <w:bCs/>
          <w:color w:val="222226"/>
          <w:sz w:val="24"/>
          <w:szCs w:val="24"/>
        </w:rPr>
        <w:t>négalais, juillet 2004, p 22-23</w:t>
      </w:r>
      <w:r w:rsidR="00680707">
        <w:rPr>
          <w:rFonts w:ascii="Times New Roman" w:hAnsi="Times New Roman" w:cs="Times New Roman"/>
          <w:b/>
          <w:bCs/>
          <w:color w:val="222226"/>
          <w:sz w:val="24"/>
          <w:szCs w:val="24"/>
        </w:rPr>
        <w:t>.</w:t>
      </w:r>
    </w:p>
    <w:p w:rsidR="005136B0" w:rsidRDefault="005136B0" w:rsidP="002A09FF">
      <w:pPr>
        <w:autoSpaceDE w:val="0"/>
        <w:autoSpaceDN w:val="0"/>
        <w:adjustRightInd w:val="0"/>
        <w:spacing w:after="0" w:line="360" w:lineRule="auto"/>
        <w:jc w:val="both"/>
        <w:rPr>
          <w:rFonts w:ascii="Times New Roman" w:hAnsi="Times New Roman" w:cs="Times New Roman"/>
          <w:bCs/>
          <w:i/>
          <w:color w:val="222226"/>
          <w:sz w:val="24"/>
          <w:szCs w:val="24"/>
        </w:rPr>
      </w:pPr>
    </w:p>
    <w:p w:rsidR="00A34FB8" w:rsidRPr="00A22AD4" w:rsidRDefault="00A34FB8"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218</w:t>
      </w:r>
      <w:r w:rsidR="005136B0">
        <w:rPr>
          <w:rFonts w:ascii="Times New Roman" w:hAnsi="Times New Roman" w:cs="Times New Roman"/>
          <w:b/>
          <w:bCs/>
          <w:color w:val="222226"/>
          <w:sz w:val="24"/>
          <w:szCs w:val="24"/>
        </w:rPr>
        <w:t>.-</w:t>
      </w:r>
    </w:p>
    <w:p w:rsidR="00A34FB8" w:rsidRPr="00A22AD4" w:rsidRDefault="00A34FB8"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Dans tous les cas où il doit être réglé de juges par la Cour suprême, la procédure est celle prévue par l’article</w:t>
      </w:r>
      <w:r w:rsidR="00B84E33" w:rsidRPr="00A22AD4">
        <w:rPr>
          <w:rFonts w:ascii="Times New Roman" w:hAnsi="Times New Roman" w:cs="Times New Roman"/>
          <w:b/>
          <w:bCs/>
          <w:color w:val="222226"/>
          <w:sz w:val="24"/>
          <w:szCs w:val="24"/>
        </w:rPr>
        <w:t xml:space="preserve"> </w:t>
      </w:r>
      <w:r w:rsidR="006D747F" w:rsidRPr="00A22AD4">
        <w:rPr>
          <w:rFonts w:ascii="Times New Roman" w:hAnsi="Times New Roman" w:cs="Times New Roman"/>
          <w:b/>
          <w:bCs/>
          <w:color w:val="222226"/>
          <w:sz w:val="24"/>
          <w:szCs w:val="24"/>
        </w:rPr>
        <w:t>9 de l</w:t>
      </w:r>
      <w:r w:rsidR="00B84E33" w:rsidRPr="00A22AD4">
        <w:rPr>
          <w:rFonts w:ascii="Times New Roman" w:hAnsi="Times New Roman" w:cs="Times New Roman"/>
          <w:b/>
          <w:bCs/>
          <w:color w:val="222226"/>
          <w:sz w:val="24"/>
          <w:szCs w:val="24"/>
        </w:rPr>
        <w:t>’ordonnance n°60-17 du 03 septembre 1960</w:t>
      </w:r>
      <w:r w:rsidR="006D747F" w:rsidRPr="00A22AD4">
        <w:rPr>
          <w:rFonts w:ascii="Times New Roman" w:hAnsi="Times New Roman" w:cs="Times New Roman"/>
          <w:b/>
          <w:bCs/>
          <w:color w:val="222226"/>
          <w:sz w:val="24"/>
          <w:szCs w:val="24"/>
        </w:rPr>
        <w:t>.</w:t>
      </w:r>
    </w:p>
    <w:p w:rsidR="006D747F" w:rsidRPr="00A22AD4" w:rsidRDefault="006D747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Dans les autres cas, le président de la juridiction compétente, au vu des demandes formées, autorise, par décision sur requête, à assigner en règlement et peut ord</w:t>
      </w:r>
      <w:r w:rsidR="005136B0">
        <w:rPr>
          <w:rFonts w:ascii="Times New Roman" w:hAnsi="Times New Roman" w:cs="Times New Roman"/>
          <w:b/>
          <w:bCs/>
          <w:color w:val="222226"/>
          <w:sz w:val="24"/>
          <w:szCs w:val="24"/>
        </w:rPr>
        <w:t>onner qu’il soit sursis à toute</w:t>
      </w:r>
      <w:r w:rsidRPr="00A22AD4">
        <w:rPr>
          <w:rFonts w:ascii="Times New Roman" w:hAnsi="Times New Roman" w:cs="Times New Roman"/>
          <w:b/>
          <w:bCs/>
          <w:color w:val="222226"/>
          <w:sz w:val="24"/>
          <w:szCs w:val="24"/>
        </w:rPr>
        <w:t xml:space="preserve"> procédure sur les dites demandes.</w:t>
      </w:r>
    </w:p>
    <w:p w:rsidR="002A1C10" w:rsidRPr="00A22AD4" w:rsidRDefault="002A1C10"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954DA0" w:rsidRPr="001B4C72" w:rsidRDefault="001929C1"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1B4C72">
        <w:rPr>
          <w:rFonts w:ascii="Times New Roman" w:hAnsi="Times New Roman" w:cs="Times New Roman"/>
          <w:bCs/>
          <w:color w:val="FF0000"/>
          <w:sz w:val="24"/>
          <w:szCs w:val="24"/>
        </w:rPr>
        <w:t>L’ordonnance n°60-17 du 03</w:t>
      </w:r>
      <w:r w:rsidR="00C2545A" w:rsidRPr="001B4C72">
        <w:rPr>
          <w:rFonts w:ascii="Times New Roman" w:hAnsi="Times New Roman" w:cs="Times New Roman"/>
          <w:bCs/>
          <w:color w:val="FF0000"/>
          <w:sz w:val="24"/>
          <w:szCs w:val="24"/>
        </w:rPr>
        <w:t xml:space="preserve"> septembre 1960 a été modifiée et remplacée par </w:t>
      </w:r>
      <w:r w:rsidR="00954DA0" w:rsidRPr="001B4C72">
        <w:rPr>
          <w:rFonts w:ascii="Times New Roman" w:hAnsi="Times New Roman" w:cs="Times New Roman"/>
          <w:bCs/>
          <w:color w:val="FF0000"/>
          <w:sz w:val="24"/>
          <w:szCs w:val="24"/>
        </w:rPr>
        <w:t xml:space="preserve"> loi </w:t>
      </w:r>
      <w:r w:rsidR="00E802E0" w:rsidRPr="001B4C72">
        <w:rPr>
          <w:rFonts w:ascii="Times New Roman" w:hAnsi="Times New Roman" w:cs="Times New Roman"/>
          <w:bCs/>
          <w:color w:val="FF0000"/>
          <w:sz w:val="24"/>
          <w:szCs w:val="24"/>
        </w:rPr>
        <w:t xml:space="preserve">organique </w:t>
      </w:r>
      <w:r w:rsidR="00954DA0" w:rsidRPr="001B4C72">
        <w:rPr>
          <w:rFonts w:ascii="Times New Roman" w:hAnsi="Times New Roman" w:cs="Times New Roman"/>
          <w:bCs/>
          <w:color w:val="FF0000"/>
          <w:sz w:val="24"/>
          <w:szCs w:val="24"/>
        </w:rPr>
        <w:t>2008-35 sur la Cour suprême</w:t>
      </w:r>
      <w:r w:rsidR="00C2545A" w:rsidRPr="001B4C72">
        <w:rPr>
          <w:rFonts w:ascii="Times New Roman" w:hAnsi="Times New Roman" w:cs="Times New Roman"/>
          <w:bCs/>
          <w:color w:val="FF0000"/>
          <w:sz w:val="24"/>
          <w:szCs w:val="24"/>
        </w:rPr>
        <w:t>. La procédure est prévue par l’article 89 de cette loi qui</w:t>
      </w:r>
      <w:r w:rsidR="00954DA0" w:rsidRPr="001B4C72">
        <w:rPr>
          <w:rFonts w:ascii="Times New Roman" w:hAnsi="Times New Roman" w:cs="Times New Roman"/>
          <w:bCs/>
          <w:color w:val="FF0000"/>
          <w:sz w:val="24"/>
          <w:szCs w:val="24"/>
        </w:rPr>
        <w:t xml:space="preserve"> prévoit que la procédure applicable à la demande en règlement de juges est celle des instances pour cause de suspicion légitime. Elle revoie donc à l’article 87 qui prévoit le renvoi d’une juridiction à une autre pour ca</w:t>
      </w:r>
      <w:r w:rsidR="00942730" w:rsidRPr="001B4C72">
        <w:rPr>
          <w:rFonts w:ascii="Times New Roman" w:hAnsi="Times New Roman" w:cs="Times New Roman"/>
          <w:bCs/>
          <w:color w:val="FF0000"/>
          <w:sz w:val="24"/>
          <w:szCs w:val="24"/>
        </w:rPr>
        <w:t>use de suspicion légitime (voir</w:t>
      </w:r>
      <w:r w:rsidR="00954DA0" w:rsidRPr="001B4C72">
        <w:rPr>
          <w:rFonts w:ascii="Times New Roman" w:hAnsi="Times New Roman" w:cs="Times New Roman"/>
          <w:bCs/>
          <w:color w:val="FF0000"/>
          <w:sz w:val="24"/>
          <w:szCs w:val="24"/>
        </w:rPr>
        <w:t xml:space="preserve"> note sous l’article 238).</w:t>
      </w:r>
    </w:p>
    <w:p w:rsidR="00B84E33" w:rsidRPr="001B4C72" w:rsidRDefault="00B84E33"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1B4C72">
        <w:rPr>
          <w:rFonts w:ascii="Times New Roman" w:hAnsi="Times New Roman" w:cs="Times New Roman"/>
          <w:bCs/>
          <w:color w:val="FF0000"/>
          <w:sz w:val="24"/>
          <w:szCs w:val="24"/>
        </w:rPr>
        <w:t xml:space="preserve">En dehors des cas où il doit être réglé de juges par la Cour suprême, la procédure est introduite par voie d’assignation sur autorisation du président de la juridiction </w:t>
      </w:r>
      <w:commentRangeStart w:id="10"/>
      <w:r w:rsidRPr="001B4C72">
        <w:rPr>
          <w:rFonts w:ascii="Times New Roman" w:hAnsi="Times New Roman" w:cs="Times New Roman"/>
          <w:bCs/>
          <w:color w:val="FF0000"/>
          <w:sz w:val="24"/>
          <w:szCs w:val="24"/>
        </w:rPr>
        <w:t>compétente</w:t>
      </w:r>
      <w:commentRangeEnd w:id="10"/>
      <w:r w:rsidR="001B4C72">
        <w:rPr>
          <w:rStyle w:val="Marquedecommentaire"/>
        </w:rPr>
        <w:commentReference w:id="10"/>
      </w:r>
      <w:r w:rsidRPr="001B4C72">
        <w:rPr>
          <w:rFonts w:ascii="Times New Roman" w:hAnsi="Times New Roman" w:cs="Times New Roman"/>
          <w:bCs/>
          <w:color w:val="FF0000"/>
          <w:sz w:val="24"/>
          <w:szCs w:val="24"/>
        </w:rPr>
        <w:t>.</w:t>
      </w:r>
    </w:p>
    <w:p w:rsidR="007E3BC6" w:rsidRDefault="007E3BC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6D747F" w:rsidRPr="00A22AD4" w:rsidRDefault="006D747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219</w:t>
      </w:r>
      <w:r w:rsidR="007E3BC6">
        <w:rPr>
          <w:rFonts w:ascii="Times New Roman" w:hAnsi="Times New Roman" w:cs="Times New Roman"/>
          <w:b/>
          <w:bCs/>
          <w:color w:val="222226"/>
          <w:sz w:val="24"/>
          <w:szCs w:val="24"/>
        </w:rPr>
        <w:t>.-</w:t>
      </w:r>
    </w:p>
    <w:p w:rsidR="006D747F" w:rsidRPr="00A22AD4" w:rsidRDefault="006D747F"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Dans les quinze jours du prononcé, le demandeur signifie la décision et assigne les parties dans les délais prévus aux articles 40 et 41.</w:t>
      </w:r>
    </w:p>
    <w:p w:rsidR="006D747F" w:rsidRPr="00A22AD4" w:rsidRDefault="006D747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Le délai pour comparaitre est celui prévu aux dits articles 40 et 41.</w:t>
      </w:r>
    </w:p>
    <w:p w:rsidR="002A1C10" w:rsidRPr="00A22AD4" w:rsidRDefault="002A1C10"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FD6CDA" w:rsidRPr="00100CE3" w:rsidRDefault="00DF0B0B"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100CE3">
        <w:rPr>
          <w:rFonts w:ascii="Times New Roman" w:hAnsi="Times New Roman" w:cs="Times New Roman"/>
          <w:bCs/>
          <w:color w:val="FF0000"/>
          <w:sz w:val="24"/>
          <w:szCs w:val="24"/>
        </w:rPr>
        <w:t>L</w:t>
      </w:r>
      <w:r w:rsidR="00FD6CDA" w:rsidRPr="00100CE3">
        <w:rPr>
          <w:rFonts w:ascii="Times New Roman" w:hAnsi="Times New Roman" w:cs="Times New Roman"/>
          <w:bCs/>
          <w:color w:val="FF0000"/>
          <w:sz w:val="24"/>
          <w:szCs w:val="24"/>
        </w:rPr>
        <w:t>a décision rendue doit être signifiée</w:t>
      </w:r>
      <w:r w:rsidRPr="00100CE3">
        <w:rPr>
          <w:rFonts w:ascii="Times New Roman" w:hAnsi="Times New Roman" w:cs="Times New Roman"/>
          <w:bCs/>
          <w:color w:val="FF0000"/>
          <w:sz w:val="24"/>
          <w:szCs w:val="24"/>
        </w:rPr>
        <w:t xml:space="preserve"> </w:t>
      </w:r>
      <w:r w:rsidR="002A1C10" w:rsidRPr="00100CE3">
        <w:rPr>
          <w:rFonts w:ascii="Times New Roman" w:hAnsi="Times New Roman" w:cs="Times New Roman"/>
          <w:bCs/>
          <w:color w:val="FF0000"/>
          <w:sz w:val="24"/>
          <w:szCs w:val="24"/>
        </w:rPr>
        <w:t xml:space="preserve">dans le délai de quinze jours par le demandeur </w:t>
      </w:r>
      <w:r w:rsidRPr="00100CE3">
        <w:rPr>
          <w:rFonts w:ascii="Times New Roman" w:hAnsi="Times New Roman" w:cs="Times New Roman"/>
          <w:bCs/>
          <w:color w:val="FF0000"/>
          <w:sz w:val="24"/>
          <w:szCs w:val="24"/>
        </w:rPr>
        <w:t>aux parties</w:t>
      </w:r>
      <w:r w:rsidR="002A1C10" w:rsidRPr="00100CE3">
        <w:rPr>
          <w:rFonts w:ascii="Times New Roman" w:hAnsi="Times New Roman" w:cs="Times New Roman"/>
          <w:bCs/>
          <w:color w:val="FF0000"/>
          <w:sz w:val="24"/>
          <w:szCs w:val="24"/>
        </w:rPr>
        <w:t>,</w:t>
      </w:r>
      <w:r w:rsidRPr="00100CE3">
        <w:rPr>
          <w:rFonts w:ascii="Times New Roman" w:hAnsi="Times New Roman" w:cs="Times New Roman"/>
          <w:bCs/>
          <w:color w:val="FF0000"/>
          <w:sz w:val="24"/>
          <w:szCs w:val="24"/>
        </w:rPr>
        <w:t xml:space="preserve"> lesquelles doivent à nouveau être assignées devant la juridiction jugée compétente</w:t>
      </w:r>
      <w:r w:rsidR="002A1C10" w:rsidRPr="00100CE3">
        <w:rPr>
          <w:rFonts w:ascii="Times New Roman" w:hAnsi="Times New Roman" w:cs="Times New Roman"/>
          <w:bCs/>
          <w:color w:val="FF0000"/>
          <w:sz w:val="24"/>
          <w:szCs w:val="24"/>
        </w:rPr>
        <w:t xml:space="preserve"> selon les délais ordinaire </w:t>
      </w:r>
      <w:commentRangeStart w:id="11"/>
      <w:r w:rsidR="002A1C10" w:rsidRPr="00100CE3">
        <w:rPr>
          <w:rFonts w:ascii="Times New Roman" w:hAnsi="Times New Roman" w:cs="Times New Roman"/>
          <w:bCs/>
          <w:color w:val="FF0000"/>
          <w:sz w:val="24"/>
          <w:szCs w:val="24"/>
        </w:rPr>
        <w:t>d’assignation</w:t>
      </w:r>
      <w:commentRangeEnd w:id="11"/>
      <w:r w:rsidR="00100CE3">
        <w:rPr>
          <w:rStyle w:val="Marquedecommentaire"/>
        </w:rPr>
        <w:commentReference w:id="11"/>
      </w:r>
      <w:r w:rsidR="002A1C10" w:rsidRPr="00100CE3">
        <w:rPr>
          <w:rFonts w:ascii="Times New Roman" w:hAnsi="Times New Roman" w:cs="Times New Roman"/>
          <w:bCs/>
          <w:color w:val="FF0000"/>
          <w:sz w:val="24"/>
          <w:szCs w:val="24"/>
        </w:rPr>
        <w:t>.</w:t>
      </w:r>
    </w:p>
    <w:p w:rsidR="00C238FA" w:rsidRPr="00A22AD4" w:rsidRDefault="00C238FA"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6D747F" w:rsidRPr="00A22AD4" w:rsidRDefault="006D747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220</w:t>
      </w:r>
      <w:r w:rsidR="007E3BC6">
        <w:rPr>
          <w:rFonts w:ascii="Times New Roman" w:hAnsi="Times New Roman" w:cs="Times New Roman"/>
          <w:b/>
          <w:bCs/>
          <w:color w:val="222226"/>
          <w:sz w:val="24"/>
          <w:szCs w:val="24"/>
        </w:rPr>
        <w:t>.-</w:t>
      </w:r>
    </w:p>
    <w:p w:rsidR="006D747F" w:rsidRPr="00A22AD4" w:rsidRDefault="006D747F"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demandeur n’a pas assigné dans les délais ci-dessus, il demeure déchu du règlement de juges, sans qu’il soit besoin de le faire ordonner, et les poursuites peuvent être constituées par le tribunal saisi par le défendeur</w:t>
      </w:r>
      <w:r w:rsidR="001A1570" w:rsidRPr="00A22AD4">
        <w:rPr>
          <w:rFonts w:ascii="Times New Roman" w:hAnsi="Times New Roman" w:cs="Times New Roman"/>
          <w:b/>
          <w:bCs/>
          <w:color w:val="222226"/>
          <w:sz w:val="24"/>
          <w:szCs w:val="24"/>
        </w:rPr>
        <w:t xml:space="preserve"> en règlement.</w:t>
      </w:r>
    </w:p>
    <w:p w:rsidR="00DF0B0B" w:rsidRPr="00A22AD4" w:rsidRDefault="00DF0B0B"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DF0B0B" w:rsidRPr="00100CE3" w:rsidRDefault="00DF0B0B"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100CE3">
        <w:rPr>
          <w:rFonts w:ascii="Times New Roman" w:hAnsi="Times New Roman" w:cs="Times New Roman"/>
          <w:bCs/>
          <w:color w:val="FF0000"/>
          <w:sz w:val="24"/>
          <w:szCs w:val="24"/>
        </w:rPr>
        <w:t xml:space="preserve">Le délai de quinze jours prévu à l’article précédent est sanctionné  par la déchéance à l’encontre du demandeur. Seul le défendeur est habilité à saisir le tribunal à l’issue de ce délai de quinze </w:t>
      </w:r>
      <w:commentRangeStart w:id="12"/>
      <w:r w:rsidRPr="00100CE3">
        <w:rPr>
          <w:rFonts w:ascii="Times New Roman" w:hAnsi="Times New Roman" w:cs="Times New Roman"/>
          <w:bCs/>
          <w:color w:val="FF0000"/>
          <w:sz w:val="24"/>
          <w:szCs w:val="24"/>
        </w:rPr>
        <w:t>jours</w:t>
      </w:r>
      <w:commentRangeEnd w:id="12"/>
      <w:r w:rsidR="00100CE3">
        <w:rPr>
          <w:rStyle w:val="Marquedecommentaire"/>
        </w:rPr>
        <w:commentReference w:id="12"/>
      </w:r>
      <w:r w:rsidRPr="00100CE3">
        <w:rPr>
          <w:rFonts w:ascii="Times New Roman" w:hAnsi="Times New Roman" w:cs="Times New Roman"/>
          <w:bCs/>
          <w:color w:val="FF0000"/>
          <w:sz w:val="24"/>
          <w:szCs w:val="24"/>
        </w:rPr>
        <w:t>.</w:t>
      </w:r>
    </w:p>
    <w:p w:rsidR="005B1261" w:rsidRPr="00A22AD4" w:rsidRDefault="005B1261"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1A1570" w:rsidRPr="00A22AD4" w:rsidRDefault="001A1570"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221</w:t>
      </w:r>
      <w:r w:rsidR="007E3BC6">
        <w:rPr>
          <w:rFonts w:ascii="Times New Roman" w:hAnsi="Times New Roman" w:cs="Times New Roman"/>
          <w:b/>
          <w:bCs/>
          <w:color w:val="222226"/>
          <w:sz w:val="24"/>
          <w:szCs w:val="24"/>
        </w:rPr>
        <w:t>.-</w:t>
      </w:r>
    </w:p>
    <w:p w:rsidR="001A1570" w:rsidRPr="00A22AD4" w:rsidRDefault="001A1570"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 demandeur qui succombe peut être condamné aux dommages-intérêts envers les autres parties.</w:t>
      </w:r>
    </w:p>
    <w:p w:rsidR="001A1570" w:rsidRPr="00A22AD4" w:rsidRDefault="001A1570"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1A1570" w:rsidRPr="00A22AD4" w:rsidRDefault="001A1570"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903711" w:rsidRPr="00A22AD4" w:rsidRDefault="00903711" w:rsidP="002A09FF">
      <w:pPr>
        <w:autoSpaceDE w:val="0"/>
        <w:autoSpaceDN w:val="0"/>
        <w:adjustRightInd w:val="0"/>
        <w:spacing w:after="0" w:line="360" w:lineRule="auto"/>
        <w:ind w:left="2160" w:firstLine="720"/>
        <w:jc w:val="both"/>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t>TITRE XVIII</w:t>
      </w:r>
    </w:p>
    <w:p w:rsidR="003A4EC0" w:rsidRPr="00A22AD4" w:rsidRDefault="003A4EC0" w:rsidP="002A09FF">
      <w:pPr>
        <w:autoSpaceDE w:val="0"/>
        <w:autoSpaceDN w:val="0"/>
        <w:adjustRightInd w:val="0"/>
        <w:spacing w:after="0" w:line="360" w:lineRule="auto"/>
        <w:ind w:firstLine="720"/>
        <w:jc w:val="both"/>
        <w:rPr>
          <w:rFonts w:ascii="Times New Roman" w:hAnsi="Times New Roman" w:cs="Times New Roman"/>
          <w:b/>
          <w:bCs/>
          <w:i/>
          <w:color w:val="222226"/>
          <w:sz w:val="24"/>
          <w:szCs w:val="24"/>
        </w:rPr>
      </w:pPr>
    </w:p>
    <w:p w:rsidR="00903711" w:rsidRPr="00A22AD4" w:rsidRDefault="00903711" w:rsidP="002A09FF">
      <w:pPr>
        <w:autoSpaceDE w:val="0"/>
        <w:autoSpaceDN w:val="0"/>
        <w:adjustRightInd w:val="0"/>
        <w:spacing w:after="0" w:line="360" w:lineRule="auto"/>
        <w:ind w:firstLine="720"/>
        <w:jc w:val="both"/>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t>DU RENVOI A UN AUTRE TRIBINAL POUR PARENTE OU ALLIANCE OU SUSPICION LEGITIME ET DE LA RECUSATION</w:t>
      </w:r>
    </w:p>
    <w:p w:rsidR="00EC2D7E" w:rsidRPr="00A22AD4" w:rsidRDefault="00EC2D7E" w:rsidP="002A09FF">
      <w:pPr>
        <w:autoSpaceDE w:val="0"/>
        <w:autoSpaceDN w:val="0"/>
        <w:adjustRightInd w:val="0"/>
        <w:spacing w:after="0" w:line="360" w:lineRule="auto"/>
        <w:jc w:val="both"/>
        <w:rPr>
          <w:rFonts w:ascii="Times New Roman" w:hAnsi="Times New Roman" w:cs="Times New Roman"/>
          <w:b/>
          <w:bCs/>
          <w:i/>
          <w:color w:val="222226"/>
          <w:sz w:val="24"/>
          <w:szCs w:val="24"/>
        </w:rPr>
      </w:pPr>
    </w:p>
    <w:p w:rsidR="00EC2D7E" w:rsidRPr="00A22AD4" w:rsidRDefault="00EC2D7E"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Tout juge bénéficie d’une présomption d’impartialité. Le législateur sénégalais a prévu de</w:t>
      </w:r>
      <w:r w:rsidR="00100CE3">
        <w:rPr>
          <w:rFonts w:ascii="Times New Roman" w:hAnsi="Times New Roman" w:cs="Times New Roman"/>
          <w:bCs/>
          <w:color w:val="222226"/>
          <w:sz w:val="24"/>
          <w:szCs w:val="24"/>
        </w:rPr>
        <w:t>s</w:t>
      </w:r>
      <w:r w:rsidRPr="00A22AD4">
        <w:rPr>
          <w:rFonts w:ascii="Times New Roman" w:hAnsi="Times New Roman" w:cs="Times New Roman"/>
          <w:bCs/>
          <w:color w:val="222226"/>
          <w:sz w:val="24"/>
          <w:szCs w:val="24"/>
        </w:rPr>
        <w:t xml:space="preserve"> mécanisme</w:t>
      </w:r>
      <w:r w:rsidR="0048195B" w:rsidRPr="00A22AD4">
        <w:rPr>
          <w:rFonts w:ascii="Times New Roman" w:hAnsi="Times New Roman" w:cs="Times New Roman"/>
          <w:bCs/>
          <w:color w:val="222226"/>
          <w:sz w:val="24"/>
          <w:szCs w:val="24"/>
        </w:rPr>
        <w:t>s</w:t>
      </w:r>
      <w:r w:rsidRPr="00A22AD4">
        <w:rPr>
          <w:rFonts w:ascii="Times New Roman" w:hAnsi="Times New Roman" w:cs="Times New Roman"/>
          <w:bCs/>
          <w:color w:val="222226"/>
          <w:sz w:val="24"/>
          <w:szCs w:val="24"/>
        </w:rPr>
        <w:t xml:space="preserve"> d</w:t>
      </w:r>
      <w:r w:rsidR="0048195B" w:rsidRPr="00A22AD4">
        <w:rPr>
          <w:rFonts w:ascii="Times New Roman" w:hAnsi="Times New Roman" w:cs="Times New Roman"/>
          <w:bCs/>
          <w:color w:val="222226"/>
          <w:sz w:val="24"/>
          <w:szCs w:val="24"/>
        </w:rPr>
        <w:t>e garantie</w:t>
      </w:r>
      <w:r w:rsidRPr="00A22AD4">
        <w:rPr>
          <w:rFonts w:ascii="Times New Roman" w:hAnsi="Times New Roman" w:cs="Times New Roman"/>
          <w:bCs/>
          <w:color w:val="222226"/>
          <w:sz w:val="24"/>
          <w:szCs w:val="24"/>
        </w:rPr>
        <w:t xml:space="preserve"> de cette impartialité. Il s’agit de la récusation et</w:t>
      </w:r>
      <w:r w:rsidR="002431EE">
        <w:rPr>
          <w:rFonts w:ascii="Times New Roman" w:hAnsi="Times New Roman" w:cs="Times New Roman"/>
          <w:bCs/>
          <w:color w:val="222226"/>
          <w:sz w:val="24"/>
          <w:szCs w:val="24"/>
        </w:rPr>
        <w:t xml:space="preserve"> de la procédure de renvoi à une autre juridiction pour cause de </w:t>
      </w:r>
      <w:r w:rsidRPr="00A22AD4">
        <w:rPr>
          <w:rFonts w:ascii="Times New Roman" w:hAnsi="Times New Roman" w:cs="Times New Roman"/>
          <w:bCs/>
          <w:color w:val="222226"/>
          <w:sz w:val="24"/>
          <w:szCs w:val="24"/>
        </w:rPr>
        <w:t xml:space="preserve"> parenté</w:t>
      </w:r>
      <w:r w:rsidR="002431EE">
        <w:rPr>
          <w:rFonts w:ascii="Times New Roman" w:hAnsi="Times New Roman" w:cs="Times New Roman"/>
          <w:bCs/>
          <w:color w:val="222226"/>
          <w:sz w:val="24"/>
          <w:szCs w:val="24"/>
        </w:rPr>
        <w:t>, alliance</w:t>
      </w:r>
      <w:r w:rsidRPr="00A22AD4">
        <w:rPr>
          <w:rFonts w:ascii="Times New Roman" w:hAnsi="Times New Roman" w:cs="Times New Roman"/>
          <w:bCs/>
          <w:color w:val="222226"/>
          <w:sz w:val="24"/>
          <w:szCs w:val="24"/>
        </w:rPr>
        <w:t xml:space="preserve"> ou suspicion légitime.</w:t>
      </w:r>
    </w:p>
    <w:p w:rsidR="00EC2D7E" w:rsidRPr="00A22AD4" w:rsidRDefault="00EC2D7E"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La récusation vient du latin « recusare », « recuso» qui signifie </w:t>
      </w:r>
      <w:r w:rsidR="00B060DF" w:rsidRPr="00A22AD4">
        <w:rPr>
          <w:rFonts w:ascii="Times New Roman" w:hAnsi="Times New Roman" w:cs="Times New Roman"/>
          <w:bCs/>
          <w:color w:val="222226"/>
          <w:sz w:val="24"/>
          <w:szCs w:val="24"/>
        </w:rPr>
        <w:t>« </w:t>
      </w:r>
      <w:proofErr w:type="gramStart"/>
      <w:r w:rsidRPr="00A22AD4">
        <w:rPr>
          <w:rFonts w:ascii="Times New Roman" w:hAnsi="Times New Roman" w:cs="Times New Roman"/>
          <w:bCs/>
          <w:color w:val="222226"/>
          <w:sz w:val="24"/>
          <w:szCs w:val="24"/>
        </w:rPr>
        <w:t>refuser</w:t>
      </w:r>
      <w:proofErr w:type="gramEnd"/>
      <w:r w:rsidRPr="00A22AD4">
        <w:rPr>
          <w:rFonts w:ascii="Times New Roman" w:hAnsi="Times New Roman" w:cs="Times New Roman"/>
          <w:bCs/>
          <w:color w:val="222226"/>
          <w:sz w:val="24"/>
          <w:szCs w:val="24"/>
        </w:rPr>
        <w:t>, repousser, décliner</w:t>
      </w:r>
      <w:r w:rsidR="00B060DF" w:rsidRPr="00A22AD4">
        <w:rPr>
          <w:rFonts w:ascii="Times New Roman" w:hAnsi="Times New Roman" w:cs="Times New Roman"/>
          <w:bCs/>
          <w:color w:val="222226"/>
          <w:sz w:val="24"/>
          <w:szCs w:val="24"/>
        </w:rPr>
        <w:t> »</w:t>
      </w:r>
      <w:r w:rsidR="001B317E">
        <w:rPr>
          <w:rFonts w:ascii="Times New Roman" w:hAnsi="Times New Roman" w:cs="Times New Roman"/>
          <w:bCs/>
          <w:color w:val="222226"/>
          <w:sz w:val="24"/>
          <w:szCs w:val="24"/>
        </w:rPr>
        <w:t>. Cette procédure est mise en œuv</w:t>
      </w:r>
      <w:r w:rsidR="001B317E" w:rsidRPr="00A22AD4">
        <w:rPr>
          <w:rFonts w:ascii="Times New Roman" w:hAnsi="Times New Roman" w:cs="Times New Roman"/>
          <w:bCs/>
          <w:color w:val="222226"/>
          <w:sz w:val="24"/>
          <w:szCs w:val="24"/>
        </w:rPr>
        <w:t>re</w:t>
      </w:r>
      <w:r w:rsidR="00B060DF" w:rsidRPr="00A22AD4">
        <w:rPr>
          <w:rFonts w:ascii="Times New Roman" w:hAnsi="Times New Roman" w:cs="Times New Roman"/>
          <w:bCs/>
          <w:color w:val="222226"/>
          <w:sz w:val="24"/>
          <w:szCs w:val="24"/>
        </w:rPr>
        <w:t xml:space="preserve"> lorsque l’impartialité concerne un magistrat. Quant à la </w:t>
      </w:r>
      <w:r w:rsidR="00B060DF" w:rsidRPr="00A22AD4">
        <w:rPr>
          <w:rFonts w:ascii="Times New Roman" w:hAnsi="Times New Roman" w:cs="Times New Roman"/>
          <w:bCs/>
          <w:color w:val="222226"/>
          <w:sz w:val="24"/>
          <w:szCs w:val="24"/>
        </w:rPr>
        <w:lastRenderedPageBreak/>
        <w:t xml:space="preserve">procédure de renvoi d’une juridiction à une autre, elle est déclenchée lorsque l’impartialité de toute une juridiction est mise en cause. Elle repose sur un soupçon de partialité de la juridiction. </w:t>
      </w:r>
    </w:p>
    <w:p w:rsidR="00B060DF" w:rsidRPr="00A22AD4" w:rsidRDefault="00B060DF"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B060DF" w:rsidRPr="00A22AD4" w:rsidRDefault="00B060D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Voir </w:t>
      </w:r>
      <w:r w:rsidRPr="002431EE">
        <w:rPr>
          <w:rFonts w:ascii="Times New Roman" w:hAnsi="Times New Roman" w:cs="Times New Roman"/>
          <w:b/>
          <w:bCs/>
          <w:color w:val="222226"/>
          <w:sz w:val="24"/>
          <w:szCs w:val="24"/>
        </w:rPr>
        <w:t>Papa Assane TOURE</w:t>
      </w:r>
      <w:r w:rsidRPr="00A22AD4">
        <w:rPr>
          <w:rFonts w:ascii="Times New Roman" w:hAnsi="Times New Roman" w:cs="Times New Roman"/>
          <w:bCs/>
          <w:color w:val="222226"/>
          <w:sz w:val="24"/>
          <w:szCs w:val="24"/>
        </w:rPr>
        <w:t xml:space="preserve">, la réforme de l’organisation judiciaire du Sénégal,  </w:t>
      </w:r>
      <w:r w:rsidR="0048195B" w:rsidRPr="00A22AD4">
        <w:rPr>
          <w:rFonts w:ascii="Times New Roman" w:hAnsi="Times New Roman" w:cs="Times New Roman"/>
          <w:bCs/>
          <w:color w:val="222226"/>
          <w:sz w:val="24"/>
          <w:szCs w:val="24"/>
        </w:rPr>
        <w:t>éd.</w:t>
      </w:r>
      <w:r w:rsidRPr="00A22AD4">
        <w:rPr>
          <w:rFonts w:ascii="Times New Roman" w:hAnsi="Times New Roman" w:cs="Times New Roman"/>
          <w:bCs/>
          <w:color w:val="222226"/>
          <w:sz w:val="24"/>
          <w:szCs w:val="24"/>
        </w:rPr>
        <w:t xml:space="preserve"> l’ Harmattan, 2016</w:t>
      </w:r>
      <w:r w:rsidR="002431EE">
        <w:rPr>
          <w:rFonts w:ascii="Times New Roman" w:hAnsi="Times New Roman" w:cs="Times New Roman"/>
          <w:bCs/>
          <w:color w:val="222226"/>
          <w:sz w:val="24"/>
          <w:szCs w:val="24"/>
        </w:rPr>
        <w:t xml:space="preserve">, </w:t>
      </w:r>
      <w:r w:rsidRPr="00A22AD4">
        <w:rPr>
          <w:rFonts w:ascii="Times New Roman" w:hAnsi="Times New Roman" w:cs="Times New Roman"/>
          <w:bCs/>
          <w:color w:val="222226"/>
          <w:sz w:val="24"/>
          <w:szCs w:val="24"/>
        </w:rPr>
        <w:t xml:space="preserve"> p.</w:t>
      </w:r>
      <w:r w:rsidR="0048195B" w:rsidRPr="00A22AD4">
        <w:rPr>
          <w:rFonts w:ascii="Times New Roman" w:hAnsi="Times New Roman" w:cs="Times New Roman"/>
          <w:bCs/>
          <w:color w:val="222226"/>
          <w:sz w:val="24"/>
          <w:szCs w:val="24"/>
        </w:rPr>
        <w:t xml:space="preserve"> 61</w:t>
      </w:r>
    </w:p>
    <w:p w:rsidR="00903711" w:rsidRPr="00A22AD4" w:rsidRDefault="00903711"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903711" w:rsidRPr="00A22AD4" w:rsidRDefault="00903711"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222</w:t>
      </w:r>
      <w:r w:rsidR="007E3BC6">
        <w:rPr>
          <w:rFonts w:ascii="Times New Roman" w:hAnsi="Times New Roman" w:cs="Times New Roman"/>
          <w:b/>
          <w:bCs/>
          <w:color w:val="222226"/>
          <w:sz w:val="24"/>
          <w:szCs w:val="24"/>
        </w:rPr>
        <w:t>.-</w:t>
      </w:r>
    </w:p>
    <w:p w:rsidR="00903711" w:rsidRPr="00A22AD4" w:rsidRDefault="00903711"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Lorsqu’une partie a un ou deux  parents ou alliés jusqu’au degré de cousin issu du germain inclusivement parmi les personnes composant le tribunal départemental ou le tribunal régional, selon que ceux-ci sont composés d’un magistrat ou d’un magistrat et de deux assesseurs, ou trois parents ou alliés au même degré dans la Cour d’Appel, ou lorsqu’elle a un parent audit degré parmi les juges du tribunal départemental ou du tribunal régional ou deux parents dans la Cour d’Appel et qu’elle-même est membre du tribunal régional ou de cette Cour, l’autre partie peut demander le renvoi.</w:t>
      </w:r>
    </w:p>
    <w:p w:rsidR="00FA7A8E" w:rsidRPr="00A22AD4" w:rsidRDefault="00FA7A8E"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C42BCC" w:rsidRPr="005B1261" w:rsidRDefault="001F30C3" w:rsidP="002A09FF">
      <w:pPr>
        <w:autoSpaceDE w:val="0"/>
        <w:autoSpaceDN w:val="0"/>
        <w:adjustRightInd w:val="0"/>
        <w:spacing w:after="0" w:line="360" w:lineRule="auto"/>
        <w:jc w:val="both"/>
        <w:rPr>
          <w:rFonts w:ascii="Times New Roman" w:hAnsi="Times New Roman" w:cs="Times New Roman"/>
          <w:bCs/>
          <w:i/>
          <w:color w:val="222226"/>
          <w:sz w:val="24"/>
          <w:szCs w:val="24"/>
        </w:rPr>
      </w:pPr>
      <w:r w:rsidRPr="00A22AD4">
        <w:rPr>
          <w:rFonts w:ascii="Times New Roman" w:hAnsi="Times New Roman" w:cs="Times New Roman"/>
          <w:bCs/>
          <w:i/>
          <w:color w:val="222226"/>
          <w:sz w:val="24"/>
          <w:szCs w:val="24"/>
        </w:rPr>
        <w:t>Il</w:t>
      </w:r>
      <w:r w:rsidR="00B56855">
        <w:rPr>
          <w:rFonts w:ascii="Times New Roman" w:hAnsi="Times New Roman" w:cs="Times New Roman"/>
          <w:bCs/>
          <w:i/>
          <w:color w:val="222226"/>
          <w:sz w:val="24"/>
          <w:szCs w:val="24"/>
        </w:rPr>
        <w:t xml:space="preserve"> a été jugé que le secrétaire du juge ne fai</w:t>
      </w:r>
      <w:r w:rsidRPr="00A22AD4">
        <w:rPr>
          <w:rFonts w:ascii="Times New Roman" w:hAnsi="Times New Roman" w:cs="Times New Roman"/>
          <w:bCs/>
          <w:i/>
          <w:color w:val="222226"/>
          <w:sz w:val="24"/>
          <w:szCs w:val="24"/>
        </w:rPr>
        <w:t>t pas partie des personnes limitati</w:t>
      </w:r>
      <w:r w:rsidR="00B56855">
        <w:rPr>
          <w:rFonts w:ascii="Times New Roman" w:hAnsi="Times New Roman" w:cs="Times New Roman"/>
          <w:bCs/>
          <w:i/>
          <w:color w:val="222226"/>
          <w:sz w:val="24"/>
          <w:szCs w:val="24"/>
        </w:rPr>
        <w:t xml:space="preserve">vement énumérées par l’article 222 qui régit la procédure de renvoi d’une juridiction à une autre. </w:t>
      </w:r>
      <w:r w:rsidR="000B4AD0" w:rsidRPr="00A22AD4">
        <w:rPr>
          <w:rFonts w:ascii="Times New Roman" w:hAnsi="Times New Roman" w:cs="Times New Roman"/>
          <w:b/>
          <w:bCs/>
          <w:i/>
          <w:color w:val="222226"/>
          <w:sz w:val="24"/>
          <w:szCs w:val="24"/>
        </w:rPr>
        <w:t xml:space="preserve">Cass,  </w:t>
      </w:r>
      <w:r w:rsidR="000B4AD0" w:rsidRPr="00EE7736">
        <w:rPr>
          <w:rFonts w:ascii="Times New Roman" w:hAnsi="Times New Roman" w:cs="Times New Roman"/>
          <w:b/>
          <w:bCs/>
          <w:color w:val="222226"/>
          <w:sz w:val="24"/>
          <w:szCs w:val="24"/>
        </w:rPr>
        <w:t>arrêt n°03 du 04 décembre 2002, Ndéye Maguette Ba NDIAYE c/ Papa Amadou NDIAYE, Bulletins des arrêts, chambre civile et commerciale, années judiciaires 2002-2003, P</w:t>
      </w:r>
      <w:r w:rsidR="005E2A2D" w:rsidRPr="00EE7736">
        <w:rPr>
          <w:rFonts w:ascii="Times New Roman" w:hAnsi="Times New Roman" w:cs="Times New Roman"/>
          <w:b/>
          <w:bCs/>
          <w:color w:val="222226"/>
          <w:sz w:val="24"/>
          <w:szCs w:val="24"/>
        </w:rPr>
        <w:t>.</w:t>
      </w:r>
      <w:r w:rsidR="000B4AD0" w:rsidRPr="00EE7736">
        <w:rPr>
          <w:rFonts w:ascii="Times New Roman" w:hAnsi="Times New Roman" w:cs="Times New Roman"/>
          <w:b/>
          <w:bCs/>
          <w:color w:val="222226"/>
          <w:sz w:val="24"/>
          <w:szCs w:val="24"/>
        </w:rPr>
        <w:t>11</w:t>
      </w:r>
      <w:r w:rsidR="000B4AD0" w:rsidRPr="00EE7736">
        <w:rPr>
          <w:rFonts w:ascii="Times New Roman" w:hAnsi="Times New Roman" w:cs="Times New Roman"/>
          <w:bCs/>
          <w:color w:val="222226"/>
          <w:sz w:val="24"/>
          <w:szCs w:val="24"/>
        </w:rPr>
        <w:t>.</w:t>
      </w:r>
    </w:p>
    <w:p w:rsidR="006A6E39" w:rsidRPr="00A22AD4" w:rsidRDefault="006A6E39"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223</w:t>
      </w:r>
      <w:r w:rsidR="00B56855">
        <w:rPr>
          <w:rFonts w:ascii="Times New Roman" w:hAnsi="Times New Roman" w:cs="Times New Roman"/>
          <w:b/>
          <w:bCs/>
          <w:color w:val="222226"/>
          <w:sz w:val="24"/>
          <w:szCs w:val="24"/>
        </w:rPr>
        <w:t>.-</w:t>
      </w:r>
    </w:p>
    <w:p w:rsidR="006A6E39" w:rsidRPr="00A22AD4" w:rsidRDefault="006A6E39" w:rsidP="002A09FF">
      <w:pPr>
        <w:autoSpaceDE w:val="0"/>
        <w:autoSpaceDN w:val="0"/>
        <w:adjustRightInd w:val="0"/>
        <w:spacing w:after="0" w:line="360" w:lineRule="auto"/>
        <w:ind w:firstLine="36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Tout juge, tout assesseur peut être récusé pour les causes ci-après :</w:t>
      </w:r>
    </w:p>
    <w:p w:rsidR="006A6E39" w:rsidRPr="00A22AD4" w:rsidRDefault="006A6E39"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S’il est parent ou allié des parties, ou de l’une d’elle jusqu’à degré de cousin issu de germain inclusivement ;</w:t>
      </w:r>
    </w:p>
    <w:p w:rsidR="006A6E39" w:rsidRPr="00A22AD4" w:rsidRDefault="006A6E39"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la femme est parente ou alliée, employeur ou employée de l’une des parties ou si le juge ou l’assesseur est parent ou allié de la femme de l’une des parties, au degré ci-dessus, lorsque le femme est vivante ou qu’étant décédée, il en existe des enfants ; s’il est décédée et qu’il n’ait point d’enfant, le beau- père, le gendre, ni les beaux frères ne peuvent être juges.</w:t>
      </w:r>
    </w:p>
    <w:p w:rsidR="00BA6DBF" w:rsidRPr="00A22AD4" w:rsidRDefault="00BA6DBF" w:rsidP="002A09FF">
      <w:pPr>
        <w:pStyle w:val="Paragraphedeliste"/>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La disposition relative à la femme décédée s’applique à la femme divorcée, s’il existe des enfants du mariage dissout ;</w:t>
      </w:r>
    </w:p>
    <w:p w:rsidR="00BA6DBF" w:rsidRPr="00A22AD4" w:rsidRDefault="00BA6DBF"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Si le juge ou l’assesseur, sa femme, leurs ascendants et descendants ou alliés dans la même ligne ont un différend sur pareille question que celle dont il s’agit entre les parties ;</w:t>
      </w:r>
    </w:p>
    <w:p w:rsidR="00BA6DBF" w:rsidRPr="00A22AD4" w:rsidRDefault="00BA6DBF"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S’il</w:t>
      </w:r>
      <w:r w:rsidR="00584212" w:rsidRPr="00A22AD4">
        <w:rPr>
          <w:rFonts w:ascii="Times New Roman" w:hAnsi="Times New Roman" w:cs="Times New Roman"/>
          <w:b/>
          <w:bCs/>
          <w:color w:val="222226"/>
          <w:sz w:val="24"/>
          <w:szCs w:val="24"/>
        </w:rPr>
        <w:t>s</w:t>
      </w:r>
      <w:r w:rsidRPr="00A22AD4">
        <w:rPr>
          <w:rFonts w:ascii="Times New Roman" w:hAnsi="Times New Roman" w:cs="Times New Roman"/>
          <w:b/>
          <w:bCs/>
          <w:color w:val="222226"/>
          <w:sz w:val="24"/>
          <w:szCs w:val="24"/>
        </w:rPr>
        <w:t xml:space="preserve"> ont un procès en leur nom dans un tribunal ou l’une des parties est juge ou assesseur, s’ils sont créanciers ou débiteurs de l’une des parties ;</w:t>
      </w:r>
    </w:p>
    <w:p w:rsidR="00BA6DBF" w:rsidRPr="00A22AD4" w:rsidRDefault="00BA6DBF"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dans les cinq ans qui ont précédé la récusation, il ya eu un procès criminel entre eux et l’une des parties</w:t>
      </w:r>
      <w:r w:rsidR="00584212" w:rsidRPr="00A22AD4">
        <w:rPr>
          <w:rFonts w:ascii="Times New Roman" w:hAnsi="Times New Roman" w:cs="Times New Roman"/>
          <w:b/>
          <w:bCs/>
          <w:color w:val="222226"/>
          <w:sz w:val="24"/>
          <w:szCs w:val="24"/>
        </w:rPr>
        <w:t>, ou son conjoint ou parents ou alliés en ligne directe</w:t>
      </w:r>
      <w:r w:rsidR="00725486" w:rsidRPr="00A22AD4">
        <w:rPr>
          <w:rFonts w:ascii="Times New Roman" w:hAnsi="Times New Roman" w:cs="Times New Roman"/>
          <w:b/>
          <w:bCs/>
          <w:color w:val="222226"/>
          <w:sz w:val="24"/>
          <w:szCs w:val="24"/>
        </w:rPr>
        <w:t> ;</w:t>
      </w:r>
    </w:p>
    <w:p w:rsidR="00725486" w:rsidRPr="00A22AD4" w:rsidRDefault="00725486"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S’il ya un procès civil entre le juge, sa femme, leurs ascendants st descendants ou alliés dans la même ligne, et l’une des parties, et que ce procès, s’il a été intenté par la partie, l’ait été avant l’instance dans laquelle la récusation est proposée ; si ce procès étant terminé, il ne l’a été que dans les six mois précédant la récusation ;</w:t>
      </w:r>
    </w:p>
    <w:p w:rsidR="006A6E39" w:rsidRPr="00A22AD4" w:rsidRDefault="00725486"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juge est tuteur, subrogé</w:t>
      </w:r>
      <w:r w:rsidR="00FF6454" w:rsidRPr="00A22AD4">
        <w:rPr>
          <w:rFonts w:ascii="Times New Roman" w:hAnsi="Times New Roman" w:cs="Times New Roman"/>
          <w:b/>
          <w:bCs/>
          <w:color w:val="222226"/>
          <w:sz w:val="24"/>
          <w:szCs w:val="24"/>
        </w:rPr>
        <w:t>-</w:t>
      </w:r>
      <w:r w:rsidRPr="00A22AD4">
        <w:rPr>
          <w:rFonts w:ascii="Times New Roman" w:hAnsi="Times New Roman" w:cs="Times New Roman"/>
          <w:b/>
          <w:bCs/>
          <w:color w:val="222226"/>
          <w:sz w:val="24"/>
          <w:szCs w:val="24"/>
        </w:rPr>
        <w:t>tuteur, curateur, héritier présomptif ou donataire, maitre ou commettant de l’une des parties ; s’il est administrateur de quelque établissement, société ou direction, partie dans la cause ; si l’une des parties est sa présomptive héritière ;</w:t>
      </w:r>
    </w:p>
    <w:p w:rsidR="00725486" w:rsidRPr="00A22AD4" w:rsidRDefault="00725486" w:rsidP="002A09FF">
      <w:pPr>
        <w:pStyle w:val="Paragraphedeliste"/>
        <w:numPr>
          <w:ilvl w:val="0"/>
          <w:numId w:val="1"/>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juge a donné conseil, plaidé ou écrit sur le différend ; s’il en a précédemment connu</w:t>
      </w:r>
      <w:r w:rsidR="00FF6454" w:rsidRPr="00A22AD4">
        <w:rPr>
          <w:rFonts w:ascii="Times New Roman" w:hAnsi="Times New Roman" w:cs="Times New Roman"/>
          <w:b/>
          <w:bCs/>
          <w:color w:val="222226"/>
          <w:sz w:val="24"/>
          <w:szCs w:val="24"/>
        </w:rPr>
        <w:t xml:space="preserve"> comme juge ou comme arbitre, s’il a déposé comme témoin ; si depuis le commencement du procès, il a bu ou mangé avec l’une ou l’autre des parties dans leur maison, reçu d’elle des présents, s’il ya inimitié entre lui et l’une des parties ; s’il ya eu de sa part agression, injures ou menaces, verbalement ou par écrit, depuis l’instance ou dans les six mois précédant la récusation proposée.</w:t>
      </w:r>
    </w:p>
    <w:p w:rsidR="002E4BF4" w:rsidRPr="00A22AD4" w:rsidRDefault="002E4BF4" w:rsidP="002A09FF">
      <w:pPr>
        <w:autoSpaceDE w:val="0"/>
        <w:autoSpaceDN w:val="0"/>
        <w:adjustRightInd w:val="0"/>
        <w:spacing w:after="0" w:line="360" w:lineRule="auto"/>
        <w:ind w:left="360"/>
        <w:jc w:val="both"/>
        <w:rPr>
          <w:rFonts w:ascii="Times New Roman" w:hAnsi="Times New Roman" w:cs="Times New Roman"/>
          <w:b/>
          <w:bCs/>
          <w:color w:val="222226"/>
          <w:sz w:val="24"/>
          <w:szCs w:val="24"/>
        </w:rPr>
      </w:pPr>
    </w:p>
    <w:p w:rsidR="002E4BF4" w:rsidRPr="00A22AD4" w:rsidRDefault="00EE7736" w:rsidP="002A09FF">
      <w:pPr>
        <w:autoSpaceDE w:val="0"/>
        <w:autoSpaceDN w:val="0"/>
        <w:adjustRightInd w:val="0"/>
        <w:spacing w:after="0" w:line="360" w:lineRule="auto"/>
        <w:jc w:val="both"/>
        <w:rPr>
          <w:rFonts w:ascii="Times New Roman" w:hAnsi="Times New Roman" w:cs="Times New Roman"/>
          <w:bCs/>
          <w:i/>
          <w:color w:val="222226"/>
          <w:sz w:val="24"/>
          <w:szCs w:val="24"/>
        </w:rPr>
      </w:pPr>
      <w:r>
        <w:rPr>
          <w:rFonts w:ascii="Times New Roman" w:hAnsi="Times New Roman" w:cs="Times New Roman"/>
          <w:bCs/>
          <w:i/>
          <w:color w:val="222226"/>
          <w:sz w:val="24"/>
          <w:szCs w:val="24"/>
        </w:rPr>
        <w:t>La</w:t>
      </w:r>
      <w:r w:rsidR="000479F5">
        <w:rPr>
          <w:rFonts w:ascii="Times New Roman" w:hAnsi="Times New Roman" w:cs="Times New Roman"/>
          <w:bCs/>
          <w:i/>
          <w:color w:val="222226"/>
          <w:sz w:val="24"/>
          <w:szCs w:val="24"/>
        </w:rPr>
        <w:t xml:space="preserve"> Cour d’appel </w:t>
      </w:r>
      <w:r w:rsidR="00433402" w:rsidRPr="00A22AD4">
        <w:rPr>
          <w:rFonts w:ascii="Times New Roman" w:hAnsi="Times New Roman" w:cs="Times New Roman"/>
          <w:bCs/>
          <w:i/>
          <w:color w:val="222226"/>
          <w:sz w:val="24"/>
          <w:szCs w:val="24"/>
        </w:rPr>
        <w:t xml:space="preserve"> a es</w:t>
      </w:r>
      <w:r w:rsidR="000479F5">
        <w:rPr>
          <w:rFonts w:ascii="Times New Roman" w:hAnsi="Times New Roman" w:cs="Times New Roman"/>
          <w:bCs/>
          <w:i/>
          <w:color w:val="222226"/>
          <w:sz w:val="24"/>
          <w:szCs w:val="24"/>
        </w:rPr>
        <w:t xml:space="preserve">timé que la </w:t>
      </w:r>
      <w:r w:rsidR="00433402" w:rsidRPr="00A22AD4">
        <w:rPr>
          <w:rFonts w:ascii="Times New Roman" w:hAnsi="Times New Roman" w:cs="Times New Roman"/>
          <w:bCs/>
          <w:i/>
          <w:color w:val="222226"/>
          <w:sz w:val="24"/>
          <w:szCs w:val="24"/>
        </w:rPr>
        <w:t xml:space="preserve"> récusation </w:t>
      </w:r>
      <w:r w:rsidR="000479F5">
        <w:rPr>
          <w:rFonts w:ascii="Times New Roman" w:hAnsi="Times New Roman" w:cs="Times New Roman"/>
          <w:bCs/>
          <w:i/>
          <w:color w:val="222226"/>
          <w:sz w:val="24"/>
          <w:szCs w:val="24"/>
        </w:rPr>
        <w:t>d’un juge </w:t>
      </w:r>
      <w:r w:rsidR="00433402" w:rsidRPr="00A22AD4">
        <w:rPr>
          <w:rFonts w:ascii="Times New Roman" w:hAnsi="Times New Roman" w:cs="Times New Roman"/>
          <w:bCs/>
          <w:i/>
          <w:color w:val="222226"/>
          <w:sz w:val="24"/>
          <w:szCs w:val="24"/>
        </w:rPr>
        <w:t xml:space="preserve"> est un acte grave qui ne peut être</w:t>
      </w:r>
      <w:r w:rsidR="0080686B" w:rsidRPr="00A22AD4">
        <w:rPr>
          <w:rFonts w:ascii="Times New Roman" w:hAnsi="Times New Roman" w:cs="Times New Roman"/>
          <w:bCs/>
          <w:i/>
          <w:color w:val="222226"/>
          <w:sz w:val="24"/>
          <w:szCs w:val="24"/>
        </w:rPr>
        <w:t xml:space="preserve"> entrepris</w:t>
      </w:r>
      <w:r w:rsidR="00433402" w:rsidRPr="00A22AD4">
        <w:rPr>
          <w:rFonts w:ascii="Times New Roman" w:hAnsi="Times New Roman" w:cs="Times New Roman"/>
          <w:bCs/>
          <w:i/>
          <w:color w:val="222226"/>
          <w:sz w:val="24"/>
          <w:szCs w:val="24"/>
        </w:rPr>
        <w:t xml:space="preserve"> que si la légitimité en apparait clairement et notoirement</w:t>
      </w:r>
      <w:r w:rsidR="000479F5">
        <w:rPr>
          <w:rFonts w:ascii="Times New Roman" w:hAnsi="Times New Roman" w:cs="Times New Roman"/>
          <w:bCs/>
          <w:i/>
          <w:color w:val="222226"/>
          <w:sz w:val="24"/>
          <w:szCs w:val="24"/>
        </w:rPr>
        <w:t xml:space="preserve">. </w:t>
      </w:r>
      <w:r w:rsidR="0080686B" w:rsidRPr="000479F5">
        <w:rPr>
          <w:rFonts w:ascii="Times New Roman" w:hAnsi="Times New Roman" w:cs="Times New Roman"/>
          <w:b/>
          <w:bCs/>
          <w:color w:val="222226"/>
          <w:sz w:val="24"/>
          <w:szCs w:val="24"/>
        </w:rPr>
        <w:t xml:space="preserve">CA Dakar, arrêt n°137 du 11 mars 1983, </w:t>
      </w:r>
      <w:r w:rsidR="00066F16" w:rsidRPr="000479F5">
        <w:rPr>
          <w:rFonts w:ascii="Times New Roman" w:hAnsi="Times New Roman" w:cs="Times New Roman"/>
          <w:b/>
          <w:bCs/>
          <w:color w:val="222226"/>
          <w:sz w:val="24"/>
          <w:szCs w:val="24"/>
        </w:rPr>
        <w:t xml:space="preserve"> EDJA, novembre 1987, n°07</w:t>
      </w:r>
      <w:r w:rsidR="0080686B" w:rsidRPr="000479F5">
        <w:rPr>
          <w:rFonts w:ascii="Times New Roman" w:hAnsi="Times New Roman" w:cs="Times New Roman"/>
          <w:b/>
          <w:bCs/>
          <w:color w:val="222226"/>
          <w:sz w:val="24"/>
          <w:szCs w:val="24"/>
        </w:rPr>
        <w:t xml:space="preserve"> p.23</w:t>
      </w:r>
      <w:r w:rsidR="0080686B" w:rsidRPr="00A22AD4">
        <w:rPr>
          <w:rFonts w:ascii="Times New Roman" w:hAnsi="Times New Roman" w:cs="Times New Roman"/>
          <w:bCs/>
          <w:i/>
          <w:color w:val="222226"/>
          <w:sz w:val="24"/>
          <w:szCs w:val="24"/>
        </w:rPr>
        <w:t>.</w:t>
      </w:r>
    </w:p>
    <w:p w:rsidR="00CE40C9" w:rsidRPr="00A22AD4" w:rsidRDefault="00B7501C" w:rsidP="005B1261">
      <w:pPr>
        <w:autoSpaceDE w:val="0"/>
        <w:autoSpaceDN w:val="0"/>
        <w:adjustRightInd w:val="0"/>
        <w:spacing w:after="0" w:line="360" w:lineRule="auto"/>
        <w:ind w:left="360"/>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 </w:t>
      </w:r>
    </w:p>
    <w:p w:rsidR="00CE40C9" w:rsidRPr="00A22AD4" w:rsidRDefault="00CE40C9"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224</w:t>
      </w:r>
      <w:r w:rsidR="00AC645B">
        <w:rPr>
          <w:rFonts w:ascii="Times New Roman" w:hAnsi="Times New Roman" w:cs="Times New Roman"/>
          <w:b/>
          <w:bCs/>
          <w:color w:val="222226"/>
          <w:sz w:val="24"/>
          <w:szCs w:val="24"/>
        </w:rPr>
        <w:t>.-</w:t>
      </w:r>
    </w:p>
    <w:p w:rsidR="00347CA4" w:rsidRDefault="00CE40C9" w:rsidP="00227484">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Il n’ya pas lieu à récusation dans le cas où le juge est parent du tuteur ou du curateur de l’une des parties ou des membres ou administrateurs d’un établissement, société, direction ou union, partie dans la cause, à moins que les dits tuteurs, administrateurs ou intéressés n’aient un intérêt distinct ou personnel.</w:t>
      </w:r>
    </w:p>
    <w:p w:rsidR="00CE40C9" w:rsidRPr="00A22AD4" w:rsidRDefault="00CE40C9"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Article 225</w:t>
      </w:r>
      <w:r w:rsidR="00AC645B">
        <w:rPr>
          <w:rFonts w:ascii="Times New Roman" w:hAnsi="Times New Roman" w:cs="Times New Roman"/>
          <w:b/>
          <w:bCs/>
          <w:color w:val="222226"/>
          <w:sz w:val="24"/>
          <w:szCs w:val="24"/>
        </w:rPr>
        <w:t>.-</w:t>
      </w:r>
    </w:p>
    <w:p w:rsidR="00CE40C9" w:rsidRPr="00A22AD4" w:rsidRDefault="00CE40C9"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Les causes de récusation relatives aux juges sont applicables au ministère public lorsqu’il est partie jointe, mais il n’est pas récusable lorsqu’il est partie principale</w:t>
      </w:r>
      <w:r w:rsidR="004565B5" w:rsidRPr="00A22AD4">
        <w:rPr>
          <w:rFonts w:ascii="Times New Roman" w:hAnsi="Times New Roman" w:cs="Times New Roman"/>
          <w:b/>
          <w:bCs/>
          <w:color w:val="222226"/>
          <w:sz w:val="24"/>
          <w:szCs w:val="24"/>
        </w:rPr>
        <w:t>.</w:t>
      </w:r>
    </w:p>
    <w:p w:rsidR="00B07E88" w:rsidRPr="00A22AD4" w:rsidRDefault="00B07E8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4565B5" w:rsidRPr="00100CE3" w:rsidRDefault="004565B5"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100CE3">
        <w:rPr>
          <w:rFonts w:ascii="Times New Roman" w:hAnsi="Times New Roman" w:cs="Times New Roman"/>
          <w:bCs/>
          <w:color w:val="FF0000"/>
          <w:sz w:val="24"/>
          <w:szCs w:val="24"/>
        </w:rPr>
        <w:t xml:space="preserve">Le ministère public est partie jointe lorsqu’il intervient pour faire connaitre son avis sur l’application de la loi dans une affaire dont il a eu </w:t>
      </w:r>
      <w:r w:rsidR="001E4C5F" w:rsidRPr="00100CE3">
        <w:rPr>
          <w:rFonts w:ascii="Times New Roman" w:hAnsi="Times New Roman" w:cs="Times New Roman"/>
          <w:bCs/>
          <w:color w:val="FF0000"/>
          <w:sz w:val="24"/>
          <w:szCs w:val="24"/>
        </w:rPr>
        <w:t>communication (voir les  articles 57 et 58 sur la communication au  ministère public).</w:t>
      </w:r>
    </w:p>
    <w:p w:rsidR="00C42BCC" w:rsidRPr="00A22AD4" w:rsidRDefault="00C42BCC"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1E4C5F" w:rsidRPr="00A22AD4" w:rsidRDefault="001E4C5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226</w:t>
      </w:r>
      <w:r w:rsidR="00AC645B">
        <w:rPr>
          <w:rFonts w:ascii="Times New Roman" w:hAnsi="Times New Roman" w:cs="Times New Roman"/>
          <w:b/>
          <w:bCs/>
          <w:color w:val="222226"/>
          <w:sz w:val="24"/>
          <w:szCs w:val="24"/>
        </w:rPr>
        <w:t>.-</w:t>
      </w:r>
    </w:p>
    <w:p w:rsidR="001E4C5F" w:rsidRPr="00A22AD4" w:rsidRDefault="001E4C5F"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 renvoi ou la récusation est demandée avant le commencement de la plaidoirie</w:t>
      </w:r>
      <w:r w:rsidR="0048113A" w:rsidRPr="00A22AD4">
        <w:rPr>
          <w:rFonts w:ascii="Times New Roman" w:hAnsi="Times New Roman" w:cs="Times New Roman"/>
          <w:b/>
          <w:bCs/>
          <w:color w:val="222226"/>
          <w:sz w:val="24"/>
          <w:szCs w:val="24"/>
        </w:rPr>
        <w:t>.</w:t>
      </w:r>
    </w:p>
    <w:p w:rsidR="00D549C8" w:rsidRPr="00A22AD4" w:rsidRDefault="00D549C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FA7A8E" w:rsidRPr="00A22AD4" w:rsidRDefault="0048113A"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La partie qui veut récuser un juge doit le</w:t>
      </w:r>
      <w:r w:rsidR="00D549C8" w:rsidRPr="00A22AD4">
        <w:rPr>
          <w:rFonts w:ascii="Times New Roman" w:hAnsi="Times New Roman" w:cs="Times New Roman"/>
          <w:bCs/>
          <w:color w:val="222226"/>
          <w:sz w:val="24"/>
          <w:szCs w:val="24"/>
        </w:rPr>
        <w:t xml:space="preserve"> faire</w:t>
      </w:r>
      <w:r w:rsidR="005B4CDE" w:rsidRPr="00A22AD4">
        <w:rPr>
          <w:rFonts w:ascii="Times New Roman" w:hAnsi="Times New Roman" w:cs="Times New Roman"/>
          <w:bCs/>
          <w:color w:val="222226"/>
          <w:sz w:val="24"/>
          <w:szCs w:val="24"/>
        </w:rPr>
        <w:t xml:space="preserve"> avant les plaidoiries. </w:t>
      </w:r>
    </w:p>
    <w:p w:rsidR="00FC53F5" w:rsidRPr="00A22AD4" w:rsidRDefault="005B4CDE"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Cs/>
          <w:color w:val="222226"/>
          <w:sz w:val="24"/>
          <w:szCs w:val="24"/>
        </w:rPr>
        <w:t xml:space="preserve">Le droit français </w:t>
      </w:r>
      <w:r w:rsidRPr="00100CE3">
        <w:rPr>
          <w:rFonts w:ascii="Times New Roman" w:hAnsi="Times New Roman" w:cs="Times New Roman"/>
          <w:bCs/>
          <w:color w:val="FF0000"/>
          <w:sz w:val="24"/>
          <w:szCs w:val="24"/>
        </w:rPr>
        <w:t xml:space="preserve">est allé plus loin </w:t>
      </w:r>
      <w:r w:rsidRPr="00A22AD4">
        <w:rPr>
          <w:rFonts w:ascii="Times New Roman" w:hAnsi="Times New Roman" w:cs="Times New Roman"/>
          <w:bCs/>
          <w:color w:val="222226"/>
          <w:sz w:val="24"/>
          <w:szCs w:val="24"/>
        </w:rPr>
        <w:t>en disposant qu’en aucun cas, la demande de récusation ne peut être formée après la clôture des débats</w:t>
      </w:r>
      <w:r w:rsidR="00982E1C" w:rsidRPr="00A22AD4">
        <w:rPr>
          <w:rFonts w:ascii="Times New Roman" w:hAnsi="Times New Roman" w:cs="Times New Roman"/>
          <w:bCs/>
          <w:color w:val="222226"/>
          <w:sz w:val="24"/>
          <w:szCs w:val="24"/>
        </w:rPr>
        <w:t xml:space="preserve"> (</w:t>
      </w:r>
      <w:r w:rsidR="003776D3" w:rsidRPr="00A22AD4">
        <w:rPr>
          <w:rFonts w:ascii="Times New Roman" w:hAnsi="Times New Roman" w:cs="Times New Roman"/>
          <w:b/>
          <w:bCs/>
          <w:color w:val="222226"/>
          <w:sz w:val="24"/>
          <w:szCs w:val="24"/>
        </w:rPr>
        <w:t>article 342 du Code</w:t>
      </w:r>
      <w:r w:rsidR="003776D3" w:rsidRPr="00A22AD4">
        <w:rPr>
          <w:rFonts w:ascii="Times New Roman" w:hAnsi="Times New Roman" w:cs="Times New Roman"/>
          <w:bCs/>
          <w:color w:val="222226"/>
          <w:sz w:val="24"/>
          <w:szCs w:val="24"/>
        </w:rPr>
        <w:t xml:space="preserve"> </w:t>
      </w:r>
      <w:r w:rsidR="003776D3" w:rsidRPr="00A22AD4">
        <w:rPr>
          <w:rFonts w:ascii="Times New Roman" w:hAnsi="Times New Roman" w:cs="Times New Roman"/>
          <w:b/>
          <w:bCs/>
          <w:color w:val="222226"/>
          <w:sz w:val="24"/>
          <w:szCs w:val="24"/>
        </w:rPr>
        <w:t>d</w:t>
      </w:r>
      <w:r w:rsidR="003776D3" w:rsidRPr="00A22AD4">
        <w:rPr>
          <w:rFonts w:ascii="Times New Roman" w:hAnsi="Times New Roman" w:cs="Times New Roman"/>
          <w:bCs/>
          <w:color w:val="222226"/>
          <w:sz w:val="24"/>
          <w:szCs w:val="24"/>
        </w:rPr>
        <w:t xml:space="preserve">e </w:t>
      </w:r>
      <w:r w:rsidR="003776D3" w:rsidRPr="00A22AD4">
        <w:rPr>
          <w:rFonts w:ascii="Times New Roman" w:hAnsi="Times New Roman" w:cs="Times New Roman"/>
          <w:b/>
          <w:bCs/>
          <w:color w:val="222226"/>
          <w:sz w:val="24"/>
          <w:szCs w:val="24"/>
        </w:rPr>
        <w:t>procédure civile français</w:t>
      </w:r>
      <w:r w:rsidR="003776D3" w:rsidRPr="00A22AD4">
        <w:rPr>
          <w:rFonts w:ascii="Times New Roman" w:hAnsi="Times New Roman" w:cs="Times New Roman"/>
          <w:bCs/>
          <w:color w:val="222226"/>
          <w:sz w:val="24"/>
          <w:szCs w:val="24"/>
        </w:rPr>
        <w:t>)</w:t>
      </w:r>
      <w:r w:rsidRPr="00A22AD4">
        <w:rPr>
          <w:rFonts w:ascii="Times New Roman" w:hAnsi="Times New Roman" w:cs="Times New Roman"/>
          <w:bCs/>
          <w:color w:val="222226"/>
          <w:sz w:val="24"/>
          <w:szCs w:val="24"/>
        </w:rPr>
        <w:t xml:space="preserve">. </w:t>
      </w:r>
      <w:r w:rsidRPr="00AC645B">
        <w:rPr>
          <w:rFonts w:ascii="Times New Roman" w:hAnsi="Times New Roman" w:cs="Times New Roman"/>
          <w:bCs/>
          <w:i/>
          <w:color w:val="222226"/>
          <w:sz w:val="24"/>
          <w:szCs w:val="24"/>
        </w:rPr>
        <w:t>Ainsi, la chambre civile de la cour de cassation a déclaré irrecevable une demande de récusation formée plusieurs jours après la clôture des débats</w:t>
      </w:r>
      <w:r w:rsidRPr="00A22AD4">
        <w:rPr>
          <w:rFonts w:ascii="Times New Roman" w:hAnsi="Times New Roman" w:cs="Times New Roman"/>
          <w:bCs/>
          <w:color w:val="222226"/>
          <w:sz w:val="24"/>
          <w:szCs w:val="24"/>
        </w:rPr>
        <w:t xml:space="preserve"> </w:t>
      </w:r>
      <w:r w:rsidRPr="00A22AD4">
        <w:rPr>
          <w:rFonts w:ascii="Times New Roman" w:hAnsi="Times New Roman" w:cs="Times New Roman"/>
          <w:b/>
          <w:bCs/>
          <w:color w:val="222226"/>
          <w:sz w:val="24"/>
          <w:szCs w:val="24"/>
        </w:rPr>
        <w:t>Civ</w:t>
      </w:r>
      <w:r w:rsidRPr="00A22AD4">
        <w:rPr>
          <w:rFonts w:ascii="Times New Roman" w:hAnsi="Times New Roman" w:cs="Times New Roman"/>
          <w:bCs/>
          <w:color w:val="222226"/>
          <w:sz w:val="24"/>
          <w:szCs w:val="24"/>
        </w:rPr>
        <w:t>, 2</w:t>
      </w:r>
      <w:r w:rsidRPr="00A22AD4">
        <w:rPr>
          <w:rFonts w:ascii="Times New Roman" w:hAnsi="Times New Roman" w:cs="Times New Roman"/>
          <w:b/>
          <w:bCs/>
          <w:color w:val="222226"/>
          <w:sz w:val="24"/>
          <w:szCs w:val="24"/>
          <w:vertAlign w:val="superscript"/>
        </w:rPr>
        <w:t>e</w:t>
      </w:r>
      <w:r w:rsidRPr="00A22AD4">
        <w:rPr>
          <w:rFonts w:ascii="Times New Roman" w:hAnsi="Times New Roman" w:cs="Times New Roman"/>
          <w:b/>
          <w:bCs/>
          <w:color w:val="222226"/>
          <w:sz w:val="24"/>
          <w:szCs w:val="24"/>
        </w:rPr>
        <w:t xml:space="preserve">, 30 novembre 1978 : Bull. civ. II, n°262, 16 </w:t>
      </w:r>
      <w:r w:rsidR="00AC645B">
        <w:rPr>
          <w:rFonts w:ascii="Times New Roman" w:hAnsi="Times New Roman" w:cs="Times New Roman"/>
          <w:b/>
          <w:bCs/>
          <w:color w:val="222226"/>
          <w:sz w:val="24"/>
          <w:szCs w:val="24"/>
        </w:rPr>
        <w:t>juillet 1987 : ibid., II, n°158</w:t>
      </w:r>
      <w:r w:rsidRPr="00A22AD4">
        <w:rPr>
          <w:rFonts w:ascii="Times New Roman" w:hAnsi="Times New Roman" w:cs="Times New Roman"/>
          <w:b/>
          <w:bCs/>
          <w:color w:val="222226"/>
          <w:sz w:val="24"/>
          <w:szCs w:val="24"/>
        </w:rPr>
        <w:t>.</w:t>
      </w:r>
    </w:p>
    <w:p w:rsidR="00FC53F5" w:rsidRPr="00A22AD4" w:rsidRDefault="00FC53F5"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227</w:t>
      </w:r>
      <w:r w:rsidR="00AC645B">
        <w:rPr>
          <w:rFonts w:ascii="Times New Roman" w:hAnsi="Times New Roman" w:cs="Times New Roman"/>
          <w:b/>
          <w:bCs/>
          <w:color w:val="222226"/>
          <w:sz w:val="24"/>
          <w:szCs w:val="24"/>
        </w:rPr>
        <w:t>.-</w:t>
      </w:r>
    </w:p>
    <w:p w:rsidR="00FC53F5" w:rsidRPr="00A22AD4" w:rsidRDefault="00FC53F5" w:rsidP="002A09FF">
      <w:pPr>
        <w:autoSpaceDE w:val="0"/>
        <w:autoSpaceDN w:val="0"/>
        <w:adjustRightInd w:val="0"/>
        <w:spacing w:after="0" w:line="360" w:lineRule="auto"/>
        <w:ind w:firstLine="36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La récusation contre les juges commis aux descentes, enquete et autres opérations ne peut être proposée que dans les trois jours qui courent :</w:t>
      </w:r>
    </w:p>
    <w:p w:rsidR="00FC53F5" w:rsidRPr="00A22AD4" w:rsidRDefault="00FC53F5" w:rsidP="002A09FF">
      <w:pPr>
        <w:pStyle w:val="Paragraphedeliste"/>
        <w:numPr>
          <w:ilvl w:val="0"/>
          <w:numId w:val="2"/>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jugement est contradictoire, du jour du jugement ;</w:t>
      </w:r>
    </w:p>
    <w:p w:rsidR="00FC53F5" w:rsidRPr="00A22AD4" w:rsidRDefault="00FC53F5" w:rsidP="002A09FF">
      <w:pPr>
        <w:pStyle w:val="Paragraphedeliste"/>
        <w:numPr>
          <w:ilvl w:val="0"/>
          <w:numId w:val="2"/>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jugement est par défaut et qu’il n’y ait pas d’opposition, du jour de l’expiration du délai d’opposition ;</w:t>
      </w:r>
    </w:p>
    <w:p w:rsidR="00FC53F5" w:rsidRPr="00A22AD4" w:rsidRDefault="00FC53F5" w:rsidP="002A09FF">
      <w:pPr>
        <w:pStyle w:val="Paragraphedeliste"/>
        <w:numPr>
          <w:ilvl w:val="0"/>
          <w:numId w:val="2"/>
        </w:num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jugement a été rendu par défaut et qu’il ait eu opposition, du jour du débouté d’opposition, même par défaut ;</w:t>
      </w:r>
    </w:p>
    <w:p w:rsidR="00D549C8" w:rsidRPr="00A22AD4" w:rsidRDefault="00D549C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FC53F5" w:rsidRPr="00A22AD4" w:rsidRDefault="00FC53F5"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228</w:t>
      </w:r>
      <w:r w:rsidR="00AC645B">
        <w:rPr>
          <w:rFonts w:ascii="Times New Roman" w:hAnsi="Times New Roman" w:cs="Times New Roman"/>
          <w:b/>
          <w:bCs/>
          <w:color w:val="222226"/>
          <w:sz w:val="24"/>
          <w:szCs w:val="24"/>
        </w:rPr>
        <w:t>.-</w:t>
      </w:r>
    </w:p>
    <w:p w:rsidR="00FC53F5" w:rsidRPr="00A22AD4" w:rsidRDefault="00FC53F5"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 renvoi et la récusation sont proposés par déclaration au greffe qui en contient les moyens et est signée par la partie</w:t>
      </w:r>
      <w:r w:rsidR="00FD02CB" w:rsidRPr="00A22AD4">
        <w:rPr>
          <w:rFonts w:ascii="Times New Roman" w:hAnsi="Times New Roman" w:cs="Times New Roman"/>
          <w:b/>
          <w:bCs/>
          <w:color w:val="222226"/>
          <w:sz w:val="24"/>
          <w:szCs w:val="24"/>
        </w:rPr>
        <w:t xml:space="preserve"> ou du bien fondée de s</w:t>
      </w:r>
      <w:r w:rsidR="003776D3" w:rsidRPr="00A22AD4">
        <w:rPr>
          <w:rFonts w:ascii="Times New Roman" w:hAnsi="Times New Roman" w:cs="Times New Roman"/>
          <w:b/>
          <w:bCs/>
          <w:color w:val="222226"/>
          <w:sz w:val="24"/>
          <w:szCs w:val="24"/>
        </w:rPr>
        <w:t>a</w:t>
      </w:r>
      <w:r w:rsidR="00FD02CB" w:rsidRPr="00A22AD4">
        <w:rPr>
          <w:rFonts w:ascii="Times New Roman" w:hAnsi="Times New Roman" w:cs="Times New Roman"/>
          <w:b/>
          <w:bCs/>
          <w:color w:val="222226"/>
          <w:sz w:val="24"/>
          <w:szCs w:val="24"/>
        </w:rPr>
        <w:t xml:space="preserve"> procuration authentique et spéciale, laquelle est annexée à la déclaration.</w:t>
      </w:r>
    </w:p>
    <w:p w:rsidR="0028790D" w:rsidRDefault="00FD02CB"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Copie en est donnée dans les 24 heures par le greffier aux juges à raison desquels le renvoi est demandé ou aux juges récusés.</w:t>
      </w:r>
    </w:p>
    <w:p w:rsidR="00CE5408" w:rsidRDefault="00CE540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3776D3" w:rsidRPr="0028790D" w:rsidRDefault="00942730"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Cs/>
          <w:color w:val="222226"/>
          <w:sz w:val="24"/>
          <w:szCs w:val="24"/>
        </w:rPr>
        <w:t>A</w:t>
      </w:r>
      <w:r w:rsidR="003776D3" w:rsidRPr="00A22AD4">
        <w:rPr>
          <w:rFonts w:ascii="Times New Roman" w:hAnsi="Times New Roman" w:cs="Times New Roman"/>
          <w:b/>
          <w:bCs/>
          <w:color w:val="222226"/>
          <w:sz w:val="24"/>
          <w:szCs w:val="24"/>
        </w:rPr>
        <w:t xml:space="preserve"> </w:t>
      </w:r>
      <w:r w:rsidR="003776D3" w:rsidRPr="00A22AD4">
        <w:rPr>
          <w:rFonts w:ascii="Times New Roman" w:hAnsi="Times New Roman" w:cs="Times New Roman"/>
          <w:bCs/>
          <w:color w:val="222226"/>
          <w:sz w:val="24"/>
          <w:szCs w:val="24"/>
        </w:rPr>
        <w:t>titre comparatif, l’article 344 du Code de procédure civile français prévoit que la demande doit, à peine d’irrecevabilité, indiquer avec précision les motifs de l</w:t>
      </w:r>
      <w:r w:rsidR="001B317E">
        <w:rPr>
          <w:rFonts w:ascii="Times New Roman" w:hAnsi="Times New Roman" w:cs="Times New Roman"/>
          <w:bCs/>
          <w:color w:val="222226"/>
          <w:sz w:val="24"/>
          <w:szCs w:val="24"/>
        </w:rPr>
        <w:t>a récusation et être accompagnée</w:t>
      </w:r>
      <w:r w:rsidR="003776D3" w:rsidRPr="00A22AD4">
        <w:rPr>
          <w:rFonts w:ascii="Times New Roman" w:hAnsi="Times New Roman" w:cs="Times New Roman"/>
          <w:bCs/>
          <w:color w:val="222226"/>
          <w:sz w:val="24"/>
          <w:szCs w:val="24"/>
        </w:rPr>
        <w:t xml:space="preserve"> des pièces propres à la justifier.</w:t>
      </w:r>
    </w:p>
    <w:p w:rsidR="003776D3" w:rsidRPr="00A22AD4" w:rsidRDefault="003776D3"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4421A3">
        <w:rPr>
          <w:rFonts w:ascii="Times New Roman" w:hAnsi="Times New Roman" w:cs="Times New Roman"/>
          <w:bCs/>
          <w:i/>
          <w:color w:val="222226"/>
          <w:sz w:val="24"/>
          <w:szCs w:val="24"/>
        </w:rPr>
        <w:t xml:space="preserve">En conséquence, n’est pas recevable la </w:t>
      </w:r>
      <w:r w:rsidR="00C24494" w:rsidRPr="004421A3">
        <w:rPr>
          <w:rFonts w:ascii="Times New Roman" w:hAnsi="Times New Roman" w:cs="Times New Roman"/>
          <w:bCs/>
          <w:i/>
          <w:color w:val="222226"/>
          <w:sz w:val="24"/>
          <w:szCs w:val="24"/>
        </w:rPr>
        <w:t>requête</w:t>
      </w:r>
      <w:r w:rsidRPr="004421A3">
        <w:rPr>
          <w:rFonts w:ascii="Times New Roman" w:hAnsi="Times New Roman" w:cs="Times New Roman"/>
          <w:bCs/>
          <w:i/>
          <w:color w:val="222226"/>
          <w:sz w:val="24"/>
          <w:szCs w:val="24"/>
        </w:rPr>
        <w:t xml:space="preserve"> en récusation et en suspicion légitime formée par lettre recommandée </w:t>
      </w:r>
      <w:r w:rsidR="00C24494" w:rsidRPr="004421A3">
        <w:rPr>
          <w:rFonts w:ascii="Times New Roman" w:hAnsi="Times New Roman" w:cs="Times New Roman"/>
          <w:bCs/>
          <w:i/>
          <w:color w:val="222226"/>
          <w:sz w:val="24"/>
          <w:szCs w:val="24"/>
        </w:rPr>
        <w:t>adressée</w:t>
      </w:r>
      <w:r w:rsidRPr="004421A3">
        <w:rPr>
          <w:rFonts w:ascii="Times New Roman" w:hAnsi="Times New Roman" w:cs="Times New Roman"/>
          <w:bCs/>
          <w:i/>
          <w:color w:val="222226"/>
          <w:sz w:val="24"/>
          <w:szCs w:val="24"/>
        </w:rPr>
        <w:t xml:space="preserve"> au greffier en chef</w:t>
      </w:r>
      <w:r w:rsidR="00C24494" w:rsidRPr="00A22AD4">
        <w:rPr>
          <w:rFonts w:ascii="Times New Roman" w:hAnsi="Times New Roman" w:cs="Times New Roman"/>
          <w:bCs/>
          <w:color w:val="222226"/>
          <w:sz w:val="24"/>
          <w:szCs w:val="24"/>
        </w:rPr>
        <w:t xml:space="preserve"> </w:t>
      </w:r>
      <w:r w:rsidR="00C24494" w:rsidRPr="00A22AD4">
        <w:rPr>
          <w:rFonts w:ascii="Times New Roman" w:hAnsi="Times New Roman" w:cs="Times New Roman"/>
          <w:b/>
          <w:bCs/>
          <w:color w:val="222226"/>
          <w:sz w:val="24"/>
          <w:szCs w:val="24"/>
        </w:rPr>
        <w:t>(Civ. 2</w:t>
      </w:r>
      <w:r w:rsidR="00C24494" w:rsidRPr="00A22AD4">
        <w:rPr>
          <w:rFonts w:ascii="Times New Roman" w:hAnsi="Times New Roman" w:cs="Times New Roman"/>
          <w:b/>
          <w:bCs/>
          <w:color w:val="222226"/>
          <w:sz w:val="24"/>
          <w:szCs w:val="24"/>
          <w:vertAlign w:val="superscript"/>
        </w:rPr>
        <w:t>e</w:t>
      </w:r>
      <w:r w:rsidR="00C24494" w:rsidRPr="00A22AD4">
        <w:rPr>
          <w:rFonts w:ascii="Times New Roman" w:hAnsi="Times New Roman" w:cs="Times New Roman"/>
          <w:b/>
          <w:bCs/>
          <w:color w:val="222226"/>
          <w:sz w:val="24"/>
          <w:szCs w:val="24"/>
        </w:rPr>
        <w:t>, 8 avril 2004, Bull. civ. II, n°192)</w:t>
      </w:r>
      <w:r w:rsidR="00D549C8" w:rsidRPr="00A22AD4">
        <w:rPr>
          <w:rFonts w:ascii="Times New Roman" w:hAnsi="Times New Roman" w:cs="Times New Roman"/>
          <w:b/>
          <w:bCs/>
          <w:color w:val="222226"/>
          <w:sz w:val="24"/>
          <w:szCs w:val="24"/>
        </w:rPr>
        <w:t>.</w:t>
      </w:r>
    </w:p>
    <w:p w:rsidR="00B07E88" w:rsidRPr="00A22AD4" w:rsidRDefault="00B07E88"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8790D" w:rsidRDefault="00FD02CB"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229</w:t>
      </w:r>
      <w:r w:rsidR="0028790D">
        <w:rPr>
          <w:rFonts w:ascii="Times New Roman" w:hAnsi="Times New Roman" w:cs="Times New Roman"/>
          <w:b/>
          <w:bCs/>
          <w:color w:val="222226"/>
          <w:sz w:val="24"/>
          <w:szCs w:val="24"/>
        </w:rPr>
        <w:t>.-</w:t>
      </w:r>
    </w:p>
    <w:p w:rsidR="00FD02CB" w:rsidRPr="00A22AD4" w:rsidRDefault="00FD02CB"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Dans le même délai de 24 heures à compter de la remise de la copie, les juges sont tenus de donner leur déclaration par écrit, portant ou leur acquiescement à la récusation ou leur refus de s’abstenir, avec leurs réponses aux moyens de la récusation ou leurs observations sur la demande de renvoi.</w:t>
      </w:r>
    </w:p>
    <w:p w:rsidR="00B07E88" w:rsidRPr="00CE5408" w:rsidRDefault="00B07E88" w:rsidP="002A09FF">
      <w:pPr>
        <w:autoSpaceDE w:val="0"/>
        <w:autoSpaceDN w:val="0"/>
        <w:adjustRightInd w:val="0"/>
        <w:spacing w:after="0" w:line="360" w:lineRule="auto"/>
        <w:jc w:val="both"/>
        <w:rPr>
          <w:rFonts w:ascii="Times New Roman" w:hAnsi="Times New Roman" w:cs="Times New Roman"/>
          <w:b/>
          <w:bCs/>
          <w:i/>
          <w:color w:val="222226"/>
          <w:sz w:val="24"/>
          <w:szCs w:val="24"/>
        </w:rPr>
      </w:pPr>
    </w:p>
    <w:p w:rsidR="00D549C8" w:rsidRPr="00A22AD4" w:rsidRDefault="00C44844"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CE5408">
        <w:rPr>
          <w:rFonts w:ascii="Times New Roman" w:hAnsi="Times New Roman" w:cs="Times New Roman"/>
          <w:bCs/>
          <w:i/>
          <w:color w:val="222226"/>
          <w:sz w:val="24"/>
          <w:szCs w:val="24"/>
        </w:rPr>
        <w:t>La</w:t>
      </w:r>
      <w:r w:rsidRPr="00CE5408">
        <w:rPr>
          <w:rFonts w:ascii="Times New Roman" w:hAnsi="Times New Roman" w:cs="Times New Roman"/>
          <w:b/>
          <w:bCs/>
          <w:i/>
          <w:color w:val="222226"/>
          <w:sz w:val="24"/>
          <w:szCs w:val="24"/>
        </w:rPr>
        <w:t xml:space="preserve"> </w:t>
      </w:r>
      <w:r w:rsidRPr="00CE5408">
        <w:rPr>
          <w:rFonts w:ascii="Times New Roman" w:hAnsi="Times New Roman" w:cs="Times New Roman"/>
          <w:bCs/>
          <w:i/>
          <w:color w:val="222226"/>
          <w:sz w:val="24"/>
          <w:szCs w:val="24"/>
        </w:rPr>
        <w:t>chambre</w:t>
      </w:r>
      <w:r w:rsidRPr="00CE5408">
        <w:rPr>
          <w:rFonts w:ascii="Times New Roman" w:hAnsi="Times New Roman" w:cs="Times New Roman"/>
          <w:b/>
          <w:bCs/>
          <w:i/>
          <w:color w:val="222226"/>
          <w:sz w:val="24"/>
          <w:szCs w:val="24"/>
        </w:rPr>
        <w:t xml:space="preserve"> </w:t>
      </w:r>
      <w:r w:rsidRPr="00CE5408">
        <w:rPr>
          <w:rFonts w:ascii="Times New Roman" w:hAnsi="Times New Roman" w:cs="Times New Roman"/>
          <w:bCs/>
          <w:i/>
          <w:color w:val="222226"/>
          <w:sz w:val="24"/>
          <w:szCs w:val="24"/>
        </w:rPr>
        <w:t xml:space="preserve">civile de la Cour de cassation française a eu à préciser que le fait que le juge récusé fasse connaitre par écrit les motifs pour lesquels il s’oppose à la récusation ne le constitue pas partie dans l’instance et </w:t>
      </w:r>
      <w:r w:rsidR="0046277E" w:rsidRPr="00CE5408">
        <w:rPr>
          <w:rFonts w:ascii="Times New Roman" w:hAnsi="Times New Roman" w:cs="Times New Roman"/>
          <w:bCs/>
          <w:i/>
          <w:color w:val="222226"/>
          <w:sz w:val="24"/>
          <w:szCs w:val="24"/>
        </w:rPr>
        <w:t xml:space="preserve">ne </w:t>
      </w:r>
      <w:r w:rsidRPr="00CE5408">
        <w:rPr>
          <w:rFonts w:ascii="Times New Roman" w:hAnsi="Times New Roman" w:cs="Times New Roman"/>
          <w:bCs/>
          <w:i/>
          <w:color w:val="222226"/>
          <w:sz w:val="24"/>
          <w:szCs w:val="24"/>
        </w:rPr>
        <w:t>le rend pas recevable à se pouvoir contre la décision qui a sta</w:t>
      </w:r>
      <w:r w:rsidR="00CE5408" w:rsidRPr="00CE5408">
        <w:rPr>
          <w:rFonts w:ascii="Times New Roman" w:hAnsi="Times New Roman" w:cs="Times New Roman"/>
          <w:bCs/>
          <w:i/>
          <w:color w:val="222226"/>
          <w:sz w:val="24"/>
          <w:szCs w:val="24"/>
        </w:rPr>
        <w:t>tué sur la demande de récusation</w:t>
      </w:r>
      <w:r w:rsidR="00CE5408">
        <w:rPr>
          <w:rFonts w:ascii="Times New Roman" w:hAnsi="Times New Roman" w:cs="Times New Roman"/>
          <w:bCs/>
          <w:color w:val="222226"/>
          <w:sz w:val="24"/>
          <w:szCs w:val="24"/>
        </w:rPr>
        <w:t>.</w:t>
      </w:r>
      <w:r w:rsidR="0046277E" w:rsidRPr="00A22AD4">
        <w:rPr>
          <w:rFonts w:ascii="Times New Roman" w:hAnsi="Times New Roman" w:cs="Times New Roman"/>
          <w:bCs/>
          <w:color w:val="222226"/>
          <w:sz w:val="24"/>
          <w:szCs w:val="24"/>
        </w:rPr>
        <w:t xml:space="preserve"> </w:t>
      </w:r>
      <w:r w:rsidRPr="00A22AD4">
        <w:rPr>
          <w:rFonts w:ascii="Times New Roman" w:hAnsi="Times New Roman" w:cs="Times New Roman"/>
          <w:b/>
          <w:bCs/>
          <w:color w:val="222226"/>
          <w:sz w:val="24"/>
          <w:szCs w:val="24"/>
        </w:rPr>
        <w:t>Civ. 2</w:t>
      </w:r>
      <w:r w:rsidRPr="00A22AD4">
        <w:rPr>
          <w:rFonts w:ascii="Times New Roman" w:hAnsi="Times New Roman" w:cs="Times New Roman"/>
          <w:b/>
          <w:bCs/>
          <w:color w:val="222226"/>
          <w:sz w:val="24"/>
          <w:szCs w:val="24"/>
          <w:vertAlign w:val="superscript"/>
        </w:rPr>
        <w:t>e</w:t>
      </w:r>
      <w:r w:rsidRPr="00A22AD4">
        <w:rPr>
          <w:rFonts w:ascii="Times New Roman" w:hAnsi="Times New Roman" w:cs="Times New Roman"/>
          <w:b/>
          <w:bCs/>
          <w:color w:val="222226"/>
          <w:sz w:val="24"/>
          <w:szCs w:val="24"/>
        </w:rPr>
        <w:t>, 21 juin 1989 : JCP</w:t>
      </w:r>
      <w:r w:rsidR="0028790D">
        <w:rPr>
          <w:rFonts w:ascii="Times New Roman" w:hAnsi="Times New Roman" w:cs="Times New Roman"/>
          <w:b/>
          <w:bCs/>
          <w:color w:val="222226"/>
          <w:sz w:val="24"/>
          <w:szCs w:val="24"/>
        </w:rPr>
        <w:t xml:space="preserve"> 1990.II. 21469, obs. Cadiet</w:t>
      </w:r>
      <w:r w:rsidR="00D549C8" w:rsidRPr="00A22AD4">
        <w:rPr>
          <w:rFonts w:ascii="Times New Roman" w:hAnsi="Times New Roman" w:cs="Times New Roman"/>
          <w:b/>
          <w:bCs/>
          <w:color w:val="222226"/>
          <w:sz w:val="24"/>
          <w:szCs w:val="24"/>
        </w:rPr>
        <w:t>.</w:t>
      </w:r>
    </w:p>
    <w:p w:rsidR="00E35116" w:rsidRDefault="00E3511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FD02CB" w:rsidRPr="00A22AD4" w:rsidRDefault="00FD02CB"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230</w:t>
      </w:r>
      <w:r w:rsidR="0028790D">
        <w:rPr>
          <w:rFonts w:ascii="Times New Roman" w:hAnsi="Times New Roman" w:cs="Times New Roman"/>
          <w:b/>
          <w:bCs/>
          <w:color w:val="222226"/>
          <w:sz w:val="24"/>
          <w:szCs w:val="24"/>
        </w:rPr>
        <w:t>.-</w:t>
      </w:r>
    </w:p>
    <w:p w:rsidR="00FD02CB" w:rsidRPr="00A22AD4" w:rsidRDefault="00FD02CB"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Dans tous les cas, et quelle que soit la teneur de ces réponses ou observations, ou si les juges refusent ou s’abstiennent de répondre, le dossier est transmis dans les 24 heures de la décision prévue à l’article 228 au premier président de la Cour d’appel.</w:t>
      </w:r>
    </w:p>
    <w:p w:rsidR="00B07E88" w:rsidRPr="00A22AD4" w:rsidRDefault="00B07E8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977E2F" w:rsidRDefault="00977E2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Contrairement au droit français, ce texte ne fait pas de distinction selon que selon que le juge </w:t>
      </w:r>
      <w:r w:rsidR="00E35116">
        <w:rPr>
          <w:rFonts w:ascii="Times New Roman" w:hAnsi="Times New Roman" w:cs="Times New Roman"/>
          <w:bCs/>
          <w:color w:val="222226"/>
          <w:sz w:val="24"/>
          <w:szCs w:val="24"/>
        </w:rPr>
        <w:t>accepte ou s’oppose ou ne répond</w:t>
      </w:r>
      <w:r w:rsidRPr="00A22AD4">
        <w:rPr>
          <w:rFonts w:ascii="Times New Roman" w:hAnsi="Times New Roman" w:cs="Times New Roman"/>
          <w:bCs/>
          <w:color w:val="222226"/>
          <w:sz w:val="24"/>
          <w:szCs w:val="24"/>
        </w:rPr>
        <w:t xml:space="preserve"> pas. En effet, les articles  348 et 349 du Code de procédure civile français prévoient deux hypothèses. Si le juge acquiesce, il est aussitôt remplacé. S’il s’oppose ou ne répond pas, la demande est jugée sans délai par la Cour d’Appel.</w:t>
      </w:r>
    </w:p>
    <w:p w:rsidR="00227484" w:rsidRPr="00A22AD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EE222B" w:rsidRPr="00A22AD4" w:rsidRDefault="00EE222B"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FD02CB" w:rsidRPr="00A22AD4" w:rsidRDefault="00FD02CB"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Article 231</w:t>
      </w:r>
      <w:r w:rsidR="0028790D">
        <w:rPr>
          <w:rFonts w:ascii="Times New Roman" w:hAnsi="Times New Roman" w:cs="Times New Roman"/>
          <w:b/>
          <w:bCs/>
          <w:color w:val="222226"/>
          <w:sz w:val="24"/>
          <w:szCs w:val="24"/>
        </w:rPr>
        <w:t>.-</w:t>
      </w:r>
    </w:p>
    <w:p w:rsidR="00EE222B" w:rsidRPr="00A22AD4" w:rsidRDefault="00FD02CB"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Toutes les demandes de renvoi et de récusation concernan</w:t>
      </w:r>
      <w:r w:rsidR="008B2A80" w:rsidRPr="00A22AD4">
        <w:rPr>
          <w:rFonts w:ascii="Times New Roman" w:hAnsi="Times New Roman" w:cs="Times New Roman"/>
          <w:b/>
          <w:bCs/>
          <w:color w:val="222226"/>
          <w:sz w:val="24"/>
          <w:szCs w:val="24"/>
        </w:rPr>
        <w:t>t</w:t>
      </w:r>
      <w:r w:rsidRPr="00A22AD4">
        <w:rPr>
          <w:rFonts w:ascii="Times New Roman" w:hAnsi="Times New Roman" w:cs="Times New Roman"/>
          <w:b/>
          <w:bCs/>
          <w:color w:val="222226"/>
          <w:sz w:val="24"/>
          <w:szCs w:val="24"/>
        </w:rPr>
        <w:t xml:space="preserve"> les magistrats des tribunaux départe</w:t>
      </w:r>
      <w:r w:rsidR="008B2A80" w:rsidRPr="00A22AD4">
        <w:rPr>
          <w:rFonts w:ascii="Times New Roman" w:hAnsi="Times New Roman" w:cs="Times New Roman"/>
          <w:b/>
          <w:bCs/>
          <w:color w:val="222226"/>
          <w:sz w:val="24"/>
          <w:szCs w:val="24"/>
        </w:rPr>
        <w:t>mentaux et régionaux sont soumises par le premier président à la chambre civile de la Cour d’Appel, laquelle statue d’urgence sur conclusions du Procureur général et sur rapport d’un conseiller, sans qu’il soit besoin d’appeler les autres parties.</w:t>
      </w:r>
    </w:p>
    <w:p w:rsidR="00EE222B" w:rsidRPr="00A22AD4" w:rsidRDefault="00EE222B"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8B2A80" w:rsidRPr="00A22AD4" w:rsidRDefault="008B2A80"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232</w:t>
      </w:r>
      <w:r w:rsidR="0028790D">
        <w:rPr>
          <w:rFonts w:ascii="Times New Roman" w:hAnsi="Times New Roman" w:cs="Times New Roman"/>
          <w:b/>
          <w:bCs/>
          <w:color w:val="222226"/>
          <w:sz w:val="24"/>
          <w:szCs w:val="24"/>
        </w:rPr>
        <w:t>.-</w:t>
      </w:r>
    </w:p>
    <w:p w:rsidR="008B2A80" w:rsidRPr="00A22AD4" w:rsidRDefault="008B2A80"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Si le déclarant n’a rapporté preuve par écrit </w:t>
      </w:r>
      <w:r w:rsidR="0028790D">
        <w:rPr>
          <w:rFonts w:ascii="Times New Roman" w:hAnsi="Times New Roman" w:cs="Times New Roman"/>
          <w:b/>
          <w:bCs/>
          <w:color w:val="222226"/>
          <w:sz w:val="24"/>
          <w:szCs w:val="24"/>
        </w:rPr>
        <w:t xml:space="preserve">ou </w:t>
      </w:r>
      <w:r w:rsidRPr="00A22AD4">
        <w:rPr>
          <w:rFonts w:ascii="Times New Roman" w:hAnsi="Times New Roman" w:cs="Times New Roman"/>
          <w:b/>
          <w:bCs/>
          <w:color w:val="222226"/>
          <w:sz w:val="24"/>
          <w:szCs w:val="24"/>
        </w:rPr>
        <w:t>commencement de preuve des causes de la récusation ou demande de renvoi, il est laissé à la prudence de la juridiction saisie de rejeter celle-ci sur la simple déclaration des juges ou d’ordonner la preuve des moyens produits.</w:t>
      </w:r>
    </w:p>
    <w:p w:rsidR="00EE222B" w:rsidRPr="00A22AD4" w:rsidRDefault="00EE222B"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660098" w:rsidRPr="00A22AD4" w:rsidRDefault="00660098"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Cs/>
          <w:color w:val="222226"/>
          <w:sz w:val="24"/>
          <w:szCs w:val="24"/>
        </w:rPr>
        <w:t>Ce</w:t>
      </w:r>
      <w:r w:rsidRPr="00A22AD4">
        <w:rPr>
          <w:rFonts w:ascii="Times New Roman" w:hAnsi="Times New Roman" w:cs="Times New Roman"/>
          <w:b/>
          <w:bCs/>
          <w:color w:val="222226"/>
          <w:sz w:val="24"/>
          <w:szCs w:val="24"/>
        </w:rPr>
        <w:t xml:space="preserve"> </w:t>
      </w:r>
      <w:r w:rsidRPr="00A22AD4">
        <w:rPr>
          <w:rFonts w:ascii="Times New Roman" w:hAnsi="Times New Roman" w:cs="Times New Roman"/>
          <w:bCs/>
          <w:color w:val="222226"/>
          <w:sz w:val="24"/>
          <w:szCs w:val="24"/>
        </w:rPr>
        <w:t>texte</w:t>
      </w:r>
      <w:r w:rsidRPr="00A22AD4">
        <w:rPr>
          <w:rFonts w:ascii="Times New Roman" w:hAnsi="Times New Roman" w:cs="Times New Roman"/>
          <w:b/>
          <w:bCs/>
          <w:color w:val="222226"/>
          <w:sz w:val="24"/>
          <w:szCs w:val="24"/>
        </w:rPr>
        <w:t xml:space="preserve"> </w:t>
      </w:r>
      <w:r w:rsidRPr="00A22AD4">
        <w:rPr>
          <w:rFonts w:ascii="Times New Roman" w:hAnsi="Times New Roman" w:cs="Times New Roman"/>
          <w:bCs/>
          <w:color w:val="222226"/>
          <w:sz w:val="24"/>
          <w:szCs w:val="24"/>
        </w:rPr>
        <w:t>exige la preuve par écrit ou un commencement de preu</w:t>
      </w:r>
      <w:r w:rsidR="0028790D">
        <w:rPr>
          <w:rFonts w:ascii="Times New Roman" w:hAnsi="Times New Roman" w:cs="Times New Roman"/>
          <w:bCs/>
          <w:color w:val="222226"/>
          <w:sz w:val="24"/>
          <w:szCs w:val="24"/>
        </w:rPr>
        <w:t xml:space="preserve">ve des causes de la récusation. </w:t>
      </w:r>
      <w:r w:rsidR="0028790D" w:rsidRPr="0028790D">
        <w:rPr>
          <w:rFonts w:ascii="Times New Roman" w:hAnsi="Times New Roman" w:cs="Times New Roman"/>
          <w:bCs/>
          <w:i/>
          <w:color w:val="222226"/>
          <w:sz w:val="24"/>
          <w:szCs w:val="24"/>
        </w:rPr>
        <w:t xml:space="preserve">Tel </w:t>
      </w:r>
      <w:r w:rsidR="00066F16" w:rsidRPr="0028790D">
        <w:rPr>
          <w:rFonts w:ascii="Times New Roman" w:hAnsi="Times New Roman" w:cs="Times New Roman"/>
          <w:bCs/>
          <w:i/>
          <w:color w:val="222226"/>
          <w:sz w:val="24"/>
          <w:szCs w:val="24"/>
        </w:rPr>
        <w:t xml:space="preserve"> </w:t>
      </w:r>
      <w:r w:rsidRPr="0028790D">
        <w:rPr>
          <w:rFonts w:ascii="Times New Roman" w:hAnsi="Times New Roman" w:cs="Times New Roman"/>
          <w:bCs/>
          <w:i/>
          <w:color w:val="222226"/>
          <w:sz w:val="24"/>
          <w:szCs w:val="24"/>
        </w:rPr>
        <w:t xml:space="preserve">n’est pas le cas lorsque </w:t>
      </w:r>
      <w:r w:rsidR="00392861">
        <w:rPr>
          <w:rFonts w:ascii="Times New Roman" w:hAnsi="Times New Roman" w:cs="Times New Roman"/>
          <w:bCs/>
          <w:i/>
          <w:color w:val="222226"/>
          <w:sz w:val="24"/>
          <w:szCs w:val="24"/>
        </w:rPr>
        <w:t xml:space="preserve">le demandeur se prévaut du fait que son adversaire </w:t>
      </w:r>
      <w:r w:rsidRPr="0028790D">
        <w:rPr>
          <w:rFonts w:ascii="Times New Roman" w:hAnsi="Times New Roman" w:cs="Times New Roman"/>
          <w:bCs/>
          <w:i/>
          <w:color w:val="222226"/>
          <w:sz w:val="24"/>
          <w:szCs w:val="24"/>
        </w:rPr>
        <w:t xml:space="preserve"> ne cesse de dire à qui veut l’entendre que le juge est son parent et ami et qu’il lui donnerait gain de cause</w:t>
      </w:r>
      <w:r w:rsidR="00392861">
        <w:rPr>
          <w:rFonts w:ascii="Times New Roman" w:hAnsi="Times New Roman" w:cs="Times New Roman"/>
          <w:bCs/>
          <w:i/>
          <w:color w:val="222226"/>
          <w:sz w:val="24"/>
          <w:szCs w:val="24"/>
        </w:rPr>
        <w:t xml:space="preserve">. </w:t>
      </w:r>
      <w:r w:rsidR="00392861" w:rsidRPr="00AC6A42">
        <w:rPr>
          <w:rFonts w:ascii="Times New Roman" w:hAnsi="Times New Roman" w:cs="Times New Roman"/>
          <w:b/>
          <w:bCs/>
          <w:color w:val="222226"/>
          <w:sz w:val="24"/>
          <w:szCs w:val="24"/>
        </w:rPr>
        <w:t>Cass,</w:t>
      </w:r>
      <w:r w:rsidR="00392861">
        <w:rPr>
          <w:rFonts w:ascii="Times New Roman" w:hAnsi="Times New Roman" w:cs="Times New Roman"/>
          <w:bCs/>
          <w:i/>
          <w:color w:val="222226"/>
          <w:sz w:val="24"/>
          <w:szCs w:val="24"/>
        </w:rPr>
        <w:t xml:space="preserve"> </w:t>
      </w:r>
      <w:r w:rsidR="00AC6A42" w:rsidRPr="00AC6A42">
        <w:rPr>
          <w:rFonts w:ascii="Times New Roman" w:hAnsi="Times New Roman" w:cs="Times New Roman"/>
          <w:b/>
          <w:bCs/>
          <w:color w:val="222226"/>
          <w:sz w:val="24"/>
          <w:szCs w:val="24"/>
        </w:rPr>
        <w:t>arrêt</w:t>
      </w:r>
      <w:r w:rsidRPr="00AC6A42">
        <w:rPr>
          <w:rFonts w:ascii="Times New Roman" w:hAnsi="Times New Roman" w:cs="Times New Roman"/>
          <w:b/>
          <w:bCs/>
          <w:color w:val="222226"/>
          <w:sz w:val="24"/>
          <w:szCs w:val="24"/>
        </w:rPr>
        <w:t xml:space="preserve"> </w:t>
      </w:r>
      <w:r w:rsidR="00392861">
        <w:rPr>
          <w:rFonts w:ascii="Times New Roman" w:hAnsi="Times New Roman" w:cs="Times New Roman"/>
          <w:b/>
          <w:bCs/>
          <w:color w:val="222226"/>
          <w:sz w:val="24"/>
          <w:szCs w:val="24"/>
        </w:rPr>
        <w:t>n°03 du 04 décembre 2002, précité</w:t>
      </w:r>
      <w:r w:rsidRPr="00A22AD4">
        <w:rPr>
          <w:rFonts w:ascii="Times New Roman" w:hAnsi="Times New Roman" w:cs="Times New Roman"/>
          <w:b/>
          <w:bCs/>
          <w:color w:val="222226"/>
          <w:sz w:val="24"/>
          <w:szCs w:val="24"/>
        </w:rPr>
        <w:t xml:space="preserve"> sous article 222)</w:t>
      </w:r>
      <w:r w:rsidR="00EE222B" w:rsidRPr="00A22AD4">
        <w:rPr>
          <w:rFonts w:ascii="Times New Roman" w:hAnsi="Times New Roman" w:cs="Times New Roman"/>
          <w:b/>
          <w:bCs/>
          <w:color w:val="222226"/>
          <w:sz w:val="24"/>
          <w:szCs w:val="24"/>
        </w:rPr>
        <w:t>.</w:t>
      </w:r>
    </w:p>
    <w:p w:rsidR="00CE5408" w:rsidRDefault="00CE540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8B2A80" w:rsidRPr="00A22AD4" w:rsidRDefault="008B2A80"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233</w:t>
      </w:r>
      <w:r w:rsidR="00AC6A42">
        <w:rPr>
          <w:rFonts w:ascii="Times New Roman" w:hAnsi="Times New Roman" w:cs="Times New Roman"/>
          <w:b/>
          <w:bCs/>
          <w:color w:val="222226"/>
          <w:sz w:val="24"/>
          <w:szCs w:val="24"/>
        </w:rPr>
        <w:t>.-</w:t>
      </w:r>
    </w:p>
    <w:p w:rsidR="008B2A80" w:rsidRPr="00A22AD4" w:rsidRDefault="008B2A80"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la récusation est admise contre le magistrat unique composant le tribunal d’instance, le président du tribunal d’instance ou le président du tribunal de grande instance, l’affaire est renvoyée devant un magistrat d’une juridiction voisine d’ordre semblable à celle saisie.</w:t>
      </w:r>
    </w:p>
    <w:p w:rsidR="00E35116" w:rsidRDefault="00E3511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E7407" w:rsidRPr="00A22AD4" w:rsidRDefault="00942730"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234</w:t>
      </w:r>
      <w:r w:rsidR="00AC6A42">
        <w:rPr>
          <w:rFonts w:ascii="Times New Roman" w:hAnsi="Times New Roman" w:cs="Times New Roman"/>
          <w:b/>
          <w:bCs/>
          <w:color w:val="222226"/>
          <w:sz w:val="24"/>
          <w:szCs w:val="24"/>
        </w:rPr>
        <w:t>.-</w:t>
      </w:r>
    </w:p>
    <w:p w:rsidR="00AE7407" w:rsidRDefault="00AE740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le magistrat récusé est membre d’un tribunal d’instance ou d’un tribunal de grande instance, l’affaire est renvoyée devant un autre magistrat de cette juridiction ou tout autre magistrat spécialement désigné à cet effet.</w:t>
      </w:r>
    </w:p>
    <w:p w:rsidR="00227484" w:rsidRDefault="00227484"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p>
    <w:p w:rsidR="00227484" w:rsidRDefault="00227484"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p>
    <w:p w:rsidR="00227484" w:rsidRPr="00A22AD4" w:rsidRDefault="00227484"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p>
    <w:p w:rsidR="00EE222B" w:rsidRPr="00A22AD4" w:rsidRDefault="00EE222B"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E7407" w:rsidRPr="00A22AD4" w:rsidRDefault="00AE740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Article 235</w:t>
      </w:r>
      <w:r w:rsidR="00AC6A42">
        <w:rPr>
          <w:rFonts w:ascii="Times New Roman" w:hAnsi="Times New Roman" w:cs="Times New Roman"/>
          <w:b/>
          <w:bCs/>
          <w:color w:val="222226"/>
          <w:sz w:val="24"/>
          <w:szCs w:val="24"/>
        </w:rPr>
        <w:t>.-</w:t>
      </w:r>
    </w:p>
    <w:p w:rsidR="00AE7407" w:rsidRDefault="00AE740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Tout magistrat, qui sait qu’il existe en sa personne une cause récusation, est tenu d’en saisir la Cour qui décide s’il doit s’abstenir. Dans l’affirmative, l’affaire est renvoyée comme il est dit aux précédents articles.</w:t>
      </w:r>
    </w:p>
    <w:p w:rsidR="00CC0264" w:rsidRDefault="00CC0264"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CC0264" w:rsidRPr="00CC0264" w:rsidRDefault="00CC0264"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CC0264">
        <w:rPr>
          <w:rFonts w:ascii="Times New Roman" w:hAnsi="Times New Roman" w:cs="Times New Roman"/>
          <w:bCs/>
          <w:color w:val="222226"/>
          <w:sz w:val="24"/>
          <w:szCs w:val="24"/>
        </w:rPr>
        <w:t>Ce texte offre la possibilité au magistrat de s’abstenir en amont au lieu de subir une éventuelle  procédure de récusation initiée par les parties.</w:t>
      </w:r>
    </w:p>
    <w:p w:rsidR="00AE7407" w:rsidRPr="00A22AD4" w:rsidRDefault="00AE7407"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E7407" w:rsidRPr="00A22AD4" w:rsidRDefault="00AE740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236</w:t>
      </w:r>
      <w:r w:rsidR="00AC6A42">
        <w:rPr>
          <w:rFonts w:ascii="Times New Roman" w:hAnsi="Times New Roman" w:cs="Times New Roman"/>
          <w:b/>
          <w:bCs/>
          <w:color w:val="222226"/>
          <w:sz w:val="24"/>
          <w:szCs w:val="24"/>
        </w:rPr>
        <w:t>.-</w:t>
      </w:r>
    </w:p>
    <w:p w:rsidR="00AE7407" w:rsidRPr="00A22AD4" w:rsidRDefault="00AE740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Toute demande de récusation d’un membre de la Cour d’Appel est jugée par la Cour elle-même en assemblée générale, sur rapport d’un conseiller et les conclusions du Procureur général, sans qu’il soit besoin d’appeler les parties.</w:t>
      </w:r>
    </w:p>
    <w:p w:rsidR="00AE7407" w:rsidRPr="00A22AD4" w:rsidRDefault="00AE740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Si la récusation est admise, la Cour procède au remplacement du magistrat </w:t>
      </w:r>
      <w:commentRangeStart w:id="13"/>
      <w:r w:rsidRPr="00A22AD4">
        <w:rPr>
          <w:rFonts w:ascii="Times New Roman" w:hAnsi="Times New Roman" w:cs="Times New Roman"/>
          <w:b/>
          <w:bCs/>
          <w:color w:val="222226"/>
          <w:sz w:val="24"/>
          <w:szCs w:val="24"/>
        </w:rPr>
        <w:t>récusé</w:t>
      </w:r>
      <w:commentRangeEnd w:id="13"/>
      <w:r w:rsidR="00100CE3">
        <w:rPr>
          <w:rStyle w:val="Marquedecommentaire"/>
        </w:rPr>
        <w:commentReference w:id="13"/>
      </w:r>
      <w:r w:rsidRPr="00A22AD4">
        <w:rPr>
          <w:rFonts w:ascii="Times New Roman" w:hAnsi="Times New Roman" w:cs="Times New Roman"/>
          <w:b/>
          <w:bCs/>
          <w:color w:val="222226"/>
          <w:sz w:val="24"/>
          <w:szCs w:val="24"/>
        </w:rPr>
        <w:t>.</w:t>
      </w:r>
    </w:p>
    <w:p w:rsidR="00EE222B" w:rsidRPr="00A22AD4" w:rsidRDefault="00EE222B"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E7407" w:rsidRPr="00A22AD4" w:rsidRDefault="00AE7407"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237</w:t>
      </w:r>
      <w:r w:rsidR="00AC6A42">
        <w:rPr>
          <w:rFonts w:ascii="Times New Roman" w:hAnsi="Times New Roman" w:cs="Times New Roman"/>
          <w:b/>
          <w:bCs/>
          <w:color w:val="222226"/>
          <w:sz w:val="24"/>
          <w:szCs w:val="24"/>
        </w:rPr>
        <w:t>.-</w:t>
      </w:r>
    </w:p>
    <w:p w:rsidR="00AE7407" w:rsidRPr="00A22AD4" w:rsidRDefault="00AE7407"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Si la demande de renvoi pour parenté ou alliance dirigée contre un tribunal</w:t>
      </w:r>
      <w:r w:rsidR="00C320FF" w:rsidRPr="00A22AD4">
        <w:rPr>
          <w:rFonts w:ascii="Times New Roman" w:hAnsi="Times New Roman" w:cs="Times New Roman"/>
          <w:b/>
          <w:bCs/>
          <w:color w:val="222226"/>
          <w:sz w:val="24"/>
          <w:szCs w:val="24"/>
        </w:rPr>
        <w:t xml:space="preserve"> d’instance ou un tribunal de grande instance est admise, la Cour d’Appel renvoie l’affaire devant une juridiction d’ordre semblable à celle qu’elle désigne à cet effet. La juridiction de renvoi connait de la cause sur simple assignation, la procédure étant continuée suivant ses anciens errements.</w:t>
      </w:r>
    </w:p>
    <w:p w:rsidR="00C320FF" w:rsidRPr="00A22AD4" w:rsidRDefault="00C320F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Jusqu’à l’installation d’autre</w:t>
      </w:r>
      <w:r w:rsidR="004D3529">
        <w:rPr>
          <w:rFonts w:ascii="Times New Roman" w:hAnsi="Times New Roman" w:cs="Times New Roman"/>
          <w:b/>
          <w:bCs/>
          <w:color w:val="222226"/>
          <w:sz w:val="24"/>
          <w:szCs w:val="24"/>
        </w:rPr>
        <w:t>s</w:t>
      </w:r>
      <w:r w:rsidRPr="00A22AD4">
        <w:rPr>
          <w:rFonts w:ascii="Times New Roman" w:hAnsi="Times New Roman" w:cs="Times New Roman"/>
          <w:b/>
          <w:bCs/>
          <w:color w:val="222226"/>
          <w:sz w:val="24"/>
          <w:szCs w:val="24"/>
        </w:rPr>
        <w:t xml:space="preserve"> Cour</w:t>
      </w:r>
      <w:r w:rsidR="004D3529">
        <w:rPr>
          <w:rFonts w:ascii="Times New Roman" w:hAnsi="Times New Roman" w:cs="Times New Roman"/>
          <w:b/>
          <w:bCs/>
          <w:color w:val="222226"/>
          <w:sz w:val="24"/>
          <w:szCs w:val="24"/>
        </w:rPr>
        <w:t>s</w:t>
      </w:r>
      <w:r w:rsidRPr="00A22AD4">
        <w:rPr>
          <w:rFonts w:ascii="Times New Roman" w:hAnsi="Times New Roman" w:cs="Times New Roman"/>
          <w:b/>
          <w:bCs/>
          <w:color w:val="222226"/>
          <w:sz w:val="24"/>
          <w:szCs w:val="24"/>
        </w:rPr>
        <w:t xml:space="preserve"> d’Appel, la demande de renvoi pour parenté ou alliance est irrecevable contre la Cour d’Appel de </w:t>
      </w:r>
      <w:commentRangeStart w:id="14"/>
      <w:r w:rsidRPr="00A22AD4">
        <w:rPr>
          <w:rFonts w:ascii="Times New Roman" w:hAnsi="Times New Roman" w:cs="Times New Roman"/>
          <w:b/>
          <w:bCs/>
          <w:color w:val="222226"/>
          <w:sz w:val="24"/>
          <w:szCs w:val="24"/>
        </w:rPr>
        <w:t>Dakar</w:t>
      </w:r>
      <w:commentRangeEnd w:id="14"/>
      <w:r w:rsidR="00100CE3">
        <w:rPr>
          <w:rStyle w:val="Marquedecommentaire"/>
        </w:rPr>
        <w:commentReference w:id="14"/>
      </w:r>
      <w:r w:rsidRPr="00A22AD4">
        <w:rPr>
          <w:rFonts w:ascii="Times New Roman" w:hAnsi="Times New Roman" w:cs="Times New Roman"/>
          <w:b/>
          <w:bCs/>
          <w:color w:val="222226"/>
          <w:sz w:val="24"/>
          <w:szCs w:val="24"/>
        </w:rPr>
        <w:t>.</w:t>
      </w:r>
    </w:p>
    <w:p w:rsidR="00E35116" w:rsidRDefault="00E3511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C320FF" w:rsidRPr="00A22AD4" w:rsidRDefault="00C320F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238</w:t>
      </w:r>
      <w:r w:rsidR="00AC6A42">
        <w:rPr>
          <w:rFonts w:ascii="Times New Roman" w:hAnsi="Times New Roman" w:cs="Times New Roman"/>
          <w:b/>
          <w:bCs/>
          <w:color w:val="222226"/>
          <w:sz w:val="24"/>
          <w:szCs w:val="24"/>
        </w:rPr>
        <w:t>.-</w:t>
      </w:r>
    </w:p>
    <w:p w:rsidR="00C320FF" w:rsidRPr="00A22AD4" w:rsidRDefault="00C320FF"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Les demandes de renvoi pour cause de suspicion légitime sont réglées conformément a</w:t>
      </w:r>
      <w:r w:rsidR="002E4BF4" w:rsidRPr="00A22AD4">
        <w:rPr>
          <w:rFonts w:ascii="Times New Roman" w:hAnsi="Times New Roman" w:cs="Times New Roman"/>
          <w:b/>
          <w:bCs/>
          <w:color w:val="222226"/>
          <w:sz w:val="24"/>
          <w:szCs w:val="24"/>
        </w:rPr>
        <w:t xml:space="preserve">ux dispositions de l’article 92 de l’ordonnance n°60-17 du 03 septembre 1960 portant loi organique </w:t>
      </w:r>
      <w:r w:rsidR="001064EF" w:rsidRPr="00A22AD4">
        <w:rPr>
          <w:rFonts w:ascii="Times New Roman" w:hAnsi="Times New Roman" w:cs="Times New Roman"/>
          <w:b/>
          <w:bCs/>
          <w:color w:val="222226"/>
          <w:sz w:val="24"/>
          <w:szCs w:val="24"/>
        </w:rPr>
        <w:t>sur la Cour suprême</w:t>
      </w:r>
      <w:r w:rsidRPr="00A22AD4">
        <w:rPr>
          <w:rFonts w:ascii="Times New Roman" w:hAnsi="Times New Roman" w:cs="Times New Roman"/>
          <w:b/>
          <w:bCs/>
          <w:color w:val="222226"/>
          <w:sz w:val="24"/>
          <w:szCs w:val="24"/>
        </w:rPr>
        <w:t>.</w:t>
      </w:r>
    </w:p>
    <w:p w:rsidR="00B07E88" w:rsidRPr="00A22AD4" w:rsidRDefault="00B07E88"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1064EF" w:rsidRPr="00A22AD4" w:rsidRDefault="001064E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La demande </w:t>
      </w:r>
      <w:r w:rsidR="00E35116">
        <w:rPr>
          <w:rFonts w:ascii="Times New Roman" w:hAnsi="Times New Roman" w:cs="Times New Roman"/>
          <w:bCs/>
          <w:color w:val="222226"/>
          <w:sz w:val="24"/>
          <w:szCs w:val="24"/>
        </w:rPr>
        <w:t xml:space="preserve">de </w:t>
      </w:r>
      <w:r w:rsidRPr="00A22AD4">
        <w:rPr>
          <w:rFonts w:ascii="Times New Roman" w:hAnsi="Times New Roman" w:cs="Times New Roman"/>
          <w:bCs/>
          <w:color w:val="222226"/>
          <w:sz w:val="24"/>
          <w:szCs w:val="24"/>
        </w:rPr>
        <w:t xml:space="preserve">renvoi d’une juridiction à une autre pour cause de suspicion légitime est portée devant la cour suprême. </w:t>
      </w:r>
    </w:p>
    <w:p w:rsidR="002E4BF4" w:rsidRPr="00375D96" w:rsidRDefault="002E4BF4"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375D96">
        <w:rPr>
          <w:rFonts w:ascii="Times New Roman" w:hAnsi="Times New Roman" w:cs="Times New Roman"/>
          <w:bCs/>
          <w:color w:val="FF0000"/>
          <w:sz w:val="24"/>
          <w:szCs w:val="24"/>
        </w:rPr>
        <w:lastRenderedPageBreak/>
        <w:t xml:space="preserve">L’ordonnance n°60-17 du 03 septembre 1960 a été modifiée par la loi organique 2008-35 sur la Cour </w:t>
      </w:r>
      <w:commentRangeStart w:id="15"/>
      <w:r w:rsidRPr="00375D96">
        <w:rPr>
          <w:rFonts w:ascii="Times New Roman" w:hAnsi="Times New Roman" w:cs="Times New Roman"/>
          <w:bCs/>
          <w:color w:val="FF0000"/>
          <w:sz w:val="24"/>
          <w:szCs w:val="24"/>
        </w:rPr>
        <w:t>suprême</w:t>
      </w:r>
      <w:commentRangeEnd w:id="15"/>
      <w:r w:rsidR="00375D96">
        <w:rPr>
          <w:rStyle w:val="Marquedecommentaire"/>
        </w:rPr>
        <w:commentReference w:id="15"/>
      </w:r>
      <w:r w:rsidRPr="00375D96">
        <w:rPr>
          <w:rFonts w:ascii="Times New Roman" w:hAnsi="Times New Roman" w:cs="Times New Roman"/>
          <w:bCs/>
          <w:color w:val="FF0000"/>
          <w:sz w:val="24"/>
          <w:szCs w:val="24"/>
        </w:rPr>
        <w:t xml:space="preserve">. </w:t>
      </w:r>
    </w:p>
    <w:p w:rsidR="00CA19A0" w:rsidRPr="00A22AD4" w:rsidRDefault="001064E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Article 87</w:t>
      </w:r>
      <w:r w:rsidR="005E2A2D" w:rsidRPr="00A22AD4">
        <w:rPr>
          <w:rFonts w:ascii="Times New Roman" w:hAnsi="Times New Roman" w:cs="Times New Roman"/>
          <w:bCs/>
          <w:color w:val="222226"/>
          <w:sz w:val="24"/>
          <w:szCs w:val="24"/>
        </w:rPr>
        <w:t> </w:t>
      </w:r>
      <w:r w:rsidR="002E4BF4" w:rsidRPr="00A22AD4">
        <w:rPr>
          <w:rFonts w:ascii="Times New Roman" w:hAnsi="Times New Roman" w:cs="Times New Roman"/>
          <w:bCs/>
          <w:color w:val="222226"/>
          <w:sz w:val="24"/>
          <w:szCs w:val="24"/>
        </w:rPr>
        <w:t>de la loi de 2008</w:t>
      </w:r>
      <w:r w:rsidR="00347CA4">
        <w:rPr>
          <w:rFonts w:ascii="Times New Roman" w:hAnsi="Times New Roman" w:cs="Times New Roman"/>
          <w:bCs/>
          <w:color w:val="222226"/>
          <w:sz w:val="24"/>
          <w:szCs w:val="24"/>
        </w:rPr>
        <w:t> :</w:t>
      </w:r>
    </w:p>
    <w:p w:rsidR="001064EF" w:rsidRPr="00A22AD4" w:rsidRDefault="00CA19A0"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 L</w:t>
      </w:r>
      <w:r w:rsidR="001064EF" w:rsidRPr="00A22AD4">
        <w:rPr>
          <w:rFonts w:ascii="Times New Roman" w:hAnsi="Times New Roman" w:cs="Times New Roman"/>
          <w:bCs/>
          <w:color w:val="222226"/>
          <w:sz w:val="24"/>
          <w:szCs w:val="24"/>
        </w:rPr>
        <w:t>a demande de renvoi d’une juridiction à un autre pour cause de suspicion légitime est formée dans les conditions prévues aux dispositions générales de la présente loi organique.</w:t>
      </w:r>
    </w:p>
    <w:p w:rsidR="001064EF" w:rsidRPr="00A22AD4" w:rsidRDefault="001064E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Si la Cour suprême estime qu’il n’ya pas lieu à renvoi, elle rend un arrêt de rejet motivé sans attendre que l’affaire soit en état.</w:t>
      </w:r>
    </w:p>
    <w:p w:rsidR="00CA19A0" w:rsidRPr="00A22AD4" w:rsidRDefault="00CA19A0"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Dans le cas contraire, la chambre saisie ordonne la suspension de toutes  poursuites et procédure devant les juges du fond.</w:t>
      </w:r>
    </w:p>
    <w:p w:rsidR="00CA19A0" w:rsidRPr="00A22AD4" w:rsidRDefault="00CA19A0"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Il est ensuite procédé, après instruction, au jugement de l’affaire.</w:t>
      </w:r>
    </w:p>
    <w:p w:rsidR="00CA19A0" w:rsidRPr="00A22AD4" w:rsidRDefault="00CA19A0"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Les délais prévus aux articles 38 et 39 de la présente loi sont toutes fois réduits de moitié.</w:t>
      </w:r>
    </w:p>
    <w:p w:rsidR="00CA19A0" w:rsidRPr="00A22AD4" w:rsidRDefault="00CA19A0"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Si la Cour suprême admet la suspicion légitime, elle r</w:t>
      </w:r>
      <w:r w:rsidR="00066F16" w:rsidRPr="00A22AD4">
        <w:rPr>
          <w:rFonts w:ascii="Times New Roman" w:hAnsi="Times New Roman" w:cs="Times New Roman"/>
          <w:bCs/>
          <w:color w:val="222226"/>
          <w:sz w:val="24"/>
          <w:szCs w:val="24"/>
        </w:rPr>
        <w:t xml:space="preserve">envoie l’affaire après avis du </w:t>
      </w:r>
      <w:r w:rsidRPr="00A22AD4">
        <w:rPr>
          <w:rFonts w:ascii="Times New Roman" w:hAnsi="Times New Roman" w:cs="Times New Roman"/>
          <w:bCs/>
          <w:color w:val="222226"/>
          <w:sz w:val="24"/>
          <w:szCs w:val="24"/>
        </w:rPr>
        <w:t>ministère public devant telle juridiction qu’elle désigne.</w:t>
      </w:r>
    </w:p>
    <w:p w:rsidR="00CA19A0" w:rsidRPr="00A22AD4" w:rsidRDefault="00CA19A0"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Les demandes de renvoi pour cause de suspicion légitime ne sont pas admises contre la Cour suprême. </w:t>
      </w:r>
    </w:p>
    <w:p w:rsidR="00EE222B" w:rsidRPr="005B1261" w:rsidRDefault="001064E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 </w:t>
      </w:r>
    </w:p>
    <w:p w:rsidR="00C320FF" w:rsidRPr="00A22AD4" w:rsidRDefault="00C320F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Article </w:t>
      </w:r>
      <w:r w:rsidR="00B849FD" w:rsidRPr="00A22AD4">
        <w:rPr>
          <w:rFonts w:ascii="Times New Roman" w:hAnsi="Times New Roman" w:cs="Times New Roman"/>
          <w:b/>
          <w:bCs/>
          <w:color w:val="222226"/>
          <w:sz w:val="24"/>
          <w:szCs w:val="24"/>
        </w:rPr>
        <w:t>23</w:t>
      </w:r>
      <w:r w:rsidRPr="00A22AD4">
        <w:rPr>
          <w:rFonts w:ascii="Times New Roman" w:hAnsi="Times New Roman" w:cs="Times New Roman"/>
          <w:b/>
          <w:bCs/>
          <w:color w:val="222226"/>
          <w:sz w:val="24"/>
          <w:szCs w:val="24"/>
        </w:rPr>
        <w:t xml:space="preserve">9 </w:t>
      </w:r>
    </w:p>
    <w:p w:rsidR="00C320FF" w:rsidRPr="00A22AD4" w:rsidRDefault="00C320FF"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Celui dont la demande de renvoi ou de récusation a été déclarée inadmissible ou irrecevable peut être condamné à une amende de 5.000 à  20.000 francs sans préjudice, s’il ya lieu, de dommages-intérêts. </w:t>
      </w:r>
    </w:p>
    <w:p w:rsidR="00281574" w:rsidRPr="00A22AD4" w:rsidRDefault="00281574"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281574" w:rsidRPr="00C40E2E" w:rsidRDefault="00C86C84" w:rsidP="002A09FF">
      <w:pPr>
        <w:autoSpaceDE w:val="0"/>
        <w:autoSpaceDN w:val="0"/>
        <w:adjustRightInd w:val="0"/>
        <w:spacing w:after="0" w:line="360" w:lineRule="auto"/>
        <w:jc w:val="both"/>
        <w:rPr>
          <w:rFonts w:ascii="Times New Roman" w:hAnsi="Times New Roman" w:cs="Times New Roman"/>
          <w:bCs/>
          <w:color w:val="222226"/>
          <w:sz w:val="24"/>
          <w:szCs w:val="24"/>
        </w:rPr>
      </w:pPr>
      <w:r>
        <w:rPr>
          <w:rFonts w:ascii="Times New Roman" w:hAnsi="Times New Roman" w:cs="Times New Roman"/>
          <w:bCs/>
          <w:i/>
          <w:color w:val="222226"/>
          <w:sz w:val="24"/>
          <w:szCs w:val="24"/>
        </w:rPr>
        <w:t>C</w:t>
      </w:r>
      <w:r w:rsidR="00AC6A42">
        <w:rPr>
          <w:rFonts w:ascii="Times New Roman" w:hAnsi="Times New Roman" w:cs="Times New Roman"/>
          <w:bCs/>
          <w:i/>
          <w:color w:val="222226"/>
          <w:sz w:val="24"/>
          <w:szCs w:val="24"/>
        </w:rPr>
        <w:t>’est à bon droit qu’un demandeur qui a succombé</w:t>
      </w:r>
      <w:r w:rsidR="00AC6A42" w:rsidRPr="004421A3">
        <w:rPr>
          <w:rFonts w:ascii="Times New Roman" w:hAnsi="Times New Roman" w:cs="Times New Roman"/>
          <w:bCs/>
          <w:i/>
          <w:color w:val="222226"/>
          <w:sz w:val="24"/>
          <w:szCs w:val="24"/>
        </w:rPr>
        <w:t xml:space="preserve"> a </w:t>
      </w:r>
      <w:r w:rsidR="00AC6A42">
        <w:rPr>
          <w:rFonts w:ascii="Times New Roman" w:hAnsi="Times New Roman" w:cs="Times New Roman"/>
          <w:bCs/>
          <w:i/>
          <w:color w:val="222226"/>
          <w:sz w:val="24"/>
          <w:szCs w:val="24"/>
        </w:rPr>
        <w:t xml:space="preserve">été </w:t>
      </w:r>
      <w:r w:rsidR="00AC6A42" w:rsidRPr="004421A3">
        <w:rPr>
          <w:rFonts w:ascii="Times New Roman" w:hAnsi="Times New Roman" w:cs="Times New Roman"/>
          <w:bCs/>
          <w:i/>
          <w:color w:val="222226"/>
          <w:sz w:val="24"/>
          <w:szCs w:val="24"/>
        </w:rPr>
        <w:t xml:space="preserve"> </w:t>
      </w:r>
      <w:r w:rsidR="00E35116">
        <w:rPr>
          <w:rFonts w:ascii="Times New Roman" w:hAnsi="Times New Roman" w:cs="Times New Roman"/>
          <w:bCs/>
          <w:i/>
          <w:color w:val="222226"/>
          <w:sz w:val="24"/>
          <w:szCs w:val="24"/>
        </w:rPr>
        <w:t xml:space="preserve">condamné </w:t>
      </w:r>
      <w:r w:rsidR="00AC6A42" w:rsidRPr="004421A3">
        <w:rPr>
          <w:rFonts w:ascii="Times New Roman" w:hAnsi="Times New Roman" w:cs="Times New Roman"/>
          <w:bCs/>
          <w:i/>
          <w:color w:val="222226"/>
          <w:sz w:val="24"/>
          <w:szCs w:val="24"/>
        </w:rPr>
        <w:t>à un amende de 5000 CFA et à verser le franc symbolique de dommages-intérêts au juge</w:t>
      </w:r>
      <w:r w:rsidR="00AC6A42">
        <w:rPr>
          <w:rFonts w:ascii="Times New Roman" w:hAnsi="Times New Roman" w:cs="Times New Roman"/>
          <w:bCs/>
          <w:i/>
          <w:color w:val="222226"/>
          <w:sz w:val="24"/>
          <w:szCs w:val="24"/>
        </w:rPr>
        <w:t xml:space="preserve"> pour</w:t>
      </w:r>
      <w:r>
        <w:rPr>
          <w:rFonts w:ascii="Times New Roman" w:hAnsi="Times New Roman" w:cs="Times New Roman"/>
          <w:bCs/>
          <w:i/>
          <w:color w:val="222226"/>
          <w:sz w:val="24"/>
          <w:szCs w:val="24"/>
        </w:rPr>
        <w:t xml:space="preserve"> justifier l’effet vexatoire de cette procédure.</w:t>
      </w:r>
      <w:r w:rsidR="00C40E2E" w:rsidRPr="00C40E2E">
        <w:rPr>
          <w:rFonts w:ascii="Times New Roman" w:hAnsi="Times New Roman" w:cs="Times New Roman"/>
          <w:b/>
          <w:bCs/>
          <w:color w:val="222226"/>
          <w:sz w:val="24"/>
          <w:szCs w:val="24"/>
        </w:rPr>
        <w:t>CA, arrêt n°137 du 12 mars 1987, précité</w:t>
      </w:r>
      <w:r w:rsidR="00F5302A">
        <w:rPr>
          <w:rFonts w:ascii="Times New Roman" w:hAnsi="Times New Roman" w:cs="Times New Roman"/>
          <w:b/>
          <w:bCs/>
          <w:color w:val="222226"/>
          <w:sz w:val="24"/>
          <w:szCs w:val="24"/>
        </w:rPr>
        <w:t xml:space="preserve"> sous article 223.</w:t>
      </w:r>
    </w:p>
    <w:p w:rsidR="00C320FF" w:rsidRPr="00A22AD4" w:rsidRDefault="00C320FF"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E4BF4" w:rsidRPr="00A22AD4" w:rsidRDefault="002E4BF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A5000F" w:rsidRPr="00A22AD4" w:rsidRDefault="00A5000F" w:rsidP="002A09FF">
      <w:pPr>
        <w:autoSpaceDE w:val="0"/>
        <w:autoSpaceDN w:val="0"/>
        <w:adjustRightInd w:val="0"/>
        <w:spacing w:after="0" w:line="360" w:lineRule="auto"/>
        <w:ind w:left="2160" w:firstLine="720"/>
        <w:jc w:val="both"/>
        <w:rPr>
          <w:rFonts w:ascii="Times New Roman" w:hAnsi="Times New Roman" w:cs="Times New Roman"/>
          <w:bCs/>
          <w:color w:val="222226"/>
          <w:sz w:val="24"/>
          <w:szCs w:val="24"/>
        </w:rPr>
      </w:pPr>
      <w:r w:rsidRPr="00A22AD4">
        <w:rPr>
          <w:rFonts w:ascii="Times New Roman" w:hAnsi="Times New Roman" w:cs="Times New Roman"/>
          <w:b/>
          <w:bCs/>
          <w:i/>
          <w:color w:val="222226"/>
          <w:sz w:val="24"/>
          <w:szCs w:val="24"/>
        </w:rPr>
        <w:t>TITRE XVIII</w:t>
      </w:r>
    </w:p>
    <w:p w:rsidR="00A5000F" w:rsidRPr="00A22AD4" w:rsidRDefault="00A5000F" w:rsidP="002A09FF">
      <w:pPr>
        <w:autoSpaceDE w:val="0"/>
        <w:autoSpaceDN w:val="0"/>
        <w:adjustRightInd w:val="0"/>
        <w:spacing w:after="0" w:line="360" w:lineRule="auto"/>
        <w:ind w:left="1440" w:firstLine="720"/>
        <w:jc w:val="both"/>
        <w:rPr>
          <w:rFonts w:ascii="Times New Roman" w:hAnsi="Times New Roman" w:cs="Times New Roman"/>
          <w:bCs/>
          <w:color w:val="222226"/>
          <w:sz w:val="24"/>
          <w:szCs w:val="24"/>
        </w:rPr>
      </w:pPr>
      <w:r w:rsidRPr="00A22AD4">
        <w:rPr>
          <w:rFonts w:ascii="Times New Roman" w:hAnsi="Times New Roman" w:cs="Times New Roman"/>
          <w:b/>
          <w:bCs/>
          <w:i/>
          <w:color w:val="222226"/>
          <w:sz w:val="24"/>
          <w:szCs w:val="24"/>
        </w:rPr>
        <w:t>DE LA PEREM</w:t>
      </w:r>
      <w:r w:rsidR="00E35116">
        <w:rPr>
          <w:rFonts w:ascii="Times New Roman" w:hAnsi="Times New Roman" w:cs="Times New Roman"/>
          <w:b/>
          <w:bCs/>
          <w:i/>
          <w:color w:val="222226"/>
          <w:sz w:val="24"/>
          <w:szCs w:val="24"/>
        </w:rPr>
        <w:t>P</w:t>
      </w:r>
      <w:r w:rsidRPr="00A22AD4">
        <w:rPr>
          <w:rFonts w:ascii="Times New Roman" w:hAnsi="Times New Roman" w:cs="Times New Roman"/>
          <w:b/>
          <w:bCs/>
          <w:i/>
          <w:color w:val="222226"/>
          <w:sz w:val="24"/>
          <w:szCs w:val="24"/>
        </w:rPr>
        <w:t xml:space="preserve">TION </w:t>
      </w:r>
    </w:p>
    <w:p w:rsidR="00C7169B" w:rsidRPr="00A22AD4" w:rsidRDefault="00C7169B"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E35116" w:rsidRPr="00A22AD4" w:rsidRDefault="00C7169B"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4421A3">
        <w:rPr>
          <w:rFonts w:ascii="Times New Roman" w:hAnsi="Times New Roman" w:cs="Times New Roman"/>
          <w:bCs/>
          <w:color w:val="222226"/>
          <w:sz w:val="24"/>
          <w:szCs w:val="24"/>
        </w:rPr>
        <w:t>Le procès civil est la chose des parties. Il leur appartient de prendre les initiatives permettant de le faire progresser jusqu’à son terme. Dès lo</w:t>
      </w:r>
      <w:r w:rsidR="00235D11" w:rsidRPr="004421A3">
        <w:rPr>
          <w:rFonts w:ascii="Times New Roman" w:hAnsi="Times New Roman" w:cs="Times New Roman"/>
          <w:bCs/>
          <w:color w:val="222226"/>
          <w:sz w:val="24"/>
          <w:szCs w:val="24"/>
        </w:rPr>
        <w:t>r</w:t>
      </w:r>
      <w:r w:rsidRPr="004421A3">
        <w:rPr>
          <w:rFonts w:ascii="Times New Roman" w:hAnsi="Times New Roman" w:cs="Times New Roman"/>
          <w:bCs/>
          <w:color w:val="222226"/>
          <w:sz w:val="24"/>
          <w:szCs w:val="24"/>
        </w:rPr>
        <w:t xml:space="preserve">s, le fait de n’accomplir aucun acte de </w:t>
      </w:r>
      <w:r w:rsidRPr="004421A3">
        <w:rPr>
          <w:rFonts w:ascii="Times New Roman" w:hAnsi="Times New Roman" w:cs="Times New Roman"/>
          <w:bCs/>
          <w:color w:val="222226"/>
          <w:sz w:val="24"/>
          <w:szCs w:val="24"/>
        </w:rPr>
        <w:lastRenderedPageBreak/>
        <w:t>procédure pendant un certain temps permet d’en conclure qu’elle</w:t>
      </w:r>
      <w:r w:rsidR="00235D11" w:rsidRPr="004421A3">
        <w:rPr>
          <w:rFonts w:ascii="Times New Roman" w:hAnsi="Times New Roman" w:cs="Times New Roman"/>
          <w:bCs/>
          <w:color w:val="222226"/>
          <w:sz w:val="24"/>
          <w:szCs w:val="24"/>
        </w:rPr>
        <w:t>s</w:t>
      </w:r>
      <w:r w:rsidRPr="004421A3">
        <w:rPr>
          <w:rFonts w:ascii="Times New Roman" w:hAnsi="Times New Roman" w:cs="Times New Roman"/>
          <w:bCs/>
          <w:color w:val="222226"/>
          <w:sz w:val="24"/>
          <w:szCs w:val="24"/>
        </w:rPr>
        <w:t xml:space="preserve"> se désintéresse</w:t>
      </w:r>
      <w:r w:rsidR="00235D11" w:rsidRPr="004421A3">
        <w:rPr>
          <w:rFonts w:ascii="Times New Roman" w:hAnsi="Times New Roman" w:cs="Times New Roman"/>
          <w:bCs/>
          <w:color w:val="222226"/>
          <w:sz w:val="24"/>
          <w:szCs w:val="24"/>
        </w:rPr>
        <w:t xml:space="preserve">nt </w:t>
      </w:r>
      <w:r w:rsidRPr="004421A3">
        <w:rPr>
          <w:rFonts w:ascii="Times New Roman" w:hAnsi="Times New Roman" w:cs="Times New Roman"/>
          <w:bCs/>
          <w:color w:val="222226"/>
          <w:sz w:val="24"/>
          <w:szCs w:val="24"/>
        </w:rPr>
        <w:t xml:space="preserve"> du procè</w:t>
      </w:r>
      <w:r w:rsidR="005B6471" w:rsidRPr="004421A3">
        <w:rPr>
          <w:rFonts w:ascii="Times New Roman" w:hAnsi="Times New Roman" w:cs="Times New Roman"/>
          <w:bCs/>
          <w:color w:val="222226"/>
          <w:sz w:val="24"/>
          <w:szCs w:val="24"/>
        </w:rPr>
        <w:t>s</w:t>
      </w:r>
      <w:r w:rsidRPr="004421A3">
        <w:rPr>
          <w:rFonts w:ascii="Times New Roman" w:hAnsi="Times New Roman" w:cs="Times New Roman"/>
          <w:bCs/>
          <w:color w:val="222226"/>
          <w:sz w:val="24"/>
          <w:szCs w:val="24"/>
        </w:rPr>
        <w:t>.</w:t>
      </w:r>
      <w:r w:rsidR="005B6471" w:rsidRPr="004421A3">
        <w:rPr>
          <w:rFonts w:ascii="Times New Roman" w:hAnsi="Times New Roman" w:cs="Times New Roman"/>
          <w:bCs/>
          <w:color w:val="222226"/>
          <w:sz w:val="24"/>
          <w:szCs w:val="24"/>
        </w:rPr>
        <w:t xml:space="preserve"> </w:t>
      </w:r>
      <w:r w:rsidRPr="004421A3">
        <w:rPr>
          <w:rFonts w:ascii="Times New Roman" w:hAnsi="Times New Roman" w:cs="Times New Roman"/>
          <w:bCs/>
          <w:color w:val="222226"/>
          <w:sz w:val="24"/>
          <w:szCs w:val="24"/>
        </w:rPr>
        <w:t xml:space="preserve"> La péremption d’instance est le moyen de sanctionner ce</w:t>
      </w:r>
      <w:r w:rsidR="005B6471" w:rsidRPr="004421A3">
        <w:rPr>
          <w:rFonts w:ascii="Times New Roman" w:hAnsi="Times New Roman" w:cs="Times New Roman"/>
          <w:bCs/>
          <w:color w:val="222226"/>
          <w:sz w:val="24"/>
          <w:szCs w:val="24"/>
        </w:rPr>
        <w:t xml:space="preserve"> comportement, </w:t>
      </w:r>
      <w:r w:rsidR="005B6471" w:rsidRPr="00375D96">
        <w:rPr>
          <w:rFonts w:ascii="Times New Roman" w:hAnsi="Times New Roman" w:cs="Times New Roman"/>
          <w:bCs/>
          <w:color w:val="FF0000"/>
          <w:sz w:val="24"/>
          <w:szCs w:val="24"/>
        </w:rPr>
        <w:t>ou devrait on dire cette absence de comportement des parties</w:t>
      </w:r>
      <w:r w:rsidR="005B6471" w:rsidRPr="004421A3">
        <w:rPr>
          <w:rFonts w:ascii="Times New Roman" w:hAnsi="Times New Roman" w:cs="Times New Roman"/>
          <w:bCs/>
          <w:color w:val="222226"/>
          <w:sz w:val="24"/>
          <w:szCs w:val="24"/>
        </w:rPr>
        <w:t>. Ainsi, à l’expiration du délai de deux ans d’inaction procédurale des parties, l’une d’</w:t>
      </w:r>
      <w:r w:rsidR="00235D11" w:rsidRPr="004421A3">
        <w:rPr>
          <w:rFonts w:ascii="Times New Roman" w:hAnsi="Times New Roman" w:cs="Times New Roman"/>
          <w:bCs/>
          <w:color w:val="222226"/>
          <w:sz w:val="24"/>
          <w:szCs w:val="24"/>
        </w:rPr>
        <w:t>elle peut invoquer la péremption d’instance. De ce fait, l’extinction de l’instance est prononcée et la procédure antérieure est réputée non avenue. La péremption d’instance empêche de se prévaloir des actes de la procédure périmée.</w:t>
      </w:r>
      <w:r w:rsidR="00E35116" w:rsidRPr="00E35116">
        <w:rPr>
          <w:rFonts w:ascii="Times New Roman" w:hAnsi="Times New Roman" w:cs="Times New Roman"/>
          <w:b/>
          <w:bCs/>
          <w:color w:val="222226"/>
          <w:sz w:val="24"/>
          <w:szCs w:val="24"/>
        </w:rPr>
        <w:t xml:space="preserve"> </w:t>
      </w:r>
    </w:p>
    <w:p w:rsidR="00E35116" w:rsidRDefault="00E3511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E35116" w:rsidRDefault="00E35116"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E35116" w:rsidRDefault="00E35116"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(Décret 2001-1151 du 31 décembre 2001, JORS du 22 juin 2002)</w:t>
      </w:r>
    </w:p>
    <w:p w:rsidR="00E834D9" w:rsidRDefault="00E834D9"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A5000F" w:rsidRPr="00A22AD4" w:rsidRDefault="00A5000F"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240</w:t>
      </w:r>
      <w:r w:rsidR="00E77E16">
        <w:rPr>
          <w:rFonts w:ascii="Times New Roman" w:hAnsi="Times New Roman" w:cs="Times New Roman"/>
          <w:b/>
          <w:bCs/>
          <w:color w:val="222226"/>
          <w:sz w:val="24"/>
          <w:szCs w:val="24"/>
        </w:rPr>
        <w:t>.-</w:t>
      </w:r>
    </w:p>
    <w:p w:rsidR="00A5000F" w:rsidRDefault="00A5000F"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L’instance est périmée lorsqu’ aucune des parties n’accomplit de diligences pendant deux ans.</w:t>
      </w:r>
    </w:p>
    <w:p w:rsidR="00E35116" w:rsidRPr="00A22AD4" w:rsidRDefault="00E35116"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p>
    <w:p w:rsidR="00A5000F" w:rsidRPr="00A22AD4" w:rsidRDefault="00A5000F"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Le décret 2001-1151 du 31 décembre 2001</w:t>
      </w:r>
      <w:r w:rsidR="005B7A18" w:rsidRPr="00A22AD4">
        <w:rPr>
          <w:rFonts w:ascii="Times New Roman" w:hAnsi="Times New Roman" w:cs="Times New Roman"/>
          <w:bCs/>
          <w:color w:val="222226"/>
          <w:sz w:val="24"/>
          <w:szCs w:val="24"/>
        </w:rPr>
        <w:t xml:space="preserve"> a réduit le délai de péremption qui est passé de trois</w:t>
      </w:r>
      <w:r w:rsidR="006E1A27">
        <w:rPr>
          <w:rFonts w:ascii="Times New Roman" w:hAnsi="Times New Roman" w:cs="Times New Roman"/>
          <w:bCs/>
          <w:color w:val="222226"/>
          <w:sz w:val="24"/>
          <w:szCs w:val="24"/>
        </w:rPr>
        <w:t xml:space="preserve"> ans </w:t>
      </w:r>
      <w:r w:rsidR="005B7A18" w:rsidRPr="00A22AD4">
        <w:rPr>
          <w:rFonts w:ascii="Times New Roman" w:hAnsi="Times New Roman" w:cs="Times New Roman"/>
          <w:bCs/>
          <w:color w:val="222226"/>
          <w:sz w:val="24"/>
          <w:szCs w:val="24"/>
        </w:rPr>
        <w:t xml:space="preserve"> (ancien article 240)  à deux ans.</w:t>
      </w:r>
    </w:p>
    <w:p w:rsidR="006E1A27" w:rsidRDefault="00944ECE" w:rsidP="002A09FF">
      <w:pPr>
        <w:autoSpaceDE w:val="0"/>
        <w:autoSpaceDN w:val="0"/>
        <w:adjustRightInd w:val="0"/>
        <w:spacing w:after="0" w:line="360" w:lineRule="auto"/>
        <w:jc w:val="both"/>
        <w:rPr>
          <w:rFonts w:ascii="Times New Roman" w:hAnsi="Times New Roman" w:cs="Times New Roman"/>
          <w:b/>
          <w:bCs/>
          <w:i/>
          <w:color w:val="222226"/>
          <w:sz w:val="24"/>
          <w:szCs w:val="24"/>
        </w:rPr>
      </w:pPr>
      <w:r>
        <w:rPr>
          <w:rFonts w:ascii="Times New Roman" w:hAnsi="Times New Roman" w:cs="Times New Roman"/>
          <w:bCs/>
          <w:i/>
          <w:color w:val="222226"/>
          <w:sz w:val="24"/>
          <w:szCs w:val="24"/>
        </w:rPr>
        <w:t>L</w:t>
      </w:r>
      <w:r w:rsidR="006E1A27">
        <w:rPr>
          <w:rFonts w:ascii="Times New Roman" w:hAnsi="Times New Roman" w:cs="Times New Roman"/>
          <w:bCs/>
          <w:i/>
          <w:color w:val="222226"/>
          <w:sz w:val="24"/>
          <w:szCs w:val="24"/>
        </w:rPr>
        <w:t>a cour de cassation a décidé</w:t>
      </w:r>
      <w:r w:rsidR="005B7A18" w:rsidRPr="004421A3">
        <w:rPr>
          <w:rFonts w:ascii="Times New Roman" w:hAnsi="Times New Roman" w:cs="Times New Roman"/>
          <w:bCs/>
          <w:i/>
          <w:color w:val="222226"/>
          <w:sz w:val="24"/>
          <w:szCs w:val="24"/>
        </w:rPr>
        <w:t xml:space="preserve"> que l’article 240 nouveau</w:t>
      </w:r>
      <w:r>
        <w:rPr>
          <w:rFonts w:ascii="Times New Roman" w:hAnsi="Times New Roman" w:cs="Times New Roman"/>
          <w:bCs/>
          <w:i/>
          <w:color w:val="222226"/>
          <w:sz w:val="24"/>
          <w:szCs w:val="24"/>
        </w:rPr>
        <w:t xml:space="preserve"> est une loi </w:t>
      </w:r>
      <w:r w:rsidR="005B7A18" w:rsidRPr="004421A3">
        <w:rPr>
          <w:rFonts w:ascii="Times New Roman" w:hAnsi="Times New Roman" w:cs="Times New Roman"/>
          <w:bCs/>
          <w:i/>
          <w:color w:val="222226"/>
          <w:sz w:val="24"/>
          <w:szCs w:val="24"/>
        </w:rPr>
        <w:t>de procédur</w:t>
      </w:r>
      <w:r>
        <w:rPr>
          <w:rFonts w:ascii="Times New Roman" w:hAnsi="Times New Roman" w:cs="Times New Roman"/>
          <w:bCs/>
          <w:i/>
          <w:color w:val="222226"/>
          <w:sz w:val="24"/>
          <w:szCs w:val="24"/>
        </w:rPr>
        <w:t>e  et</w:t>
      </w:r>
      <w:r w:rsidR="005B7A18" w:rsidRPr="004421A3">
        <w:rPr>
          <w:rFonts w:ascii="Times New Roman" w:hAnsi="Times New Roman" w:cs="Times New Roman"/>
          <w:bCs/>
          <w:i/>
          <w:color w:val="222226"/>
          <w:sz w:val="24"/>
          <w:szCs w:val="24"/>
        </w:rPr>
        <w:t xml:space="preserve">, a effet immédiat sur les procédures en cours </w:t>
      </w:r>
      <w:r w:rsidR="00B636A7" w:rsidRPr="004421A3">
        <w:rPr>
          <w:rFonts w:ascii="Times New Roman" w:hAnsi="Times New Roman" w:cs="Times New Roman"/>
          <w:bCs/>
          <w:i/>
          <w:color w:val="222226"/>
          <w:sz w:val="24"/>
          <w:szCs w:val="24"/>
        </w:rPr>
        <w:t xml:space="preserve">du jour </w:t>
      </w:r>
      <w:r w:rsidR="005B7A18" w:rsidRPr="004421A3">
        <w:rPr>
          <w:rFonts w:ascii="Times New Roman" w:hAnsi="Times New Roman" w:cs="Times New Roman"/>
          <w:bCs/>
          <w:i/>
          <w:color w:val="222226"/>
          <w:sz w:val="24"/>
          <w:szCs w:val="24"/>
        </w:rPr>
        <w:t>de son entrée en vigueur</w:t>
      </w:r>
      <w:r>
        <w:rPr>
          <w:rFonts w:ascii="Times New Roman" w:hAnsi="Times New Roman" w:cs="Times New Roman"/>
          <w:bCs/>
          <w:i/>
          <w:color w:val="222226"/>
          <w:sz w:val="24"/>
          <w:szCs w:val="24"/>
        </w:rPr>
        <w:t xml:space="preserve">. </w:t>
      </w:r>
      <w:r w:rsidR="008F7DF3" w:rsidRPr="00F5302A">
        <w:rPr>
          <w:rFonts w:ascii="Times New Roman" w:hAnsi="Times New Roman" w:cs="Times New Roman"/>
          <w:b/>
          <w:bCs/>
          <w:color w:val="222226"/>
          <w:sz w:val="24"/>
          <w:szCs w:val="24"/>
        </w:rPr>
        <w:t>Cass</w:t>
      </w:r>
      <w:r w:rsidR="002E4BF4" w:rsidRPr="00F5302A">
        <w:rPr>
          <w:rFonts w:ascii="Times New Roman" w:hAnsi="Times New Roman" w:cs="Times New Roman"/>
          <w:b/>
          <w:bCs/>
          <w:color w:val="222226"/>
          <w:sz w:val="24"/>
          <w:szCs w:val="24"/>
        </w:rPr>
        <w:t>,</w:t>
      </w:r>
      <w:r w:rsidR="008F7DF3" w:rsidRPr="00F5302A">
        <w:rPr>
          <w:rFonts w:ascii="Times New Roman" w:hAnsi="Times New Roman" w:cs="Times New Roman"/>
          <w:b/>
          <w:bCs/>
          <w:color w:val="222226"/>
          <w:sz w:val="24"/>
          <w:szCs w:val="24"/>
        </w:rPr>
        <w:t xml:space="preserve"> arrêt n°130 du 19 décembre 2007, le Compt</w:t>
      </w:r>
      <w:r w:rsidR="00134B1A" w:rsidRPr="00F5302A">
        <w:rPr>
          <w:rFonts w:ascii="Times New Roman" w:hAnsi="Times New Roman" w:cs="Times New Roman"/>
          <w:b/>
          <w:bCs/>
          <w:color w:val="222226"/>
          <w:sz w:val="24"/>
          <w:szCs w:val="24"/>
        </w:rPr>
        <w:t xml:space="preserve">oir Commercial  Mandiaye NDIAYE c/ </w:t>
      </w:r>
      <w:r w:rsidR="008F7DF3" w:rsidRPr="00F5302A">
        <w:rPr>
          <w:rFonts w:ascii="Times New Roman" w:hAnsi="Times New Roman" w:cs="Times New Roman"/>
          <w:b/>
          <w:bCs/>
          <w:color w:val="222226"/>
          <w:sz w:val="24"/>
          <w:szCs w:val="24"/>
        </w:rPr>
        <w:t>La Compagnie d’Investissements céréaliers Sénégal SARL </w:t>
      </w:r>
      <w:r w:rsidR="008F7DF3" w:rsidRPr="004421A3">
        <w:rPr>
          <w:rFonts w:ascii="Times New Roman" w:hAnsi="Times New Roman" w:cs="Times New Roman"/>
          <w:b/>
          <w:bCs/>
          <w:i/>
          <w:color w:val="222226"/>
          <w:sz w:val="24"/>
          <w:szCs w:val="24"/>
        </w:rPr>
        <w:t xml:space="preserve">; </w:t>
      </w:r>
    </w:p>
    <w:p w:rsidR="006E1A27" w:rsidRDefault="006E1A27" w:rsidP="002A09FF">
      <w:pPr>
        <w:autoSpaceDE w:val="0"/>
        <w:autoSpaceDN w:val="0"/>
        <w:adjustRightInd w:val="0"/>
        <w:spacing w:after="0" w:line="360" w:lineRule="auto"/>
        <w:jc w:val="both"/>
        <w:rPr>
          <w:rFonts w:ascii="Times New Roman" w:hAnsi="Times New Roman" w:cs="Times New Roman"/>
          <w:b/>
          <w:bCs/>
          <w:i/>
          <w:color w:val="222226"/>
          <w:sz w:val="24"/>
          <w:szCs w:val="24"/>
        </w:rPr>
      </w:pPr>
      <w:r w:rsidRPr="006E1A27">
        <w:rPr>
          <w:rFonts w:ascii="Times New Roman" w:hAnsi="Times New Roman" w:cs="Times New Roman"/>
          <w:bCs/>
          <w:i/>
          <w:color w:val="222226"/>
          <w:sz w:val="24"/>
          <w:szCs w:val="24"/>
        </w:rPr>
        <w:t>Justifie légalement sa décision une Cour  d’Appel qui a retenu que les dispositions de l’ancien code relative à la péremption d’instance ont été abrogées par le décret 2001-1151 du 31 décembre 2001 qui est d’application immédiate</w:t>
      </w:r>
      <w:r w:rsidRPr="00F5302A">
        <w:rPr>
          <w:rFonts w:ascii="Times New Roman" w:hAnsi="Times New Roman" w:cs="Times New Roman"/>
          <w:bCs/>
          <w:color w:val="222226"/>
          <w:sz w:val="24"/>
          <w:szCs w:val="24"/>
        </w:rPr>
        <w:t>.</w:t>
      </w:r>
      <w:r w:rsidRPr="00F5302A">
        <w:rPr>
          <w:rFonts w:ascii="Times New Roman" w:hAnsi="Times New Roman" w:cs="Times New Roman"/>
          <w:b/>
          <w:bCs/>
          <w:color w:val="222226"/>
          <w:sz w:val="24"/>
          <w:szCs w:val="24"/>
        </w:rPr>
        <w:t xml:space="preserve"> Cass, arrêt n°88 du 1</w:t>
      </w:r>
      <w:r w:rsidRPr="00F5302A">
        <w:rPr>
          <w:rFonts w:ascii="Times New Roman" w:hAnsi="Times New Roman" w:cs="Times New Roman"/>
          <w:b/>
          <w:bCs/>
          <w:color w:val="222226"/>
          <w:sz w:val="24"/>
          <w:szCs w:val="24"/>
          <w:vertAlign w:val="superscript"/>
        </w:rPr>
        <w:t>er</w:t>
      </w:r>
      <w:r w:rsidRPr="00F5302A">
        <w:rPr>
          <w:rFonts w:ascii="Times New Roman" w:hAnsi="Times New Roman" w:cs="Times New Roman"/>
          <w:b/>
          <w:bCs/>
          <w:color w:val="222226"/>
          <w:sz w:val="24"/>
          <w:szCs w:val="24"/>
        </w:rPr>
        <w:t xml:space="preserve"> septembre 2010, SOSECODA c/ La société ABB.HERLIC.</w:t>
      </w:r>
    </w:p>
    <w:p w:rsidR="0043725E" w:rsidRDefault="0043725E" w:rsidP="002A09FF">
      <w:pPr>
        <w:autoSpaceDE w:val="0"/>
        <w:autoSpaceDN w:val="0"/>
        <w:adjustRightInd w:val="0"/>
        <w:spacing w:after="0" w:line="360" w:lineRule="auto"/>
        <w:jc w:val="both"/>
        <w:rPr>
          <w:rFonts w:ascii="Times New Roman" w:hAnsi="Times New Roman" w:cs="Times New Roman"/>
          <w:b/>
          <w:bCs/>
          <w:i/>
          <w:color w:val="222226"/>
          <w:sz w:val="24"/>
          <w:szCs w:val="24"/>
        </w:rPr>
      </w:pPr>
    </w:p>
    <w:p w:rsidR="001C4A4F" w:rsidRDefault="00B636A7" w:rsidP="002A09FF">
      <w:pPr>
        <w:autoSpaceDE w:val="0"/>
        <w:autoSpaceDN w:val="0"/>
        <w:adjustRightInd w:val="0"/>
        <w:spacing w:after="0" w:line="360" w:lineRule="auto"/>
        <w:jc w:val="both"/>
        <w:rPr>
          <w:rFonts w:ascii="Times New Roman" w:hAnsi="Times New Roman" w:cs="Times New Roman"/>
          <w:bCs/>
          <w:i/>
          <w:color w:val="222226"/>
          <w:sz w:val="24"/>
          <w:szCs w:val="24"/>
        </w:rPr>
      </w:pPr>
      <w:r w:rsidRPr="0043725E">
        <w:rPr>
          <w:rFonts w:ascii="Times New Roman" w:hAnsi="Times New Roman" w:cs="Times New Roman"/>
          <w:bCs/>
          <w:color w:val="222226"/>
          <w:sz w:val="24"/>
          <w:szCs w:val="24"/>
        </w:rPr>
        <w:t xml:space="preserve">L’application du délai de deux </w:t>
      </w:r>
      <w:r w:rsidR="005D2EB0" w:rsidRPr="0043725E">
        <w:rPr>
          <w:rFonts w:ascii="Times New Roman" w:hAnsi="Times New Roman" w:cs="Times New Roman"/>
          <w:bCs/>
          <w:color w:val="222226"/>
          <w:sz w:val="24"/>
          <w:szCs w:val="24"/>
        </w:rPr>
        <w:t xml:space="preserve">ans </w:t>
      </w:r>
      <w:r w:rsidRPr="0043725E">
        <w:rPr>
          <w:rFonts w:ascii="Times New Roman" w:hAnsi="Times New Roman" w:cs="Times New Roman"/>
          <w:bCs/>
          <w:color w:val="222226"/>
          <w:sz w:val="24"/>
          <w:szCs w:val="24"/>
        </w:rPr>
        <w:t>a soulevé des difficultés relativement à la détermination de son point de départ</w:t>
      </w:r>
      <w:r w:rsidR="001C4A4F">
        <w:rPr>
          <w:rFonts w:ascii="Times New Roman" w:hAnsi="Times New Roman" w:cs="Times New Roman"/>
          <w:bCs/>
          <w:i/>
          <w:color w:val="222226"/>
          <w:sz w:val="24"/>
          <w:szCs w:val="24"/>
        </w:rPr>
        <w:t>.</w:t>
      </w:r>
    </w:p>
    <w:p w:rsidR="00B636A7" w:rsidRPr="004421A3" w:rsidRDefault="00170AF0" w:rsidP="002A09FF">
      <w:pPr>
        <w:autoSpaceDE w:val="0"/>
        <w:autoSpaceDN w:val="0"/>
        <w:adjustRightInd w:val="0"/>
        <w:spacing w:after="0" w:line="360" w:lineRule="auto"/>
        <w:jc w:val="both"/>
        <w:rPr>
          <w:rFonts w:ascii="Times New Roman" w:hAnsi="Times New Roman" w:cs="Times New Roman"/>
          <w:b/>
          <w:bCs/>
          <w:i/>
          <w:color w:val="222226"/>
          <w:sz w:val="24"/>
          <w:szCs w:val="24"/>
        </w:rPr>
      </w:pPr>
      <w:r>
        <w:rPr>
          <w:rFonts w:ascii="Times New Roman" w:hAnsi="Times New Roman" w:cs="Times New Roman"/>
          <w:bCs/>
          <w:i/>
          <w:color w:val="222226"/>
          <w:sz w:val="24"/>
          <w:szCs w:val="24"/>
        </w:rPr>
        <w:t xml:space="preserve"> Ainsi, il a été jugé</w:t>
      </w:r>
      <w:r w:rsidR="001C4A4F">
        <w:rPr>
          <w:rFonts w:ascii="Times New Roman" w:hAnsi="Times New Roman" w:cs="Times New Roman"/>
          <w:bCs/>
          <w:i/>
          <w:color w:val="222226"/>
          <w:sz w:val="24"/>
          <w:szCs w:val="24"/>
        </w:rPr>
        <w:t xml:space="preserve"> que la péremption d’instance court à partir de l’enrôlement  </w:t>
      </w:r>
      <w:r w:rsidR="00534FD5" w:rsidRPr="004421A3">
        <w:rPr>
          <w:rFonts w:ascii="Times New Roman" w:hAnsi="Times New Roman" w:cs="Times New Roman"/>
          <w:bCs/>
          <w:i/>
          <w:color w:val="222226"/>
          <w:sz w:val="24"/>
          <w:szCs w:val="24"/>
        </w:rPr>
        <w:t xml:space="preserve"> qui fait naitre l’instance en investissant les plaideurs des prérogatives, des droits, des facultés et des devoirs</w:t>
      </w:r>
      <w:r w:rsidR="00534FD5" w:rsidRPr="004421A3">
        <w:rPr>
          <w:rFonts w:ascii="Times New Roman" w:hAnsi="Times New Roman" w:cs="Times New Roman"/>
          <w:b/>
          <w:bCs/>
          <w:i/>
          <w:color w:val="222226"/>
          <w:sz w:val="24"/>
          <w:szCs w:val="24"/>
        </w:rPr>
        <w:t xml:space="preserve"> </w:t>
      </w:r>
      <w:r w:rsidR="001C4A4F" w:rsidRPr="001C4A4F">
        <w:rPr>
          <w:rFonts w:ascii="Times New Roman" w:hAnsi="Times New Roman" w:cs="Times New Roman"/>
          <w:bCs/>
          <w:i/>
          <w:color w:val="222226"/>
          <w:sz w:val="24"/>
          <w:szCs w:val="24"/>
        </w:rPr>
        <w:t>et non de la date d</w:t>
      </w:r>
      <w:r>
        <w:rPr>
          <w:rFonts w:ascii="Times New Roman" w:hAnsi="Times New Roman" w:cs="Times New Roman"/>
          <w:bCs/>
          <w:i/>
          <w:color w:val="222226"/>
          <w:sz w:val="24"/>
          <w:szCs w:val="24"/>
        </w:rPr>
        <w:t>e l’</w:t>
      </w:r>
      <w:r w:rsidR="001C4A4F" w:rsidRPr="001C4A4F">
        <w:rPr>
          <w:rFonts w:ascii="Times New Roman" w:hAnsi="Times New Roman" w:cs="Times New Roman"/>
          <w:bCs/>
          <w:i/>
          <w:color w:val="222226"/>
          <w:sz w:val="24"/>
          <w:szCs w:val="24"/>
        </w:rPr>
        <w:t>appel</w:t>
      </w:r>
      <w:r>
        <w:rPr>
          <w:rFonts w:ascii="Times New Roman" w:hAnsi="Times New Roman" w:cs="Times New Roman"/>
          <w:bCs/>
          <w:i/>
          <w:color w:val="222226"/>
          <w:sz w:val="24"/>
          <w:szCs w:val="24"/>
        </w:rPr>
        <w:t xml:space="preserve">. </w:t>
      </w:r>
      <w:r w:rsidR="00534FD5" w:rsidRPr="00F5302A">
        <w:rPr>
          <w:rFonts w:ascii="Times New Roman" w:hAnsi="Times New Roman" w:cs="Times New Roman"/>
          <w:b/>
          <w:bCs/>
          <w:color w:val="222226"/>
          <w:sz w:val="24"/>
          <w:szCs w:val="24"/>
        </w:rPr>
        <w:t xml:space="preserve">CA Dakar, arrêt n°166 du 22 septembre 2014, Société  SEHI </w:t>
      </w:r>
      <w:r w:rsidR="00534FD5" w:rsidRPr="00F5302A">
        <w:rPr>
          <w:rFonts w:ascii="Times New Roman" w:hAnsi="Times New Roman" w:cs="Times New Roman"/>
          <w:b/>
          <w:bCs/>
          <w:color w:val="222226"/>
          <w:sz w:val="24"/>
          <w:szCs w:val="24"/>
        </w:rPr>
        <w:lastRenderedPageBreak/>
        <w:t>SENEGAL SARL c/ Ardo NIANG et Samba DIOUF, bulletin des arrêts rendus en matière civile e</w:t>
      </w:r>
      <w:r w:rsidRPr="00F5302A">
        <w:rPr>
          <w:rFonts w:ascii="Times New Roman" w:hAnsi="Times New Roman" w:cs="Times New Roman"/>
          <w:b/>
          <w:bCs/>
          <w:color w:val="222226"/>
          <w:sz w:val="24"/>
          <w:szCs w:val="24"/>
        </w:rPr>
        <w:t>t commerciale, année 2015 p.282</w:t>
      </w:r>
      <w:r w:rsidR="00EA54D3" w:rsidRPr="00F5302A">
        <w:rPr>
          <w:rFonts w:ascii="Times New Roman" w:hAnsi="Times New Roman" w:cs="Times New Roman"/>
          <w:b/>
          <w:bCs/>
          <w:color w:val="222226"/>
          <w:sz w:val="24"/>
          <w:szCs w:val="24"/>
        </w:rPr>
        <w:t>.</w:t>
      </w:r>
    </w:p>
    <w:p w:rsidR="004B0CFB" w:rsidRPr="0094545B" w:rsidRDefault="00EA54D3"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94545B">
        <w:rPr>
          <w:rFonts w:ascii="Times New Roman" w:hAnsi="Times New Roman" w:cs="Times New Roman"/>
          <w:bCs/>
          <w:color w:val="222226"/>
          <w:sz w:val="24"/>
          <w:szCs w:val="24"/>
        </w:rPr>
        <w:t xml:space="preserve">Le législateur a substitué la notion de diligence à l’accomplissement d’actes valables. </w:t>
      </w:r>
    </w:p>
    <w:p w:rsidR="0094545B" w:rsidRPr="00F5302A" w:rsidRDefault="004B0CFB" w:rsidP="002A09FF">
      <w:pPr>
        <w:autoSpaceDE w:val="0"/>
        <w:autoSpaceDN w:val="0"/>
        <w:adjustRightInd w:val="0"/>
        <w:spacing w:after="0" w:line="360" w:lineRule="auto"/>
        <w:jc w:val="both"/>
        <w:rPr>
          <w:rFonts w:ascii="Times New Roman" w:hAnsi="Times New Roman" w:cs="Times New Roman"/>
          <w:b/>
          <w:bCs/>
          <w:color w:val="222226"/>
          <w:sz w:val="24"/>
          <w:szCs w:val="24"/>
        </w:rPr>
      </w:pPr>
      <w:r>
        <w:rPr>
          <w:rFonts w:ascii="Times New Roman" w:hAnsi="Times New Roman" w:cs="Times New Roman"/>
          <w:bCs/>
          <w:i/>
          <w:color w:val="222226"/>
          <w:sz w:val="24"/>
          <w:szCs w:val="24"/>
        </w:rPr>
        <w:t xml:space="preserve">Est </w:t>
      </w:r>
      <w:r w:rsidR="0094545B">
        <w:rPr>
          <w:rFonts w:ascii="Times New Roman" w:hAnsi="Times New Roman" w:cs="Times New Roman"/>
          <w:bCs/>
          <w:i/>
          <w:color w:val="222226"/>
          <w:sz w:val="24"/>
          <w:szCs w:val="24"/>
        </w:rPr>
        <w:t xml:space="preserve">considéré comme </w:t>
      </w:r>
      <w:r>
        <w:rPr>
          <w:rFonts w:ascii="Times New Roman" w:hAnsi="Times New Roman" w:cs="Times New Roman"/>
          <w:bCs/>
          <w:i/>
          <w:color w:val="222226"/>
          <w:sz w:val="24"/>
          <w:szCs w:val="24"/>
        </w:rPr>
        <w:t>un acte valable tout acte qui fait partie de l’instance et la continue</w:t>
      </w:r>
      <w:r w:rsidR="0094545B" w:rsidRPr="00F5302A">
        <w:rPr>
          <w:rFonts w:ascii="Times New Roman" w:hAnsi="Times New Roman" w:cs="Times New Roman"/>
          <w:bCs/>
          <w:color w:val="222226"/>
          <w:sz w:val="24"/>
          <w:szCs w:val="24"/>
        </w:rPr>
        <w:t>.</w:t>
      </w:r>
      <w:r w:rsidR="0094545B" w:rsidRPr="00F5302A">
        <w:rPr>
          <w:rFonts w:ascii="Times New Roman" w:hAnsi="Times New Roman" w:cs="Times New Roman"/>
          <w:b/>
          <w:bCs/>
          <w:color w:val="222226"/>
          <w:sz w:val="24"/>
          <w:szCs w:val="24"/>
        </w:rPr>
        <w:t xml:space="preserve"> </w:t>
      </w:r>
      <w:r w:rsidR="00F5302A" w:rsidRPr="00F5302A">
        <w:rPr>
          <w:rFonts w:ascii="Times New Roman" w:hAnsi="Times New Roman" w:cs="Times New Roman"/>
          <w:b/>
          <w:bCs/>
          <w:color w:val="222226"/>
          <w:sz w:val="24"/>
          <w:szCs w:val="24"/>
        </w:rPr>
        <w:t xml:space="preserve">Cass, </w:t>
      </w:r>
      <w:r w:rsidR="0094545B" w:rsidRPr="00F5302A">
        <w:rPr>
          <w:rFonts w:ascii="Times New Roman" w:hAnsi="Times New Roman" w:cs="Times New Roman"/>
          <w:b/>
          <w:bCs/>
          <w:color w:val="222226"/>
          <w:sz w:val="24"/>
          <w:szCs w:val="24"/>
        </w:rPr>
        <w:t xml:space="preserve">arrêt n°104 du 04 mai 1994, Silèye GUISSE c/ Abdoulaye SOW et Tidiane FALL, bulletin des arrêts, n°01 aout 1995, p.124. </w:t>
      </w:r>
    </w:p>
    <w:p w:rsidR="00B07E88" w:rsidRPr="004421A3" w:rsidRDefault="0094545B" w:rsidP="002A09FF">
      <w:pPr>
        <w:autoSpaceDE w:val="0"/>
        <w:autoSpaceDN w:val="0"/>
        <w:adjustRightInd w:val="0"/>
        <w:spacing w:after="0" w:line="360" w:lineRule="auto"/>
        <w:jc w:val="both"/>
        <w:rPr>
          <w:rFonts w:ascii="Times New Roman" w:hAnsi="Times New Roman" w:cs="Times New Roman"/>
          <w:bCs/>
          <w:i/>
          <w:color w:val="222226"/>
          <w:sz w:val="24"/>
          <w:szCs w:val="24"/>
        </w:rPr>
      </w:pPr>
      <w:r w:rsidRPr="00AD5657">
        <w:rPr>
          <w:rFonts w:ascii="Times New Roman" w:hAnsi="Times New Roman" w:cs="Times New Roman"/>
          <w:bCs/>
          <w:i/>
          <w:color w:val="222226"/>
          <w:sz w:val="24"/>
          <w:szCs w:val="24"/>
        </w:rPr>
        <w:t>Encourt la cassation l’arrêt de la Cour d’Appel</w:t>
      </w:r>
      <w:r w:rsidR="00AD5657" w:rsidRPr="00AD5657">
        <w:rPr>
          <w:rFonts w:ascii="Times New Roman" w:hAnsi="Times New Roman" w:cs="Times New Roman"/>
          <w:bCs/>
          <w:i/>
          <w:color w:val="222226"/>
          <w:sz w:val="24"/>
          <w:szCs w:val="24"/>
        </w:rPr>
        <w:t xml:space="preserve"> qui a déclaré l’instance périmée</w:t>
      </w:r>
      <w:r w:rsidR="00AD5657">
        <w:rPr>
          <w:rFonts w:ascii="Times New Roman" w:hAnsi="Times New Roman" w:cs="Times New Roman"/>
          <w:bCs/>
          <w:i/>
          <w:color w:val="222226"/>
          <w:sz w:val="24"/>
          <w:szCs w:val="24"/>
        </w:rPr>
        <w:t xml:space="preserve"> en dépit</w:t>
      </w:r>
      <w:r w:rsidR="00AD5657" w:rsidRPr="00AD5657">
        <w:rPr>
          <w:rFonts w:ascii="Times New Roman" w:hAnsi="Times New Roman" w:cs="Times New Roman"/>
          <w:bCs/>
          <w:i/>
          <w:color w:val="222226"/>
          <w:sz w:val="24"/>
          <w:szCs w:val="24"/>
        </w:rPr>
        <w:t xml:space="preserve"> des  conclusions déposées</w:t>
      </w:r>
      <w:r w:rsidR="00AD5657">
        <w:rPr>
          <w:rFonts w:ascii="Times New Roman" w:hAnsi="Times New Roman" w:cs="Times New Roman"/>
          <w:bCs/>
          <w:i/>
          <w:color w:val="222226"/>
          <w:sz w:val="24"/>
          <w:szCs w:val="24"/>
        </w:rPr>
        <w:t xml:space="preserve"> par le conseil des demand</w:t>
      </w:r>
      <w:r w:rsidR="00AD5657" w:rsidRPr="00AD5657">
        <w:rPr>
          <w:rFonts w:ascii="Times New Roman" w:hAnsi="Times New Roman" w:cs="Times New Roman"/>
          <w:bCs/>
          <w:i/>
          <w:color w:val="222226"/>
          <w:sz w:val="24"/>
          <w:szCs w:val="24"/>
        </w:rPr>
        <w:t>eurs</w:t>
      </w:r>
      <w:r w:rsidR="00AD5657">
        <w:rPr>
          <w:rFonts w:ascii="Times New Roman" w:hAnsi="Times New Roman" w:cs="Times New Roman"/>
          <w:b/>
          <w:bCs/>
          <w:i/>
          <w:color w:val="222226"/>
          <w:sz w:val="24"/>
          <w:szCs w:val="24"/>
        </w:rPr>
        <w:t xml:space="preserve">. </w:t>
      </w:r>
      <w:r w:rsidR="00F5302A">
        <w:rPr>
          <w:rFonts w:ascii="Times New Roman" w:hAnsi="Times New Roman" w:cs="Times New Roman"/>
          <w:b/>
          <w:bCs/>
          <w:i/>
          <w:color w:val="222226"/>
          <w:sz w:val="24"/>
          <w:szCs w:val="24"/>
        </w:rPr>
        <w:t>Cas,</w:t>
      </w:r>
      <w:r w:rsidR="00EA54D3" w:rsidRPr="004421A3">
        <w:rPr>
          <w:rFonts w:ascii="Times New Roman" w:hAnsi="Times New Roman" w:cs="Times New Roman"/>
          <w:b/>
          <w:bCs/>
          <w:i/>
          <w:color w:val="222226"/>
          <w:sz w:val="24"/>
          <w:szCs w:val="24"/>
        </w:rPr>
        <w:t xml:space="preserve"> </w:t>
      </w:r>
      <w:r w:rsidR="007442AA" w:rsidRPr="004421A3">
        <w:rPr>
          <w:rFonts w:ascii="Times New Roman" w:hAnsi="Times New Roman" w:cs="Times New Roman"/>
          <w:b/>
          <w:bCs/>
          <w:i/>
          <w:color w:val="222226"/>
          <w:sz w:val="24"/>
          <w:szCs w:val="24"/>
        </w:rPr>
        <w:t xml:space="preserve">arrêt </w:t>
      </w:r>
      <w:r w:rsidR="00EA54D3" w:rsidRPr="004421A3">
        <w:rPr>
          <w:rFonts w:ascii="Times New Roman" w:hAnsi="Times New Roman" w:cs="Times New Roman"/>
          <w:b/>
          <w:bCs/>
          <w:i/>
          <w:color w:val="222226"/>
          <w:sz w:val="24"/>
          <w:szCs w:val="24"/>
        </w:rPr>
        <w:t>n°116 du 18 mai 1994, Bakary SENE c/ Jean SASSINE</w:t>
      </w:r>
      <w:r w:rsidR="007442AA" w:rsidRPr="004421A3">
        <w:rPr>
          <w:rFonts w:ascii="Times New Roman" w:hAnsi="Times New Roman" w:cs="Times New Roman"/>
          <w:b/>
          <w:bCs/>
          <w:i/>
          <w:color w:val="222226"/>
          <w:sz w:val="24"/>
          <w:szCs w:val="24"/>
        </w:rPr>
        <w:t>, bulletins des arrêts rendus par la chambre civile et commerciale,</w:t>
      </w:r>
      <w:r w:rsidR="00DF2FB9" w:rsidRPr="004421A3">
        <w:rPr>
          <w:rFonts w:ascii="Times New Roman" w:hAnsi="Times New Roman" w:cs="Times New Roman"/>
          <w:b/>
          <w:bCs/>
          <w:i/>
          <w:color w:val="222226"/>
          <w:sz w:val="24"/>
          <w:szCs w:val="24"/>
        </w:rPr>
        <w:t xml:space="preserve"> </w:t>
      </w:r>
      <w:r w:rsidR="007442AA" w:rsidRPr="004421A3">
        <w:rPr>
          <w:rFonts w:ascii="Times New Roman" w:hAnsi="Times New Roman" w:cs="Times New Roman"/>
          <w:b/>
          <w:bCs/>
          <w:i/>
          <w:color w:val="222226"/>
          <w:sz w:val="24"/>
          <w:szCs w:val="24"/>
        </w:rPr>
        <w:t>n°01 aout 1995 p.14</w:t>
      </w:r>
      <w:r w:rsidR="00AD5657">
        <w:rPr>
          <w:rFonts w:ascii="Times New Roman" w:hAnsi="Times New Roman" w:cs="Times New Roman"/>
          <w:b/>
          <w:bCs/>
          <w:i/>
          <w:color w:val="222226"/>
          <w:sz w:val="24"/>
          <w:szCs w:val="24"/>
        </w:rPr>
        <w:t>0</w:t>
      </w:r>
      <w:r w:rsidR="007442AA" w:rsidRPr="004421A3">
        <w:rPr>
          <w:rFonts w:ascii="Times New Roman" w:hAnsi="Times New Roman" w:cs="Times New Roman"/>
          <w:bCs/>
          <w:i/>
          <w:color w:val="222226"/>
          <w:sz w:val="24"/>
          <w:szCs w:val="24"/>
        </w:rPr>
        <w:t>.</w:t>
      </w:r>
    </w:p>
    <w:p w:rsidR="006013A1" w:rsidRPr="004421A3" w:rsidRDefault="00DF2FB9" w:rsidP="002A09FF">
      <w:pPr>
        <w:autoSpaceDE w:val="0"/>
        <w:autoSpaceDN w:val="0"/>
        <w:adjustRightInd w:val="0"/>
        <w:spacing w:after="0" w:line="360" w:lineRule="auto"/>
        <w:jc w:val="both"/>
        <w:rPr>
          <w:rFonts w:ascii="Times New Roman" w:hAnsi="Times New Roman" w:cs="Times New Roman"/>
          <w:b/>
          <w:bCs/>
          <w:i/>
          <w:color w:val="222226"/>
          <w:sz w:val="24"/>
          <w:szCs w:val="24"/>
        </w:rPr>
      </w:pPr>
      <w:r w:rsidRPr="004421A3">
        <w:rPr>
          <w:rFonts w:ascii="Times New Roman" w:hAnsi="Times New Roman" w:cs="Times New Roman"/>
          <w:bCs/>
          <w:i/>
          <w:color w:val="222226"/>
          <w:sz w:val="24"/>
          <w:szCs w:val="24"/>
        </w:rPr>
        <w:t xml:space="preserve">De même, la cour </w:t>
      </w:r>
      <w:r w:rsidR="00AD5657">
        <w:rPr>
          <w:rFonts w:ascii="Times New Roman" w:hAnsi="Times New Roman" w:cs="Times New Roman"/>
          <w:bCs/>
          <w:i/>
          <w:color w:val="222226"/>
          <w:sz w:val="24"/>
          <w:szCs w:val="24"/>
        </w:rPr>
        <w:t>d’appel a considéré</w:t>
      </w:r>
      <w:r w:rsidRPr="004421A3">
        <w:rPr>
          <w:rFonts w:ascii="Times New Roman" w:hAnsi="Times New Roman" w:cs="Times New Roman"/>
          <w:bCs/>
          <w:i/>
          <w:color w:val="222226"/>
          <w:sz w:val="24"/>
          <w:szCs w:val="24"/>
        </w:rPr>
        <w:t xml:space="preserve"> que la communication de ses conclusions à la partie adverse constitue une dilig</w:t>
      </w:r>
      <w:r w:rsidR="00FD46EA" w:rsidRPr="004421A3">
        <w:rPr>
          <w:rFonts w:ascii="Times New Roman" w:hAnsi="Times New Roman" w:cs="Times New Roman"/>
          <w:bCs/>
          <w:i/>
          <w:color w:val="222226"/>
          <w:sz w:val="24"/>
          <w:szCs w:val="24"/>
        </w:rPr>
        <w:t>ence interruptive de péremption</w:t>
      </w:r>
      <w:r w:rsidR="00671A04">
        <w:rPr>
          <w:rFonts w:ascii="Times New Roman" w:hAnsi="Times New Roman" w:cs="Times New Roman"/>
          <w:bCs/>
          <w:i/>
          <w:color w:val="222226"/>
          <w:sz w:val="24"/>
          <w:szCs w:val="24"/>
        </w:rPr>
        <w:t>.</w:t>
      </w:r>
      <w:r w:rsidR="00FD46EA" w:rsidRPr="002E06FB">
        <w:rPr>
          <w:rFonts w:ascii="Times New Roman" w:hAnsi="Times New Roman" w:cs="Times New Roman"/>
          <w:b/>
          <w:bCs/>
          <w:color w:val="222226"/>
          <w:sz w:val="24"/>
          <w:szCs w:val="24"/>
        </w:rPr>
        <w:t>CA Dakar, arrêt n°1</w:t>
      </w:r>
      <w:r w:rsidR="002E06FB">
        <w:rPr>
          <w:rFonts w:ascii="Times New Roman" w:hAnsi="Times New Roman" w:cs="Times New Roman"/>
          <w:b/>
          <w:bCs/>
          <w:color w:val="222226"/>
          <w:sz w:val="24"/>
          <w:szCs w:val="24"/>
        </w:rPr>
        <w:t>66 du 22 septembre 2014 précité.</w:t>
      </w:r>
    </w:p>
    <w:p w:rsidR="007E2784" w:rsidRDefault="00404C78" w:rsidP="002A09FF">
      <w:pPr>
        <w:autoSpaceDE w:val="0"/>
        <w:autoSpaceDN w:val="0"/>
        <w:adjustRightInd w:val="0"/>
        <w:spacing w:after="0" w:line="360" w:lineRule="auto"/>
        <w:jc w:val="both"/>
        <w:rPr>
          <w:rFonts w:ascii="Times New Roman" w:hAnsi="Times New Roman" w:cs="Times New Roman"/>
          <w:bCs/>
          <w:i/>
          <w:color w:val="222226"/>
          <w:sz w:val="24"/>
          <w:szCs w:val="24"/>
        </w:rPr>
      </w:pPr>
      <w:r w:rsidRPr="00824AA1">
        <w:rPr>
          <w:rFonts w:ascii="Times New Roman" w:hAnsi="Times New Roman" w:cs="Times New Roman"/>
          <w:bCs/>
          <w:i/>
          <w:color w:val="222226"/>
          <w:sz w:val="24"/>
          <w:szCs w:val="24"/>
        </w:rPr>
        <w:t>C’est dans l’exercice souverain de son pouvoir d’appréciation qu’</w:t>
      </w:r>
      <w:r w:rsidR="00824AA1" w:rsidRPr="00824AA1">
        <w:rPr>
          <w:rFonts w:ascii="Times New Roman" w:hAnsi="Times New Roman" w:cs="Times New Roman"/>
          <w:bCs/>
          <w:i/>
          <w:color w:val="222226"/>
          <w:sz w:val="24"/>
          <w:szCs w:val="24"/>
        </w:rPr>
        <w:t>une C</w:t>
      </w:r>
      <w:r w:rsidRPr="00824AA1">
        <w:rPr>
          <w:rFonts w:ascii="Times New Roman" w:hAnsi="Times New Roman" w:cs="Times New Roman"/>
          <w:bCs/>
          <w:i/>
          <w:color w:val="222226"/>
          <w:sz w:val="24"/>
          <w:szCs w:val="24"/>
        </w:rPr>
        <w:t>ourt d’</w:t>
      </w:r>
      <w:r w:rsidR="00824AA1" w:rsidRPr="00824AA1">
        <w:rPr>
          <w:rFonts w:ascii="Times New Roman" w:hAnsi="Times New Roman" w:cs="Times New Roman"/>
          <w:bCs/>
          <w:i/>
          <w:color w:val="222226"/>
          <w:sz w:val="24"/>
          <w:szCs w:val="24"/>
        </w:rPr>
        <w:t>A</w:t>
      </w:r>
      <w:r w:rsidRPr="00824AA1">
        <w:rPr>
          <w:rFonts w:ascii="Times New Roman" w:hAnsi="Times New Roman" w:cs="Times New Roman"/>
          <w:bCs/>
          <w:i/>
          <w:color w:val="222226"/>
          <w:sz w:val="24"/>
          <w:szCs w:val="24"/>
        </w:rPr>
        <w:t>ppel retient</w:t>
      </w:r>
      <w:r w:rsidR="00824AA1" w:rsidRPr="00824AA1">
        <w:rPr>
          <w:rFonts w:ascii="Times New Roman" w:hAnsi="Times New Roman" w:cs="Times New Roman"/>
          <w:bCs/>
          <w:i/>
          <w:color w:val="222226"/>
          <w:sz w:val="24"/>
          <w:szCs w:val="24"/>
        </w:rPr>
        <w:t xml:space="preserve"> que le demandeur n’</w:t>
      </w:r>
      <w:r w:rsidR="00375D96">
        <w:rPr>
          <w:rFonts w:ascii="Times New Roman" w:hAnsi="Times New Roman" w:cs="Times New Roman"/>
          <w:bCs/>
          <w:i/>
          <w:color w:val="222226"/>
          <w:sz w:val="24"/>
          <w:szCs w:val="24"/>
        </w:rPr>
        <w:t>a</w:t>
      </w:r>
      <w:r w:rsidR="00824AA1" w:rsidRPr="00824AA1">
        <w:rPr>
          <w:rFonts w:ascii="Times New Roman" w:hAnsi="Times New Roman" w:cs="Times New Roman"/>
          <w:bCs/>
          <w:i/>
          <w:color w:val="222226"/>
          <w:sz w:val="24"/>
          <w:szCs w:val="24"/>
        </w:rPr>
        <w:t xml:space="preserve"> pas rapporté</w:t>
      </w:r>
      <w:r w:rsidR="00E83BBE" w:rsidRPr="004421A3">
        <w:rPr>
          <w:rFonts w:ascii="Times New Roman" w:hAnsi="Times New Roman" w:cs="Times New Roman"/>
          <w:bCs/>
          <w:i/>
          <w:color w:val="222226"/>
          <w:sz w:val="24"/>
          <w:szCs w:val="24"/>
        </w:rPr>
        <w:t xml:space="preserve"> la preuve de l’accomplissement de l’acte dont il invoque pour couvrir la péremption</w:t>
      </w:r>
      <w:r>
        <w:rPr>
          <w:rFonts w:ascii="Times New Roman" w:hAnsi="Times New Roman" w:cs="Times New Roman"/>
          <w:bCs/>
          <w:i/>
          <w:color w:val="222226"/>
          <w:sz w:val="24"/>
          <w:szCs w:val="24"/>
        </w:rPr>
        <w:t xml:space="preserve">. </w:t>
      </w:r>
      <w:r w:rsidR="00E83BBE" w:rsidRPr="002E06FB">
        <w:rPr>
          <w:rFonts w:ascii="Times New Roman" w:hAnsi="Times New Roman" w:cs="Times New Roman"/>
          <w:b/>
          <w:bCs/>
          <w:color w:val="222226"/>
          <w:sz w:val="24"/>
          <w:szCs w:val="24"/>
        </w:rPr>
        <w:t xml:space="preserve">CA Dakar, arrêt n° 267 du 06 juin 2002, Pape Alassane DIOP c/ </w:t>
      </w:r>
      <w:r w:rsidR="00C96001" w:rsidRPr="002E06FB">
        <w:rPr>
          <w:rFonts w:ascii="Times New Roman" w:hAnsi="Times New Roman" w:cs="Times New Roman"/>
          <w:b/>
          <w:bCs/>
          <w:color w:val="222226"/>
          <w:sz w:val="24"/>
          <w:szCs w:val="24"/>
        </w:rPr>
        <w:t>Gnagna Caro DIOP</w:t>
      </w:r>
      <w:r w:rsidR="00824AA1" w:rsidRPr="002E06FB">
        <w:rPr>
          <w:rFonts w:ascii="Times New Roman" w:hAnsi="Times New Roman" w:cs="Times New Roman"/>
          <w:b/>
          <w:bCs/>
          <w:color w:val="222226"/>
          <w:sz w:val="24"/>
          <w:szCs w:val="24"/>
        </w:rPr>
        <w:t xml:space="preserve">; </w:t>
      </w:r>
      <w:r w:rsidR="00C96001" w:rsidRPr="002E06FB">
        <w:rPr>
          <w:rFonts w:ascii="Times New Roman" w:hAnsi="Times New Roman" w:cs="Times New Roman"/>
          <w:b/>
          <w:bCs/>
          <w:color w:val="222226"/>
          <w:sz w:val="24"/>
          <w:szCs w:val="24"/>
        </w:rPr>
        <w:t>Cass, arrêt</w:t>
      </w:r>
      <w:r w:rsidR="00D9063F" w:rsidRPr="002E06FB">
        <w:rPr>
          <w:rFonts w:ascii="Times New Roman" w:hAnsi="Times New Roman" w:cs="Times New Roman"/>
          <w:b/>
          <w:bCs/>
          <w:color w:val="222226"/>
          <w:sz w:val="24"/>
          <w:szCs w:val="24"/>
        </w:rPr>
        <w:t xml:space="preserve"> n°</w:t>
      </w:r>
      <w:r w:rsidR="00C96001" w:rsidRPr="002E06FB">
        <w:rPr>
          <w:rFonts w:ascii="Times New Roman" w:hAnsi="Times New Roman" w:cs="Times New Roman"/>
          <w:b/>
          <w:bCs/>
          <w:color w:val="222226"/>
          <w:sz w:val="24"/>
          <w:szCs w:val="24"/>
        </w:rPr>
        <w:t xml:space="preserve">74 du 16 aout 2006, Gnagna  </w:t>
      </w:r>
      <w:r w:rsidR="00D9063F" w:rsidRPr="002E06FB">
        <w:rPr>
          <w:rFonts w:ascii="Times New Roman" w:hAnsi="Times New Roman" w:cs="Times New Roman"/>
          <w:b/>
          <w:bCs/>
          <w:color w:val="222226"/>
          <w:sz w:val="24"/>
          <w:szCs w:val="24"/>
        </w:rPr>
        <w:t>Caro DIOP c/ pape Alassane DIOP</w:t>
      </w:r>
      <w:r w:rsidR="00E83BBE" w:rsidRPr="002E06FB">
        <w:rPr>
          <w:rFonts w:ascii="Times New Roman" w:hAnsi="Times New Roman" w:cs="Times New Roman"/>
          <w:bCs/>
          <w:color w:val="222226"/>
          <w:sz w:val="24"/>
          <w:szCs w:val="24"/>
        </w:rPr>
        <w:t>.</w:t>
      </w:r>
    </w:p>
    <w:p w:rsidR="005B1261" w:rsidRPr="005B1261" w:rsidRDefault="005B1261" w:rsidP="002A09FF">
      <w:pPr>
        <w:autoSpaceDE w:val="0"/>
        <w:autoSpaceDN w:val="0"/>
        <w:adjustRightInd w:val="0"/>
        <w:spacing w:after="0" w:line="360" w:lineRule="auto"/>
        <w:jc w:val="both"/>
        <w:rPr>
          <w:rFonts w:ascii="Times New Roman" w:hAnsi="Times New Roman" w:cs="Times New Roman"/>
          <w:bCs/>
          <w:i/>
          <w:color w:val="222226"/>
          <w:sz w:val="24"/>
          <w:szCs w:val="24"/>
        </w:rPr>
      </w:pPr>
    </w:p>
    <w:p w:rsidR="007E2784" w:rsidRPr="00A22AD4" w:rsidRDefault="007E2784"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241</w:t>
      </w:r>
      <w:r w:rsidR="002E06FB">
        <w:rPr>
          <w:rFonts w:ascii="Times New Roman" w:hAnsi="Times New Roman" w:cs="Times New Roman"/>
          <w:b/>
          <w:bCs/>
          <w:color w:val="222226"/>
          <w:sz w:val="24"/>
          <w:szCs w:val="24"/>
        </w:rPr>
        <w:t>.-</w:t>
      </w:r>
    </w:p>
    <w:p w:rsidR="007E2784" w:rsidRPr="00A22AD4" w:rsidRDefault="007E2784"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Le délai </w:t>
      </w:r>
      <w:r w:rsidR="00E23098" w:rsidRPr="00A22AD4">
        <w:rPr>
          <w:rFonts w:ascii="Times New Roman" w:hAnsi="Times New Roman" w:cs="Times New Roman"/>
          <w:b/>
          <w:bCs/>
          <w:color w:val="222226"/>
          <w:sz w:val="24"/>
          <w:szCs w:val="24"/>
        </w:rPr>
        <w:t>de prescription court contre l’E</w:t>
      </w:r>
      <w:r w:rsidRPr="00A22AD4">
        <w:rPr>
          <w:rFonts w:ascii="Times New Roman" w:hAnsi="Times New Roman" w:cs="Times New Roman"/>
          <w:b/>
          <w:bCs/>
          <w:color w:val="222226"/>
          <w:sz w:val="24"/>
          <w:szCs w:val="24"/>
        </w:rPr>
        <w:t>tat, les établissements publics et toutes autres personnes, mêmes mineures, sauf leur recours contre les administrateurs et tuteurs.</w:t>
      </w:r>
    </w:p>
    <w:p w:rsidR="00FA4080" w:rsidRPr="00A22AD4" w:rsidRDefault="00FA4080"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L’interruption de l’instance e</w:t>
      </w:r>
      <w:r w:rsidR="0037212A" w:rsidRPr="00A22AD4">
        <w:rPr>
          <w:rFonts w:ascii="Times New Roman" w:hAnsi="Times New Roman" w:cs="Times New Roman"/>
          <w:b/>
          <w:bCs/>
          <w:color w:val="222226"/>
          <w:sz w:val="24"/>
          <w:szCs w:val="24"/>
        </w:rPr>
        <w:t>mporte celle du délai de pérem</w:t>
      </w:r>
      <w:r w:rsidRPr="00A22AD4">
        <w:rPr>
          <w:rFonts w:ascii="Times New Roman" w:hAnsi="Times New Roman" w:cs="Times New Roman"/>
          <w:b/>
          <w:bCs/>
          <w:color w:val="222226"/>
          <w:sz w:val="24"/>
          <w:szCs w:val="24"/>
        </w:rPr>
        <w:t>ption.</w:t>
      </w:r>
    </w:p>
    <w:p w:rsidR="00FA4080" w:rsidRPr="00A22AD4" w:rsidRDefault="00FA4080"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Ce délai continue à courir en cas de suspension de l’instance sauf si celle-ci n’a lieu que pour un temps ou jusqu’à la survenance d’un événement déterminé ; dans ces derniers cas, un nouveau délai court à compter de ce temps ou de la survenance de cet événement.</w:t>
      </w:r>
    </w:p>
    <w:p w:rsidR="00FE2AFD" w:rsidRPr="00A22AD4" w:rsidRDefault="00FE2AFD"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42237C" w:rsidRPr="00A22AD4" w:rsidRDefault="00FE2AFD"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La péremption d’instance peut être invoquée contre toutes les parties</w:t>
      </w:r>
      <w:r w:rsidR="005431CD" w:rsidRPr="00A22AD4">
        <w:rPr>
          <w:rFonts w:ascii="Times New Roman" w:hAnsi="Times New Roman" w:cs="Times New Roman"/>
          <w:bCs/>
          <w:color w:val="222226"/>
          <w:sz w:val="24"/>
          <w:szCs w:val="24"/>
        </w:rPr>
        <w:t xml:space="preserve">, personne physique ou morale, sans distinction entre une personne morale de droit public ou de droit privé. Elle peut également être invoquée contre les incapables mêmes mineurs. </w:t>
      </w:r>
    </w:p>
    <w:p w:rsidR="00134B1A" w:rsidRDefault="005431CD"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lastRenderedPageBreak/>
        <w:t>Toutefois, si par exemple la péremption de l’instance est le résultat d’une faute du représentant de l’incapable, l’article 241 ouvre expressément un recours aux incapables dont les intérêts ont été mal gérés contre les administrateurs et tuteurs.</w:t>
      </w:r>
    </w:p>
    <w:p w:rsidR="008D1D32" w:rsidRPr="007E2ADD" w:rsidRDefault="008D1D32" w:rsidP="002A09FF">
      <w:pPr>
        <w:autoSpaceDE w:val="0"/>
        <w:autoSpaceDN w:val="0"/>
        <w:adjustRightInd w:val="0"/>
        <w:spacing w:after="0" w:line="360" w:lineRule="auto"/>
        <w:jc w:val="both"/>
        <w:rPr>
          <w:rFonts w:ascii="Times New Roman" w:hAnsi="Times New Roman" w:cs="Times New Roman"/>
          <w:bCs/>
          <w:i/>
          <w:color w:val="222226"/>
          <w:sz w:val="24"/>
          <w:szCs w:val="24"/>
        </w:rPr>
      </w:pPr>
      <w:r w:rsidRPr="007E2ADD">
        <w:rPr>
          <w:rFonts w:ascii="Times New Roman" w:hAnsi="Times New Roman" w:cs="Times New Roman"/>
          <w:bCs/>
          <w:i/>
          <w:color w:val="222226"/>
          <w:sz w:val="24"/>
          <w:szCs w:val="24"/>
        </w:rPr>
        <w:t>Il a été jugé que la maladie du conseil de l’une des parties n’est ni une cause d’interruption, ni une cause se suspension du délai de péremption.</w:t>
      </w:r>
      <w:r w:rsidR="007E2ADD" w:rsidRPr="007E2ADD">
        <w:rPr>
          <w:rFonts w:ascii="Times New Roman" w:hAnsi="Times New Roman" w:cs="Times New Roman"/>
          <w:bCs/>
          <w:i/>
          <w:color w:val="222226"/>
          <w:sz w:val="24"/>
          <w:szCs w:val="24"/>
        </w:rPr>
        <w:t xml:space="preserve"> </w:t>
      </w:r>
      <w:r w:rsidR="007E2ADD" w:rsidRPr="007E2ADD">
        <w:rPr>
          <w:rFonts w:ascii="Times New Roman" w:hAnsi="Times New Roman" w:cs="Times New Roman"/>
          <w:b/>
          <w:bCs/>
          <w:color w:val="222226"/>
          <w:sz w:val="24"/>
          <w:szCs w:val="24"/>
        </w:rPr>
        <w:t>CA Dakar, arrêt n°688 du 14 aout 2006, SARL AL FIFA c/ SGBS.</w:t>
      </w:r>
    </w:p>
    <w:p w:rsidR="005D1889" w:rsidRPr="00A22AD4" w:rsidRDefault="005431CD"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 </w:t>
      </w:r>
    </w:p>
    <w:p w:rsidR="005D1889" w:rsidRPr="00A22AD4" w:rsidRDefault="005D1889"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242</w:t>
      </w:r>
      <w:r w:rsidR="007E2ADD">
        <w:rPr>
          <w:rFonts w:ascii="Times New Roman" w:hAnsi="Times New Roman" w:cs="Times New Roman"/>
          <w:b/>
          <w:bCs/>
          <w:color w:val="222226"/>
          <w:sz w:val="24"/>
          <w:szCs w:val="24"/>
        </w:rPr>
        <w:t>.-</w:t>
      </w:r>
    </w:p>
    <w:p w:rsidR="005D1889" w:rsidRPr="00A22AD4" w:rsidRDefault="000A6C0D"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La péremption peut être demandée par l’une quelconque des parties.</w:t>
      </w:r>
    </w:p>
    <w:p w:rsidR="000A6C0D" w:rsidRPr="00A22AD4" w:rsidRDefault="000A6C0D"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Elle peut être opposée par voie d’exception à la partie qui accomplit un acte après l’expiration du délai de péremption.</w:t>
      </w:r>
    </w:p>
    <w:p w:rsidR="000A6C0D" w:rsidRPr="00A22AD4" w:rsidRDefault="000A6C0D"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La péremption doit, à peine d’irrecevabilité, être demandée ou apposée</w:t>
      </w:r>
      <w:r w:rsidR="003A00A4" w:rsidRPr="00A22AD4">
        <w:rPr>
          <w:rFonts w:ascii="Times New Roman" w:hAnsi="Times New Roman" w:cs="Times New Roman"/>
          <w:b/>
          <w:bCs/>
          <w:color w:val="222226"/>
          <w:sz w:val="24"/>
          <w:szCs w:val="24"/>
        </w:rPr>
        <w:t xml:space="preserve"> avant tout autre moyen.</w:t>
      </w:r>
    </w:p>
    <w:p w:rsidR="003A00A4" w:rsidRPr="00A22AD4" w:rsidRDefault="003A00A4"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La péremption est de droit.</w:t>
      </w:r>
    </w:p>
    <w:p w:rsidR="003A00A4" w:rsidRPr="00A22AD4" w:rsidRDefault="003A00A4"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Elle ne peut être soulevée d’office par le juge.</w:t>
      </w:r>
    </w:p>
    <w:p w:rsidR="00E834D9" w:rsidRDefault="00E834D9"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7F6DC1" w:rsidRPr="00A22AD4" w:rsidRDefault="003E42DB" w:rsidP="002A09FF">
      <w:pPr>
        <w:autoSpaceDE w:val="0"/>
        <w:autoSpaceDN w:val="0"/>
        <w:adjustRightInd w:val="0"/>
        <w:spacing w:after="0" w:line="360" w:lineRule="auto"/>
        <w:jc w:val="both"/>
        <w:rPr>
          <w:rFonts w:ascii="Times New Roman" w:hAnsi="Times New Roman" w:cs="Times New Roman"/>
          <w:bCs/>
          <w:color w:val="222226"/>
          <w:sz w:val="24"/>
          <w:szCs w:val="24"/>
        </w:rPr>
      </w:pPr>
      <w:r>
        <w:rPr>
          <w:rFonts w:ascii="Times New Roman" w:hAnsi="Times New Roman" w:cs="Times New Roman"/>
          <w:bCs/>
          <w:color w:val="222226"/>
          <w:sz w:val="24"/>
          <w:szCs w:val="24"/>
        </w:rPr>
        <w:t>En pratique</w:t>
      </w:r>
      <w:r w:rsidR="007F6DC1" w:rsidRPr="00A22AD4">
        <w:rPr>
          <w:rFonts w:ascii="Times New Roman" w:hAnsi="Times New Roman" w:cs="Times New Roman"/>
          <w:bCs/>
          <w:color w:val="222226"/>
          <w:sz w:val="24"/>
          <w:szCs w:val="24"/>
        </w:rPr>
        <w:t>, la partie qui entend invoquer la péremption d’instance forme une demande  tendant à ce que le juge déclare l’instance périmée par le biais de conclusions notifiées entre avocats.</w:t>
      </w:r>
    </w:p>
    <w:p w:rsidR="002E3B30" w:rsidRPr="00DA507E" w:rsidRDefault="00FE5492" w:rsidP="002A09FF">
      <w:pPr>
        <w:autoSpaceDE w:val="0"/>
        <w:autoSpaceDN w:val="0"/>
        <w:adjustRightInd w:val="0"/>
        <w:spacing w:after="0" w:line="360" w:lineRule="auto"/>
        <w:jc w:val="both"/>
        <w:rPr>
          <w:rFonts w:ascii="Times New Roman" w:hAnsi="Times New Roman" w:cs="Times New Roman"/>
          <w:b/>
          <w:bCs/>
          <w:i/>
          <w:color w:val="222226"/>
          <w:sz w:val="24"/>
          <w:szCs w:val="24"/>
        </w:rPr>
      </w:pPr>
      <w:r>
        <w:rPr>
          <w:rFonts w:ascii="Times New Roman" w:hAnsi="Times New Roman" w:cs="Times New Roman"/>
          <w:bCs/>
          <w:i/>
          <w:color w:val="222226"/>
          <w:sz w:val="24"/>
          <w:szCs w:val="24"/>
        </w:rPr>
        <w:t>Viole l’alinéa 2 de cet article</w:t>
      </w:r>
      <w:r w:rsidR="007A72A0">
        <w:rPr>
          <w:rFonts w:ascii="Times New Roman" w:hAnsi="Times New Roman" w:cs="Times New Roman"/>
          <w:bCs/>
          <w:i/>
          <w:color w:val="222226"/>
          <w:sz w:val="24"/>
          <w:szCs w:val="24"/>
        </w:rPr>
        <w:t xml:space="preserve">, le conseiller de la mise en état qui a considéré que l’accomplissement d’un acte après le délai de deux </w:t>
      </w:r>
      <w:r w:rsidR="00E834D9">
        <w:rPr>
          <w:rFonts w:ascii="Times New Roman" w:hAnsi="Times New Roman" w:cs="Times New Roman"/>
          <w:bCs/>
          <w:i/>
          <w:color w:val="222226"/>
          <w:sz w:val="24"/>
          <w:szCs w:val="24"/>
        </w:rPr>
        <w:t xml:space="preserve">ans </w:t>
      </w:r>
      <w:r w:rsidR="007A72A0">
        <w:rPr>
          <w:rFonts w:ascii="Times New Roman" w:hAnsi="Times New Roman" w:cs="Times New Roman"/>
          <w:bCs/>
          <w:i/>
          <w:color w:val="222226"/>
          <w:sz w:val="24"/>
          <w:szCs w:val="24"/>
        </w:rPr>
        <w:t xml:space="preserve">constitue un obstacle à l’exception de péremption alors celle-ci peut être soulevée par voie d’exception. </w:t>
      </w:r>
      <w:r w:rsidR="00DC4A06" w:rsidRPr="00C0206A">
        <w:rPr>
          <w:rFonts w:ascii="Times New Roman" w:hAnsi="Times New Roman" w:cs="Times New Roman"/>
          <w:b/>
          <w:bCs/>
          <w:color w:val="222226"/>
          <w:sz w:val="24"/>
          <w:szCs w:val="24"/>
        </w:rPr>
        <w:t>Cass</w:t>
      </w:r>
      <w:r w:rsidR="000C7177" w:rsidRPr="00C0206A">
        <w:rPr>
          <w:rFonts w:ascii="Times New Roman" w:hAnsi="Times New Roman" w:cs="Times New Roman"/>
          <w:b/>
          <w:bCs/>
          <w:color w:val="222226"/>
          <w:sz w:val="24"/>
          <w:szCs w:val="24"/>
        </w:rPr>
        <w:t>, arrêt n°81</w:t>
      </w:r>
      <w:r w:rsidR="00DC4A06" w:rsidRPr="00C0206A">
        <w:rPr>
          <w:rFonts w:ascii="Times New Roman" w:hAnsi="Times New Roman" w:cs="Times New Roman"/>
          <w:b/>
          <w:bCs/>
          <w:color w:val="222226"/>
          <w:sz w:val="24"/>
          <w:szCs w:val="24"/>
        </w:rPr>
        <w:t xml:space="preserve"> </w:t>
      </w:r>
      <w:r w:rsidR="000C7177" w:rsidRPr="00C0206A">
        <w:rPr>
          <w:rFonts w:ascii="Times New Roman" w:hAnsi="Times New Roman" w:cs="Times New Roman"/>
          <w:b/>
          <w:bCs/>
          <w:color w:val="222226"/>
          <w:sz w:val="24"/>
          <w:szCs w:val="24"/>
        </w:rPr>
        <w:t xml:space="preserve">du 04 aout 2010 Ursule Mbathio MBENGUE c/ Madior Bouna </w:t>
      </w:r>
      <w:r w:rsidR="007A72A0" w:rsidRPr="00C0206A">
        <w:rPr>
          <w:rFonts w:ascii="Times New Roman" w:hAnsi="Times New Roman" w:cs="Times New Roman"/>
          <w:b/>
          <w:bCs/>
          <w:color w:val="222226"/>
          <w:sz w:val="24"/>
          <w:szCs w:val="24"/>
        </w:rPr>
        <w:t>NIANG</w:t>
      </w:r>
      <w:r w:rsidR="000C7177" w:rsidRPr="00C0206A">
        <w:rPr>
          <w:rFonts w:ascii="Times New Roman" w:hAnsi="Times New Roman" w:cs="Times New Roman"/>
          <w:b/>
          <w:bCs/>
          <w:color w:val="222226"/>
          <w:sz w:val="24"/>
          <w:szCs w:val="24"/>
        </w:rPr>
        <w:t>.</w:t>
      </w:r>
    </w:p>
    <w:p w:rsidR="00D53E08" w:rsidRPr="00A22AD4" w:rsidRDefault="00D53E08"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La péremption doit être demandée ou opposée « </w:t>
      </w:r>
      <w:r w:rsidRPr="007A72A0">
        <w:rPr>
          <w:rFonts w:ascii="Times New Roman" w:hAnsi="Times New Roman" w:cs="Times New Roman"/>
          <w:b/>
          <w:bCs/>
          <w:color w:val="222226"/>
          <w:sz w:val="24"/>
          <w:szCs w:val="24"/>
        </w:rPr>
        <w:t>avant tout autre moyen</w:t>
      </w:r>
      <w:r w:rsidRPr="00A22AD4">
        <w:rPr>
          <w:rFonts w:ascii="Times New Roman" w:hAnsi="Times New Roman" w:cs="Times New Roman"/>
          <w:bCs/>
          <w:color w:val="222226"/>
          <w:sz w:val="24"/>
          <w:szCs w:val="24"/>
        </w:rPr>
        <w:t> ». Cette formule est voisine de celle valable en général pour les exceptions de procédure. Ce principe interdit d’ailleurs de statuer sur les autres moyens dès lors que l’exception</w:t>
      </w:r>
      <w:r w:rsidR="007A72A0">
        <w:rPr>
          <w:rFonts w:ascii="Times New Roman" w:hAnsi="Times New Roman" w:cs="Times New Roman"/>
          <w:bCs/>
          <w:color w:val="222226"/>
          <w:sz w:val="24"/>
          <w:szCs w:val="24"/>
        </w:rPr>
        <w:t xml:space="preserve"> de péremption est admise. </w:t>
      </w:r>
    </w:p>
    <w:p w:rsidR="009F6199" w:rsidRDefault="007A72A0" w:rsidP="002A09FF">
      <w:pPr>
        <w:autoSpaceDE w:val="0"/>
        <w:autoSpaceDN w:val="0"/>
        <w:adjustRightInd w:val="0"/>
        <w:spacing w:after="0" w:line="360" w:lineRule="auto"/>
        <w:jc w:val="both"/>
        <w:rPr>
          <w:rFonts w:ascii="Times New Roman" w:hAnsi="Times New Roman" w:cs="Times New Roman"/>
          <w:bCs/>
          <w:color w:val="222226"/>
          <w:sz w:val="24"/>
          <w:szCs w:val="24"/>
        </w:rPr>
      </w:pPr>
      <w:r>
        <w:rPr>
          <w:rFonts w:ascii="Times New Roman" w:hAnsi="Times New Roman" w:cs="Times New Roman"/>
          <w:bCs/>
          <w:color w:val="222226"/>
          <w:sz w:val="24"/>
          <w:szCs w:val="24"/>
        </w:rPr>
        <w:t>L</w:t>
      </w:r>
      <w:r w:rsidR="009F6199" w:rsidRPr="00A22AD4">
        <w:rPr>
          <w:rFonts w:ascii="Times New Roman" w:hAnsi="Times New Roman" w:cs="Times New Roman"/>
          <w:bCs/>
          <w:color w:val="222226"/>
          <w:sz w:val="24"/>
          <w:szCs w:val="24"/>
        </w:rPr>
        <w:t>a péremption est une simple faculté et ne peut être relevée d’office par le juge. Ainsi, si l’une des parties entend se prévaloir de la péremption, elle doit en faire la demande et inversement rien n’interdit à un plaideur de renoncer tacitement à se prévaloir de la péremption.</w:t>
      </w:r>
    </w:p>
    <w:p w:rsidR="0022748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27484" w:rsidRPr="00A22AD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9F6199" w:rsidRPr="00A22AD4" w:rsidRDefault="009F6199"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9F6199" w:rsidRPr="00A22AD4" w:rsidRDefault="009F6199"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lastRenderedPageBreak/>
        <w:t>Article 243</w:t>
      </w:r>
      <w:r w:rsidR="00C0206A">
        <w:rPr>
          <w:rFonts w:ascii="Times New Roman" w:hAnsi="Times New Roman" w:cs="Times New Roman"/>
          <w:b/>
          <w:bCs/>
          <w:color w:val="222226"/>
          <w:sz w:val="24"/>
          <w:szCs w:val="24"/>
        </w:rPr>
        <w:t>.-</w:t>
      </w:r>
    </w:p>
    <w:p w:rsidR="009F6199" w:rsidRPr="00A22AD4" w:rsidRDefault="009F6199"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La péremption n’éteint pas l’action. Elle emporte seulement l’extinction de l’instance sans qu’on </w:t>
      </w:r>
      <w:r w:rsidR="00F750E3" w:rsidRPr="00A22AD4">
        <w:rPr>
          <w:rFonts w:ascii="Times New Roman" w:hAnsi="Times New Roman" w:cs="Times New Roman"/>
          <w:b/>
          <w:bCs/>
          <w:color w:val="222226"/>
          <w:sz w:val="24"/>
          <w:szCs w:val="24"/>
        </w:rPr>
        <w:t>puisse ne jamais</w:t>
      </w:r>
      <w:r w:rsidRPr="00A22AD4">
        <w:rPr>
          <w:rFonts w:ascii="Times New Roman" w:hAnsi="Times New Roman" w:cs="Times New Roman"/>
          <w:b/>
          <w:bCs/>
          <w:color w:val="222226"/>
          <w:sz w:val="24"/>
          <w:szCs w:val="24"/>
        </w:rPr>
        <w:t xml:space="preserve"> opposer aucun des actes de la procédure périmée</w:t>
      </w:r>
      <w:r w:rsidR="00933C9E" w:rsidRPr="00A22AD4">
        <w:rPr>
          <w:rFonts w:ascii="Times New Roman" w:hAnsi="Times New Roman" w:cs="Times New Roman"/>
          <w:b/>
          <w:bCs/>
          <w:color w:val="222226"/>
          <w:sz w:val="24"/>
          <w:szCs w:val="24"/>
        </w:rPr>
        <w:t xml:space="preserve"> ou s’en prévaloir.</w:t>
      </w:r>
    </w:p>
    <w:p w:rsidR="00933C9E" w:rsidRPr="00A22AD4" w:rsidRDefault="00933C9E"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Les frais de l’instance périmée sont supportés par celui qui introduit cette instance.</w:t>
      </w:r>
    </w:p>
    <w:p w:rsidR="00134B1A" w:rsidRPr="00A22AD4" w:rsidRDefault="00134B1A"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F750E3" w:rsidRDefault="00F750E3"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Le droit d’agir du demandeur étant maintenu, il peut introduire une nouvelle instance mais uniquement dans la mesure où aucune prescription ou forclusion ne s’y oppose.</w:t>
      </w:r>
    </w:p>
    <w:p w:rsidR="00C1001E" w:rsidRPr="00A22AD4" w:rsidRDefault="00AE623C"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E623C">
        <w:rPr>
          <w:rFonts w:ascii="Times New Roman" w:hAnsi="Times New Roman" w:cs="Times New Roman"/>
          <w:bCs/>
          <w:color w:val="222226"/>
          <w:sz w:val="24"/>
          <w:szCs w:val="24"/>
        </w:rPr>
        <w:t xml:space="preserve">Relativement aux actes de l’instance périmée, </w:t>
      </w:r>
      <w:r w:rsidR="00C1001E" w:rsidRPr="00AE623C">
        <w:rPr>
          <w:rFonts w:ascii="Times New Roman" w:hAnsi="Times New Roman" w:cs="Times New Roman"/>
          <w:bCs/>
          <w:color w:val="222226"/>
          <w:sz w:val="24"/>
          <w:szCs w:val="24"/>
        </w:rPr>
        <w:t>on peut citer</w:t>
      </w:r>
      <w:r w:rsidRPr="00AE623C">
        <w:rPr>
          <w:rFonts w:ascii="Times New Roman" w:hAnsi="Times New Roman" w:cs="Times New Roman"/>
          <w:bCs/>
          <w:color w:val="222226"/>
          <w:sz w:val="24"/>
          <w:szCs w:val="24"/>
        </w:rPr>
        <w:t xml:space="preserve">, </w:t>
      </w:r>
      <w:r w:rsidR="004D3529">
        <w:rPr>
          <w:rFonts w:ascii="Times New Roman" w:hAnsi="Times New Roman" w:cs="Times New Roman"/>
          <w:bCs/>
          <w:color w:val="222226"/>
          <w:sz w:val="24"/>
          <w:szCs w:val="24"/>
        </w:rPr>
        <w:t xml:space="preserve">à </w:t>
      </w:r>
      <w:r w:rsidRPr="00AE623C">
        <w:rPr>
          <w:rFonts w:ascii="Times New Roman" w:hAnsi="Times New Roman" w:cs="Times New Roman"/>
          <w:bCs/>
          <w:color w:val="222226"/>
          <w:sz w:val="24"/>
          <w:szCs w:val="24"/>
        </w:rPr>
        <w:t xml:space="preserve"> titre de droit comparé</w:t>
      </w:r>
      <w:r w:rsidR="00375D96">
        <w:rPr>
          <w:rFonts w:ascii="Times New Roman" w:hAnsi="Times New Roman" w:cs="Times New Roman"/>
          <w:bCs/>
          <w:color w:val="222226"/>
          <w:sz w:val="24"/>
          <w:szCs w:val="24"/>
        </w:rPr>
        <w:t>,</w:t>
      </w:r>
      <w:r w:rsidRPr="00AE623C">
        <w:rPr>
          <w:rFonts w:ascii="Times New Roman" w:hAnsi="Times New Roman" w:cs="Times New Roman"/>
          <w:bCs/>
          <w:color w:val="222226"/>
          <w:sz w:val="24"/>
          <w:szCs w:val="24"/>
        </w:rPr>
        <w:t xml:space="preserve"> </w:t>
      </w:r>
      <w:r w:rsidR="00C1001E" w:rsidRPr="00AE623C">
        <w:rPr>
          <w:rFonts w:ascii="Times New Roman" w:hAnsi="Times New Roman" w:cs="Times New Roman"/>
          <w:bCs/>
          <w:color w:val="222226"/>
          <w:sz w:val="24"/>
          <w:szCs w:val="24"/>
        </w:rPr>
        <w:t xml:space="preserve"> l’arrêt par </w:t>
      </w:r>
      <w:proofErr w:type="spellStart"/>
      <w:r w:rsidR="00C1001E" w:rsidRPr="00AE623C">
        <w:rPr>
          <w:rFonts w:ascii="Times New Roman" w:hAnsi="Times New Roman" w:cs="Times New Roman"/>
          <w:bCs/>
          <w:color w:val="222226"/>
          <w:sz w:val="24"/>
          <w:szCs w:val="24"/>
        </w:rPr>
        <w:t>le quel</w:t>
      </w:r>
      <w:proofErr w:type="spellEnd"/>
      <w:r w:rsidR="00C1001E" w:rsidRPr="00AE623C">
        <w:rPr>
          <w:rFonts w:ascii="Times New Roman" w:hAnsi="Times New Roman" w:cs="Times New Roman"/>
          <w:bCs/>
          <w:color w:val="222226"/>
          <w:sz w:val="24"/>
          <w:szCs w:val="24"/>
        </w:rPr>
        <w:t xml:space="preserve"> la Cour de Cassation française a déclaré que</w:t>
      </w:r>
      <w:r w:rsidR="00C1001E" w:rsidRPr="00AE623C">
        <w:rPr>
          <w:rFonts w:ascii="Times New Roman" w:hAnsi="Times New Roman" w:cs="Times New Roman"/>
          <w:bCs/>
          <w:i/>
          <w:color w:val="222226"/>
          <w:sz w:val="24"/>
          <w:szCs w:val="24"/>
        </w:rPr>
        <w:t xml:space="preserve"> le rapport d’expertise déposé au cours d’une instance périmée peut </w:t>
      </w:r>
      <w:r w:rsidRPr="00AE623C">
        <w:rPr>
          <w:rFonts w:ascii="Times New Roman" w:hAnsi="Times New Roman" w:cs="Times New Roman"/>
          <w:bCs/>
          <w:i/>
          <w:color w:val="222226"/>
          <w:sz w:val="24"/>
          <w:szCs w:val="24"/>
        </w:rPr>
        <w:t>être</w:t>
      </w:r>
      <w:r w:rsidR="00C1001E" w:rsidRPr="00AE623C">
        <w:rPr>
          <w:rFonts w:ascii="Times New Roman" w:hAnsi="Times New Roman" w:cs="Times New Roman"/>
          <w:bCs/>
          <w:i/>
          <w:color w:val="222226"/>
          <w:sz w:val="24"/>
          <w:szCs w:val="24"/>
        </w:rPr>
        <w:t xml:space="preserve"> retenu</w:t>
      </w:r>
      <w:r w:rsidRPr="00AE623C">
        <w:rPr>
          <w:rFonts w:ascii="Times New Roman" w:hAnsi="Times New Roman" w:cs="Times New Roman"/>
          <w:bCs/>
          <w:i/>
          <w:color w:val="222226"/>
          <w:sz w:val="24"/>
          <w:szCs w:val="24"/>
        </w:rPr>
        <w:t xml:space="preserve"> à titre de renseignement</w:t>
      </w:r>
      <w:r>
        <w:rPr>
          <w:rFonts w:ascii="Times New Roman" w:hAnsi="Times New Roman" w:cs="Times New Roman"/>
          <w:bCs/>
          <w:color w:val="222226"/>
          <w:sz w:val="24"/>
          <w:szCs w:val="24"/>
        </w:rPr>
        <w:t xml:space="preserve">. </w:t>
      </w:r>
      <w:r w:rsidRPr="00AE623C">
        <w:rPr>
          <w:rFonts w:ascii="Times New Roman" w:hAnsi="Times New Roman" w:cs="Times New Roman"/>
          <w:b/>
          <w:bCs/>
          <w:color w:val="222226"/>
          <w:sz w:val="24"/>
          <w:szCs w:val="24"/>
        </w:rPr>
        <w:t>Civ. 2</w:t>
      </w:r>
      <w:r w:rsidRPr="00AE623C">
        <w:rPr>
          <w:rFonts w:ascii="Times New Roman" w:hAnsi="Times New Roman" w:cs="Times New Roman"/>
          <w:b/>
          <w:bCs/>
          <w:color w:val="222226"/>
          <w:sz w:val="24"/>
          <w:szCs w:val="24"/>
          <w:vertAlign w:val="superscript"/>
        </w:rPr>
        <w:t>e</w:t>
      </w:r>
      <w:r w:rsidRPr="00AE623C">
        <w:rPr>
          <w:rFonts w:ascii="Times New Roman" w:hAnsi="Times New Roman" w:cs="Times New Roman"/>
          <w:b/>
          <w:bCs/>
          <w:color w:val="222226"/>
          <w:sz w:val="24"/>
          <w:szCs w:val="24"/>
        </w:rPr>
        <w:t>, 7 novembre 2002, RTD Civ. 2003, 141.</w:t>
      </w:r>
    </w:p>
    <w:p w:rsidR="000A7683" w:rsidRPr="00A22AD4" w:rsidRDefault="000A7683"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Le principe d’extinction rétroactive de l’instance a pour conséquence de replacer les parties dans la situati</w:t>
      </w:r>
      <w:r w:rsidR="00CF79D2" w:rsidRPr="00A22AD4">
        <w:rPr>
          <w:rFonts w:ascii="Times New Roman" w:hAnsi="Times New Roman" w:cs="Times New Roman"/>
          <w:bCs/>
          <w:color w:val="222226"/>
          <w:sz w:val="24"/>
          <w:szCs w:val="24"/>
        </w:rPr>
        <w:t>on où elles se trouvaient avant</w:t>
      </w:r>
      <w:r w:rsidRPr="00A22AD4">
        <w:rPr>
          <w:rFonts w:ascii="Times New Roman" w:hAnsi="Times New Roman" w:cs="Times New Roman"/>
          <w:bCs/>
          <w:color w:val="222226"/>
          <w:sz w:val="24"/>
          <w:szCs w:val="24"/>
        </w:rPr>
        <w:t>, comme si l’instance n’avait jamais été introduite et les effets produits par les actes anéantis disparaissent.</w:t>
      </w:r>
    </w:p>
    <w:p w:rsidR="00933C9E" w:rsidRPr="00A22AD4" w:rsidRDefault="00933C9E"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933C9E" w:rsidRPr="00A22AD4" w:rsidRDefault="00933C9E"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244</w:t>
      </w:r>
      <w:r w:rsidR="00D06D36">
        <w:rPr>
          <w:rFonts w:ascii="Times New Roman" w:hAnsi="Times New Roman" w:cs="Times New Roman"/>
          <w:b/>
          <w:bCs/>
          <w:color w:val="222226"/>
          <w:sz w:val="24"/>
          <w:szCs w:val="24"/>
        </w:rPr>
        <w:t>.-</w:t>
      </w:r>
    </w:p>
    <w:p w:rsidR="00933C9E" w:rsidRPr="00A22AD4" w:rsidRDefault="00933C9E"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 xml:space="preserve">La péremption en cause d’appel ou d’opposition confère au jugement </w:t>
      </w:r>
      <w:r w:rsidR="00597B1E" w:rsidRPr="00A22AD4">
        <w:rPr>
          <w:rFonts w:ascii="Times New Roman" w:hAnsi="Times New Roman" w:cs="Times New Roman"/>
          <w:b/>
          <w:bCs/>
          <w:color w:val="222226"/>
          <w:sz w:val="24"/>
          <w:szCs w:val="24"/>
        </w:rPr>
        <w:t>la force de la chose jugée même</w:t>
      </w:r>
      <w:r w:rsidRPr="00A22AD4">
        <w:rPr>
          <w:rFonts w:ascii="Times New Roman" w:hAnsi="Times New Roman" w:cs="Times New Roman"/>
          <w:b/>
          <w:bCs/>
          <w:color w:val="222226"/>
          <w:sz w:val="24"/>
          <w:szCs w:val="24"/>
        </w:rPr>
        <w:t xml:space="preserve"> s’il n’a pas été notifié</w:t>
      </w:r>
      <w:r w:rsidR="00597B1E" w:rsidRPr="00A22AD4">
        <w:rPr>
          <w:rFonts w:ascii="Times New Roman" w:hAnsi="Times New Roman" w:cs="Times New Roman"/>
          <w:b/>
          <w:bCs/>
          <w:color w:val="222226"/>
          <w:sz w:val="24"/>
          <w:szCs w:val="24"/>
        </w:rPr>
        <w:t>.</w:t>
      </w:r>
    </w:p>
    <w:p w:rsidR="00CF79D2" w:rsidRPr="00A22AD4" w:rsidRDefault="00CF79D2" w:rsidP="002A09FF">
      <w:pPr>
        <w:autoSpaceDE w:val="0"/>
        <w:autoSpaceDN w:val="0"/>
        <w:adjustRightInd w:val="0"/>
        <w:spacing w:after="0" w:line="360" w:lineRule="auto"/>
        <w:jc w:val="both"/>
        <w:rPr>
          <w:rFonts w:ascii="Times New Roman" w:hAnsi="Times New Roman" w:cs="Times New Roman"/>
          <w:b/>
          <w:bCs/>
          <w:color w:val="222226"/>
          <w:sz w:val="24"/>
          <w:szCs w:val="24"/>
        </w:rPr>
      </w:pPr>
    </w:p>
    <w:p w:rsidR="00672887" w:rsidRDefault="00597B1E"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Le jugement ne peut plus être attaqué par un nouvel appel ou une nouvelle opposition puisse que le jugement passé en force de chose jugée n’est plus susceptible de voie de recours ordinaire.</w:t>
      </w:r>
    </w:p>
    <w:p w:rsidR="00597B1E" w:rsidRPr="00672887" w:rsidRDefault="0069426B" w:rsidP="002A09FF">
      <w:pPr>
        <w:autoSpaceDE w:val="0"/>
        <w:autoSpaceDN w:val="0"/>
        <w:adjustRightInd w:val="0"/>
        <w:spacing w:after="0" w:line="360" w:lineRule="auto"/>
        <w:jc w:val="both"/>
        <w:rPr>
          <w:rFonts w:ascii="Times New Roman" w:hAnsi="Times New Roman" w:cs="Times New Roman"/>
          <w:bCs/>
          <w:color w:val="222226"/>
          <w:sz w:val="24"/>
          <w:szCs w:val="24"/>
        </w:rPr>
      </w:pPr>
      <w:r w:rsidRPr="00A22AD4">
        <w:rPr>
          <w:rFonts w:ascii="Times New Roman" w:hAnsi="Times New Roman" w:cs="Times New Roman"/>
          <w:bCs/>
          <w:color w:val="222226"/>
          <w:sz w:val="24"/>
          <w:szCs w:val="24"/>
        </w:rPr>
        <w:t xml:space="preserve"> </w:t>
      </w:r>
      <w:r w:rsidR="00DA3098">
        <w:rPr>
          <w:rFonts w:ascii="Times New Roman" w:hAnsi="Times New Roman" w:cs="Times New Roman"/>
          <w:bCs/>
          <w:i/>
          <w:color w:val="222226"/>
          <w:sz w:val="24"/>
          <w:szCs w:val="24"/>
        </w:rPr>
        <w:t>L</w:t>
      </w:r>
      <w:r w:rsidRPr="00DA507E">
        <w:rPr>
          <w:rFonts w:ascii="Times New Roman" w:hAnsi="Times New Roman" w:cs="Times New Roman"/>
          <w:bCs/>
          <w:i/>
          <w:color w:val="222226"/>
          <w:sz w:val="24"/>
          <w:szCs w:val="24"/>
        </w:rPr>
        <w:t>a cour de cassation</w:t>
      </w:r>
      <w:r w:rsidR="00DA3098">
        <w:rPr>
          <w:rFonts w:ascii="Times New Roman" w:hAnsi="Times New Roman" w:cs="Times New Roman"/>
          <w:bCs/>
          <w:i/>
          <w:color w:val="222226"/>
          <w:sz w:val="24"/>
          <w:szCs w:val="24"/>
        </w:rPr>
        <w:t xml:space="preserve"> a considéré</w:t>
      </w:r>
      <w:r w:rsidR="00450AE0" w:rsidRPr="00DA507E">
        <w:rPr>
          <w:rFonts w:ascii="Times New Roman" w:hAnsi="Times New Roman" w:cs="Times New Roman"/>
          <w:bCs/>
          <w:i/>
          <w:color w:val="222226"/>
          <w:sz w:val="24"/>
          <w:szCs w:val="24"/>
        </w:rPr>
        <w:t xml:space="preserve"> que la péremption acquise emporte l’extinction de l’instance</w:t>
      </w:r>
      <w:r w:rsidRPr="00DA507E">
        <w:rPr>
          <w:rFonts w:ascii="Times New Roman" w:hAnsi="Times New Roman" w:cs="Times New Roman"/>
          <w:bCs/>
          <w:i/>
          <w:color w:val="222226"/>
          <w:sz w:val="24"/>
          <w:szCs w:val="24"/>
        </w:rPr>
        <w:t xml:space="preserve"> </w:t>
      </w:r>
      <w:r w:rsidR="00DA3098">
        <w:rPr>
          <w:rFonts w:ascii="Times New Roman" w:hAnsi="Times New Roman" w:cs="Times New Roman"/>
          <w:bCs/>
          <w:i/>
          <w:color w:val="222226"/>
          <w:sz w:val="24"/>
          <w:szCs w:val="24"/>
        </w:rPr>
        <w:t xml:space="preserve">d’appel </w:t>
      </w:r>
      <w:r w:rsidR="00450AE0" w:rsidRPr="00DA507E">
        <w:rPr>
          <w:rFonts w:ascii="Times New Roman" w:hAnsi="Times New Roman" w:cs="Times New Roman"/>
          <w:bCs/>
          <w:i/>
          <w:color w:val="222226"/>
          <w:sz w:val="24"/>
          <w:szCs w:val="24"/>
        </w:rPr>
        <w:t>et confère</w:t>
      </w:r>
      <w:r w:rsidR="00DA3098">
        <w:rPr>
          <w:rFonts w:ascii="Times New Roman" w:hAnsi="Times New Roman" w:cs="Times New Roman"/>
          <w:bCs/>
          <w:i/>
          <w:color w:val="222226"/>
          <w:sz w:val="24"/>
          <w:szCs w:val="24"/>
        </w:rPr>
        <w:t xml:space="preserve"> au jugement  force de chose jugée.</w:t>
      </w:r>
      <w:r w:rsidR="00450AE0" w:rsidRPr="00DA507E">
        <w:rPr>
          <w:rFonts w:ascii="Times New Roman" w:hAnsi="Times New Roman" w:cs="Times New Roman"/>
          <w:bCs/>
          <w:i/>
          <w:color w:val="222226"/>
          <w:sz w:val="24"/>
          <w:szCs w:val="24"/>
        </w:rPr>
        <w:t xml:space="preserve"> </w:t>
      </w:r>
      <w:r w:rsidR="00450AE0" w:rsidRPr="00DA507E">
        <w:rPr>
          <w:rFonts w:ascii="Times New Roman" w:hAnsi="Times New Roman" w:cs="Times New Roman"/>
          <w:b/>
          <w:bCs/>
          <w:i/>
          <w:color w:val="222226"/>
          <w:sz w:val="24"/>
          <w:szCs w:val="24"/>
        </w:rPr>
        <w:t>Cass, arrêt n°81du 04 aout 2010 Ursule Mbathio Mbengue c/ Madior Bouna NIANG, précité</w:t>
      </w:r>
      <w:r w:rsidR="00DA3098">
        <w:rPr>
          <w:rFonts w:ascii="Times New Roman" w:hAnsi="Times New Roman" w:cs="Times New Roman"/>
          <w:b/>
          <w:bCs/>
          <w:i/>
          <w:color w:val="222226"/>
          <w:sz w:val="24"/>
          <w:szCs w:val="24"/>
        </w:rPr>
        <w:t xml:space="preserve"> sous article 242</w:t>
      </w:r>
      <w:r w:rsidR="00450AE0" w:rsidRPr="00DA507E">
        <w:rPr>
          <w:rFonts w:ascii="Times New Roman" w:hAnsi="Times New Roman" w:cs="Times New Roman"/>
          <w:bCs/>
          <w:i/>
          <w:color w:val="222226"/>
          <w:sz w:val="24"/>
          <w:szCs w:val="24"/>
        </w:rPr>
        <w:t>).</w:t>
      </w:r>
    </w:p>
    <w:p w:rsidR="00942730" w:rsidRDefault="00942730"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2748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2748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2748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227484" w:rsidRPr="00A22AD4" w:rsidRDefault="00227484"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933C9E" w:rsidRPr="00A22AD4" w:rsidRDefault="00933C9E"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3A7F78" w:rsidRPr="00A22AD4" w:rsidRDefault="003A7F78" w:rsidP="00375D96">
      <w:pPr>
        <w:autoSpaceDE w:val="0"/>
        <w:autoSpaceDN w:val="0"/>
        <w:adjustRightInd w:val="0"/>
        <w:spacing w:after="0" w:line="360" w:lineRule="auto"/>
        <w:ind w:left="2160" w:firstLine="720"/>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lastRenderedPageBreak/>
        <w:t>TITRE XIX</w:t>
      </w:r>
    </w:p>
    <w:p w:rsidR="00C86E78" w:rsidRPr="00A22AD4" w:rsidRDefault="003A7F78" w:rsidP="00375D96">
      <w:pPr>
        <w:autoSpaceDE w:val="0"/>
        <w:autoSpaceDN w:val="0"/>
        <w:adjustRightInd w:val="0"/>
        <w:spacing w:after="0" w:line="360" w:lineRule="auto"/>
        <w:ind w:left="2160"/>
        <w:rPr>
          <w:rFonts w:ascii="Times New Roman" w:hAnsi="Times New Roman" w:cs="Times New Roman"/>
          <w:bCs/>
          <w:i/>
          <w:color w:val="222226"/>
          <w:sz w:val="24"/>
          <w:szCs w:val="24"/>
        </w:rPr>
      </w:pPr>
      <w:r w:rsidRPr="00A22AD4">
        <w:rPr>
          <w:rFonts w:ascii="Times New Roman" w:hAnsi="Times New Roman" w:cs="Times New Roman"/>
          <w:b/>
          <w:bCs/>
          <w:i/>
          <w:color w:val="222226"/>
          <w:sz w:val="24"/>
          <w:szCs w:val="24"/>
        </w:rPr>
        <w:t>DU DESISTEMENT</w:t>
      </w:r>
    </w:p>
    <w:p w:rsidR="00C42BCC" w:rsidRPr="00A22AD4" w:rsidRDefault="00C42BCC" w:rsidP="002A09FF">
      <w:pPr>
        <w:autoSpaceDE w:val="0"/>
        <w:autoSpaceDN w:val="0"/>
        <w:adjustRightInd w:val="0"/>
        <w:spacing w:after="0" w:line="360" w:lineRule="auto"/>
        <w:jc w:val="both"/>
        <w:rPr>
          <w:rFonts w:ascii="Times New Roman" w:hAnsi="Times New Roman" w:cs="Times New Roman"/>
          <w:bCs/>
          <w:i/>
          <w:color w:val="222226"/>
          <w:sz w:val="24"/>
          <w:szCs w:val="24"/>
        </w:rPr>
      </w:pPr>
    </w:p>
    <w:p w:rsidR="003A7F78" w:rsidRPr="00DA507E" w:rsidRDefault="00C86E78"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DA507E">
        <w:rPr>
          <w:rFonts w:ascii="Times New Roman" w:hAnsi="Times New Roman" w:cs="Times New Roman"/>
          <w:bCs/>
          <w:color w:val="222226"/>
          <w:sz w:val="24"/>
          <w:szCs w:val="24"/>
        </w:rPr>
        <w:t>Le désistement consiste dans le fait de renoncer à un avantage, de l’abandonner. Il existe trois types de désistement selon l’objet sur lequel porte la renonciation.  Le désistement d’action consiste pour le plaideur à renoncer à exercer son action et, donc, à se prévaloir du droit dont l’action était destinée à assurer la sanction. Il s’ensuit que le désistement d’action entraine l’extinction de l’instance accessoirement à l’action. Par le désistement d’instance, ce n’est qu’à l’instance en cours que le plaideur renonce en décidant de ne pas aller jusqu’au jugement. Il emporte l’extinction de la seule instance et ceci, à titre principal. Le plaideur peut aussi renoncer aux effets attachés à un ou plusieurs actes de procédure, seul l’acte concerné se trouvant atteint. Les effets attachés à tel ou tel type de désistement sont différents.</w:t>
      </w:r>
    </w:p>
    <w:p w:rsidR="003A7F78" w:rsidRPr="00A22AD4" w:rsidRDefault="003A7F78" w:rsidP="005B1261">
      <w:pPr>
        <w:autoSpaceDE w:val="0"/>
        <w:autoSpaceDN w:val="0"/>
        <w:adjustRightInd w:val="0"/>
        <w:spacing w:after="0" w:line="360" w:lineRule="auto"/>
        <w:jc w:val="both"/>
        <w:rPr>
          <w:rFonts w:ascii="Times New Roman" w:hAnsi="Times New Roman" w:cs="Times New Roman"/>
          <w:b/>
          <w:bCs/>
          <w:color w:val="222226"/>
          <w:sz w:val="24"/>
          <w:szCs w:val="24"/>
        </w:rPr>
      </w:pPr>
    </w:p>
    <w:p w:rsidR="003A7F78" w:rsidRPr="00A22AD4" w:rsidRDefault="003A7F78" w:rsidP="002A09FF">
      <w:pPr>
        <w:autoSpaceDE w:val="0"/>
        <w:autoSpaceDN w:val="0"/>
        <w:adjustRightInd w:val="0"/>
        <w:spacing w:after="0" w:line="360" w:lineRule="auto"/>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Article 245</w:t>
      </w:r>
      <w:r w:rsidR="00FE5492">
        <w:rPr>
          <w:rFonts w:ascii="Times New Roman" w:hAnsi="Times New Roman" w:cs="Times New Roman"/>
          <w:b/>
          <w:bCs/>
          <w:color w:val="222226"/>
          <w:sz w:val="24"/>
          <w:szCs w:val="24"/>
        </w:rPr>
        <w:t>.-</w:t>
      </w:r>
    </w:p>
    <w:p w:rsidR="003A7F78" w:rsidRPr="00A22AD4" w:rsidRDefault="003A7F78"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 désistement peut être fait et accepté par de simples actes signés par les parties ou les mandataires munis d’un pouvoir spécial et signifiés par acte d’avocat à avocat.</w:t>
      </w:r>
    </w:p>
    <w:p w:rsidR="003A7F78" w:rsidRPr="00A22AD4" w:rsidRDefault="003A7F78"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Il peut aussi résulter d’une déclaration des parties ou de leurs mandataires faite à l’audience et consignée sur le plumitif.</w:t>
      </w:r>
    </w:p>
    <w:p w:rsidR="000C414C" w:rsidRPr="00DA507E" w:rsidRDefault="000C414C" w:rsidP="002A09FF">
      <w:pPr>
        <w:autoSpaceDE w:val="0"/>
        <w:autoSpaceDN w:val="0"/>
        <w:adjustRightInd w:val="0"/>
        <w:spacing w:after="0" w:line="360" w:lineRule="auto"/>
        <w:jc w:val="both"/>
        <w:rPr>
          <w:rFonts w:ascii="Times New Roman" w:hAnsi="Times New Roman" w:cs="Times New Roman"/>
          <w:bCs/>
          <w:i/>
          <w:color w:val="222226"/>
          <w:sz w:val="24"/>
          <w:szCs w:val="24"/>
        </w:rPr>
      </w:pPr>
    </w:p>
    <w:p w:rsidR="00CF79D2" w:rsidRPr="00375D96" w:rsidRDefault="003725CF" w:rsidP="002A09FF">
      <w:pPr>
        <w:autoSpaceDE w:val="0"/>
        <w:autoSpaceDN w:val="0"/>
        <w:adjustRightInd w:val="0"/>
        <w:spacing w:after="0" w:line="360" w:lineRule="auto"/>
        <w:jc w:val="both"/>
        <w:rPr>
          <w:rFonts w:ascii="Times New Roman" w:hAnsi="Times New Roman" w:cs="Times New Roman"/>
          <w:bCs/>
          <w:i/>
          <w:color w:val="FF0000"/>
          <w:sz w:val="24"/>
          <w:szCs w:val="24"/>
        </w:rPr>
      </w:pPr>
      <w:r w:rsidRPr="00375D96">
        <w:rPr>
          <w:rFonts w:ascii="Times New Roman" w:hAnsi="Times New Roman" w:cs="Times New Roman"/>
          <w:bCs/>
          <w:i/>
          <w:color w:val="FF0000"/>
          <w:sz w:val="24"/>
          <w:szCs w:val="24"/>
        </w:rPr>
        <w:t>L</w:t>
      </w:r>
      <w:r w:rsidR="000C414C" w:rsidRPr="00375D96">
        <w:rPr>
          <w:rFonts w:ascii="Times New Roman" w:hAnsi="Times New Roman" w:cs="Times New Roman"/>
          <w:bCs/>
          <w:i/>
          <w:color w:val="FF0000"/>
          <w:sz w:val="24"/>
          <w:szCs w:val="24"/>
        </w:rPr>
        <w:t>a cour de</w:t>
      </w:r>
      <w:r w:rsidR="00EB06AC" w:rsidRPr="00375D96">
        <w:rPr>
          <w:rFonts w:ascii="Times New Roman" w:hAnsi="Times New Roman" w:cs="Times New Roman"/>
          <w:bCs/>
          <w:i/>
          <w:color w:val="FF0000"/>
          <w:sz w:val="24"/>
          <w:szCs w:val="24"/>
        </w:rPr>
        <w:t xml:space="preserve"> ca</w:t>
      </w:r>
      <w:r w:rsidRPr="00375D96">
        <w:rPr>
          <w:rFonts w:ascii="Times New Roman" w:hAnsi="Times New Roman" w:cs="Times New Roman"/>
          <w:bCs/>
          <w:i/>
          <w:color w:val="FF0000"/>
          <w:sz w:val="24"/>
          <w:szCs w:val="24"/>
        </w:rPr>
        <w:t>ssation a eu à donner acte à un demandeur</w:t>
      </w:r>
      <w:r w:rsidR="00B71466" w:rsidRPr="00375D96">
        <w:rPr>
          <w:rFonts w:ascii="Times New Roman" w:hAnsi="Times New Roman" w:cs="Times New Roman"/>
          <w:bCs/>
          <w:i/>
          <w:color w:val="FF0000"/>
          <w:sz w:val="24"/>
          <w:szCs w:val="24"/>
        </w:rPr>
        <w:t xml:space="preserve">  du </w:t>
      </w:r>
      <w:r w:rsidR="000C414C" w:rsidRPr="00375D96">
        <w:rPr>
          <w:rFonts w:ascii="Times New Roman" w:hAnsi="Times New Roman" w:cs="Times New Roman"/>
          <w:bCs/>
          <w:i/>
          <w:color w:val="FF0000"/>
          <w:sz w:val="24"/>
          <w:szCs w:val="24"/>
        </w:rPr>
        <w:t xml:space="preserve"> désistement </w:t>
      </w:r>
      <w:r w:rsidR="00375D96" w:rsidRPr="00375D96">
        <w:rPr>
          <w:rFonts w:ascii="Times New Roman" w:hAnsi="Times New Roman" w:cs="Times New Roman"/>
          <w:bCs/>
          <w:i/>
          <w:color w:val="FF0000"/>
          <w:sz w:val="24"/>
          <w:szCs w:val="24"/>
        </w:rPr>
        <w:t xml:space="preserve">de </w:t>
      </w:r>
      <w:r w:rsidRPr="00375D96">
        <w:rPr>
          <w:rFonts w:ascii="Times New Roman" w:hAnsi="Times New Roman" w:cs="Times New Roman"/>
          <w:bCs/>
          <w:i/>
          <w:color w:val="FF0000"/>
          <w:sz w:val="24"/>
          <w:szCs w:val="24"/>
        </w:rPr>
        <w:t>son</w:t>
      </w:r>
      <w:r w:rsidR="00367073" w:rsidRPr="00375D96">
        <w:rPr>
          <w:rFonts w:ascii="Times New Roman" w:hAnsi="Times New Roman" w:cs="Times New Roman"/>
          <w:bCs/>
          <w:i/>
          <w:color w:val="FF0000"/>
          <w:sz w:val="24"/>
          <w:szCs w:val="24"/>
        </w:rPr>
        <w:t xml:space="preserve"> pourvoi </w:t>
      </w:r>
      <w:r w:rsidR="000C414C" w:rsidRPr="00375D96">
        <w:rPr>
          <w:rFonts w:ascii="Times New Roman" w:hAnsi="Times New Roman" w:cs="Times New Roman"/>
          <w:bCs/>
          <w:i/>
          <w:color w:val="FF0000"/>
          <w:sz w:val="24"/>
          <w:szCs w:val="24"/>
        </w:rPr>
        <w:t>fait par requête</w:t>
      </w:r>
      <w:r w:rsidRPr="00375D96">
        <w:rPr>
          <w:rFonts w:ascii="Times New Roman" w:hAnsi="Times New Roman" w:cs="Times New Roman"/>
          <w:bCs/>
          <w:i/>
          <w:color w:val="FF0000"/>
          <w:sz w:val="24"/>
          <w:szCs w:val="24"/>
        </w:rPr>
        <w:t xml:space="preserve"> </w:t>
      </w:r>
      <w:r w:rsidR="00D74FA3" w:rsidRPr="00375D96">
        <w:rPr>
          <w:rFonts w:ascii="Times New Roman" w:hAnsi="Times New Roman" w:cs="Times New Roman"/>
          <w:b/>
          <w:bCs/>
          <w:color w:val="FF0000"/>
          <w:sz w:val="24"/>
          <w:szCs w:val="24"/>
        </w:rPr>
        <w:t xml:space="preserve">Cass, </w:t>
      </w:r>
      <w:r w:rsidR="00D33DF2" w:rsidRPr="00375D96">
        <w:rPr>
          <w:rFonts w:ascii="Times New Roman" w:hAnsi="Times New Roman" w:cs="Times New Roman"/>
          <w:b/>
          <w:bCs/>
          <w:color w:val="FF0000"/>
          <w:sz w:val="24"/>
          <w:szCs w:val="24"/>
        </w:rPr>
        <w:t xml:space="preserve">arrêt </w:t>
      </w:r>
      <w:r w:rsidR="00D74FA3" w:rsidRPr="00375D96">
        <w:rPr>
          <w:rFonts w:ascii="Times New Roman" w:hAnsi="Times New Roman" w:cs="Times New Roman"/>
          <w:b/>
          <w:bCs/>
          <w:color w:val="FF0000"/>
          <w:sz w:val="24"/>
          <w:szCs w:val="24"/>
        </w:rPr>
        <w:t xml:space="preserve">n°36 du 03 février 1993,  Bourgi Samir c/ BICIS, Bulletin des </w:t>
      </w:r>
      <w:r w:rsidR="00B4269E" w:rsidRPr="00375D96">
        <w:rPr>
          <w:rFonts w:ascii="Times New Roman" w:hAnsi="Times New Roman" w:cs="Times New Roman"/>
          <w:b/>
          <w:bCs/>
          <w:color w:val="FF0000"/>
          <w:sz w:val="24"/>
          <w:szCs w:val="24"/>
        </w:rPr>
        <w:t>arrêts</w:t>
      </w:r>
      <w:r w:rsidR="00D74FA3" w:rsidRPr="00375D96">
        <w:rPr>
          <w:rFonts w:ascii="Times New Roman" w:hAnsi="Times New Roman" w:cs="Times New Roman"/>
          <w:b/>
          <w:bCs/>
          <w:color w:val="FF0000"/>
          <w:sz w:val="24"/>
          <w:szCs w:val="24"/>
        </w:rPr>
        <w:t xml:space="preserve"> rendus en matière civile et commerciale n°02 septembre 1996</w:t>
      </w:r>
      <w:r w:rsidR="00EB06AC" w:rsidRPr="00375D96">
        <w:rPr>
          <w:rFonts w:ascii="Times New Roman" w:hAnsi="Times New Roman" w:cs="Times New Roman"/>
          <w:b/>
          <w:bCs/>
          <w:color w:val="FF0000"/>
          <w:sz w:val="24"/>
          <w:szCs w:val="24"/>
        </w:rPr>
        <w:t xml:space="preserve"> p.7</w:t>
      </w:r>
      <w:r w:rsidR="0078685B" w:rsidRPr="00375D96">
        <w:rPr>
          <w:rFonts w:ascii="Times New Roman" w:hAnsi="Times New Roman" w:cs="Times New Roman"/>
          <w:b/>
          <w:bCs/>
          <w:color w:val="FF0000"/>
          <w:sz w:val="24"/>
          <w:szCs w:val="24"/>
        </w:rPr>
        <w:t>.</w:t>
      </w:r>
    </w:p>
    <w:p w:rsidR="003725CF" w:rsidRPr="00375D96" w:rsidRDefault="003725CF"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375D96">
        <w:rPr>
          <w:rFonts w:ascii="Times New Roman" w:hAnsi="Times New Roman" w:cs="Times New Roman"/>
          <w:bCs/>
          <w:i/>
          <w:color w:val="FF0000"/>
          <w:sz w:val="24"/>
          <w:szCs w:val="24"/>
        </w:rPr>
        <w:t>De même, constitue un désistement pur et simple,</w:t>
      </w:r>
      <w:r w:rsidR="00F61BD7" w:rsidRPr="00375D96">
        <w:rPr>
          <w:rFonts w:ascii="Times New Roman" w:hAnsi="Times New Roman" w:cs="Times New Roman"/>
          <w:bCs/>
          <w:i/>
          <w:color w:val="FF0000"/>
          <w:sz w:val="24"/>
          <w:szCs w:val="24"/>
        </w:rPr>
        <w:t xml:space="preserve"> celui résultant d’une </w:t>
      </w:r>
      <w:r w:rsidRPr="00375D96">
        <w:rPr>
          <w:rFonts w:ascii="Times New Roman" w:hAnsi="Times New Roman" w:cs="Times New Roman"/>
          <w:bCs/>
          <w:i/>
          <w:color w:val="FF0000"/>
          <w:sz w:val="24"/>
          <w:szCs w:val="24"/>
        </w:rPr>
        <w:t xml:space="preserve"> lettre par laquelle le demandeur s’est désisté de son pourvoi</w:t>
      </w:r>
      <w:r w:rsidR="0078685B" w:rsidRPr="00375D96">
        <w:rPr>
          <w:rFonts w:ascii="Times New Roman" w:hAnsi="Times New Roman" w:cs="Times New Roman"/>
          <w:bCs/>
          <w:color w:val="FF0000"/>
          <w:sz w:val="24"/>
          <w:szCs w:val="24"/>
        </w:rPr>
        <w:t>.</w:t>
      </w:r>
      <w:r w:rsidR="0078685B" w:rsidRPr="00375D96">
        <w:rPr>
          <w:rFonts w:ascii="Times New Roman" w:hAnsi="Times New Roman" w:cs="Times New Roman"/>
          <w:b/>
          <w:bCs/>
          <w:color w:val="FF0000"/>
          <w:sz w:val="24"/>
          <w:szCs w:val="24"/>
        </w:rPr>
        <w:t xml:space="preserve"> Cass, arrêt n°11 du 04 janvier 1995 Anne Marie CORREA c/ René Michel DIENG, Bulletins des arrêts de la Cour de cassation, chambre civile et commerciale, années judiciaires 1993-1998 p.175</w:t>
      </w:r>
      <w:r w:rsidR="0078685B" w:rsidRPr="00375D96">
        <w:rPr>
          <w:rFonts w:ascii="Times New Roman" w:hAnsi="Times New Roman" w:cs="Times New Roman"/>
          <w:bCs/>
          <w:color w:val="FF0000"/>
          <w:sz w:val="24"/>
          <w:szCs w:val="24"/>
        </w:rPr>
        <w:t>.</w:t>
      </w:r>
    </w:p>
    <w:p w:rsidR="000C414C" w:rsidRPr="00375D96" w:rsidRDefault="00B4269E"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375D96">
        <w:rPr>
          <w:rFonts w:ascii="Times New Roman" w:hAnsi="Times New Roman" w:cs="Times New Roman"/>
          <w:bCs/>
          <w:color w:val="FF0000"/>
          <w:sz w:val="24"/>
          <w:szCs w:val="24"/>
        </w:rPr>
        <w:t xml:space="preserve"> </w:t>
      </w:r>
      <w:r w:rsidR="00367073" w:rsidRPr="00375D96">
        <w:rPr>
          <w:rFonts w:ascii="Times New Roman" w:hAnsi="Times New Roman" w:cs="Times New Roman"/>
          <w:bCs/>
          <w:i/>
          <w:color w:val="FF0000"/>
          <w:sz w:val="24"/>
          <w:szCs w:val="24"/>
        </w:rPr>
        <w:t>Toutefois</w:t>
      </w:r>
      <w:r w:rsidR="0078685B" w:rsidRPr="00375D96">
        <w:rPr>
          <w:rFonts w:ascii="Times New Roman" w:hAnsi="Times New Roman" w:cs="Times New Roman"/>
          <w:bCs/>
          <w:i/>
          <w:color w:val="FF0000"/>
          <w:sz w:val="24"/>
          <w:szCs w:val="24"/>
        </w:rPr>
        <w:t xml:space="preserve">, </w:t>
      </w:r>
      <w:r w:rsidRPr="00375D96">
        <w:rPr>
          <w:rFonts w:ascii="Times New Roman" w:hAnsi="Times New Roman" w:cs="Times New Roman"/>
          <w:bCs/>
          <w:i/>
          <w:color w:val="FF0000"/>
          <w:sz w:val="24"/>
          <w:szCs w:val="24"/>
        </w:rPr>
        <w:t>un demandeur déchu de son pourvoi pour non respect des dispositions légales ne saurait se désister d’un droit déjà perdu</w:t>
      </w:r>
      <w:r w:rsidR="0078685B" w:rsidRPr="00375D96">
        <w:rPr>
          <w:rFonts w:ascii="Times New Roman" w:hAnsi="Times New Roman" w:cs="Times New Roman"/>
          <w:bCs/>
          <w:i/>
          <w:color w:val="FF0000"/>
          <w:sz w:val="24"/>
          <w:szCs w:val="24"/>
        </w:rPr>
        <w:t>.</w:t>
      </w:r>
      <w:r w:rsidRPr="00375D96">
        <w:rPr>
          <w:rFonts w:ascii="Times New Roman" w:hAnsi="Times New Roman" w:cs="Times New Roman"/>
          <w:bCs/>
          <w:i/>
          <w:color w:val="FF0000"/>
          <w:sz w:val="24"/>
          <w:szCs w:val="24"/>
        </w:rPr>
        <w:t xml:space="preserve"> </w:t>
      </w:r>
      <w:r w:rsidRPr="00375D96">
        <w:rPr>
          <w:rFonts w:ascii="Times New Roman" w:hAnsi="Times New Roman" w:cs="Times New Roman"/>
          <w:b/>
          <w:bCs/>
          <w:color w:val="FF0000"/>
          <w:sz w:val="24"/>
          <w:szCs w:val="24"/>
        </w:rPr>
        <w:t>C</w:t>
      </w:r>
      <w:r w:rsidR="00754319" w:rsidRPr="00375D96">
        <w:rPr>
          <w:rFonts w:ascii="Times New Roman" w:hAnsi="Times New Roman" w:cs="Times New Roman"/>
          <w:b/>
          <w:bCs/>
          <w:color w:val="FF0000"/>
          <w:sz w:val="24"/>
          <w:szCs w:val="24"/>
        </w:rPr>
        <w:t xml:space="preserve">ass, </w:t>
      </w:r>
      <w:r w:rsidR="00F5302A" w:rsidRPr="00375D96">
        <w:rPr>
          <w:rFonts w:ascii="Times New Roman" w:hAnsi="Times New Roman" w:cs="Times New Roman"/>
          <w:b/>
          <w:bCs/>
          <w:color w:val="FF0000"/>
          <w:sz w:val="24"/>
          <w:szCs w:val="24"/>
        </w:rPr>
        <w:t xml:space="preserve">arrêt </w:t>
      </w:r>
      <w:r w:rsidR="00754319" w:rsidRPr="00375D96">
        <w:rPr>
          <w:rFonts w:ascii="Times New Roman" w:hAnsi="Times New Roman" w:cs="Times New Roman"/>
          <w:b/>
          <w:bCs/>
          <w:color w:val="FF0000"/>
          <w:sz w:val="24"/>
          <w:szCs w:val="24"/>
        </w:rPr>
        <w:t>n°12 du 06 janvier 1993, El Hadji Diaga NDIAYE c/ BICIS Bulletin des arrêts rendus en matière civile et commerciale n°02 septembre 1996 p.</w:t>
      </w:r>
      <w:commentRangeStart w:id="16"/>
      <w:r w:rsidR="00400E78" w:rsidRPr="00375D96">
        <w:rPr>
          <w:rFonts w:ascii="Times New Roman" w:hAnsi="Times New Roman" w:cs="Times New Roman"/>
          <w:b/>
          <w:bCs/>
          <w:color w:val="FF0000"/>
          <w:sz w:val="24"/>
          <w:szCs w:val="24"/>
        </w:rPr>
        <w:t>4</w:t>
      </w:r>
      <w:commentRangeEnd w:id="16"/>
      <w:r w:rsidR="00375D96">
        <w:rPr>
          <w:rStyle w:val="Marquedecommentaire"/>
        </w:rPr>
        <w:commentReference w:id="16"/>
      </w:r>
      <w:r w:rsidR="00754319" w:rsidRPr="00375D96">
        <w:rPr>
          <w:rFonts w:ascii="Times New Roman" w:hAnsi="Times New Roman" w:cs="Times New Roman"/>
          <w:bCs/>
          <w:color w:val="FF0000"/>
          <w:sz w:val="24"/>
          <w:szCs w:val="24"/>
        </w:rPr>
        <w:t>.</w:t>
      </w:r>
    </w:p>
    <w:p w:rsidR="00400E78" w:rsidRPr="00A22AD4" w:rsidRDefault="00400E78"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3A7F78" w:rsidRPr="00A22AD4" w:rsidRDefault="009F0CF8" w:rsidP="002A09FF">
      <w:pPr>
        <w:autoSpaceDE w:val="0"/>
        <w:autoSpaceDN w:val="0"/>
        <w:adjustRightInd w:val="0"/>
        <w:spacing w:after="0" w:line="360" w:lineRule="auto"/>
        <w:jc w:val="both"/>
        <w:rPr>
          <w:rFonts w:ascii="Times New Roman" w:hAnsi="Times New Roman" w:cs="Times New Roman"/>
          <w:b/>
          <w:bCs/>
          <w:i/>
          <w:color w:val="222226"/>
          <w:sz w:val="24"/>
          <w:szCs w:val="24"/>
        </w:rPr>
      </w:pPr>
      <w:r>
        <w:rPr>
          <w:rFonts w:ascii="Times New Roman" w:hAnsi="Times New Roman" w:cs="Times New Roman"/>
          <w:b/>
          <w:bCs/>
          <w:i/>
          <w:color w:val="222226"/>
          <w:sz w:val="24"/>
          <w:szCs w:val="24"/>
        </w:rPr>
        <w:lastRenderedPageBreak/>
        <w:t>Article 24</w:t>
      </w:r>
      <w:r w:rsidR="00FE5492">
        <w:rPr>
          <w:rFonts w:ascii="Times New Roman" w:hAnsi="Times New Roman" w:cs="Times New Roman"/>
          <w:b/>
          <w:bCs/>
          <w:i/>
          <w:color w:val="222226"/>
          <w:sz w:val="24"/>
          <w:szCs w:val="24"/>
        </w:rPr>
        <w:t>6</w:t>
      </w:r>
      <w:r>
        <w:rPr>
          <w:rFonts w:ascii="Times New Roman" w:hAnsi="Times New Roman" w:cs="Times New Roman"/>
          <w:b/>
          <w:bCs/>
          <w:i/>
          <w:color w:val="222226"/>
          <w:sz w:val="24"/>
          <w:szCs w:val="24"/>
        </w:rPr>
        <w:t>.-</w:t>
      </w:r>
    </w:p>
    <w:p w:rsidR="003A7F78" w:rsidRPr="00A22AD4" w:rsidRDefault="003A7F78"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Le désistement, lorsqu’il est accepté, comporte de plein droit consentement que les choses soient remises de part et d’autre au même état qu’elles étaient avant la demande.</w:t>
      </w:r>
    </w:p>
    <w:p w:rsidR="003A7F78" w:rsidRPr="00A22AD4" w:rsidRDefault="003A7F78"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Il emporte également soumission de payer les frais au paiement desquels la partie qui s’est désistée sera contraint, sur simple ordonnance</w:t>
      </w:r>
      <w:r w:rsidR="000C414C" w:rsidRPr="00A22AD4">
        <w:rPr>
          <w:rFonts w:ascii="Times New Roman" w:hAnsi="Times New Roman" w:cs="Times New Roman"/>
          <w:b/>
          <w:bCs/>
          <w:color w:val="222226"/>
          <w:sz w:val="24"/>
          <w:szCs w:val="24"/>
        </w:rPr>
        <w:t xml:space="preserve"> du président mise au bas de la taxe.</w:t>
      </w:r>
    </w:p>
    <w:p w:rsidR="000C414C" w:rsidRPr="00A22AD4" w:rsidRDefault="000C414C" w:rsidP="002A09FF">
      <w:pPr>
        <w:autoSpaceDE w:val="0"/>
        <w:autoSpaceDN w:val="0"/>
        <w:adjustRightInd w:val="0"/>
        <w:spacing w:after="0" w:line="360" w:lineRule="auto"/>
        <w:ind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Cette ordonnance, si elle émane d’un juge d’un tribunal départemental ou d’un tribunal régional, est exécutée nonobstant opposition ou appel ; elle est exécutée nonobstant opposition si e</w:t>
      </w:r>
      <w:r w:rsidR="00566B58">
        <w:rPr>
          <w:rFonts w:ascii="Times New Roman" w:hAnsi="Times New Roman" w:cs="Times New Roman"/>
          <w:b/>
          <w:bCs/>
          <w:color w:val="222226"/>
          <w:sz w:val="24"/>
          <w:szCs w:val="24"/>
        </w:rPr>
        <w:t>lle émane d’un magistrat de la Cour d’A</w:t>
      </w:r>
      <w:r w:rsidRPr="00A22AD4">
        <w:rPr>
          <w:rFonts w:ascii="Times New Roman" w:hAnsi="Times New Roman" w:cs="Times New Roman"/>
          <w:b/>
          <w:bCs/>
          <w:color w:val="222226"/>
          <w:sz w:val="24"/>
          <w:szCs w:val="24"/>
        </w:rPr>
        <w:t>ppel.</w:t>
      </w:r>
    </w:p>
    <w:p w:rsidR="00C86E78" w:rsidRPr="00DA507E" w:rsidRDefault="00C86E78" w:rsidP="002A09FF">
      <w:pPr>
        <w:autoSpaceDE w:val="0"/>
        <w:autoSpaceDN w:val="0"/>
        <w:adjustRightInd w:val="0"/>
        <w:spacing w:after="0" w:line="360" w:lineRule="auto"/>
        <w:ind w:firstLine="720"/>
        <w:jc w:val="both"/>
        <w:rPr>
          <w:rFonts w:ascii="Times New Roman" w:hAnsi="Times New Roman" w:cs="Times New Roman"/>
          <w:bCs/>
          <w:i/>
          <w:color w:val="222226"/>
          <w:sz w:val="24"/>
          <w:szCs w:val="24"/>
        </w:rPr>
      </w:pPr>
    </w:p>
    <w:p w:rsidR="00E004ED" w:rsidRPr="00DA507E" w:rsidRDefault="009F0CF8" w:rsidP="002A09FF">
      <w:pPr>
        <w:autoSpaceDE w:val="0"/>
        <w:autoSpaceDN w:val="0"/>
        <w:adjustRightInd w:val="0"/>
        <w:spacing w:after="0" w:line="360" w:lineRule="auto"/>
        <w:jc w:val="both"/>
        <w:rPr>
          <w:rFonts w:ascii="Times New Roman" w:hAnsi="Times New Roman" w:cs="Times New Roman"/>
          <w:bCs/>
          <w:i/>
          <w:color w:val="222226"/>
          <w:sz w:val="24"/>
          <w:szCs w:val="24"/>
        </w:rPr>
      </w:pPr>
      <w:r w:rsidRPr="00375D96">
        <w:rPr>
          <w:rFonts w:ascii="Times New Roman" w:hAnsi="Times New Roman" w:cs="Times New Roman"/>
          <w:bCs/>
          <w:i/>
          <w:color w:val="FF0000"/>
          <w:sz w:val="24"/>
          <w:szCs w:val="24"/>
        </w:rPr>
        <w:t xml:space="preserve">Manque de base légale l’arrêt qui a omis de préciser le type de désistement ainsi que les effets qui s’y attachent. </w:t>
      </w:r>
      <w:r w:rsidR="00FC58EC" w:rsidRPr="00375D96">
        <w:rPr>
          <w:rFonts w:ascii="Times New Roman" w:hAnsi="Times New Roman" w:cs="Times New Roman"/>
          <w:b/>
          <w:bCs/>
          <w:color w:val="FF0000"/>
          <w:sz w:val="24"/>
          <w:szCs w:val="24"/>
        </w:rPr>
        <w:t>Cass</w:t>
      </w:r>
      <w:r w:rsidR="008A448E" w:rsidRPr="00375D96">
        <w:rPr>
          <w:rFonts w:ascii="Times New Roman" w:hAnsi="Times New Roman" w:cs="Times New Roman"/>
          <w:b/>
          <w:bCs/>
          <w:color w:val="FF0000"/>
          <w:sz w:val="24"/>
          <w:szCs w:val="24"/>
        </w:rPr>
        <w:t>, arrêt n°21 du 17 décembre 1997, U.S.B c/ Mamadou DIOP, bulletin des arrêts rendus par la chambre civile et commerciale 1993-1998 p.</w:t>
      </w:r>
      <w:commentRangeStart w:id="17"/>
      <w:r w:rsidR="008A448E" w:rsidRPr="00375D96">
        <w:rPr>
          <w:rFonts w:ascii="Times New Roman" w:hAnsi="Times New Roman" w:cs="Times New Roman"/>
          <w:b/>
          <w:bCs/>
          <w:color w:val="FF0000"/>
          <w:sz w:val="24"/>
          <w:szCs w:val="24"/>
        </w:rPr>
        <w:t>332</w:t>
      </w:r>
      <w:commentRangeEnd w:id="17"/>
      <w:r w:rsidR="00375D96">
        <w:rPr>
          <w:rStyle w:val="Marquedecommentaire"/>
        </w:rPr>
        <w:commentReference w:id="17"/>
      </w:r>
      <w:r w:rsidR="008A448E" w:rsidRPr="00375D96">
        <w:rPr>
          <w:rFonts w:ascii="Times New Roman" w:hAnsi="Times New Roman" w:cs="Times New Roman"/>
          <w:bCs/>
          <w:color w:val="FF0000"/>
          <w:sz w:val="24"/>
          <w:szCs w:val="24"/>
        </w:rPr>
        <w:t>.</w:t>
      </w:r>
    </w:p>
    <w:p w:rsidR="003A7F78" w:rsidRPr="00A22AD4" w:rsidRDefault="003A7F78" w:rsidP="002A09FF">
      <w:pPr>
        <w:autoSpaceDE w:val="0"/>
        <w:autoSpaceDN w:val="0"/>
        <w:adjustRightInd w:val="0"/>
        <w:spacing w:after="0" w:line="360" w:lineRule="auto"/>
        <w:ind w:left="720" w:firstLine="720"/>
        <w:jc w:val="both"/>
        <w:rPr>
          <w:rFonts w:ascii="Times New Roman" w:hAnsi="Times New Roman" w:cs="Times New Roman"/>
          <w:b/>
          <w:bCs/>
          <w:color w:val="222226"/>
          <w:sz w:val="24"/>
          <w:szCs w:val="24"/>
        </w:rPr>
      </w:pPr>
    </w:p>
    <w:p w:rsidR="00400E78" w:rsidRPr="00A22AD4" w:rsidRDefault="00400E78" w:rsidP="002A09FF">
      <w:pPr>
        <w:autoSpaceDE w:val="0"/>
        <w:autoSpaceDN w:val="0"/>
        <w:adjustRightInd w:val="0"/>
        <w:spacing w:after="0" w:line="360" w:lineRule="auto"/>
        <w:ind w:left="720" w:firstLine="720"/>
        <w:jc w:val="both"/>
        <w:rPr>
          <w:rFonts w:ascii="Times New Roman" w:hAnsi="Times New Roman" w:cs="Times New Roman"/>
          <w:b/>
          <w:bCs/>
          <w:color w:val="222226"/>
          <w:sz w:val="24"/>
          <w:szCs w:val="24"/>
        </w:rPr>
      </w:pPr>
    </w:p>
    <w:p w:rsidR="0040396D" w:rsidRPr="00A22AD4" w:rsidRDefault="0040396D" w:rsidP="002A09FF">
      <w:pPr>
        <w:autoSpaceDE w:val="0"/>
        <w:autoSpaceDN w:val="0"/>
        <w:adjustRightInd w:val="0"/>
        <w:spacing w:after="0" w:line="360" w:lineRule="auto"/>
        <w:ind w:left="2160" w:firstLine="720"/>
        <w:jc w:val="both"/>
        <w:rPr>
          <w:rFonts w:ascii="Times New Roman" w:hAnsi="Times New Roman" w:cs="Times New Roman"/>
          <w:b/>
          <w:bCs/>
          <w:color w:val="222226"/>
          <w:sz w:val="24"/>
          <w:szCs w:val="24"/>
        </w:rPr>
      </w:pPr>
      <w:r w:rsidRPr="00A22AD4">
        <w:rPr>
          <w:rFonts w:ascii="Times New Roman" w:hAnsi="Times New Roman" w:cs="Times New Roman"/>
          <w:b/>
          <w:bCs/>
          <w:color w:val="222226"/>
          <w:sz w:val="24"/>
          <w:szCs w:val="24"/>
        </w:rPr>
        <w:t>TITRE XX</w:t>
      </w:r>
    </w:p>
    <w:p w:rsidR="0040396D" w:rsidRPr="00A22AD4" w:rsidRDefault="00E834D9" w:rsidP="002A09FF">
      <w:pPr>
        <w:autoSpaceDE w:val="0"/>
        <w:autoSpaceDN w:val="0"/>
        <w:adjustRightInd w:val="0"/>
        <w:spacing w:after="0" w:line="360" w:lineRule="auto"/>
        <w:ind w:left="1440" w:firstLine="720"/>
        <w:jc w:val="both"/>
        <w:rPr>
          <w:rFonts w:ascii="Times New Roman" w:hAnsi="Times New Roman" w:cs="Times New Roman"/>
          <w:b/>
          <w:bCs/>
          <w:i/>
          <w:color w:val="222226"/>
          <w:sz w:val="24"/>
          <w:szCs w:val="24"/>
        </w:rPr>
      </w:pPr>
      <w:r>
        <w:rPr>
          <w:rFonts w:ascii="Times New Roman" w:hAnsi="Times New Roman" w:cs="Times New Roman"/>
          <w:b/>
          <w:bCs/>
          <w:color w:val="222226"/>
          <w:sz w:val="24"/>
          <w:szCs w:val="24"/>
        </w:rPr>
        <w:t xml:space="preserve">           </w:t>
      </w:r>
      <w:r w:rsidR="0040396D" w:rsidRPr="00A22AD4">
        <w:rPr>
          <w:rFonts w:ascii="Times New Roman" w:hAnsi="Times New Roman" w:cs="Times New Roman"/>
          <w:b/>
          <w:bCs/>
          <w:i/>
          <w:color w:val="222226"/>
          <w:sz w:val="24"/>
          <w:szCs w:val="24"/>
        </w:rPr>
        <w:t>DES RÉFÉRÉS</w:t>
      </w:r>
    </w:p>
    <w:p w:rsidR="0040396D" w:rsidRPr="00A22AD4" w:rsidRDefault="0040396D" w:rsidP="002A09FF">
      <w:pPr>
        <w:autoSpaceDE w:val="0"/>
        <w:autoSpaceDN w:val="0"/>
        <w:adjustRightInd w:val="0"/>
        <w:spacing w:after="0" w:line="360" w:lineRule="auto"/>
        <w:ind w:left="720" w:firstLine="720"/>
        <w:jc w:val="both"/>
        <w:rPr>
          <w:rFonts w:ascii="Times New Roman" w:hAnsi="Times New Roman" w:cs="Times New Roman"/>
          <w:b/>
          <w:bCs/>
          <w:i/>
          <w:color w:val="222226"/>
          <w:sz w:val="24"/>
          <w:szCs w:val="24"/>
        </w:rPr>
      </w:pPr>
    </w:p>
    <w:p w:rsidR="0040396D" w:rsidRPr="00A22AD4" w:rsidRDefault="0040396D" w:rsidP="002A09FF">
      <w:pPr>
        <w:autoSpaceDE w:val="0"/>
        <w:autoSpaceDN w:val="0"/>
        <w:adjustRightInd w:val="0"/>
        <w:spacing w:after="0" w:line="360" w:lineRule="auto"/>
        <w:jc w:val="both"/>
        <w:rPr>
          <w:rFonts w:ascii="Times New Roman" w:hAnsi="Times New Roman" w:cs="Times New Roman"/>
          <w:b/>
          <w:bCs/>
          <w:i/>
          <w:color w:val="222226"/>
          <w:sz w:val="24"/>
          <w:szCs w:val="24"/>
        </w:rPr>
      </w:pPr>
      <w:r w:rsidRPr="00A22AD4">
        <w:rPr>
          <w:rFonts w:ascii="Times New Roman" w:hAnsi="Times New Roman" w:cs="Times New Roman"/>
          <w:b/>
          <w:bCs/>
          <w:i/>
          <w:color w:val="222226"/>
          <w:sz w:val="24"/>
          <w:szCs w:val="24"/>
        </w:rPr>
        <w:t>(Décret 2001-1145 du 31 décembre 2001, JORS du 22 juin 2002)</w:t>
      </w:r>
    </w:p>
    <w:p w:rsidR="00DF1F0A" w:rsidRPr="00DA507E" w:rsidRDefault="00DF1F0A" w:rsidP="002A09FF">
      <w:pPr>
        <w:autoSpaceDE w:val="0"/>
        <w:autoSpaceDN w:val="0"/>
        <w:adjustRightInd w:val="0"/>
        <w:spacing w:after="0" w:line="360" w:lineRule="auto"/>
        <w:jc w:val="both"/>
        <w:rPr>
          <w:rFonts w:ascii="Times New Roman" w:hAnsi="Times New Roman" w:cs="Times New Roman"/>
          <w:bCs/>
          <w:color w:val="222226"/>
          <w:sz w:val="24"/>
          <w:szCs w:val="24"/>
        </w:rPr>
      </w:pPr>
    </w:p>
    <w:p w:rsidR="00400E78" w:rsidRPr="00375D96" w:rsidRDefault="00DF1F0A" w:rsidP="002A09FF">
      <w:pPr>
        <w:autoSpaceDE w:val="0"/>
        <w:autoSpaceDN w:val="0"/>
        <w:adjustRightInd w:val="0"/>
        <w:spacing w:after="0" w:line="360" w:lineRule="auto"/>
        <w:jc w:val="both"/>
        <w:rPr>
          <w:rFonts w:ascii="Times New Roman" w:hAnsi="Times New Roman" w:cs="Times New Roman"/>
          <w:bCs/>
          <w:color w:val="FF0000"/>
          <w:sz w:val="24"/>
          <w:szCs w:val="24"/>
        </w:rPr>
      </w:pPr>
      <w:r w:rsidRPr="00375D96">
        <w:rPr>
          <w:rFonts w:ascii="Times New Roman" w:hAnsi="Times New Roman" w:cs="Times New Roman"/>
          <w:bCs/>
          <w:color w:val="FF0000"/>
          <w:sz w:val="24"/>
          <w:szCs w:val="24"/>
        </w:rPr>
        <w:t>Le référé est un dispositif judiciaire permettant un examen rapide, voire immédiat du contentieux. La nécessité en est apparue à l’occasion de circonstances litigieuses appelant une réponse sans retard de la part du juge. Cette procédure, prévue devant le président du tribunal, vise à</w:t>
      </w:r>
      <w:r w:rsidR="00400E78" w:rsidRPr="00375D96">
        <w:rPr>
          <w:rFonts w:ascii="Times New Roman" w:hAnsi="Times New Roman" w:cs="Times New Roman"/>
          <w:bCs/>
          <w:color w:val="FF0000"/>
          <w:sz w:val="24"/>
          <w:szCs w:val="24"/>
        </w:rPr>
        <w:t xml:space="preserve"> prendre des mesures urgentes ou</w:t>
      </w:r>
      <w:r w:rsidRPr="00375D96">
        <w:rPr>
          <w:rFonts w:ascii="Times New Roman" w:hAnsi="Times New Roman" w:cs="Times New Roman"/>
          <w:bCs/>
          <w:color w:val="FF0000"/>
          <w:sz w:val="24"/>
          <w:szCs w:val="24"/>
        </w:rPr>
        <w:t xml:space="preserve"> dont l’évidence ne nécessite pas le recours à la procédure habituelle. On parle alors de juge des référés comme juge de l’urgence et de l’évidence</w:t>
      </w:r>
      <w:r w:rsidR="00F01092" w:rsidRPr="00375D96">
        <w:rPr>
          <w:rFonts w:ascii="Times New Roman" w:hAnsi="Times New Roman" w:cs="Times New Roman"/>
          <w:bCs/>
          <w:color w:val="FF0000"/>
          <w:sz w:val="24"/>
          <w:szCs w:val="24"/>
        </w:rPr>
        <w:t>.</w:t>
      </w:r>
    </w:p>
    <w:p w:rsidR="0040396D" w:rsidRPr="00375D96" w:rsidRDefault="0040396D" w:rsidP="002A09FF">
      <w:pPr>
        <w:autoSpaceDE w:val="0"/>
        <w:autoSpaceDN w:val="0"/>
        <w:adjustRightInd w:val="0"/>
        <w:spacing w:after="0" w:line="360" w:lineRule="auto"/>
        <w:jc w:val="both"/>
        <w:rPr>
          <w:rFonts w:ascii="Times New Roman" w:hAnsi="Times New Roman" w:cs="Times New Roman"/>
          <w:b/>
          <w:color w:val="FF0000"/>
          <w:sz w:val="24"/>
          <w:szCs w:val="24"/>
        </w:rPr>
      </w:pPr>
      <w:r w:rsidRPr="00375D96">
        <w:rPr>
          <w:rFonts w:ascii="Times New Roman" w:hAnsi="Times New Roman" w:cs="Times New Roman"/>
          <w:b/>
          <w:color w:val="FF0000"/>
          <w:sz w:val="24"/>
          <w:szCs w:val="24"/>
        </w:rPr>
        <w:t xml:space="preserve">Article </w:t>
      </w:r>
      <w:commentRangeStart w:id="18"/>
      <w:r w:rsidRPr="00375D96">
        <w:rPr>
          <w:rFonts w:ascii="Times New Roman" w:hAnsi="Times New Roman" w:cs="Times New Roman"/>
          <w:b/>
          <w:color w:val="FF0000"/>
          <w:sz w:val="24"/>
          <w:szCs w:val="24"/>
        </w:rPr>
        <w:t>247</w:t>
      </w:r>
      <w:commentRangeEnd w:id="18"/>
      <w:r w:rsidR="00375D96">
        <w:rPr>
          <w:rStyle w:val="Marquedecommentaire"/>
        </w:rPr>
        <w:commentReference w:id="18"/>
      </w:r>
      <w:r w:rsidR="00B84CE0" w:rsidRPr="00375D96">
        <w:rPr>
          <w:rFonts w:ascii="Times New Roman" w:hAnsi="Times New Roman" w:cs="Times New Roman"/>
          <w:b/>
          <w:color w:val="FF0000"/>
          <w:sz w:val="24"/>
          <w:szCs w:val="24"/>
        </w:rPr>
        <w:t>.-</w:t>
      </w:r>
    </w:p>
    <w:p w:rsidR="005363C0" w:rsidRPr="00B84CE0" w:rsidRDefault="0040396D"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Dans tous les cas d’urgence, le président du tribunal peut, à titre provisoire</w:t>
      </w:r>
      <w:r w:rsidR="004B049E" w:rsidRPr="00A22AD4">
        <w:rPr>
          <w:rFonts w:ascii="Times New Roman" w:hAnsi="Times New Roman" w:cs="Times New Roman"/>
          <w:b/>
          <w:color w:val="222226"/>
          <w:sz w:val="24"/>
          <w:szCs w:val="24"/>
        </w:rPr>
        <w:t>,</w:t>
      </w:r>
      <w:r w:rsidRPr="00A22AD4">
        <w:rPr>
          <w:rFonts w:ascii="Times New Roman" w:hAnsi="Times New Roman" w:cs="Times New Roman"/>
          <w:b/>
          <w:color w:val="222226"/>
          <w:sz w:val="24"/>
          <w:szCs w:val="24"/>
        </w:rPr>
        <w:t xml:space="preserve"> ordonner en référé toutes les mesures qui ne se heurtent à aucune contestation sérieuse ou que justifie l’existence d’</w:t>
      </w:r>
      <w:r w:rsidR="00CC6700" w:rsidRPr="00A22AD4">
        <w:rPr>
          <w:rFonts w:ascii="Times New Roman" w:hAnsi="Times New Roman" w:cs="Times New Roman"/>
          <w:b/>
          <w:color w:val="222226"/>
          <w:sz w:val="24"/>
          <w:szCs w:val="24"/>
        </w:rPr>
        <w:t>u</w:t>
      </w:r>
      <w:r w:rsidRPr="00A22AD4">
        <w:rPr>
          <w:rFonts w:ascii="Times New Roman" w:hAnsi="Times New Roman" w:cs="Times New Roman"/>
          <w:b/>
          <w:color w:val="222226"/>
          <w:sz w:val="24"/>
          <w:szCs w:val="24"/>
        </w:rPr>
        <w:t>n différend.</w:t>
      </w:r>
    </w:p>
    <w:p w:rsidR="00FE5492" w:rsidRDefault="00FE5492" w:rsidP="002A09FF">
      <w:pPr>
        <w:autoSpaceDE w:val="0"/>
        <w:autoSpaceDN w:val="0"/>
        <w:adjustRightInd w:val="0"/>
        <w:spacing w:after="0" w:line="360" w:lineRule="auto"/>
        <w:jc w:val="both"/>
        <w:rPr>
          <w:rFonts w:ascii="Times New Roman" w:hAnsi="Times New Roman" w:cs="Times New Roman"/>
          <w:i/>
          <w:color w:val="222226"/>
          <w:sz w:val="24"/>
          <w:szCs w:val="24"/>
        </w:rPr>
      </w:pPr>
    </w:p>
    <w:p w:rsidR="0006511F" w:rsidRPr="00375D96" w:rsidRDefault="00B23462" w:rsidP="002A09FF">
      <w:pPr>
        <w:autoSpaceDE w:val="0"/>
        <w:autoSpaceDN w:val="0"/>
        <w:adjustRightInd w:val="0"/>
        <w:spacing w:after="0" w:line="360" w:lineRule="auto"/>
        <w:jc w:val="both"/>
        <w:rPr>
          <w:rFonts w:ascii="Times New Roman" w:hAnsi="Times New Roman" w:cs="Times New Roman"/>
          <w:b/>
          <w:i/>
          <w:color w:val="FF0000"/>
          <w:sz w:val="24"/>
          <w:szCs w:val="24"/>
        </w:rPr>
      </w:pPr>
      <w:r w:rsidRPr="00375D96">
        <w:rPr>
          <w:rFonts w:ascii="Times New Roman" w:hAnsi="Times New Roman" w:cs="Times New Roman"/>
          <w:i/>
          <w:color w:val="FF0000"/>
          <w:sz w:val="24"/>
          <w:szCs w:val="24"/>
        </w:rPr>
        <w:t>Justifie légalement sa décision</w:t>
      </w:r>
      <w:r w:rsidR="0006511F" w:rsidRPr="00375D96">
        <w:rPr>
          <w:rFonts w:ascii="Times New Roman" w:hAnsi="Times New Roman" w:cs="Times New Roman"/>
          <w:i/>
          <w:color w:val="FF0000"/>
          <w:sz w:val="24"/>
          <w:szCs w:val="24"/>
        </w:rPr>
        <w:t>, la cour d’appel</w:t>
      </w:r>
      <w:r w:rsidR="00F50E5B" w:rsidRPr="00375D96">
        <w:rPr>
          <w:rFonts w:ascii="Times New Roman" w:hAnsi="Times New Roman" w:cs="Times New Roman"/>
          <w:i/>
          <w:color w:val="FF0000"/>
          <w:sz w:val="24"/>
          <w:szCs w:val="24"/>
        </w:rPr>
        <w:t xml:space="preserve"> </w:t>
      </w:r>
      <w:r w:rsidRPr="00375D96">
        <w:rPr>
          <w:rFonts w:ascii="Times New Roman" w:hAnsi="Times New Roman" w:cs="Times New Roman"/>
          <w:i/>
          <w:color w:val="FF0000"/>
          <w:sz w:val="24"/>
          <w:szCs w:val="24"/>
        </w:rPr>
        <w:t xml:space="preserve">qui </w:t>
      </w:r>
      <w:r w:rsidR="0006511F" w:rsidRPr="00375D96">
        <w:rPr>
          <w:rFonts w:ascii="Times New Roman" w:hAnsi="Times New Roman" w:cs="Times New Roman"/>
          <w:i/>
          <w:color w:val="FF0000"/>
          <w:sz w:val="24"/>
          <w:szCs w:val="24"/>
        </w:rPr>
        <w:t>a jugé qu’il n’est pas discuté que les sommes récl</w:t>
      </w:r>
      <w:r w:rsidR="00076BB4" w:rsidRPr="00375D96">
        <w:rPr>
          <w:rFonts w:ascii="Times New Roman" w:hAnsi="Times New Roman" w:cs="Times New Roman"/>
          <w:i/>
          <w:color w:val="FF0000"/>
          <w:sz w:val="24"/>
          <w:szCs w:val="24"/>
        </w:rPr>
        <w:t>amées datent d’au moins vint cinq</w:t>
      </w:r>
      <w:r w:rsidR="0006511F" w:rsidRPr="00375D96">
        <w:rPr>
          <w:rFonts w:ascii="Times New Roman" w:hAnsi="Times New Roman" w:cs="Times New Roman"/>
          <w:i/>
          <w:color w:val="FF0000"/>
          <w:sz w:val="24"/>
          <w:szCs w:val="24"/>
        </w:rPr>
        <w:t xml:space="preserve"> ans et qu’</w:t>
      </w:r>
      <w:r w:rsidR="007441D4" w:rsidRPr="00375D96">
        <w:rPr>
          <w:rFonts w:ascii="Times New Roman" w:hAnsi="Times New Roman" w:cs="Times New Roman"/>
          <w:i/>
          <w:color w:val="FF0000"/>
          <w:sz w:val="24"/>
          <w:szCs w:val="24"/>
        </w:rPr>
        <w:t xml:space="preserve">on ne saurait en déduire </w:t>
      </w:r>
      <w:r w:rsidR="0006511F" w:rsidRPr="00375D96">
        <w:rPr>
          <w:rFonts w:ascii="Times New Roman" w:hAnsi="Times New Roman" w:cs="Times New Roman"/>
          <w:i/>
          <w:color w:val="FF0000"/>
          <w:sz w:val="24"/>
          <w:szCs w:val="24"/>
        </w:rPr>
        <w:t xml:space="preserve"> qu’il ya eu </w:t>
      </w:r>
      <w:r w:rsidR="0006511F" w:rsidRPr="00375D96">
        <w:rPr>
          <w:rFonts w:ascii="Times New Roman" w:hAnsi="Times New Roman" w:cs="Times New Roman"/>
          <w:i/>
          <w:color w:val="FF0000"/>
          <w:sz w:val="24"/>
          <w:szCs w:val="24"/>
        </w:rPr>
        <w:lastRenderedPageBreak/>
        <w:t>véritablement u</w:t>
      </w:r>
      <w:r w:rsidR="007441D4" w:rsidRPr="00375D96">
        <w:rPr>
          <w:rFonts w:ascii="Times New Roman" w:hAnsi="Times New Roman" w:cs="Times New Roman"/>
          <w:i/>
          <w:color w:val="FF0000"/>
          <w:sz w:val="24"/>
          <w:szCs w:val="24"/>
        </w:rPr>
        <w:t>rgence au sens du texte précité justifiant</w:t>
      </w:r>
      <w:r w:rsidRPr="00375D96">
        <w:rPr>
          <w:rFonts w:ascii="Times New Roman" w:hAnsi="Times New Roman" w:cs="Times New Roman"/>
          <w:i/>
          <w:color w:val="FF0000"/>
          <w:sz w:val="24"/>
          <w:szCs w:val="24"/>
        </w:rPr>
        <w:t xml:space="preserve"> la saisine du juge des référés.</w:t>
      </w:r>
      <w:r w:rsidR="00FF1D38" w:rsidRPr="00375D96">
        <w:rPr>
          <w:rFonts w:ascii="Times New Roman" w:hAnsi="Times New Roman" w:cs="Times New Roman"/>
          <w:i/>
          <w:color w:val="FF0000"/>
          <w:sz w:val="24"/>
          <w:szCs w:val="24"/>
        </w:rPr>
        <w:t xml:space="preserve"> </w:t>
      </w:r>
      <w:r w:rsidR="00FF1D38" w:rsidRPr="00375D96">
        <w:rPr>
          <w:rFonts w:ascii="Times New Roman" w:hAnsi="Times New Roman" w:cs="Times New Roman"/>
          <w:b/>
          <w:color w:val="FF0000"/>
          <w:sz w:val="24"/>
          <w:szCs w:val="24"/>
        </w:rPr>
        <w:t>Cass</w:t>
      </w:r>
      <w:r w:rsidR="00400E78" w:rsidRPr="00375D96">
        <w:rPr>
          <w:rFonts w:ascii="Times New Roman" w:hAnsi="Times New Roman" w:cs="Times New Roman"/>
          <w:b/>
          <w:color w:val="FF0000"/>
          <w:sz w:val="24"/>
          <w:szCs w:val="24"/>
        </w:rPr>
        <w:t>,</w:t>
      </w:r>
      <w:r w:rsidR="00FF1D38" w:rsidRPr="00375D96">
        <w:rPr>
          <w:rFonts w:ascii="Times New Roman" w:hAnsi="Times New Roman" w:cs="Times New Roman"/>
          <w:b/>
          <w:color w:val="FF0000"/>
          <w:sz w:val="24"/>
          <w:szCs w:val="24"/>
        </w:rPr>
        <w:t xml:space="preserve"> </w:t>
      </w:r>
      <w:r w:rsidR="00C937B8" w:rsidRPr="00375D96">
        <w:rPr>
          <w:rFonts w:ascii="Times New Roman" w:hAnsi="Times New Roman" w:cs="Times New Roman"/>
          <w:b/>
          <w:color w:val="FF0000"/>
          <w:sz w:val="24"/>
          <w:szCs w:val="24"/>
        </w:rPr>
        <w:t>arrêt</w:t>
      </w:r>
      <w:r w:rsidR="00FF1D38" w:rsidRPr="00375D96">
        <w:rPr>
          <w:rFonts w:ascii="Times New Roman" w:hAnsi="Times New Roman" w:cs="Times New Roman"/>
          <w:b/>
          <w:color w:val="FF0000"/>
          <w:sz w:val="24"/>
          <w:szCs w:val="24"/>
        </w:rPr>
        <w:t xml:space="preserve"> n°32 du 21 février 2001, Zéphyrine de Régo c/ Société des Pétroles BP, bulletin des arrêts 2000-2001</w:t>
      </w:r>
      <w:r w:rsidR="00FD76A3" w:rsidRPr="00375D96">
        <w:rPr>
          <w:rFonts w:ascii="Times New Roman" w:hAnsi="Times New Roman" w:cs="Times New Roman"/>
          <w:b/>
          <w:color w:val="FF0000"/>
          <w:sz w:val="24"/>
          <w:szCs w:val="24"/>
        </w:rPr>
        <w:t xml:space="preserve"> </w:t>
      </w:r>
      <w:r w:rsidR="00FF1D38" w:rsidRPr="00375D96">
        <w:rPr>
          <w:rFonts w:ascii="Times New Roman" w:hAnsi="Times New Roman" w:cs="Times New Roman"/>
          <w:b/>
          <w:color w:val="FF0000"/>
          <w:sz w:val="24"/>
          <w:szCs w:val="24"/>
        </w:rPr>
        <w:t>p.20</w:t>
      </w:r>
      <w:r w:rsidR="00400E78" w:rsidRPr="00375D96">
        <w:rPr>
          <w:rFonts w:ascii="Times New Roman" w:hAnsi="Times New Roman" w:cs="Times New Roman"/>
          <w:b/>
          <w:color w:val="FF0000"/>
          <w:sz w:val="24"/>
          <w:szCs w:val="24"/>
        </w:rPr>
        <w:t>.</w:t>
      </w:r>
    </w:p>
    <w:p w:rsidR="00AE7407" w:rsidRPr="00375D96" w:rsidRDefault="00076BB4" w:rsidP="002A09FF">
      <w:pPr>
        <w:autoSpaceDE w:val="0"/>
        <w:autoSpaceDN w:val="0"/>
        <w:adjustRightInd w:val="0"/>
        <w:spacing w:after="0" w:line="360" w:lineRule="auto"/>
        <w:jc w:val="both"/>
        <w:rPr>
          <w:rFonts w:ascii="Times New Roman" w:hAnsi="Times New Roman" w:cs="Times New Roman"/>
          <w:b/>
          <w:i/>
          <w:color w:val="FF0000"/>
          <w:sz w:val="24"/>
          <w:szCs w:val="24"/>
        </w:rPr>
      </w:pPr>
      <w:r w:rsidRPr="00375D96">
        <w:rPr>
          <w:rFonts w:ascii="Times New Roman" w:hAnsi="Times New Roman" w:cs="Times New Roman"/>
          <w:i/>
          <w:color w:val="FF0000"/>
          <w:sz w:val="24"/>
          <w:szCs w:val="24"/>
        </w:rPr>
        <w:t>L</w:t>
      </w:r>
      <w:r w:rsidR="00BD00DE" w:rsidRPr="00375D96">
        <w:rPr>
          <w:rFonts w:ascii="Times New Roman" w:hAnsi="Times New Roman" w:cs="Times New Roman"/>
          <w:i/>
          <w:color w:val="FF0000"/>
          <w:sz w:val="24"/>
          <w:szCs w:val="24"/>
        </w:rPr>
        <w:t xml:space="preserve">a constatation de l’urgence est une question de fait </w:t>
      </w:r>
      <w:r w:rsidR="00BA7942" w:rsidRPr="00375D96">
        <w:rPr>
          <w:rFonts w:ascii="Times New Roman" w:hAnsi="Times New Roman" w:cs="Times New Roman"/>
          <w:i/>
          <w:color w:val="FF0000"/>
          <w:sz w:val="24"/>
          <w:szCs w:val="24"/>
        </w:rPr>
        <w:t>qui relève de l’appréciation souveraine du juge des référés</w:t>
      </w:r>
      <w:r w:rsidRPr="00375D96">
        <w:rPr>
          <w:rFonts w:ascii="Times New Roman" w:hAnsi="Times New Roman" w:cs="Times New Roman"/>
          <w:i/>
          <w:color w:val="FF0000"/>
          <w:sz w:val="24"/>
          <w:szCs w:val="24"/>
        </w:rPr>
        <w:t xml:space="preserve">, lequel doit apprécier le sérieux de la contestation soulevée. </w:t>
      </w:r>
      <w:r w:rsidR="00F5302A" w:rsidRPr="00375D96">
        <w:rPr>
          <w:rFonts w:ascii="Times New Roman" w:hAnsi="Times New Roman" w:cs="Times New Roman"/>
          <w:b/>
          <w:color w:val="FF0000"/>
          <w:sz w:val="24"/>
          <w:szCs w:val="24"/>
        </w:rPr>
        <w:t>Cass,</w:t>
      </w:r>
      <w:r w:rsidR="00BA7942" w:rsidRPr="00375D96">
        <w:rPr>
          <w:rFonts w:ascii="Times New Roman" w:hAnsi="Times New Roman" w:cs="Times New Roman"/>
          <w:b/>
          <w:color w:val="FF0000"/>
          <w:sz w:val="24"/>
          <w:szCs w:val="24"/>
        </w:rPr>
        <w:t xml:space="preserve"> </w:t>
      </w:r>
      <w:r w:rsidR="00B04909" w:rsidRPr="00375D96">
        <w:rPr>
          <w:rFonts w:ascii="Times New Roman" w:hAnsi="Times New Roman" w:cs="Times New Roman"/>
          <w:b/>
          <w:color w:val="FF0000"/>
          <w:sz w:val="24"/>
          <w:szCs w:val="24"/>
        </w:rPr>
        <w:t xml:space="preserve">Arrêt </w:t>
      </w:r>
      <w:r w:rsidR="00C47E6D" w:rsidRPr="00375D96">
        <w:rPr>
          <w:rFonts w:ascii="Times New Roman" w:hAnsi="Times New Roman" w:cs="Times New Roman"/>
          <w:b/>
          <w:color w:val="FF0000"/>
          <w:sz w:val="24"/>
          <w:szCs w:val="24"/>
        </w:rPr>
        <w:t xml:space="preserve">n°165 </w:t>
      </w:r>
      <w:r w:rsidR="00BA7942" w:rsidRPr="00375D96">
        <w:rPr>
          <w:rFonts w:ascii="Times New Roman" w:hAnsi="Times New Roman" w:cs="Times New Roman"/>
          <w:b/>
          <w:color w:val="FF0000"/>
          <w:sz w:val="24"/>
          <w:szCs w:val="24"/>
        </w:rPr>
        <w:t xml:space="preserve">du 19 janvier 1994 Banque </w:t>
      </w:r>
      <w:r w:rsidR="002B2CC5" w:rsidRPr="00375D96">
        <w:rPr>
          <w:rFonts w:ascii="Times New Roman" w:hAnsi="Times New Roman" w:cs="Times New Roman"/>
          <w:b/>
          <w:color w:val="FF0000"/>
          <w:sz w:val="24"/>
          <w:szCs w:val="24"/>
        </w:rPr>
        <w:t>Sénégalo</w:t>
      </w:r>
      <w:r w:rsidR="00C937B8" w:rsidRPr="00375D96">
        <w:rPr>
          <w:rFonts w:ascii="Times New Roman" w:hAnsi="Times New Roman" w:cs="Times New Roman"/>
          <w:b/>
          <w:color w:val="FF0000"/>
          <w:sz w:val="24"/>
          <w:szCs w:val="24"/>
        </w:rPr>
        <w:t xml:space="preserve">-Koweitienne c/ </w:t>
      </w:r>
      <w:r w:rsidR="002B2CC5" w:rsidRPr="00375D96">
        <w:rPr>
          <w:rFonts w:ascii="Times New Roman" w:hAnsi="Times New Roman" w:cs="Times New Roman"/>
          <w:b/>
          <w:color w:val="FF0000"/>
          <w:sz w:val="24"/>
          <w:szCs w:val="24"/>
        </w:rPr>
        <w:t xml:space="preserve">Ets </w:t>
      </w:r>
      <w:proofErr w:type="spellStart"/>
      <w:r w:rsidR="002B2CC5" w:rsidRPr="00375D96">
        <w:rPr>
          <w:rFonts w:ascii="Times New Roman" w:hAnsi="Times New Roman" w:cs="Times New Roman"/>
          <w:b/>
          <w:color w:val="FF0000"/>
          <w:sz w:val="24"/>
          <w:szCs w:val="24"/>
        </w:rPr>
        <w:t>Freysseline</w:t>
      </w:r>
      <w:proofErr w:type="spellEnd"/>
      <w:r w:rsidR="002B2CC5" w:rsidRPr="00375D96">
        <w:rPr>
          <w:rFonts w:ascii="Times New Roman" w:hAnsi="Times New Roman" w:cs="Times New Roman"/>
          <w:b/>
          <w:color w:val="FF0000"/>
          <w:sz w:val="24"/>
          <w:szCs w:val="24"/>
        </w:rPr>
        <w:t xml:space="preserve">, Bulletin des arrêts, n°01, aout 1995, p. 44 ; </w:t>
      </w:r>
      <w:r w:rsidR="00CC6700" w:rsidRPr="00375D96">
        <w:rPr>
          <w:rFonts w:ascii="Times New Roman" w:hAnsi="Times New Roman" w:cs="Times New Roman"/>
          <w:b/>
          <w:color w:val="FF0000"/>
          <w:sz w:val="24"/>
          <w:szCs w:val="24"/>
        </w:rPr>
        <w:t xml:space="preserve"> </w:t>
      </w:r>
      <w:r w:rsidR="00C47E6D" w:rsidRPr="00375D96">
        <w:rPr>
          <w:rFonts w:ascii="Times New Roman" w:hAnsi="Times New Roman" w:cs="Times New Roman"/>
          <w:b/>
          <w:color w:val="FF0000"/>
          <w:sz w:val="24"/>
          <w:szCs w:val="24"/>
        </w:rPr>
        <w:t>n°32 du 21 février 2001</w:t>
      </w:r>
      <w:r w:rsidR="002B2CC5" w:rsidRPr="00375D96">
        <w:rPr>
          <w:rFonts w:ascii="Times New Roman" w:hAnsi="Times New Roman" w:cs="Times New Roman"/>
          <w:b/>
          <w:color w:val="FF0000"/>
          <w:sz w:val="24"/>
          <w:szCs w:val="24"/>
        </w:rPr>
        <w:t xml:space="preserve"> </w:t>
      </w:r>
      <w:r w:rsidR="00C47E6D" w:rsidRPr="00375D96">
        <w:rPr>
          <w:rFonts w:ascii="Times New Roman" w:hAnsi="Times New Roman" w:cs="Times New Roman"/>
          <w:b/>
          <w:color w:val="FF0000"/>
          <w:sz w:val="24"/>
          <w:szCs w:val="24"/>
        </w:rPr>
        <w:t>Zephyrine de R</w:t>
      </w:r>
      <w:r w:rsidR="00C937B8" w:rsidRPr="00375D96">
        <w:rPr>
          <w:rFonts w:ascii="Times New Roman" w:hAnsi="Times New Roman" w:cs="Times New Roman"/>
          <w:b/>
          <w:color w:val="FF0000"/>
          <w:sz w:val="24"/>
          <w:szCs w:val="24"/>
        </w:rPr>
        <w:t>égo c/</w:t>
      </w:r>
      <w:r w:rsidRPr="00375D96">
        <w:rPr>
          <w:rFonts w:ascii="Times New Roman" w:hAnsi="Times New Roman" w:cs="Times New Roman"/>
          <w:b/>
          <w:color w:val="FF0000"/>
          <w:sz w:val="24"/>
          <w:szCs w:val="24"/>
        </w:rPr>
        <w:t xml:space="preserve"> Société des pétroles BP</w:t>
      </w:r>
      <w:r w:rsidR="00D72B48" w:rsidRPr="00375D96">
        <w:rPr>
          <w:rFonts w:ascii="Times New Roman" w:hAnsi="Times New Roman" w:cs="Times New Roman"/>
          <w:b/>
          <w:color w:val="FF0000"/>
          <w:sz w:val="24"/>
          <w:szCs w:val="24"/>
        </w:rPr>
        <w:t>,</w:t>
      </w:r>
      <w:r w:rsidRPr="00375D96">
        <w:rPr>
          <w:rFonts w:ascii="Times New Roman" w:hAnsi="Times New Roman" w:cs="Times New Roman"/>
          <w:b/>
          <w:color w:val="FF0000"/>
          <w:sz w:val="24"/>
          <w:szCs w:val="24"/>
        </w:rPr>
        <w:t xml:space="preserve"> précité</w:t>
      </w:r>
      <w:r w:rsidR="00C937B8" w:rsidRPr="00375D96">
        <w:rPr>
          <w:rFonts w:ascii="Times New Roman" w:hAnsi="Times New Roman" w:cs="Times New Roman"/>
          <w:b/>
          <w:color w:val="FF0000"/>
          <w:sz w:val="24"/>
          <w:szCs w:val="24"/>
        </w:rPr>
        <w:t>.</w:t>
      </w:r>
    </w:p>
    <w:p w:rsidR="00CC6700" w:rsidRPr="00375D96" w:rsidRDefault="00705044" w:rsidP="002A09FF">
      <w:pPr>
        <w:autoSpaceDE w:val="0"/>
        <w:autoSpaceDN w:val="0"/>
        <w:adjustRightInd w:val="0"/>
        <w:spacing w:after="0" w:line="360" w:lineRule="auto"/>
        <w:jc w:val="both"/>
        <w:rPr>
          <w:rFonts w:ascii="Times New Roman" w:hAnsi="Times New Roman" w:cs="Times New Roman"/>
          <w:i/>
          <w:color w:val="FF0000"/>
          <w:sz w:val="24"/>
          <w:szCs w:val="24"/>
        </w:rPr>
      </w:pPr>
      <w:r w:rsidRPr="00375D96">
        <w:rPr>
          <w:rFonts w:ascii="Times New Roman" w:hAnsi="Times New Roman" w:cs="Times New Roman"/>
          <w:i/>
          <w:color w:val="FF0000"/>
          <w:sz w:val="24"/>
          <w:szCs w:val="24"/>
        </w:rPr>
        <w:t>M</w:t>
      </w:r>
      <w:r w:rsidR="00C47E6D" w:rsidRPr="00375D96">
        <w:rPr>
          <w:rFonts w:ascii="Times New Roman" w:hAnsi="Times New Roman" w:cs="Times New Roman"/>
          <w:i/>
          <w:color w:val="FF0000"/>
          <w:sz w:val="24"/>
          <w:szCs w:val="24"/>
        </w:rPr>
        <w:t>ême s’il doit la constater, le juge des référés n’est pas tenu de motiver l’urgence</w:t>
      </w:r>
      <w:r w:rsidR="00E47218" w:rsidRPr="00375D96">
        <w:rPr>
          <w:rFonts w:ascii="Times New Roman" w:hAnsi="Times New Roman" w:cs="Times New Roman"/>
          <w:i/>
          <w:color w:val="FF0000"/>
          <w:sz w:val="24"/>
          <w:szCs w:val="24"/>
        </w:rPr>
        <w:t xml:space="preserve">. </w:t>
      </w:r>
      <w:r w:rsidR="00C937B8" w:rsidRPr="00375D96">
        <w:rPr>
          <w:rFonts w:ascii="Times New Roman" w:hAnsi="Times New Roman" w:cs="Times New Roman"/>
          <w:b/>
          <w:i/>
          <w:color w:val="FF0000"/>
          <w:sz w:val="24"/>
          <w:szCs w:val="24"/>
        </w:rPr>
        <w:t>Cass</w:t>
      </w:r>
      <w:r w:rsidR="00B04909" w:rsidRPr="00375D96">
        <w:rPr>
          <w:rFonts w:ascii="Times New Roman" w:hAnsi="Times New Roman" w:cs="Times New Roman"/>
          <w:b/>
          <w:i/>
          <w:color w:val="FF0000"/>
          <w:sz w:val="24"/>
          <w:szCs w:val="24"/>
        </w:rPr>
        <w:t xml:space="preserve"> arrêt</w:t>
      </w:r>
      <w:r w:rsidR="00C937B8" w:rsidRPr="00375D96">
        <w:rPr>
          <w:rFonts w:ascii="Times New Roman" w:hAnsi="Times New Roman" w:cs="Times New Roman"/>
          <w:b/>
          <w:i/>
          <w:color w:val="FF0000"/>
          <w:sz w:val="24"/>
          <w:szCs w:val="24"/>
        </w:rPr>
        <w:t xml:space="preserve"> n°62 du 16 juillet 2003</w:t>
      </w:r>
      <w:r w:rsidR="00CC6700" w:rsidRPr="00375D96">
        <w:rPr>
          <w:rFonts w:ascii="Times New Roman" w:hAnsi="Times New Roman" w:cs="Times New Roman"/>
          <w:b/>
          <w:i/>
          <w:color w:val="FF0000"/>
          <w:sz w:val="24"/>
          <w:szCs w:val="24"/>
        </w:rPr>
        <w:t xml:space="preserve"> Awa GUEYE c/ Ibou THIMBO, Bulletin de</w:t>
      </w:r>
      <w:r w:rsidR="00C937B8" w:rsidRPr="00375D96">
        <w:rPr>
          <w:rFonts w:ascii="Times New Roman" w:hAnsi="Times New Roman" w:cs="Times New Roman"/>
          <w:b/>
          <w:i/>
          <w:color w:val="FF0000"/>
          <w:sz w:val="24"/>
          <w:szCs w:val="24"/>
        </w:rPr>
        <w:t xml:space="preserve">s arrêts année </w:t>
      </w:r>
      <w:r w:rsidR="00CC6700" w:rsidRPr="00375D96">
        <w:rPr>
          <w:rFonts w:ascii="Times New Roman" w:hAnsi="Times New Roman" w:cs="Times New Roman"/>
          <w:b/>
          <w:i/>
          <w:color w:val="FF0000"/>
          <w:sz w:val="24"/>
          <w:szCs w:val="24"/>
        </w:rPr>
        <w:t>2002- 2003 p.54</w:t>
      </w:r>
      <w:r w:rsidR="00C937B8" w:rsidRPr="00375D96">
        <w:rPr>
          <w:rFonts w:ascii="Times New Roman" w:hAnsi="Times New Roman" w:cs="Times New Roman"/>
          <w:i/>
          <w:color w:val="FF0000"/>
          <w:sz w:val="24"/>
          <w:szCs w:val="24"/>
        </w:rPr>
        <w:t>.</w:t>
      </w:r>
    </w:p>
    <w:p w:rsidR="00C47E6D" w:rsidRPr="00375D96" w:rsidRDefault="00090171"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En plus de l’urgence, il faut que la mesure sollicitée ne se heurte à aucune contestation sérieuse.</w:t>
      </w:r>
    </w:p>
    <w:p w:rsidR="00AF7144" w:rsidRPr="00375D96" w:rsidRDefault="00AF7144"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i/>
          <w:color w:val="FF0000"/>
          <w:sz w:val="24"/>
          <w:szCs w:val="24"/>
        </w:rPr>
        <w:t>Ainsi, respecte la limite de ses compétences le juge des référés qui décide que la réintégration suite à une expulsion ne peut être ordonnée sans qu’au préalable la décision de la juridiction ne précise le titre en vertu duquel cette occupation se justifie.</w:t>
      </w:r>
      <w:r w:rsidRPr="00375D96">
        <w:rPr>
          <w:rFonts w:ascii="Times New Roman" w:hAnsi="Times New Roman" w:cs="Times New Roman"/>
          <w:b/>
          <w:color w:val="FF0000"/>
          <w:sz w:val="24"/>
          <w:szCs w:val="24"/>
        </w:rPr>
        <w:t xml:space="preserve"> CA Dakar, </w:t>
      </w:r>
      <w:r w:rsidR="007E39B2" w:rsidRPr="00375D96">
        <w:rPr>
          <w:rFonts w:ascii="Times New Roman" w:hAnsi="Times New Roman" w:cs="Times New Roman"/>
          <w:b/>
          <w:color w:val="FF0000"/>
          <w:sz w:val="24"/>
          <w:szCs w:val="24"/>
        </w:rPr>
        <w:t>arrêt</w:t>
      </w:r>
      <w:r w:rsidRPr="00375D96">
        <w:rPr>
          <w:rFonts w:ascii="Times New Roman" w:hAnsi="Times New Roman" w:cs="Times New Roman"/>
          <w:b/>
          <w:color w:val="FF0000"/>
          <w:sz w:val="24"/>
          <w:szCs w:val="24"/>
        </w:rPr>
        <w:t xml:space="preserve"> n°301 du 27</w:t>
      </w:r>
      <w:r w:rsidR="007E39B2" w:rsidRPr="00375D96">
        <w:rPr>
          <w:rFonts w:ascii="Times New Roman" w:hAnsi="Times New Roman" w:cs="Times New Roman"/>
          <w:b/>
          <w:color w:val="FF0000"/>
          <w:sz w:val="24"/>
          <w:szCs w:val="24"/>
        </w:rPr>
        <w:t xml:space="preserve"> </w:t>
      </w:r>
      <w:r w:rsidRPr="00375D96">
        <w:rPr>
          <w:rFonts w:ascii="Times New Roman" w:hAnsi="Times New Roman" w:cs="Times New Roman"/>
          <w:b/>
          <w:color w:val="FF0000"/>
          <w:sz w:val="24"/>
          <w:szCs w:val="24"/>
        </w:rPr>
        <w:t xml:space="preserve">avril 2009, </w:t>
      </w:r>
      <w:r w:rsidR="007E39B2" w:rsidRPr="00375D96">
        <w:rPr>
          <w:rFonts w:ascii="Times New Roman" w:hAnsi="Times New Roman" w:cs="Times New Roman"/>
          <w:b/>
          <w:color w:val="FF0000"/>
          <w:sz w:val="24"/>
          <w:szCs w:val="24"/>
        </w:rPr>
        <w:t>El Hadji Fallou LEYE c/ Amy DIAKHOUMPA, bulletin des arrêts rendus en matière civile et commerciale, n°1, année 2011, p. 174</w:t>
      </w:r>
    </w:p>
    <w:p w:rsidR="00090171" w:rsidRPr="00375D96" w:rsidRDefault="00090171" w:rsidP="002A09FF">
      <w:pPr>
        <w:autoSpaceDE w:val="0"/>
        <w:autoSpaceDN w:val="0"/>
        <w:adjustRightInd w:val="0"/>
        <w:spacing w:after="0" w:line="360" w:lineRule="auto"/>
        <w:jc w:val="both"/>
        <w:rPr>
          <w:rFonts w:ascii="Times New Roman" w:hAnsi="Times New Roman" w:cs="Times New Roman"/>
          <w:i/>
          <w:color w:val="FF0000"/>
          <w:sz w:val="24"/>
          <w:szCs w:val="24"/>
        </w:rPr>
      </w:pPr>
      <w:r w:rsidRPr="00375D96">
        <w:rPr>
          <w:rFonts w:ascii="Times New Roman" w:hAnsi="Times New Roman" w:cs="Times New Roman"/>
          <w:i/>
          <w:color w:val="FF0000"/>
          <w:sz w:val="24"/>
          <w:szCs w:val="24"/>
        </w:rPr>
        <w:t xml:space="preserve"> </w:t>
      </w:r>
      <w:r w:rsidR="00E94357" w:rsidRPr="00375D96">
        <w:rPr>
          <w:rFonts w:ascii="Times New Roman" w:hAnsi="Times New Roman" w:cs="Times New Roman"/>
          <w:i/>
          <w:color w:val="FF0000"/>
          <w:sz w:val="24"/>
          <w:szCs w:val="24"/>
        </w:rPr>
        <w:t>L</w:t>
      </w:r>
      <w:r w:rsidR="003A1C0C" w:rsidRPr="00375D96">
        <w:rPr>
          <w:rFonts w:ascii="Times New Roman" w:hAnsi="Times New Roman" w:cs="Times New Roman"/>
          <w:i/>
          <w:color w:val="FF0000"/>
          <w:sz w:val="24"/>
          <w:szCs w:val="24"/>
        </w:rPr>
        <w:t xml:space="preserve">a cour de cassation a décidé qu’il appartient au juge </w:t>
      </w:r>
      <w:r w:rsidRPr="00375D96">
        <w:rPr>
          <w:rFonts w:ascii="Times New Roman" w:hAnsi="Times New Roman" w:cs="Times New Roman"/>
          <w:i/>
          <w:color w:val="FF0000"/>
          <w:sz w:val="24"/>
          <w:szCs w:val="24"/>
        </w:rPr>
        <w:t xml:space="preserve"> des référés </w:t>
      </w:r>
      <w:r w:rsidR="003A1C0C" w:rsidRPr="00375D96">
        <w:rPr>
          <w:rFonts w:ascii="Times New Roman" w:hAnsi="Times New Roman" w:cs="Times New Roman"/>
          <w:i/>
          <w:color w:val="FF0000"/>
          <w:sz w:val="24"/>
          <w:szCs w:val="24"/>
        </w:rPr>
        <w:t>saisi d’</w:t>
      </w:r>
      <w:r w:rsidRPr="00375D96">
        <w:rPr>
          <w:rFonts w:ascii="Times New Roman" w:hAnsi="Times New Roman" w:cs="Times New Roman"/>
          <w:i/>
          <w:color w:val="FF0000"/>
          <w:sz w:val="24"/>
          <w:szCs w:val="24"/>
        </w:rPr>
        <w:t>apprécie</w:t>
      </w:r>
      <w:r w:rsidR="003A1C0C" w:rsidRPr="00375D96">
        <w:rPr>
          <w:rFonts w:ascii="Times New Roman" w:hAnsi="Times New Roman" w:cs="Times New Roman"/>
          <w:i/>
          <w:color w:val="FF0000"/>
          <w:sz w:val="24"/>
          <w:szCs w:val="24"/>
        </w:rPr>
        <w:t>r</w:t>
      </w:r>
      <w:r w:rsidRPr="00375D96">
        <w:rPr>
          <w:rFonts w:ascii="Times New Roman" w:hAnsi="Times New Roman" w:cs="Times New Roman"/>
          <w:i/>
          <w:color w:val="FF0000"/>
          <w:sz w:val="24"/>
          <w:szCs w:val="24"/>
        </w:rPr>
        <w:t xml:space="preserve"> souverainement le sérieux et le bien fondé de la contestation sérieuse</w:t>
      </w:r>
      <w:r w:rsidR="00E94357" w:rsidRPr="00375D96">
        <w:rPr>
          <w:rFonts w:ascii="Times New Roman" w:hAnsi="Times New Roman" w:cs="Times New Roman"/>
          <w:i/>
          <w:color w:val="FF0000"/>
          <w:sz w:val="24"/>
          <w:szCs w:val="24"/>
        </w:rPr>
        <w:t>.</w:t>
      </w:r>
      <w:r w:rsidR="00E94357" w:rsidRPr="00375D96">
        <w:rPr>
          <w:rFonts w:ascii="Times New Roman" w:hAnsi="Times New Roman" w:cs="Times New Roman"/>
          <w:b/>
          <w:color w:val="FF0000"/>
          <w:sz w:val="24"/>
          <w:szCs w:val="24"/>
        </w:rPr>
        <w:t xml:space="preserve"> </w:t>
      </w:r>
      <w:r w:rsidR="003A1C0C" w:rsidRPr="00375D96">
        <w:rPr>
          <w:rFonts w:ascii="Times New Roman" w:hAnsi="Times New Roman" w:cs="Times New Roman"/>
          <w:b/>
          <w:color w:val="FF0000"/>
          <w:sz w:val="24"/>
          <w:szCs w:val="24"/>
        </w:rPr>
        <w:t>Cass</w:t>
      </w:r>
      <w:r w:rsidR="00CD7760" w:rsidRPr="00375D96">
        <w:rPr>
          <w:rFonts w:ascii="Times New Roman" w:hAnsi="Times New Roman" w:cs="Times New Roman"/>
          <w:b/>
          <w:color w:val="FF0000"/>
          <w:sz w:val="24"/>
          <w:szCs w:val="24"/>
        </w:rPr>
        <w:t>, arrêt</w:t>
      </w:r>
      <w:r w:rsidR="003A1C0C" w:rsidRPr="00375D96">
        <w:rPr>
          <w:rFonts w:ascii="Times New Roman" w:hAnsi="Times New Roman" w:cs="Times New Roman"/>
          <w:b/>
          <w:color w:val="FF0000"/>
          <w:sz w:val="24"/>
          <w:szCs w:val="24"/>
        </w:rPr>
        <w:t xml:space="preserve"> n°23 du 1</w:t>
      </w:r>
      <w:r w:rsidR="003A1C0C" w:rsidRPr="00375D96">
        <w:rPr>
          <w:rFonts w:ascii="Times New Roman" w:hAnsi="Times New Roman" w:cs="Times New Roman"/>
          <w:b/>
          <w:color w:val="FF0000"/>
          <w:sz w:val="24"/>
          <w:szCs w:val="24"/>
          <w:vertAlign w:val="superscript"/>
        </w:rPr>
        <w:t>er</w:t>
      </w:r>
      <w:r w:rsidR="003A1C0C" w:rsidRPr="00375D96">
        <w:rPr>
          <w:rFonts w:ascii="Times New Roman" w:hAnsi="Times New Roman" w:cs="Times New Roman"/>
          <w:b/>
          <w:color w:val="FF0000"/>
          <w:sz w:val="24"/>
          <w:szCs w:val="24"/>
        </w:rPr>
        <w:t xml:space="preserve"> février 1995 Youssoupha SALL c/Mamadou  HANN,</w:t>
      </w:r>
      <w:r w:rsidR="00163BB6" w:rsidRPr="00375D96">
        <w:rPr>
          <w:rFonts w:ascii="Times New Roman" w:hAnsi="Times New Roman" w:cs="Times New Roman"/>
          <w:b/>
          <w:color w:val="FF0000"/>
          <w:sz w:val="24"/>
          <w:szCs w:val="24"/>
        </w:rPr>
        <w:t xml:space="preserve"> Bulletin des arrêts de la Cour de cassation, chambre civile et commerciale, 1993-1998 p.180</w:t>
      </w:r>
      <w:r w:rsidR="00DA507E" w:rsidRPr="00375D96">
        <w:rPr>
          <w:rFonts w:ascii="Times New Roman" w:hAnsi="Times New Roman" w:cs="Times New Roman"/>
          <w:b/>
          <w:color w:val="FF0000"/>
          <w:sz w:val="24"/>
          <w:szCs w:val="24"/>
        </w:rPr>
        <w:t>.</w:t>
      </w:r>
    </w:p>
    <w:p w:rsidR="00446A6F" w:rsidRPr="00375D96" w:rsidRDefault="00F756C8"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 xml:space="preserve"> Le juge des référés peut parfaitement trancher une question de fond lorsque la contestation soulevée lui parait manquer de sérieux. </w:t>
      </w:r>
    </w:p>
    <w:p w:rsidR="00596C2C" w:rsidRPr="00375D96" w:rsidRDefault="00F756C8" w:rsidP="002A09FF">
      <w:pPr>
        <w:autoSpaceDE w:val="0"/>
        <w:autoSpaceDN w:val="0"/>
        <w:adjustRightInd w:val="0"/>
        <w:spacing w:after="0" w:line="360" w:lineRule="auto"/>
        <w:jc w:val="both"/>
        <w:rPr>
          <w:rFonts w:ascii="Times New Roman" w:hAnsi="Times New Roman" w:cs="Times New Roman"/>
          <w:b/>
          <w:color w:val="FF0000"/>
          <w:sz w:val="24"/>
          <w:szCs w:val="24"/>
        </w:rPr>
      </w:pPr>
      <w:r w:rsidRPr="00375D96">
        <w:rPr>
          <w:rFonts w:ascii="Times New Roman" w:hAnsi="Times New Roman" w:cs="Times New Roman"/>
          <w:i/>
          <w:color w:val="FF0000"/>
          <w:sz w:val="24"/>
          <w:szCs w:val="24"/>
        </w:rPr>
        <w:t>Ainsi, il a décidé qu’une simple proposition de vente ne peut, à l’évidence, faire obstacle aux effets d’une inscription sur le livre foncier</w:t>
      </w:r>
      <w:r w:rsidR="007D40E1" w:rsidRPr="00375D96">
        <w:rPr>
          <w:rFonts w:ascii="Times New Roman" w:hAnsi="Times New Roman" w:cs="Times New Roman"/>
          <w:i/>
          <w:color w:val="FF0000"/>
          <w:sz w:val="24"/>
          <w:szCs w:val="24"/>
        </w:rPr>
        <w:t xml:space="preserve"> qui, aux termes des articles 381 du  C.O.C.C confère au titulaire un droit définitif et inattaquable</w:t>
      </w:r>
      <w:r w:rsidR="00446A6F" w:rsidRPr="00375D96">
        <w:rPr>
          <w:rFonts w:ascii="Times New Roman" w:hAnsi="Times New Roman" w:cs="Times New Roman"/>
          <w:i/>
          <w:color w:val="FF0000"/>
          <w:sz w:val="24"/>
          <w:szCs w:val="24"/>
        </w:rPr>
        <w:t xml:space="preserve">. </w:t>
      </w:r>
      <w:r w:rsidR="007D40E1" w:rsidRPr="00375D96">
        <w:rPr>
          <w:rFonts w:ascii="Times New Roman" w:hAnsi="Times New Roman" w:cs="Times New Roman"/>
          <w:b/>
          <w:color w:val="FF0000"/>
          <w:sz w:val="24"/>
          <w:szCs w:val="24"/>
        </w:rPr>
        <w:t xml:space="preserve">CA Dakar, </w:t>
      </w:r>
      <w:r w:rsidR="004A7E5E" w:rsidRPr="00375D96">
        <w:rPr>
          <w:rFonts w:ascii="Times New Roman" w:hAnsi="Times New Roman" w:cs="Times New Roman"/>
          <w:b/>
          <w:color w:val="FF0000"/>
          <w:sz w:val="24"/>
          <w:szCs w:val="24"/>
        </w:rPr>
        <w:t xml:space="preserve">arrêt </w:t>
      </w:r>
      <w:r w:rsidR="007D40E1" w:rsidRPr="00375D96">
        <w:rPr>
          <w:rFonts w:ascii="Times New Roman" w:hAnsi="Times New Roman" w:cs="Times New Roman"/>
          <w:b/>
          <w:color w:val="FF0000"/>
          <w:sz w:val="24"/>
          <w:szCs w:val="24"/>
        </w:rPr>
        <w:t>n°541 du 19</w:t>
      </w:r>
      <w:r w:rsidR="007D40E1" w:rsidRPr="00375D96">
        <w:rPr>
          <w:rFonts w:ascii="Times New Roman" w:hAnsi="Times New Roman" w:cs="Times New Roman"/>
          <w:color w:val="FF0000"/>
          <w:sz w:val="24"/>
          <w:szCs w:val="24"/>
        </w:rPr>
        <w:t xml:space="preserve"> </w:t>
      </w:r>
      <w:r w:rsidR="007D40E1" w:rsidRPr="00375D96">
        <w:rPr>
          <w:rFonts w:ascii="Times New Roman" w:hAnsi="Times New Roman" w:cs="Times New Roman"/>
          <w:b/>
          <w:color w:val="FF0000"/>
          <w:sz w:val="24"/>
          <w:szCs w:val="24"/>
        </w:rPr>
        <w:t>juillet</w:t>
      </w:r>
      <w:r w:rsidR="007D40E1" w:rsidRPr="00375D96">
        <w:rPr>
          <w:rFonts w:ascii="Times New Roman" w:hAnsi="Times New Roman" w:cs="Times New Roman"/>
          <w:color w:val="FF0000"/>
          <w:sz w:val="24"/>
          <w:szCs w:val="24"/>
        </w:rPr>
        <w:t xml:space="preserve"> </w:t>
      </w:r>
      <w:r w:rsidR="00015D36" w:rsidRPr="00375D96">
        <w:rPr>
          <w:rFonts w:ascii="Times New Roman" w:hAnsi="Times New Roman" w:cs="Times New Roman"/>
          <w:b/>
          <w:color w:val="FF0000"/>
          <w:sz w:val="24"/>
          <w:szCs w:val="24"/>
        </w:rPr>
        <w:t xml:space="preserve">2010, Pape Massar </w:t>
      </w:r>
      <w:r w:rsidR="00A54590" w:rsidRPr="00375D96">
        <w:rPr>
          <w:rFonts w:ascii="Times New Roman" w:hAnsi="Times New Roman" w:cs="Times New Roman"/>
          <w:b/>
          <w:color w:val="FF0000"/>
          <w:sz w:val="24"/>
          <w:szCs w:val="24"/>
        </w:rPr>
        <w:t>NDOYE c</w:t>
      </w:r>
      <w:r w:rsidR="007D40E1" w:rsidRPr="00375D96">
        <w:rPr>
          <w:rFonts w:ascii="Times New Roman" w:hAnsi="Times New Roman" w:cs="Times New Roman"/>
          <w:b/>
          <w:color w:val="FF0000"/>
          <w:sz w:val="24"/>
          <w:szCs w:val="24"/>
        </w:rPr>
        <w:t>/ Alioune DIOUF, Bulleti</w:t>
      </w:r>
      <w:r w:rsidR="00CD7760" w:rsidRPr="00375D96">
        <w:rPr>
          <w:rFonts w:ascii="Times New Roman" w:hAnsi="Times New Roman" w:cs="Times New Roman"/>
          <w:b/>
          <w:color w:val="FF0000"/>
          <w:sz w:val="24"/>
          <w:szCs w:val="24"/>
        </w:rPr>
        <w:t>n des arrêts n°01 de l’année 201</w:t>
      </w:r>
      <w:r w:rsidR="007D40E1" w:rsidRPr="00375D96">
        <w:rPr>
          <w:rFonts w:ascii="Times New Roman" w:hAnsi="Times New Roman" w:cs="Times New Roman"/>
          <w:b/>
          <w:color w:val="FF0000"/>
          <w:sz w:val="24"/>
          <w:szCs w:val="24"/>
        </w:rPr>
        <w:t>1 p.245</w:t>
      </w:r>
      <w:r w:rsidR="00DA507E" w:rsidRPr="00375D96">
        <w:rPr>
          <w:rFonts w:ascii="Times New Roman" w:hAnsi="Times New Roman" w:cs="Times New Roman"/>
          <w:b/>
          <w:color w:val="FF0000"/>
          <w:sz w:val="24"/>
          <w:szCs w:val="24"/>
        </w:rPr>
        <w:t>.</w:t>
      </w:r>
    </w:p>
    <w:p w:rsidR="0042237C" w:rsidRPr="00375D96" w:rsidRDefault="00015D36"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 xml:space="preserve">Si la contestation </w:t>
      </w:r>
      <w:r w:rsidR="002F314D" w:rsidRPr="00375D96">
        <w:rPr>
          <w:rFonts w:ascii="Times New Roman" w:hAnsi="Times New Roman" w:cs="Times New Roman"/>
          <w:color w:val="FF0000"/>
          <w:sz w:val="24"/>
          <w:szCs w:val="24"/>
        </w:rPr>
        <w:t>revêt un caractère sérieux</w:t>
      </w:r>
      <w:r w:rsidR="000F142E" w:rsidRPr="00375D96">
        <w:rPr>
          <w:rFonts w:ascii="Times New Roman" w:hAnsi="Times New Roman" w:cs="Times New Roman"/>
          <w:color w:val="FF0000"/>
          <w:sz w:val="24"/>
          <w:szCs w:val="24"/>
        </w:rPr>
        <w:t>,</w:t>
      </w:r>
      <w:r w:rsidRPr="00375D96">
        <w:rPr>
          <w:rFonts w:ascii="Times New Roman" w:hAnsi="Times New Roman" w:cs="Times New Roman"/>
          <w:color w:val="FF0000"/>
          <w:sz w:val="24"/>
          <w:szCs w:val="24"/>
        </w:rPr>
        <w:t xml:space="preserve"> le litige excède les pouvoirs du juge des référés. </w:t>
      </w:r>
    </w:p>
    <w:p w:rsidR="0042237C" w:rsidRPr="00375D96" w:rsidRDefault="00015D36" w:rsidP="002A09FF">
      <w:pPr>
        <w:autoSpaceDE w:val="0"/>
        <w:autoSpaceDN w:val="0"/>
        <w:adjustRightInd w:val="0"/>
        <w:spacing w:after="0" w:line="360" w:lineRule="auto"/>
        <w:jc w:val="both"/>
        <w:rPr>
          <w:rFonts w:ascii="Times New Roman" w:hAnsi="Times New Roman" w:cs="Times New Roman"/>
          <w:i/>
          <w:color w:val="FF0000"/>
          <w:sz w:val="24"/>
          <w:szCs w:val="24"/>
        </w:rPr>
      </w:pPr>
      <w:r w:rsidRPr="00375D96">
        <w:rPr>
          <w:rFonts w:ascii="Times New Roman" w:hAnsi="Times New Roman" w:cs="Times New Roman"/>
          <w:i/>
          <w:color w:val="FF0000"/>
          <w:sz w:val="24"/>
          <w:szCs w:val="24"/>
        </w:rPr>
        <w:t>Ainsi, méconnait le sens et la portée de l’article 247</w:t>
      </w:r>
      <w:r w:rsidR="00446A6F" w:rsidRPr="00375D96">
        <w:rPr>
          <w:rFonts w:ascii="Times New Roman" w:hAnsi="Times New Roman" w:cs="Times New Roman"/>
          <w:i/>
          <w:color w:val="FF0000"/>
          <w:sz w:val="24"/>
          <w:szCs w:val="24"/>
        </w:rPr>
        <w:t>, le juge des référés,</w:t>
      </w:r>
      <w:r w:rsidRPr="00375D96">
        <w:rPr>
          <w:rFonts w:ascii="Times New Roman" w:hAnsi="Times New Roman" w:cs="Times New Roman"/>
          <w:i/>
          <w:color w:val="FF0000"/>
          <w:sz w:val="24"/>
          <w:szCs w:val="24"/>
        </w:rPr>
        <w:t xml:space="preserve"> qui s’est prononcé sur une demande d’expulsion</w:t>
      </w:r>
      <w:r w:rsidR="000863FA" w:rsidRPr="00375D96">
        <w:rPr>
          <w:rFonts w:ascii="Times New Roman" w:hAnsi="Times New Roman" w:cs="Times New Roman"/>
          <w:i/>
          <w:color w:val="FF0000"/>
          <w:sz w:val="24"/>
          <w:szCs w:val="24"/>
        </w:rPr>
        <w:t xml:space="preserve"> alors que le défendeur avait élevé une contestation sur l’étendue des pouvoirs du mandataire dont l’appréciation excède ses pouvoirs</w:t>
      </w:r>
      <w:r w:rsidR="00446A6F" w:rsidRPr="00375D96">
        <w:rPr>
          <w:rFonts w:ascii="Times New Roman" w:hAnsi="Times New Roman" w:cs="Times New Roman"/>
          <w:i/>
          <w:color w:val="FF0000"/>
          <w:sz w:val="24"/>
          <w:szCs w:val="24"/>
        </w:rPr>
        <w:t>.</w:t>
      </w:r>
      <w:r w:rsidR="000863FA" w:rsidRPr="00375D96">
        <w:rPr>
          <w:rFonts w:ascii="Times New Roman" w:hAnsi="Times New Roman" w:cs="Times New Roman"/>
          <w:color w:val="FF0000"/>
          <w:sz w:val="24"/>
          <w:szCs w:val="24"/>
        </w:rPr>
        <w:t xml:space="preserve"> </w:t>
      </w:r>
      <w:r w:rsidR="000863FA" w:rsidRPr="00375D96">
        <w:rPr>
          <w:rFonts w:ascii="Times New Roman" w:hAnsi="Times New Roman" w:cs="Times New Roman"/>
          <w:b/>
          <w:color w:val="FF0000"/>
          <w:sz w:val="24"/>
          <w:szCs w:val="24"/>
        </w:rPr>
        <w:t>CS</w:t>
      </w:r>
      <w:r w:rsidR="004A7E5E" w:rsidRPr="00375D96">
        <w:rPr>
          <w:rFonts w:ascii="Times New Roman" w:hAnsi="Times New Roman" w:cs="Times New Roman"/>
          <w:b/>
          <w:color w:val="FF0000"/>
          <w:sz w:val="24"/>
          <w:szCs w:val="24"/>
        </w:rPr>
        <w:t xml:space="preserve">, </w:t>
      </w:r>
      <w:r w:rsidR="004F31F1" w:rsidRPr="00375D96">
        <w:rPr>
          <w:rFonts w:ascii="Times New Roman" w:hAnsi="Times New Roman" w:cs="Times New Roman"/>
          <w:b/>
          <w:color w:val="FF0000"/>
          <w:sz w:val="24"/>
          <w:szCs w:val="24"/>
        </w:rPr>
        <w:t>arrêt</w:t>
      </w:r>
      <w:r w:rsidR="000863FA" w:rsidRPr="00375D96">
        <w:rPr>
          <w:rFonts w:ascii="Times New Roman" w:hAnsi="Times New Roman" w:cs="Times New Roman"/>
          <w:b/>
          <w:color w:val="FF0000"/>
          <w:sz w:val="24"/>
          <w:szCs w:val="24"/>
        </w:rPr>
        <w:t xml:space="preserve"> n°2 du 04 janvier </w:t>
      </w:r>
      <w:r w:rsidR="000863FA" w:rsidRPr="00375D96">
        <w:rPr>
          <w:rFonts w:ascii="Times New Roman" w:hAnsi="Times New Roman" w:cs="Times New Roman"/>
          <w:b/>
          <w:color w:val="FF0000"/>
          <w:sz w:val="24"/>
          <w:szCs w:val="24"/>
        </w:rPr>
        <w:lastRenderedPageBreak/>
        <w:t>2012, Société SAGI c</w:t>
      </w:r>
      <w:r w:rsidR="000863FA" w:rsidRPr="00375D96">
        <w:rPr>
          <w:rFonts w:ascii="Times New Roman" w:hAnsi="Times New Roman" w:cs="Times New Roman"/>
          <w:color w:val="FF0000"/>
          <w:sz w:val="24"/>
          <w:szCs w:val="24"/>
        </w:rPr>
        <w:t xml:space="preserve">/ </w:t>
      </w:r>
      <w:r w:rsidR="000863FA" w:rsidRPr="00375D96">
        <w:rPr>
          <w:rFonts w:ascii="Times New Roman" w:hAnsi="Times New Roman" w:cs="Times New Roman"/>
          <w:b/>
          <w:color w:val="FF0000"/>
          <w:sz w:val="24"/>
          <w:szCs w:val="24"/>
        </w:rPr>
        <w:t>Malick NDAO et Oumar NDAO, Bulletin des arrêts n°4-5 de l’année 2012 p</w:t>
      </w:r>
      <w:r w:rsidR="004F31F1" w:rsidRPr="00375D96">
        <w:rPr>
          <w:rFonts w:ascii="Times New Roman" w:hAnsi="Times New Roman" w:cs="Times New Roman"/>
          <w:b/>
          <w:color w:val="FF0000"/>
          <w:sz w:val="24"/>
          <w:szCs w:val="24"/>
        </w:rPr>
        <w:t>.</w:t>
      </w:r>
      <w:r w:rsidR="00C937B8" w:rsidRPr="00375D96">
        <w:rPr>
          <w:rFonts w:ascii="Times New Roman" w:hAnsi="Times New Roman" w:cs="Times New Roman"/>
          <w:b/>
          <w:color w:val="FF0000"/>
          <w:sz w:val="24"/>
          <w:szCs w:val="24"/>
        </w:rPr>
        <w:t xml:space="preserve"> 58</w:t>
      </w:r>
      <w:r w:rsidR="000863FA" w:rsidRPr="00375D96">
        <w:rPr>
          <w:rFonts w:ascii="Times New Roman" w:hAnsi="Times New Roman" w:cs="Times New Roman"/>
          <w:color w:val="FF0000"/>
          <w:sz w:val="24"/>
          <w:szCs w:val="24"/>
        </w:rPr>
        <w:t>.</w:t>
      </w:r>
    </w:p>
    <w:p w:rsidR="0042237C" w:rsidRPr="00375D96" w:rsidRDefault="00A03BF3" w:rsidP="002A09FF">
      <w:pPr>
        <w:autoSpaceDE w:val="0"/>
        <w:autoSpaceDN w:val="0"/>
        <w:adjustRightInd w:val="0"/>
        <w:spacing w:after="0" w:line="360" w:lineRule="auto"/>
        <w:jc w:val="both"/>
        <w:rPr>
          <w:rFonts w:ascii="Times New Roman" w:hAnsi="Times New Roman" w:cs="Times New Roman"/>
          <w:i/>
          <w:color w:val="FF0000"/>
          <w:sz w:val="24"/>
          <w:szCs w:val="24"/>
        </w:rPr>
      </w:pPr>
      <w:r w:rsidRPr="00375D96">
        <w:rPr>
          <w:rFonts w:ascii="Times New Roman" w:hAnsi="Times New Roman" w:cs="Times New Roman"/>
          <w:i/>
          <w:color w:val="FF0000"/>
          <w:sz w:val="24"/>
          <w:szCs w:val="24"/>
        </w:rPr>
        <w:t xml:space="preserve"> De même, outrepasse ses pouvoirs le juge des référés qui statue sur la question de l’existence et de l’actualité d’un contrat fortement discutée  soumise au juge du fond à qui il appartient de trancher (</w:t>
      </w:r>
      <w:r w:rsidRPr="00375D96">
        <w:rPr>
          <w:rFonts w:ascii="Times New Roman" w:hAnsi="Times New Roman" w:cs="Times New Roman"/>
          <w:b/>
          <w:color w:val="FF0000"/>
          <w:sz w:val="24"/>
          <w:szCs w:val="24"/>
        </w:rPr>
        <w:t>CA Dakar, arrêt n°513 du 10 juillet 2009, Abdel Nasser OMAIS c/SHELL Sénégal, Bulletins des arrêts rendus en matière civil</w:t>
      </w:r>
      <w:r w:rsidR="002B2F08" w:rsidRPr="00375D96">
        <w:rPr>
          <w:rFonts w:ascii="Times New Roman" w:hAnsi="Times New Roman" w:cs="Times New Roman"/>
          <w:b/>
          <w:color w:val="FF0000"/>
          <w:sz w:val="24"/>
          <w:szCs w:val="24"/>
        </w:rPr>
        <w:t>e et commerciale n°1</w:t>
      </w:r>
      <w:r w:rsidR="00F5302A" w:rsidRPr="00375D96">
        <w:rPr>
          <w:rFonts w:ascii="Times New Roman" w:hAnsi="Times New Roman" w:cs="Times New Roman"/>
          <w:b/>
          <w:color w:val="FF0000"/>
          <w:sz w:val="24"/>
          <w:szCs w:val="24"/>
        </w:rPr>
        <w:t>,</w:t>
      </w:r>
      <w:r w:rsidR="002B2F08" w:rsidRPr="00375D96">
        <w:rPr>
          <w:rFonts w:ascii="Times New Roman" w:hAnsi="Times New Roman" w:cs="Times New Roman"/>
          <w:b/>
          <w:color w:val="FF0000"/>
          <w:sz w:val="24"/>
          <w:szCs w:val="24"/>
        </w:rPr>
        <w:t xml:space="preserve"> 2011 p. 185.</w:t>
      </w:r>
    </w:p>
    <w:p w:rsidR="003746AF" w:rsidRPr="00375D96" w:rsidRDefault="00142A4D" w:rsidP="002A09FF">
      <w:pPr>
        <w:autoSpaceDE w:val="0"/>
        <w:autoSpaceDN w:val="0"/>
        <w:adjustRightInd w:val="0"/>
        <w:spacing w:after="0" w:line="360" w:lineRule="auto"/>
        <w:jc w:val="both"/>
        <w:rPr>
          <w:rFonts w:ascii="Times New Roman" w:hAnsi="Times New Roman" w:cs="Times New Roman"/>
          <w:b/>
          <w:i/>
          <w:color w:val="FF0000"/>
          <w:sz w:val="24"/>
          <w:szCs w:val="24"/>
        </w:rPr>
      </w:pPr>
      <w:r w:rsidRPr="00375D96">
        <w:rPr>
          <w:rFonts w:ascii="Times New Roman" w:hAnsi="Times New Roman" w:cs="Times New Roman"/>
          <w:color w:val="FF0000"/>
          <w:sz w:val="24"/>
          <w:szCs w:val="24"/>
        </w:rPr>
        <w:t xml:space="preserve"> </w:t>
      </w:r>
      <w:proofErr w:type="spellStart"/>
      <w:r w:rsidR="00A45A25" w:rsidRPr="00375D96">
        <w:rPr>
          <w:rFonts w:ascii="Times New Roman" w:hAnsi="Times New Roman" w:cs="Times New Roman"/>
          <w:i/>
          <w:color w:val="FF0000"/>
          <w:sz w:val="24"/>
          <w:szCs w:val="24"/>
        </w:rPr>
        <w:t>ll</w:t>
      </w:r>
      <w:proofErr w:type="spellEnd"/>
      <w:r w:rsidR="00A45A25" w:rsidRPr="00375D96">
        <w:rPr>
          <w:rFonts w:ascii="Times New Roman" w:hAnsi="Times New Roman" w:cs="Times New Roman"/>
          <w:i/>
          <w:color w:val="FF0000"/>
          <w:sz w:val="24"/>
          <w:szCs w:val="24"/>
        </w:rPr>
        <w:t xml:space="preserve"> en </w:t>
      </w:r>
      <w:r w:rsidR="00C937B8" w:rsidRPr="00375D96">
        <w:rPr>
          <w:rFonts w:ascii="Times New Roman" w:hAnsi="Times New Roman" w:cs="Times New Roman"/>
          <w:i/>
          <w:color w:val="FF0000"/>
          <w:sz w:val="24"/>
          <w:szCs w:val="24"/>
        </w:rPr>
        <w:t xml:space="preserve">est </w:t>
      </w:r>
      <w:r w:rsidR="00A45A25" w:rsidRPr="00375D96">
        <w:rPr>
          <w:rFonts w:ascii="Times New Roman" w:hAnsi="Times New Roman" w:cs="Times New Roman"/>
          <w:i/>
          <w:color w:val="FF0000"/>
          <w:sz w:val="24"/>
          <w:szCs w:val="24"/>
        </w:rPr>
        <w:t>de même lorsqu’il ordonne la mainlevée d’hypothèques alors qu’une contestation sérieuse portant sur la prescription avait été soulevée</w:t>
      </w:r>
      <w:r w:rsidR="000F142E" w:rsidRPr="00375D96">
        <w:rPr>
          <w:rFonts w:ascii="Times New Roman" w:hAnsi="Times New Roman" w:cs="Times New Roman"/>
          <w:i/>
          <w:color w:val="FF0000"/>
          <w:sz w:val="24"/>
          <w:szCs w:val="24"/>
        </w:rPr>
        <w:t xml:space="preserve"> </w:t>
      </w:r>
      <w:r w:rsidR="003746AF" w:rsidRPr="00375D96">
        <w:rPr>
          <w:rFonts w:ascii="Times New Roman" w:hAnsi="Times New Roman" w:cs="Times New Roman"/>
          <w:b/>
          <w:color w:val="FF0000"/>
          <w:sz w:val="24"/>
          <w:szCs w:val="24"/>
        </w:rPr>
        <w:t>CS</w:t>
      </w:r>
      <w:r w:rsidR="004F31F1" w:rsidRPr="00375D96">
        <w:rPr>
          <w:rFonts w:ascii="Times New Roman" w:hAnsi="Times New Roman" w:cs="Times New Roman"/>
          <w:b/>
          <w:color w:val="FF0000"/>
          <w:sz w:val="24"/>
          <w:szCs w:val="24"/>
        </w:rPr>
        <w:t>, arrêt</w:t>
      </w:r>
      <w:r w:rsidR="003746AF" w:rsidRPr="00375D96">
        <w:rPr>
          <w:rFonts w:ascii="Times New Roman" w:hAnsi="Times New Roman" w:cs="Times New Roman"/>
          <w:b/>
          <w:color w:val="FF0000"/>
          <w:sz w:val="24"/>
          <w:szCs w:val="24"/>
        </w:rPr>
        <w:t xml:space="preserve"> n°06 du 18 janvier 2012</w:t>
      </w:r>
      <w:r w:rsidR="00F5302A" w:rsidRPr="00375D96">
        <w:rPr>
          <w:rFonts w:ascii="Times New Roman" w:hAnsi="Times New Roman" w:cs="Times New Roman"/>
          <w:b/>
          <w:color w:val="FF0000"/>
          <w:sz w:val="24"/>
          <w:szCs w:val="24"/>
        </w:rPr>
        <w:t>,</w:t>
      </w:r>
      <w:r w:rsidR="003746AF" w:rsidRPr="00375D96">
        <w:rPr>
          <w:rFonts w:ascii="Times New Roman" w:hAnsi="Times New Roman" w:cs="Times New Roman"/>
          <w:b/>
          <w:color w:val="FF0000"/>
          <w:sz w:val="24"/>
          <w:szCs w:val="24"/>
        </w:rPr>
        <w:t xml:space="preserve"> SNR c/ Abdoulaye </w:t>
      </w:r>
      <w:r w:rsidR="000F142E" w:rsidRPr="00375D96">
        <w:rPr>
          <w:rFonts w:ascii="Times New Roman" w:hAnsi="Times New Roman" w:cs="Times New Roman"/>
          <w:b/>
          <w:color w:val="FF0000"/>
          <w:sz w:val="24"/>
          <w:szCs w:val="24"/>
        </w:rPr>
        <w:t>Chimère</w:t>
      </w:r>
      <w:r w:rsidR="003746AF" w:rsidRPr="00375D96">
        <w:rPr>
          <w:rFonts w:ascii="Times New Roman" w:hAnsi="Times New Roman" w:cs="Times New Roman"/>
          <w:b/>
          <w:color w:val="FF0000"/>
          <w:sz w:val="24"/>
          <w:szCs w:val="24"/>
        </w:rPr>
        <w:t xml:space="preserve"> DIAW</w:t>
      </w:r>
      <w:r w:rsidR="003746AF" w:rsidRPr="00375D96">
        <w:rPr>
          <w:rFonts w:ascii="Times New Roman" w:hAnsi="Times New Roman" w:cs="Times New Roman"/>
          <w:color w:val="FF0000"/>
          <w:sz w:val="24"/>
          <w:szCs w:val="24"/>
        </w:rPr>
        <w:t xml:space="preserve">, </w:t>
      </w:r>
      <w:r w:rsidR="000A7553" w:rsidRPr="00375D96">
        <w:rPr>
          <w:rFonts w:ascii="Times New Roman" w:hAnsi="Times New Roman" w:cs="Times New Roman"/>
          <w:b/>
          <w:color w:val="FF0000"/>
          <w:sz w:val="24"/>
          <w:szCs w:val="24"/>
        </w:rPr>
        <w:t xml:space="preserve">Bulletin des arrêts n°4-5, </w:t>
      </w:r>
      <w:r w:rsidR="003746AF" w:rsidRPr="00375D96">
        <w:rPr>
          <w:rFonts w:ascii="Times New Roman" w:hAnsi="Times New Roman" w:cs="Times New Roman"/>
          <w:b/>
          <w:color w:val="FF0000"/>
          <w:sz w:val="24"/>
          <w:szCs w:val="24"/>
        </w:rPr>
        <w:t>année 2012</w:t>
      </w:r>
      <w:r w:rsidR="000A7553" w:rsidRPr="00375D96">
        <w:rPr>
          <w:rFonts w:ascii="Times New Roman" w:hAnsi="Times New Roman" w:cs="Times New Roman"/>
          <w:b/>
          <w:color w:val="FF0000"/>
          <w:sz w:val="24"/>
          <w:szCs w:val="24"/>
        </w:rPr>
        <w:t xml:space="preserve">, </w:t>
      </w:r>
      <w:r w:rsidR="003746AF" w:rsidRPr="00375D96">
        <w:rPr>
          <w:rFonts w:ascii="Times New Roman" w:hAnsi="Times New Roman" w:cs="Times New Roman"/>
          <w:b/>
          <w:color w:val="FF0000"/>
          <w:sz w:val="24"/>
          <w:szCs w:val="24"/>
        </w:rPr>
        <w:t xml:space="preserve"> p</w:t>
      </w:r>
      <w:r w:rsidR="000A7553" w:rsidRPr="00375D96">
        <w:rPr>
          <w:rFonts w:ascii="Times New Roman" w:hAnsi="Times New Roman" w:cs="Times New Roman"/>
          <w:b/>
          <w:color w:val="FF0000"/>
          <w:sz w:val="24"/>
          <w:szCs w:val="24"/>
        </w:rPr>
        <w:t>.</w:t>
      </w:r>
      <w:r w:rsidR="003746AF" w:rsidRPr="00375D96">
        <w:rPr>
          <w:rFonts w:ascii="Times New Roman" w:hAnsi="Times New Roman" w:cs="Times New Roman"/>
          <w:b/>
          <w:color w:val="FF0000"/>
          <w:sz w:val="24"/>
          <w:szCs w:val="24"/>
        </w:rPr>
        <w:t> </w:t>
      </w:r>
      <w:r w:rsidR="00C937B8" w:rsidRPr="00375D96">
        <w:rPr>
          <w:rFonts w:ascii="Times New Roman" w:hAnsi="Times New Roman" w:cs="Times New Roman"/>
          <w:b/>
          <w:color w:val="FF0000"/>
          <w:sz w:val="24"/>
          <w:szCs w:val="24"/>
        </w:rPr>
        <w:t>65</w:t>
      </w:r>
      <w:r w:rsidR="002B2F08" w:rsidRPr="00375D96">
        <w:rPr>
          <w:rFonts w:ascii="Times New Roman" w:hAnsi="Times New Roman" w:cs="Times New Roman"/>
          <w:b/>
          <w:color w:val="FF0000"/>
          <w:sz w:val="24"/>
          <w:szCs w:val="24"/>
        </w:rPr>
        <w:t> ;</w:t>
      </w:r>
      <w:r w:rsidR="002F314D" w:rsidRPr="00375D96">
        <w:rPr>
          <w:rFonts w:ascii="Times New Roman" w:hAnsi="Times New Roman" w:cs="Times New Roman"/>
          <w:b/>
          <w:i/>
          <w:color w:val="FF0000"/>
          <w:sz w:val="24"/>
          <w:szCs w:val="24"/>
        </w:rPr>
        <w:t xml:space="preserve"> </w:t>
      </w:r>
      <w:r w:rsidR="002F314D" w:rsidRPr="00375D96">
        <w:rPr>
          <w:rFonts w:ascii="Times New Roman" w:hAnsi="Times New Roman" w:cs="Times New Roman"/>
          <w:i/>
          <w:color w:val="FF0000"/>
          <w:sz w:val="24"/>
          <w:szCs w:val="24"/>
        </w:rPr>
        <w:t>ou</w:t>
      </w:r>
      <w:r w:rsidR="00503552" w:rsidRPr="00375D96">
        <w:rPr>
          <w:rFonts w:ascii="Times New Roman" w:hAnsi="Times New Roman" w:cs="Times New Roman"/>
          <w:b/>
          <w:i/>
          <w:color w:val="FF0000"/>
          <w:sz w:val="24"/>
          <w:szCs w:val="24"/>
        </w:rPr>
        <w:t xml:space="preserve"> </w:t>
      </w:r>
      <w:r w:rsidR="00BB538A" w:rsidRPr="00375D96">
        <w:rPr>
          <w:rFonts w:ascii="Times New Roman" w:hAnsi="Times New Roman" w:cs="Times New Roman"/>
          <w:i/>
          <w:color w:val="FF0000"/>
          <w:sz w:val="24"/>
          <w:szCs w:val="24"/>
        </w:rPr>
        <w:t>alors</w:t>
      </w:r>
      <w:r w:rsidR="00BB538A" w:rsidRPr="00375D96">
        <w:rPr>
          <w:rFonts w:ascii="Times New Roman" w:hAnsi="Times New Roman" w:cs="Times New Roman"/>
          <w:b/>
          <w:i/>
          <w:color w:val="FF0000"/>
          <w:sz w:val="24"/>
          <w:szCs w:val="24"/>
        </w:rPr>
        <w:t xml:space="preserve"> </w:t>
      </w:r>
      <w:r w:rsidR="002B2F08" w:rsidRPr="00375D96">
        <w:rPr>
          <w:rFonts w:ascii="Times New Roman" w:hAnsi="Times New Roman" w:cs="Times New Roman"/>
          <w:i/>
          <w:color w:val="FF0000"/>
          <w:sz w:val="24"/>
          <w:szCs w:val="24"/>
        </w:rPr>
        <w:t xml:space="preserve">lorsque </w:t>
      </w:r>
      <w:r w:rsidR="00503552" w:rsidRPr="00375D96">
        <w:rPr>
          <w:rFonts w:ascii="Times New Roman" w:hAnsi="Times New Roman" w:cs="Times New Roman"/>
          <w:i/>
          <w:color w:val="FF0000"/>
          <w:sz w:val="24"/>
          <w:szCs w:val="24"/>
        </w:rPr>
        <w:t xml:space="preserve"> en l’absence d’évidence, il s’est déclaré compétent alors qu’au vu des documents produits, il ne saurait, sans excéder ses pouvoirs, trancher le litige en présence d’une contestation sérieuse sur la propriété de la parcelle litigieuse</w:t>
      </w:r>
      <w:r w:rsidR="002F314D" w:rsidRPr="00375D96">
        <w:rPr>
          <w:rFonts w:ascii="Times New Roman" w:hAnsi="Times New Roman" w:cs="Times New Roman"/>
          <w:i/>
          <w:color w:val="FF0000"/>
          <w:sz w:val="24"/>
          <w:szCs w:val="24"/>
        </w:rPr>
        <w:t xml:space="preserve"> </w:t>
      </w:r>
      <w:r w:rsidR="002F314D" w:rsidRPr="00375D96">
        <w:rPr>
          <w:rFonts w:ascii="Times New Roman" w:hAnsi="Times New Roman" w:cs="Times New Roman"/>
          <w:b/>
          <w:i/>
          <w:color w:val="FF0000"/>
          <w:sz w:val="24"/>
          <w:szCs w:val="24"/>
        </w:rPr>
        <w:t xml:space="preserve">( </w:t>
      </w:r>
      <w:r w:rsidR="002F314D" w:rsidRPr="00375D96">
        <w:rPr>
          <w:rFonts w:ascii="Times New Roman" w:hAnsi="Times New Roman" w:cs="Times New Roman"/>
          <w:b/>
          <w:color w:val="FF0000"/>
          <w:sz w:val="24"/>
          <w:szCs w:val="24"/>
        </w:rPr>
        <w:t>CA Dakar</w:t>
      </w:r>
      <w:r w:rsidR="004F31F1" w:rsidRPr="00375D96">
        <w:rPr>
          <w:rFonts w:ascii="Times New Roman" w:hAnsi="Times New Roman" w:cs="Times New Roman"/>
          <w:b/>
          <w:color w:val="FF0000"/>
          <w:sz w:val="24"/>
          <w:szCs w:val="24"/>
        </w:rPr>
        <w:t xml:space="preserve">, arrêt </w:t>
      </w:r>
      <w:r w:rsidR="002F314D" w:rsidRPr="00375D96">
        <w:rPr>
          <w:rFonts w:ascii="Times New Roman" w:hAnsi="Times New Roman" w:cs="Times New Roman"/>
          <w:b/>
          <w:color w:val="FF0000"/>
          <w:sz w:val="24"/>
          <w:szCs w:val="24"/>
        </w:rPr>
        <w:t xml:space="preserve">n°247 du 19 juin 2012, Héritiers de feu Alioune NDOYE c/ </w:t>
      </w:r>
      <w:proofErr w:type="spellStart"/>
      <w:r w:rsidR="002F314D" w:rsidRPr="00375D96">
        <w:rPr>
          <w:rFonts w:ascii="Times New Roman" w:hAnsi="Times New Roman" w:cs="Times New Roman"/>
          <w:b/>
          <w:color w:val="FF0000"/>
          <w:sz w:val="24"/>
          <w:szCs w:val="24"/>
        </w:rPr>
        <w:t>Ndéye</w:t>
      </w:r>
      <w:proofErr w:type="spellEnd"/>
      <w:r w:rsidR="002F314D" w:rsidRPr="00375D96">
        <w:rPr>
          <w:rFonts w:ascii="Times New Roman" w:hAnsi="Times New Roman" w:cs="Times New Roman"/>
          <w:b/>
          <w:color w:val="FF0000"/>
          <w:sz w:val="24"/>
          <w:szCs w:val="24"/>
        </w:rPr>
        <w:t xml:space="preserve"> </w:t>
      </w:r>
      <w:proofErr w:type="spellStart"/>
      <w:r w:rsidR="002F314D" w:rsidRPr="00375D96">
        <w:rPr>
          <w:rFonts w:ascii="Times New Roman" w:hAnsi="Times New Roman" w:cs="Times New Roman"/>
          <w:b/>
          <w:color w:val="FF0000"/>
          <w:sz w:val="24"/>
          <w:szCs w:val="24"/>
        </w:rPr>
        <w:t>Maty</w:t>
      </w:r>
      <w:proofErr w:type="spellEnd"/>
      <w:r w:rsidR="002F314D" w:rsidRPr="00375D96">
        <w:rPr>
          <w:rFonts w:ascii="Times New Roman" w:hAnsi="Times New Roman" w:cs="Times New Roman"/>
          <w:b/>
          <w:color w:val="FF0000"/>
          <w:sz w:val="24"/>
          <w:szCs w:val="24"/>
        </w:rPr>
        <w:t xml:space="preserve"> NDOYE, Bulletin des arrêts n°01 de l’année 2013 p. 58</w:t>
      </w:r>
      <w:r w:rsidR="002B64AD" w:rsidRPr="00375D96">
        <w:rPr>
          <w:rFonts w:ascii="Times New Roman" w:hAnsi="Times New Roman" w:cs="Times New Roman"/>
          <w:b/>
          <w:color w:val="FF0000"/>
          <w:sz w:val="24"/>
          <w:szCs w:val="24"/>
        </w:rPr>
        <w:t> ; n</w:t>
      </w:r>
      <w:r w:rsidR="001503DB" w:rsidRPr="00375D96">
        <w:rPr>
          <w:rFonts w:ascii="Times New Roman" w:hAnsi="Times New Roman" w:cs="Times New Roman"/>
          <w:b/>
          <w:color w:val="FF0000"/>
          <w:sz w:val="24"/>
          <w:szCs w:val="24"/>
        </w:rPr>
        <w:t xml:space="preserve">°164 du 21 février 2011, Hoirs </w:t>
      </w:r>
      <w:r w:rsidR="002B64AD" w:rsidRPr="00375D96">
        <w:rPr>
          <w:rFonts w:ascii="Times New Roman" w:hAnsi="Times New Roman" w:cs="Times New Roman"/>
          <w:b/>
          <w:color w:val="FF0000"/>
          <w:sz w:val="24"/>
          <w:szCs w:val="24"/>
        </w:rPr>
        <w:t xml:space="preserve"> feu Mbaye</w:t>
      </w:r>
      <w:r w:rsidR="000A7553" w:rsidRPr="00375D96">
        <w:rPr>
          <w:rFonts w:ascii="Times New Roman" w:hAnsi="Times New Roman" w:cs="Times New Roman"/>
          <w:b/>
          <w:color w:val="FF0000"/>
          <w:sz w:val="24"/>
          <w:szCs w:val="24"/>
        </w:rPr>
        <w:t xml:space="preserve"> DIOUF c/ Charlotte </w:t>
      </w:r>
      <w:commentRangeStart w:id="19"/>
      <w:r w:rsidR="000A7553" w:rsidRPr="00375D96">
        <w:rPr>
          <w:rFonts w:ascii="Times New Roman" w:hAnsi="Times New Roman" w:cs="Times New Roman"/>
          <w:b/>
          <w:color w:val="FF0000"/>
          <w:sz w:val="24"/>
          <w:szCs w:val="24"/>
        </w:rPr>
        <w:t>SANE</w:t>
      </w:r>
      <w:commentRangeEnd w:id="19"/>
      <w:r w:rsidR="00375D96">
        <w:rPr>
          <w:rStyle w:val="Marquedecommentaire"/>
        </w:rPr>
        <w:commentReference w:id="19"/>
      </w:r>
      <w:r w:rsidR="002F314D" w:rsidRPr="00375D96">
        <w:rPr>
          <w:rFonts w:ascii="Times New Roman" w:hAnsi="Times New Roman" w:cs="Times New Roman"/>
          <w:b/>
          <w:color w:val="FF0000"/>
          <w:sz w:val="24"/>
          <w:szCs w:val="24"/>
        </w:rPr>
        <w:t>).</w:t>
      </w:r>
    </w:p>
    <w:p w:rsidR="000A7553" w:rsidRPr="00A22AD4" w:rsidRDefault="000A7553" w:rsidP="002A09FF">
      <w:pPr>
        <w:autoSpaceDE w:val="0"/>
        <w:autoSpaceDN w:val="0"/>
        <w:adjustRightInd w:val="0"/>
        <w:spacing w:after="0" w:line="360" w:lineRule="auto"/>
        <w:jc w:val="both"/>
        <w:rPr>
          <w:rFonts w:ascii="Times New Roman" w:hAnsi="Times New Roman" w:cs="Times New Roman"/>
          <w:b/>
          <w:i/>
          <w:sz w:val="24"/>
          <w:szCs w:val="24"/>
        </w:rPr>
      </w:pPr>
    </w:p>
    <w:p w:rsidR="000F142E" w:rsidRPr="00BB538A" w:rsidRDefault="000F142E" w:rsidP="002A09FF">
      <w:pPr>
        <w:autoSpaceDE w:val="0"/>
        <w:autoSpaceDN w:val="0"/>
        <w:adjustRightInd w:val="0"/>
        <w:spacing w:after="0" w:line="360" w:lineRule="auto"/>
        <w:jc w:val="both"/>
        <w:rPr>
          <w:rFonts w:ascii="Times New Roman" w:hAnsi="Times New Roman" w:cs="Times New Roman"/>
          <w:b/>
          <w:sz w:val="24"/>
          <w:szCs w:val="24"/>
        </w:rPr>
      </w:pPr>
      <w:r w:rsidRPr="00BB538A">
        <w:rPr>
          <w:rFonts w:ascii="Times New Roman" w:hAnsi="Times New Roman" w:cs="Times New Roman"/>
          <w:b/>
          <w:sz w:val="24"/>
          <w:szCs w:val="24"/>
        </w:rPr>
        <w:t>Article 248</w:t>
      </w:r>
      <w:r w:rsidR="00BB538A">
        <w:rPr>
          <w:rFonts w:ascii="Times New Roman" w:hAnsi="Times New Roman" w:cs="Times New Roman"/>
          <w:b/>
          <w:sz w:val="24"/>
          <w:szCs w:val="24"/>
        </w:rPr>
        <w:t>.-</w:t>
      </w:r>
    </w:p>
    <w:p w:rsidR="000F142E" w:rsidRPr="00A22AD4" w:rsidRDefault="000F142E" w:rsidP="002A09FF">
      <w:pPr>
        <w:autoSpaceDE w:val="0"/>
        <w:autoSpaceDN w:val="0"/>
        <w:adjustRightInd w:val="0"/>
        <w:spacing w:after="0" w:line="360" w:lineRule="auto"/>
        <w:ind w:firstLine="720"/>
        <w:jc w:val="both"/>
        <w:rPr>
          <w:rFonts w:ascii="Times New Roman" w:hAnsi="Times New Roman" w:cs="Times New Roman"/>
          <w:b/>
          <w:i/>
          <w:sz w:val="24"/>
          <w:szCs w:val="24"/>
        </w:rPr>
      </w:pPr>
      <w:r w:rsidRPr="00A22AD4">
        <w:rPr>
          <w:rFonts w:ascii="Times New Roman" w:hAnsi="Times New Roman" w:cs="Times New Roman"/>
          <w:i/>
          <w:sz w:val="24"/>
          <w:szCs w:val="24"/>
        </w:rPr>
        <w:t>(</w:t>
      </w:r>
      <w:r w:rsidRPr="00BB538A">
        <w:rPr>
          <w:rFonts w:ascii="Times New Roman" w:hAnsi="Times New Roman" w:cs="Times New Roman"/>
          <w:b/>
          <w:sz w:val="24"/>
          <w:szCs w:val="24"/>
        </w:rPr>
        <w:t>Décret 2013-1071 du 06 aout 2013)</w:t>
      </w:r>
    </w:p>
    <w:p w:rsidR="000F142E" w:rsidRPr="00A22AD4" w:rsidRDefault="000F142E" w:rsidP="002A09FF">
      <w:pPr>
        <w:autoSpaceDE w:val="0"/>
        <w:autoSpaceDN w:val="0"/>
        <w:adjustRightInd w:val="0"/>
        <w:spacing w:after="0" w:line="360" w:lineRule="auto"/>
        <w:ind w:firstLine="720"/>
        <w:jc w:val="both"/>
        <w:rPr>
          <w:rFonts w:ascii="Times New Roman" w:hAnsi="Times New Roman" w:cs="Times New Roman"/>
          <w:b/>
          <w:sz w:val="24"/>
          <w:szCs w:val="24"/>
        </w:rPr>
      </w:pPr>
      <w:r w:rsidRPr="00A22AD4">
        <w:rPr>
          <w:rFonts w:ascii="Times New Roman" w:hAnsi="Times New Roman" w:cs="Times New Roman"/>
          <w:b/>
          <w:sz w:val="24"/>
          <w:szCs w:val="24"/>
        </w:rPr>
        <w:t xml:space="preserve">Le juge des référés peut, même en présence d’une contestation sérieuse, prescrire des mesures conservatoires ou de remise en état qui </w:t>
      </w:r>
      <w:proofErr w:type="gramStart"/>
      <w:r w:rsidRPr="00A22AD4">
        <w:rPr>
          <w:rFonts w:ascii="Times New Roman" w:hAnsi="Times New Roman" w:cs="Times New Roman"/>
          <w:b/>
          <w:sz w:val="24"/>
          <w:szCs w:val="24"/>
        </w:rPr>
        <w:t>s’impose</w:t>
      </w:r>
      <w:r w:rsidR="00BB538A">
        <w:rPr>
          <w:rFonts w:ascii="Times New Roman" w:hAnsi="Times New Roman" w:cs="Times New Roman"/>
          <w:b/>
          <w:sz w:val="24"/>
          <w:szCs w:val="24"/>
        </w:rPr>
        <w:t>nt</w:t>
      </w:r>
      <w:proofErr w:type="gramEnd"/>
      <w:r w:rsidR="00CE60AE" w:rsidRPr="00A22AD4">
        <w:rPr>
          <w:rFonts w:ascii="Times New Roman" w:hAnsi="Times New Roman" w:cs="Times New Roman"/>
          <w:b/>
          <w:sz w:val="24"/>
          <w:szCs w:val="24"/>
        </w:rPr>
        <w:t>, soit pour prévenir un dommage imminent, soit pour faire cesser un trouble manifestement illicite.</w:t>
      </w:r>
    </w:p>
    <w:p w:rsidR="00CE60AE" w:rsidRPr="00A22AD4" w:rsidRDefault="00CE60AE" w:rsidP="002A09FF">
      <w:pPr>
        <w:autoSpaceDE w:val="0"/>
        <w:autoSpaceDN w:val="0"/>
        <w:adjustRightInd w:val="0"/>
        <w:spacing w:after="0" w:line="360" w:lineRule="auto"/>
        <w:ind w:firstLine="720"/>
        <w:jc w:val="both"/>
        <w:rPr>
          <w:rFonts w:ascii="Times New Roman" w:hAnsi="Times New Roman" w:cs="Times New Roman"/>
          <w:b/>
          <w:sz w:val="24"/>
          <w:szCs w:val="24"/>
        </w:rPr>
      </w:pPr>
      <w:r w:rsidRPr="00A22AD4">
        <w:rPr>
          <w:rFonts w:ascii="Times New Roman" w:hAnsi="Times New Roman" w:cs="Times New Roman"/>
          <w:b/>
          <w:sz w:val="24"/>
          <w:szCs w:val="24"/>
        </w:rPr>
        <w:t>Dans le cas prévu à l’alinéa précédent, il peut à la demande de l’une des parties ou d’office, et si l’urgence le justifie, ordonner le renvoi de l’affaire à une audience dont il fixe la date pour qu’il soit statué au fond.</w:t>
      </w:r>
    </w:p>
    <w:p w:rsidR="00CE60AE" w:rsidRPr="00A22AD4" w:rsidRDefault="00F96EC1" w:rsidP="002A09FF">
      <w:pPr>
        <w:autoSpaceDE w:val="0"/>
        <w:autoSpaceDN w:val="0"/>
        <w:adjustRightInd w:val="0"/>
        <w:spacing w:after="0" w:line="360" w:lineRule="auto"/>
        <w:ind w:firstLine="720"/>
        <w:jc w:val="both"/>
        <w:rPr>
          <w:rFonts w:ascii="Times New Roman" w:hAnsi="Times New Roman" w:cs="Times New Roman"/>
          <w:b/>
          <w:sz w:val="24"/>
          <w:szCs w:val="24"/>
        </w:rPr>
      </w:pPr>
      <w:r w:rsidRPr="00A22AD4">
        <w:rPr>
          <w:rFonts w:ascii="Times New Roman" w:hAnsi="Times New Roman" w:cs="Times New Roman"/>
          <w:b/>
          <w:sz w:val="24"/>
          <w:szCs w:val="24"/>
        </w:rPr>
        <w:t>L’ordonnance emporte saisine du</w:t>
      </w:r>
      <w:r w:rsidR="00CE60AE" w:rsidRPr="00A22AD4">
        <w:rPr>
          <w:rFonts w:ascii="Times New Roman" w:hAnsi="Times New Roman" w:cs="Times New Roman"/>
          <w:b/>
          <w:sz w:val="24"/>
          <w:szCs w:val="24"/>
        </w:rPr>
        <w:t xml:space="preserve"> tribunal.</w:t>
      </w:r>
    </w:p>
    <w:p w:rsidR="00CE60AE" w:rsidRPr="00A22AD4" w:rsidRDefault="00CE60AE" w:rsidP="002A09FF">
      <w:pPr>
        <w:autoSpaceDE w:val="0"/>
        <w:autoSpaceDN w:val="0"/>
        <w:adjustRightInd w:val="0"/>
        <w:spacing w:after="0" w:line="360" w:lineRule="auto"/>
        <w:ind w:firstLine="720"/>
        <w:jc w:val="both"/>
        <w:rPr>
          <w:rFonts w:ascii="Times New Roman" w:hAnsi="Times New Roman" w:cs="Times New Roman"/>
          <w:b/>
          <w:sz w:val="24"/>
          <w:szCs w:val="24"/>
        </w:rPr>
      </w:pPr>
      <w:r w:rsidRPr="00A22AD4">
        <w:rPr>
          <w:rFonts w:ascii="Times New Roman" w:hAnsi="Times New Roman" w:cs="Times New Roman"/>
          <w:b/>
          <w:sz w:val="24"/>
          <w:szCs w:val="24"/>
        </w:rPr>
        <w:t>Les frais et les éventuels suppléments de provision sont avancés par le demandeur au référé.</w:t>
      </w:r>
    </w:p>
    <w:p w:rsidR="000A7553" w:rsidRPr="00A22AD4" w:rsidRDefault="000A7553" w:rsidP="002A09FF">
      <w:pPr>
        <w:autoSpaceDE w:val="0"/>
        <w:autoSpaceDN w:val="0"/>
        <w:adjustRightInd w:val="0"/>
        <w:spacing w:after="0" w:line="360" w:lineRule="auto"/>
        <w:ind w:firstLine="720"/>
        <w:jc w:val="both"/>
        <w:rPr>
          <w:rFonts w:ascii="Times New Roman" w:hAnsi="Times New Roman" w:cs="Times New Roman"/>
          <w:b/>
          <w:sz w:val="24"/>
          <w:szCs w:val="24"/>
        </w:rPr>
      </w:pPr>
    </w:p>
    <w:p w:rsidR="00F50E5B" w:rsidRPr="001C661F" w:rsidRDefault="001C661F" w:rsidP="002A09FF">
      <w:pPr>
        <w:autoSpaceDE w:val="0"/>
        <w:autoSpaceDN w:val="0"/>
        <w:adjustRightInd w:val="0"/>
        <w:spacing w:after="0" w:line="360" w:lineRule="auto"/>
        <w:jc w:val="both"/>
        <w:rPr>
          <w:rFonts w:ascii="Times New Roman" w:hAnsi="Times New Roman" w:cs="Times New Roman"/>
          <w:sz w:val="24"/>
          <w:szCs w:val="24"/>
        </w:rPr>
      </w:pPr>
      <w:r w:rsidRPr="0055641D">
        <w:rPr>
          <w:rFonts w:ascii="Times New Roman" w:hAnsi="Times New Roman" w:cs="Times New Roman"/>
          <w:i/>
          <w:sz w:val="24"/>
          <w:szCs w:val="24"/>
        </w:rPr>
        <w:t>La Cour d’Appel a précisé qu’il</w:t>
      </w:r>
      <w:r>
        <w:rPr>
          <w:rFonts w:ascii="Times New Roman" w:hAnsi="Times New Roman" w:cs="Times New Roman"/>
          <w:sz w:val="24"/>
          <w:szCs w:val="24"/>
        </w:rPr>
        <w:t xml:space="preserve"> </w:t>
      </w:r>
      <w:r w:rsidR="00425E1D" w:rsidRPr="002B153D">
        <w:rPr>
          <w:rFonts w:ascii="Times New Roman" w:hAnsi="Times New Roman" w:cs="Times New Roman"/>
          <w:i/>
          <w:sz w:val="24"/>
          <w:szCs w:val="24"/>
        </w:rPr>
        <w:t>appartient au demandeur de prouver qu’il ya soit dommage imminent, soit trouble manifestement illicite pouvant justifier l</w:t>
      </w:r>
      <w:r>
        <w:rPr>
          <w:rFonts w:ascii="Times New Roman" w:hAnsi="Times New Roman" w:cs="Times New Roman"/>
          <w:i/>
          <w:sz w:val="24"/>
          <w:szCs w:val="24"/>
        </w:rPr>
        <w:t>a compétence du juge des référé.</w:t>
      </w:r>
      <w:r w:rsidR="00077E05" w:rsidRPr="001C661F">
        <w:rPr>
          <w:rFonts w:ascii="Times New Roman" w:hAnsi="Times New Roman" w:cs="Times New Roman"/>
          <w:sz w:val="24"/>
          <w:szCs w:val="24"/>
        </w:rPr>
        <w:t xml:space="preserve"> </w:t>
      </w:r>
      <w:r w:rsidR="00425E1D" w:rsidRPr="001C661F">
        <w:rPr>
          <w:rFonts w:ascii="Times New Roman" w:hAnsi="Times New Roman" w:cs="Times New Roman"/>
          <w:b/>
          <w:sz w:val="24"/>
          <w:szCs w:val="24"/>
        </w:rPr>
        <w:t>CA Dakar, arrêt n°</w:t>
      </w:r>
      <w:r w:rsidR="00077E05" w:rsidRPr="001C661F">
        <w:rPr>
          <w:rFonts w:ascii="Times New Roman" w:hAnsi="Times New Roman" w:cs="Times New Roman"/>
          <w:b/>
          <w:sz w:val="24"/>
          <w:szCs w:val="24"/>
        </w:rPr>
        <w:t xml:space="preserve"> du 03 janvier 2011, Pierre AIM c/ Diouldé NIANE</w:t>
      </w:r>
      <w:r w:rsidR="00425E1D" w:rsidRPr="001C661F">
        <w:rPr>
          <w:rFonts w:ascii="Times New Roman" w:hAnsi="Times New Roman" w:cs="Times New Roman"/>
          <w:sz w:val="24"/>
          <w:szCs w:val="24"/>
        </w:rPr>
        <w:t>.</w:t>
      </w:r>
    </w:p>
    <w:p w:rsidR="007031A6" w:rsidRPr="00375D96" w:rsidRDefault="0055641D" w:rsidP="002A09FF">
      <w:pPr>
        <w:autoSpaceDE w:val="0"/>
        <w:autoSpaceDN w:val="0"/>
        <w:adjustRightInd w:val="0"/>
        <w:spacing w:after="0" w:line="360" w:lineRule="auto"/>
        <w:jc w:val="both"/>
        <w:rPr>
          <w:rFonts w:ascii="Times New Roman" w:hAnsi="Times New Roman" w:cs="Times New Roman"/>
          <w:i/>
          <w:color w:val="FF0000"/>
          <w:sz w:val="24"/>
          <w:szCs w:val="24"/>
        </w:rPr>
      </w:pPr>
      <w:r w:rsidRPr="00375D96">
        <w:rPr>
          <w:rFonts w:ascii="Times New Roman" w:hAnsi="Times New Roman" w:cs="Times New Roman"/>
          <w:i/>
          <w:color w:val="FF0000"/>
          <w:sz w:val="24"/>
          <w:szCs w:val="24"/>
        </w:rPr>
        <w:lastRenderedPageBreak/>
        <w:t>A fait une saine application de ce texte, le</w:t>
      </w:r>
      <w:r w:rsidR="00D16792" w:rsidRPr="00375D96">
        <w:rPr>
          <w:rFonts w:ascii="Times New Roman" w:hAnsi="Times New Roman" w:cs="Times New Roman"/>
          <w:i/>
          <w:color w:val="FF0000"/>
          <w:sz w:val="24"/>
          <w:szCs w:val="24"/>
        </w:rPr>
        <w:t xml:space="preserve"> juge des référés qui </w:t>
      </w:r>
      <w:proofErr w:type="gramStart"/>
      <w:r w:rsidR="00D16792" w:rsidRPr="00375D96">
        <w:rPr>
          <w:rFonts w:ascii="Times New Roman" w:hAnsi="Times New Roman" w:cs="Times New Roman"/>
          <w:i/>
          <w:color w:val="FF0000"/>
          <w:sz w:val="24"/>
          <w:szCs w:val="24"/>
        </w:rPr>
        <w:t>prescrit</w:t>
      </w:r>
      <w:proofErr w:type="gramEnd"/>
      <w:r w:rsidRPr="00375D96">
        <w:rPr>
          <w:rFonts w:ascii="Times New Roman" w:hAnsi="Times New Roman" w:cs="Times New Roman"/>
          <w:i/>
          <w:color w:val="FF0000"/>
          <w:sz w:val="24"/>
          <w:szCs w:val="24"/>
        </w:rPr>
        <w:t xml:space="preserve"> </w:t>
      </w:r>
      <w:r w:rsidR="00081DDE" w:rsidRPr="00375D96">
        <w:rPr>
          <w:rFonts w:ascii="Times New Roman" w:hAnsi="Times New Roman" w:cs="Times New Roman"/>
          <w:i/>
          <w:color w:val="FF0000"/>
          <w:sz w:val="24"/>
          <w:szCs w:val="24"/>
        </w:rPr>
        <w:t xml:space="preserve"> </w:t>
      </w:r>
      <w:r w:rsidR="00D16792" w:rsidRPr="00375D96">
        <w:rPr>
          <w:rFonts w:ascii="Times New Roman" w:hAnsi="Times New Roman" w:cs="Times New Roman"/>
          <w:i/>
          <w:color w:val="FF0000"/>
          <w:sz w:val="24"/>
          <w:szCs w:val="24"/>
        </w:rPr>
        <w:t>la mesure conservatoire qui s’impose afin de</w:t>
      </w:r>
      <w:r w:rsidRPr="00375D96">
        <w:rPr>
          <w:rFonts w:ascii="Times New Roman" w:hAnsi="Times New Roman" w:cs="Times New Roman"/>
          <w:i/>
          <w:color w:val="FF0000"/>
          <w:sz w:val="24"/>
          <w:szCs w:val="24"/>
        </w:rPr>
        <w:t xml:space="preserve"> remédier à un </w:t>
      </w:r>
      <w:r w:rsidR="00081DDE" w:rsidRPr="00375D96">
        <w:rPr>
          <w:rFonts w:ascii="Times New Roman" w:hAnsi="Times New Roman" w:cs="Times New Roman"/>
          <w:i/>
          <w:color w:val="FF0000"/>
          <w:sz w:val="24"/>
          <w:szCs w:val="24"/>
        </w:rPr>
        <w:t>dommag</w:t>
      </w:r>
      <w:r w:rsidRPr="00375D96">
        <w:rPr>
          <w:rFonts w:ascii="Times New Roman" w:hAnsi="Times New Roman" w:cs="Times New Roman"/>
          <w:i/>
          <w:color w:val="FF0000"/>
          <w:sz w:val="24"/>
          <w:szCs w:val="24"/>
        </w:rPr>
        <w:t>e imminent en dépit des contesta</w:t>
      </w:r>
      <w:r w:rsidR="00D16792" w:rsidRPr="00375D96">
        <w:rPr>
          <w:rFonts w:ascii="Times New Roman" w:hAnsi="Times New Roman" w:cs="Times New Roman"/>
          <w:i/>
          <w:color w:val="FF0000"/>
          <w:sz w:val="24"/>
          <w:szCs w:val="24"/>
        </w:rPr>
        <w:t>tions soulevées par le demandeur</w:t>
      </w:r>
      <w:r w:rsidRPr="00375D96">
        <w:rPr>
          <w:rFonts w:ascii="Times New Roman" w:hAnsi="Times New Roman" w:cs="Times New Roman"/>
          <w:i/>
          <w:color w:val="FF0000"/>
          <w:sz w:val="24"/>
          <w:szCs w:val="24"/>
        </w:rPr>
        <w:t>.</w:t>
      </w:r>
      <w:r w:rsidR="00304E50" w:rsidRPr="00375D96">
        <w:rPr>
          <w:rFonts w:ascii="Times New Roman" w:hAnsi="Times New Roman" w:cs="Times New Roman"/>
          <w:b/>
          <w:i/>
          <w:color w:val="FF0000"/>
          <w:sz w:val="24"/>
          <w:szCs w:val="24"/>
        </w:rPr>
        <w:t xml:space="preserve"> </w:t>
      </w:r>
      <w:r w:rsidR="00304E50" w:rsidRPr="00375D96">
        <w:rPr>
          <w:rFonts w:ascii="Times New Roman" w:hAnsi="Times New Roman" w:cs="Times New Roman"/>
          <w:b/>
          <w:color w:val="FF0000"/>
          <w:sz w:val="24"/>
          <w:szCs w:val="24"/>
        </w:rPr>
        <w:t xml:space="preserve">CA Dakar, </w:t>
      </w:r>
      <w:r w:rsidR="00803359" w:rsidRPr="00375D96">
        <w:rPr>
          <w:rFonts w:ascii="Times New Roman" w:hAnsi="Times New Roman" w:cs="Times New Roman"/>
          <w:b/>
          <w:color w:val="FF0000"/>
          <w:sz w:val="24"/>
          <w:szCs w:val="24"/>
        </w:rPr>
        <w:t xml:space="preserve">arrêt </w:t>
      </w:r>
      <w:r w:rsidR="00304E50" w:rsidRPr="00375D96">
        <w:rPr>
          <w:rFonts w:ascii="Times New Roman" w:hAnsi="Times New Roman" w:cs="Times New Roman"/>
          <w:b/>
          <w:color w:val="FF0000"/>
          <w:sz w:val="24"/>
          <w:szCs w:val="24"/>
        </w:rPr>
        <w:t xml:space="preserve">n°225 du 18 avril 2013, Ousmane MBENGUE c/ Mbacké SARR, Bulletin des arrêts </w:t>
      </w:r>
      <w:r w:rsidR="000A7553" w:rsidRPr="00375D96">
        <w:rPr>
          <w:rFonts w:ascii="Times New Roman" w:hAnsi="Times New Roman" w:cs="Times New Roman"/>
          <w:b/>
          <w:color w:val="FF0000"/>
          <w:sz w:val="24"/>
          <w:szCs w:val="24"/>
        </w:rPr>
        <w:t xml:space="preserve">rendus </w:t>
      </w:r>
      <w:r w:rsidR="00304E50" w:rsidRPr="00375D96">
        <w:rPr>
          <w:rFonts w:ascii="Times New Roman" w:hAnsi="Times New Roman" w:cs="Times New Roman"/>
          <w:b/>
          <w:color w:val="FF0000"/>
          <w:sz w:val="24"/>
          <w:szCs w:val="24"/>
        </w:rPr>
        <w:t xml:space="preserve">en matière </w:t>
      </w:r>
      <w:r w:rsidR="00961AA5" w:rsidRPr="00375D96">
        <w:rPr>
          <w:rFonts w:ascii="Times New Roman" w:hAnsi="Times New Roman" w:cs="Times New Roman"/>
          <w:b/>
          <w:color w:val="FF0000"/>
          <w:sz w:val="24"/>
          <w:szCs w:val="24"/>
        </w:rPr>
        <w:t>civile et commerciale année 2014</w:t>
      </w:r>
      <w:r w:rsidR="00304E50" w:rsidRPr="00375D96">
        <w:rPr>
          <w:rFonts w:ascii="Times New Roman" w:hAnsi="Times New Roman" w:cs="Times New Roman"/>
          <w:b/>
          <w:color w:val="FF0000"/>
          <w:sz w:val="24"/>
          <w:szCs w:val="24"/>
        </w:rPr>
        <w:t xml:space="preserve"> p.135</w:t>
      </w:r>
      <w:r w:rsidR="007031A6" w:rsidRPr="00375D96">
        <w:rPr>
          <w:rFonts w:ascii="Times New Roman" w:hAnsi="Times New Roman" w:cs="Times New Roman"/>
          <w:color w:val="FF0000"/>
          <w:sz w:val="24"/>
          <w:szCs w:val="24"/>
        </w:rPr>
        <w:t>.</w:t>
      </w:r>
    </w:p>
    <w:p w:rsidR="00222626" w:rsidRPr="00375D96" w:rsidRDefault="00304E50"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 xml:space="preserve"> </w:t>
      </w:r>
      <w:r w:rsidR="00774BE2" w:rsidRPr="00375D96">
        <w:rPr>
          <w:rFonts w:ascii="Times New Roman" w:hAnsi="Times New Roman" w:cs="Times New Roman"/>
          <w:color w:val="FF0000"/>
          <w:sz w:val="24"/>
          <w:szCs w:val="24"/>
        </w:rPr>
        <w:t xml:space="preserve">De même, </w:t>
      </w:r>
      <w:r w:rsidR="00774BE2" w:rsidRPr="00375D96">
        <w:rPr>
          <w:rFonts w:ascii="Times New Roman" w:hAnsi="Times New Roman" w:cs="Times New Roman"/>
          <w:i/>
          <w:color w:val="FF0000"/>
          <w:sz w:val="24"/>
          <w:szCs w:val="24"/>
        </w:rPr>
        <w:t>l’</w:t>
      </w:r>
      <w:r w:rsidR="001E48DE" w:rsidRPr="00375D96">
        <w:rPr>
          <w:rFonts w:ascii="Times New Roman" w:hAnsi="Times New Roman" w:cs="Times New Roman"/>
          <w:i/>
          <w:color w:val="FF0000"/>
          <w:sz w:val="24"/>
          <w:szCs w:val="24"/>
        </w:rPr>
        <w:t xml:space="preserve">occupation </w:t>
      </w:r>
      <w:r w:rsidR="00BD534D" w:rsidRPr="00375D96">
        <w:rPr>
          <w:rFonts w:ascii="Times New Roman" w:hAnsi="Times New Roman" w:cs="Times New Roman"/>
          <w:i/>
          <w:color w:val="FF0000"/>
          <w:sz w:val="24"/>
          <w:szCs w:val="24"/>
        </w:rPr>
        <w:t>des locaux par le défendeur alors qu’il ne justifie d’aucun droit ni titre constitue un trouble manifestement illicite auquel il convient de mettre un terme en ordonnant son expulsion de l’immeuble</w:t>
      </w:r>
      <w:r w:rsidR="00774BE2" w:rsidRPr="00375D96">
        <w:rPr>
          <w:rFonts w:ascii="Times New Roman" w:hAnsi="Times New Roman" w:cs="Times New Roman"/>
          <w:i/>
          <w:color w:val="FF0000"/>
          <w:sz w:val="24"/>
          <w:szCs w:val="24"/>
        </w:rPr>
        <w:t xml:space="preserve">. </w:t>
      </w:r>
      <w:r w:rsidR="00BD534D" w:rsidRPr="00375D96">
        <w:rPr>
          <w:rFonts w:ascii="Times New Roman" w:hAnsi="Times New Roman" w:cs="Times New Roman"/>
          <w:b/>
          <w:i/>
          <w:color w:val="FF0000"/>
          <w:sz w:val="24"/>
          <w:szCs w:val="24"/>
        </w:rPr>
        <w:t>TGIHC Dakar, ordonnance n</w:t>
      </w:r>
      <w:r w:rsidR="0016004F" w:rsidRPr="00375D96">
        <w:rPr>
          <w:rFonts w:ascii="Times New Roman" w:hAnsi="Times New Roman" w:cs="Times New Roman"/>
          <w:b/>
          <w:i/>
          <w:color w:val="FF0000"/>
          <w:sz w:val="24"/>
          <w:szCs w:val="24"/>
        </w:rPr>
        <w:t>°</w:t>
      </w:r>
      <w:r w:rsidR="00BD534D" w:rsidRPr="00375D96">
        <w:rPr>
          <w:rFonts w:ascii="Times New Roman" w:hAnsi="Times New Roman" w:cs="Times New Roman"/>
          <w:b/>
          <w:i/>
          <w:color w:val="FF0000"/>
          <w:sz w:val="24"/>
          <w:szCs w:val="24"/>
        </w:rPr>
        <w:t>927 du 18 juillet 2016, Maguette NDOYE c/ Alioune CISSE</w:t>
      </w:r>
      <w:r w:rsidR="00BD534D" w:rsidRPr="00375D96">
        <w:rPr>
          <w:rFonts w:ascii="Times New Roman" w:hAnsi="Times New Roman" w:cs="Times New Roman"/>
          <w:color w:val="FF0000"/>
          <w:sz w:val="24"/>
          <w:szCs w:val="24"/>
        </w:rPr>
        <w:t>.</w:t>
      </w:r>
    </w:p>
    <w:p w:rsidR="00E817CF" w:rsidRPr="00375D96" w:rsidRDefault="00BD534D" w:rsidP="002A09FF">
      <w:pPr>
        <w:autoSpaceDE w:val="0"/>
        <w:autoSpaceDN w:val="0"/>
        <w:adjustRightInd w:val="0"/>
        <w:spacing w:after="0" w:line="360" w:lineRule="auto"/>
        <w:jc w:val="both"/>
        <w:rPr>
          <w:rFonts w:ascii="Times New Roman" w:hAnsi="Times New Roman" w:cs="Times New Roman"/>
          <w:b/>
          <w:color w:val="FF0000"/>
          <w:sz w:val="24"/>
          <w:szCs w:val="24"/>
        </w:rPr>
      </w:pPr>
      <w:r w:rsidRPr="00375D96">
        <w:rPr>
          <w:rFonts w:ascii="Times New Roman" w:hAnsi="Times New Roman" w:cs="Times New Roman"/>
          <w:color w:val="FF0000"/>
          <w:sz w:val="24"/>
          <w:szCs w:val="24"/>
        </w:rPr>
        <w:t xml:space="preserve"> </w:t>
      </w:r>
      <w:r w:rsidR="001E48DE" w:rsidRPr="00375D96">
        <w:rPr>
          <w:rFonts w:ascii="Times New Roman" w:hAnsi="Times New Roman" w:cs="Times New Roman"/>
          <w:i/>
          <w:color w:val="FF0000"/>
          <w:sz w:val="24"/>
          <w:szCs w:val="24"/>
        </w:rPr>
        <w:t>Constitue</w:t>
      </w:r>
      <w:r w:rsidRPr="00375D96">
        <w:rPr>
          <w:rFonts w:ascii="Times New Roman" w:hAnsi="Times New Roman" w:cs="Times New Roman"/>
          <w:i/>
          <w:color w:val="FF0000"/>
          <w:sz w:val="24"/>
          <w:szCs w:val="24"/>
        </w:rPr>
        <w:t xml:space="preserve"> également</w:t>
      </w:r>
      <w:r w:rsidR="001E48DE" w:rsidRPr="00375D96">
        <w:rPr>
          <w:rFonts w:ascii="Times New Roman" w:hAnsi="Times New Roman" w:cs="Times New Roman"/>
          <w:i/>
          <w:color w:val="FF0000"/>
          <w:sz w:val="24"/>
          <w:szCs w:val="24"/>
        </w:rPr>
        <w:t xml:space="preserve"> un trouble manifestement</w:t>
      </w:r>
      <w:r w:rsidR="00FF3029" w:rsidRPr="00375D96">
        <w:rPr>
          <w:rFonts w:ascii="Times New Roman" w:hAnsi="Times New Roman" w:cs="Times New Roman"/>
          <w:i/>
          <w:color w:val="FF0000"/>
          <w:sz w:val="24"/>
          <w:szCs w:val="24"/>
        </w:rPr>
        <w:t xml:space="preserve">  illicite auquel il faut mettre  fin par la réintégration du preneur,</w:t>
      </w:r>
      <w:r w:rsidR="001E48DE" w:rsidRPr="00375D96">
        <w:rPr>
          <w:rFonts w:ascii="Times New Roman" w:hAnsi="Times New Roman" w:cs="Times New Roman"/>
          <w:i/>
          <w:color w:val="FF0000"/>
          <w:sz w:val="24"/>
          <w:szCs w:val="24"/>
        </w:rPr>
        <w:t xml:space="preserve"> le fait</w:t>
      </w:r>
      <w:r w:rsidRPr="00375D96">
        <w:rPr>
          <w:rFonts w:ascii="Times New Roman" w:hAnsi="Times New Roman" w:cs="Times New Roman"/>
          <w:i/>
          <w:color w:val="FF0000"/>
          <w:sz w:val="24"/>
          <w:szCs w:val="24"/>
        </w:rPr>
        <w:t xml:space="preserve"> pour le bailleur de faire expul</w:t>
      </w:r>
      <w:r w:rsidR="001E48DE" w:rsidRPr="00375D96">
        <w:rPr>
          <w:rFonts w:ascii="Times New Roman" w:hAnsi="Times New Roman" w:cs="Times New Roman"/>
          <w:i/>
          <w:color w:val="FF0000"/>
          <w:sz w:val="24"/>
          <w:szCs w:val="24"/>
        </w:rPr>
        <w:t>ser son preneur resté sur les lieux après l’expiration du bail</w:t>
      </w:r>
      <w:r w:rsidR="00FF3029" w:rsidRPr="00375D96">
        <w:rPr>
          <w:rFonts w:ascii="Times New Roman" w:hAnsi="Times New Roman" w:cs="Times New Roman"/>
          <w:i/>
          <w:color w:val="FF0000"/>
          <w:sz w:val="24"/>
          <w:szCs w:val="24"/>
        </w:rPr>
        <w:t>,</w:t>
      </w:r>
      <w:r w:rsidRPr="00375D96">
        <w:rPr>
          <w:rFonts w:ascii="Times New Roman" w:hAnsi="Times New Roman" w:cs="Times New Roman"/>
          <w:i/>
          <w:color w:val="FF0000"/>
          <w:sz w:val="24"/>
          <w:szCs w:val="24"/>
        </w:rPr>
        <w:t xml:space="preserve"> sans justifier d’un titre </w:t>
      </w:r>
      <w:r w:rsidR="00FF3029" w:rsidRPr="00375D96">
        <w:rPr>
          <w:rFonts w:ascii="Times New Roman" w:hAnsi="Times New Roman" w:cs="Times New Roman"/>
          <w:i/>
          <w:color w:val="FF0000"/>
          <w:sz w:val="24"/>
          <w:szCs w:val="24"/>
        </w:rPr>
        <w:t>exécutoire ordonnant son expulsion</w:t>
      </w:r>
      <w:r w:rsidR="00E817CF" w:rsidRPr="00375D96">
        <w:rPr>
          <w:rFonts w:ascii="Times New Roman" w:hAnsi="Times New Roman" w:cs="Times New Roman"/>
          <w:i/>
          <w:color w:val="FF0000"/>
          <w:sz w:val="24"/>
          <w:szCs w:val="24"/>
        </w:rPr>
        <w:t>.</w:t>
      </w:r>
      <w:r w:rsidR="00FF3029" w:rsidRPr="00375D96">
        <w:rPr>
          <w:rFonts w:ascii="Times New Roman" w:hAnsi="Times New Roman" w:cs="Times New Roman"/>
          <w:i/>
          <w:color w:val="FF0000"/>
          <w:sz w:val="24"/>
          <w:szCs w:val="24"/>
        </w:rPr>
        <w:t xml:space="preserve"> </w:t>
      </w:r>
      <w:r w:rsidR="00FF3029" w:rsidRPr="00375D96">
        <w:rPr>
          <w:rFonts w:ascii="Times New Roman" w:hAnsi="Times New Roman" w:cs="Times New Roman"/>
          <w:b/>
          <w:i/>
          <w:color w:val="FF0000"/>
          <w:sz w:val="24"/>
          <w:szCs w:val="24"/>
        </w:rPr>
        <w:t>CA</w:t>
      </w:r>
      <w:r w:rsidR="00FF3029" w:rsidRPr="00375D96">
        <w:rPr>
          <w:rFonts w:ascii="Times New Roman" w:hAnsi="Times New Roman" w:cs="Times New Roman"/>
          <w:i/>
          <w:color w:val="FF0000"/>
          <w:sz w:val="24"/>
          <w:szCs w:val="24"/>
        </w:rPr>
        <w:t xml:space="preserve"> </w:t>
      </w:r>
      <w:r w:rsidR="00FF3029" w:rsidRPr="00375D96">
        <w:rPr>
          <w:rFonts w:ascii="Times New Roman" w:hAnsi="Times New Roman" w:cs="Times New Roman"/>
          <w:b/>
          <w:color w:val="FF0000"/>
          <w:sz w:val="24"/>
          <w:szCs w:val="24"/>
        </w:rPr>
        <w:t xml:space="preserve">Dakar, </w:t>
      </w:r>
      <w:r w:rsidR="00004720" w:rsidRPr="00375D96">
        <w:rPr>
          <w:rFonts w:ascii="Times New Roman" w:hAnsi="Times New Roman" w:cs="Times New Roman"/>
          <w:b/>
          <w:color w:val="FF0000"/>
          <w:sz w:val="24"/>
          <w:szCs w:val="24"/>
        </w:rPr>
        <w:t xml:space="preserve">arrêt </w:t>
      </w:r>
      <w:r w:rsidR="00FF3029" w:rsidRPr="00375D96">
        <w:rPr>
          <w:rFonts w:ascii="Times New Roman" w:hAnsi="Times New Roman" w:cs="Times New Roman"/>
          <w:b/>
          <w:color w:val="FF0000"/>
          <w:sz w:val="24"/>
          <w:szCs w:val="24"/>
        </w:rPr>
        <w:t>n°432 du 26 juin 2014, CSI CHIRORY OLDING c/ SUARL LA LIGNE DIRECTE, Bulletin des arrêts rendus en matière civile et commerciale, année 2015, p. 335</w:t>
      </w:r>
      <w:r w:rsidR="00E817CF" w:rsidRPr="00375D96">
        <w:rPr>
          <w:rFonts w:ascii="Times New Roman" w:hAnsi="Times New Roman" w:cs="Times New Roman"/>
          <w:b/>
          <w:color w:val="FF0000"/>
          <w:sz w:val="24"/>
          <w:szCs w:val="24"/>
        </w:rPr>
        <w:t>.</w:t>
      </w:r>
    </w:p>
    <w:p w:rsidR="00F50E5B" w:rsidRPr="00375D96" w:rsidRDefault="00E817CF" w:rsidP="002A09FF">
      <w:pPr>
        <w:autoSpaceDE w:val="0"/>
        <w:autoSpaceDN w:val="0"/>
        <w:adjustRightInd w:val="0"/>
        <w:spacing w:after="0" w:line="360" w:lineRule="auto"/>
        <w:jc w:val="both"/>
        <w:rPr>
          <w:rFonts w:ascii="Times New Roman" w:hAnsi="Times New Roman" w:cs="Times New Roman"/>
          <w:b/>
          <w:color w:val="FF0000"/>
          <w:sz w:val="24"/>
          <w:szCs w:val="24"/>
        </w:rPr>
      </w:pPr>
      <w:r w:rsidRPr="00375D96">
        <w:rPr>
          <w:rFonts w:ascii="Times New Roman" w:hAnsi="Times New Roman" w:cs="Times New Roman"/>
          <w:i/>
          <w:color w:val="FF0000"/>
          <w:sz w:val="24"/>
          <w:szCs w:val="24"/>
        </w:rPr>
        <w:t xml:space="preserve">Il en </w:t>
      </w:r>
      <w:r w:rsidR="00AE7E71" w:rsidRPr="00375D96">
        <w:rPr>
          <w:rFonts w:ascii="Times New Roman" w:hAnsi="Times New Roman" w:cs="Times New Roman"/>
          <w:i/>
          <w:color w:val="FF0000"/>
          <w:sz w:val="24"/>
          <w:szCs w:val="24"/>
        </w:rPr>
        <w:t xml:space="preserve">est </w:t>
      </w:r>
      <w:r w:rsidRPr="00375D96">
        <w:rPr>
          <w:rFonts w:ascii="Times New Roman" w:hAnsi="Times New Roman" w:cs="Times New Roman"/>
          <w:i/>
          <w:color w:val="FF0000"/>
          <w:sz w:val="24"/>
          <w:szCs w:val="24"/>
        </w:rPr>
        <w:t xml:space="preserve">de </w:t>
      </w:r>
      <w:r w:rsidR="00C560EC" w:rsidRPr="00375D96">
        <w:rPr>
          <w:rFonts w:ascii="Times New Roman" w:hAnsi="Times New Roman" w:cs="Times New Roman"/>
          <w:i/>
          <w:color w:val="FF0000"/>
          <w:sz w:val="24"/>
          <w:szCs w:val="24"/>
        </w:rPr>
        <w:t>même</w:t>
      </w:r>
      <w:r w:rsidRPr="00375D96">
        <w:rPr>
          <w:rFonts w:ascii="Times New Roman" w:hAnsi="Times New Roman" w:cs="Times New Roman"/>
          <w:i/>
          <w:color w:val="FF0000"/>
          <w:sz w:val="24"/>
          <w:szCs w:val="24"/>
        </w:rPr>
        <w:t xml:space="preserve"> de la </w:t>
      </w:r>
      <w:r w:rsidR="00C560EC" w:rsidRPr="00375D96">
        <w:rPr>
          <w:rFonts w:ascii="Times New Roman" w:hAnsi="Times New Roman" w:cs="Times New Roman"/>
          <w:i/>
          <w:color w:val="FF0000"/>
          <w:sz w:val="24"/>
          <w:szCs w:val="24"/>
        </w:rPr>
        <w:t>fermeture</w:t>
      </w:r>
      <w:r w:rsidRPr="00375D96">
        <w:rPr>
          <w:rFonts w:ascii="Times New Roman" w:hAnsi="Times New Roman" w:cs="Times New Roman"/>
          <w:i/>
          <w:color w:val="FF0000"/>
          <w:sz w:val="24"/>
          <w:szCs w:val="24"/>
        </w:rPr>
        <w:t xml:space="preserve"> </w:t>
      </w:r>
      <w:r w:rsidR="00C560EC" w:rsidRPr="00375D96">
        <w:rPr>
          <w:rFonts w:ascii="Times New Roman" w:hAnsi="Times New Roman" w:cs="Times New Roman"/>
          <w:i/>
          <w:color w:val="FF0000"/>
          <w:sz w:val="24"/>
          <w:szCs w:val="24"/>
        </w:rPr>
        <w:t>du local  loué par le bailleur sans décision de justice</w:t>
      </w:r>
      <w:r w:rsidR="00C560EC" w:rsidRPr="00375D96">
        <w:rPr>
          <w:rFonts w:ascii="Times New Roman" w:hAnsi="Times New Roman" w:cs="Times New Roman"/>
          <w:b/>
          <w:color w:val="FF0000"/>
          <w:sz w:val="24"/>
          <w:szCs w:val="24"/>
        </w:rPr>
        <w:t>.</w:t>
      </w:r>
      <w:r w:rsidR="002027DD" w:rsidRPr="00375D96">
        <w:rPr>
          <w:rFonts w:ascii="Times New Roman" w:hAnsi="Times New Roman" w:cs="Times New Roman"/>
          <w:b/>
          <w:color w:val="FF0000"/>
          <w:sz w:val="24"/>
          <w:szCs w:val="24"/>
        </w:rPr>
        <w:t xml:space="preserve"> CA Dakar, arrêt n°654 du 20 décembre 2013, Héritiers feu Abdou CISSOKHO c/ Chambre des Métiers du village artisanal de Soumbédioune</w:t>
      </w:r>
      <w:r w:rsidR="00982AF1" w:rsidRPr="00375D96">
        <w:rPr>
          <w:rFonts w:ascii="Times New Roman" w:hAnsi="Times New Roman" w:cs="Times New Roman"/>
          <w:b/>
          <w:color w:val="FF0000"/>
          <w:sz w:val="24"/>
          <w:szCs w:val="24"/>
        </w:rPr>
        <w:t>, Bulletin des arrêts rendus en matière civile et commerciale, année 2015, p.342</w:t>
      </w:r>
      <w:r w:rsidR="00C560EC" w:rsidRPr="00375D96">
        <w:rPr>
          <w:rFonts w:ascii="Times New Roman" w:hAnsi="Times New Roman" w:cs="Times New Roman"/>
          <w:b/>
          <w:color w:val="FF0000"/>
          <w:sz w:val="24"/>
          <w:szCs w:val="24"/>
        </w:rPr>
        <w:t xml:space="preserve"> </w:t>
      </w:r>
    </w:p>
    <w:p w:rsidR="006E45BF" w:rsidRPr="00375D96" w:rsidRDefault="006E45BF" w:rsidP="002A09FF">
      <w:pPr>
        <w:autoSpaceDE w:val="0"/>
        <w:autoSpaceDN w:val="0"/>
        <w:adjustRightInd w:val="0"/>
        <w:spacing w:after="0" w:line="360" w:lineRule="auto"/>
        <w:jc w:val="both"/>
        <w:rPr>
          <w:rFonts w:ascii="Times New Roman" w:hAnsi="Times New Roman" w:cs="Times New Roman"/>
          <w:i/>
          <w:color w:val="FF0000"/>
          <w:sz w:val="24"/>
          <w:szCs w:val="24"/>
        </w:rPr>
      </w:pPr>
      <w:r w:rsidRPr="00375D96">
        <w:rPr>
          <w:rFonts w:ascii="Times New Roman" w:hAnsi="Times New Roman" w:cs="Times New Roman"/>
          <w:i/>
          <w:color w:val="FF0000"/>
          <w:sz w:val="24"/>
          <w:szCs w:val="24"/>
        </w:rPr>
        <w:t xml:space="preserve">Toutefois, méconnait ce texte, le juge des référés qui n’a fait état ni d’un danger imminent à prévenir ni d’un trouble manifestement illicite dument caractérisés pour justifier la mesure qu’il prononce. </w:t>
      </w:r>
      <w:r w:rsidRPr="00375D96">
        <w:rPr>
          <w:rFonts w:ascii="Times New Roman" w:hAnsi="Times New Roman" w:cs="Times New Roman"/>
          <w:b/>
          <w:color w:val="FF0000"/>
          <w:sz w:val="24"/>
          <w:szCs w:val="24"/>
        </w:rPr>
        <w:t>CA Dakar, arrêt n</w:t>
      </w:r>
      <w:r w:rsidR="006D182F" w:rsidRPr="00375D96">
        <w:rPr>
          <w:rFonts w:ascii="Times New Roman" w:hAnsi="Times New Roman" w:cs="Times New Roman"/>
          <w:b/>
          <w:color w:val="FF0000"/>
          <w:sz w:val="24"/>
          <w:szCs w:val="24"/>
        </w:rPr>
        <w:t>°51 du 14</w:t>
      </w:r>
      <w:r w:rsidRPr="00375D96">
        <w:rPr>
          <w:rFonts w:ascii="Times New Roman" w:hAnsi="Times New Roman" w:cs="Times New Roman"/>
          <w:b/>
          <w:color w:val="FF0000"/>
          <w:sz w:val="24"/>
          <w:szCs w:val="24"/>
        </w:rPr>
        <w:t xml:space="preserve"> janvier 2010, Me Serigne Mbaye BADIANE c/ Société d’Investissement des Mutuelles (SIM), bulletin des arrêts rendus en matière civile et commerciale, n°01, 2011, p.196</w:t>
      </w:r>
    </w:p>
    <w:p w:rsidR="00B94334" w:rsidRPr="00375D96" w:rsidRDefault="003C276F"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La technique par laquelle le juge des référés, d’office ou à la requête des parties et constatant l’urgence de la situation, renvoie directement l’a</w:t>
      </w:r>
      <w:r w:rsidR="005E2956" w:rsidRPr="00375D96">
        <w:rPr>
          <w:rFonts w:ascii="Times New Roman" w:hAnsi="Times New Roman" w:cs="Times New Roman"/>
          <w:color w:val="FF0000"/>
          <w:sz w:val="24"/>
          <w:szCs w:val="24"/>
        </w:rPr>
        <w:t>ffaire devant la</w:t>
      </w:r>
      <w:r w:rsidRPr="00375D96">
        <w:rPr>
          <w:rFonts w:ascii="Times New Roman" w:hAnsi="Times New Roman" w:cs="Times New Roman"/>
          <w:color w:val="FF0000"/>
          <w:sz w:val="24"/>
          <w:szCs w:val="24"/>
        </w:rPr>
        <w:t xml:space="preserve"> juridiction de fond</w:t>
      </w:r>
      <w:r w:rsidR="005E2956" w:rsidRPr="00375D96">
        <w:rPr>
          <w:rFonts w:ascii="Times New Roman" w:hAnsi="Times New Roman" w:cs="Times New Roman"/>
          <w:color w:val="FF0000"/>
          <w:sz w:val="24"/>
          <w:szCs w:val="24"/>
        </w:rPr>
        <w:t xml:space="preserve">  est appelée « référé passerelle ». </w:t>
      </w:r>
      <w:r w:rsidR="00F83C73" w:rsidRPr="00375D96">
        <w:rPr>
          <w:rFonts w:ascii="Times New Roman" w:hAnsi="Times New Roman" w:cs="Times New Roman"/>
          <w:color w:val="FF0000"/>
          <w:sz w:val="24"/>
          <w:szCs w:val="24"/>
        </w:rPr>
        <w:t>Cette</w:t>
      </w:r>
      <w:r w:rsidR="005E2956" w:rsidRPr="00375D96">
        <w:rPr>
          <w:rFonts w:ascii="Times New Roman" w:hAnsi="Times New Roman" w:cs="Times New Roman"/>
          <w:color w:val="FF0000"/>
          <w:sz w:val="24"/>
          <w:szCs w:val="24"/>
        </w:rPr>
        <w:t xml:space="preserve"> technique était déjà p</w:t>
      </w:r>
      <w:r w:rsidR="00F83C73" w:rsidRPr="00375D96">
        <w:rPr>
          <w:rFonts w:ascii="Times New Roman" w:hAnsi="Times New Roman" w:cs="Times New Roman"/>
          <w:color w:val="FF0000"/>
          <w:sz w:val="24"/>
          <w:szCs w:val="24"/>
        </w:rPr>
        <w:t xml:space="preserve">révue </w:t>
      </w:r>
      <w:r w:rsidR="005E2956" w:rsidRPr="00375D96">
        <w:rPr>
          <w:rFonts w:ascii="Times New Roman" w:hAnsi="Times New Roman" w:cs="Times New Roman"/>
          <w:color w:val="FF0000"/>
          <w:sz w:val="24"/>
          <w:szCs w:val="24"/>
        </w:rPr>
        <w:t xml:space="preserve"> dans le cadre de la procédure sociale par l’article L.258 al</w:t>
      </w:r>
      <w:r w:rsidR="00D05596" w:rsidRPr="00375D96">
        <w:rPr>
          <w:rFonts w:ascii="Times New Roman" w:hAnsi="Times New Roman" w:cs="Times New Roman"/>
          <w:color w:val="FF0000"/>
          <w:sz w:val="24"/>
          <w:szCs w:val="24"/>
        </w:rPr>
        <w:t>.</w:t>
      </w:r>
      <w:r w:rsidR="005E2956" w:rsidRPr="00375D96">
        <w:rPr>
          <w:rFonts w:ascii="Times New Roman" w:hAnsi="Times New Roman" w:cs="Times New Roman"/>
          <w:color w:val="FF0000"/>
          <w:sz w:val="24"/>
          <w:szCs w:val="24"/>
        </w:rPr>
        <w:t xml:space="preserve"> 2à 4 du Code du travail</w:t>
      </w:r>
      <w:r w:rsidR="00F83C73" w:rsidRPr="00375D96">
        <w:rPr>
          <w:rFonts w:ascii="Times New Roman" w:hAnsi="Times New Roman" w:cs="Times New Roman"/>
          <w:color w:val="FF0000"/>
          <w:sz w:val="24"/>
          <w:szCs w:val="24"/>
        </w:rPr>
        <w:t xml:space="preserve">. </w:t>
      </w:r>
    </w:p>
    <w:p w:rsidR="00D05596" w:rsidRPr="00D05596" w:rsidRDefault="00D05596" w:rsidP="002A09FF">
      <w:pPr>
        <w:autoSpaceDE w:val="0"/>
        <w:autoSpaceDN w:val="0"/>
        <w:adjustRightInd w:val="0"/>
        <w:spacing w:after="0" w:line="360" w:lineRule="auto"/>
        <w:jc w:val="both"/>
        <w:rPr>
          <w:rFonts w:ascii="Times New Roman" w:hAnsi="Times New Roman" w:cs="Times New Roman"/>
          <w:sz w:val="24"/>
          <w:szCs w:val="24"/>
        </w:rPr>
      </w:pPr>
      <w:r w:rsidRPr="00375D96">
        <w:rPr>
          <w:rFonts w:ascii="Times New Roman" w:hAnsi="Times New Roman" w:cs="Times New Roman"/>
          <w:i/>
          <w:color w:val="FF0000"/>
          <w:sz w:val="24"/>
          <w:szCs w:val="24"/>
        </w:rPr>
        <w:t xml:space="preserve">Ainsi, après avoir relevé l’existence de contestations sérieuses excédant ses pouvoirs et constatant l’urgence liée au caractère alimentaire des sommes réclamées, un juge des référés a renvoyé les parties devant la section compétente à une </w:t>
      </w:r>
      <w:r w:rsidR="00CA0432" w:rsidRPr="00375D96">
        <w:rPr>
          <w:rFonts w:ascii="Times New Roman" w:hAnsi="Times New Roman" w:cs="Times New Roman"/>
          <w:i/>
          <w:color w:val="FF0000"/>
          <w:sz w:val="24"/>
          <w:szCs w:val="24"/>
        </w:rPr>
        <w:t>audience</w:t>
      </w:r>
      <w:r w:rsidRPr="00375D96">
        <w:rPr>
          <w:rFonts w:ascii="Times New Roman" w:hAnsi="Times New Roman" w:cs="Times New Roman"/>
          <w:i/>
          <w:color w:val="FF0000"/>
          <w:sz w:val="24"/>
          <w:szCs w:val="24"/>
        </w:rPr>
        <w:t xml:space="preserve"> fixe. </w:t>
      </w:r>
      <w:r w:rsidRPr="00375D96">
        <w:rPr>
          <w:rFonts w:ascii="Times New Roman" w:hAnsi="Times New Roman" w:cs="Times New Roman"/>
          <w:b/>
          <w:color w:val="FF0000"/>
          <w:sz w:val="24"/>
          <w:szCs w:val="24"/>
        </w:rPr>
        <w:t xml:space="preserve">TTHC Dakar, ordonnance n°220 du 05 aout 2016, Mamadou Lamine SOUANE c/ Le </w:t>
      </w:r>
      <w:r w:rsidR="00996FAC" w:rsidRPr="00375D96">
        <w:rPr>
          <w:rFonts w:ascii="Times New Roman" w:hAnsi="Times New Roman" w:cs="Times New Roman"/>
          <w:b/>
          <w:color w:val="FF0000"/>
          <w:sz w:val="24"/>
          <w:szCs w:val="24"/>
        </w:rPr>
        <w:t>F</w:t>
      </w:r>
      <w:r w:rsidRPr="00375D96">
        <w:rPr>
          <w:rFonts w:ascii="Times New Roman" w:hAnsi="Times New Roman" w:cs="Times New Roman"/>
          <w:b/>
          <w:color w:val="FF0000"/>
          <w:sz w:val="24"/>
          <w:szCs w:val="24"/>
        </w:rPr>
        <w:t>ond de Garantie des Investissement Priori</w:t>
      </w:r>
      <w:r w:rsidR="00996FAC" w:rsidRPr="00375D96">
        <w:rPr>
          <w:rFonts w:ascii="Times New Roman" w:hAnsi="Times New Roman" w:cs="Times New Roman"/>
          <w:b/>
          <w:color w:val="FF0000"/>
          <w:sz w:val="24"/>
          <w:szCs w:val="24"/>
        </w:rPr>
        <w:t xml:space="preserve">taires dit </w:t>
      </w:r>
      <w:commentRangeStart w:id="20"/>
      <w:r w:rsidR="00996FAC" w:rsidRPr="00375D96">
        <w:rPr>
          <w:rFonts w:ascii="Times New Roman" w:hAnsi="Times New Roman" w:cs="Times New Roman"/>
          <w:b/>
          <w:color w:val="FF0000"/>
          <w:sz w:val="24"/>
          <w:szCs w:val="24"/>
        </w:rPr>
        <w:t>FONGIP</w:t>
      </w:r>
      <w:commentRangeEnd w:id="20"/>
      <w:r w:rsidR="00375D96">
        <w:rPr>
          <w:rStyle w:val="Marquedecommentaire"/>
        </w:rPr>
        <w:commentReference w:id="20"/>
      </w:r>
      <w:r w:rsidR="00996FAC" w:rsidRPr="00375D96">
        <w:rPr>
          <w:rFonts w:ascii="Times New Roman" w:hAnsi="Times New Roman" w:cs="Times New Roman"/>
          <w:color w:val="FF0000"/>
          <w:sz w:val="24"/>
          <w:szCs w:val="24"/>
        </w:rPr>
        <w:t>.</w:t>
      </w:r>
    </w:p>
    <w:p w:rsidR="00F83C73" w:rsidRPr="00A22AD4" w:rsidRDefault="00F83C73" w:rsidP="002A09FF">
      <w:pPr>
        <w:autoSpaceDE w:val="0"/>
        <w:autoSpaceDN w:val="0"/>
        <w:adjustRightInd w:val="0"/>
        <w:spacing w:after="0" w:line="360" w:lineRule="auto"/>
        <w:jc w:val="both"/>
        <w:rPr>
          <w:rFonts w:ascii="Times New Roman" w:hAnsi="Times New Roman" w:cs="Times New Roman"/>
          <w:b/>
          <w:sz w:val="24"/>
          <w:szCs w:val="24"/>
        </w:rPr>
      </w:pPr>
      <w:r w:rsidRPr="00A22AD4">
        <w:rPr>
          <w:rFonts w:ascii="Times New Roman" w:hAnsi="Times New Roman" w:cs="Times New Roman"/>
          <w:sz w:val="24"/>
          <w:szCs w:val="24"/>
        </w:rPr>
        <w:lastRenderedPageBreak/>
        <w:t>L’ordonnance du juge des référés emporte saisine du tribunal. Par la magie de la passerelle une juridiction en saisit une autre</w:t>
      </w:r>
      <w:r w:rsidR="006E45BF">
        <w:rPr>
          <w:rFonts w:ascii="Times New Roman" w:hAnsi="Times New Roman" w:cs="Times New Roman"/>
          <w:sz w:val="24"/>
          <w:szCs w:val="24"/>
        </w:rPr>
        <w:t xml:space="preserve">. </w:t>
      </w:r>
      <w:r w:rsidR="007031A6" w:rsidRPr="00A22AD4">
        <w:rPr>
          <w:rFonts w:ascii="Times New Roman" w:hAnsi="Times New Roman" w:cs="Times New Roman"/>
          <w:b/>
          <w:sz w:val="24"/>
          <w:szCs w:val="24"/>
        </w:rPr>
        <w:t>voir Papa</w:t>
      </w:r>
      <w:r w:rsidRPr="00A22AD4">
        <w:rPr>
          <w:rFonts w:ascii="Times New Roman" w:hAnsi="Times New Roman" w:cs="Times New Roman"/>
          <w:b/>
          <w:sz w:val="24"/>
          <w:szCs w:val="24"/>
        </w:rPr>
        <w:t xml:space="preserve"> Assane TOURE : le décret n°2013-1071 du 06 aout 2013 entre l’accélération de la cadence judiciaire et la préservation des droits des parties, Bulletin d’info</w:t>
      </w:r>
      <w:r w:rsidR="00281574" w:rsidRPr="00A22AD4">
        <w:rPr>
          <w:rFonts w:ascii="Times New Roman" w:hAnsi="Times New Roman" w:cs="Times New Roman"/>
          <w:b/>
          <w:sz w:val="24"/>
          <w:szCs w:val="24"/>
        </w:rPr>
        <w:t>rmation de la Cour suprême n°5-6, décembre 2014</w:t>
      </w:r>
      <w:r w:rsidR="007031A6" w:rsidRPr="00A22AD4">
        <w:rPr>
          <w:rFonts w:ascii="Times New Roman" w:hAnsi="Times New Roman" w:cs="Times New Roman"/>
          <w:b/>
          <w:sz w:val="24"/>
          <w:szCs w:val="24"/>
        </w:rPr>
        <w:t>,</w:t>
      </w:r>
      <w:r w:rsidRPr="00A22AD4">
        <w:rPr>
          <w:rFonts w:ascii="Times New Roman" w:hAnsi="Times New Roman" w:cs="Times New Roman"/>
          <w:b/>
          <w:sz w:val="24"/>
          <w:szCs w:val="24"/>
        </w:rPr>
        <w:t xml:space="preserve"> p. 132).</w:t>
      </w:r>
    </w:p>
    <w:p w:rsidR="002A09FF" w:rsidRDefault="002A09FF" w:rsidP="002A09FF">
      <w:pPr>
        <w:autoSpaceDE w:val="0"/>
        <w:autoSpaceDN w:val="0"/>
        <w:adjustRightInd w:val="0"/>
        <w:spacing w:after="0" w:line="360" w:lineRule="auto"/>
        <w:jc w:val="both"/>
        <w:rPr>
          <w:rFonts w:ascii="Times New Roman" w:hAnsi="Times New Roman" w:cs="Times New Roman"/>
          <w:b/>
          <w:sz w:val="24"/>
          <w:szCs w:val="24"/>
        </w:rPr>
      </w:pPr>
    </w:p>
    <w:p w:rsidR="00F06247" w:rsidRPr="001C4C7F" w:rsidRDefault="001C4C7F" w:rsidP="002A09FF">
      <w:pPr>
        <w:autoSpaceDE w:val="0"/>
        <w:autoSpaceDN w:val="0"/>
        <w:adjustRightInd w:val="0"/>
        <w:spacing w:after="0" w:line="360" w:lineRule="auto"/>
        <w:jc w:val="both"/>
        <w:rPr>
          <w:rFonts w:ascii="Times New Roman" w:hAnsi="Times New Roman" w:cs="Times New Roman"/>
          <w:b/>
          <w:sz w:val="24"/>
          <w:szCs w:val="24"/>
        </w:rPr>
      </w:pPr>
      <w:r w:rsidRPr="001C4C7F">
        <w:rPr>
          <w:rFonts w:ascii="Times New Roman" w:hAnsi="Times New Roman" w:cs="Times New Roman"/>
          <w:b/>
          <w:sz w:val="24"/>
          <w:szCs w:val="24"/>
        </w:rPr>
        <w:t>Article 249.-</w:t>
      </w:r>
    </w:p>
    <w:p w:rsidR="00015D36" w:rsidRDefault="00F06247"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sz w:val="24"/>
          <w:szCs w:val="24"/>
        </w:rPr>
        <w:t xml:space="preserve">Dans </w:t>
      </w:r>
      <w:r w:rsidRPr="00A22AD4">
        <w:rPr>
          <w:rFonts w:ascii="Times New Roman" w:hAnsi="Times New Roman" w:cs="Times New Roman"/>
          <w:b/>
          <w:color w:val="222226"/>
          <w:sz w:val="24"/>
          <w:szCs w:val="24"/>
        </w:rPr>
        <w:t>tous les cas où l’existence de l’obligation n’est pas sérieusement contestable, le juge des référés peut accorder une provision au créancier ou ordonner l’exécution de l’obligation même s’il s’agit d’une obligation de faire</w:t>
      </w:r>
      <w:r w:rsidR="00AD5D64" w:rsidRPr="00A22AD4">
        <w:rPr>
          <w:rFonts w:ascii="Times New Roman" w:hAnsi="Times New Roman" w:cs="Times New Roman"/>
          <w:b/>
          <w:color w:val="222226"/>
          <w:sz w:val="24"/>
          <w:szCs w:val="24"/>
        </w:rPr>
        <w:t>.</w:t>
      </w:r>
    </w:p>
    <w:p w:rsidR="001C4C7F" w:rsidRPr="00A22AD4" w:rsidRDefault="001C4C7F"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p>
    <w:p w:rsidR="007031A6" w:rsidRPr="002B153D" w:rsidRDefault="001C4C7F" w:rsidP="002A09FF">
      <w:pPr>
        <w:autoSpaceDE w:val="0"/>
        <w:autoSpaceDN w:val="0"/>
        <w:adjustRightInd w:val="0"/>
        <w:spacing w:after="0" w:line="360" w:lineRule="auto"/>
        <w:jc w:val="both"/>
        <w:rPr>
          <w:rFonts w:ascii="Times New Roman" w:hAnsi="Times New Roman" w:cs="Times New Roman"/>
          <w:b/>
          <w:i/>
          <w:color w:val="222226"/>
          <w:sz w:val="24"/>
          <w:szCs w:val="24"/>
        </w:rPr>
      </w:pPr>
      <w:r w:rsidRPr="001C4C7F">
        <w:rPr>
          <w:rFonts w:ascii="Times New Roman" w:hAnsi="Times New Roman" w:cs="Times New Roman"/>
          <w:i/>
          <w:color w:val="222226"/>
          <w:sz w:val="24"/>
          <w:szCs w:val="24"/>
        </w:rPr>
        <w:t>Il</w:t>
      </w:r>
      <w:r w:rsidR="00F747C5" w:rsidRPr="002B153D">
        <w:rPr>
          <w:rFonts w:ascii="Times New Roman" w:hAnsi="Times New Roman" w:cs="Times New Roman"/>
          <w:i/>
          <w:color w:val="222226"/>
          <w:sz w:val="24"/>
          <w:szCs w:val="24"/>
        </w:rPr>
        <w:t xml:space="preserve"> a été relevé que la garantie ne peut être sérieusement discutée lorsque l’accident est intervenu pendant une période où la validité de l’assurance souscrite n’est pas cont</w:t>
      </w:r>
      <w:r w:rsidR="00B94334" w:rsidRPr="002B153D">
        <w:rPr>
          <w:rFonts w:ascii="Times New Roman" w:hAnsi="Times New Roman" w:cs="Times New Roman"/>
          <w:i/>
          <w:color w:val="222226"/>
          <w:sz w:val="24"/>
          <w:szCs w:val="24"/>
        </w:rPr>
        <w:t xml:space="preserve">estable </w:t>
      </w:r>
      <w:r w:rsidR="00B94334" w:rsidRPr="00375D96">
        <w:rPr>
          <w:rFonts w:ascii="Times New Roman" w:hAnsi="Times New Roman" w:cs="Times New Roman"/>
          <w:i/>
          <w:color w:val="FF0000"/>
          <w:sz w:val="24"/>
          <w:szCs w:val="24"/>
        </w:rPr>
        <w:t xml:space="preserve">et </w:t>
      </w:r>
      <w:r w:rsidR="00F747C5" w:rsidRPr="00375D96">
        <w:rPr>
          <w:rFonts w:ascii="Times New Roman" w:hAnsi="Times New Roman" w:cs="Times New Roman"/>
          <w:i/>
          <w:color w:val="FF0000"/>
          <w:sz w:val="24"/>
          <w:szCs w:val="24"/>
        </w:rPr>
        <w:t xml:space="preserve"> le montant de la provision </w:t>
      </w:r>
      <w:r w:rsidR="00B94334" w:rsidRPr="00375D96">
        <w:rPr>
          <w:rFonts w:ascii="Times New Roman" w:hAnsi="Times New Roman" w:cs="Times New Roman"/>
          <w:i/>
          <w:color w:val="FF0000"/>
          <w:sz w:val="24"/>
          <w:szCs w:val="24"/>
        </w:rPr>
        <w:t xml:space="preserve">fixé de façon </w:t>
      </w:r>
      <w:commentRangeStart w:id="21"/>
      <w:r w:rsidR="00B94334" w:rsidRPr="00375D96">
        <w:rPr>
          <w:rFonts w:ascii="Times New Roman" w:hAnsi="Times New Roman" w:cs="Times New Roman"/>
          <w:i/>
          <w:color w:val="FF0000"/>
          <w:sz w:val="24"/>
          <w:szCs w:val="24"/>
        </w:rPr>
        <w:t>forfaitaire</w:t>
      </w:r>
      <w:commentRangeEnd w:id="21"/>
      <w:r w:rsidR="00375D96">
        <w:rPr>
          <w:rStyle w:val="Marquedecommentaire"/>
        </w:rPr>
        <w:commentReference w:id="21"/>
      </w:r>
      <w:r>
        <w:rPr>
          <w:rFonts w:ascii="Times New Roman" w:hAnsi="Times New Roman" w:cs="Times New Roman"/>
          <w:i/>
          <w:color w:val="222226"/>
          <w:sz w:val="24"/>
          <w:szCs w:val="24"/>
        </w:rPr>
        <w:t xml:space="preserve">. </w:t>
      </w:r>
      <w:r w:rsidR="00F747C5" w:rsidRPr="001C4C7F">
        <w:rPr>
          <w:rFonts w:ascii="Times New Roman" w:hAnsi="Times New Roman" w:cs="Times New Roman"/>
          <w:b/>
          <w:color w:val="222226"/>
          <w:sz w:val="24"/>
          <w:szCs w:val="24"/>
        </w:rPr>
        <w:t>TGIHC Dakar, ordonnance n°933 du 18 juillet 2016, Mamadou NIANG c/ Youssou CAMARA et la S</w:t>
      </w:r>
      <w:r w:rsidRPr="001C4C7F">
        <w:rPr>
          <w:rFonts w:ascii="Times New Roman" w:hAnsi="Times New Roman" w:cs="Times New Roman"/>
          <w:b/>
          <w:color w:val="222226"/>
          <w:sz w:val="24"/>
          <w:szCs w:val="24"/>
        </w:rPr>
        <w:t>ALAMA assurance</w:t>
      </w:r>
      <w:r w:rsidR="00F747C5" w:rsidRPr="001C4C7F">
        <w:rPr>
          <w:rFonts w:ascii="Times New Roman" w:hAnsi="Times New Roman" w:cs="Times New Roman"/>
          <w:b/>
          <w:color w:val="222226"/>
          <w:sz w:val="24"/>
          <w:szCs w:val="24"/>
        </w:rPr>
        <w:t>.</w:t>
      </w:r>
    </w:p>
    <w:p w:rsidR="00C0766D" w:rsidRPr="001C4C7F" w:rsidRDefault="00454AD3" w:rsidP="002A09FF">
      <w:pPr>
        <w:autoSpaceDE w:val="0"/>
        <w:autoSpaceDN w:val="0"/>
        <w:adjustRightInd w:val="0"/>
        <w:spacing w:after="0" w:line="360" w:lineRule="auto"/>
        <w:jc w:val="both"/>
        <w:rPr>
          <w:rFonts w:ascii="Times New Roman" w:hAnsi="Times New Roman" w:cs="Times New Roman"/>
          <w:i/>
          <w:color w:val="222226"/>
          <w:sz w:val="24"/>
          <w:szCs w:val="24"/>
        </w:rPr>
      </w:pPr>
      <w:r w:rsidRPr="00A22AD4">
        <w:rPr>
          <w:rFonts w:ascii="Times New Roman" w:hAnsi="Times New Roman" w:cs="Times New Roman"/>
          <w:b/>
          <w:color w:val="222226"/>
          <w:sz w:val="24"/>
          <w:szCs w:val="24"/>
        </w:rPr>
        <w:t xml:space="preserve"> </w:t>
      </w:r>
      <w:r w:rsidRPr="002B153D">
        <w:rPr>
          <w:rFonts w:ascii="Times New Roman" w:hAnsi="Times New Roman" w:cs="Times New Roman"/>
          <w:i/>
          <w:color w:val="222226"/>
          <w:sz w:val="24"/>
          <w:szCs w:val="24"/>
        </w:rPr>
        <w:t xml:space="preserve">De même, le juge </w:t>
      </w:r>
      <w:r w:rsidR="001C4C7F">
        <w:rPr>
          <w:rFonts w:ascii="Times New Roman" w:hAnsi="Times New Roman" w:cs="Times New Roman"/>
          <w:i/>
          <w:color w:val="222226"/>
          <w:sz w:val="24"/>
          <w:szCs w:val="24"/>
        </w:rPr>
        <w:t xml:space="preserve">des référés </w:t>
      </w:r>
      <w:r w:rsidRPr="002B153D">
        <w:rPr>
          <w:rFonts w:ascii="Times New Roman" w:hAnsi="Times New Roman" w:cs="Times New Roman"/>
          <w:i/>
          <w:color w:val="222226"/>
          <w:sz w:val="24"/>
          <w:szCs w:val="24"/>
        </w:rPr>
        <w:t xml:space="preserve">a retenu que l’obligation de payer les loyers n’est pas sérieusement contestable au vu du contrat de bail et du commandement de payer en allouant une provision correspondant </w:t>
      </w:r>
      <w:r w:rsidR="00817FDB" w:rsidRPr="002B153D">
        <w:rPr>
          <w:rFonts w:ascii="Times New Roman" w:hAnsi="Times New Roman" w:cs="Times New Roman"/>
          <w:i/>
          <w:color w:val="222226"/>
          <w:sz w:val="24"/>
          <w:szCs w:val="24"/>
        </w:rPr>
        <w:t>au montant des</w:t>
      </w:r>
      <w:r w:rsidR="001C4C7F">
        <w:rPr>
          <w:rFonts w:ascii="Times New Roman" w:hAnsi="Times New Roman" w:cs="Times New Roman"/>
          <w:i/>
          <w:color w:val="222226"/>
          <w:sz w:val="24"/>
          <w:szCs w:val="24"/>
        </w:rPr>
        <w:t xml:space="preserve"> loyers échu</w:t>
      </w:r>
      <w:r w:rsidR="00375D96">
        <w:rPr>
          <w:rFonts w:ascii="Times New Roman" w:hAnsi="Times New Roman" w:cs="Times New Roman"/>
          <w:i/>
          <w:color w:val="222226"/>
          <w:sz w:val="24"/>
          <w:szCs w:val="24"/>
        </w:rPr>
        <w:t>s</w:t>
      </w:r>
      <w:r w:rsidR="001C4C7F">
        <w:rPr>
          <w:rFonts w:ascii="Times New Roman" w:hAnsi="Times New Roman" w:cs="Times New Roman"/>
          <w:i/>
          <w:color w:val="222226"/>
          <w:sz w:val="24"/>
          <w:szCs w:val="24"/>
        </w:rPr>
        <w:t>.</w:t>
      </w:r>
      <w:r w:rsidRPr="002B153D">
        <w:rPr>
          <w:rFonts w:ascii="Times New Roman" w:hAnsi="Times New Roman" w:cs="Times New Roman"/>
          <w:i/>
          <w:color w:val="222226"/>
          <w:sz w:val="24"/>
          <w:szCs w:val="24"/>
        </w:rPr>
        <w:t> </w:t>
      </w:r>
      <w:r w:rsidRPr="001C4C7F">
        <w:rPr>
          <w:rFonts w:ascii="Times New Roman" w:hAnsi="Times New Roman" w:cs="Times New Roman"/>
          <w:b/>
          <w:color w:val="222226"/>
          <w:sz w:val="24"/>
          <w:szCs w:val="24"/>
        </w:rPr>
        <w:t>TGIHC Dakar, ordonnance n°930 du 18 juillet 2016, Malick DIOP représenté par IMSEN SARL c/ Mandiang GNIMA</w:t>
      </w:r>
      <w:r w:rsidR="007031A6" w:rsidRPr="001C4C7F">
        <w:rPr>
          <w:rFonts w:ascii="Times New Roman" w:hAnsi="Times New Roman" w:cs="Times New Roman"/>
          <w:b/>
          <w:color w:val="222226"/>
          <w:sz w:val="24"/>
          <w:szCs w:val="24"/>
        </w:rPr>
        <w:t>.</w:t>
      </w:r>
    </w:p>
    <w:p w:rsidR="00482438" w:rsidRPr="00A22AD4" w:rsidRDefault="00482438" w:rsidP="002A09FF">
      <w:pPr>
        <w:autoSpaceDE w:val="0"/>
        <w:autoSpaceDN w:val="0"/>
        <w:adjustRightInd w:val="0"/>
        <w:spacing w:after="0" w:line="360" w:lineRule="auto"/>
        <w:jc w:val="both"/>
        <w:rPr>
          <w:rFonts w:ascii="Times New Roman" w:hAnsi="Times New Roman" w:cs="Times New Roman"/>
          <w:color w:val="222226"/>
          <w:sz w:val="24"/>
          <w:szCs w:val="24"/>
        </w:rPr>
      </w:pPr>
    </w:p>
    <w:p w:rsidR="00F747C5" w:rsidRPr="001C4C7F" w:rsidRDefault="001C4C7F" w:rsidP="002A09FF">
      <w:pPr>
        <w:autoSpaceDE w:val="0"/>
        <w:autoSpaceDN w:val="0"/>
        <w:adjustRightInd w:val="0"/>
        <w:spacing w:after="0" w:line="360" w:lineRule="auto"/>
        <w:jc w:val="both"/>
        <w:rPr>
          <w:rFonts w:ascii="Times New Roman" w:hAnsi="Times New Roman" w:cs="Times New Roman"/>
          <w:b/>
          <w:color w:val="222226"/>
          <w:sz w:val="24"/>
          <w:szCs w:val="24"/>
        </w:rPr>
      </w:pPr>
      <w:r w:rsidRPr="001C4C7F">
        <w:rPr>
          <w:rFonts w:ascii="Times New Roman" w:hAnsi="Times New Roman" w:cs="Times New Roman"/>
          <w:b/>
          <w:color w:val="222226"/>
          <w:sz w:val="24"/>
          <w:szCs w:val="24"/>
        </w:rPr>
        <w:t>Article 25</w:t>
      </w:r>
      <w:r w:rsidR="00924FCA">
        <w:rPr>
          <w:rFonts w:ascii="Times New Roman" w:hAnsi="Times New Roman" w:cs="Times New Roman"/>
          <w:b/>
          <w:color w:val="222226"/>
          <w:sz w:val="24"/>
          <w:szCs w:val="24"/>
        </w:rPr>
        <w:t>0</w:t>
      </w:r>
      <w:r w:rsidRPr="001C4C7F">
        <w:rPr>
          <w:rFonts w:ascii="Times New Roman" w:hAnsi="Times New Roman" w:cs="Times New Roman"/>
          <w:b/>
          <w:color w:val="222226"/>
          <w:sz w:val="24"/>
          <w:szCs w:val="24"/>
        </w:rPr>
        <w:t>.-</w:t>
      </w:r>
    </w:p>
    <w:p w:rsidR="00924FCA" w:rsidRDefault="00C0766D"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Le juge des référés peut prononcer des condamnations à des astreintes. Il peut les liquider à titre provisoire. Il statue sur les dépens</w:t>
      </w:r>
      <w:r w:rsidR="00924FCA">
        <w:rPr>
          <w:rFonts w:ascii="Times New Roman" w:hAnsi="Times New Roman" w:cs="Times New Roman"/>
          <w:b/>
          <w:color w:val="222226"/>
          <w:sz w:val="24"/>
          <w:szCs w:val="24"/>
        </w:rPr>
        <w:t>.</w:t>
      </w:r>
    </w:p>
    <w:p w:rsidR="00F51F6E" w:rsidRDefault="00F51F6E"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p>
    <w:p w:rsidR="007031A6" w:rsidRPr="00924FCA" w:rsidRDefault="00924FCA" w:rsidP="002A09FF">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i/>
          <w:color w:val="222226"/>
          <w:sz w:val="24"/>
          <w:szCs w:val="24"/>
        </w:rPr>
        <w:t>L</w:t>
      </w:r>
      <w:r w:rsidR="003F6787" w:rsidRPr="002B153D">
        <w:rPr>
          <w:rFonts w:ascii="Times New Roman" w:hAnsi="Times New Roman" w:cs="Times New Roman"/>
          <w:i/>
          <w:color w:val="222226"/>
          <w:sz w:val="24"/>
          <w:szCs w:val="24"/>
        </w:rPr>
        <w:t>e j</w:t>
      </w:r>
      <w:r>
        <w:rPr>
          <w:rFonts w:ascii="Times New Roman" w:hAnsi="Times New Roman" w:cs="Times New Roman"/>
          <w:i/>
          <w:color w:val="222226"/>
          <w:sz w:val="24"/>
          <w:szCs w:val="24"/>
        </w:rPr>
        <w:t>uge des référé</w:t>
      </w:r>
      <w:r w:rsidR="00F51F6E">
        <w:rPr>
          <w:rFonts w:ascii="Times New Roman" w:hAnsi="Times New Roman" w:cs="Times New Roman"/>
          <w:i/>
          <w:color w:val="222226"/>
          <w:sz w:val="24"/>
          <w:szCs w:val="24"/>
        </w:rPr>
        <w:t>s</w:t>
      </w:r>
      <w:r w:rsidR="00742F1D">
        <w:rPr>
          <w:rFonts w:ascii="Times New Roman" w:hAnsi="Times New Roman" w:cs="Times New Roman"/>
          <w:i/>
          <w:color w:val="222226"/>
          <w:sz w:val="24"/>
          <w:szCs w:val="24"/>
        </w:rPr>
        <w:t>, après avoir constaté l’ine</w:t>
      </w:r>
      <w:r>
        <w:rPr>
          <w:rFonts w:ascii="Times New Roman" w:hAnsi="Times New Roman" w:cs="Times New Roman"/>
          <w:i/>
          <w:color w:val="222226"/>
          <w:sz w:val="24"/>
          <w:szCs w:val="24"/>
        </w:rPr>
        <w:t>xécution de l’o</w:t>
      </w:r>
      <w:r w:rsidR="00742F1D">
        <w:rPr>
          <w:rFonts w:ascii="Times New Roman" w:hAnsi="Times New Roman" w:cs="Times New Roman"/>
          <w:i/>
          <w:color w:val="222226"/>
          <w:sz w:val="24"/>
          <w:szCs w:val="24"/>
        </w:rPr>
        <w:t>bligation ordonnée</w:t>
      </w:r>
      <w:r w:rsidR="00F51F6E">
        <w:rPr>
          <w:rFonts w:ascii="Times New Roman" w:hAnsi="Times New Roman" w:cs="Times New Roman"/>
          <w:i/>
          <w:color w:val="222226"/>
          <w:sz w:val="24"/>
          <w:szCs w:val="24"/>
        </w:rPr>
        <w:t xml:space="preserve"> sous astreinte, procède à la liquidation </w:t>
      </w:r>
      <w:r w:rsidR="00354532">
        <w:rPr>
          <w:rFonts w:ascii="Times New Roman" w:hAnsi="Times New Roman" w:cs="Times New Roman"/>
          <w:i/>
          <w:color w:val="222226"/>
          <w:sz w:val="24"/>
          <w:szCs w:val="24"/>
        </w:rPr>
        <w:t>provisoire</w:t>
      </w:r>
      <w:r w:rsidR="00482438" w:rsidRPr="002B153D">
        <w:rPr>
          <w:rFonts w:ascii="Times New Roman" w:hAnsi="Times New Roman" w:cs="Times New Roman"/>
          <w:i/>
          <w:color w:val="222226"/>
          <w:sz w:val="24"/>
          <w:szCs w:val="24"/>
        </w:rPr>
        <w:t xml:space="preserve"> tenant en compte les circonstances de l’espèce</w:t>
      </w:r>
      <w:r w:rsidR="00F51F6E">
        <w:rPr>
          <w:rFonts w:ascii="Times New Roman" w:hAnsi="Times New Roman" w:cs="Times New Roman"/>
          <w:i/>
          <w:color w:val="222226"/>
          <w:sz w:val="24"/>
          <w:szCs w:val="24"/>
        </w:rPr>
        <w:t>.</w:t>
      </w:r>
      <w:r w:rsidR="00F51F6E" w:rsidRPr="00F51F6E">
        <w:rPr>
          <w:rFonts w:ascii="Times New Roman" w:hAnsi="Times New Roman" w:cs="Times New Roman"/>
          <w:color w:val="222226"/>
          <w:sz w:val="24"/>
          <w:szCs w:val="24"/>
        </w:rPr>
        <w:t xml:space="preserve"> </w:t>
      </w:r>
      <w:r w:rsidR="00FF5316" w:rsidRPr="00F51F6E">
        <w:rPr>
          <w:rFonts w:ascii="Times New Roman" w:hAnsi="Times New Roman" w:cs="Times New Roman"/>
          <w:b/>
          <w:color w:val="222226"/>
          <w:sz w:val="24"/>
          <w:szCs w:val="24"/>
        </w:rPr>
        <w:t>TGIHC Dakar, ordonnance n°1499 du 19 décembre 2016, Diamé SIGNATE c/ Baba DIAW</w:t>
      </w:r>
      <w:r w:rsidR="00FF5316" w:rsidRPr="002B153D">
        <w:rPr>
          <w:rFonts w:ascii="Times New Roman" w:hAnsi="Times New Roman" w:cs="Times New Roman"/>
          <w:i/>
          <w:color w:val="222226"/>
          <w:sz w:val="24"/>
          <w:szCs w:val="24"/>
        </w:rPr>
        <w:t>.</w:t>
      </w:r>
    </w:p>
    <w:p w:rsidR="00C0766D" w:rsidRPr="00F51F6E" w:rsidRDefault="00FF5316" w:rsidP="002A09FF">
      <w:pPr>
        <w:autoSpaceDE w:val="0"/>
        <w:autoSpaceDN w:val="0"/>
        <w:adjustRightInd w:val="0"/>
        <w:spacing w:after="0" w:line="360" w:lineRule="auto"/>
        <w:jc w:val="both"/>
        <w:rPr>
          <w:rFonts w:ascii="Times New Roman" w:hAnsi="Times New Roman" w:cs="Times New Roman"/>
          <w:color w:val="222226"/>
          <w:sz w:val="24"/>
          <w:szCs w:val="24"/>
        </w:rPr>
      </w:pPr>
      <w:r w:rsidRPr="00A22AD4">
        <w:rPr>
          <w:rFonts w:ascii="Times New Roman" w:hAnsi="Times New Roman" w:cs="Times New Roman"/>
          <w:color w:val="222226"/>
          <w:sz w:val="24"/>
          <w:szCs w:val="24"/>
        </w:rPr>
        <w:t xml:space="preserve"> </w:t>
      </w:r>
      <w:r w:rsidRPr="002B153D">
        <w:rPr>
          <w:rFonts w:ascii="Times New Roman" w:hAnsi="Times New Roman" w:cs="Times New Roman"/>
          <w:i/>
          <w:color w:val="222226"/>
          <w:sz w:val="24"/>
          <w:szCs w:val="24"/>
        </w:rPr>
        <w:t>Dans le même sens, il a ordonné à une banque de libérer les fonds du client sous astreinte de la somme de 100.000 CFA par jour de retard</w:t>
      </w:r>
      <w:r w:rsidR="00C94305" w:rsidRPr="002B153D">
        <w:rPr>
          <w:rFonts w:ascii="Times New Roman" w:hAnsi="Times New Roman" w:cs="Times New Roman"/>
          <w:i/>
          <w:color w:val="222226"/>
          <w:sz w:val="24"/>
          <w:szCs w:val="24"/>
        </w:rPr>
        <w:t xml:space="preserve"> et</w:t>
      </w:r>
      <w:r w:rsidRPr="002B153D">
        <w:rPr>
          <w:rFonts w:ascii="Times New Roman" w:hAnsi="Times New Roman" w:cs="Times New Roman"/>
          <w:i/>
          <w:color w:val="222226"/>
          <w:sz w:val="24"/>
          <w:szCs w:val="24"/>
        </w:rPr>
        <w:t xml:space="preserve"> a procédé </w:t>
      </w:r>
      <w:r w:rsidR="00C94305" w:rsidRPr="002B153D">
        <w:rPr>
          <w:rFonts w:ascii="Times New Roman" w:hAnsi="Times New Roman" w:cs="Times New Roman"/>
          <w:i/>
          <w:color w:val="222226"/>
          <w:sz w:val="24"/>
          <w:szCs w:val="24"/>
        </w:rPr>
        <w:t>à des liquidations provisoires de l’astreinte à deux reprises</w:t>
      </w:r>
      <w:r w:rsidR="00F51F6E">
        <w:rPr>
          <w:rFonts w:ascii="Times New Roman" w:hAnsi="Times New Roman" w:cs="Times New Roman"/>
          <w:i/>
          <w:color w:val="222226"/>
          <w:sz w:val="24"/>
          <w:szCs w:val="24"/>
        </w:rPr>
        <w:t>.</w:t>
      </w:r>
      <w:r w:rsidR="00C94305" w:rsidRPr="002B153D">
        <w:rPr>
          <w:rFonts w:ascii="Times New Roman" w:hAnsi="Times New Roman" w:cs="Times New Roman"/>
          <w:i/>
          <w:color w:val="222226"/>
          <w:sz w:val="24"/>
          <w:szCs w:val="24"/>
        </w:rPr>
        <w:t xml:space="preserve"> </w:t>
      </w:r>
      <w:r w:rsidR="00C94305" w:rsidRPr="00F51F6E">
        <w:rPr>
          <w:rFonts w:ascii="Times New Roman" w:hAnsi="Times New Roman" w:cs="Times New Roman"/>
          <w:b/>
          <w:color w:val="222226"/>
          <w:sz w:val="24"/>
          <w:szCs w:val="24"/>
        </w:rPr>
        <w:t xml:space="preserve">TGIHC Dakar, ordonnance n°1512 du 19 décembre 2016, Chibuzo MGBEAHURU </w:t>
      </w:r>
      <w:r w:rsidR="007031A6" w:rsidRPr="00F51F6E">
        <w:rPr>
          <w:rFonts w:ascii="Times New Roman" w:hAnsi="Times New Roman" w:cs="Times New Roman"/>
          <w:b/>
          <w:color w:val="222226"/>
          <w:sz w:val="24"/>
          <w:szCs w:val="24"/>
        </w:rPr>
        <w:t>c/ United Bank of Africa</w:t>
      </w:r>
      <w:r w:rsidR="0093473D">
        <w:rPr>
          <w:rFonts w:ascii="Times New Roman" w:hAnsi="Times New Roman" w:cs="Times New Roman"/>
          <w:b/>
          <w:i/>
          <w:color w:val="FF0000"/>
          <w:sz w:val="24"/>
          <w:szCs w:val="24"/>
        </w:rPr>
        <w:t>.</w:t>
      </w:r>
    </w:p>
    <w:p w:rsidR="00B07E88" w:rsidRPr="00A22AD4" w:rsidRDefault="00B07E88" w:rsidP="002A09FF">
      <w:pPr>
        <w:autoSpaceDE w:val="0"/>
        <w:autoSpaceDN w:val="0"/>
        <w:adjustRightInd w:val="0"/>
        <w:spacing w:after="0" w:line="360" w:lineRule="auto"/>
        <w:jc w:val="both"/>
        <w:rPr>
          <w:rFonts w:ascii="Times New Roman" w:hAnsi="Times New Roman" w:cs="Times New Roman"/>
          <w:color w:val="222226"/>
          <w:sz w:val="24"/>
          <w:szCs w:val="24"/>
        </w:rPr>
      </w:pPr>
    </w:p>
    <w:p w:rsidR="00EC480D" w:rsidRPr="00A22AD4" w:rsidRDefault="00EC480D" w:rsidP="002A09FF">
      <w:pPr>
        <w:autoSpaceDE w:val="0"/>
        <w:autoSpaceDN w:val="0"/>
        <w:adjustRightInd w:val="0"/>
        <w:spacing w:after="0" w:line="360" w:lineRule="auto"/>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lastRenderedPageBreak/>
        <w:t>Article 251</w:t>
      </w:r>
      <w:r w:rsidR="00F51F6E">
        <w:rPr>
          <w:rFonts w:ascii="Times New Roman" w:hAnsi="Times New Roman" w:cs="Times New Roman"/>
          <w:b/>
          <w:color w:val="222226"/>
          <w:sz w:val="24"/>
          <w:szCs w:val="24"/>
        </w:rPr>
        <w:t>.-</w:t>
      </w:r>
    </w:p>
    <w:p w:rsidR="00EC480D" w:rsidRPr="00A22AD4" w:rsidRDefault="00EC480D"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La demande est portée par voie d’assignation à une audience tenue à cet effet par le président du</w:t>
      </w:r>
      <w:r w:rsidR="00142A4D" w:rsidRPr="00A22AD4">
        <w:rPr>
          <w:rFonts w:ascii="Times New Roman" w:hAnsi="Times New Roman" w:cs="Times New Roman"/>
          <w:b/>
          <w:color w:val="222226"/>
          <w:sz w:val="24"/>
          <w:szCs w:val="24"/>
        </w:rPr>
        <w:t xml:space="preserve"> tribunal</w:t>
      </w:r>
      <w:r w:rsidRPr="00A22AD4">
        <w:rPr>
          <w:rFonts w:ascii="Times New Roman" w:hAnsi="Times New Roman" w:cs="Times New Roman"/>
          <w:b/>
          <w:color w:val="222226"/>
          <w:sz w:val="24"/>
          <w:szCs w:val="24"/>
        </w:rPr>
        <w:t xml:space="preserve"> ou</w:t>
      </w:r>
      <w:r w:rsidR="00F51F6E">
        <w:rPr>
          <w:rFonts w:ascii="Times New Roman" w:hAnsi="Times New Roman" w:cs="Times New Roman"/>
          <w:b/>
          <w:color w:val="222226"/>
          <w:sz w:val="24"/>
          <w:szCs w:val="24"/>
        </w:rPr>
        <w:t xml:space="preserve"> celui qui le remplace </w:t>
      </w:r>
      <w:proofErr w:type="gramStart"/>
      <w:r w:rsidR="00F51F6E">
        <w:rPr>
          <w:rFonts w:ascii="Times New Roman" w:hAnsi="Times New Roman" w:cs="Times New Roman"/>
          <w:b/>
          <w:color w:val="222226"/>
          <w:sz w:val="24"/>
          <w:szCs w:val="24"/>
        </w:rPr>
        <w:t>aux jour</w:t>
      </w:r>
      <w:proofErr w:type="gramEnd"/>
      <w:r w:rsidRPr="00A22AD4">
        <w:rPr>
          <w:rFonts w:ascii="Times New Roman" w:hAnsi="Times New Roman" w:cs="Times New Roman"/>
          <w:b/>
          <w:color w:val="222226"/>
          <w:sz w:val="24"/>
          <w:szCs w:val="24"/>
        </w:rPr>
        <w:t xml:space="preserve"> et heure indiqués par le tribunal.</w:t>
      </w:r>
    </w:p>
    <w:p w:rsidR="00EE125B" w:rsidRPr="00A22AD4" w:rsidRDefault="00EE125B" w:rsidP="002A09FF">
      <w:pPr>
        <w:autoSpaceDE w:val="0"/>
        <w:autoSpaceDN w:val="0"/>
        <w:adjustRightInd w:val="0"/>
        <w:spacing w:after="0" w:line="360" w:lineRule="auto"/>
        <w:jc w:val="both"/>
        <w:rPr>
          <w:rFonts w:ascii="Times New Roman" w:hAnsi="Times New Roman" w:cs="Times New Roman"/>
          <w:color w:val="222226"/>
          <w:sz w:val="24"/>
          <w:szCs w:val="24"/>
        </w:rPr>
      </w:pPr>
      <w:r w:rsidRPr="00A22AD4">
        <w:rPr>
          <w:rFonts w:ascii="Times New Roman" w:hAnsi="Times New Roman" w:cs="Times New Roman"/>
          <w:b/>
          <w:color w:val="222226"/>
          <w:sz w:val="24"/>
          <w:szCs w:val="24"/>
        </w:rPr>
        <w:tab/>
        <w:t xml:space="preserve">Si </w:t>
      </w:r>
      <w:r w:rsidR="009F02A5" w:rsidRPr="00A22AD4">
        <w:rPr>
          <w:rFonts w:ascii="Times New Roman" w:hAnsi="Times New Roman" w:cs="Times New Roman"/>
          <w:b/>
          <w:color w:val="222226"/>
          <w:sz w:val="24"/>
          <w:szCs w:val="24"/>
        </w:rPr>
        <w:t>néanmoins le</w:t>
      </w:r>
      <w:r w:rsidRPr="00A22AD4">
        <w:rPr>
          <w:rFonts w:ascii="Times New Roman" w:hAnsi="Times New Roman" w:cs="Times New Roman"/>
          <w:b/>
          <w:color w:val="222226"/>
          <w:sz w:val="24"/>
          <w:szCs w:val="24"/>
        </w:rPr>
        <w:t xml:space="preserve"> cas requiert célérité, le président du tribunal ou celui qui le remplace peut permettre d’assigner, soit à l’audience, soit en  son hôtel, à l’heure indiquée, même les jours de fête, et dans ce cas, l’assignation ne peut être donnée qu’en vertu de l’ordonnance qui commet un  huissier à cet effet</w:t>
      </w:r>
      <w:r w:rsidR="00441B1E" w:rsidRPr="00A22AD4">
        <w:rPr>
          <w:rFonts w:ascii="Times New Roman" w:hAnsi="Times New Roman" w:cs="Times New Roman"/>
          <w:color w:val="222226"/>
          <w:sz w:val="24"/>
          <w:szCs w:val="24"/>
        </w:rPr>
        <w:t>.</w:t>
      </w:r>
    </w:p>
    <w:p w:rsidR="007031A6" w:rsidRPr="00A22AD4" w:rsidRDefault="007031A6" w:rsidP="002A09FF">
      <w:pPr>
        <w:autoSpaceDE w:val="0"/>
        <w:autoSpaceDN w:val="0"/>
        <w:adjustRightInd w:val="0"/>
        <w:spacing w:after="0" w:line="360" w:lineRule="auto"/>
        <w:jc w:val="both"/>
        <w:rPr>
          <w:rFonts w:ascii="Times New Roman" w:hAnsi="Times New Roman" w:cs="Times New Roman"/>
          <w:color w:val="222226"/>
          <w:sz w:val="24"/>
          <w:szCs w:val="24"/>
        </w:rPr>
      </w:pPr>
    </w:p>
    <w:p w:rsidR="00441B1E" w:rsidRPr="00375D96" w:rsidRDefault="00441B1E"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Comme le tribunal, le juge des référés est saisi par voie d’assignation. La seule différence réside dans le fait qu’il est bien précisé que le défendeur est invité à comparaitre devant le président du tribunal et non devant le tribunal.</w:t>
      </w:r>
    </w:p>
    <w:p w:rsidR="00B11614" w:rsidRPr="00375D96" w:rsidRDefault="00441B1E"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Toutefois, en cas d’extrême</w:t>
      </w:r>
      <w:r w:rsidR="008232D1" w:rsidRPr="00375D96">
        <w:rPr>
          <w:rFonts w:ascii="Times New Roman" w:hAnsi="Times New Roman" w:cs="Times New Roman"/>
          <w:color w:val="FF0000"/>
          <w:sz w:val="24"/>
          <w:szCs w:val="24"/>
        </w:rPr>
        <w:t xml:space="preserve"> urgence prévue à l’alinéa 2</w:t>
      </w:r>
      <w:r w:rsidR="009F02A5" w:rsidRPr="00375D96">
        <w:rPr>
          <w:rFonts w:ascii="Times New Roman" w:hAnsi="Times New Roman" w:cs="Times New Roman"/>
          <w:color w:val="FF0000"/>
          <w:sz w:val="24"/>
          <w:szCs w:val="24"/>
        </w:rPr>
        <w:t>,</w:t>
      </w:r>
      <w:r w:rsidRPr="00375D96">
        <w:rPr>
          <w:rFonts w:ascii="Times New Roman" w:hAnsi="Times New Roman" w:cs="Times New Roman"/>
          <w:color w:val="FF0000"/>
          <w:sz w:val="24"/>
          <w:szCs w:val="24"/>
        </w:rPr>
        <w:t xml:space="preserve"> le demandeur doit adresser une </w:t>
      </w:r>
      <w:r w:rsidR="009F02A5" w:rsidRPr="00375D96">
        <w:rPr>
          <w:rFonts w:ascii="Times New Roman" w:hAnsi="Times New Roman" w:cs="Times New Roman"/>
          <w:color w:val="FF0000"/>
          <w:sz w:val="24"/>
          <w:szCs w:val="24"/>
        </w:rPr>
        <w:t>requête</w:t>
      </w:r>
      <w:r w:rsidRPr="00375D96">
        <w:rPr>
          <w:rFonts w:ascii="Times New Roman" w:hAnsi="Times New Roman" w:cs="Times New Roman"/>
          <w:color w:val="FF0000"/>
          <w:sz w:val="24"/>
          <w:szCs w:val="24"/>
        </w:rPr>
        <w:t xml:space="preserve"> au prés</w:t>
      </w:r>
      <w:r w:rsidR="009F02A5" w:rsidRPr="00375D96">
        <w:rPr>
          <w:rFonts w:ascii="Times New Roman" w:hAnsi="Times New Roman" w:cs="Times New Roman"/>
          <w:color w:val="FF0000"/>
          <w:sz w:val="24"/>
          <w:szCs w:val="24"/>
        </w:rPr>
        <w:t>i</w:t>
      </w:r>
      <w:r w:rsidRPr="00375D96">
        <w:rPr>
          <w:rFonts w:ascii="Times New Roman" w:hAnsi="Times New Roman" w:cs="Times New Roman"/>
          <w:color w:val="FF0000"/>
          <w:sz w:val="24"/>
          <w:szCs w:val="24"/>
        </w:rPr>
        <w:t xml:space="preserve">dent du </w:t>
      </w:r>
      <w:r w:rsidR="009F02A5" w:rsidRPr="00375D96">
        <w:rPr>
          <w:rFonts w:ascii="Times New Roman" w:hAnsi="Times New Roman" w:cs="Times New Roman"/>
          <w:color w:val="FF0000"/>
          <w:sz w:val="24"/>
          <w:szCs w:val="24"/>
        </w:rPr>
        <w:t>tribunal</w:t>
      </w:r>
      <w:r w:rsidR="008232D1" w:rsidRPr="00375D96">
        <w:rPr>
          <w:rFonts w:ascii="Times New Roman" w:hAnsi="Times New Roman" w:cs="Times New Roman"/>
          <w:color w:val="FF0000"/>
          <w:sz w:val="24"/>
          <w:szCs w:val="24"/>
        </w:rPr>
        <w:t xml:space="preserve"> aux fins d’obtenir l’autorisation d’assigner dans un bref délai</w:t>
      </w:r>
      <w:r w:rsidR="009F02A5" w:rsidRPr="00375D96">
        <w:rPr>
          <w:rFonts w:ascii="Times New Roman" w:hAnsi="Times New Roman" w:cs="Times New Roman"/>
          <w:color w:val="FF0000"/>
          <w:sz w:val="24"/>
          <w:szCs w:val="24"/>
        </w:rPr>
        <w:t xml:space="preserve">. Le président du tribunal peut l’autoriser soit d’assigner à une heure déterminée,  même les jours fériés ou chômés, soit à l’audience, soit à son domicile. </w:t>
      </w:r>
    </w:p>
    <w:p w:rsidR="009F02A5" w:rsidRPr="00375D96" w:rsidRDefault="009F02A5" w:rsidP="002A09FF">
      <w:pPr>
        <w:autoSpaceDE w:val="0"/>
        <w:autoSpaceDN w:val="0"/>
        <w:adjustRightInd w:val="0"/>
        <w:spacing w:after="0" w:line="360" w:lineRule="auto"/>
        <w:jc w:val="both"/>
        <w:rPr>
          <w:rFonts w:ascii="Times New Roman" w:hAnsi="Times New Roman" w:cs="Times New Roman"/>
          <w:color w:val="FF0000"/>
          <w:sz w:val="24"/>
          <w:szCs w:val="24"/>
        </w:rPr>
      </w:pPr>
      <w:r w:rsidRPr="00375D96">
        <w:rPr>
          <w:rFonts w:ascii="Times New Roman" w:hAnsi="Times New Roman" w:cs="Times New Roman"/>
          <w:color w:val="FF0000"/>
          <w:sz w:val="24"/>
          <w:szCs w:val="24"/>
        </w:rPr>
        <w:t>C’est une procédure exceptionnelle où le moindre retard est susceptible d’entrainer des conséquenc</w:t>
      </w:r>
      <w:r w:rsidR="00887F01" w:rsidRPr="00375D96">
        <w:rPr>
          <w:rFonts w:ascii="Times New Roman" w:hAnsi="Times New Roman" w:cs="Times New Roman"/>
          <w:color w:val="FF0000"/>
          <w:sz w:val="24"/>
          <w:szCs w:val="24"/>
        </w:rPr>
        <w:t xml:space="preserve">es </w:t>
      </w:r>
      <w:commentRangeStart w:id="22"/>
      <w:r w:rsidR="00887F01" w:rsidRPr="00375D96">
        <w:rPr>
          <w:rFonts w:ascii="Times New Roman" w:hAnsi="Times New Roman" w:cs="Times New Roman"/>
          <w:color w:val="FF0000"/>
          <w:sz w:val="24"/>
          <w:szCs w:val="24"/>
        </w:rPr>
        <w:t>dommageables</w:t>
      </w:r>
      <w:commentRangeEnd w:id="22"/>
      <w:r w:rsidR="00B77270">
        <w:rPr>
          <w:rStyle w:val="Marquedecommentaire"/>
        </w:rPr>
        <w:commentReference w:id="22"/>
      </w:r>
      <w:r w:rsidR="00E57DD6" w:rsidRPr="00375D96">
        <w:rPr>
          <w:rFonts w:ascii="Times New Roman" w:hAnsi="Times New Roman" w:cs="Times New Roman"/>
          <w:color w:val="FF0000"/>
          <w:sz w:val="24"/>
          <w:szCs w:val="24"/>
        </w:rPr>
        <w:t>.</w:t>
      </w:r>
      <w:r w:rsidR="00887F01" w:rsidRPr="00375D96">
        <w:rPr>
          <w:rFonts w:ascii="Times New Roman" w:hAnsi="Times New Roman" w:cs="Times New Roman"/>
          <w:color w:val="FF0000"/>
          <w:sz w:val="24"/>
          <w:szCs w:val="24"/>
        </w:rPr>
        <w:t xml:space="preserve"> </w:t>
      </w:r>
    </w:p>
    <w:p w:rsidR="00A82E57" w:rsidRPr="00A22AD4" w:rsidRDefault="00A82E57" w:rsidP="002A09FF">
      <w:pPr>
        <w:autoSpaceDE w:val="0"/>
        <w:autoSpaceDN w:val="0"/>
        <w:adjustRightInd w:val="0"/>
        <w:spacing w:after="0" w:line="360" w:lineRule="auto"/>
        <w:jc w:val="both"/>
        <w:rPr>
          <w:rFonts w:ascii="Times New Roman" w:hAnsi="Times New Roman" w:cs="Times New Roman"/>
          <w:color w:val="222226"/>
          <w:sz w:val="24"/>
          <w:szCs w:val="24"/>
        </w:rPr>
      </w:pPr>
    </w:p>
    <w:p w:rsidR="00A82E57" w:rsidRPr="00C02A94" w:rsidRDefault="00A82E57" w:rsidP="002A09FF">
      <w:pPr>
        <w:autoSpaceDE w:val="0"/>
        <w:autoSpaceDN w:val="0"/>
        <w:adjustRightInd w:val="0"/>
        <w:spacing w:after="0" w:line="360" w:lineRule="auto"/>
        <w:jc w:val="both"/>
        <w:rPr>
          <w:rFonts w:ascii="Times New Roman" w:hAnsi="Times New Roman" w:cs="Times New Roman"/>
          <w:b/>
          <w:color w:val="222226"/>
          <w:sz w:val="24"/>
          <w:szCs w:val="24"/>
        </w:rPr>
      </w:pPr>
      <w:r w:rsidRPr="00C02A94">
        <w:rPr>
          <w:rFonts w:ascii="Times New Roman" w:hAnsi="Times New Roman" w:cs="Times New Roman"/>
          <w:b/>
          <w:color w:val="222226"/>
          <w:sz w:val="24"/>
          <w:szCs w:val="24"/>
        </w:rPr>
        <w:t>Article 252</w:t>
      </w:r>
      <w:r w:rsidR="00C02A94">
        <w:rPr>
          <w:rFonts w:ascii="Times New Roman" w:hAnsi="Times New Roman" w:cs="Times New Roman"/>
          <w:b/>
          <w:color w:val="222226"/>
          <w:sz w:val="24"/>
          <w:szCs w:val="24"/>
        </w:rPr>
        <w:t>.-</w:t>
      </w:r>
    </w:p>
    <w:p w:rsidR="00A82E57" w:rsidRPr="00A22AD4" w:rsidRDefault="00A82E57"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 xml:space="preserve">L’ordonnance de référé n’a pas au principal l’autorité de la chose jugée. </w:t>
      </w:r>
    </w:p>
    <w:p w:rsidR="00A82E57" w:rsidRPr="00A22AD4" w:rsidRDefault="00A82E57" w:rsidP="002A09FF">
      <w:pPr>
        <w:autoSpaceDE w:val="0"/>
        <w:autoSpaceDN w:val="0"/>
        <w:adjustRightInd w:val="0"/>
        <w:spacing w:after="0" w:line="360" w:lineRule="auto"/>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Elle peut être modifiée ou rapportée en référé en cas de circonstances nouvelles.</w:t>
      </w:r>
    </w:p>
    <w:p w:rsidR="007031A6" w:rsidRPr="00A22AD4" w:rsidRDefault="007031A6"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p>
    <w:p w:rsidR="00B11614" w:rsidRPr="00A22AD4" w:rsidRDefault="006F361A" w:rsidP="002A09FF">
      <w:pPr>
        <w:autoSpaceDE w:val="0"/>
        <w:autoSpaceDN w:val="0"/>
        <w:adjustRightInd w:val="0"/>
        <w:spacing w:after="0" w:line="360" w:lineRule="auto"/>
        <w:jc w:val="both"/>
        <w:rPr>
          <w:rFonts w:ascii="Times New Roman" w:hAnsi="Times New Roman" w:cs="Times New Roman"/>
          <w:color w:val="222226"/>
          <w:sz w:val="24"/>
          <w:szCs w:val="24"/>
        </w:rPr>
      </w:pPr>
      <w:r w:rsidRPr="00A22AD4">
        <w:rPr>
          <w:rFonts w:ascii="Times New Roman" w:hAnsi="Times New Roman" w:cs="Times New Roman"/>
          <w:b/>
          <w:color w:val="222226"/>
          <w:sz w:val="24"/>
          <w:szCs w:val="24"/>
        </w:rPr>
        <w:t xml:space="preserve">L’autorité de </w:t>
      </w:r>
      <w:r w:rsidR="00C02A94">
        <w:rPr>
          <w:rFonts w:ascii="Times New Roman" w:hAnsi="Times New Roman" w:cs="Times New Roman"/>
          <w:b/>
          <w:color w:val="222226"/>
          <w:sz w:val="24"/>
          <w:szCs w:val="24"/>
        </w:rPr>
        <w:t xml:space="preserve">la </w:t>
      </w:r>
      <w:r w:rsidRPr="00A22AD4">
        <w:rPr>
          <w:rFonts w:ascii="Times New Roman" w:hAnsi="Times New Roman" w:cs="Times New Roman"/>
          <w:b/>
          <w:color w:val="222226"/>
          <w:sz w:val="24"/>
          <w:szCs w:val="24"/>
        </w:rPr>
        <w:t>chose jugée</w:t>
      </w:r>
      <w:r w:rsidRPr="00A22AD4">
        <w:rPr>
          <w:rFonts w:ascii="Times New Roman" w:hAnsi="Times New Roman" w:cs="Times New Roman"/>
          <w:color w:val="222226"/>
          <w:sz w:val="24"/>
          <w:szCs w:val="24"/>
        </w:rPr>
        <w:t> : c’est une autorité attachée à un acte juridictionnel qui en interdit la remise en cause en dehors des voies de recours lé</w:t>
      </w:r>
      <w:r w:rsidR="002566D0" w:rsidRPr="00A22AD4">
        <w:rPr>
          <w:rFonts w:ascii="Times New Roman" w:hAnsi="Times New Roman" w:cs="Times New Roman"/>
          <w:color w:val="222226"/>
          <w:sz w:val="24"/>
          <w:szCs w:val="24"/>
        </w:rPr>
        <w:t>galement ouvertes (</w:t>
      </w:r>
      <w:r w:rsidRPr="00A22AD4">
        <w:rPr>
          <w:rFonts w:ascii="Times New Roman" w:hAnsi="Times New Roman" w:cs="Times New Roman"/>
          <w:b/>
          <w:color w:val="222226"/>
          <w:sz w:val="24"/>
          <w:szCs w:val="24"/>
        </w:rPr>
        <w:t>Lexique des termes juridiques</w:t>
      </w:r>
      <w:r w:rsidR="002566D0" w:rsidRPr="00A22AD4">
        <w:rPr>
          <w:rFonts w:ascii="Times New Roman" w:hAnsi="Times New Roman" w:cs="Times New Roman"/>
          <w:b/>
          <w:color w:val="222226"/>
          <w:sz w:val="24"/>
          <w:szCs w:val="24"/>
        </w:rPr>
        <w:t>,</w:t>
      </w:r>
      <w:r w:rsidRPr="00A22AD4">
        <w:rPr>
          <w:rFonts w:ascii="Times New Roman" w:hAnsi="Times New Roman" w:cs="Times New Roman"/>
          <w:b/>
          <w:color w:val="222226"/>
          <w:sz w:val="24"/>
          <w:szCs w:val="24"/>
        </w:rPr>
        <w:t xml:space="preserve"> 27</w:t>
      </w:r>
      <w:r w:rsidRPr="00A22AD4">
        <w:rPr>
          <w:rFonts w:ascii="Times New Roman" w:hAnsi="Times New Roman" w:cs="Times New Roman"/>
          <w:b/>
          <w:color w:val="222226"/>
          <w:sz w:val="24"/>
          <w:szCs w:val="24"/>
          <w:vertAlign w:val="superscript"/>
        </w:rPr>
        <w:t>e</w:t>
      </w:r>
      <w:r w:rsidRPr="00A22AD4">
        <w:rPr>
          <w:rFonts w:ascii="Times New Roman" w:hAnsi="Times New Roman" w:cs="Times New Roman"/>
          <w:b/>
          <w:color w:val="222226"/>
          <w:sz w:val="24"/>
          <w:szCs w:val="24"/>
        </w:rPr>
        <w:t xml:space="preserve"> édition</w:t>
      </w:r>
      <w:r w:rsidR="002566D0" w:rsidRPr="00A22AD4">
        <w:rPr>
          <w:rFonts w:ascii="Times New Roman" w:hAnsi="Times New Roman" w:cs="Times New Roman"/>
          <w:b/>
          <w:color w:val="222226"/>
          <w:sz w:val="24"/>
          <w:szCs w:val="24"/>
        </w:rPr>
        <w:t xml:space="preserve">, </w:t>
      </w:r>
      <w:r w:rsidRPr="00A22AD4">
        <w:rPr>
          <w:rFonts w:ascii="Times New Roman" w:hAnsi="Times New Roman" w:cs="Times New Roman"/>
          <w:b/>
          <w:color w:val="222226"/>
          <w:sz w:val="24"/>
          <w:szCs w:val="24"/>
        </w:rPr>
        <w:t>DALLOZ</w:t>
      </w:r>
      <w:r w:rsidRPr="00A22AD4">
        <w:rPr>
          <w:rFonts w:ascii="Times New Roman" w:hAnsi="Times New Roman" w:cs="Times New Roman"/>
          <w:color w:val="222226"/>
          <w:sz w:val="24"/>
          <w:szCs w:val="24"/>
        </w:rPr>
        <w:t xml:space="preserve">). </w:t>
      </w:r>
    </w:p>
    <w:p w:rsidR="006F361A" w:rsidRPr="00A22AD4" w:rsidRDefault="006F361A" w:rsidP="002A09FF">
      <w:pPr>
        <w:autoSpaceDE w:val="0"/>
        <w:autoSpaceDN w:val="0"/>
        <w:adjustRightInd w:val="0"/>
        <w:spacing w:after="0" w:line="360" w:lineRule="auto"/>
        <w:jc w:val="both"/>
        <w:rPr>
          <w:rFonts w:ascii="Times New Roman" w:hAnsi="Times New Roman" w:cs="Times New Roman"/>
          <w:color w:val="222226"/>
          <w:sz w:val="24"/>
          <w:szCs w:val="24"/>
        </w:rPr>
      </w:pPr>
      <w:r w:rsidRPr="00A22AD4">
        <w:rPr>
          <w:rFonts w:ascii="Times New Roman" w:hAnsi="Times New Roman" w:cs="Times New Roman"/>
          <w:color w:val="222226"/>
          <w:sz w:val="24"/>
          <w:szCs w:val="24"/>
        </w:rPr>
        <w:t>Contrairement au jugement qui a au principal l’autorité de la chose, l’ordonnance de référé est une mesure provisoire</w:t>
      </w:r>
      <w:r w:rsidR="002566D0" w:rsidRPr="00A22AD4">
        <w:rPr>
          <w:rFonts w:ascii="Times New Roman" w:hAnsi="Times New Roman" w:cs="Times New Roman"/>
          <w:color w:val="222226"/>
          <w:sz w:val="24"/>
          <w:szCs w:val="24"/>
        </w:rPr>
        <w:t xml:space="preserve"> rendue rapidement dans le respect du contradictoi</w:t>
      </w:r>
      <w:r w:rsidR="00A337E8" w:rsidRPr="00A22AD4">
        <w:rPr>
          <w:rFonts w:ascii="Times New Roman" w:hAnsi="Times New Roman" w:cs="Times New Roman"/>
          <w:color w:val="222226"/>
          <w:sz w:val="24"/>
          <w:szCs w:val="24"/>
        </w:rPr>
        <w:t xml:space="preserve">re et exécutoire </w:t>
      </w:r>
      <w:r w:rsidR="00A337E8" w:rsidRPr="00B77270">
        <w:rPr>
          <w:rFonts w:ascii="Times New Roman" w:hAnsi="Times New Roman" w:cs="Times New Roman"/>
          <w:color w:val="FF0000"/>
          <w:sz w:val="24"/>
          <w:szCs w:val="24"/>
        </w:rPr>
        <w:t>de plein droit</w:t>
      </w:r>
      <w:r w:rsidR="00A337E8" w:rsidRPr="00A22AD4">
        <w:rPr>
          <w:rFonts w:ascii="Times New Roman" w:hAnsi="Times New Roman" w:cs="Times New Roman"/>
          <w:color w:val="222226"/>
          <w:sz w:val="24"/>
          <w:szCs w:val="24"/>
        </w:rPr>
        <w:t xml:space="preserve"> et  qui est susceptible de rétractation.</w:t>
      </w:r>
    </w:p>
    <w:p w:rsidR="007031A6" w:rsidRPr="002B153D" w:rsidRDefault="006F361A" w:rsidP="002A09FF">
      <w:pPr>
        <w:autoSpaceDE w:val="0"/>
        <w:autoSpaceDN w:val="0"/>
        <w:adjustRightInd w:val="0"/>
        <w:spacing w:after="0" w:line="360" w:lineRule="auto"/>
        <w:jc w:val="both"/>
        <w:rPr>
          <w:rFonts w:ascii="Times New Roman" w:hAnsi="Times New Roman" w:cs="Times New Roman"/>
          <w:i/>
          <w:sz w:val="24"/>
          <w:szCs w:val="24"/>
        </w:rPr>
      </w:pPr>
      <w:r w:rsidRPr="002B153D">
        <w:rPr>
          <w:rFonts w:ascii="Times New Roman" w:hAnsi="Times New Roman" w:cs="Times New Roman"/>
          <w:i/>
          <w:color w:val="222226"/>
          <w:sz w:val="24"/>
          <w:szCs w:val="24"/>
        </w:rPr>
        <w:t xml:space="preserve">La  </w:t>
      </w:r>
      <w:r w:rsidR="00AE7E71">
        <w:rPr>
          <w:rFonts w:ascii="Times New Roman" w:hAnsi="Times New Roman" w:cs="Times New Roman"/>
          <w:i/>
          <w:color w:val="222226"/>
          <w:sz w:val="24"/>
          <w:szCs w:val="24"/>
        </w:rPr>
        <w:t>Cour d’A</w:t>
      </w:r>
      <w:r w:rsidR="00A86318" w:rsidRPr="002B153D">
        <w:rPr>
          <w:rFonts w:ascii="Times New Roman" w:hAnsi="Times New Roman" w:cs="Times New Roman"/>
          <w:i/>
          <w:color w:val="222226"/>
          <w:sz w:val="24"/>
          <w:szCs w:val="24"/>
        </w:rPr>
        <w:t xml:space="preserve">ppel </w:t>
      </w:r>
      <w:r w:rsidR="007031A6" w:rsidRPr="002B153D">
        <w:rPr>
          <w:rFonts w:ascii="Times New Roman" w:hAnsi="Times New Roman" w:cs="Times New Roman"/>
          <w:i/>
          <w:color w:val="222226"/>
          <w:sz w:val="24"/>
          <w:szCs w:val="24"/>
        </w:rPr>
        <w:t xml:space="preserve"> </w:t>
      </w:r>
      <w:r w:rsidR="00A86318" w:rsidRPr="002B153D">
        <w:rPr>
          <w:rFonts w:ascii="Times New Roman" w:hAnsi="Times New Roman" w:cs="Times New Roman"/>
          <w:i/>
          <w:color w:val="222226"/>
          <w:sz w:val="24"/>
          <w:szCs w:val="24"/>
        </w:rPr>
        <w:t xml:space="preserve">a rappelé que le juge des référés ne peut être saisi d’une question qu’il a déjà </w:t>
      </w:r>
      <w:r w:rsidR="00C02A94" w:rsidRPr="002B153D">
        <w:rPr>
          <w:rFonts w:ascii="Times New Roman" w:hAnsi="Times New Roman" w:cs="Times New Roman"/>
          <w:i/>
          <w:color w:val="222226"/>
          <w:sz w:val="24"/>
          <w:szCs w:val="24"/>
        </w:rPr>
        <w:t>tranchée</w:t>
      </w:r>
      <w:r w:rsidR="00A86318" w:rsidRPr="002B153D">
        <w:rPr>
          <w:rFonts w:ascii="Times New Roman" w:hAnsi="Times New Roman" w:cs="Times New Roman"/>
          <w:i/>
          <w:color w:val="222226"/>
          <w:sz w:val="24"/>
          <w:szCs w:val="24"/>
        </w:rPr>
        <w:t xml:space="preserve"> si aucune circonstance nouvelle n’</w:t>
      </w:r>
      <w:r w:rsidR="00E406B0" w:rsidRPr="002B153D">
        <w:rPr>
          <w:rFonts w:ascii="Times New Roman" w:hAnsi="Times New Roman" w:cs="Times New Roman"/>
          <w:i/>
          <w:color w:val="222226"/>
          <w:sz w:val="24"/>
          <w:szCs w:val="24"/>
        </w:rPr>
        <w:t>est justifiée</w:t>
      </w:r>
      <w:r w:rsidR="00C02A94">
        <w:rPr>
          <w:rFonts w:ascii="Times New Roman" w:hAnsi="Times New Roman" w:cs="Times New Roman"/>
          <w:i/>
          <w:color w:val="222226"/>
          <w:sz w:val="24"/>
          <w:szCs w:val="24"/>
        </w:rPr>
        <w:t>.</w:t>
      </w:r>
      <w:r w:rsidR="00E406B0" w:rsidRPr="002B153D">
        <w:rPr>
          <w:rFonts w:ascii="Times New Roman" w:hAnsi="Times New Roman" w:cs="Times New Roman"/>
          <w:i/>
          <w:color w:val="222226"/>
          <w:sz w:val="24"/>
          <w:szCs w:val="24"/>
        </w:rPr>
        <w:t xml:space="preserve"> </w:t>
      </w:r>
      <w:r w:rsidR="00A86318" w:rsidRPr="00C02A94">
        <w:rPr>
          <w:rFonts w:ascii="Times New Roman" w:hAnsi="Times New Roman" w:cs="Times New Roman"/>
          <w:b/>
          <w:color w:val="222226"/>
          <w:sz w:val="24"/>
          <w:szCs w:val="24"/>
        </w:rPr>
        <w:t xml:space="preserve">CA Dakar, </w:t>
      </w:r>
      <w:r w:rsidR="000D414A" w:rsidRPr="00C02A94">
        <w:rPr>
          <w:rFonts w:ascii="Times New Roman" w:hAnsi="Times New Roman" w:cs="Times New Roman"/>
          <w:b/>
          <w:color w:val="222226"/>
          <w:sz w:val="24"/>
          <w:szCs w:val="24"/>
        </w:rPr>
        <w:t xml:space="preserve">arrêt </w:t>
      </w:r>
      <w:r w:rsidR="00A86318" w:rsidRPr="00C02A94">
        <w:rPr>
          <w:rFonts w:ascii="Times New Roman" w:hAnsi="Times New Roman" w:cs="Times New Roman"/>
          <w:b/>
          <w:color w:val="222226"/>
          <w:sz w:val="24"/>
          <w:szCs w:val="24"/>
        </w:rPr>
        <w:t xml:space="preserve">n°314 du 11 avril </w:t>
      </w:r>
      <w:r w:rsidR="00A86318" w:rsidRPr="00C02A94">
        <w:rPr>
          <w:rFonts w:ascii="Times New Roman" w:hAnsi="Times New Roman" w:cs="Times New Roman"/>
          <w:b/>
          <w:color w:val="222226"/>
          <w:sz w:val="24"/>
          <w:szCs w:val="24"/>
        </w:rPr>
        <w:lastRenderedPageBreak/>
        <w:t>2011, Jean Claude GAUTIER c/ Sarra DIARRA, bulletin des arrêts n°01 de l’année 2013 p.50</w:t>
      </w:r>
      <w:r w:rsidR="00E406B0" w:rsidRPr="00C02A94">
        <w:rPr>
          <w:rFonts w:ascii="Times New Roman" w:hAnsi="Times New Roman" w:cs="Times New Roman"/>
          <w:sz w:val="24"/>
          <w:szCs w:val="24"/>
        </w:rPr>
        <w:t>.</w:t>
      </w:r>
    </w:p>
    <w:p w:rsidR="00222626" w:rsidRPr="002B153D" w:rsidRDefault="00E406B0" w:rsidP="002A09FF">
      <w:pPr>
        <w:autoSpaceDE w:val="0"/>
        <w:autoSpaceDN w:val="0"/>
        <w:adjustRightInd w:val="0"/>
        <w:spacing w:after="0" w:line="360" w:lineRule="auto"/>
        <w:jc w:val="both"/>
        <w:rPr>
          <w:rFonts w:ascii="Times New Roman" w:hAnsi="Times New Roman" w:cs="Times New Roman"/>
          <w:i/>
          <w:sz w:val="24"/>
          <w:szCs w:val="24"/>
        </w:rPr>
      </w:pPr>
      <w:r w:rsidRPr="00A22AD4">
        <w:rPr>
          <w:rFonts w:ascii="Times New Roman" w:hAnsi="Times New Roman" w:cs="Times New Roman"/>
          <w:sz w:val="24"/>
          <w:szCs w:val="24"/>
        </w:rPr>
        <w:t xml:space="preserve"> </w:t>
      </w:r>
      <w:r w:rsidRPr="002B153D">
        <w:rPr>
          <w:rFonts w:ascii="Times New Roman" w:hAnsi="Times New Roman" w:cs="Times New Roman"/>
          <w:i/>
          <w:sz w:val="24"/>
          <w:szCs w:val="24"/>
        </w:rPr>
        <w:t>Dans le même sens, elle a considéré qu’</w:t>
      </w:r>
      <w:r w:rsidR="00EF53CF" w:rsidRPr="002B153D">
        <w:rPr>
          <w:rFonts w:ascii="Times New Roman" w:hAnsi="Times New Roman" w:cs="Times New Roman"/>
          <w:i/>
          <w:sz w:val="24"/>
          <w:szCs w:val="24"/>
        </w:rPr>
        <w:t xml:space="preserve">une circonstance antérieure à </w:t>
      </w:r>
      <w:r w:rsidRPr="002B153D">
        <w:rPr>
          <w:rFonts w:ascii="Times New Roman" w:hAnsi="Times New Roman" w:cs="Times New Roman"/>
          <w:i/>
          <w:sz w:val="24"/>
          <w:szCs w:val="24"/>
        </w:rPr>
        <w:t>l’ordonnance de référé querel</w:t>
      </w:r>
      <w:r w:rsidR="00EF53CF" w:rsidRPr="002B153D">
        <w:rPr>
          <w:rFonts w:ascii="Times New Roman" w:hAnsi="Times New Roman" w:cs="Times New Roman"/>
          <w:i/>
          <w:sz w:val="24"/>
          <w:szCs w:val="24"/>
        </w:rPr>
        <w:t xml:space="preserve">lée et dont une partie </w:t>
      </w:r>
      <w:r w:rsidRPr="002B153D">
        <w:rPr>
          <w:rFonts w:ascii="Times New Roman" w:hAnsi="Times New Roman" w:cs="Times New Roman"/>
          <w:i/>
          <w:sz w:val="24"/>
          <w:szCs w:val="24"/>
        </w:rPr>
        <w:t>pouv</w:t>
      </w:r>
      <w:r w:rsidR="00EF53CF" w:rsidRPr="002B153D">
        <w:rPr>
          <w:rFonts w:ascii="Times New Roman" w:hAnsi="Times New Roman" w:cs="Times New Roman"/>
          <w:i/>
          <w:sz w:val="24"/>
          <w:szCs w:val="24"/>
        </w:rPr>
        <w:t>ait se prévaloir ne peut être considérée comme nouvelle au sens de l’article 252</w:t>
      </w:r>
      <w:r w:rsidR="00C02A94">
        <w:rPr>
          <w:rFonts w:ascii="Times New Roman" w:hAnsi="Times New Roman" w:cs="Times New Roman"/>
          <w:i/>
          <w:sz w:val="24"/>
          <w:szCs w:val="24"/>
        </w:rPr>
        <w:t xml:space="preserve">. </w:t>
      </w:r>
      <w:r w:rsidR="00482438" w:rsidRPr="002B153D">
        <w:rPr>
          <w:rFonts w:ascii="Times New Roman" w:hAnsi="Times New Roman" w:cs="Times New Roman"/>
          <w:b/>
          <w:i/>
          <w:sz w:val="24"/>
          <w:szCs w:val="24"/>
        </w:rPr>
        <w:t xml:space="preserve">CA </w:t>
      </w:r>
      <w:r w:rsidR="00EF53CF" w:rsidRPr="002B153D">
        <w:rPr>
          <w:rFonts w:ascii="Times New Roman" w:hAnsi="Times New Roman" w:cs="Times New Roman"/>
          <w:b/>
          <w:i/>
          <w:sz w:val="24"/>
          <w:szCs w:val="24"/>
        </w:rPr>
        <w:t xml:space="preserve">Dakar, </w:t>
      </w:r>
      <w:r w:rsidR="000D414A" w:rsidRPr="002B153D">
        <w:rPr>
          <w:rFonts w:ascii="Times New Roman" w:hAnsi="Times New Roman" w:cs="Times New Roman"/>
          <w:b/>
          <w:i/>
          <w:sz w:val="24"/>
          <w:szCs w:val="24"/>
        </w:rPr>
        <w:t xml:space="preserve">arrêt </w:t>
      </w:r>
      <w:r w:rsidR="00EF53CF" w:rsidRPr="002B153D">
        <w:rPr>
          <w:rFonts w:ascii="Times New Roman" w:hAnsi="Times New Roman" w:cs="Times New Roman"/>
          <w:b/>
          <w:i/>
          <w:sz w:val="24"/>
          <w:szCs w:val="24"/>
        </w:rPr>
        <w:t>303 du 14 avril 2011, la Société POULTRADE Sarl c/ Abdourahmane DIAGNE, bulletin des arrêts n°01 de l’année 2013 p. 48</w:t>
      </w:r>
      <w:r w:rsidR="00EF53CF" w:rsidRPr="002B153D">
        <w:rPr>
          <w:rFonts w:ascii="Times New Roman" w:hAnsi="Times New Roman" w:cs="Times New Roman"/>
          <w:i/>
          <w:sz w:val="24"/>
          <w:szCs w:val="24"/>
        </w:rPr>
        <w:t>.</w:t>
      </w:r>
    </w:p>
    <w:p w:rsidR="00F63BCF" w:rsidRPr="002B153D" w:rsidRDefault="00EF53CF" w:rsidP="002A09FF">
      <w:pPr>
        <w:autoSpaceDE w:val="0"/>
        <w:autoSpaceDN w:val="0"/>
        <w:adjustRightInd w:val="0"/>
        <w:spacing w:after="0" w:line="360" w:lineRule="auto"/>
        <w:jc w:val="both"/>
        <w:rPr>
          <w:rFonts w:ascii="Times New Roman" w:hAnsi="Times New Roman" w:cs="Times New Roman"/>
          <w:b/>
          <w:i/>
          <w:color w:val="222226"/>
          <w:sz w:val="24"/>
          <w:szCs w:val="24"/>
        </w:rPr>
      </w:pPr>
      <w:r w:rsidRPr="002B153D">
        <w:rPr>
          <w:rFonts w:ascii="Times New Roman" w:hAnsi="Times New Roman" w:cs="Times New Roman"/>
          <w:i/>
          <w:sz w:val="24"/>
          <w:szCs w:val="24"/>
        </w:rPr>
        <w:t>Par contre,</w:t>
      </w:r>
      <w:r w:rsidR="00F63BCF" w:rsidRPr="002B153D">
        <w:rPr>
          <w:rFonts w:ascii="Times New Roman" w:hAnsi="Times New Roman" w:cs="Times New Roman"/>
          <w:i/>
          <w:color w:val="222226"/>
          <w:sz w:val="24"/>
          <w:szCs w:val="24"/>
        </w:rPr>
        <w:t xml:space="preserve"> le rabat de l’arrêt ayant servi de base à une décision du juge des référés constitue une circonstance nouvelle justifiant la compétence du juge des référés pour rapporter sa décision</w:t>
      </w:r>
      <w:r w:rsidR="00C02A94">
        <w:rPr>
          <w:rFonts w:ascii="Times New Roman" w:hAnsi="Times New Roman" w:cs="Times New Roman"/>
          <w:i/>
          <w:color w:val="222226"/>
          <w:sz w:val="24"/>
          <w:szCs w:val="24"/>
        </w:rPr>
        <w:t>.</w:t>
      </w:r>
      <w:r w:rsidR="00F63BCF" w:rsidRPr="002B153D">
        <w:rPr>
          <w:rFonts w:ascii="Times New Roman" w:hAnsi="Times New Roman" w:cs="Times New Roman"/>
          <w:i/>
          <w:color w:val="222226"/>
          <w:sz w:val="24"/>
          <w:szCs w:val="24"/>
        </w:rPr>
        <w:t xml:space="preserve"> </w:t>
      </w:r>
      <w:r w:rsidR="00F63BCF" w:rsidRPr="00C02A94">
        <w:rPr>
          <w:rFonts w:ascii="Times New Roman" w:hAnsi="Times New Roman" w:cs="Times New Roman"/>
          <w:b/>
          <w:color w:val="222226"/>
          <w:sz w:val="24"/>
          <w:szCs w:val="24"/>
        </w:rPr>
        <w:t>CA Dakar, n°159 du 27 février 2009, SCP Hassan HACHEM et fils c/ Souleymane SOW, bulletin des a</w:t>
      </w:r>
      <w:r w:rsidR="000D414A" w:rsidRPr="00C02A94">
        <w:rPr>
          <w:rFonts w:ascii="Times New Roman" w:hAnsi="Times New Roman" w:cs="Times New Roman"/>
          <w:b/>
          <w:color w:val="222226"/>
          <w:sz w:val="24"/>
          <w:szCs w:val="24"/>
        </w:rPr>
        <w:t>rrêts n°01 de l’année  2011 p.16</w:t>
      </w:r>
      <w:r w:rsidR="007206C3" w:rsidRPr="00C02A94">
        <w:rPr>
          <w:rFonts w:ascii="Times New Roman" w:hAnsi="Times New Roman" w:cs="Times New Roman"/>
          <w:b/>
          <w:color w:val="222226"/>
          <w:sz w:val="24"/>
          <w:szCs w:val="24"/>
        </w:rPr>
        <w:t>7</w:t>
      </w:r>
      <w:r w:rsidR="005C3925" w:rsidRPr="002B153D">
        <w:rPr>
          <w:rFonts w:ascii="Times New Roman" w:hAnsi="Times New Roman" w:cs="Times New Roman"/>
          <w:b/>
          <w:i/>
          <w:color w:val="222226"/>
          <w:sz w:val="24"/>
          <w:szCs w:val="24"/>
        </w:rPr>
        <w:t>.</w:t>
      </w:r>
    </w:p>
    <w:p w:rsidR="00C02A94" w:rsidRDefault="00C02A94" w:rsidP="002A09FF">
      <w:pPr>
        <w:autoSpaceDE w:val="0"/>
        <w:autoSpaceDN w:val="0"/>
        <w:adjustRightInd w:val="0"/>
        <w:spacing w:after="0" w:line="360" w:lineRule="auto"/>
        <w:jc w:val="both"/>
        <w:rPr>
          <w:rFonts w:ascii="Times New Roman" w:hAnsi="Times New Roman" w:cs="Times New Roman"/>
          <w:b/>
          <w:color w:val="222226"/>
          <w:sz w:val="24"/>
          <w:szCs w:val="24"/>
        </w:rPr>
      </w:pPr>
    </w:p>
    <w:p w:rsidR="006E7418" w:rsidRPr="00C02A94" w:rsidRDefault="006E7418" w:rsidP="002A09FF">
      <w:pPr>
        <w:autoSpaceDE w:val="0"/>
        <w:autoSpaceDN w:val="0"/>
        <w:adjustRightInd w:val="0"/>
        <w:spacing w:after="0" w:line="360" w:lineRule="auto"/>
        <w:jc w:val="both"/>
        <w:rPr>
          <w:rFonts w:ascii="Times New Roman" w:hAnsi="Times New Roman" w:cs="Times New Roman"/>
          <w:b/>
          <w:color w:val="222226"/>
          <w:sz w:val="24"/>
          <w:szCs w:val="24"/>
        </w:rPr>
      </w:pPr>
      <w:r w:rsidRPr="00C02A94">
        <w:rPr>
          <w:rFonts w:ascii="Times New Roman" w:hAnsi="Times New Roman" w:cs="Times New Roman"/>
          <w:b/>
          <w:color w:val="222226"/>
          <w:sz w:val="24"/>
          <w:szCs w:val="24"/>
        </w:rPr>
        <w:t>Article 252-1</w:t>
      </w:r>
      <w:r w:rsidR="00C02A94">
        <w:rPr>
          <w:rFonts w:ascii="Times New Roman" w:hAnsi="Times New Roman" w:cs="Times New Roman"/>
          <w:b/>
          <w:color w:val="222226"/>
          <w:sz w:val="24"/>
          <w:szCs w:val="24"/>
        </w:rPr>
        <w:t>.-</w:t>
      </w:r>
    </w:p>
    <w:p w:rsidR="006E7418" w:rsidRPr="00A22AD4" w:rsidRDefault="006E7418"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L’ordonnance de référé est exécutoire par provision.</w:t>
      </w:r>
    </w:p>
    <w:p w:rsidR="006E7418" w:rsidRPr="00A22AD4" w:rsidRDefault="006E7418"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Le juge peut toutefois subordonner l’exécution provisoire à la constitution d’une garantie dans les conditions prévues aux articles 87 à 90 du présent code.</w:t>
      </w:r>
    </w:p>
    <w:p w:rsidR="006E7418" w:rsidRPr="00A22AD4" w:rsidRDefault="006E7418"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 xml:space="preserve">En cas de nécessité, le juge peut ordonner que l’exécution </w:t>
      </w:r>
      <w:proofErr w:type="gramStart"/>
      <w:r w:rsidRPr="00A22AD4">
        <w:rPr>
          <w:rFonts w:ascii="Times New Roman" w:hAnsi="Times New Roman" w:cs="Times New Roman"/>
          <w:b/>
          <w:color w:val="222226"/>
          <w:sz w:val="24"/>
          <w:szCs w:val="24"/>
        </w:rPr>
        <w:t>aura</w:t>
      </w:r>
      <w:proofErr w:type="gramEnd"/>
      <w:r w:rsidRPr="00A22AD4">
        <w:rPr>
          <w:rFonts w:ascii="Times New Roman" w:hAnsi="Times New Roman" w:cs="Times New Roman"/>
          <w:b/>
          <w:color w:val="222226"/>
          <w:sz w:val="24"/>
          <w:szCs w:val="24"/>
        </w:rPr>
        <w:t xml:space="preserve"> lieu au seul vu de la minute et même avant enregistrement.</w:t>
      </w:r>
    </w:p>
    <w:p w:rsidR="006E7418" w:rsidRPr="00A22AD4" w:rsidRDefault="006E7418"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Les minutes de</w:t>
      </w:r>
      <w:r w:rsidR="00CA65B1" w:rsidRPr="00A22AD4">
        <w:rPr>
          <w:rFonts w:ascii="Times New Roman" w:hAnsi="Times New Roman" w:cs="Times New Roman"/>
          <w:b/>
          <w:color w:val="222226"/>
          <w:sz w:val="24"/>
          <w:szCs w:val="24"/>
        </w:rPr>
        <w:t>s</w:t>
      </w:r>
      <w:r w:rsidRPr="00A22AD4">
        <w:rPr>
          <w:rFonts w:ascii="Times New Roman" w:hAnsi="Times New Roman" w:cs="Times New Roman"/>
          <w:b/>
          <w:color w:val="222226"/>
          <w:sz w:val="24"/>
          <w:szCs w:val="24"/>
        </w:rPr>
        <w:t xml:space="preserve"> ordonnances de référés sont déposées au greffe.</w:t>
      </w:r>
    </w:p>
    <w:p w:rsidR="0042123D" w:rsidRPr="00A22AD4" w:rsidRDefault="0042123D" w:rsidP="002A09FF">
      <w:pPr>
        <w:autoSpaceDE w:val="0"/>
        <w:autoSpaceDN w:val="0"/>
        <w:adjustRightInd w:val="0"/>
        <w:spacing w:after="0" w:line="360" w:lineRule="auto"/>
        <w:ind w:firstLine="720"/>
        <w:jc w:val="both"/>
        <w:rPr>
          <w:rFonts w:ascii="Times New Roman" w:hAnsi="Times New Roman" w:cs="Times New Roman"/>
          <w:i/>
          <w:color w:val="222226"/>
          <w:sz w:val="24"/>
          <w:szCs w:val="24"/>
        </w:rPr>
      </w:pPr>
    </w:p>
    <w:p w:rsidR="00D83B52" w:rsidRDefault="00CA65B1" w:rsidP="002A09FF">
      <w:pPr>
        <w:autoSpaceDE w:val="0"/>
        <w:autoSpaceDN w:val="0"/>
        <w:adjustRightInd w:val="0"/>
        <w:spacing w:after="0" w:line="360" w:lineRule="auto"/>
        <w:jc w:val="both"/>
        <w:rPr>
          <w:rFonts w:ascii="Times New Roman" w:hAnsi="Times New Roman" w:cs="Times New Roman"/>
          <w:color w:val="222226"/>
          <w:sz w:val="24"/>
          <w:szCs w:val="24"/>
        </w:rPr>
      </w:pPr>
      <w:r w:rsidRPr="00093378">
        <w:rPr>
          <w:rFonts w:ascii="Times New Roman" w:hAnsi="Times New Roman" w:cs="Times New Roman"/>
          <w:b/>
          <w:color w:val="222226"/>
          <w:sz w:val="24"/>
          <w:szCs w:val="24"/>
        </w:rPr>
        <w:t>L’exécution provisoire</w:t>
      </w:r>
      <w:r w:rsidRPr="00A22AD4">
        <w:rPr>
          <w:rFonts w:ascii="Times New Roman" w:hAnsi="Times New Roman" w:cs="Times New Roman"/>
          <w:color w:val="222226"/>
          <w:sz w:val="24"/>
          <w:szCs w:val="24"/>
        </w:rPr>
        <w:t xml:space="preserve"> est la faculté accordée à la partie gagnante à un procès de poursuivre, à ses risques et périls, l’exécution immédiate de la décision judiciaire qui en est assortie, dès sa signification, malgré l’effet suspensif attaché au délai de la voie de recours ouverte ou à son exercice</w:t>
      </w:r>
      <w:r w:rsidR="00E27759" w:rsidRPr="00A22AD4">
        <w:rPr>
          <w:rFonts w:ascii="Times New Roman" w:hAnsi="Times New Roman" w:cs="Times New Roman"/>
          <w:color w:val="222226"/>
          <w:sz w:val="24"/>
          <w:szCs w:val="24"/>
        </w:rPr>
        <w:t xml:space="preserve"> (</w:t>
      </w:r>
      <w:r w:rsidR="00E27759" w:rsidRPr="00A22AD4">
        <w:rPr>
          <w:rFonts w:ascii="Times New Roman" w:hAnsi="Times New Roman" w:cs="Times New Roman"/>
          <w:b/>
          <w:color w:val="222226"/>
          <w:sz w:val="24"/>
          <w:szCs w:val="24"/>
        </w:rPr>
        <w:t>Lexique des termes juridiques, 27</w:t>
      </w:r>
      <w:r w:rsidR="00E27759" w:rsidRPr="00A22AD4">
        <w:rPr>
          <w:rFonts w:ascii="Times New Roman" w:hAnsi="Times New Roman" w:cs="Times New Roman"/>
          <w:b/>
          <w:color w:val="222226"/>
          <w:sz w:val="24"/>
          <w:szCs w:val="24"/>
          <w:vertAlign w:val="superscript"/>
        </w:rPr>
        <w:t>e</w:t>
      </w:r>
      <w:r w:rsidR="00E27759" w:rsidRPr="00A22AD4">
        <w:rPr>
          <w:rFonts w:ascii="Times New Roman" w:hAnsi="Times New Roman" w:cs="Times New Roman"/>
          <w:b/>
          <w:color w:val="222226"/>
          <w:sz w:val="24"/>
          <w:szCs w:val="24"/>
        </w:rPr>
        <w:t xml:space="preserve"> édition, DALLOZ</w:t>
      </w:r>
      <w:r w:rsidR="00E27759" w:rsidRPr="00A22AD4">
        <w:rPr>
          <w:rFonts w:ascii="Times New Roman" w:hAnsi="Times New Roman" w:cs="Times New Roman"/>
          <w:color w:val="222226"/>
          <w:sz w:val="24"/>
          <w:szCs w:val="24"/>
        </w:rPr>
        <w:t>)</w:t>
      </w:r>
      <w:r w:rsidRPr="00A22AD4">
        <w:rPr>
          <w:rFonts w:ascii="Times New Roman" w:hAnsi="Times New Roman" w:cs="Times New Roman"/>
          <w:color w:val="222226"/>
          <w:sz w:val="24"/>
          <w:szCs w:val="24"/>
        </w:rPr>
        <w:t>.</w:t>
      </w:r>
    </w:p>
    <w:p w:rsidR="00E27759" w:rsidRPr="00A22AD4" w:rsidRDefault="00CA65B1" w:rsidP="002A09FF">
      <w:pPr>
        <w:autoSpaceDE w:val="0"/>
        <w:autoSpaceDN w:val="0"/>
        <w:adjustRightInd w:val="0"/>
        <w:spacing w:after="0" w:line="360" w:lineRule="auto"/>
        <w:jc w:val="both"/>
        <w:rPr>
          <w:rFonts w:ascii="Times New Roman" w:hAnsi="Times New Roman" w:cs="Times New Roman"/>
          <w:b/>
          <w:color w:val="222226"/>
          <w:sz w:val="24"/>
          <w:szCs w:val="24"/>
        </w:rPr>
      </w:pPr>
      <w:r w:rsidRPr="00A22AD4">
        <w:rPr>
          <w:rFonts w:ascii="Times New Roman" w:hAnsi="Times New Roman" w:cs="Times New Roman"/>
          <w:color w:val="222226"/>
          <w:sz w:val="24"/>
          <w:szCs w:val="24"/>
        </w:rPr>
        <w:t xml:space="preserve"> Parfois, elle résulte  de la nature même de la décision considérée et est alors de plein droit. T</w:t>
      </w:r>
      <w:r w:rsidRPr="002B153D">
        <w:rPr>
          <w:rFonts w:ascii="Times New Roman" w:hAnsi="Times New Roman" w:cs="Times New Roman"/>
          <w:i/>
          <w:color w:val="222226"/>
          <w:sz w:val="24"/>
          <w:szCs w:val="24"/>
        </w:rPr>
        <w:t>el est le cas de l’ordonnance de référé où le juge considère que la demande de l’exécution provisoire est sans objet vu le caractère exécutoire par provision</w:t>
      </w:r>
      <w:r w:rsidR="00E27759" w:rsidRPr="002B153D">
        <w:rPr>
          <w:rFonts w:ascii="Times New Roman" w:hAnsi="Times New Roman" w:cs="Times New Roman"/>
          <w:i/>
          <w:color w:val="222226"/>
          <w:sz w:val="24"/>
          <w:szCs w:val="24"/>
        </w:rPr>
        <w:t xml:space="preserve"> de la décision</w:t>
      </w:r>
      <w:r w:rsidR="00D83B52">
        <w:rPr>
          <w:rFonts w:ascii="Times New Roman" w:hAnsi="Times New Roman" w:cs="Times New Roman"/>
          <w:i/>
          <w:color w:val="222226"/>
          <w:sz w:val="24"/>
          <w:szCs w:val="24"/>
        </w:rPr>
        <w:t xml:space="preserve">. </w:t>
      </w:r>
      <w:r w:rsidR="00887F01" w:rsidRPr="00D83B52">
        <w:rPr>
          <w:rFonts w:ascii="Times New Roman" w:hAnsi="Times New Roman" w:cs="Times New Roman"/>
          <w:b/>
          <w:color w:val="222226"/>
          <w:sz w:val="24"/>
          <w:szCs w:val="24"/>
        </w:rPr>
        <w:t>TGIHC Dakar, ordonnance n°1405 du 28 novembre 2016, Ibra FALL c/ Luwig Neun</w:t>
      </w:r>
      <w:r w:rsidR="007031A6" w:rsidRPr="00D83B52">
        <w:rPr>
          <w:rFonts w:ascii="Times New Roman" w:hAnsi="Times New Roman" w:cs="Times New Roman"/>
          <w:b/>
          <w:color w:val="222226"/>
          <w:sz w:val="24"/>
          <w:szCs w:val="24"/>
        </w:rPr>
        <w:t>er (Nuner Services SUARL</w:t>
      </w:r>
      <w:r w:rsidR="00E27759" w:rsidRPr="00D83B52">
        <w:rPr>
          <w:rFonts w:ascii="Times New Roman" w:hAnsi="Times New Roman" w:cs="Times New Roman"/>
          <w:b/>
          <w:color w:val="222226"/>
          <w:sz w:val="24"/>
          <w:szCs w:val="24"/>
        </w:rPr>
        <w:t>).</w:t>
      </w:r>
    </w:p>
    <w:p w:rsidR="007031A6" w:rsidRPr="00A22AD4" w:rsidRDefault="00F7339F" w:rsidP="002A09FF">
      <w:pPr>
        <w:autoSpaceDE w:val="0"/>
        <w:autoSpaceDN w:val="0"/>
        <w:adjustRightInd w:val="0"/>
        <w:spacing w:after="0" w:line="360" w:lineRule="auto"/>
        <w:jc w:val="both"/>
        <w:rPr>
          <w:rFonts w:ascii="Times New Roman" w:hAnsi="Times New Roman" w:cs="Times New Roman"/>
          <w:color w:val="222226"/>
          <w:sz w:val="24"/>
          <w:szCs w:val="24"/>
        </w:rPr>
      </w:pPr>
      <w:r w:rsidRPr="00A22AD4">
        <w:rPr>
          <w:rFonts w:ascii="Times New Roman" w:hAnsi="Times New Roman" w:cs="Times New Roman"/>
          <w:color w:val="222226"/>
          <w:sz w:val="24"/>
          <w:szCs w:val="24"/>
        </w:rPr>
        <w:t xml:space="preserve">Il faut relever qu’il est rare de voir le juge des référés subordonner l’exécution provisoire à la constitution de garantie. Pour pallier à cette carence, la pratique consiste à saisir le premier président de la cour d’appel à l’occasion d’une instance d’appel d’une requête aux fins de </w:t>
      </w:r>
      <w:r w:rsidRPr="00A22AD4">
        <w:rPr>
          <w:rFonts w:ascii="Times New Roman" w:hAnsi="Times New Roman" w:cs="Times New Roman"/>
          <w:color w:val="222226"/>
          <w:sz w:val="24"/>
          <w:szCs w:val="24"/>
        </w:rPr>
        <w:lastRenderedPageBreak/>
        <w:t xml:space="preserve">subordonner l’exécution de l’ordonnance de référé au paiement d’une consignation sur le fondement de l’article 820-10 du Code de procédure civile. </w:t>
      </w:r>
    </w:p>
    <w:p w:rsidR="00F7339F" w:rsidRPr="002B153D" w:rsidRDefault="00D83B52" w:rsidP="002A09FF">
      <w:pPr>
        <w:autoSpaceDE w:val="0"/>
        <w:autoSpaceDN w:val="0"/>
        <w:adjustRightInd w:val="0"/>
        <w:spacing w:after="0" w:line="360" w:lineRule="auto"/>
        <w:jc w:val="both"/>
        <w:rPr>
          <w:rFonts w:ascii="Times New Roman" w:hAnsi="Times New Roman" w:cs="Times New Roman"/>
          <w:i/>
          <w:color w:val="222226"/>
          <w:sz w:val="24"/>
          <w:szCs w:val="24"/>
        </w:rPr>
      </w:pPr>
      <w:r>
        <w:rPr>
          <w:rFonts w:ascii="Times New Roman" w:hAnsi="Times New Roman" w:cs="Times New Roman"/>
          <w:i/>
          <w:color w:val="222226"/>
          <w:sz w:val="24"/>
          <w:szCs w:val="24"/>
        </w:rPr>
        <w:t xml:space="preserve"> L</w:t>
      </w:r>
      <w:r w:rsidR="00093378">
        <w:rPr>
          <w:rFonts w:ascii="Times New Roman" w:hAnsi="Times New Roman" w:cs="Times New Roman"/>
          <w:i/>
          <w:color w:val="222226"/>
          <w:sz w:val="24"/>
          <w:szCs w:val="24"/>
        </w:rPr>
        <w:t>e premier président d’une Cour d’Appel</w:t>
      </w:r>
      <w:r w:rsidR="00FD792D" w:rsidRPr="002B153D">
        <w:rPr>
          <w:rFonts w:ascii="Times New Roman" w:hAnsi="Times New Roman" w:cs="Times New Roman"/>
          <w:i/>
          <w:color w:val="222226"/>
          <w:sz w:val="24"/>
          <w:szCs w:val="24"/>
        </w:rPr>
        <w:t xml:space="preserve"> a subordonn</w:t>
      </w:r>
      <w:r>
        <w:rPr>
          <w:rFonts w:ascii="Times New Roman" w:hAnsi="Times New Roman" w:cs="Times New Roman"/>
          <w:i/>
          <w:color w:val="222226"/>
          <w:sz w:val="24"/>
          <w:szCs w:val="24"/>
        </w:rPr>
        <w:t>é l’exécution de l’ordonnance du juge</w:t>
      </w:r>
      <w:r w:rsidR="00FD792D" w:rsidRPr="002B153D">
        <w:rPr>
          <w:rFonts w:ascii="Times New Roman" w:hAnsi="Times New Roman" w:cs="Times New Roman"/>
          <w:i/>
          <w:color w:val="222226"/>
          <w:sz w:val="24"/>
          <w:szCs w:val="24"/>
        </w:rPr>
        <w:t xml:space="preserve"> </w:t>
      </w:r>
      <w:r>
        <w:rPr>
          <w:rFonts w:ascii="Times New Roman" w:hAnsi="Times New Roman" w:cs="Times New Roman"/>
          <w:i/>
          <w:color w:val="222226"/>
          <w:sz w:val="24"/>
          <w:szCs w:val="24"/>
        </w:rPr>
        <w:t xml:space="preserve">des référés </w:t>
      </w:r>
      <w:r w:rsidR="00FD792D" w:rsidRPr="002B153D">
        <w:rPr>
          <w:rFonts w:ascii="Times New Roman" w:hAnsi="Times New Roman" w:cs="Times New Roman"/>
          <w:i/>
          <w:color w:val="222226"/>
          <w:sz w:val="24"/>
          <w:szCs w:val="24"/>
        </w:rPr>
        <w:t xml:space="preserve">prescrivant la continuation des poursuites sans délai et sans nouveau référé au paiement d’une consignation de 500.000.000 FCFA avant toute démolition des </w:t>
      </w:r>
      <w:r w:rsidR="00742F1D">
        <w:rPr>
          <w:rFonts w:ascii="Times New Roman" w:hAnsi="Times New Roman" w:cs="Times New Roman"/>
          <w:i/>
          <w:color w:val="222226"/>
          <w:sz w:val="24"/>
          <w:szCs w:val="24"/>
        </w:rPr>
        <w:t xml:space="preserve">impenses édifiées sur un </w:t>
      </w:r>
      <w:r w:rsidR="00B77270">
        <w:rPr>
          <w:rFonts w:ascii="Times New Roman" w:hAnsi="Times New Roman" w:cs="Times New Roman"/>
          <w:i/>
          <w:color w:val="222226"/>
          <w:sz w:val="24"/>
          <w:szCs w:val="24"/>
        </w:rPr>
        <w:t>terrain.</w:t>
      </w:r>
    </w:p>
    <w:p w:rsidR="007031A6" w:rsidRPr="00A22AD4" w:rsidRDefault="00501B46" w:rsidP="002A09FF">
      <w:pPr>
        <w:autoSpaceDE w:val="0"/>
        <w:autoSpaceDN w:val="0"/>
        <w:adjustRightInd w:val="0"/>
        <w:spacing w:after="0" w:line="360" w:lineRule="auto"/>
        <w:jc w:val="both"/>
        <w:rPr>
          <w:rFonts w:ascii="Times New Roman" w:hAnsi="Times New Roman" w:cs="Times New Roman"/>
          <w:color w:val="222226"/>
          <w:sz w:val="24"/>
          <w:szCs w:val="24"/>
        </w:rPr>
      </w:pPr>
      <w:r w:rsidRPr="00A22AD4">
        <w:rPr>
          <w:rFonts w:ascii="Times New Roman" w:hAnsi="Times New Roman" w:cs="Times New Roman"/>
          <w:b/>
          <w:color w:val="222226"/>
          <w:sz w:val="24"/>
          <w:szCs w:val="24"/>
        </w:rPr>
        <w:t>L’exécution sur minute</w:t>
      </w:r>
      <w:r w:rsidRPr="00A22AD4">
        <w:rPr>
          <w:rFonts w:ascii="Times New Roman" w:hAnsi="Times New Roman" w:cs="Times New Roman"/>
          <w:color w:val="222226"/>
          <w:sz w:val="24"/>
          <w:szCs w:val="24"/>
        </w:rPr>
        <w:t xml:space="preserve"> : </w:t>
      </w:r>
      <w:r w:rsidR="00093378">
        <w:rPr>
          <w:rFonts w:ascii="Times New Roman" w:hAnsi="Times New Roman" w:cs="Times New Roman"/>
          <w:color w:val="222226"/>
          <w:sz w:val="24"/>
          <w:szCs w:val="24"/>
        </w:rPr>
        <w:t>c’est l’</w:t>
      </w:r>
      <w:r w:rsidRPr="00A22AD4">
        <w:rPr>
          <w:rFonts w:ascii="Times New Roman" w:hAnsi="Times New Roman" w:cs="Times New Roman"/>
          <w:color w:val="222226"/>
          <w:sz w:val="24"/>
          <w:szCs w:val="24"/>
        </w:rPr>
        <w:t xml:space="preserve">exécution d’une décision de justice mise en œuvre sur la seule présentation de la minute de la décision du juge sans qu’il soit nécessaire de signifier au préalable une </w:t>
      </w:r>
      <w:r w:rsidR="00E14395" w:rsidRPr="00A22AD4">
        <w:rPr>
          <w:rFonts w:ascii="Times New Roman" w:hAnsi="Times New Roman" w:cs="Times New Roman"/>
          <w:color w:val="222226"/>
          <w:sz w:val="24"/>
          <w:szCs w:val="24"/>
        </w:rPr>
        <w:t xml:space="preserve"> </w:t>
      </w:r>
      <w:r w:rsidRPr="00A22AD4">
        <w:rPr>
          <w:rFonts w:ascii="Times New Roman" w:hAnsi="Times New Roman" w:cs="Times New Roman"/>
          <w:color w:val="222226"/>
          <w:sz w:val="24"/>
          <w:szCs w:val="24"/>
        </w:rPr>
        <w:t>expédition de la décision revêtue de la formule exécutoire</w:t>
      </w:r>
      <w:r w:rsidR="00E14395" w:rsidRPr="00A22AD4">
        <w:rPr>
          <w:rFonts w:ascii="Times New Roman" w:hAnsi="Times New Roman" w:cs="Times New Roman"/>
          <w:color w:val="222226"/>
          <w:sz w:val="24"/>
          <w:szCs w:val="24"/>
        </w:rPr>
        <w:t xml:space="preserve">. Elle est ordonnée en cas de nécessité urgente. </w:t>
      </w:r>
    </w:p>
    <w:p w:rsidR="00D83B52" w:rsidRDefault="00E14395" w:rsidP="002A09FF">
      <w:pPr>
        <w:autoSpaceDE w:val="0"/>
        <w:autoSpaceDN w:val="0"/>
        <w:adjustRightInd w:val="0"/>
        <w:spacing w:after="0" w:line="360" w:lineRule="auto"/>
        <w:jc w:val="both"/>
        <w:rPr>
          <w:rFonts w:ascii="Times New Roman" w:hAnsi="Times New Roman" w:cs="Times New Roman"/>
          <w:i/>
          <w:color w:val="222226"/>
          <w:sz w:val="24"/>
          <w:szCs w:val="24"/>
        </w:rPr>
      </w:pPr>
      <w:r w:rsidRPr="002B153D">
        <w:rPr>
          <w:rFonts w:ascii="Times New Roman" w:hAnsi="Times New Roman" w:cs="Times New Roman"/>
          <w:i/>
          <w:color w:val="222226"/>
          <w:sz w:val="24"/>
          <w:szCs w:val="24"/>
        </w:rPr>
        <w:t>Le juge des référés a décidé que le blocage des ascenseurs et l’édification de murs interdisant l’accès à la terrasse et aux différents compteurs sur les parties communes d’un immeuble constitue une nécessité urgente</w:t>
      </w:r>
      <w:r w:rsidR="00501B46" w:rsidRPr="002B153D">
        <w:rPr>
          <w:rFonts w:ascii="Times New Roman" w:hAnsi="Times New Roman" w:cs="Times New Roman"/>
          <w:i/>
          <w:color w:val="222226"/>
          <w:sz w:val="24"/>
          <w:szCs w:val="24"/>
        </w:rPr>
        <w:t xml:space="preserve"> </w:t>
      </w:r>
      <w:r w:rsidRPr="002B153D">
        <w:rPr>
          <w:rFonts w:ascii="Times New Roman" w:hAnsi="Times New Roman" w:cs="Times New Roman"/>
          <w:i/>
          <w:color w:val="222226"/>
          <w:sz w:val="24"/>
          <w:szCs w:val="24"/>
        </w:rPr>
        <w:t>justifiant l’exécution sur minute et avant enregistrement</w:t>
      </w:r>
      <w:r w:rsidR="00D83B52">
        <w:rPr>
          <w:rFonts w:ascii="Times New Roman" w:hAnsi="Times New Roman" w:cs="Times New Roman"/>
          <w:i/>
          <w:color w:val="222226"/>
          <w:sz w:val="24"/>
          <w:szCs w:val="24"/>
        </w:rPr>
        <w:t>.</w:t>
      </w:r>
      <w:r w:rsidRPr="00D83B52">
        <w:rPr>
          <w:rFonts w:ascii="Times New Roman" w:hAnsi="Times New Roman" w:cs="Times New Roman"/>
          <w:b/>
          <w:color w:val="222226"/>
          <w:sz w:val="24"/>
          <w:szCs w:val="24"/>
        </w:rPr>
        <w:t xml:space="preserve"> </w:t>
      </w:r>
      <w:r w:rsidRPr="00D83B52">
        <w:rPr>
          <w:rFonts w:ascii="Times New Roman" w:hAnsi="Times New Roman" w:cs="Times New Roman"/>
          <w:b/>
          <w:sz w:val="24"/>
          <w:szCs w:val="24"/>
        </w:rPr>
        <w:t>TGIHC Dakar, ordonnan</w:t>
      </w:r>
      <w:r w:rsidR="00324107" w:rsidRPr="00D83B52">
        <w:rPr>
          <w:rFonts w:ascii="Times New Roman" w:hAnsi="Times New Roman" w:cs="Times New Roman"/>
          <w:b/>
          <w:sz w:val="24"/>
          <w:szCs w:val="24"/>
        </w:rPr>
        <w:t xml:space="preserve">ce n°1498 du 19 décembre 2016, </w:t>
      </w:r>
      <w:r w:rsidRPr="00D83B52">
        <w:rPr>
          <w:rFonts w:ascii="Times New Roman" w:hAnsi="Times New Roman" w:cs="Times New Roman"/>
          <w:b/>
          <w:sz w:val="24"/>
          <w:szCs w:val="24"/>
        </w:rPr>
        <w:t>Abdoulaye DIAW c/ El hadji Doudou FAL</w:t>
      </w:r>
      <w:r w:rsidR="00D83B52" w:rsidRPr="00D83B52">
        <w:rPr>
          <w:rFonts w:ascii="Times New Roman" w:hAnsi="Times New Roman" w:cs="Times New Roman"/>
          <w:b/>
          <w:sz w:val="24"/>
          <w:szCs w:val="24"/>
        </w:rPr>
        <w:t>L</w:t>
      </w:r>
      <w:r w:rsidR="00501B46" w:rsidRPr="00D83B52">
        <w:rPr>
          <w:rFonts w:ascii="Times New Roman" w:hAnsi="Times New Roman" w:cs="Times New Roman"/>
          <w:color w:val="222226"/>
          <w:sz w:val="24"/>
          <w:szCs w:val="24"/>
        </w:rPr>
        <w:t>.</w:t>
      </w:r>
      <w:r w:rsidR="00501B46" w:rsidRPr="002B153D">
        <w:rPr>
          <w:rFonts w:ascii="Times New Roman" w:hAnsi="Times New Roman" w:cs="Times New Roman"/>
          <w:i/>
          <w:color w:val="222226"/>
          <w:sz w:val="24"/>
          <w:szCs w:val="24"/>
        </w:rPr>
        <w:t xml:space="preserve"> </w:t>
      </w:r>
    </w:p>
    <w:p w:rsidR="00D83B52" w:rsidRDefault="00D83B52" w:rsidP="002A09FF">
      <w:pPr>
        <w:autoSpaceDE w:val="0"/>
        <w:autoSpaceDN w:val="0"/>
        <w:adjustRightInd w:val="0"/>
        <w:spacing w:after="0" w:line="360" w:lineRule="auto"/>
        <w:jc w:val="both"/>
        <w:rPr>
          <w:rFonts w:ascii="Times New Roman" w:hAnsi="Times New Roman" w:cs="Times New Roman"/>
          <w:i/>
          <w:color w:val="222226"/>
          <w:sz w:val="24"/>
          <w:szCs w:val="24"/>
        </w:rPr>
      </w:pPr>
    </w:p>
    <w:p w:rsidR="00501B46" w:rsidRPr="00D83B52" w:rsidRDefault="00501B46" w:rsidP="002A09FF">
      <w:pPr>
        <w:autoSpaceDE w:val="0"/>
        <w:autoSpaceDN w:val="0"/>
        <w:adjustRightInd w:val="0"/>
        <w:spacing w:after="0" w:line="360" w:lineRule="auto"/>
        <w:jc w:val="both"/>
        <w:rPr>
          <w:rFonts w:ascii="Times New Roman" w:hAnsi="Times New Roman" w:cs="Times New Roman"/>
          <w:i/>
          <w:color w:val="222226"/>
          <w:sz w:val="24"/>
          <w:szCs w:val="24"/>
        </w:rPr>
      </w:pPr>
      <w:r w:rsidRPr="00D83B52">
        <w:rPr>
          <w:rFonts w:ascii="Times New Roman" w:hAnsi="Times New Roman" w:cs="Times New Roman"/>
          <w:b/>
          <w:color w:val="222226"/>
          <w:sz w:val="24"/>
          <w:szCs w:val="24"/>
        </w:rPr>
        <w:t>Article 252-2</w:t>
      </w:r>
      <w:r w:rsidR="005672FD">
        <w:rPr>
          <w:rFonts w:ascii="Times New Roman" w:hAnsi="Times New Roman" w:cs="Times New Roman"/>
          <w:b/>
          <w:color w:val="222226"/>
          <w:sz w:val="24"/>
          <w:szCs w:val="24"/>
        </w:rPr>
        <w:t>.-</w:t>
      </w:r>
    </w:p>
    <w:p w:rsidR="00501B46" w:rsidRPr="00500D38" w:rsidRDefault="00501B46"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500D38">
        <w:rPr>
          <w:rFonts w:ascii="Times New Roman" w:hAnsi="Times New Roman" w:cs="Times New Roman"/>
          <w:b/>
          <w:color w:val="222226"/>
          <w:sz w:val="24"/>
          <w:szCs w:val="24"/>
        </w:rPr>
        <w:t>(Décret n°2013-1071 du 06 aout 2013)</w:t>
      </w:r>
    </w:p>
    <w:p w:rsidR="00501B46" w:rsidRPr="00A22AD4" w:rsidRDefault="00501B46"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Il peut en être référé au président du tribunal pour statuer sur toutes les difficultés d’exécution des décisions de justice et autres titres exécutoires.</w:t>
      </w:r>
    </w:p>
    <w:p w:rsidR="008A4A49" w:rsidRPr="00A22AD4" w:rsidRDefault="008A4A49" w:rsidP="002A09FF">
      <w:pPr>
        <w:autoSpaceDE w:val="0"/>
        <w:autoSpaceDN w:val="0"/>
        <w:adjustRightInd w:val="0"/>
        <w:spacing w:after="0" w:line="360" w:lineRule="auto"/>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ab/>
        <w:t>La décision du juge des référés peut être assortie de la clause sans nouveau référé qui fait défense de se pourvoir en référé s’il n’en est accordé l’autorisation par ordonnance à pied de requête au président du tribunal en cas de circonstances nouvelles dument justifiées et sur production de l’ordonnance de référé précédemment  rendue.</w:t>
      </w:r>
    </w:p>
    <w:p w:rsidR="008A4A49" w:rsidRPr="00A22AD4" w:rsidRDefault="008A4A49" w:rsidP="002A09FF">
      <w:pPr>
        <w:autoSpaceDE w:val="0"/>
        <w:autoSpaceDN w:val="0"/>
        <w:adjustRightInd w:val="0"/>
        <w:spacing w:after="0" w:line="360" w:lineRule="auto"/>
        <w:ind w:left="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L’ordonnance n’est pas susceptible d’opposition.</w:t>
      </w:r>
    </w:p>
    <w:p w:rsidR="008A4A49" w:rsidRPr="00A22AD4" w:rsidRDefault="008A4A49"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Le délai d’appel est de 15 jours à compter de la signification de l’ordonnance.</w:t>
      </w:r>
    </w:p>
    <w:p w:rsidR="008A4A49" w:rsidRPr="00A22AD4" w:rsidRDefault="008A4A49" w:rsidP="002A09FF">
      <w:pPr>
        <w:autoSpaceDE w:val="0"/>
        <w:autoSpaceDN w:val="0"/>
        <w:adjustRightInd w:val="0"/>
        <w:spacing w:after="0" w:line="360" w:lineRule="auto"/>
        <w:ind w:firstLine="720"/>
        <w:jc w:val="both"/>
        <w:rPr>
          <w:rFonts w:ascii="Times New Roman" w:hAnsi="Times New Roman" w:cs="Times New Roman"/>
          <w:b/>
          <w:color w:val="222226"/>
          <w:sz w:val="24"/>
          <w:szCs w:val="24"/>
        </w:rPr>
      </w:pPr>
      <w:r w:rsidRPr="00A22AD4">
        <w:rPr>
          <w:rFonts w:ascii="Times New Roman" w:hAnsi="Times New Roman" w:cs="Times New Roman"/>
          <w:b/>
          <w:color w:val="222226"/>
          <w:sz w:val="24"/>
          <w:szCs w:val="24"/>
        </w:rPr>
        <w:t>L’appel est jugé d’urgence.</w:t>
      </w:r>
    </w:p>
    <w:p w:rsidR="00CA65B1" w:rsidRPr="00A22AD4" w:rsidRDefault="00CA65B1" w:rsidP="005B1261">
      <w:pPr>
        <w:autoSpaceDE w:val="0"/>
        <w:autoSpaceDN w:val="0"/>
        <w:adjustRightInd w:val="0"/>
        <w:spacing w:after="0" w:line="360" w:lineRule="auto"/>
        <w:jc w:val="both"/>
        <w:rPr>
          <w:rFonts w:ascii="Times New Roman" w:hAnsi="Times New Roman" w:cs="Times New Roman"/>
          <w:i/>
          <w:color w:val="222226"/>
          <w:sz w:val="24"/>
          <w:szCs w:val="24"/>
        </w:rPr>
      </w:pPr>
    </w:p>
    <w:p w:rsidR="002C7AE0" w:rsidRPr="00B77270" w:rsidRDefault="00500D38" w:rsidP="002A09FF">
      <w:pPr>
        <w:autoSpaceDE w:val="0"/>
        <w:autoSpaceDN w:val="0"/>
        <w:adjustRightInd w:val="0"/>
        <w:spacing w:after="0" w:line="360" w:lineRule="auto"/>
        <w:jc w:val="both"/>
        <w:rPr>
          <w:rFonts w:ascii="Times New Roman" w:hAnsi="Times New Roman" w:cs="Times New Roman"/>
          <w:i/>
          <w:color w:val="FF0000"/>
          <w:sz w:val="24"/>
          <w:szCs w:val="24"/>
        </w:rPr>
      </w:pPr>
      <w:r w:rsidRPr="00B77270">
        <w:rPr>
          <w:rFonts w:ascii="Times New Roman" w:hAnsi="Times New Roman" w:cs="Times New Roman"/>
          <w:i/>
          <w:color w:val="FF0000"/>
          <w:sz w:val="24"/>
          <w:szCs w:val="24"/>
        </w:rPr>
        <w:t>L</w:t>
      </w:r>
      <w:r w:rsidR="002C479F" w:rsidRPr="00B77270">
        <w:rPr>
          <w:rFonts w:ascii="Times New Roman" w:hAnsi="Times New Roman" w:cs="Times New Roman"/>
          <w:i/>
          <w:color w:val="FF0000"/>
          <w:sz w:val="24"/>
          <w:szCs w:val="24"/>
        </w:rPr>
        <w:t>e juge de l’exéc</w:t>
      </w:r>
      <w:r w:rsidR="000458AD" w:rsidRPr="00B77270">
        <w:rPr>
          <w:rFonts w:ascii="Times New Roman" w:hAnsi="Times New Roman" w:cs="Times New Roman"/>
          <w:i/>
          <w:color w:val="FF0000"/>
          <w:sz w:val="24"/>
          <w:szCs w:val="24"/>
        </w:rPr>
        <w:t>ution statuant en référé</w:t>
      </w:r>
      <w:r w:rsidRPr="00B77270">
        <w:rPr>
          <w:rFonts w:ascii="Times New Roman" w:hAnsi="Times New Roman" w:cs="Times New Roman"/>
          <w:i/>
          <w:color w:val="FF0000"/>
          <w:sz w:val="24"/>
          <w:szCs w:val="24"/>
        </w:rPr>
        <w:t xml:space="preserve"> ne peut</w:t>
      </w:r>
      <w:r w:rsidR="000458AD" w:rsidRPr="00B77270">
        <w:rPr>
          <w:rFonts w:ascii="Times New Roman" w:hAnsi="Times New Roman" w:cs="Times New Roman"/>
          <w:i/>
          <w:color w:val="FF0000"/>
          <w:sz w:val="24"/>
          <w:szCs w:val="24"/>
        </w:rPr>
        <w:t xml:space="preserve"> connaitre que</w:t>
      </w:r>
      <w:r w:rsidR="002C479F" w:rsidRPr="00B77270">
        <w:rPr>
          <w:rFonts w:ascii="Times New Roman" w:hAnsi="Times New Roman" w:cs="Times New Roman"/>
          <w:i/>
          <w:color w:val="FF0000"/>
          <w:sz w:val="24"/>
          <w:szCs w:val="24"/>
        </w:rPr>
        <w:t xml:space="preserve"> les difficultés relatives à l’exécution des titres exécutoires et à l’occasion de contestations portant sur des mesures d’exécution engagées ou o</w:t>
      </w:r>
      <w:r w:rsidR="00742F1D" w:rsidRPr="00B77270">
        <w:rPr>
          <w:rFonts w:ascii="Times New Roman" w:hAnsi="Times New Roman" w:cs="Times New Roman"/>
          <w:i/>
          <w:color w:val="FF0000"/>
          <w:sz w:val="24"/>
          <w:szCs w:val="24"/>
        </w:rPr>
        <w:t>pérées sur le fondement de ces t</w:t>
      </w:r>
      <w:r w:rsidR="002C479F" w:rsidRPr="00B77270">
        <w:rPr>
          <w:rFonts w:ascii="Times New Roman" w:hAnsi="Times New Roman" w:cs="Times New Roman"/>
          <w:i/>
          <w:color w:val="FF0000"/>
          <w:sz w:val="24"/>
          <w:szCs w:val="24"/>
        </w:rPr>
        <w:t>itres</w:t>
      </w:r>
      <w:r w:rsidRPr="00B77270">
        <w:rPr>
          <w:rFonts w:ascii="Times New Roman" w:hAnsi="Times New Roman" w:cs="Times New Roman"/>
          <w:i/>
          <w:color w:val="FF0000"/>
          <w:sz w:val="24"/>
          <w:szCs w:val="24"/>
        </w:rPr>
        <w:t xml:space="preserve"> sans remettre en cause la chose </w:t>
      </w:r>
      <w:r w:rsidRPr="00B77270">
        <w:rPr>
          <w:rFonts w:ascii="Times New Roman" w:hAnsi="Times New Roman" w:cs="Times New Roman"/>
          <w:i/>
          <w:color w:val="FF0000"/>
          <w:sz w:val="24"/>
          <w:szCs w:val="24"/>
        </w:rPr>
        <w:lastRenderedPageBreak/>
        <w:t>jugé</w:t>
      </w:r>
      <w:r w:rsidR="005672FD" w:rsidRPr="00B77270">
        <w:rPr>
          <w:rFonts w:ascii="Times New Roman" w:hAnsi="Times New Roman" w:cs="Times New Roman"/>
          <w:i/>
          <w:color w:val="FF0000"/>
          <w:sz w:val="24"/>
          <w:szCs w:val="24"/>
        </w:rPr>
        <w:t>e</w:t>
      </w:r>
      <w:r w:rsidRPr="00B77270">
        <w:rPr>
          <w:rFonts w:ascii="Times New Roman" w:hAnsi="Times New Roman" w:cs="Times New Roman"/>
          <w:i/>
          <w:color w:val="FF0000"/>
          <w:sz w:val="24"/>
          <w:szCs w:val="24"/>
        </w:rPr>
        <w:t xml:space="preserve"> dans le jugement de base. </w:t>
      </w:r>
      <w:r w:rsidR="000458AD" w:rsidRPr="00B77270">
        <w:rPr>
          <w:rFonts w:ascii="Times New Roman" w:hAnsi="Times New Roman" w:cs="Times New Roman"/>
          <w:b/>
          <w:color w:val="FF0000"/>
          <w:sz w:val="24"/>
          <w:szCs w:val="24"/>
        </w:rPr>
        <w:t xml:space="preserve">CA Dakar, </w:t>
      </w:r>
      <w:r w:rsidR="007206C3" w:rsidRPr="00B77270">
        <w:rPr>
          <w:rFonts w:ascii="Times New Roman" w:hAnsi="Times New Roman" w:cs="Times New Roman"/>
          <w:b/>
          <w:color w:val="FF0000"/>
          <w:sz w:val="24"/>
          <w:szCs w:val="24"/>
        </w:rPr>
        <w:t xml:space="preserve">arrêt </w:t>
      </w:r>
      <w:r w:rsidR="000458AD" w:rsidRPr="00B77270">
        <w:rPr>
          <w:rFonts w:ascii="Times New Roman" w:hAnsi="Times New Roman" w:cs="Times New Roman"/>
          <w:b/>
          <w:color w:val="FF0000"/>
          <w:sz w:val="24"/>
          <w:szCs w:val="24"/>
        </w:rPr>
        <w:t>n°202 du 18 juillet 2013, Madou DIABY c/ Les héritiers de Ibrahima NDIAYE, bulletin des arrêts rendus en matière c</w:t>
      </w:r>
      <w:r w:rsidR="00222626" w:rsidRPr="00B77270">
        <w:rPr>
          <w:rFonts w:ascii="Times New Roman" w:hAnsi="Times New Roman" w:cs="Times New Roman"/>
          <w:b/>
          <w:color w:val="FF0000"/>
          <w:sz w:val="24"/>
          <w:szCs w:val="24"/>
        </w:rPr>
        <w:t>ivile et commerciale, année 2014</w:t>
      </w:r>
      <w:r w:rsidR="000458AD" w:rsidRPr="00B77270">
        <w:rPr>
          <w:rFonts w:ascii="Times New Roman" w:hAnsi="Times New Roman" w:cs="Times New Roman"/>
          <w:b/>
          <w:color w:val="FF0000"/>
          <w:sz w:val="24"/>
          <w:szCs w:val="24"/>
        </w:rPr>
        <w:t xml:space="preserve"> p. </w:t>
      </w:r>
      <w:r w:rsidR="00E83F63" w:rsidRPr="00B77270">
        <w:rPr>
          <w:rFonts w:ascii="Times New Roman" w:hAnsi="Times New Roman" w:cs="Times New Roman"/>
          <w:b/>
          <w:color w:val="FF0000"/>
          <w:sz w:val="24"/>
          <w:szCs w:val="24"/>
        </w:rPr>
        <w:t>11</w:t>
      </w:r>
      <w:r w:rsidR="00222626" w:rsidRPr="00B77270">
        <w:rPr>
          <w:rFonts w:ascii="Times New Roman" w:hAnsi="Times New Roman" w:cs="Times New Roman"/>
          <w:b/>
          <w:color w:val="FF0000"/>
          <w:sz w:val="24"/>
          <w:szCs w:val="24"/>
        </w:rPr>
        <w:t>2</w:t>
      </w:r>
      <w:r w:rsidR="00F003A2" w:rsidRPr="00B77270">
        <w:rPr>
          <w:rFonts w:ascii="Times New Roman" w:hAnsi="Times New Roman" w:cs="Times New Roman"/>
          <w:color w:val="FF0000"/>
          <w:sz w:val="24"/>
          <w:szCs w:val="24"/>
        </w:rPr>
        <w:t>.</w:t>
      </w:r>
    </w:p>
    <w:p w:rsidR="00500D38" w:rsidRPr="00B77270" w:rsidRDefault="0023355D" w:rsidP="002A09FF">
      <w:pPr>
        <w:autoSpaceDE w:val="0"/>
        <w:autoSpaceDN w:val="0"/>
        <w:adjustRightInd w:val="0"/>
        <w:spacing w:after="0" w:line="360" w:lineRule="auto"/>
        <w:jc w:val="both"/>
        <w:rPr>
          <w:rFonts w:ascii="Times New Roman" w:hAnsi="Times New Roman" w:cs="Times New Roman"/>
          <w:color w:val="FF0000"/>
          <w:sz w:val="24"/>
          <w:szCs w:val="24"/>
        </w:rPr>
      </w:pPr>
      <w:r w:rsidRPr="00B77270">
        <w:rPr>
          <w:rFonts w:ascii="Times New Roman" w:hAnsi="Times New Roman" w:cs="Times New Roman"/>
          <w:color w:val="FF0000"/>
          <w:sz w:val="24"/>
          <w:szCs w:val="24"/>
        </w:rPr>
        <w:t xml:space="preserve">La clause sans nouveau référé permet au juge </w:t>
      </w:r>
      <w:r w:rsidR="00324107" w:rsidRPr="00B77270">
        <w:rPr>
          <w:rFonts w:ascii="Times New Roman" w:hAnsi="Times New Roman" w:cs="Times New Roman"/>
          <w:color w:val="FF0000"/>
          <w:sz w:val="24"/>
          <w:szCs w:val="24"/>
        </w:rPr>
        <w:t>des référés</w:t>
      </w:r>
      <w:r w:rsidRPr="00B77270">
        <w:rPr>
          <w:rFonts w:ascii="Times New Roman" w:hAnsi="Times New Roman" w:cs="Times New Roman"/>
          <w:color w:val="FF0000"/>
          <w:sz w:val="24"/>
          <w:szCs w:val="24"/>
        </w:rPr>
        <w:t xml:space="preserve"> d’</w:t>
      </w:r>
      <w:r w:rsidR="002C7AE0" w:rsidRPr="00B77270">
        <w:rPr>
          <w:rFonts w:ascii="Times New Roman" w:hAnsi="Times New Roman" w:cs="Times New Roman"/>
          <w:color w:val="FF0000"/>
          <w:sz w:val="24"/>
          <w:szCs w:val="24"/>
        </w:rPr>
        <w:t>évite</w:t>
      </w:r>
      <w:r w:rsidRPr="00B77270">
        <w:rPr>
          <w:rFonts w:ascii="Times New Roman" w:hAnsi="Times New Roman" w:cs="Times New Roman"/>
          <w:color w:val="FF0000"/>
          <w:sz w:val="24"/>
          <w:szCs w:val="24"/>
        </w:rPr>
        <w:t>r</w:t>
      </w:r>
      <w:r w:rsidR="002C7AE0" w:rsidRPr="00B77270">
        <w:rPr>
          <w:rFonts w:ascii="Times New Roman" w:hAnsi="Times New Roman" w:cs="Times New Roman"/>
          <w:color w:val="FF0000"/>
          <w:sz w:val="24"/>
          <w:szCs w:val="24"/>
        </w:rPr>
        <w:t xml:space="preserve"> le dilatoire qui pourrait résulter de la possibilité pour le demandeur à la difficulté de le saisir à nouveau sans justifier de circonstance</w:t>
      </w:r>
      <w:r w:rsidRPr="00B77270">
        <w:rPr>
          <w:rFonts w:ascii="Times New Roman" w:hAnsi="Times New Roman" w:cs="Times New Roman"/>
          <w:color w:val="FF0000"/>
          <w:sz w:val="24"/>
          <w:szCs w:val="24"/>
        </w:rPr>
        <w:t>s</w:t>
      </w:r>
      <w:r w:rsidR="002C7AE0" w:rsidRPr="00B77270">
        <w:rPr>
          <w:rFonts w:ascii="Times New Roman" w:hAnsi="Times New Roman" w:cs="Times New Roman"/>
          <w:color w:val="FF0000"/>
          <w:sz w:val="24"/>
          <w:szCs w:val="24"/>
        </w:rPr>
        <w:t xml:space="preserve"> nouvel</w:t>
      </w:r>
      <w:r w:rsidRPr="00B77270">
        <w:rPr>
          <w:rFonts w:ascii="Times New Roman" w:hAnsi="Times New Roman" w:cs="Times New Roman"/>
          <w:color w:val="FF0000"/>
          <w:sz w:val="24"/>
          <w:szCs w:val="24"/>
        </w:rPr>
        <w:t>les</w:t>
      </w:r>
      <w:r w:rsidR="002C7AE0" w:rsidRPr="00B77270">
        <w:rPr>
          <w:rFonts w:ascii="Times New Roman" w:hAnsi="Times New Roman" w:cs="Times New Roman"/>
          <w:color w:val="FF0000"/>
          <w:sz w:val="24"/>
          <w:szCs w:val="24"/>
        </w:rPr>
        <w:t xml:space="preserve">. </w:t>
      </w:r>
    </w:p>
    <w:p w:rsidR="006A3394" w:rsidRPr="00B77270" w:rsidRDefault="002C7AE0" w:rsidP="002A09FF">
      <w:pPr>
        <w:autoSpaceDE w:val="0"/>
        <w:autoSpaceDN w:val="0"/>
        <w:adjustRightInd w:val="0"/>
        <w:spacing w:after="0" w:line="360" w:lineRule="auto"/>
        <w:jc w:val="both"/>
        <w:rPr>
          <w:rFonts w:ascii="Times New Roman" w:hAnsi="Times New Roman" w:cs="Times New Roman"/>
          <w:i/>
          <w:color w:val="FF0000"/>
          <w:sz w:val="24"/>
          <w:szCs w:val="24"/>
        </w:rPr>
      </w:pPr>
      <w:r w:rsidRPr="00B77270">
        <w:rPr>
          <w:rFonts w:ascii="Times New Roman" w:hAnsi="Times New Roman" w:cs="Times New Roman"/>
          <w:i/>
          <w:color w:val="FF0000"/>
          <w:sz w:val="24"/>
          <w:szCs w:val="24"/>
        </w:rPr>
        <w:t xml:space="preserve">La  cour d’appel a rappelé que le juge des référés ne peut être saisi d’une question qu’il a déjà </w:t>
      </w:r>
      <w:r w:rsidR="006A3394" w:rsidRPr="00B77270">
        <w:rPr>
          <w:rFonts w:ascii="Times New Roman" w:hAnsi="Times New Roman" w:cs="Times New Roman"/>
          <w:i/>
          <w:color w:val="FF0000"/>
          <w:sz w:val="24"/>
          <w:szCs w:val="24"/>
        </w:rPr>
        <w:t>tranchée</w:t>
      </w:r>
      <w:r w:rsidRPr="00B77270">
        <w:rPr>
          <w:rFonts w:ascii="Times New Roman" w:hAnsi="Times New Roman" w:cs="Times New Roman"/>
          <w:i/>
          <w:color w:val="FF0000"/>
          <w:sz w:val="24"/>
          <w:szCs w:val="24"/>
        </w:rPr>
        <w:t xml:space="preserve"> si aucune circonstance nouvelle n’est justifiée</w:t>
      </w:r>
      <w:r w:rsidR="00500D38" w:rsidRPr="00B77270">
        <w:rPr>
          <w:rFonts w:ascii="Times New Roman" w:hAnsi="Times New Roman" w:cs="Times New Roman"/>
          <w:i/>
          <w:color w:val="FF0000"/>
          <w:sz w:val="24"/>
          <w:szCs w:val="24"/>
        </w:rPr>
        <w:t>.</w:t>
      </w:r>
      <w:r w:rsidR="00500D38" w:rsidRPr="00B77270">
        <w:rPr>
          <w:rFonts w:ascii="Times New Roman" w:hAnsi="Times New Roman" w:cs="Times New Roman"/>
          <w:b/>
          <w:i/>
          <w:color w:val="FF0000"/>
          <w:sz w:val="24"/>
          <w:szCs w:val="24"/>
        </w:rPr>
        <w:t xml:space="preserve"> </w:t>
      </w:r>
      <w:r w:rsidRPr="00B77270">
        <w:rPr>
          <w:rFonts w:ascii="Times New Roman" w:hAnsi="Times New Roman" w:cs="Times New Roman"/>
          <w:b/>
          <w:color w:val="FF0000"/>
          <w:sz w:val="24"/>
          <w:szCs w:val="24"/>
        </w:rPr>
        <w:t xml:space="preserve">CA Dakar, </w:t>
      </w:r>
      <w:r w:rsidR="00AE785D" w:rsidRPr="00B77270">
        <w:rPr>
          <w:rFonts w:ascii="Times New Roman" w:hAnsi="Times New Roman" w:cs="Times New Roman"/>
          <w:b/>
          <w:color w:val="FF0000"/>
          <w:sz w:val="24"/>
          <w:szCs w:val="24"/>
        </w:rPr>
        <w:t xml:space="preserve">arrêt </w:t>
      </w:r>
      <w:r w:rsidRPr="00B77270">
        <w:rPr>
          <w:rFonts w:ascii="Times New Roman" w:hAnsi="Times New Roman" w:cs="Times New Roman"/>
          <w:b/>
          <w:color w:val="FF0000"/>
          <w:sz w:val="24"/>
          <w:szCs w:val="24"/>
        </w:rPr>
        <w:t>n°314 du 11 avril 2011, Jean Claude GAUTIER c/ Sarra DIARRA, bulletin des arrêts n°01 de l’année 2013 p.50</w:t>
      </w:r>
      <w:r w:rsidRPr="00B77270">
        <w:rPr>
          <w:rFonts w:ascii="Times New Roman" w:hAnsi="Times New Roman" w:cs="Times New Roman"/>
          <w:i/>
          <w:color w:val="FF0000"/>
          <w:sz w:val="24"/>
          <w:szCs w:val="24"/>
        </w:rPr>
        <w:t>.</w:t>
      </w:r>
      <w:r w:rsidR="00997B99" w:rsidRPr="00B77270">
        <w:rPr>
          <w:rFonts w:ascii="Times New Roman" w:hAnsi="Times New Roman" w:cs="Times New Roman"/>
          <w:i/>
          <w:color w:val="FF0000"/>
          <w:sz w:val="24"/>
          <w:szCs w:val="24"/>
        </w:rPr>
        <w:t xml:space="preserve"> </w:t>
      </w:r>
    </w:p>
    <w:p w:rsidR="002C7AE0" w:rsidRPr="00B77270" w:rsidRDefault="006A3394" w:rsidP="002A09FF">
      <w:pPr>
        <w:autoSpaceDE w:val="0"/>
        <w:autoSpaceDN w:val="0"/>
        <w:adjustRightInd w:val="0"/>
        <w:spacing w:after="0" w:line="360" w:lineRule="auto"/>
        <w:jc w:val="both"/>
        <w:rPr>
          <w:rFonts w:ascii="Times New Roman" w:hAnsi="Times New Roman" w:cs="Times New Roman"/>
          <w:b/>
          <w:color w:val="FF0000"/>
          <w:sz w:val="24"/>
          <w:szCs w:val="24"/>
        </w:rPr>
      </w:pPr>
      <w:r w:rsidRPr="00B77270">
        <w:rPr>
          <w:rFonts w:ascii="Times New Roman" w:hAnsi="Times New Roman" w:cs="Times New Roman"/>
          <w:i/>
          <w:color w:val="FF0000"/>
          <w:sz w:val="24"/>
          <w:szCs w:val="24"/>
        </w:rPr>
        <w:t xml:space="preserve">La circonstance nouvelle </w:t>
      </w:r>
      <w:r w:rsidR="00997B99" w:rsidRPr="00B77270">
        <w:rPr>
          <w:rFonts w:ascii="Times New Roman" w:hAnsi="Times New Roman" w:cs="Times New Roman"/>
          <w:i/>
          <w:color w:val="FF0000"/>
          <w:sz w:val="24"/>
          <w:szCs w:val="24"/>
        </w:rPr>
        <w:t xml:space="preserve">doit avoir un caractère déterminant </w:t>
      </w:r>
      <w:r w:rsidR="005F5AD8" w:rsidRPr="00B77270">
        <w:rPr>
          <w:rFonts w:ascii="Times New Roman" w:hAnsi="Times New Roman" w:cs="Times New Roman"/>
          <w:i/>
          <w:color w:val="FF0000"/>
          <w:sz w:val="24"/>
          <w:szCs w:val="24"/>
        </w:rPr>
        <w:t>pour pouvoir justifier la rétractation de la décision entreprise.</w:t>
      </w:r>
      <w:r w:rsidR="005F5AD8" w:rsidRPr="00B77270">
        <w:rPr>
          <w:rFonts w:ascii="Times New Roman" w:hAnsi="Times New Roman" w:cs="Times New Roman"/>
          <w:color w:val="FF0000"/>
          <w:sz w:val="24"/>
          <w:szCs w:val="24"/>
        </w:rPr>
        <w:t xml:space="preserve"> </w:t>
      </w:r>
      <w:r w:rsidR="00E0363B" w:rsidRPr="00B77270">
        <w:rPr>
          <w:rFonts w:ascii="Times New Roman" w:hAnsi="Times New Roman" w:cs="Times New Roman"/>
          <w:b/>
          <w:color w:val="FF0000"/>
          <w:sz w:val="24"/>
          <w:szCs w:val="24"/>
        </w:rPr>
        <w:t>CA Dakar, n°426 du 26 juin 2014, Héritiers feu Mamadou KANE c/ Héritiers feu Amallah NDOUR, bulletin des arrêts rendus en matière civile et</w:t>
      </w:r>
      <w:r w:rsidRPr="00B77270">
        <w:rPr>
          <w:rFonts w:ascii="Times New Roman" w:hAnsi="Times New Roman" w:cs="Times New Roman"/>
          <w:b/>
          <w:color w:val="FF0000"/>
          <w:sz w:val="24"/>
          <w:szCs w:val="24"/>
        </w:rPr>
        <w:t xml:space="preserve"> commerciale, année 2015 p. 340</w:t>
      </w:r>
      <w:r w:rsidR="007031A6" w:rsidRPr="00B77270">
        <w:rPr>
          <w:rFonts w:ascii="Times New Roman" w:hAnsi="Times New Roman" w:cs="Times New Roman"/>
          <w:b/>
          <w:color w:val="FF0000"/>
          <w:sz w:val="24"/>
          <w:szCs w:val="24"/>
        </w:rPr>
        <w:t>.</w:t>
      </w:r>
    </w:p>
    <w:p w:rsidR="007031A6" w:rsidRPr="00B77270" w:rsidRDefault="002C7AE0" w:rsidP="002A09FF">
      <w:pPr>
        <w:tabs>
          <w:tab w:val="left" w:pos="1980"/>
        </w:tabs>
        <w:autoSpaceDE w:val="0"/>
        <w:autoSpaceDN w:val="0"/>
        <w:adjustRightInd w:val="0"/>
        <w:spacing w:after="0" w:line="360" w:lineRule="auto"/>
        <w:jc w:val="both"/>
        <w:rPr>
          <w:rFonts w:ascii="Times New Roman" w:hAnsi="Times New Roman" w:cs="Times New Roman"/>
          <w:color w:val="FF0000"/>
          <w:sz w:val="24"/>
          <w:szCs w:val="24"/>
        </w:rPr>
      </w:pPr>
      <w:r w:rsidRPr="00B77270">
        <w:rPr>
          <w:rFonts w:ascii="Times New Roman" w:hAnsi="Times New Roman" w:cs="Times New Roman"/>
          <w:color w:val="FF0000"/>
          <w:sz w:val="24"/>
          <w:szCs w:val="24"/>
        </w:rPr>
        <w:t>L’appel, qui est la seule voie de recours ordinaire admise contre une ordonnance de référé</w:t>
      </w:r>
      <w:r w:rsidR="0023355D" w:rsidRPr="00B77270">
        <w:rPr>
          <w:rFonts w:ascii="Times New Roman" w:hAnsi="Times New Roman" w:cs="Times New Roman"/>
          <w:color w:val="FF0000"/>
          <w:sz w:val="24"/>
          <w:szCs w:val="24"/>
        </w:rPr>
        <w:t>,</w:t>
      </w:r>
      <w:r w:rsidRPr="00B77270">
        <w:rPr>
          <w:rFonts w:ascii="Times New Roman" w:hAnsi="Times New Roman" w:cs="Times New Roman"/>
          <w:color w:val="FF0000"/>
          <w:sz w:val="24"/>
          <w:szCs w:val="24"/>
        </w:rPr>
        <w:t xml:space="preserve"> doit être inte</w:t>
      </w:r>
      <w:r w:rsidR="008B04B8" w:rsidRPr="00B77270">
        <w:rPr>
          <w:rFonts w:ascii="Times New Roman" w:hAnsi="Times New Roman" w:cs="Times New Roman"/>
          <w:color w:val="FF0000"/>
          <w:sz w:val="24"/>
          <w:szCs w:val="24"/>
        </w:rPr>
        <w:t xml:space="preserve">rjeté dans le délai de 15 jours après la signification de l’ordonnance. </w:t>
      </w:r>
    </w:p>
    <w:p w:rsidR="00222626" w:rsidRPr="00B77270" w:rsidRDefault="005F5AD8" w:rsidP="002A09FF">
      <w:pPr>
        <w:tabs>
          <w:tab w:val="left" w:pos="1980"/>
        </w:tabs>
        <w:autoSpaceDE w:val="0"/>
        <w:autoSpaceDN w:val="0"/>
        <w:adjustRightInd w:val="0"/>
        <w:spacing w:after="0" w:line="360" w:lineRule="auto"/>
        <w:jc w:val="both"/>
        <w:rPr>
          <w:rFonts w:ascii="Times New Roman" w:hAnsi="Times New Roman" w:cs="Times New Roman"/>
          <w:b/>
          <w:i/>
          <w:color w:val="FF0000"/>
          <w:sz w:val="24"/>
          <w:szCs w:val="24"/>
        </w:rPr>
      </w:pPr>
      <w:r w:rsidRPr="00B77270">
        <w:rPr>
          <w:rFonts w:ascii="Times New Roman" w:hAnsi="Times New Roman" w:cs="Times New Roman"/>
          <w:i/>
          <w:color w:val="FF0000"/>
          <w:sz w:val="24"/>
          <w:szCs w:val="24"/>
        </w:rPr>
        <w:t>A violé ce texte la C</w:t>
      </w:r>
      <w:r w:rsidR="008B04B8" w:rsidRPr="00B77270">
        <w:rPr>
          <w:rFonts w:ascii="Times New Roman" w:hAnsi="Times New Roman" w:cs="Times New Roman"/>
          <w:i/>
          <w:color w:val="FF0000"/>
          <w:sz w:val="24"/>
          <w:szCs w:val="24"/>
        </w:rPr>
        <w:t xml:space="preserve">our </w:t>
      </w:r>
      <w:r w:rsidRPr="00B77270">
        <w:rPr>
          <w:rFonts w:ascii="Times New Roman" w:hAnsi="Times New Roman" w:cs="Times New Roman"/>
          <w:i/>
          <w:color w:val="FF0000"/>
          <w:sz w:val="24"/>
          <w:szCs w:val="24"/>
        </w:rPr>
        <w:t>d’A</w:t>
      </w:r>
      <w:r w:rsidR="008B04B8" w:rsidRPr="00B77270">
        <w:rPr>
          <w:rFonts w:ascii="Times New Roman" w:hAnsi="Times New Roman" w:cs="Times New Roman"/>
          <w:i/>
          <w:color w:val="FF0000"/>
          <w:sz w:val="24"/>
          <w:szCs w:val="24"/>
        </w:rPr>
        <w:t>ppel qui a décidé que la signification ne saurait s’appliquer dans les cas où le demandeur a comparu à l’audience de jugement ou</w:t>
      </w:r>
      <w:r w:rsidR="006A3394" w:rsidRPr="00B77270">
        <w:rPr>
          <w:rFonts w:ascii="Times New Roman" w:hAnsi="Times New Roman" w:cs="Times New Roman"/>
          <w:i/>
          <w:color w:val="FF0000"/>
          <w:sz w:val="24"/>
          <w:szCs w:val="24"/>
        </w:rPr>
        <w:t xml:space="preserve"> a été représenté par son avocat.</w:t>
      </w:r>
      <w:r w:rsidR="000736EC" w:rsidRPr="00B77270">
        <w:rPr>
          <w:rFonts w:ascii="Times New Roman" w:hAnsi="Times New Roman" w:cs="Times New Roman"/>
          <w:i/>
          <w:color w:val="FF0000"/>
          <w:sz w:val="24"/>
          <w:szCs w:val="24"/>
        </w:rPr>
        <w:t xml:space="preserve"> </w:t>
      </w:r>
      <w:r w:rsidR="000736EC" w:rsidRPr="00B77270">
        <w:rPr>
          <w:rFonts w:ascii="Times New Roman" w:hAnsi="Times New Roman" w:cs="Times New Roman"/>
          <w:b/>
          <w:color w:val="FF0000"/>
          <w:sz w:val="24"/>
          <w:szCs w:val="24"/>
        </w:rPr>
        <w:t xml:space="preserve">Cass </w:t>
      </w:r>
      <w:r w:rsidR="00AE785D" w:rsidRPr="00B77270">
        <w:rPr>
          <w:rFonts w:ascii="Times New Roman" w:hAnsi="Times New Roman" w:cs="Times New Roman"/>
          <w:b/>
          <w:color w:val="FF0000"/>
          <w:sz w:val="24"/>
          <w:szCs w:val="24"/>
        </w:rPr>
        <w:t xml:space="preserve">arrêt </w:t>
      </w:r>
      <w:r w:rsidR="000736EC" w:rsidRPr="00B77270">
        <w:rPr>
          <w:rFonts w:ascii="Times New Roman" w:hAnsi="Times New Roman" w:cs="Times New Roman"/>
          <w:b/>
          <w:color w:val="FF0000"/>
          <w:sz w:val="24"/>
          <w:szCs w:val="24"/>
        </w:rPr>
        <w:t>n°69 du 18 février 1998, Markert Danielle c/ Gau Tay, bulletin des arrêts rendus par la chambre civile</w:t>
      </w:r>
      <w:r w:rsidR="006A3394" w:rsidRPr="00B77270">
        <w:rPr>
          <w:rFonts w:ascii="Times New Roman" w:hAnsi="Times New Roman" w:cs="Times New Roman"/>
          <w:b/>
          <w:color w:val="FF0000"/>
          <w:sz w:val="24"/>
          <w:szCs w:val="24"/>
        </w:rPr>
        <w:t xml:space="preserve"> et commerciale 1993-1998 p.340</w:t>
      </w:r>
      <w:r w:rsidR="000736EC" w:rsidRPr="00B77270">
        <w:rPr>
          <w:rFonts w:ascii="Times New Roman" w:hAnsi="Times New Roman" w:cs="Times New Roman"/>
          <w:b/>
          <w:color w:val="FF0000"/>
          <w:sz w:val="24"/>
          <w:szCs w:val="24"/>
        </w:rPr>
        <w:t>.</w:t>
      </w:r>
      <w:r w:rsidR="00E56932" w:rsidRPr="00B77270">
        <w:rPr>
          <w:rFonts w:ascii="Times New Roman" w:hAnsi="Times New Roman" w:cs="Times New Roman"/>
          <w:b/>
          <w:i/>
          <w:color w:val="FF0000"/>
          <w:sz w:val="24"/>
          <w:szCs w:val="24"/>
        </w:rPr>
        <w:t xml:space="preserve"> </w:t>
      </w:r>
    </w:p>
    <w:p w:rsidR="00052411" w:rsidRPr="00B77270" w:rsidRDefault="00052411" w:rsidP="002A09FF">
      <w:pPr>
        <w:tabs>
          <w:tab w:val="left" w:pos="1980"/>
        </w:tabs>
        <w:autoSpaceDE w:val="0"/>
        <w:autoSpaceDN w:val="0"/>
        <w:adjustRightInd w:val="0"/>
        <w:spacing w:after="0" w:line="360" w:lineRule="auto"/>
        <w:jc w:val="both"/>
        <w:rPr>
          <w:rFonts w:ascii="Times New Roman" w:hAnsi="Times New Roman" w:cs="Times New Roman"/>
          <w:i/>
          <w:color w:val="FF0000"/>
          <w:sz w:val="24"/>
          <w:szCs w:val="24"/>
        </w:rPr>
      </w:pPr>
      <w:r w:rsidRPr="00B77270">
        <w:rPr>
          <w:rFonts w:ascii="Times New Roman" w:hAnsi="Times New Roman" w:cs="Times New Roman"/>
          <w:i/>
          <w:color w:val="FF0000"/>
          <w:sz w:val="24"/>
          <w:szCs w:val="24"/>
        </w:rPr>
        <w:t>De</w:t>
      </w:r>
      <w:r w:rsidRPr="00B77270">
        <w:rPr>
          <w:rFonts w:ascii="Times New Roman" w:hAnsi="Times New Roman" w:cs="Times New Roman"/>
          <w:b/>
          <w:i/>
          <w:color w:val="FF0000"/>
          <w:sz w:val="24"/>
          <w:szCs w:val="24"/>
        </w:rPr>
        <w:t xml:space="preserve"> </w:t>
      </w:r>
      <w:r w:rsidRPr="00B77270">
        <w:rPr>
          <w:rFonts w:ascii="Times New Roman" w:hAnsi="Times New Roman" w:cs="Times New Roman"/>
          <w:i/>
          <w:color w:val="FF0000"/>
          <w:sz w:val="24"/>
          <w:szCs w:val="24"/>
        </w:rPr>
        <w:t>même, manque de base légale la dé</w:t>
      </w:r>
      <w:r w:rsidR="005F5AD8" w:rsidRPr="00B77270">
        <w:rPr>
          <w:rFonts w:ascii="Times New Roman" w:hAnsi="Times New Roman" w:cs="Times New Roman"/>
          <w:i/>
          <w:color w:val="FF0000"/>
          <w:sz w:val="24"/>
          <w:szCs w:val="24"/>
        </w:rPr>
        <w:t>cision par laquelle une Cour d’A</w:t>
      </w:r>
      <w:r w:rsidRPr="00B77270">
        <w:rPr>
          <w:rFonts w:ascii="Times New Roman" w:hAnsi="Times New Roman" w:cs="Times New Roman"/>
          <w:i/>
          <w:color w:val="FF0000"/>
          <w:sz w:val="24"/>
          <w:szCs w:val="24"/>
        </w:rPr>
        <w:t>ppel a déclaré un appel irrecevable sans chercher la date à la quelle la signification de l’ordonnance  a été faite pour faire cour</w:t>
      </w:r>
      <w:r w:rsidR="006A3394" w:rsidRPr="00B77270">
        <w:rPr>
          <w:rFonts w:ascii="Times New Roman" w:hAnsi="Times New Roman" w:cs="Times New Roman"/>
          <w:i/>
          <w:color w:val="FF0000"/>
          <w:sz w:val="24"/>
          <w:szCs w:val="24"/>
        </w:rPr>
        <w:t>ir le délai d’appel.</w:t>
      </w:r>
      <w:r w:rsidRPr="00B77270">
        <w:rPr>
          <w:rFonts w:ascii="Times New Roman" w:hAnsi="Times New Roman" w:cs="Times New Roman"/>
          <w:i/>
          <w:color w:val="FF0000"/>
          <w:sz w:val="24"/>
          <w:szCs w:val="24"/>
        </w:rPr>
        <w:t xml:space="preserve"> </w:t>
      </w:r>
      <w:r w:rsidRPr="00B77270">
        <w:rPr>
          <w:rFonts w:ascii="Times New Roman" w:hAnsi="Times New Roman" w:cs="Times New Roman"/>
          <w:b/>
          <w:color w:val="FF0000"/>
          <w:sz w:val="24"/>
          <w:szCs w:val="24"/>
        </w:rPr>
        <w:t xml:space="preserve">CS, </w:t>
      </w:r>
      <w:r w:rsidR="00986C08" w:rsidRPr="00B77270">
        <w:rPr>
          <w:rFonts w:ascii="Times New Roman" w:hAnsi="Times New Roman" w:cs="Times New Roman"/>
          <w:b/>
          <w:color w:val="FF0000"/>
          <w:sz w:val="24"/>
          <w:szCs w:val="24"/>
        </w:rPr>
        <w:t>arrêt</w:t>
      </w:r>
      <w:r w:rsidRPr="00B77270">
        <w:rPr>
          <w:rFonts w:ascii="Times New Roman" w:hAnsi="Times New Roman" w:cs="Times New Roman"/>
          <w:b/>
          <w:color w:val="FF0000"/>
          <w:sz w:val="24"/>
          <w:szCs w:val="24"/>
        </w:rPr>
        <w:t xml:space="preserve"> n°16 du 02 mars 20</w:t>
      </w:r>
      <w:r w:rsidR="00986C08" w:rsidRPr="00B77270">
        <w:rPr>
          <w:rFonts w:ascii="Times New Roman" w:hAnsi="Times New Roman" w:cs="Times New Roman"/>
          <w:b/>
          <w:color w:val="FF0000"/>
          <w:sz w:val="24"/>
          <w:szCs w:val="24"/>
        </w:rPr>
        <w:t>1</w:t>
      </w:r>
      <w:r w:rsidRPr="00B77270">
        <w:rPr>
          <w:rFonts w:ascii="Times New Roman" w:hAnsi="Times New Roman" w:cs="Times New Roman"/>
          <w:b/>
          <w:color w:val="FF0000"/>
          <w:sz w:val="24"/>
          <w:szCs w:val="24"/>
        </w:rPr>
        <w:t xml:space="preserve">1, Lionel LOPEZ c/  Michel </w:t>
      </w:r>
      <w:r w:rsidR="00986C08" w:rsidRPr="00B77270">
        <w:rPr>
          <w:rFonts w:ascii="Times New Roman" w:hAnsi="Times New Roman" w:cs="Times New Roman"/>
          <w:b/>
          <w:color w:val="FF0000"/>
          <w:sz w:val="24"/>
          <w:szCs w:val="24"/>
        </w:rPr>
        <w:t>JGA BERGER et autres</w:t>
      </w:r>
      <w:r w:rsidR="00986C08" w:rsidRPr="00B77270">
        <w:rPr>
          <w:rFonts w:ascii="Times New Roman" w:hAnsi="Times New Roman" w:cs="Times New Roman"/>
          <w:color w:val="FF0000"/>
          <w:sz w:val="24"/>
          <w:szCs w:val="24"/>
        </w:rPr>
        <w:t>.</w:t>
      </w:r>
    </w:p>
    <w:p w:rsidR="002C7AE0" w:rsidRPr="00B77270" w:rsidRDefault="005F5AD8" w:rsidP="002A09FF">
      <w:pPr>
        <w:tabs>
          <w:tab w:val="left" w:pos="1980"/>
        </w:tabs>
        <w:autoSpaceDE w:val="0"/>
        <w:autoSpaceDN w:val="0"/>
        <w:adjustRightInd w:val="0"/>
        <w:spacing w:after="0" w:line="360" w:lineRule="auto"/>
        <w:jc w:val="both"/>
        <w:rPr>
          <w:rFonts w:ascii="Times New Roman" w:hAnsi="Times New Roman" w:cs="Times New Roman"/>
          <w:b/>
          <w:i/>
          <w:color w:val="FF0000"/>
          <w:sz w:val="24"/>
          <w:szCs w:val="24"/>
        </w:rPr>
      </w:pPr>
      <w:r w:rsidRPr="00B77270">
        <w:rPr>
          <w:rFonts w:ascii="Times New Roman" w:hAnsi="Times New Roman" w:cs="Times New Roman"/>
          <w:i/>
          <w:color w:val="FF0000"/>
          <w:sz w:val="24"/>
          <w:szCs w:val="24"/>
        </w:rPr>
        <w:t xml:space="preserve">Toutefois, une </w:t>
      </w:r>
      <w:r w:rsidR="00E56932" w:rsidRPr="00B77270">
        <w:rPr>
          <w:rFonts w:ascii="Times New Roman" w:hAnsi="Times New Roman" w:cs="Times New Roman"/>
          <w:i/>
          <w:color w:val="FF0000"/>
          <w:sz w:val="24"/>
          <w:szCs w:val="24"/>
        </w:rPr>
        <w:t xml:space="preserve"> </w:t>
      </w:r>
      <w:r w:rsidRPr="00B77270">
        <w:rPr>
          <w:rFonts w:ascii="Times New Roman" w:hAnsi="Times New Roman" w:cs="Times New Roman"/>
          <w:i/>
          <w:color w:val="FF0000"/>
          <w:sz w:val="24"/>
          <w:szCs w:val="24"/>
        </w:rPr>
        <w:t>Cour d’A</w:t>
      </w:r>
      <w:r w:rsidR="00986C08" w:rsidRPr="00B77270">
        <w:rPr>
          <w:rFonts w:ascii="Times New Roman" w:hAnsi="Times New Roman" w:cs="Times New Roman"/>
          <w:i/>
          <w:color w:val="FF0000"/>
          <w:sz w:val="24"/>
          <w:szCs w:val="24"/>
        </w:rPr>
        <w:t>ppel</w:t>
      </w:r>
      <w:r w:rsidR="00E56932" w:rsidRPr="00B77270">
        <w:rPr>
          <w:rFonts w:ascii="Times New Roman" w:hAnsi="Times New Roman" w:cs="Times New Roman"/>
          <w:b/>
          <w:i/>
          <w:color w:val="FF0000"/>
          <w:sz w:val="24"/>
          <w:szCs w:val="24"/>
        </w:rPr>
        <w:t xml:space="preserve"> </w:t>
      </w:r>
      <w:r w:rsidR="006A3394" w:rsidRPr="00B77270">
        <w:rPr>
          <w:rFonts w:ascii="Times New Roman" w:hAnsi="Times New Roman" w:cs="Times New Roman"/>
          <w:i/>
          <w:color w:val="FF0000"/>
          <w:sz w:val="24"/>
          <w:szCs w:val="24"/>
        </w:rPr>
        <w:t>a décidé,</w:t>
      </w:r>
      <w:r w:rsidR="00986C08" w:rsidRPr="00B77270">
        <w:rPr>
          <w:rFonts w:ascii="Times New Roman" w:hAnsi="Times New Roman" w:cs="Times New Roman"/>
          <w:i/>
          <w:color w:val="FF0000"/>
          <w:sz w:val="24"/>
          <w:szCs w:val="24"/>
        </w:rPr>
        <w:t xml:space="preserve"> </w:t>
      </w:r>
      <w:r w:rsidR="00E56932" w:rsidRPr="00B77270">
        <w:rPr>
          <w:rFonts w:ascii="Times New Roman" w:hAnsi="Times New Roman" w:cs="Times New Roman"/>
          <w:i/>
          <w:color w:val="FF0000"/>
          <w:sz w:val="24"/>
          <w:szCs w:val="24"/>
        </w:rPr>
        <w:t>en faisant combiner les dispositions des ar</w:t>
      </w:r>
      <w:r w:rsidR="006A3394" w:rsidRPr="00B77270">
        <w:rPr>
          <w:rFonts w:ascii="Times New Roman" w:hAnsi="Times New Roman" w:cs="Times New Roman"/>
          <w:i/>
          <w:color w:val="FF0000"/>
          <w:sz w:val="24"/>
          <w:szCs w:val="24"/>
        </w:rPr>
        <w:t xml:space="preserve">ticles 252-2 et 256, </w:t>
      </w:r>
      <w:r w:rsidR="00E56932" w:rsidRPr="00B77270">
        <w:rPr>
          <w:rFonts w:ascii="Times New Roman" w:hAnsi="Times New Roman" w:cs="Times New Roman"/>
          <w:i/>
          <w:color w:val="FF0000"/>
          <w:sz w:val="24"/>
          <w:szCs w:val="24"/>
        </w:rPr>
        <w:t>que le délai d’appel court du jour</w:t>
      </w:r>
      <w:r w:rsidR="009C04F4" w:rsidRPr="00B77270">
        <w:rPr>
          <w:rFonts w:ascii="Times New Roman" w:hAnsi="Times New Roman" w:cs="Times New Roman"/>
          <w:i/>
          <w:color w:val="FF0000"/>
          <w:sz w:val="24"/>
          <w:szCs w:val="24"/>
        </w:rPr>
        <w:t xml:space="preserve"> du</w:t>
      </w:r>
      <w:r w:rsidR="00E56932" w:rsidRPr="00B77270">
        <w:rPr>
          <w:rFonts w:ascii="Times New Roman" w:hAnsi="Times New Roman" w:cs="Times New Roman"/>
          <w:i/>
          <w:color w:val="FF0000"/>
          <w:sz w:val="24"/>
          <w:szCs w:val="24"/>
        </w:rPr>
        <w:t xml:space="preserve"> prononcé de la décision à l’égard des parties représentées par un conseil ainsi qu’à l’égard des autres parties présentes lors du prononcé</w:t>
      </w:r>
      <w:r w:rsidR="006A3394" w:rsidRPr="00B77270">
        <w:rPr>
          <w:rFonts w:ascii="Times New Roman" w:hAnsi="Times New Roman" w:cs="Times New Roman"/>
          <w:i/>
          <w:color w:val="FF0000"/>
          <w:sz w:val="24"/>
          <w:szCs w:val="24"/>
        </w:rPr>
        <w:t>.</w:t>
      </w:r>
      <w:r w:rsidR="00E56932" w:rsidRPr="00B77270">
        <w:rPr>
          <w:rFonts w:ascii="Times New Roman" w:hAnsi="Times New Roman" w:cs="Times New Roman"/>
          <w:b/>
          <w:color w:val="FF0000"/>
          <w:sz w:val="24"/>
          <w:szCs w:val="24"/>
        </w:rPr>
        <w:t xml:space="preserve"> CA Dakar, arrêt n°10 du 17 janvier 2013, Mohamed SERHAN c </w:t>
      </w:r>
      <w:r w:rsidR="00F157CA" w:rsidRPr="00B77270">
        <w:rPr>
          <w:rFonts w:ascii="Times New Roman" w:hAnsi="Times New Roman" w:cs="Times New Roman"/>
          <w:b/>
          <w:color w:val="FF0000"/>
          <w:sz w:val="24"/>
          <w:szCs w:val="24"/>
        </w:rPr>
        <w:t>/ Assane SYLLA ; n°28 du 31 janvier 2013, Marième FALL et Che</w:t>
      </w:r>
      <w:r w:rsidR="005672FD" w:rsidRPr="00B77270">
        <w:rPr>
          <w:rFonts w:ascii="Times New Roman" w:hAnsi="Times New Roman" w:cs="Times New Roman"/>
          <w:b/>
          <w:color w:val="FF0000"/>
          <w:sz w:val="24"/>
          <w:szCs w:val="24"/>
        </w:rPr>
        <w:t>ick NDIR c/  Mame Khoudia GUEYE</w:t>
      </w:r>
      <w:r w:rsidR="00F157CA" w:rsidRPr="00B77270">
        <w:rPr>
          <w:rFonts w:ascii="Times New Roman" w:hAnsi="Times New Roman" w:cs="Times New Roman"/>
          <w:b/>
          <w:i/>
          <w:color w:val="FF0000"/>
          <w:sz w:val="24"/>
          <w:szCs w:val="24"/>
        </w:rPr>
        <w:t>.</w:t>
      </w:r>
    </w:p>
    <w:p w:rsidR="007031A6" w:rsidRPr="00B77270" w:rsidRDefault="00CD719D" w:rsidP="002A09FF">
      <w:pPr>
        <w:tabs>
          <w:tab w:val="left" w:pos="1980"/>
        </w:tabs>
        <w:autoSpaceDE w:val="0"/>
        <w:autoSpaceDN w:val="0"/>
        <w:adjustRightInd w:val="0"/>
        <w:spacing w:after="0" w:line="360" w:lineRule="auto"/>
        <w:jc w:val="both"/>
        <w:rPr>
          <w:rFonts w:ascii="Times New Roman" w:hAnsi="Times New Roman" w:cs="Times New Roman"/>
          <w:color w:val="FF0000"/>
          <w:sz w:val="24"/>
          <w:szCs w:val="24"/>
        </w:rPr>
      </w:pPr>
      <w:r w:rsidRPr="00B77270">
        <w:rPr>
          <w:rFonts w:ascii="Times New Roman" w:hAnsi="Times New Roman" w:cs="Times New Roman"/>
          <w:color w:val="FF0000"/>
          <w:sz w:val="24"/>
          <w:szCs w:val="24"/>
        </w:rPr>
        <w:t xml:space="preserve">Conformément à l’article 827 du présent Code, ce délai d’appel de quinze jours est un délai </w:t>
      </w:r>
      <w:commentRangeStart w:id="23"/>
      <w:r w:rsidRPr="00B77270">
        <w:rPr>
          <w:rFonts w:ascii="Times New Roman" w:hAnsi="Times New Roman" w:cs="Times New Roman"/>
          <w:color w:val="FF0000"/>
          <w:sz w:val="24"/>
          <w:szCs w:val="24"/>
        </w:rPr>
        <w:t>franc</w:t>
      </w:r>
      <w:commentRangeEnd w:id="23"/>
      <w:r w:rsidR="00B77270">
        <w:rPr>
          <w:rStyle w:val="Marquedecommentaire"/>
        </w:rPr>
        <w:commentReference w:id="23"/>
      </w:r>
      <w:r w:rsidRPr="00B77270">
        <w:rPr>
          <w:rFonts w:ascii="Times New Roman" w:hAnsi="Times New Roman" w:cs="Times New Roman"/>
          <w:color w:val="FF0000"/>
          <w:sz w:val="24"/>
          <w:szCs w:val="24"/>
        </w:rPr>
        <w:t xml:space="preserve">. </w:t>
      </w:r>
    </w:p>
    <w:p w:rsidR="00986C08" w:rsidRPr="00756138" w:rsidRDefault="00CD719D" w:rsidP="002A09FF">
      <w:pPr>
        <w:tabs>
          <w:tab w:val="left" w:pos="1980"/>
        </w:tabs>
        <w:autoSpaceDE w:val="0"/>
        <w:autoSpaceDN w:val="0"/>
        <w:adjustRightInd w:val="0"/>
        <w:spacing w:after="0" w:line="360" w:lineRule="auto"/>
        <w:jc w:val="both"/>
        <w:rPr>
          <w:rFonts w:ascii="Times New Roman" w:hAnsi="Times New Roman" w:cs="Times New Roman"/>
          <w:i/>
          <w:sz w:val="24"/>
          <w:szCs w:val="24"/>
        </w:rPr>
      </w:pPr>
      <w:r w:rsidRPr="00756138">
        <w:rPr>
          <w:rFonts w:ascii="Times New Roman" w:hAnsi="Times New Roman" w:cs="Times New Roman"/>
          <w:i/>
          <w:sz w:val="24"/>
          <w:szCs w:val="24"/>
        </w:rPr>
        <w:lastRenderedPageBreak/>
        <w:t>Ainsi, a fait une exacte application de ce texte la Cour d’appel qui a relevé que le jour de la notification ou de la remise de l’acte et le jour de l’échéance ne sont point comptés dans le délai fixé ; le jour de l’échéance étant un jour non ouvrable, l’appel interjeté le premier ouvrable est recevable</w:t>
      </w:r>
      <w:r w:rsidR="006A3394">
        <w:rPr>
          <w:rFonts w:ascii="Times New Roman" w:hAnsi="Times New Roman" w:cs="Times New Roman"/>
          <w:i/>
          <w:sz w:val="24"/>
          <w:szCs w:val="24"/>
        </w:rPr>
        <w:t>.</w:t>
      </w:r>
      <w:r w:rsidR="006A3394">
        <w:rPr>
          <w:rFonts w:ascii="Times New Roman" w:hAnsi="Times New Roman" w:cs="Times New Roman"/>
          <w:b/>
          <w:i/>
          <w:sz w:val="24"/>
          <w:szCs w:val="24"/>
        </w:rPr>
        <w:t xml:space="preserve"> </w:t>
      </w:r>
      <w:r w:rsidRPr="006A3394">
        <w:rPr>
          <w:rFonts w:ascii="Times New Roman" w:hAnsi="Times New Roman" w:cs="Times New Roman"/>
          <w:b/>
          <w:sz w:val="24"/>
          <w:szCs w:val="24"/>
        </w:rPr>
        <w:t xml:space="preserve">CS, </w:t>
      </w:r>
      <w:r w:rsidR="000B13B9" w:rsidRPr="006A3394">
        <w:rPr>
          <w:rFonts w:ascii="Times New Roman" w:hAnsi="Times New Roman" w:cs="Times New Roman"/>
          <w:b/>
          <w:sz w:val="24"/>
          <w:szCs w:val="24"/>
        </w:rPr>
        <w:t>arrêt</w:t>
      </w:r>
      <w:r w:rsidRPr="006A3394">
        <w:rPr>
          <w:rFonts w:ascii="Times New Roman" w:hAnsi="Times New Roman" w:cs="Times New Roman"/>
          <w:b/>
          <w:sz w:val="24"/>
          <w:szCs w:val="24"/>
        </w:rPr>
        <w:t xml:space="preserve"> n°55</w:t>
      </w:r>
      <w:r w:rsidR="000B13B9" w:rsidRPr="006A3394">
        <w:rPr>
          <w:rFonts w:ascii="Times New Roman" w:hAnsi="Times New Roman" w:cs="Times New Roman"/>
          <w:b/>
          <w:sz w:val="24"/>
          <w:szCs w:val="24"/>
        </w:rPr>
        <w:t xml:space="preserve"> du 06 juillet 20</w:t>
      </w:r>
      <w:r w:rsidR="00220CC9">
        <w:rPr>
          <w:rFonts w:ascii="Times New Roman" w:hAnsi="Times New Roman" w:cs="Times New Roman"/>
          <w:b/>
          <w:sz w:val="24"/>
          <w:szCs w:val="24"/>
        </w:rPr>
        <w:t>1</w:t>
      </w:r>
      <w:r w:rsidR="000B13B9" w:rsidRPr="006A3394">
        <w:rPr>
          <w:rFonts w:ascii="Times New Roman" w:hAnsi="Times New Roman" w:cs="Times New Roman"/>
          <w:b/>
          <w:sz w:val="24"/>
          <w:szCs w:val="24"/>
        </w:rPr>
        <w:t>1, Meissa NDIAYE c/ Diadié SOUMARE</w:t>
      </w:r>
      <w:r w:rsidR="000B13B9" w:rsidRPr="006A3394">
        <w:rPr>
          <w:rFonts w:ascii="Times New Roman" w:hAnsi="Times New Roman" w:cs="Times New Roman"/>
          <w:sz w:val="24"/>
          <w:szCs w:val="24"/>
        </w:rPr>
        <w:t>.</w:t>
      </w:r>
    </w:p>
    <w:p w:rsidR="007031A6" w:rsidRPr="00A22AD4" w:rsidRDefault="007031A6" w:rsidP="002A09FF">
      <w:pPr>
        <w:autoSpaceDE w:val="0"/>
        <w:autoSpaceDN w:val="0"/>
        <w:adjustRightInd w:val="0"/>
        <w:spacing w:after="0" w:line="360" w:lineRule="auto"/>
        <w:jc w:val="both"/>
        <w:rPr>
          <w:rFonts w:ascii="Times New Roman" w:hAnsi="Times New Roman" w:cs="Times New Roman"/>
          <w:sz w:val="24"/>
          <w:szCs w:val="24"/>
        </w:rPr>
      </w:pPr>
    </w:p>
    <w:p w:rsidR="0023355D" w:rsidRPr="00484746" w:rsidRDefault="0023355D" w:rsidP="002A09FF">
      <w:pPr>
        <w:autoSpaceDE w:val="0"/>
        <w:autoSpaceDN w:val="0"/>
        <w:adjustRightInd w:val="0"/>
        <w:spacing w:after="0" w:line="360" w:lineRule="auto"/>
        <w:jc w:val="both"/>
        <w:rPr>
          <w:rFonts w:ascii="Times New Roman" w:hAnsi="Times New Roman" w:cs="Times New Roman"/>
          <w:b/>
          <w:sz w:val="24"/>
          <w:szCs w:val="24"/>
        </w:rPr>
      </w:pPr>
      <w:r w:rsidRPr="00484746">
        <w:rPr>
          <w:rFonts w:ascii="Times New Roman" w:hAnsi="Times New Roman" w:cs="Times New Roman"/>
          <w:b/>
          <w:sz w:val="24"/>
          <w:szCs w:val="24"/>
        </w:rPr>
        <w:t>Article 252-3</w:t>
      </w:r>
      <w:r w:rsidR="00484746">
        <w:rPr>
          <w:rFonts w:ascii="Times New Roman" w:hAnsi="Times New Roman" w:cs="Times New Roman"/>
          <w:b/>
          <w:sz w:val="24"/>
          <w:szCs w:val="24"/>
        </w:rPr>
        <w:t>.-</w:t>
      </w:r>
    </w:p>
    <w:p w:rsidR="0023355D" w:rsidRPr="00A22AD4" w:rsidRDefault="0023355D" w:rsidP="002A09FF">
      <w:pPr>
        <w:autoSpaceDE w:val="0"/>
        <w:autoSpaceDN w:val="0"/>
        <w:adjustRightInd w:val="0"/>
        <w:spacing w:after="0" w:line="360" w:lineRule="auto"/>
        <w:ind w:firstLine="720"/>
        <w:jc w:val="both"/>
        <w:rPr>
          <w:rFonts w:ascii="Times New Roman" w:hAnsi="Times New Roman" w:cs="Times New Roman"/>
          <w:b/>
          <w:sz w:val="24"/>
          <w:szCs w:val="24"/>
        </w:rPr>
      </w:pPr>
      <w:r w:rsidRPr="00A22AD4">
        <w:rPr>
          <w:rFonts w:ascii="Times New Roman" w:hAnsi="Times New Roman" w:cs="Times New Roman"/>
          <w:b/>
          <w:sz w:val="24"/>
          <w:szCs w:val="24"/>
        </w:rPr>
        <w:t>Les dispositions du présent titre sont applicables devant le président du tribunal départemental dans les limites de la compétence d’attribution de cette juridiction.</w:t>
      </w:r>
    </w:p>
    <w:p w:rsidR="007031A6" w:rsidRPr="00A22AD4" w:rsidRDefault="007031A6" w:rsidP="002A09FF">
      <w:pPr>
        <w:autoSpaceDE w:val="0"/>
        <w:autoSpaceDN w:val="0"/>
        <w:adjustRightInd w:val="0"/>
        <w:spacing w:after="0" w:line="360" w:lineRule="auto"/>
        <w:ind w:firstLine="720"/>
        <w:jc w:val="both"/>
        <w:rPr>
          <w:rFonts w:ascii="Times New Roman" w:hAnsi="Times New Roman" w:cs="Times New Roman"/>
          <w:b/>
          <w:sz w:val="24"/>
          <w:szCs w:val="24"/>
        </w:rPr>
      </w:pPr>
    </w:p>
    <w:p w:rsidR="002B6319" w:rsidRDefault="002B6319" w:rsidP="002A09FF">
      <w:pPr>
        <w:autoSpaceDE w:val="0"/>
        <w:autoSpaceDN w:val="0"/>
        <w:adjustRightInd w:val="0"/>
        <w:spacing w:after="0" w:line="360" w:lineRule="auto"/>
        <w:jc w:val="both"/>
        <w:rPr>
          <w:rFonts w:ascii="Times New Roman" w:hAnsi="Times New Roman" w:cs="Times New Roman"/>
          <w:sz w:val="24"/>
          <w:szCs w:val="24"/>
        </w:rPr>
      </w:pPr>
      <w:r w:rsidRPr="00A22AD4">
        <w:rPr>
          <w:rFonts w:ascii="Times New Roman" w:hAnsi="Times New Roman" w:cs="Times New Roman"/>
          <w:sz w:val="24"/>
          <w:szCs w:val="24"/>
        </w:rPr>
        <w:t>Le président du tribunal d’instance est juge des référés dans cette juridiction da</w:t>
      </w:r>
      <w:r w:rsidR="0042123D" w:rsidRPr="00A22AD4">
        <w:rPr>
          <w:rFonts w:ascii="Times New Roman" w:hAnsi="Times New Roman" w:cs="Times New Roman"/>
          <w:sz w:val="24"/>
          <w:szCs w:val="24"/>
        </w:rPr>
        <w:t>ns les limites de sa compétence (</w:t>
      </w:r>
      <w:r w:rsidR="00324107" w:rsidRPr="00A22AD4">
        <w:rPr>
          <w:rFonts w:ascii="Times New Roman" w:hAnsi="Times New Roman" w:cs="Times New Roman"/>
          <w:b/>
          <w:sz w:val="24"/>
          <w:szCs w:val="24"/>
        </w:rPr>
        <w:t xml:space="preserve">à propos de ses compétences </w:t>
      </w:r>
      <w:r w:rsidRPr="00A22AD4">
        <w:rPr>
          <w:rFonts w:ascii="Times New Roman" w:hAnsi="Times New Roman" w:cs="Times New Roman"/>
          <w:b/>
          <w:sz w:val="24"/>
          <w:szCs w:val="24"/>
        </w:rPr>
        <w:t>voir décret n°2015-1145 du 03 aout 2015 fixant la composition et la compétence des cours d’appel, des tribunaux de grande instance</w:t>
      </w:r>
      <w:r w:rsidR="0042123D" w:rsidRPr="00A22AD4">
        <w:rPr>
          <w:rFonts w:ascii="Times New Roman" w:hAnsi="Times New Roman" w:cs="Times New Roman"/>
          <w:b/>
          <w:sz w:val="24"/>
          <w:szCs w:val="24"/>
        </w:rPr>
        <w:t xml:space="preserve"> et des tribunaux d’instance</w:t>
      </w:r>
      <w:r w:rsidR="0042123D" w:rsidRPr="00A22AD4">
        <w:rPr>
          <w:rFonts w:ascii="Times New Roman" w:hAnsi="Times New Roman" w:cs="Times New Roman"/>
          <w:sz w:val="24"/>
          <w:szCs w:val="24"/>
        </w:rPr>
        <w:t>).</w:t>
      </w: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Default="00C265AC" w:rsidP="002A09FF">
      <w:pPr>
        <w:autoSpaceDE w:val="0"/>
        <w:autoSpaceDN w:val="0"/>
        <w:adjustRightInd w:val="0"/>
        <w:spacing w:after="0" w:line="360" w:lineRule="auto"/>
        <w:jc w:val="both"/>
        <w:rPr>
          <w:rFonts w:ascii="Times New Roman" w:hAnsi="Times New Roman" w:cs="Times New Roman"/>
          <w:sz w:val="24"/>
          <w:szCs w:val="24"/>
        </w:rPr>
      </w:pPr>
    </w:p>
    <w:p w:rsidR="00C265AC" w:rsidRPr="00F42C9E" w:rsidRDefault="00C265AC" w:rsidP="00C265AC">
      <w:pPr>
        <w:spacing w:before="240"/>
        <w:jc w:val="both"/>
        <w:rPr>
          <w:rFonts w:ascii="Times New Roman" w:hAnsi="Times New Roman" w:cs="Times New Roman"/>
          <w:b/>
          <w:sz w:val="24"/>
          <w:szCs w:val="24"/>
          <w:u w:val="single"/>
        </w:rPr>
      </w:pPr>
      <w:r w:rsidRPr="00F42C9E">
        <w:rPr>
          <w:rFonts w:ascii="Times New Roman" w:hAnsi="Times New Roman" w:cs="Times New Roman"/>
          <w:b/>
          <w:sz w:val="24"/>
          <w:szCs w:val="24"/>
          <w:u w:val="single"/>
        </w:rPr>
        <w:lastRenderedPageBreak/>
        <w:t>CONCLUSION</w:t>
      </w:r>
    </w:p>
    <w:p w:rsidR="00C265AC" w:rsidRPr="00F231BB" w:rsidRDefault="00C265AC" w:rsidP="00C265AC">
      <w:pPr>
        <w:spacing w:before="240"/>
        <w:jc w:val="both"/>
        <w:rPr>
          <w:rFonts w:ascii="Times New Roman" w:hAnsi="Times New Roman" w:cs="Times New Roman"/>
          <w:sz w:val="24"/>
          <w:szCs w:val="24"/>
        </w:rPr>
      </w:pPr>
      <w:r>
        <w:rPr>
          <w:rFonts w:ascii="Times New Roman" w:hAnsi="Times New Roman" w:cs="Times New Roman"/>
          <w:sz w:val="24"/>
          <w:szCs w:val="24"/>
        </w:rPr>
        <w:t>En somme</w:t>
      </w:r>
      <w:r w:rsidRPr="00F231BB">
        <w:rPr>
          <w:rFonts w:ascii="Times New Roman" w:hAnsi="Times New Roman" w:cs="Times New Roman"/>
          <w:sz w:val="24"/>
          <w:szCs w:val="24"/>
        </w:rPr>
        <w:t>, cet exercice d’annotation, en plus d’être passionnant, a été très  intéressant. En effet, il a permis d’aller à la conquête de</w:t>
      </w:r>
      <w:r>
        <w:rPr>
          <w:rFonts w:ascii="Times New Roman" w:hAnsi="Times New Roman" w:cs="Times New Roman"/>
          <w:sz w:val="24"/>
          <w:szCs w:val="24"/>
        </w:rPr>
        <w:t>s</w:t>
      </w:r>
      <w:r w:rsidRPr="00F231BB">
        <w:rPr>
          <w:rFonts w:ascii="Times New Roman" w:hAnsi="Times New Roman" w:cs="Times New Roman"/>
          <w:sz w:val="24"/>
          <w:szCs w:val="24"/>
        </w:rPr>
        <w:t xml:space="preserve"> décisions de justice, d’être en contact avec ces décis</w:t>
      </w:r>
      <w:r>
        <w:rPr>
          <w:rFonts w:ascii="Times New Roman" w:hAnsi="Times New Roman" w:cs="Times New Roman"/>
          <w:sz w:val="24"/>
          <w:szCs w:val="24"/>
        </w:rPr>
        <w:t>ions, d’essayer de comprendre le raisonnement adopté</w:t>
      </w:r>
      <w:r w:rsidRPr="00F231BB">
        <w:rPr>
          <w:rFonts w:ascii="Times New Roman" w:hAnsi="Times New Roman" w:cs="Times New Roman"/>
          <w:sz w:val="24"/>
          <w:szCs w:val="24"/>
        </w:rPr>
        <w:t xml:space="preserve">  par les juges pour enfin,  déter</w:t>
      </w:r>
      <w:r>
        <w:rPr>
          <w:rFonts w:ascii="Times New Roman" w:hAnsi="Times New Roman" w:cs="Times New Roman"/>
          <w:sz w:val="24"/>
          <w:szCs w:val="24"/>
        </w:rPr>
        <w:t>miner les règles posées</w:t>
      </w:r>
      <w:r w:rsidRPr="00F231BB">
        <w:rPr>
          <w:rFonts w:ascii="Times New Roman" w:hAnsi="Times New Roman" w:cs="Times New Roman"/>
          <w:sz w:val="24"/>
          <w:szCs w:val="24"/>
        </w:rPr>
        <w:t>. Ce qui constitue un grand apport pour un auditeur de justice qui apprend à rédiger des jugements, à bien les motiver.</w:t>
      </w:r>
    </w:p>
    <w:p w:rsidR="00C265AC" w:rsidRPr="00F231BB" w:rsidRDefault="00C265AC" w:rsidP="00C265AC">
      <w:pPr>
        <w:spacing w:before="240"/>
        <w:jc w:val="both"/>
        <w:rPr>
          <w:rFonts w:ascii="Times New Roman" w:hAnsi="Times New Roman" w:cs="Times New Roman"/>
          <w:sz w:val="24"/>
          <w:szCs w:val="24"/>
        </w:rPr>
      </w:pPr>
      <w:r w:rsidRPr="00F231BB">
        <w:rPr>
          <w:rFonts w:ascii="Times New Roman" w:hAnsi="Times New Roman" w:cs="Times New Roman"/>
          <w:sz w:val="24"/>
          <w:szCs w:val="24"/>
        </w:rPr>
        <w:t xml:space="preserve">Toutefois, beaucoup de difficultés ont  été </w:t>
      </w:r>
      <w:r>
        <w:rPr>
          <w:rFonts w:ascii="Times New Roman" w:hAnsi="Times New Roman" w:cs="Times New Roman"/>
          <w:sz w:val="24"/>
          <w:szCs w:val="24"/>
        </w:rPr>
        <w:t xml:space="preserve"> notées dans</w:t>
      </w:r>
      <w:r w:rsidRPr="00F231BB">
        <w:rPr>
          <w:rFonts w:ascii="Times New Roman" w:hAnsi="Times New Roman" w:cs="Times New Roman"/>
          <w:sz w:val="24"/>
          <w:szCs w:val="24"/>
        </w:rPr>
        <w:t xml:space="preserve"> ce travail. D’abord, certaines dispositions du Code ne sont pas appliquées comme c’est le cas du désaveu, d’autres sont  très rarement appliquées comme en matière de  règlement des juges</w:t>
      </w:r>
      <w:r>
        <w:rPr>
          <w:rFonts w:ascii="Times New Roman" w:hAnsi="Times New Roman" w:cs="Times New Roman"/>
          <w:sz w:val="24"/>
          <w:szCs w:val="24"/>
        </w:rPr>
        <w:t xml:space="preserve"> et de la procédure de renvoi devant une autre juridiction.</w:t>
      </w:r>
    </w:p>
    <w:p w:rsidR="00C265AC" w:rsidRPr="00F231BB" w:rsidRDefault="00C265AC" w:rsidP="00C265AC">
      <w:pPr>
        <w:spacing w:before="240"/>
        <w:jc w:val="both"/>
        <w:rPr>
          <w:rFonts w:ascii="Times New Roman" w:hAnsi="Times New Roman" w:cs="Times New Roman"/>
          <w:sz w:val="24"/>
          <w:szCs w:val="24"/>
        </w:rPr>
      </w:pPr>
      <w:r w:rsidRPr="00F231BB">
        <w:rPr>
          <w:rFonts w:ascii="Times New Roman" w:hAnsi="Times New Roman" w:cs="Times New Roman"/>
          <w:sz w:val="24"/>
          <w:szCs w:val="24"/>
        </w:rPr>
        <w:t>En cela s’ajoute les difficultés relatives à la conservation des décisions dans les juridictions.</w:t>
      </w:r>
    </w:p>
    <w:p w:rsidR="00C265AC" w:rsidRDefault="00C265AC" w:rsidP="00C265AC">
      <w:pPr>
        <w:spacing w:before="240"/>
        <w:jc w:val="both"/>
        <w:rPr>
          <w:rFonts w:ascii="Times New Roman" w:hAnsi="Times New Roman" w:cs="Times New Roman"/>
          <w:sz w:val="24"/>
          <w:szCs w:val="24"/>
        </w:rPr>
      </w:pPr>
      <w:r w:rsidRPr="00F231BB">
        <w:rPr>
          <w:rFonts w:ascii="Times New Roman" w:hAnsi="Times New Roman" w:cs="Times New Roman"/>
          <w:sz w:val="24"/>
          <w:szCs w:val="24"/>
        </w:rPr>
        <w:t>Mis</w:t>
      </w:r>
      <w:r>
        <w:rPr>
          <w:rFonts w:ascii="Times New Roman" w:hAnsi="Times New Roman" w:cs="Times New Roman"/>
          <w:sz w:val="24"/>
          <w:szCs w:val="24"/>
        </w:rPr>
        <w:t>e</w:t>
      </w:r>
      <w:r w:rsidRPr="00F231BB">
        <w:rPr>
          <w:rFonts w:ascii="Times New Roman" w:hAnsi="Times New Roman" w:cs="Times New Roman"/>
          <w:sz w:val="24"/>
          <w:szCs w:val="24"/>
        </w:rPr>
        <w:t xml:space="preserve"> à part la Cour </w:t>
      </w:r>
      <w:r w:rsidR="00B77270">
        <w:rPr>
          <w:rFonts w:ascii="Times New Roman" w:hAnsi="Times New Roman" w:cs="Times New Roman"/>
          <w:sz w:val="24"/>
          <w:szCs w:val="24"/>
        </w:rPr>
        <w:t>s</w:t>
      </w:r>
      <w:r w:rsidRPr="00F231BB">
        <w:rPr>
          <w:rFonts w:ascii="Times New Roman" w:hAnsi="Times New Roman" w:cs="Times New Roman"/>
          <w:sz w:val="24"/>
          <w:szCs w:val="24"/>
        </w:rPr>
        <w:t xml:space="preserve">uprême qui </w:t>
      </w:r>
      <w:r>
        <w:rPr>
          <w:rFonts w:ascii="Times New Roman" w:hAnsi="Times New Roman" w:cs="Times New Roman"/>
          <w:sz w:val="24"/>
          <w:szCs w:val="24"/>
        </w:rPr>
        <w:t>possède une base de données où</w:t>
      </w:r>
      <w:r w:rsidRPr="00F231BB">
        <w:rPr>
          <w:rFonts w:ascii="Times New Roman" w:hAnsi="Times New Roman" w:cs="Times New Roman"/>
          <w:sz w:val="24"/>
          <w:szCs w:val="24"/>
        </w:rPr>
        <w:t xml:space="preserve"> sont  stockées les décisions rendues, des bulletins  d’information, des recueils de décisions, les autres juridictions ne possèdent pas de base de données, ce qui a rendu difficile les recherches. Ainsi, une informatisation du système judiciaire  aiderait à mieux réaliser de tels travaux</w:t>
      </w:r>
      <w:r>
        <w:rPr>
          <w:rFonts w:ascii="Times New Roman" w:hAnsi="Times New Roman" w:cs="Times New Roman"/>
          <w:sz w:val="24"/>
          <w:szCs w:val="24"/>
        </w:rPr>
        <w:t>.</w:t>
      </w:r>
    </w:p>
    <w:p w:rsidR="00C265AC" w:rsidRPr="00F231BB" w:rsidRDefault="00C265AC" w:rsidP="00C265AC">
      <w:pPr>
        <w:spacing w:before="240"/>
        <w:jc w:val="both"/>
        <w:rPr>
          <w:rFonts w:ascii="Times New Roman" w:hAnsi="Times New Roman" w:cs="Times New Roman"/>
          <w:sz w:val="24"/>
          <w:szCs w:val="24"/>
        </w:rPr>
      </w:pPr>
      <w:r w:rsidRPr="00F231BB">
        <w:rPr>
          <w:rFonts w:ascii="Times New Roman" w:hAnsi="Times New Roman" w:cs="Times New Roman"/>
          <w:sz w:val="24"/>
          <w:szCs w:val="24"/>
        </w:rPr>
        <w:t xml:space="preserve">Enfin, ce travail d’annotation aidera </w:t>
      </w:r>
      <w:r>
        <w:rPr>
          <w:rFonts w:ascii="Times New Roman" w:hAnsi="Times New Roman" w:cs="Times New Roman"/>
          <w:sz w:val="24"/>
          <w:szCs w:val="24"/>
        </w:rPr>
        <w:t>beaucoup les utilisateurs de ce c</w:t>
      </w:r>
      <w:r w:rsidRPr="00F231BB">
        <w:rPr>
          <w:rFonts w:ascii="Times New Roman" w:hAnsi="Times New Roman" w:cs="Times New Roman"/>
          <w:sz w:val="24"/>
          <w:szCs w:val="24"/>
        </w:rPr>
        <w:t xml:space="preserve">ode en </w:t>
      </w:r>
      <w:r>
        <w:rPr>
          <w:rFonts w:ascii="Times New Roman" w:hAnsi="Times New Roman" w:cs="Times New Roman"/>
          <w:sz w:val="24"/>
          <w:szCs w:val="24"/>
        </w:rPr>
        <w:t>ce qu’il l</w:t>
      </w:r>
      <w:r w:rsidRPr="00F231BB">
        <w:rPr>
          <w:rFonts w:ascii="Times New Roman" w:hAnsi="Times New Roman" w:cs="Times New Roman"/>
          <w:sz w:val="24"/>
          <w:szCs w:val="24"/>
        </w:rPr>
        <w:t xml:space="preserve">eur  permettra  </w:t>
      </w:r>
      <w:r>
        <w:rPr>
          <w:rFonts w:ascii="Times New Roman" w:hAnsi="Times New Roman" w:cs="Times New Roman"/>
          <w:sz w:val="24"/>
          <w:szCs w:val="24"/>
        </w:rPr>
        <w:t xml:space="preserve">de </w:t>
      </w:r>
      <w:r w:rsidRPr="00F231BB">
        <w:rPr>
          <w:rFonts w:ascii="Times New Roman" w:hAnsi="Times New Roman" w:cs="Times New Roman"/>
          <w:sz w:val="24"/>
          <w:szCs w:val="24"/>
        </w:rPr>
        <w:t xml:space="preserve"> mieux le comprendre  à travers les notes qui y sont insérées.</w:t>
      </w:r>
    </w:p>
    <w:p w:rsidR="00C265AC" w:rsidRPr="00A22AD4" w:rsidRDefault="00C265AC" w:rsidP="002A09FF">
      <w:pPr>
        <w:autoSpaceDE w:val="0"/>
        <w:autoSpaceDN w:val="0"/>
        <w:adjustRightInd w:val="0"/>
        <w:spacing w:after="0" w:line="360" w:lineRule="auto"/>
        <w:jc w:val="both"/>
        <w:rPr>
          <w:rFonts w:ascii="Times New Roman" w:hAnsi="Times New Roman" w:cs="Times New Roman"/>
          <w:color w:val="222226"/>
          <w:sz w:val="24"/>
          <w:szCs w:val="24"/>
        </w:rPr>
      </w:pPr>
    </w:p>
    <w:p w:rsidR="00A82E57" w:rsidRPr="00A22AD4" w:rsidRDefault="00A82E57" w:rsidP="002A09FF">
      <w:pPr>
        <w:autoSpaceDE w:val="0"/>
        <w:autoSpaceDN w:val="0"/>
        <w:adjustRightInd w:val="0"/>
        <w:spacing w:after="0" w:line="360" w:lineRule="auto"/>
        <w:ind w:firstLine="720"/>
        <w:jc w:val="both"/>
        <w:rPr>
          <w:rFonts w:ascii="Times New Roman" w:hAnsi="Times New Roman" w:cs="Times New Roman"/>
          <w:color w:val="222226"/>
          <w:sz w:val="24"/>
          <w:szCs w:val="24"/>
        </w:rPr>
      </w:pPr>
    </w:p>
    <w:p w:rsidR="00441B1E" w:rsidRPr="00A22AD4" w:rsidRDefault="00441B1E" w:rsidP="002A09FF">
      <w:pPr>
        <w:autoSpaceDE w:val="0"/>
        <w:autoSpaceDN w:val="0"/>
        <w:adjustRightInd w:val="0"/>
        <w:spacing w:after="0" w:line="360" w:lineRule="auto"/>
        <w:jc w:val="both"/>
        <w:rPr>
          <w:rFonts w:ascii="Times New Roman" w:hAnsi="Times New Roman" w:cs="Times New Roman"/>
          <w:color w:val="222226"/>
          <w:sz w:val="24"/>
          <w:szCs w:val="24"/>
        </w:rPr>
      </w:pPr>
    </w:p>
    <w:tbl>
      <w:tblPr>
        <w:tblStyle w:val="Grilledutableau"/>
        <w:tblW w:w="0" w:type="auto"/>
        <w:tblLook w:val="04A0" w:firstRow="1" w:lastRow="0" w:firstColumn="1" w:lastColumn="0" w:noHBand="0" w:noVBand="1"/>
      </w:tblPr>
      <w:tblGrid>
        <w:gridCol w:w="4750"/>
        <w:gridCol w:w="4750"/>
      </w:tblGrid>
      <w:tr w:rsidR="00B77270" w:rsidRPr="00B77270" w:rsidTr="00B77270">
        <w:tc>
          <w:tcPr>
            <w:tcW w:w="4750" w:type="dxa"/>
          </w:tcPr>
          <w:p w:rsidR="00B77270" w:rsidRPr="00B77270" w:rsidRDefault="00B77270" w:rsidP="00B77270">
            <w:pPr>
              <w:autoSpaceDE w:val="0"/>
              <w:autoSpaceDN w:val="0"/>
              <w:adjustRightInd w:val="0"/>
              <w:spacing w:line="360" w:lineRule="auto"/>
              <w:jc w:val="center"/>
              <w:rPr>
                <w:rFonts w:ascii="Times New Roman" w:hAnsi="Times New Roman" w:cs="Times New Roman"/>
                <w:b/>
                <w:sz w:val="24"/>
                <w:szCs w:val="24"/>
              </w:rPr>
            </w:pPr>
            <w:r w:rsidRPr="00B77270">
              <w:rPr>
                <w:rFonts w:ascii="Times New Roman" w:hAnsi="Times New Roman" w:cs="Times New Roman"/>
                <w:b/>
                <w:sz w:val="24"/>
                <w:szCs w:val="24"/>
              </w:rPr>
              <w:t>Appréciation</w:t>
            </w:r>
          </w:p>
        </w:tc>
        <w:tc>
          <w:tcPr>
            <w:tcW w:w="4750" w:type="dxa"/>
          </w:tcPr>
          <w:p w:rsidR="00B77270" w:rsidRPr="00B77270" w:rsidRDefault="00B77270" w:rsidP="00B77270">
            <w:pPr>
              <w:autoSpaceDE w:val="0"/>
              <w:autoSpaceDN w:val="0"/>
              <w:adjustRightInd w:val="0"/>
              <w:spacing w:line="360" w:lineRule="auto"/>
              <w:jc w:val="center"/>
              <w:rPr>
                <w:rFonts w:ascii="Times New Roman" w:hAnsi="Times New Roman" w:cs="Times New Roman"/>
                <w:b/>
                <w:sz w:val="24"/>
                <w:szCs w:val="24"/>
              </w:rPr>
            </w:pPr>
            <w:r w:rsidRPr="00B77270">
              <w:rPr>
                <w:rFonts w:ascii="Times New Roman" w:hAnsi="Times New Roman" w:cs="Times New Roman"/>
                <w:b/>
                <w:sz w:val="24"/>
                <w:szCs w:val="24"/>
              </w:rPr>
              <w:t>Note</w:t>
            </w:r>
          </w:p>
        </w:tc>
      </w:tr>
      <w:tr w:rsidR="00B77270" w:rsidTr="00B77270">
        <w:tc>
          <w:tcPr>
            <w:tcW w:w="4750" w:type="dxa"/>
          </w:tcPr>
          <w:p w:rsidR="00B77270" w:rsidRDefault="00B77270" w:rsidP="002A09F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Des efforts sont à faire en ce qui concerne :</w:t>
            </w:r>
          </w:p>
          <w:p w:rsidR="00B77270" w:rsidRDefault="00B77270" w:rsidP="00B77270">
            <w:pPr>
              <w:pStyle w:val="Paragraphedeliste"/>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Les recherches jurisprudentielles ;</w:t>
            </w:r>
          </w:p>
          <w:p w:rsidR="00B77270" w:rsidRDefault="00B77270" w:rsidP="00B77270">
            <w:pPr>
              <w:pStyle w:val="Paragraphedeliste"/>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La rédaction des sommaires,</w:t>
            </w:r>
          </w:p>
          <w:p w:rsidR="00B77270" w:rsidRDefault="00B77270" w:rsidP="00B77270">
            <w:pPr>
              <w:pStyle w:val="Paragraphedeliste"/>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La production de la doctrine,</w:t>
            </w:r>
          </w:p>
          <w:p w:rsidR="00B77270" w:rsidRPr="00B77270" w:rsidRDefault="00B77270" w:rsidP="00B77270">
            <w:pPr>
              <w:pStyle w:val="Paragraphedeliste"/>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Les commentaires ne font que reprendre en autres termes les articles</w:t>
            </w:r>
          </w:p>
        </w:tc>
        <w:tc>
          <w:tcPr>
            <w:tcW w:w="4750" w:type="dxa"/>
          </w:tcPr>
          <w:p w:rsidR="00B77270" w:rsidRDefault="00B77270" w:rsidP="002A09FF">
            <w:pPr>
              <w:autoSpaceDE w:val="0"/>
              <w:autoSpaceDN w:val="0"/>
              <w:adjustRightInd w:val="0"/>
              <w:spacing w:line="360" w:lineRule="auto"/>
              <w:jc w:val="both"/>
              <w:rPr>
                <w:rFonts w:ascii="Times New Roman" w:hAnsi="Times New Roman" w:cs="Times New Roman"/>
                <w:sz w:val="24"/>
                <w:szCs w:val="24"/>
              </w:rPr>
            </w:pPr>
          </w:p>
          <w:p w:rsidR="007874DF" w:rsidRDefault="007874DF" w:rsidP="002A09FF">
            <w:pPr>
              <w:autoSpaceDE w:val="0"/>
              <w:autoSpaceDN w:val="0"/>
              <w:adjustRightInd w:val="0"/>
              <w:spacing w:line="360" w:lineRule="auto"/>
              <w:jc w:val="both"/>
              <w:rPr>
                <w:rFonts w:ascii="Times New Roman" w:hAnsi="Times New Roman" w:cs="Times New Roman"/>
                <w:sz w:val="24"/>
                <w:szCs w:val="24"/>
              </w:rPr>
            </w:pPr>
          </w:p>
          <w:p w:rsidR="007874DF" w:rsidRDefault="007874DF" w:rsidP="007874D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13/20</w:t>
            </w:r>
            <w:bookmarkStart w:id="24" w:name="_GoBack"/>
            <w:bookmarkEnd w:id="24"/>
          </w:p>
        </w:tc>
      </w:tr>
    </w:tbl>
    <w:p w:rsidR="003F6787" w:rsidRPr="00A22AD4" w:rsidRDefault="003F6787" w:rsidP="002A09FF">
      <w:pPr>
        <w:autoSpaceDE w:val="0"/>
        <w:autoSpaceDN w:val="0"/>
        <w:adjustRightInd w:val="0"/>
        <w:spacing w:after="0" w:line="360" w:lineRule="auto"/>
        <w:jc w:val="both"/>
        <w:rPr>
          <w:rFonts w:ascii="Times New Roman" w:hAnsi="Times New Roman" w:cs="Times New Roman"/>
          <w:sz w:val="24"/>
          <w:szCs w:val="24"/>
        </w:rPr>
      </w:pPr>
    </w:p>
    <w:sectPr w:rsidR="003F6787" w:rsidRPr="00A22AD4" w:rsidSect="00BA7DFF">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7T10:56:00Z" w:initials="U">
    <w:p w:rsidR="00100CE3" w:rsidRDefault="00100CE3">
      <w:pPr>
        <w:pStyle w:val="Commentaire"/>
      </w:pPr>
      <w:r>
        <w:rPr>
          <w:rStyle w:val="Marquedecommentaire"/>
        </w:rPr>
        <w:annotationRef/>
      </w:r>
      <w:r>
        <w:t>?</w:t>
      </w:r>
    </w:p>
  </w:comment>
  <w:comment w:id="1" w:author="User" w:date="2017-10-17T10:57:00Z" w:initials="U">
    <w:p w:rsidR="00100CE3" w:rsidRDefault="00100CE3">
      <w:pPr>
        <w:pStyle w:val="Commentaire"/>
      </w:pPr>
      <w:r>
        <w:rPr>
          <w:rStyle w:val="Marquedecommentaire"/>
        </w:rPr>
        <w:annotationRef/>
      </w:r>
      <w:r>
        <w:t>Pourquoi ?</w:t>
      </w:r>
    </w:p>
  </w:comment>
  <w:comment w:id="2" w:author="User" w:date="2017-10-17T10:57:00Z" w:initials="U">
    <w:p w:rsidR="00100CE3" w:rsidRDefault="00100CE3">
      <w:pPr>
        <w:pStyle w:val="Commentaire"/>
      </w:pPr>
      <w:r>
        <w:rPr>
          <w:rStyle w:val="Marquedecommentaire"/>
        </w:rPr>
        <w:annotationRef/>
      </w:r>
      <w:r>
        <w:t>?</w:t>
      </w:r>
    </w:p>
  </w:comment>
  <w:comment w:id="3" w:author="User" w:date="2017-10-17T10:58:00Z" w:initials="U">
    <w:p w:rsidR="00100CE3" w:rsidRDefault="00100CE3">
      <w:pPr>
        <w:pStyle w:val="Commentaire"/>
      </w:pPr>
      <w:r>
        <w:rPr>
          <w:rStyle w:val="Marquedecommentaire"/>
        </w:rPr>
        <w:annotationRef/>
      </w:r>
      <w:r>
        <w:t>Superficiel ; confusion</w:t>
      </w:r>
    </w:p>
  </w:comment>
  <w:comment w:id="4" w:author="User" w:date="2017-10-17T10:58:00Z" w:initials="U">
    <w:p w:rsidR="00100CE3" w:rsidRDefault="00100CE3">
      <w:pPr>
        <w:pStyle w:val="Commentaire"/>
      </w:pPr>
      <w:r>
        <w:rPr>
          <w:rStyle w:val="Marquedecommentaire"/>
        </w:rPr>
        <w:annotationRef/>
      </w:r>
      <w:r>
        <w:t>Mieux vaut faire appel à la doctrine</w:t>
      </w:r>
    </w:p>
  </w:comment>
  <w:comment w:id="5" w:author="User" w:date="2017-10-17T10:59:00Z" w:initials="U">
    <w:p w:rsidR="00100CE3" w:rsidRDefault="00100CE3">
      <w:pPr>
        <w:pStyle w:val="Commentaire"/>
      </w:pPr>
      <w:r>
        <w:rPr>
          <w:rStyle w:val="Marquedecommentaire"/>
        </w:rPr>
        <w:annotationRef/>
      </w:r>
      <w:r>
        <w:t>Aucun apport</w:t>
      </w:r>
    </w:p>
  </w:comment>
  <w:comment w:id="6" w:author="User" w:date="2017-10-17T10:59:00Z" w:initials="U">
    <w:p w:rsidR="00100CE3" w:rsidRDefault="00100CE3">
      <w:pPr>
        <w:pStyle w:val="Commentaire"/>
      </w:pPr>
      <w:r>
        <w:rPr>
          <w:rStyle w:val="Marquedecommentaire"/>
        </w:rPr>
        <w:annotationRef/>
      </w:r>
      <w:r>
        <w:t>Pas claire</w:t>
      </w:r>
    </w:p>
  </w:comment>
  <w:comment w:id="7" w:author="User" w:date="2017-10-17T11:00:00Z" w:initials="U">
    <w:p w:rsidR="00100CE3" w:rsidRDefault="00100CE3">
      <w:pPr>
        <w:pStyle w:val="Commentaire"/>
      </w:pPr>
      <w:r>
        <w:rPr>
          <w:rStyle w:val="Marquedecommentaire"/>
        </w:rPr>
        <w:annotationRef/>
      </w:r>
      <w:r>
        <w:t>Faites un commentaire</w:t>
      </w:r>
    </w:p>
  </w:comment>
  <w:comment w:id="8" w:author="User" w:date="2017-10-17T11:01:00Z" w:initials="U">
    <w:p w:rsidR="00100CE3" w:rsidRDefault="00100CE3">
      <w:pPr>
        <w:pStyle w:val="Commentaire"/>
      </w:pPr>
      <w:r>
        <w:rPr>
          <w:rStyle w:val="Marquedecommentaire"/>
        </w:rPr>
        <w:annotationRef/>
      </w:r>
      <w:proofErr w:type="gramStart"/>
      <w:r>
        <w:t>inapproprié</w:t>
      </w:r>
      <w:proofErr w:type="gramEnd"/>
    </w:p>
  </w:comment>
  <w:comment w:id="9" w:author="User" w:date="2017-10-17T11:00:00Z" w:initials="U">
    <w:p w:rsidR="00100CE3" w:rsidRDefault="00100CE3">
      <w:pPr>
        <w:pStyle w:val="Commentaire"/>
      </w:pPr>
      <w:r>
        <w:rPr>
          <w:rStyle w:val="Marquedecommentaire"/>
        </w:rPr>
        <w:annotationRef/>
      </w:r>
      <w:r>
        <w:t>---- inapproprié</w:t>
      </w:r>
    </w:p>
  </w:comment>
  <w:comment w:id="10" w:author="User" w:date="2017-10-17T11:03:00Z" w:initials="U">
    <w:p w:rsidR="00100CE3" w:rsidRDefault="00100CE3">
      <w:pPr>
        <w:pStyle w:val="Commentaire"/>
      </w:pPr>
      <w:r>
        <w:rPr>
          <w:rStyle w:val="Marquedecommentaire"/>
        </w:rPr>
        <w:annotationRef/>
      </w:r>
      <w:r>
        <w:t>Mettre à jour vos connaissances ; la loi organique n° 2017-09 du 17 janvier 2017 sur la cour suprême</w:t>
      </w:r>
    </w:p>
  </w:comment>
  <w:comment w:id="11" w:author="User" w:date="2017-10-17T11:04:00Z" w:initials="U">
    <w:p w:rsidR="00100CE3" w:rsidRDefault="00100CE3">
      <w:pPr>
        <w:pStyle w:val="Commentaire"/>
      </w:pPr>
      <w:r>
        <w:rPr>
          <w:rStyle w:val="Marquedecommentaire"/>
        </w:rPr>
        <w:annotationRef/>
      </w:r>
      <w:r>
        <w:t xml:space="preserve">Aucun apport </w:t>
      </w:r>
    </w:p>
  </w:comment>
  <w:comment w:id="12" w:author="User" w:date="2017-10-17T11:10:00Z" w:initials="U">
    <w:p w:rsidR="00100CE3" w:rsidRDefault="00100CE3">
      <w:pPr>
        <w:pStyle w:val="Commentaire"/>
      </w:pPr>
      <w:r>
        <w:rPr>
          <w:rStyle w:val="Marquedecommentaire"/>
        </w:rPr>
        <w:annotationRef/>
      </w:r>
      <w:r>
        <w:t>Répétition du texte</w:t>
      </w:r>
    </w:p>
  </w:comment>
  <w:comment w:id="13" w:author="User" w:date="2017-10-17T11:13:00Z" w:initials="U">
    <w:p w:rsidR="00100CE3" w:rsidRDefault="00100CE3">
      <w:pPr>
        <w:pStyle w:val="Commentaire"/>
      </w:pPr>
      <w:r>
        <w:rPr>
          <w:rStyle w:val="Marquedecommentaire"/>
        </w:rPr>
        <w:annotationRef/>
      </w:r>
      <w:proofErr w:type="gramStart"/>
      <w:r>
        <w:t>commentaire</w:t>
      </w:r>
      <w:proofErr w:type="gramEnd"/>
    </w:p>
  </w:comment>
  <w:comment w:id="14" w:author="User" w:date="2017-10-17T11:13:00Z" w:initials="U">
    <w:p w:rsidR="00100CE3" w:rsidRDefault="00100CE3">
      <w:pPr>
        <w:pStyle w:val="Commentaire"/>
      </w:pPr>
      <w:r>
        <w:rPr>
          <w:rStyle w:val="Marquedecommentaire"/>
        </w:rPr>
        <w:annotationRef/>
      </w:r>
      <w:proofErr w:type="gramStart"/>
      <w:r>
        <w:t>commentaire</w:t>
      </w:r>
      <w:proofErr w:type="gramEnd"/>
    </w:p>
  </w:comment>
  <w:comment w:id="15" w:author="User" w:date="2017-10-17T11:14:00Z" w:initials="U">
    <w:p w:rsidR="00375D96" w:rsidRDefault="00375D96">
      <w:pPr>
        <w:pStyle w:val="Commentaire"/>
      </w:pPr>
      <w:r>
        <w:rPr>
          <w:rStyle w:val="Marquedecommentaire"/>
        </w:rPr>
        <w:annotationRef/>
      </w:r>
      <w:proofErr w:type="gramStart"/>
      <w:r>
        <w:t>mettre</w:t>
      </w:r>
      <w:proofErr w:type="gramEnd"/>
      <w:r>
        <w:t xml:space="preserve"> à jour vos connaissances</w:t>
      </w:r>
    </w:p>
  </w:comment>
  <w:comment w:id="16" w:author="User" w:date="2017-10-17T11:18:00Z" w:initials="U">
    <w:p w:rsidR="00375D96" w:rsidRDefault="00375D96">
      <w:pPr>
        <w:pStyle w:val="Commentaire"/>
      </w:pPr>
      <w:r>
        <w:rPr>
          <w:rStyle w:val="Marquedecommentaire"/>
        </w:rPr>
        <w:annotationRef/>
      </w:r>
      <w:proofErr w:type="gramStart"/>
      <w:r>
        <w:t>ces</w:t>
      </w:r>
      <w:proofErr w:type="gramEnd"/>
      <w:r>
        <w:t xml:space="preserve"> arrêts n’ont pas fait application de l’article 245 CPC mais de la ------------------- sur la CS</w:t>
      </w:r>
    </w:p>
  </w:comment>
  <w:comment w:id="17" w:author="User" w:date="2017-10-17T11:19:00Z" w:initials="U">
    <w:p w:rsidR="00375D96" w:rsidRDefault="00375D96">
      <w:pPr>
        <w:pStyle w:val="Commentaire"/>
      </w:pPr>
      <w:r>
        <w:rPr>
          <w:rStyle w:val="Marquedecommentaire"/>
        </w:rPr>
        <w:annotationRef/>
      </w:r>
      <w:proofErr w:type="gramStart"/>
      <w:r>
        <w:t>sommaire</w:t>
      </w:r>
      <w:proofErr w:type="gramEnd"/>
      <w:r>
        <w:t xml:space="preserve"> à repréciser</w:t>
      </w:r>
    </w:p>
  </w:comment>
  <w:comment w:id="18" w:author="User" w:date="2017-10-17T11:19:00Z" w:initials="U">
    <w:p w:rsidR="00375D96" w:rsidRDefault="00375D96">
      <w:pPr>
        <w:pStyle w:val="Commentaire"/>
      </w:pPr>
      <w:r>
        <w:rPr>
          <w:rStyle w:val="Marquedecommentaire"/>
        </w:rPr>
        <w:annotationRef/>
      </w:r>
      <w:proofErr w:type="gramStart"/>
      <w:r>
        <w:t>commentaire</w:t>
      </w:r>
      <w:proofErr w:type="gramEnd"/>
      <w:r>
        <w:t xml:space="preserve"> à améliorer</w:t>
      </w:r>
    </w:p>
  </w:comment>
  <w:comment w:id="19" w:author="User" w:date="2017-10-17T11:20:00Z" w:initials="U">
    <w:p w:rsidR="00375D96" w:rsidRDefault="00375D96">
      <w:pPr>
        <w:pStyle w:val="Commentaire"/>
      </w:pPr>
      <w:r>
        <w:rPr>
          <w:rStyle w:val="Marquedecommentaire"/>
        </w:rPr>
        <w:annotationRef/>
      </w:r>
      <w:proofErr w:type="gramStart"/>
      <w:r>
        <w:t>faire</w:t>
      </w:r>
      <w:proofErr w:type="gramEnd"/>
      <w:r>
        <w:t xml:space="preserve"> de plus amples recherches, la CS a une jurisprudence abondante sur ce texte</w:t>
      </w:r>
    </w:p>
  </w:comment>
  <w:comment w:id="20" w:author="User" w:date="2017-10-17T11:22:00Z" w:initials="U">
    <w:p w:rsidR="00375D96" w:rsidRDefault="00375D96">
      <w:pPr>
        <w:pStyle w:val="Commentaire"/>
      </w:pPr>
      <w:r>
        <w:rPr>
          <w:rStyle w:val="Marquedecommentaire"/>
        </w:rPr>
        <w:annotationRef/>
      </w:r>
      <w:proofErr w:type="gramStart"/>
      <w:r>
        <w:t>faire</w:t>
      </w:r>
      <w:proofErr w:type="gramEnd"/>
      <w:r>
        <w:t xml:space="preserve"> un effort de recherche surtout sur les décisions de la C S</w:t>
      </w:r>
    </w:p>
  </w:comment>
  <w:comment w:id="21" w:author="User" w:date="2017-10-17T11:23:00Z" w:initials="U">
    <w:p w:rsidR="00375D96" w:rsidRDefault="00375D96">
      <w:pPr>
        <w:pStyle w:val="Commentaire"/>
      </w:pPr>
      <w:r>
        <w:rPr>
          <w:rStyle w:val="Marquedecommentaire"/>
        </w:rPr>
        <w:annotationRef/>
      </w:r>
      <w:r>
        <w:t>?</w:t>
      </w:r>
    </w:p>
  </w:comment>
  <w:comment w:id="22" w:author="User" w:date="2017-10-17T11:25:00Z" w:initials="U">
    <w:p w:rsidR="00B77270" w:rsidRDefault="00B77270">
      <w:pPr>
        <w:pStyle w:val="Commentaire"/>
      </w:pPr>
      <w:r>
        <w:rPr>
          <w:rStyle w:val="Marquedecommentaire"/>
        </w:rPr>
        <w:annotationRef/>
      </w:r>
      <w:r>
        <w:t xml:space="preserve">Commentaire </w:t>
      </w:r>
      <w:proofErr w:type="spellStart"/>
      <w:r>
        <w:t>superficieel</w:t>
      </w:r>
      <w:proofErr w:type="spellEnd"/>
    </w:p>
  </w:comment>
  <w:comment w:id="23" w:author="User" w:date="2017-10-17T11:26:00Z" w:initials="U">
    <w:p w:rsidR="00B77270" w:rsidRDefault="00B77270">
      <w:pPr>
        <w:pStyle w:val="Commentaire"/>
      </w:pPr>
      <w:r>
        <w:rPr>
          <w:rStyle w:val="Marquedecommentaire"/>
        </w:rPr>
        <w:annotationRef/>
      </w:r>
      <w:r>
        <w:t>Il est souhaitable, dans certains cas, d’annoter alinéa après alinéa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06D" w:rsidRDefault="00F9606D" w:rsidP="005D668E">
      <w:pPr>
        <w:spacing w:after="0" w:line="240" w:lineRule="auto"/>
      </w:pPr>
      <w:r>
        <w:separator/>
      </w:r>
    </w:p>
  </w:endnote>
  <w:endnote w:type="continuationSeparator" w:id="0">
    <w:p w:rsidR="00F9606D" w:rsidRDefault="00F9606D" w:rsidP="005D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293"/>
      <w:docPartObj>
        <w:docPartGallery w:val="Page Numbers (Bottom of Page)"/>
        <w:docPartUnique/>
      </w:docPartObj>
    </w:sdtPr>
    <w:sdtEndPr/>
    <w:sdtContent>
      <w:p w:rsidR="00100CE3" w:rsidRDefault="00100CE3">
        <w:pPr>
          <w:pStyle w:val="Pieddepage"/>
          <w:jc w:val="center"/>
        </w:pPr>
        <w:r>
          <w:fldChar w:fldCharType="begin"/>
        </w:r>
        <w:r>
          <w:instrText xml:space="preserve"> PAGE   \* MERGEFORMAT </w:instrText>
        </w:r>
        <w:r>
          <w:fldChar w:fldCharType="separate"/>
        </w:r>
        <w:r w:rsidR="007874DF">
          <w:rPr>
            <w:noProof/>
          </w:rPr>
          <w:t>32</w:t>
        </w:r>
        <w:r>
          <w:rPr>
            <w:noProof/>
          </w:rPr>
          <w:fldChar w:fldCharType="end"/>
        </w:r>
      </w:p>
    </w:sdtContent>
  </w:sdt>
  <w:p w:rsidR="00100CE3" w:rsidRDefault="00100C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06D" w:rsidRDefault="00F9606D" w:rsidP="005D668E">
      <w:pPr>
        <w:spacing w:after="0" w:line="240" w:lineRule="auto"/>
      </w:pPr>
      <w:r>
        <w:separator/>
      </w:r>
    </w:p>
  </w:footnote>
  <w:footnote w:type="continuationSeparator" w:id="0">
    <w:p w:rsidR="00F9606D" w:rsidRDefault="00F9606D" w:rsidP="005D6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B5A29"/>
    <w:multiLevelType w:val="hybridMultilevel"/>
    <w:tmpl w:val="EB92CA5A"/>
    <w:lvl w:ilvl="0" w:tplc="A766954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C14A8A"/>
    <w:multiLevelType w:val="hybridMultilevel"/>
    <w:tmpl w:val="FA74C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50B72"/>
    <w:multiLevelType w:val="hybridMultilevel"/>
    <w:tmpl w:val="92CE5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6D"/>
    <w:rsid w:val="00004720"/>
    <w:rsid w:val="00015D36"/>
    <w:rsid w:val="000206E6"/>
    <w:rsid w:val="0002225F"/>
    <w:rsid w:val="00026003"/>
    <w:rsid w:val="000458AD"/>
    <w:rsid w:val="000479F5"/>
    <w:rsid w:val="00047F7E"/>
    <w:rsid w:val="00052411"/>
    <w:rsid w:val="00053150"/>
    <w:rsid w:val="00054846"/>
    <w:rsid w:val="0006511F"/>
    <w:rsid w:val="00066F16"/>
    <w:rsid w:val="000736EC"/>
    <w:rsid w:val="000756FA"/>
    <w:rsid w:val="00076BB4"/>
    <w:rsid w:val="00077E05"/>
    <w:rsid w:val="00081DDE"/>
    <w:rsid w:val="000863FA"/>
    <w:rsid w:val="00090171"/>
    <w:rsid w:val="00093378"/>
    <w:rsid w:val="0009661E"/>
    <w:rsid w:val="000A1E95"/>
    <w:rsid w:val="000A6C0D"/>
    <w:rsid w:val="000A7553"/>
    <w:rsid w:val="000A7683"/>
    <w:rsid w:val="000B13B9"/>
    <w:rsid w:val="000B4AD0"/>
    <w:rsid w:val="000C414C"/>
    <w:rsid w:val="000C7177"/>
    <w:rsid w:val="000D414A"/>
    <w:rsid w:val="000E15BC"/>
    <w:rsid w:val="000E6568"/>
    <w:rsid w:val="000E66F2"/>
    <w:rsid w:val="000F142E"/>
    <w:rsid w:val="000F147E"/>
    <w:rsid w:val="00100CE3"/>
    <w:rsid w:val="001064EF"/>
    <w:rsid w:val="0012569B"/>
    <w:rsid w:val="00131074"/>
    <w:rsid w:val="00134B1A"/>
    <w:rsid w:val="00142A4D"/>
    <w:rsid w:val="00146012"/>
    <w:rsid w:val="001503DB"/>
    <w:rsid w:val="0016004F"/>
    <w:rsid w:val="00163BB6"/>
    <w:rsid w:val="0016593D"/>
    <w:rsid w:val="00170AF0"/>
    <w:rsid w:val="001929C1"/>
    <w:rsid w:val="00194449"/>
    <w:rsid w:val="001A1570"/>
    <w:rsid w:val="001A213B"/>
    <w:rsid w:val="001B317E"/>
    <w:rsid w:val="001B4C72"/>
    <w:rsid w:val="001C4A4F"/>
    <w:rsid w:val="001C4C7F"/>
    <w:rsid w:val="001C661F"/>
    <w:rsid w:val="001D0C6A"/>
    <w:rsid w:val="001D307C"/>
    <w:rsid w:val="001E48DE"/>
    <w:rsid w:val="001E4C5F"/>
    <w:rsid w:val="001F0ADA"/>
    <w:rsid w:val="001F30C3"/>
    <w:rsid w:val="001F3E32"/>
    <w:rsid w:val="002016B0"/>
    <w:rsid w:val="002027DD"/>
    <w:rsid w:val="00220CC9"/>
    <w:rsid w:val="00222626"/>
    <w:rsid w:val="00227484"/>
    <w:rsid w:val="00230028"/>
    <w:rsid w:val="0023355D"/>
    <w:rsid w:val="00235D11"/>
    <w:rsid w:val="00240133"/>
    <w:rsid w:val="002431EE"/>
    <w:rsid w:val="00244E5D"/>
    <w:rsid w:val="0024781D"/>
    <w:rsid w:val="002514CE"/>
    <w:rsid w:val="002566D0"/>
    <w:rsid w:val="0026719C"/>
    <w:rsid w:val="00270A88"/>
    <w:rsid w:val="00281574"/>
    <w:rsid w:val="00284860"/>
    <w:rsid w:val="0028790D"/>
    <w:rsid w:val="002A038E"/>
    <w:rsid w:val="002A09FF"/>
    <w:rsid w:val="002A1C10"/>
    <w:rsid w:val="002A4B74"/>
    <w:rsid w:val="002A6C44"/>
    <w:rsid w:val="002B153D"/>
    <w:rsid w:val="002B2CC5"/>
    <w:rsid w:val="002B2F08"/>
    <w:rsid w:val="002B6319"/>
    <w:rsid w:val="002B64AD"/>
    <w:rsid w:val="002C479F"/>
    <w:rsid w:val="002C7AE0"/>
    <w:rsid w:val="002D7C54"/>
    <w:rsid w:val="002E06FB"/>
    <w:rsid w:val="002E3B30"/>
    <w:rsid w:val="002E4BF4"/>
    <w:rsid w:val="002F314D"/>
    <w:rsid w:val="002F7C0E"/>
    <w:rsid w:val="00304E50"/>
    <w:rsid w:val="00310CBE"/>
    <w:rsid w:val="00313A81"/>
    <w:rsid w:val="003140E1"/>
    <w:rsid w:val="00324107"/>
    <w:rsid w:val="0032716B"/>
    <w:rsid w:val="00347CA4"/>
    <w:rsid w:val="00354532"/>
    <w:rsid w:val="00360862"/>
    <w:rsid w:val="0036119E"/>
    <w:rsid w:val="00366009"/>
    <w:rsid w:val="00367073"/>
    <w:rsid w:val="0037212A"/>
    <w:rsid w:val="003725CF"/>
    <w:rsid w:val="003746AF"/>
    <w:rsid w:val="00375D96"/>
    <w:rsid w:val="003776D3"/>
    <w:rsid w:val="0038029D"/>
    <w:rsid w:val="00392861"/>
    <w:rsid w:val="003A00A4"/>
    <w:rsid w:val="003A1C0C"/>
    <w:rsid w:val="003A4EC0"/>
    <w:rsid w:val="003A7F78"/>
    <w:rsid w:val="003B466B"/>
    <w:rsid w:val="003C276F"/>
    <w:rsid w:val="003E42DB"/>
    <w:rsid w:val="003F6787"/>
    <w:rsid w:val="00400E78"/>
    <w:rsid w:val="00402309"/>
    <w:rsid w:val="0040396D"/>
    <w:rsid w:val="00404C78"/>
    <w:rsid w:val="0042123D"/>
    <w:rsid w:val="0042237C"/>
    <w:rsid w:val="004246DD"/>
    <w:rsid w:val="00425E1D"/>
    <w:rsid w:val="00433402"/>
    <w:rsid w:val="0043725E"/>
    <w:rsid w:val="0043730C"/>
    <w:rsid w:val="00441B1E"/>
    <w:rsid w:val="004421A3"/>
    <w:rsid w:val="00446A6F"/>
    <w:rsid w:val="00450AE0"/>
    <w:rsid w:val="00454AD3"/>
    <w:rsid w:val="004565B5"/>
    <w:rsid w:val="0046277E"/>
    <w:rsid w:val="00462F46"/>
    <w:rsid w:val="0048113A"/>
    <w:rsid w:val="0048195B"/>
    <w:rsid w:val="00482438"/>
    <w:rsid w:val="00484746"/>
    <w:rsid w:val="004A47A4"/>
    <w:rsid w:val="004A7E5E"/>
    <w:rsid w:val="004B049E"/>
    <w:rsid w:val="004B0CFB"/>
    <w:rsid w:val="004D3529"/>
    <w:rsid w:val="004D5477"/>
    <w:rsid w:val="004E5E4E"/>
    <w:rsid w:val="004E6BEC"/>
    <w:rsid w:val="004E7459"/>
    <w:rsid w:val="004F31F1"/>
    <w:rsid w:val="00500A69"/>
    <w:rsid w:val="00500D38"/>
    <w:rsid w:val="00501B46"/>
    <w:rsid w:val="00503552"/>
    <w:rsid w:val="00510824"/>
    <w:rsid w:val="005136B0"/>
    <w:rsid w:val="00534FD5"/>
    <w:rsid w:val="005363C0"/>
    <w:rsid w:val="005431CD"/>
    <w:rsid w:val="00543D39"/>
    <w:rsid w:val="0055641D"/>
    <w:rsid w:val="005607EA"/>
    <w:rsid w:val="00566B58"/>
    <w:rsid w:val="00566FB8"/>
    <w:rsid w:val="005672FD"/>
    <w:rsid w:val="00584212"/>
    <w:rsid w:val="00596C2C"/>
    <w:rsid w:val="00597B1E"/>
    <w:rsid w:val="005A46BF"/>
    <w:rsid w:val="005A744D"/>
    <w:rsid w:val="005B1261"/>
    <w:rsid w:val="005B4CDE"/>
    <w:rsid w:val="005B6471"/>
    <w:rsid w:val="005B7A18"/>
    <w:rsid w:val="005C3925"/>
    <w:rsid w:val="005C444E"/>
    <w:rsid w:val="005D1889"/>
    <w:rsid w:val="005D2EB0"/>
    <w:rsid w:val="005D668E"/>
    <w:rsid w:val="005E2956"/>
    <w:rsid w:val="005E2A2D"/>
    <w:rsid w:val="005F5AD8"/>
    <w:rsid w:val="005F7158"/>
    <w:rsid w:val="006013A1"/>
    <w:rsid w:val="00614F1B"/>
    <w:rsid w:val="00634D10"/>
    <w:rsid w:val="00660098"/>
    <w:rsid w:val="0066145A"/>
    <w:rsid w:val="00665BD0"/>
    <w:rsid w:val="00671A04"/>
    <w:rsid w:val="00672887"/>
    <w:rsid w:val="00680707"/>
    <w:rsid w:val="006914F2"/>
    <w:rsid w:val="0069426B"/>
    <w:rsid w:val="006A3394"/>
    <w:rsid w:val="006A6E39"/>
    <w:rsid w:val="006B341A"/>
    <w:rsid w:val="006B523B"/>
    <w:rsid w:val="006D182F"/>
    <w:rsid w:val="006D47F2"/>
    <w:rsid w:val="006D747F"/>
    <w:rsid w:val="006E1A27"/>
    <w:rsid w:val="006E45BF"/>
    <w:rsid w:val="006E7418"/>
    <w:rsid w:val="006F0240"/>
    <w:rsid w:val="006F361A"/>
    <w:rsid w:val="007031A6"/>
    <w:rsid w:val="00705044"/>
    <w:rsid w:val="00717F73"/>
    <w:rsid w:val="007206C3"/>
    <w:rsid w:val="00725486"/>
    <w:rsid w:val="00742F1D"/>
    <w:rsid w:val="00743423"/>
    <w:rsid w:val="007441D4"/>
    <w:rsid w:val="007442AA"/>
    <w:rsid w:val="007509E9"/>
    <w:rsid w:val="00754319"/>
    <w:rsid w:val="00756138"/>
    <w:rsid w:val="00756724"/>
    <w:rsid w:val="00774BE2"/>
    <w:rsid w:val="00776530"/>
    <w:rsid w:val="0078685B"/>
    <w:rsid w:val="007874DF"/>
    <w:rsid w:val="00796BB8"/>
    <w:rsid w:val="007A67E2"/>
    <w:rsid w:val="007A72A0"/>
    <w:rsid w:val="007B0C3E"/>
    <w:rsid w:val="007D40E1"/>
    <w:rsid w:val="007E158F"/>
    <w:rsid w:val="007E2784"/>
    <w:rsid w:val="007E2ADD"/>
    <w:rsid w:val="007E39B2"/>
    <w:rsid w:val="007E3BC6"/>
    <w:rsid w:val="007F0923"/>
    <w:rsid w:val="007F6DC1"/>
    <w:rsid w:val="00803359"/>
    <w:rsid w:val="0080686B"/>
    <w:rsid w:val="00817FDB"/>
    <w:rsid w:val="008232D1"/>
    <w:rsid w:val="00824AA1"/>
    <w:rsid w:val="00831D03"/>
    <w:rsid w:val="0084240A"/>
    <w:rsid w:val="00844E76"/>
    <w:rsid w:val="0084686A"/>
    <w:rsid w:val="00857E87"/>
    <w:rsid w:val="00887F01"/>
    <w:rsid w:val="00893636"/>
    <w:rsid w:val="0089460C"/>
    <w:rsid w:val="008A448E"/>
    <w:rsid w:val="008A4A49"/>
    <w:rsid w:val="008B04B8"/>
    <w:rsid w:val="008B1639"/>
    <w:rsid w:val="008B2A80"/>
    <w:rsid w:val="008B532A"/>
    <w:rsid w:val="008C0DF1"/>
    <w:rsid w:val="008C5A0E"/>
    <w:rsid w:val="008D1D32"/>
    <w:rsid w:val="008E2E1C"/>
    <w:rsid w:val="008F7DF3"/>
    <w:rsid w:val="00903711"/>
    <w:rsid w:val="00911552"/>
    <w:rsid w:val="00924FCA"/>
    <w:rsid w:val="00933C9E"/>
    <w:rsid w:val="0093473D"/>
    <w:rsid w:val="009378ED"/>
    <w:rsid w:val="00942730"/>
    <w:rsid w:val="00944ECE"/>
    <w:rsid w:val="0094545B"/>
    <w:rsid w:val="00953776"/>
    <w:rsid w:val="00954DA0"/>
    <w:rsid w:val="00956FB7"/>
    <w:rsid w:val="00961759"/>
    <w:rsid w:val="00961AA5"/>
    <w:rsid w:val="00970B16"/>
    <w:rsid w:val="00971B55"/>
    <w:rsid w:val="00972967"/>
    <w:rsid w:val="00973A10"/>
    <w:rsid w:val="00977554"/>
    <w:rsid w:val="00977E2F"/>
    <w:rsid w:val="009815D7"/>
    <w:rsid w:val="00982AF1"/>
    <w:rsid w:val="00982E1C"/>
    <w:rsid w:val="00984D94"/>
    <w:rsid w:val="00986C08"/>
    <w:rsid w:val="00996FAC"/>
    <w:rsid w:val="00997B99"/>
    <w:rsid w:val="009C04F4"/>
    <w:rsid w:val="009E4348"/>
    <w:rsid w:val="009F02A5"/>
    <w:rsid w:val="009F0CF8"/>
    <w:rsid w:val="009F3DBD"/>
    <w:rsid w:val="009F6199"/>
    <w:rsid w:val="00A03BF3"/>
    <w:rsid w:val="00A07164"/>
    <w:rsid w:val="00A14F9B"/>
    <w:rsid w:val="00A22AD4"/>
    <w:rsid w:val="00A337E8"/>
    <w:rsid w:val="00A34FB8"/>
    <w:rsid w:val="00A45A25"/>
    <w:rsid w:val="00A47BDE"/>
    <w:rsid w:val="00A5000F"/>
    <w:rsid w:val="00A5063B"/>
    <w:rsid w:val="00A51E5D"/>
    <w:rsid w:val="00A52949"/>
    <w:rsid w:val="00A54590"/>
    <w:rsid w:val="00A71994"/>
    <w:rsid w:val="00A74E99"/>
    <w:rsid w:val="00A82E57"/>
    <w:rsid w:val="00A86318"/>
    <w:rsid w:val="00A90663"/>
    <w:rsid w:val="00AA2295"/>
    <w:rsid w:val="00AC3023"/>
    <w:rsid w:val="00AC41AF"/>
    <w:rsid w:val="00AC645B"/>
    <w:rsid w:val="00AC6A42"/>
    <w:rsid w:val="00AD5657"/>
    <w:rsid w:val="00AD5D64"/>
    <w:rsid w:val="00AE623C"/>
    <w:rsid w:val="00AE7407"/>
    <w:rsid w:val="00AE762D"/>
    <w:rsid w:val="00AE785D"/>
    <w:rsid w:val="00AE7E71"/>
    <w:rsid w:val="00AF7144"/>
    <w:rsid w:val="00B03853"/>
    <w:rsid w:val="00B04909"/>
    <w:rsid w:val="00B060DF"/>
    <w:rsid w:val="00B07A0B"/>
    <w:rsid w:val="00B07E88"/>
    <w:rsid w:val="00B11614"/>
    <w:rsid w:val="00B132BE"/>
    <w:rsid w:val="00B23462"/>
    <w:rsid w:val="00B26A1A"/>
    <w:rsid w:val="00B3741F"/>
    <w:rsid w:val="00B4269E"/>
    <w:rsid w:val="00B51E45"/>
    <w:rsid w:val="00B56855"/>
    <w:rsid w:val="00B636A7"/>
    <w:rsid w:val="00B63F7A"/>
    <w:rsid w:val="00B67048"/>
    <w:rsid w:val="00B71466"/>
    <w:rsid w:val="00B7501C"/>
    <w:rsid w:val="00B77270"/>
    <w:rsid w:val="00B849FD"/>
    <w:rsid w:val="00B84CE0"/>
    <w:rsid w:val="00B84E33"/>
    <w:rsid w:val="00B856AF"/>
    <w:rsid w:val="00B909AD"/>
    <w:rsid w:val="00B94334"/>
    <w:rsid w:val="00B95A5B"/>
    <w:rsid w:val="00BA6DBF"/>
    <w:rsid w:val="00BA7942"/>
    <w:rsid w:val="00BA7DFF"/>
    <w:rsid w:val="00BB2907"/>
    <w:rsid w:val="00BB538A"/>
    <w:rsid w:val="00BD00DE"/>
    <w:rsid w:val="00BD534D"/>
    <w:rsid w:val="00BD53CE"/>
    <w:rsid w:val="00BD66C7"/>
    <w:rsid w:val="00BF2E60"/>
    <w:rsid w:val="00C0206A"/>
    <w:rsid w:val="00C02A94"/>
    <w:rsid w:val="00C02DB5"/>
    <w:rsid w:val="00C0766D"/>
    <w:rsid w:val="00C1001E"/>
    <w:rsid w:val="00C127E5"/>
    <w:rsid w:val="00C238FA"/>
    <w:rsid w:val="00C24494"/>
    <w:rsid w:val="00C244B1"/>
    <w:rsid w:val="00C2545A"/>
    <w:rsid w:val="00C265AC"/>
    <w:rsid w:val="00C320FF"/>
    <w:rsid w:val="00C40E2E"/>
    <w:rsid w:val="00C42BCC"/>
    <w:rsid w:val="00C44844"/>
    <w:rsid w:val="00C47E6D"/>
    <w:rsid w:val="00C50736"/>
    <w:rsid w:val="00C560EC"/>
    <w:rsid w:val="00C7169B"/>
    <w:rsid w:val="00C71A31"/>
    <w:rsid w:val="00C86C84"/>
    <w:rsid w:val="00C86E78"/>
    <w:rsid w:val="00C937B8"/>
    <w:rsid w:val="00C94305"/>
    <w:rsid w:val="00C96001"/>
    <w:rsid w:val="00CA0432"/>
    <w:rsid w:val="00CA19A0"/>
    <w:rsid w:val="00CA65B1"/>
    <w:rsid w:val="00CC0264"/>
    <w:rsid w:val="00CC6700"/>
    <w:rsid w:val="00CD0EAF"/>
    <w:rsid w:val="00CD719D"/>
    <w:rsid w:val="00CD7760"/>
    <w:rsid w:val="00CE40C9"/>
    <w:rsid w:val="00CE5408"/>
    <w:rsid w:val="00CE60AE"/>
    <w:rsid w:val="00CF1919"/>
    <w:rsid w:val="00CF79D2"/>
    <w:rsid w:val="00D05596"/>
    <w:rsid w:val="00D06D36"/>
    <w:rsid w:val="00D1336C"/>
    <w:rsid w:val="00D16792"/>
    <w:rsid w:val="00D30D8E"/>
    <w:rsid w:val="00D33DF2"/>
    <w:rsid w:val="00D42F8D"/>
    <w:rsid w:val="00D53E08"/>
    <w:rsid w:val="00D549C8"/>
    <w:rsid w:val="00D56E26"/>
    <w:rsid w:val="00D72B48"/>
    <w:rsid w:val="00D74FA3"/>
    <w:rsid w:val="00D83B52"/>
    <w:rsid w:val="00D861EA"/>
    <w:rsid w:val="00D9063F"/>
    <w:rsid w:val="00DA3098"/>
    <w:rsid w:val="00DA3FF5"/>
    <w:rsid w:val="00DA438C"/>
    <w:rsid w:val="00DA507E"/>
    <w:rsid w:val="00DC469B"/>
    <w:rsid w:val="00DC4A06"/>
    <w:rsid w:val="00DE29BE"/>
    <w:rsid w:val="00DF0B0B"/>
    <w:rsid w:val="00DF1F0A"/>
    <w:rsid w:val="00DF2FB9"/>
    <w:rsid w:val="00E004ED"/>
    <w:rsid w:val="00E0363B"/>
    <w:rsid w:val="00E13AA8"/>
    <w:rsid w:val="00E14395"/>
    <w:rsid w:val="00E23098"/>
    <w:rsid w:val="00E24796"/>
    <w:rsid w:val="00E27759"/>
    <w:rsid w:val="00E32648"/>
    <w:rsid w:val="00E35116"/>
    <w:rsid w:val="00E35F8D"/>
    <w:rsid w:val="00E406B0"/>
    <w:rsid w:val="00E47218"/>
    <w:rsid w:val="00E47D6A"/>
    <w:rsid w:val="00E56932"/>
    <w:rsid w:val="00E57DD6"/>
    <w:rsid w:val="00E64044"/>
    <w:rsid w:val="00E659B8"/>
    <w:rsid w:val="00E77E16"/>
    <w:rsid w:val="00E802E0"/>
    <w:rsid w:val="00E817CF"/>
    <w:rsid w:val="00E834D9"/>
    <w:rsid w:val="00E83BBE"/>
    <w:rsid w:val="00E83F63"/>
    <w:rsid w:val="00E94357"/>
    <w:rsid w:val="00E95196"/>
    <w:rsid w:val="00EA54D3"/>
    <w:rsid w:val="00EB06AC"/>
    <w:rsid w:val="00EC2D7E"/>
    <w:rsid w:val="00EC3CB7"/>
    <w:rsid w:val="00EC480D"/>
    <w:rsid w:val="00EE125B"/>
    <w:rsid w:val="00EE222B"/>
    <w:rsid w:val="00EE2AC6"/>
    <w:rsid w:val="00EE7736"/>
    <w:rsid w:val="00EF11EE"/>
    <w:rsid w:val="00EF53CF"/>
    <w:rsid w:val="00EF64E6"/>
    <w:rsid w:val="00F003A2"/>
    <w:rsid w:val="00F01092"/>
    <w:rsid w:val="00F06247"/>
    <w:rsid w:val="00F157CA"/>
    <w:rsid w:val="00F31FE8"/>
    <w:rsid w:val="00F4479A"/>
    <w:rsid w:val="00F50E5B"/>
    <w:rsid w:val="00F51F6E"/>
    <w:rsid w:val="00F5302A"/>
    <w:rsid w:val="00F61BD7"/>
    <w:rsid w:val="00F63BCF"/>
    <w:rsid w:val="00F7339F"/>
    <w:rsid w:val="00F747C5"/>
    <w:rsid w:val="00F750E3"/>
    <w:rsid w:val="00F756C8"/>
    <w:rsid w:val="00F83C73"/>
    <w:rsid w:val="00F9606D"/>
    <w:rsid w:val="00F96EC1"/>
    <w:rsid w:val="00FA4080"/>
    <w:rsid w:val="00FA7A8E"/>
    <w:rsid w:val="00FB0D38"/>
    <w:rsid w:val="00FC53F5"/>
    <w:rsid w:val="00FC58EC"/>
    <w:rsid w:val="00FD02CB"/>
    <w:rsid w:val="00FD46EA"/>
    <w:rsid w:val="00FD6CDA"/>
    <w:rsid w:val="00FD76A3"/>
    <w:rsid w:val="00FD792D"/>
    <w:rsid w:val="00FE19E6"/>
    <w:rsid w:val="00FE2AFD"/>
    <w:rsid w:val="00FE5492"/>
    <w:rsid w:val="00FF1D38"/>
    <w:rsid w:val="00FF3029"/>
    <w:rsid w:val="00FF5316"/>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E39"/>
    <w:pPr>
      <w:ind w:left="720"/>
      <w:contextualSpacing/>
    </w:pPr>
  </w:style>
  <w:style w:type="paragraph" w:customStyle="1" w:styleId="docContentchronTITRE">
    <w:name w:val="docContent_chronTITRE"/>
    <w:basedOn w:val="Normal"/>
    <w:rsid w:val="00961759"/>
    <w:pPr>
      <w:spacing w:after="0" w:line="240" w:lineRule="auto"/>
    </w:pPr>
    <w:rPr>
      <w:rFonts w:ascii="Times New Roman" w:eastAsia="Times New Roman" w:hAnsi="Times New Roman" w:cs="Times New Roman"/>
      <w:b/>
      <w:bCs/>
      <w:color w:val="BB1126"/>
      <w:sz w:val="17"/>
      <w:szCs w:val="17"/>
    </w:rPr>
  </w:style>
  <w:style w:type="paragraph" w:styleId="En-tte">
    <w:name w:val="header"/>
    <w:basedOn w:val="Normal"/>
    <w:link w:val="En-tteCar"/>
    <w:uiPriority w:val="99"/>
    <w:semiHidden/>
    <w:unhideWhenUsed/>
    <w:rsid w:val="005D668E"/>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5D668E"/>
  </w:style>
  <w:style w:type="paragraph" w:styleId="Pieddepage">
    <w:name w:val="footer"/>
    <w:basedOn w:val="Normal"/>
    <w:link w:val="PieddepageCar"/>
    <w:uiPriority w:val="99"/>
    <w:unhideWhenUsed/>
    <w:rsid w:val="005D668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D668E"/>
  </w:style>
  <w:style w:type="character" w:styleId="Marquedecommentaire">
    <w:name w:val="annotation reference"/>
    <w:basedOn w:val="Policepardfaut"/>
    <w:uiPriority w:val="99"/>
    <w:semiHidden/>
    <w:unhideWhenUsed/>
    <w:rsid w:val="001B4C72"/>
    <w:rPr>
      <w:sz w:val="16"/>
      <w:szCs w:val="16"/>
    </w:rPr>
  </w:style>
  <w:style w:type="paragraph" w:styleId="Commentaire">
    <w:name w:val="annotation text"/>
    <w:basedOn w:val="Normal"/>
    <w:link w:val="CommentaireCar"/>
    <w:uiPriority w:val="99"/>
    <w:semiHidden/>
    <w:unhideWhenUsed/>
    <w:rsid w:val="001B4C72"/>
    <w:pPr>
      <w:spacing w:line="240" w:lineRule="auto"/>
    </w:pPr>
    <w:rPr>
      <w:sz w:val="20"/>
      <w:szCs w:val="20"/>
    </w:rPr>
  </w:style>
  <w:style w:type="character" w:customStyle="1" w:styleId="CommentaireCar">
    <w:name w:val="Commentaire Car"/>
    <w:basedOn w:val="Policepardfaut"/>
    <w:link w:val="Commentaire"/>
    <w:uiPriority w:val="99"/>
    <w:semiHidden/>
    <w:rsid w:val="001B4C72"/>
    <w:rPr>
      <w:sz w:val="20"/>
      <w:szCs w:val="20"/>
    </w:rPr>
  </w:style>
  <w:style w:type="paragraph" w:styleId="Objetducommentaire">
    <w:name w:val="annotation subject"/>
    <w:basedOn w:val="Commentaire"/>
    <w:next w:val="Commentaire"/>
    <w:link w:val="ObjetducommentaireCar"/>
    <w:uiPriority w:val="99"/>
    <w:semiHidden/>
    <w:unhideWhenUsed/>
    <w:rsid w:val="001B4C72"/>
    <w:rPr>
      <w:b/>
      <w:bCs/>
    </w:rPr>
  </w:style>
  <w:style w:type="character" w:customStyle="1" w:styleId="ObjetducommentaireCar">
    <w:name w:val="Objet du commentaire Car"/>
    <w:basedOn w:val="CommentaireCar"/>
    <w:link w:val="Objetducommentaire"/>
    <w:uiPriority w:val="99"/>
    <w:semiHidden/>
    <w:rsid w:val="001B4C72"/>
    <w:rPr>
      <w:b/>
      <w:bCs/>
      <w:sz w:val="20"/>
      <w:szCs w:val="20"/>
    </w:rPr>
  </w:style>
  <w:style w:type="paragraph" w:styleId="Textedebulles">
    <w:name w:val="Balloon Text"/>
    <w:basedOn w:val="Normal"/>
    <w:link w:val="TextedebullesCar"/>
    <w:uiPriority w:val="99"/>
    <w:semiHidden/>
    <w:unhideWhenUsed/>
    <w:rsid w:val="001B4C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C72"/>
    <w:rPr>
      <w:rFonts w:ascii="Tahoma" w:hAnsi="Tahoma" w:cs="Tahoma"/>
      <w:sz w:val="16"/>
      <w:szCs w:val="16"/>
    </w:rPr>
  </w:style>
  <w:style w:type="table" w:styleId="Grilledutableau">
    <w:name w:val="Table Grid"/>
    <w:basedOn w:val="TableauNormal"/>
    <w:uiPriority w:val="59"/>
    <w:rsid w:val="00B7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E39"/>
    <w:pPr>
      <w:ind w:left="720"/>
      <w:contextualSpacing/>
    </w:pPr>
  </w:style>
  <w:style w:type="paragraph" w:customStyle="1" w:styleId="docContentchronTITRE">
    <w:name w:val="docContent_chronTITRE"/>
    <w:basedOn w:val="Normal"/>
    <w:rsid w:val="00961759"/>
    <w:pPr>
      <w:spacing w:after="0" w:line="240" w:lineRule="auto"/>
    </w:pPr>
    <w:rPr>
      <w:rFonts w:ascii="Times New Roman" w:eastAsia="Times New Roman" w:hAnsi="Times New Roman" w:cs="Times New Roman"/>
      <w:b/>
      <w:bCs/>
      <w:color w:val="BB1126"/>
      <w:sz w:val="17"/>
      <w:szCs w:val="17"/>
    </w:rPr>
  </w:style>
  <w:style w:type="paragraph" w:styleId="En-tte">
    <w:name w:val="header"/>
    <w:basedOn w:val="Normal"/>
    <w:link w:val="En-tteCar"/>
    <w:uiPriority w:val="99"/>
    <w:semiHidden/>
    <w:unhideWhenUsed/>
    <w:rsid w:val="005D668E"/>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5D668E"/>
  </w:style>
  <w:style w:type="paragraph" w:styleId="Pieddepage">
    <w:name w:val="footer"/>
    <w:basedOn w:val="Normal"/>
    <w:link w:val="PieddepageCar"/>
    <w:uiPriority w:val="99"/>
    <w:unhideWhenUsed/>
    <w:rsid w:val="005D668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D668E"/>
  </w:style>
  <w:style w:type="character" w:styleId="Marquedecommentaire">
    <w:name w:val="annotation reference"/>
    <w:basedOn w:val="Policepardfaut"/>
    <w:uiPriority w:val="99"/>
    <w:semiHidden/>
    <w:unhideWhenUsed/>
    <w:rsid w:val="001B4C72"/>
    <w:rPr>
      <w:sz w:val="16"/>
      <w:szCs w:val="16"/>
    </w:rPr>
  </w:style>
  <w:style w:type="paragraph" w:styleId="Commentaire">
    <w:name w:val="annotation text"/>
    <w:basedOn w:val="Normal"/>
    <w:link w:val="CommentaireCar"/>
    <w:uiPriority w:val="99"/>
    <w:semiHidden/>
    <w:unhideWhenUsed/>
    <w:rsid w:val="001B4C72"/>
    <w:pPr>
      <w:spacing w:line="240" w:lineRule="auto"/>
    </w:pPr>
    <w:rPr>
      <w:sz w:val="20"/>
      <w:szCs w:val="20"/>
    </w:rPr>
  </w:style>
  <w:style w:type="character" w:customStyle="1" w:styleId="CommentaireCar">
    <w:name w:val="Commentaire Car"/>
    <w:basedOn w:val="Policepardfaut"/>
    <w:link w:val="Commentaire"/>
    <w:uiPriority w:val="99"/>
    <w:semiHidden/>
    <w:rsid w:val="001B4C72"/>
    <w:rPr>
      <w:sz w:val="20"/>
      <w:szCs w:val="20"/>
    </w:rPr>
  </w:style>
  <w:style w:type="paragraph" w:styleId="Objetducommentaire">
    <w:name w:val="annotation subject"/>
    <w:basedOn w:val="Commentaire"/>
    <w:next w:val="Commentaire"/>
    <w:link w:val="ObjetducommentaireCar"/>
    <w:uiPriority w:val="99"/>
    <w:semiHidden/>
    <w:unhideWhenUsed/>
    <w:rsid w:val="001B4C72"/>
    <w:rPr>
      <w:b/>
      <w:bCs/>
    </w:rPr>
  </w:style>
  <w:style w:type="character" w:customStyle="1" w:styleId="ObjetducommentaireCar">
    <w:name w:val="Objet du commentaire Car"/>
    <w:basedOn w:val="CommentaireCar"/>
    <w:link w:val="Objetducommentaire"/>
    <w:uiPriority w:val="99"/>
    <w:semiHidden/>
    <w:rsid w:val="001B4C72"/>
    <w:rPr>
      <w:b/>
      <w:bCs/>
      <w:sz w:val="20"/>
      <w:szCs w:val="20"/>
    </w:rPr>
  </w:style>
  <w:style w:type="paragraph" w:styleId="Textedebulles">
    <w:name w:val="Balloon Text"/>
    <w:basedOn w:val="Normal"/>
    <w:link w:val="TextedebullesCar"/>
    <w:uiPriority w:val="99"/>
    <w:semiHidden/>
    <w:unhideWhenUsed/>
    <w:rsid w:val="001B4C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C72"/>
    <w:rPr>
      <w:rFonts w:ascii="Tahoma" w:hAnsi="Tahoma" w:cs="Tahoma"/>
      <w:sz w:val="16"/>
      <w:szCs w:val="16"/>
    </w:rPr>
  </w:style>
  <w:style w:type="table" w:styleId="Grilledutableau">
    <w:name w:val="Table Grid"/>
    <w:basedOn w:val="TableauNormal"/>
    <w:uiPriority w:val="59"/>
    <w:rsid w:val="00B7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EF72-D68E-48C1-9731-ADE703D0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9501</Words>
  <Characters>52256</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6</cp:revision>
  <cp:lastPrinted>2017-08-18T16:07:00Z</cp:lastPrinted>
  <dcterms:created xsi:type="dcterms:W3CDTF">2017-10-17T10:53:00Z</dcterms:created>
  <dcterms:modified xsi:type="dcterms:W3CDTF">2017-10-24T11:08:00Z</dcterms:modified>
</cp:coreProperties>
</file>