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030" w:rsidRDefault="0026366E" w:rsidP="00736030">
      <w:pPr>
        <w:autoSpaceDE w:val="0"/>
        <w:autoSpaceDN w:val="0"/>
        <w:adjustRightInd w:val="0"/>
        <w:ind w:firstLine="708"/>
        <w:rPr>
          <w:rFonts w:ascii="Times New Roman" w:hAnsi="Times New Roman" w:cs="Times New Roman"/>
          <w:iCs/>
          <w:sz w:val="24"/>
          <w:szCs w:val="24"/>
        </w:rPr>
      </w:pPr>
      <w:r w:rsidRPr="0054141F">
        <w:rPr>
          <w:rFonts w:ascii="Times New Roman" w:hAnsi="Times New Roman" w:cs="Times New Roman"/>
          <w:iCs/>
          <w:sz w:val="24"/>
          <w:szCs w:val="24"/>
        </w:rPr>
        <w:t>Le silence, l’obscurité ou l’insuffisance de la loi ne peuvent aucunement servir de prétexte</w:t>
      </w:r>
      <w:r>
        <w:rPr>
          <w:rFonts w:ascii="Times New Roman" w:hAnsi="Times New Roman" w:cs="Times New Roman"/>
          <w:iCs/>
          <w:sz w:val="24"/>
          <w:szCs w:val="24"/>
        </w:rPr>
        <w:t xml:space="preserve"> au </w:t>
      </w:r>
      <w:r w:rsidRPr="0054141F">
        <w:rPr>
          <w:rFonts w:ascii="Times New Roman" w:hAnsi="Times New Roman" w:cs="Times New Roman"/>
          <w:iCs/>
          <w:sz w:val="24"/>
          <w:szCs w:val="24"/>
        </w:rPr>
        <w:t>juge pour refuser de juger</w:t>
      </w:r>
      <w:r>
        <w:rPr>
          <w:rStyle w:val="Appelnotedebasdep"/>
          <w:rFonts w:ascii="Times New Roman" w:hAnsi="Times New Roman" w:cs="Times New Roman"/>
          <w:iCs/>
          <w:sz w:val="24"/>
          <w:szCs w:val="24"/>
        </w:rPr>
        <w:footnoteReference w:id="1"/>
      </w:r>
      <w:r>
        <w:rPr>
          <w:rFonts w:ascii="Times New Roman" w:hAnsi="Times New Roman" w:cs="Times New Roman"/>
          <w:iCs/>
          <w:sz w:val="24"/>
          <w:szCs w:val="24"/>
        </w:rPr>
        <w:t xml:space="preserve">. </w:t>
      </w:r>
      <w:r w:rsidR="00083568">
        <w:rPr>
          <w:rFonts w:ascii="Times New Roman" w:hAnsi="Times New Roman" w:cs="Times New Roman"/>
          <w:iCs/>
          <w:sz w:val="24"/>
          <w:szCs w:val="24"/>
        </w:rPr>
        <w:t xml:space="preserve">Au contraire, il lui incombe </w:t>
      </w:r>
      <w:r w:rsidR="00F53D09">
        <w:rPr>
          <w:rFonts w:ascii="Times New Roman" w:hAnsi="Times New Roman" w:cs="Times New Roman"/>
          <w:iCs/>
          <w:sz w:val="24"/>
          <w:szCs w:val="24"/>
        </w:rPr>
        <w:t xml:space="preserve">d’interpréter la loi lorsque celle-ci n’est pas claire afin de lui donner </w:t>
      </w:r>
      <w:r w:rsidR="005163A9">
        <w:rPr>
          <w:rFonts w:ascii="Times New Roman" w:hAnsi="Times New Roman" w:cs="Times New Roman"/>
          <w:iCs/>
          <w:sz w:val="24"/>
          <w:szCs w:val="24"/>
        </w:rPr>
        <w:t xml:space="preserve">une portée et </w:t>
      </w:r>
      <w:r w:rsidR="00F53D09">
        <w:rPr>
          <w:rFonts w:ascii="Times New Roman" w:hAnsi="Times New Roman" w:cs="Times New Roman"/>
          <w:iCs/>
          <w:sz w:val="24"/>
          <w:szCs w:val="24"/>
        </w:rPr>
        <w:t xml:space="preserve">un sens précis. </w:t>
      </w:r>
      <w:r w:rsidR="007364C2">
        <w:rPr>
          <w:rFonts w:ascii="Times New Roman" w:hAnsi="Times New Roman" w:cs="Times New Roman"/>
          <w:iCs/>
          <w:sz w:val="24"/>
          <w:szCs w:val="24"/>
        </w:rPr>
        <w:t xml:space="preserve">Il </w:t>
      </w:r>
      <w:r w:rsidR="00083568">
        <w:rPr>
          <w:rFonts w:ascii="Times New Roman" w:hAnsi="Times New Roman" w:cs="Times New Roman"/>
          <w:iCs/>
          <w:sz w:val="24"/>
          <w:szCs w:val="24"/>
        </w:rPr>
        <w:t xml:space="preserve">lui </w:t>
      </w:r>
      <w:r w:rsidR="007364C2">
        <w:rPr>
          <w:rFonts w:ascii="Times New Roman" w:hAnsi="Times New Roman" w:cs="Times New Roman"/>
          <w:iCs/>
          <w:sz w:val="24"/>
          <w:szCs w:val="24"/>
        </w:rPr>
        <w:t>revient également de donner aux notions dont le législateur s’est contenté de nommer sans autre précision un contenu qui peut être extensif ou restrictif selon sa politique jurisprudentielle</w:t>
      </w:r>
      <w:r w:rsidR="00032F60">
        <w:rPr>
          <w:rFonts w:ascii="Times New Roman" w:hAnsi="Times New Roman" w:cs="Times New Roman"/>
          <w:iCs/>
          <w:sz w:val="24"/>
          <w:szCs w:val="24"/>
        </w:rPr>
        <w:t xml:space="preserve">. </w:t>
      </w:r>
    </w:p>
    <w:p w:rsidR="00A757B4" w:rsidRPr="005163A9" w:rsidRDefault="00736030" w:rsidP="00736030">
      <w:pPr>
        <w:autoSpaceDE w:val="0"/>
        <w:autoSpaceDN w:val="0"/>
        <w:adjustRightInd w:val="0"/>
        <w:ind w:firstLine="708"/>
        <w:rPr>
          <w:rFonts w:ascii="Times New Roman" w:hAnsi="Times New Roman" w:cs="Times New Roman"/>
          <w:iCs/>
          <w:color w:val="FF0000"/>
          <w:sz w:val="24"/>
          <w:szCs w:val="24"/>
        </w:rPr>
      </w:pPr>
      <w:r w:rsidRPr="005163A9">
        <w:rPr>
          <w:rFonts w:ascii="Times New Roman" w:hAnsi="Times New Roman" w:cs="Times New Roman"/>
          <w:iCs/>
          <w:color w:val="FF0000"/>
          <w:sz w:val="24"/>
          <w:szCs w:val="24"/>
        </w:rPr>
        <w:t>C’est dire la diversité qu’il</w:t>
      </w:r>
      <w:r w:rsidR="00083568" w:rsidRPr="005163A9">
        <w:rPr>
          <w:rFonts w:ascii="Times New Roman" w:hAnsi="Times New Roman" w:cs="Times New Roman"/>
          <w:iCs/>
          <w:color w:val="FF0000"/>
          <w:sz w:val="24"/>
          <w:szCs w:val="24"/>
        </w:rPr>
        <w:t xml:space="preserve"> peut y avoir mais également</w:t>
      </w:r>
      <w:r w:rsidRPr="005163A9">
        <w:rPr>
          <w:rFonts w:ascii="Times New Roman" w:hAnsi="Times New Roman" w:cs="Times New Roman"/>
          <w:iCs/>
          <w:color w:val="FF0000"/>
          <w:sz w:val="24"/>
          <w:szCs w:val="24"/>
        </w:rPr>
        <w:t xml:space="preserve"> la variété qui peut exister dans l’application des dispositions légales </w:t>
      </w:r>
      <w:r w:rsidR="00A757B4" w:rsidRPr="005163A9">
        <w:rPr>
          <w:rFonts w:ascii="Times New Roman" w:hAnsi="Times New Roman" w:cs="Times New Roman"/>
          <w:iCs/>
          <w:color w:val="FF0000"/>
          <w:sz w:val="24"/>
          <w:szCs w:val="24"/>
        </w:rPr>
        <w:t xml:space="preserve">par les Juridictions de fond d’où l’intervention de la Juridiction suprême pour donner son onction et faire jurisprudence sur une question </w:t>
      </w:r>
      <w:commentRangeStart w:id="0"/>
      <w:r w:rsidR="00A757B4" w:rsidRPr="005163A9">
        <w:rPr>
          <w:rFonts w:ascii="Times New Roman" w:hAnsi="Times New Roman" w:cs="Times New Roman"/>
          <w:iCs/>
          <w:color w:val="FF0000"/>
          <w:sz w:val="24"/>
          <w:szCs w:val="24"/>
        </w:rPr>
        <w:t>donnée</w:t>
      </w:r>
      <w:commentRangeEnd w:id="0"/>
      <w:r w:rsidR="005163A9">
        <w:rPr>
          <w:rStyle w:val="Marquedecommentaire"/>
        </w:rPr>
        <w:commentReference w:id="0"/>
      </w:r>
      <w:r w:rsidR="00A757B4" w:rsidRPr="005163A9">
        <w:rPr>
          <w:rFonts w:ascii="Times New Roman" w:hAnsi="Times New Roman" w:cs="Times New Roman"/>
          <w:iCs/>
          <w:color w:val="FF0000"/>
          <w:sz w:val="24"/>
          <w:szCs w:val="24"/>
        </w:rPr>
        <w:t xml:space="preserve">. </w:t>
      </w:r>
    </w:p>
    <w:p w:rsidR="00143363" w:rsidRDefault="00A757B4" w:rsidP="00736030">
      <w:pPr>
        <w:autoSpaceDE w:val="0"/>
        <w:autoSpaceDN w:val="0"/>
        <w:adjustRightInd w:val="0"/>
        <w:ind w:firstLine="708"/>
        <w:rPr>
          <w:rFonts w:ascii="Times New Roman" w:hAnsi="Times New Roman" w:cs="Times New Roman"/>
          <w:iCs/>
          <w:sz w:val="24"/>
          <w:szCs w:val="24"/>
        </w:rPr>
      </w:pPr>
      <w:r>
        <w:rPr>
          <w:rFonts w:ascii="Times New Roman" w:hAnsi="Times New Roman" w:cs="Times New Roman"/>
          <w:iCs/>
          <w:sz w:val="24"/>
          <w:szCs w:val="24"/>
        </w:rPr>
        <w:t xml:space="preserve">C’est toute la pertinence des travaux d’annotations qui nous sont soumis. Ce travail consiste globalement à collecter </w:t>
      </w:r>
      <w:r w:rsidR="00083568">
        <w:rPr>
          <w:rFonts w:ascii="Times New Roman" w:hAnsi="Times New Roman" w:cs="Times New Roman"/>
          <w:iCs/>
          <w:sz w:val="24"/>
          <w:szCs w:val="24"/>
        </w:rPr>
        <w:t xml:space="preserve">des </w:t>
      </w:r>
      <w:r w:rsidR="00626306">
        <w:rPr>
          <w:rFonts w:ascii="Times New Roman" w:hAnsi="Times New Roman" w:cs="Times New Roman"/>
          <w:iCs/>
          <w:sz w:val="24"/>
          <w:szCs w:val="24"/>
        </w:rPr>
        <w:t>décisions faisant application des ar</w:t>
      </w:r>
      <w:r w:rsidR="00246A1C">
        <w:rPr>
          <w:rFonts w:ascii="Times New Roman" w:hAnsi="Times New Roman" w:cs="Times New Roman"/>
          <w:iCs/>
          <w:sz w:val="24"/>
          <w:szCs w:val="24"/>
        </w:rPr>
        <w:t xml:space="preserve">ticles, nous concernant, 1 à 28 du Code de procédure civile. </w:t>
      </w:r>
    </w:p>
    <w:p w:rsidR="0026366E" w:rsidRPr="005163A9" w:rsidRDefault="00474B9B" w:rsidP="00736030">
      <w:pPr>
        <w:autoSpaceDE w:val="0"/>
        <w:autoSpaceDN w:val="0"/>
        <w:adjustRightInd w:val="0"/>
        <w:ind w:firstLine="708"/>
        <w:rPr>
          <w:rFonts w:ascii="Times New Roman" w:hAnsi="Times New Roman" w:cs="Times New Roman"/>
          <w:iCs/>
          <w:color w:val="FF0000"/>
          <w:sz w:val="24"/>
          <w:szCs w:val="24"/>
        </w:rPr>
      </w:pPr>
      <w:r w:rsidRPr="005163A9">
        <w:rPr>
          <w:rFonts w:ascii="Times New Roman" w:hAnsi="Times New Roman" w:cs="Times New Roman"/>
          <w:iCs/>
          <w:color w:val="FF0000"/>
          <w:sz w:val="24"/>
          <w:szCs w:val="24"/>
        </w:rPr>
        <w:t xml:space="preserve">Cette recherche est d’une importance capitale en ce qu’elle nous permet d’appréhender l’état de la jurisprudence </w:t>
      </w:r>
      <w:r w:rsidR="00A87187" w:rsidRPr="005163A9">
        <w:rPr>
          <w:rFonts w:ascii="Times New Roman" w:hAnsi="Times New Roman" w:cs="Times New Roman"/>
          <w:iCs/>
          <w:color w:val="FF0000"/>
          <w:sz w:val="24"/>
          <w:szCs w:val="24"/>
        </w:rPr>
        <w:t xml:space="preserve">sur des questions controversées s’agissant </w:t>
      </w:r>
      <w:r w:rsidR="00FF61F2" w:rsidRPr="005163A9">
        <w:rPr>
          <w:rFonts w:ascii="Times New Roman" w:hAnsi="Times New Roman" w:cs="Times New Roman"/>
          <w:iCs/>
          <w:color w:val="FF0000"/>
          <w:sz w:val="24"/>
          <w:szCs w:val="24"/>
        </w:rPr>
        <w:t xml:space="preserve">notamment </w:t>
      </w:r>
      <w:r w:rsidR="00A87187" w:rsidRPr="005163A9">
        <w:rPr>
          <w:rFonts w:ascii="Times New Roman" w:hAnsi="Times New Roman" w:cs="Times New Roman"/>
          <w:iCs/>
          <w:color w:val="FF0000"/>
          <w:sz w:val="24"/>
          <w:szCs w:val="24"/>
        </w:rPr>
        <w:t xml:space="preserve">des notions nommées telles que l’intérêt ou la qualité pour agir, l’autorité de la chose jugée mais également d’autres principes tels que le principe dispositif. </w:t>
      </w:r>
    </w:p>
    <w:p w:rsidR="001C0C82" w:rsidRPr="005163A9" w:rsidRDefault="00083568" w:rsidP="00736030">
      <w:pPr>
        <w:autoSpaceDE w:val="0"/>
        <w:autoSpaceDN w:val="0"/>
        <w:adjustRightInd w:val="0"/>
        <w:ind w:firstLine="708"/>
        <w:rPr>
          <w:rFonts w:ascii="Times New Roman" w:hAnsi="Times New Roman" w:cs="Times New Roman"/>
          <w:iCs/>
          <w:color w:val="FF0000"/>
          <w:sz w:val="24"/>
          <w:szCs w:val="24"/>
        </w:rPr>
      </w:pPr>
      <w:r>
        <w:rPr>
          <w:rFonts w:ascii="Times New Roman" w:hAnsi="Times New Roman" w:cs="Times New Roman"/>
          <w:iCs/>
          <w:sz w:val="24"/>
          <w:szCs w:val="24"/>
        </w:rPr>
        <w:t xml:space="preserve">Cette étude </w:t>
      </w:r>
      <w:r w:rsidR="00143363">
        <w:rPr>
          <w:rFonts w:ascii="Times New Roman" w:hAnsi="Times New Roman" w:cs="Times New Roman"/>
          <w:iCs/>
          <w:sz w:val="24"/>
          <w:szCs w:val="24"/>
        </w:rPr>
        <w:t xml:space="preserve">quoique intéressante </w:t>
      </w:r>
      <w:r w:rsidR="00783EDC">
        <w:rPr>
          <w:rFonts w:ascii="Times New Roman" w:hAnsi="Times New Roman" w:cs="Times New Roman"/>
          <w:iCs/>
          <w:sz w:val="24"/>
          <w:szCs w:val="24"/>
        </w:rPr>
        <w:t xml:space="preserve">présente </w:t>
      </w:r>
      <w:r w:rsidR="00CF7808">
        <w:rPr>
          <w:rFonts w:ascii="Times New Roman" w:hAnsi="Times New Roman" w:cs="Times New Roman"/>
          <w:iCs/>
          <w:sz w:val="24"/>
          <w:szCs w:val="24"/>
        </w:rPr>
        <w:t xml:space="preserve">néanmoins </w:t>
      </w:r>
      <w:r w:rsidR="00783EDC">
        <w:rPr>
          <w:rFonts w:ascii="Times New Roman" w:hAnsi="Times New Roman" w:cs="Times New Roman"/>
          <w:iCs/>
          <w:sz w:val="24"/>
          <w:szCs w:val="24"/>
        </w:rPr>
        <w:t>de sérieuses difficultés liées principalement à la collecte des décisions. En effet, en deh</w:t>
      </w:r>
      <w:r w:rsidR="005163A9">
        <w:rPr>
          <w:rFonts w:ascii="Times New Roman" w:hAnsi="Times New Roman" w:cs="Times New Roman"/>
          <w:iCs/>
          <w:sz w:val="24"/>
          <w:szCs w:val="24"/>
        </w:rPr>
        <w:t>ors des bulletins de la Cour d’A</w:t>
      </w:r>
      <w:r w:rsidR="00783EDC">
        <w:rPr>
          <w:rFonts w:ascii="Times New Roman" w:hAnsi="Times New Roman" w:cs="Times New Roman"/>
          <w:iCs/>
          <w:sz w:val="24"/>
          <w:szCs w:val="24"/>
        </w:rPr>
        <w:t xml:space="preserve">ppel de Dakar et ceux de la Cour </w:t>
      </w:r>
      <w:r w:rsidR="005163A9">
        <w:rPr>
          <w:rFonts w:ascii="Times New Roman" w:hAnsi="Times New Roman" w:cs="Times New Roman"/>
          <w:iCs/>
          <w:sz w:val="24"/>
          <w:szCs w:val="24"/>
        </w:rPr>
        <w:t>s</w:t>
      </w:r>
      <w:r w:rsidR="00783EDC">
        <w:rPr>
          <w:rFonts w:ascii="Times New Roman" w:hAnsi="Times New Roman" w:cs="Times New Roman"/>
          <w:iCs/>
          <w:sz w:val="24"/>
          <w:szCs w:val="24"/>
        </w:rPr>
        <w:t>uprême</w:t>
      </w:r>
      <w:r w:rsidR="00FF61F2">
        <w:rPr>
          <w:rFonts w:ascii="Times New Roman" w:hAnsi="Times New Roman" w:cs="Times New Roman"/>
          <w:iCs/>
          <w:sz w:val="24"/>
          <w:szCs w:val="24"/>
        </w:rPr>
        <w:t xml:space="preserve">, la jurisprudence reste aujourd’hui difficilement </w:t>
      </w:r>
      <w:r w:rsidR="00FF61F2" w:rsidRPr="005163A9">
        <w:rPr>
          <w:rFonts w:ascii="Times New Roman" w:hAnsi="Times New Roman" w:cs="Times New Roman"/>
          <w:iCs/>
          <w:color w:val="FF0000"/>
          <w:sz w:val="24"/>
          <w:szCs w:val="24"/>
        </w:rPr>
        <w:t xml:space="preserve">accessible. </w:t>
      </w:r>
      <w:r w:rsidR="00CE4B0C" w:rsidRPr="005163A9">
        <w:rPr>
          <w:rFonts w:ascii="Times New Roman" w:hAnsi="Times New Roman" w:cs="Times New Roman"/>
          <w:iCs/>
          <w:color w:val="FF0000"/>
          <w:sz w:val="24"/>
          <w:szCs w:val="24"/>
        </w:rPr>
        <w:t>A cela s’ajoute, l’existence dans le Code de dispositions qui ne font pratiquement l’objet d’aucun contentieux ou tout moins leur application n’est pas sujette à controverse</w:t>
      </w:r>
      <w:r w:rsidR="0053313C" w:rsidRPr="005163A9">
        <w:rPr>
          <w:rFonts w:ascii="Times New Roman" w:hAnsi="Times New Roman" w:cs="Times New Roman"/>
          <w:iCs/>
          <w:color w:val="FF0000"/>
          <w:sz w:val="24"/>
          <w:szCs w:val="24"/>
        </w:rPr>
        <w:t xml:space="preserve"> ou encore la pratique juridictionnelle n’a</w:t>
      </w:r>
      <w:r w:rsidR="00054198" w:rsidRPr="005163A9">
        <w:rPr>
          <w:rFonts w:ascii="Times New Roman" w:hAnsi="Times New Roman" w:cs="Times New Roman"/>
          <w:iCs/>
          <w:color w:val="FF0000"/>
          <w:sz w:val="24"/>
          <w:szCs w:val="24"/>
        </w:rPr>
        <w:t>ura pas</w:t>
      </w:r>
      <w:r w:rsidR="0053313C" w:rsidRPr="005163A9">
        <w:rPr>
          <w:rFonts w:ascii="Times New Roman" w:hAnsi="Times New Roman" w:cs="Times New Roman"/>
          <w:iCs/>
          <w:color w:val="FF0000"/>
          <w:sz w:val="24"/>
          <w:szCs w:val="24"/>
        </w:rPr>
        <w:t xml:space="preserve"> permis d’avoir des décisions dans ce sens</w:t>
      </w:r>
      <w:r w:rsidR="00CE4B0C" w:rsidRPr="005163A9">
        <w:rPr>
          <w:rFonts w:ascii="Times New Roman" w:hAnsi="Times New Roman" w:cs="Times New Roman"/>
          <w:iCs/>
          <w:color w:val="FF0000"/>
          <w:sz w:val="24"/>
          <w:szCs w:val="24"/>
        </w:rPr>
        <w:t xml:space="preserve">. </w:t>
      </w:r>
      <w:r w:rsidR="0053313C" w:rsidRPr="005163A9">
        <w:rPr>
          <w:rFonts w:ascii="Times New Roman" w:hAnsi="Times New Roman" w:cs="Times New Roman"/>
          <w:iCs/>
          <w:color w:val="FF0000"/>
          <w:sz w:val="24"/>
          <w:szCs w:val="24"/>
        </w:rPr>
        <w:t xml:space="preserve">Il </w:t>
      </w:r>
      <w:r w:rsidR="00054198" w:rsidRPr="005163A9">
        <w:rPr>
          <w:rFonts w:ascii="Times New Roman" w:hAnsi="Times New Roman" w:cs="Times New Roman"/>
          <w:iCs/>
          <w:color w:val="FF0000"/>
          <w:sz w:val="24"/>
          <w:szCs w:val="24"/>
        </w:rPr>
        <w:t xml:space="preserve">en </w:t>
      </w:r>
      <w:r w:rsidR="0053313C" w:rsidRPr="005163A9">
        <w:rPr>
          <w:rFonts w:ascii="Times New Roman" w:hAnsi="Times New Roman" w:cs="Times New Roman"/>
          <w:iCs/>
          <w:color w:val="FF0000"/>
          <w:sz w:val="24"/>
          <w:szCs w:val="24"/>
        </w:rPr>
        <w:t xml:space="preserve">est ainsi notamment des dispositions relatives à la procédure devant le Tribunal d’instance </w:t>
      </w:r>
      <w:r w:rsidR="00783EDC" w:rsidRPr="005163A9">
        <w:rPr>
          <w:rFonts w:ascii="Times New Roman" w:hAnsi="Times New Roman" w:cs="Times New Roman"/>
          <w:iCs/>
          <w:color w:val="FF0000"/>
          <w:sz w:val="24"/>
          <w:szCs w:val="24"/>
        </w:rPr>
        <w:t xml:space="preserve"> </w:t>
      </w:r>
      <w:r w:rsidR="0057014F" w:rsidRPr="005163A9">
        <w:rPr>
          <w:rFonts w:ascii="Times New Roman" w:hAnsi="Times New Roman" w:cs="Times New Roman"/>
          <w:iCs/>
          <w:color w:val="FF0000"/>
          <w:sz w:val="24"/>
          <w:szCs w:val="24"/>
        </w:rPr>
        <w:t>plus précisément des modes d’introduction de l’instance avec la pratique du règlement du  courrier présidentiel</w:t>
      </w:r>
      <w:r w:rsidR="00054198" w:rsidRPr="005163A9">
        <w:rPr>
          <w:rFonts w:ascii="Times New Roman" w:hAnsi="Times New Roman" w:cs="Times New Roman"/>
          <w:iCs/>
          <w:color w:val="FF0000"/>
          <w:sz w:val="24"/>
          <w:szCs w:val="24"/>
        </w:rPr>
        <w:t xml:space="preserve"> où généralement le requérant est inviter à régulariser sa requête</w:t>
      </w:r>
      <w:r w:rsidR="00322173" w:rsidRPr="005163A9">
        <w:rPr>
          <w:rFonts w:ascii="Times New Roman" w:hAnsi="Times New Roman" w:cs="Times New Roman"/>
          <w:iCs/>
          <w:color w:val="FF0000"/>
          <w:sz w:val="24"/>
          <w:szCs w:val="24"/>
        </w:rPr>
        <w:t xml:space="preserve"> en cas de non respect des mentions prévues à l’article 2 du Code de procédure </w:t>
      </w:r>
      <w:commentRangeStart w:id="1"/>
      <w:r w:rsidR="00322173" w:rsidRPr="005163A9">
        <w:rPr>
          <w:rFonts w:ascii="Times New Roman" w:hAnsi="Times New Roman" w:cs="Times New Roman"/>
          <w:iCs/>
          <w:color w:val="FF0000"/>
          <w:sz w:val="24"/>
          <w:szCs w:val="24"/>
        </w:rPr>
        <w:t>civile</w:t>
      </w:r>
      <w:commentRangeEnd w:id="1"/>
      <w:r w:rsidR="005163A9">
        <w:rPr>
          <w:rStyle w:val="Marquedecommentaire"/>
        </w:rPr>
        <w:commentReference w:id="1"/>
      </w:r>
      <w:r w:rsidR="0057014F" w:rsidRPr="005163A9">
        <w:rPr>
          <w:rFonts w:ascii="Times New Roman" w:hAnsi="Times New Roman" w:cs="Times New Roman"/>
          <w:iCs/>
          <w:color w:val="FF0000"/>
          <w:sz w:val="24"/>
          <w:szCs w:val="24"/>
        </w:rPr>
        <w:t xml:space="preserve">. </w:t>
      </w:r>
    </w:p>
    <w:p w:rsidR="00143363" w:rsidRPr="00736030" w:rsidRDefault="001C0C82" w:rsidP="00736030">
      <w:pPr>
        <w:autoSpaceDE w:val="0"/>
        <w:autoSpaceDN w:val="0"/>
        <w:adjustRightInd w:val="0"/>
        <w:ind w:firstLine="708"/>
        <w:rPr>
          <w:rFonts w:ascii="Times New Roman" w:hAnsi="Times New Roman" w:cs="Times New Roman"/>
          <w:iCs/>
          <w:sz w:val="24"/>
          <w:szCs w:val="24"/>
        </w:rPr>
      </w:pPr>
      <w:r>
        <w:rPr>
          <w:rFonts w:ascii="Times New Roman" w:hAnsi="Times New Roman" w:cs="Times New Roman"/>
          <w:iCs/>
          <w:sz w:val="24"/>
          <w:szCs w:val="24"/>
        </w:rPr>
        <w:t xml:space="preserve">Il convient enfin de préciser qu’en sus de la </w:t>
      </w:r>
      <w:commentRangeStart w:id="2"/>
      <w:proofErr w:type="spellStart"/>
      <w:r w:rsidRPr="005163A9">
        <w:rPr>
          <w:rFonts w:ascii="Times New Roman" w:hAnsi="Times New Roman" w:cs="Times New Roman"/>
          <w:iCs/>
          <w:color w:val="FF0000"/>
          <w:sz w:val="24"/>
          <w:szCs w:val="24"/>
        </w:rPr>
        <w:t>sommairisation</w:t>
      </w:r>
      <w:commentRangeEnd w:id="2"/>
      <w:proofErr w:type="spellEnd"/>
      <w:r w:rsidR="005163A9">
        <w:rPr>
          <w:rStyle w:val="Marquedecommentaire"/>
        </w:rPr>
        <w:commentReference w:id="2"/>
      </w:r>
      <w:r>
        <w:rPr>
          <w:rFonts w:ascii="Times New Roman" w:hAnsi="Times New Roman" w:cs="Times New Roman"/>
          <w:iCs/>
          <w:sz w:val="24"/>
          <w:szCs w:val="24"/>
        </w:rPr>
        <w:t xml:space="preserve"> proprement dite, il sera </w:t>
      </w:r>
      <w:r w:rsidRPr="005163A9">
        <w:rPr>
          <w:rFonts w:ascii="Times New Roman" w:hAnsi="Times New Roman" w:cs="Times New Roman"/>
          <w:iCs/>
          <w:color w:val="FF0000"/>
          <w:sz w:val="24"/>
          <w:szCs w:val="24"/>
        </w:rPr>
        <w:t xml:space="preserve">fait appel </w:t>
      </w:r>
      <w:r w:rsidR="00211EB6" w:rsidRPr="005163A9">
        <w:rPr>
          <w:rFonts w:ascii="Times New Roman" w:hAnsi="Times New Roman" w:cs="Times New Roman"/>
          <w:iCs/>
          <w:color w:val="FF0000"/>
          <w:sz w:val="24"/>
          <w:szCs w:val="24"/>
        </w:rPr>
        <w:t>également à d’autre dispositions légales spécifiques qui viennent compléter l’article à annoter mais aussi à la doctrine surtout quand il existe une controverse doctrinale et jurisprudentielle</w:t>
      </w:r>
      <w:r w:rsidR="002A5092" w:rsidRPr="005163A9">
        <w:rPr>
          <w:rFonts w:ascii="Times New Roman" w:hAnsi="Times New Roman" w:cs="Times New Roman"/>
          <w:iCs/>
          <w:color w:val="FF0000"/>
          <w:sz w:val="24"/>
          <w:szCs w:val="24"/>
        </w:rPr>
        <w:t xml:space="preserve"> dans l’interprétation d’une disposition </w:t>
      </w:r>
      <w:commentRangeStart w:id="3"/>
      <w:r w:rsidR="002A5092" w:rsidRPr="005163A9">
        <w:rPr>
          <w:rFonts w:ascii="Times New Roman" w:hAnsi="Times New Roman" w:cs="Times New Roman"/>
          <w:iCs/>
          <w:color w:val="FF0000"/>
          <w:sz w:val="24"/>
          <w:szCs w:val="24"/>
        </w:rPr>
        <w:t>déterminée</w:t>
      </w:r>
      <w:commentRangeEnd w:id="3"/>
      <w:r w:rsidR="005163A9">
        <w:rPr>
          <w:rStyle w:val="Marquedecommentaire"/>
        </w:rPr>
        <w:commentReference w:id="3"/>
      </w:r>
      <w:r w:rsidR="00211EB6">
        <w:rPr>
          <w:rFonts w:ascii="Times New Roman" w:hAnsi="Times New Roman" w:cs="Times New Roman"/>
          <w:iCs/>
          <w:sz w:val="24"/>
          <w:szCs w:val="24"/>
        </w:rPr>
        <w:t xml:space="preserve">. </w:t>
      </w:r>
      <w:r w:rsidR="0057014F">
        <w:rPr>
          <w:rFonts w:ascii="Times New Roman" w:hAnsi="Times New Roman" w:cs="Times New Roman"/>
          <w:iCs/>
          <w:sz w:val="24"/>
          <w:szCs w:val="24"/>
        </w:rPr>
        <w:t xml:space="preserve"> </w:t>
      </w:r>
    </w:p>
    <w:p w:rsidR="0026366E" w:rsidRPr="00AC69FF" w:rsidRDefault="0026366E" w:rsidP="0026366E">
      <w:pPr>
        <w:rPr>
          <w:rFonts w:ascii="Times New Roman" w:hAnsi="Times New Roman" w:cs="Times New Roman"/>
          <w:sz w:val="24"/>
          <w:szCs w:val="24"/>
        </w:rPr>
      </w:pPr>
    </w:p>
    <w:p w:rsidR="00D36991" w:rsidRDefault="00D36991" w:rsidP="004F7628">
      <w:pPr>
        <w:tabs>
          <w:tab w:val="left" w:pos="6095"/>
        </w:tabs>
        <w:rPr>
          <w:rFonts w:ascii="Times New Roman" w:hAnsi="Times New Roman" w:cs="Times New Roman"/>
          <w:sz w:val="24"/>
          <w:szCs w:val="24"/>
        </w:rPr>
      </w:pPr>
    </w:p>
    <w:p w:rsidR="00426F57" w:rsidRPr="004F7628" w:rsidRDefault="00370BC8" w:rsidP="004F7628">
      <w:pPr>
        <w:tabs>
          <w:tab w:val="left" w:pos="6095"/>
        </w:tabs>
        <w:rPr>
          <w:rFonts w:ascii="Times New Roman" w:hAnsi="Times New Roman" w:cs="Times New Roman"/>
          <w:sz w:val="24"/>
          <w:szCs w:val="24"/>
        </w:rPr>
      </w:pPr>
      <w:r>
        <w:rPr>
          <w:rFonts w:ascii="Times New Roman" w:hAnsi="Times New Roman" w:cs="Times New Roman"/>
          <w:b/>
          <w:sz w:val="24"/>
          <w:szCs w:val="24"/>
        </w:rPr>
        <w:lastRenderedPageBreak/>
        <w:t xml:space="preserve">ART. </w:t>
      </w:r>
      <w:r w:rsidR="001041B8" w:rsidRPr="00F62A45">
        <w:rPr>
          <w:rFonts w:ascii="Times New Roman" w:hAnsi="Times New Roman" w:cs="Times New Roman"/>
          <w:b/>
          <w:sz w:val="24"/>
          <w:szCs w:val="24"/>
        </w:rPr>
        <w:t>1</w:t>
      </w:r>
      <w:r>
        <w:rPr>
          <w:rFonts w:ascii="Times New Roman" w:hAnsi="Times New Roman" w:cs="Times New Roman"/>
          <w:b/>
          <w:sz w:val="24"/>
          <w:szCs w:val="24"/>
        </w:rPr>
        <w:t xml:space="preserve"> - </w:t>
      </w:r>
      <w:r w:rsidR="00426F57" w:rsidRPr="00F62A45">
        <w:rPr>
          <w:rFonts w:ascii="Times New Roman" w:hAnsi="Times New Roman" w:cs="Times New Roman"/>
          <w:b/>
          <w:sz w:val="24"/>
          <w:szCs w:val="24"/>
        </w:rPr>
        <w:t>Sauf en matière pénale et sous réserve des dispositions particulières, la procédure à suivre est réglée par le présent code.</w:t>
      </w:r>
    </w:p>
    <w:p w:rsidR="00A9587D" w:rsidRDefault="00A9587D" w:rsidP="00BC794C">
      <w:pPr>
        <w:rPr>
          <w:rFonts w:ascii="Times New Roman" w:hAnsi="Times New Roman" w:cs="Times New Roman"/>
          <w:b/>
          <w:sz w:val="24"/>
          <w:szCs w:val="24"/>
        </w:rPr>
      </w:pPr>
    </w:p>
    <w:p w:rsidR="008E4F8D" w:rsidRPr="00D53CC4" w:rsidRDefault="00561BC9" w:rsidP="00517904">
      <w:pPr>
        <w:pStyle w:val="Paragraphedeliste"/>
        <w:numPr>
          <w:ilvl w:val="0"/>
          <w:numId w:val="4"/>
        </w:numPr>
        <w:rPr>
          <w:rFonts w:ascii="Times New Roman" w:hAnsi="Times New Roman" w:cs="Times New Roman"/>
          <w:sz w:val="24"/>
          <w:szCs w:val="24"/>
        </w:rPr>
      </w:pPr>
      <w:r>
        <w:rPr>
          <w:rFonts w:ascii="Times New Roman" w:hAnsi="Times New Roman" w:cs="Times New Roman"/>
          <w:i/>
          <w:sz w:val="24"/>
          <w:szCs w:val="24"/>
        </w:rPr>
        <w:t>Encourt cassation pour violation des dispositions des articles 1</w:t>
      </w:r>
      <w:r w:rsidRPr="00561BC9">
        <w:rPr>
          <w:rFonts w:ascii="Times New Roman" w:hAnsi="Times New Roman" w:cs="Times New Roman"/>
          <w:i/>
          <w:sz w:val="24"/>
          <w:szCs w:val="24"/>
          <w:vertAlign w:val="superscript"/>
        </w:rPr>
        <w:t>er</w:t>
      </w:r>
      <w:r w:rsidR="005163A9">
        <w:rPr>
          <w:rFonts w:ascii="Times New Roman" w:hAnsi="Times New Roman" w:cs="Times New Roman"/>
          <w:i/>
          <w:sz w:val="24"/>
          <w:szCs w:val="24"/>
        </w:rPr>
        <w:t xml:space="preserve"> du C</w:t>
      </w:r>
      <w:r>
        <w:rPr>
          <w:rFonts w:ascii="Times New Roman" w:hAnsi="Times New Roman" w:cs="Times New Roman"/>
          <w:i/>
          <w:sz w:val="24"/>
          <w:szCs w:val="24"/>
        </w:rPr>
        <w:t xml:space="preserve">ode de procédure civile et 490 du code de procédure pénale, la cour d’appel qui </w:t>
      </w:r>
      <w:r w:rsidR="0008134C">
        <w:rPr>
          <w:rFonts w:ascii="Times New Roman" w:hAnsi="Times New Roman" w:cs="Times New Roman"/>
          <w:i/>
          <w:sz w:val="24"/>
          <w:szCs w:val="24"/>
        </w:rPr>
        <w:t xml:space="preserve">a </w:t>
      </w:r>
      <w:r>
        <w:rPr>
          <w:rFonts w:ascii="Times New Roman" w:hAnsi="Times New Roman" w:cs="Times New Roman"/>
          <w:i/>
          <w:sz w:val="24"/>
          <w:szCs w:val="24"/>
        </w:rPr>
        <w:t>déclaré recevables des appels</w:t>
      </w:r>
      <w:r w:rsidR="0008134C">
        <w:rPr>
          <w:rFonts w:ascii="Times New Roman" w:hAnsi="Times New Roman" w:cs="Times New Roman"/>
          <w:i/>
          <w:sz w:val="24"/>
          <w:szCs w:val="24"/>
        </w:rPr>
        <w:t xml:space="preserve"> incidents</w:t>
      </w:r>
      <w:r>
        <w:rPr>
          <w:rFonts w:ascii="Times New Roman" w:hAnsi="Times New Roman" w:cs="Times New Roman"/>
          <w:i/>
          <w:sz w:val="24"/>
          <w:szCs w:val="24"/>
        </w:rPr>
        <w:t xml:space="preserve"> formés à l’audience alors qu’en matière </w:t>
      </w:r>
      <w:r w:rsidR="00277FB2">
        <w:rPr>
          <w:rFonts w:ascii="Times New Roman" w:hAnsi="Times New Roman" w:cs="Times New Roman"/>
          <w:i/>
          <w:sz w:val="24"/>
          <w:szCs w:val="24"/>
        </w:rPr>
        <w:t>pénale, exclue du champ d’application du code de procédure civile par l’article 1</w:t>
      </w:r>
      <w:r w:rsidR="00277FB2" w:rsidRPr="00277FB2">
        <w:rPr>
          <w:rFonts w:ascii="Times New Roman" w:hAnsi="Times New Roman" w:cs="Times New Roman"/>
          <w:i/>
          <w:sz w:val="24"/>
          <w:szCs w:val="24"/>
          <w:vertAlign w:val="superscript"/>
        </w:rPr>
        <w:t>er</w:t>
      </w:r>
      <w:r w:rsidR="00277FB2">
        <w:rPr>
          <w:rFonts w:ascii="Times New Roman" w:hAnsi="Times New Roman" w:cs="Times New Roman"/>
          <w:i/>
          <w:sz w:val="24"/>
          <w:szCs w:val="24"/>
        </w:rPr>
        <w:t xml:space="preserve"> du</w:t>
      </w:r>
      <w:r w:rsidR="002254B2">
        <w:rPr>
          <w:rFonts w:ascii="Times New Roman" w:hAnsi="Times New Roman" w:cs="Times New Roman"/>
          <w:i/>
          <w:sz w:val="24"/>
          <w:szCs w:val="24"/>
        </w:rPr>
        <w:t>dit</w:t>
      </w:r>
      <w:r w:rsidR="00277FB2">
        <w:rPr>
          <w:rFonts w:ascii="Times New Roman" w:hAnsi="Times New Roman" w:cs="Times New Roman"/>
          <w:i/>
          <w:sz w:val="24"/>
          <w:szCs w:val="24"/>
        </w:rPr>
        <w:t xml:space="preserve"> code</w:t>
      </w:r>
      <w:r w:rsidR="003A64DC">
        <w:rPr>
          <w:rFonts w:ascii="Times New Roman" w:hAnsi="Times New Roman" w:cs="Times New Roman"/>
          <w:i/>
          <w:sz w:val="24"/>
          <w:szCs w:val="24"/>
        </w:rPr>
        <w:t>, l’appel ne peut être formé que par déclaration au greffe de la juridiction qui a rendu la décision attaquée ou par signification</w:t>
      </w:r>
      <w:r w:rsidR="00A55F2C">
        <w:rPr>
          <w:rFonts w:ascii="Times New Roman" w:hAnsi="Times New Roman" w:cs="Times New Roman"/>
          <w:i/>
          <w:sz w:val="24"/>
          <w:szCs w:val="24"/>
        </w:rPr>
        <w:t xml:space="preserve"> faite au greffier en chef de cette même juridiction ou par déclaration au greffe de la juridiction du domicile ou de la résidence de l’appelant ou sur l’original de signification du jugement rendu</w:t>
      </w:r>
      <w:r w:rsidR="00120763">
        <w:rPr>
          <w:rFonts w:ascii="Times New Roman" w:hAnsi="Times New Roman" w:cs="Times New Roman"/>
          <w:i/>
          <w:sz w:val="24"/>
          <w:szCs w:val="24"/>
        </w:rPr>
        <w:t xml:space="preserve"> par défaut réputé</w:t>
      </w:r>
      <w:r w:rsidR="00A55F2C">
        <w:rPr>
          <w:rFonts w:ascii="Times New Roman" w:hAnsi="Times New Roman" w:cs="Times New Roman"/>
          <w:i/>
          <w:sz w:val="24"/>
          <w:szCs w:val="24"/>
        </w:rPr>
        <w:t xml:space="preserve"> contr</w:t>
      </w:r>
      <w:r w:rsidR="00120763">
        <w:rPr>
          <w:rFonts w:ascii="Times New Roman" w:hAnsi="Times New Roman" w:cs="Times New Roman"/>
          <w:i/>
          <w:sz w:val="24"/>
          <w:szCs w:val="24"/>
        </w:rPr>
        <w:t>a</w:t>
      </w:r>
      <w:r w:rsidR="00A55F2C">
        <w:rPr>
          <w:rFonts w:ascii="Times New Roman" w:hAnsi="Times New Roman" w:cs="Times New Roman"/>
          <w:i/>
          <w:sz w:val="24"/>
          <w:szCs w:val="24"/>
        </w:rPr>
        <w:t>dictoire ;</w:t>
      </w:r>
      <w:r w:rsidR="003A64DC">
        <w:rPr>
          <w:rFonts w:ascii="Times New Roman" w:hAnsi="Times New Roman" w:cs="Times New Roman"/>
          <w:i/>
          <w:sz w:val="24"/>
          <w:szCs w:val="24"/>
        </w:rPr>
        <w:t xml:space="preserve">  </w:t>
      </w:r>
      <w:r w:rsidR="006A6931" w:rsidRPr="00D53CC4">
        <w:rPr>
          <w:rFonts w:ascii="Times New Roman" w:hAnsi="Times New Roman" w:cs="Times New Roman"/>
          <w:sz w:val="24"/>
          <w:szCs w:val="24"/>
        </w:rPr>
        <w:t xml:space="preserve">C. </w:t>
      </w:r>
      <w:proofErr w:type="spellStart"/>
      <w:r w:rsidR="006A6931" w:rsidRPr="00D53CC4">
        <w:rPr>
          <w:rFonts w:ascii="Times New Roman" w:hAnsi="Times New Roman" w:cs="Times New Roman"/>
          <w:sz w:val="24"/>
          <w:szCs w:val="24"/>
        </w:rPr>
        <w:t>Cass</w:t>
      </w:r>
      <w:proofErr w:type="spellEnd"/>
      <w:r w:rsidR="006A6931" w:rsidRPr="00D53CC4">
        <w:rPr>
          <w:rFonts w:ascii="Times New Roman" w:hAnsi="Times New Roman" w:cs="Times New Roman"/>
          <w:sz w:val="24"/>
          <w:szCs w:val="24"/>
        </w:rPr>
        <w:t>.</w:t>
      </w:r>
      <w:r w:rsidR="008E4F8D" w:rsidRPr="00D53CC4">
        <w:rPr>
          <w:rFonts w:ascii="Times New Roman" w:hAnsi="Times New Roman" w:cs="Times New Roman"/>
          <w:sz w:val="24"/>
          <w:szCs w:val="24"/>
        </w:rPr>
        <w:t xml:space="preserve">, </w:t>
      </w:r>
      <w:r w:rsidR="001069FD" w:rsidRPr="00D53CC4">
        <w:rPr>
          <w:rFonts w:ascii="Times New Roman" w:hAnsi="Times New Roman" w:cs="Times New Roman"/>
          <w:sz w:val="24"/>
          <w:szCs w:val="24"/>
        </w:rPr>
        <w:t xml:space="preserve">ch. </w:t>
      </w:r>
      <w:proofErr w:type="spellStart"/>
      <w:r w:rsidR="001069FD" w:rsidRPr="00D53CC4">
        <w:rPr>
          <w:rFonts w:ascii="Times New Roman" w:hAnsi="Times New Roman" w:cs="Times New Roman"/>
          <w:sz w:val="24"/>
          <w:szCs w:val="24"/>
        </w:rPr>
        <w:t>Crim</w:t>
      </w:r>
      <w:proofErr w:type="spellEnd"/>
      <w:r w:rsidR="001069FD" w:rsidRPr="00D53CC4">
        <w:rPr>
          <w:rFonts w:ascii="Times New Roman" w:hAnsi="Times New Roman" w:cs="Times New Roman"/>
          <w:sz w:val="24"/>
          <w:szCs w:val="24"/>
        </w:rPr>
        <w:t>. A</w:t>
      </w:r>
      <w:r w:rsidR="008E4F8D" w:rsidRPr="00D53CC4">
        <w:rPr>
          <w:rFonts w:ascii="Times New Roman" w:hAnsi="Times New Roman" w:cs="Times New Roman"/>
          <w:sz w:val="24"/>
          <w:szCs w:val="24"/>
        </w:rPr>
        <w:t>rrêt n°45 du 16 juin 1993 Ousmane</w:t>
      </w:r>
      <w:r w:rsidR="00B960D0" w:rsidRPr="00D53CC4">
        <w:rPr>
          <w:rFonts w:ascii="Times New Roman" w:hAnsi="Times New Roman" w:cs="Times New Roman"/>
          <w:sz w:val="24"/>
          <w:szCs w:val="24"/>
        </w:rPr>
        <w:t xml:space="preserve"> TOURE c</w:t>
      </w:r>
      <w:r w:rsidR="008E4F8D" w:rsidRPr="00D53CC4">
        <w:rPr>
          <w:rFonts w:ascii="Times New Roman" w:hAnsi="Times New Roman" w:cs="Times New Roman"/>
          <w:sz w:val="24"/>
          <w:szCs w:val="24"/>
        </w:rPr>
        <w:t xml:space="preserve">/ MP, </w:t>
      </w:r>
      <w:proofErr w:type="spellStart"/>
      <w:r w:rsidR="006A6931" w:rsidRPr="00D53CC4">
        <w:rPr>
          <w:rFonts w:ascii="Times New Roman" w:hAnsi="Times New Roman" w:cs="Times New Roman"/>
          <w:sz w:val="24"/>
          <w:szCs w:val="24"/>
        </w:rPr>
        <w:t>Assane</w:t>
      </w:r>
      <w:proofErr w:type="spellEnd"/>
      <w:r w:rsidR="006A6931" w:rsidRPr="00D53CC4">
        <w:rPr>
          <w:rFonts w:ascii="Times New Roman" w:hAnsi="Times New Roman" w:cs="Times New Roman"/>
          <w:sz w:val="24"/>
          <w:szCs w:val="24"/>
        </w:rPr>
        <w:t xml:space="preserve"> SYLLA et autres, Bull.</w:t>
      </w:r>
      <w:r w:rsidR="008E4F8D" w:rsidRPr="00D53CC4">
        <w:rPr>
          <w:rFonts w:ascii="Times New Roman" w:hAnsi="Times New Roman" w:cs="Times New Roman"/>
          <w:sz w:val="24"/>
          <w:szCs w:val="24"/>
        </w:rPr>
        <w:t xml:space="preserve"> des arrêts de la Cour de cassation de 1994</w:t>
      </w:r>
      <w:r w:rsidR="00246797" w:rsidRPr="00D53CC4">
        <w:rPr>
          <w:rFonts w:ascii="Times New Roman" w:hAnsi="Times New Roman" w:cs="Times New Roman"/>
          <w:sz w:val="24"/>
          <w:szCs w:val="24"/>
        </w:rPr>
        <w:t>.</w:t>
      </w:r>
    </w:p>
    <w:p w:rsidR="00241D33" w:rsidRDefault="00241D33" w:rsidP="00AF22D4">
      <w:pPr>
        <w:ind w:left="1416"/>
        <w:rPr>
          <w:rFonts w:ascii="Times New Roman" w:hAnsi="Times New Roman" w:cs="Times New Roman"/>
          <w:b/>
          <w:sz w:val="24"/>
          <w:szCs w:val="24"/>
        </w:rPr>
      </w:pPr>
    </w:p>
    <w:p w:rsidR="00C5529A" w:rsidRPr="002B1D2C" w:rsidRDefault="00B935E5" w:rsidP="00517904">
      <w:pPr>
        <w:pStyle w:val="Paragraphedeliste"/>
        <w:numPr>
          <w:ilvl w:val="0"/>
          <w:numId w:val="4"/>
        </w:numPr>
        <w:rPr>
          <w:rFonts w:ascii="Times New Roman" w:hAnsi="Times New Roman" w:cs="Times New Roman"/>
          <w:sz w:val="24"/>
          <w:szCs w:val="24"/>
        </w:rPr>
      </w:pPr>
      <w:r w:rsidRPr="002B1D2C">
        <w:rPr>
          <w:rFonts w:ascii="Times New Roman" w:hAnsi="Times New Roman" w:cs="Times New Roman"/>
          <w:i/>
          <w:sz w:val="24"/>
          <w:szCs w:val="24"/>
        </w:rPr>
        <w:t xml:space="preserve">Il a été jugé </w:t>
      </w:r>
      <w:r w:rsidR="0057654F">
        <w:rPr>
          <w:rFonts w:ascii="Times New Roman" w:hAnsi="Times New Roman" w:cs="Times New Roman"/>
          <w:i/>
          <w:sz w:val="24"/>
          <w:szCs w:val="24"/>
        </w:rPr>
        <w:t>qu’en vertu</w:t>
      </w:r>
      <w:r w:rsidR="002D7233" w:rsidRPr="002B1D2C">
        <w:rPr>
          <w:rFonts w:ascii="Times New Roman" w:hAnsi="Times New Roman" w:cs="Times New Roman"/>
          <w:i/>
          <w:sz w:val="24"/>
          <w:szCs w:val="24"/>
        </w:rPr>
        <w:t xml:space="preserve"> de l’article 1</w:t>
      </w:r>
      <w:r w:rsidR="001D2081" w:rsidRPr="001D2081">
        <w:rPr>
          <w:rFonts w:ascii="Times New Roman" w:hAnsi="Times New Roman" w:cs="Times New Roman"/>
          <w:i/>
          <w:sz w:val="24"/>
          <w:szCs w:val="24"/>
          <w:vertAlign w:val="superscript"/>
        </w:rPr>
        <w:t>er</w:t>
      </w:r>
      <w:r w:rsidR="001D2081">
        <w:rPr>
          <w:rFonts w:ascii="Times New Roman" w:hAnsi="Times New Roman" w:cs="Times New Roman"/>
          <w:i/>
          <w:sz w:val="24"/>
          <w:szCs w:val="24"/>
        </w:rPr>
        <w:t xml:space="preserve"> </w:t>
      </w:r>
      <w:r w:rsidR="002D7233" w:rsidRPr="002B1D2C">
        <w:rPr>
          <w:rFonts w:ascii="Times New Roman" w:hAnsi="Times New Roman" w:cs="Times New Roman"/>
          <w:i/>
          <w:sz w:val="24"/>
          <w:szCs w:val="24"/>
        </w:rPr>
        <w:t xml:space="preserve">du Code de procédure civile, qui </w:t>
      </w:r>
      <w:r w:rsidR="005A277C" w:rsidRPr="002B1D2C">
        <w:rPr>
          <w:rFonts w:ascii="Times New Roman" w:hAnsi="Times New Roman" w:cs="Times New Roman"/>
          <w:i/>
          <w:sz w:val="24"/>
          <w:szCs w:val="24"/>
        </w:rPr>
        <w:t>exclut de son</w:t>
      </w:r>
      <w:r w:rsidRPr="002B1D2C">
        <w:rPr>
          <w:rFonts w:ascii="Times New Roman" w:hAnsi="Times New Roman" w:cs="Times New Roman"/>
          <w:i/>
          <w:sz w:val="24"/>
          <w:szCs w:val="24"/>
        </w:rPr>
        <w:t xml:space="preserve"> champ d’application la matière correctionnelle</w:t>
      </w:r>
      <w:r w:rsidR="002D7233" w:rsidRPr="002B1D2C">
        <w:rPr>
          <w:rFonts w:ascii="Times New Roman" w:hAnsi="Times New Roman" w:cs="Times New Roman"/>
          <w:i/>
          <w:sz w:val="24"/>
          <w:szCs w:val="24"/>
        </w:rPr>
        <w:t xml:space="preserve">, </w:t>
      </w:r>
      <w:r w:rsidR="00E8218E" w:rsidRPr="002B1D2C">
        <w:rPr>
          <w:rFonts w:ascii="Times New Roman" w:hAnsi="Times New Roman" w:cs="Times New Roman"/>
          <w:i/>
          <w:sz w:val="24"/>
          <w:szCs w:val="24"/>
        </w:rPr>
        <w:t>les articles 155 bis et suivant</w:t>
      </w:r>
      <w:r w:rsidR="003656C8">
        <w:rPr>
          <w:rFonts w:ascii="Times New Roman" w:hAnsi="Times New Roman" w:cs="Times New Roman"/>
          <w:i/>
          <w:sz w:val="24"/>
          <w:szCs w:val="24"/>
        </w:rPr>
        <w:t xml:space="preserve">s du </w:t>
      </w:r>
      <w:r w:rsidR="0057654F">
        <w:rPr>
          <w:rFonts w:ascii="Times New Roman" w:hAnsi="Times New Roman" w:cs="Times New Roman"/>
          <w:i/>
          <w:sz w:val="24"/>
          <w:szCs w:val="24"/>
        </w:rPr>
        <w:t xml:space="preserve">dudit Code </w:t>
      </w:r>
      <w:r w:rsidR="00E8218E" w:rsidRPr="002B1D2C">
        <w:rPr>
          <w:rFonts w:ascii="Times New Roman" w:hAnsi="Times New Roman" w:cs="Times New Roman"/>
          <w:i/>
          <w:sz w:val="24"/>
          <w:szCs w:val="24"/>
        </w:rPr>
        <w:t>relatifs à l’ex</w:t>
      </w:r>
      <w:r w:rsidR="002D7233" w:rsidRPr="002B1D2C">
        <w:rPr>
          <w:rFonts w:ascii="Times New Roman" w:hAnsi="Times New Roman" w:cs="Times New Roman"/>
          <w:i/>
          <w:sz w:val="24"/>
          <w:szCs w:val="24"/>
        </w:rPr>
        <w:t>pertise ne peuvent être invoqué</w:t>
      </w:r>
      <w:r w:rsidR="00E8218E" w:rsidRPr="002B1D2C">
        <w:rPr>
          <w:rFonts w:ascii="Times New Roman" w:hAnsi="Times New Roman" w:cs="Times New Roman"/>
          <w:i/>
          <w:sz w:val="24"/>
          <w:szCs w:val="24"/>
        </w:rPr>
        <w:t xml:space="preserve">s pour régir une expertise ordonnée par le </w:t>
      </w:r>
      <w:r w:rsidR="00B24182" w:rsidRPr="002B1D2C">
        <w:rPr>
          <w:rFonts w:ascii="Times New Roman" w:hAnsi="Times New Roman" w:cs="Times New Roman"/>
          <w:i/>
          <w:sz w:val="24"/>
          <w:szCs w:val="24"/>
        </w:rPr>
        <w:t xml:space="preserve">Juge </w:t>
      </w:r>
      <w:r w:rsidR="00E8218E" w:rsidRPr="002B1D2C">
        <w:rPr>
          <w:rFonts w:ascii="Times New Roman" w:hAnsi="Times New Roman" w:cs="Times New Roman"/>
          <w:i/>
          <w:sz w:val="24"/>
          <w:szCs w:val="24"/>
        </w:rPr>
        <w:t xml:space="preserve">correctionnel </w:t>
      </w:r>
      <w:r w:rsidR="00B24182" w:rsidRPr="002B1D2C">
        <w:rPr>
          <w:rFonts w:ascii="Times New Roman" w:hAnsi="Times New Roman" w:cs="Times New Roman"/>
          <w:i/>
          <w:sz w:val="24"/>
          <w:szCs w:val="24"/>
        </w:rPr>
        <w:t>par un jugement avant dire droit</w:t>
      </w:r>
      <w:r w:rsidR="00A66E64" w:rsidRPr="002B1D2C">
        <w:rPr>
          <w:rFonts w:ascii="Times New Roman" w:hAnsi="Times New Roman" w:cs="Times New Roman"/>
          <w:sz w:val="24"/>
          <w:szCs w:val="24"/>
        </w:rPr>
        <w:t xml:space="preserve">. </w:t>
      </w:r>
      <w:r w:rsidR="00FC005A" w:rsidRPr="002B1D2C">
        <w:rPr>
          <w:rFonts w:ascii="Times New Roman" w:hAnsi="Times New Roman" w:cs="Times New Roman"/>
          <w:sz w:val="24"/>
          <w:szCs w:val="24"/>
        </w:rPr>
        <w:t>C</w:t>
      </w:r>
      <w:r w:rsidR="00D31395" w:rsidRPr="002B1D2C">
        <w:rPr>
          <w:rFonts w:ascii="Times New Roman" w:hAnsi="Times New Roman" w:cs="Times New Roman"/>
          <w:sz w:val="24"/>
          <w:szCs w:val="24"/>
        </w:rPr>
        <w:t xml:space="preserve">.A </w:t>
      </w:r>
      <w:r w:rsidR="002A4B76" w:rsidRPr="002B1D2C">
        <w:rPr>
          <w:rFonts w:ascii="Times New Roman" w:hAnsi="Times New Roman" w:cs="Times New Roman"/>
          <w:sz w:val="24"/>
          <w:szCs w:val="24"/>
        </w:rPr>
        <w:t>de D</w:t>
      </w:r>
      <w:r w:rsidR="00D31395" w:rsidRPr="002B1D2C">
        <w:rPr>
          <w:rFonts w:ascii="Times New Roman" w:hAnsi="Times New Roman" w:cs="Times New Roman"/>
          <w:sz w:val="24"/>
          <w:szCs w:val="24"/>
        </w:rPr>
        <w:t>akar, Arrêt N°</w:t>
      </w:r>
      <w:r w:rsidR="00C5529A" w:rsidRPr="002B1D2C">
        <w:rPr>
          <w:rFonts w:ascii="Times New Roman" w:hAnsi="Times New Roman" w:cs="Times New Roman"/>
          <w:sz w:val="24"/>
          <w:szCs w:val="24"/>
        </w:rPr>
        <w:t xml:space="preserve"> 210 du 18 juillet 2013,</w:t>
      </w:r>
      <w:r w:rsidR="004E4521">
        <w:rPr>
          <w:rFonts w:ascii="Times New Roman" w:hAnsi="Times New Roman" w:cs="Times New Roman"/>
          <w:sz w:val="24"/>
          <w:szCs w:val="24"/>
        </w:rPr>
        <w:t xml:space="preserve"> Jacques Robert Lucien MARUCCI et Mireille Bellone MARUCCI c/ Yacouba TRAORE, </w:t>
      </w:r>
      <w:r w:rsidR="00C5529A" w:rsidRPr="002B1D2C">
        <w:rPr>
          <w:rFonts w:ascii="Times New Roman" w:hAnsi="Times New Roman" w:cs="Times New Roman"/>
          <w:sz w:val="24"/>
          <w:szCs w:val="24"/>
        </w:rPr>
        <w:t xml:space="preserve"> inédit.</w:t>
      </w:r>
    </w:p>
    <w:p w:rsidR="00241D33" w:rsidRDefault="00241D33" w:rsidP="00AF22D4">
      <w:pPr>
        <w:ind w:left="1416"/>
        <w:rPr>
          <w:rFonts w:ascii="Times New Roman" w:hAnsi="Times New Roman" w:cs="Times New Roman"/>
          <w:b/>
          <w:sz w:val="24"/>
          <w:szCs w:val="24"/>
        </w:rPr>
      </w:pPr>
    </w:p>
    <w:p w:rsidR="00361617" w:rsidRPr="00ED1152" w:rsidRDefault="00361617" w:rsidP="00517904">
      <w:pPr>
        <w:pStyle w:val="Paragraphedeliste"/>
        <w:numPr>
          <w:ilvl w:val="0"/>
          <w:numId w:val="4"/>
        </w:numPr>
        <w:rPr>
          <w:rFonts w:ascii="Times New Roman" w:hAnsi="Times New Roman" w:cs="Times New Roman"/>
          <w:sz w:val="24"/>
          <w:szCs w:val="24"/>
        </w:rPr>
      </w:pPr>
      <w:r w:rsidRPr="005163A9">
        <w:rPr>
          <w:rFonts w:ascii="Times New Roman" w:hAnsi="Times New Roman" w:cs="Times New Roman"/>
          <w:color w:val="FF0000"/>
          <w:sz w:val="24"/>
          <w:szCs w:val="24"/>
        </w:rPr>
        <w:t xml:space="preserve">Article L 270 du Code du travail  « Les dispositions du code de procédure civile seront appliquées à défaut de dispositions particulières prévues au présent Code ou aux règlements pris pour son application » ; Ainsi les dispositions des articles 86, 87 et 100 du code de procédure civile régissant respectivement l’exécution provisoire et la caducité du jugement ne sont pas applicables en matière sociale dès lors que le code du travail a eu à prévoir des dispositions spécifiques en l’occurrence les articles L 260 et </w:t>
      </w:r>
      <w:commentRangeStart w:id="4"/>
      <w:r w:rsidRPr="005163A9">
        <w:rPr>
          <w:rFonts w:ascii="Times New Roman" w:hAnsi="Times New Roman" w:cs="Times New Roman"/>
          <w:color w:val="FF0000"/>
          <w:sz w:val="24"/>
          <w:szCs w:val="24"/>
        </w:rPr>
        <w:t>L261</w:t>
      </w:r>
      <w:commentRangeEnd w:id="4"/>
      <w:r w:rsidR="005163A9">
        <w:rPr>
          <w:rStyle w:val="Marquedecommentaire"/>
        </w:rPr>
        <w:commentReference w:id="4"/>
      </w:r>
      <w:r w:rsidRPr="00ED1152">
        <w:rPr>
          <w:rFonts w:ascii="Times New Roman" w:hAnsi="Times New Roman" w:cs="Times New Roman"/>
          <w:sz w:val="24"/>
          <w:szCs w:val="24"/>
        </w:rPr>
        <w:t xml:space="preserve"> ;  </w:t>
      </w:r>
    </w:p>
    <w:p w:rsidR="00241D33" w:rsidRDefault="00241D33" w:rsidP="0045764C">
      <w:pPr>
        <w:autoSpaceDE w:val="0"/>
        <w:autoSpaceDN w:val="0"/>
        <w:adjustRightInd w:val="0"/>
        <w:ind w:left="1416"/>
        <w:rPr>
          <w:rFonts w:ascii="Times New Roman" w:hAnsi="Times New Roman" w:cs="Times New Roman"/>
          <w:b/>
          <w:sz w:val="24"/>
          <w:szCs w:val="24"/>
        </w:rPr>
      </w:pPr>
    </w:p>
    <w:p w:rsidR="00241D33" w:rsidRDefault="00495642" w:rsidP="002C0408">
      <w:pPr>
        <w:pStyle w:val="Paragraphedeliste"/>
        <w:numPr>
          <w:ilvl w:val="0"/>
          <w:numId w:val="4"/>
        </w:numPr>
        <w:autoSpaceDE w:val="0"/>
        <w:autoSpaceDN w:val="0"/>
        <w:adjustRightInd w:val="0"/>
        <w:rPr>
          <w:rFonts w:ascii="Times New Roman" w:hAnsi="Times New Roman" w:cs="Times New Roman"/>
          <w:iCs/>
          <w:sz w:val="24"/>
          <w:szCs w:val="24"/>
        </w:rPr>
      </w:pPr>
      <w:r w:rsidRPr="001D2081">
        <w:rPr>
          <w:rFonts w:ascii="Times New Roman" w:hAnsi="Times New Roman" w:cs="Times New Roman"/>
          <w:iCs/>
          <w:color w:val="FF0000"/>
          <w:sz w:val="24"/>
          <w:szCs w:val="24"/>
        </w:rPr>
        <w:lastRenderedPageBreak/>
        <w:t>L</w:t>
      </w:r>
      <w:r w:rsidR="00361617" w:rsidRPr="001D2081">
        <w:rPr>
          <w:rFonts w:ascii="Times New Roman" w:hAnsi="Times New Roman" w:cs="Times New Roman"/>
          <w:iCs/>
          <w:color w:val="FF0000"/>
          <w:sz w:val="24"/>
          <w:szCs w:val="24"/>
        </w:rPr>
        <w:t xml:space="preserve">a loi n° 76-67 du 2 juillet 1976 relative à l’expropriation pour cause d’utilité publique et aux autres opérations foncières d’utilité </w:t>
      </w:r>
      <w:commentRangeStart w:id="5"/>
      <w:r w:rsidR="00361617" w:rsidRPr="001D2081">
        <w:rPr>
          <w:rFonts w:ascii="Times New Roman" w:hAnsi="Times New Roman" w:cs="Times New Roman"/>
          <w:iCs/>
          <w:color w:val="FF0000"/>
          <w:sz w:val="24"/>
          <w:szCs w:val="24"/>
        </w:rPr>
        <w:t>publique</w:t>
      </w:r>
      <w:commentRangeEnd w:id="5"/>
      <w:r w:rsidR="001D2081">
        <w:rPr>
          <w:rStyle w:val="Marquedecommentaire"/>
        </w:rPr>
        <w:commentReference w:id="5"/>
      </w:r>
      <w:r w:rsidR="00361617" w:rsidRPr="001D2081">
        <w:rPr>
          <w:rFonts w:ascii="Times New Roman" w:hAnsi="Times New Roman" w:cs="Times New Roman"/>
          <w:iCs/>
          <w:sz w:val="24"/>
          <w:szCs w:val="24"/>
        </w:rPr>
        <w:t> </w:t>
      </w:r>
      <w:r w:rsidR="00361617" w:rsidRPr="00495642">
        <w:rPr>
          <w:rFonts w:ascii="Times New Roman" w:hAnsi="Times New Roman" w:cs="Times New Roman"/>
          <w:iCs/>
          <w:sz w:val="24"/>
          <w:szCs w:val="24"/>
        </w:rPr>
        <w:t>:</w:t>
      </w:r>
    </w:p>
    <w:p w:rsidR="002C0408" w:rsidRPr="002C0408" w:rsidRDefault="002C0408" w:rsidP="002C0408">
      <w:pPr>
        <w:autoSpaceDE w:val="0"/>
        <w:autoSpaceDN w:val="0"/>
        <w:adjustRightInd w:val="0"/>
        <w:rPr>
          <w:rFonts w:ascii="Times New Roman" w:hAnsi="Times New Roman" w:cs="Times New Roman"/>
          <w:iCs/>
          <w:sz w:val="24"/>
          <w:szCs w:val="24"/>
        </w:rPr>
      </w:pPr>
    </w:p>
    <w:p w:rsidR="00361617" w:rsidRPr="00EF44D0" w:rsidRDefault="00225882" w:rsidP="00361617">
      <w:pPr>
        <w:pStyle w:val="Paragraphedeliste"/>
        <w:numPr>
          <w:ilvl w:val="0"/>
          <w:numId w:val="4"/>
        </w:numPr>
        <w:autoSpaceDE w:val="0"/>
        <w:autoSpaceDN w:val="0"/>
        <w:adjustRightInd w:val="0"/>
        <w:rPr>
          <w:rFonts w:ascii="Times New Roman" w:hAnsi="Times New Roman" w:cs="Times New Roman"/>
          <w:b/>
          <w:sz w:val="24"/>
          <w:szCs w:val="24"/>
        </w:rPr>
      </w:pPr>
      <w:r w:rsidRPr="00EF44D0">
        <w:rPr>
          <w:rFonts w:ascii="Times New Roman" w:hAnsi="Times New Roman" w:cs="Times New Roman"/>
          <w:i/>
          <w:iCs/>
          <w:sz w:val="24"/>
          <w:szCs w:val="24"/>
        </w:rPr>
        <w:t>Il a été j</w:t>
      </w:r>
      <w:r w:rsidR="00986596" w:rsidRPr="00EF44D0">
        <w:rPr>
          <w:rFonts w:ascii="Times New Roman" w:hAnsi="Times New Roman" w:cs="Times New Roman"/>
          <w:i/>
          <w:iCs/>
          <w:sz w:val="24"/>
          <w:szCs w:val="24"/>
        </w:rPr>
        <w:t>ugé que même si le contentieux de l’expropriation pour cause d’utilité relève de la loi N°76-67 du 02 juillet 1976 et de son décret d’application N°77-563 du 03 juillet 1977, il n’en demeure pas moins que les dispositions du code de procédure civile notamment celles prévues à l’article 729 dudit code sont applicables dès lors que les textes s</w:t>
      </w:r>
      <w:r w:rsidR="00B97EC3" w:rsidRPr="00EF44D0">
        <w:rPr>
          <w:rFonts w:ascii="Times New Roman" w:hAnsi="Times New Roman" w:cs="Times New Roman"/>
          <w:i/>
          <w:iCs/>
          <w:sz w:val="24"/>
          <w:szCs w:val="24"/>
        </w:rPr>
        <w:t>us visés ne font pas échec à leur</w:t>
      </w:r>
      <w:r w:rsidR="00986596" w:rsidRPr="00EF44D0">
        <w:rPr>
          <w:rFonts w:ascii="Times New Roman" w:hAnsi="Times New Roman" w:cs="Times New Roman"/>
          <w:i/>
          <w:iCs/>
          <w:sz w:val="24"/>
          <w:szCs w:val="24"/>
        </w:rPr>
        <w:t xml:space="preserve"> application</w:t>
      </w:r>
      <w:r w:rsidR="00986596" w:rsidRPr="00EF44D0">
        <w:rPr>
          <w:rFonts w:ascii="Times New Roman" w:hAnsi="Times New Roman" w:cs="Times New Roman"/>
          <w:iCs/>
          <w:sz w:val="24"/>
          <w:szCs w:val="24"/>
        </w:rPr>
        <w:t xml:space="preserve"> ; </w:t>
      </w:r>
      <w:r w:rsidR="00B01DC3" w:rsidRPr="00EF44D0">
        <w:rPr>
          <w:rFonts w:ascii="Times New Roman" w:hAnsi="Times New Roman" w:cs="Times New Roman"/>
          <w:sz w:val="24"/>
          <w:szCs w:val="24"/>
        </w:rPr>
        <w:t>Juge de l’expropriation  près du TGIHCD Ord. N°</w:t>
      </w:r>
      <w:r w:rsidR="00ED00F5" w:rsidRPr="00EF44D0">
        <w:rPr>
          <w:rFonts w:ascii="Times New Roman" w:hAnsi="Times New Roman" w:cs="Times New Roman"/>
          <w:sz w:val="24"/>
          <w:szCs w:val="24"/>
        </w:rPr>
        <w:t xml:space="preserve">520 </w:t>
      </w:r>
      <w:r w:rsidR="00F53976" w:rsidRPr="00EF44D0">
        <w:rPr>
          <w:rFonts w:ascii="Times New Roman" w:hAnsi="Times New Roman" w:cs="Times New Roman"/>
          <w:sz w:val="24"/>
          <w:szCs w:val="24"/>
        </w:rPr>
        <w:t xml:space="preserve">du </w:t>
      </w:r>
      <w:r w:rsidR="00FA7B11" w:rsidRPr="00EF44D0">
        <w:rPr>
          <w:rFonts w:ascii="Times New Roman" w:hAnsi="Times New Roman" w:cs="Times New Roman"/>
          <w:sz w:val="24"/>
          <w:szCs w:val="24"/>
        </w:rPr>
        <w:t>21 mai 2015 SIGMA c/</w:t>
      </w:r>
      <w:r w:rsidR="00ED00F5" w:rsidRPr="00EF44D0">
        <w:rPr>
          <w:rFonts w:ascii="Times New Roman" w:hAnsi="Times New Roman" w:cs="Times New Roman"/>
          <w:sz w:val="24"/>
          <w:szCs w:val="24"/>
        </w:rPr>
        <w:t xml:space="preserve"> Etat du Sénégal</w:t>
      </w:r>
      <w:r w:rsidR="005D0412" w:rsidRPr="00EF44D0">
        <w:rPr>
          <w:rFonts w:ascii="Times New Roman" w:hAnsi="Times New Roman" w:cs="Times New Roman"/>
          <w:sz w:val="24"/>
          <w:szCs w:val="24"/>
        </w:rPr>
        <w:t>, inédit</w:t>
      </w:r>
      <w:r w:rsidR="00361617" w:rsidRPr="00EF44D0">
        <w:rPr>
          <w:rFonts w:ascii="Times New Roman" w:hAnsi="Times New Roman" w:cs="Times New Roman"/>
          <w:sz w:val="24"/>
          <w:szCs w:val="24"/>
        </w:rPr>
        <w:t> ;</w:t>
      </w:r>
      <w:r w:rsidR="00EF44D0" w:rsidRPr="00EF44D0">
        <w:rPr>
          <w:rFonts w:ascii="Times New Roman" w:hAnsi="Times New Roman" w:cs="Times New Roman"/>
          <w:sz w:val="24"/>
          <w:szCs w:val="24"/>
        </w:rPr>
        <w:t xml:space="preserve"> voir dans le même sens Juge de l’expropriation pour cause d’utilité publique près du TGI HCD, Ord n°292 du 16/05/2013, Mat Force SA c/ Directeur enregistrement des Domaines et des Timbres et </w:t>
      </w:r>
      <w:r w:rsidR="00EF44D0">
        <w:rPr>
          <w:rFonts w:ascii="Times New Roman" w:hAnsi="Times New Roman" w:cs="Times New Roman"/>
          <w:sz w:val="24"/>
          <w:szCs w:val="24"/>
        </w:rPr>
        <w:t>Etat du Sénégal</w:t>
      </w:r>
      <w:r w:rsidR="00631ED1">
        <w:rPr>
          <w:rFonts w:ascii="Times New Roman" w:hAnsi="Times New Roman" w:cs="Times New Roman"/>
          <w:sz w:val="24"/>
          <w:szCs w:val="24"/>
        </w:rPr>
        <w:t xml:space="preserve">, inédit ; </w:t>
      </w:r>
    </w:p>
    <w:p w:rsidR="00EF44D0" w:rsidRPr="00EF44D0" w:rsidRDefault="00EF44D0" w:rsidP="00EF44D0">
      <w:pPr>
        <w:autoSpaceDE w:val="0"/>
        <w:autoSpaceDN w:val="0"/>
        <w:adjustRightInd w:val="0"/>
        <w:rPr>
          <w:rFonts w:ascii="Times New Roman" w:hAnsi="Times New Roman" w:cs="Times New Roman"/>
          <w:b/>
          <w:sz w:val="24"/>
          <w:szCs w:val="24"/>
        </w:rPr>
      </w:pPr>
    </w:p>
    <w:p w:rsidR="00426F57" w:rsidRPr="00361617" w:rsidRDefault="00370BC8" w:rsidP="00361617">
      <w:pPr>
        <w:autoSpaceDE w:val="0"/>
        <w:autoSpaceDN w:val="0"/>
        <w:adjustRightInd w:val="0"/>
        <w:rPr>
          <w:rFonts w:ascii="Times New Roman" w:hAnsi="Times New Roman" w:cs="Times New Roman"/>
          <w:iCs/>
          <w:sz w:val="24"/>
          <w:szCs w:val="24"/>
        </w:rPr>
      </w:pPr>
      <w:r>
        <w:rPr>
          <w:rFonts w:ascii="Times New Roman" w:hAnsi="Times New Roman" w:cs="Times New Roman"/>
          <w:b/>
          <w:sz w:val="24"/>
          <w:szCs w:val="24"/>
        </w:rPr>
        <w:t xml:space="preserve">ART. </w:t>
      </w:r>
      <w:r w:rsidR="00426F57" w:rsidRPr="00F62A45">
        <w:rPr>
          <w:rFonts w:ascii="Times New Roman" w:hAnsi="Times New Roman" w:cs="Times New Roman"/>
          <w:b/>
          <w:sz w:val="24"/>
          <w:szCs w:val="24"/>
        </w:rPr>
        <w:t>1-1</w:t>
      </w:r>
      <w:r>
        <w:rPr>
          <w:rFonts w:ascii="Times New Roman" w:hAnsi="Times New Roman" w:cs="Times New Roman"/>
          <w:b/>
          <w:sz w:val="24"/>
          <w:szCs w:val="24"/>
        </w:rPr>
        <w:t xml:space="preserve"> - </w:t>
      </w:r>
      <w:r w:rsidR="00426F57" w:rsidRPr="00F62A45">
        <w:rPr>
          <w:rFonts w:ascii="Times New Roman" w:hAnsi="Times New Roman" w:cs="Times New Roman"/>
          <w:b/>
          <w:sz w:val="24"/>
          <w:szCs w:val="24"/>
        </w:rPr>
        <w:t xml:space="preserve"> (Décret 2001-1151 du 31 décembre 2001 JORS du 22 juin 2002)</w:t>
      </w:r>
    </w:p>
    <w:p w:rsidR="00426F57" w:rsidRPr="00F62A45" w:rsidRDefault="00426F57" w:rsidP="00F62A45">
      <w:pPr>
        <w:ind w:firstLine="708"/>
        <w:rPr>
          <w:rFonts w:ascii="Times New Roman" w:hAnsi="Times New Roman" w:cs="Times New Roman"/>
          <w:b/>
          <w:sz w:val="24"/>
          <w:szCs w:val="24"/>
        </w:rPr>
      </w:pPr>
      <w:r w:rsidRPr="00F62A45">
        <w:rPr>
          <w:rFonts w:ascii="Times New Roman" w:hAnsi="Times New Roman" w:cs="Times New Roman"/>
          <w:b/>
          <w:sz w:val="24"/>
          <w:szCs w:val="24"/>
        </w:rPr>
        <w:t xml:space="preserve">Les parties introduisent l’instance sous réserve des cas où la loi en dispose autrement. </w:t>
      </w:r>
    </w:p>
    <w:p w:rsidR="00426F57" w:rsidRPr="00F62A45" w:rsidRDefault="00426F57" w:rsidP="00F62A45">
      <w:pPr>
        <w:ind w:firstLine="708"/>
        <w:rPr>
          <w:rFonts w:ascii="Times New Roman" w:hAnsi="Times New Roman" w:cs="Times New Roman"/>
          <w:b/>
          <w:sz w:val="24"/>
          <w:szCs w:val="24"/>
        </w:rPr>
      </w:pPr>
      <w:r w:rsidRPr="00F62A45">
        <w:rPr>
          <w:rFonts w:ascii="Times New Roman" w:hAnsi="Times New Roman" w:cs="Times New Roman"/>
          <w:b/>
          <w:sz w:val="24"/>
          <w:szCs w:val="24"/>
        </w:rPr>
        <w:t>Elles conduisent l’instance sous les charges qui leur incombent ; elles doivent notamment accomplir les actes de procédure dans les délais et forme requis.</w:t>
      </w:r>
    </w:p>
    <w:p w:rsidR="00426F57" w:rsidRDefault="00426F57" w:rsidP="00F62A45">
      <w:pPr>
        <w:ind w:firstLine="708"/>
        <w:rPr>
          <w:rFonts w:ascii="Times New Roman" w:hAnsi="Times New Roman" w:cs="Times New Roman"/>
          <w:b/>
          <w:sz w:val="24"/>
          <w:szCs w:val="24"/>
        </w:rPr>
      </w:pPr>
      <w:r w:rsidRPr="00F62A45">
        <w:rPr>
          <w:rFonts w:ascii="Times New Roman" w:hAnsi="Times New Roman" w:cs="Times New Roman"/>
          <w:b/>
          <w:sz w:val="24"/>
          <w:szCs w:val="24"/>
        </w:rPr>
        <w:t xml:space="preserve">Elles peuvent mettre fin à l’instance avant son extinction par l’effet d’un jugement ou en vertu de la loi. </w:t>
      </w:r>
    </w:p>
    <w:p w:rsidR="00A402F7" w:rsidRDefault="00A402F7" w:rsidP="00F62A45">
      <w:pPr>
        <w:ind w:firstLine="708"/>
        <w:rPr>
          <w:rFonts w:ascii="Times New Roman" w:hAnsi="Times New Roman" w:cs="Times New Roman"/>
          <w:b/>
          <w:sz w:val="24"/>
          <w:szCs w:val="24"/>
        </w:rPr>
      </w:pPr>
    </w:p>
    <w:p w:rsidR="008E27CF" w:rsidRPr="001D2081" w:rsidRDefault="00DA5A21" w:rsidP="00517904">
      <w:pPr>
        <w:pStyle w:val="Paragraphedeliste"/>
        <w:numPr>
          <w:ilvl w:val="0"/>
          <w:numId w:val="5"/>
        </w:numPr>
        <w:rPr>
          <w:rFonts w:ascii="Times New Roman" w:hAnsi="Times New Roman" w:cs="Times New Roman"/>
          <w:b/>
          <w:color w:val="FF0000"/>
          <w:sz w:val="24"/>
          <w:szCs w:val="24"/>
        </w:rPr>
      </w:pPr>
      <w:r w:rsidRPr="001D2081">
        <w:rPr>
          <w:rFonts w:ascii="Times New Roman" w:hAnsi="Times New Roman" w:cs="Times New Roman"/>
          <w:i/>
          <w:color w:val="FF0000"/>
          <w:sz w:val="24"/>
          <w:szCs w:val="24"/>
        </w:rPr>
        <w:t>En agissant</w:t>
      </w:r>
      <w:r w:rsidR="00B021E4" w:rsidRPr="001D2081">
        <w:rPr>
          <w:rFonts w:ascii="Times New Roman" w:hAnsi="Times New Roman" w:cs="Times New Roman"/>
          <w:i/>
          <w:color w:val="FF0000"/>
          <w:sz w:val="24"/>
          <w:szCs w:val="24"/>
        </w:rPr>
        <w:t xml:space="preserve"> par la voie de l’appel pour</w:t>
      </w:r>
      <w:r w:rsidRPr="001D2081">
        <w:rPr>
          <w:rFonts w:ascii="Times New Roman" w:hAnsi="Times New Roman" w:cs="Times New Roman"/>
          <w:i/>
          <w:color w:val="FF0000"/>
          <w:sz w:val="24"/>
          <w:szCs w:val="24"/>
        </w:rPr>
        <w:t xml:space="preserve"> contester une décision d’instance, les appelants ont admis leur qualité de partie </w:t>
      </w:r>
      <w:r w:rsidR="00F333E9" w:rsidRPr="001D2081">
        <w:rPr>
          <w:rFonts w:ascii="Times New Roman" w:hAnsi="Times New Roman" w:cs="Times New Roman"/>
          <w:i/>
          <w:color w:val="FF0000"/>
          <w:sz w:val="24"/>
          <w:szCs w:val="24"/>
        </w:rPr>
        <w:t xml:space="preserve">au procès en première instance puisque l’appel est une voie de recours </w:t>
      </w:r>
      <w:r w:rsidR="00B021E4" w:rsidRPr="001D2081">
        <w:rPr>
          <w:rFonts w:ascii="Times New Roman" w:hAnsi="Times New Roman" w:cs="Times New Roman"/>
          <w:i/>
          <w:color w:val="FF0000"/>
          <w:sz w:val="24"/>
          <w:szCs w:val="24"/>
        </w:rPr>
        <w:t xml:space="preserve">qui </w:t>
      </w:r>
      <w:r w:rsidR="00F333E9" w:rsidRPr="001D2081">
        <w:rPr>
          <w:rFonts w:ascii="Times New Roman" w:hAnsi="Times New Roman" w:cs="Times New Roman"/>
          <w:i/>
          <w:color w:val="FF0000"/>
          <w:sz w:val="24"/>
          <w:szCs w:val="24"/>
        </w:rPr>
        <w:t>n’est ouverte qu’à celui qui a cette qualité seulement</w:t>
      </w:r>
      <w:r w:rsidR="00F333E9" w:rsidRPr="001D2081">
        <w:rPr>
          <w:rFonts w:ascii="Times New Roman" w:hAnsi="Times New Roman" w:cs="Times New Roman"/>
          <w:b/>
          <w:color w:val="FF0000"/>
          <w:sz w:val="24"/>
          <w:szCs w:val="24"/>
        </w:rPr>
        <w:t xml:space="preserve">. </w:t>
      </w:r>
      <w:r w:rsidR="00F333E9" w:rsidRPr="001D2081">
        <w:rPr>
          <w:rFonts w:ascii="Times New Roman" w:hAnsi="Times New Roman" w:cs="Times New Roman"/>
          <w:color w:val="FF0000"/>
          <w:sz w:val="24"/>
          <w:szCs w:val="24"/>
        </w:rPr>
        <w:t>C.A de Dakar, arrêt N°89 du 11/04/2016, Établissements Ousmane BEYE c/ Alioune SARR</w:t>
      </w:r>
      <w:r w:rsidR="000412CC" w:rsidRPr="001D2081">
        <w:rPr>
          <w:rFonts w:ascii="Times New Roman" w:hAnsi="Times New Roman" w:cs="Times New Roman"/>
          <w:color w:val="FF0000"/>
          <w:sz w:val="24"/>
          <w:szCs w:val="24"/>
        </w:rPr>
        <w:t xml:space="preserve">, </w:t>
      </w:r>
      <w:commentRangeStart w:id="6"/>
      <w:r w:rsidR="000412CC" w:rsidRPr="001D2081">
        <w:rPr>
          <w:rFonts w:ascii="Times New Roman" w:hAnsi="Times New Roman" w:cs="Times New Roman"/>
          <w:color w:val="FF0000"/>
          <w:sz w:val="24"/>
          <w:szCs w:val="24"/>
        </w:rPr>
        <w:t>inédit</w:t>
      </w:r>
      <w:commentRangeEnd w:id="6"/>
      <w:r w:rsidR="001D2081">
        <w:rPr>
          <w:rStyle w:val="Marquedecommentaire"/>
        </w:rPr>
        <w:commentReference w:id="6"/>
      </w:r>
      <w:r w:rsidR="000412CC" w:rsidRPr="001D2081">
        <w:rPr>
          <w:rFonts w:ascii="Times New Roman" w:hAnsi="Times New Roman" w:cs="Times New Roman"/>
          <w:color w:val="FF0000"/>
          <w:sz w:val="24"/>
          <w:szCs w:val="24"/>
        </w:rPr>
        <w:t>.</w:t>
      </w:r>
    </w:p>
    <w:p w:rsidR="00A402F7" w:rsidRDefault="00A402F7" w:rsidP="00A61D98">
      <w:pPr>
        <w:ind w:left="1416"/>
        <w:rPr>
          <w:rFonts w:ascii="Times New Roman" w:hAnsi="Times New Roman" w:cs="Times New Roman"/>
          <w:b/>
          <w:sz w:val="24"/>
          <w:szCs w:val="24"/>
        </w:rPr>
      </w:pPr>
    </w:p>
    <w:p w:rsidR="00A402F7" w:rsidRPr="00FC23F5" w:rsidRDefault="008E27CF" w:rsidP="00517904">
      <w:pPr>
        <w:pStyle w:val="Paragraphedeliste"/>
        <w:numPr>
          <w:ilvl w:val="0"/>
          <w:numId w:val="5"/>
        </w:numPr>
        <w:rPr>
          <w:rFonts w:ascii="Times New Roman" w:hAnsi="Times New Roman" w:cs="Times New Roman"/>
          <w:b/>
          <w:sz w:val="24"/>
          <w:szCs w:val="24"/>
        </w:rPr>
      </w:pPr>
      <w:r w:rsidRPr="00D66617">
        <w:rPr>
          <w:rFonts w:ascii="Times New Roman" w:hAnsi="Times New Roman" w:cs="Times New Roman"/>
          <w:i/>
          <w:sz w:val="24"/>
          <w:szCs w:val="24"/>
        </w:rPr>
        <w:t xml:space="preserve">Une société </w:t>
      </w:r>
      <w:r w:rsidR="001927A8" w:rsidRPr="00D66617">
        <w:rPr>
          <w:rFonts w:ascii="Times New Roman" w:hAnsi="Times New Roman" w:cs="Times New Roman"/>
          <w:i/>
          <w:sz w:val="24"/>
          <w:szCs w:val="24"/>
        </w:rPr>
        <w:t>a la qualité de partie au procès dès lors que son représentant légal a été assigné suivant un exploit d’huissier es nom et es qualité de celle-ci</w:t>
      </w:r>
      <w:r w:rsidRPr="00D66617">
        <w:rPr>
          <w:rFonts w:ascii="Times New Roman" w:hAnsi="Times New Roman" w:cs="Times New Roman"/>
          <w:sz w:val="24"/>
          <w:szCs w:val="24"/>
        </w:rPr>
        <w:t>.</w:t>
      </w:r>
      <w:r w:rsidRPr="00D66617">
        <w:rPr>
          <w:rFonts w:ascii="Times New Roman" w:hAnsi="Times New Roman" w:cs="Times New Roman"/>
          <w:b/>
          <w:sz w:val="24"/>
          <w:szCs w:val="24"/>
        </w:rPr>
        <w:t xml:space="preserve"> </w:t>
      </w:r>
      <w:r w:rsidR="00D66617" w:rsidRPr="00D66617">
        <w:rPr>
          <w:rFonts w:ascii="Times New Roman" w:hAnsi="Times New Roman" w:cs="Times New Roman"/>
          <w:sz w:val="24"/>
          <w:szCs w:val="24"/>
        </w:rPr>
        <w:t xml:space="preserve">Arrêt </w:t>
      </w:r>
      <w:r w:rsidRPr="00D66617">
        <w:rPr>
          <w:rFonts w:ascii="Times New Roman" w:hAnsi="Times New Roman" w:cs="Times New Roman"/>
          <w:sz w:val="24"/>
          <w:szCs w:val="24"/>
        </w:rPr>
        <w:t>N°89 sus visé</w:t>
      </w:r>
      <w:r w:rsidR="007907A1" w:rsidRPr="00D66617">
        <w:rPr>
          <w:rFonts w:ascii="Times New Roman" w:hAnsi="Times New Roman" w:cs="Times New Roman"/>
          <w:sz w:val="24"/>
          <w:szCs w:val="24"/>
        </w:rPr>
        <w:t>.</w:t>
      </w:r>
    </w:p>
    <w:p w:rsidR="003B71F6" w:rsidRDefault="003B71F6" w:rsidP="00F62A45">
      <w:pPr>
        <w:rPr>
          <w:rFonts w:ascii="Times New Roman" w:hAnsi="Times New Roman" w:cs="Times New Roman"/>
          <w:b/>
          <w:sz w:val="24"/>
          <w:szCs w:val="24"/>
        </w:rPr>
      </w:pPr>
    </w:p>
    <w:p w:rsidR="00426F57" w:rsidRPr="00F13C8D" w:rsidRDefault="00370BC8" w:rsidP="00F62A45">
      <w:pPr>
        <w:rPr>
          <w:rFonts w:ascii="Times New Roman" w:hAnsi="Times New Roman" w:cs="Times New Roman"/>
          <w:b/>
          <w:sz w:val="24"/>
          <w:szCs w:val="24"/>
        </w:rPr>
      </w:pPr>
      <w:r>
        <w:rPr>
          <w:rFonts w:ascii="Times New Roman" w:hAnsi="Times New Roman" w:cs="Times New Roman"/>
          <w:b/>
          <w:sz w:val="24"/>
          <w:szCs w:val="24"/>
        </w:rPr>
        <w:lastRenderedPageBreak/>
        <w:t>ART.</w:t>
      </w:r>
      <w:r w:rsidR="00426F57" w:rsidRPr="00F13C8D">
        <w:rPr>
          <w:rFonts w:ascii="Times New Roman" w:hAnsi="Times New Roman" w:cs="Times New Roman"/>
          <w:b/>
          <w:sz w:val="24"/>
          <w:szCs w:val="24"/>
        </w:rPr>
        <w:t xml:space="preserve"> 1-2</w:t>
      </w:r>
      <w:r>
        <w:rPr>
          <w:rFonts w:ascii="Times New Roman" w:hAnsi="Times New Roman" w:cs="Times New Roman"/>
          <w:b/>
          <w:sz w:val="24"/>
          <w:szCs w:val="24"/>
        </w:rPr>
        <w:t xml:space="preserve"> - </w:t>
      </w:r>
      <w:r w:rsidR="00426F57" w:rsidRPr="00F13C8D">
        <w:rPr>
          <w:rFonts w:ascii="Times New Roman" w:hAnsi="Times New Roman" w:cs="Times New Roman"/>
          <w:b/>
          <w:sz w:val="24"/>
          <w:szCs w:val="24"/>
        </w:rPr>
        <w:t xml:space="preserve"> (Décret 2001-1151 du 31 décembre 2001 JORS du 22 juin 2002</w:t>
      </w:r>
      <w:r w:rsidR="00F03FED" w:rsidRPr="00F13C8D">
        <w:rPr>
          <w:rFonts w:ascii="Times New Roman" w:hAnsi="Times New Roman" w:cs="Times New Roman"/>
          <w:b/>
          <w:sz w:val="24"/>
          <w:szCs w:val="24"/>
        </w:rPr>
        <w:t>)</w:t>
      </w:r>
      <w:r w:rsidR="00F03FED">
        <w:rPr>
          <w:rFonts w:ascii="Times New Roman" w:hAnsi="Times New Roman" w:cs="Times New Roman"/>
          <w:b/>
          <w:sz w:val="24"/>
          <w:szCs w:val="24"/>
        </w:rPr>
        <w:t>.-</w:t>
      </w:r>
    </w:p>
    <w:p w:rsidR="00426F57" w:rsidRPr="00F13C8D" w:rsidRDefault="00426F57" w:rsidP="00F62A45">
      <w:pPr>
        <w:rPr>
          <w:rFonts w:ascii="Times New Roman" w:hAnsi="Times New Roman" w:cs="Times New Roman"/>
          <w:b/>
          <w:sz w:val="24"/>
          <w:szCs w:val="24"/>
        </w:rPr>
      </w:pPr>
      <w:r w:rsidRPr="00F13C8D">
        <w:rPr>
          <w:rFonts w:ascii="Times New Roman" w:hAnsi="Times New Roman" w:cs="Times New Roman"/>
          <w:sz w:val="24"/>
          <w:szCs w:val="24"/>
        </w:rPr>
        <w:tab/>
      </w:r>
      <w:r w:rsidRPr="00F13C8D">
        <w:rPr>
          <w:rFonts w:ascii="Times New Roman" w:hAnsi="Times New Roman" w:cs="Times New Roman"/>
          <w:b/>
          <w:sz w:val="24"/>
          <w:szCs w:val="24"/>
        </w:rPr>
        <w:t>Tous ceux qui justifient d’un intérêt légitime peuvent, en prenant l’initiative d’une demande, obtenir du juge une décision sur le fond de leur prétention, sous réserve des cas où la loi subordonne le droit d’agir à des</w:t>
      </w:r>
      <w:r w:rsidR="00BF2A87" w:rsidRPr="00F13C8D">
        <w:rPr>
          <w:rFonts w:ascii="Times New Roman" w:hAnsi="Times New Roman" w:cs="Times New Roman"/>
          <w:b/>
          <w:sz w:val="24"/>
          <w:szCs w:val="24"/>
        </w:rPr>
        <w:t xml:space="preserve"> conditions spéciales ou attribue ce choix aux seules personnes qu’elle qualifie pour élever une prétention, ou pour défendre un intérêt déterminé. </w:t>
      </w:r>
    </w:p>
    <w:p w:rsidR="00507092" w:rsidRDefault="00BF2A87" w:rsidP="00F62A45">
      <w:pPr>
        <w:rPr>
          <w:rFonts w:ascii="Times New Roman" w:hAnsi="Times New Roman" w:cs="Times New Roman"/>
          <w:b/>
          <w:sz w:val="24"/>
          <w:szCs w:val="24"/>
        </w:rPr>
      </w:pPr>
      <w:r w:rsidRPr="00F62A45">
        <w:rPr>
          <w:rFonts w:ascii="Times New Roman" w:hAnsi="Times New Roman" w:cs="Times New Roman"/>
          <w:b/>
          <w:i/>
          <w:sz w:val="24"/>
          <w:szCs w:val="24"/>
        </w:rPr>
        <w:tab/>
      </w:r>
      <w:r w:rsidRPr="007A2441">
        <w:rPr>
          <w:rFonts w:ascii="Times New Roman" w:hAnsi="Times New Roman" w:cs="Times New Roman"/>
          <w:b/>
          <w:sz w:val="24"/>
          <w:szCs w:val="24"/>
        </w:rPr>
        <w:t>Le droit d’agir s’éteint par le désistement d’action, l</w:t>
      </w:r>
      <w:r w:rsidR="00551856">
        <w:rPr>
          <w:rFonts w:ascii="Times New Roman" w:hAnsi="Times New Roman" w:cs="Times New Roman"/>
          <w:b/>
          <w:sz w:val="24"/>
          <w:szCs w:val="24"/>
        </w:rPr>
        <w:t xml:space="preserve">’acquiescement, la transaction, </w:t>
      </w:r>
      <w:r w:rsidRPr="007A2441">
        <w:rPr>
          <w:rFonts w:ascii="Times New Roman" w:hAnsi="Times New Roman" w:cs="Times New Roman"/>
          <w:b/>
          <w:sz w:val="24"/>
          <w:szCs w:val="24"/>
        </w:rPr>
        <w:t>la prescription, la chose définitivement jugée et les actions non transmissibles par le décès de l’une des parties</w:t>
      </w:r>
      <w:r w:rsidR="00507092" w:rsidRPr="007A2441">
        <w:rPr>
          <w:rFonts w:ascii="Times New Roman" w:hAnsi="Times New Roman" w:cs="Times New Roman"/>
          <w:b/>
          <w:sz w:val="24"/>
          <w:szCs w:val="24"/>
        </w:rPr>
        <w:t>.</w:t>
      </w:r>
    </w:p>
    <w:p w:rsidR="000B73E1" w:rsidRDefault="000B73E1" w:rsidP="00F62A45">
      <w:pPr>
        <w:rPr>
          <w:rFonts w:ascii="Times New Roman" w:hAnsi="Times New Roman" w:cs="Times New Roman"/>
          <w:b/>
          <w:sz w:val="24"/>
          <w:szCs w:val="24"/>
        </w:rPr>
      </w:pPr>
    </w:p>
    <w:p w:rsidR="004B7401" w:rsidRPr="001D2081" w:rsidRDefault="006F4525" w:rsidP="00517904">
      <w:pPr>
        <w:pStyle w:val="Paragraphedeliste"/>
        <w:numPr>
          <w:ilvl w:val="0"/>
          <w:numId w:val="13"/>
        </w:numPr>
        <w:rPr>
          <w:rFonts w:ascii="Times New Roman" w:hAnsi="Times New Roman" w:cs="Times New Roman"/>
          <w:b/>
          <w:color w:val="FF0000"/>
          <w:sz w:val="24"/>
          <w:szCs w:val="24"/>
        </w:rPr>
      </w:pPr>
      <w:r w:rsidRPr="001D2081">
        <w:rPr>
          <w:rFonts w:ascii="Times New Roman" w:hAnsi="Times New Roman" w:cs="Times New Roman"/>
          <w:i/>
          <w:color w:val="FF0000"/>
          <w:sz w:val="24"/>
          <w:szCs w:val="24"/>
        </w:rPr>
        <w:t xml:space="preserve">Il a été jugé que l’intérêt </w:t>
      </w:r>
      <w:r w:rsidR="00C71215" w:rsidRPr="001D2081">
        <w:rPr>
          <w:rFonts w:ascii="Times New Roman" w:hAnsi="Times New Roman" w:cs="Times New Roman"/>
          <w:i/>
          <w:color w:val="FF0000"/>
          <w:sz w:val="24"/>
          <w:szCs w:val="24"/>
        </w:rPr>
        <w:t xml:space="preserve">à agir </w:t>
      </w:r>
      <w:r w:rsidR="00C36445" w:rsidRPr="001D2081">
        <w:rPr>
          <w:rFonts w:ascii="Times New Roman" w:hAnsi="Times New Roman" w:cs="Times New Roman"/>
          <w:i/>
          <w:color w:val="FF0000"/>
          <w:sz w:val="24"/>
          <w:szCs w:val="24"/>
        </w:rPr>
        <w:t xml:space="preserve">étant conçu comme </w:t>
      </w:r>
      <w:r w:rsidR="006E0421" w:rsidRPr="001D2081">
        <w:rPr>
          <w:rFonts w:ascii="Times New Roman" w:hAnsi="Times New Roman" w:cs="Times New Roman"/>
          <w:i/>
          <w:color w:val="FF0000"/>
          <w:sz w:val="24"/>
          <w:szCs w:val="24"/>
        </w:rPr>
        <w:t>le profit,</w:t>
      </w:r>
      <w:r w:rsidR="009B2896" w:rsidRPr="001D2081">
        <w:rPr>
          <w:rFonts w:ascii="Times New Roman" w:hAnsi="Times New Roman" w:cs="Times New Roman"/>
          <w:i/>
          <w:color w:val="FF0000"/>
          <w:sz w:val="24"/>
          <w:szCs w:val="24"/>
        </w:rPr>
        <w:t xml:space="preserve"> </w:t>
      </w:r>
      <w:r w:rsidR="006E0421" w:rsidRPr="001D2081">
        <w:rPr>
          <w:rFonts w:ascii="Times New Roman" w:hAnsi="Times New Roman" w:cs="Times New Roman"/>
          <w:i/>
          <w:color w:val="FF0000"/>
          <w:sz w:val="24"/>
          <w:szCs w:val="24"/>
        </w:rPr>
        <w:t>l’utilité ou l’avantage que l’ac</w:t>
      </w:r>
      <w:r w:rsidR="003F7E94" w:rsidRPr="001D2081">
        <w:rPr>
          <w:rFonts w:ascii="Times New Roman" w:hAnsi="Times New Roman" w:cs="Times New Roman"/>
          <w:i/>
          <w:color w:val="FF0000"/>
          <w:sz w:val="24"/>
          <w:szCs w:val="24"/>
        </w:rPr>
        <w:t>tion est susceptible de procure</w:t>
      </w:r>
      <w:r w:rsidR="006E0421" w:rsidRPr="001D2081">
        <w:rPr>
          <w:rFonts w:ascii="Times New Roman" w:hAnsi="Times New Roman" w:cs="Times New Roman"/>
          <w:i/>
          <w:color w:val="FF0000"/>
          <w:sz w:val="24"/>
          <w:szCs w:val="24"/>
        </w:rPr>
        <w:t>r au plaideur</w:t>
      </w:r>
      <w:r w:rsidR="00C36445" w:rsidRPr="001D2081">
        <w:rPr>
          <w:rFonts w:ascii="Times New Roman" w:hAnsi="Times New Roman" w:cs="Times New Roman"/>
          <w:i/>
          <w:color w:val="FF0000"/>
          <w:sz w:val="24"/>
          <w:szCs w:val="24"/>
        </w:rPr>
        <w:t>, doit être confirmée</w:t>
      </w:r>
      <w:r w:rsidR="00C71215" w:rsidRPr="001D2081">
        <w:rPr>
          <w:rFonts w:ascii="Times New Roman" w:hAnsi="Times New Roman" w:cs="Times New Roman"/>
          <w:i/>
          <w:color w:val="FF0000"/>
          <w:sz w:val="24"/>
          <w:szCs w:val="24"/>
        </w:rPr>
        <w:t>,</w:t>
      </w:r>
      <w:r w:rsidR="00C36445" w:rsidRPr="001D2081">
        <w:rPr>
          <w:rFonts w:ascii="Times New Roman" w:hAnsi="Times New Roman" w:cs="Times New Roman"/>
          <w:i/>
          <w:color w:val="FF0000"/>
          <w:sz w:val="24"/>
          <w:szCs w:val="24"/>
        </w:rPr>
        <w:t xml:space="preserve"> la juridiction d’instance qui </w:t>
      </w:r>
      <w:r w:rsidR="00C71215" w:rsidRPr="001D2081">
        <w:rPr>
          <w:rFonts w:ascii="Times New Roman" w:hAnsi="Times New Roman" w:cs="Times New Roman"/>
          <w:i/>
          <w:color w:val="FF0000"/>
          <w:sz w:val="24"/>
          <w:szCs w:val="24"/>
        </w:rPr>
        <w:t xml:space="preserve">a </w:t>
      </w:r>
      <w:r w:rsidR="00C36445" w:rsidRPr="001D2081">
        <w:rPr>
          <w:rFonts w:ascii="Times New Roman" w:hAnsi="Times New Roman" w:cs="Times New Roman"/>
          <w:i/>
          <w:color w:val="FF0000"/>
          <w:sz w:val="24"/>
          <w:szCs w:val="24"/>
        </w:rPr>
        <w:t xml:space="preserve">accueilli l’action en responsabilité initiée par une héritière </w:t>
      </w:r>
      <w:r w:rsidR="00295999" w:rsidRPr="001D2081">
        <w:rPr>
          <w:rFonts w:ascii="Times New Roman" w:hAnsi="Times New Roman" w:cs="Times New Roman"/>
          <w:i/>
          <w:color w:val="FF0000"/>
          <w:sz w:val="24"/>
          <w:szCs w:val="24"/>
        </w:rPr>
        <w:t>contre un locataire</w:t>
      </w:r>
      <w:r w:rsidR="00EC0B00" w:rsidRPr="001D2081">
        <w:rPr>
          <w:rFonts w:ascii="Times New Roman" w:hAnsi="Times New Roman" w:cs="Times New Roman"/>
          <w:i/>
          <w:color w:val="FF0000"/>
          <w:sz w:val="24"/>
          <w:szCs w:val="24"/>
        </w:rPr>
        <w:t xml:space="preserve"> d’un immeuble indivis</w:t>
      </w:r>
      <w:r w:rsidR="00295999" w:rsidRPr="001D2081">
        <w:rPr>
          <w:rFonts w:ascii="Times New Roman" w:hAnsi="Times New Roman" w:cs="Times New Roman"/>
          <w:i/>
          <w:color w:val="FF0000"/>
          <w:sz w:val="24"/>
          <w:szCs w:val="24"/>
        </w:rPr>
        <w:t xml:space="preserve"> pour  </w:t>
      </w:r>
      <w:r w:rsidR="00EC0B00" w:rsidRPr="001D2081">
        <w:rPr>
          <w:rFonts w:ascii="Times New Roman" w:hAnsi="Times New Roman" w:cs="Times New Roman"/>
          <w:i/>
          <w:color w:val="FF0000"/>
          <w:sz w:val="24"/>
          <w:szCs w:val="24"/>
        </w:rPr>
        <w:t xml:space="preserve">des </w:t>
      </w:r>
      <w:r w:rsidR="00295999" w:rsidRPr="001D2081">
        <w:rPr>
          <w:rFonts w:ascii="Times New Roman" w:hAnsi="Times New Roman" w:cs="Times New Roman"/>
          <w:i/>
          <w:color w:val="FF0000"/>
          <w:sz w:val="24"/>
          <w:szCs w:val="24"/>
        </w:rPr>
        <w:t>désagréments que celui-ci lui aurait fait subir</w:t>
      </w:r>
      <w:r w:rsidR="00295999" w:rsidRPr="001D2081">
        <w:rPr>
          <w:rFonts w:ascii="Times New Roman" w:hAnsi="Times New Roman" w:cs="Times New Roman"/>
          <w:b/>
          <w:i/>
          <w:color w:val="FF0000"/>
          <w:sz w:val="24"/>
          <w:szCs w:val="24"/>
        </w:rPr>
        <w:t xml:space="preserve"> </w:t>
      </w:r>
      <w:r w:rsidR="00295999" w:rsidRPr="001D2081">
        <w:rPr>
          <w:rFonts w:ascii="Times New Roman" w:hAnsi="Times New Roman" w:cs="Times New Roman"/>
          <w:i/>
          <w:color w:val="FF0000"/>
          <w:sz w:val="24"/>
          <w:szCs w:val="24"/>
        </w:rPr>
        <w:t>directement</w:t>
      </w:r>
      <w:r w:rsidR="00295999" w:rsidRPr="001D2081">
        <w:rPr>
          <w:rFonts w:ascii="Times New Roman" w:hAnsi="Times New Roman" w:cs="Times New Roman"/>
          <w:color w:val="FF0000"/>
          <w:sz w:val="24"/>
          <w:szCs w:val="24"/>
        </w:rPr>
        <w:t xml:space="preserve"> ; </w:t>
      </w:r>
      <w:r w:rsidR="00555BDC" w:rsidRPr="001D2081">
        <w:rPr>
          <w:rFonts w:ascii="Times New Roman" w:hAnsi="Times New Roman" w:cs="Times New Roman"/>
          <w:color w:val="FF0000"/>
          <w:sz w:val="24"/>
          <w:szCs w:val="24"/>
        </w:rPr>
        <w:t xml:space="preserve">C.A de Saint-Louis, N° 38 du 17 novembre 2016, </w:t>
      </w:r>
      <w:proofErr w:type="spellStart"/>
      <w:r w:rsidR="00555BDC" w:rsidRPr="001D2081">
        <w:rPr>
          <w:rFonts w:ascii="Times New Roman" w:hAnsi="Times New Roman" w:cs="Times New Roman"/>
          <w:color w:val="FF0000"/>
          <w:sz w:val="24"/>
          <w:szCs w:val="24"/>
        </w:rPr>
        <w:t>Babacar</w:t>
      </w:r>
      <w:proofErr w:type="spellEnd"/>
      <w:r w:rsidR="00555BDC" w:rsidRPr="001D2081">
        <w:rPr>
          <w:rFonts w:ascii="Times New Roman" w:hAnsi="Times New Roman" w:cs="Times New Roman"/>
          <w:color w:val="FF0000"/>
          <w:sz w:val="24"/>
          <w:szCs w:val="24"/>
        </w:rPr>
        <w:t xml:space="preserve"> CISSE C/ </w:t>
      </w:r>
      <w:proofErr w:type="spellStart"/>
      <w:r w:rsidR="00555BDC" w:rsidRPr="001D2081">
        <w:rPr>
          <w:rFonts w:ascii="Times New Roman" w:hAnsi="Times New Roman" w:cs="Times New Roman"/>
          <w:color w:val="FF0000"/>
          <w:sz w:val="24"/>
          <w:szCs w:val="24"/>
        </w:rPr>
        <w:t>Bineta</w:t>
      </w:r>
      <w:proofErr w:type="spellEnd"/>
      <w:r w:rsidR="00555BDC" w:rsidRPr="001D2081">
        <w:rPr>
          <w:rFonts w:ascii="Times New Roman" w:hAnsi="Times New Roman" w:cs="Times New Roman"/>
          <w:color w:val="FF0000"/>
          <w:sz w:val="24"/>
          <w:szCs w:val="24"/>
        </w:rPr>
        <w:t xml:space="preserve"> BA, inédit ;</w:t>
      </w:r>
    </w:p>
    <w:p w:rsidR="00DD381D" w:rsidRPr="001D2081" w:rsidRDefault="00DD381D" w:rsidP="00DD381D">
      <w:pPr>
        <w:pStyle w:val="Paragraphedeliste"/>
        <w:ind w:left="2136"/>
        <w:rPr>
          <w:rFonts w:ascii="Times New Roman" w:hAnsi="Times New Roman" w:cs="Times New Roman"/>
          <w:b/>
          <w:color w:val="FF0000"/>
          <w:sz w:val="24"/>
          <w:szCs w:val="24"/>
        </w:rPr>
      </w:pPr>
    </w:p>
    <w:p w:rsidR="00D562D9" w:rsidRPr="001D2081" w:rsidRDefault="00996409" w:rsidP="00517904">
      <w:pPr>
        <w:pStyle w:val="Paragraphedeliste"/>
        <w:numPr>
          <w:ilvl w:val="0"/>
          <w:numId w:val="13"/>
        </w:numPr>
        <w:rPr>
          <w:rFonts w:ascii="Times New Roman" w:hAnsi="Times New Roman" w:cs="Times New Roman"/>
          <w:color w:val="FF0000"/>
          <w:sz w:val="24"/>
          <w:szCs w:val="24"/>
        </w:rPr>
      </w:pPr>
      <w:r w:rsidRPr="001D2081">
        <w:rPr>
          <w:rFonts w:ascii="Times New Roman" w:hAnsi="Times New Roman" w:cs="Times New Roman"/>
          <w:i/>
          <w:color w:val="FF0000"/>
          <w:sz w:val="24"/>
          <w:szCs w:val="24"/>
        </w:rPr>
        <w:t xml:space="preserve">La qualité pour agir, </w:t>
      </w:r>
      <w:r w:rsidR="00B102E6" w:rsidRPr="001D2081">
        <w:rPr>
          <w:rFonts w:ascii="Times New Roman" w:hAnsi="Times New Roman" w:cs="Times New Roman"/>
          <w:i/>
          <w:color w:val="FF0000"/>
          <w:sz w:val="24"/>
          <w:szCs w:val="24"/>
        </w:rPr>
        <w:t xml:space="preserve">étant </w:t>
      </w:r>
      <w:r w:rsidR="006A492F" w:rsidRPr="001D2081">
        <w:rPr>
          <w:rFonts w:ascii="Times New Roman" w:hAnsi="Times New Roman" w:cs="Times New Roman"/>
          <w:i/>
          <w:color w:val="FF0000"/>
          <w:sz w:val="24"/>
          <w:szCs w:val="24"/>
        </w:rPr>
        <w:t>le titre juridique qui confère à une pers</w:t>
      </w:r>
      <w:r w:rsidR="000F30C5" w:rsidRPr="001D2081">
        <w:rPr>
          <w:rFonts w:ascii="Times New Roman" w:hAnsi="Times New Roman" w:cs="Times New Roman"/>
          <w:i/>
          <w:color w:val="FF0000"/>
          <w:sz w:val="24"/>
          <w:szCs w:val="24"/>
        </w:rPr>
        <w:t xml:space="preserve">onne le droit d’agir en justice, </w:t>
      </w:r>
      <w:r w:rsidR="00676D61" w:rsidRPr="001D2081">
        <w:rPr>
          <w:rFonts w:ascii="Times New Roman" w:hAnsi="Times New Roman" w:cs="Times New Roman"/>
          <w:i/>
          <w:color w:val="FF0000"/>
          <w:sz w:val="24"/>
          <w:szCs w:val="24"/>
        </w:rPr>
        <w:t>se confond avec</w:t>
      </w:r>
      <w:r w:rsidR="006A492F" w:rsidRPr="001D2081">
        <w:rPr>
          <w:rFonts w:ascii="Times New Roman" w:hAnsi="Times New Roman" w:cs="Times New Roman"/>
          <w:i/>
          <w:color w:val="FF0000"/>
          <w:sz w:val="24"/>
          <w:szCs w:val="24"/>
        </w:rPr>
        <w:t xml:space="preserve"> l’intérêt lorsque celui qui exerce l’action justifie un intérêt direct et personnel</w:t>
      </w:r>
      <w:r w:rsidR="00152388" w:rsidRPr="001D2081">
        <w:rPr>
          <w:rFonts w:ascii="Times New Roman" w:hAnsi="Times New Roman" w:cs="Times New Roman"/>
          <w:color w:val="FF0000"/>
          <w:sz w:val="24"/>
          <w:szCs w:val="24"/>
        </w:rPr>
        <w:t> ;</w:t>
      </w:r>
      <w:r w:rsidR="00D562D9" w:rsidRPr="001D2081">
        <w:rPr>
          <w:rFonts w:ascii="Times New Roman" w:hAnsi="Times New Roman" w:cs="Times New Roman"/>
          <w:color w:val="FF0000"/>
          <w:sz w:val="24"/>
          <w:szCs w:val="24"/>
        </w:rPr>
        <w:t xml:space="preserve"> </w:t>
      </w:r>
      <w:r w:rsidR="00764260" w:rsidRPr="001D2081">
        <w:rPr>
          <w:rFonts w:ascii="Times New Roman" w:hAnsi="Times New Roman" w:cs="Times New Roman"/>
          <w:color w:val="FF0000"/>
          <w:sz w:val="24"/>
          <w:szCs w:val="24"/>
        </w:rPr>
        <w:t xml:space="preserve">C.A </w:t>
      </w:r>
      <w:r w:rsidR="00D562D9" w:rsidRPr="001D2081">
        <w:rPr>
          <w:rFonts w:ascii="Times New Roman" w:hAnsi="Times New Roman" w:cs="Times New Roman"/>
          <w:color w:val="FF0000"/>
          <w:sz w:val="24"/>
          <w:szCs w:val="24"/>
        </w:rPr>
        <w:t xml:space="preserve">de </w:t>
      </w:r>
      <w:r w:rsidR="001002EE" w:rsidRPr="001D2081">
        <w:rPr>
          <w:rFonts w:ascii="Times New Roman" w:hAnsi="Times New Roman" w:cs="Times New Roman"/>
          <w:color w:val="FF0000"/>
          <w:sz w:val="24"/>
          <w:szCs w:val="24"/>
        </w:rPr>
        <w:t xml:space="preserve">Saint-Louis, </w:t>
      </w:r>
      <w:r w:rsidR="003E6F31" w:rsidRPr="001D2081">
        <w:rPr>
          <w:rFonts w:ascii="Times New Roman" w:hAnsi="Times New Roman" w:cs="Times New Roman"/>
          <w:color w:val="FF0000"/>
          <w:sz w:val="24"/>
          <w:szCs w:val="24"/>
        </w:rPr>
        <w:t xml:space="preserve">N° </w:t>
      </w:r>
      <w:r w:rsidR="00D562D9" w:rsidRPr="001D2081">
        <w:rPr>
          <w:rFonts w:ascii="Times New Roman" w:hAnsi="Times New Roman" w:cs="Times New Roman"/>
          <w:color w:val="FF0000"/>
          <w:sz w:val="24"/>
          <w:szCs w:val="24"/>
        </w:rPr>
        <w:t xml:space="preserve">38 du 17 novembre 2016, </w:t>
      </w:r>
      <w:proofErr w:type="spellStart"/>
      <w:r w:rsidR="009A21F8" w:rsidRPr="001D2081">
        <w:rPr>
          <w:rFonts w:ascii="Times New Roman" w:hAnsi="Times New Roman" w:cs="Times New Roman"/>
          <w:color w:val="FF0000"/>
          <w:sz w:val="24"/>
          <w:szCs w:val="24"/>
        </w:rPr>
        <w:t>Babacar</w:t>
      </w:r>
      <w:proofErr w:type="spellEnd"/>
      <w:r w:rsidR="009A21F8" w:rsidRPr="001D2081">
        <w:rPr>
          <w:rFonts w:ascii="Times New Roman" w:hAnsi="Times New Roman" w:cs="Times New Roman"/>
          <w:color w:val="FF0000"/>
          <w:sz w:val="24"/>
          <w:szCs w:val="24"/>
        </w:rPr>
        <w:t xml:space="preserve"> CISSE C/ </w:t>
      </w:r>
      <w:proofErr w:type="spellStart"/>
      <w:r w:rsidR="009A21F8" w:rsidRPr="001D2081">
        <w:rPr>
          <w:rFonts w:ascii="Times New Roman" w:hAnsi="Times New Roman" w:cs="Times New Roman"/>
          <w:color w:val="FF0000"/>
          <w:sz w:val="24"/>
          <w:szCs w:val="24"/>
        </w:rPr>
        <w:t>Bineta</w:t>
      </w:r>
      <w:proofErr w:type="spellEnd"/>
      <w:r w:rsidR="009A21F8" w:rsidRPr="001D2081">
        <w:rPr>
          <w:rFonts w:ascii="Times New Roman" w:hAnsi="Times New Roman" w:cs="Times New Roman"/>
          <w:color w:val="FF0000"/>
          <w:sz w:val="24"/>
          <w:szCs w:val="24"/>
        </w:rPr>
        <w:t xml:space="preserve"> BA, </w:t>
      </w:r>
      <w:commentRangeStart w:id="7"/>
      <w:r w:rsidR="00D562D9" w:rsidRPr="001D2081">
        <w:rPr>
          <w:rFonts w:ascii="Times New Roman" w:hAnsi="Times New Roman" w:cs="Times New Roman"/>
          <w:color w:val="FF0000"/>
          <w:sz w:val="24"/>
          <w:szCs w:val="24"/>
        </w:rPr>
        <w:t>inédit</w:t>
      </w:r>
      <w:commentRangeEnd w:id="7"/>
      <w:r w:rsidR="001D2081">
        <w:rPr>
          <w:rStyle w:val="Marquedecommentaire"/>
        </w:rPr>
        <w:commentReference w:id="7"/>
      </w:r>
      <w:r w:rsidR="00D562D9" w:rsidRPr="001D2081">
        <w:rPr>
          <w:rFonts w:ascii="Times New Roman" w:hAnsi="Times New Roman" w:cs="Times New Roman"/>
          <w:color w:val="FF0000"/>
          <w:sz w:val="24"/>
          <w:szCs w:val="24"/>
        </w:rPr>
        <w:t xml:space="preserve"> ; </w:t>
      </w:r>
    </w:p>
    <w:p w:rsidR="000B73E1" w:rsidRDefault="000B73E1" w:rsidP="00A23A62">
      <w:pPr>
        <w:ind w:left="1416"/>
        <w:rPr>
          <w:rFonts w:ascii="Times New Roman" w:hAnsi="Times New Roman" w:cs="Times New Roman"/>
          <w:b/>
          <w:sz w:val="24"/>
          <w:szCs w:val="24"/>
        </w:rPr>
      </w:pPr>
    </w:p>
    <w:p w:rsidR="00A3721D" w:rsidRPr="009550DC" w:rsidRDefault="00A3721D" w:rsidP="00A3721D">
      <w:pPr>
        <w:pStyle w:val="Paragraphedeliste"/>
        <w:numPr>
          <w:ilvl w:val="0"/>
          <w:numId w:val="13"/>
        </w:numPr>
        <w:rPr>
          <w:rFonts w:ascii="Times New Roman" w:hAnsi="Times New Roman" w:cs="Times New Roman"/>
          <w:i/>
          <w:sz w:val="24"/>
          <w:szCs w:val="24"/>
        </w:rPr>
      </w:pPr>
      <w:r w:rsidRPr="001D2081">
        <w:rPr>
          <w:rFonts w:ascii="Times New Roman" w:hAnsi="Times New Roman" w:cs="Times New Roman"/>
          <w:i/>
          <w:color w:val="FF0000"/>
          <w:sz w:val="24"/>
          <w:szCs w:val="24"/>
        </w:rPr>
        <w:t>Mérite d’être confirmée</w:t>
      </w:r>
      <w:r w:rsidR="00C22B6A" w:rsidRPr="001D2081">
        <w:rPr>
          <w:rFonts w:ascii="Times New Roman" w:hAnsi="Times New Roman" w:cs="Times New Roman"/>
          <w:i/>
          <w:color w:val="FF0000"/>
          <w:sz w:val="24"/>
          <w:szCs w:val="24"/>
        </w:rPr>
        <w:t>,</w:t>
      </w:r>
      <w:r w:rsidRPr="001D2081">
        <w:rPr>
          <w:rFonts w:ascii="Times New Roman" w:hAnsi="Times New Roman" w:cs="Times New Roman"/>
          <w:i/>
          <w:color w:val="FF0000"/>
          <w:sz w:val="24"/>
          <w:szCs w:val="24"/>
        </w:rPr>
        <w:t xml:space="preserve"> la juridiction d’instance qui </w:t>
      </w:r>
      <w:r w:rsidR="00C22B6A" w:rsidRPr="001D2081">
        <w:rPr>
          <w:rFonts w:ascii="Times New Roman" w:hAnsi="Times New Roman" w:cs="Times New Roman"/>
          <w:i/>
          <w:color w:val="FF0000"/>
          <w:sz w:val="24"/>
          <w:szCs w:val="24"/>
        </w:rPr>
        <w:t xml:space="preserve">a </w:t>
      </w:r>
      <w:r w:rsidRPr="001D2081">
        <w:rPr>
          <w:rFonts w:ascii="Times New Roman" w:hAnsi="Times New Roman" w:cs="Times New Roman"/>
          <w:i/>
          <w:color w:val="FF0000"/>
          <w:sz w:val="24"/>
          <w:szCs w:val="24"/>
        </w:rPr>
        <w:t xml:space="preserve">déclaré recevable l’action en désignation d’un expert pour établir la situation comptable d’une entreprise et déterminer sa créance </w:t>
      </w:r>
      <w:r w:rsidR="00BE5E43" w:rsidRPr="001D2081">
        <w:rPr>
          <w:rFonts w:ascii="Times New Roman" w:hAnsi="Times New Roman" w:cs="Times New Roman"/>
          <w:i/>
          <w:color w:val="FF0000"/>
          <w:sz w:val="24"/>
          <w:szCs w:val="24"/>
        </w:rPr>
        <w:t>en ce sens</w:t>
      </w:r>
      <w:r w:rsidR="009E6B0D" w:rsidRPr="001D2081">
        <w:rPr>
          <w:rFonts w:ascii="Times New Roman" w:hAnsi="Times New Roman" w:cs="Times New Roman"/>
          <w:i/>
          <w:color w:val="FF0000"/>
          <w:sz w:val="24"/>
          <w:szCs w:val="24"/>
        </w:rPr>
        <w:t xml:space="preserve"> qu’à </w:t>
      </w:r>
      <w:r w:rsidRPr="001D2081">
        <w:rPr>
          <w:rFonts w:ascii="Times New Roman" w:hAnsi="Times New Roman" w:cs="Times New Roman"/>
          <w:i/>
          <w:color w:val="FF0000"/>
          <w:sz w:val="24"/>
          <w:szCs w:val="24"/>
        </w:rPr>
        <w:t xml:space="preserve"> la différence de l’expertise de gestion qui ne peut être demandée que par un ou plusieurs associés, l’expertise comptable, elle, étant plus générale, peut être sollicitée par toute personne y ayant intérêt ; </w:t>
      </w:r>
      <w:r w:rsidR="00634A17" w:rsidRPr="001D2081">
        <w:rPr>
          <w:rFonts w:ascii="Times New Roman" w:hAnsi="Times New Roman" w:cs="Times New Roman"/>
          <w:color w:val="FF0000"/>
          <w:sz w:val="24"/>
          <w:szCs w:val="24"/>
        </w:rPr>
        <w:t>CA Dakar, arrêt n°436 du 09/07/2013, Société ACT c/ SIRN, Bull. arrêt CAD, en matière civile et commerciale, année 2014, PP 257-</w:t>
      </w:r>
      <w:commentRangeStart w:id="8"/>
      <w:commentRangeStart w:id="9"/>
      <w:r w:rsidR="00634A17" w:rsidRPr="001D2081">
        <w:rPr>
          <w:rFonts w:ascii="Times New Roman" w:hAnsi="Times New Roman" w:cs="Times New Roman"/>
          <w:color w:val="FF0000"/>
          <w:sz w:val="24"/>
          <w:szCs w:val="24"/>
        </w:rPr>
        <w:t>262</w:t>
      </w:r>
      <w:commentRangeEnd w:id="8"/>
      <w:r w:rsidR="001D2081">
        <w:rPr>
          <w:rStyle w:val="Marquedecommentaire"/>
        </w:rPr>
        <w:commentReference w:id="8"/>
      </w:r>
      <w:commentRangeEnd w:id="9"/>
      <w:r w:rsidR="001D2081">
        <w:rPr>
          <w:rStyle w:val="Marquedecommentaire"/>
        </w:rPr>
        <w:commentReference w:id="9"/>
      </w:r>
      <w:r w:rsidR="00634A17" w:rsidRPr="00AB6127">
        <w:rPr>
          <w:rFonts w:ascii="Times New Roman" w:hAnsi="Times New Roman" w:cs="Times New Roman"/>
          <w:sz w:val="24"/>
          <w:szCs w:val="24"/>
        </w:rPr>
        <w:t> ;</w:t>
      </w:r>
    </w:p>
    <w:p w:rsidR="000B73E1" w:rsidRDefault="000B73E1" w:rsidP="0059597C">
      <w:pPr>
        <w:rPr>
          <w:rFonts w:ascii="Times New Roman" w:hAnsi="Times New Roman" w:cs="Times New Roman"/>
          <w:b/>
          <w:sz w:val="24"/>
          <w:szCs w:val="24"/>
        </w:rPr>
      </w:pPr>
    </w:p>
    <w:p w:rsidR="00D83C9F" w:rsidRPr="00025D6D" w:rsidRDefault="0060688B" w:rsidP="00517904">
      <w:pPr>
        <w:pStyle w:val="Paragraphedeliste"/>
        <w:numPr>
          <w:ilvl w:val="0"/>
          <w:numId w:val="12"/>
        </w:numPr>
        <w:rPr>
          <w:rFonts w:ascii="Times New Roman" w:hAnsi="Times New Roman" w:cs="Times New Roman"/>
          <w:sz w:val="24"/>
          <w:szCs w:val="24"/>
        </w:rPr>
      </w:pPr>
      <w:r w:rsidRPr="00025D6D">
        <w:rPr>
          <w:rFonts w:ascii="Times New Roman" w:hAnsi="Times New Roman" w:cs="Times New Roman"/>
          <w:i/>
          <w:sz w:val="24"/>
          <w:szCs w:val="24"/>
        </w:rPr>
        <w:lastRenderedPageBreak/>
        <w:t>Justifie</w:t>
      </w:r>
      <w:r w:rsidR="0065309C" w:rsidRPr="00025D6D">
        <w:rPr>
          <w:rFonts w:ascii="Times New Roman" w:hAnsi="Times New Roman" w:cs="Times New Roman"/>
          <w:i/>
          <w:sz w:val="24"/>
          <w:szCs w:val="24"/>
        </w:rPr>
        <w:t>nt leur</w:t>
      </w:r>
      <w:r w:rsidRPr="00025D6D">
        <w:rPr>
          <w:rFonts w:ascii="Times New Roman" w:hAnsi="Times New Roman" w:cs="Times New Roman"/>
          <w:i/>
          <w:sz w:val="24"/>
          <w:szCs w:val="24"/>
        </w:rPr>
        <w:t xml:space="preserve"> qualité d’héritier</w:t>
      </w:r>
      <w:r w:rsidR="0065309C" w:rsidRPr="00025D6D">
        <w:rPr>
          <w:rFonts w:ascii="Times New Roman" w:hAnsi="Times New Roman" w:cs="Times New Roman"/>
          <w:i/>
          <w:sz w:val="24"/>
          <w:szCs w:val="24"/>
        </w:rPr>
        <w:t>s</w:t>
      </w:r>
      <w:r w:rsidRPr="00025D6D">
        <w:rPr>
          <w:rFonts w:ascii="Times New Roman" w:hAnsi="Times New Roman" w:cs="Times New Roman"/>
          <w:i/>
          <w:sz w:val="24"/>
          <w:szCs w:val="24"/>
        </w:rPr>
        <w:t xml:space="preserve"> et conséquemment celle d’agir en cessation d’une mesure de mise sous curatelle d’un bien, l</w:t>
      </w:r>
      <w:r w:rsidR="0065309C" w:rsidRPr="00025D6D">
        <w:rPr>
          <w:rFonts w:ascii="Times New Roman" w:hAnsi="Times New Roman" w:cs="Times New Roman"/>
          <w:i/>
          <w:sz w:val="24"/>
          <w:szCs w:val="24"/>
        </w:rPr>
        <w:t xml:space="preserve">es </w:t>
      </w:r>
      <w:r w:rsidRPr="00025D6D">
        <w:rPr>
          <w:rFonts w:ascii="Times New Roman" w:hAnsi="Times New Roman" w:cs="Times New Roman"/>
          <w:i/>
          <w:sz w:val="24"/>
          <w:szCs w:val="24"/>
        </w:rPr>
        <w:t>héritier</w:t>
      </w:r>
      <w:r w:rsidR="0065309C" w:rsidRPr="00025D6D">
        <w:rPr>
          <w:rFonts w:ascii="Times New Roman" w:hAnsi="Times New Roman" w:cs="Times New Roman"/>
          <w:i/>
          <w:sz w:val="24"/>
          <w:szCs w:val="24"/>
        </w:rPr>
        <w:t>s</w:t>
      </w:r>
      <w:r w:rsidRPr="00025D6D">
        <w:rPr>
          <w:rFonts w:ascii="Times New Roman" w:hAnsi="Times New Roman" w:cs="Times New Roman"/>
          <w:i/>
          <w:sz w:val="24"/>
          <w:szCs w:val="24"/>
        </w:rPr>
        <w:t xml:space="preserve"> qui </w:t>
      </w:r>
      <w:r w:rsidR="0065309C" w:rsidRPr="00025D6D">
        <w:rPr>
          <w:rFonts w:ascii="Times New Roman" w:hAnsi="Times New Roman" w:cs="Times New Roman"/>
          <w:i/>
          <w:sz w:val="24"/>
          <w:szCs w:val="24"/>
        </w:rPr>
        <w:t xml:space="preserve">ont </w:t>
      </w:r>
      <w:r w:rsidRPr="00025D6D">
        <w:rPr>
          <w:rFonts w:ascii="Times New Roman" w:hAnsi="Times New Roman" w:cs="Times New Roman"/>
          <w:i/>
          <w:sz w:val="24"/>
          <w:szCs w:val="24"/>
        </w:rPr>
        <w:t>produit dans la procédure des actes de notoriétés régulièrement dressés et déclarés exécutoires au Sénégal</w:t>
      </w:r>
      <w:r w:rsidRPr="00025D6D">
        <w:rPr>
          <w:rFonts w:ascii="Times New Roman" w:hAnsi="Times New Roman" w:cs="Times New Roman"/>
          <w:sz w:val="24"/>
          <w:szCs w:val="24"/>
        </w:rPr>
        <w:t xml:space="preserve"> : </w:t>
      </w:r>
      <w:r w:rsidR="00985CF8" w:rsidRPr="00025D6D">
        <w:rPr>
          <w:rFonts w:ascii="Times New Roman" w:hAnsi="Times New Roman" w:cs="Times New Roman"/>
          <w:sz w:val="24"/>
          <w:szCs w:val="24"/>
        </w:rPr>
        <w:t>C.A de Dakar, N°</w:t>
      </w:r>
      <w:r w:rsidR="00D83C9F" w:rsidRPr="00025D6D">
        <w:rPr>
          <w:rFonts w:ascii="Times New Roman" w:hAnsi="Times New Roman" w:cs="Times New Roman"/>
          <w:sz w:val="24"/>
          <w:szCs w:val="24"/>
        </w:rPr>
        <w:t>230 du 29/07/2013, Le Curateur aux successions et aux biens vacants c/Aly GUISSE représentant des héritiers de feue Marguerite GILLARD, Bulletin de la Cour d’appel de Dakar des arrêts rendus en matière civile et commerciale année 2014 p.89 à 96 ;</w:t>
      </w:r>
      <w:r w:rsidR="00431074" w:rsidRPr="00025D6D">
        <w:rPr>
          <w:rFonts w:ascii="Times New Roman" w:hAnsi="Times New Roman" w:cs="Times New Roman"/>
          <w:sz w:val="24"/>
          <w:szCs w:val="24"/>
        </w:rPr>
        <w:t xml:space="preserve"> voir dans le même sens arrêt C.A de Dakar, N°07 du 15/01/2015, Héritiers feu Abdou DRAMMEH c/ Amadou KANE et ASS, inédit. </w:t>
      </w:r>
      <w:r w:rsidR="00D83C9F" w:rsidRPr="00025D6D">
        <w:rPr>
          <w:rFonts w:ascii="Times New Roman" w:hAnsi="Times New Roman" w:cs="Times New Roman"/>
          <w:sz w:val="24"/>
          <w:szCs w:val="24"/>
        </w:rPr>
        <w:t xml:space="preserve">   </w:t>
      </w:r>
    </w:p>
    <w:p w:rsidR="000B73E1" w:rsidRDefault="000B73E1" w:rsidP="005E0F85">
      <w:pPr>
        <w:ind w:left="1416"/>
        <w:rPr>
          <w:rFonts w:ascii="Times New Roman" w:hAnsi="Times New Roman" w:cs="Times New Roman"/>
          <w:b/>
          <w:sz w:val="24"/>
          <w:szCs w:val="24"/>
        </w:rPr>
      </w:pPr>
    </w:p>
    <w:p w:rsidR="00AA145D" w:rsidRPr="00AA145D" w:rsidRDefault="000C7045" w:rsidP="00517904">
      <w:pPr>
        <w:pStyle w:val="Paragraphedeliste"/>
        <w:numPr>
          <w:ilvl w:val="0"/>
          <w:numId w:val="6"/>
        </w:numPr>
        <w:rPr>
          <w:rFonts w:ascii="Times New Roman" w:hAnsi="Times New Roman" w:cs="Times New Roman"/>
          <w:b/>
          <w:sz w:val="24"/>
          <w:szCs w:val="24"/>
        </w:rPr>
      </w:pPr>
      <w:r>
        <w:rPr>
          <w:rFonts w:ascii="Times New Roman" w:hAnsi="Times New Roman" w:cs="Times New Roman"/>
          <w:i/>
          <w:sz w:val="24"/>
          <w:szCs w:val="24"/>
        </w:rPr>
        <w:t>Il a été jugé que</w:t>
      </w:r>
      <w:r w:rsidR="00B454EF" w:rsidRPr="00EB41EF">
        <w:rPr>
          <w:rFonts w:ascii="Times New Roman" w:hAnsi="Times New Roman" w:cs="Times New Roman"/>
          <w:i/>
          <w:sz w:val="24"/>
          <w:szCs w:val="24"/>
        </w:rPr>
        <w:t xml:space="preserve"> même s’il exact que </w:t>
      </w:r>
      <w:r w:rsidR="008C56E1" w:rsidRPr="00EB41EF">
        <w:rPr>
          <w:rFonts w:ascii="Times New Roman" w:hAnsi="Times New Roman" w:cs="Times New Roman"/>
          <w:i/>
          <w:sz w:val="24"/>
          <w:szCs w:val="24"/>
        </w:rPr>
        <w:t>l’article 4 du décret du 03 juillet 1977 portant application de la loi sur l’expropriation pour cause d’utilité publique</w:t>
      </w:r>
      <w:r w:rsidR="00B454EF" w:rsidRPr="00EB41EF">
        <w:rPr>
          <w:rFonts w:ascii="Times New Roman" w:hAnsi="Times New Roman" w:cs="Times New Roman"/>
          <w:i/>
          <w:sz w:val="24"/>
          <w:szCs w:val="24"/>
        </w:rPr>
        <w:t xml:space="preserve"> prévoit </w:t>
      </w:r>
      <w:r w:rsidR="008C56E1" w:rsidRPr="00EB41EF">
        <w:rPr>
          <w:rFonts w:ascii="Times New Roman" w:hAnsi="Times New Roman" w:cs="Times New Roman"/>
          <w:i/>
          <w:sz w:val="24"/>
          <w:szCs w:val="24"/>
        </w:rPr>
        <w:t xml:space="preserve"> la sai</w:t>
      </w:r>
      <w:r w:rsidR="0034423B" w:rsidRPr="00EB41EF">
        <w:rPr>
          <w:rFonts w:ascii="Times New Roman" w:hAnsi="Times New Roman" w:cs="Times New Roman"/>
          <w:i/>
          <w:sz w:val="24"/>
          <w:szCs w:val="24"/>
        </w:rPr>
        <w:t>si</w:t>
      </w:r>
      <w:r w:rsidR="008C56E1" w:rsidRPr="00EB41EF">
        <w:rPr>
          <w:rFonts w:ascii="Times New Roman" w:hAnsi="Times New Roman" w:cs="Times New Roman"/>
          <w:i/>
          <w:sz w:val="24"/>
          <w:szCs w:val="24"/>
        </w:rPr>
        <w:t xml:space="preserve">ne du juge par l’expropriant en cas de désaccord sur le montant de l’indemnité, </w:t>
      </w:r>
      <w:r w:rsidR="00B454EF" w:rsidRPr="00EB41EF">
        <w:rPr>
          <w:rFonts w:ascii="Times New Roman" w:hAnsi="Times New Roman" w:cs="Times New Roman"/>
          <w:i/>
          <w:sz w:val="24"/>
          <w:szCs w:val="24"/>
        </w:rPr>
        <w:t>il n’en demeure pas moi</w:t>
      </w:r>
      <w:r w:rsidR="0034423B" w:rsidRPr="00EB41EF">
        <w:rPr>
          <w:rFonts w:ascii="Times New Roman" w:hAnsi="Times New Roman" w:cs="Times New Roman"/>
          <w:i/>
          <w:sz w:val="24"/>
          <w:szCs w:val="24"/>
        </w:rPr>
        <w:t>n</w:t>
      </w:r>
      <w:r w:rsidR="00B454EF" w:rsidRPr="00EB41EF">
        <w:rPr>
          <w:rFonts w:ascii="Times New Roman" w:hAnsi="Times New Roman" w:cs="Times New Roman"/>
          <w:i/>
          <w:sz w:val="24"/>
          <w:szCs w:val="24"/>
        </w:rPr>
        <w:t xml:space="preserve">s qu’il </w:t>
      </w:r>
      <w:r w:rsidR="008C56E1" w:rsidRPr="00EB41EF">
        <w:rPr>
          <w:rFonts w:ascii="Times New Roman" w:hAnsi="Times New Roman" w:cs="Times New Roman"/>
          <w:i/>
          <w:sz w:val="24"/>
          <w:szCs w:val="24"/>
        </w:rPr>
        <w:t>n’exclut pas la saisine de ce même juge par l’exproprié pour qu’il soit statué</w:t>
      </w:r>
      <w:r w:rsidR="008C56E1" w:rsidRPr="00EB41EF">
        <w:rPr>
          <w:rFonts w:ascii="Times New Roman" w:hAnsi="Times New Roman" w:cs="Times New Roman"/>
          <w:sz w:val="24"/>
          <w:szCs w:val="24"/>
        </w:rPr>
        <w:t xml:space="preserve"> </w:t>
      </w:r>
      <w:r w:rsidR="008C56E1" w:rsidRPr="000C7045">
        <w:rPr>
          <w:rFonts w:ascii="Times New Roman" w:hAnsi="Times New Roman" w:cs="Times New Roman"/>
          <w:i/>
          <w:sz w:val="24"/>
          <w:szCs w:val="24"/>
        </w:rPr>
        <w:t>sur l’indemnité dès lors que ce dernier justifie d’un intérêt légitime</w:t>
      </w:r>
      <w:r w:rsidR="00CF4116" w:rsidRPr="000C7045">
        <w:rPr>
          <w:rFonts w:ascii="Times New Roman" w:hAnsi="Times New Roman" w:cs="Times New Roman"/>
          <w:i/>
          <w:sz w:val="24"/>
          <w:szCs w:val="24"/>
        </w:rPr>
        <w:t> </w:t>
      </w:r>
      <w:r w:rsidR="00CF4116" w:rsidRPr="00EB41EF">
        <w:rPr>
          <w:rFonts w:ascii="Times New Roman" w:hAnsi="Times New Roman" w:cs="Times New Roman"/>
          <w:sz w:val="24"/>
          <w:szCs w:val="24"/>
        </w:rPr>
        <w:t xml:space="preserve">; </w:t>
      </w:r>
    </w:p>
    <w:p w:rsidR="00E94470" w:rsidRPr="00AA145D" w:rsidRDefault="00CF4116" w:rsidP="00E3269A">
      <w:pPr>
        <w:ind w:left="2190"/>
        <w:rPr>
          <w:rFonts w:ascii="Times New Roman" w:hAnsi="Times New Roman" w:cs="Times New Roman"/>
          <w:b/>
          <w:sz w:val="24"/>
          <w:szCs w:val="24"/>
        </w:rPr>
      </w:pPr>
      <w:r w:rsidRPr="002A5E15">
        <w:rPr>
          <w:rFonts w:ascii="Times New Roman" w:hAnsi="Times New Roman" w:cs="Times New Roman"/>
          <w:i/>
          <w:sz w:val="24"/>
          <w:szCs w:val="24"/>
        </w:rPr>
        <w:t>Ainsi doit être infirmé</w:t>
      </w:r>
      <w:r w:rsidR="006965CF" w:rsidRPr="002A5E15">
        <w:rPr>
          <w:rFonts w:ascii="Times New Roman" w:hAnsi="Times New Roman" w:cs="Times New Roman"/>
          <w:i/>
          <w:sz w:val="24"/>
          <w:szCs w:val="24"/>
        </w:rPr>
        <w:t>e</w:t>
      </w:r>
      <w:r w:rsidRPr="002A5E15">
        <w:rPr>
          <w:rFonts w:ascii="Times New Roman" w:hAnsi="Times New Roman" w:cs="Times New Roman"/>
          <w:i/>
          <w:sz w:val="24"/>
          <w:szCs w:val="24"/>
        </w:rPr>
        <w:t xml:space="preserve"> l’ordonnance</w:t>
      </w:r>
      <w:r w:rsidR="006965CF" w:rsidRPr="002A5E15">
        <w:rPr>
          <w:rFonts w:ascii="Times New Roman" w:hAnsi="Times New Roman" w:cs="Times New Roman"/>
          <w:i/>
          <w:sz w:val="24"/>
          <w:szCs w:val="24"/>
        </w:rPr>
        <w:t xml:space="preserve"> qui, pour déclarer irrecevable l’action d’un exproprié, s’</w:t>
      </w:r>
      <w:r w:rsidR="00FA11DC" w:rsidRPr="002A5E15">
        <w:rPr>
          <w:rFonts w:ascii="Times New Roman" w:hAnsi="Times New Roman" w:cs="Times New Roman"/>
          <w:i/>
          <w:sz w:val="24"/>
          <w:szCs w:val="24"/>
        </w:rPr>
        <w:t xml:space="preserve">est fondée sur le fait </w:t>
      </w:r>
      <w:r w:rsidR="006965CF" w:rsidRPr="002A5E15">
        <w:rPr>
          <w:rFonts w:ascii="Times New Roman" w:hAnsi="Times New Roman" w:cs="Times New Roman"/>
          <w:i/>
          <w:sz w:val="24"/>
          <w:szCs w:val="24"/>
        </w:rPr>
        <w:t>que</w:t>
      </w:r>
      <w:r w:rsidRPr="002A5E15">
        <w:rPr>
          <w:rFonts w:ascii="Times New Roman" w:hAnsi="Times New Roman" w:cs="Times New Roman"/>
          <w:i/>
          <w:sz w:val="24"/>
          <w:szCs w:val="24"/>
        </w:rPr>
        <w:t xml:space="preserve"> </w:t>
      </w:r>
      <w:r w:rsidR="006965CF" w:rsidRPr="002A5E15">
        <w:rPr>
          <w:rFonts w:ascii="Times New Roman" w:hAnsi="Times New Roman" w:cs="Times New Roman"/>
          <w:i/>
          <w:sz w:val="24"/>
          <w:szCs w:val="24"/>
        </w:rPr>
        <w:t>l’action en déclaration d’expropriation pour cause d’utilité publique  et en fixation de l’indemnité d’expropriation est une action attitrée qui ne peut être intentée que par l’expropriant</w:t>
      </w:r>
      <w:r w:rsidR="0034423B" w:rsidRPr="00AA145D">
        <w:rPr>
          <w:rFonts w:ascii="Times New Roman" w:hAnsi="Times New Roman" w:cs="Times New Roman"/>
          <w:sz w:val="24"/>
          <w:szCs w:val="24"/>
        </w:rPr>
        <w:t xml:space="preserve"> </w:t>
      </w:r>
      <w:r w:rsidR="006965CF" w:rsidRPr="002A5E15">
        <w:rPr>
          <w:rFonts w:ascii="Times New Roman" w:hAnsi="Times New Roman" w:cs="Times New Roman"/>
          <w:i/>
          <w:sz w:val="24"/>
          <w:szCs w:val="24"/>
        </w:rPr>
        <w:t>;</w:t>
      </w:r>
      <w:r w:rsidR="004F030E" w:rsidRPr="00AA145D">
        <w:rPr>
          <w:rFonts w:ascii="Times New Roman" w:hAnsi="Times New Roman" w:cs="Times New Roman"/>
          <w:sz w:val="24"/>
          <w:szCs w:val="24"/>
        </w:rPr>
        <w:t xml:space="preserve"> </w:t>
      </w:r>
      <w:r w:rsidR="00815A1E" w:rsidRPr="000017CA">
        <w:rPr>
          <w:rFonts w:ascii="Times New Roman" w:hAnsi="Times New Roman" w:cs="Times New Roman"/>
          <w:sz w:val="24"/>
          <w:szCs w:val="24"/>
        </w:rPr>
        <w:t xml:space="preserve">C.A </w:t>
      </w:r>
      <w:r w:rsidR="00B74027" w:rsidRPr="000017CA">
        <w:rPr>
          <w:rFonts w:ascii="Times New Roman" w:hAnsi="Times New Roman" w:cs="Times New Roman"/>
          <w:sz w:val="24"/>
          <w:szCs w:val="24"/>
        </w:rPr>
        <w:t>de Dakar, a</w:t>
      </w:r>
      <w:r w:rsidR="00AB6127" w:rsidRPr="000017CA">
        <w:rPr>
          <w:rFonts w:ascii="Times New Roman" w:hAnsi="Times New Roman" w:cs="Times New Roman"/>
          <w:sz w:val="24"/>
          <w:szCs w:val="24"/>
        </w:rPr>
        <w:t xml:space="preserve">rrêt n°24 du 04 septembre 2013, </w:t>
      </w:r>
    </w:p>
    <w:p w:rsidR="000B73E1" w:rsidRDefault="000B73E1" w:rsidP="005E0F85">
      <w:pPr>
        <w:ind w:left="1416"/>
        <w:rPr>
          <w:rFonts w:ascii="Times New Roman" w:hAnsi="Times New Roman" w:cs="Times New Roman"/>
          <w:b/>
          <w:sz w:val="24"/>
          <w:szCs w:val="24"/>
        </w:rPr>
      </w:pPr>
    </w:p>
    <w:p w:rsidR="004F030E" w:rsidRPr="006472D9" w:rsidRDefault="00A04C35" w:rsidP="006472D9">
      <w:pPr>
        <w:pStyle w:val="Paragraphedeliste"/>
        <w:numPr>
          <w:ilvl w:val="0"/>
          <w:numId w:val="6"/>
        </w:numPr>
        <w:rPr>
          <w:rFonts w:ascii="Times New Roman" w:hAnsi="Times New Roman" w:cs="Times New Roman"/>
          <w:b/>
          <w:sz w:val="24"/>
          <w:szCs w:val="24"/>
        </w:rPr>
      </w:pPr>
      <w:r w:rsidRPr="006472D9">
        <w:rPr>
          <w:rFonts w:ascii="Times New Roman" w:hAnsi="Times New Roman" w:cs="Times New Roman"/>
          <w:i/>
          <w:sz w:val="24"/>
          <w:szCs w:val="24"/>
        </w:rPr>
        <w:t xml:space="preserve">Il a été jugé </w:t>
      </w:r>
      <w:r w:rsidR="00EE514D">
        <w:rPr>
          <w:rFonts w:ascii="Times New Roman" w:hAnsi="Times New Roman" w:cs="Times New Roman"/>
          <w:i/>
          <w:sz w:val="24"/>
          <w:szCs w:val="24"/>
        </w:rPr>
        <w:t>qu’un membre d’un</w:t>
      </w:r>
      <w:r w:rsidRPr="006472D9">
        <w:rPr>
          <w:rFonts w:ascii="Times New Roman" w:hAnsi="Times New Roman" w:cs="Times New Roman"/>
          <w:i/>
          <w:sz w:val="24"/>
          <w:szCs w:val="24"/>
        </w:rPr>
        <w:t xml:space="preserve"> groupement d’intérêt économique</w:t>
      </w:r>
      <w:r w:rsidR="0098374E" w:rsidRPr="006472D9">
        <w:rPr>
          <w:rFonts w:ascii="Times New Roman" w:hAnsi="Times New Roman" w:cs="Times New Roman"/>
          <w:i/>
          <w:sz w:val="24"/>
          <w:szCs w:val="24"/>
        </w:rPr>
        <w:t xml:space="preserve"> est recevable à agir en annulation d’une vente faite en violation de l’objet dudit GIE</w:t>
      </w:r>
      <w:r w:rsidRPr="006472D9">
        <w:rPr>
          <w:rFonts w:ascii="Times New Roman" w:hAnsi="Times New Roman" w:cs="Times New Roman"/>
          <w:sz w:val="24"/>
          <w:szCs w:val="24"/>
        </w:rPr>
        <w:t xml:space="preserve"> dès lors qu</w:t>
      </w:r>
      <w:r w:rsidR="005D4184">
        <w:rPr>
          <w:rFonts w:ascii="Times New Roman" w:hAnsi="Times New Roman" w:cs="Times New Roman"/>
          <w:sz w:val="24"/>
          <w:szCs w:val="24"/>
        </w:rPr>
        <w:t xml:space="preserve">’une telle </w:t>
      </w:r>
      <w:r w:rsidR="00EE514D">
        <w:rPr>
          <w:rFonts w:ascii="Times New Roman" w:hAnsi="Times New Roman" w:cs="Times New Roman"/>
          <w:sz w:val="24"/>
          <w:szCs w:val="24"/>
        </w:rPr>
        <w:t>action n’</w:t>
      </w:r>
      <w:r w:rsidR="005D4184">
        <w:rPr>
          <w:rFonts w:ascii="Times New Roman" w:hAnsi="Times New Roman" w:cs="Times New Roman"/>
          <w:sz w:val="24"/>
          <w:szCs w:val="24"/>
        </w:rPr>
        <w:t>étant pas une action attitrée</w:t>
      </w:r>
      <w:r w:rsidRPr="006472D9">
        <w:rPr>
          <w:rFonts w:ascii="Times New Roman" w:hAnsi="Times New Roman" w:cs="Times New Roman"/>
          <w:sz w:val="24"/>
          <w:szCs w:val="24"/>
        </w:rPr>
        <w:t xml:space="preserve">, quiconque </w:t>
      </w:r>
      <w:r w:rsidRPr="006472D9">
        <w:rPr>
          <w:rFonts w:ascii="Times New Roman" w:hAnsi="Times New Roman" w:cs="Times New Roman"/>
          <w:i/>
          <w:sz w:val="24"/>
          <w:szCs w:val="24"/>
        </w:rPr>
        <w:t>justifie d’un intérêt légitime, acquiert de ce simple fait un droit d’agir conformément aux dispositions de l’article 1-2 </w:t>
      </w:r>
      <w:r w:rsidRPr="006472D9">
        <w:rPr>
          <w:rFonts w:ascii="Times New Roman" w:hAnsi="Times New Roman" w:cs="Times New Roman"/>
          <w:sz w:val="24"/>
          <w:szCs w:val="24"/>
        </w:rPr>
        <w:t xml:space="preserve"> </w:t>
      </w:r>
      <w:r w:rsidR="00C6391B" w:rsidRPr="006472D9">
        <w:rPr>
          <w:rFonts w:ascii="Times New Roman" w:hAnsi="Times New Roman" w:cs="Times New Roman"/>
          <w:sz w:val="24"/>
          <w:szCs w:val="24"/>
        </w:rPr>
        <w:t xml:space="preserve">C.A de Saint-Louis N°09 du 08/02/2011 </w:t>
      </w:r>
      <w:proofErr w:type="spellStart"/>
      <w:r w:rsidR="00C6391B" w:rsidRPr="006472D9">
        <w:rPr>
          <w:rFonts w:ascii="Times New Roman" w:hAnsi="Times New Roman" w:cs="Times New Roman"/>
          <w:sz w:val="24"/>
          <w:szCs w:val="24"/>
        </w:rPr>
        <w:t>Demba</w:t>
      </w:r>
      <w:proofErr w:type="spellEnd"/>
      <w:r w:rsidR="00C6391B" w:rsidRPr="006472D9">
        <w:rPr>
          <w:rFonts w:ascii="Times New Roman" w:hAnsi="Times New Roman" w:cs="Times New Roman"/>
          <w:sz w:val="24"/>
          <w:szCs w:val="24"/>
        </w:rPr>
        <w:t xml:space="preserve"> DIOUM C/Jean Pierre SERRATOIRE, inédit ;</w:t>
      </w:r>
      <w:r w:rsidR="00C6391B" w:rsidRPr="006472D9">
        <w:rPr>
          <w:rFonts w:ascii="Times New Roman" w:hAnsi="Times New Roman" w:cs="Times New Roman"/>
          <w:b/>
          <w:sz w:val="24"/>
          <w:szCs w:val="24"/>
        </w:rPr>
        <w:t xml:space="preserve"> </w:t>
      </w:r>
    </w:p>
    <w:p w:rsidR="000B73E1" w:rsidRDefault="000B73E1" w:rsidP="005E0F85">
      <w:pPr>
        <w:ind w:left="1416"/>
        <w:rPr>
          <w:rFonts w:ascii="Times New Roman" w:hAnsi="Times New Roman" w:cs="Times New Roman"/>
          <w:b/>
          <w:sz w:val="24"/>
          <w:szCs w:val="24"/>
        </w:rPr>
      </w:pPr>
    </w:p>
    <w:p w:rsidR="00453834" w:rsidRPr="0019409E" w:rsidRDefault="00FA2946" w:rsidP="00517904">
      <w:pPr>
        <w:pStyle w:val="Paragraphedeliste"/>
        <w:numPr>
          <w:ilvl w:val="0"/>
          <w:numId w:val="7"/>
        </w:numPr>
        <w:rPr>
          <w:rFonts w:ascii="Times New Roman" w:hAnsi="Times New Roman" w:cs="Times New Roman"/>
          <w:b/>
          <w:sz w:val="24"/>
          <w:szCs w:val="24"/>
        </w:rPr>
      </w:pPr>
      <w:r w:rsidRPr="00AD2645">
        <w:rPr>
          <w:rFonts w:ascii="Times New Roman" w:hAnsi="Times New Roman" w:cs="Times New Roman"/>
          <w:i/>
          <w:sz w:val="24"/>
          <w:szCs w:val="24"/>
        </w:rPr>
        <w:lastRenderedPageBreak/>
        <w:t>Doit être infirmé</w:t>
      </w:r>
      <w:r w:rsidR="00AD2645">
        <w:rPr>
          <w:rFonts w:ascii="Times New Roman" w:hAnsi="Times New Roman" w:cs="Times New Roman"/>
          <w:i/>
          <w:sz w:val="24"/>
          <w:szCs w:val="24"/>
        </w:rPr>
        <w:t>e</w:t>
      </w:r>
      <w:r w:rsidRPr="00AD2645">
        <w:rPr>
          <w:rFonts w:ascii="Times New Roman" w:hAnsi="Times New Roman" w:cs="Times New Roman"/>
          <w:i/>
          <w:sz w:val="24"/>
          <w:szCs w:val="24"/>
        </w:rPr>
        <w:t>, la juridiction d’instance qui a déclaré recevable, l’action en annulation d’une vente immobilière sans pour autant rechercher au préalable si le tiers revendiquant disposait d’un titre de propriété lui conférant la qualité pour agir</w:t>
      </w:r>
      <w:r w:rsidR="00AD2645" w:rsidRPr="00AD2645">
        <w:rPr>
          <w:rFonts w:ascii="Times New Roman" w:hAnsi="Times New Roman" w:cs="Times New Roman"/>
          <w:i/>
          <w:sz w:val="24"/>
          <w:szCs w:val="24"/>
        </w:rPr>
        <w:t> ;</w:t>
      </w:r>
      <w:r w:rsidR="0086130F">
        <w:rPr>
          <w:rFonts w:ascii="Times New Roman" w:hAnsi="Times New Roman" w:cs="Times New Roman"/>
          <w:sz w:val="24"/>
          <w:szCs w:val="24"/>
        </w:rPr>
        <w:t xml:space="preserve"> </w:t>
      </w:r>
      <w:r w:rsidR="00461736" w:rsidRPr="0019409E">
        <w:rPr>
          <w:rFonts w:ascii="Times New Roman" w:hAnsi="Times New Roman" w:cs="Times New Roman"/>
          <w:sz w:val="24"/>
          <w:szCs w:val="24"/>
        </w:rPr>
        <w:t xml:space="preserve">C.A de Dakar, arrêt N°196 du 08/07/2013, </w:t>
      </w:r>
      <w:proofErr w:type="spellStart"/>
      <w:r w:rsidR="00461736" w:rsidRPr="0019409E">
        <w:rPr>
          <w:rFonts w:ascii="Times New Roman" w:hAnsi="Times New Roman" w:cs="Times New Roman"/>
          <w:sz w:val="24"/>
          <w:szCs w:val="24"/>
        </w:rPr>
        <w:t>Ibra</w:t>
      </w:r>
      <w:proofErr w:type="spellEnd"/>
      <w:r w:rsidR="00461736" w:rsidRPr="0019409E">
        <w:rPr>
          <w:rFonts w:ascii="Times New Roman" w:hAnsi="Times New Roman" w:cs="Times New Roman"/>
          <w:sz w:val="24"/>
          <w:szCs w:val="24"/>
        </w:rPr>
        <w:t xml:space="preserve"> Badiane et Abdoulaye MBENGUE c/ Mamadou FAYE, inédit</w:t>
      </w:r>
      <w:r w:rsidR="00617E96" w:rsidRPr="0019409E">
        <w:rPr>
          <w:rFonts w:ascii="Times New Roman" w:hAnsi="Times New Roman" w:cs="Times New Roman"/>
          <w:sz w:val="24"/>
          <w:szCs w:val="24"/>
        </w:rPr>
        <w:t>.</w:t>
      </w:r>
    </w:p>
    <w:p w:rsidR="000B73E1" w:rsidRDefault="000B73E1" w:rsidP="005E0F85">
      <w:pPr>
        <w:ind w:left="1416"/>
        <w:rPr>
          <w:rFonts w:ascii="Times New Roman" w:hAnsi="Times New Roman" w:cs="Times New Roman"/>
          <w:b/>
          <w:sz w:val="24"/>
          <w:szCs w:val="24"/>
        </w:rPr>
      </w:pPr>
    </w:p>
    <w:p w:rsidR="00D25CA3" w:rsidRPr="00CE3405" w:rsidRDefault="009A13C0" w:rsidP="00517904">
      <w:pPr>
        <w:pStyle w:val="Paragraphedeliste"/>
        <w:numPr>
          <w:ilvl w:val="0"/>
          <w:numId w:val="7"/>
        </w:numPr>
        <w:rPr>
          <w:rFonts w:ascii="Times New Roman" w:hAnsi="Times New Roman" w:cs="Times New Roman"/>
          <w:sz w:val="24"/>
          <w:szCs w:val="24"/>
        </w:rPr>
      </w:pPr>
      <w:r w:rsidRPr="00CE3405">
        <w:rPr>
          <w:rFonts w:ascii="Times New Roman" w:hAnsi="Times New Roman" w:cs="Times New Roman"/>
          <w:i/>
          <w:sz w:val="24"/>
          <w:szCs w:val="24"/>
        </w:rPr>
        <w:t>Doit être infirmé</w:t>
      </w:r>
      <w:r w:rsidR="00CE3405" w:rsidRPr="00CE3405">
        <w:rPr>
          <w:rFonts w:ascii="Times New Roman" w:hAnsi="Times New Roman" w:cs="Times New Roman"/>
          <w:i/>
          <w:sz w:val="24"/>
          <w:szCs w:val="24"/>
        </w:rPr>
        <w:t>e</w:t>
      </w:r>
      <w:r w:rsidR="00D25CA3" w:rsidRPr="00CE3405">
        <w:rPr>
          <w:rFonts w:ascii="Times New Roman" w:hAnsi="Times New Roman" w:cs="Times New Roman"/>
          <w:i/>
          <w:sz w:val="24"/>
          <w:szCs w:val="24"/>
        </w:rPr>
        <w:t xml:space="preserve">, une juridiction d’instance qui a déclaré recevable une action en annulation d’un acte de rétrocession d’un immeuble </w:t>
      </w:r>
      <w:r w:rsidRPr="00CE3405">
        <w:rPr>
          <w:rFonts w:ascii="Times New Roman" w:hAnsi="Times New Roman" w:cs="Times New Roman"/>
          <w:i/>
          <w:sz w:val="24"/>
          <w:szCs w:val="24"/>
        </w:rPr>
        <w:t xml:space="preserve">alors </w:t>
      </w:r>
      <w:r w:rsidR="00F876DB">
        <w:rPr>
          <w:rFonts w:ascii="Times New Roman" w:hAnsi="Times New Roman" w:cs="Times New Roman"/>
          <w:i/>
          <w:sz w:val="24"/>
          <w:szCs w:val="24"/>
        </w:rPr>
        <w:t xml:space="preserve">que non seulement </w:t>
      </w:r>
      <w:r w:rsidR="00D25CA3" w:rsidRPr="00CE3405">
        <w:rPr>
          <w:rFonts w:ascii="Times New Roman" w:hAnsi="Times New Roman" w:cs="Times New Roman"/>
          <w:i/>
          <w:sz w:val="24"/>
          <w:szCs w:val="24"/>
        </w:rPr>
        <w:t xml:space="preserve">celui qui a initié ladite action avait perdu tout droit de </w:t>
      </w:r>
      <w:r w:rsidR="00F876DB">
        <w:rPr>
          <w:rFonts w:ascii="Times New Roman" w:hAnsi="Times New Roman" w:cs="Times New Roman"/>
          <w:i/>
          <w:sz w:val="24"/>
          <w:szCs w:val="24"/>
        </w:rPr>
        <w:t xml:space="preserve">propriété sur ledit immeuble </w:t>
      </w:r>
      <w:r w:rsidR="00D25CA3" w:rsidRPr="00CE3405">
        <w:rPr>
          <w:rFonts w:ascii="Times New Roman" w:hAnsi="Times New Roman" w:cs="Times New Roman"/>
          <w:i/>
          <w:sz w:val="24"/>
          <w:szCs w:val="24"/>
        </w:rPr>
        <w:t>avant mê</w:t>
      </w:r>
      <w:r w:rsidR="00F876DB">
        <w:rPr>
          <w:rFonts w:ascii="Times New Roman" w:hAnsi="Times New Roman" w:cs="Times New Roman"/>
          <w:i/>
          <w:sz w:val="24"/>
          <w:szCs w:val="24"/>
        </w:rPr>
        <w:t xml:space="preserve">me l’opération de rétrocession mais également, </w:t>
      </w:r>
      <w:r w:rsidRPr="00CE3405">
        <w:rPr>
          <w:rFonts w:ascii="Times New Roman" w:hAnsi="Times New Roman" w:cs="Times New Roman"/>
          <w:i/>
          <w:sz w:val="24"/>
          <w:szCs w:val="24"/>
        </w:rPr>
        <w:t>à</w:t>
      </w:r>
      <w:r w:rsidR="00D25CA3" w:rsidRPr="00CE3405">
        <w:rPr>
          <w:rFonts w:ascii="Times New Roman" w:hAnsi="Times New Roman" w:cs="Times New Roman"/>
          <w:i/>
          <w:sz w:val="24"/>
          <w:szCs w:val="24"/>
        </w:rPr>
        <w:t xml:space="preserve"> suppos</w:t>
      </w:r>
      <w:r w:rsidRPr="00CE3405">
        <w:rPr>
          <w:rFonts w:ascii="Times New Roman" w:hAnsi="Times New Roman" w:cs="Times New Roman"/>
          <w:i/>
          <w:sz w:val="24"/>
          <w:szCs w:val="24"/>
        </w:rPr>
        <w:t xml:space="preserve">er </w:t>
      </w:r>
      <w:r w:rsidR="00D25CA3" w:rsidRPr="00CE3405">
        <w:rPr>
          <w:rFonts w:ascii="Times New Roman" w:hAnsi="Times New Roman" w:cs="Times New Roman"/>
          <w:i/>
          <w:sz w:val="24"/>
          <w:szCs w:val="24"/>
        </w:rPr>
        <w:t>même que son action aboutisse à l’annulation de l’acte, l’immeuble ne peut rentrer dans son patrimoine puisque l’opération d’adjudication par laquelle la banque l’a acquis</w:t>
      </w:r>
      <w:r w:rsidRPr="00CE3405">
        <w:rPr>
          <w:rFonts w:ascii="Times New Roman" w:hAnsi="Times New Roman" w:cs="Times New Roman"/>
          <w:i/>
          <w:sz w:val="24"/>
          <w:szCs w:val="24"/>
        </w:rPr>
        <w:t>,</w:t>
      </w:r>
      <w:r w:rsidR="00D25CA3" w:rsidRPr="00CE3405">
        <w:rPr>
          <w:rFonts w:ascii="Times New Roman" w:hAnsi="Times New Roman" w:cs="Times New Roman"/>
          <w:i/>
          <w:sz w:val="24"/>
          <w:szCs w:val="24"/>
        </w:rPr>
        <w:t xml:space="preserve"> avant de le rétrocéder</w:t>
      </w:r>
      <w:r w:rsidRPr="00CE3405">
        <w:rPr>
          <w:rFonts w:ascii="Times New Roman" w:hAnsi="Times New Roman" w:cs="Times New Roman"/>
          <w:i/>
          <w:sz w:val="24"/>
          <w:szCs w:val="24"/>
        </w:rPr>
        <w:t>,</w:t>
      </w:r>
      <w:r w:rsidR="00D25CA3" w:rsidRPr="00CE3405">
        <w:rPr>
          <w:rFonts w:ascii="Times New Roman" w:hAnsi="Times New Roman" w:cs="Times New Roman"/>
          <w:i/>
          <w:sz w:val="24"/>
          <w:szCs w:val="24"/>
        </w:rPr>
        <w:t xml:space="preserve"> a été faite conformément à la loi</w:t>
      </w:r>
      <w:r w:rsidR="00CE3405">
        <w:rPr>
          <w:rFonts w:ascii="Times New Roman" w:hAnsi="Times New Roman" w:cs="Times New Roman"/>
          <w:i/>
          <w:sz w:val="24"/>
          <w:szCs w:val="24"/>
        </w:rPr>
        <w:t> </w:t>
      </w:r>
      <w:r w:rsidR="00CE3405">
        <w:rPr>
          <w:rFonts w:ascii="Times New Roman" w:hAnsi="Times New Roman" w:cs="Times New Roman"/>
          <w:sz w:val="24"/>
          <w:szCs w:val="24"/>
        </w:rPr>
        <w:t>;</w:t>
      </w:r>
      <w:r w:rsidR="00D25CA3" w:rsidRPr="00CE3405">
        <w:rPr>
          <w:rFonts w:ascii="Times New Roman" w:hAnsi="Times New Roman" w:cs="Times New Roman"/>
          <w:sz w:val="24"/>
          <w:szCs w:val="24"/>
        </w:rPr>
        <w:t xml:space="preserve"> </w:t>
      </w:r>
      <w:r w:rsidR="002C3A54" w:rsidRPr="00CE3405">
        <w:rPr>
          <w:rFonts w:ascii="Times New Roman" w:hAnsi="Times New Roman" w:cs="Times New Roman"/>
          <w:sz w:val="24"/>
          <w:szCs w:val="24"/>
        </w:rPr>
        <w:t xml:space="preserve">C.A de Dakar, arrêt N°69 du 09/03/2017, Crédit du Sénégal et </w:t>
      </w:r>
      <w:proofErr w:type="spellStart"/>
      <w:r w:rsidR="002C3A54" w:rsidRPr="00CE3405">
        <w:rPr>
          <w:rFonts w:ascii="Times New Roman" w:hAnsi="Times New Roman" w:cs="Times New Roman"/>
          <w:sz w:val="24"/>
          <w:szCs w:val="24"/>
        </w:rPr>
        <w:t>Bocar</w:t>
      </w:r>
      <w:proofErr w:type="spellEnd"/>
      <w:r w:rsidR="002C3A54" w:rsidRPr="00CE3405">
        <w:rPr>
          <w:rFonts w:ascii="Times New Roman" w:hAnsi="Times New Roman" w:cs="Times New Roman"/>
          <w:sz w:val="24"/>
          <w:szCs w:val="24"/>
        </w:rPr>
        <w:t xml:space="preserve"> THIAM C/ Robert TABET, inédit. </w:t>
      </w:r>
    </w:p>
    <w:p w:rsidR="000B73E1" w:rsidRDefault="000B73E1" w:rsidP="00CD46ED">
      <w:pPr>
        <w:ind w:left="1416"/>
        <w:rPr>
          <w:rFonts w:ascii="Times New Roman" w:hAnsi="Times New Roman" w:cs="Times New Roman"/>
          <w:b/>
          <w:sz w:val="24"/>
          <w:szCs w:val="24"/>
        </w:rPr>
      </w:pPr>
    </w:p>
    <w:p w:rsidR="00A62078" w:rsidRDefault="00BA266B" w:rsidP="00517904">
      <w:pPr>
        <w:pStyle w:val="Paragraphedeliste"/>
        <w:numPr>
          <w:ilvl w:val="0"/>
          <w:numId w:val="7"/>
        </w:numPr>
        <w:rPr>
          <w:rFonts w:ascii="Times New Roman" w:hAnsi="Times New Roman" w:cs="Times New Roman"/>
          <w:b/>
          <w:sz w:val="24"/>
          <w:szCs w:val="24"/>
        </w:rPr>
      </w:pPr>
      <w:r>
        <w:rPr>
          <w:rFonts w:ascii="Times New Roman" w:hAnsi="Times New Roman" w:cs="Times New Roman"/>
          <w:i/>
          <w:sz w:val="24"/>
          <w:szCs w:val="24"/>
        </w:rPr>
        <w:t>I</w:t>
      </w:r>
      <w:r w:rsidR="0068228F">
        <w:rPr>
          <w:rFonts w:ascii="Times New Roman" w:hAnsi="Times New Roman" w:cs="Times New Roman"/>
          <w:i/>
          <w:sz w:val="24"/>
          <w:szCs w:val="24"/>
        </w:rPr>
        <w:t>l a été jugé qu’a défaut de</w:t>
      </w:r>
      <w:r w:rsidR="00A62078" w:rsidRPr="00CE3405">
        <w:rPr>
          <w:rFonts w:ascii="Times New Roman" w:hAnsi="Times New Roman" w:cs="Times New Roman"/>
          <w:i/>
          <w:sz w:val="24"/>
          <w:szCs w:val="24"/>
        </w:rPr>
        <w:t xml:space="preserve"> production d’un jugemen</w:t>
      </w:r>
      <w:r w:rsidR="0018033D">
        <w:rPr>
          <w:rFonts w:ascii="Times New Roman" w:hAnsi="Times New Roman" w:cs="Times New Roman"/>
          <w:i/>
          <w:sz w:val="24"/>
          <w:szCs w:val="24"/>
        </w:rPr>
        <w:t>t d’hérédité ou tout au moins d’un acte</w:t>
      </w:r>
      <w:r w:rsidR="00F55562">
        <w:rPr>
          <w:rFonts w:ascii="Times New Roman" w:hAnsi="Times New Roman" w:cs="Times New Roman"/>
          <w:i/>
          <w:sz w:val="24"/>
          <w:szCs w:val="24"/>
        </w:rPr>
        <w:t xml:space="preserve"> </w:t>
      </w:r>
      <w:r w:rsidR="00EA2FE8">
        <w:rPr>
          <w:rFonts w:ascii="Times New Roman" w:hAnsi="Times New Roman" w:cs="Times New Roman"/>
          <w:i/>
          <w:sz w:val="24"/>
          <w:szCs w:val="24"/>
        </w:rPr>
        <w:t xml:space="preserve">de </w:t>
      </w:r>
      <w:r w:rsidR="00F55562">
        <w:rPr>
          <w:rFonts w:ascii="Times New Roman" w:hAnsi="Times New Roman" w:cs="Times New Roman"/>
          <w:i/>
          <w:sz w:val="24"/>
          <w:szCs w:val="24"/>
        </w:rPr>
        <w:t xml:space="preserve">notoriété, </w:t>
      </w:r>
      <w:r w:rsidR="00E52F1F">
        <w:rPr>
          <w:rFonts w:ascii="Times New Roman" w:hAnsi="Times New Roman" w:cs="Times New Roman"/>
          <w:i/>
          <w:sz w:val="24"/>
          <w:szCs w:val="24"/>
        </w:rPr>
        <w:t xml:space="preserve">l’action </w:t>
      </w:r>
      <w:r w:rsidR="00EA2FE8">
        <w:rPr>
          <w:rFonts w:ascii="Times New Roman" w:hAnsi="Times New Roman" w:cs="Times New Roman"/>
          <w:i/>
          <w:sz w:val="24"/>
          <w:szCs w:val="24"/>
        </w:rPr>
        <w:t xml:space="preserve">initié </w:t>
      </w:r>
      <w:r w:rsidR="002A141E">
        <w:rPr>
          <w:rFonts w:ascii="Times New Roman" w:hAnsi="Times New Roman" w:cs="Times New Roman"/>
          <w:i/>
          <w:sz w:val="24"/>
          <w:szCs w:val="24"/>
        </w:rPr>
        <w:t xml:space="preserve">par </w:t>
      </w:r>
      <w:r w:rsidR="00E52F1F">
        <w:rPr>
          <w:rFonts w:ascii="Times New Roman" w:hAnsi="Times New Roman" w:cs="Times New Roman"/>
          <w:i/>
          <w:sz w:val="24"/>
          <w:szCs w:val="24"/>
        </w:rPr>
        <w:t>de prétendus héritiers doit être déclaré</w:t>
      </w:r>
      <w:r w:rsidR="00EA2FE8">
        <w:rPr>
          <w:rFonts w:ascii="Times New Roman" w:hAnsi="Times New Roman" w:cs="Times New Roman"/>
          <w:i/>
          <w:sz w:val="24"/>
          <w:szCs w:val="24"/>
        </w:rPr>
        <w:t>e</w:t>
      </w:r>
      <w:r w:rsidR="00E52F1F">
        <w:rPr>
          <w:rFonts w:ascii="Times New Roman" w:hAnsi="Times New Roman" w:cs="Times New Roman"/>
          <w:i/>
          <w:sz w:val="24"/>
          <w:szCs w:val="24"/>
        </w:rPr>
        <w:t xml:space="preserve"> irrecevable pour défaut de qualité pour agir même </w:t>
      </w:r>
      <w:r w:rsidR="00B90671">
        <w:rPr>
          <w:rFonts w:ascii="Times New Roman" w:hAnsi="Times New Roman" w:cs="Times New Roman"/>
          <w:i/>
          <w:sz w:val="24"/>
          <w:szCs w:val="24"/>
        </w:rPr>
        <w:t>s’ils ont versé dans la procédure</w:t>
      </w:r>
      <w:r w:rsidR="00E52F1F">
        <w:rPr>
          <w:rFonts w:ascii="Times New Roman" w:hAnsi="Times New Roman" w:cs="Times New Roman"/>
          <w:i/>
          <w:sz w:val="24"/>
          <w:szCs w:val="24"/>
        </w:rPr>
        <w:t xml:space="preserve"> </w:t>
      </w:r>
      <w:r w:rsidR="00F55562">
        <w:rPr>
          <w:rFonts w:ascii="Times New Roman" w:hAnsi="Times New Roman" w:cs="Times New Roman"/>
          <w:i/>
          <w:sz w:val="24"/>
          <w:szCs w:val="24"/>
        </w:rPr>
        <w:t>de</w:t>
      </w:r>
      <w:r w:rsidR="00A62078" w:rsidRPr="00CE3405">
        <w:rPr>
          <w:rFonts w:ascii="Times New Roman" w:hAnsi="Times New Roman" w:cs="Times New Roman"/>
          <w:i/>
          <w:sz w:val="24"/>
          <w:szCs w:val="24"/>
        </w:rPr>
        <w:t xml:space="preserve">s photocopies de cartes d’identité nationale ou de </w:t>
      </w:r>
      <w:r w:rsidR="00B90671">
        <w:rPr>
          <w:rFonts w:ascii="Times New Roman" w:hAnsi="Times New Roman" w:cs="Times New Roman"/>
          <w:i/>
          <w:sz w:val="24"/>
          <w:szCs w:val="24"/>
        </w:rPr>
        <w:t xml:space="preserve">bulletins de décès car lesdits documents ne </w:t>
      </w:r>
      <w:r w:rsidR="00F55562">
        <w:rPr>
          <w:rFonts w:ascii="Times New Roman" w:hAnsi="Times New Roman" w:cs="Times New Roman"/>
          <w:i/>
          <w:sz w:val="24"/>
          <w:szCs w:val="24"/>
        </w:rPr>
        <w:t xml:space="preserve"> permet</w:t>
      </w:r>
      <w:r w:rsidR="00B90671">
        <w:rPr>
          <w:rFonts w:ascii="Times New Roman" w:hAnsi="Times New Roman" w:cs="Times New Roman"/>
          <w:i/>
          <w:sz w:val="24"/>
          <w:szCs w:val="24"/>
        </w:rPr>
        <w:t>tent</w:t>
      </w:r>
      <w:r w:rsidR="001B70D3">
        <w:rPr>
          <w:rFonts w:ascii="Times New Roman" w:hAnsi="Times New Roman" w:cs="Times New Roman"/>
          <w:i/>
          <w:sz w:val="24"/>
          <w:szCs w:val="24"/>
        </w:rPr>
        <w:t xml:space="preserve"> pas d’établir leur</w:t>
      </w:r>
      <w:r w:rsidR="00A62078" w:rsidRPr="00CE3405">
        <w:rPr>
          <w:rFonts w:ascii="Times New Roman" w:hAnsi="Times New Roman" w:cs="Times New Roman"/>
          <w:i/>
          <w:sz w:val="24"/>
          <w:szCs w:val="24"/>
        </w:rPr>
        <w:t xml:space="preserve"> qualité d’héritier</w:t>
      </w:r>
      <w:r w:rsidR="0015382C">
        <w:rPr>
          <w:rFonts w:ascii="Times New Roman" w:hAnsi="Times New Roman" w:cs="Times New Roman"/>
          <w:i/>
          <w:sz w:val="24"/>
          <w:szCs w:val="24"/>
        </w:rPr>
        <w:t xml:space="preserve"> </w:t>
      </w:r>
      <w:r w:rsidR="00CE3405" w:rsidRPr="00CE3405">
        <w:rPr>
          <w:rFonts w:ascii="Times New Roman" w:hAnsi="Times New Roman" w:cs="Times New Roman"/>
          <w:i/>
          <w:sz w:val="24"/>
          <w:szCs w:val="24"/>
        </w:rPr>
        <w:t>;</w:t>
      </w:r>
      <w:r w:rsidR="00DD1DB6" w:rsidRPr="00CE3405">
        <w:rPr>
          <w:rFonts w:ascii="Times New Roman" w:hAnsi="Times New Roman" w:cs="Times New Roman"/>
          <w:b/>
          <w:sz w:val="24"/>
          <w:szCs w:val="24"/>
        </w:rPr>
        <w:t xml:space="preserve"> </w:t>
      </w:r>
      <w:r w:rsidR="00DD1DB6" w:rsidRPr="00CE3405">
        <w:rPr>
          <w:rFonts w:ascii="Times New Roman" w:hAnsi="Times New Roman" w:cs="Times New Roman"/>
          <w:sz w:val="24"/>
          <w:szCs w:val="24"/>
        </w:rPr>
        <w:t xml:space="preserve">C.A de Dakar, arrêt N°392 du 15/05/2006, </w:t>
      </w:r>
      <w:proofErr w:type="spellStart"/>
      <w:r w:rsidR="00DD1DB6" w:rsidRPr="00CE3405">
        <w:rPr>
          <w:rFonts w:ascii="Times New Roman" w:hAnsi="Times New Roman" w:cs="Times New Roman"/>
          <w:sz w:val="24"/>
          <w:szCs w:val="24"/>
        </w:rPr>
        <w:t>Wédji</w:t>
      </w:r>
      <w:proofErr w:type="spellEnd"/>
      <w:r w:rsidR="00DD1DB6" w:rsidRPr="00CE3405">
        <w:rPr>
          <w:rFonts w:ascii="Times New Roman" w:hAnsi="Times New Roman" w:cs="Times New Roman"/>
          <w:sz w:val="24"/>
          <w:szCs w:val="24"/>
        </w:rPr>
        <w:t xml:space="preserve"> CISSE et Dior CISSE C/Héritiers feu </w:t>
      </w:r>
      <w:proofErr w:type="spellStart"/>
      <w:r w:rsidR="00DD1DB6" w:rsidRPr="00CE3405">
        <w:rPr>
          <w:rFonts w:ascii="Times New Roman" w:hAnsi="Times New Roman" w:cs="Times New Roman"/>
          <w:sz w:val="24"/>
          <w:szCs w:val="24"/>
        </w:rPr>
        <w:t>Gora</w:t>
      </w:r>
      <w:proofErr w:type="spellEnd"/>
      <w:r w:rsidR="00DD1DB6" w:rsidRPr="00CE3405">
        <w:rPr>
          <w:rFonts w:ascii="Times New Roman" w:hAnsi="Times New Roman" w:cs="Times New Roman"/>
          <w:sz w:val="24"/>
          <w:szCs w:val="24"/>
        </w:rPr>
        <w:t xml:space="preserve"> THIAM, inédit.</w:t>
      </w:r>
      <w:r w:rsidR="00DD1DB6" w:rsidRPr="00CE3405">
        <w:rPr>
          <w:rFonts w:ascii="Times New Roman" w:hAnsi="Times New Roman" w:cs="Times New Roman"/>
          <w:b/>
          <w:sz w:val="24"/>
          <w:szCs w:val="24"/>
        </w:rPr>
        <w:t xml:space="preserve"> </w:t>
      </w:r>
    </w:p>
    <w:p w:rsidR="001C199E" w:rsidRPr="001C199E" w:rsidRDefault="001C199E" w:rsidP="001C199E">
      <w:pPr>
        <w:pStyle w:val="Paragraphedeliste"/>
        <w:rPr>
          <w:rFonts w:ascii="Times New Roman" w:hAnsi="Times New Roman" w:cs="Times New Roman"/>
          <w:b/>
          <w:sz w:val="24"/>
          <w:szCs w:val="24"/>
        </w:rPr>
      </w:pPr>
    </w:p>
    <w:p w:rsidR="001C199E" w:rsidRPr="00A54864" w:rsidRDefault="001C199E" w:rsidP="001C199E">
      <w:pPr>
        <w:pStyle w:val="Paragraphedeliste"/>
        <w:numPr>
          <w:ilvl w:val="0"/>
          <w:numId w:val="7"/>
        </w:numPr>
        <w:rPr>
          <w:rFonts w:ascii="Times New Roman" w:hAnsi="Times New Roman" w:cs="Times New Roman"/>
          <w:b/>
          <w:sz w:val="24"/>
          <w:szCs w:val="24"/>
        </w:rPr>
      </w:pPr>
      <w:r w:rsidRPr="00A54864">
        <w:rPr>
          <w:rFonts w:ascii="Times New Roman" w:hAnsi="Times New Roman" w:cs="Times New Roman"/>
          <w:i/>
          <w:sz w:val="24"/>
          <w:szCs w:val="24"/>
        </w:rPr>
        <w:t>C’est à bon droit que le premier juge a déclaré irrecevable une demande d’intervention volontaire pour défaut de qualité dès lors que les intervenants volontaires n’ont produit aux débats aucun document leur octroyant un droit sur l’immeuble querellé et leur permettant de soutenir une prétention ou d’appuyer une partie à l’instance.</w:t>
      </w:r>
      <w:r w:rsidRPr="00A54864">
        <w:rPr>
          <w:rFonts w:ascii="Times New Roman" w:hAnsi="Times New Roman" w:cs="Times New Roman"/>
          <w:sz w:val="24"/>
          <w:szCs w:val="24"/>
        </w:rPr>
        <w:t xml:space="preserve"> C.A de Dakar,  N°187 du 08 juillet 2013, Aly GUISSE représentant héritiers feus Georges Marcel RIOT et André Louis Edmond BANDOIS c/ Le </w:t>
      </w:r>
      <w:r w:rsidRPr="00A54864">
        <w:rPr>
          <w:rFonts w:ascii="Times New Roman" w:hAnsi="Times New Roman" w:cs="Times New Roman"/>
          <w:sz w:val="24"/>
          <w:szCs w:val="24"/>
        </w:rPr>
        <w:lastRenderedPageBreak/>
        <w:t>Curateur aux successions et biens vacants, bull. C.A de Dakar des arrêts rendus en matière civile et commerciale  année 2014, P.81-85.</w:t>
      </w:r>
    </w:p>
    <w:p w:rsidR="002C0408" w:rsidRPr="002C0408" w:rsidRDefault="002C0408" w:rsidP="002C0408">
      <w:pPr>
        <w:rPr>
          <w:rFonts w:ascii="Times New Roman" w:hAnsi="Times New Roman" w:cs="Times New Roman"/>
          <w:b/>
          <w:sz w:val="24"/>
          <w:szCs w:val="24"/>
        </w:rPr>
      </w:pPr>
    </w:p>
    <w:p w:rsidR="00F203EB" w:rsidRPr="00DA31EA" w:rsidRDefault="00F203EB" w:rsidP="00517904">
      <w:pPr>
        <w:pStyle w:val="Paragraphedeliste"/>
        <w:numPr>
          <w:ilvl w:val="0"/>
          <w:numId w:val="7"/>
        </w:numPr>
        <w:rPr>
          <w:rFonts w:ascii="Times New Roman" w:hAnsi="Times New Roman" w:cs="Times New Roman"/>
          <w:color w:val="FF0000"/>
          <w:sz w:val="24"/>
          <w:szCs w:val="24"/>
        </w:rPr>
      </w:pPr>
      <w:r w:rsidRPr="00DA31EA">
        <w:rPr>
          <w:rFonts w:ascii="Times New Roman" w:hAnsi="Times New Roman" w:cs="Times New Roman"/>
          <w:i/>
          <w:color w:val="FF0000"/>
          <w:sz w:val="24"/>
          <w:szCs w:val="24"/>
        </w:rPr>
        <w:t>N’a pas donné de base légale à sa décision, la cour d’appel qui</w:t>
      </w:r>
      <w:r w:rsidR="003E4469" w:rsidRPr="00DA31EA">
        <w:rPr>
          <w:rFonts w:ascii="Times New Roman" w:hAnsi="Times New Roman" w:cs="Times New Roman"/>
          <w:i/>
          <w:color w:val="FF0000"/>
          <w:sz w:val="24"/>
          <w:szCs w:val="24"/>
        </w:rPr>
        <w:t>,</w:t>
      </w:r>
      <w:r w:rsidRPr="00DA31EA">
        <w:rPr>
          <w:rFonts w:ascii="Times New Roman" w:hAnsi="Times New Roman" w:cs="Times New Roman"/>
          <w:i/>
          <w:color w:val="FF0000"/>
          <w:sz w:val="24"/>
          <w:szCs w:val="24"/>
        </w:rPr>
        <w:t xml:space="preserve"> pour infirmer le Juge d’instance, s’est fondée sur l’existence d’un désistement, sans rechercher au préalable s’il s’agissait d’un désistement d’instance ou d’action, ni préciser les effets d</w:t>
      </w:r>
      <w:r w:rsidR="00CE3405" w:rsidRPr="00DA31EA">
        <w:rPr>
          <w:rFonts w:ascii="Times New Roman" w:hAnsi="Times New Roman" w:cs="Times New Roman"/>
          <w:i/>
          <w:color w:val="FF0000"/>
          <w:sz w:val="24"/>
          <w:szCs w:val="24"/>
        </w:rPr>
        <w:t>udit désistement ;</w:t>
      </w:r>
      <w:r w:rsidRPr="00DA31EA">
        <w:rPr>
          <w:rFonts w:ascii="Times New Roman" w:hAnsi="Times New Roman" w:cs="Times New Roman"/>
          <w:color w:val="FF0000"/>
          <w:sz w:val="24"/>
          <w:szCs w:val="24"/>
        </w:rPr>
        <w:t xml:space="preserve"> </w:t>
      </w:r>
      <w:proofErr w:type="spellStart"/>
      <w:r w:rsidRPr="00DA31EA">
        <w:rPr>
          <w:rFonts w:ascii="Times New Roman" w:hAnsi="Times New Roman" w:cs="Times New Roman"/>
          <w:color w:val="FF0000"/>
          <w:sz w:val="24"/>
          <w:szCs w:val="24"/>
        </w:rPr>
        <w:t>Cass</w:t>
      </w:r>
      <w:proofErr w:type="spellEnd"/>
      <w:r w:rsidRPr="00DA31EA">
        <w:rPr>
          <w:rFonts w:ascii="Times New Roman" w:hAnsi="Times New Roman" w:cs="Times New Roman"/>
          <w:color w:val="FF0000"/>
          <w:sz w:val="24"/>
          <w:szCs w:val="24"/>
        </w:rPr>
        <w:t xml:space="preserve">, civ, n°21 du 17/12/1997, USB C/Mamadou DIOP, bull. arrêts de la Cour de cassation, année </w:t>
      </w:r>
      <w:commentRangeStart w:id="10"/>
      <w:r w:rsidRPr="00DA31EA">
        <w:rPr>
          <w:rFonts w:ascii="Times New Roman" w:hAnsi="Times New Roman" w:cs="Times New Roman"/>
          <w:color w:val="FF0000"/>
          <w:sz w:val="24"/>
          <w:szCs w:val="24"/>
        </w:rPr>
        <w:t>1998</w:t>
      </w:r>
      <w:commentRangeEnd w:id="10"/>
      <w:r w:rsidR="00DA31EA">
        <w:rPr>
          <w:rStyle w:val="Marquedecommentaire"/>
        </w:rPr>
        <w:commentReference w:id="10"/>
      </w:r>
      <w:r w:rsidRPr="00DA31EA">
        <w:rPr>
          <w:rFonts w:ascii="Times New Roman" w:hAnsi="Times New Roman" w:cs="Times New Roman"/>
          <w:color w:val="FF0000"/>
          <w:sz w:val="24"/>
          <w:szCs w:val="24"/>
        </w:rPr>
        <w:t xml:space="preserve">. </w:t>
      </w:r>
    </w:p>
    <w:p w:rsidR="002C0408" w:rsidRPr="002C0408" w:rsidRDefault="002C0408" w:rsidP="002C0408">
      <w:pPr>
        <w:pStyle w:val="Paragraphedeliste"/>
        <w:rPr>
          <w:rFonts w:ascii="Times New Roman" w:hAnsi="Times New Roman" w:cs="Times New Roman"/>
          <w:sz w:val="24"/>
          <w:szCs w:val="24"/>
        </w:rPr>
      </w:pPr>
    </w:p>
    <w:p w:rsidR="00FF7201" w:rsidRPr="00DA31EA" w:rsidRDefault="00162FAD" w:rsidP="00517904">
      <w:pPr>
        <w:pStyle w:val="Paragraphedeliste"/>
        <w:numPr>
          <w:ilvl w:val="0"/>
          <w:numId w:val="7"/>
        </w:numPr>
        <w:rPr>
          <w:rFonts w:ascii="Times New Roman" w:hAnsi="Times New Roman" w:cs="Times New Roman"/>
          <w:b/>
          <w:color w:val="FF0000"/>
          <w:sz w:val="24"/>
          <w:szCs w:val="24"/>
        </w:rPr>
      </w:pPr>
      <w:r w:rsidRPr="00DA31EA">
        <w:rPr>
          <w:rFonts w:ascii="Times New Roman" w:hAnsi="Times New Roman" w:cs="Times New Roman"/>
          <w:i/>
          <w:color w:val="FF0000"/>
          <w:sz w:val="24"/>
          <w:szCs w:val="24"/>
        </w:rPr>
        <w:t>Est mal fondé le moyen tiré de l’irrecevabilité d</w:t>
      </w:r>
      <w:r w:rsidR="00CF5BF8" w:rsidRPr="00DA31EA">
        <w:rPr>
          <w:rFonts w:ascii="Times New Roman" w:hAnsi="Times New Roman" w:cs="Times New Roman"/>
          <w:i/>
          <w:color w:val="FF0000"/>
          <w:sz w:val="24"/>
          <w:szCs w:val="24"/>
        </w:rPr>
        <w:t>’</w:t>
      </w:r>
      <w:r w:rsidRPr="00DA31EA">
        <w:rPr>
          <w:rFonts w:ascii="Times New Roman" w:hAnsi="Times New Roman" w:cs="Times New Roman"/>
          <w:i/>
          <w:color w:val="FF0000"/>
          <w:sz w:val="24"/>
          <w:szCs w:val="24"/>
        </w:rPr>
        <w:t>u</w:t>
      </w:r>
      <w:r w:rsidR="00CF5BF8" w:rsidRPr="00DA31EA">
        <w:rPr>
          <w:rFonts w:ascii="Times New Roman" w:hAnsi="Times New Roman" w:cs="Times New Roman"/>
          <w:i/>
          <w:color w:val="FF0000"/>
          <w:sz w:val="24"/>
          <w:szCs w:val="24"/>
        </w:rPr>
        <w:t>n</w:t>
      </w:r>
      <w:r w:rsidRPr="00DA31EA">
        <w:rPr>
          <w:rFonts w:ascii="Times New Roman" w:hAnsi="Times New Roman" w:cs="Times New Roman"/>
          <w:i/>
          <w:color w:val="FF0000"/>
          <w:sz w:val="24"/>
          <w:szCs w:val="24"/>
        </w:rPr>
        <w:t xml:space="preserve"> pourvoi </w:t>
      </w:r>
      <w:r w:rsidR="00E92272" w:rsidRPr="00DA31EA">
        <w:rPr>
          <w:rFonts w:ascii="Times New Roman" w:hAnsi="Times New Roman" w:cs="Times New Roman"/>
          <w:i/>
          <w:color w:val="FF0000"/>
          <w:sz w:val="24"/>
          <w:szCs w:val="24"/>
        </w:rPr>
        <w:t>motif pris que le demandeur au pourvoi en exécutant la décision attaquée y a implicitement acquiescé</w:t>
      </w:r>
      <w:r w:rsidR="00CF2A66" w:rsidRPr="00DA31EA">
        <w:rPr>
          <w:rFonts w:ascii="Times New Roman" w:hAnsi="Times New Roman" w:cs="Times New Roman"/>
          <w:i/>
          <w:color w:val="FF0000"/>
          <w:sz w:val="24"/>
          <w:szCs w:val="24"/>
        </w:rPr>
        <w:t>,</w:t>
      </w:r>
      <w:r w:rsidR="00E92272" w:rsidRPr="00DA31EA">
        <w:rPr>
          <w:rFonts w:ascii="Times New Roman" w:hAnsi="Times New Roman" w:cs="Times New Roman"/>
          <w:i/>
          <w:color w:val="FF0000"/>
          <w:sz w:val="24"/>
          <w:szCs w:val="24"/>
        </w:rPr>
        <w:t xml:space="preserve"> </w:t>
      </w:r>
      <w:r w:rsidRPr="00DA31EA">
        <w:rPr>
          <w:rFonts w:ascii="Times New Roman" w:hAnsi="Times New Roman" w:cs="Times New Roman"/>
          <w:i/>
          <w:color w:val="FF0000"/>
          <w:sz w:val="24"/>
          <w:szCs w:val="24"/>
        </w:rPr>
        <w:t>dès lors que l</w:t>
      </w:r>
      <w:r w:rsidR="00FF7201" w:rsidRPr="00DA31EA">
        <w:rPr>
          <w:rFonts w:ascii="Times New Roman" w:hAnsi="Times New Roman" w:cs="Times New Roman"/>
          <w:i/>
          <w:color w:val="FF0000"/>
          <w:sz w:val="24"/>
          <w:szCs w:val="24"/>
        </w:rPr>
        <w:t>’acquiescement ne saurait résult</w:t>
      </w:r>
      <w:r w:rsidR="000149F1" w:rsidRPr="00DA31EA">
        <w:rPr>
          <w:rFonts w:ascii="Times New Roman" w:hAnsi="Times New Roman" w:cs="Times New Roman"/>
          <w:i/>
          <w:color w:val="FF0000"/>
          <w:sz w:val="24"/>
          <w:szCs w:val="24"/>
        </w:rPr>
        <w:t>er de l’exécution d’une condamnation</w:t>
      </w:r>
      <w:r w:rsidR="00FF7201" w:rsidRPr="00DA31EA">
        <w:rPr>
          <w:rFonts w:ascii="Times New Roman" w:hAnsi="Times New Roman" w:cs="Times New Roman"/>
          <w:i/>
          <w:color w:val="FF0000"/>
          <w:sz w:val="24"/>
          <w:szCs w:val="24"/>
        </w:rPr>
        <w:t xml:space="preserve"> définitive et par conséquent </w:t>
      </w:r>
      <w:r w:rsidR="00842ECC" w:rsidRPr="00DA31EA">
        <w:rPr>
          <w:rFonts w:ascii="Times New Roman" w:hAnsi="Times New Roman" w:cs="Times New Roman"/>
          <w:i/>
          <w:color w:val="FF0000"/>
          <w:sz w:val="24"/>
          <w:szCs w:val="24"/>
        </w:rPr>
        <w:t>constituer un obstacle à s</w:t>
      </w:r>
      <w:r w:rsidR="00FF7201" w:rsidRPr="00DA31EA">
        <w:rPr>
          <w:rFonts w:ascii="Times New Roman" w:hAnsi="Times New Roman" w:cs="Times New Roman"/>
          <w:i/>
          <w:color w:val="FF0000"/>
          <w:sz w:val="24"/>
          <w:szCs w:val="24"/>
        </w:rPr>
        <w:t>a receva</w:t>
      </w:r>
      <w:r w:rsidRPr="00DA31EA">
        <w:rPr>
          <w:rFonts w:ascii="Times New Roman" w:hAnsi="Times New Roman" w:cs="Times New Roman"/>
          <w:i/>
          <w:color w:val="FF0000"/>
          <w:sz w:val="24"/>
          <w:szCs w:val="24"/>
        </w:rPr>
        <w:t>bilité</w:t>
      </w:r>
      <w:r w:rsidR="00842ECC" w:rsidRPr="00DA31EA">
        <w:rPr>
          <w:rFonts w:ascii="Times New Roman" w:hAnsi="Times New Roman" w:cs="Times New Roman"/>
          <w:i/>
          <w:color w:val="FF0000"/>
          <w:sz w:val="24"/>
          <w:szCs w:val="24"/>
        </w:rPr>
        <w:t xml:space="preserve"> </w:t>
      </w:r>
      <w:r w:rsidR="00CE3405" w:rsidRPr="00DA31EA">
        <w:rPr>
          <w:rFonts w:ascii="Times New Roman" w:hAnsi="Times New Roman" w:cs="Times New Roman"/>
          <w:i/>
          <w:color w:val="FF0000"/>
          <w:sz w:val="24"/>
          <w:szCs w:val="24"/>
        </w:rPr>
        <w:t>;</w:t>
      </w:r>
      <w:r w:rsidR="00CE3405" w:rsidRPr="00DA31EA">
        <w:rPr>
          <w:rFonts w:ascii="Times New Roman" w:hAnsi="Times New Roman" w:cs="Times New Roman"/>
          <w:b/>
          <w:color w:val="FF0000"/>
          <w:sz w:val="24"/>
          <w:szCs w:val="24"/>
        </w:rPr>
        <w:t xml:space="preserve"> </w:t>
      </w:r>
      <w:r w:rsidR="00FF7201" w:rsidRPr="00DA31EA">
        <w:rPr>
          <w:rFonts w:ascii="Times New Roman" w:hAnsi="Times New Roman" w:cs="Times New Roman"/>
          <w:b/>
          <w:color w:val="FF0000"/>
          <w:sz w:val="24"/>
          <w:szCs w:val="24"/>
        </w:rPr>
        <w:t xml:space="preserve"> </w:t>
      </w:r>
      <w:r w:rsidR="00FF7201" w:rsidRPr="00DA31EA">
        <w:rPr>
          <w:rFonts w:ascii="Times New Roman" w:hAnsi="Times New Roman" w:cs="Times New Roman"/>
          <w:color w:val="FF0000"/>
          <w:sz w:val="24"/>
          <w:szCs w:val="24"/>
        </w:rPr>
        <w:t xml:space="preserve">CS, civ et com. n°05 du 04/01/2012, Société SODATRA c/ Société AMATCO, </w:t>
      </w:r>
      <w:commentRangeStart w:id="11"/>
      <w:r w:rsidR="00FF7201" w:rsidRPr="00DA31EA">
        <w:rPr>
          <w:rFonts w:ascii="Times New Roman" w:hAnsi="Times New Roman" w:cs="Times New Roman"/>
          <w:color w:val="FF0000"/>
          <w:sz w:val="24"/>
          <w:szCs w:val="24"/>
        </w:rPr>
        <w:t>inédit</w:t>
      </w:r>
      <w:commentRangeEnd w:id="11"/>
      <w:r w:rsidR="00DA31EA">
        <w:rPr>
          <w:rStyle w:val="Marquedecommentaire"/>
        </w:rPr>
        <w:commentReference w:id="11"/>
      </w:r>
      <w:r w:rsidR="00FF7201" w:rsidRPr="00DA31EA">
        <w:rPr>
          <w:rFonts w:ascii="Times New Roman" w:hAnsi="Times New Roman" w:cs="Times New Roman"/>
          <w:color w:val="FF0000"/>
          <w:sz w:val="24"/>
          <w:szCs w:val="24"/>
        </w:rPr>
        <w:t>.</w:t>
      </w:r>
    </w:p>
    <w:p w:rsidR="000B73E1" w:rsidRPr="00FF7201" w:rsidRDefault="000B73E1" w:rsidP="00692D3E">
      <w:pPr>
        <w:ind w:left="1416"/>
        <w:rPr>
          <w:rFonts w:ascii="Times New Roman" w:hAnsi="Times New Roman" w:cs="Times New Roman"/>
          <w:b/>
          <w:sz w:val="24"/>
          <w:szCs w:val="24"/>
        </w:rPr>
      </w:pPr>
    </w:p>
    <w:p w:rsidR="00157BA2" w:rsidRPr="00CE3405" w:rsidRDefault="00157BA2" w:rsidP="00517904">
      <w:pPr>
        <w:pStyle w:val="Paragraphedeliste"/>
        <w:numPr>
          <w:ilvl w:val="0"/>
          <w:numId w:val="7"/>
        </w:numPr>
        <w:rPr>
          <w:rFonts w:ascii="Times New Roman" w:hAnsi="Times New Roman" w:cs="Times New Roman"/>
          <w:sz w:val="24"/>
          <w:szCs w:val="24"/>
        </w:rPr>
      </w:pPr>
      <w:r w:rsidRPr="00CE3405">
        <w:rPr>
          <w:rFonts w:ascii="Times New Roman" w:hAnsi="Times New Roman" w:cs="Times New Roman"/>
          <w:i/>
          <w:sz w:val="24"/>
          <w:szCs w:val="24"/>
        </w:rPr>
        <w:t xml:space="preserve">Il y a lieu de faire droit à la fin de non-recevoir tirée de l’existence d’une transaction entre les parties </w:t>
      </w:r>
      <w:r w:rsidR="0041537D" w:rsidRPr="00CE3405">
        <w:rPr>
          <w:rFonts w:ascii="Times New Roman" w:hAnsi="Times New Roman" w:cs="Times New Roman"/>
          <w:i/>
          <w:sz w:val="24"/>
          <w:szCs w:val="24"/>
        </w:rPr>
        <w:t xml:space="preserve">et constater l’extinction de l’action sur ce fondement </w:t>
      </w:r>
      <w:r w:rsidRPr="00CE3405">
        <w:rPr>
          <w:rFonts w:ascii="Times New Roman" w:hAnsi="Times New Roman" w:cs="Times New Roman"/>
          <w:i/>
          <w:sz w:val="24"/>
          <w:szCs w:val="24"/>
        </w:rPr>
        <w:t xml:space="preserve">dès lors qu’il appert des pièces </w:t>
      </w:r>
      <w:r w:rsidR="0041537D" w:rsidRPr="00CE3405">
        <w:rPr>
          <w:rFonts w:ascii="Times New Roman" w:hAnsi="Times New Roman" w:cs="Times New Roman"/>
          <w:i/>
          <w:sz w:val="24"/>
          <w:szCs w:val="24"/>
        </w:rPr>
        <w:t xml:space="preserve">de la procédure que celles-ci ont signé une lettre pour </w:t>
      </w:r>
      <w:r w:rsidR="00E93925" w:rsidRPr="00CE3405">
        <w:rPr>
          <w:rFonts w:ascii="Times New Roman" w:hAnsi="Times New Roman" w:cs="Times New Roman"/>
          <w:i/>
          <w:sz w:val="24"/>
          <w:szCs w:val="24"/>
        </w:rPr>
        <w:t>régler</w:t>
      </w:r>
      <w:r w:rsidR="0041537D" w:rsidRPr="00CE3405">
        <w:rPr>
          <w:rFonts w:ascii="Times New Roman" w:hAnsi="Times New Roman" w:cs="Times New Roman"/>
          <w:i/>
          <w:sz w:val="24"/>
          <w:szCs w:val="24"/>
        </w:rPr>
        <w:t xml:space="preserve"> à l’amiable leur litige </w:t>
      </w:r>
      <w:r w:rsidR="00E93925" w:rsidRPr="00CE3405">
        <w:rPr>
          <w:rFonts w:ascii="Times New Roman" w:hAnsi="Times New Roman" w:cs="Times New Roman"/>
          <w:i/>
          <w:sz w:val="24"/>
          <w:szCs w:val="24"/>
        </w:rPr>
        <w:t>et que cet accord interve</w:t>
      </w:r>
      <w:r w:rsidR="00CE3405" w:rsidRPr="00CE3405">
        <w:rPr>
          <w:rFonts w:ascii="Times New Roman" w:hAnsi="Times New Roman" w:cs="Times New Roman"/>
          <w:i/>
          <w:sz w:val="24"/>
          <w:szCs w:val="24"/>
        </w:rPr>
        <w:t>nu a été exécuté convenablement ;</w:t>
      </w:r>
      <w:r w:rsidR="00E93925" w:rsidRPr="00CE3405">
        <w:rPr>
          <w:rFonts w:ascii="Times New Roman" w:hAnsi="Times New Roman" w:cs="Times New Roman"/>
          <w:sz w:val="24"/>
          <w:szCs w:val="24"/>
        </w:rPr>
        <w:t xml:space="preserve"> TGIHCD, N°745 du 10/05/2016, Allianz Assurances c/ Société Archer </w:t>
      </w:r>
      <w:proofErr w:type="spellStart"/>
      <w:r w:rsidR="00E93925" w:rsidRPr="00CE3405">
        <w:rPr>
          <w:rFonts w:ascii="Times New Roman" w:hAnsi="Times New Roman" w:cs="Times New Roman"/>
          <w:sz w:val="24"/>
          <w:szCs w:val="24"/>
        </w:rPr>
        <w:t>Logistics</w:t>
      </w:r>
      <w:proofErr w:type="spellEnd"/>
      <w:r w:rsidR="00E93925" w:rsidRPr="00CE3405">
        <w:rPr>
          <w:rFonts w:ascii="Times New Roman" w:hAnsi="Times New Roman" w:cs="Times New Roman"/>
          <w:sz w:val="24"/>
          <w:szCs w:val="24"/>
        </w:rPr>
        <w:t xml:space="preserve"> et autres</w:t>
      </w:r>
      <w:r w:rsidR="00D65338" w:rsidRPr="00CE3405">
        <w:rPr>
          <w:rFonts w:ascii="Times New Roman" w:hAnsi="Times New Roman" w:cs="Times New Roman"/>
          <w:sz w:val="24"/>
          <w:szCs w:val="24"/>
        </w:rPr>
        <w:t>, inédit</w:t>
      </w:r>
      <w:r w:rsidR="00373A9A" w:rsidRPr="00CE3405">
        <w:rPr>
          <w:rFonts w:ascii="Times New Roman" w:hAnsi="Times New Roman" w:cs="Times New Roman"/>
          <w:sz w:val="24"/>
          <w:szCs w:val="24"/>
        </w:rPr>
        <w:t>.</w:t>
      </w:r>
    </w:p>
    <w:p w:rsidR="000B73E1" w:rsidRPr="00CE3405" w:rsidRDefault="000B73E1" w:rsidP="00621810">
      <w:pPr>
        <w:ind w:left="1416"/>
        <w:rPr>
          <w:rFonts w:ascii="Times New Roman" w:hAnsi="Times New Roman" w:cs="Times New Roman"/>
          <w:b/>
          <w:i/>
          <w:sz w:val="24"/>
          <w:szCs w:val="24"/>
        </w:rPr>
      </w:pPr>
    </w:p>
    <w:p w:rsidR="00373A9A" w:rsidRPr="00CE3405" w:rsidRDefault="00373A9A" w:rsidP="00517904">
      <w:pPr>
        <w:pStyle w:val="Paragraphedeliste"/>
        <w:numPr>
          <w:ilvl w:val="0"/>
          <w:numId w:val="7"/>
        </w:numPr>
        <w:rPr>
          <w:rFonts w:ascii="Times New Roman" w:hAnsi="Times New Roman" w:cs="Times New Roman"/>
          <w:b/>
          <w:sz w:val="24"/>
          <w:szCs w:val="24"/>
        </w:rPr>
      </w:pPr>
      <w:r w:rsidRPr="00CE3405">
        <w:rPr>
          <w:rFonts w:ascii="Times New Roman" w:hAnsi="Times New Roman" w:cs="Times New Roman"/>
          <w:i/>
          <w:sz w:val="24"/>
          <w:szCs w:val="24"/>
        </w:rPr>
        <w:t>Encourt cassati</w:t>
      </w:r>
      <w:r w:rsidR="007A166A">
        <w:rPr>
          <w:rFonts w:ascii="Times New Roman" w:hAnsi="Times New Roman" w:cs="Times New Roman"/>
          <w:i/>
          <w:sz w:val="24"/>
          <w:szCs w:val="24"/>
        </w:rPr>
        <w:t>on pour violation de la loi, la</w:t>
      </w:r>
      <w:r w:rsidRPr="00CE3405">
        <w:rPr>
          <w:rFonts w:ascii="Times New Roman" w:hAnsi="Times New Roman" w:cs="Times New Roman"/>
          <w:i/>
          <w:sz w:val="24"/>
          <w:szCs w:val="24"/>
        </w:rPr>
        <w:t xml:space="preserve"> Cour d’</w:t>
      </w:r>
      <w:r w:rsidR="00DA31EA">
        <w:rPr>
          <w:rFonts w:ascii="Times New Roman" w:hAnsi="Times New Roman" w:cs="Times New Roman"/>
          <w:i/>
          <w:sz w:val="24"/>
          <w:szCs w:val="24"/>
        </w:rPr>
        <w:t>A</w:t>
      </w:r>
      <w:r w:rsidRPr="00CE3405">
        <w:rPr>
          <w:rFonts w:ascii="Times New Roman" w:hAnsi="Times New Roman" w:cs="Times New Roman"/>
          <w:i/>
          <w:sz w:val="24"/>
          <w:szCs w:val="24"/>
        </w:rPr>
        <w:t>ppel qui</w:t>
      </w:r>
      <w:r w:rsidR="00FC4EB3">
        <w:rPr>
          <w:rFonts w:ascii="Times New Roman" w:hAnsi="Times New Roman" w:cs="Times New Roman"/>
          <w:i/>
          <w:sz w:val="24"/>
          <w:szCs w:val="24"/>
        </w:rPr>
        <w:t>, pour  rejeter</w:t>
      </w:r>
      <w:r w:rsidRPr="00CE3405">
        <w:rPr>
          <w:rFonts w:ascii="Times New Roman" w:hAnsi="Times New Roman" w:cs="Times New Roman"/>
          <w:i/>
          <w:sz w:val="24"/>
          <w:szCs w:val="24"/>
        </w:rPr>
        <w:t xml:space="preserve"> une fin de non recevoir tirée de </w:t>
      </w:r>
      <w:r w:rsidR="00140B76" w:rsidRPr="00CE3405">
        <w:rPr>
          <w:rFonts w:ascii="Times New Roman" w:hAnsi="Times New Roman" w:cs="Times New Roman"/>
          <w:i/>
          <w:sz w:val="24"/>
          <w:szCs w:val="24"/>
        </w:rPr>
        <w:t xml:space="preserve">la </w:t>
      </w:r>
      <w:r w:rsidR="00FC4EB3">
        <w:rPr>
          <w:rFonts w:ascii="Times New Roman" w:hAnsi="Times New Roman" w:cs="Times New Roman"/>
          <w:i/>
          <w:sz w:val="24"/>
          <w:szCs w:val="24"/>
        </w:rPr>
        <w:t xml:space="preserve">transaction, a retenu que le protocole signé </w:t>
      </w:r>
      <w:r w:rsidRPr="00CE3405">
        <w:rPr>
          <w:rFonts w:ascii="Times New Roman" w:hAnsi="Times New Roman" w:cs="Times New Roman"/>
          <w:i/>
          <w:sz w:val="24"/>
          <w:szCs w:val="24"/>
        </w:rPr>
        <w:t xml:space="preserve">a été entériné </w:t>
      </w:r>
      <w:r w:rsidR="00140B76" w:rsidRPr="00CE3405">
        <w:rPr>
          <w:rFonts w:ascii="Times New Roman" w:hAnsi="Times New Roman" w:cs="Times New Roman"/>
          <w:i/>
          <w:sz w:val="24"/>
          <w:szCs w:val="24"/>
        </w:rPr>
        <w:t xml:space="preserve">par </w:t>
      </w:r>
      <w:r w:rsidRPr="00CE3405">
        <w:rPr>
          <w:rFonts w:ascii="Times New Roman" w:hAnsi="Times New Roman" w:cs="Times New Roman"/>
          <w:i/>
          <w:sz w:val="24"/>
          <w:szCs w:val="24"/>
        </w:rPr>
        <w:t xml:space="preserve">le tribunal du travail après l’épuisement de sa saisine </w:t>
      </w:r>
      <w:r w:rsidR="00140B76" w:rsidRPr="00CE3405">
        <w:rPr>
          <w:rFonts w:ascii="Times New Roman" w:hAnsi="Times New Roman" w:cs="Times New Roman"/>
          <w:i/>
          <w:sz w:val="24"/>
          <w:szCs w:val="24"/>
        </w:rPr>
        <w:t xml:space="preserve">pour avoir rendu un jugement dans la cause, </w:t>
      </w:r>
      <w:r w:rsidRPr="00CE3405">
        <w:rPr>
          <w:rFonts w:ascii="Times New Roman" w:hAnsi="Times New Roman" w:cs="Times New Roman"/>
          <w:i/>
          <w:sz w:val="24"/>
          <w:szCs w:val="24"/>
        </w:rPr>
        <w:t xml:space="preserve">alors que les </w:t>
      </w:r>
      <w:r w:rsidR="00140B76" w:rsidRPr="00CE3405">
        <w:rPr>
          <w:rFonts w:ascii="Times New Roman" w:hAnsi="Times New Roman" w:cs="Times New Roman"/>
          <w:i/>
          <w:sz w:val="24"/>
          <w:szCs w:val="24"/>
        </w:rPr>
        <w:t>parties sont libres de signer un accord pour mettre fin à leur litige quelle que soit l’instance qui connaît du dossier ou même après l’interve</w:t>
      </w:r>
      <w:r w:rsidR="00C0603C" w:rsidRPr="00CE3405">
        <w:rPr>
          <w:rFonts w:ascii="Times New Roman" w:hAnsi="Times New Roman" w:cs="Times New Roman"/>
          <w:i/>
          <w:sz w:val="24"/>
          <w:szCs w:val="24"/>
        </w:rPr>
        <w:t>ntion d’une décision définitive ;</w:t>
      </w:r>
      <w:r w:rsidR="00140B76" w:rsidRPr="00CE3405">
        <w:rPr>
          <w:rFonts w:ascii="Times New Roman" w:hAnsi="Times New Roman" w:cs="Times New Roman"/>
          <w:i/>
          <w:sz w:val="24"/>
          <w:szCs w:val="24"/>
        </w:rPr>
        <w:t xml:space="preserve"> </w:t>
      </w:r>
      <w:r w:rsidR="00140B76" w:rsidRPr="00CE3405">
        <w:rPr>
          <w:rFonts w:ascii="Times New Roman" w:hAnsi="Times New Roman" w:cs="Times New Roman"/>
          <w:sz w:val="24"/>
          <w:szCs w:val="24"/>
        </w:rPr>
        <w:t xml:space="preserve">Cour suprême, </w:t>
      </w:r>
      <w:r w:rsidR="00017D90">
        <w:rPr>
          <w:rFonts w:ascii="Times New Roman" w:hAnsi="Times New Roman" w:cs="Times New Roman"/>
          <w:sz w:val="24"/>
          <w:szCs w:val="24"/>
        </w:rPr>
        <w:t>ch. sociale, arrêt n°53 du 11/12</w:t>
      </w:r>
      <w:r w:rsidR="00140B76" w:rsidRPr="00CE3405">
        <w:rPr>
          <w:rFonts w:ascii="Times New Roman" w:hAnsi="Times New Roman" w:cs="Times New Roman"/>
          <w:sz w:val="24"/>
          <w:szCs w:val="24"/>
        </w:rPr>
        <w:t xml:space="preserve">/2013, IPRES C/ </w:t>
      </w:r>
      <w:proofErr w:type="spellStart"/>
      <w:r w:rsidR="00140B76" w:rsidRPr="00CE3405">
        <w:rPr>
          <w:rFonts w:ascii="Times New Roman" w:hAnsi="Times New Roman" w:cs="Times New Roman"/>
          <w:sz w:val="24"/>
          <w:szCs w:val="24"/>
        </w:rPr>
        <w:t>Magatte</w:t>
      </w:r>
      <w:proofErr w:type="spellEnd"/>
      <w:r w:rsidR="00140B76" w:rsidRPr="00CE3405">
        <w:rPr>
          <w:rFonts w:ascii="Times New Roman" w:hAnsi="Times New Roman" w:cs="Times New Roman"/>
          <w:sz w:val="24"/>
          <w:szCs w:val="24"/>
        </w:rPr>
        <w:t xml:space="preserve"> DIOP et autres, Bull. arrêts de la CS, année 2012-2013 ;</w:t>
      </w:r>
      <w:r w:rsidR="00140B76" w:rsidRPr="00CE3405">
        <w:rPr>
          <w:rFonts w:ascii="Times New Roman" w:hAnsi="Times New Roman" w:cs="Times New Roman"/>
          <w:b/>
          <w:sz w:val="24"/>
          <w:szCs w:val="24"/>
        </w:rPr>
        <w:t xml:space="preserve"> </w:t>
      </w:r>
    </w:p>
    <w:p w:rsidR="000B73E1" w:rsidRPr="00140B76" w:rsidRDefault="000B73E1" w:rsidP="00621810">
      <w:pPr>
        <w:ind w:left="1416"/>
        <w:rPr>
          <w:rFonts w:ascii="Times New Roman" w:hAnsi="Times New Roman" w:cs="Times New Roman"/>
          <w:sz w:val="24"/>
          <w:szCs w:val="24"/>
        </w:rPr>
      </w:pPr>
    </w:p>
    <w:p w:rsidR="00624F11" w:rsidRPr="00CE3405" w:rsidRDefault="00C50539" w:rsidP="00517904">
      <w:pPr>
        <w:pStyle w:val="Paragraphedeliste"/>
        <w:numPr>
          <w:ilvl w:val="0"/>
          <w:numId w:val="7"/>
        </w:numPr>
        <w:rPr>
          <w:rFonts w:ascii="Times New Roman" w:hAnsi="Times New Roman" w:cs="Times New Roman"/>
          <w:b/>
          <w:sz w:val="24"/>
          <w:szCs w:val="24"/>
        </w:rPr>
      </w:pPr>
      <w:r w:rsidRPr="000644F6">
        <w:rPr>
          <w:rFonts w:ascii="Times New Roman" w:hAnsi="Times New Roman" w:cs="Times New Roman"/>
          <w:i/>
          <w:sz w:val="24"/>
          <w:szCs w:val="24"/>
        </w:rPr>
        <w:t>L</w:t>
      </w:r>
      <w:r w:rsidR="00A52634" w:rsidRPr="000644F6">
        <w:rPr>
          <w:rFonts w:ascii="Times New Roman" w:hAnsi="Times New Roman" w:cs="Times New Roman"/>
          <w:i/>
          <w:sz w:val="24"/>
          <w:szCs w:val="24"/>
        </w:rPr>
        <w:t>’aut</w:t>
      </w:r>
      <w:r w:rsidR="001F1077">
        <w:rPr>
          <w:rFonts w:ascii="Times New Roman" w:hAnsi="Times New Roman" w:cs="Times New Roman"/>
          <w:i/>
          <w:sz w:val="24"/>
          <w:szCs w:val="24"/>
        </w:rPr>
        <w:t>orité de la chose jugée requérant</w:t>
      </w:r>
      <w:r w:rsidR="00A52634" w:rsidRPr="000644F6">
        <w:rPr>
          <w:rFonts w:ascii="Times New Roman" w:hAnsi="Times New Roman" w:cs="Times New Roman"/>
          <w:i/>
          <w:sz w:val="24"/>
          <w:szCs w:val="24"/>
        </w:rPr>
        <w:t xml:space="preserve"> une triple identité d</w:t>
      </w:r>
      <w:r w:rsidR="001F1077">
        <w:rPr>
          <w:rFonts w:ascii="Times New Roman" w:hAnsi="Times New Roman" w:cs="Times New Roman"/>
          <w:i/>
          <w:sz w:val="24"/>
          <w:szCs w:val="24"/>
        </w:rPr>
        <w:t>e parties, d’objet et de cause, e</w:t>
      </w:r>
      <w:r w:rsidR="00081B8E" w:rsidRPr="000644F6">
        <w:rPr>
          <w:rFonts w:ascii="Times New Roman" w:hAnsi="Times New Roman" w:cs="Times New Roman"/>
          <w:i/>
          <w:sz w:val="24"/>
          <w:szCs w:val="24"/>
        </w:rPr>
        <w:t xml:space="preserve">st </w:t>
      </w:r>
      <w:r w:rsidR="00981646">
        <w:rPr>
          <w:rFonts w:ascii="Times New Roman" w:hAnsi="Times New Roman" w:cs="Times New Roman"/>
          <w:i/>
          <w:sz w:val="24"/>
          <w:szCs w:val="24"/>
        </w:rPr>
        <w:t xml:space="preserve">par conséquent </w:t>
      </w:r>
      <w:r w:rsidR="00081B8E" w:rsidRPr="000644F6">
        <w:rPr>
          <w:rFonts w:ascii="Times New Roman" w:hAnsi="Times New Roman" w:cs="Times New Roman"/>
          <w:i/>
          <w:sz w:val="24"/>
          <w:szCs w:val="24"/>
        </w:rPr>
        <w:t>mal fondé et doit être écarté</w:t>
      </w:r>
      <w:r w:rsidR="001F1077">
        <w:rPr>
          <w:rFonts w:ascii="Times New Roman" w:hAnsi="Times New Roman" w:cs="Times New Roman"/>
          <w:i/>
          <w:sz w:val="24"/>
          <w:szCs w:val="24"/>
        </w:rPr>
        <w:t>,</w:t>
      </w:r>
      <w:r w:rsidR="00081B8E" w:rsidRPr="000644F6">
        <w:rPr>
          <w:rFonts w:ascii="Times New Roman" w:hAnsi="Times New Roman" w:cs="Times New Roman"/>
          <w:i/>
          <w:sz w:val="24"/>
          <w:szCs w:val="24"/>
        </w:rPr>
        <w:t xml:space="preserve"> le moyen tiré de ce principe</w:t>
      </w:r>
      <w:r w:rsidR="003A4028">
        <w:rPr>
          <w:rFonts w:ascii="Times New Roman" w:hAnsi="Times New Roman" w:cs="Times New Roman"/>
          <w:i/>
          <w:sz w:val="24"/>
          <w:szCs w:val="24"/>
        </w:rPr>
        <w:t>,</w:t>
      </w:r>
      <w:r w:rsidR="00081B8E" w:rsidRPr="000644F6">
        <w:rPr>
          <w:rFonts w:ascii="Times New Roman" w:hAnsi="Times New Roman" w:cs="Times New Roman"/>
          <w:i/>
          <w:sz w:val="24"/>
          <w:szCs w:val="24"/>
        </w:rPr>
        <w:t xml:space="preserve"> </w:t>
      </w:r>
      <w:r w:rsidR="001F1077">
        <w:rPr>
          <w:rFonts w:ascii="Times New Roman" w:hAnsi="Times New Roman" w:cs="Times New Roman"/>
          <w:i/>
          <w:sz w:val="24"/>
          <w:szCs w:val="24"/>
        </w:rPr>
        <w:t xml:space="preserve">dès lors que </w:t>
      </w:r>
      <w:r w:rsidR="00081B8E" w:rsidRPr="000644F6">
        <w:rPr>
          <w:rFonts w:ascii="Times New Roman" w:hAnsi="Times New Roman" w:cs="Times New Roman"/>
          <w:i/>
          <w:sz w:val="24"/>
          <w:szCs w:val="24"/>
        </w:rPr>
        <w:t>le tribunal régional</w:t>
      </w:r>
      <w:r w:rsidR="003A4028">
        <w:rPr>
          <w:rFonts w:ascii="Times New Roman" w:hAnsi="Times New Roman" w:cs="Times New Roman"/>
          <w:i/>
          <w:sz w:val="24"/>
          <w:szCs w:val="24"/>
        </w:rPr>
        <w:t>,</w:t>
      </w:r>
      <w:r w:rsidR="00081B8E" w:rsidRPr="000644F6">
        <w:rPr>
          <w:rFonts w:ascii="Times New Roman" w:hAnsi="Times New Roman" w:cs="Times New Roman"/>
          <w:i/>
          <w:sz w:val="24"/>
          <w:szCs w:val="24"/>
        </w:rPr>
        <w:t xml:space="preserve"> statuant contre une décision du tribunal départemental </w:t>
      </w:r>
      <w:r w:rsidR="003A4028">
        <w:rPr>
          <w:rFonts w:ascii="Times New Roman" w:hAnsi="Times New Roman" w:cs="Times New Roman"/>
          <w:i/>
          <w:sz w:val="24"/>
          <w:szCs w:val="24"/>
        </w:rPr>
        <w:t>liquidant une succession</w:t>
      </w:r>
      <w:r w:rsidR="0095569C">
        <w:rPr>
          <w:rFonts w:ascii="Times New Roman" w:hAnsi="Times New Roman" w:cs="Times New Roman"/>
          <w:i/>
          <w:sz w:val="24"/>
          <w:szCs w:val="24"/>
        </w:rPr>
        <w:t>,</w:t>
      </w:r>
      <w:r w:rsidR="003A4028">
        <w:rPr>
          <w:rFonts w:ascii="Times New Roman" w:hAnsi="Times New Roman" w:cs="Times New Roman"/>
          <w:i/>
          <w:sz w:val="24"/>
          <w:szCs w:val="24"/>
        </w:rPr>
        <w:t xml:space="preserve"> </w:t>
      </w:r>
      <w:r w:rsidR="001F1077">
        <w:rPr>
          <w:rFonts w:ascii="Times New Roman" w:hAnsi="Times New Roman" w:cs="Times New Roman"/>
          <w:i/>
          <w:sz w:val="24"/>
          <w:szCs w:val="24"/>
        </w:rPr>
        <w:t xml:space="preserve"> en </w:t>
      </w:r>
      <w:r w:rsidR="005C742C" w:rsidRPr="000644F6">
        <w:rPr>
          <w:rFonts w:ascii="Times New Roman" w:hAnsi="Times New Roman" w:cs="Times New Roman"/>
          <w:i/>
          <w:sz w:val="24"/>
          <w:szCs w:val="24"/>
        </w:rPr>
        <w:t>ordonnant le partage n’a pas rem</w:t>
      </w:r>
      <w:r w:rsidR="001F1077">
        <w:rPr>
          <w:rFonts w:ascii="Times New Roman" w:hAnsi="Times New Roman" w:cs="Times New Roman"/>
          <w:i/>
          <w:sz w:val="24"/>
          <w:szCs w:val="24"/>
        </w:rPr>
        <w:t>is en cause ce principe puisqu</w:t>
      </w:r>
      <w:r w:rsidR="005C742C" w:rsidRPr="000644F6">
        <w:rPr>
          <w:rFonts w:ascii="Times New Roman" w:hAnsi="Times New Roman" w:cs="Times New Roman"/>
          <w:i/>
          <w:sz w:val="24"/>
          <w:szCs w:val="24"/>
        </w:rPr>
        <w:t xml:space="preserve">e l’attribution </w:t>
      </w:r>
      <w:r w:rsidR="00822530" w:rsidRPr="000644F6">
        <w:rPr>
          <w:rFonts w:ascii="Times New Roman" w:hAnsi="Times New Roman" w:cs="Times New Roman"/>
          <w:i/>
          <w:sz w:val="24"/>
          <w:szCs w:val="24"/>
        </w:rPr>
        <w:t>préférentielle et la résolution du</w:t>
      </w:r>
      <w:r w:rsidR="005C742C" w:rsidRPr="000644F6">
        <w:rPr>
          <w:rFonts w:ascii="Times New Roman" w:hAnsi="Times New Roman" w:cs="Times New Roman"/>
          <w:i/>
          <w:sz w:val="24"/>
          <w:szCs w:val="24"/>
        </w:rPr>
        <w:t xml:space="preserve"> partage n’ont ni le même objet ni la même cause ;</w:t>
      </w:r>
      <w:r w:rsidR="005C742C" w:rsidRPr="00CE3405">
        <w:rPr>
          <w:rFonts w:ascii="Times New Roman" w:hAnsi="Times New Roman" w:cs="Times New Roman"/>
          <w:sz w:val="24"/>
          <w:szCs w:val="24"/>
        </w:rPr>
        <w:t xml:space="preserve"> </w:t>
      </w:r>
      <w:r w:rsidR="006D0408" w:rsidRPr="00CE3405">
        <w:rPr>
          <w:rFonts w:ascii="Times New Roman" w:hAnsi="Times New Roman" w:cs="Times New Roman"/>
          <w:sz w:val="24"/>
          <w:szCs w:val="24"/>
        </w:rPr>
        <w:t xml:space="preserve"> </w:t>
      </w:r>
      <w:r w:rsidR="00CA48B7" w:rsidRPr="00CE3405">
        <w:rPr>
          <w:rFonts w:ascii="Times New Roman" w:hAnsi="Times New Roman" w:cs="Times New Roman"/>
          <w:sz w:val="24"/>
          <w:szCs w:val="24"/>
        </w:rPr>
        <w:t>CS, N°</w:t>
      </w:r>
      <w:r w:rsidR="00081B8E" w:rsidRPr="00CE3405">
        <w:rPr>
          <w:rFonts w:ascii="Times New Roman" w:hAnsi="Times New Roman" w:cs="Times New Roman"/>
          <w:sz w:val="24"/>
          <w:szCs w:val="24"/>
        </w:rPr>
        <w:t xml:space="preserve"> 02 du 06 janvier </w:t>
      </w:r>
      <w:r w:rsidR="006D0408" w:rsidRPr="00CE3405">
        <w:rPr>
          <w:rFonts w:ascii="Times New Roman" w:hAnsi="Times New Roman" w:cs="Times New Roman"/>
          <w:sz w:val="24"/>
          <w:szCs w:val="24"/>
        </w:rPr>
        <w:t xml:space="preserve"> 2010, </w:t>
      </w:r>
      <w:r w:rsidR="00081B8E" w:rsidRPr="00CE3405">
        <w:rPr>
          <w:rFonts w:ascii="Times New Roman" w:hAnsi="Times New Roman" w:cs="Times New Roman"/>
          <w:sz w:val="24"/>
          <w:szCs w:val="24"/>
        </w:rPr>
        <w:t xml:space="preserve"> </w:t>
      </w:r>
      <w:proofErr w:type="spellStart"/>
      <w:r w:rsidR="00081B8E" w:rsidRPr="00CE3405">
        <w:rPr>
          <w:rFonts w:ascii="Times New Roman" w:hAnsi="Times New Roman" w:cs="Times New Roman"/>
          <w:sz w:val="24"/>
          <w:szCs w:val="24"/>
        </w:rPr>
        <w:t>Sény</w:t>
      </w:r>
      <w:proofErr w:type="spellEnd"/>
      <w:r w:rsidR="00081B8E" w:rsidRPr="00CE3405">
        <w:rPr>
          <w:rFonts w:ascii="Times New Roman" w:hAnsi="Times New Roman" w:cs="Times New Roman"/>
          <w:sz w:val="24"/>
          <w:szCs w:val="24"/>
        </w:rPr>
        <w:t xml:space="preserve"> DIAGNE et autres c/ </w:t>
      </w:r>
      <w:proofErr w:type="spellStart"/>
      <w:r w:rsidR="00081B8E" w:rsidRPr="00CE3405">
        <w:rPr>
          <w:rFonts w:ascii="Times New Roman" w:hAnsi="Times New Roman" w:cs="Times New Roman"/>
          <w:sz w:val="24"/>
          <w:szCs w:val="24"/>
        </w:rPr>
        <w:t>Fatou</w:t>
      </w:r>
      <w:proofErr w:type="spellEnd"/>
      <w:r w:rsidR="00081B8E" w:rsidRPr="00CE3405">
        <w:rPr>
          <w:rFonts w:ascii="Times New Roman" w:hAnsi="Times New Roman" w:cs="Times New Roman"/>
          <w:sz w:val="24"/>
          <w:szCs w:val="24"/>
        </w:rPr>
        <w:t xml:space="preserve"> Marie Bijou  THIAM  et autres, Bull. Arrêts de la CS, année 2010-2011, PP 110-111 ;</w:t>
      </w:r>
      <w:r w:rsidR="00081B8E" w:rsidRPr="00CE3405">
        <w:rPr>
          <w:rFonts w:ascii="Times New Roman" w:hAnsi="Times New Roman" w:cs="Times New Roman"/>
          <w:b/>
          <w:sz w:val="24"/>
          <w:szCs w:val="24"/>
        </w:rPr>
        <w:t xml:space="preserve"> </w:t>
      </w:r>
    </w:p>
    <w:p w:rsidR="009576CB" w:rsidRDefault="009576CB" w:rsidP="00533209">
      <w:pPr>
        <w:ind w:left="1416"/>
        <w:rPr>
          <w:rFonts w:ascii="Times New Roman" w:hAnsi="Times New Roman" w:cs="Times New Roman"/>
          <w:b/>
          <w:sz w:val="24"/>
          <w:szCs w:val="24"/>
        </w:rPr>
      </w:pPr>
    </w:p>
    <w:p w:rsidR="007801DB" w:rsidRPr="00494EB7" w:rsidRDefault="00D03441" w:rsidP="00494EB7">
      <w:pPr>
        <w:pStyle w:val="Paragraphedeliste"/>
        <w:numPr>
          <w:ilvl w:val="0"/>
          <w:numId w:val="7"/>
        </w:numPr>
        <w:rPr>
          <w:rFonts w:ascii="Times New Roman" w:hAnsi="Times New Roman" w:cs="Times New Roman"/>
          <w:b/>
          <w:sz w:val="24"/>
          <w:szCs w:val="24"/>
        </w:rPr>
      </w:pPr>
      <w:r w:rsidRPr="0088248A">
        <w:rPr>
          <w:rFonts w:ascii="Times New Roman" w:hAnsi="Times New Roman" w:cs="Times New Roman"/>
          <w:i/>
          <w:sz w:val="24"/>
          <w:szCs w:val="24"/>
        </w:rPr>
        <w:t xml:space="preserve">Encourt </w:t>
      </w:r>
      <w:r w:rsidR="00BD3092" w:rsidRPr="0088248A">
        <w:rPr>
          <w:rFonts w:ascii="Times New Roman" w:hAnsi="Times New Roman" w:cs="Times New Roman"/>
          <w:i/>
          <w:sz w:val="24"/>
          <w:szCs w:val="24"/>
        </w:rPr>
        <w:t>cassation pour méconnaissance du sens et de la portée</w:t>
      </w:r>
      <w:r w:rsidR="00BA1127">
        <w:rPr>
          <w:rFonts w:ascii="Times New Roman" w:hAnsi="Times New Roman" w:cs="Times New Roman"/>
          <w:i/>
          <w:sz w:val="24"/>
          <w:szCs w:val="24"/>
        </w:rPr>
        <w:t xml:space="preserve"> du</w:t>
      </w:r>
      <w:r w:rsidR="00BD3092" w:rsidRPr="0088248A">
        <w:rPr>
          <w:rFonts w:ascii="Times New Roman" w:hAnsi="Times New Roman" w:cs="Times New Roman"/>
          <w:i/>
          <w:sz w:val="24"/>
          <w:szCs w:val="24"/>
        </w:rPr>
        <w:t xml:space="preserve"> </w:t>
      </w:r>
      <w:r w:rsidRPr="0088248A">
        <w:rPr>
          <w:rFonts w:ascii="Times New Roman" w:hAnsi="Times New Roman" w:cs="Times New Roman"/>
          <w:i/>
          <w:sz w:val="24"/>
          <w:szCs w:val="24"/>
        </w:rPr>
        <w:t xml:space="preserve"> principe de l’autorité de la chose jugée, </w:t>
      </w:r>
      <w:r w:rsidR="006749ED" w:rsidRPr="0088248A">
        <w:rPr>
          <w:rFonts w:ascii="Times New Roman" w:hAnsi="Times New Roman" w:cs="Times New Roman"/>
          <w:i/>
          <w:sz w:val="24"/>
          <w:szCs w:val="24"/>
        </w:rPr>
        <w:t xml:space="preserve">la Cour d’appel </w:t>
      </w:r>
      <w:r w:rsidR="00432773" w:rsidRPr="0088248A">
        <w:rPr>
          <w:rFonts w:ascii="Times New Roman" w:hAnsi="Times New Roman" w:cs="Times New Roman"/>
          <w:i/>
          <w:sz w:val="24"/>
          <w:szCs w:val="24"/>
        </w:rPr>
        <w:t xml:space="preserve">qui, </w:t>
      </w:r>
      <w:r w:rsidR="006749ED" w:rsidRPr="0088248A">
        <w:rPr>
          <w:rFonts w:ascii="Times New Roman" w:hAnsi="Times New Roman" w:cs="Times New Roman"/>
          <w:i/>
          <w:sz w:val="24"/>
          <w:szCs w:val="24"/>
        </w:rPr>
        <w:t xml:space="preserve"> pour déclarer irrecevable une demande dirigée contre une caution, </w:t>
      </w:r>
      <w:r w:rsidR="00432773" w:rsidRPr="0088248A">
        <w:rPr>
          <w:rFonts w:ascii="Times New Roman" w:hAnsi="Times New Roman" w:cs="Times New Roman"/>
          <w:i/>
          <w:sz w:val="24"/>
          <w:szCs w:val="24"/>
        </w:rPr>
        <w:t xml:space="preserve">a retenu </w:t>
      </w:r>
      <w:r w:rsidR="006749ED" w:rsidRPr="0088248A">
        <w:rPr>
          <w:rFonts w:ascii="Times New Roman" w:hAnsi="Times New Roman" w:cs="Times New Roman"/>
          <w:i/>
          <w:sz w:val="24"/>
          <w:szCs w:val="24"/>
        </w:rPr>
        <w:t>que la décision avant dire</w:t>
      </w:r>
      <w:r w:rsidR="0095569C" w:rsidRPr="0088248A">
        <w:rPr>
          <w:rFonts w:ascii="Times New Roman" w:hAnsi="Times New Roman" w:cs="Times New Roman"/>
          <w:i/>
          <w:sz w:val="24"/>
          <w:szCs w:val="24"/>
        </w:rPr>
        <w:t xml:space="preserve"> droit</w:t>
      </w:r>
      <w:r w:rsidR="006749ED" w:rsidRPr="0088248A">
        <w:rPr>
          <w:rFonts w:ascii="Times New Roman" w:hAnsi="Times New Roman" w:cs="Times New Roman"/>
          <w:i/>
          <w:sz w:val="24"/>
          <w:szCs w:val="24"/>
        </w:rPr>
        <w:t xml:space="preserve"> par laquelle elle avait ordonné une mesure </w:t>
      </w:r>
      <w:proofErr w:type="spellStart"/>
      <w:r w:rsidR="006749ED" w:rsidRPr="0088248A">
        <w:rPr>
          <w:rFonts w:ascii="Times New Roman" w:hAnsi="Times New Roman" w:cs="Times New Roman"/>
          <w:i/>
          <w:sz w:val="24"/>
          <w:szCs w:val="24"/>
        </w:rPr>
        <w:t>expertale</w:t>
      </w:r>
      <w:proofErr w:type="spellEnd"/>
      <w:r w:rsidR="006749ED" w:rsidRPr="0088248A">
        <w:rPr>
          <w:rFonts w:ascii="Times New Roman" w:hAnsi="Times New Roman" w:cs="Times New Roman"/>
          <w:i/>
          <w:sz w:val="24"/>
          <w:szCs w:val="24"/>
        </w:rPr>
        <w:t xml:space="preserve"> pour </w:t>
      </w:r>
      <w:r w:rsidR="006749ED" w:rsidRPr="0088248A">
        <w:rPr>
          <w:rFonts w:ascii="Times New Roman" w:eastAsia="Calibri" w:hAnsi="Times New Roman" w:cs="Times New Roman"/>
          <w:i/>
          <w:sz w:val="24"/>
          <w:szCs w:val="24"/>
        </w:rPr>
        <w:t>les mêmes faits entre les mêmes parties</w:t>
      </w:r>
      <w:r w:rsidR="00432773" w:rsidRPr="0088248A">
        <w:rPr>
          <w:rFonts w:ascii="Times New Roman" w:hAnsi="Times New Roman" w:cs="Times New Roman"/>
          <w:i/>
          <w:sz w:val="24"/>
          <w:szCs w:val="24"/>
        </w:rPr>
        <w:t xml:space="preserve">, </w:t>
      </w:r>
      <w:r w:rsidR="006749ED" w:rsidRPr="0088248A">
        <w:rPr>
          <w:rFonts w:ascii="Times New Roman" w:eastAsia="Calibri" w:hAnsi="Times New Roman" w:cs="Times New Roman"/>
          <w:i/>
          <w:sz w:val="24"/>
          <w:szCs w:val="24"/>
        </w:rPr>
        <w:t>garde toute sa portée juridique parce que jamais remise en cause</w:t>
      </w:r>
      <w:r w:rsidR="00432773" w:rsidRPr="0088248A">
        <w:rPr>
          <w:rFonts w:ascii="Times New Roman" w:hAnsi="Times New Roman" w:cs="Times New Roman"/>
          <w:i/>
          <w:sz w:val="24"/>
          <w:szCs w:val="24"/>
        </w:rPr>
        <w:t xml:space="preserve">, alors que </w:t>
      </w:r>
      <w:r w:rsidR="00432773" w:rsidRPr="0088248A">
        <w:rPr>
          <w:rFonts w:ascii="Times New Roman" w:eastAsia="Calibri" w:hAnsi="Times New Roman" w:cs="Times New Roman"/>
          <w:i/>
          <w:sz w:val="24"/>
          <w:szCs w:val="24"/>
        </w:rPr>
        <w:t>la</w:t>
      </w:r>
      <w:r w:rsidR="000075C9" w:rsidRPr="0088248A">
        <w:rPr>
          <w:rFonts w:ascii="Times New Roman" w:hAnsi="Times New Roman" w:cs="Times New Roman"/>
          <w:i/>
          <w:sz w:val="24"/>
          <w:szCs w:val="24"/>
        </w:rPr>
        <w:t xml:space="preserve">dite </w:t>
      </w:r>
      <w:r w:rsidR="00432773" w:rsidRPr="0088248A">
        <w:rPr>
          <w:rFonts w:ascii="Times New Roman" w:eastAsia="Calibri" w:hAnsi="Times New Roman" w:cs="Times New Roman"/>
          <w:i/>
          <w:sz w:val="24"/>
          <w:szCs w:val="24"/>
        </w:rPr>
        <w:t xml:space="preserve"> décision n’a pas au principal l’autorité de la </w:t>
      </w:r>
      <w:r w:rsidR="00432773" w:rsidRPr="0088248A">
        <w:rPr>
          <w:rFonts w:ascii="Times New Roman" w:hAnsi="Times New Roman" w:cs="Times New Roman"/>
          <w:i/>
          <w:sz w:val="24"/>
          <w:szCs w:val="24"/>
        </w:rPr>
        <w:t xml:space="preserve">chose jugée </w:t>
      </w:r>
      <w:r w:rsidR="001F2E42" w:rsidRPr="0088248A">
        <w:rPr>
          <w:rFonts w:ascii="Times New Roman" w:hAnsi="Times New Roman" w:cs="Times New Roman"/>
          <w:i/>
          <w:sz w:val="24"/>
          <w:szCs w:val="24"/>
        </w:rPr>
        <w:t>qui ne s’</w:t>
      </w:r>
      <w:r w:rsidR="00A50B90" w:rsidRPr="0088248A">
        <w:rPr>
          <w:rFonts w:ascii="Times New Roman" w:hAnsi="Times New Roman" w:cs="Times New Roman"/>
          <w:i/>
          <w:sz w:val="24"/>
          <w:szCs w:val="24"/>
        </w:rPr>
        <w:t>attache</w:t>
      </w:r>
      <w:r w:rsidR="001F2E42" w:rsidRPr="0088248A">
        <w:rPr>
          <w:rFonts w:ascii="Times New Roman" w:hAnsi="Times New Roman" w:cs="Times New Roman"/>
          <w:i/>
          <w:sz w:val="24"/>
          <w:szCs w:val="24"/>
        </w:rPr>
        <w:t xml:space="preserve"> qu’aux décisions judiciaires définitives rendues en matière contentieuse sur les contestatio</w:t>
      </w:r>
      <w:r w:rsidR="009678C0">
        <w:rPr>
          <w:rFonts w:ascii="Times New Roman" w:hAnsi="Times New Roman" w:cs="Times New Roman"/>
          <w:i/>
          <w:sz w:val="24"/>
          <w:szCs w:val="24"/>
        </w:rPr>
        <w:t>ns débattues entre les parties </w:t>
      </w:r>
      <w:r w:rsidR="00432773" w:rsidRPr="0088248A">
        <w:rPr>
          <w:rFonts w:ascii="Times New Roman" w:eastAsia="Calibri" w:hAnsi="Times New Roman" w:cs="Times New Roman"/>
          <w:i/>
          <w:sz w:val="24"/>
          <w:szCs w:val="24"/>
        </w:rPr>
        <w:t>;</w:t>
      </w:r>
      <w:r w:rsidR="000E1F8A" w:rsidRPr="0088248A">
        <w:rPr>
          <w:rFonts w:ascii="Times New Roman" w:hAnsi="Times New Roman" w:cs="Times New Roman"/>
          <w:sz w:val="24"/>
          <w:szCs w:val="24"/>
        </w:rPr>
        <w:t xml:space="preserve"> </w:t>
      </w:r>
      <w:r w:rsidR="008A77EE" w:rsidRPr="0088248A">
        <w:rPr>
          <w:rFonts w:ascii="Times New Roman" w:hAnsi="Times New Roman" w:cs="Times New Roman"/>
          <w:sz w:val="24"/>
          <w:szCs w:val="24"/>
        </w:rPr>
        <w:t xml:space="preserve">CS civile et commerciale, </w:t>
      </w:r>
      <w:r w:rsidR="00BA1127">
        <w:rPr>
          <w:rFonts w:ascii="Times New Roman" w:hAnsi="Times New Roman" w:cs="Times New Roman"/>
          <w:sz w:val="24"/>
          <w:szCs w:val="24"/>
        </w:rPr>
        <w:t>n°</w:t>
      </w:r>
      <w:r w:rsidR="00766F17" w:rsidRPr="0088248A">
        <w:rPr>
          <w:rFonts w:ascii="Times New Roman" w:hAnsi="Times New Roman" w:cs="Times New Roman"/>
          <w:sz w:val="24"/>
          <w:szCs w:val="24"/>
        </w:rPr>
        <w:t xml:space="preserve">95 du 20 octobre 2010, </w:t>
      </w:r>
      <w:r w:rsidR="00766F17" w:rsidRPr="0088248A">
        <w:rPr>
          <w:rFonts w:ascii="Times New Roman" w:eastAsia="Calibri" w:hAnsi="Times New Roman" w:cs="Times New Roman"/>
          <w:sz w:val="24"/>
          <w:szCs w:val="24"/>
        </w:rPr>
        <w:t>Banque Internationale pour le Commerce et l’Industrie dite BICIS</w:t>
      </w:r>
      <w:r w:rsidR="00766F17" w:rsidRPr="0088248A">
        <w:rPr>
          <w:rFonts w:ascii="Times New Roman" w:hAnsi="Times New Roman" w:cs="Times New Roman"/>
          <w:sz w:val="24"/>
          <w:szCs w:val="24"/>
        </w:rPr>
        <w:t xml:space="preserve"> C/ </w:t>
      </w:r>
      <w:proofErr w:type="spellStart"/>
      <w:r w:rsidR="00766F17" w:rsidRPr="0088248A">
        <w:rPr>
          <w:rFonts w:ascii="Times New Roman" w:eastAsia="Calibri" w:hAnsi="Times New Roman" w:cs="Times New Roman"/>
          <w:sz w:val="24"/>
          <w:szCs w:val="24"/>
        </w:rPr>
        <w:t>Babacar</w:t>
      </w:r>
      <w:proofErr w:type="spellEnd"/>
      <w:r w:rsidR="00766F17" w:rsidRPr="0088248A">
        <w:rPr>
          <w:rFonts w:ascii="Times New Roman" w:eastAsia="Calibri" w:hAnsi="Times New Roman" w:cs="Times New Roman"/>
          <w:sz w:val="24"/>
          <w:szCs w:val="24"/>
        </w:rPr>
        <w:t xml:space="preserve"> FAYE</w:t>
      </w:r>
      <w:r w:rsidR="00766F17" w:rsidRPr="0088248A">
        <w:rPr>
          <w:rFonts w:ascii="Times New Roman" w:hAnsi="Times New Roman" w:cs="Times New Roman"/>
          <w:sz w:val="24"/>
          <w:szCs w:val="24"/>
        </w:rPr>
        <w:t xml:space="preserve">  et </w:t>
      </w:r>
      <w:r w:rsidR="00766F17" w:rsidRPr="0088248A">
        <w:rPr>
          <w:rFonts w:ascii="Times New Roman" w:eastAsia="Calibri" w:hAnsi="Times New Roman" w:cs="Times New Roman"/>
          <w:sz w:val="24"/>
          <w:szCs w:val="24"/>
        </w:rPr>
        <w:t xml:space="preserve">  SENAUTO</w:t>
      </w:r>
      <w:r w:rsidR="008C6808" w:rsidRPr="0088248A">
        <w:rPr>
          <w:rFonts w:ascii="Times New Roman" w:hAnsi="Times New Roman" w:cs="Times New Roman"/>
          <w:sz w:val="24"/>
          <w:szCs w:val="24"/>
        </w:rPr>
        <w:t xml:space="preserve">, </w:t>
      </w:r>
      <w:r w:rsidR="007801DB" w:rsidRPr="0088248A">
        <w:rPr>
          <w:rFonts w:ascii="Times New Roman" w:hAnsi="Times New Roman" w:cs="Times New Roman"/>
          <w:sz w:val="24"/>
          <w:szCs w:val="24"/>
        </w:rPr>
        <w:t>inédit</w:t>
      </w:r>
      <w:r w:rsidR="00494EB7">
        <w:rPr>
          <w:rFonts w:ascii="Times New Roman" w:hAnsi="Times New Roman" w:cs="Times New Roman"/>
          <w:sz w:val="24"/>
          <w:szCs w:val="24"/>
        </w:rPr>
        <w:t>.</w:t>
      </w:r>
      <w:r w:rsidR="007801DB" w:rsidRPr="00494EB7">
        <w:rPr>
          <w:rFonts w:ascii="Times New Roman" w:hAnsi="Times New Roman" w:cs="Times New Roman"/>
          <w:b/>
          <w:sz w:val="24"/>
          <w:szCs w:val="24"/>
        </w:rPr>
        <w:t xml:space="preserve"> </w:t>
      </w:r>
    </w:p>
    <w:p w:rsidR="001A6BDE" w:rsidRDefault="001A6BDE" w:rsidP="00494EB7">
      <w:pPr>
        <w:rPr>
          <w:rFonts w:ascii="Times New Roman" w:hAnsi="Times New Roman" w:cs="Times New Roman"/>
          <w:b/>
          <w:sz w:val="24"/>
          <w:szCs w:val="24"/>
        </w:rPr>
      </w:pPr>
    </w:p>
    <w:p w:rsidR="00FA1756" w:rsidRPr="006C458C" w:rsidRDefault="00D00BBA" w:rsidP="006C458C">
      <w:pPr>
        <w:pStyle w:val="Paragraphedeliste"/>
        <w:numPr>
          <w:ilvl w:val="0"/>
          <w:numId w:val="8"/>
        </w:numPr>
        <w:rPr>
          <w:rFonts w:ascii="Times New Roman" w:hAnsi="Times New Roman" w:cs="Times New Roman"/>
          <w:i/>
          <w:sz w:val="24"/>
          <w:szCs w:val="24"/>
        </w:rPr>
      </w:pPr>
      <w:r>
        <w:rPr>
          <w:rFonts w:ascii="Times New Roman" w:hAnsi="Times New Roman" w:cs="Times New Roman"/>
          <w:i/>
          <w:sz w:val="24"/>
          <w:szCs w:val="24"/>
        </w:rPr>
        <w:t>Il a été jugé que l</w:t>
      </w:r>
      <w:r w:rsidR="00FA1756" w:rsidRPr="005F122D">
        <w:rPr>
          <w:rFonts w:ascii="Times New Roman" w:hAnsi="Times New Roman" w:cs="Times New Roman"/>
          <w:i/>
          <w:sz w:val="24"/>
          <w:szCs w:val="24"/>
        </w:rPr>
        <w:t>’autorité de la chose jugée ne s</w:t>
      </w:r>
      <w:r>
        <w:rPr>
          <w:rFonts w:ascii="Times New Roman" w:hAnsi="Times New Roman" w:cs="Times New Roman"/>
          <w:i/>
          <w:sz w:val="24"/>
          <w:szCs w:val="24"/>
        </w:rPr>
        <w:t>’attachant</w:t>
      </w:r>
      <w:r w:rsidR="00FA1756" w:rsidRPr="005F122D">
        <w:rPr>
          <w:rFonts w:ascii="Times New Roman" w:hAnsi="Times New Roman" w:cs="Times New Roman"/>
          <w:i/>
          <w:sz w:val="24"/>
          <w:szCs w:val="24"/>
        </w:rPr>
        <w:t xml:space="preserve"> de plein droit aux décisions rendues par des juridictions étrangères qu’autant qu’elles aient satisfai</w:t>
      </w:r>
      <w:r>
        <w:rPr>
          <w:rFonts w:ascii="Times New Roman" w:hAnsi="Times New Roman" w:cs="Times New Roman"/>
          <w:i/>
          <w:sz w:val="24"/>
          <w:szCs w:val="24"/>
        </w:rPr>
        <w:t xml:space="preserve">tes à la procédure d’exéquatur </w:t>
      </w:r>
      <w:r w:rsidR="00722D5C">
        <w:rPr>
          <w:rFonts w:ascii="Times New Roman" w:hAnsi="Times New Roman" w:cs="Times New Roman"/>
          <w:i/>
          <w:sz w:val="24"/>
          <w:szCs w:val="24"/>
        </w:rPr>
        <w:t xml:space="preserve">et n’ayant été satisfait à cette exigence, </w:t>
      </w:r>
      <w:r>
        <w:rPr>
          <w:rFonts w:ascii="Times New Roman" w:hAnsi="Times New Roman" w:cs="Times New Roman"/>
          <w:i/>
          <w:sz w:val="24"/>
          <w:szCs w:val="24"/>
        </w:rPr>
        <w:t xml:space="preserve">doit être déclarée irrecevabilité </w:t>
      </w:r>
      <w:r w:rsidR="00722D5C">
        <w:rPr>
          <w:rFonts w:ascii="Times New Roman" w:hAnsi="Times New Roman" w:cs="Times New Roman"/>
          <w:i/>
          <w:sz w:val="24"/>
          <w:szCs w:val="24"/>
        </w:rPr>
        <w:t xml:space="preserve">pour défaut de qualité, </w:t>
      </w:r>
      <w:r>
        <w:rPr>
          <w:rFonts w:ascii="Times New Roman" w:hAnsi="Times New Roman" w:cs="Times New Roman"/>
          <w:i/>
          <w:sz w:val="24"/>
          <w:szCs w:val="24"/>
        </w:rPr>
        <w:t>l’action en responsabilité</w:t>
      </w:r>
      <w:r w:rsidR="00722D5C">
        <w:rPr>
          <w:rFonts w:ascii="Times New Roman" w:hAnsi="Times New Roman" w:cs="Times New Roman"/>
          <w:i/>
          <w:sz w:val="24"/>
          <w:szCs w:val="24"/>
        </w:rPr>
        <w:t xml:space="preserve"> initiée </w:t>
      </w:r>
      <w:r>
        <w:rPr>
          <w:rFonts w:ascii="Times New Roman" w:hAnsi="Times New Roman" w:cs="Times New Roman"/>
          <w:i/>
          <w:sz w:val="24"/>
          <w:szCs w:val="24"/>
        </w:rPr>
        <w:t xml:space="preserve"> par une partie qui se fonde sur ladite décision pour invoquer à son profit l’effet de subrogation ; </w:t>
      </w:r>
      <w:r w:rsidR="00E03095" w:rsidRPr="006C458C">
        <w:rPr>
          <w:rFonts w:ascii="Times New Roman" w:hAnsi="Times New Roman" w:cs="Times New Roman"/>
          <w:sz w:val="24"/>
          <w:szCs w:val="24"/>
        </w:rPr>
        <w:t>CA Dakar, arrêt n°232 du 29/07/2013, CP</w:t>
      </w:r>
      <w:r w:rsidR="00037FD0" w:rsidRPr="006C458C">
        <w:rPr>
          <w:rFonts w:ascii="Times New Roman" w:hAnsi="Times New Roman" w:cs="Times New Roman"/>
          <w:sz w:val="24"/>
          <w:szCs w:val="24"/>
        </w:rPr>
        <w:t>RPSCF C/ Ibrahima SARR et autres, Bull. CAD arrêts rendus en matière civil</w:t>
      </w:r>
      <w:r w:rsidR="00CE328F">
        <w:rPr>
          <w:rFonts w:ascii="Times New Roman" w:hAnsi="Times New Roman" w:cs="Times New Roman"/>
          <w:sz w:val="24"/>
          <w:szCs w:val="24"/>
        </w:rPr>
        <w:t xml:space="preserve">e et commerciale, année 2014, </w:t>
      </w:r>
      <w:r w:rsidR="00C43B95">
        <w:rPr>
          <w:rFonts w:ascii="Times New Roman" w:hAnsi="Times New Roman" w:cs="Times New Roman"/>
          <w:sz w:val="24"/>
          <w:szCs w:val="24"/>
        </w:rPr>
        <w:t>p.</w:t>
      </w:r>
      <w:r w:rsidR="00037FD0" w:rsidRPr="006C458C">
        <w:rPr>
          <w:rFonts w:ascii="Times New Roman" w:hAnsi="Times New Roman" w:cs="Times New Roman"/>
          <w:sz w:val="24"/>
          <w:szCs w:val="24"/>
        </w:rPr>
        <w:t xml:space="preserve"> 115-118</w:t>
      </w:r>
      <w:r w:rsidR="00620118" w:rsidRPr="006C458C">
        <w:rPr>
          <w:rFonts w:ascii="Times New Roman" w:hAnsi="Times New Roman" w:cs="Times New Roman"/>
          <w:sz w:val="24"/>
          <w:szCs w:val="24"/>
        </w:rPr>
        <w:t> ;</w:t>
      </w:r>
    </w:p>
    <w:p w:rsidR="001A6BDE" w:rsidRDefault="001A6BDE" w:rsidP="00533209">
      <w:pPr>
        <w:ind w:left="1416"/>
        <w:rPr>
          <w:rFonts w:ascii="Times New Roman" w:hAnsi="Times New Roman" w:cs="Times New Roman"/>
          <w:b/>
          <w:sz w:val="24"/>
          <w:szCs w:val="24"/>
        </w:rPr>
      </w:pPr>
    </w:p>
    <w:p w:rsidR="00602078" w:rsidRPr="00E06472" w:rsidRDefault="00620118" w:rsidP="00517904">
      <w:pPr>
        <w:pStyle w:val="Paragraphedeliste"/>
        <w:numPr>
          <w:ilvl w:val="0"/>
          <w:numId w:val="8"/>
        </w:numPr>
        <w:rPr>
          <w:rFonts w:ascii="Times New Roman" w:hAnsi="Times New Roman" w:cs="Times New Roman"/>
          <w:sz w:val="24"/>
          <w:szCs w:val="24"/>
        </w:rPr>
      </w:pPr>
      <w:r w:rsidRPr="007664BF">
        <w:rPr>
          <w:rFonts w:ascii="Times New Roman" w:hAnsi="Times New Roman" w:cs="Times New Roman"/>
          <w:i/>
          <w:sz w:val="24"/>
          <w:szCs w:val="24"/>
        </w:rPr>
        <w:lastRenderedPageBreak/>
        <w:t>Méconnait</w:t>
      </w:r>
      <w:r w:rsidR="00E06472" w:rsidRPr="007664BF">
        <w:rPr>
          <w:rFonts w:ascii="Times New Roman" w:hAnsi="Times New Roman" w:cs="Times New Roman"/>
          <w:i/>
          <w:sz w:val="24"/>
          <w:szCs w:val="24"/>
        </w:rPr>
        <w:t xml:space="preserve"> le principe de </w:t>
      </w:r>
      <w:r w:rsidRPr="007664BF">
        <w:rPr>
          <w:rFonts w:ascii="Times New Roman" w:hAnsi="Times New Roman" w:cs="Times New Roman"/>
          <w:i/>
          <w:sz w:val="24"/>
          <w:szCs w:val="24"/>
        </w:rPr>
        <w:t xml:space="preserve"> l’a</w:t>
      </w:r>
      <w:r w:rsidR="005F33CE" w:rsidRPr="007664BF">
        <w:rPr>
          <w:rFonts w:ascii="Times New Roman" w:hAnsi="Times New Roman" w:cs="Times New Roman"/>
          <w:i/>
          <w:sz w:val="24"/>
          <w:szCs w:val="24"/>
        </w:rPr>
        <w:t>utorité de la chose jugée</w:t>
      </w:r>
      <w:r w:rsidR="00B63ED4">
        <w:rPr>
          <w:rFonts w:ascii="Times New Roman" w:hAnsi="Times New Roman" w:cs="Times New Roman"/>
          <w:i/>
          <w:sz w:val="24"/>
          <w:szCs w:val="24"/>
        </w:rPr>
        <w:t xml:space="preserve"> et encourt cassation</w:t>
      </w:r>
      <w:r w:rsidR="00694916">
        <w:rPr>
          <w:rFonts w:ascii="Times New Roman" w:hAnsi="Times New Roman" w:cs="Times New Roman"/>
          <w:i/>
          <w:sz w:val="24"/>
          <w:szCs w:val="24"/>
        </w:rPr>
        <w:t>, la</w:t>
      </w:r>
      <w:r w:rsidR="005F33CE" w:rsidRPr="007664BF">
        <w:rPr>
          <w:rFonts w:ascii="Times New Roman" w:hAnsi="Times New Roman" w:cs="Times New Roman"/>
          <w:i/>
          <w:sz w:val="24"/>
          <w:szCs w:val="24"/>
        </w:rPr>
        <w:t xml:space="preserve"> C</w:t>
      </w:r>
      <w:r w:rsidRPr="007664BF">
        <w:rPr>
          <w:rFonts w:ascii="Times New Roman" w:hAnsi="Times New Roman" w:cs="Times New Roman"/>
          <w:i/>
          <w:sz w:val="24"/>
          <w:szCs w:val="24"/>
        </w:rPr>
        <w:t xml:space="preserve">our d’appel qui refuse de liquider une </w:t>
      </w:r>
      <w:r w:rsidR="00981EFE">
        <w:rPr>
          <w:rFonts w:ascii="Times New Roman" w:hAnsi="Times New Roman" w:cs="Times New Roman"/>
          <w:i/>
          <w:sz w:val="24"/>
          <w:szCs w:val="24"/>
        </w:rPr>
        <w:t>astreinte sous le prétexte de l’existence</w:t>
      </w:r>
      <w:r w:rsidR="00477F37">
        <w:rPr>
          <w:rFonts w:ascii="Times New Roman" w:hAnsi="Times New Roman" w:cs="Times New Roman"/>
          <w:i/>
          <w:sz w:val="24"/>
          <w:szCs w:val="24"/>
        </w:rPr>
        <w:t xml:space="preserve"> d’une</w:t>
      </w:r>
      <w:r w:rsidRPr="007664BF">
        <w:rPr>
          <w:rFonts w:ascii="Times New Roman" w:hAnsi="Times New Roman" w:cs="Times New Roman"/>
          <w:i/>
          <w:sz w:val="24"/>
          <w:szCs w:val="24"/>
        </w:rPr>
        <w:t xml:space="preserve"> impossibilité totale pour le débiteur d’exécuter son obligation en faisant découler cette impossibilité des faits concomitants à la naissance de l’obligation contractuelle et à l’arrêt ayant prononcé l’exécution </w:t>
      </w:r>
      <w:r w:rsidR="00602078" w:rsidRPr="007664BF">
        <w:rPr>
          <w:rFonts w:ascii="Times New Roman" w:hAnsi="Times New Roman" w:cs="Times New Roman"/>
          <w:i/>
          <w:sz w:val="24"/>
          <w:szCs w:val="24"/>
        </w:rPr>
        <w:t>de cette obligation sous astreinte ;</w:t>
      </w:r>
      <w:r w:rsidR="00602078" w:rsidRPr="00E06472">
        <w:rPr>
          <w:rFonts w:ascii="Times New Roman" w:hAnsi="Times New Roman" w:cs="Times New Roman"/>
          <w:sz w:val="24"/>
          <w:szCs w:val="24"/>
        </w:rPr>
        <w:t xml:space="preserve"> </w:t>
      </w:r>
      <w:proofErr w:type="spellStart"/>
      <w:r w:rsidR="00602078" w:rsidRPr="00E06472">
        <w:rPr>
          <w:rFonts w:ascii="Times New Roman" w:hAnsi="Times New Roman" w:cs="Times New Roman"/>
          <w:sz w:val="24"/>
          <w:szCs w:val="24"/>
        </w:rPr>
        <w:t>Cass</w:t>
      </w:r>
      <w:proofErr w:type="spellEnd"/>
      <w:r w:rsidR="00602078" w:rsidRPr="00E06472">
        <w:rPr>
          <w:rFonts w:ascii="Times New Roman" w:hAnsi="Times New Roman" w:cs="Times New Roman"/>
          <w:sz w:val="24"/>
          <w:szCs w:val="24"/>
        </w:rPr>
        <w:t xml:space="preserve">, civ, n° 35 du 06/02/2008, Alioune </w:t>
      </w:r>
      <w:proofErr w:type="spellStart"/>
      <w:r w:rsidR="00602078" w:rsidRPr="00E06472">
        <w:rPr>
          <w:rFonts w:ascii="Times New Roman" w:hAnsi="Times New Roman" w:cs="Times New Roman"/>
          <w:sz w:val="24"/>
          <w:szCs w:val="24"/>
        </w:rPr>
        <w:t>Badara</w:t>
      </w:r>
      <w:proofErr w:type="spellEnd"/>
      <w:r w:rsidR="00602078" w:rsidRPr="00E06472">
        <w:rPr>
          <w:rFonts w:ascii="Times New Roman" w:hAnsi="Times New Roman" w:cs="Times New Roman"/>
          <w:sz w:val="24"/>
          <w:szCs w:val="24"/>
        </w:rPr>
        <w:t xml:space="preserve"> Gueye NDIAYE C/SENINVEST et autres,</w:t>
      </w:r>
      <w:r w:rsidR="00404DCC" w:rsidRPr="00E06472">
        <w:rPr>
          <w:rFonts w:ascii="Times New Roman" w:hAnsi="Times New Roman" w:cs="Times New Roman"/>
          <w:sz w:val="24"/>
          <w:szCs w:val="24"/>
        </w:rPr>
        <w:t xml:space="preserve"> arrêts de la CS, année 2008-2009. </w:t>
      </w:r>
      <w:r w:rsidR="00602078" w:rsidRPr="00E06472">
        <w:rPr>
          <w:rFonts w:ascii="Times New Roman" w:hAnsi="Times New Roman" w:cs="Times New Roman"/>
          <w:sz w:val="24"/>
          <w:szCs w:val="24"/>
        </w:rPr>
        <w:t xml:space="preserve">  </w:t>
      </w:r>
    </w:p>
    <w:p w:rsidR="001A6BDE" w:rsidRDefault="001A6BDE" w:rsidP="00533209">
      <w:pPr>
        <w:ind w:left="1416"/>
        <w:rPr>
          <w:rFonts w:ascii="Times New Roman" w:hAnsi="Times New Roman" w:cs="Times New Roman"/>
          <w:b/>
          <w:sz w:val="24"/>
          <w:szCs w:val="24"/>
        </w:rPr>
      </w:pPr>
    </w:p>
    <w:p w:rsidR="00DD0FA2" w:rsidRPr="00B65599" w:rsidRDefault="002D3F83" w:rsidP="0020574A">
      <w:pPr>
        <w:pStyle w:val="Paragraphedeliste"/>
        <w:numPr>
          <w:ilvl w:val="0"/>
          <w:numId w:val="8"/>
        </w:numPr>
        <w:rPr>
          <w:rFonts w:ascii="Times New Roman" w:hAnsi="Times New Roman" w:cs="Times New Roman"/>
          <w:b/>
          <w:color w:val="FF0000"/>
          <w:sz w:val="24"/>
          <w:szCs w:val="24"/>
        </w:rPr>
      </w:pPr>
      <w:commentRangeStart w:id="12"/>
      <w:r w:rsidRPr="00B65599">
        <w:rPr>
          <w:rFonts w:ascii="Times New Roman" w:hAnsi="Times New Roman" w:cs="Times New Roman"/>
          <w:i/>
          <w:color w:val="FF0000"/>
          <w:sz w:val="24"/>
          <w:szCs w:val="24"/>
        </w:rPr>
        <w:t>Viole le principe de</w:t>
      </w:r>
      <w:r w:rsidR="001D2686" w:rsidRPr="00B65599">
        <w:rPr>
          <w:rFonts w:ascii="Times New Roman" w:hAnsi="Times New Roman" w:cs="Times New Roman"/>
          <w:i/>
          <w:color w:val="FF0000"/>
          <w:sz w:val="24"/>
          <w:szCs w:val="24"/>
        </w:rPr>
        <w:t xml:space="preserve"> l’autorité de la chose jugée qui s’attache à un jugement de divorce par consentement mutuel, la Cour d’</w:t>
      </w:r>
      <w:r w:rsidR="00CD2534" w:rsidRPr="00B65599">
        <w:rPr>
          <w:rFonts w:ascii="Times New Roman" w:hAnsi="Times New Roman" w:cs="Times New Roman"/>
          <w:i/>
          <w:color w:val="FF0000"/>
          <w:sz w:val="24"/>
          <w:szCs w:val="24"/>
        </w:rPr>
        <w:t>appel qui</w:t>
      </w:r>
      <w:r w:rsidR="001D2686" w:rsidRPr="00B65599">
        <w:rPr>
          <w:rFonts w:ascii="Times New Roman" w:hAnsi="Times New Roman" w:cs="Times New Roman"/>
          <w:i/>
          <w:color w:val="FF0000"/>
          <w:sz w:val="24"/>
          <w:szCs w:val="24"/>
        </w:rPr>
        <w:t xml:space="preserve"> </w:t>
      </w:r>
      <w:r w:rsidR="00DA2025" w:rsidRPr="00B65599">
        <w:rPr>
          <w:rFonts w:ascii="Times New Roman" w:hAnsi="Times New Roman" w:cs="Times New Roman"/>
          <w:i/>
          <w:color w:val="FF0000"/>
          <w:sz w:val="24"/>
          <w:szCs w:val="24"/>
        </w:rPr>
        <w:t xml:space="preserve">a </w:t>
      </w:r>
      <w:r w:rsidR="001D2686" w:rsidRPr="00B65599">
        <w:rPr>
          <w:rFonts w:ascii="Times New Roman" w:hAnsi="Times New Roman" w:cs="Times New Roman"/>
          <w:i/>
          <w:color w:val="FF0000"/>
          <w:sz w:val="24"/>
          <w:szCs w:val="24"/>
        </w:rPr>
        <w:t>infirmé une ordonnance du Juge des référés</w:t>
      </w:r>
      <w:r w:rsidR="001D2686" w:rsidRPr="00B65599">
        <w:rPr>
          <w:rFonts w:ascii="Times New Roman" w:hAnsi="Times New Roman" w:cs="Times New Roman"/>
          <w:b/>
          <w:i/>
          <w:color w:val="FF0000"/>
          <w:sz w:val="24"/>
          <w:szCs w:val="24"/>
        </w:rPr>
        <w:t xml:space="preserve"> </w:t>
      </w:r>
      <w:r w:rsidR="007208C8" w:rsidRPr="00B65599">
        <w:rPr>
          <w:rFonts w:ascii="Times New Roman" w:hAnsi="Times New Roman" w:cs="Times New Roman"/>
          <w:i/>
          <w:color w:val="FF0000"/>
          <w:sz w:val="24"/>
          <w:szCs w:val="24"/>
        </w:rPr>
        <w:t>ayant</w:t>
      </w:r>
      <w:r w:rsidR="00DA2025" w:rsidRPr="00B65599">
        <w:rPr>
          <w:rFonts w:ascii="Times New Roman" w:hAnsi="Times New Roman" w:cs="Times New Roman"/>
          <w:i/>
          <w:color w:val="FF0000"/>
          <w:sz w:val="24"/>
          <w:szCs w:val="24"/>
        </w:rPr>
        <w:t xml:space="preserve"> </w:t>
      </w:r>
      <w:r w:rsidR="001D2686" w:rsidRPr="00B65599">
        <w:rPr>
          <w:rFonts w:ascii="Times New Roman" w:hAnsi="Times New Roman" w:cs="Times New Roman"/>
          <w:i/>
          <w:color w:val="FF0000"/>
          <w:sz w:val="24"/>
          <w:szCs w:val="24"/>
        </w:rPr>
        <w:t xml:space="preserve">accueilli </w:t>
      </w:r>
      <w:r w:rsidR="00CD2534" w:rsidRPr="00B65599">
        <w:rPr>
          <w:rFonts w:ascii="Times New Roman" w:hAnsi="Times New Roman" w:cs="Times New Roman"/>
          <w:i/>
          <w:color w:val="FF0000"/>
          <w:sz w:val="24"/>
          <w:szCs w:val="24"/>
        </w:rPr>
        <w:t xml:space="preserve">favorablement </w:t>
      </w:r>
      <w:r w:rsidR="001D2686" w:rsidRPr="00B65599">
        <w:rPr>
          <w:rFonts w:ascii="Times New Roman" w:hAnsi="Times New Roman" w:cs="Times New Roman"/>
          <w:i/>
          <w:color w:val="FF0000"/>
          <w:sz w:val="24"/>
          <w:szCs w:val="24"/>
        </w:rPr>
        <w:t xml:space="preserve">une demande de radiation </w:t>
      </w:r>
      <w:r w:rsidR="00D54383" w:rsidRPr="00B65599">
        <w:rPr>
          <w:rFonts w:ascii="Times New Roman" w:hAnsi="Times New Roman" w:cs="Times New Roman"/>
          <w:i/>
          <w:color w:val="FF0000"/>
          <w:sz w:val="24"/>
          <w:szCs w:val="24"/>
        </w:rPr>
        <w:t>du nom de l’épouse sur un</w:t>
      </w:r>
      <w:r w:rsidR="00DC7F87" w:rsidRPr="00B65599">
        <w:rPr>
          <w:rFonts w:ascii="Times New Roman" w:hAnsi="Times New Roman" w:cs="Times New Roman"/>
          <w:i/>
          <w:color w:val="FF0000"/>
          <w:sz w:val="24"/>
          <w:szCs w:val="24"/>
        </w:rPr>
        <w:t xml:space="preserve"> titre foncier </w:t>
      </w:r>
      <w:r w:rsidR="00CD2534" w:rsidRPr="00B65599">
        <w:rPr>
          <w:rFonts w:ascii="Times New Roman" w:hAnsi="Times New Roman" w:cs="Times New Roman"/>
          <w:i/>
          <w:color w:val="FF0000"/>
          <w:sz w:val="24"/>
          <w:szCs w:val="24"/>
        </w:rPr>
        <w:t>e</w:t>
      </w:r>
      <w:r w:rsidR="001D2686" w:rsidRPr="00B65599">
        <w:rPr>
          <w:rFonts w:ascii="Times New Roman" w:hAnsi="Times New Roman" w:cs="Times New Roman"/>
          <w:i/>
          <w:color w:val="FF0000"/>
          <w:sz w:val="24"/>
          <w:szCs w:val="24"/>
        </w:rPr>
        <w:t>n application de l</w:t>
      </w:r>
      <w:r w:rsidR="00CD2534" w:rsidRPr="00B65599">
        <w:rPr>
          <w:rFonts w:ascii="Times New Roman" w:hAnsi="Times New Roman" w:cs="Times New Roman"/>
          <w:i/>
          <w:color w:val="FF0000"/>
          <w:sz w:val="24"/>
          <w:szCs w:val="24"/>
        </w:rPr>
        <w:t>eur accord</w:t>
      </w:r>
      <w:r w:rsidR="001D2686" w:rsidRPr="00B65599">
        <w:rPr>
          <w:rFonts w:ascii="Times New Roman" w:hAnsi="Times New Roman" w:cs="Times New Roman"/>
          <w:i/>
          <w:color w:val="FF0000"/>
          <w:sz w:val="24"/>
          <w:szCs w:val="24"/>
        </w:rPr>
        <w:t> </w:t>
      </w:r>
      <w:r w:rsidR="007208C8" w:rsidRPr="00B65599">
        <w:rPr>
          <w:rFonts w:ascii="Times New Roman" w:hAnsi="Times New Roman" w:cs="Times New Roman"/>
          <w:i/>
          <w:color w:val="FF0000"/>
          <w:sz w:val="24"/>
          <w:szCs w:val="24"/>
        </w:rPr>
        <w:t>homologué par le Juge matrimonial</w:t>
      </w:r>
      <w:r w:rsidR="00D54383" w:rsidRPr="00B65599">
        <w:rPr>
          <w:rFonts w:ascii="Times New Roman" w:hAnsi="Times New Roman" w:cs="Times New Roman"/>
          <w:i/>
          <w:color w:val="FF0000"/>
          <w:sz w:val="24"/>
          <w:szCs w:val="24"/>
        </w:rPr>
        <w:t xml:space="preserve"> </w:t>
      </w:r>
      <w:r w:rsidR="001D2686" w:rsidRPr="00B65599">
        <w:rPr>
          <w:rFonts w:ascii="Times New Roman" w:hAnsi="Times New Roman" w:cs="Times New Roman"/>
          <w:i/>
          <w:color w:val="FF0000"/>
          <w:sz w:val="24"/>
          <w:szCs w:val="24"/>
        </w:rPr>
        <w:t>;</w:t>
      </w:r>
      <w:r w:rsidR="00B4187F" w:rsidRPr="00B65599">
        <w:rPr>
          <w:rFonts w:ascii="Times New Roman" w:hAnsi="Times New Roman" w:cs="Times New Roman"/>
          <w:color w:val="FF0000"/>
          <w:sz w:val="24"/>
          <w:szCs w:val="24"/>
        </w:rPr>
        <w:t xml:space="preserve"> </w:t>
      </w:r>
      <w:proofErr w:type="spellStart"/>
      <w:r w:rsidR="00B4187F" w:rsidRPr="00B65599">
        <w:rPr>
          <w:rFonts w:ascii="Times New Roman" w:hAnsi="Times New Roman" w:cs="Times New Roman"/>
          <w:color w:val="FF0000"/>
          <w:sz w:val="24"/>
          <w:szCs w:val="24"/>
        </w:rPr>
        <w:t>Cass</w:t>
      </w:r>
      <w:proofErr w:type="spellEnd"/>
      <w:r w:rsidR="00B4187F" w:rsidRPr="00B65599">
        <w:rPr>
          <w:rFonts w:ascii="Times New Roman" w:hAnsi="Times New Roman" w:cs="Times New Roman"/>
          <w:color w:val="FF0000"/>
          <w:sz w:val="24"/>
          <w:szCs w:val="24"/>
        </w:rPr>
        <w:t>, civ, n°105 du 19/07/2000, Marie DIALLO C/ Lamine SOW, Bull. arrêts de la Cour de cassation, année 2001 ;</w:t>
      </w:r>
      <w:r w:rsidR="00066FB7" w:rsidRPr="00B65599">
        <w:rPr>
          <w:rFonts w:ascii="Times New Roman" w:hAnsi="Times New Roman" w:cs="Times New Roman"/>
          <w:color w:val="FF0000"/>
          <w:sz w:val="24"/>
          <w:szCs w:val="24"/>
        </w:rPr>
        <w:t xml:space="preserve"> voir dans le même sens, </w:t>
      </w:r>
      <w:proofErr w:type="spellStart"/>
      <w:r w:rsidR="00066FB7" w:rsidRPr="00B65599">
        <w:rPr>
          <w:rFonts w:ascii="Times New Roman" w:hAnsi="Times New Roman" w:cs="Times New Roman"/>
          <w:color w:val="FF0000"/>
          <w:sz w:val="24"/>
          <w:szCs w:val="24"/>
        </w:rPr>
        <w:t>Cass</w:t>
      </w:r>
      <w:proofErr w:type="spellEnd"/>
      <w:r w:rsidR="00066FB7" w:rsidRPr="00B65599">
        <w:rPr>
          <w:rFonts w:ascii="Times New Roman" w:hAnsi="Times New Roman" w:cs="Times New Roman"/>
          <w:color w:val="FF0000"/>
          <w:sz w:val="24"/>
          <w:szCs w:val="24"/>
        </w:rPr>
        <w:t xml:space="preserve">, civ, arrêt n°151 du </w:t>
      </w:r>
      <w:r w:rsidR="00FF7201" w:rsidRPr="00B65599">
        <w:rPr>
          <w:rFonts w:ascii="Times New Roman" w:hAnsi="Times New Roman" w:cs="Times New Roman"/>
          <w:color w:val="FF0000"/>
          <w:sz w:val="24"/>
          <w:szCs w:val="24"/>
        </w:rPr>
        <w:t xml:space="preserve">3/06/1998, Fatima SALL C/ </w:t>
      </w:r>
      <w:proofErr w:type="spellStart"/>
      <w:r w:rsidR="00FF7201" w:rsidRPr="00B65599">
        <w:rPr>
          <w:rFonts w:ascii="Times New Roman" w:hAnsi="Times New Roman" w:cs="Times New Roman"/>
          <w:color w:val="FF0000"/>
          <w:sz w:val="24"/>
          <w:szCs w:val="24"/>
        </w:rPr>
        <w:t>Famalang</w:t>
      </w:r>
      <w:proofErr w:type="spellEnd"/>
      <w:r w:rsidR="00FF7201" w:rsidRPr="00B65599">
        <w:rPr>
          <w:rFonts w:ascii="Times New Roman" w:hAnsi="Times New Roman" w:cs="Times New Roman"/>
          <w:color w:val="FF0000"/>
          <w:sz w:val="24"/>
          <w:szCs w:val="24"/>
        </w:rPr>
        <w:t xml:space="preserve"> MANE, inédit. </w:t>
      </w:r>
      <w:commentRangeEnd w:id="12"/>
      <w:r w:rsidR="00B65599">
        <w:rPr>
          <w:rStyle w:val="Marquedecommentaire"/>
        </w:rPr>
        <w:commentReference w:id="12"/>
      </w:r>
    </w:p>
    <w:p w:rsidR="00037B36" w:rsidRPr="00AF3E94" w:rsidRDefault="00037B36" w:rsidP="00AF3E94">
      <w:pPr>
        <w:rPr>
          <w:rFonts w:ascii="Times New Roman" w:hAnsi="Times New Roman" w:cs="Times New Roman"/>
          <w:i/>
          <w:sz w:val="24"/>
          <w:szCs w:val="24"/>
        </w:rPr>
      </w:pPr>
    </w:p>
    <w:p w:rsidR="00037B36" w:rsidRPr="00AF3E94" w:rsidRDefault="00204D49" w:rsidP="00AF3E94">
      <w:pPr>
        <w:pStyle w:val="Paragraphedeliste"/>
        <w:numPr>
          <w:ilvl w:val="0"/>
          <w:numId w:val="8"/>
        </w:numPr>
        <w:rPr>
          <w:rFonts w:ascii="Times New Roman" w:hAnsi="Times New Roman" w:cs="Times New Roman"/>
          <w:sz w:val="24"/>
          <w:szCs w:val="24"/>
        </w:rPr>
      </w:pPr>
      <w:r w:rsidRPr="00AF3E94">
        <w:rPr>
          <w:rFonts w:ascii="Times New Roman" w:hAnsi="Times New Roman" w:cs="Times New Roman"/>
          <w:i/>
          <w:sz w:val="24"/>
          <w:szCs w:val="24"/>
        </w:rPr>
        <w:t>D</w:t>
      </w:r>
      <w:r w:rsidR="0066304C">
        <w:rPr>
          <w:rFonts w:ascii="Times New Roman" w:hAnsi="Times New Roman" w:cs="Times New Roman"/>
          <w:i/>
          <w:sz w:val="24"/>
          <w:szCs w:val="24"/>
        </w:rPr>
        <w:t>oit être infirmé</w:t>
      </w:r>
      <w:r w:rsidR="00037B36" w:rsidRPr="00AF3E94">
        <w:rPr>
          <w:rFonts w:ascii="Times New Roman" w:hAnsi="Times New Roman" w:cs="Times New Roman"/>
          <w:i/>
          <w:sz w:val="24"/>
          <w:szCs w:val="24"/>
        </w:rPr>
        <w:t xml:space="preserve"> pour violation de l’autorité de la chose jugée,</w:t>
      </w:r>
      <w:r w:rsidR="006245BB" w:rsidRPr="00AF3E94">
        <w:rPr>
          <w:rFonts w:ascii="Times New Roman" w:hAnsi="Times New Roman" w:cs="Times New Roman"/>
          <w:i/>
          <w:sz w:val="24"/>
          <w:szCs w:val="24"/>
        </w:rPr>
        <w:t xml:space="preserve"> le juge de l’exécution statuant en référé qui, </w:t>
      </w:r>
      <w:r w:rsidR="00037B36" w:rsidRPr="00AF3E94">
        <w:rPr>
          <w:rFonts w:ascii="Times New Roman" w:hAnsi="Times New Roman" w:cs="Times New Roman"/>
          <w:i/>
          <w:sz w:val="24"/>
          <w:szCs w:val="24"/>
        </w:rPr>
        <w:t xml:space="preserve">pour ordonner la discontinuation des poursuites, </w:t>
      </w:r>
      <w:r w:rsidR="00DA0B57">
        <w:rPr>
          <w:rFonts w:ascii="Times New Roman" w:hAnsi="Times New Roman" w:cs="Times New Roman"/>
          <w:i/>
          <w:sz w:val="24"/>
          <w:szCs w:val="24"/>
        </w:rPr>
        <w:t>a remis</w:t>
      </w:r>
      <w:r w:rsidR="0086626C" w:rsidRPr="00AF3E94">
        <w:rPr>
          <w:rFonts w:ascii="Times New Roman" w:hAnsi="Times New Roman" w:cs="Times New Roman"/>
          <w:i/>
          <w:sz w:val="24"/>
          <w:szCs w:val="24"/>
        </w:rPr>
        <w:t xml:space="preserve"> </w:t>
      </w:r>
      <w:r w:rsidR="00037B36" w:rsidRPr="00AF3E94">
        <w:rPr>
          <w:rFonts w:ascii="Times New Roman" w:hAnsi="Times New Roman" w:cs="Times New Roman"/>
          <w:i/>
          <w:sz w:val="24"/>
          <w:szCs w:val="24"/>
        </w:rPr>
        <w:t>en cause le titre sur la base duquel l’exécution forcée a été poursuivie</w:t>
      </w:r>
      <w:r w:rsidR="00D22B35" w:rsidRPr="00AF3E94">
        <w:rPr>
          <w:rFonts w:ascii="Times New Roman" w:hAnsi="Times New Roman" w:cs="Times New Roman"/>
          <w:i/>
          <w:sz w:val="24"/>
          <w:szCs w:val="24"/>
        </w:rPr>
        <w:t xml:space="preserve">, alors qu’il </w:t>
      </w:r>
      <w:r w:rsidR="0066304C">
        <w:rPr>
          <w:rFonts w:ascii="Times New Roman" w:hAnsi="Times New Roman" w:cs="Times New Roman"/>
          <w:i/>
          <w:sz w:val="24"/>
          <w:szCs w:val="24"/>
        </w:rPr>
        <w:t>ne peut</w:t>
      </w:r>
      <w:r w:rsidR="00D22B35" w:rsidRPr="00AF3E94">
        <w:rPr>
          <w:rFonts w:ascii="Times New Roman" w:hAnsi="Times New Roman" w:cs="Times New Roman"/>
          <w:i/>
          <w:sz w:val="24"/>
          <w:szCs w:val="24"/>
        </w:rPr>
        <w:t xml:space="preserve"> se prononcer que sur les difficultés relatives à l’exécution des titres exécutoires et à l’occasion des contestations portant sur des mesures d’exécution engagées ou opérées sur le fondement de ces titres et non lorsque les demandes de suspension de la mesure ont porté sur le fondement du droit invoqué ; </w:t>
      </w:r>
      <w:r w:rsidR="0086626C" w:rsidRPr="00AF3E94">
        <w:rPr>
          <w:rFonts w:ascii="Times New Roman" w:hAnsi="Times New Roman" w:cs="Times New Roman"/>
          <w:sz w:val="24"/>
          <w:szCs w:val="24"/>
        </w:rPr>
        <w:t xml:space="preserve"> C.A Dakar, arrêt n°202 du 18/07/2013, Madou DIABY C/ Héritiers Ibrahima NDIAYE, Bull. CAD rendus en matière civile et commerciale, année 2014, PP 112-</w:t>
      </w:r>
      <w:r w:rsidR="00CE0904" w:rsidRPr="00AF3E94">
        <w:rPr>
          <w:rFonts w:ascii="Times New Roman" w:hAnsi="Times New Roman" w:cs="Times New Roman"/>
          <w:sz w:val="24"/>
          <w:szCs w:val="24"/>
        </w:rPr>
        <w:t xml:space="preserve">114 ; </w:t>
      </w:r>
      <w:r w:rsidR="00037B36" w:rsidRPr="00AF3E94">
        <w:rPr>
          <w:rFonts w:ascii="Times New Roman" w:hAnsi="Times New Roman" w:cs="Times New Roman"/>
          <w:sz w:val="24"/>
          <w:szCs w:val="24"/>
        </w:rPr>
        <w:t xml:space="preserve"> </w:t>
      </w:r>
    </w:p>
    <w:p w:rsidR="001A6BDE" w:rsidRDefault="001A6BDE" w:rsidP="00533209">
      <w:pPr>
        <w:ind w:left="1416"/>
        <w:rPr>
          <w:rFonts w:ascii="Times New Roman" w:hAnsi="Times New Roman" w:cs="Times New Roman"/>
          <w:b/>
          <w:sz w:val="24"/>
          <w:szCs w:val="24"/>
        </w:rPr>
      </w:pPr>
    </w:p>
    <w:p w:rsidR="001D2686" w:rsidRPr="00280E60" w:rsidRDefault="00CE08FA" w:rsidP="00517904">
      <w:pPr>
        <w:pStyle w:val="Paragraphedeliste"/>
        <w:numPr>
          <w:ilvl w:val="0"/>
          <w:numId w:val="9"/>
        </w:numPr>
        <w:rPr>
          <w:rFonts w:ascii="Times New Roman" w:hAnsi="Times New Roman" w:cs="Times New Roman"/>
          <w:b/>
          <w:sz w:val="24"/>
          <w:szCs w:val="24"/>
        </w:rPr>
      </w:pPr>
      <w:r w:rsidRPr="00280E60">
        <w:rPr>
          <w:rFonts w:ascii="Times New Roman" w:hAnsi="Times New Roman" w:cs="Times New Roman"/>
          <w:i/>
          <w:sz w:val="24"/>
          <w:szCs w:val="24"/>
        </w:rPr>
        <w:t xml:space="preserve">Viole le principe de l’autorité de la chose </w:t>
      </w:r>
      <w:r w:rsidR="00CE0801" w:rsidRPr="00280E60">
        <w:rPr>
          <w:rFonts w:ascii="Times New Roman" w:hAnsi="Times New Roman" w:cs="Times New Roman"/>
          <w:i/>
          <w:sz w:val="24"/>
          <w:szCs w:val="24"/>
        </w:rPr>
        <w:t>jugée, la Cour d’appel</w:t>
      </w:r>
      <w:r w:rsidR="00B4187F" w:rsidRPr="00280E60">
        <w:rPr>
          <w:rFonts w:ascii="Times New Roman" w:hAnsi="Times New Roman" w:cs="Times New Roman"/>
          <w:i/>
          <w:sz w:val="24"/>
          <w:szCs w:val="24"/>
        </w:rPr>
        <w:t xml:space="preserve"> </w:t>
      </w:r>
      <w:r w:rsidR="00CE0801" w:rsidRPr="00280E60">
        <w:rPr>
          <w:rFonts w:ascii="Times New Roman" w:hAnsi="Times New Roman" w:cs="Times New Roman"/>
          <w:i/>
          <w:sz w:val="24"/>
          <w:szCs w:val="24"/>
        </w:rPr>
        <w:t>qui</w:t>
      </w:r>
      <w:r w:rsidR="00661E2B">
        <w:rPr>
          <w:rFonts w:ascii="Times New Roman" w:hAnsi="Times New Roman" w:cs="Times New Roman"/>
          <w:i/>
          <w:sz w:val="24"/>
          <w:szCs w:val="24"/>
        </w:rPr>
        <w:t>,</w:t>
      </w:r>
      <w:r w:rsidR="00CE0801" w:rsidRPr="00280E60">
        <w:rPr>
          <w:rFonts w:ascii="Times New Roman" w:hAnsi="Times New Roman" w:cs="Times New Roman"/>
          <w:i/>
          <w:sz w:val="24"/>
          <w:szCs w:val="24"/>
        </w:rPr>
        <w:t xml:space="preserve"> pour statuer à nouveau sur une demande, est allée jusqu’à nier l’existence du jugement due à l’impossibilité pour une partie de </w:t>
      </w:r>
      <w:r w:rsidR="00CE0801" w:rsidRPr="00280E60">
        <w:rPr>
          <w:rFonts w:ascii="Times New Roman" w:hAnsi="Times New Roman" w:cs="Times New Roman"/>
          <w:i/>
          <w:sz w:val="24"/>
          <w:szCs w:val="24"/>
        </w:rPr>
        <w:lastRenderedPageBreak/>
        <w:t>produi</w:t>
      </w:r>
      <w:r w:rsidR="00280E60" w:rsidRPr="00280E60">
        <w:rPr>
          <w:rFonts w:ascii="Times New Roman" w:hAnsi="Times New Roman" w:cs="Times New Roman"/>
          <w:i/>
          <w:sz w:val="24"/>
          <w:szCs w:val="24"/>
        </w:rPr>
        <w:t>re le factum de ladite décision ;</w:t>
      </w:r>
      <w:r w:rsidR="00CE0801" w:rsidRPr="00280E60">
        <w:rPr>
          <w:rFonts w:ascii="Times New Roman" w:hAnsi="Times New Roman" w:cs="Times New Roman"/>
          <w:sz w:val="24"/>
          <w:szCs w:val="24"/>
        </w:rPr>
        <w:t xml:space="preserve"> </w:t>
      </w:r>
      <w:proofErr w:type="spellStart"/>
      <w:r w:rsidR="00CE0801" w:rsidRPr="00280E60">
        <w:rPr>
          <w:rFonts w:ascii="Times New Roman" w:hAnsi="Times New Roman" w:cs="Times New Roman"/>
          <w:sz w:val="24"/>
          <w:szCs w:val="24"/>
        </w:rPr>
        <w:t>Cass</w:t>
      </w:r>
      <w:proofErr w:type="spellEnd"/>
      <w:r w:rsidR="00CE0801" w:rsidRPr="00280E60">
        <w:rPr>
          <w:rFonts w:ascii="Times New Roman" w:hAnsi="Times New Roman" w:cs="Times New Roman"/>
          <w:sz w:val="24"/>
          <w:szCs w:val="24"/>
        </w:rPr>
        <w:t xml:space="preserve">, civ, n°73 du 16/08/2006, SNR C/ SHELL Sénégal, Bull, Cour de cassation, année 2007 ; </w:t>
      </w:r>
    </w:p>
    <w:p w:rsidR="001A6BDE" w:rsidRDefault="001A6BDE" w:rsidP="00533209">
      <w:pPr>
        <w:ind w:left="1416"/>
        <w:rPr>
          <w:rFonts w:ascii="Times New Roman" w:hAnsi="Times New Roman" w:cs="Times New Roman"/>
          <w:b/>
          <w:sz w:val="24"/>
          <w:szCs w:val="24"/>
        </w:rPr>
      </w:pPr>
    </w:p>
    <w:p w:rsidR="00533209" w:rsidRPr="00280E60" w:rsidRDefault="00AC3165" w:rsidP="00517904">
      <w:pPr>
        <w:pStyle w:val="Paragraphedeliste"/>
        <w:numPr>
          <w:ilvl w:val="0"/>
          <w:numId w:val="9"/>
        </w:numPr>
        <w:rPr>
          <w:b/>
        </w:rPr>
      </w:pPr>
      <w:r w:rsidRPr="00280E60">
        <w:rPr>
          <w:rFonts w:ascii="Times New Roman" w:hAnsi="Times New Roman" w:cs="Times New Roman"/>
          <w:i/>
          <w:sz w:val="24"/>
          <w:szCs w:val="24"/>
        </w:rPr>
        <w:t>A fait une exacte application du principe de l’autorité de la chose jugée, un tribun</w:t>
      </w:r>
      <w:r w:rsidR="00F103E4" w:rsidRPr="00280E60">
        <w:rPr>
          <w:rFonts w:ascii="Times New Roman" w:hAnsi="Times New Roman" w:cs="Times New Roman"/>
          <w:i/>
          <w:sz w:val="24"/>
          <w:szCs w:val="24"/>
        </w:rPr>
        <w:t>al régional qui, statuant en appel</w:t>
      </w:r>
      <w:r w:rsidRPr="00280E60">
        <w:rPr>
          <w:rFonts w:ascii="Times New Roman" w:hAnsi="Times New Roman" w:cs="Times New Roman"/>
          <w:i/>
          <w:sz w:val="24"/>
          <w:szCs w:val="24"/>
        </w:rPr>
        <w:t xml:space="preserve"> d’une décision d’un tribunal départemental liquidant une succession, a ordonné la r</w:t>
      </w:r>
      <w:r w:rsidR="00661E2B">
        <w:rPr>
          <w:rFonts w:ascii="Times New Roman" w:hAnsi="Times New Roman" w:cs="Times New Roman"/>
          <w:i/>
          <w:sz w:val="24"/>
          <w:szCs w:val="24"/>
        </w:rPr>
        <w:t xml:space="preserve">ésolution du partage </w:t>
      </w:r>
      <w:r w:rsidR="00E96269">
        <w:rPr>
          <w:rFonts w:ascii="Times New Roman" w:hAnsi="Times New Roman" w:cs="Times New Roman"/>
          <w:i/>
          <w:sz w:val="24"/>
          <w:szCs w:val="24"/>
        </w:rPr>
        <w:t>dès lors que</w:t>
      </w:r>
      <w:r w:rsidRPr="00280E60">
        <w:rPr>
          <w:rFonts w:ascii="Times New Roman" w:hAnsi="Times New Roman" w:cs="Times New Roman"/>
          <w:i/>
          <w:sz w:val="24"/>
          <w:szCs w:val="24"/>
        </w:rPr>
        <w:t xml:space="preserve"> l’attribution préférentielle et la résolution du partage n’ont ni le même objet ni la même cause ;</w:t>
      </w:r>
      <w:r w:rsidR="00CD4C99" w:rsidRPr="00280E60">
        <w:rPr>
          <w:rFonts w:ascii="Times New Roman" w:hAnsi="Times New Roman" w:cs="Times New Roman"/>
          <w:sz w:val="24"/>
          <w:szCs w:val="24"/>
        </w:rPr>
        <w:t xml:space="preserve"> </w:t>
      </w:r>
      <w:r w:rsidR="008E7F35" w:rsidRPr="00280E60">
        <w:rPr>
          <w:rFonts w:ascii="Times New Roman" w:hAnsi="Times New Roman" w:cs="Times New Roman"/>
          <w:sz w:val="24"/>
          <w:szCs w:val="24"/>
        </w:rPr>
        <w:t xml:space="preserve">CS, </w:t>
      </w:r>
      <w:r w:rsidR="005051C5" w:rsidRPr="00280E60">
        <w:rPr>
          <w:rFonts w:ascii="Times New Roman" w:hAnsi="Times New Roman" w:cs="Times New Roman"/>
          <w:sz w:val="24"/>
          <w:szCs w:val="24"/>
        </w:rPr>
        <w:t>N°</w:t>
      </w:r>
      <w:r w:rsidR="00CD4C99" w:rsidRPr="00280E60">
        <w:rPr>
          <w:rFonts w:ascii="Times New Roman" w:hAnsi="Times New Roman" w:cs="Times New Roman"/>
          <w:sz w:val="24"/>
          <w:szCs w:val="24"/>
        </w:rPr>
        <w:t xml:space="preserve">02 du 06 janvier 2010, </w:t>
      </w:r>
      <w:proofErr w:type="spellStart"/>
      <w:r w:rsidR="00CD4C99" w:rsidRPr="00280E60">
        <w:rPr>
          <w:rFonts w:ascii="Times New Roman" w:hAnsi="Times New Roman" w:cs="Times New Roman"/>
          <w:sz w:val="24"/>
          <w:szCs w:val="24"/>
        </w:rPr>
        <w:t>Sény</w:t>
      </w:r>
      <w:proofErr w:type="spellEnd"/>
      <w:r w:rsidR="00CD4C99" w:rsidRPr="00280E60">
        <w:rPr>
          <w:rFonts w:ascii="Times New Roman" w:hAnsi="Times New Roman" w:cs="Times New Roman"/>
          <w:sz w:val="24"/>
          <w:szCs w:val="24"/>
        </w:rPr>
        <w:t xml:space="preserve"> Diagne et autres</w:t>
      </w:r>
      <w:r w:rsidR="00944597" w:rsidRPr="00280E60">
        <w:rPr>
          <w:rFonts w:ascii="Times New Roman" w:hAnsi="Times New Roman" w:cs="Times New Roman"/>
          <w:sz w:val="24"/>
          <w:szCs w:val="24"/>
        </w:rPr>
        <w:t xml:space="preserve"> contre/ </w:t>
      </w:r>
      <w:proofErr w:type="spellStart"/>
      <w:r w:rsidR="00944597" w:rsidRPr="00280E60">
        <w:rPr>
          <w:rFonts w:ascii="Times New Roman" w:hAnsi="Times New Roman" w:cs="Times New Roman"/>
          <w:sz w:val="24"/>
          <w:szCs w:val="24"/>
        </w:rPr>
        <w:t>Fatou</w:t>
      </w:r>
      <w:proofErr w:type="spellEnd"/>
      <w:r w:rsidR="00944597" w:rsidRPr="00280E60">
        <w:rPr>
          <w:rFonts w:ascii="Times New Roman" w:hAnsi="Times New Roman" w:cs="Times New Roman"/>
          <w:sz w:val="24"/>
          <w:szCs w:val="24"/>
        </w:rPr>
        <w:t xml:space="preserve"> DIOP et autres, </w:t>
      </w:r>
      <w:r w:rsidR="00E214D5" w:rsidRPr="00280E60">
        <w:rPr>
          <w:rFonts w:ascii="Times New Roman" w:hAnsi="Times New Roman" w:cs="Times New Roman"/>
          <w:sz w:val="24"/>
          <w:szCs w:val="24"/>
        </w:rPr>
        <w:t>bull. N° CS année 2010-2011 ;</w:t>
      </w:r>
      <w:r w:rsidR="00E214D5" w:rsidRPr="00280E60">
        <w:rPr>
          <w:rFonts w:ascii="Times New Roman" w:hAnsi="Times New Roman" w:cs="Times New Roman"/>
          <w:b/>
          <w:sz w:val="24"/>
          <w:szCs w:val="24"/>
        </w:rPr>
        <w:t xml:space="preserve"> </w:t>
      </w:r>
    </w:p>
    <w:p w:rsidR="001A6BDE" w:rsidRDefault="001A6BDE" w:rsidP="00467358">
      <w:pPr>
        <w:ind w:left="1416"/>
        <w:rPr>
          <w:rFonts w:ascii="Times New Roman" w:hAnsi="Times New Roman" w:cs="Times New Roman"/>
          <w:b/>
          <w:sz w:val="24"/>
          <w:szCs w:val="24"/>
        </w:rPr>
      </w:pPr>
    </w:p>
    <w:p w:rsidR="00467358" w:rsidRPr="0095388C" w:rsidRDefault="00D12B6A" w:rsidP="0095388C">
      <w:pPr>
        <w:pStyle w:val="Paragraphedeliste"/>
        <w:numPr>
          <w:ilvl w:val="0"/>
          <w:numId w:val="9"/>
        </w:numPr>
        <w:rPr>
          <w:b/>
        </w:rPr>
      </w:pPr>
      <w:r>
        <w:rPr>
          <w:rFonts w:ascii="Times New Roman" w:hAnsi="Times New Roman" w:cs="Times New Roman"/>
          <w:i/>
          <w:sz w:val="24"/>
          <w:szCs w:val="24"/>
        </w:rPr>
        <w:t>Il a été jugé que l</w:t>
      </w:r>
      <w:r w:rsidR="00B657C2" w:rsidRPr="00280E60">
        <w:rPr>
          <w:rFonts w:ascii="Times New Roman" w:hAnsi="Times New Roman" w:cs="Times New Roman"/>
          <w:i/>
          <w:sz w:val="24"/>
          <w:szCs w:val="24"/>
        </w:rPr>
        <w:t>’existence d’une d</w:t>
      </w:r>
      <w:r w:rsidR="0058144D" w:rsidRPr="00280E60">
        <w:rPr>
          <w:rFonts w:ascii="Times New Roman" w:hAnsi="Times New Roman" w:cs="Times New Roman"/>
          <w:i/>
          <w:sz w:val="24"/>
          <w:szCs w:val="24"/>
        </w:rPr>
        <w:t>écision définitive ordonnant la</w:t>
      </w:r>
      <w:r w:rsidR="00B657C2" w:rsidRPr="00280E60">
        <w:rPr>
          <w:rFonts w:ascii="Times New Roman" w:hAnsi="Times New Roman" w:cs="Times New Roman"/>
          <w:i/>
          <w:sz w:val="24"/>
          <w:szCs w:val="24"/>
        </w:rPr>
        <w:t xml:space="preserve"> licitation </w:t>
      </w:r>
      <w:r w:rsidR="0058144D" w:rsidRPr="00280E60">
        <w:rPr>
          <w:rFonts w:ascii="Times New Roman" w:hAnsi="Times New Roman" w:cs="Times New Roman"/>
          <w:i/>
          <w:sz w:val="24"/>
          <w:szCs w:val="24"/>
        </w:rPr>
        <w:t xml:space="preserve">d’un immeuble </w:t>
      </w:r>
      <w:r w:rsidR="00B657C2" w:rsidRPr="00280E60">
        <w:rPr>
          <w:rFonts w:ascii="Times New Roman" w:hAnsi="Times New Roman" w:cs="Times New Roman"/>
          <w:i/>
          <w:sz w:val="24"/>
          <w:szCs w:val="24"/>
        </w:rPr>
        <w:t>ne fait pas obstacle à la recevabilité d’une action en attribution préférentielle portant sur ce même</w:t>
      </w:r>
      <w:r>
        <w:rPr>
          <w:rFonts w:ascii="Times New Roman" w:hAnsi="Times New Roman" w:cs="Times New Roman"/>
          <w:i/>
          <w:sz w:val="24"/>
          <w:szCs w:val="24"/>
        </w:rPr>
        <w:t xml:space="preserve"> immeuble dans la mesure où,</w:t>
      </w:r>
      <w:r w:rsidR="00B657C2" w:rsidRPr="00280E60">
        <w:rPr>
          <w:rFonts w:ascii="Times New Roman" w:hAnsi="Times New Roman" w:cs="Times New Roman"/>
          <w:i/>
          <w:sz w:val="24"/>
          <w:szCs w:val="24"/>
        </w:rPr>
        <w:t xml:space="preserve"> même si ces deux demandes </w:t>
      </w:r>
      <w:r w:rsidR="00830A45" w:rsidRPr="00280E60">
        <w:rPr>
          <w:rFonts w:ascii="Times New Roman" w:hAnsi="Times New Roman" w:cs="Times New Roman"/>
          <w:i/>
          <w:sz w:val="24"/>
          <w:szCs w:val="24"/>
        </w:rPr>
        <w:t xml:space="preserve">opposent les mêmes parties et </w:t>
      </w:r>
      <w:r w:rsidR="00B657C2" w:rsidRPr="00280E60">
        <w:rPr>
          <w:rFonts w:ascii="Times New Roman" w:hAnsi="Times New Roman" w:cs="Times New Roman"/>
          <w:i/>
          <w:sz w:val="24"/>
          <w:szCs w:val="24"/>
        </w:rPr>
        <w:t>procèdent de la même cau</w:t>
      </w:r>
      <w:r w:rsidR="00602464" w:rsidRPr="00280E60">
        <w:rPr>
          <w:rFonts w:ascii="Times New Roman" w:hAnsi="Times New Roman" w:cs="Times New Roman"/>
          <w:i/>
          <w:sz w:val="24"/>
          <w:szCs w:val="24"/>
        </w:rPr>
        <w:t>se à savoir la liquidation d’une</w:t>
      </w:r>
      <w:r w:rsidR="00B657C2" w:rsidRPr="00280E60">
        <w:rPr>
          <w:rFonts w:ascii="Times New Roman" w:hAnsi="Times New Roman" w:cs="Times New Roman"/>
          <w:i/>
          <w:sz w:val="24"/>
          <w:szCs w:val="24"/>
        </w:rPr>
        <w:t xml:space="preserve"> succession, elles n’ont toutefois pas le même objet ;</w:t>
      </w:r>
      <w:r w:rsidR="00B657C2" w:rsidRPr="00280E60">
        <w:rPr>
          <w:rFonts w:ascii="Times New Roman" w:hAnsi="Times New Roman" w:cs="Times New Roman"/>
          <w:sz w:val="24"/>
          <w:szCs w:val="24"/>
        </w:rPr>
        <w:t xml:space="preserve"> </w:t>
      </w:r>
      <w:r w:rsidR="00244476" w:rsidRPr="00280E60">
        <w:rPr>
          <w:rFonts w:ascii="Times New Roman" w:hAnsi="Times New Roman" w:cs="Times New Roman"/>
          <w:sz w:val="24"/>
          <w:szCs w:val="24"/>
        </w:rPr>
        <w:t xml:space="preserve"> </w:t>
      </w:r>
      <w:r w:rsidR="00534722" w:rsidRPr="00280E60">
        <w:rPr>
          <w:rFonts w:ascii="Times New Roman" w:hAnsi="Times New Roman" w:cs="Times New Roman"/>
          <w:sz w:val="24"/>
          <w:szCs w:val="24"/>
        </w:rPr>
        <w:t xml:space="preserve">C.A </w:t>
      </w:r>
      <w:r w:rsidR="00244476" w:rsidRPr="00280E60">
        <w:rPr>
          <w:rFonts w:ascii="Times New Roman" w:hAnsi="Times New Roman" w:cs="Times New Roman"/>
          <w:sz w:val="24"/>
          <w:szCs w:val="24"/>
        </w:rPr>
        <w:t>de Daka</w:t>
      </w:r>
      <w:r w:rsidR="00534722" w:rsidRPr="00280E60">
        <w:rPr>
          <w:rFonts w:ascii="Times New Roman" w:hAnsi="Times New Roman" w:cs="Times New Roman"/>
          <w:sz w:val="24"/>
          <w:szCs w:val="24"/>
        </w:rPr>
        <w:t>r, N°</w:t>
      </w:r>
      <w:r w:rsidR="00244476" w:rsidRPr="00280E60">
        <w:rPr>
          <w:rFonts w:ascii="Times New Roman" w:hAnsi="Times New Roman" w:cs="Times New Roman"/>
          <w:sz w:val="24"/>
          <w:szCs w:val="24"/>
        </w:rPr>
        <w:t xml:space="preserve"> 194 du 08 juillet 2013 </w:t>
      </w:r>
      <w:proofErr w:type="spellStart"/>
      <w:r w:rsidR="00244476" w:rsidRPr="00280E60">
        <w:rPr>
          <w:rFonts w:ascii="Times New Roman" w:hAnsi="Times New Roman" w:cs="Times New Roman"/>
          <w:sz w:val="24"/>
          <w:szCs w:val="24"/>
        </w:rPr>
        <w:t>Fatou</w:t>
      </w:r>
      <w:proofErr w:type="spellEnd"/>
      <w:r w:rsidR="00244476" w:rsidRPr="00280E60">
        <w:rPr>
          <w:rFonts w:ascii="Times New Roman" w:hAnsi="Times New Roman" w:cs="Times New Roman"/>
          <w:sz w:val="24"/>
          <w:szCs w:val="24"/>
        </w:rPr>
        <w:t xml:space="preserve"> SENE es nom et es qualité de ses enfants </w:t>
      </w:r>
      <w:r w:rsidR="004169DC" w:rsidRPr="00280E60">
        <w:rPr>
          <w:rFonts w:ascii="Times New Roman" w:hAnsi="Times New Roman" w:cs="Times New Roman"/>
          <w:sz w:val="24"/>
          <w:szCs w:val="24"/>
        </w:rPr>
        <w:t>C</w:t>
      </w:r>
      <w:r w:rsidR="00AE70BA">
        <w:rPr>
          <w:rFonts w:ascii="Times New Roman" w:hAnsi="Times New Roman" w:cs="Times New Roman"/>
          <w:sz w:val="24"/>
          <w:szCs w:val="24"/>
        </w:rPr>
        <w:t xml:space="preserve">/ </w:t>
      </w:r>
      <w:proofErr w:type="spellStart"/>
      <w:r w:rsidR="00AE70BA">
        <w:rPr>
          <w:rFonts w:ascii="Times New Roman" w:hAnsi="Times New Roman" w:cs="Times New Roman"/>
          <w:sz w:val="24"/>
          <w:szCs w:val="24"/>
        </w:rPr>
        <w:t>Assane</w:t>
      </w:r>
      <w:proofErr w:type="spellEnd"/>
      <w:r w:rsidR="00AE70BA">
        <w:rPr>
          <w:rFonts w:ascii="Times New Roman" w:hAnsi="Times New Roman" w:cs="Times New Roman"/>
          <w:sz w:val="24"/>
          <w:szCs w:val="24"/>
        </w:rPr>
        <w:t xml:space="preserve"> NDOYE et autres</w:t>
      </w:r>
      <w:r w:rsidR="00244476" w:rsidRPr="00280E60">
        <w:rPr>
          <w:rFonts w:ascii="Times New Roman" w:hAnsi="Times New Roman" w:cs="Times New Roman"/>
          <w:sz w:val="24"/>
          <w:szCs w:val="24"/>
        </w:rPr>
        <w:t xml:space="preserve">, </w:t>
      </w:r>
      <w:r w:rsidR="004169DC" w:rsidRPr="00280E60">
        <w:rPr>
          <w:rFonts w:ascii="Times New Roman" w:hAnsi="Times New Roman" w:cs="Times New Roman"/>
          <w:sz w:val="24"/>
          <w:szCs w:val="24"/>
        </w:rPr>
        <w:t>Bull. de la C.A</w:t>
      </w:r>
      <w:r w:rsidR="00244476" w:rsidRPr="00280E60">
        <w:rPr>
          <w:rFonts w:ascii="Times New Roman" w:hAnsi="Times New Roman" w:cs="Times New Roman"/>
          <w:sz w:val="24"/>
          <w:szCs w:val="24"/>
        </w:rPr>
        <w:t xml:space="preserve"> de Dakar des arrêts rendus en matière civile et commerciale année 2014 p.86 à 88</w:t>
      </w:r>
      <w:r w:rsidR="009A765C">
        <w:rPr>
          <w:rFonts w:ascii="Times New Roman" w:hAnsi="Times New Roman" w:cs="Times New Roman"/>
          <w:sz w:val="24"/>
          <w:szCs w:val="24"/>
        </w:rPr>
        <w:t> </w:t>
      </w:r>
      <w:r w:rsidR="009A765C">
        <w:rPr>
          <w:rFonts w:ascii="Times New Roman" w:hAnsi="Times New Roman" w:cs="Times New Roman"/>
          <w:b/>
          <w:sz w:val="24"/>
          <w:szCs w:val="24"/>
        </w:rPr>
        <w:t>;</w:t>
      </w:r>
      <w:r w:rsidR="00973415" w:rsidRPr="0095388C">
        <w:rPr>
          <w:rFonts w:ascii="Times New Roman" w:hAnsi="Times New Roman" w:cs="Times New Roman"/>
          <w:sz w:val="24"/>
          <w:szCs w:val="24"/>
        </w:rPr>
        <w:t>.</w:t>
      </w:r>
    </w:p>
    <w:p w:rsidR="001A6BDE" w:rsidRPr="00966082" w:rsidRDefault="001A6BDE" w:rsidP="00467358">
      <w:pPr>
        <w:ind w:left="1416"/>
        <w:rPr>
          <w:rFonts w:ascii="Times New Roman" w:hAnsi="Times New Roman" w:cs="Times New Roman"/>
          <w:b/>
          <w:i/>
          <w:sz w:val="24"/>
          <w:szCs w:val="24"/>
        </w:rPr>
      </w:pPr>
    </w:p>
    <w:p w:rsidR="00467358" w:rsidRPr="00966082" w:rsidRDefault="00486C06" w:rsidP="00517904">
      <w:pPr>
        <w:pStyle w:val="Paragraphedeliste"/>
        <w:numPr>
          <w:ilvl w:val="0"/>
          <w:numId w:val="9"/>
        </w:numPr>
        <w:rPr>
          <w:rFonts w:ascii="Times New Roman" w:hAnsi="Times New Roman" w:cs="Times New Roman"/>
          <w:sz w:val="24"/>
          <w:szCs w:val="24"/>
        </w:rPr>
      </w:pPr>
      <w:r>
        <w:rPr>
          <w:rFonts w:ascii="Times New Roman" w:hAnsi="Times New Roman" w:cs="Times New Roman"/>
          <w:i/>
          <w:sz w:val="24"/>
          <w:szCs w:val="24"/>
        </w:rPr>
        <w:t xml:space="preserve"> J</w:t>
      </w:r>
      <w:r w:rsidR="00B61138">
        <w:rPr>
          <w:rFonts w:ascii="Times New Roman" w:hAnsi="Times New Roman" w:cs="Times New Roman"/>
          <w:i/>
          <w:sz w:val="24"/>
          <w:szCs w:val="24"/>
        </w:rPr>
        <w:t>ugé que l</w:t>
      </w:r>
      <w:r w:rsidR="00826658" w:rsidRPr="00966082">
        <w:rPr>
          <w:rFonts w:ascii="Times New Roman" w:hAnsi="Times New Roman" w:cs="Times New Roman"/>
          <w:i/>
          <w:sz w:val="24"/>
          <w:szCs w:val="24"/>
        </w:rPr>
        <w:t>’autorité</w:t>
      </w:r>
      <w:r w:rsidR="00B61138">
        <w:rPr>
          <w:rFonts w:ascii="Times New Roman" w:hAnsi="Times New Roman" w:cs="Times New Roman"/>
          <w:i/>
          <w:sz w:val="24"/>
          <w:szCs w:val="24"/>
        </w:rPr>
        <w:t xml:space="preserve"> de la chose jugée</w:t>
      </w:r>
      <w:r w:rsidR="00826658" w:rsidRPr="00966082">
        <w:rPr>
          <w:rFonts w:ascii="Times New Roman" w:hAnsi="Times New Roman" w:cs="Times New Roman"/>
          <w:i/>
          <w:sz w:val="24"/>
          <w:szCs w:val="24"/>
        </w:rPr>
        <w:t xml:space="preserve"> ne revêt un caractère d’ordre public et par conséquent être soulevé</w:t>
      </w:r>
      <w:r w:rsidR="003B32AB">
        <w:rPr>
          <w:rFonts w:ascii="Times New Roman" w:hAnsi="Times New Roman" w:cs="Times New Roman"/>
          <w:i/>
          <w:sz w:val="24"/>
          <w:szCs w:val="24"/>
        </w:rPr>
        <w:t>e</w:t>
      </w:r>
      <w:r w:rsidR="00826658" w:rsidRPr="00966082">
        <w:rPr>
          <w:rFonts w:ascii="Times New Roman" w:hAnsi="Times New Roman" w:cs="Times New Roman"/>
          <w:i/>
          <w:sz w:val="24"/>
          <w:szCs w:val="24"/>
        </w:rPr>
        <w:t xml:space="preserve"> d’office que lorsqu’il est statué au cours d’une même instance sur les suites d’une décision passée en force de jugée fut-elle entachée d’irrégularité et ce même s’il s’agit d’une prétendue violation d’une règle d’ordre public</w:t>
      </w:r>
      <w:r w:rsidR="00966082" w:rsidRPr="00966082">
        <w:rPr>
          <w:rFonts w:ascii="Times New Roman" w:hAnsi="Times New Roman" w:cs="Times New Roman"/>
          <w:i/>
          <w:sz w:val="24"/>
          <w:szCs w:val="24"/>
        </w:rPr>
        <w:t> ;</w:t>
      </w:r>
      <w:r w:rsidR="00826658" w:rsidRPr="00966082">
        <w:rPr>
          <w:rFonts w:ascii="Times New Roman" w:hAnsi="Times New Roman" w:cs="Times New Roman"/>
          <w:b/>
          <w:sz w:val="24"/>
          <w:szCs w:val="24"/>
        </w:rPr>
        <w:t xml:space="preserve"> </w:t>
      </w:r>
      <w:proofErr w:type="spellStart"/>
      <w:r w:rsidR="00826658" w:rsidRPr="00966082">
        <w:rPr>
          <w:rFonts w:ascii="Times New Roman" w:hAnsi="Times New Roman" w:cs="Times New Roman"/>
          <w:sz w:val="24"/>
          <w:szCs w:val="24"/>
        </w:rPr>
        <w:t>Cass</w:t>
      </w:r>
      <w:proofErr w:type="spellEnd"/>
      <w:r w:rsidR="00826658" w:rsidRPr="00966082">
        <w:rPr>
          <w:rFonts w:ascii="Times New Roman" w:hAnsi="Times New Roman" w:cs="Times New Roman"/>
          <w:sz w:val="24"/>
          <w:szCs w:val="24"/>
        </w:rPr>
        <w:t xml:space="preserve">, </w:t>
      </w:r>
      <w:r w:rsidR="00FC7BDE" w:rsidRPr="00966082">
        <w:rPr>
          <w:rFonts w:ascii="Times New Roman" w:hAnsi="Times New Roman" w:cs="Times New Roman"/>
          <w:sz w:val="24"/>
          <w:szCs w:val="24"/>
        </w:rPr>
        <w:t>civ, n°52 du 17/05/2006, SONATEL</w:t>
      </w:r>
      <w:r w:rsidR="00826658" w:rsidRPr="00966082">
        <w:rPr>
          <w:rFonts w:ascii="Times New Roman" w:hAnsi="Times New Roman" w:cs="Times New Roman"/>
          <w:sz w:val="24"/>
          <w:szCs w:val="24"/>
        </w:rPr>
        <w:t xml:space="preserve"> c/ </w:t>
      </w:r>
      <w:proofErr w:type="spellStart"/>
      <w:r w:rsidR="00826658" w:rsidRPr="00966082">
        <w:rPr>
          <w:rFonts w:ascii="Times New Roman" w:hAnsi="Times New Roman" w:cs="Times New Roman"/>
          <w:sz w:val="24"/>
          <w:szCs w:val="24"/>
        </w:rPr>
        <w:t>Elimane</w:t>
      </w:r>
      <w:proofErr w:type="spellEnd"/>
      <w:r w:rsidR="00826658" w:rsidRPr="00966082">
        <w:rPr>
          <w:rFonts w:ascii="Times New Roman" w:hAnsi="Times New Roman" w:cs="Times New Roman"/>
          <w:sz w:val="24"/>
          <w:szCs w:val="24"/>
        </w:rPr>
        <w:t xml:space="preserve"> LEYE et autres, Bull, cassation, année 2007 ; </w:t>
      </w:r>
    </w:p>
    <w:p w:rsidR="00AA705C" w:rsidRDefault="00AA705C" w:rsidP="00467358">
      <w:pPr>
        <w:ind w:left="1416"/>
        <w:rPr>
          <w:b/>
        </w:rPr>
      </w:pPr>
    </w:p>
    <w:p w:rsidR="00AA705C" w:rsidRPr="00966082" w:rsidRDefault="003B32AB" w:rsidP="00517904">
      <w:pPr>
        <w:pStyle w:val="Paragraphedeliste"/>
        <w:numPr>
          <w:ilvl w:val="0"/>
          <w:numId w:val="9"/>
        </w:numPr>
        <w:rPr>
          <w:rFonts w:ascii="Times New Roman" w:hAnsi="Times New Roman" w:cs="Times New Roman"/>
          <w:b/>
          <w:sz w:val="24"/>
          <w:szCs w:val="24"/>
        </w:rPr>
      </w:pPr>
      <w:r>
        <w:rPr>
          <w:rFonts w:ascii="Times New Roman" w:hAnsi="Times New Roman" w:cs="Times New Roman"/>
          <w:i/>
          <w:sz w:val="24"/>
          <w:szCs w:val="24"/>
        </w:rPr>
        <w:t>Il a été jugé qu’un</w:t>
      </w:r>
      <w:r w:rsidR="00AA705C" w:rsidRPr="00966082">
        <w:rPr>
          <w:rFonts w:ascii="Times New Roman" w:hAnsi="Times New Roman" w:cs="Times New Roman"/>
          <w:i/>
          <w:sz w:val="24"/>
          <w:szCs w:val="24"/>
        </w:rPr>
        <w:t xml:space="preserve"> plaideur qui n’était pas partie aux instances au cours desquelles des décisions judiciaires ont été rendues ne peut se prévaloir de l’autorité de</w:t>
      </w:r>
      <w:r w:rsidR="00966082" w:rsidRPr="00966082">
        <w:rPr>
          <w:rFonts w:ascii="Times New Roman" w:hAnsi="Times New Roman" w:cs="Times New Roman"/>
          <w:i/>
          <w:sz w:val="24"/>
          <w:szCs w:val="24"/>
        </w:rPr>
        <w:t xml:space="preserve"> la chose jugée qui s’y attache ;</w:t>
      </w:r>
      <w:r w:rsidR="00686920" w:rsidRPr="00966082">
        <w:rPr>
          <w:rFonts w:ascii="Times New Roman" w:hAnsi="Times New Roman" w:cs="Times New Roman"/>
          <w:sz w:val="24"/>
          <w:szCs w:val="24"/>
        </w:rPr>
        <w:t xml:space="preserve"> Cour Suprême, chambre sociale, arrêt n°15 du 25/02/2015. </w:t>
      </w:r>
      <w:proofErr w:type="spellStart"/>
      <w:r w:rsidR="00686920" w:rsidRPr="00966082">
        <w:rPr>
          <w:rFonts w:ascii="Times New Roman" w:hAnsi="Times New Roman" w:cs="Times New Roman"/>
          <w:sz w:val="24"/>
          <w:szCs w:val="24"/>
        </w:rPr>
        <w:t>Ndiack</w:t>
      </w:r>
      <w:proofErr w:type="spellEnd"/>
      <w:r w:rsidR="00686920" w:rsidRPr="00966082">
        <w:rPr>
          <w:rFonts w:ascii="Times New Roman" w:hAnsi="Times New Roman" w:cs="Times New Roman"/>
          <w:sz w:val="24"/>
          <w:szCs w:val="24"/>
        </w:rPr>
        <w:t xml:space="preserve"> NDAO c/ </w:t>
      </w:r>
      <w:r w:rsidR="00686920" w:rsidRPr="00966082">
        <w:rPr>
          <w:rFonts w:ascii="Times New Roman" w:hAnsi="Times New Roman" w:cs="Times New Roman"/>
          <w:sz w:val="24"/>
          <w:szCs w:val="24"/>
        </w:rPr>
        <w:lastRenderedPageBreak/>
        <w:t>Société de développement des fibres textiles,</w:t>
      </w:r>
      <w:r w:rsidR="00966082">
        <w:rPr>
          <w:rFonts w:ascii="Times New Roman" w:hAnsi="Times New Roman" w:cs="Times New Roman"/>
          <w:sz w:val="24"/>
          <w:szCs w:val="24"/>
        </w:rPr>
        <w:t xml:space="preserve"> </w:t>
      </w:r>
      <w:hyperlink r:id="rId9" w:history="1">
        <w:r w:rsidR="00677604" w:rsidRPr="00AA2EA7">
          <w:rPr>
            <w:rStyle w:val="Lienhypertexte"/>
            <w:rFonts w:ascii="Times New Roman" w:hAnsi="Times New Roman" w:cs="Times New Roman"/>
            <w:sz w:val="24"/>
            <w:szCs w:val="24"/>
          </w:rPr>
          <w:t>www.ahjucaf.org</w:t>
        </w:r>
      </w:hyperlink>
      <w:r w:rsidR="00686920" w:rsidRPr="00966082">
        <w:rPr>
          <w:rFonts w:ascii="Times New Roman" w:hAnsi="Times New Roman" w:cs="Times New Roman"/>
          <w:sz w:val="24"/>
          <w:szCs w:val="24"/>
        </w:rPr>
        <w:t>,</w:t>
      </w:r>
      <w:r w:rsidR="00E50E89">
        <w:rPr>
          <w:rFonts w:ascii="Times New Roman" w:hAnsi="Times New Roman" w:cs="Times New Roman"/>
          <w:sz w:val="24"/>
          <w:szCs w:val="24"/>
        </w:rPr>
        <w:t xml:space="preserve"> </w:t>
      </w:r>
      <w:r w:rsidR="00686920" w:rsidRPr="00966082">
        <w:rPr>
          <w:rFonts w:ascii="Times New Roman" w:hAnsi="Times New Roman" w:cs="Times New Roman"/>
          <w:sz w:val="24"/>
          <w:szCs w:val="24"/>
        </w:rPr>
        <w:t xml:space="preserve"> </w:t>
      </w:r>
      <w:r w:rsidR="00E50E89">
        <w:rPr>
          <w:rFonts w:ascii="Times New Roman" w:hAnsi="Times New Roman" w:cs="Times New Roman"/>
          <w:sz w:val="24"/>
          <w:szCs w:val="24"/>
        </w:rPr>
        <w:t xml:space="preserve"> </w:t>
      </w:r>
      <w:r w:rsidR="00686920" w:rsidRPr="00966082">
        <w:rPr>
          <w:rFonts w:ascii="Times New Roman" w:hAnsi="Times New Roman" w:cs="Times New Roman"/>
          <w:sz w:val="24"/>
          <w:szCs w:val="24"/>
        </w:rPr>
        <w:t xml:space="preserve">dernière consultation le 20/07/2017 ; </w:t>
      </w:r>
    </w:p>
    <w:p w:rsidR="001A6BDE" w:rsidRDefault="001A6BDE" w:rsidP="00467358">
      <w:pPr>
        <w:ind w:left="1416"/>
        <w:rPr>
          <w:rFonts w:ascii="Times New Roman" w:hAnsi="Times New Roman" w:cs="Times New Roman"/>
          <w:b/>
          <w:sz w:val="24"/>
          <w:szCs w:val="24"/>
        </w:rPr>
      </w:pPr>
    </w:p>
    <w:p w:rsidR="00467358" w:rsidRPr="00966082" w:rsidRDefault="00486C06" w:rsidP="00517904">
      <w:pPr>
        <w:pStyle w:val="Paragraphedeliste"/>
        <w:numPr>
          <w:ilvl w:val="0"/>
          <w:numId w:val="9"/>
        </w:numPr>
        <w:rPr>
          <w:b/>
        </w:rPr>
      </w:pPr>
      <w:r>
        <w:rPr>
          <w:rFonts w:ascii="Times New Roman" w:hAnsi="Times New Roman" w:cs="Times New Roman"/>
          <w:i/>
          <w:sz w:val="24"/>
          <w:szCs w:val="24"/>
        </w:rPr>
        <w:t>J</w:t>
      </w:r>
      <w:r w:rsidR="006903AA">
        <w:rPr>
          <w:rFonts w:ascii="Times New Roman" w:hAnsi="Times New Roman" w:cs="Times New Roman"/>
          <w:i/>
          <w:sz w:val="24"/>
          <w:szCs w:val="24"/>
        </w:rPr>
        <w:t>ugé que l</w:t>
      </w:r>
      <w:r w:rsidR="00992F8D" w:rsidRPr="00966082">
        <w:rPr>
          <w:rFonts w:ascii="Times New Roman" w:hAnsi="Times New Roman" w:cs="Times New Roman"/>
          <w:i/>
          <w:sz w:val="24"/>
          <w:szCs w:val="24"/>
        </w:rPr>
        <w:t>’autorité de la chose jugée ne peut être opposé</w:t>
      </w:r>
      <w:r w:rsidR="00F178BC" w:rsidRPr="00966082">
        <w:rPr>
          <w:rFonts w:ascii="Times New Roman" w:hAnsi="Times New Roman" w:cs="Times New Roman"/>
          <w:i/>
          <w:sz w:val="24"/>
          <w:szCs w:val="24"/>
        </w:rPr>
        <w:t>e</w:t>
      </w:r>
      <w:r w:rsidR="00992F8D" w:rsidRPr="00966082">
        <w:rPr>
          <w:rFonts w:ascii="Times New Roman" w:hAnsi="Times New Roman" w:cs="Times New Roman"/>
          <w:i/>
          <w:sz w:val="24"/>
          <w:szCs w:val="24"/>
        </w:rPr>
        <w:t xml:space="preserve"> à ceux qui n’étaient parties à la première instance alors même que les deux procédures ont le même objet et la même cause</w:t>
      </w:r>
      <w:r w:rsidR="00966082" w:rsidRPr="00966082">
        <w:rPr>
          <w:rFonts w:ascii="Times New Roman" w:hAnsi="Times New Roman" w:cs="Times New Roman"/>
          <w:i/>
          <w:sz w:val="24"/>
          <w:szCs w:val="24"/>
        </w:rPr>
        <w:t> ;</w:t>
      </w:r>
      <w:r w:rsidR="0074251E" w:rsidRPr="00966082">
        <w:rPr>
          <w:rFonts w:ascii="Times New Roman" w:hAnsi="Times New Roman" w:cs="Times New Roman"/>
          <w:b/>
          <w:sz w:val="24"/>
          <w:szCs w:val="24"/>
        </w:rPr>
        <w:t xml:space="preserve"> </w:t>
      </w:r>
      <w:r w:rsidR="0074251E" w:rsidRPr="00966082">
        <w:rPr>
          <w:rFonts w:ascii="Times New Roman" w:hAnsi="Times New Roman" w:cs="Times New Roman"/>
          <w:sz w:val="24"/>
          <w:szCs w:val="24"/>
        </w:rPr>
        <w:t xml:space="preserve">C.A de Dakar arrêt N° 15 du 23/01/2017, </w:t>
      </w:r>
      <w:proofErr w:type="spellStart"/>
      <w:r w:rsidR="0074251E" w:rsidRPr="00966082">
        <w:rPr>
          <w:rFonts w:ascii="Times New Roman" w:hAnsi="Times New Roman" w:cs="Times New Roman"/>
          <w:sz w:val="24"/>
          <w:szCs w:val="24"/>
        </w:rPr>
        <w:t>Seyni</w:t>
      </w:r>
      <w:proofErr w:type="spellEnd"/>
      <w:r w:rsidR="0074251E" w:rsidRPr="00966082">
        <w:rPr>
          <w:rFonts w:ascii="Times New Roman" w:hAnsi="Times New Roman" w:cs="Times New Roman"/>
          <w:sz w:val="24"/>
          <w:szCs w:val="24"/>
        </w:rPr>
        <w:t xml:space="preserve"> LOUM c/Héritiers de feue Cogna DIOP et autres, inédit.</w:t>
      </w:r>
    </w:p>
    <w:p w:rsidR="001A6BDE" w:rsidRDefault="001A6BDE" w:rsidP="00467358">
      <w:pPr>
        <w:ind w:left="1416"/>
        <w:rPr>
          <w:rFonts w:ascii="Times New Roman" w:hAnsi="Times New Roman" w:cs="Times New Roman"/>
          <w:b/>
          <w:sz w:val="24"/>
          <w:szCs w:val="24"/>
        </w:rPr>
      </w:pPr>
    </w:p>
    <w:p w:rsidR="00467358" w:rsidRPr="00966082" w:rsidRDefault="00340FA9" w:rsidP="00517904">
      <w:pPr>
        <w:pStyle w:val="Paragraphedeliste"/>
        <w:numPr>
          <w:ilvl w:val="0"/>
          <w:numId w:val="9"/>
        </w:numPr>
        <w:rPr>
          <w:b/>
        </w:rPr>
      </w:pPr>
      <w:r>
        <w:rPr>
          <w:rFonts w:ascii="Times New Roman" w:hAnsi="Times New Roman" w:cs="Times New Roman"/>
          <w:i/>
          <w:sz w:val="24"/>
          <w:szCs w:val="24"/>
        </w:rPr>
        <w:t>Doit être confirmée</w:t>
      </w:r>
      <w:r w:rsidR="00B2343D">
        <w:rPr>
          <w:rFonts w:ascii="Times New Roman" w:hAnsi="Times New Roman" w:cs="Times New Roman"/>
          <w:i/>
          <w:sz w:val="24"/>
          <w:szCs w:val="24"/>
        </w:rPr>
        <w:t>,</w:t>
      </w:r>
      <w:r>
        <w:rPr>
          <w:rFonts w:ascii="Times New Roman" w:hAnsi="Times New Roman" w:cs="Times New Roman"/>
          <w:i/>
          <w:sz w:val="24"/>
          <w:szCs w:val="24"/>
        </w:rPr>
        <w:t xml:space="preserve"> la juridiction d’instance qui, pour  rejeter une fin de non recevoir tirée de l’autorité de la chose jugée, a retenu que l</w:t>
      </w:r>
      <w:r w:rsidR="00805141" w:rsidRPr="00966082">
        <w:rPr>
          <w:rFonts w:ascii="Times New Roman" w:hAnsi="Times New Roman" w:cs="Times New Roman"/>
          <w:i/>
          <w:sz w:val="24"/>
          <w:szCs w:val="24"/>
        </w:rPr>
        <w:t>’existence d’une ordonnance statuant définitivement sur la résiliation d’un bail à usage d’habitation ne fait pas obstacle à la recevabilité  d’une action portant sur le paiement de supposées sommes dues au titre d’arriérés de loyers dès lors que ces deux instances ne procèdent pas d’un même objet</w:t>
      </w:r>
      <w:r w:rsidR="00966082" w:rsidRPr="00966082">
        <w:rPr>
          <w:rFonts w:ascii="Times New Roman" w:hAnsi="Times New Roman" w:cs="Times New Roman"/>
          <w:i/>
          <w:sz w:val="24"/>
          <w:szCs w:val="24"/>
        </w:rPr>
        <w:t> ;</w:t>
      </w:r>
      <w:r w:rsidR="00805141" w:rsidRPr="00966082">
        <w:rPr>
          <w:rFonts w:ascii="Times New Roman" w:hAnsi="Times New Roman" w:cs="Times New Roman"/>
          <w:sz w:val="24"/>
          <w:szCs w:val="24"/>
        </w:rPr>
        <w:t xml:space="preserve"> C.A de Dakar, arrêt N°</w:t>
      </w:r>
      <w:r w:rsidR="0074251E" w:rsidRPr="00966082">
        <w:rPr>
          <w:rFonts w:ascii="Times New Roman" w:hAnsi="Times New Roman" w:cs="Times New Roman"/>
          <w:sz w:val="24"/>
          <w:szCs w:val="24"/>
        </w:rPr>
        <w:t xml:space="preserve"> </w:t>
      </w:r>
      <w:r w:rsidR="00857A10" w:rsidRPr="00966082">
        <w:rPr>
          <w:rFonts w:ascii="Times New Roman" w:hAnsi="Times New Roman" w:cs="Times New Roman"/>
          <w:sz w:val="24"/>
          <w:szCs w:val="24"/>
        </w:rPr>
        <w:t>82 du 26/05/2014, Seydou BA c/SCI Castors, représentée par l’agence Blanchot immobilier, inédit.</w:t>
      </w:r>
      <w:r w:rsidR="00857A10" w:rsidRPr="00966082">
        <w:rPr>
          <w:rFonts w:ascii="Times New Roman" w:hAnsi="Times New Roman" w:cs="Times New Roman"/>
          <w:b/>
          <w:sz w:val="24"/>
          <w:szCs w:val="24"/>
        </w:rPr>
        <w:t xml:space="preserve"> </w:t>
      </w:r>
    </w:p>
    <w:p w:rsidR="001A6BDE" w:rsidRDefault="001A6BDE" w:rsidP="00D05774">
      <w:pPr>
        <w:ind w:left="1416"/>
        <w:rPr>
          <w:rFonts w:ascii="Times New Roman" w:hAnsi="Times New Roman" w:cs="Times New Roman"/>
          <w:b/>
          <w:sz w:val="24"/>
          <w:szCs w:val="24"/>
        </w:rPr>
      </w:pPr>
    </w:p>
    <w:p w:rsidR="00D05774" w:rsidRPr="0059597C" w:rsidRDefault="0051610A" w:rsidP="00517904">
      <w:pPr>
        <w:pStyle w:val="Paragraphedeliste"/>
        <w:numPr>
          <w:ilvl w:val="0"/>
          <w:numId w:val="9"/>
        </w:numPr>
      </w:pPr>
      <w:r w:rsidRPr="000A679A">
        <w:rPr>
          <w:rFonts w:ascii="Times New Roman" w:hAnsi="Times New Roman" w:cs="Times New Roman"/>
          <w:i/>
          <w:sz w:val="24"/>
          <w:szCs w:val="24"/>
        </w:rPr>
        <w:t xml:space="preserve">Il a été jugé que c’est </w:t>
      </w:r>
      <w:r w:rsidR="00B65599">
        <w:rPr>
          <w:rFonts w:ascii="Times New Roman" w:hAnsi="Times New Roman" w:cs="Times New Roman"/>
          <w:i/>
          <w:sz w:val="24"/>
          <w:szCs w:val="24"/>
        </w:rPr>
        <w:t>de</w:t>
      </w:r>
      <w:r w:rsidRPr="000A679A">
        <w:rPr>
          <w:rFonts w:ascii="Times New Roman" w:hAnsi="Times New Roman" w:cs="Times New Roman"/>
          <w:i/>
          <w:sz w:val="24"/>
          <w:szCs w:val="24"/>
        </w:rPr>
        <w:t xml:space="preserve"> bon</w:t>
      </w:r>
      <w:r w:rsidR="00B65599">
        <w:rPr>
          <w:rFonts w:ascii="Times New Roman" w:hAnsi="Times New Roman" w:cs="Times New Roman"/>
          <w:i/>
          <w:sz w:val="24"/>
          <w:szCs w:val="24"/>
        </w:rPr>
        <w:t xml:space="preserve"> droit</w:t>
      </w:r>
      <w:r w:rsidRPr="000A679A">
        <w:rPr>
          <w:rFonts w:ascii="Times New Roman" w:hAnsi="Times New Roman" w:cs="Times New Roman"/>
          <w:i/>
          <w:sz w:val="24"/>
          <w:szCs w:val="24"/>
        </w:rPr>
        <w:t xml:space="preserve"> qu’une juridiction d’instance a déclaré irrecevable une action en annulation d’une vente immobilière pour autorité de la chose jugé</w:t>
      </w:r>
      <w:r w:rsidR="00987713" w:rsidRPr="000A679A">
        <w:rPr>
          <w:rFonts w:ascii="Times New Roman" w:hAnsi="Times New Roman" w:cs="Times New Roman"/>
          <w:i/>
          <w:sz w:val="24"/>
          <w:szCs w:val="24"/>
        </w:rPr>
        <w:t>e dès lors que</w:t>
      </w:r>
      <w:r w:rsidRPr="000A679A">
        <w:rPr>
          <w:rFonts w:ascii="Times New Roman" w:hAnsi="Times New Roman" w:cs="Times New Roman"/>
          <w:i/>
          <w:sz w:val="24"/>
          <w:szCs w:val="24"/>
        </w:rPr>
        <w:t xml:space="preserve"> le juge correctionnel, statuant sur la propriété dudit immeuble avait retenu à l’encontre de celui qui a initié ladite action,</w:t>
      </w:r>
      <w:r w:rsidR="00555B8D" w:rsidRPr="000A679A">
        <w:rPr>
          <w:rFonts w:ascii="Times New Roman" w:hAnsi="Times New Roman" w:cs="Times New Roman"/>
          <w:i/>
          <w:sz w:val="24"/>
          <w:szCs w:val="24"/>
        </w:rPr>
        <w:t xml:space="preserve"> </w:t>
      </w:r>
      <w:r w:rsidR="005962DC" w:rsidRPr="000A679A">
        <w:rPr>
          <w:rFonts w:ascii="Times New Roman" w:hAnsi="Times New Roman" w:cs="Times New Roman"/>
          <w:i/>
          <w:sz w:val="24"/>
          <w:szCs w:val="24"/>
        </w:rPr>
        <w:t>le délit d’abus de confiance</w:t>
      </w:r>
      <w:r w:rsidRPr="000A679A">
        <w:rPr>
          <w:rFonts w:ascii="Times New Roman" w:hAnsi="Times New Roman" w:cs="Times New Roman"/>
          <w:i/>
          <w:sz w:val="24"/>
          <w:szCs w:val="24"/>
        </w:rPr>
        <w:t xml:space="preserve"> </w:t>
      </w:r>
      <w:r w:rsidR="00966082" w:rsidRPr="000A679A">
        <w:rPr>
          <w:rFonts w:ascii="Times New Roman" w:hAnsi="Times New Roman" w:cs="Times New Roman"/>
          <w:sz w:val="24"/>
          <w:szCs w:val="24"/>
        </w:rPr>
        <w:t>;</w:t>
      </w:r>
      <w:r w:rsidR="005E73B1" w:rsidRPr="000A679A">
        <w:rPr>
          <w:rFonts w:ascii="Times New Roman" w:hAnsi="Times New Roman" w:cs="Times New Roman"/>
          <w:sz w:val="24"/>
          <w:szCs w:val="24"/>
        </w:rPr>
        <w:t xml:space="preserve"> C.A de Dakar, arrêt N°</w:t>
      </w:r>
      <w:r w:rsidR="00444579" w:rsidRPr="000A679A">
        <w:rPr>
          <w:rFonts w:ascii="Times New Roman" w:hAnsi="Times New Roman" w:cs="Times New Roman"/>
          <w:sz w:val="24"/>
          <w:szCs w:val="24"/>
        </w:rPr>
        <w:t xml:space="preserve">85 du 02/06/2014, Héritiers </w:t>
      </w:r>
      <w:proofErr w:type="spellStart"/>
      <w:r w:rsidR="00444579" w:rsidRPr="000A679A">
        <w:rPr>
          <w:rFonts w:ascii="Times New Roman" w:hAnsi="Times New Roman" w:cs="Times New Roman"/>
          <w:sz w:val="24"/>
          <w:szCs w:val="24"/>
        </w:rPr>
        <w:t>Babacar</w:t>
      </w:r>
      <w:proofErr w:type="spellEnd"/>
      <w:r w:rsidR="00444579" w:rsidRPr="000A679A">
        <w:rPr>
          <w:rFonts w:ascii="Times New Roman" w:hAnsi="Times New Roman" w:cs="Times New Roman"/>
          <w:sz w:val="24"/>
          <w:szCs w:val="24"/>
        </w:rPr>
        <w:t xml:space="preserve"> NIANG c/ Mamadou NIANG, inédit.</w:t>
      </w:r>
    </w:p>
    <w:p w:rsidR="001A6BDE" w:rsidRDefault="001A6BDE" w:rsidP="00780DC6">
      <w:pPr>
        <w:rPr>
          <w:rFonts w:ascii="Times New Roman" w:hAnsi="Times New Roman" w:cs="Times New Roman"/>
          <w:b/>
          <w:sz w:val="24"/>
          <w:szCs w:val="24"/>
        </w:rPr>
      </w:pPr>
    </w:p>
    <w:p w:rsidR="00D05774" w:rsidRPr="00966082" w:rsidRDefault="004158AC" w:rsidP="00517904">
      <w:pPr>
        <w:pStyle w:val="Paragraphedeliste"/>
        <w:numPr>
          <w:ilvl w:val="0"/>
          <w:numId w:val="9"/>
        </w:numPr>
        <w:rPr>
          <w:b/>
        </w:rPr>
      </w:pPr>
      <w:r>
        <w:rPr>
          <w:rFonts w:ascii="Times New Roman" w:hAnsi="Times New Roman" w:cs="Times New Roman"/>
          <w:i/>
          <w:sz w:val="24"/>
          <w:szCs w:val="24"/>
        </w:rPr>
        <w:t>Il a été jugé que l</w:t>
      </w:r>
      <w:r w:rsidR="005D1E3A" w:rsidRPr="00966082">
        <w:rPr>
          <w:rFonts w:ascii="Times New Roman" w:hAnsi="Times New Roman" w:cs="Times New Roman"/>
          <w:i/>
          <w:sz w:val="24"/>
          <w:szCs w:val="24"/>
        </w:rPr>
        <w:t xml:space="preserve">’existence d’une décision correctionnelle ne fait </w:t>
      </w:r>
      <w:r w:rsidR="009E43F9" w:rsidRPr="00966082">
        <w:rPr>
          <w:rFonts w:ascii="Times New Roman" w:hAnsi="Times New Roman" w:cs="Times New Roman"/>
          <w:i/>
          <w:sz w:val="24"/>
          <w:szCs w:val="24"/>
        </w:rPr>
        <w:t xml:space="preserve">pas </w:t>
      </w:r>
      <w:r w:rsidR="005D1E3A" w:rsidRPr="00966082">
        <w:rPr>
          <w:rFonts w:ascii="Times New Roman" w:hAnsi="Times New Roman" w:cs="Times New Roman"/>
          <w:i/>
          <w:sz w:val="24"/>
          <w:szCs w:val="24"/>
        </w:rPr>
        <w:t xml:space="preserve">obstacle à la recevabilité de l’action de la victime devant la juridiction </w:t>
      </w:r>
      <w:r w:rsidR="009E43F9" w:rsidRPr="00966082">
        <w:rPr>
          <w:rFonts w:ascii="Times New Roman" w:hAnsi="Times New Roman" w:cs="Times New Roman"/>
          <w:i/>
          <w:sz w:val="24"/>
          <w:szCs w:val="24"/>
        </w:rPr>
        <w:t xml:space="preserve">civile </w:t>
      </w:r>
      <w:r w:rsidR="005D1E3A" w:rsidRPr="00966082">
        <w:rPr>
          <w:rFonts w:ascii="Times New Roman" w:hAnsi="Times New Roman" w:cs="Times New Roman"/>
          <w:i/>
          <w:sz w:val="24"/>
          <w:szCs w:val="24"/>
        </w:rPr>
        <w:t>p</w:t>
      </w:r>
      <w:r w:rsidR="00D13877" w:rsidRPr="00966082">
        <w:rPr>
          <w:rFonts w:ascii="Times New Roman" w:hAnsi="Times New Roman" w:cs="Times New Roman"/>
          <w:i/>
          <w:sz w:val="24"/>
          <w:szCs w:val="24"/>
        </w:rPr>
        <w:t xml:space="preserve">our chose définitivement jugée, </w:t>
      </w:r>
      <w:r w:rsidR="005D1E3A" w:rsidRPr="00966082">
        <w:rPr>
          <w:rFonts w:ascii="Times New Roman" w:hAnsi="Times New Roman" w:cs="Times New Roman"/>
          <w:i/>
          <w:sz w:val="24"/>
          <w:szCs w:val="24"/>
        </w:rPr>
        <w:t xml:space="preserve">dès lors </w:t>
      </w:r>
      <w:r w:rsidR="00D13877" w:rsidRPr="00966082">
        <w:rPr>
          <w:rFonts w:ascii="Times New Roman" w:hAnsi="Times New Roman" w:cs="Times New Roman"/>
          <w:i/>
          <w:sz w:val="24"/>
          <w:szCs w:val="24"/>
        </w:rPr>
        <w:t xml:space="preserve">que </w:t>
      </w:r>
      <w:r w:rsidR="009E43F9" w:rsidRPr="00966082">
        <w:rPr>
          <w:rFonts w:ascii="Times New Roman" w:hAnsi="Times New Roman" w:cs="Times New Roman"/>
          <w:i/>
          <w:sz w:val="24"/>
          <w:szCs w:val="24"/>
        </w:rPr>
        <w:t xml:space="preserve">le juge pénal </w:t>
      </w:r>
      <w:r w:rsidR="005D1E3A" w:rsidRPr="00966082">
        <w:rPr>
          <w:rFonts w:ascii="Times New Roman" w:hAnsi="Times New Roman" w:cs="Times New Roman"/>
          <w:i/>
          <w:sz w:val="24"/>
          <w:szCs w:val="24"/>
        </w:rPr>
        <w:t>n’a</w:t>
      </w:r>
      <w:r w:rsidR="00D13877" w:rsidRPr="00966082">
        <w:rPr>
          <w:rFonts w:ascii="Times New Roman" w:hAnsi="Times New Roman" w:cs="Times New Roman"/>
          <w:i/>
          <w:sz w:val="24"/>
          <w:szCs w:val="24"/>
        </w:rPr>
        <w:t>, ni</w:t>
      </w:r>
      <w:r w:rsidR="009E43F9" w:rsidRPr="00966082">
        <w:rPr>
          <w:rFonts w:ascii="Times New Roman" w:hAnsi="Times New Roman" w:cs="Times New Roman"/>
          <w:i/>
          <w:sz w:val="24"/>
          <w:szCs w:val="24"/>
        </w:rPr>
        <w:t xml:space="preserve"> tranché le fond du litige</w:t>
      </w:r>
      <w:r w:rsidR="00D13877" w:rsidRPr="00966082">
        <w:rPr>
          <w:rFonts w:ascii="Times New Roman" w:hAnsi="Times New Roman" w:cs="Times New Roman"/>
          <w:i/>
          <w:sz w:val="24"/>
          <w:szCs w:val="24"/>
        </w:rPr>
        <w:t xml:space="preserve">, </w:t>
      </w:r>
      <w:r w:rsidR="005D1E3A" w:rsidRPr="00966082">
        <w:rPr>
          <w:rFonts w:ascii="Times New Roman" w:hAnsi="Times New Roman" w:cs="Times New Roman"/>
          <w:i/>
          <w:sz w:val="24"/>
          <w:szCs w:val="24"/>
        </w:rPr>
        <w:t>ni</w:t>
      </w:r>
      <w:r w:rsidR="009E43F9" w:rsidRPr="00966082">
        <w:rPr>
          <w:rFonts w:ascii="Times New Roman" w:hAnsi="Times New Roman" w:cs="Times New Roman"/>
          <w:i/>
          <w:sz w:val="24"/>
          <w:szCs w:val="24"/>
        </w:rPr>
        <w:t xml:space="preserve"> statué </w:t>
      </w:r>
      <w:r w:rsidR="005D1E3A" w:rsidRPr="00966082">
        <w:rPr>
          <w:rFonts w:ascii="Times New Roman" w:hAnsi="Times New Roman" w:cs="Times New Roman"/>
          <w:i/>
          <w:sz w:val="24"/>
          <w:szCs w:val="24"/>
        </w:rPr>
        <w:t xml:space="preserve"> sur les intérêts civils</w:t>
      </w:r>
      <w:r w:rsidR="00D13877" w:rsidRPr="00966082">
        <w:rPr>
          <w:rFonts w:ascii="Times New Roman" w:hAnsi="Times New Roman" w:cs="Times New Roman"/>
          <w:i/>
          <w:sz w:val="24"/>
          <w:szCs w:val="24"/>
        </w:rPr>
        <w:t>, du fait de la prescription de l’action publique</w:t>
      </w:r>
      <w:r w:rsidR="00966082" w:rsidRPr="00966082">
        <w:rPr>
          <w:rFonts w:ascii="Times New Roman" w:hAnsi="Times New Roman" w:cs="Times New Roman"/>
          <w:i/>
          <w:sz w:val="24"/>
          <w:szCs w:val="24"/>
        </w:rPr>
        <w:t> ;</w:t>
      </w:r>
      <w:r w:rsidR="005D1E3A" w:rsidRPr="00966082">
        <w:rPr>
          <w:rFonts w:ascii="Times New Roman" w:hAnsi="Times New Roman" w:cs="Times New Roman"/>
          <w:b/>
          <w:sz w:val="24"/>
          <w:szCs w:val="24"/>
        </w:rPr>
        <w:t xml:space="preserve"> </w:t>
      </w:r>
      <w:r w:rsidR="005D1E3A" w:rsidRPr="00966082">
        <w:rPr>
          <w:rFonts w:ascii="Times New Roman" w:hAnsi="Times New Roman" w:cs="Times New Roman"/>
          <w:sz w:val="24"/>
          <w:szCs w:val="24"/>
        </w:rPr>
        <w:t>C.A de Dakar, arrêt N°</w:t>
      </w:r>
      <w:r w:rsidR="006B677C" w:rsidRPr="00966082">
        <w:rPr>
          <w:rFonts w:ascii="Times New Roman" w:hAnsi="Times New Roman" w:cs="Times New Roman"/>
          <w:sz w:val="24"/>
          <w:szCs w:val="24"/>
        </w:rPr>
        <w:t>65 du 06/03/2017, Souleymane NDIAYE c/ Ibrahima DIOP, inédit</w:t>
      </w:r>
      <w:r w:rsidR="006B677C" w:rsidRPr="00966082">
        <w:rPr>
          <w:rFonts w:ascii="Times New Roman" w:hAnsi="Times New Roman" w:cs="Times New Roman"/>
          <w:b/>
          <w:sz w:val="24"/>
          <w:szCs w:val="24"/>
        </w:rPr>
        <w:t>.</w:t>
      </w:r>
    </w:p>
    <w:p w:rsidR="001A6BDE" w:rsidRDefault="001A6BDE" w:rsidP="00D05774">
      <w:pPr>
        <w:ind w:left="1416"/>
        <w:rPr>
          <w:rFonts w:ascii="Times New Roman" w:hAnsi="Times New Roman" w:cs="Times New Roman"/>
          <w:b/>
          <w:sz w:val="24"/>
          <w:szCs w:val="24"/>
        </w:rPr>
      </w:pPr>
    </w:p>
    <w:p w:rsidR="00D05774" w:rsidRPr="005C078D" w:rsidRDefault="00834329" w:rsidP="00517904">
      <w:pPr>
        <w:pStyle w:val="Paragraphedeliste"/>
        <w:numPr>
          <w:ilvl w:val="0"/>
          <w:numId w:val="9"/>
        </w:numPr>
        <w:rPr>
          <w:b/>
          <w:i/>
        </w:rPr>
      </w:pPr>
      <w:r w:rsidRPr="005C078D">
        <w:rPr>
          <w:rFonts w:ascii="Times New Roman" w:hAnsi="Times New Roman" w:cs="Times New Roman"/>
          <w:i/>
          <w:sz w:val="24"/>
          <w:szCs w:val="24"/>
        </w:rPr>
        <w:lastRenderedPageBreak/>
        <w:t>L’autorité de la chose jugée des dispositions d</w:t>
      </w:r>
      <w:r w:rsidR="002B2913">
        <w:rPr>
          <w:rFonts w:ascii="Times New Roman" w:hAnsi="Times New Roman" w:cs="Times New Roman"/>
          <w:i/>
          <w:sz w:val="24"/>
          <w:szCs w:val="24"/>
        </w:rPr>
        <w:t>’</w:t>
      </w:r>
      <w:r w:rsidRPr="005C078D">
        <w:rPr>
          <w:rFonts w:ascii="Times New Roman" w:hAnsi="Times New Roman" w:cs="Times New Roman"/>
          <w:i/>
          <w:sz w:val="24"/>
          <w:szCs w:val="24"/>
        </w:rPr>
        <w:t>u</w:t>
      </w:r>
      <w:r w:rsidR="002B2913">
        <w:rPr>
          <w:rFonts w:ascii="Times New Roman" w:hAnsi="Times New Roman" w:cs="Times New Roman"/>
          <w:i/>
          <w:sz w:val="24"/>
          <w:szCs w:val="24"/>
        </w:rPr>
        <w:t>n</w:t>
      </w:r>
      <w:r w:rsidRPr="005C078D">
        <w:rPr>
          <w:rFonts w:ascii="Times New Roman" w:hAnsi="Times New Roman" w:cs="Times New Roman"/>
          <w:i/>
          <w:sz w:val="24"/>
          <w:szCs w:val="24"/>
        </w:rPr>
        <w:t xml:space="preserve"> jugement pénal ne s’impose au juge civil que s’il y a identité de parties, de cause et d’objet </w:t>
      </w:r>
      <w:r w:rsidR="00AE4F7A" w:rsidRPr="005C078D">
        <w:rPr>
          <w:rFonts w:ascii="Times New Roman" w:hAnsi="Times New Roman" w:cs="Times New Roman"/>
          <w:i/>
          <w:sz w:val="24"/>
          <w:szCs w:val="24"/>
        </w:rPr>
        <w:t xml:space="preserve">et ne s’applique également qu’à ce qui a été nécessairement et certainement décidé par le juge pénal quant à l’existence de l’infraction ; </w:t>
      </w:r>
    </w:p>
    <w:p w:rsidR="00D05774" w:rsidRDefault="00AE4F7A" w:rsidP="00966082">
      <w:pPr>
        <w:ind w:left="2124"/>
        <w:rPr>
          <w:rFonts w:ascii="Times New Roman" w:hAnsi="Times New Roman" w:cs="Times New Roman"/>
          <w:b/>
          <w:sz w:val="24"/>
          <w:szCs w:val="24"/>
        </w:rPr>
      </w:pPr>
      <w:r w:rsidRPr="005C078D">
        <w:rPr>
          <w:rFonts w:ascii="Times New Roman" w:hAnsi="Times New Roman" w:cs="Times New Roman"/>
          <w:i/>
          <w:sz w:val="24"/>
          <w:szCs w:val="24"/>
        </w:rPr>
        <w:t xml:space="preserve">Ainsi c’est à bon droit que le premier juge a écarté le moyen tiré de l’autorité de la chose dès lors que le juge pénal qui, ayant constaté l’extinction de l’action publique pour abrogation de la loi, ne s’est </w:t>
      </w:r>
      <w:r w:rsidR="004A7C43">
        <w:rPr>
          <w:rFonts w:ascii="Times New Roman" w:hAnsi="Times New Roman" w:cs="Times New Roman"/>
          <w:i/>
          <w:sz w:val="24"/>
          <w:szCs w:val="24"/>
        </w:rPr>
        <w:t xml:space="preserve">pas </w:t>
      </w:r>
      <w:r w:rsidRPr="005C078D">
        <w:rPr>
          <w:rFonts w:ascii="Times New Roman" w:hAnsi="Times New Roman" w:cs="Times New Roman"/>
          <w:i/>
          <w:sz w:val="24"/>
          <w:szCs w:val="24"/>
        </w:rPr>
        <w:t>prononcé sur la culpabilité qui fixe la faute ;</w:t>
      </w:r>
      <w:r>
        <w:rPr>
          <w:rFonts w:ascii="Times New Roman" w:hAnsi="Times New Roman" w:cs="Times New Roman"/>
          <w:sz w:val="24"/>
          <w:szCs w:val="24"/>
        </w:rPr>
        <w:t xml:space="preserve"> </w:t>
      </w:r>
      <w:r w:rsidR="00F3633D" w:rsidRPr="00780DB9">
        <w:rPr>
          <w:rFonts w:ascii="Times New Roman" w:hAnsi="Times New Roman" w:cs="Times New Roman"/>
          <w:sz w:val="24"/>
          <w:szCs w:val="24"/>
        </w:rPr>
        <w:t>CA Dakar, arrêt n°</w:t>
      </w:r>
      <w:r w:rsidR="004103C0" w:rsidRPr="00780DB9">
        <w:rPr>
          <w:rFonts w:ascii="Times New Roman" w:hAnsi="Times New Roman" w:cs="Times New Roman"/>
          <w:sz w:val="24"/>
          <w:szCs w:val="24"/>
        </w:rPr>
        <w:t xml:space="preserve">141 du 07/03/2013, Papa Amadou SY c/ </w:t>
      </w:r>
      <w:proofErr w:type="spellStart"/>
      <w:r w:rsidR="004103C0" w:rsidRPr="00780DB9">
        <w:rPr>
          <w:rFonts w:ascii="Times New Roman" w:hAnsi="Times New Roman" w:cs="Times New Roman"/>
          <w:sz w:val="24"/>
          <w:szCs w:val="24"/>
        </w:rPr>
        <w:t>Aliou</w:t>
      </w:r>
      <w:proofErr w:type="spellEnd"/>
      <w:r w:rsidR="004103C0" w:rsidRPr="00780DB9">
        <w:rPr>
          <w:rFonts w:ascii="Times New Roman" w:hAnsi="Times New Roman" w:cs="Times New Roman"/>
          <w:sz w:val="24"/>
          <w:szCs w:val="24"/>
        </w:rPr>
        <w:t xml:space="preserve"> CAMARA, Bull. CAD rendus en matière civile et comme</w:t>
      </w:r>
      <w:r w:rsidR="00780DB9" w:rsidRPr="00780DB9">
        <w:rPr>
          <w:rFonts w:ascii="Times New Roman" w:hAnsi="Times New Roman" w:cs="Times New Roman"/>
          <w:sz w:val="24"/>
          <w:szCs w:val="24"/>
        </w:rPr>
        <w:t>rciale, année 2014, PP 132-134 ;</w:t>
      </w:r>
      <w:r w:rsidR="004103C0" w:rsidRPr="00AB1F9B">
        <w:rPr>
          <w:rFonts w:ascii="Times New Roman" w:hAnsi="Times New Roman" w:cs="Times New Roman"/>
          <w:b/>
          <w:sz w:val="24"/>
          <w:szCs w:val="24"/>
        </w:rPr>
        <w:t xml:space="preserve"> </w:t>
      </w:r>
    </w:p>
    <w:p w:rsidR="008A18EB" w:rsidRDefault="008A18EB" w:rsidP="00966082">
      <w:pPr>
        <w:ind w:left="2124"/>
        <w:rPr>
          <w:rFonts w:ascii="Times New Roman" w:hAnsi="Times New Roman" w:cs="Times New Roman"/>
          <w:b/>
          <w:sz w:val="24"/>
          <w:szCs w:val="24"/>
        </w:rPr>
      </w:pPr>
    </w:p>
    <w:p w:rsidR="008A18EB" w:rsidRPr="006578C6" w:rsidRDefault="00CF6C21" w:rsidP="006578C6">
      <w:pPr>
        <w:pStyle w:val="Paragraphedeliste"/>
        <w:numPr>
          <w:ilvl w:val="0"/>
          <w:numId w:val="24"/>
        </w:numPr>
        <w:rPr>
          <w:rFonts w:ascii="Times New Roman" w:hAnsi="Times New Roman" w:cs="Times New Roman"/>
          <w:b/>
          <w:sz w:val="24"/>
          <w:szCs w:val="24"/>
        </w:rPr>
      </w:pPr>
      <w:r w:rsidRPr="006578C6">
        <w:rPr>
          <w:rFonts w:ascii="Times New Roman" w:hAnsi="Times New Roman" w:cs="Times New Roman"/>
          <w:i/>
          <w:sz w:val="24"/>
          <w:szCs w:val="24"/>
        </w:rPr>
        <w:t>De même, a</w:t>
      </w:r>
      <w:r w:rsidR="008A18EB" w:rsidRPr="006578C6">
        <w:rPr>
          <w:rFonts w:ascii="Times New Roman" w:hAnsi="Times New Roman" w:cs="Times New Roman"/>
          <w:i/>
          <w:sz w:val="24"/>
          <w:szCs w:val="24"/>
        </w:rPr>
        <w:t xml:space="preserve"> fait une exacte application de ce principe, une Cour d’appel qui, ayant relevé que le juge pénal qui n’a statué que sur les faits de prévention d’occupation illégale appartenant à autrui, ne s’est pas prononcé sur une demande d’expulsion dont il n’a pas été saisi, en a déduit, à juste titre, que cette décision du juge pénal ne pouvait s’imposer à l’instance civile portant sur une action en expulsion ;</w:t>
      </w:r>
      <w:r w:rsidR="008A18EB" w:rsidRPr="006578C6">
        <w:rPr>
          <w:rFonts w:ascii="Times New Roman" w:hAnsi="Times New Roman" w:cs="Times New Roman"/>
          <w:sz w:val="24"/>
          <w:szCs w:val="24"/>
        </w:rPr>
        <w:t xml:space="preserve"> Cour Suprême, chambre civile et commerciale, arrêt n°28 du 19/03/2014, Abdou Karim GAYE C/ </w:t>
      </w:r>
      <w:proofErr w:type="spellStart"/>
      <w:r w:rsidR="008A18EB" w:rsidRPr="006578C6">
        <w:rPr>
          <w:rFonts w:ascii="Times New Roman" w:hAnsi="Times New Roman" w:cs="Times New Roman"/>
          <w:sz w:val="24"/>
          <w:szCs w:val="24"/>
        </w:rPr>
        <w:t>Aliou</w:t>
      </w:r>
      <w:proofErr w:type="spellEnd"/>
      <w:r w:rsidR="008A18EB" w:rsidRPr="006578C6">
        <w:rPr>
          <w:rFonts w:ascii="Times New Roman" w:hAnsi="Times New Roman" w:cs="Times New Roman"/>
          <w:sz w:val="24"/>
          <w:szCs w:val="24"/>
        </w:rPr>
        <w:t xml:space="preserve"> WADE, </w:t>
      </w:r>
      <w:hyperlink r:id="rId10" w:history="1">
        <w:r w:rsidR="008A18EB" w:rsidRPr="006578C6">
          <w:rPr>
            <w:rStyle w:val="Lienhypertexte"/>
            <w:rFonts w:ascii="Times New Roman" w:hAnsi="Times New Roman" w:cs="Times New Roman"/>
            <w:sz w:val="24"/>
            <w:szCs w:val="24"/>
          </w:rPr>
          <w:t>www.</w:t>
        </w:r>
        <w:r w:rsidR="008A18EB" w:rsidRPr="006578C6">
          <w:rPr>
            <w:rStyle w:val="Lienhypertexte"/>
            <w:rFonts w:ascii="Times New Roman" w:hAnsi="Times New Roman" w:cs="Times New Roman"/>
            <w:b/>
            <w:sz w:val="24"/>
            <w:szCs w:val="24"/>
          </w:rPr>
          <w:t>ahjucaf.com</w:t>
        </w:r>
      </w:hyperlink>
      <w:r w:rsidR="008A18EB" w:rsidRPr="006578C6">
        <w:rPr>
          <w:rFonts w:ascii="Times New Roman" w:hAnsi="Times New Roman" w:cs="Times New Roman"/>
          <w:b/>
          <w:sz w:val="24"/>
          <w:szCs w:val="24"/>
        </w:rPr>
        <w:t>, consulté le 20/07/2017</w:t>
      </w:r>
      <w:r w:rsidR="00585938">
        <w:rPr>
          <w:rFonts w:ascii="Times New Roman" w:hAnsi="Times New Roman" w:cs="Times New Roman"/>
          <w:b/>
          <w:sz w:val="24"/>
          <w:szCs w:val="24"/>
        </w:rPr>
        <w:t>.</w:t>
      </w:r>
    </w:p>
    <w:p w:rsidR="00574BC5" w:rsidRDefault="00574BC5" w:rsidP="008A18EB">
      <w:pPr>
        <w:rPr>
          <w:b/>
        </w:rPr>
      </w:pPr>
    </w:p>
    <w:p w:rsidR="002A4DD0" w:rsidRPr="00F03FED" w:rsidRDefault="002A4DD0" w:rsidP="00BD50FB">
      <w:pPr>
        <w:pStyle w:val="Paragraphedeliste"/>
        <w:numPr>
          <w:ilvl w:val="0"/>
          <w:numId w:val="20"/>
        </w:numPr>
        <w:rPr>
          <w:rFonts w:ascii="Times New Roman" w:hAnsi="Times New Roman" w:cs="Times New Roman"/>
          <w:i/>
          <w:sz w:val="24"/>
          <w:szCs w:val="24"/>
        </w:rPr>
      </w:pPr>
      <w:r w:rsidRPr="00F03FED">
        <w:rPr>
          <w:rFonts w:ascii="Times New Roman" w:hAnsi="Times New Roman" w:cs="Times New Roman"/>
          <w:i/>
          <w:sz w:val="24"/>
          <w:szCs w:val="24"/>
        </w:rPr>
        <w:t>L’</w:t>
      </w:r>
      <w:r w:rsidR="00276E13" w:rsidRPr="00F03FED">
        <w:rPr>
          <w:rFonts w:ascii="Times New Roman" w:hAnsi="Times New Roman" w:cs="Times New Roman"/>
          <w:i/>
          <w:sz w:val="24"/>
          <w:szCs w:val="24"/>
        </w:rPr>
        <w:t>autorité</w:t>
      </w:r>
      <w:r w:rsidRPr="00F03FED">
        <w:rPr>
          <w:rFonts w:ascii="Times New Roman" w:hAnsi="Times New Roman" w:cs="Times New Roman"/>
          <w:i/>
          <w:sz w:val="24"/>
          <w:szCs w:val="24"/>
        </w:rPr>
        <w:t xml:space="preserve"> de la chose jugée ne peut être opposée à une partie </w:t>
      </w:r>
      <w:r w:rsidRPr="00F03FED">
        <w:rPr>
          <w:rFonts w:ascii="Times New Roman" w:eastAsia="Calibri" w:hAnsi="Times New Roman" w:cs="Times New Roman"/>
          <w:i/>
          <w:sz w:val="24"/>
          <w:szCs w:val="24"/>
        </w:rPr>
        <w:t xml:space="preserve">lorsque </w:t>
      </w:r>
      <w:r w:rsidRPr="00F03FED">
        <w:rPr>
          <w:rFonts w:ascii="Times New Roman" w:hAnsi="Times New Roman" w:cs="Times New Roman"/>
          <w:i/>
          <w:sz w:val="24"/>
          <w:szCs w:val="24"/>
        </w:rPr>
        <w:t>s</w:t>
      </w:r>
      <w:r w:rsidRPr="00F03FED">
        <w:rPr>
          <w:rFonts w:ascii="Times New Roman" w:eastAsia="Calibri" w:hAnsi="Times New Roman" w:cs="Times New Roman"/>
          <w:i/>
          <w:sz w:val="24"/>
          <w:szCs w:val="24"/>
        </w:rPr>
        <w:t>a demande est fondée sur une cause différente de celle qui a donné lieu au jugement ou lorsque les événements postérieurs sont venus modifier la situation antérieurement reconnue en justice </w:t>
      </w:r>
      <w:r w:rsidRPr="00F03FED">
        <w:rPr>
          <w:rFonts w:ascii="Times New Roman" w:hAnsi="Times New Roman" w:cs="Times New Roman"/>
          <w:i/>
          <w:sz w:val="24"/>
          <w:szCs w:val="24"/>
        </w:rPr>
        <w:t>;</w:t>
      </w:r>
    </w:p>
    <w:p w:rsidR="00CA2758" w:rsidRPr="007219ED" w:rsidRDefault="006E7F08" w:rsidP="00674F73">
      <w:pPr>
        <w:pStyle w:val="Paragraphedeliste"/>
        <w:ind w:left="2136"/>
        <w:rPr>
          <w:rFonts w:ascii="Times New Roman" w:hAnsi="Times New Roman" w:cs="Times New Roman"/>
          <w:i/>
          <w:sz w:val="24"/>
          <w:szCs w:val="24"/>
        </w:rPr>
      </w:pPr>
      <w:r w:rsidRPr="00F03FED">
        <w:rPr>
          <w:rFonts w:ascii="Times New Roman" w:hAnsi="Times New Roman" w:cs="Times New Roman"/>
          <w:i/>
          <w:sz w:val="24"/>
          <w:szCs w:val="24"/>
        </w:rPr>
        <w:t>Dès lors, doit</w:t>
      </w:r>
      <w:r w:rsidR="005F0D65" w:rsidRPr="00F03FED">
        <w:rPr>
          <w:rFonts w:ascii="Times New Roman" w:hAnsi="Times New Roman" w:cs="Times New Roman"/>
          <w:i/>
          <w:sz w:val="24"/>
          <w:szCs w:val="24"/>
        </w:rPr>
        <w:t xml:space="preserve"> être infirmée, la juridiction d’instance qui, pour déclarer éteinte l’action en annulation d’inscription d’un titre de propriété immobilière, a retenu que ladite action a déjà fait l’objet d’un jugement civil et que l’intervention ultérieure d’une décision correctionnelle ne peut aucunement influencer sur sa recevabilité</w:t>
      </w:r>
      <w:r w:rsidR="004F0D81" w:rsidRPr="00F03FED">
        <w:rPr>
          <w:rFonts w:ascii="Times New Roman" w:hAnsi="Times New Roman" w:cs="Times New Roman"/>
          <w:i/>
          <w:sz w:val="24"/>
          <w:szCs w:val="24"/>
        </w:rPr>
        <w:t>,</w:t>
      </w:r>
      <w:r w:rsidR="005F0D65" w:rsidRPr="00F03FED">
        <w:rPr>
          <w:rFonts w:ascii="Times New Roman" w:hAnsi="Times New Roman" w:cs="Times New Roman"/>
          <w:i/>
          <w:sz w:val="24"/>
          <w:szCs w:val="24"/>
        </w:rPr>
        <w:t xml:space="preserve"> alors que le jugement correctionnel intervenu, en condamnant les défendeurs pour faux en écritures privés et usage de faux sur le titre</w:t>
      </w:r>
      <w:r w:rsidR="004F0D81" w:rsidRPr="00F03FED">
        <w:rPr>
          <w:rFonts w:ascii="Times New Roman" w:hAnsi="Times New Roman" w:cs="Times New Roman"/>
          <w:i/>
          <w:sz w:val="24"/>
          <w:szCs w:val="24"/>
        </w:rPr>
        <w:t xml:space="preserve"> ayant permis</w:t>
      </w:r>
      <w:r w:rsidR="005F0D65" w:rsidRPr="00F03FED">
        <w:rPr>
          <w:rFonts w:ascii="Times New Roman" w:hAnsi="Times New Roman" w:cs="Times New Roman"/>
          <w:i/>
          <w:sz w:val="24"/>
          <w:szCs w:val="24"/>
        </w:rPr>
        <w:t xml:space="preserve"> l’inscription foncière, a constitué  non seulement une situation nouvelle que le juge  </w:t>
      </w:r>
      <w:r w:rsidR="005F0D65" w:rsidRPr="00F03FED">
        <w:rPr>
          <w:rFonts w:ascii="Times New Roman" w:hAnsi="Times New Roman" w:cs="Times New Roman"/>
          <w:i/>
          <w:sz w:val="24"/>
          <w:szCs w:val="24"/>
        </w:rPr>
        <w:lastRenderedPageBreak/>
        <w:t>civil ne pouvait manifestement connaitre au moment de sa prise de décision mais également fait évoluer le fondement juridique sur la base duquel la décision civile a été prise ;</w:t>
      </w:r>
      <w:r w:rsidR="005F0D65" w:rsidRPr="005F0D65">
        <w:rPr>
          <w:rFonts w:ascii="Times New Roman" w:hAnsi="Times New Roman" w:cs="Times New Roman"/>
          <w:sz w:val="24"/>
          <w:szCs w:val="24"/>
        </w:rPr>
        <w:t xml:space="preserve">   </w:t>
      </w:r>
      <w:r w:rsidR="00902E35" w:rsidRPr="002A4DD0">
        <w:rPr>
          <w:rFonts w:ascii="Times New Roman" w:hAnsi="Times New Roman" w:cs="Times New Roman"/>
          <w:sz w:val="24"/>
          <w:szCs w:val="24"/>
        </w:rPr>
        <w:t xml:space="preserve">C.A de Dakar, arrêt N°74 du 13/03/2017, </w:t>
      </w:r>
      <w:proofErr w:type="spellStart"/>
      <w:r w:rsidR="00902E35" w:rsidRPr="002A4DD0">
        <w:rPr>
          <w:rFonts w:ascii="Times New Roman" w:hAnsi="Times New Roman" w:cs="Times New Roman"/>
          <w:sz w:val="24"/>
          <w:szCs w:val="24"/>
        </w:rPr>
        <w:t>Fatou</w:t>
      </w:r>
      <w:proofErr w:type="spellEnd"/>
      <w:r w:rsidR="00902E35" w:rsidRPr="002A4DD0">
        <w:rPr>
          <w:rFonts w:ascii="Times New Roman" w:hAnsi="Times New Roman" w:cs="Times New Roman"/>
          <w:sz w:val="24"/>
          <w:szCs w:val="24"/>
        </w:rPr>
        <w:t xml:space="preserve"> FAYE c/ </w:t>
      </w:r>
      <w:proofErr w:type="spellStart"/>
      <w:r w:rsidR="00902E35" w:rsidRPr="002A4DD0">
        <w:rPr>
          <w:rFonts w:ascii="Times New Roman" w:hAnsi="Times New Roman" w:cs="Times New Roman"/>
          <w:sz w:val="24"/>
          <w:szCs w:val="24"/>
        </w:rPr>
        <w:t>Mamour</w:t>
      </w:r>
      <w:proofErr w:type="spellEnd"/>
      <w:r w:rsidR="00902E35" w:rsidRPr="002A4DD0">
        <w:rPr>
          <w:rFonts w:ascii="Times New Roman" w:hAnsi="Times New Roman" w:cs="Times New Roman"/>
          <w:sz w:val="24"/>
          <w:szCs w:val="24"/>
        </w:rPr>
        <w:t xml:space="preserve"> THIAM et Ibrahima SALL, inédit</w:t>
      </w:r>
      <w:r w:rsidR="00902E35" w:rsidRPr="002A4DD0">
        <w:rPr>
          <w:rFonts w:ascii="Times New Roman" w:hAnsi="Times New Roman" w:cs="Times New Roman"/>
          <w:b/>
          <w:sz w:val="24"/>
          <w:szCs w:val="24"/>
        </w:rPr>
        <w:t>.</w:t>
      </w:r>
    </w:p>
    <w:p w:rsidR="001A6BDE" w:rsidRDefault="001A6BDE" w:rsidP="00B164A7">
      <w:pPr>
        <w:ind w:left="1416"/>
        <w:rPr>
          <w:rFonts w:ascii="Times New Roman" w:hAnsi="Times New Roman" w:cs="Times New Roman"/>
          <w:b/>
          <w:sz w:val="24"/>
          <w:szCs w:val="24"/>
        </w:rPr>
      </w:pPr>
    </w:p>
    <w:p w:rsidR="00CA0853" w:rsidRDefault="00FF6544" w:rsidP="00833611">
      <w:pPr>
        <w:pStyle w:val="Paragraphedeliste"/>
        <w:numPr>
          <w:ilvl w:val="0"/>
          <w:numId w:val="20"/>
        </w:numPr>
        <w:rPr>
          <w:rFonts w:ascii="Times New Roman" w:hAnsi="Times New Roman" w:cs="Times New Roman"/>
          <w:sz w:val="24"/>
          <w:szCs w:val="24"/>
        </w:rPr>
      </w:pPr>
      <w:r w:rsidRPr="00833611">
        <w:rPr>
          <w:rFonts w:ascii="Times New Roman" w:hAnsi="Times New Roman" w:cs="Times New Roman"/>
          <w:i/>
          <w:sz w:val="24"/>
          <w:szCs w:val="24"/>
        </w:rPr>
        <w:t xml:space="preserve">Doit être confirmé, </w:t>
      </w:r>
      <w:r w:rsidR="00B70907" w:rsidRPr="00833611">
        <w:rPr>
          <w:rFonts w:ascii="Times New Roman" w:hAnsi="Times New Roman" w:cs="Times New Roman"/>
          <w:i/>
          <w:sz w:val="24"/>
          <w:szCs w:val="24"/>
        </w:rPr>
        <w:t xml:space="preserve">le premier </w:t>
      </w:r>
      <w:r w:rsidR="0042450A" w:rsidRPr="00833611">
        <w:rPr>
          <w:rFonts w:ascii="Times New Roman" w:hAnsi="Times New Roman" w:cs="Times New Roman"/>
          <w:i/>
          <w:sz w:val="24"/>
          <w:szCs w:val="24"/>
        </w:rPr>
        <w:t xml:space="preserve">juge, saisi d’une action en main levée de saisie, l’a déclarée irrecevable </w:t>
      </w:r>
      <w:r w:rsidR="004A7C43">
        <w:rPr>
          <w:rFonts w:ascii="Times New Roman" w:hAnsi="Times New Roman" w:cs="Times New Roman"/>
          <w:i/>
          <w:sz w:val="24"/>
          <w:szCs w:val="24"/>
        </w:rPr>
        <w:t xml:space="preserve">pour chose définitivement jugée </w:t>
      </w:r>
      <w:r w:rsidR="0042450A" w:rsidRPr="00833611">
        <w:rPr>
          <w:rFonts w:ascii="Times New Roman" w:hAnsi="Times New Roman" w:cs="Times New Roman"/>
          <w:i/>
          <w:sz w:val="24"/>
          <w:szCs w:val="24"/>
        </w:rPr>
        <w:t>malgré l’installation de tierces personnes</w:t>
      </w:r>
      <w:r w:rsidRPr="00833611">
        <w:rPr>
          <w:rFonts w:ascii="Times New Roman" w:hAnsi="Times New Roman" w:cs="Times New Roman"/>
          <w:i/>
          <w:sz w:val="24"/>
          <w:szCs w:val="24"/>
        </w:rPr>
        <w:t xml:space="preserve"> </w:t>
      </w:r>
      <w:r w:rsidR="0042450A" w:rsidRPr="00833611">
        <w:rPr>
          <w:rFonts w:ascii="Times New Roman" w:hAnsi="Times New Roman" w:cs="Times New Roman"/>
          <w:i/>
          <w:sz w:val="24"/>
          <w:szCs w:val="24"/>
        </w:rPr>
        <w:t xml:space="preserve"> dès lors que celles-ci sont étrangères à la saisie dont l’annulation est sollicitée et que leur mise en cause tient lieu d’infor</w:t>
      </w:r>
      <w:r w:rsidRPr="00833611">
        <w:rPr>
          <w:rFonts w:ascii="Times New Roman" w:hAnsi="Times New Roman" w:cs="Times New Roman"/>
          <w:i/>
          <w:sz w:val="24"/>
          <w:szCs w:val="24"/>
        </w:rPr>
        <w:t>mation sur le sort de cette mesure d’exécution forcée</w:t>
      </w:r>
      <w:r w:rsidR="002D344C" w:rsidRPr="00833611">
        <w:rPr>
          <w:rFonts w:ascii="Times New Roman" w:hAnsi="Times New Roman" w:cs="Times New Roman"/>
          <w:i/>
          <w:sz w:val="24"/>
          <w:szCs w:val="24"/>
        </w:rPr>
        <w:t> </w:t>
      </w:r>
      <w:r w:rsidR="00695E0A" w:rsidRPr="00833611">
        <w:rPr>
          <w:rFonts w:ascii="Times New Roman" w:hAnsi="Times New Roman" w:cs="Times New Roman"/>
          <w:i/>
          <w:sz w:val="24"/>
          <w:szCs w:val="24"/>
        </w:rPr>
        <w:t xml:space="preserve">et n’apporte aucun élément nouveau au litige déjà jugé </w:t>
      </w:r>
      <w:r w:rsidR="002D344C" w:rsidRPr="00833611">
        <w:rPr>
          <w:rFonts w:ascii="Times New Roman" w:hAnsi="Times New Roman" w:cs="Times New Roman"/>
          <w:i/>
          <w:sz w:val="24"/>
          <w:szCs w:val="24"/>
        </w:rPr>
        <w:t>;</w:t>
      </w:r>
      <w:r w:rsidR="0042450A" w:rsidRPr="00833611">
        <w:rPr>
          <w:rFonts w:ascii="Times New Roman" w:hAnsi="Times New Roman" w:cs="Times New Roman"/>
          <w:sz w:val="24"/>
          <w:szCs w:val="24"/>
        </w:rPr>
        <w:t xml:space="preserve"> </w:t>
      </w:r>
      <w:r w:rsidR="00764EA1" w:rsidRPr="00833611">
        <w:rPr>
          <w:rFonts w:ascii="Times New Roman" w:hAnsi="Times New Roman" w:cs="Times New Roman"/>
          <w:sz w:val="24"/>
          <w:szCs w:val="24"/>
        </w:rPr>
        <w:t>C.A Dakar Arrêt n°07 du 31/07/2013, SNCDS SA C/Liquidateur de la société INTERCO, SA,  Bull. arrêts en matière civile et commerciale, année 2014</w:t>
      </w:r>
      <w:r w:rsidR="00CA0853" w:rsidRPr="00833611">
        <w:rPr>
          <w:rFonts w:ascii="Times New Roman" w:hAnsi="Times New Roman" w:cs="Times New Roman"/>
          <w:sz w:val="24"/>
          <w:szCs w:val="24"/>
        </w:rPr>
        <w:t> ;</w:t>
      </w:r>
    </w:p>
    <w:p w:rsidR="002D344C" w:rsidRDefault="002D344C" w:rsidP="004A7C43">
      <w:pPr>
        <w:rPr>
          <w:rFonts w:ascii="Times New Roman" w:hAnsi="Times New Roman" w:cs="Times New Roman"/>
          <w:b/>
          <w:sz w:val="24"/>
          <w:szCs w:val="24"/>
        </w:rPr>
      </w:pPr>
    </w:p>
    <w:p w:rsidR="00E36052" w:rsidRPr="00AF7384" w:rsidRDefault="00865534" w:rsidP="00574BC5">
      <w:pPr>
        <w:pStyle w:val="Paragraphedeliste"/>
        <w:numPr>
          <w:ilvl w:val="0"/>
          <w:numId w:val="20"/>
        </w:numPr>
        <w:rPr>
          <w:rFonts w:ascii="Times New Roman" w:hAnsi="Times New Roman" w:cs="Times New Roman"/>
          <w:i/>
          <w:sz w:val="24"/>
          <w:szCs w:val="24"/>
        </w:rPr>
      </w:pPr>
      <w:r w:rsidRPr="00C0651D">
        <w:rPr>
          <w:rFonts w:ascii="Times New Roman" w:hAnsi="Times New Roman" w:cs="Times New Roman"/>
          <w:i/>
          <w:sz w:val="24"/>
          <w:szCs w:val="24"/>
        </w:rPr>
        <w:t xml:space="preserve">Doit être confirmé, </w:t>
      </w:r>
      <w:r w:rsidR="0025660C" w:rsidRPr="00C0651D">
        <w:rPr>
          <w:rFonts w:ascii="Times New Roman" w:hAnsi="Times New Roman" w:cs="Times New Roman"/>
          <w:i/>
          <w:sz w:val="24"/>
          <w:szCs w:val="24"/>
        </w:rPr>
        <w:t>le juge d’instance</w:t>
      </w:r>
      <w:r w:rsidRPr="00C0651D">
        <w:rPr>
          <w:rFonts w:ascii="Times New Roman" w:hAnsi="Times New Roman" w:cs="Times New Roman"/>
          <w:i/>
          <w:sz w:val="24"/>
          <w:szCs w:val="24"/>
        </w:rPr>
        <w:t xml:space="preserve"> qui pour, rejeter</w:t>
      </w:r>
      <w:r w:rsidR="0025660C" w:rsidRPr="00C0651D">
        <w:rPr>
          <w:rFonts w:ascii="Times New Roman" w:hAnsi="Times New Roman" w:cs="Times New Roman"/>
          <w:i/>
          <w:sz w:val="24"/>
          <w:szCs w:val="24"/>
        </w:rPr>
        <w:t xml:space="preserve"> la fin de non-recevoir tirée de l’autorité de la chose jugée au pénal</w:t>
      </w:r>
      <w:r w:rsidRPr="00C0651D">
        <w:rPr>
          <w:rFonts w:ascii="Times New Roman" w:hAnsi="Times New Roman" w:cs="Times New Roman"/>
          <w:i/>
          <w:sz w:val="24"/>
          <w:szCs w:val="24"/>
        </w:rPr>
        <w:t xml:space="preserve"> a retenu que </w:t>
      </w:r>
      <w:r w:rsidR="0025660C" w:rsidRPr="00C0651D">
        <w:rPr>
          <w:rFonts w:ascii="Times New Roman" w:eastAsia="Calibri" w:hAnsi="Times New Roman" w:cs="Times New Roman"/>
          <w:i/>
          <w:sz w:val="24"/>
          <w:szCs w:val="24"/>
        </w:rPr>
        <w:t xml:space="preserve">le jugement entrepris n’a </w:t>
      </w:r>
      <w:r w:rsidRPr="00C0651D">
        <w:rPr>
          <w:rFonts w:ascii="Times New Roman" w:eastAsia="Calibri" w:hAnsi="Times New Roman" w:cs="Times New Roman"/>
          <w:i/>
          <w:sz w:val="24"/>
          <w:szCs w:val="24"/>
        </w:rPr>
        <w:t xml:space="preserve">pas </w:t>
      </w:r>
      <w:r w:rsidR="0025660C" w:rsidRPr="00C0651D">
        <w:rPr>
          <w:rFonts w:ascii="Times New Roman" w:eastAsia="Calibri" w:hAnsi="Times New Roman" w:cs="Times New Roman"/>
          <w:i/>
          <w:sz w:val="24"/>
          <w:szCs w:val="24"/>
        </w:rPr>
        <w:t>remis en cause l’existence d’un fai</w:t>
      </w:r>
      <w:r w:rsidR="008C2088">
        <w:rPr>
          <w:rFonts w:ascii="Times New Roman" w:eastAsia="Calibri" w:hAnsi="Times New Roman" w:cs="Times New Roman"/>
          <w:i/>
          <w:sz w:val="24"/>
          <w:szCs w:val="24"/>
        </w:rPr>
        <w:t xml:space="preserve">t jugé </w:t>
      </w:r>
      <w:r w:rsidRPr="00C0651D">
        <w:rPr>
          <w:rFonts w:ascii="Times New Roman" w:eastAsia="Calibri" w:hAnsi="Times New Roman" w:cs="Times New Roman"/>
          <w:i/>
          <w:sz w:val="24"/>
          <w:szCs w:val="24"/>
        </w:rPr>
        <w:t>au</w:t>
      </w:r>
      <w:r w:rsidR="008C2088">
        <w:rPr>
          <w:rFonts w:ascii="Times New Roman" w:eastAsia="Calibri" w:hAnsi="Times New Roman" w:cs="Times New Roman"/>
          <w:i/>
          <w:sz w:val="24"/>
          <w:szCs w:val="24"/>
        </w:rPr>
        <w:t xml:space="preserve"> pénal </w:t>
      </w:r>
      <w:r w:rsidR="0025660C" w:rsidRPr="00C0651D">
        <w:rPr>
          <w:rFonts w:ascii="Times New Roman" w:eastAsia="Calibri" w:hAnsi="Times New Roman" w:cs="Times New Roman"/>
          <w:i/>
          <w:sz w:val="24"/>
          <w:szCs w:val="24"/>
        </w:rPr>
        <w:t>qui forme la bas</w:t>
      </w:r>
      <w:r w:rsidR="008C2088">
        <w:rPr>
          <w:rFonts w:ascii="Times New Roman" w:eastAsia="Calibri" w:hAnsi="Times New Roman" w:cs="Times New Roman"/>
          <w:i/>
          <w:sz w:val="24"/>
          <w:szCs w:val="24"/>
        </w:rPr>
        <w:t xml:space="preserve">e commune de l’action civile et </w:t>
      </w:r>
      <w:r w:rsidRPr="00C0651D">
        <w:rPr>
          <w:rFonts w:ascii="Times New Roman" w:eastAsia="Calibri" w:hAnsi="Times New Roman" w:cs="Times New Roman"/>
          <w:i/>
          <w:sz w:val="24"/>
          <w:szCs w:val="24"/>
        </w:rPr>
        <w:t>peu importe</w:t>
      </w:r>
      <w:r w:rsidR="004C5120" w:rsidRPr="00C0651D">
        <w:rPr>
          <w:rFonts w:ascii="Times New Roman" w:hAnsi="Times New Roman" w:cs="Times New Roman"/>
          <w:i/>
          <w:sz w:val="24"/>
          <w:szCs w:val="24"/>
        </w:rPr>
        <w:t xml:space="preserve"> </w:t>
      </w:r>
      <w:r w:rsidR="001B4EC7" w:rsidRPr="00C0651D">
        <w:rPr>
          <w:rFonts w:ascii="Times New Roman" w:eastAsia="Calibri" w:hAnsi="Times New Roman" w:cs="Times New Roman"/>
          <w:i/>
          <w:sz w:val="24"/>
          <w:szCs w:val="24"/>
        </w:rPr>
        <w:t>que le tribunal correctionnel ait prononcé la relaxe du prévenu du c</w:t>
      </w:r>
      <w:r w:rsidR="004C5120" w:rsidRPr="00C0651D">
        <w:rPr>
          <w:rFonts w:ascii="Times New Roman" w:hAnsi="Times New Roman" w:cs="Times New Roman"/>
          <w:i/>
          <w:sz w:val="24"/>
          <w:szCs w:val="24"/>
        </w:rPr>
        <w:t xml:space="preserve">hef d’abus de confiance dès lors que </w:t>
      </w:r>
      <w:r w:rsidR="001B4EC7" w:rsidRPr="00C0651D">
        <w:rPr>
          <w:rFonts w:ascii="Times New Roman" w:eastAsia="Calibri" w:hAnsi="Times New Roman" w:cs="Times New Roman"/>
          <w:i/>
          <w:sz w:val="24"/>
          <w:szCs w:val="24"/>
        </w:rPr>
        <w:t xml:space="preserve"> la qualification c</w:t>
      </w:r>
      <w:r w:rsidR="008C2088">
        <w:rPr>
          <w:rFonts w:ascii="Times New Roman" w:eastAsia="Calibri" w:hAnsi="Times New Roman" w:cs="Times New Roman"/>
          <w:i/>
          <w:sz w:val="24"/>
          <w:szCs w:val="24"/>
        </w:rPr>
        <w:t xml:space="preserve">orrespondant audit délit </w:t>
      </w:r>
      <w:r w:rsidR="001B4EC7" w:rsidRPr="00C0651D">
        <w:rPr>
          <w:rFonts w:ascii="Times New Roman" w:eastAsia="Calibri" w:hAnsi="Times New Roman" w:cs="Times New Roman"/>
          <w:i/>
          <w:sz w:val="24"/>
          <w:szCs w:val="24"/>
        </w:rPr>
        <w:t>est différente du contentieux des loyers qui est soumis à la juridiction civile ;</w:t>
      </w:r>
      <w:r w:rsidR="00115769" w:rsidRPr="00C0651D">
        <w:rPr>
          <w:rFonts w:ascii="Times New Roman" w:hAnsi="Times New Roman" w:cs="Times New Roman"/>
          <w:i/>
          <w:sz w:val="24"/>
          <w:szCs w:val="24"/>
        </w:rPr>
        <w:t xml:space="preserve"> </w:t>
      </w:r>
      <w:r w:rsidR="00115769" w:rsidRPr="00C0651D">
        <w:rPr>
          <w:rFonts w:ascii="Times New Roman" w:hAnsi="Times New Roman" w:cs="Times New Roman"/>
          <w:sz w:val="24"/>
          <w:szCs w:val="24"/>
        </w:rPr>
        <w:t xml:space="preserve">C.A Dakar, Arrêt n°34 du 22/01/2015, </w:t>
      </w:r>
      <w:r w:rsidR="00115769" w:rsidRPr="00C0651D">
        <w:rPr>
          <w:rFonts w:ascii="Times New Roman" w:eastAsia="Calibri" w:hAnsi="Times New Roman" w:cs="Times New Roman"/>
          <w:sz w:val="24"/>
          <w:szCs w:val="24"/>
        </w:rPr>
        <w:t xml:space="preserve">Société </w:t>
      </w:r>
      <w:proofErr w:type="spellStart"/>
      <w:r w:rsidR="00115769" w:rsidRPr="00C0651D">
        <w:rPr>
          <w:rFonts w:ascii="Times New Roman" w:eastAsia="Calibri" w:hAnsi="Times New Roman" w:cs="Times New Roman"/>
          <w:sz w:val="24"/>
          <w:szCs w:val="24"/>
        </w:rPr>
        <w:t>Secomdis</w:t>
      </w:r>
      <w:proofErr w:type="spellEnd"/>
      <w:r w:rsidR="00115769" w:rsidRPr="00C0651D">
        <w:rPr>
          <w:rFonts w:ascii="Times New Roman" w:eastAsia="Calibri" w:hAnsi="Times New Roman" w:cs="Times New Roman"/>
          <w:sz w:val="24"/>
          <w:szCs w:val="24"/>
        </w:rPr>
        <w:t xml:space="preserve"> Sarl</w:t>
      </w:r>
      <w:r w:rsidR="00115769" w:rsidRPr="00C0651D">
        <w:rPr>
          <w:rFonts w:ascii="Times New Roman" w:hAnsi="Times New Roman" w:cs="Times New Roman"/>
          <w:sz w:val="24"/>
          <w:szCs w:val="24"/>
        </w:rPr>
        <w:t xml:space="preserve"> c/ </w:t>
      </w:r>
      <w:proofErr w:type="spellStart"/>
      <w:r w:rsidR="00115769" w:rsidRPr="005163A9">
        <w:rPr>
          <w:rFonts w:ascii="Times New Roman" w:eastAsia="Calibri" w:hAnsi="Times New Roman" w:cs="Times New Roman"/>
          <w:sz w:val="24"/>
          <w:szCs w:val="24"/>
        </w:rPr>
        <w:t>Zouher</w:t>
      </w:r>
      <w:proofErr w:type="spellEnd"/>
      <w:r w:rsidR="00115769" w:rsidRPr="005163A9">
        <w:rPr>
          <w:rFonts w:ascii="Times New Roman" w:eastAsia="Calibri" w:hAnsi="Times New Roman" w:cs="Times New Roman"/>
          <w:sz w:val="24"/>
          <w:szCs w:val="24"/>
        </w:rPr>
        <w:t xml:space="preserve"> HAIDAR</w:t>
      </w:r>
      <w:r w:rsidR="00115769" w:rsidRPr="005163A9">
        <w:rPr>
          <w:rFonts w:ascii="Times New Roman" w:hAnsi="Times New Roman" w:cs="Times New Roman"/>
          <w:sz w:val="24"/>
          <w:szCs w:val="24"/>
        </w:rPr>
        <w:t>, inédit.</w:t>
      </w:r>
    </w:p>
    <w:p w:rsidR="00AF7384" w:rsidRPr="00AF7384" w:rsidRDefault="00AF7384" w:rsidP="00AF7384">
      <w:pPr>
        <w:rPr>
          <w:rFonts w:ascii="Times New Roman" w:hAnsi="Times New Roman" w:cs="Times New Roman"/>
          <w:i/>
          <w:sz w:val="24"/>
          <w:szCs w:val="24"/>
        </w:rPr>
      </w:pPr>
    </w:p>
    <w:p w:rsidR="00A041EB" w:rsidRPr="00585938" w:rsidRDefault="00D46B24" w:rsidP="00585938">
      <w:pPr>
        <w:pStyle w:val="Paragraphedeliste"/>
        <w:numPr>
          <w:ilvl w:val="0"/>
          <w:numId w:val="10"/>
        </w:numPr>
        <w:rPr>
          <w:rFonts w:ascii="Times New Roman" w:hAnsi="Times New Roman" w:cs="Times New Roman"/>
          <w:sz w:val="24"/>
          <w:szCs w:val="24"/>
        </w:rPr>
      </w:pPr>
      <w:r>
        <w:rPr>
          <w:rFonts w:ascii="Times New Roman" w:hAnsi="Times New Roman" w:cs="Times New Roman"/>
          <w:i/>
          <w:sz w:val="24"/>
          <w:szCs w:val="24"/>
        </w:rPr>
        <w:t>A fait une exacte application du principe de l</w:t>
      </w:r>
      <w:r w:rsidR="00E36052" w:rsidRPr="00DC478D">
        <w:rPr>
          <w:rFonts w:ascii="Times New Roman" w:hAnsi="Times New Roman" w:cs="Times New Roman"/>
          <w:i/>
          <w:sz w:val="24"/>
          <w:szCs w:val="24"/>
        </w:rPr>
        <w:t>’au</w:t>
      </w:r>
      <w:r w:rsidR="00032B1F">
        <w:rPr>
          <w:rFonts w:ascii="Times New Roman" w:hAnsi="Times New Roman" w:cs="Times New Roman"/>
          <w:i/>
          <w:sz w:val="24"/>
          <w:szCs w:val="24"/>
        </w:rPr>
        <w:t xml:space="preserve">torité de la chose jugée, la cour d’appel qui a approuvé une juridiction </w:t>
      </w:r>
      <w:r w:rsidR="00B65599">
        <w:rPr>
          <w:rFonts w:ascii="Times New Roman" w:hAnsi="Times New Roman" w:cs="Times New Roman"/>
          <w:i/>
          <w:sz w:val="24"/>
          <w:szCs w:val="24"/>
        </w:rPr>
        <w:t>d</w:t>
      </w:r>
      <w:r w:rsidR="00032B1F">
        <w:rPr>
          <w:rFonts w:ascii="Times New Roman" w:hAnsi="Times New Roman" w:cs="Times New Roman"/>
          <w:i/>
          <w:sz w:val="24"/>
          <w:szCs w:val="24"/>
        </w:rPr>
        <w:t>’</w:t>
      </w:r>
      <w:r w:rsidR="00CF7CF7">
        <w:rPr>
          <w:rFonts w:ascii="Times New Roman" w:hAnsi="Times New Roman" w:cs="Times New Roman"/>
          <w:i/>
          <w:sz w:val="24"/>
          <w:szCs w:val="24"/>
        </w:rPr>
        <w:t>instance qui a retenu que l</w:t>
      </w:r>
      <w:r w:rsidR="000941EE">
        <w:rPr>
          <w:rFonts w:ascii="Times New Roman" w:hAnsi="Times New Roman" w:cs="Times New Roman"/>
          <w:i/>
          <w:sz w:val="24"/>
          <w:szCs w:val="24"/>
        </w:rPr>
        <w:t xml:space="preserve">es </w:t>
      </w:r>
      <w:r w:rsidR="00CF7CF7">
        <w:rPr>
          <w:rFonts w:ascii="Times New Roman" w:hAnsi="Times New Roman" w:cs="Times New Roman"/>
          <w:i/>
          <w:sz w:val="24"/>
          <w:szCs w:val="24"/>
        </w:rPr>
        <w:t>action</w:t>
      </w:r>
      <w:r w:rsidR="000941EE">
        <w:rPr>
          <w:rFonts w:ascii="Times New Roman" w:hAnsi="Times New Roman" w:cs="Times New Roman"/>
          <w:i/>
          <w:sz w:val="24"/>
          <w:szCs w:val="24"/>
        </w:rPr>
        <w:t>s</w:t>
      </w:r>
      <w:r w:rsidR="00CF7CF7">
        <w:rPr>
          <w:rFonts w:ascii="Times New Roman" w:hAnsi="Times New Roman" w:cs="Times New Roman"/>
          <w:i/>
          <w:sz w:val="24"/>
          <w:szCs w:val="24"/>
        </w:rPr>
        <w:t xml:space="preserve"> </w:t>
      </w:r>
      <w:r w:rsidR="00032B1F">
        <w:rPr>
          <w:rFonts w:ascii="Times New Roman" w:hAnsi="Times New Roman" w:cs="Times New Roman"/>
          <w:i/>
          <w:sz w:val="24"/>
          <w:szCs w:val="24"/>
        </w:rPr>
        <w:t xml:space="preserve">en désignation d’expert, </w:t>
      </w:r>
      <w:r w:rsidR="00851B6F">
        <w:rPr>
          <w:rFonts w:ascii="Times New Roman" w:hAnsi="Times New Roman" w:cs="Times New Roman"/>
          <w:i/>
          <w:sz w:val="24"/>
          <w:szCs w:val="24"/>
        </w:rPr>
        <w:t>en</w:t>
      </w:r>
      <w:r w:rsidR="00CF7CF7">
        <w:rPr>
          <w:rFonts w:ascii="Times New Roman" w:hAnsi="Times New Roman" w:cs="Times New Roman"/>
          <w:i/>
          <w:sz w:val="24"/>
          <w:szCs w:val="24"/>
        </w:rPr>
        <w:t xml:space="preserve"> </w:t>
      </w:r>
      <w:r w:rsidR="00E36052" w:rsidRPr="00DC478D">
        <w:rPr>
          <w:rFonts w:ascii="Times New Roman" w:hAnsi="Times New Roman" w:cs="Times New Roman"/>
          <w:i/>
          <w:sz w:val="24"/>
          <w:szCs w:val="24"/>
        </w:rPr>
        <w:t xml:space="preserve"> condamnation à fournir à l’expert tous rens</w:t>
      </w:r>
      <w:r w:rsidR="00032B1F">
        <w:rPr>
          <w:rFonts w:ascii="Times New Roman" w:hAnsi="Times New Roman" w:cs="Times New Roman"/>
          <w:i/>
          <w:sz w:val="24"/>
          <w:szCs w:val="24"/>
        </w:rPr>
        <w:t xml:space="preserve">eignements sous astreinte, </w:t>
      </w:r>
      <w:r w:rsidR="00CF7CF7">
        <w:rPr>
          <w:rFonts w:ascii="Times New Roman" w:hAnsi="Times New Roman" w:cs="Times New Roman"/>
          <w:i/>
          <w:sz w:val="24"/>
          <w:szCs w:val="24"/>
        </w:rPr>
        <w:t xml:space="preserve">et </w:t>
      </w:r>
      <w:r w:rsidR="00851B6F">
        <w:rPr>
          <w:rFonts w:ascii="Times New Roman" w:hAnsi="Times New Roman" w:cs="Times New Roman"/>
          <w:i/>
          <w:sz w:val="24"/>
          <w:szCs w:val="24"/>
        </w:rPr>
        <w:t>en</w:t>
      </w:r>
      <w:r w:rsidR="00032B1F">
        <w:rPr>
          <w:rFonts w:ascii="Times New Roman" w:hAnsi="Times New Roman" w:cs="Times New Roman"/>
          <w:i/>
          <w:sz w:val="24"/>
          <w:szCs w:val="24"/>
        </w:rPr>
        <w:t xml:space="preserve"> </w:t>
      </w:r>
      <w:r w:rsidR="00E36052" w:rsidRPr="00DC478D">
        <w:rPr>
          <w:rFonts w:ascii="Times New Roman" w:hAnsi="Times New Roman" w:cs="Times New Roman"/>
          <w:i/>
          <w:sz w:val="24"/>
          <w:szCs w:val="24"/>
        </w:rPr>
        <w:t xml:space="preserve"> liquidation de l’astreinte n’ont</w:t>
      </w:r>
      <w:r w:rsidR="004D0320" w:rsidRPr="00DC478D">
        <w:rPr>
          <w:rFonts w:ascii="Times New Roman" w:hAnsi="Times New Roman" w:cs="Times New Roman"/>
          <w:i/>
          <w:sz w:val="24"/>
          <w:szCs w:val="24"/>
        </w:rPr>
        <w:t> </w:t>
      </w:r>
      <w:r w:rsidR="00E36052" w:rsidRPr="00DC478D">
        <w:rPr>
          <w:rFonts w:ascii="Times New Roman" w:hAnsi="Times New Roman" w:cs="Times New Roman"/>
          <w:i/>
          <w:sz w:val="24"/>
          <w:szCs w:val="24"/>
        </w:rPr>
        <w:t>pas le même objet</w:t>
      </w:r>
      <w:r w:rsidR="00E2284D" w:rsidRPr="00DC478D">
        <w:rPr>
          <w:rFonts w:ascii="Times New Roman" w:hAnsi="Times New Roman" w:cs="Times New Roman"/>
          <w:i/>
          <w:sz w:val="24"/>
          <w:szCs w:val="24"/>
        </w:rPr>
        <w:t> ;</w:t>
      </w:r>
      <w:r w:rsidR="00E2284D" w:rsidRPr="00DC478D">
        <w:rPr>
          <w:rFonts w:ascii="Times New Roman" w:hAnsi="Times New Roman" w:cs="Times New Roman"/>
          <w:sz w:val="24"/>
          <w:szCs w:val="24"/>
        </w:rPr>
        <w:t xml:space="preserve"> </w:t>
      </w:r>
      <w:r w:rsidR="00B20643" w:rsidRPr="00DC478D">
        <w:rPr>
          <w:rFonts w:ascii="Times New Roman" w:hAnsi="Times New Roman" w:cs="Times New Roman"/>
          <w:sz w:val="24"/>
          <w:szCs w:val="24"/>
        </w:rPr>
        <w:t>Cour Suprême, arrêt n°71 du 16/07/2014, SIMPA C/</w:t>
      </w:r>
      <w:r w:rsidR="00531B23">
        <w:rPr>
          <w:rFonts w:ascii="Times New Roman" w:hAnsi="Times New Roman" w:cs="Times New Roman"/>
          <w:sz w:val="24"/>
          <w:szCs w:val="24"/>
        </w:rPr>
        <w:t xml:space="preserve"> Moulins SENTENAC, </w:t>
      </w:r>
      <w:hyperlink r:id="rId11" w:history="1">
        <w:r w:rsidR="00531B23" w:rsidRPr="001C5EB0">
          <w:rPr>
            <w:rStyle w:val="Lienhypertexte"/>
            <w:rFonts w:ascii="Times New Roman" w:hAnsi="Times New Roman" w:cs="Times New Roman"/>
            <w:sz w:val="24"/>
            <w:szCs w:val="24"/>
          </w:rPr>
          <w:t>www.ahjucaf.org</w:t>
        </w:r>
      </w:hyperlink>
      <w:r w:rsidR="003C776F" w:rsidRPr="00DC478D">
        <w:rPr>
          <w:rFonts w:ascii="Times New Roman" w:hAnsi="Times New Roman" w:cs="Times New Roman"/>
          <w:sz w:val="24"/>
          <w:szCs w:val="24"/>
        </w:rPr>
        <w:t>,</w:t>
      </w:r>
      <w:r w:rsidR="001F322E">
        <w:rPr>
          <w:rFonts w:ascii="Times New Roman" w:hAnsi="Times New Roman" w:cs="Times New Roman"/>
          <w:sz w:val="24"/>
          <w:szCs w:val="24"/>
        </w:rPr>
        <w:t xml:space="preserve"> consulté</w:t>
      </w:r>
      <w:r w:rsidR="003C776F" w:rsidRPr="00531B23">
        <w:rPr>
          <w:rFonts w:ascii="Times New Roman" w:hAnsi="Times New Roman" w:cs="Times New Roman"/>
          <w:sz w:val="24"/>
          <w:szCs w:val="24"/>
        </w:rPr>
        <w:t xml:space="preserve"> le 20/07/2017</w:t>
      </w:r>
      <w:r w:rsidR="001E345C">
        <w:rPr>
          <w:rFonts w:ascii="Times New Roman" w:hAnsi="Times New Roman" w:cs="Times New Roman"/>
          <w:sz w:val="24"/>
          <w:szCs w:val="24"/>
        </w:rPr>
        <w:t xml:space="preserve"> ; Voir dans le même sens, C.A Dakar, arrêt </w:t>
      </w:r>
      <w:r w:rsidR="001E345C">
        <w:rPr>
          <w:rFonts w:ascii="Times New Roman" w:hAnsi="Times New Roman" w:cs="Times New Roman"/>
          <w:sz w:val="24"/>
          <w:szCs w:val="24"/>
        </w:rPr>
        <w:lastRenderedPageBreak/>
        <w:t xml:space="preserve">n°66 du 25/01/2011, Amar DIOUF c/ </w:t>
      </w:r>
      <w:proofErr w:type="spellStart"/>
      <w:r w:rsidR="001E345C">
        <w:rPr>
          <w:rFonts w:ascii="Times New Roman" w:hAnsi="Times New Roman" w:cs="Times New Roman"/>
          <w:sz w:val="24"/>
          <w:szCs w:val="24"/>
        </w:rPr>
        <w:t>Boury</w:t>
      </w:r>
      <w:proofErr w:type="spellEnd"/>
      <w:r w:rsidR="001E345C">
        <w:rPr>
          <w:rFonts w:ascii="Times New Roman" w:hAnsi="Times New Roman" w:cs="Times New Roman"/>
          <w:sz w:val="24"/>
          <w:szCs w:val="24"/>
        </w:rPr>
        <w:t xml:space="preserve"> KANTE et </w:t>
      </w:r>
      <w:proofErr w:type="spellStart"/>
      <w:r w:rsidR="001E345C">
        <w:rPr>
          <w:rFonts w:ascii="Times New Roman" w:hAnsi="Times New Roman" w:cs="Times New Roman"/>
          <w:sz w:val="24"/>
          <w:szCs w:val="24"/>
        </w:rPr>
        <w:t>Djidy</w:t>
      </w:r>
      <w:proofErr w:type="spellEnd"/>
      <w:r w:rsidR="001E345C">
        <w:rPr>
          <w:rFonts w:ascii="Times New Roman" w:hAnsi="Times New Roman" w:cs="Times New Roman"/>
          <w:sz w:val="24"/>
          <w:szCs w:val="24"/>
        </w:rPr>
        <w:t xml:space="preserve"> KANTE, inédit. </w:t>
      </w:r>
    </w:p>
    <w:p w:rsidR="00780DC6" w:rsidRDefault="00780DC6" w:rsidP="006F5118">
      <w:pPr>
        <w:rPr>
          <w:rFonts w:ascii="Times New Roman" w:hAnsi="Times New Roman" w:cs="Times New Roman"/>
          <w:b/>
          <w:sz w:val="24"/>
          <w:szCs w:val="24"/>
        </w:rPr>
      </w:pPr>
    </w:p>
    <w:p w:rsidR="00BF2A87" w:rsidRPr="00F62A45" w:rsidRDefault="00370BC8" w:rsidP="006F5118">
      <w:pPr>
        <w:rPr>
          <w:rFonts w:ascii="Times New Roman" w:hAnsi="Times New Roman" w:cs="Times New Roman"/>
          <w:b/>
          <w:sz w:val="24"/>
          <w:szCs w:val="24"/>
        </w:rPr>
      </w:pPr>
      <w:r>
        <w:rPr>
          <w:rFonts w:ascii="Times New Roman" w:hAnsi="Times New Roman" w:cs="Times New Roman"/>
          <w:b/>
          <w:sz w:val="24"/>
          <w:szCs w:val="24"/>
        </w:rPr>
        <w:t xml:space="preserve">ART. </w:t>
      </w:r>
      <w:r w:rsidR="00BF2A87" w:rsidRPr="00F62A45">
        <w:rPr>
          <w:rFonts w:ascii="Times New Roman" w:hAnsi="Times New Roman" w:cs="Times New Roman"/>
          <w:b/>
          <w:sz w:val="24"/>
          <w:szCs w:val="24"/>
        </w:rPr>
        <w:t xml:space="preserve"> 1-3</w:t>
      </w:r>
      <w:r w:rsidR="006F5921" w:rsidRPr="00F62A4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BF2A87" w:rsidRPr="00F62A45">
        <w:rPr>
          <w:rFonts w:ascii="Times New Roman" w:hAnsi="Times New Roman" w:cs="Times New Roman"/>
          <w:b/>
          <w:sz w:val="24"/>
          <w:szCs w:val="24"/>
        </w:rPr>
        <w:t>(Décret 2001-1151 du 31 décembre 2001 JORS du 22 juin 2002)</w:t>
      </w:r>
    </w:p>
    <w:p w:rsidR="00AB1F9B" w:rsidRDefault="00BA6A8B" w:rsidP="00F62A45">
      <w:pPr>
        <w:rPr>
          <w:rFonts w:ascii="Times New Roman" w:hAnsi="Times New Roman" w:cs="Times New Roman"/>
          <w:b/>
          <w:sz w:val="24"/>
          <w:szCs w:val="24"/>
        </w:rPr>
      </w:pPr>
      <w:r w:rsidRPr="00F62A45">
        <w:rPr>
          <w:rFonts w:ascii="Times New Roman" w:hAnsi="Times New Roman" w:cs="Times New Roman"/>
          <w:b/>
          <w:sz w:val="24"/>
          <w:szCs w:val="24"/>
        </w:rPr>
        <w:tab/>
      </w:r>
      <w:r w:rsidR="003D530A" w:rsidRPr="00F62A45">
        <w:rPr>
          <w:rFonts w:ascii="Times New Roman" w:hAnsi="Times New Roman" w:cs="Times New Roman"/>
          <w:b/>
          <w:sz w:val="24"/>
          <w:szCs w:val="24"/>
        </w:rPr>
        <w:t>Lorsque le droit d’agir appartient à une personne morale ou à une personne physique dépourvue de la capacité d’ester en justice, il est exercé par le représentant de l’une ou de l’autre. La procédure est sanctionnée par la nullité pour irrégularité de fond toutes les fois que la demande est introduite par une personne dépourvue de la capacité d’exercice ou du pouvoir d’assurer la  représentation en justice du titulaire du droit d’agir.</w:t>
      </w:r>
    </w:p>
    <w:p w:rsidR="001A6BDE" w:rsidRPr="00836905" w:rsidRDefault="001A6BDE" w:rsidP="00B164A7">
      <w:pPr>
        <w:ind w:left="1416"/>
        <w:rPr>
          <w:rFonts w:ascii="Times New Roman" w:hAnsi="Times New Roman" w:cs="Times New Roman"/>
          <w:b/>
          <w:i/>
          <w:sz w:val="24"/>
          <w:szCs w:val="24"/>
        </w:rPr>
      </w:pPr>
    </w:p>
    <w:p w:rsidR="00B164A7" w:rsidRPr="000A525B" w:rsidRDefault="00241DEA" w:rsidP="000A525B">
      <w:pPr>
        <w:pStyle w:val="Paragraphedeliste"/>
        <w:numPr>
          <w:ilvl w:val="0"/>
          <w:numId w:val="11"/>
        </w:numPr>
        <w:rPr>
          <w:rFonts w:ascii="Times New Roman" w:hAnsi="Times New Roman" w:cs="Times New Roman"/>
          <w:i/>
          <w:sz w:val="24"/>
          <w:szCs w:val="24"/>
        </w:rPr>
      </w:pPr>
      <w:r>
        <w:rPr>
          <w:rFonts w:ascii="Times New Roman" w:hAnsi="Times New Roman" w:cs="Times New Roman"/>
          <w:i/>
          <w:sz w:val="24"/>
          <w:szCs w:val="24"/>
        </w:rPr>
        <w:t xml:space="preserve">Doit </w:t>
      </w:r>
      <w:r w:rsidR="00964FF0" w:rsidRPr="001103A7">
        <w:rPr>
          <w:rFonts w:ascii="Times New Roman" w:hAnsi="Times New Roman" w:cs="Times New Roman"/>
          <w:i/>
          <w:sz w:val="24"/>
          <w:szCs w:val="24"/>
        </w:rPr>
        <w:t>être déclarée nulle, en application de l’article 1-3 alinéa 2, la procédure introduite par une héritière et d’autres cohéritiers sans pour autant que l’assignation ait désigné nommément tous les héritiers </w:t>
      </w:r>
      <w:r w:rsidR="007F1CEE">
        <w:rPr>
          <w:rFonts w:ascii="Times New Roman" w:hAnsi="Times New Roman" w:cs="Times New Roman"/>
          <w:i/>
          <w:sz w:val="24"/>
          <w:szCs w:val="24"/>
        </w:rPr>
        <w:t xml:space="preserve">dès lors que </w:t>
      </w:r>
      <w:r w:rsidR="007F1CEE" w:rsidRPr="00836905">
        <w:rPr>
          <w:rFonts w:ascii="Times New Roman" w:hAnsi="Times New Roman" w:cs="Times New Roman"/>
          <w:i/>
          <w:sz w:val="24"/>
          <w:szCs w:val="24"/>
        </w:rPr>
        <w:t xml:space="preserve">L’hoirie n’ayant pas la personnalité, ne peut exercer une quelconque action en justice car dépourvue de capacité d’exercice et de jouissance ; </w:t>
      </w:r>
      <w:r w:rsidR="004A6570" w:rsidRPr="000A525B">
        <w:rPr>
          <w:rFonts w:ascii="Century" w:hAnsi="Century" w:cs="Times New Roman"/>
          <w:sz w:val="24"/>
          <w:szCs w:val="24"/>
        </w:rPr>
        <w:t>Juge de l’expropriation près du TGIHCD, Ord. N°887 du 17/12/2015, Fatma SHARARA c/Directeur général des impôts et domaines, inédit ;</w:t>
      </w:r>
    </w:p>
    <w:p w:rsidR="001773AB" w:rsidRDefault="001773AB" w:rsidP="00040B13">
      <w:pPr>
        <w:rPr>
          <w:rFonts w:ascii="Times New Roman" w:hAnsi="Times New Roman" w:cs="Times New Roman"/>
          <w:b/>
          <w:sz w:val="24"/>
          <w:szCs w:val="24"/>
        </w:rPr>
      </w:pPr>
    </w:p>
    <w:p w:rsidR="0087049C" w:rsidRPr="00262226" w:rsidRDefault="00BC7331" w:rsidP="00517904">
      <w:pPr>
        <w:pStyle w:val="Paragraphedeliste"/>
        <w:numPr>
          <w:ilvl w:val="0"/>
          <w:numId w:val="11"/>
        </w:numPr>
        <w:rPr>
          <w:rFonts w:ascii="Times New Roman" w:hAnsi="Times New Roman" w:cs="Times New Roman"/>
          <w:i/>
          <w:sz w:val="24"/>
          <w:szCs w:val="24"/>
        </w:rPr>
      </w:pPr>
      <w:r w:rsidRPr="00262226">
        <w:rPr>
          <w:rFonts w:ascii="Times New Roman" w:hAnsi="Times New Roman" w:cs="Times New Roman"/>
          <w:i/>
          <w:sz w:val="24"/>
          <w:szCs w:val="24"/>
        </w:rPr>
        <w:t>En application de l’article 2</w:t>
      </w:r>
      <w:r w:rsidRPr="00262226">
        <w:rPr>
          <w:rFonts w:ascii="Times New Roman" w:hAnsi="Times New Roman" w:cs="Times New Roman"/>
          <w:b/>
          <w:i/>
          <w:sz w:val="24"/>
          <w:szCs w:val="24"/>
        </w:rPr>
        <w:t xml:space="preserve"> </w:t>
      </w:r>
      <w:r w:rsidRPr="00262226">
        <w:rPr>
          <w:rFonts w:ascii="Times New Roman" w:hAnsi="Times New Roman" w:cs="Times New Roman"/>
          <w:i/>
          <w:sz w:val="24"/>
          <w:szCs w:val="24"/>
        </w:rPr>
        <w:t xml:space="preserve">du décret n° 70-1216 du 07 novembre 1970 portant création de l’Agence judiciaire de l’Etat, l’agent judiciaire n’a pas reçu mandat pour représenter en justice l’Etat du Sénégal en matière fiscale et domaniale ; </w:t>
      </w:r>
    </w:p>
    <w:p w:rsidR="0087049C" w:rsidRDefault="00BC7331" w:rsidP="001103A7">
      <w:pPr>
        <w:ind w:left="2124" w:firstLine="66"/>
        <w:rPr>
          <w:rFonts w:ascii="Times New Roman" w:hAnsi="Times New Roman" w:cs="Times New Roman"/>
          <w:sz w:val="24"/>
          <w:szCs w:val="24"/>
        </w:rPr>
      </w:pPr>
      <w:r w:rsidRPr="00262226">
        <w:rPr>
          <w:rFonts w:ascii="Times New Roman" w:hAnsi="Times New Roman" w:cs="Times New Roman"/>
          <w:i/>
          <w:sz w:val="24"/>
          <w:szCs w:val="24"/>
        </w:rPr>
        <w:t>Cependant, son assignation dans une telle procédure ne saurait être sanctionnée par la nullité pour irrégularité au fond dès lors que les demandeurs ont également assignés le Directeur général des impôts et domaines, personne habilitée, et qui couvre l’</w:t>
      </w:r>
      <w:r w:rsidR="0011005C" w:rsidRPr="00262226">
        <w:rPr>
          <w:rFonts w:ascii="Times New Roman" w:hAnsi="Times New Roman" w:cs="Times New Roman"/>
          <w:i/>
          <w:sz w:val="24"/>
          <w:szCs w:val="24"/>
        </w:rPr>
        <w:t xml:space="preserve">irrégularité </w:t>
      </w:r>
      <w:r w:rsidRPr="00262226">
        <w:rPr>
          <w:rFonts w:ascii="Times New Roman" w:hAnsi="Times New Roman" w:cs="Times New Roman"/>
          <w:i/>
          <w:sz w:val="24"/>
          <w:szCs w:val="24"/>
        </w:rPr>
        <w:t>constatée ;</w:t>
      </w:r>
      <w:r w:rsidRPr="00FE64D3">
        <w:rPr>
          <w:rFonts w:ascii="Times New Roman" w:hAnsi="Times New Roman" w:cs="Times New Roman"/>
          <w:sz w:val="24"/>
          <w:szCs w:val="24"/>
        </w:rPr>
        <w:t xml:space="preserve"> </w:t>
      </w:r>
      <w:r w:rsidR="00964FF0" w:rsidRPr="00FE64D3">
        <w:rPr>
          <w:rFonts w:ascii="Times New Roman" w:hAnsi="Times New Roman" w:cs="Times New Roman"/>
          <w:b/>
          <w:sz w:val="24"/>
          <w:szCs w:val="24"/>
        </w:rPr>
        <w:t xml:space="preserve"> </w:t>
      </w:r>
      <w:r w:rsidR="00FE64D3" w:rsidRPr="00514A55">
        <w:rPr>
          <w:rFonts w:ascii="Times New Roman" w:hAnsi="Times New Roman" w:cs="Times New Roman"/>
          <w:sz w:val="24"/>
          <w:szCs w:val="24"/>
        </w:rPr>
        <w:t>Juge de l’expropriation près TGIHCD, Ord n°</w:t>
      </w:r>
      <w:r w:rsidR="00081760" w:rsidRPr="00514A55">
        <w:rPr>
          <w:rFonts w:ascii="Times New Roman" w:hAnsi="Times New Roman" w:cs="Times New Roman"/>
          <w:sz w:val="24"/>
          <w:szCs w:val="24"/>
        </w:rPr>
        <w:t>692, Héritiers feu Amadou BA c</w:t>
      </w:r>
      <w:r w:rsidR="00EA360C" w:rsidRPr="00514A55">
        <w:rPr>
          <w:rFonts w:ascii="Times New Roman" w:hAnsi="Times New Roman" w:cs="Times New Roman"/>
          <w:sz w:val="24"/>
          <w:szCs w:val="24"/>
        </w:rPr>
        <w:t>/ AJE et DGID, inédit.</w:t>
      </w:r>
    </w:p>
    <w:p w:rsidR="00FC050C" w:rsidRDefault="00FC050C" w:rsidP="0087049C">
      <w:pPr>
        <w:ind w:left="1416"/>
        <w:rPr>
          <w:rFonts w:ascii="Times New Roman" w:hAnsi="Times New Roman" w:cs="Times New Roman"/>
          <w:b/>
          <w:sz w:val="24"/>
          <w:szCs w:val="24"/>
        </w:rPr>
      </w:pPr>
    </w:p>
    <w:p w:rsidR="0087049C" w:rsidRPr="00262226" w:rsidRDefault="00CA0853" w:rsidP="00517904">
      <w:pPr>
        <w:pStyle w:val="Paragraphedeliste"/>
        <w:numPr>
          <w:ilvl w:val="0"/>
          <w:numId w:val="11"/>
        </w:numPr>
        <w:rPr>
          <w:rFonts w:ascii="Times New Roman" w:hAnsi="Times New Roman" w:cs="Times New Roman"/>
          <w:sz w:val="24"/>
          <w:szCs w:val="24"/>
        </w:rPr>
      </w:pPr>
      <w:r w:rsidRPr="00262226">
        <w:rPr>
          <w:rFonts w:ascii="Times New Roman" w:hAnsi="Times New Roman" w:cs="Times New Roman"/>
          <w:i/>
          <w:sz w:val="24"/>
          <w:szCs w:val="24"/>
        </w:rPr>
        <w:t>Doit être déclarée nulle</w:t>
      </w:r>
      <w:r w:rsidR="00BD77A3">
        <w:rPr>
          <w:rFonts w:ascii="Times New Roman" w:hAnsi="Times New Roman" w:cs="Times New Roman"/>
          <w:i/>
          <w:sz w:val="24"/>
          <w:szCs w:val="24"/>
        </w:rPr>
        <w:t>,</w:t>
      </w:r>
      <w:r w:rsidRPr="00262226">
        <w:rPr>
          <w:rFonts w:ascii="Times New Roman" w:hAnsi="Times New Roman" w:cs="Times New Roman"/>
          <w:i/>
          <w:sz w:val="24"/>
          <w:szCs w:val="24"/>
        </w:rPr>
        <w:t xml:space="preserve"> en application de l’article 1-3 du code de procédure civile, la procédure introduite par un restaurant qui n’a pas rapporté la preu</w:t>
      </w:r>
      <w:r w:rsidR="00514A55" w:rsidRPr="00262226">
        <w:rPr>
          <w:rFonts w:ascii="Times New Roman" w:hAnsi="Times New Roman" w:cs="Times New Roman"/>
          <w:i/>
          <w:sz w:val="24"/>
          <w:szCs w:val="24"/>
        </w:rPr>
        <w:t>ve de son existence juridique ;</w:t>
      </w:r>
      <w:r w:rsidR="00514A55" w:rsidRPr="00262226">
        <w:rPr>
          <w:rFonts w:ascii="Times New Roman" w:hAnsi="Times New Roman" w:cs="Times New Roman"/>
          <w:sz w:val="24"/>
          <w:szCs w:val="24"/>
        </w:rPr>
        <w:t xml:space="preserve"> </w:t>
      </w:r>
      <w:r w:rsidR="00203E33" w:rsidRPr="00262226">
        <w:rPr>
          <w:rFonts w:ascii="Times New Roman" w:hAnsi="Times New Roman" w:cs="Times New Roman"/>
          <w:sz w:val="24"/>
          <w:szCs w:val="24"/>
        </w:rPr>
        <w:t xml:space="preserve">Jugement N°049 du </w:t>
      </w:r>
      <w:r w:rsidR="00203E33" w:rsidRPr="00262226">
        <w:rPr>
          <w:rFonts w:ascii="Times New Roman" w:hAnsi="Times New Roman" w:cs="Times New Roman"/>
          <w:sz w:val="24"/>
          <w:szCs w:val="24"/>
        </w:rPr>
        <w:lastRenderedPageBreak/>
        <w:t xml:space="preserve">12/01/2016, Restaurant SOS services Voile d’or SARL c/ Abdoul </w:t>
      </w:r>
      <w:proofErr w:type="spellStart"/>
      <w:r w:rsidR="00203E33" w:rsidRPr="00262226">
        <w:rPr>
          <w:rFonts w:ascii="Times New Roman" w:hAnsi="Times New Roman" w:cs="Times New Roman"/>
          <w:sz w:val="24"/>
          <w:szCs w:val="24"/>
        </w:rPr>
        <w:t>Malick</w:t>
      </w:r>
      <w:proofErr w:type="spellEnd"/>
      <w:r w:rsidR="00203E33" w:rsidRPr="00262226">
        <w:rPr>
          <w:rFonts w:ascii="Times New Roman" w:hAnsi="Times New Roman" w:cs="Times New Roman"/>
          <w:sz w:val="24"/>
          <w:szCs w:val="24"/>
        </w:rPr>
        <w:t xml:space="preserve"> DIALLO, inédit.</w:t>
      </w:r>
    </w:p>
    <w:p w:rsidR="00B1731A" w:rsidRDefault="00B1731A" w:rsidP="007766D0">
      <w:pPr>
        <w:ind w:left="1416"/>
        <w:rPr>
          <w:rFonts w:ascii="Times New Roman" w:hAnsi="Times New Roman" w:cs="Times New Roman"/>
          <w:b/>
          <w:sz w:val="24"/>
          <w:szCs w:val="24"/>
        </w:rPr>
      </w:pPr>
    </w:p>
    <w:p w:rsidR="007766D0" w:rsidRPr="000F78D3" w:rsidRDefault="00D575DD" w:rsidP="00517904">
      <w:pPr>
        <w:pStyle w:val="Paragraphedeliste"/>
        <w:numPr>
          <w:ilvl w:val="0"/>
          <w:numId w:val="11"/>
        </w:numPr>
        <w:rPr>
          <w:rFonts w:ascii="Times New Roman" w:hAnsi="Times New Roman" w:cs="Times New Roman"/>
          <w:b/>
          <w:sz w:val="24"/>
          <w:szCs w:val="24"/>
        </w:rPr>
      </w:pPr>
      <w:r w:rsidRPr="000F78D3">
        <w:rPr>
          <w:rFonts w:ascii="Times New Roman" w:hAnsi="Times New Roman" w:cs="Times New Roman"/>
          <w:i/>
          <w:sz w:val="24"/>
          <w:szCs w:val="24"/>
        </w:rPr>
        <w:t>Est nulle</w:t>
      </w:r>
      <w:r w:rsidR="00503733" w:rsidRPr="000F78D3">
        <w:rPr>
          <w:rFonts w:ascii="Times New Roman" w:hAnsi="Times New Roman" w:cs="Times New Roman"/>
          <w:i/>
          <w:sz w:val="24"/>
          <w:szCs w:val="24"/>
        </w:rPr>
        <w:t xml:space="preserve">, pour défaut de pouvoir de représentation, </w:t>
      </w:r>
      <w:r w:rsidRPr="000F78D3">
        <w:rPr>
          <w:rFonts w:ascii="Times New Roman" w:hAnsi="Times New Roman" w:cs="Times New Roman"/>
          <w:i/>
          <w:sz w:val="24"/>
          <w:szCs w:val="24"/>
        </w:rPr>
        <w:t>la p</w:t>
      </w:r>
      <w:r w:rsidR="00503733" w:rsidRPr="000F78D3">
        <w:rPr>
          <w:rFonts w:ascii="Times New Roman" w:hAnsi="Times New Roman" w:cs="Times New Roman"/>
          <w:i/>
          <w:sz w:val="24"/>
          <w:szCs w:val="24"/>
        </w:rPr>
        <w:t xml:space="preserve">rocédure introduite par un ancien président es qualité </w:t>
      </w:r>
      <w:r w:rsidRPr="000F78D3">
        <w:rPr>
          <w:rFonts w:ascii="Times New Roman" w:hAnsi="Times New Roman" w:cs="Times New Roman"/>
          <w:i/>
          <w:sz w:val="24"/>
          <w:szCs w:val="24"/>
        </w:rPr>
        <w:t xml:space="preserve">d’une société dès lors qu’il ressort du procès-verbal de l’Assemblée générale tenue </w:t>
      </w:r>
      <w:r w:rsidR="00503733" w:rsidRPr="000F78D3">
        <w:rPr>
          <w:rFonts w:ascii="Times New Roman" w:hAnsi="Times New Roman" w:cs="Times New Roman"/>
          <w:i/>
          <w:sz w:val="24"/>
          <w:szCs w:val="24"/>
        </w:rPr>
        <w:t xml:space="preserve">avant </w:t>
      </w:r>
      <w:r w:rsidRPr="000F78D3">
        <w:rPr>
          <w:rFonts w:ascii="Times New Roman" w:hAnsi="Times New Roman" w:cs="Times New Roman"/>
          <w:i/>
          <w:sz w:val="24"/>
          <w:szCs w:val="24"/>
        </w:rPr>
        <w:t>l’exercice de ladite action</w:t>
      </w:r>
      <w:r w:rsidR="00503733" w:rsidRPr="000F78D3">
        <w:rPr>
          <w:rFonts w:ascii="Times New Roman" w:hAnsi="Times New Roman" w:cs="Times New Roman"/>
          <w:i/>
          <w:sz w:val="24"/>
          <w:szCs w:val="24"/>
        </w:rPr>
        <w:t xml:space="preserve">, </w:t>
      </w:r>
      <w:r w:rsidR="00BD77A3">
        <w:rPr>
          <w:rFonts w:ascii="Times New Roman" w:hAnsi="Times New Roman" w:cs="Times New Roman"/>
          <w:i/>
          <w:sz w:val="24"/>
          <w:szCs w:val="24"/>
        </w:rPr>
        <w:t xml:space="preserve">qu’il </w:t>
      </w:r>
      <w:r w:rsidRPr="000F78D3">
        <w:rPr>
          <w:rFonts w:ascii="Times New Roman" w:hAnsi="Times New Roman" w:cs="Times New Roman"/>
          <w:i/>
          <w:sz w:val="24"/>
          <w:szCs w:val="24"/>
        </w:rPr>
        <w:t xml:space="preserve">n’occupe </w:t>
      </w:r>
      <w:r w:rsidR="00503733" w:rsidRPr="000F78D3">
        <w:rPr>
          <w:rFonts w:ascii="Times New Roman" w:hAnsi="Times New Roman" w:cs="Times New Roman"/>
          <w:i/>
          <w:sz w:val="24"/>
          <w:szCs w:val="24"/>
        </w:rPr>
        <w:t xml:space="preserve">plus </w:t>
      </w:r>
      <w:r w:rsidRPr="000F78D3">
        <w:rPr>
          <w:rFonts w:ascii="Times New Roman" w:hAnsi="Times New Roman" w:cs="Times New Roman"/>
          <w:i/>
          <w:sz w:val="24"/>
          <w:szCs w:val="24"/>
        </w:rPr>
        <w:t>les fonctions de Président de ladite structure et donc dépourvue  du pouvoir</w:t>
      </w:r>
      <w:r w:rsidR="007E1691" w:rsidRPr="000F78D3">
        <w:rPr>
          <w:rFonts w:ascii="Times New Roman" w:hAnsi="Times New Roman" w:cs="Times New Roman"/>
          <w:i/>
          <w:sz w:val="24"/>
          <w:szCs w:val="24"/>
        </w:rPr>
        <w:t xml:space="preserve"> de la représenter </w:t>
      </w:r>
      <w:r w:rsidRPr="000F78D3">
        <w:rPr>
          <w:rFonts w:ascii="Times New Roman" w:hAnsi="Times New Roman" w:cs="Times New Roman"/>
          <w:i/>
          <w:sz w:val="24"/>
          <w:szCs w:val="24"/>
        </w:rPr>
        <w:t>;</w:t>
      </w:r>
      <w:r w:rsidRPr="000F78D3">
        <w:rPr>
          <w:rFonts w:ascii="Times New Roman" w:hAnsi="Times New Roman" w:cs="Times New Roman"/>
          <w:b/>
          <w:sz w:val="24"/>
          <w:szCs w:val="24"/>
        </w:rPr>
        <w:t xml:space="preserve"> </w:t>
      </w:r>
      <w:r w:rsidR="009000C3" w:rsidRPr="000F78D3">
        <w:rPr>
          <w:rFonts w:ascii="Times New Roman" w:hAnsi="Times New Roman" w:cs="Times New Roman"/>
          <w:sz w:val="24"/>
          <w:szCs w:val="24"/>
        </w:rPr>
        <w:t>Jugement n°225 du 09/02/2016, ASDEVIN C/</w:t>
      </w:r>
      <w:proofErr w:type="spellStart"/>
      <w:r w:rsidR="009000C3" w:rsidRPr="000F78D3">
        <w:rPr>
          <w:rFonts w:ascii="Times New Roman" w:hAnsi="Times New Roman" w:cs="Times New Roman"/>
          <w:sz w:val="24"/>
          <w:szCs w:val="24"/>
        </w:rPr>
        <w:t>Ousseynou</w:t>
      </w:r>
      <w:proofErr w:type="spellEnd"/>
      <w:r w:rsidR="009000C3" w:rsidRPr="000F78D3">
        <w:rPr>
          <w:rFonts w:ascii="Times New Roman" w:hAnsi="Times New Roman" w:cs="Times New Roman"/>
          <w:sz w:val="24"/>
          <w:szCs w:val="24"/>
        </w:rPr>
        <w:t xml:space="preserve"> DIA, inédit.</w:t>
      </w:r>
      <w:r w:rsidR="009000C3" w:rsidRPr="000F78D3">
        <w:rPr>
          <w:rFonts w:ascii="Times New Roman" w:hAnsi="Times New Roman" w:cs="Times New Roman"/>
          <w:b/>
          <w:sz w:val="24"/>
          <w:szCs w:val="24"/>
        </w:rPr>
        <w:t xml:space="preserve"> </w:t>
      </w:r>
    </w:p>
    <w:p w:rsidR="009E4EA0" w:rsidRDefault="009E4EA0" w:rsidP="007766D0">
      <w:pPr>
        <w:ind w:left="1416"/>
        <w:rPr>
          <w:rFonts w:ascii="Times New Roman" w:hAnsi="Times New Roman" w:cs="Times New Roman"/>
          <w:b/>
          <w:sz w:val="24"/>
          <w:szCs w:val="24"/>
        </w:rPr>
      </w:pPr>
    </w:p>
    <w:p w:rsidR="00945291" w:rsidRPr="00B65599" w:rsidRDefault="00430661" w:rsidP="00AF12B6">
      <w:pPr>
        <w:pStyle w:val="Paragraphedeliste"/>
        <w:numPr>
          <w:ilvl w:val="0"/>
          <w:numId w:val="11"/>
        </w:numPr>
        <w:rPr>
          <w:rFonts w:ascii="Times New Roman" w:hAnsi="Times New Roman" w:cs="Times New Roman"/>
          <w:i/>
          <w:color w:val="FF0000"/>
          <w:sz w:val="24"/>
          <w:szCs w:val="24"/>
        </w:rPr>
      </w:pPr>
      <w:r w:rsidRPr="00B65599">
        <w:rPr>
          <w:rFonts w:ascii="Times New Roman" w:hAnsi="Times New Roman" w:cs="Times New Roman"/>
          <w:i/>
          <w:color w:val="FF0000"/>
          <w:sz w:val="24"/>
          <w:szCs w:val="24"/>
        </w:rPr>
        <w:t>D</w:t>
      </w:r>
      <w:r w:rsidR="009A7EDF" w:rsidRPr="00B65599">
        <w:rPr>
          <w:rFonts w:ascii="Times New Roman" w:hAnsi="Times New Roman" w:cs="Times New Roman"/>
          <w:i/>
          <w:color w:val="FF0000"/>
          <w:sz w:val="24"/>
          <w:szCs w:val="24"/>
        </w:rPr>
        <w:t xml:space="preserve">oit être </w:t>
      </w:r>
      <w:r w:rsidR="00832B42" w:rsidRPr="00B65599">
        <w:rPr>
          <w:rFonts w:ascii="Times New Roman" w:hAnsi="Times New Roman" w:cs="Times New Roman"/>
          <w:i/>
          <w:color w:val="FF0000"/>
          <w:sz w:val="24"/>
          <w:szCs w:val="24"/>
        </w:rPr>
        <w:t>confirmé,</w:t>
      </w:r>
      <w:r w:rsidR="009A7EDF" w:rsidRPr="00B65599">
        <w:rPr>
          <w:rFonts w:ascii="Times New Roman" w:hAnsi="Times New Roman" w:cs="Times New Roman"/>
          <w:i/>
          <w:color w:val="FF0000"/>
          <w:sz w:val="24"/>
          <w:szCs w:val="24"/>
        </w:rPr>
        <w:t xml:space="preserve"> le Juge d’instance qui a déclaré </w:t>
      </w:r>
      <w:r w:rsidRPr="00B65599">
        <w:rPr>
          <w:rFonts w:ascii="Times New Roman" w:hAnsi="Times New Roman" w:cs="Times New Roman"/>
          <w:i/>
          <w:color w:val="FF0000"/>
          <w:sz w:val="24"/>
          <w:szCs w:val="24"/>
        </w:rPr>
        <w:t xml:space="preserve">recevable </w:t>
      </w:r>
      <w:r w:rsidR="009A7EDF" w:rsidRPr="00B65599">
        <w:rPr>
          <w:rFonts w:ascii="Times New Roman" w:hAnsi="Times New Roman" w:cs="Times New Roman"/>
          <w:i/>
          <w:color w:val="FF0000"/>
          <w:sz w:val="24"/>
          <w:szCs w:val="24"/>
        </w:rPr>
        <w:t>l’action d’une so</w:t>
      </w:r>
      <w:r w:rsidRPr="00B65599">
        <w:rPr>
          <w:rFonts w:ascii="Times New Roman" w:hAnsi="Times New Roman" w:cs="Times New Roman"/>
          <w:i/>
          <w:color w:val="FF0000"/>
          <w:sz w:val="24"/>
          <w:szCs w:val="24"/>
        </w:rPr>
        <w:t>ciété de droit français ayant</w:t>
      </w:r>
      <w:r w:rsidR="009A7EDF" w:rsidRPr="00B65599">
        <w:rPr>
          <w:rFonts w:ascii="Times New Roman" w:hAnsi="Times New Roman" w:cs="Times New Roman"/>
          <w:i/>
          <w:color w:val="FF0000"/>
          <w:sz w:val="24"/>
          <w:szCs w:val="24"/>
        </w:rPr>
        <w:t xml:space="preserve"> son siège social en </w:t>
      </w:r>
      <w:r w:rsidRPr="00B65599">
        <w:rPr>
          <w:rFonts w:ascii="Times New Roman" w:hAnsi="Times New Roman" w:cs="Times New Roman"/>
          <w:i/>
          <w:color w:val="FF0000"/>
          <w:sz w:val="24"/>
          <w:szCs w:val="24"/>
        </w:rPr>
        <w:t>France,</w:t>
      </w:r>
      <w:r w:rsidR="009A7EDF" w:rsidRPr="00B65599">
        <w:rPr>
          <w:rFonts w:ascii="Times New Roman" w:hAnsi="Times New Roman" w:cs="Times New Roman"/>
          <w:i/>
          <w:color w:val="FF0000"/>
          <w:sz w:val="24"/>
          <w:szCs w:val="24"/>
        </w:rPr>
        <w:t xml:space="preserve"> après avoir constaté que cette société y est dument immatricul</w:t>
      </w:r>
      <w:r w:rsidR="009017FE" w:rsidRPr="00B65599">
        <w:rPr>
          <w:rFonts w:ascii="Times New Roman" w:hAnsi="Times New Roman" w:cs="Times New Roman"/>
          <w:i/>
          <w:color w:val="FF0000"/>
          <w:sz w:val="24"/>
          <w:szCs w:val="24"/>
        </w:rPr>
        <w:t>ée</w:t>
      </w:r>
      <w:r w:rsidRPr="00B65599">
        <w:rPr>
          <w:rFonts w:ascii="Times New Roman" w:hAnsi="Times New Roman" w:cs="Times New Roman"/>
          <w:color w:val="FF0000"/>
          <w:sz w:val="24"/>
          <w:szCs w:val="24"/>
        </w:rPr>
        <w:t> </w:t>
      </w:r>
      <w:r w:rsidR="00522E6F" w:rsidRPr="00B65599">
        <w:rPr>
          <w:rFonts w:ascii="Times New Roman" w:hAnsi="Times New Roman" w:cs="Times New Roman"/>
          <w:color w:val="FF0000"/>
          <w:sz w:val="24"/>
          <w:szCs w:val="24"/>
        </w:rPr>
        <w:t>puisqu’il</w:t>
      </w:r>
      <w:r w:rsidRPr="00B65599">
        <w:rPr>
          <w:rFonts w:ascii="Times New Roman" w:hAnsi="Times New Roman" w:cs="Times New Roman"/>
          <w:color w:val="FF0000"/>
          <w:sz w:val="24"/>
          <w:szCs w:val="24"/>
        </w:rPr>
        <w:t xml:space="preserve"> </w:t>
      </w:r>
      <w:r w:rsidRPr="00B65599">
        <w:rPr>
          <w:rFonts w:ascii="Times New Roman" w:hAnsi="Times New Roman" w:cs="Times New Roman"/>
          <w:i/>
          <w:color w:val="FF0000"/>
          <w:sz w:val="24"/>
          <w:szCs w:val="24"/>
        </w:rPr>
        <w:t xml:space="preserve">peut être utilement </w:t>
      </w:r>
      <w:r w:rsidRPr="00B65599">
        <w:rPr>
          <w:rFonts w:ascii="Times New Roman" w:eastAsia="Calibri" w:hAnsi="Times New Roman" w:cs="Times New Roman"/>
          <w:i/>
          <w:color w:val="FF0000"/>
          <w:sz w:val="24"/>
          <w:szCs w:val="24"/>
        </w:rPr>
        <w:t>soutenu qu’une société étrangère ne peut jouir de la personnalité juridique et ester en justice sur le territoire d’un Etat signataire du Traité de l’O.H.A.DA sans s’être inscrite au Registre du Commerce et du Crédit Mobilier suivan</w:t>
      </w:r>
      <w:r w:rsidR="000106E3" w:rsidRPr="00B65599">
        <w:rPr>
          <w:rFonts w:ascii="Times New Roman" w:eastAsia="Calibri" w:hAnsi="Times New Roman" w:cs="Times New Roman"/>
          <w:i/>
          <w:color w:val="FF0000"/>
          <w:sz w:val="24"/>
          <w:szCs w:val="24"/>
        </w:rPr>
        <w:t>t les formes prescrites par</w:t>
      </w:r>
      <w:r w:rsidR="00A90606" w:rsidRPr="00B65599">
        <w:rPr>
          <w:rFonts w:ascii="Times New Roman" w:eastAsia="Calibri" w:hAnsi="Times New Roman" w:cs="Times New Roman"/>
          <w:i/>
          <w:color w:val="FF0000"/>
          <w:sz w:val="24"/>
          <w:szCs w:val="24"/>
        </w:rPr>
        <w:t xml:space="preserve"> l’A</w:t>
      </w:r>
      <w:r w:rsidRPr="00B65599">
        <w:rPr>
          <w:rFonts w:ascii="Times New Roman" w:eastAsia="Calibri" w:hAnsi="Times New Roman" w:cs="Times New Roman"/>
          <w:i/>
          <w:color w:val="FF0000"/>
          <w:sz w:val="24"/>
          <w:szCs w:val="24"/>
        </w:rPr>
        <w:t>cte uniforme sur le droit commercial général ;</w:t>
      </w:r>
      <w:r w:rsidR="009017FE" w:rsidRPr="00B65599">
        <w:rPr>
          <w:rFonts w:ascii="Times New Roman" w:hAnsi="Times New Roman" w:cs="Times New Roman"/>
          <w:color w:val="FF0000"/>
          <w:sz w:val="24"/>
          <w:szCs w:val="24"/>
        </w:rPr>
        <w:t xml:space="preserve"> </w:t>
      </w:r>
      <w:r w:rsidR="00832B42" w:rsidRPr="00B65599">
        <w:rPr>
          <w:rFonts w:ascii="Times New Roman" w:hAnsi="Times New Roman" w:cs="Times New Roman"/>
          <w:color w:val="FF0000"/>
          <w:sz w:val="24"/>
          <w:szCs w:val="24"/>
        </w:rPr>
        <w:t>C.A Dakar, n°698 du 21/08/2006, sociétés SOCOSEN  et SOCOSENENGAL C/ BIC SA, inédit.</w:t>
      </w:r>
    </w:p>
    <w:p w:rsidR="00C9614F" w:rsidRDefault="00C9614F" w:rsidP="008D03F7">
      <w:pPr>
        <w:ind w:left="2124" w:firstLine="66"/>
        <w:rPr>
          <w:rFonts w:ascii="Times New Roman" w:hAnsi="Times New Roman" w:cs="Times New Roman"/>
          <w:sz w:val="24"/>
          <w:szCs w:val="24"/>
        </w:rPr>
      </w:pPr>
    </w:p>
    <w:p w:rsidR="009A7EDF" w:rsidRPr="00801C54" w:rsidRDefault="00945291" w:rsidP="00801C54">
      <w:pPr>
        <w:pStyle w:val="Paragraphedeliste"/>
        <w:numPr>
          <w:ilvl w:val="0"/>
          <w:numId w:val="15"/>
        </w:numPr>
        <w:rPr>
          <w:rFonts w:ascii="Times New Roman" w:hAnsi="Times New Roman" w:cs="Times New Roman"/>
          <w:sz w:val="24"/>
          <w:szCs w:val="24"/>
        </w:rPr>
      </w:pPr>
      <w:r w:rsidRPr="00801C54">
        <w:rPr>
          <w:rFonts w:ascii="Times New Roman" w:hAnsi="Times New Roman" w:cs="Times New Roman"/>
          <w:i/>
          <w:sz w:val="24"/>
          <w:szCs w:val="24"/>
        </w:rPr>
        <w:t xml:space="preserve">Est nulle </w:t>
      </w:r>
      <w:r w:rsidR="004B6F1F" w:rsidRPr="00801C54">
        <w:rPr>
          <w:rFonts w:ascii="Times New Roman" w:hAnsi="Times New Roman" w:cs="Times New Roman"/>
          <w:i/>
          <w:sz w:val="24"/>
          <w:szCs w:val="24"/>
        </w:rPr>
        <w:t>pour défaut</w:t>
      </w:r>
      <w:r w:rsidRPr="00801C54">
        <w:rPr>
          <w:rFonts w:ascii="Times New Roman" w:hAnsi="Times New Roman" w:cs="Times New Roman"/>
          <w:i/>
          <w:sz w:val="24"/>
          <w:szCs w:val="24"/>
        </w:rPr>
        <w:t xml:space="preserve"> de capacité</w:t>
      </w:r>
      <w:r w:rsidR="004B6F1F" w:rsidRPr="00801C54">
        <w:rPr>
          <w:rFonts w:ascii="Times New Roman" w:hAnsi="Times New Roman" w:cs="Times New Roman"/>
          <w:i/>
          <w:sz w:val="24"/>
          <w:szCs w:val="24"/>
        </w:rPr>
        <w:t xml:space="preserve"> à ester en justice devant les juridictions sénégalaises</w:t>
      </w:r>
      <w:r w:rsidRPr="00801C54">
        <w:rPr>
          <w:rFonts w:ascii="Times New Roman" w:hAnsi="Times New Roman" w:cs="Times New Roman"/>
          <w:i/>
          <w:sz w:val="24"/>
          <w:szCs w:val="24"/>
        </w:rPr>
        <w:t>, la procédure en licitation initiée par une association étrangère dès lors qu’il n’est pas rapporté</w:t>
      </w:r>
      <w:r w:rsidR="004B6F1F" w:rsidRPr="00801C54">
        <w:rPr>
          <w:rFonts w:ascii="Times New Roman" w:hAnsi="Times New Roman" w:cs="Times New Roman"/>
          <w:i/>
          <w:sz w:val="24"/>
          <w:szCs w:val="24"/>
        </w:rPr>
        <w:t xml:space="preserve"> la preuve qu’elle a bénéficié d’une autorisation préalable</w:t>
      </w:r>
      <w:r w:rsidR="00692EAB">
        <w:rPr>
          <w:rFonts w:ascii="Times New Roman" w:hAnsi="Times New Roman" w:cs="Times New Roman"/>
          <w:i/>
          <w:sz w:val="24"/>
          <w:szCs w:val="24"/>
        </w:rPr>
        <w:t xml:space="preserve"> et se trouve par conséquent </w:t>
      </w:r>
      <w:r w:rsidR="00E908B7" w:rsidRPr="00801C54">
        <w:rPr>
          <w:rFonts w:ascii="Times New Roman" w:hAnsi="Times New Roman" w:cs="Times New Roman"/>
          <w:i/>
          <w:sz w:val="24"/>
          <w:szCs w:val="24"/>
        </w:rPr>
        <w:t>privé</w:t>
      </w:r>
      <w:r w:rsidR="00692EAB">
        <w:rPr>
          <w:rFonts w:ascii="Times New Roman" w:hAnsi="Times New Roman" w:cs="Times New Roman"/>
          <w:i/>
          <w:sz w:val="24"/>
          <w:szCs w:val="24"/>
        </w:rPr>
        <w:t xml:space="preserve">e </w:t>
      </w:r>
      <w:r w:rsidR="00E908B7" w:rsidRPr="00801C54">
        <w:rPr>
          <w:rFonts w:ascii="Times New Roman" w:hAnsi="Times New Roman" w:cs="Times New Roman"/>
          <w:i/>
          <w:sz w:val="24"/>
          <w:szCs w:val="24"/>
        </w:rPr>
        <w:t xml:space="preserve">d’une personnalité juridique ; </w:t>
      </w:r>
      <w:r w:rsidR="00C621E7" w:rsidRPr="00C047E7">
        <w:rPr>
          <w:rFonts w:ascii="Times New Roman" w:hAnsi="Times New Roman" w:cs="Times New Roman"/>
          <w:sz w:val="24"/>
          <w:szCs w:val="24"/>
        </w:rPr>
        <w:t xml:space="preserve">TGI HCD, Jugement n°279 du 20/02/2017, L’association Baobab c/ </w:t>
      </w:r>
      <w:proofErr w:type="spellStart"/>
      <w:r w:rsidR="00C621E7" w:rsidRPr="00C047E7">
        <w:rPr>
          <w:rFonts w:ascii="Times New Roman" w:hAnsi="Times New Roman" w:cs="Times New Roman"/>
          <w:sz w:val="24"/>
          <w:szCs w:val="24"/>
        </w:rPr>
        <w:t>Enda</w:t>
      </w:r>
      <w:proofErr w:type="spellEnd"/>
      <w:r w:rsidR="00C621E7" w:rsidRPr="00C047E7">
        <w:rPr>
          <w:rFonts w:ascii="Times New Roman" w:hAnsi="Times New Roman" w:cs="Times New Roman"/>
          <w:sz w:val="24"/>
          <w:szCs w:val="24"/>
        </w:rPr>
        <w:t xml:space="preserve"> Graf Sahel</w:t>
      </w:r>
      <w:r w:rsidR="001E6AE7" w:rsidRPr="00C047E7">
        <w:rPr>
          <w:rFonts w:ascii="Times New Roman" w:hAnsi="Times New Roman" w:cs="Times New Roman"/>
          <w:sz w:val="24"/>
          <w:szCs w:val="24"/>
        </w:rPr>
        <w:t>, inédit.</w:t>
      </w:r>
      <w:r w:rsidR="001E6AE7" w:rsidRPr="00801C54">
        <w:rPr>
          <w:rFonts w:ascii="Times New Roman" w:hAnsi="Times New Roman" w:cs="Times New Roman"/>
          <w:b/>
          <w:sz w:val="24"/>
          <w:szCs w:val="24"/>
        </w:rPr>
        <w:t xml:space="preserve"> </w:t>
      </w:r>
      <w:r w:rsidR="00C621E7" w:rsidRPr="00801C54">
        <w:rPr>
          <w:rFonts w:ascii="Times New Roman" w:hAnsi="Times New Roman" w:cs="Times New Roman"/>
          <w:i/>
          <w:sz w:val="24"/>
          <w:szCs w:val="24"/>
        </w:rPr>
        <w:t xml:space="preserve">  </w:t>
      </w:r>
    </w:p>
    <w:p w:rsidR="00EF083F" w:rsidRDefault="00EF083F" w:rsidP="007766D0">
      <w:pPr>
        <w:rPr>
          <w:rFonts w:ascii="Times New Roman" w:hAnsi="Times New Roman" w:cs="Times New Roman"/>
          <w:b/>
          <w:sz w:val="24"/>
          <w:szCs w:val="24"/>
        </w:rPr>
      </w:pPr>
    </w:p>
    <w:p w:rsidR="00EF083F" w:rsidRDefault="00EF083F" w:rsidP="007766D0">
      <w:pPr>
        <w:rPr>
          <w:rFonts w:ascii="Times New Roman" w:hAnsi="Times New Roman" w:cs="Times New Roman"/>
          <w:b/>
          <w:sz w:val="24"/>
          <w:szCs w:val="24"/>
        </w:rPr>
      </w:pPr>
    </w:p>
    <w:p w:rsidR="00EF083F" w:rsidRDefault="00EF083F" w:rsidP="007766D0">
      <w:pPr>
        <w:rPr>
          <w:rFonts w:ascii="Times New Roman" w:hAnsi="Times New Roman" w:cs="Times New Roman"/>
          <w:b/>
          <w:sz w:val="24"/>
          <w:szCs w:val="24"/>
        </w:rPr>
      </w:pPr>
    </w:p>
    <w:p w:rsidR="00EF083F" w:rsidRDefault="00EF083F" w:rsidP="007766D0">
      <w:pPr>
        <w:rPr>
          <w:rFonts w:ascii="Times New Roman" w:hAnsi="Times New Roman" w:cs="Times New Roman"/>
          <w:b/>
          <w:sz w:val="24"/>
          <w:szCs w:val="24"/>
        </w:rPr>
      </w:pPr>
    </w:p>
    <w:p w:rsidR="00EF083F" w:rsidRDefault="00EF083F" w:rsidP="007766D0">
      <w:pPr>
        <w:rPr>
          <w:rFonts w:ascii="Times New Roman" w:hAnsi="Times New Roman" w:cs="Times New Roman"/>
          <w:b/>
          <w:sz w:val="24"/>
          <w:szCs w:val="24"/>
        </w:rPr>
      </w:pPr>
    </w:p>
    <w:p w:rsidR="00776924" w:rsidRDefault="00776924" w:rsidP="007766D0">
      <w:pPr>
        <w:rPr>
          <w:rFonts w:ascii="Times New Roman" w:hAnsi="Times New Roman" w:cs="Times New Roman"/>
          <w:b/>
          <w:sz w:val="24"/>
          <w:szCs w:val="24"/>
        </w:rPr>
      </w:pPr>
    </w:p>
    <w:p w:rsidR="003D530A" w:rsidRPr="007766D0" w:rsidRDefault="00A076E0" w:rsidP="007766D0">
      <w:pPr>
        <w:rPr>
          <w:rFonts w:ascii="Times New Roman" w:hAnsi="Times New Roman" w:cs="Times New Roman"/>
          <w:sz w:val="24"/>
          <w:szCs w:val="24"/>
        </w:rPr>
      </w:pPr>
      <w:r>
        <w:rPr>
          <w:rFonts w:ascii="Times New Roman" w:hAnsi="Times New Roman" w:cs="Times New Roman"/>
          <w:b/>
          <w:sz w:val="24"/>
          <w:szCs w:val="24"/>
        </w:rPr>
        <w:lastRenderedPageBreak/>
        <w:t>ART.</w:t>
      </w:r>
      <w:r w:rsidR="003D530A" w:rsidRPr="00242296">
        <w:rPr>
          <w:rFonts w:ascii="Times New Roman" w:hAnsi="Times New Roman" w:cs="Times New Roman"/>
          <w:b/>
          <w:sz w:val="24"/>
          <w:szCs w:val="24"/>
        </w:rPr>
        <w:t xml:space="preserve"> 1-4 </w:t>
      </w:r>
      <w:r>
        <w:rPr>
          <w:rFonts w:ascii="Times New Roman" w:hAnsi="Times New Roman" w:cs="Times New Roman"/>
          <w:b/>
          <w:sz w:val="24"/>
          <w:szCs w:val="24"/>
        </w:rPr>
        <w:t xml:space="preserve">- </w:t>
      </w:r>
      <w:r w:rsidR="003D530A" w:rsidRPr="00242296">
        <w:rPr>
          <w:rFonts w:ascii="Times New Roman" w:hAnsi="Times New Roman" w:cs="Times New Roman"/>
          <w:b/>
          <w:sz w:val="24"/>
          <w:szCs w:val="24"/>
        </w:rPr>
        <w:t xml:space="preserve"> (Décret 2001-1151 du 31 décembre 2001 JORS du 22 juin 2002)</w:t>
      </w:r>
    </w:p>
    <w:p w:rsidR="003D530A" w:rsidRPr="00242296" w:rsidRDefault="003D530A" w:rsidP="00F62A45">
      <w:pPr>
        <w:rPr>
          <w:rFonts w:ascii="Times New Roman" w:hAnsi="Times New Roman" w:cs="Times New Roman"/>
          <w:b/>
          <w:sz w:val="24"/>
          <w:szCs w:val="24"/>
        </w:rPr>
      </w:pPr>
      <w:r w:rsidRPr="00242296">
        <w:rPr>
          <w:rFonts w:ascii="Times New Roman" w:hAnsi="Times New Roman" w:cs="Times New Roman"/>
          <w:b/>
          <w:sz w:val="24"/>
          <w:szCs w:val="24"/>
        </w:rPr>
        <w:tab/>
        <w:t>Les parties fixent l’objet du litige par l’acte intro</w:t>
      </w:r>
      <w:r w:rsidR="00240F65" w:rsidRPr="00242296">
        <w:rPr>
          <w:rFonts w:ascii="Times New Roman" w:hAnsi="Times New Roman" w:cs="Times New Roman"/>
          <w:b/>
          <w:sz w:val="24"/>
          <w:szCs w:val="24"/>
        </w:rPr>
        <w:t>ductif d’instance et</w:t>
      </w:r>
      <w:r w:rsidRPr="00242296">
        <w:rPr>
          <w:rFonts w:ascii="Times New Roman" w:hAnsi="Times New Roman" w:cs="Times New Roman"/>
          <w:b/>
          <w:sz w:val="24"/>
          <w:szCs w:val="24"/>
        </w:rPr>
        <w:t xml:space="preserve"> les conclusions en défense. </w:t>
      </w:r>
    </w:p>
    <w:p w:rsidR="003D530A" w:rsidRPr="00242296" w:rsidRDefault="003D530A" w:rsidP="00F62A45">
      <w:pPr>
        <w:rPr>
          <w:rFonts w:ascii="Times New Roman" w:hAnsi="Times New Roman" w:cs="Times New Roman"/>
          <w:b/>
          <w:sz w:val="24"/>
          <w:szCs w:val="24"/>
        </w:rPr>
      </w:pPr>
      <w:r w:rsidRPr="00242296">
        <w:rPr>
          <w:rFonts w:ascii="Times New Roman" w:hAnsi="Times New Roman" w:cs="Times New Roman"/>
          <w:b/>
          <w:sz w:val="24"/>
          <w:szCs w:val="24"/>
        </w:rPr>
        <w:tab/>
        <w:t xml:space="preserve">Une fois l’instance liée, elles ne peuvent plus modifier les éléments du débat par l’introduction de demandes nouvelles, sauf si celles-ci se rattachent à la demande initiale par un lien suffisant. </w:t>
      </w:r>
    </w:p>
    <w:p w:rsidR="003862F0" w:rsidRDefault="003D530A" w:rsidP="00F62A45">
      <w:pPr>
        <w:rPr>
          <w:rFonts w:ascii="Times New Roman" w:hAnsi="Times New Roman" w:cs="Times New Roman"/>
          <w:b/>
          <w:sz w:val="24"/>
          <w:szCs w:val="24"/>
        </w:rPr>
      </w:pPr>
      <w:r w:rsidRPr="00F62A45">
        <w:rPr>
          <w:rFonts w:ascii="Times New Roman" w:hAnsi="Times New Roman" w:cs="Times New Roman"/>
          <w:b/>
          <w:i/>
          <w:sz w:val="24"/>
          <w:szCs w:val="24"/>
        </w:rPr>
        <w:tab/>
      </w:r>
      <w:r w:rsidRPr="00624F11">
        <w:rPr>
          <w:rFonts w:ascii="Times New Roman" w:hAnsi="Times New Roman" w:cs="Times New Roman"/>
          <w:b/>
          <w:sz w:val="24"/>
          <w:szCs w:val="24"/>
        </w:rPr>
        <w:t>Le juge ne peut ni statuer sur des choses non demandées, ni omettre de statuer sur des choses demandées, ni adjuger plus qu’il n’a été demandé.</w:t>
      </w:r>
    </w:p>
    <w:p w:rsidR="002F2E2F" w:rsidRDefault="002F2E2F" w:rsidP="006A2882">
      <w:pPr>
        <w:ind w:left="1416"/>
        <w:rPr>
          <w:rFonts w:ascii="Times New Roman" w:hAnsi="Times New Roman" w:cs="Times New Roman"/>
          <w:b/>
          <w:sz w:val="24"/>
          <w:szCs w:val="24"/>
        </w:rPr>
      </w:pPr>
    </w:p>
    <w:p w:rsidR="00762393" w:rsidRPr="001F6889" w:rsidRDefault="00197587" w:rsidP="001F6889">
      <w:pPr>
        <w:pStyle w:val="Paragraphedeliste"/>
        <w:numPr>
          <w:ilvl w:val="0"/>
          <w:numId w:val="15"/>
        </w:numPr>
        <w:rPr>
          <w:rFonts w:ascii="Times New Roman" w:hAnsi="Times New Roman" w:cs="Times New Roman"/>
          <w:b/>
          <w:sz w:val="24"/>
          <w:szCs w:val="24"/>
        </w:rPr>
      </w:pPr>
      <w:r w:rsidRPr="001F6889">
        <w:rPr>
          <w:rFonts w:ascii="Times New Roman" w:hAnsi="Times New Roman" w:cs="Times New Roman"/>
          <w:i/>
          <w:sz w:val="24"/>
          <w:szCs w:val="24"/>
        </w:rPr>
        <w:t xml:space="preserve">Il a été jugé </w:t>
      </w:r>
      <w:r w:rsidR="008C309E">
        <w:rPr>
          <w:rFonts w:ascii="Times New Roman" w:hAnsi="Times New Roman" w:cs="Times New Roman"/>
          <w:i/>
          <w:sz w:val="24"/>
          <w:szCs w:val="24"/>
        </w:rPr>
        <w:t xml:space="preserve">qu’une </w:t>
      </w:r>
      <w:r w:rsidRPr="001F6889">
        <w:rPr>
          <w:rFonts w:ascii="Times New Roman" w:hAnsi="Times New Roman" w:cs="Times New Roman"/>
          <w:i/>
          <w:sz w:val="24"/>
          <w:szCs w:val="24"/>
        </w:rPr>
        <w:t>une juridiction d’instance</w:t>
      </w:r>
      <w:r w:rsidR="00174B61">
        <w:rPr>
          <w:rFonts w:ascii="Times New Roman" w:hAnsi="Times New Roman" w:cs="Times New Roman"/>
          <w:i/>
          <w:sz w:val="24"/>
          <w:szCs w:val="24"/>
        </w:rPr>
        <w:t xml:space="preserve"> qui,</w:t>
      </w:r>
      <w:r w:rsidR="008C309E">
        <w:rPr>
          <w:rFonts w:ascii="Times New Roman" w:hAnsi="Times New Roman" w:cs="Times New Roman"/>
          <w:i/>
          <w:sz w:val="24"/>
          <w:szCs w:val="24"/>
        </w:rPr>
        <w:t xml:space="preserve"> après </w:t>
      </w:r>
      <w:r w:rsidR="008C309E" w:rsidRPr="001F6889">
        <w:rPr>
          <w:rFonts w:ascii="Times New Roman" w:hAnsi="Times New Roman" w:cs="Times New Roman"/>
          <w:i/>
          <w:sz w:val="24"/>
          <w:szCs w:val="24"/>
        </w:rPr>
        <w:t xml:space="preserve">avoir relevé </w:t>
      </w:r>
      <w:r w:rsidR="008C309E">
        <w:rPr>
          <w:rFonts w:ascii="Times New Roman" w:hAnsi="Times New Roman" w:cs="Times New Roman"/>
          <w:i/>
          <w:sz w:val="24"/>
          <w:szCs w:val="24"/>
        </w:rPr>
        <w:t>que les pièces produites par la</w:t>
      </w:r>
      <w:r w:rsidR="008C309E" w:rsidRPr="001F6889">
        <w:rPr>
          <w:rFonts w:ascii="Times New Roman" w:hAnsi="Times New Roman" w:cs="Times New Roman"/>
          <w:i/>
          <w:sz w:val="24"/>
          <w:szCs w:val="24"/>
        </w:rPr>
        <w:t xml:space="preserve"> société demanderesse ne permettent pas de déterminer avec exactitude le quantum des sommes dues par la défenderesse</w:t>
      </w:r>
      <w:r w:rsidR="00843C3D">
        <w:rPr>
          <w:rFonts w:ascii="Times New Roman" w:hAnsi="Times New Roman" w:cs="Times New Roman"/>
          <w:i/>
          <w:sz w:val="24"/>
          <w:szCs w:val="24"/>
        </w:rPr>
        <w:t xml:space="preserve">, a </w:t>
      </w:r>
      <w:r w:rsidRPr="001F6889">
        <w:rPr>
          <w:rFonts w:ascii="Times New Roman" w:hAnsi="Times New Roman" w:cs="Times New Roman"/>
          <w:i/>
          <w:sz w:val="24"/>
          <w:szCs w:val="24"/>
        </w:rPr>
        <w:t xml:space="preserve">ordonné une expertise pour faire </w:t>
      </w:r>
      <w:r w:rsidR="008C309E">
        <w:rPr>
          <w:rFonts w:ascii="Times New Roman" w:hAnsi="Times New Roman" w:cs="Times New Roman"/>
          <w:i/>
          <w:sz w:val="24"/>
          <w:szCs w:val="24"/>
        </w:rPr>
        <w:t>les comptes entre</w:t>
      </w:r>
      <w:r w:rsidRPr="001F6889">
        <w:rPr>
          <w:rFonts w:ascii="Times New Roman" w:hAnsi="Times New Roman" w:cs="Times New Roman"/>
          <w:i/>
          <w:sz w:val="24"/>
          <w:szCs w:val="24"/>
        </w:rPr>
        <w:t xml:space="preserve"> parties</w:t>
      </w:r>
      <w:r w:rsidR="008C309E">
        <w:rPr>
          <w:rFonts w:ascii="Times New Roman" w:hAnsi="Times New Roman" w:cs="Times New Roman"/>
          <w:i/>
          <w:sz w:val="24"/>
          <w:szCs w:val="24"/>
        </w:rPr>
        <w:t>,</w:t>
      </w:r>
      <w:r w:rsidR="00174B61" w:rsidRPr="00174B61">
        <w:rPr>
          <w:rFonts w:ascii="Times New Roman" w:hAnsi="Times New Roman" w:cs="Times New Roman"/>
          <w:i/>
          <w:sz w:val="24"/>
          <w:szCs w:val="24"/>
        </w:rPr>
        <w:t xml:space="preserve"> </w:t>
      </w:r>
      <w:r w:rsidR="00174B61">
        <w:rPr>
          <w:rFonts w:ascii="Times New Roman" w:hAnsi="Times New Roman" w:cs="Times New Roman"/>
          <w:i/>
          <w:sz w:val="24"/>
          <w:szCs w:val="24"/>
        </w:rPr>
        <w:t xml:space="preserve">n’a pas porté atteinte au principe dispositif </w:t>
      </w:r>
      <w:r w:rsidRPr="001F6889">
        <w:rPr>
          <w:rFonts w:ascii="Times New Roman" w:hAnsi="Times New Roman" w:cs="Times New Roman"/>
          <w:i/>
          <w:sz w:val="24"/>
          <w:szCs w:val="24"/>
        </w:rPr>
        <w:t xml:space="preserve">dès lors que </w:t>
      </w:r>
      <w:r w:rsidR="00174B61">
        <w:rPr>
          <w:rFonts w:ascii="Times New Roman" w:hAnsi="Times New Roman" w:cs="Times New Roman"/>
          <w:i/>
          <w:sz w:val="24"/>
          <w:szCs w:val="24"/>
        </w:rPr>
        <w:t>ledit</w:t>
      </w:r>
      <w:r w:rsidR="00F8037F" w:rsidRPr="001F6889">
        <w:rPr>
          <w:rFonts w:ascii="Times New Roman" w:hAnsi="Times New Roman" w:cs="Times New Roman"/>
          <w:i/>
          <w:sz w:val="24"/>
          <w:szCs w:val="24"/>
        </w:rPr>
        <w:t xml:space="preserve"> </w:t>
      </w:r>
      <w:r w:rsidR="00174B61">
        <w:rPr>
          <w:rFonts w:ascii="Times New Roman" w:hAnsi="Times New Roman" w:cs="Times New Roman"/>
          <w:i/>
          <w:sz w:val="24"/>
          <w:szCs w:val="24"/>
        </w:rPr>
        <w:t xml:space="preserve">principe </w:t>
      </w:r>
      <w:r w:rsidRPr="001F6889">
        <w:rPr>
          <w:rFonts w:ascii="Times New Roman" w:hAnsi="Times New Roman" w:cs="Times New Roman"/>
          <w:i/>
          <w:sz w:val="24"/>
          <w:szCs w:val="24"/>
        </w:rPr>
        <w:t>n’interdit pas au juge saisi d’un litige</w:t>
      </w:r>
      <w:r w:rsidRPr="001F6889">
        <w:rPr>
          <w:rFonts w:ascii="Times New Roman" w:eastAsia="Calibri" w:hAnsi="Times New Roman" w:cs="Times New Roman"/>
          <w:i/>
          <w:sz w:val="24"/>
          <w:szCs w:val="24"/>
        </w:rPr>
        <w:t xml:space="preserve">, même en l’absence de toute demande faite en ce sens par les </w:t>
      </w:r>
      <w:r w:rsidR="00F8037F" w:rsidRPr="001F6889">
        <w:rPr>
          <w:rFonts w:ascii="Times New Roman" w:eastAsia="Calibri" w:hAnsi="Times New Roman" w:cs="Times New Roman"/>
          <w:i/>
          <w:sz w:val="24"/>
          <w:szCs w:val="24"/>
        </w:rPr>
        <w:t>parties, d’ordonner d’office telle</w:t>
      </w:r>
      <w:r w:rsidRPr="001F6889">
        <w:rPr>
          <w:rFonts w:ascii="Times New Roman" w:eastAsia="Calibri" w:hAnsi="Times New Roman" w:cs="Times New Roman"/>
          <w:i/>
          <w:sz w:val="24"/>
          <w:szCs w:val="24"/>
        </w:rPr>
        <w:t xml:space="preserve"> mesure qu’il juge utile à la manifestation de la vérité </w:t>
      </w:r>
      <w:r w:rsidR="00D261D5" w:rsidRPr="001F6889">
        <w:rPr>
          <w:i/>
          <w:sz w:val="24"/>
        </w:rPr>
        <w:t>;</w:t>
      </w:r>
      <w:r w:rsidR="00D261D5" w:rsidRPr="001F6889">
        <w:rPr>
          <w:sz w:val="24"/>
        </w:rPr>
        <w:t xml:space="preserve"> </w:t>
      </w:r>
      <w:r w:rsidR="002B3883" w:rsidRPr="001F6889">
        <w:rPr>
          <w:rFonts w:ascii="Times New Roman" w:hAnsi="Times New Roman" w:cs="Times New Roman"/>
          <w:sz w:val="24"/>
          <w:szCs w:val="24"/>
        </w:rPr>
        <w:t xml:space="preserve">C.A Dakar, Arrêt n° 439 du 29/05/2006, SHELL Sénégal  SA c/ </w:t>
      </w:r>
      <w:proofErr w:type="spellStart"/>
      <w:r w:rsidR="002B3883" w:rsidRPr="001F6889">
        <w:rPr>
          <w:rFonts w:ascii="Times New Roman" w:hAnsi="Times New Roman" w:cs="Times New Roman"/>
          <w:sz w:val="24"/>
          <w:szCs w:val="24"/>
        </w:rPr>
        <w:t>Coumba</w:t>
      </w:r>
      <w:proofErr w:type="spellEnd"/>
      <w:r w:rsidR="002B3883" w:rsidRPr="001F6889">
        <w:rPr>
          <w:rFonts w:ascii="Times New Roman" w:hAnsi="Times New Roman" w:cs="Times New Roman"/>
          <w:sz w:val="24"/>
          <w:szCs w:val="24"/>
        </w:rPr>
        <w:t xml:space="preserve"> </w:t>
      </w:r>
      <w:proofErr w:type="spellStart"/>
      <w:r w:rsidR="002B3883" w:rsidRPr="001F6889">
        <w:rPr>
          <w:rFonts w:ascii="Times New Roman" w:hAnsi="Times New Roman" w:cs="Times New Roman"/>
          <w:sz w:val="24"/>
          <w:szCs w:val="24"/>
        </w:rPr>
        <w:t>Ndaw</w:t>
      </w:r>
      <w:proofErr w:type="spellEnd"/>
      <w:r w:rsidR="002B3883" w:rsidRPr="001F6889">
        <w:rPr>
          <w:rFonts w:ascii="Times New Roman" w:hAnsi="Times New Roman" w:cs="Times New Roman"/>
          <w:sz w:val="24"/>
          <w:szCs w:val="24"/>
        </w:rPr>
        <w:t xml:space="preserve"> NGOM, inédit</w:t>
      </w:r>
      <w:r w:rsidR="001F6889" w:rsidRPr="001F6889">
        <w:rPr>
          <w:rFonts w:ascii="Times New Roman" w:hAnsi="Times New Roman" w:cs="Times New Roman"/>
          <w:sz w:val="24"/>
          <w:szCs w:val="24"/>
        </w:rPr>
        <w:t> ;</w:t>
      </w:r>
    </w:p>
    <w:p w:rsidR="001F6889" w:rsidRPr="001F6889" w:rsidRDefault="001F6889" w:rsidP="001F6889">
      <w:pPr>
        <w:pStyle w:val="Paragraphedeliste"/>
        <w:ind w:left="1416"/>
        <w:rPr>
          <w:rFonts w:ascii="Times New Roman" w:hAnsi="Times New Roman" w:cs="Times New Roman"/>
          <w:b/>
          <w:sz w:val="24"/>
          <w:szCs w:val="24"/>
        </w:rPr>
      </w:pPr>
    </w:p>
    <w:p w:rsidR="00B948C4" w:rsidRPr="00B948C4" w:rsidRDefault="0090667B" w:rsidP="001F6889">
      <w:pPr>
        <w:pStyle w:val="Paragraphedeliste"/>
        <w:numPr>
          <w:ilvl w:val="0"/>
          <w:numId w:val="15"/>
        </w:numPr>
        <w:rPr>
          <w:rFonts w:ascii="Times New Roman" w:hAnsi="Times New Roman" w:cs="Times New Roman"/>
          <w:b/>
          <w:sz w:val="24"/>
          <w:szCs w:val="24"/>
        </w:rPr>
      </w:pPr>
      <w:r w:rsidRPr="001F6889">
        <w:rPr>
          <w:rFonts w:ascii="Times New Roman" w:hAnsi="Times New Roman" w:cs="Times New Roman"/>
          <w:i/>
          <w:sz w:val="24"/>
          <w:szCs w:val="24"/>
        </w:rPr>
        <w:t>Encourt cassation pour violation d</w:t>
      </w:r>
      <w:r w:rsidR="001F6ECA">
        <w:rPr>
          <w:rFonts w:ascii="Times New Roman" w:hAnsi="Times New Roman" w:cs="Times New Roman"/>
          <w:i/>
          <w:sz w:val="24"/>
          <w:szCs w:val="24"/>
        </w:rPr>
        <w:t>es limites de l’objet</w:t>
      </w:r>
      <w:r w:rsidR="003862F0" w:rsidRPr="001F6889">
        <w:rPr>
          <w:rFonts w:ascii="Times New Roman" w:hAnsi="Times New Roman" w:cs="Times New Roman"/>
          <w:i/>
          <w:sz w:val="24"/>
          <w:szCs w:val="24"/>
        </w:rPr>
        <w:t xml:space="preserve"> litige, la Cour d’appel qui fait application des règles qui ne sont invoquées par aucune des parties</w:t>
      </w:r>
      <w:r w:rsidR="006E6959">
        <w:rPr>
          <w:rFonts w:ascii="Times New Roman" w:hAnsi="Times New Roman" w:cs="Times New Roman"/>
          <w:i/>
          <w:sz w:val="24"/>
          <w:szCs w:val="24"/>
        </w:rPr>
        <w:t> ;</w:t>
      </w:r>
      <w:r w:rsidR="003862F0" w:rsidRPr="001F6889">
        <w:rPr>
          <w:rFonts w:ascii="Times New Roman" w:hAnsi="Times New Roman" w:cs="Times New Roman"/>
          <w:sz w:val="24"/>
          <w:szCs w:val="24"/>
        </w:rPr>
        <w:t xml:space="preserve"> </w:t>
      </w:r>
      <w:proofErr w:type="spellStart"/>
      <w:r w:rsidR="003862F0" w:rsidRPr="001F6889">
        <w:rPr>
          <w:rFonts w:ascii="Times New Roman" w:hAnsi="Times New Roman" w:cs="Times New Roman"/>
          <w:sz w:val="24"/>
          <w:szCs w:val="24"/>
        </w:rPr>
        <w:t>Cass</w:t>
      </w:r>
      <w:proofErr w:type="spellEnd"/>
      <w:r w:rsidR="003862F0" w:rsidRPr="001F6889">
        <w:rPr>
          <w:rFonts w:ascii="Times New Roman" w:hAnsi="Times New Roman" w:cs="Times New Roman"/>
          <w:sz w:val="24"/>
          <w:szCs w:val="24"/>
        </w:rPr>
        <w:t xml:space="preserve">, civ. </w:t>
      </w:r>
      <w:r w:rsidR="008872E2" w:rsidRPr="001F6889">
        <w:rPr>
          <w:rFonts w:ascii="Times New Roman" w:hAnsi="Times New Roman" w:cs="Times New Roman"/>
          <w:sz w:val="24"/>
          <w:szCs w:val="24"/>
        </w:rPr>
        <w:t xml:space="preserve">N°11 du 1/12/2004, </w:t>
      </w:r>
      <w:proofErr w:type="spellStart"/>
      <w:r w:rsidR="003862F0" w:rsidRPr="001F6889">
        <w:rPr>
          <w:rFonts w:ascii="Times New Roman" w:hAnsi="Times New Roman" w:cs="Times New Roman"/>
          <w:sz w:val="24"/>
          <w:szCs w:val="24"/>
        </w:rPr>
        <w:t>Saer</w:t>
      </w:r>
      <w:proofErr w:type="spellEnd"/>
      <w:r w:rsidR="003862F0" w:rsidRPr="001F6889">
        <w:rPr>
          <w:rFonts w:ascii="Times New Roman" w:hAnsi="Times New Roman" w:cs="Times New Roman"/>
          <w:sz w:val="24"/>
          <w:szCs w:val="24"/>
        </w:rPr>
        <w:t xml:space="preserve"> </w:t>
      </w:r>
      <w:proofErr w:type="spellStart"/>
      <w:r w:rsidR="003862F0" w:rsidRPr="001F6889">
        <w:rPr>
          <w:rFonts w:ascii="Times New Roman" w:hAnsi="Times New Roman" w:cs="Times New Roman"/>
          <w:sz w:val="24"/>
          <w:szCs w:val="24"/>
        </w:rPr>
        <w:t>Dieye</w:t>
      </w:r>
      <w:proofErr w:type="spellEnd"/>
      <w:r w:rsidR="003862F0" w:rsidRPr="001F6889">
        <w:rPr>
          <w:rFonts w:ascii="Times New Roman" w:hAnsi="Times New Roman" w:cs="Times New Roman"/>
          <w:sz w:val="24"/>
          <w:szCs w:val="24"/>
        </w:rPr>
        <w:t xml:space="preserve"> SECKC/Société no</w:t>
      </w:r>
      <w:r w:rsidR="008872E2" w:rsidRPr="001F6889">
        <w:rPr>
          <w:rFonts w:ascii="Times New Roman" w:hAnsi="Times New Roman" w:cs="Times New Roman"/>
          <w:sz w:val="24"/>
          <w:szCs w:val="24"/>
        </w:rPr>
        <w:t>uvelle conserverie du Sénégal, Bull. Arrêts de l</w:t>
      </w:r>
      <w:r w:rsidR="00B948C4">
        <w:rPr>
          <w:rFonts w:ascii="Times New Roman" w:hAnsi="Times New Roman" w:cs="Times New Roman"/>
          <w:sz w:val="24"/>
          <w:szCs w:val="24"/>
        </w:rPr>
        <w:t>a Cour de Cassation, année 2005 ;</w:t>
      </w:r>
    </w:p>
    <w:p w:rsidR="00B948C4" w:rsidRPr="00B948C4" w:rsidRDefault="00B948C4" w:rsidP="00B948C4">
      <w:pPr>
        <w:pStyle w:val="Paragraphedeliste"/>
        <w:rPr>
          <w:rFonts w:ascii="Times New Roman" w:hAnsi="Times New Roman" w:cs="Times New Roman"/>
          <w:sz w:val="24"/>
          <w:szCs w:val="24"/>
        </w:rPr>
      </w:pPr>
    </w:p>
    <w:p w:rsidR="006A2882" w:rsidRPr="001F6889" w:rsidRDefault="00B948C4" w:rsidP="001F6889">
      <w:pPr>
        <w:pStyle w:val="Paragraphedeliste"/>
        <w:numPr>
          <w:ilvl w:val="0"/>
          <w:numId w:val="15"/>
        </w:numPr>
        <w:rPr>
          <w:rFonts w:ascii="Times New Roman" w:hAnsi="Times New Roman" w:cs="Times New Roman"/>
          <w:b/>
          <w:sz w:val="24"/>
          <w:szCs w:val="24"/>
        </w:rPr>
      </w:pPr>
      <w:r w:rsidRPr="00F0401A">
        <w:rPr>
          <w:rFonts w:ascii="Times New Roman" w:hAnsi="Times New Roman" w:cs="Times New Roman"/>
          <w:i/>
          <w:sz w:val="24"/>
          <w:szCs w:val="24"/>
        </w:rPr>
        <w:t xml:space="preserve">Encourt cassation pour méconnaissance de l’objet, le tribunal régional qui, pour déclarer irrecevable l’appel formé </w:t>
      </w:r>
      <w:r w:rsidR="00B65599">
        <w:rPr>
          <w:rFonts w:ascii="Times New Roman" w:hAnsi="Times New Roman" w:cs="Times New Roman"/>
          <w:i/>
          <w:sz w:val="24"/>
          <w:szCs w:val="24"/>
        </w:rPr>
        <w:t xml:space="preserve">contre </w:t>
      </w:r>
      <w:r w:rsidRPr="00F0401A">
        <w:rPr>
          <w:rFonts w:ascii="Times New Roman" w:hAnsi="Times New Roman" w:cs="Times New Roman"/>
          <w:i/>
          <w:sz w:val="24"/>
          <w:szCs w:val="24"/>
        </w:rPr>
        <w:t xml:space="preserve">un jugement du tribunal départemental, a retenu que la demande en dommages-intérêts est </w:t>
      </w:r>
      <w:r w:rsidRPr="00B65599">
        <w:rPr>
          <w:rFonts w:ascii="Times New Roman" w:hAnsi="Times New Roman" w:cs="Times New Roman"/>
          <w:i/>
          <w:color w:val="FF0000"/>
          <w:sz w:val="24"/>
          <w:szCs w:val="24"/>
        </w:rPr>
        <w:t>gonflée</w:t>
      </w:r>
      <w:r w:rsidR="00815DF1" w:rsidRPr="00F0401A">
        <w:rPr>
          <w:rFonts w:ascii="Times New Roman" w:hAnsi="Times New Roman" w:cs="Times New Roman"/>
          <w:i/>
          <w:sz w:val="24"/>
          <w:szCs w:val="24"/>
        </w:rPr>
        <w:t xml:space="preserve"> et que le litige ne porte que sur la somme principale</w:t>
      </w:r>
      <w:r w:rsidRPr="00F0401A">
        <w:rPr>
          <w:rFonts w:ascii="Times New Roman" w:hAnsi="Times New Roman" w:cs="Times New Roman"/>
          <w:i/>
          <w:sz w:val="24"/>
          <w:szCs w:val="24"/>
        </w:rPr>
        <w:t xml:space="preserve">, alors que l’objet du litige porte </w:t>
      </w:r>
      <w:r w:rsidR="00360E24" w:rsidRPr="00F0401A">
        <w:rPr>
          <w:rFonts w:ascii="Times New Roman" w:hAnsi="Times New Roman" w:cs="Times New Roman"/>
          <w:i/>
          <w:sz w:val="24"/>
          <w:szCs w:val="24"/>
        </w:rPr>
        <w:t>à la fois sur</w:t>
      </w:r>
      <w:r w:rsidRPr="00F0401A">
        <w:rPr>
          <w:rFonts w:ascii="Times New Roman" w:hAnsi="Times New Roman" w:cs="Times New Roman"/>
          <w:i/>
          <w:sz w:val="24"/>
          <w:szCs w:val="24"/>
        </w:rPr>
        <w:t xml:space="preserve"> la demande principale et </w:t>
      </w:r>
      <w:r w:rsidR="00AD6463" w:rsidRPr="00F0401A">
        <w:rPr>
          <w:rFonts w:ascii="Times New Roman" w:hAnsi="Times New Roman" w:cs="Times New Roman"/>
          <w:i/>
          <w:sz w:val="24"/>
          <w:szCs w:val="24"/>
        </w:rPr>
        <w:t xml:space="preserve">les </w:t>
      </w:r>
      <w:r w:rsidRPr="00F0401A">
        <w:rPr>
          <w:rFonts w:ascii="Times New Roman" w:hAnsi="Times New Roman" w:cs="Times New Roman"/>
          <w:i/>
          <w:sz w:val="24"/>
          <w:szCs w:val="24"/>
        </w:rPr>
        <w:t>dommages-intérêts</w:t>
      </w:r>
      <w:r>
        <w:rPr>
          <w:rFonts w:ascii="Times New Roman" w:hAnsi="Times New Roman" w:cs="Times New Roman"/>
          <w:sz w:val="24"/>
          <w:szCs w:val="24"/>
        </w:rPr>
        <w:t xml:space="preserve"> ; </w:t>
      </w:r>
      <w:r w:rsidR="008872E2" w:rsidRPr="001F6889">
        <w:rPr>
          <w:rFonts w:ascii="Times New Roman" w:hAnsi="Times New Roman" w:cs="Times New Roman"/>
          <w:sz w:val="24"/>
          <w:szCs w:val="24"/>
        </w:rPr>
        <w:t xml:space="preserve"> </w:t>
      </w:r>
      <w:proofErr w:type="spellStart"/>
      <w:r w:rsidR="001644D7">
        <w:rPr>
          <w:rFonts w:ascii="Times New Roman" w:hAnsi="Times New Roman" w:cs="Times New Roman"/>
          <w:sz w:val="24"/>
          <w:szCs w:val="24"/>
        </w:rPr>
        <w:t>Cass</w:t>
      </w:r>
      <w:proofErr w:type="spellEnd"/>
      <w:r w:rsidR="001644D7">
        <w:rPr>
          <w:rFonts w:ascii="Times New Roman" w:hAnsi="Times New Roman" w:cs="Times New Roman"/>
          <w:sz w:val="24"/>
          <w:szCs w:val="24"/>
        </w:rPr>
        <w:t xml:space="preserve">, civ, arrêt n°64 du </w:t>
      </w:r>
      <w:r w:rsidR="000E7860">
        <w:rPr>
          <w:rFonts w:ascii="Times New Roman" w:hAnsi="Times New Roman" w:cs="Times New Roman"/>
          <w:sz w:val="24"/>
          <w:szCs w:val="24"/>
        </w:rPr>
        <w:t>1</w:t>
      </w:r>
      <w:r w:rsidR="000E7860" w:rsidRPr="000E7860">
        <w:rPr>
          <w:rFonts w:ascii="Times New Roman" w:hAnsi="Times New Roman" w:cs="Times New Roman"/>
          <w:sz w:val="24"/>
          <w:szCs w:val="24"/>
          <w:vertAlign w:val="superscript"/>
        </w:rPr>
        <w:t>er</w:t>
      </w:r>
      <w:r w:rsidR="000E7860">
        <w:rPr>
          <w:rFonts w:ascii="Times New Roman" w:hAnsi="Times New Roman" w:cs="Times New Roman"/>
          <w:sz w:val="24"/>
          <w:szCs w:val="24"/>
        </w:rPr>
        <w:t xml:space="preserve"> mars 2000, Société SENEGALAUTO c/ Ibrahima SECK, inédit ; </w:t>
      </w:r>
    </w:p>
    <w:p w:rsidR="00B1731A" w:rsidRDefault="00B1731A" w:rsidP="00B62E01">
      <w:pPr>
        <w:ind w:left="1416"/>
        <w:rPr>
          <w:rFonts w:ascii="Times New Roman" w:hAnsi="Times New Roman" w:cs="Times New Roman"/>
          <w:b/>
          <w:sz w:val="24"/>
          <w:szCs w:val="24"/>
        </w:rPr>
      </w:pPr>
    </w:p>
    <w:p w:rsidR="0077569B" w:rsidRPr="00481391" w:rsidRDefault="00D71535" w:rsidP="00481391">
      <w:pPr>
        <w:pStyle w:val="Paragraphedeliste"/>
        <w:numPr>
          <w:ilvl w:val="0"/>
          <w:numId w:val="15"/>
        </w:numPr>
        <w:rPr>
          <w:rFonts w:ascii="Times New Roman" w:hAnsi="Times New Roman" w:cs="Times New Roman"/>
          <w:sz w:val="24"/>
        </w:rPr>
      </w:pPr>
      <w:r>
        <w:rPr>
          <w:rFonts w:ascii="Times New Roman" w:hAnsi="Times New Roman" w:cs="Times New Roman"/>
          <w:i/>
          <w:sz w:val="24"/>
          <w:szCs w:val="24"/>
        </w:rPr>
        <w:lastRenderedPageBreak/>
        <w:t>J</w:t>
      </w:r>
      <w:r w:rsidR="001F6ECA">
        <w:rPr>
          <w:rFonts w:ascii="Times New Roman" w:hAnsi="Times New Roman" w:cs="Times New Roman"/>
          <w:i/>
          <w:sz w:val="24"/>
          <w:szCs w:val="24"/>
        </w:rPr>
        <w:t xml:space="preserve">ugé que ne constitue pas une méconnaissance </w:t>
      </w:r>
      <w:r w:rsidR="005314AE" w:rsidRPr="00481391">
        <w:rPr>
          <w:rFonts w:ascii="Times New Roman" w:hAnsi="Times New Roman" w:cs="Times New Roman"/>
          <w:i/>
          <w:sz w:val="24"/>
          <w:szCs w:val="24"/>
        </w:rPr>
        <w:t xml:space="preserve"> </w:t>
      </w:r>
      <w:r w:rsidR="001F6ECA">
        <w:rPr>
          <w:rFonts w:ascii="Times New Roman" w:hAnsi="Times New Roman" w:cs="Times New Roman"/>
          <w:i/>
          <w:sz w:val="24"/>
          <w:szCs w:val="24"/>
        </w:rPr>
        <w:t xml:space="preserve">des </w:t>
      </w:r>
      <w:r w:rsidR="001C1D22" w:rsidRPr="00481391">
        <w:rPr>
          <w:rFonts w:ascii="Times New Roman" w:hAnsi="Times New Roman" w:cs="Times New Roman"/>
          <w:i/>
          <w:sz w:val="24"/>
          <w:szCs w:val="24"/>
        </w:rPr>
        <w:t xml:space="preserve">dispositions de </w:t>
      </w:r>
      <w:r w:rsidR="005314AE" w:rsidRPr="00481391">
        <w:rPr>
          <w:rFonts w:ascii="Times New Roman" w:hAnsi="Times New Roman" w:cs="Times New Roman"/>
          <w:i/>
          <w:sz w:val="24"/>
          <w:szCs w:val="24"/>
        </w:rPr>
        <w:t>l’article 1-4 du code de procédure civile</w:t>
      </w:r>
      <w:r w:rsidR="001C1D22" w:rsidRPr="00481391">
        <w:rPr>
          <w:rFonts w:ascii="Times New Roman" w:hAnsi="Times New Roman" w:cs="Times New Roman"/>
          <w:i/>
          <w:sz w:val="24"/>
          <w:szCs w:val="24"/>
        </w:rPr>
        <w:t>,</w:t>
      </w:r>
      <w:r w:rsidR="001F6ECA">
        <w:rPr>
          <w:rFonts w:ascii="Times New Roman" w:hAnsi="Times New Roman" w:cs="Times New Roman"/>
          <w:i/>
          <w:sz w:val="24"/>
          <w:szCs w:val="24"/>
        </w:rPr>
        <w:t xml:space="preserve"> le fait d’ordonner </w:t>
      </w:r>
      <w:r w:rsidR="005314AE" w:rsidRPr="00481391">
        <w:rPr>
          <w:rFonts w:ascii="Times New Roman" w:hAnsi="Times New Roman" w:cs="Times New Roman"/>
          <w:i/>
          <w:sz w:val="24"/>
          <w:szCs w:val="24"/>
        </w:rPr>
        <w:t>d’office et avant dire droit une expertise immobilière aux fins de permettre aux parties et à l’</w:t>
      </w:r>
      <w:r w:rsidR="001C1D22" w:rsidRPr="00481391">
        <w:rPr>
          <w:rFonts w:ascii="Times New Roman" w:hAnsi="Times New Roman" w:cs="Times New Roman"/>
          <w:i/>
          <w:sz w:val="24"/>
          <w:szCs w:val="24"/>
        </w:rPr>
        <w:t xml:space="preserve">Administration domaniale </w:t>
      </w:r>
      <w:r w:rsidR="005314AE" w:rsidRPr="00481391">
        <w:rPr>
          <w:rFonts w:ascii="Times New Roman" w:hAnsi="Times New Roman" w:cs="Times New Roman"/>
          <w:i/>
          <w:sz w:val="24"/>
          <w:szCs w:val="24"/>
        </w:rPr>
        <w:t>d’</w:t>
      </w:r>
      <w:r w:rsidR="001C1D22" w:rsidRPr="00481391">
        <w:rPr>
          <w:rFonts w:ascii="Times New Roman" w:hAnsi="Times New Roman" w:cs="Times New Roman"/>
          <w:i/>
          <w:sz w:val="24"/>
          <w:szCs w:val="24"/>
        </w:rPr>
        <w:t xml:space="preserve">exhiber, d’une part et d’autre part, </w:t>
      </w:r>
      <w:r w:rsidR="005314AE" w:rsidRPr="00481391">
        <w:rPr>
          <w:rFonts w:ascii="Times New Roman" w:hAnsi="Times New Roman" w:cs="Times New Roman"/>
          <w:i/>
          <w:sz w:val="24"/>
          <w:szCs w:val="24"/>
        </w:rPr>
        <w:t>de révéler</w:t>
      </w:r>
      <w:r w:rsidR="001C1D22" w:rsidRPr="00481391">
        <w:rPr>
          <w:rFonts w:ascii="Times New Roman" w:hAnsi="Times New Roman" w:cs="Times New Roman"/>
          <w:i/>
          <w:sz w:val="24"/>
          <w:szCs w:val="24"/>
        </w:rPr>
        <w:t xml:space="preserve">, </w:t>
      </w:r>
      <w:r w:rsidR="005314AE" w:rsidRPr="00481391">
        <w:rPr>
          <w:rFonts w:ascii="Times New Roman" w:eastAsia="Calibri" w:hAnsi="Times New Roman" w:cs="Times New Roman"/>
          <w:i/>
          <w:sz w:val="24"/>
        </w:rPr>
        <w:t>après examen des documents domaniaux, les différents titres sur lesquels se fondent les parties pour reve</w:t>
      </w:r>
      <w:r w:rsidR="001C1D22" w:rsidRPr="00481391">
        <w:rPr>
          <w:rFonts w:ascii="Times New Roman" w:hAnsi="Times New Roman" w:cs="Times New Roman"/>
          <w:i/>
          <w:sz w:val="24"/>
        </w:rPr>
        <w:t xml:space="preserve">ndiquer la propriété litigieuse, </w:t>
      </w:r>
      <w:r w:rsidR="00343305">
        <w:rPr>
          <w:rFonts w:ascii="Times New Roman" w:eastAsia="Calibri" w:hAnsi="Times New Roman" w:cs="Times New Roman"/>
          <w:i/>
          <w:sz w:val="24"/>
        </w:rPr>
        <w:t>dès lors qu</w:t>
      </w:r>
      <w:r w:rsidR="006A6271">
        <w:rPr>
          <w:rFonts w:ascii="Times New Roman" w:eastAsia="Calibri" w:hAnsi="Times New Roman" w:cs="Times New Roman"/>
          <w:i/>
          <w:sz w:val="24"/>
        </w:rPr>
        <w:t xml:space="preserve">e la juridiction qui l’a </w:t>
      </w:r>
      <w:r w:rsidR="00343305">
        <w:rPr>
          <w:rFonts w:ascii="Times New Roman" w:eastAsia="Calibri" w:hAnsi="Times New Roman" w:cs="Times New Roman"/>
          <w:i/>
          <w:sz w:val="24"/>
        </w:rPr>
        <w:t>ordonné</w:t>
      </w:r>
      <w:r w:rsidR="006A6271">
        <w:rPr>
          <w:rFonts w:ascii="Times New Roman" w:eastAsia="Calibri" w:hAnsi="Times New Roman" w:cs="Times New Roman"/>
          <w:i/>
          <w:sz w:val="24"/>
        </w:rPr>
        <w:t>e</w:t>
      </w:r>
      <w:r w:rsidR="005314AE" w:rsidRPr="00481391">
        <w:rPr>
          <w:rFonts w:ascii="Times New Roman" w:eastAsia="Calibri" w:hAnsi="Times New Roman" w:cs="Times New Roman"/>
          <w:i/>
          <w:sz w:val="24"/>
        </w:rPr>
        <w:t xml:space="preserve"> se réserve de l’appréciation et de la détermination de la valeur probante de chacune des pièces brandies par les parties</w:t>
      </w:r>
      <w:r w:rsidR="001C1D22" w:rsidRPr="00481391">
        <w:rPr>
          <w:rFonts w:ascii="Times New Roman" w:hAnsi="Times New Roman" w:cs="Times New Roman"/>
          <w:i/>
          <w:sz w:val="24"/>
        </w:rPr>
        <w:t>.</w:t>
      </w:r>
      <w:r w:rsidR="001C1D22" w:rsidRPr="00481391">
        <w:rPr>
          <w:rFonts w:ascii="Times New Roman" w:hAnsi="Times New Roman" w:cs="Times New Roman"/>
          <w:sz w:val="24"/>
        </w:rPr>
        <w:t xml:space="preserve"> C.A de Dakar, arrêt N°56 du 23 février 2017, </w:t>
      </w:r>
      <w:proofErr w:type="spellStart"/>
      <w:r w:rsidR="001C1D22" w:rsidRPr="00481391">
        <w:rPr>
          <w:rFonts w:ascii="Times New Roman" w:hAnsi="Times New Roman" w:cs="Times New Roman"/>
          <w:sz w:val="24"/>
        </w:rPr>
        <w:t>Aby</w:t>
      </w:r>
      <w:proofErr w:type="spellEnd"/>
      <w:r w:rsidR="001C1D22" w:rsidRPr="00481391">
        <w:rPr>
          <w:rFonts w:ascii="Times New Roman" w:hAnsi="Times New Roman" w:cs="Times New Roman"/>
          <w:sz w:val="24"/>
        </w:rPr>
        <w:t xml:space="preserve"> </w:t>
      </w:r>
      <w:proofErr w:type="spellStart"/>
      <w:r w:rsidR="001C1D22" w:rsidRPr="00481391">
        <w:rPr>
          <w:rFonts w:ascii="Times New Roman" w:hAnsi="Times New Roman" w:cs="Times New Roman"/>
          <w:sz w:val="24"/>
        </w:rPr>
        <w:t>Salla</w:t>
      </w:r>
      <w:proofErr w:type="spellEnd"/>
      <w:r w:rsidR="001C1D22" w:rsidRPr="00481391">
        <w:rPr>
          <w:rFonts w:ascii="Times New Roman" w:hAnsi="Times New Roman" w:cs="Times New Roman"/>
          <w:sz w:val="24"/>
        </w:rPr>
        <w:t xml:space="preserve"> KANE c/Cheikh Amadou Tidiane MBODJI, inédit. </w:t>
      </w:r>
    </w:p>
    <w:p w:rsidR="00B1731A" w:rsidRDefault="00B1731A" w:rsidP="000E1CBD">
      <w:pPr>
        <w:ind w:left="1416"/>
        <w:rPr>
          <w:rFonts w:ascii="Times New Roman" w:hAnsi="Times New Roman" w:cs="Times New Roman"/>
          <w:b/>
          <w:sz w:val="24"/>
          <w:szCs w:val="24"/>
        </w:rPr>
      </w:pPr>
    </w:p>
    <w:p w:rsidR="006A2882" w:rsidRPr="00481391" w:rsidRDefault="00481391" w:rsidP="00481391">
      <w:pPr>
        <w:pStyle w:val="Paragraphedeliste"/>
        <w:numPr>
          <w:ilvl w:val="0"/>
          <w:numId w:val="15"/>
        </w:numPr>
        <w:rPr>
          <w:rFonts w:ascii="Times New Roman" w:hAnsi="Times New Roman" w:cs="Times New Roman"/>
          <w:b/>
          <w:sz w:val="24"/>
          <w:szCs w:val="24"/>
        </w:rPr>
      </w:pPr>
      <w:r>
        <w:rPr>
          <w:rFonts w:ascii="Times New Roman" w:hAnsi="Times New Roman" w:cs="Times New Roman"/>
          <w:i/>
          <w:sz w:val="24"/>
          <w:szCs w:val="24"/>
        </w:rPr>
        <w:t>Encourt cassation pour violation de</w:t>
      </w:r>
      <w:r w:rsidR="00134194" w:rsidRPr="00481391">
        <w:rPr>
          <w:rFonts w:ascii="Times New Roman" w:hAnsi="Times New Roman" w:cs="Times New Roman"/>
          <w:i/>
          <w:sz w:val="24"/>
          <w:szCs w:val="24"/>
        </w:rPr>
        <w:t xml:space="preserve"> l’article 1-4</w:t>
      </w:r>
      <w:r w:rsidR="00DF14FC" w:rsidRPr="00481391">
        <w:rPr>
          <w:rFonts w:ascii="Times New Roman" w:hAnsi="Times New Roman" w:cs="Times New Roman"/>
          <w:i/>
          <w:sz w:val="24"/>
          <w:szCs w:val="24"/>
        </w:rPr>
        <w:t xml:space="preserve"> du code de procédure civile</w:t>
      </w:r>
      <w:r w:rsidR="0014386F" w:rsidRPr="00481391">
        <w:rPr>
          <w:rFonts w:ascii="Times New Roman" w:hAnsi="Times New Roman" w:cs="Times New Roman"/>
          <w:i/>
          <w:sz w:val="24"/>
          <w:szCs w:val="24"/>
        </w:rPr>
        <w:t>, une C</w:t>
      </w:r>
      <w:r w:rsidR="00134194" w:rsidRPr="00481391">
        <w:rPr>
          <w:rFonts w:ascii="Times New Roman" w:hAnsi="Times New Roman" w:cs="Times New Roman"/>
          <w:i/>
          <w:sz w:val="24"/>
          <w:szCs w:val="24"/>
        </w:rPr>
        <w:t xml:space="preserve">our d’appel </w:t>
      </w:r>
      <w:r w:rsidR="0094458F" w:rsidRPr="00481391">
        <w:rPr>
          <w:rFonts w:ascii="Times New Roman" w:hAnsi="Times New Roman" w:cs="Times New Roman"/>
          <w:i/>
          <w:sz w:val="24"/>
          <w:szCs w:val="24"/>
        </w:rPr>
        <w:t xml:space="preserve">qui estime </w:t>
      </w:r>
      <w:r w:rsidR="00134194" w:rsidRPr="00481391">
        <w:rPr>
          <w:rFonts w:ascii="Times New Roman" w:hAnsi="Times New Roman" w:cs="Times New Roman"/>
          <w:i/>
          <w:sz w:val="24"/>
          <w:szCs w:val="24"/>
        </w:rPr>
        <w:t xml:space="preserve">que la demande de la SATREC d’interdire la commercialisation </w:t>
      </w:r>
      <w:r w:rsidR="004B1272" w:rsidRPr="00481391">
        <w:rPr>
          <w:rFonts w:ascii="Times New Roman" w:hAnsi="Times New Roman" w:cs="Times New Roman"/>
          <w:i/>
          <w:sz w:val="24"/>
          <w:szCs w:val="24"/>
        </w:rPr>
        <w:t>par COWBELL sur le territoire national de ses produits laitiers avec les signes qui constituent la marque SATREC, est une demande en annulation des effets de l’enregistrement de la marque COWBELL au Sénégal, alors qu’il ressort, tant de l’acte introductif d’instance que des conclusions d’instances et d’appel que la SATREC n’a pas formulé cette demande ;</w:t>
      </w:r>
      <w:r w:rsidR="00F902C0" w:rsidRPr="00481391">
        <w:rPr>
          <w:rFonts w:ascii="Times New Roman" w:hAnsi="Times New Roman" w:cs="Times New Roman"/>
          <w:sz w:val="24"/>
          <w:szCs w:val="24"/>
        </w:rPr>
        <w:t xml:space="preserve"> </w:t>
      </w:r>
      <w:proofErr w:type="spellStart"/>
      <w:r w:rsidR="00F902C0" w:rsidRPr="00481391">
        <w:rPr>
          <w:rFonts w:ascii="Times New Roman" w:hAnsi="Times New Roman" w:cs="Times New Roman"/>
          <w:sz w:val="24"/>
          <w:szCs w:val="24"/>
        </w:rPr>
        <w:t>C.C</w:t>
      </w:r>
      <w:r w:rsidR="00005908" w:rsidRPr="00481391">
        <w:rPr>
          <w:rFonts w:ascii="Times New Roman" w:hAnsi="Times New Roman" w:cs="Times New Roman"/>
          <w:sz w:val="24"/>
          <w:szCs w:val="24"/>
        </w:rPr>
        <w:t>ass</w:t>
      </w:r>
      <w:proofErr w:type="spellEnd"/>
      <w:r w:rsidR="00005908" w:rsidRPr="00481391">
        <w:rPr>
          <w:rFonts w:ascii="Times New Roman" w:hAnsi="Times New Roman" w:cs="Times New Roman"/>
          <w:sz w:val="24"/>
          <w:szCs w:val="24"/>
        </w:rPr>
        <w:t>. Arrêt N°</w:t>
      </w:r>
      <w:r w:rsidR="00F902C0" w:rsidRPr="00481391">
        <w:rPr>
          <w:rFonts w:ascii="Times New Roman" w:hAnsi="Times New Roman" w:cs="Times New Roman"/>
          <w:sz w:val="24"/>
          <w:szCs w:val="24"/>
        </w:rPr>
        <w:t>88 du 06 décembre 2006, COWBELL International contre/La SATREC, Bulletin des arrêts de la cour de cassation</w:t>
      </w:r>
      <w:r w:rsidR="0062796C" w:rsidRPr="00481391">
        <w:rPr>
          <w:rFonts w:ascii="Times New Roman" w:hAnsi="Times New Roman" w:cs="Times New Roman"/>
          <w:sz w:val="24"/>
          <w:szCs w:val="24"/>
        </w:rPr>
        <w:t>, année</w:t>
      </w:r>
      <w:r w:rsidR="00F902C0" w:rsidRPr="00481391">
        <w:rPr>
          <w:rFonts w:ascii="Times New Roman" w:hAnsi="Times New Roman" w:cs="Times New Roman"/>
          <w:sz w:val="24"/>
          <w:szCs w:val="24"/>
        </w:rPr>
        <w:t xml:space="preserve"> 2007</w:t>
      </w:r>
      <w:r w:rsidR="00370A85" w:rsidRPr="00481391">
        <w:rPr>
          <w:rFonts w:ascii="Times New Roman" w:hAnsi="Times New Roman" w:cs="Times New Roman"/>
          <w:sz w:val="24"/>
          <w:szCs w:val="24"/>
        </w:rPr>
        <w:t>.</w:t>
      </w:r>
    </w:p>
    <w:p w:rsidR="00B1731A" w:rsidRDefault="00B1731A" w:rsidP="006A2882">
      <w:pPr>
        <w:ind w:left="1416"/>
        <w:rPr>
          <w:rFonts w:ascii="Times New Roman" w:hAnsi="Times New Roman" w:cs="Times New Roman"/>
          <w:b/>
          <w:sz w:val="24"/>
          <w:szCs w:val="24"/>
        </w:rPr>
      </w:pPr>
    </w:p>
    <w:p w:rsidR="006A2882" w:rsidRPr="00ED131D" w:rsidRDefault="003A41D6" w:rsidP="00ED131D">
      <w:pPr>
        <w:pStyle w:val="Paragraphedeliste"/>
        <w:numPr>
          <w:ilvl w:val="0"/>
          <w:numId w:val="15"/>
        </w:numPr>
        <w:rPr>
          <w:rFonts w:ascii="Times New Roman" w:hAnsi="Times New Roman" w:cs="Times New Roman"/>
          <w:b/>
          <w:sz w:val="24"/>
          <w:szCs w:val="24"/>
        </w:rPr>
      </w:pPr>
      <w:r>
        <w:rPr>
          <w:rFonts w:ascii="Times New Roman" w:hAnsi="Times New Roman" w:cs="Times New Roman"/>
          <w:i/>
          <w:sz w:val="24"/>
          <w:szCs w:val="24"/>
        </w:rPr>
        <w:t>Il a été jugé que l’objet du litige étant</w:t>
      </w:r>
      <w:r w:rsidR="0092154D" w:rsidRPr="00663619">
        <w:rPr>
          <w:rFonts w:ascii="Times New Roman" w:hAnsi="Times New Roman" w:cs="Times New Roman"/>
          <w:i/>
          <w:sz w:val="24"/>
          <w:szCs w:val="24"/>
        </w:rPr>
        <w:t xml:space="preserve"> circonscrit par les appels</w:t>
      </w:r>
      <w:r>
        <w:rPr>
          <w:rFonts w:ascii="Times New Roman" w:hAnsi="Times New Roman" w:cs="Times New Roman"/>
          <w:i/>
          <w:sz w:val="24"/>
          <w:szCs w:val="24"/>
        </w:rPr>
        <w:t xml:space="preserve"> et les conclusions des parties, l’office de la juridiction d’appel reste cantonnée par les demandes contenues dans lesdites écritures peu importe que </w:t>
      </w:r>
      <w:r w:rsidR="0092154D" w:rsidRPr="00663619">
        <w:rPr>
          <w:rFonts w:ascii="Times New Roman" w:hAnsi="Times New Roman" w:cs="Times New Roman"/>
          <w:i/>
          <w:sz w:val="24"/>
          <w:szCs w:val="24"/>
        </w:rPr>
        <w:t xml:space="preserve">l’exploit d’huissier </w:t>
      </w:r>
      <w:r w:rsidR="00C33BDF" w:rsidRPr="00663619">
        <w:rPr>
          <w:rFonts w:ascii="Times New Roman" w:hAnsi="Times New Roman" w:cs="Times New Roman"/>
          <w:i/>
          <w:sz w:val="24"/>
          <w:szCs w:val="24"/>
        </w:rPr>
        <w:t xml:space="preserve">introductif d’instance </w:t>
      </w:r>
      <w:r>
        <w:rPr>
          <w:rFonts w:ascii="Times New Roman" w:hAnsi="Times New Roman" w:cs="Times New Roman"/>
          <w:i/>
          <w:sz w:val="24"/>
          <w:szCs w:val="24"/>
        </w:rPr>
        <w:t>ait prévu</w:t>
      </w:r>
      <w:r w:rsidR="00C33BDF" w:rsidRPr="00663619">
        <w:rPr>
          <w:rFonts w:ascii="Times New Roman" w:hAnsi="Times New Roman" w:cs="Times New Roman"/>
          <w:i/>
          <w:sz w:val="24"/>
          <w:szCs w:val="24"/>
        </w:rPr>
        <w:t xml:space="preserve"> que l’appel porte sur l’ensemble</w:t>
      </w:r>
      <w:r w:rsidR="005933CE">
        <w:rPr>
          <w:rFonts w:ascii="Times New Roman" w:hAnsi="Times New Roman" w:cs="Times New Roman"/>
          <w:i/>
          <w:sz w:val="24"/>
          <w:szCs w:val="24"/>
        </w:rPr>
        <w:t xml:space="preserve"> des dispositions</w:t>
      </w:r>
      <w:r w:rsidR="00C33BDF" w:rsidRPr="00663619">
        <w:rPr>
          <w:rFonts w:ascii="Times New Roman" w:hAnsi="Times New Roman" w:cs="Times New Roman"/>
          <w:i/>
          <w:sz w:val="24"/>
          <w:szCs w:val="24"/>
        </w:rPr>
        <w:t xml:space="preserve"> du jugement</w:t>
      </w:r>
      <w:r w:rsidR="008A7954">
        <w:rPr>
          <w:rFonts w:ascii="Times New Roman" w:hAnsi="Times New Roman" w:cs="Times New Roman"/>
          <w:i/>
          <w:sz w:val="24"/>
          <w:szCs w:val="24"/>
        </w:rPr>
        <w:t xml:space="preserve"> ; </w:t>
      </w:r>
      <w:r w:rsidR="00C33BDF" w:rsidRPr="00663619">
        <w:rPr>
          <w:rFonts w:ascii="Times New Roman" w:hAnsi="Times New Roman" w:cs="Times New Roman"/>
          <w:sz w:val="24"/>
          <w:szCs w:val="24"/>
        </w:rPr>
        <w:t>C.A de Dakar, arrêt N°117 du 29/04/2013, Allianz Assurances et Cheikh DIOP c/ Société GETMA, inédit</w:t>
      </w:r>
      <w:r w:rsidR="001C6FDE" w:rsidRPr="00663619">
        <w:rPr>
          <w:rFonts w:ascii="Times New Roman" w:hAnsi="Times New Roman" w:cs="Times New Roman"/>
          <w:sz w:val="24"/>
          <w:szCs w:val="24"/>
        </w:rPr>
        <w:t xml:space="preserve"> ; </w:t>
      </w:r>
      <w:r w:rsidR="00ED131D">
        <w:rPr>
          <w:rFonts w:ascii="Times New Roman" w:hAnsi="Times New Roman" w:cs="Times New Roman"/>
          <w:sz w:val="24"/>
          <w:szCs w:val="24"/>
        </w:rPr>
        <w:t xml:space="preserve">dans le même sens voir </w:t>
      </w:r>
      <w:r w:rsidR="00ED131D" w:rsidRPr="00ED131D">
        <w:rPr>
          <w:rFonts w:ascii="Times New Roman" w:hAnsi="Times New Roman" w:cs="Times New Roman"/>
          <w:sz w:val="24"/>
          <w:szCs w:val="24"/>
        </w:rPr>
        <w:t>a</w:t>
      </w:r>
      <w:r w:rsidR="009931B3" w:rsidRPr="00ED131D">
        <w:rPr>
          <w:rFonts w:ascii="Times New Roman" w:hAnsi="Times New Roman" w:cs="Times New Roman"/>
          <w:sz w:val="24"/>
          <w:szCs w:val="24"/>
        </w:rPr>
        <w:t>rrêt C.A de Dakar, 107 du 22/04/2013, Allianz Assurances c/ Dame SECK,</w:t>
      </w:r>
      <w:r w:rsidR="00ED131D">
        <w:rPr>
          <w:rFonts w:ascii="Times New Roman" w:hAnsi="Times New Roman" w:cs="Times New Roman"/>
          <w:sz w:val="24"/>
          <w:szCs w:val="24"/>
        </w:rPr>
        <w:t xml:space="preserve"> inédit ;</w:t>
      </w:r>
    </w:p>
    <w:p w:rsidR="00B1731A" w:rsidRDefault="00B1731A" w:rsidP="006A2882">
      <w:pPr>
        <w:ind w:left="1416"/>
        <w:rPr>
          <w:rFonts w:ascii="Times New Roman" w:hAnsi="Times New Roman" w:cs="Times New Roman"/>
          <w:b/>
          <w:sz w:val="24"/>
          <w:szCs w:val="24"/>
        </w:rPr>
      </w:pPr>
    </w:p>
    <w:p w:rsidR="006A2882" w:rsidRPr="00B02BAF" w:rsidRDefault="00893CFD" w:rsidP="00B638A3">
      <w:pPr>
        <w:pStyle w:val="Paragraphedeliste"/>
        <w:numPr>
          <w:ilvl w:val="0"/>
          <w:numId w:val="15"/>
        </w:numPr>
        <w:rPr>
          <w:rFonts w:ascii="Times New Roman" w:hAnsi="Times New Roman" w:cs="Times New Roman"/>
          <w:b/>
          <w:i/>
          <w:sz w:val="24"/>
          <w:szCs w:val="24"/>
        </w:rPr>
      </w:pPr>
      <w:r w:rsidRPr="00B02BAF">
        <w:rPr>
          <w:rFonts w:ascii="Times New Roman" w:hAnsi="Times New Roman" w:cs="Times New Roman"/>
          <w:i/>
          <w:sz w:val="24"/>
          <w:szCs w:val="24"/>
        </w:rPr>
        <w:lastRenderedPageBreak/>
        <w:t>La demande reconventionnelle, moyen de défense, peut aussi être une demande par laquelle le défendeur originaire prétend obtenir un avantage autre que le simple rejet de la prétention de son adversaire si elle se rattache aux prétentions originaires par un lien suffisant</w:t>
      </w:r>
      <w:r w:rsidR="00B02BAF" w:rsidRPr="00B02BAF">
        <w:rPr>
          <w:rFonts w:ascii="Times New Roman" w:hAnsi="Times New Roman" w:cs="Times New Roman"/>
          <w:i/>
          <w:sz w:val="24"/>
          <w:szCs w:val="24"/>
        </w:rPr>
        <w:t> ;</w:t>
      </w:r>
    </w:p>
    <w:p w:rsidR="000403F7" w:rsidRDefault="00893CFD" w:rsidP="00B638A3">
      <w:pPr>
        <w:ind w:left="2124" w:firstLine="12"/>
        <w:rPr>
          <w:rFonts w:ascii="Times New Roman" w:hAnsi="Times New Roman" w:cs="Times New Roman"/>
          <w:b/>
          <w:sz w:val="24"/>
          <w:szCs w:val="24"/>
        </w:rPr>
      </w:pPr>
      <w:r w:rsidRPr="00B02BAF">
        <w:rPr>
          <w:rFonts w:ascii="Times New Roman" w:hAnsi="Times New Roman" w:cs="Times New Roman"/>
          <w:i/>
          <w:sz w:val="24"/>
          <w:szCs w:val="24"/>
        </w:rPr>
        <w:t>Encourt dès lors cassation, le jugement qui a déclaré irrecevable une demande reconventionnelle portant sur l’allocation d’une pension a</w:t>
      </w:r>
      <w:r w:rsidR="00402648" w:rsidRPr="00B02BAF">
        <w:rPr>
          <w:rFonts w:ascii="Times New Roman" w:hAnsi="Times New Roman" w:cs="Times New Roman"/>
          <w:i/>
          <w:sz w:val="24"/>
          <w:szCs w:val="24"/>
        </w:rPr>
        <w:t>limentaire aux enfants et à l’octroi de dommages-intérêts pour elle-même en ce sens que même si l’épouse avait déclaré n’en avoir pas sollicité lors de la procédure relative à la séparation de corps, el</w:t>
      </w:r>
      <w:r w:rsidR="0094458F" w:rsidRPr="00B02BAF">
        <w:rPr>
          <w:rFonts w:ascii="Times New Roman" w:hAnsi="Times New Roman" w:cs="Times New Roman"/>
          <w:i/>
          <w:sz w:val="24"/>
          <w:szCs w:val="24"/>
        </w:rPr>
        <w:t>le est bien fondée à formuler une</w:t>
      </w:r>
      <w:r w:rsidR="00402648" w:rsidRPr="00B02BAF">
        <w:rPr>
          <w:rFonts w:ascii="Times New Roman" w:hAnsi="Times New Roman" w:cs="Times New Roman"/>
          <w:i/>
          <w:sz w:val="24"/>
          <w:szCs w:val="24"/>
        </w:rPr>
        <w:t xml:space="preserve"> telle demande lors de la conversion de la séparation de corps en divorce</w:t>
      </w:r>
      <w:r w:rsidR="00402648">
        <w:rPr>
          <w:rFonts w:ascii="Times New Roman" w:hAnsi="Times New Roman" w:cs="Times New Roman"/>
          <w:sz w:val="24"/>
          <w:szCs w:val="24"/>
        </w:rPr>
        <w:t xml:space="preserve">. </w:t>
      </w:r>
      <w:r w:rsidR="00B02BAF">
        <w:rPr>
          <w:rFonts w:ascii="Times New Roman" w:hAnsi="Times New Roman" w:cs="Times New Roman"/>
          <w:sz w:val="24"/>
          <w:szCs w:val="24"/>
        </w:rPr>
        <w:t xml:space="preserve"> </w:t>
      </w:r>
      <w:proofErr w:type="spellStart"/>
      <w:r w:rsidR="00402648" w:rsidRPr="003679D7">
        <w:rPr>
          <w:rFonts w:ascii="Times New Roman" w:hAnsi="Times New Roman" w:cs="Times New Roman"/>
          <w:sz w:val="24"/>
          <w:szCs w:val="24"/>
        </w:rPr>
        <w:t>Cass</w:t>
      </w:r>
      <w:proofErr w:type="spellEnd"/>
      <w:r w:rsidR="00402648" w:rsidRPr="003679D7">
        <w:rPr>
          <w:rFonts w:ascii="Times New Roman" w:hAnsi="Times New Roman" w:cs="Times New Roman"/>
          <w:sz w:val="24"/>
          <w:szCs w:val="24"/>
        </w:rPr>
        <w:t>, civ, n°09 du 21/12/1994, Henriette Jeanne TURPIN</w:t>
      </w:r>
      <w:r w:rsidR="003679D7">
        <w:rPr>
          <w:rFonts w:ascii="Times New Roman" w:hAnsi="Times New Roman" w:cs="Times New Roman"/>
          <w:sz w:val="24"/>
          <w:szCs w:val="24"/>
        </w:rPr>
        <w:t xml:space="preserve"> C/ Mamadou Mansour SECK, Bull</w:t>
      </w:r>
      <w:r w:rsidR="00402648" w:rsidRPr="003679D7">
        <w:rPr>
          <w:rFonts w:ascii="Times New Roman" w:hAnsi="Times New Roman" w:cs="Times New Roman"/>
          <w:sz w:val="24"/>
          <w:szCs w:val="24"/>
        </w:rPr>
        <w:t>.</w:t>
      </w:r>
      <w:r w:rsidR="00402648">
        <w:rPr>
          <w:rFonts w:ascii="Times New Roman" w:hAnsi="Times New Roman" w:cs="Times New Roman"/>
          <w:sz w:val="24"/>
          <w:szCs w:val="24"/>
        </w:rPr>
        <w:t xml:space="preserve"> </w:t>
      </w:r>
      <w:r w:rsidRPr="003679D7">
        <w:rPr>
          <w:rFonts w:ascii="Times New Roman" w:hAnsi="Times New Roman" w:cs="Times New Roman"/>
          <w:b/>
          <w:sz w:val="24"/>
          <w:szCs w:val="24"/>
        </w:rPr>
        <w:t xml:space="preserve"> </w:t>
      </w:r>
      <w:r w:rsidR="00002AA0">
        <w:rPr>
          <w:rFonts w:ascii="Times New Roman" w:hAnsi="Times New Roman" w:cs="Times New Roman"/>
          <w:sz w:val="24"/>
          <w:szCs w:val="24"/>
        </w:rPr>
        <w:t>A</w:t>
      </w:r>
      <w:r w:rsidR="003679D7" w:rsidRPr="00002AA0">
        <w:rPr>
          <w:rFonts w:ascii="Times New Roman" w:hAnsi="Times New Roman" w:cs="Times New Roman"/>
          <w:sz w:val="24"/>
          <w:szCs w:val="24"/>
        </w:rPr>
        <w:t>rrêts de la cour de cassation, années 93-97 ;</w:t>
      </w:r>
      <w:r w:rsidR="003679D7">
        <w:rPr>
          <w:rFonts w:ascii="Times New Roman" w:hAnsi="Times New Roman" w:cs="Times New Roman"/>
          <w:b/>
          <w:sz w:val="24"/>
          <w:szCs w:val="24"/>
        </w:rPr>
        <w:t xml:space="preserve"> </w:t>
      </w:r>
    </w:p>
    <w:p w:rsidR="00577CD3" w:rsidRDefault="00577CD3" w:rsidP="00B638A3">
      <w:pPr>
        <w:ind w:left="2124" w:firstLine="12"/>
        <w:rPr>
          <w:rFonts w:ascii="Times New Roman" w:hAnsi="Times New Roman" w:cs="Times New Roman"/>
          <w:b/>
          <w:sz w:val="24"/>
          <w:szCs w:val="24"/>
        </w:rPr>
      </w:pPr>
    </w:p>
    <w:p w:rsidR="006A2882" w:rsidRPr="001F4D86" w:rsidRDefault="00FB0DB0" w:rsidP="001F4D86">
      <w:pPr>
        <w:pStyle w:val="Paragraphedeliste"/>
        <w:numPr>
          <w:ilvl w:val="0"/>
          <w:numId w:val="16"/>
        </w:numPr>
        <w:rPr>
          <w:rFonts w:ascii="Times New Roman" w:hAnsi="Times New Roman" w:cs="Times New Roman"/>
          <w:b/>
          <w:i/>
          <w:sz w:val="24"/>
          <w:szCs w:val="24"/>
        </w:rPr>
      </w:pPr>
      <w:r>
        <w:rPr>
          <w:rFonts w:ascii="Times New Roman" w:hAnsi="Times New Roman" w:cs="Times New Roman"/>
          <w:i/>
          <w:sz w:val="24"/>
          <w:szCs w:val="24"/>
        </w:rPr>
        <w:t xml:space="preserve">Il a été jugé </w:t>
      </w:r>
      <w:r w:rsidR="00C77981">
        <w:rPr>
          <w:rFonts w:ascii="Times New Roman" w:hAnsi="Times New Roman" w:cs="Times New Roman"/>
          <w:i/>
          <w:sz w:val="24"/>
          <w:szCs w:val="24"/>
        </w:rPr>
        <w:t xml:space="preserve">qu’il </w:t>
      </w:r>
      <w:r>
        <w:rPr>
          <w:rFonts w:ascii="Times New Roman" w:hAnsi="Times New Roman" w:cs="Times New Roman"/>
          <w:i/>
          <w:sz w:val="24"/>
          <w:szCs w:val="24"/>
        </w:rPr>
        <w:t>n’existe pas un lien suffisant entre une</w:t>
      </w:r>
      <w:r w:rsidR="00FA7CBA" w:rsidRPr="001F4D86">
        <w:rPr>
          <w:rFonts w:ascii="Times New Roman" w:hAnsi="Times New Roman" w:cs="Times New Roman"/>
          <w:i/>
          <w:sz w:val="24"/>
          <w:szCs w:val="24"/>
        </w:rPr>
        <w:t xml:space="preserve"> demande reconventionnelle </w:t>
      </w:r>
      <w:r>
        <w:rPr>
          <w:rFonts w:ascii="Times New Roman" w:hAnsi="Times New Roman" w:cs="Times New Roman"/>
          <w:i/>
          <w:sz w:val="24"/>
          <w:szCs w:val="24"/>
        </w:rPr>
        <w:t>tendant à l’</w:t>
      </w:r>
      <w:r w:rsidR="00F8048D">
        <w:rPr>
          <w:rFonts w:ascii="Times New Roman" w:hAnsi="Times New Roman" w:cs="Times New Roman"/>
          <w:i/>
          <w:sz w:val="24"/>
          <w:szCs w:val="24"/>
        </w:rPr>
        <w:t xml:space="preserve">annulation d’une saisie </w:t>
      </w:r>
      <w:r>
        <w:rPr>
          <w:rFonts w:ascii="Times New Roman" w:hAnsi="Times New Roman" w:cs="Times New Roman"/>
          <w:i/>
          <w:sz w:val="24"/>
          <w:szCs w:val="24"/>
        </w:rPr>
        <w:t xml:space="preserve">et une demande principale qui a pour </w:t>
      </w:r>
      <w:r w:rsidR="00FA7CBA" w:rsidRPr="001F4D86">
        <w:rPr>
          <w:rFonts w:ascii="Times New Roman" w:hAnsi="Times New Roman" w:cs="Times New Roman"/>
          <w:i/>
          <w:sz w:val="24"/>
          <w:szCs w:val="24"/>
        </w:rPr>
        <w:t xml:space="preserve">objet </w:t>
      </w:r>
      <w:r w:rsidR="00AB39F9" w:rsidRPr="001F4D86">
        <w:rPr>
          <w:rFonts w:ascii="Times New Roman" w:hAnsi="Times New Roman" w:cs="Times New Roman"/>
          <w:i/>
          <w:sz w:val="24"/>
          <w:szCs w:val="24"/>
        </w:rPr>
        <w:t>la distraction d’objets saisis</w:t>
      </w:r>
      <w:r w:rsidR="00055745">
        <w:rPr>
          <w:rFonts w:ascii="Times New Roman" w:hAnsi="Times New Roman" w:cs="Times New Roman"/>
          <w:i/>
          <w:sz w:val="24"/>
          <w:szCs w:val="24"/>
        </w:rPr>
        <w:t> ;</w:t>
      </w:r>
      <w:r w:rsidR="00FA7CBA" w:rsidRPr="001F4D86">
        <w:rPr>
          <w:rFonts w:ascii="Times New Roman" w:hAnsi="Times New Roman" w:cs="Times New Roman"/>
          <w:b/>
          <w:sz w:val="24"/>
          <w:szCs w:val="24"/>
        </w:rPr>
        <w:t xml:space="preserve"> </w:t>
      </w:r>
      <w:r w:rsidR="00FA7CBA" w:rsidRPr="001F4D86">
        <w:rPr>
          <w:rFonts w:ascii="Times New Roman" w:hAnsi="Times New Roman" w:cs="Times New Roman"/>
          <w:sz w:val="24"/>
          <w:szCs w:val="24"/>
        </w:rPr>
        <w:t>C</w:t>
      </w:r>
      <w:r w:rsidR="00C77981">
        <w:rPr>
          <w:rFonts w:ascii="Times New Roman" w:hAnsi="Times New Roman" w:cs="Times New Roman"/>
          <w:sz w:val="24"/>
          <w:szCs w:val="24"/>
        </w:rPr>
        <w:t>.</w:t>
      </w:r>
      <w:r w:rsidR="00FA7CBA" w:rsidRPr="001F4D86">
        <w:rPr>
          <w:rFonts w:ascii="Times New Roman" w:hAnsi="Times New Roman" w:cs="Times New Roman"/>
          <w:sz w:val="24"/>
          <w:szCs w:val="24"/>
        </w:rPr>
        <w:t>A</w:t>
      </w:r>
      <w:r w:rsidR="00C77981">
        <w:rPr>
          <w:rFonts w:ascii="Times New Roman" w:hAnsi="Times New Roman" w:cs="Times New Roman"/>
          <w:sz w:val="24"/>
          <w:szCs w:val="24"/>
        </w:rPr>
        <w:t xml:space="preserve"> </w:t>
      </w:r>
      <w:r w:rsidR="00FA7CBA" w:rsidRPr="001F4D86">
        <w:rPr>
          <w:rFonts w:ascii="Times New Roman" w:hAnsi="Times New Roman" w:cs="Times New Roman"/>
          <w:sz w:val="24"/>
          <w:szCs w:val="24"/>
        </w:rPr>
        <w:t>D</w:t>
      </w:r>
      <w:r w:rsidR="00C77981">
        <w:rPr>
          <w:rFonts w:ascii="Times New Roman" w:hAnsi="Times New Roman" w:cs="Times New Roman"/>
          <w:sz w:val="24"/>
          <w:szCs w:val="24"/>
        </w:rPr>
        <w:t>akar</w:t>
      </w:r>
      <w:r w:rsidR="00FA7CBA" w:rsidRPr="001F4D86">
        <w:rPr>
          <w:rFonts w:ascii="Times New Roman" w:hAnsi="Times New Roman" w:cs="Times New Roman"/>
          <w:sz w:val="24"/>
          <w:szCs w:val="24"/>
        </w:rPr>
        <w:t xml:space="preserve"> N°388 </w:t>
      </w:r>
      <w:r w:rsidR="009B32D8" w:rsidRPr="001F4D86">
        <w:rPr>
          <w:rFonts w:ascii="Times New Roman" w:hAnsi="Times New Roman" w:cs="Times New Roman"/>
          <w:sz w:val="24"/>
          <w:szCs w:val="24"/>
        </w:rPr>
        <w:t>du 06/06/2014, Sté Hôtelière du lido c/Alassane TALL et autres, bull ACAD année 2015, page 315 à 330 ;</w:t>
      </w:r>
    </w:p>
    <w:p w:rsidR="00B1731A" w:rsidRDefault="00B1731A" w:rsidP="006A2882">
      <w:pPr>
        <w:ind w:left="1416"/>
        <w:rPr>
          <w:rFonts w:ascii="Times New Roman" w:hAnsi="Times New Roman" w:cs="Times New Roman"/>
          <w:b/>
          <w:sz w:val="24"/>
          <w:szCs w:val="24"/>
        </w:rPr>
      </w:pPr>
    </w:p>
    <w:p w:rsidR="006A2882" w:rsidRPr="00A85227" w:rsidRDefault="00FE5D75" w:rsidP="00A85227">
      <w:pPr>
        <w:pStyle w:val="Paragraphedeliste"/>
        <w:numPr>
          <w:ilvl w:val="0"/>
          <w:numId w:val="16"/>
        </w:numPr>
        <w:rPr>
          <w:rFonts w:ascii="Times New Roman" w:hAnsi="Times New Roman" w:cs="Times New Roman"/>
          <w:b/>
          <w:sz w:val="24"/>
          <w:szCs w:val="24"/>
        </w:rPr>
      </w:pPr>
      <w:r>
        <w:rPr>
          <w:rFonts w:ascii="Times New Roman" w:hAnsi="Times New Roman" w:cs="Times New Roman"/>
          <w:i/>
          <w:sz w:val="24"/>
          <w:szCs w:val="24"/>
        </w:rPr>
        <w:t>J</w:t>
      </w:r>
      <w:r w:rsidR="00FB0DB0">
        <w:rPr>
          <w:rFonts w:ascii="Times New Roman" w:hAnsi="Times New Roman" w:cs="Times New Roman"/>
          <w:i/>
          <w:sz w:val="24"/>
          <w:szCs w:val="24"/>
        </w:rPr>
        <w:t xml:space="preserve">ugé qu’il </w:t>
      </w:r>
      <w:r w:rsidR="00AB39F9" w:rsidRPr="00A85227">
        <w:rPr>
          <w:rFonts w:ascii="Times New Roman" w:hAnsi="Times New Roman" w:cs="Times New Roman"/>
          <w:i/>
          <w:sz w:val="24"/>
          <w:szCs w:val="24"/>
        </w:rPr>
        <w:t>existe un lien suffisant</w:t>
      </w:r>
      <w:r w:rsidR="00BD6335" w:rsidRPr="00A85227">
        <w:rPr>
          <w:rFonts w:ascii="Times New Roman" w:hAnsi="Times New Roman" w:cs="Times New Roman"/>
          <w:i/>
          <w:sz w:val="24"/>
          <w:szCs w:val="24"/>
        </w:rPr>
        <w:t xml:space="preserve"> entre une demande</w:t>
      </w:r>
      <w:r w:rsidR="00AB39F9" w:rsidRPr="00A85227">
        <w:rPr>
          <w:rFonts w:ascii="Times New Roman" w:hAnsi="Times New Roman" w:cs="Times New Roman"/>
          <w:i/>
          <w:sz w:val="24"/>
          <w:szCs w:val="24"/>
        </w:rPr>
        <w:t xml:space="preserve"> </w:t>
      </w:r>
      <w:r w:rsidR="001A7A4B" w:rsidRPr="00A85227">
        <w:rPr>
          <w:rFonts w:ascii="Times New Roman" w:hAnsi="Times New Roman" w:cs="Times New Roman"/>
          <w:i/>
          <w:sz w:val="24"/>
          <w:szCs w:val="24"/>
        </w:rPr>
        <w:t xml:space="preserve">additionnelle </w:t>
      </w:r>
      <w:r w:rsidR="00AB39F9" w:rsidRPr="00A85227">
        <w:rPr>
          <w:rFonts w:ascii="Times New Roman" w:hAnsi="Times New Roman" w:cs="Times New Roman"/>
          <w:i/>
          <w:sz w:val="24"/>
          <w:szCs w:val="24"/>
        </w:rPr>
        <w:t xml:space="preserve">tendant à l’annulation d’une vente immobilière avec </w:t>
      </w:r>
      <w:r w:rsidR="001A7A4B" w:rsidRPr="00A85227">
        <w:rPr>
          <w:rFonts w:ascii="Times New Roman" w:hAnsi="Times New Roman" w:cs="Times New Roman"/>
          <w:i/>
          <w:sz w:val="24"/>
          <w:szCs w:val="24"/>
        </w:rPr>
        <w:t xml:space="preserve">celle </w:t>
      </w:r>
      <w:r w:rsidR="00AB39F9" w:rsidRPr="00A85227">
        <w:rPr>
          <w:rFonts w:ascii="Times New Roman" w:hAnsi="Times New Roman" w:cs="Times New Roman"/>
          <w:i/>
          <w:sz w:val="24"/>
          <w:szCs w:val="24"/>
        </w:rPr>
        <w:t>principale portant sur la résiliation d’une promesse de vente immobilière</w:t>
      </w:r>
      <w:r w:rsidR="00C9609F">
        <w:rPr>
          <w:rFonts w:ascii="Times New Roman" w:hAnsi="Times New Roman" w:cs="Times New Roman"/>
          <w:i/>
          <w:sz w:val="24"/>
          <w:szCs w:val="24"/>
        </w:rPr>
        <w:t xml:space="preserve"> </w:t>
      </w:r>
      <w:r w:rsidR="00AB39F9" w:rsidRPr="00A85227">
        <w:rPr>
          <w:rFonts w:ascii="Times New Roman" w:hAnsi="Times New Roman" w:cs="Times New Roman"/>
          <w:i/>
          <w:sz w:val="24"/>
          <w:szCs w:val="24"/>
        </w:rPr>
        <w:t>dès lors que ces deux transactions portent sur le même titre foncier et que les différentes parties en ca</w:t>
      </w:r>
      <w:r w:rsidR="001A7A4B" w:rsidRPr="00A85227">
        <w:rPr>
          <w:rFonts w:ascii="Times New Roman" w:hAnsi="Times New Roman" w:cs="Times New Roman"/>
          <w:i/>
          <w:sz w:val="24"/>
          <w:szCs w:val="24"/>
        </w:rPr>
        <w:t>use dans c</w:t>
      </w:r>
      <w:r w:rsidR="00AB39F9" w:rsidRPr="00A85227">
        <w:rPr>
          <w:rFonts w:ascii="Times New Roman" w:hAnsi="Times New Roman" w:cs="Times New Roman"/>
          <w:i/>
          <w:sz w:val="24"/>
          <w:szCs w:val="24"/>
        </w:rPr>
        <w:t>es deux conventions</w:t>
      </w:r>
      <w:r w:rsidR="001A7A4B" w:rsidRPr="00A85227">
        <w:rPr>
          <w:rFonts w:ascii="Times New Roman" w:hAnsi="Times New Roman" w:cs="Times New Roman"/>
          <w:i/>
          <w:sz w:val="24"/>
          <w:szCs w:val="24"/>
        </w:rPr>
        <w:t xml:space="preserve"> sont intimement liées</w:t>
      </w:r>
      <w:r w:rsidR="001A7A4B" w:rsidRPr="00A85227">
        <w:rPr>
          <w:rFonts w:ascii="Times New Roman" w:hAnsi="Times New Roman" w:cs="Times New Roman"/>
          <w:b/>
          <w:i/>
          <w:sz w:val="24"/>
          <w:szCs w:val="24"/>
        </w:rPr>
        <w:t>.</w:t>
      </w:r>
      <w:r w:rsidR="001A7A4B" w:rsidRPr="00A85227">
        <w:rPr>
          <w:rFonts w:ascii="Times New Roman" w:hAnsi="Times New Roman" w:cs="Times New Roman"/>
          <w:b/>
          <w:sz w:val="24"/>
          <w:szCs w:val="24"/>
        </w:rPr>
        <w:t xml:space="preserve"> </w:t>
      </w:r>
      <w:r w:rsidR="00BD6335" w:rsidRPr="00A85227">
        <w:rPr>
          <w:rFonts w:ascii="Times New Roman" w:hAnsi="Times New Roman" w:cs="Times New Roman"/>
          <w:sz w:val="24"/>
          <w:szCs w:val="24"/>
        </w:rPr>
        <w:t xml:space="preserve">C.A de Dakar, arrêt N°97 du 27/03/2017, </w:t>
      </w:r>
      <w:proofErr w:type="spellStart"/>
      <w:r w:rsidR="00BD6335" w:rsidRPr="00A85227">
        <w:rPr>
          <w:rFonts w:ascii="Times New Roman" w:hAnsi="Times New Roman" w:cs="Times New Roman"/>
          <w:sz w:val="24"/>
          <w:szCs w:val="24"/>
        </w:rPr>
        <w:t>Babacar</w:t>
      </w:r>
      <w:proofErr w:type="spellEnd"/>
      <w:r w:rsidR="00BD6335" w:rsidRPr="00A85227">
        <w:rPr>
          <w:rFonts w:ascii="Times New Roman" w:hAnsi="Times New Roman" w:cs="Times New Roman"/>
          <w:sz w:val="24"/>
          <w:szCs w:val="24"/>
        </w:rPr>
        <w:t xml:space="preserve"> NDIAYE C/ Coopérative Habitat </w:t>
      </w:r>
      <w:proofErr w:type="spellStart"/>
      <w:r w:rsidR="00BD6335" w:rsidRPr="00A85227">
        <w:rPr>
          <w:rFonts w:ascii="Times New Roman" w:hAnsi="Times New Roman" w:cs="Times New Roman"/>
          <w:sz w:val="24"/>
          <w:szCs w:val="24"/>
        </w:rPr>
        <w:t>Mbao</w:t>
      </w:r>
      <w:proofErr w:type="spellEnd"/>
      <w:r w:rsidR="00BD6335" w:rsidRPr="00A85227">
        <w:rPr>
          <w:rFonts w:ascii="Times New Roman" w:hAnsi="Times New Roman" w:cs="Times New Roman"/>
          <w:sz w:val="24"/>
          <w:szCs w:val="24"/>
        </w:rPr>
        <w:t xml:space="preserve"> horizon et autres, inédit.</w:t>
      </w:r>
      <w:r w:rsidR="00BD6335" w:rsidRPr="00A85227">
        <w:rPr>
          <w:rFonts w:ascii="Times New Roman" w:hAnsi="Times New Roman" w:cs="Times New Roman"/>
          <w:b/>
          <w:sz w:val="24"/>
          <w:szCs w:val="24"/>
        </w:rPr>
        <w:t xml:space="preserve"> </w:t>
      </w:r>
    </w:p>
    <w:p w:rsidR="00B1731A" w:rsidRDefault="00B1731A" w:rsidP="006A2882">
      <w:pPr>
        <w:ind w:left="1416"/>
        <w:rPr>
          <w:rFonts w:ascii="Times New Roman" w:hAnsi="Times New Roman" w:cs="Times New Roman"/>
          <w:b/>
          <w:sz w:val="24"/>
          <w:szCs w:val="24"/>
        </w:rPr>
      </w:pPr>
    </w:p>
    <w:p w:rsidR="006A2882" w:rsidRPr="00B65599" w:rsidRDefault="00A4123B" w:rsidP="00A85227">
      <w:pPr>
        <w:pStyle w:val="Paragraphedeliste"/>
        <w:numPr>
          <w:ilvl w:val="0"/>
          <w:numId w:val="16"/>
        </w:numPr>
        <w:rPr>
          <w:rFonts w:ascii="Times New Roman" w:hAnsi="Times New Roman" w:cs="Times New Roman"/>
          <w:b/>
          <w:color w:val="FF0000"/>
          <w:sz w:val="24"/>
          <w:szCs w:val="24"/>
        </w:rPr>
      </w:pPr>
      <w:r w:rsidRPr="00B65599">
        <w:rPr>
          <w:rFonts w:ascii="Times New Roman" w:hAnsi="Times New Roman" w:cs="Times New Roman"/>
          <w:i/>
          <w:color w:val="FF0000"/>
          <w:sz w:val="24"/>
          <w:szCs w:val="24"/>
        </w:rPr>
        <w:t xml:space="preserve">A statué infra </w:t>
      </w:r>
      <w:proofErr w:type="spellStart"/>
      <w:r w:rsidRPr="00B65599">
        <w:rPr>
          <w:rFonts w:ascii="Times New Roman" w:hAnsi="Times New Roman" w:cs="Times New Roman"/>
          <w:i/>
          <w:color w:val="FF0000"/>
          <w:sz w:val="24"/>
          <w:szCs w:val="24"/>
        </w:rPr>
        <w:t>petita</w:t>
      </w:r>
      <w:proofErr w:type="spellEnd"/>
      <w:r w:rsidRPr="00B65599">
        <w:rPr>
          <w:rFonts w:ascii="Times New Roman" w:hAnsi="Times New Roman" w:cs="Times New Roman"/>
          <w:i/>
          <w:color w:val="FF0000"/>
          <w:sz w:val="24"/>
          <w:szCs w:val="24"/>
        </w:rPr>
        <w:t xml:space="preserve">, </w:t>
      </w:r>
      <w:r w:rsidR="006C6C76" w:rsidRPr="00B65599">
        <w:rPr>
          <w:rFonts w:ascii="Times New Roman" w:hAnsi="Times New Roman" w:cs="Times New Roman"/>
          <w:i/>
          <w:color w:val="FF0000"/>
          <w:sz w:val="24"/>
          <w:szCs w:val="24"/>
        </w:rPr>
        <w:t xml:space="preserve">le premier Juge </w:t>
      </w:r>
      <w:r w:rsidR="0061592F" w:rsidRPr="00B65599">
        <w:rPr>
          <w:rFonts w:ascii="Times New Roman" w:hAnsi="Times New Roman" w:cs="Times New Roman"/>
          <w:i/>
          <w:color w:val="FF0000"/>
          <w:sz w:val="24"/>
          <w:szCs w:val="24"/>
        </w:rPr>
        <w:t>qui, saisi</w:t>
      </w:r>
      <w:r w:rsidRPr="00B65599">
        <w:rPr>
          <w:rFonts w:ascii="Times New Roman" w:hAnsi="Times New Roman" w:cs="Times New Roman"/>
          <w:i/>
          <w:color w:val="FF0000"/>
          <w:sz w:val="24"/>
          <w:szCs w:val="24"/>
        </w:rPr>
        <w:t xml:space="preserve"> d’une demande</w:t>
      </w:r>
      <w:r w:rsidR="006C6C76" w:rsidRPr="00B65599">
        <w:rPr>
          <w:rFonts w:ascii="Times New Roman" w:hAnsi="Times New Roman" w:cs="Times New Roman"/>
          <w:i/>
          <w:color w:val="FF0000"/>
          <w:sz w:val="24"/>
          <w:szCs w:val="24"/>
        </w:rPr>
        <w:t xml:space="preserve"> en première instance</w:t>
      </w:r>
      <w:r w:rsidRPr="00B65599">
        <w:rPr>
          <w:rFonts w:ascii="Times New Roman" w:hAnsi="Times New Roman" w:cs="Times New Roman"/>
          <w:i/>
          <w:color w:val="FF0000"/>
          <w:sz w:val="24"/>
          <w:szCs w:val="24"/>
        </w:rPr>
        <w:t>, a omis d’y répondre</w:t>
      </w:r>
      <w:r w:rsidR="00A85227" w:rsidRPr="00B65599">
        <w:rPr>
          <w:rFonts w:ascii="Times New Roman" w:hAnsi="Times New Roman" w:cs="Times New Roman"/>
          <w:i/>
          <w:color w:val="FF0000"/>
          <w:sz w:val="24"/>
          <w:szCs w:val="24"/>
        </w:rPr>
        <w:t> ;</w:t>
      </w:r>
      <w:r w:rsidR="00A85227" w:rsidRPr="00B65599">
        <w:rPr>
          <w:rFonts w:ascii="Times New Roman" w:hAnsi="Times New Roman" w:cs="Times New Roman"/>
          <w:color w:val="FF0000"/>
          <w:sz w:val="24"/>
          <w:szCs w:val="24"/>
        </w:rPr>
        <w:t xml:space="preserve"> </w:t>
      </w:r>
      <w:r w:rsidRPr="00B65599">
        <w:rPr>
          <w:rFonts w:ascii="Times New Roman" w:hAnsi="Times New Roman" w:cs="Times New Roman"/>
          <w:b/>
          <w:color w:val="FF0000"/>
          <w:sz w:val="24"/>
          <w:szCs w:val="24"/>
        </w:rPr>
        <w:t xml:space="preserve"> </w:t>
      </w:r>
      <w:r w:rsidR="00F93D58" w:rsidRPr="00B65599">
        <w:rPr>
          <w:rFonts w:ascii="Times New Roman" w:hAnsi="Times New Roman" w:cs="Times New Roman"/>
          <w:color w:val="FF0000"/>
          <w:sz w:val="24"/>
          <w:szCs w:val="24"/>
        </w:rPr>
        <w:t>C.A de Dakar, arrêt N°96 du 18/04/2016, El hadji Mamadou SARR c/</w:t>
      </w:r>
      <w:proofErr w:type="spellStart"/>
      <w:r w:rsidR="00F93D58" w:rsidRPr="00B65599">
        <w:rPr>
          <w:rFonts w:ascii="Times New Roman" w:hAnsi="Times New Roman" w:cs="Times New Roman"/>
          <w:color w:val="FF0000"/>
          <w:sz w:val="24"/>
          <w:szCs w:val="24"/>
        </w:rPr>
        <w:t>Marième</w:t>
      </w:r>
      <w:proofErr w:type="spellEnd"/>
      <w:r w:rsidR="00F93D58" w:rsidRPr="00B65599">
        <w:rPr>
          <w:rFonts w:ascii="Times New Roman" w:hAnsi="Times New Roman" w:cs="Times New Roman"/>
          <w:color w:val="FF0000"/>
          <w:sz w:val="24"/>
          <w:szCs w:val="24"/>
        </w:rPr>
        <w:t xml:space="preserve"> </w:t>
      </w:r>
      <w:proofErr w:type="spellStart"/>
      <w:r w:rsidR="00F93D58" w:rsidRPr="00B65599">
        <w:rPr>
          <w:rFonts w:ascii="Times New Roman" w:hAnsi="Times New Roman" w:cs="Times New Roman"/>
          <w:color w:val="FF0000"/>
          <w:sz w:val="24"/>
          <w:szCs w:val="24"/>
        </w:rPr>
        <w:t>Sarr</w:t>
      </w:r>
      <w:proofErr w:type="spellEnd"/>
      <w:r w:rsidR="00F93D58" w:rsidRPr="00B65599">
        <w:rPr>
          <w:rFonts w:ascii="Times New Roman" w:hAnsi="Times New Roman" w:cs="Times New Roman"/>
          <w:color w:val="FF0000"/>
          <w:sz w:val="24"/>
          <w:szCs w:val="24"/>
        </w:rPr>
        <w:t xml:space="preserve"> FALL et autre</w:t>
      </w:r>
      <w:r w:rsidR="006C6C76" w:rsidRPr="00B65599">
        <w:rPr>
          <w:rFonts w:ascii="Times New Roman" w:hAnsi="Times New Roman" w:cs="Times New Roman"/>
          <w:color w:val="FF0000"/>
          <w:sz w:val="24"/>
          <w:szCs w:val="24"/>
        </w:rPr>
        <w:t xml:space="preserve">s, </w:t>
      </w:r>
      <w:commentRangeStart w:id="13"/>
      <w:r w:rsidR="006C6C76" w:rsidRPr="00B65599">
        <w:rPr>
          <w:rFonts w:ascii="Times New Roman" w:hAnsi="Times New Roman" w:cs="Times New Roman"/>
          <w:color w:val="FF0000"/>
          <w:sz w:val="24"/>
          <w:szCs w:val="24"/>
        </w:rPr>
        <w:t>inédit</w:t>
      </w:r>
      <w:commentRangeEnd w:id="13"/>
      <w:r w:rsidR="00B65599">
        <w:rPr>
          <w:rStyle w:val="Marquedecommentaire"/>
        </w:rPr>
        <w:commentReference w:id="13"/>
      </w:r>
      <w:r w:rsidR="006C6C76" w:rsidRPr="00B65599">
        <w:rPr>
          <w:rFonts w:ascii="Times New Roman" w:hAnsi="Times New Roman" w:cs="Times New Roman"/>
          <w:color w:val="FF0000"/>
          <w:sz w:val="24"/>
          <w:szCs w:val="24"/>
        </w:rPr>
        <w:t>.</w:t>
      </w:r>
      <w:r w:rsidR="009B32D8" w:rsidRPr="00B65599">
        <w:rPr>
          <w:rFonts w:ascii="Times New Roman" w:hAnsi="Times New Roman" w:cs="Times New Roman"/>
          <w:b/>
          <w:color w:val="FF0000"/>
          <w:sz w:val="24"/>
          <w:szCs w:val="24"/>
        </w:rPr>
        <w:t xml:space="preserve"> </w:t>
      </w:r>
    </w:p>
    <w:p w:rsidR="00B1731A" w:rsidRDefault="00B1731A" w:rsidP="006A2882">
      <w:pPr>
        <w:ind w:left="1416"/>
        <w:rPr>
          <w:rFonts w:ascii="Times New Roman" w:hAnsi="Times New Roman" w:cs="Times New Roman"/>
          <w:b/>
          <w:sz w:val="24"/>
          <w:szCs w:val="24"/>
        </w:rPr>
      </w:pPr>
    </w:p>
    <w:p w:rsidR="00137350" w:rsidRPr="00B65599" w:rsidRDefault="00263C5C" w:rsidP="00A85227">
      <w:pPr>
        <w:pStyle w:val="Paragraphedeliste"/>
        <w:numPr>
          <w:ilvl w:val="0"/>
          <w:numId w:val="16"/>
        </w:numPr>
        <w:rPr>
          <w:rFonts w:ascii="Times New Roman" w:hAnsi="Times New Roman" w:cs="Times New Roman"/>
          <w:b/>
          <w:color w:val="FF0000"/>
          <w:sz w:val="24"/>
          <w:szCs w:val="24"/>
        </w:rPr>
      </w:pPr>
      <w:r w:rsidRPr="00B65599">
        <w:rPr>
          <w:rFonts w:ascii="Times New Roman" w:eastAsia="Calibri" w:hAnsi="Times New Roman" w:cs="Times New Roman"/>
          <w:i/>
          <w:color w:val="FF0000"/>
          <w:sz w:val="24"/>
          <w:szCs w:val="24"/>
        </w:rPr>
        <w:lastRenderedPageBreak/>
        <w:t>L</w:t>
      </w:r>
      <w:r w:rsidR="00307612" w:rsidRPr="00B65599">
        <w:rPr>
          <w:rFonts w:ascii="Times New Roman" w:eastAsia="Calibri" w:hAnsi="Times New Roman" w:cs="Times New Roman"/>
          <w:i/>
          <w:color w:val="FF0000"/>
          <w:sz w:val="24"/>
          <w:szCs w:val="24"/>
        </w:rPr>
        <w:t xml:space="preserve">e grief, qui dénonce un ultra </w:t>
      </w:r>
      <w:proofErr w:type="spellStart"/>
      <w:r w:rsidR="00307612" w:rsidRPr="00B65599">
        <w:rPr>
          <w:rFonts w:ascii="Times New Roman" w:eastAsia="Calibri" w:hAnsi="Times New Roman" w:cs="Times New Roman"/>
          <w:i/>
          <w:color w:val="FF0000"/>
          <w:sz w:val="24"/>
          <w:szCs w:val="24"/>
        </w:rPr>
        <w:t>petita</w:t>
      </w:r>
      <w:proofErr w:type="spellEnd"/>
      <w:r w:rsidR="00307612" w:rsidRPr="00B65599">
        <w:rPr>
          <w:rFonts w:ascii="Times New Roman" w:eastAsia="Calibri" w:hAnsi="Times New Roman" w:cs="Times New Roman"/>
          <w:i/>
          <w:color w:val="FF0000"/>
          <w:sz w:val="24"/>
          <w:szCs w:val="24"/>
        </w:rPr>
        <w:t>, ne peut donner ouverture à cassation que s’il est accompagné d’une violation de la loi ;</w:t>
      </w:r>
      <w:r w:rsidR="00BA039C" w:rsidRPr="00B65599">
        <w:rPr>
          <w:rFonts w:ascii="Times New Roman" w:eastAsia="Calibri" w:hAnsi="Times New Roman" w:cs="Times New Roman"/>
          <w:color w:val="FF0000"/>
          <w:sz w:val="24"/>
          <w:szCs w:val="24"/>
        </w:rPr>
        <w:t xml:space="preserve"> </w:t>
      </w:r>
      <w:r w:rsidR="00BA039C" w:rsidRPr="00B65599">
        <w:rPr>
          <w:rFonts w:ascii="Times New Roman" w:hAnsi="Times New Roman" w:cs="Times New Roman"/>
          <w:color w:val="FF0000"/>
          <w:sz w:val="24"/>
          <w:szCs w:val="24"/>
        </w:rPr>
        <w:t>Cour su</w:t>
      </w:r>
      <w:r w:rsidR="0061592F" w:rsidRPr="00B65599">
        <w:rPr>
          <w:rFonts w:ascii="Times New Roman" w:hAnsi="Times New Roman" w:cs="Times New Roman"/>
          <w:color w:val="FF0000"/>
          <w:sz w:val="24"/>
          <w:szCs w:val="24"/>
        </w:rPr>
        <w:t xml:space="preserve">prême Arrêt numéro 02 du 06 janvier </w:t>
      </w:r>
      <w:r w:rsidR="00BA039C" w:rsidRPr="00B65599">
        <w:rPr>
          <w:rFonts w:ascii="Times New Roman" w:hAnsi="Times New Roman" w:cs="Times New Roman"/>
          <w:color w:val="FF0000"/>
          <w:sz w:val="24"/>
          <w:szCs w:val="24"/>
        </w:rPr>
        <w:t xml:space="preserve"> 2010,</w:t>
      </w:r>
      <w:r w:rsidR="0061592F" w:rsidRPr="00B65599">
        <w:rPr>
          <w:rFonts w:ascii="Times New Roman" w:hAnsi="Times New Roman" w:cs="Times New Roman"/>
          <w:color w:val="FF0000"/>
          <w:sz w:val="24"/>
          <w:szCs w:val="24"/>
        </w:rPr>
        <w:t xml:space="preserve"> </w:t>
      </w:r>
      <w:proofErr w:type="spellStart"/>
      <w:r w:rsidR="0061592F" w:rsidRPr="00B65599">
        <w:rPr>
          <w:rFonts w:ascii="Times New Roman" w:hAnsi="Times New Roman" w:cs="Times New Roman"/>
          <w:color w:val="FF0000"/>
          <w:sz w:val="24"/>
          <w:szCs w:val="24"/>
        </w:rPr>
        <w:t>Sény</w:t>
      </w:r>
      <w:proofErr w:type="spellEnd"/>
      <w:r w:rsidR="0061592F" w:rsidRPr="00B65599">
        <w:rPr>
          <w:rFonts w:ascii="Times New Roman" w:hAnsi="Times New Roman" w:cs="Times New Roman"/>
          <w:color w:val="FF0000"/>
          <w:sz w:val="24"/>
          <w:szCs w:val="24"/>
        </w:rPr>
        <w:t xml:space="preserve"> Diagne et autres c/ </w:t>
      </w:r>
      <w:proofErr w:type="spellStart"/>
      <w:r w:rsidR="0061592F" w:rsidRPr="00B65599">
        <w:rPr>
          <w:rFonts w:ascii="Times New Roman" w:hAnsi="Times New Roman" w:cs="Times New Roman"/>
          <w:color w:val="FF0000"/>
          <w:sz w:val="24"/>
          <w:szCs w:val="24"/>
        </w:rPr>
        <w:t>Fatou</w:t>
      </w:r>
      <w:proofErr w:type="spellEnd"/>
      <w:r w:rsidR="0061592F" w:rsidRPr="00B65599">
        <w:rPr>
          <w:rFonts w:ascii="Times New Roman" w:hAnsi="Times New Roman" w:cs="Times New Roman"/>
          <w:color w:val="FF0000"/>
          <w:sz w:val="24"/>
          <w:szCs w:val="24"/>
        </w:rPr>
        <w:t xml:space="preserve"> Marie Bijou Faye et autres, Bull. N°2, arrêts de la CS, année 2010-2011 ;</w:t>
      </w:r>
      <w:r w:rsidR="00DF409C" w:rsidRPr="00B65599">
        <w:rPr>
          <w:rFonts w:ascii="Times New Roman" w:hAnsi="Times New Roman" w:cs="Times New Roman"/>
          <w:color w:val="FF0000"/>
          <w:sz w:val="24"/>
          <w:szCs w:val="24"/>
        </w:rPr>
        <w:t xml:space="preserve"> CS, Arrêt n°24 du 21/03/2012, Gabriel FAYE C/ CBAO ;</w:t>
      </w:r>
      <w:r w:rsidR="004D3E05" w:rsidRPr="00B65599">
        <w:rPr>
          <w:rFonts w:ascii="Times New Roman" w:hAnsi="Times New Roman" w:cs="Times New Roman"/>
          <w:color w:val="FF0000"/>
          <w:sz w:val="24"/>
          <w:szCs w:val="24"/>
        </w:rPr>
        <w:t xml:space="preserve"> </w:t>
      </w:r>
      <w:r w:rsidR="004D3E05" w:rsidRPr="00B65599">
        <w:rPr>
          <w:rFonts w:ascii="Times New Roman" w:eastAsia="Calibri" w:hAnsi="Times New Roman" w:cs="Times New Roman"/>
          <w:color w:val="FF0000"/>
          <w:sz w:val="24"/>
          <w:szCs w:val="24"/>
        </w:rPr>
        <w:t xml:space="preserve">CS Ch. </w:t>
      </w:r>
      <w:proofErr w:type="spellStart"/>
      <w:r w:rsidR="004D3E05" w:rsidRPr="00B65599">
        <w:rPr>
          <w:rFonts w:ascii="Times New Roman" w:eastAsia="Calibri" w:hAnsi="Times New Roman" w:cs="Times New Roman"/>
          <w:color w:val="FF0000"/>
          <w:sz w:val="24"/>
          <w:szCs w:val="24"/>
        </w:rPr>
        <w:t>Civ</w:t>
      </w:r>
      <w:proofErr w:type="spellEnd"/>
      <w:r w:rsidR="004D3E05" w:rsidRPr="00B65599">
        <w:rPr>
          <w:rFonts w:ascii="Times New Roman" w:eastAsia="Calibri" w:hAnsi="Times New Roman" w:cs="Times New Roman"/>
          <w:color w:val="FF0000"/>
          <w:sz w:val="24"/>
          <w:szCs w:val="24"/>
        </w:rPr>
        <w:t xml:space="preserve"> et commerciale,  n°29 du 17 juin 2009, Ousmane DIAGNE c/AWA NDIAYE,</w:t>
      </w:r>
      <w:r w:rsidR="004D3E05" w:rsidRPr="00B65599">
        <w:rPr>
          <w:rFonts w:ascii="Times New Roman" w:eastAsia="Calibri" w:hAnsi="Times New Roman" w:cs="Times New Roman"/>
          <w:b/>
          <w:color w:val="FF0000"/>
          <w:sz w:val="24"/>
          <w:szCs w:val="24"/>
        </w:rPr>
        <w:t xml:space="preserve"> </w:t>
      </w:r>
      <w:r w:rsidR="00255342" w:rsidRPr="00B65599">
        <w:rPr>
          <w:rFonts w:ascii="Times New Roman" w:eastAsia="Calibri" w:hAnsi="Times New Roman" w:cs="Times New Roman"/>
          <w:color w:val="FF0000"/>
          <w:sz w:val="24"/>
          <w:szCs w:val="24"/>
        </w:rPr>
        <w:t>Bull.</w:t>
      </w:r>
      <w:r w:rsidR="004D3E05" w:rsidRPr="00B65599">
        <w:rPr>
          <w:rFonts w:ascii="Times New Roman" w:eastAsia="Calibri" w:hAnsi="Times New Roman" w:cs="Times New Roman"/>
          <w:color w:val="FF0000"/>
          <w:sz w:val="24"/>
          <w:szCs w:val="24"/>
        </w:rPr>
        <w:t xml:space="preserve"> des arrêts de la Cour suprême n°1-2008-2009 ; </w:t>
      </w:r>
      <w:r w:rsidR="00AA6D75" w:rsidRPr="00B65599">
        <w:rPr>
          <w:rFonts w:ascii="Times New Roman" w:hAnsi="Times New Roman" w:cs="Times New Roman"/>
          <w:color w:val="FF0000"/>
          <w:sz w:val="24"/>
          <w:szCs w:val="24"/>
        </w:rPr>
        <w:t xml:space="preserve"> </w:t>
      </w:r>
      <w:proofErr w:type="spellStart"/>
      <w:r w:rsidR="00AA6D75" w:rsidRPr="00B65599">
        <w:rPr>
          <w:rFonts w:ascii="Times New Roman" w:hAnsi="Times New Roman" w:cs="Times New Roman"/>
          <w:color w:val="FF0000"/>
          <w:sz w:val="24"/>
          <w:szCs w:val="24"/>
        </w:rPr>
        <w:t>Cass</w:t>
      </w:r>
      <w:proofErr w:type="spellEnd"/>
      <w:r w:rsidR="00AA6D75" w:rsidRPr="00B65599">
        <w:rPr>
          <w:rFonts w:ascii="Times New Roman" w:hAnsi="Times New Roman" w:cs="Times New Roman"/>
          <w:color w:val="FF0000"/>
          <w:sz w:val="24"/>
          <w:szCs w:val="24"/>
        </w:rPr>
        <w:t xml:space="preserve">, civ, n°39 du 05/04/2006, SGBS C/ Ibrahima SECK, Bull. Arrêts Cour de Cassation, année 2007 ; </w:t>
      </w:r>
      <w:r w:rsidR="00DF409C" w:rsidRPr="00B65599">
        <w:rPr>
          <w:rFonts w:ascii="Times New Roman" w:hAnsi="Times New Roman" w:cs="Times New Roman"/>
          <w:color w:val="FF0000"/>
          <w:sz w:val="24"/>
          <w:szCs w:val="24"/>
        </w:rPr>
        <w:t xml:space="preserve"> </w:t>
      </w:r>
      <w:proofErr w:type="spellStart"/>
      <w:r w:rsidR="00DF409C" w:rsidRPr="00B65599">
        <w:rPr>
          <w:rFonts w:ascii="Times New Roman" w:hAnsi="Times New Roman" w:cs="Times New Roman"/>
          <w:color w:val="FF0000"/>
          <w:sz w:val="24"/>
          <w:szCs w:val="24"/>
        </w:rPr>
        <w:t>Cass</w:t>
      </w:r>
      <w:proofErr w:type="spellEnd"/>
      <w:r w:rsidR="00DF409C" w:rsidRPr="00B65599">
        <w:rPr>
          <w:rFonts w:ascii="Times New Roman" w:hAnsi="Times New Roman" w:cs="Times New Roman"/>
          <w:color w:val="FF0000"/>
          <w:sz w:val="24"/>
          <w:szCs w:val="24"/>
        </w:rPr>
        <w:t xml:space="preserve">, civ, n° 33 du 19/01/2000, Djibril </w:t>
      </w:r>
      <w:proofErr w:type="spellStart"/>
      <w:r w:rsidR="00DF409C" w:rsidRPr="00B65599">
        <w:rPr>
          <w:rFonts w:ascii="Times New Roman" w:hAnsi="Times New Roman" w:cs="Times New Roman"/>
          <w:color w:val="FF0000"/>
          <w:sz w:val="24"/>
          <w:szCs w:val="24"/>
        </w:rPr>
        <w:t>Assane</w:t>
      </w:r>
      <w:proofErr w:type="spellEnd"/>
      <w:r w:rsidR="00DF409C" w:rsidRPr="00B65599">
        <w:rPr>
          <w:rFonts w:ascii="Times New Roman" w:hAnsi="Times New Roman" w:cs="Times New Roman"/>
          <w:color w:val="FF0000"/>
          <w:sz w:val="24"/>
          <w:szCs w:val="24"/>
        </w:rPr>
        <w:t xml:space="preserve"> MBENGUE C/ </w:t>
      </w:r>
      <w:proofErr w:type="spellStart"/>
      <w:r w:rsidR="00DF409C" w:rsidRPr="00B65599">
        <w:rPr>
          <w:rFonts w:ascii="Times New Roman" w:hAnsi="Times New Roman" w:cs="Times New Roman"/>
          <w:color w:val="FF0000"/>
          <w:sz w:val="24"/>
          <w:szCs w:val="24"/>
        </w:rPr>
        <w:t>Sokhna</w:t>
      </w:r>
      <w:proofErr w:type="spellEnd"/>
      <w:r w:rsidR="00DF409C" w:rsidRPr="00B65599">
        <w:rPr>
          <w:rFonts w:ascii="Times New Roman" w:hAnsi="Times New Roman" w:cs="Times New Roman"/>
          <w:color w:val="FF0000"/>
          <w:sz w:val="24"/>
          <w:szCs w:val="24"/>
        </w:rPr>
        <w:t xml:space="preserve"> NDIAYE, Bull. Arrêts Cour de Cassation, année 2001 ; </w:t>
      </w:r>
    </w:p>
    <w:p w:rsidR="00137350" w:rsidRPr="00B65599" w:rsidRDefault="00137350" w:rsidP="00137350">
      <w:pPr>
        <w:pStyle w:val="Paragraphedeliste"/>
        <w:rPr>
          <w:rFonts w:ascii="Times New Roman" w:hAnsi="Times New Roman" w:cs="Times New Roman"/>
          <w:b/>
          <w:color w:val="FF0000"/>
          <w:sz w:val="24"/>
          <w:szCs w:val="24"/>
        </w:rPr>
      </w:pPr>
    </w:p>
    <w:p w:rsidR="006A2882" w:rsidRPr="00B65599" w:rsidRDefault="00137350" w:rsidP="00A85227">
      <w:pPr>
        <w:pStyle w:val="Paragraphedeliste"/>
        <w:numPr>
          <w:ilvl w:val="0"/>
          <w:numId w:val="16"/>
        </w:numPr>
        <w:rPr>
          <w:rFonts w:ascii="Times New Roman" w:hAnsi="Times New Roman" w:cs="Times New Roman"/>
          <w:b/>
          <w:color w:val="FF0000"/>
          <w:sz w:val="24"/>
          <w:szCs w:val="24"/>
        </w:rPr>
      </w:pPr>
      <w:r w:rsidRPr="00B65599">
        <w:rPr>
          <w:rFonts w:ascii="Times New Roman" w:hAnsi="Times New Roman" w:cs="Times New Roman"/>
          <w:color w:val="FF0000"/>
          <w:sz w:val="24"/>
          <w:szCs w:val="24"/>
        </w:rPr>
        <w:t xml:space="preserve">Tout récemment la Cour de suprême semble évoluée dans sa position en se contentant d’indiquer : </w:t>
      </w:r>
      <w:r w:rsidR="00260B3A" w:rsidRPr="00B65599">
        <w:rPr>
          <w:rFonts w:ascii="Times New Roman" w:hAnsi="Times New Roman" w:cs="Times New Roman"/>
          <w:b/>
          <w:i/>
          <w:color w:val="FF0000"/>
          <w:sz w:val="24"/>
          <w:szCs w:val="24"/>
        </w:rPr>
        <w:t>« </w:t>
      </w:r>
      <w:r w:rsidR="004D3E05" w:rsidRPr="00B65599">
        <w:rPr>
          <w:rFonts w:ascii="Times New Roman" w:hAnsi="Times New Roman" w:cs="Times New Roman"/>
          <w:i/>
          <w:color w:val="FF0000"/>
          <w:sz w:val="24"/>
          <w:szCs w:val="24"/>
        </w:rPr>
        <w:t xml:space="preserve">Le moyen tiré de l’ultra </w:t>
      </w:r>
      <w:proofErr w:type="spellStart"/>
      <w:r w:rsidR="004D3E05" w:rsidRPr="00B65599">
        <w:rPr>
          <w:rFonts w:ascii="Times New Roman" w:hAnsi="Times New Roman" w:cs="Times New Roman"/>
          <w:i/>
          <w:color w:val="FF0000"/>
          <w:sz w:val="24"/>
          <w:szCs w:val="24"/>
        </w:rPr>
        <w:t>petita</w:t>
      </w:r>
      <w:proofErr w:type="spellEnd"/>
      <w:r w:rsidR="004D3E05" w:rsidRPr="00B65599">
        <w:rPr>
          <w:rFonts w:ascii="Times New Roman" w:hAnsi="Times New Roman" w:cs="Times New Roman"/>
          <w:i/>
          <w:color w:val="FF0000"/>
          <w:sz w:val="24"/>
          <w:szCs w:val="24"/>
        </w:rPr>
        <w:t xml:space="preserve"> ne peut </w:t>
      </w:r>
      <w:r w:rsidR="00260B3A" w:rsidRPr="00B65599">
        <w:rPr>
          <w:rFonts w:ascii="Times New Roman" w:hAnsi="Times New Roman" w:cs="Times New Roman"/>
          <w:i/>
          <w:color w:val="FF0000"/>
          <w:sz w:val="24"/>
          <w:szCs w:val="24"/>
        </w:rPr>
        <w:t>donner ouverture à cassation » ;</w:t>
      </w:r>
      <w:r w:rsidR="00260B3A" w:rsidRPr="00B65599">
        <w:rPr>
          <w:rFonts w:ascii="Times New Roman" w:hAnsi="Times New Roman" w:cs="Times New Roman"/>
          <w:color w:val="FF0000"/>
          <w:sz w:val="24"/>
          <w:szCs w:val="24"/>
        </w:rPr>
        <w:t xml:space="preserve"> </w:t>
      </w:r>
      <w:r w:rsidR="004D3E05" w:rsidRPr="00B65599">
        <w:rPr>
          <w:rFonts w:ascii="Times New Roman" w:hAnsi="Times New Roman" w:cs="Times New Roman"/>
          <w:color w:val="FF0000"/>
          <w:sz w:val="24"/>
          <w:szCs w:val="24"/>
        </w:rPr>
        <w:t xml:space="preserve"> </w:t>
      </w:r>
      <w:r w:rsidR="00905618" w:rsidRPr="00B65599">
        <w:rPr>
          <w:rFonts w:ascii="Times New Roman" w:hAnsi="Times New Roman" w:cs="Times New Roman"/>
          <w:color w:val="FF0000"/>
          <w:sz w:val="24"/>
          <w:szCs w:val="24"/>
        </w:rPr>
        <w:t xml:space="preserve">CS, ch. civ et commerciale, arrêt n°80 du 18/09/2013, Mamadou SARR C/ </w:t>
      </w:r>
      <w:proofErr w:type="spellStart"/>
      <w:r w:rsidR="00905618" w:rsidRPr="00B65599">
        <w:rPr>
          <w:rFonts w:ascii="Times New Roman" w:hAnsi="Times New Roman" w:cs="Times New Roman"/>
          <w:color w:val="FF0000"/>
          <w:sz w:val="24"/>
          <w:szCs w:val="24"/>
        </w:rPr>
        <w:t>Mapathé</w:t>
      </w:r>
      <w:proofErr w:type="spellEnd"/>
      <w:r w:rsidR="00905618" w:rsidRPr="00B65599">
        <w:rPr>
          <w:rFonts w:ascii="Times New Roman" w:hAnsi="Times New Roman" w:cs="Times New Roman"/>
          <w:color w:val="FF0000"/>
          <w:sz w:val="24"/>
          <w:szCs w:val="24"/>
        </w:rPr>
        <w:t xml:space="preserve"> VILANE, Bull, arrêts CS, année 2013-</w:t>
      </w:r>
      <w:commentRangeStart w:id="14"/>
      <w:r w:rsidR="00905618" w:rsidRPr="00B65599">
        <w:rPr>
          <w:rFonts w:ascii="Times New Roman" w:hAnsi="Times New Roman" w:cs="Times New Roman"/>
          <w:color w:val="FF0000"/>
          <w:sz w:val="24"/>
          <w:szCs w:val="24"/>
        </w:rPr>
        <w:t>2014</w:t>
      </w:r>
      <w:commentRangeEnd w:id="14"/>
      <w:r w:rsidR="00B65599">
        <w:rPr>
          <w:rStyle w:val="Marquedecommentaire"/>
        </w:rPr>
        <w:commentReference w:id="14"/>
      </w:r>
      <w:r w:rsidR="00905618" w:rsidRPr="00B65599">
        <w:rPr>
          <w:rFonts w:ascii="Times New Roman" w:hAnsi="Times New Roman" w:cs="Times New Roman"/>
          <w:color w:val="FF0000"/>
          <w:sz w:val="24"/>
          <w:szCs w:val="24"/>
        </w:rPr>
        <w:t> ;</w:t>
      </w:r>
    </w:p>
    <w:p w:rsidR="00930786" w:rsidRPr="00930786" w:rsidRDefault="00930786" w:rsidP="00930786">
      <w:pPr>
        <w:rPr>
          <w:rFonts w:ascii="Times New Roman" w:hAnsi="Times New Roman" w:cs="Times New Roman"/>
          <w:b/>
          <w:sz w:val="24"/>
          <w:szCs w:val="24"/>
        </w:rPr>
      </w:pPr>
    </w:p>
    <w:p w:rsidR="006A2882" w:rsidRPr="001121DC" w:rsidRDefault="0088522A" w:rsidP="001121DC">
      <w:pPr>
        <w:pStyle w:val="Paragraphedeliste"/>
        <w:numPr>
          <w:ilvl w:val="0"/>
          <w:numId w:val="16"/>
        </w:numPr>
        <w:rPr>
          <w:rFonts w:ascii="Times New Roman" w:hAnsi="Times New Roman" w:cs="Times New Roman"/>
          <w:b/>
          <w:sz w:val="24"/>
          <w:szCs w:val="24"/>
        </w:rPr>
      </w:pPr>
      <w:r w:rsidRPr="001121DC">
        <w:rPr>
          <w:rFonts w:ascii="Times New Roman" w:hAnsi="Times New Roman" w:cs="Times New Roman"/>
          <w:i/>
          <w:sz w:val="24"/>
          <w:szCs w:val="24"/>
        </w:rPr>
        <w:t>Encourt cassation pour violation de l’article 1-4 du Code de procédure civile, une Cour d’</w:t>
      </w:r>
      <w:r w:rsidR="00B65599">
        <w:rPr>
          <w:rFonts w:ascii="Times New Roman" w:hAnsi="Times New Roman" w:cs="Times New Roman"/>
          <w:i/>
          <w:sz w:val="24"/>
          <w:szCs w:val="24"/>
        </w:rPr>
        <w:t>A</w:t>
      </w:r>
      <w:r w:rsidRPr="001121DC">
        <w:rPr>
          <w:rFonts w:ascii="Times New Roman" w:hAnsi="Times New Roman" w:cs="Times New Roman"/>
          <w:i/>
          <w:sz w:val="24"/>
          <w:szCs w:val="24"/>
        </w:rPr>
        <w:t>ppel qui a omis de statuer sur des demandes en paiement de salaires, d’arriérés et de congés supplémentaires contenues dans les conclusions d’appel versées au dossier et dont le dispositif est reproduit dans son arrêt </w:t>
      </w:r>
      <w:r w:rsidRPr="001121DC">
        <w:rPr>
          <w:rFonts w:ascii="Times New Roman" w:hAnsi="Times New Roman" w:cs="Times New Roman"/>
          <w:b/>
          <w:i/>
          <w:sz w:val="24"/>
          <w:szCs w:val="24"/>
        </w:rPr>
        <w:t>;</w:t>
      </w:r>
      <w:r w:rsidRPr="001121DC">
        <w:rPr>
          <w:rFonts w:ascii="Times New Roman" w:hAnsi="Times New Roman" w:cs="Times New Roman"/>
          <w:b/>
          <w:sz w:val="24"/>
          <w:szCs w:val="24"/>
        </w:rPr>
        <w:t xml:space="preserve"> </w:t>
      </w:r>
      <w:proofErr w:type="spellStart"/>
      <w:r w:rsidRPr="001121DC">
        <w:rPr>
          <w:rFonts w:ascii="Times New Roman" w:hAnsi="Times New Roman" w:cs="Times New Roman"/>
          <w:sz w:val="24"/>
          <w:szCs w:val="24"/>
        </w:rPr>
        <w:t>Cass</w:t>
      </w:r>
      <w:proofErr w:type="spellEnd"/>
      <w:r w:rsidRPr="001121DC">
        <w:rPr>
          <w:rFonts w:ascii="Times New Roman" w:hAnsi="Times New Roman" w:cs="Times New Roman"/>
          <w:sz w:val="24"/>
          <w:szCs w:val="24"/>
        </w:rPr>
        <w:t xml:space="preserve">, ch. sociale, arrêt n°22 du 27/04/2005, </w:t>
      </w:r>
      <w:proofErr w:type="spellStart"/>
      <w:r w:rsidRPr="001121DC">
        <w:rPr>
          <w:rFonts w:ascii="Times New Roman" w:hAnsi="Times New Roman" w:cs="Times New Roman"/>
          <w:sz w:val="24"/>
          <w:szCs w:val="24"/>
        </w:rPr>
        <w:t>Adama</w:t>
      </w:r>
      <w:proofErr w:type="spellEnd"/>
      <w:r w:rsidRPr="001121DC">
        <w:rPr>
          <w:rFonts w:ascii="Times New Roman" w:hAnsi="Times New Roman" w:cs="Times New Roman"/>
          <w:sz w:val="24"/>
          <w:szCs w:val="24"/>
        </w:rPr>
        <w:t xml:space="preserve"> SOUMARE C/ Roland SAID, Agence immobilière du Sénégal, </w:t>
      </w:r>
      <w:r w:rsidR="00D15991" w:rsidRPr="001121DC">
        <w:rPr>
          <w:rFonts w:ascii="Times New Roman" w:hAnsi="Times New Roman" w:cs="Times New Roman"/>
          <w:sz w:val="24"/>
          <w:szCs w:val="24"/>
        </w:rPr>
        <w:t>Bull. arrêts de la Cour de cassation, année 2006 ;</w:t>
      </w:r>
    </w:p>
    <w:p w:rsidR="00B1731A" w:rsidRDefault="00844893" w:rsidP="006A2882">
      <w:pPr>
        <w:ind w:left="1416"/>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6A2882" w:rsidRPr="00B65599" w:rsidRDefault="004D3E05" w:rsidP="00A54864">
      <w:pPr>
        <w:pStyle w:val="Paragraphedeliste"/>
        <w:numPr>
          <w:ilvl w:val="0"/>
          <w:numId w:val="16"/>
        </w:numPr>
        <w:rPr>
          <w:rFonts w:ascii="Times New Roman" w:hAnsi="Times New Roman" w:cs="Times New Roman"/>
          <w:b/>
          <w:color w:val="FF0000"/>
          <w:sz w:val="24"/>
          <w:szCs w:val="24"/>
        </w:rPr>
      </w:pPr>
      <w:r w:rsidRPr="00B65599">
        <w:rPr>
          <w:rFonts w:ascii="Times New Roman" w:eastAsia="Calibri" w:hAnsi="Times New Roman" w:cs="Times New Roman"/>
          <w:i/>
          <w:color w:val="FF0000"/>
          <w:sz w:val="24"/>
          <w:szCs w:val="24"/>
        </w:rPr>
        <w:t xml:space="preserve">Est inopérant, le moyen tiré de l’infra </w:t>
      </w:r>
      <w:proofErr w:type="spellStart"/>
      <w:r w:rsidRPr="00B65599">
        <w:rPr>
          <w:rFonts w:ascii="Times New Roman" w:eastAsia="Calibri" w:hAnsi="Times New Roman" w:cs="Times New Roman"/>
          <w:i/>
          <w:color w:val="FF0000"/>
          <w:sz w:val="24"/>
          <w:szCs w:val="24"/>
        </w:rPr>
        <w:t>petita</w:t>
      </w:r>
      <w:proofErr w:type="spellEnd"/>
      <w:r w:rsidRPr="00B65599">
        <w:rPr>
          <w:rFonts w:ascii="Times New Roman" w:eastAsia="Calibri" w:hAnsi="Times New Roman" w:cs="Times New Roman"/>
          <w:i/>
          <w:color w:val="FF0000"/>
          <w:sz w:val="24"/>
          <w:szCs w:val="24"/>
        </w:rPr>
        <w:t>, dès lors qu</w:t>
      </w:r>
      <w:r w:rsidR="0094458F" w:rsidRPr="00B65599">
        <w:rPr>
          <w:rFonts w:ascii="Times New Roman" w:eastAsia="Calibri" w:hAnsi="Times New Roman" w:cs="Times New Roman"/>
          <w:i/>
          <w:color w:val="FF0000"/>
          <w:sz w:val="24"/>
          <w:szCs w:val="24"/>
        </w:rPr>
        <w:t>e l’omission de statuer ne porte</w:t>
      </w:r>
      <w:r w:rsidRPr="00B65599">
        <w:rPr>
          <w:rFonts w:ascii="Times New Roman" w:eastAsia="Calibri" w:hAnsi="Times New Roman" w:cs="Times New Roman"/>
          <w:i/>
          <w:color w:val="FF0000"/>
          <w:sz w:val="24"/>
          <w:szCs w:val="24"/>
        </w:rPr>
        <w:t xml:space="preserve"> pas grief au requérant </w:t>
      </w:r>
      <w:r w:rsidRPr="00B65599">
        <w:rPr>
          <w:rFonts w:ascii="Times New Roman" w:eastAsia="Calibri" w:hAnsi="Times New Roman" w:cs="Times New Roman"/>
          <w:b/>
          <w:i/>
          <w:color w:val="FF0000"/>
          <w:sz w:val="24"/>
          <w:szCs w:val="24"/>
        </w:rPr>
        <w:t>;</w:t>
      </w:r>
      <w:r w:rsidRPr="00B65599">
        <w:rPr>
          <w:rFonts w:ascii="Times New Roman" w:eastAsia="Calibri" w:hAnsi="Times New Roman" w:cs="Times New Roman"/>
          <w:b/>
          <w:color w:val="FF0000"/>
          <w:sz w:val="24"/>
          <w:szCs w:val="24"/>
        </w:rPr>
        <w:t xml:space="preserve"> </w:t>
      </w:r>
      <w:r w:rsidR="0086605C" w:rsidRPr="00B65599">
        <w:rPr>
          <w:rFonts w:ascii="Times New Roman" w:eastAsia="Calibri" w:hAnsi="Times New Roman" w:cs="Times New Roman"/>
          <w:color w:val="FF0000"/>
          <w:sz w:val="24"/>
          <w:szCs w:val="24"/>
        </w:rPr>
        <w:t xml:space="preserve">CA de Dakar, n°278 du 10/05/2013, ITOC, SA C/SENELEC et autres, Bull. arrêts CAD rendus en matière civile et commerciale, année 2014 ; </w:t>
      </w:r>
    </w:p>
    <w:p w:rsidR="00B1731A" w:rsidRDefault="00B1731A" w:rsidP="00C047E7">
      <w:pPr>
        <w:rPr>
          <w:rFonts w:ascii="Times New Roman" w:hAnsi="Times New Roman" w:cs="Times New Roman"/>
          <w:b/>
          <w:sz w:val="24"/>
          <w:szCs w:val="24"/>
        </w:rPr>
      </w:pPr>
    </w:p>
    <w:p w:rsidR="00F550C1" w:rsidRPr="00A54864" w:rsidRDefault="00C169FD" w:rsidP="00A54864">
      <w:pPr>
        <w:pStyle w:val="Paragraphedeliste"/>
        <w:numPr>
          <w:ilvl w:val="0"/>
          <w:numId w:val="16"/>
        </w:numPr>
        <w:rPr>
          <w:rFonts w:ascii="Times New Roman" w:hAnsi="Times New Roman" w:cs="Times New Roman"/>
          <w:sz w:val="24"/>
          <w:szCs w:val="24"/>
        </w:rPr>
      </w:pPr>
      <w:r w:rsidRPr="00A54864">
        <w:rPr>
          <w:rFonts w:ascii="Times New Roman" w:hAnsi="Times New Roman" w:cs="Times New Roman"/>
          <w:i/>
          <w:sz w:val="24"/>
          <w:szCs w:val="24"/>
        </w:rPr>
        <w:t xml:space="preserve">Ont statué ultra </w:t>
      </w:r>
      <w:proofErr w:type="spellStart"/>
      <w:r w:rsidRPr="00A54864">
        <w:rPr>
          <w:rFonts w:ascii="Times New Roman" w:hAnsi="Times New Roman" w:cs="Times New Roman"/>
          <w:i/>
          <w:sz w:val="24"/>
          <w:szCs w:val="24"/>
        </w:rPr>
        <w:t>petita</w:t>
      </w:r>
      <w:proofErr w:type="spellEnd"/>
      <w:r w:rsidRPr="00A54864">
        <w:rPr>
          <w:rFonts w:ascii="Times New Roman" w:hAnsi="Times New Roman" w:cs="Times New Roman"/>
          <w:i/>
          <w:sz w:val="24"/>
          <w:szCs w:val="24"/>
        </w:rPr>
        <w:t xml:space="preserve">, les Juges d’instance, saisis d’une action en établissement d’un acte notarié de vente immobilière </w:t>
      </w:r>
      <w:r w:rsidR="00101B35" w:rsidRPr="00A54864">
        <w:rPr>
          <w:rFonts w:ascii="Times New Roman" w:hAnsi="Times New Roman" w:cs="Times New Roman"/>
          <w:i/>
          <w:sz w:val="24"/>
          <w:szCs w:val="24"/>
        </w:rPr>
        <w:t xml:space="preserve">ou de le faire substituer par la décision à intervenir pour permettre la mutation, ont </w:t>
      </w:r>
      <w:r w:rsidR="00101B35" w:rsidRPr="00A54864">
        <w:rPr>
          <w:rFonts w:ascii="Times New Roman" w:hAnsi="Times New Roman" w:cs="Times New Roman"/>
          <w:i/>
          <w:sz w:val="24"/>
          <w:szCs w:val="24"/>
        </w:rPr>
        <w:lastRenderedPageBreak/>
        <w:t>soulevé d’office la nullité de ladite vente sur la base du caractère non solennel et de l’inexistence du consentement des propriétaires.</w:t>
      </w:r>
      <w:r w:rsidR="00101B35" w:rsidRPr="00A54864">
        <w:rPr>
          <w:rFonts w:ascii="Times New Roman" w:hAnsi="Times New Roman" w:cs="Times New Roman"/>
          <w:sz w:val="24"/>
          <w:szCs w:val="24"/>
        </w:rPr>
        <w:t xml:space="preserve"> C.A de Dakar, </w:t>
      </w:r>
      <w:r w:rsidR="004B19C6" w:rsidRPr="00A54864">
        <w:rPr>
          <w:rFonts w:ascii="Times New Roman" w:hAnsi="Times New Roman" w:cs="Times New Roman"/>
          <w:sz w:val="24"/>
          <w:szCs w:val="24"/>
        </w:rPr>
        <w:t xml:space="preserve">arrêt N°225 du 29/07/2013, Héritiers </w:t>
      </w:r>
      <w:proofErr w:type="spellStart"/>
      <w:r w:rsidR="004B19C6" w:rsidRPr="00A54864">
        <w:rPr>
          <w:rFonts w:ascii="Times New Roman" w:hAnsi="Times New Roman" w:cs="Times New Roman"/>
          <w:sz w:val="24"/>
          <w:szCs w:val="24"/>
        </w:rPr>
        <w:t>Gorgui</w:t>
      </w:r>
      <w:proofErr w:type="spellEnd"/>
      <w:r w:rsidR="004B19C6" w:rsidRPr="00A54864">
        <w:rPr>
          <w:rFonts w:ascii="Times New Roman" w:hAnsi="Times New Roman" w:cs="Times New Roman"/>
          <w:sz w:val="24"/>
          <w:szCs w:val="24"/>
        </w:rPr>
        <w:t xml:space="preserve"> KEBE c/ Héritiers Mama </w:t>
      </w:r>
      <w:proofErr w:type="spellStart"/>
      <w:r w:rsidR="004B19C6" w:rsidRPr="00A54864">
        <w:rPr>
          <w:rFonts w:ascii="Times New Roman" w:hAnsi="Times New Roman" w:cs="Times New Roman"/>
          <w:sz w:val="24"/>
          <w:szCs w:val="24"/>
        </w:rPr>
        <w:t>Mané</w:t>
      </w:r>
      <w:proofErr w:type="spellEnd"/>
      <w:r w:rsidR="004B19C6" w:rsidRPr="00A54864">
        <w:rPr>
          <w:rFonts w:ascii="Times New Roman" w:hAnsi="Times New Roman" w:cs="Times New Roman"/>
          <w:sz w:val="24"/>
          <w:szCs w:val="24"/>
        </w:rPr>
        <w:t xml:space="preserve">, inédit. </w:t>
      </w:r>
    </w:p>
    <w:p w:rsidR="00F550C1" w:rsidRDefault="00F550C1" w:rsidP="006A2882">
      <w:pPr>
        <w:ind w:left="1416"/>
        <w:rPr>
          <w:rFonts w:ascii="Times New Roman" w:hAnsi="Times New Roman" w:cs="Times New Roman"/>
          <w:b/>
          <w:sz w:val="24"/>
          <w:szCs w:val="24"/>
        </w:rPr>
      </w:pPr>
    </w:p>
    <w:p w:rsidR="00F550C1" w:rsidRPr="00BF2CB5" w:rsidRDefault="00F550C1" w:rsidP="00AB3C2C">
      <w:pPr>
        <w:pStyle w:val="Paragraphedeliste"/>
        <w:numPr>
          <w:ilvl w:val="0"/>
          <w:numId w:val="16"/>
        </w:numPr>
        <w:rPr>
          <w:rFonts w:ascii="Times New Roman" w:hAnsi="Times New Roman" w:cs="Times New Roman"/>
          <w:i/>
          <w:sz w:val="24"/>
          <w:szCs w:val="24"/>
        </w:rPr>
      </w:pPr>
      <w:r w:rsidRPr="00BF2CB5">
        <w:rPr>
          <w:rFonts w:ascii="Times New Roman" w:hAnsi="Times New Roman" w:cs="Times New Roman"/>
          <w:i/>
          <w:sz w:val="24"/>
          <w:szCs w:val="24"/>
        </w:rPr>
        <w:t>A</w:t>
      </w:r>
      <w:r w:rsidRPr="00BF2CB5">
        <w:rPr>
          <w:rFonts w:ascii="Times New Roman" w:eastAsia="Calibri" w:hAnsi="Times New Roman" w:cs="Times New Roman"/>
          <w:i/>
          <w:sz w:val="24"/>
          <w:szCs w:val="24"/>
        </w:rPr>
        <w:t>ux termes des articles 1 - 4 alinéa 3 et 86 du Code de Procédure Civile, l’exécution provisoire peut être ordonnée si elle est demandée et seulement pour le cas d’urgence ou de péril en la demeure ;</w:t>
      </w:r>
    </w:p>
    <w:p w:rsidR="00F550C1" w:rsidRPr="00A504CD" w:rsidRDefault="00F550C1" w:rsidP="00AB3C2C">
      <w:pPr>
        <w:ind w:left="2124" w:firstLine="12"/>
        <w:rPr>
          <w:rFonts w:ascii="Times New Roman" w:hAnsi="Times New Roman" w:cs="Times New Roman"/>
          <w:sz w:val="24"/>
          <w:szCs w:val="24"/>
        </w:rPr>
      </w:pPr>
      <w:r w:rsidRPr="00BF2CB5">
        <w:rPr>
          <w:rFonts w:ascii="Times New Roman" w:hAnsi="Times New Roman" w:cs="Times New Roman"/>
          <w:i/>
          <w:sz w:val="24"/>
          <w:szCs w:val="24"/>
        </w:rPr>
        <w:t xml:space="preserve">Dès lors, n’a pas respecté les prescriptions de ces textes et par conséquent doit être infirmé,  le Juge d’instance qui a prononcé l’exécution provisoire </w:t>
      </w:r>
      <w:r w:rsidRPr="00BF2CB5">
        <w:rPr>
          <w:rFonts w:ascii="Times New Roman" w:eastAsia="Calibri" w:hAnsi="Times New Roman" w:cs="Times New Roman"/>
          <w:i/>
          <w:sz w:val="24"/>
          <w:szCs w:val="24"/>
        </w:rPr>
        <w:t>sans r</w:t>
      </w:r>
      <w:r w:rsidRPr="00BF2CB5">
        <w:rPr>
          <w:rFonts w:ascii="Times New Roman" w:hAnsi="Times New Roman" w:cs="Times New Roman"/>
          <w:i/>
          <w:sz w:val="24"/>
          <w:szCs w:val="24"/>
        </w:rPr>
        <w:t>elever qu’elle a été sollicitée ;</w:t>
      </w:r>
      <w:r>
        <w:rPr>
          <w:rFonts w:ascii="Times New Roman" w:hAnsi="Times New Roman" w:cs="Times New Roman"/>
          <w:sz w:val="24"/>
          <w:szCs w:val="24"/>
        </w:rPr>
        <w:t xml:space="preserve"> C.A Dakar, arrêt n°817 du 27/11/2006, Amadou </w:t>
      </w:r>
      <w:proofErr w:type="spellStart"/>
      <w:r>
        <w:rPr>
          <w:rFonts w:ascii="Times New Roman" w:hAnsi="Times New Roman" w:cs="Times New Roman"/>
          <w:sz w:val="24"/>
          <w:szCs w:val="24"/>
        </w:rPr>
        <w:t>Makhtar</w:t>
      </w:r>
      <w:proofErr w:type="spellEnd"/>
      <w:r>
        <w:rPr>
          <w:rFonts w:ascii="Times New Roman" w:hAnsi="Times New Roman" w:cs="Times New Roman"/>
          <w:sz w:val="24"/>
          <w:szCs w:val="24"/>
        </w:rPr>
        <w:t xml:space="preserve"> DIOP c/ La SGBS, inédit.  </w:t>
      </w:r>
    </w:p>
    <w:p w:rsidR="00DB5FD5" w:rsidRPr="00C169FD" w:rsidRDefault="00105E79" w:rsidP="006A2882">
      <w:pPr>
        <w:ind w:left="1416"/>
        <w:rPr>
          <w:rFonts w:ascii="Times New Roman" w:hAnsi="Times New Roman" w:cs="Times New Roman"/>
          <w:b/>
          <w:sz w:val="24"/>
          <w:szCs w:val="24"/>
        </w:rPr>
      </w:pPr>
      <w:r w:rsidRPr="00C169FD">
        <w:rPr>
          <w:rFonts w:ascii="Times New Roman" w:hAnsi="Times New Roman" w:cs="Times New Roman"/>
          <w:b/>
          <w:sz w:val="24"/>
          <w:szCs w:val="24"/>
        </w:rPr>
        <w:t xml:space="preserve">  </w:t>
      </w:r>
    </w:p>
    <w:p w:rsidR="00CE4E6D" w:rsidRDefault="00CE4E6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1E2C7D" w:rsidRDefault="001E2C7D" w:rsidP="00F62A45">
      <w:pPr>
        <w:rPr>
          <w:rFonts w:ascii="Times New Roman" w:hAnsi="Times New Roman" w:cs="Times New Roman"/>
          <w:b/>
          <w:sz w:val="24"/>
          <w:szCs w:val="24"/>
        </w:rPr>
      </w:pPr>
    </w:p>
    <w:p w:rsidR="0056586D" w:rsidRDefault="00A076E0" w:rsidP="00F62A45">
      <w:pPr>
        <w:rPr>
          <w:rFonts w:ascii="Times New Roman" w:hAnsi="Times New Roman" w:cs="Times New Roman"/>
          <w:b/>
          <w:sz w:val="24"/>
          <w:szCs w:val="24"/>
        </w:rPr>
      </w:pPr>
      <w:r>
        <w:rPr>
          <w:rFonts w:ascii="Times New Roman" w:hAnsi="Times New Roman" w:cs="Times New Roman"/>
          <w:b/>
          <w:sz w:val="24"/>
          <w:szCs w:val="24"/>
        </w:rPr>
        <w:lastRenderedPageBreak/>
        <w:t>ART.</w:t>
      </w:r>
      <w:r w:rsidR="003D530A" w:rsidRPr="00F2219A">
        <w:rPr>
          <w:rFonts w:ascii="Times New Roman" w:hAnsi="Times New Roman" w:cs="Times New Roman"/>
          <w:b/>
          <w:sz w:val="24"/>
          <w:szCs w:val="24"/>
        </w:rPr>
        <w:t xml:space="preserve"> 1-5</w:t>
      </w:r>
      <w:r>
        <w:rPr>
          <w:rFonts w:ascii="Times New Roman" w:hAnsi="Times New Roman" w:cs="Times New Roman"/>
          <w:b/>
          <w:sz w:val="24"/>
          <w:szCs w:val="24"/>
        </w:rPr>
        <w:t xml:space="preserve"> - </w:t>
      </w:r>
      <w:r w:rsidR="006F5921" w:rsidRPr="00F2219A">
        <w:rPr>
          <w:rFonts w:ascii="Times New Roman" w:hAnsi="Times New Roman" w:cs="Times New Roman"/>
          <w:b/>
          <w:sz w:val="24"/>
          <w:szCs w:val="24"/>
        </w:rPr>
        <w:t xml:space="preserve"> </w:t>
      </w:r>
      <w:r w:rsidR="008E7B54" w:rsidRPr="00F2219A">
        <w:rPr>
          <w:rFonts w:ascii="Times New Roman" w:hAnsi="Times New Roman" w:cs="Times New Roman"/>
          <w:b/>
          <w:sz w:val="24"/>
          <w:szCs w:val="24"/>
        </w:rPr>
        <w:t>(Décret 2001-1151 du 31 décembre 2001 JORS du 22 juin 2002)</w:t>
      </w:r>
      <w:r w:rsidR="00E65EC2">
        <w:rPr>
          <w:rFonts w:ascii="Times New Roman" w:hAnsi="Times New Roman" w:cs="Times New Roman"/>
          <w:b/>
          <w:sz w:val="24"/>
          <w:szCs w:val="24"/>
        </w:rPr>
        <w:t> </w:t>
      </w:r>
      <w:r w:rsidR="00067E4A">
        <w:rPr>
          <w:rFonts w:ascii="Times New Roman" w:hAnsi="Times New Roman" w:cs="Times New Roman"/>
          <w:b/>
          <w:sz w:val="24"/>
          <w:szCs w:val="24"/>
        </w:rPr>
        <w:t xml:space="preserve"> </w:t>
      </w:r>
    </w:p>
    <w:p w:rsidR="003D530A" w:rsidRPr="00F2219A" w:rsidRDefault="008E7B54" w:rsidP="0056586D">
      <w:pPr>
        <w:ind w:firstLine="708"/>
        <w:rPr>
          <w:rFonts w:ascii="Times New Roman" w:hAnsi="Times New Roman" w:cs="Times New Roman"/>
          <w:b/>
          <w:sz w:val="24"/>
          <w:szCs w:val="24"/>
        </w:rPr>
      </w:pPr>
      <w:r w:rsidRPr="00F2219A">
        <w:rPr>
          <w:rFonts w:ascii="Times New Roman" w:hAnsi="Times New Roman" w:cs="Times New Roman"/>
          <w:b/>
          <w:sz w:val="24"/>
          <w:szCs w:val="24"/>
        </w:rPr>
        <w:t xml:space="preserve">Les parties apportent à l’appui de leurs prétentions les faits propres à les fonder et prouvent conformément à la loi les faits qui sont contestés. </w:t>
      </w:r>
    </w:p>
    <w:p w:rsidR="00DD4E52" w:rsidRDefault="008E7B54" w:rsidP="00F62A45">
      <w:pPr>
        <w:rPr>
          <w:rFonts w:ascii="Times New Roman" w:hAnsi="Times New Roman" w:cs="Times New Roman"/>
          <w:b/>
          <w:sz w:val="24"/>
          <w:szCs w:val="24"/>
        </w:rPr>
      </w:pPr>
      <w:r w:rsidRPr="00F2219A">
        <w:rPr>
          <w:rFonts w:ascii="Times New Roman" w:hAnsi="Times New Roman" w:cs="Times New Roman"/>
          <w:b/>
          <w:sz w:val="24"/>
          <w:szCs w:val="24"/>
        </w:rPr>
        <w:tab/>
      </w:r>
      <w:r w:rsidR="00172EFA" w:rsidRPr="00F2219A">
        <w:rPr>
          <w:rFonts w:ascii="Times New Roman" w:hAnsi="Times New Roman" w:cs="Times New Roman"/>
          <w:b/>
          <w:sz w:val="24"/>
          <w:szCs w:val="24"/>
        </w:rPr>
        <w:t>Le juge ne peut introduire dans le débat des faits qui ne résultent pas des conclusions des parties.</w:t>
      </w:r>
    </w:p>
    <w:p w:rsidR="00B1731A" w:rsidRDefault="00B1731A" w:rsidP="006A2882">
      <w:pPr>
        <w:ind w:left="1416"/>
        <w:rPr>
          <w:rFonts w:ascii="Times New Roman" w:hAnsi="Times New Roman" w:cs="Times New Roman"/>
          <w:b/>
          <w:sz w:val="24"/>
          <w:szCs w:val="24"/>
        </w:rPr>
      </w:pPr>
    </w:p>
    <w:p w:rsidR="006A2882" w:rsidRPr="00B65599" w:rsidRDefault="00DD4E52" w:rsidP="00BF2CB5">
      <w:pPr>
        <w:pStyle w:val="Paragraphedeliste"/>
        <w:numPr>
          <w:ilvl w:val="0"/>
          <w:numId w:val="17"/>
        </w:numPr>
        <w:rPr>
          <w:rFonts w:ascii="Times New Roman" w:hAnsi="Times New Roman" w:cs="Times New Roman"/>
          <w:b/>
          <w:color w:val="FF0000"/>
          <w:sz w:val="24"/>
          <w:szCs w:val="24"/>
        </w:rPr>
      </w:pPr>
      <w:r w:rsidRPr="00B65599">
        <w:rPr>
          <w:rFonts w:ascii="Times New Roman" w:hAnsi="Times New Roman" w:cs="Times New Roman"/>
          <w:i/>
          <w:color w:val="FF0000"/>
          <w:sz w:val="24"/>
          <w:szCs w:val="24"/>
        </w:rPr>
        <w:t>En</w:t>
      </w:r>
      <w:r w:rsidRPr="00B65599">
        <w:rPr>
          <w:rFonts w:ascii="Times New Roman" w:hAnsi="Times New Roman" w:cs="Times New Roman"/>
          <w:b/>
          <w:i/>
          <w:color w:val="FF0000"/>
          <w:sz w:val="24"/>
          <w:szCs w:val="24"/>
        </w:rPr>
        <w:t xml:space="preserve"> </w:t>
      </w:r>
      <w:r w:rsidRPr="00B65599">
        <w:rPr>
          <w:rFonts w:ascii="Times New Roman" w:hAnsi="Times New Roman" w:cs="Times New Roman"/>
          <w:i/>
          <w:color w:val="FF0000"/>
          <w:sz w:val="24"/>
          <w:szCs w:val="24"/>
        </w:rPr>
        <w:t>application de l’alinéa 1 de ce texte, il apparti</w:t>
      </w:r>
      <w:r w:rsidR="007078E2" w:rsidRPr="00B65599">
        <w:rPr>
          <w:rFonts w:ascii="Times New Roman" w:hAnsi="Times New Roman" w:cs="Times New Roman"/>
          <w:i/>
          <w:color w:val="FF0000"/>
          <w:sz w:val="24"/>
          <w:szCs w:val="24"/>
        </w:rPr>
        <w:t xml:space="preserve">ent à la partie appelante, qui </w:t>
      </w:r>
      <w:r w:rsidRPr="00B65599">
        <w:rPr>
          <w:rFonts w:ascii="Times New Roman" w:hAnsi="Times New Roman" w:cs="Times New Roman"/>
          <w:i/>
          <w:color w:val="FF0000"/>
          <w:sz w:val="24"/>
          <w:szCs w:val="24"/>
        </w:rPr>
        <w:t xml:space="preserve"> prétend </w:t>
      </w:r>
      <w:r w:rsidR="007078E2" w:rsidRPr="00B65599">
        <w:rPr>
          <w:rFonts w:ascii="Times New Roman" w:hAnsi="Times New Roman" w:cs="Times New Roman"/>
          <w:i/>
          <w:color w:val="FF0000"/>
          <w:sz w:val="24"/>
          <w:szCs w:val="24"/>
        </w:rPr>
        <w:t>que l’</w:t>
      </w:r>
      <w:r w:rsidRPr="00B65599">
        <w:rPr>
          <w:rFonts w:ascii="Times New Roman" w:hAnsi="Times New Roman" w:cs="Times New Roman"/>
          <w:i/>
          <w:color w:val="FF0000"/>
          <w:sz w:val="24"/>
          <w:szCs w:val="24"/>
        </w:rPr>
        <w:t xml:space="preserve">intimée est dépourvue de personnalité juridique </w:t>
      </w:r>
      <w:r w:rsidR="007078E2" w:rsidRPr="00B65599">
        <w:rPr>
          <w:rFonts w:ascii="Times New Roman" w:hAnsi="Times New Roman" w:cs="Times New Roman"/>
          <w:i/>
          <w:color w:val="FF0000"/>
          <w:sz w:val="24"/>
          <w:szCs w:val="24"/>
        </w:rPr>
        <w:t xml:space="preserve"> faute de s’être immatriculée </w:t>
      </w:r>
      <w:r w:rsidRPr="00B65599">
        <w:rPr>
          <w:rFonts w:ascii="Times New Roman" w:hAnsi="Times New Roman" w:cs="Times New Roman"/>
          <w:i/>
          <w:color w:val="FF0000"/>
          <w:sz w:val="24"/>
          <w:szCs w:val="24"/>
        </w:rPr>
        <w:t>au registre du commerce et du crédit mobilier</w:t>
      </w:r>
      <w:r w:rsidR="007078E2" w:rsidRPr="00B65599">
        <w:rPr>
          <w:rFonts w:ascii="Times New Roman" w:hAnsi="Times New Roman" w:cs="Times New Roman"/>
          <w:i/>
          <w:color w:val="FF0000"/>
          <w:sz w:val="24"/>
          <w:szCs w:val="24"/>
        </w:rPr>
        <w:t>,</w:t>
      </w:r>
      <w:r w:rsidRPr="00B65599">
        <w:rPr>
          <w:rFonts w:ascii="Times New Roman" w:hAnsi="Times New Roman" w:cs="Times New Roman"/>
          <w:i/>
          <w:color w:val="FF0000"/>
          <w:sz w:val="24"/>
          <w:szCs w:val="24"/>
        </w:rPr>
        <w:t xml:space="preserve"> d’en rapporter la preuve.</w:t>
      </w:r>
      <w:r w:rsidR="007078E2" w:rsidRPr="00B65599">
        <w:rPr>
          <w:rFonts w:ascii="Times New Roman" w:hAnsi="Times New Roman" w:cs="Times New Roman"/>
          <w:i/>
          <w:color w:val="FF0000"/>
          <w:sz w:val="24"/>
          <w:szCs w:val="24"/>
        </w:rPr>
        <w:t xml:space="preserve"> </w:t>
      </w:r>
      <w:r w:rsidR="00BB1C0A" w:rsidRPr="00B65599">
        <w:rPr>
          <w:rFonts w:ascii="Times New Roman" w:hAnsi="Times New Roman" w:cs="Times New Roman"/>
          <w:i/>
          <w:color w:val="FF0000"/>
          <w:sz w:val="24"/>
          <w:szCs w:val="24"/>
        </w:rPr>
        <w:t>A défaut c’est à bon droit que le premier Juge que le premier Juge a écarté la fin de non-recevoir tirée de l’in</w:t>
      </w:r>
      <w:r w:rsidR="001E32B4" w:rsidRPr="00B65599">
        <w:rPr>
          <w:rFonts w:ascii="Times New Roman" w:hAnsi="Times New Roman" w:cs="Times New Roman"/>
          <w:i/>
          <w:color w:val="FF0000"/>
          <w:sz w:val="24"/>
          <w:szCs w:val="24"/>
        </w:rPr>
        <w:t>existenc</w:t>
      </w:r>
      <w:r w:rsidR="00BB1C0A" w:rsidRPr="00B65599">
        <w:rPr>
          <w:rFonts w:ascii="Times New Roman" w:hAnsi="Times New Roman" w:cs="Times New Roman"/>
          <w:i/>
          <w:color w:val="FF0000"/>
          <w:sz w:val="24"/>
          <w:szCs w:val="24"/>
        </w:rPr>
        <w:t xml:space="preserve">e de la qualité à agir dès lors qu’il est établi </w:t>
      </w:r>
      <w:r w:rsidR="00362B05" w:rsidRPr="00B65599">
        <w:rPr>
          <w:rFonts w:ascii="Times New Roman" w:hAnsi="Times New Roman" w:cs="Times New Roman"/>
          <w:i/>
          <w:color w:val="FF0000"/>
          <w:sz w:val="24"/>
          <w:szCs w:val="24"/>
        </w:rPr>
        <w:t xml:space="preserve">que </w:t>
      </w:r>
      <w:r w:rsidR="00BB1C0A" w:rsidRPr="00B65599">
        <w:rPr>
          <w:rFonts w:ascii="Times New Roman" w:hAnsi="Times New Roman" w:cs="Times New Roman"/>
          <w:i/>
          <w:color w:val="FF0000"/>
          <w:sz w:val="24"/>
          <w:szCs w:val="24"/>
        </w:rPr>
        <w:t>c’est l’intimée qui a signé le contrat sur la base duquel elle a sollicité et obtenu la condamnation de l’appelante à des dommages-intérêts.</w:t>
      </w:r>
      <w:r w:rsidR="005D0412" w:rsidRPr="00B65599">
        <w:rPr>
          <w:rFonts w:ascii="Times New Roman" w:hAnsi="Times New Roman" w:cs="Times New Roman"/>
          <w:i/>
          <w:color w:val="FF0000"/>
          <w:sz w:val="24"/>
          <w:szCs w:val="24"/>
        </w:rPr>
        <w:t xml:space="preserve"> </w:t>
      </w:r>
      <w:r w:rsidR="003207CC" w:rsidRPr="00B65599">
        <w:rPr>
          <w:rFonts w:ascii="Times New Roman" w:hAnsi="Times New Roman" w:cs="Times New Roman"/>
          <w:color w:val="FF0000"/>
          <w:sz w:val="24"/>
          <w:szCs w:val="24"/>
        </w:rPr>
        <w:t>C.A de Dakar, arrêt N°32 du 02/02/2017, Abdoulaye DIAG</w:t>
      </w:r>
      <w:r w:rsidR="00DF1570" w:rsidRPr="00B65599">
        <w:rPr>
          <w:rFonts w:ascii="Times New Roman" w:hAnsi="Times New Roman" w:cs="Times New Roman"/>
          <w:color w:val="FF0000"/>
          <w:sz w:val="24"/>
          <w:szCs w:val="24"/>
        </w:rPr>
        <w:t xml:space="preserve">NE c/ETAM 2, Bureau Topographie, </w:t>
      </w:r>
      <w:commentRangeStart w:id="15"/>
      <w:r w:rsidR="00DF1570" w:rsidRPr="00B65599">
        <w:rPr>
          <w:rFonts w:ascii="Times New Roman" w:hAnsi="Times New Roman" w:cs="Times New Roman"/>
          <w:color w:val="FF0000"/>
          <w:sz w:val="24"/>
          <w:szCs w:val="24"/>
        </w:rPr>
        <w:t>inédit</w:t>
      </w:r>
      <w:commentRangeEnd w:id="15"/>
      <w:r w:rsidR="00B65599">
        <w:rPr>
          <w:rStyle w:val="Marquedecommentaire"/>
        </w:rPr>
        <w:commentReference w:id="15"/>
      </w:r>
      <w:r w:rsidR="00DF1570" w:rsidRPr="00B65599">
        <w:rPr>
          <w:rFonts w:ascii="Times New Roman" w:hAnsi="Times New Roman" w:cs="Times New Roman"/>
          <w:color w:val="FF0000"/>
          <w:sz w:val="24"/>
          <w:szCs w:val="24"/>
        </w:rPr>
        <w:t xml:space="preserve">. </w:t>
      </w:r>
    </w:p>
    <w:p w:rsidR="001B63C5" w:rsidRPr="009A211B" w:rsidRDefault="001B63C5" w:rsidP="001B63C5">
      <w:pPr>
        <w:pStyle w:val="Paragraphedeliste"/>
        <w:ind w:left="2136"/>
        <w:rPr>
          <w:rFonts w:ascii="Times New Roman" w:hAnsi="Times New Roman" w:cs="Times New Roman"/>
          <w:b/>
          <w:sz w:val="24"/>
          <w:szCs w:val="24"/>
        </w:rPr>
      </w:pPr>
    </w:p>
    <w:p w:rsidR="009A211B" w:rsidRPr="00B65599" w:rsidRDefault="009A211B" w:rsidP="009A211B">
      <w:pPr>
        <w:pStyle w:val="Paragraphedeliste"/>
        <w:numPr>
          <w:ilvl w:val="0"/>
          <w:numId w:val="17"/>
        </w:numPr>
        <w:rPr>
          <w:rFonts w:ascii="Times New Roman" w:hAnsi="Times New Roman" w:cs="Times New Roman"/>
          <w:color w:val="FF0000"/>
          <w:sz w:val="24"/>
          <w:szCs w:val="24"/>
        </w:rPr>
      </w:pPr>
      <w:r w:rsidRPr="00B65599">
        <w:rPr>
          <w:rFonts w:ascii="Times New Roman" w:hAnsi="Times New Roman" w:cs="Times New Roman"/>
          <w:i/>
          <w:color w:val="FF0000"/>
          <w:sz w:val="24"/>
          <w:szCs w:val="24"/>
        </w:rPr>
        <w:t>A privé sa décision de base légale, la cour d’appel qui, pour reconnaitre le bénéfice de l’immunité juridictionnelle à une partie,  s’est fondée sur une attestation d’accréditation dénommée « attestation d’immunité de juridiction et d’exécution » qui a été annulé par une décision du Conseil d’Etat ;</w:t>
      </w:r>
      <w:r w:rsidRPr="00B65599">
        <w:rPr>
          <w:rFonts w:ascii="Times New Roman" w:hAnsi="Times New Roman" w:cs="Times New Roman"/>
          <w:color w:val="FF0000"/>
          <w:sz w:val="24"/>
          <w:szCs w:val="24"/>
        </w:rPr>
        <w:t xml:space="preserve"> Cour suprême, ch. civ et com. arrêt n°16 du 18 mars 2009, ONG </w:t>
      </w:r>
      <w:proofErr w:type="spellStart"/>
      <w:r w:rsidRPr="00B65599">
        <w:rPr>
          <w:rFonts w:ascii="Times New Roman" w:hAnsi="Times New Roman" w:cs="Times New Roman"/>
          <w:color w:val="FF0000"/>
          <w:sz w:val="24"/>
          <w:szCs w:val="24"/>
        </w:rPr>
        <w:t>Form</w:t>
      </w:r>
      <w:proofErr w:type="spellEnd"/>
      <w:r w:rsidRPr="00B65599">
        <w:rPr>
          <w:rFonts w:ascii="Times New Roman" w:hAnsi="Times New Roman" w:cs="Times New Roman"/>
          <w:color w:val="FF0000"/>
          <w:sz w:val="24"/>
          <w:szCs w:val="24"/>
        </w:rPr>
        <w:t xml:space="preserve"> Action c/ Plan Sénégal International, Bull. arrêts Cour suprême, année 2008-2009, P 34 et s. </w:t>
      </w:r>
    </w:p>
    <w:p w:rsidR="006F1A99" w:rsidRPr="00B65599" w:rsidRDefault="006F1A99" w:rsidP="006F1A99">
      <w:pPr>
        <w:pStyle w:val="Paragraphedeliste"/>
        <w:rPr>
          <w:rFonts w:ascii="Times New Roman" w:hAnsi="Times New Roman" w:cs="Times New Roman"/>
          <w:color w:val="FF0000"/>
          <w:sz w:val="24"/>
          <w:szCs w:val="24"/>
        </w:rPr>
      </w:pPr>
    </w:p>
    <w:p w:rsidR="006F1A99" w:rsidRPr="00B65599" w:rsidRDefault="006F1A99" w:rsidP="009A211B">
      <w:pPr>
        <w:pStyle w:val="Paragraphedeliste"/>
        <w:numPr>
          <w:ilvl w:val="0"/>
          <w:numId w:val="17"/>
        </w:numPr>
        <w:rPr>
          <w:rFonts w:ascii="Times New Roman" w:hAnsi="Times New Roman" w:cs="Times New Roman"/>
          <w:color w:val="FF0000"/>
          <w:sz w:val="24"/>
          <w:szCs w:val="24"/>
        </w:rPr>
      </w:pPr>
      <w:r w:rsidRPr="00B65599">
        <w:rPr>
          <w:rFonts w:ascii="Times New Roman" w:hAnsi="Times New Roman" w:cs="Times New Roman"/>
          <w:i/>
          <w:color w:val="FF0000"/>
          <w:sz w:val="24"/>
          <w:szCs w:val="24"/>
        </w:rPr>
        <w:t>N’a pas donné de base légale à</w:t>
      </w:r>
      <w:r w:rsidR="00825FE1" w:rsidRPr="00B65599">
        <w:rPr>
          <w:rFonts w:ascii="Times New Roman" w:hAnsi="Times New Roman" w:cs="Times New Roman"/>
          <w:i/>
          <w:color w:val="FF0000"/>
          <w:sz w:val="24"/>
          <w:szCs w:val="24"/>
        </w:rPr>
        <w:t xml:space="preserve"> sa</w:t>
      </w:r>
      <w:r w:rsidRPr="00B65599">
        <w:rPr>
          <w:rFonts w:ascii="Times New Roman" w:hAnsi="Times New Roman" w:cs="Times New Roman"/>
          <w:i/>
          <w:color w:val="FF0000"/>
          <w:sz w:val="24"/>
          <w:szCs w:val="24"/>
        </w:rPr>
        <w:t xml:space="preserve"> décision, la Cour d’appel </w:t>
      </w:r>
      <w:r w:rsidR="00A91A22" w:rsidRPr="00B65599">
        <w:rPr>
          <w:rFonts w:ascii="Times New Roman" w:hAnsi="Times New Roman" w:cs="Times New Roman"/>
          <w:i/>
          <w:color w:val="FF0000"/>
          <w:sz w:val="24"/>
          <w:szCs w:val="24"/>
        </w:rPr>
        <w:t xml:space="preserve">qui pour déclarer irrecevable l’action en </w:t>
      </w:r>
      <w:r w:rsidR="00656BD9" w:rsidRPr="00B65599">
        <w:rPr>
          <w:rFonts w:ascii="Times New Roman" w:hAnsi="Times New Roman" w:cs="Times New Roman"/>
          <w:i/>
          <w:color w:val="FF0000"/>
          <w:sz w:val="24"/>
          <w:szCs w:val="24"/>
        </w:rPr>
        <w:t>expulsion du demandeur, a estimé</w:t>
      </w:r>
      <w:r w:rsidR="00A91A22" w:rsidRPr="00B65599">
        <w:rPr>
          <w:rFonts w:ascii="Times New Roman" w:hAnsi="Times New Roman" w:cs="Times New Roman"/>
          <w:i/>
          <w:color w:val="FF0000"/>
          <w:sz w:val="24"/>
          <w:szCs w:val="24"/>
        </w:rPr>
        <w:t xml:space="preserve"> que le défendeur a produit un état des droits réels établissant que le titre foncier appartient exclusivement à l’Etat</w:t>
      </w:r>
      <w:r w:rsidR="00656BD9" w:rsidRPr="00B65599">
        <w:rPr>
          <w:rFonts w:ascii="Times New Roman" w:hAnsi="Times New Roman" w:cs="Times New Roman"/>
          <w:i/>
          <w:color w:val="FF0000"/>
          <w:sz w:val="24"/>
          <w:szCs w:val="24"/>
        </w:rPr>
        <w:t>,</w:t>
      </w:r>
      <w:r w:rsidR="00A91A22" w:rsidRPr="00B65599">
        <w:rPr>
          <w:rFonts w:ascii="Times New Roman" w:hAnsi="Times New Roman" w:cs="Times New Roman"/>
          <w:i/>
          <w:color w:val="FF0000"/>
          <w:sz w:val="24"/>
          <w:szCs w:val="24"/>
        </w:rPr>
        <w:t xml:space="preserve"> </w:t>
      </w:r>
      <w:r w:rsidR="00652E78" w:rsidRPr="00B65599">
        <w:rPr>
          <w:rFonts w:ascii="Times New Roman" w:hAnsi="Times New Roman" w:cs="Times New Roman"/>
          <w:i/>
          <w:color w:val="FF0000"/>
          <w:sz w:val="24"/>
          <w:szCs w:val="24"/>
        </w:rPr>
        <w:t>sans pour autant</w:t>
      </w:r>
      <w:r w:rsidR="00E10850" w:rsidRPr="00B65599">
        <w:rPr>
          <w:rFonts w:ascii="Times New Roman" w:hAnsi="Times New Roman" w:cs="Times New Roman"/>
          <w:i/>
          <w:color w:val="FF0000"/>
          <w:sz w:val="24"/>
          <w:szCs w:val="24"/>
        </w:rPr>
        <w:t xml:space="preserve"> rechercher si celui qui a cédé le bail à la personne qui a sous loué au défendeur, occupait les lieux du </w:t>
      </w:r>
      <w:r w:rsidR="00825FE1" w:rsidRPr="00B65599">
        <w:rPr>
          <w:rFonts w:ascii="Times New Roman" w:hAnsi="Times New Roman" w:cs="Times New Roman"/>
          <w:i/>
          <w:color w:val="FF0000"/>
          <w:sz w:val="24"/>
          <w:szCs w:val="24"/>
        </w:rPr>
        <w:t xml:space="preserve">chef du </w:t>
      </w:r>
      <w:r w:rsidR="00E10850" w:rsidRPr="00B65599">
        <w:rPr>
          <w:rFonts w:ascii="Times New Roman" w:hAnsi="Times New Roman" w:cs="Times New Roman"/>
          <w:i/>
          <w:color w:val="FF0000"/>
          <w:sz w:val="24"/>
          <w:szCs w:val="24"/>
        </w:rPr>
        <w:t>demandeur ou en vertu d’un bail conclu par ce dernier ;</w:t>
      </w:r>
      <w:r w:rsidR="00825FE1" w:rsidRPr="00B65599">
        <w:rPr>
          <w:rFonts w:ascii="Times New Roman" w:hAnsi="Times New Roman" w:cs="Times New Roman"/>
          <w:i/>
          <w:color w:val="FF0000"/>
          <w:sz w:val="24"/>
          <w:szCs w:val="24"/>
        </w:rPr>
        <w:t xml:space="preserve"> </w:t>
      </w:r>
      <w:proofErr w:type="spellStart"/>
      <w:r w:rsidR="00E10850" w:rsidRPr="00B65599">
        <w:rPr>
          <w:rFonts w:ascii="Times New Roman" w:hAnsi="Times New Roman" w:cs="Times New Roman"/>
          <w:color w:val="FF0000"/>
          <w:sz w:val="24"/>
          <w:szCs w:val="24"/>
        </w:rPr>
        <w:t>Cass</w:t>
      </w:r>
      <w:proofErr w:type="spellEnd"/>
      <w:r w:rsidR="00E10850" w:rsidRPr="00B65599">
        <w:rPr>
          <w:rFonts w:ascii="Times New Roman" w:hAnsi="Times New Roman" w:cs="Times New Roman"/>
          <w:color w:val="FF0000"/>
          <w:sz w:val="24"/>
          <w:szCs w:val="24"/>
        </w:rPr>
        <w:t xml:space="preserve"> civ, arrêt n°10 du 1</w:t>
      </w:r>
      <w:r w:rsidR="00E10850" w:rsidRPr="00B65599">
        <w:rPr>
          <w:rFonts w:ascii="Times New Roman" w:hAnsi="Times New Roman" w:cs="Times New Roman"/>
          <w:color w:val="FF0000"/>
          <w:sz w:val="24"/>
          <w:szCs w:val="24"/>
          <w:vertAlign w:val="superscript"/>
        </w:rPr>
        <w:t>er</w:t>
      </w:r>
      <w:r w:rsidR="00E10850" w:rsidRPr="00B65599">
        <w:rPr>
          <w:rFonts w:ascii="Times New Roman" w:hAnsi="Times New Roman" w:cs="Times New Roman"/>
          <w:color w:val="FF0000"/>
          <w:sz w:val="24"/>
          <w:szCs w:val="24"/>
        </w:rPr>
        <w:t xml:space="preserve"> décembre 2004, </w:t>
      </w:r>
      <w:proofErr w:type="spellStart"/>
      <w:r w:rsidR="00E10850" w:rsidRPr="00B65599">
        <w:rPr>
          <w:rFonts w:ascii="Times New Roman" w:hAnsi="Times New Roman" w:cs="Times New Roman"/>
          <w:color w:val="FF0000"/>
          <w:sz w:val="24"/>
          <w:szCs w:val="24"/>
        </w:rPr>
        <w:t>Dangou</w:t>
      </w:r>
      <w:proofErr w:type="spellEnd"/>
      <w:r w:rsidR="00E10850" w:rsidRPr="00B65599">
        <w:rPr>
          <w:rFonts w:ascii="Times New Roman" w:hAnsi="Times New Roman" w:cs="Times New Roman"/>
          <w:color w:val="FF0000"/>
          <w:sz w:val="24"/>
          <w:szCs w:val="24"/>
        </w:rPr>
        <w:t xml:space="preserve"> NDOYE c/ Abbas MATHIOUB, Bull. arrêts Cour de cassation, année </w:t>
      </w:r>
      <w:commentRangeStart w:id="16"/>
      <w:r w:rsidR="00E10850" w:rsidRPr="00B65599">
        <w:rPr>
          <w:rFonts w:ascii="Times New Roman" w:hAnsi="Times New Roman" w:cs="Times New Roman"/>
          <w:color w:val="FF0000"/>
          <w:sz w:val="24"/>
          <w:szCs w:val="24"/>
        </w:rPr>
        <w:t>2005</w:t>
      </w:r>
      <w:commentRangeEnd w:id="16"/>
      <w:r w:rsidR="00B65599">
        <w:rPr>
          <w:rStyle w:val="Marquedecommentaire"/>
        </w:rPr>
        <w:commentReference w:id="16"/>
      </w:r>
      <w:r w:rsidR="00E10850" w:rsidRPr="00B65599">
        <w:rPr>
          <w:rFonts w:ascii="Times New Roman" w:hAnsi="Times New Roman" w:cs="Times New Roman"/>
          <w:color w:val="FF0000"/>
          <w:sz w:val="24"/>
          <w:szCs w:val="24"/>
        </w:rPr>
        <w:t xml:space="preserve"> ; </w:t>
      </w:r>
    </w:p>
    <w:p w:rsidR="00C13EB1" w:rsidRDefault="00C13EB1" w:rsidP="00C51B5B">
      <w:pPr>
        <w:rPr>
          <w:rFonts w:ascii="Times New Roman" w:hAnsi="Times New Roman" w:cs="Times New Roman"/>
          <w:b/>
          <w:sz w:val="24"/>
          <w:szCs w:val="24"/>
        </w:rPr>
      </w:pPr>
    </w:p>
    <w:p w:rsidR="006A2882" w:rsidRPr="00B65599" w:rsidRDefault="00AF5C4C" w:rsidP="0049480C">
      <w:pPr>
        <w:pStyle w:val="Paragraphedeliste"/>
        <w:numPr>
          <w:ilvl w:val="0"/>
          <w:numId w:val="17"/>
        </w:numPr>
        <w:rPr>
          <w:rFonts w:ascii="Times New Roman" w:hAnsi="Times New Roman" w:cs="Times New Roman"/>
          <w:b/>
          <w:color w:val="FF0000"/>
          <w:sz w:val="24"/>
          <w:szCs w:val="24"/>
        </w:rPr>
      </w:pPr>
      <w:r w:rsidRPr="00B65599">
        <w:rPr>
          <w:rFonts w:ascii="Times New Roman" w:hAnsi="Times New Roman" w:cs="Times New Roman"/>
          <w:color w:val="FF0000"/>
          <w:sz w:val="24"/>
          <w:szCs w:val="24"/>
        </w:rPr>
        <w:t>Celui qui se contente de verser dans la procédure un acte de mise en demeure n’a pas rapporté la preuve de l’existence d’une résistance abusive au sens</w:t>
      </w:r>
      <w:r w:rsidR="000F1FBE" w:rsidRPr="00B65599">
        <w:rPr>
          <w:rFonts w:ascii="Times New Roman" w:hAnsi="Times New Roman" w:cs="Times New Roman"/>
          <w:color w:val="FF0000"/>
          <w:sz w:val="24"/>
          <w:szCs w:val="24"/>
        </w:rPr>
        <w:t xml:space="preserve"> de l’alinéa 1 de ce texte</w:t>
      </w:r>
      <w:r w:rsidRPr="00B65599">
        <w:rPr>
          <w:rFonts w:ascii="Times New Roman" w:hAnsi="Times New Roman" w:cs="Times New Roman"/>
          <w:b/>
          <w:color w:val="FF0000"/>
          <w:sz w:val="24"/>
          <w:szCs w:val="24"/>
        </w:rPr>
        <w:t>.</w:t>
      </w:r>
      <w:r w:rsidR="00FA1568" w:rsidRPr="00B65599">
        <w:rPr>
          <w:rFonts w:ascii="Times New Roman" w:hAnsi="Times New Roman" w:cs="Times New Roman"/>
          <w:b/>
          <w:color w:val="FF0000"/>
          <w:sz w:val="24"/>
          <w:szCs w:val="24"/>
        </w:rPr>
        <w:t xml:space="preserve"> </w:t>
      </w:r>
      <w:r w:rsidRPr="00B65599">
        <w:rPr>
          <w:rFonts w:ascii="Times New Roman" w:hAnsi="Times New Roman" w:cs="Times New Roman"/>
          <w:color w:val="FF0000"/>
          <w:sz w:val="24"/>
          <w:szCs w:val="24"/>
        </w:rPr>
        <w:t xml:space="preserve">C.A de Dakar, arrêt N°96 du 23/03/2017, Oumar NGAIDO C/Mouhamadou </w:t>
      </w:r>
      <w:proofErr w:type="spellStart"/>
      <w:r w:rsidRPr="00B65599">
        <w:rPr>
          <w:rFonts w:ascii="Times New Roman" w:hAnsi="Times New Roman" w:cs="Times New Roman"/>
          <w:color w:val="FF0000"/>
          <w:sz w:val="24"/>
          <w:szCs w:val="24"/>
        </w:rPr>
        <w:t>Falilou</w:t>
      </w:r>
      <w:proofErr w:type="spellEnd"/>
      <w:r w:rsidRPr="00B65599">
        <w:rPr>
          <w:rFonts w:ascii="Times New Roman" w:hAnsi="Times New Roman" w:cs="Times New Roman"/>
          <w:color w:val="FF0000"/>
          <w:sz w:val="24"/>
          <w:szCs w:val="24"/>
        </w:rPr>
        <w:t xml:space="preserve"> GUEYE, </w:t>
      </w:r>
      <w:commentRangeStart w:id="17"/>
      <w:r w:rsidRPr="00B65599">
        <w:rPr>
          <w:rFonts w:ascii="Times New Roman" w:hAnsi="Times New Roman" w:cs="Times New Roman"/>
          <w:color w:val="FF0000"/>
          <w:sz w:val="24"/>
          <w:szCs w:val="24"/>
        </w:rPr>
        <w:t>inédit</w:t>
      </w:r>
      <w:commentRangeEnd w:id="17"/>
      <w:r w:rsidR="00B65599">
        <w:rPr>
          <w:rStyle w:val="Marquedecommentaire"/>
        </w:rPr>
        <w:commentReference w:id="17"/>
      </w:r>
      <w:r w:rsidRPr="00B65599">
        <w:rPr>
          <w:rFonts w:ascii="Times New Roman" w:hAnsi="Times New Roman" w:cs="Times New Roman"/>
          <w:color w:val="FF0000"/>
          <w:sz w:val="24"/>
          <w:szCs w:val="24"/>
        </w:rPr>
        <w:t>.</w:t>
      </w:r>
    </w:p>
    <w:p w:rsidR="00DF68C8" w:rsidRPr="00B65599" w:rsidRDefault="00DF68C8" w:rsidP="00DF68C8">
      <w:pPr>
        <w:pStyle w:val="Paragraphedeliste"/>
        <w:ind w:left="2136"/>
        <w:rPr>
          <w:rFonts w:ascii="Times New Roman" w:hAnsi="Times New Roman" w:cs="Times New Roman"/>
          <w:b/>
          <w:color w:val="FF0000"/>
          <w:sz w:val="24"/>
          <w:szCs w:val="24"/>
        </w:rPr>
      </w:pPr>
    </w:p>
    <w:p w:rsidR="003C5FCF" w:rsidRPr="00B65599" w:rsidRDefault="00906923" w:rsidP="00906923">
      <w:pPr>
        <w:pStyle w:val="Paragraphedeliste"/>
        <w:numPr>
          <w:ilvl w:val="0"/>
          <w:numId w:val="17"/>
        </w:numPr>
        <w:rPr>
          <w:rFonts w:ascii="Times New Roman" w:hAnsi="Times New Roman" w:cs="Times New Roman"/>
          <w:b/>
          <w:color w:val="FF0000"/>
          <w:sz w:val="24"/>
          <w:szCs w:val="24"/>
        </w:rPr>
      </w:pPr>
      <w:proofErr w:type="spellStart"/>
      <w:r w:rsidRPr="00B65599">
        <w:rPr>
          <w:rFonts w:ascii="Times New Roman" w:hAnsi="Times New Roman" w:cs="Times New Roman"/>
          <w:b/>
          <w:color w:val="FF0000"/>
          <w:sz w:val="24"/>
          <w:szCs w:val="24"/>
        </w:rPr>
        <w:t>Cf</w:t>
      </w:r>
      <w:proofErr w:type="spellEnd"/>
      <w:r w:rsidRPr="00B65599">
        <w:rPr>
          <w:rFonts w:ascii="Times New Roman" w:hAnsi="Times New Roman" w:cs="Times New Roman"/>
          <w:b/>
          <w:color w:val="FF0000"/>
          <w:sz w:val="24"/>
          <w:szCs w:val="24"/>
        </w:rPr>
        <w:t xml:space="preserve"> également</w:t>
      </w:r>
      <w:r w:rsidR="003C5FCF" w:rsidRPr="00B65599">
        <w:rPr>
          <w:rFonts w:ascii="Times New Roman" w:hAnsi="Times New Roman" w:cs="Times New Roman"/>
          <w:color w:val="FF0000"/>
          <w:sz w:val="24"/>
          <w:szCs w:val="24"/>
        </w:rPr>
        <w:t xml:space="preserve"> Thierry Le BARS, La théorie du fait constant,  Semaine Juridique, Ed, G, N°44 du 3 novembre 1999, JCP G, 1999, I, </w:t>
      </w:r>
      <w:commentRangeStart w:id="18"/>
      <w:r w:rsidR="003C5FCF" w:rsidRPr="00B65599">
        <w:rPr>
          <w:rFonts w:ascii="Times New Roman" w:hAnsi="Times New Roman" w:cs="Times New Roman"/>
          <w:color w:val="FF0000"/>
          <w:sz w:val="24"/>
          <w:szCs w:val="24"/>
        </w:rPr>
        <w:t>178</w:t>
      </w:r>
      <w:commentRangeEnd w:id="18"/>
      <w:r w:rsidR="00B65599">
        <w:rPr>
          <w:rStyle w:val="Marquedecommentaire"/>
        </w:rPr>
        <w:commentReference w:id="18"/>
      </w:r>
      <w:r w:rsidR="003C5FCF" w:rsidRPr="00B65599">
        <w:rPr>
          <w:rFonts w:ascii="Times New Roman" w:hAnsi="Times New Roman" w:cs="Times New Roman"/>
          <w:color w:val="FF0000"/>
          <w:sz w:val="24"/>
          <w:szCs w:val="24"/>
        </w:rPr>
        <w:t xml:space="preserve"> ; </w:t>
      </w:r>
    </w:p>
    <w:p w:rsidR="003C5FCF" w:rsidRDefault="00AF5C4C" w:rsidP="00F62A45">
      <w:pPr>
        <w:rPr>
          <w:rFonts w:ascii="Times New Roman" w:hAnsi="Times New Roman" w:cs="Times New Roman"/>
          <w:sz w:val="24"/>
          <w:szCs w:val="24"/>
        </w:rPr>
      </w:pPr>
      <w:r w:rsidRPr="00AF5C4C">
        <w:rPr>
          <w:rFonts w:ascii="Times New Roman" w:hAnsi="Times New Roman" w:cs="Times New Roman"/>
          <w:sz w:val="24"/>
          <w:szCs w:val="24"/>
        </w:rPr>
        <w:t xml:space="preserve">  </w:t>
      </w:r>
    </w:p>
    <w:p w:rsidR="0071796C" w:rsidRDefault="0071796C" w:rsidP="00F62A45">
      <w:pPr>
        <w:rPr>
          <w:rFonts w:ascii="Times New Roman" w:hAnsi="Times New Roman" w:cs="Times New Roman"/>
          <w:b/>
          <w:sz w:val="24"/>
          <w:szCs w:val="24"/>
        </w:rPr>
      </w:pPr>
    </w:p>
    <w:p w:rsidR="00172EFA" w:rsidRPr="00F2219A" w:rsidRDefault="00A076E0" w:rsidP="00F62A45">
      <w:pPr>
        <w:rPr>
          <w:rFonts w:ascii="Times New Roman" w:hAnsi="Times New Roman" w:cs="Times New Roman"/>
          <w:b/>
          <w:sz w:val="24"/>
          <w:szCs w:val="24"/>
        </w:rPr>
      </w:pPr>
      <w:r>
        <w:rPr>
          <w:rFonts w:ascii="Times New Roman" w:hAnsi="Times New Roman" w:cs="Times New Roman"/>
          <w:b/>
          <w:sz w:val="24"/>
          <w:szCs w:val="24"/>
        </w:rPr>
        <w:t>ART.</w:t>
      </w:r>
      <w:r w:rsidR="00172EFA" w:rsidRPr="00F2219A">
        <w:rPr>
          <w:rFonts w:ascii="Times New Roman" w:hAnsi="Times New Roman" w:cs="Times New Roman"/>
          <w:b/>
          <w:sz w:val="24"/>
          <w:szCs w:val="24"/>
        </w:rPr>
        <w:t xml:space="preserve"> 1-6 </w:t>
      </w:r>
      <w:r>
        <w:rPr>
          <w:rFonts w:ascii="Times New Roman" w:hAnsi="Times New Roman" w:cs="Times New Roman"/>
          <w:b/>
          <w:sz w:val="24"/>
          <w:szCs w:val="24"/>
        </w:rPr>
        <w:t xml:space="preserve">- </w:t>
      </w:r>
      <w:r w:rsidR="00172EFA" w:rsidRPr="00F2219A">
        <w:rPr>
          <w:rFonts w:ascii="Times New Roman" w:hAnsi="Times New Roman" w:cs="Times New Roman"/>
          <w:b/>
          <w:sz w:val="24"/>
          <w:szCs w:val="24"/>
        </w:rPr>
        <w:t>(Décret 2001-1151 du 31 décembre 2001 JORS du 22 juin 2002)</w:t>
      </w:r>
    </w:p>
    <w:p w:rsidR="00172EFA" w:rsidRPr="00F2219A" w:rsidRDefault="00172EFA" w:rsidP="00F62A45">
      <w:pPr>
        <w:rPr>
          <w:rFonts w:ascii="Times New Roman" w:hAnsi="Times New Roman" w:cs="Times New Roman"/>
          <w:b/>
          <w:sz w:val="24"/>
          <w:szCs w:val="24"/>
        </w:rPr>
      </w:pPr>
      <w:r w:rsidRPr="00F2219A">
        <w:rPr>
          <w:rFonts w:ascii="Times New Roman" w:hAnsi="Times New Roman" w:cs="Times New Roman"/>
          <w:sz w:val="24"/>
          <w:szCs w:val="24"/>
        </w:rPr>
        <w:tab/>
      </w:r>
      <w:r w:rsidRPr="00F2219A">
        <w:rPr>
          <w:rFonts w:ascii="Times New Roman" w:hAnsi="Times New Roman" w:cs="Times New Roman"/>
          <w:b/>
          <w:sz w:val="24"/>
          <w:szCs w:val="24"/>
        </w:rPr>
        <w:t xml:space="preserve">Le juge doit trancher le litige conformément aux règles de droit qui lui sont applicables. </w:t>
      </w:r>
    </w:p>
    <w:p w:rsidR="00172EFA" w:rsidRPr="00F2219A" w:rsidRDefault="00172EFA" w:rsidP="00F62A45">
      <w:pPr>
        <w:rPr>
          <w:rFonts w:ascii="Times New Roman" w:hAnsi="Times New Roman" w:cs="Times New Roman"/>
          <w:b/>
          <w:sz w:val="24"/>
          <w:szCs w:val="24"/>
        </w:rPr>
      </w:pPr>
      <w:r w:rsidRPr="00F2219A">
        <w:rPr>
          <w:rFonts w:ascii="Times New Roman" w:hAnsi="Times New Roman" w:cs="Times New Roman"/>
          <w:b/>
          <w:sz w:val="24"/>
          <w:szCs w:val="24"/>
        </w:rPr>
        <w:tab/>
        <w:t xml:space="preserve">Il doit, après avoir provoqué les explications des parties, soulever d’office les moyens de pur droit, quel que soit le fondement juridique invoqué par celles-ci. </w:t>
      </w:r>
    </w:p>
    <w:p w:rsidR="00723E6E" w:rsidRDefault="00172EFA" w:rsidP="00F62A45">
      <w:pPr>
        <w:rPr>
          <w:rFonts w:ascii="Times New Roman" w:hAnsi="Times New Roman" w:cs="Times New Roman"/>
          <w:b/>
          <w:sz w:val="24"/>
          <w:szCs w:val="24"/>
        </w:rPr>
      </w:pPr>
      <w:r w:rsidRPr="00F2219A">
        <w:rPr>
          <w:rFonts w:ascii="Times New Roman" w:hAnsi="Times New Roman" w:cs="Times New Roman"/>
          <w:b/>
          <w:sz w:val="24"/>
          <w:szCs w:val="24"/>
        </w:rPr>
        <w:tab/>
        <w:t>Il doit donner ou restituer aux faits leur exacte qualification.</w:t>
      </w:r>
    </w:p>
    <w:p w:rsidR="00B1731A" w:rsidRDefault="00B1731A" w:rsidP="00B1731A">
      <w:pPr>
        <w:ind w:left="1416"/>
        <w:rPr>
          <w:rFonts w:ascii="Times New Roman" w:hAnsi="Times New Roman" w:cs="Times New Roman"/>
          <w:b/>
          <w:i/>
          <w:sz w:val="24"/>
          <w:szCs w:val="24"/>
        </w:rPr>
      </w:pPr>
    </w:p>
    <w:p w:rsidR="00CF1AD6" w:rsidRPr="0038148E" w:rsidRDefault="00A40711" w:rsidP="00CF1AD6">
      <w:pPr>
        <w:pStyle w:val="Paragraphedeliste"/>
        <w:numPr>
          <w:ilvl w:val="0"/>
          <w:numId w:val="21"/>
        </w:numPr>
        <w:rPr>
          <w:rFonts w:ascii="Times New Roman" w:hAnsi="Times New Roman" w:cs="Times New Roman"/>
          <w:i/>
          <w:sz w:val="24"/>
          <w:szCs w:val="24"/>
        </w:rPr>
      </w:pPr>
      <w:r w:rsidRPr="0038148E">
        <w:rPr>
          <w:rFonts w:ascii="Times New Roman" w:hAnsi="Times New Roman" w:cs="Times New Roman"/>
          <w:i/>
          <w:sz w:val="24"/>
          <w:szCs w:val="24"/>
        </w:rPr>
        <w:t>Selon ce texte, le juge chargé de trancher le litige conformément aux règles de droit applicables, ne peut se déterminer sur un moyen de pur droit soulevé qu’après avoir recueilli au préalable les explications des parties ;</w:t>
      </w:r>
      <w:r w:rsidRPr="0038148E">
        <w:rPr>
          <w:rFonts w:ascii="Times New Roman" w:hAnsi="Times New Roman" w:cs="Times New Roman"/>
          <w:b/>
          <w:i/>
          <w:sz w:val="24"/>
          <w:szCs w:val="24"/>
        </w:rPr>
        <w:t xml:space="preserve"> </w:t>
      </w:r>
    </w:p>
    <w:p w:rsidR="00062C7E" w:rsidRPr="00CF1AD6" w:rsidRDefault="00A40711" w:rsidP="00CF1AD6">
      <w:pPr>
        <w:pStyle w:val="Paragraphedeliste"/>
        <w:ind w:left="2136"/>
        <w:rPr>
          <w:rFonts w:ascii="Times New Roman" w:hAnsi="Times New Roman" w:cs="Times New Roman"/>
          <w:sz w:val="24"/>
          <w:szCs w:val="24"/>
        </w:rPr>
      </w:pPr>
      <w:r w:rsidRPr="0038148E">
        <w:rPr>
          <w:rFonts w:ascii="Times New Roman" w:hAnsi="Times New Roman" w:cs="Times New Roman"/>
          <w:i/>
          <w:sz w:val="24"/>
          <w:szCs w:val="24"/>
        </w:rPr>
        <w:t xml:space="preserve">Encourt dès lors cassation, la Cour d’appel qui, en méconnaissance de ce texte, a soulevé d’office un </w:t>
      </w:r>
      <w:r w:rsidR="00EE75D1">
        <w:rPr>
          <w:rFonts w:ascii="Times New Roman" w:hAnsi="Times New Roman" w:cs="Times New Roman"/>
          <w:i/>
          <w:sz w:val="24"/>
          <w:szCs w:val="24"/>
        </w:rPr>
        <w:t xml:space="preserve">moyen de </w:t>
      </w:r>
      <w:r w:rsidRPr="0038148E">
        <w:rPr>
          <w:rFonts w:ascii="Times New Roman" w:hAnsi="Times New Roman" w:cs="Times New Roman"/>
          <w:i/>
          <w:sz w:val="24"/>
          <w:szCs w:val="24"/>
        </w:rPr>
        <w:t>pur droit tiré des articles 4 et 5 de la convention de Hambourg  sans provoquer préalablement les explications des parties ;</w:t>
      </w:r>
      <w:r w:rsidRPr="00CF1AD6">
        <w:rPr>
          <w:rFonts w:ascii="Times New Roman" w:hAnsi="Times New Roman" w:cs="Times New Roman"/>
          <w:b/>
          <w:sz w:val="24"/>
          <w:szCs w:val="24"/>
        </w:rPr>
        <w:t xml:space="preserve"> </w:t>
      </w:r>
      <w:r w:rsidRPr="00CF1AD6">
        <w:rPr>
          <w:rFonts w:ascii="Times New Roman" w:hAnsi="Times New Roman" w:cs="Times New Roman"/>
          <w:sz w:val="24"/>
          <w:szCs w:val="24"/>
        </w:rPr>
        <w:t xml:space="preserve">CS, arrêt n°73 du 1/08/2012, </w:t>
      </w:r>
      <w:r w:rsidRPr="00CF1AD6">
        <w:rPr>
          <w:rFonts w:ascii="Times New Roman" w:eastAsia="Times New Roman" w:hAnsi="Times New Roman" w:cs="Times New Roman"/>
          <w:color w:val="000000"/>
          <w:sz w:val="24"/>
          <w:szCs w:val="24"/>
          <w:bdr w:val="none" w:sz="0" w:space="0" w:color="auto" w:frame="1"/>
          <w:lang w:eastAsia="fr-FR"/>
        </w:rPr>
        <w:t xml:space="preserve">Axa Assurances Sénégal c/ La société manutention logistique transport, Bull. arrêts de la CS, année 2012-2013 ; </w:t>
      </w:r>
      <w:r w:rsidR="0043301E" w:rsidRPr="00CF1AD6">
        <w:rPr>
          <w:rFonts w:ascii="Times New Roman" w:eastAsia="Times New Roman" w:hAnsi="Times New Roman" w:cs="Times New Roman"/>
          <w:color w:val="000000"/>
          <w:sz w:val="24"/>
          <w:szCs w:val="24"/>
          <w:bdr w:val="none" w:sz="0" w:space="0" w:color="auto" w:frame="1"/>
          <w:lang w:eastAsia="fr-FR"/>
        </w:rPr>
        <w:t xml:space="preserve">Voir aussi, </w:t>
      </w:r>
      <w:r w:rsidR="0086103E" w:rsidRPr="00CF1AD6">
        <w:rPr>
          <w:rFonts w:ascii="Times New Roman" w:eastAsia="Times New Roman" w:hAnsi="Times New Roman" w:cs="Times New Roman"/>
          <w:color w:val="000000"/>
          <w:sz w:val="24"/>
          <w:szCs w:val="24"/>
          <w:bdr w:val="none" w:sz="0" w:space="0" w:color="auto" w:frame="1"/>
          <w:lang w:eastAsia="fr-FR"/>
        </w:rPr>
        <w:t xml:space="preserve"> Cour suprême arrêt n°11 du 06/02/2013, </w:t>
      </w:r>
      <w:r w:rsidR="00740BC4" w:rsidRPr="00CF1AD6">
        <w:rPr>
          <w:rFonts w:ascii="Times New Roman" w:eastAsia="Times New Roman" w:hAnsi="Times New Roman" w:cs="Times New Roman"/>
          <w:color w:val="000000"/>
          <w:sz w:val="24"/>
          <w:szCs w:val="24"/>
          <w:bdr w:val="none" w:sz="0" w:space="0" w:color="auto" w:frame="1"/>
          <w:lang w:eastAsia="fr-FR"/>
        </w:rPr>
        <w:t xml:space="preserve">Axa Assurances c/ La SNAT et SONAM, </w:t>
      </w:r>
      <w:r w:rsidR="00523D91" w:rsidRPr="00CF1AD6">
        <w:rPr>
          <w:rFonts w:ascii="Times New Roman" w:eastAsia="Times New Roman" w:hAnsi="Times New Roman" w:cs="Times New Roman"/>
          <w:color w:val="000000"/>
          <w:sz w:val="24"/>
          <w:szCs w:val="24"/>
          <w:bdr w:val="none" w:sz="0" w:space="0" w:color="auto" w:frame="1"/>
          <w:lang w:eastAsia="fr-FR"/>
        </w:rPr>
        <w:t>bull. des arrêts de la CS, année 2012-2013 ;</w:t>
      </w:r>
    </w:p>
    <w:p w:rsidR="00951BA0" w:rsidRDefault="00951BA0" w:rsidP="007823DA">
      <w:pPr>
        <w:ind w:left="1416"/>
        <w:rPr>
          <w:rFonts w:ascii="Times New Roman" w:hAnsi="Times New Roman" w:cs="Times New Roman"/>
          <w:b/>
          <w:sz w:val="24"/>
          <w:szCs w:val="24"/>
        </w:rPr>
      </w:pPr>
    </w:p>
    <w:p w:rsidR="00A7125C" w:rsidRPr="00B65599" w:rsidRDefault="00D63F97" w:rsidP="00D63F97">
      <w:pPr>
        <w:pStyle w:val="Paragraphedeliste"/>
        <w:numPr>
          <w:ilvl w:val="0"/>
          <w:numId w:val="21"/>
        </w:numPr>
        <w:rPr>
          <w:rFonts w:ascii="Times New Roman" w:hAnsi="Times New Roman" w:cs="Times New Roman"/>
          <w:color w:val="FF0000"/>
          <w:sz w:val="24"/>
        </w:rPr>
      </w:pPr>
      <w:r w:rsidRPr="00B65599">
        <w:rPr>
          <w:rFonts w:ascii="Times New Roman" w:hAnsi="Times New Roman" w:cs="Times New Roman"/>
          <w:i/>
          <w:color w:val="FF0000"/>
          <w:sz w:val="24"/>
          <w:szCs w:val="24"/>
        </w:rPr>
        <w:t>Le j</w:t>
      </w:r>
      <w:r w:rsidR="004045AD" w:rsidRPr="00B65599">
        <w:rPr>
          <w:rFonts w:ascii="Times New Roman" w:hAnsi="Times New Roman" w:cs="Times New Roman"/>
          <w:i/>
          <w:color w:val="FF0000"/>
          <w:sz w:val="24"/>
          <w:szCs w:val="24"/>
        </w:rPr>
        <w:t>uge doit soulever les moyens de pur droit applicables aux faits qui lui sont soumis ;</w:t>
      </w:r>
      <w:r w:rsidR="004045AD" w:rsidRPr="00B65599">
        <w:rPr>
          <w:rFonts w:ascii="Times New Roman" w:hAnsi="Times New Roman" w:cs="Times New Roman"/>
          <w:color w:val="FF0000"/>
          <w:sz w:val="24"/>
          <w:szCs w:val="24"/>
        </w:rPr>
        <w:t xml:space="preserve"> C.A Dakar, Arrêt n°698 du 21/08/2006, </w:t>
      </w:r>
      <w:r w:rsidR="004045AD" w:rsidRPr="00B65599">
        <w:rPr>
          <w:rFonts w:ascii="Times New Roman" w:eastAsia="Calibri" w:hAnsi="Times New Roman" w:cs="Times New Roman"/>
          <w:color w:val="FF0000"/>
          <w:sz w:val="24"/>
        </w:rPr>
        <w:t>Sociétés SOCOSEN et SOCOSENEGAL</w:t>
      </w:r>
      <w:r w:rsidR="004045AD" w:rsidRPr="00B65599">
        <w:rPr>
          <w:rFonts w:ascii="Times New Roman" w:hAnsi="Times New Roman" w:cs="Times New Roman"/>
          <w:color w:val="FF0000"/>
          <w:sz w:val="24"/>
        </w:rPr>
        <w:t xml:space="preserve"> c/ </w:t>
      </w:r>
      <w:r w:rsidR="004045AD" w:rsidRPr="00B65599">
        <w:rPr>
          <w:rFonts w:ascii="Times New Roman" w:eastAsia="Calibri" w:hAnsi="Times New Roman" w:cs="Times New Roman"/>
          <w:color w:val="FF0000"/>
          <w:sz w:val="24"/>
        </w:rPr>
        <w:t>Société BIC SA</w:t>
      </w:r>
      <w:r w:rsidR="004045AD" w:rsidRPr="00B65599">
        <w:rPr>
          <w:rFonts w:ascii="Times New Roman" w:hAnsi="Times New Roman" w:cs="Times New Roman"/>
          <w:color w:val="FF0000"/>
          <w:sz w:val="24"/>
        </w:rPr>
        <w:t xml:space="preserve">, inédit. </w:t>
      </w:r>
    </w:p>
    <w:p w:rsidR="00146DE2" w:rsidRPr="00B65599" w:rsidRDefault="00146DE2" w:rsidP="00146DE2">
      <w:pPr>
        <w:ind w:left="1416"/>
        <w:rPr>
          <w:rFonts w:ascii="Times New Roman" w:hAnsi="Times New Roman" w:cs="Times New Roman"/>
          <w:b/>
          <w:color w:val="FF0000"/>
          <w:sz w:val="24"/>
          <w:szCs w:val="24"/>
        </w:rPr>
      </w:pPr>
    </w:p>
    <w:p w:rsidR="00062C7E" w:rsidRPr="00B65599" w:rsidRDefault="00E83894" w:rsidP="00D63F97">
      <w:pPr>
        <w:pStyle w:val="Paragraphedeliste"/>
        <w:numPr>
          <w:ilvl w:val="0"/>
          <w:numId w:val="21"/>
        </w:numPr>
        <w:rPr>
          <w:rFonts w:ascii="Times New Roman" w:hAnsi="Times New Roman" w:cs="Times New Roman"/>
          <w:b/>
          <w:i/>
          <w:color w:val="FF0000"/>
          <w:sz w:val="24"/>
          <w:szCs w:val="24"/>
          <w:u w:val="single"/>
        </w:rPr>
      </w:pPr>
      <w:r w:rsidRPr="00B65599">
        <w:rPr>
          <w:rFonts w:ascii="Times New Roman" w:hAnsi="Times New Roman" w:cs="Times New Roman"/>
          <w:i/>
          <w:color w:val="FF0000"/>
          <w:sz w:val="24"/>
          <w:szCs w:val="24"/>
        </w:rPr>
        <w:lastRenderedPageBreak/>
        <w:t>Au sens</w:t>
      </w:r>
      <w:r w:rsidR="00CD153E" w:rsidRPr="00B65599">
        <w:rPr>
          <w:rFonts w:ascii="Times New Roman" w:hAnsi="Times New Roman" w:cs="Times New Roman"/>
          <w:i/>
          <w:color w:val="FF0000"/>
          <w:sz w:val="24"/>
          <w:szCs w:val="24"/>
        </w:rPr>
        <w:t xml:space="preserve"> de </w:t>
      </w:r>
      <w:r w:rsidRPr="00B65599">
        <w:rPr>
          <w:rFonts w:ascii="Times New Roman" w:hAnsi="Times New Roman" w:cs="Times New Roman"/>
          <w:i/>
          <w:color w:val="FF0000"/>
          <w:sz w:val="24"/>
          <w:szCs w:val="24"/>
        </w:rPr>
        <w:t>l’</w:t>
      </w:r>
      <w:r w:rsidR="00CD153E" w:rsidRPr="00B65599">
        <w:rPr>
          <w:rFonts w:ascii="Times New Roman" w:hAnsi="Times New Roman" w:cs="Times New Roman"/>
          <w:i/>
          <w:color w:val="FF0000"/>
          <w:sz w:val="24"/>
          <w:szCs w:val="24"/>
        </w:rPr>
        <w:t>article 1-6 du CPC</w:t>
      </w:r>
      <w:r w:rsidR="00E82EC6" w:rsidRPr="00B65599">
        <w:rPr>
          <w:rFonts w:ascii="Times New Roman" w:hAnsi="Times New Roman" w:cs="Times New Roman"/>
          <w:i/>
          <w:color w:val="FF0000"/>
          <w:sz w:val="24"/>
          <w:szCs w:val="24"/>
        </w:rPr>
        <w:t xml:space="preserve">, doit être réformé le jugement qui, dans son dispositif, a retenu avoir statué en matière civile, alors que le litige </w:t>
      </w:r>
      <w:r w:rsidR="003C5FCF" w:rsidRPr="00B65599">
        <w:rPr>
          <w:rFonts w:ascii="Times New Roman" w:hAnsi="Times New Roman" w:cs="Times New Roman"/>
          <w:i/>
          <w:color w:val="FF0000"/>
          <w:sz w:val="24"/>
          <w:szCs w:val="24"/>
        </w:rPr>
        <w:t xml:space="preserve">qui, </w:t>
      </w:r>
      <w:r w:rsidR="00E82EC6" w:rsidRPr="00B65599">
        <w:rPr>
          <w:rFonts w:ascii="Times New Roman" w:hAnsi="Times New Roman" w:cs="Times New Roman"/>
          <w:i/>
          <w:color w:val="FF0000"/>
          <w:sz w:val="24"/>
          <w:szCs w:val="24"/>
        </w:rPr>
        <w:t>fait appel à l’application des dispositions du Code général des impôts relatives au paiement des droits d’enregistrement, revêt une nature fiscale.</w:t>
      </w:r>
      <w:r w:rsidR="00E82EC6" w:rsidRPr="00B65599">
        <w:rPr>
          <w:rFonts w:ascii="Times New Roman" w:hAnsi="Times New Roman" w:cs="Times New Roman"/>
          <w:color w:val="FF0000"/>
          <w:sz w:val="24"/>
          <w:szCs w:val="24"/>
        </w:rPr>
        <w:t xml:space="preserve"> C.A de Dakar, arrêt N°231 du 29/07/2013, </w:t>
      </w:r>
      <w:r w:rsidR="00F118A1" w:rsidRPr="00B65599">
        <w:rPr>
          <w:rFonts w:ascii="Times New Roman" w:hAnsi="Times New Roman" w:cs="Times New Roman"/>
          <w:color w:val="FF0000"/>
          <w:sz w:val="24"/>
          <w:szCs w:val="24"/>
        </w:rPr>
        <w:t xml:space="preserve">Société Sénégalo-grecque C/ DGID, </w:t>
      </w:r>
      <w:commentRangeStart w:id="19"/>
      <w:r w:rsidR="00F118A1" w:rsidRPr="00B65599">
        <w:rPr>
          <w:rFonts w:ascii="Times New Roman" w:hAnsi="Times New Roman" w:cs="Times New Roman"/>
          <w:color w:val="FF0000"/>
          <w:sz w:val="24"/>
          <w:szCs w:val="24"/>
        </w:rPr>
        <w:t>inédit</w:t>
      </w:r>
      <w:commentRangeEnd w:id="19"/>
      <w:r w:rsidR="00B65599">
        <w:rPr>
          <w:rStyle w:val="Marquedecommentaire"/>
        </w:rPr>
        <w:commentReference w:id="19"/>
      </w:r>
      <w:r w:rsidR="00F118A1" w:rsidRPr="00B65599">
        <w:rPr>
          <w:rFonts w:ascii="Times New Roman" w:hAnsi="Times New Roman" w:cs="Times New Roman"/>
          <w:color w:val="FF0000"/>
          <w:sz w:val="24"/>
          <w:szCs w:val="24"/>
        </w:rPr>
        <w:t>.</w:t>
      </w:r>
    </w:p>
    <w:p w:rsidR="00A7125C" w:rsidRPr="00796EC1" w:rsidRDefault="00A7125C" w:rsidP="007823DA">
      <w:pPr>
        <w:ind w:left="1416"/>
        <w:rPr>
          <w:rFonts w:ascii="Times New Roman" w:hAnsi="Times New Roman" w:cs="Times New Roman"/>
          <w:b/>
          <w:i/>
          <w:sz w:val="24"/>
          <w:szCs w:val="24"/>
        </w:rPr>
      </w:pPr>
    </w:p>
    <w:p w:rsidR="00062C7E" w:rsidRPr="00796EC1" w:rsidRDefault="003C5FCF" w:rsidP="00D63F97">
      <w:pPr>
        <w:pStyle w:val="Paragraphedeliste"/>
        <w:numPr>
          <w:ilvl w:val="0"/>
          <w:numId w:val="21"/>
        </w:numPr>
        <w:rPr>
          <w:rFonts w:ascii="Times New Roman" w:hAnsi="Times New Roman" w:cs="Times New Roman"/>
          <w:b/>
          <w:i/>
          <w:sz w:val="24"/>
          <w:szCs w:val="24"/>
          <w:u w:val="single"/>
        </w:rPr>
      </w:pPr>
      <w:r w:rsidRPr="00796EC1">
        <w:rPr>
          <w:rFonts w:ascii="Times New Roman" w:hAnsi="Times New Roman" w:cs="Times New Roman"/>
          <w:i/>
          <w:sz w:val="24"/>
          <w:szCs w:val="24"/>
        </w:rPr>
        <w:t>L</w:t>
      </w:r>
      <w:r w:rsidR="00D85070" w:rsidRPr="00796EC1">
        <w:rPr>
          <w:rFonts w:ascii="Times New Roman" w:hAnsi="Times New Roman" w:cs="Times New Roman"/>
          <w:i/>
          <w:sz w:val="24"/>
          <w:szCs w:val="24"/>
        </w:rPr>
        <w:t xml:space="preserve">’aménagement d’une aire de stationnement se traduisant par un empiètement sur un terrain d’autrui est constitutif d’une faute dont le préjudice est réparé par l’allocation de dommages-intérêts et non par une indemnité d’occupation. </w:t>
      </w:r>
    </w:p>
    <w:p w:rsidR="00BB70D9" w:rsidRPr="00796EC1" w:rsidRDefault="00E279C7" w:rsidP="00D63F97">
      <w:pPr>
        <w:ind w:left="2124" w:firstLine="12"/>
        <w:rPr>
          <w:rFonts w:ascii="Times New Roman" w:hAnsi="Times New Roman" w:cs="Times New Roman"/>
          <w:b/>
          <w:i/>
          <w:sz w:val="24"/>
          <w:szCs w:val="24"/>
          <w:u w:val="single"/>
        </w:rPr>
      </w:pPr>
      <w:r w:rsidRPr="00796EC1">
        <w:rPr>
          <w:rFonts w:ascii="Times New Roman" w:hAnsi="Times New Roman" w:cs="Times New Roman"/>
          <w:i/>
          <w:sz w:val="24"/>
          <w:szCs w:val="24"/>
        </w:rPr>
        <w:t>Dès lors, doit être infirmé</w:t>
      </w:r>
      <w:r w:rsidR="003C5FCF" w:rsidRPr="00796EC1">
        <w:rPr>
          <w:rFonts w:ascii="Times New Roman" w:hAnsi="Times New Roman" w:cs="Times New Roman"/>
          <w:i/>
          <w:sz w:val="24"/>
          <w:szCs w:val="24"/>
        </w:rPr>
        <w:t xml:space="preserve">, en application de l’article 1-6 du code de procédure civile, </w:t>
      </w:r>
      <w:r w:rsidRPr="00796EC1">
        <w:rPr>
          <w:rFonts w:ascii="Times New Roman" w:hAnsi="Times New Roman" w:cs="Times New Roman"/>
          <w:i/>
          <w:sz w:val="24"/>
          <w:szCs w:val="24"/>
        </w:rPr>
        <w:t xml:space="preserve"> le Juge d’instance qui</w:t>
      </w:r>
      <w:r w:rsidR="00BB70D9" w:rsidRPr="00796EC1">
        <w:rPr>
          <w:rFonts w:ascii="Times New Roman" w:hAnsi="Times New Roman" w:cs="Times New Roman"/>
          <w:i/>
          <w:sz w:val="24"/>
          <w:szCs w:val="24"/>
        </w:rPr>
        <w:t xml:space="preserve"> a</w:t>
      </w:r>
      <w:r w:rsidR="00ED211C" w:rsidRPr="00796EC1">
        <w:rPr>
          <w:rFonts w:ascii="Times New Roman" w:hAnsi="Times New Roman" w:cs="Times New Roman"/>
          <w:i/>
          <w:sz w:val="24"/>
          <w:szCs w:val="24"/>
        </w:rPr>
        <w:t>,</w:t>
      </w:r>
      <w:r w:rsidRPr="00796EC1">
        <w:rPr>
          <w:rFonts w:ascii="Times New Roman" w:hAnsi="Times New Roman" w:cs="Times New Roman"/>
          <w:i/>
          <w:sz w:val="24"/>
          <w:szCs w:val="24"/>
        </w:rPr>
        <w:t xml:space="preserve"> </w:t>
      </w:r>
      <w:r w:rsidR="00BB70D9" w:rsidRPr="00796EC1">
        <w:rPr>
          <w:rFonts w:ascii="Times New Roman" w:hAnsi="Times New Roman" w:cs="Times New Roman"/>
          <w:i/>
          <w:sz w:val="24"/>
          <w:szCs w:val="24"/>
        </w:rPr>
        <w:t xml:space="preserve">au titre de la réparation du préjudice </w:t>
      </w:r>
      <w:r w:rsidR="003C5FCF" w:rsidRPr="00796EC1">
        <w:rPr>
          <w:rFonts w:ascii="Times New Roman" w:hAnsi="Times New Roman" w:cs="Times New Roman"/>
          <w:i/>
          <w:sz w:val="24"/>
          <w:szCs w:val="24"/>
        </w:rPr>
        <w:t xml:space="preserve">ainsi </w:t>
      </w:r>
      <w:r w:rsidRPr="00796EC1">
        <w:rPr>
          <w:rFonts w:ascii="Times New Roman" w:hAnsi="Times New Roman" w:cs="Times New Roman"/>
          <w:i/>
          <w:sz w:val="24"/>
          <w:szCs w:val="24"/>
        </w:rPr>
        <w:t>subi</w:t>
      </w:r>
      <w:r w:rsidR="00ED211C" w:rsidRPr="00796EC1">
        <w:rPr>
          <w:rFonts w:ascii="Times New Roman" w:hAnsi="Times New Roman" w:cs="Times New Roman"/>
          <w:i/>
          <w:sz w:val="24"/>
          <w:szCs w:val="24"/>
        </w:rPr>
        <w:t>,</w:t>
      </w:r>
      <w:r w:rsidR="00BB70D9" w:rsidRPr="00796EC1">
        <w:rPr>
          <w:rFonts w:ascii="Times New Roman" w:hAnsi="Times New Roman" w:cs="Times New Roman"/>
          <w:i/>
          <w:sz w:val="24"/>
          <w:szCs w:val="24"/>
        </w:rPr>
        <w:t xml:space="preserve"> </w:t>
      </w:r>
      <w:r w:rsidRPr="00796EC1">
        <w:rPr>
          <w:rFonts w:ascii="Times New Roman" w:hAnsi="Times New Roman" w:cs="Times New Roman"/>
          <w:i/>
          <w:sz w:val="24"/>
          <w:szCs w:val="24"/>
        </w:rPr>
        <w:t>alloué à la vict</w:t>
      </w:r>
      <w:r w:rsidR="00796EC1" w:rsidRPr="00796EC1">
        <w:rPr>
          <w:rFonts w:ascii="Times New Roman" w:hAnsi="Times New Roman" w:cs="Times New Roman"/>
          <w:i/>
          <w:sz w:val="24"/>
          <w:szCs w:val="24"/>
        </w:rPr>
        <w:t xml:space="preserve">ime une indemnité d’occupation ; </w:t>
      </w:r>
      <w:r w:rsidRPr="00796EC1">
        <w:rPr>
          <w:rFonts w:ascii="Times New Roman" w:hAnsi="Times New Roman" w:cs="Times New Roman"/>
          <w:sz w:val="24"/>
          <w:szCs w:val="24"/>
        </w:rPr>
        <w:t>C.A de Dakar,</w:t>
      </w:r>
      <w:r w:rsidR="00ED211C" w:rsidRPr="00796EC1">
        <w:rPr>
          <w:rFonts w:ascii="Times New Roman" w:hAnsi="Times New Roman" w:cs="Times New Roman"/>
          <w:sz w:val="24"/>
          <w:szCs w:val="24"/>
        </w:rPr>
        <w:t xml:space="preserve"> arrêt N°159 du 10/06/2013, </w:t>
      </w:r>
      <w:proofErr w:type="spellStart"/>
      <w:r w:rsidR="00ED211C" w:rsidRPr="00796EC1">
        <w:rPr>
          <w:rFonts w:ascii="Times New Roman" w:hAnsi="Times New Roman" w:cs="Times New Roman"/>
          <w:sz w:val="24"/>
          <w:szCs w:val="24"/>
        </w:rPr>
        <w:t>Hadil</w:t>
      </w:r>
      <w:proofErr w:type="spellEnd"/>
      <w:r w:rsidR="00ED211C" w:rsidRPr="00796EC1">
        <w:rPr>
          <w:rFonts w:ascii="Times New Roman" w:hAnsi="Times New Roman" w:cs="Times New Roman"/>
          <w:sz w:val="24"/>
          <w:szCs w:val="24"/>
        </w:rPr>
        <w:t xml:space="preserve"> Khalil c/</w:t>
      </w:r>
      <w:r w:rsidRPr="00796EC1">
        <w:rPr>
          <w:rFonts w:ascii="Times New Roman" w:hAnsi="Times New Roman" w:cs="Times New Roman"/>
          <w:sz w:val="24"/>
          <w:szCs w:val="24"/>
        </w:rPr>
        <w:t xml:space="preserve"> </w:t>
      </w:r>
      <w:r w:rsidR="00ED211C" w:rsidRPr="00796EC1">
        <w:rPr>
          <w:rFonts w:ascii="Times New Roman" w:hAnsi="Times New Roman" w:cs="Times New Roman"/>
          <w:sz w:val="24"/>
          <w:szCs w:val="24"/>
        </w:rPr>
        <w:t xml:space="preserve">SCP </w:t>
      </w:r>
      <w:proofErr w:type="spellStart"/>
      <w:r w:rsidR="00ED211C" w:rsidRPr="00796EC1">
        <w:rPr>
          <w:rFonts w:ascii="Times New Roman" w:hAnsi="Times New Roman" w:cs="Times New Roman"/>
          <w:sz w:val="24"/>
          <w:szCs w:val="24"/>
        </w:rPr>
        <w:t>Hachim</w:t>
      </w:r>
      <w:proofErr w:type="spellEnd"/>
      <w:r w:rsidR="00ED211C" w:rsidRPr="00796EC1">
        <w:rPr>
          <w:rFonts w:ascii="Times New Roman" w:hAnsi="Times New Roman" w:cs="Times New Roman"/>
          <w:sz w:val="24"/>
          <w:szCs w:val="24"/>
        </w:rPr>
        <w:t xml:space="preserve"> et fils, inédit.</w:t>
      </w:r>
    </w:p>
    <w:p w:rsidR="00F833D6" w:rsidRDefault="00ED211C" w:rsidP="00F833D6">
      <w:pPr>
        <w:rPr>
          <w:rFonts w:ascii="Times New Roman" w:hAnsi="Times New Roman" w:cs="Times New Roman"/>
          <w:sz w:val="24"/>
          <w:szCs w:val="24"/>
        </w:rPr>
      </w:pPr>
      <w:r w:rsidRPr="006722EF">
        <w:rPr>
          <w:rFonts w:ascii="Times New Roman" w:hAnsi="Times New Roman" w:cs="Times New Roman"/>
          <w:b/>
          <w:sz w:val="24"/>
          <w:szCs w:val="24"/>
        </w:rPr>
        <w:t xml:space="preserve">  </w:t>
      </w:r>
    </w:p>
    <w:p w:rsidR="00E65215" w:rsidRDefault="00E65215" w:rsidP="004200F9">
      <w:pPr>
        <w:ind w:left="2832" w:firstLine="708"/>
        <w:rPr>
          <w:rFonts w:ascii="Times New Roman" w:hAnsi="Times New Roman" w:cs="Times New Roman"/>
          <w:b/>
          <w:sz w:val="24"/>
          <w:szCs w:val="24"/>
        </w:rPr>
      </w:pPr>
    </w:p>
    <w:p w:rsidR="00E65215" w:rsidRDefault="00E65215" w:rsidP="004200F9">
      <w:pPr>
        <w:ind w:left="2832" w:firstLine="708"/>
        <w:rPr>
          <w:rFonts w:ascii="Times New Roman" w:hAnsi="Times New Roman" w:cs="Times New Roman"/>
          <w:b/>
          <w:sz w:val="24"/>
          <w:szCs w:val="24"/>
        </w:rPr>
      </w:pPr>
    </w:p>
    <w:p w:rsidR="00E65215" w:rsidRDefault="00E65215" w:rsidP="004200F9">
      <w:pPr>
        <w:ind w:left="2832" w:firstLine="708"/>
        <w:rPr>
          <w:rFonts w:ascii="Times New Roman" w:hAnsi="Times New Roman" w:cs="Times New Roman"/>
          <w:b/>
          <w:sz w:val="24"/>
          <w:szCs w:val="24"/>
        </w:rPr>
      </w:pPr>
    </w:p>
    <w:p w:rsidR="009B401C" w:rsidRDefault="009B401C" w:rsidP="004200F9">
      <w:pPr>
        <w:ind w:left="2832" w:firstLine="708"/>
        <w:rPr>
          <w:rFonts w:ascii="Times New Roman" w:hAnsi="Times New Roman" w:cs="Times New Roman"/>
          <w:b/>
          <w:sz w:val="24"/>
          <w:szCs w:val="24"/>
        </w:rPr>
      </w:pPr>
    </w:p>
    <w:p w:rsidR="009B401C" w:rsidRDefault="009B401C" w:rsidP="004200F9">
      <w:pPr>
        <w:ind w:left="2832" w:firstLine="708"/>
        <w:rPr>
          <w:rFonts w:ascii="Times New Roman" w:hAnsi="Times New Roman" w:cs="Times New Roman"/>
          <w:b/>
          <w:sz w:val="24"/>
          <w:szCs w:val="24"/>
        </w:rPr>
      </w:pPr>
    </w:p>
    <w:p w:rsidR="009B401C" w:rsidRDefault="009B401C" w:rsidP="004200F9">
      <w:pPr>
        <w:ind w:left="2832" w:firstLine="708"/>
        <w:rPr>
          <w:rFonts w:ascii="Times New Roman" w:hAnsi="Times New Roman" w:cs="Times New Roman"/>
          <w:b/>
          <w:sz w:val="24"/>
          <w:szCs w:val="24"/>
        </w:rPr>
      </w:pPr>
    </w:p>
    <w:p w:rsidR="009B401C" w:rsidRDefault="009B401C" w:rsidP="004200F9">
      <w:pPr>
        <w:ind w:left="2832" w:firstLine="708"/>
        <w:rPr>
          <w:rFonts w:ascii="Times New Roman" w:hAnsi="Times New Roman" w:cs="Times New Roman"/>
          <w:b/>
          <w:sz w:val="24"/>
          <w:szCs w:val="24"/>
        </w:rPr>
      </w:pPr>
    </w:p>
    <w:p w:rsidR="009B401C" w:rsidRDefault="009B401C" w:rsidP="004200F9">
      <w:pPr>
        <w:ind w:left="2832" w:firstLine="708"/>
        <w:rPr>
          <w:rFonts w:ascii="Times New Roman" w:hAnsi="Times New Roman" w:cs="Times New Roman"/>
          <w:b/>
          <w:sz w:val="24"/>
          <w:szCs w:val="24"/>
        </w:rPr>
      </w:pPr>
    </w:p>
    <w:p w:rsidR="009B401C" w:rsidRDefault="009B401C" w:rsidP="004200F9">
      <w:pPr>
        <w:ind w:left="2832" w:firstLine="708"/>
        <w:rPr>
          <w:rFonts w:ascii="Times New Roman" w:hAnsi="Times New Roman" w:cs="Times New Roman"/>
          <w:b/>
          <w:sz w:val="24"/>
          <w:szCs w:val="24"/>
        </w:rPr>
      </w:pPr>
    </w:p>
    <w:p w:rsidR="009B401C" w:rsidRDefault="009B401C" w:rsidP="004200F9">
      <w:pPr>
        <w:ind w:left="2832" w:firstLine="708"/>
        <w:rPr>
          <w:rFonts w:ascii="Times New Roman" w:hAnsi="Times New Roman" w:cs="Times New Roman"/>
          <w:b/>
          <w:sz w:val="24"/>
          <w:szCs w:val="24"/>
        </w:rPr>
      </w:pPr>
    </w:p>
    <w:p w:rsidR="009B401C" w:rsidRDefault="009B401C" w:rsidP="004200F9">
      <w:pPr>
        <w:ind w:left="2832" w:firstLine="708"/>
        <w:rPr>
          <w:rFonts w:ascii="Times New Roman" w:hAnsi="Times New Roman" w:cs="Times New Roman"/>
          <w:b/>
          <w:sz w:val="24"/>
          <w:szCs w:val="24"/>
        </w:rPr>
      </w:pPr>
    </w:p>
    <w:p w:rsidR="009B401C" w:rsidRDefault="009B401C" w:rsidP="004200F9">
      <w:pPr>
        <w:ind w:left="2832" w:firstLine="708"/>
        <w:rPr>
          <w:rFonts w:ascii="Times New Roman" w:hAnsi="Times New Roman" w:cs="Times New Roman"/>
          <w:b/>
          <w:sz w:val="24"/>
          <w:szCs w:val="24"/>
        </w:rPr>
      </w:pPr>
    </w:p>
    <w:p w:rsidR="00516272" w:rsidRDefault="00516272" w:rsidP="00516272">
      <w:pPr>
        <w:rPr>
          <w:rFonts w:ascii="Times New Roman" w:hAnsi="Times New Roman" w:cs="Times New Roman"/>
          <w:b/>
          <w:sz w:val="24"/>
          <w:szCs w:val="24"/>
        </w:rPr>
      </w:pPr>
    </w:p>
    <w:p w:rsidR="002A202A" w:rsidRDefault="002A202A" w:rsidP="00516272">
      <w:pPr>
        <w:ind w:left="3540"/>
        <w:rPr>
          <w:rFonts w:ascii="Times New Roman" w:hAnsi="Times New Roman" w:cs="Times New Roman"/>
          <w:b/>
          <w:sz w:val="24"/>
          <w:szCs w:val="24"/>
        </w:rPr>
      </w:pPr>
    </w:p>
    <w:p w:rsidR="002A202A" w:rsidRDefault="002A202A" w:rsidP="00516272">
      <w:pPr>
        <w:ind w:left="3540"/>
        <w:rPr>
          <w:rFonts w:ascii="Times New Roman" w:hAnsi="Times New Roman" w:cs="Times New Roman"/>
          <w:b/>
          <w:sz w:val="24"/>
          <w:szCs w:val="24"/>
        </w:rPr>
      </w:pPr>
    </w:p>
    <w:p w:rsidR="002A202A" w:rsidRDefault="002A202A" w:rsidP="00516272">
      <w:pPr>
        <w:ind w:left="3540"/>
        <w:rPr>
          <w:rFonts w:ascii="Times New Roman" w:hAnsi="Times New Roman" w:cs="Times New Roman"/>
          <w:b/>
          <w:sz w:val="24"/>
          <w:szCs w:val="24"/>
        </w:rPr>
      </w:pPr>
    </w:p>
    <w:p w:rsidR="002A202A" w:rsidRDefault="002A202A" w:rsidP="00516272">
      <w:pPr>
        <w:ind w:left="3540"/>
        <w:rPr>
          <w:rFonts w:ascii="Times New Roman" w:hAnsi="Times New Roman" w:cs="Times New Roman"/>
          <w:b/>
          <w:sz w:val="24"/>
          <w:szCs w:val="24"/>
        </w:rPr>
      </w:pPr>
    </w:p>
    <w:p w:rsidR="009E1448" w:rsidRPr="00871A41" w:rsidRDefault="00B1385A" w:rsidP="00516272">
      <w:pPr>
        <w:ind w:left="3540"/>
        <w:rPr>
          <w:rFonts w:ascii="Times New Roman" w:hAnsi="Times New Roman" w:cs="Times New Roman"/>
          <w:sz w:val="24"/>
          <w:szCs w:val="24"/>
        </w:rPr>
      </w:pPr>
      <w:r w:rsidRPr="00336491">
        <w:rPr>
          <w:rFonts w:ascii="Times New Roman" w:hAnsi="Times New Roman" w:cs="Times New Roman"/>
          <w:b/>
          <w:sz w:val="24"/>
          <w:szCs w:val="24"/>
        </w:rPr>
        <w:lastRenderedPageBreak/>
        <w:t>PREMIÈRE PARTIE</w:t>
      </w:r>
    </w:p>
    <w:p w:rsidR="00172EFA" w:rsidRPr="00336491" w:rsidRDefault="00B1385A" w:rsidP="008D2366">
      <w:pPr>
        <w:jc w:val="center"/>
        <w:rPr>
          <w:rFonts w:ascii="Times New Roman" w:hAnsi="Times New Roman" w:cs="Times New Roman"/>
          <w:b/>
          <w:sz w:val="24"/>
          <w:szCs w:val="24"/>
        </w:rPr>
      </w:pPr>
      <w:r w:rsidRPr="00336491">
        <w:rPr>
          <w:rFonts w:ascii="Times New Roman" w:hAnsi="Times New Roman" w:cs="Times New Roman"/>
          <w:b/>
          <w:sz w:val="24"/>
          <w:szCs w:val="24"/>
        </w:rPr>
        <w:t>DE LA PROCÉDURE ORDINAIRE</w:t>
      </w:r>
    </w:p>
    <w:p w:rsidR="00723E6E" w:rsidRPr="00336491" w:rsidRDefault="00FB0C7D" w:rsidP="008D2366">
      <w:pPr>
        <w:jc w:val="center"/>
        <w:rPr>
          <w:rFonts w:ascii="Times New Roman" w:hAnsi="Times New Roman" w:cs="Times New Roman"/>
          <w:b/>
          <w:sz w:val="24"/>
          <w:szCs w:val="24"/>
        </w:rPr>
      </w:pPr>
      <w:r w:rsidRPr="00336491">
        <w:rPr>
          <w:rFonts w:ascii="Times New Roman" w:hAnsi="Times New Roman" w:cs="Times New Roman"/>
          <w:b/>
          <w:sz w:val="24"/>
          <w:szCs w:val="24"/>
        </w:rPr>
        <w:t>LIVRE PREMIER</w:t>
      </w:r>
    </w:p>
    <w:p w:rsidR="00C11450" w:rsidRPr="00336491" w:rsidRDefault="00FB0C7D" w:rsidP="008D2366">
      <w:pPr>
        <w:jc w:val="center"/>
        <w:rPr>
          <w:rFonts w:ascii="Times New Roman" w:hAnsi="Times New Roman" w:cs="Times New Roman"/>
          <w:b/>
          <w:sz w:val="24"/>
          <w:szCs w:val="24"/>
        </w:rPr>
      </w:pPr>
      <w:r w:rsidRPr="00336491">
        <w:rPr>
          <w:rFonts w:ascii="Times New Roman" w:hAnsi="Times New Roman" w:cs="Times New Roman"/>
          <w:b/>
          <w:sz w:val="24"/>
          <w:szCs w:val="24"/>
        </w:rPr>
        <w:t>DES TRIBUNAUX D’INSTANCE</w:t>
      </w:r>
    </w:p>
    <w:p w:rsidR="00C11450" w:rsidRPr="00336491" w:rsidRDefault="00FB0C7D" w:rsidP="008D2366">
      <w:pPr>
        <w:jc w:val="center"/>
        <w:rPr>
          <w:rFonts w:ascii="Times New Roman" w:hAnsi="Times New Roman" w:cs="Times New Roman"/>
          <w:b/>
          <w:sz w:val="24"/>
          <w:szCs w:val="24"/>
        </w:rPr>
      </w:pPr>
      <w:r w:rsidRPr="00336491">
        <w:rPr>
          <w:rFonts w:ascii="Times New Roman" w:hAnsi="Times New Roman" w:cs="Times New Roman"/>
          <w:b/>
          <w:sz w:val="24"/>
          <w:szCs w:val="24"/>
        </w:rPr>
        <w:t>TITRE PREMIER</w:t>
      </w:r>
    </w:p>
    <w:p w:rsidR="00C11450" w:rsidRDefault="00FB0C7D" w:rsidP="008D2366">
      <w:pPr>
        <w:jc w:val="center"/>
        <w:rPr>
          <w:rFonts w:ascii="Times New Roman" w:hAnsi="Times New Roman" w:cs="Times New Roman"/>
          <w:b/>
          <w:sz w:val="24"/>
          <w:szCs w:val="24"/>
        </w:rPr>
      </w:pPr>
      <w:r w:rsidRPr="00336491">
        <w:rPr>
          <w:rFonts w:ascii="Times New Roman" w:hAnsi="Times New Roman" w:cs="Times New Roman"/>
          <w:b/>
          <w:sz w:val="24"/>
          <w:szCs w:val="24"/>
        </w:rPr>
        <w:t>SAISINE-INSTRUCTION-JUGEMENTS ET VOIES DE RECOURS</w:t>
      </w:r>
    </w:p>
    <w:p w:rsidR="00C17559" w:rsidRDefault="00C17559" w:rsidP="007309AB">
      <w:pPr>
        <w:ind w:left="1416"/>
        <w:rPr>
          <w:rFonts w:ascii="Times New Roman" w:hAnsi="Times New Roman" w:cs="Times New Roman"/>
          <w:b/>
          <w:sz w:val="24"/>
          <w:szCs w:val="24"/>
        </w:rPr>
      </w:pPr>
    </w:p>
    <w:p w:rsidR="00931F90" w:rsidRPr="005126C3" w:rsidRDefault="008D22DF" w:rsidP="005126C3">
      <w:pPr>
        <w:pStyle w:val="Paragraphedeliste"/>
        <w:numPr>
          <w:ilvl w:val="0"/>
          <w:numId w:val="25"/>
        </w:numPr>
        <w:rPr>
          <w:rFonts w:ascii="Times New Roman" w:hAnsi="Times New Roman" w:cs="Times New Roman"/>
          <w:sz w:val="24"/>
          <w:szCs w:val="24"/>
        </w:rPr>
      </w:pPr>
      <w:r w:rsidRPr="005126C3">
        <w:rPr>
          <w:rFonts w:ascii="Times New Roman" w:hAnsi="Times New Roman" w:cs="Times New Roman"/>
          <w:sz w:val="24"/>
          <w:szCs w:val="24"/>
        </w:rPr>
        <w:t xml:space="preserve">Loi </w:t>
      </w:r>
      <w:r w:rsidR="00013600" w:rsidRPr="005126C3">
        <w:rPr>
          <w:rFonts w:ascii="Times New Roman" w:hAnsi="Times New Roman" w:cs="Times New Roman"/>
          <w:sz w:val="24"/>
          <w:szCs w:val="24"/>
        </w:rPr>
        <w:t>N°</w:t>
      </w:r>
      <w:r w:rsidRPr="005126C3">
        <w:rPr>
          <w:rFonts w:ascii="Times New Roman" w:hAnsi="Times New Roman" w:cs="Times New Roman"/>
          <w:sz w:val="24"/>
          <w:szCs w:val="24"/>
        </w:rPr>
        <w:t>2014</w:t>
      </w:r>
      <w:r w:rsidR="007D6C0B" w:rsidRPr="005126C3">
        <w:rPr>
          <w:rFonts w:ascii="Times New Roman" w:hAnsi="Times New Roman" w:cs="Times New Roman"/>
          <w:sz w:val="24"/>
          <w:szCs w:val="24"/>
        </w:rPr>
        <w:t>- 26 du 03</w:t>
      </w:r>
      <w:r w:rsidR="00013600" w:rsidRPr="005126C3">
        <w:rPr>
          <w:rFonts w:ascii="Times New Roman" w:hAnsi="Times New Roman" w:cs="Times New Roman"/>
          <w:sz w:val="24"/>
          <w:szCs w:val="24"/>
        </w:rPr>
        <w:t xml:space="preserve"> novembre 2014 </w:t>
      </w:r>
      <w:r w:rsidRPr="005126C3">
        <w:rPr>
          <w:rFonts w:ascii="Times New Roman" w:hAnsi="Times New Roman" w:cs="Times New Roman"/>
          <w:sz w:val="24"/>
          <w:szCs w:val="24"/>
        </w:rPr>
        <w:t xml:space="preserve"> </w:t>
      </w:r>
      <w:r w:rsidR="007D6C0B" w:rsidRPr="005126C3">
        <w:rPr>
          <w:rFonts w:ascii="Times New Roman" w:hAnsi="Times New Roman" w:cs="Times New Roman"/>
          <w:sz w:val="24"/>
          <w:szCs w:val="24"/>
        </w:rPr>
        <w:t>abrogeant et remplaçant la loi 84-19 du 02 février 1984 fixant l’organisation judiciaire</w:t>
      </w:r>
      <w:r w:rsidR="007676EE" w:rsidRPr="005126C3">
        <w:rPr>
          <w:rFonts w:ascii="Times New Roman" w:hAnsi="Times New Roman" w:cs="Times New Roman"/>
          <w:sz w:val="24"/>
          <w:szCs w:val="24"/>
        </w:rPr>
        <w:t xml:space="preserve">. </w:t>
      </w:r>
    </w:p>
    <w:p w:rsidR="007309AB" w:rsidRDefault="006E4938" w:rsidP="005126C3">
      <w:pPr>
        <w:ind w:left="2124"/>
        <w:rPr>
          <w:rFonts w:ascii="Times New Roman" w:hAnsi="Times New Roman" w:cs="Times New Roman"/>
          <w:sz w:val="24"/>
          <w:szCs w:val="24"/>
        </w:rPr>
      </w:pPr>
      <w:r w:rsidRPr="00136439">
        <w:rPr>
          <w:rFonts w:ascii="Times New Roman" w:hAnsi="Times New Roman" w:cs="Times New Roman"/>
          <w:b/>
          <w:sz w:val="24"/>
          <w:szCs w:val="24"/>
        </w:rPr>
        <w:t xml:space="preserve">Article </w:t>
      </w:r>
      <w:r w:rsidR="009F4973" w:rsidRPr="00136439">
        <w:rPr>
          <w:rFonts w:ascii="Times New Roman" w:hAnsi="Times New Roman" w:cs="Times New Roman"/>
          <w:b/>
          <w:sz w:val="24"/>
          <w:szCs w:val="24"/>
        </w:rPr>
        <w:t>4 :</w:t>
      </w:r>
      <w:r w:rsidR="009F4973" w:rsidRPr="00136439">
        <w:rPr>
          <w:rFonts w:ascii="Times New Roman" w:hAnsi="Times New Roman" w:cs="Times New Roman"/>
          <w:sz w:val="24"/>
          <w:szCs w:val="24"/>
        </w:rPr>
        <w:t xml:space="preserve"> Les tribunaux régionaux et les tribunaux départementaux sont remplacés  respectivement par les tribunaux de grande instance et les tribunaux d’instance. </w:t>
      </w:r>
    </w:p>
    <w:p w:rsidR="00C17559" w:rsidRDefault="00C17559" w:rsidP="007309AB">
      <w:pPr>
        <w:ind w:left="1416"/>
        <w:rPr>
          <w:rFonts w:ascii="Times New Roman" w:hAnsi="Times New Roman" w:cs="Times New Roman"/>
          <w:b/>
          <w:sz w:val="24"/>
          <w:szCs w:val="24"/>
        </w:rPr>
      </w:pPr>
    </w:p>
    <w:p w:rsidR="007309AB" w:rsidRPr="00F2164C" w:rsidRDefault="00B102E6" w:rsidP="00F2164C">
      <w:pPr>
        <w:pStyle w:val="Paragraphedeliste"/>
        <w:numPr>
          <w:ilvl w:val="0"/>
          <w:numId w:val="25"/>
        </w:numPr>
        <w:rPr>
          <w:rFonts w:ascii="Times New Roman" w:hAnsi="Times New Roman" w:cs="Times New Roman"/>
          <w:sz w:val="24"/>
          <w:szCs w:val="24"/>
        </w:rPr>
      </w:pPr>
      <w:r w:rsidRPr="00F2164C">
        <w:rPr>
          <w:rFonts w:ascii="Times New Roman" w:hAnsi="Times New Roman" w:cs="Times New Roman"/>
          <w:sz w:val="24"/>
          <w:szCs w:val="24"/>
        </w:rPr>
        <w:t xml:space="preserve">Décret 2015-1145 du 03 août 2015 fixant la composition et la compétence des cours d’appel, des tribunaux de grande </w:t>
      </w:r>
      <w:r w:rsidR="00B65599">
        <w:rPr>
          <w:rFonts w:ascii="Times New Roman" w:hAnsi="Times New Roman" w:cs="Times New Roman"/>
          <w:sz w:val="24"/>
          <w:szCs w:val="24"/>
        </w:rPr>
        <w:t xml:space="preserve">instance </w:t>
      </w:r>
      <w:r w:rsidRPr="00F2164C">
        <w:rPr>
          <w:rFonts w:ascii="Times New Roman" w:hAnsi="Times New Roman" w:cs="Times New Roman"/>
          <w:sz w:val="24"/>
          <w:szCs w:val="24"/>
        </w:rPr>
        <w:t>et des tribunaux d’instance</w:t>
      </w:r>
      <w:r w:rsidR="00BA4C9C" w:rsidRPr="00F2164C">
        <w:rPr>
          <w:rFonts w:ascii="Times New Roman" w:hAnsi="Times New Roman" w:cs="Times New Roman"/>
          <w:sz w:val="24"/>
          <w:szCs w:val="24"/>
        </w:rPr>
        <w:t xml:space="preserve"> (JOS N°6869 du 18 août 2015</w:t>
      </w:r>
      <w:r w:rsidR="00834CB1" w:rsidRPr="00F2164C">
        <w:rPr>
          <w:rFonts w:ascii="Times New Roman" w:hAnsi="Times New Roman" w:cs="Times New Roman"/>
          <w:sz w:val="24"/>
          <w:szCs w:val="24"/>
        </w:rPr>
        <w:t xml:space="preserve"> P. 797 à 801</w:t>
      </w:r>
      <w:r w:rsidR="00BA4C9C" w:rsidRPr="00F2164C">
        <w:rPr>
          <w:rFonts w:ascii="Times New Roman" w:hAnsi="Times New Roman" w:cs="Times New Roman"/>
          <w:sz w:val="24"/>
          <w:szCs w:val="24"/>
        </w:rPr>
        <w:t>)</w:t>
      </w:r>
    </w:p>
    <w:p w:rsidR="007309AB" w:rsidRDefault="00B102E6" w:rsidP="009E62E3">
      <w:pPr>
        <w:ind w:left="2124" w:firstLine="12"/>
        <w:rPr>
          <w:rFonts w:ascii="Times New Roman" w:hAnsi="Times New Roman" w:cs="Times New Roman"/>
          <w:sz w:val="24"/>
          <w:szCs w:val="24"/>
        </w:rPr>
      </w:pPr>
      <w:r w:rsidRPr="00136439">
        <w:rPr>
          <w:rFonts w:ascii="Times New Roman" w:hAnsi="Times New Roman" w:cs="Times New Roman"/>
          <w:b/>
          <w:sz w:val="24"/>
          <w:szCs w:val="24"/>
        </w:rPr>
        <w:t xml:space="preserve">Article 6 : </w:t>
      </w:r>
      <w:r w:rsidRPr="00136439">
        <w:rPr>
          <w:rFonts w:ascii="Times New Roman" w:hAnsi="Times New Roman" w:cs="Times New Roman"/>
          <w:sz w:val="24"/>
          <w:szCs w:val="24"/>
        </w:rPr>
        <w:t>Sous réserves des dispositions des articles suivants, les tribunaux d’instance connaissent tant en matière civile que commerciale de toutes les actions personnelles ou mobilières en dernier ressort jusqu’au montant de 300 000 francs CFA et à charge d’appel jusqu’au montant de 2 000 000 francs CFA.</w:t>
      </w:r>
    </w:p>
    <w:p w:rsidR="007309AB" w:rsidRDefault="00B102E6" w:rsidP="00E56112">
      <w:pPr>
        <w:ind w:left="2136"/>
        <w:rPr>
          <w:rFonts w:ascii="Times New Roman" w:hAnsi="Times New Roman" w:cs="Times New Roman"/>
          <w:sz w:val="24"/>
          <w:szCs w:val="24"/>
        </w:rPr>
      </w:pPr>
      <w:r w:rsidRPr="00136439">
        <w:rPr>
          <w:rFonts w:ascii="Times New Roman" w:hAnsi="Times New Roman" w:cs="Times New Roman"/>
          <w:b/>
          <w:sz w:val="24"/>
          <w:szCs w:val="24"/>
        </w:rPr>
        <w:t xml:space="preserve">Article 7 : </w:t>
      </w:r>
      <w:r w:rsidRPr="00136439">
        <w:rPr>
          <w:rFonts w:ascii="Times New Roman" w:hAnsi="Times New Roman" w:cs="Times New Roman"/>
          <w:sz w:val="24"/>
          <w:szCs w:val="24"/>
        </w:rPr>
        <w:t xml:space="preserve">Les tribunaux d’instance sont compétents pour connaitre en premier ressort, quel que soit l’objet du litige, des actions relatives au contrat de louage </w:t>
      </w:r>
      <w:r w:rsidR="00F1783B" w:rsidRPr="00136439">
        <w:rPr>
          <w:rFonts w:ascii="Times New Roman" w:hAnsi="Times New Roman" w:cs="Times New Roman"/>
          <w:sz w:val="24"/>
          <w:szCs w:val="24"/>
        </w:rPr>
        <w:t xml:space="preserve">d’immeubles à usage d’habitation. </w:t>
      </w:r>
    </w:p>
    <w:p w:rsidR="007309AB" w:rsidRDefault="00F1783B" w:rsidP="00D95CD4">
      <w:pPr>
        <w:ind w:left="2124" w:firstLine="708"/>
        <w:rPr>
          <w:rFonts w:ascii="Times New Roman" w:hAnsi="Times New Roman" w:cs="Times New Roman"/>
          <w:sz w:val="24"/>
          <w:szCs w:val="24"/>
        </w:rPr>
      </w:pPr>
      <w:r w:rsidRPr="00136439">
        <w:rPr>
          <w:rFonts w:ascii="Times New Roman" w:hAnsi="Times New Roman" w:cs="Times New Roman"/>
          <w:sz w:val="24"/>
          <w:szCs w:val="24"/>
        </w:rPr>
        <w:t xml:space="preserve">Les tribunaux d’instance connaissent également en premier ressort, quel que soit l’objet du litige, des actions relatives au bail à usage professionnel au sens des dispositions prévues par  l’articles 101 de l’Acte uniforme du 15 décembre 2010 portant sur le droit commercial général lorsque le montant du loyer est inférieur ou égal à 100 000 francs CFA. </w:t>
      </w:r>
    </w:p>
    <w:p w:rsidR="007309AB" w:rsidRDefault="00F1783B" w:rsidP="00312B27">
      <w:pPr>
        <w:ind w:left="2124" w:firstLine="708"/>
        <w:rPr>
          <w:rFonts w:ascii="Times New Roman" w:hAnsi="Times New Roman" w:cs="Times New Roman"/>
          <w:sz w:val="24"/>
          <w:szCs w:val="24"/>
        </w:rPr>
      </w:pPr>
      <w:r w:rsidRPr="00136439">
        <w:rPr>
          <w:rFonts w:ascii="Times New Roman" w:hAnsi="Times New Roman" w:cs="Times New Roman"/>
          <w:sz w:val="24"/>
          <w:szCs w:val="24"/>
        </w:rPr>
        <w:t xml:space="preserve">Dans les mêmes limites, ils connaissent également des demandes en autorisation, nullité ou main levée de saisie-revendication alors même qu’il y aurait contestation de la part d’un tiers. </w:t>
      </w:r>
    </w:p>
    <w:p w:rsidR="007B57F4" w:rsidRDefault="00F1783B" w:rsidP="00254D36">
      <w:pPr>
        <w:ind w:left="2124"/>
        <w:jc w:val="left"/>
        <w:rPr>
          <w:rFonts w:ascii="Times New Roman" w:hAnsi="Times New Roman" w:cs="Times New Roman"/>
          <w:sz w:val="24"/>
          <w:szCs w:val="24"/>
        </w:rPr>
      </w:pPr>
      <w:r w:rsidRPr="00136439">
        <w:rPr>
          <w:rFonts w:ascii="Times New Roman" w:hAnsi="Times New Roman" w:cs="Times New Roman"/>
          <w:b/>
          <w:sz w:val="24"/>
          <w:szCs w:val="24"/>
        </w:rPr>
        <w:lastRenderedPageBreak/>
        <w:t xml:space="preserve">Article 8 : </w:t>
      </w:r>
      <w:r w:rsidRPr="00136439">
        <w:rPr>
          <w:rFonts w:ascii="Times New Roman" w:hAnsi="Times New Roman" w:cs="Times New Roman"/>
          <w:sz w:val="24"/>
          <w:szCs w:val="24"/>
        </w:rPr>
        <w:t>Les tribunaux d’instan</w:t>
      </w:r>
      <w:r w:rsidR="002E70EF" w:rsidRPr="00136439">
        <w:rPr>
          <w:rFonts w:ascii="Times New Roman" w:hAnsi="Times New Roman" w:cs="Times New Roman"/>
          <w:sz w:val="24"/>
          <w:szCs w:val="24"/>
        </w:rPr>
        <w:t xml:space="preserve">ce connaissent lorsque les causes de la saisie sont dans les limites de leur compétence : </w:t>
      </w:r>
    </w:p>
    <w:p w:rsidR="003F4DE9" w:rsidRPr="00647BE9" w:rsidRDefault="002E70EF" w:rsidP="00254D36">
      <w:pPr>
        <w:pStyle w:val="Paragraphedeliste"/>
        <w:numPr>
          <w:ilvl w:val="0"/>
          <w:numId w:val="26"/>
        </w:numPr>
        <w:jc w:val="left"/>
        <w:rPr>
          <w:rFonts w:ascii="Times New Roman" w:hAnsi="Times New Roman" w:cs="Times New Roman"/>
          <w:sz w:val="24"/>
          <w:szCs w:val="24"/>
        </w:rPr>
      </w:pPr>
      <w:r w:rsidRPr="00647BE9">
        <w:rPr>
          <w:rFonts w:ascii="Times New Roman" w:hAnsi="Times New Roman" w:cs="Times New Roman"/>
          <w:sz w:val="24"/>
          <w:szCs w:val="24"/>
        </w:rPr>
        <w:t xml:space="preserve">Les demandes en déclaration affirmative, </w:t>
      </w:r>
      <w:r w:rsidR="007309AB" w:rsidRPr="00647BE9">
        <w:rPr>
          <w:rFonts w:ascii="Times New Roman" w:hAnsi="Times New Roman" w:cs="Times New Roman"/>
          <w:sz w:val="24"/>
          <w:szCs w:val="24"/>
        </w:rPr>
        <w:t>nullité ou main levée de saisie</w:t>
      </w:r>
      <w:r w:rsidR="003F4DE9" w:rsidRPr="00647BE9">
        <w:rPr>
          <w:rFonts w:ascii="Times New Roman" w:hAnsi="Times New Roman" w:cs="Times New Roman"/>
          <w:sz w:val="24"/>
          <w:szCs w:val="24"/>
        </w:rPr>
        <w:t> </w:t>
      </w:r>
      <w:r w:rsidRPr="00647BE9">
        <w:rPr>
          <w:rFonts w:ascii="Times New Roman" w:hAnsi="Times New Roman" w:cs="Times New Roman"/>
          <w:sz w:val="24"/>
          <w:szCs w:val="24"/>
        </w:rPr>
        <w:t>attribution et opposition et au</w:t>
      </w:r>
      <w:r w:rsidR="00254D36">
        <w:rPr>
          <w:rFonts w:ascii="Times New Roman" w:hAnsi="Times New Roman" w:cs="Times New Roman"/>
          <w:sz w:val="24"/>
          <w:szCs w:val="24"/>
        </w:rPr>
        <w:t xml:space="preserve">tres que celles portant sur des </w:t>
      </w:r>
      <w:r w:rsidRPr="00647BE9">
        <w:rPr>
          <w:rFonts w:ascii="Times New Roman" w:hAnsi="Times New Roman" w:cs="Times New Roman"/>
          <w:sz w:val="24"/>
          <w:szCs w:val="24"/>
        </w:rPr>
        <w:t>salaires, rémunérations, traitemen</w:t>
      </w:r>
      <w:r w:rsidR="00F36F5E" w:rsidRPr="00647BE9">
        <w:rPr>
          <w:rFonts w:ascii="Times New Roman" w:hAnsi="Times New Roman" w:cs="Times New Roman"/>
          <w:sz w:val="24"/>
          <w:szCs w:val="24"/>
        </w:rPr>
        <w:t xml:space="preserve">ts ou revenus </w:t>
      </w:r>
      <w:r w:rsidRPr="00647BE9">
        <w:rPr>
          <w:rFonts w:ascii="Times New Roman" w:hAnsi="Times New Roman" w:cs="Times New Roman"/>
          <w:sz w:val="24"/>
          <w:szCs w:val="24"/>
        </w:rPr>
        <w:t>périodiques ;</w:t>
      </w:r>
    </w:p>
    <w:p w:rsidR="002E70EF" w:rsidRPr="003F4DE9" w:rsidRDefault="002E70EF" w:rsidP="00254D36">
      <w:pPr>
        <w:pStyle w:val="Paragraphedeliste"/>
        <w:numPr>
          <w:ilvl w:val="0"/>
          <w:numId w:val="26"/>
        </w:numPr>
        <w:jc w:val="left"/>
        <w:rPr>
          <w:rFonts w:ascii="Times New Roman" w:hAnsi="Times New Roman" w:cs="Times New Roman"/>
          <w:sz w:val="24"/>
          <w:szCs w:val="24"/>
        </w:rPr>
      </w:pPr>
      <w:r w:rsidRPr="003F4DE9">
        <w:rPr>
          <w:rFonts w:ascii="Times New Roman" w:hAnsi="Times New Roman" w:cs="Times New Roman"/>
          <w:sz w:val="24"/>
          <w:szCs w:val="24"/>
        </w:rPr>
        <w:t>des demandes en nullité ou main levée de saisie sur débiteurs forains ;</w:t>
      </w:r>
    </w:p>
    <w:p w:rsidR="002E70EF" w:rsidRPr="003F4DE9" w:rsidRDefault="002E70EF" w:rsidP="00254D36">
      <w:pPr>
        <w:pStyle w:val="Paragraphedeliste"/>
        <w:numPr>
          <w:ilvl w:val="0"/>
          <w:numId w:val="26"/>
        </w:numPr>
        <w:jc w:val="left"/>
        <w:rPr>
          <w:rFonts w:ascii="Times New Roman" w:hAnsi="Times New Roman" w:cs="Times New Roman"/>
          <w:sz w:val="24"/>
          <w:szCs w:val="24"/>
        </w:rPr>
      </w:pPr>
      <w:r w:rsidRPr="003F4DE9">
        <w:rPr>
          <w:rFonts w:ascii="Times New Roman" w:hAnsi="Times New Roman" w:cs="Times New Roman"/>
          <w:sz w:val="24"/>
          <w:szCs w:val="24"/>
        </w:rPr>
        <w:t xml:space="preserve">des contestations en matière de saisie de  récoltes sur pied ; </w:t>
      </w:r>
    </w:p>
    <w:p w:rsidR="002E70EF" w:rsidRPr="00136439" w:rsidRDefault="002E70EF" w:rsidP="00254D36">
      <w:pPr>
        <w:pStyle w:val="Paragraphedeliste"/>
        <w:numPr>
          <w:ilvl w:val="0"/>
          <w:numId w:val="26"/>
        </w:numPr>
        <w:jc w:val="left"/>
        <w:rPr>
          <w:rFonts w:ascii="Times New Roman" w:hAnsi="Times New Roman" w:cs="Times New Roman"/>
          <w:sz w:val="24"/>
          <w:szCs w:val="24"/>
        </w:rPr>
      </w:pPr>
      <w:r w:rsidRPr="00136439">
        <w:rPr>
          <w:rFonts w:ascii="Times New Roman" w:hAnsi="Times New Roman" w:cs="Times New Roman"/>
          <w:sz w:val="24"/>
          <w:szCs w:val="24"/>
        </w:rPr>
        <w:t xml:space="preserve">des contestations en matière de saisie-vente ; </w:t>
      </w:r>
    </w:p>
    <w:p w:rsidR="00F1783B" w:rsidRPr="00136439" w:rsidRDefault="002E70EF" w:rsidP="00E92737">
      <w:pPr>
        <w:ind w:left="2124" w:firstLine="336"/>
        <w:jc w:val="left"/>
        <w:rPr>
          <w:rFonts w:ascii="Times New Roman" w:hAnsi="Times New Roman" w:cs="Times New Roman"/>
          <w:sz w:val="24"/>
          <w:szCs w:val="24"/>
        </w:rPr>
      </w:pPr>
      <w:r w:rsidRPr="00136439">
        <w:rPr>
          <w:rFonts w:ascii="Times New Roman" w:hAnsi="Times New Roman" w:cs="Times New Roman"/>
          <w:sz w:val="24"/>
          <w:szCs w:val="24"/>
        </w:rPr>
        <w:t>Les tribunaux d’instance sont, en outre, compétents pour autoriser, s’il y a lieu, les saisies visées au présent article dont les causes n’excèdent pas les limites de leur compétence.</w:t>
      </w:r>
    </w:p>
    <w:p w:rsidR="00391521" w:rsidRDefault="00D07144" w:rsidP="00BF37C0">
      <w:pPr>
        <w:ind w:left="2100" w:firstLine="24"/>
        <w:rPr>
          <w:rFonts w:ascii="Times New Roman" w:hAnsi="Times New Roman" w:cs="Times New Roman"/>
          <w:sz w:val="24"/>
          <w:szCs w:val="24"/>
        </w:rPr>
      </w:pPr>
      <w:r w:rsidRPr="00136439">
        <w:rPr>
          <w:rFonts w:ascii="Times New Roman" w:hAnsi="Times New Roman" w:cs="Times New Roman"/>
          <w:b/>
          <w:sz w:val="24"/>
          <w:szCs w:val="24"/>
        </w:rPr>
        <w:t>Article 9 :</w:t>
      </w:r>
      <w:r w:rsidR="0022172F" w:rsidRPr="00136439">
        <w:rPr>
          <w:rFonts w:ascii="Times New Roman" w:hAnsi="Times New Roman" w:cs="Times New Roman"/>
          <w:sz w:val="24"/>
          <w:szCs w:val="24"/>
        </w:rPr>
        <w:t xml:space="preserve"> Les tribunaux d’instance connaissent, en premier ressort et quelle que soit la valeur du litige de toutes les actions relatives au statut personnel. </w:t>
      </w:r>
    </w:p>
    <w:p w:rsidR="00DA3373" w:rsidRDefault="0022172F" w:rsidP="005832BD">
      <w:pPr>
        <w:ind w:left="2124" w:firstLine="708"/>
        <w:rPr>
          <w:rFonts w:ascii="Times New Roman" w:hAnsi="Times New Roman" w:cs="Times New Roman"/>
          <w:sz w:val="24"/>
          <w:szCs w:val="24"/>
        </w:rPr>
      </w:pPr>
      <w:r w:rsidRPr="00136439">
        <w:rPr>
          <w:rFonts w:ascii="Times New Roman" w:hAnsi="Times New Roman" w:cs="Times New Roman"/>
          <w:sz w:val="24"/>
          <w:szCs w:val="24"/>
        </w:rPr>
        <w:t xml:space="preserve">Ils sont notamment compétents pour connaitre des demandes en paiement, en révision ou suppression de pension alimentaire. </w:t>
      </w:r>
    </w:p>
    <w:p w:rsidR="00DA3373" w:rsidRDefault="00A02598" w:rsidP="00BE3687">
      <w:pPr>
        <w:ind w:left="2100" w:firstLine="24"/>
        <w:rPr>
          <w:rFonts w:ascii="Times New Roman" w:hAnsi="Times New Roman" w:cs="Times New Roman"/>
          <w:sz w:val="24"/>
          <w:szCs w:val="24"/>
        </w:rPr>
      </w:pPr>
      <w:r w:rsidRPr="00136439">
        <w:rPr>
          <w:rFonts w:ascii="Times New Roman" w:hAnsi="Times New Roman" w:cs="Times New Roman"/>
          <w:b/>
          <w:sz w:val="24"/>
          <w:szCs w:val="24"/>
        </w:rPr>
        <w:t>Article 11 :</w:t>
      </w:r>
      <w:r w:rsidRPr="00136439">
        <w:rPr>
          <w:rFonts w:ascii="Times New Roman" w:hAnsi="Times New Roman" w:cs="Times New Roman"/>
          <w:sz w:val="24"/>
          <w:szCs w:val="24"/>
        </w:rPr>
        <w:t xml:space="preserve"> Les tribunaux d’instance connaissent de tous incidents ou difficultés de procédure  d’exécution, lorsque l’objet du litige entre dans leur compétence et n’excède pas la somme de deux millions (2 000 000) de francs CFA.</w:t>
      </w:r>
    </w:p>
    <w:p w:rsidR="00F00157" w:rsidRDefault="00FE2873" w:rsidP="006070C7">
      <w:pPr>
        <w:ind w:left="2100"/>
        <w:rPr>
          <w:rFonts w:ascii="Times New Roman" w:hAnsi="Times New Roman" w:cs="Times New Roman"/>
          <w:sz w:val="24"/>
          <w:szCs w:val="24"/>
        </w:rPr>
      </w:pPr>
      <w:r w:rsidRPr="00136439">
        <w:rPr>
          <w:rFonts w:ascii="Times New Roman" w:hAnsi="Times New Roman" w:cs="Times New Roman"/>
          <w:b/>
          <w:sz w:val="24"/>
          <w:szCs w:val="24"/>
        </w:rPr>
        <w:t xml:space="preserve">Article 12 : </w:t>
      </w:r>
      <w:r w:rsidRPr="00136439">
        <w:rPr>
          <w:rFonts w:ascii="Times New Roman" w:hAnsi="Times New Roman" w:cs="Times New Roman"/>
          <w:sz w:val="24"/>
          <w:szCs w:val="24"/>
        </w:rPr>
        <w:t>Les tribunaux d’instance connaissent de toutes les demandes reconventionnelles ou compensation qui, par leur nature ou leur montant, sont dans les limites de leur compétence.</w:t>
      </w:r>
    </w:p>
    <w:p w:rsidR="00F00157" w:rsidRDefault="0066504E" w:rsidP="006A470A">
      <w:pPr>
        <w:ind w:left="2100" w:firstLine="24"/>
        <w:rPr>
          <w:rFonts w:ascii="Times New Roman" w:hAnsi="Times New Roman" w:cs="Times New Roman"/>
          <w:sz w:val="24"/>
          <w:szCs w:val="24"/>
        </w:rPr>
      </w:pPr>
      <w:r w:rsidRPr="00136439">
        <w:rPr>
          <w:rFonts w:ascii="Times New Roman" w:hAnsi="Times New Roman" w:cs="Times New Roman"/>
          <w:sz w:val="24"/>
          <w:szCs w:val="24"/>
        </w:rPr>
        <w:t>Ils connaissent, en outre, comme la demande principale</w:t>
      </w:r>
      <w:r w:rsidR="00AF307B" w:rsidRPr="00136439">
        <w:rPr>
          <w:rFonts w:ascii="Times New Roman" w:hAnsi="Times New Roman" w:cs="Times New Roman"/>
          <w:sz w:val="24"/>
          <w:szCs w:val="24"/>
        </w:rPr>
        <w:t xml:space="preserve"> elle-même</w:t>
      </w:r>
      <w:r w:rsidRPr="00136439">
        <w:rPr>
          <w:rFonts w:ascii="Times New Roman" w:hAnsi="Times New Roman" w:cs="Times New Roman"/>
          <w:sz w:val="24"/>
          <w:szCs w:val="24"/>
        </w:rPr>
        <w:t xml:space="preserve">, les demandes reconventionnelles en dommages-intérêts fondées exclusivement sur la demande principale, à quelque somme qu’elles puissent s’élever. </w:t>
      </w:r>
    </w:p>
    <w:p w:rsidR="00F00157" w:rsidRDefault="0078078D" w:rsidP="005B2078">
      <w:pPr>
        <w:ind w:left="2100" w:firstLine="24"/>
        <w:rPr>
          <w:rFonts w:ascii="Times New Roman" w:hAnsi="Times New Roman" w:cs="Times New Roman"/>
          <w:sz w:val="24"/>
          <w:szCs w:val="24"/>
        </w:rPr>
      </w:pPr>
      <w:r w:rsidRPr="00136439">
        <w:rPr>
          <w:rFonts w:ascii="Times New Roman" w:hAnsi="Times New Roman" w:cs="Times New Roman"/>
          <w:sz w:val="24"/>
          <w:szCs w:val="24"/>
        </w:rPr>
        <w:t xml:space="preserve">Lorsque plusieurs demandes, procédant de causes différentes et non connexes sont formées par la même partie, contre le même défendeur et réunies en une même instance, la compétence du tribunal d’instance est déterminé par la nature et le montant de chaque demande considérée isolément. Lorsque les demandes réunies procèdent de la même cause </w:t>
      </w:r>
      <w:r w:rsidRPr="00136439">
        <w:rPr>
          <w:rFonts w:ascii="Times New Roman" w:hAnsi="Times New Roman" w:cs="Times New Roman"/>
          <w:sz w:val="24"/>
          <w:szCs w:val="24"/>
        </w:rPr>
        <w:lastRenderedPageBreak/>
        <w:t xml:space="preserve">ou sont connexes, la compétence est déterminée par le montant total de ces demandes. </w:t>
      </w:r>
    </w:p>
    <w:p w:rsidR="005948E9" w:rsidRDefault="0078078D" w:rsidP="005B2078">
      <w:pPr>
        <w:ind w:left="2124"/>
        <w:rPr>
          <w:rFonts w:ascii="Times New Roman" w:hAnsi="Times New Roman" w:cs="Times New Roman"/>
          <w:sz w:val="24"/>
          <w:szCs w:val="24"/>
        </w:rPr>
      </w:pPr>
      <w:r w:rsidRPr="00136439">
        <w:rPr>
          <w:rFonts w:ascii="Times New Roman" w:hAnsi="Times New Roman" w:cs="Times New Roman"/>
          <w:b/>
          <w:sz w:val="24"/>
          <w:szCs w:val="24"/>
        </w:rPr>
        <w:t xml:space="preserve">Article 13 : </w:t>
      </w:r>
      <w:r w:rsidRPr="00136439">
        <w:rPr>
          <w:rFonts w:ascii="Times New Roman" w:hAnsi="Times New Roman" w:cs="Times New Roman"/>
          <w:sz w:val="24"/>
          <w:szCs w:val="24"/>
        </w:rPr>
        <w:t xml:space="preserve">Les tribunaux d’instance ont, au cours des instances dont ils ont saisi, également compétence pour interpréter et apprécier la légalité des décisions des autorités administratives, lorsque de cet examen de la légalité dépend la solution du litige. </w:t>
      </w:r>
    </w:p>
    <w:p w:rsidR="00221236" w:rsidRDefault="00221236" w:rsidP="00F62A45">
      <w:pPr>
        <w:rPr>
          <w:rFonts w:ascii="Times New Roman" w:hAnsi="Times New Roman" w:cs="Times New Roman"/>
          <w:b/>
          <w:sz w:val="24"/>
          <w:szCs w:val="24"/>
        </w:rPr>
      </w:pPr>
    </w:p>
    <w:p w:rsidR="0092085C" w:rsidRDefault="0092085C" w:rsidP="00F62A45">
      <w:pPr>
        <w:rPr>
          <w:rFonts w:ascii="Times New Roman" w:hAnsi="Times New Roman" w:cs="Times New Roman"/>
          <w:b/>
          <w:sz w:val="24"/>
          <w:szCs w:val="24"/>
        </w:rPr>
      </w:pPr>
    </w:p>
    <w:p w:rsidR="00C74941" w:rsidRPr="0071490B" w:rsidRDefault="005204D5" w:rsidP="00F62A45">
      <w:pPr>
        <w:rPr>
          <w:rFonts w:ascii="Times New Roman" w:hAnsi="Times New Roman" w:cs="Times New Roman"/>
          <w:sz w:val="24"/>
          <w:szCs w:val="24"/>
        </w:rPr>
      </w:pPr>
      <w:r>
        <w:rPr>
          <w:rFonts w:ascii="Times New Roman" w:hAnsi="Times New Roman" w:cs="Times New Roman"/>
          <w:b/>
          <w:sz w:val="24"/>
          <w:szCs w:val="24"/>
        </w:rPr>
        <w:t xml:space="preserve">ART. </w:t>
      </w:r>
      <w:r w:rsidR="00C74941" w:rsidRPr="00336491">
        <w:rPr>
          <w:rFonts w:ascii="Times New Roman" w:hAnsi="Times New Roman" w:cs="Times New Roman"/>
          <w:b/>
          <w:sz w:val="24"/>
          <w:szCs w:val="24"/>
        </w:rPr>
        <w:t>2</w:t>
      </w:r>
      <w:r w:rsidR="0071490B">
        <w:rPr>
          <w:rFonts w:ascii="Times New Roman" w:hAnsi="Times New Roman" w:cs="Times New Roman"/>
          <w:b/>
          <w:sz w:val="24"/>
          <w:szCs w:val="24"/>
        </w:rPr>
        <w:t> </w:t>
      </w:r>
      <w:r>
        <w:rPr>
          <w:rFonts w:ascii="Times New Roman" w:hAnsi="Times New Roman" w:cs="Times New Roman"/>
          <w:sz w:val="24"/>
          <w:szCs w:val="24"/>
        </w:rPr>
        <w:t xml:space="preserve">- </w:t>
      </w:r>
      <w:r w:rsidR="00C74941" w:rsidRPr="00336491">
        <w:rPr>
          <w:rFonts w:ascii="Times New Roman" w:hAnsi="Times New Roman" w:cs="Times New Roman"/>
          <w:b/>
          <w:sz w:val="24"/>
          <w:szCs w:val="24"/>
        </w:rPr>
        <w:t xml:space="preserve">Les instances devant le tribunal d’instance sont introduites soit par requête écrite signée du demandeur ou de son mandataire, soit par la comparution du demandeur accompagnée d’une déclaration dont le procès-verbal </w:t>
      </w:r>
      <w:r w:rsidR="00EF57B5" w:rsidRPr="00336491">
        <w:rPr>
          <w:rFonts w:ascii="Times New Roman" w:hAnsi="Times New Roman" w:cs="Times New Roman"/>
          <w:b/>
          <w:sz w:val="24"/>
          <w:szCs w:val="24"/>
        </w:rPr>
        <w:t xml:space="preserve">est adressé au juge. Cette déclaration est signée du demandeur, ou mention est faite qu’il ne sait signer. </w:t>
      </w:r>
    </w:p>
    <w:p w:rsidR="00EF57B5" w:rsidRPr="00336491" w:rsidRDefault="00EF57B5" w:rsidP="00F62A45">
      <w:pPr>
        <w:rPr>
          <w:rFonts w:ascii="Times New Roman" w:hAnsi="Times New Roman" w:cs="Times New Roman"/>
          <w:b/>
          <w:sz w:val="24"/>
          <w:szCs w:val="24"/>
        </w:rPr>
      </w:pPr>
      <w:r w:rsidRPr="00336491">
        <w:rPr>
          <w:rFonts w:ascii="Times New Roman" w:hAnsi="Times New Roman" w:cs="Times New Roman"/>
          <w:b/>
          <w:sz w:val="24"/>
          <w:szCs w:val="24"/>
        </w:rPr>
        <w:tab/>
        <w:t xml:space="preserve">Les requêtes ou procès-verbaux de déclaration doivent indiquer les prénoms, noms, domiciles ou résidences du demandeur et du défendeur et l’énonciation de l’objet et des moyens de la demande. </w:t>
      </w:r>
    </w:p>
    <w:p w:rsidR="00EF57B5" w:rsidRPr="00336491" w:rsidRDefault="00EF57B5" w:rsidP="00F62A45">
      <w:pPr>
        <w:rPr>
          <w:rFonts w:ascii="Times New Roman" w:hAnsi="Times New Roman" w:cs="Times New Roman"/>
          <w:b/>
          <w:sz w:val="24"/>
          <w:szCs w:val="24"/>
        </w:rPr>
      </w:pPr>
      <w:r w:rsidRPr="00336491">
        <w:rPr>
          <w:rFonts w:ascii="Times New Roman" w:hAnsi="Times New Roman" w:cs="Times New Roman"/>
          <w:b/>
          <w:sz w:val="24"/>
          <w:szCs w:val="24"/>
        </w:rPr>
        <w:tab/>
        <w:t xml:space="preserve">Le président du tribunal d’instance convoque immédiatement par écrit avec accusé de réception, le demandeur et le défendeur à l’audience du jour qu’il indique. </w:t>
      </w:r>
    </w:p>
    <w:p w:rsidR="00EF57B5" w:rsidRPr="00336491" w:rsidRDefault="00EF57B5" w:rsidP="00F62A45">
      <w:pPr>
        <w:rPr>
          <w:rFonts w:ascii="Times New Roman" w:hAnsi="Times New Roman" w:cs="Times New Roman"/>
          <w:b/>
          <w:sz w:val="24"/>
          <w:szCs w:val="24"/>
        </w:rPr>
      </w:pPr>
      <w:r w:rsidRPr="00336491">
        <w:rPr>
          <w:rFonts w:ascii="Times New Roman" w:hAnsi="Times New Roman" w:cs="Times New Roman"/>
          <w:b/>
          <w:sz w:val="24"/>
          <w:szCs w:val="24"/>
        </w:rPr>
        <w:tab/>
        <w:t xml:space="preserve">Il doit y avoir, entre le  jour de la remise de la convocation et celui indiqué pour la comparution, au moins cinq jours si la partie est domiciliée au siège de la juridiction. Ce délai est porté à dix  jours si la partie est domiciliée dans le ressort de ladite juridiction, à quinze jours dans les ressorts limitrophes et à trente jours dans les autres parties du Sénégal. </w:t>
      </w:r>
    </w:p>
    <w:p w:rsidR="00EF57B5" w:rsidRPr="00336491" w:rsidRDefault="00EF57B5" w:rsidP="00F62A45">
      <w:pPr>
        <w:rPr>
          <w:rFonts w:ascii="Times New Roman" w:hAnsi="Times New Roman" w:cs="Times New Roman"/>
          <w:b/>
          <w:sz w:val="24"/>
          <w:szCs w:val="24"/>
        </w:rPr>
      </w:pPr>
      <w:r w:rsidRPr="00336491">
        <w:rPr>
          <w:rFonts w:ascii="Times New Roman" w:hAnsi="Times New Roman" w:cs="Times New Roman"/>
          <w:b/>
          <w:sz w:val="24"/>
          <w:szCs w:val="24"/>
        </w:rPr>
        <w:tab/>
        <w:t>Si la partie est domiciliée en dehors du Sénégal, il sera fait application des dispositions</w:t>
      </w:r>
      <w:r w:rsidR="0091002D" w:rsidRPr="00336491">
        <w:rPr>
          <w:rFonts w:ascii="Times New Roman" w:hAnsi="Times New Roman" w:cs="Times New Roman"/>
          <w:b/>
          <w:sz w:val="24"/>
          <w:szCs w:val="24"/>
        </w:rPr>
        <w:t xml:space="preserve"> des articles</w:t>
      </w:r>
      <w:r w:rsidR="0090072A" w:rsidRPr="00336491">
        <w:rPr>
          <w:rFonts w:ascii="Times New Roman" w:hAnsi="Times New Roman" w:cs="Times New Roman"/>
          <w:b/>
          <w:sz w:val="24"/>
          <w:szCs w:val="24"/>
        </w:rPr>
        <w:t xml:space="preserve"> </w:t>
      </w:r>
      <w:r w:rsidRPr="00336491">
        <w:rPr>
          <w:rFonts w:ascii="Times New Roman" w:hAnsi="Times New Roman" w:cs="Times New Roman"/>
          <w:b/>
          <w:sz w:val="24"/>
          <w:szCs w:val="24"/>
        </w:rPr>
        <w:t xml:space="preserve"> 41 et 42.</w:t>
      </w:r>
    </w:p>
    <w:p w:rsidR="00EF57B5" w:rsidRPr="00336491" w:rsidRDefault="00EF57B5" w:rsidP="00F62A45">
      <w:pPr>
        <w:rPr>
          <w:rFonts w:ascii="Times New Roman" w:hAnsi="Times New Roman" w:cs="Times New Roman"/>
          <w:b/>
          <w:sz w:val="24"/>
          <w:szCs w:val="24"/>
        </w:rPr>
      </w:pPr>
      <w:r w:rsidRPr="00336491">
        <w:rPr>
          <w:rFonts w:ascii="Times New Roman" w:hAnsi="Times New Roman" w:cs="Times New Roman"/>
          <w:b/>
          <w:sz w:val="24"/>
          <w:szCs w:val="24"/>
        </w:rPr>
        <w:tab/>
        <w:t xml:space="preserve">Dans les cas qui requièrent célérité, le président peut par ordonnance </w:t>
      </w:r>
      <w:r w:rsidR="00D461D8" w:rsidRPr="00336491">
        <w:rPr>
          <w:rFonts w:ascii="Times New Roman" w:hAnsi="Times New Roman" w:cs="Times New Roman"/>
          <w:b/>
          <w:sz w:val="24"/>
          <w:szCs w:val="24"/>
        </w:rPr>
        <w:t>rendue sur requête permettre d’assigner à bref délai, même de jour à jour et d’heure à heure.</w:t>
      </w:r>
    </w:p>
    <w:p w:rsidR="0060741C" w:rsidRDefault="0060741C" w:rsidP="00F62A45">
      <w:pPr>
        <w:rPr>
          <w:rFonts w:ascii="Times New Roman" w:hAnsi="Times New Roman" w:cs="Times New Roman"/>
          <w:b/>
          <w:sz w:val="24"/>
          <w:szCs w:val="24"/>
        </w:rPr>
      </w:pPr>
    </w:p>
    <w:p w:rsidR="003D530A" w:rsidRPr="003C12B7" w:rsidRDefault="005204D5" w:rsidP="00F62A45">
      <w:pPr>
        <w:rPr>
          <w:rFonts w:ascii="Times New Roman" w:hAnsi="Times New Roman" w:cs="Times New Roman"/>
          <w:b/>
          <w:sz w:val="24"/>
          <w:szCs w:val="24"/>
        </w:rPr>
      </w:pPr>
      <w:r>
        <w:rPr>
          <w:rFonts w:ascii="Times New Roman" w:hAnsi="Times New Roman" w:cs="Times New Roman"/>
          <w:b/>
          <w:sz w:val="24"/>
          <w:szCs w:val="24"/>
        </w:rPr>
        <w:t xml:space="preserve">ART. 3 - </w:t>
      </w:r>
      <w:r w:rsidR="00D461D8" w:rsidRPr="003C12B7">
        <w:rPr>
          <w:rFonts w:ascii="Times New Roman" w:hAnsi="Times New Roman" w:cs="Times New Roman"/>
          <w:b/>
          <w:sz w:val="24"/>
          <w:szCs w:val="24"/>
        </w:rPr>
        <w:t>L’instance peut également être introduite par assignation notifiée conformément aux articles 821 et suivants et contenant toutes les indications énoncées à l’article 33.</w:t>
      </w:r>
    </w:p>
    <w:p w:rsidR="00D461D8" w:rsidRPr="003C12B7" w:rsidRDefault="00D461D8" w:rsidP="00F62A45">
      <w:pPr>
        <w:rPr>
          <w:rFonts w:ascii="Times New Roman" w:hAnsi="Times New Roman" w:cs="Times New Roman"/>
          <w:b/>
          <w:sz w:val="24"/>
          <w:szCs w:val="24"/>
        </w:rPr>
      </w:pPr>
      <w:r w:rsidRPr="003C12B7">
        <w:rPr>
          <w:rFonts w:ascii="Times New Roman" w:hAnsi="Times New Roman" w:cs="Times New Roman"/>
          <w:b/>
          <w:sz w:val="24"/>
          <w:szCs w:val="24"/>
        </w:rPr>
        <w:tab/>
        <w:t>En ce cas, et quelle que soit l’issue du procès, les frais d’assignation restent à la charge de son auteur et ne peuvent être passés aux dépens.</w:t>
      </w:r>
    </w:p>
    <w:p w:rsidR="0060741C" w:rsidRDefault="0060741C" w:rsidP="00F62A45">
      <w:pPr>
        <w:rPr>
          <w:rFonts w:ascii="Times New Roman" w:hAnsi="Times New Roman" w:cs="Times New Roman"/>
          <w:b/>
          <w:sz w:val="24"/>
          <w:szCs w:val="24"/>
        </w:rPr>
      </w:pPr>
    </w:p>
    <w:p w:rsidR="001D5C58" w:rsidRDefault="001D5C58" w:rsidP="00F62A45">
      <w:pPr>
        <w:rPr>
          <w:rFonts w:ascii="Times New Roman" w:hAnsi="Times New Roman" w:cs="Times New Roman"/>
          <w:b/>
          <w:sz w:val="24"/>
          <w:szCs w:val="24"/>
        </w:rPr>
      </w:pPr>
    </w:p>
    <w:p w:rsidR="004839DC" w:rsidRPr="003C12B7" w:rsidRDefault="00594079" w:rsidP="00F62A45">
      <w:pPr>
        <w:rPr>
          <w:rFonts w:ascii="Times New Roman" w:hAnsi="Times New Roman" w:cs="Times New Roman"/>
          <w:b/>
          <w:sz w:val="24"/>
          <w:szCs w:val="24"/>
        </w:rPr>
      </w:pPr>
      <w:r>
        <w:rPr>
          <w:rFonts w:ascii="Times New Roman" w:hAnsi="Times New Roman" w:cs="Times New Roman"/>
          <w:b/>
          <w:sz w:val="24"/>
          <w:szCs w:val="24"/>
        </w:rPr>
        <w:lastRenderedPageBreak/>
        <w:t xml:space="preserve">ART. </w:t>
      </w:r>
      <w:r w:rsidR="00D461D8" w:rsidRPr="003C12B7">
        <w:rPr>
          <w:rFonts w:ascii="Times New Roman" w:hAnsi="Times New Roman" w:cs="Times New Roman"/>
          <w:b/>
          <w:sz w:val="24"/>
          <w:szCs w:val="24"/>
        </w:rPr>
        <w:t>4</w:t>
      </w:r>
      <w:r>
        <w:rPr>
          <w:rFonts w:ascii="Times New Roman" w:hAnsi="Times New Roman" w:cs="Times New Roman"/>
          <w:b/>
          <w:sz w:val="24"/>
          <w:szCs w:val="24"/>
        </w:rPr>
        <w:t xml:space="preserve"> - </w:t>
      </w:r>
      <w:r w:rsidR="001102AB" w:rsidRPr="003C12B7">
        <w:rPr>
          <w:rFonts w:ascii="Times New Roman" w:hAnsi="Times New Roman" w:cs="Times New Roman"/>
          <w:b/>
          <w:sz w:val="24"/>
          <w:szCs w:val="24"/>
        </w:rPr>
        <w:t>Il est tenu au greffe de chaque tribunal d’instance un rôle sur lequel sont inscrites, dans l’ordre de leur présentation, toutes les affaires portées devant le tribunal. Chaque inscription contient les noms</w:t>
      </w:r>
      <w:r w:rsidR="007A3FF0" w:rsidRPr="003C12B7">
        <w:rPr>
          <w:rFonts w:ascii="Times New Roman" w:hAnsi="Times New Roman" w:cs="Times New Roman"/>
          <w:b/>
          <w:sz w:val="24"/>
          <w:szCs w:val="24"/>
        </w:rPr>
        <w:t xml:space="preserve"> des parties, ceux  des avocats, le cas échéant, l</w:t>
      </w:r>
      <w:r w:rsidR="004839DC" w:rsidRPr="003C12B7">
        <w:rPr>
          <w:rFonts w:ascii="Times New Roman" w:hAnsi="Times New Roman" w:cs="Times New Roman"/>
          <w:b/>
          <w:sz w:val="24"/>
          <w:szCs w:val="24"/>
        </w:rPr>
        <w:t xml:space="preserve">e jour où l’affaire sera </w:t>
      </w:r>
      <w:proofErr w:type="gramStart"/>
      <w:r w:rsidR="004839DC" w:rsidRPr="003C12B7">
        <w:rPr>
          <w:rFonts w:ascii="Times New Roman" w:hAnsi="Times New Roman" w:cs="Times New Roman"/>
          <w:b/>
          <w:sz w:val="24"/>
          <w:szCs w:val="24"/>
        </w:rPr>
        <w:t>appelée</w:t>
      </w:r>
      <w:proofErr w:type="gramEnd"/>
      <w:r w:rsidR="007A3FF0" w:rsidRPr="003C12B7">
        <w:rPr>
          <w:rFonts w:ascii="Times New Roman" w:hAnsi="Times New Roman" w:cs="Times New Roman"/>
          <w:b/>
          <w:sz w:val="24"/>
          <w:szCs w:val="24"/>
        </w:rPr>
        <w:t>.</w:t>
      </w:r>
    </w:p>
    <w:p w:rsidR="00DC4B9C" w:rsidRPr="003C12B7" w:rsidRDefault="00DC4B9C" w:rsidP="00F62A45">
      <w:pPr>
        <w:rPr>
          <w:rFonts w:ascii="Times New Roman" w:hAnsi="Times New Roman" w:cs="Times New Roman"/>
          <w:b/>
          <w:sz w:val="24"/>
          <w:szCs w:val="24"/>
        </w:rPr>
      </w:pPr>
      <w:r w:rsidRPr="003C12B7">
        <w:rPr>
          <w:rFonts w:ascii="Times New Roman" w:hAnsi="Times New Roman" w:cs="Times New Roman"/>
          <w:b/>
          <w:sz w:val="24"/>
          <w:szCs w:val="24"/>
        </w:rPr>
        <w:tab/>
        <w:t>En cas de saisine par assignation, l’original de l’exploit doit être déposé au greffe par le demandeur pendant les heures ouvrables au plus tard l’avant-veille de l’audience.</w:t>
      </w:r>
    </w:p>
    <w:p w:rsidR="00DC4B9C" w:rsidRPr="003C12B7" w:rsidRDefault="00DC4B9C" w:rsidP="00F62A45">
      <w:pPr>
        <w:rPr>
          <w:rFonts w:ascii="Times New Roman" w:hAnsi="Times New Roman" w:cs="Times New Roman"/>
          <w:b/>
          <w:sz w:val="24"/>
          <w:szCs w:val="24"/>
        </w:rPr>
      </w:pPr>
      <w:r w:rsidRPr="003C12B7">
        <w:rPr>
          <w:rFonts w:ascii="Times New Roman" w:hAnsi="Times New Roman" w:cs="Times New Roman"/>
          <w:b/>
          <w:sz w:val="24"/>
          <w:szCs w:val="24"/>
        </w:rPr>
        <w:tab/>
        <w:t xml:space="preserve">Le numéro d’ordre du rôle général est communiqué aux avocats constitués qui le reproduisent en tête de leurs conclusions. </w:t>
      </w:r>
    </w:p>
    <w:p w:rsidR="00DC4B9C" w:rsidRPr="003C12B7" w:rsidRDefault="00DC4B9C" w:rsidP="00F62A45">
      <w:pPr>
        <w:rPr>
          <w:rFonts w:ascii="Times New Roman" w:hAnsi="Times New Roman" w:cs="Times New Roman"/>
          <w:b/>
          <w:sz w:val="24"/>
          <w:szCs w:val="24"/>
        </w:rPr>
      </w:pPr>
      <w:r w:rsidRPr="003C12B7">
        <w:rPr>
          <w:rFonts w:ascii="Times New Roman" w:hAnsi="Times New Roman" w:cs="Times New Roman"/>
          <w:b/>
          <w:sz w:val="24"/>
          <w:szCs w:val="24"/>
        </w:rPr>
        <w:tab/>
        <w:t>Les affaires sont distribuées par le président entre les membres du tribunal de la manière qu’il trouve la plus convenable pour le service et l’accélération des affaires.</w:t>
      </w:r>
    </w:p>
    <w:p w:rsidR="00AF3566" w:rsidRDefault="00DC4B9C" w:rsidP="00F62A45">
      <w:pPr>
        <w:rPr>
          <w:rFonts w:ascii="Times New Roman" w:hAnsi="Times New Roman" w:cs="Times New Roman"/>
          <w:b/>
          <w:sz w:val="24"/>
          <w:szCs w:val="24"/>
        </w:rPr>
      </w:pPr>
      <w:r w:rsidRPr="003C12B7">
        <w:rPr>
          <w:rFonts w:ascii="Times New Roman" w:hAnsi="Times New Roman" w:cs="Times New Roman"/>
          <w:b/>
          <w:sz w:val="24"/>
          <w:szCs w:val="24"/>
        </w:rPr>
        <w:tab/>
        <w:t>Le cas échéant, il nomme, par ordonnance, un ou plusieurs juges de la mise en état ainsi que leurs suppléants qui procèdent comme prévu aux articles 54-4 et suivants du présent code. (Décret n°2013-</w:t>
      </w:r>
      <w:r w:rsidR="00AF3566" w:rsidRPr="003C12B7">
        <w:rPr>
          <w:rFonts w:ascii="Times New Roman" w:hAnsi="Times New Roman" w:cs="Times New Roman"/>
          <w:b/>
          <w:sz w:val="24"/>
          <w:szCs w:val="24"/>
        </w:rPr>
        <w:t>1071 du 06 août 2013)</w:t>
      </w:r>
      <w:r w:rsidR="00B73097">
        <w:rPr>
          <w:rFonts w:ascii="Times New Roman" w:hAnsi="Times New Roman" w:cs="Times New Roman"/>
          <w:b/>
          <w:sz w:val="24"/>
          <w:szCs w:val="24"/>
        </w:rPr>
        <w:t> ;</w:t>
      </w:r>
    </w:p>
    <w:p w:rsidR="00C342FF" w:rsidRDefault="00C342FF" w:rsidP="003F3F2C">
      <w:pPr>
        <w:ind w:left="1416"/>
        <w:rPr>
          <w:rFonts w:ascii="Times New Roman" w:hAnsi="Times New Roman" w:cs="Times New Roman"/>
          <w:b/>
          <w:sz w:val="24"/>
          <w:szCs w:val="24"/>
        </w:rPr>
      </w:pPr>
    </w:p>
    <w:p w:rsidR="00B73097" w:rsidRPr="004A4F40" w:rsidRDefault="004A4F40" w:rsidP="004A4F40">
      <w:pPr>
        <w:pStyle w:val="Paragraphedeliste"/>
        <w:numPr>
          <w:ilvl w:val="0"/>
          <w:numId w:val="25"/>
        </w:numPr>
        <w:rPr>
          <w:rFonts w:ascii="Times New Roman" w:hAnsi="Times New Roman" w:cs="Times New Roman"/>
          <w:sz w:val="24"/>
          <w:szCs w:val="24"/>
        </w:rPr>
      </w:pPr>
      <w:r>
        <w:rPr>
          <w:rFonts w:ascii="Times New Roman" w:hAnsi="Times New Roman" w:cs="Times New Roman"/>
          <w:sz w:val="24"/>
          <w:szCs w:val="24"/>
        </w:rPr>
        <w:t>Voir a</w:t>
      </w:r>
      <w:r w:rsidR="00424B8F" w:rsidRPr="004A4F40">
        <w:rPr>
          <w:rFonts w:ascii="Times New Roman" w:hAnsi="Times New Roman" w:cs="Times New Roman"/>
          <w:sz w:val="24"/>
          <w:szCs w:val="24"/>
        </w:rPr>
        <w:t>rrêté interministériel n°0087661 MJ/ACS du 14 septembre 1993 fixant le barème des provisions </w:t>
      </w:r>
      <w:r w:rsidR="003F3F2C" w:rsidRPr="004A4F40">
        <w:rPr>
          <w:rFonts w:ascii="Times New Roman" w:hAnsi="Times New Roman" w:cs="Times New Roman"/>
          <w:sz w:val="24"/>
          <w:szCs w:val="24"/>
        </w:rPr>
        <w:t>notamment</w:t>
      </w:r>
      <w:r w:rsidR="00385DF2" w:rsidRPr="004A4F40">
        <w:rPr>
          <w:rFonts w:ascii="Times New Roman" w:hAnsi="Times New Roman" w:cs="Times New Roman"/>
          <w:sz w:val="24"/>
          <w:szCs w:val="24"/>
        </w:rPr>
        <w:t xml:space="preserve"> en ses articles</w:t>
      </w:r>
      <w:r w:rsidR="003F3F2C" w:rsidRPr="004A4F40">
        <w:rPr>
          <w:rFonts w:ascii="Times New Roman" w:hAnsi="Times New Roman" w:cs="Times New Roman"/>
          <w:sz w:val="24"/>
          <w:szCs w:val="24"/>
        </w:rPr>
        <w:t xml:space="preserve"> </w:t>
      </w:r>
      <w:r w:rsidR="00C342FF" w:rsidRPr="004A4F40">
        <w:rPr>
          <w:rFonts w:ascii="Times New Roman" w:hAnsi="Times New Roman" w:cs="Times New Roman"/>
          <w:sz w:val="24"/>
          <w:szCs w:val="24"/>
        </w:rPr>
        <w:t xml:space="preserve">1 et 3 ; </w:t>
      </w:r>
    </w:p>
    <w:p w:rsidR="00975BF2" w:rsidRPr="00A523BB" w:rsidRDefault="00975BF2" w:rsidP="00A85236">
      <w:pPr>
        <w:ind w:left="1416" w:firstLine="708"/>
        <w:rPr>
          <w:rFonts w:ascii="Times New Roman" w:hAnsi="Times New Roman" w:cs="Times New Roman"/>
          <w:sz w:val="24"/>
          <w:szCs w:val="24"/>
        </w:rPr>
      </w:pPr>
      <w:r w:rsidRPr="00A523BB">
        <w:rPr>
          <w:rFonts w:ascii="Times New Roman" w:hAnsi="Times New Roman" w:cs="Times New Roman"/>
          <w:sz w:val="24"/>
          <w:szCs w:val="24"/>
        </w:rPr>
        <w:t xml:space="preserve">Ainsi devant le Tribunal d’instance le montant de la provision est fixé comme suit : </w:t>
      </w:r>
    </w:p>
    <w:p w:rsidR="00975BF2" w:rsidRPr="00A523BB" w:rsidRDefault="00975BF2" w:rsidP="003A3A0D">
      <w:pPr>
        <w:pStyle w:val="Paragraphedeliste"/>
        <w:numPr>
          <w:ilvl w:val="0"/>
          <w:numId w:val="29"/>
        </w:numPr>
        <w:rPr>
          <w:rFonts w:ascii="Times New Roman" w:hAnsi="Times New Roman" w:cs="Times New Roman"/>
          <w:sz w:val="24"/>
          <w:szCs w:val="24"/>
        </w:rPr>
      </w:pPr>
      <w:r w:rsidRPr="00A523BB">
        <w:rPr>
          <w:rFonts w:ascii="Times New Roman" w:hAnsi="Times New Roman" w:cs="Times New Roman"/>
          <w:sz w:val="24"/>
          <w:szCs w:val="24"/>
        </w:rPr>
        <w:t>Instance devant aboutir à un jugement 8 000 frs soit droits d’enregistrement 4 000 et droit de timbre</w:t>
      </w:r>
      <w:r w:rsidR="004C4B28" w:rsidRPr="00A523BB">
        <w:rPr>
          <w:rFonts w:ascii="Times New Roman" w:hAnsi="Times New Roman" w:cs="Times New Roman"/>
          <w:sz w:val="24"/>
          <w:szCs w:val="24"/>
        </w:rPr>
        <w:t> ;</w:t>
      </w:r>
    </w:p>
    <w:p w:rsidR="004C4B28" w:rsidRPr="00A523BB" w:rsidRDefault="004C4B28" w:rsidP="003A3A0D">
      <w:pPr>
        <w:pStyle w:val="Paragraphedeliste"/>
        <w:numPr>
          <w:ilvl w:val="0"/>
          <w:numId w:val="29"/>
        </w:numPr>
        <w:rPr>
          <w:rFonts w:ascii="Times New Roman" w:hAnsi="Times New Roman" w:cs="Times New Roman"/>
          <w:sz w:val="24"/>
          <w:szCs w:val="24"/>
        </w:rPr>
      </w:pPr>
      <w:r w:rsidRPr="00A523BB">
        <w:rPr>
          <w:rFonts w:ascii="Times New Roman" w:hAnsi="Times New Roman" w:cs="Times New Roman"/>
          <w:sz w:val="24"/>
          <w:szCs w:val="24"/>
        </w:rPr>
        <w:t xml:space="preserve">Instance devant aboutir à une ordonnance 6 000 à 8 000 frs ; </w:t>
      </w:r>
    </w:p>
    <w:p w:rsidR="0060741C" w:rsidRDefault="0060741C" w:rsidP="00F62A45">
      <w:pPr>
        <w:rPr>
          <w:rFonts w:ascii="Times New Roman" w:hAnsi="Times New Roman" w:cs="Times New Roman"/>
          <w:b/>
          <w:sz w:val="24"/>
          <w:szCs w:val="24"/>
        </w:rPr>
      </w:pPr>
    </w:p>
    <w:p w:rsidR="00AF3566" w:rsidRPr="00F62A45" w:rsidRDefault="00C85DA3" w:rsidP="00F62A45">
      <w:pPr>
        <w:rPr>
          <w:rFonts w:ascii="Times New Roman" w:hAnsi="Times New Roman" w:cs="Times New Roman"/>
          <w:b/>
          <w:sz w:val="24"/>
          <w:szCs w:val="24"/>
        </w:rPr>
      </w:pPr>
      <w:r>
        <w:rPr>
          <w:rFonts w:ascii="Times New Roman" w:hAnsi="Times New Roman" w:cs="Times New Roman"/>
          <w:b/>
          <w:sz w:val="24"/>
          <w:szCs w:val="24"/>
        </w:rPr>
        <w:t>ART.</w:t>
      </w:r>
      <w:r w:rsidR="00AF3566" w:rsidRPr="00F62A45">
        <w:rPr>
          <w:rFonts w:ascii="Times New Roman" w:hAnsi="Times New Roman" w:cs="Times New Roman"/>
          <w:b/>
          <w:sz w:val="24"/>
          <w:szCs w:val="24"/>
        </w:rPr>
        <w:t xml:space="preserve"> 5 </w:t>
      </w:r>
      <w:r>
        <w:rPr>
          <w:rFonts w:ascii="Times New Roman" w:hAnsi="Times New Roman" w:cs="Times New Roman"/>
          <w:b/>
          <w:sz w:val="24"/>
          <w:szCs w:val="24"/>
        </w:rPr>
        <w:t xml:space="preserve">- </w:t>
      </w:r>
      <w:r w:rsidR="00AF3566" w:rsidRPr="00F62A45">
        <w:rPr>
          <w:rFonts w:ascii="Times New Roman" w:hAnsi="Times New Roman" w:cs="Times New Roman"/>
          <w:b/>
          <w:sz w:val="24"/>
          <w:szCs w:val="24"/>
        </w:rPr>
        <w:t>(Décret 1992-1743 du 22 décembre 1992)</w:t>
      </w:r>
    </w:p>
    <w:p w:rsidR="00AF3566" w:rsidRPr="004278AF" w:rsidRDefault="00AF3566" w:rsidP="00F62A45">
      <w:pPr>
        <w:ind w:firstLine="708"/>
        <w:rPr>
          <w:rFonts w:ascii="Times New Roman" w:hAnsi="Times New Roman" w:cs="Times New Roman"/>
          <w:b/>
          <w:sz w:val="24"/>
          <w:szCs w:val="24"/>
        </w:rPr>
      </w:pPr>
      <w:r w:rsidRPr="004278AF">
        <w:rPr>
          <w:rFonts w:ascii="Times New Roman" w:hAnsi="Times New Roman" w:cs="Times New Roman"/>
          <w:b/>
          <w:sz w:val="24"/>
          <w:szCs w:val="24"/>
        </w:rPr>
        <w:t xml:space="preserve">Hormis le cas d’assistance judiciaire dans toutes les affaires où la procédure n’est pas gratuite, le demandeur est tenu de consigner au greffe du tribunal d’instance qu’il saisit, une somme suffisante pour garantir le paiement des droits de timbre et d’enregistrement au droit fixe. </w:t>
      </w:r>
    </w:p>
    <w:p w:rsidR="00AF3566" w:rsidRDefault="00AF3566" w:rsidP="00F62A45">
      <w:pPr>
        <w:ind w:firstLine="708"/>
        <w:rPr>
          <w:rFonts w:ascii="Times New Roman" w:hAnsi="Times New Roman" w:cs="Times New Roman"/>
          <w:b/>
          <w:sz w:val="24"/>
          <w:szCs w:val="24"/>
        </w:rPr>
      </w:pPr>
      <w:r w:rsidRPr="004278AF">
        <w:rPr>
          <w:rFonts w:ascii="Times New Roman" w:hAnsi="Times New Roman" w:cs="Times New Roman"/>
          <w:b/>
          <w:sz w:val="24"/>
          <w:szCs w:val="24"/>
        </w:rPr>
        <w:t xml:space="preserve">Les dispositions des articles 56 bis et 56 ter sont obligatoirement applicables devant le tribunal d’instance dans toutes les instances visées à l’alinéa précédent. </w:t>
      </w:r>
    </w:p>
    <w:p w:rsidR="00C13C1F" w:rsidRDefault="00C13C1F" w:rsidP="00F62A45">
      <w:pPr>
        <w:ind w:firstLine="708"/>
        <w:rPr>
          <w:rFonts w:ascii="Times New Roman" w:hAnsi="Times New Roman" w:cs="Times New Roman"/>
          <w:b/>
          <w:sz w:val="24"/>
          <w:szCs w:val="24"/>
        </w:rPr>
      </w:pPr>
    </w:p>
    <w:p w:rsidR="00C13C1F" w:rsidRPr="004278AF" w:rsidRDefault="00853FC8" w:rsidP="003B5D79">
      <w:pPr>
        <w:ind w:left="1416"/>
        <w:rPr>
          <w:rFonts w:ascii="Times New Roman" w:hAnsi="Times New Roman" w:cs="Times New Roman"/>
          <w:b/>
          <w:sz w:val="24"/>
          <w:szCs w:val="24"/>
        </w:rPr>
      </w:pPr>
      <w:proofErr w:type="spellStart"/>
      <w:r>
        <w:rPr>
          <w:rFonts w:ascii="Times New Roman" w:hAnsi="Times New Roman" w:cs="Times New Roman"/>
          <w:b/>
          <w:sz w:val="24"/>
          <w:szCs w:val="24"/>
        </w:rPr>
        <w:t>Cf</w:t>
      </w:r>
      <w:proofErr w:type="spellEnd"/>
      <w:r>
        <w:rPr>
          <w:rFonts w:ascii="Times New Roman" w:hAnsi="Times New Roman" w:cs="Times New Roman"/>
          <w:b/>
          <w:sz w:val="24"/>
          <w:szCs w:val="24"/>
        </w:rPr>
        <w:t xml:space="preserve">/ </w:t>
      </w:r>
      <w:r w:rsidRPr="00A523BB">
        <w:rPr>
          <w:rFonts w:ascii="Times New Roman" w:hAnsi="Times New Roman" w:cs="Times New Roman"/>
          <w:sz w:val="24"/>
          <w:szCs w:val="24"/>
        </w:rPr>
        <w:t>Arrêté interministériel n°0087661 MJ/ACS du 14 septembre 1993 fixant le barème des provisions</w:t>
      </w:r>
      <w:r w:rsidR="00B30344">
        <w:rPr>
          <w:rFonts w:ascii="Times New Roman" w:hAnsi="Times New Roman" w:cs="Times New Roman"/>
          <w:sz w:val="24"/>
          <w:szCs w:val="24"/>
        </w:rPr>
        <w:t xml:space="preserve"> en son article 2 qui précise que tout enrôlement est subordonné à la justification du </w:t>
      </w:r>
      <w:r w:rsidR="003E6997">
        <w:rPr>
          <w:rFonts w:ascii="Times New Roman" w:hAnsi="Times New Roman" w:cs="Times New Roman"/>
          <w:sz w:val="24"/>
          <w:szCs w:val="24"/>
        </w:rPr>
        <w:t xml:space="preserve">versement de la provision conformément aux dispositions des articles 56 et suivants du Code de procédure civile ; </w:t>
      </w:r>
    </w:p>
    <w:p w:rsidR="00431715" w:rsidRDefault="00431715" w:rsidP="00F62A45">
      <w:pPr>
        <w:rPr>
          <w:rFonts w:ascii="Times New Roman" w:hAnsi="Times New Roman" w:cs="Times New Roman"/>
          <w:b/>
          <w:sz w:val="24"/>
          <w:szCs w:val="24"/>
        </w:rPr>
      </w:pPr>
    </w:p>
    <w:p w:rsidR="00AF3566" w:rsidRPr="004278AF" w:rsidRDefault="00C85DA3" w:rsidP="00F62A45">
      <w:pPr>
        <w:rPr>
          <w:rFonts w:ascii="Times New Roman" w:hAnsi="Times New Roman" w:cs="Times New Roman"/>
          <w:b/>
          <w:sz w:val="24"/>
          <w:szCs w:val="24"/>
        </w:rPr>
      </w:pPr>
      <w:r>
        <w:rPr>
          <w:rFonts w:ascii="Times New Roman" w:hAnsi="Times New Roman" w:cs="Times New Roman"/>
          <w:b/>
          <w:sz w:val="24"/>
          <w:szCs w:val="24"/>
        </w:rPr>
        <w:t>ART.</w:t>
      </w:r>
      <w:r w:rsidR="00AF3566" w:rsidRPr="00F62A45">
        <w:rPr>
          <w:rFonts w:ascii="Times New Roman" w:hAnsi="Times New Roman" w:cs="Times New Roman"/>
          <w:b/>
          <w:sz w:val="24"/>
          <w:szCs w:val="24"/>
        </w:rPr>
        <w:t xml:space="preserve"> 6</w:t>
      </w:r>
      <w:r>
        <w:rPr>
          <w:rFonts w:ascii="Times New Roman" w:hAnsi="Times New Roman" w:cs="Times New Roman"/>
          <w:b/>
          <w:sz w:val="24"/>
          <w:szCs w:val="24"/>
        </w:rPr>
        <w:t xml:space="preserve"> - </w:t>
      </w:r>
      <w:r w:rsidR="00632F88">
        <w:rPr>
          <w:rFonts w:ascii="Times New Roman" w:hAnsi="Times New Roman" w:cs="Times New Roman"/>
          <w:b/>
          <w:sz w:val="24"/>
          <w:szCs w:val="24"/>
        </w:rPr>
        <w:t xml:space="preserve"> </w:t>
      </w:r>
      <w:r w:rsidR="00AF3566" w:rsidRPr="004278AF">
        <w:rPr>
          <w:rFonts w:ascii="Times New Roman" w:hAnsi="Times New Roman" w:cs="Times New Roman"/>
          <w:b/>
          <w:sz w:val="24"/>
          <w:szCs w:val="24"/>
        </w:rPr>
        <w:t xml:space="preserve">Les parties comparaissent en personne. </w:t>
      </w:r>
    </w:p>
    <w:p w:rsidR="00AF3566" w:rsidRPr="004278AF" w:rsidRDefault="00AF3566" w:rsidP="00F62A45">
      <w:pPr>
        <w:rPr>
          <w:rFonts w:ascii="Times New Roman" w:hAnsi="Times New Roman" w:cs="Times New Roman"/>
          <w:b/>
          <w:sz w:val="24"/>
          <w:szCs w:val="24"/>
        </w:rPr>
      </w:pPr>
      <w:r w:rsidRPr="004278AF">
        <w:rPr>
          <w:rFonts w:ascii="Times New Roman" w:hAnsi="Times New Roman" w:cs="Times New Roman"/>
          <w:b/>
          <w:sz w:val="24"/>
          <w:szCs w:val="24"/>
        </w:rPr>
        <w:tab/>
        <w:t xml:space="preserve">Elles peuvent toutefois si le juge n’estime pas nécessaire leur comparution personnelle se faire représenter par un mandataire. </w:t>
      </w:r>
    </w:p>
    <w:p w:rsidR="00D947E7" w:rsidRDefault="00AF3566" w:rsidP="00F62A45">
      <w:pPr>
        <w:rPr>
          <w:rFonts w:ascii="Times New Roman" w:hAnsi="Times New Roman" w:cs="Times New Roman"/>
          <w:b/>
          <w:sz w:val="24"/>
          <w:szCs w:val="24"/>
        </w:rPr>
      </w:pPr>
      <w:r w:rsidRPr="004278AF">
        <w:rPr>
          <w:rFonts w:ascii="Times New Roman" w:hAnsi="Times New Roman" w:cs="Times New Roman"/>
          <w:b/>
          <w:sz w:val="24"/>
          <w:szCs w:val="24"/>
        </w:rPr>
        <w:tab/>
      </w:r>
      <w:r w:rsidR="00CD510E" w:rsidRPr="004278AF">
        <w:rPr>
          <w:rFonts w:ascii="Times New Roman" w:hAnsi="Times New Roman" w:cs="Times New Roman"/>
          <w:b/>
          <w:sz w:val="24"/>
          <w:szCs w:val="24"/>
        </w:rPr>
        <w:t>Si celui-ci n’est pas un avocat, il ne peut être choisi que parmi les personnes visées à l’article 5 de la loi n°84-09 du 04 janvier 1984 portant création de l’ordre des avocats.</w:t>
      </w:r>
    </w:p>
    <w:p w:rsidR="004A2B30" w:rsidRDefault="004A2B30" w:rsidP="002E4A1D">
      <w:pPr>
        <w:ind w:left="1416"/>
        <w:rPr>
          <w:rFonts w:ascii="Times New Roman" w:hAnsi="Times New Roman" w:cs="Times New Roman"/>
          <w:b/>
          <w:sz w:val="24"/>
          <w:szCs w:val="24"/>
        </w:rPr>
      </w:pPr>
    </w:p>
    <w:p w:rsidR="00AF3566" w:rsidRPr="00A85236" w:rsidRDefault="00D947E7" w:rsidP="00A85236">
      <w:pPr>
        <w:pStyle w:val="Paragraphedeliste"/>
        <w:numPr>
          <w:ilvl w:val="0"/>
          <w:numId w:val="25"/>
        </w:numPr>
        <w:rPr>
          <w:rFonts w:ascii="Times New Roman" w:hAnsi="Times New Roman" w:cs="Times New Roman"/>
          <w:b/>
          <w:sz w:val="24"/>
          <w:szCs w:val="24"/>
        </w:rPr>
      </w:pPr>
      <w:r w:rsidRPr="00A85236">
        <w:rPr>
          <w:rFonts w:ascii="Times New Roman" w:hAnsi="Times New Roman" w:cs="Times New Roman"/>
          <w:sz w:val="24"/>
          <w:szCs w:val="24"/>
        </w:rPr>
        <w:t xml:space="preserve">Article 5 de la loi 84-09 du 04 janvier 1984 </w:t>
      </w:r>
      <w:r w:rsidR="00107841" w:rsidRPr="00A85236">
        <w:rPr>
          <w:rFonts w:ascii="Times New Roman" w:hAnsi="Times New Roman" w:cs="Times New Roman"/>
          <w:sz w:val="24"/>
          <w:szCs w:val="24"/>
        </w:rPr>
        <w:t>portant création de l’Ordre  des A</w:t>
      </w:r>
      <w:r w:rsidRPr="00A85236">
        <w:rPr>
          <w:rFonts w:ascii="Times New Roman" w:hAnsi="Times New Roman" w:cs="Times New Roman"/>
          <w:sz w:val="24"/>
          <w:szCs w:val="24"/>
        </w:rPr>
        <w:t>vocats modifiée par la loi 2009-25</w:t>
      </w:r>
      <w:r w:rsidR="00CD510E" w:rsidRPr="00A85236">
        <w:rPr>
          <w:rFonts w:ascii="Times New Roman" w:hAnsi="Times New Roman" w:cs="Times New Roman"/>
          <w:sz w:val="24"/>
          <w:szCs w:val="24"/>
        </w:rPr>
        <w:t xml:space="preserve"> </w:t>
      </w:r>
      <w:r w:rsidRPr="00A85236">
        <w:rPr>
          <w:rFonts w:ascii="Times New Roman" w:hAnsi="Times New Roman" w:cs="Times New Roman"/>
          <w:sz w:val="24"/>
          <w:szCs w:val="24"/>
        </w:rPr>
        <w:t>du 08 juillet 2009</w:t>
      </w:r>
      <w:r w:rsidR="009160AA" w:rsidRPr="00A85236">
        <w:rPr>
          <w:rFonts w:ascii="Times New Roman" w:hAnsi="Times New Roman" w:cs="Times New Roman"/>
          <w:sz w:val="24"/>
          <w:szCs w:val="24"/>
        </w:rPr>
        <w:t> </w:t>
      </w:r>
      <w:r w:rsidR="002B3038" w:rsidRPr="00A85236">
        <w:rPr>
          <w:rFonts w:ascii="Times New Roman" w:hAnsi="Times New Roman" w:cs="Times New Roman"/>
          <w:sz w:val="24"/>
          <w:szCs w:val="24"/>
        </w:rPr>
        <w:t>qui prévoit : </w:t>
      </w:r>
      <w:r w:rsidR="009160AA" w:rsidRPr="00A85236">
        <w:rPr>
          <w:rFonts w:ascii="Times New Roman" w:hAnsi="Times New Roman" w:cs="Times New Roman"/>
          <w:b/>
          <w:sz w:val="24"/>
          <w:szCs w:val="24"/>
        </w:rPr>
        <w:t xml:space="preserve"> </w:t>
      </w:r>
      <w:r w:rsidR="002B3038" w:rsidRPr="00A85236">
        <w:rPr>
          <w:rFonts w:ascii="Times New Roman" w:hAnsi="Times New Roman" w:cs="Times New Roman"/>
          <w:b/>
          <w:sz w:val="24"/>
          <w:szCs w:val="24"/>
        </w:rPr>
        <w:t>« </w:t>
      </w:r>
      <w:r w:rsidR="009160AA" w:rsidRPr="00A85236">
        <w:rPr>
          <w:rFonts w:ascii="Times New Roman" w:hAnsi="Times New Roman" w:cs="Times New Roman"/>
          <w:color w:val="000000"/>
          <w:sz w:val="24"/>
          <w:szCs w:val="24"/>
        </w:rPr>
        <w:t>Toutefois, toute personne peut plaider et postuler verbalement ou par mémoire, soit pour elle-même, Soit pour ses cohéritiers, soit pour ses parents et alliés sans exception en ligne directe et jusqu’au second degré inclusivement en ligne collatérale, le mari peut de même plaider et postuler pour sa femme, celle-ci pour son mari, le tuteur pour ses pupilles, ou l’administrateur provisoire ou le curateur d’office pour les personnes qu’il représente. Les représentants légaux sont dispensés de la justification de leur mandat</w:t>
      </w:r>
      <w:r w:rsidR="002B3038" w:rsidRPr="00A85236">
        <w:rPr>
          <w:rFonts w:ascii="Times New Roman" w:hAnsi="Times New Roman" w:cs="Times New Roman"/>
          <w:color w:val="000000"/>
          <w:sz w:val="24"/>
          <w:szCs w:val="24"/>
        </w:rPr>
        <w:t> »</w:t>
      </w:r>
      <w:r w:rsidR="009160AA" w:rsidRPr="00A85236">
        <w:rPr>
          <w:rFonts w:ascii="Times New Roman" w:hAnsi="Times New Roman" w:cs="Times New Roman"/>
          <w:color w:val="000000"/>
          <w:sz w:val="24"/>
          <w:szCs w:val="24"/>
        </w:rPr>
        <w:t>.</w:t>
      </w:r>
    </w:p>
    <w:p w:rsidR="00CB7BB7" w:rsidRDefault="00CB7BB7" w:rsidP="00F62A45">
      <w:pPr>
        <w:rPr>
          <w:rFonts w:ascii="Times New Roman" w:hAnsi="Times New Roman" w:cs="Times New Roman"/>
          <w:b/>
          <w:sz w:val="24"/>
          <w:szCs w:val="24"/>
        </w:rPr>
      </w:pPr>
    </w:p>
    <w:p w:rsidR="00CD510E" w:rsidRPr="00F62A45" w:rsidRDefault="00C85DA3"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CD510E" w:rsidRPr="00F62A45">
        <w:rPr>
          <w:rFonts w:ascii="Times New Roman" w:hAnsi="Times New Roman" w:cs="Times New Roman"/>
          <w:b/>
          <w:sz w:val="24"/>
          <w:szCs w:val="24"/>
        </w:rPr>
        <w:t xml:space="preserve">7 </w:t>
      </w:r>
      <w:r>
        <w:rPr>
          <w:rFonts w:ascii="Times New Roman" w:hAnsi="Times New Roman" w:cs="Times New Roman"/>
          <w:b/>
          <w:sz w:val="24"/>
          <w:szCs w:val="24"/>
        </w:rPr>
        <w:t xml:space="preserve">- </w:t>
      </w:r>
      <w:r w:rsidR="00CD510E" w:rsidRPr="00F62A45">
        <w:rPr>
          <w:rFonts w:ascii="Times New Roman" w:hAnsi="Times New Roman" w:cs="Times New Roman"/>
          <w:b/>
          <w:sz w:val="24"/>
          <w:szCs w:val="24"/>
        </w:rPr>
        <w:t>(Décret n°1125 du 17 novembre 1999)</w:t>
      </w:r>
    </w:p>
    <w:p w:rsidR="00DC4B9C" w:rsidRPr="004278AF" w:rsidRDefault="00CD510E" w:rsidP="004278AF">
      <w:pPr>
        <w:ind w:firstLine="708"/>
        <w:rPr>
          <w:rFonts w:ascii="Times New Roman" w:hAnsi="Times New Roman" w:cs="Times New Roman"/>
          <w:b/>
          <w:sz w:val="24"/>
          <w:szCs w:val="24"/>
        </w:rPr>
      </w:pPr>
      <w:r w:rsidRPr="004278AF">
        <w:rPr>
          <w:rFonts w:ascii="Times New Roman" w:hAnsi="Times New Roman" w:cs="Times New Roman"/>
          <w:b/>
          <w:sz w:val="24"/>
          <w:szCs w:val="24"/>
        </w:rPr>
        <w:t xml:space="preserve">Au début de l’instance et en tout état de la procédure, le juge peut, d’office ou à la demande des parties, tenter personnellement ou par l’intermédiaire d’un conciliateur, concilier les parties. Cette conciliation se fait selon le cas soit à l’audience publique soit dans le cabinet du juge ou du conciliateur. </w:t>
      </w:r>
    </w:p>
    <w:p w:rsidR="00CD510E" w:rsidRPr="004278AF" w:rsidRDefault="00CD510E" w:rsidP="00F62A45">
      <w:pPr>
        <w:rPr>
          <w:rFonts w:ascii="Times New Roman" w:hAnsi="Times New Roman" w:cs="Times New Roman"/>
          <w:b/>
          <w:sz w:val="24"/>
          <w:szCs w:val="24"/>
        </w:rPr>
      </w:pPr>
      <w:r w:rsidRPr="004278AF">
        <w:rPr>
          <w:rFonts w:ascii="Times New Roman" w:hAnsi="Times New Roman" w:cs="Times New Roman"/>
          <w:b/>
          <w:sz w:val="24"/>
          <w:szCs w:val="24"/>
        </w:rPr>
        <w:tab/>
        <w:t xml:space="preserve">Si les parties ne comparaissent pas en personne devant le juge, le mandataire, même s’il est avocat, devra justifier d’un pouvoir spécial fixant les limites de la transaction. </w:t>
      </w:r>
    </w:p>
    <w:p w:rsidR="00CD510E" w:rsidRPr="004278AF" w:rsidRDefault="00CD510E" w:rsidP="00F62A45">
      <w:pPr>
        <w:rPr>
          <w:rFonts w:ascii="Times New Roman" w:hAnsi="Times New Roman" w:cs="Times New Roman"/>
          <w:b/>
          <w:sz w:val="24"/>
          <w:szCs w:val="24"/>
        </w:rPr>
      </w:pPr>
      <w:r w:rsidRPr="004278AF">
        <w:rPr>
          <w:rFonts w:ascii="Times New Roman" w:hAnsi="Times New Roman" w:cs="Times New Roman"/>
          <w:b/>
          <w:sz w:val="24"/>
          <w:szCs w:val="24"/>
        </w:rPr>
        <w:tab/>
        <w:t xml:space="preserve">S’il y a conciliation, le juge assisté du greffier, dresse procès-verbal qui, à peine de nullité absolue, est signé par le juge et le greffier ainsi que les deux parties, si elles le savent et le peuvent sinon, mention en est faite. </w:t>
      </w:r>
    </w:p>
    <w:p w:rsidR="00CD76F4" w:rsidRDefault="00CD510E" w:rsidP="00F62A45">
      <w:pPr>
        <w:rPr>
          <w:rFonts w:ascii="Times New Roman" w:hAnsi="Times New Roman" w:cs="Times New Roman"/>
          <w:b/>
          <w:sz w:val="24"/>
          <w:szCs w:val="24"/>
        </w:rPr>
      </w:pPr>
      <w:r w:rsidRPr="004278AF">
        <w:rPr>
          <w:rFonts w:ascii="Times New Roman" w:hAnsi="Times New Roman" w:cs="Times New Roman"/>
          <w:b/>
          <w:sz w:val="24"/>
          <w:szCs w:val="24"/>
        </w:rPr>
        <w:tab/>
        <w:t>Le procès-verbal vaut titre exécutoire. Il n’est pas susceptible d’appel.</w:t>
      </w:r>
    </w:p>
    <w:p w:rsidR="00771715" w:rsidRDefault="00771715" w:rsidP="00F62A45">
      <w:pPr>
        <w:rPr>
          <w:rFonts w:ascii="Times New Roman" w:hAnsi="Times New Roman" w:cs="Times New Roman"/>
          <w:b/>
          <w:sz w:val="24"/>
          <w:szCs w:val="24"/>
        </w:rPr>
      </w:pPr>
    </w:p>
    <w:p w:rsidR="00F56486" w:rsidRPr="006C1199" w:rsidRDefault="00771715" w:rsidP="006C1199">
      <w:pPr>
        <w:pStyle w:val="Paragraphedeliste"/>
        <w:numPr>
          <w:ilvl w:val="0"/>
          <w:numId w:val="25"/>
        </w:numPr>
        <w:autoSpaceDE w:val="0"/>
        <w:autoSpaceDN w:val="0"/>
        <w:adjustRightInd w:val="0"/>
        <w:rPr>
          <w:rFonts w:ascii="Times New Roman" w:hAnsi="Times New Roman" w:cs="Times New Roman"/>
          <w:color w:val="00000A"/>
          <w:sz w:val="24"/>
          <w:szCs w:val="24"/>
        </w:rPr>
      </w:pPr>
      <w:r w:rsidRPr="006C1199">
        <w:rPr>
          <w:rFonts w:ascii="Times New Roman" w:hAnsi="Times New Roman" w:cs="Times New Roman"/>
          <w:sz w:val="24"/>
          <w:szCs w:val="24"/>
        </w:rPr>
        <w:t>Cependant dans certains cas, la tentative de conciliation préalable revêt un caractère</w:t>
      </w:r>
      <w:r w:rsidR="00F26652" w:rsidRPr="006C1199">
        <w:rPr>
          <w:rFonts w:ascii="Times New Roman" w:hAnsi="Times New Roman" w:cs="Times New Roman"/>
          <w:sz w:val="24"/>
          <w:szCs w:val="24"/>
        </w:rPr>
        <w:t xml:space="preserve"> obligatoire</w:t>
      </w:r>
      <w:r w:rsidRPr="006C1199">
        <w:rPr>
          <w:rFonts w:ascii="Times New Roman" w:hAnsi="Times New Roman" w:cs="Times New Roman"/>
          <w:sz w:val="24"/>
          <w:szCs w:val="24"/>
        </w:rPr>
        <w:t xml:space="preserve">. </w:t>
      </w:r>
      <w:r w:rsidR="00E838A2" w:rsidRPr="006C1199">
        <w:rPr>
          <w:rFonts w:ascii="Times New Roman" w:hAnsi="Times New Roman" w:cs="Times New Roman"/>
          <w:sz w:val="24"/>
          <w:szCs w:val="24"/>
        </w:rPr>
        <w:t xml:space="preserve">C’est le cas notamment en matière de divorce </w:t>
      </w:r>
      <w:r w:rsidR="001C4810" w:rsidRPr="006C1199">
        <w:rPr>
          <w:rFonts w:ascii="Times New Roman" w:hAnsi="Times New Roman" w:cs="Times New Roman"/>
          <w:sz w:val="24"/>
          <w:szCs w:val="24"/>
        </w:rPr>
        <w:t>contentieux (article 169 du Code de la famille)</w:t>
      </w:r>
      <w:r w:rsidR="004B1589" w:rsidRPr="006C1199">
        <w:rPr>
          <w:rFonts w:ascii="Times New Roman" w:hAnsi="Times New Roman" w:cs="Times New Roman"/>
          <w:sz w:val="24"/>
          <w:szCs w:val="24"/>
        </w:rPr>
        <w:t xml:space="preserve">. </w:t>
      </w:r>
      <w:r w:rsidR="00F26652" w:rsidRPr="006C1199">
        <w:rPr>
          <w:rFonts w:ascii="Times New Roman" w:hAnsi="Times New Roman" w:cs="Times New Roman"/>
          <w:sz w:val="24"/>
          <w:szCs w:val="24"/>
        </w:rPr>
        <w:t xml:space="preserve">Il en est ainsi aussi en </w:t>
      </w:r>
      <w:r w:rsidR="00F26652" w:rsidRPr="006C1199">
        <w:rPr>
          <w:rFonts w:ascii="Times New Roman" w:hAnsi="Times New Roman" w:cs="Times New Roman"/>
          <w:sz w:val="24"/>
          <w:szCs w:val="24"/>
        </w:rPr>
        <w:lastRenderedPageBreak/>
        <w:t xml:space="preserve">matière d’injonction </w:t>
      </w:r>
      <w:r w:rsidR="002C26E0">
        <w:rPr>
          <w:rFonts w:ascii="Times New Roman" w:hAnsi="Times New Roman" w:cs="Times New Roman"/>
          <w:sz w:val="24"/>
          <w:szCs w:val="24"/>
        </w:rPr>
        <w:t xml:space="preserve">de payer. En effet, </w:t>
      </w:r>
      <w:r w:rsidR="00E652EF" w:rsidRPr="006C1199">
        <w:rPr>
          <w:rFonts w:ascii="Times New Roman" w:hAnsi="Times New Roman" w:cs="Times New Roman"/>
          <w:sz w:val="24"/>
          <w:szCs w:val="24"/>
        </w:rPr>
        <w:t>l’article 12 de l’Acte uniforme portant organisation des procédures simplifiées de recouvrement et voies d’exécution prévoit que « la juridiction saisie sur opposition procède à une tentative de conciliation ;</w:t>
      </w:r>
      <w:r w:rsidR="00F56486" w:rsidRPr="006C1199">
        <w:rPr>
          <w:rFonts w:ascii="Times New Roman" w:hAnsi="Times New Roman" w:cs="Times New Roman"/>
          <w:sz w:val="24"/>
          <w:szCs w:val="24"/>
        </w:rPr>
        <w:t xml:space="preserve"> Voir dans ce sens </w:t>
      </w:r>
      <w:r w:rsidR="00EA7908" w:rsidRPr="006C1199">
        <w:rPr>
          <w:rFonts w:ascii="Times New Roman" w:hAnsi="Times New Roman" w:cs="Times New Roman"/>
          <w:color w:val="00000A"/>
          <w:sz w:val="24"/>
          <w:szCs w:val="24"/>
        </w:rPr>
        <w:t xml:space="preserve">Dr Karel Osiris </w:t>
      </w:r>
      <w:proofErr w:type="spellStart"/>
      <w:r w:rsidR="00EA7908" w:rsidRPr="006C1199">
        <w:rPr>
          <w:rFonts w:ascii="Times New Roman" w:hAnsi="Times New Roman" w:cs="Times New Roman"/>
          <w:color w:val="00000A"/>
          <w:sz w:val="24"/>
          <w:szCs w:val="24"/>
        </w:rPr>
        <w:t>Coffi</w:t>
      </w:r>
      <w:proofErr w:type="spellEnd"/>
      <w:r w:rsidR="00EA7908" w:rsidRPr="006C1199">
        <w:rPr>
          <w:rFonts w:ascii="Times New Roman" w:hAnsi="Times New Roman" w:cs="Times New Roman"/>
          <w:color w:val="00000A"/>
          <w:sz w:val="24"/>
          <w:szCs w:val="24"/>
        </w:rPr>
        <w:t xml:space="preserve">  DOGUE et Valencia ILOKI, </w:t>
      </w:r>
      <w:r w:rsidR="00673A72" w:rsidRPr="006E1C91">
        <w:rPr>
          <w:rFonts w:ascii="Times New Roman" w:hAnsi="Times New Roman" w:cs="Times New Roman"/>
          <w:color w:val="00000A"/>
          <w:sz w:val="24"/>
          <w:szCs w:val="24"/>
        </w:rPr>
        <w:t xml:space="preserve"> </w:t>
      </w:r>
      <w:r w:rsidR="00673A72" w:rsidRPr="006E1C91">
        <w:rPr>
          <w:rFonts w:ascii="Times New Roman" w:hAnsi="Times New Roman" w:cs="Times New Roman"/>
          <w:bCs/>
          <w:sz w:val="24"/>
          <w:szCs w:val="24"/>
        </w:rPr>
        <w:t>« Pratique de la conciliation en matière d’injonction de payer OHADA</w:t>
      </w:r>
      <w:r w:rsidR="004A4831" w:rsidRPr="006E1C91">
        <w:rPr>
          <w:rFonts w:ascii="Times New Roman" w:hAnsi="Times New Roman" w:cs="Times New Roman"/>
          <w:bCs/>
          <w:sz w:val="24"/>
          <w:szCs w:val="24"/>
        </w:rPr>
        <w:t> », Revue de l’ERSUMA, Edition Janvier 2016, page 305 et s ;</w:t>
      </w:r>
      <w:r w:rsidR="00EA7908" w:rsidRPr="006E1C91">
        <w:rPr>
          <w:rFonts w:ascii="Times New Roman" w:hAnsi="Times New Roman" w:cs="Times New Roman"/>
          <w:color w:val="00000A"/>
          <w:sz w:val="24"/>
          <w:szCs w:val="24"/>
        </w:rPr>
        <w:t xml:space="preserve"> </w:t>
      </w:r>
    </w:p>
    <w:p w:rsidR="002E4A1D" w:rsidRDefault="002E4A1D" w:rsidP="002E4A1D">
      <w:pPr>
        <w:ind w:left="708" w:firstLine="708"/>
        <w:rPr>
          <w:rFonts w:ascii="Times New Roman" w:hAnsi="Times New Roman" w:cs="Times New Roman"/>
          <w:b/>
          <w:sz w:val="24"/>
          <w:szCs w:val="24"/>
        </w:rPr>
      </w:pPr>
    </w:p>
    <w:p w:rsidR="00771715" w:rsidRPr="00B65599" w:rsidRDefault="00CD76F4" w:rsidP="009B3A51">
      <w:pPr>
        <w:pStyle w:val="Paragraphedeliste"/>
        <w:numPr>
          <w:ilvl w:val="0"/>
          <w:numId w:val="25"/>
        </w:numPr>
        <w:rPr>
          <w:rFonts w:ascii="Times New Roman" w:hAnsi="Times New Roman" w:cs="Times New Roman"/>
          <w:b/>
          <w:color w:val="FF0000"/>
          <w:sz w:val="24"/>
          <w:szCs w:val="24"/>
        </w:rPr>
      </w:pPr>
      <w:r w:rsidRPr="00B65599">
        <w:rPr>
          <w:rFonts w:ascii="Times New Roman" w:hAnsi="Times New Roman" w:cs="Times New Roman"/>
          <w:i/>
          <w:color w:val="FF0000"/>
          <w:sz w:val="24"/>
          <w:szCs w:val="24"/>
        </w:rPr>
        <w:t>A légalement justifié sa décision, la Cour d’appel qui, nonobstant le motif erroné mais surabondant selon lequel le procès-verbal de conciliation homologué est une décision de justice et non un contrat susceptible d’interprétation, en relevant qu’une action en rectification d’erreur matérielle n’a pas vocation à changer l’étendue des obligations souscrites dans un tel procès-verbal, y a procédé en application de l’accord des parties</w:t>
      </w:r>
      <w:r w:rsidR="009B3A51" w:rsidRPr="00B65599">
        <w:rPr>
          <w:rFonts w:ascii="Times New Roman" w:hAnsi="Times New Roman" w:cs="Times New Roman"/>
          <w:i/>
          <w:color w:val="FF0000"/>
          <w:sz w:val="24"/>
          <w:szCs w:val="24"/>
        </w:rPr>
        <w:t> ;</w:t>
      </w:r>
      <w:r w:rsidRPr="00B65599">
        <w:rPr>
          <w:rFonts w:ascii="Times New Roman" w:hAnsi="Times New Roman" w:cs="Times New Roman"/>
          <w:color w:val="FF0000"/>
          <w:sz w:val="24"/>
          <w:szCs w:val="24"/>
        </w:rPr>
        <w:t xml:space="preserve"> Cour suprême, ch. Civile </w:t>
      </w:r>
      <w:r w:rsidR="00123987" w:rsidRPr="00B65599">
        <w:rPr>
          <w:rFonts w:ascii="Times New Roman" w:hAnsi="Times New Roman" w:cs="Times New Roman"/>
          <w:color w:val="FF0000"/>
          <w:sz w:val="24"/>
          <w:szCs w:val="24"/>
        </w:rPr>
        <w:t>et commerciale, N°95 du 04/12/2</w:t>
      </w:r>
      <w:r w:rsidRPr="00B65599">
        <w:rPr>
          <w:rFonts w:ascii="Times New Roman" w:hAnsi="Times New Roman" w:cs="Times New Roman"/>
          <w:color w:val="FF0000"/>
          <w:sz w:val="24"/>
          <w:szCs w:val="24"/>
        </w:rPr>
        <w:t>0</w:t>
      </w:r>
      <w:r w:rsidR="00123987" w:rsidRPr="00B65599">
        <w:rPr>
          <w:rFonts w:ascii="Times New Roman" w:hAnsi="Times New Roman" w:cs="Times New Roman"/>
          <w:color w:val="FF0000"/>
          <w:sz w:val="24"/>
          <w:szCs w:val="24"/>
        </w:rPr>
        <w:t>1</w:t>
      </w:r>
      <w:r w:rsidRPr="00B65599">
        <w:rPr>
          <w:rFonts w:ascii="Times New Roman" w:hAnsi="Times New Roman" w:cs="Times New Roman"/>
          <w:color w:val="FF0000"/>
          <w:sz w:val="24"/>
          <w:szCs w:val="24"/>
        </w:rPr>
        <w:t xml:space="preserve">3, </w:t>
      </w:r>
      <w:r w:rsidR="00606196" w:rsidRPr="00B65599">
        <w:rPr>
          <w:rFonts w:ascii="Times New Roman" w:hAnsi="Times New Roman" w:cs="Times New Roman"/>
          <w:color w:val="FF0000"/>
          <w:sz w:val="24"/>
          <w:szCs w:val="24"/>
        </w:rPr>
        <w:t xml:space="preserve">Société </w:t>
      </w:r>
      <w:proofErr w:type="spellStart"/>
      <w:r w:rsidR="003A2FC5" w:rsidRPr="00B65599">
        <w:rPr>
          <w:rFonts w:ascii="Times New Roman" w:hAnsi="Times New Roman" w:cs="Times New Roman"/>
          <w:color w:val="FF0000"/>
          <w:sz w:val="24"/>
          <w:szCs w:val="24"/>
        </w:rPr>
        <w:t>Valdafrique</w:t>
      </w:r>
      <w:proofErr w:type="spellEnd"/>
      <w:r w:rsidR="003A2FC5" w:rsidRPr="00B65599">
        <w:rPr>
          <w:rFonts w:ascii="Times New Roman" w:hAnsi="Times New Roman" w:cs="Times New Roman"/>
          <w:color w:val="FF0000"/>
          <w:sz w:val="24"/>
          <w:szCs w:val="24"/>
        </w:rPr>
        <w:t xml:space="preserve"> c</w:t>
      </w:r>
      <w:r w:rsidRPr="00B65599">
        <w:rPr>
          <w:rFonts w:ascii="Times New Roman" w:hAnsi="Times New Roman" w:cs="Times New Roman"/>
          <w:color w:val="FF0000"/>
          <w:sz w:val="24"/>
          <w:szCs w:val="24"/>
        </w:rPr>
        <w:t xml:space="preserve">/Société SBMA, </w:t>
      </w:r>
      <w:commentRangeStart w:id="20"/>
      <w:r w:rsidRPr="00B65599">
        <w:rPr>
          <w:rFonts w:ascii="Times New Roman" w:hAnsi="Times New Roman" w:cs="Times New Roman"/>
          <w:color w:val="FF0000"/>
          <w:sz w:val="24"/>
          <w:szCs w:val="24"/>
        </w:rPr>
        <w:t>inédit</w:t>
      </w:r>
      <w:commentRangeEnd w:id="20"/>
      <w:r w:rsidR="00B65599">
        <w:rPr>
          <w:rStyle w:val="Marquedecommentaire"/>
        </w:rPr>
        <w:commentReference w:id="20"/>
      </w:r>
      <w:r w:rsidRPr="00B65599">
        <w:rPr>
          <w:rFonts w:ascii="Times New Roman" w:hAnsi="Times New Roman" w:cs="Times New Roman"/>
          <w:color w:val="FF0000"/>
          <w:sz w:val="24"/>
          <w:szCs w:val="24"/>
        </w:rPr>
        <w:t xml:space="preserve">.  </w:t>
      </w:r>
    </w:p>
    <w:p w:rsidR="00F91F15" w:rsidRDefault="00F91F15" w:rsidP="00F62A45">
      <w:pPr>
        <w:rPr>
          <w:rFonts w:ascii="Times New Roman" w:hAnsi="Times New Roman" w:cs="Times New Roman"/>
          <w:b/>
          <w:sz w:val="24"/>
          <w:szCs w:val="24"/>
        </w:rPr>
      </w:pPr>
    </w:p>
    <w:p w:rsidR="00380F56" w:rsidRPr="00F62A45" w:rsidRDefault="00C85DA3"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380F56" w:rsidRPr="00F62A45">
        <w:rPr>
          <w:rFonts w:ascii="Times New Roman" w:hAnsi="Times New Roman" w:cs="Times New Roman"/>
          <w:b/>
          <w:sz w:val="24"/>
          <w:szCs w:val="24"/>
        </w:rPr>
        <w:t xml:space="preserve">7 bis </w:t>
      </w:r>
      <w:r>
        <w:rPr>
          <w:rFonts w:ascii="Times New Roman" w:hAnsi="Times New Roman" w:cs="Times New Roman"/>
          <w:b/>
          <w:sz w:val="24"/>
          <w:szCs w:val="24"/>
        </w:rPr>
        <w:t xml:space="preserve">- </w:t>
      </w:r>
      <w:r w:rsidR="00380F56" w:rsidRPr="00F62A45">
        <w:rPr>
          <w:rFonts w:ascii="Times New Roman" w:hAnsi="Times New Roman" w:cs="Times New Roman"/>
          <w:b/>
          <w:sz w:val="24"/>
          <w:szCs w:val="24"/>
        </w:rPr>
        <w:t>(Décret n°1999-1125 du 17 novembre 1999)</w:t>
      </w:r>
    </w:p>
    <w:p w:rsidR="00380F56" w:rsidRPr="006A2B2B" w:rsidRDefault="00380F56" w:rsidP="00F62A45">
      <w:pPr>
        <w:rPr>
          <w:rFonts w:ascii="Times New Roman" w:hAnsi="Times New Roman" w:cs="Times New Roman"/>
          <w:b/>
          <w:sz w:val="24"/>
          <w:szCs w:val="24"/>
        </w:rPr>
      </w:pPr>
      <w:r w:rsidRPr="00F62A45">
        <w:rPr>
          <w:rFonts w:ascii="Times New Roman" w:hAnsi="Times New Roman" w:cs="Times New Roman"/>
          <w:sz w:val="24"/>
          <w:szCs w:val="24"/>
        </w:rPr>
        <w:tab/>
      </w:r>
      <w:r w:rsidRPr="006A2B2B">
        <w:rPr>
          <w:rFonts w:ascii="Times New Roman" w:hAnsi="Times New Roman" w:cs="Times New Roman"/>
          <w:b/>
          <w:sz w:val="24"/>
          <w:szCs w:val="24"/>
        </w:rPr>
        <w:t xml:space="preserve">Le conciliateur </w:t>
      </w:r>
      <w:r w:rsidR="000B5980" w:rsidRPr="006A2B2B">
        <w:rPr>
          <w:rFonts w:ascii="Times New Roman" w:hAnsi="Times New Roman" w:cs="Times New Roman"/>
          <w:b/>
          <w:sz w:val="24"/>
          <w:szCs w:val="24"/>
        </w:rPr>
        <w:t xml:space="preserve">a pour mission de faciliter le règlement amiable des différends portant sur les droits dont les intéressés ont la libre disposition. </w:t>
      </w:r>
    </w:p>
    <w:p w:rsidR="000B5980" w:rsidRPr="006A2B2B" w:rsidRDefault="000B5980" w:rsidP="00F62A45">
      <w:pPr>
        <w:rPr>
          <w:rFonts w:ascii="Times New Roman" w:hAnsi="Times New Roman" w:cs="Times New Roman"/>
          <w:b/>
          <w:sz w:val="24"/>
          <w:szCs w:val="24"/>
        </w:rPr>
      </w:pPr>
      <w:r w:rsidRPr="006A2B2B">
        <w:rPr>
          <w:rFonts w:ascii="Times New Roman" w:hAnsi="Times New Roman" w:cs="Times New Roman"/>
          <w:b/>
          <w:sz w:val="24"/>
          <w:szCs w:val="24"/>
        </w:rPr>
        <w:tab/>
        <w:t xml:space="preserve">Il peut être saisi sans aucune formalité, par toute personne physique ou morale. Il intervient à titre bénévole. </w:t>
      </w:r>
    </w:p>
    <w:p w:rsidR="000B5980" w:rsidRPr="006A2B2B" w:rsidRDefault="000B5980" w:rsidP="00F62A45">
      <w:pPr>
        <w:rPr>
          <w:rFonts w:ascii="Times New Roman" w:hAnsi="Times New Roman" w:cs="Times New Roman"/>
          <w:b/>
          <w:sz w:val="24"/>
          <w:szCs w:val="24"/>
        </w:rPr>
      </w:pPr>
      <w:r w:rsidRPr="006A2B2B">
        <w:rPr>
          <w:rFonts w:ascii="Times New Roman" w:hAnsi="Times New Roman" w:cs="Times New Roman"/>
          <w:b/>
          <w:sz w:val="24"/>
          <w:szCs w:val="24"/>
        </w:rPr>
        <w:tab/>
        <w:t xml:space="preserve">Lors que le juge saisit un conciliateur, il lui fixe le délai pour procéder à la conciliation. Le conciliateur intervient à titre bénévole. Toutefois, le juge peut, à titre exceptionnel, fixer le montant de la provision à valoir sur les frais qui pourraient résulter de la conciliation. Dans ce cas, il désigne la ou les parties qui consigneront cette provision et la portion due par chacune d’elle. </w:t>
      </w:r>
    </w:p>
    <w:p w:rsidR="000B5980" w:rsidRPr="006A2B2B" w:rsidRDefault="000B5980" w:rsidP="00F62A45">
      <w:pPr>
        <w:rPr>
          <w:rFonts w:ascii="Times New Roman" w:hAnsi="Times New Roman" w:cs="Times New Roman"/>
          <w:b/>
          <w:sz w:val="24"/>
          <w:szCs w:val="24"/>
        </w:rPr>
      </w:pPr>
      <w:r w:rsidRPr="006A2B2B">
        <w:rPr>
          <w:rFonts w:ascii="Times New Roman" w:hAnsi="Times New Roman" w:cs="Times New Roman"/>
          <w:b/>
          <w:sz w:val="24"/>
          <w:szCs w:val="24"/>
        </w:rPr>
        <w:tab/>
        <w:t xml:space="preserve">Le conciliateur peut se rendre sur les lieux et entendre, sous réserve de leur acceptation, toute personne dont l’audition parait utile. </w:t>
      </w:r>
    </w:p>
    <w:p w:rsidR="000B5980" w:rsidRPr="006A2B2B" w:rsidRDefault="000B5980" w:rsidP="00F62A45">
      <w:pPr>
        <w:rPr>
          <w:rFonts w:ascii="Times New Roman" w:hAnsi="Times New Roman" w:cs="Times New Roman"/>
          <w:b/>
          <w:sz w:val="24"/>
          <w:szCs w:val="24"/>
        </w:rPr>
      </w:pPr>
      <w:r w:rsidRPr="006A2B2B">
        <w:rPr>
          <w:rFonts w:ascii="Times New Roman" w:hAnsi="Times New Roman" w:cs="Times New Roman"/>
          <w:b/>
          <w:sz w:val="24"/>
          <w:szCs w:val="24"/>
        </w:rPr>
        <w:tab/>
        <w:t xml:space="preserve">Le conciliateur est tenu à l’obligation du secret ; les informations qu’il recueille ou les constations auxquelles il procède ne peuvent être divulguées. </w:t>
      </w:r>
    </w:p>
    <w:p w:rsidR="003D4639" w:rsidRPr="006A2B2B" w:rsidRDefault="000B5980" w:rsidP="00F62A45">
      <w:pPr>
        <w:rPr>
          <w:rFonts w:ascii="Times New Roman" w:hAnsi="Times New Roman" w:cs="Times New Roman"/>
          <w:b/>
          <w:sz w:val="24"/>
          <w:szCs w:val="24"/>
        </w:rPr>
      </w:pPr>
      <w:r w:rsidRPr="006A2B2B">
        <w:rPr>
          <w:rFonts w:ascii="Times New Roman" w:hAnsi="Times New Roman" w:cs="Times New Roman"/>
          <w:b/>
          <w:sz w:val="24"/>
          <w:szCs w:val="24"/>
        </w:rPr>
        <w:tab/>
        <w:t xml:space="preserve">En cas de conciliation, même partielle, le conciliateur transmet le procès-verbal de l’accord signé des parties au juge mandant. Un exemplaire est remis à chaque partie. </w:t>
      </w:r>
    </w:p>
    <w:p w:rsidR="007679DE" w:rsidRPr="006A2B2B" w:rsidRDefault="003D4639" w:rsidP="00F62A45">
      <w:pPr>
        <w:rPr>
          <w:rFonts w:ascii="Times New Roman" w:hAnsi="Times New Roman" w:cs="Times New Roman"/>
          <w:b/>
          <w:sz w:val="24"/>
          <w:szCs w:val="24"/>
        </w:rPr>
      </w:pPr>
      <w:r w:rsidRPr="006A2B2B">
        <w:rPr>
          <w:rFonts w:ascii="Times New Roman" w:hAnsi="Times New Roman" w:cs="Times New Roman"/>
          <w:b/>
          <w:sz w:val="24"/>
          <w:szCs w:val="24"/>
        </w:rPr>
        <w:lastRenderedPageBreak/>
        <w:tab/>
        <w:t>Le procès-verbal de conciliation peut, à la demande des parties être revêtue</w:t>
      </w:r>
      <w:r w:rsidR="007679DE" w:rsidRPr="006A2B2B">
        <w:rPr>
          <w:rFonts w:ascii="Times New Roman" w:hAnsi="Times New Roman" w:cs="Times New Roman"/>
          <w:b/>
          <w:sz w:val="24"/>
          <w:szCs w:val="24"/>
        </w:rPr>
        <w:t xml:space="preserve"> de la forme exécutoire. Il n’est pas susceptible d’appel. </w:t>
      </w:r>
    </w:p>
    <w:p w:rsidR="00DB479B" w:rsidRDefault="00DB479B" w:rsidP="00F62A45">
      <w:pPr>
        <w:rPr>
          <w:rFonts w:ascii="Times New Roman" w:hAnsi="Times New Roman" w:cs="Times New Roman"/>
          <w:b/>
          <w:sz w:val="24"/>
          <w:szCs w:val="24"/>
        </w:rPr>
      </w:pPr>
    </w:p>
    <w:p w:rsidR="00C85DA3" w:rsidRDefault="00C85DA3"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7679DE" w:rsidRPr="00F62A45">
        <w:rPr>
          <w:rFonts w:ascii="Times New Roman" w:hAnsi="Times New Roman" w:cs="Times New Roman"/>
          <w:b/>
          <w:sz w:val="24"/>
          <w:szCs w:val="24"/>
        </w:rPr>
        <w:t xml:space="preserve">7 ter </w:t>
      </w:r>
      <w:r>
        <w:rPr>
          <w:rFonts w:ascii="Times New Roman" w:hAnsi="Times New Roman" w:cs="Times New Roman"/>
          <w:b/>
          <w:sz w:val="24"/>
          <w:szCs w:val="24"/>
        </w:rPr>
        <w:t xml:space="preserve">- </w:t>
      </w:r>
      <w:r w:rsidR="007679DE" w:rsidRPr="00F62A45">
        <w:rPr>
          <w:rFonts w:ascii="Times New Roman" w:hAnsi="Times New Roman" w:cs="Times New Roman"/>
          <w:b/>
          <w:sz w:val="24"/>
          <w:szCs w:val="24"/>
        </w:rPr>
        <w:t>(Décret 1999-1125 du 17 novembre 1999)</w:t>
      </w:r>
      <w:r>
        <w:rPr>
          <w:rFonts w:ascii="Times New Roman" w:hAnsi="Times New Roman" w:cs="Times New Roman"/>
          <w:b/>
          <w:sz w:val="24"/>
          <w:szCs w:val="24"/>
        </w:rPr>
        <w:t> </w:t>
      </w:r>
    </w:p>
    <w:p w:rsidR="007679DE" w:rsidRPr="00257EFF" w:rsidRDefault="007679DE" w:rsidP="00C85DA3">
      <w:pPr>
        <w:ind w:firstLine="708"/>
        <w:rPr>
          <w:rFonts w:ascii="Times New Roman" w:hAnsi="Times New Roman" w:cs="Times New Roman"/>
          <w:b/>
          <w:sz w:val="24"/>
          <w:szCs w:val="24"/>
        </w:rPr>
      </w:pPr>
      <w:r w:rsidRPr="00257EFF">
        <w:rPr>
          <w:rFonts w:ascii="Times New Roman" w:hAnsi="Times New Roman" w:cs="Times New Roman"/>
          <w:b/>
          <w:sz w:val="24"/>
          <w:szCs w:val="24"/>
        </w:rPr>
        <w:t xml:space="preserve">Le juge d’un litige peut, à tout stade la procédure, après avoir recueilli l’accord des parties, désigner un  médiateur. </w:t>
      </w:r>
    </w:p>
    <w:p w:rsidR="007679DE" w:rsidRPr="00257EFF" w:rsidRDefault="007679DE" w:rsidP="00F62A45">
      <w:pPr>
        <w:rPr>
          <w:rFonts w:ascii="Times New Roman" w:hAnsi="Times New Roman" w:cs="Times New Roman"/>
          <w:b/>
          <w:sz w:val="24"/>
          <w:szCs w:val="24"/>
        </w:rPr>
      </w:pPr>
      <w:r w:rsidRPr="00F62A45">
        <w:rPr>
          <w:rFonts w:ascii="Times New Roman" w:hAnsi="Times New Roman" w:cs="Times New Roman"/>
          <w:sz w:val="24"/>
          <w:szCs w:val="24"/>
        </w:rPr>
        <w:tab/>
      </w:r>
      <w:r w:rsidRPr="00257EFF">
        <w:rPr>
          <w:rFonts w:ascii="Times New Roman" w:hAnsi="Times New Roman" w:cs="Times New Roman"/>
          <w:b/>
          <w:sz w:val="24"/>
          <w:szCs w:val="24"/>
        </w:rPr>
        <w:t xml:space="preserve">La médiation porte sur tout ou partie du litige ; en aucun cas, elle ne dessaisit le juge qui peut prendre à tout moment les mesures qui lui paraissent nécessaires. </w:t>
      </w:r>
    </w:p>
    <w:p w:rsidR="007679DE" w:rsidRPr="00257EFF" w:rsidRDefault="007679DE" w:rsidP="00F62A45">
      <w:pPr>
        <w:rPr>
          <w:rFonts w:ascii="Times New Roman" w:hAnsi="Times New Roman" w:cs="Times New Roman"/>
          <w:b/>
          <w:sz w:val="24"/>
          <w:szCs w:val="24"/>
        </w:rPr>
      </w:pPr>
      <w:r w:rsidRPr="00257EFF">
        <w:rPr>
          <w:rFonts w:ascii="Times New Roman" w:hAnsi="Times New Roman" w:cs="Times New Roman"/>
          <w:b/>
          <w:sz w:val="24"/>
          <w:szCs w:val="24"/>
        </w:rPr>
        <w:tab/>
        <w:t xml:space="preserve">Le juge fixe la durée initiale de la médiation qui ne peut excéder quatre mois et peut être </w:t>
      </w:r>
      <w:r w:rsidR="003C2DC9" w:rsidRPr="00257EFF">
        <w:rPr>
          <w:rFonts w:ascii="Times New Roman" w:hAnsi="Times New Roman" w:cs="Times New Roman"/>
          <w:b/>
          <w:sz w:val="24"/>
          <w:szCs w:val="24"/>
        </w:rPr>
        <w:t>renouvelée une</w:t>
      </w:r>
      <w:r w:rsidRPr="00257EFF">
        <w:rPr>
          <w:rFonts w:ascii="Times New Roman" w:hAnsi="Times New Roman" w:cs="Times New Roman"/>
          <w:b/>
          <w:sz w:val="24"/>
          <w:szCs w:val="24"/>
        </w:rPr>
        <w:t xml:space="preserve"> fois. </w:t>
      </w:r>
    </w:p>
    <w:p w:rsidR="003C2DC9" w:rsidRPr="00257EFF" w:rsidRDefault="003C2DC9" w:rsidP="00F62A45">
      <w:pPr>
        <w:rPr>
          <w:rFonts w:ascii="Times New Roman" w:hAnsi="Times New Roman" w:cs="Times New Roman"/>
          <w:b/>
          <w:sz w:val="24"/>
          <w:szCs w:val="24"/>
        </w:rPr>
      </w:pPr>
      <w:r w:rsidRPr="00257EFF">
        <w:rPr>
          <w:rFonts w:ascii="Times New Roman" w:hAnsi="Times New Roman" w:cs="Times New Roman"/>
          <w:b/>
          <w:sz w:val="24"/>
          <w:szCs w:val="24"/>
        </w:rPr>
        <w:tab/>
      </w:r>
      <w:r w:rsidR="00356B93" w:rsidRPr="00257EFF">
        <w:rPr>
          <w:rFonts w:ascii="Times New Roman" w:hAnsi="Times New Roman" w:cs="Times New Roman"/>
          <w:b/>
          <w:sz w:val="24"/>
          <w:szCs w:val="24"/>
        </w:rPr>
        <w:t xml:space="preserve">Selon les cas, la médiation peut être confiée à une personne physique ou morale habilitée pour la médiation pénale ou toute autre personne spécialement qualifiée au regard de la nature du litige, désignée par le juge et répondant aux conditions requises par une habilitation pour la médiation pénale. </w:t>
      </w:r>
    </w:p>
    <w:p w:rsidR="00356B93" w:rsidRPr="00257EFF" w:rsidRDefault="00356B93" w:rsidP="00F62A45">
      <w:pPr>
        <w:rPr>
          <w:rFonts w:ascii="Times New Roman" w:hAnsi="Times New Roman" w:cs="Times New Roman"/>
          <w:b/>
          <w:sz w:val="24"/>
          <w:szCs w:val="24"/>
        </w:rPr>
      </w:pPr>
      <w:r w:rsidRPr="00257EFF">
        <w:rPr>
          <w:rFonts w:ascii="Times New Roman" w:hAnsi="Times New Roman" w:cs="Times New Roman"/>
          <w:b/>
          <w:sz w:val="24"/>
          <w:szCs w:val="24"/>
        </w:rPr>
        <w:tab/>
        <w:t xml:space="preserve">La décision qui ordonne la médiation mentionne l’accord des parties, désigne le médiateur, fixe la durée initiale de sa mission et indique la date à laquelle l’affaire sera rappelée à l’audience. L’ordonnance fixe le montant de la provision et la proportion due par chacune d’elle. </w:t>
      </w:r>
    </w:p>
    <w:p w:rsidR="00356B93" w:rsidRDefault="00356B93" w:rsidP="00F62A45">
      <w:pPr>
        <w:rPr>
          <w:rFonts w:ascii="Times New Roman" w:hAnsi="Times New Roman" w:cs="Times New Roman"/>
          <w:b/>
          <w:sz w:val="24"/>
          <w:szCs w:val="24"/>
        </w:rPr>
      </w:pPr>
      <w:r w:rsidRPr="00257EFF">
        <w:rPr>
          <w:rFonts w:ascii="Times New Roman" w:hAnsi="Times New Roman" w:cs="Times New Roman"/>
          <w:b/>
          <w:sz w:val="24"/>
          <w:szCs w:val="24"/>
        </w:rPr>
        <w:tab/>
        <w:t xml:space="preserve">Le rapport du médiateur sur l’exécution de la mission éclaire le juge sur les suites à donner à l’affaire et la décision la plus appropriée à prendre. </w:t>
      </w:r>
    </w:p>
    <w:p w:rsidR="00CF737B" w:rsidRDefault="00CF737B" w:rsidP="00BB5ADC">
      <w:pPr>
        <w:ind w:left="1416"/>
        <w:rPr>
          <w:rFonts w:ascii="Times New Roman" w:hAnsi="Times New Roman" w:cs="Times New Roman"/>
          <w:b/>
          <w:sz w:val="24"/>
          <w:szCs w:val="24"/>
        </w:rPr>
      </w:pPr>
    </w:p>
    <w:p w:rsidR="007D3F92" w:rsidRPr="00F61AA7" w:rsidRDefault="007D3F92" w:rsidP="00F61AA7">
      <w:pPr>
        <w:pStyle w:val="Paragraphedeliste"/>
        <w:numPr>
          <w:ilvl w:val="0"/>
          <w:numId w:val="28"/>
        </w:numPr>
        <w:rPr>
          <w:rFonts w:ascii="Times New Roman" w:hAnsi="Times New Roman" w:cs="Times New Roman"/>
          <w:sz w:val="24"/>
          <w:szCs w:val="24"/>
        </w:rPr>
      </w:pPr>
      <w:r w:rsidRPr="00F61AA7">
        <w:rPr>
          <w:rFonts w:ascii="Times New Roman" w:hAnsi="Times New Roman" w:cs="Times New Roman"/>
          <w:sz w:val="24"/>
          <w:szCs w:val="24"/>
        </w:rPr>
        <w:t xml:space="preserve">Voir décret 2014-1653 du 24 décembre 2014 relatif à la conciliation et à la médiation </w:t>
      </w:r>
      <w:r w:rsidR="00DA642F" w:rsidRPr="00F61AA7">
        <w:rPr>
          <w:rFonts w:ascii="Times New Roman" w:hAnsi="Times New Roman" w:cs="Times New Roman"/>
          <w:sz w:val="24"/>
          <w:szCs w:val="24"/>
        </w:rPr>
        <w:t>(</w:t>
      </w:r>
      <w:r w:rsidR="00E41D1A" w:rsidRPr="00F61AA7">
        <w:rPr>
          <w:rFonts w:ascii="Times New Roman" w:hAnsi="Times New Roman" w:cs="Times New Roman"/>
          <w:sz w:val="24"/>
          <w:szCs w:val="24"/>
        </w:rPr>
        <w:t>E</w:t>
      </w:r>
      <w:r w:rsidRPr="00F61AA7">
        <w:rPr>
          <w:rFonts w:ascii="Times New Roman" w:hAnsi="Times New Roman" w:cs="Times New Roman"/>
          <w:sz w:val="24"/>
          <w:szCs w:val="24"/>
        </w:rPr>
        <w:t xml:space="preserve">n ses articles 32 à 36) ; </w:t>
      </w:r>
    </w:p>
    <w:p w:rsidR="00CF737B" w:rsidRDefault="00CF737B" w:rsidP="00F62A45">
      <w:pPr>
        <w:rPr>
          <w:rFonts w:ascii="Times New Roman" w:hAnsi="Times New Roman" w:cs="Times New Roman"/>
          <w:b/>
          <w:sz w:val="24"/>
          <w:szCs w:val="24"/>
        </w:rPr>
      </w:pPr>
    </w:p>
    <w:p w:rsidR="000C77EA" w:rsidRDefault="000C77EA" w:rsidP="00F62A45">
      <w:pPr>
        <w:rPr>
          <w:rFonts w:ascii="Times New Roman" w:hAnsi="Times New Roman" w:cs="Times New Roman"/>
          <w:b/>
          <w:sz w:val="24"/>
          <w:szCs w:val="24"/>
        </w:rPr>
      </w:pPr>
    </w:p>
    <w:p w:rsidR="000C77EA" w:rsidRDefault="000C77EA" w:rsidP="00F62A45">
      <w:pPr>
        <w:rPr>
          <w:rFonts w:ascii="Times New Roman" w:hAnsi="Times New Roman" w:cs="Times New Roman"/>
          <w:b/>
          <w:sz w:val="24"/>
          <w:szCs w:val="24"/>
        </w:rPr>
      </w:pPr>
    </w:p>
    <w:p w:rsidR="000C77EA" w:rsidRDefault="000C77EA" w:rsidP="00F62A45">
      <w:pPr>
        <w:rPr>
          <w:rFonts w:ascii="Times New Roman" w:hAnsi="Times New Roman" w:cs="Times New Roman"/>
          <w:b/>
          <w:sz w:val="24"/>
          <w:szCs w:val="24"/>
        </w:rPr>
      </w:pPr>
    </w:p>
    <w:p w:rsidR="000C77EA" w:rsidRDefault="000C77EA" w:rsidP="00F62A45">
      <w:pPr>
        <w:rPr>
          <w:rFonts w:ascii="Times New Roman" w:hAnsi="Times New Roman" w:cs="Times New Roman"/>
          <w:b/>
          <w:sz w:val="24"/>
          <w:szCs w:val="24"/>
        </w:rPr>
      </w:pPr>
    </w:p>
    <w:p w:rsidR="000C77EA" w:rsidRDefault="000C77EA" w:rsidP="00F62A45">
      <w:pPr>
        <w:rPr>
          <w:rFonts w:ascii="Times New Roman" w:hAnsi="Times New Roman" w:cs="Times New Roman"/>
          <w:b/>
          <w:sz w:val="24"/>
          <w:szCs w:val="24"/>
        </w:rPr>
      </w:pPr>
    </w:p>
    <w:p w:rsidR="000C77EA" w:rsidRDefault="000C77EA" w:rsidP="00F62A45">
      <w:pPr>
        <w:rPr>
          <w:rFonts w:ascii="Times New Roman" w:hAnsi="Times New Roman" w:cs="Times New Roman"/>
          <w:b/>
          <w:sz w:val="24"/>
          <w:szCs w:val="24"/>
        </w:rPr>
      </w:pPr>
    </w:p>
    <w:p w:rsidR="000C77EA" w:rsidRDefault="000C77EA" w:rsidP="00F62A45">
      <w:pPr>
        <w:rPr>
          <w:rFonts w:ascii="Times New Roman" w:hAnsi="Times New Roman" w:cs="Times New Roman"/>
          <w:b/>
          <w:sz w:val="24"/>
          <w:szCs w:val="24"/>
        </w:rPr>
      </w:pPr>
    </w:p>
    <w:p w:rsidR="000C77EA" w:rsidRDefault="000C77EA" w:rsidP="00F62A45">
      <w:pPr>
        <w:rPr>
          <w:rFonts w:ascii="Times New Roman" w:hAnsi="Times New Roman" w:cs="Times New Roman"/>
          <w:b/>
          <w:sz w:val="24"/>
          <w:szCs w:val="24"/>
        </w:rPr>
      </w:pPr>
    </w:p>
    <w:p w:rsidR="00356B93" w:rsidRPr="00632D7E" w:rsidRDefault="00F61AA7" w:rsidP="00F62A45">
      <w:pPr>
        <w:rPr>
          <w:rFonts w:ascii="Times New Roman" w:hAnsi="Times New Roman" w:cs="Times New Roman"/>
          <w:b/>
          <w:sz w:val="24"/>
          <w:szCs w:val="24"/>
        </w:rPr>
      </w:pPr>
      <w:r>
        <w:rPr>
          <w:rFonts w:ascii="Times New Roman" w:hAnsi="Times New Roman" w:cs="Times New Roman"/>
          <w:b/>
          <w:sz w:val="24"/>
          <w:szCs w:val="24"/>
        </w:rPr>
        <w:lastRenderedPageBreak/>
        <w:t xml:space="preserve">ART. </w:t>
      </w:r>
      <w:r w:rsidR="00356B93" w:rsidRPr="00F62A45">
        <w:rPr>
          <w:rFonts w:ascii="Times New Roman" w:hAnsi="Times New Roman" w:cs="Times New Roman"/>
          <w:b/>
          <w:sz w:val="24"/>
          <w:szCs w:val="24"/>
        </w:rPr>
        <w:t>8</w:t>
      </w:r>
      <w:r>
        <w:rPr>
          <w:rFonts w:ascii="Times New Roman" w:hAnsi="Times New Roman" w:cs="Times New Roman"/>
          <w:b/>
          <w:sz w:val="24"/>
          <w:szCs w:val="24"/>
        </w:rPr>
        <w:t xml:space="preserve"> - </w:t>
      </w:r>
      <w:r w:rsidR="0067317A" w:rsidRPr="00632D7E">
        <w:rPr>
          <w:rFonts w:ascii="Times New Roman" w:hAnsi="Times New Roman" w:cs="Times New Roman"/>
          <w:b/>
          <w:sz w:val="24"/>
          <w:szCs w:val="24"/>
        </w:rPr>
        <w:t xml:space="preserve">Le juge peut, avant de statuer, prendre toutes mesures qu’il estime utiles pour éclairer, notamment prescrire l’audition de témoins ou d’experts, ou le transport sur les lieux. </w:t>
      </w:r>
    </w:p>
    <w:p w:rsidR="00673951" w:rsidRPr="00632D7E" w:rsidRDefault="00673951" w:rsidP="00F62A45">
      <w:pPr>
        <w:rPr>
          <w:rFonts w:ascii="Times New Roman" w:hAnsi="Times New Roman" w:cs="Times New Roman"/>
          <w:b/>
          <w:sz w:val="24"/>
          <w:szCs w:val="24"/>
        </w:rPr>
      </w:pPr>
      <w:r w:rsidRPr="00632D7E">
        <w:rPr>
          <w:rFonts w:ascii="Times New Roman" w:hAnsi="Times New Roman" w:cs="Times New Roman"/>
          <w:b/>
          <w:sz w:val="24"/>
          <w:szCs w:val="24"/>
        </w:rPr>
        <w:tab/>
        <w:t xml:space="preserve">Les décisions prescrivant ces mesures sont purement verbales lorsqu’elles sont rendues contradictoirement et prononcées en présence des parties. Il en est fait mention au plumitif. </w:t>
      </w:r>
    </w:p>
    <w:p w:rsidR="00673951" w:rsidRPr="00632D7E" w:rsidRDefault="00673951" w:rsidP="00F62A45">
      <w:pPr>
        <w:rPr>
          <w:rFonts w:ascii="Times New Roman" w:hAnsi="Times New Roman" w:cs="Times New Roman"/>
          <w:b/>
          <w:sz w:val="24"/>
          <w:szCs w:val="24"/>
        </w:rPr>
      </w:pPr>
      <w:r w:rsidRPr="00632D7E">
        <w:rPr>
          <w:rFonts w:ascii="Times New Roman" w:hAnsi="Times New Roman" w:cs="Times New Roman"/>
          <w:b/>
          <w:sz w:val="24"/>
          <w:szCs w:val="24"/>
        </w:rPr>
        <w:tab/>
        <w:t xml:space="preserve">Dans le cas où elles ordonnent une opération à laquelle les parties doivent assister, elles indiquent le lieu, le jour et l’heure, et leur prononciation vaut convocation. </w:t>
      </w:r>
    </w:p>
    <w:p w:rsidR="00673951" w:rsidRDefault="00673951" w:rsidP="00F62A45">
      <w:pPr>
        <w:rPr>
          <w:rFonts w:ascii="Times New Roman" w:hAnsi="Times New Roman" w:cs="Times New Roman"/>
          <w:b/>
          <w:sz w:val="24"/>
          <w:szCs w:val="24"/>
        </w:rPr>
      </w:pPr>
      <w:r w:rsidRPr="00632D7E">
        <w:rPr>
          <w:rFonts w:ascii="Times New Roman" w:hAnsi="Times New Roman" w:cs="Times New Roman"/>
          <w:b/>
          <w:sz w:val="24"/>
          <w:szCs w:val="24"/>
        </w:rPr>
        <w:tab/>
        <w:t xml:space="preserve">Ces décisions ne sont susceptibles d’aucun recours. </w:t>
      </w:r>
    </w:p>
    <w:p w:rsidR="004A2B30" w:rsidRDefault="004A2B30" w:rsidP="00CF737B">
      <w:pPr>
        <w:ind w:left="1416"/>
        <w:rPr>
          <w:rFonts w:ascii="Times New Roman" w:hAnsi="Times New Roman" w:cs="Times New Roman"/>
          <w:b/>
          <w:sz w:val="24"/>
          <w:szCs w:val="24"/>
        </w:rPr>
      </w:pPr>
    </w:p>
    <w:p w:rsidR="00DA642F" w:rsidRPr="0019620A" w:rsidRDefault="00997373" w:rsidP="0019620A">
      <w:pPr>
        <w:pStyle w:val="Paragraphedeliste"/>
        <w:numPr>
          <w:ilvl w:val="0"/>
          <w:numId w:val="27"/>
        </w:numPr>
        <w:rPr>
          <w:rFonts w:ascii="Times New Roman" w:hAnsi="Times New Roman" w:cs="Times New Roman"/>
          <w:sz w:val="24"/>
          <w:szCs w:val="24"/>
        </w:rPr>
      </w:pPr>
      <w:r w:rsidRPr="0019620A">
        <w:rPr>
          <w:rFonts w:ascii="Times New Roman" w:hAnsi="Times New Roman" w:cs="Times New Roman"/>
          <w:i/>
          <w:sz w:val="24"/>
          <w:szCs w:val="24"/>
        </w:rPr>
        <w:t xml:space="preserve">Lorsqu’il apparait, dans une procédure d’expulsion que chacune des parties se prévaut de documents délivrés par des autorités administratives habilitées pour </w:t>
      </w:r>
      <w:r w:rsidR="00CD0788" w:rsidRPr="0019620A">
        <w:rPr>
          <w:rFonts w:ascii="Times New Roman" w:hAnsi="Times New Roman" w:cs="Times New Roman"/>
          <w:i/>
          <w:sz w:val="24"/>
          <w:szCs w:val="24"/>
        </w:rPr>
        <w:t>revendiquer sa propriété sur la parcelle litigieuse créant ainsi plusieurs zones d’ombres empêchant à l’état actuel du dossier de prendre une décision éclairée, il y a lieu</w:t>
      </w:r>
      <w:r w:rsidR="003F2499" w:rsidRPr="0019620A">
        <w:rPr>
          <w:rFonts w:ascii="Times New Roman" w:hAnsi="Times New Roman" w:cs="Times New Roman"/>
          <w:i/>
          <w:sz w:val="24"/>
          <w:szCs w:val="24"/>
        </w:rPr>
        <w:t xml:space="preserve">, dès lors que les faits appellent des connaissances techniques étrangères au juge et dont les résultats aideront à la solution du litige, </w:t>
      </w:r>
      <w:r w:rsidR="00CD0788" w:rsidRPr="0019620A">
        <w:rPr>
          <w:rFonts w:ascii="Times New Roman" w:hAnsi="Times New Roman" w:cs="Times New Roman"/>
          <w:i/>
          <w:sz w:val="24"/>
          <w:szCs w:val="24"/>
        </w:rPr>
        <w:t xml:space="preserve">d’ordonner une enquête </w:t>
      </w:r>
      <w:r w:rsidR="00E14A89" w:rsidRPr="0019620A">
        <w:rPr>
          <w:rFonts w:ascii="Times New Roman" w:hAnsi="Times New Roman" w:cs="Times New Roman"/>
          <w:i/>
          <w:sz w:val="24"/>
          <w:szCs w:val="24"/>
        </w:rPr>
        <w:t xml:space="preserve">pour </w:t>
      </w:r>
      <w:r w:rsidR="003F2499" w:rsidRPr="0019620A">
        <w:rPr>
          <w:rFonts w:ascii="Times New Roman" w:hAnsi="Times New Roman" w:cs="Times New Roman"/>
          <w:i/>
          <w:sz w:val="24"/>
          <w:szCs w:val="24"/>
        </w:rPr>
        <w:t>déterminer le propriétaire de ladite parcelle ;</w:t>
      </w:r>
      <w:r w:rsidR="003F2499" w:rsidRPr="0019620A">
        <w:rPr>
          <w:rFonts w:ascii="Times New Roman" w:hAnsi="Times New Roman" w:cs="Times New Roman"/>
          <w:sz w:val="24"/>
          <w:szCs w:val="24"/>
        </w:rPr>
        <w:t xml:space="preserve"> </w:t>
      </w:r>
      <w:r w:rsidR="003F2499" w:rsidRPr="00B922BD">
        <w:rPr>
          <w:rFonts w:ascii="Times New Roman" w:hAnsi="Times New Roman" w:cs="Times New Roman"/>
          <w:sz w:val="24"/>
          <w:szCs w:val="24"/>
        </w:rPr>
        <w:t>C.A Dakar, n°95 du 16/06/2016, Héritiers de feu Mamadou MANE c/ Ousmane BADJI, inédit.</w:t>
      </w:r>
      <w:r w:rsidR="003F2499" w:rsidRPr="0019620A">
        <w:rPr>
          <w:rFonts w:ascii="Times New Roman" w:hAnsi="Times New Roman" w:cs="Times New Roman"/>
          <w:sz w:val="24"/>
          <w:szCs w:val="24"/>
        </w:rPr>
        <w:t xml:space="preserve"> </w:t>
      </w:r>
    </w:p>
    <w:p w:rsidR="005016AB" w:rsidRDefault="005016AB" w:rsidP="00F62A45">
      <w:pPr>
        <w:rPr>
          <w:rFonts w:ascii="Times New Roman" w:hAnsi="Times New Roman" w:cs="Times New Roman"/>
          <w:b/>
          <w:sz w:val="24"/>
          <w:szCs w:val="24"/>
        </w:rPr>
      </w:pPr>
    </w:p>
    <w:p w:rsidR="002340E3" w:rsidRPr="008B6DE7" w:rsidRDefault="00B922BD"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2340E3" w:rsidRPr="00F62A45">
        <w:rPr>
          <w:rFonts w:ascii="Times New Roman" w:hAnsi="Times New Roman" w:cs="Times New Roman"/>
          <w:b/>
          <w:sz w:val="24"/>
          <w:szCs w:val="24"/>
        </w:rPr>
        <w:t>9</w:t>
      </w:r>
      <w:r>
        <w:rPr>
          <w:rFonts w:ascii="Times New Roman" w:hAnsi="Times New Roman" w:cs="Times New Roman"/>
          <w:b/>
          <w:sz w:val="24"/>
          <w:szCs w:val="24"/>
        </w:rPr>
        <w:t xml:space="preserve"> - </w:t>
      </w:r>
      <w:r w:rsidR="002340E3" w:rsidRPr="008B6DE7">
        <w:rPr>
          <w:rFonts w:ascii="Times New Roman" w:hAnsi="Times New Roman" w:cs="Times New Roman"/>
          <w:b/>
          <w:sz w:val="24"/>
          <w:szCs w:val="24"/>
        </w:rPr>
        <w:t>Tous les témoins utiles à la solution du litige doivent être entendus sans qu’il soit permis aux parties de les récuser. Elles peuvent présenter toutefois toutes observations quant aux motifs de partialité susceptibles d’exister en leur personne.</w:t>
      </w:r>
    </w:p>
    <w:p w:rsidR="002340E3" w:rsidRPr="008B6DE7" w:rsidRDefault="002340E3" w:rsidP="00F62A45">
      <w:pPr>
        <w:rPr>
          <w:rFonts w:ascii="Times New Roman" w:hAnsi="Times New Roman" w:cs="Times New Roman"/>
          <w:b/>
          <w:sz w:val="24"/>
          <w:szCs w:val="24"/>
        </w:rPr>
      </w:pPr>
      <w:r w:rsidRPr="008B6DE7">
        <w:rPr>
          <w:rFonts w:ascii="Times New Roman" w:hAnsi="Times New Roman" w:cs="Times New Roman"/>
          <w:b/>
          <w:sz w:val="24"/>
          <w:szCs w:val="24"/>
        </w:rPr>
        <w:tab/>
        <w:t xml:space="preserve">Après avoir déclaré leurs prénoms, noms, âges et demeures, les témoins indiquent s’ils sont parents ou alliés des parties et à quel degré, s’ils sont leurs serviteurs ou domestiques. </w:t>
      </w:r>
    </w:p>
    <w:p w:rsidR="002340E3" w:rsidRPr="008B6DE7" w:rsidRDefault="002340E3" w:rsidP="00F62A45">
      <w:pPr>
        <w:rPr>
          <w:rFonts w:ascii="Times New Roman" w:hAnsi="Times New Roman" w:cs="Times New Roman"/>
          <w:b/>
          <w:sz w:val="24"/>
          <w:szCs w:val="24"/>
        </w:rPr>
      </w:pPr>
      <w:r w:rsidRPr="008B6DE7">
        <w:rPr>
          <w:rFonts w:ascii="Times New Roman" w:hAnsi="Times New Roman" w:cs="Times New Roman"/>
          <w:b/>
          <w:sz w:val="24"/>
          <w:szCs w:val="24"/>
        </w:rPr>
        <w:tab/>
        <w:t xml:space="preserve">Le témoin prête, devant le juge, serment de dire la vérité. </w:t>
      </w:r>
    </w:p>
    <w:p w:rsidR="002340E3" w:rsidRPr="008B6DE7" w:rsidRDefault="002340E3" w:rsidP="00F62A45">
      <w:pPr>
        <w:rPr>
          <w:rFonts w:ascii="Times New Roman" w:hAnsi="Times New Roman" w:cs="Times New Roman"/>
          <w:b/>
          <w:sz w:val="24"/>
          <w:szCs w:val="24"/>
        </w:rPr>
      </w:pPr>
      <w:r w:rsidRPr="008B6DE7">
        <w:rPr>
          <w:rFonts w:ascii="Times New Roman" w:hAnsi="Times New Roman" w:cs="Times New Roman"/>
          <w:b/>
          <w:sz w:val="24"/>
          <w:szCs w:val="24"/>
        </w:rPr>
        <w:tab/>
        <w:t xml:space="preserve">Les témoins sont passibles de condamnation pour faux témoignage commis à l’audience. </w:t>
      </w:r>
    </w:p>
    <w:p w:rsidR="005016AB" w:rsidRDefault="005016AB" w:rsidP="00F62A45">
      <w:pPr>
        <w:rPr>
          <w:rFonts w:ascii="Times New Roman" w:hAnsi="Times New Roman" w:cs="Times New Roman"/>
          <w:b/>
          <w:sz w:val="24"/>
          <w:szCs w:val="24"/>
        </w:rPr>
      </w:pPr>
    </w:p>
    <w:p w:rsidR="002340E3" w:rsidRPr="002D6F05" w:rsidRDefault="00B922BD"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2340E3" w:rsidRPr="00F62A45">
        <w:rPr>
          <w:rFonts w:ascii="Times New Roman" w:hAnsi="Times New Roman" w:cs="Times New Roman"/>
          <w:b/>
          <w:sz w:val="24"/>
          <w:szCs w:val="24"/>
        </w:rPr>
        <w:t>10</w:t>
      </w:r>
      <w:r>
        <w:rPr>
          <w:rFonts w:ascii="Times New Roman" w:hAnsi="Times New Roman" w:cs="Times New Roman"/>
          <w:b/>
          <w:sz w:val="24"/>
          <w:szCs w:val="24"/>
        </w:rPr>
        <w:t xml:space="preserve"> - </w:t>
      </w:r>
      <w:r w:rsidR="002340E3" w:rsidRPr="002D6F05">
        <w:rPr>
          <w:rFonts w:ascii="Times New Roman" w:hAnsi="Times New Roman" w:cs="Times New Roman"/>
          <w:b/>
          <w:sz w:val="24"/>
          <w:szCs w:val="24"/>
        </w:rPr>
        <w:t xml:space="preserve">Il est dressé procès-verbal de tous les actes d’instruction effectués. En cas d’opposition ou d’appel, ces procès-verbaux sont joints au dossier. </w:t>
      </w:r>
    </w:p>
    <w:p w:rsidR="005016AB" w:rsidRDefault="005016AB" w:rsidP="00F62A45">
      <w:pPr>
        <w:rPr>
          <w:rFonts w:ascii="Times New Roman" w:hAnsi="Times New Roman" w:cs="Times New Roman"/>
          <w:b/>
          <w:sz w:val="24"/>
          <w:szCs w:val="24"/>
        </w:rPr>
      </w:pPr>
    </w:p>
    <w:p w:rsidR="002340E3" w:rsidRPr="00DD6C2E" w:rsidRDefault="00B922BD" w:rsidP="00F62A45">
      <w:pPr>
        <w:rPr>
          <w:rFonts w:ascii="Times New Roman" w:hAnsi="Times New Roman" w:cs="Times New Roman"/>
          <w:b/>
          <w:sz w:val="24"/>
          <w:szCs w:val="24"/>
        </w:rPr>
      </w:pPr>
      <w:r>
        <w:rPr>
          <w:rFonts w:ascii="Times New Roman" w:hAnsi="Times New Roman" w:cs="Times New Roman"/>
          <w:b/>
          <w:sz w:val="24"/>
          <w:szCs w:val="24"/>
        </w:rPr>
        <w:lastRenderedPageBreak/>
        <w:t xml:space="preserve">ART. </w:t>
      </w:r>
      <w:r w:rsidR="002340E3" w:rsidRPr="00F62A45">
        <w:rPr>
          <w:rFonts w:ascii="Times New Roman" w:hAnsi="Times New Roman" w:cs="Times New Roman"/>
          <w:b/>
          <w:sz w:val="24"/>
          <w:szCs w:val="24"/>
        </w:rPr>
        <w:t>11</w:t>
      </w:r>
      <w:r>
        <w:rPr>
          <w:rFonts w:ascii="Times New Roman" w:hAnsi="Times New Roman" w:cs="Times New Roman"/>
          <w:b/>
          <w:sz w:val="24"/>
          <w:szCs w:val="24"/>
        </w:rPr>
        <w:t xml:space="preserve"> - </w:t>
      </w:r>
      <w:r w:rsidR="005C69B0" w:rsidRPr="00DD6C2E">
        <w:rPr>
          <w:rFonts w:ascii="Times New Roman" w:hAnsi="Times New Roman" w:cs="Times New Roman"/>
          <w:b/>
          <w:sz w:val="24"/>
          <w:szCs w:val="24"/>
        </w:rPr>
        <w:t xml:space="preserve">La cause est jugée sur le champ ou renvoyée à une prochaine audience précisée par le juge. En aucun cas, elle ne peut être renvoyée à une date indéterminée. </w:t>
      </w:r>
    </w:p>
    <w:p w:rsidR="005C69B0" w:rsidRPr="00DD6C2E" w:rsidRDefault="005C69B0" w:rsidP="00F62A45">
      <w:pPr>
        <w:rPr>
          <w:rFonts w:ascii="Times New Roman" w:hAnsi="Times New Roman" w:cs="Times New Roman"/>
          <w:b/>
          <w:sz w:val="24"/>
          <w:szCs w:val="24"/>
        </w:rPr>
      </w:pPr>
      <w:r w:rsidRPr="00DD6C2E">
        <w:rPr>
          <w:rFonts w:ascii="Times New Roman" w:hAnsi="Times New Roman" w:cs="Times New Roman"/>
          <w:b/>
          <w:sz w:val="24"/>
          <w:szCs w:val="24"/>
        </w:rPr>
        <w:tab/>
        <w:t xml:space="preserve">Le juge, s’il le croit nécessaire, se fait remettre les pièces. </w:t>
      </w:r>
    </w:p>
    <w:p w:rsidR="00E45AE5" w:rsidRDefault="00E45AE5" w:rsidP="00F62A45">
      <w:pPr>
        <w:rPr>
          <w:rFonts w:ascii="Times New Roman" w:hAnsi="Times New Roman" w:cs="Times New Roman"/>
          <w:b/>
          <w:sz w:val="24"/>
          <w:szCs w:val="24"/>
        </w:rPr>
      </w:pPr>
    </w:p>
    <w:p w:rsidR="005C69B0" w:rsidRPr="00DD6C2E" w:rsidRDefault="00B922BD"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5C69B0" w:rsidRPr="00F62A45">
        <w:rPr>
          <w:rFonts w:ascii="Times New Roman" w:hAnsi="Times New Roman" w:cs="Times New Roman"/>
          <w:b/>
          <w:sz w:val="24"/>
          <w:szCs w:val="24"/>
        </w:rPr>
        <w:t>12</w:t>
      </w:r>
      <w:r>
        <w:rPr>
          <w:rFonts w:ascii="Times New Roman" w:hAnsi="Times New Roman" w:cs="Times New Roman"/>
          <w:b/>
          <w:sz w:val="24"/>
          <w:szCs w:val="24"/>
        </w:rPr>
        <w:t xml:space="preserve"> - </w:t>
      </w:r>
      <w:r w:rsidR="00916F46">
        <w:rPr>
          <w:rFonts w:ascii="Times New Roman" w:hAnsi="Times New Roman" w:cs="Times New Roman"/>
          <w:b/>
          <w:sz w:val="24"/>
          <w:szCs w:val="24"/>
        </w:rPr>
        <w:t xml:space="preserve"> </w:t>
      </w:r>
      <w:r w:rsidR="00E77634" w:rsidRPr="00DD6C2E">
        <w:rPr>
          <w:rFonts w:ascii="Times New Roman" w:hAnsi="Times New Roman" w:cs="Times New Roman"/>
          <w:b/>
          <w:sz w:val="24"/>
          <w:szCs w:val="24"/>
        </w:rPr>
        <w:t xml:space="preserve">Dans le cas, où l’une des parties, dument convoquée ne comparait pas ou ne se fait pas représenter, le tribunal d’instance statue par défaut. </w:t>
      </w:r>
    </w:p>
    <w:p w:rsidR="00981D01" w:rsidRPr="00DD6C2E" w:rsidRDefault="00E77634" w:rsidP="00F62A45">
      <w:pPr>
        <w:rPr>
          <w:rFonts w:ascii="Times New Roman" w:hAnsi="Times New Roman" w:cs="Times New Roman"/>
          <w:b/>
          <w:sz w:val="24"/>
          <w:szCs w:val="24"/>
        </w:rPr>
      </w:pPr>
      <w:r w:rsidRPr="00DD6C2E">
        <w:rPr>
          <w:rFonts w:ascii="Times New Roman" w:hAnsi="Times New Roman" w:cs="Times New Roman"/>
          <w:b/>
          <w:sz w:val="24"/>
          <w:szCs w:val="24"/>
        </w:rPr>
        <w:tab/>
        <w:t xml:space="preserve">Si de deux ou plusieurs parties, toutes ne présentent pas ou ne constituent pas avocat, les parties défaillantes seront convoquées par un agent d’exécution commis par simple ordonnance. Cette convocation portera mention que le jugement à intervenir aura les effets d’un jugement contradictoire. A l’expiration du nouveau délai il sera statué par un seul jugement contradictoire entre toutes les parties. </w:t>
      </w:r>
    </w:p>
    <w:p w:rsidR="00563F7D" w:rsidRDefault="00563F7D" w:rsidP="00E45AE5">
      <w:pPr>
        <w:ind w:left="1416"/>
        <w:rPr>
          <w:rFonts w:ascii="Times New Roman" w:hAnsi="Times New Roman" w:cs="Times New Roman"/>
          <w:b/>
          <w:sz w:val="24"/>
          <w:szCs w:val="24"/>
        </w:rPr>
      </w:pPr>
    </w:p>
    <w:p w:rsidR="0047374D" w:rsidRPr="00B65599" w:rsidRDefault="0047374D" w:rsidP="001948DC">
      <w:pPr>
        <w:pStyle w:val="Paragraphedeliste"/>
        <w:numPr>
          <w:ilvl w:val="0"/>
          <w:numId w:val="27"/>
        </w:numPr>
        <w:rPr>
          <w:rFonts w:ascii="Times New Roman" w:hAnsi="Times New Roman" w:cs="Times New Roman"/>
          <w:b/>
          <w:i/>
          <w:color w:val="FF0000"/>
          <w:sz w:val="24"/>
          <w:szCs w:val="24"/>
        </w:rPr>
      </w:pPr>
      <w:r w:rsidRPr="00B65599">
        <w:rPr>
          <w:rFonts w:ascii="Times New Roman" w:hAnsi="Times New Roman" w:cs="Times New Roman"/>
          <w:i/>
          <w:color w:val="FF0000"/>
          <w:sz w:val="24"/>
          <w:szCs w:val="24"/>
        </w:rPr>
        <w:t xml:space="preserve">A juste titre, statué contradictoirement à l’égard d’une partie non comparante à l’audience de renvoi, le tribunal qui a constaté sa comparution à l’audience de conciliation à l’issue de laquelle l’affaire a été renvoyée à l’audience publique. </w:t>
      </w:r>
      <w:proofErr w:type="spellStart"/>
      <w:r w:rsidRPr="00B65599">
        <w:rPr>
          <w:rFonts w:ascii="Times New Roman" w:hAnsi="Times New Roman" w:cs="Times New Roman"/>
          <w:i/>
          <w:color w:val="FF0000"/>
          <w:sz w:val="24"/>
          <w:szCs w:val="24"/>
        </w:rPr>
        <w:t>Cass</w:t>
      </w:r>
      <w:proofErr w:type="spellEnd"/>
      <w:r w:rsidRPr="00B65599">
        <w:rPr>
          <w:rFonts w:ascii="Times New Roman" w:hAnsi="Times New Roman" w:cs="Times New Roman"/>
          <w:i/>
          <w:color w:val="FF0000"/>
          <w:sz w:val="24"/>
          <w:szCs w:val="24"/>
        </w:rPr>
        <w:t xml:space="preserve">, civ, n°76 du 07/04/2004, Pierre ROSSI c/ </w:t>
      </w:r>
      <w:proofErr w:type="spellStart"/>
      <w:r w:rsidRPr="00B65599">
        <w:rPr>
          <w:rFonts w:ascii="Times New Roman" w:hAnsi="Times New Roman" w:cs="Times New Roman"/>
          <w:i/>
          <w:color w:val="FF0000"/>
          <w:sz w:val="24"/>
          <w:szCs w:val="24"/>
        </w:rPr>
        <w:t>Gora</w:t>
      </w:r>
      <w:proofErr w:type="spellEnd"/>
      <w:r w:rsidRPr="00B65599">
        <w:rPr>
          <w:rFonts w:ascii="Times New Roman" w:hAnsi="Times New Roman" w:cs="Times New Roman"/>
          <w:i/>
          <w:color w:val="FF0000"/>
          <w:sz w:val="24"/>
          <w:szCs w:val="24"/>
        </w:rPr>
        <w:t xml:space="preserve"> GUEYE, Bull, arrêts de la Cour de cassation, année </w:t>
      </w:r>
      <w:commentRangeStart w:id="21"/>
      <w:r w:rsidRPr="00B65599">
        <w:rPr>
          <w:rFonts w:ascii="Times New Roman" w:hAnsi="Times New Roman" w:cs="Times New Roman"/>
          <w:i/>
          <w:color w:val="FF0000"/>
          <w:sz w:val="24"/>
          <w:szCs w:val="24"/>
        </w:rPr>
        <w:t>2005</w:t>
      </w:r>
      <w:commentRangeEnd w:id="21"/>
      <w:r w:rsidR="00B65599">
        <w:rPr>
          <w:rStyle w:val="Marquedecommentaire"/>
        </w:rPr>
        <w:commentReference w:id="21"/>
      </w:r>
      <w:r w:rsidRPr="00B65599">
        <w:rPr>
          <w:rFonts w:ascii="Times New Roman" w:hAnsi="Times New Roman" w:cs="Times New Roman"/>
          <w:i/>
          <w:color w:val="FF0000"/>
          <w:sz w:val="24"/>
          <w:szCs w:val="24"/>
        </w:rPr>
        <w:t xml:space="preserve"> ; </w:t>
      </w:r>
      <w:r w:rsidRPr="00B65599">
        <w:rPr>
          <w:rFonts w:ascii="Times New Roman" w:hAnsi="Times New Roman" w:cs="Times New Roman"/>
          <w:b/>
          <w:i/>
          <w:color w:val="FF0000"/>
          <w:sz w:val="24"/>
          <w:szCs w:val="24"/>
        </w:rPr>
        <w:t xml:space="preserve"> </w:t>
      </w:r>
    </w:p>
    <w:p w:rsidR="00B64EA0" w:rsidRDefault="00B64EA0" w:rsidP="00F62A45">
      <w:pPr>
        <w:rPr>
          <w:rFonts w:ascii="Times New Roman" w:hAnsi="Times New Roman" w:cs="Times New Roman"/>
          <w:b/>
          <w:sz w:val="24"/>
          <w:szCs w:val="24"/>
        </w:rPr>
      </w:pPr>
    </w:p>
    <w:p w:rsidR="00F76A24" w:rsidRPr="003B5BA4" w:rsidRDefault="009A7611"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F76A24" w:rsidRPr="00F62A45">
        <w:rPr>
          <w:rFonts w:ascii="Times New Roman" w:hAnsi="Times New Roman" w:cs="Times New Roman"/>
          <w:b/>
          <w:sz w:val="24"/>
          <w:szCs w:val="24"/>
        </w:rPr>
        <w:t xml:space="preserve"> 13</w:t>
      </w:r>
      <w:r>
        <w:rPr>
          <w:rFonts w:ascii="Times New Roman" w:hAnsi="Times New Roman" w:cs="Times New Roman"/>
          <w:b/>
          <w:sz w:val="24"/>
          <w:szCs w:val="24"/>
        </w:rPr>
        <w:t xml:space="preserve"> - </w:t>
      </w:r>
      <w:r w:rsidR="00916F46">
        <w:rPr>
          <w:rFonts w:ascii="Times New Roman" w:hAnsi="Times New Roman" w:cs="Times New Roman"/>
          <w:b/>
          <w:sz w:val="24"/>
          <w:szCs w:val="24"/>
        </w:rPr>
        <w:t xml:space="preserve"> </w:t>
      </w:r>
      <w:r w:rsidR="00F76A24" w:rsidRPr="003B5BA4">
        <w:rPr>
          <w:rFonts w:ascii="Times New Roman" w:hAnsi="Times New Roman" w:cs="Times New Roman"/>
          <w:b/>
          <w:sz w:val="24"/>
          <w:szCs w:val="24"/>
        </w:rPr>
        <w:t xml:space="preserve">Les jugements rendus par défaut sont susceptibles d’opposition dans le délai de quinze jours à compter de la notification faite à la partie défaillante. </w:t>
      </w:r>
    </w:p>
    <w:p w:rsidR="00995351" w:rsidRDefault="00995351" w:rsidP="00F62A45">
      <w:pPr>
        <w:rPr>
          <w:rFonts w:ascii="Times New Roman" w:hAnsi="Times New Roman" w:cs="Times New Roman"/>
          <w:b/>
          <w:sz w:val="24"/>
          <w:szCs w:val="24"/>
        </w:rPr>
      </w:pPr>
    </w:p>
    <w:p w:rsidR="00F76A24" w:rsidRPr="00E72AEA" w:rsidRDefault="009A7611"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F76A24" w:rsidRPr="00F62A45">
        <w:rPr>
          <w:rFonts w:ascii="Times New Roman" w:hAnsi="Times New Roman" w:cs="Times New Roman"/>
          <w:b/>
          <w:sz w:val="24"/>
          <w:szCs w:val="24"/>
        </w:rPr>
        <w:t>14</w:t>
      </w:r>
      <w:r>
        <w:rPr>
          <w:rFonts w:ascii="Times New Roman" w:hAnsi="Times New Roman" w:cs="Times New Roman"/>
          <w:b/>
          <w:sz w:val="24"/>
          <w:szCs w:val="24"/>
        </w:rPr>
        <w:t xml:space="preserve">  - </w:t>
      </w:r>
      <w:r w:rsidR="00F76A24" w:rsidRPr="00E72AEA">
        <w:rPr>
          <w:rFonts w:ascii="Times New Roman" w:hAnsi="Times New Roman" w:cs="Times New Roman"/>
          <w:b/>
          <w:sz w:val="24"/>
          <w:szCs w:val="24"/>
        </w:rPr>
        <w:t>Cette notification est accomplie par la remise d’une copie de la décision par la voie administrative avec accusé de réception, à la diligence du juge.</w:t>
      </w:r>
    </w:p>
    <w:p w:rsidR="00F76A24" w:rsidRPr="00E72AEA" w:rsidRDefault="00CD2970" w:rsidP="00F62A45">
      <w:pPr>
        <w:rPr>
          <w:rFonts w:ascii="Times New Roman" w:hAnsi="Times New Roman" w:cs="Times New Roman"/>
          <w:b/>
          <w:sz w:val="24"/>
          <w:szCs w:val="24"/>
        </w:rPr>
      </w:pPr>
      <w:r>
        <w:rPr>
          <w:rFonts w:ascii="Times New Roman" w:hAnsi="Times New Roman" w:cs="Times New Roman"/>
          <w:b/>
          <w:sz w:val="24"/>
          <w:szCs w:val="24"/>
        </w:rPr>
        <w:tab/>
        <w:t>En cas d’absence dumen</w:t>
      </w:r>
      <w:r w:rsidR="00F76A24" w:rsidRPr="00E72AEA">
        <w:rPr>
          <w:rFonts w:ascii="Times New Roman" w:hAnsi="Times New Roman" w:cs="Times New Roman"/>
          <w:b/>
          <w:sz w:val="24"/>
          <w:szCs w:val="24"/>
        </w:rPr>
        <w:t xml:space="preserve">t constatée de la partie condamnée par défaut, le délai de quinze jours est porté à un mois. </w:t>
      </w:r>
    </w:p>
    <w:p w:rsidR="006E2ADB" w:rsidRDefault="00F76A24" w:rsidP="00F62A45">
      <w:pPr>
        <w:rPr>
          <w:rFonts w:ascii="Times New Roman" w:hAnsi="Times New Roman" w:cs="Times New Roman"/>
          <w:b/>
          <w:sz w:val="24"/>
          <w:szCs w:val="24"/>
        </w:rPr>
      </w:pPr>
      <w:r w:rsidRPr="00E72AEA">
        <w:rPr>
          <w:rFonts w:ascii="Times New Roman" w:hAnsi="Times New Roman" w:cs="Times New Roman"/>
          <w:b/>
          <w:sz w:val="24"/>
          <w:szCs w:val="24"/>
        </w:rPr>
        <w:tab/>
        <w:t xml:space="preserve">Le défaillant pourra même être relevé de la rigueur du délai en justifiant de ce qu’il n’a pu être instruit de la procédure, notamment pour cause d’absence ou maladie grave. </w:t>
      </w:r>
    </w:p>
    <w:p w:rsidR="004E2EC2" w:rsidRPr="00E72AEA" w:rsidRDefault="009A7611"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4E2EC2" w:rsidRPr="00F62A45">
        <w:rPr>
          <w:rFonts w:ascii="Times New Roman" w:hAnsi="Times New Roman" w:cs="Times New Roman"/>
          <w:b/>
          <w:sz w:val="24"/>
          <w:szCs w:val="24"/>
        </w:rPr>
        <w:t>15</w:t>
      </w:r>
      <w:r>
        <w:rPr>
          <w:rFonts w:ascii="Times New Roman" w:hAnsi="Times New Roman" w:cs="Times New Roman"/>
          <w:b/>
          <w:sz w:val="24"/>
          <w:szCs w:val="24"/>
        </w:rPr>
        <w:t xml:space="preserve">  - </w:t>
      </w:r>
      <w:r w:rsidR="004E2EC2" w:rsidRPr="00E72AEA">
        <w:rPr>
          <w:rFonts w:ascii="Times New Roman" w:hAnsi="Times New Roman" w:cs="Times New Roman"/>
          <w:b/>
          <w:sz w:val="24"/>
          <w:szCs w:val="24"/>
        </w:rPr>
        <w:t xml:space="preserve">La partie opposante fait connaitre son opposition au juge de la manière qu’elle estime la plus expédiente. </w:t>
      </w:r>
    </w:p>
    <w:p w:rsidR="004E2EC2" w:rsidRPr="00E72AEA" w:rsidRDefault="004E2EC2" w:rsidP="00F62A45">
      <w:pPr>
        <w:rPr>
          <w:rFonts w:ascii="Times New Roman" w:hAnsi="Times New Roman" w:cs="Times New Roman"/>
          <w:b/>
          <w:sz w:val="24"/>
          <w:szCs w:val="24"/>
        </w:rPr>
      </w:pPr>
      <w:r w:rsidRPr="00E72AEA">
        <w:rPr>
          <w:rFonts w:ascii="Times New Roman" w:hAnsi="Times New Roman" w:cs="Times New Roman"/>
          <w:b/>
          <w:sz w:val="24"/>
          <w:szCs w:val="24"/>
        </w:rPr>
        <w:tab/>
        <w:t xml:space="preserve">Ce dernier en fait dresser procès-verbal au registre des oppositions et appels par les soins du greffier qui, d’autre part, en porte mention sur la minute. </w:t>
      </w:r>
    </w:p>
    <w:p w:rsidR="004E2EC2" w:rsidRPr="00E72AEA" w:rsidRDefault="004E2EC2" w:rsidP="00F62A45">
      <w:pPr>
        <w:rPr>
          <w:rFonts w:ascii="Times New Roman" w:hAnsi="Times New Roman" w:cs="Times New Roman"/>
          <w:b/>
          <w:sz w:val="24"/>
          <w:szCs w:val="24"/>
        </w:rPr>
      </w:pPr>
      <w:r w:rsidRPr="00E72AEA">
        <w:rPr>
          <w:rFonts w:ascii="Times New Roman" w:hAnsi="Times New Roman" w:cs="Times New Roman"/>
          <w:b/>
          <w:sz w:val="24"/>
          <w:szCs w:val="24"/>
        </w:rPr>
        <w:lastRenderedPageBreak/>
        <w:tab/>
        <w:t xml:space="preserve">Le juge procède alors comme il est indiqué aux articles 3 et suivants du présent code. </w:t>
      </w:r>
    </w:p>
    <w:p w:rsidR="004E2EC2" w:rsidRPr="00E72AEA" w:rsidRDefault="004E2EC2" w:rsidP="00F62A45">
      <w:pPr>
        <w:rPr>
          <w:rFonts w:ascii="Times New Roman" w:hAnsi="Times New Roman" w:cs="Times New Roman"/>
          <w:b/>
          <w:sz w:val="24"/>
          <w:szCs w:val="24"/>
        </w:rPr>
      </w:pPr>
      <w:r w:rsidRPr="00E72AEA">
        <w:rPr>
          <w:rFonts w:ascii="Times New Roman" w:hAnsi="Times New Roman" w:cs="Times New Roman"/>
          <w:b/>
          <w:sz w:val="24"/>
          <w:szCs w:val="24"/>
        </w:rPr>
        <w:tab/>
        <w:t xml:space="preserve">La partie opposante qui se laisse juger une deuxième fois par défaut n’est plus recevable à former une nouvelle opposition. </w:t>
      </w:r>
    </w:p>
    <w:p w:rsidR="00F91F15" w:rsidRDefault="00F91F15" w:rsidP="00F62A45">
      <w:pPr>
        <w:rPr>
          <w:rFonts w:ascii="Times New Roman" w:hAnsi="Times New Roman" w:cs="Times New Roman"/>
          <w:b/>
          <w:sz w:val="24"/>
          <w:szCs w:val="24"/>
        </w:rPr>
      </w:pPr>
    </w:p>
    <w:p w:rsidR="008165C3" w:rsidRPr="00E72AEA" w:rsidRDefault="00FC335D"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4E2EC2" w:rsidRPr="00F62A45">
        <w:rPr>
          <w:rFonts w:ascii="Times New Roman" w:hAnsi="Times New Roman" w:cs="Times New Roman"/>
          <w:b/>
          <w:sz w:val="24"/>
          <w:szCs w:val="24"/>
        </w:rPr>
        <w:t>16</w:t>
      </w:r>
      <w:r>
        <w:rPr>
          <w:rFonts w:ascii="Times New Roman" w:hAnsi="Times New Roman" w:cs="Times New Roman"/>
          <w:b/>
          <w:sz w:val="24"/>
          <w:szCs w:val="24"/>
        </w:rPr>
        <w:t xml:space="preserve"> - </w:t>
      </w:r>
      <w:r w:rsidR="004E2EC2" w:rsidRPr="00E72AEA">
        <w:rPr>
          <w:rFonts w:ascii="Times New Roman" w:hAnsi="Times New Roman" w:cs="Times New Roman"/>
          <w:b/>
          <w:sz w:val="24"/>
          <w:szCs w:val="24"/>
        </w:rPr>
        <w:t xml:space="preserve">L’opposition n’est pas obligatoire et il peut être interjeté appel du jugement rendu par défaut. L’appel comporte renonciation au droit d’opposition. </w:t>
      </w:r>
    </w:p>
    <w:p w:rsidR="004436EB" w:rsidRPr="00F62A45" w:rsidRDefault="004436EB" w:rsidP="00F62A45">
      <w:pPr>
        <w:rPr>
          <w:rFonts w:ascii="Times New Roman" w:hAnsi="Times New Roman" w:cs="Times New Roman"/>
          <w:sz w:val="24"/>
          <w:szCs w:val="24"/>
        </w:rPr>
      </w:pPr>
    </w:p>
    <w:p w:rsidR="004E2EC2" w:rsidRPr="00E72AEA" w:rsidRDefault="00D93097"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4E2EC2" w:rsidRPr="00F62A45">
        <w:rPr>
          <w:rFonts w:ascii="Times New Roman" w:hAnsi="Times New Roman" w:cs="Times New Roman"/>
          <w:b/>
          <w:sz w:val="24"/>
          <w:szCs w:val="24"/>
        </w:rPr>
        <w:t>17</w:t>
      </w:r>
      <w:r>
        <w:rPr>
          <w:rFonts w:ascii="Times New Roman" w:hAnsi="Times New Roman" w:cs="Times New Roman"/>
          <w:b/>
          <w:sz w:val="24"/>
          <w:szCs w:val="24"/>
        </w:rPr>
        <w:t xml:space="preserve"> - </w:t>
      </w:r>
      <w:r w:rsidR="004E2EC2" w:rsidRPr="00E72AEA">
        <w:rPr>
          <w:rFonts w:ascii="Times New Roman" w:hAnsi="Times New Roman" w:cs="Times New Roman"/>
          <w:b/>
          <w:sz w:val="24"/>
          <w:szCs w:val="24"/>
        </w:rPr>
        <w:t xml:space="preserve">Le délai pour interjeter appel des jugements en premier ressort est de deux mois. Ce délai court du jour du prononcé du jugement s’il est contradictoire et de sa notification s’il est par défaut. </w:t>
      </w:r>
    </w:p>
    <w:p w:rsidR="004E2EC2" w:rsidRPr="00E72AEA" w:rsidRDefault="004E2EC2" w:rsidP="00F62A45">
      <w:pPr>
        <w:rPr>
          <w:rFonts w:ascii="Times New Roman" w:hAnsi="Times New Roman" w:cs="Times New Roman"/>
          <w:b/>
          <w:sz w:val="24"/>
          <w:szCs w:val="24"/>
        </w:rPr>
      </w:pPr>
      <w:r w:rsidRPr="00E72AEA">
        <w:rPr>
          <w:rFonts w:ascii="Times New Roman" w:hAnsi="Times New Roman" w:cs="Times New Roman"/>
          <w:b/>
          <w:sz w:val="24"/>
          <w:szCs w:val="24"/>
        </w:rPr>
        <w:tab/>
        <w:t xml:space="preserve">L’appel est interjeté par déclaration soit au greffe du tribunal d’instance qui a prononcé le jugement soit au greffe du tribunal compétent pour en connaitre. </w:t>
      </w:r>
    </w:p>
    <w:p w:rsidR="004E2EC2" w:rsidRPr="00E72AEA" w:rsidRDefault="004E2EC2" w:rsidP="00F62A45">
      <w:pPr>
        <w:rPr>
          <w:rFonts w:ascii="Times New Roman" w:hAnsi="Times New Roman" w:cs="Times New Roman"/>
          <w:b/>
          <w:sz w:val="24"/>
          <w:szCs w:val="24"/>
        </w:rPr>
      </w:pPr>
      <w:r w:rsidRPr="00E72AEA">
        <w:rPr>
          <w:rFonts w:ascii="Times New Roman" w:hAnsi="Times New Roman" w:cs="Times New Roman"/>
          <w:b/>
          <w:sz w:val="24"/>
          <w:szCs w:val="24"/>
        </w:rPr>
        <w:tab/>
        <w:t xml:space="preserve">Dans ce dernier cas, ce dernier transcrit la déclaration sur un registre à ce destiné et en fait mention sur la minute du jugement. </w:t>
      </w:r>
    </w:p>
    <w:p w:rsidR="004E2EC2" w:rsidRPr="00E72AEA" w:rsidRDefault="004E2EC2" w:rsidP="00F62A45">
      <w:pPr>
        <w:rPr>
          <w:rFonts w:ascii="Times New Roman" w:hAnsi="Times New Roman" w:cs="Times New Roman"/>
          <w:b/>
          <w:sz w:val="24"/>
          <w:szCs w:val="24"/>
        </w:rPr>
      </w:pPr>
      <w:r w:rsidRPr="00E72AEA">
        <w:rPr>
          <w:rFonts w:ascii="Times New Roman" w:hAnsi="Times New Roman" w:cs="Times New Roman"/>
          <w:b/>
          <w:sz w:val="24"/>
          <w:szCs w:val="24"/>
        </w:rPr>
        <w:tab/>
        <w:t xml:space="preserve">Dans les dix jours, il donne avis à l’intimé </w:t>
      </w:r>
      <w:r w:rsidR="00B75C8F" w:rsidRPr="00E72AEA">
        <w:rPr>
          <w:rFonts w:ascii="Times New Roman" w:hAnsi="Times New Roman" w:cs="Times New Roman"/>
          <w:b/>
          <w:sz w:val="24"/>
          <w:szCs w:val="24"/>
        </w:rPr>
        <w:t>par la voie administrative et le dossier au greffe du tribunal</w:t>
      </w:r>
      <w:r w:rsidR="00DF7D95" w:rsidRPr="00E72AEA">
        <w:rPr>
          <w:rFonts w:ascii="Times New Roman" w:hAnsi="Times New Roman" w:cs="Times New Roman"/>
          <w:b/>
          <w:sz w:val="24"/>
          <w:szCs w:val="24"/>
        </w:rPr>
        <w:t xml:space="preserve">. </w:t>
      </w:r>
    </w:p>
    <w:p w:rsidR="008D4D3C" w:rsidRPr="00E72AEA" w:rsidRDefault="00DF7D95" w:rsidP="00F62A45">
      <w:pPr>
        <w:rPr>
          <w:rFonts w:ascii="Times New Roman" w:hAnsi="Times New Roman" w:cs="Times New Roman"/>
          <w:b/>
          <w:sz w:val="24"/>
          <w:szCs w:val="24"/>
        </w:rPr>
      </w:pPr>
      <w:r w:rsidRPr="00E72AEA">
        <w:rPr>
          <w:rFonts w:ascii="Times New Roman" w:hAnsi="Times New Roman" w:cs="Times New Roman"/>
          <w:b/>
          <w:sz w:val="24"/>
          <w:szCs w:val="24"/>
        </w:rPr>
        <w:tab/>
        <w:t>En matière civile, commerciale et de statut personnel, l’appel pourra également être interjeté par exploit d’huissier dans les formes prévues par l’article 266 du présent Code. (Décret 2001-1151 du 31 décembre 2001, JORS du 22 juin 2002)</w:t>
      </w:r>
    </w:p>
    <w:p w:rsidR="007C2616" w:rsidRDefault="007C2616" w:rsidP="00E97699">
      <w:pPr>
        <w:ind w:left="1416"/>
        <w:rPr>
          <w:rFonts w:ascii="Times New Roman" w:hAnsi="Times New Roman" w:cs="Times New Roman"/>
          <w:i/>
          <w:sz w:val="24"/>
          <w:szCs w:val="24"/>
        </w:rPr>
      </w:pPr>
    </w:p>
    <w:p w:rsidR="00F91F15" w:rsidRPr="001948DC" w:rsidRDefault="00D948B1" w:rsidP="001948DC">
      <w:pPr>
        <w:pStyle w:val="Paragraphedeliste"/>
        <w:numPr>
          <w:ilvl w:val="0"/>
          <w:numId w:val="27"/>
        </w:numPr>
        <w:rPr>
          <w:rFonts w:ascii="Times New Roman" w:hAnsi="Times New Roman" w:cs="Times New Roman"/>
          <w:b/>
          <w:i/>
          <w:sz w:val="24"/>
          <w:szCs w:val="24"/>
        </w:rPr>
      </w:pPr>
      <w:r w:rsidRPr="001948DC">
        <w:rPr>
          <w:rFonts w:ascii="Times New Roman" w:hAnsi="Times New Roman" w:cs="Times New Roman"/>
          <w:i/>
          <w:sz w:val="24"/>
          <w:szCs w:val="24"/>
        </w:rPr>
        <w:t>Est d’office</w:t>
      </w:r>
      <w:r w:rsidR="00701CF0" w:rsidRPr="001948DC">
        <w:rPr>
          <w:rFonts w:ascii="Times New Roman" w:hAnsi="Times New Roman" w:cs="Times New Roman"/>
          <w:i/>
          <w:sz w:val="24"/>
          <w:szCs w:val="24"/>
        </w:rPr>
        <w:t xml:space="preserve"> irrecevable, l’app</w:t>
      </w:r>
      <w:r w:rsidR="00A61CC3" w:rsidRPr="001948DC">
        <w:rPr>
          <w:rFonts w:ascii="Times New Roman" w:hAnsi="Times New Roman" w:cs="Times New Roman"/>
          <w:i/>
          <w:sz w:val="24"/>
          <w:szCs w:val="24"/>
        </w:rPr>
        <w:t xml:space="preserve">el </w:t>
      </w:r>
      <w:r w:rsidR="00701CF0" w:rsidRPr="001948DC">
        <w:rPr>
          <w:rFonts w:ascii="Times New Roman" w:hAnsi="Times New Roman" w:cs="Times New Roman"/>
          <w:i/>
          <w:sz w:val="24"/>
          <w:szCs w:val="24"/>
        </w:rPr>
        <w:t xml:space="preserve">contre un jugement d’un tribunal d’instance rendu contradictoirement pour avoir été formé quatre mois après le prononcé de ladite décision ; </w:t>
      </w:r>
      <w:r w:rsidR="00C92869" w:rsidRPr="001948DC">
        <w:rPr>
          <w:rFonts w:ascii="Times New Roman" w:hAnsi="Times New Roman" w:cs="Times New Roman"/>
          <w:sz w:val="24"/>
          <w:szCs w:val="24"/>
        </w:rPr>
        <w:t>TGI HCD, Jugement n° 362 du 06/03/2017</w:t>
      </w:r>
      <w:r w:rsidR="00963F26" w:rsidRPr="001948DC">
        <w:rPr>
          <w:rFonts w:ascii="Times New Roman" w:hAnsi="Times New Roman" w:cs="Times New Roman"/>
          <w:sz w:val="24"/>
          <w:szCs w:val="24"/>
        </w:rPr>
        <w:t xml:space="preserve">, </w:t>
      </w:r>
      <w:proofErr w:type="spellStart"/>
      <w:r w:rsidR="00963F26" w:rsidRPr="001948DC">
        <w:rPr>
          <w:rFonts w:ascii="Times New Roman" w:hAnsi="Times New Roman" w:cs="Times New Roman"/>
          <w:sz w:val="24"/>
          <w:szCs w:val="24"/>
        </w:rPr>
        <w:t>Tapsir</w:t>
      </w:r>
      <w:proofErr w:type="spellEnd"/>
      <w:r w:rsidR="00963F26" w:rsidRPr="001948DC">
        <w:rPr>
          <w:rFonts w:ascii="Times New Roman" w:hAnsi="Times New Roman" w:cs="Times New Roman"/>
          <w:sz w:val="24"/>
          <w:szCs w:val="24"/>
        </w:rPr>
        <w:t xml:space="preserve"> DIOP c/ Agence Immobilière Abdoulaye TOURE ;</w:t>
      </w:r>
      <w:r w:rsidR="00963F26" w:rsidRPr="001948DC">
        <w:rPr>
          <w:rFonts w:ascii="Times New Roman" w:hAnsi="Times New Roman" w:cs="Times New Roman"/>
          <w:b/>
          <w:i/>
          <w:sz w:val="24"/>
          <w:szCs w:val="24"/>
        </w:rPr>
        <w:t xml:space="preserve"> </w:t>
      </w:r>
      <w:r w:rsidR="00C92869" w:rsidRPr="001948DC">
        <w:rPr>
          <w:rFonts w:ascii="Times New Roman" w:hAnsi="Times New Roman" w:cs="Times New Roman"/>
          <w:b/>
          <w:i/>
          <w:sz w:val="24"/>
          <w:szCs w:val="24"/>
        </w:rPr>
        <w:t xml:space="preserve"> </w:t>
      </w:r>
    </w:p>
    <w:p w:rsidR="00F974D7" w:rsidRDefault="00F974D7" w:rsidP="00F62A45">
      <w:pPr>
        <w:rPr>
          <w:rFonts w:ascii="Times New Roman" w:hAnsi="Times New Roman" w:cs="Times New Roman"/>
          <w:b/>
          <w:sz w:val="24"/>
          <w:szCs w:val="24"/>
        </w:rPr>
      </w:pPr>
    </w:p>
    <w:p w:rsidR="00251258" w:rsidRDefault="00251258" w:rsidP="00F62A45">
      <w:pPr>
        <w:rPr>
          <w:rFonts w:ascii="Times New Roman" w:hAnsi="Times New Roman" w:cs="Times New Roman"/>
          <w:b/>
          <w:sz w:val="24"/>
          <w:szCs w:val="24"/>
        </w:rPr>
      </w:pPr>
    </w:p>
    <w:p w:rsidR="00251258" w:rsidRDefault="00251258" w:rsidP="00F62A45">
      <w:pPr>
        <w:rPr>
          <w:rFonts w:ascii="Times New Roman" w:hAnsi="Times New Roman" w:cs="Times New Roman"/>
          <w:b/>
          <w:sz w:val="24"/>
          <w:szCs w:val="24"/>
        </w:rPr>
      </w:pPr>
    </w:p>
    <w:p w:rsidR="00251258" w:rsidRDefault="00251258" w:rsidP="00F62A45">
      <w:pPr>
        <w:rPr>
          <w:rFonts w:ascii="Times New Roman" w:hAnsi="Times New Roman" w:cs="Times New Roman"/>
          <w:b/>
          <w:sz w:val="24"/>
          <w:szCs w:val="24"/>
        </w:rPr>
      </w:pPr>
    </w:p>
    <w:p w:rsidR="00251258" w:rsidRDefault="00251258" w:rsidP="00F62A45">
      <w:pPr>
        <w:rPr>
          <w:rFonts w:ascii="Times New Roman" w:hAnsi="Times New Roman" w:cs="Times New Roman"/>
          <w:b/>
          <w:sz w:val="24"/>
          <w:szCs w:val="24"/>
        </w:rPr>
      </w:pPr>
    </w:p>
    <w:p w:rsidR="00251258" w:rsidRDefault="00251258" w:rsidP="00F62A45">
      <w:pPr>
        <w:rPr>
          <w:rFonts w:ascii="Times New Roman" w:hAnsi="Times New Roman" w:cs="Times New Roman"/>
          <w:b/>
          <w:sz w:val="24"/>
          <w:szCs w:val="24"/>
        </w:rPr>
      </w:pPr>
    </w:p>
    <w:p w:rsidR="00251258" w:rsidRDefault="00251258" w:rsidP="00F62A45">
      <w:pPr>
        <w:rPr>
          <w:rFonts w:ascii="Times New Roman" w:hAnsi="Times New Roman" w:cs="Times New Roman"/>
          <w:b/>
          <w:sz w:val="24"/>
          <w:szCs w:val="24"/>
        </w:rPr>
      </w:pPr>
    </w:p>
    <w:p w:rsidR="00251258" w:rsidRDefault="00251258" w:rsidP="00F62A45">
      <w:pPr>
        <w:rPr>
          <w:rFonts w:ascii="Times New Roman" w:hAnsi="Times New Roman" w:cs="Times New Roman"/>
          <w:b/>
          <w:sz w:val="24"/>
          <w:szCs w:val="24"/>
        </w:rPr>
      </w:pPr>
    </w:p>
    <w:p w:rsidR="00DF7D95" w:rsidRPr="004A1D4A" w:rsidRDefault="007302CD" w:rsidP="00F62A45">
      <w:pPr>
        <w:rPr>
          <w:rFonts w:ascii="Times New Roman" w:hAnsi="Times New Roman" w:cs="Times New Roman"/>
          <w:b/>
          <w:sz w:val="24"/>
          <w:szCs w:val="24"/>
        </w:rPr>
      </w:pPr>
      <w:r>
        <w:rPr>
          <w:rFonts w:ascii="Times New Roman" w:hAnsi="Times New Roman" w:cs="Times New Roman"/>
          <w:b/>
          <w:sz w:val="24"/>
          <w:szCs w:val="24"/>
        </w:rPr>
        <w:lastRenderedPageBreak/>
        <w:t xml:space="preserve">ART. </w:t>
      </w:r>
      <w:r w:rsidR="008D4D3C" w:rsidRPr="00F62A45">
        <w:rPr>
          <w:rFonts w:ascii="Times New Roman" w:hAnsi="Times New Roman" w:cs="Times New Roman"/>
          <w:b/>
          <w:sz w:val="24"/>
          <w:szCs w:val="24"/>
        </w:rPr>
        <w:t xml:space="preserve"> 18</w:t>
      </w:r>
      <w:r>
        <w:rPr>
          <w:rFonts w:ascii="Times New Roman" w:hAnsi="Times New Roman" w:cs="Times New Roman"/>
          <w:b/>
          <w:sz w:val="24"/>
          <w:szCs w:val="24"/>
        </w:rPr>
        <w:t xml:space="preserve">  - </w:t>
      </w:r>
      <w:r w:rsidR="002701E6">
        <w:rPr>
          <w:rFonts w:ascii="Times New Roman" w:hAnsi="Times New Roman" w:cs="Times New Roman"/>
          <w:b/>
          <w:sz w:val="24"/>
          <w:szCs w:val="24"/>
        </w:rPr>
        <w:t xml:space="preserve"> </w:t>
      </w:r>
      <w:r w:rsidR="00CE0B93" w:rsidRPr="004A1D4A">
        <w:rPr>
          <w:rFonts w:ascii="Times New Roman" w:hAnsi="Times New Roman" w:cs="Times New Roman"/>
          <w:b/>
          <w:sz w:val="24"/>
          <w:szCs w:val="24"/>
        </w:rPr>
        <w:t>Les dispositions des articles 57 à 58 sont appliqué</w:t>
      </w:r>
      <w:r w:rsidR="00DB5660" w:rsidRPr="004A1D4A">
        <w:rPr>
          <w:rFonts w:ascii="Times New Roman" w:hAnsi="Times New Roman" w:cs="Times New Roman"/>
          <w:b/>
          <w:sz w:val="24"/>
          <w:szCs w:val="24"/>
        </w:rPr>
        <w:t>e</w:t>
      </w:r>
      <w:r w:rsidR="00CE0B93" w:rsidRPr="004A1D4A">
        <w:rPr>
          <w:rFonts w:ascii="Times New Roman" w:hAnsi="Times New Roman" w:cs="Times New Roman"/>
          <w:b/>
          <w:sz w:val="24"/>
          <w:szCs w:val="24"/>
        </w:rPr>
        <w:t>s devant les tribunaux d’instance a</w:t>
      </w:r>
      <w:r w:rsidR="00DB5660" w:rsidRPr="004A1D4A">
        <w:rPr>
          <w:rFonts w:ascii="Times New Roman" w:hAnsi="Times New Roman" w:cs="Times New Roman"/>
          <w:b/>
          <w:sz w:val="24"/>
          <w:szCs w:val="24"/>
        </w:rPr>
        <w:t>u</w:t>
      </w:r>
      <w:r w:rsidR="00CE0B93" w:rsidRPr="004A1D4A">
        <w:rPr>
          <w:rFonts w:ascii="Times New Roman" w:hAnsi="Times New Roman" w:cs="Times New Roman"/>
          <w:b/>
          <w:sz w:val="24"/>
          <w:szCs w:val="24"/>
        </w:rPr>
        <w:t xml:space="preserve">près desquels est institué un délégué du procureur de la République. </w:t>
      </w:r>
      <w:r w:rsidR="00DF7D95" w:rsidRPr="004A1D4A">
        <w:rPr>
          <w:rFonts w:ascii="Times New Roman" w:hAnsi="Times New Roman" w:cs="Times New Roman"/>
          <w:b/>
          <w:sz w:val="24"/>
          <w:szCs w:val="24"/>
        </w:rPr>
        <w:t xml:space="preserve"> </w:t>
      </w:r>
    </w:p>
    <w:p w:rsidR="00991821" w:rsidRDefault="00A70CC1" w:rsidP="00F62A45">
      <w:pPr>
        <w:rPr>
          <w:rFonts w:ascii="Times New Roman" w:hAnsi="Times New Roman" w:cs="Times New Roman"/>
          <w:b/>
          <w:sz w:val="24"/>
          <w:szCs w:val="24"/>
        </w:rPr>
      </w:pPr>
      <w:r w:rsidRPr="004A1D4A">
        <w:rPr>
          <w:rFonts w:ascii="Times New Roman" w:hAnsi="Times New Roman" w:cs="Times New Roman"/>
          <w:b/>
          <w:sz w:val="24"/>
          <w:szCs w:val="24"/>
        </w:rPr>
        <w:tab/>
        <w:t>Dans les tribunaux d’instance où il n’existe pas de délégué, le procureur de la République du tribunal de rattachement peut, dans la limite de ces dispositions, se porter partie principale en matière civile par voie de requête ou de conclusions et peut</w:t>
      </w:r>
      <w:r w:rsidR="000D71A8" w:rsidRPr="004A1D4A">
        <w:rPr>
          <w:rFonts w:ascii="Times New Roman" w:hAnsi="Times New Roman" w:cs="Times New Roman"/>
          <w:b/>
          <w:sz w:val="24"/>
          <w:szCs w:val="24"/>
        </w:rPr>
        <w:t>,</w:t>
      </w:r>
      <w:r w:rsidRPr="004A1D4A">
        <w:rPr>
          <w:rFonts w:ascii="Times New Roman" w:hAnsi="Times New Roman" w:cs="Times New Roman"/>
          <w:b/>
          <w:sz w:val="24"/>
          <w:szCs w:val="24"/>
        </w:rPr>
        <w:t xml:space="preserve"> exceptionnellement</w:t>
      </w:r>
      <w:r w:rsidR="000D71A8" w:rsidRPr="004A1D4A">
        <w:rPr>
          <w:rFonts w:ascii="Times New Roman" w:hAnsi="Times New Roman" w:cs="Times New Roman"/>
          <w:b/>
          <w:sz w:val="24"/>
          <w:szCs w:val="24"/>
        </w:rPr>
        <w:t xml:space="preserve">, lorsqu’il le juge utile, remplir les fonctions du ministère public. Les affaires simplement communicables sont jugées sans son intervention, à l’exception de celles visées par l’article 87 du code de la famille qui lui sont obligatoirement communiquées. </w:t>
      </w:r>
    </w:p>
    <w:p w:rsidR="00563F7D" w:rsidRDefault="00563F7D" w:rsidP="000672E0">
      <w:pPr>
        <w:ind w:left="1416"/>
        <w:rPr>
          <w:rFonts w:ascii="Times New Roman" w:hAnsi="Times New Roman" w:cs="Times New Roman"/>
          <w:b/>
          <w:sz w:val="24"/>
          <w:szCs w:val="24"/>
        </w:rPr>
      </w:pPr>
    </w:p>
    <w:p w:rsidR="000672E0" w:rsidRPr="00FB5368" w:rsidRDefault="003276F5" w:rsidP="002F3D07">
      <w:pPr>
        <w:pStyle w:val="Paragraphedeliste"/>
        <w:numPr>
          <w:ilvl w:val="0"/>
          <w:numId w:val="27"/>
        </w:numPr>
        <w:rPr>
          <w:rFonts w:ascii="Times New Roman" w:hAnsi="Times New Roman" w:cs="Times New Roman"/>
          <w:b/>
          <w:i/>
          <w:sz w:val="24"/>
          <w:szCs w:val="24"/>
        </w:rPr>
      </w:pPr>
      <w:r w:rsidRPr="00FB5368">
        <w:rPr>
          <w:rFonts w:ascii="Times New Roman" w:hAnsi="Times New Roman" w:cs="Times New Roman"/>
          <w:i/>
          <w:sz w:val="24"/>
          <w:szCs w:val="24"/>
        </w:rPr>
        <w:t>En vertu des dispositions des articles 56 et 57 du code de procédure civile, la communication du dossier au ministère est obligatoire dans les causes relatives à l’état des personnes.</w:t>
      </w:r>
      <w:r w:rsidRPr="00FB5368">
        <w:rPr>
          <w:rFonts w:ascii="Times New Roman" w:hAnsi="Times New Roman" w:cs="Times New Roman"/>
          <w:b/>
          <w:i/>
          <w:sz w:val="24"/>
          <w:szCs w:val="24"/>
        </w:rPr>
        <w:t xml:space="preserve"> </w:t>
      </w:r>
    </w:p>
    <w:p w:rsidR="003942F0" w:rsidRPr="00FB5368" w:rsidRDefault="003942F0" w:rsidP="002F3D07">
      <w:pPr>
        <w:ind w:left="2124"/>
        <w:rPr>
          <w:rFonts w:ascii="Times New Roman" w:hAnsi="Times New Roman" w:cs="Times New Roman"/>
          <w:b/>
          <w:i/>
          <w:sz w:val="24"/>
          <w:szCs w:val="24"/>
        </w:rPr>
      </w:pPr>
      <w:r w:rsidRPr="00FB5368">
        <w:rPr>
          <w:rFonts w:ascii="Times New Roman" w:hAnsi="Times New Roman" w:cs="Times New Roman"/>
          <w:i/>
          <w:sz w:val="24"/>
          <w:szCs w:val="24"/>
        </w:rPr>
        <w:t xml:space="preserve">Encourt dès lors cassation, la décision qui a statué sur une affaire de divorce et dont il résulte ni des énonciations ni des </w:t>
      </w:r>
      <w:r w:rsidR="00F91F15" w:rsidRPr="00FB5368">
        <w:rPr>
          <w:rFonts w:ascii="Times New Roman" w:hAnsi="Times New Roman" w:cs="Times New Roman"/>
          <w:i/>
          <w:sz w:val="24"/>
          <w:szCs w:val="24"/>
        </w:rPr>
        <w:t xml:space="preserve">pièces </w:t>
      </w:r>
      <w:r w:rsidRPr="00FB5368">
        <w:rPr>
          <w:rFonts w:ascii="Times New Roman" w:hAnsi="Times New Roman" w:cs="Times New Roman"/>
          <w:i/>
          <w:sz w:val="24"/>
          <w:szCs w:val="24"/>
        </w:rPr>
        <w:t>qu’il</w:t>
      </w:r>
      <w:r w:rsidR="00764EA1" w:rsidRPr="00FB5368">
        <w:rPr>
          <w:rFonts w:ascii="Times New Roman" w:hAnsi="Times New Roman" w:cs="Times New Roman"/>
          <w:i/>
          <w:sz w:val="24"/>
          <w:szCs w:val="24"/>
        </w:rPr>
        <w:t xml:space="preserve"> a été satisfait</w:t>
      </w:r>
      <w:r w:rsidR="00FB5368">
        <w:rPr>
          <w:rFonts w:ascii="Times New Roman" w:hAnsi="Times New Roman" w:cs="Times New Roman"/>
          <w:i/>
          <w:sz w:val="24"/>
          <w:szCs w:val="24"/>
        </w:rPr>
        <w:t xml:space="preserve"> à cette exigence légale ;</w:t>
      </w:r>
      <w:r w:rsidRPr="00FB5368">
        <w:rPr>
          <w:rFonts w:ascii="Times New Roman" w:hAnsi="Times New Roman" w:cs="Times New Roman"/>
          <w:i/>
          <w:sz w:val="24"/>
          <w:szCs w:val="24"/>
        </w:rPr>
        <w:t xml:space="preserve"> </w:t>
      </w:r>
      <w:proofErr w:type="spellStart"/>
      <w:r w:rsidR="00A95DC5" w:rsidRPr="00FB5368">
        <w:rPr>
          <w:rFonts w:ascii="Times New Roman" w:hAnsi="Times New Roman" w:cs="Times New Roman"/>
          <w:sz w:val="24"/>
          <w:szCs w:val="24"/>
        </w:rPr>
        <w:t>Cass</w:t>
      </w:r>
      <w:proofErr w:type="spellEnd"/>
      <w:r w:rsidR="00A95DC5" w:rsidRPr="00FB5368">
        <w:rPr>
          <w:rFonts w:ascii="Times New Roman" w:hAnsi="Times New Roman" w:cs="Times New Roman"/>
          <w:sz w:val="24"/>
          <w:szCs w:val="24"/>
        </w:rPr>
        <w:t>, civ, n°39 du 18/04/2007, Bull. arrêts de la Cour suprême, année 2008-2009</w:t>
      </w:r>
      <w:r w:rsidR="00A95DC5" w:rsidRPr="00FB5368">
        <w:rPr>
          <w:rFonts w:ascii="Times New Roman" w:hAnsi="Times New Roman" w:cs="Times New Roman"/>
          <w:i/>
          <w:sz w:val="24"/>
          <w:szCs w:val="24"/>
        </w:rPr>
        <w:t xml:space="preserve"> ; </w:t>
      </w:r>
    </w:p>
    <w:p w:rsidR="000672E0" w:rsidRDefault="000672E0" w:rsidP="00F62A45">
      <w:pPr>
        <w:rPr>
          <w:rFonts w:ascii="Times New Roman" w:hAnsi="Times New Roman" w:cs="Times New Roman"/>
          <w:b/>
          <w:sz w:val="24"/>
          <w:szCs w:val="24"/>
        </w:rPr>
      </w:pPr>
    </w:p>
    <w:p w:rsidR="0096329C" w:rsidRDefault="007302CD" w:rsidP="00F62A45">
      <w:pPr>
        <w:rPr>
          <w:rFonts w:ascii="Times New Roman" w:hAnsi="Times New Roman" w:cs="Times New Roman"/>
          <w:b/>
          <w:sz w:val="24"/>
          <w:szCs w:val="24"/>
        </w:rPr>
      </w:pPr>
      <w:r>
        <w:rPr>
          <w:rFonts w:ascii="Times New Roman" w:hAnsi="Times New Roman" w:cs="Times New Roman"/>
          <w:b/>
          <w:sz w:val="24"/>
          <w:szCs w:val="24"/>
        </w:rPr>
        <w:t>ART.</w:t>
      </w:r>
      <w:r w:rsidR="00991821" w:rsidRPr="00F62A45">
        <w:rPr>
          <w:rFonts w:ascii="Times New Roman" w:hAnsi="Times New Roman" w:cs="Times New Roman"/>
          <w:b/>
          <w:sz w:val="24"/>
          <w:szCs w:val="24"/>
        </w:rPr>
        <w:t xml:space="preserve"> 19</w:t>
      </w:r>
      <w:r>
        <w:rPr>
          <w:rFonts w:ascii="Times New Roman" w:hAnsi="Times New Roman" w:cs="Times New Roman"/>
          <w:b/>
          <w:sz w:val="24"/>
          <w:szCs w:val="24"/>
        </w:rPr>
        <w:t xml:space="preserve"> - </w:t>
      </w:r>
      <w:r w:rsidR="00991821" w:rsidRPr="004A1D4A">
        <w:rPr>
          <w:rFonts w:ascii="Times New Roman" w:hAnsi="Times New Roman" w:cs="Times New Roman"/>
          <w:b/>
          <w:sz w:val="24"/>
          <w:szCs w:val="24"/>
        </w:rPr>
        <w:t>Les jugements des tribunaux d’instance doivent mentionner le nom des magistrats qui les ont rendus, le nom et la qualité de l’interprète ou des interprètes, le nom, le sexe, l’âge, la profession et le domicile des parties avec leu</w:t>
      </w:r>
      <w:r w:rsidR="004436EB" w:rsidRPr="004A1D4A">
        <w:rPr>
          <w:rFonts w:ascii="Times New Roman" w:hAnsi="Times New Roman" w:cs="Times New Roman"/>
          <w:b/>
          <w:sz w:val="24"/>
          <w:szCs w:val="24"/>
        </w:rPr>
        <w:t xml:space="preserve">rs déclarations ou conclusions, </w:t>
      </w:r>
      <w:r w:rsidR="00991821" w:rsidRPr="004A1D4A">
        <w:rPr>
          <w:rFonts w:ascii="Times New Roman" w:hAnsi="Times New Roman" w:cs="Times New Roman"/>
          <w:b/>
          <w:sz w:val="24"/>
          <w:szCs w:val="24"/>
        </w:rPr>
        <w:t>l’exposé sommaire de la demande et, éventuellement, les constatations faites par le tribunal, le nom, le sexe, l’âge, la profession  et le domicile de chacun des témoins ainsi que le degré de parenté avec les parties et la mention du serment qu’il a prêté</w:t>
      </w:r>
      <w:r w:rsidR="00296423" w:rsidRPr="004A1D4A">
        <w:rPr>
          <w:rFonts w:ascii="Times New Roman" w:hAnsi="Times New Roman" w:cs="Times New Roman"/>
          <w:b/>
          <w:sz w:val="24"/>
          <w:szCs w:val="24"/>
        </w:rPr>
        <w:t xml:space="preserve">. Ils spécifient la loi appliquée. Ils précisent, le cas échéant, les indications et les références de l’extrait de rôle ou du certificat de non-imposition prévu à l’article 28 alinéa 1. </w:t>
      </w:r>
    </w:p>
    <w:p w:rsidR="00106140" w:rsidRPr="00B93BA5" w:rsidRDefault="00FB32D2" w:rsidP="00F62A45">
      <w:pPr>
        <w:rPr>
          <w:rFonts w:ascii="Times New Roman" w:hAnsi="Times New Roman" w:cs="Times New Roman"/>
          <w:i/>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rsidR="00FB32D2" w:rsidRPr="00B65599" w:rsidRDefault="00FB32D2" w:rsidP="00FB32D2">
      <w:pPr>
        <w:pStyle w:val="Paragraphedeliste"/>
        <w:numPr>
          <w:ilvl w:val="0"/>
          <w:numId w:val="27"/>
        </w:numPr>
        <w:rPr>
          <w:rFonts w:ascii="Times New Roman" w:hAnsi="Times New Roman" w:cs="Times New Roman"/>
          <w:i/>
          <w:color w:val="FF0000"/>
          <w:sz w:val="24"/>
          <w:szCs w:val="24"/>
        </w:rPr>
      </w:pPr>
      <w:r w:rsidRPr="00B65599">
        <w:rPr>
          <w:rFonts w:ascii="Times New Roman" w:hAnsi="Times New Roman" w:cs="Times New Roman"/>
          <w:i/>
          <w:color w:val="FF0000"/>
          <w:sz w:val="24"/>
          <w:szCs w:val="24"/>
        </w:rPr>
        <w:t xml:space="preserve">Est mal fondé, le moyen </w:t>
      </w:r>
      <w:r w:rsidR="003A1E76" w:rsidRPr="00B65599">
        <w:rPr>
          <w:rFonts w:ascii="Times New Roman" w:hAnsi="Times New Roman" w:cs="Times New Roman"/>
          <w:i/>
          <w:color w:val="FF0000"/>
          <w:sz w:val="24"/>
          <w:szCs w:val="24"/>
        </w:rPr>
        <w:t xml:space="preserve">tiré du défaut de base légale en ce que le jugement a </w:t>
      </w:r>
      <w:r w:rsidRPr="00B65599">
        <w:rPr>
          <w:rFonts w:ascii="Times New Roman" w:hAnsi="Times New Roman" w:cs="Times New Roman"/>
          <w:i/>
          <w:color w:val="FF0000"/>
          <w:sz w:val="24"/>
          <w:szCs w:val="24"/>
        </w:rPr>
        <w:t xml:space="preserve">statué contradictoirement en mentionnant que les requérants ont comparu en personne sans procéder aux constatations requises par la loi, dès lors que dans le silence des jugements sur l’accomplissement d’une formalité, il y a une présomption de régularité ; </w:t>
      </w:r>
      <w:proofErr w:type="spellStart"/>
      <w:r w:rsidR="00B93BA5" w:rsidRPr="00B65599">
        <w:rPr>
          <w:rFonts w:ascii="Times New Roman" w:hAnsi="Times New Roman" w:cs="Times New Roman"/>
          <w:color w:val="FF0000"/>
          <w:sz w:val="24"/>
          <w:szCs w:val="24"/>
        </w:rPr>
        <w:t>Cass</w:t>
      </w:r>
      <w:proofErr w:type="spellEnd"/>
      <w:r w:rsidR="00B93BA5" w:rsidRPr="00B65599">
        <w:rPr>
          <w:rFonts w:ascii="Times New Roman" w:hAnsi="Times New Roman" w:cs="Times New Roman"/>
          <w:color w:val="FF0000"/>
          <w:sz w:val="24"/>
          <w:szCs w:val="24"/>
        </w:rPr>
        <w:t>, civ, n°141 du</w:t>
      </w:r>
      <w:r w:rsidR="00B7774E" w:rsidRPr="00B65599">
        <w:rPr>
          <w:rFonts w:ascii="Times New Roman" w:hAnsi="Times New Roman" w:cs="Times New Roman"/>
          <w:color w:val="FF0000"/>
          <w:sz w:val="24"/>
          <w:szCs w:val="24"/>
        </w:rPr>
        <w:t xml:space="preserve"> 20 mai 1998</w:t>
      </w:r>
      <w:r w:rsidR="00B93BA5" w:rsidRPr="00B65599">
        <w:rPr>
          <w:rFonts w:ascii="Times New Roman" w:hAnsi="Times New Roman" w:cs="Times New Roman"/>
          <w:color w:val="FF0000"/>
          <w:sz w:val="24"/>
          <w:szCs w:val="24"/>
        </w:rPr>
        <w:t xml:space="preserve">,  </w:t>
      </w:r>
      <w:proofErr w:type="spellStart"/>
      <w:r w:rsidR="00B7774E" w:rsidRPr="00B65599">
        <w:rPr>
          <w:rFonts w:ascii="Times New Roman" w:hAnsi="Times New Roman" w:cs="Times New Roman"/>
          <w:color w:val="FF0000"/>
          <w:sz w:val="24"/>
          <w:szCs w:val="24"/>
        </w:rPr>
        <w:t>Babacar</w:t>
      </w:r>
      <w:proofErr w:type="spellEnd"/>
      <w:r w:rsidR="00B7774E" w:rsidRPr="00B65599">
        <w:rPr>
          <w:rFonts w:ascii="Times New Roman" w:hAnsi="Times New Roman" w:cs="Times New Roman"/>
          <w:color w:val="FF0000"/>
          <w:sz w:val="24"/>
          <w:szCs w:val="24"/>
        </w:rPr>
        <w:t xml:space="preserve"> SOW et </w:t>
      </w:r>
      <w:proofErr w:type="spellStart"/>
      <w:r w:rsidR="00B7774E" w:rsidRPr="00B65599">
        <w:rPr>
          <w:rFonts w:ascii="Times New Roman" w:hAnsi="Times New Roman" w:cs="Times New Roman"/>
          <w:color w:val="FF0000"/>
          <w:sz w:val="24"/>
          <w:szCs w:val="24"/>
        </w:rPr>
        <w:t>Saly</w:t>
      </w:r>
      <w:proofErr w:type="spellEnd"/>
      <w:r w:rsidR="00B7774E" w:rsidRPr="00B65599">
        <w:rPr>
          <w:rFonts w:ascii="Times New Roman" w:hAnsi="Times New Roman" w:cs="Times New Roman"/>
          <w:color w:val="FF0000"/>
          <w:sz w:val="24"/>
          <w:szCs w:val="24"/>
        </w:rPr>
        <w:t xml:space="preserve"> KEBE c/ </w:t>
      </w:r>
      <w:proofErr w:type="spellStart"/>
      <w:r w:rsidR="00B7774E" w:rsidRPr="00B65599">
        <w:rPr>
          <w:rFonts w:ascii="Times New Roman" w:hAnsi="Times New Roman" w:cs="Times New Roman"/>
          <w:color w:val="FF0000"/>
          <w:sz w:val="24"/>
          <w:szCs w:val="24"/>
        </w:rPr>
        <w:t>Malick</w:t>
      </w:r>
      <w:proofErr w:type="spellEnd"/>
      <w:r w:rsidR="00B7774E" w:rsidRPr="00B65599">
        <w:rPr>
          <w:rFonts w:ascii="Times New Roman" w:hAnsi="Times New Roman" w:cs="Times New Roman"/>
          <w:color w:val="FF0000"/>
          <w:sz w:val="24"/>
          <w:szCs w:val="24"/>
        </w:rPr>
        <w:t xml:space="preserve"> GUEYE, </w:t>
      </w:r>
      <w:commentRangeStart w:id="22"/>
      <w:r w:rsidR="002770E0" w:rsidRPr="00B65599">
        <w:rPr>
          <w:rFonts w:ascii="Times New Roman" w:hAnsi="Times New Roman" w:cs="Times New Roman"/>
          <w:color w:val="FF0000"/>
          <w:sz w:val="24"/>
          <w:szCs w:val="24"/>
        </w:rPr>
        <w:t>inédit</w:t>
      </w:r>
      <w:commentRangeEnd w:id="22"/>
      <w:r w:rsidR="00B65599">
        <w:rPr>
          <w:rStyle w:val="Marquedecommentaire"/>
        </w:rPr>
        <w:commentReference w:id="22"/>
      </w:r>
      <w:r w:rsidR="002770E0" w:rsidRPr="00B65599">
        <w:rPr>
          <w:rFonts w:ascii="Times New Roman" w:hAnsi="Times New Roman" w:cs="Times New Roman"/>
          <w:color w:val="FF0000"/>
          <w:sz w:val="24"/>
          <w:szCs w:val="24"/>
        </w:rPr>
        <w:t> ;</w:t>
      </w:r>
      <w:r w:rsidR="002770E0" w:rsidRPr="00B65599">
        <w:rPr>
          <w:rFonts w:ascii="Times New Roman" w:hAnsi="Times New Roman" w:cs="Times New Roman"/>
          <w:i/>
          <w:color w:val="FF0000"/>
          <w:sz w:val="24"/>
          <w:szCs w:val="24"/>
        </w:rPr>
        <w:t xml:space="preserve"> </w:t>
      </w:r>
    </w:p>
    <w:p w:rsidR="00B64EA0" w:rsidRDefault="00B64EA0" w:rsidP="00F62A45">
      <w:pPr>
        <w:rPr>
          <w:rFonts w:ascii="Times New Roman" w:hAnsi="Times New Roman" w:cs="Times New Roman"/>
          <w:b/>
          <w:sz w:val="24"/>
          <w:szCs w:val="24"/>
        </w:rPr>
      </w:pPr>
    </w:p>
    <w:p w:rsidR="00AB55C8" w:rsidRPr="000B4A5F" w:rsidRDefault="007302CD"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AB55C8" w:rsidRPr="00F62A45">
        <w:rPr>
          <w:rFonts w:ascii="Times New Roman" w:hAnsi="Times New Roman" w:cs="Times New Roman"/>
          <w:b/>
          <w:sz w:val="24"/>
          <w:szCs w:val="24"/>
        </w:rPr>
        <w:t xml:space="preserve"> 20</w:t>
      </w:r>
      <w:r>
        <w:rPr>
          <w:rFonts w:ascii="Times New Roman" w:hAnsi="Times New Roman" w:cs="Times New Roman"/>
          <w:b/>
          <w:sz w:val="24"/>
          <w:szCs w:val="24"/>
        </w:rPr>
        <w:t xml:space="preserve"> - </w:t>
      </w:r>
      <w:r w:rsidR="00AB55C8" w:rsidRPr="000B4A5F">
        <w:rPr>
          <w:rFonts w:ascii="Times New Roman" w:hAnsi="Times New Roman" w:cs="Times New Roman"/>
          <w:b/>
          <w:sz w:val="24"/>
          <w:szCs w:val="24"/>
        </w:rPr>
        <w:t xml:space="preserve">Les juges peuvent, si les besoins du service l’exigent, tenir des audiences en dehors du lieu où ils siègent habituellement. </w:t>
      </w:r>
    </w:p>
    <w:p w:rsidR="00B64EA0" w:rsidRDefault="00B64EA0" w:rsidP="00F62A45">
      <w:pPr>
        <w:rPr>
          <w:rFonts w:ascii="Times New Roman" w:hAnsi="Times New Roman" w:cs="Times New Roman"/>
          <w:b/>
          <w:sz w:val="24"/>
          <w:szCs w:val="24"/>
        </w:rPr>
      </w:pPr>
    </w:p>
    <w:p w:rsidR="00AB55C8" w:rsidRPr="000B4A5F" w:rsidRDefault="007302CD"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AB55C8" w:rsidRPr="00F62A45">
        <w:rPr>
          <w:rFonts w:ascii="Times New Roman" w:hAnsi="Times New Roman" w:cs="Times New Roman"/>
          <w:b/>
          <w:sz w:val="24"/>
          <w:szCs w:val="24"/>
        </w:rPr>
        <w:t xml:space="preserve">21 </w:t>
      </w:r>
      <w:r>
        <w:rPr>
          <w:rFonts w:ascii="Times New Roman" w:hAnsi="Times New Roman" w:cs="Times New Roman"/>
          <w:b/>
          <w:sz w:val="24"/>
          <w:szCs w:val="24"/>
        </w:rPr>
        <w:t xml:space="preserve">- </w:t>
      </w:r>
      <w:r w:rsidR="00AB55C8" w:rsidRPr="00F62A45">
        <w:rPr>
          <w:rFonts w:ascii="Times New Roman" w:hAnsi="Times New Roman" w:cs="Times New Roman"/>
          <w:b/>
          <w:sz w:val="24"/>
          <w:szCs w:val="24"/>
        </w:rPr>
        <w:t>(Décret 1999-1125 du 17 novembre 1999)</w:t>
      </w:r>
      <w:r w:rsidR="002701E6">
        <w:rPr>
          <w:rFonts w:ascii="Times New Roman" w:hAnsi="Times New Roman" w:cs="Times New Roman"/>
          <w:b/>
          <w:sz w:val="24"/>
          <w:szCs w:val="24"/>
        </w:rPr>
        <w:t xml:space="preserve"> : </w:t>
      </w:r>
      <w:r w:rsidR="00AB55C8" w:rsidRPr="000B4A5F">
        <w:rPr>
          <w:rFonts w:ascii="Times New Roman" w:hAnsi="Times New Roman" w:cs="Times New Roman"/>
          <w:b/>
          <w:sz w:val="24"/>
          <w:szCs w:val="24"/>
        </w:rPr>
        <w:t>Les chefs de village et les</w:t>
      </w:r>
      <w:r w:rsidR="002A46B7" w:rsidRPr="000B4A5F">
        <w:rPr>
          <w:rFonts w:ascii="Times New Roman" w:hAnsi="Times New Roman" w:cs="Times New Roman"/>
          <w:b/>
          <w:sz w:val="24"/>
          <w:szCs w:val="24"/>
        </w:rPr>
        <w:t xml:space="preserve"> </w:t>
      </w:r>
      <w:r w:rsidR="00AB55C8" w:rsidRPr="000B4A5F">
        <w:rPr>
          <w:rFonts w:ascii="Times New Roman" w:hAnsi="Times New Roman" w:cs="Times New Roman"/>
          <w:b/>
          <w:sz w:val="24"/>
          <w:szCs w:val="24"/>
        </w:rPr>
        <w:t xml:space="preserve">délégués de quartier, s’ils sont habilités en qualité de conciliateur ou de médiateur civil, peuvent, en ce qui concerne la famille, le mariage, la filiation, les successions et les testaments, concilier les parties. </w:t>
      </w:r>
    </w:p>
    <w:p w:rsidR="00503125" w:rsidRPr="000B4A5F" w:rsidRDefault="00503125" w:rsidP="00F62A45">
      <w:pPr>
        <w:rPr>
          <w:rFonts w:ascii="Times New Roman" w:hAnsi="Times New Roman" w:cs="Times New Roman"/>
          <w:b/>
          <w:sz w:val="24"/>
          <w:szCs w:val="24"/>
        </w:rPr>
      </w:pPr>
      <w:r w:rsidRPr="000B4A5F">
        <w:rPr>
          <w:rFonts w:ascii="Times New Roman" w:hAnsi="Times New Roman" w:cs="Times New Roman"/>
          <w:b/>
          <w:sz w:val="24"/>
          <w:szCs w:val="24"/>
        </w:rPr>
        <w:tab/>
        <w:t xml:space="preserve">Le procès-verbal de l’accord intervenu à l’issu de leur mission vaut titre exécutoire s’il est revêtu de la formule exécutoire, à la demande des parties. </w:t>
      </w:r>
    </w:p>
    <w:p w:rsidR="00503125" w:rsidRPr="000B4A5F" w:rsidRDefault="00503125" w:rsidP="00F62A45">
      <w:pPr>
        <w:rPr>
          <w:rFonts w:ascii="Times New Roman" w:hAnsi="Times New Roman" w:cs="Times New Roman"/>
          <w:b/>
          <w:sz w:val="24"/>
          <w:szCs w:val="24"/>
        </w:rPr>
      </w:pPr>
      <w:r w:rsidRPr="000B4A5F">
        <w:rPr>
          <w:rFonts w:ascii="Times New Roman" w:hAnsi="Times New Roman" w:cs="Times New Roman"/>
          <w:b/>
          <w:sz w:val="24"/>
          <w:szCs w:val="24"/>
        </w:rPr>
        <w:tab/>
        <w:t xml:space="preserve">S’ils ne sont pas habilités, l’accord doit être constaté par le président du tribunal d’instance en présence des parties, et le cas échéant, du conciliateur. </w:t>
      </w:r>
    </w:p>
    <w:p w:rsidR="00503125" w:rsidRDefault="00503125" w:rsidP="00F62A45">
      <w:pPr>
        <w:rPr>
          <w:rFonts w:ascii="Times New Roman" w:hAnsi="Times New Roman" w:cs="Times New Roman"/>
          <w:b/>
          <w:sz w:val="24"/>
          <w:szCs w:val="24"/>
        </w:rPr>
      </w:pPr>
      <w:r w:rsidRPr="000B4A5F">
        <w:rPr>
          <w:rFonts w:ascii="Times New Roman" w:hAnsi="Times New Roman" w:cs="Times New Roman"/>
          <w:b/>
          <w:sz w:val="24"/>
          <w:szCs w:val="24"/>
        </w:rPr>
        <w:tab/>
        <w:t xml:space="preserve">Il est procédé en ce cas conformément aux dispositions de l’article 6 alinéas 1 et 2 du présent Code. </w:t>
      </w:r>
    </w:p>
    <w:p w:rsidR="00C17559" w:rsidRDefault="00C17559" w:rsidP="000D6DCC">
      <w:pPr>
        <w:ind w:left="1416"/>
        <w:rPr>
          <w:rFonts w:ascii="Times New Roman" w:hAnsi="Times New Roman" w:cs="Times New Roman"/>
          <w:b/>
          <w:sz w:val="24"/>
          <w:szCs w:val="24"/>
        </w:rPr>
      </w:pPr>
    </w:p>
    <w:p w:rsidR="00326E86" w:rsidRPr="00FB5368" w:rsidRDefault="00326E86" w:rsidP="00FB5368">
      <w:pPr>
        <w:pStyle w:val="Paragraphedeliste"/>
        <w:numPr>
          <w:ilvl w:val="0"/>
          <w:numId w:val="27"/>
        </w:numPr>
        <w:rPr>
          <w:rFonts w:ascii="Times New Roman" w:hAnsi="Times New Roman" w:cs="Times New Roman"/>
          <w:b/>
          <w:sz w:val="24"/>
          <w:szCs w:val="24"/>
        </w:rPr>
      </w:pPr>
      <w:r w:rsidRPr="00FB5368">
        <w:rPr>
          <w:rFonts w:ascii="Times New Roman" w:hAnsi="Times New Roman" w:cs="Times New Roman"/>
          <w:i/>
          <w:sz w:val="24"/>
          <w:szCs w:val="24"/>
        </w:rPr>
        <w:t>L’homologation des procès-verbaux de partage successoral relève de la compétence exclusive des tribunaux départementaux (Devenus tribunaux d’instance depuis la réforme de 2014).</w:t>
      </w:r>
      <w:r w:rsidR="00F307F1" w:rsidRPr="00FB5368">
        <w:rPr>
          <w:rFonts w:ascii="Times New Roman" w:hAnsi="Times New Roman" w:cs="Times New Roman"/>
          <w:b/>
          <w:sz w:val="24"/>
          <w:szCs w:val="24"/>
        </w:rPr>
        <w:t xml:space="preserve"> </w:t>
      </w:r>
      <w:r w:rsidR="00F307F1" w:rsidRPr="00FB5368">
        <w:rPr>
          <w:rFonts w:ascii="Times New Roman" w:hAnsi="Times New Roman" w:cs="Times New Roman"/>
          <w:sz w:val="24"/>
          <w:szCs w:val="24"/>
        </w:rPr>
        <w:t xml:space="preserve">C.A de Dakar, arrêt N°315 du 19 décembre 2013, </w:t>
      </w:r>
      <w:proofErr w:type="spellStart"/>
      <w:r w:rsidR="00F307F1" w:rsidRPr="00FB5368">
        <w:rPr>
          <w:rFonts w:ascii="Times New Roman" w:hAnsi="Times New Roman" w:cs="Times New Roman"/>
          <w:sz w:val="24"/>
          <w:szCs w:val="24"/>
        </w:rPr>
        <w:t>Marième</w:t>
      </w:r>
      <w:proofErr w:type="spellEnd"/>
      <w:r w:rsidR="00F307F1" w:rsidRPr="00FB5368">
        <w:rPr>
          <w:rFonts w:ascii="Times New Roman" w:hAnsi="Times New Roman" w:cs="Times New Roman"/>
          <w:sz w:val="24"/>
          <w:szCs w:val="24"/>
        </w:rPr>
        <w:t xml:space="preserve"> </w:t>
      </w:r>
      <w:proofErr w:type="spellStart"/>
      <w:r w:rsidR="00F307F1" w:rsidRPr="00FB5368">
        <w:rPr>
          <w:rFonts w:ascii="Times New Roman" w:hAnsi="Times New Roman" w:cs="Times New Roman"/>
          <w:sz w:val="24"/>
          <w:szCs w:val="24"/>
        </w:rPr>
        <w:t>Sarr</w:t>
      </w:r>
      <w:proofErr w:type="spellEnd"/>
      <w:r w:rsidR="00F307F1" w:rsidRPr="00FB5368">
        <w:rPr>
          <w:rFonts w:ascii="Times New Roman" w:hAnsi="Times New Roman" w:cs="Times New Roman"/>
          <w:sz w:val="24"/>
          <w:szCs w:val="24"/>
        </w:rPr>
        <w:t xml:space="preserve"> FALL et </w:t>
      </w:r>
      <w:proofErr w:type="spellStart"/>
      <w:r w:rsidR="00F307F1" w:rsidRPr="00FB5368">
        <w:rPr>
          <w:rFonts w:ascii="Times New Roman" w:hAnsi="Times New Roman" w:cs="Times New Roman"/>
          <w:sz w:val="24"/>
          <w:szCs w:val="24"/>
        </w:rPr>
        <w:t>Oumy</w:t>
      </w:r>
      <w:proofErr w:type="spellEnd"/>
      <w:r w:rsidR="00F307F1" w:rsidRPr="00FB5368">
        <w:rPr>
          <w:rFonts w:ascii="Times New Roman" w:hAnsi="Times New Roman" w:cs="Times New Roman"/>
          <w:sz w:val="24"/>
          <w:szCs w:val="24"/>
        </w:rPr>
        <w:t xml:space="preserve"> </w:t>
      </w:r>
      <w:proofErr w:type="spellStart"/>
      <w:r w:rsidR="00F307F1" w:rsidRPr="00FB5368">
        <w:rPr>
          <w:rFonts w:ascii="Times New Roman" w:hAnsi="Times New Roman" w:cs="Times New Roman"/>
          <w:sz w:val="24"/>
          <w:szCs w:val="24"/>
        </w:rPr>
        <w:t>Sarr</w:t>
      </w:r>
      <w:proofErr w:type="spellEnd"/>
      <w:r w:rsidR="00F307F1" w:rsidRPr="00FB5368">
        <w:rPr>
          <w:rFonts w:ascii="Times New Roman" w:hAnsi="Times New Roman" w:cs="Times New Roman"/>
          <w:sz w:val="24"/>
          <w:szCs w:val="24"/>
        </w:rPr>
        <w:t xml:space="preserve"> c/ Mamadou </w:t>
      </w:r>
      <w:proofErr w:type="spellStart"/>
      <w:r w:rsidR="00F307F1" w:rsidRPr="00FB5368">
        <w:rPr>
          <w:rFonts w:ascii="Times New Roman" w:hAnsi="Times New Roman" w:cs="Times New Roman"/>
          <w:sz w:val="24"/>
          <w:szCs w:val="24"/>
        </w:rPr>
        <w:t>Sarr</w:t>
      </w:r>
      <w:proofErr w:type="spellEnd"/>
      <w:r w:rsidR="00F307F1" w:rsidRPr="00FB5368">
        <w:rPr>
          <w:rFonts w:ascii="Times New Roman" w:hAnsi="Times New Roman" w:cs="Times New Roman"/>
          <w:sz w:val="24"/>
          <w:szCs w:val="24"/>
        </w:rPr>
        <w:t xml:space="preserve"> et autres</w:t>
      </w:r>
      <w:r w:rsidR="00843955" w:rsidRPr="00FB5368">
        <w:rPr>
          <w:rFonts w:ascii="Times New Roman" w:hAnsi="Times New Roman" w:cs="Times New Roman"/>
          <w:sz w:val="24"/>
          <w:szCs w:val="24"/>
        </w:rPr>
        <w:t>, inédit.</w:t>
      </w:r>
      <w:r w:rsidR="00843955" w:rsidRPr="00FB5368">
        <w:rPr>
          <w:rFonts w:ascii="Times New Roman" w:hAnsi="Times New Roman" w:cs="Times New Roman"/>
          <w:b/>
          <w:sz w:val="24"/>
          <w:szCs w:val="24"/>
        </w:rPr>
        <w:t xml:space="preserve"> </w:t>
      </w:r>
    </w:p>
    <w:p w:rsidR="00503125" w:rsidRPr="00F62A45" w:rsidRDefault="002173E4" w:rsidP="00F62A45">
      <w:pPr>
        <w:rPr>
          <w:rFonts w:ascii="Times New Roman" w:hAnsi="Times New Roman" w:cs="Times New Roman"/>
          <w:sz w:val="24"/>
          <w:szCs w:val="24"/>
        </w:rPr>
      </w:pPr>
      <w:r w:rsidRPr="00F62A45">
        <w:rPr>
          <w:rFonts w:ascii="Times New Roman" w:hAnsi="Times New Roman" w:cs="Times New Roman"/>
          <w:sz w:val="24"/>
          <w:szCs w:val="24"/>
        </w:rPr>
        <w:t xml:space="preserve"> </w:t>
      </w:r>
    </w:p>
    <w:p w:rsidR="002173E4" w:rsidRPr="00F62A45" w:rsidRDefault="004436EB" w:rsidP="00F62A45">
      <w:pPr>
        <w:rPr>
          <w:rFonts w:ascii="Times New Roman" w:hAnsi="Times New Roman" w:cs="Times New Roman"/>
          <w:b/>
          <w:sz w:val="24"/>
          <w:szCs w:val="24"/>
        </w:rPr>
      </w:pPr>
      <w:r w:rsidRPr="00F62A45">
        <w:rPr>
          <w:rFonts w:ascii="Times New Roman" w:hAnsi="Times New Roman" w:cs="Times New Roman"/>
          <w:b/>
          <w:sz w:val="24"/>
          <w:szCs w:val="24"/>
        </w:rPr>
        <w:t>TITRE II</w:t>
      </w:r>
    </w:p>
    <w:p w:rsidR="002173E4" w:rsidRPr="00632F88" w:rsidRDefault="004436EB" w:rsidP="00F62A45">
      <w:pPr>
        <w:rPr>
          <w:rFonts w:ascii="Times New Roman" w:hAnsi="Times New Roman" w:cs="Times New Roman"/>
          <w:b/>
          <w:sz w:val="24"/>
          <w:szCs w:val="24"/>
        </w:rPr>
      </w:pPr>
      <w:r w:rsidRPr="00632F88">
        <w:rPr>
          <w:rFonts w:ascii="Times New Roman" w:hAnsi="Times New Roman" w:cs="Times New Roman"/>
          <w:b/>
          <w:sz w:val="24"/>
          <w:szCs w:val="24"/>
        </w:rPr>
        <w:t>APPEL</w:t>
      </w:r>
    </w:p>
    <w:p w:rsidR="002B7A41" w:rsidRDefault="007302CD"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2B7A41" w:rsidRPr="00632F88">
        <w:rPr>
          <w:rFonts w:ascii="Times New Roman" w:hAnsi="Times New Roman" w:cs="Times New Roman"/>
          <w:b/>
          <w:sz w:val="24"/>
          <w:szCs w:val="24"/>
        </w:rPr>
        <w:t xml:space="preserve"> 22</w:t>
      </w:r>
      <w:r>
        <w:rPr>
          <w:rFonts w:ascii="Times New Roman" w:hAnsi="Times New Roman" w:cs="Times New Roman"/>
          <w:b/>
          <w:sz w:val="24"/>
          <w:szCs w:val="24"/>
        </w:rPr>
        <w:t xml:space="preserve"> - </w:t>
      </w:r>
      <w:r w:rsidR="002B7A41" w:rsidRPr="00632F88">
        <w:rPr>
          <w:rFonts w:ascii="Times New Roman" w:hAnsi="Times New Roman" w:cs="Times New Roman"/>
          <w:b/>
          <w:sz w:val="24"/>
          <w:szCs w:val="24"/>
        </w:rPr>
        <w:t xml:space="preserve">Dès réception du dossier au greffe, le président du tribunal fixe la date de l’audience à laquelle l’affaire sera appelée et convoque les parties intéressées en respectant les délais prévus à l’article 3 du présent Code. </w:t>
      </w:r>
    </w:p>
    <w:p w:rsidR="00563F7D" w:rsidRDefault="00563F7D" w:rsidP="00DE727A">
      <w:pPr>
        <w:ind w:left="1416"/>
        <w:rPr>
          <w:rFonts w:ascii="Times New Roman" w:hAnsi="Times New Roman" w:cs="Times New Roman"/>
          <w:b/>
          <w:sz w:val="24"/>
          <w:szCs w:val="24"/>
        </w:rPr>
      </w:pPr>
    </w:p>
    <w:p w:rsidR="00DE727A" w:rsidRPr="001C7AEA" w:rsidRDefault="007C1743" w:rsidP="001C7AEA">
      <w:pPr>
        <w:pStyle w:val="Paragraphedeliste"/>
        <w:numPr>
          <w:ilvl w:val="0"/>
          <w:numId w:val="27"/>
        </w:numPr>
        <w:rPr>
          <w:rFonts w:ascii="Times New Roman" w:hAnsi="Times New Roman" w:cs="Times New Roman"/>
          <w:sz w:val="24"/>
          <w:szCs w:val="24"/>
        </w:rPr>
      </w:pPr>
      <w:r w:rsidRPr="001C7AEA">
        <w:rPr>
          <w:rFonts w:ascii="Times New Roman" w:hAnsi="Times New Roman" w:cs="Times New Roman"/>
          <w:sz w:val="24"/>
          <w:szCs w:val="24"/>
        </w:rPr>
        <w:t xml:space="preserve">Article 14 </w:t>
      </w:r>
      <w:r w:rsidR="00CE7D63" w:rsidRPr="001C7AEA">
        <w:rPr>
          <w:rFonts w:ascii="Times New Roman" w:hAnsi="Times New Roman" w:cs="Times New Roman"/>
          <w:sz w:val="24"/>
          <w:szCs w:val="24"/>
        </w:rPr>
        <w:t xml:space="preserve">alinéa 1 </w:t>
      </w:r>
      <w:r w:rsidRPr="001C7AEA">
        <w:rPr>
          <w:rFonts w:ascii="Times New Roman" w:hAnsi="Times New Roman" w:cs="Times New Roman"/>
          <w:sz w:val="24"/>
          <w:szCs w:val="24"/>
        </w:rPr>
        <w:t>du décret 2015-1145 du 03 août 2015  précité :</w:t>
      </w:r>
    </w:p>
    <w:p w:rsidR="00CE7D63" w:rsidRDefault="007C1743" w:rsidP="001C7AEA">
      <w:pPr>
        <w:ind w:left="1776"/>
        <w:rPr>
          <w:rFonts w:ascii="Times New Roman" w:hAnsi="Times New Roman" w:cs="Times New Roman"/>
          <w:sz w:val="24"/>
          <w:szCs w:val="24"/>
        </w:rPr>
      </w:pPr>
      <w:r>
        <w:rPr>
          <w:rFonts w:ascii="Times New Roman" w:hAnsi="Times New Roman" w:cs="Times New Roman"/>
          <w:sz w:val="24"/>
          <w:szCs w:val="24"/>
        </w:rPr>
        <w:t>L’appel des jugements rendus par les tribunaux d’instance en matière civile, commerciale, de statut personnel ou de simple police est porté devant les tribunaux de grande instance.</w:t>
      </w:r>
    </w:p>
    <w:p w:rsidR="0049345D" w:rsidRDefault="0049345D" w:rsidP="001C7AEA">
      <w:pPr>
        <w:ind w:left="1776"/>
        <w:rPr>
          <w:rFonts w:ascii="Times New Roman" w:hAnsi="Times New Roman" w:cs="Times New Roman"/>
          <w:sz w:val="24"/>
          <w:szCs w:val="24"/>
        </w:rPr>
      </w:pPr>
    </w:p>
    <w:p w:rsidR="002B7A41" w:rsidRPr="00001D4F" w:rsidRDefault="007302CD" w:rsidP="00F62A45">
      <w:pPr>
        <w:rPr>
          <w:rFonts w:ascii="Times New Roman" w:hAnsi="Times New Roman" w:cs="Times New Roman"/>
          <w:sz w:val="24"/>
          <w:szCs w:val="24"/>
        </w:rPr>
      </w:pPr>
      <w:r>
        <w:rPr>
          <w:rFonts w:ascii="Times New Roman" w:hAnsi="Times New Roman" w:cs="Times New Roman"/>
          <w:b/>
          <w:sz w:val="24"/>
          <w:szCs w:val="24"/>
        </w:rPr>
        <w:t xml:space="preserve">ART. </w:t>
      </w:r>
      <w:r w:rsidR="002B7A41" w:rsidRPr="00632F88">
        <w:rPr>
          <w:rFonts w:ascii="Times New Roman" w:hAnsi="Times New Roman" w:cs="Times New Roman"/>
          <w:b/>
          <w:sz w:val="24"/>
          <w:szCs w:val="24"/>
        </w:rPr>
        <w:t xml:space="preserve"> 23</w:t>
      </w:r>
      <w:r>
        <w:rPr>
          <w:rFonts w:ascii="Times New Roman" w:hAnsi="Times New Roman" w:cs="Times New Roman"/>
          <w:b/>
          <w:sz w:val="24"/>
          <w:szCs w:val="24"/>
        </w:rPr>
        <w:t xml:space="preserve"> - </w:t>
      </w:r>
      <w:r w:rsidR="002B7A41" w:rsidRPr="00632F88">
        <w:rPr>
          <w:rFonts w:ascii="Times New Roman" w:hAnsi="Times New Roman" w:cs="Times New Roman"/>
          <w:b/>
          <w:sz w:val="24"/>
          <w:szCs w:val="24"/>
        </w:rPr>
        <w:t xml:space="preserve">Les dispositions des articles 4 et 15 sont applicables devant le tribunal. </w:t>
      </w:r>
    </w:p>
    <w:p w:rsidR="002B7A41" w:rsidRDefault="002B7A41" w:rsidP="00F62A45">
      <w:pPr>
        <w:rPr>
          <w:rFonts w:ascii="Times New Roman" w:hAnsi="Times New Roman" w:cs="Times New Roman"/>
          <w:b/>
          <w:sz w:val="24"/>
          <w:szCs w:val="24"/>
        </w:rPr>
      </w:pPr>
      <w:r w:rsidRPr="00632F88">
        <w:rPr>
          <w:rFonts w:ascii="Times New Roman" w:hAnsi="Times New Roman" w:cs="Times New Roman"/>
          <w:b/>
          <w:sz w:val="24"/>
          <w:szCs w:val="24"/>
        </w:rPr>
        <w:lastRenderedPageBreak/>
        <w:tab/>
        <w:t xml:space="preserve">Celui-ci, en prescrivant une mesure avant dire droit, peut commettre l’un de ses membres pour y procéder. </w:t>
      </w:r>
    </w:p>
    <w:p w:rsidR="00C451B1" w:rsidRDefault="00C451B1" w:rsidP="00F62A45">
      <w:pPr>
        <w:rPr>
          <w:rFonts w:ascii="Times New Roman" w:hAnsi="Times New Roman" w:cs="Times New Roman"/>
          <w:b/>
          <w:sz w:val="24"/>
          <w:szCs w:val="24"/>
        </w:rPr>
      </w:pPr>
    </w:p>
    <w:p w:rsidR="007302CD" w:rsidRDefault="007302CD" w:rsidP="00F62A45">
      <w:pPr>
        <w:rPr>
          <w:rFonts w:ascii="Times New Roman" w:hAnsi="Times New Roman" w:cs="Times New Roman"/>
          <w:b/>
          <w:sz w:val="24"/>
          <w:szCs w:val="24"/>
        </w:rPr>
      </w:pPr>
    </w:p>
    <w:p w:rsidR="0017702F" w:rsidRPr="00632F88" w:rsidRDefault="007302CD" w:rsidP="00F62A45">
      <w:pPr>
        <w:rPr>
          <w:rFonts w:ascii="Times New Roman" w:hAnsi="Times New Roman" w:cs="Times New Roman"/>
          <w:b/>
          <w:sz w:val="24"/>
          <w:szCs w:val="24"/>
        </w:rPr>
      </w:pPr>
      <w:r>
        <w:rPr>
          <w:rFonts w:ascii="Times New Roman" w:hAnsi="Times New Roman" w:cs="Times New Roman"/>
          <w:b/>
          <w:sz w:val="24"/>
          <w:szCs w:val="24"/>
        </w:rPr>
        <w:t>ART.</w:t>
      </w:r>
      <w:r w:rsidR="00F365CD" w:rsidRPr="00632F88">
        <w:rPr>
          <w:rFonts w:ascii="Times New Roman" w:hAnsi="Times New Roman" w:cs="Times New Roman"/>
          <w:b/>
          <w:sz w:val="24"/>
          <w:szCs w:val="24"/>
        </w:rPr>
        <w:t xml:space="preserve"> 24</w:t>
      </w:r>
      <w:r>
        <w:rPr>
          <w:rFonts w:ascii="Times New Roman" w:hAnsi="Times New Roman" w:cs="Times New Roman"/>
          <w:b/>
          <w:sz w:val="24"/>
          <w:szCs w:val="24"/>
        </w:rPr>
        <w:t xml:space="preserve"> - </w:t>
      </w:r>
      <w:r w:rsidR="00F365CD" w:rsidRPr="00632F88">
        <w:rPr>
          <w:rFonts w:ascii="Times New Roman" w:hAnsi="Times New Roman" w:cs="Times New Roman"/>
          <w:b/>
          <w:sz w:val="24"/>
          <w:szCs w:val="24"/>
        </w:rPr>
        <w:t xml:space="preserve">L’appelant principal qui succombe </w:t>
      </w:r>
      <w:r w:rsidR="0017702F" w:rsidRPr="00632F88">
        <w:rPr>
          <w:rFonts w:ascii="Times New Roman" w:hAnsi="Times New Roman" w:cs="Times New Roman"/>
          <w:b/>
          <w:sz w:val="24"/>
          <w:szCs w:val="24"/>
        </w:rPr>
        <w:t xml:space="preserve">peut être condamné à une amende qui ne pourra excéder 20 000 francs ; elle pourra être portée au double dans les affaires relatives à la famille, au mariage, au divorce, à la séparation de corps, à la filiation, aux successions, aux donations et aux testaments. </w:t>
      </w:r>
    </w:p>
    <w:p w:rsidR="00C451B1" w:rsidRDefault="00C451B1" w:rsidP="00F62A45">
      <w:pPr>
        <w:rPr>
          <w:rFonts w:ascii="Times New Roman" w:hAnsi="Times New Roman" w:cs="Times New Roman"/>
          <w:b/>
          <w:sz w:val="24"/>
          <w:szCs w:val="24"/>
        </w:rPr>
      </w:pPr>
    </w:p>
    <w:p w:rsidR="004F1A85" w:rsidRPr="00632F88" w:rsidRDefault="003042BB" w:rsidP="00F62A45">
      <w:pPr>
        <w:rPr>
          <w:rFonts w:ascii="Times New Roman" w:hAnsi="Times New Roman" w:cs="Times New Roman"/>
          <w:b/>
          <w:sz w:val="24"/>
          <w:szCs w:val="24"/>
        </w:rPr>
      </w:pPr>
      <w:r>
        <w:rPr>
          <w:rFonts w:ascii="Times New Roman" w:hAnsi="Times New Roman" w:cs="Times New Roman"/>
          <w:b/>
          <w:sz w:val="24"/>
          <w:szCs w:val="24"/>
        </w:rPr>
        <w:t xml:space="preserve">ART.  25 - </w:t>
      </w:r>
      <w:r w:rsidR="004F1A85" w:rsidRPr="00632F88">
        <w:rPr>
          <w:rFonts w:ascii="Times New Roman" w:hAnsi="Times New Roman" w:cs="Times New Roman"/>
          <w:b/>
          <w:sz w:val="24"/>
          <w:szCs w:val="24"/>
        </w:rPr>
        <w:t xml:space="preserve">Le jugement rendu doit, pour faire courir les délais de pourvoi en cassation, être signifié à la partie adverse par acte extrajudiciaire. </w:t>
      </w:r>
    </w:p>
    <w:p w:rsidR="004F1A85" w:rsidRPr="00632F88" w:rsidRDefault="004F1A85" w:rsidP="00F62A45">
      <w:pPr>
        <w:rPr>
          <w:rFonts w:ascii="Times New Roman" w:hAnsi="Times New Roman" w:cs="Times New Roman"/>
          <w:b/>
          <w:sz w:val="24"/>
          <w:szCs w:val="24"/>
        </w:rPr>
      </w:pPr>
    </w:p>
    <w:p w:rsidR="00416EBC" w:rsidRPr="0049345D" w:rsidRDefault="003042BB" w:rsidP="0049345D">
      <w:pPr>
        <w:pStyle w:val="Paragraphedeliste"/>
        <w:numPr>
          <w:ilvl w:val="0"/>
          <w:numId w:val="27"/>
        </w:numPr>
        <w:rPr>
          <w:rFonts w:ascii="Times New Roman" w:hAnsi="Times New Roman" w:cs="Times New Roman"/>
          <w:b/>
          <w:sz w:val="24"/>
          <w:szCs w:val="24"/>
        </w:rPr>
      </w:pPr>
      <w:r>
        <w:rPr>
          <w:rFonts w:ascii="Times New Roman" w:hAnsi="Times New Roman" w:cs="Times New Roman"/>
          <w:i/>
          <w:sz w:val="24"/>
          <w:szCs w:val="24"/>
        </w:rPr>
        <w:t>Les significations étant</w:t>
      </w:r>
      <w:r w:rsidR="00B20EB3" w:rsidRPr="0049345D">
        <w:rPr>
          <w:rFonts w:ascii="Times New Roman" w:hAnsi="Times New Roman" w:cs="Times New Roman"/>
          <w:i/>
          <w:sz w:val="24"/>
          <w:szCs w:val="24"/>
        </w:rPr>
        <w:t xml:space="preserve"> servies exclusivement</w:t>
      </w:r>
      <w:r>
        <w:rPr>
          <w:rFonts w:ascii="Times New Roman" w:hAnsi="Times New Roman" w:cs="Times New Roman"/>
          <w:i/>
          <w:sz w:val="24"/>
          <w:szCs w:val="24"/>
        </w:rPr>
        <w:t xml:space="preserve"> par des huissiers de justice,</w:t>
      </w:r>
      <w:r w:rsidR="00B20EB3" w:rsidRPr="0049345D">
        <w:rPr>
          <w:rFonts w:ascii="Times New Roman" w:hAnsi="Times New Roman" w:cs="Times New Roman"/>
          <w:i/>
          <w:sz w:val="24"/>
          <w:szCs w:val="24"/>
        </w:rPr>
        <w:t xml:space="preserve"> les agents d’exécution du tribunal départemental n’ont pas cette qualité et leurs actes doivent être considérés comme des notifications qui ne peuvent faire courir les délais de recours a</w:t>
      </w:r>
      <w:r>
        <w:rPr>
          <w:rFonts w:ascii="Times New Roman" w:hAnsi="Times New Roman" w:cs="Times New Roman"/>
          <w:i/>
          <w:sz w:val="24"/>
          <w:szCs w:val="24"/>
        </w:rPr>
        <w:t xml:space="preserve">u sens du texte susvisé et </w:t>
      </w:r>
      <w:r w:rsidR="00B20EB3" w:rsidRPr="0049345D">
        <w:rPr>
          <w:rFonts w:ascii="Times New Roman" w:hAnsi="Times New Roman" w:cs="Times New Roman"/>
          <w:i/>
          <w:sz w:val="24"/>
          <w:szCs w:val="24"/>
        </w:rPr>
        <w:t xml:space="preserve"> sont en outre incompétents pour notifier les décisions rendues par le tribunal régional</w:t>
      </w:r>
      <w:r w:rsidR="0049345D" w:rsidRPr="0049345D">
        <w:rPr>
          <w:rFonts w:ascii="Times New Roman" w:hAnsi="Times New Roman" w:cs="Times New Roman"/>
          <w:i/>
          <w:sz w:val="24"/>
          <w:szCs w:val="24"/>
        </w:rPr>
        <w:t> ;</w:t>
      </w:r>
      <w:r w:rsidR="00B20EB3" w:rsidRPr="0049345D">
        <w:rPr>
          <w:rFonts w:ascii="Times New Roman" w:hAnsi="Times New Roman" w:cs="Times New Roman"/>
          <w:i/>
          <w:sz w:val="24"/>
          <w:szCs w:val="24"/>
        </w:rPr>
        <w:t xml:space="preserve"> </w:t>
      </w:r>
      <w:r w:rsidR="00B20EB3" w:rsidRPr="0049345D">
        <w:rPr>
          <w:rFonts w:ascii="Times New Roman" w:hAnsi="Times New Roman" w:cs="Times New Roman"/>
          <w:sz w:val="24"/>
          <w:szCs w:val="24"/>
        </w:rPr>
        <w:t xml:space="preserve">Cour Suprême, arrêt n°101 du 05/08/2015, </w:t>
      </w:r>
      <w:proofErr w:type="spellStart"/>
      <w:r w:rsidR="00B20EB3" w:rsidRPr="0049345D">
        <w:rPr>
          <w:rFonts w:ascii="Times New Roman" w:hAnsi="Times New Roman" w:cs="Times New Roman"/>
          <w:sz w:val="24"/>
          <w:szCs w:val="24"/>
        </w:rPr>
        <w:t>Kab</w:t>
      </w:r>
      <w:proofErr w:type="spellEnd"/>
      <w:r w:rsidR="00B20EB3" w:rsidRPr="0049345D">
        <w:rPr>
          <w:rFonts w:ascii="Times New Roman" w:hAnsi="Times New Roman" w:cs="Times New Roman"/>
          <w:sz w:val="24"/>
          <w:szCs w:val="24"/>
        </w:rPr>
        <w:t xml:space="preserve"> NDAO c/ Awa SOW, Bull. Arrêts CS, publié dans le site ww.ahjucaf.org, dernière consultation le 20/07/2017</w:t>
      </w:r>
      <w:r w:rsidR="006C3C2B">
        <w:rPr>
          <w:rFonts w:ascii="Times New Roman" w:hAnsi="Times New Roman" w:cs="Times New Roman"/>
          <w:sz w:val="24"/>
          <w:szCs w:val="24"/>
        </w:rPr>
        <w:t> ;</w:t>
      </w:r>
    </w:p>
    <w:p w:rsidR="00416EBC" w:rsidRDefault="00416EBC" w:rsidP="00F62A45">
      <w:pPr>
        <w:rPr>
          <w:rFonts w:ascii="Times New Roman" w:hAnsi="Times New Roman" w:cs="Times New Roman"/>
          <w:b/>
          <w:sz w:val="24"/>
          <w:szCs w:val="24"/>
        </w:rPr>
      </w:pPr>
    </w:p>
    <w:p w:rsidR="004F1A85" w:rsidRPr="00632F88" w:rsidRDefault="003357BD" w:rsidP="00F62A45">
      <w:pPr>
        <w:rPr>
          <w:rFonts w:ascii="Times New Roman" w:hAnsi="Times New Roman" w:cs="Times New Roman"/>
          <w:b/>
          <w:sz w:val="24"/>
          <w:szCs w:val="24"/>
        </w:rPr>
      </w:pPr>
      <w:r w:rsidRPr="00632F88">
        <w:rPr>
          <w:rFonts w:ascii="Times New Roman" w:hAnsi="Times New Roman" w:cs="Times New Roman"/>
          <w:b/>
          <w:sz w:val="24"/>
          <w:szCs w:val="24"/>
        </w:rPr>
        <w:t>TITRE III</w:t>
      </w:r>
    </w:p>
    <w:p w:rsidR="00F365CD" w:rsidRPr="00632F88" w:rsidRDefault="003357BD" w:rsidP="00F62A45">
      <w:pPr>
        <w:rPr>
          <w:rFonts w:ascii="Times New Roman" w:hAnsi="Times New Roman" w:cs="Times New Roman"/>
          <w:b/>
          <w:sz w:val="24"/>
          <w:szCs w:val="24"/>
        </w:rPr>
      </w:pPr>
      <w:r w:rsidRPr="00632F88">
        <w:rPr>
          <w:rFonts w:ascii="Times New Roman" w:hAnsi="Times New Roman" w:cs="Times New Roman"/>
          <w:b/>
          <w:sz w:val="24"/>
          <w:szCs w:val="24"/>
        </w:rPr>
        <w:t>DISPOSITIONS COMMUNES</w:t>
      </w:r>
    </w:p>
    <w:p w:rsidR="001847AF" w:rsidRPr="00632F88" w:rsidRDefault="0058625E" w:rsidP="00F62A45">
      <w:pPr>
        <w:rPr>
          <w:rFonts w:ascii="Times New Roman" w:hAnsi="Times New Roman" w:cs="Times New Roman"/>
          <w:b/>
          <w:sz w:val="24"/>
          <w:szCs w:val="24"/>
        </w:rPr>
      </w:pPr>
      <w:r>
        <w:rPr>
          <w:rFonts w:ascii="Times New Roman" w:hAnsi="Times New Roman" w:cs="Times New Roman"/>
          <w:b/>
          <w:sz w:val="24"/>
          <w:szCs w:val="24"/>
        </w:rPr>
        <w:t xml:space="preserve">ART. </w:t>
      </w:r>
      <w:r w:rsidR="001847AF" w:rsidRPr="00632F88">
        <w:rPr>
          <w:rFonts w:ascii="Times New Roman" w:hAnsi="Times New Roman" w:cs="Times New Roman"/>
          <w:b/>
          <w:sz w:val="24"/>
          <w:szCs w:val="24"/>
        </w:rPr>
        <w:t xml:space="preserve"> 26</w:t>
      </w:r>
      <w:r>
        <w:rPr>
          <w:rFonts w:ascii="Times New Roman" w:hAnsi="Times New Roman" w:cs="Times New Roman"/>
          <w:b/>
          <w:sz w:val="24"/>
          <w:szCs w:val="24"/>
        </w:rPr>
        <w:t xml:space="preserve"> - </w:t>
      </w:r>
      <w:r w:rsidR="001847AF" w:rsidRPr="00632F88">
        <w:rPr>
          <w:rFonts w:ascii="Times New Roman" w:hAnsi="Times New Roman" w:cs="Times New Roman"/>
          <w:b/>
          <w:sz w:val="24"/>
          <w:szCs w:val="24"/>
        </w:rPr>
        <w:t xml:space="preserve">Toutes les dispositions du présent Code qui ne sont pas contraires au présent Livre, notamment celles concernant l’exécution provisoire, les défenses à exécution et les référés sont applicables devant les tribunaux d’instance ainsi que devant le tribunal de grande instance en appel. </w:t>
      </w:r>
    </w:p>
    <w:p w:rsidR="00C451B1" w:rsidRDefault="00C451B1" w:rsidP="00F62A45">
      <w:pPr>
        <w:rPr>
          <w:rFonts w:ascii="Times New Roman" w:hAnsi="Times New Roman" w:cs="Times New Roman"/>
          <w:b/>
          <w:sz w:val="24"/>
          <w:szCs w:val="24"/>
        </w:rPr>
      </w:pPr>
    </w:p>
    <w:p w:rsidR="00716F5B" w:rsidRPr="00632F88" w:rsidRDefault="0058625E" w:rsidP="00F62A45">
      <w:pPr>
        <w:rPr>
          <w:rFonts w:ascii="Times New Roman" w:hAnsi="Times New Roman" w:cs="Times New Roman"/>
          <w:b/>
          <w:sz w:val="24"/>
          <w:szCs w:val="24"/>
        </w:rPr>
      </w:pPr>
      <w:r>
        <w:rPr>
          <w:rFonts w:ascii="Times New Roman" w:hAnsi="Times New Roman" w:cs="Times New Roman"/>
          <w:b/>
          <w:sz w:val="24"/>
          <w:szCs w:val="24"/>
        </w:rPr>
        <w:t>ART.</w:t>
      </w:r>
      <w:r w:rsidR="00716F5B" w:rsidRPr="00632F88">
        <w:rPr>
          <w:rFonts w:ascii="Times New Roman" w:hAnsi="Times New Roman" w:cs="Times New Roman"/>
          <w:b/>
          <w:sz w:val="24"/>
          <w:szCs w:val="24"/>
        </w:rPr>
        <w:t xml:space="preserve"> 27</w:t>
      </w:r>
      <w:r>
        <w:rPr>
          <w:rFonts w:ascii="Times New Roman" w:hAnsi="Times New Roman" w:cs="Times New Roman"/>
          <w:b/>
          <w:sz w:val="24"/>
          <w:szCs w:val="24"/>
        </w:rPr>
        <w:t xml:space="preserve"> - </w:t>
      </w:r>
      <w:r w:rsidR="00DE714A">
        <w:rPr>
          <w:rFonts w:ascii="Times New Roman" w:hAnsi="Times New Roman" w:cs="Times New Roman"/>
          <w:b/>
          <w:sz w:val="24"/>
          <w:szCs w:val="24"/>
        </w:rPr>
        <w:t xml:space="preserve">L’exécution des </w:t>
      </w:r>
      <w:r w:rsidR="00716F5B" w:rsidRPr="00632F88">
        <w:rPr>
          <w:rFonts w:ascii="Times New Roman" w:hAnsi="Times New Roman" w:cs="Times New Roman"/>
          <w:b/>
          <w:sz w:val="24"/>
          <w:szCs w:val="24"/>
        </w:rPr>
        <w:t xml:space="preserve">jugements rendus en appel est assurée, au choix de la partie gagnante soit par un huissier, ou un fonctionnaire huissier, soit par un huissier ad hoc dans le ressort duquel se trouve la partie perdante. </w:t>
      </w:r>
    </w:p>
    <w:p w:rsidR="008670BB" w:rsidRPr="00632F88" w:rsidRDefault="008670BB" w:rsidP="00F62A45">
      <w:pPr>
        <w:rPr>
          <w:rFonts w:ascii="Times New Roman" w:hAnsi="Times New Roman" w:cs="Times New Roman"/>
          <w:b/>
          <w:sz w:val="24"/>
          <w:szCs w:val="24"/>
        </w:rPr>
      </w:pPr>
      <w:r w:rsidRPr="00632F88">
        <w:rPr>
          <w:rFonts w:ascii="Times New Roman" w:hAnsi="Times New Roman" w:cs="Times New Roman"/>
          <w:b/>
          <w:sz w:val="24"/>
          <w:szCs w:val="24"/>
        </w:rPr>
        <w:tab/>
        <w:t xml:space="preserve">Les uns et les autres doivent se conformer aux dispositions du présent Code. </w:t>
      </w:r>
    </w:p>
    <w:p w:rsidR="005E3492" w:rsidRPr="00632F88" w:rsidRDefault="008670BB" w:rsidP="00F62A45">
      <w:pPr>
        <w:rPr>
          <w:rFonts w:ascii="Times New Roman" w:hAnsi="Times New Roman" w:cs="Times New Roman"/>
          <w:b/>
          <w:sz w:val="24"/>
          <w:szCs w:val="24"/>
        </w:rPr>
      </w:pPr>
      <w:r w:rsidRPr="00632F88">
        <w:rPr>
          <w:rFonts w:ascii="Times New Roman" w:hAnsi="Times New Roman" w:cs="Times New Roman"/>
          <w:b/>
          <w:sz w:val="24"/>
          <w:szCs w:val="24"/>
        </w:rPr>
        <w:tab/>
      </w:r>
      <w:r w:rsidR="000B3377" w:rsidRPr="00632F88">
        <w:rPr>
          <w:rFonts w:ascii="Times New Roman" w:hAnsi="Times New Roman" w:cs="Times New Roman"/>
          <w:b/>
          <w:sz w:val="24"/>
          <w:szCs w:val="24"/>
        </w:rPr>
        <w:t xml:space="preserve">Toutefois, les présidents des tribunaux d’instance </w:t>
      </w:r>
      <w:r w:rsidR="0061563E" w:rsidRPr="00632F88">
        <w:rPr>
          <w:rFonts w:ascii="Times New Roman" w:hAnsi="Times New Roman" w:cs="Times New Roman"/>
          <w:b/>
          <w:sz w:val="24"/>
          <w:szCs w:val="24"/>
        </w:rPr>
        <w:t xml:space="preserve">font assurer l’exécution de leurs jugements dans les affaires relatives aux matières visées à l’alinéa premier de </w:t>
      </w:r>
      <w:r w:rsidR="0061563E" w:rsidRPr="00632F88">
        <w:rPr>
          <w:rFonts w:ascii="Times New Roman" w:hAnsi="Times New Roman" w:cs="Times New Roman"/>
          <w:b/>
          <w:sz w:val="24"/>
          <w:szCs w:val="24"/>
        </w:rPr>
        <w:lastRenderedPageBreak/>
        <w:t xml:space="preserve">l’article 21 et dans celles relatives au divorce ou à la séparation de corps par un fonctionnaire du tribunal d’instance désigné à cet effet, au début de chaque année judiciaire, par ordonnance du président qui pourvoira à son remplacement en cas de besoin. </w:t>
      </w:r>
    </w:p>
    <w:p w:rsidR="00965EA1" w:rsidRDefault="005E3492" w:rsidP="00F62A45">
      <w:pPr>
        <w:rPr>
          <w:rFonts w:ascii="Times New Roman" w:hAnsi="Times New Roman" w:cs="Times New Roman"/>
          <w:b/>
          <w:sz w:val="24"/>
          <w:szCs w:val="24"/>
        </w:rPr>
      </w:pPr>
      <w:r w:rsidRPr="00632F88">
        <w:rPr>
          <w:rFonts w:ascii="Times New Roman" w:hAnsi="Times New Roman" w:cs="Times New Roman"/>
          <w:b/>
          <w:sz w:val="24"/>
          <w:szCs w:val="24"/>
        </w:rPr>
        <w:tab/>
        <w:t>Il en est de même lorsque le tribunal de grande instance statue sur l’appel de ces jugements. Dans ce cas, une expédition est adressée par le président du tribunal de grande instance au président du tribunal d’instance pour qu’il en fasse assurer l’exécution.</w:t>
      </w:r>
    </w:p>
    <w:p w:rsidR="001F245E" w:rsidRDefault="001F245E" w:rsidP="00666932">
      <w:pPr>
        <w:rPr>
          <w:rFonts w:ascii="Times New Roman" w:hAnsi="Times New Roman" w:cs="Times New Roman"/>
          <w:b/>
          <w:sz w:val="24"/>
          <w:szCs w:val="24"/>
        </w:rPr>
      </w:pPr>
    </w:p>
    <w:p w:rsidR="00D453BC" w:rsidRPr="00632F88" w:rsidRDefault="00C3000D" w:rsidP="00666932">
      <w:pPr>
        <w:rPr>
          <w:rFonts w:ascii="Times New Roman" w:hAnsi="Times New Roman" w:cs="Times New Roman"/>
          <w:b/>
          <w:sz w:val="24"/>
          <w:szCs w:val="24"/>
        </w:rPr>
      </w:pPr>
      <w:r>
        <w:rPr>
          <w:rFonts w:ascii="Times New Roman" w:hAnsi="Times New Roman" w:cs="Times New Roman"/>
          <w:b/>
          <w:sz w:val="24"/>
          <w:szCs w:val="24"/>
        </w:rPr>
        <w:t>ART.</w:t>
      </w:r>
      <w:r w:rsidR="00965EA1" w:rsidRPr="00632F88">
        <w:rPr>
          <w:rFonts w:ascii="Times New Roman" w:hAnsi="Times New Roman" w:cs="Times New Roman"/>
          <w:b/>
          <w:sz w:val="24"/>
          <w:szCs w:val="24"/>
        </w:rPr>
        <w:t xml:space="preserve"> 28</w:t>
      </w:r>
      <w:r>
        <w:rPr>
          <w:rFonts w:ascii="Times New Roman" w:hAnsi="Times New Roman" w:cs="Times New Roman"/>
          <w:b/>
          <w:sz w:val="24"/>
          <w:szCs w:val="24"/>
        </w:rPr>
        <w:t xml:space="preserve">  - </w:t>
      </w:r>
      <w:r w:rsidR="00D453BC" w:rsidRPr="00632F88">
        <w:rPr>
          <w:rFonts w:ascii="Times New Roman" w:hAnsi="Times New Roman" w:cs="Times New Roman"/>
          <w:b/>
          <w:sz w:val="24"/>
          <w:szCs w:val="24"/>
        </w:rPr>
        <w:t xml:space="preserve">La procédure est gratuite lorsque le litige porte sur une des matières régies par le code de la famille. </w:t>
      </w:r>
    </w:p>
    <w:p w:rsidR="00D453BC" w:rsidRPr="00632F88" w:rsidRDefault="00D453BC" w:rsidP="00F62A45">
      <w:pPr>
        <w:rPr>
          <w:rFonts w:ascii="Times New Roman" w:hAnsi="Times New Roman" w:cs="Times New Roman"/>
          <w:b/>
          <w:sz w:val="24"/>
          <w:szCs w:val="24"/>
        </w:rPr>
      </w:pPr>
      <w:r w:rsidRPr="00632F88">
        <w:rPr>
          <w:rFonts w:ascii="Times New Roman" w:hAnsi="Times New Roman" w:cs="Times New Roman"/>
          <w:b/>
          <w:sz w:val="24"/>
          <w:szCs w:val="24"/>
        </w:rPr>
        <w:tab/>
        <w:t xml:space="preserve">Toutefois, en cas d’expertise devant entrainer des frais, le jugement désigne la partie qui doit en faire l’avance. </w:t>
      </w:r>
    </w:p>
    <w:p w:rsidR="008670BB" w:rsidRPr="00F62A45" w:rsidRDefault="00D453BC" w:rsidP="00F62A45">
      <w:pPr>
        <w:rPr>
          <w:rFonts w:ascii="Times New Roman" w:hAnsi="Times New Roman" w:cs="Times New Roman"/>
          <w:sz w:val="24"/>
          <w:szCs w:val="24"/>
        </w:rPr>
      </w:pPr>
      <w:r w:rsidRPr="00632F88">
        <w:rPr>
          <w:rFonts w:ascii="Times New Roman" w:hAnsi="Times New Roman" w:cs="Times New Roman"/>
          <w:b/>
          <w:sz w:val="24"/>
          <w:szCs w:val="24"/>
        </w:rPr>
        <w:tab/>
        <w:t>Si celle-ci justifie de son indigence, il ordonne que les frais soient avancés sur les frais de justice criminelle.</w:t>
      </w:r>
      <w:r w:rsidRPr="00F62A45">
        <w:rPr>
          <w:rFonts w:ascii="Times New Roman" w:hAnsi="Times New Roman" w:cs="Times New Roman"/>
          <w:sz w:val="24"/>
          <w:szCs w:val="24"/>
        </w:rPr>
        <w:t xml:space="preserve"> </w:t>
      </w:r>
      <w:r w:rsidR="005E3492" w:rsidRPr="00F62A45">
        <w:rPr>
          <w:rFonts w:ascii="Times New Roman" w:hAnsi="Times New Roman" w:cs="Times New Roman"/>
          <w:sz w:val="24"/>
          <w:szCs w:val="24"/>
        </w:rPr>
        <w:t xml:space="preserve"> </w:t>
      </w:r>
      <w:r w:rsidR="000B3377" w:rsidRPr="00F62A45">
        <w:rPr>
          <w:rFonts w:ascii="Times New Roman" w:hAnsi="Times New Roman" w:cs="Times New Roman"/>
          <w:sz w:val="24"/>
          <w:szCs w:val="24"/>
        </w:rPr>
        <w:t xml:space="preserve"> </w:t>
      </w:r>
    </w:p>
    <w:p w:rsidR="00EE6474" w:rsidRDefault="00EE6474" w:rsidP="008521B6">
      <w:pPr>
        <w:ind w:left="1416"/>
        <w:rPr>
          <w:rFonts w:ascii="Times New Roman" w:hAnsi="Times New Roman" w:cs="Times New Roman"/>
          <w:b/>
          <w:sz w:val="24"/>
          <w:szCs w:val="24"/>
        </w:rPr>
      </w:pPr>
    </w:p>
    <w:p w:rsidR="00D461D8" w:rsidRDefault="0084091C" w:rsidP="00106140">
      <w:pPr>
        <w:pStyle w:val="Paragraphedeliste"/>
        <w:numPr>
          <w:ilvl w:val="0"/>
          <w:numId w:val="27"/>
        </w:numPr>
        <w:rPr>
          <w:rFonts w:ascii="Times New Roman" w:hAnsi="Times New Roman" w:cs="Times New Roman"/>
          <w:sz w:val="24"/>
          <w:szCs w:val="24"/>
        </w:rPr>
      </w:pPr>
      <w:r w:rsidRPr="00106140">
        <w:rPr>
          <w:rFonts w:ascii="Times New Roman" w:hAnsi="Times New Roman" w:cs="Times New Roman"/>
          <w:i/>
          <w:sz w:val="24"/>
          <w:szCs w:val="24"/>
        </w:rPr>
        <w:t>Il ne peut être reproché à un Jugement rendu en matière de conversion de la séparation de corps en divorce de s’être abstenu de statuer sur les dépens dès lors que le décret N°813 du 21 juillet 1975, en modifiant l’article 28 du Code de procédure civile, a rendu totalement gratuite et sans limitation dans le temps la procédure lorsque le litige porte sur une des matières r</w:t>
      </w:r>
      <w:r w:rsidR="00106140" w:rsidRPr="00106140">
        <w:rPr>
          <w:rFonts w:ascii="Times New Roman" w:hAnsi="Times New Roman" w:cs="Times New Roman"/>
          <w:i/>
          <w:sz w:val="24"/>
          <w:szCs w:val="24"/>
        </w:rPr>
        <w:t>égies par le Code de la famille ;</w:t>
      </w:r>
      <w:r w:rsidRPr="00106140">
        <w:rPr>
          <w:rFonts w:ascii="Times New Roman" w:hAnsi="Times New Roman" w:cs="Times New Roman"/>
          <w:sz w:val="24"/>
          <w:szCs w:val="24"/>
        </w:rPr>
        <w:t xml:space="preserve"> </w:t>
      </w:r>
      <w:proofErr w:type="spellStart"/>
      <w:r w:rsidR="0060313B" w:rsidRPr="00106140">
        <w:rPr>
          <w:rFonts w:ascii="Times New Roman" w:hAnsi="Times New Roman" w:cs="Times New Roman"/>
          <w:sz w:val="24"/>
          <w:szCs w:val="24"/>
        </w:rPr>
        <w:t>Cass</w:t>
      </w:r>
      <w:proofErr w:type="spellEnd"/>
      <w:r w:rsidR="0060313B" w:rsidRPr="00106140">
        <w:rPr>
          <w:rFonts w:ascii="Times New Roman" w:hAnsi="Times New Roman" w:cs="Times New Roman"/>
          <w:sz w:val="24"/>
          <w:szCs w:val="24"/>
        </w:rPr>
        <w:t xml:space="preserve">, civ, n°09 du 21/12/1994, Henriette Jeanne Turpin C/Mamadou Mansour SECK, inédit.  </w:t>
      </w:r>
    </w:p>
    <w:p w:rsidR="00B65599" w:rsidRPr="00B65599" w:rsidRDefault="00B65599" w:rsidP="00B65599">
      <w:pPr>
        <w:rPr>
          <w:rFonts w:ascii="Times New Roman" w:hAnsi="Times New Roman" w:cs="Times New Roman"/>
          <w:i/>
          <w:sz w:val="24"/>
          <w:szCs w:val="24"/>
        </w:rPr>
      </w:pPr>
      <w:r>
        <w:rPr>
          <w:rFonts w:ascii="Times New Roman" w:hAnsi="Times New Roman" w:cs="Times New Roman"/>
          <w:i/>
          <w:sz w:val="24"/>
          <w:szCs w:val="24"/>
        </w:rPr>
        <w:br w:type="page"/>
      </w:r>
    </w:p>
    <w:tbl>
      <w:tblPr>
        <w:tblStyle w:val="Grilledutableau"/>
        <w:tblW w:w="0" w:type="auto"/>
        <w:tblLook w:val="04A0" w:firstRow="1" w:lastRow="0" w:firstColumn="1" w:lastColumn="0" w:noHBand="0" w:noVBand="1"/>
      </w:tblPr>
      <w:tblGrid>
        <w:gridCol w:w="4606"/>
        <w:gridCol w:w="4606"/>
      </w:tblGrid>
      <w:tr w:rsidR="00B65599" w:rsidRPr="00A76840" w:rsidTr="00B65599">
        <w:tc>
          <w:tcPr>
            <w:tcW w:w="4606" w:type="dxa"/>
          </w:tcPr>
          <w:p w:rsidR="00B65599" w:rsidRPr="00A76840" w:rsidRDefault="00A76840" w:rsidP="00A76840">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Appréciation </w:t>
            </w:r>
          </w:p>
        </w:tc>
        <w:tc>
          <w:tcPr>
            <w:tcW w:w="4606" w:type="dxa"/>
          </w:tcPr>
          <w:p w:rsidR="00B65599" w:rsidRPr="00A76840" w:rsidRDefault="00B65599" w:rsidP="00A76840">
            <w:pPr>
              <w:jc w:val="center"/>
              <w:rPr>
                <w:rFonts w:ascii="Times New Roman" w:hAnsi="Times New Roman" w:cs="Times New Roman"/>
                <w:b/>
                <w:sz w:val="24"/>
                <w:szCs w:val="24"/>
              </w:rPr>
            </w:pPr>
            <w:r w:rsidRPr="00A76840">
              <w:rPr>
                <w:rFonts w:ascii="Times New Roman" w:hAnsi="Times New Roman" w:cs="Times New Roman"/>
                <w:b/>
                <w:sz w:val="24"/>
                <w:szCs w:val="24"/>
              </w:rPr>
              <w:t>Note</w:t>
            </w:r>
          </w:p>
        </w:tc>
      </w:tr>
      <w:tr w:rsidR="00B65599" w:rsidRPr="00B65599" w:rsidTr="00B65599">
        <w:tc>
          <w:tcPr>
            <w:tcW w:w="4606" w:type="dxa"/>
          </w:tcPr>
          <w:p w:rsidR="00B65599" w:rsidRDefault="00B65599" w:rsidP="00B65599">
            <w:pPr>
              <w:rPr>
                <w:rFonts w:ascii="Times New Roman" w:hAnsi="Times New Roman" w:cs="Times New Roman"/>
                <w:sz w:val="24"/>
                <w:szCs w:val="24"/>
              </w:rPr>
            </w:pPr>
            <w:r>
              <w:rPr>
                <w:rFonts w:ascii="Times New Roman" w:hAnsi="Times New Roman" w:cs="Times New Roman"/>
                <w:sz w:val="24"/>
                <w:szCs w:val="24"/>
              </w:rPr>
              <w:t>Revoir les techniques de rédaction de sommaire ;</w:t>
            </w:r>
          </w:p>
          <w:p w:rsidR="00B65599" w:rsidRDefault="00B65599" w:rsidP="00B65599">
            <w:pPr>
              <w:rPr>
                <w:rFonts w:ascii="Times New Roman" w:hAnsi="Times New Roman" w:cs="Times New Roman"/>
                <w:sz w:val="24"/>
                <w:szCs w:val="24"/>
              </w:rPr>
            </w:pPr>
            <w:r>
              <w:rPr>
                <w:rFonts w:ascii="Times New Roman" w:hAnsi="Times New Roman" w:cs="Times New Roman"/>
                <w:sz w:val="24"/>
                <w:szCs w:val="24"/>
              </w:rPr>
              <w:t>Certaines des décisions citées n’ont aucun rapport avec le texte à annoter ;</w:t>
            </w:r>
          </w:p>
          <w:p w:rsidR="00B65599" w:rsidRDefault="00B65599" w:rsidP="00B65599">
            <w:pPr>
              <w:rPr>
                <w:rFonts w:ascii="Times New Roman" w:hAnsi="Times New Roman" w:cs="Times New Roman"/>
                <w:sz w:val="24"/>
                <w:szCs w:val="24"/>
              </w:rPr>
            </w:pPr>
            <w:r>
              <w:rPr>
                <w:rFonts w:ascii="Times New Roman" w:hAnsi="Times New Roman" w:cs="Times New Roman"/>
                <w:sz w:val="24"/>
                <w:szCs w:val="24"/>
              </w:rPr>
              <w:t>Revoir les règles sur l’emploi de la majuscule ;</w:t>
            </w:r>
          </w:p>
          <w:p w:rsidR="00B65599" w:rsidRDefault="00B65599" w:rsidP="00B65599">
            <w:pPr>
              <w:rPr>
                <w:rFonts w:ascii="Times New Roman" w:hAnsi="Times New Roman" w:cs="Times New Roman"/>
                <w:sz w:val="24"/>
                <w:szCs w:val="24"/>
              </w:rPr>
            </w:pPr>
            <w:r>
              <w:rPr>
                <w:rFonts w:ascii="Times New Roman" w:hAnsi="Times New Roman" w:cs="Times New Roman"/>
                <w:sz w:val="24"/>
                <w:szCs w:val="24"/>
              </w:rPr>
              <w:t>Beaucoup de décisions citées manquent de pertinence ;</w:t>
            </w:r>
          </w:p>
          <w:p w:rsidR="00B65599" w:rsidRDefault="00B65599" w:rsidP="00B65599">
            <w:pPr>
              <w:rPr>
                <w:rFonts w:ascii="Times New Roman" w:hAnsi="Times New Roman" w:cs="Times New Roman"/>
                <w:sz w:val="24"/>
                <w:szCs w:val="24"/>
              </w:rPr>
            </w:pPr>
            <w:r>
              <w:rPr>
                <w:rFonts w:ascii="Times New Roman" w:hAnsi="Times New Roman" w:cs="Times New Roman"/>
                <w:sz w:val="24"/>
                <w:szCs w:val="24"/>
              </w:rPr>
              <w:t>Se fonder principalement sur des décisions de la Cour suprême et accessoirement sur les décisions des jugements de fond.</w:t>
            </w:r>
          </w:p>
          <w:p w:rsidR="00B65599" w:rsidRDefault="00B65599" w:rsidP="00B65599">
            <w:pPr>
              <w:rPr>
                <w:rFonts w:ascii="Times New Roman" w:hAnsi="Times New Roman" w:cs="Times New Roman"/>
                <w:sz w:val="24"/>
                <w:szCs w:val="24"/>
              </w:rPr>
            </w:pPr>
          </w:p>
          <w:p w:rsidR="00B65599" w:rsidRPr="00B65599" w:rsidRDefault="00B65599" w:rsidP="00B65599">
            <w:pPr>
              <w:rPr>
                <w:rFonts w:ascii="Times New Roman" w:hAnsi="Times New Roman" w:cs="Times New Roman"/>
                <w:sz w:val="24"/>
                <w:szCs w:val="24"/>
              </w:rPr>
            </w:pPr>
            <w:r>
              <w:rPr>
                <w:rFonts w:ascii="Times New Roman" w:hAnsi="Times New Roman" w:cs="Times New Roman"/>
                <w:sz w:val="24"/>
                <w:szCs w:val="24"/>
              </w:rPr>
              <w:t>On peut revoir à la baisse cette note.</w:t>
            </w:r>
          </w:p>
        </w:tc>
        <w:tc>
          <w:tcPr>
            <w:tcW w:w="4606" w:type="dxa"/>
          </w:tcPr>
          <w:p w:rsidR="00B65599" w:rsidRDefault="00B65599" w:rsidP="00B65599">
            <w:pPr>
              <w:jc w:val="center"/>
              <w:rPr>
                <w:rFonts w:ascii="Times New Roman" w:hAnsi="Times New Roman" w:cs="Times New Roman"/>
                <w:sz w:val="24"/>
                <w:szCs w:val="24"/>
              </w:rPr>
            </w:pPr>
          </w:p>
          <w:p w:rsidR="00B65599" w:rsidRDefault="00B65599" w:rsidP="00B65599">
            <w:pPr>
              <w:jc w:val="center"/>
              <w:rPr>
                <w:rFonts w:ascii="Times New Roman" w:hAnsi="Times New Roman" w:cs="Times New Roman"/>
                <w:sz w:val="24"/>
                <w:szCs w:val="24"/>
              </w:rPr>
            </w:pPr>
          </w:p>
          <w:p w:rsidR="00B65599" w:rsidRDefault="00B65599" w:rsidP="00B65599">
            <w:pPr>
              <w:jc w:val="center"/>
              <w:rPr>
                <w:rFonts w:ascii="Times New Roman" w:hAnsi="Times New Roman" w:cs="Times New Roman"/>
                <w:sz w:val="24"/>
                <w:szCs w:val="24"/>
              </w:rPr>
            </w:pPr>
          </w:p>
          <w:p w:rsidR="00B65599" w:rsidRDefault="00B65599" w:rsidP="00B65599">
            <w:pPr>
              <w:jc w:val="center"/>
              <w:rPr>
                <w:rFonts w:ascii="Times New Roman" w:hAnsi="Times New Roman" w:cs="Times New Roman"/>
                <w:sz w:val="24"/>
                <w:szCs w:val="24"/>
              </w:rPr>
            </w:pPr>
          </w:p>
          <w:p w:rsidR="00B65599" w:rsidRPr="00B65599" w:rsidRDefault="00C6578C" w:rsidP="00C6578C">
            <w:pPr>
              <w:jc w:val="center"/>
              <w:rPr>
                <w:rFonts w:ascii="Times New Roman" w:hAnsi="Times New Roman" w:cs="Times New Roman"/>
                <w:sz w:val="24"/>
                <w:szCs w:val="24"/>
              </w:rPr>
            </w:pPr>
            <w:r>
              <w:rPr>
                <w:rFonts w:ascii="Times New Roman" w:hAnsi="Times New Roman" w:cs="Times New Roman"/>
                <w:sz w:val="24"/>
                <w:szCs w:val="24"/>
              </w:rPr>
              <w:t>12</w:t>
            </w:r>
            <w:bookmarkStart w:id="23" w:name="_GoBack"/>
            <w:bookmarkEnd w:id="23"/>
            <w:r w:rsidR="00B65599">
              <w:rPr>
                <w:rFonts w:ascii="Times New Roman" w:hAnsi="Times New Roman" w:cs="Times New Roman"/>
                <w:sz w:val="24"/>
                <w:szCs w:val="24"/>
              </w:rPr>
              <w:t>/20</w:t>
            </w:r>
          </w:p>
        </w:tc>
      </w:tr>
    </w:tbl>
    <w:p w:rsidR="00B65599" w:rsidRPr="00B65599" w:rsidRDefault="00B65599" w:rsidP="00B65599">
      <w:pPr>
        <w:rPr>
          <w:rFonts w:ascii="Times New Roman" w:hAnsi="Times New Roman" w:cs="Times New Roman"/>
          <w:sz w:val="24"/>
          <w:szCs w:val="24"/>
        </w:rPr>
      </w:pPr>
    </w:p>
    <w:sectPr w:rsidR="00B65599" w:rsidRPr="00B65599" w:rsidSect="00C27B8B">
      <w:footerReference w:type="default" r:id="rId12"/>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17-10-13T12:16:00Z" w:initials="U">
    <w:p w:rsidR="005163A9" w:rsidRDefault="005163A9">
      <w:pPr>
        <w:pStyle w:val="Commentaire"/>
      </w:pPr>
      <w:r>
        <w:rPr>
          <w:rStyle w:val="Marquedecommentaire"/>
        </w:rPr>
        <w:annotationRef/>
      </w:r>
      <w:r>
        <w:t>Mal dit</w:t>
      </w:r>
    </w:p>
  </w:comment>
  <w:comment w:id="1" w:author="User" w:date="2017-10-13T12:19:00Z" w:initials="U">
    <w:p w:rsidR="005163A9" w:rsidRDefault="005163A9">
      <w:pPr>
        <w:pStyle w:val="Commentaire"/>
      </w:pPr>
      <w:r>
        <w:rPr>
          <w:rStyle w:val="Marquedecommentaire"/>
        </w:rPr>
        <w:annotationRef/>
      </w:r>
      <w:r>
        <w:t>L’affirmation reste à vérifier</w:t>
      </w:r>
    </w:p>
  </w:comment>
  <w:comment w:id="2" w:author="User" w:date="2017-10-13T12:20:00Z" w:initials="U">
    <w:p w:rsidR="005163A9" w:rsidRDefault="005163A9">
      <w:pPr>
        <w:pStyle w:val="Commentaire"/>
      </w:pPr>
      <w:r>
        <w:rPr>
          <w:rStyle w:val="Marquedecommentaire"/>
        </w:rPr>
        <w:annotationRef/>
      </w:r>
      <w:r>
        <w:t>Rédaction des sommaires</w:t>
      </w:r>
    </w:p>
  </w:comment>
  <w:comment w:id="3" w:author="User" w:date="2017-10-13T12:23:00Z" w:initials="U">
    <w:p w:rsidR="005163A9" w:rsidRDefault="005163A9">
      <w:pPr>
        <w:pStyle w:val="Commentaire"/>
      </w:pPr>
      <w:r>
        <w:rPr>
          <w:rStyle w:val="Marquedecommentaire"/>
        </w:rPr>
        <w:annotationRef/>
      </w:r>
      <w:r>
        <w:t>Il faut distinguer entre -------- qui n’est fait que sur la base de la jurisprudence. Le commentaire qui peut faire état de --------------------</w:t>
      </w:r>
    </w:p>
  </w:comment>
  <w:comment w:id="4" w:author="User" w:date="2017-10-13T12:24:00Z" w:initials="U">
    <w:p w:rsidR="005163A9" w:rsidRDefault="005163A9">
      <w:pPr>
        <w:pStyle w:val="Commentaire"/>
      </w:pPr>
      <w:r>
        <w:rPr>
          <w:rStyle w:val="Marquedecommentaire"/>
        </w:rPr>
        <w:annotationRef/>
      </w:r>
      <w:proofErr w:type="gramStart"/>
      <w:r w:rsidR="001D2081">
        <w:t>commentaire</w:t>
      </w:r>
      <w:proofErr w:type="gramEnd"/>
    </w:p>
  </w:comment>
  <w:comment w:id="5" w:author="User" w:date="2017-10-13T12:25:00Z" w:initials="U">
    <w:p w:rsidR="001D2081" w:rsidRDefault="001D2081">
      <w:pPr>
        <w:pStyle w:val="Commentaire"/>
      </w:pPr>
      <w:r>
        <w:rPr>
          <w:rStyle w:val="Marquedecommentaire"/>
        </w:rPr>
        <w:annotationRef/>
      </w:r>
      <w:proofErr w:type="gramStart"/>
      <w:r>
        <w:t>commentaire</w:t>
      </w:r>
      <w:proofErr w:type="gramEnd"/>
    </w:p>
  </w:comment>
  <w:comment w:id="6" w:author="User" w:date="2017-10-13T12:28:00Z" w:initials="U">
    <w:p w:rsidR="001D2081" w:rsidRDefault="001D2081">
      <w:pPr>
        <w:pStyle w:val="Commentaire"/>
      </w:pPr>
      <w:r>
        <w:rPr>
          <w:rStyle w:val="Marquedecommentaire"/>
        </w:rPr>
        <w:annotationRef/>
      </w:r>
      <w:proofErr w:type="gramStart"/>
      <w:r>
        <w:t>annoter</w:t>
      </w:r>
      <w:proofErr w:type="gramEnd"/>
      <w:r>
        <w:t xml:space="preserve"> alinéa après alinéa </w:t>
      </w:r>
    </w:p>
  </w:comment>
  <w:comment w:id="7" w:author="User" w:date="2017-10-13T12:31:00Z" w:initials="U">
    <w:p w:rsidR="001D2081" w:rsidRDefault="001D2081">
      <w:pPr>
        <w:pStyle w:val="Commentaire"/>
      </w:pPr>
      <w:r>
        <w:rPr>
          <w:rStyle w:val="Marquedecommentaire"/>
        </w:rPr>
        <w:annotationRef/>
      </w:r>
      <w:proofErr w:type="gramStart"/>
      <w:r>
        <w:t>annoter</w:t>
      </w:r>
      <w:proofErr w:type="gramEnd"/>
      <w:r>
        <w:t xml:space="preserve"> alinéa après alinéa.</w:t>
      </w:r>
    </w:p>
  </w:comment>
  <w:comment w:id="8" w:author="User" w:date="2017-10-13T12:32:00Z" w:initials="U">
    <w:p w:rsidR="001D2081" w:rsidRDefault="001D2081">
      <w:pPr>
        <w:pStyle w:val="Commentaire"/>
      </w:pPr>
      <w:r>
        <w:rPr>
          <w:rStyle w:val="Marquedecommentaire"/>
        </w:rPr>
        <w:annotationRef/>
      </w:r>
      <w:proofErr w:type="gramStart"/>
      <w:r>
        <w:t>inapproprié</w:t>
      </w:r>
      <w:proofErr w:type="gramEnd"/>
    </w:p>
  </w:comment>
  <w:comment w:id="9" w:author="User" w:date="2017-10-13T12:34:00Z" w:initials="U">
    <w:p w:rsidR="001D2081" w:rsidRDefault="001D2081">
      <w:pPr>
        <w:pStyle w:val="Commentaire"/>
      </w:pPr>
      <w:r>
        <w:rPr>
          <w:rStyle w:val="Marquedecommentaire"/>
        </w:rPr>
        <w:annotationRef/>
      </w:r>
      <w:r>
        <w:t xml:space="preserve"> </w:t>
      </w:r>
      <w:proofErr w:type="gramStart"/>
      <w:r>
        <w:t>article</w:t>
      </w:r>
      <w:proofErr w:type="gramEnd"/>
      <w:r>
        <w:t xml:space="preserve"> 1.2. Annotation </w:t>
      </w:r>
      <w:proofErr w:type="spellStart"/>
      <w:r>
        <w:t>disproportionnaire</w:t>
      </w:r>
      <w:proofErr w:type="spellEnd"/>
      <w:r>
        <w:t>. Presque toutes les décisions sont relatives à  ------------------ de la chose jugée</w:t>
      </w:r>
    </w:p>
  </w:comment>
  <w:comment w:id="10" w:author="User" w:date="2017-10-13T12:39:00Z" w:initials="U">
    <w:p w:rsidR="00DA31EA" w:rsidRDefault="00DA31EA">
      <w:pPr>
        <w:pStyle w:val="Commentaire"/>
      </w:pPr>
      <w:r>
        <w:rPr>
          <w:rStyle w:val="Marquedecommentaire"/>
        </w:rPr>
        <w:annotationRef/>
      </w:r>
      <w:proofErr w:type="gramStart"/>
      <w:r>
        <w:t>la</w:t>
      </w:r>
      <w:proofErr w:type="gramEnd"/>
      <w:r>
        <w:t xml:space="preserve"> condition pour définir des bases légales n’a pas --------</w:t>
      </w:r>
    </w:p>
  </w:comment>
  <w:comment w:id="11" w:author="User" w:date="2017-10-13T12:43:00Z" w:initials="U">
    <w:p w:rsidR="00DA31EA" w:rsidRDefault="00DA31EA">
      <w:pPr>
        <w:pStyle w:val="Commentaire"/>
      </w:pPr>
      <w:r>
        <w:rPr>
          <w:rStyle w:val="Marquedecommentaire"/>
        </w:rPr>
        <w:annotationRef/>
      </w:r>
      <w:r>
        <w:t>------------------------</w:t>
      </w:r>
    </w:p>
  </w:comment>
  <w:comment w:id="12" w:author="User" w:date="2017-10-13T15:32:00Z" w:initials="U">
    <w:p w:rsidR="00B65599" w:rsidRDefault="00B65599">
      <w:pPr>
        <w:pStyle w:val="Commentaire"/>
      </w:pPr>
      <w:r>
        <w:rPr>
          <w:rStyle w:val="Marquedecommentaire"/>
        </w:rPr>
        <w:annotationRef/>
      </w:r>
      <w:r>
        <w:t>Compléter le sommaire</w:t>
      </w:r>
    </w:p>
  </w:comment>
  <w:comment w:id="13" w:author="User" w:date="2017-10-13T15:35:00Z" w:initials="U">
    <w:p w:rsidR="00B65599" w:rsidRDefault="00B65599">
      <w:pPr>
        <w:pStyle w:val="Commentaire"/>
      </w:pPr>
      <w:r>
        <w:rPr>
          <w:rStyle w:val="Marquedecommentaire"/>
        </w:rPr>
        <w:annotationRef/>
      </w:r>
      <w:proofErr w:type="gramStart"/>
      <w:r>
        <w:t>imprécis</w:t>
      </w:r>
      <w:proofErr w:type="gramEnd"/>
    </w:p>
  </w:comment>
  <w:comment w:id="14" w:author="User" w:date="2017-10-13T15:36:00Z" w:initials="U">
    <w:p w:rsidR="00B65599" w:rsidRDefault="00B65599">
      <w:pPr>
        <w:pStyle w:val="Commentaire"/>
      </w:pPr>
      <w:r>
        <w:rPr>
          <w:rStyle w:val="Marquedecommentaire"/>
        </w:rPr>
        <w:annotationRef/>
      </w:r>
      <w:proofErr w:type="gramStart"/>
      <w:r>
        <w:t>inapproprié</w:t>
      </w:r>
      <w:proofErr w:type="gramEnd"/>
    </w:p>
  </w:comment>
  <w:comment w:id="15" w:author="User" w:date="2017-10-13T15:37:00Z" w:initials="U">
    <w:p w:rsidR="00B65599" w:rsidRDefault="00B65599">
      <w:pPr>
        <w:pStyle w:val="Commentaire"/>
      </w:pPr>
      <w:r>
        <w:rPr>
          <w:rStyle w:val="Marquedecommentaire"/>
        </w:rPr>
        <w:annotationRef/>
      </w:r>
      <w:proofErr w:type="gramStart"/>
      <w:r>
        <w:t>inapproprié</w:t>
      </w:r>
      <w:proofErr w:type="gramEnd"/>
    </w:p>
  </w:comment>
  <w:comment w:id="16" w:author="User" w:date="2017-10-13T15:38:00Z" w:initials="U">
    <w:p w:rsidR="00B65599" w:rsidRDefault="00B65599">
      <w:pPr>
        <w:pStyle w:val="Commentaire"/>
      </w:pPr>
      <w:r>
        <w:rPr>
          <w:rStyle w:val="Marquedecommentaire"/>
        </w:rPr>
        <w:annotationRef/>
      </w:r>
      <w:proofErr w:type="gramStart"/>
      <w:r>
        <w:t>le</w:t>
      </w:r>
      <w:proofErr w:type="gramEnd"/>
      <w:r>
        <w:t xml:space="preserve"> défaut de base légale n’a pas de portée ------------------------</w:t>
      </w:r>
    </w:p>
  </w:comment>
  <w:comment w:id="17" w:author="User" w:date="2017-10-13T15:38:00Z" w:initials="U">
    <w:p w:rsidR="00B65599" w:rsidRDefault="00B65599">
      <w:pPr>
        <w:pStyle w:val="Commentaire"/>
      </w:pPr>
      <w:r>
        <w:rPr>
          <w:rStyle w:val="Marquedecommentaire"/>
        </w:rPr>
        <w:annotationRef/>
      </w:r>
      <w:proofErr w:type="gramStart"/>
      <w:r>
        <w:t>inapproprié</w:t>
      </w:r>
      <w:proofErr w:type="gramEnd"/>
    </w:p>
  </w:comment>
  <w:comment w:id="18" w:author="User" w:date="2017-10-13T15:39:00Z" w:initials="U">
    <w:p w:rsidR="00B65599" w:rsidRDefault="00B65599">
      <w:pPr>
        <w:pStyle w:val="Commentaire"/>
      </w:pPr>
      <w:r>
        <w:rPr>
          <w:rStyle w:val="Marquedecommentaire"/>
        </w:rPr>
        <w:annotationRef/>
      </w:r>
      <w:r>
        <w:t>PV ------</w:t>
      </w:r>
    </w:p>
  </w:comment>
  <w:comment w:id="19" w:author="User" w:date="2017-10-13T15:40:00Z" w:initials="U">
    <w:p w:rsidR="00B65599" w:rsidRDefault="00B65599">
      <w:pPr>
        <w:pStyle w:val="Commentaire"/>
      </w:pPr>
      <w:r>
        <w:rPr>
          <w:rStyle w:val="Marquedecommentaire"/>
        </w:rPr>
        <w:annotationRef/>
      </w:r>
      <w:r>
        <w:t>Pas pertinent</w:t>
      </w:r>
    </w:p>
  </w:comment>
  <w:comment w:id="20" w:author="User" w:date="2017-10-13T15:41:00Z" w:initials="U">
    <w:p w:rsidR="00B65599" w:rsidRDefault="00B65599">
      <w:pPr>
        <w:pStyle w:val="Commentaire"/>
      </w:pPr>
      <w:r>
        <w:rPr>
          <w:rStyle w:val="Marquedecommentaire"/>
        </w:rPr>
        <w:annotationRef/>
      </w:r>
      <w:r>
        <w:t>Sommaire non conforme</w:t>
      </w:r>
    </w:p>
  </w:comment>
  <w:comment w:id="21" w:author="User" w:date="2017-10-13T15:42:00Z" w:initials="U">
    <w:p w:rsidR="00B65599" w:rsidRDefault="00B65599">
      <w:pPr>
        <w:pStyle w:val="Commentaire"/>
      </w:pPr>
      <w:r>
        <w:rPr>
          <w:rStyle w:val="Marquedecommentaire"/>
        </w:rPr>
        <w:annotationRef/>
      </w:r>
      <w:r>
        <w:t>La décision attaquée n’émane pas d’un tribunal d’instance</w:t>
      </w:r>
    </w:p>
  </w:comment>
  <w:comment w:id="22" w:author="User" w:date="2017-10-13T15:44:00Z" w:initials="U">
    <w:p w:rsidR="00B65599" w:rsidRDefault="00B65599">
      <w:pPr>
        <w:pStyle w:val="Commentaire"/>
      </w:pPr>
      <w:r>
        <w:rPr>
          <w:rStyle w:val="Marquedecommentaire"/>
        </w:rPr>
        <w:annotationRef/>
      </w:r>
      <w:r>
        <w:t>Revoir le sommaire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A52" w:rsidRDefault="00242A52" w:rsidP="005D71F4">
      <w:pPr>
        <w:spacing w:line="240" w:lineRule="auto"/>
      </w:pPr>
      <w:r>
        <w:separator/>
      </w:r>
    </w:p>
  </w:endnote>
  <w:endnote w:type="continuationSeparator" w:id="0">
    <w:p w:rsidR="00242A52" w:rsidRDefault="00242A52" w:rsidP="005D7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41058"/>
      <w:docPartObj>
        <w:docPartGallery w:val="Page Numbers (Bottom of Page)"/>
        <w:docPartUnique/>
      </w:docPartObj>
    </w:sdtPr>
    <w:sdtEndPr/>
    <w:sdtContent>
      <w:p w:rsidR="005D71F4" w:rsidRDefault="00242A52">
        <w:pPr>
          <w:pStyle w:val="Pieddepage"/>
        </w:pPr>
        <w:r>
          <w:rPr>
            <w:noProof/>
            <w:lang w:eastAsia="fr-F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 o:spid="_x0000_s2049" type="#_x0000_t65" style="position:absolute;left:0;text-align:left;margin-left:0;margin-top:0;width:29pt;height:21.6pt;z-index:251660288;visibility:visible;mso-top-percent:70;mso-position-horizontal:left;mso-position-horizontal-relative:right-margin-area;mso-position-vertical-relative:bottom-margin-area;mso-top-percent: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HvyTQIAAKcEAAAOAAAAZHJzL2Uyb0RvYy54bWysVNtu2zAMfR+wfxD0vjjXtgviFEW6DgO6&#10;rUC3D1AkOdYmixqlxO6+fpTsZGn7NswPgiiSh5dDenXdNZYdNAYDruST0Zgz7SQo43Yl//7t7t0V&#10;ZyEKp4QFp0v+pAO/Xr99s2r9Uk+hBqs0MgJxYdn6ktcx+mVRBFnrRoQReO1IWQE2IpKIu0KhaAm9&#10;scV0PL4oWkDlEaQOgV5veyVfZ/yq0jJ+raqgI7Mlp9xiPjGf23QW65VY7lD42sghDfEPWTTCOAp6&#10;groVUbA9mldQjZEIAao4ktAUUFVG6lwDVTMZv6jmsRZe51qoOcGf2hT+H6z8cnhAZhRxx5kTDVF0&#10;s4+QI7NJak/rw5KsHv0DpgKDvwf5MzAHm1q4nb5BhLbWQlFS2b545pCEQK5s234GReiC0HOnugqb&#10;BEg9YF0m5OlEiO4ik/Q4u7iajYk2Sarp5Xw2zYQVYnl09hjiRw0NS5eSV2mc1AbQacxBxOE+xMyL&#10;GqoT6gdnVWOJ5YOwbDZfXBxBB2OCP8LmgsEadWeszQLuthuLjFxLfpe/1CNyCedm1rGWsp9cLnIW&#10;z3R5tPUJJHaTbGP3DTWoB16M6etHk55pgF88p3BpQRLK6+AIe6fyXCdaPgz3KIzt7+RtHbkdqekp&#10;jt22G9jegnoixhD6baHtpksN+Juzljal5OHXXqDmzH5yxPr7yXyeVisL88UlkcTwXLM91wgnCark&#10;kbP+uon9Ou49ml1Nkfp+OEhzWJmY2ptS7bMaBNqGXPiwuWndzuVs9ff/sv4DAAD//wMAUEsDBBQA&#10;BgAIAAAAIQDfo1hX2wAAAAMBAAAPAAAAZHJzL2Rvd25yZXYueG1sTI9La8MwEITvhfwHsYHeGrnp&#10;K3UthxAolEIOSXrpbWOtH8RaGUtx3P76bntJLwPDLDPfZsvRtWqgPjSeDdzOElDEhbcNVwY+9q83&#10;C1AhIltsPZOBLwqwzCdXGabWn3lLwy5WSko4pGigjrFLtQ5FTQ7DzHfEkpW+dxjF9pW2PZ6l3LV6&#10;niSP2mHDslBjR+uaiuPu5AzsuzJ5ev7evG/LT3/EJm6Gt8oacz0dVy+gIo3xcgy/+IIOuTAd/Ilt&#10;UK0BeST+qWQPC3EHA/d3c9B5pv+z5z8AAAD//wMAUEsBAi0AFAAGAAgAAAAhALaDOJL+AAAA4QEA&#10;ABMAAAAAAAAAAAAAAAAAAAAAAFtDb250ZW50X1R5cGVzXS54bWxQSwECLQAUAAYACAAAACEAOP0h&#10;/9YAAACUAQAACwAAAAAAAAAAAAAAAAAvAQAAX3JlbHMvLnJlbHNQSwECLQAUAAYACAAAACEAGxx7&#10;8k0CAACnBAAADgAAAAAAAAAAAAAAAAAuAgAAZHJzL2Uyb0RvYy54bWxQSwECLQAUAAYACAAAACEA&#10;36NYV9sAAAADAQAADwAAAAAAAAAAAAAAAACnBAAAZHJzL2Rvd25yZXYueG1sUEsFBgAAAAAEAAQA&#10;8wAAAK8FAAAAAA==&#10;" o:allowincell="f" adj="14135" strokecolor="gray [1629]" strokeweight=".25pt">
              <v:textbox>
                <w:txbxContent>
                  <w:p w:rsidR="005D71F4" w:rsidRDefault="001342BA">
                    <w:pPr>
                      <w:jc w:val="center"/>
                    </w:pPr>
                    <w:r>
                      <w:fldChar w:fldCharType="begin"/>
                    </w:r>
                    <w:r w:rsidR="00CC685E">
                      <w:instrText xml:space="preserve"> PAGE    \* MERGEFORMAT </w:instrText>
                    </w:r>
                    <w:r>
                      <w:fldChar w:fldCharType="separate"/>
                    </w:r>
                    <w:r w:rsidR="00C6578C" w:rsidRPr="00C6578C">
                      <w:rPr>
                        <w:noProof/>
                        <w:sz w:val="16"/>
                        <w:szCs w:val="16"/>
                      </w:rPr>
                      <w:t>38</w:t>
                    </w:r>
                    <w:r>
                      <w:rPr>
                        <w:noProof/>
                        <w:sz w:val="16"/>
                        <w:szCs w:val="16"/>
                      </w:rPr>
                      <w:fldChar w:fldCharType="end"/>
                    </w:r>
                  </w:p>
                </w:txbxContent>
              </v:textbox>
              <w10:wrap anchorx="margin" anchory="margin"/>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A52" w:rsidRDefault="00242A52" w:rsidP="005D71F4">
      <w:pPr>
        <w:spacing w:line="240" w:lineRule="auto"/>
      </w:pPr>
      <w:r>
        <w:separator/>
      </w:r>
    </w:p>
  </w:footnote>
  <w:footnote w:type="continuationSeparator" w:id="0">
    <w:p w:rsidR="00242A52" w:rsidRDefault="00242A52" w:rsidP="005D71F4">
      <w:pPr>
        <w:spacing w:line="240" w:lineRule="auto"/>
      </w:pPr>
      <w:r>
        <w:continuationSeparator/>
      </w:r>
    </w:p>
  </w:footnote>
  <w:footnote w:id="1">
    <w:p w:rsidR="0026366E" w:rsidRPr="00AC69FF" w:rsidRDefault="0026366E" w:rsidP="0026366E">
      <w:pPr>
        <w:pStyle w:val="Notedebasdepage"/>
        <w:rPr>
          <w:rFonts w:ascii="Times New Roman" w:hAnsi="Times New Roman" w:cs="Times New Roman"/>
        </w:rPr>
      </w:pPr>
      <w:r w:rsidRPr="00AC69FF">
        <w:rPr>
          <w:rStyle w:val="Appelnotedebasdep"/>
          <w:rFonts w:ascii="Times New Roman" w:hAnsi="Times New Roman" w:cs="Times New Roman"/>
        </w:rPr>
        <w:footnoteRef/>
      </w:r>
      <w:r w:rsidRPr="00AC69FF">
        <w:rPr>
          <w:rFonts w:ascii="Times New Roman" w:hAnsi="Times New Roman" w:cs="Times New Roman"/>
        </w:rPr>
        <w:t xml:space="preserve"> Les articles 312, 313 et 314 du Code de procédure civile sénégalais prévoient que le juge peut être pris à partie en cas de déni de justice ; </w:t>
      </w:r>
      <w:r>
        <w:rPr>
          <w:rFonts w:ascii="Times New Roman" w:hAnsi="Times New Roman" w:cs="Times New Roman"/>
        </w:rPr>
        <w:t xml:space="preserve">Voir également article 4 du Code civil français.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06AA5"/>
    <w:multiLevelType w:val="hybridMultilevel"/>
    <w:tmpl w:val="23D29BD4"/>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
    <w:nsid w:val="0DE13215"/>
    <w:multiLevelType w:val="hybridMultilevel"/>
    <w:tmpl w:val="9DCAC7C4"/>
    <w:lvl w:ilvl="0" w:tplc="040C000B">
      <w:start w:val="1"/>
      <w:numFmt w:val="bullet"/>
      <w:lvlText w:val=""/>
      <w:lvlJc w:val="left"/>
      <w:pPr>
        <w:ind w:left="2190" w:hanging="360"/>
      </w:pPr>
      <w:rPr>
        <w:rFonts w:ascii="Wingdings" w:hAnsi="Wingdings" w:hint="default"/>
      </w:rPr>
    </w:lvl>
    <w:lvl w:ilvl="1" w:tplc="040C0003" w:tentative="1">
      <w:start w:val="1"/>
      <w:numFmt w:val="bullet"/>
      <w:lvlText w:val="o"/>
      <w:lvlJc w:val="left"/>
      <w:pPr>
        <w:ind w:left="2910" w:hanging="360"/>
      </w:pPr>
      <w:rPr>
        <w:rFonts w:ascii="Courier New" w:hAnsi="Courier New" w:cs="Courier New" w:hint="default"/>
      </w:rPr>
    </w:lvl>
    <w:lvl w:ilvl="2" w:tplc="040C0005" w:tentative="1">
      <w:start w:val="1"/>
      <w:numFmt w:val="bullet"/>
      <w:lvlText w:val=""/>
      <w:lvlJc w:val="left"/>
      <w:pPr>
        <w:ind w:left="3630" w:hanging="360"/>
      </w:pPr>
      <w:rPr>
        <w:rFonts w:ascii="Wingdings" w:hAnsi="Wingdings" w:hint="default"/>
      </w:rPr>
    </w:lvl>
    <w:lvl w:ilvl="3" w:tplc="040C0001" w:tentative="1">
      <w:start w:val="1"/>
      <w:numFmt w:val="bullet"/>
      <w:lvlText w:val=""/>
      <w:lvlJc w:val="left"/>
      <w:pPr>
        <w:ind w:left="4350" w:hanging="360"/>
      </w:pPr>
      <w:rPr>
        <w:rFonts w:ascii="Symbol" w:hAnsi="Symbol" w:hint="default"/>
      </w:rPr>
    </w:lvl>
    <w:lvl w:ilvl="4" w:tplc="040C0003" w:tentative="1">
      <w:start w:val="1"/>
      <w:numFmt w:val="bullet"/>
      <w:lvlText w:val="o"/>
      <w:lvlJc w:val="left"/>
      <w:pPr>
        <w:ind w:left="5070" w:hanging="360"/>
      </w:pPr>
      <w:rPr>
        <w:rFonts w:ascii="Courier New" w:hAnsi="Courier New" w:cs="Courier New" w:hint="default"/>
      </w:rPr>
    </w:lvl>
    <w:lvl w:ilvl="5" w:tplc="040C0005" w:tentative="1">
      <w:start w:val="1"/>
      <w:numFmt w:val="bullet"/>
      <w:lvlText w:val=""/>
      <w:lvlJc w:val="left"/>
      <w:pPr>
        <w:ind w:left="5790" w:hanging="360"/>
      </w:pPr>
      <w:rPr>
        <w:rFonts w:ascii="Wingdings" w:hAnsi="Wingdings" w:hint="default"/>
      </w:rPr>
    </w:lvl>
    <w:lvl w:ilvl="6" w:tplc="040C0001" w:tentative="1">
      <w:start w:val="1"/>
      <w:numFmt w:val="bullet"/>
      <w:lvlText w:val=""/>
      <w:lvlJc w:val="left"/>
      <w:pPr>
        <w:ind w:left="6510" w:hanging="360"/>
      </w:pPr>
      <w:rPr>
        <w:rFonts w:ascii="Symbol" w:hAnsi="Symbol" w:hint="default"/>
      </w:rPr>
    </w:lvl>
    <w:lvl w:ilvl="7" w:tplc="040C0003" w:tentative="1">
      <w:start w:val="1"/>
      <w:numFmt w:val="bullet"/>
      <w:lvlText w:val="o"/>
      <w:lvlJc w:val="left"/>
      <w:pPr>
        <w:ind w:left="7230" w:hanging="360"/>
      </w:pPr>
      <w:rPr>
        <w:rFonts w:ascii="Courier New" w:hAnsi="Courier New" w:cs="Courier New" w:hint="default"/>
      </w:rPr>
    </w:lvl>
    <w:lvl w:ilvl="8" w:tplc="040C0005" w:tentative="1">
      <w:start w:val="1"/>
      <w:numFmt w:val="bullet"/>
      <w:lvlText w:val=""/>
      <w:lvlJc w:val="left"/>
      <w:pPr>
        <w:ind w:left="7950" w:hanging="360"/>
      </w:pPr>
      <w:rPr>
        <w:rFonts w:ascii="Wingdings" w:hAnsi="Wingdings" w:hint="default"/>
      </w:rPr>
    </w:lvl>
  </w:abstractNum>
  <w:abstractNum w:abstractNumId="2">
    <w:nsid w:val="111A43F3"/>
    <w:multiLevelType w:val="hybridMultilevel"/>
    <w:tmpl w:val="FFF87132"/>
    <w:lvl w:ilvl="0" w:tplc="040C000B">
      <w:start w:val="1"/>
      <w:numFmt w:val="bullet"/>
      <w:lvlText w:val=""/>
      <w:lvlJc w:val="left"/>
      <w:pPr>
        <w:ind w:left="2844" w:hanging="360"/>
      </w:pPr>
      <w:rPr>
        <w:rFonts w:ascii="Wingdings" w:hAnsi="Wingdings"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3">
    <w:nsid w:val="11BB75DF"/>
    <w:multiLevelType w:val="hybridMultilevel"/>
    <w:tmpl w:val="E71822F8"/>
    <w:lvl w:ilvl="0" w:tplc="C47EC1DE">
      <w:start w:val="2"/>
      <w:numFmt w:val="decimal"/>
      <w:lvlText w:val="%1"/>
      <w:lvlJc w:val="left"/>
      <w:pPr>
        <w:ind w:left="1020" w:hanging="360"/>
      </w:pPr>
      <w:rPr>
        <w:rFonts w:hint="default"/>
      </w:rPr>
    </w:lvl>
    <w:lvl w:ilvl="1" w:tplc="040C0019" w:tentative="1">
      <w:start w:val="1"/>
      <w:numFmt w:val="lowerLetter"/>
      <w:lvlText w:val="%2."/>
      <w:lvlJc w:val="left"/>
      <w:pPr>
        <w:ind w:left="1740" w:hanging="360"/>
      </w:pPr>
    </w:lvl>
    <w:lvl w:ilvl="2" w:tplc="040C001B" w:tentative="1">
      <w:start w:val="1"/>
      <w:numFmt w:val="lowerRoman"/>
      <w:lvlText w:val="%3."/>
      <w:lvlJc w:val="right"/>
      <w:pPr>
        <w:ind w:left="2460" w:hanging="180"/>
      </w:pPr>
    </w:lvl>
    <w:lvl w:ilvl="3" w:tplc="040C000F" w:tentative="1">
      <w:start w:val="1"/>
      <w:numFmt w:val="decimal"/>
      <w:lvlText w:val="%4."/>
      <w:lvlJc w:val="left"/>
      <w:pPr>
        <w:ind w:left="3180" w:hanging="360"/>
      </w:pPr>
    </w:lvl>
    <w:lvl w:ilvl="4" w:tplc="040C0019" w:tentative="1">
      <w:start w:val="1"/>
      <w:numFmt w:val="lowerLetter"/>
      <w:lvlText w:val="%5."/>
      <w:lvlJc w:val="left"/>
      <w:pPr>
        <w:ind w:left="3900" w:hanging="360"/>
      </w:pPr>
    </w:lvl>
    <w:lvl w:ilvl="5" w:tplc="040C001B" w:tentative="1">
      <w:start w:val="1"/>
      <w:numFmt w:val="lowerRoman"/>
      <w:lvlText w:val="%6."/>
      <w:lvlJc w:val="right"/>
      <w:pPr>
        <w:ind w:left="4620" w:hanging="180"/>
      </w:pPr>
    </w:lvl>
    <w:lvl w:ilvl="6" w:tplc="040C000F" w:tentative="1">
      <w:start w:val="1"/>
      <w:numFmt w:val="decimal"/>
      <w:lvlText w:val="%7."/>
      <w:lvlJc w:val="left"/>
      <w:pPr>
        <w:ind w:left="5340" w:hanging="360"/>
      </w:pPr>
    </w:lvl>
    <w:lvl w:ilvl="7" w:tplc="040C0019" w:tentative="1">
      <w:start w:val="1"/>
      <w:numFmt w:val="lowerLetter"/>
      <w:lvlText w:val="%8."/>
      <w:lvlJc w:val="left"/>
      <w:pPr>
        <w:ind w:left="6060" w:hanging="360"/>
      </w:pPr>
    </w:lvl>
    <w:lvl w:ilvl="8" w:tplc="040C001B" w:tentative="1">
      <w:start w:val="1"/>
      <w:numFmt w:val="lowerRoman"/>
      <w:lvlText w:val="%9."/>
      <w:lvlJc w:val="right"/>
      <w:pPr>
        <w:ind w:left="6780" w:hanging="180"/>
      </w:pPr>
    </w:lvl>
  </w:abstractNum>
  <w:abstractNum w:abstractNumId="4">
    <w:nsid w:val="14E5507B"/>
    <w:multiLevelType w:val="hybridMultilevel"/>
    <w:tmpl w:val="76AACA78"/>
    <w:lvl w:ilvl="0" w:tplc="040C000B">
      <w:start w:val="1"/>
      <w:numFmt w:val="bullet"/>
      <w:lvlText w:val=""/>
      <w:lvlJc w:val="left"/>
      <w:pPr>
        <w:ind w:left="2190" w:hanging="360"/>
      </w:pPr>
      <w:rPr>
        <w:rFonts w:ascii="Wingdings" w:hAnsi="Wingdings" w:hint="default"/>
      </w:rPr>
    </w:lvl>
    <w:lvl w:ilvl="1" w:tplc="040C0003" w:tentative="1">
      <w:start w:val="1"/>
      <w:numFmt w:val="bullet"/>
      <w:lvlText w:val="o"/>
      <w:lvlJc w:val="left"/>
      <w:pPr>
        <w:ind w:left="2910" w:hanging="360"/>
      </w:pPr>
      <w:rPr>
        <w:rFonts w:ascii="Courier New" w:hAnsi="Courier New" w:cs="Courier New" w:hint="default"/>
      </w:rPr>
    </w:lvl>
    <w:lvl w:ilvl="2" w:tplc="040C0005" w:tentative="1">
      <w:start w:val="1"/>
      <w:numFmt w:val="bullet"/>
      <w:lvlText w:val=""/>
      <w:lvlJc w:val="left"/>
      <w:pPr>
        <w:ind w:left="3630" w:hanging="360"/>
      </w:pPr>
      <w:rPr>
        <w:rFonts w:ascii="Wingdings" w:hAnsi="Wingdings" w:hint="default"/>
      </w:rPr>
    </w:lvl>
    <w:lvl w:ilvl="3" w:tplc="040C0001" w:tentative="1">
      <w:start w:val="1"/>
      <w:numFmt w:val="bullet"/>
      <w:lvlText w:val=""/>
      <w:lvlJc w:val="left"/>
      <w:pPr>
        <w:ind w:left="4350" w:hanging="360"/>
      </w:pPr>
      <w:rPr>
        <w:rFonts w:ascii="Symbol" w:hAnsi="Symbol" w:hint="default"/>
      </w:rPr>
    </w:lvl>
    <w:lvl w:ilvl="4" w:tplc="040C0003" w:tentative="1">
      <w:start w:val="1"/>
      <w:numFmt w:val="bullet"/>
      <w:lvlText w:val="o"/>
      <w:lvlJc w:val="left"/>
      <w:pPr>
        <w:ind w:left="5070" w:hanging="360"/>
      </w:pPr>
      <w:rPr>
        <w:rFonts w:ascii="Courier New" w:hAnsi="Courier New" w:cs="Courier New" w:hint="default"/>
      </w:rPr>
    </w:lvl>
    <w:lvl w:ilvl="5" w:tplc="040C0005" w:tentative="1">
      <w:start w:val="1"/>
      <w:numFmt w:val="bullet"/>
      <w:lvlText w:val=""/>
      <w:lvlJc w:val="left"/>
      <w:pPr>
        <w:ind w:left="5790" w:hanging="360"/>
      </w:pPr>
      <w:rPr>
        <w:rFonts w:ascii="Wingdings" w:hAnsi="Wingdings" w:hint="default"/>
      </w:rPr>
    </w:lvl>
    <w:lvl w:ilvl="6" w:tplc="040C0001" w:tentative="1">
      <w:start w:val="1"/>
      <w:numFmt w:val="bullet"/>
      <w:lvlText w:val=""/>
      <w:lvlJc w:val="left"/>
      <w:pPr>
        <w:ind w:left="6510" w:hanging="360"/>
      </w:pPr>
      <w:rPr>
        <w:rFonts w:ascii="Symbol" w:hAnsi="Symbol" w:hint="default"/>
      </w:rPr>
    </w:lvl>
    <w:lvl w:ilvl="7" w:tplc="040C0003" w:tentative="1">
      <w:start w:val="1"/>
      <w:numFmt w:val="bullet"/>
      <w:lvlText w:val="o"/>
      <w:lvlJc w:val="left"/>
      <w:pPr>
        <w:ind w:left="7230" w:hanging="360"/>
      </w:pPr>
      <w:rPr>
        <w:rFonts w:ascii="Courier New" w:hAnsi="Courier New" w:cs="Courier New" w:hint="default"/>
      </w:rPr>
    </w:lvl>
    <w:lvl w:ilvl="8" w:tplc="040C0005" w:tentative="1">
      <w:start w:val="1"/>
      <w:numFmt w:val="bullet"/>
      <w:lvlText w:val=""/>
      <w:lvlJc w:val="left"/>
      <w:pPr>
        <w:ind w:left="7950" w:hanging="360"/>
      </w:pPr>
      <w:rPr>
        <w:rFonts w:ascii="Wingdings" w:hAnsi="Wingdings" w:hint="default"/>
      </w:rPr>
    </w:lvl>
  </w:abstractNum>
  <w:abstractNum w:abstractNumId="5">
    <w:nsid w:val="152C7881"/>
    <w:multiLevelType w:val="hybridMultilevel"/>
    <w:tmpl w:val="2A72D110"/>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6">
    <w:nsid w:val="1C150EE8"/>
    <w:multiLevelType w:val="hybridMultilevel"/>
    <w:tmpl w:val="0D36135C"/>
    <w:lvl w:ilvl="0" w:tplc="040C000B">
      <w:start w:val="1"/>
      <w:numFmt w:val="bullet"/>
      <w:lvlText w:val=""/>
      <w:lvlJc w:val="left"/>
      <w:pPr>
        <w:ind w:left="2910" w:hanging="360"/>
      </w:pPr>
      <w:rPr>
        <w:rFonts w:ascii="Wingdings" w:hAnsi="Wingdings" w:hint="default"/>
      </w:rPr>
    </w:lvl>
    <w:lvl w:ilvl="1" w:tplc="040C0003" w:tentative="1">
      <w:start w:val="1"/>
      <w:numFmt w:val="bullet"/>
      <w:lvlText w:val="o"/>
      <w:lvlJc w:val="left"/>
      <w:pPr>
        <w:ind w:left="3630" w:hanging="360"/>
      </w:pPr>
      <w:rPr>
        <w:rFonts w:ascii="Courier New" w:hAnsi="Courier New" w:cs="Courier New" w:hint="default"/>
      </w:rPr>
    </w:lvl>
    <w:lvl w:ilvl="2" w:tplc="040C0005" w:tentative="1">
      <w:start w:val="1"/>
      <w:numFmt w:val="bullet"/>
      <w:lvlText w:val=""/>
      <w:lvlJc w:val="left"/>
      <w:pPr>
        <w:ind w:left="4350" w:hanging="360"/>
      </w:pPr>
      <w:rPr>
        <w:rFonts w:ascii="Wingdings" w:hAnsi="Wingdings" w:hint="default"/>
      </w:rPr>
    </w:lvl>
    <w:lvl w:ilvl="3" w:tplc="040C0001" w:tentative="1">
      <w:start w:val="1"/>
      <w:numFmt w:val="bullet"/>
      <w:lvlText w:val=""/>
      <w:lvlJc w:val="left"/>
      <w:pPr>
        <w:ind w:left="5070" w:hanging="360"/>
      </w:pPr>
      <w:rPr>
        <w:rFonts w:ascii="Symbol" w:hAnsi="Symbol" w:hint="default"/>
      </w:rPr>
    </w:lvl>
    <w:lvl w:ilvl="4" w:tplc="040C0003" w:tentative="1">
      <w:start w:val="1"/>
      <w:numFmt w:val="bullet"/>
      <w:lvlText w:val="o"/>
      <w:lvlJc w:val="left"/>
      <w:pPr>
        <w:ind w:left="5790" w:hanging="360"/>
      </w:pPr>
      <w:rPr>
        <w:rFonts w:ascii="Courier New" w:hAnsi="Courier New" w:cs="Courier New" w:hint="default"/>
      </w:rPr>
    </w:lvl>
    <w:lvl w:ilvl="5" w:tplc="040C0005" w:tentative="1">
      <w:start w:val="1"/>
      <w:numFmt w:val="bullet"/>
      <w:lvlText w:val=""/>
      <w:lvlJc w:val="left"/>
      <w:pPr>
        <w:ind w:left="6510" w:hanging="360"/>
      </w:pPr>
      <w:rPr>
        <w:rFonts w:ascii="Wingdings" w:hAnsi="Wingdings" w:hint="default"/>
      </w:rPr>
    </w:lvl>
    <w:lvl w:ilvl="6" w:tplc="040C0001" w:tentative="1">
      <w:start w:val="1"/>
      <w:numFmt w:val="bullet"/>
      <w:lvlText w:val=""/>
      <w:lvlJc w:val="left"/>
      <w:pPr>
        <w:ind w:left="7230" w:hanging="360"/>
      </w:pPr>
      <w:rPr>
        <w:rFonts w:ascii="Symbol" w:hAnsi="Symbol" w:hint="default"/>
      </w:rPr>
    </w:lvl>
    <w:lvl w:ilvl="7" w:tplc="040C0003" w:tentative="1">
      <w:start w:val="1"/>
      <w:numFmt w:val="bullet"/>
      <w:lvlText w:val="o"/>
      <w:lvlJc w:val="left"/>
      <w:pPr>
        <w:ind w:left="7950" w:hanging="360"/>
      </w:pPr>
      <w:rPr>
        <w:rFonts w:ascii="Courier New" w:hAnsi="Courier New" w:cs="Courier New" w:hint="default"/>
      </w:rPr>
    </w:lvl>
    <w:lvl w:ilvl="8" w:tplc="040C0005" w:tentative="1">
      <w:start w:val="1"/>
      <w:numFmt w:val="bullet"/>
      <w:lvlText w:val=""/>
      <w:lvlJc w:val="left"/>
      <w:pPr>
        <w:ind w:left="8670" w:hanging="360"/>
      </w:pPr>
      <w:rPr>
        <w:rFonts w:ascii="Wingdings" w:hAnsi="Wingdings" w:hint="default"/>
      </w:rPr>
    </w:lvl>
  </w:abstractNum>
  <w:abstractNum w:abstractNumId="7">
    <w:nsid w:val="1FD86948"/>
    <w:multiLevelType w:val="hybridMultilevel"/>
    <w:tmpl w:val="EF3A3F7A"/>
    <w:lvl w:ilvl="0" w:tplc="040C000D">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8">
    <w:nsid w:val="26640A88"/>
    <w:multiLevelType w:val="hybridMultilevel"/>
    <w:tmpl w:val="5CEC6596"/>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9">
    <w:nsid w:val="29A43BA9"/>
    <w:multiLevelType w:val="hybridMultilevel"/>
    <w:tmpl w:val="AFC45E08"/>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0">
    <w:nsid w:val="29F01C1E"/>
    <w:multiLevelType w:val="hybridMultilevel"/>
    <w:tmpl w:val="C75CA5F2"/>
    <w:lvl w:ilvl="0" w:tplc="AB765CF0">
      <w:numFmt w:val="bullet"/>
      <w:lvlText w:val="-"/>
      <w:lvlJc w:val="left"/>
      <w:pPr>
        <w:ind w:left="1776" w:hanging="360"/>
      </w:pPr>
      <w:rPr>
        <w:rFonts w:ascii="Times New Roman" w:eastAsiaTheme="minorHAnsi" w:hAnsi="Times New Roman" w:cs="Times New Roman"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1">
    <w:nsid w:val="2F9B1A03"/>
    <w:multiLevelType w:val="hybridMultilevel"/>
    <w:tmpl w:val="ED0C908E"/>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2">
    <w:nsid w:val="35595FB3"/>
    <w:multiLevelType w:val="hybridMultilevel"/>
    <w:tmpl w:val="F35470EA"/>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3">
    <w:nsid w:val="3908264F"/>
    <w:multiLevelType w:val="hybridMultilevel"/>
    <w:tmpl w:val="BEA8C5B0"/>
    <w:lvl w:ilvl="0" w:tplc="97A054D4">
      <w:numFmt w:val="bullet"/>
      <w:lvlText w:val="-"/>
      <w:lvlJc w:val="left"/>
      <w:pPr>
        <w:ind w:left="2376" w:hanging="360"/>
      </w:pPr>
      <w:rPr>
        <w:rFonts w:ascii="Times New Roman" w:eastAsiaTheme="minorHAnsi" w:hAnsi="Times New Roman" w:cs="Times New Roman" w:hint="default"/>
      </w:rPr>
    </w:lvl>
    <w:lvl w:ilvl="1" w:tplc="040C0003" w:tentative="1">
      <w:start w:val="1"/>
      <w:numFmt w:val="bullet"/>
      <w:lvlText w:val="o"/>
      <w:lvlJc w:val="left"/>
      <w:pPr>
        <w:ind w:left="3096" w:hanging="360"/>
      </w:pPr>
      <w:rPr>
        <w:rFonts w:ascii="Courier New" w:hAnsi="Courier New" w:cs="Courier New" w:hint="default"/>
      </w:rPr>
    </w:lvl>
    <w:lvl w:ilvl="2" w:tplc="040C0005" w:tentative="1">
      <w:start w:val="1"/>
      <w:numFmt w:val="bullet"/>
      <w:lvlText w:val=""/>
      <w:lvlJc w:val="left"/>
      <w:pPr>
        <w:ind w:left="3816" w:hanging="360"/>
      </w:pPr>
      <w:rPr>
        <w:rFonts w:ascii="Wingdings" w:hAnsi="Wingdings" w:hint="default"/>
      </w:rPr>
    </w:lvl>
    <w:lvl w:ilvl="3" w:tplc="040C0001" w:tentative="1">
      <w:start w:val="1"/>
      <w:numFmt w:val="bullet"/>
      <w:lvlText w:val=""/>
      <w:lvlJc w:val="left"/>
      <w:pPr>
        <w:ind w:left="4536" w:hanging="360"/>
      </w:pPr>
      <w:rPr>
        <w:rFonts w:ascii="Symbol" w:hAnsi="Symbol" w:hint="default"/>
      </w:rPr>
    </w:lvl>
    <w:lvl w:ilvl="4" w:tplc="040C0003" w:tentative="1">
      <w:start w:val="1"/>
      <w:numFmt w:val="bullet"/>
      <w:lvlText w:val="o"/>
      <w:lvlJc w:val="left"/>
      <w:pPr>
        <w:ind w:left="5256" w:hanging="360"/>
      </w:pPr>
      <w:rPr>
        <w:rFonts w:ascii="Courier New" w:hAnsi="Courier New" w:cs="Courier New" w:hint="default"/>
      </w:rPr>
    </w:lvl>
    <w:lvl w:ilvl="5" w:tplc="040C0005" w:tentative="1">
      <w:start w:val="1"/>
      <w:numFmt w:val="bullet"/>
      <w:lvlText w:val=""/>
      <w:lvlJc w:val="left"/>
      <w:pPr>
        <w:ind w:left="5976" w:hanging="360"/>
      </w:pPr>
      <w:rPr>
        <w:rFonts w:ascii="Wingdings" w:hAnsi="Wingdings" w:hint="default"/>
      </w:rPr>
    </w:lvl>
    <w:lvl w:ilvl="6" w:tplc="040C0001" w:tentative="1">
      <w:start w:val="1"/>
      <w:numFmt w:val="bullet"/>
      <w:lvlText w:val=""/>
      <w:lvlJc w:val="left"/>
      <w:pPr>
        <w:ind w:left="6696" w:hanging="360"/>
      </w:pPr>
      <w:rPr>
        <w:rFonts w:ascii="Symbol" w:hAnsi="Symbol" w:hint="default"/>
      </w:rPr>
    </w:lvl>
    <w:lvl w:ilvl="7" w:tplc="040C0003" w:tentative="1">
      <w:start w:val="1"/>
      <w:numFmt w:val="bullet"/>
      <w:lvlText w:val="o"/>
      <w:lvlJc w:val="left"/>
      <w:pPr>
        <w:ind w:left="7416" w:hanging="360"/>
      </w:pPr>
      <w:rPr>
        <w:rFonts w:ascii="Courier New" w:hAnsi="Courier New" w:cs="Courier New" w:hint="default"/>
      </w:rPr>
    </w:lvl>
    <w:lvl w:ilvl="8" w:tplc="040C0005" w:tentative="1">
      <w:start w:val="1"/>
      <w:numFmt w:val="bullet"/>
      <w:lvlText w:val=""/>
      <w:lvlJc w:val="left"/>
      <w:pPr>
        <w:ind w:left="8136" w:hanging="360"/>
      </w:pPr>
      <w:rPr>
        <w:rFonts w:ascii="Wingdings" w:hAnsi="Wingdings" w:hint="default"/>
      </w:rPr>
    </w:lvl>
  </w:abstractNum>
  <w:abstractNum w:abstractNumId="14">
    <w:nsid w:val="43C402F3"/>
    <w:multiLevelType w:val="hybridMultilevel"/>
    <w:tmpl w:val="BCCA08E6"/>
    <w:lvl w:ilvl="0" w:tplc="040C000B">
      <w:start w:val="1"/>
      <w:numFmt w:val="bullet"/>
      <w:lvlText w:val=""/>
      <w:lvlJc w:val="left"/>
      <w:pPr>
        <w:ind w:left="2844" w:hanging="360"/>
      </w:pPr>
      <w:rPr>
        <w:rFonts w:ascii="Wingdings" w:hAnsi="Wingdings"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15">
    <w:nsid w:val="48A77205"/>
    <w:multiLevelType w:val="hybridMultilevel"/>
    <w:tmpl w:val="686A1828"/>
    <w:lvl w:ilvl="0" w:tplc="040C000B">
      <w:start w:val="1"/>
      <w:numFmt w:val="bullet"/>
      <w:lvlText w:val=""/>
      <w:lvlJc w:val="left"/>
      <w:pPr>
        <w:ind w:left="2190" w:hanging="360"/>
      </w:pPr>
      <w:rPr>
        <w:rFonts w:ascii="Wingdings" w:hAnsi="Wingdings" w:hint="default"/>
      </w:rPr>
    </w:lvl>
    <w:lvl w:ilvl="1" w:tplc="040C0003" w:tentative="1">
      <w:start w:val="1"/>
      <w:numFmt w:val="bullet"/>
      <w:lvlText w:val="o"/>
      <w:lvlJc w:val="left"/>
      <w:pPr>
        <w:ind w:left="2910" w:hanging="360"/>
      </w:pPr>
      <w:rPr>
        <w:rFonts w:ascii="Courier New" w:hAnsi="Courier New" w:cs="Courier New" w:hint="default"/>
      </w:rPr>
    </w:lvl>
    <w:lvl w:ilvl="2" w:tplc="040C0005" w:tentative="1">
      <w:start w:val="1"/>
      <w:numFmt w:val="bullet"/>
      <w:lvlText w:val=""/>
      <w:lvlJc w:val="left"/>
      <w:pPr>
        <w:ind w:left="3630" w:hanging="360"/>
      </w:pPr>
      <w:rPr>
        <w:rFonts w:ascii="Wingdings" w:hAnsi="Wingdings" w:hint="default"/>
      </w:rPr>
    </w:lvl>
    <w:lvl w:ilvl="3" w:tplc="040C0001" w:tentative="1">
      <w:start w:val="1"/>
      <w:numFmt w:val="bullet"/>
      <w:lvlText w:val=""/>
      <w:lvlJc w:val="left"/>
      <w:pPr>
        <w:ind w:left="4350" w:hanging="360"/>
      </w:pPr>
      <w:rPr>
        <w:rFonts w:ascii="Symbol" w:hAnsi="Symbol" w:hint="default"/>
      </w:rPr>
    </w:lvl>
    <w:lvl w:ilvl="4" w:tplc="040C0003" w:tentative="1">
      <w:start w:val="1"/>
      <w:numFmt w:val="bullet"/>
      <w:lvlText w:val="o"/>
      <w:lvlJc w:val="left"/>
      <w:pPr>
        <w:ind w:left="5070" w:hanging="360"/>
      </w:pPr>
      <w:rPr>
        <w:rFonts w:ascii="Courier New" w:hAnsi="Courier New" w:cs="Courier New" w:hint="default"/>
      </w:rPr>
    </w:lvl>
    <w:lvl w:ilvl="5" w:tplc="040C0005" w:tentative="1">
      <w:start w:val="1"/>
      <w:numFmt w:val="bullet"/>
      <w:lvlText w:val=""/>
      <w:lvlJc w:val="left"/>
      <w:pPr>
        <w:ind w:left="5790" w:hanging="360"/>
      </w:pPr>
      <w:rPr>
        <w:rFonts w:ascii="Wingdings" w:hAnsi="Wingdings" w:hint="default"/>
      </w:rPr>
    </w:lvl>
    <w:lvl w:ilvl="6" w:tplc="040C0001" w:tentative="1">
      <w:start w:val="1"/>
      <w:numFmt w:val="bullet"/>
      <w:lvlText w:val=""/>
      <w:lvlJc w:val="left"/>
      <w:pPr>
        <w:ind w:left="6510" w:hanging="360"/>
      </w:pPr>
      <w:rPr>
        <w:rFonts w:ascii="Symbol" w:hAnsi="Symbol" w:hint="default"/>
      </w:rPr>
    </w:lvl>
    <w:lvl w:ilvl="7" w:tplc="040C0003" w:tentative="1">
      <w:start w:val="1"/>
      <w:numFmt w:val="bullet"/>
      <w:lvlText w:val="o"/>
      <w:lvlJc w:val="left"/>
      <w:pPr>
        <w:ind w:left="7230" w:hanging="360"/>
      </w:pPr>
      <w:rPr>
        <w:rFonts w:ascii="Courier New" w:hAnsi="Courier New" w:cs="Courier New" w:hint="default"/>
      </w:rPr>
    </w:lvl>
    <w:lvl w:ilvl="8" w:tplc="040C0005" w:tentative="1">
      <w:start w:val="1"/>
      <w:numFmt w:val="bullet"/>
      <w:lvlText w:val=""/>
      <w:lvlJc w:val="left"/>
      <w:pPr>
        <w:ind w:left="7950" w:hanging="360"/>
      </w:pPr>
      <w:rPr>
        <w:rFonts w:ascii="Wingdings" w:hAnsi="Wingdings" w:hint="default"/>
      </w:rPr>
    </w:lvl>
  </w:abstractNum>
  <w:abstractNum w:abstractNumId="16">
    <w:nsid w:val="48C15C49"/>
    <w:multiLevelType w:val="hybridMultilevel"/>
    <w:tmpl w:val="B20ABCD2"/>
    <w:lvl w:ilvl="0" w:tplc="040C000B">
      <w:start w:val="1"/>
      <w:numFmt w:val="bullet"/>
      <w:lvlText w:val=""/>
      <w:lvlJc w:val="left"/>
      <w:pPr>
        <w:ind w:left="2190" w:hanging="360"/>
      </w:pPr>
      <w:rPr>
        <w:rFonts w:ascii="Wingdings" w:hAnsi="Wingdings" w:hint="default"/>
      </w:rPr>
    </w:lvl>
    <w:lvl w:ilvl="1" w:tplc="040C0003" w:tentative="1">
      <w:start w:val="1"/>
      <w:numFmt w:val="bullet"/>
      <w:lvlText w:val="o"/>
      <w:lvlJc w:val="left"/>
      <w:pPr>
        <w:ind w:left="2910" w:hanging="360"/>
      </w:pPr>
      <w:rPr>
        <w:rFonts w:ascii="Courier New" w:hAnsi="Courier New" w:cs="Courier New" w:hint="default"/>
      </w:rPr>
    </w:lvl>
    <w:lvl w:ilvl="2" w:tplc="040C0005" w:tentative="1">
      <w:start w:val="1"/>
      <w:numFmt w:val="bullet"/>
      <w:lvlText w:val=""/>
      <w:lvlJc w:val="left"/>
      <w:pPr>
        <w:ind w:left="3630" w:hanging="360"/>
      </w:pPr>
      <w:rPr>
        <w:rFonts w:ascii="Wingdings" w:hAnsi="Wingdings" w:hint="default"/>
      </w:rPr>
    </w:lvl>
    <w:lvl w:ilvl="3" w:tplc="040C0001" w:tentative="1">
      <w:start w:val="1"/>
      <w:numFmt w:val="bullet"/>
      <w:lvlText w:val=""/>
      <w:lvlJc w:val="left"/>
      <w:pPr>
        <w:ind w:left="4350" w:hanging="360"/>
      </w:pPr>
      <w:rPr>
        <w:rFonts w:ascii="Symbol" w:hAnsi="Symbol" w:hint="default"/>
      </w:rPr>
    </w:lvl>
    <w:lvl w:ilvl="4" w:tplc="040C0003" w:tentative="1">
      <w:start w:val="1"/>
      <w:numFmt w:val="bullet"/>
      <w:lvlText w:val="o"/>
      <w:lvlJc w:val="left"/>
      <w:pPr>
        <w:ind w:left="5070" w:hanging="360"/>
      </w:pPr>
      <w:rPr>
        <w:rFonts w:ascii="Courier New" w:hAnsi="Courier New" w:cs="Courier New" w:hint="default"/>
      </w:rPr>
    </w:lvl>
    <w:lvl w:ilvl="5" w:tplc="040C0005" w:tentative="1">
      <w:start w:val="1"/>
      <w:numFmt w:val="bullet"/>
      <w:lvlText w:val=""/>
      <w:lvlJc w:val="left"/>
      <w:pPr>
        <w:ind w:left="5790" w:hanging="360"/>
      </w:pPr>
      <w:rPr>
        <w:rFonts w:ascii="Wingdings" w:hAnsi="Wingdings" w:hint="default"/>
      </w:rPr>
    </w:lvl>
    <w:lvl w:ilvl="6" w:tplc="040C0001" w:tentative="1">
      <w:start w:val="1"/>
      <w:numFmt w:val="bullet"/>
      <w:lvlText w:val=""/>
      <w:lvlJc w:val="left"/>
      <w:pPr>
        <w:ind w:left="6510" w:hanging="360"/>
      </w:pPr>
      <w:rPr>
        <w:rFonts w:ascii="Symbol" w:hAnsi="Symbol" w:hint="default"/>
      </w:rPr>
    </w:lvl>
    <w:lvl w:ilvl="7" w:tplc="040C0003" w:tentative="1">
      <w:start w:val="1"/>
      <w:numFmt w:val="bullet"/>
      <w:lvlText w:val="o"/>
      <w:lvlJc w:val="left"/>
      <w:pPr>
        <w:ind w:left="7230" w:hanging="360"/>
      </w:pPr>
      <w:rPr>
        <w:rFonts w:ascii="Courier New" w:hAnsi="Courier New" w:cs="Courier New" w:hint="default"/>
      </w:rPr>
    </w:lvl>
    <w:lvl w:ilvl="8" w:tplc="040C0005" w:tentative="1">
      <w:start w:val="1"/>
      <w:numFmt w:val="bullet"/>
      <w:lvlText w:val=""/>
      <w:lvlJc w:val="left"/>
      <w:pPr>
        <w:ind w:left="7950" w:hanging="360"/>
      </w:pPr>
      <w:rPr>
        <w:rFonts w:ascii="Wingdings" w:hAnsi="Wingdings" w:hint="default"/>
      </w:rPr>
    </w:lvl>
  </w:abstractNum>
  <w:abstractNum w:abstractNumId="17">
    <w:nsid w:val="49AC0FFE"/>
    <w:multiLevelType w:val="hybridMultilevel"/>
    <w:tmpl w:val="5F4C5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AB723F9"/>
    <w:multiLevelType w:val="hybridMultilevel"/>
    <w:tmpl w:val="49D275CE"/>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9">
    <w:nsid w:val="4F2D32C5"/>
    <w:multiLevelType w:val="hybridMultilevel"/>
    <w:tmpl w:val="CDF01090"/>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0">
    <w:nsid w:val="5A1B7F27"/>
    <w:multiLevelType w:val="hybridMultilevel"/>
    <w:tmpl w:val="A8AC52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ADB55FB"/>
    <w:multiLevelType w:val="hybridMultilevel"/>
    <w:tmpl w:val="1C24072E"/>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2">
    <w:nsid w:val="602E1F47"/>
    <w:multiLevelType w:val="hybridMultilevel"/>
    <w:tmpl w:val="29089594"/>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3">
    <w:nsid w:val="60A013CE"/>
    <w:multiLevelType w:val="hybridMultilevel"/>
    <w:tmpl w:val="1C6EECA4"/>
    <w:lvl w:ilvl="0" w:tplc="19E84FB4">
      <w:start w:val="1"/>
      <w:numFmt w:val="decimal"/>
      <w:lvlText w:val="%1)"/>
      <w:lvlJc w:val="left"/>
      <w:pPr>
        <w:ind w:left="2460" w:hanging="360"/>
      </w:pPr>
      <w:rPr>
        <w:rFonts w:hint="default"/>
      </w:rPr>
    </w:lvl>
    <w:lvl w:ilvl="1" w:tplc="040C0019" w:tentative="1">
      <w:start w:val="1"/>
      <w:numFmt w:val="lowerLetter"/>
      <w:lvlText w:val="%2."/>
      <w:lvlJc w:val="left"/>
      <w:pPr>
        <w:ind w:left="3180" w:hanging="360"/>
      </w:pPr>
    </w:lvl>
    <w:lvl w:ilvl="2" w:tplc="040C001B" w:tentative="1">
      <w:start w:val="1"/>
      <w:numFmt w:val="lowerRoman"/>
      <w:lvlText w:val="%3."/>
      <w:lvlJc w:val="right"/>
      <w:pPr>
        <w:ind w:left="3900" w:hanging="180"/>
      </w:pPr>
    </w:lvl>
    <w:lvl w:ilvl="3" w:tplc="040C000F" w:tentative="1">
      <w:start w:val="1"/>
      <w:numFmt w:val="decimal"/>
      <w:lvlText w:val="%4."/>
      <w:lvlJc w:val="left"/>
      <w:pPr>
        <w:ind w:left="4620" w:hanging="360"/>
      </w:pPr>
    </w:lvl>
    <w:lvl w:ilvl="4" w:tplc="040C0019" w:tentative="1">
      <w:start w:val="1"/>
      <w:numFmt w:val="lowerLetter"/>
      <w:lvlText w:val="%5."/>
      <w:lvlJc w:val="left"/>
      <w:pPr>
        <w:ind w:left="5340" w:hanging="360"/>
      </w:pPr>
    </w:lvl>
    <w:lvl w:ilvl="5" w:tplc="040C001B" w:tentative="1">
      <w:start w:val="1"/>
      <w:numFmt w:val="lowerRoman"/>
      <w:lvlText w:val="%6."/>
      <w:lvlJc w:val="right"/>
      <w:pPr>
        <w:ind w:left="6060" w:hanging="180"/>
      </w:pPr>
    </w:lvl>
    <w:lvl w:ilvl="6" w:tplc="040C000F" w:tentative="1">
      <w:start w:val="1"/>
      <w:numFmt w:val="decimal"/>
      <w:lvlText w:val="%7."/>
      <w:lvlJc w:val="left"/>
      <w:pPr>
        <w:ind w:left="6780" w:hanging="360"/>
      </w:pPr>
    </w:lvl>
    <w:lvl w:ilvl="7" w:tplc="040C0019" w:tentative="1">
      <w:start w:val="1"/>
      <w:numFmt w:val="lowerLetter"/>
      <w:lvlText w:val="%8."/>
      <w:lvlJc w:val="left"/>
      <w:pPr>
        <w:ind w:left="7500" w:hanging="360"/>
      </w:pPr>
    </w:lvl>
    <w:lvl w:ilvl="8" w:tplc="040C001B" w:tentative="1">
      <w:start w:val="1"/>
      <w:numFmt w:val="lowerRoman"/>
      <w:lvlText w:val="%9."/>
      <w:lvlJc w:val="right"/>
      <w:pPr>
        <w:ind w:left="8220" w:hanging="180"/>
      </w:pPr>
    </w:lvl>
  </w:abstractNum>
  <w:abstractNum w:abstractNumId="24">
    <w:nsid w:val="63E04AEF"/>
    <w:multiLevelType w:val="hybridMultilevel"/>
    <w:tmpl w:val="E0DCD82A"/>
    <w:lvl w:ilvl="0" w:tplc="040C000D">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5">
    <w:nsid w:val="661805DE"/>
    <w:multiLevelType w:val="hybridMultilevel"/>
    <w:tmpl w:val="5086789E"/>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6">
    <w:nsid w:val="6F1B2321"/>
    <w:multiLevelType w:val="hybridMultilevel"/>
    <w:tmpl w:val="EB34E818"/>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7">
    <w:nsid w:val="74A40C68"/>
    <w:multiLevelType w:val="hybridMultilevel"/>
    <w:tmpl w:val="81D2DF5E"/>
    <w:lvl w:ilvl="0" w:tplc="040C000B">
      <w:start w:val="1"/>
      <w:numFmt w:val="bullet"/>
      <w:lvlText w:val=""/>
      <w:lvlJc w:val="left"/>
      <w:pPr>
        <w:ind w:left="2190" w:hanging="360"/>
      </w:pPr>
      <w:rPr>
        <w:rFonts w:ascii="Wingdings" w:hAnsi="Wingdings" w:hint="default"/>
      </w:rPr>
    </w:lvl>
    <w:lvl w:ilvl="1" w:tplc="040C0003" w:tentative="1">
      <w:start w:val="1"/>
      <w:numFmt w:val="bullet"/>
      <w:lvlText w:val="o"/>
      <w:lvlJc w:val="left"/>
      <w:pPr>
        <w:ind w:left="2910" w:hanging="360"/>
      </w:pPr>
      <w:rPr>
        <w:rFonts w:ascii="Courier New" w:hAnsi="Courier New" w:cs="Courier New" w:hint="default"/>
      </w:rPr>
    </w:lvl>
    <w:lvl w:ilvl="2" w:tplc="040C0005" w:tentative="1">
      <w:start w:val="1"/>
      <w:numFmt w:val="bullet"/>
      <w:lvlText w:val=""/>
      <w:lvlJc w:val="left"/>
      <w:pPr>
        <w:ind w:left="3630" w:hanging="360"/>
      </w:pPr>
      <w:rPr>
        <w:rFonts w:ascii="Wingdings" w:hAnsi="Wingdings" w:hint="default"/>
      </w:rPr>
    </w:lvl>
    <w:lvl w:ilvl="3" w:tplc="040C0001" w:tentative="1">
      <w:start w:val="1"/>
      <w:numFmt w:val="bullet"/>
      <w:lvlText w:val=""/>
      <w:lvlJc w:val="left"/>
      <w:pPr>
        <w:ind w:left="4350" w:hanging="360"/>
      </w:pPr>
      <w:rPr>
        <w:rFonts w:ascii="Symbol" w:hAnsi="Symbol" w:hint="default"/>
      </w:rPr>
    </w:lvl>
    <w:lvl w:ilvl="4" w:tplc="040C0003" w:tentative="1">
      <w:start w:val="1"/>
      <w:numFmt w:val="bullet"/>
      <w:lvlText w:val="o"/>
      <w:lvlJc w:val="left"/>
      <w:pPr>
        <w:ind w:left="5070" w:hanging="360"/>
      </w:pPr>
      <w:rPr>
        <w:rFonts w:ascii="Courier New" w:hAnsi="Courier New" w:cs="Courier New" w:hint="default"/>
      </w:rPr>
    </w:lvl>
    <w:lvl w:ilvl="5" w:tplc="040C0005" w:tentative="1">
      <w:start w:val="1"/>
      <w:numFmt w:val="bullet"/>
      <w:lvlText w:val=""/>
      <w:lvlJc w:val="left"/>
      <w:pPr>
        <w:ind w:left="5790" w:hanging="360"/>
      </w:pPr>
      <w:rPr>
        <w:rFonts w:ascii="Wingdings" w:hAnsi="Wingdings" w:hint="default"/>
      </w:rPr>
    </w:lvl>
    <w:lvl w:ilvl="6" w:tplc="040C0001" w:tentative="1">
      <w:start w:val="1"/>
      <w:numFmt w:val="bullet"/>
      <w:lvlText w:val=""/>
      <w:lvlJc w:val="left"/>
      <w:pPr>
        <w:ind w:left="6510" w:hanging="360"/>
      </w:pPr>
      <w:rPr>
        <w:rFonts w:ascii="Symbol" w:hAnsi="Symbol" w:hint="default"/>
      </w:rPr>
    </w:lvl>
    <w:lvl w:ilvl="7" w:tplc="040C0003" w:tentative="1">
      <w:start w:val="1"/>
      <w:numFmt w:val="bullet"/>
      <w:lvlText w:val="o"/>
      <w:lvlJc w:val="left"/>
      <w:pPr>
        <w:ind w:left="7230" w:hanging="360"/>
      </w:pPr>
      <w:rPr>
        <w:rFonts w:ascii="Courier New" w:hAnsi="Courier New" w:cs="Courier New" w:hint="default"/>
      </w:rPr>
    </w:lvl>
    <w:lvl w:ilvl="8" w:tplc="040C0005" w:tentative="1">
      <w:start w:val="1"/>
      <w:numFmt w:val="bullet"/>
      <w:lvlText w:val=""/>
      <w:lvlJc w:val="left"/>
      <w:pPr>
        <w:ind w:left="7950" w:hanging="360"/>
      </w:pPr>
      <w:rPr>
        <w:rFonts w:ascii="Wingdings" w:hAnsi="Wingdings" w:hint="default"/>
      </w:rPr>
    </w:lvl>
  </w:abstractNum>
  <w:abstractNum w:abstractNumId="28">
    <w:nsid w:val="78A93E55"/>
    <w:multiLevelType w:val="hybridMultilevel"/>
    <w:tmpl w:val="A52AC5F2"/>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7"/>
  </w:num>
  <w:num w:numId="2">
    <w:abstractNumId w:val="3"/>
  </w:num>
  <w:num w:numId="3">
    <w:abstractNumId w:val="24"/>
  </w:num>
  <w:num w:numId="4">
    <w:abstractNumId w:val="22"/>
  </w:num>
  <w:num w:numId="5">
    <w:abstractNumId w:val="2"/>
  </w:num>
  <w:num w:numId="6">
    <w:abstractNumId w:val="15"/>
  </w:num>
  <w:num w:numId="7">
    <w:abstractNumId w:val="16"/>
  </w:num>
  <w:num w:numId="8">
    <w:abstractNumId w:val="4"/>
  </w:num>
  <w:num w:numId="9">
    <w:abstractNumId w:val="26"/>
  </w:num>
  <w:num w:numId="10">
    <w:abstractNumId w:val="1"/>
  </w:num>
  <w:num w:numId="11">
    <w:abstractNumId w:val="27"/>
  </w:num>
  <w:num w:numId="12">
    <w:abstractNumId w:val="19"/>
  </w:num>
  <w:num w:numId="13">
    <w:abstractNumId w:val="21"/>
  </w:num>
  <w:num w:numId="14">
    <w:abstractNumId w:val="10"/>
  </w:num>
  <w:num w:numId="15">
    <w:abstractNumId w:val="5"/>
  </w:num>
  <w:num w:numId="16">
    <w:abstractNumId w:val="9"/>
  </w:num>
  <w:num w:numId="17">
    <w:abstractNumId w:val="12"/>
  </w:num>
  <w:num w:numId="18">
    <w:abstractNumId w:val="14"/>
  </w:num>
  <w:num w:numId="19">
    <w:abstractNumId w:val="20"/>
  </w:num>
  <w:num w:numId="20">
    <w:abstractNumId w:val="28"/>
  </w:num>
  <w:num w:numId="21">
    <w:abstractNumId w:val="25"/>
  </w:num>
  <w:num w:numId="22">
    <w:abstractNumId w:val="6"/>
  </w:num>
  <w:num w:numId="23">
    <w:abstractNumId w:val="17"/>
  </w:num>
  <w:num w:numId="24">
    <w:abstractNumId w:val="0"/>
  </w:num>
  <w:num w:numId="25">
    <w:abstractNumId w:val="11"/>
  </w:num>
  <w:num w:numId="26">
    <w:abstractNumId w:val="23"/>
  </w:num>
  <w:num w:numId="27">
    <w:abstractNumId w:val="18"/>
  </w:num>
  <w:num w:numId="28">
    <w:abstractNumId w:val="8"/>
  </w:num>
  <w:num w:numId="2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85E78"/>
    <w:rsid w:val="000017CA"/>
    <w:rsid w:val="00001D4F"/>
    <w:rsid w:val="00002AA0"/>
    <w:rsid w:val="0000398E"/>
    <w:rsid w:val="00005908"/>
    <w:rsid w:val="00006A54"/>
    <w:rsid w:val="000075C9"/>
    <w:rsid w:val="000104F7"/>
    <w:rsid w:val="000106E3"/>
    <w:rsid w:val="00013600"/>
    <w:rsid w:val="000149F1"/>
    <w:rsid w:val="0001691C"/>
    <w:rsid w:val="00017D90"/>
    <w:rsid w:val="000208FC"/>
    <w:rsid w:val="00020DE3"/>
    <w:rsid w:val="000210B3"/>
    <w:rsid w:val="000247A7"/>
    <w:rsid w:val="0002533D"/>
    <w:rsid w:val="00025D6D"/>
    <w:rsid w:val="00026A70"/>
    <w:rsid w:val="00027A30"/>
    <w:rsid w:val="000304CC"/>
    <w:rsid w:val="00032B1F"/>
    <w:rsid w:val="00032F60"/>
    <w:rsid w:val="00033A4F"/>
    <w:rsid w:val="00035388"/>
    <w:rsid w:val="000358FB"/>
    <w:rsid w:val="00036C07"/>
    <w:rsid w:val="000371DD"/>
    <w:rsid w:val="00037B36"/>
    <w:rsid w:val="00037FD0"/>
    <w:rsid w:val="000403F7"/>
    <w:rsid w:val="00040B13"/>
    <w:rsid w:val="00040DC4"/>
    <w:rsid w:val="000412CC"/>
    <w:rsid w:val="0004455C"/>
    <w:rsid w:val="0004461F"/>
    <w:rsid w:val="0004519A"/>
    <w:rsid w:val="000454C7"/>
    <w:rsid w:val="000502EA"/>
    <w:rsid w:val="00052E4F"/>
    <w:rsid w:val="00054198"/>
    <w:rsid w:val="0005547A"/>
    <w:rsid w:val="00055745"/>
    <w:rsid w:val="00061D8C"/>
    <w:rsid w:val="000626CD"/>
    <w:rsid w:val="00062B87"/>
    <w:rsid w:val="00062C7E"/>
    <w:rsid w:val="000639CB"/>
    <w:rsid w:val="000640D5"/>
    <w:rsid w:val="000644F6"/>
    <w:rsid w:val="00066FB7"/>
    <w:rsid w:val="000672E0"/>
    <w:rsid w:val="00067E4A"/>
    <w:rsid w:val="00070206"/>
    <w:rsid w:val="0007193F"/>
    <w:rsid w:val="00074215"/>
    <w:rsid w:val="00076569"/>
    <w:rsid w:val="0008134C"/>
    <w:rsid w:val="00081760"/>
    <w:rsid w:val="00081B8E"/>
    <w:rsid w:val="00083568"/>
    <w:rsid w:val="00084418"/>
    <w:rsid w:val="00084F86"/>
    <w:rsid w:val="00091A43"/>
    <w:rsid w:val="00093A94"/>
    <w:rsid w:val="000941EE"/>
    <w:rsid w:val="00094FDB"/>
    <w:rsid w:val="00095E26"/>
    <w:rsid w:val="000A1B3B"/>
    <w:rsid w:val="000A2550"/>
    <w:rsid w:val="000A3251"/>
    <w:rsid w:val="000A39BC"/>
    <w:rsid w:val="000A42EE"/>
    <w:rsid w:val="000A525B"/>
    <w:rsid w:val="000A679A"/>
    <w:rsid w:val="000A7557"/>
    <w:rsid w:val="000B3377"/>
    <w:rsid w:val="000B4A5F"/>
    <w:rsid w:val="000B5090"/>
    <w:rsid w:val="000B576B"/>
    <w:rsid w:val="000B5980"/>
    <w:rsid w:val="000B6146"/>
    <w:rsid w:val="000B73E1"/>
    <w:rsid w:val="000B7F8C"/>
    <w:rsid w:val="000C1ACB"/>
    <w:rsid w:val="000C25C0"/>
    <w:rsid w:val="000C2652"/>
    <w:rsid w:val="000C40D8"/>
    <w:rsid w:val="000C7045"/>
    <w:rsid w:val="000C77EA"/>
    <w:rsid w:val="000D6DCC"/>
    <w:rsid w:val="000D71A8"/>
    <w:rsid w:val="000E1CBD"/>
    <w:rsid w:val="000E1F8A"/>
    <w:rsid w:val="000E604C"/>
    <w:rsid w:val="000E7324"/>
    <w:rsid w:val="000E7860"/>
    <w:rsid w:val="000F11E2"/>
    <w:rsid w:val="000F1FBE"/>
    <w:rsid w:val="000F30C5"/>
    <w:rsid w:val="000F5114"/>
    <w:rsid w:val="000F78D3"/>
    <w:rsid w:val="001002EE"/>
    <w:rsid w:val="0010137E"/>
    <w:rsid w:val="00101B35"/>
    <w:rsid w:val="001041B8"/>
    <w:rsid w:val="0010544D"/>
    <w:rsid w:val="00105E79"/>
    <w:rsid w:val="00106140"/>
    <w:rsid w:val="001069FD"/>
    <w:rsid w:val="00107841"/>
    <w:rsid w:val="0011005C"/>
    <w:rsid w:val="001102AB"/>
    <w:rsid w:val="001103A7"/>
    <w:rsid w:val="001116F0"/>
    <w:rsid w:val="001121DC"/>
    <w:rsid w:val="00115769"/>
    <w:rsid w:val="00116A9D"/>
    <w:rsid w:val="00116D50"/>
    <w:rsid w:val="00120763"/>
    <w:rsid w:val="001219AA"/>
    <w:rsid w:val="0012279B"/>
    <w:rsid w:val="00122F9F"/>
    <w:rsid w:val="00123987"/>
    <w:rsid w:val="00124388"/>
    <w:rsid w:val="0012589B"/>
    <w:rsid w:val="00134194"/>
    <w:rsid w:val="001342BA"/>
    <w:rsid w:val="00135886"/>
    <w:rsid w:val="00136439"/>
    <w:rsid w:val="00136466"/>
    <w:rsid w:val="00137350"/>
    <w:rsid w:val="00140B76"/>
    <w:rsid w:val="0014238E"/>
    <w:rsid w:val="00143363"/>
    <w:rsid w:val="0014386F"/>
    <w:rsid w:val="001459B0"/>
    <w:rsid w:val="00146B4F"/>
    <w:rsid w:val="00146DE2"/>
    <w:rsid w:val="00151733"/>
    <w:rsid w:val="00152388"/>
    <w:rsid w:val="00152C2C"/>
    <w:rsid w:val="0015382C"/>
    <w:rsid w:val="00157BA2"/>
    <w:rsid w:val="00162FAD"/>
    <w:rsid w:val="001644D7"/>
    <w:rsid w:val="00167649"/>
    <w:rsid w:val="00172EFA"/>
    <w:rsid w:val="00173630"/>
    <w:rsid w:val="00173BB3"/>
    <w:rsid w:val="00174B61"/>
    <w:rsid w:val="0017594B"/>
    <w:rsid w:val="0017702F"/>
    <w:rsid w:val="001773AB"/>
    <w:rsid w:val="0018033D"/>
    <w:rsid w:val="00182609"/>
    <w:rsid w:val="00183CAB"/>
    <w:rsid w:val="001847AF"/>
    <w:rsid w:val="00187176"/>
    <w:rsid w:val="001927A8"/>
    <w:rsid w:val="0019409E"/>
    <w:rsid w:val="001948DC"/>
    <w:rsid w:val="001948F1"/>
    <w:rsid w:val="00195C37"/>
    <w:rsid w:val="0019620A"/>
    <w:rsid w:val="00197587"/>
    <w:rsid w:val="001A2FE2"/>
    <w:rsid w:val="001A5402"/>
    <w:rsid w:val="001A58EB"/>
    <w:rsid w:val="001A6BDE"/>
    <w:rsid w:val="001A7A4B"/>
    <w:rsid w:val="001B43E3"/>
    <w:rsid w:val="001B4EC7"/>
    <w:rsid w:val="001B63C5"/>
    <w:rsid w:val="001B70D3"/>
    <w:rsid w:val="001B7317"/>
    <w:rsid w:val="001C0C82"/>
    <w:rsid w:val="001C199E"/>
    <w:rsid w:val="001C1D22"/>
    <w:rsid w:val="001C4810"/>
    <w:rsid w:val="001C6FDE"/>
    <w:rsid w:val="001C7AEA"/>
    <w:rsid w:val="001D0923"/>
    <w:rsid w:val="001D1258"/>
    <w:rsid w:val="001D2081"/>
    <w:rsid w:val="001D2686"/>
    <w:rsid w:val="001D30A9"/>
    <w:rsid w:val="001D4BCC"/>
    <w:rsid w:val="001D5C58"/>
    <w:rsid w:val="001E1398"/>
    <w:rsid w:val="001E2C7D"/>
    <w:rsid w:val="001E32B4"/>
    <w:rsid w:val="001E345C"/>
    <w:rsid w:val="001E689E"/>
    <w:rsid w:val="001E6AE7"/>
    <w:rsid w:val="001E7DE2"/>
    <w:rsid w:val="001F052D"/>
    <w:rsid w:val="001F0BEF"/>
    <w:rsid w:val="001F1077"/>
    <w:rsid w:val="001F1564"/>
    <w:rsid w:val="001F245E"/>
    <w:rsid w:val="001F2E42"/>
    <w:rsid w:val="001F322E"/>
    <w:rsid w:val="001F4D86"/>
    <w:rsid w:val="001F5393"/>
    <w:rsid w:val="001F6718"/>
    <w:rsid w:val="001F6889"/>
    <w:rsid w:val="001F6ECA"/>
    <w:rsid w:val="00202461"/>
    <w:rsid w:val="00203767"/>
    <w:rsid w:val="00203E33"/>
    <w:rsid w:val="00204D49"/>
    <w:rsid w:val="0020574A"/>
    <w:rsid w:val="00207F64"/>
    <w:rsid w:val="00211EB6"/>
    <w:rsid w:val="00213F80"/>
    <w:rsid w:val="00216FF2"/>
    <w:rsid w:val="002173E4"/>
    <w:rsid w:val="00220D08"/>
    <w:rsid w:val="00221236"/>
    <w:rsid w:val="0022172F"/>
    <w:rsid w:val="00224EAC"/>
    <w:rsid w:val="002254B2"/>
    <w:rsid w:val="00225882"/>
    <w:rsid w:val="00227450"/>
    <w:rsid w:val="00227A8D"/>
    <w:rsid w:val="00230EEF"/>
    <w:rsid w:val="002319BD"/>
    <w:rsid w:val="00233BA4"/>
    <w:rsid w:val="002340E3"/>
    <w:rsid w:val="002342B2"/>
    <w:rsid w:val="00235B09"/>
    <w:rsid w:val="00236679"/>
    <w:rsid w:val="002371B6"/>
    <w:rsid w:val="002373E3"/>
    <w:rsid w:val="002378DD"/>
    <w:rsid w:val="002404F4"/>
    <w:rsid w:val="002405F5"/>
    <w:rsid w:val="00240E72"/>
    <w:rsid w:val="00240F65"/>
    <w:rsid w:val="00241D33"/>
    <w:rsid w:val="00241DEA"/>
    <w:rsid w:val="00242296"/>
    <w:rsid w:val="00242A52"/>
    <w:rsid w:val="00243675"/>
    <w:rsid w:val="002439F2"/>
    <w:rsid w:val="00244476"/>
    <w:rsid w:val="00246797"/>
    <w:rsid w:val="00246A1C"/>
    <w:rsid w:val="00251246"/>
    <w:rsid w:val="00251258"/>
    <w:rsid w:val="00254D36"/>
    <w:rsid w:val="00255342"/>
    <w:rsid w:val="002556FC"/>
    <w:rsid w:val="00255980"/>
    <w:rsid w:val="0025660C"/>
    <w:rsid w:val="00257EFF"/>
    <w:rsid w:val="00260B3A"/>
    <w:rsid w:val="00261436"/>
    <w:rsid w:val="00262226"/>
    <w:rsid w:val="0026366E"/>
    <w:rsid w:val="00263C5C"/>
    <w:rsid w:val="002701E6"/>
    <w:rsid w:val="002737A5"/>
    <w:rsid w:val="00274D20"/>
    <w:rsid w:val="00276E13"/>
    <w:rsid w:val="002770E0"/>
    <w:rsid w:val="00277FB2"/>
    <w:rsid w:val="00280E60"/>
    <w:rsid w:val="00286038"/>
    <w:rsid w:val="0029174C"/>
    <w:rsid w:val="00294D85"/>
    <w:rsid w:val="00295084"/>
    <w:rsid w:val="00295999"/>
    <w:rsid w:val="00296423"/>
    <w:rsid w:val="002967DE"/>
    <w:rsid w:val="0029730B"/>
    <w:rsid w:val="00297BCE"/>
    <w:rsid w:val="00297CD3"/>
    <w:rsid w:val="00297FD8"/>
    <w:rsid w:val="002A141E"/>
    <w:rsid w:val="002A202A"/>
    <w:rsid w:val="002A4410"/>
    <w:rsid w:val="002A46B7"/>
    <w:rsid w:val="002A4B76"/>
    <w:rsid w:val="002A4DD0"/>
    <w:rsid w:val="002A5092"/>
    <w:rsid w:val="002A5E15"/>
    <w:rsid w:val="002A7597"/>
    <w:rsid w:val="002B1D2C"/>
    <w:rsid w:val="002B2913"/>
    <w:rsid w:val="002B3038"/>
    <w:rsid w:val="002B31E4"/>
    <w:rsid w:val="002B363A"/>
    <w:rsid w:val="002B3883"/>
    <w:rsid w:val="002B7A41"/>
    <w:rsid w:val="002C0408"/>
    <w:rsid w:val="002C0882"/>
    <w:rsid w:val="002C0FED"/>
    <w:rsid w:val="002C26E0"/>
    <w:rsid w:val="002C3A54"/>
    <w:rsid w:val="002D0A03"/>
    <w:rsid w:val="002D1DED"/>
    <w:rsid w:val="002D344C"/>
    <w:rsid w:val="002D3F83"/>
    <w:rsid w:val="002D6F05"/>
    <w:rsid w:val="002D7233"/>
    <w:rsid w:val="002D78CB"/>
    <w:rsid w:val="002E2325"/>
    <w:rsid w:val="002E35BA"/>
    <w:rsid w:val="002E409C"/>
    <w:rsid w:val="002E4A1D"/>
    <w:rsid w:val="002E70EF"/>
    <w:rsid w:val="002F2E2F"/>
    <w:rsid w:val="002F3D07"/>
    <w:rsid w:val="002F4FFE"/>
    <w:rsid w:val="002F7A78"/>
    <w:rsid w:val="0030093A"/>
    <w:rsid w:val="003011BA"/>
    <w:rsid w:val="00302819"/>
    <w:rsid w:val="003042BB"/>
    <w:rsid w:val="00306C7C"/>
    <w:rsid w:val="00307612"/>
    <w:rsid w:val="00312B27"/>
    <w:rsid w:val="003146E6"/>
    <w:rsid w:val="00315A73"/>
    <w:rsid w:val="00315EB2"/>
    <w:rsid w:val="003207CC"/>
    <w:rsid w:val="00322173"/>
    <w:rsid w:val="00326300"/>
    <w:rsid w:val="00326E86"/>
    <w:rsid w:val="003276F5"/>
    <w:rsid w:val="003357BD"/>
    <w:rsid w:val="00336491"/>
    <w:rsid w:val="0033793D"/>
    <w:rsid w:val="003409AD"/>
    <w:rsid w:val="00340FA9"/>
    <w:rsid w:val="003432F1"/>
    <w:rsid w:val="00343305"/>
    <w:rsid w:val="0034423B"/>
    <w:rsid w:val="00344523"/>
    <w:rsid w:val="0034526F"/>
    <w:rsid w:val="00347BFE"/>
    <w:rsid w:val="00356B93"/>
    <w:rsid w:val="00357DA8"/>
    <w:rsid w:val="00360E24"/>
    <w:rsid w:val="00361617"/>
    <w:rsid w:val="00362B05"/>
    <w:rsid w:val="0036489C"/>
    <w:rsid w:val="003656C8"/>
    <w:rsid w:val="00366019"/>
    <w:rsid w:val="0036669F"/>
    <w:rsid w:val="003679D7"/>
    <w:rsid w:val="00370A85"/>
    <w:rsid w:val="00370BC8"/>
    <w:rsid w:val="00372569"/>
    <w:rsid w:val="00373A9A"/>
    <w:rsid w:val="00377E85"/>
    <w:rsid w:val="00380F56"/>
    <w:rsid w:val="0038148E"/>
    <w:rsid w:val="00381D11"/>
    <w:rsid w:val="00382F00"/>
    <w:rsid w:val="00385DF2"/>
    <w:rsid w:val="003862F0"/>
    <w:rsid w:val="00386ADE"/>
    <w:rsid w:val="00390C09"/>
    <w:rsid w:val="00390D63"/>
    <w:rsid w:val="00391521"/>
    <w:rsid w:val="00391909"/>
    <w:rsid w:val="0039261E"/>
    <w:rsid w:val="003942F0"/>
    <w:rsid w:val="003A1E76"/>
    <w:rsid w:val="003A2FC5"/>
    <w:rsid w:val="003A3A0D"/>
    <w:rsid w:val="003A4028"/>
    <w:rsid w:val="003A41D6"/>
    <w:rsid w:val="003A64DC"/>
    <w:rsid w:val="003A78FC"/>
    <w:rsid w:val="003B02FD"/>
    <w:rsid w:val="003B0B39"/>
    <w:rsid w:val="003B18E6"/>
    <w:rsid w:val="003B216C"/>
    <w:rsid w:val="003B32AB"/>
    <w:rsid w:val="003B5BA4"/>
    <w:rsid w:val="003B5D79"/>
    <w:rsid w:val="003B71F6"/>
    <w:rsid w:val="003C12B7"/>
    <w:rsid w:val="003C26DF"/>
    <w:rsid w:val="003C2DC9"/>
    <w:rsid w:val="003C5FCF"/>
    <w:rsid w:val="003C776F"/>
    <w:rsid w:val="003C7FAA"/>
    <w:rsid w:val="003D0B8B"/>
    <w:rsid w:val="003D390D"/>
    <w:rsid w:val="003D4639"/>
    <w:rsid w:val="003D51B8"/>
    <w:rsid w:val="003D530A"/>
    <w:rsid w:val="003E4469"/>
    <w:rsid w:val="003E4BA7"/>
    <w:rsid w:val="003E6997"/>
    <w:rsid w:val="003E6F31"/>
    <w:rsid w:val="003E7866"/>
    <w:rsid w:val="003E79D6"/>
    <w:rsid w:val="003F2499"/>
    <w:rsid w:val="003F37B9"/>
    <w:rsid w:val="003F39A4"/>
    <w:rsid w:val="003F3ED7"/>
    <w:rsid w:val="003F3F2C"/>
    <w:rsid w:val="003F4DE9"/>
    <w:rsid w:val="003F5F63"/>
    <w:rsid w:val="003F648A"/>
    <w:rsid w:val="003F7E94"/>
    <w:rsid w:val="00402648"/>
    <w:rsid w:val="004045AD"/>
    <w:rsid w:val="00404DCC"/>
    <w:rsid w:val="004103C0"/>
    <w:rsid w:val="00410525"/>
    <w:rsid w:val="00411A4B"/>
    <w:rsid w:val="00411D64"/>
    <w:rsid w:val="00414397"/>
    <w:rsid w:val="0041537D"/>
    <w:rsid w:val="004158AC"/>
    <w:rsid w:val="00415A1F"/>
    <w:rsid w:val="00415BE5"/>
    <w:rsid w:val="004169DC"/>
    <w:rsid w:val="00416EBC"/>
    <w:rsid w:val="00417888"/>
    <w:rsid w:val="004200F9"/>
    <w:rsid w:val="00420A87"/>
    <w:rsid w:val="004225BB"/>
    <w:rsid w:val="0042314E"/>
    <w:rsid w:val="0042450A"/>
    <w:rsid w:val="00424B8F"/>
    <w:rsid w:val="00426853"/>
    <w:rsid w:val="00426F57"/>
    <w:rsid w:val="004278AF"/>
    <w:rsid w:val="00430661"/>
    <w:rsid w:val="00431074"/>
    <w:rsid w:val="00431715"/>
    <w:rsid w:val="00432773"/>
    <w:rsid w:val="004329B0"/>
    <w:rsid w:val="0043301E"/>
    <w:rsid w:val="00435FBF"/>
    <w:rsid w:val="004360B8"/>
    <w:rsid w:val="00441561"/>
    <w:rsid w:val="004417FA"/>
    <w:rsid w:val="004436EB"/>
    <w:rsid w:val="00444579"/>
    <w:rsid w:val="00445974"/>
    <w:rsid w:val="00450BEC"/>
    <w:rsid w:val="00450DE0"/>
    <w:rsid w:val="00451223"/>
    <w:rsid w:val="00451BD8"/>
    <w:rsid w:val="00453834"/>
    <w:rsid w:val="004548F2"/>
    <w:rsid w:val="0045690F"/>
    <w:rsid w:val="0045764C"/>
    <w:rsid w:val="00457DCB"/>
    <w:rsid w:val="00461736"/>
    <w:rsid w:val="00463591"/>
    <w:rsid w:val="004637FC"/>
    <w:rsid w:val="00467358"/>
    <w:rsid w:val="0047374D"/>
    <w:rsid w:val="00473EBA"/>
    <w:rsid w:val="00474B9B"/>
    <w:rsid w:val="00474F0F"/>
    <w:rsid w:val="00475CA9"/>
    <w:rsid w:val="00477F37"/>
    <w:rsid w:val="0048109D"/>
    <w:rsid w:val="00481391"/>
    <w:rsid w:val="004830D1"/>
    <w:rsid w:val="004839DC"/>
    <w:rsid w:val="0048576F"/>
    <w:rsid w:val="00486C06"/>
    <w:rsid w:val="00491107"/>
    <w:rsid w:val="00492964"/>
    <w:rsid w:val="0049345D"/>
    <w:rsid w:val="0049433F"/>
    <w:rsid w:val="004943FB"/>
    <w:rsid w:val="0049480C"/>
    <w:rsid w:val="00494EB7"/>
    <w:rsid w:val="00495642"/>
    <w:rsid w:val="00497DD5"/>
    <w:rsid w:val="004A1D4A"/>
    <w:rsid w:val="004A2AC4"/>
    <w:rsid w:val="004A2B30"/>
    <w:rsid w:val="004A2CFF"/>
    <w:rsid w:val="004A4831"/>
    <w:rsid w:val="004A4F40"/>
    <w:rsid w:val="004A6570"/>
    <w:rsid w:val="004A7C43"/>
    <w:rsid w:val="004B0CE0"/>
    <w:rsid w:val="004B1272"/>
    <w:rsid w:val="004B1589"/>
    <w:rsid w:val="004B19C6"/>
    <w:rsid w:val="004B3C58"/>
    <w:rsid w:val="004B6828"/>
    <w:rsid w:val="004B6F1F"/>
    <w:rsid w:val="004B6F30"/>
    <w:rsid w:val="004B7401"/>
    <w:rsid w:val="004C0DB2"/>
    <w:rsid w:val="004C180B"/>
    <w:rsid w:val="004C1CA8"/>
    <w:rsid w:val="004C3F87"/>
    <w:rsid w:val="004C4B28"/>
    <w:rsid w:val="004C5120"/>
    <w:rsid w:val="004C6BBD"/>
    <w:rsid w:val="004D0320"/>
    <w:rsid w:val="004D111F"/>
    <w:rsid w:val="004D1713"/>
    <w:rsid w:val="004D3E05"/>
    <w:rsid w:val="004D6BFB"/>
    <w:rsid w:val="004D6EEA"/>
    <w:rsid w:val="004E2EC2"/>
    <w:rsid w:val="004E39F4"/>
    <w:rsid w:val="004E4521"/>
    <w:rsid w:val="004E603A"/>
    <w:rsid w:val="004E63A9"/>
    <w:rsid w:val="004F030E"/>
    <w:rsid w:val="004F0D81"/>
    <w:rsid w:val="004F1373"/>
    <w:rsid w:val="004F1A85"/>
    <w:rsid w:val="004F368C"/>
    <w:rsid w:val="004F4ADB"/>
    <w:rsid w:val="004F516F"/>
    <w:rsid w:val="004F66F7"/>
    <w:rsid w:val="004F7628"/>
    <w:rsid w:val="005016AB"/>
    <w:rsid w:val="005025FC"/>
    <w:rsid w:val="00503125"/>
    <w:rsid w:val="00503733"/>
    <w:rsid w:val="005041B8"/>
    <w:rsid w:val="005051C5"/>
    <w:rsid w:val="00507092"/>
    <w:rsid w:val="005119A5"/>
    <w:rsid w:val="005126C3"/>
    <w:rsid w:val="005149F6"/>
    <w:rsid w:val="00514A55"/>
    <w:rsid w:val="0051610A"/>
    <w:rsid w:val="00516272"/>
    <w:rsid w:val="005163A9"/>
    <w:rsid w:val="00517904"/>
    <w:rsid w:val="005204D5"/>
    <w:rsid w:val="00520514"/>
    <w:rsid w:val="005226C8"/>
    <w:rsid w:val="00522E6F"/>
    <w:rsid w:val="005232BA"/>
    <w:rsid w:val="00523D91"/>
    <w:rsid w:val="00530405"/>
    <w:rsid w:val="005314AE"/>
    <w:rsid w:val="005319A3"/>
    <w:rsid w:val="00531B23"/>
    <w:rsid w:val="0053313C"/>
    <w:rsid w:val="00533209"/>
    <w:rsid w:val="00534722"/>
    <w:rsid w:val="00542A42"/>
    <w:rsid w:val="00544DA2"/>
    <w:rsid w:val="005471EC"/>
    <w:rsid w:val="005472A0"/>
    <w:rsid w:val="00551856"/>
    <w:rsid w:val="00552D15"/>
    <w:rsid w:val="00552D58"/>
    <w:rsid w:val="00552EC0"/>
    <w:rsid w:val="00555B8D"/>
    <w:rsid w:val="00555BDC"/>
    <w:rsid w:val="00561BC9"/>
    <w:rsid w:val="00563F7D"/>
    <w:rsid w:val="0056586D"/>
    <w:rsid w:val="0057014F"/>
    <w:rsid w:val="0057372A"/>
    <w:rsid w:val="00574BC5"/>
    <w:rsid w:val="00575FF0"/>
    <w:rsid w:val="0057654F"/>
    <w:rsid w:val="00577013"/>
    <w:rsid w:val="00577CD3"/>
    <w:rsid w:val="00577CFD"/>
    <w:rsid w:val="0058144D"/>
    <w:rsid w:val="00582B30"/>
    <w:rsid w:val="005832BD"/>
    <w:rsid w:val="00583EC5"/>
    <w:rsid w:val="00585938"/>
    <w:rsid w:val="00586240"/>
    <w:rsid w:val="0058625E"/>
    <w:rsid w:val="005929FB"/>
    <w:rsid w:val="005933CE"/>
    <w:rsid w:val="00594079"/>
    <w:rsid w:val="005948E9"/>
    <w:rsid w:val="0059597C"/>
    <w:rsid w:val="005962DC"/>
    <w:rsid w:val="005A277C"/>
    <w:rsid w:val="005A4558"/>
    <w:rsid w:val="005B2078"/>
    <w:rsid w:val="005C078D"/>
    <w:rsid w:val="005C19B5"/>
    <w:rsid w:val="005C362F"/>
    <w:rsid w:val="005C69B0"/>
    <w:rsid w:val="005C742C"/>
    <w:rsid w:val="005D01F7"/>
    <w:rsid w:val="005D0412"/>
    <w:rsid w:val="005D1DCB"/>
    <w:rsid w:val="005D1E3A"/>
    <w:rsid w:val="005D3803"/>
    <w:rsid w:val="005D4184"/>
    <w:rsid w:val="005D58C9"/>
    <w:rsid w:val="005D71F4"/>
    <w:rsid w:val="005E0F85"/>
    <w:rsid w:val="005E18E2"/>
    <w:rsid w:val="005E3492"/>
    <w:rsid w:val="005E47D3"/>
    <w:rsid w:val="005E52F9"/>
    <w:rsid w:val="005E73B1"/>
    <w:rsid w:val="005E7904"/>
    <w:rsid w:val="005F0D65"/>
    <w:rsid w:val="005F122D"/>
    <w:rsid w:val="005F33CE"/>
    <w:rsid w:val="005F47AE"/>
    <w:rsid w:val="005F5EC7"/>
    <w:rsid w:val="006009F3"/>
    <w:rsid w:val="00602078"/>
    <w:rsid w:val="00602464"/>
    <w:rsid w:val="0060313B"/>
    <w:rsid w:val="006046B3"/>
    <w:rsid w:val="00606196"/>
    <w:rsid w:val="0060634D"/>
    <w:rsid w:val="0060688B"/>
    <w:rsid w:val="006070C7"/>
    <w:rsid w:val="0060741C"/>
    <w:rsid w:val="00613035"/>
    <w:rsid w:val="00615364"/>
    <w:rsid w:val="0061563E"/>
    <w:rsid w:val="0061592F"/>
    <w:rsid w:val="00617E96"/>
    <w:rsid w:val="00620118"/>
    <w:rsid w:val="00620F10"/>
    <w:rsid w:val="00621810"/>
    <w:rsid w:val="006245BB"/>
    <w:rsid w:val="00624F11"/>
    <w:rsid w:val="00626306"/>
    <w:rsid w:val="0062630F"/>
    <w:rsid w:val="0062796C"/>
    <w:rsid w:val="00631ED1"/>
    <w:rsid w:val="00632D7E"/>
    <w:rsid w:val="00632F88"/>
    <w:rsid w:val="00634A17"/>
    <w:rsid w:val="00636644"/>
    <w:rsid w:val="0064678C"/>
    <w:rsid w:val="006472D9"/>
    <w:rsid w:val="00647AE3"/>
    <w:rsid w:val="00647BE9"/>
    <w:rsid w:val="00650317"/>
    <w:rsid w:val="00651416"/>
    <w:rsid w:val="00652092"/>
    <w:rsid w:val="00652E78"/>
    <w:rsid w:val="0065309C"/>
    <w:rsid w:val="00654B7B"/>
    <w:rsid w:val="00655C7D"/>
    <w:rsid w:val="00656BD9"/>
    <w:rsid w:val="006578C6"/>
    <w:rsid w:val="00661E2B"/>
    <w:rsid w:val="0066304C"/>
    <w:rsid w:val="00663619"/>
    <w:rsid w:val="0066504E"/>
    <w:rsid w:val="00665CC0"/>
    <w:rsid w:val="0066626A"/>
    <w:rsid w:val="00666932"/>
    <w:rsid w:val="006722EF"/>
    <w:rsid w:val="0067317A"/>
    <w:rsid w:val="00673951"/>
    <w:rsid w:val="00673A72"/>
    <w:rsid w:val="006749ED"/>
    <w:rsid w:val="00674F73"/>
    <w:rsid w:val="00676B1B"/>
    <w:rsid w:val="00676D61"/>
    <w:rsid w:val="0067706D"/>
    <w:rsid w:val="006771EF"/>
    <w:rsid w:val="00677604"/>
    <w:rsid w:val="0068228F"/>
    <w:rsid w:val="00686920"/>
    <w:rsid w:val="006903AA"/>
    <w:rsid w:val="00690B6A"/>
    <w:rsid w:val="00691FC2"/>
    <w:rsid w:val="00692D3E"/>
    <w:rsid w:val="00692EAB"/>
    <w:rsid w:val="00694916"/>
    <w:rsid w:val="00695E0A"/>
    <w:rsid w:val="006965CF"/>
    <w:rsid w:val="006A0A10"/>
    <w:rsid w:val="006A2794"/>
    <w:rsid w:val="006A2882"/>
    <w:rsid w:val="006A2B2B"/>
    <w:rsid w:val="006A46A2"/>
    <w:rsid w:val="006A470A"/>
    <w:rsid w:val="006A492F"/>
    <w:rsid w:val="006A4D3D"/>
    <w:rsid w:val="006A6271"/>
    <w:rsid w:val="006A6931"/>
    <w:rsid w:val="006B118D"/>
    <w:rsid w:val="006B20CE"/>
    <w:rsid w:val="006B677C"/>
    <w:rsid w:val="006B7E45"/>
    <w:rsid w:val="006C1199"/>
    <w:rsid w:val="006C2C61"/>
    <w:rsid w:val="006C3B35"/>
    <w:rsid w:val="006C3C2B"/>
    <w:rsid w:val="006C458C"/>
    <w:rsid w:val="006C6C76"/>
    <w:rsid w:val="006C70CC"/>
    <w:rsid w:val="006D0408"/>
    <w:rsid w:val="006D355E"/>
    <w:rsid w:val="006D481E"/>
    <w:rsid w:val="006D6E85"/>
    <w:rsid w:val="006E0421"/>
    <w:rsid w:val="006E0C1E"/>
    <w:rsid w:val="006E1C91"/>
    <w:rsid w:val="006E2ADB"/>
    <w:rsid w:val="006E3A0B"/>
    <w:rsid w:val="006E4938"/>
    <w:rsid w:val="006E6959"/>
    <w:rsid w:val="006E7F08"/>
    <w:rsid w:val="006F0DD6"/>
    <w:rsid w:val="006F1A99"/>
    <w:rsid w:val="006F4506"/>
    <w:rsid w:val="006F4525"/>
    <w:rsid w:val="006F4E7B"/>
    <w:rsid w:val="006F5118"/>
    <w:rsid w:val="006F5921"/>
    <w:rsid w:val="007001F5"/>
    <w:rsid w:val="00700579"/>
    <w:rsid w:val="00701CF0"/>
    <w:rsid w:val="0070384B"/>
    <w:rsid w:val="00705076"/>
    <w:rsid w:val="00705609"/>
    <w:rsid w:val="00706F47"/>
    <w:rsid w:val="007078E2"/>
    <w:rsid w:val="00707CAD"/>
    <w:rsid w:val="00710600"/>
    <w:rsid w:val="007106C3"/>
    <w:rsid w:val="00711E13"/>
    <w:rsid w:val="0071346C"/>
    <w:rsid w:val="00713A20"/>
    <w:rsid w:val="0071470D"/>
    <w:rsid w:val="0071490B"/>
    <w:rsid w:val="00716F5B"/>
    <w:rsid w:val="0071796C"/>
    <w:rsid w:val="007208C8"/>
    <w:rsid w:val="007219ED"/>
    <w:rsid w:val="00722D5C"/>
    <w:rsid w:val="007238B7"/>
    <w:rsid w:val="00723E6E"/>
    <w:rsid w:val="00724EA3"/>
    <w:rsid w:val="007302CD"/>
    <w:rsid w:val="007309AB"/>
    <w:rsid w:val="00736030"/>
    <w:rsid w:val="007364C2"/>
    <w:rsid w:val="00740BC4"/>
    <w:rsid w:val="0074251E"/>
    <w:rsid w:val="00742E8D"/>
    <w:rsid w:val="0074580D"/>
    <w:rsid w:val="00747962"/>
    <w:rsid w:val="00747E73"/>
    <w:rsid w:val="00751E9C"/>
    <w:rsid w:val="007520FB"/>
    <w:rsid w:val="00752319"/>
    <w:rsid w:val="00756CAC"/>
    <w:rsid w:val="00762393"/>
    <w:rsid w:val="00763CCB"/>
    <w:rsid w:val="00764260"/>
    <w:rsid w:val="00764EA1"/>
    <w:rsid w:val="007664BF"/>
    <w:rsid w:val="00766BD0"/>
    <w:rsid w:val="00766F17"/>
    <w:rsid w:val="007676EE"/>
    <w:rsid w:val="007679DE"/>
    <w:rsid w:val="00767B35"/>
    <w:rsid w:val="00771715"/>
    <w:rsid w:val="00773996"/>
    <w:rsid w:val="0077569B"/>
    <w:rsid w:val="007766D0"/>
    <w:rsid w:val="0077687B"/>
    <w:rsid w:val="00776924"/>
    <w:rsid w:val="0077710C"/>
    <w:rsid w:val="007801DB"/>
    <w:rsid w:val="007803AA"/>
    <w:rsid w:val="007805AA"/>
    <w:rsid w:val="0078078D"/>
    <w:rsid w:val="00780DB9"/>
    <w:rsid w:val="00780DC6"/>
    <w:rsid w:val="007814B8"/>
    <w:rsid w:val="007823DA"/>
    <w:rsid w:val="007827A8"/>
    <w:rsid w:val="00783EDC"/>
    <w:rsid w:val="007847D7"/>
    <w:rsid w:val="00784DD1"/>
    <w:rsid w:val="00785892"/>
    <w:rsid w:val="00786172"/>
    <w:rsid w:val="007864F3"/>
    <w:rsid w:val="007907A1"/>
    <w:rsid w:val="007926B9"/>
    <w:rsid w:val="00793184"/>
    <w:rsid w:val="00793344"/>
    <w:rsid w:val="00796EC1"/>
    <w:rsid w:val="00797001"/>
    <w:rsid w:val="007A0F82"/>
    <w:rsid w:val="007A166A"/>
    <w:rsid w:val="007A17BC"/>
    <w:rsid w:val="007A1B92"/>
    <w:rsid w:val="007A2441"/>
    <w:rsid w:val="007A2B9F"/>
    <w:rsid w:val="007A3FF0"/>
    <w:rsid w:val="007A799B"/>
    <w:rsid w:val="007B442F"/>
    <w:rsid w:val="007B4625"/>
    <w:rsid w:val="007B57F4"/>
    <w:rsid w:val="007B7383"/>
    <w:rsid w:val="007C1743"/>
    <w:rsid w:val="007C2616"/>
    <w:rsid w:val="007C2D5E"/>
    <w:rsid w:val="007D0820"/>
    <w:rsid w:val="007D089E"/>
    <w:rsid w:val="007D1787"/>
    <w:rsid w:val="007D2523"/>
    <w:rsid w:val="007D3F92"/>
    <w:rsid w:val="007D54EA"/>
    <w:rsid w:val="007D6C0B"/>
    <w:rsid w:val="007E1691"/>
    <w:rsid w:val="007E47AB"/>
    <w:rsid w:val="007E7556"/>
    <w:rsid w:val="007F10B8"/>
    <w:rsid w:val="007F1CEE"/>
    <w:rsid w:val="007F1D59"/>
    <w:rsid w:val="007F47E1"/>
    <w:rsid w:val="007F5609"/>
    <w:rsid w:val="007F5716"/>
    <w:rsid w:val="007F60F4"/>
    <w:rsid w:val="00800F48"/>
    <w:rsid w:val="00801C54"/>
    <w:rsid w:val="00801C87"/>
    <w:rsid w:val="00805141"/>
    <w:rsid w:val="00807B97"/>
    <w:rsid w:val="0081068B"/>
    <w:rsid w:val="00815A1E"/>
    <w:rsid w:val="00815DF1"/>
    <w:rsid w:val="008165C3"/>
    <w:rsid w:val="00822530"/>
    <w:rsid w:val="00823194"/>
    <w:rsid w:val="008232F3"/>
    <w:rsid w:val="008233EA"/>
    <w:rsid w:val="00825176"/>
    <w:rsid w:val="008253B2"/>
    <w:rsid w:val="00825E45"/>
    <w:rsid w:val="00825FE1"/>
    <w:rsid w:val="00826658"/>
    <w:rsid w:val="00830A45"/>
    <w:rsid w:val="00832B42"/>
    <w:rsid w:val="00833611"/>
    <w:rsid w:val="00834329"/>
    <w:rsid w:val="0083459C"/>
    <w:rsid w:val="00834CB1"/>
    <w:rsid w:val="00836905"/>
    <w:rsid w:val="00837EFE"/>
    <w:rsid w:val="0084091C"/>
    <w:rsid w:val="00842ECC"/>
    <w:rsid w:val="00843955"/>
    <w:rsid w:val="00843C3D"/>
    <w:rsid w:val="00844893"/>
    <w:rsid w:val="0084550F"/>
    <w:rsid w:val="0084551B"/>
    <w:rsid w:val="0085180C"/>
    <w:rsid w:val="00851B6F"/>
    <w:rsid w:val="008521B6"/>
    <w:rsid w:val="00853FC8"/>
    <w:rsid w:val="00855F6A"/>
    <w:rsid w:val="008566FD"/>
    <w:rsid w:val="00857A10"/>
    <w:rsid w:val="0086103E"/>
    <w:rsid w:val="0086130F"/>
    <w:rsid w:val="00863455"/>
    <w:rsid w:val="00865534"/>
    <w:rsid w:val="0086605C"/>
    <w:rsid w:val="0086626C"/>
    <w:rsid w:val="008670BB"/>
    <w:rsid w:val="00867F7C"/>
    <w:rsid w:val="0087040D"/>
    <w:rsid w:val="0087049C"/>
    <w:rsid w:val="00871A41"/>
    <w:rsid w:val="0087303B"/>
    <w:rsid w:val="0088248A"/>
    <w:rsid w:val="00883152"/>
    <w:rsid w:val="00883577"/>
    <w:rsid w:val="008836BC"/>
    <w:rsid w:val="00884B22"/>
    <w:rsid w:val="0088522A"/>
    <w:rsid w:val="008872E2"/>
    <w:rsid w:val="008919F9"/>
    <w:rsid w:val="00891EA1"/>
    <w:rsid w:val="00893CFD"/>
    <w:rsid w:val="00895D46"/>
    <w:rsid w:val="008A18EB"/>
    <w:rsid w:val="008A19CE"/>
    <w:rsid w:val="008A2D38"/>
    <w:rsid w:val="008A6165"/>
    <w:rsid w:val="008A77EE"/>
    <w:rsid w:val="008A7954"/>
    <w:rsid w:val="008B5126"/>
    <w:rsid w:val="008B6DE7"/>
    <w:rsid w:val="008C2088"/>
    <w:rsid w:val="008C309E"/>
    <w:rsid w:val="008C31E1"/>
    <w:rsid w:val="008C3BED"/>
    <w:rsid w:val="008C56E1"/>
    <w:rsid w:val="008C6808"/>
    <w:rsid w:val="008C78BB"/>
    <w:rsid w:val="008D03F7"/>
    <w:rsid w:val="008D229F"/>
    <w:rsid w:val="008D22DF"/>
    <w:rsid w:val="008D2366"/>
    <w:rsid w:val="008D4D3C"/>
    <w:rsid w:val="008E0D9D"/>
    <w:rsid w:val="008E13C9"/>
    <w:rsid w:val="008E27CF"/>
    <w:rsid w:val="008E3266"/>
    <w:rsid w:val="008E4F8D"/>
    <w:rsid w:val="008E69BB"/>
    <w:rsid w:val="008E7B54"/>
    <w:rsid w:val="008E7F35"/>
    <w:rsid w:val="008F37A8"/>
    <w:rsid w:val="008F4150"/>
    <w:rsid w:val="009000C3"/>
    <w:rsid w:val="0090072A"/>
    <w:rsid w:val="009017FE"/>
    <w:rsid w:val="00902E35"/>
    <w:rsid w:val="00903012"/>
    <w:rsid w:val="00905618"/>
    <w:rsid w:val="00905750"/>
    <w:rsid w:val="0090667B"/>
    <w:rsid w:val="00906923"/>
    <w:rsid w:val="00907992"/>
    <w:rsid w:val="0091002D"/>
    <w:rsid w:val="009138B0"/>
    <w:rsid w:val="009160AA"/>
    <w:rsid w:val="00916F46"/>
    <w:rsid w:val="00917AD4"/>
    <w:rsid w:val="0092085C"/>
    <w:rsid w:val="0092154D"/>
    <w:rsid w:val="009271A4"/>
    <w:rsid w:val="00930786"/>
    <w:rsid w:val="00931F90"/>
    <w:rsid w:val="00933D8F"/>
    <w:rsid w:val="00934C2A"/>
    <w:rsid w:val="009360A5"/>
    <w:rsid w:val="009426BE"/>
    <w:rsid w:val="0094458F"/>
    <w:rsid w:val="00944597"/>
    <w:rsid w:val="00944992"/>
    <w:rsid w:val="00945226"/>
    <w:rsid w:val="00945291"/>
    <w:rsid w:val="009467D2"/>
    <w:rsid w:val="00951BA0"/>
    <w:rsid w:val="0095388C"/>
    <w:rsid w:val="009550DC"/>
    <w:rsid w:val="0095569C"/>
    <w:rsid w:val="009576CB"/>
    <w:rsid w:val="0096223E"/>
    <w:rsid w:val="0096329C"/>
    <w:rsid w:val="00963F26"/>
    <w:rsid w:val="00964FF0"/>
    <w:rsid w:val="00965099"/>
    <w:rsid w:val="009657F9"/>
    <w:rsid w:val="00965951"/>
    <w:rsid w:val="00965EA1"/>
    <w:rsid w:val="00966082"/>
    <w:rsid w:val="009678C0"/>
    <w:rsid w:val="00970C21"/>
    <w:rsid w:val="00971F6B"/>
    <w:rsid w:val="00973415"/>
    <w:rsid w:val="0097368C"/>
    <w:rsid w:val="00975BF2"/>
    <w:rsid w:val="00975C7A"/>
    <w:rsid w:val="0097776C"/>
    <w:rsid w:val="00980F27"/>
    <w:rsid w:val="00981646"/>
    <w:rsid w:val="00981D01"/>
    <w:rsid w:val="00981EFE"/>
    <w:rsid w:val="0098301D"/>
    <w:rsid w:val="0098374E"/>
    <w:rsid w:val="00985CF8"/>
    <w:rsid w:val="00986596"/>
    <w:rsid w:val="00987713"/>
    <w:rsid w:val="00991821"/>
    <w:rsid w:val="00992F8D"/>
    <w:rsid w:val="009931B3"/>
    <w:rsid w:val="00993E33"/>
    <w:rsid w:val="009946EE"/>
    <w:rsid w:val="00995351"/>
    <w:rsid w:val="00996409"/>
    <w:rsid w:val="00997373"/>
    <w:rsid w:val="009A13C0"/>
    <w:rsid w:val="009A1D01"/>
    <w:rsid w:val="009A211B"/>
    <w:rsid w:val="009A21F8"/>
    <w:rsid w:val="009A7611"/>
    <w:rsid w:val="009A765C"/>
    <w:rsid w:val="009A7EDF"/>
    <w:rsid w:val="009B0638"/>
    <w:rsid w:val="009B0E39"/>
    <w:rsid w:val="009B2896"/>
    <w:rsid w:val="009B32D8"/>
    <w:rsid w:val="009B35FA"/>
    <w:rsid w:val="009B3A51"/>
    <w:rsid w:val="009B401C"/>
    <w:rsid w:val="009B43E8"/>
    <w:rsid w:val="009B55AB"/>
    <w:rsid w:val="009C26EA"/>
    <w:rsid w:val="009C2919"/>
    <w:rsid w:val="009D2A1C"/>
    <w:rsid w:val="009E1448"/>
    <w:rsid w:val="009E3C7E"/>
    <w:rsid w:val="009E43F9"/>
    <w:rsid w:val="009E4EA0"/>
    <w:rsid w:val="009E5707"/>
    <w:rsid w:val="009E5B4E"/>
    <w:rsid w:val="009E62E3"/>
    <w:rsid w:val="009E6B0D"/>
    <w:rsid w:val="009E785A"/>
    <w:rsid w:val="009F19A8"/>
    <w:rsid w:val="009F4253"/>
    <w:rsid w:val="009F4973"/>
    <w:rsid w:val="009F4D57"/>
    <w:rsid w:val="009F5A70"/>
    <w:rsid w:val="009F5BD3"/>
    <w:rsid w:val="009F6ACC"/>
    <w:rsid w:val="00A02598"/>
    <w:rsid w:val="00A041EB"/>
    <w:rsid w:val="00A04C35"/>
    <w:rsid w:val="00A059D6"/>
    <w:rsid w:val="00A076E0"/>
    <w:rsid w:val="00A1094B"/>
    <w:rsid w:val="00A20435"/>
    <w:rsid w:val="00A23A62"/>
    <w:rsid w:val="00A27F0C"/>
    <w:rsid w:val="00A3721D"/>
    <w:rsid w:val="00A402F7"/>
    <w:rsid w:val="00A40711"/>
    <w:rsid w:val="00A4123B"/>
    <w:rsid w:val="00A42A3A"/>
    <w:rsid w:val="00A4615E"/>
    <w:rsid w:val="00A504CD"/>
    <w:rsid w:val="00A50B90"/>
    <w:rsid w:val="00A52390"/>
    <w:rsid w:val="00A523BB"/>
    <w:rsid w:val="00A52634"/>
    <w:rsid w:val="00A52A90"/>
    <w:rsid w:val="00A53111"/>
    <w:rsid w:val="00A53423"/>
    <w:rsid w:val="00A54864"/>
    <w:rsid w:val="00A55F2C"/>
    <w:rsid w:val="00A570FD"/>
    <w:rsid w:val="00A61A9B"/>
    <w:rsid w:val="00A61CC3"/>
    <w:rsid w:val="00A61D98"/>
    <w:rsid w:val="00A62078"/>
    <w:rsid w:val="00A63411"/>
    <w:rsid w:val="00A63A80"/>
    <w:rsid w:val="00A64D59"/>
    <w:rsid w:val="00A65879"/>
    <w:rsid w:val="00A66E64"/>
    <w:rsid w:val="00A70CC1"/>
    <w:rsid w:val="00A7125C"/>
    <w:rsid w:val="00A72F4C"/>
    <w:rsid w:val="00A757B4"/>
    <w:rsid w:val="00A76840"/>
    <w:rsid w:val="00A7694C"/>
    <w:rsid w:val="00A80999"/>
    <w:rsid w:val="00A80CE0"/>
    <w:rsid w:val="00A824E6"/>
    <w:rsid w:val="00A82EAB"/>
    <w:rsid w:val="00A85227"/>
    <w:rsid w:val="00A85236"/>
    <w:rsid w:val="00A87187"/>
    <w:rsid w:val="00A90606"/>
    <w:rsid w:val="00A91A22"/>
    <w:rsid w:val="00A9587D"/>
    <w:rsid w:val="00A95DC5"/>
    <w:rsid w:val="00A96FC2"/>
    <w:rsid w:val="00AA127A"/>
    <w:rsid w:val="00AA145D"/>
    <w:rsid w:val="00AA1F3D"/>
    <w:rsid w:val="00AA4C4B"/>
    <w:rsid w:val="00AA5DBA"/>
    <w:rsid w:val="00AA6D75"/>
    <w:rsid w:val="00AA705C"/>
    <w:rsid w:val="00AA7A47"/>
    <w:rsid w:val="00AB0B99"/>
    <w:rsid w:val="00AB1F9B"/>
    <w:rsid w:val="00AB2E8B"/>
    <w:rsid w:val="00AB39F9"/>
    <w:rsid w:val="00AB3C2C"/>
    <w:rsid w:val="00AB55C8"/>
    <w:rsid w:val="00AB6127"/>
    <w:rsid w:val="00AC3165"/>
    <w:rsid w:val="00AC5065"/>
    <w:rsid w:val="00AD2551"/>
    <w:rsid w:val="00AD2645"/>
    <w:rsid w:val="00AD2ACE"/>
    <w:rsid w:val="00AD2C95"/>
    <w:rsid w:val="00AD5389"/>
    <w:rsid w:val="00AD5E93"/>
    <w:rsid w:val="00AD6463"/>
    <w:rsid w:val="00AE41C7"/>
    <w:rsid w:val="00AE46F8"/>
    <w:rsid w:val="00AE4712"/>
    <w:rsid w:val="00AE4F7A"/>
    <w:rsid w:val="00AE70BA"/>
    <w:rsid w:val="00AF12B6"/>
    <w:rsid w:val="00AF22D4"/>
    <w:rsid w:val="00AF28BC"/>
    <w:rsid w:val="00AF307B"/>
    <w:rsid w:val="00AF3566"/>
    <w:rsid w:val="00AF3E94"/>
    <w:rsid w:val="00AF3EB6"/>
    <w:rsid w:val="00AF550D"/>
    <w:rsid w:val="00AF5C4C"/>
    <w:rsid w:val="00AF7384"/>
    <w:rsid w:val="00AF7552"/>
    <w:rsid w:val="00AF7B6D"/>
    <w:rsid w:val="00B01DC3"/>
    <w:rsid w:val="00B021E4"/>
    <w:rsid w:val="00B02BAF"/>
    <w:rsid w:val="00B03230"/>
    <w:rsid w:val="00B102E6"/>
    <w:rsid w:val="00B114B7"/>
    <w:rsid w:val="00B1344E"/>
    <w:rsid w:val="00B1385A"/>
    <w:rsid w:val="00B13956"/>
    <w:rsid w:val="00B147C2"/>
    <w:rsid w:val="00B164A7"/>
    <w:rsid w:val="00B1731A"/>
    <w:rsid w:val="00B17E15"/>
    <w:rsid w:val="00B20643"/>
    <w:rsid w:val="00B20EB3"/>
    <w:rsid w:val="00B21BC0"/>
    <w:rsid w:val="00B2343D"/>
    <w:rsid w:val="00B24182"/>
    <w:rsid w:val="00B30344"/>
    <w:rsid w:val="00B32083"/>
    <w:rsid w:val="00B336AC"/>
    <w:rsid w:val="00B34488"/>
    <w:rsid w:val="00B34570"/>
    <w:rsid w:val="00B36404"/>
    <w:rsid w:val="00B36AD1"/>
    <w:rsid w:val="00B4187F"/>
    <w:rsid w:val="00B43182"/>
    <w:rsid w:val="00B43F20"/>
    <w:rsid w:val="00B44973"/>
    <w:rsid w:val="00B454EF"/>
    <w:rsid w:val="00B500AA"/>
    <w:rsid w:val="00B53516"/>
    <w:rsid w:val="00B61138"/>
    <w:rsid w:val="00B62E01"/>
    <w:rsid w:val="00B638A3"/>
    <w:rsid w:val="00B63ED4"/>
    <w:rsid w:val="00B64EA0"/>
    <w:rsid w:val="00B65599"/>
    <w:rsid w:val="00B657C2"/>
    <w:rsid w:val="00B70907"/>
    <w:rsid w:val="00B70FF2"/>
    <w:rsid w:val="00B7124A"/>
    <w:rsid w:val="00B7268F"/>
    <w:rsid w:val="00B7293F"/>
    <w:rsid w:val="00B729DB"/>
    <w:rsid w:val="00B73097"/>
    <w:rsid w:val="00B74027"/>
    <w:rsid w:val="00B7586A"/>
    <w:rsid w:val="00B75C8F"/>
    <w:rsid w:val="00B7774E"/>
    <w:rsid w:val="00B77E56"/>
    <w:rsid w:val="00B823AD"/>
    <w:rsid w:val="00B85AC4"/>
    <w:rsid w:val="00B90671"/>
    <w:rsid w:val="00B922BD"/>
    <w:rsid w:val="00B922E7"/>
    <w:rsid w:val="00B935E5"/>
    <w:rsid w:val="00B93BA5"/>
    <w:rsid w:val="00B948C4"/>
    <w:rsid w:val="00B9542C"/>
    <w:rsid w:val="00B960D0"/>
    <w:rsid w:val="00B97EC3"/>
    <w:rsid w:val="00BA039C"/>
    <w:rsid w:val="00BA108A"/>
    <w:rsid w:val="00BA1127"/>
    <w:rsid w:val="00BA266B"/>
    <w:rsid w:val="00BA47C5"/>
    <w:rsid w:val="00BA4C9C"/>
    <w:rsid w:val="00BA655D"/>
    <w:rsid w:val="00BA66DC"/>
    <w:rsid w:val="00BA6A8B"/>
    <w:rsid w:val="00BB1C0A"/>
    <w:rsid w:val="00BB2204"/>
    <w:rsid w:val="00BB2BFB"/>
    <w:rsid w:val="00BB4697"/>
    <w:rsid w:val="00BB5ADC"/>
    <w:rsid w:val="00BB70D9"/>
    <w:rsid w:val="00BC0A54"/>
    <w:rsid w:val="00BC1D2C"/>
    <w:rsid w:val="00BC24FE"/>
    <w:rsid w:val="00BC3EB3"/>
    <w:rsid w:val="00BC6DFB"/>
    <w:rsid w:val="00BC7331"/>
    <w:rsid w:val="00BC794C"/>
    <w:rsid w:val="00BD3092"/>
    <w:rsid w:val="00BD46C8"/>
    <w:rsid w:val="00BD50FB"/>
    <w:rsid w:val="00BD6335"/>
    <w:rsid w:val="00BD77A3"/>
    <w:rsid w:val="00BD7E6D"/>
    <w:rsid w:val="00BE1454"/>
    <w:rsid w:val="00BE30BC"/>
    <w:rsid w:val="00BE3687"/>
    <w:rsid w:val="00BE5E43"/>
    <w:rsid w:val="00BF2A87"/>
    <w:rsid w:val="00BF2CB5"/>
    <w:rsid w:val="00BF2EB6"/>
    <w:rsid w:val="00BF37C0"/>
    <w:rsid w:val="00BF54D3"/>
    <w:rsid w:val="00BF5763"/>
    <w:rsid w:val="00BF775A"/>
    <w:rsid w:val="00C00872"/>
    <w:rsid w:val="00C018DE"/>
    <w:rsid w:val="00C01E51"/>
    <w:rsid w:val="00C040F7"/>
    <w:rsid w:val="00C047E7"/>
    <w:rsid w:val="00C0603C"/>
    <w:rsid w:val="00C0651D"/>
    <w:rsid w:val="00C07370"/>
    <w:rsid w:val="00C07447"/>
    <w:rsid w:val="00C1135A"/>
    <w:rsid w:val="00C11450"/>
    <w:rsid w:val="00C117C0"/>
    <w:rsid w:val="00C13C1F"/>
    <w:rsid w:val="00C13EB1"/>
    <w:rsid w:val="00C155AF"/>
    <w:rsid w:val="00C169FD"/>
    <w:rsid w:val="00C17559"/>
    <w:rsid w:val="00C228B0"/>
    <w:rsid w:val="00C22B6A"/>
    <w:rsid w:val="00C25778"/>
    <w:rsid w:val="00C27B8B"/>
    <w:rsid w:val="00C3000D"/>
    <w:rsid w:val="00C33BDF"/>
    <w:rsid w:val="00C342FF"/>
    <w:rsid w:val="00C36427"/>
    <w:rsid w:val="00C36445"/>
    <w:rsid w:val="00C37358"/>
    <w:rsid w:val="00C40517"/>
    <w:rsid w:val="00C43B95"/>
    <w:rsid w:val="00C43B9C"/>
    <w:rsid w:val="00C451B1"/>
    <w:rsid w:val="00C50539"/>
    <w:rsid w:val="00C51B5B"/>
    <w:rsid w:val="00C52914"/>
    <w:rsid w:val="00C5529A"/>
    <w:rsid w:val="00C56D84"/>
    <w:rsid w:val="00C61E93"/>
    <w:rsid w:val="00C621E7"/>
    <w:rsid w:val="00C632DD"/>
    <w:rsid w:val="00C6391B"/>
    <w:rsid w:val="00C6399F"/>
    <w:rsid w:val="00C65328"/>
    <w:rsid w:val="00C6578C"/>
    <w:rsid w:val="00C7024A"/>
    <w:rsid w:val="00C71215"/>
    <w:rsid w:val="00C716EE"/>
    <w:rsid w:val="00C74941"/>
    <w:rsid w:val="00C76B5F"/>
    <w:rsid w:val="00C77981"/>
    <w:rsid w:val="00C815C6"/>
    <w:rsid w:val="00C84D2F"/>
    <w:rsid w:val="00C85DA3"/>
    <w:rsid w:val="00C92869"/>
    <w:rsid w:val="00C94A13"/>
    <w:rsid w:val="00C9600F"/>
    <w:rsid w:val="00C9609F"/>
    <w:rsid w:val="00C9614F"/>
    <w:rsid w:val="00CA0853"/>
    <w:rsid w:val="00CA0B6F"/>
    <w:rsid w:val="00CA2758"/>
    <w:rsid w:val="00CA29AA"/>
    <w:rsid w:val="00CA48B7"/>
    <w:rsid w:val="00CA77A7"/>
    <w:rsid w:val="00CB412A"/>
    <w:rsid w:val="00CB4B95"/>
    <w:rsid w:val="00CB61ED"/>
    <w:rsid w:val="00CB7485"/>
    <w:rsid w:val="00CB7BB7"/>
    <w:rsid w:val="00CB7C65"/>
    <w:rsid w:val="00CC3668"/>
    <w:rsid w:val="00CC396E"/>
    <w:rsid w:val="00CC685E"/>
    <w:rsid w:val="00CD0788"/>
    <w:rsid w:val="00CD153E"/>
    <w:rsid w:val="00CD2432"/>
    <w:rsid w:val="00CD2534"/>
    <w:rsid w:val="00CD2970"/>
    <w:rsid w:val="00CD31C9"/>
    <w:rsid w:val="00CD46ED"/>
    <w:rsid w:val="00CD4C99"/>
    <w:rsid w:val="00CD4D0A"/>
    <w:rsid w:val="00CD50DB"/>
    <w:rsid w:val="00CD510E"/>
    <w:rsid w:val="00CD76F4"/>
    <w:rsid w:val="00CE02DA"/>
    <w:rsid w:val="00CE0425"/>
    <w:rsid w:val="00CE0801"/>
    <w:rsid w:val="00CE08FA"/>
    <w:rsid w:val="00CE0904"/>
    <w:rsid w:val="00CE0B93"/>
    <w:rsid w:val="00CE2FC8"/>
    <w:rsid w:val="00CE328F"/>
    <w:rsid w:val="00CE3405"/>
    <w:rsid w:val="00CE4B0C"/>
    <w:rsid w:val="00CE4E6D"/>
    <w:rsid w:val="00CE5716"/>
    <w:rsid w:val="00CE63FD"/>
    <w:rsid w:val="00CE7D63"/>
    <w:rsid w:val="00CF1AD6"/>
    <w:rsid w:val="00CF2A66"/>
    <w:rsid w:val="00CF4116"/>
    <w:rsid w:val="00CF5BF8"/>
    <w:rsid w:val="00CF65E2"/>
    <w:rsid w:val="00CF6C21"/>
    <w:rsid w:val="00CF737B"/>
    <w:rsid w:val="00CF7808"/>
    <w:rsid w:val="00CF7CF7"/>
    <w:rsid w:val="00D00BBA"/>
    <w:rsid w:val="00D01357"/>
    <w:rsid w:val="00D0290C"/>
    <w:rsid w:val="00D03441"/>
    <w:rsid w:val="00D03B3F"/>
    <w:rsid w:val="00D05084"/>
    <w:rsid w:val="00D05774"/>
    <w:rsid w:val="00D060D2"/>
    <w:rsid w:val="00D064FA"/>
    <w:rsid w:val="00D07144"/>
    <w:rsid w:val="00D07818"/>
    <w:rsid w:val="00D12B6A"/>
    <w:rsid w:val="00D13877"/>
    <w:rsid w:val="00D14724"/>
    <w:rsid w:val="00D15991"/>
    <w:rsid w:val="00D2221C"/>
    <w:rsid w:val="00D22B35"/>
    <w:rsid w:val="00D24549"/>
    <w:rsid w:val="00D24F5A"/>
    <w:rsid w:val="00D2545D"/>
    <w:rsid w:val="00D25ADE"/>
    <w:rsid w:val="00D25CA3"/>
    <w:rsid w:val="00D261D5"/>
    <w:rsid w:val="00D271D6"/>
    <w:rsid w:val="00D27A9C"/>
    <w:rsid w:val="00D30D98"/>
    <w:rsid w:val="00D31395"/>
    <w:rsid w:val="00D36991"/>
    <w:rsid w:val="00D372C4"/>
    <w:rsid w:val="00D453BC"/>
    <w:rsid w:val="00D461D8"/>
    <w:rsid w:val="00D46B24"/>
    <w:rsid w:val="00D51A9E"/>
    <w:rsid w:val="00D53CC4"/>
    <w:rsid w:val="00D54383"/>
    <w:rsid w:val="00D562D9"/>
    <w:rsid w:val="00D575DD"/>
    <w:rsid w:val="00D61F4C"/>
    <w:rsid w:val="00D6392E"/>
    <w:rsid w:val="00D63F97"/>
    <w:rsid w:val="00D64860"/>
    <w:rsid w:val="00D65338"/>
    <w:rsid w:val="00D66617"/>
    <w:rsid w:val="00D71535"/>
    <w:rsid w:val="00D72504"/>
    <w:rsid w:val="00D77CD5"/>
    <w:rsid w:val="00D77EDF"/>
    <w:rsid w:val="00D83C9F"/>
    <w:rsid w:val="00D85070"/>
    <w:rsid w:val="00D855A2"/>
    <w:rsid w:val="00D866C8"/>
    <w:rsid w:val="00D874C2"/>
    <w:rsid w:val="00D8798F"/>
    <w:rsid w:val="00D93097"/>
    <w:rsid w:val="00D947E7"/>
    <w:rsid w:val="00D948B1"/>
    <w:rsid w:val="00D95CD4"/>
    <w:rsid w:val="00D96717"/>
    <w:rsid w:val="00DA09D6"/>
    <w:rsid w:val="00DA0B57"/>
    <w:rsid w:val="00DA2025"/>
    <w:rsid w:val="00DA30D0"/>
    <w:rsid w:val="00DA31EA"/>
    <w:rsid w:val="00DA3373"/>
    <w:rsid w:val="00DA523C"/>
    <w:rsid w:val="00DA59B9"/>
    <w:rsid w:val="00DA5A21"/>
    <w:rsid w:val="00DA5E48"/>
    <w:rsid w:val="00DA642F"/>
    <w:rsid w:val="00DA6AEC"/>
    <w:rsid w:val="00DB479B"/>
    <w:rsid w:val="00DB5660"/>
    <w:rsid w:val="00DB5FD5"/>
    <w:rsid w:val="00DC080F"/>
    <w:rsid w:val="00DC3B35"/>
    <w:rsid w:val="00DC41E7"/>
    <w:rsid w:val="00DC43E6"/>
    <w:rsid w:val="00DC478D"/>
    <w:rsid w:val="00DC4B9C"/>
    <w:rsid w:val="00DC7F87"/>
    <w:rsid w:val="00DD0FA2"/>
    <w:rsid w:val="00DD1DB6"/>
    <w:rsid w:val="00DD381D"/>
    <w:rsid w:val="00DD4E07"/>
    <w:rsid w:val="00DD4E52"/>
    <w:rsid w:val="00DD5528"/>
    <w:rsid w:val="00DD5703"/>
    <w:rsid w:val="00DD6C2E"/>
    <w:rsid w:val="00DD7372"/>
    <w:rsid w:val="00DE022E"/>
    <w:rsid w:val="00DE1882"/>
    <w:rsid w:val="00DE714A"/>
    <w:rsid w:val="00DE727A"/>
    <w:rsid w:val="00DF14FC"/>
    <w:rsid w:val="00DF1570"/>
    <w:rsid w:val="00DF409C"/>
    <w:rsid w:val="00DF419F"/>
    <w:rsid w:val="00DF68C8"/>
    <w:rsid w:val="00DF6E41"/>
    <w:rsid w:val="00DF7D95"/>
    <w:rsid w:val="00E01563"/>
    <w:rsid w:val="00E03095"/>
    <w:rsid w:val="00E04B1B"/>
    <w:rsid w:val="00E06472"/>
    <w:rsid w:val="00E07A60"/>
    <w:rsid w:val="00E10850"/>
    <w:rsid w:val="00E12793"/>
    <w:rsid w:val="00E12C19"/>
    <w:rsid w:val="00E13B01"/>
    <w:rsid w:val="00E14A89"/>
    <w:rsid w:val="00E15243"/>
    <w:rsid w:val="00E158F0"/>
    <w:rsid w:val="00E214D5"/>
    <w:rsid w:val="00E2240B"/>
    <w:rsid w:val="00E2284D"/>
    <w:rsid w:val="00E250DC"/>
    <w:rsid w:val="00E259F2"/>
    <w:rsid w:val="00E27438"/>
    <w:rsid w:val="00E279C7"/>
    <w:rsid w:val="00E27BF5"/>
    <w:rsid w:val="00E32327"/>
    <w:rsid w:val="00E325F5"/>
    <w:rsid w:val="00E3269A"/>
    <w:rsid w:val="00E3517E"/>
    <w:rsid w:val="00E36052"/>
    <w:rsid w:val="00E36379"/>
    <w:rsid w:val="00E37F92"/>
    <w:rsid w:val="00E41D1A"/>
    <w:rsid w:val="00E44566"/>
    <w:rsid w:val="00E45AE5"/>
    <w:rsid w:val="00E50044"/>
    <w:rsid w:val="00E50955"/>
    <w:rsid w:val="00E50E89"/>
    <w:rsid w:val="00E5163B"/>
    <w:rsid w:val="00E52F1F"/>
    <w:rsid w:val="00E535DC"/>
    <w:rsid w:val="00E56112"/>
    <w:rsid w:val="00E57000"/>
    <w:rsid w:val="00E575B8"/>
    <w:rsid w:val="00E577C7"/>
    <w:rsid w:val="00E57E2C"/>
    <w:rsid w:val="00E60078"/>
    <w:rsid w:val="00E62F98"/>
    <w:rsid w:val="00E65215"/>
    <w:rsid w:val="00E652B4"/>
    <w:rsid w:val="00E652EF"/>
    <w:rsid w:val="00E6545D"/>
    <w:rsid w:val="00E65E93"/>
    <w:rsid w:val="00E65EC2"/>
    <w:rsid w:val="00E6763F"/>
    <w:rsid w:val="00E72AEA"/>
    <w:rsid w:val="00E732F9"/>
    <w:rsid w:val="00E73642"/>
    <w:rsid w:val="00E7387D"/>
    <w:rsid w:val="00E73D8B"/>
    <w:rsid w:val="00E75415"/>
    <w:rsid w:val="00E77634"/>
    <w:rsid w:val="00E77B96"/>
    <w:rsid w:val="00E77DEB"/>
    <w:rsid w:val="00E80A34"/>
    <w:rsid w:val="00E81382"/>
    <w:rsid w:val="00E8203D"/>
    <w:rsid w:val="00E82060"/>
    <w:rsid w:val="00E8218E"/>
    <w:rsid w:val="00E82EC6"/>
    <w:rsid w:val="00E83894"/>
    <w:rsid w:val="00E838A2"/>
    <w:rsid w:val="00E848C0"/>
    <w:rsid w:val="00E85E78"/>
    <w:rsid w:val="00E86E7A"/>
    <w:rsid w:val="00E87302"/>
    <w:rsid w:val="00E9011F"/>
    <w:rsid w:val="00E908B7"/>
    <w:rsid w:val="00E91ED7"/>
    <w:rsid w:val="00E92272"/>
    <w:rsid w:val="00E92737"/>
    <w:rsid w:val="00E93925"/>
    <w:rsid w:val="00E94470"/>
    <w:rsid w:val="00E96269"/>
    <w:rsid w:val="00E97699"/>
    <w:rsid w:val="00EA2FE8"/>
    <w:rsid w:val="00EA360C"/>
    <w:rsid w:val="00EA6544"/>
    <w:rsid w:val="00EA7908"/>
    <w:rsid w:val="00EB41EF"/>
    <w:rsid w:val="00EC038D"/>
    <w:rsid w:val="00EC0B00"/>
    <w:rsid w:val="00ED00F5"/>
    <w:rsid w:val="00ED0286"/>
    <w:rsid w:val="00ED1152"/>
    <w:rsid w:val="00ED131D"/>
    <w:rsid w:val="00ED211C"/>
    <w:rsid w:val="00ED32E4"/>
    <w:rsid w:val="00ED4C86"/>
    <w:rsid w:val="00ED6223"/>
    <w:rsid w:val="00ED6A74"/>
    <w:rsid w:val="00EE0D3F"/>
    <w:rsid w:val="00EE127E"/>
    <w:rsid w:val="00EE2A54"/>
    <w:rsid w:val="00EE3EEA"/>
    <w:rsid w:val="00EE514D"/>
    <w:rsid w:val="00EE5275"/>
    <w:rsid w:val="00EE6474"/>
    <w:rsid w:val="00EE6A64"/>
    <w:rsid w:val="00EE6FB1"/>
    <w:rsid w:val="00EE75D1"/>
    <w:rsid w:val="00EF083F"/>
    <w:rsid w:val="00EF2BF2"/>
    <w:rsid w:val="00EF44D0"/>
    <w:rsid w:val="00EF49BA"/>
    <w:rsid w:val="00EF57B5"/>
    <w:rsid w:val="00F00157"/>
    <w:rsid w:val="00F03FED"/>
    <w:rsid w:val="00F0401A"/>
    <w:rsid w:val="00F05456"/>
    <w:rsid w:val="00F07AC4"/>
    <w:rsid w:val="00F101D9"/>
    <w:rsid w:val="00F103E4"/>
    <w:rsid w:val="00F118A1"/>
    <w:rsid w:val="00F131D3"/>
    <w:rsid w:val="00F13763"/>
    <w:rsid w:val="00F13C8D"/>
    <w:rsid w:val="00F144C1"/>
    <w:rsid w:val="00F147BC"/>
    <w:rsid w:val="00F14893"/>
    <w:rsid w:val="00F1783B"/>
    <w:rsid w:val="00F178BC"/>
    <w:rsid w:val="00F20359"/>
    <w:rsid w:val="00F203EB"/>
    <w:rsid w:val="00F2164C"/>
    <w:rsid w:val="00F2219A"/>
    <w:rsid w:val="00F234C0"/>
    <w:rsid w:val="00F24446"/>
    <w:rsid w:val="00F26652"/>
    <w:rsid w:val="00F2729E"/>
    <w:rsid w:val="00F307F1"/>
    <w:rsid w:val="00F324CB"/>
    <w:rsid w:val="00F333E9"/>
    <w:rsid w:val="00F33933"/>
    <w:rsid w:val="00F342FC"/>
    <w:rsid w:val="00F3633D"/>
    <w:rsid w:val="00F365CD"/>
    <w:rsid w:val="00F36F5E"/>
    <w:rsid w:val="00F46427"/>
    <w:rsid w:val="00F50CAE"/>
    <w:rsid w:val="00F51723"/>
    <w:rsid w:val="00F51820"/>
    <w:rsid w:val="00F53976"/>
    <w:rsid w:val="00F53D09"/>
    <w:rsid w:val="00F550C1"/>
    <w:rsid w:val="00F550D1"/>
    <w:rsid w:val="00F55562"/>
    <w:rsid w:val="00F56486"/>
    <w:rsid w:val="00F61584"/>
    <w:rsid w:val="00F61AA7"/>
    <w:rsid w:val="00F626E2"/>
    <w:rsid w:val="00F62924"/>
    <w:rsid w:val="00F62A45"/>
    <w:rsid w:val="00F64728"/>
    <w:rsid w:val="00F6541E"/>
    <w:rsid w:val="00F67B03"/>
    <w:rsid w:val="00F70CB8"/>
    <w:rsid w:val="00F75205"/>
    <w:rsid w:val="00F76A24"/>
    <w:rsid w:val="00F8037F"/>
    <w:rsid w:val="00F8048D"/>
    <w:rsid w:val="00F82A9F"/>
    <w:rsid w:val="00F833D6"/>
    <w:rsid w:val="00F83B81"/>
    <w:rsid w:val="00F84EB0"/>
    <w:rsid w:val="00F876DB"/>
    <w:rsid w:val="00F87890"/>
    <w:rsid w:val="00F902C0"/>
    <w:rsid w:val="00F91F15"/>
    <w:rsid w:val="00F93D58"/>
    <w:rsid w:val="00F96B18"/>
    <w:rsid w:val="00F974D7"/>
    <w:rsid w:val="00FA0E8A"/>
    <w:rsid w:val="00FA11DC"/>
    <w:rsid w:val="00FA1568"/>
    <w:rsid w:val="00FA1756"/>
    <w:rsid w:val="00FA2946"/>
    <w:rsid w:val="00FA33F1"/>
    <w:rsid w:val="00FA7B11"/>
    <w:rsid w:val="00FA7CBA"/>
    <w:rsid w:val="00FB0C7D"/>
    <w:rsid w:val="00FB0DB0"/>
    <w:rsid w:val="00FB32D2"/>
    <w:rsid w:val="00FB420E"/>
    <w:rsid w:val="00FB468C"/>
    <w:rsid w:val="00FB5368"/>
    <w:rsid w:val="00FB668A"/>
    <w:rsid w:val="00FB78B9"/>
    <w:rsid w:val="00FC005A"/>
    <w:rsid w:val="00FC050C"/>
    <w:rsid w:val="00FC13EA"/>
    <w:rsid w:val="00FC1ADC"/>
    <w:rsid w:val="00FC23F5"/>
    <w:rsid w:val="00FC335D"/>
    <w:rsid w:val="00FC4701"/>
    <w:rsid w:val="00FC4EB3"/>
    <w:rsid w:val="00FC7BDE"/>
    <w:rsid w:val="00FD02AC"/>
    <w:rsid w:val="00FD166E"/>
    <w:rsid w:val="00FD3DC7"/>
    <w:rsid w:val="00FD5752"/>
    <w:rsid w:val="00FE2873"/>
    <w:rsid w:val="00FE2FB4"/>
    <w:rsid w:val="00FE339C"/>
    <w:rsid w:val="00FE40FF"/>
    <w:rsid w:val="00FE5D75"/>
    <w:rsid w:val="00FE646A"/>
    <w:rsid w:val="00FE64D3"/>
    <w:rsid w:val="00FE764A"/>
    <w:rsid w:val="00FF3675"/>
    <w:rsid w:val="00FF61F2"/>
    <w:rsid w:val="00FF6544"/>
    <w:rsid w:val="00FF67FB"/>
    <w:rsid w:val="00FF6CA6"/>
    <w:rsid w:val="00FF72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8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5D71F4"/>
    <w:pPr>
      <w:tabs>
        <w:tab w:val="center" w:pos="4536"/>
        <w:tab w:val="right" w:pos="9072"/>
      </w:tabs>
      <w:spacing w:line="240" w:lineRule="auto"/>
    </w:pPr>
  </w:style>
  <w:style w:type="character" w:customStyle="1" w:styleId="En-tteCar">
    <w:name w:val="En-tête Car"/>
    <w:basedOn w:val="Policepardfaut"/>
    <w:link w:val="En-tte"/>
    <w:uiPriority w:val="99"/>
    <w:semiHidden/>
    <w:rsid w:val="005D71F4"/>
  </w:style>
  <w:style w:type="paragraph" w:styleId="Pieddepage">
    <w:name w:val="footer"/>
    <w:basedOn w:val="Normal"/>
    <w:link w:val="PieddepageCar"/>
    <w:uiPriority w:val="99"/>
    <w:semiHidden/>
    <w:unhideWhenUsed/>
    <w:rsid w:val="005D71F4"/>
    <w:pPr>
      <w:tabs>
        <w:tab w:val="center" w:pos="4536"/>
        <w:tab w:val="right" w:pos="9072"/>
      </w:tabs>
      <w:spacing w:line="240" w:lineRule="auto"/>
    </w:pPr>
  </w:style>
  <w:style w:type="character" w:customStyle="1" w:styleId="PieddepageCar">
    <w:name w:val="Pied de page Car"/>
    <w:basedOn w:val="Policepardfaut"/>
    <w:link w:val="Pieddepage"/>
    <w:uiPriority w:val="99"/>
    <w:semiHidden/>
    <w:rsid w:val="005D71F4"/>
  </w:style>
  <w:style w:type="paragraph" w:styleId="Paragraphedeliste">
    <w:name w:val="List Paragraph"/>
    <w:basedOn w:val="Normal"/>
    <w:uiPriority w:val="34"/>
    <w:qFormat/>
    <w:rsid w:val="008B5126"/>
    <w:pPr>
      <w:ind w:left="720"/>
      <w:contextualSpacing/>
    </w:pPr>
  </w:style>
  <w:style w:type="character" w:styleId="Lienhypertexte">
    <w:name w:val="Hyperlink"/>
    <w:basedOn w:val="Policepardfaut"/>
    <w:uiPriority w:val="99"/>
    <w:unhideWhenUsed/>
    <w:rsid w:val="003C776F"/>
    <w:rPr>
      <w:color w:val="0000FF" w:themeColor="hyperlink"/>
      <w:u w:val="single"/>
    </w:rPr>
  </w:style>
  <w:style w:type="paragraph" w:styleId="Notedebasdepage">
    <w:name w:val="footnote text"/>
    <w:basedOn w:val="Normal"/>
    <w:link w:val="NotedebasdepageCar"/>
    <w:uiPriority w:val="99"/>
    <w:semiHidden/>
    <w:unhideWhenUsed/>
    <w:rsid w:val="0026366E"/>
    <w:pPr>
      <w:spacing w:line="240" w:lineRule="auto"/>
    </w:pPr>
    <w:rPr>
      <w:sz w:val="20"/>
      <w:szCs w:val="20"/>
    </w:rPr>
  </w:style>
  <w:style w:type="character" w:customStyle="1" w:styleId="NotedebasdepageCar">
    <w:name w:val="Note de bas de page Car"/>
    <w:basedOn w:val="Policepardfaut"/>
    <w:link w:val="Notedebasdepage"/>
    <w:uiPriority w:val="99"/>
    <w:semiHidden/>
    <w:rsid w:val="0026366E"/>
    <w:rPr>
      <w:sz w:val="20"/>
      <w:szCs w:val="20"/>
    </w:rPr>
  </w:style>
  <w:style w:type="character" w:styleId="Appelnotedebasdep">
    <w:name w:val="footnote reference"/>
    <w:basedOn w:val="Policepardfaut"/>
    <w:uiPriority w:val="99"/>
    <w:semiHidden/>
    <w:unhideWhenUsed/>
    <w:rsid w:val="0026366E"/>
    <w:rPr>
      <w:vertAlign w:val="superscript"/>
    </w:rPr>
  </w:style>
  <w:style w:type="character" w:styleId="Marquedecommentaire">
    <w:name w:val="annotation reference"/>
    <w:basedOn w:val="Policepardfaut"/>
    <w:uiPriority w:val="99"/>
    <w:semiHidden/>
    <w:unhideWhenUsed/>
    <w:rsid w:val="005163A9"/>
    <w:rPr>
      <w:sz w:val="16"/>
      <w:szCs w:val="16"/>
    </w:rPr>
  </w:style>
  <w:style w:type="paragraph" w:styleId="Commentaire">
    <w:name w:val="annotation text"/>
    <w:basedOn w:val="Normal"/>
    <w:link w:val="CommentaireCar"/>
    <w:uiPriority w:val="99"/>
    <w:semiHidden/>
    <w:unhideWhenUsed/>
    <w:rsid w:val="005163A9"/>
    <w:pPr>
      <w:spacing w:line="240" w:lineRule="auto"/>
    </w:pPr>
    <w:rPr>
      <w:sz w:val="20"/>
      <w:szCs w:val="20"/>
    </w:rPr>
  </w:style>
  <w:style w:type="character" w:customStyle="1" w:styleId="CommentaireCar">
    <w:name w:val="Commentaire Car"/>
    <w:basedOn w:val="Policepardfaut"/>
    <w:link w:val="Commentaire"/>
    <w:uiPriority w:val="99"/>
    <w:semiHidden/>
    <w:rsid w:val="005163A9"/>
    <w:rPr>
      <w:sz w:val="20"/>
      <w:szCs w:val="20"/>
    </w:rPr>
  </w:style>
  <w:style w:type="paragraph" w:styleId="Objetducommentaire">
    <w:name w:val="annotation subject"/>
    <w:basedOn w:val="Commentaire"/>
    <w:next w:val="Commentaire"/>
    <w:link w:val="ObjetducommentaireCar"/>
    <w:uiPriority w:val="99"/>
    <w:semiHidden/>
    <w:unhideWhenUsed/>
    <w:rsid w:val="005163A9"/>
    <w:rPr>
      <w:b/>
      <w:bCs/>
    </w:rPr>
  </w:style>
  <w:style w:type="character" w:customStyle="1" w:styleId="ObjetducommentaireCar">
    <w:name w:val="Objet du commentaire Car"/>
    <w:basedOn w:val="CommentaireCar"/>
    <w:link w:val="Objetducommentaire"/>
    <w:uiPriority w:val="99"/>
    <w:semiHidden/>
    <w:rsid w:val="005163A9"/>
    <w:rPr>
      <w:b/>
      <w:bCs/>
      <w:sz w:val="20"/>
      <w:szCs w:val="20"/>
    </w:rPr>
  </w:style>
  <w:style w:type="paragraph" w:styleId="Textedebulles">
    <w:name w:val="Balloon Text"/>
    <w:basedOn w:val="Normal"/>
    <w:link w:val="TextedebullesCar"/>
    <w:uiPriority w:val="99"/>
    <w:semiHidden/>
    <w:unhideWhenUsed/>
    <w:rsid w:val="005163A9"/>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163A9"/>
    <w:rPr>
      <w:rFonts w:ascii="Tahoma" w:hAnsi="Tahoma" w:cs="Tahoma"/>
      <w:sz w:val="16"/>
      <w:szCs w:val="16"/>
    </w:rPr>
  </w:style>
  <w:style w:type="table" w:styleId="Grilledutableau">
    <w:name w:val="Table Grid"/>
    <w:basedOn w:val="TableauNormal"/>
    <w:uiPriority w:val="59"/>
    <w:rsid w:val="00B655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8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5D71F4"/>
    <w:pPr>
      <w:tabs>
        <w:tab w:val="center" w:pos="4536"/>
        <w:tab w:val="right" w:pos="9072"/>
      </w:tabs>
      <w:spacing w:line="240" w:lineRule="auto"/>
    </w:pPr>
  </w:style>
  <w:style w:type="character" w:customStyle="1" w:styleId="En-tteCar">
    <w:name w:val="En-tête Car"/>
    <w:basedOn w:val="Policepardfaut"/>
    <w:link w:val="En-tte"/>
    <w:uiPriority w:val="99"/>
    <w:semiHidden/>
    <w:rsid w:val="005D71F4"/>
  </w:style>
  <w:style w:type="paragraph" w:styleId="Pieddepage">
    <w:name w:val="footer"/>
    <w:basedOn w:val="Normal"/>
    <w:link w:val="PieddepageCar"/>
    <w:uiPriority w:val="99"/>
    <w:semiHidden/>
    <w:unhideWhenUsed/>
    <w:rsid w:val="005D71F4"/>
    <w:pPr>
      <w:tabs>
        <w:tab w:val="center" w:pos="4536"/>
        <w:tab w:val="right" w:pos="9072"/>
      </w:tabs>
      <w:spacing w:line="240" w:lineRule="auto"/>
    </w:pPr>
  </w:style>
  <w:style w:type="character" w:customStyle="1" w:styleId="PieddepageCar">
    <w:name w:val="Pied de page Car"/>
    <w:basedOn w:val="Policepardfaut"/>
    <w:link w:val="Pieddepage"/>
    <w:uiPriority w:val="99"/>
    <w:semiHidden/>
    <w:rsid w:val="005D71F4"/>
  </w:style>
  <w:style w:type="paragraph" w:styleId="Paragraphedeliste">
    <w:name w:val="List Paragraph"/>
    <w:basedOn w:val="Normal"/>
    <w:uiPriority w:val="34"/>
    <w:qFormat/>
    <w:rsid w:val="008B5126"/>
    <w:pPr>
      <w:ind w:left="720"/>
      <w:contextualSpacing/>
    </w:pPr>
  </w:style>
  <w:style w:type="character" w:styleId="Lienhypertexte">
    <w:name w:val="Hyperlink"/>
    <w:basedOn w:val="Policepardfaut"/>
    <w:uiPriority w:val="99"/>
    <w:unhideWhenUsed/>
    <w:rsid w:val="003C776F"/>
    <w:rPr>
      <w:color w:val="0000FF" w:themeColor="hyperlink"/>
      <w:u w:val="single"/>
    </w:rPr>
  </w:style>
  <w:style w:type="paragraph" w:styleId="Notedebasdepage">
    <w:name w:val="footnote text"/>
    <w:basedOn w:val="Normal"/>
    <w:link w:val="NotedebasdepageCar"/>
    <w:uiPriority w:val="99"/>
    <w:semiHidden/>
    <w:unhideWhenUsed/>
    <w:rsid w:val="0026366E"/>
    <w:pPr>
      <w:spacing w:line="240" w:lineRule="auto"/>
    </w:pPr>
    <w:rPr>
      <w:sz w:val="20"/>
      <w:szCs w:val="20"/>
    </w:rPr>
  </w:style>
  <w:style w:type="character" w:customStyle="1" w:styleId="NotedebasdepageCar">
    <w:name w:val="Note de bas de page Car"/>
    <w:basedOn w:val="Policepardfaut"/>
    <w:link w:val="Notedebasdepage"/>
    <w:uiPriority w:val="99"/>
    <w:semiHidden/>
    <w:rsid w:val="0026366E"/>
    <w:rPr>
      <w:sz w:val="20"/>
      <w:szCs w:val="20"/>
    </w:rPr>
  </w:style>
  <w:style w:type="character" w:styleId="Appelnotedebasdep">
    <w:name w:val="footnote reference"/>
    <w:basedOn w:val="Policepardfaut"/>
    <w:uiPriority w:val="99"/>
    <w:semiHidden/>
    <w:unhideWhenUsed/>
    <w:rsid w:val="0026366E"/>
    <w:rPr>
      <w:vertAlign w:val="superscript"/>
    </w:rPr>
  </w:style>
  <w:style w:type="character" w:styleId="Marquedecommentaire">
    <w:name w:val="annotation reference"/>
    <w:basedOn w:val="Policepardfaut"/>
    <w:uiPriority w:val="99"/>
    <w:semiHidden/>
    <w:unhideWhenUsed/>
    <w:rsid w:val="005163A9"/>
    <w:rPr>
      <w:sz w:val="16"/>
      <w:szCs w:val="16"/>
    </w:rPr>
  </w:style>
  <w:style w:type="paragraph" w:styleId="Commentaire">
    <w:name w:val="annotation text"/>
    <w:basedOn w:val="Normal"/>
    <w:link w:val="CommentaireCar"/>
    <w:uiPriority w:val="99"/>
    <w:semiHidden/>
    <w:unhideWhenUsed/>
    <w:rsid w:val="005163A9"/>
    <w:pPr>
      <w:spacing w:line="240" w:lineRule="auto"/>
    </w:pPr>
    <w:rPr>
      <w:sz w:val="20"/>
      <w:szCs w:val="20"/>
    </w:rPr>
  </w:style>
  <w:style w:type="character" w:customStyle="1" w:styleId="CommentaireCar">
    <w:name w:val="Commentaire Car"/>
    <w:basedOn w:val="Policepardfaut"/>
    <w:link w:val="Commentaire"/>
    <w:uiPriority w:val="99"/>
    <w:semiHidden/>
    <w:rsid w:val="005163A9"/>
    <w:rPr>
      <w:sz w:val="20"/>
      <w:szCs w:val="20"/>
    </w:rPr>
  </w:style>
  <w:style w:type="paragraph" w:styleId="Objetducommentaire">
    <w:name w:val="annotation subject"/>
    <w:basedOn w:val="Commentaire"/>
    <w:next w:val="Commentaire"/>
    <w:link w:val="ObjetducommentaireCar"/>
    <w:uiPriority w:val="99"/>
    <w:semiHidden/>
    <w:unhideWhenUsed/>
    <w:rsid w:val="005163A9"/>
    <w:rPr>
      <w:b/>
      <w:bCs/>
    </w:rPr>
  </w:style>
  <w:style w:type="character" w:customStyle="1" w:styleId="ObjetducommentaireCar">
    <w:name w:val="Objet du commentaire Car"/>
    <w:basedOn w:val="CommentaireCar"/>
    <w:link w:val="Objetducommentaire"/>
    <w:uiPriority w:val="99"/>
    <w:semiHidden/>
    <w:rsid w:val="005163A9"/>
    <w:rPr>
      <w:b/>
      <w:bCs/>
      <w:sz w:val="20"/>
      <w:szCs w:val="20"/>
    </w:rPr>
  </w:style>
  <w:style w:type="paragraph" w:styleId="Textedebulles">
    <w:name w:val="Balloon Text"/>
    <w:basedOn w:val="Normal"/>
    <w:link w:val="TextedebullesCar"/>
    <w:uiPriority w:val="99"/>
    <w:semiHidden/>
    <w:unhideWhenUsed/>
    <w:rsid w:val="005163A9"/>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163A9"/>
    <w:rPr>
      <w:rFonts w:ascii="Tahoma" w:hAnsi="Tahoma" w:cs="Tahoma"/>
      <w:sz w:val="16"/>
      <w:szCs w:val="16"/>
    </w:rPr>
  </w:style>
  <w:style w:type="table" w:styleId="Grilledutableau">
    <w:name w:val="Table Grid"/>
    <w:basedOn w:val="TableauNormal"/>
    <w:uiPriority w:val="59"/>
    <w:rsid w:val="00B655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hjucaf.org" TargetMode="External"/><Relationship Id="rId5" Type="http://schemas.openxmlformats.org/officeDocument/2006/relationships/webSettings" Target="webSettings.xml"/><Relationship Id="rId10" Type="http://schemas.openxmlformats.org/officeDocument/2006/relationships/hyperlink" Target="http://www.ahjucaf.com" TargetMode="External"/><Relationship Id="rId4" Type="http://schemas.openxmlformats.org/officeDocument/2006/relationships/settings" Target="settings.xml"/><Relationship Id="rId9" Type="http://schemas.openxmlformats.org/officeDocument/2006/relationships/hyperlink" Target="http://www.ahjucaf.org"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38</Pages>
  <Words>10659</Words>
  <Characters>58628</Characters>
  <Application>Microsoft Office Word</Application>
  <DocSecurity>0</DocSecurity>
  <Lines>488</Lines>
  <Paragraphs>138</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69149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User</cp:lastModifiedBy>
  <cp:revision>4</cp:revision>
  <dcterms:created xsi:type="dcterms:W3CDTF">2017-08-14T12:38:00Z</dcterms:created>
  <dcterms:modified xsi:type="dcterms:W3CDTF">2017-10-23T12:40:00Z</dcterms:modified>
</cp:coreProperties>
</file>