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80C" w:rsidRPr="00DC1082" w:rsidRDefault="002F180C" w:rsidP="002F180C">
      <w:pPr>
        <w:rPr>
          <w:rFonts w:ascii="Bernard MT Condensed" w:hAnsi="Bernard MT Condensed" w:cs="Times New Roman"/>
          <w:color w:val="0070C0"/>
          <w:sz w:val="96"/>
          <w:szCs w:val="96"/>
          <w:u w:val="single"/>
          <w:lang w:val="fr-FR"/>
        </w:rPr>
      </w:pPr>
      <w:r w:rsidRPr="00DC1082">
        <w:rPr>
          <w:rFonts w:ascii="Bernard MT Condensed" w:hAnsi="Bernard MT Condensed" w:cs="Times New Roman"/>
          <w:color w:val="0070C0"/>
          <w:sz w:val="96"/>
          <w:szCs w:val="96"/>
          <w:u w:val="single"/>
          <w:lang w:val="fr-FR"/>
        </w:rPr>
        <w:t>Introduction</w:t>
      </w:r>
      <w:r w:rsidR="00E90762" w:rsidRPr="00DC1082">
        <w:rPr>
          <w:rFonts w:ascii="Bernard MT Condensed" w:hAnsi="Bernard MT Condensed" w:cs="Times New Roman"/>
          <w:color w:val="0070C0"/>
          <w:sz w:val="96"/>
          <w:szCs w:val="96"/>
          <w:u w:val="single"/>
          <w:lang w:val="fr-FR"/>
        </w:rPr>
        <w:t xml:space="preserve"> </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Dans le cadre des mémoires de fin de formation</w:t>
      </w:r>
      <w:r w:rsidR="003C46DA"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la Direction du Centre de Formation Judiciaire a innové cette année en soumettant aux auditeurs de justice un projet d’annotation du Code de Procédure Pénale et du Code de Procédure Civile. </w:t>
      </w:r>
    </w:p>
    <w:p w:rsidR="002F180C" w:rsidRPr="00D0012C" w:rsidRDefault="002F180C" w:rsidP="002F180C">
      <w:pPr>
        <w:spacing w:line="360" w:lineRule="auto"/>
        <w:jc w:val="both"/>
        <w:rPr>
          <w:rFonts w:ascii="Times New Roman" w:hAnsi="Times New Roman" w:cs="Times New Roman"/>
          <w:b/>
          <w:bCs/>
          <w:color w:val="000000" w:themeColor="text1"/>
          <w:sz w:val="24"/>
          <w:szCs w:val="24"/>
          <w:lang w:val="fr-FR"/>
        </w:rPr>
      </w:pPr>
      <w:r w:rsidRPr="00D0012C">
        <w:rPr>
          <w:rFonts w:ascii="Times New Roman" w:hAnsi="Times New Roman" w:cs="Times New Roman"/>
          <w:b/>
          <w:bCs/>
          <w:color w:val="000000" w:themeColor="text1"/>
          <w:sz w:val="24"/>
          <w:szCs w:val="24"/>
          <w:lang w:val="fr-FR"/>
        </w:rPr>
        <w:t>C’est dans ce cadre que les articles 609 à 656 du</w:t>
      </w:r>
      <w:r w:rsidR="0037650C" w:rsidRPr="00D0012C">
        <w:rPr>
          <w:rFonts w:ascii="Times New Roman" w:hAnsi="Times New Roman" w:cs="Times New Roman"/>
          <w:b/>
          <w:bCs/>
          <w:color w:val="000000" w:themeColor="text1"/>
          <w:sz w:val="24"/>
          <w:szCs w:val="24"/>
          <w:lang w:val="fr-FR"/>
        </w:rPr>
        <w:t xml:space="preserve"> Code de Procédure Pénale contenu</w:t>
      </w:r>
      <w:r w:rsidRPr="00D0012C">
        <w:rPr>
          <w:rFonts w:ascii="Times New Roman" w:hAnsi="Times New Roman" w:cs="Times New Roman"/>
          <w:b/>
          <w:bCs/>
          <w:color w:val="000000" w:themeColor="text1"/>
          <w:sz w:val="24"/>
          <w:szCs w:val="24"/>
          <w:lang w:val="fr-FR"/>
        </w:rPr>
        <w:t xml:space="preserve">s dans les titres II à IX du livre IV intitulé De </w:t>
      </w:r>
      <w:r w:rsidRPr="00D0012C">
        <w:rPr>
          <w:rFonts w:ascii="Times New Roman" w:hAnsi="Times New Roman" w:cs="Times New Roman"/>
          <w:b/>
          <w:bCs/>
          <w:color w:val="0070C0"/>
          <w:sz w:val="24"/>
          <w:szCs w:val="24"/>
          <w:u w:val="single"/>
          <w:lang w:val="fr-FR"/>
        </w:rPr>
        <w:t>QUELQUES PROCEDURES PARTICULIERES</w:t>
      </w:r>
      <w:r w:rsidR="005317B0" w:rsidRPr="00D0012C">
        <w:rPr>
          <w:rFonts w:ascii="Times New Roman" w:hAnsi="Times New Roman" w:cs="Times New Roman"/>
          <w:b/>
          <w:bCs/>
          <w:color w:val="000000" w:themeColor="text1"/>
          <w:sz w:val="24"/>
          <w:szCs w:val="24"/>
          <w:lang w:val="fr-FR"/>
        </w:rPr>
        <w:t xml:space="preserve"> nous </w:t>
      </w:r>
      <w:r w:rsidRPr="00D0012C">
        <w:rPr>
          <w:rFonts w:ascii="Times New Roman" w:hAnsi="Times New Roman" w:cs="Times New Roman"/>
          <w:b/>
          <w:bCs/>
          <w:color w:val="000000" w:themeColor="text1"/>
          <w:sz w:val="24"/>
          <w:szCs w:val="24"/>
          <w:lang w:val="fr-FR"/>
        </w:rPr>
        <w:t>ont été soumis il s’agit :</w:t>
      </w:r>
    </w:p>
    <w:p w:rsidR="002F180C" w:rsidRPr="00D0012C" w:rsidRDefault="002F180C" w:rsidP="00125479">
      <w:pPr>
        <w:pStyle w:val="Paragraphedeliste"/>
        <w:numPr>
          <w:ilvl w:val="0"/>
          <w:numId w:val="112"/>
        </w:numPr>
        <w:spacing w:line="360" w:lineRule="auto"/>
        <w:rPr>
          <w:rFonts w:ascii="Times New Roman" w:hAnsi="Times New Roman" w:cs="Times New Roman"/>
          <w:b/>
          <w:bCs/>
          <w:sz w:val="24"/>
          <w:szCs w:val="24"/>
          <w:lang w:val="fr-FR"/>
        </w:rPr>
      </w:pPr>
      <w:r w:rsidRPr="00D0012C">
        <w:rPr>
          <w:rFonts w:ascii="Times New Roman" w:hAnsi="Times New Roman" w:cs="Times New Roman"/>
          <w:b/>
          <w:bCs/>
          <w:sz w:val="24"/>
          <w:szCs w:val="24"/>
          <w:lang w:val="fr-FR"/>
        </w:rPr>
        <w:t>Du faux</w:t>
      </w:r>
      <w:r w:rsidR="0037650C" w:rsidRPr="00D0012C">
        <w:rPr>
          <w:rFonts w:ascii="Times New Roman" w:hAnsi="Times New Roman" w:cs="Times New Roman"/>
          <w:b/>
          <w:bCs/>
          <w:sz w:val="24"/>
          <w:szCs w:val="24"/>
          <w:lang w:val="fr-FR"/>
        </w:rPr>
        <w:t> ;</w:t>
      </w:r>
    </w:p>
    <w:p w:rsidR="002F180C" w:rsidRPr="00D0012C" w:rsidRDefault="002F180C" w:rsidP="00125479">
      <w:pPr>
        <w:pStyle w:val="Paragraphedeliste"/>
        <w:numPr>
          <w:ilvl w:val="0"/>
          <w:numId w:val="112"/>
        </w:numPr>
        <w:spacing w:line="360" w:lineRule="auto"/>
        <w:rPr>
          <w:rFonts w:ascii="Times New Roman" w:hAnsi="Times New Roman" w:cs="Times New Roman"/>
          <w:b/>
          <w:bCs/>
          <w:sz w:val="24"/>
          <w:szCs w:val="24"/>
          <w:lang w:val="fr-FR"/>
        </w:rPr>
      </w:pPr>
      <w:r w:rsidRPr="00D0012C">
        <w:rPr>
          <w:rFonts w:ascii="Times New Roman" w:hAnsi="Times New Roman" w:cs="Times New Roman"/>
          <w:b/>
          <w:bCs/>
          <w:sz w:val="24"/>
          <w:szCs w:val="24"/>
          <w:lang w:val="fr-FR"/>
        </w:rPr>
        <w:t>De la procédure en matière d’infractions commises par tout moyen de diffusion publique</w:t>
      </w:r>
      <w:r w:rsidR="0037650C" w:rsidRPr="00D0012C">
        <w:rPr>
          <w:rFonts w:ascii="Times New Roman" w:hAnsi="Times New Roman" w:cs="Times New Roman"/>
          <w:b/>
          <w:bCs/>
          <w:sz w:val="24"/>
          <w:szCs w:val="24"/>
          <w:lang w:val="fr-FR"/>
        </w:rPr>
        <w:t> ;</w:t>
      </w:r>
    </w:p>
    <w:p w:rsidR="002F180C" w:rsidRPr="00D0012C" w:rsidRDefault="002F180C" w:rsidP="00125479">
      <w:pPr>
        <w:pStyle w:val="Paragraphedeliste"/>
        <w:numPr>
          <w:ilvl w:val="0"/>
          <w:numId w:val="112"/>
        </w:numPr>
        <w:spacing w:line="360" w:lineRule="auto"/>
        <w:rPr>
          <w:rFonts w:ascii="Times New Roman" w:hAnsi="Times New Roman" w:cs="Times New Roman"/>
          <w:b/>
          <w:bCs/>
          <w:sz w:val="24"/>
          <w:szCs w:val="24"/>
          <w:lang w:val="fr-FR"/>
        </w:rPr>
      </w:pPr>
      <w:r w:rsidRPr="00D0012C">
        <w:rPr>
          <w:rFonts w:ascii="Times New Roman" w:hAnsi="Times New Roman" w:cs="Times New Roman"/>
          <w:b/>
          <w:bCs/>
          <w:sz w:val="24"/>
          <w:szCs w:val="24"/>
          <w:lang w:val="fr-FR"/>
        </w:rPr>
        <w:t>De la manière de procéder en cas de disparition des pièces d’une procédure</w:t>
      </w:r>
      <w:r w:rsidR="0037650C" w:rsidRPr="00D0012C">
        <w:rPr>
          <w:rFonts w:ascii="Times New Roman" w:hAnsi="Times New Roman" w:cs="Times New Roman"/>
          <w:b/>
          <w:bCs/>
          <w:sz w:val="24"/>
          <w:szCs w:val="24"/>
          <w:lang w:val="fr-FR"/>
        </w:rPr>
        <w:t> ;</w:t>
      </w:r>
    </w:p>
    <w:p w:rsidR="002F180C" w:rsidRPr="00D0012C" w:rsidRDefault="002F180C" w:rsidP="00125479">
      <w:pPr>
        <w:pStyle w:val="Paragraphedeliste"/>
        <w:numPr>
          <w:ilvl w:val="0"/>
          <w:numId w:val="112"/>
        </w:numPr>
        <w:spacing w:line="360" w:lineRule="auto"/>
        <w:rPr>
          <w:rFonts w:ascii="Times New Roman" w:hAnsi="Times New Roman" w:cs="Times New Roman"/>
          <w:b/>
          <w:bCs/>
          <w:sz w:val="24"/>
          <w:szCs w:val="24"/>
          <w:lang w:val="fr-FR"/>
        </w:rPr>
      </w:pPr>
      <w:r w:rsidRPr="00D0012C">
        <w:rPr>
          <w:rFonts w:ascii="Times New Roman" w:hAnsi="Times New Roman" w:cs="Times New Roman"/>
          <w:b/>
          <w:bCs/>
          <w:sz w:val="24"/>
          <w:szCs w:val="24"/>
          <w:lang w:val="fr-FR"/>
        </w:rPr>
        <w:t>De la ré</w:t>
      </w:r>
      <w:r w:rsidR="005317B0" w:rsidRPr="00D0012C">
        <w:rPr>
          <w:rFonts w:ascii="Times New Roman" w:hAnsi="Times New Roman" w:cs="Times New Roman"/>
          <w:b/>
          <w:bCs/>
          <w:sz w:val="24"/>
          <w:szCs w:val="24"/>
          <w:lang w:val="fr-FR"/>
        </w:rPr>
        <w:t>gularisation des actes arrêts et</w:t>
      </w:r>
      <w:r w:rsidRPr="00D0012C">
        <w:rPr>
          <w:rFonts w:ascii="Times New Roman" w:hAnsi="Times New Roman" w:cs="Times New Roman"/>
          <w:b/>
          <w:bCs/>
          <w:sz w:val="24"/>
          <w:szCs w:val="24"/>
          <w:lang w:val="fr-FR"/>
        </w:rPr>
        <w:t xml:space="preserve"> jugements lorsque les magistrats et les greffiers sont dans l’impossibilité de signer</w:t>
      </w:r>
      <w:r w:rsidR="0037650C" w:rsidRPr="00D0012C">
        <w:rPr>
          <w:rFonts w:ascii="Times New Roman" w:hAnsi="Times New Roman" w:cs="Times New Roman"/>
          <w:b/>
          <w:bCs/>
          <w:sz w:val="24"/>
          <w:szCs w:val="24"/>
          <w:lang w:val="fr-FR"/>
        </w:rPr>
        <w:t> ;</w:t>
      </w:r>
    </w:p>
    <w:p w:rsidR="002F180C" w:rsidRPr="00D0012C" w:rsidRDefault="002F180C" w:rsidP="00125479">
      <w:pPr>
        <w:pStyle w:val="Paragraphedeliste"/>
        <w:numPr>
          <w:ilvl w:val="0"/>
          <w:numId w:val="112"/>
        </w:numPr>
        <w:spacing w:line="360" w:lineRule="auto"/>
        <w:rPr>
          <w:rFonts w:ascii="Times New Roman" w:hAnsi="Times New Roman" w:cs="Times New Roman"/>
          <w:b/>
          <w:bCs/>
          <w:sz w:val="24"/>
          <w:szCs w:val="24"/>
          <w:lang w:val="fr-FR"/>
        </w:rPr>
      </w:pPr>
      <w:r w:rsidRPr="00D0012C">
        <w:rPr>
          <w:rFonts w:ascii="Times New Roman" w:hAnsi="Times New Roman" w:cs="Times New Roman"/>
          <w:b/>
          <w:bCs/>
          <w:sz w:val="24"/>
          <w:szCs w:val="24"/>
          <w:lang w:val="fr-FR"/>
        </w:rPr>
        <w:t>De la manière dont sont reçues les dépositions des membres du gouvernement et celles des représentants des puissances étrangères</w:t>
      </w:r>
      <w:r w:rsidR="0037650C" w:rsidRPr="00D0012C">
        <w:rPr>
          <w:rFonts w:ascii="Times New Roman" w:hAnsi="Times New Roman" w:cs="Times New Roman"/>
          <w:b/>
          <w:bCs/>
          <w:sz w:val="24"/>
          <w:szCs w:val="24"/>
          <w:lang w:val="fr-FR"/>
        </w:rPr>
        <w:t> ;</w:t>
      </w:r>
    </w:p>
    <w:p w:rsidR="002F180C" w:rsidRPr="00D0012C" w:rsidRDefault="002F180C" w:rsidP="00125479">
      <w:pPr>
        <w:pStyle w:val="Paragraphedeliste"/>
        <w:numPr>
          <w:ilvl w:val="0"/>
          <w:numId w:val="112"/>
        </w:numPr>
        <w:spacing w:line="360" w:lineRule="auto"/>
        <w:rPr>
          <w:rFonts w:ascii="Times New Roman" w:hAnsi="Times New Roman" w:cs="Times New Roman"/>
          <w:b/>
          <w:bCs/>
          <w:sz w:val="24"/>
          <w:szCs w:val="24"/>
          <w:lang w:val="fr-FR"/>
        </w:rPr>
      </w:pPr>
      <w:r w:rsidRPr="00D0012C">
        <w:rPr>
          <w:rFonts w:ascii="Times New Roman" w:hAnsi="Times New Roman" w:cs="Times New Roman"/>
          <w:b/>
          <w:bCs/>
          <w:sz w:val="24"/>
          <w:szCs w:val="24"/>
          <w:lang w:val="fr-FR"/>
        </w:rPr>
        <w:t>Des règlements de juges</w:t>
      </w:r>
      <w:r w:rsidR="0037650C" w:rsidRPr="00D0012C">
        <w:rPr>
          <w:rFonts w:ascii="Times New Roman" w:hAnsi="Times New Roman" w:cs="Times New Roman"/>
          <w:b/>
          <w:bCs/>
          <w:sz w:val="24"/>
          <w:szCs w:val="24"/>
          <w:lang w:val="fr-FR"/>
        </w:rPr>
        <w:t> ;</w:t>
      </w:r>
    </w:p>
    <w:p w:rsidR="002F180C" w:rsidRPr="00D0012C" w:rsidRDefault="002F180C" w:rsidP="00125479">
      <w:pPr>
        <w:pStyle w:val="Paragraphedeliste"/>
        <w:numPr>
          <w:ilvl w:val="0"/>
          <w:numId w:val="112"/>
        </w:numPr>
        <w:spacing w:line="360" w:lineRule="auto"/>
        <w:rPr>
          <w:rFonts w:ascii="Times New Roman" w:hAnsi="Times New Roman" w:cs="Times New Roman"/>
          <w:b/>
          <w:bCs/>
          <w:sz w:val="24"/>
          <w:szCs w:val="24"/>
          <w:lang w:val="fr-FR"/>
        </w:rPr>
      </w:pPr>
      <w:r w:rsidRPr="00D0012C">
        <w:rPr>
          <w:rFonts w:ascii="Times New Roman" w:hAnsi="Times New Roman" w:cs="Times New Roman"/>
          <w:b/>
          <w:bCs/>
          <w:sz w:val="24"/>
          <w:szCs w:val="24"/>
          <w:lang w:val="fr-FR"/>
        </w:rPr>
        <w:t>Des renvois d’un Tribunal à un autre</w:t>
      </w:r>
      <w:r w:rsidR="0037650C" w:rsidRPr="00D0012C">
        <w:rPr>
          <w:rFonts w:ascii="Times New Roman" w:hAnsi="Times New Roman" w:cs="Times New Roman"/>
          <w:b/>
          <w:bCs/>
          <w:sz w:val="24"/>
          <w:szCs w:val="24"/>
          <w:lang w:val="fr-FR"/>
        </w:rPr>
        <w:t> ;</w:t>
      </w:r>
    </w:p>
    <w:p w:rsidR="002F180C" w:rsidRPr="00D0012C" w:rsidRDefault="002F180C" w:rsidP="00125479">
      <w:pPr>
        <w:pStyle w:val="Paragraphedeliste"/>
        <w:numPr>
          <w:ilvl w:val="0"/>
          <w:numId w:val="112"/>
        </w:numPr>
        <w:spacing w:line="360" w:lineRule="auto"/>
        <w:rPr>
          <w:rFonts w:ascii="Times New Roman" w:hAnsi="Times New Roman" w:cs="Times New Roman"/>
          <w:b/>
          <w:bCs/>
          <w:sz w:val="24"/>
          <w:szCs w:val="24"/>
          <w:lang w:val="fr-FR"/>
        </w:rPr>
      </w:pPr>
      <w:r w:rsidRPr="00D0012C">
        <w:rPr>
          <w:rFonts w:ascii="Times New Roman" w:hAnsi="Times New Roman" w:cs="Times New Roman"/>
          <w:b/>
          <w:bCs/>
          <w:sz w:val="24"/>
          <w:szCs w:val="24"/>
          <w:lang w:val="fr-FR"/>
        </w:rPr>
        <w:t>De la récusation</w:t>
      </w:r>
      <w:r w:rsidR="0037650C" w:rsidRPr="00D0012C">
        <w:rPr>
          <w:rFonts w:ascii="Times New Roman" w:hAnsi="Times New Roman" w:cs="Times New Roman"/>
          <w:b/>
          <w:bCs/>
          <w:sz w:val="24"/>
          <w:szCs w:val="24"/>
          <w:lang w:val="fr-FR"/>
        </w:rPr>
        <w:t> ;</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Ce travail reposant essentiellement sur une recherche jurisprudentie</w:t>
      </w:r>
      <w:r w:rsidR="005317B0" w:rsidRPr="00D0012C">
        <w:rPr>
          <w:rFonts w:ascii="Times New Roman" w:hAnsi="Times New Roman" w:cs="Times New Roman"/>
          <w:color w:val="000000" w:themeColor="text1"/>
          <w:sz w:val="24"/>
          <w:szCs w:val="24"/>
          <w:lang w:val="fr-FR"/>
        </w:rPr>
        <w:t>lle</w:t>
      </w:r>
      <w:r w:rsidR="00D0012C" w:rsidRPr="00D0012C">
        <w:rPr>
          <w:rFonts w:ascii="Times New Roman" w:hAnsi="Times New Roman" w:cs="Times New Roman"/>
          <w:color w:val="000000" w:themeColor="text1"/>
          <w:sz w:val="24"/>
          <w:szCs w:val="24"/>
          <w:lang w:val="fr-FR"/>
        </w:rPr>
        <w:t>,</w:t>
      </w:r>
      <w:r w:rsidR="005317B0" w:rsidRPr="00D0012C">
        <w:rPr>
          <w:rFonts w:ascii="Times New Roman" w:hAnsi="Times New Roman" w:cs="Times New Roman"/>
          <w:color w:val="000000" w:themeColor="text1"/>
          <w:sz w:val="24"/>
          <w:szCs w:val="24"/>
          <w:lang w:val="fr-FR"/>
        </w:rPr>
        <w:t xml:space="preserve">  a été perçue par nous dans un premier temps comme</w:t>
      </w:r>
      <w:r w:rsidRPr="00D0012C">
        <w:rPr>
          <w:rFonts w:ascii="Times New Roman" w:hAnsi="Times New Roman" w:cs="Times New Roman"/>
          <w:color w:val="000000" w:themeColor="text1"/>
          <w:sz w:val="24"/>
          <w:szCs w:val="24"/>
          <w:lang w:val="fr-FR"/>
        </w:rPr>
        <w:t xml:space="preserve"> un travail éreintant</w:t>
      </w:r>
      <w:r w:rsidR="00D0012C"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qui s’est révélé être par la suite une véritable passion.</w:t>
      </w:r>
    </w:p>
    <w:p w:rsidR="002F180C" w:rsidRPr="00D0012C" w:rsidRDefault="002F180C" w:rsidP="003765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En effet notre démarche</w:t>
      </w:r>
      <w:r w:rsidR="0037650C" w:rsidRPr="00D0012C">
        <w:rPr>
          <w:rFonts w:ascii="Times New Roman" w:hAnsi="Times New Roman" w:cs="Times New Roman"/>
          <w:color w:val="000000" w:themeColor="text1"/>
          <w:sz w:val="24"/>
          <w:szCs w:val="24"/>
          <w:lang w:val="fr-FR"/>
        </w:rPr>
        <w:t xml:space="preserve"> a consisté</w:t>
      </w:r>
      <w:r w:rsidRPr="00D0012C">
        <w:rPr>
          <w:rFonts w:ascii="Times New Roman" w:hAnsi="Times New Roman" w:cs="Times New Roman"/>
          <w:color w:val="000000" w:themeColor="text1"/>
          <w:sz w:val="24"/>
          <w:szCs w:val="24"/>
          <w:lang w:val="fr-FR"/>
        </w:rPr>
        <w:t xml:space="preserve"> dans un premier temps à rechercher la jurisprudence sénégalaise et dans un second volet sur certaines questions </w:t>
      </w:r>
      <w:r w:rsidR="0037650C" w:rsidRPr="00D0012C">
        <w:rPr>
          <w:rFonts w:ascii="Times New Roman" w:hAnsi="Times New Roman" w:cs="Times New Roman"/>
          <w:color w:val="000000" w:themeColor="text1"/>
          <w:sz w:val="24"/>
          <w:szCs w:val="24"/>
          <w:lang w:val="fr-FR"/>
        </w:rPr>
        <w:t xml:space="preserve">à </w:t>
      </w:r>
      <w:r w:rsidRPr="00D0012C">
        <w:rPr>
          <w:rFonts w:ascii="Times New Roman" w:hAnsi="Times New Roman" w:cs="Times New Roman"/>
          <w:color w:val="000000" w:themeColor="text1"/>
          <w:sz w:val="24"/>
          <w:szCs w:val="24"/>
          <w:lang w:val="fr-FR"/>
        </w:rPr>
        <w:t>faire du droit privé comparé avec le droit français qui reste notre droit d’inspiration</w:t>
      </w:r>
      <w:r w:rsidR="003C46DA"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pour </w:t>
      </w:r>
      <w:r w:rsidR="0037650C" w:rsidRPr="00D0012C">
        <w:rPr>
          <w:rFonts w:ascii="Times New Roman" w:hAnsi="Times New Roman" w:cs="Times New Roman"/>
          <w:color w:val="000000" w:themeColor="text1"/>
          <w:sz w:val="24"/>
          <w:szCs w:val="24"/>
          <w:lang w:val="fr-FR"/>
        </w:rPr>
        <w:t xml:space="preserve">s’interroger sur </w:t>
      </w:r>
      <w:r w:rsidRPr="00D0012C">
        <w:rPr>
          <w:rFonts w:ascii="Times New Roman" w:hAnsi="Times New Roman" w:cs="Times New Roman"/>
          <w:color w:val="000000" w:themeColor="text1"/>
          <w:sz w:val="24"/>
          <w:szCs w:val="24"/>
          <w:lang w:val="fr-FR"/>
        </w:rPr>
        <w:t>l’état de notre législation en matière de procédure pénale.</w:t>
      </w:r>
    </w:p>
    <w:p w:rsidR="002F180C" w:rsidRPr="00D0012C" w:rsidRDefault="002F180C" w:rsidP="005317B0">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lastRenderedPageBreak/>
        <w:t xml:space="preserve"> Ce choix délibéré que nou</w:t>
      </w:r>
      <w:r w:rsidR="005317B0" w:rsidRPr="00D0012C">
        <w:rPr>
          <w:rFonts w:ascii="Times New Roman" w:hAnsi="Times New Roman" w:cs="Times New Roman"/>
          <w:color w:val="000000" w:themeColor="text1"/>
          <w:sz w:val="24"/>
          <w:szCs w:val="24"/>
          <w:lang w:val="fr-FR"/>
        </w:rPr>
        <w:t>s avons fait est justifié par une</w:t>
      </w:r>
      <w:r w:rsidRPr="00D0012C">
        <w:rPr>
          <w:rFonts w:ascii="Times New Roman" w:hAnsi="Times New Roman" w:cs="Times New Roman"/>
          <w:color w:val="000000" w:themeColor="text1"/>
          <w:sz w:val="24"/>
          <w:szCs w:val="24"/>
          <w:lang w:val="fr-FR"/>
        </w:rPr>
        <w:t xml:space="preserve"> volonté </w:t>
      </w:r>
      <w:r w:rsidR="005317B0" w:rsidRPr="00D0012C">
        <w:rPr>
          <w:rFonts w:ascii="Times New Roman" w:hAnsi="Times New Roman" w:cs="Times New Roman"/>
          <w:color w:val="000000" w:themeColor="text1"/>
          <w:sz w:val="24"/>
          <w:szCs w:val="24"/>
          <w:lang w:val="fr-FR"/>
        </w:rPr>
        <w:t xml:space="preserve">de </w:t>
      </w:r>
      <w:r w:rsidRPr="00D0012C">
        <w:rPr>
          <w:rFonts w:ascii="Times New Roman" w:hAnsi="Times New Roman" w:cs="Times New Roman"/>
          <w:color w:val="000000" w:themeColor="text1"/>
          <w:sz w:val="24"/>
          <w:szCs w:val="24"/>
          <w:lang w:val="fr-FR"/>
        </w:rPr>
        <w:t xml:space="preserve">comparer notre législation d’inspiration française au code de procédure pénale français et </w:t>
      </w:r>
      <w:r w:rsidR="005317B0" w:rsidRPr="00D0012C">
        <w:rPr>
          <w:rFonts w:ascii="Times New Roman" w:hAnsi="Times New Roman" w:cs="Times New Roman"/>
          <w:color w:val="000000" w:themeColor="text1"/>
          <w:sz w:val="24"/>
          <w:szCs w:val="24"/>
          <w:lang w:val="fr-FR"/>
        </w:rPr>
        <w:t xml:space="preserve">de </w:t>
      </w:r>
      <w:r w:rsidRPr="00D0012C">
        <w:rPr>
          <w:rFonts w:ascii="Times New Roman" w:hAnsi="Times New Roman" w:cs="Times New Roman"/>
          <w:color w:val="000000" w:themeColor="text1"/>
          <w:sz w:val="24"/>
          <w:szCs w:val="24"/>
          <w:lang w:val="fr-FR"/>
        </w:rPr>
        <w:t xml:space="preserve">voir quelle est la différence  qui existe entre les deux systèmes juridiques et au besoin relever les mérites du législateur ou ses insuffisances imprécisions ou silence selon les cas. </w:t>
      </w:r>
      <w:r w:rsidR="0037650C" w:rsidRPr="00D0012C">
        <w:rPr>
          <w:rFonts w:ascii="Times New Roman" w:hAnsi="Times New Roman" w:cs="Times New Roman"/>
          <w:color w:val="000000" w:themeColor="text1"/>
          <w:sz w:val="24"/>
          <w:szCs w:val="24"/>
          <w:lang w:val="fr-FR"/>
        </w:rPr>
        <w:t xml:space="preserve"> Notre méthodologie peut avoi</w:t>
      </w:r>
      <w:r w:rsidRPr="00D0012C">
        <w:rPr>
          <w:rFonts w:ascii="Times New Roman" w:hAnsi="Times New Roman" w:cs="Times New Roman"/>
          <w:color w:val="000000" w:themeColor="text1"/>
          <w:sz w:val="24"/>
          <w:szCs w:val="24"/>
          <w:lang w:val="fr-FR"/>
        </w:rPr>
        <w:t>r un intérêt considérable dans la mesure où le langage des textes se révèle quelques fois ésotérique voire inaccessible pour un non initié. Il est pertinent dans ces cas de commenter afin de relever s</w:t>
      </w:r>
      <w:r w:rsidR="0037650C" w:rsidRPr="00D0012C">
        <w:rPr>
          <w:rFonts w:ascii="Times New Roman" w:hAnsi="Times New Roman" w:cs="Times New Roman"/>
          <w:color w:val="000000" w:themeColor="text1"/>
          <w:sz w:val="24"/>
          <w:szCs w:val="24"/>
          <w:lang w:val="fr-FR"/>
        </w:rPr>
        <w:t>i besoin en est l’esprit</w:t>
      </w:r>
      <w:r w:rsidRPr="00D0012C">
        <w:rPr>
          <w:rFonts w:ascii="Times New Roman" w:hAnsi="Times New Roman" w:cs="Times New Roman"/>
          <w:color w:val="000000" w:themeColor="text1"/>
          <w:sz w:val="24"/>
          <w:szCs w:val="24"/>
          <w:lang w:val="fr-FR"/>
        </w:rPr>
        <w:t xml:space="preserve"> du législateur.</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PORTALIS disait déjà en</w:t>
      </w:r>
      <w:r w:rsidRPr="00D0012C">
        <w:rPr>
          <w:rFonts w:ascii="Times New Roman" w:hAnsi="Times New Roman" w:cs="Times New Roman"/>
          <w:color w:val="00B050"/>
          <w:sz w:val="24"/>
          <w:szCs w:val="24"/>
          <w:lang w:val="fr-FR"/>
        </w:rPr>
        <w:t xml:space="preserve"> </w:t>
      </w:r>
      <w:r w:rsidRPr="00D0012C">
        <w:rPr>
          <w:rFonts w:ascii="Times New Roman" w:hAnsi="Times New Roman" w:cs="Times New Roman"/>
          <w:sz w:val="24"/>
          <w:szCs w:val="24"/>
          <w:lang w:val="fr-FR"/>
        </w:rPr>
        <w:t>1803</w:t>
      </w:r>
      <w:r w:rsidR="00D0012C" w:rsidRPr="00D0012C">
        <w:rPr>
          <w:rFonts w:ascii="Times New Roman" w:hAnsi="Times New Roman" w:cs="Times New Roman"/>
          <w:sz w:val="24"/>
          <w:szCs w:val="24"/>
          <w:lang w:val="fr-FR"/>
        </w:rPr>
        <w:t>,</w:t>
      </w:r>
      <w:r w:rsidRPr="00D0012C">
        <w:rPr>
          <w:rFonts w:ascii="Times New Roman" w:hAnsi="Times New Roman" w:cs="Times New Roman"/>
          <w:color w:val="000000" w:themeColor="text1"/>
          <w:sz w:val="24"/>
          <w:szCs w:val="24"/>
          <w:lang w:val="fr-FR"/>
        </w:rPr>
        <w:t xml:space="preserve"> que la loi n’a pas à tout prévoir sinon les magistrats n’auraient aucune tâche. Il ressort de cette pensée qu’en cas de vide juridique</w:t>
      </w:r>
      <w:r w:rsidR="003C46DA"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il appartient aux magistrats de le combler en créant le droit. </w:t>
      </w:r>
    </w:p>
    <w:p w:rsidR="002F180C" w:rsidRPr="00D0012C" w:rsidRDefault="003765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 xml:space="preserve"> Cependant l</w:t>
      </w:r>
      <w:r w:rsidR="002F180C" w:rsidRPr="00D0012C">
        <w:rPr>
          <w:rFonts w:ascii="Times New Roman" w:hAnsi="Times New Roman" w:cs="Times New Roman"/>
          <w:color w:val="000000" w:themeColor="text1"/>
          <w:sz w:val="24"/>
          <w:szCs w:val="24"/>
          <w:lang w:val="fr-FR"/>
        </w:rPr>
        <w:t xml:space="preserve">e même auteur a affirmé qu’en matière pénale il faut des lois précises et point de jurisprudence. Il apparait alors nettement que la tâche du législateur n’est pas aussi aisée qu’il le semble. </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Le législateur doit absolument tout prévoir mais  la loi étant une œuvre humaine et celle-ci n’étant jamais parfaite par nos commentaires</w:t>
      </w:r>
      <w:r w:rsidR="003C46DA"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nous  tenterons de relever les lacunes de la législation sénégalaise en procédure pénale ainsi que les vides juridiques et le cas échéant essayerons de proposer des solutions afin de contribuer d’une manière ou d’une autre à une réforme du code de procédure pénale</w:t>
      </w:r>
      <w:r w:rsidR="003C46DA"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qui  sera sous-tendue par une volonté de rendre plus performant notre système afin de garantir au mieux le respect des garanties fondamentales d’un procès équitable. </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L’annotation et le commentaire des Codes par nous</w:t>
      </w:r>
      <w:r w:rsidR="003C46DA" w:rsidRPr="00D0012C">
        <w:rPr>
          <w:rFonts w:ascii="Times New Roman" w:hAnsi="Times New Roman" w:cs="Times New Roman"/>
          <w:color w:val="000000" w:themeColor="text1"/>
          <w:sz w:val="24"/>
          <w:szCs w:val="24"/>
          <w:lang w:val="fr-FR"/>
        </w:rPr>
        <w:t>,</w:t>
      </w:r>
      <w:r w:rsidR="005317B0" w:rsidRPr="00D0012C">
        <w:rPr>
          <w:rFonts w:ascii="Times New Roman" w:hAnsi="Times New Roman" w:cs="Times New Roman"/>
          <w:color w:val="000000" w:themeColor="text1"/>
          <w:sz w:val="24"/>
          <w:szCs w:val="24"/>
          <w:lang w:val="fr-FR"/>
        </w:rPr>
        <w:t xml:space="preserve"> auditeur</w:t>
      </w:r>
      <w:r w:rsidRPr="00D0012C">
        <w:rPr>
          <w:rFonts w:ascii="Times New Roman" w:hAnsi="Times New Roman" w:cs="Times New Roman"/>
          <w:color w:val="000000" w:themeColor="text1"/>
          <w:sz w:val="24"/>
          <w:szCs w:val="24"/>
          <w:lang w:val="fr-FR"/>
        </w:rPr>
        <w:t xml:space="preserve"> de justice  ont d’ailleurs suscité plusieurs réflexions et avis divergents de la part des praticiens. Une bonne partie avait estimé qu’il est prématuré à notre étape de la formation pratique</w:t>
      </w:r>
      <w:r w:rsidR="003C46DA"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de nous soumettre un projet d’annotation des codes de procédure tandis que d’autres ont loué cette innovation de la direction du Centre de Formation Judiciaire.</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Il est vrai qu’à part les annotations effectuées par Me Doudou NDOYE aucun tra</w:t>
      </w:r>
      <w:r w:rsidR="005317B0" w:rsidRPr="00D0012C">
        <w:rPr>
          <w:rFonts w:ascii="Times New Roman" w:hAnsi="Times New Roman" w:cs="Times New Roman"/>
          <w:color w:val="000000" w:themeColor="text1"/>
          <w:sz w:val="24"/>
          <w:szCs w:val="24"/>
          <w:lang w:val="fr-FR"/>
        </w:rPr>
        <w:t xml:space="preserve">vail de recherche </w:t>
      </w:r>
      <w:r w:rsidRPr="00D0012C">
        <w:rPr>
          <w:rFonts w:ascii="Times New Roman" w:hAnsi="Times New Roman" w:cs="Times New Roman"/>
          <w:color w:val="000000" w:themeColor="text1"/>
          <w:sz w:val="24"/>
          <w:szCs w:val="24"/>
          <w:lang w:val="fr-FR"/>
        </w:rPr>
        <w:t xml:space="preserve"> consistant à c</w:t>
      </w:r>
      <w:r w:rsidR="0037650C" w:rsidRPr="00D0012C">
        <w:rPr>
          <w:rFonts w:ascii="Times New Roman" w:hAnsi="Times New Roman" w:cs="Times New Roman"/>
          <w:color w:val="000000" w:themeColor="text1"/>
          <w:sz w:val="24"/>
          <w:szCs w:val="24"/>
          <w:lang w:val="fr-FR"/>
        </w:rPr>
        <w:t>ommenter les Codes de Procédure</w:t>
      </w:r>
      <w:r w:rsidRPr="00D0012C">
        <w:rPr>
          <w:rFonts w:ascii="Times New Roman" w:hAnsi="Times New Roman" w:cs="Times New Roman"/>
          <w:color w:val="000000" w:themeColor="text1"/>
          <w:sz w:val="24"/>
          <w:szCs w:val="24"/>
          <w:lang w:val="fr-FR"/>
        </w:rPr>
        <w:t xml:space="preserve"> n’a été  jusqu’à ce jour réalisé.</w:t>
      </w:r>
    </w:p>
    <w:p w:rsidR="0037650C" w:rsidRPr="00D0012C" w:rsidRDefault="002F180C" w:rsidP="003765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lastRenderedPageBreak/>
        <w:t xml:space="preserve"> Ce travail qui nous a été soumis n’était pas aisé mais il permettra aux  praticiens chercheurs Professeurs de droit étudiants ou tout autre professionnel du droit d’avoir </w:t>
      </w:r>
      <w:r w:rsidR="0037650C" w:rsidRPr="00D0012C">
        <w:rPr>
          <w:rFonts w:ascii="Times New Roman" w:hAnsi="Times New Roman" w:cs="Times New Roman"/>
          <w:color w:val="000000" w:themeColor="text1"/>
          <w:sz w:val="24"/>
          <w:szCs w:val="24"/>
          <w:lang w:val="fr-FR"/>
        </w:rPr>
        <w:t>des décis</w:t>
      </w:r>
      <w:r w:rsidR="009A5078" w:rsidRPr="00D0012C">
        <w:rPr>
          <w:rFonts w:ascii="Times New Roman" w:hAnsi="Times New Roman" w:cs="Times New Roman"/>
          <w:color w:val="000000" w:themeColor="text1"/>
          <w:sz w:val="24"/>
          <w:szCs w:val="24"/>
          <w:lang w:val="fr-FR"/>
        </w:rPr>
        <w:t>io</w:t>
      </w:r>
      <w:r w:rsidR="0037650C" w:rsidRPr="00D0012C">
        <w:rPr>
          <w:rFonts w:ascii="Times New Roman" w:hAnsi="Times New Roman" w:cs="Times New Roman"/>
          <w:color w:val="000000" w:themeColor="text1"/>
          <w:sz w:val="24"/>
          <w:szCs w:val="24"/>
          <w:lang w:val="fr-FR"/>
        </w:rPr>
        <w:t>n</w:t>
      </w:r>
      <w:r w:rsidR="009A5078" w:rsidRPr="00D0012C">
        <w:rPr>
          <w:rFonts w:ascii="Times New Roman" w:hAnsi="Times New Roman" w:cs="Times New Roman"/>
          <w:color w:val="000000" w:themeColor="text1"/>
          <w:sz w:val="24"/>
          <w:szCs w:val="24"/>
          <w:lang w:val="fr-FR"/>
        </w:rPr>
        <w:t>s</w:t>
      </w:r>
      <w:r w:rsidR="0037650C" w:rsidRPr="00D0012C">
        <w:rPr>
          <w:rFonts w:ascii="Times New Roman" w:hAnsi="Times New Roman" w:cs="Times New Roman"/>
          <w:color w:val="000000" w:themeColor="text1"/>
          <w:sz w:val="24"/>
          <w:szCs w:val="24"/>
          <w:lang w:val="fr-FR"/>
        </w:rPr>
        <w:t xml:space="preserve"> inédites commentées avec parfois le recours au droit comparé .</w:t>
      </w:r>
    </w:p>
    <w:p w:rsidR="002F180C" w:rsidRPr="00D0012C" w:rsidRDefault="002F180C" w:rsidP="003765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En effet en nous inspirant de la technique utilisée par le Magistrat Papa Assane TOURE à travers son ouvrage ‘’la réforme de l’organisation judiciaire du Sénégal commentée et annotée’’ et en adoptant la méthode d’annotation du Code OHADA nous n’avons pas manqué dans le cadre de ce travail scientifique de convoquer la doctrine et la jurisprudence  notamment française</w:t>
      </w:r>
      <w:r w:rsidR="0037650C" w:rsidRPr="00D0012C">
        <w:rPr>
          <w:rFonts w:ascii="Times New Roman" w:hAnsi="Times New Roman" w:cs="Times New Roman"/>
          <w:color w:val="000000" w:themeColor="text1"/>
          <w:sz w:val="24"/>
          <w:szCs w:val="24"/>
          <w:lang w:val="fr-FR"/>
        </w:rPr>
        <w:t xml:space="preserve">s. </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Dans le cadre de ce travail scientifique</w:t>
      </w:r>
      <w:r w:rsidR="00D0012C"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nous nous attèlerons à voir si la dernière réforme du Code de Procédure Pénale a pris en compte l’évolution sociétale et le cas échéant souligner les tares de la législation.</w:t>
      </w:r>
    </w:p>
    <w:p w:rsidR="002F180C" w:rsidRPr="00D0012C" w:rsidRDefault="002F180C" w:rsidP="003765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Par exemple avec le</w:t>
      </w:r>
      <w:r w:rsidR="0037650C" w:rsidRPr="00D0012C">
        <w:rPr>
          <w:rFonts w:ascii="Times New Roman" w:hAnsi="Times New Roman" w:cs="Times New Roman"/>
          <w:color w:val="000000" w:themeColor="text1"/>
          <w:sz w:val="24"/>
          <w:szCs w:val="24"/>
          <w:lang w:val="fr-FR"/>
        </w:rPr>
        <w:t>s</w:t>
      </w:r>
      <w:r w:rsidRPr="00D0012C">
        <w:rPr>
          <w:rFonts w:ascii="Times New Roman" w:hAnsi="Times New Roman" w:cs="Times New Roman"/>
          <w:color w:val="000000" w:themeColor="text1"/>
          <w:sz w:val="24"/>
          <w:szCs w:val="24"/>
          <w:lang w:val="fr-FR"/>
        </w:rPr>
        <w:t xml:space="preserve"> re</w:t>
      </w:r>
      <w:r w:rsidR="0037650C" w:rsidRPr="00D0012C">
        <w:rPr>
          <w:rFonts w:ascii="Times New Roman" w:hAnsi="Times New Roman" w:cs="Times New Roman"/>
          <w:color w:val="000000" w:themeColor="text1"/>
          <w:sz w:val="24"/>
          <w:szCs w:val="24"/>
          <w:lang w:val="fr-FR"/>
        </w:rPr>
        <w:t xml:space="preserve">formes du </w:t>
      </w:r>
      <w:r w:rsidRPr="00D0012C">
        <w:rPr>
          <w:rFonts w:ascii="Times New Roman" w:hAnsi="Times New Roman" w:cs="Times New Roman"/>
          <w:color w:val="000000" w:themeColor="text1"/>
          <w:sz w:val="24"/>
          <w:szCs w:val="24"/>
          <w:lang w:val="fr-FR"/>
        </w:rPr>
        <w:t>code pénal en ce qui concerne les infractions commises par les NTICS existe- t-il une procédure particulière différente de celle déjà existante mise en œuvre pour les infractions commises par tout moyen de diffusion publique ?</w:t>
      </w:r>
    </w:p>
    <w:p w:rsidR="002F180C" w:rsidRPr="00D0012C" w:rsidRDefault="002F180C" w:rsidP="003765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Une telle question ne manque pas de pertinence si l’on sait que les infractions commises avec les moyens informatiques ou électroniques font de plus en plus l’objet d’une diffusion publique.</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Il semble que la réponse à notre interrogation trouve son siège dans  le Titre XVI du Livre IV du Code de Procédure pénale. Mais le législateur a visé une catégorie d’infractions à savoir  les crimes</w:t>
      </w:r>
      <w:r w:rsidR="00D0012C" w:rsidRPr="00D0012C">
        <w:rPr>
          <w:rFonts w:ascii="Times New Roman" w:hAnsi="Times New Roman" w:cs="Times New Roman"/>
          <w:color w:val="000000" w:themeColor="text1"/>
          <w:sz w:val="24"/>
          <w:szCs w:val="24"/>
          <w:lang w:val="fr-FR"/>
        </w:rPr>
        <w:t xml:space="preserve">, </w:t>
      </w:r>
      <w:r w:rsidRPr="00D0012C">
        <w:rPr>
          <w:rFonts w:ascii="Times New Roman" w:hAnsi="Times New Roman" w:cs="Times New Roman"/>
          <w:color w:val="000000" w:themeColor="text1"/>
          <w:sz w:val="24"/>
          <w:szCs w:val="24"/>
          <w:lang w:val="fr-FR"/>
        </w:rPr>
        <w:t xml:space="preserve"> délits et contraventions prévus à la section IV du Chapitre IV du Titre I du livre III du Code Pénal et les infractions prévues aux articles 431 et suivants du code précité. Les autres articles du Titre XVI sont plutôt relatifs  à la conservation rapide de données informatisées archivées à la perquisition et à la saisie informatique à l’interception des données informatisées et enfin à la preuve électronique en matière pénale.</w:t>
      </w:r>
    </w:p>
    <w:p w:rsidR="002F180C" w:rsidRPr="00D0012C" w:rsidRDefault="007B1894" w:rsidP="002F180C">
      <w:pPr>
        <w:spacing w:line="360" w:lineRule="auto"/>
        <w:jc w:val="both"/>
        <w:rPr>
          <w:rFonts w:ascii="Times New Roman" w:hAnsi="Times New Roman" w:cs="Times New Roman"/>
          <w:color w:val="000000" w:themeColor="text1"/>
          <w:sz w:val="24"/>
          <w:szCs w:val="24"/>
          <w:lang w:val="fr-FR"/>
        </w:rPr>
      </w:pPr>
      <w:r>
        <w:rPr>
          <w:rFonts w:ascii="Times New Roman" w:hAnsi="Times New Roman" w:cs="Times New Roman"/>
          <w:color w:val="000000" w:themeColor="text1"/>
          <w:sz w:val="24"/>
          <w:szCs w:val="24"/>
          <w:lang w:val="fr-FR"/>
        </w:rPr>
        <w:t>Est-</w:t>
      </w:r>
      <w:r w:rsidR="002F180C" w:rsidRPr="00D0012C">
        <w:rPr>
          <w:rFonts w:ascii="Times New Roman" w:hAnsi="Times New Roman" w:cs="Times New Roman"/>
          <w:color w:val="000000" w:themeColor="text1"/>
          <w:sz w:val="24"/>
          <w:szCs w:val="24"/>
          <w:lang w:val="fr-FR"/>
        </w:rPr>
        <w:t>il toujours pertinent à l’heure actuelle avec la constitution sénégalaise et les textes internationaux ratifiés par notre Etat  de parler de répression de ces types d’infraction ?</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 xml:space="preserve">En effet les instruments juridiques internationaux relatifs aux droits fondamentaux des personnes et la constitution garantissent la liberté d’expression la liberté d’opinion et la liberté de la presse qui constituent les gages d’une société démocratique. </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lastRenderedPageBreak/>
        <w:t>La question qui vient alors naturellement à l’esprit est celle de savoir  qu’est ce  qui justifierait les sanctions prononcées à l’encontre des journalistes qui très souvent sont cités ou traduits devant les tribunaux pour immixtion dans la vie privée d’autrui ou pour des faits portant atteinte à la réputation d’autrui.</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La protection des droits et de la ré</w:t>
      </w:r>
      <w:r w:rsidR="00332ED9" w:rsidRPr="00D0012C">
        <w:rPr>
          <w:rFonts w:ascii="Times New Roman" w:hAnsi="Times New Roman" w:cs="Times New Roman"/>
          <w:color w:val="000000" w:themeColor="text1"/>
          <w:sz w:val="24"/>
          <w:szCs w:val="24"/>
          <w:lang w:val="fr-FR"/>
        </w:rPr>
        <w:t>putation des personnes constituent</w:t>
      </w:r>
      <w:r w:rsidRPr="00D0012C">
        <w:rPr>
          <w:rFonts w:ascii="Times New Roman" w:hAnsi="Times New Roman" w:cs="Times New Roman"/>
          <w:color w:val="000000" w:themeColor="text1"/>
          <w:sz w:val="24"/>
          <w:szCs w:val="24"/>
          <w:lang w:val="fr-FR"/>
        </w:rPr>
        <w:t xml:space="preserve"> dans le cadre du droit de la presse une limitation aux droits  non seulement à l’information mais aussi à l’expression d’opinion. Elle justifie également la mise en place d’un dispositif législatif visant à sanctionner les </w:t>
      </w:r>
      <w:r w:rsidR="00332ED9" w:rsidRPr="00D0012C">
        <w:rPr>
          <w:rFonts w:ascii="Times New Roman" w:hAnsi="Times New Roman" w:cs="Times New Roman"/>
          <w:color w:val="000000" w:themeColor="text1"/>
          <w:sz w:val="24"/>
          <w:szCs w:val="24"/>
          <w:lang w:val="fr-FR"/>
        </w:rPr>
        <w:t>abus de la liberté de la presse</w:t>
      </w:r>
      <w:r w:rsidRPr="00D0012C">
        <w:rPr>
          <w:rStyle w:val="Appelnotedebasdep"/>
          <w:rFonts w:ascii="Times New Roman" w:hAnsi="Times New Roman" w:cs="Times New Roman"/>
          <w:color w:val="000000" w:themeColor="text1"/>
          <w:sz w:val="24"/>
          <w:szCs w:val="24"/>
          <w:lang w:val="fr-FR"/>
        </w:rPr>
        <w:footnoteReference w:id="1"/>
      </w:r>
      <w:r w:rsidR="00332ED9" w:rsidRPr="00D0012C">
        <w:rPr>
          <w:rFonts w:ascii="Times New Roman" w:hAnsi="Times New Roman" w:cs="Times New Roman"/>
          <w:color w:val="000000" w:themeColor="text1"/>
          <w:sz w:val="24"/>
          <w:szCs w:val="24"/>
          <w:lang w:val="fr-FR"/>
        </w:rPr>
        <w:t>. La liberté d’expression et le droit à l’information ne doivent pas tout permettre.</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Les droits à l’information et à l’intimité de la vie privée constituent deux types de droits humains dignes de protection qui ont tous deux une valeur constitutionnelle. Cependant en l’absence d’une hiérarchisation entre elles selon les termes du Professeur Papa Talla FALL il faut les concilier</w:t>
      </w:r>
      <w:r w:rsidRPr="00D0012C">
        <w:rPr>
          <w:rStyle w:val="Appelnotedebasdep"/>
          <w:rFonts w:ascii="Times New Roman" w:hAnsi="Times New Roman" w:cs="Times New Roman"/>
          <w:color w:val="000000" w:themeColor="text1"/>
          <w:sz w:val="24"/>
          <w:szCs w:val="24"/>
          <w:lang w:val="fr-FR"/>
        </w:rPr>
        <w:footnoteReference w:id="2"/>
      </w:r>
      <w:r w:rsidRPr="00D0012C">
        <w:rPr>
          <w:rFonts w:ascii="Times New Roman" w:hAnsi="Times New Roman" w:cs="Times New Roman"/>
          <w:color w:val="000000" w:themeColor="text1"/>
          <w:sz w:val="24"/>
          <w:szCs w:val="24"/>
          <w:lang w:val="fr-FR"/>
        </w:rPr>
        <w:t>.</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En effet il faut une synergie entre la liberté d’expression et le droit à la protection d’autrui. Ce qui n’est pas simple puisque le droit à l’information ou plutôt la liberté d’informer implique de porter à la connaissance du public un fait or que tout  ce qui a trait à la vie privée est intime et ne doit sous aucun prétexte être divulguée sans autorisation. Le problème qui subsiste au Sénégal est que la notion de la vie privée n’a pas été définie légalement. Il faut recourir à la jurisprudence ou à la doctrine pour tenter de voir ce que recouvre cette notion. Mais certains penseurs comme E. DERIEUX</w:t>
      </w:r>
      <w:r w:rsidR="00D0012C"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ont estimé qu</w:t>
      </w:r>
      <w:r w:rsidRPr="00D0012C">
        <w:rPr>
          <w:rFonts w:ascii="Times New Roman" w:hAnsi="Times New Roman" w:cs="Times New Roman"/>
          <w:b/>
          <w:bCs/>
          <w:i/>
          <w:iCs/>
          <w:color w:val="000000" w:themeColor="text1"/>
          <w:sz w:val="24"/>
          <w:szCs w:val="24"/>
          <w:lang w:val="fr-FR"/>
        </w:rPr>
        <w:t>’</w:t>
      </w:r>
      <w:r w:rsidRPr="00D0012C">
        <w:rPr>
          <w:rFonts w:ascii="Times New Roman" w:hAnsi="Times New Roman" w:cs="Times New Roman"/>
          <w:i/>
          <w:iCs/>
          <w:color w:val="000000" w:themeColor="text1"/>
          <w:sz w:val="24"/>
          <w:szCs w:val="24"/>
          <w:lang w:val="fr-FR"/>
        </w:rPr>
        <w:t>une définition trop précise ne pourrait envisager tous les cas de situations. Le progrès des techniques comme l’évolution des mentalités et des mœurs risquerait de la rendre assez vite inadaptée ou dépassée insuffisante ou au contraire excessivement restreinte</w:t>
      </w:r>
      <w:r w:rsidRPr="00D0012C">
        <w:rPr>
          <w:rStyle w:val="Appelnotedebasdep"/>
          <w:rFonts w:ascii="Times New Roman" w:hAnsi="Times New Roman" w:cs="Times New Roman"/>
          <w:i/>
          <w:iCs/>
          <w:color w:val="000000" w:themeColor="text1"/>
          <w:sz w:val="24"/>
          <w:szCs w:val="24"/>
          <w:lang w:val="fr-FR"/>
        </w:rPr>
        <w:footnoteReference w:id="3"/>
      </w:r>
      <w:r w:rsidRPr="00D0012C">
        <w:rPr>
          <w:rFonts w:ascii="Times New Roman" w:hAnsi="Times New Roman" w:cs="Times New Roman"/>
          <w:color w:val="000000" w:themeColor="text1"/>
          <w:sz w:val="24"/>
          <w:szCs w:val="24"/>
          <w:lang w:val="fr-FR"/>
        </w:rPr>
        <w:t>.</w:t>
      </w:r>
    </w:p>
    <w:p w:rsidR="002F180C" w:rsidRPr="00D0012C" w:rsidRDefault="002F180C" w:rsidP="002F180C">
      <w:pPr>
        <w:spacing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 xml:space="preserve">Ce travail scientifique nous permet  de nous  imprégner des procédures particulières dès notre formation pratique au Centre de Formation Judiciaire alors même que certains magistrats ayant </w:t>
      </w:r>
      <w:r w:rsidRPr="00D0012C">
        <w:rPr>
          <w:rFonts w:ascii="Times New Roman" w:hAnsi="Times New Roman" w:cs="Times New Roman"/>
          <w:color w:val="000000" w:themeColor="text1"/>
          <w:sz w:val="24"/>
          <w:szCs w:val="24"/>
          <w:lang w:val="fr-FR"/>
        </w:rPr>
        <w:lastRenderedPageBreak/>
        <w:t xml:space="preserve">déjà totalisé quelques années d’expérience n’ont peut-être pas eu l’opportunité de les rencontrer durant leur carrière. </w:t>
      </w:r>
    </w:p>
    <w:p w:rsidR="002F180C" w:rsidRPr="00D0012C" w:rsidRDefault="002F180C" w:rsidP="002F180C">
      <w:pPr>
        <w:spacing w:after="0"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 xml:space="preserve">Nous parvenons à présent à distinguer des procédures voisines telles que le renvoi d’un Tribunal à un autre et la récusation qui semblaient être pour nous  quasi similaires. </w:t>
      </w:r>
    </w:p>
    <w:p w:rsidR="002F180C" w:rsidRPr="00D0012C" w:rsidRDefault="002F180C" w:rsidP="002F180C">
      <w:pPr>
        <w:spacing w:after="0"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En effet le législateur sénégalais a prévu des garanties fondamentales de l’impartialité des juges</w:t>
      </w:r>
      <w:r w:rsidR="00D0012C"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gage d’un procès équitable en mettant en œuvre deux mécanismes à savoir la récusation et la procédure de renvoi d’un Tribunal à un autre. </w:t>
      </w:r>
    </w:p>
    <w:p w:rsidR="002F180C" w:rsidRPr="00D0012C" w:rsidRDefault="002F180C" w:rsidP="00D0012C">
      <w:pPr>
        <w:spacing w:after="0"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La règle de l’impartialité garantie d’un procès juste et équitable implique un droit de récusation lorsque les conditions légales de mise en œuvre de ce droit sont réunies. Le droit de récusation intimement lié aux droits de la défense est ouvert contre</w:t>
      </w:r>
      <w:r w:rsidR="00332ED9" w:rsidRPr="00D0012C">
        <w:rPr>
          <w:rFonts w:ascii="Times New Roman" w:hAnsi="Times New Roman" w:cs="Times New Roman"/>
          <w:color w:val="000000" w:themeColor="text1"/>
          <w:sz w:val="24"/>
          <w:szCs w:val="24"/>
          <w:lang w:val="fr-FR"/>
        </w:rPr>
        <w:t xml:space="preserve"> tout </w:t>
      </w:r>
      <w:r w:rsidRPr="00D0012C">
        <w:rPr>
          <w:rFonts w:ascii="Times New Roman" w:hAnsi="Times New Roman" w:cs="Times New Roman"/>
          <w:color w:val="000000" w:themeColor="text1"/>
          <w:sz w:val="24"/>
          <w:szCs w:val="24"/>
          <w:lang w:val="fr-FR"/>
        </w:rPr>
        <w:t xml:space="preserve"> juge qui officie dans une juridiction de droit commun ou d’exception</w:t>
      </w:r>
      <w:r w:rsidRPr="00D0012C">
        <w:rPr>
          <w:rStyle w:val="Appelnotedebasdep"/>
          <w:rFonts w:ascii="Times New Roman" w:hAnsi="Times New Roman" w:cs="Times New Roman"/>
          <w:color w:val="000000" w:themeColor="text1"/>
          <w:sz w:val="24"/>
          <w:szCs w:val="24"/>
          <w:lang w:val="fr-FR"/>
        </w:rPr>
        <w:footnoteReference w:id="4"/>
      </w:r>
      <w:r w:rsidR="00D0012C" w:rsidRPr="00D0012C">
        <w:rPr>
          <w:rFonts w:ascii="Times New Roman" w:hAnsi="Times New Roman" w:cs="Times New Roman"/>
          <w:color w:val="000000" w:themeColor="text1"/>
          <w:sz w:val="24"/>
          <w:szCs w:val="24"/>
          <w:lang w:val="fr-FR"/>
        </w:rPr>
        <w:t xml:space="preserve"> , a</w:t>
      </w:r>
      <w:r w:rsidRPr="00D0012C">
        <w:rPr>
          <w:rFonts w:ascii="Times New Roman" w:hAnsi="Times New Roman" w:cs="Times New Roman"/>
          <w:color w:val="000000" w:themeColor="text1"/>
          <w:sz w:val="24"/>
          <w:szCs w:val="24"/>
          <w:lang w:val="fr-FR"/>
        </w:rPr>
        <w:t>lors que la procédure de renvoi d’un Tribunal à un autre obéit à une autre règle qui trouve son siège dans la loi organique sur la Cour Suprême.</w:t>
      </w:r>
    </w:p>
    <w:p w:rsidR="002F180C" w:rsidRPr="00D0012C" w:rsidRDefault="002F180C" w:rsidP="002F180C">
      <w:pPr>
        <w:spacing w:after="0" w:line="360" w:lineRule="auto"/>
        <w:jc w:val="both"/>
        <w:rPr>
          <w:rFonts w:ascii="Times New Roman" w:hAnsi="Times New Roman" w:cs="Times New Roman"/>
          <w:color w:val="000000" w:themeColor="text1"/>
          <w:sz w:val="24"/>
          <w:szCs w:val="24"/>
          <w:lang w:val="fr-FR"/>
        </w:rPr>
      </w:pPr>
    </w:p>
    <w:p w:rsidR="002F180C" w:rsidRPr="00D0012C" w:rsidRDefault="002F180C" w:rsidP="002F180C">
      <w:pPr>
        <w:spacing w:after="0"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 xml:space="preserve">Notre travail a également un intérêt actuel considérable avec l’adoption du code de la presse dans l’arsenal juridique sénégalais.  En effet depuis </w:t>
      </w:r>
      <w:r w:rsidR="00332ED9" w:rsidRPr="00D0012C">
        <w:rPr>
          <w:rFonts w:ascii="Times New Roman" w:hAnsi="Times New Roman" w:cs="Times New Roman"/>
          <w:color w:val="000000" w:themeColor="text1"/>
          <w:sz w:val="24"/>
          <w:szCs w:val="24"/>
          <w:lang w:val="fr-FR"/>
        </w:rPr>
        <w:t>les années 2007</w:t>
      </w:r>
      <w:r w:rsidR="003C46DA" w:rsidRPr="00D0012C">
        <w:rPr>
          <w:rFonts w:ascii="Times New Roman" w:hAnsi="Times New Roman" w:cs="Times New Roman"/>
          <w:color w:val="000000" w:themeColor="text1"/>
          <w:sz w:val="24"/>
          <w:szCs w:val="24"/>
          <w:lang w:val="fr-FR"/>
        </w:rPr>
        <w:t>,</w:t>
      </w:r>
      <w:r w:rsidR="00332ED9" w:rsidRPr="00D0012C">
        <w:rPr>
          <w:rFonts w:ascii="Times New Roman" w:hAnsi="Times New Roman" w:cs="Times New Roman"/>
          <w:color w:val="000000" w:themeColor="text1"/>
          <w:sz w:val="24"/>
          <w:szCs w:val="24"/>
          <w:lang w:val="fr-FR"/>
        </w:rPr>
        <w:t xml:space="preserve"> certains pen</w:t>
      </w:r>
      <w:r w:rsidRPr="00D0012C">
        <w:rPr>
          <w:rFonts w:ascii="Times New Roman" w:hAnsi="Times New Roman" w:cs="Times New Roman"/>
          <w:color w:val="000000" w:themeColor="text1"/>
          <w:sz w:val="24"/>
          <w:szCs w:val="24"/>
          <w:lang w:val="fr-FR"/>
        </w:rPr>
        <w:t>s</w:t>
      </w:r>
      <w:r w:rsidR="00332ED9" w:rsidRPr="00D0012C">
        <w:rPr>
          <w:rFonts w:ascii="Times New Roman" w:hAnsi="Times New Roman" w:cs="Times New Roman"/>
          <w:color w:val="000000" w:themeColor="text1"/>
          <w:sz w:val="24"/>
          <w:szCs w:val="24"/>
          <w:lang w:val="fr-FR"/>
        </w:rPr>
        <w:t>eurs</w:t>
      </w:r>
      <w:r w:rsidRPr="00D0012C">
        <w:rPr>
          <w:rFonts w:ascii="Times New Roman" w:hAnsi="Times New Roman" w:cs="Times New Roman"/>
          <w:color w:val="000000" w:themeColor="text1"/>
          <w:sz w:val="24"/>
          <w:szCs w:val="24"/>
          <w:lang w:val="fr-FR"/>
        </w:rPr>
        <w:t xml:space="preserve"> avaient commencé à réfléchir sur la dépénalisation</w:t>
      </w:r>
      <w:r w:rsidR="00D0012C" w:rsidRPr="00D0012C">
        <w:rPr>
          <w:rFonts w:ascii="Times New Roman" w:hAnsi="Times New Roman" w:cs="Times New Roman"/>
          <w:color w:val="000000" w:themeColor="text1"/>
          <w:sz w:val="24"/>
          <w:szCs w:val="24"/>
          <w:lang w:val="fr-FR"/>
        </w:rPr>
        <w:t xml:space="preserve"> et</w:t>
      </w:r>
      <w:r w:rsidRPr="00D0012C">
        <w:rPr>
          <w:rFonts w:ascii="Times New Roman" w:hAnsi="Times New Roman" w:cs="Times New Roman"/>
          <w:color w:val="000000" w:themeColor="text1"/>
          <w:sz w:val="24"/>
          <w:szCs w:val="24"/>
          <w:lang w:val="fr-FR"/>
        </w:rPr>
        <w:t xml:space="preserve"> la réforme des textes sur la presse et les procédures judiciaires applicables aux délits de presse. Des voix autorisées comme le Magistrat Malick LAMOTTE se sont penchées sur la question et ont eu à affirmer </w:t>
      </w:r>
      <w:r w:rsidRPr="00D0012C">
        <w:rPr>
          <w:rFonts w:ascii="Times New Roman" w:hAnsi="Times New Roman" w:cs="Times New Roman"/>
          <w:i/>
          <w:iCs/>
          <w:color w:val="000000" w:themeColor="text1"/>
          <w:sz w:val="24"/>
          <w:szCs w:val="24"/>
          <w:lang w:val="fr-FR"/>
        </w:rPr>
        <w:t>qu’il peut paraitre choquant de prime abord de voir des journalistes poursuivis condamnés et même emprisonnés pour leurs écrits leurs paroles et leurs opinions</w:t>
      </w:r>
      <w:r w:rsidRPr="00D0012C">
        <w:rPr>
          <w:rStyle w:val="Appelnotedebasdep"/>
          <w:rFonts w:ascii="Times New Roman" w:hAnsi="Times New Roman" w:cs="Times New Roman"/>
          <w:i/>
          <w:iCs/>
          <w:color w:val="000000" w:themeColor="text1"/>
          <w:sz w:val="24"/>
          <w:szCs w:val="24"/>
          <w:lang w:val="fr-FR"/>
        </w:rPr>
        <w:footnoteReference w:id="5"/>
      </w:r>
      <w:r w:rsidRPr="00D0012C">
        <w:rPr>
          <w:rFonts w:ascii="Times New Roman" w:hAnsi="Times New Roman" w:cs="Times New Roman"/>
          <w:color w:val="000000" w:themeColor="text1"/>
          <w:sz w:val="24"/>
          <w:szCs w:val="24"/>
          <w:lang w:val="fr-FR"/>
        </w:rPr>
        <w:t>.</w:t>
      </w:r>
    </w:p>
    <w:p w:rsidR="002F180C" w:rsidRPr="00D0012C" w:rsidRDefault="002F180C" w:rsidP="002F180C">
      <w:pPr>
        <w:spacing w:after="0" w:line="360" w:lineRule="auto"/>
        <w:jc w:val="both"/>
        <w:rPr>
          <w:rFonts w:ascii="Times New Roman" w:hAnsi="Times New Roman" w:cs="Times New Roman"/>
          <w:color w:val="000000" w:themeColor="text1"/>
          <w:sz w:val="24"/>
          <w:szCs w:val="24"/>
          <w:lang w:val="fr-FR"/>
        </w:rPr>
      </w:pPr>
    </w:p>
    <w:p w:rsidR="002F180C" w:rsidRPr="00D0012C" w:rsidRDefault="002F180C" w:rsidP="002F180C">
      <w:pPr>
        <w:spacing w:after="0"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Le Professeur Pape Talla FALL a également réfléchi sur cette lancinante  question en 2013 et a fait le constat selon lequel</w:t>
      </w:r>
      <w:r w:rsidR="00B51784">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dans tous les pays où la presse est libre</w:t>
      </w:r>
      <w:r w:rsidR="00D0012C"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se pose un problème de conflit entre la liberté d’expression de celle- ci et la protection de l’intimité de la vie privée des citoyens</w:t>
      </w:r>
      <w:r w:rsidRPr="00D0012C">
        <w:rPr>
          <w:rStyle w:val="Appelnotedebasdep"/>
          <w:rFonts w:ascii="Times New Roman" w:hAnsi="Times New Roman" w:cs="Times New Roman"/>
          <w:color w:val="000000" w:themeColor="text1"/>
          <w:sz w:val="24"/>
          <w:szCs w:val="24"/>
          <w:lang w:val="fr-FR"/>
        </w:rPr>
        <w:footnoteReference w:id="6"/>
      </w:r>
      <w:r w:rsidRPr="00D0012C">
        <w:rPr>
          <w:rFonts w:ascii="Times New Roman" w:hAnsi="Times New Roman" w:cs="Times New Roman"/>
          <w:color w:val="000000" w:themeColor="text1"/>
          <w:sz w:val="24"/>
          <w:szCs w:val="24"/>
          <w:lang w:val="fr-FR"/>
        </w:rPr>
        <w:t xml:space="preserve">. </w:t>
      </w:r>
    </w:p>
    <w:p w:rsidR="002F180C" w:rsidRPr="00D0012C" w:rsidRDefault="002F180C" w:rsidP="002F180C">
      <w:pPr>
        <w:spacing w:after="0" w:line="360" w:lineRule="auto"/>
        <w:jc w:val="both"/>
        <w:rPr>
          <w:rFonts w:ascii="Times New Roman" w:hAnsi="Times New Roman" w:cs="Times New Roman"/>
          <w:color w:val="000000" w:themeColor="text1"/>
          <w:sz w:val="24"/>
          <w:szCs w:val="24"/>
          <w:lang w:val="fr-FR"/>
        </w:rPr>
      </w:pPr>
    </w:p>
    <w:p w:rsidR="002F180C" w:rsidRPr="00D0012C" w:rsidRDefault="002F180C" w:rsidP="002F180C">
      <w:pPr>
        <w:spacing w:after="0"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lastRenderedPageBreak/>
        <w:t>Quid aujourd’hui avec le Code de la presse adopté en Juin 2017 par le parlement ? Ce Code vient –il conforter la législation</w:t>
      </w:r>
      <w:r w:rsidR="00332ED9" w:rsidRPr="00D0012C">
        <w:rPr>
          <w:rFonts w:ascii="Times New Roman" w:hAnsi="Times New Roman" w:cs="Times New Roman"/>
          <w:color w:val="000000" w:themeColor="text1"/>
          <w:sz w:val="24"/>
          <w:szCs w:val="24"/>
          <w:lang w:val="fr-FR"/>
        </w:rPr>
        <w:t xml:space="preserve"> existante ou bien rame- t-il à</w:t>
      </w:r>
      <w:r w:rsidRPr="00D0012C">
        <w:rPr>
          <w:rFonts w:ascii="Times New Roman" w:hAnsi="Times New Roman" w:cs="Times New Roman"/>
          <w:color w:val="000000" w:themeColor="text1"/>
          <w:sz w:val="24"/>
          <w:szCs w:val="24"/>
          <w:lang w:val="fr-FR"/>
        </w:rPr>
        <w:t xml:space="preserve"> contre-courant avec les dispositions du Code de Procédure Pénale organisant la procédure des infractions commises avec tout moyen de diffusion publique ? </w:t>
      </w:r>
    </w:p>
    <w:p w:rsidR="002F180C" w:rsidRPr="00D0012C" w:rsidRDefault="002F180C" w:rsidP="002F180C">
      <w:pPr>
        <w:spacing w:after="0" w:line="360" w:lineRule="auto"/>
        <w:jc w:val="both"/>
        <w:rPr>
          <w:rFonts w:ascii="Times New Roman" w:hAnsi="Times New Roman" w:cs="Times New Roman"/>
          <w:color w:val="000000" w:themeColor="text1"/>
          <w:sz w:val="24"/>
          <w:szCs w:val="24"/>
          <w:lang w:val="fr-FR"/>
        </w:rPr>
      </w:pPr>
    </w:p>
    <w:p w:rsidR="002F180C" w:rsidRPr="00D0012C" w:rsidRDefault="002F180C" w:rsidP="002F180C">
      <w:pPr>
        <w:spacing w:after="0"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La question des rapports entre la liberté d’expression de la presse et les droits de la personnalité en général</w:t>
      </w:r>
      <w:r w:rsidR="00D0012C"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le droit à la vie privée en particulier</w:t>
      </w:r>
      <w:r w:rsidR="00D0012C"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revêt une certaine importance au Sénégal.</w:t>
      </w:r>
    </w:p>
    <w:p w:rsidR="002F180C" w:rsidRPr="00D0012C" w:rsidRDefault="002F180C" w:rsidP="002F180C">
      <w:pPr>
        <w:spacing w:after="0" w:line="360" w:lineRule="auto"/>
        <w:jc w:val="both"/>
        <w:rPr>
          <w:rFonts w:ascii="Times New Roman" w:hAnsi="Times New Roman" w:cs="Times New Roman"/>
          <w:i/>
          <w:iCs/>
          <w:color w:val="000000" w:themeColor="text1"/>
          <w:sz w:val="24"/>
          <w:szCs w:val="24"/>
          <w:lang w:val="fr-FR"/>
        </w:rPr>
      </w:pPr>
      <w:r w:rsidRPr="00D0012C">
        <w:rPr>
          <w:rFonts w:ascii="Times New Roman" w:hAnsi="Times New Roman" w:cs="Times New Roman"/>
          <w:color w:val="000000" w:themeColor="text1"/>
          <w:sz w:val="24"/>
          <w:szCs w:val="24"/>
          <w:lang w:val="fr-FR"/>
        </w:rPr>
        <w:t xml:space="preserve"> En réalité en dehors de la sphère de délimitation de la protection de la vie privée dans le cadre de la garantie du droit à l’information</w:t>
      </w:r>
      <w:r w:rsidR="003C46DA" w:rsidRPr="00D0012C">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il est pertinent de souligner le contexte particulier sénégalais. En nous fondant sur la jurisprudence existante en la matière et faisant état de conflit entre les maisons de presse et</w:t>
      </w:r>
      <w:r w:rsidR="00332ED9" w:rsidRPr="00D0012C">
        <w:rPr>
          <w:rFonts w:ascii="Times New Roman" w:hAnsi="Times New Roman" w:cs="Times New Roman"/>
          <w:color w:val="000000" w:themeColor="text1"/>
          <w:sz w:val="24"/>
          <w:szCs w:val="24"/>
          <w:lang w:val="fr-FR"/>
        </w:rPr>
        <w:t xml:space="preserve"> des</w:t>
      </w:r>
      <w:r w:rsidRPr="00D0012C">
        <w:rPr>
          <w:rFonts w:ascii="Times New Roman" w:hAnsi="Times New Roman" w:cs="Times New Roman"/>
          <w:color w:val="000000" w:themeColor="text1"/>
          <w:sz w:val="24"/>
          <w:szCs w:val="24"/>
          <w:lang w:val="fr-FR"/>
        </w:rPr>
        <w:t xml:space="preserve"> personnes publiques ou de simples particuliers on peut légitimement constater que les controverses que soulèvent les rapports entre vie privée et presse</w:t>
      </w:r>
      <w:r w:rsidR="00B51784">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démontrent sans détour qu’il y a de réelles difficultés à assurer l’équilibre entre le droit à l’information et le droit à la vie privée comme l’a souligné le Pr TALL qui a soutenu </w:t>
      </w:r>
      <w:r w:rsidRPr="00D0012C">
        <w:rPr>
          <w:rFonts w:ascii="Times New Roman" w:hAnsi="Times New Roman" w:cs="Times New Roman"/>
          <w:i/>
          <w:iCs/>
          <w:color w:val="000000" w:themeColor="text1"/>
          <w:sz w:val="24"/>
          <w:szCs w:val="24"/>
          <w:lang w:val="fr-FR"/>
        </w:rPr>
        <w:t>que les formes de sanction de la violation de la vie privée sont à  l’analyse de nature à inhiber souvent toute volonté d’assurer le droit à l’information risquant ainsi de mettre en péril les entreprises de presse.</w:t>
      </w:r>
    </w:p>
    <w:p w:rsidR="002F180C" w:rsidRPr="00D0012C" w:rsidRDefault="002F180C" w:rsidP="002F180C">
      <w:pPr>
        <w:spacing w:after="0" w:line="360" w:lineRule="auto"/>
        <w:jc w:val="both"/>
        <w:rPr>
          <w:rFonts w:ascii="Times New Roman" w:hAnsi="Times New Roman" w:cs="Times New Roman"/>
          <w:i/>
          <w:iCs/>
          <w:color w:val="000000" w:themeColor="text1"/>
          <w:sz w:val="24"/>
          <w:szCs w:val="24"/>
          <w:lang w:val="fr-FR"/>
        </w:rPr>
      </w:pPr>
    </w:p>
    <w:p w:rsidR="00863958" w:rsidRPr="00D0012C" w:rsidRDefault="00863958" w:rsidP="00B51784">
      <w:pPr>
        <w:spacing w:after="0" w:line="360" w:lineRule="auto"/>
        <w:jc w:val="both"/>
        <w:rPr>
          <w:rFonts w:ascii="Times New Roman" w:hAnsi="Times New Roman" w:cs="Times New Roman"/>
          <w:color w:val="000000" w:themeColor="text1"/>
          <w:sz w:val="24"/>
          <w:szCs w:val="24"/>
          <w:lang w:val="fr-FR"/>
        </w:rPr>
      </w:pPr>
      <w:r w:rsidRPr="00D0012C">
        <w:rPr>
          <w:rFonts w:ascii="Times New Roman" w:hAnsi="Times New Roman" w:cs="Times New Roman"/>
          <w:color w:val="000000" w:themeColor="text1"/>
          <w:sz w:val="24"/>
          <w:szCs w:val="24"/>
          <w:lang w:val="fr-FR"/>
        </w:rPr>
        <w:t>L’intérêt actuel réside aussi dans le fait que dans le contexte politique particulier du Sénégal</w:t>
      </w:r>
      <w:r w:rsidR="00B51784">
        <w:rPr>
          <w:rFonts w:ascii="Times New Roman" w:hAnsi="Times New Roman" w:cs="Times New Roman"/>
          <w:color w:val="000000" w:themeColor="text1"/>
          <w:sz w:val="24"/>
          <w:szCs w:val="24"/>
          <w:lang w:val="fr-FR"/>
        </w:rPr>
        <w:t>,</w:t>
      </w:r>
      <w:r w:rsidRPr="00D0012C">
        <w:rPr>
          <w:rFonts w:ascii="Times New Roman" w:hAnsi="Times New Roman" w:cs="Times New Roman"/>
          <w:color w:val="000000" w:themeColor="text1"/>
          <w:sz w:val="24"/>
          <w:szCs w:val="24"/>
          <w:lang w:val="fr-FR"/>
        </w:rPr>
        <w:t xml:space="preserve"> il y a de plus en plus l’utilisation des nouvelles technologies de l’information et de l</w:t>
      </w:r>
      <w:r w:rsidR="00B51784">
        <w:rPr>
          <w:rFonts w:ascii="Times New Roman" w:hAnsi="Times New Roman" w:cs="Times New Roman"/>
          <w:color w:val="000000" w:themeColor="text1"/>
          <w:sz w:val="24"/>
          <w:szCs w:val="24"/>
          <w:lang w:val="fr-FR"/>
        </w:rPr>
        <w:t>a communication pour commettre d</w:t>
      </w:r>
      <w:r w:rsidRPr="00D0012C">
        <w:rPr>
          <w:rFonts w:ascii="Times New Roman" w:hAnsi="Times New Roman" w:cs="Times New Roman"/>
          <w:color w:val="000000" w:themeColor="text1"/>
          <w:sz w:val="24"/>
          <w:szCs w:val="24"/>
          <w:lang w:val="fr-FR"/>
        </w:rPr>
        <w:t xml:space="preserve">es infractions </w:t>
      </w:r>
      <w:r w:rsidR="00B51784">
        <w:rPr>
          <w:rFonts w:ascii="Times New Roman" w:hAnsi="Times New Roman" w:cs="Times New Roman"/>
          <w:color w:val="000000" w:themeColor="text1"/>
          <w:sz w:val="24"/>
          <w:szCs w:val="24"/>
          <w:lang w:val="fr-FR"/>
        </w:rPr>
        <w:t xml:space="preserve">dont la procédure est réglementée par </w:t>
      </w:r>
      <w:r w:rsidRPr="00D0012C">
        <w:rPr>
          <w:rFonts w:ascii="Times New Roman" w:hAnsi="Times New Roman" w:cs="Times New Roman"/>
          <w:color w:val="000000" w:themeColor="text1"/>
          <w:sz w:val="24"/>
          <w:szCs w:val="24"/>
          <w:lang w:val="fr-FR"/>
        </w:rPr>
        <w:t>l’article 619 du Code de procédure pénale telles que l’offense au chef de l’Etat.</w:t>
      </w:r>
    </w:p>
    <w:p w:rsidR="00863958" w:rsidRPr="00D0012C" w:rsidRDefault="00863958" w:rsidP="00332ED9">
      <w:pPr>
        <w:spacing w:after="0" w:line="360" w:lineRule="auto"/>
        <w:jc w:val="both"/>
        <w:rPr>
          <w:rFonts w:ascii="Times New Roman" w:hAnsi="Times New Roman" w:cs="Times New Roman"/>
          <w:color w:val="000000" w:themeColor="text1"/>
          <w:sz w:val="24"/>
          <w:szCs w:val="24"/>
          <w:lang w:val="fr-FR"/>
        </w:rPr>
      </w:pPr>
    </w:p>
    <w:p w:rsidR="002F180C" w:rsidRPr="00DC1082" w:rsidRDefault="002F180C" w:rsidP="002F180C">
      <w:pPr>
        <w:spacing w:after="0" w:line="360" w:lineRule="auto"/>
        <w:jc w:val="both"/>
        <w:rPr>
          <w:rFonts w:ascii="Times New Roman" w:hAnsi="Times New Roman" w:cs="Times New Roman"/>
          <w:color w:val="000000" w:themeColor="text1"/>
          <w:sz w:val="26"/>
          <w:szCs w:val="26"/>
          <w:lang w:val="fr-FR"/>
        </w:rPr>
      </w:pPr>
    </w:p>
    <w:p w:rsidR="008958EC" w:rsidRPr="00DC1082" w:rsidRDefault="008958EC" w:rsidP="002F180C">
      <w:pPr>
        <w:spacing w:after="0" w:line="360" w:lineRule="auto"/>
        <w:jc w:val="both"/>
        <w:rPr>
          <w:rFonts w:ascii="Times New Roman" w:hAnsi="Times New Roman" w:cs="Times New Roman"/>
          <w:color w:val="000000" w:themeColor="text1"/>
          <w:sz w:val="26"/>
          <w:szCs w:val="26"/>
          <w:lang w:val="fr-FR"/>
        </w:rPr>
      </w:pPr>
    </w:p>
    <w:p w:rsidR="0091232B" w:rsidRPr="00DC1082" w:rsidRDefault="0091232B" w:rsidP="002F180C">
      <w:pPr>
        <w:spacing w:after="0" w:line="360" w:lineRule="auto"/>
        <w:jc w:val="both"/>
        <w:rPr>
          <w:rFonts w:ascii="Times New Roman" w:hAnsi="Times New Roman" w:cs="Times New Roman"/>
          <w:color w:val="000000" w:themeColor="text1"/>
          <w:sz w:val="26"/>
          <w:szCs w:val="26"/>
          <w:lang w:val="fr-FR"/>
        </w:rPr>
      </w:pPr>
    </w:p>
    <w:p w:rsidR="002F180C" w:rsidRPr="00DC1082" w:rsidRDefault="002F180C" w:rsidP="002F180C">
      <w:pPr>
        <w:rPr>
          <w:rFonts w:ascii="Times New Roman" w:hAnsi="Times New Roman" w:cs="Times New Roman"/>
          <w:b/>
          <w:bCs/>
          <w:color w:val="000000" w:themeColor="text1"/>
          <w:sz w:val="26"/>
          <w:szCs w:val="26"/>
          <w:lang w:val="fr-FR"/>
        </w:rPr>
      </w:pPr>
    </w:p>
    <w:p w:rsidR="002F180C" w:rsidRPr="00DC1082" w:rsidRDefault="002F180C">
      <w:pPr>
        <w:rPr>
          <w:rFonts w:ascii="Times New Roman" w:hAnsi="Times New Roman" w:cs="Times New Roman"/>
          <w:sz w:val="26"/>
          <w:szCs w:val="26"/>
          <w:u w:val="single"/>
          <w:lang w:val="fr-FR"/>
        </w:rPr>
      </w:pPr>
      <w:r w:rsidRPr="00DC1082">
        <w:rPr>
          <w:rFonts w:ascii="Times New Roman" w:hAnsi="Times New Roman" w:cs="Times New Roman"/>
          <w:sz w:val="26"/>
          <w:szCs w:val="26"/>
          <w:u w:val="single"/>
          <w:lang w:val="fr-FR"/>
        </w:rPr>
        <w:br w:type="page"/>
      </w:r>
    </w:p>
    <w:p w:rsidR="003C6187" w:rsidRPr="00266FD3" w:rsidRDefault="00266FD3" w:rsidP="00266FD3">
      <w:pPr>
        <w:jc w:val="center"/>
        <w:rPr>
          <w:rFonts w:ascii="Bernard MT Condensed" w:hAnsi="Bernard MT Condensed" w:cs="Times New Roman"/>
          <w:b/>
          <w:bCs/>
          <w:sz w:val="40"/>
          <w:szCs w:val="40"/>
          <w:u w:val="single"/>
          <w:lang w:val="fr-FR"/>
        </w:rPr>
      </w:pPr>
      <w:r>
        <w:rPr>
          <w:rFonts w:ascii="Bernard MT Condensed" w:hAnsi="Bernard MT Condensed" w:cs="Times New Roman"/>
          <w:b/>
          <w:bCs/>
          <w:sz w:val="40"/>
          <w:szCs w:val="40"/>
          <w:u w:val="single"/>
          <w:lang w:val="fr-FR"/>
        </w:rPr>
        <w:lastRenderedPageBreak/>
        <w:t>TITRE II DU FAUX</w:t>
      </w:r>
    </w:p>
    <w:p w:rsidR="00332ED9" w:rsidRPr="00266FD3" w:rsidRDefault="00A62E4D" w:rsidP="00332ED9">
      <w:pPr>
        <w:pStyle w:val="Paragraphedeliste"/>
        <w:numPr>
          <w:ilvl w:val="0"/>
          <w:numId w:val="8"/>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Au nombre des procédures particulières réglementées par le livre IV du Code de Procédure Pénale figurent les dispositions applicables </w:t>
      </w:r>
      <w:r w:rsidR="00332ED9" w:rsidRPr="00266FD3">
        <w:rPr>
          <w:rFonts w:ascii="Times New Roman" w:hAnsi="Times New Roman" w:cs="Times New Roman"/>
          <w:sz w:val="24"/>
          <w:szCs w:val="24"/>
          <w:lang w:val="fr-FR"/>
        </w:rPr>
        <w:t>au f</w:t>
      </w:r>
      <w:r w:rsidRPr="00266FD3">
        <w:rPr>
          <w:rFonts w:ascii="Times New Roman" w:hAnsi="Times New Roman" w:cs="Times New Roman"/>
          <w:sz w:val="24"/>
          <w:szCs w:val="24"/>
          <w:lang w:val="fr-FR"/>
        </w:rPr>
        <w:t>aux</w:t>
      </w:r>
      <w:r w:rsidR="00D0336E" w:rsidRPr="00266FD3">
        <w:rPr>
          <w:rStyle w:val="Appelnotedebasdep"/>
          <w:rFonts w:ascii="Times New Roman" w:hAnsi="Times New Roman" w:cs="Times New Roman"/>
          <w:sz w:val="24"/>
          <w:szCs w:val="24"/>
          <w:lang w:val="fr-FR"/>
        </w:rPr>
        <w:footnoteReference w:id="7"/>
      </w:r>
      <w:r w:rsidRPr="00266FD3">
        <w:rPr>
          <w:rFonts w:ascii="Times New Roman" w:hAnsi="Times New Roman" w:cs="Times New Roman"/>
          <w:sz w:val="24"/>
          <w:szCs w:val="24"/>
          <w:lang w:val="fr-FR"/>
        </w:rPr>
        <w:t>.</w:t>
      </w:r>
    </w:p>
    <w:p w:rsidR="00A62E4D" w:rsidRPr="00266FD3" w:rsidRDefault="00A62E4D" w:rsidP="00332ED9">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i/>
          <w:iCs/>
          <w:sz w:val="24"/>
          <w:szCs w:val="24"/>
          <w:lang w:val="fr-FR"/>
        </w:rPr>
        <w:t>Cette procédu</w:t>
      </w:r>
      <w:r w:rsidR="00332ED9" w:rsidRPr="00266FD3">
        <w:rPr>
          <w:rFonts w:ascii="Times New Roman" w:hAnsi="Times New Roman" w:cs="Times New Roman"/>
          <w:i/>
          <w:iCs/>
          <w:sz w:val="24"/>
          <w:szCs w:val="24"/>
          <w:lang w:val="fr-FR"/>
        </w:rPr>
        <w:t>re  tend à définir les</w:t>
      </w:r>
      <w:r w:rsidRPr="00266FD3">
        <w:rPr>
          <w:rFonts w:ascii="Times New Roman" w:hAnsi="Times New Roman" w:cs="Times New Roman"/>
          <w:i/>
          <w:iCs/>
          <w:sz w:val="24"/>
          <w:szCs w:val="24"/>
          <w:lang w:val="fr-FR"/>
        </w:rPr>
        <w:t xml:space="preserve"> conditions</w:t>
      </w:r>
      <w:r w:rsidR="00332ED9" w:rsidRPr="00266FD3">
        <w:rPr>
          <w:rFonts w:ascii="Times New Roman" w:hAnsi="Times New Roman" w:cs="Times New Roman"/>
          <w:i/>
          <w:iCs/>
          <w:sz w:val="24"/>
          <w:szCs w:val="24"/>
          <w:lang w:val="fr-FR"/>
        </w:rPr>
        <w:t xml:space="preserve"> d’identification du faux par</w:t>
      </w:r>
      <w:r w:rsidRPr="00266FD3">
        <w:rPr>
          <w:rFonts w:ascii="Times New Roman" w:hAnsi="Times New Roman" w:cs="Times New Roman"/>
          <w:i/>
          <w:iCs/>
          <w:sz w:val="24"/>
          <w:szCs w:val="24"/>
          <w:lang w:val="fr-FR"/>
        </w:rPr>
        <w:t xml:space="preserve"> les parquets et les juridictions et le cas échéant </w:t>
      </w:r>
      <w:r w:rsidR="00332ED9" w:rsidRPr="00266FD3">
        <w:rPr>
          <w:rFonts w:ascii="Times New Roman" w:hAnsi="Times New Roman" w:cs="Times New Roman"/>
          <w:i/>
          <w:iCs/>
          <w:sz w:val="24"/>
          <w:szCs w:val="24"/>
          <w:lang w:val="fr-FR"/>
        </w:rPr>
        <w:t>d’</w:t>
      </w:r>
      <w:r w:rsidRPr="00266FD3">
        <w:rPr>
          <w:rFonts w:ascii="Times New Roman" w:hAnsi="Times New Roman" w:cs="Times New Roman"/>
          <w:i/>
          <w:iCs/>
          <w:sz w:val="24"/>
          <w:szCs w:val="24"/>
          <w:lang w:val="fr-FR"/>
        </w:rPr>
        <w:t>écarter les documents dont l’authenticité est douteuse</w:t>
      </w:r>
      <w:r w:rsidR="00513A3D" w:rsidRPr="00266FD3">
        <w:rPr>
          <w:rStyle w:val="Appelnotedebasdep"/>
          <w:rFonts w:ascii="Times New Roman" w:hAnsi="Times New Roman" w:cs="Times New Roman"/>
          <w:sz w:val="24"/>
          <w:szCs w:val="24"/>
          <w:lang w:val="fr-FR"/>
        </w:rPr>
        <w:footnoteReference w:id="8"/>
      </w:r>
      <w:r w:rsidRPr="00266FD3">
        <w:rPr>
          <w:rFonts w:ascii="Times New Roman" w:hAnsi="Times New Roman" w:cs="Times New Roman"/>
          <w:sz w:val="24"/>
          <w:szCs w:val="24"/>
          <w:lang w:val="fr-FR"/>
        </w:rPr>
        <w:t>.</w:t>
      </w:r>
    </w:p>
    <w:p w:rsidR="00412DCE" w:rsidRPr="001358D4" w:rsidRDefault="00412DCE" w:rsidP="00E04BB6">
      <w:pPr>
        <w:pStyle w:val="Paragraphedeliste"/>
        <w:spacing w:line="360" w:lineRule="auto"/>
        <w:ind w:left="1440"/>
        <w:jc w:val="both"/>
        <w:rPr>
          <w:rFonts w:ascii="Times New Roman" w:hAnsi="Times New Roman" w:cs="Times New Roman"/>
          <w:color w:val="FF0000"/>
          <w:sz w:val="24"/>
          <w:szCs w:val="24"/>
          <w:lang w:val="fr-FR"/>
        </w:rPr>
      </w:pPr>
      <w:r w:rsidRPr="001358D4">
        <w:rPr>
          <w:rFonts w:ascii="Times New Roman" w:hAnsi="Times New Roman" w:cs="Times New Roman"/>
          <w:i/>
          <w:iCs/>
          <w:color w:val="FF0000"/>
          <w:sz w:val="24"/>
          <w:szCs w:val="24"/>
          <w:lang w:val="fr-FR"/>
        </w:rPr>
        <w:t>Le faux est défini comme toute altération frauduleuse de la vérité de nature à causer un préjudice et accomplie par quelque moyen que ce soit dans un écrit ou tout support d’expression de la pensée qui a pour objet ou qui peut avoir pour effet d’établir la preuve d’un droit ou d’un fait ayant des conséquences juridiques</w:t>
      </w:r>
      <w:commentRangeStart w:id="0"/>
      <w:r w:rsidRPr="001358D4">
        <w:rPr>
          <w:rStyle w:val="Appelnotedebasdep"/>
          <w:rFonts w:ascii="Times New Roman" w:hAnsi="Times New Roman" w:cs="Times New Roman"/>
          <w:color w:val="FF0000"/>
          <w:sz w:val="24"/>
          <w:szCs w:val="24"/>
          <w:lang w:val="fr-FR"/>
        </w:rPr>
        <w:footnoteReference w:id="9"/>
      </w:r>
      <w:commentRangeEnd w:id="0"/>
      <w:r w:rsidR="001358D4">
        <w:rPr>
          <w:rStyle w:val="Marquedecommentaire"/>
        </w:rPr>
        <w:commentReference w:id="0"/>
      </w:r>
      <w:r w:rsidRPr="001358D4">
        <w:rPr>
          <w:rFonts w:ascii="Times New Roman" w:hAnsi="Times New Roman" w:cs="Times New Roman"/>
          <w:color w:val="FF0000"/>
          <w:sz w:val="24"/>
          <w:szCs w:val="24"/>
          <w:lang w:val="fr-FR"/>
        </w:rPr>
        <w:t>.</w:t>
      </w:r>
    </w:p>
    <w:p w:rsidR="001C5270" w:rsidRPr="00266FD3" w:rsidRDefault="001C5270" w:rsidP="001C5270">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La procédure d</w:t>
      </w:r>
      <w:r w:rsidR="0064562C" w:rsidRPr="00266FD3">
        <w:rPr>
          <w:rFonts w:ascii="Times New Roman" w:hAnsi="Times New Roman" w:cs="Times New Roman"/>
          <w:sz w:val="24"/>
          <w:szCs w:val="24"/>
          <w:lang w:val="fr-FR"/>
        </w:rPr>
        <w:t>e faux re</w:t>
      </w:r>
      <w:r w:rsidR="00332ED9" w:rsidRPr="00266FD3">
        <w:rPr>
          <w:rFonts w:ascii="Times New Roman" w:hAnsi="Times New Roman" w:cs="Times New Roman"/>
          <w:sz w:val="24"/>
          <w:szCs w:val="24"/>
          <w:lang w:val="fr-FR"/>
        </w:rPr>
        <w:t>couvre</w:t>
      </w:r>
      <w:r w:rsidR="006F0D09" w:rsidRPr="00266FD3">
        <w:rPr>
          <w:rFonts w:ascii="Times New Roman" w:hAnsi="Times New Roman" w:cs="Times New Roman"/>
          <w:sz w:val="24"/>
          <w:szCs w:val="24"/>
          <w:lang w:val="fr-FR"/>
        </w:rPr>
        <w:t xml:space="preserve"> deux catégories que sont </w:t>
      </w:r>
      <w:r w:rsidRPr="00266FD3">
        <w:rPr>
          <w:rFonts w:ascii="Times New Roman" w:hAnsi="Times New Roman" w:cs="Times New Roman"/>
          <w:sz w:val="24"/>
          <w:szCs w:val="24"/>
          <w:lang w:val="fr-FR"/>
        </w:rPr>
        <w:t xml:space="preserve">le faux commis à titre principal et </w:t>
      </w:r>
      <w:r w:rsidR="006F0D09" w:rsidRPr="00266FD3">
        <w:rPr>
          <w:rFonts w:ascii="Times New Roman" w:hAnsi="Times New Roman" w:cs="Times New Roman"/>
          <w:sz w:val="24"/>
          <w:szCs w:val="24"/>
          <w:lang w:val="fr-FR"/>
        </w:rPr>
        <w:t xml:space="preserve">la </w:t>
      </w:r>
      <w:r w:rsidR="0064562C" w:rsidRPr="00266FD3">
        <w:rPr>
          <w:rFonts w:ascii="Times New Roman" w:hAnsi="Times New Roman" w:cs="Times New Roman"/>
          <w:sz w:val="24"/>
          <w:szCs w:val="24"/>
          <w:u w:val="single"/>
          <w:lang w:val="fr-FR"/>
        </w:rPr>
        <w:t>procédu</w:t>
      </w:r>
      <w:r w:rsidR="00613EB8" w:rsidRPr="00266FD3">
        <w:rPr>
          <w:rFonts w:ascii="Times New Roman" w:hAnsi="Times New Roman" w:cs="Times New Roman"/>
          <w:sz w:val="24"/>
          <w:szCs w:val="24"/>
          <w:u w:val="single"/>
          <w:lang w:val="fr-FR"/>
        </w:rPr>
        <w:t>re d’inscription de faux</w:t>
      </w:r>
      <w:r w:rsidRPr="00266FD3">
        <w:rPr>
          <w:rFonts w:ascii="Times New Roman" w:hAnsi="Times New Roman" w:cs="Times New Roman"/>
          <w:sz w:val="24"/>
          <w:szCs w:val="24"/>
          <w:lang w:val="fr-FR"/>
        </w:rPr>
        <w:t xml:space="preserve">  qui est </w:t>
      </w:r>
      <w:r w:rsidR="00613EB8" w:rsidRPr="00266FD3">
        <w:rPr>
          <w:rFonts w:ascii="Times New Roman" w:hAnsi="Times New Roman" w:cs="Times New Roman"/>
          <w:sz w:val="24"/>
          <w:szCs w:val="24"/>
          <w:lang w:val="fr-FR"/>
        </w:rPr>
        <w:t xml:space="preserve">le </w:t>
      </w:r>
      <w:r w:rsidR="0064562C" w:rsidRPr="00266FD3">
        <w:rPr>
          <w:rFonts w:ascii="Times New Roman" w:hAnsi="Times New Roman" w:cs="Times New Roman"/>
          <w:sz w:val="24"/>
          <w:szCs w:val="24"/>
          <w:u w:val="single"/>
          <w:lang w:val="fr-FR"/>
        </w:rPr>
        <w:t>faux incident</w:t>
      </w:r>
      <w:r w:rsidR="006F0D09" w:rsidRPr="00266FD3">
        <w:rPr>
          <w:rFonts w:ascii="Times New Roman" w:hAnsi="Times New Roman" w:cs="Times New Roman"/>
          <w:sz w:val="24"/>
          <w:szCs w:val="24"/>
          <w:lang w:val="fr-FR"/>
        </w:rPr>
        <w:t>. Une partie de la</w:t>
      </w:r>
      <w:r w:rsidR="0064562C" w:rsidRPr="00266FD3">
        <w:rPr>
          <w:rFonts w:ascii="Times New Roman" w:hAnsi="Times New Roman" w:cs="Times New Roman"/>
          <w:sz w:val="24"/>
          <w:szCs w:val="24"/>
          <w:lang w:val="fr-FR"/>
        </w:rPr>
        <w:t xml:space="preserve"> doctrine française</w:t>
      </w:r>
      <w:r w:rsidR="006F0D09" w:rsidRPr="00266FD3">
        <w:rPr>
          <w:rFonts w:ascii="Times New Roman" w:hAnsi="Times New Roman" w:cs="Times New Roman"/>
          <w:sz w:val="24"/>
          <w:szCs w:val="24"/>
          <w:lang w:val="fr-FR"/>
        </w:rPr>
        <w:t xml:space="preserve"> à l’</w:t>
      </w:r>
      <w:r w:rsidRPr="00266FD3">
        <w:rPr>
          <w:rFonts w:ascii="Times New Roman" w:hAnsi="Times New Roman" w:cs="Times New Roman"/>
          <w:sz w:val="24"/>
          <w:szCs w:val="24"/>
          <w:lang w:val="fr-FR"/>
        </w:rPr>
        <w:t>instar</w:t>
      </w:r>
      <w:r w:rsidR="006F0D09" w:rsidRPr="00266FD3">
        <w:rPr>
          <w:rFonts w:ascii="Times New Roman" w:hAnsi="Times New Roman" w:cs="Times New Roman"/>
          <w:sz w:val="24"/>
          <w:szCs w:val="24"/>
          <w:lang w:val="fr-FR"/>
        </w:rPr>
        <w:t xml:space="preserve"> de Jean Marie GONNARD</w:t>
      </w:r>
      <w:r w:rsidRPr="00266FD3">
        <w:rPr>
          <w:rFonts w:ascii="Times New Roman" w:hAnsi="Times New Roman" w:cs="Times New Roman"/>
          <w:sz w:val="24"/>
          <w:szCs w:val="24"/>
          <w:lang w:val="fr-FR"/>
        </w:rPr>
        <w:t xml:space="preserve"> </w:t>
      </w:r>
      <w:r w:rsidR="0064562C" w:rsidRPr="00266FD3">
        <w:rPr>
          <w:rFonts w:ascii="Times New Roman" w:hAnsi="Times New Roman" w:cs="Times New Roman"/>
          <w:sz w:val="24"/>
          <w:szCs w:val="24"/>
          <w:lang w:val="fr-FR"/>
        </w:rPr>
        <w:t xml:space="preserve"> y ajoute pour plus de précision le terme ‘’criminel’’ et parle ainsi de faux incident criminel.</w:t>
      </w:r>
    </w:p>
    <w:p w:rsidR="001C5270" w:rsidRPr="00266FD3" w:rsidRDefault="001C5270" w:rsidP="001C5270">
      <w:pPr>
        <w:pStyle w:val="Paragraphedeliste"/>
        <w:spacing w:line="360" w:lineRule="auto"/>
        <w:ind w:left="1440"/>
        <w:jc w:val="both"/>
        <w:rPr>
          <w:rFonts w:ascii="Times New Roman" w:hAnsi="Times New Roman" w:cs="Times New Roman"/>
          <w:sz w:val="24"/>
          <w:szCs w:val="24"/>
          <w:lang w:val="fr-FR"/>
        </w:rPr>
      </w:pPr>
    </w:p>
    <w:p w:rsidR="00613EB8" w:rsidRPr="00266FD3" w:rsidRDefault="00332ED9" w:rsidP="0064562C">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Selon lui</w:t>
      </w:r>
      <w:r w:rsidR="003C46DA">
        <w:rPr>
          <w:rFonts w:ascii="Times New Roman" w:hAnsi="Times New Roman" w:cs="Times New Roman"/>
          <w:sz w:val="24"/>
          <w:szCs w:val="24"/>
          <w:lang w:val="fr-FR"/>
        </w:rPr>
        <w:t>,</w:t>
      </w:r>
      <w:r w:rsidR="001C5270" w:rsidRPr="00266FD3">
        <w:rPr>
          <w:rFonts w:ascii="Times New Roman" w:hAnsi="Times New Roman" w:cs="Times New Roman"/>
          <w:sz w:val="24"/>
          <w:szCs w:val="24"/>
          <w:lang w:val="fr-FR"/>
        </w:rPr>
        <w:t xml:space="preserve"> d</w:t>
      </w:r>
      <w:r w:rsidR="0064562C" w:rsidRPr="00266FD3">
        <w:rPr>
          <w:rFonts w:ascii="Times New Roman" w:hAnsi="Times New Roman" w:cs="Times New Roman"/>
          <w:sz w:val="24"/>
          <w:szCs w:val="24"/>
          <w:lang w:val="fr-FR"/>
        </w:rPr>
        <w:t>ans la première catégorie</w:t>
      </w:r>
      <w:r w:rsidR="00B51784">
        <w:rPr>
          <w:rFonts w:ascii="Times New Roman" w:hAnsi="Times New Roman" w:cs="Times New Roman"/>
          <w:sz w:val="24"/>
          <w:szCs w:val="24"/>
          <w:lang w:val="fr-FR"/>
        </w:rPr>
        <w:t>,</w:t>
      </w:r>
      <w:r w:rsidR="0064562C" w:rsidRPr="00266FD3">
        <w:rPr>
          <w:rFonts w:ascii="Times New Roman" w:hAnsi="Times New Roman" w:cs="Times New Roman"/>
          <w:sz w:val="24"/>
          <w:szCs w:val="24"/>
          <w:lang w:val="fr-FR"/>
        </w:rPr>
        <w:t xml:space="preserve"> le juge est saisi d’une infraction sur le faux commise à titre principal tandis que dans la seconde c’est une des pièces de la procédure déposée par une partie qui est </w:t>
      </w:r>
      <w:r w:rsidR="00613EB8" w:rsidRPr="00266FD3">
        <w:rPr>
          <w:rFonts w:ascii="Times New Roman" w:hAnsi="Times New Roman" w:cs="Times New Roman"/>
          <w:sz w:val="24"/>
          <w:szCs w:val="24"/>
          <w:lang w:val="fr-FR"/>
        </w:rPr>
        <w:t>considérée par l’</w:t>
      </w:r>
      <w:r w:rsidRPr="00266FD3">
        <w:rPr>
          <w:rFonts w:ascii="Times New Roman" w:hAnsi="Times New Roman" w:cs="Times New Roman"/>
          <w:sz w:val="24"/>
          <w:szCs w:val="24"/>
          <w:lang w:val="fr-FR"/>
        </w:rPr>
        <w:t xml:space="preserve">autre comme étant </w:t>
      </w:r>
      <w:r w:rsidR="00613EB8" w:rsidRPr="00266FD3">
        <w:rPr>
          <w:rFonts w:ascii="Times New Roman" w:hAnsi="Times New Roman" w:cs="Times New Roman"/>
          <w:sz w:val="24"/>
          <w:szCs w:val="24"/>
          <w:lang w:val="fr-FR"/>
        </w:rPr>
        <w:t xml:space="preserve"> fausse.</w:t>
      </w:r>
    </w:p>
    <w:p w:rsidR="001C5270" w:rsidRPr="00266FD3" w:rsidRDefault="001C5270" w:rsidP="0064562C">
      <w:pPr>
        <w:pStyle w:val="Paragraphedeliste"/>
        <w:spacing w:line="360" w:lineRule="auto"/>
        <w:ind w:left="1440"/>
        <w:jc w:val="both"/>
        <w:rPr>
          <w:rFonts w:ascii="Times New Roman" w:hAnsi="Times New Roman" w:cs="Times New Roman"/>
          <w:sz w:val="24"/>
          <w:szCs w:val="24"/>
          <w:lang w:val="fr-FR"/>
        </w:rPr>
      </w:pPr>
    </w:p>
    <w:p w:rsidR="006F0D09" w:rsidRPr="00266FD3" w:rsidRDefault="006F0D09" w:rsidP="0064562C">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 P. Ortscheidt</w:t>
      </w:r>
      <w:r w:rsidRPr="00266FD3">
        <w:rPr>
          <w:rStyle w:val="Appelnotedebasdep"/>
          <w:rFonts w:ascii="Times New Roman" w:hAnsi="Times New Roman" w:cs="Times New Roman"/>
          <w:sz w:val="24"/>
          <w:szCs w:val="24"/>
          <w:lang w:val="fr-FR"/>
        </w:rPr>
        <w:footnoteReference w:id="10"/>
      </w:r>
      <w:r w:rsidR="001C5270" w:rsidRPr="00266FD3">
        <w:rPr>
          <w:rFonts w:ascii="Times New Roman" w:hAnsi="Times New Roman" w:cs="Times New Roman"/>
          <w:sz w:val="24"/>
          <w:szCs w:val="24"/>
          <w:lang w:val="fr-FR"/>
        </w:rPr>
        <w:t xml:space="preserve"> lui emboite le pas et </w:t>
      </w:r>
      <w:r w:rsidR="00660C67" w:rsidRPr="00266FD3">
        <w:rPr>
          <w:rFonts w:ascii="Times New Roman" w:hAnsi="Times New Roman" w:cs="Times New Roman"/>
          <w:sz w:val="24"/>
          <w:szCs w:val="24"/>
          <w:lang w:val="fr-FR"/>
        </w:rPr>
        <w:t xml:space="preserve">soutient que </w:t>
      </w:r>
      <w:r w:rsidRPr="00266FD3">
        <w:rPr>
          <w:rFonts w:ascii="Times New Roman" w:hAnsi="Times New Roman" w:cs="Times New Roman"/>
          <w:sz w:val="24"/>
          <w:szCs w:val="24"/>
          <w:lang w:val="fr-FR"/>
        </w:rPr>
        <w:t xml:space="preserve"> </w:t>
      </w:r>
      <w:r w:rsidRPr="00266FD3">
        <w:rPr>
          <w:rFonts w:ascii="Times New Roman" w:hAnsi="Times New Roman" w:cs="Times New Roman"/>
          <w:i/>
          <w:iCs/>
          <w:sz w:val="24"/>
          <w:szCs w:val="24"/>
          <w:lang w:val="fr-FR"/>
        </w:rPr>
        <w:t>l’inscription de faux telle que régie par les dispositions de l’article 646 du CPP Fr a le caractère d’un incident auquel il ne peut être donné suite qu’autant il se rattache à une instance principale et qu’il est de nature à exercer une influence sur la solution de cette instance</w:t>
      </w:r>
      <w:r w:rsidRPr="00266FD3">
        <w:rPr>
          <w:rFonts w:ascii="Times New Roman" w:hAnsi="Times New Roman" w:cs="Times New Roman"/>
          <w:sz w:val="24"/>
          <w:szCs w:val="24"/>
          <w:lang w:val="fr-FR"/>
        </w:rPr>
        <w:t xml:space="preserve">. </w:t>
      </w:r>
    </w:p>
    <w:p w:rsidR="00660C67" w:rsidRPr="00266FD3" w:rsidRDefault="00660C67" w:rsidP="00660C67">
      <w:pPr>
        <w:pStyle w:val="Paragraphedeliste"/>
        <w:spacing w:line="360" w:lineRule="auto"/>
        <w:ind w:left="1440"/>
        <w:jc w:val="both"/>
        <w:rPr>
          <w:rFonts w:ascii="Times New Roman" w:hAnsi="Times New Roman" w:cs="Times New Roman"/>
          <w:sz w:val="24"/>
          <w:szCs w:val="24"/>
          <w:lang w:val="fr-FR"/>
        </w:rPr>
      </w:pPr>
    </w:p>
    <w:p w:rsidR="00660C67" w:rsidRPr="00266FD3" w:rsidRDefault="00660C67" w:rsidP="00660C67">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Ces positions doctrinales ont été consacrées bien avant depuis 1960  par la jurisprudence française</w:t>
      </w:r>
      <w:r w:rsidRPr="00266FD3">
        <w:rPr>
          <w:rStyle w:val="Appelnotedebasdep"/>
          <w:rFonts w:ascii="Times New Roman" w:hAnsi="Times New Roman" w:cs="Times New Roman"/>
          <w:sz w:val="24"/>
          <w:szCs w:val="24"/>
          <w:lang w:val="fr-FR"/>
        </w:rPr>
        <w:footnoteReference w:id="11"/>
      </w:r>
      <w:r w:rsidRPr="00266FD3">
        <w:rPr>
          <w:rFonts w:ascii="Times New Roman" w:hAnsi="Times New Roman" w:cs="Times New Roman"/>
          <w:sz w:val="24"/>
          <w:szCs w:val="24"/>
          <w:lang w:val="fr-FR"/>
        </w:rPr>
        <w:t xml:space="preserve"> qui distingue le faux commis à titre principal et le faux incident.</w:t>
      </w:r>
    </w:p>
    <w:p w:rsidR="001C5270" w:rsidRPr="00266FD3" w:rsidRDefault="001C5270" w:rsidP="001C5270">
      <w:pPr>
        <w:pStyle w:val="Paragraphedeliste"/>
        <w:spacing w:line="360" w:lineRule="auto"/>
        <w:ind w:left="1440"/>
        <w:jc w:val="both"/>
        <w:rPr>
          <w:rFonts w:ascii="Times New Roman" w:hAnsi="Times New Roman" w:cs="Times New Roman"/>
          <w:sz w:val="24"/>
          <w:szCs w:val="24"/>
          <w:lang w:val="fr-FR"/>
        </w:rPr>
      </w:pPr>
    </w:p>
    <w:p w:rsidR="001C5270" w:rsidRPr="00266FD3" w:rsidRDefault="00660C67" w:rsidP="00660C67">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La pensée du législateur sénégalais ne s’éloigne pas de celle de son homologue français ou de la doctrine </w:t>
      </w:r>
      <w:r w:rsidR="001C5270" w:rsidRPr="00266FD3">
        <w:rPr>
          <w:rFonts w:ascii="Times New Roman" w:hAnsi="Times New Roman" w:cs="Times New Roman"/>
          <w:sz w:val="24"/>
          <w:szCs w:val="24"/>
          <w:lang w:val="fr-FR"/>
        </w:rPr>
        <w:t>parce qu</w:t>
      </w:r>
      <w:r w:rsidRPr="00266FD3">
        <w:rPr>
          <w:rFonts w:ascii="Times New Roman" w:hAnsi="Times New Roman" w:cs="Times New Roman"/>
          <w:sz w:val="24"/>
          <w:szCs w:val="24"/>
          <w:lang w:val="fr-FR"/>
        </w:rPr>
        <w:t>’</w:t>
      </w:r>
      <w:r w:rsidR="001C5270" w:rsidRPr="00266FD3">
        <w:rPr>
          <w:rFonts w:ascii="Times New Roman" w:hAnsi="Times New Roman" w:cs="Times New Roman"/>
          <w:sz w:val="24"/>
          <w:szCs w:val="24"/>
          <w:lang w:val="fr-FR"/>
        </w:rPr>
        <w:t>e</w:t>
      </w:r>
      <w:r w:rsidRPr="00266FD3">
        <w:rPr>
          <w:rFonts w:ascii="Times New Roman" w:hAnsi="Times New Roman" w:cs="Times New Roman"/>
          <w:sz w:val="24"/>
          <w:szCs w:val="24"/>
          <w:lang w:val="fr-FR"/>
        </w:rPr>
        <w:t xml:space="preserve">n effet </w:t>
      </w:r>
      <w:r w:rsidR="001C5270" w:rsidRPr="00266FD3">
        <w:rPr>
          <w:rFonts w:ascii="Times New Roman" w:hAnsi="Times New Roman" w:cs="Times New Roman"/>
          <w:sz w:val="24"/>
          <w:szCs w:val="24"/>
          <w:lang w:val="fr-FR"/>
        </w:rPr>
        <w:t xml:space="preserve"> le juge saisi d’une infraction de faux</w:t>
      </w:r>
      <w:r w:rsidR="00B51784">
        <w:rPr>
          <w:rFonts w:ascii="Times New Roman" w:hAnsi="Times New Roman" w:cs="Times New Roman"/>
          <w:sz w:val="24"/>
          <w:szCs w:val="24"/>
          <w:lang w:val="fr-FR"/>
        </w:rPr>
        <w:t>,</w:t>
      </w:r>
      <w:r w:rsidR="001C5270" w:rsidRPr="00266FD3">
        <w:rPr>
          <w:rFonts w:ascii="Times New Roman" w:hAnsi="Times New Roman" w:cs="Times New Roman"/>
          <w:sz w:val="24"/>
          <w:szCs w:val="24"/>
          <w:lang w:val="fr-FR"/>
        </w:rPr>
        <w:t xml:space="preserve"> peut décider de suivre</w:t>
      </w:r>
      <w:r w:rsidR="00B51784">
        <w:rPr>
          <w:rFonts w:ascii="Times New Roman" w:hAnsi="Times New Roman" w:cs="Times New Roman"/>
          <w:sz w:val="24"/>
          <w:szCs w:val="24"/>
          <w:lang w:val="fr-FR"/>
        </w:rPr>
        <w:t xml:space="preserve"> ou de ne pas suivre</w:t>
      </w:r>
      <w:r w:rsidR="001C5270" w:rsidRPr="00266FD3">
        <w:rPr>
          <w:rFonts w:ascii="Times New Roman" w:hAnsi="Times New Roman" w:cs="Times New Roman"/>
          <w:sz w:val="24"/>
          <w:szCs w:val="24"/>
          <w:lang w:val="fr-FR"/>
        </w:rPr>
        <w:t xml:space="preserve"> la procédure de faux telle que réglementée par le code de procédure pénale. Dans cette hy</w:t>
      </w:r>
      <w:r w:rsidR="00B51784">
        <w:rPr>
          <w:rFonts w:ascii="Times New Roman" w:hAnsi="Times New Roman" w:cs="Times New Roman"/>
          <w:sz w:val="24"/>
          <w:szCs w:val="24"/>
          <w:lang w:val="fr-FR"/>
        </w:rPr>
        <w:t xml:space="preserve">pothèse il prend </w:t>
      </w:r>
      <w:r w:rsidR="001C5270" w:rsidRPr="00266FD3">
        <w:rPr>
          <w:rFonts w:ascii="Times New Roman" w:hAnsi="Times New Roman" w:cs="Times New Roman"/>
          <w:sz w:val="24"/>
          <w:szCs w:val="24"/>
          <w:lang w:val="fr-FR"/>
        </w:rPr>
        <w:t xml:space="preserve"> l’initiative de suivre les prescriptions des articles 609 et suivants. Tandis que dans le faux incident ce sont les p</w:t>
      </w:r>
      <w:r w:rsidR="00B51784">
        <w:rPr>
          <w:rFonts w:ascii="Times New Roman" w:hAnsi="Times New Roman" w:cs="Times New Roman"/>
          <w:sz w:val="24"/>
          <w:szCs w:val="24"/>
          <w:lang w:val="fr-FR"/>
        </w:rPr>
        <w:t>arties qui décident</w:t>
      </w:r>
      <w:r w:rsidR="001C5270" w:rsidRPr="00266FD3">
        <w:rPr>
          <w:rFonts w:ascii="Times New Roman" w:hAnsi="Times New Roman" w:cs="Times New Roman"/>
          <w:sz w:val="24"/>
          <w:szCs w:val="24"/>
          <w:lang w:val="fr-FR"/>
        </w:rPr>
        <w:t xml:space="preserve"> de soulever devant le juge le caractère faux d’une pièce produite à l’instance.</w:t>
      </w:r>
    </w:p>
    <w:p w:rsidR="006F0D09" w:rsidRPr="00266FD3" w:rsidRDefault="006F0D09" w:rsidP="0064562C">
      <w:pPr>
        <w:pStyle w:val="Paragraphedeliste"/>
        <w:spacing w:line="360" w:lineRule="auto"/>
        <w:ind w:left="1440"/>
        <w:jc w:val="both"/>
        <w:rPr>
          <w:rFonts w:ascii="Times New Roman" w:hAnsi="Times New Roman" w:cs="Times New Roman"/>
          <w:sz w:val="24"/>
          <w:szCs w:val="24"/>
          <w:lang w:val="fr-FR"/>
        </w:rPr>
      </w:pPr>
    </w:p>
    <w:p w:rsidR="00980AFB" w:rsidRPr="00266FD3" w:rsidRDefault="0064562C" w:rsidP="0064562C">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 </w:t>
      </w:r>
      <w:r w:rsidR="006F0D09" w:rsidRPr="00266FD3">
        <w:rPr>
          <w:rFonts w:ascii="Times New Roman" w:hAnsi="Times New Roman" w:cs="Times New Roman"/>
          <w:sz w:val="24"/>
          <w:szCs w:val="24"/>
          <w:lang w:val="fr-FR"/>
        </w:rPr>
        <w:t>Au Sénégal l</w:t>
      </w:r>
      <w:r w:rsidR="00980AFB" w:rsidRPr="00266FD3">
        <w:rPr>
          <w:rFonts w:ascii="Times New Roman" w:hAnsi="Times New Roman" w:cs="Times New Roman"/>
          <w:sz w:val="24"/>
          <w:szCs w:val="24"/>
          <w:lang w:val="fr-FR"/>
        </w:rPr>
        <w:t>a procédure d’inscription de faux n’est pas obligatoire pour les infractions prévues aux articles 130 à 134 du Code Pénal.</w:t>
      </w:r>
      <w:r w:rsidR="00400B1D" w:rsidRPr="00266FD3">
        <w:rPr>
          <w:rFonts w:ascii="Times New Roman" w:hAnsi="Times New Roman" w:cs="Times New Roman"/>
          <w:sz w:val="24"/>
          <w:szCs w:val="24"/>
          <w:lang w:val="fr-FR"/>
        </w:rPr>
        <w:t xml:space="preserve"> Ainsi c</w:t>
      </w:r>
      <w:r w:rsidR="00676994" w:rsidRPr="00266FD3">
        <w:rPr>
          <w:rFonts w:ascii="Times New Roman" w:hAnsi="Times New Roman" w:cs="Times New Roman"/>
          <w:sz w:val="24"/>
          <w:szCs w:val="24"/>
          <w:lang w:val="fr-FR"/>
        </w:rPr>
        <w:t>e moyen</w:t>
      </w:r>
      <w:r w:rsidR="00400B1D" w:rsidRPr="00266FD3">
        <w:rPr>
          <w:rFonts w:ascii="Times New Roman" w:hAnsi="Times New Roman" w:cs="Times New Roman"/>
          <w:sz w:val="24"/>
          <w:szCs w:val="24"/>
          <w:lang w:val="fr-FR"/>
        </w:rPr>
        <w:t xml:space="preserve"> qui peut être</w:t>
      </w:r>
      <w:r w:rsidR="00676994" w:rsidRPr="00266FD3">
        <w:rPr>
          <w:rFonts w:ascii="Times New Roman" w:hAnsi="Times New Roman" w:cs="Times New Roman"/>
          <w:sz w:val="24"/>
          <w:szCs w:val="24"/>
          <w:lang w:val="fr-FR"/>
        </w:rPr>
        <w:t xml:space="preserve"> soulevé et qui s’analyse en une exception préjudicielle à l’action ne peut être reçu en l’</w:t>
      </w:r>
      <w:r w:rsidR="005317B0">
        <w:rPr>
          <w:rFonts w:ascii="Times New Roman" w:hAnsi="Times New Roman" w:cs="Times New Roman"/>
          <w:sz w:val="24"/>
          <w:szCs w:val="24"/>
          <w:lang w:val="fr-FR"/>
        </w:rPr>
        <w:t>absence de disposition légale le</w:t>
      </w:r>
      <w:r w:rsidR="00676994" w:rsidRPr="00266FD3">
        <w:rPr>
          <w:rFonts w:ascii="Times New Roman" w:hAnsi="Times New Roman" w:cs="Times New Roman"/>
          <w:sz w:val="24"/>
          <w:szCs w:val="24"/>
          <w:lang w:val="fr-FR"/>
        </w:rPr>
        <w:t xml:space="preserve"> prévoyant</w:t>
      </w:r>
      <w:r w:rsidR="00400B1D" w:rsidRPr="00266FD3">
        <w:rPr>
          <w:rFonts w:ascii="Times New Roman" w:hAnsi="Times New Roman" w:cs="Times New Roman"/>
          <w:sz w:val="24"/>
          <w:szCs w:val="24"/>
          <w:lang w:val="fr-FR"/>
        </w:rPr>
        <w:t>.</w:t>
      </w:r>
    </w:p>
    <w:p w:rsidR="00E04BB6" w:rsidRPr="00266FD3" w:rsidRDefault="00E04BB6" w:rsidP="00E04BB6">
      <w:pPr>
        <w:pStyle w:val="Paragraphedeliste"/>
        <w:spacing w:line="360" w:lineRule="auto"/>
        <w:ind w:left="1440"/>
        <w:jc w:val="both"/>
        <w:rPr>
          <w:rFonts w:ascii="Times New Roman" w:hAnsi="Times New Roman" w:cs="Times New Roman"/>
          <w:sz w:val="24"/>
          <w:szCs w:val="24"/>
          <w:lang w:val="fr-FR"/>
        </w:rPr>
      </w:pPr>
    </w:p>
    <w:p w:rsidR="00E04BB6" w:rsidRPr="00266FD3" w:rsidRDefault="00980AFB" w:rsidP="003228EC">
      <w:pPr>
        <w:pStyle w:val="Paragraphedeliste"/>
        <w:numPr>
          <w:ilvl w:val="0"/>
          <w:numId w:val="9"/>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C’est à bon droit que le Tribunal Régional Hors Classe de Dakar a jugé qu</w:t>
      </w:r>
      <w:r w:rsidR="00400B1D" w:rsidRPr="00266FD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e</w:t>
      </w:r>
      <w:r w:rsidR="00400B1D" w:rsidRPr="00266FD3">
        <w:rPr>
          <w:rFonts w:ascii="Times New Roman" w:hAnsi="Times New Roman" w:cs="Times New Roman"/>
          <w:i/>
          <w:iCs/>
          <w:sz w:val="24"/>
          <w:szCs w:val="24"/>
          <w:lang w:val="fr-FR"/>
        </w:rPr>
        <w:t>n ce qui concerne</w:t>
      </w:r>
      <w:r w:rsidRPr="00266FD3">
        <w:rPr>
          <w:rFonts w:ascii="Times New Roman" w:hAnsi="Times New Roman" w:cs="Times New Roman"/>
          <w:i/>
          <w:iCs/>
          <w:sz w:val="24"/>
          <w:szCs w:val="24"/>
          <w:lang w:val="fr-FR"/>
        </w:rPr>
        <w:t xml:space="preserve"> le moyen tiré de l’exigence d’une procédure préalable d’inscription de faux</w:t>
      </w:r>
      <w:r w:rsidR="00B51784">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les dispositions des articles 130 à 134 du Code pénal ne subordonnent nullement l’exercice de l’action en faux e</w:t>
      </w:r>
      <w:r w:rsidR="00400B1D" w:rsidRPr="00266FD3">
        <w:rPr>
          <w:rFonts w:ascii="Times New Roman" w:hAnsi="Times New Roman" w:cs="Times New Roman"/>
          <w:i/>
          <w:iCs/>
          <w:sz w:val="24"/>
          <w:szCs w:val="24"/>
          <w:lang w:val="fr-FR"/>
        </w:rPr>
        <w:t>n</w:t>
      </w:r>
      <w:r w:rsidRPr="00266FD3">
        <w:rPr>
          <w:rFonts w:ascii="Times New Roman" w:hAnsi="Times New Roman" w:cs="Times New Roman"/>
          <w:i/>
          <w:iCs/>
          <w:sz w:val="24"/>
          <w:szCs w:val="24"/>
          <w:lang w:val="fr-FR"/>
        </w:rPr>
        <w:t xml:space="preserve"> écritures publiques authentiques à une procédure préalable d’inscription de faux.</w:t>
      </w:r>
    </w:p>
    <w:p w:rsidR="00A62E4D" w:rsidRPr="00266FD3" w:rsidRDefault="00980AFB" w:rsidP="00E04BB6">
      <w:pPr>
        <w:pStyle w:val="Paragraphedeliste"/>
        <w:spacing w:line="360" w:lineRule="auto"/>
        <w:ind w:left="1440"/>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Qu’en outre aucune disposition du Code de Procédure Pénale n’</w:t>
      </w:r>
      <w:r w:rsidR="00676994" w:rsidRPr="00266FD3">
        <w:rPr>
          <w:rFonts w:ascii="Times New Roman" w:hAnsi="Times New Roman" w:cs="Times New Roman"/>
          <w:i/>
          <w:iCs/>
          <w:sz w:val="24"/>
          <w:szCs w:val="24"/>
          <w:lang w:val="fr-FR"/>
        </w:rPr>
        <w:t>en fait une exigence.</w:t>
      </w:r>
    </w:p>
    <w:p w:rsidR="00676994" w:rsidRPr="00266FD3" w:rsidRDefault="00676994" w:rsidP="00E04BB6">
      <w:pPr>
        <w:pStyle w:val="Paragraphedeliste"/>
        <w:spacing w:line="360" w:lineRule="auto"/>
        <w:ind w:left="1440"/>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Jugement n° 109 en date du 04 Mars 2008 Ministère Public et Maniang SECK et autres contre Gory NDIAYE Serigne Mbaye BADIANE Ibrahima DIOP et autres</w:t>
      </w:r>
      <w:r w:rsidRPr="00266FD3">
        <w:rPr>
          <w:rFonts w:ascii="Times New Roman" w:hAnsi="Times New Roman" w:cs="Times New Roman"/>
          <w:i/>
          <w:iCs/>
          <w:sz w:val="24"/>
          <w:szCs w:val="24"/>
          <w:lang w:val="fr-FR"/>
        </w:rPr>
        <w:t>.</w:t>
      </w:r>
      <w:r w:rsidR="009A5078" w:rsidRPr="00266FD3">
        <w:rPr>
          <w:rFonts w:ascii="Times New Roman" w:hAnsi="Times New Roman" w:cs="Times New Roman"/>
          <w:i/>
          <w:iCs/>
          <w:sz w:val="24"/>
          <w:szCs w:val="24"/>
          <w:lang w:val="fr-FR"/>
        </w:rPr>
        <w:t xml:space="preserve"> Voir Annexe 1 </w:t>
      </w:r>
      <w:r w:rsidR="005000CB" w:rsidRPr="00266FD3">
        <w:rPr>
          <w:rFonts w:ascii="Times New Roman" w:hAnsi="Times New Roman" w:cs="Times New Roman"/>
          <w:i/>
          <w:iCs/>
          <w:sz w:val="24"/>
          <w:szCs w:val="24"/>
          <w:lang w:val="fr-FR"/>
        </w:rPr>
        <w:t>décision</w:t>
      </w:r>
      <w:r w:rsidR="009A5078" w:rsidRPr="00266FD3">
        <w:rPr>
          <w:rFonts w:ascii="Times New Roman" w:hAnsi="Times New Roman" w:cs="Times New Roman"/>
          <w:i/>
          <w:iCs/>
          <w:sz w:val="24"/>
          <w:szCs w:val="24"/>
          <w:lang w:val="fr-FR"/>
        </w:rPr>
        <w:t xml:space="preserve"> N° 1.</w:t>
      </w:r>
    </w:p>
    <w:p w:rsidR="00676994" w:rsidRPr="00DC1082" w:rsidRDefault="00676994" w:rsidP="00676994">
      <w:pPr>
        <w:pStyle w:val="Paragraphedeliste"/>
        <w:spacing w:line="360" w:lineRule="auto"/>
        <w:jc w:val="both"/>
        <w:rPr>
          <w:rFonts w:ascii="Times New Roman" w:hAnsi="Times New Roman" w:cs="Times New Roman"/>
          <w:color w:val="0070C0"/>
          <w:sz w:val="26"/>
          <w:szCs w:val="26"/>
          <w:lang w:val="fr-FR"/>
        </w:rPr>
      </w:pPr>
    </w:p>
    <w:p w:rsidR="0001796A" w:rsidRPr="00DC1082" w:rsidRDefault="0001796A" w:rsidP="001B5BD6">
      <w:pPr>
        <w:spacing w:line="360" w:lineRule="auto"/>
        <w:rPr>
          <w:rFonts w:ascii="Bernard MT Condensed" w:hAnsi="Bernard MT Condensed" w:cs="Times New Roman"/>
          <w:sz w:val="32"/>
          <w:szCs w:val="32"/>
          <w:u w:val="single"/>
          <w:lang w:val="fr-FR"/>
        </w:rPr>
      </w:pPr>
      <w:r w:rsidRPr="00DC1082">
        <w:rPr>
          <w:rFonts w:ascii="Bernard MT Condensed" w:hAnsi="Bernard MT Condensed" w:cs="Times New Roman"/>
          <w:sz w:val="32"/>
          <w:szCs w:val="32"/>
          <w:u w:val="single"/>
          <w:lang w:val="fr-FR"/>
        </w:rPr>
        <w:lastRenderedPageBreak/>
        <w:t>Article 609</w:t>
      </w:r>
    </w:p>
    <w:p w:rsidR="0001796A" w:rsidRPr="00266FD3" w:rsidRDefault="0001796A"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Lorsqu’il est porté à la connaissance du Procureur de la République qu’une pièce est arguée de faux figure dans un dépôt public ou a été établie dans un dépôt public</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il peut se transporter dans ce dépôt pour procéder à tous examens et vérifications nécessaires.</w:t>
      </w:r>
    </w:p>
    <w:p w:rsidR="0001796A" w:rsidRPr="00266FD3" w:rsidRDefault="0001796A"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Le Procureur de la République ne peut déléguer les pouvoirs ci-dessus à un officier de police judiciaire.</w:t>
      </w:r>
    </w:p>
    <w:p w:rsidR="0001796A" w:rsidRPr="00266FD3" w:rsidRDefault="0001796A"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Le Procureur de la République peut en cas d’urgence ordonner le transport au greffe des documents suspectés.</w:t>
      </w:r>
    </w:p>
    <w:p w:rsidR="00E04BB6" w:rsidRPr="00266FD3" w:rsidRDefault="003C0971" w:rsidP="00791F01">
      <w:pPr>
        <w:pStyle w:val="Paragraphedeliste"/>
        <w:numPr>
          <w:ilvl w:val="0"/>
          <w:numId w:val="8"/>
        </w:numPr>
        <w:spacing w:line="360" w:lineRule="auto"/>
        <w:jc w:val="both"/>
        <w:rPr>
          <w:rFonts w:ascii="Times New Roman" w:hAnsi="Times New Roman" w:cs="Times New Roman"/>
          <w:color w:val="000000" w:themeColor="text1"/>
          <w:sz w:val="24"/>
          <w:szCs w:val="24"/>
          <w:lang w:val="fr-FR"/>
        </w:rPr>
      </w:pPr>
      <w:r w:rsidRPr="00266FD3">
        <w:rPr>
          <w:rFonts w:ascii="Times New Roman" w:hAnsi="Times New Roman" w:cs="Times New Roman"/>
          <w:color w:val="000000" w:themeColor="text1"/>
          <w:sz w:val="24"/>
          <w:szCs w:val="24"/>
          <w:lang w:val="fr-FR"/>
        </w:rPr>
        <w:t>La compétence du Procureur de la République en ce domaine est exclusive. Il ne peut se faire substituer</w:t>
      </w:r>
      <w:r w:rsidR="00332ED9" w:rsidRPr="00266FD3">
        <w:rPr>
          <w:rFonts w:ascii="Times New Roman" w:hAnsi="Times New Roman" w:cs="Times New Roman"/>
          <w:color w:val="000000" w:themeColor="text1"/>
          <w:sz w:val="24"/>
          <w:szCs w:val="24"/>
          <w:lang w:val="fr-FR"/>
        </w:rPr>
        <w:t xml:space="preserve"> par un officier de police judiciaire</w:t>
      </w:r>
      <w:r w:rsidR="00791F01" w:rsidRPr="00266FD3">
        <w:rPr>
          <w:rFonts w:ascii="Times New Roman" w:hAnsi="Times New Roman" w:cs="Times New Roman"/>
          <w:color w:val="000000" w:themeColor="text1"/>
          <w:sz w:val="24"/>
          <w:szCs w:val="24"/>
          <w:lang w:val="fr-FR"/>
        </w:rPr>
        <w:t xml:space="preserve"> mais l’indivisibilité du parquet</w:t>
      </w:r>
      <w:r w:rsidR="002E26A3" w:rsidRPr="00266FD3">
        <w:rPr>
          <w:rFonts w:ascii="Times New Roman" w:hAnsi="Times New Roman" w:cs="Times New Roman"/>
          <w:color w:val="000000" w:themeColor="text1"/>
          <w:sz w:val="24"/>
          <w:szCs w:val="24"/>
          <w:lang w:val="fr-FR"/>
        </w:rPr>
        <w:t xml:space="preserve"> fait qu’</w:t>
      </w:r>
      <w:r w:rsidR="00791F01" w:rsidRPr="00266FD3">
        <w:rPr>
          <w:rFonts w:ascii="Times New Roman" w:hAnsi="Times New Roman" w:cs="Times New Roman"/>
          <w:color w:val="000000" w:themeColor="text1"/>
          <w:sz w:val="24"/>
          <w:szCs w:val="24"/>
          <w:lang w:val="fr-FR"/>
        </w:rPr>
        <w:t>à la place du Procureur il peut s’agir de son substitut</w:t>
      </w:r>
      <w:r w:rsidRPr="00266FD3">
        <w:rPr>
          <w:rFonts w:ascii="Times New Roman" w:hAnsi="Times New Roman" w:cs="Times New Roman"/>
          <w:color w:val="000000" w:themeColor="text1"/>
          <w:sz w:val="24"/>
          <w:szCs w:val="24"/>
          <w:lang w:val="fr-FR"/>
        </w:rPr>
        <w:t xml:space="preserve">. </w:t>
      </w:r>
      <w:r w:rsidR="00E04BB6" w:rsidRPr="00266FD3">
        <w:rPr>
          <w:rFonts w:ascii="Times New Roman" w:hAnsi="Times New Roman" w:cs="Times New Roman"/>
          <w:color w:val="000000" w:themeColor="text1"/>
          <w:sz w:val="24"/>
          <w:szCs w:val="24"/>
          <w:lang w:val="fr-FR"/>
        </w:rPr>
        <w:t xml:space="preserve"> </w:t>
      </w:r>
    </w:p>
    <w:p w:rsidR="00613EB8" w:rsidRPr="00266FD3" w:rsidRDefault="003C0971" w:rsidP="00DC1082">
      <w:pPr>
        <w:pStyle w:val="Paragraphedeliste"/>
        <w:spacing w:line="360" w:lineRule="auto"/>
        <w:ind w:left="1440"/>
        <w:jc w:val="both"/>
        <w:rPr>
          <w:rFonts w:ascii="Times New Roman" w:hAnsi="Times New Roman" w:cs="Times New Roman"/>
          <w:color w:val="000000" w:themeColor="text1"/>
          <w:sz w:val="24"/>
          <w:szCs w:val="24"/>
          <w:lang w:val="fr-FR"/>
        </w:rPr>
      </w:pPr>
      <w:r w:rsidRPr="00266FD3">
        <w:rPr>
          <w:rFonts w:ascii="Times New Roman" w:hAnsi="Times New Roman" w:cs="Times New Roman"/>
          <w:color w:val="000000" w:themeColor="text1"/>
          <w:sz w:val="24"/>
          <w:szCs w:val="24"/>
          <w:lang w:val="fr-FR"/>
        </w:rPr>
        <w:t>L’ordre donné par le Procureur consistant à déposer au greffe les pièces f</w:t>
      </w:r>
      <w:r w:rsidR="005317B0">
        <w:rPr>
          <w:rFonts w:ascii="Times New Roman" w:hAnsi="Times New Roman" w:cs="Times New Roman"/>
          <w:color w:val="000000" w:themeColor="text1"/>
          <w:sz w:val="24"/>
          <w:szCs w:val="24"/>
          <w:lang w:val="fr-FR"/>
        </w:rPr>
        <w:t>ausses ne doit pas être entendu</w:t>
      </w:r>
      <w:r w:rsidRPr="00266FD3">
        <w:rPr>
          <w:rFonts w:ascii="Times New Roman" w:hAnsi="Times New Roman" w:cs="Times New Roman"/>
          <w:color w:val="000000" w:themeColor="text1"/>
          <w:sz w:val="24"/>
          <w:szCs w:val="24"/>
          <w:lang w:val="fr-FR"/>
        </w:rPr>
        <w:t xml:space="preserve"> comme une délégation de pouvoirs.</w:t>
      </w:r>
    </w:p>
    <w:p w:rsidR="00DC1082" w:rsidRPr="00266FD3" w:rsidRDefault="00DC1082" w:rsidP="00DC1082">
      <w:pPr>
        <w:pStyle w:val="Paragraphedeliste"/>
        <w:spacing w:line="360" w:lineRule="auto"/>
        <w:ind w:left="1440"/>
        <w:jc w:val="both"/>
        <w:rPr>
          <w:rFonts w:ascii="Times New Roman" w:hAnsi="Times New Roman" w:cs="Times New Roman"/>
          <w:color w:val="000000" w:themeColor="text1"/>
          <w:sz w:val="24"/>
          <w:szCs w:val="24"/>
          <w:lang w:val="fr-FR"/>
        </w:rPr>
      </w:pPr>
    </w:p>
    <w:p w:rsidR="00DC1082" w:rsidRPr="00266FD3" w:rsidRDefault="00DC1082" w:rsidP="00DC1082">
      <w:pPr>
        <w:pStyle w:val="Paragraphedeliste"/>
        <w:spacing w:line="360" w:lineRule="auto"/>
        <w:ind w:left="1440"/>
        <w:jc w:val="both"/>
        <w:rPr>
          <w:rFonts w:ascii="Times New Roman" w:hAnsi="Times New Roman" w:cs="Times New Roman"/>
          <w:color w:val="000000" w:themeColor="text1"/>
          <w:sz w:val="24"/>
          <w:szCs w:val="24"/>
          <w:lang w:val="fr-FR"/>
        </w:rPr>
      </w:pPr>
    </w:p>
    <w:p w:rsidR="0001796A" w:rsidRPr="00DC1082" w:rsidRDefault="0001796A" w:rsidP="001B5BD6">
      <w:pPr>
        <w:spacing w:line="360" w:lineRule="auto"/>
        <w:jc w:val="both"/>
        <w:rPr>
          <w:rFonts w:ascii="Bernard MT Condensed" w:hAnsi="Bernard MT Condensed" w:cs="Times New Roman"/>
          <w:sz w:val="32"/>
          <w:szCs w:val="32"/>
          <w:u w:val="single"/>
          <w:lang w:val="fr-FR"/>
        </w:rPr>
      </w:pPr>
      <w:r w:rsidRPr="00DC1082">
        <w:rPr>
          <w:rFonts w:ascii="Bernard MT Condensed" w:hAnsi="Bernard MT Condensed" w:cs="Times New Roman"/>
          <w:sz w:val="32"/>
          <w:szCs w:val="32"/>
          <w:u w:val="single"/>
          <w:lang w:val="fr-FR"/>
        </w:rPr>
        <w:t>ARTICLE 610</w:t>
      </w:r>
    </w:p>
    <w:p w:rsidR="0001796A" w:rsidRPr="00266FD3" w:rsidRDefault="0001796A"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Dans toute information pour faux en écritures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le juge d’instruction aussitôt que la pièce arguée de faux a été produite </w:t>
      </w:r>
      <w:r w:rsidR="0053768A" w:rsidRPr="00266FD3">
        <w:rPr>
          <w:rFonts w:ascii="Times New Roman" w:hAnsi="Times New Roman" w:cs="Times New Roman"/>
          <w:b/>
          <w:bCs/>
          <w:sz w:val="24"/>
          <w:szCs w:val="24"/>
          <w:lang w:val="fr-FR"/>
        </w:rPr>
        <w:t>devant lui ou a été placée sous-</w:t>
      </w:r>
      <w:r w:rsidRPr="00266FD3">
        <w:rPr>
          <w:rFonts w:ascii="Times New Roman" w:hAnsi="Times New Roman" w:cs="Times New Roman"/>
          <w:b/>
          <w:bCs/>
          <w:sz w:val="24"/>
          <w:szCs w:val="24"/>
          <w:lang w:val="fr-FR"/>
        </w:rPr>
        <w:t>main de justice</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en ordonn</w:t>
      </w:r>
      <w:r w:rsidR="001B7D50" w:rsidRPr="00266FD3">
        <w:rPr>
          <w:rFonts w:ascii="Times New Roman" w:hAnsi="Times New Roman" w:cs="Times New Roman"/>
          <w:b/>
          <w:bCs/>
          <w:sz w:val="24"/>
          <w:szCs w:val="24"/>
          <w:lang w:val="fr-FR"/>
        </w:rPr>
        <w:t>e le dépôt au greffe. Il la revê</w:t>
      </w:r>
      <w:r w:rsidRPr="00266FD3">
        <w:rPr>
          <w:rFonts w:ascii="Times New Roman" w:hAnsi="Times New Roman" w:cs="Times New Roman"/>
          <w:b/>
          <w:bCs/>
          <w:sz w:val="24"/>
          <w:szCs w:val="24"/>
          <w:lang w:val="fr-FR"/>
        </w:rPr>
        <w:t>t de sa signature ainsi que le greffier en chef qui dresse du dépôt un ac</w:t>
      </w:r>
      <w:r w:rsidR="00AE30B9" w:rsidRPr="00266FD3">
        <w:rPr>
          <w:rFonts w:ascii="Times New Roman" w:hAnsi="Times New Roman" w:cs="Times New Roman"/>
          <w:b/>
          <w:bCs/>
          <w:sz w:val="24"/>
          <w:szCs w:val="24"/>
          <w:lang w:val="fr-FR"/>
        </w:rPr>
        <w:t>te décrivant l’état de la pièce</w:t>
      </w:r>
      <w:r w:rsidRPr="00266FD3">
        <w:rPr>
          <w:rFonts w:ascii="Times New Roman" w:hAnsi="Times New Roman" w:cs="Times New Roman"/>
          <w:b/>
          <w:bCs/>
          <w:sz w:val="24"/>
          <w:szCs w:val="24"/>
          <w:lang w:val="fr-FR"/>
        </w:rPr>
        <w:t>.</w:t>
      </w:r>
    </w:p>
    <w:p w:rsidR="0001796A" w:rsidRPr="00266FD3" w:rsidRDefault="0001796A" w:rsidP="001B5BD6">
      <w:pPr>
        <w:spacing w:line="360" w:lineRule="auto"/>
        <w:jc w:val="both"/>
        <w:rPr>
          <w:rFonts w:ascii="Times New Roman" w:hAnsi="Times New Roman" w:cs="Times New Roman"/>
          <w:b/>
          <w:bCs/>
          <w:color w:val="0070C0"/>
          <w:sz w:val="24"/>
          <w:szCs w:val="24"/>
          <w:lang w:val="fr-FR"/>
        </w:rPr>
      </w:pPr>
      <w:r w:rsidRPr="00266FD3">
        <w:rPr>
          <w:rFonts w:ascii="Times New Roman" w:hAnsi="Times New Roman" w:cs="Times New Roman"/>
          <w:b/>
          <w:bCs/>
          <w:sz w:val="24"/>
          <w:szCs w:val="24"/>
          <w:lang w:val="fr-FR"/>
        </w:rPr>
        <w:t>Toutefois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avant le dépôt au greffe</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le juge d’instruction peut ordonner que la p</w:t>
      </w:r>
      <w:r w:rsidR="000407A9" w:rsidRPr="00266FD3">
        <w:rPr>
          <w:rFonts w:ascii="Times New Roman" w:hAnsi="Times New Roman" w:cs="Times New Roman"/>
          <w:b/>
          <w:bCs/>
          <w:sz w:val="24"/>
          <w:szCs w:val="24"/>
          <w:lang w:val="fr-FR"/>
        </w:rPr>
        <w:t>ièce soit produite par photographie ou par tout autre moyen.</w:t>
      </w:r>
    </w:p>
    <w:p w:rsidR="005C3C7F" w:rsidRPr="00266FD3" w:rsidRDefault="009F755F" w:rsidP="003228EC">
      <w:pPr>
        <w:pStyle w:val="Paragraphedeliste"/>
        <w:numPr>
          <w:ilvl w:val="0"/>
          <w:numId w:val="8"/>
        </w:numPr>
        <w:spacing w:line="360" w:lineRule="auto"/>
        <w:jc w:val="both"/>
        <w:rPr>
          <w:rFonts w:ascii="Times New Roman" w:hAnsi="Times New Roman" w:cs="Times New Roman"/>
          <w:color w:val="000000" w:themeColor="text1"/>
          <w:sz w:val="24"/>
          <w:szCs w:val="24"/>
          <w:lang w:val="fr-FR"/>
        </w:rPr>
      </w:pPr>
      <w:r w:rsidRPr="00266FD3">
        <w:rPr>
          <w:rFonts w:ascii="Times New Roman" w:hAnsi="Times New Roman" w:cs="Times New Roman"/>
          <w:color w:val="000000" w:themeColor="text1"/>
          <w:sz w:val="24"/>
          <w:szCs w:val="24"/>
          <w:lang w:val="fr-FR"/>
        </w:rPr>
        <w:t>Le magistrat instructeur doit ordonner le dépôt au greffe de la pièce produite devant lui ou venant d’être placée so</w:t>
      </w:r>
      <w:r w:rsidR="00400B1D" w:rsidRPr="00266FD3">
        <w:rPr>
          <w:rFonts w:ascii="Times New Roman" w:hAnsi="Times New Roman" w:cs="Times New Roman"/>
          <w:color w:val="000000" w:themeColor="text1"/>
          <w:sz w:val="24"/>
          <w:szCs w:val="24"/>
          <w:lang w:val="fr-FR"/>
        </w:rPr>
        <w:t>us-</w:t>
      </w:r>
      <w:r w:rsidRPr="00266FD3">
        <w:rPr>
          <w:rFonts w:ascii="Times New Roman" w:hAnsi="Times New Roman" w:cs="Times New Roman"/>
          <w:color w:val="000000" w:themeColor="text1"/>
          <w:sz w:val="24"/>
          <w:szCs w:val="24"/>
          <w:lang w:val="fr-FR"/>
        </w:rPr>
        <w:t>main de justice. Le dépôt au greffe s’effectue en exécution d’une ordonnance prise par le juge d’instruction. Ainsi l</w:t>
      </w:r>
      <w:r w:rsidR="008C1AB4" w:rsidRPr="00266FD3">
        <w:rPr>
          <w:rFonts w:ascii="Times New Roman" w:hAnsi="Times New Roman" w:cs="Times New Roman"/>
          <w:color w:val="000000" w:themeColor="text1"/>
          <w:sz w:val="24"/>
          <w:szCs w:val="24"/>
          <w:lang w:val="fr-FR"/>
        </w:rPr>
        <w:t>e greffier recevant les pièces arguées de faux établit un procès-verbal descriptif sur lequel figurent les principales caractéristiques de la pièce.</w:t>
      </w:r>
    </w:p>
    <w:p w:rsidR="00CE5069" w:rsidRPr="00266FD3" w:rsidRDefault="00CE5069" w:rsidP="00CE5069">
      <w:pPr>
        <w:pStyle w:val="Paragraphedeliste"/>
        <w:spacing w:line="360" w:lineRule="auto"/>
        <w:jc w:val="both"/>
        <w:rPr>
          <w:rFonts w:ascii="Times New Roman" w:hAnsi="Times New Roman" w:cs="Times New Roman"/>
          <w:color w:val="000000" w:themeColor="text1"/>
          <w:sz w:val="24"/>
          <w:szCs w:val="24"/>
          <w:lang w:val="fr-FR"/>
        </w:rPr>
      </w:pPr>
    </w:p>
    <w:p w:rsidR="008C1AB4" w:rsidRPr="00266FD3" w:rsidRDefault="008C1AB4" w:rsidP="003228EC">
      <w:pPr>
        <w:pStyle w:val="Paragraphedeliste"/>
        <w:numPr>
          <w:ilvl w:val="0"/>
          <w:numId w:val="8"/>
        </w:numPr>
        <w:spacing w:line="360" w:lineRule="auto"/>
        <w:jc w:val="both"/>
        <w:rPr>
          <w:rFonts w:ascii="Times New Roman" w:hAnsi="Times New Roman" w:cs="Times New Roman"/>
          <w:color w:val="000000" w:themeColor="text1"/>
          <w:sz w:val="24"/>
          <w:szCs w:val="24"/>
          <w:lang w:val="fr-FR"/>
        </w:rPr>
      </w:pPr>
      <w:r w:rsidRPr="00266FD3">
        <w:rPr>
          <w:rFonts w:ascii="Times New Roman" w:hAnsi="Times New Roman" w:cs="Times New Roman"/>
          <w:color w:val="000000" w:themeColor="text1"/>
          <w:sz w:val="24"/>
          <w:szCs w:val="24"/>
          <w:lang w:val="fr-FR"/>
        </w:rPr>
        <w:t>Aucune sanction n’est</w:t>
      </w:r>
      <w:r w:rsidR="003C6187" w:rsidRPr="00266FD3">
        <w:rPr>
          <w:rFonts w:ascii="Times New Roman" w:hAnsi="Times New Roman" w:cs="Times New Roman"/>
          <w:color w:val="000000" w:themeColor="text1"/>
          <w:sz w:val="24"/>
          <w:szCs w:val="24"/>
          <w:lang w:val="fr-FR"/>
        </w:rPr>
        <w:t xml:space="preserve"> cependant </w:t>
      </w:r>
      <w:r w:rsidRPr="00266FD3">
        <w:rPr>
          <w:rFonts w:ascii="Times New Roman" w:hAnsi="Times New Roman" w:cs="Times New Roman"/>
          <w:color w:val="000000" w:themeColor="text1"/>
          <w:sz w:val="24"/>
          <w:szCs w:val="24"/>
          <w:lang w:val="fr-FR"/>
        </w:rPr>
        <w:t xml:space="preserve"> attachée à l’omission de l’établissement du procès-verbal de dépôt</w:t>
      </w:r>
      <w:r w:rsidR="00B51784">
        <w:rPr>
          <w:rFonts w:ascii="Times New Roman" w:hAnsi="Times New Roman" w:cs="Times New Roman"/>
          <w:color w:val="000000" w:themeColor="text1"/>
          <w:sz w:val="24"/>
          <w:szCs w:val="24"/>
          <w:lang w:val="fr-FR"/>
        </w:rPr>
        <w:t>,</w:t>
      </w:r>
      <w:r w:rsidR="000A2862" w:rsidRPr="00266FD3">
        <w:rPr>
          <w:rFonts w:ascii="Times New Roman" w:hAnsi="Times New Roman" w:cs="Times New Roman"/>
          <w:color w:val="000000" w:themeColor="text1"/>
          <w:sz w:val="24"/>
          <w:szCs w:val="24"/>
          <w:lang w:val="fr-FR"/>
        </w:rPr>
        <w:t xml:space="preserve"> sauf</w:t>
      </w:r>
      <w:r w:rsidR="00D240C5" w:rsidRPr="00266FD3">
        <w:rPr>
          <w:rFonts w:ascii="Times New Roman" w:hAnsi="Times New Roman" w:cs="Times New Roman"/>
          <w:color w:val="000000" w:themeColor="text1"/>
          <w:sz w:val="24"/>
          <w:szCs w:val="24"/>
          <w:lang w:val="fr-FR"/>
        </w:rPr>
        <w:t xml:space="preserve"> peut-</w:t>
      </w:r>
      <w:r w:rsidR="00CE5069" w:rsidRPr="00266FD3">
        <w:rPr>
          <w:rFonts w:ascii="Times New Roman" w:hAnsi="Times New Roman" w:cs="Times New Roman"/>
          <w:color w:val="000000" w:themeColor="text1"/>
          <w:sz w:val="24"/>
          <w:szCs w:val="24"/>
          <w:lang w:val="fr-FR"/>
        </w:rPr>
        <w:t>être</w:t>
      </w:r>
      <w:r w:rsidR="000A2862" w:rsidRPr="00266FD3">
        <w:rPr>
          <w:rFonts w:ascii="Times New Roman" w:hAnsi="Times New Roman" w:cs="Times New Roman"/>
          <w:color w:val="000000" w:themeColor="text1"/>
          <w:sz w:val="24"/>
          <w:szCs w:val="24"/>
          <w:lang w:val="fr-FR"/>
        </w:rPr>
        <w:t xml:space="preserve"> dans les cas  où il a</w:t>
      </w:r>
      <w:r w:rsidR="00CE5069" w:rsidRPr="00266FD3">
        <w:rPr>
          <w:rFonts w:ascii="Times New Roman" w:hAnsi="Times New Roman" w:cs="Times New Roman"/>
          <w:color w:val="000000" w:themeColor="text1"/>
          <w:sz w:val="24"/>
          <w:szCs w:val="24"/>
          <w:lang w:val="fr-FR"/>
        </w:rPr>
        <w:t xml:space="preserve"> été</w:t>
      </w:r>
      <w:r w:rsidR="000A2862" w:rsidRPr="00266FD3">
        <w:rPr>
          <w:rFonts w:ascii="Times New Roman" w:hAnsi="Times New Roman" w:cs="Times New Roman"/>
          <w:color w:val="000000" w:themeColor="text1"/>
          <w:sz w:val="24"/>
          <w:szCs w:val="24"/>
          <w:lang w:val="fr-FR"/>
        </w:rPr>
        <w:t xml:space="preserve"> démontré que l’inobservation de cette formalité a eu pour effet de porter at</w:t>
      </w:r>
      <w:r w:rsidR="003C6187" w:rsidRPr="00266FD3">
        <w:rPr>
          <w:rFonts w:ascii="Times New Roman" w:hAnsi="Times New Roman" w:cs="Times New Roman"/>
          <w:color w:val="000000" w:themeColor="text1"/>
          <w:sz w:val="24"/>
          <w:szCs w:val="24"/>
          <w:lang w:val="fr-FR"/>
        </w:rPr>
        <w:t>t</w:t>
      </w:r>
      <w:r w:rsidR="000A2862" w:rsidRPr="00266FD3">
        <w:rPr>
          <w:rFonts w:ascii="Times New Roman" w:hAnsi="Times New Roman" w:cs="Times New Roman"/>
          <w:color w:val="000000" w:themeColor="text1"/>
          <w:sz w:val="24"/>
          <w:szCs w:val="24"/>
          <w:lang w:val="fr-FR"/>
        </w:rPr>
        <w:t>einte à la personne qu’elle concerne</w:t>
      </w:r>
      <w:r w:rsidRPr="00266FD3">
        <w:rPr>
          <w:rFonts w:ascii="Times New Roman" w:hAnsi="Times New Roman" w:cs="Times New Roman"/>
          <w:color w:val="000000" w:themeColor="text1"/>
          <w:sz w:val="24"/>
          <w:szCs w:val="24"/>
          <w:lang w:val="fr-FR"/>
        </w:rPr>
        <w:t>.</w:t>
      </w:r>
    </w:p>
    <w:p w:rsidR="005C3C7F" w:rsidRPr="00266FD3" w:rsidRDefault="005C3C7F" w:rsidP="005C3C7F">
      <w:pPr>
        <w:pStyle w:val="Paragraphedeliste"/>
        <w:spacing w:line="360" w:lineRule="auto"/>
        <w:jc w:val="both"/>
        <w:rPr>
          <w:rFonts w:ascii="Times New Roman" w:hAnsi="Times New Roman" w:cs="Times New Roman"/>
          <w:color w:val="000000" w:themeColor="text1"/>
          <w:sz w:val="24"/>
          <w:szCs w:val="24"/>
          <w:lang w:val="fr-FR"/>
        </w:rPr>
      </w:pPr>
    </w:p>
    <w:p w:rsidR="003C0971" w:rsidRPr="00266FD3" w:rsidRDefault="008C1AB4" w:rsidP="003228EC">
      <w:pPr>
        <w:pStyle w:val="Paragraphedeliste"/>
        <w:numPr>
          <w:ilvl w:val="0"/>
          <w:numId w:val="8"/>
        </w:numPr>
        <w:spacing w:line="360" w:lineRule="auto"/>
        <w:jc w:val="both"/>
        <w:rPr>
          <w:rFonts w:ascii="Times New Roman" w:hAnsi="Times New Roman" w:cs="Times New Roman"/>
          <w:color w:val="000000" w:themeColor="text1"/>
          <w:sz w:val="24"/>
          <w:szCs w:val="24"/>
          <w:lang w:val="fr-FR"/>
        </w:rPr>
      </w:pPr>
      <w:r w:rsidRPr="00266FD3">
        <w:rPr>
          <w:rFonts w:ascii="Times New Roman" w:hAnsi="Times New Roman" w:cs="Times New Roman"/>
          <w:color w:val="000000" w:themeColor="text1"/>
          <w:sz w:val="24"/>
          <w:szCs w:val="24"/>
          <w:lang w:val="fr-FR"/>
        </w:rPr>
        <w:t>Le magistrat instructeur</w:t>
      </w:r>
      <w:r w:rsidR="009F755F" w:rsidRPr="00266FD3">
        <w:rPr>
          <w:rFonts w:ascii="Times New Roman" w:hAnsi="Times New Roman" w:cs="Times New Roman"/>
          <w:color w:val="000000" w:themeColor="text1"/>
          <w:sz w:val="24"/>
          <w:szCs w:val="24"/>
          <w:lang w:val="fr-FR"/>
        </w:rPr>
        <w:t xml:space="preserve"> ne peut se limiter à classer le document au dossier de la procédure. Préalablement au dépôt et sur</w:t>
      </w:r>
      <w:r w:rsidRPr="00266FD3">
        <w:rPr>
          <w:rFonts w:ascii="Times New Roman" w:hAnsi="Times New Roman" w:cs="Times New Roman"/>
          <w:color w:val="000000" w:themeColor="text1"/>
          <w:sz w:val="24"/>
          <w:szCs w:val="24"/>
          <w:lang w:val="fr-FR"/>
        </w:rPr>
        <w:t xml:space="preserve"> </w:t>
      </w:r>
      <w:r w:rsidR="009F755F" w:rsidRPr="00266FD3">
        <w:rPr>
          <w:rFonts w:ascii="Times New Roman" w:hAnsi="Times New Roman" w:cs="Times New Roman"/>
          <w:color w:val="000000" w:themeColor="text1"/>
          <w:sz w:val="24"/>
          <w:szCs w:val="24"/>
          <w:lang w:val="fr-FR"/>
        </w:rPr>
        <w:t xml:space="preserve"> ordonnan</w:t>
      </w:r>
      <w:r w:rsidRPr="00266FD3">
        <w:rPr>
          <w:rFonts w:ascii="Times New Roman" w:hAnsi="Times New Roman" w:cs="Times New Roman"/>
          <w:color w:val="000000" w:themeColor="text1"/>
          <w:sz w:val="24"/>
          <w:szCs w:val="24"/>
          <w:lang w:val="fr-FR"/>
        </w:rPr>
        <w:t>ce qu’il aura prise</w:t>
      </w:r>
      <w:r w:rsidR="003C46DA">
        <w:rPr>
          <w:rFonts w:ascii="Times New Roman" w:hAnsi="Times New Roman" w:cs="Times New Roman"/>
          <w:color w:val="000000" w:themeColor="text1"/>
          <w:sz w:val="24"/>
          <w:szCs w:val="24"/>
          <w:lang w:val="fr-FR"/>
        </w:rPr>
        <w:t>,</w:t>
      </w:r>
      <w:r w:rsidR="009F755F" w:rsidRPr="00266FD3">
        <w:rPr>
          <w:rFonts w:ascii="Times New Roman" w:hAnsi="Times New Roman" w:cs="Times New Roman"/>
          <w:color w:val="000000" w:themeColor="text1"/>
          <w:sz w:val="24"/>
          <w:szCs w:val="24"/>
          <w:lang w:val="fr-FR"/>
        </w:rPr>
        <w:t xml:space="preserve"> la pièce </w:t>
      </w:r>
      <w:r w:rsidR="003C0971" w:rsidRPr="00266FD3">
        <w:rPr>
          <w:rFonts w:ascii="Times New Roman" w:hAnsi="Times New Roman" w:cs="Times New Roman"/>
          <w:color w:val="000000" w:themeColor="text1"/>
          <w:sz w:val="24"/>
          <w:szCs w:val="24"/>
          <w:lang w:val="fr-FR"/>
        </w:rPr>
        <w:t xml:space="preserve"> </w:t>
      </w:r>
      <w:r w:rsidR="009F755F" w:rsidRPr="00266FD3">
        <w:rPr>
          <w:rFonts w:ascii="Times New Roman" w:hAnsi="Times New Roman" w:cs="Times New Roman"/>
          <w:color w:val="000000" w:themeColor="text1"/>
          <w:sz w:val="24"/>
          <w:szCs w:val="24"/>
          <w:lang w:val="fr-FR"/>
        </w:rPr>
        <w:t>litigieuse peut être reproduite. Et il nous semble d’ailleurs qu’il serait plus opportun d’annexer au dossier de l’information une copie de cette pièce pour une représentation éventuelle aux parties et aux témoins.</w:t>
      </w:r>
    </w:p>
    <w:p w:rsidR="00A62E4D" w:rsidRPr="00266FD3" w:rsidRDefault="00A62E4D" w:rsidP="005C3C7F">
      <w:pPr>
        <w:pStyle w:val="Paragraphedeliste"/>
        <w:spacing w:line="360" w:lineRule="auto"/>
        <w:jc w:val="both"/>
        <w:rPr>
          <w:rFonts w:ascii="Times New Roman" w:hAnsi="Times New Roman" w:cs="Times New Roman"/>
          <w:color w:val="000000" w:themeColor="text1"/>
          <w:sz w:val="24"/>
          <w:szCs w:val="24"/>
          <w:lang w:val="fr-FR"/>
        </w:rPr>
      </w:pPr>
    </w:p>
    <w:p w:rsidR="00A62E4D" w:rsidRPr="00266FD3" w:rsidRDefault="00A62E4D" w:rsidP="003228EC">
      <w:pPr>
        <w:pStyle w:val="Paragraphedeliste"/>
        <w:numPr>
          <w:ilvl w:val="0"/>
          <w:numId w:val="8"/>
        </w:numPr>
        <w:spacing w:line="360" w:lineRule="auto"/>
        <w:jc w:val="both"/>
        <w:rPr>
          <w:rFonts w:ascii="Times New Roman" w:hAnsi="Times New Roman" w:cs="Times New Roman"/>
          <w:color w:val="000000" w:themeColor="text1"/>
          <w:sz w:val="24"/>
          <w:szCs w:val="24"/>
          <w:lang w:val="fr-FR"/>
        </w:rPr>
      </w:pPr>
      <w:r w:rsidRPr="00266FD3">
        <w:rPr>
          <w:rFonts w:ascii="Times New Roman" w:hAnsi="Times New Roman" w:cs="Times New Roman"/>
          <w:color w:val="000000" w:themeColor="text1"/>
          <w:sz w:val="24"/>
          <w:szCs w:val="24"/>
          <w:lang w:val="fr-FR"/>
        </w:rPr>
        <w:t>La procédure de faux ne parait pas devoir être limitée à certaines catégories de faux en écritures parce que les dispositions de l’article 610 du Présent Code parlent de faux en écritures. Cela nous autorise à penser</w:t>
      </w:r>
      <w:r w:rsidR="002F706C" w:rsidRPr="00266FD3">
        <w:rPr>
          <w:rFonts w:ascii="Times New Roman" w:hAnsi="Times New Roman" w:cs="Times New Roman"/>
          <w:color w:val="000000" w:themeColor="text1"/>
          <w:sz w:val="24"/>
          <w:szCs w:val="24"/>
          <w:lang w:val="fr-FR"/>
        </w:rPr>
        <w:t xml:space="preserve"> qu’importera peu la nature des écrits falsifiés. Il peut s’agir de faux en écritures publiques ou authentiques</w:t>
      </w:r>
      <w:r w:rsidR="003C46DA">
        <w:rPr>
          <w:rFonts w:ascii="Times New Roman" w:hAnsi="Times New Roman" w:cs="Times New Roman"/>
          <w:color w:val="000000" w:themeColor="text1"/>
          <w:sz w:val="24"/>
          <w:szCs w:val="24"/>
          <w:lang w:val="fr-FR"/>
        </w:rPr>
        <w:t>,</w:t>
      </w:r>
      <w:r w:rsidR="002F706C" w:rsidRPr="00266FD3">
        <w:rPr>
          <w:rFonts w:ascii="Times New Roman" w:hAnsi="Times New Roman" w:cs="Times New Roman"/>
          <w:color w:val="000000" w:themeColor="text1"/>
          <w:sz w:val="24"/>
          <w:szCs w:val="24"/>
          <w:lang w:val="fr-FR"/>
        </w:rPr>
        <w:t xml:space="preserve"> en écritures privées de commerce ou de banque.</w:t>
      </w:r>
    </w:p>
    <w:p w:rsidR="005317B0" w:rsidRPr="005317B0" w:rsidRDefault="002F706C" w:rsidP="00791F01">
      <w:pPr>
        <w:pStyle w:val="Paragraphedeliste"/>
        <w:numPr>
          <w:ilvl w:val="0"/>
          <w:numId w:val="8"/>
        </w:numPr>
        <w:spacing w:line="360" w:lineRule="auto"/>
        <w:jc w:val="both"/>
        <w:rPr>
          <w:rFonts w:ascii="Times New Roman" w:hAnsi="Times New Roman" w:cs="Times New Roman"/>
          <w:sz w:val="24"/>
          <w:szCs w:val="24"/>
          <w:lang w:val="fr-FR"/>
        </w:rPr>
      </w:pPr>
      <w:r w:rsidRPr="00266FD3">
        <w:rPr>
          <w:rFonts w:ascii="Times New Roman" w:hAnsi="Times New Roman" w:cs="Times New Roman"/>
          <w:color w:val="000000" w:themeColor="text1"/>
          <w:sz w:val="24"/>
          <w:szCs w:val="24"/>
          <w:lang w:val="fr-FR"/>
        </w:rPr>
        <w:t>La jurisprudence française va même plus loin en considérant que le faux peut être relevé sur des jugements et arrêts</w:t>
      </w:r>
      <w:r w:rsidRPr="00266FD3">
        <w:rPr>
          <w:rFonts w:ascii="Times New Roman" w:hAnsi="Times New Roman" w:cs="Times New Roman"/>
          <w:color w:val="0070C0"/>
          <w:sz w:val="24"/>
          <w:szCs w:val="24"/>
          <w:lang w:val="fr-FR"/>
        </w:rPr>
        <w:t xml:space="preserve"> </w:t>
      </w:r>
      <w:r w:rsidRPr="00266FD3">
        <w:rPr>
          <w:rFonts w:ascii="Times New Roman" w:hAnsi="Times New Roman" w:cs="Times New Roman"/>
          <w:b/>
          <w:bCs/>
          <w:sz w:val="24"/>
          <w:szCs w:val="24"/>
          <w:lang w:val="fr-FR"/>
        </w:rPr>
        <w:t xml:space="preserve">Cass Crim </w:t>
      </w:r>
      <w:r w:rsidR="005317B0">
        <w:rPr>
          <w:rFonts w:ascii="Times New Roman" w:hAnsi="Times New Roman" w:cs="Times New Roman"/>
          <w:b/>
          <w:bCs/>
          <w:sz w:val="24"/>
          <w:szCs w:val="24"/>
          <w:lang w:val="fr-FR"/>
        </w:rPr>
        <w:t xml:space="preserve">3 Janvier 1992- Gaz du Palais </w:t>
      </w:r>
    </w:p>
    <w:p w:rsidR="0064562C" w:rsidRPr="00266FD3" w:rsidRDefault="005317B0" w:rsidP="005317B0">
      <w:pPr>
        <w:pStyle w:val="Paragraphedeliste"/>
        <w:spacing w:line="360" w:lineRule="auto"/>
        <w:ind w:left="1440"/>
        <w:jc w:val="both"/>
        <w:rPr>
          <w:rFonts w:ascii="Times New Roman" w:hAnsi="Times New Roman" w:cs="Times New Roman"/>
          <w:sz w:val="24"/>
          <w:szCs w:val="24"/>
          <w:lang w:val="fr-FR"/>
        </w:rPr>
      </w:pPr>
      <w:r>
        <w:rPr>
          <w:rFonts w:ascii="Times New Roman" w:hAnsi="Times New Roman" w:cs="Times New Roman"/>
          <w:b/>
          <w:bCs/>
          <w:sz w:val="24"/>
          <w:szCs w:val="24"/>
          <w:lang w:val="fr-FR"/>
        </w:rPr>
        <w:t xml:space="preserve">P  </w:t>
      </w:r>
      <w:r w:rsidR="002F706C" w:rsidRPr="00266FD3">
        <w:rPr>
          <w:rFonts w:ascii="Times New Roman" w:hAnsi="Times New Roman" w:cs="Times New Roman"/>
          <w:b/>
          <w:bCs/>
          <w:sz w:val="24"/>
          <w:szCs w:val="24"/>
          <w:lang w:val="fr-FR"/>
        </w:rPr>
        <w:t>220</w:t>
      </w:r>
      <w:r w:rsidR="002F706C" w:rsidRPr="00266FD3">
        <w:rPr>
          <w:rFonts w:ascii="Times New Roman" w:hAnsi="Times New Roman" w:cs="Times New Roman"/>
          <w:sz w:val="24"/>
          <w:szCs w:val="24"/>
          <w:lang w:val="fr-FR"/>
        </w:rPr>
        <w:t xml:space="preserve"> ou sur  la mention du plumitif précisant la date à laquelle la décision sera rendue </w:t>
      </w:r>
      <w:r w:rsidR="002F706C" w:rsidRPr="00266FD3">
        <w:rPr>
          <w:rFonts w:ascii="Times New Roman" w:hAnsi="Times New Roman" w:cs="Times New Roman"/>
          <w:b/>
          <w:bCs/>
          <w:sz w:val="24"/>
          <w:szCs w:val="24"/>
          <w:lang w:val="fr-FR"/>
        </w:rPr>
        <w:t>Cass Crim 31Mai 1961 Bull Crim n° 282.</w:t>
      </w:r>
      <w:r w:rsidR="00791F01" w:rsidRPr="00266FD3">
        <w:rPr>
          <w:rFonts w:ascii="Times New Roman" w:hAnsi="Times New Roman" w:cs="Times New Roman"/>
          <w:b/>
          <w:bCs/>
          <w:sz w:val="24"/>
          <w:szCs w:val="24"/>
          <w:lang w:val="fr-FR"/>
        </w:rPr>
        <w:t xml:space="preserve"> </w:t>
      </w:r>
      <w:r w:rsidR="00791F01" w:rsidRPr="00266FD3">
        <w:rPr>
          <w:rFonts w:ascii="Times New Roman" w:hAnsi="Times New Roman" w:cs="Times New Roman"/>
          <w:sz w:val="24"/>
          <w:szCs w:val="24"/>
          <w:lang w:val="fr-FR"/>
        </w:rPr>
        <w:t>Les jugements et arrêts sont des actes authentiques.</w:t>
      </w:r>
      <w:r w:rsidR="002F706C" w:rsidRPr="00266FD3">
        <w:rPr>
          <w:rFonts w:ascii="Times New Roman" w:hAnsi="Times New Roman" w:cs="Times New Roman"/>
          <w:sz w:val="24"/>
          <w:szCs w:val="24"/>
          <w:lang w:val="fr-FR"/>
        </w:rPr>
        <w:t xml:space="preserve"> </w:t>
      </w:r>
    </w:p>
    <w:p w:rsidR="002E26A3" w:rsidRPr="00DC1082" w:rsidRDefault="002E26A3" w:rsidP="002E26A3">
      <w:pPr>
        <w:pStyle w:val="Paragraphedeliste"/>
        <w:spacing w:line="360" w:lineRule="auto"/>
        <w:ind w:left="1440"/>
        <w:jc w:val="both"/>
        <w:rPr>
          <w:rFonts w:ascii="Times New Roman" w:hAnsi="Times New Roman" w:cs="Times New Roman"/>
          <w:sz w:val="26"/>
          <w:szCs w:val="26"/>
          <w:lang w:val="fr-FR"/>
        </w:rPr>
      </w:pPr>
    </w:p>
    <w:p w:rsidR="000407A9" w:rsidRPr="00DC1082" w:rsidRDefault="000407A9" w:rsidP="001B5BD6">
      <w:pPr>
        <w:spacing w:line="360" w:lineRule="auto"/>
        <w:jc w:val="both"/>
        <w:rPr>
          <w:rFonts w:ascii="Bernard MT Condensed" w:hAnsi="Bernard MT Condensed" w:cs="Times New Roman"/>
          <w:sz w:val="32"/>
          <w:szCs w:val="32"/>
          <w:u w:val="single"/>
          <w:lang w:val="fr-FR"/>
        </w:rPr>
      </w:pPr>
      <w:r w:rsidRPr="00DC1082">
        <w:rPr>
          <w:rFonts w:ascii="Bernard MT Condensed" w:hAnsi="Bernard MT Condensed" w:cs="Times New Roman"/>
          <w:sz w:val="32"/>
          <w:szCs w:val="32"/>
          <w:u w:val="single"/>
          <w:lang w:val="fr-FR"/>
        </w:rPr>
        <w:t>ARTICLE 611</w:t>
      </w:r>
    </w:p>
    <w:p w:rsidR="000407A9" w:rsidRPr="00266FD3" w:rsidRDefault="000407A9"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Le juge d’instruction peut se faire remettre par qui il appartiendra et saisir toutes pièces de comparaison. Celles-ci sont revêtues de sa signature et de celle du greffier en chef qui en fait un acte descriptif comme il est dit à l’article précédent.</w:t>
      </w:r>
    </w:p>
    <w:p w:rsidR="008C1AB4" w:rsidRPr="00266FD3" w:rsidRDefault="008C1AB4" w:rsidP="00125479">
      <w:pPr>
        <w:pStyle w:val="Paragraphedeliste"/>
        <w:numPr>
          <w:ilvl w:val="0"/>
          <w:numId w:val="12"/>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Cette disposition reprend les termes de l’article 644 du Code de Procédure Pénale Français qui a fait omission des exigences des articles 448 à 450 du Code </w:t>
      </w:r>
      <w:r w:rsidRPr="00266FD3">
        <w:rPr>
          <w:rFonts w:ascii="Times New Roman" w:hAnsi="Times New Roman" w:cs="Times New Roman"/>
          <w:sz w:val="24"/>
          <w:szCs w:val="24"/>
          <w:lang w:val="fr-FR"/>
        </w:rPr>
        <w:lastRenderedPageBreak/>
        <w:t>d’instruction criminelle qui exigeaient en plus de la signature du juge d’instruction et du greffier</w:t>
      </w:r>
      <w:r w:rsidR="00B51784">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celles des dépositaires de l’officier de police judiciaire et des parties.</w:t>
      </w:r>
    </w:p>
    <w:p w:rsidR="002E26A3" w:rsidRPr="00DC1082" w:rsidRDefault="002E26A3" w:rsidP="002E26A3">
      <w:pPr>
        <w:pStyle w:val="Paragraphedeliste"/>
        <w:spacing w:line="360" w:lineRule="auto"/>
        <w:ind w:left="1440"/>
        <w:jc w:val="both"/>
        <w:rPr>
          <w:rFonts w:ascii="Times New Roman" w:hAnsi="Times New Roman" w:cs="Times New Roman"/>
          <w:sz w:val="26"/>
          <w:szCs w:val="26"/>
          <w:lang w:val="fr-FR"/>
        </w:rPr>
      </w:pPr>
    </w:p>
    <w:p w:rsidR="000407A9" w:rsidRPr="00DC1082" w:rsidRDefault="000407A9" w:rsidP="001B5BD6">
      <w:pPr>
        <w:spacing w:line="360" w:lineRule="auto"/>
        <w:jc w:val="both"/>
        <w:rPr>
          <w:rFonts w:ascii="Bernard MT Condensed" w:hAnsi="Bernard MT Condensed" w:cs="Times New Roman"/>
          <w:sz w:val="32"/>
          <w:szCs w:val="32"/>
          <w:u w:val="single"/>
          <w:lang w:val="fr-FR"/>
        </w:rPr>
      </w:pPr>
      <w:r w:rsidRPr="00DC1082">
        <w:rPr>
          <w:rFonts w:ascii="Bernard MT Condensed" w:hAnsi="Bernard MT Condensed" w:cs="Times New Roman"/>
          <w:sz w:val="32"/>
          <w:szCs w:val="32"/>
          <w:u w:val="single"/>
          <w:lang w:val="fr-FR"/>
        </w:rPr>
        <w:t>ARTICLE 612</w:t>
      </w:r>
    </w:p>
    <w:p w:rsidR="000407A9" w:rsidRPr="00266FD3" w:rsidRDefault="000407A9"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Tout dépositaire p</w:t>
      </w:r>
      <w:r w:rsidR="00400B1D" w:rsidRPr="00266FD3">
        <w:rPr>
          <w:rFonts w:ascii="Times New Roman" w:hAnsi="Times New Roman" w:cs="Times New Roman"/>
          <w:b/>
          <w:bCs/>
          <w:sz w:val="24"/>
          <w:szCs w:val="24"/>
          <w:lang w:val="fr-FR"/>
        </w:rPr>
        <w:t>ublic de pièces arguées de faux</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ou</w:t>
      </w:r>
      <w:r w:rsidR="00400B1D" w:rsidRPr="00266FD3">
        <w:rPr>
          <w:rFonts w:ascii="Times New Roman" w:hAnsi="Times New Roman" w:cs="Times New Roman"/>
          <w:b/>
          <w:bCs/>
          <w:sz w:val="24"/>
          <w:szCs w:val="24"/>
          <w:lang w:val="fr-FR"/>
        </w:rPr>
        <w:t xml:space="preserve"> ayant servi à établir des faux</w:t>
      </w:r>
      <w:r w:rsidR="003C46DA">
        <w:rPr>
          <w:rFonts w:ascii="Times New Roman" w:hAnsi="Times New Roman" w:cs="Times New Roman"/>
          <w:b/>
          <w:bCs/>
          <w:sz w:val="24"/>
          <w:szCs w:val="24"/>
          <w:lang w:val="fr-FR"/>
        </w:rPr>
        <w:t>,</w:t>
      </w:r>
      <w:r w:rsidR="00400B1D" w:rsidRPr="00266FD3">
        <w:rPr>
          <w:rFonts w:ascii="Times New Roman" w:hAnsi="Times New Roman" w:cs="Times New Roman"/>
          <w:b/>
          <w:bCs/>
          <w:sz w:val="24"/>
          <w:szCs w:val="24"/>
          <w:lang w:val="fr-FR"/>
        </w:rPr>
        <w:t xml:space="preserve"> est tenu</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par ordonnance du juge d’instruction de les lui remettre et de fournir</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le cas échéant</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les pièces de compar</w:t>
      </w:r>
      <w:r w:rsidR="00400B1D" w:rsidRPr="00266FD3">
        <w:rPr>
          <w:rFonts w:ascii="Times New Roman" w:hAnsi="Times New Roman" w:cs="Times New Roman"/>
          <w:b/>
          <w:bCs/>
          <w:sz w:val="24"/>
          <w:szCs w:val="24"/>
          <w:lang w:val="fr-FR"/>
        </w:rPr>
        <w:t>aison qui sont en sa possession</w:t>
      </w:r>
      <w:r w:rsidRPr="00266FD3">
        <w:rPr>
          <w:rFonts w:ascii="Times New Roman" w:hAnsi="Times New Roman" w:cs="Times New Roman"/>
          <w:b/>
          <w:bCs/>
          <w:sz w:val="24"/>
          <w:szCs w:val="24"/>
          <w:lang w:val="fr-FR"/>
        </w:rPr>
        <w:t>.</w:t>
      </w:r>
    </w:p>
    <w:p w:rsidR="000407A9" w:rsidRPr="00266FD3" w:rsidRDefault="000407A9"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Si les pièces ainsi remises par un officier public ou saisies entre ses mains ont le caractère d’actes authentiques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il peut demander à ce qu’il en soit laissé une copie ou reproduction certifiée conforme par le greffier  en </w:t>
      </w:r>
      <w:r w:rsidR="00183373" w:rsidRPr="00266FD3">
        <w:rPr>
          <w:rFonts w:ascii="Times New Roman" w:hAnsi="Times New Roman" w:cs="Times New Roman"/>
          <w:b/>
          <w:bCs/>
          <w:sz w:val="24"/>
          <w:szCs w:val="24"/>
          <w:lang w:val="fr-FR"/>
        </w:rPr>
        <w:t>Chef</w:t>
      </w:r>
      <w:r w:rsidRPr="00266FD3">
        <w:rPr>
          <w:rFonts w:ascii="Times New Roman" w:hAnsi="Times New Roman" w:cs="Times New Roman"/>
          <w:b/>
          <w:bCs/>
          <w:sz w:val="24"/>
          <w:szCs w:val="24"/>
          <w:lang w:val="fr-FR"/>
        </w:rPr>
        <w:t>.</w:t>
      </w:r>
    </w:p>
    <w:p w:rsidR="000407A9" w:rsidRPr="00266FD3" w:rsidRDefault="000407A9"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Ladite copie ou reproduction est mise au rang des minutes de l’office jusqu’à restitution de la pièce originale.</w:t>
      </w:r>
    </w:p>
    <w:p w:rsidR="001D2A88" w:rsidRPr="00266FD3" w:rsidRDefault="00B71D10" w:rsidP="00125479">
      <w:pPr>
        <w:pStyle w:val="Paragraphedeliste"/>
        <w:numPr>
          <w:ilvl w:val="0"/>
          <w:numId w:val="12"/>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Le terme dépositaire public englobe tous fonctionnaires ou officiers publics ayant reçu délégation de l’autorité publique pour établir certains actes</w:t>
      </w:r>
      <w:r w:rsidR="00B51784">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leur conférer l’authenticité ou en assurer la conservation. Il peut s’agir d’actes judic</w:t>
      </w:r>
      <w:r w:rsidR="00400B1D" w:rsidRPr="00266FD3">
        <w:rPr>
          <w:rFonts w:ascii="Times New Roman" w:hAnsi="Times New Roman" w:cs="Times New Roman"/>
          <w:sz w:val="24"/>
          <w:szCs w:val="24"/>
          <w:lang w:val="fr-FR"/>
        </w:rPr>
        <w:t>iaires d’actes administratifs</w:t>
      </w:r>
      <w:r w:rsidRPr="00266FD3">
        <w:rPr>
          <w:rFonts w:ascii="Times New Roman" w:hAnsi="Times New Roman" w:cs="Times New Roman"/>
          <w:sz w:val="24"/>
          <w:szCs w:val="24"/>
          <w:lang w:val="fr-FR"/>
        </w:rPr>
        <w:t xml:space="preserve"> d’actes des officiers publics ou ministériels.</w:t>
      </w:r>
    </w:p>
    <w:p w:rsidR="000407A9" w:rsidRPr="00266FD3" w:rsidRDefault="001D2A88" w:rsidP="00125479">
      <w:pPr>
        <w:pStyle w:val="Paragraphedeliste"/>
        <w:numPr>
          <w:ilvl w:val="0"/>
          <w:numId w:val="12"/>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Les actes ayant un caractère authentique</w:t>
      </w:r>
      <w:r w:rsidR="00B71D10"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 xml:space="preserve"> font l’objet de dispositions particulières. En effet l’officier public a la faculté de demander au juge qu’il lui soit laissé </w:t>
      </w:r>
      <w:r w:rsidR="00CE5069" w:rsidRPr="00266FD3">
        <w:rPr>
          <w:rFonts w:ascii="Times New Roman" w:hAnsi="Times New Roman" w:cs="Times New Roman"/>
          <w:sz w:val="24"/>
          <w:szCs w:val="24"/>
          <w:lang w:val="fr-FR"/>
        </w:rPr>
        <w:t xml:space="preserve">une </w:t>
      </w:r>
      <w:r w:rsidRPr="00266FD3">
        <w:rPr>
          <w:rFonts w:ascii="Times New Roman" w:hAnsi="Times New Roman" w:cs="Times New Roman"/>
          <w:sz w:val="24"/>
          <w:szCs w:val="24"/>
          <w:lang w:val="fr-FR"/>
        </w:rPr>
        <w:t>copie des pièces remises par lui ou saisies entre ses mains.</w:t>
      </w:r>
      <w:r w:rsidR="007B58DB">
        <w:rPr>
          <w:rFonts w:ascii="Times New Roman" w:hAnsi="Times New Roman" w:cs="Times New Roman"/>
          <w:sz w:val="24"/>
          <w:szCs w:val="24"/>
          <w:lang w:val="fr-FR"/>
        </w:rPr>
        <w:t xml:space="preserve"> Une telle demande peut semble-</w:t>
      </w:r>
      <w:r w:rsidR="00D658AE" w:rsidRPr="00266FD3">
        <w:rPr>
          <w:rFonts w:ascii="Times New Roman" w:hAnsi="Times New Roman" w:cs="Times New Roman"/>
          <w:sz w:val="24"/>
          <w:szCs w:val="24"/>
          <w:lang w:val="fr-FR"/>
        </w:rPr>
        <w:t>t-</w:t>
      </w:r>
      <w:r w:rsidRPr="00266FD3">
        <w:rPr>
          <w:rFonts w:ascii="Times New Roman" w:hAnsi="Times New Roman" w:cs="Times New Roman"/>
          <w:sz w:val="24"/>
          <w:szCs w:val="24"/>
          <w:lang w:val="fr-FR"/>
        </w:rPr>
        <w:t>il être également formulée par le dépositaire lorsque le Procureur de la République ordonne le transport au greffe de documents suspectés.</w:t>
      </w:r>
    </w:p>
    <w:p w:rsidR="00CE5069" w:rsidRPr="00266FD3" w:rsidRDefault="001D2A88" w:rsidP="00125479">
      <w:pPr>
        <w:pStyle w:val="Paragraphedeliste"/>
        <w:numPr>
          <w:ilvl w:val="0"/>
          <w:numId w:val="12"/>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Cependant la question que ne </w:t>
      </w:r>
      <w:r w:rsidR="00691BC9" w:rsidRPr="00266FD3">
        <w:rPr>
          <w:rFonts w:ascii="Times New Roman" w:hAnsi="Times New Roman" w:cs="Times New Roman"/>
          <w:sz w:val="24"/>
          <w:szCs w:val="24"/>
          <w:lang w:val="fr-FR"/>
        </w:rPr>
        <w:t>résolvent</w:t>
      </w:r>
      <w:r w:rsidRPr="00266FD3">
        <w:rPr>
          <w:rFonts w:ascii="Times New Roman" w:hAnsi="Times New Roman" w:cs="Times New Roman"/>
          <w:sz w:val="24"/>
          <w:szCs w:val="24"/>
          <w:lang w:val="fr-FR"/>
        </w:rPr>
        <w:t xml:space="preserve"> pas les dispositions de l’article 612 du Code de Procédure Pénale est celle des frais de reproduction. </w:t>
      </w:r>
    </w:p>
    <w:p w:rsidR="002E26A3" w:rsidRPr="00266FD3" w:rsidRDefault="002E26A3" w:rsidP="002E26A3">
      <w:pPr>
        <w:pStyle w:val="Paragraphedeliste"/>
        <w:spacing w:line="360" w:lineRule="auto"/>
        <w:ind w:left="1440"/>
        <w:jc w:val="both"/>
        <w:rPr>
          <w:rFonts w:ascii="Times New Roman" w:hAnsi="Times New Roman" w:cs="Times New Roman"/>
          <w:sz w:val="24"/>
          <w:szCs w:val="24"/>
          <w:lang w:val="fr-FR"/>
        </w:rPr>
      </w:pPr>
    </w:p>
    <w:p w:rsidR="000A2862" w:rsidRPr="00266FD3" w:rsidRDefault="000A2862" w:rsidP="00E04BB6">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Tout comme le Procureur de la République qui peut ordonner le transport au greffe des documents suspectés le juge d’instruction peut au lieu de procéder à la </w:t>
      </w:r>
      <w:r w:rsidRPr="00266FD3">
        <w:rPr>
          <w:rFonts w:ascii="Times New Roman" w:hAnsi="Times New Roman" w:cs="Times New Roman"/>
          <w:sz w:val="24"/>
          <w:szCs w:val="24"/>
          <w:lang w:val="fr-FR"/>
        </w:rPr>
        <w:lastRenderedPageBreak/>
        <w:t>saisie chez le dépositaire prendre une ordonnance enjoignant à ce dépositaire de les lui remettre.</w:t>
      </w:r>
    </w:p>
    <w:p w:rsidR="000A2862" w:rsidRPr="00266FD3" w:rsidRDefault="000A2862" w:rsidP="005317B0">
      <w:pPr>
        <w:pStyle w:val="Paragraphedeliste"/>
        <w:spacing w:line="360" w:lineRule="auto"/>
        <w:ind w:left="1440"/>
        <w:jc w:val="both"/>
        <w:rPr>
          <w:rFonts w:ascii="Times New Roman" w:hAnsi="Times New Roman" w:cs="Times New Roman"/>
          <w:b/>
          <w:bCs/>
          <w:sz w:val="24"/>
          <w:szCs w:val="24"/>
          <w:lang w:val="fr-FR"/>
        </w:rPr>
      </w:pPr>
      <w:r w:rsidRPr="00266FD3">
        <w:rPr>
          <w:rFonts w:ascii="Times New Roman" w:hAnsi="Times New Roman" w:cs="Times New Roman"/>
          <w:sz w:val="24"/>
          <w:szCs w:val="24"/>
          <w:lang w:val="fr-FR"/>
        </w:rPr>
        <w:t xml:space="preserve">Toutefois le texte sénégalais est muet sur le refus du dépositaire à donner suite aux injonctions du juge d’instruction. </w:t>
      </w:r>
      <w:r w:rsidRPr="00266FD3">
        <w:rPr>
          <w:rFonts w:ascii="Times New Roman" w:hAnsi="Times New Roman" w:cs="Times New Roman"/>
          <w:b/>
          <w:bCs/>
          <w:sz w:val="24"/>
          <w:szCs w:val="24"/>
          <w:u w:val="single"/>
          <w:lang w:val="fr-FR"/>
        </w:rPr>
        <w:t>L’on pourrait envisage</w:t>
      </w:r>
      <w:r w:rsidR="005317B0">
        <w:rPr>
          <w:rFonts w:ascii="Times New Roman" w:hAnsi="Times New Roman" w:cs="Times New Roman"/>
          <w:b/>
          <w:bCs/>
          <w:sz w:val="24"/>
          <w:szCs w:val="24"/>
          <w:u w:val="single"/>
          <w:lang w:val="fr-FR"/>
        </w:rPr>
        <w:t>r des sanctions</w:t>
      </w:r>
      <w:r w:rsidRPr="00266FD3">
        <w:rPr>
          <w:rFonts w:ascii="Times New Roman" w:hAnsi="Times New Roman" w:cs="Times New Roman"/>
          <w:b/>
          <w:bCs/>
          <w:sz w:val="24"/>
          <w:szCs w:val="24"/>
          <w:u w:val="single"/>
          <w:lang w:val="fr-FR"/>
        </w:rPr>
        <w:t xml:space="preserve"> dissuasives telles que le paiement d’une astreinte </w:t>
      </w:r>
      <w:r w:rsidR="00F80C39" w:rsidRPr="00266FD3">
        <w:rPr>
          <w:rFonts w:ascii="Times New Roman" w:hAnsi="Times New Roman" w:cs="Times New Roman"/>
          <w:b/>
          <w:bCs/>
          <w:sz w:val="24"/>
          <w:szCs w:val="24"/>
          <w:u w:val="single"/>
          <w:lang w:val="fr-FR"/>
        </w:rPr>
        <w:t xml:space="preserve"> ou </w:t>
      </w:r>
      <w:r w:rsidRPr="00266FD3">
        <w:rPr>
          <w:rFonts w:ascii="Times New Roman" w:hAnsi="Times New Roman" w:cs="Times New Roman"/>
          <w:b/>
          <w:bCs/>
          <w:sz w:val="24"/>
          <w:szCs w:val="24"/>
          <w:u w:val="single"/>
          <w:lang w:val="fr-FR"/>
        </w:rPr>
        <w:t xml:space="preserve">la </w:t>
      </w:r>
      <w:r w:rsidR="007B58DB">
        <w:rPr>
          <w:rFonts w:ascii="Times New Roman" w:hAnsi="Times New Roman" w:cs="Times New Roman"/>
          <w:b/>
          <w:bCs/>
          <w:sz w:val="24"/>
          <w:szCs w:val="24"/>
          <w:u w:val="single"/>
          <w:lang w:val="fr-FR"/>
        </w:rPr>
        <w:t xml:space="preserve"> création d’une incrimination</w:t>
      </w:r>
      <w:r w:rsidRPr="00266FD3">
        <w:rPr>
          <w:rFonts w:ascii="Times New Roman" w:hAnsi="Times New Roman" w:cs="Times New Roman"/>
          <w:b/>
          <w:bCs/>
          <w:sz w:val="24"/>
          <w:szCs w:val="24"/>
          <w:lang w:val="fr-FR"/>
        </w:rPr>
        <w:t xml:space="preserve">. </w:t>
      </w:r>
    </w:p>
    <w:p w:rsidR="002E26A3" w:rsidRPr="00266FD3" w:rsidRDefault="002E26A3" w:rsidP="001B5BD6">
      <w:pPr>
        <w:spacing w:line="360" w:lineRule="auto"/>
        <w:jc w:val="both"/>
        <w:rPr>
          <w:rFonts w:ascii="Times New Roman" w:hAnsi="Times New Roman" w:cs="Times New Roman"/>
          <w:b/>
          <w:bCs/>
          <w:sz w:val="24"/>
          <w:szCs w:val="24"/>
          <w:u w:val="single"/>
          <w:lang w:val="fr-FR"/>
        </w:rPr>
      </w:pPr>
    </w:p>
    <w:p w:rsidR="002E26A3" w:rsidRPr="00DC1082" w:rsidRDefault="002E26A3" w:rsidP="001B5BD6">
      <w:pPr>
        <w:spacing w:line="360" w:lineRule="auto"/>
        <w:jc w:val="both"/>
        <w:rPr>
          <w:rFonts w:ascii="Times New Roman" w:hAnsi="Times New Roman" w:cs="Times New Roman"/>
          <w:b/>
          <w:bCs/>
          <w:sz w:val="26"/>
          <w:szCs w:val="26"/>
          <w:u w:val="single"/>
          <w:lang w:val="fr-FR"/>
        </w:rPr>
      </w:pPr>
    </w:p>
    <w:p w:rsidR="002E26A3" w:rsidRPr="00DC1082" w:rsidRDefault="002E26A3" w:rsidP="001B5BD6">
      <w:pPr>
        <w:spacing w:line="360" w:lineRule="auto"/>
        <w:jc w:val="both"/>
        <w:rPr>
          <w:rFonts w:ascii="Times New Roman" w:hAnsi="Times New Roman" w:cs="Times New Roman"/>
          <w:b/>
          <w:bCs/>
          <w:sz w:val="26"/>
          <w:szCs w:val="26"/>
          <w:u w:val="single"/>
          <w:lang w:val="fr-FR"/>
        </w:rPr>
      </w:pPr>
    </w:p>
    <w:p w:rsidR="000407A9" w:rsidRPr="00DC1082" w:rsidRDefault="000407A9" w:rsidP="001B5BD6">
      <w:pPr>
        <w:spacing w:line="360" w:lineRule="auto"/>
        <w:jc w:val="both"/>
        <w:rPr>
          <w:rFonts w:ascii="Bernard MT Condensed" w:hAnsi="Bernard MT Condensed" w:cs="Times New Roman"/>
          <w:sz w:val="32"/>
          <w:szCs w:val="32"/>
          <w:u w:val="single"/>
          <w:lang w:val="fr-FR"/>
        </w:rPr>
      </w:pPr>
      <w:r w:rsidRPr="00DC1082">
        <w:rPr>
          <w:rFonts w:ascii="Bernard MT Condensed" w:hAnsi="Bernard MT Condensed" w:cs="Times New Roman"/>
          <w:sz w:val="32"/>
          <w:szCs w:val="32"/>
          <w:u w:val="single"/>
          <w:lang w:val="fr-FR"/>
        </w:rPr>
        <w:t>ARTICLE 613</w:t>
      </w:r>
    </w:p>
    <w:p w:rsidR="000407A9" w:rsidRPr="00266FD3" w:rsidRDefault="000407A9"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Si au cours d’une audience d’un Tribunal ou d’une cour</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une pièce</w:t>
      </w:r>
      <w:r w:rsidR="00C10708" w:rsidRPr="00266FD3">
        <w:rPr>
          <w:rFonts w:ascii="Times New Roman" w:hAnsi="Times New Roman" w:cs="Times New Roman"/>
          <w:b/>
          <w:bCs/>
          <w:sz w:val="24"/>
          <w:szCs w:val="24"/>
          <w:lang w:val="fr-FR"/>
        </w:rPr>
        <w:t xml:space="preserve"> de la procédure ou une pièce</w:t>
      </w:r>
      <w:r w:rsidRPr="00266FD3">
        <w:rPr>
          <w:rFonts w:ascii="Times New Roman" w:hAnsi="Times New Roman" w:cs="Times New Roman"/>
          <w:b/>
          <w:bCs/>
          <w:sz w:val="24"/>
          <w:szCs w:val="24"/>
          <w:lang w:val="fr-FR"/>
        </w:rPr>
        <w:t xml:space="preserve"> produite est arguée de faux</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la juridiction décide après avoir recueilli les observations du ministère public et des parties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s’il y a lieu ou non de surseoir jusqu’à ce qu’il ait été prononcé</w:t>
      </w:r>
      <w:r w:rsidR="00A838C4" w:rsidRPr="00266FD3">
        <w:rPr>
          <w:rFonts w:ascii="Times New Roman" w:hAnsi="Times New Roman" w:cs="Times New Roman"/>
          <w:b/>
          <w:bCs/>
          <w:sz w:val="24"/>
          <w:szCs w:val="24"/>
          <w:lang w:val="fr-FR"/>
        </w:rPr>
        <w:t xml:space="preserve"> sur le faux par la juridiction compétente.</w:t>
      </w:r>
    </w:p>
    <w:p w:rsidR="008B7AEE" w:rsidRPr="00266FD3" w:rsidRDefault="008B7AEE" w:rsidP="00257A37">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Si l’action publique est éteinte ou ne peut être exercée du chef de faux et s’il n’apparait pas que celui qui a produit la pièce ait fait sciemment usage de faux le Tribunal ou la Cour saisie de l’action principale statue incidemment sur le caractère de la pièce prétendue entachée de faux.</w:t>
      </w:r>
    </w:p>
    <w:p w:rsidR="00C10708" w:rsidRPr="00266FD3" w:rsidRDefault="00C10708" w:rsidP="00125479">
      <w:pPr>
        <w:pStyle w:val="Paragraphedeliste"/>
        <w:numPr>
          <w:ilvl w:val="0"/>
          <w:numId w:val="13"/>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Cette disposition distingue deux catégories de pièces</w:t>
      </w:r>
      <w:r w:rsidR="007B58DB">
        <w:rPr>
          <w:rFonts w:ascii="Times New Roman" w:hAnsi="Times New Roman" w:cs="Times New Roman"/>
          <w:sz w:val="24"/>
          <w:szCs w:val="24"/>
          <w:lang w:val="fr-FR"/>
        </w:rPr>
        <w:t> </w:t>
      </w:r>
      <w:proofErr w:type="gramStart"/>
      <w:r w:rsidR="007B58DB">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les</w:t>
      </w:r>
      <w:proofErr w:type="gramEnd"/>
      <w:r w:rsidRPr="00266FD3">
        <w:rPr>
          <w:rFonts w:ascii="Times New Roman" w:hAnsi="Times New Roman" w:cs="Times New Roman"/>
          <w:sz w:val="24"/>
          <w:szCs w:val="24"/>
          <w:lang w:val="fr-FR"/>
        </w:rPr>
        <w:t xml:space="preserve"> pièces de la procédure et celle</w:t>
      </w:r>
      <w:r w:rsidR="00613EB8" w:rsidRPr="00266FD3">
        <w:rPr>
          <w:rFonts w:ascii="Times New Roman" w:hAnsi="Times New Roman" w:cs="Times New Roman"/>
          <w:sz w:val="24"/>
          <w:szCs w:val="24"/>
          <w:lang w:val="fr-FR"/>
        </w:rPr>
        <w:t>s</w:t>
      </w:r>
      <w:r w:rsidRPr="00266FD3">
        <w:rPr>
          <w:rFonts w:ascii="Times New Roman" w:hAnsi="Times New Roman" w:cs="Times New Roman"/>
          <w:sz w:val="24"/>
          <w:szCs w:val="24"/>
          <w:lang w:val="fr-FR"/>
        </w:rPr>
        <w:t xml:space="preserve"> qui sont produites ultérieurement. Les premières sont celles qui figurent au dossier dont est saisie la juridiction de jugement avant l’ouverture des débats tandis que les secondes n’apparaissent que pendant le cours des débats</w:t>
      </w:r>
      <w:r w:rsidRPr="00266FD3">
        <w:rPr>
          <w:rStyle w:val="Appelnotedebasdep"/>
          <w:rFonts w:ascii="Times New Roman" w:hAnsi="Times New Roman" w:cs="Times New Roman"/>
          <w:sz w:val="24"/>
          <w:szCs w:val="24"/>
          <w:lang w:val="fr-FR"/>
        </w:rPr>
        <w:footnoteReference w:id="12"/>
      </w:r>
      <w:r w:rsidRPr="00266FD3">
        <w:rPr>
          <w:rFonts w:ascii="Times New Roman" w:hAnsi="Times New Roman" w:cs="Times New Roman"/>
          <w:sz w:val="24"/>
          <w:szCs w:val="24"/>
          <w:lang w:val="fr-FR"/>
        </w:rPr>
        <w:t>.</w:t>
      </w:r>
    </w:p>
    <w:p w:rsidR="00E04BB6" w:rsidRPr="00266FD3" w:rsidRDefault="00B71D10" w:rsidP="00E04BB6">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Une telle procédure est parfois destinée à paralyser le cours d’une instance devant une juridiction civile ou commerciale</w:t>
      </w:r>
      <w:r w:rsidR="003C46DA">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en obligeant celle-ci à surseoir à statuer à la </w:t>
      </w:r>
      <w:r w:rsidRPr="00266FD3">
        <w:rPr>
          <w:rFonts w:ascii="Times New Roman" w:hAnsi="Times New Roman" w:cs="Times New Roman"/>
          <w:sz w:val="24"/>
          <w:szCs w:val="24"/>
          <w:lang w:val="fr-FR"/>
        </w:rPr>
        <w:lastRenderedPageBreak/>
        <w:t xml:space="preserve">condition cependant que la pièce suspecte puisse exercer une influence sur le fond du litige. </w:t>
      </w:r>
      <w:r w:rsidR="00613EB8" w:rsidRPr="00266FD3">
        <w:rPr>
          <w:rFonts w:ascii="Times New Roman" w:hAnsi="Times New Roman" w:cs="Times New Roman"/>
          <w:sz w:val="24"/>
          <w:szCs w:val="24"/>
          <w:lang w:val="fr-FR"/>
        </w:rPr>
        <w:t>C’est la procédure de faux incident sus évoquée dans les notes introductives.</w:t>
      </w:r>
    </w:p>
    <w:p w:rsidR="004B69CB" w:rsidRPr="00266FD3" w:rsidRDefault="004B69CB" w:rsidP="00E04BB6">
      <w:pPr>
        <w:pStyle w:val="Paragraphedeliste"/>
        <w:spacing w:line="360" w:lineRule="auto"/>
        <w:ind w:left="1440"/>
        <w:jc w:val="both"/>
        <w:rPr>
          <w:rFonts w:ascii="Times New Roman" w:hAnsi="Times New Roman" w:cs="Times New Roman"/>
          <w:sz w:val="24"/>
          <w:szCs w:val="24"/>
          <w:lang w:val="fr-FR"/>
        </w:rPr>
      </w:pPr>
    </w:p>
    <w:p w:rsidR="00AC0DF9" w:rsidRPr="00266FD3" w:rsidRDefault="003C0971" w:rsidP="00AC0DF9">
      <w:pPr>
        <w:pStyle w:val="Paragraphedeliste"/>
        <w:numPr>
          <w:ilvl w:val="0"/>
          <w:numId w:val="10"/>
        </w:numPr>
        <w:spacing w:line="360" w:lineRule="auto"/>
        <w:jc w:val="both"/>
        <w:rPr>
          <w:rFonts w:ascii="Times New Roman" w:hAnsi="Times New Roman" w:cs="Times New Roman"/>
          <w:sz w:val="24"/>
          <w:szCs w:val="24"/>
          <w:lang w:val="fr-FR"/>
        </w:rPr>
      </w:pPr>
      <w:r w:rsidRPr="00266FD3">
        <w:rPr>
          <w:rFonts w:ascii="Times New Roman" w:hAnsi="Times New Roman" w:cs="Times New Roman"/>
          <w:i/>
          <w:iCs/>
          <w:sz w:val="24"/>
          <w:szCs w:val="24"/>
          <w:lang w:val="fr-FR"/>
        </w:rPr>
        <w:t xml:space="preserve">Il en est ainsi de l’audience d’état civil  du </w:t>
      </w:r>
      <w:r w:rsidRPr="00266FD3">
        <w:rPr>
          <w:rFonts w:ascii="Times New Roman" w:hAnsi="Times New Roman" w:cs="Times New Roman"/>
          <w:b/>
          <w:bCs/>
          <w:i/>
          <w:iCs/>
          <w:sz w:val="24"/>
          <w:szCs w:val="24"/>
          <w:lang w:val="fr-FR"/>
        </w:rPr>
        <w:t>Tribunal d’ Inst</w:t>
      </w:r>
      <w:r w:rsidR="00A80B05" w:rsidRPr="00266FD3">
        <w:rPr>
          <w:rFonts w:ascii="Times New Roman" w:hAnsi="Times New Roman" w:cs="Times New Roman"/>
          <w:b/>
          <w:bCs/>
          <w:i/>
          <w:iCs/>
          <w:sz w:val="24"/>
          <w:szCs w:val="24"/>
          <w:lang w:val="fr-FR"/>
        </w:rPr>
        <w:t>ance de KAOLACK  à la date du 14</w:t>
      </w:r>
      <w:r w:rsidRPr="00266FD3">
        <w:rPr>
          <w:rFonts w:ascii="Times New Roman" w:hAnsi="Times New Roman" w:cs="Times New Roman"/>
          <w:b/>
          <w:bCs/>
          <w:i/>
          <w:iCs/>
          <w:sz w:val="24"/>
          <w:szCs w:val="24"/>
          <w:lang w:val="fr-FR"/>
        </w:rPr>
        <w:t xml:space="preserve"> Novembre  2016</w:t>
      </w:r>
      <w:r w:rsidRPr="00266FD3">
        <w:rPr>
          <w:rFonts w:ascii="Times New Roman" w:hAnsi="Times New Roman" w:cs="Times New Roman"/>
          <w:i/>
          <w:iCs/>
          <w:sz w:val="24"/>
          <w:szCs w:val="24"/>
          <w:lang w:val="fr-FR"/>
        </w:rPr>
        <w:t xml:space="preserve"> au cours de laquelle le juge avait constaté qu’un couple qui sollicitait un jugement d’autorisation d’inscription de mariage avait commis un faux. La femme qui était d’une nationalité étrangère avec l’aide  de son mari de nationalité sénégalaise a réussi à se procurer une Carte Nationale d’Identité sénégalaise.</w:t>
      </w:r>
    </w:p>
    <w:p w:rsidR="00AC0DF9" w:rsidRPr="00266FD3" w:rsidRDefault="003C0971" w:rsidP="00AC0DF9">
      <w:pPr>
        <w:pStyle w:val="Paragraphedeliste"/>
        <w:spacing w:line="360" w:lineRule="auto"/>
        <w:ind w:left="1500"/>
        <w:jc w:val="both"/>
        <w:rPr>
          <w:rFonts w:ascii="Times New Roman" w:hAnsi="Times New Roman" w:cs="Times New Roman"/>
          <w:sz w:val="24"/>
          <w:szCs w:val="24"/>
          <w:lang w:val="fr-FR"/>
        </w:rPr>
      </w:pPr>
      <w:r w:rsidRPr="00266FD3">
        <w:rPr>
          <w:rFonts w:ascii="Times New Roman" w:hAnsi="Times New Roman" w:cs="Times New Roman"/>
          <w:i/>
          <w:iCs/>
          <w:sz w:val="24"/>
          <w:szCs w:val="24"/>
          <w:lang w:val="fr-FR"/>
        </w:rPr>
        <w:t xml:space="preserve">Le juge </w:t>
      </w:r>
      <w:r w:rsidR="00CE2ABB" w:rsidRPr="00266FD3">
        <w:rPr>
          <w:rFonts w:ascii="Times New Roman" w:hAnsi="Times New Roman" w:cs="Times New Roman"/>
          <w:i/>
          <w:iCs/>
          <w:sz w:val="24"/>
          <w:szCs w:val="24"/>
          <w:lang w:val="fr-FR"/>
        </w:rPr>
        <w:t xml:space="preserve"> </w:t>
      </w:r>
      <w:r w:rsidR="005317B0">
        <w:rPr>
          <w:rFonts w:ascii="Times New Roman" w:hAnsi="Times New Roman" w:cs="Times New Roman"/>
          <w:i/>
          <w:iCs/>
          <w:color w:val="000000" w:themeColor="text1"/>
          <w:sz w:val="24"/>
          <w:szCs w:val="24"/>
          <w:lang w:val="fr-FR"/>
        </w:rPr>
        <w:t xml:space="preserve">a ordonné </w:t>
      </w:r>
      <w:r w:rsidR="00CE2ABB" w:rsidRPr="00A84676">
        <w:rPr>
          <w:rFonts w:ascii="Times New Roman" w:hAnsi="Times New Roman" w:cs="Times New Roman"/>
          <w:i/>
          <w:iCs/>
          <w:color w:val="000000" w:themeColor="text1"/>
          <w:sz w:val="24"/>
          <w:szCs w:val="24"/>
          <w:lang w:val="fr-FR"/>
        </w:rPr>
        <w:t xml:space="preserve"> un sursis</w:t>
      </w:r>
      <w:r w:rsidR="00CE2ABB" w:rsidRPr="00266FD3">
        <w:rPr>
          <w:rFonts w:ascii="Times New Roman" w:hAnsi="Times New Roman" w:cs="Times New Roman"/>
          <w:i/>
          <w:iCs/>
          <w:sz w:val="24"/>
          <w:szCs w:val="24"/>
          <w:lang w:val="fr-FR"/>
        </w:rPr>
        <w:t xml:space="preserve"> à st</w:t>
      </w:r>
      <w:r w:rsidRPr="00266FD3">
        <w:rPr>
          <w:rFonts w:ascii="Times New Roman" w:hAnsi="Times New Roman" w:cs="Times New Roman"/>
          <w:i/>
          <w:iCs/>
          <w:sz w:val="24"/>
          <w:szCs w:val="24"/>
          <w:lang w:val="fr-FR"/>
        </w:rPr>
        <w:t>a</w:t>
      </w:r>
      <w:r w:rsidR="00CE2ABB" w:rsidRPr="00266FD3">
        <w:rPr>
          <w:rFonts w:ascii="Times New Roman" w:hAnsi="Times New Roman" w:cs="Times New Roman"/>
          <w:i/>
          <w:iCs/>
          <w:sz w:val="24"/>
          <w:szCs w:val="24"/>
          <w:lang w:val="fr-FR"/>
        </w:rPr>
        <w:t xml:space="preserve">tuer et a </w:t>
      </w:r>
      <w:r w:rsidRPr="00266FD3">
        <w:rPr>
          <w:rFonts w:ascii="Times New Roman" w:hAnsi="Times New Roman" w:cs="Times New Roman"/>
          <w:i/>
          <w:iCs/>
          <w:sz w:val="24"/>
          <w:szCs w:val="24"/>
          <w:lang w:val="fr-FR"/>
        </w:rPr>
        <w:t xml:space="preserve"> saisi le Procureur de la République près le Tribunal de Grande Instance de KAOLACK qui a immédiatement ordonné leur arrestation.</w:t>
      </w:r>
    </w:p>
    <w:p w:rsidR="00AC0DF9" w:rsidRPr="00266FD3" w:rsidRDefault="00CE5069" w:rsidP="00AC0DF9">
      <w:pPr>
        <w:pStyle w:val="Paragraphedeliste"/>
        <w:spacing w:line="360" w:lineRule="auto"/>
        <w:ind w:left="1500"/>
        <w:jc w:val="both"/>
        <w:rPr>
          <w:rFonts w:ascii="Times New Roman" w:hAnsi="Times New Roman" w:cs="Times New Roman"/>
          <w:sz w:val="24"/>
          <w:szCs w:val="24"/>
          <w:lang w:val="fr-FR"/>
        </w:rPr>
      </w:pPr>
      <w:r w:rsidRPr="00266FD3">
        <w:rPr>
          <w:rFonts w:ascii="Times New Roman" w:hAnsi="Times New Roman" w:cs="Times New Roman"/>
          <w:i/>
          <w:iCs/>
          <w:sz w:val="24"/>
          <w:szCs w:val="24"/>
          <w:lang w:val="fr-FR"/>
        </w:rPr>
        <w:t>A l’audienc</w:t>
      </w:r>
      <w:r w:rsidR="00A80B05" w:rsidRPr="00266FD3">
        <w:rPr>
          <w:rFonts w:ascii="Times New Roman" w:hAnsi="Times New Roman" w:cs="Times New Roman"/>
          <w:i/>
          <w:iCs/>
          <w:sz w:val="24"/>
          <w:szCs w:val="24"/>
          <w:lang w:val="fr-FR"/>
        </w:rPr>
        <w:t>e correctionnelle en date du 24</w:t>
      </w:r>
      <w:r w:rsidRPr="00266FD3">
        <w:rPr>
          <w:rFonts w:ascii="Times New Roman" w:hAnsi="Times New Roman" w:cs="Times New Roman"/>
          <w:i/>
          <w:iCs/>
          <w:sz w:val="24"/>
          <w:szCs w:val="24"/>
          <w:lang w:val="fr-FR"/>
        </w:rPr>
        <w:t xml:space="preserve"> Novembre</w:t>
      </w:r>
      <w:r w:rsidR="00A80B05" w:rsidRPr="00266FD3">
        <w:rPr>
          <w:rFonts w:ascii="Times New Roman" w:hAnsi="Times New Roman" w:cs="Times New Roman"/>
          <w:i/>
          <w:iCs/>
          <w:sz w:val="24"/>
          <w:szCs w:val="24"/>
          <w:lang w:val="fr-FR"/>
        </w:rPr>
        <w:t xml:space="preserve"> 2016</w:t>
      </w:r>
      <w:r w:rsidR="007B58DB">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ils ont été condamnés chacun à une peine de six mois assortis de sursis.</w:t>
      </w:r>
    </w:p>
    <w:p w:rsidR="003C0971" w:rsidRPr="00266FD3" w:rsidRDefault="00CE2ABB" w:rsidP="00AC0DF9">
      <w:pPr>
        <w:pStyle w:val="Paragraphedeliste"/>
        <w:numPr>
          <w:ilvl w:val="0"/>
          <w:numId w:val="10"/>
        </w:numPr>
        <w:spacing w:line="360" w:lineRule="auto"/>
        <w:jc w:val="both"/>
        <w:rPr>
          <w:rFonts w:ascii="Times New Roman" w:hAnsi="Times New Roman" w:cs="Times New Roman"/>
          <w:sz w:val="24"/>
          <w:szCs w:val="24"/>
          <w:lang w:val="fr-FR"/>
        </w:rPr>
      </w:pPr>
      <w:r w:rsidRPr="00266FD3">
        <w:rPr>
          <w:rFonts w:ascii="Times New Roman" w:hAnsi="Times New Roman" w:cs="Times New Roman"/>
          <w:b/>
          <w:bCs/>
          <w:i/>
          <w:iCs/>
          <w:sz w:val="24"/>
          <w:szCs w:val="24"/>
          <w:lang w:val="fr-FR"/>
        </w:rPr>
        <w:t>Jugement n°</w:t>
      </w:r>
      <w:r w:rsidR="00A80B05" w:rsidRPr="00266FD3">
        <w:rPr>
          <w:rFonts w:ascii="Times New Roman" w:hAnsi="Times New Roman" w:cs="Times New Roman"/>
          <w:b/>
          <w:bCs/>
          <w:i/>
          <w:iCs/>
          <w:sz w:val="24"/>
          <w:szCs w:val="24"/>
          <w:lang w:val="fr-FR"/>
        </w:rPr>
        <w:t xml:space="preserve"> 251</w:t>
      </w:r>
      <w:r w:rsidRPr="00266FD3">
        <w:rPr>
          <w:rFonts w:ascii="Times New Roman" w:hAnsi="Times New Roman" w:cs="Times New Roman"/>
          <w:b/>
          <w:bCs/>
          <w:i/>
          <w:iCs/>
          <w:sz w:val="24"/>
          <w:szCs w:val="24"/>
          <w:lang w:val="fr-FR"/>
        </w:rPr>
        <w:t xml:space="preserve"> TI de Kaolack en date</w:t>
      </w:r>
      <w:r w:rsidR="00A80B05" w:rsidRPr="00266FD3">
        <w:rPr>
          <w:rFonts w:ascii="Times New Roman" w:hAnsi="Times New Roman" w:cs="Times New Roman"/>
          <w:b/>
          <w:bCs/>
          <w:i/>
          <w:iCs/>
          <w:sz w:val="24"/>
          <w:szCs w:val="24"/>
          <w:lang w:val="fr-FR"/>
        </w:rPr>
        <w:t xml:space="preserve"> du 24</w:t>
      </w:r>
      <w:r w:rsidRPr="00266FD3">
        <w:rPr>
          <w:rFonts w:ascii="Times New Roman" w:hAnsi="Times New Roman" w:cs="Times New Roman"/>
          <w:b/>
          <w:bCs/>
          <w:i/>
          <w:iCs/>
          <w:sz w:val="24"/>
          <w:szCs w:val="24"/>
          <w:lang w:val="fr-FR"/>
        </w:rPr>
        <w:t xml:space="preserve"> Novembre 2016.</w:t>
      </w:r>
      <w:r w:rsidR="00122331" w:rsidRPr="00266FD3">
        <w:rPr>
          <w:rFonts w:ascii="Times New Roman" w:hAnsi="Times New Roman" w:cs="Times New Roman"/>
          <w:b/>
          <w:bCs/>
          <w:i/>
          <w:iCs/>
          <w:sz w:val="24"/>
          <w:szCs w:val="24"/>
          <w:lang w:val="fr-FR"/>
        </w:rPr>
        <w:t xml:space="preserve"> MP contre époux THIAM.</w:t>
      </w:r>
    </w:p>
    <w:p w:rsidR="00CE2ABB" w:rsidRPr="00266FD3" w:rsidRDefault="00CE2ABB" w:rsidP="001B5BD6">
      <w:pPr>
        <w:spacing w:after="0" w:line="360" w:lineRule="auto"/>
        <w:jc w:val="both"/>
        <w:rPr>
          <w:rFonts w:ascii="Times New Roman" w:hAnsi="Times New Roman" w:cs="Times New Roman"/>
          <w:i/>
          <w:iCs/>
          <w:sz w:val="24"/>
          <w:szCs w:val="24"/>
          <w:lang w:val="fr-FR"/>
        </w:rPr>
      </w:pPr>
    </w:p>
    <w:p w:rsidR="00613EB8" w:rsidRPr="00266FD3" w:rsidRDefault="007B58DB" w:rsidP="00613EB8">
      <w:pPr>
        <w:pStyle w:val="Paragraphedeliste"/>
        <w:spacing w:line="360" w:lineRule="auto"/>
        <w:ind w:left="1440"/>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La procédure d’inscription de faux consiste à </w:t>
      </w:r>
      <w:r w:rsidR="00613EB8" w:rsidRPr="00266FD3">
        <w:rPr>
          <w:rFonts w:ascii="Times New Roman" w:hAnsi="Times New Roman" w:cs="Times New Roman"/>
          <w:sz w:val="24"/>
          <w:szCs w:val="24"/>
          <w:lang w:val="fr-FR"/>
        </w:rPr>
        <w:t>assainir très souvent une poursuite pénale qui risque d’être infectée par l’un des éléments du dossier mais cette procédure est toujours rattachée à une instance principale. Comme l’a indiqué Jean Marie GONNARD</w:t>
      </w:r>
      <w:r w:rsidR="0001310E" w:rsidRPr="00266FD3">
        <w:rPr>
          <w:rStyle w:val="Appelnotedebasdep"/>
          <w:rFonts w:ascii="Times New Roman" w:hAnsi="Times New Roman" w:cs="Times New Roman"/>
          <w:sz w:val="24"/>
          <w:szCs w:val="24"/>
          <w:lang w:val="fr-FR"/>
        </w:rPr>
        <w:footnoteReference w:id="13"/>
      </w:r>
      <w:r w:rsidR="00122331" w:rsidRPr="00266FD3">
        <w:rPr>
          <w:rFonts w:ascii="Times New Roman" w:hAnsi="Times New Roman" w:cs="Times New Roman"/>
          <w:sz w:val="24"/>
          <w:szCs w:val="24"/>
          <w:lang w:val="fr-FR"/>
        </w:rPr>
        <w:t> </w:t>
      </w:r>
      <w:r w:rsidR="003C46DA">
        <w:rPr>
          <w:rFonts w:ascii="Times New Roman" w:hAnsi="Times New Roman" w:cs="Times New Roman"/>
          <w:sz w:val="24"/>
          <w:szCs w:val="24"/>
          <w:lang w:val="fr-FR"/>
        </w:rPr>
        <w:t>,</w:t>
      </w:r>
      <w:r w:rsidR="00613EB8" w:rsidRPr="00266FD3">
        <w:rPr>
          <w:rFonts w:ascii="Times New Roman" w:hAnsi="Times New Roman" w:cs="Times New Roman"/>
          <w:sz w:val="24"/>
          <w:szCs w:val="24"/>
          <w:lang w:val="fr-FR"/>
        </w:rPr>
        <w:t xml:space="preserve"> pour que la procédure de faux incident soit engagée ou du moins envisagée</w:t>
      </w:r>
      <w:r w:rsidR="003C46DA">
        <w:rPr>
          <w:rFonts w:ascii="Times New Roman" w:hAnsi="Times New Roman" w:cs="Times New Roman"/>
          <w:sz w:val="24"/>
          <w:szCs w:val="24"/>
          <w:lang w:val="fr-FR"/>
        </w:rPr>
        <w:t>,</w:t>
      </w:r>
      <w:r w:rsidR="00613EB8" w:rsidRPr="00266FD3">
        <w:rPr>
          <w:rFonts w:ascii="Times New Roman" w:hAnsi="Times New Roman" w:cs="Times New Roman"/>
          <w:sz w:val="24"/>
          <w:szCs w:val="24"/>
          <w:lang w:val="fr-FR"/>
        </w:rPr>
        <w:t xml:space="preserve"> il faut qu’une pièce soit arguée de faux devant la juridiction saisie d’une instance où cette pièce est produite.</w:t>
      </w:r>
    </w:p>
    <w:p w:rsidR="00CE2ABB" w:rsidRPr="00266FD3" w:rsidRDefault="0091232B" w:rsidP="0091232B">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Il ressort du présent article qu’il appartient au tribunal ou à la cour saisie d’une action principale de statuer incidemment sur la pièce prétendue entachée de faux. </w:t>
      </w:r>
    </w:p>
    <w:p w:rsidR="008958EC" w:rsidRPr="00266FD3" w:rsidRDefault="008958EC" w:rsidP="0091232B">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En matière douanière la procédure d’inscription de faux est réglementée par les articles 317 et suivants de la loi 2014- 10 du 28 Février 2014 portant Code des </w:t>
      </w:r>
      <w:r w:rsidRPr="00266FD3">
        <w:rPr>
          <w:rFonts w:ascii="Times New Roman" w:hAnsi="Times New Roman" w:cs="Times New Roman"/>
          <w:sz w:val="24"/>
          <w:szCs w:val="24"/>
          <w:lang w:val="fr-FR"/>
        </w:rPr>
        <w:lastRenderedPageBreak/>
        <w:t>douanes</w:t>
      </w:r>
      <w:r w:rsidRPr="00266FD3">
        <w:rPr>
          <w:rStyle w:val="Appelnotedebasdep"/>
          <w:rFonts w:ascii="Times New Roman" w:hAnsi="Times New Roman" w:cs="Times New Roman"/>
          <w:sz w:val="24"/>
          <w:szCs w:val="24"/>
          <w:lang w:val="fr-FR"/>
        </w:rPr>
        <w:footnoteReference w:id="14"/>
      </w:r>
      <w:r w:rsidRPr="00266FD3">
        <w:rPr>
          <w:rFonts w:ascii="Times New Roman" w:hAnsi="Times New Roman" w:cs="Times New Roman"/>
          <w:sz w:val="24"/>
          <w:szCs w:val="24"/>
          <w:lang w:val="fr-FR"/>
        </w:rPr>
        <w:t>.</w:t>
      </w:r>
      <w:r w:rsidR="00851894" w:rsidRPr="00266FD3">
        <w:rPr>
          <w:rFonts w:ascii="Times New Roman" w:hAnsi="Times New Roman" w:cs="Times New Roman"/>
          <w:sz w:val="24"/>
          <w:szCs w:val="24"/>
          <w:lang w:val="fr-FR"/>
        </w:rPr>
        <w:t xml:space="preserve"> L’article 318 du Code des douanes prévoit que dans le cas d’une inscription de faux contre un procès-verbal constatant la fraude</w:t>
      </w:r>
      <w:r w:rsidR="007B58DB">
        <w:rPr>
          <w:rFonts w:ascii="Times New Roman" w:hAnsi="Times New Roman" w:cs="Times New Roman"/>
          <w:sz w:val="24"/>
          <w:szCs w:val="24"/>
          <w:lang w:val="fr-FR"/>
        </w:rPr>
        <w:t>,</w:t>
      </w:r>
      <w:r w:rsidR="00851894" w:rsidRPr="00266FD3">
        <w:rPr>
          <w:rFonts w:ascii="Times New Roman" w:hAnsi="Times New Roman" w:cs="Times New Roman"/>
          <w:sz w:val="24"/>
          <w:szCs w:val="24"/>
          <w:lang w:val="fr-FR"/>
        </w:rPr>
        <w:t xml:space="preserve"> si l’inscription est faite dans le délai et suivant la forme prescrite par l’article 317</w:t>
      </w:r>
      <w:r w:rsidR="007B58DB">
        <w:rPr>
          <w:rFonts w:ascii="Times New Roman" w:hAnsi="Times New Roman" w:cs="Times New Roman"/>
          <w:sz w:val="24"/>
          <w:szCs w:val="24"/>
          <w:lang w:val="fr-FR"/>
        </w:rPr>
        <w:t>,</w:t>
      </w:r>
      <w:r w:rsidR="00851894" w:rsidRPr="00266FD3">
        <w:rPr>
          <w:rFonts w:ascii="Times New Roman" w:hAnsi="Times New Roman" w:cs="Times New Roman"/>
          <w:sz w:val="24"/>
          <w:szCs w:val="24"/>
          <w:lang w:val="fr-FR"/>
        </w:rPr>
        <w:t xml:space="preserve"> il est statué sur le faux dans les formes du droit commun.</w:t>
      </w:r>
    </w:p>
    <w:p w:rsidR="0001310E" w:rsidRPr="00DC1082" w:rsidRDefault="0001310E" w:rsidP="0091232B">
      <w:pPr>
        <w:pStyle w:val="Paragraphedeliste"/>
        <w:spacing w:line="360" w:lineRule="auto"/>
        <w:ind w:left="1440"/>
        <w:jc w:val="both"/>
        <w:rPr>
          <w:rFonts w:ascii="Times New Roman" w:hAnsi="Times New Roman" w:cs="Times New Roman"/>
          <w:sz w:val="26"/>
          <w:szCs w:val="26"/>
          <w:lang w:val="fr-FR"/>
        </w:rPr>
      </w:pPr>
    </w:p>
    <w:p w:rsidR="00A838C4" w:rsidRPr="00DC1082" w:rsidRDefault="00A838C4" w:rsidP="001B5BD6">
      <w:pPr>
        <w:spacing w:line="360" w:lineRule="auto"/>
        <w:jc w:val="both"/>
        <w:rPr>
          <w:rFonts w:ascii="Bernard MT Condensed" w:hAnsi="Bernard MT Condensed" w:cs="Times New Roman"/>
          <w:sz w:val="32"/>
          <w:szCs w:val="32"/>
          <w:u w:val="single"/>
          <w:lang w:val="fr-FR"/>
        </w:rPr>
      </w:pPr>
      <w:r w:rsidRPr="00DC1082">
        <w:rPr>
          <w:rFonts w:ascii="Bernard MT Condensed" w:hAnsi="Bernard MT Condensed" w:cs="Times New Roman"/>
          <w:sz w:val="32"/>
          <w:szCs w:val="32"/>
          <w:u w:val="single"/>
          <w:lang w:val="fr-FR"/>
        </w:rPr>
        <w:t>ARTICLE 614</w:t>
      </w:r>
    </w:p>
    <w:p w:rsidR="002F706C" w:rsidRPr="00266FD3" w:rsidRDefault="00A838C4" w:rsidP="002030D4">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Les plaintes et dénonciations en faux peuvent toujours être suivies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lors même que les pièces qui en sont l’objet auraient servi de fondement à des actes judiciaires ou civils.</w:t>
      </w:r>
    </w:p>
    <w:p w:rsidR="002D4C74" w:rsidRPr="00DC1082" w:rsidRDefault="002D4C74" w:rsidP="002030D4">
      <w:pPr>
        <w:spacing w:line="360" w:lineRule="auto"/>
        <w:jc w:val="both"/>
        <w:rPr>
          <w:rFonts w:ascii="Times New Roman" w:hAnsi="Times New Roman" w:cs="Times New Roman"/>
          <w:b/>
          <w:bCs/>
          <w:sz w:val="26"/>
          <w:szCs w:val="26"/>
          <w:lang w:val="fr-FR"/>
        </w:rPr>
      </w:pPr>
    </w:p>
    <w:p w:rsidR="00A838C4" w:rsidRPr="00DC1082" w:rsidRDefault="00A838C4" w:rsidP="001B5BD6">
      <w:pPr>
        <w:spacing w:line="360" w:lineRule="auto"/>
        <w:jc w:val="both"/>
        <w:rPr>
          <w:rFonts w:ascii="Bernard MT Condensed" w:hAnsi="Bernard MT Condensed" w:cs="Times New Roman"/>
          <w:sz w:val="32"/>
          <w:szCs w:val="32"/>
          <w:u w:val="single"/>
          <w:lang w:val="fr-FR"/>
        </w:rPr>
      </w:pPr>
      <w:r w:rsidRPr="00DC1082">
        <w:rPr>
          <w:rFonts w:ascii="Bernard MT Condensed" w:hAnsi="Bernard MT Condensed" w:cs="Times New Roman"/>
          <w:sz w:val="32"/>
          <w:szCs w:val="32"/>
          <w:u w:val="single"/>
          <w:lang w:val="fr-FR"/>
        </w:rPr>
        <w:t>ARTICLE 615</w:t>
      </w:r>
    </w:p>
    <w:p w:rsidR="00A838C4" w:rsidRPr="00266FD3" w:rsidRDefault="00A838C4"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Lorsque des actes authentiques auront été déclarées faux en tout ou partie</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la Cour ou le Tribunal qui aura connu du faux pourra ordonner qu’ils soient rétablis rayés ou réformés et du tout il sera dressé procès-verbal.</w:t>
      </w:r>
    </w:p>
    <w:p w:rsidR="00DF524F" w:rsidRPr="00266FD3" w:rsidRDefault="00DF524F" w:rsidP="00DF524F">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La cour ou le Tribunal pourra également ordonner que les pièces de comparaison seront renvoyées dans les dépôts d’où elles auront été tirées ou remises aux personnes qui les auront communiquées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le tout dans le délai de quinzaine à compter du jour de l’arrêt à peine d’une amende de 5000 Francs contre le greffier en chef.</w:t>
      </w:r>
    </w:p>
    <w:p w:rsidR="0091232B" w:rsidRPr="00266FD3" w:rsidRDefault="0091232B" w:rsidP="001B5BD6">
      <w:pPr>
        <w:spacing w:line="360" w:lineRule="auto"/>
        <w:jc w:val="both"/>
        <w:rPr>
          <w:rFonts w:ascii="Times New Roman" w:hAnsi="Times New Roman" w:cs="Times New Roman"/>
          <w:sz w:val="24"/>
          <w:szCs w:val="24"/>
          <w:u w:val="single"/>
          <w:lang w:val="fr-FR"/>
        </w:rPr>
      </w:pPr>
    </w:p>
    <w:p w:rsidR="00A74D24" w:rsidRPr="00266FD3" w:rsidRDefault="00A74D24" w:rsidP="001B5BD6">
      <w:pPr>
        <w:spacing w:line="360" w:lineRule="auto"/>
        <w:jc w:val="both"/>
        <w:rPr>
          <w:rFonts w:ascii="Bernard MT Condensed" w:hAnsi="Bernard MT Condensed" w:cs="Times New Roman"/>
          <w:sz w:val="24"/>
          <w:szCs w:val="24"/>
          <w:u w:val="single"/>
          <w:lang w:val="fr-FR"/>
        </w:rPr>
      </w:pPr>
      <w:r w:rsidRPr="00266FD3">
        <w:rPr>
          <w:rFonts w:ascii="Bernard MT Condensed" w:hAnsi="Bernard MT Condensed" w:cs="Times New Roman"/>
          <w:sz w:val="24"/>
          <w:szCs w:val="24"/>
          <w:u w:val="single"/>
          <w:lang w:val="fr-FR"/>
        </w:rPr>
        <w:t>ARTICLE 616</w:t>
      </w:r>
    </w:p>
    <w:p w:rsidR="00A74D24" w:rsidRPr="00266FD3" w:rsidRDefault="00A74D24"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Le surplus de l’instruction sur le faux se fera conformément au droit commun.</w:t>
      </w:r>
    </w:p>
    <w:p w:rsidR="00266FD3" w:rsidRDefault="00266FD3" w:rsidP="001B5BD6">
      <w:pPr>
        <w:spacing w:line="360" w:lineRule="auto"/>
        <w:jc w:val="both"/>
        <w:rPr>
          <w:rFonts w:ascii="Bernard MT Condensed" w:hAnsi="Bernard MT Condensed" w:cs="Times New Roman"/>
          <w:sz w:val="32"/>
          <w:szCs w:val="32"/>
          <w:u w:val="single"/>
          <w:lang w:val="fr-FR"/>
        </w:rPr>
      </w:pPr>
    </w:p>
    <w:p w:rsidR="00A74D24" w:rsidRPr="00223D49" w:rsidRDefault="00A74D24"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lastRenderedPageBreak/>
        <w:t>ARTICLE 617</w:t>
      </w:r>
    </w:p>
    <w:p w:rsidR="00A74D24" w:rsidRPr="00DC1082" w:rsidRDefault="00A74D24" w:rsidP="001B5BD6">
      <w:pPr>
        <w:spacing w:line="360" w:lineRule="auto"/>
        <w:jc w:val="both"/>
        <w:rPr>
          <w:rFonts w:ascii="Times New Roman" w:hAnsi="Times New Roman" w:cs="Times New Roman"/>
          <w:b/>
          <w:bCs/>
          <w:sz w:val="26"/>
          <w:szCs w:val="26"/>
          <w:lang w:val="fr-FR"/>
        </w:rPr>
      </w:pPr>
      <w:r w:rsidRPr="00DC1082">
        <w:rPr>
          <w:rFonts w:ascii="Times New Roman" w:hAnsi="Times New Roman" w:cs="Times New Roman"/>
          <w:b/>
          <w:bCs/>
          <w:sz w:val="26"/>
          <w:szCs w:val="26"/>
          <w:lang w:val="fr-FR"/>
        </w:rPr>
        <w:t>La demande en inscription de faux contre une pièce produite devant la Cour Suprême est soum</w:t>
      </w:r>
      <w:r w:rsidR="005317B0">
        <w:rPr>
          <w:rFonts w:ascii="Times New Roman" w:hAnsi="Times New Roman" w:cs="Times New Roman"/>
          <w:b/>
          <w:bCs/>
          <w:sz w:val="26"/>
          <w:szCs w:val="26"/>
          <w:lang w:val="fr-FR"/>
        </w:rPr>
        <w:t>ise aux règles édictées par la L</w:t>
      </w:r>
      <w:r w:rsidRPr="00DC1082">
        <w:rPr>
          <w:rFonts w:ascii="Times New Roman" w:hAnsi="Times New Roman" w:cs="Times New Roman"/>
          <w:b/>
          <w:bCs/>
          <w:sz w:val="26"/>
          <w:szCs w:val="26"/>
          <w:lang w:val="fr-FR"/>
        </w:rPr>
        <w:t>oi</w:t>
      </w:r>
      <w:r w:rsidR="005317B0">
        <w:rPr>
          <w:rFonts w:ascii="Times New Roman" w:hAnsi="Times New Roman" w:cs="Times New Roman"/>
          <w:b/>
          <w:bCs/>
          <w:sz w:val="26"/>
          <w:szCs w:val="26"/>
          <w:lang w:val="fr-FR"/>
        </w:rPr>
        <w:t xml:space="preserve"> Organique</w:t>
      </w:r>
      <w:r w:rsidRPr="00DC1082">
        <w:rPr>
          <w:rFonts w:ascii="Times New Roman" w:hAnsi="Times New Roman" w:cs="Times New Roman"/>
          <w:b/>
          <w:bCs/>
          <w:sz w:val="26"/>
          <w:szCs w:val="26"/>
          <w:lang w:val="fr-FR"/>
        </w:rPr>
        <w:t xml:space="preserve"> sur la Cour Suprême.</w:t>
      </w:r>
    </w:p>
    <w:p w:rsidR="004C69EE" w:rsidRPr="007B58DB" w:rsidRDefault="004C69EE" w:rsidP="003228EC">
      <w:pPr>
        <w:pStyle w:val="Paragraphedeliste"/>
        <w:numPr>
          <w:ilvl w:val="0"/>
          <w:numId w:val="9"/>
        </w:numPr>
        <w:spacing w:line="360" w:lineRule="auto"/>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L’article 43 de la Loi Organique sur la Cour Suprême indique que la demande est soumise au Premier Président de la Cour.</w:t>
      </w:r>
    </w:p>
    <w:p w:rsidR="004C69EE" w:rsidRPr="007B58DB" w:rsidRDefault="003C0971" w:rsidP="00E04BB6">
      <w:pPr>
        <w:pStyle w:val="Paragraphedeliste"/>
        <w:spacing w:line="360" w:lineRule="auto"/>
        <w:ind w:left="1440"/>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En France les articles 647 et suivants du Code de Procédure Pénale décrivent la procédure. La demande déposée au greffe est adressée au Premier Président de la Cour Suprême.</w:t>
      </w:r>
      <w:r w:rsidR="004C69EE" w:rsidRPr="007B58DB">
        <w:rPr>
          <w:rFonts w:ascii="Times New Roman" w:hAnsi="Times New Roman" w:cs="Times New Roman"/>
          <w:sz w:val="24"/>
          <w:szCs w:val="24"/>
          <w:lang w:val="fr-FR"/>
        </w:rPr>
        <w:t xml:space="preserve"> </w:t>
      </w:r>
      <w:r w:rsidRPr="007B58DB">
        <w:rPr>
          <w:rFonts w:ascii="Times New Roman" w:hAnsi="Times New Roman" w:cs="Times New Roman"/>
          <w:sz w:val="24"/>
          <w:szCs w:val="24"/>
          <w:lang w:val="fr-FR"/>
        </w:rPr>
        <w:t>Le Premier Président statue par ordonnance dans le mois du dépôt de la requête</w:t>
      </w:r>
      <w:r w:rsidR="007B58DB">
        <w:rPr>
          <w:rFonts w:ascii="Times New Roman" w:hAnsi="Times New Roman" w:cs="Times New Roman"/>
          <w:sz w:val="24"/>
          <w:szCs w:val="24"/>
          <w:lang w:val="fr-FR"/>
        </w:rPr>
        <w:t>,</w:t>
      </w:r>
      <w:r w:rsidRPr="007B58DB">
        <w:rPr>
          <w:rFonts w:ascii="Times New Roman" w:hAnsi="Times New Roman" w:cs="Times New Roman"/>
          <w:sz w:val="24"/>
          <w:szCs w:val="24"/>
          <w:lang w:val="fr-FR"/>
        </w:rPr>
        <w:t xml:space="preserve"> après avoir requis l’avis du Procureur Général près la Cour Suprême. </w:t>
      </w:r>
    </w:p>
    <w:p w:rsidR="00122331" w:rsidRPr="007B58DB" w:rsidRDefault="004C69EE" w:rsidP="00E04BB6">
      <w:pPr>
        <w:pStyle w:val="Paragraphedeliste"/>
        <w:spacing w:after="0" w:line="360" w:lineRule="auto"/>
        <w:ind w:left="1440"/>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 xml:space="preserve">Au Sénégal </w:t>
      </w:r>
      <w:r w:rsidR="00AB5191" w:rsidRPr="007B58DB">
        <w:rPr>
          <w:rFonts w:ascii="Times New Roman" w:hAnsi="Times New Roman" w:cs="Times New Roman"/>
          <w:sz w:val="24"/>
          <w:szCs w:val="24"/>
          <w:lang w:val="fr-FR"/>
        </w:rPr>
        <w:t>la requête ne peut être examinée que si une consignation dont le montant est fixée par le Premier Président a été versée au greffe.</w:t>
      </w:r>
    </w:p>
    <w:p w:rsidR="004C69EE" w:rsidRPr="007B58DB" w:rsidRDefault="00AB5191" w:rsidP="00E04BB6">
      <w:pPr>
        <w:pStyle w:val="Paragraphedeliste"/>
        <w:spacing w:after="0" w:line="360" w:lineRule="auto"/>
        <w:ind w:left="1440"/>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 xml:space="preserve"> </w:t>
      </w:r>
    </w:p>
    <w:p w:rsidR="00AB5191" w:rsidRPr="007B58DB" w:rsidRDefault="00AB5191" w:rsidP="00E04BB6">
      <w:pPr>
        <w:pStyle w:val="Paragraphedeliste"/>
        <w:spacing w:after="0" w:line="360" w:lineRule="auto"/>
        <w:ind w:left="1440"/>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Le Code de procédure Pénale français est muet sur l</w:t>
      </w:r>
      <w:r w:rsidR="006135FA" w:rsidRPr="007B58DB">
        <w:rPr>
          <w:rFonts w:ascii="Times New Roman" w:hAnsi="Times New Roman" w:cs="Times New Roman"/>
          <w:sz w:val="24"/>
          <w:szCs w:val="24"/>
          <w:lang w:val="fr-FR"/>
        </w:rPr>
        <w:t>’exigence de versement d’</w:t>
      </w:r>
      <w:r w:rsidR="004C69EE" w:rsidRPr="007B58DB">
        <w:rPr>
          <w:rFonts w:ascii="Times New Roman" w:hAnsi="Times New Roman" w:cs="Times New Roman"/>
          <w:sz w:val="24"/>
          <w:szCs w:val="24"/>
          <w:lang w:val="fr-FR"/>
        </w:rPr>
        <w:t>une caution</w:t>
      </w:r>
      <w:r w:rsidR="00122331" w:rsidRPr="007B58DB">
        <w:rPr>
          <w:rFonts w:ascii="Times New Roman" w:hAnsi="Times New Roman" w:cs="Times New Roman"/>
          <w:sz w:val="24"/>
          <w:szCs w:val="24"/>
          <w:lang w:val="fr-FR"/>
        </w:rPr>
        <w:t>. C</w:t>
      </w:r>
      <w:r w:rsidR="004C69EE" w:rsidRPr="007B58DB">
        <w:rPr>
          <w:rFonts w:ascii="Times New Roman" w:hAnsi="Times New Roman" w:cs="Times New Roman"/>
          <w:sz w:val="24"/>
          <w:szCs w:val="24"/>
          <w:lang w:val="fr-FR"/>
        </w:rPr>
        <w:t>ependant</w:t>
      </w:r>
      <w:r w:rsidR="003C46DA" w:rsidRPr="007B58DB">
        <w:rPr>
          <w:rFonts w:ascii="Times New Roman" w:hAnsi="Times New Roman" w:cs="Times New Roman"/>
          <w:sz w:val="24"/>
          <w:szCs w:val="24"/>
          <w:lang w:val="fr-FR"/>
        </w:rPr>
        <w:t>,</w:t>
      </w:r>
      <w:r w:rsidR="004C69EE" w:rsidRPr="007B58DB">
        <w:rPr>
          <w:rFonts w:ascii="Times New Roman" w:hAnsi="Times New Roman" w:cs="Times New Roman"/>
          <w:sz w:val="24"/>
          <w:szCs w:val="24"/>
          <w:lang w:val="fr-FR"/>
        </w:rPr>
        <w:t xml:space="preserve"> il prévoit qu’en cas de rejet sauf dispense</w:t>
      </w:r>
      <w:r w:rsidR="003C46DA" w:rsidRPr="007B58DB">
        <w:rPr>
          <w:rFonts w:ascii="Times New Roman" w:hAnsi="Times New Roman" w:cs="Times New Roman"/>
          <w:sz w:val="24"/>
          <w:szCs w:val="24"/>
          <w:lang w:val="fr-FR"/>
        </w:rPr>
        <w:t>,</w:t>
      </w:r>
      <w:r w:rsidR="004C69EE" w:rsidRPr="007B58DB">
        <w:rPr>
          <w:rFonts w:ascii="Times New Roman" w:hAnsi="Times New Roman" w:cs="Times New Roman"/>
          <w:sz w:val="24"/>
          <w:szCs w:val="24"/>
          <w:lang w:val="fr-FR"/>
        </w:rPr>
        <w:t xml:space="preserve"> le requérant est condamné au paiement d’une amende dont le montant est fixé par dé</w:t>
      </w:r>
      <w:r w:rsidR="00B10148" w:rsidRPr="007B58DB">
        <w:rPr>
          <w:rFonts w:ascii="Times New Roman" w:hAnsi="Times New Roman" w:cs="Times New Roman"/>
          <w:sz w:val="24"/>
          <w:szCs w:val="24"/>
          <w:lang w:val="fr-FR"/>
        </w:rPr>
        <w:t>cret.</w:t>
      </w:r>
    </w:p>
    <w:p w:rsidR="00B10148" w:rsidRPr="007B58DB" w:rsidRDefault="00B10148" w:rsidP="00B10148">
      <w:pPr>
        <w:pStyle w:val="Paragraphedeliste"/>
        <w:spacing w:after="0" w:line="360" w:lineRule="auto"/>
        <w:jc w:val="both"/>
        <w:rPr>
          <w:rFonts w:ascii="Times New Roman" w:hAnsi="Times New Roman" w:cs="Times New Roman"/>
          <w:sz w:val="24"/>
          <w:szCs w:val="24"/>
          <w:lang w:val="fr-FR"/>
        </w:rPr>
      </w:pPr>
    </w:p>
    <w:p w:rsidR="003C0971" w:rsidRPr="007B58DB" w:rsidRDefault="00EC2328" w:rsidP="00E04BB6">
      <w:pPr>
        <w:pStyle w:val="Paragraphedeliste"/>
        <w:spacing w:line="360" w:lineRule="auto"/>
        <w:ind w:left="1440"/>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Si la</w:t>
      </w:r>
      <w:r w:rsidR="003C0971" w:rsidRPr="007B58DB">
        <w:rPr>
          <w:rFonts w:ascii="Times New Roman" w:hAnsi="Times New Roman" w:cs="Times New Roman"/>
          <w:sz w:val="24"/>
          <w:szCs w:val="24"/>
          <w:lang w:val="fr-FR"/>
        </w:rPr>
        <w:t xml:space="preserve"> demande est acceptée</w:t>
      </w:r>
      <w:r w:rsidR="003C46DA" w:rsidRPr="007B58DB">
        <w:rPr>
          <w:rFonts w:ascii="Times New Roman" w:hAnsi="Times New Roman" w:cs="Times New Roman"/>
          <w:sz w:val="24"/>
          <w:szCs w:val="24"/>
          <w:lang w:val="fr-FR"/>
        </w:rPr>
        <w:t>,</w:t>
      </w:r>
      <w:r w:rsidR="003C0971" w:rsidRPr="007B58DB">
        <w:rPr>
          <w:rFonts w:ascii="Times New Roman" w:hAnsi="Times New Roman" w:cs="Times New Roman"/>
          <w:sz w:val="24"/>
          <w:szCs w:val="24"/>
          <w:lang w:val="fr-FR"/>
        </w:rPr>
        <w:t xml:space="preserve"> l’ordonnance du juge est signifiée au défendeur dans un délai de 15 jours et celui-ci doit se prononcer  dans les 15 jours suivants pour indiquer s’il envisage ou non de se servir de la pièce arguée de faux.</w:t>
      </w:r>
      <w:r w:rsidR="006135FA" w:rsidRPr="007B58DB">
        <w:rPr>
          <w:rFonts w:ascii="Times New Roman" w:hAnsi="Times New Roman" w:cs="Times New Roman"/>
          <w:sz w:val="24"/>
          <w:szCs w:val="24"/>
          <w:lang w:val="fr-FR"/>
        </w:rPr>
        <w:t xml:space="preserve"> </w:t>
      </w:r>
      <w:r w:rsidR="003C6187" w:rsidRPr="007B58DB">
        <w:rPr>
          <w:rFonts w:ascii="Times New Roman" w:hAnsi="Times New Roman" w:cs="Times New Roman"/>
          <w:sz w:val="24"/>
          <w:szCs w:val="24"/>
          <w:lang w:val="fr-FR"/>
        </w:rPr>
        <w:t xml:space="preserve"> Si le défendeur déclare ne pas vouloir se servir du document incriminé</w:t>
      </w:r>
      <w:r w:rsidR="007B58DB">
        <w:rPr>
          <w:rFonts w:ascii="Times New Roman" w:hAnsi="Times New Roman" w:cs="Times New Roman"/>
          <w:sz w:val="24"/>
          <w:szCs w:val="24"/>
          <w:lang w:val="fr-FR"/>
        </w:rPr>
        <w:t>,</w:t>
      </w:r>
      <w:r w:rsidR="003C6187" w:rsidRPr="007B58DB">
        <w:rPr>
          <w:rFonts w:ascii="Times New Roman" w:hAnsi="Times New Roman" w:cs="Times New Roman"/>
          <w:sz w:val="24"/>
          <w:szCs w:val="24"/>
          <w:lang w:val="fr-FR"/>
        </w:rPr>
        <w:t xml:space="preserve"> la procédure au fond peut se poursuivre puisque l’incident ne pourra emporter aucune conséquence.</w:t>
      </w:r>
    </w:p>
    <w:p w:rsidR="003C6187" w:rsidRPr="007B58DB" w:rsidRDefault="003C6187" w:rsidP="00E04BB6">
      <w:pPr>
        <w:pStyle w:val="Paragraphedeliste"/>
        <w:spacing w:line="360" w:lineRule="auto"/>
        <w:ind w:left="1440"/>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Si le défendeur adopte la position contraire</w:t>
      </w:r>
      <w:r w:rsidR="007B58DB">
        <w:rPr>
          <w:rFonts w:ascii="Times New Roman" w:hAnsi="Times New Roman" w:cs="Times New Roman"/>
          <w:sz w:val="24"/>
          <w:szCs w:val="24"/>
          <w:lang w:val="fr-FR"/>
        </w:rPr>
        <w:t>, le P</w:t>
      </w:r>
      <w:r w:rsidRPr="007B58DB">
        <w:rPr>
          <w:rFonts w:ascii="Times New Roman" w:hAnsi="Times New Roman" w:cs="Times New Roman"/>
          <w:sz w:val="24"/>
          <w:szCs w:val="24"/>
          <w:lang w:val="fr-FR"/>
        </w:rPr>
        <w:t>remier Président de la Cour Suprême renverra les parties à se pourvoir devant une juridiction qu’il désigne pour le jugement de l’inscription de faux incident.</w:t>
      </w:r>
    </w:p>
    <w:p w:rsidR="006135FA" w:rsidRPr="007B58DB" w:rsidRDefault="006135FA" w:rsidP="00E04BB6">
      <w:pPr>
        <w:pStyle w:val="Paragraphedeliste"/>
        <w:spacing w:line="360" w:lineRule="auto"/>
        <w:ind w:left="1440"/>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La Loi Organique</w:t>
      </w:r>
      <w:r w:rsidR="00A80B05" w:rsidRPr="007B58DB">
        <w:rPr>
          <w:rFonts w:ascii="Times New Roman" w:hAnsi="Times New Roman" w:cs="Times New Roman"/>
          <w:sz w:val="24"/>
          <w:szCs w:val="24"/>
          <w:lang w:val="fr-FR"/>
        </w:rPr>
        <w:t xml:space="preserve"> 2017 – 09  du 17 Janvier 2017</w:t>
      </w:r>
      <w:r w:rsidRPr="007B58DB">
        <w:rPr>
          <w:rFonts w:ascii="Times New Roman" w:hAnsi="Times New Roman" w:cs="Times New Roman"/>
          <w:sz w:val="24"/>
          <w:szCs w:val="24"/>
          <w:lang w:val="fr-FR"/>
        </w:rPr>
        <w:t xml:space="preserve"> sur la Cour Suprême  prévoit </w:t>
      </w:r>
      <w:r w:rsidR="00CE5069" w:rsidRPr="007B58DB">
        <w:rPr>
          <w:rFonts w:ascii="Times New Roman" w:hAnsi="Times New Roman" w:cs="Times New Roman"/>
          <w:sz w:val="24"/>
          <w:szCs w:val="24"/>
          <w:lang w:val="fr-FR"/>
        </w:rPr>
        <w:t xml:space="preserve"> en son article 44</w:t>
      </w:r>
      <w:r w:rsidR="007B58DB">
        <w:rPr>
          <w:rFonts w:ascii="Times New Roman" w:hAnsi="Times New Roman" w:cs="Times New Roman"/>
          <w:sz w:val="24"/>
          <w:szCs w:val="24"/>
          <w:lang w:val="fr-FR"/>
        </w:rPr>
        <w:t>,</w:t>
      </w:r>
      <w:r w:rsidR="00CE5069" w:rsidRPr="007B58DB">
        <w:rPr>
          <w:rFonts w:ascii="Times New Roman" w:hAnsi="Times New Roman" w:cs="Times New Roman"/>
          <w:sz w:val="24"/>
          <w:szCs w:val="24"/>
          <w:lang w:val="fr-FR"/>
        </w:rPr>
        <w:t xml:space="preserve"> </w:t>
      </w:r>
      <w:r w:rsidRPr="007B58DB">
        <w:rPr>
          <w:rFonts w:ascii="Times New Roman" w:hAnsi="Times New Roman" w:cs="Times New Roman"/>
          <w:sz w:val="24"/>
          <w:szCs w:val="24"/>
          <w:lang w:val="fr-FR"/>
        </w:rPr>
        <w:t>l’obligation pour le défendeur de répondre dans le délai de quinze  jours faute de quoi la pièce est écartée des débats.</w:t>
      </w:r>
    </w:p>
    <w:p w:rsidR="006135FA" w:rsidRPr="007B58DB" w:rsidRDefault="006135FA" w:rsidP="00E04BB6">
      <w:pPr>
        <w:pStyle w:val="Paragraphedeliste"/>
        <w:spacing w:line="360" w:lineRule="auto"/>
        <w:ind w:left="1440"/>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La pièce est également écartée et retirée du dossier si la réponse est négative.</w:t>
      </w:r>
    </w:p>
    <w:p w:rsidR="005C3C7F" w:rsidRPr="007B58DB" w:rsidRDefault="005C3C7F" w:rsidP="005C3C7F">
      <w:pPr>
        <w:pStyle w:val="Paragraphedeliste"/>
        <w:spacing w:line="360" w:lineRule="auto"/>
        <w:jc w:val="both"/>
        <w:rPr>
          <w:rFonts w:ascii="Times New Roman" w:hAnsi="Times New Roman" w:cs="Times New Roman"/>
          <w:sz w:val="24"/>
          <w:szCs w:val="24"/>
          <w:lang w:val="fr-FR"/>
        </w:rPr>
      </w:pPr>
    </w:p>
    <w:p w:rsidR="003C0971" w:rsidRPr="007B58DB" w:rsidRDefault="006135FA" w:rsidP="003228EC">
      <w:pPr>
        <w:pStyle w:val="Paragraphedeliste"/>
        <w:numPr>
          <w:ilvl w:val="0"/>
          <w:numId w:val="9"/>
        </w:numPr>
        <w:spacing w:line="360" w:lineRule="auto"/>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Le Code de Procédure Pénale Français indique que s</w:t>
      </w:r>
      <w:r w:rsidR="003C0971" w:rsidRPr="007B58DB">
        <w:rPr>
          <w:rFonts w:ascii="Times New Roman" w:hAnsi="Times New Roman" w:cs="Times New Roman"/>
          <w:sz w:val="24"/>
          <w:szCs w:val="24"/>
          <w:lang w:val="fr-FR"/>
        </w:rPr>
        <w:t>i le défendeur persiste dans sa volonté de se servir du faux le Premier Président renvoie les parties devant la juridiction qu’il estime compétente.</w:t>
      </w:r>
    </w:p>
    <w:p w:rsidR="00CE5069" w:rsidRPr="007B58DB" w:rsidRDefault="00CE5069" w:rsidP="005C3C7F">
      <w:pPr>
        <w:pStyle w:val="Paragraphedeliste"/>
        <w:spacing w:line="360" w:lineRule="auto"/>
        <w:jc w:val="both"/>
        <w:rPr>
          <w:rFonts w:ascii="Times New Roman" w:hAnsi="Times New Roman" w:cs="Times New Roman"/>
          <w:sz w:val="24"/>
          <w:szCs w:val="24"/>
          <w:lang w:val="fr-FR"/>
        </w:rPr>
      </w:pPr>
    </w:p>
    <w:p w:rsidR="005C3C7F" w:rsidRPr="007B58DB" w:rsidRDefault="006135FA" w:rsidP="003228EC">
      <w:pPr>
        <w:pStyle w:val="Paragraphedeliste"/>
        <w:numPr>
          <w:ilvl w:val="0"/>
          <w:numId w:val="9"/>
        </w:numPr>
        <w:spacing w:line="360" w:lineRule="auto"/>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Au Sénégal</w:t>
      </w:r>
      <w:r w:rsidR="003C46DA" w:rsidRPr="007B58DB">
        <w:rPr>
          <w:rFonts w:ascii="Times New Roman" w:hAnsi="Times New Roman" w:cs="Times New Roman"/>
          <w:sz w:val="24"/>
          <w:szCs w:val="24"/>
          <w:lang w:val="fr-FR"/>
        </w:rPr>
        <w:t>,</w:t>
      </w:r>
      <w:r w:rsidRPr="007B58DB">
        <w:rPr>
          <w:rFonts w:ascii="Times New Roman" w:hAnsi="Times New Roman" w:cs="Times New Roman"/>
          <w:sz w:val="24"/>
          <w:szCs w:val="24"/>
          <w:lang w:val="fr-FR"/>
        </w:rPr>
        <w:t xml:space="preserve"> la réponse affirmative</w:t>
      </w:r>
      <w:r w:rsidR="004C69EE" w:rsidRPr="007B58DB">
        <w:rPr>
          <w:rFonts w:ascii="Times New Roman" w:hAnsi="Times New Roman" w:cs="Times New Roman"/>
          <w:sz w:val="24"/>
          <w:szCs w:val="24"/>
          <w:lang w:val="fr-FR"/>
        </w:rPr>
        <w:t xml:space="preserve"> de la Cour</w:t>
      </w:r>
      <w:r w:rsidRPr="007B58DB">
        <w:rPr>
          <w:rFonts w:ascii="Times New Roman" w:hAnsi="Times New Roman" w:cs="Times New Roman"/>
          <w:sz w:val="24"/>
          <w:szCs w:val="24"/>
          <w:lang w:val="fr-FR"/>
        </w:rPr>
        <w:t xml:space="preserve"> est portée à la connaissance du demandeur à l’incident dans le délai de quinze jours. Le silence gardé plus de trois mois par le Premier Prési</w:t>
      </w:r>
      <w:r w:rsidR="0027531E" w:rsidRPr="007B58DB">
        <w:rPr>
          <w:rFonts w:ascii="Times New Roman" w:hAnsi="Times New Roman" w:cs="Times New Roman"/>
          <w:sz w:val="24"/>
          <w:szCs w:val="24"/>
          <w:lang w:val="fr-FR"/>
        </w:rPr>
        <w:t xml:space="preserve">dent de la Cour  Suprême ou le magistrat </w:t>
      </w:r>
      <w:r w:rsidRPr="007B58DB">
        <w:rPr>
          <w:rFonts w:ascii="Times New Roman" w:hAnsi="Times New Roman" w:cs="Times New Roman"/>
          <w:sz w:val="24"/>
          <w:szCs w:val="24"/>
          <w:lang w:val="fr-FR"/>
        </w:rPr>
        <w:t>délégué</w:t>
      </w:r>
      <w:r w:rsidR="0027531E" w:rsidRPr="007B58DB">
        <w:rPr>
          <w:rFonts w:ascii="Times New Roman" w:hAnsi="Times New Roman" w:cs="Times New Roman"/>
          <w:sz w:val="24"/>
          <w:szCs w:val="24"/>
          <w:lang w:val="fr-FR"/>
        </w:rPr>
        <w:t xml:space="preserve"> par lui </w:t>
      </w:r>
      <w:r w:rsidRPr="007B58DB">
        <w:rPr>
          <w:rFonts w:ascii="Times New Roman" w:hAnsi="Times New Roman" w:cs="Times New Roman"/>
          <w:sz w:val="24"/>
          <w:szCs w:val="24"/>
          <w:lang w:val="fr-FR"/>
        </w:rPr>
        <w:t xml:space="preserve"> vaut autorisation.</w:t>
      </w:r>
    </w:p>
    <w:p w:rsidR="004C69EE" w:rsidRPr="007B58DB" w:rsidRDefault="004C69EE" w:rsidP="00E04BB6">
      <w:pPr>
        <w:pStyle w:val="Paragraphedeliste"/>
        <w:spacing w:line="360" w:lineRule="auto"/>
        <w:ind w:left="1440"/>
        <w:jc w:val="both"/>
        <w:rPr>
          <w:rFonts w:ascii="Times New Roman" w:hAnsi="Times New Roman" w:cs="Times New Roman"/>
          <w:sz w:val="24"/>
          <w:szCs w:val="24"/>
          <w:lang w:val="fr-FR"/>
        </w:rPr>
      </w:pPr>
      <w:r w:rsidRPr="007B58DB">
        <w:rPr>
          <w:rFonts w:ascii="Times New Roman" w:hAnsi="Times New Roman" w:cs="Times New Roman"/>
          <w:sz w:val="24"/>
          <w:szCs w:val="24"/>
          <w:lang w:val="fr-FR"/>
        </w:rPr>
        <w:t xml:space="preserve">C’est après cela que les parties seront renvoyées par le Premier Président </w:t>
      </w:r>
      <w:r w:rsidR="005C3C7F" w:rsidRPr="007B58DB">
        <w:rPr>
          <w:rFonts w:ascii="Times New Roman" w:hAnsi="Times New Roman" w:cs="Times New Roman"/>
          <w:sz w:val="24"/>
          <w:szCs w:val="24"/>
          <w:lang w:val="fr-FR"/>
        </w:rPr>
        <w:t xml:space="preserve">   </w:t>
      </w:r>
      <w:r w:rsidRPr="007B58DB">
        <w:rPr>
          <w:rFonts w:ascii="Times New Roman" w:hAnsi="Times New Roman" w:cs="Times New Roman"/>
          <w:sz w:val="24"/>
          <w:szCs w:val="24"/>
          <w:lang w:val="fr-FR"/>
        </w:rPr>
        <w:t>devant telle juridiction qu’il désigne pour y être procédé conformément à la loi au jugement du faux.</w:t>
      </w:r>
    </w:p>
    <w:p w:rsidR="00980AFB" w:rsidRPr="007B58DB" w:rsidRDefault="00980AFB" w:rsidP="00B10148">
      <w:pPr>
        <w:spacing w:line="360" w:lineRule="auto"/>
        <w:rPr>
          <w:rFonts w:ascii="Times New Roman" w:hAnsi="Times New Roman" w:cs="Times New Roman"/>
          <w:sz w:val="24"/>
          <w:szCs w:val="24"/>
          <w:u w:val="single"/>
          <w:lang w:val="fr-FR"/>
        </w:rPr>
      </w:pPr>
    </w:p>
    <w:p w:rsidR="0091232B" w:rsidRPr="007B58DB" w:rsidRDefault="0091232B">
      <w:pPr>
        <w:rPr>
          <w:rFonts w:ascii="Times New Roman" w:hAnsi="Times New Roman" w:cs="Times New Roman"/>
          <w:sz w:val="24"/>
          <w:szCs w:val="24"/>
          <w:u w:val="single"/>
          <w:lang w:val="fr-FR"/>
        </w:rPr>
      </w:pPr>
    </w:p>
    <w:p w:rsidR="00791F01" w:rsidRPr="007B58DB" w:rsidRDefault="00791F01">
      <w:pPr>
        <w:rPr>
          <w:rFonts w:ascii="Times New Roman" w:hAnsi="Times New Roman" w:cs="Times New Roman"/>
          <w:sz w:val="24"/>
          <w:szCs w:val="24"/>
          <w:u w:val="single"/>
          <w:lang w:val="fr-FR"/>
        </w:rPr>
      </w:pPr>
    </w:p>
    <w:p w:rsidR="00122331" w:rsidRPr="007B58DB" w:rsidRDefault="00122331">
      <w:pPr>
        <w:rPr>
          <w:rFonts w:ascii="Times New Roman" w:hAnsi="Times New Roman" w:cs="Times New Roman"/>
          <w:sz w:val="24"/>
          <w:szCs w:val="24"/>
          <w:u w:val="single"/>
          <w:lang w:val="fr-FR"/>
        </w:rPr>
      </w:pPr>
    </w:p>
    <w:p w:rsidR="00223D49" w:rsidRPr="007B58DB" w:rsidRDefault="00223D49">
      <w:pPr>
        <w:rPr>
          <w:rFonts w:ascii="Times New Roman" w:hAnsi="Times New Roman" w:cs="Times New Roman"/>
          <w:sz w:val="24"/>
          <w:szCs w:val="24"/>
          <w:u w:val="single"/>
          <w:lang w:val="fr-FR"/>
        </w:rPr>
      </w:pPr>
    </w:p>
    <w:p w:rsidR="006353F4" w:rsidRDefault="006353F4">
      <w:pPr>
        <w:rPr>
          <w:rFonts w:ascii="Bernard MT Condensed" w:hAnsi="Bernard MT Condensed" w:cs="Times New Roman"/>
          <w:sz w:val="40"/>
          <w:szCs w:val="40"/>
          <w:u w:val="single"/>
          <w:lang w:val="fr-FR"/>
        </w:rPr>
      </w:pPr>
      <w:r w:rsidRPr="007B58DB">
        <w:rPr>
          <w:rFonts w:ascii="Bernard MT Condensed" w:hAnsi="Bernard MT Condensed" w:cs="Times New Roman"/>
          <w:sz w:val="24"/>
          <w:szCs w:val="24"/>
          <w:u w:val="single"/>
          <w:lang w:val="fr-FR"/>
        </w:rPr>
        <w:br w:type="page"/>
      </w:r>
    </w:p>
    <w:p w:rsidR="00851894" w:rsidRPr="00266FD3" w:rsidRDefault="00A74D24" w:rsidP="00851894">
      <w:pPr>
        <w:jc w:val="center"/>
        <w:rPr>
          <w:rFonts w:ascii="Bernard MT Condensed" w:hAnsi="Bernard MT Condensed" w:cs="Times New Roman"/>
          <w:sz w:val="40"/>
          <w:szCs w:val="40"/>
          <w:u w:val="single"/>
          <w:lang w:val="fr-FR"/>
        </w:rPr>
      </w:pPr>
      <w:r w:rsidRPr="00266FD3">
        <w:rPr>
          <w:rFonts w:ascii="Bernard MT Condensed" w:hAnsi="Bernard MT Condensed" w:cs="Times New Roman"/>
          <w:sz w:val="40"/>
          <w:szCs w:val="40"/>
          <w:u w:val="single"/>
          <w:lang w:val="fr-FR"/>
        </w:rPr>
        <w:lastRenderedPageBreak/>
        <w:t>TITRE II</w:t>
      </w:r>
      <w:r w:rsidR="00C91F09" w:rsidRPr="00266FD3">
        <w:rPr>
          <w:rFonts w:ascii="Bernard MT Condensed" w:hAnsi="Bernard MT Condensed" w:cs="Times New Roman"/>
          <w:sz w:val="40"/>
          <w:szCs w:val="40"/>
          <w:u w:val="single"/>
          <w:lang w:val="fr-FR"/>
        </w:rPr>
        <w:t>I D</w:t>
      </w:r>
      <w:r w:rsidRPr="00266FD3">
        <w:rPr>
          <w:rFonts w:ascii="Bernard MT Condensed" w:hAnsi="Bernard MT Condensed" w:cs="Times New Roman"/>
          <w:sz w:val="40"/>
          <w:szCs w:val="40"/>
          <w:u w:val="single"/>
          <w:lang w:val="fr-FR"/>
        </w:rPr>
        <w:t>E LA PROCEDURE EN MATIERE D’INFRACTIONS COMMISES PAR TOUT MOYEN DE DIFFUSION PUBLIQUE</w:t>
      </w:r>
    </w:p>
    <w:p w:rsidR="00851894" w:rsidRPr="00266FD3" w:rsidRDefault="00851894" w:rsidP="00851894">
      <w:pPr>
        <w:spacing w:line="360" w:lineRule="auto"/>
        <w:jc w:val="both"/>
        <w:rPr>
          <w:rFonts w:ascii="Times New Roman" w:hAnsi="Times New Roman" w:cs="Times New Roman"/>
          <w:sz w:val="40"/>
          <w:szCs w:val="40"/>
          <w:lang w:val="fr-FR"/>
        </w:rPr>
      </w:pPr>
    </w:p>
    <w:p w:rsidR="0027531E" w:rsidRDefault="00851894" w:rsidP="00125479">
      <w:pPr>
        <w:pStyle w:val="Paragraphedeliste"/>
        <w:numPr>
          <w:ilvl w:val="0"/>
          <w:numId w:val="14"/>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Les infractions commises par t</w:t>
      </w:r>
      <w:r w:rsidR="00791F01" w:rsidRPr="00266FD3">
        <w:rPr>
          <w:rFonts w:ascii="Times New Roman" w:hAnsi="Times New Roman" w:cs="Times New Roman"/>
          <w:sz w:val="24"/>
          <w:szCs w:val="24"/>
          <w:lang w:val="fr-FR"/>
        </w:rPr>
        <w:t>out moyen de diffusion publique</w:t>
      </w:r>
      <w:r w:rsidRPr="00266FD3">
        <w:rPr>
          <w:rFonts w:ascii="Times New Roman" w:hAnsi="Times New Roman" w:cs="Times New Roman"/>
          <w:sz w:val="24"/>
          <w:szCs w:val="24"/>
          <w:lang w:val="fr-FR"/>
        </w:rPr>
        <w:t xml:space="preserve"> sont généralement une diffamation</w:t>
      </w:r>
      <w:r w:rsidR="003C46DA">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une injure publique</w:t>
      </w:r>
      <w:r w:rsidR="003C46DA">
        <w:rPr>
          <w:rFonts w:ascii="Times New Roman" w:hAnsi="Times New Roman" w:cs="Times New Roman"/>
          <w:sz w:val="24"/>
          <w:szCs w:val="24"/>
          <w:lang w:val="fr-FR"/>
        </w:rPr>
        <w:t>,</w:t>
      </w:r>
      <w:r w:rsidR="007B58DB">
        <w:rPr>
          <w:rFonts w:ascii="Times New Roman" w:hAnsi="Times New Roman" w:cs="Times New Roman"/>
          <w:sz w:val="24"/>
          <w:szCs w:val="24"/>
          <w:lang w:val="fr-FR"/>
        </w:rPr>
        <w:t xml:space="preserve"> une  diffusion de f</w:t>
      </w:r>
      <w:r w:rsidRPr="00266FD3">
        <w:rPr>
          <w:rFonts w:ascii="Times New Roman" w:hAnsi="Times New Roman" w:cs="Times New Roman"/>
          <w:sz w:val="24"/>
          <w:szCs w:val="24"/>
          <w:lang w:val="fr-FR"/>
        </w:rPr>
        <w:t>ausses nouvelles</w:t>
      </w:r>
      <w:r w:rsidR="00D86A15" w:rsidRPr="00266FD3">
        <w:rPr>
          <w:rFonts w:ascii="Times New Roman" w:hAnsi="Times New Roman" w:cs="Times New Roman"/>
          <w:sz w:val="24"/>
          <w:szCs w:val="24"/>
          <w:lang w:val="fr-FR"/>
        </w:rPr>
        <w:t xml:space="preserve"> ou</w:t>
      </w:r>
      <w:r w:rsidRPr="00266FD3">
        <w:rPr>
          <w:rFonts w:ascii="Times New Roman" w:hAnsi="Times New Roman" w:cs="Times New Roman"/>
          <w:sz w:val="24"/>
          <w:szCs w:val="24"/>
          <w:lang w:val="fr-FR"/>
        </w:rPr>
        <w:t xml:space="preserve"> une dénonciation calomnieuse…</w:t>
      </w:r>
    </w:p>
    <w:p w:rsidR="00851894" w:rsidRPr="00266FD3" w:rsidRDefault="0027531E" w:rsidP="0027531E">
      <w:pPr>
        <w:pStyle w:val="Paragraphedeliste"/>
        <w:spacing w:line="360" w:lineRule="auto"/>
        <w:ind w:left="180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 </w:t>
      </w:r>
    </w:p>
    <w:p w:rsidR="000D18E5" w:rsidRPr="00266FD3" w:rsidRDefault="00B10148" w:rsidP="00125479">
      <w:pPr>
        <w:pStyle w:val="Paragraphedeliste"/>
        <w:numPr>
          <w:ilvl w:val="0"/>
          <w:numId w:val="14"/>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u w:val="single"/>
          <w:lang w:val="fr-FR"/>
        </w:rPr>
        <w:t>La diffamation</w:t>
      </w:r>
      <w:r w:rsidRPr="00266FD3">
        <w:rPr>
          <w:rFonts w:ascii="Times New Roman" w:hAnsi="Times New Roman" w:cs="Times New Roman"/>
          <w:sz w:val="24"/>
          <w:szCs w:val="24"/>
          <w:lang w:val="fr-FR"/>
        </w:rPr>
        <w:t xml:space="preserve"> est</w:t>
      </w:r>
      <w:r w:rsidR="003154DE" w:rsidRPr="00266FD3">
        <w:rPr>
          <w:rFonts w:ascii="Times New Roman" w:hAnsi="Times New Roman" w:cs="Times New Roman"/>
          <w:sz w:val="24"/>
          <w:szCs w:val="24"/>
          <w:lang w:val="fr-FR"/>
        </w:rPr>
        <w:t xml:space="preserve"> une allégation ou l’imputation d’un fait portant atteinte à l’honneur ou à la considération</w:t>
      </w:r>
      <w:r w:rsidR="0027531E">
        <w:rPr>
          <w:rFonts w:ascii="Times New Roman" w:hAnsi="Times New Roman" w:cs="Times New Roman"/>
          <w:sz w:val="24"/>
          <w:szCs w:val="24"/>
          <w:lang w:val="fr-FR"/>
        </w:rPr>
        <w:t xml:space="preserve"> de la personne ou d</w:t>
      </w:r>
      <w:r w:rsidR="003154DE" w:rsidRPr="00266FD3">
        <w:rPr>
          <w:rFonts w:ascii="Times New Roman" w:hAnsi="Times New Roman" w:cs="Times New Roman"/>
          <w:sz w:val="24"/>
          <w:szCs w:val="24"/>
          <w:lang w:val="fr-FR"/>
        </w:rPr>
        <w:t>u corps auquel ce fait est imputé. Cette notion e</w:t>
      </w:r>
      <w:r w:rsidR="002A5742" w:rsidRPr="00266FD3">
        <w:rPr>
          <w:rFonts w:ascii="Times New Roman" w:hAnsi="Times New Roman" w:cs="Times New Roman"/>
          <w:sz w:val="24"/>
          <w:szCs w:val="24"/>
          <w:lang w:val="fr-FR"/>
        </w:rPr>
        <w:t>st à</w:t>
      </w:r>
      <w:r w:rsidR="003154DE" w:rsidRPr="00266FD3">
        <w:rPr>
          <w:rFonts w:ascii="Times New Roman" w:hAnsi="Times New Roman" w:cs="Times New Roman"/>
          <w:sz w:val="24"/>
          <w:szCs w:val="24"/>
          <w:lang w:val="fr-FR"/>
        </w:rPr>
        <w:t xml:space="preserve"> distinguer de </w:t>
      </w:r>
      <w:r w:rsidR="003154DE" w:rsidRPr="00266FD3">
        <w:rPr>
          <w:rFonts w:ascii="Times New Roman" w:hAnsi="Times New Roman" w:cs="Times New Roman"/>
          <w:sz w:val="24"/>
          <w:szCs w:val="24"/>
          <w:u w:val="single"/>
          <w:lang w:val="fr-FR"/>
        </w:rPr>
        <w:t>l’injure</w:t>
      </w:r>
      <w:r w:rsidR="003154DE" w:rsidRPr="00266FD3">
        <w:rPr>
          <w:rFonts w:ascii="Times New Roman" w:hAnsi="Times New Roman" w:cs="Times New Roman"/>
          <w:sz w:val="24"/>
          <w:szCs w:val="24"/>
          <w:lang w:val="fr-FR"/>
        </w:rPr>
        <w:t xml:space="preserve"> qui ne renferme l’imputation d’aucun fait précis ou de l’offense et de l’outrage qui impliquent une qualité particulière de la victime.</w:t>
      </w:r>
      <w:r w:rsidR="0027531E">
        <w:rPr>
          <w:rFonts w:ascii="Times New Roman" w:hAnsi="Times New Roman" w:cs="Times New Roman"/>
          <w:sz w:val="24"/>
          <w:szCs w:val="24"/>
          <w:lang w:val="fr-FR"/>
        </w:rPr>
        <w:t xml:space="preserve"> Ainsi</w:t>
      </w:r>
      <w:r w:rsidR="003C46DA">
        <w:rPr>
          <w:rFonts w:ascii="Times New Roman" w:hAnsi="Times New Roman" w:cs="Times New Roman"/>
          <w:sz w:val="24"/>
          <w:szCs w:val="24"/>
          <w:lang w:val="fr-FR"/>
        </w:rPr>
        <w:t>,</w:t>
      </w:r>
      <w:r w:rsidR="0027531E">
        <w:rPr>
          <w:rFonts w:ascii="Times New Roman" w:hAnsi="Times New Roman" w:cs="Times New Roman"/>
          <w:sz w:val="24"/>
          <w:szCs w:val="24"/>
          <w:lang w:val="fr-FR"/>
        </w:rPr>
        <w:t xml:space="preserve"> le délit d’offense peut être commis à l’encontre du chef de l’Etat et l’outrage envers les magistrats et les agents de la force publique dans l’exercice de leurs fonctions</w:t>
      </w:r>
      <w:r w:rsidR="007B58DB">
        <w:rPr>
          <w:rFonts w:ascii="Times New Roman" w:hAnsi="Times New Roman" w:cs="Times New Roman"/>
          <w:sz w:val="24"/>
          <w:szCs w:val="24"/>
          <w:lang w:val="fr-FR"/>
        </w:rPr>
        <w:t>.</w:t>
      </w:r>
    </w:p>
    <w:p w:rsidR="000D18E5" w:rsidRPr="00266FD3" w:rsidRDefault="000D18E5" w:rsidP="000D18E5">
      <w:pPr>
        <w:pStyle w:val="Paragraphedeliste"/>
        <w:spacing w:line="360" w:lineRule="auto"/>
        <w:ind w:left="1080"/>
        <w:jc w:val="both"/>
        <w:rPr>
          <w:rFonts w:ascii="Times New Roman" w:hAnsi="Times New Roman" w:cs="Times New Roman"/>
          <w:sz w:val="24"/>
          <w:szCs w:val="24"/>
          <w:u w:val="single"/>
          <w:lang w:val="fr-FR"/>
        </w:rPr>
      </w:pPr>
    </w:p>
    <w:p w:rsidR="000D18E5" w:rsidRPr="00266FD3" w:rsidRDefault="00B10148" w:rsidP="00125479">
      <w:pPr>
        <w:pStyle w:val="Paragraphedeliste"/>
        <w:numPr>
          <w:ilvl w:val="0"/>
          <w:numId w:val="14"/>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u w:val="single"/>
          <w:lang w:val="fr-FR"/>
        </w:rPr>
        <w:t>La dénonciation calomnieuse</w:t>
      </w:r>
      <w:r w:rsidR="003154DE" w:rsidRPr="00266FD3">
        <w:rPr>
          <w:rFonts w:ascii="Times New Roman" w:hAnsi="Times New Roman" w:cs="Times New Roman"/>
          <w:sz w:val="24"/>
          <w:szCs w:val="24"/>
          <w:lang w:val="fr-FR"/>
        </w:rPr>
        <w:t xml:space="preserve"> est selon le voca</w:t>
      </w:r>
      <w:r w:rsidR="000D18E5" w:rsidRPr="00266FD3">
        <w:rPr>
          <w:rFonts w:ascii="Times New Roman" w:hAnsi="Times New Roman" w:cs="Times New Roman"/>
          <w:sz w:val="24"/>
          <w:szCs w:val="24"/>
          <w:lang w:val="fr-FR"/>
        </w:rPr>
        <w:t>bulaire juridique Gérard CORNU</w:t>
      </w:r>
      <w:r w:rsidR="007B58DB">
        <w:rPr>
          <w:rFonts w:ascii="Times New Roman" w:hAnsi="Times New Roman" w:cs="Times New Roman"/>
          <w:sz w:val="24"/>
          <w:szCs w:val="24"/>
          <w:lang w:val="fr-FR"/>
        </w:rPr>
        <w:t>,</w:t>
      </w:r>
      <w:r w:rsidR="000D18E5" w:rsidRPr="00266FD3">
        <w:rPr>
          <w:rFonts w:ascii="Times New Roman" w:hAnsi="Times New Roman" w:cs="Times New Roman"/>
          <w:sz w:val="24"/>
          <w:szCs w:val="24"/>
          <w:lang w:val="fr-FR"/>
        </w:rPr>
        <w:t xml:space="preserve"> </w:t>
      </w:r>
      <w:r w:rsidR="003154DE" w:rsidRPr="00266FD3">
        <w:rPr>
          <w:rFonts w:ascii="Times New Roman" w:hAnsi="Times New Roman" w:cs="Times New Roman"/>
          <w:sz w:val="24"/>
          <w:szCs w:val="24"/>
          <w:lang w:val="fr-FR"/>
        </w:rPr>
        <w:t>une déclaration mensongère par laquelle</w:t>
      </w:r>
      <w:r w:rsidR="003C46DA">
        <w:rPr>
          <w:rFonts w:ascii="Times New Roman" w:hAnsi="Times New Roman" w:cs="Times New Roman"/>
          <w:sz w:val="24"/>
          <w:szCs w:val="24"/>
          <w:lang w:val="fr-FR"/>
        </w:rPr>
        <w:t>,</w:t>
      </w:r>
      <w:r w:rsidR="003154DE" w:rsidRPr="00266FD3">
        <w:rPr>
          <w:rFonts w:ascii="Times New Roman" w:hAnsi="Times New Roman" w:cs="Times New Roman"/>
          <w:sz w:val="24"/>
          <w:szCs w:val="24"/>
          <w:lang w:val="fr-FR"/>
        </w:rPr>
        <w:t xml:space="preserve"> un i</w:t>
      </w:r>
      <w:r w:rsidR="0027531E">
        <w:rPr>
          <w:rFonts w:ascii="Times New Roman" w:hAnsi="Times New Roman" w:cs="Times New Roman"/>
          <w:sz w:val="24"/>
          <w:szCs w:val="24"/>
          <w:lang w:val="fr-FR"/>
        </w:rPr>
        <w:t>ndividu le dénonciateur impute</w:t>
      </w:r>
      <w:r w:rsidR="003154DE" w:rsidRPr="00266FD3">
        <w:rPr>
          <w:rFonts w:ascii="Times New Roman" w:hAnsi="Times New Roman" w:cs="Times New Roman"/>
          <w:sz w:val="24"/>
          <w:szCs w:val="24"/>
          <w:lang w:val="fr-FR"/>
        </w:rPr>
        <w:t xml:space="preserve"> à un</w:t>
      </w:r>
      <w:r w:rsidR="00D02396" w:rsidRPr="00266FD3">
        <w:rPr>
          <w:rFonts w:ascii="Times New Roman" w:hAnsi="Times New Roman" w:cs="Times New Roman"/>
          <w:sz w:val="24"/>
          <w:szCs w:val="24"/>
          <w:lang w:val="fr-FR"/>
        </w:rPr>
        <w:t>e</w:t>
      </w:r>
      <w:r w:rsidR="003154DE" w:rsidRPr="00266FD3">
        <w:rPr>
          <w:rFonts w:ascii="Times New Roman" w:hAnsi="Times New Roman" w:cs="Times New Roman"/>
          <w:sz w:val="24"/>
          <w:szCs w:val="24"/>
          <w:lang w:val="fr-FR"/>
        </w:rPr>
        <w:t xml:space="preserve"> autre la personne dénoncée</w:t>
      </w:r>
      <w:r w:rsidR="007B58DB">
        <w:rPr>
          <w:rFonts w:ascii="Times New Roman" w:hAnsi="Times New Roman" w:cs="Times New Roman"/>
          <w:sz w:val="24"/>
          <w:szCs w:val="24"/>
          <w:lang w:val="fr-FR"/>
        </w:rPr>
        <w:t>,</w:t>
      </w:r>
      <w:r w:rsidR="003154DE" w:rsidRPr="00266FD3">
        <w:rPr>
          <w:rFonts w:ascii="Times New Roman" w:hAnsi="Times New Roman" w:cs="Times New Roman"/>
          <w:sz w:val="24"/>
          <w:szCs w:val="24"/>
          <w:lang w:val="fr-FR"/>
        </w:rPr>
        <w:t xml:space="preserve"> un fait qui expose ce dernier à des sanctions et qu’il sai</w:t>
      </w:r>
      <w:r w:rsidR="00D02396" w:rsidRPr="00266FD3">
        <w:rPr>
          <w:rFonts w:ascii="Times New Roman" w:hAnsi="Times New Roman" w:cs="Times New Roman"/>
          <w:sz w:val="24"/>
          <w:szCs w:val="24"/>
          <w:lang w:val="fr-FR"/>
        </w:rPr>
        <w:t>t inexact. La victime de l’infraction</w:t>
      </w:r>
      <w:r w:rsidR="003154DE" w:rsidRPr="00266FD3">
        <w:rPr>
          <w:rFonts w:ascii="Times New Roman" w:hAnsi="Times New Roman" w:cs="Times New Roman"/>
          <w:sz w:val="24"/>
          <w:szCs w:val="24"/>
          <w:lang w:val="fr-FR"/>
        </w:rPr>
        <w:t xml:space="preserve"> </w:t>
      </w:r>
      <w:r w:rsidR="0027531E">
        <w:rPr>
          <w:rFonts w:ascii="Times New Roman" w:hAnsi="Times New Roman" w:cs="Times New Roman"/>
          <w:sz w:val="24"/>
          <w:szCs w:val="24"/>
          <w:lang w:val="fr-FR"/>
        </w:rPr>
        <w:t xml:space="preserve">doit </w:t>
      </w:r>
      <w:r w:rsidR="003154DE" w:rsidRPr="00266FD3">
        <w:rPr>
          <w:rFonts w:ascii="Times New Roman" w:hAnsi="Times New Roman" w:cs="Times New Roman"/>
          <w:sz w:val="24"/>
          <w:szCs w:val="24"/>
          <w:lang w:val="fr-FR"/>
        </w:rPr>
        <w:t>porte</w:t>
      </w:r>
      <w:r w:rsidR="0027531E">
        <w:rPr>
          <w:rFonts w:ascii="Times New Roman" w:hAnsi="Times New Roman" w:cs="Times New Roman"/>
          <w:sz w:val="24"/>
          <w:szCs w:val="24"/>
          <w:lang w:val="fr-FR"/>
        </w:rPr>
        <w:t>r</w:t>
      </w:r>
      <w:r w:rsidR="003154DE" w:rsidRPr="00266FD3">
        <w:rPr>
          <w:rFonts w:ascii="Times New Roman" w:hAnsi="Times New Roman" w:cs="Times New Roman"/>
          <w:sz w:val="24"/>
          <w:szCs w:val="24"/>
          <w:lang w:val="fr-FR"/>
        </w:rPr>
        <w:t xml:space="preserve"> ce fait à la connaissance de personnes investies du pouvoir d’infliger ou de provoquer ces sanctions.</w:t>
      </w:r>
      <w:r w:rsidR="002A5742" w:rsidRPr="00266FD3">
        <w:rPr>
          <w:rFonts w:ascii="Times New Roman" w:hAnsi="Times New Roman" w:cs="Times New Roman"/>
          <w:sz w:val="24"/>
          <w:szCs w:val="24"/>
          <w:lang w:val="fr-FR"/>
        </w:rPr>
        <w:t xml:space="preserve"> Elle s’apparente à la </w:t>
      </w:r>
      <w:r w:rsidR="002A5742" w:rsidRPr="00266FD3">
        <w:rPr>
          <w:rFonts w:ascii="Times New Roman" w:hAnsi="Times New Roman" w:cs="Times New Roman"/>
          <w:sz w:val="24"/>
          <w:szCs w:val="24"/>
          <w:u w:val="single"/>
          <w:lang w:val="fr-FR"/>
        </w:rPr>
        <w:t>diffusion de fausses nouvelles</w:t>
      </w:r>
      <w:r w:rsidR="002A5742" w:rsidRPr="00266FD3">
        <w:rPr>
          <w:rFonts w:ascii="Times New Roman" w:hAnsi="Times New Roman" w:cs="Times New Roman"/>
          <w:sz w:val="24"/>
          <w:szCs w:val="24"/>
          <w:lang w:val="fr-FR"/>
        </w:rPr>
        <w:t xml:space="preserve"> qui consiste à porter à la connaissance du public par des moyens d’expression publique d’informations fausses.</w:t>
      </w:r>
    </w:p>
    <w:p w:rsidR="000D18E5" w:rsidRPr="00266FD3" w:rsidRDefault="000D18E5" w:rsidP="000D18E5">
      <w:pPr>
        <w:pStyle w:val="Paragraphedeliste"/>
        <w:spacing w:line="360" w:lineRule="auto"/>
        <w:ind w:left="1080"/>
        <w:jc w:val="both"/>
        <w:rPr>
          <w:rFonts w:ascii="Times New Roman" w:hAnsi="Times New Roman" w:cs="Times New Roman"/>
          <w:sz w:val="24"/>
          <w:szCs w:val="24"/>
          <w:lang w:val="fr-FR"/>
        </w:rPr>
      </w:pPr>
    </w:p>
    <w:p w:rsidR="000D18E5" w:rsidRPr="00266FD3" w:rsidRDefault="00EB5209" w:rsidP="00125479">
      <w:pPr>
        <w:pStyle w:val="Paragraphedeliste"/>
        <w:numPr>
          <w:ilvl w:val="0"/>
          <w:numId w:val="14"/>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Avec l’évolution technologie</w:t>
      </w:r>
      <w:r w:rsidR="003C46DA">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il y a un dépassement de ce qui jadis était considéré comme moyen de diffusion publique.</w:t>
      </w:r>
    </w:p>
    <w:p w:rsidR="000D18E5" w:rsidRPr="00266FD3" w:rsidRDefault="000D18E5" w:rsidP="000D18E5">
      <w:pPr>
        <w:pStyle w:val="Paragraphedeliste"/>
        <w:spacing w:line="360" w:lineRule="auto"/>
        <w:ind w:left="1080"/>
        <w:jc w:val="both"/>
        <w:rPr>
          <w:rFonts w:ascii="Times New Roman" w:hAnsi="Times New Roman" w:cs="Times New Roman"/>
          <w:sz w:val="24"/>
          <w:szCs w:val="24"/>
          <w:lang w:val="fr-FR"/>
        </w:rPr>
      </w:pPr>
    </w:p>
    <w:p w:rsidR="000D18E5" w:rsidRPr="00266FD3" w:rsidRDefault="00BE6CCA" w:rsidP="00125479">
      <w:pPr>
        <w:pStyle w:val="Paragraphedeliste"/>
        <w:numPr>
          <w:ilvl w:val="0"/>
          <w:numId w:val="14"/>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Au sens des dispositions </w:t>
      </w:r>
      <w:r w:rsidR="00D86A15" w:rsidRPr="00266FD3">
        <w:rPr>
          <w:rFonts w:ascii="Times New Roman" w:hAnsi="Times New Roman" w:cs="Times New Roman"/>
          <w:sz w:val="24"/>
          <w:szCs w:val="24"/>
          <w:lang w:val="fr-FR"/>
        </w:rPr>
        <w:t xml:space="preserve">de l’article 248 du Code Pénal </w:t>
      </w:r>
      <w:r w:rsidRPr="00266FD3">
        <w:rPr>
          <w:rFonts w:ascii="Times New Roman" w:hAnsi="Times New Roman" w:cs="Times New Roman"/>
          <w:sz w:val="24"/>
          <w:szCs w:val="24"/>
          <w:lang w:val="fr-FR"/>
        </w:rPr>
        <w:t>sont considérés comme moyens de diffusion publique la radiodiffusion</w:t>
      </w:r>
      <w:r w:rsidR="007B58DB">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la télévision</w:t>
      </w:r>
      <w:r w:rsidR="007B58DB">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 </w:t>
      </w:r>
      <w:r w:rsidRPr="00266FD3">
        <w:rPr>
          <w:rFonts w:ascii="Times New Roman" w:hAnsi="Times New Roman" w:cs="Times New Roman"/>
          <w:sz w:val="24"/>
          <w:szCs w:val="24"/>
          <w:lang w:val="fr-FR"/>
        </w:rPr>
        <w:lastRenderedPageBreak/>
        <w:t>cinéma</w:t>
      </w:r>
      <w:r w:rsidR="007B58DB">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la presse</w:t>
      </w:r>
      <w:r w:rsidR="007B58DB">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l’affichage</w:t>
      </w:r>
      <w:r w:rsidR="007B58DB">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l’exposition</w:t>
      </w:r>
      <w:r w:rsidR="007B58DB">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la distribution d’écrits ou d’images de toutes natures</w:t>
      </w:r>
      <w:r w:rsidR="007B58DB">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les discours</w:t>
      </w:r>
      <w:r w:rsidR="007B58DB">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chants</w:t>
      </w:r>
      <w:r w:rsidR="007B58DB">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cris ou menaces proférés dans les lieux ou réunions publics et généralement tout procédé technique destiné à atteindre le public.  </w:t>
      </w:r>
    </w:p>
    <w:p w:rsidR="000D18E5" w:rsidRPr="00266FD3" w:rsidRDefault="000D18E5" w:rsidP="000D18E5">
      <w:pPr>
        <w:pStyle w:val="Paragraphedeliste"/>
        <w:spacing w:line="360" w:lineRule="auto"/>
        <w:ind w:left="1080"/>
        <w:jc w:val="both"/>
        <w:rPr>
          <w:rFonts w:ascii="Times New Roman" w:hAnsi="Times New Roman" w:cs="Times New Roman"/>
          <w:sz w:val="24"/>
          <w:szCs w:val="24"/>
          <w:lang w:val="fr-FR"/>
        </w:rPr>
      </w:pPr>
    </w:p>
    <w:p w:rsidR="000D18E5" w:rsidRPr="00266FD3" w:rsidRDefault="00183373" w:rsidP="00125479">
      <w:pPr>
        <w:pStyle w:val="Paragraphedeliste"/>
        <w:numPr>
          <w:ilvl w:val="0"/>
          <w:numId w:val="14"/>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Les procédés techniques peuvent être entendus  d’une manière large</w:t>
      </w:r>
      <w:r w:rsidR="00D86A15" w:rsidRPr="00266FD3">
        <w:rPr>
          <w:rFonts w:ascii="Times New Roman" w:hAnsi="Times New Roman" w:cs="Times New Roman"/>
          <w:sz w:val="24"/>
          <w:szCs w:val="24"/>
          <w:lang w:val="fr-FR"/>
        </w:rPr>
        <w:t>. A</w:t>
      </w:r>
      <w:r w:rsidRPr="00266FD3">
        <w:rPr>
          <w:rFonts w:ascii="Times New Roman" w:hAnsi="Times New Roman" w:cs="Times New Roman"/>
          <w:sz w:val="24"/>
          <w:szCs w:val="24"/>
          <w:lang w:val="fr-FR"/>
        </w:rPr>
        <w:t>insi le téléphone</w:t>
      </w:r>
      <w:r w:rsidR="003C46DA">
        <w:rPr>
          <w:rFonts w:ascii="Times New Roman" w:hAnsi="Times New Roman" w:cs="Times New Roman"/>
          <w:sz w:val="24"/>
          <w:szCs w:val="24"/>
          <w:lang w:val="fr-FR"/>
        </w:rPr>
        <w:t>,</w:t>
      </w:r>
      <w:r w:rsidR="0027531E">
        <w:rPr>
          <w:rFonts w:ascii="Times New Roman" w:hAnsi="Times New Roman" w:cs="Times New Roman"/>
          <w:sz w:val="24"/>
          <w:szCs w:val="24"/>
          <w:lang w:val="fr-FR"/>
        </w:rPr>
        <w:t xml:space="preserve"> les journaux</w:t>
      </w:r>
      <w:r w:rsidR="003C46DA">
        <w:rPr>
          <w:rFonts w:ascii="Times New Roman" w:hAnsi="Times New Roman" w:cs="Times New Roman"/>
          <w:sz w:val="24"/>
          <w:szCs w:val="24"/>
          <w:lang w:val="fr-FR"/>
        </w:rPr>
        <w:t>,</w:t>
      </w:r>
      <w:r w:rsidR="0027531E">
        <w:rPr>
          <w:rFonts w:ascii="Times New Roman" w:hAnsi="Times New Roman" w:cs="Times New Roman"/>
          <w:sz w:val="24"/>
          <w:szCs w:val="24"/>
          <w:lang w:val="fr-FR"/>
        </w:rPr>
        <w:t xml:space="preserve"> les télévisions</w:t>
      </w:r>
      <w:r w:rsidRPr="00266FD3">
        <w:rPr>
          <w:rFonts w:ascii="Times New Roman" w:hAnsi="Times New Roman" w:cs="Times New Roman"/>
          <w:sz w:val="24"/>
          <w:szCs w:val="24"/>
          <w:lang w:val="fr-FR"/>
        </w:rPr>
        <w:t xml:space="preserve"> et les autres technologies de l’information et de la communication  peuvent  être utilisés pour  diffamer.</w:t>
      </w:r>
    </w:p>
    <w:p w:rsidR="00F7141F" w:rsidRPr="00266FD3" w:rsidRDefault="00F7141F" w:rsidP="00E04BB6">
      <w:pPr>
        <w:pStyle w:val="Paragraphedeliste"/>
        <w:spacing w:line="360" w:lineRule="auto"/>
        <w:ind w:left="1800"/>
        <w:jc w:val="both"/>
        <w:rPr>
          <w:rFonts w:ascii="Times New Roman" w:hAnsi="Times New Roman" w:cs="Times New Roman"/>
          <w:sz w:val="24"/>
          <w:szCs w:val="24"/>
          <w:lang w:val="fr-FR"/>
        </w:rPr>
      </w:pPr>
    </w:p>
    <w:p w:rsidR="00D240C5" w:rsidRPr="00266FD3" w:rsidRDefault="00D86A15" w:rsidP="003228EC">
      <w:pPr>
        <w:pStyle w:val="Paragraphedeliste"/>
        <w:numPr>
          <w:ilvl w:val="0"/>
          <w:numId w:val="11"/>
        </w:numPr>
        <w:spacing w:line="360" w:lineRule="auto"/>
        <w:jc w:val="both"/>
        <w:rPr>
          <w:rFonts w:ascii="Times New Roman" w:hAnsi="Times New Roman" w:cs="Times New Roman"/>
          <w:i/>
          <w:iCs/>
          <w:sz w:val="24"/>
          <w:szCs w:val="24"/>
          <w:u w:val="single"/>
          <w:lang w:val="fr-FR"/>
        </w:rPr>
      </w:pPr>
      <w:r w:rsidRPr="00266FD3">
        <w:rPr>
          <w:rFonts w:ascii="Times New Roman" w:hAnsi="Times New Roman" w:cs="Times New Roman"/>
          <w:i/>
          <w:iCs/>
          <w:sz w:val="24"/>
          <w:szCs w:val="24"/>
          <w:lang w:val="fr-FR"/>
        </w:rPr>
        <w:t>S</w:t>
      </w:r>
      <w:r w:rsidR="00183373" w:rsidRPr="00266FD3">
        <w:rPr>
          <w:rFonts w:ascii="Times New Roman" w:hAnsi="Times New Roman" w:cs="Times New Roman"/>
          <w:i/>
          <w:iCs/>
          <w:sz w:val="24"/>
          <w:szCs w:val="24"/>
          <w:lang w:val="fr-FR"/>
        </w:rPr>
        <w:t>’est rendue coupable de diffamation la domestique qui par téléphone a déc</w:t>
      </w:r>
      <w:r w:rsidR="0007245D" w:rsidRPr="00266FD3">
        <w:rPr>
          <w:rFonts w:ascii="Times New Roman" w:hAnsi="Times New Roman" w:cs="Times New Roman"/>
          <w:i/>
          <w:iCs/>
          <w:sz w:val="24"/>
          <w:szCs w:val="24"/>
          <w:lang w:val="fr-FR"/>
        </w:rPr>
        <w:t>laré au mari de sa patronne l’</w:t>
      </w:r>
      <w:r w:rsidR="00183373" w:rsidRPr="00266FD3">
        <w:rPr>
          <w:rFonts w:ascii="Times New Roman" w:hAnsi="Times New Roman" w:cs="Times New Roman"/>
          <w:i/>
          <w:iCs/>
          <w:sz w:val="24"/>
          <w:szCs w:val="24"/>
          <w:lang w:val="fr-FR"/>
        </w:rPr>
        <w:t>inconduite  qu’</w:t>
      </w:r>
      <w:r w:rsidR="0007245D" w:rsidRPr="00266FD3">
        <w:rPr>
          <w:rFonts w:ascii="Times New Roman" w:hAnsi="Times New Roman" w:cs="Times New Roman"/>
          <w:i/>
          <w:iCs/>
          <w:sz w:val="24"/>
          <w:szCs w:val="24"/>
          <w:lang w:val="fr-FR"/>
        </w:rPr>
        <w:t xml:space="preserve">elle  invoquerait </w:t>
      </w:r>
      <w:r w:rsidR="00183373" w:rsidRPr="00266FD3">
        <w:rPr>
          <w:rFonts w:ascii="Times New Roman" w:hAnsi="Times New Roman" w:cs="Times New Roman"/>
          <w:i/>
          <w:iCs/>
          <w:sz w:val="24"/>
          <w:szCs w:val="24"/>
          <w:lang w:val="fr-FR"/>
        </w:rPr>
        <w:t xml:space="preserve"> à</w:t>
      </w:r>
      <w:r w:rsidR="0007245D" w:rsidRPr="00266FD3">
        <w:rPr>
          <w:rFonts w:ascii="Times New Roman" w:hAnsi="Times New Roman" w:cs="Times New Roman"/>
          <w:i/>
          <w:iCs/>
          <w:sz w:val="24"/>
          <w:szCs w:val="24"/>
          <w:lang w:val="fr-FR"/>
        </w:rPr>
        <w:t xml:space="preserve"> l’égard de </w:t>
      </w:r>
      <w:r w:rsidR="00183373" w:rsidRPr="00266FD3">
        <w:rPr>
          <w:rFonts w:ascii="Times New Roman" w:hAnsi="Times New Roman" w:cs="Times New Roman"/>
          <w:i/>
          <w:iCs/>
          <w:sz w:val="24"/>
          <w:szCs w:val="24"/>
          <w:lang w:val="fr-FR"/>
        </w:rPr>
        <w:t xml:space="preserve"> </w:t>
      </w:r>
      <w:r w:rsidR="00D240C5" w:rsidRPr="00266FD3">
        <w:rPr>
          <w:rFonts w:ascii="Times New Roman" w:hAnsi="Times New Roman" w:cs="Times New Roman"/>
          <w:i/>
          <w:iCs/>
          <w:sz w:val="24"/>
          <w:szCs w:val="24"/>
          <w:lang w:val="fr-FR"/>
        </w:rPr>
        <w:t>celle-ci.</w:t>
      </w:r>
      <w:r w:rsidR="0007245D" w:rsidRPr="00266FD3">
        <w:rPr>
          <w:rFonts w:ascii="Times New Roman" w:hAnsi="Times New Roman" w:cs="Times New Roman"/>
          <w:i/>
          <w:iCs/>
          <w:sz w:val="24"/>
          <w:szCs w:val="24"/>
          <w:lang w:val="fr-FR"/>
        </w:rPr>
        <w:t xml:space="preserve"> </w:t>
      </w:r>
    </w:p>
    <w:p w:rsidR="000D18E5" w:rsidRPr="00266FD3" w:rsidRDefault="0007245D" w:rsidP="003228EC">
      <w:pPr>
        <w:pStyle w:val="Paragraphedeliste"/>
        <w:numPr>
          <w:ilvl w:val="0"/>
          <w:numId w:val="11"/>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 xml:space="preserve">TPE </w:t>
      </w:r>
      <w:r w:rsidR="00205346" w:rsidRPr="00266FD3">
        <w:rPr>
          <w:rFonts w:ascii="Times New Roman" w:hAnsi="Times New Roman" w:cs="Times New Roman"/>
          <w:b/>
          <w:bCs/>
          <w:i/>
          <w:iCs/>
          <w:sz w:val="24"/>
          <w:szCs w:val="24"/>
          <w:lang w:val="fr-FR"/>
        </w:rPr>
        <w:t xml:space="preserve"> </w:t>
      </w:r>
      <w:r w:rsidR="00DB6AAB" w:rsidRPr="00266FD3">
        <w:rPr>
          <w:rFonts w:ascii="Times New Roman" w:hAnsi="Times New Roman" w:cs="Times New Roman"/>
          <w:b/>
          <w:bCs/>
          <w:i/>
          <w:iCs/>
          <w:sz w:val="24"/>
          <w:szCs w:val="24"/>
          <w:lang w:val="fr-FR"/>
        </w:rPr>
        <w:t>KAOLACK Jugement  N° 56 du 16</w:t>
      </w:r>
      <w:r w:rsidRPr="00266FD3">
        <w:rPr>
          <w:rFonts w:ascii="Times New Roman" w:hAnsi="Times New Roman" w:cs="Times New Roman"/>
          <w:b/>
          <w:bCs/>
          <w:i/>
          <w:iCs/>
          <w:sz w:val="24"/>
          <w:szCs w:val="24"/>
          <w:lang w:val="fr-FR"/>
        </w:rPr>
        <w:t xml:space="preserve"> Décembre 2016</w:t>
      </w:r>
      <w:r w:rsidR="00205346" w:rsidRPr="00266FD3">
        <w:rPr>
          <w:rFonts w:ascii="Times New Roman" w:hAnsi="Times New Roman" w:cs="Times New Roman"/>
          <w:b/>
          <w:bCs/>
          <w:i/>
          <w:iCs/>
          <w:sz w:val="24"/>
          <w:szCs w:val="24"/>
          <w:lang w:val="fr-FR"/>
        </w:rPr>
        <w:t xml:space="preserve"> Ministère public et Colette DOMPEKGAN contre Kiné MBODJ</w:t>
      </w:r>
      <w:r w:rsidRPr="00266FD3">
        <w:rPr>
          <w:rFonts w:ascii="Times New Roman" w:hAnsi="Times New Roman" w:cs="Times New Roman"/>
          <w:b/>
          <w:bCs/>
          <w:i/>
          <w:iCs/>
          <w:sz w:val="24"/>
          <w:szCs w:val="24"/>
          <w:lang w:val="fr-FR"/>
        </w:rPr>
        <w:t>.</w:t>
      </w:r>
    </w:p>
    <w:p w:rsidR="000D18E5" w:rsidRPr="00266FD3" w:rsidRDefault="000D18E5" w:rsidP="000D18E5">
      <w:pPr>
        <w:pStyle w:val="Paragraphedeliste"/>
        <w:spacing w:line="360" w:lineRule="auto"/>
        <w:jc w:val="both"/>
        <w:rPr>
          <w:rFonts w:ascii="Times New Roman" w:hAnsi="Times New Roman" w:cs="Times New Roman"/>
          <w:b/>
          <w:bCs/>
          <w:color w:val="00B050"/>
          <w:sz w:val="24"/>
          <w:szCs w:val="24"/>
          <w:lang w:val="fr-FR"/>
        </w:rPr>
      </w:pPr>
    </w:p>
    <w:p w:rsidR="00D02396" w:rsidRPr="00266FD3" w:rsidRDefault="00532EEB" w:rsidP="00125479">
      <w:pPr>
        <w:pStyle w:val="Paragraphedeliste"/>
        <w:numPr>
          <w:ilvl w:val="0"/>
          <w:numId w:val="15"/>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sz w:val="24"/>
          <w:szCs w:val="24"/>
          <w:lang w:val="fr-FR"/>
        </w:rPr>
        <w:t>Il ne faut pas perdre de vue qu’avec l’évolution des nouvelles technologies de l’information et de la communication notamment l’internet</w:t>
      </w:r>
      <w:r w:rsidR="003C46DA">
        <w:rPr>
          <w:rFonts w:ascii="Times New Roman" w:hAnsi="Times New Roman" w:cs="Times New Roman"/>
          <w:sz w:val="24"/>
          <w:szCs w:val="24"/>
          <w:lang w:val="fr-FR"/>
        </w:rPr>
        <w:t>,</w:t>
      </w:r>
      <w:r w:rsidR="00D86A15"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certains actes répréhensibles peuvent  être commis avec des moyens électroniques et ensuite faire  l’objet d’une diffusion publique.</w:t>
      </w:r>
      <w:r w:rsidR="00453200" w:rsidRPr="00266FD3">
        <w:rPr>
          <w:rFonts w:ascii="Times New Roman" w:hAnsi="Times New Roman" w:cs="Times New Roman"/>
          <w:sz w:val="24"/>
          <w:szCs w:val="24"/>
          <w:lang w:val="fr-FR"/>
        </w:rPr>
        <w:t xml:space="preserve"> </w:t>
      </w:r>
      <w:r w:rsidR="00D02396" w:rsidRPr="00266FD3">
        <w:rPr>
          <w:rFonts w:ascii="Times New Roman" w:hAnsi="Times New Roman" w:cs="Times New Roman"/>
          <w:sz w:val="24"/>
          <w:szCs w:val="24"/>
          <w:lang w:val="fr-FR"/>
        </w:rPr>
        <w:t xml:space="preserve">Cela a été pris en compte d’ailleurs par </w:t>
      </w:r>
      <w:r w:rsidR="00453200" w:rsidRPr="00266FD3">
        <w:rPr>
          <w:rFonts w:ascii="Times New Roman" w:hAnsi="Times New Roman" w:cs="Times New Roman"/>
          <w:sz w:val="24"/>
          <w:szCs w:val="24"/>
          <w:lang w:val="fr-FR"/>
        </w:rPr>
        <w:t xml:space="preserve"> la loi 2008- 11 du 25 Janvier 2008</w:t>
      </w:r>
      <w:r w:rsidR="00D02396" w:rsidRPr="00266FD3">
        <w:rPr>
          <w:rFonts w:ascii="Times New Roman" w:hAnsi="Times New Roman" w:cs="Times New Roman"/>
          <w:sz w:val="24"/>
          <w:szCs w:val="24"/>
          <w:lang w:val="fr-FR"/>
        </w:rPr>
        <w:t>.</w:t>
      </w:r>
    </w:p>
    <w:p w:rsidR="00F7141F" w:rsidRPr="00266FD3" w:rsidRDefault="00F7141F" w:rsidP="00F7141F">
      <w:pPr>
        <w:pStyle w:val="Paragraphedeliste"/>
        <w:spacing w:line="360" w:lineRule="auto"/>
        <w:ind w:left="1440"/>
        <w:jc w:val="both"/>
        <w:rPr>
          <w:rFonts w:ascii="Times New Roman" w:hAnsi="Times New Roman" w:cs="Times New Roman"/>
          <w:sz w:val="24"/>
          <w:szCs w:val="24"/>
          <w:lang w:val="fr-FR"/>
        </w:rPr>
      </w:pPr>
    </w:p>
    <w:p w:rsidR="008A566A" w:rsidRPr="00266FD3" w:rsidRDefault="000D18E5" w:rsidP="00125479">
      <w:pPr>
        <w:pStyle w:val="Paragraphedeliste"/>
        <w:numPr>
          <w:ilvl w:val="0"/>
          <w:numId w:val="15"/>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Le législat</w:t>
      </w:r>
      <w:r w:rsidR="00D02396" w:rsidRPr="00266FD3">
        <w:rPr>
          <w:rFonts w:ascii="Times New Roman" w:hAnsi="Times New Roman" w:cs="Times New Roman"/>
          <w:sz w:val="24"/>
          <w:szCs w:val="24"/>
          <w:lang w:val="fr-FR"/>
        </w:rPr>
        <w:t xml:space="preserve">eur sénégalais a prévu aussi </w:t>
      </w:r>
      <w:r w:rsidRPr="00266FD3">
        <w:rPr>
          <w:rFonts w:ascii="Times New Roman" w:hAnsi="Times New Roman" w:cs="Times New Roman"/>
          <w:sz w:val="24"/>
          <w:szCs w:val="24"/>
          <w:lang w:val="fr-FR"/>
        </w:rPr>
        <w:t>dans le code pénal et le nouveau Code de procédure Pénale les infractions commises par les NTICS à travers l</w:t>
      </w:r>
      <w:r w:rsidR="00DB6AAB" w:rsidRPr="00266FD3">
        <w:rPr>
          <w:rFonts w:ascii="Times New Roman" w:hAnsi="Times New Roman" w:cs="Times New Roman"/>
          <w:sz w:val="24"/>
          <w:szCs w:val="24"/>
          <w:lang w:val="fr-FR"/>
        </w:rPr>
        <w:t>es dispositions des articles 431 CP et 90-1 et suivants du CPP qui réglementent les atteintes à la vie privée et à la représentation de la personne par captation d’image</w:t>
      </w:r>
      <w:r w:rsidR="0027531E">
        <w:rPr>
          <w:rFonts w:ascii="Times New Roman" w:hAnsi="Times New Roman" w:cs="Times New Roman"/>
          <w:sz w:val="24"/>
          <w:szCs w:val="24"/>
          <w:lang w:val="fr-FR"/>
        </w:rPr>
        <w:t>s</w:t>
      </w:r>
      <w:r w:rsidR="00DB6AAB" w:rsidRPr="00266FD3">
        <w:rPr>
          <w:rFonts w:ascii="Times New Roman" w:hAnsi="Times New Roman" w:cs="Times New Roman"/>
          <w:sz w:val="24"/>
          <w:szCs w:val="24"/>
          <w:lang w:val="fr-FR"/>
        </w:rPr>
        <w:t xml:space="preserve"> ou de son</w:t>
      </w:r>
      <w:r w:rsidR="0027531E">
        <w:rPr>
          <w:rFonts w:ascii="Times New Roman" w:hAnsi="Times New Roman" w:cs="Times New Roman"/>
          <w:sz w:val="24"/>
          <w:szCs w:val="24"/>
          <w:lang w:val="fr-FR"/>
        </w:rPr>
        <w:t>s</w:t>
      </w:r>
      <w:r w:rsidR="00DB6AAB" w:rsidRPr="00266FD3">
        <w:rPr>
          <w:rFonts w:ascii="Times New Roman" w:hAnsi="Times New Roman" w:cs="Times New Roman"/>
          <w:sz w:val="24"/>
          <w:szCs w:val="24"/>
          <w:lang w:val="fr-FR"/>
        </w:rPr>
        <w:t xml:space="preserve"> et </w:t>
      </w:r>
      <w:r w:rsidR="008A566A" w:rsidRPr="00266FD3">
        <w:rPr>
          <w:rFonts w:ascii="Times New Roman" w:hAnsi="Times New Roman" w:cs="Times New Roman"/>
          <w:sz w:val="24"/>
          <w:szCs w:val="24"/>
          <w:lang w:val="fr-FR"/>
        </w:rPr>
        <w:t>les mesures d’investigation au moyen des technologies de l’information et de la communication</w:t>
      </w:r>
      <w:r w:rsidR="00DB6AAB" w:rsidRPr="00266FD3">
        <w:rPr>
          <w:rFonts w:ascii="Times New Roman" w:hAnsi="Times New Roman" w:cs="Times New Roman"/>
          <w:sz w:val="24"/>
          <w:szCs w:val="24"/>
          <w:lang w:val="fr-FR"/>
        </w:rPr>
        <w:t>.</w:t>
      </w:r>
    </w:p>
    <w:p w:rsidR="00F7141F" w:rsidRPr="00266FD3" w:rsidRDefault="008A566A" w:rsidP="00F7141F">
      <w:pPr>
        <w:pStyle w:val="Paragraphedeliste"/>
        <w:spacing w:line="360" w:lineRule="auto"/>
        <w:ind w:left="1440"/>
        <w:jc w:val="both"/>
        <w:rPr>
          <w:rFonts w:ascii="Times New Roman" w:hAnsi="Times New Roman" w:cs="Times New Roman"/>
          <w:b/>
          <w:bCs/>
          <w:sz w:val="24"/>
          <w:szCs w:val="24"/>
          <w:lang w:val="fr-FR"/>
        </w:rPr>
      </w:pPr>
      <w:r w:rsidRPr="00266FD3">
        <w:rPr>
          <w:rFonts w:ascii="Times New Roman" w:hAnsi="Times New Roman" w:cs="Times New Roman"/>
          <w:sz w:val="24"/>
          <w:szCs w:val="24"/>
          <w:lang w:val="fr-FR"/>
        </w:rPr>
        <w:t>L</w:t>
      </w:r>
      <w:r w:rsidR="000D18E5" w:rsidRPr="00266FD3">
        <w:rPr>
          <w:rFonts w:ascii="Times New Roman" w:hAnsi="Times New Roman" w:cs="Times New Roman"/>
          <w:sz w:val="24"/>
          <w:szCs w:val="24"/>
          <w:lang w:val="fr-FR"/>
        </w:rPr>
        <w:t xml:space="preserve">es nouvelles </w:t>
      </w:r>
      <w:r w:rsidRPr="00266FD3">
        <w:rPr>
          <w:rFonts w:ascii="Times New Roman" w:hAnsi="Times New Roman" w:cs="Times New Roman"/>
          <w:sz w:val="24"/>
          <w:szCs w:val="24"/>
          <w:lang w:val="fr-FR"/>
        </w:rPr>
        <w:t xml:space="preserve">technologies de l’information et de la communication </w:t>
      </w:r>
      <w:r w:rsidR="000D18E5" w:rsidRPr="00266FD3">
        <w:rPr>
          <w:rFonts w:ascii="Times New Roman" w:hAnsi="Times New Roman" w:cs="Times New Roman"/>
          <w:sz w:val="24"/>
          <w:szCs w:val="24"/>
          <w:lang w:val="fr-FR"/>
        </w:rPr>
        <w:t>constituent d</w:t>
      </w:r>
      <w:r w:rsidR="00D02396" w:rsidRPr="00266FD3">
        <w:rPr>
          <w:rFonts w:ascii="Times New Roman" w:hAnsi="Times New Roman" w:cs="Times New Roman"/>
          <w:sz w:val="24"/>
          <w:szCs w:val="24"/>
          <w:lang w:val="fr-FR"/>
        </w:rPr>
        <w:t>es moyens de diffusion publique.</w:t>
      </w:r>
      <w:r w:rsidRPr="00266FD3">
        <w:rPr>
          <w:rFonts w:ascii="Times New Roman" w:hAnsi="Times New Roman" w:cs="Times New Roman"/>
          <w:sz w:val="24"/>
          <w:szCs w:val="24"/>
          <w:lang w:val="fr-FR"/>
        </w:rPr>
        <w:t xml:space="preserve"> D’ailleurs l’article 431-7 du Code Pénal dispose que </w:t>
      </w:r>
      <w:r w:rsidRPr="00266FD3">
        <w:rPr>
          <w:rFonts w:ascii="Times New Roman" w:hAnsi="Times New Roman" w:cs="Times New Roman"/>
          <w:b/>
          <w:bCs/>
          <w:sz w:val="24"/>
          <w:szCs w:val="24"/>
          <w:lang w:val="fr-FR"/>
        </w:rPr>
        <w:t>la communication électronique est toute mise à la disposition du public ou d’une catégorie de public</w:t>
      </w:r>
      <w:r w:rsidR="007B58DB">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par un procédé électronique ou </w:t>
      </w:r>
      <w:r w:rsidRPr="00266FD3">
        <w:rPr>
          <w:rFonts w:ascii="Times New Roman" w:hAnsi="Times New Roman" w:cs="Times New Roman"/>
          <w:b/>
          <w:bCs/>
          <w:sz w:val="24"/>
          <w:szCs w:val="24"/>
          <w:lang w:val="fr-FR"/>
        </w:rPr>
        <w:lastRenderedPageBreak/>
        <w:t>magnétique de signes de signaux d’écrits d’images de sons ou de messages de toute nature</w:t>
      </w:r>
      <w:r w:rsidRPr="00266FD3">
        <w:rPr>
          <w:rFonts w:ascii="Times New Roman" w:hAnsi="Times New Roman" w:cs="Times New Roman"/>
          <w:sz w:val="24"/>
          <w:szCs w:val="24"/>
          <w:lang w:val="fr-FR"/>
        </w:rPr>
        <w:t xml:space="preserve">. </w:t>
      </w:r>
    </w:p>
    <w:p w:rsidR="00532EEB" w:rsidRPr="00266FD3" w:rsidRDefault="00453200" w:rsidP="00F7141F">
      <w:pPr>
        <w:pStyle w:val="Paragraphedeliste"/>
        <w:spacing w:line="360" w:lineRule="auto"/>
        <w:ind w:left="1440"/>
        <w:jc w:val="both"/>
        <w:rPr>
          <w:rFonts w:ascii="Times New Roman" w:hAnsi="Times New Roman" w:cs="Times New Roman"/>
          <w:b/>
          <w:bCs/>
          <w:sz w:val="24"/>
          <w:szCs w:val="24"/>
          <w:lang w:val="fr-FR"/>
        </w:rPr>
      </w:pPr>
      <w:r w:rsidRPr="00266FD3">
        <w:rPr>
          <w:rFonts w:ascii="Times New Roman" w:hAnsi="Times New Roman" w:cs="Times New Roman"/>
          <w:sz w:val="24"/>
          <w:szCs w:val="24"/>
          <w:lang w:val="fr-FR"/>
        </w:rPr>
        <w:t>Toutefois</w:t>
      </w:r>
      <w:r w:rsidR="007B58DB">
        <w:rPr>
          <w:rFonts w:ascii="Times New Roman" w:hAnsi="Times New Roman" w:cs="Times New Roman"/>
          <w:sz w:val="24"/>
          <w:szCs w:val="24"/>
          <w:lang w:val="fr-FR"/>
        </w:rPr>
        <w:t>,</w:t>
      </w:r>
      <w:r w:rsidR="00532EEB" w:rsidRPr="00266FD3">
        <w:rPr>
          <w:rFonts w:ascii="Times New Roman" w:hAnsi="Times New Roman" w:cs="Times New Roman"/>
          <w:sz w:val="24"/>
          <w:szCs w:val="24"/>
          <w:lang w:val="fr-FR"/>
        </w:rPr>
        <w:t xml:space="preserve"> la  procédure pénale applicable à ce type d’infractions </w:t>
      </w:r>
      <w:r w:rsidRPr="00266FD3">
        <w:rPr>
          <w:rFonts w:ascii="Times New Roman" w:hAnsi="Times New Roman" w:cs="Times New Roman"/>
          <w:sz w:val="24"/>
          <w:szCs w:val="24"/>
          <w:lang w:val="fr-FR"/>
        </w:rPr>
        <w:t xml:space="preserve">a </w:t>
      </w:r>
      <w:r w:rsidR="00532EEB" w:rsidRPr="00266FD3">
        <w:rPr>
          <w:rFonts w:ascii="Times New Roman" w:hAnsi="Times New Roman" w:cs="Times New Roman"/>
          <w:sz w:val="24"/>
          <w:szCs w:val="24"/>
          <w:lang w:val="fr-FR"/>
        </w:rPr>
        <w:t>fait l’objet d’une réglementation spéciale prévue au Titre XVI  du Livre IV du Présent Code</w:t>
      </w:r>
      <w:r w:rsidRPr="00266FD3">
        <w:rPr>
          <w:rFonts w:ascii="Times New Roman" w:hAnsi="Times New Roman" w:cs="Times New Roman"/>
          <w:sz w:val="24"/>
          <w:szCs w:val="24"/>
          <w:lang w:val="fr-FR"/>
        </w:rPr>
        <w:t>.</w:t>
      </w:r>
    </w:p>
    <w:p w:rsidR="00D02396" w:rsidRPr="00266FD3" w:rsidRDefault="00D02396" w:rsidP="008A566A">
      <w:pPr>
        <w:spacing w:line="360" w:lineRule="auto"/>
        <w:jc w:val="both"/>
        <w:rPr>
          <w:rFonts w:ascii="Times New Roman" w:hAnsi="Times New Roman" w:cs="Times New Roman"/>
          <w:sz w:val="24"/>
          <w:szCs w:val="24"/>
          <w:u w:val="single"/>
          <w:lang w:val="fr-FR"/>
        </w:rPr>
      </w:pPr>
    </w:p>
    <w:p w:rsidR="0007245D" w:rsidRPr="00223D49" w:rsidRDefault="0007245D" w:rsidP="00532EEB">
      <w:pPr>
        <w:spacing w:line="360" w:lineRule="auto"/>
        <w:ind w:firstLine="720"/>
        <w:jc w:val="both"/>
        <w:rPr>
          <w:rFonts w:ascii="Bernard MT Condensed" w:hAnsi="Bernard MT Condensed" w:cs="Times New Roman"/>
          <w:sz w:val="32"/>
          <w:szCs w:val="32"/>
          <w:lang w:val="fr-FR"/>
        </w:rPr>
      </w:pPr>
      <w:r w:rsidRPr="00223D49">
        <w:rPr>
          <w:rFonts w:ascii="Bernard MT Condensed" w:hAnsi="Bernard MT Condensed" w:cs="Times New Roman"/>
          <w:sz w:val="32"/>
          <w:szCs w:val="32"/>
          <w:u w:val="single"/>
          <w:lang w:val="fr-FR"/>
        </w:rPr>
        <w:t>ARTICLE 618</w:t>
      </w:r>
    </w:p>
    <w:p w:rsidR="00D86A15" w:rsidRPr="00266FD3" w:rsidRDefault="00A74D24" w:rsidP="00D86A15">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La poursuite des infractions commises par tout moyen de diffusion publique aura lieu suivant les règles du droit commun sous rése</w:t>
      </w:r>
      <w:r w:rsidR="0007245D" w:rsidRPr="00266FD3">
        <w:rPr>
          <w:rFonts w:ascii="Times New Roman" w:hAnsi="Times New Roman" w:cs="Times New Roman"/>
          <w:b/>
          <w:bCs/>
          <w:sz w:val="24"/>
          <w:szCs w:val="24"/>
          <w:lang w:val="fr-FR"/>
        </w:rPr>
        <w:t>rve des règles particulières ci-</w:t>
      </w:r>
      <w:r w:rsidRPr="00266FD3">
        <w:rPr>
          <w:rFonts w:ascii="Times New Roman" w:hAnsi="Times New Roman" w:cs="Times New Roman"/>
          <w:b/>
          <w:bCs/>
          <w:sz w:val="24"/>
          <w:szCs w:val="24"/>
          <w:lang w:val="fr-FR"/>
        </w:rPr>
        <w:t>après indiquées.</w:t>
      </w:r>
    </w:p>
    <w:p w:rsidR="00D240C5" w:rsidRPr="00266FD3" w:rsidRDefault="00D86A15" w:rsidP="00D86A15">
      <w:pPr>
        <w:pStyle w:val="Paragraphedeliste"/>
        <w:numPr>
          <w:ilvl w:val="0"/>
          <w:numId w:val="10"/>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i/>
          <w:iCs/>
          <w:sz w:val="24"/>
          <w:szCs w:val="24"/>
          <w:lang w:val="fr-FR"/>
        </w:rPr>
        <w:t xml:space="preserve">A </w:t>
      </w:r>
      <w:r w:rsidR="00DC4787" w:rsidRPr="00266FD3">
        <w:rPr>
          <w:rFonts w:ascii="Times New Roman" w:hAnsi="Times New Roman" w:cs="Times New Roman"/>
          <w:i/>
          <w:iCs/>
          <w:sz w:val="24"/>
          <w:szCs w:val="24"/>
          <w:lang w:val="fr-FR"/>
        </w:rPr>
        <w:t>cassé</w:t>
      </w:r>
      <w:r w:rsidR="00EB5209" w:rsidRPr="00266FD3">
        <w:rPr>
          <w:rFonts w:ascii="Times New Roman" w:hAnsi="Times New Roman" w:cs="Times New Roman"/>
          <w:i/>
          <w:iCs/>
          <w:sz w:val="24"/>
          <w:szCs w:val="24"/>
          <w:lang w:val="fr-FR"/>
        </w:rPr>
        <w:t xml:space="preserve"> et </w:t>
      </w:r>
      <w:r w:rsidR="00DC4787" w:rsidRPr="00266FD3">
        <w:rPr>
          <w:rFonts w:ascii="Times New Roman" w:hAnsi="Times New Roman" w:cs="Times New Roman"/>
          <w:i/>
          <w:iCs/>
          <w:sz w:val="24"/>
          <w:szCs w:val="24"/>
          <w:lang w:val="fr-FR"/>
        </w:rPr>
        <w:t xml:space="preserve"> annulé</w:t>
      </w:r>
      <w:r w:rsidRPr="00266FD3">
        <w:rPr>
          <w:rFonts w:ascii="Times New Roman" w:hAnsi="Times New Roman" w:cs="Times New Roman"/>
          <w:i/>
          <w:iCs/>
          <w:sz w:val="24"/>
          <w:szCs w:val="24"/>
          <w:lang w:val="fr-FR"/>
        </w:rPr>
        <w:t xml:space="preserve"> la Cour de Cassation</w:t>
      </w:r>
      <w:r w:rsidR="003C46DA">
        <w:rPr>
          <w:rFonts w:ascii="Times New Roman" w:hAnsi="Times New Roman" w:cs="Times New Roman"/>
          <w:i/>
          <w:iCs/>
          <w:sz w:val="24"/>
          <w:szCs w:val="24"/>
          <w:lang w:val="fr-FR"/>
        </w:rPr>
        <w:t>,</w:t>
      </w:r>
      <w:r w:rsidR="00DC4787" w:rsidRPr="00266FD3">
        <w:rPr>
          <w:rFonts w:ascii="Times New Roman" w:hAnsi="Times New Roman" w:cs="Times New Roman"/>
          <w:i/>
          <w:iCs/>
          <w:sz w:val="24"/>
          <w:szCs w:val="24"/>
          <w:lang w:val="fr-FR"/>
        </w:rPr>
        <w:t xml:space="preserve"> l</w:t>
      </w:r>
      <w:r w:rsidR="00914A26" w:rsidRPr="00266FD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arrêt</w:t>
      </w:r>
      <w:r w:rsidR="00914A26" w:rsidRPr="00266FD3">
        <w:rPr>
          <w:rFonts w:ascii="Times New Roman" w:hAnsi="Times New Roman" w:cs="Times New Roman"/>
          <w:i/>
          <w:iCs/>
          <w:sz w:val="24"/>
          <w:szCs w:val="24"/>
          <w:lang w:val="fr-FR"/>
        </w:rPr>
        <w:t xml:space="preserve"> </w:t>
      </w:r>
      <w:r w:rsidR="00DC4787" w:rsidRPr="00266FD3">
        <w:rPr>
          <w:rFonts w:ascii="Times New Roman" w:hAnsi="Times New Roman" w:cs="Times New Roman"/>
          <w:i/>
          <w:iCs/>
          <w:sz w:val="24"/>
          <w:szCs w:val="24"/>
          <w:lang w:val="fr-FR"/>
        </w:rPr>
        <w:t>n°</w:t>
      </w:r>
      <w:r w:rsidR="00914A26" w:rsidRPr="00266FD3">
        <w:rPr>
          <w:rFonts w:ascii="Times New Roman" w:hAnsi="Times New Roman" w:cs="Times New Roman"/>
          <w:i/>
          <w:iCs/>
          <w:sz w:val="24"/>
          <w:szCs w:val="24"/>
          <w:lang w:val="fr-FR"/>
        </w:rPr>
        <w:t xml:space="preserve"> 407 en date du 17 Juillet 2000</w:t>
      </w:r>
      <w:r w:rsidR="00DC4787" w:rsidRPr="00266FD3">
        <w:rPr>
          <w:rFonts w:ascii="Times New Roman" w:hAnsi="Times New Roman" w:cs="Times New Roman"/>
          <w:i/>
          <w:iCs/>
          <w:sz w:val="24"/>
          <w:szCs w:val="24"/>
          <w:lang w:val="fr-FR"/>
        </w:rPr>
        <w:t xml:space="preserve"> rendu par la cour d’appel de DAKAR</w:t>
      </w:r>
      <w:r w:rsidR="007B58DB">
        <w:rPr>
          <w:rFonts w:ascii="Times New Roman" w:hAnsi="Times New Roman" w:cs="Times New Roman"/>
          <w:i/>
          <w:iCs/>
          <w:sz w:val="24"/>
          <w:szCs w:val="24"/>
          <w:lang w:val="fr-FR"/>
        </w:rPr>
        <w:t>,</w:t>
      </w:r>
      <w:r w:rsidR="00914A26" w:rsidRPr="00266FD3">
        <w:rPr>
          <w:rFonts w:ascii="Times New Roman" w:hAnsi="Times New Roman" w:cs="Times New Roman"/>
          <w:i/>
          <w:iCs/>
          <w:sz w:val="24"/>
          <w:szCs w:val="24"/>
          <w:lang w:val="fr-FR"/>
        </w:rPr>
        <w:t xml:space="preserve"> pour violation des dispositions de l’article 618 du Code de Procédure</w:t>
      </w:r>
      <w:r w:rsidR="00791F01" w:rsidRPr="00266FD3">
        <w:rPr>
          <w:rFonts w:ascii="Times New Roman" w:hAnsi="Times New Roman" w:cs="Times New Roman"/>
          <w:i/>
          <w:iCs/>
          <w:sz w:val="24"/>
          <w:szCs w:val="24"/>
          <w:lang w:val="fr-FR"/>
        </w:rPr>
        <w:t xml:space="preserve"> pénale</w:t>
      </w:r>
      <w:r w:rsidR="00914A26" w:rsidRPr="00266FD3">
        <w:rPr>
          <w:rFonts w:ascii="Times New Roman" w:hAnsi="Times New Roman" w:cs="Times New Roman"/>
          <w:i/>
          <w:iCs/>
          <w:sz w:val="24"/>
          <w:szCs w:val="24"/>
          <w:lang w:val="fr-FR"/>
        </w:rPr>
        <w:t xml:space="preserve"> qui prévoi</w:t>
      </w:r>
      <w:r w:rsidR="007B58DB">
        <w:rPr>
          <w:rFonts w:ascii="Times New Roman" w:hAnsi="Times New Roman" w:cs="Times New Roman"/>
          <w:i/>
          <w:iCs/>
          <w:sz w:val="24"/>
          <w:szCs w:val="24"/>
          <w:lang w:val="fr-FR"/>
        </w:rPr>
        <w:t>en</w:t>
      </w:r>
      <w:r w:rsidR="00914A26" w:rsidRPr="00266FD3">
        <w:rPr>
          <w:rFonts w:ascii="Times New Roman" w:hAnsi="Times New Roman" w:cs="Times New Roman"/>
          <w:i/>
          <w:iCs/>
          <w:sz w:val="24"/>
          <w:szCs w:val="24"/>
          <w:lang w:val="fr-FR"/>
        </w:rPr>
        <w:t>t</w:t>
      </w:r>
      <w:r w:rsidR="00043D4A" w:rsidRPr="00266FD3">
        <w:rPr>
          <w:rFonts w:ascii="Times New Roman" w:hAnsi="Times New Roman" w:cs="Times New Roman"/>
          <w:i/>
          <w:iCs/>
          <w:sz w:val="24"/>
          <w:szCs w:val="24"/>
          <w:lang w:val="fr-FR"/>
        </w:rPr>
        <w:t xml:space="preserve"> l’observation</w:t>
      </w:r>
      <w:r w:rsidR="00A80B05" w:rsidRPr="00266FD3">
        <w:rPr>
          <w:rFonts w:ascii="Times New Roman" w:hAnsi="Times New Roman" w:cs="Times New Roman"/>
          <w:i/>
          <w:iCs/>
          <w:sz w:val="24"/>
          <w:szCs w:val="24"/>
          <w:lang w:val="fr-FR"/>
        </w:rPr>
        <w:t xml:space="preserve"> </w:t>
      </w:r>
      <w:r w:rsidR="00914A26" w:rsidRPr="00266FD3">
        <w:rPr>
          <w:rFonts w:ascii="Times New Roman" w:hAnsi="Times New Roman" w:cs="Times New Roman"/>
          <w:i/>
          <w:iCs/>
          <w:sz w:val="24"/>
          <w:szCs w:val="24"/>
          <w:lang w:val="fr-FR"/>
        </w:rPr>
        <w:t xml:space="preserve"> de</w:t>
      </w:r>
      <w:r w:rsidR="00791F01" w:rsidRPr="00266FD3">
        <w:rPr>
          <w:rFonts w:ascii="Times New Roman" w:hAnsi="Times New Roman" w:cs="Times New Roman"/>
          <w:i/>
          <w:iCs/>
          <w:sz w:val="24"/>
          <w:szCs w:val="24"/>
          <w:lang w:val="fr-FR"/>
        </w:rPr>
        <w:t xml:space="preserve">s </w:t>
      </w:r>
      <w:r w:rsidR="00914A26" w:rsidRPr="00266FD3">
        <w:rPr>
          <w:rFonts w:ascii="Times New Roman" w:hAnsi="Times New Roman" w:cs="Times New Roman"/>
          <w:i/>
          <w:iCs/>
          <w:sz w:val="24"/>
          <w:szCs w:val="24"/>
          <w:lang w:val="fr-FR"/>
        </w:rPr>
        <w:t xml:space="preserve">règles particulières pour la poursuite de certaines infractions commises par tout moyen de diffusion publique.  </w:t>
      </w:r>
    </w:p>
    <w:p w:rsidR="00D86A15" w:rsidRPr="00266FD3" w:rsidRDefault="00914A26" w:rsidP="00266FD3">
      <w:pPr>
        <w:pStyle w:val="Paragraphedeliste"/>
        <w:spacing w:line="360" w:lineRule="auto"/>
        <w:ind w:left="1440"/>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Arrêt n° 20  du 03 Mai 2005 Cour de Cassation Daniel Sédar SENGHOR contre Ministère Public et Yves Marlière. Bulletin des arrêts de la Cour de Cassati</w:t>
      </w:r>
      <w:r w:rsidR="009A5078" w:rsidRPr="00266FD3">
        <w:rPr>
          <w:rFonts w:ascii="Times New Roman" w:hAnsi="Times New Roman" w:cs="Times New Roman"/>
          <w:b/>
          <w:bCs/>
          <w:i/>
          <w:iCs/>
          <w:sz w:val="24"/>
          <w:szCs w:val="24"/>
          <w:lang w:val="fr-FR"/>
        </w:rPr>
        <w:t>on Année 2004- 2005 P 22 et 23.</w:t>
      </w:r>
      <w:r w:rsidR="0064623A"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 2</w:t>
      </w:r>
      <w:r w:rsidR="00266FD3">
        <w:rPr>
          <w:rFonts w:ascii="Times New Roman" w:hAnsi="Times New Roman" w:cs="Times New Roman"/>
          <w:i/>
          <w:iCs/>
          <w:sz w:val="24"/>
          <w:szCs w:val="24"/>
          <w:lang w:val="fr-FR"/>
        </w:rPr>
        <w:t>.</w:t>
      </w:r>
    </w:p>
    <w:p w:rsidR="00D86A15" w:rsidRPr="00223D49" w:rsidRDefault="00D86A15" w:rsidP="00223D49">
      <w:pPr>
        <w:spacing w:after="0" w:line="360" w:lineRule="auto"/>
        <w:jc w:val="both"/>
        <w:rPr>
          <w:rFonts w:ascii="Times New Roman" w:hAnsi="Times New Roman" w:cs="Times New Roman"/>
          <w:i/>
          <w:iCs/>
          <w:sz w:val="26"/>
          <w:szCs w:val="26"/>
          <w:lang w:val="fr-FR"/>
        </w:rPr>
      </w:pPr>
    </w:p>
    <w:p w:rsidR="00C61D08" w:rsidRPr="00DC1082" w:rsidRDefault="00C61D08" w:rsidP="00C61D08">
      <w:pPr>
        <w:pStyle w:val="Paragraphedeliste"/>
        <w:spacing w:after="0" w:line="360" w:lineRule="auto"/>
        <w:ind w:left="1440"/>
        <w:jc w:val="both"/>
        <w:rPr>
          <w:rFonts w:ascii="Times New Roman" w:hAnsi="Times New Roman" w:cs="Times New Roman"/>
          <w:i/>
          <w:iCs/>
          <w:sz w:val="26"/>
          <w:szCs w:val="26"/>
          <w:lang w:val="fr-FR"/>
        </w:rPr>
      </w:pPr>
    </w:p>
    <w:p w:rsidR="00A74D24" w:rsidRPr="00223D49" w:rsidRDefault="00A74D24"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619</w:t>
      </w:r>
    </w:p>
    <w:p w:rsidR="00A74D24" w:rsidRPr="00266FD3" w:rsidRDefault="00A74D24" w:rsidP="00791F01">
      <w:pPr>
        <w:pStyle w:val="Paragraphedeliste"/>
        <w:numPr>
          <w:ilvl w:val="0"/>
          <w:numId w:val="1"/>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D</w:t>
      </w:r>
      <w:r w:rsidR="007743D7" w:rsidRPr="00266FD3">
        <w:rPr>
          <w:rFonts w:ascii="Times New Roman" w:hAnsi="Times New Roman" w:cs="Times New Roman"/>
          <w:b/>
          <w:bCs/>
          <w:sz w:val="24"/>
          <w:szCs w:val="24"/>
          <w:lang w:val="fr-FR"/>
        </w:rPr>
        <w:t>ans le cas d’injure ou de diffamation envers les cours tribun</w:t>
      </w:r>
      <w:r w:rsidR="00791F01" w:rsidRPr="00266FD3">
        <w:rPr>
          <w:rFonts w:ascii="Times New Roman" w:hAnsi="Times New Roman" w:cs="Times New Roman"/>
          <w:b/>
          <w:bCs/>
          <w:sz w:val="24"/>
          <w:szCs w:val="24"/>
          <w:lang w:val="fr-FR"/>
        </w:rPr>
        <w:t>aux et autres corps indiqués  à</w:t>
      </w:r>
      <w:r w:rsidR="007743D7" w:rsidRPr="00266FD3">
        <w:rPr>
          <w:rFonts w:ascii="Times New Roman" w:hAnsi="Times New Roman" w:cs="Times New Roman"/>
          <w:b/>
          <w:bCs/>
          <w:sz w:val="24"/>
          <w:szCs w:val="24"/>
          <w:lang w:val="fr-FR"/>
        </w:rPr>
        <w:t xml:space="preserve"> l’article 259 du Code pénal</w:t>
      </w:r>
      <w:r w:rsidR="003C46DA">
        <w:rPr>
          <w:rFonts w:ascii="Times New Roman" w:hAnsi="Times New Roman" w:cs="Times New Roman"/>
          <w:b/>
          <w:bCs/>
          <w:sz w:val="24"/>
          <w:szCs w:val="24"/>
          <w:lang w:val="fr-FR"/>
        </w:rPr>
        <w:t>,</w:t>
      </w:r>
      <w:r w:rsidR="007743D7" w:rsidRPr="00266FD3">
        <w:rPr>
          <w:rFonts w:ascii="Times New Roman" w:hAnsi="Times New Roman" w:cs="Times New Roman"/>
          <w:b/>
          <w:bCs/>
          <w:sz w:val="24"/>
          <w:szCs w:val="24"/>
          <w:lang w:val="fr-FR"/>
        </w:rPr>
        <w:t xml:space="preserve"> la poursuite n’aura lieu que sur une délibération prise par eux en assemblée générale et requérant les poursuites ou</w:t>
      </w:r>
      <w:r w:rsidR="003C46DA">
        <w:rPr>
          <w:rFonts w:ascii="Times New Roman" w:hAnsi="Times New Roman" w:cs="Times New Roman"/>
          <w:b/>
          <w:bCs/>
          <w:sz w:val="24"/>
          <w:szCs w:val="24"/>
          <w:lang w:val="fr-FR"/>
        </w:rPr>
        <w:t>,</w:t>
      </w:r>
      <w:r w:rsidR="007743D7" w:rsidRPr="00266FD3">
        <w:rPr>
          <w:rFonts w:ascii="Times New Roman" w:hAnsi="Times New Roman" w:cs="Times New Roman"/>
          <w:b/>
          <w:bCs/>
          <w:sz w:val="24"/>
          <w:szCs w:val="24"/>
          <w:lang w:val="fr-FR"/>
        </w:rPr>
        <w:t xml:space="preserve"> si le corps n’a pas d’assemblée générale  sur la plainte du chef de corps ou du ministre duquel ce corps relève ;</w:t>
      </w:r>
    </w:p>
    <w:p w:rsidR="007A2152" w:rsidRPr="00266FD3" w:rsidRDefault="007A2152" w:rsidP="007A2152">
      <w:pPr>
        <w:pStyle w:val="Paragraphedeliste"/>
        <w:spacing w:line="360" w:lineRule="auto"/>
        <w:jc w:val="both"/>
        <w:rPr>
          <w:rFonts w:ascii="Times New Roman" w:hAnsi="Times New Roman" w:cs="Times New Roman"/>
          <w:b/>
          <w:bCs/>
          <w:sz w:val="24"/>
          <w:szCs w:val="24"/>
          <w:lang w:val="fr-FR"/>
        </w:rPr>
      </w:pPr>
    </w:p>
    <w:p w:rsidR="007743D7" w:rsidRPr="00266FD3" w:rsidRDefault="007743D7" w:rsidP="001B5BD6">
      <w:pPr>
        <w:pStyle w:val="Paragraphedeliste"/>
        <w:numPr>
          <w:ilvl w:val="0"/>
          <w:numId w:val="1"/>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lastRenderedPageBreak/>
        <w:t>Dans le cas d’injure ou de diffamation envers un ou plusieurs membres de l’Assemblée nationale</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la poursuite n’aura lieu que sur la plainte de la personne ou des personnes </w:t>
      </w:r>
      <w:r w:rsidR="001C177F" w:rsidRPr="00266FD3">
        <w:rPr>
          <w:rFonts w:ascii="Times New Roman" w:hAnsi="Times New Roman" w:cs="Times New Roman"/>
          <w:b/>
          <w:bCs/>
          <w:sz w:val="24"/>
          <w:szCs w:val="24"/>
          <w:lang w:val="fr-FR"/>
        </w:rPr>
        <w:t>intéressées ;</w:t>
      </w:r>
    </w:p>
    <w:p w:rsidR="0008172A" w:rsidRPr="00266FD3" w:rsidRDefault="0008172A" w:rsidP="001B5BD6">
      <w:pPr>
        <w:pStyle w:val="Paragraphedeliste"/>
        <w:spacing w:line="360" w:lineRule="auto"/>
        <w:jc w:val="both"/>
        <w:rPr>
          <w:rFonts w:ascii="Times New Roman" w:hAnsi="Times New Roman" w:cs="Times New Roman"/>
          <w:b/>
          <w:bCs/>
          <w:sz w:val="24"/>
          <w:szCs w:val="24"/>
          <w:lang w:val="fr-FR"/>
        </w:rPr>
      </w:pPr>
    </w:p>
    <w:p w:rsidR="0008172A" w:rsidRPr="00266FD3" w:rsidRDefault="001C177F" w:rsidP="00B73E7F">
      <w:pPr>
        <w:pStyle w:val="Paragraphedeliste"/>
        <w:numPr>
          <w:ilvl w:val="0"/>
          <w:numId w:val="1"/>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Dans le cas d’injure ou diffamation envers les fonctionnaires publics les dépositaires ou agents de l’autorité publique autres que les ministres et envers les citoyens chargés d’un service ou d’un mandat public la poursuite aura lieu soit sur leur plainte</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soit d’office sur la plainte du ministère dont ils relèvent ;</w:t>
      </w:r>
    </w:p>
    <w:p w:rsidR="00B73E7F" w:rsidRPr="00266FD3" w:rsidRDefault="00B73E7F" w:rsidP="00B319F3">
      <w:pPr>
        <w:spacing w:line="360" w:lineRule="auto"/>
        <w:jc w:val="both"/>
        <w:rPr>
          <w:rFonts w:ascii="Times New Roman" w:hAnsi="Times New Roman" w:cs="Times New Roman"/>
          <w:b/>
          <w:bCs/>
          <w:sz w:val="24"/>
          <w:szCs w:val="24"/>
          <w:lang w:val="fr-FR"/>
        </w:rPr>
      </w:pPr>
    </w:p>
    <w:p w:rsidR="001C177F" w:rsidRPr="00266FD3" w:rsidRDefault="001C177F" w:rsidP="001B5BD6">
      <w:pPr>
        <w:pStyle w:val="Paragraphedeliste"/>
        <w:numPr>
          <w:ilvl w:val="0"/>
          <w:numId w:val="1"/>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Dans le cas de diffamation envers un juré ou un témoin délit prévu par l’article 360 du Code Pénal</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la poursuite n’aura lieu que sur plainte du juré ou du témoin qu</w:t>
      </w:r>
      <w:r w:rsidR="0008172A" w:rsidRPr="00266FD3">
        <w:rPr>
          <w:rFonts w:ascii="Times New Roman" w:hAnsi="Times New Roman" w:cs="Times New Roman"/>
          <w:b/>
          <w:bCs/>
          <w:sz w:val="24"/>
          <w:szCs w:val="24"/>
          <w:lang w:val="fr-FR"/>
        </w:rPr>
        <w:t>i s</w:t>
      </w:r>
      <w:r w:rsidRPr="00266FD3">
        <w:rPr>
          <w:rFonts w:ascii="Times New Roman" w:hAnsi="Times New Roman" w:cs="Times New Roman"/>
          <w:b/>
          <w:bCs/>
          <w:sz w:val="24"/>
          <w:szCs w:val="24"/>
          <w:lang w:val="fr-FR"/>
        </w:rPr>
        <w:t>e prétendra diffamé ;</w:t>
      </w:r>
    </w:p>
    <w:p w:rsidR="0008172A" w:rsidRPr="00266FD3" w:rsidRDefault="0008172A" w:rsidP="001B5BD6">
      <w:pPr>
        <w:pStyle w:val="Paragraphedeliste"/>
        <w:spacing w:line="360" w:lineRule="auto"/>
        <w:jc w:val="both"/>
        <w:rPr>
          <w:rFonts w:ascii="Times New Roman" w:hAnsi="Times New Roman" w:cs="Times New Roman"/>
          <w:b/>
          <w:bCs/>
          <w:sz w:val="24"/>
          <w:szCs w:val="24"/>
          <w:lang w:val="fr-FR"/>
        </w:rPr>
      </w:pPr>
    </w:p>
    <w:p w:rsidR="0008172A" w:rsidRPr="00266FD3" w:rsidRDefault="001C177F" w:rsidP="00791F01">
      <w:pPr>
        <w:pStyle w:val="Paragraphedeliste"/>
        <w:numPr>
          <w:ilvl w:val="0"/>
          <w:numId w:val="1"/>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Dans le cas d’offense envers les chefs d’Etat ou d’outrage envers les agents diplomatiques étrangers la poursuite aura lieu sur leur demande adressé</w:t>
      </w:r>
      <w:r w:rsidR="00BE6CCA" w:rsidRPr="00266FD3">
        <w:rPr>
          <w:rFonts w:ascii="Times New Roman" w:hAnsi="Times New Roman" w:cs="Times New Roman"/>
          <w:b/>
          <w:bCs/>
          <w:sz w:val="24"/>
          <w:szCs w:val="24"/>
          <w:lang w:val="fr-FR"/>
        </w:rPr>
        <w:t>e</w:t>
      </w:r>
      <w:r w:rsidRPr="00266FD3">
        <w:rPr>
          <w:rFonts w:ascii="Times New Roman" w:hAnsi="Times New Roman" w:cs="Times New Roman"/>
          <w:b/>
          <w:bCs/>
          <w:sz w:val="24"/>
          <w:szCs w:val="24"/>
          <w:lang w:val="fr-FR"/>
        </w:rPr>
        <w:t xml:space="preserve"> au Ministre des affaires étrangères et par celui au Ministère de la justice ;</w:t>
      </w:r>
    </w:p>
    <w:p w:rsidR="00791F01" w:rsidRPr="00266FD3" w:rsidRDefault="00791F01" w:rsidP="00791F01">
      <w:pPr>
        <w:pStyle w:val="Paragraphedeliste"/>
        <w:rPr>
          <w:rFonts w:ascii="Times New Roman" w:hAnsi="Times New Roman" w:cs="Times New Roman"/>
          <w:b/>
          <w:bCs/>
          <w:sz w:val="24"/>
          <w:szCs w:val="24"/>
          <w:lang w:val="fr-FR"/>
        </w:rPr>
      </w:pPr>
    </w:p>
    <w:p w:rsidR="00791F01" w:rsidRPr="00266FD3" w:rsidRDefault="00791F01" w:rsidP="00791F01">
      <w:pPr>
        <w:pStyle w:val="Paragraphedeliste"/>
        <w:spacing w:line="360" w:lineRule="auto"/>
        <w:jc w:val="both"/>
        <w:rPr>
          <w:rFonts w:ascii="Times New Roman" w:hAnsi="Times New Roman" w:cs="Times New Roman"/>
          <w:b/>
          <w:bCs/>
          <w:sz w:val="24"/>
          <w:szCs w:val="24"/>
          <w:lang w:val="fr-FR"/>
        </w:rPr>
      </w:pPr>
    </w:p>
    <w:p w:rsidR="00B319F3" w:rsidRPr="00266FD3" w:rsidRDefault="001C177F" w:rsidP="00B319F3">
      <w:pPr>
        <w:pStyle w:val="Paragraphedeliste"/>
        <w:numPr>
          <w:ilvl w:val="0"/>
          <w:numId w:val="1"/>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Dans le cas de diffamation envers les particuliers prévue par l’article 261 et dans le cas d’injure prévu par l’article 262 alinéa 2 du code pénal la poursuite n’aura lieu que sur la plainte de la personne diffamée ou injuriée. Toutefois la poursuite pourra être exercée d’office par le ministère public lorsque la diffamation ou l’inju</w:t>
      </w:r>
      <w:r w:rsidR="000B733A" w:rsidRPr="00266FD3">
        <w:rPr>
          <w:rFonts w:ascii="Times New Roman" w:hAnsi="Times New Roman" w:cs="Times New Roman"/>
          <w:b/>
          <w:bCs/>
          <w:sz w:val="24"/>
          <w:szCs w:val="24"/>
          <w:lang w:val="fr-FR"/>
        </w:rPr>
        <w:t>re commise envers un groupe de personnes appartenant à une race ou à une religion déterminée aura eu pour but d’exciter à la haine ou contre les citoyens ou habitants.</w:t>
      </w:r>
    </w:p>
    <w:p w:rsidR="00B319F3" w:rsidRPr="00266FD3" w:rsidRDefault="00B319F3" w:rsidP="00B319F3">
      <w:pPr>
        <w:pStyle w:val="Paragraphedeliste"/>
        <w:rPr>
          <w:rFonts w:ascii="Times New Roman" w:hAnsi="Times New Roman" w:cs="Times New Roman"/>
          <w:b/>
          <w:bCs/>
          <w:sz w:val="24"/>
          <w:szCs w:val="24"/>
          <w:lang w:val="fr-FR"/>
        </w:rPr>
      </w:pPr>
    </w:p>
    <w:p w:rsidR="000F3453" w:rsidRPr="00266FD3" w:rsidRDefault="000B733A" w:rsidP="000F3453">
      <w:pPr>
        <w:pStyle w:val="Paragraphedeliste"/>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 xml:space="preserve"> En outre dans les c</w:t>
      </w:r>
      <w:r w:rsidR="00A80B05" w:rsidRPr="00266FD3">
        <w:rPr>
          <w:rFonts w:ascii="Times New Roman" w:hAnsi="Times New Roman" w:cs="Times New Roman"/>
          <w:b/>
          <w:bCs/>
          <w:sz w:val="24"/>
          <w:szCs w:val="24"/>
          <w:lang w:val="fr-FR"/>
        </w:rPr>
        <w:t>as prévus par les paragraphes</w:t>
      </w:r>
      <w:r w:rsidR="00A80B05" w:rsidRPr="00266FD3">
        <w:rPr>
          <w:rFonts w:ascii="Times New Roman" w:hAnsi="Times New Roman" w:cs="Times New Roman"/>
          <w:b/>
          <w:bCs/>
          <w:color w:val="00B050"/>
          <w:sz w:val="24"/>
          <w:szCs w:val="24"/>
          <w:lang w:val="fr-FR"/>
        </w:rPr>
        <w:t xml:space="preserve"> </w:t>
      </w:r>
      <w:r w:rsidR="00A80B05" w:rsidRPr="00266FD3">
        <w:rPr>
          <w:rFonts w:ascii="Times New Roman" w:hAnsi="Times New Roman" w:cs="Times New Roman"/>
          <w:b/>
          <w:bCs/>
          <w:sz w:val="24"/>
          <w:szCs w:val="24"/>
          <w:lang w:val="fr-FR"/>
        </w:rPr>
        <w:t>2  3  4 5 et 6</w:t>
      </w:r>
      <w:r w:rsidRPr="00266FD3">
        <w:rPr>
          <w:rFonts w:ascii="Times New Roman" w:hAnsi="Times New Roman" w:cs="Times New Roman"/>
          <w:b/>
          <w:bCs/>
          <w:sz w:val="24"/>
          <w:szCs w:val="24"/>
          <w:lang w:val="fr-FR"/>
        </w:rPr>
        <w:t xml:space="preserve"> ci-dessus ainsi qu’au cas de refus du droit de réponse la poursuite pourra être exercée à la requête de la partie lésée.</w:t>
      </w:r>
    </w:p>
    <w:p w:rsidR="000F3453" w:rsidRPr="00266FD3" w:rsidRDefault="000F3453" w:rsidP="000F3453">
      <w:pPr>
        <w:pStyle w:val="Paragraphedeliste"/>
        <w:spacing w:line="360" w:lineRule="auto"/>
        <w:jc w:val="both"/>
        <w:rPr>
          <w:rFonts w:ascii="Times New Roman" w:hAnsi="Times New Roman" w:cs="Times New Roman"/>
          <w:b/>
          <w:bCs/>
          <w:sz w:val="24"/>
          <w:szCs w:val="24"/>
          <w:lang w:val="fr-FR"/>
        </w:rPr>
      </w:pPr>
      <w:r w:rsidRPr="00266FD3">
        <w:rPr>
          <w:rFonts w:ascii="Times New Roman" w:hAnsi="Times New Roman" w:cs="Times New Roman"/>
          <w:sz w:val="24"/>
          <w:szCs w:val="24"/>
          <w:lang w:val="fr-FR"/>
        </w:rPr>
        <w:t xml:space="preserve"> </w:t>
      </w:r>
    </w:p>
    <w:p w:rsidR="00FD178E" w:rsidRPr="00266FD3" w:rsidRDefault="00043D4A" w:rsidP="00125479">
      <w:pPr>
        <w:pStyle w:val="Paragraphedeliste"/>
        <w:numPr>
          <w:ilvl w:val="0"/>
          <w:numId w:val="118"/>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sz w:val="24"/>
          <w:szCs w:val="24"/>
          <w:lang w:val="fr-FR"/>
        </w:rPr>
        <w:lastRenderedPageBreak/>
        <w:t xml:space="preserve">C’est sur le fondement des dispositions de l’article 619 </w:t>
      </w:r>
      <w:proofErr w:type="gramStart"/>
      <w:r w:rsidRPr="00266FD3">
        <w:rPr>
          <w:rFonts w:ascii="Times New Roman" w:hAnsi="Times New Roman" w:cs="Times New Roman"/>
          <w:sz w:val="24"/>
          <w:szCs w:val="24"/>
          <w:lang w:val="fr-FR"/>
        </w:rPr>
        <w:t>2</w:t>
      </w:r>
      <w:r w:rsidRPr="00266FD3">
        <w:rPr>
          <w:rFonts w:ascii="Times New Roman" w:hAnsi="Times New Roman" w:cs="Times New Roman"/>
          <w:sz w:val="24"/>
          <w:szCs w:val="24"/>
          <w:vertAlign w:val="superscript"/>
          <w:lang w:val="fr-FR"/>
        </w:rPr>
        <w:t>ième</w:t>
      </w:r>
      <w:r w:rsidRPr="00266FD3">
        <w:rPr>
          <w:rFonts w:ascii="Times New Roman" w:hAnsi="Times New Roman" w:cs="Times New Roman"/>
          <w:sz w:val="24"/>
          <w:szCs w:val="24"/>
          <w:lang w:val="fr-FR"/>
        </w:rPr>
        <w:t xml:space="preserve"> paragraphe</w:t>
      </w:r>
      <w:proofErr w:type="gramEnd"/>
      <w:r w:rsidRPr="00266FD3">
        <w:rPr>
          <w:rFonts w:ascii="Times New Roman" w:hAnsi="Times New Roman" w:cs="Times New Roman"/>
          <w:sz w:val="24"/>
          <w:szCs w:val="24"/>
          <w:lang w:val="fr-FR"/>
        </w:rPr>
        <w:t xml:space="preserve"> que la députée Aissatou MBODJ a initié une plainte pour injures publiques</w:t>
      </w:r>
      <w:r w:rsidR="00FD178E" w:rsidRPr="00266FD3">
        <w:rPr>
          <w:rFonts w:ascii="Times New Roman" w:hAnsi="Times New Roman" w:cs="Times New Roman"/>
          <w:sz w:val="24"/>
          <w:szCs w:val="24"/>
          <w:lang w:val="fr-FR"/>
        </w:rPr>
        <w:t xml:space="preserve"> contre Madiambal DIAGNE et autres.</w:t>
      </w:r>
    </w:p>
    <w:p w:rsidR="009A5078" w:rsidRPr="00266FD3" w:rsidRDefault="00FD178E" w:rsidP="00125479">
      <w:pPr>
        <w:pStyle w:val="Paragraphedeliste"/>
        <w:numPr>
          <w:ilvl w:val="0"/>
          <w:numId w:val="121"/>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Jugement n° 590  du Tribunal Régional Hors Classe de Dakar en date du 16 Juin 2009 Ministère Public et Aissatou MBODJI dite Aida MBODJ contre Madiambal DIAGNE Mame SAYE DIOP et Pape Samba DIARRA</w:t>
      </w:r>
      <w:r w:rsidR="009A5078" w:rsidRPr="00266FD3">
        <w:rPr>
          <w:rFonts w:ascii="Times New Roman" w:hAnsi="Times New Roman" w:cs="Times New Roman"/>
          <w:b/>
          <w:bCs/>
          <w:i/>
          <w:iCs/>
          <w:sz w:val="24"/>
          <w:szCs w:val="24"/>
          <w:lang w:val="fr-FR"/>
        </w:rPr>
        <w:t>.</w:t>
      </w:r>
      <w:r w:rsidR="00887D27" w:rsidRPr="00266FD3">
        <w:rPr>
          <w:rFonts w:ascii="Times New Roman" w:hAnsi="Times New Roman" w:cs="Times New Roman"/>
          <w:i/>
          <w:iCs/>
          <w:sz w:val="24"/>
          <w:szCs w:val="24"/>
          <w:lang w:val="fr-FR"/>
        </w:rPr>
        <w:t xml:space="preserve"> 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N°12</w:t>
      </w:r>
    </w:p>
    <w:p w:rsidR="009A5078" w:rsidRPr="00266FD3" w:rsidRDefault="009A5078" w:rsidP="009A5078">
      <w:pPr>
        <w:pStyle w:val="Paragraphedeliste"/>
        <w:spacing w:line="360" w:lineRule="auto"/>
        <w:jc w:val="both"/>
        <w:rPr>
          <w:rFonts w:ascii="Times New Roman" w:hAnsi="Times New Roman" w:cs="Times New Roman"/>
          <w:color w:val="0070C0"/>
          <w:sz w:val="24"/>
          <w:szCs w:val="24"/>
          <w:lang w:val="fr-FR"/>
        </w:rPr>
      </w:pPr>
    </w:p>
    <w:p w:rsidR="00043D4A" w:rsidRPr="00266FD3" w:rsidRDefault="00043D4A" w:rsidP="009A5078">
      <w:pPr>
        <w:pStyle w:val="Paragraphedeliste"/>
        <w:spacing w:line="360" w:lineRule="auto"/>
        <w:ind w:left="2220"/>
        <w:jc w:val="both"/>
        <w:rPr>
          <w:rFonts w:ascii="Times New Roman" w:hAnsi="Times New Roman" w:cs="Times New Roman"/>
          <w:i/>
          <w:iCs/>
          <w:sz w:val="24"/>
          <w:szCs w:val="24"/>
          <w:lang w:val="fr-FR"/>
        </w:rPr>
      </w:pPr>
    </w:p>
    <w:p w:rsidR="00B319F3" w:rsidRPr="00266FD3" w:rsidRDefault="00B319F3" w:rsidP="009044B7">
      <w:pPr>
        <w:pStyle w:val="Paragraphedeliste"/>
        <w:spacing w:line="360" w:lineRule="auto"/>
        <w:jc w:val="both"/>
        <w:rPr>
          <w:rFonts w:ascii="Times New Roman" w:hAnsi="Times New Roman" w:cs="Times New Roman"/>
          <w:color w:val="0070C0"/>
          <w:sz w:val="24"/>
          <w:szCs w:val="24"/>
          <w:lang w:val="fr-FR"/>
        </w:rPr>
      </w:pPr>
    </w:p>
    <w:p w:rsidR="004D2CAB" w:rsidRPr="00266FD3" w:rsidRDefault="00BE6CCA" w:rsidP="00125479">
      <w:pPr>
        <w:pStyle w:val="Paragraphedeliste"/>
        <w:numPr>
          <w:ilvl w:val="0"/>
          <w:numId w:val="1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La règle qui prévaut en matière d’infraction commise par tout moyen de diffusion publique est l’existence d’une plainte préalable de la victime</w:t>
      </w:r>
      <w:r w:rsidR="003A5CED">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sauf  le cas  d’injure ou diffamation envers les fonctionnaires publics</w:t>
      </w:r>
      <w:r w:rsidR="003C46DA">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les dépositaires ou agents de l’autorité publique autres que les ministres et envers les citoyens chargés d’un servi</w:t>
      </w:r>
      <w:r w:rsidR="0000630C" w:rsidRPr="00266FD3">
        <w:rPr>
          <w:rFonts w:ascii="Times New Roman" w:hAnsi="Times New Roman" w:cs="Times New Roman"/>
          <w:sz w:val="24"/>
          <w:szCs w:val="24"/>
          <w:lang w:val="fr-FR"/>
        </w:rPr>
        <w:t>ce ou d’un mandat public au</w:t>
      </w:r>
      <w:r w:rsidRPr="00266FD3">
        <w:rPr>
          <w:rFonts w:ascii="Times New Roman" w:hAnsi="Times New Roman" w:cs="Times New Roman"/>
          <w:sz w:val="24"/>
          <w:szCs w:val="24"/>
          <w:lang w:val="fr-FR"/>
        </w:rPr>
        <w:t>quel</w:t>
      </w:r>
      <w:r w:rsidR="0000630C" w:rsidRPr="00266FD3">
        <w:rPr>
          <w:rFonts w:ascii="Times New Roman" w:hAnsi="Times New Roman" w:cs="Times New Roman"/>
          <w:sz w:val="24"/>
          <w:szCs w:val="24"/>
          <w:lang w:val="fr-FR"/>
        </w:rPr>
        <w:t xml:space="preserve"> cas</w:t>
      </w:r>
      <w:r w:rsidRPr="00266FD3">
        <w:rPr>
          <w:rFonts w:ascii="Times New Roman" w:hAnsi="Times New Roman" w:cs="Times New Roman"/>
          <w:sz w:val="24"/>
          <w:szCs w:val="24"/>
          <w:lang w:val="fr-FR"/>
        </w:rPr>
        <w:t xml:space="preserve"> le ministère dont il relève peut agir d’office en leurs lieu et place.</w:t>
      </w:r>
      <w:r w:rsidR="00030625" w:rsidRPr="00266FD3">
        <w:rPr>
          <w:rFonts w:ascii="Times New Roman" w:hAnsi="Times New Roman" w:cs="Times New Roman"/>
          <w:sz w:val="24"/>
          <w:szCs w:val="24"/>
          <w:lang w:val="fr-FR"/>
        </w:rPr>
        <w:t xml:space="preserve">  </w:t>
      </w:r>
    </w:p>
    <w:p w:rsidR="00B73E7F" w:rsidRPr="00266FD3" w:rsidRDefault="00B73E7F" w:rsidP="00125479">
      <w:pPr>
        <w:pStyle w:val="Paragraphedeliste"/>
        <w:numPr>
          <w:ilvl w:val="0"/>
          <w:numId w:val="1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Cette lecture que nous avons de ce texte est partagée</w:t>
      </w:r>
      <w:r w:rsidR="0000630C" w:rsidRPr="00266FD3">
        <w:rPr>
          <w:rFonts w:ascii="Times New Roman" w:hAnsi="Times New Roman" w:cs="Times New Roman"/>
          <w:sz w:val="24"/>
          <w:szCs w:val="24"/>
          <w:lang w:val="fr-FR"/>
        </w:rPr>
        <w:t xml:space="preserve"> par </w:t>
      </w:r>
      <w:r w:rsidRPr="00266FD3">
        <w:rPr>
          <w:rFonts w:ascii="Times New Roman" w:hAnsi="Times New Roman" w:cs="Times New Roman"/>
          <w:sz w:val="24"/>
          <w:szCs w:val="24"/>
          <w:lang w:val="fr-FR"/>
        </w:rPr>
        <w:t xml:space="preserve"> le Président du Tribunal de Grande Instance </w:t>
      </w:r>
      <w:r w:rsidR="0027531E">
        <w:rPr>
          <w:rFonts w:ascii="Times New Roman" w:hAnsi="Times New Roman" w:cs="Times New Roman"/>
          <w:sz w:val="24"/>
          <w:szCs w:val="24"/>
          <w:lang w:val="fr-FR"/>
        </w:rPr>
        <w:t xml:space="preserve"> Hors Classe </w:t>
      </w:r>
      <w:r w:rsidRPr="00266FD3">
        <w:rPr>
          <w:rFonts w:ascii="Times New Roman" w:hAnsi="Times New Roman" w:cs="Times New Roman"/>
          <w:sz w:val="24"/>
          <w:szCs w:val="24"/>
          <w:lang w:val="fr-FR"/>
        </w:rPr>
        <w:t>de DAKAR qui  a souligné que le</w:t>
      </w:r>
      <w:r w:rsidR="0058172B" w:rsidRPr="00266FD3">
        <w:rPr>
          <w:rFonts w:ascii="Times New Roman" w:hAnsi="Times New Roman" w:cs="Times New Roman"/>
          <w:sz w:val="24"/>
          <w:szCs w:val="24"/>
          <w:lang w:val="fr-FR"/>
        </w:rPr>
        <w:t xml:space="preserve"> principe visé dans l’article 61</w:t>
      </w:r>
      <w:r w:rsidRPr="00266FD3">
        <w:rPr>
          <w:rFonts w:ascii="Times New Roman" w:hAnsi="Times New Roman" w:cs="Times New Roman"/>
          <w:sz w:val="24"/>
          <w:szCs w:val="24"/>
          <w:lang w:val="fr-FR"/>
        </w:rPr>
        <w:t>9</w:t>
      </w:r>
      <w:r w:rsidR="008F4077" w:rsidRPr="00266FD3">
        <w:rPr>
          <w:rFonts w:ascii="Times New Roman" w:hAnsi="Times New Roman" w:cs="Times New Roman"/>
          <w:sz w:val="24"/>
          <w:szCs w:val="24"/>
          <w:lang w:val="fr-FR"/>
        </w:rPr>
        <w:t xml:space="preserve"> du CPP</w:t>
      </w:r>
      <w:r w:rsidRPr="00266FD3">
        <w:rPr>
          <w:rFonts w:ascii="Times New Roman" w:hAnsi="Times New Roman" w:cs="Times New Roman"/>
          <w:sz w:val="24"/>
          <w:szCs w:val="24"/>
          <w:lang w:val="fr-FR"/>
        </w:rPr>
        <w:t xml:space="preserve"> est celui de la plainte préalable pour le déclenchement de l’action en diffamation ou injure publique. Poursuivant</w:t>
      </w:r>
      <w:r w:rsidR="003C46DA">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il a fait remarquer qu’une possibilité a été aménagée pour le Procureur de la République de déclencher directement l’action publique</w:t>
      </w:r>
      <w:r w:rsidRPr="00266FD3">
        <w:rPr>
          <w:rStyle w:val="Appelnotedebasdep"/>
          <w:rFonts w:ascii="Times New Roman" w:hAnsi="Times New Roman" w:cs="Times New Roman"/>
          <w:sz w:val="24"/>
          <w:szCs w:val="24"/>
          <w:lang w:val="fr-FR"/>
        </w:rPr>
        <w:footnoteReference w:id="15"/>
      </w:r>
      <w:r w:rsidRPr="00266FD3">
        <w:rPr>
          <w:rFonts w:ascii="Times New Roman" w:hAnsi="Times New Roman" w:cs="Times New Roman"/>
          <w:sz w:val="24"/>
          <w:szCs w:val="24"/>
          <w:lang w:val="fr-FR"/>
        </w:rPr>
        <w:t>.</w:t>
      </w:r>
    </w:p>
    <w:p w:rsidR="0058172B" w:rsidRPr="00266FD3" w:rsidRDefault="0058172B" w:rsidP="009044B7">
      <w:pPr>
        <w:pStyle w:val="Paragraphedeliste"/>
        <w:spacing w:line="360" w:lineRule="auto"/>
        <w:jc w:val="both"/>
        <w:rPr>
          <w:rFonts w:ascii="Times New Roman" w:hAnsi="Times New Roman" w:cs="Times New Roman"/>
          <w:sz w:val="24"/>
          <w:szCs w:val="24"/>
          <w:lang w:val="fr-FR"/>
        </w:rPr>
      </w:pPr>
    </w:p>
    <w:p w:rsidR="00D240C5" w:rsidRPr="00266FD3" w:rsidRDefault="00D86A15" w:rsidP="003A5CED">
      <w:pPr>
        <w:pStyle w:val="Paragraphedeliste"/>
        <w:numPr>
          <w:ilvl w:val="0"/>
          <w:numId w:val="17"/>
        </w:numPr>
        <w:spacing w:line="360" w:lineRule="auto"/>
        <w:jc w:val="both"/>
        <w:rPr>
          <w:rFonts w:ascii="Times New Roman" w:hAnsi="Times New Roman" w:cs="Times New Roman"/>
          <w:b/>
          <w:bCs/>
          <w:i/>
          <w:iCs/>
          <w:sz w:val="24"/>
          <w:szCs w:val="24"/>
          <w:u w:val="single"/>
          <w:lang w:val="fr-FR"/>
        </w:rPr>
      </w:pPr>
      <w:r w:rsidRPr="00266FD3">
        <w:rPr>
          <w:rFonts w:ascii="Times New Roman" w:hAnsi="Times New Roman" w:cs="Times New Roman"/>
          <w:i/>
          <w:iCs/>
          <w:sz w:val="24"/>
          <w:szCs w:val="24"/>
          <w:lang w:val="fr-FR"/>
        </w:rPr>
        <w:t>A</w:t>
      </w:r>
      <w:r w:rsidR="0000630C" w:rsidRPr="00266FD3">
        <w:rPr>
          <w:rFonts w:ascii="Times New Roman" w:hAnsi="Times New Roman" w:cs="Times New Roman"/>
          <w:i/>
          <w:iCs/>
          <w:sz w:val="24"/>
          <w:szCs w:val="24"/>
          <w:lang w:val="fr-FR"/>
        </w:rPr>
        <w:t xml:space="preserve"> déclaré</w:t>
      </w:r>
      <w:r w:rsidR="0058172B" w:rsidRPr="00266FD3">
        <w:rPr>
          <w:rFonts w:ascii="Times New Roman" w:hAnsi="Times New Roman" w:cs="Times New Roman"/>
          <w:i/>
          <w:iCs/>
          <w:sz w:val="24"/>
          <w:szCs w:val="24"/>
          <w:lang w:val="fr-FR"/>
        </w:rPr>
        <w:t xml:space="preserve"> nulle</w:t>
      </w:r>
      <w:r w:rsidR="003A5CED" w:rsidRPr="00266FD3">
        <w:rPr>
          <w:rFonts w:ascii="Times New Roman" w:hAnsi="Times New Roman" w:cs="Times New Roman"/>
          <w:i/>
          <w:iCs/>
          <w:sz w:val="24"/>
          <w:szCs w:val="24"/>
          <w:lang w:val="fr-FR"/>
        </w:rPr>
        <w:t xml:space="preserve"> le Tribunal de Grande Instance Hors Classe de Dakar</w:t>
      </w:r>
      <w:r w:rsidR="003A5CED">
        <w:rPr>
          <w:rFonts w:ascii="Times New Roman" w:hAnsi="Times New Roman" w:cs="Times New Roman"/>
          <w:i/>
          <w:iCs/>
          <w:sz w:val="24"/>
          <w:szCs w:val="24"/>
          <w:lang w:val="fr-FR"/>
        </w:rPr>
        <w:t>,</w:t>
      </w:r>
      <w:r w:rsidR="0058172B" w:rsidRPr="00266FD3">
        <w:rPr>
          <w:rFonts w:ascii="Times New Roman" w:hAnsi="Times New Roman" w:cs="Times New Roman"/>
          <w:i/>
          <w:iCs/>
          <w:sz w:val="24"/>
          <w:szCs w:val="24"/>
          <w:lang w:val="fr-FR"/>
        </w:rPr>
        <w:t xml:space="preserve"> la procédure initiée à l’encontre de Mamadou Lamine MASSALY prévenu d’</w:t>
      </w:r>
      <w:r w:rsidR="00B319F3" w:rsidRPr="00266FD3">
        <w:rPr>
          <w:rFonts w:ascii="Times New Roman" w:hAnsi="Times New Roman" w:cs="Times New Roman"/>
          <w:i/>
          <w:iCs/>
          <w:sz w:val="24"/>
          <w:szCs w:val="24"/>
          <w:lang w:val="fr-FR"/>
        </w:rPr>
        <w:t>outrage à agent dan</w:t>
      </w:r>
      <w:r w:rsidR="0058172B" w:rsidRPr="00266FD3">
        <w:rPr>
          <w:rFonts w:ascii="Times New Roman" w:hAnsi="Times New Roman" w:cs="Times New Roman"/>
          <w:i/>
          <w:iCs/>
          <w:sz w:val="24"/>
          <w:szCs w:val="24"/>
          <w:lang w:val="fr-FR"/>
        </w:rPr>
        <w:t>s l’exercice de leur</w:t>
      </w:r>
      <w:r w:rsidR="00EB5209" w:rsidRPr="00266FD3">
        <w:rPr>
          <w:rFonts w:ascii="Times New Roman" w:hAnsi="Times New Roman" w:cs="Times New Roman"/>
          <w:i/>
          <w:iCs/>
          <w:sz w:val="24"/>
          <w:szCs w:val="24"/>
          <w:lang w:val="fr-FR"/>
        </w:rPr>
        <w:t>s</w:t>
      </w:r>
      <w:r w:rsidR="0058172B" w:rsidRPr="00266FD3">
        <w:rPr>
          <w:rFonts w:ascii="Times New Roman" w:hAnsi="Times New Roman" w:cs="Times New Roman"/>
          <w:i/>
          <w:iCs/>
          <w:sz w:val="24"/>
          <w:szCs w:val="24"/>
          <w:lang w:val="fr-FR"/>
        </w:rPr>
        <w:t xml:space="preserve"> fonction</w:t>
      </w:r>
      <w:r w:rsidR="00EB5209" w:rsidRPr="00266FD3">
        <w:rPr>
          <w:rFonts w:ascii="Times New Roman" w:hAnsi="Times New Roman" w:cs="Times New Roman"/>
          <w:i/>
          <w:iCs/>
          <w:sz w:val="24"/>
          <w:szCs w:val="24"/>
          <w:lang w:val="fr-FR"/>
        </w:rPr>
        <w:t>s</w:t>
      </w:r>
      <w:r w:rsidR="0058172B" w:rsidRPr="00266FD3">
        <w:rPr>
          <w:rFonts w:ascii="Times New Roman" w:hAnsi="Times New Roman" w:cs="Times New Roman"/>
          <w:i/>
          <w:iCs/>
          <w:sz w:val="24"/>
          <w:szCs w:val="24"/>
          <w:lang w:val="fr-FR"/>
        </w:rPr>
        <w:t xml:space="preserve"> et diffamation contre un corps constitué</w:t>
      </w:r>
      <w:r w:rsidR="00FD178E" w:rsidRPr="00266FD3">
        <w:rPr>
          <w:rFonts w:ascii="Times New Roman" w:hAnsi="Times New Roman" w:cs="Times New Roman"/>
          <w:i/>
          <w:iCs/>
          <w:sz w:val="24"/>
          <w:szCs w:val="24"/>
          <w:lang w:val="fr-FR"/>
        </w:rPr>
        <w:t xml:space="preserve"> </w:t>
      </w:r>
      <w:r w:rsidR="00EB5209" w:rsidRPr="00266FD3">
        <w:rPr>
          <w:rFonts w:ascii="Times New Roman" w:hAnsi="Times New Roman" w:cs="Times New Roman"/>
          <w:i/>
          <w:iCs/>
          <w:sz w:val="24"/>
          <w:szCs w:val="24"/>
          <w:lang w:val="fr-FR"/>
        </w:rPr>
        <w:t>e</w:t>
      </w:r>
      <w:r w:rsidR="0058172B" w:rsidRPr="00266FD3">
        <w:rPr>
          <w:rFonts w:ascii="Times New Roman" w:hAnsi="Times New Roman" w:cs="Times New Roman"/>
          <w:i/>
          <w:iCs/>
          <w:sz w:val="24"/>
          <w:szCs w:val="24"/>
          <w:lang w:val="fr-FR"/>
        </w:rPr>
        <w:t>n l’espèce la gendarmerie</w:t>
      </w:r>
      <w:r w:rsidRPr="00266FD3">
        <w:rPr>
          <w:rFonts w:ascii="Times New Roman" w:hAnsi="Times New Roman" w:cs="Times New Roman"/>
          <w:i/>
          <w:iCs/>
          <w:sz w:val="24"/>
          <w:szCs w:val="24"/>
          <w:lang w:val="fr-FR"/>
        </w:rPr>
        <w:t>. Pour la juridiction</w:t>
      </w:r>
      <w:r w:rsidR="003C46DA">
        <w:rPr>
          <w:rFonts w:ascii="Times New Roman" w:hAnsi="Times New Roman" w:cs="Times New Roman"/>
          <w:i/>
          <w:iCs/>
          <w:sz w:val="24"/>
          <w:szCs w:val="24"/>
          <w:lang w:val="fr-FR"/>
        </w:rPr>
        <w:t>,</w:t>
      </w:r>
      <w:r w:rsidR="00EB5209" w:rsidRPr="00266FD3">
        <w:rPr>
          <w:rFonts w:ascii="Times New Roman" w:hAnsi="Times New Roman" w:cs="Times New Roman"/>
          <w:i/>
          <w:iCs/>
          <w:sz w:val="24"/>
          <w:szCs w:val="24"/>
          <w:lang w:val="fr-FR"/>
        </w:rPr>
        <w:t xml:space="preserve"> il ressort  de </w:t>
      </w:r>
      <w:r w:rsidR="00B319F3" w:rsidRPr="00266FD3">
        <w:rPr>
          <w:rFonts w:ascii="Times New Roman" w:hAnsi="Times New Roman" w:cs="Times New Roman"/>
          <w:i/>
          <w:iCs/>
          <w:sz w:val="24"/>
          <w:szCs w:val="24"/>
          <w:lang w:val="fr-FR"/>
        </w:rPr>
        <w:t>l’esprit du législateur à travers les dispositions de l’article 619 du CPP</w:t>
      </w:r>
      <w:r w:rsidR="0058172B" w:rsidRPr="00266FD3">
        <w:rPr>
          <w:rFonts w:ascii="Times New Roman" w:hAnsi="Times New Roman" w:cs="Times New Roman"/>
          <w:i/>
          <w:iCs/>
          <w:sz w:val="24"/>
          <w:szCs w:val="24"/>
          <w:lang w:val="fr-FR"/>
        </w:rPr>
        <w:t xml:space="preserve"> </w:t>
      </w:r>
      <w:r w:rsidR="00EB5209" w:rsidRPr="00266FD3">
        <w:rPr>
          <w:rFonts w:ascii="Times New Roman" w:hAnsi="Times New Roman" w:cs="Times New Roman"/>
          <w:i/>
          <w:iCs/>
          <w:sz w:val="24"/>
          <w:szCs w:val="24"/>
          <w:lang w:val="fr-FR"/>
        </w:rPr>
        <w:t>qu’</w:t>
      </w:r>
      <w:r w:rsidR="0058172B" w:rsidRPr="00266FD3">
        <w:rPr>
          <w:rFonts w:ascii="Times New Roman" w:hAnsi="Times New Roman" w:cs="Times New Roman"/>
          <w:i/>
          <w:iCs/>
          <w:sz w:val="24"/>
          <w:szCs w:val="24"/>
          <w:lang w:val="fr-FR"/>
        </w:rPr>
        <w:t>il appart</w:t>
      </w:r>
      <w:r w:rsidR="007F1BC3" w:rsidRPr="00266FD3">
        <w:rPr>
          <w:rFonts w:ascii="Times New Roman" w:hAnsi="Times New Roman" w:cs="Times New Roman"/>
          <w:i/>
          <w:iCs/>
          <w:sz w:val="24"/>
          <w:szCs w:val="24"/>
          <w:lang w:val="fr-FR"/>
        </w:rPr>
        <w:t>ient</w:t>
      </w:r>
      <w:r w:rsidR="0058172B" w:rsidRPr="00266FD3">
        <w:rPr>
          <w:rFonts w:ascii="Times New Roman" w:hAnsi="Times New Roman" w:cs="Times New Roman"/>
          <w:i/>
          <w:iCs/>
          <w:sz w:val="24"/>
          <w:szCs w:val="24"/>
          <w:lang w:val="fr-FR"/>
        </w:rPr>
        <w:t xml:space="preserve"> à ce corps de déposer plainte à la suite d’une </w:t>
      </w:r>
      <w:r w:rsidR="0058172B" w:rsidRPr="00266FD3">
        <w:rPr>
          <w:rFonts w:ascii="Times New Roman" w:hAnsi="Times New Roman" w:cs="Times New Roman"/>
          <w:i/>
          <w:iCs/>
          <w:sz w:val="24"/>
          <w:szCs w:val="24"/>
          <w:lang w:val="fr-FR"/>
        </w:rPr>
        <w:lastRenderedPageBreak/>
        <w:t>assemblée générale</w:t>
      </w:r>
      <w:r w:rsidR="003C46DA">
        <w:rPr>
          <w:rFonts w:ascii="Times New Roman" w:hAnsi="Times New Roman" w:cs="Times New Roman"/>
          <w:i/>
          <w:iCs/>
          <w:sz w:val="24"/>
          <w:szCs w:val="24"/>
          <w:lang w:val="fr-FR"/>
        </w:rPr>
        <w:t>,</w:t>
      </w:r>
      <w:r w:rsidR="0027531E">
        <w:rPr>
          <w:rFonts w:ascii="Times New Roman" w:hAnsi="Times New Roman" w:cs="Times New Roman"/>
          <w:i/>
          <w:iCs/>
          <w:sz w:val="24"/>
          <w:szCs w:val="24"/>
          <w:lang w:val="fr-FR"/>
        </w:rPr>
        <w:t xml:space="preserve"> ou par l’organe de son chef ou du ministre dont elle relève.</w:t>
      </w:r>
    </w:p>
    <w:p w:rsidR="00D240C5" w:rsidRPr="00266FD3" w:rsidRDefault="00D240C5" w:rsidP="00D240C5">
      <w:pPr>
        <w:pStyle w:val="Paragraphedeliste"/>
        <w:rPr>
          <w:rFonts w:ascii="Times New Roman" w:hAnsi="Times New Roman" w:cs="Times New Roman"/>
          <w:b/>
          <w:bCs/>
          <w:i/>
          <w:iCs/>
          <w:sz w:val="24"/>
          <w:szCs w:val="24"/>
          <w:u w:val="single"/>
          <w:lang w:val="fr-FR"/>
        </w:rPr>
      </w:pPr>
    </w:p>
    <w:p w:rsidR="00B319F3" w:rsidRPr="00266FD3" w:rsidRDefault="00B319F3" w:rsidP="00125479">
      <w:pPr>
        <w:pStyle w:val="Paragraphedeliste"/>
        <w:numPr>
          <w:ilvl w:val="0"/>
          <w:numId w:val="17"/>
        </w:numPr>
        <w:spacing w:line="360" w:lineRule="auto"/>
        <w:jc w:val="both"/>
        <w:rPr>
          <w:rFonts w:ascii="Times New Roman" w:hAnsi="Times New Roman" w:cs="Times New Roman"/>
          <w:b/>
          <w:bCs/>
          <w:i/>
          <w:iCs/>
          <w:sz w:val="24"/>
          <w:szCs w:val="24"/>
          <w:lang w:val="fr-FR"/>
        </w:rPr>
      </w:pPr>
      <w:r w:rsidRPr="00266FD3">
        <w:rPr>
          <w:rFonts w:ascii="Times New Roman" w:hAnsi="Times New Roman" w:cs="Times New Roman"/>
          <w:b/>
          <w:bCs/>
          <w:i/>
          <w:iCs/>
          <w:sz w:val="24"/>
          <w:szCs w:val="24"/>
          <w:lang w:val="fr-FR"/>
        </w:rPr>
        <w:t xml:space="preserve">Jugement n° 4333/ 2015  en date du 18 Aout 2015 du Tribunal de Grande Instance Hors Classe de DAKAR Ministère Public et Agent Judiciaire de l’Etat contre Mamadou Lamine MASSALY. </w:t>
      </w:r>
      <w:r w:rsidR="009A5078" w:rsidRPr="00266FD3">
        <w:rPr>
          <w:rFonts w:ascii="Times New Roman" w:hAnsi="Times New Roman" w:cs="Times New Roman"/>
          <w:i/>
          <w:iCs/>
          <w:sz w:val="24"/>
          <w:szCs w:val="24"/>
          <w:lang w:val="fr-FR"/>
        </w:rPr>
        <w:t>V</w:t>
      </w:r>
      <w:r w:rsidR="0064623A" w:rsidRPr="00266FD3">
        <w:rPr>
          <w:rFonts w:ascii="Times New Roman" w:hAnsi="Times New Roman" w:cs="Times New Roman"/>
          <w:i/>
          <w:iCs/>
          <w:sz w:val="24"/>
          <w:szCs w:val="24"/>
          <w:lang w:val="fr-FR"/>
        </w:rPr>
        <w:t xml:space="preserve">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 3.</w:t>
      </w:r>
    </w:p>
    <w:p w:rsidR="007F1BC3" w:rsidRPr="00266FD3" w:rsidRDefault="007F1BC3" w:rsidP="007F1BC3">
      <w:pPr>
        <w:pStyle w:val="Paragraphedeliste"/>
        <w:spacing w:line="360" w:lineRule="auto"/>
        <w:jc w:val="both"/>
        <w:rPr>
          <w:rFonts w:ascii="Times New Roman" w:hAnsi="Times New Roman" w:cs="Times New Roman"/>
          <w:color w:val="FF0000"/>
          <w:sz w:val="24"/>
          <w:szCs w:val="24"/>
          <w:lang w:val="fr-FR"/>
        </w:rPr>
      </w:pPr>
    </w:p>
    <w:p w:rsidR="00FD178E" w:rsidRPr="00266FD3" w:rsidRDefault="007F1BC3" w:rsidP="00125479">
      <w:pPr>
        <w:pStyle w:val="Paragraphedeliste"/>
        <w:numPr>
          <w:ilvl w:val="0"/>
          <w:numId w:val="1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Même si l’agent judiciaire de l’Etat intervient à chaque fois qu’une affaire concerne les pouvoirs publics</w:t>
      </w:r>
      <w:r w:rsidR="003A5CED">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w:t>
      </w:r>
      <w:r w:rsidR="00EB5209" w:rsidRPr="00266FD3">
        <w:rPr>
          <w:rFonts w:ascii="Times New Roman" w:hAnsi="Times New Roman" w:cs="Times New Roman"/>
          <w:sz w:val="24"/>
          <w:szCs w:val="24"/>
          <w:lang w:val="fr-FR"/>
        </w:rPr>
        <w:t xml:space="preserve"> même si l’Etat e</w:t>
      </w:r>
      <w:r w:rsidR="00180684">
        <w:rPr>
          <w:rFonts w:ascii="Times New Roman" w:hAnsi="Times New Roman" w:cs="Times New Roman"/>
          <w:sz w:val="24"/>
          <w:szCs w:val="24"/>
          <w:lang w:val="fr-FR"/>
        </w:rPr>
        <w:t>st assigné en la personne de l’A</w:t>
      </w:r>
      <w:r w:rsidR="003A5CED">
        <w:rPr>
          <w:rFonts w:ascii="Times New Roman" w:hAnsi="Times New Roman" w:cs="Times New Roman"/>
          <w:sz w:val="24"/>
          <w:szCs w:val="24"/>
          <w:lang w:val="fr-FR"/>
        </w:rPr>
        <w:t>gent judiciaire,</w:t>
      </w:r>
      <w:r w:rsidRPr="00266FD3">
        <w:rPr>
          <w:rFonts w:ascii="Times New Roman" w:hAnsi="Times New Roman" w:cs="Times New Roman"/>
          <w:sz w:val="24"/>
          <w:szCs w:val="24"/>
          <w:lang w:val="fr-FR"/>
        </w:rPr>
        <w:t xml:space="preserve"> il </w:t>
      </w:r>
      <w:r w:rsidR="003A5CED">
        <w:rPr>
          <w:rFonts w:ascii="Times New Roman" w:hAnsi="Times New Roman" w:cs="Times New Roman"/>
          <w:sz w:val="24"/>
          <w:szCs w:val="24"/>
          <w:lang w:val="fr-FR"/>
        </w:rPr>
        <w:t xml:space="preserve">résulte de cette jurisprudence </w:t>
      </w:r>
      <w:r w:rsidRPr="00266FD3">
        <w:rPr>
          <w:rFonts w:ascii="Times New Roman" w:hAnsi="Times New Roman" w:cs="Times New Roman"/>
          <w:sz w:val="24"/>
          <w:szCs w:val="24"/>
          <w:lang w:val="fr-FR"/>
        </w:rPr>
        <w:t xml:space="preserve">qu’en matière </w:t>
      </w:r>
      <w:r w:rsidR="00EB5209" w:rsidRPr="00266FD3">
        <w:rPr>
          <w:rFonts w:ascii="Times New Roman" w:hAnsi="Times New Roman" w:cs="Times New Roman"/>
          <w:sz w:val="24"/>
          <w:szCs w:val="24"/>
          <w:lang w:val="fr-FR"/>
        </w:rPr>
        <w:t xml:space="preserve"> pénale en générale et </w:t>
      </w:r>
      <w:r w:rsidR="00B806E9" w:rsidRPr="00266FD3">
        <w:rPr>
          <w:rFonts w:ascii="Times New Roman" w:hAnsi="Times New Roman" w:cs="Times New Roman"/>
          <w:sz w:val="24"/>
          <w:szCs w:val="24"/>
          <w:lang w:val="fr-FR"/>
        </w:rPr>
        <w:t xml:space="preserve">en </w:t>
      </w:r>
      <w:r w:rsidR="00EB5209" w:rsidRPr="00266FD3">
        <w:rPr>
          <w:rFonts w:ascii="Times New Roman" w:hAnsi="Times New Roman" w:cs="Times New Roman"/>
          <w:sz w:val="24"/>
          <w:szCs w:val="24"/>
          <w:lang w:val="fr-FR"/>
        </w:rPr>
        <w:t xml:space="preserve">matière </w:t>
      </w:r>
      <w:r w:rsidR="00B806E9" w:rsidRPr="00266FD3">
        <w:rPr>
          <w:rFonts w:ascii="Times New Roman" w:hAnsi="Times New Roman" w:cs="Times New Roman"/>
          <w:sz w:val="24"/>
          <w:szCs w:val="24"/>
          <w:lang w:val="fr-FR"/>
        </w:rPr>
        <w:t>de diffamation</w:t>
      </w:r>
      <w:r w:rsidR="00180684">
        <w:rPr>
          <w:rFonts w:ascii="Times New Roman" w:hAnsi="Times New Roman" w:cs="Times New Roman"/>
          <w:sz w:val="24"/>
          <w:szCs w:val="24"/>
          <w:lang w:val="fr-FR"/>
        </w:rPr>
        <w:t xml:space="preserve"> en particulier </w:t>
      </w:r>
      <w:r w:rsidRPr="00266FD3">
        <w:rPr>
          <w:rFonts w:ascii="Times New Roman" w:hAnsi="Times New Roman" w:cs="Times New Roman"/>
          <w:sz w:val="24"/>
          <w:szCs w:val="24"/>
          <w:lang w:val="fr-FR"/>
        </w:rPr>
        <w:t xml:space="preserve"> envers un corps constitué</w:t>
      </w:r>
      <w:r w:rsidR="003C46DA">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il ne lui appartient pas </w:t>
      </w:r>
      <w:r w:rsidR="00FD178E" w:rsidRPr="00266FD3">
        <w:rPr>
          <w:rFonts w:ascii="Times New Roman" w:hAnsi="Times New Roman" w:cs="Times New Roman"/>
          <w:sz w:val="24"/>
          <w:szCs w:val="24"/>
          <w:lang w:val="fr-FR"/>
        </w:rPr>
        <w:t>d’agir à la place de ce dernier.</w:t>
      </w:r>
    </w:p>
    <w:p w:rsidR="00FD178E" w:rsidRPr="00266FD3" w:rsidRDefault="00FD178E" w:rsidP="00125479">
      <w:pPr>
        <w:pStyle w:val="Paragraphedeliste"/>
        <w:numPr>
          <w:ilvl w:val="0"/>
          <w:numId w:val="1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Les dispositions de l’</w:t>
      </w:r>
      <w:r w:rsidR="0025377C" w:rsidRPr="00266FD3">
        <w:rPr>
          <w:rFonts w:ascii="Times New Roman" w:hAnsi="Times New Roman" w:cs="Times New Roman"/>
          <w:sz w:val="24"/>
          <w:szCs w:val="24"/>
          <w:lang w:val="fr-FR"/>
        </w:rPr>
        <w:t xml:space="preserve">article 619 in </w:t>
      </w:r>
      <w:proofErr w:type="gramStart"/>
      <w:r w:rsidRPr="00266FD3">
        <w:rPr>
          <w:rFonts w:ascii="Times New Roman" w:hAnsi="Times New Roman" w:cs="Times New Roman"/>
          <w:sz w:val="24"/>
          <w:szCs w:val="24"/>
          <w:lang w:val="fr-FR"/>
        </w:rPr>
        <w:t>fine</w:t>
      </w:r>
      <w:proofErr w:type="gramEnd"/>
      <w:r w:rsidRPr="00266FD3">
        <w:rPr>
          <w:rFonts w:ascii="Times New Roman" w:hAnsi="Times New Roman" w:cs="Times New Roman"/>
          <w:sz w:val="24"/>
          <w:szCs w:val="24"/>
          <w:lang w:val="fr-FR"/>
        </w:rPr>
        <w:t xml:space="preserve"> prévoient que</w:t>
      </w:r>
      <w:r w:rsidR="0025377C" w:rsidRPr="00266FD3">
        <w:rPr>
          <w:rFonts w:ascii="Times New Roman" w:hAnsi="Times New Roman" w:cs="Times New Roman"/>
          <w:sz w:val="24"/>
          <w:szCs w:val="24"/>
          <w:lang w:val="fr-FR"/>
        </w:rPr>
        <w:t xml:space="preserve"> la poursuite peut être exercée à la requête de la partie lésée en cas de refus du droit de réponse. La gendarmerie pouvait agir personnellement sans inviter dans la cause l’agent judiciaire </w:t>
      </w:r>
      <w:r w:rsidR="00D86A15" w:rsidRPr="00266FD3">
        <w:rPr>
          <w:rFonts w:ascii="Times New Roman" w:hAnsi="Times New Roman" w:cs="Times New Roman"/>
          <w:sz w:val="24"/>
          <w:szCs w:val="24"/>
          <w:lang w:val="fr-FR"/>
        </w:rPr>
        <w:t>de l’E</w:t>
      </w:r>
      <w:r w:rsidR="0025377C" w:rsidRPr="00266FD3">
        <w:rPr>
          <w:rFonts w:ascii="Times New Roman" w:hAnsi="Times New Roman" w:cs="Times New Roman"/>
          <w:sz w:val="24"/>
          <w:szCs w:val="24"/>
          <w:lang w:val="fr-FR"/>
        </w:rPr>
        <w:t>tat.</w:t>
      </w:r>
    </w:p>
    <w:p w:rsidR="0027751C" w:rsidRPr="00266FD3" w:rsidRDefault="0027751C" w:rsidP="007F1BC3">
      <w:pPr>
        <w:pStyle w:val="Paragraphedeliste"/>
        <w:spacing w:line="360" w:lineRule="auto"/>
        <w:jc w:val="both"/>
        <w:rPr>
          <w:rFonts w:ascii="Times New Roman" w:hAnsi="Times New Roman" w:cs="Times New Roman"/>
          <w:sz w:val="24"/>
          <w:szCs w:val="24"/>
          <w:lang w:val="fr-FR"/>
        </w:rPr>
      </w:pPr>
    </w:p>
    <w:p w:rsidR="00D240C5" w:rsidRPr="00266FD3" w:rsidRDefault="0000630C" w:rsidP="00125479">
      <w:pPr>
        <w:pStyle w:val="Paragraphedeliste"/>
        <w:numPr>
          <w:ilvl w:val="0"/>
          <w:numId w:val="18"/>
        </w:numPr>
        <w:spacing w:line="360" w:lineRule="auto"/>
        <w:jc w:val="both"/>
        <w:rPr>
          <w:rFonts w:ascii="Times New Roman" w:hAnsi="Times New Roman" w:cs="Times New Roman"/>
          <w:b/>
          <w:bCs/>
          <w:i/>
          <w:iCs/>
          <w:sz w:val="24"/>
          <w:szCs w:val="24"/>
          <w:u w:val="single"/>
          <w:lang w:val="fr-FR"/>
        </w:rPr>
      </w:pPr>
      <w:r w:rsidRPr="00266FD3">
        <w:rPr>
          <w:rFonts w:ascii="Times New Roman" w:hAnsi="Times New Roman" w:cs="Times New Roman"/>
          <w:i/>
          <w:iCs/>
          <w:sz w:val="24"/>
          <w:szCs w:val="24"/>
          <w:lang w:val="fr-FR"/>
        </w:rPr>
        <w:t>Il a été</w:t>
      </w:r>
      <w:r w:rsidR="0027751C" w:rsidRPr="00266FD3">
        <w:rPr>
          <w:rFonts w:ascii="Times New Roman" w:hAnsi="Times New Roman" w:cs="Times New Roman"/>
          <w:i/>
          <w:iCs/>
          <w:sz w:val="24"/>
          <w:szCs w:val="24"/>
          <w:lang w:val="fr-FR"/>
        </w:rPr>
        <w:t xml:space="preserve"> jugé que la poursuite pour injures publiques</w:t>
      </w:r>
      <w:r w:rsidR="0025377C" w:rsidRPr="00266FD3">
        <w:rPr>
          <w:rFonts w:ascii="Times New Roman" w:hAnsi="Times New Roman" w:cs="Times New Roman"/>
          <w:i/>
          <w:iCs/>
          <w:sz w:val="24"/>
          <w:szCs w:val="24"/>
          <w:lang w:val="fr-FR"/>
        </w:rPr>
        <w:t xml:space="preserve"> envers les particuliers</w:t>
      </w:r>
      <w:r w:rsidR="0027751C" w:rsidRPr="00266FD3">
        <w:rPr>
          <w:rFonts w:ascii="Times New Roman" w:hAnsi="Times New Roman" w:cs="Times New Roman"/>
          <w:i/>
          <w:iCs/>
          <w:sz w:val="24"/>
          <w:szCs w:val="24"/>
          <w:lang w:val="fr-FR"/>
        </w:rPr>
        <w:t xml:space="preserve"> ne peut être exercée que sur plainte de la personne ou des personnes intéressées. A défaut même si les faits sont constitués aucune sanction pénale ne peut être prononcée à l’encontre du prévenu.</w:t>
      </w:r>
    </w:p>
    <w:p w:rsidR="0027751C" w:rsidRPr="00266FD3" w:rsidRDefault="0027751C" w:rsidP="00125479">
      <w:pPr>
        <w:pStyle w:val="Paragraphedeliste"/>
        <w:numPr>
          <w:ilvl w:val="0"/>
          <w:numId w:val="18"/>
        </w:numPr>
        <w:spacing w:line="360" w:lineRule="auto"/>
        <w:jc w:val="both"/>
        <w:rPr>
          <w:rFonts w:ascii="Times New Roman" w:hAnsi="Times New Roman" w:cs="Times New Roman"/>
          <w:b/>
          <w:bCs/>
          <w:iCs/>
          <w:sz w:val="24"/>
          <w:szCs w:val="24"/>
          <w:lang w:val="fr-FR"/>
        </w:rPr>
      </w:pPr>
      <w:r w:rsidRPr="00266FD3">
        <w:rPr>
          <w:rFonts w:ascii="Times New Roman" w:hAnsi="Times New Roman" w:cs="Times New Roman"/>
          <w:b/>
          <w:bCs/>
          <w:sz w:val="24"/>
          <w:szCs w:val="24"/>
          <w:lang w:val="fr-FR"/>
        </w:rPr>
        <w:t>Arrêt n° 179 du 23 Février 2009 Ministère Public contre El Hadji Malick SECK Cour d’Appel de Dakar. Bulletin des arrêts rendus par la Cour d’Appel en matière pénale- Année 2011 PP 93 à 100.</w:t>
      </w:r>
      <w:r w:rsidR="009A5078" w:rsidRPr="00266FD3">
        <w:rPr>
          <w:rFonts w:ascii="Times New Roman" w:hAnsi="Times New Roman" w:cs="Times New Roman"/>
          <w:i/>
          <w:iCs/>
          <w:sz w:val="24"/>
          <w:szCs w:val="24"/>
          <w:lang w:val="fr-FR"/>
        </w:rPr>
        <w:t xml:space="preserve"> V</w:t>
      </w:r>
      <w:r w:rsidR="0064623A" w:rsidRPr="00266FD3">
        <w:rPr>
          <w:rFonts w:ascii="Times New Roman" w:hAnsi="Times New Roman" w:cs="Times New Roman"/>
          <w:i/>
          <w:iCs/>
          <w:sz w:val="24"/>
          <w:szCs w:val="24"/>
          <w:lang w:val="fr-FR"/>
        </w:rPr>
        <w:t xml:space="preserve">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 4</w:t>
      </w:r>
      <w:r w:rsidR="009A5078" w:rsidRPr="00266FD3">
        <w:rPr>
          <w:rFonts w:ascii="Times New Roman" w:hAnsi="Times New Roman" w:cs="Times New Roman"/>
          <w:i/>
          <w:iCs/>
          <w:sz w:val="24"/>
          <w:szCs w:val="24"/>
          <w:lang w:val="fr-FR"/>
        </w:rPr>
        <w:t>.</w:t>
      </w:r>
    </w:p>
    <w:p w:rsidR="00FD178E" w:rsidRPr="00266FD3" w:rsidRDefault="00FD178E" w:rsidP="00FD178E">
      <w:pPr>
        <w:pStyle w:val="Paragraphedeliste"/>
        <w:spacing w:line="360" w:lineRule="auto"/>
        <w:ind w:left="1935"/>
        <w:jc w:val="both"/>
        <w:rPr>
          <w:rFonts w:ascii="Times New Roman" w:hAnsi="Times New Roman" w:cs="Times New Roman"/>
          <w:b/>
          <w:bCs/>
          <w:sz w:val="24"/>
          <w:szCs w:val="24"/>
          <w:lang w:val="fr-FR"/>
        </w:rPr>
      </w:pPr>
    </w:p>
    <w:p w:rsidR="00FD178E" w:rsidRPr="00266FD3" w:rsidRDefault="00FD178E" w:rsidP="00FD178E">
      <w:pPr>
        <w:pStyle w:val="Paragraphedeliste"/>
        <w:spacing w:line="360" w:lineRule="auto"/>
        <w:ind w:left="1935"/>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L’article 619 laisse en dehors de son </w:t>
      </w:r>
      <w:r w:rsidR="00A66E60">
        <w:rPr>
          <w:rFonts w:ascii="Times New Roman" w:hAnsi="Times New Roman" w:cs="Times New Roman"/>
          <w:sz w:val="24"/>
          <w:szCs w:val="24"/>
          <w:lang w:val="fr-FR"/>
        </w:rPr>
        <w:t>champ</w:t>
      </w:r>
      <w:r w:rsidRPr="00266FD3">
        <w:rPr>
          <w:rFonts w:ascii="Times New Roman" w:hAnsi="Times New Roman" w:cs="Times New Roman"/>
          <w:sz w:val="24"/>
          <w:szCs w:val="24"/>
          <w:lang w:val="fr-FR"/>
        </w:rPr>
        <w:t xml:space="preserve"> d’application les ministres. Il dispose que dans le cas d’injure ou diffamation envers les fonctionnaires publics</w:t>
      </w:r>
      <w:r w:rsidR="003A5CED">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les dépositaires ou agents de l’autorité publique autres que les ministres et envers les citoyens chargés d’un service ou d’un mandat public </w:t>
      </w:r>
      <w:r w:rsidRPr="00266FD3">
        <w:rPr>
          <w:rFonts w:ascii="Times New Roman" w:hAnsi="Times New Roman" w:cs="Times New Roman"/>
          <w:sz w:val="24"/>
          <w:szCs w:val="24"/>
          <w:lang w:val="fr-FR"/>
        </w:rPr>
        <w:lastRenderedPageBreak/>
        <w:t xml:space="preserve">la poursuite aura lieu soit sur leur plainte soit d’office sur la plainte du ministère dont ils relèvent. </w:t>
      </w:r>
    </w:p>
    <w:p w:rsidR="00FD178E" w:rsidRPr="00266FD3" w:rsidRDefault="00FD178E" w:rsidP="00FD178E">
      <w:pPr>
        <w:pStyle w:val="Paragraphedeliste"/>
        <w:spacing w:line="360" w:lineRule="auto"/>
        <w:ind w:left="1935"/>
        <w:jc w:val="both"/>
        <w:rPr>
          <w:rFonts w:ascii="Times New Roman" w:hAnsi="Times New Roman" w:cs="Times New Roman"/>
          <w:iCs/>
          <w:sz w:val="24"/>
          <w:szCs w:val="24"/>
          <w:lang w:val="fr-FR"/>
        </w:rPr>
      </w:pPr>
      <w:r w:rsidRPr="00266FD3">
        <w:rPr>
          <w:rFonts w:ascii="Times New Roman" w:hAnsi="Times New Roman" w:cs="Times New Roman"/>
          <w:sz w:val="24"/>
          <w:szCs w:val="24"/>
          <w:lang w:val="fr-FR"/>
        </w:rPr>
        <w:t>Quid des ministres ?  Un vide qui pourrait être prise en compte dans les prochaines réformes du Code de Procédure Pénale.</w:t>
      </w:r>
    </w:p>
    <w:p w:rsidR="00FD178E" w:rsidRPr="00266FD3" w:rsidRDefault="00FD178E" w:rsidP="001B5BD6">
      <w:pPr>
        <w:spacing w:line="360" w:lineRule="auto"/>
        <w:jc w:val="both"/>
        <w:rPr>
          <w:rFonts w:ascii="Times New Roman" w:hAnsi="Times New Roman" w:cs="Times New Roman"/>
          <w:sz w:val="24"/>
          <w:szCs w:val="24"/>
          <w:u w:val="single"/>
          <w:lang w:val="fr-FR"/>
        </w:rPr>
      </w:pPr>
    </w:p>
    <w:p w:rsidR="00266FD3" w:rsidRDefault="00266FD3" w:rsidP="001B5BD6">
      <w:pPr>
        <w:spacing w:line="360" w:lineRule="auto"/>
        <w:jc w:val="both"/>
        <w:rPr>
          <w:rFonts w:ascii="Bernard MT Condensed" w:hAnsi="Bernard MT Condensed" w:cs="Times New Roman"/>
          <w:sz w:val="32"/>
          <w:szCs w:val="32"/>
          <w:u w:val="single"/>
          <w:lang w:val="fr-FR"/>
        </w:rPr>
      </w:pPr>
    </w:p>
    <w:p w:rsidR="000B733A" w:rsidRPr="00223D49" w:rsidRDefault="000B733A"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620</w:t>
      </w:r>
    </w:p>
    <w:p w:rsidR="000B733A" w:rsidRPr="00266FD3" w:rsidRDefault="000B733A"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Dans tous les cas de poursuites correctionnelles ou de simple police</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le désistement du plaignant ou de la partie poursuivante arrêtera la poursuite commencée.</w:t>
      </w:r>
    </w:p>
    <w:p w:rsidR="00660C67" w:rsidRPr="00266FD3" w:rsidRDefault="00F7141F" w:rsidP="003228EC">
      <w:pPr>
        <w:pStyle w:val="Paragraphedeliste"/>
        <w:numPr>
          <w:ilvl w:val="0"/>
          <w:numId w:val="8"/>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Cette disposition se passe de comme</w:t>
      </w:r>
      <w:r w:rsidR="00D240C5" w:rsidRPr="00266FD3">
        <w:rPr>
          <w:rFonts w:ascii="Times New Roman" w:hAnsi="Times New Roman" w:cs="Times New Roman"/>
          <w:sz w:val="24"/>
          <w:szCs w:val="24"/>
          <w:lang w:val="fr-FR"/>
        </w:rPr>
        <w:t xml:space="preserve">ntaire puisque le désistement </w:t>
      </w:r>
      <w:r w:rsidRPr="00266FD3">
        <w:rPr>
          <w:rFonts w:ascii="Times New Roman" w:hAnsi="Times New Roman" w:cs="Times New Roman"/>
          <w:sz w:val="24"/>
          <w:szCs w:val="24"/>
          <w:lang w:val="fr-FR"/>
        </w:rPr>
        <w:t xml:space="preserve">est une cause d’extinction de l’action publique provoquée par la partie demanderesse </w:t>
      </w:r>
      <w:r w:rsidR="00D240C5" w:rsidRPr="00266FD3">
        <w:rPr>
          <w:rFonts w:ascii="Times New Roman" w:hAnsi="Times New Roman" w:cs="Times New Roman"/>
          <w:sz w:val="24"/>
          <w:szCs w:val="24"/>
          <w:lang w:val="fr-FR"/>
        </w:rPr>
        <w:t>à l’action publique</w:t>
      </w:r>
      <w:r w:rsidR="00D240C5" w:rsidRPr="00266FD3">
        <w:rPr>
          <w:rStyle w:val="Appelnotedebasdep"/>
          <w:rFonts w:ascii="Times New Roman" w:hAnsi="Times New Roman" w:cs="Times New Roman"/>
          <w:sz w:val="24"/>
          <w:szCs w:val="24"/>
          <w:lang w:val="fr-FR"/>
        </w:rPr>
        <w:footnoteReference w:id="16"/>
      </w:r>
      <w:r w:rsidR="00D240C5" w:rsidRPr="00266FD3">
        <w:rPr>
          <w:rFonts w:ascii="Times New Roman" w:hAnsi="Times New Roman" w:cs="Times New Roman"/>
          <w:sz w:val="24"/>
          <w:szCs w:val="24"/>
          <w:lang w:val="fr-FR"/>
        </w:rPr>
        <w:t>.</w:t>
      </w:r>
    </w:p>
    <w:p w:rsidR="00660C67" w:rsidRPr="00266FD3" w:rsidRDefault="00660C67" w:rsidP="00660C67">
      <w:pPr>
        <w:pStyle w:val="Paragraphedeliste"/>
        <w:spacing w:line="360" w:lineRule="auto"/>
        <w:ind w:left="1440"/>
        <w:jc w:val="both"/>
        <w:rPr>
          <w:rFonts w:ascii="Times New Roman" w:hAnsi="Times New Roman" w:cs="Times New Roman"/>
          <w:sz w:val="24"/>
          <w:szCs w:val="24"/>
          <w:lang w:val="fr-FR"/>
        </w:rPr>
      </w:pPr>
    </w:p>
    <w:p w:rsidR="006B1AEB" w:rsidRPr="00266FD3" w:rsidRDefault="006B1AEB" w:rsidP="00660C67">
      <w:pPr>
        <w:spacing w:line="360" w:lineRule="auto"/>
        <w:jc w:val="both"/>
        <w:rPr>
          <w:rFonts w:ascii="Times New Roman" w:hAnsi="Times New Roman" w:cs="Times New Roman"/>
          <w:sz w:val="24"/>
          <w:szCs w:val="24"/>
          <w:u w:val="single"/>
          <w:lang w:val="fr-FR"/>
        </w:rPr>
      </w:pPr>
    </w:p>
    <w:p w:rsidR="000B733A" w:rsidRPr="00223D49" w:rsidRDefault="00F7141F" w:rsidP="00660C67">
      <w:pPr>
        <w:spacing w:line="360" w:lineRule="auto"/>
        <w:jc w:val="both"/>
        <w:rPr>
          <w:rFonts w:ascii="Bernard MT Condensed" w:hAnsi="Bernard MT Condensed" w:cs="Times New Roman"/>
          <w:sz w:val="32"/>
          <w:szCs w:val="32"/>
          <w:lang w:val="fr-FR"/>
        </w:rPr>
      </w:pPr>
      <w:r w:rsidRPr="00223D49">
        <w:rPr>
          <w:rFonts w:ascii="Bernard MT Condensed" w:hAnsi="Bernard MT Condensed" w:cs="Times New Roman"/>
          <w:sz w:val="32"/>
          <w:szCs w:val="32"/>
          <w:u w:val="single"/>
          <w:lang w:val="fr-FR"/>
        </w:rPr>
        <w:t>ARTIC</w:t>
      </w:r>
      <w:r w:rsidR="000B733A" w:rsidRPr="00223D49">
        <w:rPr>
          <w:rFonts w:ascii="Bernard MT Condensed" w:hAnsi="Bernard MT Condensed" w:cs="Times New Roman"/>
          <w:sz w:val="32"/>
          <w:szCs w:val="32"/>
          <w:u w:val="single"/>
          <w:lang w:val="fr-FR"/>
        </w:rPr>
        <w:t>LE 621</w:t>
      </w:r>
    </w:p>
    <w:p w:rsidR="000B733A" w:rsidRPr="00266FD3" w:rsidRDefault="00BC197A"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Si le ministère public requiert une information il sera tenu dans son réquisitoire d’articuler et de qualifier les provocations o</w:t>
      </w:r>
      <w:r w:rsidR="00183373" w:rsidRPr="00266FD3">
        <w:rPr>
          <w:rFonts w:ascii="Times New Roman" w:hAnsi="Times New Roman" w:cs="Times New Roman"/>
          <w:b/>
          <w:bCs/>
          <w:sz w:val="24"/>
          <w:szCs w:val="24"/>
          <w:lang w:val="fr-FR"/>
        </w:rPr>
        <w:t>utrages diffamation et injures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à raison desquels la poursuite est intentée avec des textes dont l’application est demandée à peine de nullité du réquisitoire de ladite poursuite.</w:t>
      </w:r>
    </w:p>
    <w:p w:rsidR="00180684" w:rsidRDefault="00180684" w:rsidP="00125479">
      <w:pPr>
        <w:pStyle w:val="Paragraphedeliste"/>
        <w:numPr>
          <w:ilvl w:val="0"/>
          <w:numId w:val="19"/>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propos constitutifs de diffamation ou d’injures doivent être repris dans le réquisitoire entre guillemets. </w:t>
      </w:r>
    </w:p>
    <w:p w:rsidR="00592F49" w:rsidRPr="00266FD3" w:rsidRDefault="00592F49" w:rsidP="00125479">
      <w:pPr>
        <w:pStyle w:val="Paragraphedeliste"/>
        <w:numPr>
          <w:ilvl w:val="0"/>
          <w:numId w:val="19"/>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Le législateur sénégalais est resté muet sur certaines questions relatives à l’action en nullité du réquisitoire </w:t>
      </w:r>
      <w:r w:rsidR="003A5CED">
        <w:rPr>
          <w:rFonts w:ascii="Times New Roman" w:hAnsi="Times New Roman" w:cs="Times New Roman"/>
          <w:sz w:val="24"/>
          <w:szCs w:val="24"/>
          <w:lang w:val="fr-FR"/>
        </w:rPr>
        <w:t xml:space="preserve">du Procureur de la République. </w:t>
      </w:r>
      <w:r w:rsidRPr="00266FD3">
        <w:rPr>
          <w:rFonts w:ascii="Times New Roman" w:hAnsi="Times New Roman" w:cs="Times New Roman"/>
          <w:sz w:val="24"/>
          <w:szCs w:val="24"/>
          <w:lang w:val="fr-FR"/>
        </w:rPr>
        <w:t xml:space="preserve">Quelles sont les personnes qui sont appelées à agir en nullité ? Devant quelle autorité ? </w:t>
      </w:r>
    </w:p>
    <w:p w:rsidR="009044B7" w:rsidRPr="00266FD3" w:rsidRDefault="009044B7" w:rsidP="009044B7">
      <w:pPr>
        <w:pStyle w:val="Paragraphedeliste"/>
        <w:spacing w:line="360" w:lineRule="auto"/>
        <w:jc w:val="both"/>
        <w:rPr>
          <w:rFonts w:ascii="Times New Roman" w:hAnsi="Times New Roman" w:cs="Times New Roman"/>
          <w:sz w:val="24"/>
          <w:szCs w:val="24"/>
          <w:lang w:val="fr-FR"/>
        </w:rPr>
      </w:pPr>
    </w:p>
    <w:p w:rsidR="00D2598C" w:rsidRPr="00266FD3" w:rsidRDefault="00592F49" w:rsidP="00125479">
      <w:pPr>
        <w:pStyle w:val="Paragraphedeliste"/>
        <w:numPr>
          <w:ilvl w:val="0"/>
          <w:numId w:val="19"/>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Le Code de Procédure Pénale ne règle pas cette question. Cependant en analysant les dispositions de l’article 54 de La loi organique sur la Cour Suprême il apparait que c’est la </w:t>
      </w:r>
      <w:r w:rsidR="00D15755">
        <w:rPr>
          <w:rFonts w:ascii="Times New Roman" w:hAnsi="Times New Roman" w:cs="Times New Roman"/>
          <w:sz w:val="24"/>
          <w:szCs w:val="24"/>
          <w:lang w:val="fr-FR"/>
        </w:rPr>
        <w:t>Chambre</w:t>
      </w:r>
      <w:r w:rsidRPr="00266FD3">
        <w:rPr>
          <w:rFonts w:ascii="Times New Roman" w:hAnsi="Times New Roman" w:cs="Times New Roman"/>
          <w:sz w:val="24"/>
          <w:szCs w:val="24"/>
          <w:lang w:val="fr-FR"/>
        </w:rPr>
        <w:t xml:space="preserve"> d’accusation qui es</w:t>
      </w:r>
      <w:r w:rsidR="004036ED" w:rsidRPr="00266FD3">
        <w:rPr>
          <w:rFonts w:ascii="Times New Roman" w:hAnsi="Times New Roman" w:cs="Times New Roman"/>
          <w:sz w:val="24"/>
          <w:szCs w:val="24"/>
          <w:lang w:val="fr-FR"/>
        </w:rPr>
        <w:t>t compétente pour en connaitre.</w:t>
      </w:r>
    </w:p>
    <w:p w:rsidR="004036ED" w:rsidRPr="00266FD3" w:rsidRDefault="004036ED"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t xml:space="preserve">Cour d’Appel de Dakar </w:t>
      </w:r>
      <w:r w:rsidR="00D15755">
        <w:rPr>
          <w:rFonts w:ascii="Times New Roman" w:hAnsi="Times New Roman" w:cs="Times New Roman"/>
          <w:b/>
          <w:bCs/>
          <w:i/>
          <w:iCs/>
          <w:sz w:val="24"/>
          <w:szCs w:val="24"/>
          <w:lang w:val="fr-FR"/>
        </w:rPr>
        <w:t>Chambre</w:t>
      </w:r>
      <w:r w:rsidR="003A5CED">
        <w:rPr>
          <w:rFonts w:ascii="Times New Roman" w:hAnsi="Times New Roman" w:cs="Times New Roman"/>
          <w:b/>
          <w:bCs/>
          <w:i/>
          <w:iCs/>
          <w:sz w:val="24"/>
          <w:szCs w:val="24"/>
          <w:lang w:val="fr-FR"/>
        </w:rPr>
        <w:t xml:space="preserve"> d’</w:t>
      </w:r>
      <w:r w:rsidRPr="00266FD3">
        <w:rPr>
          <w:rFonts w:ascii="Times New Roman" w:hAnsi="Times New Roman" w:cs="Times New Roman"/>
          <w:b/>
          <w:bCs/>
          <w:i/>
          <w:iCs/>
          <w:sz w:val="24"/>
          <w:szCs w:val="24"/>
          <w:lang w:val="fr-FR"/>
        </w:rPr>
        <w:t>Ac</w:t>
      </w:r>
      <w:r w:rsidR="00B43081" w:rsidRPr="00266FD3">
        <w:rPr>
          <w:rFonts w:ascii="Times New Roman" w:hAnsi="Times New Roman" w:cs="Times New Roman"/>
          <w:b/>
          <w:bCs/>
          <w:i/>
          <w:iCs/>
          <w:sz w:val="24"/>
          <w:szCs w:val="24"/>
          <w:lang w:val="fr-FR"/>
        </w:rPr>
        <w:t>cusation</w:t>
      </w:r>
      <w:r w:rsidR="00F82F4B" w:rsidRPr="00266FD3">
        <w:rPr>
          <w:rFonts w:ascii="Times New Roman" w:hAnsi="Times New Roman" w:cs="Times New Roman"/>
          <w:b/>
          <w:bCs/>
          <w:i/>
          <w:iCs/>
          <w:sz w:val="24"/>
          <w:szCs w:val="24"/>
          <w:lang w:val="fr-FR"/>
        </w:rPr>
        <w:t xml:space="preserve"> de la Cour d</w:t>
      </w:r>
      <w:r w:rsidR="003A5CED">
        <w:rPr>
          <w:rFonts w:ascii="Times New Roman" w:hAnsi="Times New Roman" w:cs="Times New Roman"/>
          <w:b/>
          <w:bCs/>
          <w:i/>
          <w:iCs/>
          <w:sz w:val="24"/>
          <w:szCs w:val="24"/>
          <w:lang w:val="fr-FR"/>
        </w:rPr>
        <w:t>’</w:t>
      </w:r>
      <w:r w:rsidR="00F82F4B" w:rsidRPr="00266FD3">
        <w:rPr>
          <w:rFonts w:ascii="Times New Roman" w:hAnsi="Times New Roman" w:cs="Times New Roman"/>
          <w:b/>
          <w:bCs/>
          <w:i/>
          <w:iCs/>
          <w:sz w:val="24"/>
          <w:szCs w:val="24"/>
          <w:lang w:val="fr-FR"/>
        </w:rPr>
        <w:t>Appel de Dakar-</w:t>
      </w:r>
      <w:r w:rsidR="00B43081" w:rsidRPr="00266FD3">
        <w:rPr>
          <w:rFonts w:ascii="Times New Roman" w:hAnsi="Times New Roman" w:cs="Times New Roman"/>
          <w:b/>
          <w:bCs/>
          <w:i/>
          <w:iCs/>
          <w:sz w:val="24"/>
          <w:szCs w:val="24"/>
          <w:lang w:val="fr-FR"/>
        </w:rPr>
        <w:t xml:space="preserve"> Arrêt</w:t>
      </w:r>
      <w:r w:rsidR="00CD5852" w:rsidRPr="00266FD3">
        <w:rPr>
          <w:rFonts w:ascii="Times New Roman" w:hAnsi="Times New Roman" w:cs="Times New Roman"/>
          <w:b/>
          <w:bCs/>
          <w:i/>
          <w:iCs/>
          <w:sz w:val="24"/>
          <w:szCs w:val="24"/>
          <w:lang w:val="fr-FR"/>
        </w:rPr>
        <w:t xml:space="preserve"> </w:t>
      </w:r>
      <w:r w:rsidR="00B43081" w:rsidRPr="00266FD3">
        <w:rPr>
          <w:rFonts w:ascii="Times New Roman" w:hAnsi="Times New Roman" w:cs="Times New Roman"/>
          <w:b/>
          <w:bCs/>
          <w:i/>
          <w:iCs/>
          <w:sz w:val="24"/>
          <w:szCs w:val="24"/>
          <w:lang w:val="fr-FR"/>
        </w:rPr>
        <w:t>en date du 21 Juillet 1997</w:t>
      </w:r>
      <w:r w:rsidRPr="00266FD3">
        <w:rPr>
          <w:rFonts w:ascii="Times New Roman" w:hAnsi="Times New Roman" w:cs="Times New Roman"/>
          <w:b/>
          <w:bCs/>
          <w:i/>
          <w:iCs/>
          <w:sz w:val="24"/>
          <w:szCs w:val="24"/>
          <w:lang w:val="fr-FR"/>
        </w:rPr>
        <w:t xml:space="preserve"> </w:t>
      </w:r>
      <w:r w:rsidR="00205346" w:rsidRPr="00266FD3">
        <w:rPr>
          <w:rFonts w:ascii="Times New Roman" w:hAnsi="Times New Roman" w:cs="Times New Roman"/>
          <w:b/>
          <w:bCs/>
          <w:i/>
          <w:iCs/>
          <w:sz w:val="24"/>
          <w:szCs w:val="24"/>
          <w:lang w:val="fr-FR"/>
        </w:rPr>
        <w:t>/Ministère public contre Abdoulaye Ndiaga SYLLA Demba NDIAYE Oumar Khouressy et Abdou Latif COULIBALY</w:t>
      </w:r>
      <w:r w:rsidR="009A5078" w:rsidRPr="00266FD3">
        <w:rPr>
          <w:rFonts w:ascii="Times New Roman" w:hAnsi="Times New Roman" w:cs="Times New Roman"/>
          <w:b/>
          <w:bCs/>
          <w:i/>
          <w:iCs/>
          <w:sz w:val="24"/>
          <w:szCs w:val="24"/>
          <w:lang w:val="fr-FR"/>
        </w:rPr>
        <w:t>.</w:t>
      </w:r>
      <w:r w:rsidR="009A5078" w:rsidRPr="00266FD3">
        <w:rPr>
          <w:rFonts w:ascii="Times New Roman" w:hAnsi="Times New Roman" w:cs="Times New Roman"/>
          <w:i/>
          <w:iCs/>
          <w:sz w:val="24"/>
          <w:szCs w:val="24"/>
          <w:lang w:val="fr-FR"/>
        </w:rPr>
        <w:t xml:space="preserve"> V</w:t>
      </w:r>
      <w:r w:rsidR="0064623A" w:rsidRPr="00266FD3">
        <w:rPr>
          <w:rFonts w:ascii="Times New Roman" w:hAnsi="Times New Roman" w:cs="Times New Roman"/>
          <w:i/>
          <w:iCs/>
          <w:sz w:val="24"/>
          <w:szCs w:val="24"/>
          <w:lang w:val="fr-FR"/>
        </w:rPr>
        <w:t xml:space="preserve">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 5</w:t>
      </w:r>
      <w:r w:rsidR="009A5078" w:rsidRPr="00266FD3">
        <w:rPr>
          <w:rFonts w:ascii="Times New Roman" w:hAnsi="Times New Roman" w:cs="Times New Roman"/>
          <w:i/>
          <w:iCs/>
          <w:sz w:val="24"/>
          <w:szCs w:val="24"/>
          <w:lang w:val="fr-FR"/>
        </w:rPr>
        <w:t>.</w:t>
      </w:r>
    </w:p>
    <w:p w:rsidR="009044B7" w:rsidRPr="00266FD3" w:rsidRDefault="009044B7" w:rsidP="009044B7">
      <w:pPr>
        <w:pStyle w:val="Paragraphedeliste"/>
        <w:spacing w:line="360" w:lineRule="auto"/>
        <w:jc w:val="both"/>
        <w:rPr>
          <w:rFonts w:ascii="Times New Roman" w:hAnsi="Times New Roman" w:cs="Times New Roman"/>
          <w:i/>
          <w:iCs/>
          <w:sz w:val="24"/>
          <w:szCs w:val="24"/>
          <w:lang w:val="fr-FR"/>
        </w:rPr>
      </w:pPr>
    </w:p>
    <w:p w:rsidR="009044B7" w:rsidRPr="00266FD3" w:rsidRDefault="00592F49" w:rsidP="00125479">
      <w:pPr>
        <w:pStyle w:val="Paragraphedeliste"/>
        <w:numPr>
          <w:ilvl w:val="0"/>
          <w:numId w:val="20"/>
        </w:numPr>
        <w:spacing w:line="360" w:lineRule="auto"/>
        <w:jc w:val="both"/>
        <w:rPr>
          <w:rFonts w:ascii="Times New Roman" w:hAnsi="Times New Roman" w:cs="Times New Roman"/>
          <w:color w:val="000000" w:themeColor="text1"/>
          <w:sz w:val="24"/>
          <w:szCs w:val="24"/>
          <w:lang w:val="fr-FR"/>
        </w:rPr>
      </w:pPr>
      <w:r w:rsidRPr="00266FD3">
        <w:rPr>
          <w:rFonts w:ascii="Times New Roman" w:hAnsi="Times New Roman" w:cs="Times New Roman"/>
          <w:color w:val="000000" w:themeColor="text1"/>
          <w:sz w:val="24"/>
          <w:szCs w:val="24"/>
          <w:lang w:val="fr-FR"/>
        </w:rPr>
        <w:t xml:space="preserve">Et la décision qu’elle rend n’est </w:t>
      </w:r>
      <w:r w:rsidR="00180684">
        <w:rPr>
          <w:rFonts w:ascii="Times New Roman" w:hAnsi="Times New Roman" w:cs="Times New Roman"/>
          <w:color w:val="000000" w:themeColor="text1"/>
          <w:sz w:val="24"/>
          <w:szCs w:val="24"/>
          <w:lang w:val="fr-FR"/>
        </w:rPr>
        <w:t xml:space="preserve">pas </w:t>
      </w:r>
      <w:r w:rsidRPr="00266FD3">
        <w:rPr>
          <w:rFonts w:ascii="Times New Roman" w:hAnsi="Times New Roman" w:cs="Times New Roman"/>
          <w:color w:val="000000" w:themeColor="text1"/>
          <w:sz w:val="24"/>
          <w:szCs w:val="24"/>
          <w:lang w:val="fr-FR"/>
        </w:rPr>
        <w:t>susceptible de recours</w:t>
      </w:r>
      <w:r w:rsidR="004036ED" w:rsidRPr="00266FD3">
        <w:rPr>
          <w:rFonts w:ascii="Times New Roman" w:hAnsi="Times New Roman" w:cs="Times New Roman"/>
          <w:color w:val="000000" w:themeColor="text1"/>
          <w:sz w:val="24"/>
          <w:szCs w:val="24"/>
          <w:lang w:val="fr-FR"/>
        </w:rPr>
        <w:t>.</w:t>
      </w:r>
    </w:p>
    <w:p w:rsidR="004036ED" w:rsidRPr="00266FD3" w:rsidRDefault="004036ED"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color w:val="000000" w:themeColor="text1"/>
          <w:sz w:val="24"/>
          <w:szCs w:val="24"/>
          <w:lang w:val="fr-FR"/>
        </w:rPr>
        <w:t>Arrêt n° 19 du 28 Octobre 1997 Cour de Casstion- Sénégal/ Ministère public contre Abdoulaye N</w:t>
      </w:r>
      <w:r w:rsidR="00257A37" w:rsidRPr="00266FD3">
        <w:rPr>
          <w:rFonts w:ascii="Times New Roman" w:hAnsi="Times New Roman" w:cs="Times New Roman"/>
          <w:b/>
          <w:bCs/>
          <w:i/>
          <w:iCs/>
          <w:color w:val="000000" w:themeColor="text1"/>
          <w:sz w:val="24"/>
          <w:szCs w:val="24"/>
          <w:lang w:val="fr-FR"/>
        </w:rPr>
        <w:t>d</w:t>
      </w:r>
      <w:r w:rsidRPr="00266FD3">
        <w:rPr>
          <w:rFonts w:ascii="Times New Roman" w:hAnsi="Times New Roman" w:cs="Times New Roman"/>
          <w:b/>
          <w:bCs/>
          <w:i/>
          <w:iCs/>
          <w:color w:val="000000" w:themeColor="text1"/>
          <w:sz w:val="24"/>
          <w:szCs w:val="24"/>
          <w:lang w:val="fr-FR"/>
        </w:rPr>
        <w:t>iaga SYLLA Demba NDIAYE Oumar Khouressy et Abdou Latif COULIBALY. Recueil des arrêts de la Cour de Cassation Années judiciaires 1993- 1998 P 117.</w:t>
      </w:r>
      <w:r w:rsidR="009A5078" w:rsidRPr="00266FD3">
        <w:rPr>
          <w:rFonts w:ascii="Times New Roman" w:hAnsi="Times New Roman" w:cs="Times New Roman"/>
          <w:i/>
          <w:iCs/>
          <w:sz w:val="24"/>
          <w:szCs w:val="24"/>
          <w:lang w:val="fr-FR"/>
        </w:rPr>
        <w:t xml:space="preserve"> V</w:t>
      </w:r>
      <w:r w:rsidR="0064623A" w:rsidRPr="00266FD3">
        <w:rPr>
          <w:rFonts w:ascii="Times New Roman" w:hAnsi="Times New Roman" w:cs="Times New Roman"/>
          <w:i/>
          <w:iCs/>
          <w:sz w:val="24"/>
          <w:szCs w:val="24"/>
          <w:lang w:val="fr-FR"/>
        </w:rPr>
        <w:t xml:space="preserve">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 5</w:t>
      </w:r>
      <w:r w:rsidR="009A5078" w:rsidRPr="00266FD3">
        <w:rPr>
          <w:rFonts w:ascii="Times New Roman" w:hAnsi="Times New Roman" w:cs="Times New Roman"/>
          <w:i/>
          <w:iCs/>
          <w:sz w:val="24"/>
          <w:szCs w:val="24"/>
          <w:lang w:val="fr-FR"/>
        </w:rPr>
        <w:t>.</w:t>
      </w:r>
    </w:p>
    <w:p w:rsidR="00B73E7F" w:rsidRPr="00266FD3" w:rsidRDefault="00B73E7F" w:rsidP="001B5BD6">
      <w:pPr>
        <w:spacing w:line="360" w:lineRule="auto"/>
        <w:jc w:val="both"/>
        <w:rPr>
          <w:rFonts w:ascii="Times New Roman" w:hAnsi="Times New Roman" w:cs="Times New Roman"/>
          <w:i/>
          <w:iCs/>
          <w:color w:val="000000" w:themeColor="text1"/>
          <w:sz w:val="24"/>
          <w:szCs w:val="24"/>
          <w:lang w:val="fr-FR"/>
        </w:rPr>
      </w:pPr>
    </w:p>
    <w:p w:rsidR="006B1AEB" w:rsidRPr="00266FD3" w:rsidRDefault="00B73E7F" w:rsidP="00125479">
      <w:pPr>
        <w:pStyle w:val="Paragraphedeliste"/>
        <w:numPr>
          <w:ilvl w:val="0"/>
          <w:numId w:val="22"/>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Il semble aussi que cette obligation faite au Procureur de la République consistant à articuler  à qualifier les faits et à préciser les textes de  lois applicables sous peine de nullité du réquisitoire introductif</w:t>
      </w:r>
      <w:r w:rsidR="003A5CED">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s’impose également à la partie civile qui prend l’initiative de la plainte</w:t>
      </w:r>
      <w:r w:rsidR="00864677" w:rsidRPr="00266FD3">
        <w:rPr>
          <w:rFonts w:ascii="Times New Roman" w:hAnsi="Times New Roman" w:cs="Times New Roman"/>
          <w:sz w:val="24"/>
          <w:szCs w:val="24"/>
          <w:lang w:val="fr-FR"/>
        </w:rPr>
        <w:t xml:space="preserve"> en se constituant partie civile</w:t>
      </w:r>
      <w:r w:rsidRPr="00266FD3">
        <w:rPr>
          <w:rFonts w:ascii="Times New Roman" w:hAnsi="Times New Roman" w:cs="Times New Roman"/>
          <w:sz w:val="24"/>
          <w:szCs w:val="24"/>
          <w:lang w:val="fr-FR"/>
        </w:rPr>
        <w:t>.</w:t>
      </w:r>
    </w:p>
    <w:p w:rsidR="002A5742" w:rsidRPr="00266FD3" w:rsidRDefault="00864677" w:rsidP="00125479">
      <w:pPr>
        <w:pStyle w:val="Paragraphedeliste"/>
        <w:numPr>
          <w:ilvl w:val="0"/>
          <w:numId w:val="22"/>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Il est vrai que l’article 624 dudit Code prévoit des conditions que doit remplir une citation directe à l’initiative de la partie civile. Mais les procédures de Constitution de Partie Civile et  de citation directe doivent être distinguées.</w:t>
      </w:r>
      <w:r w:rsidR="0025377C" w:rsidRPr="00266FD3">
        <w:rPr>
          <w:rFonts w:ascii="Times New Roman" w:hAnsi="Times New Roman" w:cs="Times New Roman"/>
          <w:sz w:val="24"/>
          <w:szCs w:val="24"/>
          <w:lang w:val="fr-FR"/>
        </w:rPr>
        <w:t xml:space="preserve"> A cette disposition s’ajoute l’article 539 du CPP qui  réglemente les formalités en matière de citation et indique que celle-ci servie à la requête du ministère public ou de la partie civile doit énoncer le fait poursuivi et viser le texte de loi qui le réprime.</w:t>
      </w:r>
    </w:p>
    <w:p w:rsidR="009044B7" w:rsidRPr="00266FD3" w:rsidRDefault="002A5742" w:rsidP="00125479">
      <w:pPr>
        <w:pStyle w:val="Paragraphedeliste"/>
        <w:numPr>
          <w:ilvl w:val="0"/>
          <w:numId w:val="22"/>
        </w:numPr>
        <w:spacing w:line="360" w:lineRule="auto"/>
        <w:jc w:val="both"/>
        <w:rPr>
          <w:rFonts w:ascii="Times New Roman" w:hAnsi="Times New Roman" w:cs="Times New Roman"/>
          <w:b/>
          <w:bCs/>
          <w:sz w:val="24"/>
          <w:szCs w:val="24"/>
          <w:u w:val="single"/>
          <w:lang w:val="fr-FR"/>
        </w:rPr>
      </w:pPr>
      <w:r w:rsidRPr="00266FD3">
        <w:rPr>
          <w:rFonts w:ascii="Times New Roman" w:hAnsi="Times New Roman" w:cs="Times New Roman"/>
          <w:b/>
          <w:bCs/>
          <w:sz w:val="24"/>
          <w:szCs w:val="24"/>
          <w:u w:val="single"/>
          <w:lang w:val="fr-FR"/>
        </w:rPr>
        <w:t>La Citation directe</w:t>
      </w:r>
      <w:r w:rsidRPr="00266FD3">
        <w:rPr>
          <w:rFonts w:ascii="Times New Roman" w:hAnsi="Times New Roman" w:cs="Times New Roman"/>
          <w:sz w:val="24"/>
          <w:szCs w:val="24"/>
          <w:lang w:val="fr-FR"/>
        </w:rPr>
        <w:t xml:space="preserve"> est un mode de saisine du Tribunal de police ou du Tribunal correctionnel ouvert au ministère public ou à la partie civile qui a pour effet de mettre l’action publique en mouvement et de saisir directement sans instruction préalable la juridiction de jugement alors que </w:t>
      </w:r>
      <w:r w:rsidR="00B63A30" w:rsidRPr="00266FD3">
        <w:rPr>
          <w:rFonts w:ascii="Times New Roman" w:hAnsi="Times New Roman" w:cs="Times New Roman"/>
          <w:b/>
          <w:bCs/>
          <w:sz w:val="24"/>
          <w:szCs w:val="24"/>
          <w:u w:val="single"/>
          <w:lang w:val="fr-FR"/>
        </w:rPr>
        <w:t>la C</w:t>
      </w:r>
      <w:r w:rsidRPr="00266FD3">
        <w:rPr>
          <w:rFonts w:ascii="Times New Roman" w:hAnsi="Times New Roman" w:cs="Times New Roman"/>
          <w:b/>
          <w:bCs/>
          <w:sz w:val="24"/>
          <w:szCs w:val="24"/>
          <w:u w:val="single"/>
          <w:lang w:val="fr-FR"/>
        </w:rPr>
        <w:t>onstitution de partie civile</w:t>
      </w:r>
      <w:r w:rsidR="00B63A30" w:rsidRPr="00266FD3">
        <w:rPr>
          <w:rFonts w:ascii="Times New Roman" w:hAnsi="Times New Roman" w:cs="Times New Roman"/>
          <w:sz w:val="24"/>
          <w:szCs w:val="24"/>
          <w:lang w:val="fr-FR"/>
        </w:rPr>
        <w:t xml:space="preserve"> est une plainte initié</w:t>
      </w:r>
      <w:r w:rsidR="008F4077" w:rsidRPr="00266FD3">
        <w:rPr>
          <w:rFonts w:ascii="Times New Roman" w:hAnsi="Times New Roman" w:cs="Times New Roman"/>
          <w:sz w:val="24"/>
          <w:szCs w:val="24"/>
          <w:lang w:val="fr-FR"/>
        </w:rPr>
        <w:t>e</w:t>
      </w:r>
      <w:r w:rsidR="00B63A30" w:rsidRPr="00266FD3">
        <w:rPr>
          <w:rFonts w:ascii="Times New Roman" w:hAnsi="Times New Roman" w:cs="Times New Roman"/>
          <w:sz w:val="24"/>
          <w:szCs w:val="24"/>
          <w:lang w:val="fr-FR"/>
        </w:rPr>
        <w:t xml:space="preserve"> avant toute poursuite du ministère public et qui entraine automatiquement la mise en mouvement de l’action publique. Elle peut </w:t>
      </w:r>
      <w:r w:rsidR="008F4077" w:rsidRPr="00266FD3">
        <w:rPr>
          <w:rFonts w:ascii="Times New Roman" w:hAnsi="Times New Roman" w:cs="Times New Roman"/>
          <w:sz w:val="24"/>
          <w:szCs w:val="24"/>
          <w:lang w:val="fr-FR"/>
        </w:rPr>
        <w:t xml:space="preserve">aussi </w:t>
      </w:r>
      <w:r w:rsidR="00B63A30" w:rsidRPr="00266FD3">
        <w:rPr>
          <w:rFonts w:ascii="Times New Roman" w:hAnsi="Times New Roman" w:cs="Times New Roman"/>
          <w:sz w:val="24"/>
          <w:szCs w:val="24"/>
          <w:lang w:val="fr-FR"/>
        </w:rPr>
        <w:t xml:space="preserve">avoir </w:t>
      </w:r>
      <w:r w:rsidR="00B63A30" w:rsidRPr="00266FD3">
        <w:rPr>
          <w:rFonts w:ascii="Times New Roman" w:hAnsi="Times New Roman" w:cs="Times New Roman"/>
          <w:sz w:val="24"/>
          <w:szCs w:val="24"/>
          <w:lang w:val="fr-FR"/>
        </w:rPr>
        <w:lastRenderedPageBreak/>
        <w:t>lieu par voie d’intervention c’est-à-dire en cours de procédure après la saisine de la juridiction par le ministère public</w:t>
      </w:r>
      <w:r w:rsidR="00B63A30" w:rsidRPr="00266FD3">
        <w:rPr>
          <w:rStyle w:val="Appelnotedebasdep"/>
          <w:rFonts w:ascii="Times New Roman" w:hAnsi="Times New Roman" w:cs="Times New Roman"/>
          <w:sz w:val="24"/>
          <w:szCs w:val="24"/>
          <w:lang w:val="fr-FR"/>
        </w:rPr>
        <w:footnoteReference w:id="17"/>
      </w:r>
      <w:r w:rsidR="00B63A30" w:rsidRPr="00266FD3">
        <w:rPr>
          <w:rFonts w:ascii="Times New Roman" w:hAnsi="Times New Roman" w:cs="Times New Roman"/>
          <w:sz w:val="24"/>
          <w:szCs w:val="24"/>
          <w:lang w:val="fr-FR"/>
        </w:rPr>
        <w:t>.</w:t>
      </w:r>
      <w:r w:rsidRPr="00266FD3">
        <w:rPr>
          <w:rFonts w:ascii="Times New Roman" w:hAnsi="Times New Roman" w:cs="Times New Roman"/>
          <w:b/>
          <w:bCs/>
          <w:sz w:val="24"/>
          <w:szCs w:val="24"/>
          <w:u w:val="single"/>
          <w:lang w:val="fr-FR"/>
        </w:rPr>
        <w:t xml:space="preserve"> </w:t>
      </w:r>
    </w:p>
    <w:p w:rsidR="009A5078" w:rsidRPr="00180684" w:rsidRDefault="00864677" w:rsidP="00125479">
      <w:pPr>
        <w:pStyle w:val="Paragraphedeliste"/>
        <w:numPr>
          <w:ilvl w:val="0"/>
          <w:numId w:val="22"/>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sz w:val="24"/>
          <w:szCs w:val="24"/>
          <w:lang w:val="fr-FR"/>
        </w:rPr>
        <w:t xml:space="preserve">Devant le silence de la loi </w:t>
      </w:r>
      <w:r w:rsidRPr="00266FD3">
        <w:rPr>
          <w:rFonts w:ascii="Times New Roman" w:hAnsi="Times New Roman" w:cs="Times New Roman"/>
          <w:b/>
          <w:bCs/>
          <w:i/>
          <w:iCs/>
          <w:sz w:val="24"/>
          <w:szCs w:val="24"/>
          <w:lang w:val="fr-FR"/>
        </w:rPr>
        <w:t>la jurisprudence a estimé qu’en matière de délit de presse</w:t>
      </w:r>
      <w:r w:rsidR="003A5CED">
        <w:rPr>
          <w:rFonts w:ascii="Times New Roman" w:hAnsi="Times New Roman" w:cs="Times New Roman"/>
          <w:b/>
          <w:bCs/>
          <w:i/>
          <w:iCs/>
          <w:sz w:val="24"/>
          <w:szCs w:val="24"/>
          <w:lang w:val="fr-FR"/>
        </w:rPr>
        <w:t>,</w:t>
      </w:r>
      <w:r w:rsidRPr="00266FD3">
        <w:rPr>
          <w:rFonts w:ascii="Times New Roman" w:hAnsi="Times New Roman" w:cs="Times New Roman"/>
          <w:b/>
          <w:bCs/>
          <w:i/>
          <w:iCs/>
          <w:sz w:val="24"/>
          <w:szCs w:val="24"/>
          <w:lang w:val="fr-FR"/>
        </w:rPr>
        <w:t xml:space="preserve"> une plainte avec constitution de partie civile omettant d’énoncer la qualification exacte des faits dénoncés et visant de manière approximative un ensemble de textes applicables à des infractions de natures et de gravité</w:t>
      </w:r>
      <w:r w:rsidR="008F4077" w:rsidRPr="00266FD3">
        <w:rPr>
          <w:rFonts w:ascii="Times New Roman" w:hAnsi="Times New Roman" w:cs="Times New Roman"/>
          <w:b/>
          <w:bCs/>
          <w:i/>
          <w:iCs/>
          <w:sz w:val="24"/>
          <w:szCs w:val="24"/>
          <w:lang w:val="fr-FR"/>
        </w:rPr>
        <w:t>s</w:t>
      </w:r>
      <w:r w:rsidRPr="00266FD3">
        <w:rPr>
          <w:rFonts w:ascii="Times New Roman" w:hAnsi="Times New Roman" w:cs="Times New Roman"/>
          <w:b/>
          <w:bCs/>
          <w:i/>
          <w:iCs/>
          <w:sz w:val="24"/>
          <w:szCs w:val="24"/>
          <w:lang w:val="fr-FR"/>
        </w:rPr>
        <w:t xml:space="preserve"> différentes laisse incertaine la base de la poursuite et ne satisfait donc pas aux exigences de l’article 621 du Code de Procédure Pénale</w:t>
      </w:r>
      <w:r w:rsidRPr="00266FD3">
        <w:rPr>
          <w:rStyle w:val="Appelnotedebasdep"/>
          <w:rFonts w:ascii="Times New Roman" w:hAnsi="Times New Roman" w:cs="Times New Roman"/>
          <w:b/>
          <w:bCs/>
          <w:i/>
          <w:iCs/>
          <w:sz w:val="24"/>
          <w:szCs w:val="24"/>
          <w:lang w:val="fr-FR"/>
        </w:rPr>
        <w:footnoteReference w:id="18"/>
      </w:r>
      <w:r w:rsidRPr="00266FD3">
        <w:rPr>
          <w:rFonts w:ascii="Times New Roman" w:hAnsi="Times New Roman" w:cs="Times New Roman"/>
          <w:i/>
          <w:iCs/>
          <w:sz w:val="24"/>
          <w:szCs w:val="24"/>
          <w:lang w:val="fr-FR"/>
        </w:rPr>
        <w:t>.</w:t>
      </w:r>
    </w:p>
    <w:p w:rsidR="009A5078" w:rsidRPr="00266FD3" w:rsidRDefault="009A5078" w:rsidP="001B5BD6">
      <w:pPr>
        <w:spacing w:line="360" w:lineRule="auto"/>
        <w:jc w:val="both"/>
        <w:rPr>
          <w:rFonts w:ascii="Times New Roman" w:hAnsi="Times New Roman" w:cs="Times New Roman"/>
          <w:sz w:val="24"/>
          <w:szCs w:val="24"/>
          <w:u w:val="single"/>
          <w:lang w:val="fr-FR"/>
        </w:rPr>
      </w:pPr>
    </w:p>
    <w:p w:rsidR="00BC197A" w:rsidRPr="00266FD3" w:rsidRDefault="00BC197A" w:rsidP="001B5BD6">
      <w:pPr>
        <w:spacing w:line="360" w:lineRule="auto"/>
        <w:jc w:val="both"/>
        <w:rPr>
          <w:rFonts w:ascii="Bernard MT Condensed" w:hAnsi="Bernard MT Condensed" w:cs="Times New Roman"/>
          <w:sz w:val="24"/>
          <w:szCs w:val="24"/>
          <w:u w:val="single"/>
          <w:lang w:val="fr-FR"/>
        </w:rPr>
      </w:pPr>
      <w:r w:rsidRPr="00266FD3">
        <w:rPr>
          <w:rFonts w:ascii="Bernard MT Condensed" w:hAnsi="Bernard MT Condensed" w:cs="Times New Roman"/>
          <w:sz w:val="24"/>
          <w:szCs w:val="24"/>
          <w:u w:val="single"/>
          <w:lang w:val="fr-FR"/>
        </w:rPr>
        <w:t>ARTICLE 622</w:t>
      </w:r>
    </w:p>
    <w:p w:rsidR="00BC197A" w:rsidRPr="00266FD3" w:rsidRDefault="00BC197A"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Immédiatement après le réquisitoire</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le juge d’instruction pourra ordonner la saisie de quatre exemplaires au plus de </w:t>
      </w:r>
      <w:proofErr w:type="gramStart"/>
      <w:r w:rsidRPr="00266FD3">
        <w:rPr>
          <w:rFonts w:ascii="Times New Roman" w:hAnsi="Times New Roman" w:cs="Times New Roman"/>
          <w:b/>
          <w:bCs/>
          <w:sz w:val="24"/>
          <w:szCs w:val="24"/>
          <w:lang w:val="fr-FR"/>
        </w:rPr>
        <w:t xml:space="preserve">l’écrit </w:t>
      </w:r>
      <w:r w:rsidR="003C46DA">
        <w:rPr>
          <w:rFonts w:ascii="Times New Roman" w:hAnsi="Times New Roman" w:cs="Times New Roman"/>
          <w:b/>
          <w:bCs/>
          <w:sz w:val="24"/>
          <w:szCs w:val="24"/>
          <w:lang w:val="fr-FR"/>
        </w:rPr>
        <w:t>,</w:t>
      </w:r>
      <w:proofErr w:type="gramEnd"/>
      <w:r w:rsidR="006353F4">
        <w:rPr>
          <w:rFonts w:ascii="Times New Roman" w:hAnsi="Times New Roman" w:cs="Times New Roman"/>
          <w:b/>
          <w:bCs/>
          <w:sz w:val="24"/>
          <w:szCs w:val="24"/>
          <w:lang w:val="fr-FR"/>
        </w:rPr>
        <w:t xml:space="preserve"> </w:t>
      </w:r>
      <w:r w:rsidRPr="00266FD3">
        <w:rPr>
          <w:rFonts w:ascii="Times New Roman" w:hAnsi="Times New Roman" w:cs="Times New Roman"/>
          <w:b/>
          <w:bCs/>
          <w:sz w:val="24"/>
          <w:szCs w:val="24"/>
          <w:lang w:val="fr-FR"/>
        </w:rPr>
        <w:t>du journal du dessin</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du disque</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du ruban</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du film ou de tous supports de diffusion incriminés.</w:t>
      </w:r>
    </w:p>
    <w:p w:rsidR="00241EF0" w:rsidRPr="00266FD3" w:rsidRDefault="00BC197A"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Toutefois dans les cas prévus aux articles 249</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250</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251</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252</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254</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259</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260</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265 et 266 du Code pénal</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la sais</w:t>
      </w:r>
      <w:r w:rsidR="00BE6CCA" w:rsidRPr="00266FD3">
        <w:rPr>
          <w:rFonts w:ascii="Times New Roman" w:hAnsi="Times New Roman" w:cs="Times New Roman"/>
          <w:b/>
          <w:bCs/>
          <w:sz w:val="24"/>
          <w:szCs w:val="24"/>
          <w:lang w:val="fr-FR"/>
        </w:rPr>
        <w:t>ie aura lieu conformément aux rè</w:t>
      </w:r>
      <w:r w:rsidRPr="00266FD3">
        <w:rPr>
          <w:rFonts w:ascii="Times New Roman" w:hAnsi="Times New Roman" w:cs="Times New Roman"/>
          <w:b/>
          <w:bCs/>
          <w:sz w:val="24"/>
          <w:szCs w:val="24"/>
          <w:lang w:val="fr-FR"/>
        </w:rPr>
        <w:t>gles ordinaire</w:t>
      </w:r>
      <w:r w:rsidR="00BE6CCA" w:rsidRPr="00266FD3">
        <w:rPr>
          <w:rFonts w:ascii="Times New Roman" w:hAnsi="Times New Roman" w:cs="Times New Roman"/>
          <w:b/>
          <w:bCs/>
          <w:sz w:val="24"/>
          <w:szCs w:val="24"/>
          <w:lang w:val="fr-FR"/>
        </w:rPr>
        <w:t>s</w:t>
      </w:r>
      <w:r w:rsidRPr="00266FD3">
        <w:rPr>
          <w:rFonts w:ascii="Times New Roman" w:hAnsi="Times New Roman" w:cs="Times New Roman"/>
          <w:b/>
          <w:bCs/>
          <w:sz w:val="24"/>
          <w:szCs w:val="24"/>
          <w:lang w:val="fr-FR"/>
        </w:rPr>
        <w:t xml:space="preserve"> de procédure pénale et portera sur la totalité des exemplaires qui pourront être découverts</w:t>
      </w:r>
      <w:r w:rsidR="00241EF0" w:rsidRPr="00266FD3">
        <w:rPr>
          <w:rFonts w:ascii="Times New Roman" w:hAnsi="Times New Roman" w:cs="Times New Roman"/>
          <w:b/>
          <w:bCs/>
          <w:sz w:val="24"/>
          <w:szCs w:val="24"/>
          <w:lang w:val="fr-FR"/>
        </w:rPr>
        <w:t>.</w:t>
      </w:r>
    </w:p>
    <w:p w:rsidR="0001310E" w:rsidRPr="00DC1082" w:rsidRDefault="0001310E" w:rsidP="001B5BD6">
      <w:pPr>
        <w:spacing w:line="360" w:lineRule="auto"/>
        <w:jc w:val="both"/>
        <w:rPr>
          <w:rFonts w:ascii="Times New Roman" w:hAnsi="Times New Roman" w:cs="Times New Roman"/>
          <w:b/>
          <w:bCs/>
          <w:sz w:val="26"/>
          <w:szCs w:val="26"/>
          <w:lang w:val="fr-FR"/>
        </w:rPr>
      </w:pPr>
    </w:p>
    <w:p w:rsidR="00241EF0" w:rsidRPr="00223D49" w:rsidRDefault="00241EF0"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623</w:t>
      </w:r>
    </w:p>
    <w:p w:rsidR="00241EF0" w:rsidRPr="00266FD3" w:rsidRDefault="00241EF0"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Si l’inculpé est domicilié au Sénégal il ne pourra être préventivement arrêté</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sauf dans les cas prévus aux articles 249 250 251 252 255 256 bis 265 et 266 du Code pénal.</w:t>
      </w:r>
    </w:p>
    <w:p w:rsidR="00804F17" w:rsidRPr="00266FD3" w:rsidRDefault="00AB7E24" w:rsidP="00125479">
      <w:pPr>
        <w:pStyle w:val="Paragraphedeliste"/>
        <w:numPr>
          <w:ilvl w:val="0"/>
          <w:numId w:val="23"/>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Ces articles sont relatifs aux provocations aux crimes et délit</w:t>
      </w:r>
      <w:r w:rsidR="0042751E" w:rsidRPr="00266FD3">
        <w:rPr>
          <w:rFonts w:ascii="Times New Roman" w:hAnsi="Times New Roman" w:cs="Times New Roman"/>
          <w:sz w:val="24"/>
          <w:szCs w:val="24"/>
          <w:lang w:val="fr-FR"/>
        </w:rPr>
        <w:t>s (Articles</w:t>
      </w:r>
      <w:r w:rsidRPr="00266FD3">
        <w:rPr>
          <w:rFonts w:ascii="Times New Roman" w:hAnsi="Times New Roman" w:cs="Times New Roman"/>
          <w:sz w:val="24"/>
          <w:szCs w:val="24"/>
          <w:lang w:val="fr-FR"/>
        </w:rPr>
        <w:t xml:space="preserve"> 249 à 250</w:t>
      </w:r>
      <w:r w:rsidR="0042751E" w:rsidRPr="00266FD3">
        <w:rPr>
          <w:rFonts w:ascii="Times New Roman" w:hAnsi="Times New Roman" w:cs="Times New Roman"/>
          <w:sz w:val="24"/>
          <w:szCs w:val="24"/>
          <w:lang w:val="fr-FR"/>
        </w:rPr>
        <w:t xml:space="preserve"> du CP</w:t>
      </w:r>
      <w:r w:rsidRPr="00266FD3">
        <w:rPr>
          <w:rFonts w:ascii="Times New Roman" w:hAnsi="Times New Roman" w:cs="Times New Roman"/>
          <w:sz w:val="24"/>
          <w:szCs w:val="24"/>
          <w:lang w:val="fr-FR"/>
        </w:rPr>
        <w:t>) aux délits contre la chose publique</w:t>
      </w:r>
      <w:r w:rsidR="0042751E" w:rsidRPr="00266FD3">
        <w:rPr>
          <w:rFonts w:ascii="Times New Roman" w:hAnsi="Times New Roman" w:cs="Times New Roman"/>
          <w:sz w:val="24"/>
          <w:szCs w:val="24"/>
          <w:lang w:val="fr-FR"/>
        </w:rPr>
        <w:t xml:space="preserve"> (Articles 252 à 256 du CP) aux délits contre les chefs d’Etat et agents diplomatiques étrangers</w:t>
      </w:r>
      <w:r w:rsidR="00C6626C" w:rsidRPr="00266FD3">
        <w:rPr>
          <w:rFonts w:ascii="Times New Roman" w:hAnsi="Times New Roman" w:cs="Times New Roman"/>
          <w:sz w:val="24"/>
          <w:szCs w:val="24"/>
          <w:lang w:val="fr-FR"/>
        </w:rPr>
        <w:t xml:space="preserve"> (</w:t>
      </w:r>
      <w:r w:rsidR="0042751E" w:rsidRPr="00266FD3">
        <w:rPr>
          <w:rFonts w:ascii="Times New Roman" w:hAnsi="Times New Roman" w:cs="Times New Roman"/>
          <w:sz w:val="24"/>
          <w:szCs w:val="24"/>
          <w:lang w:val="fr-FR"/>
        </w:rPr>
        <w:t>Articles 265 et 266 du CP).</w:t>
      </w:r>
    </w:p>
    <w:p w:rsidR="00851894" w:rsidRPr="00266FD3" w:rsidRDefault="0042751E" w:rsidP="00125479">
      <w:pPr>
        <w:pStyle w:val="Paragraphedeliste"/>
        <w:numPr>
          <w:ilvl w:val="0"/>
          <w:numId w:val="23"/>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lastRenderedPageBreak/>
        <w:t xml:space="preserve">L’article 623 </w:t>
      </w:r>
      <w:r w:rsidR="00180684">
        <w:rPr>
          <w:rFonts w:ascii="Times New Roman" w:hAnsi="Times New Roman" w:cs="Times New Roman"/>
          <w:sz w:val="24"/>
          <w:szCs w:val="24"/>
          <w:lang w:val="fr-FR"/>
        </w:rPr>
        <w:t xml:space="preserve">du CPP </w:t>
      </w:r>
      <w:r w:rsidRPr="00266FD3">
        <w:rPr>
          <w:rFonts w:ascii="Times New Roman" w:hAnsi="Times New Roman" w:cs="Times New Roman"/>
          <w:sz w:val="24"/>
          <w:szCs w:val="24"/>
          <w:lang w:val="fr-FR"/>
        </w:rPr>
        <w:t>n’énumère pas le cas d’une diffamation commise par l’un des moyens énoncés à l’article 248</w:t>
      </w:r>
      <w:r w:rsidR="00180684">
        <w:rPr>
          <w:rFonts w:ascii="Times New Roman" w:hAnsi="Times New Roman" w:cs="Times New Roman"/>
          <w:sz w:val="24"/>
          <w:szCs w:val="24"/>
          <w:lang w:val="fr-FR"/>
        </w:rPr>
        <w:t xml:space="preserve"> du CP</w:t>
      </w:r>
      <w:r w:rsidRPr="00266FD3">
        <w:rPr>
          <w:rFonts w:ascii="Times New Roman" w:hAnsi="Times New Roman" w:cs="Times New Roman"/>
          <w:sz w:val="24"/>
          <w:szCs w:val="24"/>
          <w:lang w:val="fr-FR"/>
        </w:rPr>
        <w:t xml:space="preserve"> envers les Cours et Tribunaux</w:t>
      </w:r>
      <w:r w:rsidR="003A5CED">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l’armée et les administrations publiques prévu par les dispositions de l’article 259 du Code Pénal. Il en résulte qu’une personne poursuivi</w:t>
      </w:r>
      <w:r w:rsidR="00C6626C" w:rsidRPr="00266FD3">
        <w:rPr>
          <w:rFonts w:ascii="Times New Roman" w:hAnsi="Times New Roman" w:cs="Times New Roman"/>
          <w:sz w:val="24"/>
          <w:szCs w:val="24"/>
          <w:lang w:val="fr-FR"/>
        </w:rPr>
        <w:t>e</w:t>
      </w:r>
      <w:r w:rsidRPr="00266FD3">
        <w:rPr>
          <w:rFonts w:ascii="Times New Roman" w:hAnsi="Times New Roman" w:cs="Times New Roman"/>
          <w:sz w:val="24"/>
          <w:szCs w:val="24"/>
          <w:lang w:val="fr-FR"/>
        </w:rPr>
        <w:t xml:space="preserve"> sur le fondement de l’article précité</w:t>
      </w:r>
      <w:r w:rsidR="00C6626C" w:rsidRPr="00266FD3">
        <w:rPr>
          <w:rFonts w:ascii="Times New Roman" w:hAnsi="Times New Roman" w:cs="Times New Roman"/>
          <w:sz w:val="24"/>
          <w:szCs w:val="24"/>
          <w:lang w:val="fr-FR"/>
        </w:rPr>
        <w:t xml:space="preserve"> ne</w:t>
      </w:r>
      <w:r w:rsidRPr="00266FD3">
        <w:rPr>
          <w:rFonts w:ascii="Times New Roman" w:hAnsi="Times New Roman" w:cs="Times New Roman"/>
          <w:sz w:val="24"/>
          <w:szCs w:val="24"/>
          <w:lang w:val="fr-FR"/>
        </w:rPr>
        <w:t xml:space="preserve"> puisse être préventivement arrêté</w:t>
      </w:r>
      <w:r w:rsidR="0000630C" w:rsidRPr="00266FD3">
        <w:rPr>
          <w:rFonts w:ascii="Times New Roman" w:hAnsi="Times New Roman" w:cs="Times New Roman"/>
          <w:sz w:val="24"/>
          <w:szCs w:val="24"/>
          <w:lang w:val="fr-FR"/>
        </w:rPr>
        <w:t>e</w:t>
      </w:r>
      <w:r w:rsidRPr="00266FD3">
        <w:rPr>
          <w:rFonts w:ascii="Times New Roman" w:hAnsi="Times New Roman" w:cs="Times New Roman"/>
          <w:sz w:val="24"/>
          <w:szCs w:val="24"/>
          <w:lang w:val="fr-FR"/>
        </w:rPr>
        <w:t>.</w:t>
      </w:r>
    </w:p>
    <w:p w:rsidR="0042751E" w:rsidRPr="00266FD3" w:rsidRDefault="0042751E"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t>Jugement Avant Dire Droit n° 1064/ 2015 du Tribunal de Grande Instance Hors Classe de Dakar en date du 03 Mars 2015- Ministère Public  contre M</w:t>
      </w:r>
      <w:r w:rsidR="00DF4077" w:rsidRPr="00266FD3">
        <w:rPr>
          <w:rFonts w:ascii="Times New Roman" w:hAnsi="Times New Roman" w:cs="Times New Roman"/>
          <w:b/>
          <w:bCs/>
          <w:i/>
          <w:iCs/>
          <w:sz w:val="24"/>
          <w:szCs w:val="24"/>
          <w:lang w:val="fr-FR"/>
        </w:rPr>
        <w:t>ama</w:t>
      </w:r>
      <w:r w:rsidRPr="00266FD3">
        <w:rPr>
          <w:rFonts w:ascii="Times New Roman" w:hAnsi="Times New Roman" w:cs="Times New Roman"/>
          <w:b/>
          <w:bCs/>
          <w:i/>
          <w:iCs/>
          <w:sz w:val="24"/>
          <w:szCs w:val="24"/>
          <w:lang w:val="fr-FR"/>
        </w:rPr>
        <w:t>dou Lamine MASSALY.</w:t>
      </w:r>
      <w:r w:rsidR="0064623A" w:rsidRPr="00266FD3">
        <w:rPr>
          <w:rFonts w:ascii="Times New Roman" w:hAnsi="Times New Roman" w:cs="Times New Roman"/>
          <w:i/>
          <w:iCs/>
          <w:sz w:val="24"/>
          <w:szCs w:val="24"/>
          <w:lang w:val="fr-FR"/>
        </w:rPr>
        <w:t xml:space="preserve"> Voir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 6.</w:t>
      </w:r>
    </w:p>
    <w:p w:rsidR="0042751E" w:rsidRPr="00266FD3" w:rsidRDefault="0042751E" w:rsidP="00125479">
      <w:pPr>
        <w:pStyle w:val="Paragraphedeliste"/>
        <w:numPr>
          <w:ilvl w:val="0"/>
          <w:numId w:val="24"/>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Dans cette affaire le prévenu MASSALY a été placé sous mandat de dépôt</w:t>
      </w:r>
      <w:r w:rsidR="00C6626C" w:rsidRPr="00266FD3">
        <w:rPr>
          <w:rFonts w:ascii="Times New Roman" w:hAnsi="Times New Roman" w:cs="Times New Roman"/>
          <w:i/>
          <w:iCs/>
          <w:sz w:val="24"/>
          <w:szCs w:val="24"/>
          <w:lang w:val="fr-FR"/>
        </w:rPr>
        <w:t xml:space="preserve"> par le Procureur de la République près le TGIHC de Dakar à la date du 27 Février 2015 à l’audience du 03 Mars 2015 ses conseils ont formulé une demande de liberté provisoire en arguant qu’une personne poursu</w:t>
      </w:r>
      <w:r w:rsidR="0000630C" w:rsidRPr="00266FD3">
        <w:rPr>
          <w:rFonts w:ascii="Times New Roman" w:hAnsi="Times New Roman" w:cs="Times New Roman"/>
          <w:i/>
          <w:iCs/>
          <w:sz w:val="24"/>
          <w:szCs w:val="24"/>
          <w:lang w:val="fr-FR"/>
        </w:rPr>
        <w:t>ivie pour diffamation ne peu</w:t>
      </w:r>
      <w:r w:rsidR="00C6626C" w:rsidRPr="00266FD3">
        <w:rPr>
          <w:rFonts w:ascii="Times New Roman" w:hAnsi="Times New Roman" w:cs="Times New Roman"/>
          <w:i/>
          <w:iCs/>
          <w:sz w:val="24"/>
          <w:szCs w:val="24"/>
          <w:lang w:val="fr-FR"/>
        </w:rPr>
        <w:t>t être placée sous mandat de dépôt. Ils ont  eu une bonne lecture de l’article 623 du CPP qui vise de manière limitative les différents cas dans lesquels la détention provisoire est possible.</w:t>
      </w:r>
    </w:p>
    <w:p w:rsidR="00C6626C" w:rsidRPr="00266FD3" w:rsidRDefault="00C6626C" w:rsidP="00125479">
      <w:pPr>
        <w:pStyle w:val="Paragraphedeliste"/>
        <w:numPr>
          <w:ilvl w:val="0"/>
          <w:numId w:val="25"/>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Mais</w:t>
      </w:r>
      <w:r w:rsidR="003A5CED">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 Tribunal a fait droit à la demande de liberté provisoire sur le fondement de  l’article 130 du Code de Procédure Pénale qui prévoit que la liberté provisoire peut êtr</w:t>
      </w:r>
      <w:r w:rsidR="00B806E9" w:rsidRPr="00266FD3">
        <w:rPr>
          <w:rFonts w:ascii="Times New Roman" w:hAnsi="Times New Roman" w:cs="Times New Roman"/>
          <w:sz w:val="24"/>
          <w:szCs w:val="24"/>
          <w:lang w:val="fr-FR"/>
        </w:rPr>
        <w:t xml:space="preserve">e demandée en toute période </w:t>
      </w:r>
      <w:r w:rsidR="00712199" w:rsidRPr="00266FD3">
        <w:rPr>
          <w:rFonts w:ascii="Times New Roman" w:hAnsi="Times New Roman" w:cs="Times New Roman"/>
          <w:sz w:val="24"/>
          <w:szCs w:val="24"/>
          <w:lang w:val="fr-FR"/>
        </w:rPr>
        <w:t xml:space="preserve">de la procédure </w:t>
      </w:r>
      <w:r w:rsidR="00B806E9" w:rsidRPr="00266FD3">
        <w:rPr>
          <w:rFonts w:ascii="Times New Roman" w:hAnsi="Times New Roman" w:cs="Times New Roman"/>
          <w:sz w:val="24"/>
          <w:szCs w:val="24"/>
          <w:lang w:val="fr-FR"/>
        </w:rPr>
        <w:t>par tou</w:t>
      </w:r>
      <w:r w:rsidRPr="00266FD3">
        <w:rPr>
          <w:rFonts w:ascii="Times New Roman" w:hAnsi="Times New Roman" w:cs="Times New Roman"/>
          <w:sz w:val="24"/>
          <w:szCs w:val="24"/>
          <w:lang w:val="fr-FR"/>
        </w:rPr>
        <w:t>t inculpé pré</w:t>
      </w:r>
      <w:r w:rsidR="006B1AEB" w:rsidRPr="00266FD3">
        <w:rPr>
          <w:rFonts w:ascii="Times New Roman" w:hAnsi="Times New Roman" w:cs="Times New Roman"/>
          <w:sz w:val="24"/>
          <w:szCs w:val="24"/>
          <w:lang w:val="fr-FR"/>
        </w:rPr>
        <w:t>venu ou accusé</w:t>
      </w:r>
      <w:r w:rsidR="009358B0" w:rsidRPr="00266FD3">
        <w:rPr>
          <w:rFonts w:ascii="Times New Roman" w:hAnsi="Times New Roman" w:cs="Times New Roman"/>
          <w:sz w:val="24"/>
          <w:szCs w:val="24"/>
          <w:lang w:val="fr-FR"/>
        </w:rPr>
        <w:t xml:space="preserve">. </w:t>
      </w:r>
    </w:p>
    <w:p w:rsidR="003228EC" w:rsidRPr="00266FD3" w:rsidRDefault="003228EC" w:rsidP="003228EC">
      <w:pPr>
        <w:pStyle w:val="Paragraphedeliste"/>
        <w:spacing w:line="360" w:lineRule="auto"/>
        <w:ind w:left="1440"/>
        <w:jc w:val="both"/>
        <w:rPr>
          <w:rFonts w:ascii="Times New Roman" w:hAnsi="Times New Roman" w:cs="Times New Roman"/>
          <w:sz w:val="24"/>
          <w:szCs w:val="24"/>
          <w:lang w:val="fr-FR"/>
        </w:rPr>
      </w:pPr>
    </w:p>
    <w:p w:rsidR="00804F17" w:rsidRPr="00266FD3" w:rsidRDefault="00804F17" w:rsidP="00125479">
      <w:pPr>
        <w:pStyle w:val="Paragraphedeliste"/>
        <w:numPr>
          <w:ilvl w:val="0"/>
          <w:numId w:val="26"/>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Traduit </w:t>
      </w:r>
      <w:r w:rsidR="006A50FB" w:rsidRPr="00266FD3">
        <w:rPr>
          <w:rFonts w:ascii="Times New Roman" w:hAnsi="Times New Roman" w:cs="Times New Roman"/>
          <w:i/>
          <w:iCs/>
          <w:sz w:val="24"/>
          <w:szCs w:val="24"/>
          <w:lang w:val="fr-FR"/>
        </w:rPr>
        <w:t>pour des faits de diffusion de fausse</w:t>
      </w:r>
      <w:r w:rsidR="00302A9E" w:rsidRPr="00266FD3">
        <w:rPr>
          <w:rFonts w:ascii="Times New Roman" w:hAnsi="Times New Roman" w:cs="Times New Roman"/>
          <w:i/>
          <w:iCs/>
          <w:sz w:val="24"/>
          <w:szCs w:val="24"/>
          <w:lang w:val="fr-FR"/>
        </w:rPr>
        <w:t>s</w:t>
      </w:r>
      <w:r w:rsidR="006A50FB" w:rsidRPr="00266FD3">
        <w:rPr>
          <w:rFonts w:ascii="Times New Roman" w:hAnsi="Times New Roman" w:cs="Times New Roman"/>
          <w:i/>
          <w:iCs/>
          <w:sz w:val="24"/>
          <w:szCs w:val="24"/>
          <w:lang w:val="fr-FR"/>
        </w:rPr>
        <w:t xml:space="preserve"> n</w:t>
      </w:r>
      <w:r w:rsidR="00F82F4B" w:rsidRPr="00266FD3">
        <w:rPr>
          <w:rFonts w:ascii="Times New Roman" w:hAnsi="Times New Roman" w:cs="Times New Roman"/>
          <w:i/>
          <w:iCs/>
          <w:sz w:val="24"/>
          <w:szCs w:val="24"/>
          <w:lang w:val="fr-FR"/>
        </w:rPr>
        <w:t>ouvelles relatifs  au transfert</w:t>
      </w:r>
      <w:r w:rsidR="006A50FB" w:rsidRPr="00266FD3">
        <w:rPr>
          <w:rFonts w:ascii="Times New Roman" w:hAnsi="Times New Roman" w:cs="Times New Roman"/>
          <w:i/>
          <w:iCs/>
          <w:sz w:val="24"/>
          <w:szCs w:val="24"/>
          <w:lang w:val="fr-FR"/>
        </w:rPr>
        <w:t xml:space="preserve"> de fonds d’un montant de 444 Milliards qu’aurait laissé le gouvernement socialiste</w:t>
      </w:r>
      <w:r w:rsidR="003C46DA">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Amath DANSOKHO</w:t>
      </w:r>
      <w:r w:rsidR="003A5CED">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n’a pas fait l’objet de détention provisoire conformément aux dispositions du présent article.</w:t>
      </w:r>
    </w:p>
    <w:p w:rsidR="00804F17" w:rsidRPr="00266FD3" w:rsidRDefault="006A50FB" w:rsidP="00125479">
      <w:pPr>
        <w:pStyle w:val="Paragraphedeliste"/>
        <w:numPr>
          <w:ilvl w:val="0"/>
          <w:numId w:val="26"/>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La Cour</w:t>
      </w:r>
      <w:r w:rsidR="00804F17" w:rsidRPr="00266FD3">
        <w:rPr>
          <w:rFonts w:ascii="Times New Roman" w:hAnsi="Times New Roman" w:cs="Times New Roman"/>
          <w:i/>
          <w:iCs/>
          <w:sz w:val="24"/>
          <w:szCs w:val="24"/>
          <w:lang w:val="fr-FR"/>
        </w:rPr>
        <w:t xml:space="preserve"> d’appel de Dakar </w:t>
      </w:r>
      <w:r w:rsidRPr="00266FD3">
        <w:rPr>
          <w:rFonts w:ascii="Times New Roman" w:hAnsi="Times New Roman" w:cs="Times New Roman"/>
          <w:i/>
          <w:iCs/>
          <w:sz w:val="24"/>
          <w:szCs w:val="24"/>
          <w:lang w:val="fr-FR"/>
        </w:rPr>
        <w:t xml:space="preserve"> a statué par défaut réputé contradictoire à l’égard du prévenu appelant</w:t>
      </w:r>
      <w:r w:rsidR="003A5CED">
        <w:rPr>
          <w:rFonts w:ascii="Times New Roman" w:hAnsi="Times New Roman" w:cs="Times New Roman"/>
          <w:i/>
          <w:iCs/>
          <w:sz w:val="24"/>
          <w:szCs w:val="24"/>
          <w:lang w:val="fr-FR"/>
        </w:rPr>
        <w:t>,</w:t>
      </w:r>
      <w:r w:rsidR="00541A2F" w:rsidRPr="00266FD3">
        <w:rPr>
          <w:rFonts w:ascii="Times New Roman" w:hAnsi="Times New Roman" w:cs="Times New Roman"/>
          <w:i/>
          <w:iCs/>
          <w:sz w:val="24"/>
          <w:szCs w:val="24"/>
          <w:lang w:val="fr-FR"/>
        </w:rPr>
        <w:t xml:space="preserve"> ce qui signifie qu’il n’a pas fait l’objet d’une arrestation.</w:t>
      </w:r>
      <w:r w:rsidR="00804F17" w:rsidRPr="00266FD3">
        <w:rPr>
          <w:rFonts w:ascii="Times New Roman" w:hAnsi="Times New Roman" w:cs="Times New Roman"/>
          <w:i/>
          <w:iCs/>
          <w:sz w:val="24"/>
          <w:szCs w:val="24"/>
          <w:lang w:val="fr-FR"/>
        </w:rPr>
        <w:t xml:space="preserve"> </w:t>
      </w:r>
    </w:p>
    <w:p w:rsidR="0064623A" w:rsidRPr="00266FD3" w:rsidRDefault="00456440"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t>Arrêt n° 140 du 31 Janvier 2014 MP contre Amath Dansokho CA Dakar 3</w:t>
      </w:r>
      <w:r w:rsidRPr="00266FD3">
        <w:rPr>
          <w:rFonts w:ascii="Times New Roman" w:hAnsi="Times New Roman" w:cs="Times New Roman"/>
          <w:b/>
          <w:bCs/>
          <w:i/>
          <w:iCs/>
          <w:sz w:val="24"/>
          <w:szCs w:val="24"/>
          <w:vertAlign w:val="superscript"/>
          <w:lang w:val="fr-FR"/>
        </w:rPr>
        <w:t>ième</w:t>
      </w:r>
      <w:r w:rsidRPr="00266FD3">
        <w:rPr>
          <w:rFonts w:ascii="Times New Roman" w:hAnsi="Times New Roman" w:cs="Times New Roman"/>
          <w:b/>
          <w:bCs/>
          <w:i/>
          <w:iCs/>
          <w:sz w:val="24"/>
          <w:szCs w:val="24"/>
          <w:lang w:val="fr-FR"/>
        </w:rPr>
        <w:t xml:space="preserve"> </w:t>
      </w:r>
      <w:r w:rsidR="00D15755">
        <w:rPr>
          <w:rFonts w:ascii="Times New Roman" w:hAnsi="Times New Roman" w:cs="Times New Roman"/>
          <w:b/>
          <w:bCs/>
          <w:i/>
          <w:iCs/>
          <w:sz w:val="24"/>
          <w:szCs w:val="24"/>
          <w:lang w:val="fr-FR"/>
        </w:rPr>
        <w:t>Chambre</w:t>
      </w:r>
      <w:r w:rsidRPr="00266FD3">
        <w:rPr>
          <w:rFonts w:ascii="Times New Roman" w:hAnsi="Times New Roman" w:cs="Times New Roman"/>
          <w:b/>
          <w:bCs/>
          <w:i/>
          <w:iCs/>
          <w:sz w:val="24"/>
          <w:szCs w:val="24"/>
          <w:lang w:val="fr-FR"/>
        </w:rPr>
        <w:t xml:space="preserve"> Correctionnelle</w:t>
      </w:r>
      <w:r w:rsidR="006A50FB" w:rsidRPr="00266FD3">
        <w:rPr>
          <w:rFonts w:ascii="Times New Roman" w:hAnsi="Times New Roman" w:cs="Times New Roman"/>
          <w:b/>
          <w:bCs/>
          <w:i/>
          <w:iCs/>
          <w:sz w:val="24"/>
          <w:szCs w:val="24"/>
          <w:lang w:val="fr-FR"/>
        </w:rPr>
        <w:t>.</w:t>
      </w:r>
      <w:r w:rsidR="0064623A" w:rsidRPr="00266FD3">
        <w:rPr>
          <w:rFonts w:ascii="Times New Roman" w:hAnsi="Times New Roman" w:cs="Times New Roman"/>
          <w:i/>
          <w:iCs/>
          <w:sz w:val="24"/>
          <w:szCs w:val="24"/>
          <w:lang w:val="fr-FR"/>
        </w:rPr>
        <w:t xml:space="preserve"> Voir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 7.</w:t>
      </w:r>
    </w:p>
    <w:p w:rsidR="00456440" w:rsidRPr="00266FD3" w:rsidRDefault="00456440" w:rsidP="0064623A">
      <w:pPr>
        <w:pStyle w:val="Paragraphedeliste"/>
        <w:spacing w:line="360" w:lineRule="auto"/>
        <w:ind w:left="1440"/>
        <w:jc w:val="both"/>
        <w:rPr>
          <w:rFonts w:ascii="Times New Roman" w:hAnsi="Times New Roman" w:cs="Times New Roman"/>
          <w:b/>
          <w:bCs/>
          <w:i/>
          <w:iCs/>
          <w:sz w:val="24"/>
          <w:szCs w:val="24"/>
          <w:lang w:val="fr-FR"/>
        </w:rPr>
      </w:pPr>
    </w:p>
    <w:p w:rsidR="009044B7" w:rsidRPr="00266FD3" w:rsidRDefault="009044B7" w:rsidP="009044B7">
      <w:pPr>
        <w:pStyle w:val="Paragraphedeliste"/>
        <w:spacing w:line="360" w:lineRule="auto"/>
        <w:jc w:val="both"/>
        <w:rPr>
          <w:rFonts w:ascii="Times New Roman" w:hAnsi="Times New Roman" w:cs="Times New Roman"/>
          <w:color w:val="0070C0"/>
          <w:sz w:val="24"/>
          <w:szCs w:val="24"/>
          <w:lang w:val="fr-FR"/>
        </w:rPr>
      </w:pPr>
    </w:p>
    <w:p w:rsidR="007F1BC3" w:rsidRPr="00266FD3" w:rsidRDefault="009044B7" w:rsidP="00125479">
      <w:pPr>
        <w:pStyle w:val="Paragraphedeliste"/>
        <w:numPr>
          <w:ilvl w:val="0"/>
          <w:numId w:val="119"/>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lastRenderedPageBreak/>
        <w:t>Quid du délit d’offense envers le chef de l’Etat</w:t>
      </w:r>
      <w:r w:rsidR="000F3453" w:rsidRPr="00266FD3">
        <w:rPr>
          <w:rFonts w:ascii="Times New Roman" w:hAnsi="Times New Roman" w:cs="Times New Roman"/>
          <w:sz w:val="24"/>
          <w:szCs w:val="24"/>
          <w:lang w:val="fr-FR"/>
        </w:rPr>
        <w:t xml:space="preserve"> ou les représentants des gouvernements étrangers</w:t>
      </w:r>
      <w:r w:rsidRPr="00266FD3">
        <w:rPr>
          <w:rFonts w:ascii="Times New Roman" w:hAnsi="Times New Roman" w:cs="Times New Roman"/>
          <w:sz w:val="24"/>
          <w:szCs w:val="24"/>
          <w:lang w:val="fr-FR"/>
        </w:rPr>
        <w:t> </w:t>
      </w:r>
      <w:r w:rsidR="003A5CED">
        <w:rPr>
          <w:rFonts w:ascii="Times New Roman" w:hAnsi="Times New Roman" w:cs="Times New Roman"/>
          <w:sz w:val="24"/>
          <w:szCs w:val="24"/>
          <w:lang w:val="fr-FR"/>
        </w:rPr>
        <w:t>dont la procédure est</w:t>
      </w:r>
      <w:r w:rsidR="000F3453" w:rsidRPr="00266FD3">
        <w:rPr>
          <w:rFonts w:ascii="Times New Roman" w:hAnsi="Times New Roman" w:cs="Times New Roman"/>
          <w:sz w:val="24"/>
          <w:szCs w:val="24"/>
          <w:lang w:val="fr-FR"/>
        </w:rPr>
        <w:t xml:space="preserve"> prévu</w:t>
      </w:r>
      <w:r w:rsidR="003A5CED">
        <w:rPr>
          <w:rFonts w:ascii="Times New Roman" w:hAnsi="Times New Roman" w:cs="Times New Roman"/>
          <w:sz w:val="24"/>
          <w:szCs w:val="24"/>
          <w:lang w:val="fr-FR"/>
        </w:rPr>
        <w:t>e</w:t>
      </w:r>
      <w:r w:rsidR="000F3453" w:rsidRPr="00266FD3">
        <w:rPr>
          <w:rFonts w:ascii="Times New Roman" w:hAnsi="Times New Roman" w:cs="Times New Roman"/>
          <w:sz w:val="24"/>
          <w:szCs w:val="24"/>
          <w:lang w:val="fr-FR"/>
        </w:rPr>
        <w:t xml:space="preserve"> par les dispositions de l’article 619- 4du CPP. </w:t>
      </w:r>
      <w:r w:rsidRPr="00266FD3">
        <w:rPr>
          <w:rFonts w:ascii="Times New Roman" w:hAnsi="Times New Roman" w:cs="Times New Roman"/>
          <w:sz w:val="24"/>
          <w:szCs w:val="24"/>
          <w:lang w:val="fr-FR"/>
        </w:rPr>
        <w:t xml:space="preserve"> Le législateur ne l’a pas énuméré parmi les infractions citées dans le présent article.</w:t>
      </w:r>
    </w:p>
    <w:p w:rsidR="0025377C" w:rsidRPr="00266FD3" w:rsidRDefault="009358B0" w:rsidP="00EC5077">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Il faudrait arriver à la conclusion selon laquelle</w:t>
      </w:r>
      <w:r w:rsidR="00983676">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les personnes poursuivies de ce chef d’infraction ne peuvent bénéficier des dispo</w:t>
      </w:r>
      <w:r w:rsidR="00EC5077" w:rsidRPr="00266FD3">
        <w:rPr>
          <w:rFonts w:ascii="Times New Roman" w:hAnsi="Times New Roman" w:cs="Times New Roman"/>
          <w:sz w:val="24"/>
          <w:szCs w:val="24"/>
          <w:lang w:val="fr-FR"/>
        </w:rPr>
        <w:t xml:space="preserve">sitions de l’article 623 du CPP et de </w:t>
      </w:r>
      <w:r w:rsidRPr="00266FD3">
        <w:rPr>
          <w:rFonts w:ascii="Times New Roman" w:hAnsi="Times New Roman" w:cs="Times New Roman"/>
          <w:sz w:val="24"/>
          <w:szCs w:val="24"/>
          <w:lang w:val="fr-FR"/>
        </w:rPr>
        <w:t>l’article 127 bis</w:t>
      </w:r>
      <w:r w:rsidR="00EC5077" w:rsidRPr="00266FD3">
        <w:rPr>
          <w:rFonts w:ascii="Times New Roman" w:hAnsi="Times New Roman" w:cs="Times New Roman"/>
          <w:sz w:val="24"/>
          <w:szCs w:val="24"/>
          <w:lang w:val="fr-FR"/>
        </w:rPr>
        <w:t xml:space="preserve"> du CPP. Elles peuvent si les nécessités l’exigent être </w:t>
      </w:r>
      <w:r w:rsidRPr="00266FD3">
        <w:rPr>
          <w:rFonts w:ascii="Times New Roman" w:hAnsi="Times New Roman" w:cs="Times New Roman"/>
          <w:sz w:val="24"/>
          <w:szCs w:val="24"/>
          <w:lang w:val="fr-FR"/>
        </w:rPr>
        <w:t>placées en détention provisoire jusqu’à leur jugement.</w:t>
      </w:r>
    </w:p>
    <w:p w:rsidR="0025377C" w:rsidRPr="00266FD3" w:rsidRDefault="0025377C" w:rsidP="0025377C">
      <w:pPr>
        <w:pStyle w:val="Paragraphedeliste"/>
        <w:spacing w:line="360" w:lineRule="auto"/>
        <w:ind w:left="1440"/>
        <w:jc w:val="both"/>
        <w:rPr>
          <w:rFonts w:ascii="Times New Roman" w:hAnsi="Times New Roman" w:cs="Times New Roman"/>
          <w:sz w:val="24"/>
          <w:szCs w:val="24"/>
          <w:lang w:val="fr-FR"/>
        </w:rPr>
      </w:pPr>
    </w:p>
    <w:p w:rsidR="0025377C" w:rsidRPr="00266FD3" w:rsidRDefault="0025377C" w:rsidP="00125479">
      <w:pPr>
        <w:pStyle w:val="Paragraphedeliste"/>
        <w:numPr>
          <w:ilvl w:val="0"/>
          <w:numId w:val="119"/>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Aujourd’hui</w:t>
      </w:r>
      <w:r w:rsidR="00983676">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dans le contexte politique sénégalais cette interrogation trouve tout son sens</w:t>
      </w:r>
      <w:r w:rsidR="00EC5077" w:rsidRPr="00266FD3">
        <w:rPr>
          <w:rFonts w:ascii="Times New Roman" w:hAnsi="Times New Roman" w:cs="Times New Roman"/>
          <w:sz w:val="24"/>
          <w:szCs w:val="24"/>
          <w:lang w:val="fr-FR"/>
        </w:rPr>
        <w:t xml:space="preserve"> où quotidiennement des individus sont arrêtés parce que soupçonnés d’avoi</w:t>
      </w:r>
      <w:r w:rsidR="0001310E" w:rsidRPr="00266FD3">
        <w:rPr>
          <w:rFonts w:ascii="Times New Roman" w:hAnsi="Times New Roman" w:cs="Times New Roman"/>
          <w:sz w:val="24"/>
          <w:szCs w:val="24"/>
          <w:lang w:val="fr-FR"/>
        </w:rPr>
        <w:t>r commis le délit d</w:t>
      </w:r>
      <w:r w:rsidR="00EC5077" w:rsidRPr="00266FD3">
        <w:rPr>
          <w:rFonts w:ascii="Times New Roman" w:hAnsi="Times New Roman" w:cs="Times New Roman"/>
          <w:sz w:val="24"/>
          <w:szCs w:val="24"/>
          <w:lang w:val="fr-FR"/>
        </w:rPr>
        <w:t>’offense au chef de l’Etat</w:t>
      </w:r>
      <w:r w:rsidRPr="00266FD3">
        <w:rPr>
          <w:rFonts w:ascii="Times New Roman" w:hAnsi="Times New Roman" w:cs="Times New Roman"/>
          <w:sz w:val="24"/>
          <w:szCs w:val="24"/>
          <w:lang w:val="fr-FR"/>
        </w:rPr>
        <w:t>.</w:t>
      </w:r>
    </w:p>
    <w:p w:rsidR="00660C67" w:rsidRPr="00DC1082" w:rsidRDefault="00660C67" w:rsidP="009044B7">
      <w:pPr>
        <w:pStyle w:val="Paragraphedeliste"/>
        <w:spacing w:line="360" w:lineRule="auto"/>
        <w:jc w:val="both"/>
        <w:rPr>
          <w:rFonts w:ascii="Times New Roman" w:hAnsi="Times New Roman" w:cs="Times New Roman"/>
          <w:color w:val="0070C0"/>
          <w:sz w:val="26"/>
          <w:szCs w:val="26"/>
          <w:lang w:val="fr-FR"/>
        </w:rPr>
      </w:pPr>
    </w:p>
    <w:p w:rsidR="00241EF0" w:rsidRPr="00223D49" w:rsidRDefault="00241EF0"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624</w:t>
      </w:r>
    </w:p>
    <w:p w:rsidR="00BC197A" w:rsidRPr="00266FD3" w:rsidRDefault="00241EF0"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La citation précisera et qualifiera le fait incriminé elle indiquera le texte de loi applicable à la poursuite.</w:t>
      </w:r>
    </w:p>
    <w:p w:rsidR="00241EF0" w:rsidRPr="00266FD3" w:rsidRDefault="00241EF0"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Si la citation est à la requête du plaignant elle contiendra élection de domicile dans la ville où siège la juridiction saisie et sera notifiée tant au prévenu qu’au ministère public. Toutes ces formalités seront observées à peine de nullité de la poursuite.</w:t>
      </w:r>
    </w:p>
    <w:p w:rsidR="00852E47" w:rsidRPr="00266FD3" w:rsidRDefault="003E67BB" w:rsidP="00125479">
      <w:pPr>
        <w:pStyle w:val="Paragraphedeliste"/>
        <w:numPr>
          <w:ilvl w:val="0"/>
          <w:numId w:val="28"/>
        </w:numPr>
        <w:spacing w:after="0"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La rédaction des articles 539 et 624 du CPP sont approximatives</w:t>
      </w:r>
      <w:r w:rsidRPr="00266FD3">
        <w:rPr>
          <w:rStyle w:val="Appelnotedebasdep"/>
          <w:rFonts w:ascii="Times New Roman" w:hAnsi="Times New Roman" w:cs="Times New Roman"/>
          <w:sz w:val="24"/>
          <w:szCs w:val="24"/>
          <w:lang w:val="fr-FR"/>
        </w:rPr>
        <w:footnoteReference w:id="19"/>
      </w:r>
      <w:r w:rsidRPr="00266FD3">
        <w:rPr>
          <w:rFonts w:ascii="Times New Roman" w:hAnsi="Times New Roman" w:cs="Times New Roman"/>
          <w:sz w:val="24"/>
          <w:szCs w:val="24"/>
          <w:lang w:val="fr-FR"/>
        </w:rPr>
        <w:t xml:space="preserve">. </w:t>
      </w:r>
      <w:r w:rsidR="00852E47" w:rsidRPr="00266FD3">
        <w:rPr>
          <w:rFonts w:ascii="Times New Roman" w:hAnsi="Times New Roman" w:cs="Times New Roman"/>
          <w:sz w:val="24"/>
          <w:szCs w:val="24"/>
          <w:lang w:val="fr-FR"/>
        </w:rPr>
        <w:t>L</w:t>
      </w:r>
      <w:r w:rsidR="00221AB9" w:rsidRPr="00266FD3">
        <w:rPr>
          <w:rFonts w:ascii="Times New Roman" w:hAnsi="Times New Roman" w:cs="Times New Roman"/>
          <w:sz w:val="24"/>
          <w:szCs w:val="24"/>
          <w:lang w:val="fr-FR"/>
        </w:rPr>
        <w:t>’action en nullité de celle- ci n’est accueillie que si la partie civile a méconnu les dispositions de l’article 624</w:t>
      </w:r>
      <w:r w:rsidR="00180684">
        <w:rPr>
          <w:rFonts w:ascii="Times New Roman" w:hAnsi="Times New Roman" w:cs="Times New Roman"/>
          <w:sz w:val="24"/>
          <w:szCs w:val="24"/>
          <w:lang w:val="fr-FR"/>
        </w:rPr>
        <w:t xml:space="preserve"> susvisé</w:t>
      </w:r>
      <w:r w:rsidR="003C46DA">
        <w:rPr>
          <w:rFonts w:ascii="Times New Roman" w:hAnsi="Times New Roman" w:cs="Times New Roman"/>
          <w:sz w:val="24"/>
          <w:szCs w:val="24"/>
          <w:lang w:val="fr-FR"/>
        </w:rPr>
        <w:t>,</w:t>
      </w:r>
      <w:r w:rsidR="00221AB9" w:rsidRPr="00266FD3">
        <w:rPr>
          <w:rFonts w:ascii="Times New Roman" w:hAnsi="Times New Roman" w:cs="Times New Roman"/>
          <w:sz w:val="24"/>
          <w:szCs w:val="24"/>
          <w:lang w:val="fr-FR"/>
        </w:rPr>
        <w:t xml:space="preserve"> en omettant de préciser ou de qualifier le fait incriminé ainsi que le texte de loi applicable.</w:t>
      </w:r>
      <w:r w:rsidR="0025377C" w:rsidRPr="00266FD3">
        <w:rPr>
          <w:rFonts w:ascii="Times New Roman" w:hAnsi="Times New Roman" w:cs="Times New Roman"/>
          <w:sz w:val="24"/>
          <w:szCs w:val="24"/>
          <w:lang w:val="fr-FR"/>
        </w:rPr>
        <w:t xml:space="preserve"> Les nullités qui peuvent être soulevées sous le fondement de cette disposition</w:t>
      </w:r>
      <w:r w:rsidR="00F544EA" w:rsidRPr="00266FD3">
        <w:rPr>
          <w:rFonts w:ascii="Times New Roman" w:hAnsi="Times New Roman" w:cs="Times New Roman"/>
          <w:sz w:val="24"/>
          <w:szCs w:val="24"/>
          <w:lang w:val="fr-FR"/>
        </w:rPr>
        <w:t xml:space="preserve"> sont limitativement énumérées.</w:t>
      </w:r>
    </w:p>
    <w:p w:rsidR="000741EA" w:rsidRPr="00266FD3" w:rsidRDefault="000741EA" w:rsidP="000741EA">
      <w:pPr>
        <w:pStyle w:val="Paragraphedeliste"/>
        <w:spacing w:after="0" w:line="360" w:lineRule="auto"/>
        <w:ind w:left="1440"/>
        <w:jc w:val="both"/>
        <w:rPr>
          <w:rFonts w:ascii="Times New Roman" w:hAnsi="Times New Roman" w:cs="Times New Roman"/>
          <w:sz w:val="24"/>
          <w:szCs w:val="24"/>
          <w:lang w:val="fr-FR"/>
        </w:rPr>
      </w:pPr>
    </w:p>
    <w:p w:rsidR="000741EA" w:rsidRPr="00266FD3" w:rsidRDefault="00221AB9" w:rsidP="00125479">
      <w:pPr>
        <w:pStyle w:val="Paragraphedeliste"/>
        <w:numPr>
          <w:ilvl w:val="0"/>
          <w:numId w:val="29"/>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Ainsi a </w:t>
      </w:r>
      <w:r w:rsidR="00180684">
        <w:rPr>
          <w:rFonts w:ascii="Times New Roman" w:hAnsi="Times New Roman" w:cs="Times New Roman"/>
          <w:i/>
          <w:iCs/>
          <w:sz w:val="24"/>
          <w:szCs w:val="24"/>
          <w:lang w:val="fr-FR"/>
        </w:rPr>
        <w:t xml:space="preserve">été </w:t>
      </w:r>
      <w:r w:rsidRPr="00266FD3">
        <w:rPr>
          <w:rFonts w:ascii="Times New Roman" w:hAnsi="Times New Roman" w:cs="Times New Roman"/>
          <w:i/>
          <w:iCs/>
          <w:sz w:val="24"/>
          <w:szCs w:val="24"/>
          <w:lang w:val="fr-FR"/>
        </w:rPr>
        <w:t>rejeté</w:t>
      </w:r>
      <w:r w:rsidR="00180684">
        <w:rPr>
          <w:rFonts w:ascii="Times New Roman" w:hAnsi="Times New Roman" w:cs="Times New Roman"/>
          <w:i/>
          <w:iCs/>
          <w:sz w:val="24"/>
          <w:szCs w:val="24"/>
          <w:lang w:val="fr-FR"/>
        </w:rPr>
        <w:t>e</w:t>
      </w:r>
      <w:r w:rsidR="00983676">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l’exception de nullité de la citation soulevée par le prévenu qui s’est fondé sur la demande de la partie civile consistant à solliciter du Tribunal la contrainte par corps pour le paiement de dommages-intérêts. Pour le Tribunal la demande de la partie civile est soumise à la libre appréciation de la juridiction de céans qui peut au fond la rejeter ou y faire droit.</w:t>
      </w:r>
    </w:p>
    <w:p w:rsidR="0064623A" w:rsidRPr="00266FD3" w:rsidRDefault="00BE3B3F"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t>Jugement n° 1435 du 28</w:t>
      </w:r>
      <w:r w:rsidR="00F937B8" w:rsidRPr="00266FD3">
        <w:rPr>
          <w:rFonts w:ascii="Times New Roman" w:hAnsi="Times New Roman" w:cs="Times New Roman"/>
          <w:b/>
          <w:bCs/>
          <w:i/>
          <w:iCs/>
          <w:sz w:val="24"/>
          <w:szCs w:val="24"/>
          <w:lang w:val="fr-FR"/>
        </w:rPr>
        <w:t xml:space="preserve"> </w:t>
      </w:r>
      <w:r w:rsidRPr="00266FD3">
        <w:rPr>
          <w:rFonts w:ascii="Times New Roman" w:hAnsi="Times New Roman" w:cs="Times New Roman"/>
          <w:b/>
          <w:bCs/>
          <w:i/>
          <w:iCs/>
          <w:sz w:val="24"/>
          <w:szCs w:val="24"/>
          <w:lang w:val="fr-FR"/>
        </w:rPr>
        <w:t>Mars 2006</w:t>
      </w:r>
      <w:r w:rsidR="00221AB9" w:rsidRPr="00266FD3">
        <w:rPr>
          <w:rFonts w:ascii="Times New Roman" w:hAnsi="Times New Roman" w:cs="Times New Roman"/>
          <w:b/>
          <w:bCs/>
          <w:i/>
          <w:iCs/>
          <w:sz w:val="24"/>
          <w:szCs w:val="24"/>
          <w:lang w:val="fr-FR"/>
        </w:rPr>
        <w:t>Tribunal Régional Hors Classe de Dakar Ministère Public et Ibrahim Abou Khalil dit Bibo Bourgi contre Aliou NDIAYE et Société Groupe Futurs Média</w:t>
      </w:r>
      <w:r w:rsidR="00DE182C" w:rsidRPr="00266FD3">
        <w:rPr>
          <w:rFonts w:ascii="Times New Roman" w:hAnsi="Times New Roman" w:cs="Times New Roman"/>
          <w:b/>
          <w:bCs/>
          <w:i/>
          <w:iCs/>
          <w:sz w:val="24"/>
          <w:szCs w:val="24"/>
          <w:lang w:val="fr-FR"/>
        </w:rPr>
        <w:t>s</w:t>
      </w:r>
      <w:r w:rsidR="00221AB9" w:rsidRPr="00266FD3">
        <w:rPr>
          <w:rFonts w:ascii="Times New Roman" w:hAnsi="Times New Roman" w:cs="Times New Roman"/>
          <w:b/>
          <w:bCs/>
          <w:i/>
          <w:iCs/>
          <w:sz w:val="24"/>
          <w:szCs w:val="24"/>
          <w:lang w:val="fr-FR"/>
        </w:rPr>
        <w:t>.</w:t>
      </w:r>
      <w:r w:rsidR="0064623A" w:rsidRPr="00266FD3">
        <w:rPr>
          <w:rFonts w:ascii="Times New Roman" w:hAnsi="Times New Roman" w:cs="Times New Roman"/>
          <w:i/>
          <w:iCs/>
          <w:sz w:val="24"/>
          <w:szCs w:val="24"/>
          <w:lang w:val="fr-FR"/>
        </w:rPr>
        <w:t xml:space="preserve"> Voir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 8.</w:t>
      </w:r>
    </w:p>
    <w:p w:rsidR="00DE182C" w:rsidRPr="00266FD3" w:rsidRDefault="00DE182C" w:rsidP="0064623A">
      <w:pPr>
        <w:pStyle w:val="Paragraphedeliste"/>
        <w:spacing w:after="0" w:line="360" w:lineRule="auto"/>
        <w:ind w:left="1440"/>
        <w:jc w:val="both"/>
        <w:rPr>
          <w:rFonts w:ascii="Times New Roman" w:hAnsi="Times New Roman" w:cs="Times New Roman"/>
          <w:i/>
          <w:iCs/>
          <w:sz w:val="24"/>
          <w:szCs w:val="24"/>
          <w:lang w:val="fr-FR"/>
        </w:rPr>
      </w:pPr>
    </w:p>
    <w:p w:rsidR="00DE182C" w:rsidRPr="00266FD3" w:rsidRDefault="00DE182C" w:rsidP="00DE182C">
      <w:pPr>
        <w:pStyle w:val="Paragraphedeliste"/>
        <w:spacing w:after="0" w:line="360" w:lineRule="auto"/>
        <w:jc w:val="both"/>
        <w:rPr>
          <w:rFonts w:ascii="Times New Roman" w:hAnsi="Times New Roman" w:cs="Times New Roman"/>
          <w:b/>
          <w:bCs/>
          <w:color w:val="FF0000"/>
          <w:sz w:val="24"/>
          <w:szCs w:val="24"/>
          <w:lang w:val="fr-FR"/>
        </w:rPr>
      </w:pPr>
    </w:p>
    <w:p w:rsidR="00DE182C" w:rsidRPr="00266FD3" w:rsidRDefault="00180684" w:rsidP="00125479">
      <w:pPr>
        <w:pStyle w:val="Paragraphedeliste"/>
        <w:numPr>
          <w:ilvl w:val="0"/>
          <w:numId w:val="30"/>
        </w:numPr>
        <w:spacing w:after="0" w:line="360" w:lineRule="auto"/>
        <w:jc w:val="both"/>
        <w:rPr>
          <w:rFonts w:ascii="Times New Roman" w:hAnsi="Times New Roman" w:cs="Times New Roman"/>
          <w:b/>
          <w:bCs/>
          <w:i/>
          <w:iCs/>
          <w:sz w:val="24"/>
          <w:szCs w:val="24"/>
          <w:u w:val="single"/>
          <w:lang w:val="fr-FR"/>
        </w:rPr>
      </w:pPr>
      <w:r>
        <w:rPr>
          <w:rFonts w:ascii="Times New Roman" w:hAnsi="Times New Roman" w:cs="Times New Roman"/>
          <w:i/>
          <w:iCs/>
          <w:sz w:val="24"/>
          <w:szCs w:val="24"/>
          <w:lang w:val="fr-FR"/>
        </w:rPr>
        <w:t xml:space="preserve">Le fait </w:t>
      </w:r>
      <w:r w:rsidR="00DE182C" w:rsidRPr="00266FD3">
        <w:rPr>
          <w:rFonts w:ascii="Times New Roman" w:hAnsi="Times New Roman" w:cs="Times New Roman"/>
          <w:i/>
          <w:iCs/>
          <w:sz w:val="24"/>
          <w:szCs w:val="24"/>
          <w:lang w:val="fr-FR"/>
        </w:rPr>
        <w:t xml:space="preserve"> qu’une ou plusieurs personnes aient été visées en qualité de civilement responsable</w:t>
      </w:r>
      <w:r w:rsidR="00EC2328" w:rsidRPr="00266FD3">
        <w:rPr>
          <w:rFonts w:ascii="Times New Roman" w:hAnsi="Times New Roman" w:cs="Times New Roman"/>
          <w:i/>
          <w:iCs/>
          <w:sz w:val="24"/>
          <w:szCs w:val="24"/>
          <w:lang w:val="fr-FR"/>
        </w:rPr>
        <w:t>s</w:t>
      </w:r>
      <w:r w:rsidR="00DE182C" w:rsidRPr="00266FD3">
        <w:rPr>
          <w:rFonts w:ascii="Times New Roman" w:hAnsi="Times New Roman" w:cs="Times New Roman"/>
          <w:i/>
          <w:iCs/>
          <w:sz w:val="24"/>
          <w:szCs w:val="24"/>
          <w:lang w:val="fr-FR"/>
        </w:rPr>
        <w:t xml:space="preserve"> dans une citation</w:t>
      </w:r>
      <w:r>
        <w:rPr>
          <w:rFonts w:ascii="Times New Roman" w:hAnsi="Times New Roman" w:cs="Times New Roman"/>
          <w:i/>
          <w:iCs/>
          <w:sz w:val="24"/>
          <w:szCs w:val="24"/>
          <w:lang w:val="fr-FR"/>
        </w:rPr>
        <w:t xml:space="preserve"> directe</w:t>
      </w:r>
      <w:r w:rsidR="00983676">
        <w:rPr>
          <w:rFonts w:ascii="Times New Roman" w:hAnsi="Times New Roman" w:cs="Times New Roman"/>
          <w:i/>
          <w:iCs/>
          <w:sz w:val="24"/>
          <w:szCs w:val="24"/>
          <w:lang w:val="fr-FR"/>
        </w:rPr>
        <w:t>,</w:t>
      </w:r>
      <w:r w:rsidR="00DE182C" w:rsidRPr="00266FD3">
        <w:rPr>
          <w:rFonts w:ascii="Times New Roman" w:hAnsi="Times New Roman" w:cs="Times New Roman"/>
          <w:i/>
          <w:iCs/>
          <w:sz w:val="24"/>
          <w:szCs w:val="24"/>
          <w:lang w:val="fr-FR"/>
        </w:rPr>
        <w:t xml:space="preserve"> ne peut entrainer  que leur mise hors de cause au fond et non la nullité de celle-ci.</w:t>
      </w:r>
    </w:p>
    <w:p w:rsidR="0064623A" w:rsidRPr="00266FD3" w:rsidRDefault="00BE3B3F"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t>Jugement n° 1435 du 28</w:t>
      </w:r>
      <w:r w:rsidR="00DB5CE8" w:rsidRPr="00266FD3">
        <w:rPr>
          <w:rFonts w:ascii="Times New Roman" w:hAnsi="Times New Roman" w:cs="Times New Roman"/>
          <w:b/>
          <w:bCs/>
          <w:i/>
          <w:iCs/>
          <w:sz w:val="24"/>
          <w:szCs w:val="24"/>
          <w:lang w:val="fr-FR"/>
        </w:rPr>
        <w:t xml:space="preserve"> </w:t>
      </w:r>
      <w:r w:rsidRPr="00266FD3">
        <w:rPr>
          <w:rFonts w:ascii="Times New Roman" w:hAnsi="Times New Roman" w:cs="Times New Roman"/>
          <w:b/>
          <w:bCs/>
          <w:i/>
          <w:iCs/>
          <w:sz w:val="24"/>
          <w:szCs w:val="24"/>
          <w:lang w:val="fr-FR"/>
        </w:rPr>
        <w:t>Mars 2006</w:t>
      </w:r>
      <w:r w:rsidR="00C40365" w:rsidRPr="00266FD3">
        <w:rPr>
          <w:rFonts w:ascii="Times New Roman" w:hAnsi="Times New Roman" w:cs="Times New Roman"/>
          <w:b/>
          <w:bCs/>
          <w:i/>
          <w:iCs/>
          <w:sz w:val="24"/>
          <w:szCs w:val="24"/>
          <w:lang w:val="fr-FR"/>
        </w:rPr>
        <w:t>Tribunal Régional Hors Classe de Dakar Ministère Public et Ibrahim Abou Khalil dit Bibo Bourgi contre Aliou NDIAYE et Société Groupe Futurs Médias Précité.</w:t>
      </w:r>
      <w:r w:rsidR="0064623A" w:rsidRPr="00266FD3">
        <w:rPr>
          <w:rFonts w:ascii="Times New Roman" w:hAnsi="Times New Roman" w:cs="Times New Roman"/>
          <w:i/>
          <w:iCs/>
          <w:sz w:val="24"/>
          <w:szCs w:val="24"/>
          <w:lang w:val="fr-FR"/>
        </w:rPr>
        <w:t xml:space="preserve"> Voir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 8.</w:t>
      </w:r>
    </w:p>
    <w:p w:rsidR="000741EA" w:rsidRPr="00266FD3" w:rsidRDefault="000741EA" w:rsidP="0064623A">
      <w:pPr>
        <w:pStyle w:val="Paragraphedeliste"/>
        <w:spacing w:after="0" w:line="360" w:lineRule="auto"/>
        <w:ind w:left="1440"/>
        <w:jc w:val="both"/>
        <w:rPr>
          <w:rFonts w:ascii="Times New Roman" w:hAnsi="Times New Roman" w:cs="Times New Roman"/>
          <w:b/>
          <w:bCs/>
          <w:i/>
          <w:iCs/>
          <w:sz w:val="24"/>
          <w:szCs w:val="24"/>
          <w:lang w:val="fr-FR"/>
        </w:rPr>
      </w:pPr>
    </w:p>
    <w:p w:rsidR="000741EA" w:rsidRPr="00266FD3" w:rsidRDefault="000741EA" w:rsidP="000741EA">
      <w:pPr>
        <w:pStyle w:val="Paragraphedeliste"/>
        <w:spacing w:after="0" w:line="360" w:lineRule="auto"/>
        <w:ind w:left="1440"/>
        <w:jc w:val="both"/>
        <w:rPr>
          <w:rFonts w:ascii="Times New Roman" w:hAnsi="Times New Roman" w:cs="Times New Roman"/>
          <w:b/>
          <w:bCs/>
          <w:i/>
          <w:iCs/>
          <w:sz w:val="24"/>
          <w:szCs w:val="24"/>
          <w:u w:val="single"/>
          <w:lang w:val="fr-FR"/>
        </w:rPr>
      </w:pPr>
    </w:p>
    <w:p w:rsidR="000741EA" w:rsidRPr="00266FD3" w:rsidRDefault="00DE182C" w:rsidP="00125479">
      <w:pPr>
        <w:pStyle w:val="Paragraphedeliste"/>
        <w:numPr>
          <w:ilvl w:val="0"/>
          <w:numId w:val="30"/>
        </w:numPr>
        <w:spacing w:after="0" w:line="360" w:lineRule="auto"/>
        <w:jc w:val="both"/>
        <w:rPr>
          <w:rFonts w:ascii="Times New Roman" w:hAnsi="Times New Roman" w:cs="Times New Roman"/>
          <w:b/>
          <w:bCs/>
          <w:i/>
          <w:iCs/>
          <w:sz w:val="24"/>
          <w:szCs w:val="24"/>
          <w:u w:val="single"/>
          <w:lang w:val="fr-FR"/>
        </w:rPr>
      </w:pPr>
      <w:r w:rsidRPr="00266FD3">
        <w:rPr>
          <w:rFonts w:ascii="Times New Roman" w:hAnsi="Times New Roman" w:cs="Times New Roman"/>
          <w:i/>
          <w:iCs/>
          <w:sz w:val="24"/>
          <w:szCs w:val="24"/>
          <w:lang w:val="fr-FR"/>
        </w:rPr>
        <w:t>A rejeté l’exception tirée de la nullité de la citation</w:t>
      </w:r>
      <w:r w:rsidR="00C40365" w:rsidRPr="00266FD3">
        <w:rPr>
          <w:rFonts w:ascii="Times New Roman" w:hAnsi="Times New Roman" w:cs="Times New Roman"/>
          <w:i/>
          <w:iCs/>
          <w:sz w:val="24"/>
          <w:szCs w:val="24"/>
          <w:lang w:val="fr-FR"/>
        </w:rPr>
        <w:t xml:space="preserve"> sur le fondement de l’existence de deux domiciles élus de la</w:t>
      </w:r>
      <w:r w:rsidR="00B806E9" w:rsidRPr="00266FD3">
        <w:rPr>
          <w:rFonts w:ascii="Times New Roman" w:hAnsi="Times New Roman" w:cs="Times New Roman"/>
          <w:i/>
          <w:iCs/>
          <w:sz w:val="24"/>
          <w:szCs w:val="24"/>
          <w:lang w:val="fr-FR"/>
        </w:rPr>
        <w:t xml:space="preserve"> partie civile aux motifs que l</w:t>
      </w:r>
      <w:r w:rsidR="00C40365" w:rsidRPr="00266FD3">
        <w:rPr>
          <w:rFonts w:ascii="Times New Roman" w:hAnsi="Times New Roman" w:cs="Times New Roman"/>
          <w:i/>
          <w:iCs/>
          <w:sz w:val="24"/>
          <w:szCs w:val="24"/>
          <w:lang w:val="fr-FR"/>
        </w:rPr>
        <w:t>a mention surabondante d’un deuxième</w:t>
      </w:r>
      <w:r w:rsidR="0000630C" w:rsidRPr="00266FD3">
        <w:rPr>
          <w:rFonts w:ascii="Times New Roman" w:hAnsi="Times New Roman" w:cs="Times New Roman"/>
          <w:i/>
          <w:iCs/>
          <w:sz w:val="24"/>
          <w:szCs w:val="24"/>
          <w:lang w:val="fr-FR"/>
        </w:rPr>
        <w:t xml:space="preserve"> domicile</w:t>
      </w:r>
      <w:r w:rsidR="00C40365" w:rsidRPr="00266FD3">
        <w:rPr>
          <w:rFonts w:ascii="Times New Roman" w:hAnsi="Times New Roman" w:cs="Times New Roman"/>
          <w:i/>
          <w:iCs/>
          <w:sz w:val="24"/>
          <w:szCs w:val="24"/>
          <w:lang w:val="fr-FR"/>
        </w:rPr>
        <w:t xml:space="preserve"> élu ne porte en rien atteinte aux droits du prévenu.</w:t>
      </w:r>
    </w:p>
    <w:p w:rsidR="006B1AEB" w:rsidRPr="00266FD3" w:rsidRDefault="00BE3B3F"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t>Jugement n° 1435 du 28</w:t>
      </w:r>
      <w:r w:rsidR="00DB5CE8" w:rsidRPr="00266FD3">
        <w:rPr>
          <w:rFonts w:ascii="Times New Roman" w:hAnsi="Times New Roman" w:cs="Times New Roman"/>
          <w:b/>
          <w:bCs/>
          <w:i/>
          <w:iCs/>
          <w:sz w:val="24"/>
          <w:szCs w:val="24"/>
          <w:lang w:val="fr-FR"/>
        </w:rPr>
        <w:t xml:space="preserve"> </w:t>
      </w:r>
      <w:r w:rsidRPr="00266FD3">
        <w:rPr>
          <w:rFonts w:ascii="Times New Roman" w:hAnsi="Times New Roman" w:cs="Times New Roman"/>
          <w:b/>
          <w:bCs/>
          <w:i/>
          <w:iCs/>
          <w:sz w:val="24"/>
          <w:szCs w:val="24"/>
          <w:lang w:val="fr-FR"/>
        </w:rPr>
        <w:t>Mars 2006</w:t>
      </w:r>
      <w:r w:rsidR="00C40365" w:rsidRPr="00266FD3">
        <w:rPr>
          <w:rFonts w:ascii="Times New Roman" w:hAnsi="Times New Roman" w:cs="Times New Roman"/>
          <w:b/>
          <w:bCs/>
          <w:i/>
          <w:iCs/>
          <w:sz w:val="24"/>
          <w:szCs w:val="24"/>
          <w:lang w:val="fr-FR"/>
        </w:rPr>
        <w:t>Tribunal Régional Hors Classe de Dakar Ministère Public et Ibrahim Abou Khalil dit Bibo Bourgi contre Aliou NDIAYE et Société Groupe Futurs Médias Précité.</w:t>
      </w:r>
      <w:r w:rsidR="0064623A" w:rsidRPr="00266FD3">
        <w:rPr>
          <w:rFonts w:ascii="Times New Roman" w:hAnsi="Times New Roman" w:cs="Times New Roman"/>
          <w:i/>
          <w:iCs/>
          <w:sz w:val="24"/>
          <w:szCs w:val="24"/>
          <w:lang w:val="fr-FR"/>
        </w:rPr>
        <w:t xml:space="preserve"> </w:t>
      </w:r>
    </w:p>
    <w:p w:rsidR="0064623A" w:rsidRPr="00266FD3" w:rsidRDefault="0064623A" w:rsidP="006B1AEB">
      <w:pPr>
        <w:pStyle w:val="Paragraphedeliste"/>
        <w:spacing w:after="0" w:line="360" w:lineRule="auto"/>
        <w:ind w:left="1440"/>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Pr="00266FD3">
        <w:rPr>
          <w:rFonts w:ascii="Times New Roman" w:hAnsi="Times New Roman" w:cs="Times New Roman"/>
          <w:i/>
          <w:iCs/>
          <w:sz w:val="24"/>
          <w:szCs w:val="24"/>
          <w:lang w:val="fr-FR"/>
        </w:rPr>
        <w:t xml:space="preserve"> N° 8.</w:t>
      </w:r>
    </w:p>
    <w:p w:rsidR="000741EA" w:rsidRPr="00266FD3" w:rsidRDefault="000741EA" w:rsidP="0064623A">
      <w:pPr>
        <w:pStyle w:val="Paragraphedeliste"/>
        <w:spacing w:after="0" w:line="360" w:lineRule="auto"/>
        <w:ind w:left="1440"/>
        <w:jc w:val="both"/>
        <w:rPr>
          <w:rFonts w:ascii="Times New Roman" w:hAnsi="Times New Roman" w:cs="Times New Roman"/>
          <w:b/>
          <w:bCs/>
          <w:i/>
          <w:iCs/>
          <w:sz w:val="24"/>
          <w:szCs w:val="24"/>
          <w:lang w:val="fr-FR"/>
        </w:rPr>
      </w:pPr>
    </w:p>
    <w:p w:rsidR="000741EA" w:rsidRPr="00266FD3" w:rsidRDefault="000741EA" w:rsidP="000741EA">
      <w:pPr>
        <w:pStyle w:val="Paragraphedeliste"/>
        <w:rPr>
          <w:rFonts w:ascii="Times New Roman" w:hAnsi="Times New Roman" w:cs="Times New Roman"/>
          <w:i/>
          <w:iCs/>
          <w:sz w:val="24"/>
          <w:szCs w:val="24"/>
          <w:lang w:val="fr-FR"/>
        </w:rPr>
      </w:pPr>
    </w:p>
    <w:p w:rsidR="000741EA" w:rsidRPr="00266FD3" w:rsidRDefault="00180684" w:rsidP="00125479">
      <w:pPr>
        <w:pStyle w:val="Paragraphedeliste"/>
        <w:numPr>
          <w:ilvl w:val="0"/>
          <w:numId w:val="30"/>
        </w:numPr>
        <w:spacing w:after="0" w:line="360" w:lineRule="auto"/>
        <w:jc w:val="both"/>
        <w:rPr>
          <w:rFonts w:ascii="Times New Roman" w:hAnsi="Times New Roman" w:cs="Times New Roman"/>
          <w:b/>
          <w:bCs/>
          <w:i/>
          <w:iCs/>
          <w:sz w:val="24"/>
          <w:szCs w:val="24"/>
          <w:u w:val="single"/>
          <w:lang w:val="fr-FR"/>
        </w:rPr>
      </w:pPr>
      <w:r>
        <w:rPr>
          <w:rFonts w:ascii="Times New Roman" w:hAnsi="Times New Roman" w:cs="Times New Roman"/>
          <w:i/>
          <w:iCs/>
          <w:sz w:val="24"/>
          <w:szCs w:val="24"/>
          <w:lang w:val="fr-FR"/>
        </w:rPr>
        <w:t xml:space="preserve">Il n’est </w:t>
      </w:r>
      <w:r w:rsidR="00C40365" w:rsidRPr="00266FD3">
        <w:rPr>
          <w:rFonts w:ascii="Times New Roman" w:hAnsi="Times New Roman" w:cs="Times New Roman"/>
          <w:i/>
          <w:iCs/>
          <w:sz w:val="24"/>
          <w:szCs w:val="24"/>
          <w:lang w:val="fr-FR"/>
        </w:rPr>
        <w:t xml:space="preserve"> pas</w:t>
      </w:r>
      <w:r>
        <w:rPr>
          <w:rFonts w:ascii="Times New Roman" w:hAnsi="Times New Roman" w:cs="Times New Roman"/>
          <w:i/>
          <w:iCs/>
          <w:sz w:val="24"/>
          <w:szCs w:val="24"/>
          <w:lang w:val="fr-FR"/>
        </w:rPr>
        <w:t xml:space="preserve"> fait </w:t>
      </w:r>
      <w:r w:rsidR="00C40365" w:rsidRPr="00266FD3">
        <w:rPr>
          <w:rFonts w:ascii="Times New Roman" w:hAnsi="Times New Roman" w:cs="Times New Roman"/>
          <w:i/>
          <w:iCs/>
          <w:sz w:val="24"/>
          <w:szCs w:val="24"/>
          <w:lang w:val="fr-FR"/>
        </w:rPr>
        <w:t xml:space="preserve"> obligation à la partie civile</w:t>
      </w:r>
      <w:r w:rsidR="00983676">
        <w:rPr>
          <w:rFonts w:ascii="Times New Roman" w:hAnsi="Times New Roman" w:cs="Times New Roman"/>
          <w:i/>
          <w:iCs/>
          <w:sz w:val="24"/>
          <w:szCs w:val="24"/>
          <w:lang w:val="fr-FR"/>
        </w:rPr>
        <w:t>,</w:t>
      </w:r>
      <w:r w:rsidR="00C40365" w:rsidRPr="00266FD3">
        <w:rPr>
          <w:rFonts w:ascii="Times New Roman" w:hAnsi="Times New Roman" w:cs="Times New Roman"/>
          <w:i/>
          <w:iCs/>
          <w:sz w:val="24"/>
          <w:szCs w:val="24"/>
          <w:lang w:val="fr-FR"/>
        </w:rPr>
        <w:t xml:space="preserve"> de viser dans la citation la forme sociale du civilement responsable ou la qualité de son représentant légal</w:t>
      </w:r>
      <w:r w:rsidR="00F544EA" w:rsidRPr="00266FD3">
        <w:rPr>
          <w:rFonts w:ascii="Times New Roman" w:hAnsi="Times New Roman" w:cs="Times New Roman"/>
          <w:i/>
          <w:iCs/>
          <w:sz w:val="24"/>
          <w:szCs w:val="24"/>
          <w:lang w:val="fr-FR"/>
        </w:rPr>
        <w:t xml:space="preserve">. </w:t>
      </w:r>
      <w:proofErr w:type="gramStart"/>
      <w:r w:rsidR="00F544EA" w:rsidRPr="00266FD3">
        <w:rPr>
          <w:rFonts w:ascii="Times New Roman" w:hAnsi="Times New Roman" w:cs="Times New Roman"/>
          <w:i/>
          <w:iCs/>
          <w:sz w:val="24"/>
          <w:szCs w:val="24"/>
          <w:lang w:val="fr-FR"/>
        </w:rPr>
        <w:t>L</w:t>
      </w:r>
      <w:r w:rsidR="00C40365" w:rsidRPr="00266FD3">
        <w:rPr>
          <w:rFonts w:ascii="Times New Roman" w:hAnsi="Times New Roman" w:cs="Times New Roman"/>
          <w:i/>
          <w:iCs/>
          <w:sz w:val="24"/>
          <w:szCs w:val="24"/>
          <w:lang w:val="fr-FR"/>
        </w:rPr>
        <w:t>a</w:t>
      </w:r>
      <w:proofErr w:type="gramEnd"/>
      <w:r w:rsidR="00C40365" w:rsidRPr="00266FD3">
        <w:rPr>
          <w:rFonts w:ascii="Times New Roman" w:hAnsi="Times New Roman" w:cs="Times New Roman"/>
          <w:i/>
          <w:iCs/>
          <w:sz w:val="24"/>
          <w:szCs w:val="24"/>
          <w:lang w:val="fr-FR"/>
        </w:rPr>
        <w:t xml:space="preserve"> non </w:t>
      </w:r>
      <w:r w:rsidR="00C40365" w:rsidRPr="00266FD3">
        <w:rPr>
          <w:rFonts w:ascii="Times New Roman" w:hAnsi="Times New Roman" w:cs="Times New Roman"/>
          <w:i/>
          <w:iCs/>
          <w:sz w:val="24"/>
          <w:szCs w:val="24"/>
          <w:lang w:val="fr-FR"/>
        </w:rPr>
        <w:lastRenderedPageBreak/>
        <w:t>indication de ces mentions n’entraine la nullité que lorsqu’il y a violation des droits de la défense conformément à l’article 553 du Code de procédure Pénale.</w:t>
      </w:r>
    </w:p>
    <w:p w:rsidR="0064623A" w:rsidRPr="00266FD3" w:rsidRDefault="00BE3B3F"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t>Jugement n° 1435 du 28</w:t>
      </w:r>
      <w:r w:rsidR="00DB5CE8" w:rsidRPr="00266FD3">
        <w:rPr>
          <w:rFonts w:ascii="Times New Roman" w:hAnsi="Times New Roman" w:cs="Times New Roman"/>
          <w:b/>
          <w:bCs/>
          <w:i/>
          <w:iCs/>
          <w:sz w:val="24"/>
          <w:szCs w:val="24"/>
          <w:lang w:val="fr-FR"/>
        </w:rPr>
        <w:t xml:space="preserve"> </w:t>
      </w:r>
      <w:r w:rsidRPr="00266FD3">
        <w:rPr>
          <w:rFonts w:ascii="Times New Roman" w:hAnsi="Times New Roman" w:cs="Times New Roman"/>
          <w:b/>
          <w:bCs/>
          <w:i/>
          <w:iCs/>
          <w:sz w:val="24"/>
          <w:szCs w:val="24"/>
          <w:lang w:val="fr-FR"/>
        </w:rPr>
        <w:t>Mars 2006</w:t>
      </w:r>
      <w:r w:rsidR="00C40365" w:rsidRPr="00266FD3">
        <w:rPr>
          <w:rFonts w:ascii="Times New Roman" w:hAnsi="Times New Roman" w:cs="Times New Roman"/>
          <w:b/>
          <w:bCs/>
          <w:i/>
          <w:iCs/>
          <w:sz w:val="24"/>
          <w:szCs w:val="24"/>
          <w:lang w:val="fr-FR"/>
        </w:rPr>
        <w:t>Tribunal Régional Hors Classe de Dakar Ministère Public et Ibrahim Abou Khalil dit Bibo Bourgi contre Aliou NDIAYE et Société Groupe Futurs Médias Précité.</w:t>
      </w:r>
      <w:r w:rsidR="0064623A" w:rsidRPr="00266FD3">
        <w:rPr>
          <w:rFonts w:ascii="Times New Roman" w:hAnsi="Times New Roman" w:cs="Times New Roman"/>
          <w:i/>
          <w:iCs/>
          <w:sz w:val="24"/>
          <w:szCs w:val="24"/>
          <w:lang w:val="fr-FR"/>
        </w:rPr>
        <w:t xml:space="preserve"> Voir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 8.</w:t>
      </w:r>
    </w:p>
    <w:p w:rsidR="000741EA" w:rsidRPr="00266FD3" w:rsidRDefault="000741EA" w:rsidP="0064623A">
      <w:pPr>
        <w:pStyle w:val="Paragraphedeliste"/>
        <w:spacing w:after="0" w:line="360" w:lineRule="auto"/>
        <w:ind w:left="1440"/>
        <w:jc w:val="both"/>
        <w:rPr>
          <w:rFonts w:ascii="Times New Roman" w:hAnsi="Times New Roman" w:cs="Times New Roman"/>
          <w:b/>
          <w:bCs/>
          <w:i/>
          <w:iCs/>
          <w:sz w:val="24"/>
          <w:szCs w:val="24"/>
          <w:lang w:val="fr-FR"/>
        </w:rPr>
      </w:pPr>
    </w:p>
    <w:p w:rsidR="000741EA" w:rsidRPr="00266FD3" w:rsidRDefault="000741EA" w:rsidP="000741EA">
      <w:pPr>
        <w:pStyle w:val="Paragraphedeliste"/>
        <w:spacing w:after="0" w:line="360" w:lineRule="auto"/>
        <w:ind w:left="1440"/>
        <w:jc w:val="both"/>
        <w:rPr>
          <w:rFonts w:ascii="Times New Roman" w:hAnsi="Times New Roman" w:cs="Times New Roman"/>
          <w:b/>
          <w:bCs/>
          <w:i/>
          <w:iCs/>
          <w:sz w:val="24"/>
          <w:szCs w:val="24"/>
          <w:u w:val="single"/>
          <w:lang w:val="fr-FR"/>
        </w:rPr>
      </w:pPr>
    </w:p>
    <w:p w:rsidR="000741EA" w:rsidRPr="00266FD3" w:rsidRDefault="00C40365" w:rsidP="00125479">
      <w:pPr>
        <w:pStyle w:val="Paragraphedeliste"/>
        <w:numPr>
          <w:ilvl w:val="0"/>
          <w:numId w:val="30"/>
        </w:numPr>
        <w:spacing w:after="0" w:line="360" w:lineRule="auto"/>
        <w:jc w:val="both"/>
        <w:rPr>
          <w:rFonts w:ascii="Times New Roman" w:hAnsi="Times New Roman" w:cs="Times New Roman"/>
          <w:b/>
          <w:bCs/>
          <w:i/>
          <w:iCs/>
          <w:sz w:val="24"/>
          <w:szCs w:val="24"/>
          <w:u w:val="single"/>
          <w:lang w:val="fr-FR"/>
        </w:rPr>
      </w:pPr>
      <w:r w:rsidRPr="00266FD3">
        <w:rPr>
          <w:rFonts w:ascii="Times New Roman" w:hAnsi="Times New Roman" w:cs="Times New Roman"/>
          <w:i/>
          <w:iCs/>
          <w:sz w:val="24"/>
          <w:szCs w:val="24"/>
          <w:lang w:val="fr-FR"/>
        </w:rPr>
        <w:t>L</w:t>
      </w:r>
      <w:r w:rsidR="00E16B5E" w:rsidRPr="00266FD3">
        <w:rPr>
          <w:rFonts w:ascii="Times New Roman" w:hAnsi="Times New Roman" w:cs="Times New Roman"/>
          <w:i/>
          <w:iCs/>
          <w:sz w:val="24"/>
          <w:szCs w:val="24"/>
          <w:lang w:val="fr-FR"/>
        </w:rPr>
        <w:t>’utilisation des termes «</w:t>
      </w:r>
      <w:r w:rsidR="00E16B5E" w:rsidRPr="00266FD3">
        <w:rPr>
          <w:rFonts w:ascii="Times New Roman" w:hAnsi="Times New Roman" w:cs="Times New Roman"/>
          <w:b/>
          <w:bCs/>
          <w:i/>
          <w:iCs/>
          <w:sz w:val="24"/>
          <w:szCs w:val="24"/>
          <w:lang w:val="fr-FR"/>
        </w:rPr>
        <w:t>ALLEGATIONS</w:t>
      </w:r>
      <w:r w:rsidR="00E16B5E" w:rsidRPr="00266FD3">
        <w:rPr>
          <w:rFonts w:ascii="Times New Roman" w:hAnsi="Times New Roman" w:cs="Times New Roman"/>
          <w:i/>
          <w:iCs/>
          <w:sz w:val="24"/>
          <w:szCs w:val="24"/>
          <w:lang w:val="fr-FR"/>
        </w:rPr>
        <w:t>» à la place de ceux «</w:t>
      </w:r>
      <w:r w:rsidR="00E16B5E" w:rsidRPr="00266FD3">
        <w:rPr>
          <w:rFonts w:ascii="Times New Roman" w:hAnsi="Times New Roman" w:cs="Times New Roman"/>
          <w:b/>
          <w:bCs/>
          <w:i/>
          <w:iCs/>
          <w:sz w:val="24"/>
          <w:szCs w:val="24"/>
          <w:lang w:val="fr-FR"/>
        </w:rPr>
        <w:t>IMPUTATIONS</w:t>
      </w:r>
      <w:r w:rsidR="00E16B5E" w:rsidRPr="00266FD3">
        <w:rPr>
          <w:rFonts w:ascii="Times New Roman" w:hAnsi="Times New Roman" w:cs="Times New Roman"/>
          <w:i/>
          <w:iCs/>
          <w:sz w:val="24"/>
          <w:szCs w:val="24"/>
          <w:lang w:val="fr-FR"/>
        </w:rPr>
        <w:t>» ne peut légitimement  justifier une action en nullité dès lors que le délit de diffamation suppose l’un ou l’autre ou les deux à la fois et surtout que les dispositions de l’article 258 du Code Pénal vise</w:t>
      </w:r>
      <w:r w:rsidR="008F4077" w:rsidRPr="00266FD3">
        <w:rPr>
          <w:rFonts w:ascii="Times New Roman" w:hAnsi="Times New Roman" w:cs="Times New Roman"/>
          <w:i/>
          <w:iCs/>
          <w:sz w:val="24"/>
          <w:szCs w:val="24"/>
          <w:lang w:val="fr-FR"/>
        </w:rPr>
        <w:t>nt</w:t>
      </w:r>
      <w:r w:rsidR="00E16B5E" w:rsidRPr="00266FD3">
        <w:rPr>
          <w:rFonts w:ascii="Times New Roman" w:hAnsi="Times New Roman" w:cs="Times New Roman"/>
          <w:i/>
          <w:iCs/>
          <w:sz w:val="24"/>
          <w:szCs w:val="24"/>
          <w:lang w:val="fr-FR"/>
        </w:rPr>
        <w:t xml:space="preserve"> l’allégation ou l’imputation qui porte atteinte à l’honneur ou à la considération d’une personne ou d’un corps. Il appartient au juge de fond de restituer à chaque terme son véritable sens.</w:t>
      </w:r>
    </w:p>
    <w:p w:rsidR="006B1AEB" w:rsidRPr="00266FD3" w:rsidRDefault="00BE3B3F"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t>Jugement n° 1435 du 28</w:t>
      </w:r>
      <w:r w:rsidR="00DB5CE8" w:rsidRPr="00266FD3">
        <w:rPr>
          <w:rFonts w:ascii="Times New Roman" w:hAnsi="Times New Roman" w:cs="Times New Roman"/>
          <w:b/>
          <w:bCs/>
          <w:i/>
          <w:iCs/>
          <w:sz w:val="24"/>
          <w:szCs w:val="24"/>
          <w:lang w:val="fr-FR"/>
        </w:rPr>
        <w:t xml:space="preserve"> </w:t>
      </w:r>
      <w:r w:rsidRPr="00266FD3">
        <w:rPr>
          <w:rFonts w:ascii="Times New Roman" w:hAnsi="Times New Roman" w:cs="Times New Roman"/>
          <w:b/>
          <w:bCs/>
          <w:i/>
          <w:iCs/>
          <w:sz w:val="24"/>
          <w:szCs w:val="24"/>
          <w:lang w:val="fr-FR"/>
        </w:rPr>
        <w:t>Mars 2006</w:t>
      </w:r>
      <w:r w:rsidR="00E16B5E" w:rsidRPr="00266FD3">
        <w:rPr>
          <w:rFonts w:ascii="Times New Roman" w:hAnsi="Times New Roman" w:cs="Times New Roman"/>
          <w:b/>
          <w:bCs/>
          <w:i/>
          <w:iCs/>
          <w:sz w:val="24"/>
          <w:szCs w:val="24"/>
          <w:lang w:val="fr-FR"/>
        </w:rPr>
        <w:t>Tribunal Régional Hors Classe de Dakar Ministère Public et Ibrahim Abou Khalil dit Bibo Bourgi contre Aliou NDIAYE et Société Groupe Futurs Médias Précité.</w:t>
      </w:r>
      <w:r w:rsidR="0064623A" w:rsidRPr="00266FD3">
        <w:rPr>
          <w:rFonts w:ascii="Times New Roman" w:hAnsi="Times New Roman" w:cs="Times New Roman"/>
          <w:i/>
          <w:iCs/>
          <w:sz w:val="24"/>
          <w:szCs w:val="24"/>
          <w:lang w:val="fr-FR"/>
        </w:rPr>
        <w:t xml:space="preserve"> </w:t>
      </w:r>
    </w:p>
    <w:p w:rsidR="0064623A" w:rsidRPr="00266FD3" w:rsidRDefault="0064623A" w:rsidP="006B1AEB">
      <w:pPr>
        <w:pStyle w:val="Paragraphedeliste"/>
        <w:spacing w:after="0" w:line="360" w:lineRule="auto"/>
        <w:ind w:left="1440"/>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Pr="00266FD3">
        <w:rPr>
          <w:rFonts w:ascii="Times New Roman" w:hAnsi="Times New Roman" w:cs="Times New Roman"/>
          <w:i/>
          <w:iCs/>
          <w:sz w:val="24"/>
          <w:szCs w:val="24"/>
          <w:lang w:val="fr-FR"/>
        </w:rPr>
        <w:t xml:space="preserve"> N° 8.</w:t>
      </w:r>
    </w:p>
    <w:p w:rsidR="00551DAA" w:rsidRPr="00266FD3" w:rsidRDefault="00551DAA" w:rsidP="00551DAA">
      <w:pPr>
        <w:spacing w:after="0" w:line="360" w:lineRule="auto"/>
        <w:jc w:val="both"/>
        <w:rPr>
          <w:rFonts w:ascii="Times New Roman" w:hAnsi="Times New Roman" w:cs="Times New Roman"/>
          <w:b/>
          <w:bCs/>
          <w:i/>
          <w:iCs/>
          <w:sz w:val="24"/>
          <w:szCs w:val="24"/>
          <w:u w:val="single"/>
          <w:lang w:val="fr-FR"/>
        </w:rPr>
      </w:pPr>
    </w:p>
    <w:p w:rsidR="00551DAA" w:rsidRPr="00266FD3" w:rsidRDefault="00DF4077" w:rsidP="00125479">
      <w:pPr>
        <w:pStyle w:val="Paragraphedeliste"/>
        <w:numPr>
          <w:ilvl w:val="0"/>
          <w:numId w:val="31"/>
        </w:numPr>
        <w:spacing w:after="0" w:line="360" w:lineRule="auto"/>
        <w:jc w:val="both"/>
        <w:rPr>
          <w:rFonts w:ascii="Times New Roman" w:hAnsi="Times New Roman" w:cs="Times New Roman"/>
          <w:b/>
          <w:bCs/>
          <w:sz w:val="24"/>
          <w:szCs w:val="24"/>
          <w:u w:val="single"/>
          <w:lang w:val="fr-FR"/>
        </w:rPr>
      </w:pPr>
      <w:r w:rsidRPr="00266FD3">
        <w:rPr>
          <w:rFonts w:ascii="Times New Roman" w:hAnsi="Times New Roman" w:cs="Times New Roman"/>
          <w:sz w:val="24"/>
          <w:szCs w:val="24"/>
          <w:lang w:val="fr-FR"/>
        </w:rPr>
        <w:t>D</w:t>
      </w:r>
      <w:r w:rsidR="00DE182C" w:rsidRPr="00266FD3">
        <w:rPr>
          <w:rFonts w:ascii="Times New Roman" w:hAnsi="Times New Roman" w:cs="Times New Roman"/>
          <w:sz w:val="24"/>
          <w:szCs w:val="24"/>
          <w:lang w:val="fr-FR"/>
        </w:rPr>
        <w:t>ans un autre ordre d’idée</w:t>
      </w:r>
      <w:r w:rsidR="00AC29B5" w:rsidRPr="00266FD3">
        <w:rPr>
          <w:rFonts w:ascii="Times New Roman" w:hAnsi="Times New Roman" w:cs="Times New Roman"/>
          <w:sz w:val="24"/>
          <w:szCs w:val="24"/>
          <w:lang w:val="fr-FR"/>
        </w:rPr>
        <w:t>s</w:t>
      </w:r>
      <w:r w:rsidR="00DE182C" w:rsidRPr="00266FD3">
        <w:rPr>
          <w:rFonts w:ascii="Times New Roman" w:hAnsi="Times New Roman" w:cs="Times New Roman"/>
          <w:b/>
          <w:bCs/>
          <w:i/>
          <w:iCs/>
          <w:sz w:val="24"/>
          <w:szCs w:val="24"/>
          <w:lang w:val="fr-FR"/>
        </w:rPr>
        <w:t xml:space="preserve"> la </w:t>
      </w:r>
      <w:r w:rsidR="00CC79A6" w:rsidRPr="00266FD3">
        <w:rPr>
          <w:rFonts w:ascii="Times New Roman" w:hAnsi="Times New Roman" w:cs="Times New Roman"/>
          <w:b/>
          <w:bCs/>
          <w:i/>
          <w:iCs/>
          <w:sz w:val="24"/>
          <w:szCs w:val="24"/>
          <w:lang w:val="fr-FR"/>
        </w:rPr>
        <w:t xml:space="preserve"> jurisprudence</w:t>
      </w:r>
      <w:r w:rsidR="0087528D" w:rsidRPr="00266FD3">
        <w:rPr>
          <w:rFonts w:ascii="Times New Roman" w:hAnsi="Times New Roman" w:cs="Times New Roman"/>
          <w:b/>
          <w:bCs/>
          <w:i/>
          <w:iCs/>
          <w:sz w:val="24"/>
          <w:szCs w:val="24"/>
          <w:lang w:val="fr-FR"/>
        </w:rPr>
        <w:t xml:space="preserve"> française et </w:t>
      </w:r>
      <w:r w:rsidR="00551DAA" w:rsidRPr="00266FD3">
        <w:rPr>
          <w:rFonts w:ascii="Times New Roman" w:hAnsi="Times New Roman" w:cs="Times New Roman"/>
          <w:b/>
          <w:bCs/>
          <w:i/>
          <w:iCs/>
          <w:sz w:val="24"/>
          <w:szCs w:val="24"/>
          <w:lang w:val="fr-FR"/>
        </w:rPr>
        <w:t xml:space="preserve">celle </w:t>
      </w:r>
      <w:r w:rsidR="0087528D" w:rsidRPr="00266FD3">
        <w:rPr>
          <w:rFonts w:ascii="Times New Roman" w:hAnsi="Times New Roman" w:cs="Times New Roman"/>
          <w:b/>
          <w:bCs/>
          <w:i/>
          <w:iCs/>
          <w:sz w:val="24"/>
          <w:szCs w:val="24"/>
          <w:lang w:val="fr-FR"/>
        </w:rPr>
        <w:t>sénégalaise</w:t>
      </w:r>
      <w:r w:rsidR="002A565D" w:rsidRPr="00266FD3">
        <w:rPr>
          <w:rFonts w:ascii="Times New Roman" w:hAnsi="Times New Roman" w:cs="Times New Roman"/>
          <w:b/>
          <w:bCs/>
          <w:i/>
          <w:iCs/>
          <w:sz w:val="24"/>
          <w:szCs w:val="24"/>
          <w:lang w:val="fr-FR"/>
        </w:rPr>
        <w:t xml:space="preserve"> </w:t>
      </w:r>
      <w:r w:rsidR="00CC79A6" w:rsidRPr="00266FD3">
        <w:rPr>
          <w:rFonts w:ascii="Times New Roman" w:hAnsi="Times New Roman" w:cs="Times New Roman"/>
          <w:b/>
          <w:bCs/>
          <w:i/>
          <w:iCs/>
          <w:sz w:val="24"/>
          <w:szCs w:val="24"/>
          <w:lang w:val="fr-FR"/>
        </w:rPr>
        <w:t>s</w:t>
      </w:r>
      <w:r w:rsidR="002A565D" w:rsidRPr="00266FD3">
        <w:rPr>
          <w:rFonts w:ascii="Times New Roman" w:hAnsi="Times New Roman" w:cs="Times New Roman"/>
          <w:b/>
          <w:bCs/>
          <w:i/>
          <w:iCs/>
          <w:sz w:val="24"/>
          <w:szCs w:val="24"/>
          <w:lang w:val="fr-FR"/>
        </w:rPr>
        <w:t>on</w:t>
      </w:r>
      <w:r w:rsidR="00CC79A6" w:rsidRPr="00266FD3">
        <w:rPr>
          <w:rFonts w:ascii="Times New Roman" w:hAnsi="Times New Roman" w:cs="Times New Roman"/>
          <w:b/>
          <w:bCs/>
          <w:i/>
          <w:iCs/>
          <w:sz w:val="24"/>
          <w:szCs w:val="24"/>
          <w:lang w:val="fr-FR"/>
        </w:rPr>
        <w:t>t unanime</w:t>
      </w:r>
      <w:r w:rsidR="002A565D" w:rsidRPr="00266FD3">
        <w:rPr>
          <w:rFonts w:ascii="Times New Roman" w:hAnsi="Times New Roman" w:cs="Times New Roman"/>
          <w:b/>
          <w:bCs/>
          <w:i/>
          <w:iCs/>
          <w:sz w:val="24"/>
          <w:szCs w:val="24"/>
          <w:lang w:val="fr-FR"/>
        </w:rPr>
        <w:t>s</w:t>
      </w:r>
      <w:r w:rsidR="00B806E9" w:rsidRPr="00266FD3">
        <w:rPr>
          <w:rFonts w:ascii="Times New Roman" w:hAnsi="Times New Roman" w:cs="Times New Roman"/>
          <w:b/>
          <w:bCs/>
          <w:i/>
          <w:iCs/>
          <w:sz w:val="24"/>
          <w:szCs w:val="24"/>
          <w:lang w:val="fr-FR"/>
        </w:rPr>
        <w:t xml:space="preserve"> sur le fait que l</w:t>
      </w:r>
      <w:r w:rsidR="00CC79A6" w:rsidRPr="00266FD3">
        <w:rPr>
          <w:rFonts w:ascii="Times New Roman" w:hAnsi="Times New Roman" w:cs="Times New Roman"/>
          <w:b/>
          <w:bCs/>
          <w:i/>
          <w:iCs/>
          <w:sz w:val="24"/>
          <w:szCs w:val="24"/>
          <w:lang w:val="fr-FR"/>
        </w:rPr>
        <w:t xml:space="preserve">a nullité doit être prononcée quand la </w:t>
      </w:r>
      <w:r w:rsidR="00551DAA" w:rsidRPr="00266FD3">
        <w:rPr>
          <w:rFonts w:ascii="Times New Roman" w:hAnsi="Times New Roman" w:cs="Times New Roman"/>
          <w:b/>
          <w:bCs/>
          <w:i/>
          <w:iCs/>
          <w:sz w:val="24"/>
          <w:szCs w:val="24"/>
          <w:lang w:val="fr-FR"/>
        </w:rPr>
        <w:t>citation est tellement imprécise que le prévenu ne sait pas de quels textes on demande contre lui application</w:t>
      </w:r>
      <w:r w:rsidR="00551DAA" w:rsidRPr="00266FD3">
        <w:rPr>
          <w:rStyle w:val="Appelnotedebasdep"/>
          <w:rFonts w:ascii="Times New Roman" w:hAnsi="Times New Roman" w:cs="Times New Roman"/>
          <w:b/>
          <w:bCs/>
          <w:i/>
          <w:iCs/>
          <w:sz w:val="24"/>
          <w:szCs w:val="24"/>
          <w:lang w:val="fr-FR"/>
        </w:rPr>
        <w:footnoteReference w:id="20"/>
      </w:r>
    </w:p>
    <w:p w:rsidR="00DE182C" w:rsidRPr="00266FD3" w:rsidRDefault="006B1AEB" w:rsidP="004D2CAB">
      <w:pPr>
        <w:pStyle w:val="Paragraphedeliste"/>
        <w:spacing w:after="0" w:line="360" w:lineRule="auto"/>
        <w:ind w:left="1440"/>
        <w:jc w:val="both"/>
        <w:rPr>
          <w:rFonts w:ascii="Times New Roman" w:hAnsi="Times New Roman" w:cs="Times New Roman"/>
          <w:b/>
          <w:bCs/>
          <w:sz w:val="24"/>
          <w:szCs w:val="24"/>
          <w:u w:val="single"/>
          <w:lang w:val="fr-FR"/>
        </w:rPr>
      </w:pPr>
      <w:r w:rsidRPr="00266FD3">
        <w:rPr>
          <w:rFonts w:ascii="Times New Roman" w:hAnsi="Times New Roman" w:cs="Times New Roman"/>
          <w:sz w:val="24"/>
          <w:szCs w:val="24"/>
          <w:lang w:val="fr-FR"/>
        </w:rPr>
        <w:t>A</w:t>
      </w:r>
      <w:r w:rsidR="004D2CAB" w:rsidRPr="00266FD3">
        <w:rPr>
          <w:rFonts w:ascii="Times New Roman" w:hAnsi="Times New Roman" w:cs="Times New Roman"/>
          <w:sz w:val="24"/>
          <w:szCs w:val="24"/>
          <w:lang w:val="fr-FR"/>
        </w:rPr>
        <w:t>u</w:t>
      </w:r>
      <w:r w:rsidR="008F4077" w:rsidRPr="00266FD3">
        <w:rPr>
          <w:rFonts w:ascii="Times New Roman" w:hAnsi="Times New Roman" w:cs="Times New Roman"/>
          <w:sz w:val="24"/>
          <w:szCs w:val="24"/>
          <w:lang w:val="fr-FR"/>
        </w:rPr>
        <w:t xml:space="preserve"> cas </w:t>
      </w:r>
      <w:r w:rsidR="00CC79A6" w:rsidRPr="00266FD3">
        <w:rPr>
          <w:rFonts w:ascii="Times New Roman" w:hAnsi="Times New Roman" w:cs="Times New Roman"/>
          <w:sz w:val="24"/>
          <w:szCs w:val="24"/>
          <w:lang w:val="fr-FR"/>
        </w:rPr>
        <w:t xml:space="preserve">échéant la requête aux fins d’annulation doit </w:t>
      </w:r>
      <w:r w:rsidR="00EE4408" w:rsidRPr="00266FD3">
        <w:rPr>
          <w:rFonts w:ascii="Times New Roman" w:hAnsi="Times New Roman" w:cs="Times New Roman"/>
          <w:sz w:val="24"/>
          <w:szCs w:val="24"/>
          <w:lang w:val="fr-FR"/>
        </w:rPr>
        <w:t>être rejetée</w:t>
      </w:r>
      <w:r w:rsidR="00CC79A6" w:rsidRPr="00266FD3">
        <w:rPr>
          <w:rFonts w:ascii="Times New Roman" w:hAnsi="Times New Roman" w:cs="Times New Roman"/>
          <w:sz w:val="24"/>
          <w:szCs w:val="24"/>
          <w:lang w:val="fr-FR"/>
        </w:rPr>
        <w:t>.</w:t>
      </w:r>
    </w:p>
    <w:p w:rsidR="00CC79A6" w:rsidRPr="00266FD3" w:rsidRDefault="00C830D6" w:rsidP="00125479">
      <w:pPr>
        <w:pStyle w:val="Paragraphedeliste"/>
        <w:numPr>
          <w:ilvl w:val="0"/>
          <w:numId w:val="31"/>
        </w:numPr>
        <w:spacing w:after="0" w:line="360" w:lineRule="auto"/>
        <w:jc w:val="both"/>
        <w:rPr>
          <w:rFonts w:ascii="Times New Roman" w:hAnsi="Times New Roman" w:cs="Times New Roman"/>
          <w:b/>
          <w:bCs/>
          <w:sz w:val="24"/>
          <w:szCs w:val="24"/>
          <w:u w:val="single"/>
          <w:lang w:val="fr-FR"/>
        </w:rPr>
      </w:pPr>
      <w:r w:rsidRPr="00266FD3">
        <w:rPr>
          <w:rFonts w:ascii="Times New Roman" w:hAnsi="Times New Roman" w:cs="Times New Roman"/>
          <w:sz w:val="24"/>
          <w:szCs w:val="24"/>
          <w:lang w:val="fr-FR"/>
        </w:rPr>
        <w:t>Par ailleurs il ne faut pas manquer de relever la précision du législateur sénégalais</w:t>
      </w:r>
      <w:r w:rsidR="00CC79A6"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quant à la nature de l’acte qui peut être attaqué en nullité. Les dispositions du présent article n’indiquent que la citation</w:t>
      </w:r>
      <w:r w:rsidR="00983676">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ce qui exclut les actes subséquents tels que l’avenir ou les conclusions.</w:t>
      </w:r>
    </w:p>
    <w:p w:rsidR="00C1001D" w:rsidRPr="00266FD3" w:rsidRDefault="00C1001D" w:rsidP="00C1001D">
      <w:pPr>
        <w:pStyle w:val="Paragraphedeliste"/>
        <w:spacing w:line="360" w:lineRule="auto"/>
        <w:jc w:val="both"/>
        <w:rPr>
          <w:rFonts w:ascii="Times New Roman" w:hAnsi="Times New Roman" w:cs="Times New Roman"/>
          <w:b/>
          <w:bCs/>
          <w:color w:val="FF0000"/>
          <w:sz w:val="24"/>
          <w:szCs w:val="24"/>
          <w:u w:val="single"/>
          <w:lang w:val="fr-FR"/>
        </w:rPr>
      </w:pPr>
    </w:p>
    <w:p w:rsidR="000741EA" w:rsidRPr="00266FD3" w:rsidRDefault="0052450E" w:rsidP="00125479">
      <w:pPr>
        <w:pStyle w:val="Paragraphedeliste"/>
        <w:numPr>
          <w:ilvl w:val="0"/>
          <w:numId w:val="32"/>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lastRenderedPageBreak/>
        <w:t>A annulé la citation en date du 08 Novembre 2007 servie à la prévenue Antoinette MONTEIRO</w:t>
      </w:r>
      <w:r w:rsidR="00EA6AE5" w:rsidRPr="00266FD3">
        <w:rPr>
          <w:rFonts w:ascii="Times New Roman" w:hAnsi="Times New Roman" w:cs="Times New Roman"/>
          <w:i/>
          <w:iCs/>
          <w:sz w:val="24"/>
          <w:szCs w:val="24"/>
          <w:lang w:val="fr-FR"/>
        </w:rPr>
        <w:t xml:space="preserve"> </w:t>
      </w:r>
      <w:r w:rsidRPr="00266FD3">
        <w:rPr>
          <w:rFonts w:ascii="Times New Roman" w:hAnsi="Times New Roman" w:cs="Times New Roman"/>
          <w:i/>
          <w:iCs/>
          <w:sz w:val="24"/>
          <w:szCs w:val="24"/>
          <w:lang w:val="fr-FR"/>
        </w:rPr>
        <w:t xml:space="preserve"> aux motifs que </w:t>
      </w:r>
      <w:r w:rsidR="00EA6AE5" w:rsidRPr="00266FD3">
        <w:rPr>
          <w:rFonts w:ascii="Times New Roman" w:hAnsi="Times New Roman" w:cs="Times New Roman"/>
          <w:i/>
          <w:iCs/>
          <w:sz w:val="24"/>
          <w:szCs w:val="24"/>
          <w:lang w:val="fr-FR"/>
        </w:rPr>
        <w:t>les parties civiles n’ont visé que les qualités d’éditeur d’imprimeur et de distributeur de trois des prévenus à savoir Babacar SALL</w:t>
      </w:r>
      <w:r w:rsidR="003C46DA">
        <w:rPr>
          <w:rFonts w:ascii="Times New Roman" w:hAnsi="Times New Roman" w:cs="Times New Roman"/>
          <w:i/>
          <w:iCs/>
          <w:sz w:val="24"/>
          <w:szCs w:val="24"/>
          <w:lang w:val="fr-FR"/>
        </w:rPr>
        <w:t>,</w:t>
      </w:r>
      <w:r w:rsidR="00EA6AE5" w:rsidRPr="00266FD3">
        <w:rPr>
          <w:rFonts w:ascii="Times New Roman" w:hAnsi="Times New Roman" w:cs="Times New Roman"/>
          <w:i/>
          <w:iCs/>
          <w:sz w:val="24"/>
          <w:szCs w:val="24"/>
          <w:lang w:val="fr-FR"/>
        </w:rPr>
        <w:t xml:space="preserve"> Antoinette MONTEIRO et Jacques MARTINEZ sans articu</w:t>
      </w:r>
      <w:r w:rsidR="006B1AEB" w:rsidRPr="00266FD3">
        <w:rPr>
          <w:rFonts w:ascii="Times New Roman" w:hAnsi="Times New Roman" w:cs="Times New Roman"/>
          <w:i/>
          <w:iCs/>
          <w:sz w:val="24"/>
          <w:szCs w:val="24"/>
          <w:lang w:val="fr-FR"/>
        </w:rPr>
        <w:t>ler des faits  contre eux. Pour le Tribunal</w:t>
      </w:r>
      <w:r w:rsidR="003C46DA">
        <w:rPr>
          <w:rFonts w:ascii="Times New Roman" w:hAnsi="Times New Roman" w:cs="Times New Roman"/>
          <w:i/>
          <w:iCs/>
          <w:sz w:val="24"/>
          <w:szCs w:val="24"/>
          <w:lang w:val="fr-FR"/>
        </w:rPr>
        <w:t>,</w:t>
      </w:r>
      <w:r w:rsidR="006B1AEB" w:rsidRPr="00266FD3">
        <w:rPr>
          <w:rFonts w:ascii="Times New Roman" w:hAnsi="Times New Roman" w:cs="Times New Roman"/>
          <w:i/>
          <w:iCs/>
          <w:sz w:val="24"/>
          <w:szCs w:val="24"/>
          <w:lang w:val="fr-FR"/>
        </w:rPr>
        <w:t xml:space="preserve"> l</w:t>
      </w:r>
      <w:r w:rsidR="00EA6AE5" w:rsidRPr="00266FD3">
        <w:rPr>
          <w:rFonts w:ascii="Times New Roman" w:hAnsi="Times New Roman" w:cs="Times New Roman"/>
          <w:i/>
          <w:iCs/>
          <w:sz w:val="24"/>
          <w:szCs w:val="24"/>
          <w:lang w:val="fr-FR"/>
        </w:rPr>
        <w:t>es parties civiles ont l’obligation</w:t>
      </w:r>
      <w:r w:rsidRPr="00266FD3">
        <w:rPr>
          <w:rFonts w:ascii="Times New Roman" w:hAnsi="Times New Roman" w:cs="Times New Roman"/>
          <w:i/>
          <w:iCs/>
          <w:sz w:val="24"/>
          <w:szCs w:val="24"/>
          <w:lang w:val="fr-FR"/>
        </w:rPr>
        <w:t xml:space="preserve"> </w:t>
      </w:r>
      <w:r w:rsidR="00EA6AE5" w:rsidRPr="00266FD3">
        <w:rPr>
          <w:rFonts w:ascii="Times New Roman" w:hAnsi="Times New Roman" w:cs="Times New Roman"/>
          <w:i/>
          <w:iCs/>
          <w:sz w:val="24"/>
          <w:szCs w:val="24"/>
          <w:lang w:val="fr-FR"/>
        </w:rPr>
        <w:t>au-delà de la simple évocation</w:t>
      </w:r>
      <w:r w:rsidRPr="00266FD3">
        <w:rPr>
          <w:rFonts w:ascii="Times New Roman" w:hAnsi="Times New Roman" w:cs="Times New Roman"/>
          <w:i/>
          <w:iCs/>
          <w:sz w:val="24"/>
          <w:szCs w:val="24"/>
          <w:lang w:val="fr-FR"/>
        </w:rPr>
        <w:t xml:space="preserve"> des qualités respectives pour chaque prévenu</w:t>
      </w:r>
      <w:r w:rsidR="00983676">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d’articuler pour chacun d’eux les faits qu’elles leur imputent afin de leur permettre d’organiser utilement leur défense.</w:t>
      </w:r>
    </w:p>
    <w:p w:rsidR="006B1AEB" w:rsidRPr="00266FD3" w:rsidRDefault="0052450E"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t>Jugement n° 114 du 04 Mars 2008Tribunal Régional Hors Classe de Dakar Ministère Public  Baila Alioune WANE  La LONASE et autres  contre Babacar Sall les éditions sentinelles et autres</w:t>
      </w:r>
      <w:r w:rsidRPr="00266FD3">
        <w:rPr>
          <w:rFonts w:ascii="Times New Roman" w:hAnsi="Times New Roman" w:cs="Times New Roman"/>
          <w:i/>
          <w:iCs/>
          <w:sz w:val="24"/>
          <w:szCs w:val="24"/>
          <w:lang w:val="fr-FR"/>
        </w:rPr>
        <w:t>.</w:t>
      </w:r>
      <w:r w:rsidR="0064623A" w:rsidRPr="00266FD3">
        <w:rPr>
          <w:rFonts w:ascii="Times New Roman" w:hAnsi="Times New Roman" w:cs="Times New Roman"/>
          <w:i/>
          <w:iCs/>
          <w:sz w:val="24"/>
          <w:szCs w:val="24"/>
          <w:lang w:val="fr-FR"/>
        </w:rPr>
        <w:t xml:space="preserve"> </w:t>
      </w:r>
    </w:p>
    <w:p w:rsidR="0064623A" w:rsidRPr="00266FD3" w:rsidRDefault="0064623A" w:rsidP="006B1AEB">
      <w:pPr>
        <w:pStyle w:val="Paragraphedeliste"/>
        <w:spacing w:after="0" w:line="360" w:lineRule="auto"/>
        <w:ind w:left="1440"/>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Pr="00266FD3">
        <w:rPr>
          <w:rFonts w:ascii="Times New Roman" w:hAnsi="Times New Roman" w:cs="Times New Roman"/>
          <w:i/>
          <w:iCs/>
          <w:sz w:val="24"/>
          <w:szCs w:val="24"/>
          <w:lang w:val="fr-FR"/>
        </w:rPr>
        <w:t xml:space="preserve"> N° 9.</w:t>
      </w:r>
    </w:p>
    <w:p w:rsidR="000741EA" w:rsidRPr="00266FD3" w:rsidRDefault="000741EA" w:rsidP="0064623A">
      <w:pPr>
        <w:pStyle w:val="Paragraphedeliste"/>
        <w:spacing w:line="360" w:lineRule="auto"/>
        <w:ind w:left="1440"/>
        <w:jc w:val="both"/>
        <w:rPr>
          <w:rFonts w:ascii="Times New Roman" w:hAnsi="Times New Roman" w:cs="Times New Roman"/>
          <w:i/>
          <w:iCs/>
          <w:sz w:val="24"/>
          <w:szCs w:val="24"/>
          <w:lang w:val="fr-FR"/>
        </w:rPr>
      </w:pPr>
    </w:p>
    <w:p w:rsidR="000741EA" w:rsidRPr="00266FD3" w:rsidRDefault="000741EA" w:rsidP="000741EA">
      <w:pPr>
        <w:pStyle w:val="Paragraphedeliste"/>
        <w:spacing w:line="360" w:lineRule="auto"/>
        <w:ind w:left="1440"/>
        <w:jc w:val="both"/>
        <w:rPr>
          <w:rFonts w:ascii="Times New Roman" w:hAnsi="Times New Roman" w:cs="Times New Roman"/>
          <w:i/>
          <w:iCs/>
          <w:sz w:val="24"/>
          <w:szCs w:val="24"/>
          <w:lang w:val="fr-FR"/>
        </w:rPr>
      </w:pPr>
    </w:p>
    <w:p w:rsidR="00D658AE" w:rsidRPr="00266FD3" w:rsidRDefault="00CE0B3E" w:rsidP="00125479">
      <w:pPr>
        <w:pStyle w:val="Paragraphedeliste"/>
        <w:numPr>
          <w:ilvl w:val="0"/>
          <w:numId w:val="32"/>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A rejeté l’exception de nullité de la cita</w:t>
      </w:r>
      <w:r w:rsidR="00343A06" w:rsidRPr="00266FD3">
        <w:rPr>
          <w:rFonts w:ascii="Times New Roman" w:hAnsi="Times New Roman" w:cs="Times New Roman"/>
          <w:i/>
          <w:iCs/>
          <w:sz w:val="24"/>
          <w:szCs w:val="24"/>
          <w:lang w:val="fr-FR"/>
        </w:rPr>
        <w:t>t</w:t>
      </w:r>
      <w:r w:rsidRPr="00266FD3">
        <w:rPr>
          <w:rFonts w:ascii="Times New Roman" w:hAnsi="Times New Roman" w:cs="Times New Roman"/>
          <w:i/>
          <w:iCs/>
          <w:sz w:val="24"/>
          <w:szCs w:val="24"/>
          <w:lang w:val="fr-FR"/>
        </w:rPr>
        <w:t>ion tirée de la violation de l’article 624 du Code de Procédu</w:t>
      </w:r>
      <w:r w:rsidR="00B806E9" w:rsidRPr="00266FD3">
        <w:rPr>
          <w:rFonts w:ascii="Times New Roman" w:hAnsi="Times New Roman" w:cs="Times New Roman"/>
          <w:i/>
          <w:iCs/>
          <w:sz w:val="24"/>
          <w:szCs w:val="24"/>
          <w:lang w:val="fr-FR"/>
        </w:rPr>
        <w:t>re Pénale</w:t>
      </w:r>
      <w:r w:rsidR="00983676">
        <w:rPr>
          <w:rFonts w:ascii="Times New Roman" w:hAnsi="Times New Roman" w:cs="Times New Roman"/>
          <w:i/>
          <w:iCs/>
          <w:sz w:val="24"/>
          <w:szCs w:val="24"/>
          <w:lang w:val="fr-FR"/>
        </w:rPr>
        <w:t>, le Tribunal Régional Hors Classe de Dakar,</w:t>
      </w:r>
      <w:r w:rsidR="00B806E9" w:rsidRPr="00266FD3">
        <w:rPr>
          <w:rFonts w:ascii="Times New Roman" w:hAnsi="Times New Roman" w:cs="Times New Roman"/>
          <w:i/>
          <w:iCs/>
          <w:sz w:val="24"/>
          <w:szCs w:val="24"/>
          <w:lang w:val="fr-FR"/>
        </w:rPr>
        <w:t xml:space="preserve"> en  considérant</w:t>
      </w:r>
      <w:r w:rsidRPr="00266FD3">
        <w:rPr>
          <w:rFonts w:ascii="Times New Roman" w:hAnsi="Times New Roman" w:cs="Times New Roman"/>
          <w:b/>
          <w:bCs/>
          <w:i/>
          <w:iCs/>
          <w:sz w:val="24"/>
          <w:szCs w:val="24"/>
          <w:lang w:val="fr-FR"/>
        </w:rPr>
        <w:t xml:space="preserve"> recevable </w:t>
      </w:r>
      <w:r w:rsidRPr="00266FD3">
        <w:rPr>
          <w:rFonts w:ascii="Times New Roman" w:hAnsi="Times New Roman" w:cs="Times New Roman"/>
          <w:i/>
          <w:iCs/>
          <w:sz w:val="24"/>
          <w:szCs w:val="24"/>
          <w:lang w:val="fr-FR"/>
        </w:rPr>
        <w:t xml:space="preserve"> la reprise d</w:t>
      </w:r>
      <w:r w:rsidR="00180684">
        <w:rPr>
          <w:rFonts w:ascii="Times New Roman" w:hAnsi="Times New Roman" w:cs="Times New Roman"/>
          <w:i/>
          <w:iCs/>
          <w:sz w:val="24"/>
          <w:szCs w:val="24"/>
          <w:lang w:val="fr-FR"/>
        </w:rPr>
        <w:t>ans l’exploit servi au prévenu d</w:t>
      </w:r>
      <w:r w:rsidRPr="00266FD3">
        <w:rPr>
          <w:rFonts w:ascii="Times New Roman" w:hAnsi="Times New Roman" w:cs="Times New Roman"/>
          <w:i/>
          <w:iCs/>
          <w:sz w:val="24"/>
          <w:szCs w:val="24"/>
          <w:lang w:val="fr-FR"/>
        </w:rPr>
        <w:t>es passages contenus dans le journal que le plaignant considère comme ayant porté atteinte à son honneur et à sa considération.</w:t>
      </w:r>
      <w:r w:rsidR="00343A06" w:rsidRPr="00266FD3">
        <w:rPr>
          <w:rFonts w:ascii="Times New Roman" w:hAnsi="Times New Roman" w:cs="Times New Roman"/>
          <w:i/>
          <w:iCs/>
          <w:sz w:val="24"/>
          <w:szCs w:val="24"/>
          <w:lang w:val="fr-FR"/>
        </w:rPr>
        <w:t xml:space="preserve"> </w:t>
      </w:r>
      <w:r w:rsidR="00B806E9" w:rsidRPr="00266FD3">
        <w:rPr>
          <w:rFonts w:ascii="Times New Roman" w:hAnsi="Times New Roman" w:cs="Times New Roman"/>
          <w:i/>
          <w:iCs/>
          <w:sz w:val="24"/>
          <w:szCs w:val="24"/>
          <w:lang w:val="fr-FR"/>
        </w:rPr>
        <w:t>Pour le Tribunal</w:t>
      </w:r>
      <w:r w:rsidR="00343A06" w:rsidRPr="00266FD3">
        <w:rPr>
          <w:rFonts w:ascii="Times New Roman" w:hAnsi="Times New Roman" w:cs="Times New Roman"/>
          <w:i/>
          <w:iCs/>
          <w:sz w:val="24"/>
          <w:szCs w:val="24"/>
          <w:lang w:val="fr-FR"/>
        </w:rPr>
        <w:t xml:space="preserve"> les  différentes qualités des prévenus ont été bien précisées.</w:t>
      </w:r>
    </w:p>
    <w:p w:rsidR="000741EA" w:rsidRPr="00266FD3" w:rsidRDefault="000741EA" w:rsidP="000741EA">
      <w:pPr>
        <w:pStyle w:val="Paragraphedeliste"/>
        <w:rPr>
          <w:rFonts w:ascii="Times New Roman" w:hAnsi="Times New Roman" w:cs="Times New Roman"/>
          <w:b/>
          <w:bCs/>
          <w:i/>
          <w:iCs/>
          <w:sz w:val="24"/>
          <w:szCs w:val="24"/>
          <w:u w:val="single"/>
          <w:lang w:val="fr-FR"/>
        </w:rPr>
      </w:pPr>
    </w:p>
    <w:p w:rsidR="0064623A" w:rsidRPr="00266FD3" w:rsidRDefault="00CE0B3E"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t xml:space="preserve">Jugement Tribunal Régional Hors Classe de DAKAR </w:t>
      </w:r>
      <w:r w:rsidR="00343A06" w:rsidRPr="00266FD3">
        <w:rPr>
          <w:rFonts w:ascii="Times New Roman" w:hAnsi="Times New Roman" w:cs="Times New Roman"/>
          <w:b/>
          <w:bCs/>
          <w:i/>
          <w:iCs/>
          <w:sz w:val="24"/>
          <w:szCs w:val="24"/>
          <w:lang w:val="fr-FR"/>
        </w:rPr>
        <w:t xml:space="preserve">N° 956 en date du </w:t>
      </w:r>
      <w:r w:rsidRPr="00266FD3">
        <w:rPr>
          <w:rFonts w:ascii="Times New Roman" w:hAnsi="Times New Roman" w:cs="Times New Roman"/>
          <w:b/>
          <w:bCs/>
          <w:i/>
          <w:iCs/>
          <w:sz w:val="24"/>
          <w:szCs w:val="24"/>
          <w:lang w:val="fr-FR"/>
        </w:rPr>
        <w:t>1</w:t>
      </w:r>
      <w:r w:rsidRPr="00266FD3">
        <w:rPr>
          <w:rFonts w:ascii="Times New Roman" w:hAnsi="Times New Roman" w:cs="Times New Roman"/>
          <w:b/>
          <w:bCs/>
          <w:i/>
          <w:iCs/>
          <w:sz w:val="24"/>
          <w:szCs w:val="24"/>
          <w:vertAlign w:val="superscript"/>
          <w:lang w:val="fr-FR"/>
        </w:rPr>
        <w:t>er</w:t>
      </w:r>
      <w:r w:rsidRPr="00266FD3">
        <w:rPr>
          <w:rFonts w:ascii="Times New Roman" w:hAnsi="Times New Roman" w:cs="Times New Roman"/>
          <w:b/>
          <w:bCs/>
          <w:i/>
          <w:iCs/>
          <w:sz w:val="24"/>
          <w:szCs w:val="24"/>
          <w:lang w:val="fr-FR"/>
        </w:rPr>
        <w:t xml:space="preserve"> Mars 2005 MP et El Hadji Moustapha DIOUF contre Ndiogou Wack SECK et le Journal Le messager</w:t>
      </w:r>
      <w:r w:rsidRPr="00266FD3">
        <w:rPr>
          <w:rFonts w:ascii="Times New Roman" w:hAnsi="Times New Roman" w:cs="Times New Roman"/>
          <w:i/>
          <w:iCs/>
          <w:sz w:val="24"/>
          <w:szCs w:val="24"/>
          <w:lang w:val="fr-FR"/>
        </w:rPr>
        <w:t>.</w:t>
      </w:r>
      <w:r w:rsidR="0064623A" w:rsidRPr="00266FD3">
        <w:rPr>
          <w:rFonts w:ascii="Times New Roman" w:hAnsi="Times New Roman" w:cs="Times New Roman"/>
          <w:i/>
          <w:iCs/>
          <w:sz w:val="24"/>
          <w:szCs w:val="24"/>
          <w:lang w:val="fr-FR"/>
        </w:rPr>
        <w:t xml:space="preserve"> Voir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N°10.</w:t>
      </w:r>
    </w:p>
    <w:p w:rsidR="000741EA" w:rsidRPr="00266FD3" w:rsidRDefault="000741EA" w:rsidP="0064623A">
      <w:pPr>
        <w:pStyle w:val="Paragraphedeliste"/>
        <w:spacing w:line="360" w:lineRule="auto"/>
        <w:ind w:left="1440"/>
        <w:jc w:val="both"/>
        <w:rPr>
          <w:rFonts w:ascii="Times New Roman" w:hAnsi="Times New Roman" w:cs="Times New Roman"/>
          <w:i/>
          <w:iCs/>
          <w:sz w:val="24"/>
          <w:szCs w:val="24"/>
          <w:lang w:val="fr-FR"/>
        </w:rPr>
      </w:pPr>
    </w:p>
    <w:p w:rsidR="000741EA" w:rsidRPr="00266FD3" w:rsidRDefault="000741EA" w:rsidP="000741EA">
      <w:pPr>
        <w:pStyle w:val="Paragraphedeliste"/>
        <w:rPr>
          <w:rFonts w:ascii="Times New Roman" w:hAnsi="Times New Roman" w:cs="Times New Roman"/>
          <w:i/>
          <w:iCs/>
          <w:sz w:val="24"/>
          <w:szCs w:val="24"/>
          <w:lang w:val="fr-FR"/>
        </w:rPr>
      </w:pPr>
    </w:p>
    <w:p w:rsidR="000741EA" w:rsidRPr="00266FD3" w:rsidRDefault="0086105A" w:rsidP="00125479">
      <w:pPr>
        <w:pStyle w:val="Paragraphedeliste"/>
        <w:numPr>
          <w:ilvl w:val="0"/>
          <w:numId w:val="32"/>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Selon le raisonnement de la juridiction</w:t>
      </w:r>
      <w:r w:rsidR="00983676">
        <w:rPr>
          <w:rFonts w:ascii="Times New Roman" w:hAnsi="Times New Roman" w:cs="Times New Roman"/>
          <w:i/>
          <w:iCs/>
          <w:sz w:val="24"/>
          <w:szCs w:val="24"/>
          <w:lang w:val="fr-FR"/>
        </w:rPr>
        <w:t xml:space="preserve">, </w:t>
      </w:r>
      <w:r w:rsidR="00CE0B3E" w:rsidRPr="00266FD3">
        <w:rPr>
          <w:rFonts w:ascii="Times New Roman" w:hAnsi="Times New Roman" w:cs="Times New Roman"/>
          <w:i/>
          <w:iCs/>
          <w:sz w:val="24"/>
          <w:szCs w:val="24"/>
          <w:lang w:val="fr-FR"/>
        </w:rPr>
        <w:t>la reproduction de l’article de presse dans la</w:t>
      </w:r>
      <w:r w:rsidRPr="00266FD3">
        <w:rPr>
          <w:rFonts w:ascii="Times New Roman" w:hAnsi="Times New Roman" w:cs="Times New Roman"/>
          <w:i/>
          <w:iCs/>
          <w:sz w:val="24"/>
          <w:szCs w:val="24"/>
          <w:lang w:val="fr-FR"/>
        </w:rPr>
        <w:t xml:space="preserve"> citation permet de connaitre </w:t>
      </w:r>
      <w:r w:rsidR="00CE0B3E" w:rsidRPr="00266FD3">
        <w:rPr>
          <w:rFonts w:ascii="Times New Roman" w:hAnsi="Times New Roman" w:cs="Times New Roman"/>
          <w:i/>
          <w:iCs/>
          <w:sz w:val="24"/>
          <w:szCs w:val="24"/>
          <w:lang w:val="fr-FR"/>
        </w:rPr>
        <w:t>les faits reprochés aux prévenus.</w:t>
      </w:r>
      <w:r w:rsidR="00343A06" w:rsidRPr="00266FD3">
        <w:rPr>
          <w:rFonts w:ascii="Times New Roman" w:hAnsi="Times New Roman" w:cs="Times New Roman"/>
          <w:i/>
          <w:iCs/>
          <w:sz w:val="24"/>
          <w:szCs w:val="24"/>
          <w:lang w:val="fr-FR"/>
        </w:rPr>
        <w:t xml:space="preserve"> </w:t>
      </w:r>
    </w:p>
    <w:p w:rsidR="000741EA" w:rsidRPr="00266FD3" w:rsidRDefault="000741EA" w:rsidP="000741EA">
      <w:pPr>
        <w:pStyle w:val="Paragraphedeliste"/>
        <w:rPr>
          <w:rFonts w:ascii="Times New Roman" w:hAnsi="Times New Roman" w:cs="Times New Roman"/>
          <w:color w:val="FF0000"/>
          <w:sz w:val="24"/>
          <w:szCs w:val="24"/>
          <w:lang w:val="fr-FR"/>
        </w:rPr>
      </w:pPr>
    </w:p>
    <w:p w:rsidR="000741EA" w:rsidRPr="00266FD3" w:rsidRDefault="00813A7B" w:rsidP="00125479">
      <w:pPr>
        <w:pStyle w:val="Paragraphedeliste"/>
        <w:numPr>
          <w:ilvl w:val="0"/>
          <w:numId w:val="32"/>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A fait une bonne application de la loi</w:t>
      </w:r>
      <w:r w:rsidR="003C46DA">
        <w:rPr>
          <w:rFonts w:ascii="Times New Roman" w:hAnsi="Times New Roman" w:cs="Times New Roman"/>
          <w:i/>
          <w:iCs/>
          <w:sz w:val="24"/>
          <w:szCs w:val="24"/>
          <w:lang w:val="fr-FR"/>
        </w:rPr>
        <w:t>,</w:t>
      </w:r>
      <w:r w:rsidR="005A29D6">
        <w:rPr>
          <w:rFonts w:ascii="Times New Roman" w:hAnsi="Times New Roman" w:cs="Times New Roman"/>
          <w:i/>
          <w:iCs/>
          <w:sz w:val="24"/>
          <w:szCs w:val="24"/>
          <w:lang w:val="fr-FR"/>
        </w:rPr>
        <w:t xml:space="preserve"> la Cour de Cassation</w:t>
      </w:r>
      <w:r w:rsidR="00983676">
        <w:rPr>
          <w:rFonts w:ascii="Times New Roman" w:hAnsi="Times New Roman" w:cs="Times New Roman"/>
          <w:i/>
          <w:iCs/>
          <w:sz w:val="24"/>
          <w:szCs w:val="24"/>
          <w:lang w:val="fr-FR"/>
        </w:rPr>
        <w:t>,</w:t>
      </w:r>
      <w:r w:rsidR="005A29D6">
        <w:rPr>
          <w:rFonts w:ascii="Times New Roman" w:hAnsi="Times New Roman" w:cs="Times New Roman"/>
          <w:i/>
          <w:iCs/>
          <w:sz w:val="24"/>
          <w:szCs w:val="24"/>
          <w:lang w:val="fr-FR"/>
        </w:rPr>
        <w:t xml:space="preserve"> </w:t>
      </w:r>
      <w:r w:rsidR="00C830D6" w:rsidRPr="00266FD3">
        <w:rPr>
          <w:rFonts w:ascii="Times New Roman" w:hAnsi="Times New Roman" w:cs="Times New Roman"/>
          <w:i/>
          <w:iCs/>
          <w:sz w:val="24"/>
          <w:szCs w:val="24"/>
          <w:lang w:val="fr-FR"/>
        </w:rPr>
        <w:t xml:space="preserve">en rejetant </w:t>
      </w:r>
      <w:r w:rsidR="00C1001D" w:rsidRPr="00266FD3">
        <w:rPr>
          <w:rFonts w:ascii="Times New Roman" w:hAnsi="Times New Roman" w:cs="Times New Roman"/>
          <w:i/>
          <w:iCs/>
          <w:sz w:val="24"/>
          <w:szCs w:val="24"/>
          <w:lang w:val="fr-FR"/>
        </w:rPr>
        <w:t>l’action en nullité de la citation fondée sur l’</w:t>
      </w:r>
      <w:r w:rsidR="00C830D6" w:rsidRPr="00266FD3">
        <w:rPr>
          <w:rFonts w:ascii="Times New Roman" w:hAnsi="Times New Roman" w:cs="Times New Roman"/>
          <w:i/>
          <w:iCs/>
          <w:sz w:val="24"/>
          <w:szCs w:val="24"/>
          <w:lang w:val="fr-FR"/>
        </w:rPr>
        <w:t>absence de précision</w:t>
      </w:r>
      <w:r w:rsidR="00C1001D" w:rsidRPr="00266FD3">
        <w:rPr>
          <w:rFonts w:ascii="Times New Roman" w:hAnsi="Times New Roman" w:cs="Times New Roman"/>
          <w:i/>
          <w:iCs/>
          <w:sz w:val="24"/>
          <w:szCs w:val="24"/>
          <w:lang w:val="fr-FR"/>
        </w:rPr>
        <w:t xml:space="preserve"> de qualification du fait incriminé et des textes applicables sur l’avenir</w:t>
      </w:r>
      <w:r w:rsidR="00983676">
        <w:rPr>
          <w:rFonts w:ascii="Times New Roman" w:hAnsi="Times New Roman" w:cs="Times New Roman"/>
          <w:i/>
          <w:iCs/>
          <w:sz w:val="24"/>
          <w:szCs w:val="24"/>
          <w:lang w:val="fr-FR"/>
        </w:rPr>
        <w:t xml:space="preserve"> servi aux prévenus</w:t>
      </w:r>
      <w:r w:rsidR="00C830D6" w:rsidRPr="00266FD3">
        <w:rPr>
          <w:rFonts w:ascii="Times New Roman" w:hAnsi="Times New Roman" w:cs="Times New Roman"/>
          <w:i/>
          <w:iCs/>
          <w:sz w:val="24"/>
          <w:szCs w:val="24"/>
          <w:lang w:val="fr-FR"/>
        </w:rPr>
        <w:t>.</w:t>
      </w:r>
    </w:p>
    <w:p w:rsidR="0064623A" w:rsidRPr="00266FD3" w:rsidRDefault="00C1001D"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lastRenderedPageBreak/>
        <w:t xml:space="preserve">Arrêt n° 29 du 19 Juillet 2005 Cour de Cassation- </w:t>
      </w:r>
      <w:r w:rsidR="00D15755">
        <w:rPr>
          <w:rFonts w:ascii="Times New Roman" w:hAnsi="Times New Roman" w:cs="Times New Roman"/>
          <w:b/>
          <w:bCs/>
          <w:i/>
          <w:iCs/>
          <w:sz w:val="24"/>
          <w:szCs w:val="24"/>
          <w:lang w:val="fr-FR"/>
        </w:rPr>
        <w:t>Chambre</w:t>
      </w:r>
      <w:r w:rsidRPr="00266FD3">
        <w:rPr>
          <w:rFonts w:ascii="Times New Roman" w:hAnsi="Times New Roman" w:cs="Times New Roman"/>
          <w:b/>
          <w:bCs/>
          <w:i/>
          <w:iCs/>
          <w:sz w:val="24"/>
          <w:szCs w:val="24"/>
          <w:lang w:val="fr-FR"/>
        </w:rPr>
        <w:t xml:space="preserve"> Criminelle Serge JULY- Jacqueline COIGNARD – Société LIBERATION SARL contre Ministère Public Bulletin des arrêts de la Cour Suprême Année 2004- 2005 PP 29-32.</w:t>
      </w:r>
      <w:r w:rsidR="00C830D6" w:rsidRPr="00266FD3">
        <w:rPr>
          <w:rFonts w:ascii="Times New Roman" w:hAnsi="Times New Roman" w:cs="Times New Roman"/>
          <w:b/>
          <w:bCs/>
          <w:i/>
          <w:iCs/>
          <w:sz w:val="24"/>
          <w:szCs w:val="24"/>
          <w:lang w:val="fr-FR"/>
        </w:rPr>
        <w:t xml:space="preserve"> </w:t>
      </w:r>
      <w:r w:rsidR="0064623A"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64623A"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64623A" w:rsidRPr="00266FD3">
        <w:rPr>
          <w:rFonts w:ascii="Times New Roman" w:hAnsi="Times New Roman" w:cs="Times New Roman"/>
          <w:i/>
          <w:iCs/>
          <w:sz w:val="24"/>
          <w:szCs w:val="24"/>
          <w:lang w:val="fr-FR"/>
        </w:rPr>
        <w:t xml:space="preserve"> N° </w:t>
      </w:r>
      <w:r w:rsidR="00887D27" w:rsidRPr="00266FD3">
        <w:rPr>
          <w:rFonts w:ascii="Times New Roman" w:hAnsi="Times New Roman" w:cs="Times New Roman"/>
          <w:i/>
          <w:iCs/>
          <w:sz w:val="24"/>
          <w:szCs w:val="24"/>
          <w:lang w:val="fr-FR"/>
        </w:rPr>
        <w:t>11</w:t>
      </w:r>
      <w:r w:rsidR="0064623A" w:rsidRPr="00266FD3">
        <w:rPr>
          <w:rFonts w:ascii="Times New Roman" w:hAnsi="Times New Roman" w:cs="Times New Roman"/>
          <w:i/>
          <w:iCs/>
          <w:sz w:val="24"/>
          <w:szCs w:val="24"/>
          <w:lang w:val="fr-FR"/>
        </w:rPr>
        <w:t>.</w:t>
      </w:r>
    </w:p>
    <w:p w:rsidR="007768C8" w:rsidRPr="00266FD3" w:rsidRDefault="007768C8" w:rsidP="0064623A">
      <w:pPr>
        <w:pStyle w:val="Paragraphedeliste"/>
        <w:spacing w:line="360" w:lineRule="auto"/>
        <w:ind w:left="1440"/>
        <w:jc w:val="both"/>
        <w:rPr>
          <w:rFonts w:ascii="Times New Roman" w:hAnsi="Times New Roman" w:cs="Times New Roman"/>
          <w:i/>
          <w:iCs/>
          <w:sz w:val="24"/>
          <w:szCs w:val="24"/>
          <w:lang w:val="fr-FR"/>
        </w:rPr>
      </w:pPr>
    </w:p>
    <w:p w:rsidR="00AC0DF9" w:rsidRPr="00266FD3" w:rsidRDefault="00AC0DF9" w:rsidP="00AC0DF9">
      <w:pPr>
        <w:pStyle w:val="Paragraphedeliste"/>
        <w:spacing w:line="360" w:lineRule="auto"/>
        <w:ind w:left="1440"/>
        <w:jc w:val="both"/>
        <w:rPr>
          <w:rFonts w:ascii="Times New Roman" w:hAnsi="Times New Roman" w:cs="Times New Roman"/>
          <w:i/>
          <w:iCs/>
          <w:sz w:val="24"/>
          <w:szCs w:val="24"/>
          <w:lang w:val="fr-FR"/>
        </w:rPr>
      </w:pPr>
    </w:p>
    <w:p w:rsidR="007768C8" w:rsidRPr="00266FD3" w:rsidRDefault="00E72622" w:rsidP="00125479">
      <w:pPr>
        <w:pStyle w:val="Paragraphedeliste"/>
        <w:numPr>
          <w:ilvl w:val="0"/>
          <w:numId w:val="32"/>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A considéré comme régulière la citation servie aux prévenus aux motifs que ces derniers n’ont pas prouvé d’atteinte à leurs intérêts  sur la base de l’article 553</w:t>
      </w:r>
      <w:r w:rsidR="007E44CE" w:rsidRPr="00266FD3">
        <w:rPr>
          <w:rFonts w:ascii="Times New Roman" w:hAnsi="Times New Roman" w:cs="Times New Roman"/>
          <w:i/>
          <w:iCs/>
          <w:sz w:val="24"/>
          <w:szCs w:val="24"/>
          <w:lang w:val="fr-FR"/>
        </w:rPr>
        <w:t xml:space="preserve"> du Code de Procédure Pénale</w:t>
      </w:r>
      <w:r w:rsidRPr="00266FD3">
        <w:rPr>
          <w:rFonts w:ascii="Times New Roman" w:hAnsi="Times New Roman" w:cs="Times New Roman"/>
          <w:i/>
          <w:iCs/>
          <w:sz w:val="24"/>
          <w:szCs w:val="24"/>
          <w:lang w:val="fr-FR"/>
        </w:rPr>
        <w:t xml:space="preserve"> et que ceux- ci n’ont</w:t>
      </w:r>
      <w:r w:rsidR="009358B0" w:rsidRPr="00266FD3">
        <w:rPr>
          <w:rFonts w:ascii="Times New Roman" w:hAnsi="Times New Roman" w:cs="Times New Roman"/>
          <w:i/>
          <w:iCs/>
          <w:sz w:val="24"/>
          <w:szCs w:val="24"/>
          <w:lang w:val="fr-FR"/>
        </w:rPr>
        <w:t xml:space="preserve"> d’ailleurs</w:t>
      </w:r>
      <w:r w:rsidRPr="00266FD3">
        <w:rPr>
          <w:rFonts w:ascii="Times New Roman" w:hAnsi="Times New Roman" w:cs="Times New Roman"/>
          <w:i/>
          <w:iCs/>
          <w:sz w:val="24"/>
          <w:szCs w:val="24"/>
          <w:lang w:val="fr-FR"/>
        </w:rPr>
        <w:t xml:space="preserve"> pas manqué de solliciter le renvoi</w:t>
      </w:r>
      <w:r w:rsidR="009358B0" w:rsidRPr="00266FD3">
        <w:rPr>
          <w:rFonts w:ascii="Times New Roman" w:hAnsi="Times New Roman" w:cs="Times New Roman"/>
          <w:i/>
          <w:iCs/>
          <w:sz w:val="24"/>
          <w:szCs w:val="24"/>
          <w:lang w:val="fr-FR"/>
        </w:rPr>
        <w:t xml:space="preserve"> de leur </w:t>
      </w:r>
      <w:r w:rsidR="007E44CE" w:rsidRPr="00266FD3">
        <w:rPr>
          <w:rFonts w:ascii="Times New Roman" w:hAnsi="Times New Roman" w:cs="Times New Roman"/>
          <w:i/>
          <w:iCs/>
          <w:sz w:val="24"/>
          <w:szCs w:val="24"/>
          <w:lang w:val="fr-FR"/>
        </w:rPr>
        <w:t>affaire à une prochaine audience.</w:t>
      </w:r>
    </w:p>
    <w:p w:rsidR="00887D27" w:rsidRPr="00266FD3" w:rsidRDefault="007E44CE" w:rsidP="00125479">
      <w:pPr>
        <w:pStyle w:val="Paragraphedeliste"/>
        <w:numPr>
          <w:ilvl w:val="0"/>
          <w:numId w:val="21"/>
        </w:numPr>
        <w:spacing w:after="0" w:line="360" w:lineRule="auto"/>
        <w:jc w:val="both"/>
        <w:rPr>
          <w:rFonts w:ascii="Times New Roman" w:hAnsi="Times New Roman" w:cs="Times New Roman"/>
          <w:b/>
          <w:bCs/>
          <w:i/>
          <w:iCs/>
          <w:color w:val="000000" w:themeColor="text1"/>
          <w:sz w:val="24"/>
          <w:szCs w:val="24"/>
          <w:lang w:val="fr-FR"/>
        </w:rPr>
      </w:pPr>
      <w:r w:rsidRPr="00266FD3">
        <w:rPr>
          <w:rFonts w:ascii="Times New Roman" w:hAnsi="Times New Roman" w:cs="Times New Roman"/>
          <w:b/>
          <w:bCs/>
          <w:i/>
          <w:iCs/>
          <w:sz w:val="24"/>
          <w:szCs w:val="24"/>
          <w:lang w:val="fr-FR"/>
        </w:rPr>
        <w:t>Jugement n° 590  du Tribunal Régional Hors Classe de Dakar en date du 16 Juin 2009 Ministère Public et Aissatou MBODJI dit</w:t>
      </w:r>
      <w:r w:rsidR="00EC2328" w:rsidRPr="00266FD3">
        <w:rPr>
          <w:rFonts w:ascii="Times New Roman" w:hAnsi="Times New Roman" w:cs="Times New Roman"/>
          <w:b/>
          <w:bCs/>
          <w:i/>
          <w:iCs/>
          <w:sz w:val="24"/>
          <w:szCs w:val="24"/>
          <w:lang w:val="fr-FR"/>
        </w:rPr>
        <w:t>e</w:t>
      </w:r>
      <w:r w:rsidRPr="00266FD3">
        <w:rPr>
          <w:rFonts w:ascii="Times New Roman" w:hAnsi="Times New Roman" w:cs="Times New Roman"/>
          <w:b/>
          <w:bCs/>
          <w:i/>
          <w:iCs/>
          <w:sz w:val="24"/>
          <w:szCs w:val="24"/>
          <w:lang w:val="fr-FR"/>
        </w:rPr>
        <w:t xml:space="preserve"> Aida MBODJ contre Madiambal DIAGNE Mame SAYE DIOP et Pape Samba DIARRA</w:t>
      </w:r>
      <w:r w:rsidR="00043D4A" w:rsidRPr="00266FD3">
        <w:rPr>
          <w:rFonts w:ascii="Times New Roman" w:hAnsi="Times New Roman" w:cs="Times New Roman"/>
          <w:b/>
          <w:bCs/>
          <w:i/>
          <w:iCs/>
          <w:sz w:val="24"/>
          <w:szCs w:val="24"/>
          <w:lang w:val="fr-FR"/>
        </w:rPr>
        <w:t xml:space="preserve"> Précité</w:t>
      </w:r>
      <w:r w:rsidR="00887D27"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12.</w:t>
      </w:r>
    </w:p>
    <w:p w:rsidR="007768C8" w:rsidRPr="00266FD3" w:rsidRDefault="007768C8" w:rsidP="00813A7B">
      <w:pPr>
        <w:pStyle w:val="Paragraphedeliste"/>
        <w:spacing w:line="360" w:lineRule="auto"/>
        <w:ind w:left="1440"/>
        <w:jc w:val="both"/>
        <w:rPr>
          <w:rFonts w:ascii="Times New Roman" w:hAnsi="Times New Roman" w:cs="Times New Roman"/>
          <w:i/>
          <w:iCs/>
          <w:sz w:val="24"/>
          <w:szCs w:val="24"/>
          <w:lang w:val="fr-FR"/>
        </w:rPr>
      </w:pPr>
    </w:p>
    <w:p w:rsidR="007768C8" w:rsidRPr="00266FD3" w:rsidRDefault="007768C8" w:rsidP="007768C8">
      <w:pPr>
        <w:pStyle w:val="Paragraphedeliste"/>
        <w:spacing w:line="360" w:lineRule="auto"/>
        <w:ind w:left="1440"/>
        <w:jc w:val="both"/>
        <w:rPr>
          <w:rFonts w:ascii="Times New Roman" w:hAnsi="Times New Roman" w:cs="Times New Roman"/>
          <w:i/>
          <w:iCs/>
          <w:sz w:val="24"/>
          <w:szCs w:val="24"/>
          <w:lang w:val="fr-FR"/>
        </w:rPr>
      </w:pPr>
    </w:p>
    <w:p w:rsidR="007768C8" w:rsidRPr="00266FD3" w:rsidRDefault="007E44CE" w:rsidP="00125479">
      <w:pPr>
        <w:pStyle w:val="Paragraphedeliste"/>
        <w:numPr>
          <w:ilvl w:val="0"/>
          <w:numId w:val="32"/>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 </w:t>
      </w:r>
      <w:r w:rsidR="007179C9" w:rsidRPr="00266FD3">
        <w:rPr>
          <w:rFonts w:ascii="Times New Roman" w:hAnsi="Times New Roman" w:cs="Times New Roman"/>
          <w:i/>
          <w:iCs/>
          <w:sz w:val="24"/>
          <w:szCs w:val="24"/>
          <w:lang w:val="fr-FR"/>
        </w:rPr>
        <w:t>A fait une correcte application de la loi</w:t>
      </w:r>
      <w:r w:rsidR="00983676">
        <w:rPr>
          <w:rFonts w:ascii="Times New Roman" w:hAnsi="Times New Roman" w:cs="Times New Roman"/>
          <w:i/>
          <w:iCs/>
          <w:sz w:val="24"/>
          <w:szCs w:val="24"/>
          <w:lang w:val="fr-FR"/>
        </w:rPr>
        <w:t>,</w:t>
      </w:r>
      <w:r w:rsidR="007179C9" w:rsidRPr="00266FD3">
        <w:rPr>
          <w:rFonts w:ascii="Times New Roman" w:hAnsi="Times New Roman" w:cs="Times New Roman"/>
          <w:i/>
          <w:iCs/>
          <w:sz w:val="24"/>
          <w:szCs w:val="24"/>
          <w:lang w:val="fr-FR"/>
        </w:rPr>
        <w:t xml:space="preserve"> le Tribunal régional de Dakar qui rejette le moyen tiré de la nullité de la citat</w:t>
      </w:r>
      <w:r w:rsidR="00BA6F37" w:rsidRPr="00266FD3">
        <w:rPr>
          <w:rFonts w:ascii="Times New Roman" w:hAnsi="Times New Roman" w:cs="Times New Roman"/>
          <w:i/>
          <w:iCs/>
          <w:sz w:val="24"/>
          <w:szCs w:val="24"/>
          <w:lang w:val="fr-FR"/>
        </w:rPr>
        <w:t>ion invoqué par le prévenu</w:t>
      </w:r>
      <w:r w:rsidR="007179C9" w:rsidRPr="00266FD3">
        <w:rPr>
          <w:rFonts w:ascii="Times New Roman" w:hAnsi="Times New Roman" w:cs="Times New Roman"/>
          <w:i/>
          <w:iCs/>
          <w:sz w:val="24"/>
          <w:szCs w:val="24"/>
          <w:lang w:val="fr-FR"/>
        </w:rPr>
        <w:t xml:space="preserve"> aux motifs que les dispositions de l’article 624 du CPP ont été re</w:t>
      </w:r>
      <w:r w:rsidR="007768C8" w:rsidRPr="00266FD3">
        <w:rPr>
          <w:rFonts w:ascii="Times New Roman" w:hAnsi="Times New Roman" w:cs="Times New Roman"/>
          <w:i/>
          <w:iCs/>
          <w:sz w:val="24"/>
          <w:szCs w:val="24"/>
          <w:lang w:val="fr-FR"/>
        </w:rPr>
        <w:t>spectées.</w:t>
      </w:r>
    </w:p>
    <w:p w:rsidR="008E06FD" w:rsidRPr="00266FD3" w:rsidRDefault="00350341" w:rsidP="00125479">
      <w:pPr>
        <w:pStyle w:val="Paragraphedeliste"/>
        <w:numPr>
          <w:ilvl w:val="0"/>
          <w:numId w:val="32"/>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Jugement Tribunal Régional Hors Classe de DAKAR</w:t>
      </w:r>
      <w:r w:rsidR="00DB5CE8" w:rsidRPr="00266FD3">
        <w:rPr>
          <w:rFonts w:ascii="Times New Roman" w:hAnsi="Times New Roman" w:cs="Times New Roman"/>
          <w:b/>
          <w:bCs/>
          <w:i/>
          <w:iCs/>
          <w:sz w:val="24"/>
          <w:szCs w:val="24"/>
          <w:lang w:val="fr-FR"/>
        </w:rPr>
        <w:t xml:space="preserve"> n° 292/2013</w:t>
      </w:r>
      <w:r w:rsidRPr="00266FD3">
        <w:rPr>
          <w:rFonts w:ascii="Times New Roman" w:hAnsi="Times New Roman" w:cs="Times New Roman"/>
          <w:b/>
          <w:bCs/>
          <w:i/>
          <w:iCs/>
          <w:sz w:val="24"/>
          <w:szCs w:val="24"/>
          <w:lang w:val="fr-FR"/>
        </w:rPr>
        <w:t xml:space="preserve"> en date du 25 Avril 2013 Ministère Public et E</w:t>
      </w:r>
      <w:r w:rsidR="0011069A" w:rsidRPr="00266FD3">
        <w:rPr>
          <w:rFonts w:ascii="Times New Roman" w:hAnsi="Times New Roman" w:cs="Times New Roman"/>
          <w:b/>
          <w:bCs/>
          <w:i/>
          <w:iCs/>
          <w:sz w:val="24"/>
          <w:szCs w:val="24"/>
          <w:lang w:val="fr-FR"/>
        </w:rPr>
        <w:t>l Malick SECK contre Mansour DIE</w:t>
      </w:r>
      <w:r w:rsidRPr="00266FD3">
        <w:rPr>
          <w:rFonts w:ascii="Times New Roman" w:hAnsi="Times New Roman" w:cs="Times New Roman"/>
          <w:b/>
          <w:bCs/>
          <w:i/>
          <w:iCs/>
          <w:sz w:val="24"/>
          <w:szCs w:val="24"/>
          <w:lang w:val="fr-FR"/>
        </w:rPr>
        <w:t>NG et les Editions Gawlo SARL</w:t>
      </w:r>
      <w:r w:rsidR="00777281" w:rsidRPr="00266FD3">
        <w:rPr>
          <w:rFonts w:ascii="Times New Roman" w:hAnsi="Times New Roman" w:cs="Times New Roman"/>
          <w:b/>
          <w:bCs/>
          <w:i/>
          <w:iCs/>
          <w:sz w:val="24"/>
          <w:szCs w:val="24"/>
          <w:lang w:val="fr-FR"/>
        </w:rPr>
        <w:t>.</w:t>
      </w:r>
      <w:r w:rsidR="00887D27" w:rsidRPr="00266FD3">
        <w:rPr>
          <w:rFonts w:ascii="Times New Roman" w:hAnsi="Times New Roman" w:cs="Times New Roman"/>
          <w:i/>
          <w:iCs/>
          <w:sz w:val="24"/>
          <w:szCs w:val="24"/>
          <w:lang w:val="fr-FR"/>
        </w:rPr>
        <w:t xml:space="preserve"> 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13.</w:t>
      </w:r>
    </w:p>
    <w:p w:rsidR="007768C8" w:rsidRPr="00266FD3" w:rsidRDefault="00777281" w:rsidP="00125479">
      <w:pPr>
        <w:pStyle w:val="Paragraphedeliste"/>
        <w:numPr>
          <w:ilvl w:val="0"/>
          <w:numId w:val="27"/>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Cette décision a fait l’objet</w:t>
      </w:r>
      <w:r w:rsidR="00813A7B" w:rsidRPr="00266FD3">
        <w:rPr>
          <w:rFonts w:ascii="Times New Roman" w:hAnsi="Times New Roman" w:cs="Times New Roman"/>
          <w:i/>
          <w:iCs/>
          <w:sz w:val="24"/>
          <w:szCs w:val="24"/>
          <w:lang w:val="fr-FR"/>
        </w:rPr>
        <w:t xml:space="preserve"> d’un recours devant la Cour d’</w:t>
      </w:r>
      <w:r w:rsidRPr="00266FD3">
        <w:rPr>
          <w:rFonts w:ascii="Times New Roman" w:hAnsi="Times New Roman" w:cs="Times New Roman"/>
          <w:i/>
          <w:iCs/>
          <w:sz w:val="24"/>
          <w:szCs w:val="24"/>
          <w:lang w:val="fr-FR"/>
        </w:rPr>
        <w:t>Appel mais l’appelant s’est</w:t>
      </w:r>
      <w:r w:rsidR="00180684">
        <w:rPr>
          <w:rFonts w:ascii="Times New Roman" w:hAnsi="Times New Roman" w:cs="Times New Roman"/>
          <w:i/>
          <w:iCs/>
          <w:sz w:val="24"/>
          <w:szCs w:val="24"/>
          <w:lang w:val="fr-FR"/>
        </w:rPr>
        <w:t xml:space="preserve"> par la suite</w:t>
      </w:r>
      <w:r w:rsidRPr="00266FD3">
        <w:rPr>
          <w:rFonts w:ascii="Times New Roman" w:hAnsi="Times New Roman" w:cs="Times New Roman"/>
          <w:i/>
          <w:iCs/>
          <w:sz w:val="24"/>
          <w:szCs w:val="24"/>
          <w:lang w:val="fr-FR"/>
        </w:rPr>
        <w:t xml:space="preserve"> désisté.</w:t>
      </w:r>
      <w:r w:rsidR="00CD5852" w:rsidRPr="00266FD3">
        <w:rPr>
          <w:rFonts w:ascii="Times New Roman" w:hAnsi="Times New Roman" w:cs="Times New Roman"/>
          <w:i/>
          <w:iCs/>
          <w:sz w:val="24"/>
          <w:szCs w:val="24"/>
          <w:lang w:val="fr-FR"/>
        </w:rPr>
        <w:t xml:space="preserve"> </w:t>
      </w:r>
    </w:p>
    <w:p w:rsidR="007768C8" w:rsidRPr="00266FD3" w:rsidRDefault="00CD5852" w:rsidP="00125479">
      <w:pPr>
        <w:pStyle w:val="Paragraphedeliste"/>
        <w:numPr>
          <w:ilvl w:val="0"/>
          <w:numId w:val="27"/>
        </w:numPr>
        <w:spacing w:line="360" w:lineRule="auto"/>
        <w:jc w:val="both"/>
        <w:rPr>
          <w:rFonts w:ascii="Times New Roman" w:hAnsi="Times New Roman" w:cs="Times New Roman"/>
          <w:sz w:val="24"/>
          <w:szCs w:val="24"/>
          <w:lang w:val="fr-FR"/>
        </w:rPr>
      </w:pPr>
      <w:r w:rsidRPr="00266FD3">
        <w:rPr>
          <w:rFonts w:ascii="Times New Roman" w:hAnsi="Times New Roman" w:cs="Times New Roman"/>
          <w:b/>
          <w:bCs/>
          <w:i/>
          <w:iCs/>
          <w:sz w:val="24"/>
          <w:szCs w:val="24"/>
          <w:lang w:val="fr-FR"/>
        </w:rPr>
        <w:t>Arrêt n° 319 du 09 Mars 2015</w:t>
      </w:r>
      <w:r w:rsidR="00BA6F37" w:rsidRPr="00266FD3">
        <w:rPr>
          <w:rFonts w:ascii="Times New Roman" w:hAnsi="Times New Roman" w:cs="Times New Roman"/>
          <w:b/>
          <w:bCs/>
          <w:i/>
          <w:iCs/>
          <w:sz w:val="24"/>
          <w:szCs w:val="24"/>
          <w:lang w:val="fr-FR"/>
        </w:rPr>
        <w:t xml:space="preserve"> </w:t>
      </w:r>
      <w:r w:rsidRPr="00266FD3">
        <w:rPr>
          <w:rFonts w:ascii="Times New Roman" w:hAnsi="Times New Roman" w:cs="Times New Roman"/>
          <w:b/>
          <w:bCs/>
          <w:i/>
          <w:iCs/>
          <w:sz w:val="24"/>
          <w:szCs w:val="24"/>
          <w:lang w:val="fr-FR"/>
        </w:rPr>
        <w:t>Cour d’Appel de Dakar.</w:t>
      </w:r>
      <w:r w:rsidR="00887D27"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14.</w:t>
      </w:r>
    </w:p>
    <w:p w:rsidR="007768C8" w:rsidRPr="00266FD3" w:rsidRDefault="007768C8" w:rsidP="007768C8">
      <w:pPr>
        <w:pStyle w:val="Paragraphedeliste"/>
        <w:spacing w:line="360" w:lineRule="auto"/>
        <w:ind w:left="1440"/>
        <w:jc w:val="both"/>
        <w:rPr>
          <w:rFonts w:ascii="Times New Roman" w:hAnsi="Times New Roman" w:cs="Times New Roman"/>
          <w:sz w:val="24"/>
          <w:szCs w:val="24"/>
          <w:lang w:val="fr-FR"/>
        </w:rPr>
      </w:pPr>
    </w:p>
    <w:p w:rsidR="00F544EA" w:rsidRPr="00266FD3" w:rsidRDefault="003F1B35" w:rsidP="00125479">
      <w:pPr>
        <w:pStyle w:val="Paragraphedeliste"/>
        <w:numPr>
          <w:ilvl w:val="0"/>
          <w:numId w:val="27"/>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A rejeté l’exception tirée de la nul</w:t>
      </w:r>
      <w:r w:rsidR="00F544EA" w:rsidRPr="00266FD3">
        <w:rPr>
          <w:rFonts w:ascii="Times New Roman" w:hAnsi="Times New Roman" w:cs="Times New Roman"/>
          <w:i/>
          <w:iCs/>
          <w:sz w:val="24"/>
          <w:szCs w:val="24"/>
          <w:lang w:val="fr-FR"/>
        </w:rPr>
        <w:t>lité de la citation</w:t>
      </w:r>
      <w:r w:rsidR="00983676">
        <w:rPr>
          <w:rFonts w:ascii="Times New Roman" w:hAnsi="Times New Roman" w:cs="Times New Roman"/>
          <w:i/>
          <w:iCs/>
          <w:sz w:val="24"/>
          <w:szCs w:val="24"/>
          <w:lang w:val="fr-FR"/>
        </w:rPr>
        <w:t>,</w:t>
      </w:r>
      <w:r w:rsidR="00F544EA" w:rsidRPr="00266FD3">
        <w:rPr>
          <w:rFonts w:ascii="Times New Roman" w:hAnsi="Times New Roman" w:cs="Times New Roman"/>
          <w:i/>
          <w:iCs/>
          <w:sz w:val="24"/>
          <w:szCs w:val="24"/>
          <w:lang w:val="fr-FR"/>
        </w:rPr>
        <w:t xml:space="preserve"> la Cour d’</w:t>
      </w:r>
      <w:r w:rsidRPr="00266FD3">
        <w:rPr>
          <w:rFonts w:ascii="Times New Roman" w:hAnsi="Times New Roman" w:cs="Times New Roman"/>
          <w:i/>
          <w:iCs/>
          <w:sz w:val="24"/>
          <w:szCs w:val="24"/>
          <w:lang w:val="fr-FR"/>
        </w:rPr>
        <w:t>Appel de Dakar</w:t>
      </w:r>
      <w:r w:rsidR="00983676">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en se fondant sur l’argument selon lequel l’objectif visé par  le législateur à travers les dispositions de l’article 624 est </w:t>
      </w:r>
      <w:r w:rsidRPr="00266FD3">
        <w:rPr>
          <w:rFonts w:ascii="Times New Roman" w:hAnsi="Times New Roman" w:cs="Times New Roman"/>
          <w:b/>
          <w:bCs/>
          <w:i/>
          <w:iCs/>
          <w:sz w:val="24"/>
          <w:szCs w:val="24"/>
          <w:lang w:val="fr-FR"/>
        </w:rPr>
        <w:t xml:space="preserve">de déterminer avec exactitude l’objet de la </w:t>
      </w:r>
      <w:r w:rsidRPr="00266FD3">
        <w:rPr>
          <w:rFonts w:ascii="Times New Roman" w:hAnsi="Times New Roman" w:cs="Times New Roman"/>
          <w:b/>
          <w:bCs/>
          <w:i/>
          <w:iCs/>
          <w:sz w:val="24"/>
          <w:szCs w:val="24"/>
          <w:lang w:val="fr-FR"/>
        </w:rPr>
        <w:lastRenderedPageBreak/>
        <w:t>prévention de manière à ce que le prévenu connaisse avec certitude les faits qui lui sont reprochés</w:t>
      </w:r>
      <w:r w:rsidR="00F544EA" w:rsidRPr="00266FD3">
        <w:rPr>
          <w:rFonts w:ascii="Times New Roman" w:hAnsi="Times New Roman" w:cs="Times New Roman"/>
          <w:i/>
          <w:iCs/>
          <w:sz w:val="24"/>
          <w:szCs w:val="24"/>
          <w:lang w:val="fr-FR"/>
        </w:rPr>
        <w:t>.</w:t>
      </w:r>
    </w:p>
    <w:p w:rsidR="00F544EA" w:rsidRPr="00266FD3" w:rsidRDefault="00F544EA" w:rsidP="00125479">
      <w:pPr>
        <w:pStyle w:val="Paragraphedeliste"/>
        <w:numPr>
          <w:ilvl w:val="0"/>
          <w:numId w:val="27"/>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 xml:space="preserve">Arrêt n° 205 du 11 Février 2014 de la quatrième </w:t>
      </w:r>
      <w:r w:rsidR="00D15755">
        <w:rPr>
          <w:rFonts w:ascii="Times New Roman" w:hAnsi="Times New Roman" w:cs="Times New Roman"/>
          <w:b/>
          <w:bCs/>
          <w:i/>
          <w:iCs/>
          <w:sz w:val="24"/>
          <w:szCs w:val="24"/>
          <w:lang w:val="fr-FR"/>
        </w:rPr>
        <w:t>Chambre</w:t>
      </w:r>
      <w:r w:rsidRPr="00266FD3">
        <w:rPr>
          <w:rFonts w:ascii="Times New Roman" w:hAnsi="Times New Roman" w:cs="Times New Roman"/>
          <w:b/>
          <w:bCs/>
          <w:i/>
          <w:iCs/>
          <w:sz w:val="24"/>
          <w:szCs w:val="24"/>
          <w:lang w:val="fr-FR"/>
        </w:rPr>
        <w:t xml:space="preserve"> Criminelle de la  Cour d’Appel de Dakar Ministère public et Bacary DIEME contre Mamadou BIAYE et Mamadou Ticko </w:t>
      </w:r>
      <w:proofErr w:type="gramStart"/>
      <w:r w:rsidRPr="00266FD3">
        <w:rPr>
          <w:rFonts w:ascii="Times New Roman" w:hAnsi="Times New Roman" w:cs="Times New Roman"/>
          <w:b/>
          <w:bCs/>
          <w:i/>
          <w:iCs/>
          <w:sz w:val="24"/>
          <w:szCs w:val="24"/>
          <w:lang w:val="fr-FR"/>
        </w:rPr>
        <w:t>DIATTA .</w:t>
      </w:r>
      <w:proofErr w:type="gramEnd"/>
      <w:r w:rsidR="00887D27"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15.</w:t>
      </w:r>
    </w:p>
    <w:p w:rsidR="00F544EA" w:rsidRPr="00266FD3" w:rsidRDefault="00F544EA" w:rsidP="00F544EA">
      <w:pPr>
        <w:pStyle w:val="Paragraphedeliste"/>
        <w:spacing w:line="360" w:lineRule="auto"/>
        <w:ind w:left="1440"/>
        <w:jc w:val="both"/>
        <w:rPr>
          <w:rFonts w:ascii="Times New Roman" w:hAnsi="Times New Roman" w:cs="Times New Roman"/>
          <w:i/>
          <w:iCs/>
          <w:sz w:val="24"/>
          <w:szCs w:val="24"/>
          <w:lang w:val="fr-FR"/>
        </w:rPr>
      </w:pPr>
    </w:p>
    <w:p w:rsidR="007768C8" w:rsidRPr="00266FD3" w:rsidRDefault="003F1B35" w:rsidP="00125479">
      <w:pPr>
        <w:pStyle w:val="Paragraphedeliste"/>
        <w:numPr>
          <w:ilvl w:val="0"/>
          <w:numId w:val="27"/>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Dans cette affaire</w:t>
      </w:r>
      <w:r w:rsidR="003C46DA">
        <w:rPr>
          <w:rFonts w:ascii="Times New Roman" w:hAnsi="Times New Roman" w:cs="Times New Roman"/>
          <w:i/>
          <w:iCs/>
          <w:sz w:val="24"/>
          <w:szCs w:val="24"/>
          <w:lang w:val="fr-FR"/>
        </w:rPr>
        <w:t>,</w:t>
      </w:r>
      <w:r w:rsidR="001041EE" w:rsidRPr="00266FD3">
        <w:rPr>
          <w:rFonts w:ascii="Times New Roman" w:hAnsi="Times New Roman" w:cs="Times New Roman"/>
          <w:i/>
          <w:iCs/>
          <w:sz w:val="24"/>
          <w:szCs w:val="24"/>
          <w:lang w:val="fr-FR"/>
        </w:rPr>
        <w:t xml:space="preserve"> le conseil des prévenus a plai</w:t>
      </w:r>
      <w:r w:rsidR="005D52B2">
        <w:rPr>
          <w:rFonts w:ascii="Times New Roman" w:hAnsi="Times New Roman" w:cs="Times New Roman"/>
          <w:i/>
          <w:iCs/>
          <w:sz w:val="24"/>
          <w:szCs w:val="24"/>
          <w:lang w:val="fr-FR"/>
        </w:rPr>
        <w:t>dé la nullité  de la citation en soutenant</w:t>
      </w:r>
      <w:r w:rsidR="001041EE" w:rsidRPr="00266FD3">
        <w:rPr>
          <w:rFonts w:ascii="Times New Roman" w:hAnsi="Times New Roman" w:cs="Times New Roman"/>
          <w:i/>
          <w:iCs/>
          <w:sz w:val="24"/>
          <w:szCs w:val="24"/>
          <w:lang w:val="fr-FR"/>
        </w:rPr>
        <w:t xml:space="preserve"> qu’elle a violé les dispositions des articles 624 et 539 du Code de Procédure Pénale pour n’avoir visé aucun article du Code Pénal</w:t>
      </w:r>
      <w:r w:rsidR="00983676">
        <w:rPr>
          <w:rFonts w:ascii="Times New Roman" w:hAnsi="Times New Roman" w:cs="Times New Roman"/>
          <w:i/>
          <w:iCs/>
          <w:sz w:val="24"/>
          <w:szCs w:val="24"/>
          <w:lang w:val="fr-FR"/>
        </w:rPr>
        <w:t>,</w:t>
      </w:r>
      <w:r w:rsidR="001041EE" w:rsidRPr="00266FD3">
        <w:rPr>
          <w:rFonts w:ascii="Times New Roman" w:hAnsi="Times New Roman" w:cs="Times New Roman"/>
          <w:i/>
          <w:iCs/>
          <w:sz w:val="24"/>
          <w:szCs w:val="24"/>
          <w:lang w:val="fr-FR"/>
        </w:rPr>
        <w:t xml:space="preserve"> ni spécifié les qualités des parties mais  selon la</w:t>
      </w:r>
      <w:r w:rsidRPr="00266FD3">
        <w:rPr>
          <w:rFonts w:ascii="Times New Roman" w:hAnsi="Times New Roman" w:cs="Times New Roman"/>
          <w:i/>
          <w:iCs/>
          <w:sz w:val="24"/>
          <w:szCs w:val="24"/>
          <w:lang w:val="fr-FR"/>
        </w:rPr>
        <w:t xml:space="preserve"> Cour d’</w:t>
      </w:r>
      <w:r w:rsidR="001041EE" w:rsidRPr="00266FD3">
        <w:rPr>
          <w:rFonts w:ascii="Times New Roman" w:hAnsi="Times New Roman" w:cs="Times New Roman"/>
          <w:i/>
          <w:iCs/>
          <w:sz w:val="24"/>
          <w:szCs w:val="24"/>
          <w:lang w:val="fr-FR"/>
        </w:rPr>
        <w:t>appel de Dakar</w:t>
      </w:r>
      <w:r w:rsidR="00983676">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w:t>
      </w:r>
      <w:r w:rsidRPr="00266FD3">
        <w:rPr>
          <w:rFonts w:ascii="Times New Roman" w:hAnsi="Times New Roman" w:cs="Times New Roman"/>
          <w:b/>
          <w:bCs/>
          <w:i/>
          <w:iCs/>
          <w:sz w:val="24"/>
          <w:szCs w:val="24"/>
          <w:lang w:val="fr-FR"/>
        </w:rPr>
        <w:t>l’indication de la qualité des personnes poursuivies dans le corps et dans le dispositif de l’exploit</w:t>
      </w:r>
      <w:r w:rsidR="001041EE" w:rsidRPr="00266FD3">
        <w:rPr>
          <w:rFonts w:ascii="Times New Roman" w:hAnsi="Times New Roman" w:cs="Times New Roman"/>
          <w:b/>
          <w:bCs/>
          <w:i/>
          <w:iCs/>
          <w:sz w:val="24"/>
          <w:szCs w:val="24"/>
          <w:lang w:val="fr-FR"/>
        </w:rPr>
        <w:t xml:space="preserve"> suffit à rendre régulière la citation</w:t>
      </w:r>
      <w:r w:rsidR="001041EE" w:rsidRPr="00266FD3">
        <w:rPr>
          <w:rFonts w:ascii="Times New Roman" w:hAnsi="Times New Roman" w:cs="Times New Roman"/>
          <w:i/>
          <w:iCs/>
          <w:sz w:val="24"/>
          <w:szCs w:val="24"/>
          <w:lang w:val="fr-FR"/>
        </w:rPr>
        <w:t>. Elle</w:t>
      </w:r>
      <w:r w:rsidR="00CF0618" w:rsidRPr="00266FD3">
        <w:rPr>
          <w:rFonts w:ascii="Times New Roman" w:hAnsi="Times New Roman" w:cs="Times New Roman"/>
          <w:i/>
          <w:iCs/>
          <w:sz w:val="24"/>
          <w:szCs w:val="24"/>
          <w:lang w:val="fr-FR"/>
        </w:rPr>
        <w:t xml:space="preserve"> a considéré que le défaut d’</w:t>
      </w:r>
      <w:r w:rsidRPr="00266FD3">
        <w:rPr>
          <w:rFonts w:ascii="Times New Roman" w:hAnsi="Times New Roman" w:cs="Times New Roman"/>
          <w:i/>
          <w:iCs/>
          <w:sz w:val="24"/>
          <w:szCs w:val="24"/>
          <w:lang w:val="fr-FR"/>
        </w:rPr>
        <w:t>inscription de ces formalités sur la première page de la citation ne doit pas être un motif pouvant jus</w:t>
      </w:r>
      <w:r w:rsidR="00CF0618" w:rsidRPr="00266FD3">
        <w:rPr>
          <w:rFonts w:ascii="Times New Roman" w:hAnsi="Times New Roman" w:cs="Times New Roman"/>
          <w:i/>
          <w:iCs/>
          <w:sz w:val="24"/>
          <w:szCs w:val="24"/>
          <w:lang w:val="fr-FR"/>
        </w:rPr>
        <w:t>tifier la nullité au sens de l’article 624 du Code de Procédure Pénale</w:t>
      </w:r>
      <w:r w:rsidRPr="00266FD3">
        <w:rPr>
          <w:rFonts w:ascii="Times New Roman" w:hAnsi="Times New Roman" w:cs="Times New Roman"/>
          <w:i/>
          <w:iCs/>
          <w:sz w:val="24"/>
          <w:szCs w:val="24"/>
          <w:lang w:val="fr-FR"/>
        </w:rPr>
        <w:t>.</w:t>
      </w:r>
      <w:r w:rsidR="001041EE" w:rsidRPr="00266FD3">
        <w:rPr>
          <w:rFonts w:ascii="Times New Roman" w:hAnsi="Times New Roman" w:cs="Times New Roman"/>
          <w:i/>
          <w:iCs/>
          <w:sz w:val="24"/>
          <w:szCs w:val="24"/>
          <w:lang w:val="fr-FR"/>
        </w:rPr>
        <w:t xml:space="preserve"> Suivant les motifs de la Cour </w:t>
      </w:r>
      <w:r w:rsidR="00C61D08" w:rsidRPr="00266FD3">
        <w:rPr>
          <w:rFonts w:ascii="Times New Roman" w:hAnsi="Times New Roman" w:cs="Times New Roman"/>
          <w:i/>
          <w:iCs/>
          <w:sz w:val="24"/>
          <w:szCs w:val="24"/>
          <w:lang w:val="fr-FR"/>
        </w:rPr>
        <w:t>d’Appel</w:t>
      </w:r>
      <w:r w:rsidR="003C46DA">
        <w:rPr>
          <w:rFonts w:ascii="Times New Roman" w:hAnsi="Times New Roman" w:cs="Times New Roman"/>
          <w:i/>
          <w:iCs/>
          <w:sz w:val="24"/>
          <w:szCs w:val="24"/>
          <w:lang w:val="fr-FR"/>
        </w:rPr>
        <w:t>,</w:t>
      </w:r>
      <w:r w:rsidR="001041EE" w:rsidRPr="00266FD3">
        <w:rPr>
          <w:rFonts w:ascii="Times New Roman" w:hAnsi="Times New Roman" w:cs="Times New Roman"/>
          <w:i/>
          <w:iCs/>
          <w:sz w:val="24"/>
          <w:szCs w:val="24"/>
          <w:lang w:val="fr-FR"/>
        </w:rPr>
        <w:t xml:space="preserve"> le premier juge saisi a relevé avec pertinence que</w:t>
      </w:r>
      <w:r w:rsidR="0089418A" w:rsidRPr="00266FD3">
        <w:rPr>
          <w:rFonts w:ascii="Times New Roman" w:hAnsi="Times New Roman" w:cs="Times New Roman"/>
          <w:i/>
          <w:iCs/>
          <w:sz w:val="24"/>
          <w:szCs w:val="24"/>
          <w:lang w:val="fr-FR"/>
        </w:rPr>
        <w:t xml:space="preserve"> la citation servie aux prévenu</w:t>
      </w:r>
      <w:r w:rsidR="001041EE" w:rsidRPr="00266FD3">
        <w:rPr>
          <w:rFonts w:ascii="Times New Roman" w:hAnsi="Times New Roman" w:cs="Times New Roman"/>
          <w:i/>
          <w:iCs/>
          <w:sz w:val="24"/>
          <w:szCs w:val="24"/>
          <w:lang w:val="fr-FR"/>
        </w:rPr>
        <w:t>s a bien précisé et bien qualifié les faits incriminés et que les textes visés sont ceux applicables en la matière.</w:t>
      </w:r>
    </w:p>
    <w:p w:rsidR="007768C8" w:rsidRPr="00266FD3" w:rsidRDefault="007768C8" w:rsidP="007768C8">
      <w:pPr>
        <w:pStyle w:val="Paragraphedeliste"/>
        <w:spacing w:line="360" w:lineRule="auto"/>
        <w:ind w:left="1440"/>
        <w:jc w:val="both"/>
        <w:rPr>
          <w:rFonts w:ascii="Times New Roman" w:hAnsi="Times New Roman" w:cs="Times New Roman"/>
          <w:i/>
          <w:iCs/>
          <w:sz w:val="24"/>
          <w:szCs w:val="24"/>
          <w:lang w:val="fr-FR"/>
        </w:rPr>
      </w:pPr>
    </w:p>
    <w:p w:rsidR="0089418A" w:rsidRPr="00266FD3" w:rsidRDefault="001041EE" w:rsidP="00125479">
      <w:pPr>
        <w:pStyle w:val="Paragraphedeliste"/>
        <w:numPr>
          <w:ilvl w:val="0"/>
          <w:numId w:val="27"/>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A rejeté l’exception tirée de la nullité de la citation soulevée par Momar NDIAYE prévenu de diffamation</w:t>
      </w:r>
      <w:r w:rsidR="003C46DA">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la Cour </w:t>
      </w:r>
      <w:r w:rsidR="00C61D08" w:rsidRPr="00266FD3">
        <w:rPr>
          <w:rFonts w:ascii="Times New Roman" w:hAnsi="Times New Roman" w:cs="Times New Roman"/>
          <w:i/>
          <w:iCs/>
          <w:sz w:val="24"/>
          <w:szCs w:val="24"/>
          <w:lang w:val="fr-FR"/>
        </w:rPr>
        <w:t>d’Appel</w:t>
      </w:r>
      <w:r w:rsidRPr="00266FD3">
        <w:rPr>
          <w:rFonts w:ascii="Times New Roman" w:hAnsi="Times New Roman" w:cs="Times New Roman"/>
          <w:i/>
          <w:iCs/>
          <w:sz w:val="24"/>
          <w:szCs w:val="24"/>
          <w:lang w:val="fr-FR"/>
        </w:rPr>
        <w:t xml:space="preserve"> de Dakar en se fondant sur deux points :</w:t>
      </w:r>
    </w:p>
    <w:p w:rsidR="008E06FD" w:rsidRPr="00266FD3" w:rsidRDefault="001041EE" w:rsidP="003228EC">
      <w:pPr>
        <w:pStyle w:val="Paragraphedeliste"/>
        <w:numPr>
          <w:ilvl w:val="0"/>
          <w:numId w:val="5"/>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les dispositions du Code de Procédure Pénale ont été scrupuleusement respectées </w:t>
      </w:r>
    </w:p>
    <w:p w:rsidR="007768C8" w:rsidRPr="00266FD3" w:rsidRDefault="001041EE" w:rsidP="003228EC">
      <w:pPr>
        <w:pStyle w:val="Paragraphedeliste"/>
        <w:numPr>
          <w:ilvl w:val="0"/>
          <w:numId w:val="5"/>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et qu’aucun texte ne sanctionne la nullité de la citation.</w:t>
      </w:r>
    </w:p>
    <w:p w:rsidR="007768C8" w:rsidRPr="00266FD3" w:rsidRDefault="00E9553A" w:rsidP="00125479">
      <w:pPr>
        <w:pStyle w:val="Paragraphedeliste"/>
        <w:numPr>
          <w:ilvl w:val="0"/>
          <w:numId w:val="33"/>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 xml:space="preserve">Arrêt n° 371 du 14 Mars 2014 de la Cour </w:t>
      </w:r>
      <w:proofErr w:type="gramStart"/>
      <w:r w:rsidRPr="00266FD3">
        <w:rPr>
          <w:rFonts w:ascii="Times New Roman" w:hAnsi="Times New Roman" w:cs="Times New Roman"/>
          <w:b/>
          <w:bCs/>
          <w:i/>
          <w:iCs/>
          <w:sz w:val="24"/>
          <w:szCs w:val="24"/>
          <w:lang w:val="fr-FR"/>
        </w:rPr>
        <w:t>d’ Appel</w:t>
      </w:r>
      <w:proofErr w:type="gramEnd"/>
      <w:r w:rsidRPr="00266FD3">
        <w:rPr>
          <w:rFonts w:ascii="Times New Roman" w:hAnsi="Times New Roman" w:cs="Times New Roman"/>
          <w:b/>
          <w:bCs/>
          <w:i/>
          <w:iCs/>
          <w:sz w:val="24"/>
          <w:szCs w:val="24"/>
          <w:lang w:val="fr-FR"/>
        </w:rPr>
        <w:t xml:space="preserve"> de Dakar 3</w:t>
      </w:r>
      <w:r w:rsidRPr="00266FD3">
        <w:rPr>
          <w:rFonts w:ascii="Times New Roman" w:hAnsi="Times New Roman" w:cs="Times New Roman"/>
          <w:b/>
          <w:bCs/>
          <w:i/>
          <w:iCs/>
          <w:sz w:val="24"/>
          <w:szCs w:val="24"/>
          <w:vertAlign w:val="superscript"/>
          <w:lang w:val="fr-FR"/>
        </w:rPr>
        <w:t>ième</w:t>
      </w:r>
      <w:r w:rsidRPr="00266FD3">
        <w:rPr>
          <w:rFonts w:ascii="Times New Roman" w:hAnsi="Times New Roman" w:cs="Times New Roman"/>
          <w:b/>
          <w:bCs/>
          <w:i/>
          <w:iCs/>
          <w:sz w:val="24"/>
          <w:szCs w:val="24"/>
          <w:lang w:val="fr-FR"/>
        </w:rPr>
        <w:t xml:space="preserve"> </w:t>
      </w:r>
      <w:r w:rsidR="00D15755">
        <w:rPr>
          <w:rFonts w:ascii="Times New Roman" w:hAnsi="Times New Roman" w:cs="Times New Roman"/>
          <w:b/>
          <w:bCs/>
          <w:i/>
          <w:iCs/>
          <w:sz w:val="24"/>
          <w:szCs w:val="24"/>
          <w:lang w:val="fr-FR"/>
        </w:rPr>
        <w:t>Chambre</w:t>
      </w:r>
      <w:r w:rsidRPr="00266FD3">
        <w:rPr>
          <w:rFonts w:ascii="Times New Roman" w:hAnsi="Times New Roman" w:cs="Times New Roman"/>
          <w:b/>
          <w:bCs/>
          <w:i/>
          <w:iCs/>
          <w:sz w:val="24"/>
          <w:szCs w:val="24"/>
          <w:lang w:val="fr-FR"/>
        </w:rPr>
        <w:t xml:space="preserve"> Correctionnelle</w:t>
      </w:r>
      <w:r w:rsidR="00992CCB" w:rsidRPr="00266FD3">
        <w:rPr>
          <w:rFonts w:ascii="Times New Roman" w:hAnsi="Times New Roman" w:cs="Times New Roman"/>
          <w:b/>
          <w:bCs/>
          <w:i/>
          <w:iCs/>
          <w:sz w:val="24"/>
          <w:szCs w:val="24"/>
          <w:lang w:val="fr-FR"/>
        </w:rPr>
        <w:t xml:space="preserve"> Ministère Public et Issa LO contre Momar NDIAYE</w:t>
      </w:r>
      <w:r w:rsidR="008E06FD" w:rsidRPr="00266FD3">
        <w:rPr>
          <w:rFonts w:ascii="Times New Roman" w:hAnsi="Times New Roman" w:cs="Times New Roman"/>
          <w:b/>
          <w:bCs/>
          <w:i/>
          <w:iCs/>
          <w:sz w:val="24"/>
          <w:szCs w:val="24"/>
          <w:lang w:val="fr-FR"/>
        </w:rPr>
        <w:t>.</w:t>
      </w:r>
      <w:r w:rsidR="00887D27"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16.</w:t>
      </w:r>
    </w:p>
    <w:p w:rsidR="007768C8" w:rsidRPr="00266FD3" w:rsidRDefault="007768C8" w:rsidP="007768C8">
      <w:pPr>
        <w:pStyle w:val="Paragraphedeliste"/>
        <w:spacing w:after="0" w:line="360" w:lineRule="auto"/>
        <w:ind w:left="1440"/>
        <w:jc w:val="both"/>
        <w:rPr>
          <w:rFonts w:ascii="Times New Roman" w:hAnsi="Times New Roman" w:cs="Times New Roman"/>
          <w:i/>
          <w:iCs/>
          <w:sz w:val="24"/>
          <w:szCs w:val="24"/>
          <w:lang w:val="fr-FR"/>
        </w:rPr>
      </w:pPr>
    </w:p>
    <w:p w:rsidR="007768C8" w:rsidRPr="00266FD3" w:rsidRDefault="00A837B3" w:rsidP="00125479">
      <w:pPr>
        <w:pStyle w:val="Paragraphedeliste"/>
        <w:numPr>
          <w:ilvl w:val="0"/>
          <w:numId w:val="33"/>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A déclaré comme mal fondée l’action du conseil du prévenu invoquant la violation des dispositions des articles 42 et 624 du Code de Procédure Pénale aux motifs </w:t>
      </w:r>
      <w:r w:rsidRPr="00266FD3">
        <w:rPr>
          <w:rFonts w:ascii="Times New Roman" w:hAnsi="Times New Roman" w:cs="Times New Roman"/>
          <w:i/>
          <w:iCs/>
          <w:sz w:val="24"/>
          <w:szCs w:val="24"/>
          <w:lang w:val="fr-FR"/>
        </w:rPr>
        <w:lastRenderedPageBreak/>
        <w:t>que les griefs articulés par la défense ne sont pas établis et que par ailleurs la citatio</w:t>
      </w:r>
      <w:r w:rsidR="00CE72DD" w:rsidRPr="00266FD3">
        <w:rPr>
          <w:rFonts w:ascii="Times New Roman" w:hAnsi="Times New Roman" w:cs="Times New Roman"/>
          <w:i/>
          <w:iCs/>
          <w:sz w:val="24"/>
          <w:szCs w:val="24"/>
          <w:lang w:val="fr-FR"/>
        </w:rPr>
        <w:t>n servie aux prévenus respecte</w:t>
      </w:r>
      <w:r w:rsidRPr="00266FD3">
        <w:rPr>
          <w:rFonts w:ascii="Times New Roman" w:hAnsi="Times New Roman" w:cs="Times New Roman"/>
          <w:i/>
          <w:iCs/>
          <w:sz w:val="24"/>
          <w:szCs w:val="24"/>
          <w:lang w:val="fr-FR"/>
        </w:rPr>
        <w:t xml:space="preserve"> bien les dispositions légales</w:t>
      </w:r>
      <w:r w:rsidRPr="00266FD3">
        <w:rPr>
          <w:rStyle w:val="Appelnotedebasdep"/>
          <w:rFonts w:ascii="Times New Roman" w:hAnsi="Times New Roman" w:cs="Times New Roman"/>
          <w:i/>
          <w:iCs/>
          <w:sz w:val="24"/>
          <w:szCs w:val="24"/>
          <w:lang w:val="fr-FR"/>
        </w:rPr>
        <w:footnoteReference w:id="21"/>
      </w:r>
      <w:r w:rsidRPr="00266FD3">
        <w:rPr>
          <w:rFonts w:ascii="Times New Roman" w:hAnsi="Times New Roman" w:cs="Times New Roman"/>
          <w:i/>
          <w:iCs/>
          <w:sz w:val="24"/>
          <w:szCs w:val="24"/>
          <w:lang w:val="fr-FR"/>
        </w:rPr>
        <w:t>.</w:t>
      </w:r>
    </w:p>
    <w:p w:rsidR="007768C8" w:rsidRPr="00266FD3" w:rsidRDefault="0087528D" w:rsidP="00125479">
      <w:pPr>
        <w:pStyle w:val="Paragraphedeliste"/>
        <w:numPr>
          <w:ilvl w:val="0"/>
          <w:numId w:val="33"/>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 xml:space="preserve">Arrêt n° </w:t>
      </w:r>
      <w:r w:rsidR="00350341" w:rsidRPr="00266FD3">
        <w:rPr>
          <w:rFonts w:ascii="Times New Roman" w:hAnsi="Times New Roman" w:cs="Times New Roman"/>
          <w:b/>
          <w:bCs/>
          <w:i/>
          <w:iCs/>
          <w:sz w:val="24"/>
          <w:szCs w:val="24"/>
          <w:lang w:val="fr-FR"/>
        </w:rPr>
        <w:t>275 d</w:t>
      </w:r>
      <w:r w:rsidR="0001310E" w:rsidRPr="00266FD3">
        <w:rPr>
          <w:rFonts w:ascii="Times New Roman" w:hAnsi="Times New Roman" w:cs="Times New Roman"/>
          <w:b/>
          <w:bCs/>
          <w:i/>
          <w:iCs/>
          <w:sz w:val="24"/>
          <w:szCs w:val="24"/>
          <w:lang w:val="fr-FR"/>
        </w:rPr>
        <w:t>u 27 Février 2015 de la Cour d’</w:t>
      </w:r>
      <w:r w:rsidR="00350341" w:rsidRPr="00266FD3">
        <w:rPr>
          <w:rFonts w:ascii="Times New Roman" w:hAnsi="Times New Roman" w:cs="Times New Roman"/>
          <w:b/>
          <w:bCs/>
          <w:i/>
          <w:iCs/>
          <w:sz w:val="24"/>
          <w:szCs w:val="24"/>
          <w:lang w:val="fr-FR"/>
        </w:rPr>
        <w:t>Appel de Dakar 3</w:t>
      </w:r>
      <w:r w:rsidR="00350341" w:rsidRPr="00266FD3">
        <w:rPr>
          <w:rFonts w:ascii="Times New Roman" w:hAnsi="Times New Roman" w:cs="Times New Roman"/>
          <w:b/>
          <w:bCs/>
          <w:i/>
          <w:iCs/>
          <w:sz w:val="24"/>
          <w:szCs w:val="24"/>
          <w:vertAlign w:val="superscript"/>
          <w:lang w:val="fr-FR"/>
        </w:rPr>
        <w:t>ième</w:t>
      </w:r>
      <w:r w:rsidR="00350341" w:rsidRPr="00266FD3">
        <w:rPr>
          <w:rFonts w:ascii="Times New Roman" w:hAnsi="Times New Roman" w:cs="Times New Roman"/>
          <w:b/>
          <w:bCs/>
          <w:i/>
          <w:iCs/>
          <w:sz w:val="24"/>
          <w:szCs w:val="24"/>
          <w:lang w:val="fr-FR"/>
        </w:rPr>
        <w:t xml:space="preserve"> </w:t>
      </w:r>
      <w:r w:rsidR="00D15755">
        <w:rPr>
          <w:rFonts w:ascii="Times New Roman" w:hAnsi="Times New Roman" w:cs="Times New Roman"/>
          <w:b/>
          <w:bCs/>
          <w:i/>
          <w:iCs/>
          <w:sz w:val="24"/>
          <w:szCs w:val="24"/>
          <w:lang w:val="fr-FR"/>
        </w:rPr>
        <w:t>Chambre</w:t>
      </w:r>
      <w:r w:rsidR="00945BB0" w:rsidRPr="00266FD3">
        <w:rPr>
          <w:rFonts w:ascii="Times New Roman" w:hAnsi="Times New Roman" w:cs="Times New Roman"/>
          <w:b/>
          <w:bCs/>
          <w:i/>
          <w:iCs/>
          <w:sz w:val="24"/>
          <w:szCs w:val="24"/>
          <w:lang w:val="fr-FR"/>
        </w:rPr>
        <w:t xml:space="preserve"> Correctionnelle / Ministère Public et Aziz SAMB contre Baba TANDIAN</w:t>
      </w:r>
      <w:r w:rsidR="007768C8" w:rsidRPr="00266FD3">
        <w:rPr>
          <w:rFonts w:ascii="Times New Roman" w:hAnsi="Times New Roman" w:cs="Times New Roman"/>
          <w:b/>
          <w:bCs/>
          <w:i/>
          <w:iCs/>
          <w:sz w:val="24"/>
          <w:szCs w:val="24"/>
          <w:lang w:val="fr-FR"/>
        </w:rPr>
        <w:t>.</w:t>
      </w:r>
      <w:r w:rsidR="00887D27"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17.</w:t>
      </w:r>
    </w:p>
    <w:p w:rsidR="007768C8" w:rsidRPr="00266FD3" w:rsidRDefault="007768C8" w:rsidP="007768C8">
      <w:pPr>
        <w:pStyle w:val="Paragraphedeliste"/>
        <w:spacing w:after="0" w:line="360" w:lineRule="auto"/>
        <w:ind w:left="1440"/>
        <w:jc w:val="both"/>
        <w:rPr>
          <w:rFonts w:ascii="Times New Roman" w:hAnsi="Times New Roman" w:cs="Times New Roman"/>
          <w:i/>
          <w:iCs/>
          <w:sz w:val="24"/>
          <w:szCs w:val="24"/>
          <w:lang w:val="fr-FR"/>
        </w:rPr>
      </w:pPr>
    </w:p>
    <w:p w:rsidR="007768C8" w:rsidRPr="00266FD3" w:rsidRDefault="00A376B9" w:rsidP="00125479">
      <w:pPr>
        <w:pStyle w:val="Paragraphedeliste"/>
        <w:numPr>
          <w:ilvl w:val="0"/>
          <w:numId w:val="33"/>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Par jugement rendu par le </w:t>
      </w:r>
      <w:r w:rsidRPr="00266FD3">
        <w:rPr>
          <w:rFonts w:ascii="Times New Roman" w:hAnsi="Times New Roman" w:cs="Times New Roman"/>
          <w:b/>
          <w:bCs/>
          <w:i/>
          <w:iCs/>
          <w:sz w:val="24"/>
          <w:szCs w:val="24"/>
          <w:u w:val="single"/>
          <w:lang w:val="fr-FR"/>
        </w:rPr>
        <w:t>Tribunal Régional de Dakar en date du 15 Décembre 2011</w:t>
      </w:r>
      <w:r w:rsidR="003C46DA">
        <w:rPr>
          <w:rFonts w:ascii="Times New Roman" w:hAnsi="Times New Roman" w:cs="Times New Roman"/>
          <w:b/>
          <w:bCs/>
          <w:i/>
          <w:iCs/>
          <w:sz w:val="24"/>
          <w:szCs w:val="24"/>
          <w:u w:val="single"/>
          <w:lang w:val="fr-FR"/>
        </w:rPr>
        <w:t>,</w:t>
      </w:r>
      <w:r w:rsidR="00D2598C" w:rsidRPr="00266FD3">
        <w:rPr>
          <w:rFonts w:ascii="Times New Roman" w:hAnsi="Times New Roman" w:cs="Times New Roman"/>
          <w:i/>
          <w:iCs/>
          <w:sz w:val="24"/>
          <w:szCs w:val="24"/>
          <w:lang w:val="fr-FR"/>
        </w:rPr>
        <w:t xml:space="preserve"> la juridiction</w:t>
      </w:r>
      <w:r w:rsidRPr="00266FD3">
        <w:rPr>
          <w:rFonts w:ascii="Times New Roman" w:hAnsi="Times New Roman" w:cs="Times New Roman"/>
          <w:i/>
          <w:iCs/>
          <w:sz w:val="24"/>
          <w:szCs w:val="24"/>
          <w:lang w:val="fr-FR"/>
        </w:rPr>
        <w:t xml:space="preserve"> a rejeté l’exception</w:t>
      </w:r>
      <w:r w:rsidR="00D2598C" w:rsidRPr="00266FD3">
        <w:rPr>
          <w:rFonts w:ascii="Times New Roman" w:hAnsi="Times New Roman" w:cs="Times New Roman"/>
          <w:i/>
          <w:iCs/>
          <w:sz w:val="24"/>
          <w:szCs w:val="24"/>
          <w:lang w:val="fr-FR"/>
        </w:rPr>
        <w:t xml:space="preserve"> tirée</w:t>
      </w:r>
      <w:r w:rsidRPr="00266FD3">
        <w:rPr>
          <w:rFonts w:ascii="Times New Roman" w:hAnsi="Times New Roman" w:cs="Times New Roman"/>
          <w:i/>
          <w:iCs/>
          <w:sz w:val="24"/>
          <w:szCs w:val="24"/>
          <w:lang w:val="fr-FR"/>
        </w:rPr>
        <w:t xml:space="preserve"> de</w:t>
      </w:r>
      <w:r w:rsidR="00D2598C" w:rsidRPr="00266FD3">
        <w:rPr>
          <w:rFonts w:ascii="Times New Roman" w:hAnsi="Times New Roman" w:cs="Times New Roman"/>
          <w:i/>
          <w:iCs/>
          <w:sz w:val="24"/>
          <w:szCs w:val="24"/>
          <w:lang w:val="fr-FR"/>
        </w:rPr>
        <w:t xml:space="preserve"> la</w:t>
      </w:r>
      <w:r w:rsidRPr="00266FD3">
        <w:rPr>
          <w:rFonts w:ascii="Times New Roman" w:hAnsi="Times New Roman" w:cs="Times New Roman"/>
          <w:i/>
          <w:iCs/>
          <w:sz w:val="24"/>
          <w:szCs w:val="24"/>
          <w:lang w:val="fr-FR"/>
        </w:rPr>
        <w:t xml:space="preserve"> nullité de la citation soulevée par le défendeur. </w:t>
      </w:r>
      <w:r w:rsidR="00D2598C" w:rsidRPr="00266FD3">
        <w:rPr>
          <w:rFonts w:ascii="Times New Roman" w:hAnsi="Times New Roman" w:cs="Times New Roman"/>
          <w:i/>
          <w:iCs/>
          <w:sz w:val="24"/>
          <w:szCs w:val="24"/>
          <w:lang w:val="fr-FR"/>
        </w:rPr>
        <w:t xml:space="preserve">Cette décision a fait l’objet d’un recours devant la Cour </w:t>
      </w:r>
      <w:r w:rsidR="00D658AE" w:rsidRPr="00266FD3">
        <w:rPr>
          <w:rFonts w:ascii="Times New Roman" w:hAnsi="Times New Roman" w:cs="Times New Roman"/>
          <w:i/>
          <w:iCs/>
          <w:sz w:val="24"/>
          <w:szCs w:val="24"/>
          <w:lang w:val="fr-FR"/>
        </w:rPr>
        <w:t>d’Appel</w:t>
      </w:r>
      <w:r w:rsidR="00D2598C" w:rsidRPr="00266FD3">
        <w:rPr>
          <w:rFonts w:ascii="Times New Roman" w:hAnsi="Times New Roman" w:cs="Times New Roman"/>
          <w:i/>
          <w:iCs/>
          <w:sz w:val="24"/>
          <w:szCs w:val="24"/>
          <w:lang w:val="fr-FR"/>
        </w:rPr>
        <w:t xml:space="preserve"> </w:t>
      </w:r>
      <w:r w:rsidRPr="00266FD3">
        <w:rPr>
          <w:rFonts w:ascii="Times New Roman" w:hAnsi="Times New Roman" w:cs="Times New Roman"/>
          <w:i/>
          <w:iCs/>
          <w:sz w:val="24"/>
          <w:szCs w:val="24"/>
          <w:lang w:val="fr-FR"/>
        </w:rPr>
        <w:t xml:space="preserve">de Dakar </w:t>
      </w:r>
      <w:r w:rsidR="00D2598C" w:rsidRPr="00266FD3">
        <w:rPr>
          <w:rFonts w:ascii="Times New Roman" w:hAnsi="Times New Roman" w:cs="Times New Roman"/>
          <w:i/>
          <w:iCs/>
          <w:sz w:val="24"/>
          <w:szCs w:val="24"/>
          <w:lang w:val="fr-FR"/>
        </w:rPr>
        <w:t xml:space="preserve">qui </w:t>
      </w:r>
      <w:r w:rsidRPr="00266FD3">
        <w:rPr>
          <w:rFonts w:ascii="Times New Roman" w:hAnsi="Times New Roman" w:cs="Times New Roman"/>
          <w:i/>
          <w:iCs/>
          <w:sz w:val="24"/>
          <w:szCs w:val="24"/>
          <w:lang w:val="fr-FR"/>
        </w:rPr>
        <w:t>a confirmé le jugement entrepris au</w:t>
      </w:r>
      <w:r w:rsidR="00D2598C" w:rsidRPr="00266FD3">
        <w:rPr>
          <w:rFonts w:ascii="Times New Roman" w:hAnsi="Times New Roman" w:cs="Times New Roman"/>
          <w:i/>
          <w:iCs/>
          <w:sz w:val="24"/>
          <w:szCs w:val="24"/>
          <w:lang w:val="fr-FR"/>
        </w:rPr>
        <w:t>x</w:t>
      </w:r>
      <w:r w:rsidRPr="00266FD3">
        <w:rPr>
          <w:rFonts w:ascii="Times New Roman" w:hAnsi="Times New Roman" w:cs="Times New Roman"/>
          <w:i/>
          <w:iCs/>
          <w:sz w:val="24"/>
          <w:szCs w:val="24"/>
          <w:lang w:val="fr-FR"/>
        </w:rPr>
        <w:t xml:space="preserve"> motif</w:t>
      </w:r>
      <w:r w:rsidR="00D2598C" w:rsidRPr="00266FD3">
        <w:rPr>
          <w:rFonts w:ascii="Times New Roman" w:hAnsi="Times New Roman" w:cs="Times New Roman"/>
          <w:i/>
          <w:iCs/>
          <w:sz w:val="24"/>
          <w:szCs w:val="24"/>
          <w:lang w:val="fr-FR"/>
        </w:rPr>
        <w:t>s</w:t>
      </w:r>
      <w:r w:rsidRPr="00266FD3">
        <w:rPr>
          <w:rFonts w:ascii="Times New Roman" w:hAnsi="Times New Roman" w:cs="Times New Roman"/>
          <w:i/>
          <w:iCs/>
          <w:sz w:val="24"/>
          <w:szCs w:val="24"/>
          <w:lang w:val="fr-FR"/>
        </w:rPr>
        <w:t xml:space="preserve"> qu’il ressort  des mentions de l’exploit en date du 22 Août 2011 que la SONATEL a effectivement articulé les faits jugés diffamatoires imputés au prévenus.</w:t>
      </w:r>
    </w:p>
    <w:p w:rsidR="007768C8" w:rsidRPr="00266FD3" w:rsidRDefault="00A376B9" w:rsidP="00125479">
      <w:pPr>
        <w:pStyle w:val="Paragraphedeliste"/>
        <w:numPr>
          <w:ilvl w:val="0"/>
          <w:numId w:val="33"/>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Arrêt n° 616 en date du 28 Avril 2015</w:t>
      </w:r>
      <w:r w:rsidR="00660C67" w:rsidRPr="00266FD3">
        <w:rPr>
          <w:rFonts w:ascii="Times New Roman" w:hAnsi="Times New Roman" w:cs="Times New Roman"/>
          <w:b/>
          <w:bCs/>
          <w:i/>
          <w:iCs/>
          <w:sz w:val="24"/>
          <w:szCs w:val="24"/>
          <w:lang w:val="fr-FR"/>
        </w:rPr>
        <w:t xml:space="preserve"> de la Cour d’Appel de Dakar 4</w:t>
      </w:r>
      <w:r w:rsidRPr="00266FD3">
        <w:rPr>
          <w:rFonts w:ascii="Times New Roman" w:hAnsi="Times New Roman" w:cs="Times New Roman"/>
          <w:b/>
          <w:bCs/>
          <w:i/>
          <w:iCs/>
          <w:sz w:val="24"/>
          <w:szCs w:val="24"/>
          <w:lang w:val="fr-FR"/>
        </w:rPr>
        <w:t xml:space="preserve">ième </w:t>
      </w:r>
      <w:r w:rsidR="00D15755">
        <w:rPr>
          <w:rFonts w:ascii="Times New Roman" w:hAnsi="Times New Roman" w:cs="Times New Roman"/>
          <w:b/>
          <w:bCs/>
          <w:i/>
          <w:iCs/>
          <w:sz w:val="24"/>
          <w:szCs w:val="24"/>
          <w:lang w:val="fr-FR"/>
        </w:rPr>
        <w:t>Chambre</w:t>
      </w:r>
      <w:r w:rsidRPr="00266FD3">
        <w:rPr>
          <w:rFonts w:ascii="Times New Roman" w:hAnsi="Times New Roman" w:cs="Times New Roman"/>
          <w:b/>
          <w:bCs/>
          <w:i/>
          <w:iCs/>
          <w:sz w:val="24"/>
          <w:szCs w:val="24"/>
          <w:lang w:val="fr-FR"/>
        </w:rPr>
        <w:t xml:space="preserve"> Correctionnelle/ Ministère Public et SONATEL contre Momar </w:t>
      </w:r>
      <w:proofErr w:type="gramStart"/>
      <w:r w:rsidRPr="00266FD3">
        <w:rPr>
          <w:rFonts w:ascii="Times New Roman" w:hAnsi="Times New Roman" w:cs="Times New Roman"/>
          <w:b/>
          <w:bCs/>
          <w:i/>
          <w:iCs/>
          <w:sz w:val="24"/>
          <w:szCs w:val="24"/>
          <w:lang w:val="fr-FR"/>
        </w:rPr>
        <w:t>NDAO</w:t>
      </w:r>
      <w:r w:rsidR="00DD2774"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b/>
          <w:bCs/>
          <w:i/>
          <w:iCs/>
          <w:sz w:val="24"/>
          <w:szCs w:val="24"/>
          <w:lang w:val="fr-FR"/>
        </w:rPr>
        <w:t>.</w:t>
      </w:r>
      <w:proofErr w:type="gramEnd"/>
      <w:r w:rsidR="00887D27"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18.</w:t>
      </w:r>
    </w:p>
    <w:p w:rsidR="00AC0DF9" w:rsidRPr="00266FD3" w:rsidRDefault="00AC0DF9" w:rsidP="00AC0DF9">
      <w:pPr>
        <w:pStyle w:val="Paragraphedeliste"/>
        <w:spacing w:after="0" w:line="360" w:lineRule="auto"/>
        <w:ind w:left="1440"/>
        <w:jc w:val="both"/>
        <w:rPr>
          <w:rFonts w:ascii="Times New Roman" w:hAnsi="Times New Roman" w:cs="Times New Roman"/>
          <w:i/>
          <w:iCs/>
          <w:sz w:val="24"/>
          <w:szCs w:val="24"/>
          <w:lang w:val="fr-FR"/>
        </w:rPr>
      </w:pPr>
    </w:p>
    <w:p w:rsidR="007768C8" w:rsidRPr="00266FD3" w:rsidRDefault="00DD2774" w:rsidP="00125479">
      <w:pPr>
        <w:pStyle w:val="Paragraphedeliste"/>
        <w:numPr>
          <w:ilvl w:val="0"/>
          <w:numId w:val="33"/>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Doit</w:t>
      </w:r>
      <w:r w:rsidR="00D2598C" w:rsidRPr="00266FD3">
        <w:rPr>
          <w:rFonts w:ascii="Times New Roman" w:hAnsi="Times New Roman" w:cs="Times New Roman"/>
          <w:i/>
          <w:iCs/>
          <w:sz w:val="24"/>
          <w:szCs w:val="24"/>
          <w:lang w:val="fr-FR"/>
        </w:rPr>
        <w:t xml:space="preserve"> également</w:t>
      </w:r>
      <w:r w:rsidRPr="00266FD3">
        <w:rPr>
          <w:rFonts w:ascii="Times New Roman" w:hAnsi="Times New Roman" w:cs="Times New Roman"/>
          <w:i/>
          <w:iCs/>
          <w:sz w:val="24"/>
          <w:szCs w:val="24"/>
          <w:lang w:val="fr-FR"/>
        </w:rPr>
        <w:t xml:space="preserve"> être rejetée l’action en nullité de la citation tirée de l’imprécision et de l’absence de qualification des faits pour chacune des infractions visées</w:t>
      </w:r>
      <w:r w:rsidR="00983676">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s’il est apparu dans l’acte que les griefs invoqués ne sont pas fondés et que la plaignante a dans son exploit respecté les exigences des dispositions de l’article 624 du présent code.</w:t>
      </w:r>
    </w:p>
    <w:p w:rsidR="0052450E" w:rsidRPr="00266FD3" w:rsidRDefault="00DD2774" w:rsidP="00125479">
      <w:pPr>
        <w:pStyle w:val="Paragraphedeliste"/>
        <w:numPr>
          <w:ilvl w:val="0"/>
          <w:numId w:val="33"/>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Arrêt n° 1181</w:t>
      </w:r>
      <w:r w:rsidR="00135D0A" w:rsidRPr="00266FD3">
        <w:rPr>
          <w:rFonts w:ascii="Times New Roman" w:hAnsi="Times New Roman" w:cs="Times New Roman"/>
          <w:b/>
          <w:bCs/>
          <w:i/>
          <w:iCs/>
          <w:sz w:val="24"/>
          <w:szCs w:val="24"/>
          <w:lang w:val="fr-FR"/>
        </w:rPr>
        <w:t xml:space="preserve"> du 24 Aoû</w:t>
      </w:r>
      <w:r w:rsidRPr="00266FD3">
        <w:rPr>
          <w:rFonts w:ascii="Times New Roman" w:hAnsi="Times New Roman" w:cs="Times New Roman"/>
          <w:b/>
          <w:bCs/>
          <w:i/>
          <w:iCs/>
          <w:sz w:val="24"/>
          <w:szCs w:val="24"/>
          <w:lang w:val="fr-FR"/>
        </w:rPr>
        <w:t>t 2015</w:t>
      </w:r>
      <w:r w:rsidR="00135D0A" w:rsidRPr="00266FD3">
        <w:rPr>
          <w:rFonts w:ascii="Times New Roman" w:hAnsi="Times New Roman" w:cs="Times New Roman"/>
          <w:b/>
          <w:bCs/>
          <w:i/>
          <w:iCs/>
          <w:sz w:val="24"/>
          <w:szCs w:val="24"/>
          <w:lang w:val="fr-FR"/>
        </w:rPr>
        <w:t xml:space="preserve"> Cour </w:t>
      </w:r>
      <w:r w:rsidR="00BF0D5B" w:rsidRPr="00266FD3">
        <w:rPr>
          <w:rFonts w:ascii="Times New Roman" w:hAnsi="Times New Roman" w:cs="Times New Roman"/>
          <w:b/>
          <w:bCs/>
          <w:i/>
          <w:iCs/>
          <w:sz w:val="24"/>
          <w:szCs w:val="24"/>
          <w:lang w:val="fr-FR"/>
        </w:rPr>
        <w:t>d’Appel</w:t>
      </w:r>
      <w:r w:rsidR="00FE0283" w:rsidRPr="00266FD3">
        <w:rPr>
          <w:rFonts w:ascii="Times New Roman" w:hAnsi="Times New Roman" w:cs="Times New Roman"/>
          <w:b/>
          <w:bCs/>
          <w:i/>
          <w:iCs/>
          <w:sz w:val="24"/>
          <w:szCs w:val="24"/>
          <w:lang w:val="fr-FR"/>
        </w:rPr>
        <w:t xml:space="preserve"> de DAKAR Ministère Public et</w:t>
      </w:r>
      <w:r w:rsidR="00135D0A" w:rsidRPr="00266FD3">
        <w:rPr>
          <w:rFonts w:ascii="Times New Roman" w:hAnsi="Times New Roman" w:cs="Times New Roman"/>
          <w:b/>
          <w:bCs/>
          <w:i/>
          <w:iCs/>
          <w:sz w:val="24"/>
          <w:szCs w:val="24"/>
          <w:lang w:val="fr-FR"/>
        </w:rPr>
        <w:t xml:space="preserve"> Madame </w:t>
      </w:r>
      <w:r w:rsidR="0022371D" w:rsidRPr="00266FD3">
        <w:rPr>
          <w:rFonts w:ascii="Times New Roman" w:hAnsi="Times New Roman" w:cs="Times New Roman"/>
          <w:b/>
          <w:bCs/>
          <w:i/>
          <w:iCs/>
          <w:sz w:val="24"/>
          <w:szCs w:val="24"/>
          <w:lang w:val="fr-FR"/>
        </w:rPr>
        <w:t>Hissein</w:t>
      </w:r>
      <w:r w:rsidR="00135D0A" w:rsidRPr="00266FD3">
        <w:rPr>
          <w:rFonts w:ascii="Times New Roman" w:hAnsi="Times New Roman" w:cs="Times New Roman"/>
          <w:b/>
          <w:bCs/>
          <w:i/>
          <w:iCs/>
          <w:sz w:val="24"/>
          <w:szCs w:val="24"/>
          <w:lang w:val="fr-FR"/>
        </w:rPr>
        <w:t xml:space="preserve"> Habré née Kérim Fatime DJALLABIE contre Evariste DJETEKE </w:t>
      </w:r>
      <w:r w:rsidR="00135D0A" w:rsidRPr="00266FD3">
        <w:rPr>
          <w:rFonts w:ascii="Times New Roman" w:hAnsi="Times New Roman" w:cs="Times New Roman"/>
          <w:i/>
          <w:iCs/>
          <w:sz w:val="24"/>
          <w:szCs w:val="24"/>
          <w:lang w:val="fr-FR"/>
        </w:rPr>
        <w:t>Bulletin des arrêts de la Cour d’Appel</w:t>
      </w:r>
      <w:r w:rsidR="003C46DA">
        <w:rPr>
          <w:rFonts w:ascii="Times New Roman" w:hAnsi="Times New Roman" w:cs="Times New Roman"/>
          <w:i/>
          <w:iCs/>
          <w:sz w:val="24"/>
          <w:szCs w:val="24"/>
          <w:lang w:val="fr-FR"/>
        </w:rPr>
        <w:t>,</w:t>
      </w:r>
      <w:r w:rsidR="00135D0A" w:rsidRPr="00266FD3">
        <w:rPr>
          <w:rFonts w:ascii="Times New Roman" w:hAnsi="Times New Roman" w:cs="Times New Roman"/>
          <w:i/>
          <w:iCs/>
          <w:sz w:val="24"/>
          <w:szCs w:val="24"/>
          <w:lang w:val="fr-FR"/>
        </w:rPr>
        <w:t xml:space="preserve"> rendus en matière pénale Année 2015 P 357</w:t>
      </w:r>
      <w:r w:rsidR="00887D27" w:rsidRPr="00266FD3">
        <w:rPr>
          <w:rFonts w:ascii="Times New Roman" w:hAnsi="Times New Roman" w:cs="Times New Roman"/>
          <w:i/>
          <w:iCs/>
          <w:sz w:val="24"/>
          <w:szCs w:val="24"/>
          <w:lang w:val="fr-FR"/>
        </w:rPr>
        <w:t xml:space="preserve">. 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19.</w:t>
      </w:r>
    </w:p>
    <w:p w:rsidR="00AC29B5" w:rsidRPr="00266FD3" w:rsidRDefault="00AC29B5" w:rsidP="008E06FD">
      <w:pPr>
        <w:pStyle w:val="Paragraphedeliste"/>
        <w:spacing w:after="0" w:line="360" w:lineRule="auto"/>
        <w:ind w:left="1800"/>
        <w:jc w:val="both"/>
        <w:rPr>
          <w:rFonts w:ascii="Times New Roman" w:hAnsi="Times New Roman" w:cs="Times New Roman"/>
          <w:color w:val="FF0000"/>
          <w:sz w:val="24"/>
          <w:szCs w:val="24"/>
          <w:lang w:val="fr-FR"/>
        </w:rPr>
      </w:pPr>
    </w:p>
    <w:p w:rsidR="00AC29B5" w:rsidRPr="00266FD3" w:rsidRDefault="00AC29B5" w:rsidP="00125479">
      <w:pPr>
        <w:pStyle w:val="Paragraphedeliste"/>
        <w:numPr>
          <w:ilvl w:val="0"/>
          <w:numId w:val="25"/>
        </w:numPr>
        <w:spacing w:after="0"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Aucune disposition ne fait obligation à la partie civile  d’indiquer</w:t>
      </w:r>
      <w:r w:rsidR="00D836B3" w:rsidRPr="00266FD3">
        <w:rPr>
          <w:rFonts w:ascii="Times New Roman" w:hAnsi="Times New Roman" w:cs="Times New Roman"/>
          <w:sz w:val="24"/>
          <w:szCs w:val="24"/>
          <w:lang w:val="fr-FR"/>
        </w:rPr>
        <w:t xml:space="preserve"> dans son exploit</w:t>
      </w:r>
      <w:r w:rsidRPr="00266FD3">
        <w:rPr>
          <w:rFonts w:ascii="Times New Roman" w:hAnsi="Times New Roman" w:cs="Times New Roman"/>
          <w:sz w:val="24"/>
          <w:szCs w:val="24"/>
          <w:lang w:val="fr-FR"/>
        </w:rPr>
        <w:t xml:space="preserve"> le nom de l’auteur principal des faits</w:t>
      </w:r>
      <w:r w:rsidR="00D836B3" w:rsidRPr="00266FD3">
        <w:rPr>
          <w:rFonts w:ascii="Times New Roman" w:hAnsi="Times New Roman" w:cs="Times New Roman"/>
          <w:sz w:val="24"/>
          <w:szCs w:val="24"/>
          <w:lang w:val="fr-FR"/>
        </w:rPr>
        <w:t xml:space="preserve"> qu’elle estime</w:t>
      </w:r>
      <w:r w:rsidRPr="00266FD3">
        <w:rPr>
          <w:rFonts w:ascii="Times New Roman" w:hAnsi="Times New Roman" w:cs="Times New Roman"/>
          <w:sz w:val="24"/>
          <w:szCs w:val="24"/>
          <w:lang w:val="fr-FR"/>
        </w:rPr>
        <w:t xml:space="preserve"> diffamatoires.</w:t>
      </w:r>
    </w:p>
    <w:p w:rsidR="007768C8" w:rsidRPr="00266FD3" w:rsidRDefault="007768C8" w:rsidP="007768C8">
      <w:pPr>
        <w:pStyle w:val="Paragraphedeliste"/>
        <w:spacing w:after="0" w:line="360" w:lineRule="auto"/>
        <w:jc w:val="both"/>
        <w:rPr>
          <w:rFonts w:ascii="Times New Roman" w:hAnsi="Times New Roman" w:cs="Times New Roman"/>
          <w:i/>
          <w:iCs/>
          <w:sz w:val="24"/>
          <w:szCs w:val="24"/>
          <w:lang w:val="fr-FR"/>
        </w:rPr>
      </w:pPr>
    </w:p>
    <w:p w:rsidR="007768C8" w:rsidRPr="00266FD3" w:rsidRDefault="00983676" w:rsidP="00125479">
      <w:pPr>
        <w:pStyle w:val="Paragraphedeliste"/>
        <w:numPr>
          <w:ilvl w:val="0"/>
          <w:numId w:val="34"/>
        </w:numPr>
        <w:spacing w:after="0" w:line="360" w:lineRule="auto"/>
        <w:jc w:val="both"/>
        <w:rPr>
          <w:rFonts w:ascii="Times New Roman" w:hAnsi="Times New Roman" w:cs="Times New Roman"/>
          <w:i/>
          <w:iCs/>
          <w:sz w:val="24"/>
          <w:szCs w:val="24"/>
          <w:lang w:val="fr-FR"/>
        </w:rPr>
      </w:pPr>
      <w:r>
        <w:rPr>
          <w:rFonts w:ascii="Times New Roman" w:hAnsi="Times New Roman" w:cs="Times New Roman"/>
          <w:i/>
          <w:iCs/>
          <w:sz w:val="24"/>
          <w:szCs w:val="24"/>
          <w:lang w:val="fr-FR"/>
        </w:rPr>
        <w:lastRenderedPageBreak/>
        <w:t xml:space="preserve">A été </w:t>
      </w:r>
      <w:r w:rsidR="00AC29B5" w:rsidRPr="00266FD3">
        <w:rPr>
          <w:rFonts w:ascii="Times New Roman" w:hAnsi="Times New Roman" w:cs="Times New Roman"/>
          <w:i/>
          <w:iCs/>
          <w:sz w:val="24"/>
          <w:szCs w:val="24"/>
          <w:lang w:val="fr-FR"/>
        </w:rPr>
        <w:t>rejeté</w:t>
      </w:r>
      <w:r>
        <w:rPr>
          <w:rFonts w:ascii="Times New Roman" w:hAnsi="Times New Roman" w:cs="Times New Roman"/>
          <w:i/>
          <w:iCs/>
          <w:sz w:val="24"/>
          <w:szCs w:val="24"/>
          <w:lang w:val="fr-FR"/>
        </w:rPr>
        <w:t>e, par le Tribunal de Grande Instance Hors Classe de Dakar,</w:t>
      </w:r>
      <w:r w:rsidR="00AC29B5" w:rsidRPr="00266FD3">
        <w:rPr>
          <w:rFonts w:ascii="Times New Roman" w:hAnsi="Times New Roman" w:cs="Times New Roman"/>
          <w:i/>
          <w:iCs/>
          <w:sz w:val="24"/>
          <w:szCs w:val="24"/>
          <w:lang w:val="fr-FR"/>
        </w:rPr>
        <w:t xml:space="preserve"> l’exception de nullité tirée du défaut d’indication du nom de l’auteur principal d’un article jugé diffamatoire par la partie civile dans l’exploit servie par cette dernière à Moustapha BOYE auteur de l’article incriminé.</w:t>
      </w:r>
    </w:p>
    <w:p w:rsidR="00AC29B5" w:rsidRPr="00266FD3" w:rsidRDefault="00AC29B5" w:rsidP="00125479">
      <w:pPr>
        <w:pStyle w:val="Paragraphedeliste"/>
        <w:numPr>
          <w:ilvl w:val="0"/>
          <w:numId w:val="34"/>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Jugement n° 915 / 2016 du Tribunal de Grande Instance Hors Classe de Dakar  en date du 29 Juillet 2016-  Ministère Public et Eric PHILLIBERT contre Mamadou Oumar NDIAYE et le Journal «  Le Témoin » Civilement responsable.</w:t>
      </w:r>
      <w:r w:rsidR="00887D27"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20.</w:t>
      </w:r>
    </w:p>
    <w:p w:rsidR="00116912" w:rsidRPr="00266FD3" w:rsidRDefault="00116912" w:rsidP="00BC2880">
      <w:pPr>
        <w:spacing w:after="0" w:line="360" w:lineRule="auto"/>
        <w:jc w:val="both"/>
        <w:rPr>
          <w:rFonts w:ascii="Times New Roman" w:hAnsi="Times New Roman" w:cs="Times New Roman"/>
          <w:color w:val="0070C0"/>
          <w:sz w:val="24"/>
          <w:szCs w:val="24"/>
          <w:lang w:val="fr-FR"/>
        </w:rPr>
      </w:pPr>
    </w:p>
    <w:p w:rsidR="00116912" w:rsidRPr="00266FD3" w:rsidRDefault="00116912" w:rsidP="00116912">
      <w:pPr>
        <w:pStyle w:val="Paragraphedeliste"/>
        <w:spacing w:after="0"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Les formalités prévues à l’article 624 du Code de Procédure Pénale sont prescrites à peine de nullité.</w:t>
      </w:r>
    </w:p>
    <w:p w:rsidR="007768C8" w:rsidRPr="00266FD3" w:rsidRDefault="007768C8" w:rsidP="00116912">
      <w:pPr>
        <w:pStyle w:val="Paragraphedeliste"/>
        <w:spacing w:after="0" w:line="360" w:lineRule="auto"/>
        <w:ind w:left="1440"/>
        <w:jc w:val="both"/>
        <w:rPr>
          <w:rFonts w:ascii="Times New Roman" w:hAnsi="Times New Roman" w:cs="Times New Roman"/>
          <w:sz w:val="24"/>
          <w:szCs w:val="24"/>
          <w:lang w:val="fr-FR"/>
        </w:rPr>
      </w:pPr>
    </w:p>
    <w:p w:rsidR="00602CF9" w:rsidRPr="00266FD3" w:rsidRDefault="0072485C" w:rsidP="00125479">
      <w:pPr>
        <w:pStyle w:val="Paragraphedeliste"/>
        <w:numPr>
          <w:ilvl w:val="0"/>
          <w:numId w:val="35"/>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C’est à bon droit que le Tribunal</w:t>
      </w:r>
      <w:r w:rsidR="00983676">
        <w:rPr>
          <w:rFonts w:ascii="Times New Roman" w:hAnsi="Times New Roman" w:cs="Times New Roman"/>
          <w:i/>
          <w:iCs/>
          <w:sz w:val="24"/>
          <w:szCs w:val="24"/>
          <w:lang w:val="fr-FR"/>
        </w:rPr>
        <w:t xml:space="preserve"> de grande instance hors classe de Dakar</w:t>
      </w:r>
      <w:r w:rsidRPr="00266FD3">
        <w:rPr>
          <w:rFonts w:ascii="Times New Roman" w:hAnsi="Times New Roman" w:cs="Times New Roman"/>
          <w:i/>
          <w:iCs/>
          <w:sz w:val="24"/>
          <w:szCs w:val="24"/>
          <w:lang w:val="fr-FR"/>
        </w:rPr>
        <w:t xml:space="preserve"> a déclaré nulle l’action en diffamation introduite par la partie civile sans que ne soit versé au dossier une citation qui précise et qui qualifie le fait incriminé</w:t>
      </w:r>
      <w:r w:rsidR="00116912" w:rsidRPr="00266FD3">
        <w:rPr>
          <w:rFonts w:ascii="Times New Roman" w:hAnsi="Times New Roman" w:cs="Times New Roman"/>
          <w:i/>
          <w:iCs/>
          <w:sz w:val="24"/>
          <w:szCs w:val="24"/>
          <w:lang w:val="fr-FR"/>
        </w:rPr>
        <w:t>.</w:t>
      </w:r>
    </w:p>
    <w:p w:rsidR="0072485C" w:rsidRPr="00266FD3" w:rsidRDefault="00116912" w:rsidP="00125479">
      <w:pPr>
        <w:pStyle w:val="Paragraphedeliste"/>
        <w:numPr>
          <w:ilvl w:val="0"/>
          <w:numId w:val="35"/>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Jugement n° 556/ 2017 du 25 Avril 2017 Tribunal de Grande Instance Hors Classe de DAKAR 3</w:t>
      </w:r>
      <w:r w:rsidRPr="00266FD3">
        <w:rPr>
          <w:rFonts w:ascii="Times New Roman" w:hAnsi="Times New Roman" w:cs="Times New Roman"/>
          <w:b/>
          <w:bCs/>
          <w:i/>
          <w:iCs/>
          <w:sz w:val="24"/>
          <w:szCs w:val="24"/>
          <w:vertAlign w:val="superscript"/>
          <w:lang w:val="fr-FR"/>
        </w:rPr>
        <w:t>ième</w:t>
      </w:r>
      <w:r w:rsidRPr="00266FD3">
        <w:rPr>
          <w:rFonts w:ascii="Times New Roman" w:hAnsi="Times New Roman" w:cs="Times New Roman"/>
          <w:b/>
          <w:bCs/>
          <w:i/>
          <w:iCs/>
          <w:sz w:val="24"/>
          <w:szCs w:val="24"/>
          <w:lang w:val="fr-FR"/>
        </w:rPr>
        <w:t xml:space="preserve"> </w:t>
      </w:r>
      <w:r w:rsidR="00D15755">
        <w:rPr>
          <w:rFonts w:ascii="Times New Roman" w:hAnsi="Times New Roman" w:cs="Times New Roman"/>
          <w:b/>
          <w:bCs/>
          <w:i/>
          <w:iCs/>
          <w:sz w:val="24"/>
          <w:szCs w:val="24"/>
          <w:lang w:val="fr-FR"/>
        </w:rPr>
        <w:t>Chambre</w:t>
      </w:r>
      <w:r w:rsidRPr="00266FD3">
        <w:rPr>
          <w:rFonts w:ascii="Times New Roman" w:hAnsi="Times New Roman" w:cs="Times New Roman"/>
          <w:b/>
          <w:bCs/>
          <w:i/>
          <w:iCs/>
          <w:sz w:val="24"/>
          <w:szCs w:val="24"/>
          <w:lang w:val="fr-FR"/>
        </w:rPr>
        <w:t xml:space="preserve"> Correctionnelle Ministère Public et Ndeye Astou MBAYE contre Khady TRAORE.</w:t>
      </w:r>
      <w:r w:rsidR="00887D27"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21.</w:t>
      </w:r>
    </w:p>
    <w:p w:rsidR="00D658AE" w:rsidRPr="00266FD3" w:rsidRDefault="00D658AE" w:rsidP="00D658AE">
      <w:pPr>
        <w:spacing w:after="0" w:line="360" w:lineRule="auto"/>
        <w:jc w:val="both"/>
        <w:rPr>
          <w:rFonts w:ascii="Times New Roman" w:hAnsi="Times New Roman" w:cs="Times New Roman"/>
          <w:i/>
          <w:iCs/>
          <w:sz w:val="24"/>
          <w:szCs w:val="24"/>
          <w:lang w:val="fr-FR"/>
        </w:rPr>
      </w:pPr>
    </w:p>
    <w:p w:rsidR="00D658AE" w:rsidRPr="00266FD3" w:rsidRDefault="00D658AE" w:rsidP="00D658AE">
      <w:pPr>
        <w:spacing w:after="0" w:line="360" w:lineRule="auto"/>
        <w:jc w:val="both"/>
        <w:rPr>
          <w:rFonts w:ascii="Times New Roman" w:hAnsi="Times New Roman" w:cs="Times New Roman"/>
          <w:i/>
          <w:iCs/>
          <w:sz w:val="24"/>
          <w:szCs w:val="24"/>
          <w:lang w:val="fr-FR"/>
        </w:rPr>
      </w:pPr>
    </w:p>
    <w:p w:rsidR="00D658AE" w:rsidRPr="00266FD3" w:rsidRDefault="00D658AE" w:rsidP="00D658AE">
      <w:pPr>
        <w:spacing w:after="0" w:line="360" w:lineRule="auto"/>
        <w:jc w:val="both"/>
        <w:rPr>
          <w:rFonts w:ascii="Times New Roman" w:hAnsi="Times New Roman" w:cs="Times New Roman"/>
          <w:i/>
          <w:iCs/>
          <w:sz w:val="24"/>
          <w:szCs w:val="24"/>
          <w:lang w:val="fr-FR"/>
        </w:rPr>
      </w:pPr>
    </w:p>
    <w:p w:rsidR="00813A7B" w:rsidRPr="00266FD3" w:rsidRDefault="00813A7B" w:rsidP="00D658AE">
      <w:pPr>
        <w:spacing w:after="0" w:line="360" w:lineRule="auto"/>
        <w:jc w:val="both"/>
        <w:rPr>
          <w:rFonts w:ascii="Times New Roman" w:hAnsi="Times New Roman" w:cs="Times New Roman"/>
          <w:i/>
          <w:iCs/>
          <w:sz w:val="24"/>
          <w:szCs w:val="24"/>
          <w:lang w:val="fr-FR"/>
        </w:rPr>
      </w:pPr>
    </w:p>
    <w:p w:rsidR="00241EF0" w:rsidRPr="00223D49" w:rsidRDefault="00241EF0"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625</w:t>
      </w:r>
    </w:p>
    <w:p w:rsidR="001C3EEE" w:rsidRPr="00266FD3" w:rsidRDefault="00FC0897"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Le délai entre la citation et la comparution sera de vingt jour</w:t>
      </w:r>
      <w:r w:rsidR="00BE6CCA" w:rsidRPr="00266FD3">
        <w:rPr>
          <w:rFonts w:ascii="Times New Roman" w:hAnsi="Times New Roman" w:cs="Times New Roman"/>
          <w:b/>
          <w:bCs/>
          <w:sz w:val="24"/>
          <w:szCs w:val="24"/>
          <w:lang w:val="fr-FR"/>
        </w:rPr>
        <w:t>s</w:t>
      </w:r>
      <w:r w:rsidRPr="00266FD3">
        <w:rPr>
          <w:rFonts w:ascii="Times New Roman" w:hAnsi="Times New Roman" w:cs="Times New Roman"/>
          <w:b/>
          <w:bCs/>
          <w:sz w:val="24"/>
          <w:szCs w:val="24"/>
          <w:lang w:val="fr-FR"/>
        </w:rPr>
        <w:t xml:space="preserve"> outre un jour par cinquante kilomètres de distance.</w:t>
      </w:r>
      <w:r w:rsidR="00C91F09" w:rsidRPr="00266FD3">
        <w:rPr>
          <w:rFonts w:ascii="Times New Roman" w:hAnsi="Times New Roman" w:cs="Times New Roman"/>
          <w:b/>
          <w:bCs/>
          <w:sz w:val="24"/>
          <w:szCs w:val="24"/>
          <w:lang w:val="fr-FR"/>
        </w:rPr>
        <w:t xml:space="preserve">                                                                                                       </w:t>
      </w:r>
    </w:p>
    <w:p w:rsidR="006A50FB" w:rsidRPr="00266FD3" w:rsidRDefault="00FC0897" w:rsidP="001B5BD6">
      <w:pPr>
        <w:bidi/>
        <w:spacing w:line="360" w:lineRule="auto"/>
        <w:jc w:val="right"/>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Toutefois en cas de diffamation ou d’injure pendant la période électorale contre un candidat à une fonction élective ce délai</w:t>
      </w:r>
      <w:r w:rsidR="00C91F09" w:rsidRPr="00266FD3">
        <w:rPr>
          <w:rFonts w:ascii="Times New Roman" w:hAnsi="Times New Roman" w:cs="Times New Roman"/>
          <w:b/>
          <w:bCs/>
          <w:sz w:val="24"/>
          <w:szCs w:val="24"/>
          <w:lang w:val="fr-FR"/>
        </w:rPr>
        <w:t xml:space="preserve"> </w:t>
      </w:r>
      <w:r w:rsidRPr="00266FD3">
        <w:rPr>
          <w:rFonts w:ascii="Times New Roman" w:hAnsi="Times New Roman" w:cs="Times New Roman"/>
          <w:b/>
          <w:bCs/>
          <w:sz w:val="24"/>
          <w:szCs w:val="24"/>
          <w:lang w:val="fr-FR"/>
        </w:rPr>
        <w:t>sera réduit à ving</w:t>
      </w:r>
      <w:r w:rsidR="00C91F09" w:rsidRPr="00266FD3">
        <w:rPr>
          <w:rFonts w:ascii="Times New Roman" w:hAnsi="Times New Roman" w:cs="Times New Roman"/>
          <w:b/>
          <w:bCs/>
          <w:sz w:val="24"/>
          <w:szCs w:val="24"/>
          <w:lang w:val="fr-FR"/>
        </w:rPr>
        <w:t>t-quat</w:t>
      </w:r>
      <w:r w:rsidR="0008172A" w:rsidRPr="00266FD3">
        <w:rPr>
          <w:rFonts w:ascii="Times New Roman" w:hAnsi="Times New Roman" w:cs="Times New Roman"/>
          <w:b/>
          <w:bCs/>
          <w:sz w:val="24"/>
          <w:szCs w:val="24"/>
          <w:lang w:val="fr-FR"/>
        </w:rPr>
        <w:t>re heures</w:t>
      </w:r>
      <w:r w:rsidR="003C46DA">
        <w:rPr>
          <w:rFonts w:ascii="Times New Roman" w:hAnsi="Times New Roman" w:cs="Times New Roman"/>
          <w:b/>
          <w:bCs/>
          <w:sz w:val="24"/>
          <w:szCs w:val="24"/>
          <w:lang w:val="fr-FR"/>
        </w:rPr>
        <w:t>,</w:t>
      </w:r>
      <w:r w:rsidR="0008172A" w:rsidRPr="00266FD3">
        <w:rPr>
          <w:rFonts w:ascii="Times New Roman" w:hAnsi="Times New Roman" w:cs="Times New Roman"/>
          <w:b/>
          <w:bCs/>
          <w:sz w:val="24"/>
          <w:szCs w:val="24"/>
          <w:lang w:val="fr-FR"/>
        </w:rPr>
        <w:t xml:space="preserve"> outre le délai </w:t>
      </w:r>
      <w:r w:rsidRPr="00266FD3">
        <w:rPr>
          <w:rFonts w:ascii="Times New Roman" w:hAnsi="Times New Roman" w:cs="Times New Roman"/>
          <w:b/>
          <w:bCs/>
          <w:sz w:val="24"/>
          <w:szCs w:val="24"/>
          <w:lang w:val="fr-FR"/>
        </w:rPr>
        <w:t>de distance et les dispositions des articles 627 et 628 ne seront pas applicables.</w:t>
      </w:r>
    </w:p>
    <w:p w:rsidR="004B69CB" w:rsidRPr="00266FD3" w:rsidRDefault="003E67BB" w:rsidP="00125479">
      <w:pPr>
        <w:pStyle w:val="Paragraphedeliste"/>
        <w:numPr>
          <w:ilvl w:val="0"/>
          <w:numId w:val="25"/>
        </w:numPr>
        <w:spacing w:after="0"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lastRenderedPageBreak/>
        <w:t xml:space="preserve">Le délai de 20 Jours prévu dans les dispositions de l’article 625 du CPP </w:t>
      </w:r>
      <w:proofErr w:type="gramStart"/>
      <w:r w:rsidRPr="00266FD3">
        <w:rPr>
          <w:rFonts w:ascii="Times New Roman" w:hAnsi="Times New Roman" w:cs="Times New Roman"/>
          <w:sz w:val="24"/>
          <w:szCs w:val="24"/>
          <w:lang w:val="fr-FR"/>
        </w:rPr>
        <w:t>sont</w:t>
      </w:r>
      <w:proofErr w:type="gramEnd"/>
      <w:r w:rsidRPr="00266FD3">
        <w:rPr>
          <w:rFonts w:ascii="Times New Roman" w:hAnsi="Times New Roman" w:cs="Times New Roman"/>
          <w:sz w:val="24"/>
          <w:szCs w:val="24"/>
          <w:lang w:val="fr-FR"/>
        </w:rPr>
        <w:t xml:space="preserve"> des délai</w:t>
      </w:r>
      <w:r w:rsidR="004B69CB" w:rsidRPr="00266FD3">
        <w:rPr>
          <w:rFonts w:ascii="Times New Roman" w:hAnsi="Times New Roman" w:cs="Times New Roman"/>
          <w:sz w:val="24"/>
          <w:szCs w:val="24"/>
          <w:lang w:val="fr-FR"/>
        </w:rPr>
        <w:t>s</w:t>
      </w:r>
      <w:r w:rsidRPr="00266FD3">
        <w:rPr>
          <w:rFonts w:ascii="Times New Roman" w:hAnsi="Times New Roman" w:cs="Times New Roman"/>
          <w:sz w:val="24"/>
          <w:szCs w:val="24"/>
          <w:lang w:val="fr-FR"/>
        </w:rPr>
        <w:t xml:space="preserve"> dérogatoires du droit commun. En effet les délais de citations en matière pénale sont réglementés par l’article</w:t>
      </w:r>
      <w:r w:rsidR="004B69CB" w:rsidRPr="00266FD3">
        <w:rPr>
          <w:rFonts w:ascii="Times New Roman" w:hAnsi="Times New Roman" w:cs="Times New Roman"/>
          <w:sz w:val="24"/>
          <w:szCs w:val="24"/>
          <w:lang w:val="fr-FR"/>
        </w:rPr>
        <w:t xml:space="preserve"> 539 du CPP</w:t>
      </w:r>
      <w:r w:rsidR="004B69CB" w:rsidRPr="00266FD3">
        <w:rPr>
          <w:rStyle w:val="Appelnotedebasdep"/>
          <w:rFonts w:ascii="Times New Roman" w:hAnsi="Times New Roman" w:cs="Times New Roman"/>
          <w:sz w:val="24"/>
          <w:szCs w:val="24"/>
          <w:lang w:val="fr-FR"/>
        </w:rPr>
        <w:footnoteReference w:id="22"/>
      </w:r>
      <w:r w:rsidR="004B69CB" w:rsidRPr="00266FD3">
        <w:rPr>
          <w:rFonts w:ascii="Times New Roman" w:hAnsi="Times New Roman" w:cs="Times New Roman"/>
          <w:sz w:val="24"/>
          <w:szCs w:val="24"/>
          <w:lang w:val="fr-FR"/>
        </w:rPr>
        <w:t>.</w:t>
      </w:r>
    </w:p>
    <w:p w:rsidR="003E67BB" w:rsidRPr="00266FD3" w:rsidRDefault="003E67BB" w:rsidP="004B69CB">
      <w:pPr>
        <w:pStyle w:val="Paragraphedeliste"/>
        <w:spacing w:after="0"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ab/>
        <w:t xml:space="preserve"> </w:t>
      </w:r>
    </w:p>
    <w:p w:rsidR="00196963" w:rsidRPr="00266FD3" w:rsidRDefault="004B69CB" w:rsidP="00125479">
      <w:pPr>
        <w:pStyle w:val="Paragraphedeliste"/>
        <w:numPr>
          <w:ilvl w:val="0"/>
          <w:numId w:val="25"/>
        </w:numPr>
        <w:spacing w:after="0"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A la lecture des dispositions de l’article 625 du CPP</w:t>
      </w:r>
      <w:r w:rsidR="003C46DA">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nous remarquons que l</w:t>
      </w:r>
      <w:r w:rsidR="00196963" w:rsidRPr="00266FD3">
        <w:rPr>
          <w:rFonts w:ascii="Times New Roman" w:hAnsi="Times New Roman" w:cs="Times New Roman"/>
          <w:sz w:val="24"/>
          <w:szCs w:val="24"/>
          <w:lang w:val="fr-FR"/>
        </w:rPr>
        <w:t>e législateur sénégalais n’est pas allé jusqu’</w:t>
      </w:r>
      <w:r w:rsidRPr="00266FD3">
        <w:rPr>
          <w:rFonts w:ascii="Times New Roman" w:hAnsi="Times New Roman" w:cs="Times New Roman"/>
          <w:sz w:val="24"/>
          <w:szCs w:val="24"/>
          <w:lang w:val="fr-FR"/>
        </w:rPr>
        <w:t>au bout de sa logique parce qu’</w:t>
      </w:r>
      <w:r w:rsidR="00196963" w:rsidRPr="00266FD3">
        <w:rPr>
          <w:rFonts w:ascii="Times New Roman" w:hAnsi="Times New Roman" w:cs="Times New Roman"/>
          <w:sz w:val="24"/>
          <w:szCs w:val="24"/>
          <w:lang w:val="fr-FR"/>
        </w:rPr>
        <w:t>en fixant un délai à respecter entre la date de la citation et celle de la comparution sans  l’assortir de sanction</w:t>
      </w:r>
      <w:r w:rsidR="003C46DA">
        <w:rPr>
          <w:rFonts w:ascii="Times New Roman" w:hAnsi="Times New Roman" w:cs="Times New Roman"/>
          <w:sz w:val="24"/>
          <w:szCs w:val="24"/>
          <w:lang w:val="fr-FR"/>
        </w:rPr>
        <w:t>,</w:t>
      </w:r>
      <w:r w:rsidR="00196963" w:rsidRPr="00266FD3">
        <w:rPr>
          <w:rFonts w:ascii="Times New Roman" w:hAnsi="Times New Roman" w:cs="Times New Roman"/>
          <w:sz w:val="24"/>
          <w:szCs w:val="24"/>
          <w:lang w:val="fr-FR"/>
        </w:rPr>
        <w:t xml:space="preserve"> </w:t>
      </w:r>
      <w:r w:rsidR="0089418A" w:rsidRPr="00266FD3">
        <w:rPr>
          <w:rFonts w:ascii="Times New Roman" w:hAnsi="Times New Roman" w:cs="Times New Roman"/>
          <w:sz w:val="24"/>
          <w:szCs w:val="24"/>
          <w:lang w:val="fr-FR"/>
        </w:rPr>
        <w:t>il traduit son</w:t>
      </w:r>
      <w:r w:rsidR="00196963" w:rsidRPr="00266FD3">
        <w:rPr>
          <w:rFonts w:ascii="Times New Roman" w:hAnsi="Times New Roman" w:cs="Times New Roman"/>
          <w:sz w:val="24"/>
          <w:szCs w:val="24"/>
          <w:lang w:val="fr-FR"/>
        </w:rPr>
        <w:t xml:space="preserve"> manque de pertinenc</w:t>
      </w:r>
      <w:r w:rsidR="00995E7B" w:rsidRPr="00266FD3">
        <w:rPr>
          <w:rFonts w:ascii="Times New Roman" w:hAnsi="Times New Roman" w:cs="Times New Roman"/>
          <w:sz w:val="24"/>
          <w:szCs w:val="24"/>
          <w:lang w:val="fr-FR"/>
        </w:rPr>
        <w:t xml:space="preserve">e ou </w:t>
      </w:r>
      <w:r w:rsidR="0089418A" w:rsidRPr="00266FD3">
        <w:rPr>
          <w:rFonts w:ascii="Times New Roman" w:hAnsi="Times New Roman" w:cs="Times New Roman"/>
          <w:sz w:val="24"/>
          <w:szCs w:val="24"/>
          <w:lang w:val="fr-FR"/>
        </w:rPr>
        <w:t xml:space="preserve"> du moins </w:t>
      </w:r>
      <w:r w:rsidR="00995E7B" w:rsidRPr="00266FD3">
        <w:rPr>
          <w:rFonts w:ascii="Times New Roman" w:hAnsi="Times New Roman" w:cs="Times New Roman"/>
          <w:sz w:val="24"/>
          <w:szCs w:val="24"/>
          <w:lang w:val="fr-FR"/>
        </w:rPr>
        <w:t>une lacune de la loi qui devra</w:t>
      </w:r>
      <w:r w:rsidR="00196963" w:rsidRPr="00266FD3">
        <w:rPr>
          <w:rFonts w:ascii="Times New Roman" w:hAnsi="Times New Roman" w:cs="Times New Roman"/>
          <w:sz w:val="24"/>
          <w:szCs w:val="24"/>
          <w:lang w:val="fr-FR"/>
        </w:rPr>
        <w:t>it être combl</w:t>
      </w:r>
      <w:r w:rsidR="00995E7B" w:rsidRPr="00266FD3">
        <w:rPr>
          <w:rFonts w:ascii="Times New Roman" w:hAnsi="Times New Roman" w:cs="Times New Roman"/>
          <w:sz w:val="24"/>
          <w:szCs w:val="24"/>
          <w:lang w:val="fr-FR"/>
        </w:rPr>
        <w:t>ée afin d’assurer la garantie des droits de la défense.</w:t>
      </w:r>
      <w:r w:rsidR="00196963" w:rsidRPr="00266FD3">
        <w:rPr>
          <w:rFonts w:ascii="Times New Roman" w:hAnsi="Times New Roman" w:cs="Times New Roman"/>
          <w:sz w:val="24"/>
          <w:szCs w:val="24"/>
          <w:lang w:val="fr-FR"/>
        </w:rPr>
        <w:t xml:space="preserve"> </w:t>
      </w:r>
    </w:p>
    <w:p w:rsidR="008E06FD" w:rsidRPr="00266FD3" w:rsidRDefault="008E06FD" w:rsidP="008E06FD">
      <w:pPr>
        <w:spacing w:after="0" w:line="360" w:lineRule="auto"/>
        <w:jc w:val="both"/>
        <w:rPr>
          <w:rFonts w:ascii="Times New Roman" w:hAnsi="Times New Roman" w:cs="Times New Roman"/>
          <w:sz w:val="24"/>
          <w:szCs w:val="24"/>
          <w:lang w:val="fr-FR"/>
        </w:rPr>
      </w:pPr>
    </w:p>
    <w:p w:rsidR="00CC79A6" w:rsidRPr="00266FD3" w:rsidRDefault="00FB26E3" w:rsidP="00125479">
      <w:pPr>
        <w:pStyle w:val="Paragraphedeliste"/>
        <w:numPr>
          <w:ilvl w:val="0"/>
          <w:numId w:val="36"/>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La nullité de la citation peut aussi être prononcée si l’irrégularité commise porte atteinte aux droits de la défense</w:t>
      </w:r>
      <w:r w:rsidR="003C46DA">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mais la jurisprudence est rigoureuse pour apprécier le préjudice indiqué et elle refuse d’annuler la citation et la </w:t>
      </w:r>
      <w:r w:rsidR="00CC79A6" w:rsidRPr="00266FD3">
        <w:rPr>
          <w:rFonts w:ascii="Times New Roman" w:hAnsi="Times New Roman" w:cs="Times New Roman"/>
          <w:i/>
          <w:iCs/>
          <w:sz w:val="24"/>
          <w:szCs w:val="24"/>
          <w:lang w:val="fr-FR"/>
        </w:rPr>
        <w:t>procédure qui a suivi</w:t>
      </w:r>
      <w:r w:rsidRPr="00266FD3">
        <w:rPr>
          <w:rFonts w:ascii="Times New Roman" w:hAnsi="Times New Roman" w:cs="Times New Roman"/>
          <w:i/>
          <w:iCs/>
          <w:sz w:val="24"/>
          <w:szCs w:val="24"/>
          <w:lang w:val="fr-FR"/>
        </w:rPr>
        <w:t xml:space="preserve"> dès lors que la citation est parvenue à son destinataire et que </w:t>
      </w:r>
      <w:r w:rsidR="0000630C" w:rsidRPr="00266FD3">
        <w:rPr>
          <w:rFonts w:ascii="Times New Roman" w:hAnsi="Times New Roman" w:cs="Times New Roman"/>
          <w:i/>
          <w:iCs/>
          <w:sz w:val="24"/>
          <w:szCs w:val="24"/>
          <w:lang w:val="fr-FR"/>
        </w:rPr>
        <w:t xml:space="preserve">celui-ci </w:t>
      </w:r>
      <w:r w:rsidRPr="00266FD3">
        <w:rPr>
          <w:rFonts w:ascii="Times New Roman" w:hAnsi="Times New Roman" w:cs="Times New Roman"/>
          <w:i/>
          <w:iCs/>
          <w:sz w:val="24"/>
          <w:szCs w:val="24"/>
          <w:lang w:val="fr-FR"/>
        </w:rPr>
        <w:t>n’a eu aucun doute sur son existence et son objet</w:t>
      </w:r>
      <w:r w:rsidRPr="00266FD3">
        <w:rPr>
          <w:rStyle w:val="Appelnotedebasdep"/>
          <w:rFonts w:ascii="Times New Roman" w:hAnsi="Times New Roman" w:cs="Times New Roman"/>
          <w:i/>
          <w:iCs/>
          <w:sz w:val="24"/>
          <w:szCs w:val="24"/>
          <w:lang w:val="fr-FR"/>
        </w:rPr>
        <w:footnoteReference w:id="23"/>
      </w:r>
      <w:r w:rsidRPr="00266FD3">
        <w:rPr>
          <w:rFonts w:ascii="Times New Roman" w:hAnsi="Times New Roman" w:cs="Times New Roman"/>
          <w:i/>
          <w:iCs/>
          <w:sz w:val="24"/>
          <w:szCs w:val="24"/>
          <w:lang w:val="fr-FR"/>
        </w:rPr>
        <w:t xml:space="preserve">. </w:t>
      </w:r>
    </w:p>
    <w:p w:rsidR="00602CF9" w:rsidRPr="00266FD3" w:rsidRDefault="009358B0" w:rsidP="00125479">
      <w:pPr>
        <w:pStyle w:val="Paragraphedeliste"/>
        <w:numPr>
          <w:ilvl w:val="0"/>
          <w:numId w:val="37"/>
        </w:numPr>
        <w:spacing w:after="0"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Le juge sénégalais partage le même point de vue avec le juge français. Dans l’affaire Aida MBODJ contre Madiambal DIAGNE et autres le juge sénégalais a refusé de faire droit à l’exception de nullité soulevée par les prévenus pour les mêmes motifs invoqués par le juge français dans sa décision Crim 10 Avril 1946</w:t>
      </w:r>
      <w:r w:rsidR="00C83AB2" w:rsidRPr="00266FD3">
        <w:rPr>
          <w:rFonts w:ascii="Times New Roman" w:hAnsi="Times New Roman" w:cs="Times New Roman"/>
          <w:sz w:val="24"/>
          <w:szCs w:val="24"/>
          <w:lang w:val="fr-FR"/>
        </w:rPr>
        <w:t xml:space="preserve"> citée en référence</w:t>
      </w:r>
      <w:r w:rsidRPr="00266FD3">
        <w:rPr>
          <w:rFonts w:ascii="Times New Roman" w:hAnsi="Times New Roman" w:cs="Times New Roman"/>
          <w:sz w:val="24"/>
          <w:szCs w:val="24"/>
          <w:lang w:val="fr-FR"/>
        </w:rPr>
        <w:t>.</w:t>
      </w:r>
    </w:p>
    <w:p w:rsidR="00602CF9" w:rsidRPr="00266FD3" w:rsidRDefault="00602CF9" w:rsidP="00602CF9">
      <w:pPr>
        <w:pStyle w:val="Paragraphedeliste"/>
        <w:spacing w:after="0" w:line="360" w:lineRule="auto"/>
        <w:ind w:left="1440"/>
        <w:jc w:val="both"/>
        <w:rPr>
          <w:rFonts w:ascii="Times New Roman" w:hAnsi="Times New Roman" w:cs="Times New Roman"/>
          <w:sz w:val="24"/>
          <w:szCs w:val="24"/>
          <w:lang w:val="fr-FR"/>
        </w:rPr>
      </w:pPr>
    </w:p>
    <w:p w:rsidR="00602CF9" w:rsidRPr="00266FD3" w:rsidRDefault="00B57514" w:rsidP="00125479">
      <w:pPr>
        <w:pStyle w:val="Paragraphedeliste"/>
        <w:numPr>
          <w:ilvl w:val="0"/>
          <w:numId w:val="37"/>
        </w:numPr>
        <w:spacing w:after="0"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Cependant à notre avis il ne faut pas perdre de vue l’intérêt que revêt l’observation du délai de 20 Jours prévu à l’article 625 du présent Code. Ce délai contrairement à ce que le citoyen lambda pourrait penser n’a pas pour but d’assurer la présence </w:t>
      </w:r>
      <w:r w:rsidRPr="00266FD3">
        <w:rPr>
          <w:rFonts w:ascii="Times New Roman" w:hAnsi="Times New Roman" w:cs="Times New Roman"/>
          <w:sz w:val="24"/>
          <w:szCs w:val="24"/>
          <w:lang w:val="fr-FR"/>
        </w:rPr>
        <w:lastRenderedPageBreak/>
        <w:t xml:space="preserve">du prévenu à la barre mais de lui permettre de faire la preuve du fait diffamatoire. Cela implique alors que cette règle est d’ordre public. </w:t>
      </w:r>
    </w:p>
    <w:p w:rsidR="00602CF9" w:rsidRPr="00266FD3" w:rsidRDefault="00602CF9" w:rsidP="00602CF9">
      <w:pPr>
        <w:pStyle w:val="Paragraphedeliste"/>
        <w:rPr>
          <w:rFonts w:ascii="Times New Roman" w:hAnsi="Times New Roman" w:cs="Times New Roman"/>
          <w:color w:val="0070C0"/>
          <w:sz w:val="24"/>
          <w:szCs w:val="24"/>
          <w:lang w:val="fr-FR"/>
        </w:rPr>
      </w:pPr>
    </w:p>
    <w:p w:rsidR="00CC79A6" w:rsidRPr="00266FD3" w:rsidRDefault="00FB26E3" w:rsidP="00125479">
      <w:pPr>
        <w:pStyle w:val="Paragraphedeliste"/>
        <w:numPr>
          <w:ilvl w:val="0"/>
          <w:numId w:val="37"/>
        </w:numPr>
        <w:spacing w:after="0"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L’exception de nullité est soulevée avant toute défense au fond. </w:t>
      </w:r>
    </w:p>
    <w:p w:rsidR="00343A06" w:rsidRPr="00266FD3" w:rsidRDefault="00343A06" w:rsidP="001B5BD6">
      <w:pPr>
        <w:spacing w:after="0" w:line="360" w:lineRule="auto"/>
        <w:jc w:val="both"/>
        <w:rPr>
          <w:rFonts w:ascii="Times New Roman" w:hAnsi="Times New Roman" w:cs="Times New Roman"/>
          <w:sz w:val="24"/>
          <w:szCs w:val="24"/>
          <w:lang w:val="fr-FR"/>
        </w:rPr>
      </w:pPr>
    </w:p>
    <w:p w:rsidR="00602CF9" w:rsidRPr="00266FD3" w:rsidRDefault="00343A06" w:rsidP="00125479">
      <w:pPr>
        <w:pStyle w:val="Paragraphedeliste"/>
        <w:numPr>
          <w:ilvl w:val="0"/>
          <w:numId w:val="38"/>
        </w:numPr>
        <w:spacing w:after="0" w:line="360" w:lineRule="auto"/>
        <w:jc w:val="both"/>
        <w:rPr>
          <w:rFonts w:ascii="Times New Roman" w:hAnsi="Times New Roman" w:cs="Times New Roman"/>
          <w:i/>
          <w:iCs/>
          <w:color w:val="000000" w:themeColor="text1"/>
          <w:sz w:val="24"/>
          <w:szCs w:val="24"/>
          <w:lang w:val="fr-FR"/>
        </w:rPr>
      </w:pPr>
      <w:r w:rsidRPr="00266FD3">
        <w:rPr>
          <w:rFonts w:ascii="Times New Roman" w:hAnsi="Times New Roman" w:cs="Times New Roman"/>
          <w:i/>
          <w:iCs/>
          <w:color w:val="000000" w:themeColor="text1"/>
          <w:sz w:val="24"/>
          <w:szCs w:val="24"/>
          <w:lang w:val="fr-FR"/>
        </w:rPr>
        <w:t>N’est pas fondé à invoquer la nullité de la citation lorsque celle- ci a été servie à la date du 1</w:t>
      </w:r>
      <w:r w:rsidRPr="00266FD3">
        <w:rPr>
          <w:rFonts w:ascii="Times New Roman" w:hAnsi="Times New Roman" w:cs="Times New Roman"/>
          <w:i/>
          <w:iCs/>
          <w:color w:val="000000" w:themeColor="text1"/>
          <w:sz w:val="24"/>
          <w:szCs w:val="24"/>
          <w:vertAlign w:val="superscript"/>
          <w:lang w:val="fr-FR"/>
        </w:rPr>
        <w:t>er</w:t>
      </w:r>
      <w:r w:rsidRPr="00266FD3">
        <w:rPr>
          <w:rFonts w:ascii="Times New Roman" w:hAnsi="Times New Roman" w:cs="Times New Roman"/>
          <w:i/>
          <w:iCs/>
          <w:color w:val="000000" w:themeColor="text1"/>
          <w:sz w:val="24"/>
          <w:szCs w:val="24"/>
          <w:lang w:val="fr-FR"/>
        </w:rPr>
        <w:t xml:space="preserve"> Décembre  2004 pour une audience fixée le 21 Décembre 2004</w:t>
      </w:r>
      <w:r w:rsidR="003C46DA">
        <w:rPr>
          <w:rFonts w:ascii="Times New Roman" w:hAnsi="Times New Roman" w:cs="Times New Roman"/>
          <w:i/>
          <w:iCs/>
          <w:color w:val="000000" w:themeColor="text1"/>
          <w:sz w:val="24"/>
          <w:szCs w:val="24"/>
          <w:lang w:val="fr-FR"/>
        </w:rPr>
        <w:t>,</w:t>
      </w:r>
      <w:r w:rsidR="00813A7B" w:rsidRPr="00266FD3">
        <w:rPr>
          <w:rFonts w:ascii="Times New Roman" w:hAnsi="Times New Roman" w:cs="Times New Roman"/>
          <w:i/>
          <w:iCs/>
          <w:color w:val="000000" w:themeColor="text1"/>
          <w:sz w:val="24"/>
          <w:szCs w:val="24"/>
          <w:lang w:val="fr-FR"/>
        </w:rPr>
        <w:t xml:space="preserve"> soit un délai de 20 Jours</w:t>
      </w:r>
      <w:r w:rsidRPr="00266FD3">
        <w:rPr>
          <w:rFonts w:ascii="Times New Roman" w:hAnsi="Times New Roman" w:cs="Times New Roman"/>
          <w:i/>
          <w:iCs/>
          <w:color w:val="000000" w:themeColor="text1"/>
          <w:sz w:val="24"/>
          <w:szCs w:val="24"/>
          <w:lang w:val="fr-FR"/>
        </w:rPr>
        <w:t>.</w:t>
      </w:r>
    </w:p>
    <w:p w:rsidR="00602CF9" w:rsidRPr="00266FD3" w:rsidRDefault="00343A06" w:rsidP="00125479">
      <w:pPr>
        <w:pStyle w:val="Paragraphedeliste"/>
        <w:numPr>
          <w:ilvl w:val="0"/>
          <w:numId w:val="38"/>
        </w:numPr>
        <w:spacing w:after="0" w:line="360" w:lineRule="auto"/>
        <w:jc w:val="both"/>
        <w:rPr>
          <w:rFonts w:ascii="Times New Roman" w:hAnsi="Times New Roman" w:cs="Times New Roman"/>
          <w:i/>
          <w:iCs/>
          <w:color w:val="000000" w:themeColor="text1"/>
          <w:sz w:val="24"/>
          <w:szCs w:val="24"/>
          <w:lang w:val="fr-FR"/>
        </w:rPr>
      </w:pPr>
      <w:r w:rsidRPr="00266FD3">
        <w:rPr>
          <w:rFonts w:ascii="Times New Roman" w:hAnsi="Times New Roman" w:cs="Times New Roman"/>
          <w:b/>
          <w:bCs/>
          <w:i/>
          <w:iCs/>
          <w:color w:val="000000" w:themeColor="text1"/>
          <w:sz w:val="24"/>
          <w:szCs w:val="24"/>
          <w:lang w:val="fr-FR"/>
        </w:rPr>
        <w:t>Jugement Tribunal Régional Hors Classe de DAKAR N° 956 en date du 1</w:t>
      </w:r>
      <w:r w:rsidRPr="00266FD3">
        <w:rPr>
          <w:rFonts w:ascii="Times New Roman" w:hAnsi="Times New Roman" w:cs="Times New Roman"/>
          <w:b/>
          <w:bCs/>
          <w:i/>
          <w:iCs/>
          <w:color w:val="000000" w:themeColor="text1"/>
          <w:sz w:val="24"/>
          <w:szCs w:val="24"/>
          <w:vertAlign w:val="superscript"/>
          <w:lang w:val="fr-FR"/>
        </w:rPr>
        <w:t>er</w:t>
      </w:r>
      <w:r w:rsidRPr="00266FD3">
        <w:rPr>
          <w:rFonts w:ascii="Times New Roman" w:hAnsi="Times New Roman" w:cs="Times New Roman"/>
          <w:b/>
          <w:bCs/>
          <w:i/>
          <w:iCs/>
          <w:color w:val="000000" w:themeColor="text1"/>
          <w:sz w:val="24"/>
          <w:szCs w:val="24"/>
          <w:lang w:val="fr-FR"/>
        </w:rPr>
        <w:t xml:space="preserve"> Mars 2005 MP et El Hadji Moustapha DIOUF contre Ndiogou Wack SECK et le Journal Le messager</w:t>
      </w:r>
      <w:r w:rsidRPr="00266FD3">
        <w:rPr>
          <w:rFonts w:ascii="Times New Roman" w:hAnsi="Times New Roman" w:cs="Times New Roman"/>
          <w:i/>
          <w:iCs/>
          <w:color w:val="000000" w:themeColor="text1"/>
          <w:sz w:val="24"/>
          <w:szCs w:val="24"/>
          <w:lang w:val="fr-FR"/>
        </w:rPr>
        <w:t>. Précité.</w:t>
      </w:r>
      <w:r w:rsidR="00887D27" w:rsidRPr="00266FD3">
        <w:rPr>
          <w:rFonts w:ascii="Times New Roman" w:hAnsi="Times New Roman" w:cs="Times New Roman"/>
          <w:i/>
          <w:iCs/>
          <w:color w:val="000000" w:themeColor="text1"/>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10.</w:t>
      </w:r>
    </w:p>
    <w:p w:rsidR="00602CF9" w:rsidRPr="00266FD3" w:rsidRDefault="00602CF9" w:rsidP="00602CF9">
      <w:pPr>
        <w:pStyle w:val="Paragraphedeliste"/>
        <w:spacing w:after="0" w:line="360" w:lineRule="auto"/>
        <w:ind w:left="1440"/>
        <w:jc w:val="both"/>
        <w:rPr>
          <w:rFonts w:ascii="Times New Roman" w:hAnsi="Times New Roman" w:cs="Times New Roman"/>
          <w:i/>
          <w:iCs/>
          <w:color w:val="000000" w:themeColor="text1"/>
          <w:sz w:val="24"/>
          <w:szCs w:val="24"/>
          <w:lang w:val="fr-FR"/>
        </w:rPr>
      </w:pPr>
    </w:p>
    <w:p w:rsidR="00602CF9" w:rsidRPr="00266FD3" w:rsidRDefault="00DC4787" w:rsidP="00125479">
      <w:pPr>
        <w:pStyle w:val="Paragraphedeliste"/>
        <w:numPr>
          <w:ilvl w:val="0"/>
          <w:numId w:val="38"/>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Encourt la cassation</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l’arrêt d’une cour d’Ap</w:t>
      </w:r>
      <w:r w:rsidR="00813A7B" w:rsidRPr="00266FD3">
        <w:rPr>
          <w:rFonts w:ascii="Times New Roman" w:hAnsi="Times New Roman" w:cs="Times New Roman"/>
          <w:i/>
          <w:iCs/>
          <w:sz w:val="24"/>
          <w:szCs w:val="24"/>
          <w:lang w:val="fr-FR"/>
        </w:rPr>
        <w:t xml:space="preserve">pel qui  </w:t>
      </w:r>
      <w:r w:rsidR="00CF0618" w:rsidRPr="00266FD3">
        <w:rPr>
          <w:rFonts w:ascii="Times New Roman" w:hAnsi="Times New Roman" w:cs="Times New Roman"/>
          <w:i/>
          <w:iCs/>
          <w:sz w:val="24"/>
          <w:szCs w:val="24"/>
          <w:lang w:val="fr-FR"/>
        </w:rPr>
        <w:t>méconnait</w:t>
      </w:r>
      <w:r w:rsidRPr="00266FD3">
        <w:rPr>
          <w:rFonts w:ascii="Times New Roman" w:hAnsi="Times New Roman" w:cs="Times New Roman"/>
          <w:i/>
          <w:iCs/>
          <w:sz w:val="24"/>
          <w:szCs w:val="24"/>
          <w:lang w:val="fr-FR"/>
        </w:rPr>
        <w:t xml:space="preserve"> le sen</w:t>
      </w:r>
      <w:r w:rsidR="00275203">
        <w:rPr>
          <w:rFonts w:ascii="Times New Roman" w:hAnsi="Times New Roman" w:cs="Times New Roman"/>
          <w:i/>
          <w:iCs/>
          <w:sz w:val="24"/>
          <w:szCs w:val="24"/>
          <w:lang w:val="fr-FR"/>
        </w:rPr>
        <w:t>s et la portée des dispositions</w:t>
      </w:r>
      <w:r w:rsidRPr="00266FD3">
        <w:rPr>
          <w:rFonts w:ascii="Times New Roman" w:hAnsi="Times New Roman" w:cs="Times New Roman"/>
          <w:i/>
          <w:iCs/>
          <w:sz w:val="24"/>
          <w:szCs w:val="24"/>
          <w:lang w:val="fr-FR"/>
        </w:rPr>
        <w:t xml:space="preserve"> d’ordre public prévues par l’article 625 du Code de Procédure Pénale in</w:t>
      </w:r>
      <w:r w:rsidR="0000630C" w:rsidRPr="00266FD3">
        <w:rPr>
          <w:rFonts w:ascii="Times New Roman" w:hAnsi="Times New Roman" w:cs="Times New Roman"/>
          <w:i/>
          <w:iCs/>
          <w:sz w:val="24"/>
          <w:szCs w:val="24"/>
          <w:lang w:val="fr-FR"/>
        </w:rPr>
        <w:t>stituant un délai dérogatoire au</w:t>
      </w:r>
      <w:r w:rsidRPr="00266FD3">
        <w:rPr>
          <w:rFonts w:ascii="Times New Roman" w:hAnsi="Times New Roman" w:cs="Times New Roman"/>
          <w:i/>
          <w:iCs/>
          <w:sz w:val="24"/>
          <w:szCs w:val="24"/>
          <w:lang w:val="fr-FR"/>
        </w:rPr>
        <w:t xml:space="preserve"> droit commun de 20 Jours entre la date de la citation et celle de la comparution devant la juridiction. </w:t>
      </w:r>
    </w:p>
    <w:p w:rsidR="00602CF9" w:rsidRPr="00266FD3" w:rsidRDefault="00DC4787" w:rsidP="00125479">
      <w:pPr>
        <w:pStyle w:val="Paragraphedeliste"/>
        <w:numPr>
          <w:ilvl w:val="0"/>
          <w:numId w:val="38"/>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Arrêt n° 20  du 03 Mai 2005 Cour de Cassation Daniel Sédar SENGHOR contre Ministère Public et Yves Marlière. Bulletin des arrêts de la Cour de Cassa</w:t>
      </w:r>
      <w:r w:rsidR="00914A26" w:rsidRPr="00266FD3">
        <w:rPr>
          <w:rFonts w:ascii="Times New Roman" w:hAnsi="Times New Roman" w:cs="Times New Roman"/>
          <w:b/>
          <w:bCs/>
          <w:i/>
          <w:iCs/>
          <w:sz w:val="24"/>
          <w:szCs w:val="24"/>
          <w:lang w:val="fr-FR"/>
        </w:rPr>
        <w:t>tion Année 2004- 2005 P 22 et 23/ Précité</w:t>
      </w:r>
      <w:r w:rsidR="00887D27"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2.</w:t>
      </w:r>
    </w:p>
    <w:p w:rsidR="00914A26" w:rsidRPr="00266FD3" w:rsidRDefault="00914A26" w:rsidP="00602CF9">
      <w:pPr>
        <w:pStyle w:val="Paragraphedeliste"/>
        <w:spacing w:after="0" w:line="360" w:lineRule="auto"/>
        <w:ind w:left="1440"/>
        <w:jc w:val="both"/>
        <w:rPr>
          <w:rFonts w:ascii="Times New Roman" w:hAnsi="Times New Roman" w:cs="Times New Roman"/>
          <w:i/>
          <w:iCs/>
          <w:sz w:val="24"/>
          <w:szCs w:val="24"/>
          <w:lang w:val="fr-FR"/>
        </w:rPr>
      </w:pPr>
      <w:r w:rsidRPr="00266FD3">
        <w:rPr>
          <w:rFonts w:ascii="Times New Roman" w:hAnsi="Times New Roman" w:cs="Times New Roman"/>
          <w:sz w:val="24"/>
          <w:szCs w:val="24"/>
          <w:lang w:val="fr-FR"/>
        </w:rPr>
        <w:t>Dans cette affaire</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8 jours francs seulement  séparaient la date de la citation et la comparution. Selon la Cour</w:t>
      </w:r>
      <w:r w:rsidR="0089418A" w:rsidRPr="00266FD3">
        <w:rPr>
          <w:rFonts w:ascii="Times New Roman" w:hAnsi="Times New Roman" w:cs="Times New Roman"/>
          <w:sz w:val="24"/>
          <w:szCs w:val="24"/>
          <w:lang w:val="fr-FR"/>
        </w:rPr>
        <w:t xml:space="preserve"> de cassation</w:t>
      </w:r>
      <w:r w:rsidR="003C46DA">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ce délai institué par le législateur permet de rapporter la preuve du fait d</w:t>
      </w:r>
      <w:r w:rsidR="00CF0618" w:rsidRPr="00266FD3">
        <w:rPr>
          <w:rFonts w:ascii="Times New Roman" w:hAnsi="Times New Roman" w:cs="Times New Roman"/>
          <w:sz w:val="24"/>
          <w:szCs w:val="24"/>
          <w:lang w:val="fr-FR"/>
        </w:rPr>
        <w:t>iffamatoire ce qui lui donne le</w:t>
      </w:r>
      <w:r w:rsidRPr="00266FD3">
        <w:rPr>
          <w:rFonts w:ascii="Times New Roman" w:hAnsi="Times New Roman" w:cs="Times New Roman"/>
          <w:sz w:val="24"/>
          <w:szCs w:val="24"/>
          <w:lang w:val="fr-FR"/>
        </w:rPr>
        <w:t xml:space="preserve"> caractère d’ordre public.</w:t>
      </w:r>
    </w:p>
    <w:p w:rsidR="00DC4787" w:rsidRPr="00266FD3" w:rsidRDefault="00DC4787" w:rsidP="00DC4787">
      <w:pPr>
        <w:pStyle w:val="Paragraphedeliste"/>
        <w:spacing w:after="0" w:line="360" w:lineRule="auto"/>
        <w:jc w:val="both"/>
        <w:rPr>
          <w:rFonts w:ascii="Times New Roman" w:hAnsi="Times New Roman" w:cs="Times New Roman"/>
          <w:sz w:val="24"/>
          <w:szCs w:val="24"/>
          <w:lang w:val="fr-FR"/>
        </w:rPr>
      </w:pPr>
    </w:p>
    <w:p w:rsidR="00602CF9" w:rsidRPr="00266FD3" w:rsidRDefault="00135D0A" w:rsidP="00125479">
      <w:pPr>
        <w:pStyle w:val="Paragraphedeliste"/>
        <w:numPr>
          <w:ilvl w:val="0"/>
          <w:numId w:val="39"/>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A fait une mauvaise application de </w:t>
      </w:r>
      <w:r w:rsidR="00AE6C69" w:rsidRPr="00266FD3">
        <w:rPr>
          <w:rFonts w:ascii="Times New Roman" w:hAnsi="Times New Roman" w:cs="Times New Roman"/>
          <w:i/>
          <w:iCs/>
          <w:sz w:val="24"/>
          <w:szCs w:val="24"/>
          <w:lang w:val="fr-FR"/>
        </w:rPr>
        <w:t>ces dispositions</w:t>
      </w:r>
      <w:r w:rsidR="003C46DA">
        <w:rPr>
          <w:rFonts w:ascii="Times New Roman" w:hAnsi="Times New Roman" w:cs="Times New Roman"/>
          <w:i/>
          <w:iCs/>
          <w:sz w:val="24"/>
          <w:szCs w:val="24"/>
          <w:lang w:val="fr-FR"/>
        </w:rPr>
        <w:t>,</w:t>
      </w:r>
      <w:r w:rsidR="0078058C" w:rsidRPr="00266FD3">
        <w:rPr>
          <w:rFonts w:ascii="Times New Roman" w:hAnsi="Times New Roman" w:cs="Times New Roman"/>
          <w:i/>
          <w:iCs/>
          <w:sz w:val="24"/>
          <w:szCs w:val="24"/>
          <w:lang w:val="fr-FR"/>
        </w:rPr>
        <w:t xml:space="preserve"> la Cour </w:t>
      </w:r>
      <w:proofErr w:type="gramStart"/>
      <w:r w:rsidR="0078058C" w:rsidRPr="00266FD3">
        <w:rPr>
          <w:rFonts w:ascii="Times New Roman" w:hAnsi="Times New Roman" w:cs="Times New Roman"/>
          <w:i/>
          <w:iCs/>
          <w:sz w:val="24"/>
          <w:szCs w:val="24"/>
          <w:lang w:val="fr-FR"/>
        </w:rPr>
        <w:t>d’ Appel</w:t>
      </w:r>
      <w:proofErr w:type="gramEnd"/>
      <w:r w:rsidR="0078058C" w:rsidRPr="00266FD3">
        <w:rPr>
          <w:rFonts w:ascii="Times New Roman" w:hAnsi="Times New Roman" w:cs="Times New Roman"/>
          <w:i/>
          <w:iCs/>
          <w:sz w:val="24"/>
          <w:szCs w:val="24"/>
          <w:lang w:val="fr-FR"/>
        </w:rPr>
        <w:t xml:space="preserve"> de Saint Louis </w:t>
      </w:r>
      <w:r w:rsidR="00AE6C69" w:rsidRPr="00266FD3">
        <w:rPr>
          <w:rFonts w:ascii="Times New Roman" w:hAnsi="Times New Roman" w:cs="Times New Roman"/>
          <w:i/>
          <w:iCs/>
          <w:sz w:val="24"/>
          <w:szCs w:val="24"/>
          <w:lang w:val="fr-FR"/>
        </w:rPr>
        <w:t>qui estime qu’</w:t>
      </w:r>
      <w:r w:rsidR="0078058C" w:rsidRPr="00266FD3">
        <w:rPr>
          <w:rFonts w:ascii="Times New Roman" w:hAnsi="Times New Roman" w:cs="Times New Roman"/>
          <w:i/>
          <w:iCs/>
          <w:sz w:val="24"/>
          <w:szCs w:val="24"/>
          <w:lang w:val="fr-FR"/>
        </w:rPr>
        <w:t>il ne résulte pas de l’article 625 aucune nullité prévue par le législateur par rapport à l’inobservation de ce délai et qu’il est de principe en matière pénale il n’y a pas de nullité sans texte. Selon la juridiction d’appel en cas d’inobservation du délai entre la citation et le jour fixé pour la comparution  dans le cas où la partie citée ne se présente pas la citation doit être déclaré</w:t>
      </w:r>
      <w:r w:rsidR="0089418A" w:rsidRPr="00266FD3">
        <w:rPr>
          <w:rFonts w:ascii="Times New Roman" w:hAnsi="Times New Roman" w:cs="Times New Roman"/>
          <w:i/>
          <w:iCs/>
          <w:sz w:val="24"/>
          <w:szCs w:val="24"/>
          <w:lang w:val="fr-FR"/>
        </w:rPr>
        <w:t>e</w:t>
      </w:r>
      <w:r w:rsidR="0078058C" w:rsidRPr="00266FD3">
        <w:rPr>
          <w:rFonts w:ascii="Times New Roman" w:hAnsi="Times New Roman" w:cs="Times New Roman"/>
          <w:i/>
          <w:iCs/>
          <w:sz w:val="24"/>
          <w:szCs w:val="24"/>
          <w:lang w:val="fr-FR"/>
        </w:rPr>
        <w:t xml:space="preserve"> nulle et </w:t>
      </w:r>
      <w:r w:rsidR="0078058C" w:rsidRPr="00266FD3">
        <w:rPr>
          <w:rFonts w:ascii="Times New Roman" w:hAnsi="Times New Roman" w:cs="Times New Roman"/>
          <w:i/>
          <w:iCs/>
          <w:sz w:val="24"/>
          <w:szCs w:val="24"/>
          <w:lang w:val="fr-FR"/>
        </w:rPr>
        <w:lastRenderedPageBreak/>
        <w:t>dans le cas où elle se présente la citation n’est pas nulle</w:t>
      </w:r>
      <w:r w:rsidR="00275203">
        <w:rPr>
          <w:rFonts w:ascii="Times New Roman" w:hAnsi="Times New Roman" w:cs="Times New Roman"/>
          <w:i/>
          <w:iCs/>
          <w:sz w:val="24"/>
          <w:szCs w:val="24"/>
          <w:lang w:val="fr-FR"/>
        </w:rPr>
        <w:t>,</w:t>
      </w:r>
      <w:r w:rsidR="005726C9" w:rsidRPr="00266FD3">
        <w:rPr>
          <w:rFonts w:ascii="Times New Roman" w:hAnsi="Times New Roman" w:cs="Times New Roman"/>
          <w:i/>
          <w:iCs/>
          <w:sz w:val="24"/>
          <w:szCs w:val="24"/>
          <w:lang w:val="fr-FR"/>
        </w:rPr>
        <w:t xml:space="preserve"> mais le Tribunal peut sur sa demande ordonner le renvoi à une audience ultérieure. </w:t>
      </w:r>
    </w:p>
    <w:p w:rsidR="00602CF9" w:rsidRPr="00266FD3" w:rsidRDefault="005D52B2" w:rsidP="00602CF9">
      <w:pPr>
        <w:pStyle w:val="Paragraphedeliste"/>
        <w:spacing w:after="0" w:line="360" w:lineRule="auto"/>
        <w:ind w:left="1440"/>
        <w:jc w:val="both"/>
        <w:rPr>
          <w:rFonts w:ascii="Times New Roman" w:hAnsi="Times New Roman" w:cs="Times New Roman"/>
          <w:i/>
          <w:iCs/>
          <w:sz w:val="24"/>
          <w:szCs w:val="24"/>
          <w:lang w:val="fr-FR"/>
        </w:rPr>
      </w:pPr>
      <w:r>
        <w:rPr>
          <w:rFonts w:ascii="Times New Roman" w:hAnsi="Times New Roman" w:cs="Times New Roman"/>
          <w:i/>
          <w:iCs/>
          <w:sz w:val="24"/>
          <w:szCs w:val="24"/>
          <w:lang w:val="fr-FR"/>
        </w:rPr>
        <w:t>C</w:t>
      </w:r>
      <w:r w:rsidR="00541A2F" w:rsidRPr="00266FD3">
        <w:rPr>
          <w:rFonts w:ascii="Times New Roman" w:hAnsi="Times New Roman" w:cs="Times New Roman"/>
          <w:i/>
          <w:iCs/>
          <w:sz w:val="24"/>
          <w:szCs w:val="24"/>
          <w:lang w:val="fr-FR"/>
        </w:rPr>
        <w:t>’est en s</w:t>
      </w:r>
      <w:r w:rsidR="005726C9" w:rsidRPr="00266FD3">
        <w:rPr>
          <w:rFonts w:ascii="Times New Roman" w:hAnsi="Times New Roman" w:cs="Times New Roman"/>
          <w:i/>
          <w:iCs/>
          <w:sz w:val="24"/>
          <w:szCs w:val="24"/>
          <w:lang w:val="fr-FR"/>
        </w:rPr>
        <w:t>uivant cette logique</w:t>
      </w:r>
      <w:r w:rsidR="00541A2F" w:rsidRPr="00266FD3">
        <w:rPr>
          <w:rFonts w:ascii="Times New Roman" w:hAnsi="Times New Roman" w:cs="Times New Roman"/>
          <w:i/>
          <w:iCs/>
          <w:sz w:val="24"/>
          <w:szCs w:val="24"/>
          <w:lang w:val="fr-FR"/>
        </w:rPr>
        <w:t xml:space="preserve"> qu’</w:t>
      </w:r>
      <w:r w:rsidR="005726C9" w:rsidRPr="00266FD3">
        <w:rPr>
          <w:rFonts w:ascii="Times New Roman" w:hAnsi="Times New Roman" w:cs="Times New Roman"/>
          <w:i/>
          <w:iCs/>
          <w:sz w:val="24"/>
          <w:szCs w:val="24"/>
          <w:lang w:val="fr-FR"/>
        </w:rPr>
        <w:t>elle a rejeté l’exception de nullité soulevée au motif que la p</w:t>
      </w:r>
      <w:r w:rsidR="0030317F" w:rsidRPr="00266FD3">
        <w:rPr>
          <w:rFonts w:ascii="Times New Roman" w:hAnsi="Times New Roman" w:cs="Times New Roman"/>
          <w:i/>
          <w:iCs/>
          <w:sz w:val="24"/>
          <w:szCs w:val="24"/>
          <w:lang w:val="fr-FR"/>
        </w:rPr>
        <w:t>rocédure a été enrôlée en premiè</w:t>
      </w:r>
      <w:r w:rsidR="005726C9" w:rsidRPr="00266FD3">
        <w:rPr>
          <w:rFonts w:ascii="Times New Roman" w:hAnsi="Times New Roman" w:cs="Times New Roman"/>
          <w:i/>
          <w:iCs/>
          <w:sz w:val="24"/>
          <w:szCs w:val="24"/>
          <w:lang w:val="fr-FR"/>
        </w:rPr>
        <w:t>r</w:t>
      </w:r>
      <w:r w:rsidR="0030317F" w:rsidRPr="00266FD3">
        <w:rPr>
          <w:rFonts w:ascii="Times New Roman" w:hAnsi="Times New Roman" w:cs="Times New Roman"/>
          <w:i/>
          <w:iCs/>
          <w:sz w:val="24"/>
          <w:szCs w:val="24"/>
          <w:lang w:val="fr-FR"/>
        </w:rPr>
        <w:t>e</w:t>
      </w:r>
      <w:r w:rsidR="005726C9" w:rsidRPr="00266FD3">
        <w:rPr>
          <w:rFonts w:ascii="Times New Roman" w:hAnsi="Times New Roman" w:cs="Times New Roman"/>
          <w:i/>
          <w:iCs/>
          <w:sz w:val="24"/>
          <w:szCs w:val="24"/>
          <w:lang w:val="fr-FR"/>
        </w:rPr>
        <w:t xml:space="preserve"> instance le 21 Juin 2007 et de cette date jusqu’à celle du 09 Août 2007</w:t>
      </w:r>
      <w:r w:rsidR="00275203">
        <w:rPr>
          <w:rFonts w:ascii="Times New Roman" w:hAnsi="Times New Roman" w:cs="Times New Roman"/>
          <w:i/>
          <w:iCs/>
          <w:sz w:val="24"/>
          <w:szCs w:val="24"/>
          <w:lang w:val="fr-FR"/>
        </w:rPr>
        <w:t>,</w:t>
      </w:r>
      <w:r w:rsidR="005726C9" w:rsidRPr="00266FD3">
        <w:rPr>
          <w:rFonts w:ascii="Times New Roman" w:hAnsi="Times New Roman" w:cs="Times New Roman"/>
          <w:i/>
          <w:iCs/>
          <w:sz w:val="24"/>
          <w:szCs w:val="24"/>
          <w:lang w:val="fr-FR"/>
        </w:rPr>
        <w:t xml:space="preserve"> à laquelle le renvoi a été ordonné pour plaidoiries</w:t>
      </w:r>
      <w:r w:rsidR="003C46DA">
        <w:rPr>
          <w:rFonts w:ascii="Times New Roman" w:hAnsi="Times New Roman" w:cs="Times New Roman"/>
          <w:i/>
          <w:iCs/>
          <w:sz w:val="24"/>
          <w:szCs w:val="24"/>
          <w:lang w:val="fr-FR"/>
        </w:rPr>
        <w:t>,</w:t>
      </w:r>
      <w:r w:rsidR="005726C9" w:rsidRPr="00266FD3">
        <w:rPr>
          <w:rFonts w:ascii="Times New Roman" w:hAnsi="Times New Roman" w:cs="Times New Roman"/>
          <w:i/>
          <w:iCs/>
          <w:sz w:val="24"/>
          <w:szCs w:val="24"/>
          <w:lang w:val="fr-FR"/>
        </w:rPr>
        <w:t xml:space="preserve"> la prévenue et ses conseils ont toujours comparu ce n’est qu’à l’audience du 6 Septembre 2007 à laquelle le Tribunal a retenu l’affaire qu’elle a fait défaut. </w:t>
      </w:r>
    </w:p>
    <w:p w:rsidR="005726C9" w:rsidRPr="00266FD3" w:rsidRDefault="005726C9" w:rsidP="00125479">
      <w:pPr>
        <w:pStyle w:val="Paragraphedeliste"/>
        <w:numPr>
          <w:ilvl w:val="0"/>
          <w:numId w:val="39"/>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Arrêt n° 32 Cour d’Appel de Saint Louis 25 Janvier 2012</w:t>
      </w:r>
      <w:r w:rsidR="00F82F4B" w:rsidRPr="00266FD3">
        <w:rPr>
          <w:rFonts w:ascii="Times New Roman" w:hAnsi="Times New Roman" w:cs="Times New Roman"/>
          <w:b/>
          <w:bCs/>
          <w:i/>
          <w:iCs/>
          <w:sz w:val="24"/>
          <w:szCs w:val="24"/>
          <w:lang w:val="fr-FR"/>
        </w:rPr>
        <w:t> / Adjaratou Mame Fatou Gueye KAIRE contre Alioune Badara CISSE-</w:t>
      </w:r>
      <w:r w:rsidR="006F7869" w:rsidRPr="00266FD3">
        <w:rPr>
          <w:rFonts w:ascii="Times New Roman" w:hAnsi="Times New Roman" w:cs="Times New Roman"/>
          <w:b/>
          <w:bCs/>
          <w:i/>
          <w:iCs/>
          <w:sz w:val="24"/>
          <w:szCs w:val="24"/>
          <w:lang w:val="fr-FR"/>
        </w:rPr>
        <w:t xml:space="preserve"> </w:t>
      </w:r>
    </w:p>
    <w:p w:rsidR="00F54D0D" w:rsidRPr="00266FD3" w:rsidRDefault="00F54D0D" w:rsidP="001B5BD6">
      <w:pPr>
        <w:spacing w:after="0" w:line="360" w:lineRule="auto"/>
        <w:jc w:val="both"/>
        <w:rPr>
          <w:rFonts w:ascii="Times New Roman" w:hAnsi="Times New Roman" w:cs="Times New Roman"/>
          <w:b/>
          <w:bCs/>
          <w:i/>
          <w:iCs/>
          <w:sz w:val="24"/>
          <w:szCs w:val="24"/>
          <w:lang w:val="fr-FR"/>
        </w:rPr>
      </w:pPr>
    </w:p>
    <w:p w:rsidR="00F544EA" w:rsidRPr="00266FD3" w:rsidRDefault="00EE4408" w:rsidP="00125479">
      <w:pPr>
        <w:pStyle w:val="Paragraphedeliste"/>
        <w:numPr>
          <w:ilvl w:val="0"/>
          <w:numId w:val="40"/>
        </w:numPr>
        <w:spacing w:after="0"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Pour la doctrine </w:t>
      </w:r>
      <w:r w:rsidRPr="00266FD3">
        <w:rPr>
          <w:rFonts w:ascii="Times New Roman" w:hAnsi="Times New Roman" w:cs="Times New Roman"/>
          <w:i/>
          <w:iCs/>
          <w:sz w:val="24"/>
          <w:szCs w:val="24"/>
          <w:lang w:val="fr-FR"/>
        </w:rPr>
        <w:t xml:space="preserve">si la citation a </w:t>
      </w:r>
      <w:r w:rsidR="002E3843" w:rsidRPr="00266FD3">
        <w:rPr>
          <w:rFonts w:ascii="Times New Roman" w:hAnsi="Times New Roman" w:cs="Times New Roman"/>
          <w:i/>
          <w:iCs/>
          <w:sz w:val="24"/>
          <w:szCs w:val="24"/>
          <w:lang w:val="fr-FR"/>
        </w:rPr>
        <w:t>été</w:t>
      </w:r>
      <w:r w:rsidRPr="00266FD3">
        <w:rPr>
          <w:rFonts w:ascii="Times New Roman" w:hAnsi="Times New Roman" w:cs="Times New Roman"/>
          <w:i/>
          <w:iCs/>
          <w:sz w:val="24"/>
          <w:szCs w:val="24"/>
          <w:lang w:val="fr-FR"/>
        </w:rPr>
        <w:t xml:space="preserve"> délivré</w:t>
      </w:r>
      <w:r w:rsidR="002E3843" w:rsidRPr="00266FD3">
        <w:rPr>
          <w:rFonts w:ascii="Times New Roman" w:hAnsi="Times New Roman" w:cs="Times New Roman"/>
          <w:i/>
          <w:iCs/>
          <w:sz w:val="24"/>
          <w:szCs w:val="24"/>
          <w:lang w:val="fr-FR"/>
        </w:rPr>
        <w:t>e</w:t>
      </w:r>
      <w:r w:rsidRPr="00266FD3">
        <w:rPr>
          <w:rFonts w:ascii="Times New Roman" w:hAnsi="Times New Roman" w:cs="Times New Roman"/>
          <w:i/>
          <w:iCs/>
          <w:sz w:val="24"/>
          <w:szCs w:val="24"/>
          <w:lang w:val="fr-FR"/>
        </w:rPr>
        <w:t xml:space="preserve"> hors d</w:t>
      </w:r>
      <w:r w:rsidR="008E06FD" w:rsidRPr="00266FD3">
        <w:rPr>
          <w:rFonts w:ascii="Times New Roman" w:hAnsi="Times New Roman" w:cs="Times New Roman"/>
          <w:i/>
          <w:iCs/>
          <w:sz w:val="24"/>
          <w:szCs w:val="24"/>
          <w:lang w:val="fr-FR"/>
        </w:rPr>
        <w:t>élai et que le destinataire ne</w:t>
      </w:r>
      <w:r w:rsidR="00596E7E" w:rsidRPr="00266FD3">
        <w:rPr>
          <w:rFonts w:ascii="Times New Roman" w:hAnsi="Times New Roman" w:cs="Times New Roman"/>
          <w:i/>
          <w:iCs/>
          <w:sz w:val="24"/>
          <w:szCs w:val="24"/>
          <w:lang w:val="fr-FR"/>
        </w:rPr>
        <w:t xml:space="preserve"> </w:t>
      </w:r>
      <w:r w:rsidRPr="00266FD3">
        <w:rPr>
          <w:rFonts w:ascii="Times New Roman" w:hAnsi="Times New Roman" w:cs="Times New Roman"/>
          <w:i/>
          <w:iCs/>
          <w:sz w:val="24"/>
          <w:szCs w:val="24"/>
          <w:lang w:val="fr-FR"/>
        </w:rPr>
        <w:t>se présente pas à l’audience le tribunal doit l’annuler sans pouvoir juger le prévenu par défaut et le parquet doit faire procéder à une nouvelle citation</w:t>
      </w:r>
      <w:r w:rsidR="00F544EA" w:rsidRPr="00266FD3">
        <w:rPr>
          <w:rStyle w:val="Appelnotedebasdep"/>
          <w:rFonts w:ascii="Times New Roman" w:hAnsi="Times New Roman" w:cs="Times New Roman"/>
          <w:sz w:val="24"/>
          <w:szCs w:val="24"/>
          <w:lang w:val="fr-FR"/>
        </w:rPr>
        <w:footnoteReference w:id="24"/>
      </w:r>
      <w:r w:rsidRPr="00266FD3">
        <w:rPr>
          <w:rFonts w:ascii="Times New Roman" w:hAnsi="Times New Roman" w:cs="Times New Roman"/>
          <w:i/>
          <w:iCs/>
          <w:sz w:val="24"/>
          <w:szCs w:val="24"/>
          <w:lang w:val="fr-FR"/>
        </w:rPr>
        <w:t>.</w:t>
      </w:r>
      <w:r w:rsidR="00F544EA" w:rsidRPr="00266FD3">
        <w:rPr>
          <w:rFonts w:ascii="Times New Roman" w:hAnsi="Times New Roman" w:cs="Times New Roman"/>
          <w:sz w:val="24"/>
          <w:szCs w:val="24"/>
          <w:lang w:val="fr-FR"/>
        </w:rPr>
        <w:t>Le législateur sénégalais a abondé dans le même sens à travers les dispositions de l’article 540 du Code de Procédure Pénale</w:t>
      </w:r>
      <w:r w:rsidR="00F544EA" w:rsidRPr="00266FD3">
        <w:rPr>
          <w:rStyle w:val="Appelnotedebasdep"/>
          <w:rFonts w:ascii="Times New Roman" w:hAnsi="Times New Roman" w:cs="Times New Roman"/>
          <w:sz w:val="24"/>
          <w:szCs w:val="24"/>
          <w:lang w:val="fr-FR"/>
        </w:rPr>
        <w:footnoteReference w:id="25"/>
      </w:r>
      <w:r w:rsidR="00F544EA" w:rsidRPr="00266FD3">
        <w:rPr>
          <w:rFonts w:ascii="Times New Roman" w:hAnsi="Times New Roman" w:cs="Times New Roman"/>
          <w:sz w:val="24"/>
          <w:szCs w:val="24"/>
          <w:lang w:val="fr-FR"/>
        </w:rPr>
        <w:t>.</w:t>
      </w:r>
    </w:p>
    <w:p w:rsidR="00602CF9" w:rsidRPr="00266FD3" w:rsidRDefault="00F544EA" w:rsidP="00125479">
      <w:pPr>
        <w:pStyle w:val="Paragraphedeliste"/>
        <w:numPr>
          <w:ilvl w:val="0"/>
          <w:numId w:val="40"/>
        </w:numPr>
        <w:spacing w:after="0" w:line="360" w:lineRule="auto"/>
        <w:jc w:val="both"/>
        <w:rPr>
          <w:rFonts w:ascii="Times New Roman" w:hAnsi="Times New Roman" w:cs="Times New Roman"/>
          <w:sz w:val="24"/>
          <w:szCs w:val="24"/>
          <w:lang w:val="fr-FR"/>
        </w:rPr>
      </w:pPr>
      <w:r w:rsidRPr="00266FD3">
        <w:rPr>
          <w:rFonts w:ascii="Times New Roman" w:hAnsi="Times New Roman" w:cs="Times New Roman"/>
          <w:i/>
          <w:iCs/>
          <w:sz w:val="24"/>
          <w:szCs w:val="24"/>
          <w:lang w:val="fr-FR"/>
        </w:rPr>
        <w:t xml:space="preserve"> </w:t>
      </w:r>
      <w:r w:rsidR="00EE4408" w:rsidRPr="00266FD3">
        <w:rPr>
          <w:rFonts w:ascii="Times New Roman" w:hAnsi="Times New Roman" w:cs="Times New Roman"/>
          <w:i/>
          <w:iCs/>
          <w:sz w:val="24"/>
          <w:szCs w:val="24"/>
          <w:lang w:val="fr-FR"/>
        </w:rPr>
        <w:t>Il doit en être de même</w:t>
      </w:r>
      <w:r w:rsidR="00275203">
        <w:rPr>
          <w:rFonts w:ascii="Times New Roman" w:hAnsi="Times New Roman" w:cs="Times New Roman"/>
          <w:i/>
          <w:iCs/>
          <w:sz w:val="24"/>
          <w:szCs w:val="24"/>
          <w:lang w:val="fr-FR"/>
        </w:rPr>
        <w:t>,</w:t>
      </w:r>
      <w:r w:rsidR="00EE4408" w:rsidRPr="00266FD3">
        <w:rPr>
          <w:rFonts w:ascii="Times New Roman" w:hAnsi="Times New Roman" w:cs="Times New Roman"/>
          <w:i/>
          <w:iCs/>
          <w:sz w:val="24"/>
          <w:szCs w:val="24"/>
          <w:lang w:val="fr-FR"/>
        </w:rPr>
        <w:t xml:space="preserve"> si la citation est à l’initiative de la partie civile. Mais il se peut que malgré l’irrégularité commise</w:t>
      </w:r>
      <w:r w:rsidR="003C46DA">
        <w:rPr>
          <w:rFonts w:ascii="Times New Roman" w:hAnsi="Times New Roman" w:cs="Times New Roman"/>
          <w:i/>
          <w:iCs/>
          <w:sz w:val="24"/>
          <w:szCs w:val="24"/>
          <w:lang w:val="fr-FR"/>
        </w:rPr>
        <w:t>,</w:t>
      </w:r>
      <w:r w:rsidR="00EE4408" w:rsidRPr="00266FD3">
        <w:rPr>
          <w:rFonts w:ascii="Times New Roman" w:hAnsi="Times New Roman" w:cs="Times New Roman"/>
          <w:i/>
          <w:iCs/>
          <w:sz w:val="24"/>
          <w:szCs w:val="24"/>
          <w:lang w:val="fr-FR"/>
        </w:rPr>
        <w:t xml:space="preserve"> le prévenu comparaisse alors le Tribunal doit seulement à la demande de la personne citée renvoyer l’affaire à une audience ultérieure</w:t>
      </w:r>
      <w:r w:rsidR="0089418A" w:rsidRPr="00266FD3">
        <w:rPr>
          <w:rFonts w:ascii="Times New Roman" w:hAnsi="Times New Roman" w:cs="Times New Roman"/>
          <w:sz w:val="24"/>
          <w:szCs w:val="24"/>
          <w:lang w:val="fr-FR"/>
        </w:rPr>
        <w:t>.</w:t>
      </w:r>
    </w:p>
    <w:p w:rsidR="00602CF9" w:rsidRPr="00266FD3" w:rsidRDefault="00602CF9" w:rsidP="00602CF9">
      <w:pPr>
        <w:pStyle w:val="Paragraphedeliste"/>
        <w:spacing w:after="0" w:line="360" w:lineRule="auto"/>
        <w:ind w:left="1440"/>
        <w:jc w:val="both"/>
        <w:rPr>
          <w:rFonts w:ascii="Times New Roman" w:hAnsi="Times New Roman" w:cs="Times New Roman"/>
          <w:sz w:val="24"/>
          <w:szCs w:val="24"/>
          <w:lang w:val="fr-FR"/>
        </w:rPr>
      </w:pPr>
    </w:p>
    <w:p w:rsidR="00C83AB2" w:rsidRPr="00266FD3" w:rsidRDefault="00EE4408" w:rsidP="00125479">
      <w:pPr>
        <w:pStyle w:val="Paragraphedeliste"/>
        <w:numPr>
          <w:ilvl w:val="0"/>
          <w:numId w:val="40"/>
        </w:numPr>
        <w:spacing w:after="0"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La</w:t>
      </w:r>
      <w:r w:rsidR="005726C9" w:rsidRPr="00266FD3">
        <w:rPr>
          <w:rFonts w:ascii="Times New Roman" w:hAnsi="Times New Roman" w:cs="Times New Roman"/>
          <w:sz w:val="24"/>
          <w:szCs w:val="24"/>
          <w:lang w:val="fr-FR"/>
        </w:rPr>
        <w:t xml:space="preserve"> décision</w:t>
      </w:r>
      <w:r w:rsidRPr="00266FD3">
        <w:rPr>
          <w:rFonts w:ascii="Times New Roman" w:hAnsi="Times New Roman" w:cs="Times New Roman"/>
          <w:sz w:val="24"/>
          <w:szCs w:val="24"/>
          <w:lang w:val="fr-FR"/>
        </w:rPr>
        <w:t xml:space="preserve"> </w:t>
      </w:r>
      <w:r w:rsidR="00F544EA" w:rsidRPr="00266FD3">
        <w:rPr>
          <w:rFonts w:ascii="Times New Roman" w:hAnsi="Times New Roman" w:cs="Times New Roman"/>
          <w:sz w:val="24"/>
          <w:szCs w:val="24"/>
          <w:lang w:val="fr-FR"/>
        </w:rPr>
        <w:t xml:space="preserve">précitée </w:t>
      </w:r>
      <w:r w:rsidR="00275203">
        <w:rPr>
          <w:rFonts w:ascii="Times New Roman" w:hAnsi="Times New Roman" w:cs="Times New Roman"/>
          <w:sz w:val="24"/>
          <w:szCs w:val="24"/>
          <w:lang w:val="fr-FR"/>
        </w:rPr>
        <w:t>de la Cour d’</w:t>
      </w:r>
      <w:r w:rsidRPr="00266FD3">
        <w:rPr>
          <w:rFonts w:ascii="Times New Roman" w:hAnsi="Times New Roman" w:cs="Times New Roman"/>
          <w:sz w:val="24"/>
          <w:szCs w:val="24"/>
          <w:lang w:val="fr-FR"/>
        </w:rPr>
        <w:t xml:space="preserve">Appel de Saint Louis </w:t>
      </w:r>
      <w:r w:rsidR="005726C9" w:rsidRPr="00266FD3">
        <w:rPr>
          <w:rFonts w:ascii="Times New Roman" w:hAnsi="Times New Roman" w:cs="Times New Roman"/>
          <w:sz w:val="24"/>
          <w:szCs w:val="24"/>
          <w:lang w:val="fr-FR"/>
        </w:rPr>
        <w:t xml:space="preserve"> a fait l’objet d</w:t>
      </w:r>
      <w:r w:rsidR="00BC2880" w:rsidRPr="00266FD3">
        <w:rPr>
          <w:rFonts w:ascii="Times New Roman" w:hAnsi="Times New Roman" w:cs="Times New Roman"/>
          <w:sz w:val="24"/>
          <w:szCs w:val="24"/>
          <w:lang w:val="fr-FR"/>
        </w:rPr>
        <w:t>’un</w:t>
      </w:r>
      <w:r w:rsidR="005726C9" w:rsidRPr="00266FD3">
        <w:rPr>
          <w:rFonts w:ascii="Times New Roman" w:hAnsi="Times New Roman" w:cs="Times New Roman"/>
          <w:sz w:val="24"/>
          <w:szCs w:val="24"/>
          <w:lang w:val="fr-FR"/>
        </w:rPr>
        <w:t xml:space="preserve"> pourvoi. Par décision en date du 6 Décembre</w:t>
      </w:r>
      <w:r w:rsidR="00F54D0D" w:rsidRPr="00266FD3">
        <w:rPr>
          <w:rFonts w:ascii="Times New Roman" w:hAnsi="Times New Roman" w:cs="Times New Roman"/>
          <w:sz w:val="24"/>
          <w:szCs w:val="24"/>
          <w:lang w:val="fr-FR"/>
        </w:rPr>
        <w:t xml:space="preserve"> 2012</w:t>
      </w:r>
      <w:r w:rsidR="005726C9" w:rsidRPr="00266FD3">
        <w:rPr>
          <w:rFonts w:ascii="Times New Roman" w:hAnsi="Times New Roman" w:cs="Times New Roman"/>
          <w:sz w:val="24"/>
          <w:szCs w:val="24"/>
          <w:lang w:val="fr-FR"/>
        </w:rPr>
        <w:t xml:space="preserve"> la Cour Suprême a cassé </w:t>
      </w:r>
      <w:r w:rsidR="00C83AB2" w:rsidRPr="00266FD3">
        <w:rPr>
          <w:rFonts w:ascii="Times New Roman" w:hAnsi="Times New Roman" w:cs="Times New Roman"/>
          <w:sz w:val="24"/>
          <w:szCs w:val="24"/>
          <w:lang w:val="fr-FR"/>
        </w:rPr>
        <w:t xml:space="preserve">cet </w:t>
      </w:r>
      <w:r w:rsidR="005726C9" w:rsidRPr="00266FD3">
        <w:rPr>
          <w:rFonts w:ascii="Times New Roman" w:hAnsi="Times New Roman" w:cs="Times New Roman"/>
          <w:sz w:val="24"/>
          <w:szCs w:val="24"/>
          <w:lang w:val="fr-FR"/>
        </w:rPr>
        <w:t xml:space="preserve">arrêt </w:t>
      </w:r>
      <w:r w:rsidR="00C83AB2" w:rsidRPr="00266FD3">
        <w:rPr>
          <w:rFonts w:ascii="Times New Roman" w:hAnsi="Times New Roman" w:cs="Times New Roman"/>
          <w:sz w:val="24"/>
          <w:szCs w:val="24"/>
          <w:lang w:val="fr-FR"/>
        </w:rPr>
        <w:t xml:space="preserve"> par décision en date du 06 Décembre 2012.</w:t>
      </w:r>
    </w:p>
    <w:p w:rsidR="00C83AB2" w:rsidRPr="00266FD3" w:rsidRDefault="00C83AB2" w:rsidP="00C83AB2">
      <w:pPr>
        <w:pStyle w:val="Paragraphedeliste"/>
        <w:spacing w:after="0" w:line="360" w:lineRule="auto"/>
        <w:jc w:val="both"/>
        <w:rPr>
          <w:rFonts w:ascii="Times New Roman" w:hAnsi="Times New Roman" w:cs="Times New Roman"/>
          <w:sz w:val="24"/>
          <w:szCs w:val="24"/>
          <w:lang w:val="fr-FR"/>
        </w:rPr>
      </w:pPr>
    </w:p>
    <w:p w:rsidR="00602CF9" w:rsidRPr="00266FD3" w:rsidRDefault="00E27C38" w:rsidP="00125479">
      <w:pPr>
        <w:pStyle w:val="Paragraphedeliste"/>
        <w:numPr>
          <w:ilvl w:val="0"/>
          <w:numId w:val="41"/>
        </w:numPr>
        <w:spacing w:after="0" w:line="360" w:lineRule="auto"/>
        <w:jc w:val="both"/>
        <w:rPr>
          <w:rFonts w:ascii="Times New Roman" w:hAnsi="Times New Roman" w:cs="Times New Roman"/>
          <w:i/>
          <w:iCs/>
          <w:color w:val="000000" w:themeColor="text1"/>
          <w:sz w:val="24"/>
          <w:szCs w:val="24"/>
          <w:lang w:val="fr-FR"/>
        </w:rPr>
      </w:pPr>
      <w:r w:rsidRPr="00266FD3">
        <w:rPr>
          <w:rFonts w:ascii="Times New Roman" w:hAnsi="Times New Roman" w:cs="Times New Roman"/>
          <w:i/>
          <w:iCs/>
          <w:color w:val="000000" w:themeColor="text1"/>
          <w:sz w:val="24"/>
          <w:szCs w:val="24"/>
          <w:lang w:val="fr-FR"/>
        </w:rPr>
        <w:t>Encourt la cassation l’arrêt rejetant en application de l’article 541 du Code de Procédure Pénale l’exception de nullité de la citatio</w:t>
      </w:r>
      <w:r w:rsidR="00BC2880" w:rsidRPr="00266FD3">
        <w:rPr>
          <w:rFonts w:ascii="Times New Roman" w:hAnsi="Times New Roman" w:cs="Times New Roman"/>
          <w:i/>
          <w:iCs/>
          <w:color w:val="000000" w:themeColor="text1"/>
          <w:sz w:val="24"/>
          <w:szCs w:val="24"/>
          <w:lang w:val="fr-FR"/>
        </w:rPr>
        <w:t xml:space="preserve">n qui n’a pas respecté ce </w:t>
      </w:r>
      <w:r w:rsidR="00E3585D" w:rsidRPr="00266FD3">
        <w:rPr>
          <w:rFonts w:ascii="Times New Roman" w:hAnsi="Times New Roman" w:cs="Times New Roman"/>
          <w:i/>
          <w:iCs/>
          <w:color w:val="000000" w:themeColor="text1"/>
          <w:sz w:val="24"/>
          <w:szCs w:val="24"/>
          <w:lang w:val="fr-FR"/>
        </w:rPr>
        <w:t xml:space="preserve">délai </w:t>
      </w:r>
      <w:r w:rsidR="00F544EA" w:rsidRPr="00266FD3">
        <w:rPr>
          <w:rFonts w:ascii="Times New Roman" w:hAnsi="Times New Roman" w:cs="Times New Roman"/>
          <w:i/>
          <w:iCs/>
          <w:color w:val="000000" w:themeColor="text1"/>
          <w:sz w:val="24"/>
          <w:szCs w:val="24"/>
          <w:lang w:val="fr-FR"/>
        </w:rPr>
        <w:t>aux motifs</w:t>
      </w:r>
      <w:r w:rsidR="00D658AE" w:rsidRPr="00266FD3">
        <w:rPr>
          <w:rFonts w:ascii="Times New Roman" w:hAnsi="Times New Roman" w:cs="Times New Roman"/>
          <w:i/>
          <w:iCs/>
          <w:color w:val="000000" w:themeColor="text1"/>
          <w:sz w:val="24"/>
          <w:szCs w:val="24"/>
          <w:lang w:val="fr-FR"/>
        </w:rPr>
        <w:t xml:space="preserve"> qu’il doit avoir entre la citation et la comparution un temps de</w:t>
      </w:r>
      <w:r w:rsidR="0030317F" w:rsidRPr="00266FD3">
        <w:rPr>
          <w:rFonts w:ascii="Times New Roman" w:hAnsi="Times New Roman" w:cs="Times New Roman"/>
          <w:i/>
          <w:iCs/>
          <w:color w:val="000000" w:themeColor="text1"/>
          <w:sz w:val="24"/>
          <w:szCs w:val="24"/>
          <w:lang w:val="fr-FR"/>
        </w:rPr>
        <w:t xml:space="preserve"> vingt jours outre un jour par cinquante kilomètres de distance.</w:t>
      </w:r>
    </w:p>
    <w:p w:rsidR="00813A7B" w:rsidRPr="00266FD3" w:rsidRDefault="0078058C" w:rsidP="00125479">
      <w:pPr>
        <w:pStyle w:val="Paragraphedeliste"/>
        <w:numPr>
          <w:ilvl w:val="0"/>
          <w:numId w:val="41"/>
        </w:numPr>
        <w:spacing w:after="0" w:line="360" w:lineRule="auto"/>
        <w:jc w:val="both"/>
        <w:rPr>
          <w:rFonts w:ascii="Times New Roman" w:hAnsi="Times New Roman" w:cs="Times New Roman"/>
          <w:i/>
          <w:iCs/>
          <w:color w:val="000000" w:themeColor="text1"/>
          <w:sz w:val="24"/>
          <w:szCs w:val="24"/>
          <w:lang w:val="fr-FR"/>
        </w:rPr>
      </w:pPr>
      <w:r w:rsidRPr="00266FD3">
        <w:rPr>
          <w:rFonts w:ascii="Times New Roman" w:hAnsi="Times New Roman" w:cs="Times New Roman"/>
          <w:b/>
          <w:bCs/>
          <w:i/>
          <w:iCs/>
          <w:color w:val="000000" w:themeColor="text1"/>
          <w:sz w:val="24"/>
          <w:szCs w:val="24"/>
          <w:lang w:val="fr-FR"/>
        </w:rPr>
        <w:lastRenderedPageBreak/>
        <w:t>Arrêt n°</w:t>
      </w:r>
      <w:r w:rsidR="006A50FB" w:rsidRPr="00266FD3">
        <w:rPr>
          <w:rFonts w:ascii="Times New Roman" w:hAnsi="Times New Roman" w:cs="Times New Roman"/>
          <w:b/>
          <w:bCs/>
          <w:i/>
          <w:iCs/>
          <w:color w:val="000000" w:themeColor="text1"/>
          <w:sz w:val="24"/>
          <w:szCs w:val="24"/>
          <w:lang w:val="fr-FR"/>
        </w:rPr>
        <w:t>1</w:t>
      </w:r>
      <w:r w:rsidR="00E27C38" w:rsidRPr="00266FD3">
        <w:rPr>
          <w:rFonts w:ascii="Times New Roman" w:hAnsi="Times New Roman" w:cs="Times New Roman"/>
          <w:b/>
          <w:bCs/>
          <w:i/>
          <w:iCs/>
          <w:color w:val="000000" w:themeColor="text1"/>
          <w:sz w:val="24"/>
          <w:szCs w:val="24"/>
          <w:lang w:val="fr-FR"/>
        </w:rPr>
        <w:t xml:space="preserve">08 du 06 Décembre 2012 </w:t>
      </w:r>
      <w:r w:rsidR="00D15755">
        <w:rPr>
          <w:rFonts w:ascii="Times New Roman" w:hAnsi="Times New Roman" w:cs="Times New Roman"/>
          <w:b/>
          <w:bCs/>
          <w:i/>
          <w:iCs/>
          <w:color w:val="000000" w:themeColor="text1"/>
          <w:sz w:val="24"/>
          <w:szCs w:val="24"/>
          <w:lang w:val="fr-FR"/>
        </w:rPr>
        <w:t>Chambre</w:t>
      </w:r>
      <w:r w:rsidR="00E27C38" w:rsidRPr="00266FD3">
        <w:rPr>
          <w:rFonts w:ascii="Times New Roman" w:hAnsi="Times New Roman" w:cs="Times New Roman"/>
          <w:b/>
          <w:bCs/>
          <w:i/>
          <w:iCs/>
          <w:color w:val="000000" w:themeColor="text1"/>
          <w:sz w:val="24"/>
          <w:szCs w:val="24"/>
          <w:lang w:val="fr-FR"/>
        </w:rPr>
        <w:t xml:space="preserve"> Criminelle Cour</w:t>
      </w:r>
      <w:r w:rsidR="00813A7B" w:rsidRPr="00266FD3">
        <w:rPr>
          <w:rFonts w:ascii="Times New Roman" w:hAnsi="Times New Roman" w:cs="Times New Roman"/>
          <w:b/>
          <w:bCs/>
          <w:i/>
          <w:iCs/>
          <w:color w:val="000000" w:themeColor="text1"/>
          <w:sz w:val="24"/>
          <w:szCs w:val="24"/>
          <w:lang w:val="fr-FR"/>
        </w:rPr>
        <w:t xml:space="preserve"> Suprême </w:t>
      </w:r>
      <w:r w:rsidR="00E27C38" w:rsidRPr="00266FD3">
        <w:rPr>
          <w:rFonts w:ascii="Times New Roman" w:hAnsi="Times New Roman" w:cs="Times New Roman"/>
          <w:b/>
          <w:bCs/>
          <w:i/>
          <w:iCs/>
          <w:color w:val="000000" w:themeColor="text1"/>
          <w:sz w:val="24"/>
          <w:szCs w:val="24"/>
          <w:lang w:val="fr-FR"/>
        </w:rPr>
        <w:t>Sénéga</w:t>
      </w:r>
      <w:r w:rsidR="002C19FD" w:rsidRPr="00266FD3">
        <w:rPr>
          <w:rFonts w:ascii="Times New Roman" w:hAnsi="Times New Roman" w:cs="Times New Roman"/>
          <w:b/>
          <w:bCs/>
          <w:i/>
          <w:iCs/>
          <w:color w:val="000000" w:themeColor="text1"/>
          <w:sz w:val="24"/>
          <w:szCs w:val="24"/>
          <w:lang w:val="fr-FR"/>
        </w:rPr>
        <w:t>l</w:t>
      </w:r>
      <w:r w:rsidR="00813A7B" w:rsidRPr="00266FD3">
        <w:rPr>
          <w:rFonts w:ascii="Times New Roman" w:hAnsi="Times New Roman" w:cs="Times New Roman"/>
          <w:b/>
          <w:bCs/>
          <w:i/>
          <w:iCs/>
          <w:color w:val="000000" w:themeColor="text1"/>
          <w:sz w:val="24"/>
          <w:szCs w:val="24"/>
          <w:lang w:val="fr-FR"/>
        </w:rPr>
        <w:t xml:space="preserve">/ </w:t>
      </w:r>
      <w:r w:rsidR="002C19FD" w:rsidRPr="00266FD3">
        <w:rPr>
          <w:rFonts w:ascii="Times New Roman" w:hAnsi="Times New Roman" w:cs="Times New Roman"/>
          <w:b/>
          <w:bCs/>
          <w:i/>
          <w:iCs/>
          <w:color w:val="000000" w:themeColor="text1"/>
          <w:sz w:val="24"/>
          <w:szCs w:val="24"/>
          <w:lang w:val="fr-FR"/>
        </w:rPr>
        <w:t xml:space="preserve"> </w:t>
      </w:r>
      <w:r w:rsidRPr="00266FD3">
        <w:rPr>
          <w:rFonts w:ascii="Times New Roman" w:hAnsi="Times New Roman" w:cs="Times New Roman"/>
          <w:b/>
          <w:bCs/>
          <w:i/>
          <w:iCs/>
          <w:color w:val="000000" w:themeColor="text1"/>
          <w:sz w:val="24"/>
          <w:szCs w:val="24"/>
          <w:lang w:val="fr-FR"/>
        </w:rPr>
        <w:t>Adjaratou Mame Fatou Gueye KAIRE</w:t>
      </w:r>
      <w:r w:rsidR="00E27C38" w:rsidRPr="00266FD3">
        <w:rPr>
          <w:rFonts w:ascii="Times New Roman" w:hAnsi="Times New Roman" w:cs="Times New Roman"/>
          <w:b/>
          <w:bCs/>
          <w:i/>
          <w:iCs/>
          <w:color w:val="000000" w:themeColor="text1"/>
          <w:sz w:val="24"/>
          <w:szCs w:val="24"/>
          <w:lang w:val="fr-FR"/>
        </w:rPr>
        <w:t xml:space="preserve"> contre Alioune Badara CISSE</w:t>
      </w:r>
      <w:r w:rsidR="002C19FD" w:rsidRPr="00266FD3">
        <w:rPr>
          <w:rFonts w:ascii="Times New Roman" w:hAnsi="Times New Roman" w:cs="Times New Roman"/>
          <w:b/>
          <w:bCs/>
          <w:i/>
          <w:iCs/>
          <w:color w:val="000000" w:themeColor="text1"/>
          <w:sz w:val="24"/>
          <w:szCs w:val="24"/>
          <w:lang w:val="fr-FR"/>
        </w:rPr>
        <w:t>-</w:t>
      </w:r>
      <w:r w:rsidR="002C19FD" w:rsidRPr="00266FD3">
        <w:rPr>
          <w:rFonts w:ascii="Times New Roman" w:hAnsi="Times New Roman" w:cs="Times New Roman"/>
          <w:i/>
          <w:iCs/>
          <w:color w:val="000000" w:themeColor="text1"/>
          <w:sz w:val="24"/>
          <w:szCs w:val="24"/>
          <w:lang w:val="fr-FR"/>
        </w:rPr>
        <w:t xml:space="preserve"> Bulletin des arrêts de la Cour Suprême Décembre 2013 P 11.</w:t>
      </w:r>
    </w:p>
    <w:p w:rsidR="006A50FB" w:rsidRPr="00266FD3" w:rsidRDefault="006A50FB" w:rsidP="00813A7B">
      <w:pPr>
        <w:pStyle w:val="Paragraphedeliste"/>
        <w:spacing w:after="0" w:line="360" w:lineRule="auto"/>
        <w:ind w:left="1440"/>
        <w:jc w:val="both"/>
        <w:rPr>
          <w:rFonts w:ascii="Times New Roman" w:hAnsi="Times New Roman" w:cs="Times New Roman"/>
          <w:i/>
          <w:iCs/>
          <w:color w:val="000000" w:themeColor="text1"/>
          <w:sz w:val="24"/>
          <w:szCs w:val="24"/>
          <w:lang w:val="fr-FR"/>
        </w:rPr>
      </w:pPr>
      <w:r w:rsidRPr="00266FD3">
        <w:rPr>
          <w:rFonts w:ascii="Times New Roman" w:hAnsi="Times New Roman" w:cs="Times New Roman"/>
          <w:i/>
          <w:iCs/>
          <w:color w:val="000000" w:themeColor="text1"/>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23.</w:t>
      </w:r>
    </w:p>
    <w:p w:rsidR="00135D0A" w:rsidRPr="00266FD3" w:rsidRDefault="00135D0A" w:rsidP="001B5BD6">
      <w:pPr>
        <w:spacing w:after="0" w:line="360" w:lineRule="auto"/>
        <w:jc w:val="both"/>
        <w:rPr>
          <w:rFonts w:ascii="Times New Roman" w:hAnsi="Times New Roman" w:cs="Times New Roman"/>
          <w:i/>
          <w:iCs/>
          <w:color w:val="000000" w:themeColor="text1"/>
          <w:sz w:val="24"/>
          <w:szCs w:val="24"/>
          <w:lang w:val="fr-FR"/>
        </w:rPr>
      </w:pPr>
    </w:p>
    <w:p w:rsidR="00F544EA" w:rsidRPr="00266FD3" w:rsidRDefault="00135D0A" w:rsidP="00125479">
      <w:pPr>
        <w:pStyle w:val="Paragraphedeliste"/>
        <w:numPr>
          <w:ilvl w:val="0"/>
          <w:numId w:val="42"/>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Cette solution de la Cour Suprême reste à </w:t>
      </w:r>
      <w:r w:rsidR="000D5D65" w:rsidRPr="00266FD3">
        <w:rPr>
          <w:rFonts w:ascii="Times New Roman" w:hAnsi="Times New Roman" w:cs="Times New Roman"/>
          <w:sz w:val="24"/>
          <w:szCs w:val="24"/>
          <w:lang w:val="fr-FR"/>
        </w:rPr>
        <w:t>être suivie</w:t>
      </w:r>
      <w:r w:rsidRPr="00266FD3">
        <w:rPr>
          <w:rFonts w:ascii="Times New Roman" w:hAnsi="Times New Roman" w:cs="Times New Roman"/>
          <w:sz w:val="24"/>
          <w:szCs w:val="24"/>
          <w:lang w:val="fr-FR"/>
        </w:rPr>
        <w:t xml:space="preserve"> par les juridictions de fond</w:t>
      </w:r>
      <w:r w:rsidR="000D5D65" w:rsidRPr="00266FD3">
        <w:rPr>
          <w:rFonts w:ascii="Times New Roman" w:hAnsi="Times New Roman" w:cs="Times New Roman"/>
          <w:sz w:val="24"/>
          <w:szCs w:val="24"/>
          <w:lang w:val="fr-FR"/>
        </w:rPr>
        <w:t xml:space="preserve"> qui souvent rejettent les actions en nullité de  la citation  </w:t>
      </w:r>
      <w:r w:rsidR="00F544EA" w:rsidRPr="00266FD3">
        <w:rPr>
          <w:rFonts w:ascii="Times New Roman" w:hAnsi="Times New Roman" w:cs="Times New Roman"/>
          <w:sz w:val="24"/>
          <w:szCs w:val="24"/>
          <w:lang w:val="fr-FR"/>
        </w:rPr>
        <w:t>pour d’autres raisons que celles visées à l’article 625 du CPP</w:t>
      </w:r>
      <w:r w:rsidR="000D5D65" w:rsidRPr="00266FD3">
        <w:rPr>
          <w:rFonts w:ascii="Times New Roman" w:hAnsi="Times New Roman" w:cs="Times New Roman"/>
          <w:sz w:val="24"/>
          <w:szCs w:val="24"/>
          <w:lang w:val="fr-FR"/>
        </w:rPr>
        <w:t>.</w:t>
      </w:r>
    </w:p>
    <w:p w:rsidR="00E610DC" w:rsidRPr="00266FD3" w:rsidRDefault="00275203" w:rsidP="00813A7B">
      <w:pPr>
        <w:pStyle w:val="Paragraphedeliste"/>
        <w:spacing w:line="360" w:lineRule="auto"/>
        <w:ind w:left="1440"/>
        <w:jc w:val="both"/>
        <w:rPr>
          <w:rFonts w:ascii="Times New Roman" w:hAnsi="Times New Roman" w:cs="Times New Roman"/>
          <w:sz w:val="24"/>
          <w:szCs w:val="24"/>
          <w:lang w:val="fr-FR"/>
        </w:rPr>
      </w:pPr>
      <w:r>
        <w:rPr>
          <w:rFonts w:ascii="Times New Roman" w:hAnsi="Times New Roman" w:cs="Times New Roman"/>
          <w:sz w:val="24"/>
          <w:szCs w:val="24"/>
          <w:lang w:val="fr-FR"/>
        </w:rPr>
        <w:t>Pour la Cour d’</w:t>
      </w:r>
      <w:r w:rsidR="00FE0283" w:rsidRPr="00266FD3">
        <w:rPr>
          <w:rFonts w:ascii="Times New Roman" w:hAnsi="Times New Roman" w:cs="Times New Roman"/>
          <w:sz w:val="24"/>
          <w:szCs w:val="24"/>
          <w:lang w:val="fr-FR"/>
        </w:rPr>
        <w:t>Appel de Dakar même si le délai de 20 jours entre la date de la citation et celle de la comparution n’est pas respecté mais qu’il s’est passé plus de 20 jours entre la date de la citation et celle à laquelle l’affaire a été retenue</w:t>
      </w:r>
      <w:r w:rsidR="003C46DA">
        <w:rPr>
          <w:rFonts w:ascii="Times New Roman" w:hAnsi="Times New Roman" w:cs="Times New Roman"/>
          <w:sz w:val="24"/>
          <w:szCs w:val="24"/>
          <w:lang w:val="fr-FR"/>
        </w:rPr>
        <w:t>,</w:t>
      </w:r>
      <w:r w:rsidR="00FE0283" w:rsidRPr="00266FD3">
        <w:rPr>
          <w:rFonts w:ascii="Times New Roman" w:hAnsi="Times New Roman" w:cs="Times New Roman"/>
          <w:sz w:val="24"/>
          <w:szCs w:val="24"/>
          <w:lang w:val="fr-FR"/>
        </w:rPr>
        <w:t xml:space="preserve"> le demandeur en nullité est mal fondé à soulever la violation de l’article 625.</w:t>
      </w:r>
      <w:r w:rsidR="001C5406" w:rsidRPr="00266FD3">
        <w:rPr>
          <w:rFonts w:ascii="Times New Roman" w:hAnsi="Times New Roman" w:cs="Times New Roman"/>
          <w:sz w:val="24"/>
          <w:szCs w:val="24"/>
          <w:lang w:val="fr-FR"/>
        </w:rPr>
        <w:t xml:space="preserve"> </w:t>
      </w:r>
      <w:r w:rsidR="00E610DC" w:rsidRPr="00266FD3">
        <w:rPr>
          <w:rFonts w:ascii="Times New Roman" w:hAnsi="Times New Roman" w:cs="Times New Roman"/>
          <w:sz w:val="24"/>
          <w:szCs w:val="24"/>
          <w:lang w:val="fr-FR"/>
        </w:rPr>
        <w:t xml:space="preserve"> </w:t>
      </w:r>
    </w:p>
    <w:p w:rsidR="000D5D65" w:rsidRPr="00266FD3" w:rsidRDefault="00E610DC" w:rsidP="00125479">
      <w:pPr>
        <w:pStyle w:val="Paragraphedeliste"/>
        <w:numPr>
          <w:ilvl w:val="0"/>
          <w:numId w:val="42"/>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Cette solution est  compréhensible</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par contre</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il est inconcevable de déclarer recevables les citations qui font moins de 20 jours entre la date de leur remise à l’intéressé et le jour de l’audience même s’il résulte de la procédure que </w:t>
      </w:r>
      <w:r w:rsidR="001C5406" w:rsidRPr="00266FD3">
        <w:rPr>
          <w:rFonts w:ascii="Times New Roman" w:hAnsi="Times New Roman" w:cs="Times New Roman"/>
          <w:sz w:val="24"/>
          <w:szCs w:val="24"/>
          <w:lang w:val="fr-FR"/>
        </w:rPr>
        <w:t>le</w:t>
      </w:r>
      <w:r w:rsidRPr="00266FD3">
        <w:rPr>
          <w:rFonts w:ascii="Times New Roman" w:hAnsi="Times New Roman" w:cs="Times New Roman"/>
          <w:sz w:val="24"/>
          <w:szCs w:val="24"/>
          <w:lang w:val="fr-FR"/>
        </w:rPr>
        <w:t xml:space="preserve"> prévenu a  bien eu le</w:t>
      </w:r>
      <w:r w:rsidR="001C5406" w:rsidRPr="00266FD3">
        <w:rPr>
          <w:rFonts w:ascii="Times New Roman" w:hAnsi="Times New Roman" w:cs="Times New Roman"/>
          <w:sz w:val="24"/>
          <w:szCs w:val="24"/>
          <w:lang w:val="fr-FR"/>
        </w:rPr>
        <w:t xml:space="preserve"> temps d’organiser sa défense</w:t>
      </w:r>
      <w:r w:rsidRPr="00266FD3">
        <w:rPr>
          <w:rFonts w:ascii="Times New Roman" w:hAnsi="Times New Roman" w:cs="Times New Roman"/>
          <w:sz w:val="24"/>
          <w:szCs w:val="24"/>
          <w:lang w:val="fr-FR"/>
        </w:rPr>
        <w:t>.</w:t>
      </w:r>
    </w:p>
    <w:p w:rsidR="00C83AB2" w:rsidRPr="00266FD3" w:rsidRDefault="00C83AB2" w:rsidP="00E610DC">
      <w:pPr>
        <w:pStyle w:val="Paragraphedeliste"/>
        <w:spacing w:line="360" w:lineRule="auto"/>
        <w:jc w:val="both"/>
        <w:rPr>
          <w:rFonts w:ascii="Times New Roman" w:hAnsi="Times New Roman" w:cs="Times New Roman"/>
          <w:color w:val="0070C0"/>
          <w:sz w:val="24"/>
          <w:szCs w:val="24"/>
          <w:lang w:val="fr-FR"/>
        </w:rPr>
      </w:pPr>
    </w:p>
    <w:p w:rsidR="00602CF9" w:rsidRPr="00266FD3" w:rsidRDefault="000D5D65" w:rsidP="00125479">
      <w:pPr>
        <w:pStyle w:val="Paragraphedeliste"/>
        <w:numPr>
          <w:ilvl w:val="0"/>
          <w:numId w:val="43"/>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A </w:t>
      </w:r>
      <w:r w:rsidR="00FE0283" w:rsidRPr="00266FD3">
        <w:rPr>
          <w:rFonts w:ascii="Times New Roman" w:hAnsi="Times New Roman" w:cs="Times New Roman"/>
          <w:i/>
          <w:iCs/>
          <w:sz w:val="24"/>
          <w:szCs w:val="24"/>
          <w:lang w:val="fr-FR"/>
        </w:rPr>
        <w:t xml:space="preserve">ainsi </w:t>
      </w:r>
      <w:r w:rsidRPr="00266FD3">
        <w:rPr>
          <w:rFonts w:ascii="Times New Roman" w:hAnsi="Times New Roman" w:cs="Times New Roman"/>
          <w:i/>
          <w:iCs/>
          <w:sz w:val="24"/>
          <w:szCs w:val="24"/>
          <w:lang w:val="fr-FR"/>
        </w:rPr>
        <w:t>rejeté l’e</w:t>
      </w:r>
      <w:r w:rsidR="00E3585D" w:rsidRPr="00266FD3">
        <w:rPr>
          <w:rFonts w:ascii="Times New Roman" w:hAnsi="Times New Roman" w:cs="Times New Roman"/>
          <w:i/>
          <w:iCs/>
          <w:sz w:val="24"/>
          <w:szCs w:val="24"/>
          <w:lang w:val="fr-FR"/>
        </w:rPr>
        <w:t>xception de nullité tirée du</w:t>
      </w:r>
      <w:r w:rsidRPr="00266FD3">
        <w:rPr>
          <w:rFonts w:ascii="Times New Roman" w:hAnsi="Times New Roman" w:cs="Times New Roman"/>
          <w:i/>
          <w:iCs/>
          <w:sz w:val="24"/>
          <w:szCs w:val="24"/>
          <w:lang w:val="fr-FR"/>
        </w:rPr>
        <w:t xml:space="preserve"> non-respect du délai de 20 Jours aux motifs que l’</w:t>
      </w:r>
      <w:r w:rsidR="005D52B2">
        <w:rPr>
          <w:rFonts w:ascii="Times New Roman" w:hAnsi="Times New Roman" w:cs="Times New Roman"/>
          <w:i/>
          <w:iCs/>
          <w:sz w:val="24"/>
          <w:szCs w:val="24"/>
          <w:lang w:val="fr-FR"/>
        </w:rPr>
        <w:t>in</w:t>
      </w:r>
      <w:r w:rsidRPr="00266FD3">
        <w:rPr>
          <w:rFonts w:ascii="Times New Roman" w:hAnsi="Times New Roman" w:cs="Times New Roman"/>
          <w:i/>
          <w:iCs/>
          <w:sz w:val="24"/>
          <w:szCs w:val="24"/>
          <w:lang w:val="fr-FR"/>
        </w:rPr>
        <w:t>observation dudit  délai n’est pas sanctionné</w:t>
      </w:r>
      <w:r w:rsidR="00275203">
        <w:rPr>
          <w:rFonts w:ascii="Times New Roman" w:hAnsi="Times New Roman" w:cs="Times New Roman"/>
          <w:i/>
          <w:iCs/>
          <w:sz w:val="24"/>
          <w:szCs w:val="24"/>
          <w:lang w:val="fr-FR"/>
        </w:rPr>
        <w:t>e</w:t>
      </w:r>
      <w:r w:rsidRPr="00266FD3">
        <w:rPr>
          <w:rFonts w:ascii="Times New Roman" w:hAnsi="Times New Roman" w:cs="Times New Roman"/>
          <w:i/>
          <w:iCs/>
          <w:sz w:val="24"/>
          <w:szCs w:val="24"/>
          <w:lang w:val="fr-FR"/>
        </w:rPr>
        <w:t xml:space="preserve"> par la nullité.</w:t>
      </w:r>
    </w:p>
    <w:p w:rsidR="00602CF9" w:rsidRPr="00266FD3" w:rsidRDefault="00FE0283" w:rsidP="00125479">
      <w:pPr>
        <w:pStyle w:val="Paragraphedeliste"/>
        <w:numPr>
          <w:ilvl w:val="0"/>
          <w:numId w:val="43"/>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 xml:space="preserve">Arrêt </w:t>
      </w:r>
      <w:r w:rsidR="00761764">
        <w:rPr>
          <w:rFonts w:ascii="Times New Roman" w:hAnsi="Times New Roman" w:cs="Times New Roman"/>
          <w:b/>
          <w:bCs/>
          <w:i/>
          <w:iCs/>
          <w:sz w:val="24"/>
          <w:szCs w:val="24"/>
          <w:lang w:val="fr-FR"/>
        </w:rPr>
        <w:t xml:space="preserve">n° 1181 du 24 Août 2015 Cour </w:t>
      </w:r>
      <w:r w:rsidR="00761764" w:rsidRPr="00761764">
        <w:rPr>
          <w:rFonts w:ascii="Times New Roman" w:hAnsi="Times New Roman" w:cs="Times New Roman"/>
          <w:b/>
          <w:bCs/>
          <w:i/>
          <w:iCs/>
          <w:sz w:val="24"/>
          <w:szCs w:val="24"/>
          <w:vertAlign w:val="subscript"/>
          <w:lang w:val="fr-FR"/>
        </w:rPr>
        <w:t>d’</w:t>
      </w:r>
      <w:r w:rsidRPr="00761764">
        <w:rPr>
          <w:rFonts w:ascii="Times New Roman" w:hAnsi="Times New Roman" w:cs="Times New Roman"/>
          <w:b/>
          <w:bCs/>
          <w:i/>
          <w:iCs/>
          <w:sz w:val="24"/>
          <w:szCs w:val="24"/>
          <w:vertAlign w:val="subscript"/>
          <w:lang w:val="fr-FR"/>
        </w:rPr>
        <w:t>Appel</w:t>
      </w:r>
      <w:r w:rsidRPr="00266FD3">
        <w:rPr>
          <w:rFonts w:ascii="Times New Roman" w:hAnsi="Times New Roman" w:cs="Times New Roman"/>
          <w:b/>
          <w:bCs/>
          <w:i/>
          <w:iCs/>
          <w:sz w:val="24"/>
          <w:szCs w:val="24"/>
          <w:lang w:val="fr-FR"/>
        </w:rPr>
        <w:t xml:space="preserve"> de DAKAR Ministère Public et Madame </w:t>
      </w:r>
      <w:r w:rsidR="0022371D" w:rsidRPr="00266FD3">
        <w:rPr>
          <w:rFonts w:ascii="Times New Roman" w:hAnsi="Times New Roman" w:cs="Times New Roman"/>
          <w:b/>
          <w:bCs/>
          <w:i/>
          <w:iCs/>
          <w:sz w:val="24"/>
          <w:szCs w:val="24"/>
          <w:lang w:val="fr-FR"/>
        </w:rPr>
        <w:t>Hissein</w:t>
      </w:r>
      <w:r w:rsidRPr="00266FD3">
        <w:rPr>
          <w:rFonts w:ascii="Times New Roman" w:hAnsi="Times New Roman" w:cs="Times New Roman"/>
          <w:b/>
          <w:bCs/>
          <w:i/>
          <w:iCs/>
          <w:sz w:val="24"/>
          <w:szCs w:val="24"/>
          <w:lang w:val="fr-FR"/>
        </w:rPr>
        <w:t xml:space="preserve"> Habré née Kérim Fatime DJALLABIE contre Evariste DJETEKE </w:t>
      </w:r>
      <w:r w:rsidRPr="00266FD3">
        <w:rPr>
          <w:rFonts w:ascii="Times New Roman" w:hAnsi="Times New Roman" w:cs="Times New Roman"/>
          <w:i/>
          <w:iCs/>
          <w:sz w:val="24"/>
          <w:szCs w:val="24"/>
          <w:lang w:val="fr-FR"/>
        </w:rPr>
        <w:t>Bulletin des arrêts de la Cour d’Appel rendus en matière pénale Année 2015</w:t>
      </w:r>
      <w:r w:rsidR="001C5406" w:rsidRPr="00266FD3">
        <w:rPr>
          <w:rFonts w:ascii="Times New Roman" w:hAnsi="Times New Roman" w:cs="Times New Roman"/>
          <w:i/>
          <w:iCs/>
          <w:sz w:val="24"/>
          <w:szCs w:val="24"/>
          <w:lang w:val="fr-FR"/>
        </w:rPr>
        <w:t xml:space="preserve"> P 362.</w:t>
      </w:r>
      <w:r w:rsidR="000176DE" w:rsidRPr="00266FD3">
        <w:rPr>
          <w:rFonts w:ascii="Times New Roman" w:hAnsi="Times New Roman" w:cs="Times New Roman"/>
          <w:i/>
          <w:iCs/>
          <w:sz w:val="24"/>
          <w:szCs w:val="24"/>
          <w:lang w:val="fr-FR"/>
        </w:rPr>
        <w:t xml:space="preserve"> </w:t>
      </w:r>
      <w:r w:rsidR="00602CF9" w:rsidRPr="00266FD3">
        <w:rPr>
          <w:rFonts w:ascii="Times New Roman" w:hAnsi="Times New Roman" w:cs="Times New Roman"/>
          <w:i/>
          <w:iCs/>
          <w:sz w:val="24"/>
          <w:szCs w:val="24"/>
          <w:lang w:val="fr-FR"/>
        </w:rPr>
        <w:t>P</w:t>
      </w:r>
      <w:r w:rsidR="000176DE" w:rsidRPr="00266FD3">
        <w:rPr>
          <w:rFonts w:ascii="Times New Roman" w:hAnsi="Times New Roman" w:cs="Times New Roman"/>
          <w:i/>
          <w:iCs/>
          <w:sz w:val="24"/>
          <w:szCs w:val="24"/>
          <w:lang w:val="fr-FR"/>
        </w:rPr>
        <w:t>récité</w:t>
      </w:r>
      <w:r w:rsidR="00887D27" w:rsidRPr="00266FD3">
        <w:rPr>
          <w:rFonts w:ascii="Times New Roman" w:hAnsi="Times New Roman" w:cs="Times New Roman"/>
          <w:i/>
          <w:iCs/>
          <w:sz w:val="24"/>
          <w:szCs w:val="24"/>
          <w:lang w:val="fr-FR"/>
        </w:rPr>
        <w:t xml:space="preserve"> 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13A7B" w:rsidRPr="00266FD3">
        <w:rPr>
          <w:rFonts w:ascii="Times New Roman" w:hAnsi="Times New Roman" w:cs="Times New Roman"/>
          <w:i/>
          <w:iCs/>
          <w:sz w:val="24"/>
          <w:szCs w:val="24"/>
          <w:lang w:val="fr-FR"/>
        </w:rPr>
        <w:t xml:space="preserve"> N°</w:t>
      </w:r>
      <w:r w:rsidR="00887D27" w:rsidRPr="00266FD3">
        <w:rPr>
          <w:rFonts w:ascii="Times New Roman" w:hAnsi="Times New Roman" w:cs="Times New Roman"/>
          <w:i/>
          <w:iCs/>
          <w:sz w:val="24"/>
          <w:szCs w:val="24"/>
          <w:lang w:val="fr-FR"/>
        </w:rPr>
        <w:t>19.</w:t>
      </w:r>
    </w:p>
    <w:p w:rsidR="00602CF9" w:rsidRPr="00266FD3" w:rsidRDefault="00602CF9" w:rsidP="00602CF9">
      <w:pPr>
        <w:pStyle w:val="Paragraphedeliste"/>
        <w:spacing w:after="0" w:line="360" w:lineRule="auto"/>
        <w:ind w:left="1440"/>
        <w:jc w:val="both"/>
        <w:rPr>
          <w:rFonts w:ascii="Times New Roman" w:hAnsi="Times New Roman" w:cs="Times New Roman"/>
          <w:i/>
          <w:iCs/>
          <w:sz w:val="24"/>
          <w:szCs w:val="24"/>
          <w:lang w:val="fr-FR"/>
        </w:rPr>
      </w:pPr>
    </w:p>
    <w:p w:rsidR="00813A7B" w:rsidRPr="00266FD3" w:rsidRDefault="00813A7B" w:rsidP="00602CF9">
      <w:pPr>
        <w:pStyle w:val="Paragraphedeliste"/>
        <w:spacing w:after="0" w:line="360" w:lineRule="auto"/>
        <w:ind w:left="1440"/>
        <w:jc w:val="both"/>
        <w:rPr>
          <w:rFonts w:ascii="Times New Roman" w:hAnsi="Times New Roman" w:cs="Times New Roman"/>
          <w:i/>
          <w:iCs/>
          <w:sz w:val="24"/>
          <w:szCs w:val="24"/>
          <w:lang w:val="fr-FR"/>
        </w:rPr>
      </w:pPr>
    </w:p>
    <w:p w:rsidR="00602CF9" w:rsidRPr="00266FD3" w:rsidRDefault="00116912" w:rsidP="00125479">
      <w:pPr>
        <w:pStyle w:val="Paragraphedeliste"/>
        <w:numPr>
          <w:ilvl w:val="0"/>
          <w:numId w:val="43"/>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A</w:t>
      </w:r>
      <w:r w:rsidR="00BE3B3F" w:rsidRPr="00266FD3">
        <w:rPr>
          <w:rFonts w:ascii="Times New Roman" w:hAnsi="Times New Roman" w:cs="Times New Roman"/>
          <w:i/>
          <w:iCs/>
          <w:sz w:val="24"/>
          <w:szCs w:val="24"/>
          <w:lang w:val="fr-FR"/>
        </w:rPr>
        <w:t xml:space="preserve"> </w:t>
      </w:r>
      <w:r w:rsidR="00275203">
        <w:rPr>
          <w:rFonts w:ascii="Times New Roman" w:hAnsi="Times New Roman" w:cs="Times New Roman"/>
          <w:i/>
          <w:iCs/>
          <w:sz w:val="24"/>
          <w:szCs w:val="24"/>
          <w:lang w:val="fr-FR"/>
        </w:rPr>
        <w:t xml:space="preserve"> été </w:t>
      </w:r>
      <w:r w:rsidR="00BE3B3F" w:rsidRPr="00266FD3">
        <w:rPr>
          <w:rFonts w:ascii="Times New Roman" w:hAnsi="Times New Roman" w:cs="Times New Roman"/>
          <w:i/>
          <w:iCs/>
          <w:sz w:val="24"/>
          <w:szCs w:val="24"/>
          <w:lang w:val="fr-FR"/>
        </w:rPr>
        <w:t>déclaré</w:t>
      </w:r>
      <w:r w:rsidR="00761764">
        <w:rPr>
          <w:rFonts w:ascii="Times New Roman" w:hAnsi="Times New Roman" w:cs="Times New Roman"/>
          <w:i/>
          <w:iCs/>
          <w:sz w:val="24"/>
          <w:szCs w:val="24"/>
          <w:lang w:val="fr-FR"/>
        </w:rPr>
        <w:t>e</w:t>
      </w:r>
      <w:r w:rsidR="00275203">
        <w:rPr>
          <w:rFonts w:ascii="Times New Roman" w:hAnsi="Times New Roman" w:cs="Times New Roman"/>
          <w:i/>
          <w:iCs/>
          <w:sz w:val="24"/>
          <w:szCs w:val="24"/>
          <w:lang w:val="fr-FR"/>
        </w:rPr>
        <w:t xml:space="preserve"> irrecevable par le Tribunal Régional Hors Classe de Dakar, </w:t>
      </w:r>
      <w:r w:rsidRPr="00266FD3">
        <w:rPr>
          <w:rFonts w:ascii="Times New Roman" w:hAnsi="Times New Roman" w:cs="Times New Roman"/>
          <w:i/>
          <w:iCs/>
          <w:sz w:val="24"/>
          <w:szCs w:val="24"/>
          <w:lang w:val="fr-FR"/>
        </w:rPr>
        <w:t xml:space="preserve">l’action de la partie civile </w:t>
      </w:r>
      <w:r w:rsidR="00BE3B3F" w:rsidRPr="00266FD3">
        <w:rPr>
          <w:rFonts w:ascii="Times New Roman" w:hAnsi="Times New Roman" w:cs="Times New Roman"/>
          <w:i/>
          <w:iCs/>
          <w:sz w:val="24"/>
          <w:szCs w:val="24"/>
          <w:lang w:val="fr-FR"/>
        </w:rPr>
        <w:t xml:space="preserve">Ousmane François GUEYE </w:t>
      </w:r>
      <w:r w:rsidRPr="00266FD3">
        <w:rPr>
          <w:rFonts w:ascii="Times New Roman" w:hAnsi="Times New Roman" w:cs="Times New Roman"/>
          <w:i/>
          <w:iCs/>
          <w:sz w:val="24"/>
          <w:szCs w:val="24"/>
          <w:lang w:val="fr-FR"/>
        </w:rPr>
        <w:t>qui a fait citer le prévenu Moussa GUEYE par exploit d’huissier en date des 10 et 15 Mai 2013 pour l’audience du 28 mai 2013 soit un  délai de moins de 20 jours comme indiqué dans le présent article.</w:t>
      </w:r>
    </w:p>
    <w:p w:rsidR="00116912" w:rsidRPr="00266FD3" w:rsidRDefault="00116912" w:rsidP="00125479">
      <w:pPr>
        <w:pStyle w:val="Paragraphedeliste"/>
        <w:numPr>
          <w:ilvl w:val="0"/>
          <w:numId w:val="43"/>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lastRenderedPageBreak/>
        <w:t>Jugement n° 039 /2014</w:t>
      </w:r>
      <w:r w:rsidR="00BE3B3F" w:rsidRPr="00266FD3">
        <w:rPr>
          <w:rFonts w:ascii="Times New Roman" w:hAnsi="Times New Roman" w:cs="Times New Roman"/>
          <w:b/>
          <w:bCs/>
          <w:i/>
          <w:iCs/>
          <w:sz w:val="24"/>
          <w:szCs w:val="24"/>
          <w:lang w:val="fr-FR"/>
        </w:rPr>
        <w:t xml:space="preserve"> du 09 Janvier 2014 Tribunal Régional Hors Classe de DAKAR Ministère Public Moussa GUEYE dit THIAT  et Ousmane François GUEYE contre Moussa GUEYE dit THIAT  et Ousmane François GUEYE</w:t>
      </w:r>
      <w:r w:rsidR="005D52B2">
        <w:rPr>
          <w:rStyle w:val="Appelnotedebasdep"/>
          <w:rFonts w:ascii="Times New Roman" w:hAnsi="Times New Roman" w:cs="Times New Roman"/>
          <w:b/>
          <w:bCs/>
          <w:i/>
          <w:iCs/>
          <w:sz w:val="24"/>
          <w:szCs w:val="24"/>
          <w:lang w:val="fr-FR"/>
        </w:rPr>
        <w:footnoteReference w:id="26"/>
      </w:r>
      <w:r w:rsidR="00887D27"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24.</w:t>
      </w:r>
    </w:p>
    <w:p w:rsidR="00C83AB2" w:rsidRPr="00266FD3" w:rsidRDefault="00C83AB2" w:rsidP="00602CF9">
      <w:pPr>
        <w:bidi/>
        <w:spacing w:line="360" w:lineRule="auto"/>
        <w:rPr>
          <w:rFonts w:ascii="Times New Roman" w:hAnsi="Times New Roman" w:cs="Times New Roman"/>
          <w:color w:val="00B0F0"/>
          <w:sz w:val="24"/>
          <w:szCs w:val="24"/>
          <w:lang w:val="fr-FR"/>
        </w:rPr>
      </w:pPr>
    </w:p>
    <w:p w:rsidR="00FC0897" w:rsidRPr="00223D49" w:rsidRDefault="00FC0897" w:rsidP="00223D49">
      <w:pPr>
        <w:bidi/>
        <w:spacing w:line="360" w:lineRule="auto"/>
        <w:jc w:val="right"/>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626</w:t>
      </w:r>
    </w:p>
    <w:p w:rsidR="00F54D0D" w:rsidRPr="00266FD3" w:rsidRDefault="00FC0897" w:rsidP="00DF524F">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La vérité du fait diffamatoire</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mais seulement quand il est</w:t>
      </w:r>
      <w:r w:rsidR="00C91F09" w:rsidRPr="00266FD3">
        <w:rPr>
          <w:rFonts w:ascii="Times New Roman" w:hAnsi="Times New Roman" w:cs="Times New Roman"/>
          <w:b/>
          <w:bCs/>
          <w:sz w:val="24"/>
          <w:szCs w:val="24"/>
          <w:lang w:val="fr-FR"/>
        </w:rPr>
        <w:t xml:space="preserve"> relatif aux fonctions pourra ê</w:t>
      </w:r>
      <w:r w:rsidRPr="00266FD3">
        <w:rPr>
          <w:rFonts w:ascii="Times New Roman" w:hAnsi="Times New Roman" w:cs="Times New Roman"/>
          <w:b/>
          <w:bCs/>
          <w:sz w:val="24"/>
          <w:szCs w:val="24"/>
          <w:lang w:val="fr-FR"/>
        </w:rPr>
        <w:t>tre établi par les voies ordinaires dans le cas d’imputations contre les corps constitués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l’armée</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les administrations publiques et contre toutes les personnes énumérées dans l’article 2</w:t>
      </w:r>
      <w:r w:rsidR="00F54D0D" w:rsidRPr="00266FD3">
        <w:rPr>
          <w:rFonts w:ascii="Times New Roman" w:hAnsi="Times New Roman" w:cs="Times New Roman"/>
          <w:b/>
          <w:bCs/>
          <w:sz w:val="24"/>
          <w:szCs w:val="24"/>
          <w:lang w:val="fr-FR"/>
        </w:rPr>
        <w:t>60 du Code Pénal.</w:t>
      </w:r>
    </w:p>
    <w:p w:rsidR="00FC0897" w:rsidRPr="00266FD3" w:rsidRDefault="00FC0897" w:rsidP="00DF524F">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La vérité des imputations diffamatoires et injurieuses pourra être également établie contre les directeurs ou administrateurs de toute entreprise industrielle commerciale ou financière faisant publiquement appel à l’épargne ou au crédit.</w:t>
      </w:r>
    </w:p>
    <w:p w:rsidR="00FC0897" w:rsidRPr="00266FD3" w:rsidRDefault="00FC0897" w:rsidP="00DF524F">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La vérité des faits diffamatoires peut toujours être prouvée sauf :</w:t>
      </w:r>
    </w:p>
    <w:p w:rsidR="00CC05D6" w:rsidRPr="00266FD3" w:rsidRDefault="00CC05D6" w:rsidP="00DF524F">
      <w:pPr>
        <w:pStyle w:val="Paragraphedeliste"/>
        <w:numPr>
          <w:ilvl w:val="0"/>
          <w:numId w:val="2"/>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Lorsque l’imputation concerne la vie privée de la personne</w:t>
      </w:r>
      <w:r w:rsidR="0007245D" w:rsidRPr="00266FD3">
        <w:rPr>
          <w:rStyle w:val="Appelnotedebasdep"/>
          <w:rFonts w:ascii="Times New Roman" w:hAnsi="Times New Roman" w:cs="Times New Roman"/>
          <w:b/>
          <w:bCs/>
          <w:sz w:val="24"/>
          <w:szCs w:val="24"/>
          <w:lang w:val="fr-FR"/>
        </w:rPr>
        <w:footnoteReference w:id="27"/>
      </w:r>
      <w:r w:rsidRPr="00266FD3">
        <w:rPr>
          <w:rFonts w:ascii="Times New Roman" w:hAnsi="Times New Roman" w:cs="Times New Roman"/>
          <w:b/>
          <w:bCs/>
          <w:sz w:val="24"/>
          <w:szCs w:val="24"/>
          <w:lang w:val="fr-FR"/>
        </w:rPr>
        <w:t> ;</w:t>
      </w:r>
    </w:p>
    <w:p w:rsidR="00CC05D6" w:rsidRPr="00266FD3" w:rsidRDefault="00CC05D6" w:rsidP="00DF524F">
      <w:pPr>
        <w:pStyle w:val="Paragraphedeliste"/>
        <w:numPr>
          <w:ilvl w:val="0"/>
          <w:numId w:val="2"/>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Lorsque l’imputation se réfère à des faits qui remontent à plus de dix années ;</w:t>
      </w:r>
    </w:p>
    <w:p w:rsidR="00CC05D6" w:rsidRPr="00266FD3" w:rsidRDefault="00CC05D6" w:rsidP="00DF524F">
      <w:pPr>
        <w:pStyle w:val="Paragraphedeliste"/>
        <w:numPr>
          <w:ilvl w:val="0"/>
          <w:numId w:val="2"/>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Lorsque l’imputation se réfère à un fait constituant une infraction amnistiée ou prescrite ou qui a donné lieu à une condamnation effacée par la réhabilitation ou la révision.</w:t>
      </w:r>
    </w:p>
    <w:p w:rsidR="00CC05D6" w:rsidRPr="00266FD3" w:rsidRDefault="00CC05D6" w:rsidP="00DF524F">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Dans les cas prévus aux deux alinéas précédents la preuve contraire est réservée. Si la preuve du fait diffamatoire est rapportée le prévenu sera renvoyé à des fins de la plainte.</w:t>
      </w:r>
    </w:p>
    <w:p w:rsidR="00CC05D6" w:rsidRPr="00266FD3" w:rsidRDefault="00CC05D6" w:rsidP="00DF524F">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Dans toute autre circonstance et envers toute autre personne non qualifiée lorsque le fait imputé est l’objet de poursuites commencées à la requête du ministère public ou d’une plainte de la part du prévenu il sera durant l’instruction qui devra avoir lieu sursis à la poursuite et au jugement du délit de diffamation.</w:t>
      </w:r>
    </w:p>
    <w:p w:rsidR="00602CF9" w:rsidRPr="00266FD3" w:rsidRDefault="007A66AB" w:rsidP="00125479">
      <w:pPr>
        <w:pStyle w:val="Paragraphedeliste"/>
        <w:numPr>
          <w:ilvl w:val="0"/>
          <w:numId w:val="44"/>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lastRenderedPageBreak/>
        <w:t xml:space="preserve">Il ressort de cette disposition que le législateur sénégalais n’admet aucunement que l’imputation ou l’allégation portant sur la vie privée </w:t>
      </w:r>
      <w:r w:rsidR="00C83AB2" w:rsidRPr="00266FD3">
        <w:rPr>
          <w:rFonts w:ascii="Times New Roman" w:hAnsi="Times New Roman" w:cs="Times New Roman"/>
          <w:sz w:val="24"/>
          <w:szCs w:val="24"/>
          <w:lang w:val="fr-FR"/>
        </w:rPr>
        <w:t xml:space="preserve">d’autrui </w:t>
      </w:r>
      <w:r w:rsidRPr="00266FD3">
        <w:rPr>
          <w:rFonts w:ascii="Times New Roman" w:hAnsi="Times New Roman" w:cs="Times New Roman"/>
          <w:sz w:val="24"/>
          <w:szCs w:val="24"/>
          <w:lang w:val="fr-FR"/>
        </w:rPr>
        <w:t>puisse être prouvée par le prévenu en vue de sa défense</w:t>
      </w:r>
      <w:r w:rsidR="0071166B" w:rsidRPr="00266FD3">
        <w:rPr>
          <w:rFonts w:ascii="Times New Roman" w:hAnsi="Times New Roman" w:cs="Times New Roman"/>
          <w:sz w:val="24"/>
          <w:szCs w:val="24"/>
          <w:lang w:val="fr-FR"/>
        </w:rPr>
        <w:t xml:space="preserve"> et cela sans distinction que la victime soit ou non investie de charges publiques.</w:t>
      </w:r>
    </w:p>
    <w:p w:rsidR="00BF4D93" w:rsidRPr="00266FD3" w:rsidRDefault="0071166B" w:rsidP="00125479">
      <w:pPr>
        <w:pStyle w:val="Paragraphedeliste"/>
        <w:numPr>
          <w:ilvl w:val="0"/>
          <w:numId w:val="44"/>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La seule possibilité offerte au prévenu de rapporter la preuve de ses allégations n’est envisagée que lorsque les propos tenus envers une personne dépos</w:t>
      </w:r>
      <w:r w:rsidR="00B653A4" w:rsidRPr="00266FD3">
        <w:rPr>
          <w:rFonts w:ascii="Times New Roman" w:hAnsi="Times New Roman" w:cs="Times New Roman"/>
          <w:sz w:val="24"/>
          <w:szCs w:val="24"/>
          <w:lang w:val="fr-FR"/>
        </w:rPr>
        <w:t>itaire de charges publiques so</w:t>
      </w:r>
      <w:r w:rsidRPr="00266FD3">
        <w:rPr>
          <w:rFonts w:ascii="Times New Roman" w:hAnsi="Times New Roman" w:cs="Times New Roman"/>
          <w:sz w:val="24"/>
          <w:szCs w:val="24"/>
          <w:lang w:val="fr-FR"/>
        </w:rPr>
        <w:t xml:space="preserve">nt relatifs à ses fonctions. </w:t>
      </w:r>
    </w:p>
    <w:p w:rsidR="00C04EAC" w:rsidRPr="00266FD3" w:rsidRDefault="0081216F" w:rsidP="00125479">
      <w:pPr>
        <w:pStyle w:val="Paragraphedeliste"/>
        <w:numPr>
          <w:ilvl w:val="0"/>
          <w:numId w:val="44"/>
        </w:numPr>
        <w:spacing w:line="360" w:lineRule="auto"/>
        <w:jc w:val="both"/>
        <w:rPr>
          <w:rFonts w:ascii="Times New Roman" w:hAnsi="Times New Roman" w:cs="Times New Roman"/>
          <w:sz w:val="24"/>
          <w:szCs w:val="24"/>
          <w:lang w:val="fr-FR"/>
        </w:rPr>
      </w:pPr>
      <w:r w:rsidRPr="00266FD3">
        <w:rPr>
          <w:rFonts w:ascii="Times New Roman" w:hAnsi="Times New Roman" w:cs="Times New Roman"/>
          <w:i/>
          <w:iCs/>
          <w:sz w:val="24"/>
          <w:szCs w:val="24"/>
          <w:lang w:val="fr-FR"/>
        </w:rPr>
        <w:t>Cela s’explique par le fait que la personne chargée d’une mission publique a une vie privée et a le droit légitime de la  garder en secret. Le fait de les divulguer alors qu’ils n’o</w:t>
      </w:r>
      <w:r w:rsidR="0000630C" w:rsidRPr="00266FD3">
        <w:rPr>
          <w:rFonts w:ascii="Times New Roman" w:hAnsi="Times New Roman" w:cs="Times New Roman"/>
          <w:i/>
          <w:iCs/>
          <w:sz w:val="24"/>
          <w:szCs w:val="24"/>
          <w:lang w:val="fr-FR"/>
        </w:rPr>
        <w:t>nt aucune incidence réelle sur ses missions</w:t>
      </w:r>
      <w:r w:rsidRPr="00266FD3">
        <w:rPr>
          <w:rFonts w:ascii="Times New Roman" w:hAnsi="Times New Roman" w:cs="Times New Roman"/>
          <w:i/>
          <w:iCs/>
          <w:sz w:val="24"/>
          <w:szCs w:val="24"/>
          <w:lang w:val="fr-FR"/>
        </w:rPr>
        <w:t xml:space="preserve"> constituerait une grave atteinte au droit de la personnalité</w:t>
      </w:r>
      <w:r w:rsidRPr="00266FD3">
        <w:rPr>
          <w:rStyle w:val="Appelnotedebasdep"/>
          <w:rFonts w:ascii="Times New Roman" w:hAnsi="Times New Roman" w:cs="Times New Roman"/>
          <w:i/>
          <w:iCs/>
          <w:sz w:val="24"/>
          <w:szCs w:val="24"/>
          <w:lang w:val="fr-FR"/>
        </w:rPr>
        <w:footnoteReference w:id="28"/>
      </w:r>
      <w:r w:rsidRPr="00266FD3">
        <w:rPr>
          <w:rFonts w:ascii="Times New Roman" w:hAnsi="Times New Roman" w:cs="Times New Roman"/>
          <w:sz w:val="24"/>
          <w:szCs w:val="24"/>
          <w:lang w:val="fr-FR"/>
        </w:rPr>
        <w:t xml:space="preserve">. </w:t>
      </w:r>
    </w:p>
    <w:p w:rsidR="006F7869" w:rsidRPr="00266FD3" w:rsidRDefault="0081216F" w:rsidP="00125479">
      <w:pPr>
        <w:pStyle w:val="Paragraphedeliste"/>
        <w:numPr>
          <w:ilvl w:val="0"/>
          <w:numId w:val="114"/>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Dans ses écrits le Professeur FALL a rappelé l’affaire opp</w:t>
      </w:r>
      <w:r w:rsidR="00532B98" w:rsidRPr="00266FD3">
        <w:rPr>
          <w:rFonts w:ascii="Times New Roman" w:hAnsi="Times New Roman" w:cs="Times New Roman"/>
          <w:sz w:val="24"/>
          <w:szCs w:val="24"/>
          <w:lang w:val="fr-FR"/>
        </w:rPr>
        <w:t>osant une</w:t>
      </w:r>
      <w:r w:rsidR="00A96144" w:rsidRPr="00266FD3">
        <w:rPr>
          <w:rFonts w:ascii="Times New Roman" w:hAnsi="Times New Roman" w:cs="Times New Roman"/>
          <w:sz w:val="24"/>
          <w:szCs w:val="24"/>
          <w:lang w:val="fr-FR"/>
        </w:rPr>
        <w:t xml:space="preserve"> député</w:t>
      </w:r>
      <w:r w:rsidR="00C83AB2" w:rsidRPr="00266FD3">
        <w:rPr>
          <w:rFonts w:ascii="Times New Roman" w:hAnsi="Times New Roman" w:cs="Times New Roman"/>
          <w:sz w:val="24"/>
          <w:szCs w:val="24"/>
          <w:lang w:val="fr-FR"/>
        </w:rPr>
        <w:t>e</w:t>
      </w:r>
      <w:r w:rsidR="00A96144" w:rsidRPr="00266FD3">
        <w:rPr>
          <w:rFonts w:ascii="Times New Roman" w:hAnsi="Times New Roman" w:cs="Times New Roman"/>
          <w:sz w:val="24"/>
          <w:szCs w:val="24"/>
          <w:lang w:val="fr-FR"/>
        </w:rPr>
        <w:t xml:space="preserve"> de l’assemblée nationale </w:t>
      </w:r>
      <w:r w:rsidR="00C83AB2" w:rsidRPr="00266FD3">
        <w:rPr>
          <w:rFonts w:ascii="Times New Roman" w:hAnsi="Times New Roman" w:cs="Times New Roman"/>
          <w:sz w:val="24"/>
          <w:szCs w:val="24"/>
          <w:lang w:val="fr-FR"/>
        </w:rPr>
        <w:t xml:space="preserve">Aissatou MBODJ </w:t>
      </w:r>
      <w:r w:rsidRPr="00266FD3">
        <w:rPr>
          <w:rFonts w:ascii="Times New Roman" w:hAnsi="Times New Roman" w:cs="Times New Roman"/>
          <w:sz w:val="24"/>
          <w:szCs w:val="24"/>
          <w:lang w:val="fr-FR"/>
        </w:rPr>
        <w:t>à</w:t>
      </w:r>
      <w:r w:rsidR="00A96144" w:rsidRPr="00266FD3">
        <w:rPr>
          <w:rFonts w:ascii="Times New Roman" w:hAnsi="Times New Roman" w:cs="Times New Roman"/>
          <w:sz w:val="24"/>
          <w:szCs w:val="24"/>
          <w:lang w:val="fr-FR"/>
        </w:rPr>
        <w:t xml:space="preserve"> Madiambal DIAGNE</w:t>
      </w:r>
      <w:r w:rsidR="00275203">
        <w:rPr>
          <w:rFonts w:ascii="Times New Roman" w:hAnsi="Times New Roman" w:cs="Times New Roman"/>
          <w:sz w:val="24"/>
          <w:szCs w:val="24"/>
          <w:lang w:val="fr-FR"/>
        </w:rPr>
        <w:t>,</w:t>
      </w:r>
      <w:r w:rsidR="00A96144" w:rsidRPr="00266FD3">
        <w:rPr>
          <w:rFonts w:ascii="Times New Roman" w:hAnsi="Times New Roman" w:cs="Times New Roman"/>
          <w:sz w:val="24"/>
          <w:szCs w:val="24"/>
          <w:lang w:val="fr-FR"/>
        </w:rPr>
        <w:t xml:space="preserve"> Mame Saye DIOP et Pape Samba DIOP </w:t>
      </w:r>
      <w:r w:rsidRPr="00266FD3">
        <w:rPr>
          <w:rFonts w:ascii="Times New Roman" w:hAnsi="Times New Roman" w:cs="Times New Roman"/>
          <w:sz w:val="24"/>
          <w:szCs w:val="24"/>
          <w:lang w:val="fr-FR"/>
        </w:rPr>
        <w:t xml:space="preserve"> qui avai</w:t>
      </w:r>
      <w:r w:rsidR="00917EE4" w:rsidRPr="00266FD3">
        <w:rPr>
          <w:rFonts w:ascii="Times New Roman" w:hAnsi="Times New Roman" w:cs="Times New Roman"/>
          <w:sz w:val="24"/>
          <w:szCs w:val="24"/>
          <w:lang w:val="fr-FR"/>
        </w:rPr>
        <w:t>en</w:t>
      </w:r>
      <w:r w:rsidRPr="00266FD3">
        <w:rPr>
          <w:rFonts w:ascii="Times New Roman" w:hAnsi="Times New Roman" w:cs="Times New Roman"/>
          <w:sz w:val="24"/>
          <w:szCs w:val="24"/>
          <w:lang w:val="fr-FR"/>
        </w:rPr>
        <w:t xml:space="preserve">t mené une enquête sur sa vie privée. </w:t>
      </w:r>
    </w:p>
    <w:p w:rsidR="006F7869" w:rsidRPr="00266FD3" w:rsidRDefault="00917EE4" w:rsidP="006F7869">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La dame MBODJI</w:t>
      </w:r>
      <w:r w:rsidR="0081216F" w:rsidRPr="00266FD3">
        <w:rPr>
          <w:rFonts w:ascii="Times New Roman" w:hAnsi="Times New Roman" w:cs="Times New Roman"/>
          <w:sz w:val="24"/>
          <w:szCs w:val="24"/>
          <w:lang w:val="fr-FR"/>
        </w:rPr>
        <w:t xml:space="preserve"> a initié une plainte contre le</w:t>
      </w:r>
      <w:r w:rsidR="00C04EAC" w:rsidRPr="00266FD3">
        <w:rPr>
          <w:rFonts w:ascii="Times New Roman" w:hAnsi="Times New Roman" w:cs="Times New Roman"/>
          <w:sz w:val="24"/>
          <w:szCs w:val="24"/>
          <w:lang w:val="fr-FR"/>
        </w:rPr>
        <w:t>s sus nommés</w:t>
      </w:r>
      <w:r w:rsidR="0081216F" w:rsidRPr="00266FD3">
        <w:rPr>
          <w:rFonts w:ascii="Times New Roman" w:hAnsi="Times New Roman" w:cs="Times New Roman"/>
          <w:sz w:val="24"/>
          <w:szCs w:val="24"/>
          <w:lang w:val="fr-FR"/>
        </w:rPr>
        <w:t xml:space="preserve"> à qui elle a reproché de l’avoir présentée en tant que femme qui mène une vie sentimentale d’actrice de télé nova.</w:t>
      </w:r>
      <w:r w:rsidR="00C04EAC" w:rsidRPr="00266FD3">
        <w:rPr>
          <w:rFonts w:ascii="Times New Roman" w:hAnsi="Times New Roman" w:cs="Times New Roman"/>
          <w:sz w:val="24"/>
          <w:szCs w:val="24"/>
          <w:lang w:val="fr-FR"/>
        </w:rPr>
        <w:t xml:space="preserve"> </w:t>
      </w:r>
      <w:r w:rsidR="0081216F" w:rsidRPr="00266FD3">
        <w:rPr>
          <w:rFonts w:ascii="Times New Roman" w:hAnsi="Times New Roman" w:cs="Times New Roman"/>
          <w:sz w:val="24"/>
          <w:szCs w:val="24"/>
          <w:lang w:val="fr-FR"/>
        </w:rPr>
        <w:t>Elle a estimé que le contenu de l’enquête a un caractère outrageant et même injurieux et porte ainsi atteinte à son honorabilité et à sa dignité.</w:t>
      </w:r>
    </w:p>
    <w:p w:rsidR="0081216F" w:rsidRPr="00266FD3" w:rsidRDefault="0081216F" w:rsidP="006F7869">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Par</w:t>
      </w:r>
      <w:r w:rsidR="00532B98" w:rsidRPr="00266FD3">
        <w:rPr>
          <w:rFonts w:ascii="Times New Roman" w:hAnsi="Times New Roman" w:cs="Times New Roman"/>
          <w:sz w:val="24"/>
          <w:szCs w:val="24"/>
          <w:lang w:val="fr-FR"/>
        </w:rPr>
        <w:t xml:space="preserve"> une</w:t>
      </w:r>
      <w:r w:rsidRPr="00266FD3">
        <w:rPr>
          <w:rFonts w:ascii="Times New Roman" w:hAnsi="Times New Roman" w:cs="Times New Roman"/>
          <w:sz w:val="24"/>
          <w:szCs w:val="24"/>
          <w:lang w:val="fr-FR"/>
        </w:rPr>
        <w:t xml:space="preserve"> décision rendue par le Tribunal Ré</w:t>
      </w:r>
      <w:r w:rsidR="00A96144" w:rsidRPr="00266FD3">
        <w:rPr>
          <w:rFonts w:ascii="Times New Roman" w:hAnsi="Times New Roman" w:cs="Times New Roman"/>
          <w:sz w:val="24"/>
          <w:szCs w:val="24"/>
          <w:lang w:val="fr-FR"/>
        </w:rPr>
        <w:t>gional Hors Classe de Dakar</w:t>
      </w:r>
      <w:r w:rsidR="00275203">
        <w:rPr>
          <w:rFonts w:ascii="Times New Roman" w:hAnsi="Times New Roman" w:cs="Times New Roman"/>
          <w:sz w:val="24"/>
          <w:szCs w:val="24"/>
          <w:lang w:val="fr-FR"/>
        </w:rPr>
        <w:t>,</w:t>
      </w:r>
      <w:r w:rsidR="00A96144" w:rsidRPr="00266FD3">
        <w:rPr>
          <w:rFonts w:ascii="Times New Roman" w:hAnsi="Times New Roman" w:cs="Times New Roman"/>
          <w:sz w:val="24"/>
          <w:szCs w:val="24"/>
          <w:lang w:val="fr-FR"/>
        </w:rPr>
        <w:t xml:space="preserve"> </w:t>
      </w:r>
      <w:r w:rsidR="00917EE4" w:rsidRPr="00266FD3">
        <w:rPr>
          <w:rFonts w:ascii="Times New Roman" w:hAnsi="Times New Roman" w:cs="Times New Roman"/>
          <w:sz w:val="24"/>
          <w:szCs w:val="24"/>
          <w:lang w:val="fr-FR"/>
        </w:rPr>
        <w:t>les prévenus</w:t>
      </w:r>
      <w:r w:rsidR="00A96144" w:rsidRPr="00266FD3">
        <w:rPr>
          <w:rFonts w:ascii="Times New Roman" w:hAnsi="Times New Roman" w:cs="Times New Roman"/>
          <w:sz w:val="24"/>
          <w:szCs w:val="24"/>
          <w:lang w:val="fr-FR"/>
        </w:rPr>
        <w:t xml:space="preserve"> ont</w:t>
      </w:r>
      <w:r w:rsidR="00532B98" w:rsidRPr="00266FD3">
        <w:rPr>
          <w:rFonts w:ascii="Times New Roman" w:hAnsi="Times New Roman" w:cs="Times New Roman"/>
          <w:sz w:val="24"/>
          <w:szCs w:val="24"/>
          <w:lang w:val="fr-FR"/>
        </w:rPr>
        <w:t xml:space="preserve"> été condamné</w:t>
      </w:r>
      <w:r w:rsidR="00A96144" w:rsidRPr="00266FD3">
        <w:rPr>
          <w:rFonts w:ascii="Times New Roman" w:hAnsi="Times New Roman" w:cs="Times New Roman"/>
          <w:sz w:val="24"/>
          <w:szCs w:val="24"/>
          <w:lang w:val="fr-FR"/>
        </w:rPr>
        <w:t>s</w:t>
      </w:r>
      <w:r w:rsidRPr="00266FD3">
        <w:rPr>
          <w:rFonts w:ascii="Times New Roman" w:hAnsi="Times New Roman" w:cs="Times New Roman"/>
          <w:sz w:val="24"/>
          <w:szCs w:val="24"/>
          <w:lang w:val="fr-FR"/>
        </w:rPr>
        <w:t xml:space="preserve"> pour</w:t>
      </w:r>
      <w:r w:rsidR="00A96144" w:rsidRPr="00266FD3">
        <w:rPr>
          <w:rFonts w:ascii="Times New Roman" w:hAnsi="Times New Roman" w:cs="Times New Roman"/>
          <w:sz w:val="24"/>
          <w:szCs w:val="24"/>
          <w:lang w:val="fr-FR"/>
        </w:rPr>
        <w:t xml:space="preserve"> injures publiques en vertu des dispositions des articles 259 260 262 et 45 du</w:t>
      </w:r>
      <w:r w:rsidRPr="00266FD3">
        <w:rPr>
          <w:rFonts w:ascii="Times New Roman" w:hAnsi="Times New Roman" w:cs="Times New Roman"/>
          <w:sz w:val="24"/>
          <w:szCs w:val="24"/>
          <w:lang w:val="fr-FR"/>
        </w:rPr>
        <w:t xml:space="preserve"> Code Pénal.</w:t>
      </w:r>
    </w:p>
    <w:p w:rsidR="00917EE4" w:rsidRPr="00266FD3" w:rsidRDefault="00532B98" w:rsidP="00125479">
      <w:pPr>
        <w:pStyle w:val="Paragraphedeliste"/>
        <w:numPr>
          <w:ilvl w:val="0"/>
          <w:numId w:val="45"/>
        </w:numPr>
        <w:spacing w:line="360" w:lineRule="auto"/>
        <w:jc w:val="both"/>
        <w:rPr>
          <w:rFonts w:ascii="Times New Roman" w:hAnsi="Times New Roman" w:cs="Times New Roman"/>
          <w:b/>
          <w:bCs/>
          <w:i/>
          <w:iCs/>
          <w:sz w:val="24"/>
          <w:szCs w:val="24"/>
          <w:lang w:val="fr-FR"/>
        </w:rPr>
      </w:pPr>
      <w:r w:rsidRPr="00266FD3">
        <w:rPr>
          <w:rFonts w:ascii="Times New Roman" w:hAnsi="Times New Roman" w:cs="Times New Roman"/>
          <w:b/>
          <w:bCs/>
          <w:i/>
          <w:iCs/>
          <w:sz w:val="24"/>
          <w:szCs w:val="24"/>
          <w:lang w:val="fr-FR"/>
        </w:rPr>
        <w:t>Tribunal Régional Hors Classe de Dakar</w:t>
      </w:r>
      <w:r w:rsidR="00917EE4" w:rsidRPr="00266FD3">
        <w:rPr>
          <w:rFonts w:ascii="Times New Roman" w:hAnsi="Times New Roman" w:cs="Times New Roman"/>
          <w:b/>
          <w:bCs/>
          <w:i/>
          <w:iCs/>
          <w:sz w:val="24"/>
          <w:szCs w:val="24"/>
          <w:lang w:val="fr-FR"/>
        </w:rPr>
        <w:t xml:space="preserve"> n° 590 en date du</w:t>
      </w:r>
      <w:r w:rsidRPr="00266FD3">
        <w:rPr>
          <w:rFonts w:ascii="Times New Roman" w:hAnsi="Times New Roman" w:cs="Times New Roman"/>
          <w:b/>
          <w:bCs/>
          <w:i/>
          <w:iCs/>
          <w:sz w:val="24"/>
          <w:szCs w:val="24"/>
          <w:lang w:val="fr-FR"/>
        </w:rPr>
        <w:t xml:space="preserve"> 16 Juin 2009- M</w:t>
      </w:r>
      <w:r w:rsidR="00917EE4" w:rsidRPr="00266FD3">
        <w:rPr>
          <w:rFonts w:ascii="Times New Roman" w:hAnsi="Times New Roman" w:cs="Times New Roman"/>
          <w:b/>
          <w:bCs/>
          <w:i/>
          <w:iCs/>
          <w:sz w:val="24"/>
          <w:szCs w:val="24"/>
          <w:lang w:val="fr-FR"/>
        </w:rPr>
        <w:t>inistère Public et A</w:t>
      </w:r>
      <w:r w:rsidR="00C83AB2" w:rsidRPr="00266FD3">
        <w:rPr>
          <w:rFonts w:ascii="Times New Roman" w:hAnsi="Times New Roman" w:cs="Times New Roman"/>
          <w:b/>
          <w:bCs/>
          <w:i/>
          <w:iCs/>
          <w:sz w:val="24"/>
          <w:szCs w:val="24"/>
          <w:lang w:val="fr-FR"/>
        </w:rPr>
        <w:t>issatou</w:t>
      </w:r>
      <w:r w:rsidR="00917EE4" w:rsidRPr="00266FD3">
        <w:rPr>
          <w:rFonts w:ascii="Times New Roman" w:hAnsi="Times New Roman" w:cs="Times New Roman"/>
          <w:b/>
          <w:bCs/>
          <w:i/>
          <w:iCs/>
          <w:sz w:val="24"/>
          <w:szCs w:val="24"/>
          <w:lang w:val="fr-FR"/>
        </w:rPr>
        <w:t xml:space="preserve"> MB</w:t>
      </w:r>
      <w:r w:rsidR="00C83AB2" w:rsidRPr="00266FD3">
        <w:rPr>
          <w:rFonts w:ascii="Times New Roman" w:hAnsi="Times New Roman" w:cs="Times New Roman"/>
          <w:b/>
          <w:bCs/>
          <w:i/>
          <w:iCs/>
          <w:sz w:val="24"/>
          <w:szCs w:val="24"/>
          <w:lang w:val="fr-FR"/>
        </w:rPr>
        <w:t xml:space="preserve">ODJ dit Aida MBODJ </w:t>
      </w:r>
      <w:r w:rsidR="00917EE4" w:rsidRPr="00266FD3">
        <w:rPr>
          <w:rFonts w:ascii="Times New Roman" w:hAnsi="Times New Roman" w:cs="Times New Roman"/>
          <w:b/>
          <w:bCs/>
          <w:i/>
          <w:iCs/>
          <w:sz w:val="24"/>
          <w:szCs w:val="24"/>
          <w:lang w:val="fr-FR"/>
        </w:rPr>
        <w:t>contre Madiamba</w:t>
      </w:r>
      <w:r w:rsidR="00275203">
        <w:rPr>
          <w:rFonts w:ascii="Times New Roman" w:hAnsi="Times New Roman" w:cs="Times New Roman"/>
          <w:b/>
          <w:bCs/>
          <w:i/>
          <w:iCs/>
          <w:sz w:val="24"/>
          <w:szCs w:val="24"/>
          <w:lang w:val="fr-FR"/>
        </w:rPr>
        <w:t>l</w:t>
      </w:r>
      <w:r w:rsidR="00917EE4" w:rsidRPr="00266FD3">
        <w:rPr>
          <w:rFonts w:ascii="Times New Roman" w:hAnsi="Times New Roman" w:cs="Times New Roman"/>
          <w:b/>
          <w:bCs/>
          <w:i/>
          <w:iCs/>
          <w:sz w:val="24"/>
          <w:szCs w:val="24"/>
          <w:lang w:val="fr-FR"/>
        </w:rPr>
        <w:t xml:space="preserve"> DIAGNE Ma</w:t>
      </w:r>
      <w:r w:rsidR="00C83AB2" w:rsidRPr="00266FD3">
        <w:rPr>
          <w:rFonts w:ascii="Times New Roman" w:hAnsi="Times New Roman" w:cs="Times New Roman"/>
          <w:b/>
          <w:bCs/>
          <w:i/>
          <w:iCs/>
          <w:sz w:val="24"/>
          <w:szCs w:val="24"/>
          <w:lang w:val="fr-FR"/>
        </w:rPr>
        <w:t>me Saye DIOP Pape Samba DIARRA- Précité</w:t>
      </w:r>
      <w:r w:rsidR="00273D2F" w:rsidRPr="00266FD3">
        <w:rPr>
          <w:rFonts w:ascii="Times New Roman" w:hAnsi="Times New Roman" w:cs="Times New Roman"/>
          <w:b/>
          <w:bCs/>
          <w:i/>
          <w:iCs/>
          <w:sz w:val="24"/>
          <w:szCs w:val="24"/>
          <w:lang w:val="fr-FR"/>
        </w:rPr>
        <w:t xml:space="preserve">. </w:t>
      </w:r>
      <w:r w:rsidR="00887D27" w:rsidRPr="00266FD3">
        <w:rPr>
          <w:rFonts w:ascii="Times New Roman" w:hAnsi="Times New Roman" w:cs="Times New Roman"/>
          <w:i/>
          <w:iCs/>
          <w:sz w:val="24"/>
          <w:szCs w:val="24"/>
          <w:lang w:val="fr-FR"/>
        </w:rPr>
        <w:t xml:space="preserve">Voir </w:t>
      </w:r>
      <w:r w:rsidR="00273D2F" w:rsidRPr="00266FD3">
        <w:rPr>
          <w:rFonts w:ascii="Times New Roman" w:hAnsi="Times New Roman" w:cs="Times New Roman"/>
          <w:i/>
          <w:iCs/>
          <w:sz w:val="24"/>
          <w:szCs w:val="24"/>
          <w:lang w:val="fr-FR"/>
        </w:rPr>
        <w:t>ANNEXE II</w:t>
      </w:r>
      <w:r w:rsidR="00887D27" w:rsidRPr="00266FD3">
        <w:rPr>
          <w:rFonts w:ascii="Times New Roman" w:hAnsi="Times New Roman" w:cs="Times New Roman"/>
          <w:i/>
          <w:iCs/>
          <w:sz w:val="24"/>
          <w:szCs w:val="24"/>
          <w:lang w:val="fr-FR"/>
        </w:rPr>
        <w:t xml:space="preserve">  </w:t>
      </w:r>
      <w:r w:rsidR="005000CB" w:rsidRPr="00266FD3">
        <w:rPr>
          <w:rFonts w:ascii="Times New Roman" w:hAnsi="Times New Roman" w:cs="Times New Roman"/>
          <w:i/>
          <w:iCs/>
          <w:sz w:val="24"/>
          <w:szCs w:val="24"/>
          <w:lang w:val="fr-FR"/>
        </w:rPr>
        <w:t>décision</w:t>
      </w:r>
      <w:r w:rsidR="00887D27" w:rsidRPr="00266FD3">
        <w:rPr>
          <w:rFonts w:ascii="Times New Roman" w:hAnsi="Times New Roman" w:cs="Times New Roman"/>
          <w:i/>
          <w:iCs/>
          <w:sz w:val="24"/>
          <w:szCs w:val="24"/>
          <w:lang w:val="fr-FR"/>
        </w:rPr>
        <w:t xml:space="preserve"> N° 12</w:t>
      </w:r>
    </w:p>
    <w:p w:rsidR="00BF4D93" w:rsidRPr="00266FD3" w:rsidRDefault="00917EE4"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Malgré la </w:t>
      </w:r>
      <w:r w:rsidR="00EC2328" w:rsidRPr="00266FD3">
        <w:rPr>
          <w:rFonts w:ascii="Times New Roman" w:hAnsi="Times New Roman" w:cs="Times New Roman"/>
          <w:sz w:val="24"/>
          <w:szCs w:val="24"/>
          <w:lang w:val="fr-FR"/>
        </w:rPr>
        <w:t>pertinence de l’analyse du</w:t>
      </w:r>
      <w:r w:rsidRPr="00266FD3">
        <w:rPr>
          <w:rFonts w:ascii="Times New Roman" w:hAnsi="Times New Roman" w:cs="Times New Roman"/>
          <w:sz w:val="24"/>
          <w:szCs w:val="24"/>
          <w:lang w:val="fr-FR"/>
        </w:rPr>
        <w:t xml:space="preserve"> Professeur FALL</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celle- ci ne résiste pas à la critique.  En effet</w:t>
      </w:r>
      <w:r w:rsidR="003C46DA">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 Professeur</w:t>
      </w:r>
      <w:r w:rsidR="0081216F"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 xml:space="preserve"> a eu une mauvaise lecture de la décision en estimant que dans </w:t>
      </w:r>
      <w:r w:rsidR="0081216F" w:rsidRPr="00266FD3">
        <w:rPr>
          <w:rFonts w:ascii="Times New Roman" w:hAnsi="Times New Roman" w:cs="Times New Roman"/>
          <w:sz w:val="24"/>
          <w:szCs w:val="24"/>
          <w:lang w:val="fr-FR"/>
        </w:rPr>
        <w:t>cette affaire</w:t>
      </w:r>
      <w:r w:rsidR="003C46DA">
        <w:rPr>
          <w:rFonts w:ascii="Times New Roman" w:hAnsi="Times New Roman" w:cs="Times New Roman"/>
          <w:sz w:val="24"/>
          <w:szCs w:val="24"/>
          <w:lang w:val="fr-FR"/>
        </w:rPr>
        <w:t>,</w:t>
      </w:r>
      <w:r w:rsidR="0081216F"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il n’était pas possible aux prévenus d’invoquer l’exception de vérité exclue en cas d’atteinte à la vie privée lorsque les faits poursuivis sont constitutifs de diffamation</w:t>
      </w:r>
      <w:r w:rsidR="00C04EAC" w:rsidRPr="00266FD3">
        <w:rPr>
          <w:rFonts w:ascii="Times New Roman" w:hAnsi="Times New Roman" w:cs="Times New Roman"/>
          <w:sz w:val="24"/>
          <w:szCs w:val="24"/>
          <w:lang w:val="fr-FR"/>
        </w:rPr>
        <w:t>. Parce que selon lui en</w:t>
      </w:r>
      <w:r w:rsidRPr="00266FD3">
        <w:rPr>
          <w:rFonts w:ascii="Times New Roman" w:hAnsi="Times New Roman" w:cs="Times New Roman"/>
          <w:sz w:val="24"/>
          <w:szCs w:val="24"/>
          <w:lang w:val="fr-FR"/>
        </w:rPr>
        <w:t xml:space="preserve"> raison du fait </w:t>
      </w:r>
      <w:r w:rsidRPr="00266FD3">
        <w:rPr>
          <w:rFonts w:ascii="Times New Roman" w:hAnsi="Times New Roman" w:cs="Times New Roman"/>
          <w:sz w:val="24"/>
          <w:szCs w:val="24"/>
          <w:lang w:val="fr-FR"/>
        </w:rPr>
        <w:lastRenderedPageBreak/>
        <w:t>que</w:t>
      </w:r>
      <w:r w:rsidR="0081216F" w:rsidRPr="00266FD3">
        <w:rPr>
          <w:rFonts w:ascii="Times New Roman" w:hAnsi="Times New Roman" w:cs="Times New Roman"/>
          <w:sz w:val="24"/>
          <w:szCs w:val="24"/>
          <w:lang w:val="fr-FR"/>
        </w:rPr>
        <w:t xml:space="preserve"> la partie civile était investie de charges publiques</w:t>
      </w:r>
      <w:r w:rsidR="003C46DA">
        <w:rPr>
          <w:rFonts w:ascii="Times New Roman" w:hAnsi="Times New Roman" w:cs="Times New Roman"/>
          <w:sz w:val="24"/>
          <w:szCs w:val="24"/>
          <w:lang w:val="fr-FR"/>
        </w:rPr>
        <w:t>,</w:t>
      </w:r>
      <w:r w:rsidR="00C04EAC" w:rsidRPr="00266FD3">
        <w:rPr>
          <w:rFonts w:ascii="Times New Roman" w:hAnsi="Times New Roman" w:cs="Times New Roman"/>
          <w:sz w:val="24"/>
          <w:szCs w:val="24"/>
          <w:lang w:val="fr-FR"/>
        </w:rPr>
        <w:t xml:space="preserve"> l’exception véritatis pouvait être invoquée</w:t>
      </w:r>
      <w:r w:rsidRPr="00266FD3">
        <w:rPr>
          <w:rFonts w:ascii="Times New Roman" w:hAnsi="Times New Roman" w:cs="Times New Roman"/>
          <w:sz w:val="24"/>
          <w:szCs w:val="24"/>
          <w:lang w:val="fr-FR"/>
        </w:rPr>
        <w:t xml:space="preserve"> </w:t>
      </w:r>
      <w:r w:rsidR="00C04EAC" w:rsidRPr="00266FD3">
        <w:rPr>
          <w:rFonts w:ascii="Times New Roman" w:hAnsi="Times New Roman" w:cs="Times New Roman"/>
          <w:sz w:val="24"/>
          <w:szCs w:val="24"/>
          <w:lang w:val="fr-FR"/>
        </w:rPr>
        <w:t xml:space="preserve"> que s’il existait un </w:t>
      </w:r>
      <w:r w:rsidR="0081216F" w:rsidRPr="00266FD3">
        <w:rPr>
          <w:rFonts w:ascii="Times New Roman" w:hAnsi="Times New Roman" w:cs="Times New Roman"/>
          <w:sz w:val="24"/>
          <w:szCs w:val="24"/>
          <w:lang w:val="fr-FR"/>
        </w:rPr>
        <w:t>rapport en</w:t>
      </w:r>
      <w:r w:rsidR="00C04EAC" w:rsidRPr="00266FD3">
        <w:rPr>
          <w:rFonts w:ascii="Times New Roman" w:hAnsi="Times New Roman" w:cs="Times New Roman"/>
          <w:sz w:val="24"/>
          <w:szCs w:val="24"/>
          <w:lang w:val="fr-FR"/>
        </w:rPr>
        <w:t>tre le contenu de l’article et les charges  publiques qu’</w:t>
      </w:r>
      <w:r w:rsidR="00F72FA0" w:rsidRPr="00266FD3">
        <w:rPr>
          <w:rFonts w:ascii="Times New Roman" w:hAnsi="Times New Roman" w:cs="Times New Roman"/>
          <w:sz w:val="24"/>
          <w:szCs w:val="24"/>
          <w:lang w:val="fr-FR"/>
        </w:rPr>
        <w:t>elle exerçait</w:t>
      </w:r>
      <w:r w:rsidR="0081216F" w:rsidRPr="00266FD3">
        <w:rPr>
          <w:rFonts w:ascii="Times New Roman" w:hAnsi="Times New Roman" w:cs="Times New Roman"/>
          <w:sz w:val="24"/>
          <w:szCs w:val="24"/>
          <w:lang w:val="fr-FR"/>
        </w:rPr>
        <w:t xml:space="preserve">. </w:t>
      </w:r>
    </w:p>
    <w:p w:rsidR="00BF4D93" w:rsidRPr="00266FD3" w:rsidRDefault="00C04EAC"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Les observations du Professeur seraient </w:t>
      </w:r>
      <w:r w:rsidR="0000630C" w:rsidRPr="00266FD3">
        <w:rPr>
          <w:rFonts w:ascii="Times New Roman" w:hAnsi="Times New Roman" w:cs="Times New Roman"/>
          <w:sz w:val="24"/>
          <w:szCs w:val="24"/>
          <w:lang w:val="fr-FR"/>
        </w:rPr>
        <w:t>sans doute pertine</w:t>
      </w:r>
      <w:r w:rsidRPr="00266FD3">
        <w:rPr>
          <w:rFonts w:ascii="Times New Roman" w:hAnsi="Times New Roman" w:cs="Times New Roman"/>
          <w:sz w:val="24"/>
          <w:szCs w:val="24"/>
          <w:lang w:val="fr-FR"/>
        </w:rPr>
        <w:t>ntes</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s</w:t>
      </w:r>
      <w:r w:rsidR="0001310E" w:rsidRPr="00266FD3">
        <w:rPr>
          <w:rFonts w:ascii="Times New Roman" w:hAnsi="Times New Roman" w:cs="Times New Roman"/>
          <w:sz w:val="24"/>
          <w:szCs w:val="24"/>
          <w:lang w:val="fr-FR"/>
        </w:rPr>
        <w:t>’</w:t>
      </w:r>
      <w:r w:rsidRPr="00266FD3">
        <w:rPr>
          <w:rFonts w:ascii="Times New Roman" w:hAnsi="Times New Roman" w:cs="Times New Roman"/>
          <w:sz w:val="24"/>
          <w:szCs w:val="24"/>
          <w:lang w:val="fr-FR"/>
        </w:rPr>
        <w:t>i</w:t>
      </w:r>
      <w:r w:rsidR="0001310E" w:rsidRPr="00266FD3">
        <w:rPr>
          <w:rFonts w:ascii="Times New Roman" w:hAnsi="Times New Roman" w:cs="Times New Roman"/>
          <w:sz w:val="24"/>
          <w:szCs w:val="24"/>
          <w:lang w:val="fr-FR"/>
        </w:rPr>
        <w:t>l</w:t>
      </w:r>
      <w:r w:rsidR="0000630C" w:rsidRPr="00266FD3">
        <w:rPr>
          <w:rFonts w:ascii="Times New Roman" w:hAnsi="Times New Roman" w:cs="Times New Roman"/>
          <w:sz w:val="24"/>
          <w:szCs w:val="24"/>
          <w:lang w:val="fr-FR"/>
        </w:rPr>
        <w:t xml:space="preserve"> s’agissait d</w:t>
      </w:r>
      <w:r w:rsidRPr="00266FD3">
        <w:rPr>
          <w:rFonts w:ascii="Times New Roman" w:hAnsi="Times New Roman" w:cs="Times New Roman"/>
          <w:sz w:val="24"/>
          <w:szCs w:val="24"/>
          <w:lang w:val="fr-FR"/>
        </w:rPr>
        <w:t>es dispositions des articles 248 et suivants du Code Pénal. En l’espèce les faits pour lesquels les prévenus ont été cités devant le Tribunal correctionnel par le Procureur de la République sont des faits d’injures publiques punis par les articles 258 et 262 du</w:t>
      </w:r>
      <w:r w:rsidR="0000630C" w:rsidRPr="00266FD3">
        <w:rPr>
          <w:rFonts w:ascii="Times New Roman" w:hAnsi="Times New Roman" w:cs="Times New Roman"/>
          <w:sz w:val="24"/>
          <w:szCs w:val="24"/>
          <w:lang w:val="fr-FR"/>
        </w:rPr>
        <w:t xml:space="preserve"> Code Pénal. Et dans pareille </w:t>
      </w:r>
      <w:r w:rsidRPr="00266FD3">
        <w:rPr>
          <w:rFonts w:ascii="Times New Roman" w:hAnsi="Times New Roman" w:cs="Times New Roman"/>
          <w:sz w:val="24"/>
          <w:szCs w:val="24"/>
          <w:lang w:val="fr-FR"/>
        </w:rPr>
        <w:t>hypothèse</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 législateur sénégalais </w:t>
      </w:r>
      <w:r w:rsidR="00BF0D5B" w:rsidRPr="00266FD3">
        <w:rPr>
          <w:rFonts w:ascii="Times New Roman" w:hAnsi="Times New Roman" w:cs="Times New Roman"/>
          <w:sz w:val="24"/>
          <w:szCs w:val="24"/>
          <w:lang w:val="fr-FR"/>
        </w:rPr>
        <w:t>semble-t</w:t>
      </w:r>
      <w:r w:rsidRPr="00266FD3">
        <w:rPr>
          <w:rFonts w:ascii="Times New Roman" w:hAnsi="Times New Roman" w:cs="Times New Roman"/>
          <w:sz w:val="24"/>
          <w:szCs w:val="24"/>
          <w:lang w:val="fr-FR"/>
        </w:rPr>
        <w:t>-il n’a pas prévu de rapporter la preuve des allégations parce que tout simplement l’injure ne</w:t>
      </w:r>
      <w:r w:rsidR="00F72FA0" w:rsidRPr="00266FD3">
        <w:rPr>
          <w:rFonts w:ascii="Times New Roman" w:hAnsi="Times New Roman" w:cs="Times New Roman"/>
          <w:sz w:val="24"/>
          <w:szCs w:val="24"/>
          <w:lang w:val="fr-FR"/>
        </w:rPr>
        <w:t xml:space="preserve"> renferme l’imputation d’aucun fait.</w:t>
      </w:r>
      <w:r w:rsidRPr="00266FD3">
        <w:rPr>
          <w:rFonts w:ascii="Times New Roman" w:hAnsi="Times New Roman" w:cs="Times New Roman"/>
          <w:sz w:val="24"/>
          <w:szCs w:val="24"/>
          <w:lang w:val="fr-FR"/>
        </w:rPr>
        <w:t xml:space="preserve"> </w:t>
      </w:r>
    </w:p>
    <w:p w:rsidR="00BF4D93" w:rsidRPr="00266FD3" w:rsidRDefault="00D658AE"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Cependant l’</w:t>
      </w:r>
      <w:r w:rsidR="00F72FA0" w:rsidRPr="00266FD3">
        <w:rPr>
          <w:rFonts w:ascii="Times New Roman" w:hAnsi="Times New Roman" w:cs="Times New Roman"/>
          <w:sz w:val="24"/>
          <w:szCs w:val="24"/>
          <w:lang w:val="fr-FR"/>
        </w:rPr>
        <w:t>alinéa 2 de l’article 626 du CPP dispose que  la vérité des imputations diffamatoires ou injurieuses pourra être également établie  contre les directeurs ou administrateurs  de toute entreprise industrielle commerciale ou financière faisant appel public à l’épargne ou au crédit. C</w:t>
      </w:r>
      <w:r w:rsidR="001722C2" w:rsidRPr="00266FD3">
        <w:rPr>
          <w:rFonts w:ascii="Times New Roman" w:hAnsi="Times New Roman" w:cs="Times New Roman"/>
          <w:sz w:val="24"/>
          <w:szCs w:val="24"/>
          <w:lang w:val="fr-FR"/>
        </w:rPr>
        <w:t>’est peut-être</w:t>
      </w:r>
      <w:r w:rsidR="006807D9" w:rsidRPr="00266FD3">
        <w:rPr>
          <w:rFonts w:ascii="Times New Roman" w:hAnsi="Times New Roman" w:cs="Times New Roman"/>
          <w:sz w:val="24"/>
          <w:szCs w:val="24"/>
          <w:lang w:val="fr-FR"/>
        </w:rPr>
        <w:t xml:space="preserve"> </w:t>
      </w:r>
      <w:r w:rsidR="00F72FA0" w:rsidRPr="00266FD3">
        <w:rPr>
          <w:rFonts w:ascii="Times New Roman" w:hAnsi="Times New Roman" w:cs="Times New Roman"/>
          <w:sz w:val="24"/>
          <w:szCs w:val="24"/>
          <w:lang w:val="fr-FR"/>
        </w:rPr>
        <w:t>cela qui a</w:t>
      </w:r>
      <w:r w:rsidR="006807D9" w:rsidRPr="00266FD3">
        <w:rPr>
          <w:rFonts w:ascii="Times New Roman" w:hAnsi="Times New Roman" w:cs="Times New Roman"/>
          <w:sz w:val="24"/>
          <w:szCs w:val="24"/>
          <w:lang w:val="fr-FR"/>
        </w:rPr>
        <w:t xml:space="preserve"> fait dire au Professeur FALL que les prévenus n’étaient pas en l’espèce admis à rapporter la preuve des faits que </w:t>
      </w:r>
      <w:r w:rsidR="00C83AB2" w:rsidRPr="00266FD3">
        <w:rPr>
          <w:rFonts w:ascii="Times New Roman" w:hAnsi="Times New Roman" w:cs="Times New Roman"/>
          <w:sz w:val="24"/>
          <w:szCs w:val="24"/>
          <w:lang w:val="fr-FR"/>
        </w:rPr>
        <w:t>leur reproch</w:t>
      </w:r>
      <w:r w:rsidR="00EC2328" w:rsidRPr="00266FD3">
        <w:rPr>
          <w:rFonts w:ascii="Times New Roman" w:hAnsi="Times New Roman" w:cs="Times New Roman"/>
          <w:sz w:val="24"/>
          <w:szCs w:val="24"/>
          <w:lang w:val="fr-FR"/>
        </w:rPr>
        <w:t>ait</w:t>
      </w:r>
      <w:r w:rsidR="00C83AB2" w:rsidRPr="00266FD3">
        <w:rPr>
          <w:rFonts w:ascii="Times New Roman" w:hAnsi="Times New Roman" w:cs="Times New Roman"/>
          <w:sz w:val="24"/>
          <w:szCs w:val="24"/>
          <w:lang w:val="fr-FR"/>
        </w:rPr>
        <w:t xml:space="preserve"> la partie civile parce que dans l’hypothèse prévue par l’alinéa précité la preuve des imputations injurieuses peut être rapportée.</w:t>
      </w:r>
    </w:p>
    <w:p w:rsidR="00BF4D93" w:rsidRPr="00266FD3" w:rsidRDefault="006807D9"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Mais à travers les dispositions de l’alinéa 2 du présent article</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la preuve des imputations injurieuses ne peut être établie qu’à l’égard d’un certain nombre de personnes limitativement énumérées par la loi.</w:t>
      </w:r>
    </w:p>
    <w:p w:rsidR="00BF4D93" w:rsidRPr="00266FD3" w:rsidRDefault="006807D9"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Or la qualité de la partie civile à l’époque des faits</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à savoir députée à l’assemblée nationale</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n’est pas</w:t>
      </w:r>
      <w:r w:rsidR="0000630C" w:rsidRPr="00266FD3">
        <w:rPr>
          <w:rFonts w:ascii="Times New Roman" w:hAnsi="Times New Roman" w:cs="Times New Roman"/>
          <w:sz w:val="24"/>
          <w:szCs w:val="24"/>
          <w:lang w:val="fr-FR"/>
        </w:rPr>
        <w:t xml:space="preserve"> contenue dans l</w:t>
      </w:r>
      <w:r w:rsidR="00C83AB2" w:rsidRPr="00266FD3">
        <w:rPr>
          <w:rFonts w:ascii="Times New Roman" w:hAnsi="Times New Roman" w:cs="Times New Roman"/>
          <w:sz w:val="24"/>
          <w:szCs w:val="24"/>
          <w:lang w:val="fr-FR"/>
        </w:rPr>
        <w:t xml:space="preserve">es dispositions précitées qui ne visent que la qualité de </w:t>
      </w:r>
      <w:r w:rsidR="00CD15E0" w:rsidRPr="00266FD3">
        <w:rPr>
          <w:rFonts w:ascii="Times New Roman" w:hAnsi="Times New Roman" w:cs="Times New Roman"/>
          <w:sz w:val="24"/>
          <w:szCs w:val="24"/>
          <w:lang w:val="fr-FR"/>
        </w:rPr>
        <w:t>Directeur ou Administrateur d’entreprise industrielle commerciale ou financière faisant publiquement</w:t>
      </w:r>
      <w:r w:rsidR="00C83AB2" w:rsidRPr="00266FD3">
        <w:rPr>
          <w:rFonts w:ascii="Times New Roman" w:hAnsi="Times New Roman" w:cs="Times New Roman"/>
          <w:sz w:val="24"/>
          <w:szCs w:val="24"/>
          <w:lang w:val="fr-FR"/>
        </w:rPr>
        <w:t xml:space="preserve"> appel à l’épargne ou au crédit</w:t>
      </w:r>
      <w:r w:rsidR="00CD15E0" w:rsidRPr="00266FD3">
        <w:rPr>
          <w:rFonts w:ascii="Times New Roman" w:hAnsi="Times New Roman" w:cs="Times New Roman"/>
          <w:sz w:val="24"/>
          <w:szCs w:val="24"/>
          <w:lang w:val="fr-FR"/>
        </w:rPr>
        <w:t>.</w:t>
      </w:r>
    </w:p>
    <w:p w:rsidR="00BF4D93" w:rsidRPr="00266FD3" w:rsidRDefault="009D5C32"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Pour être admis à</w:t>
      </w:r>
      <w:r w:rsidR="00F72FA0" w:rsidRPr="00266FD3">
        <w:rPr>
          <w:rFonts w:ascii="Times New Roman" w:hAnsi="Times New Roman" w:cs="Times New Roman"/>
          <w:sz w:val="24"/>
          <w:szCs w:val="24"/>
          <w:lang w:val="fr-FR"/>
        </w:rPr>
        <w:t xml:space="preserve"> rapporter la preuve de ses allégations pour des faits qualifiés de diffamation</w:t>
      </w:r>
      <w:r w:rsidR="003C46DA">
        <w:rPr>
          <w:rFonts w:ascii="Times New Roman" w:hAnsi="Times New Roman" w:cs="Times New Roman"/>
          <w:sz w:val="24"/>
          <w:szCs w:val="24"/>
          <w:lang w:val="fr-FR"/>
        </w:rPr>
        <w:t>,</w:t>
      </w:r>
      <w:r w:rsidR="006807D9"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 xml:space="preserve">si </w:t>
      </w:r>
      <w:r w:rsidR="006807D9" w:rsidRPr="00266FD3">
        <w:rPr>
          <w:rFonts w:ascii="Times New Roman" w:hAnsi="Times New Roman" w:cs="Times New Roman"/>
          <w:sz w:val="24"/>
          <w:szCs w:val="24"/>
          <w:lang w:val="fr-FR"/>
        </w:rPr>
        <w:t>la personne est investie de charges publiques</w:t>
      </w:r>
      <w:r w:rsidR="00F72FA0" w:rsidRPr="00266FD3">
        <w:rPr>
          <w:rFonts w:ascii="Times New Roman" w:hAnsi="Times New Roman" w:cs="Times New Roman"/>
          <w:sz w:val="24"/>
          <w:szCs w:val="24"/>
          <w:lang w:val="fr-FR"/>
        </w:rPr>
        <w:t xml:space="preserve"> il faut que les propos tenus à l’égard de la personne qui estime avoir été diffamée soi</w:t>
      </w:r>
      <w:r w:rsidR="0000630C" w:rsidRPr="00266FD3">
        <w:rPr>
          <w:rFonts w:ascii="Times New Roman" w:hAnsi="Times New Roman" w:cs="Times New Roman"/>
          <w:sz w:val="24"/>
          <w:szCs w:val="24"/>
          <w:lang w:val="fr-FR"/>
        </w:rPr>
        <w:t>en</w:t>
      </w:r>
      <w:r w:rsidR="00F72FA0" w:rsidRPr="00266FD3">
        <w:rPr>
          <w:rFonts w:ascii="Times New Roman" w:hAnsi="Times New Roman" w:cs="Times New Roman"/>
          <w:sz w:val="24"/>
          <w:szCs w:val="24"/>
          <w:lang w:val="fr-FR"/>
        </w:rPr>
        <w:t>t en rapport avec</w:t>
      </w:r>
      <w:r w:rsidR="00647398" w:rsidRPr="00266FD3">
        <w:rPr>
          <w:rFonts w:ascii="Times New Roman" w:hAnsi="Times New Roman" w:cs="Times New Roman"/>
          <w:sz w:val="24"/>
          <w:szCs w:val="24"/>
          <w:lang w:val="fr-FR"/>
        </w:rPr>
        <w:t xml:space="preserve"> les fonctions qu’</w:t>
      </w:r>
      <w:r w:rsidR="00F72FA0" w:rsidRPr="00266FD3">
        <w:rPr>
          <w:rFonts w:ascii="Times New Roman" w:hAnsi="Times New Roman" w:cs="Times New Roman"/>
          <w:sz w:val="24"/>
          <w:szCs w:val="24"/>
          <w:lang w:val="fr-FR"/>
        </w:rPr>
        <w:t xml:space="preserve">elle </w:t>
      </w:r>
      <w:r w:rsidR="00647398" w:rsidRPr="00266FD3">
        <w:rPr>
          <w:rFonts w:ascii="Times New Roman" w:hAnsi="Times New Roman" w:cs="Times New Roman"/>
          <w:sz w:val="24"/>
          <w:szCs w:val="24"/>
          <w:lang w:val="fr-FR"/>
        </w:rPr>
        <w:t>exerce</w:t>
      </w:r>
      <w:r w:rsidR="00F72FA0" w:rsidRPr="00266FD3">
        <w:rPr>
          <w:rFonts w:ascii="Times New Roman" w:hAnsi="Times New Roman" w:cs="Times New Roman"/>
          <w:sz w:val="24"/>
          <w:szCs w:val="24"/>
          <w:lang w:val="fr-FR"/>
        </w:rPr>
        <w:t>.</w:t>
      </w:r>
    </w:p>
    <w:p w:rsidR="00BF4D93" w:rsidRPr="00266FD3" w:rsidRDefault="00BF4D93" w:rsidP="00BF4D93">
      <w:pPr>
        <w:pStyle w:val="Paragraphedeliste"/>
        <w:spacing w:line="360" w:lineRule="auto"/>
        <w:ind w:left="1440"/>
        <w:jc w:val="both"/>
        <w:rPr>
          <w:rFonts w:ascii="Times New Roman" w:hAnsi="Times New Roman" w:cs="Times New Roman"/>
          <w:sz w:val="24"/>
          <w:szCs w:val="24"/>
          <w:lang w:val="fr-FR"/>
        </w:rPr>
      </w:pPr>
    </w:p>
    <w:p w:rsidR="00BF4D93" w:rsidRPr="00266FD3" w:rsidRDefault="0081216F" w:rsidP="00BF4D93">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lastRenderedPageBreak/>
        <w:t>Un arrêt de la Cour d'appel du Québec impliquait le cas d'un enseignant d</w:t>
      </w:r>
      <w:r w:rsidR="005D52B2">
        <w:rPr>
          <w:rFonts w:ascii="Times New Roman" w:hAnsi="Times New Roman" w:cs="Times New Roman"/>
          <w:sz w:val="24"/>
          <w:szCs w:val="24"/>
          <w:lang w:val="fr-FR"/>
        </w:rPr>
        <w:t>'une école secondaire</w:t>
      </w:r>
      <w:r w:rsidRPr="00266FD3">
        <w:rPr>
          <w:rFonts w:ascii="Times New Roman" w:hAnsi="Times New Roman" w:cs="Times New Roman"/>
          <w:sz w:val="24"/>
          <w:szCs w:val="24"/>
          <w:lang w:val="fr-FR"/>
        </w:rPr>
        <w:t xml:space="preserve"> atteint du SIDA dont l'histoire a été racontée à travers deux articles du quotidien montréalais anglophone </w:t>
      </w:r>
      <w:r w:rsidRPr="00266FD3">
        <w:rPr>
          <w:rFonts w:ascii="Times New Roman" w:hAnsi="Times New Roman" w:cs="Times New Roman"/>
          <w:b/>
          <w:bCs/>
          <w:i/>
          <w:iCs/>
          <w:sz w:val="24"/>
          <w:szCs w:val="24"/>
          <w:lang w:val="fr-FR"/>
        </w:rPr>
        <w:t>THE GAZETTE</w:t>
      </w:r>
      <w:r w:rsidRPr="00266FD3">
        <w:rPr>
          <w:rFonts w:ascii="Times New Roman" w:hAnsi="Times New Roman" w:cs="Times New Roman"/>
          <w:sz w:val="24"/>
          <w:szCs w:val="24"/>
          <w:lang w:val="fr-FR"/>
        </w:rPr>
        <w:t xml:space="preserve"> en indiquant que la commission scolaire avait exigé qu'il se soumette à un examen médical.</w:t>
      </w:r>
    </w:p>
    <w:p w:rsidR="00BF4D93" w:rsidRPr="00266FD3" w:rsidRDefault="0081216F"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En défense à l'action en diffamation</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 journaliste a invoqué le droit des parents de savoir qu'un des enseignants de l'école était atteint du sida. </w:t>
      </w:r>
      <w:r w:rsidRPr="00266FD3">
        <w:rPr>
          <w:rFonts w:ascii="Times New Roman" w:hAnsi="Times New Roman" w:cs="Times New Roman"/>
          <w:b/>
          <w:sz w:val="24"/>
          <w:szCs w:val="24"/>
          <w:lang w:val="fr-FR"/>
        </w:rPr>
        <w:t>À cela</w:t>
      </w:r>
      <w:r w:rsidR="00275203">
        <w:rPr>
          <w:rFonts w:ascii="Times New Roman" w:hAnsi="Times New Roman" w:cs="Times New Roman"/>
          <w:b/>
          <w:sz w:val="24"/>
          <w:szCs w:val="24"/>
          <w:lang w:val="fr-FR"/>
        </w:rPr>
        <w:t>,</w:t>
      </w:r>
      <w:r w:rsidRPr="00266FD3">
        <w:rPr>
          <w:rFonts w:ascii="Times New Roman" w:hAnsi="Times New Roman" w:cs="Times New Roman"/>
          <w:b/>
          <w:sz w:val="24"/>
          <w:szCs w:val="24"/>
          <w:lang w:val="fr-FR"/>
        </w:rPr>
        <w:t xml:space="preserve"> la Cour répond que «Chacun </w:t>
      </w:r>
      <w:proofErr w:type="gramStart"/>
      <w:r w:rsidR="00E8584C" w:rsidRPr="00266FD3">
        <w:rPr>
          <w:rFonts w:ascii="Times New Roman" w:hAnsi="Times New Roman" w:cs="Times New Roman"/>
          <w:b/>
          <w:sz w:val="24"/>
          <w:szCs w:val="24"/>
          <w:lang w:val="fr-FR"/>
        </w:rPr>
        <w:t>a</w:t>
      </w:r>
      <w:proofErr w:type="gramEnd"/>
      <w:r w:rsidRPr="00266FD3">
        <w:rPr>
          <w:rFonts w:ascii="Times New Roman" w:hAnsi="Times New Roman" w:cs="Times New Roman"/>
          <w:b/>
          <w:sz w:val="24"/>
          <w:szCs w:val="24"/>
          <w:lang w:val="fr-FR"/>
        </w:rPr>
        <w:t xml:space="preserve"> droit à la confidentialité de son état de santé à moins que l'on ne démontre que la personne exerce des fonctions pour lesquelles cet aspect serait important. Ce n'est pas le cas ici.»</w:t>
      </w:r>
    </w:p>
    <w:p w:rsidR="00BF4D93" w:rsidRPr="00266FD3" w:rsidRDefault="0081216F"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Dans cette même affaire</w:t>
      </w:r>
      <w:r w:rsidR="003C46DA">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 journaliste a soutenu que ses articles avaient pour but de dénoncer une pratique discriminatoire</w:t>
      </w:r>
      <w:r w:rsidR="003C46DA">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intention qui n'était toutefois pas manifeste à la lecture de ses textes.</w:t>
      </w:r>
      <w:r w:rsidRPr="00266FD3">
        <w:rPr>
          <w:rFonts w:ascii="Times New Roman" w:hAnsi="Times New Roman" w:cs="Times New Roman"/>
          <w:b/>
          <w:bCs/>
          <w:sz w:val="24"/>
          <w:szCs w:val="24"/>
          <w:lang w:val="fr-FR"/>
        </w:rPr>
        <w:t xml:space="preserve"> Selon la Cour le journaliste aurait fait preuve de négligence en omettant de communiquer avec le principal intéressé afin de vérifier l'exactitude des informations</w:t>
      </w:r>
      <w:r w:rsidRPr="00266FD3">
        <w:rPr>
          <w:rFonts w:ascii="Times New Roman" w:hAnsi="Times New Roman" w:cs="Times New Roman"/>
          <w:sz w:val="24"/>
          <w:szCs w:val="24"/>
          <w:lang w:val="fr-FR"/>
        </w:rPr>
        <w:t>.</w:t>
      </w:r>
    </w:p>
    <w:p w:rsidR="00BF4D93" w:rsidRPr="00266FD3" w:rsidRDefault="0081216F"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En </w:t>
      </w:r>
      <w:r w:rsidR="00275203">
        <w:rPr>
          <w:rFonts w:ascii="Times New Roman" w:hAnsi="Times New Roman" w:cs="Times New Roman"/>
          <w:sz w:val="24"/>
          <w:szCs w:val="24"/>
          <w:lang w:val="fr-FR"/>
        </w:rPr>
        <w:t>France,</w:t>
      </w:r>
      <w:r w:rsidRPr="00266FD3">
        <w:rPr>
          <w:rFonts w:ascii="Times New Roman" w:hAnsi="Times New Roman" w:cs="Times New Roman"/>
          <w:i/>
          <w:iCs/>
          <w:sz w:val="24"/>
          <w:szCs w:val="24"/>
          <w:lang w:val="fr-FR"/>
        </w:rPr>
        <w:t xml:space="preserve"> l’exercice de fonctions publiques</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la notoriété personnelle ou professionnelle quelle</w:t>
      </w:r>
      <w:r w:rsidR="005D52B2">
        <w:rPr>
          <w:rFonts w:ascii="Times New Roman" w:hAnsi="Times New Roman" w:cs="Times New Roman"/>
          <w:i/>
          <w:iCs/>
          <w:sz w:val="24"/>
          <w:szCs w:val="24"/>
          <w:lang w:val="fr-FR"/>
        </w:rPr>
        <w:t>s</w:t>
      </w:r>
      <w:r w:rsidRPr="00266FD3">
        <w:rPr>
          <w:rFonts w:ascii="Times New Roman" w:hAnsi="Times New Roman" w:cs="Times New Roman"/>
          <w:i/>
          <w:iCs/>
          <w:sz w:val="24"/>
          <w:szCs w:val="24"/>
          <w:lang w:val="fr-FR"/>
        </w:rPr>
        <w:t xml:space="preserve"> qu’en soi</w:t>
      </w:r>
      <w:r w:rsidR="006A0D53" w:rsidRPr="00266FD3">
        <w:rPr>
          <w:rFonts w:ascii="Times New Roman" w:hAnsi="Times New Roman" w:cs="Times New Roman"/>
          <w:i/>
          <w:iCs/>
          <w:sz w:val="24"/>
          <w:szCs w:val="24"/>
          <w:lang w:val="fr-FR"/>
        </w:rPr>
        <w:t>en</w:t>
      </w:r>
      <w:r w:rsidRPr="00266FD3">
        <w:rPr>
          <w:rFonts w:ascii="Times New Roman" w:hAnsi="Times New Roman" w:cs="Times New Roman"/>
          <w:i/>
          <w:iCs/>
          <w:sz w:val="24"/>
          <w:szCs w:val="24"/>
          <w:lang w:val="fr-FR"/>
        </w:rPr>
        <w:t>t les raisons indui</w:t>
      </w:r>
      <w:r w:rsidR="005D52B2">
        <w:rPr>
          <w:rFonts w:ascii="Times New Roman" w:hAnsi="Times New Roman" w:cs="Times New Roman"/>
          <w:i/>
          <w:iCs/>
          <w:sz w:val="24"/>
          <w:szCs w:val="24"/>
          <w:lang w:val="fr-FR"/>
        </w:rPr>
        <w:t>sen</w:t>
      </w:r>
      <w:r w:rsidRPr="00266FD3">
        <w:rPr>
          <w:rFonts w:ascii="Times New Roman" w:hAnsi="Times New Roman" w:cs="Times New Roman"/>
          <w:i/>
          <w:iCs/>
          <w:sz w:val="24"/>
          <w:szCs w:val="24"/>
          <w:lang w:val="fr-FR"/>
        </w:rPr>
        <w:t xml:space="preserve">t mécaniquement un rétrécissement du </w:t>
      </w:r>
      <w:r w:rsidR="00A66E60">
        <w:rPr>
          <w:rFonts w:ascii="Times New Roman" w:hAnsi="Times New Roman" w:cs="Times New Roman"/>
          <w:i/>
          <w:iCs/>
          <w:sz w:val="24"/>
          <w:szCs w:val="24"/>
          <w:lang w:val="fr-FR"/>
        </w:rPr>
        <w:t>champ</w:t>
      </w:r>
      <w:r w:rsidRPr="00266FD3">
        <w:rPr>
          <w:rFonts w:ascii="Times New Roman" w:hAnsi="Times New Roman" w:cs="Times New Roman"/>
          <w:i/>
          <w:iCs/>
          <w:sz w:val="24"/>
          <w:szCs w:val="24"/>
          <w:lang w:val="fr-FR"/>
        </w:rPr>
        <w:t xml:space="preserve"> du secret</w:t>
      </w:r>
      <w:r w:rsidRPr="00266FD3">
        <w:rPr>
          <w:rStyle w:val="Appelnotedebasdep"/>
          <w:rFonts w:ascii="Times New Roman" w:hAnsi="Times New Roman" w:cs="Times New Roman"/>
          <w:i/>
          <w:iCs/>
          <w:sz w:val="24"/>
          <w:szCs w:val="24"/>
          <w:lang w:val="fr-FR"/>
        </w:rPr>
        <w:footnoteReference w:id="29"/>
      </w:r>
      <w:r w:rsidRPr="00266FD3">
        <w:rPr>
          <w:rFonts w:ascii="Times New Roman" w:hAnsi="Times New Roman" w:cs="Times New Roman"/>
          <w:sz w:val="24"/>
          <w:szCs w:val="24"/>
          <w:lang w:val="fr-FR"/>
        </w:rPr>
        <w:t xml:space="preserve">. Les médias contrairement au Sénégal ont un droit plus large de s’immiscer dans la vie privée des personnes </w:t>
      </w:r>
      <w:r w:rsidR="00647398" w:rsidRPr="00266FD3">
        <w:rPr>
          <w:rFonts w:ascii="Times New Roman" w:hAnsi="Times New Roman" w:cs="Times New Roman"/>
          <w:sz w:val="24"/>
          <w:szCs w:val="24"/>
          <w:lang w:val="fr-FR"/>
        </w:rPr>
        <w:t xml:space="preserve"> publiques ou de celles </w:t>
      </w:r>
      <w:r w:rsidRPr="00266FD3">
        <w:rPr>
          <w:rFonts w:ascii="Times New Roman" w:hAnsi="Times New Roman" w:cs="Times New Roman"/>
          <w:sz w:val="24"/>
          <w:szCs w:val="24"/>
          <w:lang w:val="fr-FR"/>
        </w:rPr>
        <w:t>i</w:t>
      </w:r>
      <w:r w:rsidR="00C83AB2" w:rsidRPr="00266FD3">
        <w:rPr>
          <w:rFonts w:ascii="Times New Roman" w:hAnsi="Times New Roman" w:cs="Times New Roman"/>
          <w:sz w:val="24"/>
          <w:szCs w:val="24"/>
          <w:lang w:val="fr-FR"/>
        </w:rPr>
        <w:t>nvesties de pouvoirs public</w:t>
      </w:r>
      <w:r w:rsidR="00532B98" w:rsidRPr="00266FD3">
        <w:rPr>
          <w:rFonts w:ascii="Times New Roman" w:hAnsi="Times New Roman" w:cs="Times New Roman"/>
          <w:sz w:val="24"/>
          <w:szCs w:val="24"/>
          <w:lang w:val="fr-FR"/>
        </w:rPr>
        <w:t>s.</w:t>
      </w:r>
    </w:p>
    <w:p w:rsidR="00BF4D93" w:rsidRPr="00266FD3" w:rsidRDefault="00532B98"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Au Sénégal</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les juges n’hésitent pas à sanctionner e</w:t>
      </w:r>
      <w:r w:rsidR="00525CF0" w:rsidRPr="00266FD3">
        <w:rPr>
          <w:rFonts w:ascii="Times New Roman" w:hAnsi="Times New Roman" w:cs="Times New Roman"/>
          <w:sz w:val="24"/>
          <w:szCs w:val="24"/>
          <w:lang w:val="fr-FR"/>
        </w:rPr>
        <w:t xml:space="preserve">n matière de diffamation d’injure et de diffusion de fausses nouvelles </w:t>
      </w:r>
      <w:r w:rsidRPr="00266FD3">
        <w:rPr>
          <w:rFonts w:ascii="Times New Roman" w:hAnsi="Times New Roman" w:cs="Times New Roman"/>
          <w:sz w:val="24"/>
          <w:szCs w:val="24"/>
          <w:lang w:val="fr-FR"/>
        </w:rPr>
        <w:t xml:space="preserve">lorsqu’il est établi que </w:t>
      </w:r>
      <w:r w:rsidR="00525CF0" w:rsidRPr="00266FD3">
        <w:rPr>
          <w:rFonts w:ascii="Times New Roman" w:hAnsi="Times New Roman" w:cs="Times New Roman"/>
          <w:sz w:val="24"/>
          <w:szCs w:val="24"/>
          <w:lang w:val="fr-FR"/>
        </w:rPr>
        <w:t xml:space="preserve">l’intention de nuire résulte de la fausseté des nouvelles ou du caractère injurieux ou diffamatoires des propos. </w:t>
      </w:r>
    </w:p>
    <w:p w:rsidR="00BF4D93" w:rsidRPr="00266FD3" w:rsidRDefault="00532B98"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C’est l</w:t>
      </w:r>
      <w:r w:rsidR="00525CF0" w:rsidRPr="00266FD3">
        <w:rPr>
          <w:rFonts w:ascii="Times New Roman" w:hAnsi="Times New Roman" w:cs="Times New Roman"/>
          <w:sz w:val="24"/>
          <w:szCs w:val="24"/>
          <w:lang w:val="fr-FR"/>
        </w:rPr>
        <w:t xml:space="preserve">a mauvaise foi </w:t>
      </w:r>
      <w:r w:rsidRPr="00266FD3">
        <w:rPr>
          <w:rFonts w:ascii="Times New Roman" w:hAnsi="Times New Roman" w:cs="Times New Roman"/>
          <w:sz w:val="24"/>
          <w:szCs w:val="24"/>
          <w:lang w:val="fr-FR"/>
        </w:rPr>
        <w:t xml:space="preserve"> qui </w:t>
      </w:r>
      <w:r w:rsidR="00525CF0" w:rsidRPr="00266FD3">
        <w:rPr>
          <w:rFonts w:ascii="Times New Roman" w:hAnsi="Times New Roman" w:cs="Times New Roman"/>
          <w:sz w:val="24"/>
          <w:szCs w:val="24"/>
          <w:lang w:val="fr-FR"/>
        </w:rPr>
        <w:t>est</w:t>
      </w:r>
      <w:r w:rsidRPr="00266FD3">
        <w:rPr>
          <w:rFonts w:ascii="Times New Roman" w:hAnsi="Times New Roman" w:cs="Times New Roman"/>
          <w:sz w:val="24"/>
          <w:szCs w:val="24"/>
          <w:lang w:val="fr-FR"/>
        </w:rPr>
        <w:t xml:space="preserve"> le plus souvent </w:t>
      </w:r>
      <w:r w:rsidR="00525CF0" w:rsidRPr="00266FD3">
        <w:rPr>
          <w:rFonts w:ascii="Times New Roman" w:hAnsi="Times New Roman" w:cs="Times New Roman"/>
          <w:sz w:val="24"/>
          <w:szCs w:val="24"/>
          <w:lang w:val="fr-FR"/>
        </w:rPr>
        <w:t xml:space="preserve">présumée. </w:t>
      </w:r>
    </w:p>
    <w:p w:rsidR="00BF4D93" w:rsidRPr="00266FD3" w:rsidRDefault="00647398" w:rsidP="00125479">
      <w:pPr>
        <w:pStyle w:val="Paragraphedeliste"/>
        <w:numPr>
          <w:ilvl w:val="0"/>
          <w:numId w:val="46"/>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Nous estimons que c</w:t>
      </w:r>
      <w:r w:rsidR="00525CF0" w:rsidRPr="00266FD3">
        <w:rPr>
          <w:rFonts w:ascii="Times New Roman" w:hAnsi="Times New Roman" w:cs="Times New Roman"/>
          <w:sz w:val="24"/>
          <w:szCs w:val="24"/>
          <w:lang w:val="fr-FR"/>
        </w:rPr>
        <w:t xml:space="preserve">et état de fait  qui prévaut pour les infractions commises avec tout moyen de diffusion publique </w:t>
      </w:r>
      <w:r w:rsidR="008E06FD" w:rsidRPr="00266FD3">
        <w:rPr>
          <w:rFonts w:ascii="Times New Roman" w:hAnsi="Times New Roman" w:cs="Times New Roman"/>
          <w:sz w:val="24"/>
          <w:szCs w:val="24"/>
          <w:lang w:val="fr-FR"/>
        </w:rPr>
        <w:t>rame à contre-courant</w:t>
      </w:r>
      <w:r w:rsidR="006A0D53" w:rsidRPr="00266FD3">
        <w:rPr>
          <w:rFonts w:ascii="Times New Roman" w:hAnsi="Times New Roman" w:cs="Times New Roman"/>
          <w:sz w:val="24"/>
          <w:szCs w:val="24"/>
          <w:lang w:val="fr-FR"/>
        </w:rPr>
        <w:t xml:space="preserve"> du</w:t>
      </w:r>
      <w:r w:rsidR="00525CF0" w:rsidRPr="00266FD3">
        <w:rPr>
          <w:rFonts w:ascii="Times New Roman" w:hAnsi="Times New Roman" w:cs="Times New Roman"/>
          <w:sz w:val="24"/>
          <w:szCs w:val="24"/>
          <w:lang w:val="fr-FR"/>
        </w:rPr>
        <w:t xml:space="preserve"> principe dégagé par la </w:t>
      </w:r>
      <w:r w:rsidRPr="00266FD3">
        <w:rPr>
          <w:rFonts w:ascii="Times New Roman" w:hAnsi="Times New Roman" w:cs="Times New Roman"/>
          <w:sz w:val="24"/>
          <w:szCs w:val="24"/>
          <w:lang w:val="fr-FR"/>
        </w:rPr>
        <w:t>jurisprudence selon lequel</w:t>
      </w:r>
      <w:r w:rsidR="00525CF0" w:rsidRPr="00266FD3">
        <w:rPr>
          <w:rFonts w:ascii="Times New Roman" w:hAnsi="Times New Roman" w:cs="Times New Roman"/>
          <w:sz w:val="24"/>
          <w:szCs w:val="24"/>
          <w:lang w:val="fr-FR"/>
        </w:rPr>
        <w:t xml:space="preserve"> la bonne foi</w:t>
      </w:r>
      <w:r w:rsidRPr="00266FD3">
        <w:rPr>
          <w:rFonts w:ascii="Times New Roman" w:hAnsi="Times New Roman" w:cs="Times New Roman"/>
          <w:sz w:val="24"/>
          <w:szCs w:val="24"/>
          <w:lang w:val="fr-FR"/>
        </w:rPr>
        <w:t xml:space="preserve"> doit</w:t>
      </w:r>
      <w:r w:rsidR="00525CF0" w:rsidRPr="00266FD3">
        <w:rPr>
          <w:rFonts w:ascii="Times New Roman" w:hAnsi="Times New Roman" w:cs="Times New Roman"/>
          <w:sz w:val="24"/>
          <w:szCs w:val="24"/>
          <w:lang w:val="fr-FR"/>
        </w:rPr>
        <w:t xml:space="preserve"> toujours</w:t>
      </w:r>
      <w:r w:rsidRPr="00266FD3">
        <w:rPr>
          <w:rFonts w:ascii="Times New Roman" w:hAnsi="Times New Roman" w:cs="Times New Roman"/>
          <w:sz w:val="24"/>
          <w:szCs w:val="24"/>
          <w:lang w:val="fr-FR"/>
        </w:rPr>
        <w:t xml:space="preserve"> être </w:t>
      </w:r>
      <w:r w:rsidR="00525CF0" w:rsidRPr="00266FD3">
        <w:rPr>
          <w:rFonts w:ascii="Times New Roman" w:hAnsi="Times New Roman" w:cs="Times New Roman"/>
          <w:sz w:val="24"/>
          <w:szCs w:val="24"/>
          <w:lang w:val="fr-FR"/>
        </w:rPr>
        <w:t xml:space="preserve"> présumée.</w:t>
      </w:r>
    </w:p>
    <w:p w:rsidR="00BF4D93" w:rsidRPr="00266FD3" w:rsidRDefault="00BF4D93" w:rsidP="00BF4D93">
      <w:pPr>
        <w:pStyle w:val="Paragraphedeliste"/>
        <w:spacing w:line="360" w:lineRule="auto"/>
        <w:ind w:left="1440"/>
        <w:jc w:val="both"/>
        <w:rPr>
          <w:rFonts w:ascii="Times New Roman" w:hAnsi="Times New Roman" w:cs="Times New Roman"/>
          <w:sz w:val="24"/>
          <w:szCs w:val="24"/>
          <w:lang w:val="fr-FR"/>
        </w:rPr>
      </w:pPr>
    </w:p>
    <w:p w:rsidR="00E8584C" w:rsidRPr="00266FD3" w:rsidRDefault="00E8584C" w:rsidP="00BF4D93">
      <w:pPr>
        <w:pStyle w:val="Paragraphedeliste"/>
        <w:spacing w:line="360" w:lineRule="auto"/>
        <w:ind w:left="1440"/>
        <w:jc w:val="both"/>
        <w:rPr>
          <w:rFonts w:ascii="Times New Roman" w:hAnsi="Times New Roman" w:cs="Times New Roman"/>
          <w:sz w:val="24"/>
          <w:szCs w:val="24"/>
          <w:lang w:val="fr-FR"/>
        </w:rPr>
      </w:pPr>
    </w:p>
    <w:p w:rsidR="00BF4D93" w:rsidRPr="00266FD3" w:rsidRDefault="00525CF0" w:rsidP="00125479">
      <w:pPr>
        <w:pStyle w:val="Paragraphedeliste"/>
        <w:numPr>
          <w:ilvl w:val="0"/>
          <w:numId w:val="47"/>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lastRenderedPageBreak/>
        <w:t>L’exploitation d’un rapport de l’IGE par le prévenu qui y a ajouté quelques commentaires constitue un dénigrement à l’encontre de la partie civile</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surtout si celui</w:t>
      </w:r>
      <w:r w:rsidR="0086105A" w:rsidRPr="00266FD3">
        <w:rPr>
          <w:rFonts w:ascii="Times New Roman" w:hAnsi="Times New Roman" w:cs="Times New Roman"/>
          <w:i/>
          <w:iCs/>
          <w:sz w:val="24"/>
          <w:szCs w:val="24"/>
          <w:lang w:val="fr-FR"/>
        </w:rPr>
        <w:t>-ci</w:t>
      </w:r>
      <w:r w:rsidRPr="00266FD3">
        <w:rPr>
          <w:rFonts w:ascii="Times New Roman" w:hAnsi="Times New Roman" w:cs="Times New Roman"/>
          <w:i/>
          <w:iCs/>
          <w:sz w:val="24"/>
          <w:szCs w:val="24"/>
          <w:lang w:val="fr-FR"/>
        </w:rPr>
        <w:t xml:space="preserve"> a consacré 75 articles à</w:t>
      </w:r>
      <w:r w:rsidR="005C3C7F" w:rsidRPr="00266FD3">
        <w:rPr>
          <w:rFonts w:ascii="Times New Roman" w:hAnsi="Times New Roman" w:cs="Times New Roman"/>
          <w:i/>
          <w:iCs/>
          <w:sz w:val="24"/>
          <w:szCs w:val="24"/>
          <w:lang w:val="fr-FR"/>
        </w:rPr>
        <w:t xml:space="preserve"> cette dernière</w:t>
      </w:r>
      <w:r w:rsidRPr="00266FD3">
        <w:rPr>
          <w:rFonts w:ascii="Times New Roman" w:hAnsi="Times New Roman" w:cs="Times New Roman"/>
          <w:i/>
          <w:iCs/>
          <w:sz w:val="24"/>
          <w:szCs w:val="24"/>
          <w:lang w:val="fr-FR"/>
        </w:rPr>
        <w:t xml:space="preserve"> qu’il n’a</w:t>
      </w:r>
      <w:r w:rsidR="005C3C7F" w:rsidRPr="00266FD3">
        <w:rPr>
          <w:rFonts w:ascii="Times New Roman" w:hAnsi="Times New Roman" w:cs="Times New Roman"/>
          <w:i/>
          <w:iCs/>
          <w:sz w:val="24"/>
          <w:szCs w:val="24"/>
          <w:lang w:val="fr-FR"/>
        </w:rPr>
        <w:t xml:space="preserve"> pas manqué de qualifier</w:t>
      </w:r>
      <w:r w:rsidRPr="00266FD3">
        <w:rPr>
          <w:rFonts w:ascii="Times New Roman" w:hAnsi="Times New Roman" w:cs="Times New Roman"/>
          <w:i/>
          <w:iCs/>
          <w:sz w:val="24"/>
          <w:szCs w:val="24"/>
          <w:lang w:val="fr-FR"/>
        </w:rPr>
        <w:t xml:space="preserve"> de « corrupteur »</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d</w:t>
      </w:r>
      <w:r w:rsidR="00F54C62" w:rsidRPr="00266FD3">
        <w:rPr>
          <w:rFonts w:ascii="Times New Roman" w:hAnsi="Times New Roman" w:cs="Times New Roman"/>
          <w:i/>
          <w:iCs/>
          <w:sz w:val="24"/>
          <w:szCs w:val="24"/>
          <w:lang w:val="fr-FR"/>
        </w:rPr>
        <w:t>e « dangereux »</w:t>
      </w:r>
      <w:r w:rsidR="00275203">
        <w:rPr>
          <w:rFonts w:ascii="Times New Roman" w:hAnsi="Times New Roman" w:cs="Times New Roman"/>
          <w:i/>
          <w:iCs/>
          <w:sz w:val="24"/>
          <w:szCs w:val="24"/>
          <w:lang w:val="fr-FR"/>
        </w:rPr>
        <w:t>,</w:t>
      </w:r>
      <w:r w:rsidR="00F54C62" w:rsidRPr="00266FD3">
        <w:rPr>
          <w:rFonts w:ascii="Times New Roman" w:hAnsi="Times New Roman" w:cs="Times New Roman"/>
          <w:i/>
          <w:iCs/>
          <w:sz w:val="24"/>
          <w:szCs w:val="24"/>
          <w:lang w:val="fr-FR"/>
        </w:rPr>
        <w:t xml:space="preserve"> de « traitre »</w:t>
      </w:r>
    </w:p>
    <w:p w:rsidR="00BF4D93" w:rsidRPr="00266FD3" w:rsidRDefault="00525CF0" w:rsidP="00BF4D93">
      <w:pPr>
        <w:pStyle w:val="Paragraphedeliste"/>
        <w:spacing w:line="360" w:lineRule="auto"/>
        <w:ind w:left="1440"/>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Pour le tribunal</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l’outrance de tels propos dont le mobile n’est autre que l’intention de nuire</w:t>
      </w:r>
      <w:r w:rsidR="00275203">
        <w:rPr>
          <w:rFonts w:ascii="Times New Roman" w:hAnsi="Times New Roman" w:cs="Times New Roman"/>
          <w:i/>
          <w:iCs/>
          <w:sz w:val="24"/>
          <w:szCs w:val="24"/>
          <w:lang w:val="fr-FR"/>
        </w:rPr>
        <w:t xml:space="preserve">, </w:t>
      </w:r>
      <w:r w:rsidRPr="00266FD3">
        <w:rPr>
          <w:rFonts w:ascii="Times New Roman" w:hAnsi="Times New Roman" w:cs="Times New Roman"/>
          <w:i/>
          <w:iCs/>
          <w:sz w:val="24"/>
          <w:szCs w:val="24"/>
          <w:lang w:val="fr-FR"/>
        </w:rPr>
        <w:t>constitue un acharnement et ne saurait être justifié par l’impératif d’informer.</w:t>
      </w:r>
    </w:p>
    <w:p w:rsidR="00525CF0" w:rsidRPr="00266FD3" w:rsidRDefault="005C3C7F" w:rsidP="00125479">
      <w:pPr>
        <w:pStyle w:val="Paragraphedeliste"/>
        <w:numPr>
          <w:ilvl w:val="0"/>
          <w:numId w:val="47"/>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Juge</w:t>
      </w:r>
      <w:r w:rsidR="0076145F" w:rsidRPr="00266FD3">
        <w:rPr>
          <w:rFonts w:ascii="Times New Roman" w:hAnsi="Times New Roman" w:cs="Times New Roman"/>
          <w:b/>
          <w:bCs/>
          <w:i/>
          <w:iCs/>
          <w:sz w:val="24"/>
          <w:szCs w:val="24"/>
          <w:lang w:val="fr-FR"/>
        </w:rPr>
        <w:t xml:space="preserve">ment n° 656 du 07 Février 2006 - </w:t>
      </w:r>
      <w:r w:rsidRPr="00266FD3">
        <w:rPr>
          <w:rFonts w:ascii="Times New Roman" w:hAnsi="Times New Roman" w:cs="Times New Roman"/>
          <w:b/>
          <w:bCs/>
          <w:i/>
          <w:iCs/>
          <w:sz w:val="24"/>
          <w:szCs w:val="24"/>
          <w:lang w:val="fr-FR"/>
        </w:rPr>
        <w:t>Tribunal Régional Hors Classe de DAKAR Min</w:t>
      </w:r>
      <w:r w:rsidR="000B60ED" w:rsidRPr="00266FD3">
        <w:rPr>
          <w:rFonts w:ascii="Times New Roman" w:hAnsi="Times New Roman" w:cs="Times New Roman"/>
          <w:b/>
          <w:bCs/>
          <w:i/>
          <w:iCs/>
          <w:sz w:val="24"/>
          <w:szCs w:val="24"/>
          <w:lang w:val="fr-FR"/>
        </w:rPr>
        <w:t>i</w:t>
      </w:r>
      <w:r w:rsidRPr="00266FD3">
        <w:rPr>
          <w:rFonts w:ascii="Times New Roman" w:hAnsi="Times New Roman" w:cs="Times New Roman"/>
          <w:b/>
          <w:bCs/>
          <w:i/>
          <w:iCs/>
          <w:sz w:val="24"/>
          <w:szCs w:val="24"/>
          <w:lang w:val="fr-FR"/>
        </w:rPr>
        <w:t>stère Public et Bara TALL contre Moustapha SOW et Société l’OFFICE.</w:t>
      </w:r>
      <w:r w:rsidR="00273D2F" w:rsidRPr="00266FD3">
        <w:rPr>
          <w:rFonts w:ascii="Times New Roman" w:hAnsi="Times New Roman" w:cs="Times New Roman"/>
          <w:b/>
          <w:bCs/>
          <w:i/>
          <w:iCs/>
          <w:sz w:val="24"/>
          <w:szCs w:val="24"/>
          <w:lang w:val="fr-FR"/>
        </w:rPr>
        <w:t xml:space="preserve"> </w:t>
      </w:r>
      <w:r w:rsidR="00273D2F" w:rsidRPr="00266FD3">
        <w:rPr>
          <w:rFonts w:ascii="Times New Roman" w:hAnsi="Times New Roman" w:cs="Times New Roman"/>
          <w:i/>
          <w:iCs/>
          <w:sz w:val="24"/>
          <w:szCs w:val="24"/>
          <w:lang w:val="fr-FR"/>
        </w:rPr>
        <w:t xml:space="preserve">Voir ANNEXE II  </w:t>
      </w:r>
      <w:r w:rsidR="005000CB" w:rsidRPr="00266FD3">
        <w:rPr>
          <w:rFonts w:ascii="Times New Roman" w:hAnsi="Times New Roman" w:cs="Times New Roman"/>
          <w:i/>
          <w:iCs/>
          <w:sz w:val="24"/>
          <w:szCs w:val="24"/>
          <w:lang w:val="fr-FR"/>
        </w:rPr>
        <w:t>décision</w:t>
      </w:r>
      <w:r w:rsidR="00273D2F" w:rsidRPr="00266FD3">
        <w:rPr>
          <w:rFonts w:ascii="Times New Roman" w:hAnsi="Times New Roman" w:cs="Times New Roman"/>
          <w:i/>
          <w:iCs/>
          <w:sz w:val="24"/>
          <w:szCs w:val="24"/>
          <w:lang w:val="fr-FR"/>
        </w:rPr>
        <w:t xml:space="preserve"> N° 25.</w:t>
      </w:r>
    </w:p>
    <w:p w:rsidR="00862EE0" w:rsidRPr="00266FD3" w:rsidRDefault="00862EE0" w:rsidP="001B5BD6">
      <w:pPr>
        <w:spacing w:line="360" w:lineRule="auto"/>
        <w:jc w:val="both"/>
        <w:rPr>
          <w:rFonts w:ascii="Times New Roman" w:hAnsi="Times New Roman" w:cs="Times New Roman"/>
          <w:i/>
          <w:iCs/>
          <w:sz w:val="24"/>
          <w:szCs w:val="24"/>
          <w:lang w:val="fr-FR"/>
        </w:rPr>
      </w:pPr>
    </w:p>
    <w:p w:rsidR="00C83AB2" w:rsidRPr="00DC1082" w:rsidRDefault="00C83AB2" w:rsidP="001B5BD6">
      <w:pPr>
        <w:spacing w:line="360" w:lineRule="auto"/>
        <w:jc w:val="both"/>
        <w:rPr>
          <w:rFonts w:ascii="Times New Roman" w:hAnsi="Times New Roman" w:cs="Times New Roman"/>
          <w:color w:val="FF0000"/>
          <w:sz w:val="26"/>
          <w:szCs w:val="26"/>
          <w:lang w:val="fr-FR"/>
        </w:rPr>
      </w:pPr>
    </w:p>
    <w:p w:rsidR="00CC05D6" w:rsidRPr="00223D49" w:rsidRDefault="00CC05D6"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627</w:t>
      </w:r>
    </w:p>
    <w:p w:rsidR="00CC05D6" w:rsidRPr="00266FD3" w:rsidRDefault="00CC05D6"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 xml:space="preserve">Quand le prévenu voudra être admis à prouver la vérité des faits diffamatoires conformément aux dispositions de l’article </w:t>
      </w:r>
      <w:r w:rsidR="007439FF" w:rsidRPr="00266FD3">
        <w:rPr>
          <w:rFonts w:ascii="Times New Roman" w:hAnsi="Times New Roman" w:cs="Times New Roman"/>
          <w:b/>
          <w:bCs/>
          <w:sz w:val="24"/>
          <w:szCs w:val="24"/>
          <w:lang w:val="fr-FR"/>
        </w:rPr>
        <w:t>précédent</w:t>
      </w:r>
      <w:r w:rsidR="003C46DA">
        <w:rPr>
          <w:rFonts w:ascii="Times New Roman" w:hAnsi="Times New Roman" w:cs="Times New Roman"/>
          <w:b/>
          <w:bCs/>
          <w:sz w:val="24"/>
          <w:szCs w:val="24"/>
          <w:lang w:val="fr-FR"/>
        </w:rPr>
        <w:t>,</w:t>
      </w:r>
      <w:r w:rsidR="007439FF" w:rsidRPr="00266FD3">
        <w:rPr>
          <w:rFonts w:ascii="Times New Roman" w:hAnsi="Times New Roman" w:cs="Times New Roman"/>
          <w:b/>
          <w:bCs/>
          <w:sz w:val="24"/>
          <w:szCs w:val="24"/>
          <w:lang w:val="fr-FR"/>
        </w:rPr>
        <w:t xml:space="preserve"> il </w:t>
      </w:r>
      <w:proofErr w:type="gramStart"/>
      <w:r w:rsidR="007439FF" w:rsidRPr="00266FD3">
        <w:rPr>
          <w:rFonts w:ascii="Times New Roman" w:hAnsi="Times New Roman" w:cs="Times New Roman"/>
          <w:b/>
          <w:bCs/>
          <w:sz w:val="24"/>
          <w:szCs w:val="24"/>
          <w:lang w:val="fr-FR"/>
        </w:rPr>
        <w:t xml:space="preserve">devra </w:t>
      </w:r>
      <w:r w:rsidR="003C46DA">
        <w:rPr>
          <w:rFonts w:ascii="Times New Roman" w:hAnsi="Times New Roman" w:cs="Times New Roman"/>
          <w:b/>
          <w:bCs/>
          <w:sz w:val="24"/>
          <w:szCs w:val="24"/>
          <w:lang w:val="fr-FR"/>
        </w:rPr>
        <w:t>,</w:t>
      </w:r>
      <w:proofErr w:type="gramEnd"/>
      <w:r w:rsidR="007439FF" w:rsidRPr="00266FD3">
        <w:rPr>
          <w:rFonts w:ascii="Times New Roman" w:hAnsi="Times New Roman" w:cs="Times New Roman"/>
          <w:b/>
          <w:bCs/>
          <w:sz w:val="24"/>
          <w:szCs w:val="24"/>
          <w:lang w:val="fr-FR"/>
        </w:rPr>
        <w:t xml:space="preserve"> dans le dé</w:t>
      </w:r>
      <w:r w:rsidRPr="00266FD3">
        <w:rPr>
          <w:rFonts w:ascii="Times New Roman" w:hAnsi="Times New Roman" w:cs="Times New Roman"/>
          <w:b/>
          <w:bCs/>
          <w:sz w:val="24"/>
          <w:szCs w:val="24"/>
          <w:lang w:val="fr-FR"/>
        </w:rPr>
        <w:t>lai de dix jours après la signification de la citation faire sign</w:t>
      </w:r>
      <w:r w:rsidR="005A1C12">
        <w:rPr>
          <w:rFonts w:ascii="Times New Roman" w:hAnsi="Times New Roman" w:cs="Times New Roman"/>
          <w:b/>
          <w:bCs/>
          <w:sz w:val="24"/>
          <w:szCs w:val="24"/>
          <w:lang w:val="fr-FR"/>
        </w:rPr>
        <w:t>if</w:t>
      </w:r>
      <w:r w:rsidR="00275203">
        <w:rPr>
          <w:rFonts w:ascii="Times New Roman" w:hAnsi="Times New Roman" w:cs="Times New Roman"/>
          <w:b/>
          <w:bCs/>
          <w:sz w:val="24"/>
          <w:szCs w:val="24"/>
          <w:lang w:val="fr-FR"/>
        </w:rPr>
        <w:t>i</w:t>
      </w:r>
      <w:r w:rsidRPr="00266FD3">
        <w:rPr>
          <w:rFonts w:ascii="Times New Roman" w:hAnsi="Times New Roman" w:cs="Times New Roman"/>
          <w:b/>
          <w:bCs/>
          <w:sz w:val="24"/>
          <w:szCs w:val="24"/>
          <w:lang w:val="fr-FR"/>
        </w:rPr>
        <w:t>er au ministère public ou au plaignant au domicile élu par lu</w:t>
      </w:r>
      <w:r w:rsidR="00D45852" w:rsidRPr="00266FD3">
        <w:rPr>
          <w:rFonts w:ascii="Times New Roman" w:hAnsi="Times New Roman" w:cs="Times New Roman"/>
          <w:b/>
          <w:bCs/>
          <w:sz w:val="24"/>
          <w:szCs w:val="24"/>
          <w:lang w:val="fr-FR"/>
        </w:rPr>
        <w:t>i suivant qu’il est assigné à la requête de l’un ou l’autre :</w:t>
      </w:r>
    </w:p>
    <w:p w:rsidR="00D45852" w:rsidRPr="00266FD3" w:rsidRDefault="00D45852" w:rsidP="00A310C5">
      <w:pPr>
        <w:pStyle w:val="Paragraphedeliste"/>
        <w:numPr>
          <w:ilvl w:val="0"/>
          <w:numId w:val="3"/>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Les faits articulés et qualifiés dans la citation desquels il entend prouver la vérité ;</w:t>
      </w:r>
    </w:p>
    <w:p w:rsidR="00D45852" w:rsidRPr="00266FD3" w:rsidRDefault="00D45852" w:rsidP="00A310C5">
      <w:pPr>
        <w:pStyle w:val="Paragraphedeliste"/>
        <w:numPr>
          <w:ilvl w:val="0"/>
          <w:numId w:val="3"/>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La copie des pièces ;</w:t>
      </w:r>
    </w:p>
    <w:p w:rsidR="00D45852" w:rsidRPr="00266FD3" w:rsidRDefault="00C91F09" w:rsidP="00A310C5">
      <w:pPr>
        <w:pStyle w:val="Paragraphedeliste"/>
        <w:numPr>
          <w:ilvl w:val="0"/>
          <w:numId w:val="3"/>
        </w:num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Les noms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professions et </w:t>
      </w:r>
      <w:r w:rsidR="00D45852" w:rsidRPr="00266FD3">
        <w:rPr>
          <w:rFonts w:ascii="Times New Roman" w:hAnsi="Times New Roman" w:cs="Times New Roman"/>
          <w:b/>
          <w:bCs/>
          <w:sz w:val="24"/>
          <w:szCs w:val="24"/>
          <w:lang w:val="fr-FR"/>
        </w:rPr>
        <w:t xml:space="preserve">demeures des témoins par lesquels il entend faire la preuve. </w:t>
      </w:r>
    </w:p>
    <w:p w:rsidR="00D45852" w:rsidRPr="00266FD3" w:rsidRDefault="00D45852"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Cette signification contiendra élection de domicile près le Tribunal correctionnel le tout à peine d’être déchu du droit de faire la preuve.</w:t>
      </w:r>
    </w:p>
    <w:p w:rsidR="00E8584C" w:rsidRPr="00266FD3" w:rsidRDefault="00E8584C" w:rsidP="00125479">
      <w:pPr>
        <w:pStyle w:val="Paragraphedeliste"/>
        <w:numPr>
          <w:ilvl w:val="0"/>
          <w:numId w:val="48"/>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Est recevable</w:t>
      </w:r>
      <w:r w:rsidR="003C46DA">
        <w:rPr>
          <w:rFonts w:ascii="Times New Roman" w:hAnsi="Times New Roman" w:cs="Times New Roman"/>
          <w:i/>
          <w:iCs/>
          <w:sz w:val="24"/>
          <w:szCs w:val="24"/>
          <w:lang w:val="fr-FR"/>
        </w:rPr>
        <w:t>,</w:t>
      </w:r>
      <w:r w:rsidR="00275203">
        <w:rPr>
          <w:rFonts w:ascii="Times New Roman" w:hAnsi="Times New Roman" w:cs="Times New Roman"/>
          <w:i/>
          <w:iCs/>
          <w:sz w:val="24"/>
          <w:szCs w:val="24"/>
          <w:lang w:val="fr-FR"/>
        </w:rPr>
        <w:t xml:space="preserve"> l’offre de </w:t>
      </w:r>
      <w:r w:rsidRPr="00266FD3">
        <w:rPr>
          <w:rFonts w:ascii="Times New Roman" w:hAnsi="Times New Roman" w:cs="Times New Roman"/>
          <w:i/>
          <w:iCs/>
          <w:sz w:val="24"/>
          <w:szCs w:val="24"/>
          <w:lang w:val="fr-FR"/>
        </w:rPr>
        <w:t xml:space="preserve"> preuve par témoin faite par le prévenu et les civilement responsables dans leur exploit en date du 28 Octobre 2005</w:t>
      </w:r>
      <w:r w:rsidR="003C46DA">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en indiquant les noms</w:t>
      </w:r>
      <w:r w:rsidR="003C46DA">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professions</w:t>
      </w:r>
      <w:r w:rsidR="003C46DA">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et demeures des témoins.</w:t>
      </w:r>
    </w:p>
    <w:p w:rsidR="00BF4D93" w:rsidRPr="00266FD3" w:rsidRDefault="00BE3B3F" w:rsidP="00125479">
      <w:pPr>
        <w:pStyle w:val="Paragraphedeliste"/>
        <w:numPr>
          <w:ilvl w:val="0"/>
          <w:numId w:val="48"/>
        </w:numPr>
        <w:spacing w:line="360" w:lineRule="auto"/>
        <w:jc w:val="both"/>
        <w:rPr>
          <w:rFonts w:ascii="Times New Roman" w:hAnsi="Times New Roman" w:cs="Times New Roman"/>
          <w:b/>
          <w:bCs/>
          <w:i/>
          <w:iCs/>
          <w:sz w:val="24"/>
          <w:szCs w:val="24"/>
          <w:lang w:val="fr-FR"/>
        </w:rPr>
      </w:pPr>
      <w:r w:rsidRPr="00266FD3">
        <w:rPr>
          <w:rFonts w:ascii="Times New Roman" w:hAnsi="Times New Roman" w:cs="Times New Roman"/>
          <w:b/>
          <w:bCs/>
          <w:i/>
          <w:iCs/>
          <w:sz w:val="24"/>
          <w:szCs w:val="24"/>
          <w:lang w:val="fr-FR"/>
        </w:rPr>
        <w:lastRenderedPageBreak/>
        <w:t>Jugement n° 1435 du 28 Mars 2006</w:t>
      </w:r>
      <w:r w:rsidR="00E610DC" w:rsidRPr="00266FD3">
        <w:rPr>
          <w:rFonts w:ascii="Times New Roman" w:hAnsi="Times New Roman" w:cs="Times New Roman"/>
          <w:b/>
          <w:bCs/>
          <w:i/>
          <w:iCs/>
          <w:sz w:val="24"/>
          <w:szCs w:val="24"/>
          <w:lang w:val="fr-FR"/>
        </w:rPr>
        <w:t xml:space="preserve"> </w:t>
      </w:r>
      <w:r w:rsidR="00703E72" w:rsidRPr="00266FD3">
        <w:rPr>
          <w:rFonts w:ascii="Times New Roman" w:hAnsi="Times New Roman" w:cs="Times New Roman"/>
          <w:b/>
          <w:bCs/>
          <w:i/>
          <w:iCs/>
          <w:sz w:val="24"/>
          <w:szCs w:val="24"/>
          <w:lang w:val="fr-FR"/>
        </w:rPr>
        <w:t xml:space="preserve"> Tribunal Régional </w:t>
      </w:r>
      <w:r w:rsidR="00221AB9" w:rsidRPr="00266FD3">
        <w:rPr>
          <w:rFonts w:ascii="Times New Roman" w:hAnsi="Times New Roman" w:cs="Times New Roman"/>
          <w:b/>
          <w:bCs/>
          <w:i/>
          <w:iCs/>
          <w:sz w:val="24"/>
          <w:szCs w:val="24"/>
          <w:lang w:val="fr-FR"/>
        </w:rPr>
        <w:t>Hors</w:t>
      </w:r>
      <w:r w:rsidR="00703E72" w:rsidRPr="00266FD3">
        <w:rPr>
          <w:rFonts w:ascii="Times New Roman" w:hAnsi="Times New Roman" w:cs="Times New Roman"/>
          <w:b/>
          <w:bCs/>
          <w:i/>
          <w:iCs/>
          <w:sz w:val="24"/>
          <w:szCs w:val="24"/>
          <w:lang w:val="fr-FR"/>
        </w:rPr>
        <w:t xml:space="preserve"> Classe de Dakar Ministère Public et Ibrahim Abou Khalil dit Bibo Bourgi contre Aliou NDIAYE et Sociét</w:t>
      </w:r>
      <w:r w:rsidR="00C83AB2" w:rsidRPr="00266FD3">
        <w:rPr>
          <w:rFonts w:ascii="Times New Roman" w:hAnsi="Times New Roman" w:cs="Times New Roman"/>
          <w:b/>
          <w:bCs/>
          <w:i/>
          <w:iCs/>
          <w:sz w:val="24"/>
          <w:szCs w:val="24"/>
          <w:lang w:val="fr-FR"/>
        </w:rPr>
        <w:t>é Groupe Futurs Médias Précité.</w:t>
      </w:r>
      <w:r w:rsidR="00273D2F" w:rsidRPr="00266FD3">
        <w:rPr>
          <w:rFonts w:ascii="Times New Roman" w:hAnsi="Times New Roman" w:cs="Times New Roman"/>
          <w:b/>
          <w:bCs/>
          <w:i/>
          <w:iCs/>
          <w:sz w:val="24"/>
          <w:szCs w:val="24"/>
          <w:lang w:val="fr-FR"/>
        </w:rPr>
        <w:t xml:space="preserve"> </w:t>
      </w:r>
      <w:r w:rsidR="00273D2F" w:rsidRPr="00266FD3">
        <w:rPr>
          <w:rFonts w:ascii="Times New Roman" w:hAnsi="Times New Roman" w:cs="Times New Roman"/>
          <w:i/>
          <w:iCs/>
          <w:sz w:val="24"/>
          <w:szCs w:val="24"/>
          <w:lang w:val="fr-FR"/>
        </w:rPr>
        <w:t xml:space="preserve">Voir ANNEXE II  </w:t>
      </w:r>
      <w:r w:rsidR="005000CB" w:rsidRPr="00266FD3">
        <w:rPr>
          <w:rFonts w:ascii="Times New Roman" w:hAnsi="Times New Roman" w:cs="Times New Roman"/>
          <w:i/>
          <w:iCs/>
          <w:sz w:val="24"/>
          <w:szCs w:val="24"/>
          <w:lang w:val="fr-FR"/>
        </w:rPr>
        <w:t>décision</w:t>
      </w:r>
      <w:r w:rsidR="00273D2F" w:rsidRPr="00266FD3">
        <w:rPr>
          <w:rFonts w:ascii="Times New Roman" w:hAnsi="Times New Roman" w:cs="Times New Roman"/>
          <w:i/>
          <w:iCs/>
          <w:sz w:val="24"/>
          <w:szCs w:val="24"/>
          <w:lang w:val="fr-FR"/>
        </w:rPr>
        <w:t xml:space="preserve"> N° 8.</w:t>
      </w:r>
    </w:p>
    <w:p w:rsidR="000E68C7" w:rsidRPr="00266FD3" w:rsidRDefault="000E68C7" w:rsidP="000E68C7">
      <w:pPr>
        <w:pStyle w:val="Paragraphedeliste"/>
        <w:spacing w:line="360" w:lineRule="auto"/>
        <w:ind w:left="1440"/>
        <w:jc w:val="both"/>
        <w:rPr>
          <w:rFonts w:ascii="Times New Roman" w:hAnsi="Times New Roman" w:cs="Times New Roman"/>
          <w:b/>
          <w:bCs/>
          <w:i/>
          <w:iCs/>
          <w:sz w:val="24"/>
          <w:szCs w:val="24"/>
          <w:u w:val="single"/>
          <w:lang w:val="fr-FR"/>
        </w:rPr>
      </w:pPr>
    </w:p>
    <w:p w:rsidR="00BF4D93" w:rsidRPr="00266FD3" w:rsidRDefault="00703E72" w:rsidP="00275203">
      <w:pPr>
        <w:pStyle w:val="Paragraphedeliste"/>
        <w:numPr>
          <w:ilvl w:val="0"/>
          <w:numId w:val="48"/>
        </w:numPr>
        <w:spacing w:line="360" w:lineRule="auto"/>
        <w:jc w:val="both"/>
        <w:rPr>
          <w:rFonts w:ascii="Times New Roman" w:hAnsi="Times New Roman" w:cs="Times New Roman"/>
          <w:b/>
          <w:bCs/>
          <w:i/>
          <w:iCs/>
          <w:sz w:val="24"/>
          <w:szCs w:val="24"/>
          <w:u w:val="single"/>
          <w:lang w:val="fr-FR"/>
        </w:rPr>
      </w:pPr>
      <w:r w:rsidRPr="00266FD3">
        <w:rPr>
          <w:rFonts w:ascii="Times New Roman" w:hAnsi="Times New Roman" w:cs="Times New Roman"/>
          <w:i/>
          <w:iCs/>
          <w:sz w:val="24"/>
          <w:szCs w:val="24"/>
          <w:lang w:val="fr-FR"/>
        </w:rPr>
        <w:t>A été déclaré déchu du droit de produire la preuve des faits diffamatoires</w:t>
      </w:r>
      <w:r w:rsidR="00275203">
        <w:rPr>
          <w:rFonts w:ascii="Times New Roman" w:hAnsi="Times New Roman" w:cs="Times New Roman"/>
          <w:i/>
          <w:iCs/>
          <w:sz w:val="24"/>
          <w:szCs w:val="24"/>
          <w:lang w:val="fr-FR"/>
        </w:rPr>
        <w:t>, par le Tribunal Régional Hors Classe de Dakar,</w:t>
      </w:r>
      <w:r w:rsidRPr="00266FD3">
        <w:rPr>
          <w:rFonts w:ascii="Times New Roman" w:hAnsi="Times New Roman" w:cs="Times New Roman"/>
          <w:i/>
          <w:iCs/>
          <w:sz w:val="24"/>
          <w:szCs w:val="24"/>
          <w:lang w:val="fr-FR"/>
        </w:rPr>
        <w:t xml:space="preserve"> le prévenu qui a signifié à la partie civile les copies des pièces dont il entend</w:t>
      </w:r>
      <w:r w:rsidR="00852E47" w:rsidRPr="00266FD3">
        <w:rPr>
          <w:rFonts w:ascii="Times New Roman" w:hAnsi="Times New Roman" w:cs="Times New Roman"/>
          <w:i/>
          <w:iCs/>
          <w:sz w:val="24"/>
          <w:szCs w:val="24"/>
          <w:lang w:val="fr-FR"/>
        </w:rPr>
        <w:t>ait</w:t>
      </w:r>
      <w:r w:rsidRPr="00266FD3">
        <w:rPr>
          <w:rFonts w:ascii="Times New Roman" w:hAnsi="Times New Roman" w:cs="Times New Roman"/>
          <w:i/>
          <w:iCs/>
          <w:sz w:val="24"/>
          <w:szCs w:val="24"/>
          <w:lang w:val="fr-FR"/>
        </w:rPr>
        <w:t xml:space="preserve"> se prévaloir</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notamment des documents officiels et une copie d’un procès- verbal d’interpellation</w:t>
      </w:r>
      <w:r w:rsidR="00852E47" w:rsidRPr="00266FD3">
        <w:rPr>
          <w:rFonts w:ascii="Times New Roman" w:hAnsi="Times New Roman" w:cs="Times New Roman"/>
          <w:i/>
          <w:iCs/>
          <w:sz w:val="24"/>
          <w:szCs w:val="24"/>
          <w:lang w:val="fr-FR"/>
        </w:rPr>
        <w:t xml:space="preserve"> qui selon les termes du Tribunal sont des documents dont l’identification est imprécise et qui plus est</w:t>
      </w:r>
      <w:r w:rsidR="003C46DA">
        <w:rPr>
          <w:rFonts w:ascii="Times New Roman" w:hAnsi="Times New Roman" w:cs="Times New Roman"/>
          <w:i/>
          <w:iCs/>
          <w:sz w:val="24"/>
          <w:szCs w:val="24"/>
          <w:lang w:val="fr-FR"/>
        </w:rPr>
        <w:t>,</w:t>
      </w:r>
      <w:r w:rsidR="00852E47" w:rsidRPr="00266FD3">
        <w:rPr>
          <w:rFonts w:ascii="Times New Roman" w:hAnsi="Times New Roman" w:cs="Times New Roman"/>
          <w:i/>
          <w:iCs/>
          <w:sz w:val="24"/>
          <w:szCs w:val="24"/>
          <w:lang w:val="fr-FR"/>
        </w:rPr>
        <w:t xml:space="preserve"> n’ont pas été annexés à l’exploit afin de permettre à la partie civile d’en découvrir le contenu.</w:t>
      </w:r>
      <w:r w:rsidRPr="00266FD3">
        <w:rPr>
          <w:rFonts w:ascii="Times New Roman" w:hAnsi="Times New Roman" w:cs="Times New Roman"/>
          <w:i/>
          <w:iCs/>
          <w:sz w:val="24"/>
          <w:szCs w:val="24"/>
          <w:lang w:val="fr-FR"/>
        </w:rPr>
        <w:t xml:space="preserve"> </w:t>
      </w:r>
    </w:p>
    <w:p w:rsidR="00E8584C" w:rsidRPr="00266FD3" w:rsidRDefault="00BE3B3F" w:rsidP="00125479">
      <w:pPr>
        <w:pStyle w:val="Paragraphedeliste"/>
        <w:numPr>
          <w:ilvl w:val="0"/>
          <w:numId w:val="48"/>
        </w:numPr>
        <w:spacing w:line="360" w:lineRule="auto"/>
        <w:jc w:val="both"/>
        <w:rPr>
          <w:rFonts w:ascii="Times New Roman" w:hAnsi="Times New Roman" w:cs="Times New Roman"/>
          <w:b/>
          <w:bCs/>
          <w:i/>
          <w:iCs/>
          <w:sz w:val="24"/>
          <w:szCs w:val="24"/>
          <w:lang w:val="fr-FR"/>
        </w:rPr>
      </w:pPr>
      <w:r w:rsidRPr="00266FD3">
        <w:rPr>
          <w:rFonts w:ascii="Times New Roman" w:hAnsi="Times New Roman" w:cs="Times New Roman"/>
          <w:b/>
          <w:bCs/>
          <w:i/>
          <w:iCs/>
          <w:sz w:val="24"/>
          <w:szCs w:val="24"/>
          <w:lang w:val="fr-FR"/>
        </w:rPr>
        <w:t>Jugement n° 1435 du 28 Mars 2006Tribunal Régional Ho</w:t>
      </w:r>
      <w:r w:rsidR="00703E72" w:rsidRPr="00266FD3">
        <w:rPr>
          <w:rFonts w:ascii="Times New Roman" w:hAnsi="Times New Roman" w:cs="Times New Roman"/>
          <w:b/>
          <w:bCs/>
          <w:i/>
          <w:iCs/>
          <w:sz w:val="24"/>
          <w:szCs w:val="24"/>
          <w:lang w:val="fr-FR"/>
        </w:rPr>
        <w:t>rs Classe de Dakar Ministère Public et Ibrahim Abou Khalil dit Bibo Bourgi contre Aliou NDIAYE et Société Groupe Futurs Médias Précité.</w:t>
      </w:r>
      <w:r w:rsidR="00273D2F" w:rsidRPr="00266FD3">
        <w:rPr>
          <w:rFonts w:ascii="Times New Roman" w:hAnsi="Times New Roman" w:cs="Times New Roman"/>
          <w:b/>
          <w:bCs/>
          <w:i/>
          <w:iCs/>
          <w:sz w:val="24"/>
          <w:szCs w:val="24"/>
          <w:lang w:val="fr-FR"/>
        </w:rPr>
        <w:t xml:space="preserve"> </w:t>
      </w:r>
    </w:p>
    <w:p w:rsidR="00BF4D93" w:rsidRPr="00266FD3" w:rsidRDefault="00273D2F" w:rsidP="00E8584C">
      <w:pPr>
        <w:pStyle w:val="Paragraphedeliste"/>
        <w:spacing w:line="360" w:lineRule="auto"/>
        <w:ind w:left="1440"/>
        <w:jc w:val="both"/>
        <w:rPr>
          <w:rFonts w:ascii="Times New Roman" w:hAnsi="Times New Roman" w:cs="Times New Roman"/>
          <w:b/>
          <w:bCs/>
          <w:i/>
          <w:iCs/>
          <w:sz w:val="24"/>
          <w:szCs w:val="24"/>
          <w:lang w:val="fr-FR"/>
        </w:rPr>
      </w:pPr>
      <w:r w:rsidRPr="00266FD3">
        <w:rPr>
          <w:rFonts w:ascii="Times New Roman" w:hAnsi="Times New Roman" w:cs="Times New Roman"/>
          <w:i/>
          <w:iCs/>
          <w:sz w:val="24"/>
          <w:szCs w:val="24"/>
          <w:lang w:val="fr-FR"/>
        </w:rPr>
        <w:t xml:space="preserve">Voir ANNEXE II  </w:t>
      </w:r>
      <w:r w:rsidR="005000CB" w:rsidRPr="00266FD3">
        <w:rPr>
          <w:rFonts w:ascii="Times New Roman" w:hAnsi="Times New Roman" w:cs="Times New Roman"/>
          <w:i/>
          <w:iCs/>
          <w:sz w:val="24"/>
          <w:szCs w:val="24"/>
          <w:lang w:val="fr-FR"/>
        </w:rPr>
        <w:t>décision</w:t>
      </w:r>
      <w:r w:rsidRPr="00266FD3">
        <w:rPr>
          <w:rFonts w:ascii="Times New Roman" w:hAnsi="Times New Roman" w:cs="Times New Roman"/>
          <w:i/>
          <w:iCs/>
          <w:sz w:val="24"/>
          <w:szCs w:val="24"/>
          <w:lang w:val="fr-FR"/>
        </w:rPr>
        <w:t xml:space="preserve"> N° 8.</w:t>
      </w:r>
    </w:p>
    <w:p w:rsidR="00BF4D93" w:rsidRPr="00266FD3" w:rsidRDefault="00BF4D93" w:rsidP="00BF4D93">
      <w:pPr>
        <w:pStyle w:val="Paragraphedeliste"/>
        <w:spacing w:line="360" w:lineRule="auto"/>
        <w:ind w:left="1440"/>
        <w:jc w:val="both"/>
        <w:rPr>
          <w:rFonts w:ascii="Times New Roman" w:hAnsi="Times New Roman" w:cs="Times New Roman"/>
          <w:b/>
          <w:bCs/>
          <w:i/>
          <w:iCs/>
          <w:sz w:val="24"/>
          <w:szCs w:val="24"/>
          <w:u w:val="single"/>
          <w:lang w:val="fr-FR"/>
        </w:rPr>
      </w:pPr>
    </w:p>
    <w:p w:rsidR="00BF4D93" w:rsidRPr="00266FD3" w:rsidRDefault="002E4260" w:rsidP="00125479">
      <w:pPr>
        <w:pStyle w:val="Paragraphedeliste"/>
        <w:numPr>
          <w:ilvl w:val="0"/>
          <w:numId w:val="48"/>
        </w:numPr>
        <w:spacing w:line="360" w:lineRule="auto"/>
        <w:jc w:val="both"/>
        <w:rPr>
          <w:rFonts w:ascii="Times New Roman" w:hAnsi="Times New Roman" w:cs="Times New Roman"/>
          <w:b/>
          <w:bCs/>
          <w:i/>
          <w:iCs/>
          <w:sz w:val="24"/>
          <w:szCs w:val="24"/>
          <w:u w:val="single"/>
          <w:lang w:val="fr-FR"/>
        </w:rPr>
      </w:pPr>
      <w:r w:rsidRPr="00266FD3">
        <w:rPr>
          <w:rFonts w:ascii="Times New Roman" w:hAnsi="Times New Roman" w:cs="Times New Roman"/>
          <w:i/>
          <w:iCs/>
          <w:sz w:val="24"/>
          <w:szCs w:val="24"/>
          <w:lang w:val="fr-FR"/>
        </w:rPr>
        <w:t>La preuve offerte</w:t>
      </w:r>
      <w:r w:rsidR="00BE3B3F" w:rsidRPr="00266FD3">
        <w:rPr>
          <w:rFonts w:ascii="Times New Roman" w:hAnsi="Times New Roman" w:cs="Times New Roman"/>
          <w:i/>
          <w:iCs/>
          <w:sz w:val="24"/>
          <w:szCs w:val="24"/>
          <w:lang w:val="fr-FR"/>
        </w:rPr>
        <w:t xml:space="preserve"> doit s</w:t>
      </w:r>
      <w:r w:rsidRPr="00266FD3">
        <w:rPr>
          <w:rFonts w:ascii="Times New Roman" w:hAnsi="Times New Roman" w:cs="Times New Roman"/>
          <w:i/>
          <w:iCs/>
          <w:sz w:val="24"/>
          <w:szCs w:val="24"/>
          <w:lang w:val="fr-FR"/>
        </w:rPr>
        <w:t>e rapporter aux faits articulés et qualifiés de diffamatoires dans la citation servie par la partie civile. Ne constitue pas une preuve</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la référence à un ouvrage rédigé par le prévenu sans que </w:t>
      </w:r>
      <w:r w:rsidR="00B653A4" w:rsidRPr="00266FD3">
        <w:rPr>
          <w:rFonts w:ascii="Times New Roman" w:hAnsi="Times New Roman" w:cs="Times New Roman"/>
          <w:i/>
          <w:iCs/>
          <w:sz w:val="24"/>
          <w:szCs w:val="24"/>
          <w:lang w:val="fr-FR"/>
        </w:rPr>
        <w:t xml:space="preserve">celui-ci </w:t>
      </w:r>
      <w:r w:rsidRPr="00266FD3">
        <w:rPr>
          <w:rFonts w:ascii="Times New Roman" w:hAnsi="Times New Roman" w:cs="Times New Roman"/>
          <w:i/>
          <w:iCs/>
          <w:sz w:val="24"/>
          <w:szCs w:val="24"/>
          <w:lang w:val="fr-FR"/>
        </w:rPr>
        <w:t>n</w:t>
      </w:r>
      <w:r w:rsidR="00E610DC" w:rsidRPr="00266FD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e</w:t>
      </w:r>
      <w:r w:rsidR="00E610DC" w:rsidRPr="00266FD3">
        <w:rPr>
          <w:rFonts w:ascii="Times New Roman" w:hAnsi="Times New Roman" w:cs="Times New Roman"/>
          <w:i/>
          <w:iCs/>
          <w:sz w:val="24"/>
          <w:szCs w:val="24"/>
          <w:lang w:val="fr-FR"/>
        </w:rPr>
        <w:t xml:space="preserve">n fasse référence dans les </w:t>
      </w:r>
      <w:r w:rsidRPr="00266FD3">
        <w:rPr>
          <w:rFonts w:ascii="Times New Roman" w:hAnsi="Times New Roman" w:cs="Times New Roman"/>
          <w:i/>
          <w:iCs/>
          <w:sz w:val="24"/>
          <w:szCs w:val="24"/>
          <w:lang w:val="fr-FR"/>
        </w:rPr>
        <w:t>mentions de la citation.</w:t>
      </w:r>
    </w:p>
    <w:p w:rsidR="00BF4D93" w:rsidRPr="00266FD3" w:rsidRDefault="002E4260" w:rsidP="00BF4D93">
      <w:pPr>
        <w:pStyle w:val="Paragraphedeliste"/>
        <w:spacing w:line="360" w:lineRule="auto"/>
        <w:ind w:left="1440"/>
        <w:jc w:val="both"/>
        <w:rPr>
          <w:rFonts w:ascii="Times New Roman" w:hAnsi="Times New Roman" w:cs="Times New Roman"/>
          <w:b/>
          <w:bCs/>
          <w:i/>
          <w:iCs/>
          <w:sz w:val="24"/>
          <w:szCs w:val="24"/>
          <w:u w:val="single"/>
          <w:lang w:val="fr-FR"/>
        </w:rPr>
      </w:pPr>
      <w:r w:rsidRPr="00266FD3">
        <w:rPr>
          <w:rFonts w:ascii="Times New Roman" w:hAnsi="Times New Roman" w:cs="Times New Roman"/>
          <w:i/>
          <w:iCs/>
          <w:sz w:val="24"/>
          <w:szCs w:val="24"/>
          <w:lang w:val="fr-FR"/>
        </w:rPr>
        <w:t>Pour le Tribunal</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la spécification des faits et la corrélation entre ceux –ci et les pièces produites</w:t>
      </w:r>
      <w:r w:rsidR="00B653A4" w:rsidRPr="00266FD3">
        <w:rPr>
          <w:rFonts w:ascii="Times New Roman" w:hAnsi="Times New Roman" w:cs="Times New Roman"/>
          <w:i/>
          <w:iCs/>
          <w:sz w:val="24"/>
          <w:szCs w:val="24"/>
          <w:lang w:val="fr-FR"/>
        </w:rPr>
        <w:t xml:space="preserve"> sont essentielles tant</w:t>
      </w:r>
      <w:r w:rsidRPr="00266FD3">
        <w:rPr>
          <w:rFonts w:ascii="Times New Roman" w:hAnsi="Times New Roman" w:cs="Times New Roman"/>
          <w:i/>
          <w:iCs/>
          <w:sz w:val="24"/>
          <w:szCs w:val="24"/>
          <w:lang w:val="fr-FR"/>
        </w:rPr>
        <w:t xml:space="preserve"> pour la partie civile que pour la juridiction. En effet</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elles mettent la première dans les conditions de rapporter la contre preuve et permettent au second</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de savoir sur quoi et à l’aide de quels moyens le prévenu veut démontrer la véracité des faits.</w:t>
      </w:r>
    </w:p>
    <w:p w:rsidR="00E8584C" w:rsidRPr="00266FD3" w:rsidRDefault="002E4260" w:rsidP="00125479">
      <w:pPr>
        <w:pStyle w:val="Paragraphedeliste"/>
        <w:numPr>
          <w:ilvl w:val="0"/>
          <w:numId w:val="48"/>
        </w:numPr>
        <w:spacing w:line="360" w:lineRule="auto"/>
        <w:jc w:val="both"/>
        <w:rPr>
          <w:rFonts w:ascii="Times New Roman" w:hAnsi="Times New Roman" w:cs="Times New Roman"/>
          <w:b/>
          <w:bCs/>
          <w:i/>
          <w:iCs/>
          <w:sz w:val="24"/>
          <w:szCs w:val="24"/>
          <w:u w:val="single"/>
          <w:lang w:val="fr-FR"/>
        </w:rPr>
      </w:pPr>
      <w:r w:rsidRPr="00266FD3">
        <w:rPr>
          <w:rFonts w:ascii="Times New Roman" w:hAnsi="Times New Roman" w:cs="Times New Roman"/>
          <w:b/>
          <w:bCs/>
          <w:i/>
          <w:iCs/>
          <w:sz w:val="24"/>
          <w:szCs w:val="24"/>
          <w:lang w:val="fr-FR"/>
        </w:rPr>
        <w:t>Jugement n° 114 du 04 Mars 2008</w:t>
      </w:r>
      <w:r w:rsidR="000B60ED" w:rsidRPr="00266FD3">
        <w:rPr>
          <w:rFonts w:ascii="Times New Roman" w:hAnsi="Times New Roman" w:cs="Times New Roman"/>
          <w:b/>
          <w:bCs/>
          <w:i/>
          <w:iCs/>
          <w:sz w:val="24"/>
          <w:szCs w:val="24"/>
          <w:lang w:val="fr-FR"/>
        </w:rPr>
        <w:t xml:space="preserve"> </w:t>
      </w:r>
      <w:r w:rsidRPr="00266FD3">
        <w:rPr>
          <w:rFonts w:ascii="Times New Roman" w:hAnsi="Times New Roman" w:cs="Times New Roman"/>
          <w:b/>
          <w:bCs/>
          <w:i/>
          <w:iCs/>
          <w:sz w:val="24"/>
          <w:szCs w:val="24"/>
          <w:lang w:val="fr-FR"/>
        </w:rPr>
        <w:t xml:space="preserve">Tribunal Régional Hors Classe de Dakar Ministère </w:t>
      </w:r>
      <w:r w:rsidR="00D658AE" w:rsidRPr="00266FD3">
        <w:rPr>
          <w:rFonts w:ascii="Times New Roman" w:hAnsi="Times New Roman" w:cs="Times New Roman"/>
          <w:b/>
          <w:bCs/>
          <w:i/>
          <w:iCs/>
          <w:sz w:val="24"/>
          <w:szCs w:val="24"/>
          <w:lang w:val="fr-FR"/>
        </w:rPr>
        <w:t>Public</w:t>
      </w:r>
      <w:r w:rsidRPr="00266FD3">
        <w:rPr>
          <w:rFonts w:ascii="Times New Roman" w:hAnsi="Times New Roman" w:cs="Times New Roman"/>
          <w:b/>
          <w:bCs/>
          <w:i/>
          <w:iCs/>
          <w:sz w:val="24"/>
          <w:szCs w:val="24"/>
          <w:lang w:val="fr-FR"/>
        </w:rPr>
        <w:t xml:space="preserve"> Baila Alioune WANE  La LONASE et autres  contre Babacar Sall les éditions sentinelles et autres</w:t>
      </w:r>
      <w:r w:rsidR="0052450E" w:rsidRPr="00266FD3">
        <w:rPr>
          <w:rFonts w:ascii="Times New Roman" w:hAnsi="Times New Roman" w:cs="Times New Roman"/>
          <w:b/>
          <w:bCs/>
          <w:i/>
          <w:iCs/>
          <w:sz w:val="24"/>
          <w:szCs w:val="24"/>
          <w:lang w:val="fr-FR"/>
        </w:rPr>
        <w:t xml:space="preserve">. </w:t>
      </w:r>
      <w:r w:rsidR="0052450E" w:rsidRPr="00266FD3">
        <w:rPr>
          <w:rFonts w:ascii="Times New Roman" w:hAnsi="Times New Roman" w:cs="Times New Roman"/>
          <w:i/>
          <w:iCs/>
          <w:sz w:val="24"/>
          <w:szCs w:val="24"/>
          <w:lang w:val="fr-FR"/>
        </w:rPr>
        <w:t>Précité</w:t>
      </w:r>
      <w:r w:rsidR="00CA4D79" w:rsidRPr="00266FD3">
        <w:rPr>
          <w:rFonts w:ascii="Times New Roman" w:hAnsi="Times New Roman" w:cs="Times New Roman"/>
          <w:i/>
          <w:iCs/>
          <w:sz w:val="24"/>
          <w:szCs w:val="24"/>
          <w:lang w:val="fr-FR"/>
        </w:rPr>
        <w:t>.</w:t>
      </w:r>
      <w:r w:rsidR="00273D2F" w:rsidRPr="00266FD3">
        <w:rPr>
          <w:rFonts w:ascii="Times New Roman" w:hAnsi="Times New Roman" w:cs="Times New Roman"/>
          <w:i/>
          <w:iCs/>
          <w:sz w:val="24"/>
          <w:szCs w:val="24"/>
          <w:lang w:val="fr-FR"/>
        </w:rPr>
        <w:t xml:space="preserve"> </w:t>
      </w:r>
    </w:p>
    <w:p w:rsidR="00BF4D93" w:rsidRPr="00266FD3" w:rsidRDefault="00273D2F" w:rsidP="00E8584C">
      <w:pPr>
        <w:pStyle w:val="Paragraphedeliste"/>
        <w:spacing w:line="360" w:lineRule="auto"/>
        <w:ind w:left="1440"/>
        <w:jc w:val="both"/>
        <w:rPr>
          <w:rFonts w:ascii="Times New Roman" w:hAnsi="Times New Roman" w:cs="Times New Roman"/>
          <w:b/>
          <w:bCs/>
          <w:i/>
          <w:iCs/>
          <w:sz w:val="24"/>
          <w:szCs w:val="24"/>
          <w:u w:val="single"/>
          <w:lang w:val="fr-FR"/>
        </w:rPr>
      </w:pPr>
      <w:r w:rsidRPr="00266FD3">
        <w:rPr>
          <w:rFonts w:ascii="Times New Roman" w:hAnsi="Times New Roman" w:cs="Times New Roman"/>
          <w:i/>
          <w:iCs/>
          <w:sz w:val="24"/>
          <w:szCs w:val="24"/>
          <w:lang w:val="fr-FR"/>
        </w:rPr>
        <w:t xml:space="preserve">Voir ANNEXE II  </w:t>
      </w:r>
      <w:r w:rsidR="005000CB" w:rsidRPr="00266FD3">
        <w:rPr>
          <w:rFonts w:ascii="Times New Roman" w:hAnsi="Times New Roman" w:cs="Times New Roman"/>
          <w:i/>
          <w:iCs/>
          <w:sz w:val="24"/>
          <w:szCs w:val="24"/>
          <w:lang w:val="fr-FR"/>
        </w:rPr>
        <w:t>décision</w:t>
      </w:r>
      <w:r w:rsidRPr="00266FD3">
        <w:rPr>
          <w:rFonts w:ascii="Times New Roman" w:hAnsi="Times New Roman" w:cs="Times New Roman"/>
          <w:i/>
          <w:iCs/>
          <w:sz w:val="24"/>
          <w:szCs w:val="24"/>
          <w:lang w:val="fr-FR"/>
        </w:rPr>
        <w:t xml:space="preserve"> N° 9.</w:t>
      </w:r>
    </w:p>
    <w:p w:rsidR="00BF4D93" w:rsidRPr="00266FD3" w:rsidRDefault="00BF4D93" w:rsidP="00BF4D93">
      <w:pPr>
        <w:pStyle w:val="Paragraphedeliste"/>
        <w:spacing w:line="360" w:lineRule="auto"/>
        <w:ind w:left="1440"/>
        <w:jc w:val="both"/>
        <w:rPr>
          <w:rFonts w:ascii="Times New Roman" w:hAnsi="Times New Roman" w:cs="Times New Roman"/>
          <w:i/>
          <w:iCs/>
          <w:sz w:val="24"/>
          <w:szCs w:val="24"/>
          <w:lang w:val="fr-FR"/>
        </w:rPr>
      </w:pPr>
    </w:p>
    <w:p w:rsidR="00CA4D79" w:rsidRPr="00266FD3" w:rsidRDefault="00A376B9" w:rsidP="00125479">
      <w:pPr>
        <w:pStyle w:val="Paragraphedeliste"/>
        <w:numPr>
          <w:ilvl w:val="0"/>
          <w:numId w:val="49"/>
        </w:numPr>
        <w:spacing w:line="360" w:lineRule="auto"/>
        <w:jc w:val="both"/>
        <w:rPr>
          <w:rFonts w:ascii="Times New Roman" w:hAnsi="Times New Roman" w:cs="Times New Roman"/>
          <w:b/>
          <w:bCs/>
          <w:i/>
          <w:iCs/>
          <w:sz w:val="24"/>
          <w:szCs w:val="24"/>
          <w:u w:val="single"/>
          <w:lang w:val="fr-FR"/>
        </w:rPr>
      </w:pPr>
      <w:r w:rsidRPr="00266FD3">
        <w:rPr>
          <w:rFonts w:ascii="Times New Roman" w:hAnsi="Times New Roman" w:cs="Times New Roman"/>
          <w:sz w:val="24"/>
          <w:szCs w:val="24"/>
          <w:lang w:val="fr-FR"/>
        </w:rPr>
        <w:lastRenderedPageBreak/>
        <w:t>Cependant il  semble qu’il peut être passé outre cette formalité</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si le prévenu  atteste la réalité  des faits diffamat</w:t>
      </w:r>
      <w:r w:rsidR="00E8584C" w:rsidRPr="00266FD3">
        <w:rPr>
          <w:rFonts w:ascii="Times New Roman" w:hAnsi="Times New Roman" w:cs="Times New Roman"/>
          <w:sz w:val="24"/>
          <w:szCs w:val="24"/>
          <w:lang w:val="fr-FR"/>
        </w:rPr>
        <w:t>oires qu’il impute à la partie c</w:t>
      </w:r>
      <w:r w:rsidRPr="00266FD3">
        <w:rPr>
          <w:rFonts w:ascii="Times New Roman" w:hAnsi="Times New Roman" w:cs="Times New Roman"/>
          <w:sz w:val="24"/>
          <w:szCs w:val="24"/>
          <w:lang w:val="fr-FR"/>
        </w:rPr>
        <w:t>ivile</w:t>
      </w:r>
      <w:r w:rsidR="006D74E1" w:rsidRPr="00266FD3">
        <w:rPr>
          <w:rFonts w:ascii="Times New Roman" w:hAnsi="Times New Roman" w:cs="Times New Roman"/>
          <w:sz w:val="24"/>
          <w:szCs w:val="24"/>
          <w:lang w:val="fr-FR"/>
        </w:rPr>
        <w:t xml:space="preserve"> dans la sommation interpellative servi</w:t>
      </w:r>
      <w:r w:rsidR="00B653A4" w:rsidRPr="00266FD3">
        <w:rPr>
          <w:rFonts w:ascii="Times New Roman" w:hAnsi="Times New Roman" w:cs="Times New Roman"/>
          <w:sz w:val="24"/>
          <w:szCs w:val="24"/>
          <w:lang w:val="fr-FR"/>
        </w:rPr>
        <w:t>e</w:t>
      </w:r>
      <w:r w:rsidR="006D74E1" w:rsidRPr="00266FD3">
        <w:rPr>
          <w:rFonts w:ascii="Times New Roman" w:hAnsi="Times New Roman" w:cs="Times New Roman"/>
          <w:sz w:val="24"/>
          <w:szCs w:val="24"/>
          <w:lang w:val="fr-FR"/>
        </w:rPr>
        <w:t xml:space="preserve"> à lui par le second nommé</w:t>
      </w:r>
      <w:r w:rsidR="00CA4D79" w:rsidRPr="00266FD3">
        <w:rPr>
          <w:rFonts w:ascii="Times New Roman" w:hAnsi="Times New Roman" w:cs="Times New Roman"/>
          <w:sz w:val="24"/>
          <w:szCs w:val="24"/>
          <w:lang w:val="fr-FR"/>
        </w:rPr>
        <w:t>.</w:t>
      </w:r>
    </w:p>
    <w:p w:rsidR="00CA4D79" w:rsidRPr="00266FD3" w:rsidRDefault="00CA4D79" w:rsidP="00CA4D79">
      <w:pPr>
        <w:pStyle w:val="Paragraphedeliste"/>
        <w:spacing w:after="0" w:line="360" w:lineRule="auto"/>
        <w:ind w:left="1740"/>
        <w:jc w:val="both"/>
        <w:rPr>
          <w:rFonts w:ascii="Times New Roman" w:hAnsi="Times New Roman" w:cs="Times New Roman"/>
          <w:color w:val="0070C0"/>
          <w:sz w:val="24"/>
          <w:szCs w:val="24"/>
          <w:lang w:val="fr-FR"/>
        </w:rPr>
      </w:pPr>
    </w:p>
    <w:p w:rsidR="00BF4D93" w:rsidRPr="00266FD3" w:rsidRDefault="00A376B9" w:rsidP="00125479">
      <w:pPr>
        <w:pStyle w:val="Paragraphedeliste"/>
        <w:numPr>
          <w:ilvl w:val="0"/>
          <w:numId w:val="50"/>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S’est fondée sur un tel raisonnement</w:t>
      </w:r>
      <w:r w:rsidR="003C46DA">
        <w:rPr>
          <w:rFonts w:ascii="Times New Roman" w:hAnsi="Times New Roman" w:cs="Times New Roman"/>
          <w:i/>
          <w:iCs/>
          <w:sz w:val="24"/>
          <w:szCs w:val="24"/>
          <w:lang w:val="fr-FR"/>
        </w:rPr>
        <w:t>,</w:t>
      </w:r>
      <w:r w:rsidR="00E8584C" w:rsidRPr="00266FD3">
        <w:rPr>
          <w:rFonts w:ascii="Times New Roman" w:hAnsi="Times New Roman" w:cs="Times New Roman"/>
          <w:i/>
          <w:iCs/>
          <w:sz w:val="24"/>
          <w:szCs w:val="24"/>
          <w:lang w:val="fr-FR"/>
        </w:rPr>
        <w:t xml:space="preserve"> la Cour d’</w:t>
      </w:r>
      <w:r w:rsidRPr="00266FD3">
        <w:rPr>
          <w:rFonts w:ascii="Times New Roman" w:hAnsi="Times New Roman" w:cs="Times New Roman"/>
          <w:i/>
          <w:iCs/>
          <w:sz w:val="24"/>
          <w:szCs w:val="24"/>
          <w:lang w:val="fr-FR"/>
        </w:rPr>
        <w:t xml:space="preserve">Appel de Dakar pour confirmer la décision du </w:t>
      </w:r>
      <w:r w:rsidRPr="00266FD3">
        <w:rPr>
          <w:rFonts w:ascii="Times New Roman" w:hAnsi="Times New Roman" w:cs="Times New Roman"/>
          <w:b/>
          <w:bCs/>
          <w:i/>
          <w:iCs/>
          <w:sz w:val="24"/>
          <w:szCs w:val="24"/>
          <w:lang w:val="fr-FR"/>
        </w:rPr>
        <w:t>Tribunal Régional de D</w:t>
      </w:r>
      <w:r w:rsidR="00275203">
        <w:rPr>
          <w:rFonts w:ascii="Times New Roman" w:hAnsi="Times New Roman" w:cs="Times New Roman"/>
          <w:b/>
          <w:bCs/>
          <w:i/>
          <w:iCs/>
          <w:sz w:val="24"/>
          <w:szCs w:val="24"/>
          <w:lang w:val="fr-FR"/>
        </w:rPr>
        <w:t>akar en date du 07 Juillet 2009,</w:t>
      </w:r>
      <w:r w:rsidRPr="00266FD3">
        <w:rPr>
          <w:rFonts w:ascii="Times New Roman" w:hAnsi="Times New Roman" w:cs="Times New Roman"/>
          <w:i/>
          <w:iCs/>
          <w:sz w:val="24"/>
          <w:szCs w:val="24"/>
          <w:lang w:val="fr-FR"/>
        </w:rPr>
        <w:t xml:space="preserve"> condamnant les prévenus Yakham C. N. MBAYE</w:t>
      </w:r>
      <w:r w:rsidR="003C46DA">
        <w:rPr>
          <w:rFonts w:ascii="Times New Roman" w:hAnsi="Times New Roman" w:cs="Times New Roman"/>
          <w:i/>
          <w:iCs/>
          <w:sz w:val="24"/>
          <w:szCs w:val="24"/>
          <w:lang w:val="fr-FR"/>
        </w:rPr>
        <w:t>,</w:t>
      </w:r>
      <w:r w:rsidR="00275203">
        <w:rPr>
          <w:rFonts w:ascii="Times New Roman" w:hAnsi="Times New Roman" w:cs="Times New Roman"/>
          <w:i/>
          <w:iCs/>
          <w:sz w:val="24"/>
          <w:szCs w:val="24"/>
          <w:lang w:val="fr-FR"/>
        </w:rPr>
        <w:t xml:space="preserve"> Bachir FOFANA</w:t>
      </w:r>
      <w:r w:rsidR="003C46DA">
        <w:rPr>
          <w:rFonts w:ascii="Times New Roman" w:hAnsi="Times New Roman" w:cs="Times New Roman"/>
          <w:i/>
          <w:iCs/>
          <w:sz w:val="24"/>
          <w:szCs w:val="24"/>
          <w:lang w:val="fr-FR"/>
        </w:rPr>
        <w:t>,</w:t>
      </w:r>
      <w:r w:rsidR="00275203">
        <w:rPr>
          <w:rFonts w:ascii="Times New Roman" w:hAnsi="Times New Roman" w:cs="Times New Roman"/>
          <w:i/>
          <w:iCs/>
          <w:sz w:val="24"/>
          <w:szCs w:val="24"/>
          <w:lang w:val="fr-FR"/>
        </w:rPr>
        <w:t xml:space="preserve"> </w:t>
      </w:r>
      <w:r w:rsidRPr="00266FD3">
        <w:rPr>
          <w:rFonts w:ascii="Times New Roman" w:hAnsi="Times New Roman" w:cs="Times New Roman"/>
          <w:i/>
          <w:iCs/>
          <w:sz w:val="24"/>
          <w:szCs w:val="24"/>
          <w:lang w:val="fr-FR"/>
        </w:rPr>
        <w:t>Jean Pierre Noel Léopold Abdel D</w:t>
      </w:r>
      <w:r w:rsidR="00E8584C" w:rsidRPr="00266FD3">
        <w:rPr>
          <w:rFonts w:ascii="Times New Roman" w:hAnsi="Times New Roman" w:cs="Times New Roman"/>
          <w:i/>
          <w:iCs/>
          <w:sz w:val="24"/>
          <w:szCs w:val="24"/>
          <w:lang w:val="fr-FR"/>
        </w:rPr>
        <w:t>IENG et la société 7 édition S.</w:t>
      </w:r>
      <w:r w:rsidRPr="00266FD3">
        <w:rPr>
          <w:rFonts w:ascii="Times New Roman" w:hAnsi="Times New Roman" w:cs="Times New Roman"/>
          <w:i/>
          <w:iCs/>
          <w:sz w:val="24"/>
          <w:szCs w:val="24"/>
          <w:lang w:val="fr-FR"/>
        </w:rPr>
        <w:t>A</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pour des chefs de diffamation et de complicité de diffamation. </w:t>
      </w:r>
    </w:p>
    <w:p w:rsidR="001722C2" w:rsidRPr="00266FD3" w:rsidRDefault="001722C2" w:rsidP="001722C2">
      <w:pPr>
        <w:pStyle w:val="Paragraphedeliste"/>
        <w:spacing w:after="0" w:line="360" w:lineRule="auto"/>
        <w:ind w:left="1440"/>
        <w:jc w:val="both"/>
        <w:rPr>
          <w:rFonts w:ascii="Times New Roman" w:hAnsi="Times New Roman" w:cs="Times New Roman"/>
          <w:i/>
          <w:iCs/>
          <w:sz w:val="24"/>
          <w:szCs w:val="24"/>
          <w:lang w:val="fr-FR"/>
        </w:rPr>
      </w:pPr>
    </w:p>
    <w:p w:rsidR="00BF4D93" w:rsidRPr="00266FD3" w:rsidRDefault="004B0A6F" w:rsidP="00125479">
      <w:pPr>
        <w:pStyle w:val="Paragraphedeliste"/>
        <w:numPr>
          <w:ilvl w:val="0"/>
          <w:numId w:val="49"/>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sz w:val="24"/>
          <w:szCs w:val="24"/>
          <w:lang w:val="fr-FR"/>
        </w:rPr>
        <w:t>Cette décision  a fait l’objet</w:t>
      </w:r>
      <w:r w:rsidR="00275203">
        <w:rPr>
          <w:rFonts w:ascii="Times New Roman" w:hAnsi="Times New Roman" w:cs="Times New Roman"/>
          <w:sz w:val="24"/>
          <w:szCs w:val="24"/>
          <w:lang w:val="fr-FR"/>
        </w:rPr>
        <w:t xml:space="preserve"> d’un recours devant la Cour d’</w:t>
      </w:r>
      <w:r w:rsidRPr="00266FD3">
        <w:rPr>
          <w:rFonts w:ascii="Times New Roman" w:hAnsi="Times New Roman" w:cs="Times New Roman"/>
          <w:sz w:val="24"/>
          <w:szCs w:val="24"/>
          <w:lang w:val="fr-FR"/>
        </w:rPr>
        <w:t>Appel de DAKAR.</w:t>
      </w:r>
    </w:p>
    <w:p w:rsidR="00F85A0E" w:rsidRPr="00266FD3" w:rsidRDefault="00A376B9" w:rsidP="00E8584C">
      <w:pPr>
        <w:pStyle w:val="Paragraphedeliste"/>
        <w:numPr>
          <w:ilvl w:val="0"/>
          <w:numId w:val="10"/>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Selon </w:t>
      </w:r>
      <w:r w:rsidR="004B0A6F" w:rsidRPr="00266FD3">
        <w:rPr>
          <w:rFonts w:ascii="Times New Roman" w:hAnsi="Times New Roman" w:cs="Times New Roman"/>
          <w:i/>
          <w:iCs/>
          <w:sz w:val="24"/>
          <w:szCs w:val="24"/>
          <w:lang w:val="fr-FR"/>
        </w:rPr>
        <w:t>cette juridiction</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les propos diffamatoires tenus par Jean Pierre DIENG n’ont pas été contestés lorsque la sommation lui a été servie et à travers laquelle il lu</w:t>
      </w:r>
      <w:r w:rsidR="00CA4D79" w:rsidRPr="00266FD3">
        <w:rPr>
          <w:rFonts w:ascii="Times New Roman" w:hAnsi="Times New Roman" w:cs="Times New Roman"/>
          <w:i/>
          <w:iCs/>
          <w:sz w:val="24"/>
          <w:szCs w:val="24"/>
          <w:lang w:val="fr-FR"/>
        </w:rPr>
        <w:t>i a été demandé s’il endossait l</w:t>
      </w:r>
      <w:r w:rsidRPr="00266FD3">
        <w:rPr>
          <w:rFonts w:ascii="Times New Roman" w:hAnsi="Times New Roman" w:cs="Times New Roman"/>
          <w:i/>
          <w:iCs/>
          <w:sz w:val="24"/>
          <w:szCs w:val="24"/>
          <w:lang w:val="fr-FR"/>
        </w:rPr>
        <w:t>es déclarations</w:t>
      </w:r>
      <w:r w:rsidR="00CA4D79" w:rsidRPr="00266FD3">
        <w:rPr>
          <w:rFonts w:ascii="Times New Roman" w:hAnsi="Times New Roman" w:cs="Times New Roman"/>
          <w:i/>
          <w:iCs/>
          <w:sz w:val="24"/>
          <w:szCs w:val="24"/>
          <w:lang w:val="fr-FR"/>
        </w:rPr>
        <w:t xml:space="preserve"> contenues dans l’article incriminé</w:t>
      </w:r>
      <w:r w:rsidRPr="00266FD3">
        <w:rPr>
          <w:rFonts w:ascii="Times New Roman" w:hAnsi="Times New Roman" w:cs="Times New Roman"/>
          <w:i/>
          <w:iCs/>
          <w:sz w:val="24"/>
          <w:szCs w:val="24"/>
          <w:lang w:val="fr-FR"/>
        </w:rPr>
        <w:t>.</w:t>
      </w:r>
    </w:p>
    <w:p w:rsidR="00F85A0E" w:rsidRPr="00266FD3" w:rsidRDefault="00A376B9" w:rsidP="00F85A0E">
      <w:pPr>
        <w:pStyle w:val="Paragraphedeliste"/>
        <w:spacing w:after="0" w:line="360" w:lineRule="auto"/>
        <w:ind w:left="1440"/>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Qu’en raisonna</w:t>
      </w:r>
      <w:r w:rsidR="00D658AE" w:rsidRPr="00266FD3">
        <w:rPr>
          <w:rFonts w:ascii="Times New Roman" w:hAnsi="Times New Roman" w:cs="Times New Roman"/>
          <w:i/>
          <w:iCs/>
          <w:sz w:val="24"/>
          <w:szCs w:val="24"/>
          <w:lang w:val="fr-FR"/>
        </w:rPr>
        <w:t>nt ainsi la Cour d’</w:t>
      </w:r>
      <w:r w:rsidRPr="00266FD3">
        <w:rPr>
          <w:rFonts w:ascii="Times New Roman" w:hAnsi="Times New Roman" w:cs="Times New Roman"/>
          <w:i/>
          <w:iCs/>
          <w:sz w:val="24"/>
          <w:szCs w:val="24"/>
          <w:lang w:val="fr-FR"/>
        </w:rPr>
        <w:t>Appel de Dakar semble admettre la production des preuves par les déclarations confirmativ</w:t>
      </w:r>
      <w:r w:rsidR="00CA4D79" w:rsidRPr="00266FD3">
        <w:rPr>
          <w:rFonts w:ascii="Times New Roman" w:hAnsi="Times New Roman" w:cs="Times New Roman"/>
          <w:i/>
          <w:iCs/>
          <w:sz w:val="24"/>
          <w:szCs w:val="24"/>
          <w:lang w:val="fr-FR"/>
        </w:rPr>
        <w:t>es faites par le prévenu dans une</w:t>
      </w:r>
      <w:r w:rsidRPr="00266FD3">
        <w:rPr>
          <w:rFonts w:ascii="Times New Roman" w:hAnsi="Times New Roman" w:cs="Times New Roman"/>
          <w:i/>
          <w:iCs/>
          <w:sz w:val="24"/>
          <w:szCs w:val="24"/>
          <w:lang w:val="fr-FR"/>
        </w:rPr>
        <w:t xml:space="preserve"> sommation servie à lui.</w:t>
      </w:r>
    </w:p>
    <w:p w:rsidR="00F85A0E" w:rsidRPr="00266FD3" w:rsidRDefault="00A376B9" w:rsidP="00125479">
      <w:pPr>
        <w:pStyle w:val="Paragraphedeliste"/>
        <w:numPr>
          <w:ilvl w:val="0"/>
          <w:numId w:val="50"/>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Arrêt n°485 du 03 Avril 2015 Cour d’Appel de Dakar 3</w:t>
      </w:r>
      <w:r w:rsidRPr="00266FD3">
        <w:rPr>
          <w:rFonts w:ascii="Times New Roman" w:hAnsi="Times New Roman" w:cs="Times New Roman"/>
          <w:b/>
          <w:bCs/>
          <w:i/>
          <w:iCs/>
          <w:sz w:val="24"/>
          <w:szCs w:val="24"/>
          <w:vertAlign w:val="superscript"/>
          <w:lang w:val="fr-FR"/>
        </w:rPr>
        <w:t>ième</w:t>
      </w:r>
      <w:r w:rsidRPr="00266FD3">
        <w:rPr>
          <w:rFonts w:ascii="Times New Roman" w:hAnsi="Times New Roman" w:cs="Times New Roman"/>
          <w:b/>
          <w:bCs/>
          <w:i/>
          <w:iCs/>
          <w:sz w:val="24"/>
          <w:szCs w:val="24"/>
          <w:lang w:val="fr-FR"/>
        </w:rPr>
        <w:t xml:space="preserve"> </w:t>
      </w:r>
      <w:r w:rsidR="00D15755">
        <w:rPr>
          <w:rFonts w:ascii="Times New Roman" w:hAnsi="Times New Roman" w:cs="Times New Roman"/>
          <w:b/>
          <w:bCs/>
          <w:i/>
          <w:iCs/>
          <w:sz w:val="24"/>
          <w:szCs w:val="24"/>
          <w:lang w:val="fr-FR"/>
        </w:rPr>
        <w:t>Chambre</w:t>
      </w:r>
      <w:r w:rsidRPr="00266FD3">
        <w:rPr>
          <w:rFonts w:ascii="Times New Roman" w:hAnsi="Times New Roman" w:cs="Times New Roman"/>
          <w:b/>
          <w:bCs/>
          <w:i/>
          <w:iCs/>
          <w:sz w:val="24"/>
          <w:szCs w:val="24"/>
          <w:lang w:val="fr-FR"/>
        </w:rPr>
        <w:t xml:space="preserve"> Correctionnelle/ Ministère Public et Massokhna KANE contre Yakham C. N. MBAYE et aut</w:t>
      </w:r>
      <w:r w:rsidR="00F80F92" w:rsidRPr="00266FD3">
        <w:rPr>
          <w:rFonts w:ascii="Times New Roman" w:hAnsi="Times New Roman" w:cs="Times New Roman"/>
          <w:b/>
          <w:bCs/>
          <w:i/>
          <w:iCs/>
          <w:sz w:val="24"/>
          <w:szCs w:val="24"/>
          <w:lang w:val="fr-FR"/>
        </w:rPr>
        <w:t>res</w:t>
      </w:r>
      <w:r w:rsidR="00CA4D79" w:rsidRPr="00266FD3">
        <w:rPr>
          <w:rFonts w:ascii="Times New Roman" w:hAnsi="Times New Roman" w:cs="Times New Roman"/>
          <w:b/>
          <w:bCs/>
          <w:i/>
          <w:iCs/>
          <w:sz w:val="24"/>
          <w:szCs w:val="24"/>
          <w:lang w:val="fr-FR"/>
        </w:rPr>
        <w:t>.</w:t>
      </w:r>
      <w:r w:rsidR="00273D2F" w:rsidRPr="00266FD3">
        <w:rPr>
          <w:rFonts w:ascii="Times New Roman" w:hAnsi="Times New Roman" w:cs="Times New Roman"/>
          <w:b/>
          <w:bCs/>
          <w:i/>
          <w:iCs/>
          <w:sz w:val="24"/>
          <w:szCs w:val="24"/>
          <w:lang w:val="fr-FR"/>
        </w:rPr>
        <w:t xml:space="preserve"> </w:t>
      </w:r>
      <w:r w:rsidR="00273D2F" w:rsidRPr="00266FD3">
        <w:rPr>
          <w:rFonts w:ascii="Times New Roman" w:hAnsi="Times New Roman" w:cs="Times New Roman"/>
          <w:i/>
          <w:iCs/>
          <w:sz w:val="24"/>
          <w:szCs w:val="24"/>
          <w:lang w:val="fr-FR"/>
        </w:rPr>
        <w:t xml:space="preserve">Voir ANNEXE II  </w:t>
      </w:r>
      <w:r w:rsidR="005000CB" w:rsidRPr="00266FD3">
        <w:rPr>
          <w:rFonts w:ascii="Times New Roman" w:hAnsi="Times New Roman" w:cs="Times New Roman"/>
          <w:i/>
          <w:iCs/>
          <w:sz w:val="24"/>
          <w:szCs w:val="24"/>
          <w:lang w:val="fr-FR"/>
        </w:rPr>
        <w:t>décision</w:t>
      </w:r>
      <w:r w:rsidR="00273D2F" w:rsidRPr="00266FD3">
        <w:rPr>
          <w:rFonts w:ascii="Times New Roman" w:hAnsi="Times New Roman" w:cs="Times New Roman"/>
          <w:i/>
          <w:iCs/>
          <w:sz w:val="24"/>
          <w:szCs w:val="24"/>
          <w:lang w:val="fr-FR"/>
        </w:rPr>
        <w:t xml:space="preserve"> N° 26.</w:t>
      </w:r>
    </w:p>
    <w:p w:rsidR="00F85A0E" w:rsidRPr="00266FD3" w:rsidRDefault="00F85A0E" w:rsidP="00F85A0E">
      <w:pPr>
        <w:pStyle w:val="Paragraphedeliste"/>
        <w:spacing w:after="0" w:line="360" w:lineRule="auto"/>
        <w:ind w:left="1440"/>
        <w:jc w:val="both"/>
        <w:rPr>
          <w:rFonts w:ascii="Times New Roman" w:hAnsi="Times New Roman" w:cs="Times New Roman"/>
          <w:i/>
          <w:iCs/>
          <w:sz w:val="24"/>
          <w:szCs w:val="24"/>
          <w:lang w:val="fr-FR"/>
        </w:rPr>
      </w:pPr>
    </w:p>
    <w:p w:rsidR="00F85A0E" w:rsidRPr="00266FD3" w:rsidRDefault="004B0A6F" w:rsidP="00125479">
      <w:pPr>
        <w:pStyle w:val="Paragraphedeliste"/>
        <w:numPr>
          <w:ilvl w:val="0"/>
          <w:numId w:val="50"/>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A </w:t>
      </w:r>
      <w:r w:rsidR="005A1C12">
        <w:rPr>
          <w:rFonts w:ascii="Times New Roman" w:hAnsi="Times New Roman" w:cs="Times New Roman"/>
          <w:i/>
          <w:iCs/>
          <w:sz w:val="24"/>
          <w:szCs w:val="24"/>
          <w:lang w:val="fr-FR"/>
        </w:rPr>
        <w:t xml:space="preserve">été </w:t>
      </w:r>
      <w:r w:rsidRPr="00266FD3">
        <w:rPr>
          <w:rFonts w:ascii="Times New Roman" w:hAnsi="Times New Roman" w:cs="Times New Roman"/>
          <w:i/>
          <w:iCs/>
          <w:sz w:val="24"/>
          <w:szCs w:val="24"/>
          <w:lang w:val="fr-FR"/>
        </w:rPr>
        <w:t>considéré comme déchu de son droit de faire</w:t>
      </w:r>
      <w:r w:rsidR="00275203">
        <w:rPr>
          <w:rFonts w:ascii="Times New Roman" w:hAnsi="Times New Roman" w:cs="Times New Roman"/>
          <w:i/>
          <w:iCs/>
          <w:sz w:val="24"/>
          <w:szCs w:val="24"/>
          <w:lang w:val="fr-FR"/>
        </w:rPr>
        <w:t xml:space="preserve"> la preuve du fait diffamatoire, par le Tribunal Régional Hors Classe de Dakar,</w:t>
      </w:r>
      <w:r w:rsidR="005A29D6">
        <w:rPr>
          <w:rFonts w:ascii="Times New Roman" w:hAnsi="Times New Roman" w:cs="Times New Roman"/>
          <w:i/>
          <w:iCs/>
          <w:sz w:val="24"/>
          <w:szCs w:val="24"/>
          <w:lang w:val="fr-FR"/>
        </w:rPr>
        <w:t xml:space="preserve"> </w:t>
      </w:r>
      <w:r w:rsidRPr="00266FD3">
        <w:rPr>
          <w:rFonts w:ascii="Times New Roman" w:hAnsi="Times New Roman" w:cs="Times New Roman"/>
          <w:i/>
          <w:iCs/>
          <w:sz w:val="24"/>
          <w:szCs w:val="24"/>
          <w:lang w:val="fr-FR"/>
        </w:rPr>
        <w:t>le prévenu qui en ét</w:t>
      </w:r>
      <w:r w:rsidR="00B653A4" w:rsidRPr="00266FD3">
        <w:rPr>
          <w:rFonts w:ascii="Times New Roman" w:hAnsi="Times New Roman" w:cs="Times New Roman"/>
          <w:i/>
          <w:iCs/>
          <w:sz w:val="24"/>
          <w:szCs w:val="24"/>
          <w:lang w:val="fr-FR"/>
        </w:rPr>
        <w:t>ablissant la vérité alléguée</w:t>
      </w:r>
      <w:r w:rsidRPr="00266FD3">
        <w:rPr>
          <w:rFonts w:ascii="Times New Roman" w:hAnsi="Times New Roman" w:cs="Times New Roman"/>
          <w:i/>
          <w:iCs/>
          <w:sz w:val="24"/>
          <w:szCs w:val="24"/>
          <w:lang w:val="fr-FR"/>
        </w:rPr>
        <w:t xml:space="preserve"> n’a pas respecté les dispositions de l’article 627 du CPP.</w:t>
      </w:r>
    </w:p>
    <w:p w:rsidR="008F3A29" w:rsidRPr="00266FD3" w:rsidRDefault="004B0A6F" w:rsidP="00125479">
      <w:pPr>
        <w:pStyle w:val="Paragraphedeliste"/>
        <w:numPr>
          <w:ilvl w:val="0"/>
          <w:numId w:val="50"/>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Jugement n° 039 /2014 du 09 Janvier 2014 Tribunal Régional Hors Classe de DAKAR Ministère Public Moussa GUEYE dit THIAT  et Ousmane François GUEYE contre Moussa GUEYE dit THIAT  et Ousmane François GUEYE</w:t>
      </w:r>
      <w:r w:rsidR="00CA4D79" w:rsidRPr="00266FD3">
        <w:rPr>
          <w:rFonts w:ascii="Times New Roman" w:hAnsi="Times New Roman" w:cs="Times New Roman"/>
          <w:b/>
          <w:bCs/>
          <w:i/>
          <w:iCs/>
          <w:sz w:val="24"/>
          <w:szCs w:val="24"/>
          <w:lang w:val="fr-FR"/>
        </w:rPr>
        <w:t>- Précité</w:t>
      </w:r>
      <w:r w:rsidR="00273D2F" w:rsidRPr="00266FD3">
        <w:rPr>
          <w:rFonts w:ascii="Times New Roman" w:hAnsi="Times New Roman" w:cs="Times New Roman"/>
          <w:b/>
          <w:bCs/>
          <w:i/>
          <w:iCs/>
          <w:sz w:val="24"/>
          <w:szCs w:val="24"/>
          <w:lang w:val="fr-FR"/>
        </w:rPr>
        <w:t xml:space="preserve"> </w:t>
      </w:r>
    </w:p>
    <w:p w:rsidR="00E610DC" w:rsidRPr="00266FD3" w:rsidRDefault="00273D2F" w:rsidP="008F3A29">
      <w:pPr>
        <w:pStyle w:val="Paragraphedeliste"/>
        <w:spacing w:after="0" w:line="360" w:lineRule="auto"/>
        <w:ind w:left="1440"/>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Voir ANNEXE II  </w:t>
      </w:r>
      <w:r w:rsidR="005000CB" w:rsidRPr="00266FD3">
        <w:rPr>
          <w:rFonts w:ascii="Times New Roman" w:hAnsi="Times New Roman" w:cs="Times New Roman"/>
          <w:i/>
          <w:iCs/>
          <w:sz w:val="24"/>
          <w:szCs w:val="24"/>
          <w:lang w:val="fr-FR"/>
        </w:rPr>
        <w:t>décision</w:t>
      </w:r>
      <w:r w:rsidRPr="00266FD3">
        <w:rPr>
          <w:rFonts w:ascii="Times New Roman" w:hAnsi="Times New Roman" w:cs="Times New Roman"/>
          <w:i/>
          <w:iCs/>
          <w:sz w:val="24"/>
          <w:szCs w:val="24"/>
          <w:lang w:val="fr-FR"/>
        </w:rPr>
        <w:t xml:space="preserve"> N°24.</w:t>
      </w:r>
    </w:p>
    <w:p w:rsidR="00F80F92" w:rsidRPr="00DC1082" w:rsidRDefault="00F80F92" w:rsidP="00F80F92">
      <w:pPr>
        <w:pStyle w:val="Paragraphedeliste"/>
        <w:spacing w:after="0" w:line="360" w:lineRule="auto"/>
        <w:ind w:left="1440"/>
        <w:jc w:val="both"/>
        <w:rPr>
          <w:rFonts w:ascii="Times New Roman" w:hAnsi="Times New Roman" w:cs="Times New Roman"/>
          <w:i/>
          <w:iCs/>
          <w:sz w:val="26"/>
          <w:szCs w:val="26"/>
          <w:lang w:val="fr-FR"/>
        </w:rPr>
      </w:pPr>
    </w:p>
    <w:p w:rsidR="00D45852" w:rsidRPr="00223D49" w:rsidRDefault="00D45852"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lastRenderedPageBreak/>
        <w:t>ARTICLE 628</w:t>
      </w:r>
    </w:p>
    <w:p w:rsidR="00257A37" w:rsidRPr="00266FD3" w:rsidRDefault="00D45852" w:rsidP="003F449C">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Dans les cinq jours suivants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e</w:t>
      </w:r>
      <w:r w:rsidR="0007245D" w:rsidRPr="00266FD3">
        <w:rPr>
          <w:rFonts w:ascii="Times New Roman" w:hAnsi="Times New Roman" w:cs="Times New Roman"/>
          <w:b/>
          <w:bCs/>
          <w:sz w:val="24"/>
          <w:szCs w:val="24"/>
          <w:lang w:val="fr-FR"/>
        </w:rPr>
        <w:t>n</w:t>
      </w:r>
      <w:r w:rsidRPr="00266FD3">
        <w:rPr>
          <w:rFonts w:ascii="Times New Roman" w:hAnsi="Times New Roman" w:cs="Times New Roman"/>
          <w:b/>
          <w:bCs/>
          <w:sz w:val="24"/>
          <w:szCs w:val="24"/>
          <w:lang w:val="fr-FR"/>
        </w:rPr>
        <w:t xml:space="preserve"> tout cas moins trois jours francs avant l’audience</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le plaignant ou le ministère public suivant les cas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sera tenu de faire signifier au prévenu au domicile élu</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les copies des pièces et les noms professions et demeures des témoins par lesquels il entend faire la preuve du contraire sous p</w:t>
      </w:r>
      <w:r w:rsidR="003F449C" w:rsidRPr="00266FD3">
        <w:rPr>
          <w:rFonts w:ascii="Times New Roman" w:hAnsi="Times New Roman" w:cs="Times New Roman"/>
          <w:b/>
          <w:bCs/>
          <w:sz w:val="24"/>
          <w:szCs w:val="24"/>
          <w:lang w:val="fr-FR"/>
        </w:rPr>
        <w:t>eine d’être déchu de son droit.</w:t>
      </w:r>
    </w:p>
    <w:p w:rsidR="00F85A0E" w:rsidRPr="00266FD3" w:rsidRDefault="0051774F" w:rsidP="00125479">
      <w:pPr>
        <w:pStyle w:val="Paragraphedeliste"/>
        <w:numPr>
          <w:ilvl w:val="0"/>
          <w:numId w:val="51"/>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Est recevable</w:t>
      </w:r>
      <w:r w:rsidR="00275203">
        <w:rPr>
          <w:rFonts w:ascii="Times New Roman" w:hAnsi="Times New Roman" w:cs="Times New Roman"/>
          <w:i/>
          <w:iCs/>
          <w:sz w:val="24"/>
          <w:szCs w:val="24"/>
          <w:lang w:val="fr-FR"/>
        </w:rPr>
        <w:t>,</w:t>
      </w:r>
      <w:r w:rsidRPr="00266FD3">
        <w:rPr>
          <w:rFonts w:ascii="Times New Roman" w:hAnsi="Times New Roman" w:cs="Times New Roman"/>
          <w:i/>
          <w:iCs/>
          <w:sz w:val="24"/>
          <w:szCs w:val="24"/>
          <w:lang w:val="fr-FR"/>
        </w:rPr>
        <w:t xml:space="preserve"> l’offre de contre preuve </w:t>
      </w:r>
      <w:r w:rsidR="002E197E" w:rsidRPr="00266FD3">
        <w:rPr>
          <w:rFonts w:ascii="Times New Roman" w:hAnsi="Times New Roman" w:cs="Times New Roman"/>
          <w:i/>
          <w:iCs/>
          <w:sz w:val="24"/>
          <w:szCs w:val="24"/>
          <w:lang w:val="fr-FR"/>
        </w:rPr>
        <w:t>faite par</w:t>
      </w:r>
      <w:r w:rsidRPr="00266FD3">
        <w:rPr>
          <w:rFonts w:ascii="Times New Roman" w:hAnsi="Times New Roman" w:cs="Times New Roman"/>
          <w:i/>
          <w:iCs/>
          <w:sz w:val="24"/>
          <w:szCs w:val="24"/>
          <w:lang w:val="fr-FR"/>
        </w:rPr>
        <w:t xml:space="preserve"> la partie civile qui a signifié au prévenu</w:t>
      </w:r>
      <w:r w:rsidR="00CA4D79" w:rsidRPr="00266FD3">
        <w:rPr>
          <w:rFonts w:ascii="Times New Roman" w:hAnsi="Times New Roman" w:cs="Times New Roman"/>
          <w:i/>
          <w:iCs/>
          <w:sz w:val="24"/>
          <w:szCs w:val="24"/>
          <w:lang w:val="fr-FR"/>
        </w:rPr>
        <w:t xml:space="preserve"> l</w:t>
      </w:r>
      <w:r w:rsidR="00E610DC" w:rsidRPr="00266FD3">
        <w:rPr>
          <w:rFonts w:ascii="Times New Roman" w:hAnsi="Times New Roman" w:cs="Times New Roman"/>
          <w:i/>
          <w:iCs/>
          <w:sz w:val="24"/>
          <w:szCs w:val="24"/>
          <w:lang w:val="fr-FR"/>
        </w:rPr>
        <w:t>es moyens sur lesquel</w:t>
      </w:r>
      <w:r w:rsidR="002E197E" w:rsidRPr="00266FD3">
        <w:rPr>
          <w:rFonts w:ascii="Times New Roman" w:hAnsi="Times New Roman" w:cs="Times New Roman"/>
          <w:i/>
          <w:iCs/>
          <w:sz w:val="24"/>
          <w:szCs w:val="24"/>
          <w:lang w:val="fr-FR"/>
        </w:rPr>
        <w:t>s elle entend justifier que les faits qui lui sont reprochés ne sont</w:t>
      </w:r>
      <w:r w:rsidR="008F3A29" w:rsidRPr="00266FD3">
        <w:rPr>
          <w:rFonts w:ascii="Times New Roman" w:hAnsi="Times New Roman" w:cs="Times New Roman"/>
          <w:i/>
          <w:iCs/>
          <w:sz w:val="24"/>
          <w:szCs w:val="24"/>
          <w:lang w:val="fr-FR"/>
        </w:rPr>
        <w:t xml:space="preserve"> pas fondés</w:t>
      </w:r>
      <w:r w:rsidR="00275203">
        <w:rPr>
          <w:rFonts w:ascii="Times New Roman" w:hAnsi="Times New Roman" w:cs="Times New Roman"/>
          <w:i/>
          <w:iCs/>
          <w:sz w:val="24"/>
          <w:szCs w:val="24"/>
          <w:lang w:val="fr-FR"/>
        </w:rPr>
        <w:t>,</w:t>
      </w:r>
      <w:r w:rsidR="008F3A29" w:rsidRPr="00266FD3">
        <w:rPr>
          <w:rFonts w:ascii="Times New Roman" w:hAnsi="Times New Roman" w:cs="Times New Roman"/>
          <w:i/>
          <w:iCs/>
          <w:sz w:val="24"/>
          <w:szCs w:val="24"/>
          <w:lang w:val="fr-FR"/>
        </w:rPr>
        <w:t xml:space="preserve"> par acte en date du</w:t>
      </w:r>
      <w:r w:rsidRPr="00266FD3">
        <w:rPr>
          <w:rFonts w:ascii="Times New Roman" w:hAnsi="Times New Roman" w:cs="Times New Roman"/>
          <w:i/>
          <w:iCs/>
          <w:sz w:val="24"/>
          <w:szCs w:val="24"/>
          <w:lang w:val="fr-FR"/>
        </w:rPr>
        <w:t xml:space="preserve"> 02 Novembre 2005</w:t>
      </w:r>
      <w:r w:rsidR="00275203">
        <w:rPr>
          <w:rFonts w:ascii="Times New Roman" w:hAnsi="Times New Roman" w:cs="Times New Roman"/>
          <w:i/>
          <w:iCs/>
          <w:sz w:val="24"/>
          <w:szCs w:val="24"/>
          <w:lang w:val="fr-FR"/>
        </w:rPr>
        <w:t>,</w:t>
      </w:r>
      <w:r w:rsidR="002E197E" w:rsidRPr="00266FD3">
        <w:rPr>
          <w:rFonts w:ascii="Times New Roman" w:hAnsi="Times New Roman" w:cs="Times New Roman"/>
          <w:i/>
          <w:iCs/>
          <w:sz w:val="24"/>
          <w:szCs w:val="24"/>
          <w:lang w:val="fr-FR"/>
        </w:rPr>
        <w:t xml:space="preserve"> pour une audience prévue le 15 Novembre 2005</w:t>
      </w:r>
      <w:r w:rsidR="00275203">
        <w:rPr>
          <w:rFonts w:ascii="Times New Roman" w:hAnsi="Times New Roman" w:cs="Times New Roman"/>
          <w:i/>
          <w:iCs/>
          <w:sz w:val="24"/>
          <w:szCs w:val="24"/>
          <w:lang w:val="fr-FR"/>
        </w:rPr>
        <w:t>,</w:t>
      </w:r>
      <w:r w:rsidR="002E197E" w:rsidRPr="00266FD3">
        <w:rPr>
          <w:rFonts w:ascii="Times New Roman" w:hAnsi="Times New Roman" w:cs="Times New Roman"/>
          <w:i/>
          <w:iCs/>
          <w:sz w:val="24"/>
          <w:szCs w:val="24"/>
          <w:lang w:val="fr-FR"/>
        </w:rPr>
        <w:t xml:space="preserve"> soit 13 jours avant la date de l’audience</w:t>
      </w:r>
      <w:r w:rsidR="003C46DA">
        <w:rPr>
          <w:rFonts w:ascii="Times New Roman" w:hAnsi="Times New Roman" w:cs="Times New Roman"/>
          <w:i/>
          <w:iCs/>
          <w:sz w:val="24"/>
          <w:szCs w:val="24"/>
          <w:lang w:val="fr-FR"/>
        </w:rPr>
        <w:t>,</w:t>
      </w:r>
      <w:r w:rsidR="002E197E" w:rsidRPr="00266FD3">
        <w:rPr>
          <w:rFonts w:ascii="Times New Roman" w:hAnsi="Times New Roman" w:cs="Times New Roman"/>
          <w:i/>
          <w:iCs/>
          <w:sz w:val="24"/>
          <w:szCs w:val="24"/>
          <w:lang w:val="fr-FR"/>
        </w:rPr>
        <w:t xml:space="preserve"> au-delà des trois jours prévus par l’article 628 du Code de procédure Pénale</w:t>
      </w:r>
      <w:r w:rsidRPr="00266FD3">
        <w:rPr>
          <w:rFonts w:ascii="Times New Roman" w:hAnsi="Times New Roman" w:cs="Times New Roman"/>
          <w:i/>
          <w:iCs/>
          <w:sz w:val="24"/>
          <w:szCs w:val="24"/>
          <w:lang w:val="fr-FR"/>
        </w:rPr>
        <w:t>.</w:t>
      </w:r>
    </w:p>
    <w:p w:rsidR="002E197E" w:rsidRPr="00266FD3" w:rsidRDefault="00BE3B3F" w:rsidP="00125479">
      <w:pPr>
        <w:pStyle w:val="Paragraphedeliste"/>
        <w:numPr>
          <w:ilvl w:val="0"/>
          <w:numId w:val="51"/>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Jugement n° 1435 du 28Mars 2006</w:t>
      </w:r>
      <w:r w:rsidR="002E197E" w:rsidRPr="00266FD3">
        <w:rPr>
          <w:rFonts w:ascii="Times New Roman" w:hAnsi="Times New Roman" w:cs="Times New Roman"/>
          <w:b/>
          <w:bCs/>
          <w:i/>
          <w:iCs/>
          <w:sz w:val="24"/>
          <w:szCs w:val="24"/>
          <w:lang w:val="fr-FR"/>
        </w:rPr>
        <w:t xml:space="preserve">Tribunal Régional </w:t>
      </w:r>
      <w:r w:rsidR="00221AB9" w:rsidRPr="00266FD3">
        <w:rPr>
          <w:rFonts w:ascii="Times New Roman" w:hAnsi="Times New Roman" w:cs="Times New Roman"/>
          <w:b/>
          <w:bCs/>
          <w:i/>
          <w:iCs/>
          <w:sz w:val="24"/>
          <w:szCs w:val="24"/>
          <w:lang w:val="fr-FR"/>
        </w:rPr>
        <w:t>Hors</w:t>
      </w:r>
      <w:r w:rsidR="002E197E" w:rsidRPr="00266FD3">
        <w:rPr>
          <w:rFonts w:ascii="Times New Roman" w:hAnsi="Times New Roman" w:cs="Times New Roman"/>
          <w:b/>
          <w:bCs/>
          <w:i/>
          <w:iCs/>
          <w:sz w:val="24"/>
          <w:szCs w:val="24"/>
          <w:lang w:val="fr-FR"/>
        </w:rPr>
        <w:t xml:space="preserve"> Classe de Dakar Ministère Public et Ibrahim Abou Khalil dit Bibo Bourgi contre Aliou NDIAYE et</w:t>
      </w:r>
      <w:r w:rsidR="00703E72" w:rsidRPr="00266FD3">
        <w:rPr>
          <w:rFonts w:ascii="Times New Roman" w:hAnsi="Times New Roman" w:cs="Times New Roman"/>
          <w:b/>
          <w:bCs/>
          <w:i/>
          <w:iCs/>
          <w:sz w:val="24"/>
          <w:szCs w:val="24"/>
          <w:lang w:val="fr-FR"/>
        </w:rPr>
        <w:t xml:space="preserve"> Société Groupe Futurs Médias Précité.</w:t>
      </w:r>
      <w:r w:rsidR="00273D2F" w:rsidRPr="00266FD3">
        <w:rPr>
          <w:rFonts w:ascii="Times New Roman" w:hAnsi="Times New Roman" w:cs="Times New Roman"/>
          <w:b/>
          <w:bCs/>
          <w:i/>
          <w:iCs/>
          <w:sz w:val="24"/>
          <w:szCs w:val="24"/>
          <w:lang w:val="fr-FR"/>
        </w:rPr>
        <w:t xml:space="preserve"> </w:t>
      </w:r>
      <w:r w:rsidR="00273D2F" w:rsidRPr="00266FD3">
        <w:rPr>
          <w:rFonts w:ascii="Times New Roman" w:hAnsi="Times New Roman" w:cs="Times New Roman"/>
          <w:i/>
          <w:iCs/>
          <w:sz w:val="24"/>
          <w:szCs w:val="24"/>
          <w:lang w:val="fr-FR"/>
        </w:rPr>
        <w:t xml:space="preserve">Voir ANNEXE II  </w:t>
      </w:r>
      <w:r w:rsidR="005000CB" w:rsidRPr="00266FD3">
        <w:rPr>
          <w:rFonts w:ascii="Times New Roman" w:hAnsi="Times New Roman" w:cs="Times New Roman"/>
          <w:i/>
          <w:iCs/>
          <w:sz w:val="24"/>
          <w:szCs w:val="24"/>
          <w:lang w:val="fr-FR"/>
        </w:rPr>
        <w:t>décision</w:t>
      </w:r>
      <w:r w:rsidR="00273D2F" w:rsidRPr="00266FD3">
        <w:rPr>
          <w:rFonts w:ascii="Times New Roman" w:hAnsi="Times New Roman" w:cs="Times New Roman"/>
          <w:i/>
          <w:iCs/>
          <w:sz w:val="24"/>
          <w:szCs w:val="24"/>
          <w:lang w:val="fr-FR"/>
        </w:rPr>
        <w:t xml:space="preserve"> N° 8.</w:t>
      </w:r>
    </w:p>
    <w:p w:rsidR="00F85A0E" w:rsidRPr="00DC1082" w:rsidRDefault="00F85A0E" w:rsidP="00F85A0E">
      <w:pPr>
        <w:pStyle w:val="Paragraphedeliste"/>
        <w:spacing w:line="360" w:lineRule="auto"/>
        <w:ind w:left="1440"/>
        <w:jc w:val="both"/>
        <w:rPr>
          <w:rFonts w:ascii="Times New Roman" w:hAnsi="Times New Roman" w:cs="Times New Roman"/>
          <w:i/>
          <w:iCs/>
          <w:sz w:val="26"/>
          <w:szCs w:val="26"/>
          <w:lang w:val="fr-FR"/>
        </w:rPr>
      </w:pPr>
    </w:p>
    <w:p w:rsidR="00D45852" w:rsidRPr="00223D49" w:rsidRDefault="00D45852"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629</w:t>
      </w:r>
    </w:p>
    <w:p w:rsidR="00D45852" w:rsidRPr="00266FD3" w:rsidRDefault="00D45852" w:rsidP="001B5BD6">
      <w:pPr>
        <w:spacing w:line="360" w:lineRule="auto"/>
        <w:jc w:val="both"/>
        <w:rPr>
          <w:rFonts w:ascii="Bernard MT Condensed" w:hAnsi="Bernard MT Condensed" w:cs="Times New Roman"/>
          <w:b/>
          <w:bCs/>
          <w:sz w:val="24"/>
          <w:szCs w:val="24"/>
          <w:lang w:val="fr-FR"/>
        </w:rPr>
      </w:pPr>
      <w:r w:rsidRPr="00266FD3">
        <w:rPr>
          <w:rFonts w:ascii="Times New Roman" w:hAnsi="Times New Roman" w:cs="Times New Roman"/>
          <w:b/>
          <w:bCs/>
          <w:sz w:val="24"/>
          <w:szCs w:val="24"/>
          <w:lang w:val="fr-FR"/>
        </w:rPr>
        <w:t>Le tribunal correctionnel et le tribunal de simple police seront tenus de statuer au fond dans le délai maximum de deux mois à compter de la date de la première audience.</w:t>
      </w:r>
    </w:p>
    <w:p w:rsidR="00E72EE6" w:rsidRPr="00266FD3" w:rsidRDefault="00E72EE6"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Dans le cas prévu à l’alinéa 2 de l’article 625 la c</w:t>
      </w:r>
      <w:r w:rsidR="004E439C" w:rsidRPr="00266FD3">
        <w:rPr>
          <w:rFonts w:ascii="Times New Roman" w:hAnsi="Times New Roman" w:cs="Times New Roman"/>
          <w:b/>
          <w:bCs/>
          <w:sz w:val="24"/>
          <w:szCs w:val="24"/>
          <w:lang w:val="fr-FR"/>
        </w:rPr>
        <w:t xml:space="preserve">ause ne pourra être remise au - </w:t>
      </w:r>
      <w:r w:rsidRPr="00266FD3">
        <w:rPr>
          <w:rFonts w:ascii="Times New Roman" w:hAnsi="Times New Roman" w:cs="Times New Roman"/>
          <w:b/>
          <w:bCs/>
          <w:sz w:val="24"/>
          <w:szCs w:val="24"/>
          <w:lang w:val="fr-FR"/>
        </w:rPr>
        <w:t>delà du jour fixé pour le scrutin.</w:t>
      </w:r>
    </w:p>
    <w:p w:rsidR="008E06FD" w:rsidRDefault="00F82F4B" w:rsidP="00125479">
      <w:pPr>
        <w:pStyle w:val="Paragraphedeliste"/>
        <w:numPr>
          <w:ilvl w:val="0"/>
          <w:numId w:val="52"/>
        </w:numPr>
        <w:spacing w:after="0"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Dans l’affaire </w:t>
      </w:r>
      <w:r w:rsidRPr="00266FD3">
        <w:rPr>
          <w:rFonts w:ascii="Times New Roman" w:hAnsi="Times New Roman" w:cs="Times New Roman"/>
          <w:b/>
          <w:bCs/>
          <w:sz w:val="24"/>
          <w:szCs w:val="24"/>
          <w:lang w:val="fr-FR"/>
        </w:rPr>
        <w:t xml:space="preserve">Arrêt n° 32 Cour d’Appel de Saint Louis 25 Janvier 2012  Adjaratou Mame Fatou Gueye KAIRE contre Alioune Badara </w:t>
      </w:r>
      <w:proofErr w:type="gramStart"/>
      <w:r w:rsidRPr="00266FD3">
        <w:rPr>
          <w:rFonts w:ascii="Times New Roman" w:hAnsi="Times New Roman" w:cs="Times New Roman"/>
          <w:b/>
          <w:bCs/>
          <w:sz w:val="24"/>
          <w:szCs w:val="24"/>
          <w:lang w:val="fr-FR"/>
        </w:rPr>
        <w:t>CISSE </w:t>
      </w:r>
      <w:r w:rsidR="003C46DA">
        <w:rPr>
          <w:rFonts w:ascii="Times New Roman" w:hAnsi="Times New Roman" w:cs="Times New Roman"/>
          <w:sz w:val="24"/>
          <w:szCs w:val="24"/>
          <w:lang w:val="fr-FR"/>
        </w:rPr>
        <w:t>,</w:t>
      </w:r>
      <w:proofErr w:type="gramEnd"/>
      <w:r w:rsidR="008F3A29"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la procédure a été enrôlée en première instance le 21 Juin 2007 et le renvoi a été ordonné à la date du 09 Août 2007</w:t>
      </w:r>
      <w:r w:rsidR="00275203">
        <w:rPr>
          <w:rFonts w:ascii="Times New Roman" w:hAnsi="Times New Roman" w:cs="Times New Roman"/>
          <w:sz w:val="24"/>
          <w:szCs w:val="24"/>
          <w:lang w:val="fr-FR"/>
        </w:rPr>
        <w:t xml:space="preserve"> pour</w:t>
      </w:r>
      <w:r w:rsidRPr="00266FD3">
        <w:rPr>
          <w:rFonts w:ascii="Times New Roman" w:hAnsi="Times New Roman" w:cs="Times New Roman"/>
          <w:sz w:val="24"/>
          <w:szCs w:val="24"/>
          <w:lang w:val="fr-FR"/>
        </w:rPr>
        <w:t xml:space="preserve"> plaidoiries</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ce n’est qu’à l’audience du 6 Septembre 2007 </w:t>
      </w:r>
      <w:r w:rsidR="00BB4F66" w:rsidRPr="00266FD3">
        <w:rPr>
          <w:rFonts w:ascii="Times New Roman" w:hAnsi="Times New Roman" w:cs="Times New Roman"/>
          <w:sz w:val="24"/>
          <w:szCs w:val="24"/>
          <w:lang w:val="fr-FR"/>
        </w:rPr>
        <w:t xml:space="preserve"> que l’affaire a été retenue par le Tribunal Régional de Saint Louis</w:t>
      </w:r>
      <w:r w:rsidR="003C46DA">
        <w:rPr>
          <w:rFonts w:ascii="Times New Roman" w:hAnsi="Times New Roman" w:cs="Times New Roman"/>
          <w:sz w:val="24"/>
          <w:szCs w:val="24"/>
          <w:lang w:val="fr-FR"/>
        </w:rPr>
        <w:t>,</w:t>
      </w:r>
      <w:r w:rsidR="00BB4F66" w:rsidRPr="00266FD3">
        <w:rPr>
          <w:rFonts w:ascii="Times New Roman" w:hAnsi="Times New Roman" w:cs="Times New Roman"/>
          <w:sz w:val="24"/>
          <w:szCs w:val="24"/>
          <w:lang w:val="fr-FR"/>
        </w:rPr>
        <w:t xml:space="preserve"> soit </w:t>
      </w:r>
      <w:r w:rsidR="00BB4F66" w:rsidRPr="00266FD3">
        <w:rPr>
          <w:rFonts w:ascii="Times New Roman" w:hAnsi="Times New Roman" w:cs="Times New Roman"/>
          <w:b/>
          <w:bCs/>
          <w:sz w:val="24"/>
          <w:szCs w:val="24"/>
          <w:u w:val="single"/>
          <w:lang w:val="fr-FR"/>
        </w:rPr>
        <w:t>plus de deux mois</w:t>
      </w:r>
      <w:r w:rsidR="00BB4F66" w:rsidRPr="00266FD3">
        <w:rPr>
          <w:rFonts w:ascii="Times New Roman" w:hAnsi="Times New Roman" w:cs="Times New Roman"/>
          <w:sz w:val="24"/>
          <w:szCs w:val="24"/>
          <w:lang w:val="fr-FR"/>
        </w:rPr>
        <w:t>.</w:t>
      </w:r>
      <w:r w:rsidR="008E06FD" w:rsidRPr="00266FD3">
        <w:rPr>
          <w:rFonts w:ascii="Times New Roman" w:hAnsi="Times New Roman" w:cs="Times New Roman"/>
          <w:sz w:val="24"/>
          <w:szCs w:val="24"/>
          <w:lang w:val="fr-FR"/>
        </w:rPr>
        <w:t xml:space="preserve"> </w:t>
      </w:r>
    </w:p>
    <w:p w:rsidR="005A1C12" w:rsidRPr="00266FD3" w:rsidRDefault="005A1C12" w:rsidP="00125479">
      <w:pPr>
        <w:pStyle w:val="Paragraphedeliste"/>
        <w:numPr>
          <w:ilvl w:val="0"/>
          <w:numId w:val="52"/>
        </w:numPr>
        <w:spacing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Toutefois</w:t>
      </w:r>
      <w:r w:rsidR="003C46DA">
        <w:rPr>
          <w:rFonts w:ascii="Times New Roman" w:hAnsi="Times New Roman" w:cs="Times New Roman"/>
          <w:sz w:val="24"/>
          <w:szCs w:val="24"/>
          <w:lang w:val="fr-FR"/>
        </w:rPr>
        <w:t>,</w:t>
      </w:r>
      <w:r>
        <w:rPr>
          <w:rFonts w:ascii="Times New Roman" w:hAnsi="Times New Roman" w:cs="Times New Roman"/>
          <w:sz w:val="24"/>
          <w:szCs w:val="24"/>
          <w:lang w:val="fr-FR"/>
        </w:rPr>
        <w:t xml:space="preserve"> il convient de relever</w:t>
      </w:r>
      <w:r w:rsidR="003C46DA">
        <w:rPr>
          <w:rFonts w:ascii="Times New Roman" w:hAnsi="Times New Roman" w:cs="Times New Roman"/>
          <w:sz w:val="24"/>
          <w:szCs w:val="24"/>
          <w:lang w:val="fr-FR"/>
        </w:rPr>
        <w:t>,</w:t>
      </w:r>
      <w:r>
        <w:rPr>
          <w:rFonts w:ascii="Times New Roman" w:hAnsi="Times New Roman" w:cs="Times New Roman"/>
          <w:sz w:val="24"/>
          <w:szCs w:val="24"/>
          <w:lang w:val="fr-FR"/>
        </w:rPr>
        <w:t xml:space="preserve"> que l’alinéa 1</w:t>
      </w:r>
      <w:r w:rsidR="00275203">
        <w:rPr>
          <w:rFonts w:ascii="Times New Roman" w:hAnsi="Times New Roman" w:cs="Times New Roman"/>
          <w:sz w:val="24"/>
          <w:szCs w:val="24"/>
          <w:lang w:val="fr-FR"/>
        </w:rPr>
        <w:t xml:space="preserve">  de l’article 629 du Code de Procédure Pénale, </w:t>
      </w:r>
      <w:r>
        <w:rPr>
          <w:rFonts w:ascii="Times New Roman" w:hAnsi="Times New Roman" w:cs="Times New Roman"/>
          <w:sz w:val="24"/>
          <w:szCs w:val="24"/>
          <w:lang w:val="fr-FR"/>
        </w:rPr>
        <w:t>vise bien le Tribunal correctionnel et le Tribunal de simple police et semble donc exclure la Cour d’Appel.</w:t>
      </w:r>
    </w:p>
    <w:p w:rsidR="008F3A29" w:rsidRPr="005A1C12" w:rsidRDefault="008F3A29" w:rsidP="005A1C12">
      <w:pPr>
        <w:spacing w:after="0" w:line="360" w:lineRule="auto"/>
        <w:jc w:val="both"/>
        <w:rPr>
          <w:rFonts w:ascii="Times New Roman" w:hAnsi="Times New Roman" w:cs="Times New Roman"/>
          <w:sz w:val="26"/>
          <w:szCs w:val="26"/>
          <w:lang w:val="fr-FR"/>
        </w:rPr>
      </w:pPr>
    </w:p>
    <w:p w:rsidR="000E68C7" w:rsidRPr="00DC1082" w:rsidRDefault="000E68C7" w:rsidP="000E68C7">
      <w:pPr>
        <w:pStyle w:val="Paragraphedeliste"/>
        <w:spacing w:after="0" w:line="360" w:lineRule="auto"/>
        <w:ind w:left="1440"/>
        <w:jc w:val="both"/>
        <w:rPr>
          <w:rFonts w:ascii="Times New Roman" w:hAnsi="Times New Roman" w:cs="Times New Roman"/>
          <w:sz w:val="26"/>
          <w:szCs w:val="26"/>
          <w:lang w:val="fr-FR"/>
        </w:rPr>
      </w:pPr>
    </w:p>
    <w:p w:rsidR="00E72EE6" w:rsidRPr="00223D49" w:rsidRDefault="00E72EE6"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630</w:t>
      </w:r>
    </w:p>
    <w:p w:rsidR="006A0D53" w:rsidRPr="00266FD3" w:rsidRDefault="00E72EE6" w:rsidP="008F3A29">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Sous réserve des dispositions des articles 621622 et 623 ci-dessus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la poursuite des crimes aura lieu conformément au droit commun.</w:t>
      </w:r>
    </w:p>
    <w:p w:rsidR="006A0D53" w:rsidRPr="00DC1082" w:rsidRDefault="006A0D53" w:rsidP="001B5BD6">
      <w:pPr>
        <w:spacing w:line="360" w:lineRule="auto"/>
        <w:jc w:val="both"/>
        <w:rPr>
          <w:rFonts w:ascii="Times New Roman" w:hAnsi="Times New Roman" w:cs="Times New Roman"/>
          <w:b/>
          <w:bCs/>
          <w:sz w:val="26"/>
          <w:szCs w:val="26"/>
          <w:lang w:val="fr-FR"/>
        </w:rPr>
      </w:pPr>
    </w:p>
    <w:p w:rsidR="00E72EE6" w:rsidRPr="00266FD3" w:rsidRDefault="00E72EE6" w:rsidP="001B5BD6">
      <w:pPr>
        <w:spacing w:line="360" w:lineRule="auto"/>
        <w:jc w:val="both"/>
        <w:rPr>
          <w:rFonts w:ascii="Bernard MT Condensed" w:hAnsi="Bernard MT Condensed" w:cs="Times New Roman"/>
          <w:sz w:val="32"/>
          <w:szCs w:val="32"/>
          <w:u w:val="single"/>
          <w:lang w:val="fr-FR"/>
        </w:rPr>
      </w:pPr>
      <w:r w:rsidRPr="00266FD3">
        <w:rPr>
          <w:rFonts w:ascii="Bernard MT Condensed" w:hAnsi="Bernard MT Condensed" w:cs="Times New Roman"/>
          <w:sz w:val="32"/>
          <w:szCs w:val="32"/>
          <w:u w:val="single"/>
          <w:lang w:val="fr-FR"/>
        </w:rPr>
        <w:t>ARTICLE 631</w:t>
      </w:r>
    </w:p>
    <w:p w:rsidR="00D45852" w:rsidRPr="00266FD3" w:rsidRDefault="00E72EE6"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En ce qui concerne le délit défini et réprimé par l’article 255 du Code Pénal</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les règles de procédure </w:t>
      </w:r>
      <w:r w:rsidR="00D45852" w:rsidRPr="00266FD3">
        <w:rPr>
          <w:rFonts w:ascii="Times New Roman" w:hAnsi="Times New Roman" w:cs="Times New Roman"/>
          <w:b/>
          <w:bCs/>
          <w:sz w:val="24"/>
          <w:szCs w:val="24"/>
          <w:lang w:val="fr-FR"/>
        </w:rPr>
        <w:t xml:space="preserve"> </w:t>
      </w:r>
      <w:r w:rsidRPr="00266FD3">
        <w:rPr>
          <w:rFonts w:ascii="Times New Roman" w:hAnsi="Times New Roman" w:cs="Times New Roman"/>
          <w:b/>
          <w:bCs/>
          <w:sz w:val="24"/>
          <w:szCs w:val="24"/>
          <w:lang w:val="fr-FR"/>
        </w:rPr>
        <w:t>fixées par le présent titre ne seront pas applicables.</w:t>
      </w:r>
    </w:p>
    <w:p w:rsidR="00E72EE6" w:rsidRPr="00266FD3" w:rsidRDefault="00E72EE6"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 xml:space="preserve">     Les coupables pourront être déférés devant les tribunaux correctionnels selon la procédure prévue par les articles 381 à 385.</w:t>
      </w:r>
    </w:p>
    <w:p w:rsidR="00287ADC" w:rsidRPr="00266FD3" w:rsidRDefault="00E72EE6" w:rsidP="001B5BD6">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Les officiers de police judiciaire pourront procéder à la saisie à titre de pièces à conviction</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des écrits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imprimés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périodiques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signes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emblèmes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placards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affiches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portraits</w:t>
      </w:r>
      <w:r w:rsidR="003C46DA">
        <w:rPr>
          <w:rFonts w:ascii="Times New Roman" w:hAnsi="Times New Roman" w:cs="Times New Roman"/>
          <w:b/>
          <w:bCs/>
          <w:sz w:val="24"/>
          <w:szCs w:val="24"/>
          <w:lang w:val="fr-FR"/>
        </w:rPr>
        <w:t>,</w:t>
      </w:r>
      <w:r w:rsidRPr="00266FD3">
        <w:rPr>
          <w:rFonts w:ascii="Times New Roman" w:hAnsi="Times New Roman" w:cs="Times New Roman"/>
          <w:b/>
          <w:bCs/>
          <w:sz w:val="24"/>
          <w:szCs w:val="24"/>
          <w:lang w:val="fr-FR"/>
        </w:rPr>
        <w:t xml:space="preserve"> dessins films et d’une façon générale de tous objets ayant servi à commettre</w:t>
      </w:r>
      <w:r w:rsidR="002F38A8" w:rsidRPr="00266FD3">
        <w:rPr>
          <w:rFonts w:ascii="Times New Roman" w:hAnsi="Times New Roman" w:cs="Times New Roman"/>
          <w:b/>
          <w:bCs/>
          <w:sz w:val="24"/>
          <w:szCs w:val="24"/>
          <w:lang w:val="fr-FR"/>
        </w:rPr>
        <w:t xml:space="preserve"> le délit. En cas de saisie la confiscation de ces mêmes objets et leur destruction seront ordonnées par le juge</w:t>
      </w:r>
      <w:r w:rsidR="00287ADC" w:rsidRPr="00266FD3">
        <w:rPr>
          <w:rFonts w:ascii="Times New Roman" w:hAnsi="Times New Roman" w:cs="Times New Roman"/>
          <w:b/>
          <w:bCs/>
          <w:sz w:val="24"/>
          <w:szCs w:val="24"/>
          <w:lang w:val="fr-FR"/>
        </w:rPr>
        <w:t>ment ou l’arrêt de condamnation.</w:t>
      </w:r>
    </w:p>
    <w:p w:rsidR="00287ADC" w:rsidRPr="00266FD3" w:rsidRDefault="00287ADC" w:rsidP="00125479">
      <w:pPr>
        <w:pStyle w:val="Paragraphedeliste"/>
        <w:numPr>
          <w:ilvl w:val="0"/>
          <w:numId w:val="53"/>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L’application des dispositions des articles 381 et 385 du Code </w:t>
      </w:r>
      <w:r w:rsidR="008C7E04">
        <w:rPr>
          <w:rFonts w:ascii="Times New Roman" w:hAnsi="Times New Roman" w:cs="Times New Roman"/>
          <w:sz w:val="24"/>
          <w:szCs w:val="24"/>
          <w:lang w:val="fr-FR"/>
        </w:rPr>
        <w:t>de Procédure Pénale s’explique</w:t>
      </w:r>
      <w:r w:rsidRPr="00266FD3">
        <w:rPr>
          <w:rFonts w:ascii="Times New Roman" w:hAnsi="Times New Roman" w:cs="Times New Roman"/>
          <w:sz w:val="24"/>
          <w:szCs w:val="24"/>
          <w:lang w:val="fr-FR"/>
        </w:rPr>
        <w:t xml:space="preserve"> par le fait que l’infraction de publication de diffusion de divulgation ou de reproduction de nouvelles fausses de pièces fabriquées falsifiées ou mensongèrement attribuées à des tiers prévue à l’article 255 du Code Pénal est généralement commise de façon flagrante.</w:t>
      </w:r>
    </w:p>
    <w:p w:rsidR="00287ADC" w:rsidRPr="00266FD3" w:rsidRDefault="00777DA5" w:rsidP="00125479">
      <w:pPr>
        <w:pStyle w:val="Paragraphedeliste"/>
        <w:numPr>
          <w:ilvl w:val="0"/>
          <w:numId w:val="53"/>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Il faut agir avec diligence</w:t>
      </w:r>
      <w:r w:rsidR="00287ADC" w:rsidRPr="00266FD3">
        <w:rPr>
          <w:rFonts w:ascii="Times New Roman" w:hAnsi="Times New Roman" w:cs="Times New Roman"/>
          <w:sz w:val="24"/>
          <w:szCs w:val="24"/>
          <w:lang w:val="fr-FR"/>
        </w:rPr>
        <w:t xml:space="preserve"> afin d’apaiser le trouble ou le mal causé par l’infraction</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en sanctionnant l’auteur </w:t>
      </w:r>
      <w:r w:rsidR="00275203">
        <w:rPr>
          <w:rFonts w:ascii="Times New Roman" w:hAnsi="Times New Roman" w:cs="Times New Roman"/>
          <w:sz w:val="24"/>
          <w:szCs w:val="24"/>
          <w:lang w:val="fr-FR"/>
        </w:rPr>
        <w:t xml:space="preserve"> de tels faits, </w:t>
      </w:r>
      <w:r w:rsidRPr="00266FD3">
        <w:rPr>
          <w:rFonts w:ascii="Times New Roman" w:hAnsi="Times New Roman" w:cs="Times New Roman"/>
          <w:sz w:val="24"/>
          <w:szCs w:val="24"/>
          <w:lang w:val="fr-FR"/>
        </w:rPr>
        <w:t>en suivant une procédure rapide.</w:t>
      </w:r>
    </w:p>
    <w:p w:rsidR="0026692C" w:rsidRPr="00266FD3" w:rsidRDefault="0026692C" w:rsidP="008E06FD">
      <w:pPr>
        <w:pStyle w:val="Paragraphedeliste"/>
        <w:spacing w:line="360" w:lineRule="auto"/>
        <w:jc w:val="both"/>
        <w:rPr>
          <w:rFonts w:ascii="Times New Roman" w:hAnsi="Times New Roman" w:cs="Times New Roman"/>
          <w:sz w:val="24"/>
          <w:szCs w:val="24"/>
          <w:lang w:val="fr-FR"/>
        </w:rPr>
      </w:pPr>
    </w:p>
    <w:p w:rsidR="00302A9E" w:rsidRPr="00266FD3" w:rsidRDefault="0026692C" w:rsidP="00125479">
      <w:pPr>
        <w:pStyle w:val="Paragraphedeliste"/>
        <w:numPr>
          <w:ilvl w:val="0"/>
          <w:numId w:val="53"/>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La rédaction de l’article 631</w:t>
      </w:r>
      <w:r w:rsidR="008C7E04">
        <w:rPr>
          <w:rFonts w:ascii="Times New Roman" w:hAnsi="Times New Roman" w:cs="Times New Roman"/>
          <w:sz w:val="24"/>
          <w:szCs w:val="24"/>
          <w:lang w:val="fr-FR"/>
        </w:rPr>
        <w:t xml:space="preserve"> du CPP</w:t>
      </w:r>
      <w:r w:rsidRPr="00266FD3">
        <w:rPr>
          <w:rFonts w:ascii="Times New Roman" w:hAnsi="Times New Roman" w:cs="Times New Roman"/>
          <w:sz w:val="24"/>
          <w:szCs w:val="24"/>
          <w:lang w:val="fr-FR"/>
        </w:rPr>
        <w:t xml:space="preserve"> est curieuse. Dans l’alinéa 1</w:t>
      </w:r>
      <w:r w:rsidR="003144F7" w:rsidRPr="00266FD3">
        <w:rPr>
          <w:rFonts w:ascii="Times New Roman" w:hAnsi="Times New Roman" w:cs="Times New Roman"/>
          <w:sz w:val="24"/>
          <w:szCs w:val="24"/>
          <w:vertAlign w:val="superscript"/>
          <w:lang w:val="fr-FR"/>
        </w:rPr>
        <w:t>er</w:t>
      </w:r>
      <w:r w:rsidR="003144F7"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 xml:space="preserve"> le législateur indique que les dispositions particulières applicables à la procédure des infractions </w:t>
      </w:r>
      <w:r w:rsidRPr="00266FD3">
        <w:rPr>
          <w:rFonts w:ascii="Times New Roman" w:hAnsi="Times New Roman" w:cs="Times New Roman"/>
          <w:sz w:val="24"/>
          <w:szCs w:val="24"/>
          <w:lang w:val="fr-FR"/>
        </w:rPr>
        <w:lastRenderedPageBreak/>
        <w:t xml:space="preserve">commises par tout moyen de diffusion </w:t>
      </w:r>
      <w:r w:rsidR="001722C2" w:rsidRPr="00266FD3">
        <w:rPr>
          <w:rFonts w:ascii="Times New Roman" w:hAnsi="Times New Roman" w:cs="Times New Roman"/>
          <w:sz w:val="24"/>
          <w:szCs w:val="24"/>
          <w:lang w:val="fr-FR"/>
        </w:rPr>
        <w:t>publique ne sont pas observées dans le cas de l’article 255 du Code Pénal</w:t>
      </w:r>
      <w:r w:rsidRPr="00266FD3">
        <w:rPr>
          <w:rFonts w:ascii="Times New Roman" w:hAnsi="Times New Roman" w:cs="Times New Roman"/>
          <w:sz w:val="24"/>
          <w:szCs w:val="24"/>
          <w:lang w:val="fr-FR"/>
        </w:rPr>
        <w:t xml:space="preserve">. </w:t>
      </w:r>
    </w:p>
    <w:p w:rsidR="00302A9E" w:rsidRPr="00266FD3" w:rsidRDefault="00302A9E" w:rsidP="0026692C">
      <w:pPr>
        <w:pStyle w:val="Paragraphedeliste"/>
        <w:spacing w:line="360" w:lineRule="auto"/>
        <w:jc w:val="both"/>
        <w:rPr>
          <w:rFonts w:ascii="Times New Roman" w:hAnsi="Times New Roman" w:cs="Times New Roman"/>
          <w:sz w:val="24"/>
          <w:szCs w:val="24"/>
          <w:lang w:val="fr-FR"/>
        </w:rPr>
      </w:pPr>
    </w:p>
    <w:p w:rsidR="0026692C" w:rsidRPr="00266FD3" w:rsidRDefault="0026692C" w:rsidP="00125479">
      <w:pPr>
        <w:pStyle w:val="Paragraphedeliste"/>
        <w:numPr>
          <w:ilvl w:val="0"/>
          <w:numId w:val="53"/>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Cependant</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dans le second alinéa</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il n’exige pas </w:t>
      </w:r>
      <w:r w:rsidR="00F937B8" w:rsidRPr="00266FD3">
        <w:rPr>
          <w:rFonts w:ascii="Times New Roman" w:hAnsi="Times New Roman" w:cs="Times New Roman"/>
          <w:sz w:val="24"/>
          <w:szCs w:val="24"/>
          <w:lang w:val="fr-FR"/>
        </w:rPr>
        <w:t xml:space="preserve"> que la poursuite se fasse uniquement suivant la procédure de </w:t>
      </w:r>
      <w:r w:rsidRPr="00266FD3">
        <w:rPr>
          <w:rFonts w:ascii="Times New Roman" w:hAnsi="Times New Roman" w:cs="Times New Roman"/>
          <w:sz w:val="24"/>
          <w:szCs w:val="24"/>
          <w:lang w:val="fr-FR"/>
        </w:rPr>
        <w:t>flagrant délit mais donne simplement la faculté  d’opter pour cette procédure de flagrant délit. Ce qui signifie que le Tribunal peut être saisi</w:t>
      </w:r>
      <w:r w:rsidR="006A0D53"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 xml:space="preserve"> </w:t>
      </w:r>
      <w:r w:rsidR="0001310E" w:rsidRPr="00266FD3">
        <w:rPr>
          <w:rFonts w:ascii="Times New Roman" w:hAnsi="Times New Roman" w:cs="Times New Roman"/>
          <w:sz w:val="24"/>
          <w:szCs w:val="24"/>
          <w:lang w:val="fr-FR"/>
        </w:rPr>
        <w:t xml:space="preserve">par une </w:t>
      </w:r>
      <w:r w:rsidRPr="00266FD3">
        <w:rPr>
          <w:rFonts w:ascii="Times New Roman" w:hAnsi="Times New Roman" w:cs="Times New Roman"/>
          <w:sz w:val="24"/>
          <w:szCs w:val="24"/>
          <w:lang w:val="fr-FR"/>
        </w:rPr>
        <w:t>citation directe</w:t>
      </w:r>
      <w:r w:rsidR="0001310E" w:rsidRPr="00266FD3">
        <w:rPr>
          <w:rFonts w:ascii="Times New Roman" w:hAnsi="Times New Roman" w:cs="Times New Roman"/>
          <w:sz w:val="24"/>
          <w:szCs w:val="24"/>
          <w:lang w:val="fr-FR"/>
        </w:rPr>
        <w:t xml:space="preserve"> ou une </w:t>
      </w:r>
      <w:r w:rsidR="0085286D" w:rsidRPr="00266FD3">
        <w:rPr>
          <w:rFonts w:ascii="Times New Roman" w:hAnsi="Times New Roman" w:cs="Times New Roman"/>
          <w:sz w:val="24"/>
          <w:szCs w:val="24"/>
          <w:lang w:val="fr-FR"/>
        </w:rPr>
        <w:t>ordonnance de renvoi</w:t>
      </w:r>
      <w:r w:rsidRPr="00266FD3">
        <w:rPr>
          <w:rFonts w:ascii="Times New Roman" w:hAnsi="Times New Roman" w:cs="Times New Roman"/>
          <w:sz w:val="24"/>
          <w:szCs w:val="24"/>
          <w:lang w:val="fr-FR"/>
        </w:rPr>
        <w:t>.</w:t>
      </w:r>
    </w:p>
    <w:p w:rsidR="00302A9E" w:rsidRPr="00266FD3" w:rsidRDefault="00302A9E" w:rsidP="008E06FD">
      <w:pPr>
        <w:pStyle w:val="Paragraphedeliste"/>
        <w:spacing w:line="360" w:lineRule="auto"/>
        <w:jc w:val="both"/>
        <w:rPr>
          <w:rFonts w:ascii="Times New Roman" w:hAnsi="Times New Roman" w:cs="Times New Roman"/>
          <w:sz w:val="24"/>
          <w:szCs w:val="24"/>
          <w:lang w:val="fr-FR"/>
        </w:rPr>
      </w:pPr>
    </w:p>
    <w:p w:rsidR="00F85A0E" w:rsidRPr="00266FD3" w:rsidRDefault="0026692C" w:rsidP="00125479">
      <w:pPr>
        <w:pStyle w:val="Paragraphedeliste"/>
        <w:numPr>
          <w:ilvl w:val="0"/>
          <w:numId w:val="54"/>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Par acte en date du 12 Avril </w:t>
      </w:r>
      <w:proofErr w:type="gramStart"/>
      <w:r w:rsidRPr="00266FD3">
        <w:rPr>
          <w:rFonts w:ascii="Times New Roman" w:hAnsi="Times New Roman" w:cs="Times New Roman"/>
          <w:i/>
          <w:iCs/>
          <w:sz w:val="24"/>
          <w:szCs w:val="24"/>
          <w:lang w:val="fr-FR"/>
        </w:rPr>
        <w:t xml:space="preserve">2006 </w:t>
      </w:r>
      <w:r w:rsidR="00275203">
        <w:rPr>
          <w:rFonts w:ascii="Times New Roman" w:hAnsi="Times New Roman" w:cs="Times New Roman"/>
          <w:i/>
          <w:iCs/>
          <w:sz w:val="24"/>
          <w:szCs w:val="24"/>
          <w:lang w:val="fr-FR"/>
        </w:rPr>
        <w:t>,</w:t>
      </w:r>
      <w:proofErr w:type="gramEnd"/>
      <w:r w:rsidR="005A29D6">
        <w:rPr>
          <w:rFonts w:ascii="Times New Roman" w:hAnsi="Times New Roman" w:cs="Times New Roman"/>
          <w:i/>
          <w:iCs/>
          <w:sz w:val="24"/>
          <w:szCs w:val="24"/>
          <w:lang w:val="fr-FR"/>
        </w:rPr>
        <w:t xml:space="preserve"> </w:t>
      </w:r>
      <w:r w:rsidRPr="00266FD3">
        <w:rPr>
          <w:rFonts w:ascii="Times New Roman" w:hAnsi="Times New Roman" w:cs="Times New Roman"/>
          <w:i/>
          <w:iCs/>
          <w:sz w:val="24"/>
          <w:szCs w:val="24"/>
          <w:lang w:val="fr-FR"/>
        </w:rPr>
        <w:t>le Procureur de la République près le Tribunal régional de DAKAR a fait citer Amat</w:t>
      </w:r>
      <w:r w:rsidR="0001310E" w:rsidRPr="00266FD3">
        <w:rPr>
          <w:rFonts w:ascii="Times New Roman" w:hAnsi="Times New Roman" w:cs="Times New Roman"/>
          <w:i/>
          <w:iCs/>
          <w:sz w:val="24"/>
          <w:szCs w:val="24"/>
          <w:lang w:val="fr-FR"/>
        </w:rPr>
        <w:t>h DANSOKHO directement devant le</w:t>
      </w:r>
      <w:r w:rsidRPr="00266FD3">
        <w:rPr>
          <w:rFonts w:ascii="Times New Roman" w:hAnsi="Times New Roman" w:cs="Times New Roman"/>
          <w:i/>
          <w:iCs/>
          <w:sz w:val="24"/>
          <w:szCs w:val="24"/>
          <w:lang w:val="fr-FR"/>
        </w:rPr>
        <w:t xml:space="preserve"> Tribunal correctionnel de ce siège sous la prévention de diffusio</w:t>
      </w:r>
      <w:r w:rsidR="00302A9E" w:rsidRPr="00266FD3">
        <w:rPr>
          <w:rFonts w:ascii="Times New Roman" w:hAnsi="Times New Roman" w:cs="Times New Roman"/>
          <w:i/>
          <w:iCs/>
          <w:sz w:val="24"/>
          <w:szCs w:val="24"/>
          <w:lang w:val="fr-FR"/>
        </w:rPr>
        <w:t>n de fausses nouvelles</w:t>
      </w:r>
      <w:r w:rsidRPr="00266FD3">
        <w:rPr>
          <w:rFonts w:ascii="Times New Roman" w:hAnsi="Times New Roman" w:cs="Times New Roman"/>
          <w:i/>
          <w:iCs/>
          <w:sz w:val="24"/>
          <w:szCs w:val="24"/>
          <w:lang w:val="fr-FR"/>
        </w:rPr>
        <w:t>.</w:t>
      </w:r>
    </w:p>
    <w:p w:rsidR="008F3A29" w:rsidRPr="00266FD3" w:rsidRDefault="0085286D" w:rsidP="00125479">
      <w:pPr>
        <w:pStyle w:val="Paragraphedeliste"/>
        <w:numPr>
          <w:ilvl w:val="0"/>
          <w:numId w:val="54"/>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b/>
          <w:bCs/>
          <w:i/>
          <w:iCs/>
          <w:sz w:val="24"/>
          <w:szCs w:val="24"/>
          <w:lang w:val="fr-FR"/>
        </w:rPr>
        <w:t>Jugement n° 2641 du 20 Juin 2006</w:t>
      </w:r>
      <w:r w:rsidR="00F80F92" w:rsidRPr="00266FD3">
        <w:rPr>
          <w:rFonts w:ascii="Times New Roman" w:hAnsi="Times New Roman" w:cs="Times New Roman"/>
          <w:b/>
          <w:bCs/>
          <w:i/>
          <w:iCs/>
          <w:sz w:val="24"/>
          <w:szCs w:val="24"/>
          <w:lang w:val="fr-FR"/>
        </w:rPr>
        <w:t xml:space="preserve"> Tribunal Régional Hors Classe de Dakar </w:t>
      </w:r>
      <w:r w:rsidRPr="00266FD3">
        <w:rPr>
          <w:rFonts w:ascii="Times New Roman" w:hAnsi="Times New Roman" w:cs="Times New Roman"/>
          <w:b/>
          <w:bCs/>
          <w:i/>
          <w:iCs/>
          <w:sz w:val="24"/>
          <w:szCs w:val="24"/>
          <w:lang w:val="fr-FR"/>
        </w:rPr>
        <w:t xml:space="preserve"> Ministère Public contre Amath DANSOKHO.</w:t>
      </w:r>
      <w:r w:rsidR="00273D2F" w:rsidRPr="00266FD3">
        <w:rPr>
          <w:rFonts w:ascii="Times New Roman" w:hAnsi="Times New Roman" w:cs="Times New Roman"/>
          <w:b/>
          <w:bCs/>
          <w:i/>
          <w:iCs/>
          <w:sz w:val="24"/>
          <w:szCs w:val="24"/>
          <w:lang w:val="fr-FR"/>
        </w:rPr>
        <w:t xml:space="preserve"> </w:t>
      </w:r>
    </w:p>
    <w:p w:rsidR="00F85A0E" w:rsidRPr="00266FD3" w:rsidRDefault="00273D2F" w:rsidP="008F3A29">
      <w:pPr>
        <w:pStyle w:val="Paragraphedeliste"/>
        <w:spacing w:line="360" w:lineRule="auto"/>
        <w:ind w:left="1440"/>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Voir ANNEXE II  </w:t>
      </w:r>
      <w:r w:rsidR="005000CB" w:rsidRPr="00266FD3">
        <w:rPr>
          <w:rFonts w:ascii="Times New Roman" w:hAnsi="Times New Roman" w:cs="Times New Roman"/>
          <w:i/>
          <w:iCs/>
          <w:sz w:val="24"/>
          <w:szCs w:val="24"/>
          <w:lang w:val="fr-FR"/>
        </w:rPr>
        <w:t>décision</w:t>
      </w:r>
      <w:r w:rsidRPr="00266FD3">
        <w:rPr>
          <w:rFonts w:ascii="Times New Roman" w:hAnsi="Times New Roman" w:cs="Times New Roman"/>
          <w:i/>
          <w:iCs/>
          <w:sz w:val="24"/>
          <w:szCs w:val="24"/>
          <w:lang w:val="fr-FR"/>
        </w:rPr>
        <w:t xml:space="preserve"> N° 27.</w:t>
      </w:r>
    </w:p>
    <w:p w:rsidR="00F80F92" w:rsidRPr="00266FD3" w:rsidRDefault="00F80F92" w:rsidP="00F80F92">
      <w:pPr>
        <w:pStyle w:val="Paragraphedeliste"/>
        <w:spacing w:line="360" w:lineRule="auto"/>
        <w:ind w:left="1440"/>
        <w:jc w:val="both"/>
        <w:rPr>
          <w:rFonts w:ascii="Times New Roman" w:hAnsi="Times New Roman" w:cs="Times New Roman"/>
          <w:i/>
          <w:iCs/>
          <w:sz w:val="24"/>
          <w:szCs w:val="24"/>
          <w:lang w:val="fr-FR"/>
        </w:rPr>
      </w:pPr>
    </w:p>
    <w:p w:rsidR="00F85A0E" w:rsidRPr="00266FD3" w:rsidRDefault="0085286D" w:rsidP="00125479">
      <w:pPr>
        <w:pStyle w:val="Paragraphedeliste"/>
        <w:numPr>
          <w:ilvl w:val="0"/>
          <w:numId w:val="54"/>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sz w:val="24"/>
          <w:szCs w:val="24"/>
          <w:lang w:val="fr-FR"/>
        </w:rPr>
        <w:t>A été renvoyé devant le Tribunal de Grande I</w:t>
      </w:r>
      <w:r w:rsidR="00302A9E" w:rsidRPr="00266FD3">
        <w:rPr>
          <w:rFonts w:ascii="Times New Roman" w:hAnsi="Times New Roman" w:cs="Times New Roman"/>
          <w:sz w:val="24"/>
          <w:szCs w:val="24"/>
          <w:lang w:val="fr-FR"/>
        </w:rPr>
        <w:t>n</w:t>
      </w:r>
      <w:r w:rsidRPr="00266FD3">
        <w:rPr>
          <w:rFonts w:ascii="Times New Roman" w:hAnsi="Times New Roman" w:cs="Times New Roman"/>
          <w:sz w:val="24"/>
          <w:szCs w:val="24"/>
          <w:lang w:val="fr-FR"/>
        </w:rPr>
        <w:t>stance Hors Classe de DAKAR par une ordonnance du Juge d’instruction en</w:t>
      </w:r>
      <w:r w:rsidR="00302A9E"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charge du 8</w:t>
      </w:r>
      <w:r w:rsidRPr="00266FD3">
        <w:rPr>
          <w:rFonts w:ascii="Times New Roman" w:hAnsi="Times New Roman" w:cs="Times New Roman"/>
          <w:sz w:val="24"/>
          <w:szCs w:val="24"/>
          <w:vertAlign w:val="superscript"/>
          <w:lang w:val="fr-FR"/>
        </w:rPr>
        <w:t>ième</w:t>
      </w:r>
      <w:r w:rsidRPr="00266FD3">
        <w:rPr>
          <w:rFonts w:ascii="Times New Roman" w:hAnsi="Times New Roman" w:cs="Times New Roman"/>
          <w:sz w:val="24"/>
          <w:szCs w:val="24"/>
          <w:lang w:val="fr-FR"/>
        </w:rPr>
        <w:t xml:space="preserve"> cabinet du Tribunal de céans</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w:t>
      </w:r>
      <w:r w:rsidR="00302A9E" w:rsidRPr="00266FD3">
        <w:rPr>
          <w:rFonts w:ascii="Times New Roman" w:hAnsi="Times New Roman" w:cs="Times New Roman"/>
          <w:sz w:val="24"/>
          <w:szCs w:val="24"/>
          <w:lang w:val="fr-FR"/>
        </w:rPr>
        <w:t xml:space="preserve">le nommé </w:t>
      </w:r>
      <w:r w:rsidRPr="00266FD3">
        <w:rPr>
          <w:rFonts w:ascii="Times New Roman" w:hAnsi="Times New Roman" w:cs="Times New Roman"/>
          <w:sz w:val="24"/>
          <w:szCs w:val="24"/>
          <w:lang w:val="fr-FR"/>
        </w:rPr>
        <w:t xml:space="preserve">El Hadji Malick MBENGUE pour des faits de diffusions de fausses nouvelles et d’escroquerie.  </w:t>
      </w:r>
    </w:p>
    <w:p w:rsidR="00275203" w:rsidRDefault="00F80F92" w:rsidP="00125479">
      <w:pPr>
        <w:pStyle w:val="Paragraphedeliste"/>
        <w:numPr>
          <w:ilvl w:val="0"/>
          <w:numId w:val="54"/>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b/>
          <w:bCs/>
          <w:sz w:val="24"/>
          <w:szCs w:val="24"/>
          <w:lang w:val="fr-FR"/>
        </w:rPr>
        <w:t>Jugement</w:t>
      </w:r>
      <w:r w:rsidR="0085286D" w:rsidRPr="00266FD3">
        <w:rPr>
          <w:rFonts w:ascii="Times New Roman" w:hAnsi="Times New Roman" w:cs="Times New Roman"/>
          <w:b/>
          <w:bCs/>
          <w:sz w:val="24"/>
          <w:szCs w:val="24"/>
          <w:lang w:val="fr-FR"/>
        </w:rPr>
        <w:t xml:space="preserve"> n° 815 / 2016 du TGIHC en date du 12 Juillet 2016 Troisième </w:t>
      </w:r>
      <w:r w:rsidR="00D15755">
        <w:rPr>
          <w:rFonts w:ascii="Times New Roman" w:hAnsi="Times New Roman" w:cs="Times New Roman"/>
          <w:b/>
          <w:bCs/>
          <w:sz w:val="24"/>
          <w:szCs w:val="24"/>
          <w:lang w:val="fr-FR"/>
        </w:rPr>
        <w:t>Chambre</w:t>
      </w:r>
      <w:r w:rsidR="0085286D" w:rsidRPr="00266FD3">
        <w:rPr>
          <w:rFonts w:ascii="Times New Roman" w:hAnsi="Times New Roman" w:cs="Times New Roman"/>
          <w:b/>
          <w:bCs/>
          <w:sz w:val="24"/>
          <w:szCs w:val="24"/>
          <w:lang w:val="fr-FR"/>
        </w:rPr>
        <w:t xml:space="preserve"> Correctionnelle. M</w:t>
      </w:r>
      <w:r w:rsidR="00302A9E" w:rsidRPr="00266FD3">
        <w:rPr>
          <w:rFonts w:ascii="Times New Roman" w:hAnsi="Times New Roman" w:cs="Times New Roman"/>
          <w:b/>
          <w:bCs/>
          <w:sz w:val="24"/>
          <w:szCs w:val="24"/>
          <w:lang w:val="fr-FR"/>
        </w:rPr>
        <w:t>inistère Public</w:t>
      </w:r>
      <w:r w:rsidR="003144F7" w:rsidRPr="00266FD3">
        <w:rPr>
          <w:rFonts w:ascii="Times New Roman" w:hAnsi="Times New Roman" w:cs="Times New Roman"/>
          <w:b/>
          <w:bCs/>
          <w:sz w:val="24"/>
          <w:szCs w:val="24"/>
          <w:lang w:val="fr-FR"/>
        </w:rPr>
        <w:t xml:space="preserve"> et Ambassade des Etats Unis d’</w:t>
      </w:r>
      <w:r w:rsidR="00302A9E" w:rsidRPr="00266FD3">
        <w:rPr>
          <w:rFonts w:ascii="Times New Roman" w:hAnsi="Times New Roman" w:cs="Times New Roman"/>
          <w:b/>
          <w:bCs/>
          <w:sz w:val="24"/>
          <w:szCs w:val="24"/>
          <w:lang w:val="fr-FR"/>
        </w:rPr>
        <w:t>Amérique contre El Hadji Malick MBENGUE</w:t>
      </w:r>
      <w:r w:rsidR="003144F7" w:rsidRPr="00266FD3">
        <w:rPr>
          <w:rFonts w:ascii="Times New Roman" w:hAnsi="Times New Roman" w:cs="Times New Roman"/>
          <w:b/>
          <w:bCs/>
          <w:sz w:val="24"/>
          <w:szCs w:val="24"/>
          <w:lang w:val="fr-FR"/>
        </w:rPr>
        <w:t>.</w:t>
      </w:r>
      <w:r w:rsidR="00273D2F" w:rsidRPr="00266FD3">
        <w:rPr>
          <w:rFonts w:ascii="Times New Roman" w:hAnsi="Times New Roman" w:cs="Times New Roman"/>
          <w:b/>
          <w:bCs/>
          <w:sz w:val="24"/>
          <w:szCs w:val="24"/>
          <w:lang w:val="fr-FR"/>
        </w:rPr>
        <w:t xml:space="preserve"> </w:t>
      </w:r>
      <w:r w:rsidR="00273D2F" w:rsidRPr="00266FD3">
        <w:rPr>
          <w:rFonts w:ascii="Times New Roman" w:hAnsi="Times New Roman" w:cs="Times New Roman"/>
          <w:i/>
          <w:iCs/>
          <w:sz w:val="24"/>
          <w:szCs w:val="24"/>
          <w:lang w:val="fr-FR"/>
        </w:rPr>
        <w:t xml:space="preserve">Voir ANNEXE II  </w:t>
      </w:r>
      <w:r w:rsidR="005000CB" w:rsidRPr="00266FD3">
        <w:rPr>
          <w:rFonts w:ascii="Times New Roman" w:hAnsi="Times New Roman" w:cs="Times New Roman"/>
          <w:i/>
          <w:iCs/>
          <w:sz w:val="24"/>
          <w:szCs w:val="24"/>
          <w:lang w:val="fr-FR"/>
        </w:rPr>
        <w:t>décision</w:t>
      </w:r>
      <w:r w:rsidR="00273D2F" w:rsidRPr="00266FD3">
        <w:rPr>
          <w:rFonts w:ascii="Times New Roman" w:hAnsi="Times New Roman" w:cs="Times New Roman"/>
          <w:i/>
          <w:iCs/>
          <w:sz w:val="24"/>
          <w:szCs w:val="24"/>
          <w:lang w:val="fr-FR"/>
        </w:rPr>
        <w:t xml:space="preserve"> </w:t>
      </w:r>
    </w:p>
    <w:p w:rsidR="0085286D" w:rsidRPr="00266FD3" w:rsidRDefault="00273D2F" w:rsidP="00275203">
      <w:pPr>
        <w:pStyle w:val="Paragraphedeliste"/>
        <w:spacing w:line="360" w:lineRule="auto"/>
        <w:ind w:left="1440"/>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N° 28.</w:t>
      </w:r>
    </w:p>
    <w:p w:rsidR="0085286D" w:rsidRPr="00266FD3" w:rsidRDefault="0085286D" w:rsidP="008E06FD">
      <w:pPr>
        <w:pStyle w:val="Paragraphedeliste"/>
        <w:spacing w:line="360" w:lineRule="auto"/>
        <w:jc w:val="both"/>
        <w:rPr>
          <w:rFonts w:ascii="Times New Roman" w:hAnsi="Times New Roman" w:cs="Times New Roman"/>
          <w:b/>
          <w:bCs/>
          <w:sz w:val="24"/>
          <w:szCs w:val="24"/>
          <w:lang w:val="fr-FR"/>
        </w:rPr>
      </w:pPr>
    </w:p>
    <w:p w:rsidR="002F38A8" w:rsidRPr="00223D49" w:rsidRDefault="002F38A8"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632</w:t>
      </w:r>
    </w:p>
    <w:p w:rsidR="002F38A8" w:rsidRPr="00266FD3" w:rsidRDefault="002F38A8" w:rsidP="002A470A">
      <w:pPr>
        <w:spacing w:line="360" w:lineRule="auto"/>
        <w:jc w:val="both"/>
        <w:rPr>
          <w:rFonts w:ascii="Times New Roman" w:hAnsi="Times New Roman" w:cs="Times New Roman"/>
          <w:b/>
          <w:bCs/>
          <w:sz w:val="24"/>
          <w:szCs w:val="24"/>
          <w:lang w:val="fr-FR"/>
        </w:rPr>
      </w:pPr>
      <w:r w:rsidRPr="00266FD3">
        <w:rPr>
          <w:rFonts w:ascii="Times New Roman" w:hAnsi="Times New Roman" w:cs="Times New Roman"/>
          <w:b/>
          <w:bCs/>
          <w:sz w:val="24"/>
          <w:szCs w:val="24"/>
          <w:lang w:val="fr-FR"/>
        </w:rPr>
        <w:t>L’action publique et l’action civile résultant des crimes délits et contraventions</w:t>
      </w:r>
      <w:r w:rsidR="00777DA5" w:rsidRPr="00266FD3">
        <w:rPr>
          <w:rFonts w:ascii="Times New Roman" w:hAnsi="Times New Roman" w:cs="Times New Roman"/>
          <w:b/>
          <w:bCs/>
          <w:sz w:val="24"/>
          <w:szCs w:val="24"/>
          <w:lang w:val="fr-FR"/>
        </w:rPr>
        <w:t xml:space="preserve"> prévus à la section IV du chapitre IV du titre I du livre III du Code Pénal</w:t>
      </w:r>
      <w:r w:rsidRPr="00266FD3">
        <w:rPr>
          <w:rFonts w:ascii="Times New Roman" w:hAnsi="Times New Roman" w:cs="Times New Roman"/>
          <w:b/>
          <w:bCs/>
          <w:sz w:val="24"/>
          <w:szCs w:val="24"/>
          <w:lang w:val="fr-FR"/>
        </w:rPr>
        <w:t xml:space="preserve"> se prescriront après six mois révolus à compter du jour où ils auront été commis ou du jour du dernier acte de poursuite s’il en a été fait.</w:t>
      </w:r>
    </w:p>
    <w:p w:rsidR="002F38A8" w:rsidRPr="00266FD3" w:rsidRDefault="002F38A8" w:rsidP="001B5BD6">
      <w:pPr>
        <w:spacing w:line="360" w:lineRule="auto"/>
        <w:jc w:val="both"/>
        <w:rPr>
          <w:rFonts w:ascii="Times New Roman" w:hAnsi="Times New Roman" w:cs="Times New Roman"/>
          <w:b/>
          <w:bCs/>
          <w:color w:val="0070C0"/>
          <w:sz w:val="24"/>
          <w:szCs w:val="24"/>
          <w:lang w:val="fr-FR"/>
        </w:rPr>
      </w:pPr>
      <w:r w:rsidRPr="00266FD3">
        <w:rPr>
          <w:rFonts w:ascii="Times New Roman" w:hAnsi="Times New Roman" w:cs="Times New Roman"/>
          <w:b/>
          <w:bCs/>
          <w:sz w:val="24"/>
          <w:szCs w:val="24"/>
          <w:lang w:val="fr-FR"/>
        </w:rPr>
        <w:lastRenderedPageBreak/>
        <w:t xml:space="preserve">       Les dispositions des articles 8 à 10 resteront néanmoins applicables en ce qui concerne les infractions à l’article 255 du code pénal.</w:t>
      </w:r>
    </w:p>
    <w:p w:rsidR="002A470A" w:rsidRPr="00266FD3" w:rsidRDefault="00B32D9C" w:rsidP="00125479">
      <w:pPr>
        <w:pStyle w:val="Paragraphedeliste"/>
        <w:numPr>
          <w:ilvl w:val="0"/>
          <w:numId w:val="55"/>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Les infractions visées par le législateur dans la section IV du Chapitre IV du Livre III du Code Pénal sont relatives à la résistance à la désobéissance et autres manquements envers l’autorité publique au délit de rébellion aux outrages et violences envers les dépositaires de l’autorité et la force publique au refus d’un service dû légalement l’évasion de détenus aux bris de scellés et enlèvements de pièces dans les dépôts publics  à la dégradation de biens appartenant au public à l’usurpation de titres ou de </w:t>
      </w:r>
      <w:r w:rsidR="002A470A"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 xml:space="preserve">fonctions à l’entrave au libre exercice des cultes et à  l’usage irrégulier </w:t>
      </w:r>
      <w:r w:rsidR="002A470A" w:rsidRPr="00266FD3">
        <w:rPr>
          <w:rFonts w:ascii="Times New Roman" w:hAnsi="Times New Roman" w:cs="Times New Roman"/>
          <w:sz w:val="24"/>
          <w:szCs w:val="24"/>
          <w:lang w:val="fr-FR"/>
        </w:rPr>
        <w:t>de titres.</w:t>
      </w:r>
    </w:p>
    <w:p w:rsidR="00DF2414" w:rsidRPr="00266FD3" w:rsidRDefault="00DF2414" w:rsidP="00DF2414">
      <w:pPr>
        <w:pStyle w:val="Paragraphedeliste"/>
        <w:spacing w:line="360" w:lineRule="auto"/>
        <w:ind w:left="1440"/>
        <w:jc w:val="both"/>
        <w:rPr>
          <w:rFonts w:ascii="Times New Roman" w:hAnsi="Times New Roman" w:cs="Times New Roman"/>
          <w:sz w:val="24"/>
          <w:szCs w:val="24"/>
          <w:lang w:val="fr-FR"/>
        </w:rPr>
      </w:pPr>
    </w:p>
    <w:p w:rsidR="00F85A0E" w:rsidRPr="00266FD3" w:rsidRDefault="002A470A" w:rsidP="00125479">
      <w:pPr>
        <w:pStyle w:val="Paragraphedeliste"/>
        <w:numPr>
          <w:ilvl w:val="0"/>
          <w:numId w:val="56"/>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 xml:space="preserve">A rejeté le moyen tiré de la violation de l’article 632 du Code de Procédure pénale qui </w:t>
      </w:r>
      <w:r w:rsidR="00C1001D" w:rsidRPr="00266FD3">
        <w:rPr>
          <w:rFonts w:ascii="Times New Roman" w:hAnsi="Times New Roman" w:cs="Times New Roman"/>
          <w:i/>
          <w:iCs/>
          <w:sz w:val="24"/>
          <w:szCs w:val="24"/>
          <w:lang w:val="fr-FR"/>
        </w:rPr>
        <w:t xml:space="preserve"> </w:t>
      </w:r>
      <w:r w:rsidRPr="00266FD3">
        <w:rPr>
          <w:rFonts w:ascii="Times New Roman" w:hAnsi="Times New Roman" w:cs="Times New Roman"/>
          <w:i/>
          <w:iCs/>
          <w:sz w:val="24"/>
          <w:szCs w:val="24"/>
          <w:lang w:val="fr-FR"/>
        </w:rPr>
        <w:t>fixe le délai de prescription à six mois</w:t>
      </w:r>
      <w:r w:rsidR="003C46DA">
        <w:rPr>
          <w:rFonts w:ascii="Times New Roman" w:hAnsi="Times New Roman" w:cs="Times New Roman"/>
          <w:i/>
          <w:iCs/>
          <w:sz w:val="24"/>
          <w:szCs w:val="24"/>
          <w:lang w:val="fr-FR"/>
        </w:rPr>
        <w:t>,</w:t>
      </w:r>
      <w:r w:rsidR="00A9731C" w:rsidRPr="00266FD3">
        <w:rPr>
          <w:rFonts w:ascii="Times New Roman" w:hAnsi="Times New Roman" w:cs="Times New Roman"/>
          <w:i/>
          <w:iCs/>
          <w:sz w:val="24"/>
          <w:szCs w:val="24"/>
          <w:lang w:val="fr-FR"/>
        </w:rPr>
        <w:t xml:space="preserve"> la Cour de Cassation </w:t>
      </w:r>
      <w:r w:rsidR="00CA4D79" w:rsidRPr="00266FD3">
        <w:rPr>
          <w:rFonts w:ascii="Times New Roman" w:hAnsi="Times New Roman" w:cs="Times New Roman"/>
          <w:i/>
          <w:iCs/>
          <w:sz w:val="24"/>
          <w:szCs w:val="24"/>
          <w:lang w:val="fr-FR"/>
        </w:rPr>
        <w:t>qui s’est fondée</w:t>
      </w:r>
      <w:r w:rsidR="00A9731C" w:rsidRPr="00266FD3">
        <w:rPr>
          <w:rFonts w:ascii="Times New Roman" w:hAnsi="Times New Roman" w:cs="Times New Roman"/>
          <w:i/>
          <w:iCs/>
          <w:sz w:val="24"/>
          <w:szCs w:val="24"/>
          <w:lang w:val="fr-FR"/>
        </w:rPr>
        <w:t xml:space="preserve"> sur  le fait que la prescription commence à courir à partir de la date de la parution de l’article qualifié de fait diffamatoire</w:t>
      </w:r>
      <w:r w:rsidR="00275203">
        <w:rPr>
          <w:rFonts w:ascii="Times New Roman" w:hAnsi="Times New Roman" w:cs="Times New Roman"/>
          <w:i/>
          <w:iCs/>
          <w:sz w:val="24"/>
          <w:szCs w:val="24"/>
          <w:lang w:val="fr-FR"/>
        </w:rPr>
        <w:t>,</w:t>
      </w:r>
      <w:r w:rsidR="00A9731C" w:rsidRPr="00266FD3">
        <w:rPr>
          <w:rFonts w:ascii="Times New Roman" w:hAnsi="Times New Roman" w:cs="Times New Roman"/>
          <w:i/>
          <w:iCs/>
          <w:sz w:val="24"/>
          <w:szCs w:val="24"/>
          <w:lang w:val="fr-FR"/>
        </w:rPr>
        <w:t xml:space="preserve"> en l’espèce</w:t>
      </w:r>
      <w:r w:rsidR="00275203">
        <w:rPr>
          <w:rFonts w:ascii="Times New Roman" w:hAnsi="Times New Roman" w:cs="Times New Roman"/>
          <w:i/>
          <w:iCs/>
          <w:sz w:val="24"/>
          <w:szCs w:val="24"/>
          <w:lang w:val="fr-FR"/>
        </w:rPr>
        <w:t>,</w:t>
      </w:r>
      <w:r w:rsidR="00A9731C" w:rsidRPr="00266FD3">
        <w:rPr>
          <w:rFonts w:ascii="Times New Roman" w:hAnsi="Times New Roman" w:cs="Times New Roman"/>
          <w:i/>
          <w:iCs/>
          <w:sz w:val="24"/>
          <w:szCs w:val="24"/>
          <w:lang w:val="fr-FR"/>
        </w:rPr>
        <w:t xml:space="preserve"> à la date du 11 Juin 1996  et que son extinction s’apprécie par rapport à la date de la citation du 13 Août 1996 et non à l’avenir </w:t>
      </w:r>
      <w:r w:rsidR="00C1001D" w:rsidRPr="00266FD3">
        <w:rPr>
          <w:rFonts w:ascii="Times New Roman" w:hAnsi="Times New Roman" w:cs="Times New Roman"/>
          <w:i/>
          <w:iCs/>
          <w:sz w:val="24"/>
          <w:szCs w:val="24"/>
          <w:lang w:val="fr-FR"/>
        </w:rPr>
        <w:t xml:space="preserve"> du 10 Janvier 1997 </w:t>
      </w:r>
      <w:r w:rsidR="00A9731C" w:rsidRPr="00266FD3">
        <w:rPr>
          <w:rFonts w:ascii="Times New Roman" w:hAnsi="Times New Roman" w:cs="Times New Roman"/>
          <w:i/>
          <w:iCs/>
          <w:sz w:val="24"/>
          <w:szCs w:val="24"/>
          <w:lang w:val="fr-FR"/>
        </w:rPr>
        <w:t>qui reste un acte subséquent</w:t>
      </w:r>
      <w:r w:rsidR="00275203">
        <w:rPr>
          <w:rFonts w:ascii="Times New Roman" w:hAnsi="Times New Roman" w:cs="Times New Roman"/>
          <w:i/>
          <w:iCs/>
          <w:sz w:val="24"/>
          <w:szCs w:val="24"/>
          <w:lang w:val="fr-FR"/>
        </w:rPr>
        <w:t>,</w:t>
      </w:r>
      <w:r w:rsidR="00A9731C" w:rsidRPr="00266FD3">
        <w:rPr>
          <w:rFonts w:ascii="Times New Roman" w:hAnsi="Times New Roman" w:cs="Times New Roman"/>
          <w:i/>
          <w:iCs/>
          <w:sz w:val="24"/>
          <w:szCs w:val="24"/>
          <w:lang w:val="fr-FR"/>
        </w:rPr>
        <w:t xml:space="preserve"> servi  plus de six mois après la publication de l’article incriminé.</w:t>
      </w:r>
    </w:p>
    <w:p w:rsidR="00C1001D" w:rsidRPr="00266FD3" w:rsidRDefault="00C1001D" w:rsidP="00125479">
      <w:pPr>
        <w:pStyle w:val="Paragraphedeliste"/>
        <w:numPr>
          <w:ilvl w:val="0"/>
          <w:numId w:val="56"/>
        </w:numPr>
        <w:spacing w:line="360" w:lineRule="auto"/>
        <w:jc w:val="both"/>
        <w:rPr>
          <w:rFonts w:ascii="Times New Roman" w:hAnsi="Times New Roman" w:cs="Times New Roman"/>
          <w:i/>
          <w:iCs/>
          <w:sz w:val="24"/>
          <w:szCs w:val="24"/>
          <w:lang w:val="fr-FR"/>
        </w:rPr>
      </w:pPr>
      <w:r w:rsidRPr="00266FD3">
        <w:rPr>
          <w:rFonts w:ascii="Times New Roman" w:hAnsi="Times New Roman" w:cs="Times New Roman"/>
          <w:b/>
          <w:bCs/>
          <w:sz w:val="24"/>
          <w:szCs w:val="24"/>
          <w:lang w:val="fr-FR"/>
        </w:rPr>
        <w:t xml:space="preserve">Arrêt n° 29 du 19 Juillet 2005 Cour de Cassation- </w:t>
      </w:r>
      <w:r w:rsidR="00D15755">
        <w:rPr>
          <w:rFonts w:ascii="Times New Roman" w:hAnsi="Times New Roman" w:cs="Times New Roman"/>
          <w:b/>
          <w:bCs/>
          <w:sz w:val="24"/>
          <w:szCs w:val="24"/>
          <w:lang w:val="fr-FR"/>
        </w:rPr>
        <w:t>Chambre</w:t>
      </w:r>
      <w:r w:rsidRPr="00266FD3">
        <w:rPr>
          <w:rFonts w:ascii="Times New Roman" w:hAnsi="Times New Roman" w:cs="Times New Roman"/>
          <w:b/>
          <w:bCs/>
          <w:sz w:val="24"/>
          <w:szCs w:val="24"/>
          <w:lang w:val="fr-FR"/>
        </w:rPr>
        <w:t xml:space="preserve"> Criminelle Serge JULY- Jacqueline COIGNARD – Société LIBERATION SARL contre Ministère Public Bulletin des arrêts de la Cour Suprême Année 2004- 2005 PP 29-32. Précité</w:t>
      </w:r>
    </w:p>
    <w:p w:rsidR="008E06FD" w:rsidRPr="00266FD3" w:rsidRDefault="008E06FD" w:rsidP="008E06FD">
      <w:pPr>
        <w:pStyle w:val="Paragraphedeliste"/>
        <w:spacing w:line="360" w:lineRule="auto"/>
        <w:rPr>
          <w:rFonts w:ascii="Times New Roman" w:hAnsi="Times New Roman" w:cs="Times New Roman"/>
          <w:sz w:val="24"/>
          <w:szCs w:val="24"/>
          <w:lang w:val="fr-FR"/>
        </w:rPr>
      </w:pPr>
    </w:p>
    <w:p w:rsidR="00B63A30" w:rsidRPr="00266FD3" w:rsidRDefault="00B63A30">
      <w:pPr>
        <w:rPr>
          <w:rFonts w:ascii="Times New Roman" w:hAnsi="Times New Roman" w:cs="Times New Roman"/>
          <w:sz w:val="24"/>
          <w:szCs w:val="24"/>
          <w:u w:val="single"/>
          <w:lang w:val="fr-FR"/>
        </w:rPr>
      </w:pPr>
      <w:r w:rsidRPr="00266FD3">
        <w:rPr>
          <w:rFonts w:ascii="Times New Roman" w:hAnsi="Times New Roman" w:cs="Times New Roman"/>
          <w:sz w:val="24"/>
          <w:szCs w:val="24"/>
          <w:u w:val="single"/>
          <w:lang w:val="fr-FR"/>
        </w:rPr>
        <w:br w:type="page"/>
      </w:r>
    </w:p>
    <w:p w:rsidR="00A376B9" w:rsidRPr="00266FD3" w:rsidRDefault="00C91F09" w:rsidP="009979D2">
      <w:pPr>
        <w:spacing w:line="360" w:lineRule="auto"/>
        <w:jc w:val="center"/>
        <w:rPr>
          <w:rFonts w:ascii="Bernard MT Condensed" w:hAnsi="Bernard MT Condensed" w:cs="Times New Roman"/>
          <w:sz w:val="40"/>
          <w:szCs w:val="40"/>
          <w:u w:val="single"/>
          <w:lang w:val="fr-FR"/>
        </w:rPr>
      </w:pPr>
      <w:r w:rsidRPr="00266FD3">
        <w:rPr>
          <w:rFonts w:ascii="Bernard MT Condensed" w:hAnsi="Bernard MT Condensed" w:cs="Times New Roman"/>
          <w:sz w:val="40"/>
          <w:szCs w:val="40"/>
          <w:u w:val="single"/>
          <w:lang w:val="fr-FR"/>
        </w:rPr>
        <w:lastRenderedPageBreak/>
        <w:t>TITRE IV DE LA MANIERE DE PROCEDER EN CAS DE DISPARUTION DES PIECES D’UNE PROCEDURE</w:t>
      </w:r>
    </w:p>
    <w:p w:rsidR="00200254" w:rsidRPr="00266FD3" w:rsidRDefault="00200254" w:rsidP="00125479">
      <w:pPr>
        <w:pStyle w:val="Paragraphedeliste"/>
        <w:numPr>
          <w:ilvl w:val="0"/>
          <w:numId w:val="57"/>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Le législateur</w:t>
      </w:r>
      <w:r w:rsidR="00A43EAD" w:rsidRPr="00266FD3">
        <w:rPr>
          <w:rFonts w:ascii="Times New Roman" w:hAnsi="Times New Roman" w:cs="Times New Roman"/>
          <w:sz w:val="24"/>
          <w:szCs w:val="24"/>
          <w:lang w:val="fr-FR"/>
        </w:rPr>
        <w:t xml:space="preserve"> sénégalais</w:t>
      </w:r>
      <w:r w:rsidRPr="00266FD3">
        <w:rPr>
          <w:rFonts w:ascii="Times New Roman" w:hAnsi="Times New Roman" w:cs="Times New Roman"/>
          <w:sz w:val="24"/>
          <w:szCs w:val="24"/>
          <w:lang w:val="fr-FR"/>
        </w:rPr>
        <w:t xml:space="preserve"> à travers les dispositions des articles 633 et suivants du présent Code </w:t>
      </w:r>
      <w:r w:rsidR="00A43EAD" w:rsidRPr="00266FD3">
        <w:rPr>
          <w:rFonts w:ascii="Times New Roman" w:hAnsi="Times New Roman" w:cs="Times New Roman"/>
          <w:sz w:val="24"/>
          <w:szCs w:val="24"/>
          <w:lang w:val="fr-FR"/>
        </w:rPr>
        <w:t>réglemente</w:t>
      </w:r>
      <w:r w:rsidRPr="00266FD3">
        <w:rPr>
          <w:rFonts w:ascii="Times New Roman" w:hAnsi="Times New Roman" w:cs="Times New Roman"/>
          <w:sz w:val="24"/>
          <w:szCs w:val="24"/>
          <w:lang w:val="fr-FR"/>
        </w:rPr>
        <w:t xml:space="preserve"> la procédure en cas de disparition d’une pièce d’une procédure. Il résulte de la lecture des articles 634 et 635 du CPP qu’il s’agit de disparition après le prononcé de la décision.</w:t>
      </w:r>
    </w:p>
    <w:p w:rsidR="00C52965" w:rsidRPr="00266FD3" w:rsidRDefault="009B7E64" w:rsidP="00125479">
      <w:pPr>
        <w:pStyle w:val="Paragraphedeliste"/>
        <w:numPr>
          <w:ilvl w:val="0"/>
          <w:numId w:val="57"/>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Certes l’article 635 du Code de Procédure Pénale prévoit que l’instruction puisse être recommencée à partir du dernier acte figurant dans le dossier. Et même dans ce cas selon notre analyse le législateur sénégalais faisait référence</w:t>
      </w:r>
      <w:r w:rsidR="00CA4D79" w:rsidRPr="00266FD3">
        <w:rPr>
          <w:rFonts w:ascii="Times New Roman" w:hAnsi="Times New Roman" w:cs="Times New Roman"/>
          <w:sz w:val="24"/>
          <w:szCs w:val="24"/>
          <w:lang w:val="fr-FR"/>
        </w:rPr>
        <w:t xml:space="preserve"> à la période qui suit la</w:t>
      </w:r>
      <w:r w:rsidR="00C52965" w:rsidRPr="00266FD3">
        <w:rPr>
          <w:rFonts w:ascii="Times New Roman" w:hAnsi="Times New Roman" w:cs="Times New Roman"/>
          <w:sz w:val="24"/>
          <w:szCs w:val="24"/>
          <w:lang w:val="fr-FR"/>
        </w:rPr>
        <w:t xml:space="preserve"> clôture des débats</w:t>
      </w:r>
      <w:r w:rsidR="00CA4D79" w:rsidRPr="00266FD3">
        <w:rPr>
          <w:rFonts w:ascii="Times New Roman" w:hAnsi="Times New Roman" w:cs="Times New Roman"/>
          <w:sz w:val="24"/>
          <w:szCs w:val="24"/>
          <w:lang w:val="fr-FR"/>
        </w:rPr>
        <w:t xml:space="preserve"> d’audience</w:t>
      </w:r>
      <w:r w:rsidR="00275203">
        <w:rPr>
          <w:rFonts w:ascii="Times New Roman" w:hAnsi="Times New Roman" w:cs="Times New Roman"/>
          <w:sz w:val="24"/>
          <w:szCs w:val="24"/>
          <w:lang w:val="fr-FR"/>
        </w:rPr>
        <w:t>,</w:t>
      </w:r>
      <w:r w:rsidR="00CA4D79" w:rsidRPr="00266FD3">
        <w:rPr>
          <w:rFonts w:ascii="Times New Roman" w:hAnsi="Times New Roman" w:cs="Times New Roman"/>
          <w:sz w:val="24"/>
          <w:szCs w:val="24"/>
          <w:lang w:val="fr-FR"/>
        </w:rPr>
        <w:t xml:space="preserve"> </w:t>
      </w:r>
      <w:r w:rsidRPr="00266FD3">
        <w:rPr>
          <w:rFonts w:ascii="Times New Roman" w:hAnsi="Times New Roman" w:cs="Times New Roman"/>
          <w:sz w:val="24"/>
          <w:szCs w:val="24"/>
          <w:lang w:val="fr-FR"/>
        </w:rPr>
        <w:t xml:space="preserve"> </w:t>
      </w:r>
      <w:r w:rsidR="00C52965" w:rsidRPr="00266FD3">
        <w:rPr>
          <w:rFonts w:ascii="Times New Roman" w:hAnsi="Times New Roman" w:cs="Times New Roman"/>
          <w:sz w:val="24"/>
          <w:szCs w:val="24"/>
          <w:lang w:val="fr-FR"/>
        </w:rPr>
        <w:t>parce qu’il parle de la feuille sur laquelle figure la déclaration de  la Cour et du jury.</w:t>
      </w:r>
    </w:p>
    <w:p w:rsidR="00C52965" w:rsidRPr="00266FD3" w:rsidRDefault="009B7E64" w:rsidP="00125479">
      <w:pPr>
        <w:pStyle w:val="Paragraphedeliste"/>
        <w:numPr>
          <w:ilvl w:val="0"/>
          <w:numId w:val="57"/>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Mais entre-temps quel sera le sort de l’</w:t>
      </w:r>
      <w:r w:rsidR="00C52965" w:rsidRPr="00266FD3">
        <w:rPr>
          <w:rFonts w:ascii="Times New Roman" w:hAnsi="Times New Roman" w:cs="Times New Roman"/>
          <w:sz w:val="24"/>
          <w:szCs w:val="24"/>
          <w:lang w:val="fr-FR"/>
        </w:rPr>
        <w:t>inculpé en détention ?</w:t>
      </w:r>
    </w:p>
    <w:p w:rsidR="009B7E64" w:rsidRPr="00266FD3" w:rsidRDefault="009B7E64" w:rsidP="00125479">
      <w:pPr>
        <w:pStyle w:val="Paragraphedeliste"/>
        <w:numPr>
          <w:ilvl w:val="0"/>
          <w:numId w:val="57"/>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Dans un autre </w:t>
      </w:r>
      <w:r w:rsidR="003144F7" w:rsidRPr="00266FD3">
        <w:rPr>
          <w:rFonts w:ascii="Times New Roman" w:hAnsi="Times New Roman" w:cs="Times New Roman"/>
          <w:sz w:val="24"/>
          <w:szCs w:val="24"/>
          <w:lang w:val="fr-FR"/>
        </w:rPr>
        <w:t xml:space="preserve"> ordre </w:t>
      </w:r>
      <w:r w:rsidRPr="00266FD3">
        <w:rPr>
          <w:rFonts w:ascii="Times New Roman" w:hAnsi="Times New Roman" w:cs="Times New Roman"/>
          <w:sz w:val="24"/>
          <w:szCs w:val="24"/>
          <w:lang w:val="fr-FR"/>
        </w:rPr>
        <w:t xml:space="preserve">d’idées avec les réformes de 2008 sur la Cour d’Assises et de 2014 instituant les </w:t>
      </w:r>
      <w:r w:rsidR="00D15755">
        <w:rPr>
          <w:rFonts w:ascii="Times New Roman" w:hAnsi="Times New Roman" w:cs="Times New Roman"/>
          <w:sz w:val="24"/>
          <w:szCs w:val="24"/>
          <w:lang w:val="fr-FR"/>
        </w:rPr>
        <w:t>Chambre</w:t>
      </w:r>
      <w:r w:rsidRPr="00266FD3">
        <w:rPr>
          <w:rFonts w:ascii="Times New Roman" w:hAnsi="Times New Roman" w:cs="Times New Roman"/>
          <w:sz w:val="24"/>
          <w:szCs w:val="24"/>
          <w:lang w:val="fr-FR"/>
        </w:rPr>
        <w:t>s crim</w:t>
      </w:r>
      <w:r w:rsidR="008C7E04">
        <w:rPr>
          <w:rFonts w:ascii="Times New Roman" w:hAnsi="Times New Roman" w:cs="Times New Roman"/>
          <w:sz w:val="24"/>
          <w:szCs w:val="24"/>
          <w:lang w:val="fr-FR"/>
        </w:rPr>
        <w:t>inelles il n’y a plus de jury</w:t>
      </w:r>
      <w:r w:rsidR="00275203">
        <w:rPr>
          <w:rFonts w:ascii="Times New Roman" w:hAnsi="Times New Roman" w:cs="Times New Roman"/>
          <w:sz w:val="24"/>
          <w:szCs w:val="24"/>
          <w:lang w:val="fr-FR"/>
        </w:rPr>
        <w:t>,</w:t>
      </w:r>
      <w:r w:rsidR="008C7E04">
        <w:rPr>
          <w:rFonts w:ascii="Times New Roman" w:hAnsi="Times New Roman" w:cs="Times New Roman"/>
          <w:sz w:val="24"/>
          <w:szCs w:val="24"/>
          <w:lang w:val="fr-FR"/>
        </w:rPr>
        <w:t xml:space="preserve"> ni</w:t>
      </w:r>
      <w:r w:rsidRPr="00266FD3">
        <w:rPr>
          <w:rFonts w:ascii="Times New Roman" w:hAnsi="Times New Roman" w:cs="Times New Roman"/>
          <w:sz w:val="24"/>
          <w:szCs w:val="24"/>
          <w:lang w:val="fr-FR"/>
        </w:rPr>
        <w:t xml:space="preserve"> de Cour</w:t>
      </w:r>
      <w:r w:rsidR="008F3A29" w:rsidRPr="00266FD3">
        <w:rPr>
          <w:rFonts w:ascii="Times New Roman" w:hAnsi="Times New Roman" w:cs="Times New Roman"/>
          <w:sz w:val="24"/>
          <w:szCs w:val="24"/>
          <w:lang w:val="fr-FR"/>
        </w:rPr>
        <w:t xml:space="preserve"> en première instance</w:t>
      </w:r>
      <w:r w:rsidRPr="00266FD3">
        <w:rPr>
          <w:rFonts w:ascii="Times New Roman" w:hAnsi="Times New Roman" w:cs="Times New Roman"/>
          <w:sz w:val="24"/>
          <w:szCs w:val="24"/>
          <w:lang w:val="fr-FR"/>
        </w:rPr>
        <w:t>.</w:t>
      </w:r>
    </w:p>
    <w:p w:rsidR="00200254" w:rsidRPr="00266FD3" w:rsidRDefault="003C537A" w:rsidP="00125479">
      <w:pPr>
        <w:pStyle w:val="Paragraphedeliste"/>
        <w:numPr>
          <w:ilvl w:val="0"/>
          <w:numId w:val="57"/>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Comment résoudre</w:t>
      </w:r>
      <w:r w:rsidR="009B7E64" w:rsidRPr="00266FD3">
        <w:rPr>
          <w:rFonts w:ascii="Times New Roman" w:hAnsi="Times New Roman" w:cs="Times New Roman"/>
          <w:sz w:val="24"/>
          <w:szCs w:val="24"/>
          <w:lang w:val="fr-FR"/>
        </w:rPr>
        <w:t xml:space="preserve"> alors </w:t>
      </w:r>
      <w:r w:rsidR="00200254" w:rsidRPr="00266FD3">
        <w:rPr>
          <w:rFonts w:ascii="Times New Roman" w:hAnsi="Times New Roman" w:cs="Times New Roman"/>
          <w:sz w:val="24"/>
          <w:szCs w:val="24"/>
          <w:lang w:val="fr-FR"/>
        </w:rPr>
        <w:t xml:space="preserve"> la question de la disparition d’une pièce avant jugement ?</w:t>
      </w:r>
    </w:p>
    <w:p w:rsidR="00200254" w:rsidRPr="00266FD3" w:rsidRDefault="00200254" w:rsidP="00125479">
      <w:pPr>
        <w:pStyle w:val="Paragraphedeliste"/>
        <w:numPr>
          <w:ilvl w:val="0"/>
          <w:numId w:val="57"/>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w:t>
      </w:r>
      <w:r w:rsidR="006A0D53" w:rsidRPr="00266FD3">
        <w:rPr>
          <w:rFonts w:ascii="Times New Roman" w:hAnsi="Times New Roman" w:cs="Times New Roman"/>
          <w:sz w:val="24"/>
          <w:szCs w:val="24"/>
          <w:lang w:val="fr-FR"/>
        </w:rPr>
        <w:t>ette interrogation est</w:t>
      </w:r>
      <w:r w:rsidRPr="00266FD3">
        <w:rPr>
          <w:rFonts w:ascii="Times New Roman" w:hAnsi="Times New Roman" w:cs="Times New Roman"/>
          <w:sz w:val="24"/>
          <w:szCs w:val="24"/>
          <w:lang w:val="fr-FR"/>
        </w:rPr>
        <w:t xml:space="preserve"> plus qu’importante si la personne concernée est dans les liens de la détention ?</w:t>
      </w:r>
      <w:r w:rsidR="00AE5782" w:rsidRPr="00266FD3">
        <w:rPr>
          <w:rFonts w:ascii="Times New Roman" w:hAnsi="Times New Roman" w:cs="Times New Roman"/>
          <w:sz w:val="24"/>
          <w:szCs w:val="24"/>
          <w:lang w:val="fr-FR"/>
        </w:rPr>
        <w:t xml:space="preserve"> L’on sait qu’en matière correctionnelle</w:t>
      </w:r>
      <w:r w:rsidR="00275203">
        <w:rPr>
          <w:rFonts w:ascii="Times New Roman" w:hAnsi="Times New Roman" w:cs="Times New Roman"/>
          <w:sz w:val="24"/>
          <w:szCs w:val="24"/>
          <w:lang w:val="fr-FR"/>
        </w:rPr>
        <w:t>,</w:t>
      </w:r>
      <w:r w:rsidR="00AE5782" w:rsidRPr="00266FD3">
        <w:rPr>
          <w:rFonts w:ascii="Times New Roman" w:hAnsi="Times New Roman" w:cs="Times New Roman"/>
          <w:sz w:val="24"/>
          <w:szCs w:val="24"/>
          <w:lang w:val="fr-FR"/>
        </w:rPr>
        <w:t xml:space="preserve"> la durée de la détention provisoire ne peut excéder 6</w:t>
      </w:r>
      <w:r w:rsidR="003C537A" w:rsidRPr="00266FD3">
        <w:rPr>
          <w:rFonts w:ascii="Times New Roman" w:hAnsi="Times New Roman" w:cs="Times New Roman"/>
          <w:sz w:val="24"/>
          <w:szCs w:val="24"/>
          <w:lang w:val="fr-FR"/>
        </w:rPr>
        <w:t xml:space="preserve"> </w:t>
      </w:r>
      <w:r w:rsidR="00AE5782" w:rsidRPr="00266FD3">
        <w:rPr>
          <w:rFonts w:ascii="Times New Roman" w:hAnsi="Times New Roman" w:cs="Times New Roman"/>
          <w:sz w:val="24"/>
          <w:szCs w:val="24"/>
          <w:lang w:val="fr-FR"/>
        </w:rPr>
        <w:t>mois</w:t>
      </w:r>
      <w:r w:rsidR="00275203">
        <w:rPr>
          <w:rFonts w:ascii="Times New Roman" w:hAnsi="Times New Roman" w:cs="Times New Roman"/>
          <w:sz w:val="24"/>
          <w:szCs w:val="24"/>
          <w:lang w:val="fr-FR"/>
        </w:rPr>
        <w:t>,</w:t>
      </w:r>
      <w:r w:rsidR="003C537A" w:rsidRPr="00266FD3">
        <w:rPr>
          <w:rFonts w:ascii="Times New Roman" w:hAnsi="Times New Roman" w:cs="Times New Roman"/>
          <w:sz w:val="24"/>
          <w:szCs w:val="24"/>
          <w:lang w:val="fr-FR"/>
        </w:rPr>
        <w:t xml:space="preserve"> sauf </w:t>
      </w:r>
      <w:r w:rsidR="009B7E64" w:rsidRPr="00266FD3">
        <w:rPr>
          <w:rFonts w:ascii="Times New Roman" w:hAnsi="Times New Roman" w:cs="Times New Roman"/>
          <w:sz w:val="24"/>
          <w:szCs w:val="24"/>
          <w:lang w:val="fr-FR"/>
        </w:rPr>
        <w:t>dans les ca</w:t>
      </w:r>
      <w:r w:rsidR="003C537A" w:rsidRPr="00266FD3">
        <w:rPr>
          <w:rFonts w:ascii="Times New Roman" w:hAnsi="Times New Roman" w:cs="Times New Roman"/>
          <w:sz w:val="24"/>
          <w:szCs w:val="24"/>
          <w:lang w:val="fr-FR"/>
        </w:rPr>
        <w:t>s</w:t>
      </w:r>
      <w:r w:rsidR="009B7E64" w:rsidRPr="00266FD3">
        <w:rPr>
          <w:rFonts w:ascii="Times New Roman" w:hAnsi="Times New Roman" w:cs="Times New Roman"/>
          <w:sz w:val="24"/>
          <w:szCs w:val="24"/>
          <w:lang w:val="fr-FR"/>
        </w:rPr>
        <w:t xml:space="preserve"> où </w:t>
      </w:r>
      <w:r w:rsidR="003C537A" w:rsidRPr="00266FD3">
        <w:rPr>
          <w:rFonts w:ascii="Times New Roman" w:hAnsi="Times New Roman" w:cs="Times New Roman"/>
          <w:sz w:val="24"/>
          <w:szCs w:val="24"/>
          <w:lang w:val="fr-FR"/>
        </w:rPr>
        <w:t>elle est obligatoire</w:t>
      </w:r>
      <w:r w:rsidR="003C537A" w:rsidRPr="00266FD3">
        <w:rPr>
          <w:rStyle w:val="Appelnotedebasdep"/>
          <w:rFonts w:ascii="Times New Roman" w:hAnsi="Times New Roman" w:cs="Times New Roman"/>
          <w:sz w:val="24"/>
          <w:szCs w:val="24"/>
          <w:lang w:val="fr-FR"/>
        </w:rPr>
        <w:footnoteReference w:id="30"/>
      </w:r>
      <w:r w:rsidR="00AE5782" w:rsidRPr="00266FD3">
        <w:rPr>
          <w:rFonts w:ascii="Times New Roman" w:hAnsi="Times New Roman" w:cs="Times New Roman"/>
          <w:sz w:val="24"/>
          <w:szCs w:val="24"/>
          <w:lang w:val="fr-FR"/>
        </w:rPr>
        <w:t>. Cependant</w:t>
      </w:r>
      <w:r w:rsidR="00275203">
        <w:rPr>
          <w:rFonts w:ascii="Times New Roman" w:hAnsi="Times New Roman" w:cs="Times New Roman"/>
          <w:sz w:val="24"/>
          <w:szCs w:val="24"/>
          <w:lang w:val="fr-FR"/>
        </w:rPr>
        <w:t>,</w:t>
      </w:r>
      <w:r w:rsidR="00AE5782" w:rsidRPr="00266FD3">
        <w:rPr>
          <w:rFonts w:ascii="Times New Roman" w:hAnsi="Times New Roman" w:cs="Times New Roman"/>
          <w:sz w:val="24"/>
          <w:szCs w:val="24"/>
          <w:lang w:val="fr-FR"/>
        </w:rPr>
        <w:t xml:space="preserve"> il n’en est pas ainsi en matière criminelle</w:t>
      </w:r>
      <w:r w:rsidR="00275203">
        <w:rPr>
          <w:rFonts w:ascii="Times New Roman" w:hAnsi="Times New Roman" w:cs="Times New Roman"/>
          <w:sz w:val="24"/>
          <w:szCs w:val="24"/>
          <w:lang w:val="fr-FR"/>
        </w:rPr>
        <w:t>,</w:t>
      </w:r>
      <w:r w:rsidR="00AE5782" w:rsidRPr="00266FD3">
        <w:rPr>
          <w:rFonts w:ascii="Times New Roman" w:hAnsi="Times New Roman" w:cs="Times New Roman"/>
          <w:sz w:val="24"/>
          <w:szCs w:val="24"/>
          <w:lang w:val="fr-FR"/>
        </w:rPr>
        <w:t xml:space="preserve"> où il n’y a pas encore de délai limitatif de la détention provisoire. En pareille Hypothèse</w:t>
      </w:r>
      <w:r w:rsidR="00275203">
        <w:rPr>
          <w:rFonts w:ascii="Times New Roman" w:hAnsi="Times New Roman" w:cs="Times New Roman"/>
          <w:sz w:val="24"/>
          <w:szCs w:val="24"/>
          <w:lang w:val="fr-FR"/>
        </w:rPr>
        <w:t>,</w:t>
      </w:r>
      <w:r w:rsidR="00AE5782" w:rsidRPr="00266FD3">
        <w:rPr>
          <w:rFonts w:ascii="Times New Roman" w:hAnsi="Times New Roman" w:cs="Times New Roman"/>
          <w:sz w:val="24"/>
          <w:szCs w:val="24"/>
          <w:lang w:val="fr-FR"/>
        </w:rPr>
        <w:t xml:space="preserve"> faudrait-il maintenir l’</w:t>
      </w:r>
      <w:r w:rsidR="006A0D53" w:rsidRPr="00266FD3">
        <w:rPr>
          <w:rFonts w:ascii="Times New Roman" w:hAnsi="Times New Roman" w:cs="Times New Roman"/>
          <w:sz w:val="24"/>
          <w:szCs w:val="24"/>
          <w:lang w:val="fr-FR"/>
        </w:rPr>
        <w:t>inculpé en détention ou faudr</w:t>
      </w:r>
      <w:r w:rsidR="00CA4D79" w:rsidRPr="00266FD3">
        <w:rPr>
          <w:rFonts w:ascii="Times New Roman" w:hAnsi="Times New Roman" w:cs="Times New Roman"/>
          <w:sz w:val="24"/>
          <w:szCs w:val="24"/>
          <w:lang w:val="fr-FR"/>
        </w:rPr>
        <w:t>a</w:t>
      </w:r>
      <w:r w:rsidR="006A0D53" w:rsidRPr="00266FD3">
        <w:rPr>
          <w:rFonts w:ascii="Times New Roman" w:hAnsi="Times New Roman" w:cs="Times New Roman"/>
          <w:sz w:val="24"/>
          <w:szCs w:val="24"/>
          <w:lang w:val="fr-FR"/>
        </w:rPr>
        <w:t>i</w:t>
      </w:r>
      <w:r w:rsidR="00CA4D79" w:rsidRPr="00266FD3">
        <w:rPr>
          <w:rFonts w:ascii="Times New Roman" w:hAnsi="Times New Roman" w:cs="Times New Roman"/>
          <w:sz w:val="24"/>
          <w:szCs w:val="24"/>
          <w:lang w:val="fr-FR"/>
        </w:rPr>
        <w:t>t-il lui accorder une liberté provisoire</w:t>
      </w:r>
      <w:r w:rsidR="009B7E64" w:rsidRPr="00266FD3">
        <w:rPr>
          <w:rFonts w:ascii="Times New Roman" w:hAnsi="Times New Roman" w:cs="Times New Roman"/>
          <w:sz w:val="24"/>
          <w:szCs w:val="24"/>
          <w:lang w:val="fr-FR"/>
        </w:rPr>
        <w:t> ?</w:t>
      </w:r>
      <w:r w:rsidR="00AE5782" w:rsidRPr="00266FD3">
        <w:rPr>
          <w:rFonts w:ascii="Times New Roman" w:hAnsi="Times New Roman" w:cs="Times New Roman"/>
          <w:sz w:val="24"/>
          <w:szCs w:val="24"/>
          <w:lang w:val="fr-FR"/>
        </w:rPr>
        <w:t xml:space="preserve"> </w:t>
      </w:r>
    </w:p>
    <w:p w:rsidR="00AE5782" w:rsidRPr="00266FD3" w:rsidRDefault="00AE5782" w:rsidP="00125479">
      <w:pPr>
        <w:pStyle w:val="Paragraphedeliste"/>
        <w:numPr>
          <w:ilvl w:val="0"/>
          <w:numId w:val="57"/>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 xml:space="preserve">La </w:t>
      </w:r>
      <w:r w:rsidR="00D15755">
        <w:rPr>
          <w:rFonts w:ascii="Times New Roman" w:hAnsi="Times New Roman" w:cs="Times New Roman"/>
          <w:sz w:val="24"/>
          <w:szCs w:val="24"/>
          <w:lang w:val="fr-FR"/>
        </w:rPr>
        <w:t>Chambre</w:t>
      </w:r>
      <w:r w:rsidRPr="00266FD3">
        <w:rPr>
          <w:rFonts w:ascii="Times New Roman" w:hAnsi="Times New Roman" w:cs="Times New Roman"/>
          <w:sz w:val="24"/>
          <w:szCs w:val="24"/>
          <w:lang w:val="fr-FR"/>
        </w:rPr>
        <w:t xml:space="preserve"> d’accusation de la Cour d’ Appel de Dakar</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a été une fois confrontée à cette question. La préoccupation majeure de la </w:t>
      </w:r>
      <w:r w:rsidR="00D15755">
        <w:rPr>
          <w:rFonts w:ascii="Times New Roman" w:hAnsi="Times New Roman" w:cs="Times New Roman"/>
          <w:sz w:val="24"/>
          <w:szCs w:val="24"/>
          <w:lang w:val="fr-FR"/>
        </w:rPr>
        <w:t>Chambre</w:t>
      </w:r>
      <w:r w:rsidR="003144F7" w:rsidRPr="00266FD3">
        <w:rPr>
          <w:rFonts w:ascii="Times New Roman" w:hAnsi="Times New Roman" w:cs="Times New Roman"/>
          <w:sz w:val="24"/>
          <w:szCs w:val="24"/>
          <w:lang w:val="fr-FR"/>
        </w:rPr>
        <w:t xml:space="preserve"> d’accusation était </w:t>
      </w:r>
      <w:r w:rsidRPr="00266FD3">
        <w:rPr>
          <w:rFonts w:ascii="Times New Roman" w:hAnsi="Times New Roman" w:cs="Times New Roman"/>
          <w:sz w:val="24"/>
          <w:szCs w:val="24"/>
          <w:lang w:val="fr-FR"/>
        </w:rPr>
        <w:t xml:space="preserve"> de respecter les impératifs d’un jugement dans un délai raisonnable comme le </w:t>
      </w:r>
      <w:r w:rsidRPr="00266FD3">
        <w:rPr>
          <w:rFonts w:ascii="Times New Roman" w:hAnsi="Times New Roman" w:cs="Times New Roman"/>
          <w:sz w:val="24"/>
          <w:szCs w:val="24"/>
          <w:lang w:val="fr-FR"/>
        </w:rPr>
        <w:lastRenderedPageBreak/>
        <w:t>prévoi</w:t>
      </w:r>
      <w:r w:rsidR="006A0D53" w:rsidRPr="00266FD3">
        <w:rPr>
          <w:rFonts w:ascii="Times New Roman" w:hAnsi="Times New Roman" w:cs="Times New Roman"/>
          <w:sz w:val="24"/>
          <w:szCs w:val="24"/>
          <w:lang w:val="fr-FR"/>
        </w:rPr>
        <w:t>en</w:t>
      </w:r>
      <w:r w:rsidRPr="00266FD3">
        <w:rPr>
          <w:rFonts w:ascii="Times New Roman" w:hAnsi="Times New Roman" w:cs="Times New Roman"/>
          <w:sz w:val="24"/>
          <w:szCs w:val="24"/>
          <w:lang w:val="fr-FR"/>
        </w:rPr>
        <w:t>t les dispositions de la charte africaine des droits de l’homme et des peuples.</w:t>
      </w:r>
    </w:p>
    <w:p w:rsidR="00AE5782" w:rsidRPr="00266FD3" w:rsidRDefault="00AE5782" w:rsidP="00125479">
      <w:pPr>
        <w:pStyle w:val="Paragraphedeliste"/>
        <w:numPr>
          <w:ilvl w:val="0"/>
          <w:numId w:val="57"/>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Suivant ce texte</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si après un temps raisonnable</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l’individu arrêté n’</w:t>
      </w:r>
      <w:r w:rsidR="003C537A" w:rsidRPr="00266FD3">
        <w:rPr>
          <w:rFonts w:ascii="Times New Roman" w:hAnsi="Times New Roman" w:cs="Times New Roman"/>
          <w:sz w:val="24"/>
          <w:szCs w:val="24"/>
          <w:lang w:val="fr-FR"/>
        </w:rPr>
        <w:t>a pas été jugé</w:t>
      </w:r>
      <w:r w:rsidRPr="00266FD3">
        <w:rPr>
          <w:rFonts w:ascii="Times New Roman" w:hAnsi="Times New Roman" w:cs="Times New Roman"/>
          <w:sz w:val="24"/>
          <w:szCs w:val="24"/>
          <w:lang w:val="fr-FR"/>
        </w:rPr>
        <w:t xml:space="preserve"> celui-ci doit être libéré.</w:t>
      </w:r>
    </w:p>
    <w:p w:rsidR="008E06FD" w:rsidRPr="00266FD3" w:rsidRDefault="008E06FD" w:rsidP="008E06FD">
      <w:pPr>
        <w:pStyle w:val="Paragraphedeliste"/>
        <w:spacing w:line="360" w:lineRule="auto"/>
        <w:jc w:val="both"/>
        <w:rPr>
          <w:rFonts w:ascii="Times New Roman" w:hAnsi="Times New Roman" w:cs="Times New Roman"/>
          <w:sz w:val="24"/>
          <w:szCs w:val="24"/>
          <w:lang w:val="fr-FR"/>
        </w:rPr>
      </w:pPr>
    </w:p>
    <w:p w:rsidR="00F85A0E" w:rsidRPr="00266FD3" w:rsidRDefault="00AE5782" w:rsidP="00125479">
      <w:pPr>
        <w:pStyle w:val="Paragraphedeliste"/>
        <w:numPr>
          <w:ilvl w:val="0"/>
          <w:numId w:val="58"/>
        </w:numPr>
        <w:spacing w:after="0" w:line="360" w:lineRule="auto"/>
        <w:jc w:val="both"/>
        <w:rPr>
          <w:rFonts w:ascii="Times New Roman" w:hAnsi="Times New Roman" w:cs="Times New Roman"/>
          <w:i/>
          <w:iCs/>
          <w:sz w:val="24"/>
          <w:szCs w:val="24"/>
          <w:lang w:val="fr-FR"/>
        </w:rPr>
      </w:pPr>
      <w:r w:rsidRPr="00266FD3">
        <w:rPr>
          <w:rFonts w:ascii="Times New Roman" w:hAnsi="Times New Roman" w:cs="Times New Roman"/>
          <w:i/>
          <w:iCs/>
          <w:sz w:val="24"/>
          <w:szCs w:val="24"/>
          <w:lang w:val="fr-FR"/>
        </w:rPr>
        <w:t>En faisant application de ce texte</w:t>
      </w:r>
      <w:r w:rsidR="00275203">
        <w:rPr>
          <w:rFonts w:ascii="Times New Roman" w:hAnsi="Times New Roman" w:cs="Times New Roman"/>
          <w:i/>
          <w:iCs/>
          <w:sz w:val="24"/>
          <w:szCs w:val="24"/>
          <w:lang w:val="fr-FR"/>
        </w:rPr>
        <w:t>,</w:t>
      </w:r>
      <w:r w:rsidR="00A43EAD" w:rsidRPr="00266FD3">
        <w:rPr>
          <w:rFonts w:ascii="Times New Roman" w:hAnsi="Times New Roman" w:cs="Times New Roman"/>
          <w:i/>
          <w:iCs/>
          <w:sz w:val="24"/>
          <w:szCs w:val="24"/>
          <w:lang w:val="fr-FR"/>
        </w:rPr>
        <w:t xml:space="preserve"> la </w:t>
      </w:r>
      <w:r w:rsidR="00D15755">
        <w:rPr>
          <w:rFonts w:ascii="Times New Roman" w:hAnsi="Times New Roman" w:cs="Times New Roman"/>
          <w:i/>
          <w:iCs/>
          <w:sz w:val="24"/>
          <w:szCs w:val="24"/>
          <w:lang w:val="fr-FR"/>
        </w:rPr>
        <w:t>Chambre</w:t>
      </w:r>
      <w:r w:rsidR="00A43EAD" w:rsidRPr="00266FD3">
        <w:rPr>
          <w:rFonts w:ascii="Times New Roman" w:hAnsi="Times New Roman" w:cs="Times New Roman"/>
          <w:i/>
          <w:iCs/>
          <w:sz w:val="24"/>
          <w:szCs w:val="24"/>
          <w:lang w:val="fr-FR"/>
        </w:rPr>
        <w:t xml:space="preserve"> d’accusation de la Cour </w:t>
      </w:r>
      <w:r w:rsidR="000E68C7" w:rsidRPr="00266FD3">
        <w:rPr>
          <w:rFonts w:ascii="Times New Roman" w:hAnsi="Times New Roman" w:cs="Times New Roman"/>
          <w:i/>
          <w:iCs/>
          <w:sz w:val="24"/>
          <w:szCs w:val="24"/>
          <w:lang w:val="fr-FR"/>
        </w:rPr>
        <w:t>d’Appel</w:t>
      </w:r>
      <w:r w:rsidR="00A43EAD" w:rsidRPr="00266FD3">
        <w:rPr>
          <w:rFonts w:ascii="Times New Roman" w:hAnsi="Times New Roman" w:cs="Times New Roman"/>
          <w:i/>
          <w:iCs/>
          <w:sz w:val="24"/>
          <w:szCs w:val="24"/>
          <w:lang w:val="fr-FR"/>
        </w:rPr>
        <w:t xml:space="preserve"> de Dakar a eu à accorder la liberté provisoire à une inculpée dont le dossier s’était égaré entre les sessions d’assises. En l’espèce après plus de 5ans de détention préventive </w:t>
      </w:r>
      <w:r w:rsidR="003C537A" w:rsidRPr="00266FD3">
        <w:rPr>
          <w:rFonts w:ascii="Times New Roman" w:hAnsi="Times New Roman" w:cs="Times New Roman"/>
          <w:i/>
          <w:iCs/>
          <w:sz w:val="24"/>
          <w:szCs w:val="24"/>
          <w:lang w:val="fr-FR"/>
        </w:rPr>
        <w:t>la dame</w:t>
      </w:r>
      <w:r w:rsidR="00A43EAD" w:rsidRPr="00266FD3">
        <w:rPr>
          <w:rFonts w:ascii="Times New Roman" w:hAnsi="Times New Roman" w:cs="Times New Roman"/>
          <w:i/>
          <w:iCs/>
          <w:sz w:val="24"/>
          <w:szCs w:val="24"/>
          <w:lang w:val="fr-FR"/>
        </w:rPr>
        <w:t xml:space="preserve"> BOIRO inculpée d’infanticide et placée sous mandat de dépôt</w:t>
      </w:r>
      <w:r w:rsidR="006A0D53" w:rsidRPr="00266FD3">
        <w:rPr>
          <w:rFonts w:ascii="Times New Roman" w:hAnsi="Times New Roman" w:cs="Times New Roman"/>
          <w:i/>
          <w:iCs/>
          <w:sz w:val="24"/>
          <w:szCs w:val="24"/>
          <w:lang w:val="fr-FR"/>
        </w:rPr>
        <w:t xml:space="preserve"> en Septembre 2008 a été remise</w:t>
      </w:r>
      <w:r w:rsidR="00275203">
        <w:rPr>
          <w:rFonts w:ascii="Times New Roman" w:hAnsi="Times New Roman" w:cs="Times New Roman"/>
          <w:i/>
          <w:iCs/>
          <w:sz w:val="24"/>
          <w:szCs w:val="24"/>
          <w:lang w:val="fr-FR"/>
        </w:rPr>
        <w:t xml:space="preserve"> en liberté provisoire </w:t>
      </w:r>
      <w:r w:rsidR="00A43EAD" w:rsidRPr="00266FD3">
        <w:rPr>
          <w:rFonts w:ascii="Times New Roman" w:hAnsi="Times New Roman" w:cs="Times New Roman"/>
          <w:i/>
          <w:iCs/>
          <w:sz w:val="24"/>
          <w:szCs w:val="24"/>
          <w:lang w:val="fr-FR"/>
        </w:rPr>
        <w:t xml:space="preserve">en 2014 par la  </w:t>
      </w:r>
      <w:r w:rsidR="00D15755">
        <w:rPr>
          <w:rFonts w:ascii="Times New Roman" w:hAnsi="Times New Roman" w:cs="Times New Roman"/>
          <w:i/>
          <w:iCs/>
          <w:sz w:val="24"/>
          <w:szCs w:val="24"/>
          <w:lang w:val="fr-FR"/>
        </w:rPr>
        <w:t>Chambre</w:t>
      </w:r>
      <w:r w:rsidR="00932C15" w:rsidRPr="00266FD3">
        <w:rPr>
          <w:rFonts w:ascii="Times New Roman" w:hAnsi="Times New Roman" w:cs="Times New Roman"/>
          <w:i/>
          <w:iCs/>
          <w:sz w:val="24"/>
          <w:szCs w:val="24"/>
          <w:lang w:val="fr-FR"/>
        </w:rPr>
        <w:t xml:space="preserve"> d’</w:t>
      </w:r>
      <w:r w:rsidR="00A43EAD" w:rsidRPr="00266FD3">
        <w:rPr>
          <w:rFonts w:ascii="Times New Roman" w:hAnsi="Times New Roman" w:cs="Times New Roman"/>
          <w:i/>
          <w:iCs/>
          <w:sz w:val="24"/>
          <w:szCs w:val="24"/>
          <w:lang w:val="fr-FR"/>
        </w:rPr>
        <w:t>Accusation de la Cour d’appel de Dakar.</w:t>
      </w:r>
    </w:p>
    <w:p w:rsidR="008E06FD" w:rsidRPr="00266FD3" w:rsidRDefault="00D15755" w:rsidP="00125479">
      <w:pPr>
        <w:pStyle w:val="Paragraphedeliste"/>
        <w:numPr>
          <w:ilvl w:val="0"/>
          <w:numId w:val="58"/>
        </w:numPr>
        <w:spacing w:after="0" w:line="360" w:lineRule="auto"/>
        <w:jc w:val="both"/>
        <w:rPr>
          <w:rFonts w:ascii="Times New Roman" w:hAnsi="Times New Roman" w:cs="Times New Roman"/>
          <w:i/>
          <w:iCs/>
          <w:sz w:val="24"/>
          <w:szCs w:val="24"/>
          <w:lang w:val="fr-FR"/>
        </w:rPr>
      </w:pPr>
      <w:r>
        <w:rPr>
          <w:rFonts w:ascii="Times New Roman" w:hAnsi="Times New Roman" w:cs="Times New Roman"/>
          <w:b/>
          <w:bCs/>
          <w:i/>
          <w:iCs/>
          <w:sz w:val="24"/>
          <w:szCs w:val="24"/>
          <w:lang w:val="fr-FR"/>
        </w:rPr>
        <w:t>Chambre</w:t>
      </w:r>
      <w:r w:rsidR="00A43EAD" w:rsidRPr="00266FD3">
        <w:rPr>
          <w:rFonts w:ascii="Times New Roman" w:hAnsi="Times New Roman" w:cs="Times New Roman"/>
          <w:b/>
          <w:bCs/>
          <w:i/>
          <w:iCs/>
          <w:sz w:val="24"/>
          <w:szCs w:val="24"/>
          <w:lang w:val="fr-FR"/>
        </w:rPr>
        <w:t xml:space="preserve"> d’Accusation </w:t>
      </w:r>
      <w:r w:rsidR="00932C15" w:rsidRPr="00266FD3">
        <w:rPr>
          <w:rFonts w:ascii="Times New Roman" w:hAnsi="Times New Roman" w:cs="Times New Roman"/>
          <w:b/>
          <w:bCs/>
          <w:i/>
          <w:iCs/>
          <w:sz w:val="24"/>
          <w:szCs w:val="24"/>
          <w:lang w:val="fr-FR"/>
        </w:rPr>
        <w:t>Cour d’</w:t>
      </w:r>
      <w:r w:rsidR="003C537A" w:rsidRPr="00266FD3">
        <w:rPr>
          <w:rFonts w:ascii="Times New Roman" w:hAnsi="Times New Roman" w:cs="Times New Roman"/>
          <w:b/>
          <w:bCs/>
          <w:i/>
          <w:iCs/>
          <w:sz w:val="24"/>
          <w:szCs w:val="24"/>
          <w:lang w:val="fr-FR"/>
        </w:rPr>
        <w:t>Appel de Dakar/</w:t>
      </w:r>
      <w:r w:rsidR="005439BC" w:rsidRPr="00266FD3">
        <w:rPr>
          <w:rFonts w:ascii="Times New Roman" w:hAnsi="Times New Roman" w:cs="Times New Roman"/>
          <w:b/>
          <w:bCs/>
          <w:i/>
          <w:iCs/>
          <w:sz w:val="24"/>
          <w:szCs w:val="24"/>
          <w:lang w:val="fr-FR"/>
        </w:rPr>
        <w:t>Ministère Public contre Maimouna</w:t>
      </w:r>
      <w:r w:rsidR="00A43EAD" w:rsidRPr="00266FD3">
        <w:rPr>
          <w:rFonts w:ascii="Times New Roman" w:hAnsi="Times New Roman" w:cs="Times New Roman"/>
          <w:b/>
          <w:bCs/>
          <w:i/>
          <w:iCs/>
          <w:sz w:val="24"/>
          <w:szCs w:val="24"/>
          <w:lang w:val="fr-FR"/>
        </w:rPr>
        <w:t xml:space="preserve"> BOIRO Arrêt n° 31 du 04 Février 2014.</w:t>
      </w:r>
      <w:r w:rsidR="000D18E5" w:rsidRPr="00266FD3">
        <w:rPr>
          <w:rFonts w:ascii="Times New Roman" w:hAnsi="Times New Roman" w:cs="Times New Roman"/>
          <w:b/>
          <w:bCs/>
          <w:sz w:val="24"/>
          <w:szCs w:val="24"/>
          <w:lang w:val="fr-FR"/>
        </w:rPr>
        <w:t xml:space="preserve"> </w:t>
      </w:r>
      <w:r w:rsidR="005000CB" w:rsidRPr="00266FD3">
        <w:rPr>
          <w:rFonts w:ascii="Times New Roman" w:hAnsi="Times New Roman" w:cs="Times New Roman"/>
          <w:i/>
          <w:iCs/>
          <w:sz w:val="24"/>
          <w:szCs w:val="24"/>
          <w:lang w:val="fr-FR"/>
        </w:rPr>
        <w:t>Décision</w:t>
      </w:r>
      <w:r w:rsidR="00B653A4" w:rsidRPr="00266FD3">
        <w:rPr>
          <w:rFonts w:ascii="Times New Roman" w:hAnsi="Times New Roman" w:cs="Times New Roman"/>
          <w:i/>
          <w:iCs/>
          <w:sz w:val="24"/>
          <w:szCs w:val="24"/>
          <w:lang w:val="fr-FR"/>
        </w:rPr>
        <w:t xml:space="preserve"> citée par Papa Assane TOURE </w:t>
      </w:r>
      <w:r w:rsidR="008F3A29" w:rsidRPr="00266FD3">
        <w:rPr>
          <w:rFonts w:ascii="Times New Roman" w:hAnsi="Times New Roman" w:cs="Times New Roman"/>
          <w:i/>
          <w:iCs/>
          <w:sz w:val="24"/>
          <w:szCs w:val="24"/>
          <w:lang w:val="fr-FR"/>
        </w:rPr>
        <w:t>‘’</w:t>
      </w:r>
      <w:r w:rsidR="00B653A4" w:rsidRPr="00266FD3">
        <w:rPr>
          <w:rFonts w:ascii="Times New Roman" w:hAnsi="Times New Roman" w:cs="Times New Roman"/>
          <w:i/>
          <w:iCs/>
          <w:sz w:val="24"/>
          <w:szCs w:val="24"/>
          <w:lang w:val="fr-FR"/>
        </w:rPr>
        <w:t>La réforme de l’organisation Judiciaire du Sénégal Commentée et Annotée</w:t>
      </w:r>
      <w:r w:rsidR="008F3A29" w:rsidRPr="00266FD3">
        <w:rPr>
          <w:rFonts w:ascii="Times New Roman" w:hAnsi="Times New Roman" w:cs="Times New Roman"/>
          <w:i/>
          <w:iCs/>
          <w:sz w:val="24"/>
          <w:szCs w:val="24"/>
          <w:lang w:val="fr-FR"/>
        </w:rPr>
        <w:t xml:space="preserve">’’ </w:t>
      </w:r>
      <w:r w:rsidR="00B653A4" w:rsidRPr="00266FD3">
        <w:rPr>
          <w:rFonts w:ascii="Times New Roman" w:hAnsi="Times New Roman" w:cs="Times New Roman"/>
          <w:i/>
          <w:iCs/>
          <w:sz w:val="24"/>
          <w:szCs w:val="24"/>
          <w:lang w:val="fr-FR"/>
        </w:rPr>
        <w:t xml:space="preserve"> Ed Harmattan  2016 P 82.</w:t>
      </w:r>
      <w:r w:rsidR="00273D2F" w:rsidRPr="00266FD3">
        <w:rPr>
          <w:rFonts w:ascii="Times New Roman" w:hAnsi="Times New Roman" w:cs="Times New Roman"/>
          <w:i/>
          <w:iCs/>
          <w:sz w:val="24"/>
          <w:szCs w:val="24"/>
          <w:lang w:val="fr-FR"/>
        </w:rPr>
        <w:t xml:space="preserve"> Voir Annexe II  jurisprudence N° 1.</w:t>
      </w:r>
    </w:p>
    <w:p w:rsidR="000D18E5" w:rsidRPr="00266FD3" w:rsidRDefault="000D18E5" w:rsidP="000D18E5">
      <w:pPr>
        <w:pStyle w:val="Paragraphedeliste"/>
        <w:spacing w:after="0" w:line="360" w:lineRule="auto"/>
        <w:jc w:val="both"/>
        <w:rPr>
          <w:rFonts w:ascii="Times New Roman" w:hAnsi="Times New Roman" w:cs="Times New Roman"/>
          <w:b/>
          <w:bCs/>
          <w:color w:val="FF0000"/>
          <w:sz w:val="24"/>
          <w:szCs w:val="24"/>
          <w:u w:val="single"/>
          <w:lang w:val="fr-FR"/>
        </w:rPr>
      </w:pPr>
    </w:p>
    <w:p w:rsidR="008F3A29" w:rsidRPr="00266FD3" w:rsidRDefault="00AB01D0" w:rsidP="00125479">
      <w:pPr>
        <w:pStyle w:val="Paragraphedeliste"/>
        <w:numPr>
          <w:ilvl w:val="0"/>
          <w:numId w:val="59"/>
        </w:numPr>
        <w:spacing w:line="360" w:lineRule="auto"/>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Ce vide juridique constitue à notre point de vue une lacune dans la législation sénégalaise en matière de procédure pénale</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d’autant plus que le juge pénal enfermé dans un carcan ne peut se permettre de faire des interpré</w:t>
      </w:r>
      <w:r w:rsidR="009551DA" w:rsidRPr="00266FD3">
        <w:rPr>
          <w:rFonts w:ascii="Times New Roman" w:hAnsi="Times New Roman" w:cs="Times New Roman"/>
          <w:sz w:val="24"/>
          <w:szCs w:val="24"/>
          <w:lang w:val="fr-FR"/>
        </w:rPr>
        <w:t>tations à l’image du juge civil. E</w:t>
      </w:r>
      <w:r w:rsidRPr="00266FD3">
        <w:rPr>
          <w:rFonts w:ascii="Times New Roman" w:hAnsi="Times New Roman" w:cs="Times New Roman"/>
          <w:sz w:val="24"/>
          <w:szCs w:val="24"/>
          <w:lang w:val="fr-FR"/>
        </w:rPr>
        <w:t>lle devrait</w:t>
      </w:r>
      <w:r w:rsidR="009551DA" w:rsidRPr="00266FD3">
        <w:rPr>
          <w:rFonts w:ascii="Times New Roman" w:hAnsi="Times New Roman" w:cs="Times New Roman"/>
          <w:sz w:val="24"/>
          <w:szCs w:val="24"/>
          <w:lang w:val="fr-FR"/>
        </w:rPr>
        <w:t xml:space="preserve"> donc</w:t>
      </w:r>
      <w:r w:rsidR="00275203">
        <w:rPr>
          <w:rFonts w:ascii="Times New Roman" w:hAnsi="Times New Roman" w:cs="Times New Roman"/>
          <w:sz w:val="24"/>
          <w:szCs w:val="24"/>
          <w:lang w:val="fr-FR"/>
        </w:rPr>
        <w:t>,</w:t>
      </w:r>
      <w:r w:rsidRPr="00266FD3">
        <w:rPr>
          <w:rFonts w:ascii="Times New Roman" w:hAnsi="Times New Roman" w:cs="Times New Roman"/>
          <w:sz w:val="24"/>
          <w:szCs w:val="24"/>
          <w:lang w:val="fr-FR"/>
        </w:rPr>
        <w:t xml:space="preserve"> être prise en compte dans les futurs projets de réforme du Code de Procédure Pénale.</w:t>
      </w:r>
    </w:p>
    <w:p w:rsidR="008F3A29" w:rsidRPr="00266FD3" w:rsidRDefault="008F3A29" w:rsidP="008F3A29">
      <w:pPr>
        <w:pStyle w:val="Paragraphedeliste"/>
        <w:spacing w:line="360" w:lineRule="auto"/>
        <w:ind w:left="1440"/>
        <w:jc w:val="both"/>
        <w:rPr>
          <w:rFonts w:ascii="Times New Roman" w:hAnsi="Times New Roman" w:cs="Times New Roman"/>
          <w:sz w:val="24"/>
          <w:szCs w:val="24"/>
          <w:lang w:val="fr-FR"/>
        </w:rPr>
      </w:pPr>
    </w:p>
    <w:p w:rsidR="00F85A0E" w:rsidRPr="00266FD3" w:rsidRDefault="006A0D53" w:rsidP="00223D49">
      <w:pPr>
        <w:pStyle w:val="Paragraphedeliste"/>
        <w:spacing w:line="360" w:lineRule="auto"/>
        <w:ind w:left="1440"/>
        <w:jc w:val="both"/>
        <w:rPr>
          <w:rFonts w:ascii="Times New Roman" w:hAnsi="Times New Roman" w:cs="Times New Roman"/>
          <w:sz w:val="24"/>
          <w:szCs w:val="24"/>
          <w:lang w:val="fr-FR"/>
        </w:rPr>
      </w:pPr>
      <w:r w:rsidRPr="00266FD3">
        <w:rPr>
          <w:rFonts w:ascii="Times New Roman" w:hAnsi="Times New Roman" w:cs="Times New Roman"/>
          <w:sz w:val="24"/>
          <w:szCs w:val="24"/>
          <w:lang w:val="fr-FR"/>
        </w:rPr>
        <w:t>S</w:t>
      </w:r>
      <w:r w:rsidR="00E70552" w:rsidRPr="00266FD3">
        <w:rPr>
          <w:rFonts w:ascii="Times New Roman" w:hAnsi="Times New Roman" w:cs="Times New Roman"/>
          <w:sz w:val="24"/>
          <w:szCs w:val="24"/>
          <w:lang w:val="fr-FR"/>
        </w:rPr>
        <w:t>ur toutes ces questions Voir E .Verny « Manière de procéder en cas de disparition des pièces d’une procédure » JCI Procédure</w:t>
      </w:r>
      <w:r w:rsidR="00223D49" w:rsidRPr="00266FD3">
        <w:rPr>
          <w:rFonts w:ascii="Times New Roman" w:hAnsi="Times New Roman" w:cs="Times New Roman"/>
          <w:sz w:val="24"/>
          <w:szCs w:val="24"/>
          <w:lang w:val="fr-FR"/>
        </w:rPr>
        <w:t xml:space="preserve"> Pénale.</w:t>
      </w:r>
    </w:p>
    <w:p w:rsidR="00C91F09" w:rsidRPr="00223D49" w:rsidRDefault="00C91F09"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633</w:t>
      </w:r>
    </w:p>
    <w:p w:rsidR="00A732CA" w:rsidRPr="001D48CD" w:rsidRDefault="00A732C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Lorsque par suite d’une cause extraordinaire des minutes d’arrêts ou de jugements rendus en mat</w:t>
      </w:r>
      <w:r w:rsidR="00DF6EB6">
        <w:rPr>
          <w:rFonts w:ascii="Times New Roman" w:hAnsi="Times New Roman" w:cs="Times New Roman"/>
          <w:b/>
          <w:bCs/>
          <w:sz w:val="24"/>
          <w:szCs w:val="24"/>
          <w:lang w:val="fr-FR"/>
        </w:rPr>
        <w:t>ière criminelle correctionnelle</w:t>
      </w:r>
      <w:r w:rsidRPr="001D48CD">
        <w:rPr>
          <w:rFonts w:ascii="Times New Roman" w:hAnsi="Times New Roman" w:cs="Times New Roman"/>
          <w:b/>
          <w:bCs/>
          <w:sz w:val="24"/>
          <w:szCs w:val="24"/>
          <w:lang w:val="fr-FR"/>
        </w:rPr>
        <w:t xml:space="preserve"> ou de police et non encore exécutées</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ou des procédures en cours et les copies établies conformément à l’article 72 ont été détruites enlevées ou se trouvent égarées et qu’il n’a pas été possible </w:t>
      </w:r>
      <w:r w:rsidR="009551DA" w:rsidRPr="001D48CD">
        <w:rPr>
          <w:rFonts w:ascii="Times New Roman" w:hAnsi="Times New Roman" w:cs="Times New Roman"/>
          <w:b/>
          <w:bCs/>
          <w:sz w:val="24"/>
          <w:szCs w:val="24"/>
          <w:lang w:val="fr-FR"/>
        </w:rPr>
        <w:t>de les rétablir il est procédé</w:t>
      </w:r>
      <w:r w:rsidRPr="001D48CD">
        <w:rPr>
          <w:rFonts w:ascii="Times New Roman" w:hAnsi="Times New Roman" w:cs="Times New Roman"/>
          <w:b/>
          <w:bCs/>
          <w:sz w:val="24"/>
          <w:szCs w:val="24"/>
          <w:lang w:val="fr-FR"/>
        </w:rPr>
        <w:t xml:space="preserve"> ainsi qu’il suit.</w:t>
      </w:r>
    </w:p>
    <w:p w:rsidR="001B0DF9" w:rsidRPr="001D48CD" w:rsidRDefault="001B0DF9" w:rsidP="00125479">
      <w:pPr>
        <w:pStyle w:val="Paragraphedeliste"/>
        <w:numPr>
          <w:ilvl w:val="0"/>
          <w:numId w:val="60"/>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lastRenderedPageBreak/>
        <w:t>La cause extraordinaire à laquelle fait référence le législateur sénégalais renvoie à une situation délicate telle que l’incendie ou l’inondation</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une grève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un naufrage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une catastrophe naturelle.</w:t>
      </w:r>
    </w:p>
    <w:p w:rsidR="001D71E9" w:rsidRPr="001D48CD" w:rsidRDefault="001D71E9" w:rsidP="00125479">
      <w:pPr>
        <w:pStyle w:val="Paragraphedeliste"/>
        <w:numPr>
          <w:ilvl w:val="0"/>
          <w:numId w:val="60"/>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Cette situation est peu probable dans la mesure où les dossiers d’instruction sont établis en deux exemplaire</w:t>
      </w:r>
      <w:r w:rsidR="00506F76" w:rsidRPr="001D48CD">
        <w:rPr>
          <w:rFonts w:ascii="Times New Roman" w:hAnsi="Times New Roman" w:cs="Times New Roman"/>
          <w:sz w:val="24"/>
          <w:szCs w:val="24"/>
          <w:lang w:val="fr-FR"/>
        </w:rPr>
        <w:t>s</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une copie original</w:t>
      </w:r>
      <w:r w:rsidR="00506F76" w:rsidRPr="001D48CD">
        <w:rPr>
          <w:rFonts w:ascii="Times New Roman" w:hAnsi="Times New Roman" w:cs="Times New Roman"/>
          <w:sz w:val="24"/>
          <w:szCs w:val="24"/>
          <w:lang w:val="fr-FR"/>
        </w:rPr>
        <w:t>e</w:t>
      </w:r>
      <w:r w:rsidRPr="001D48CD">
        <w:rPr>
          <w:rFonts w:ascii="Times New Roman" w:hAnsi="Times New Roman" w:cs="Times New Roman"/>
          <w:sz w:val="24"/>
          <w:szCs w:val="24"/>
          <w:lang w:val="fr-FR"/>
        </w:rPr>
        <w:t xml:space="preserve"> et un double ce qui permet de parer à la difficulté causé</w:t>
      </w:r>
      <w:r w:rsidR="00506F76" w:rsidRPr="001D48CD">
        <w:rPr>
          <w:rFonts w:ascii="Times New Roman" w:hAnsi="Times New Roman" w:cs="Times New Roman"/>
          <w:sz w:val="24"/>
          <w:szCs w:val="24"/>
          <w:lang w:val="fr-FR"/>
        </w:rPr>
        <w:t>e</w:t>
      </w:r>
      <w:r w:rsidRPr="001D48CD">
        <w:rPr>
          <w:rFonts w:ascii="Times New Roman" w:hAnsi="Times New Roman" w:cs="Times New Roman"/>
          <w:sz w:val="24"/>
          <w:szCs w:val="24"/>
          <w:lang w:val="fr-FR"/>
        </w:rPr>
        <w:t xml:space="preserve"> par la disparition d’une pièce d’une procédure.</w:t>
      </w:r>
    </w:p>
    <w:p w:rsidR="003C0971" w:rsidRPr="001D48CD" w:rsidRDefault="003C0971" w:rsidP="00125479">
      <w:pPr>
        <w:pStyle w:val="Paragraphedeliste"/>
        <w:numPr>
          <w:ilvl w:val="0"/>
          <w:numId w:val="60"/>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L’article 72 </w:t>
      </w:r>
      <w:r w:rsidR="00506F76" w:rsidRPr="001D48CD">
        <w:rPr>
          <w:rFonts w:ascii="Times New Roman" w:hAnsi="Times New Roman" w:cs="Times New Roman"/>
          <w:sz w:val="24"/>
          <w:szCs w:val="24"/>
          <w:lang w:val="fr-FR"/>
        </w:rPr>
        <w:t xml:space="preserve">visé </w:t>
      </w:r>
      <w:r w:rsidRPr="001D48CD">
        <w:rPr>
          <w:rFonts w:ascii="Times New Roman" w:hAnsi="Times New Roman" w:cs="Times New Roman"/>
          <w:sz w:val="24"/>
          <w:szCs w:val="24"/>
          <w:lang w:val="fr-FR"/>
        </w:rPr>
        <w:t>fait état des actes d’instruction posés par le juge dans la recherche de la manifestation de la vérité.</w:t>
      </w:r>
    </w:p>
    <w:p w:rsidR="003C0971" w:rsidRPr="001D48CD" w:rsidRDefault="003C0971" w:rsidP="008C7E04">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Ainsi il peut mener plusieurs actes d’investigation tels que les interrogatoires les </w:t>
      </w:r>
      <w:proofErr w:type="gramStart"/>
      <w:r w:rsidRPr="001D48CD">
        <w:rPr>
          <w:rFonts w:ascii="Times New Roman" w:hAnsi="Times New Roman" w:cs="Times New Roman"/>
          <w:sz w:val="24"/>
          <w:szCs w:val="24"/>
          <w:lang w:val="fr-FR"/>
        </w:rPr>
        <w:t xml:space="preserve">auditions </w:t>
      </w:r>
      <w:r w:rsidR="003C46DA">
        <w:rPr>
          <w:rFonts w:ascii="Times New Roman" w:hAnsi="Times New Roman" w:cs="Times New Roman"/>
          <w:sz w:val="24"/>
          <w:szCs w:val="24"/>
          <w:lang w:val="fr-FR"/>
        </w:rPr>
        <w:t>,</w:t>
      </w:r>
      <w:proofErr w:type="gramEnd"/>
      <w:r w:rsidRPr="001D48CD">
        <w:rPr>
          <w:rFonts w:ascii="Times New Roman" w:hAnsi="Times New Roman" w:cs="Times New Roman"/>
          <w:sz w:val="24"/>
          <w:szCs w:val="24"/>
          <w:lang w:val="fr-FR"/>
        </w:rPr>
        <w:t xml:space="preserve"> les transports sur les lieux </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les perquisitions et saisies</w:t>
      </w:r>
      <w:r w:rsidR="003C46DA">
        <w:rPr>
          <w:rFonts w:ascii="Times New Roman" w:hAnsi="Times New Roman" w:cs="Times New Roman"/>
          <w:sz w:val="24"/>
          <w:szCs w:val="24"/>
          <w:lang w:val="fr-FR"/>
        </w:rPr>
        <w:t>,</w:t>
      </w:r>
      <w:r w:rsidR="008C7E04">
        <w:rPr>
          <w:rFonts w:ascii="Times New Roman" w:hAnsi="Times New Roman" w:cs="Times New Roman"/>
          <w:sz w:val="24"/>
          <w:szCs w:val="24"/>
          <w:lang w:val="fr-FR"/>
        </w:rPr>
        <w:t xml:space="preserve"> les expertises</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la délégation judiciaire ou la commission rogatoire</w:t>
      </w:r>
      <w:r w:rsidR="001722C2" w:rsidRPr="001D48CD">
        <w:rPr>
          <w:rFonts w:ascii="Times New Roman" w:hAnsi="Times New Roman" w:cs="Times New Roman"/>
          <w:sz w:val="24"/>
          <w:szCs w:val="24"/>
          <w:lang w:val="fr-FR"/>
        </w:rPr>
        <w:t xml:space="preserve"> etc</w:t>
      </w:r>
      <w:r w:rsidRPr="001D48CD">
        <w:rPr>
          <w:rFonts w:ascii="Times New Roman" w:hAnsi="Times New Roman" w:cs="Times New Roman"/>
          <w:sz w:val="24"/>
          <w:szCs w:val="24"/>
          <w:lang w:val="fr-FR"/>
        </w:rPr>
        <w:t>.</w:t>
      </w:r>
    </w:p>
    <w:p w:rsidR="003144F7" w:rsidRPr="001D48CD" w:rsidRDefault="003C0971" w:rsidP="00125479">
      <w:pPr>
        <w:pStyle w:val="Paragraphedeliste"/>
        <w:numPr>
          <w:ilvl w:val="0"/>
          <w:numId w:val="60"/>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La </w:t>
      </w:r>
      <w:r w:rsidR="00506F76" w:rsidRPr="001D48CD">
        <w:rPr>
          <w:rFonts w:ascii="Times New Roman" w:hAnsi="Times New Roman" w:cs="Times New Roman"/>
          <w:sz w:val="24"/>
          <w:szCs w:val="24"/>
          <w:lang w:val="fr-FR"/>
        </w:rPr>
        <w:t>procédure indiquée</w:t>
      </w:r>
      <w:r w:rsidRPr="001D48CD">
        <w:rPr>
          <w:rFonts w:ascii="Times New Roman" w:hAnsi="Times New Roman" w:cs="Times New Roman"/>
          <w:sz w:val="24"/>
          <w:szCs w:val="24"/>
          <w:lang w:val="fr-FR"/>
        </w:rPr>
        <w:t xml:space="preserve"> dans les articles suivants  n’est possible qu</w:t>
      </w:r>
      <w:r w:rsidR="003144F7" w:rsidRPr="001D48CD">
        <w:rPr>
          <w:rFonts w:ascii="Times New Roman" w:hAnsi="Times New Roman" w:cs="Times New Roman"/>
          <w:sz w:val="24"/>
          <w:szCs w:val="24"/>
          <w:lang w:val="fr-FR"/>
        </w:rPr>
        <w:t>e lorsqu’</w:t>
      </w:r>
      <w:r w:rsidRPr="001D48CD">
        <w:rPr>
          <w:rFonts w:ascii="Times New Roman" w:hAnsi="Times New Roman" w:cs="Times New Roman"/>
          <w:sz w:val="24"/>
          <w:szCs w:val="24"/>
          <w:lang w:val="fr-FR"/>
        </w:rPr>
        <w:t>’il n’existe plus de pièce de la procédure</w:t>
      </w:r>
      <w:r w:rsidR="00777DA5" w:rsidRPr="001D48CD">
        <w:rPr>
          <w:rFonts w:ascii="Times New Roman" w:hAnsi="Times New Roman" w:cs="Times New Roman"/>
          <w:sz w:val="24"/>
          <w:szCs w:val="24"/>
          <w:lang w:val="fr-FR"/>
        </w:rPr>
        <w:t xml:space="preserve">. </w:t>
      </w:r>
    </w:p>
    <w:p w:rsidR="00F85A0E" w:rsidRPr="00D5300C" w:rsidRDefault="00777DA5" w:rsidP="00D5300C">
      <w:pPr>
        <w:pStyle w:val="Paragraphedeliste"/>
        <w:numPr>
          <w:ilvl w:val="0"/>
          <w:numId w:val="60"/>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Ainsi elle est exclue</w:t>
      </w:r>
      <w:r w:rsidR="003C0971" w:rsidRPr="001D48CD">
        <w:rPr>
          <w:rFonts w:ascii="Times New Roman" w:hAnsi="Times New Roman" w:cs="Times New Roman"/>
          <w:sz w:val="24"/>
          <w:szCs w:val="24"/>
          <w:lang w:val="fr-FR"/>
        </w:rPr>
        <w:t xml:space="preserve"> lorsqu’il existe un</w:t>
      </w:r>
      <w:r w:rsidR="00CA4D79" w:rsidRPr="001D48CD">
        <w:rPr>
          <w:rFonts w:ascii="Times New Roman" w:hAnsi="Times New Roman" w:cs="Times New Roman"/>
          <w:sz w:val="24"/>
          <w:szCs w:val="24"/>
          <w:lang w:val="fr-FR"/>
        </w:rPr>
        <w:t>e commission rogatoire. Parce que</w:t>
      </w:r>
      <w:r w:rsidR="003C0971" w:rsidRPr="001D48CD">
        <w:rPr>
          <w:rFonts w:ascii="Times New Roman" w:hAnsi="Times New Roman" w:cs="Times New Roman"/>
          <w:sz w:val="24"/>
          <w:szCs w:val="24"/>
          <w:lang w:val="fr-FR"/>
        </w:rPr>
        <w:t xml:space="preserve"> celle-ci a pour support un acte du juge mandant et est accompagnée en pièces jointes ou annexes de toutes les pièces nécessaires à l’accomplissement de la mission du juge commis roga</w:t>
      </w:r>
      <w:r w:rsidR="00D5300C">
        <w:rPr>
          <w:rFonts w:ascii="Times New Roman" w:hAnsi="Times New Roman" w:cs="Times New Roman"/>
          <w:sz w:val="24"/>
          <w:szCs w:val="24"/>
          <w:lang w:val="fr-FR"/>
        </w:rPr>
        <w:t>toirement.</w:t>
      </w:r>
    </w:p>
    <w:p w:rsidR="00F85A0E" w:rsidRPr="001D48CD" w:rsidRDefault="00F85A0E" w:rsidP="001B5BD6">
      <w:pPr>
        <w:spacing w:line="360" w:lineRule="auto"/>
        <w:jc w:val="both"/>
        <w:rPr>
          <w:rFonts w:ascii="Times New Roman" w:hAnsi="Times New Roman" w:cs="Times New Roman"/>
          <w:sz w:val="24"/>
          <w:szCs w:val="24"/>
          <w:u w:val="single"/>
          <w:lang w:val="fr-FR"/>
        </w:rPr>
      </w:pPr>
    </w:p>
    <w:p w:rsidR="00A732CA" w:rsidRPr="00223D49" w:rsidRDefault="00A732CA"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634</w:t>
      </w:r>
    </w:p>
    <w:p w:rsidR="00A732CA" w:rsidRPr="001D48CD" w:rsidRDefault="00A732C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S’il existe une expédition ou copie authentique du jugement ou de l’arrêt elle est considérée comme minute et en conséquence remise par tout officier public ou tout dépositaire au greffe de la juridiction qui a rendu la décision sur l’ordre du président de cette  juridiction.</w:t>
      </w:r>
    </w:p>
    <w:p w:rsidR="00A732CA" w:rsidRPr="001D48CD" w:rsidRDefault="00A732C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Cet ordre lui sert de décharge.</w:t>
      </w:r>
    </w:p>
    <w:p w:rsidR="00A732CA" w:rsidRPr="001D48CD" w:rsidRDefault="00A732C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Le dépositaire de l’expédition ou copie authentique de la minute détruite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enlevée ou égarée aura liberté en </w:t>
      </w:r>
      <w:proofErr w:type="gramStart"/>
      <w:r w:rsidRPr="001D48CD">
        <w:rPr>
          <w:rFonts w:ascii="Times New Roman" w:hAnsi="Times New Roman" w:cs="Times New Roman"/>
          <w:b/>
          <w:bCs/>
          <w:sz w:val="24"/>
          <w:szCs w:val="24"/>
          <w:lang w:val="fr-FR"/>
        </w:rPr>
        <w:t>la</w:t>
      </w:r>
      <w:proofErr w:type="gramEnd"/>
      <w:r w:rsidRPr="001D48CD">
        <w:rPr>
          <w:rFonts w:ascii="Times New Roman" w:hAnsi="Times New Roman" w:cs="Times New Roman"/>
          <w:b/>
          <w:bCs/>
          <w:sz w:val="24"/>
          <w:szCs w:val="24"/>
          <w:lang w:val="fr-FR"/>
        </w:rPr>
        <w:t xml:space="preserve"> remettant au greffe de s’en faire délivrer une expédition sans frais.</w:t>
      </w:r>
    </w:p>
    <w:p w:rsidR="00C52965" w:rsidRPr="001D48CD" w:rsidRDefault="0012448D" w:rsidP="00125479">
      <w:pPr>
        <w:pStyle w:val="Paragraphedeliste"/>
        <w:numPr>
          <w:ilvl w:val="0"/>
          <w:numId w:val="61"/>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 législateur sénégalais</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w:t>
      </w:r>
      <w:r w:rsidR="001F0539" w:rsidRPr="001D48CD">
        <w:rPr>
          <w:rFonts w:ascii="Times New Roman" w:hAnsi="Times New Roman" w:cs="Times New Roman"/>
          <w:sz w:val="24"/>
          <w:szCs w:val="24"/>
          <w:lang w:val="fr-FR"/>
        </w:rPr>
        <w:t>c</w:t>
      </w:r>
      <w:r w:rsidRPr="001D48CD">
        <w:rPr>
          <w:rFonts w:ascii="Times New Roman" w:hAnsi="Times New Roman" w:cs="Times New Roman"/>
          <w:sz w:val="24"/>
          <w:szCs w:val="24"/>
          <w:lang w:val="fr-FR"/>
        </w:rPr>
        <w:t>ontrairement à son homologue français</w:t>
      </w:r>
      <w:r w:rsidR="00712199" w:rsidRPr="001D48CD">
        <w:rPr>
          <w:rFonts w:ascii="Times New Roman" w:hAnsi="Times New Roman" w:cs="Times New Roman"/>
          <w:sz w:val="24"/>
          <w:szCs w:val="24"/>
          <w:lang w:val="fr-FR"/>
        </w:rPr>
        <w:t xml:space="preserve"> dans le CPP</w:t>
      </w:r>
      <w:r w:rsidR="001B5EC1" w:rsidRPr="001D48CD">
        <w:rPr>
          <w:rFonts w:ascii="Times New Roman" w:hAnsi="Times New Roman" w:cs="Times New Roman"/>
          <w:sz w:val="24"/>
          <w:szCs w:val="24"/>
          <w:lang w:val="fr-FR"/>
        </w:rPr>
        <w:t xml:space="preserve"> français</w:t>
      </w:r>
      <w:r w:rsidR="00712199" w:rsidRPr="001D48CD">
        <w:rPr>
          <w:rFonts w:ascii="Times New Roman" w:hAnsi="Times New Roman" w:cs="Times New Roman"/>
          <w:sz w:val="24"/>
          <w:szCs w:val="24"/>
          <w:lang w:val="fr-FR"/>
        </w:rPr>
        <w:t xml:space="preserve"> en vigueur</w:t>
      </w:r>
      <w:r w:rsidRPr="001D48CD">
        <w:rPr>
          <w:rFonts w:ascii="Times New Roman" w:hAnsi="Times New Roman" w:cs="Times New Roman"/>
          <w:sz w:val="24"/>
          <w:szCs w:val="24"/>
          <w:lang w:val="fr-FR"/>
        </w:rPr>
        <w:t xml:space="preserve"> a adopté dans le dernier alinéa de cette disposition les termes </w:t>
      </w:r>
      <w:r w:rsidRPr="001D48CD">
        <w:rPr>
          <w:rFonts w:ascii="Times New Roman" w:hAnsi="Times New Roman" w:cs="Times New Roman"/>
          <w:sz w:val="24"/>
          <w:szCs w:val="24"/>
          <w:lang w:val="fr-FR"/>
        </w:rPr>
        <w:lastRenderedPageBreak/>
        <w:t xml:space="preserve">du code </w:t>
      </w:r>
      <w:r w:rsidR="00653F14" w:rsidRPr="001D48CD">
        <w:rPr>
          <w:rFonts w:ascii="Times New Roman" w:hAnsi="Times New Roman" w:cs="Times New Roman"/>
          <w:sz w:val="24"/>
          <w:szCs w:val="24"/>
          <w:lang w:val="fr-FR"/>
        </w:rPr>
        <w:t>d’instruction criminelle</w:t>
      </w:r>
      <w:r w:rsidR="00CA4D79" w:rsidRPr="001D48CD">
        <w:rPr>
          <w:rStyle w:val="Appelnotedebasdep"/>
          <w:rFonts w:ascii="Times New Roman" w:hAnsi="Times New Roman" w:cs="Times New Roman"/>
          <w:sz w:val="24"/>
          <w:szCs w:val="24"/>
          <w:lang w:val="fr-FR"/>
        </w:rPr>
        <w:footnoteReference w:id="31"/>
      </w:r>
      <w:r w:rsidR="00653F14" w:rsidRPr="001D48CD">
        <w:rPr>
          <w:rFonts w:ascii="Times New Roman" w:hAnsi="Times New Roman" w:cs="Times New Roman"/>
          <w:sz w:val="24"/>
          <w:szCs w:val="24"/>
          <w:lang w:val="fr-FR"/>
        </w:rPr>
        <w:t xml:space="preserve"> </w:t>
      </w:r>
      <w:r w:rsidR="00CA4D79" w:rsidRPr="001D48CD">
        <w:rPr>
          <w:rFonts w:ascii="Times New Roman" w:hAnsi="Times New Roman" w:cs="Times New Roman"/>
          <w:sz w:val="24"/>
          <w:szCs w:val="24"/>
          <w:lang w:val="fr-FR"/>
        </w:rPr>
        <w:t xml:space="preserve"> qui prévoyaien</w:t>
      </w:r>
      <w:r w:rsidR="00653F14" w:rsidRPr="001D48CD">
        <w:rPr>
          <w:rFonts w:ascii="Times New Roman" w:hAnsi="Times New Roman" w:cs="Times New Roman"/>
          <w:sz w:val="24"/>
          <w:szCs w:val="24"/>
          <w:lang w:val="fr-FR"/>
        </w:rPr>
        <w:t>t</w:t>
      </w:r>
      <w:r w:rsidRPr="001D48CD">
        <w:rPr>
          <w:rFonts w:ascii="Times New Roman" w:hAnsi="Times New Roman" w:cs="Times New Roman"/>
          <w:sz w:val="24"/>
          <w:szCs w:val="24"/>
          <w:lang w:val="fr-FR"/>
        </w:rPr>
        <w:t xml:space="preserve"> pour le dépositaire de la pièce de se faire délivrer une expédition sans frais à l’occasion de la remise dans le dépôt public. </w:t>
      </w:r>
    </w:p>
    <w:p w:rsidR="001722C2" w:rsidRPr="001D48CD" w:rsidRDefault="001722C2" w:rsidP="001722C2">
      <w:pPr>
        <w:pStyle w:val="Paragraphedeliste"/>
        <w:spacing w:line="360" w:lineRule="auto"/>
        <w:ind w:left="1440"/>
        <w:jc w:val="both"/>
        <w:rPr>
          <w:rFonts w:ascii="Times New Roman" w:hAnsi="Times New Roman" w:cs="Times New Roman"/>
          <w:sz w:val="24"/>
          <w:szCs w:val="24"/>
          <w:lang w:val="fr-FR"/>
        </w:rPr>
      </w:pPr>
    </w:p>
    <w:p w:rsidR="00A732CA" w:rsidRPr="00223D49" w:rsidRDefault="00A732CA"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635</w:t>
      </w:r>
    </w:p>
    <w:p w:rsidR="00C91F09" w:rsidRPr="001D48CD" w:rsidRDefault="00A732C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 xml:space="preserve">Lorsqu’il n’existe plus en matière criminelle d’expédition ni copie authentique de l’arrêt mais il existe encore la déclaration de la cour et du jury mentionnée sur la feuille de questions comme il est dit </w:t>
      </w:r>
      <w:r w:rsidR="006A0D53" w:rsidRPr="001D48CD">
        <w:rPr>
          <w:rFonts w:ascii="Times New Roman" w:hAnsi="Times New Roman" w:cs="Times New Roman"/>
          <w:b/>
          <w:bCs/>
          <w:sz w:val="24"/>
          <w:szCs w:val="24"/>
          <w:lang w:val="fr-FR"/>
        </w:rPr>
        <w:t>à l’article 399</w:t>
      </w:r>
      <w:r w:rsidR="003C46DA">
        <w:rPr>
          <w:rFonts w:ascii="Times New Roman" w:hAnsi="Times New Roman" w:cs="Times New Roman"/>
          <w:b/>
          <w:bCs/>
          <w:sz w:val="24"/>
          <w:szCs w:val="24"/>
          <w:lang w:val="fr-FR"/>
        </w:rPr>
        <w:t>,</w:t>
      </w:r>
      <w:r w:rsidR="006A0D53" w:rsidRPr="001D48CD">
        <w:rPr>
          <w:rFonts w:ascii="Times New Roman" w:hAnsi="Times New Roman" w:cs="Times New Roman"/>
          <w:b/>
          <w:bCs/>
          <w:sz w:val="24"/>
          <w:szCs w:val="24"/>
          <w:lang w:val="fr-FR"/>
        </w:rPr>
        <w:t xml:space="preserve"> il est procédé</w:t>
      </w:r>
      <w:r w:rsidRPr="001D48CD">
        <w:rPr>
          <w:rFonts w:ascii="Times New Roman" w:hAnsi="Times New Roman" w:cs="Times New Roman"/>
          <w:b/>
          <w:bCs/>
          <w:sz w:val="24"/>
          <w:szCs w:val="24"/>
          <w:lang w:val="fr-FR"/>
        </w:rPr>
        <w:t xml:space="preserve"> d’après cette déclaration au prononcé d’un nouvel arrêt.</w:t>
      </w:r>
    </w:p>
    <w:p w:rsidR="00A732CA" w:rsidRPr="001D48CD" w:rsidRDefault="00A732C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Lorsque la déclaration de la cour et du jury ne peut plus être représentée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ou lorsque l’affaire a été jugée par contumace et qu’il n’en existe aucun acte par écrit l’instruction est recommencée à partir</w:t>
      </w:r>
      <w:r w:rsidR="00D4184D" w:rsidRPr="001D48CD">
        <w:rPr>
          <w:rFonts w:ascii="Times New Roman" w:hAnsi="Times New Roman" w:cs="Times New Roman"/>
          <w:b/>
          <w:bCs/>
          <w:sz w:val="24"/>
          <w:szCs w:val="24"/>
          <w:lang w:val="fr-FR"/>
        </w:rPr>
        <w:t xml:space="preserve"> du point où les pièces se trouvent</w:t>
      </w:r>
      <w:r w:rsidR="00896F36" w:rsidRPr="001D48CD">
        <w:rPr>
          <w:rFonts w:ascii="Times New Roman" w:hAnsi="Times New Roman" w:cs="Times New Roman"/>
          <w:b/>
          <w:bCs/>
          <w:sz w:val="24"/>
          <w:szCs w:val="24"/>
          <w:lang w:val="fr-FR"/>
        </w:rPr>
        <w:t xml:space="preserve"> </w:t>
      </w:r>
      <w:r w:rsidR="00D4184D" w:rsidRPr="001D48CD">
        <w:rPr>
          <w:rFonts w:ascii="Times New Roman" w:hAnsi="Times New Roman" w:cs="Times New Roman"/>
          <w:b/>
          <w:bCs/>
          <w:sz w:val="24"/>
          <w:szCs w:val="24"/>
          <w:lang w:val="fr-FR"/>
        </w:rPr>
        <w:t xml:space="preserve"> </w:t>
      </w:r>
      <w:r w:rsidR="003C0971" w:rsidRPr="001D48CD">
        <w:rPr>
          <w:rFonts w:ascii="Times New Roman" w:hAnsi="Times New Roman" w:cs="Times New Roman"/>
          <w:b/>
          <w:bCs/>
          <w:sz w:val="24"/>
          <w:szCs w:val="24"/>
          <w:lang w:val="fr-FR"/>
        </w:rPr>
        <w:t>manqué</w:t>
      </w:r>
      <w:r w:rsidR="00896F36" w:rsidRPr="001D48CD">
        <w:rPr>
          <w:rFonts w:ascii="Times New Roman" w:hAnsi="Times New Roman" w:cs="Times New Roman"/>
          <w:b/>
          <w:bCs/>
          <w:sz w:val="24"/>
          <w:szCs w:val="24"/>
          <w:lang w:val="fr-FR"/>
        </w:rPr>
        <w:t>.</w:t>
      </w:r>
    </w:p>
    <w:p w:rsidR="00896F36" w:rsidRPr="001D48CD" w:rsidRDefault="00896F36"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Il en est de même en toute autre matière lorsqu’il n’existe plus d’expédition ni de copie authentique de la décision.</w:t>
      </w:r>
    </w:p>
    <w:p w:rsidR="008F3A29" w:rsidRPr="001D48CD" w:rsidRDefault="00653F14" w:rsidP="00125479">
      <w:pPr>
        <w:pStyle w:val="Paragraphedeliste"/>
        <w:numPr>
          <w:ilvl w:val="0"/>
          <w:numId w:val="62"/>
        </w:numPr>
        <w:spacing w:line="360" w:lineRule="auto"/>
        <w:jc w:val="both"/>
        <w:rPr>
          <w:rFonts w:ascii="Times New Roman" w:hAnsi="Times New Roman" w:cs="Times New Roman"/>
          <w:color w:val="000000" w:themeColor="text1"/>
          <w:sz w:val="24"/>
          <w:szCs w:val="24"/>
          <w:lang w:val="fr-FR"/>
        </w:rPr>
      </w:pPr>
      <w:r w:rsidRPr="001D48CD">
        <w:rPr>
          <w:rFonts w:ascii="Times New Roman" w:hAnsi="Times New Roman" w:cs="Times New Roman"/>
          <w:color w:val="000000" w:themeColor="text1"/>
          <w:sz w:val="24"/>
          <w:szCs w:val="24"/>
          <w:lang w:val="fr-FR"/>
        </w:rPr>
        <w:t>L’alinéa 1</w:t>
      </w:r>
      <w:r w:rsidRPr="001D48CD">
        <w:rPr>
          <w:rFonts w:ascii="Times New Roman" w:hAnsi="Times New Roman" w:cs="Times New Roman"/>
          <w:color w:val="000000" w:themeColor="text1"/>
          <w:sz w:val="24"/>
          <w:szCs w:val="24"/>
          <w:vertAlign w:val="superscript"/>
          <w:lang w:val="fr-FR"/>
        </w:rPr>
        <w:t>er</w:t>
      </w:r>
      <w:r w:rsidRPr="001D48CD">
        <w:rPr>
          <w:rFonts w:ascii="Times New Roman" w:hAnsi="Times New Roman" w:cs="Times New Roman"/>
          <w:color w:val="000000" w:themeColor="text1"/>
          <w:sz w:val="24"/>
          <w:szCs w:val="24"/>
          <w:lang w:val="fr-FR"/>
        </w:rPr>
        <w:t xml:space="preserve"> du Code de procédure pénale n’est en principe plus applicable. </w:t>
      </w:r>
      <w:r w:rsidR="00D95AFE" w:rsidRPr="001D48CD">
        <w:rPr>
          <w:rFonts w:ascii="Times New Roman" w:hAnsi="Times New Roman" w:cs="Times New Roman"/>
          <w:color w:val="000000" w:themeColor="text1"/>
          <w:sz w:val="24"/>
          <w:szCs w:val="24"/>
          <w:lang w:val="fr-FR"/>
        </w:rPr>
        <w:t xml:space="preserve">En effet </w:t>
      </w:r>
      <w:r w:rsidR="00CA4D79" w:rsidRPr="001D48CD">
        <w:rPr>
          <w:rFonts w:ascii="Times New Roman" w:hAnsi="Times New Roman" w:cs="Times New Roman"/>
          <w:color w:val="000000" w:themeColor="text1"/>
          <w:sz w:val="24"/>
          <w:szCs w:val="24"/>
          <w:lang w:val="fr-FR"/>
        </w:rPr>
        <w:t>Il n’existe</w:t>
      </w:r>
      <w:r w:rsidR="00275203">
        <w:rPr>
          <w:rFonts w:ascii="Times New Roman" w:hAnsi="Times New Roman" w:cs="Times New Roman"/>
          <w:color w:val="000000" w:themeColor="text1"/>
          <w:sz w:val="24"/>
          <w:szCs w:val="24"/>
          <w:lang w:val="fr-FR"/>
        </w:rPr>
        <w:t xml:space="preserve"> plus </w:t>
      </w:r>
      <w:r w:rsidR="00CA4D79" w:rsidRPr="001D48CD">
        <w:rPr>
          <w:rFonts w:ascii="Times New Roman" w:hAnsi="Times New Roman" w:cs="Times New Roman"/>
          <w:color w:val="000000" w:themeColor="text1"/>
          <w:sz w:val="24"/>
          <w:szCs w:val="24"/>
          <w:lang w:val="fr-FR"/>
        </w:rPr>
        <w:t xml:space="preserve"> </w:t>
      </w:r>
      <w:r w:rsidRPr="001D48CD">
        <w:rPr>
          <w:rFonts w:ascii="Times New Roman" w:hAnsi="Times New Roman" w:cs="Times New Roman"/>
          <w:color w:val="000000" w:themeColor="text1"/>
          <w:sz w:val="24"/>
          <w:szCs w:val="24"/>
          <w:lang w:val="fr-FR"/>
        </w:rPr>
        <w:t>ni d</w:t>
      </w:r>
      <w:r w:rsidR="00D95AFE" w:rsidRPr="001D48CD">
        <w:rPr>
          <w:rFonts w:ascii="Times New Roman" w:hAnsi="Times New Roman" w:cs="Times New Roman"/>
          <w:color w:val="000000" w:themeColor="text1"/>
          <w:sz w:val="24"/>
          <w:szCs w:val="24"/>
          <w:lang w:val="fr-FR"/>
        </w:rPr>
        <w:t>e cour en matière criminelle</w:t>
      </w:r>
      <w:r w:rsidR="00CA4D79" w:rsidRPr="001D48CD">
        <w:rPr>
          <w:rFonts w:ascii="Times New Roman" w:hAnsi="Times New Roman" w:cs="Times New Roman"/>
          <w:color w:val="000000" w:themeColor="text1"/>
          <w:sz w:val="24"/>
          <w:szCs w:val="24"/>
          <w:lang w:val="fr-FR"/>
        </w:rPr>
        <w:t xml:space="preserve"> en première instance</w:t>
      </w:r>
      <w:r w:rsidR="00275203">
        <w:rPr>
          <w:rFonts w:ascii="Times New Roman" w:hAnsi="Times New Roman" w:cs="Times New Roman"/>
          <w:color w:val="000000" w:themeColor="text1"/>
          <w:sz w:val="24"/>
          <w:szCs w:val="24"/>
          <w:lang w:val="fr-FR"/>
        </w:rPr>
        <w:t>,</w:t>
      </w:r>
      <w:r w:rsidR="00CA4D79" w:rsidRPr="001D48CD">
        <w:rPr>
          <w:rFonts w:ascii="Times New Roman" w:hAnsi="Times New Roman" w:cs="Times New Roman"/>
          <w:color w:val="000000" w:themeColor="text1"/>
          <w:sz w:val="24"/>
          <w:szCs w:val="24"/>
          <w:lang w:val="fr-FR"/>
        </w:rPr>
        <w:t xml:space="preserve"> ni de jury</w:t>
      </w:r>
      <w:r w:rsidR="00D95AFE" w:rsidRPr="001D48CD">
        <w:rPr>
          <w:rFonts w:ascii="Times New Roman" w:hAnsi="Times New Roman" w:cs="Times New Roman"/>
          <w:color w:val="000000" w:themeColor="text1"/>
          <w:sz w:val="24"/>
          <w:szCs w:val="24"/>
          <w:lang w:val="fr-FR"/>
        </w:rPr>
        <w:t>. Et</w:t>
      </w:r>
      <w:r w:rsidRPr="001D48CD">
        <w:rPr>
          <w:rFonts w:ascii="Times New Roman" w:hAnsi="Times New Roman" w:cs="Times New Roman"/>
          <w:color w:val="000000" w:themeColor="text1"/>
          <w:sz w:val="24"/>
          <w:szCs w:val="24"/>
          <w:lang w:val="fr-FR"/>
        </w:rPr>
        <w:t xml:space="preserve"> l’article 399 auquel le législateur renvoi</w:t>
      </w:r>
      <w:r w:rsidR="008C7E04">
        <w:rPr>
          <w:rFonts w:ascii="Times New Roman" w:hAnsi="Times New Roman" w:cs="Times New Roman"/>
          <w:color w:val="000000" w:themeColor="text1"/>
          <w:sz w:val="24"/>
          <w:szCs w:val="24"/>
          <w:lang w:val="fr-FR"/>
        </w:rPr>
        <w:t>e</w:t>
      </w:r>
      <w:r w:rsidRPr="001D48CD">
        <w:rPr>
          <w:rFonts w:ascii="Times New Roman" w:hAnsi="Times New Roman" w:cs="Times New Roman"/>
          <w:color w:val="000000" w:themeColor="text1"/>
          <w:sz w:val="24"/>
          <w:szCs w:val="24"/>
          <w:lang w:val="fr-FR"/>
        </w:rPr>
        <w:t xml:space="preserve"> est abrogé </w:t>
      </w:r>
      <w:r w:rsidR="00D95AFE" w:rsidRPr="001D48CD">
        <w:rPr>
          <w:rFonts w:ascii="Times New Roman" w:hAnsi="Times New Roman" w:cs="Times New Roman"/>
          <w:color w:val="000000" w:themeColor="text1"/>
          <w:sz w:val="24"/>
          <w:szCs w:val="24"/>
          <w:lang w:val="fr-FR"/>
        </w:rPr>
        <w:t xml:space="preserve"> par la loi</w:t>
      </w:r>
    </w:p>
    <w:p w:rsidR="003C0971" w:rsidRPr="001D48CD" w:rsidRDefault="008F3A29" w:rsidP="008F3A29">
      <w:pPr>
        <w:pStyle w:val="Paragraphedeliste"/>
        <w:spacing w:line="360" w:lineRule="auto"/>
        <w:ind w:left="1440"/>
        <w:jc w:val="both"/>
        <w:rPr>
          <w:rFonts w:ascii="Times New Roman" w:hAnsi="Times New Roman" w:cs="Times New Roman"/>
          <w:color w:val="000000" w:themeColor="text1"/>
          <w:sz w:val="24"/>
          <w:szCs w:val="24"/>
          <w:lang w:val="fr-FR"/>
        </w:rPr>
      </w:pPr>
      <w:r w:rsidRPr="001D48CD">
        <w:rPr>
          <w:rFonts w:ascii="Times New Roman" w:hAnsi="Times New Roman" w:cs="Times New Roman"/>
          <w:color w:val="000000" w:themeColor="text1"/>
          <w:sz w:val="24"/>
          <w:szCs w:val="24"/>
          <w:lang w:val="fr-FR"/>
        </w:rPr>
        <w:t xml:space="preserve"> </w:t>
      </w:r>
      <w:proofErr w:type="gramStart"/>
      <w:r w:rsidRPr="001D48CD">
        <w:rPr>
          <w:rFonts w:ascii="Times New Roman" w:hAnsi="Times New Roman" w:cs="Times New Roman"/>
          <w:color w:val="000000" w:themeColor="text1"/>
          <w:sz w:val="24"/>
          <w:szCs w:val="24"/>
          <w:lang w:val="fr-FR"/>
        </w:rPr>
        <w:t>n</w:t>
      </w:r>
      <w:proofErr w:type="gramEnd"/>
      <w:r w:rsidRPr="001D48CD">
        <w:rPr>
          <w:rFonts w:ascii="Times New Roman" w:hAnsi="Times New Roman" w:cs="Times New Roman"/>
          <w:color w:val="000000" w:themeColor="text1"/>
          <w:sz w:val="24"/>
          <w:szCs w:val="24"/>
          <w:lang w:val="fr-FR"/>
        </w:rPr>
        <w:t>°</w:t>
      </w:r>
      <w:r w:rsidR="00D5300C">
        <w:rPr>
          <w:rFonts w:ascii="Times New Roman" w:hAnsi="Times New Roman" w:cs="Times New Roman"/>
          <w:color w:val="000000" w:themeColor="text1"/>
          <w:sz w:val="24"/>
          <w:szCs w:val="24"/>
          <w:lang w:val="fr-FR"/>
        </w:rPr>
        <w:t xml:space="preserve"> </w:t>
      </w:r>
      <w:r w:rsidR="00D95AFE" w:rsidRPr="001D48CD">
        <w:rPr>
          <w:rFonts w:ascii="Times New Roman" w:hAnsi="Times New Roman" w:cs="Times New Roman"/>
          <w:color w:val="000000" w:themeColor="text1"/>
          <w:sz w:val="24"/>
          <w:szCs w:val="24"/>
          <w:lang w:val="fr-FR"/>
        </w:rPr>
        <w:t>2008- 50 du 23 Septembre 2008.</w:t>
      </w:r>
      <w:r w:rsidR="003C0971" w:rsidRPr="001D48CD">
        <w:rPr>
          <w:rFonts w:ascii="Times New Roman" w:hAnsi="Times New Roman" w:cs="Times New Roman"/>
          <w:color w:val="000000" w:themeColor="text1"/>
          <w:sz w:val="24"/>
          <w:szCs w:val="24"/>
          <w:lang w:val="fr-FR"/>
        </w:rPr>
        <w:t xml:space="preserve">Il faut rappeler </w:t>
      </w:r>
      <w:r w:rsidR="003144F7" w:rsidRPr="001D48CD">
        <w:rPr>
          <w:rFonts w:ascii="Times New Roman" w:hAnsi="Times New Roman" w:cs="Times New Roman"/>
          <w:color w:val="000000" w:themeColor="text1"/>
          <w:sz w:val="24"/>
          <w:szCs w:val="24"/>
          <w:lang w:val="fr-FR"/>
        </w:rPr>
        <w:t xml:space="preserve">aussi </w:t>
      </w:r>
      <w:r w:rsidR="003C0971" w:rsidRPr="001D48CD">
        <w:rPr>
          <w:rFonts w:ascii="Times New Roman" w:hAnsi="Times New Roman" w:cs="Times New Roman"/>
          <w:color w:val="000000" w:themeColor="text1"/>
          <w:sz w:val="24"/>
          <w:szCs w:val="24"/>
          <w:lang w:val="fr-FR"/>
        </w:rPr>
        <w:t xml:space="preserve">d’emblée qu’en matière criminelle avec la suppression de  la Cour d’Assises  c’est la </w:t>
      </w:r>
      <w:r w:rsidR="00D15755">
        <w:rPr>
          <w:rFonts w:ascii="Times New Roman" w:hAnsi="Times New Roman" w:cs="Times New Roman"/>
          <w:color w:val="000000" w:themeColor="text1"/>
          <w:sz w:val="24"/>
          <w:szCs w:val="24"/>
          <w:lang w:val="fr-FR"/>
        </w:rPr>
        <w:t>Chambre</w:t>
      </w:r>
      <w:r w:rsidR="003C0971" w:rsidRPr="001D48CD">
        <w:rPr>
          <w:rFonts w:ascii="Times New Roman" w:hAnsi="Times New Roman" w:cs="Times New Roman"/>
          <w:color w:val="000000" w:themeColor="text1"/>
          <w:sz w:val="24"/>
          <w:szCs w:val="24"/>
          <w:lang w:val="fr-FR"/>
        </w:rPr>
        <w:t xml:space="preserve"> Criminelle des Tribunaux de Grande Instance qui est compétente. </w:t>
      </w:r>
    </w:p>
    <w:p w:rsidR="003C0971" w:rsidRPr="001D48CD" w:rsidRDefault="00862265" w:rsidP="00125479">
      <w:pPr>
        <w:pStyle w:val="Paragraphedeliste"/>
        <w:numPr>
          <w:ilvl w:val="0"/>
          <w:numId w:val="62"/>
        </w:numPr>
        <w:spacing w:line="360" w:lineRule="auto"/>
        <w:jc w:val="both"/>
        <w:rPr>
          <w:rFonts w:ascii="Times New Roman" w:hAnsi="Times New Roman" w:cs="Times New Roman"/>
          <w:color w:val="000000" w:themeColor="text1"/>
          <w:sz w:val="24"/>
          <w:szCs w:val="24"/>
          <w:lang w:val="fr-FR"/>
        </w:rPr>
      </w:pPr>
      <w:r w:rsidRPr="001D48CD">
        <w:rPr>
          <w:rFonts w:ascii="Times New Roman" w:hAnsi="Times New Roman" w:cs="Times New Roman"/>
          <w:color w:val="000000" w:themeColor="text1"/>
          <w:sz w:val="24"/>
          <w:szCs w:val="24"/>
          <w:lang w:val="fr-FR"/>
        </w:rPr>
        <w:t>L’article 399 référencé</w:t>
      </w:r>
      <w:r w:rsidR="003C0971" w:rsidRPr="001D48CD">
        <w:rPr>
          <w:rFonts w:ascii="Times New Roman" w:hAnsi="Times New Roman" w:cs="Times New Roman"/>
          <w:color w:val="000000" w:themeColor="text1"/>
          <w:sz w:val="24"/>
          <w:szCs w:val="24"/>
          <w:lang w:val="fr-FR"/>
        </w:rPr>
        <w:t xml:space="preserve"> fait état d’une décision rendue par défaut lorsque la  citation n’est pas parvenue à la personne du prévenu.</w:t>
      </w:r>
    </w:p>
    <w:p w:rsidR="00E4630D" w:rsidRPr="001D48CD" w:rsidRDefault="003C0971" w:rsidP="00125479">
      <w:pPr>
        <w:pStyle w:val="Paragraphedeliste"/>
        <w:numPr>
          <w:ilvl w:val="0"/>
          <w:numId w:val="62"/>
        </w:numPr>
        <w:spacing w:line="360" w:lineRule="auto"/>
        <w:jc w:val="both"/>
        <w:rPr>
          <w:rFonts w:ascii="Times New Roman" w:hAnsi="Times New Roman" w:cs="Times New Roman"/>
          <w:color w:val="000000" w:themeColor="text1"/>
          <w:sz w:val="24"/>
          <w:szCs w:val="24"/>
          <w:lang w:val="fr-FR"/>
        </w:rPr>
      </w:pPr>
      <w:r w:rsidRPr="001D48CD">
        <w:rPr>
          <w:rFonts w:ascii="Times New Roman" w:hAnsi="Times New Roman" w:cs="Times New Roman"/>
          <w:color w:val="000000" w:themeColor="text1"/>
          <w:sz w:val="24"/>
          <w:szCs w:val="24"/>
          <w:lang w:val="fr-FR"/>
        </w:rPr>
        <w:t>Dans les situations prévues à l’alinéa 2 du présent article</w:t>
      </w:r>
      <w:r w:rsidR="003C46DA">
        <w:rPr>
          <w:rFonts w:ascii="Times New Roman" w:hAnsi="Times New Roman" w:cs="Times New Roman"/>
          <w:color w:val="000000" w:themeColor="text1"/>
          <w:sz w:val="24"/>
          <w:szCs w:val="24"/>
          <w:lang w:val="fr-FR"/>
        </w:rPr>
        <w:t>,</w:t>
      </w:r>
      <w:r w:rsidRPr="001D48CD">
        <w:rPr>
          <w:rFonts w:ascii="Times New Roman" w:hAnsi="Times New Roman" w:cs="Times New Roman"/>
          <w:color w:val="000000" w:themeColor="text1"/>
          <w:sz w:val="24"/>
          <w:szCs w:val="24"/>
          <w:lang w:val="fr-FR"/>
        </w:rPr>
        <w:t xml:space="preserve"> il y aura annulation de la décision rendue et reprise de l’instruction à partir  des pièces manquantes. </w:t>
      </w:r>
    </w:p>
    <w:p w:rsidR="00E4630D" w:rsidRPr="001D48CD" w:rsidRDefault="003C0971" w:rsidP="00125479">
      <w:pPr>
        <w:pStyle w:val="Paragraphedeliste"/>
        <w:numPr>
          <w:ilvl w:val="0"/>
          <w:numId w:val="62"/>
        </w:numPr>
        <w:spacing w:line="360" w:lineRule="auto"/>
        <w:jc w:val="both"/>
        <w:rPr>
          <w:rFonts w:ascii="Times New Roman" w:hAnsi="Times New Roman" w:cs="Times New Roman"/>
          <w:color w:val="000000" w:themeColor="text1"/>
          <w:sz w:val="24"/>
          <w:szCs w:val="24"/>
          <w:lang w:val="fr-FR"/>
        </w:rPr>
      </w:pPr>
      <w:r w:rsidRPr="001D48CD">
        <w:rPr>
          <w:rFonts w:ascii="Times New Roman" w:hAnsi="Times New Roman" w:cs="Times New Roman"/>
          <w:color w:val="000000" w:themeColor="text1"/>
          <w:sz w:val="24"/>
          <w:szCs w:val="24"/>
          <w:lang w:val="fr-FR"/>
        </w:rPr>
        <w:t>Il s’ensuit que les délais de prescription ne courent pas</w:t>
      </w:r>
      <w:r w:rsidR="00275203">
        <w:rPr>
          <w:rFonts w:ascii="Times New Roman" w:hAnsi="Times New Roman" w:cs="Times New Roman"/>
          <w:color w:val="000000" w:themeColor="text1"/>
          <w:sz w:val="24"/>
          <w:szCs w:val="24"/>
          <w:lang w:val="fr-FR"/>
        </w:rPr>
        <w:t>,</w:t>
      </w:r>
      <w:r w:rsidRPr="001D48CD">
        <w:rPr>
          <w:rFonts w:ascii="Times New Roman" w:hAnsi="Times New Roman" w:cs="Times New Roman"/>
          <w:color w:val="000000" w:themeColor="text1"/>
          <w:sz w:val="24"/>
          <w:szCs w:val="24"/>
          <w:lang w:val="fr-FR"/>
        </w:rPr>
        <w:t xml:space="preserve"> ils seront suspendus</w:t>
      </w:r>
      <w:r w:rsidR="00506F76" w:rsidRPr="001D48CD">
        <w:rPr>
          <w:rFonts w:ascii="Times New Roman" w:hAnsi="Times New Roman" w:cs="Times New Roman"/>
          <w:color w:val="000000" w:themeColor="text1"/>
          <w:sz w:val="24"/>
          <w:szCs w:val="24"/>
          <w:lang w:val="fr-FR"/>
        </w:rPr>
        <w:t>.</w:t>
      </w:r>
    </w:p>
    <w:p w:rsidR="00E4630D" w:rsidRPr="001D48CD" w:rsidRDefault="00E4630D" w:rsidP="00E4630D">
      <w:pPr>
        <w:pStyle w:val="Paragraphedeliste"/>
        <w:spacing w:line="360" w:lineRule="auto"/>
        <w:jc w:val="both"/>
        <w:rPr>
          <w:rFonts w:ascii="Times New Roman" w:hAnsi="Times New Roman" w:cs="Times New Roman"/>
          <w:color w:val="0070C0"/>
          <w:sz w:val="24"/>
          <w:szCs w:val="24"/>
          <w:lang w:val="fr-FR"/>
        </w:rPr>
      </w:pPr>
    </w:p>
    <w:p w:rsidR="009C0CC7" w:rsidRPr="00275203" w:rsidRDefault="00506F76" w:rsidP="00125479">
      <w:pPr>
        <w:pStyle w:val="Paragraphedeliste"/>
        <w:numPr>
          <w:ilvl w:val="0"/>
          <w:numId w:val="63"/>
        </w:numPr>
        <w:spacing w:line="360" w:lineRule="auto"/>
        <w:jc w:val="both"/>
        <w:rPr>
          <w:rFonts w:ascii="Times New Roman" w:hAnsi="Times New Roman" w:cs="Times New Roman"/>
          <w:i/>
          <w:iCs/>
          <w:sz w:val="24"/>
          <w:szCs w:val="24"/>
          <w:lang w:val="fr-FR"/>
        </w:rPr>
      </w:pPr>
      <w:r w:rsidRPr="00275203">
        <w:rPr>
          <w:rFonts w:ascii="Times New Roman" w:hAnsi="Times New Roman" w:cs="Times New Roman"/>
          <w:i/>
          <w:iCs/>
          <w:sz w:val="24"/>
          <w:szCs w:val="24"/>
          <w:lang w:val="fr-FR"/>
        </w:rPr>
        <w:lastRenderedPageBreak/>
        <w:t>Dans un arr</w:t>
      </w:r>
      <w:r w:rsidR="007D1CB5" w:rsidRPr="00275203">
        <w:rPr>
          <w:rFonts w:ascii="Times New Roman" w:hAnsi="Times New Roman" w:cs="Times New Roman"/>
          <w:i/>
          <w:iCs/>
          <w:sz w:val="24"/>
          <w:szCs w:val="24"/>
          <w:lang w:val="fr-FR"/>
        </w:rPr>
        <w:t>ê</w:t>
      </w:r>
      <w:r w:rsidRPr="00275203">
        <w:rPr>
          <w:rFonts w:ascii="Times New Roman" w:hAnsi="Times New Roman" w:cs="Times New Roman"/>
          <w:i/>
          <w:iCs/>
          <w:sz w:val="24"/>
          <w:szCs w:val="24"/>
          <w:lang w:val="fr-FR"/>
        </w:rPr>
        <w:t xml:space="preserve">t du </w:t>
      </w:r>
      <w:r w:rsidRPr="00275203">
        <w:rPr>
          <w:rFonts w:ascii="Times New Roman" w:hAnsi="Times New Roman" w:cs="Times New Roman"/>
          <w:b/>
          <w:bCs/>
          <w:i/>
          <w:iCs/>
          <w:sz w:val="24"/>
          <w:szCs w:val="24"/>
          <w:lang w:val="fr-FR"/>
        </w:rPr>
        <w:t>06 Février 1947</w:t>
      </w:r>
      <w:r w:rsidRPr="00275203">
        <w:rPr>
          <w:rFonts w:ascii="Times New Roman" w:hAnsi="Times New Roman" w:cs="Times New Roman"/>
          <w:i/>
          <w:iCs/>
          <w:sz w:val="24"/>
          <w:szCs w:val="24"/>
          <w:lang w:val="fr-FR"/>
        </w:rPr>
        <w:t xml:space="preserve"> rendu à l’occasion </w:t>
      </w:r>
      <w:r w:rsidR="00E4630D" w:rsidRPr="00275203">
        <w:rPr>
          <w:rFonts w:ascii="Times New Roman" w:hAnsi="Times New Roman" w:cs="Times New Roman"/>
          <w:i/>
          <w:iCs/>
          <w:sz w:val="24"/>
          <w:szCs w:val="24"/>
          <w:lang w:val="fr-FR"/>
        </w:rPr>
        <w:t xml:space="preserve">du bombardement d’un navire qui </w:t>
      </w:r>
      <w:r w:rsidRPr="00275203">
        <w:rPr>
          <w:rFonts w:ascii="Times New Roman" w:hAnsi="Times New Roman" w:cs="Times New Roman"/>
          <w:i/>
          <w:iCs/>
          <w:sz w:val="24"/>
          <w:szCs w:val="24"/>
          <w:lang w:val="fr-FR"/>
        </w:rPr>
        <w:t>transportait un dossier de procéd</w:t>
      </w:r>
      <w:r w:rsidR="00B57514" w:rsidRPr="00275203">
        <w:rPr>
          <w:rFonts w:ascii="Times New Roman" w:hAnsi="Times New Roman" w:cs="Times New Roman"/>
          <w:i/>
          <w:iCs/>
          <w:sz w:val="24"/>
          <w:szCs w:val="24"/>
          <w:lang w:val="fr-FR"/>
        </w:rPr>
        <w:t>ure en provenance de la Cour d’</w:t>
      </w:r>
      <w:r w:rsidRPr="00275203">
        <w:rPr>
          <w:rFonts w:ascii="Times New Roman" w:hAnsi="Times New Roman" w:cs="Times New Roman"/>
          <w:i/>
          <w:iCs/>
          <w:sz w:val="24"/>
          <w:szCs w:val="24"/>
          <w:lang w:val="fr-FR"/>
        </w:rPr>
        <w:t>Assises du Sénégal</w:t>
      </w:r>
      <w:r w:rsidR="00275203" w:rsidRPr="00275203">
        <w:rPr>
          <w:rFonts w:ascii="Times New Roman" w:hAnsi="Times New Roman" w:cs="Times New Roman"/>
          <w:i/>
          <w:iCs/>
          <w:sz w:val="24"/>
          <w:szCs w:val="24"/>
          <w:lang w:val="fr-FR"/>
        </w:rPr>
        <w:t>, l</w:t>
      </w:r>
      <w:r w:rsidRPr="00275203">
        <w:rPr>
          <w:rFonts w:ascii="Times New Roman" w:hAnsi="Times New Roman" w:cs="Times New Roman"/>
          <w:i/>
          <w:iCs/>
          <w:sz w:val="24"/>
          <w:szCs w:val="24"/>
          <w:lang w:val="fr-FR"/>
        </w:rPr>
        <w:t>a Cour de Cassation Française avait précisé que l’absence de pièces essentielles de la procédure</w:t>
      </w:r>
      <w:r w:rsidR="007D1CB5" w:rsidRPr="00275203">
        <w:rPr>
          <w:rStyle w:val="Appelnotedebasdep"/>
          <w:rFonts w:ascii="Times New Roman" w:hAnsi="Times New Roman" w:cs="Times New Roman"/>
          <w:i/>
          <w:iCs/>
          <w:sz w:val="24"/>
          <w:szCs w:val="24"/>
          <w:lang w:val="fr-FR"/>
        </w:rPr>
        <w:footnoteReference w:id="32"/>
      </w:r>
      <w:r w:rsidRPr="00275203">
        <w:rPr>
          <w:rFonts w:ascii="Times New Roman" w:hAnsi="Times New Roman" w:cs="Times New Roman"/>
          <w:i/>
          <w:iCs/>
          <w:sz w:val="24"/>
          <w:szCs w:val="24"/>
          <w:lang w:val="fr-FR"/>
        </w:rPr>
        <w:t xml:space="preserve"> disparues lors du transport doit entrainer la cassation de l’arrêt de condamnation et de l’arrêt de la </w:t>
      </w:r>
      <w:r w:rsidR="00D15755" w:rsidRPr="00275203">
        <w:rPr>
          <w:rFonts w:ascii="Times New Roman" w:hAnsi="Times New Roman" w:cs="Times New Roman"/>
          <w:i/>
          <w:iCs/>
          <w:sz w:val="24"/>
          <w:szCs w:val="24"/>
          <w:lang w:val="fr-FR"/>
        </w:rPr>
        <w:t>Chambre</w:t>
      </w:r>
      <w:r w:rsidRPr="00275203">
        <w:rPr>
          <w:rFonts w:ascii="Times New Roman" w:hAnsi="Times New Roman" w:cs="Times New Roman"/>
          <w:i/>
          <w:iCs/>
          <w:sz w:val="24"/>
          <w:szCs w:val="24"/>
          <w:lang w:val="fr-FR"/>
        </w:rPr>
        <w:t xml:space="preserve"> des mises en accusation</w:t>
      </w:r>
      <w:r w:rsidR="007D1CB5" w:rsidRPr="00275203">
        <w:rPr>
          <w:rFonts w:ascii="Times New Roman" w:hAnsi="Times New Roman" w:cs="Times New Roman"/>
          <w:i/>
          <w:iCs/>
          <w:sz w:val="24"/>
          <w:szCs w:val="24"/>
          <w:lang w:val="fr-FR"/>
        </w:rPr>
        <w:t xml:space="preserve"> ces documents étant substantiels aux droits de la défense. </w:t>
      </w:r>
    </w:p>
    <w:p w:rsidR="00E4630D" w:rsidRPr="00275203" w:rsidRDefault="007D1CB5" w:rsidP="00125479">
      <w:pPr>
        <w:pStyle w:val="Paragraphedeliste"/>
        <w:numPr>
          <w:ilvl w:val="0"/>
          <w:numId w:val="63"/>
        </w:numPr>
        <w:spacing w:line="360" w:lineRule="auto"/>
        <w:jc w:val="both"/>
        <w:rPr>
          <w:rFonts w:ascii="Times New Roman" w:hAnsi="Times New Roman" w:cs="Times New Roman"/>
          <w:i/>
          <w:iCs/>
          <w:sz w:val="24"/>
          <w:szCs w:val="24"/>
          <w:lang w:val="fr-FR"/>
        </w:rPr>
      </w:pPr>
      <w:r w:rsidRPr="00275203">
        <w:rPr>
          <w:rFonts w:ascii="Times New Roman" w:hAnsi="Times New Roman" w:cs="Times New Roman"/>
          <w:b/>
          <w:bCs/>
          <w:i/>
          <w:iCs/>
          <w:sz w:val="24"/>
          <w:szCs w:val="24"/>
          <w:lang w:val="fr-FR"/>
        </w:rPr>
        <w:t xml:space="preserve">Cass Crim 6 Février 1947 Dalloz 1947 P 187 </w:t>
      </w:r>
      <w:r w:rsidR="00C77B73" w:rsidRPr="00275203">
        <w:rPr>
          <w:rStyle w:val="Appelnotedebasdep"/>
          <w:rFonts w:ascii="Times New Roman" w:hAnsi="Times New Roman" w:cs="Times New Roman"/>
          <w:b/>
          <w:bCs/>
          <w:i/>
          <w:iCs/>
          <w:sz w:val="24"/>
          <w:szCs w:val="24"/>
          <w:lang w:val="fr-FR"/>
        </w:rPr>
        <w:footnoteReference w:id="33"/>
      </w:r>
      <w:r w:rsidR="00506F76" w:rsidRPr="00275203">
        <w:rPr>
          <w:rFonts w:ascii="Times New Roman" w:hAnsi="Times New Roman" w:cs="Times New Roman"/>
          <w:b/>
          <w:bCs/>
          <w:i/>
          <w:iCs/>
          <w:sz w:val="24"/>
          <w:szCs w:val="24"/>
          <w:lang w:val="fr-FR"/>
        </w:rPr>
        <w:t xml:space="preserve"> </w:t>
      </w:r>
    </w:p>
    <w:p w:rsidR="000E68C7" w:rsidRPr="001D48CD" w:rsidRDefault="000E68C7" w:rsidP="000E68C7">
      <w:pPr>
        <w:pStyle w:val="Paragraphedeliste"/>
        <w:spacing w:line="360" w:lineRule="auto"/>
        <w:ind w:left="1440"/>
        <w:jc w:val="both"/>
        <w:rPr>
          <w:rFonts w:ascii="Times New Roman" w:hAnsi="Times New Roman" w:cs="Times New Roman"/>
          <w:sz w:val="24"/>
          <w:szCs w:val="24"/>
          <w:lang w:val="fr-FR"/>
        </w:rPr>
      </w:pPr>
    </w:p>
    <w:p w:rsidR="00C52965" w:rsidRPr="001D48CD" w:rsidRDefault="00C52965" w:rsidP="00125479">
      <w:pPr>
        <w:pStyle w:val="Paragraphedeliste"/>
        <w:numPr>
          <w:ilvl w:val="0"/>
          <w:numId w:val="64"/>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En tout état de cause</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cette disposition</w:t>
      </w:r>
      <w:r w:rsidR="00B57514" w:rsidRPr="001D48CD">
        <w:rPr>
          <w:rFonts w:ascii="Times New Roman" w:hAnsi="Times New Roman" w:cs="Times New Roman"/>
          <w:sz w:val="24"/>
          <w:szCs w:val="24"/>
          <w:lang w:val="fr-FR"/>
        </w:rPr>
        <w:t xml:space="preserve"> de l’article </w:t>
      </w:r>
      <w:r w:rsidR="00B57514" w:rsidRPr="001D48CD">
        <w:rPr>
          <w:rFonts w:ascii="Times New Roman" w:hAnsi="Times New Roman" w:cs="Times New Roman"/>
          <w:sz w:val="24"/>
          <w:szCs w:val="24"/>
          <w:lang w:val="fr-FR"/>
        </w:rPr>
        <w:softHyphen/>
        <w:t>635</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même si elle n’a pas été abrogée de manière expresse</w:t>
      </w:r>
      <w:r w:rsidR="00275203">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n’est plus applicable du fait des réformes intervenues en 2008 et 2014 citées plus haut.</w:t>
      </w:r>
    </w:p>
    <w:p w:rsidR="00B57514" w:rsidRPr="00DC1082" w:rsidRDefault="00B63A30" w:rsidP="00C77B73">
      <w:pPr>
        <w:rPr>
          <w:rFonts w:ascii="Times New Roman" w:hAnsi="Times New Roman" w:cs="Times New Roman"/>
          <w:color w:val="0070C0"/>
          <w:sz w:val="26"/>
          <w:szCs w:val="26"/>
          <w:lang w:val="fr-FR"/>
        </w:rPr>
      </w:pPr>
      <w:r w:rsidRPr="00DC1082">
        <w:rPr>
          <w:rFonts w:ascii="Times New Roman" w:hAnsi="Times New Roman" w:cs="Times New Roman"/>
          <w:color w:val="0070C0"/>
          <w:sz w:val="26"/>
          <w:szCs w:val="26"/>
          <w:lang w:val="fr-FR"/>
        </w:rPr>
        <w:br w:type="page"/>
      </w:r>
    </w:p>
    <w:p w:rsidR="00896F36" w:rsidRPr="00266FD3" w:rsidRDefault="00117FEC" w:rsidP="001B5BD6">
      <w:pPr>
        <w:spacing w:line="360" w:lineRule="auto"/>
        <w:jc w:val="center"/>
        <w:rPr>
          <w:rFonts w:ascii="Bernard MT Condensed" w:hAnsi="Bernard MT Condensed" w:cs="Times New Roman"/>
          <w:sz w:val="40"/>
          <w:szCs w:val="40"/>
          <w:u w:val="single"/>
          <w:lang w:val="fr-FR"/>
        </w:rPr>
      </w:pPr>
      <w:r w:rsidRPr="00266FD3">
        <w:rPr>
          <w:rFonts w:ascii="Bernard MT Condensed" w:hAnsi="Bernard MT Condensed" w:cs="Times New Roman"/>
          <w:sz w:val="40"/>
          <w:szCs w:val="40"/>
          <w:u w:val="single"/>
          <w:lang w:val="fr-FR"/>
        </w:rPr>
        <w:lastRenderedPageBreak/>
        <w:t xml:space="preserve">TITRE </w:t>
      </w:r>
      <w:r w:rsidR="00896F36" w:rsidRPr="00266FD3">
        <w:rPr>
          <w:rFonts w:ascii="Bernard MT Condensed" w:hAnsi="Bernard MT Condensed" w:cs="Times New Roman"/>
          <w:sz w:val="40"/>
          <w:szCs w:val="40"/>
          <w:u w:val="single"/>
          <w:lang w:val="fr-FR"/>
        </w:rPr>
        <w:t>V : DE LA REGULARISATION DES ACTES ARRETS DE JUGEMENTS LORSQUE LES MAGISTRATS SONT DANS L’IMPOSSIBILITE DE SIGNER</w:t>
      </w:r>
    </w:p>
    <w:p w:rsidR="00223D49" w:rsidRPr="00223D49" w:rsidRDefault="00223D49" w:rsidP="001B5BD6">
      <w:pPr>
        <w:spacing w:line="360" w:lineRule="auto"/>
        <w:jc w:val="center"/>
        <w:rPr>
          <w:rFonts w:ascii="Bernard MT Condensed" w:hAnsi="Bernard MT Condensed" w:cs="Times New Roman"/>
          <w:sz w:val="44"/>
          <w:szCs w:val="44"/>
          <w:u w:val="single"/>
          <w:lang w:val="fr-FR"/>
        </w:rPr>
      </w:pPr>
    </w:p>
    <w:p w:rsidR="00896F36" w:rsidRPr="00223D49" w:rsidRDefault="00896F36" w:rsidP="001B5BD6">
      <w:pPr>
        <w:spacing w:line="360" w:lineRule="auto"/>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636</w:t>
      </w:r>
    </w:p>
    <w:p w:rsidR="00896F36" w:rsidRPr="001D48CD" w:rsidRDefault="00896F36"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Si</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par l’effet d’un évènement quelconque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un arrêt n’a pu être signé</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les autres membres de la cour qui ont concouru à l’arrêt doivent attester en signant que ledit arrêt a bien été rendu en présence de celui qui n’a pu signer.</w:t>
      </w:r>
    </w:p>
    <w:p w:rsidR="00C754E0" w:rsidRPr="001D48CD" w:rsidRDefault="003C0971" w:rsidP="00E4630D">
      <w:pPr>
        <w:pStyle w:val="Paragraphedeliste"/>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régularisation est faite par les autres membres de la Cour qui ont siégé.</w:t>
      </w:r>
      <w:r w:rsidR="00C754E0" w:rsidRPr="001D48CD">
        <w:rPr>
          <w:rFonts w:ascii="Times New Roman" w:hAnsi="Times New Roman" w:cs="Times New Roman"/>
          <w:sz w:val="24"/>
          <w:szCs w:val="24"/>
          <w:lang w:val="fr-FR"/>
        </w:rPr>
        <w:t xml:space="preserve"> </w:t>
      </w:r>
    </w:p>
    <w:p w:rsidR="009C0CC7" w:rsidRPr="001D48CD" w:rsidRDefault="00E3585D"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S</w:t>
      </w:r>
      <w:r w:rsidR="00C754E0" w:rsidRPr="001D48CD">
        <w:rPr>
          <w:rFonts w:ascii="Times New Roman" w:hAnsi="Times New Roman" w:cs="Times New Roman"/>
          <w:i/>
          <w:iCs/>
          <w:sz w:val="24"/>
          <w:szCs w:val="24"/>
          <w:lang w:val="fr-FR"/>
        </w:rPr>
        <w:t>uite au décès de Do</w:t>
      </w:r>
      <w:r w:rsidR="00A45B65" w:rsidRPr="001D48CD">
        <w:rPr>
          <w:rFonts w:ascii="Times New Roman" w:hAnsi="Times New Roman" w:cs="Times New Roman"/>
          <w:i/>
          <w:iCs/>
          <w:sz w:val="24"/>
          <w:szCs w:val="24"/>
          <w:lang w:val="fr-FR"/>
        </w:rPr>
        <w:t>udou SARR Président de séance de</w:t>
      </w:r>
      <w:r w:rsidR="00C754E0" w:rsidRPr="001D48CD">
        <w:rPr>
          <w:rFonts w:ascii="Times New Roman" w:hAnsi="Times New Roman" w:cs="Times New Roman"/>
          <w:i/>
          <w:iCs/>
          <w:sz w:val="24"/>
          <w:szCs w:val="24"/>
          <w:lang w:val="fr-FR"/>
        </w:rPr>
        <w:t xml:space="preserve"> l’audience en date du 05 Février 2002 par laquelle la </w:t>
      </w:r>
      <w:r w:rsidR="00D15755">
        <w:rPr>
          <w:rFonts w:ascii="Times New Roman" w:hAnsi="Times New Roman" w:cs="Times New Roman"/>
          <w:i/>
          <w:iCs/>
          <w:sz w:val="24"/>
          <w:szCs w:val="24"/>
          <w:lang w:val="fr-FR"/>
        </w:rPr>
        <w:t>Chambre</w:t>
      </w:r>
      <w:r w:rsidR="00C754E0" w:rsidRPr="001D48CD">
        <w:rPr>
          <w:rFonts w:ascii="Times New Roman" w:hAnsi="Times New Roman" w:cs="Times New Roman"/>
          <w:i/>
          <w:iCs/>
          <w:sz w:val="24"/>
          <w:szCs w:val="24"/>
          <w:lang w:val="fr-FR"/>
        </w:rPr>
        <w:t xml:space="preserve"> d’Accusation de la Cour d’Appel de Kaolack avait été saisie</w:t>
      </w:r>
      <w:r w:rsidR="00CA4D79" w:rsidRPr="001D48CD">
        <w:rPr>
          <w:rFonts w:ascii="Times New Roman" w:hAnsi="Times New Roman" w:cs="Times New Roman"/>
          <w:i/>
          <w:iCs/>
          <w:sz w:val="24"/>
          <w:szCs w:val="24"/>
          <w:lang w:val="fr-FR"/>
        </w:rPr>
        <w:t xml:space="preserve"> d’une r</w:t>
      </w:r>
      <w:r w:rsidR="00A66E60">
        <w:rPr>
          <w:rFonts w:ascii="Times New Roman" w:hAnsi="Times New Roman" w:cs="Times New Roman"/>
          <w:i/>
          <w:iCs/>
          <w:sz w:val="24"/>
          <w:szCs w:val="24"/>
          <w:lang w:val="fr-FR"/>
        </w:rPr>
        <w:t>equête aux fins de règlement de</w:t>
      </w:r>
      <w:r w:rsidR="00CA4D79" w:rsidRPr="001D48CD">
        <w:rPr>
          <w:rFonts w:ascii="Times New Roman" w:hAnsi="Times New Roman" w:cs="Times New Roman"/>
          <w:i/>
          <w:iCs/>
          <w:sz w:val="24"/>
          <w:szCs w:val="24"/>
          <w:lang w:val="fr-FR"/>
        </w:rPr>
        <w:t xml:space="preserve"> juges</w:t>
      </w:r>
      <w:r w:rsidR="00C754E0" w:rsidRPr="001D48CD">
        <w:rPr>
          <w:rFonts w:ascii="Times New Roman" w:hAnsi="Times New Roman" w:cs="Times New Roman"/>
          <w:i/>
          <w:iCs/>
          <w:sz w:val="24"/>
          <w:szCs w:val="24"/>
          <w:lang w:val="fr-FR"/>
        </w:rPr>
        <w:t xml:space="preserve"> par le Procureur de la République près le Tribunal Régional de Kaolack</w:t>
      </w:r>
      <w:r w:rsidR="00275203">
        <w:rPr>
          <w:rFonts w:ascii="Times New Roman" w:hAnsi="Times New Roman" w:cs="Times New Roman"/>
          <w:i/>
          <w:iCs/>
          <w:sz w:val="24"/>
          <w:szCs w:val="24"/>
          <w:lang w:val="fr-FR"/>
        </w:rPr>
        <w:t>,</w:t>
      </w:r>
      <w:r w:rsidR="00C754E0" w:rsidRPr="001D48CD">
        <w:rPr>
          <w:rFonts w:ascii="Times New Roman" w:hAnsi="Times New Roman" w:cs="Times New Roman"/>
          <w:i/>
          <w:iCs/>
          <w:sz w:val="24"/>
          <w:szCs w:val="24"/>
          <w:lang w:val="fr-FR"/>
        </w:rPr>
        <w:t xml:space="preserve"> l’arrêt rendu a été signé par  Ameth DIOUF membre ayant siégé à ladite audience. Cheikh Ahmet Tidiane BEYE conseiller a attesté sur ledit arrêt que la décision a été rendue en présence </w:t>
      </w:r>
      <w:r w:rsidR="00015000" w:rsidRPr="001D48CD">
        <w:rPr>
          <w:rFonts w:ascii="Times New Roman" w:hAnsi="Times New Roman" w:cs="Times New Roman"/>
          <w:i/>
          <w:iCs/>
          <w:sz w:val="24"/>
          <w:szCs w:val="24"/>
          <w:lang w:val="fr-FR"/>
        </w:rPr>
        <w:t>de Feu</w:t>
      </w:r>
      <w:r w:rsidR="00C754E0" w:rsidRPr="001D48CD">
        <w:rPr>
          <w:rFonts w:ascii="Times New Roman" w:hAnsi="Times New Roman" w:cs="Times New Roman"/>
          <w:i/>
          <w:iCs/>
          <w:sz w:val="24"/>
          <w:szCs w:val="24"/>
          <w:lang w:val="fr-FR"/>
        </w:rPr>
        <w:t xml:space="preserve"> Président Doudou SARR.</w:t>
      </w:r>
    </w:p>
    <w:p w:rsidR="003C0971" w:rsidRPr="001D48CD" w:rsidRDefault="00015000"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Arrêt n° 0</w:t>
      </w:r>
      <w:r w:rsidR="00A45B65" w:rsidRPr="001D48CD">
        <w:rPr>
          <w:rFonts w:ascii="Times New Roman" w:hAnsi="Times New Roman" w:cs="Times New Roman"/>
          <w:b/>
          <w:bCs/>
          <w:i/>
          <w:iCs/>
          <w:sz w:val="24"/>
          <w:szCs w:val="24"/>
          <w:lang w:val="fr-FR"/>
        </w:rPr>
        <w:t xml:space="preserve">6 </w:t>
      </w:r>
      <w:proofErr w:type="gramStart"/>
      <w:r w:rsidR="000E68C7" w:rsidRPr="001D48CD">
        <w:rPr>
          <w:rFonts w:ascii="Times New Roman" w:hAnsi="Times New Roman" w:cs="Times New Roman"/>
          <w:b/>
          <w:bCs/>
          <w:i/>
          <w:iCs/>
          <w:sz w:val="24"/>
          <w:szCs w:val="24"/>
          <w:lang w:val="fr-FR"/>
        </w:rPr>
        <w:t>du O5</w:t>
      </w:r>
      <w:proofErr w:type="gramEnd"/>
      <w:r w:rsidR="00A45B65" w:rsidRPr="001D48CD">
        <w:rPr>
          <w:rFonts w:ascii="Times New Roman" w:hAnsi="Times New Roman" w:cs="Times New Roman"/>
          <w:b/>
          <w:bCs/>
          <w:i/>
          <w:iCs/>
          <w:sz w:val="24"/>
          <w:szCs w:val="24"/>
          <w:lang w:val="fr-FR"/>
        </w:rPr>
        <w:t xml:space="preserve"> Février 2002 </w:t>
      </w:r>
      <w:r w:rsidR="00D15755">
        <w:rPr>
          <w:rFonts w:ascii="Times New Roman" w:hAnsi="Times New Roman" w:cs="Times New Roman"/>
          <w:b/>
          <w:bCs/>
          <w:i/>
          <w:iCs/>
          <w:sz w:val="24"/>
          <w:szCs w:val="24"/>
          <w:lang w:val="fr-FR"/>
        </w:rPr>
        <w:t>Chambre</w:t>
      </w:r>
      <w:r w:rsidR="00A45B65" w:rsidRPr="001D48CD">
        <w:rPr>
          <w:rFonts w:ascii="Times New Roman" w:hAnsi="Times New Roman" w:cs="Times New Roman"/>
          <w:b/>
          <w:bCs/>
          <w:i/>
          <w:iCs/>
          <w:sz w:val="24"/>
          <w:szCs w:val="24"/>
          <w:lang w:val="fr-FR"/>
        </w:rPr>
        <w:t xml:space="preserve"> d’</w:t>
      </w:r>
      <w:r w:rsidRPr="001D48CD">
        <w:rPr>
          <w:rFonts w:ascii="Times New Roman" w:hAnsi="Times New Roman" w:cs="Times New Roman"/>
          <w:b/>
          <w:bCs/>
          <w:i/>
          <w:iCs/>
          <w:sz w:val="24"/>
          <w:szCs w:val="24"/>
          <w:lang w:val="fr-FR"/>
        </w:rPr>
        <w:t xml:space="preserve">Accusation de la Cour </w:t>
      </w:r>
      <w:r w:rsidR="000E68C7" w:rsidRPr="001D48CD">
        <w:rPr>
          <w:rFonts w:ascii="Times New Roman" w:hAnsi="Times New Roman" w:cs="Times New Roman"/>
          <w:b/>
          <w:bCs/>
          <w:i/>
          <w:iCs/>
          <w:sz w:val="24"/>
          <w:szCs w:val="24"/>
          <w:lang w:val="fr-FR"/>
        </w:rPr>
        <w:t>d’Appel</w:t>
      </w:r>
      <w:r w:rsidRPr="001D48CD">
        <w:rPr>
          <w:rFonts w:ascii="Times New Roman" w:hAnsi="Times New Roman" w:cs="Times New Roman"/>
          <w:b/>
          <w:bCs/>
          <w:i/>
          <w:iCs/>
          <w:sz w:val="24"/>
          <w:szCs w:val="24"/>
          <w:lang w:val="fr-FR"/>
        </w:rPr>
        <w:t xml:space="preserve"> de Kaolack.</w:t>
      </w:r>
      <w:r w:rsidR="00625DDB" w:rsidRPr="001D48CD">
        <w:rPr>
          <w:rFonts w:ascii="Times New Roman" w:hAnsi="Times New Roman" w:cs="Times New Roman"/>
          <w:b/>
          <w:bCs/>
          <w:i/>
          <w:iCs/>
          <w:sz w:val="24"/>
          <w:szCs w:val="24"/>
          <w:lang w:val="fr-FR"/>
        </w:rPr>
        <w:t xml:space="preserve"> Ministère Publi</w:t>
      </w:r>
      <w:r w:rsidR="00205346" w:rsidRPr="001D48CD">
        <w:rPr>
          <w:rFonts w:ascii="Times New Roman" w:hAnsi="Times New Roman" w:cs="Times New Roman"/>
          <w:b/>
          <w:bCs/>
          <w:i/>
          <w:iCs/>
          <w:sz w:val="24"/>
          <w:szCs w:val="24"/>
          <w:lang w:val="fr-FR"/>
        </w:rPr>
        <w:t>c</w:t>
      </w:r>
      <w:r w:rsidR="00625DDB" w:rsidRPr="001D48CD">
        <w:rPr>
          <w:rFonts w:ascii="Times New Roman" w:hAnsi="Times New Roman" w:cs="Times New Roman"/>
          <w:b/>
          <w:bCs/>
          <w:i/>
          <w:iCs/>
          <w:sz w:val="24"/>
          <w:szCs w:val="24"/>
          <w:lang w:val="fr-FR"/>
        </w:rPr>
        <w:t xml:space="preserve"> contre</w:t>
      </w:r>
      <w:r w:rsidR="00205346" w:rsidRPr="001D48CD">
        <w:rPr>
          <w:rFonts w:ascii="Times New Roman" w:hAnsi="Times New Roman" w:cs="Times New Roman"/>
          <w:b/>
          <w:bCs/>
          <w:i/>
          <w:iCs/>
          <w:sz w:val="24"/>
          <w:szCs w:val="24"/>
          <w:lang w:val="fr-FR"/>
        </w:rPr>
        <w:t xml:space="preserve"> Abdoulaye DIALLO dit Moumini.</w:t>
      </w:r>
      <w:r w:rsidR="00273D2F" w:rsidRPr="001D48CD">
        <w:rPr>
          <w:rFonts w:ascii="Times New Roman" w:hAnsi="Times New Roman" w:cs="Times New Roman"/>
          <w:b/>
          <w:bCs/>
          <w:i/>
          <w:iCs/>
          <w:sz w:val="24"/>
          <w:szCs w:val="24"/>
          <w:lang w:val="fr-FR"/>
        </w:rPr>
        <w:t xml:space="preserve"> </w:t>
      </w:r>
      <w:r w:rsidR="00273D2F" w:rsidRPr="001D48CD">
        <w:rPr>
          <w:rFonts w:ascii="Times New Roman" w:hAnsi="Times New Roman" w:cs="Times New Roman"/>
          <w:i/>
          <w:iCs/>
          <w:sz w:val="24"/>
          <w:szCs w:val="24"/>
          <w:lang w:val="fr-FR"/>
        </w:rPr>
        <w:t xml:space="preserve">Voir Annexe IV </w:t>
      </w:r>
      <w:r w:rsidR="005000CB" w:rsidRPr="001D48CD">
        <w:rPr>
          <w:rFonts w:ascii="Times New Roman" w:hAnsi="Times New Roman" w:cs="Times New Roman"/>
          <w:i/>
          <w:iCs/>
          <w:sz w:val="24"/>
          <w:szCs w:val="24"/>
          <w:lang w:val="fr-FR"/>
        </w:rPr>
        <w:t>décision</w:t>
      </w:r>
      <w:r w:rsidR="00273D2F" w:rsidRPr="001D48CD">
        <w:rPr>
          <w:rFonts w:ascii="Times New Roman" w:hAnsi="Times New Roman" w:cs="Times New Roman"/>
          <w:i/>
          <w:iCs/>
          <w:sz w:val="24"/>
          <w:szCs w:val="24"/>
          <w:lang w:val="fr-FR"/>
        </w:rPr>
        <w:t xml:space="preserve"> N° 1.</w:t>
      </w:r>
    </w:p>
    <w:p w:rsidR="00C77B73" w:rsidRPr="001D48CD" w:rsidRDefault="00C77B73" w:rsidP="00C77B73">
      <w:pPr>
        <w:pStyle w:val="Paragraphedeliste"/>
        <w:spacing w:line="360" w:lineRule="auto"/>
        <w:ind w:left="1440"/>
        <w:jc w:val="both"/>
        <w:rPr>
          <w:rFonts w:ascii="Times New Roman" w:hAnsi="Times New Roman" w:cs="Times New Roman"/>
          <w:i/>
          <w:iCs/>
          <w:sz w:val="24"/>
          <w:szCs w:val="24"/>
          <w:lang w:val="fr-FR"/>
        </w:rPr>
      </w:pPr>
    </w:p>
    <w:p w:rsidR="00223D49" w:rsidRPr="001D48CD" w:rsidRDefault="00223D49" w:rsidP="001B5BD6">
      <w:pPr>
        <w:spacing w:line="360" w:lineRule="auto"/>
        <w:jc w:val="both"/>
        <w:rPr>
          <w:rFonts w:ascii="Times New Roman" w:hAnsi="Times New Roman" w:cs="Times New Roman"/>
          <w:sz w:val="24"/>
          <w:szCs w:val="24"/>
          <w:u w:val="single"/>
          <w:lang w:val="fr-FR"/>
        </w:rPr>
      </w:pPr>
    </w:p>
    <w:p w:rsidR="00223D49" w:rsidRPr="001D48CD" w:rsidRDefault="00223D49" w:rsidP="001B5BD6">
      <w:pPr>
        <w:spacing w:line="360" w:lineRule="auto"/>
        <w:jc w:val="both"/>
        <w:rPr>
          <w:rFonts w:ascii="Times New Roman" w:hAnsi="Times New Roman" w:cs="Times New Roman"/>
          <w:sz w:val="24"/>
          <w:szCs w:val="24"/>
          <w:u w:val="single"/>
          <w:lang w:val="fr-FR"/>
        </w:rPr>
      </w:pPr>
    </w:p>
    <w:p w:rsidR="001D48CD" w:rsidRDefault="001D48CD" w:rsidP="001B5BD6">
      <w:pPr>
        <w:spacing w:line="360" w:lineRule="auto"/>
        <w:jc w:val="both"/>
        <w:rPr>
          <w:rFonts w:ascii="Bernard MT Condensed" w:hAnsi="Bernard MT Condensed" w:cs="Times New Roman"/>
          <w:sz w:val="32"/>
          <w:szCs w:val="32"/>
          <w:u w:val="single"/>
          <w:lang w:val="fr-FR"/>
        </w:rPr>
      </w:pPr>
    </w:p>
    <w:p w:rsidR="00896F36" w:rsidRPr="00223D49" w:rsidRDefault="00896F36"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lastRenderedPageBreak/>
        <w:t>ARTICL</w:t>
      </w:r>
      <w:r w:rsidR="00AA70BD" w:rsidRPr="00223D49">
        <w:rPr>
          <w:rFonts w:ascii="Bernard MT Condensed" w:hAnsi="Bernard MT Condensed" w:cs="Times New Roman"/>
          <w:sz w:val="32"/>
          <w:szCs w:val="32"/>
          <w:u w:val="single"/>
          <w:lang w:val="fr-FR"/>
        </w:rPr>
        <w:t>E</w:t>
      </w:r>
      <w:r w:rsidRPr="00223D49">
        <w:rPr>
          <w:rFonts w:ascii="Bernard MT Condensed" w:hAnsi="Bernard MT Condensed" w:cs="Times New Roman"/>
          <w:sz w:val="32"/>
          <w:szCs w:val="32"/>
          <w:u w:val="single"/>
          <w:lang w:val="fr-FR"/>
        </w:rPr>
        <w:t xml:space="preserve"> 637 </w:t>
      </w:r>
    </w:p>
    <w:p w:rsidR="00896F36" w:rsidRPr="001D48CD" w:rsidRDefault="00896F36"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Si</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par l’effet d’un évènement quelconque un jugement rendu par un juge statuant seul n’a pu être signé par celui-ci il en est référé par le ministère public à la Cour d’appel devant la </w:t>
      </w:r>
      <w:r w:rsidR="00D15755">
        <w:rPr>
          <w:rFonts w:ascii="Times New Roman" w:hAnsi="Times New Roman" w:cs="Times New Roman"/>
          <w:b/>
          <w:bCs/>
          <w:sz w:val="24"/>
          <w:szCs w:val="24"/>
          <w:lang w:val="fr-FR"/>
        </w:rPr>
        <w:t>Chambre</w:t>
      </w:r>
      <w:r w:rsidRPr="001D48CD">
        <w:rPr>
          <w:rFonts w:ascii="Times New Roman" w:hAnsi="Times New Roman" w:cs="Times New Roman"/>
          <w:b/>
          <w:bCs/>
          <w:sz w:val="24"/>
          <w:szCs w:val="24"/>
          <w:lang w:val="fr-FR"/>
        </w:rPr>
        <w:t xml:space="preserve"> que tient le Premier Président</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laquelle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sur les conclusions du Procureur Général autorise le juge désigné pour remplir les fonctions du précédent à signer en ses lieu et place en faisant précéder la signature de la mention « Par empêchement de M . X……… qui a ainsi jugé et par autorisation de la Cour d’Appel ».</w:t>
      </w:r>
    </w:p>
    <w:p w:rsidR="00896F36" w:rsidRPr="001D48CD" w:rsidRDefault="00AA70BD"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 xml:space="preserve">Il sera procédé de la même manière dans les cas où tous les membres d’une </w:t>
      </w:r>
      <w:r w:rsidR="00D15755">
        <w:rPr>
          <w:rFonts w:ascii="Times New Roman" w:hAnsi="Times New Roman" w:cs="Times New Roman"/>
          <w:b/>
          <w:bCs/>
          <w:sz w:val="24"/>
          <w:szCs w:val="24"/>
          <w:lang w:val="fr-FR"/>
        </w:rPr>
        <w:t>Chambre</w:t>
      </w:r>
      <w:r w:rsidRPr="001D48CD">
        <w:rPr>
          <w:rFonts w:ascii="Times New Roman" w:hAnsi="Times New Roman" w:cs="Times New Roman"/>
          <w:b/>
          <w:bCs/>
          <w:sz w:val="24"/>
          <w:szCs w:val="24"/>
          <w:lang w:val="fr-FR"/>
        </w:rPr>
        <w:t xml:space="preserve"> de la cour seraient dans l’impossibilité de signer l’arrêt auquel ils ont conc</w:t>
      </w:r>
      <w:r w:rsidR="003C0971" w:rsidRPr="001D48CD">
        <w:rPr>
          <w:rFonts w:ascii="Times New Roman" w:hAnsi="Times New Roman" w:cs="Times New Roman"/>
          <w:b/>
          <w:bCs/>
          <w:sz w:val="24"/>
          <w:szCs w:val="24"/>
          <w:lang w:val="fr-FR"/>
        </w:rPr>
        <w:t>o</w:t>
      </w:r>
      <w:r w:rsidRPr="001D48CD">
        <w:rPr>
          <w:rFonts w:ascii="Times New Roman" w:hAnsi="Times New Roman" w:cs="Times New Roman"/>
          <w:b/>
          <w:bCs/>
          <w:sz w:val="24"/>
          <w:szCs w:val="24"/>
          <w:lang w:val="fr-FR"/>
        </w:rPr>
        <w:t>uru.</w:t>
      </w:r>
    </w:p>
    <w:p w:rsidR="00E4630D" w:rsidRPr="001D48CD" w:rsidRDefault="00275203" w:rsidP="00125479">
      <w:pPr>
        <w:pStyle w:val="Paragraphedeliste"/>
        <w:numPr>
          <w:ilvl w:val="0"/>
          <w:numId w:val="66"/>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Les </w:t>
      </w:r>
      <w:r w:rsidR="003C0971" w:rsidRPr="001D48CD">
        <w:rPr>
          <w:rFonts w:ascii="Times New Roman" w:hAnsi="Times New Roman" w:cs="Times New Roman"/>
          <w:sz w:val="24"/>
          <w:szCs w:val="24"/>
          <w:lang w:val="fr-FR"/>
        </w:rPr>
        <w:t>juges des Tribunaux d’instance avaient la particularité de siéger seul. Au</w:t>
      </w:r>
      <w:r w:rsidR="002420DB" w:rsidRPr="001D48CD">
        <w:rPr>
          <w:rFonts w:ascii="Times New Roman" w:hAnsi="Times New Roman" w:cs="Times New Roman"/>
          <w:sz w:val="24"/>
          <w:szCs w:val="24"/>
          <w:lang w:val="fr-FR"/>
        </w:rPr>
        <w:t xml:space="preserve">jourd’hui avec la réforme </w:t>
      </w:r>
      <w:r w:rsidR="003C0971" w:rsidRPr="001D48CD">
        <w:rPr>
          <w:rFonts w:ascii="Times New Roman" w:hAnsi="Times New Roman" w:cs="Times New Roman"/>
          <w:sz w:val="24"/>
          <w:szCs w:val="24"/>
          <w:lang w:val="fr-FR"/>
        </w:rPr>
        <w:t>les TI doivent en principe statuer en collégialité. Mais vu le nombre insuffisant de magistrats</w:t>
      </w:r>
      <w:r w:rsidR="003C46DA">
        <w:rPr>
          <w:rFonts w:ascii="Times New Roman" w:hAnsi="Times New Roman" w:cs="Times New Roman"/>
          <w:sz w:val="24"/>
          <w:szCs w:val="24"/>
          <w:lang w:val="fr-FR"/>
        </w:rPr>
        <w:t>,</w:t>
      </w:r>
      <w:r w:rsidR="003C0971" w:rsidRPr="001D48CD">
        <w:rPr>
          <w:rFonts w:ascii="Times New Roman" w:hAnsi="Times New Roman" w:cs="Times New Roman"/>
          <w:sz w:val="24"/>
          <w:szCs w:val="24"/>
          <w:lang w:val="fr-FR"/>
        </w:rPr>
        <w:t xml:space="preserve"> l’ancienne pratique demeure toujours la règle dans tous les TI à l’exception du  TIHC de DAKAR</w:t>
      </w:r>
      <w:r w:rsidR="00015000" w:rsidRPr="001D48CD">
        <w:rPr>
          <w:rFonts w:ascii="Times New Roman" w:hAnsi="Times New Roman" w:cs="Times New Roman"/>
          <w:sz w:val="24"/>
          <w:szCs w:val="24"/>
          <w:lang w:val="fr-FR"/>
        </w:rPr>
        <w:t xml:space="preserve"> et cela dans certaines matières </w:t>
      </w:r>
      <w:r w:rsidR="00F71BFA" w:rsidRPr="001D48CD">
        <w:rPr>
          <w:rFonts w:ascii="Times New Roman" w:hAnsi="Times New Roman" w:cs="Times New Roman"/>
          <w:sz w:val="24"/>
          <w:szCs w:val="24"/>
          <w:lang w:val="fr-FR"/>
        </w:rPr>
        <w:t>comme par exemple</w:t>
      </w:r>
      <w:r w:rsidR="00015000" w:rsidRPr="001D48CD">
        <w:rPr>
          <w:rFonts w:ascii="Times New Roman" w:hAnsi="Times New Roman" w:cs="Times New Roman"/>
          <w:sz w:val="24"/>
          <w:szCs w:val="24"/>
          <w:lang w:val="fr-FR"/>
        </w:rPr>
        <w:t xml:space="preserve"> en matière correctionnelle</w:t>
      </w:r>
      <w:r w:rsidR="00F71BFA" w:rsidRPr="001D48CD">
        <w:rPr>
          <w:rFonts w:ascii="Times New Roman" w:hAnsi="Times New Roman" w:cs="Times New Roman"/>
          <w:sz w:val="24"/>
          <w:szCs w:val="24"/>
          <w:lang w:val="fr-FR"/>
        </w:rPr>
        <w:t xml:space="preserve"> où le juge statue seul</w:t>
      </w:r>
      <w:r w:rsidR="00015000" w:rsidRPr="001D48CD">
        <w:rPr>
          <w:rFonts w:ascii="Times New Roman" w:hAnsi="Times New Roman" w:cs="Times New Roman"/>
          <w:sz w:val="24"/>
          <w:szCs w:val="24"/>
          <w:lang w:val="fr-FR"/>
        </w:rPr>
        <w:t xml:space="preserve">. </w:t>
      </w:r>
      <w:r w:rsidR="003C0971" w:rsidRPr="001D48CD">
        <w:rPr>
          <w:rFonts w:ascii="Times New Roman" w:hAnsi="Times New Roman" w:cs="Times New Roman"/>
          <w:sz w:val="24"/>
          <w:szCs w:val="24"/>
          <w:lang w:val="fr-FR"/>
        </w:rPr>
        <w:t xml:space="preserve">A défaut de signature du juge unique la régularisation est faite par la Cour D’Appel. </w:t>
      </w:r>
    </w:p>
    <w:p w:rsidR="005325EB" w:rsidRPr="001D48CD" w:rsidRDefault="005325EB" w:rsidP="00125479">
      <w:pPr>
        <w:pStyle w:val="Paragraphedeliste"/>
        <w:numPr>
          <w:ilvl w:val="0"/>
          <w:numId w:val="66"/>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L’article 637 du CPP semble limiter la régularisation</w:t>
      </w:r>
      <w:r w:rsidR="001A4E83" w:rsidRPr="001D48CD">
        <w:rPr>
          <w:rFonts w:ascii="Times New Roman" w:hAnsi="Times New Roman" w:cs="Times New Roman"/>
          <w:sz w:val="24"/>
          <w:szCs w:val="24"/>
          <w:lang w:val="fr-FR"/>
        </w:rPr>
        <w:t xml:space="preserve"> seulement en cas d’empêchement d’un juge statuant seul. </w:t>
      </w:r>
    </w:p>
    <w:p w:rsidR="009C0CC7" w:rsidRPr="001D48CD" w:rsidRDefault="009C0CC7" w:rsidP="009C0CC7">
      <w:pPr>
        <w:pStyle w:val="Paragraphedeliste"/>
        <w:spacing w:line="360" w:lineRule="auto"/>
        <w:jc w:val="both"/>
        <w:rPr>
          <w:rFonts w:ascii="Times New Roman" w:hAnsi="Times New Roman" w:cs="Times New Roman"/>
          <w:b/>
          <w:bCs/>
          <w:color w:val="FF0000"/>
          <w:sz w:val="24"/>
          <w:szCs w:val="24"/>
          <w:u w:val="single"/>
          <w:lang w:val="fr-FR"/>
        </w:rPr>
      </w:pPr>
    </w:p>
    <w:p w:rsidR="008F3A29" w:rsidRPr="001D48CD" w:rsidRDefault="005325EB"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 xml:space="preserve">Ordonnance n° 00024/ PPCD en date du 04 Novembre 2015 </w:t>
      </w:r>
      <w:r w:rsidRPr="001D48CD">
        <w:rPr>
          <w:rFonts w:ascii="Times New Roman" w:hAnsi="Times New Roman" w:cs="Times New Roman"/>
          <w:i/>
          <w:iCs/>
          <w:sz w:val="24"/>
          <w:szCs w:val="24"/>
          <w:lang w:val="fr-FR"/>
        </w:rPr>
        <w:t xml:space="preserve">dans laquelle le Premier Président de la Cour </w:t>
      </w:r>
      <w:r w:rsidR="00C61D08" w:rsidRPr="001D48CD">
        <w:rPr>
          <w:rFonts w:ascii="Times New Roman" w:hAnsi="Times New Roman" w:cs="Times New Roman"/>
          <w:i/>
          <w:iCs/>
          <w:sz w:val="24"/>
          <w:szCs w:val="24"/>
          <w:lang w:val="fr-FR"/>
        </w:rPr>
        <w:t>d’Appel</w:t>
      </w:r>
      <w:r w:rsidRPr="001D48CD">
        <w:rPr>
          <w:rFonts w:ascii="Times New Roman" w:hAnsi="Times New Roman" w:cs="Times New Roman"/>
          <w:i/>
          <w:iCs/>
          <w:sz w:val="24"/>
          <w:szCs w:val="24"/>
          <w:lang w:val="fr-FR"/>
        </w:rPr>
        <w:t xml:space="preserve"> de Dakar a ordonné la rédaction et la signature par lui-même et l’administrateur du greffe des décisions rendues par Madame Mama KONATE affectée.</w:t>
      </w:r>
      <w:r w:rsidR="005000CB" w:rsidRPr="001D48CD">
        <w:rPr>
          <w:rFonts w:ascii="Times New Roman" w:hAnsi="Times New Roman" w:cs="Times New Roman"/>
          <w:i/>
          <w:iCs/>
          <w:sz w:val="24"/>
          <w:szCs w:val="24"/>
          <w:lang w:val="fr-FR"/>
        </w:rPr>
        <w:t xml:space="preserve"> </w:t>
      </w:r>
    </w:p>
    <w:p w:rsidR="00E4630D" w:rsidRPr="001D48CD" w:rsidRDefault="005000CB" w:rsidP="008F3A29">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Voir Annexe IV Décision n° 2.</w:t>
      </w:r>
    </w:p>
    <w:p w:rsidR="009C0CC7" w:rsidRPr="001D48CD" w:rsidRDefault="009C0CC7" w:rsidP="00E4630D">
      <w:pPr>
        <w:pStyle w:val="Paragraphedeliste"/>
        <w:spacing w:line="360" w:lineRule="auto"/>
        <w:jc w:val="both"/>
        <w:rPr>
          <w:rFonts w:ascii="Times New Roman" w:hAnsi="Times New Roman" w:cs="Times New Roman"/>
          <w:color w:val="0070C0"/>
          <w:sz w:val="24"/>
          <w:szCs w:val="24"/>
          <w:lang w:val="fr-FR"/>
        </w:rPr>
      </w:pPr>
    </w:p>
    <w:p w:rsidR="001A4E83" w:rsidRPr="001D48CD" w:rsidRDefault="001A4E83" w:rsidP="00125479">
      <w:pPr>
        <w:pStyle w:val="Paragraphedeliste"/>
        <w:numPr>
          <w:ilvl w:val="0"/>
          <w:numId w:val="68"/>
        </w:numPr>
        <w:spacing w:line="360" w:lineRule="auto"/>
        <w:jc w:val="both"/>
        <w:rPr>
          <w:rFonts w:ascii="Times New Roman" w:hAnsi="Times New Roman" w:cs="Times New Roman"/>
          <w:b/>
          <w:bCs/>
          <w:sz w:val="24"/>
          <w:szCs w:val="24"/>
          <w:u w:val="single"/>
          <w:lang w:val="fr-FR"/>
        </w:rPr>
      </w:pPr>
      <w:r w:rsidRPr="001D48CD">
        <w:rPr>
          <w:rFonts w:ascii="Times New Roman" w:hAnsi="Times New Roman" w:cs="Times New Roman"/>
          <w:sz w:val="24"/>
          <w:szCs w:val="24"/>
          <w:lang w:val="fr-FR"/>
        </w:rPr>
        <w:t>Mais</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il peut arriver qu’une telle ordonnance soit prise dans d’autres cas d’empêchement</w:t>
      </w:r>
      <w:r w:rsidR="005E6AB7" w:rsidRPr="001D48CD">
        <w:rPr>
          <w:rFonts w:ascii="Times New Roman" w:hAnsi="Times New Roman" w:cs="Times New Roman"/>
          <w:sz w:val="24"/>
          <w:szCs w:val="24"/>
          <w:lang w:val="fr-FR"/>
        </w:rPr>
        <w:t xml:space="preserve"> notamment en cas d’affectation ou de décès.</w:t>
      </w:r>
      <w:r w:rsidRPr="001D48CD">
        <w:rPr>
          <w:rFonts w:ascii="Times New Roman" w:hAnsi="Times New Roman" w:cs="Times New Roman"/>
          <w:sz w:val="24"/>
          <w:szCs w:val="24"/>
          <w:lang w:val="fr-FR"/>
        </w:rPr>
        <w:t xml:space="preserve"> </w:t>
      </w:r>
    </w:p>
    <w:p w:rsidR="00C61D08" w:rsidRPr="001D48CD" w:rsidRDefault="00BD00C0"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 xml:space="preserve">Ordonnance n° 002/ PPCAD en date du 12 Février 2015 </w:t>
      </w:r>
      <w:r w:rsidRPr="001D48CD">
        <w:rPr>
          <w:rFonts w:ascii="Times New Roman" w:hAnsi="Times New Roman" w:cs="Times New Roman"/>
          <w:i/>
          <w:iCs/>
          <w:sz w:val="24"/>
          <w:szCs w:val="24"/>
          <w:lang w:val="fr-FR"/>
        </w:rPr>
        <w:t xml:space="preserve">indiquant que les décisions rendues par Mama KONATE Présidente de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affectée soient </w:t>
      </w:r>
      <w:r w:rsidRPr="001D48CD">
        <w:rPr>
          <w:rFonts w:ascii="Times New Roman" w:hAnsi="Times New Roman" w:cs="Times New Roman"/>
          <w:i/>
          <w:iCs/>
          <w:sz w:val="24"/>
          <w:szCs w:val="24"/>
          <w:lang w:val="fr-FR"/>
        </w:rPr>
        <w:lastRenderedPageBreak/>
        <w:t xml:space="preserve">confectionnées et signées par Abdou Khadre NDIAYE Président de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à la Cour </w:t>
      </w:r>
      <w:r w:rsidR="00C61D08" w:rsidRPr="001D48CD">
        <w:rPr>
          <w:rFonts w:ascii="Times New Roman" w:hAnsi="Times New Roman" w:cs="Times New Roman"/>
          <w:i/>
          <w:iCs/>
          <w:sz w:val="24"/>
          <w:szCs w:val="24"/>
          <w:lang w:val="fr-FR"/>
        </w:rPr>
        <w:t>d’Appel</w:t>
      </w:r>
      <w:r w:rsidRPr="001D48CD">
        <w:rPr>
          <w:rFonts w:ascii="Times New Roman" w:hAnsi="Times New Roman" w:cs="Times New Roman"/>
          <w:i/>
          <w:iCs/>
          <w:sz w:val="24"/>
          <w:szCs w:val="24"/>
          <w:lang w:val="fr-FR"/>
        </w:rPr>
        <w:t xml:space="preserve"> de Dakar.</w:t>
      </w:r>
      <w:r w:rsidR="005000CB" w:rsidRPr="001D48CD">
        <w:rPr>
          <w:rFonts w:ascii="Times New Roman" w:hAnsi="Times New Roman" w:cs="Times New Roman"/>
          <w:i/>
          <w:iCs/>
          <w:sz w:val="24"/>
          <w:szCs w:val="24"/>
          <w:lang w:val="fr-FR"/>
        </w:rPr>
        <w:t xml:space="preserve"> Voir Annexe IV décision N° 3.</w:t>
      </w:r>
    </w:p>
    <w:p w:rsidR="005000CB" w:rsidRPr="001D48CD" w:rsidRDefault="005E6AB7"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 xml:space="preserve">Ordonnance n° 003/PPCAD en date du 22 Mars 2017 </w:t>
      </w:r>
      <w:r w:rsidRPr="001D48CD">
        <w:rPr>
          <w:rFonts w:ascii="Times New Roman" w:hAnsi="Times New Roman" w:cs="Times New Roman"/>
          <w:i/>
          <w:iCs/>
          <w:sz w:val="24"/>
          <w:szCs w:val="24"/>
          <w:lang w:val="fr-FR"/>
        </w:rPr>
        <w:t>ordonnant la rédaction et la signature par le Premier Président de la Cour d’Appel lui-même et Madame l’administrateur du greffe</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des décisions rendues par Monsieur Oumar DIOUF décédé.</w:t>
      </w:r>
      <w:r w:rsidR="005000CB" w:rsidRPr="001D48CD">
        <w:rPr>
          <w:rFonts w:ascii="Times New Roman" w:hAnsi="Times New Roman" w:cs="Times New Roman"/>
          <w:i/>
          <w:iCs/>
          <w:sz w:val="24"/>
          <w:szCs w:val="24"/>
          <w:lang w:val="fr-FR"/>
        </w:rPr>
        <w:t xml:space="preserve"> Voir Annexe IV décision N° 4.</w:t>
      </w:r>
    </w:p>
    <w:p w:rsidR="009C0CC7" w:rsidRPr="001D48CD" w:rsidRDefault="009C0CC7" w:rsidP="005000CB">
      <w:pPr>
        <w:rPr>
          <w:rFonts w:ascii="Times New Roman" w:hAnsi="Times New Roman" w:cs="Times New Roman"/>
          <w:b/>
          <w:bCs/>
          <w:i/>
          <w:iCs/>
          <w:sz w:val="24"/>
          <w:szCs w:val="24"/>
          <w:u w:val="single"/>
          <w:lang w:val="fr-FR"/>
        </w:rPr>
      </w:pPr>
    </w:p>
    <w:p w:rsidR="001A4E83" w:rsidRPr="001D48CD" w:rsidRDefault="001A4E83" w:rsidP="00125479">
      <w:pPr>
        <w:pStyle w:val="Paragraphedeliste"/>
        <w:numPr>
          <w:ilvl w:val="0"/>
          <w:numId w:val="69"/>
        </w:numPr>
        <w:spacing w:line="360" w:lineRule="auto"/>
        <w:jc w:val="both"/>
        <w:rPr>
          <w:rFonts w:ascii="Times New Roman" w:hAnsi="Times New Roman" w:cs="Times New Roman"/>
          <w:b/>
          <w:bCs/>
          <w:i/>
          <w:iCs/>
          <w:sz w:val="24"/>
          <w:szCs w:val="24"/>
          <w:u w:val="single"/>
          <w:lang w:val="fr-FR"/>
        </w:rPr>
      </w:pPr>
      <w:r w:rsidRPr="001D48CD">
        <w:rPr>
          <w:rFonts w:ascii="Times New Roman" w:hAnsi="Times New Roman" w:cs="Times New Roman"/>
          <w:b/>
          <w:bCs/>
          <w:i/>
          <w:iCs/>
          <w:sz w:val="24"/>
          <w:szCs w:val="24"/>
          <w:lang w:val="fr-FR"/>
        </w:rPr>
        <w:t xml:space="preserve">Ordonnance n° 0007/ PPCAD en date du 18 Avril 2017 </w:t>
      </w:r>
      <w:r w:rsidRPr="001D48CD">
        <w:rPr>
          <w:rFonts w:ascii="Times New Roman" w:hAnsi="Times New Roman" w:cs="Times New Roman"/>
          <w:i/>
          <w:iCs/>
          <w:sz w:val="24"/>
          <w:szCs w:val="24"/>
          <w:lang w:val="fr-FR"/>
        </w:rPr>
        <w:t xml:space="preserve">prise par le Premier Président de la Cour </w:t>
      </w:r>
      <w:r w:rsidR="000E68C7" w:rsidRPr="001D48CD">
        <w:rPr>
          <w:rFonts w:ascii="Times New Roman" w:hAnsi="Times New Roman" w:cs="Times New Roman"/>
          <w:i/>
          <w:iCs/>
          <w:sz w:val="24"/>
          <w:szCs w:val="24"/>
          <w:lang w:val="fr-FR"/>
        </w:rPr>
        <w:t>d’Appel</w:t>
      </w:r>
      <w:r w:rsidRPr="001D48CD">
        <w:rPr>
          <w:rFonts w:ascii="Times New Roman" w:hAnsi="Times New Roman" w:cs="Times New Roman"/>
          <w:i/>
          <w:iCs/>
          <w:sz w:val="24"/>
          <w:szCs w:val="24"/>
          <w:lang w:val="fr-FR"/>
        </w:rPr>
        <w:t xml:space="preserve"> ordonnant la rédaction et la signature par Mam</w:t>
      </w:r>
      <w:r w:rsidR="008C7E04">
        <w:rPr>
          <w:rFonts w:ascii="Times New Roman" w:hAnsi="Times New Roman" w:cs="Times New Roman"/>
          <w:i/>
          <w:iCs/>
          <w:sz w:val="24"/>
          <w:szCs w:val="24"/>
          <w:lang w:val="fr-FR"/>
        </w:rPr>
        <w:t>adou Lamine DIE</w:t>
      </w:r>
      <w:r w:rsidRPr="001D48CD">
        <w:rPr>
          <w:rFonts w:ascii="Times New Roman" w:hAnsi="Times New Roman" w:cs="Times New Roman"/>
          <w:i/>
          <w:iCs/>
          <w:sz w:val="24"/>
          <w:szCs w:val="24"/>
          <w:lang w:val="fr-FR"/>
        </w:rPr>
        <w:t>D</w:t>
      </w:r>
      <w:r w:rsidR="008C7E04">
        <w:rPr>
          <w:rFonts w:ascii="Times New Roman" w:hAnsi="Times New Roman" w:cs="Times New Roman"/>
          <w:i/>
          <w:iCs/>
          <w:sz w:val="24"/>
          <w:szCs w:val="24"/>
          <w:lang w:val="fr-FR"/>
        </w:rPr>
        <w:t>H</w:t>
      </w:r>
      <w:r w:rsidRPr="001D48CD">
        <w:rPr>
          <w:rFonts w:ascii="Times New Roman" w:hAnsi="Times New Roman" w:cs="Times New Roman"/>
          <w:i/>
          <w:iCs/>
          <w:sz w:val="24"/>
          <w:szCs w:val="24"/>
          <w:lang w:val="fr-FR"/>
        </w:rPr>
        <w:t>IOU Secrétaire Général et Madame Ndeye Marième Dieng DIOP Administrateur du greffe de la Cour d’Appel de Dakar des décisions rendues par messieurs  Souleymane SY et André Bop SENE magistrats affectés.</w:t>
      </w:r>
    </w:p>
    <w:p w:rsidR="009C0CC7" w:rsidRPr="001D48CD" w:rsidRDefault="009C0CC7" w:rsidP="009C0CC7">
      <w:pPr>
        <w:pStyle w:val="Paragraphedeliste"/>
        <w:rPr>
          <w:rFonts w:ascii="Times New Roman" w:hAnsi="Times New Roman" w:cs="Times New Roman"/>
          <w:b/>
          <w:bCs/>
          <w:i/>
          <w:iCs/>
          <w:sz w:val="24"/>
          <w:szCs w:val="24"/>
          <w:u w:val="single"/>
          <w:lang w:val="fr-FR"/>
        </w:rPr>
      </w:pPr>
    </w:p>
    <w:p w:rsidR="009C0CC7" w:rsidRPr="00DC1082" w:rsidRDefault="009C0CC7" w:rsidP="009C0CC7">
      <w:pPr>
        <w:pStyle w:val="Paragraphedeliste"/>
        <w:spacing w:line="360" w:lineRule="auto"/>
        <w:ind w:left="1440"/>
        <w:jc w:val="both"/>
        <w:rPr>
          <w:rFonts w:ascii="Times New Roman" w:hAnsi="Times New Roman" w:cs="Times New Roman"/>
          <w:b/>
          <w:bCs/>
          <w:i/>
          <w:iCs/>
          <w:sz w:val="26"/>
          <w:szCs w:val="26"/>
          <w:u w:val="single"/>
          <w:lang w:val="fr-FR"/>
        </w:rPr>
      </w:pPr>
    </w:p>
    <w:p w:rsidR="00AA70BD" w:rsidRPr="00223D49" w:rsidRDefault="00AA70BD" w:rsidP="001B5BD6">
      <w:pPr>
        <w:spacing w:line="360" w:lineRule="auto"/>
        <w:jc w:val="both"/>
        <w:rPr>
          <w:rFonts w:ascii="Bernard MT Condensed" w:hAnsi="Bernard MT Condensed" w:cs="Times New Roman"/>
          <w:sz w:val="32"/>
          <w:szCs w:val="32"/>
          <w:u w:val="single"/>
          <w:lang w:val="fr-FR"/>
        </w:rPr>
      </w:pPr>
      <w:r w:rsidRPr="00223D49">
        <w:rPr>
          <w:rFonts w:ascii="Bernard MT Condensed" w:hAnsi="Bernard MT Condensed" w:cs="Times New Roman"/>
          <w:sz w:val="32"/>
          <w:szCs w:val="32"/>
          <w:u w:val="single"/>
          <w:lang w:val="fr-FR"/>
        </w:rPr>
        <w:t>ARTICLE 638</w:t>
      </w:r>
    </w:p>
    <w:p w:rsidR="00AA70BD" w:rsidRPr="001D48CD" w:rsidRDefault="00AA70BD"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Dans tous les cas où l’impossibilité de signer serait de la part du greffier</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il suffit que le magistrat qui a présidé l’audience où le jugement a été rendu</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en fasse mention en signant.</w:t>
      </w:r>
    </w:p>
    <w:p w:rsidR="005E6AB7" w:rsidRPr="001D48CD" w:rsidRDefault="003C0971" w:rsidP="00125479">
      <w:pPr>
        <w:pStyle w:val="Paragraphedeliste"/>
        <w:numPr>
          <w:ilvl w:val="0"/>
          <w:numId w:val="70"/>
        </w:numPr>
        <w:spacing w:line="360" w:lineRule="auto"/>
        <w:rPr>
          <w:rFonts w:ascii="Times New Roman" w:hAnsi="Times New Roman" w:cs="Times New Roman"/>
          <w:sz w:val="24"/>
          <w:szCs w:val="24"/>
          <w:lang w:val="fr-FR"/>
        </w:rPr>
      </w:pPr>
      <w:r w:rsidRPr="001D48CD">
        <w:rPr>
          <w:rFonts w:ascii="Times New Roman" w:hAnsi="Times New Roman" w:cs="Times New Roman"/>
          <w:sz w:val="24"/>
          <w:szCs w:val="24"/>
          <w:lang w:val="fr-FR"/>
        </w:rPr>
        <w:t>La régularisation du défaut de signature du greffier  est plus simple elle est faite par le magistrat qui a présidé l’audience qui atteste que le greffier a siégé à ladite audience.</w:t>
      </w:r>
    </w:p>
    <w:p w:rsidR="003C0971" w:rsidRPr="001D48CD" w:rsidRDefault="004A735A" w:rsidP="00125479">
      <w:pPr>
        <w:pStyle w:val="Paragraphedeliste"/>
        <w:numPr>
          <w:ilvl w:val="0"/>
          <w:numId w:val="70"/>
        </w:numPr>
        <w:spacing w:line="360" w:lineRule="auto"/>
        <w:rPr>
          <w:rFonts w:ascii="Times New Roman" w:hAnsi="Times New Roman" w:cs="Times New Roman"/>
          <w:sz w:val="24"/>
          <w:szCs w:val="24"/>
          <w:lang w:val="fr-FR"/>
        </w:rPr>
      </w:pPr>
      <w:r w:rsidRPr="001D48CD">
        <w:rPr>
          <w:rFonts w:ascii="Times New Roman" w:hAnsi="Times New Roman" w:cs="Times New Roman"/>
          <w:sz w:val="24"/>
          <w:szCs w:val="24"/>
          <w:lang w:val="fr-FR"/>
        </w:rPr>
        <w:t>En cas d’i</w:t>
      </w:r>
      <w:r w:rsidR="005E6AB7" w:rsidRPr="001D48CD">
        <w:rPr>
          <w:rFonts w:ascii="Times New Roman" w:hAnsi="Times New Roman" w:cs="Times New Roman"/>
          <w:sz w:val="24"/>
          <w:szCs w:val="24"/>
          <w:lang w:val="fr-FR"/>
        </w:rPr>
        <w:t>mpossibilité d</w:t>
      </w:r>
      <w:r w:rsidR="005D1C16" w:rsidRPr="001D48CD">
        <w:rPr>
          <w:rFonts w:ascii="Times New Roman" w:hAnsi="Times New Roman" w:cs="Times New Roman"/>
          <w:sz w:val="24"/>
          <w:szCs w:val="24"/>
          <w:lang w:val="fr-FR"/>
        </w:rPr>
        <w:t>e signer de la part du greffier</w:t>
      </w:r>
      <w:r w:rsidR="00275203">
        <w:rPr>
          <w:rFonts w:ascii="Times New Roman" w:hAnsi="Times New Roman" w:cs="Times New Roman"/>
          <w:sz w:val="24"/>
          <w:szCs w:val="24"/>
          <w:lang w:val="fr-FR"/>
        </w:rPr>
        <w:t>,</w:t>
      </w:r>
      <w:r w:rsidR="005E6AB7" w:rsidRPr="001D48CD">
        <w:rPr>
          <w:rFonts w:ascii="Times New Roman" w:hAnsi="Times New Roman" w:cs="Times New Roman"/>
          <w:sz w:val="24"/>
          <w:szCs w:val="24"/>
          <w:lang w:val="fr-FR"/>
        </w:rPr>
        <w:t xml:space="preserve"> le Premier Président de la Cour d’ Appel prend une ordonnance</w:t>
      </w:r>
      <w:r w:rsidR="005D1C16" w:rsidRPr="001D48CD">
        <w:rPr>
          <w:rFonts w:ascii="Times New Roman" w:hAnsi="Times New Roman" w:cs="Times New Roman"/>
          <w:sz w:val="24"/>
          <w:szCs w:val="24"/>
          <w:lang w:val="fr-FR"/>
        </w:rPr>
        <w:t xml:space="preserve"> à l’effet de régulariser la décision qui n’a pas été signée.</w:t>
      </w:r>
    </w:p>
    <w:p w:rsidR="009C0CC7" w:rsidRPr="001D48CD" w:rsidRDefault="005D1C16"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Ordonnance N° 006/ PPCAD en date du 02 Mars 2015</w:t>
      </w:r>
      <w:r w:rsidRPr="001D48CD">
        <w:rPr>
          <w:rFonts w:ascii="Times New Roman" w:hAnsi="Times New Roman" w:cs="Times New Roman"/>
          <w:i/>
          <w:iCs/>
          <w:sz w:val="24"/>
          <w:szCs w:val="24"/>
          <w:lang w:val="fr-FR"/>
        </w:rPr>
        <w:t xml:space="preserve"> par laquelle Monsieur Abdoul Aziz FALL Greffier à la Cour </w:t>
      </w:r>
      <w:r w:rsidR="000E68C7" w:rsidRPr="001D48CD">
        <w:rPr>
          <w:rFonts w:ascii="Times New Roman" w:hAnsi="Times New Roman" w:cs="Times New Roman"/>
          <w:i/>
          <w:iCs/>
          <w:sz w:val="24"/>
          <w:szCs w:val="24"/>
          <w:lang w:val="fr-FR"/>
        </w:rPr>
        <w:t>d’Appel</w:t>
      </w:r>
      <w:r w:rsidRPr="001D48CD">
        <w:rPr>
          <w:rFonts w:ascii="Times New Roman" w:hAnsi="Times New Roman" w:cs="Times New Roman"/>
          <w:i/>
          <w:iCs/>
          <w:sz w:val="24"/>
          <w:szCs w:val="24"/>
          <w:lang w:val="fr-FR"/>
        </w:rPr>
        <w:t xml:space="preserve"> de Dakar a été autorisé à si</w:t>
      </w:r>
      <w:r w:rsidR="008C7E04">
        <w:rPr>
          <w:rFonts w:ascii="Times New Roman" w:hAnsi="Times New Roman" w:cs="Times New Roman"/>
          <w:i/>
          <w:iCs/>
          <w:sz w:val="24"/>
          <w:szCs w:val="24"/>
          <w:lang w:val="fr-FR"/>
        </w:rPr>
        <w:t>gner les arrêts</w:t>
      </w:r>
      <w:r w:rsidR="00BD00C0" w:rsidRPr="001D48CD">
        <w:rPr>
          <w:rFonts w:ascii="Times New Roman" w:hAnsi="Times New Roman" w:cs="Times New Roman"/>
          <w:i/>
          <w:iCs/>
          <w:sz w:val="24"/>
          <w:szCs w:val="24"/>
          <w:lang w:val="fr-FR"/>
        </w:rPr>
        <w:t xml:space="preserve"> rendus par la </w:t>
      </w:r>
      <w:r w:rsidRPr="001D48CD">
        <w:rPr>
          <w:rFonts w:ascii="Times New Roman" w:hAnsi="Times New Roman" w:cs="Times New Roman"/>
          <w:i/>
          <w:iCs/>
          <w:sz w:val="24"/>
          <w:szCs w:val="24"/>
          <w:lang w:val="fr-FR"/>
        </w:rPr>
        <w:t xml:space="preserve">deuxième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Civile et la quatrième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Correctionnelle en lieu et place de Me Souleymane Jules GUEYE empêché.</w:t>
      </w:r>
      <w:r w:rsidR="005000CB" w:rsidRPr="001D48CD">
        <w:rPr>
          <w:rFonts w:ascii="Times New Roman" w:hAnsi="Times New Roman" w:cs="Times New Roman"/>
          <w:i/>
          <w:iCs/>
          <w:sz w:val="24"/>
          <w:szCs w:val="24"/>
          <w:lang w:val="fr-FR"/>
        </w:rPr>
        <w:t xml:space="preserve"> Voir Annexe IV décision N° 6.</w:t>
      </w:r>
    </w:p>
    <w:p w:rsidR="009C0CC7" w:rsidRPr="001D48CD" w:rsidRDefault="009C0CC7" w:rsidP="009C0CC7">
      <w:pPr>
        <w:pStyle w:val="Paragraphedeliste"/>
        <w:spacing w:line="360" w:lineRule="auto"/>
        <w:ind w:left="1440"/>
        <w:jc w:val="both"/>
        <w:rPr>
          <w:rFonts w:ascii="Times New Roman" w:hAnsi="Times New Roman" w:cs="Times New Roman"/>
          <w:sz w:val="24"/>
          <w:szCs w:val="24"/>
          <w:lang w:val="fr-FR"/>
        </w:rPr>
      </w:pPr>
    </w:p>
    <w:p w:rsidR="008F3A29" w:rsidRPr="001D48CD" w:rsidRDefault="008F3A29" w:rsidP="009C0CC7">
      <w:pPr>
        <w:pStyle w:val="Paragraphedeliste"/>
        <w:spacing w:line="360" w:lineRule="auto"/>
        <w:ind w:left="1440"/>
        <w:jc w:val="both"/>
        <w:rPr>
          <w:rFonts w:ascii="Times New Roman" w:hAnsi="Times New Roman" w:cs="Times New Roman"/>
          <w:sz w:val="24"/>
          <w:szCs w:val="24"/>
          <w:lang w:val="fr-FR"/>
        </w:rPr>
      </w:pPr>
    </w:p>
    <w:p w:rsidR="00BD00C0" w:rsidRPr="001D48CD" w:rsidRDefault="00BD00C0"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u w:val="single"/>
          <w:lang w:val="fr-FR"/>
        </w:rPr>
        <w:t>Ordonnance 02 ET 06 des 12 Février et 02 Mars  2015</w:t>
      </w:r>
      <w:r w:rsidR="00FF6E25" w:rsidRPr="001D48CD">
        <w:rPr>
          <w:rFonts w:ascii="Times New Roman" w:hAnsi="Times New Roman" w:cs="Times New Roman"/>
          <w:i/>
          <w:iCs/>
          <w:sz w:val="24"/>
          <w:szCs w:val="24"/>
          <w:lang w:val="fr-FR"/>
        </w:rPr>
        <w:t xml:space="preserve"> autorisant Abdoul Kader NDIAYE et Me Abdoul Aziz FALL</w:t>
      </w:r>
      <w:r w:rsidR="006A0D53" w:rsidRPr="001D48CD">
        <w:rPr>
          <w:rFonts w:ascii="Times New Roman" w:hAnsi="Times New Roman" w:cs="Times New Roman"/>
          <w:i/>
          <w:iCs/>
          <w:sz w:val="24"/>
          <w:szCs w:val="24"/>
          <w:lang w:val="fr-FR"/>
        </w:rPr>
        <w:t xml:space="preserve"> à signer</w:t>
      </w:r>
      <w:r w:rsidR="00FF6E25" w:rsidRPr="001D48CD">
        <w:rPr>
          <w:rFonts w:ascii="Times New Roman" w:hAnsi="Times New Roman" w:cs="Times New Roman"/>
          <w:i/>
          <w:iCs/>
          <w:sz w:val="24"/>
          <w:szCs w:val="24"/>
          <w:lang w:val="fr-FR"/>
        </w:rPr>
        <w:t xml:space="preserve"> </w:t>
      </w:r>
      <w:r w:rsidR="002420DB" w:rsidRPr="001D48CD">
        <w:rPr>
          <w:rFonts w:ascii="Times New Roman" w:hAnsi="Times New Roman" w:cs="Times New Roman"/>
          <w:i/>
          <w:iCs/>
          <w:sz w:val="24"/>
          <w:szCs w:val="24"/>
          <w:lang w:val="fr-FR"/>
        </w:rPr>
        <w:t>une décision en raison de l’empê</w:t>
      </w:r>
      <w:r w:rsidR="00CD5852" w:rsidRPr="001D48CD">
        <w:rPr>
          <w:rFonts w:ascii="Times New Roman" w:hAnsi="Times New Roman" w:cs="Times New Roman"/>
          <w:i/>
          <w:iCs/>
          <w:sz w:val="24"/>
          <w:szCs w:val="24"/>
          <w:lang w:val="fr-FR"/>
        </w:rPr>
        <w:t xml:space="preserve">chement du greffier ayant </w:t>
      </w:r>
      <w:r w:rsidR="000E68C7" w:rsidRPr="001D48CD">
        <w:rPr>
          <w:rFonts w:ascii="Times New Roman" w:hAnsi="Times New Roman" w:cs="Times New Roman"/>
          <w:i/>
          <w:iCs/>
          <w:sz w:val="24"/>
          <w:szCs w:val="24"/>
          <w:lang w:val="fr-FR"/>
        </w:rPr>
        <w:t>siégé</w:t>
      </w:r>
      <w:r w:rsidR="00CD5852" w:rsidRPr="001D48CD">
        <w:rPr>
          <w:rFonts w:ascii="Times New Roman" w:hAnsi="Times New Roman" w:cs="Times New Roman"/>
          <w:i/>
          <w:iCs/>
          <w:sz w:val="24"/>
          <w:szCs w:val="24"/>
          <w:lang w:val="fr-FR"/>
        </w:rPr>
        <w:t>.</w:t>
      </w:r>
      <w:r w:rsidR="005000CB" w:rsidRPr="001D48CD">
        <w:rPr>
          <w:rFonts w:ascii="Times New Roman" w:hAnsi="Times New Roman" w:cs="Times New Roman"/>
          <w:i/>
          <w:iCs/>
          <w:sz w:val="24"/>
          <w:szCs w:val="24"/>
          <w:lang w:val="fr-FR"/>
        </w:rPr>
        <w:t xml:space="preserve"> Voir Annexe IV décision N° 7et </w:t>
      </w:r>
      <w:proofErr w:type="gramStart"/>
      <w:r w:rsidR="005000CB" w:rsidRPr="001D48CD">
        <w:rPr>
          <w:rFonts w:ascii="Times New Roman" w:hAnsi="Times New Roman" w:cs="Times New Roman"/>
          <w:i/>
          <w:iCs/>
          <w:sz w:val="24"/>
          <w:szCs w:val="24"/>
          <w:lang w:val="fr-FR"/>
        </w:rPr>
        <w:t>8 .</w:t>
      </w:r>
      <w:proofErr w:type="gramEnd"/>
    </w:p>
    <w:p w:rsidR="00767A8B" w:rsidRPr="001D48CD" w:rsidRDefault="00767A8B" w:rsidP="00767A8B">
      <w:pPr>
        <w:pStyle w:val="Paragraphedeliste"/>
        <w:rPr>
          <w:rFonts w:ascii="Times New Roman" w:hAnsi="Times New Roman" w:cs="Times New Roman"/>
          <w:i/>
          <w:iCs/>
          <w:sz w:val="24"/>
          <w:szCs w:val="24"/>
          <w:lang w:val="fr-FR"/>
        </w:rPr>
      </w:pPr>
    </w:p>
    <w:p w:rsidR="00767A8B" w:rsidRPr="001D48CD" w:rsidRDefault="00767A8B" w:rsidP="00125479">
      <w:pPr>
        <w:pStyle w:val="Paragraphedeliste"/>
        <w:numPr>
          <w:ilvl w:val="0"/>
          <w:numId w:val="122"/>
        </w:numPr>
        <w:spacing w:after="0"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L’absence de signature du greffier dans la d</w:t>
      </w:r>
      <w:r w:rsidR="008F3A29" w:rsidRPr="001D48CD">
        <w:rPr>
          <w:rFonts w:ascii="Times New Roman" w:hAnsi="Times New Roman" w:cs="Times New Roman"/>
          <w:sz w:val="24"/>
          <w:szCs w:val="24"/>
          <w:lang w:val="fr-FR"/>
        </w:rPr>
        <w:t>écision n’a aucun effet sur la</w:t>
      </w:r>
      <w:r w:rsidR="006A0D53"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validité du jugement.</w:t>
      </w:r>
      <w:r w:rsidRPr="001D48CD">
        <w:rPr>
          <w:rFonts w:ascii="Times New Roman" w:eastAsia="Times New Roman" w:hAnsi="Times New Roman" w:cs="Times New Roman"/>
          <w:sz w:val="24"/>
          <w:szCs w:val="24"/>
          <w:lang w:val="fr-FR"/>
        </w:rPr>
        <w:t xml:space="preserve"> En droit interne  elle est certes requise </w:t>
      </w:r>
      <w:r w:rsidR="008F3A29" w:rsidRPr="001D48CD">
        <w:rPr>
          <w:rFonts w:ascii="Times New Roman" w:eastAsia="Times New Roman" w:hAnsi="Times New Roman" w:cs="Times New Roman"/>
          <w:sz w:val="24"/>
          <w:szCs w:val="24"/>
          <w:lang w:val="fr-FR"/>
        </w:rPr>
        <w:t xml:space="preserve">mais </w:t>
      </w:r>
      <w:r w:rsidRPr="001D48CD">
        <w:rPr>
          <w:rFonts w:ascii="Times New Roman" w:eastAsia="Times New Roman" w:hAnsi="Times New Roman" w:cs="Times New Roman"/>
          <w:sz w:val="24"/>
          <w:szCs w:val="24"/>
          <w:lang w:val="fr-FR"/>
        </w:rPr>
        <w:t xml:space="preserve">l’inexécution de cette formalité n’entraine pas </w:t>
      </w:r>
      <w:r w:rsidR="00275203">
        <w:rPr>
          <w:rFonts w:ascii="Times New Roman" w:eastAsia="Times New Roman" w:hAnsi="Times New Roman" w:cs="Times New Roman"/>
          <w:sz w:val="24"/>
          <w:szCs w:val="24"/>
          <w:lang w:val="fr-FR"/>
        </w:rPr>
        <w:t xml:space="preserve">la </w:t>
      </w:r>
      <w:r w:rsidRPr="001D48CD">
        <w:rPr>
          <w:rFonts w:ascii="Times New Roman" w:eastAsia="Times New Roman" w:hAnsi="Times New Roman" w:cs="Times New Roman"/>
          <w:sz w:val="24"/>
          <w:szCs w:val="24"/>
          <w:lang w:val="fr-FR"/>
        </w:rPr>
        <w:t>nullité du jugement.</w:t>
      </w:r>
    </w:p>
    <w:p w:rsidR="00232A32" w:rsidRPr="001D48CD" w:rsidRDefault="00232A32" w:rsidP="00125479">
      <w:pPr>
        <w:numPr>
          <w:ilvl w:val="0"/>
          <w:numId w:val="71"/>
        </w:numPr>
        <w:spacing w:before="100" w:beforeAutospacing="1" w:after="100" w:afterAutospacing="1" w:line="360" w:lineRule="auto"/>
        <w:jc w:val="both"/>
        <w:rPr>
          <w:rFonts w:ascii="Times New Roman" w:eastAsia="Times New Roman" w:hAnsi="Times New Roman" w:cs="Times New Roman"/>
          <w:sz w:val="24"/>
          <w:szCs w:val="24"/>
          <w:lang w:val="fr-FR"/>
        </w:rPr>
      </w:pPr>
      <w:r w:rsidRPr="001D48CD">
        <w:rPr>
          <w:rFonts w:ascii="Times New Roman" w:eastAsia="Times New Roman" w:hAnsi="Times New Roman" w:cs="Times New Roman"/>
          <w:i/>
          <w:iCs/>
          <w:sz w:val="24"/>
          <w:szCs w:val="24"/>
          <w:lang w:val="fr-FR"/>
        </w:rPr>
        <w:t xml:space="preserve">A été décidé par la </w:t>
      </w:r>
      <w:r w:rsidR="00D15755">
        <w:rPr>
          <w:rFonts w:ascii="Times New Roman" w:eastAsia="Times New Roman" w:hAnsi="Times New Roman" w:cs="Times New Roman"/>
          <w:i/>
          <w:iCs/>
          <w:sz w:val="24"/>
          <w:szCs w:val="24"/>
          <w:lang w:val="fr-FR"/>
        </w:rPr>
        <w:t>Chambre</w:t>
      </w:r>
      <w:r w:rsidRPr="001D48CD">
        <w:rPr>
          <w:rFonts w:ascii="Times New Roman" w:eastAsia="Times New Roman" w:hAnsi="Times New Roman" w:cs="Times New Roman"/>
          <w:i/>
          <w:iCs/>
          <w:sz w:val="24"/>
          <w:szCs w:val="24"/>
          <w:lang w:val="fr-FR"/>
        </w:rPr>
        <w:t xml:space="preserve"> Africaine extraordinaire que l’absence de signature du jugement par le Greffe n’est pas une erreur de procédure</w:t>
      </w:r>
      <w:r w:rsidR="008F3A29" w:rsidRPr="001D48CD">
        <w:rPr>
          <w:rFonts w:ascii="Times New Roman" w:eastAsia="Times New Roman" w:hAnsi="Times New Roman" w:cs="Times New Roman"/>
          <w:i/>
          <w:iCs/>
          <w:sz w:val="24"/>
          <w:szCs w:val="24"/>
          <w:lang w:val="fr-FR"/>
        </w:rPr>
        <w:t xml:space="preserve"> au sens de l’article 638 du Code de Procédure Pénale</w:t>
      </w:r>
      <w:r w:rsidRPr="001D48CD">
        <w:rPr>
          <w:rFonts w:ascii="Times New Roman" w:eastAsia="Times New Roman" w:hAnsi="Times New Roman" w:cs="Times New Roman"/>
          <w:i/>
          <w:iCs/>
          <w:sz w:val="24"/>
          <w:szCs w:val="24"/>
          <w:lang w:val="fr-FR"/>
        </w:rPr>
        <w:t>.</w:t>
      </w:r>
    </w:p>
    <w:p w:rsidR="00232A32" w:rsidRPr="001D48CD" w:rsidRDefault="00D15755" w:rsidP="00125479">
      <w:pPr>
        <w:numPr>
          <w:ilvl w:val="0"/>
          <w:numId w:val="71"/>
        </w:numPr>
        <w:spacing w:before="100" w:beforeAutospacing="1" w:after="100" w:afterAutospacing="1" w:line="360" w:lineRule="auto"/>
        <w:jc w:val="both"/>
        <w:rPr>
          <w:rFonts w:ascii="Times New Roman" w:eastAsia="Times New Roman" w:hAnsi="Times New Roman" w:cs="Times New Roman"/>
          <w:b/>
          <w:bCs/>
          <w:sz w:val="24"/>
          <w:szCs w:val="24"/>
          <w:lang w:val="fr-FR"/>
        </w:rPr>
      </w:pPr>
      <w:r>
        <w:rPr>
          <w:rFonts w:ascii="Times New Roman" w:eastAsia="Times New Roman" w:hAnsi="Times New Roman" w:cs="Times New Roman"/>
          <w:b/>
          <w:bCs/>
          <w:i/>
          <w:iCs/>
          <w:sz w:val="24"/>
          <w:szCs w:val="24"/>
          <w:lang w:val="fr-FR"/>
        </w:rPr>
        <w:t>Chambre</w:t>
      </w:r>
      <w:r w:rsidR="00767A8B" w:rsidRPr="001D48CD">
        <w:rPr>
          <w:rFonts w:ascii="Times New Roman" w:eastAsia="Times New Roman" w:hAnsi="Times New Roman" w:cs="Times New Roman"/>
          <w:b/>
          <w:bCs/>
          <w:i/>
          <w:iCs/>
          <w:sz w:val="24"/>
          <w:szCs w:val="24"/>
          <w:lang w:val="fr-FR"/>
        </w:rPr>
        <w:t xml:space="preserve"> Afri</w:t>
      </w:r>
      <w:r w:rsidR="00232A32" w:rsidRPr="001D48CD">
        <w:rPr>
          <w:rFonts w:ascii="Times New Roman" w:eastAsia="Times New Roman" w:hAnsi="Times New Roman" w:cs="Times New Roman"/>
          <w:b/>
          <w:bCs/>
          <w:i/>
          <w:iCs/>
          <w:sz w:val="24"/>
          <w:szCs w:val="24"/>
          <w:lang w:val="fr-FR"/>
        </w:rPr>
        <w:t>c</w:t>
      </w:r>
      <w:r w:rsidR="00767A8B" w:rsidRPr="001D48CD">
        <w:rPr>
          <w:rFonts w:ascii="Times New Roman" w:eastAsia="Times New Roman" w:hAnsi="Times New Roman" w:cs="Times New Roman"/>
          <w:b/>
          <w:bCs/>
          <w:i/>
          <w:iCs/>
          <w:sz w:val="24"/>
          <w:szCs w:val="24"/>
          <w:lang w:val="fr-FR"/>
        </w:rPr>
        <w:t>a</w:t>
      </w:r>
      <w:r w:rsidR="00232A32" w:rsidRPr="001D48CD">
        <w:rPr>
          <w:rFonts w:ascii="Times New Roman" w:eastAsia="Times New Roman" w:hAnsi="Times New Roman" w:cs="Times New Roman"/>
          <w:b/>
          <w:bCs/>
          <w:i/>
          <w:iCs/>
          <w:sz w:val="24"/>
          <w:szCs w:val="24"/>
          <w:lang w:val="fr-FR"/>
        </w:rPr>
        <w:t xml:space="preserve">ine Extraordinaire 27 Avril 2017 Ministère Public contre </w:t>
      </w:r>
      <w:r w:rsidR="0022371D" w:rsidRPr="001D48CD">
        <w:rPr>
          <w:rFonts w:ascii="Times New Roman" w:eastAsia="Times New Roman" w:hAnsi="Times New Roman" w:cs="Times New Roman"/>
          <w:b/>
          <w:bCs/>
          <w:i/>
          <w:iCs/>
          <w:sz w:val="24"/>
          <w:szCs w:val="24"/>
          <w:lang w:val="fr-FR"/>
        </w:rPr>
        <w:t>Hissein</w:t>
      </w:r>
      <w:r w:rsidR="00232A32" w:rsidRPr="001D48CD">
        <w:rPr>
          <w:rFonts w:ascii="Times New Roman" w:eastAsia="Times New Roman" w:hAnsi="Times New Roman" w:cs="Times New Roman"/>
          <w:b/>
          <w:bCs/>
          <w:i/>
          <w:iCs/>
          <w:sz w:val="24"/>
          <w:szCs w:val="24"/>
          <w:lang w:val="fr-FR"/>
        </w:rPr>
        <w:t xml:space="preserve"> HABRE</w:t>
      </w:r>
      <w:r w:rsidR="005000CB" w:rsidRPr="001D48CD">
        <w:rPr>
          <w:rFonts w:ascii="Times New Roman" w:eastAsia="Times New Roman" w:hAnsi="Times New Roman" w:cs="Times New Roman"/>
          <w:b/>
          <w:bCs/>
          <w:i/>
          <w:iCs/>
          <w:sz w:val="24"/>
          <w:szCs w:val="24"/>
          <w:lang w:val="fr-FR"/>
        </w:rPr>
        <w:t xml:space="preserve">. </w:t>
      </w:r>
    </w:p>
    <w:p w:rsidR="00767A8B" w:rsidRPr="001D48CD" w:rsidRDefault="00232A32" w:rsidP="00767A8B">
      <w:pPr>
        <w:spacing w:before="100" w:beforeAutospacing="1" w:after="0" w:line="360" w:lineRule="auto"/>
        <w:ind w:left="1440"/>
        <w:jc w:val="both"/>
        <w:rPr>
          <w:rFonts w:ascii="Times New Roman" w:eastAsia="Times New Roman" w:hAnsi="Times New Roman" w:cs="Times New Roman"/>
          <w:sz w:val="24"/>
          <w:szCs w:val="24"/>
          <w:lang w:val="fr-FR"/>
        </w:rPr>
      </w:pPr>
      <w:r w:rsidRPr="001D48CD">
        <w:rPr>
          <w:rFonts w:ascii="Times New Roman" w:eastAsia="Times New Roman" w:hAnsi="Times New Roman" w:cs="Times New Roman"/>
          <w:sz w:val="24"/>
          <w:szCs w:val="24"/>
          <w:lang w:val="fr-FR"/>
        </w:rPr>
        <w:t>En effet</w:t>
      </w:r>
      <w:r w:rsidR="00275203">
        <w:rPr>
          <w:rFonts w:ascii="Times New Roman" w:eastAsia="Times New Roman" w:hAnsi="Times New Roman" w:cs="Times New Roman"/>
          <w:sz w:val="24"/>
          <w:szCs w:val="24"/>
          <w:lang w:val="fr-FR"/>
        </w:rPr>
        <w:t>,</w:t>
      </w:r>
      <w:r w:rsidRPr="001D48CD">
        <w:rPr>
          <w:rFonts w:ascii="Times New Roman" w:eastAsia="Times New Roman" w:hAnsi="Times New Roman" w:cs="Times New Roman"/>
          <w:sz w:val="24"/>
          <w:szCs w:val="24"/>
          <w:lang w:val="fr-FR"/>
        </w:rPr>
        <w:t xml:space="preserve"> tant l’Accusation comme les parties civiles mentionnent l’adage « pas de nullité sans texte »</w:t>
      </w:r>
      <w:r w:rsidR="00275203">
        <w:rPr>
          <w:rFonts w:ascii="Times New Roman" w:eastAsia="Times New Roman" w:hAnsi="Times New Roman" w:cs="Times New Roman"/>
          <w:sz w:val="24"/>
          <w:szCs w:val="24"/>
          <w:lang w:val="fr-FR"/>
        </w:rPr>
        <w:t>,</w:t>
      </w:r>
      <w:r w:rsidRPr="001D48CD">
        <w:rPr>
          <w:rFonts w:ascii="Times New Roman" w:eastAsia="Times New Roman" w:hAnsi="Times New Roman" w:cs="Times New Roman"/>
          <w:sz w:val="24"/>
          <w:szCs w:val="24"/>
          <w:lang w:val="fr-FR"/>
        </w:rPr>
        <w:t xml:space="preserve"> or il n’existe aucune sanction pour absence de signature du Greffe. Elles soulignent donc toutes deux qu’il ne s’agit que d’une simple omission matérielle ne pouvant entrainer la nullité du texte.</w:t>
      </w:r>
      <w:r w:rsidR="00767A8B" w:rsidRPr="001D48CD">
        <w:rPr>
          <w:rFonts w:ascii="Times New Roman" w:eastAsia="Times New Roman" w:hAnsi="Times New Roman" w:cs="Times New Roman"/>
          <w:sz w:val="24"/>
          <w:szCs w:val="24"/>
          <w:lang w:val="fr-FR"/>
        </w:rPr>
        <w:t xml:space="preserve"> </w:t>
      </w:r>
    </w:p>
    <w:p w:rsidR="00767A8B" w:rsidRPr="001D48CD" w:rsidRDefault="00232A32" w:rsidP="00125479">
      <w:pPr>
        <w:pStyle w:val="Paragraphedeliste"/>
        <w:numPr>
          <w:ilvl w:val="0"/>
          <w:numId w:val="115"/>
        </w:numPr>
        <w:spacing w:before="100" w:beforeAutospacing="1" w:after="0" w:line="360" w:lineRule="auto"/>
        <w:jc w:val="both"/>
        <w:rPr>
          <w:rFonts w:ascii="Times New Roman" w:eastAsia="Times New Roman" w:hAnsi="Times New Roman" w:cs="Times New Roman"/>
          <w:sz w:val="24"/>
          <w:szCs w:val="24"/>
          <w:lang w:val="fr-FR"/>
        </w:rPr>
      </w:pPr>
      <w:r w:rsidRPr="001D48CD">
        <w:rPr>
          <w:rFonts w:ascii="Times New Roman" w:eastAsia="Times New Roman" w:hAnsi="Times New Roman" w:cs="Times New Roman"/>
          <w:sz w:val="24"/>
          <w:szCs w:val="24"/>
          <w:lang w:val="fr-FR"/>
        </w:rPr>
        <w:t>La CAA souligne le caractère tardif de la présentation du moyen en appel passant de loin le délai qui était offert à la Défense.</w:t>
      </w:r>
    </w:p>
    <w:p w:rsidR="00232A32" w:rsidRPr="001D48CD" w:rsidRDefault="00232A32" w:rsidP="00125479">
      <w:pPr>
        <w:pStyle w:val="Paragraphedeliste"/>
        <w:numPr>
          <w:ilvl w:val="0"/>
          <w:numId w:val="115"/>
        </w:numPr>
        <w:spacing w:before="100" w:beforeAutospacing="1" w:after="0" w:line="360" w:lineRule="auto"/>
        <w:jc w:val="both"/>
        <w:rPr>
          <w:rFonts w:ascii="Times New Roman" w:eastAsia="Times New Roman" w:hAnsi="Times New Roman" w:cs="Times New Roman"/>
          <w:sz w:val="24"/>
          <w:szCs w:val="24"/>
          <w:lang w:val="fr-FR"/>
        </w:rPr>
      </w:pPr>
      <w:r w:rsidRPr="001D48CD">
        <w:rPr>
          <w:rFonts w:ascii="Times New Roman" w:eastAsia="Times New Roman" w:hAnsi="Times New Roman" w:cs="Times New Roman"/>
          <w:sz w:val="24"/>
          <w:szCs w:val="24"/>
          <w:lang w:val="fr-FR"/>
        </w:rPr>
        <w:t xml:space="preserve"> Par ailleurs elle note que les jugements et arrêts ne sont signés devant les tribunaux pénaux internationaux que par les </w:t>
      </w:r>
      <w:r w:rsidR="00767A8B" w:rsidRPr="001D48CD">
        <w:rPr>
          <w:rFonts w:ascii="Times New Roman" w:eastAsia="Times New Roman" w:hAnsi="Times New Roman" w:cs="Times New Roman"/>
          <w:sz w:val="24"/>
          <w:szCs w:val="24"/>
          <w:lang w:val="fr-FR"/>
        </w:rPr>
        <w:t xml:space="preserve">magistrats composant la </w:t>
      </w:r>
      <w:r w:rsidR="00D15755">
        <w:rPr>
          <w:rFonts w:ascii="Times New Roman" w:eastAsia="Times New Roman" w:hAnsi="Times New Roman" w:cs="Times New Roman"/>
          <w:sz w:val="24"/>
          <w:szCs w:val="24"/>
          <w:lang w:val="fr-FR"/>
        </w:rPr>
        <w:t>Chambre</w:t>
      </w:r>
      <w:r w:rsidRPr="001D48CD">
        <w:rPr>
          <w:rStyle w:val="Appelnotedebasdep"/>
          <w:rFonts w:ascii="Times New Roman" w:eastAsia="Times New Roman" w:hAnsi="Times New Roman" w:cs="Times New Roman"/>
          <w:sz w:val="24"/>
          <w:szCs w:val="24"/>
          <w:lang w:val="fr-FR"/>
        </w:rPr>
        <w:footnoteReference w:id="34"/>
      </w:r>
      <w:r w:rsidRPr="001D48CD">
        <w:rPr>
          <w:rFonts w:ascii="Times New Roman" w:eastAsia="Times New Roman" w:hAnsi="Times New Roman" w:cs="Times New Roman"/>
          <w:sz w:val="24"/>
          <w:szCs w:val="24"/>
          <w:lang w:val="fr-FR"/>
        </w:rPr>
        <w:t>.</w:t>
      </w:r>
    </w:p>
    <w:p w:rsidR="00C61D08" w:rsidRPr="001D48CD" w:rsidRDefault="00C61D08">
      <w:pPr>
        <w:rPr>
          <w:rFonts w:ascii="Times New Roman" w:hAnsi="Times New Roman" w:cs="Times New Roman"/>
          <w:sz w:val="24"/>
          <w:szCs w:val="24"/>
          <w:u w:val="single"/>
          <w:lang w:val="fr-FR"/>
        </w:rPr>
      </w:pPr>
      <w:r w:rsidRPr="001D48CD">
        <w:rPr>
          <w:rFonts w:ascii="Times New Roman" w:hAnsi="Times New Roman" w:cs="Times New Roman"/>
          <w:sz w:val="24"/>
          <w:szCs w:val="24"/>
          <w:u w:val="single"/>
          <w:lang w:val="fr-FR"/>
        </w:rPr>
        <w:br w:type="page"/>
      </w:r>
    </w:p>
    <w:p w:rsidR="002B6F6D" w:rsidRDefault="00AA70BD" w:rsidP="00275203">
      <w:pPr>
        <w:jc w:val="center"/>
        <w:rPr>
          <w:rFonts w:ascii="Bernard MT Condensed" w:hAnsi="Bernard MT Condensed" w:cs="Times New Roman"/>
          <w:sz w:val="40"/>
          <w:szCs w:val="40"/>
          <w:lang w:val="fr-FR"/>
        </w:rPr>
      </w:pPr>
      <w:r w:rsidRPr="00007B6A">
        <w:rPr>
          <w:rFonts w:ascii="Bernard MT Condensed" w:hAnsi="Bernard MT Condensed" w:cs="Times New Roman"/>
          <w:sz w:val="40"/>
          <w:szCs w:val="40"/>
          <w:u w:val="single"/>
          <w:lang w:val="fr-FR"/>
        </w:rPr>
        <w:lastRenderedPageBreak/>
        <w:t>TITRE VI DE LA MANIERE DONT SONT RECUES LES DEPOSITIONS DES MEMBRES DU GOUVERNEMENT ET CELLES DES REPRESENTANTS DES PUISSANCES ETRANGERES</w:t>
      </w:r>
    </w:p>
    <w:p w:rsidR="00275203" w:rsidRPr="00275203" w:rsidRDefault="00275203" w:rsidP="00275203">
      <w:pPr>
        <w:jc w:val="center"/>
        <w:rPr>
          <w:rFonts w:ascii="Bernard MT Condensed" w:hAnsi="Bernard MT Condensed" w:cs="Times New Roman"/>
          <w:sz w:val="40"/>
          <w:szCs w:val="40"/>
          <w:lang w:val="fr-FR"/>
        </w:rPr>
      </w:pPr>
    </w:p>
    <w:p w:rsidR="00E41F1F" w:rsidRPr="001D48CD" w:rsidRDefault="001F0539" w:rsidP="00125479">
      <w:pPr>
        <w:pStyle w:val="Paragraphedeliste"/>
        <w:numPr>
          <w:ilvl w:val="0"/>
          <w:numId w:val="72"/>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particularité de cette procédure s’explique</w:t>
      </w:r>
      <w:r w:rsidR="001D48CD" w:rsidRPr="001D48CD">
        <w:rPr>
          <w:rFonts w:ascii="Times New Roman" w:hAnsi="Times New Roman" w:cs="Times New Roman"/>
          <w:sz w:val="24"/>
          <w:szCs w:val="24"/>
          <w:lang w:val="fr-FR"/>
        </w:rPr>
        <w:t xml:space="preserve"> par le fait que les personnes </w:t>
      </w:r>
      <w:r w:rsidRPr="001D48CD">
        <w:rPr>
          <w:rFonts w:ascii="Times New Roman" w:hAnsi="Times New Roman" w:cs="Times New Roman"/>
          <w:sz w:val="24"/>
          <w:szCs w:val="24"/>
          <w:lang w:val="fr-FR"/>
        </w:rPr>
        <w:t>investies de hautes responsabilités ne devaient pas être détournées de l’exercice de leurs fonctions. En effet les privilèges et immunités n’ont pas pour but d’avantager des individus</w:t>
      </w:r>
      <w:r w:rsidR="00275203">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m</w:t>
      </w:r>
      <w:r w:rsidR="001D48CD" w:rsidRPr="001D48CD">
        <w:rPr>
          <w:rFonts w:ascii="Times New Roman" w:hAnsi="Times New Roman" w:cs="Times New Roman"/>
          <w:sz w:val="24"/>
          <w:szCs w:val="24"/>
          <w:lang w:val="fr-FR"/>
        </w:rPr>
        <w:t xml:space="preserve">ais d’assurer l’accomplissement </w:t>
      </w:r>
      <w:r w:rsidRPr="001D48CD">
        <w:rPr>
          <w:rFonts w:ascii="Times New Roman" w:hAnsi="Times New Roman" w:cs="Times New Roman"/>
          <w:sz w:val="24"/>
          <w:szCs w:val="24"/>
          <w:lang w:val="fr-FR"/>
        </w:rPr>
        <w:t>efficace des missions diplomatiques</w:t>
      </w:r>
      <w:r w:rsidRPr="001D48CD">
        <w:rPr>
          <w:rStyle w:val="Appelnotedebasdep"/>
          <w:rFonts w:ascii="Times New Roman" w:hAnsi="Times New Roman" w:cs="Times New Roman"/>
          <w:sz w:val="24"/>
          <w:szCs w:val="24"/>
          <w:lang w:val="fr-FR"/>
        </w:rPr>
        <w:footnoteReference w:id="35"/>
      </w:r>
      <w:r w:rsidRPr="001D48CD">
        <w:rPr>
          <w:rFonts w:ascii="Times New Roman" w:hAnsi="Times New Roman" w:cs="Times New Roman"/>
          <w:sz w:val="24"/>
          <w:szCs w:val="24"/>
          <w:lang w:val="fr-FR"/>
        </w:rPr>
        <w:t>.</w:t>
      </w:r>
    </w:p>
    <w:p w:rsidR="00E41F1F" w:rsidRPr="001D48CD" w:rsidRDefault="009E7343" w:rsidP="00125479">
      <w:pPr>
        <w:pStyle w:val="Paragraphedeliste"/>
        <w:numPr>
          <w:ilvl w:val="0"/>
          <w:numId w:val="72"/>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Toutefois suivant les dispositions de l’article 45  de la Convention de Vienne</w:t>
      </w:r>
      <w:r w:rsidR="004A735A" w:rsidRPr="001D48CD">
        <w:rPr>
          <w:rFonts w:ascii="Times New Roman" w:hAnsi="Times New Roman" w:cs="Times New Roman"/>
          <w:sz w:val="24"/>
          <w:szCs w:val="24"/>
          <w:lang w:val="fr-FR"/>
        </w:rPr>
        <w:t xml:space="preserve"> l’Etat d’envoi </w:t>
      </w:r>
      <w:r w:rsidR="00275203">
        <w:rPr>
          <w:rFonts w:ascii="Times New Roman" w:hAnsi="Times New Roman" w:cs="Times New Roman"/>
          <w:sz w:val="24"/>
          <w:szCs w:val="24"/>
          <w:lang w:val="fr-FR"/>
        </w:rPr>
        <w:t>a</w:t>
      </w:r>
      <w:r w:rsidR="002B6F6D" w:rsidRPr="001D48CD">
        <w:rPr>
          <w:rFonts w:ascii="Times New Roman" w:hAnsi="Times New Roman" w:cs="Times New Roman"/>
          <w:sz w:val="24"/>
          <w:szCs w:val="24"/>
          <w:lang w:val="fr-FR"/>
        </w:rPr>
        <w:t xml:space="preserve"> la faculté de renoncer  à l’égard du poste consulaire aux privilèges et immunités prévues. La renonciation doit être expresse.</w:t>
      </w:r>
    </w:p>
    <w:p w:rsidR="00E41F1F" w:rsidRPr="001D48CD" w:rsidRDefault="001F0539" w:rsidP="00125479">
      <w:pPr>
        <w:pStyle w:val="Paragraphedeliste"/>
        <w:numPr>
          <w:ilvl w:val="0"/>
          <w:numId w:val="72"/>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Autrefois</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en </w:t>
      </w:r>
      <w:r w:rsidR="00275203">
        <w:rPr>
          <w:rFonts w:ascii="Times New Roman" w:hAnsi="Times New Roman" w:cs="Times New Roman"/>
          <w:sz w:val="24"/>
          <w:szCs w:val="24"/>
          <w:lang w:val="fr-FR"/>
        </w:rPr>
        <w:t>France,</w:t>
      </w:r>
      <w:r w:rsidR="00E94374" w:rsidRPr="001D48CD">
        <w:rPr>
          <w:rFonts w:ascii="Times New Roman" w:hAnsi="Times New Roman" w:cs="Times New Roman"/>
          <w:sz w:val="24"/>
          <w:szCs w:val="24"/>
          <w:lang w:val="fr-FR"/>
        </w:rPr>
        <w:t xml:space="preserve"> les princes et princesses de sang royal</w:t>
      </w:r>
      <w:r w:rsidR="003C46DA">
        <w:rPr>
          <w:rFonts w:ascii="Times New Roman" w:hAnsi="Times New Roman" w:cs="Times New Roman"/>
          <w:sz w:val="24"/>
          <w:szCs w:val="24"/>
          <w:lang w:val="fr-FR"/>
        </w:rPr>
        <w:t>,</w:t>
      </w:r>
      <w:r w:rsidR="00E94374" w:rsidRPr="001D48CD">
        <w:rPr>
          <w:rFonts w:ascii="Times New Roman" w:hAnsi="Times New Roman" w:cs="Times New Roman"/>
          <w:sz w:val="24"/>
          <w:szCs w:val="24"/>
          <w:lang w:val="fr-FR"/>
        </w:rPr>
        <w:t xml:space="preserve"> les grands dignitaires et le ministre de la justice ne pouvaient jamais être cités comme témoins</w:t>
      </w:r>
      <w:r w:rsidR="00275203">
        <w:rPr>
          <w:rFonts w:ascii="Times New Roman" w:hAnsi="Times New Roman" w:cs="Times New Roman"/>
          <w:sz w:val="24"/>
          <w:szCs w:val="24"/>
          <w:lang w:val="fr-FR"/>
        </w:rPr>
        <w:t>,</w:t>
      </w:r>
      <w:r w:rsidR="00E94374" w:rsidRPr="001D48CD">
        <w:rPr>
          <w:rFonts w:ascii="Times New Roman" w:hAnsi="Times New Roman" w:cs="Times New Roman"/>
          <w:sz w:val="24"/>
          <w:szCs w:val="24"/>
          <w:lang w:val="fr-FR"/>
        </w:rPr>
        <w:t xml:space="preserve"> si ce n’est dans le cas où leur comparution avait été autorisée par ordonnance royale</w:t>
      </w:r>
      <w:r w:rsidR="00BB1F5B" w:rsidRPr="001D48CD">
        <w:rPr>
          <w:rStyle w:val="Appelnotedebasdep"/>
          <w:rFonts w:ascii="Times New Roman" w:hAnsi="Times New Roman" w:cs="Times New Roman"/>
          <w:sz w:val="24"/>
          <w:szCs w:val="24"/>
          <w:lang w:val="fr-FR"/>
        </w:rPr>
        <w:footnoteReference w:id="36"/>
      </w:r>
      <w:r w:rsidR="00E94374" w:rsidRPr="001D48CD">
        <w:rPr>
          <w:rFonts w:ascii="Times New Roman" w:hAnsi="Times New Roman" w:cs="Times New Roman"/>
          <w:sz w:val="24"/>
          <w:szCs w:val="24"/>
          <w:lang w:val="fr-FR"/>
        </w:rPr>
        <w:t>. L’audition des ministres était subordonnée à un décret</w:t>
      </w:r>
      <w:r w:rsidR="003C46DA">
        <w:rPr>
          <w:rFonts w:ascii="Times New Roman" w:hAnsi="Times New Roman" w:cs="Times New Roman"/>
          <w:sz w:val="24"/>
          <w:szCs w:val="24"/>
          <w:lang w:val="fr-FR"/>
        </w:rPr>
        <w:t>,</w:t>
      </w:r>
      <w:r w:rsidR="00E94374" w:rsidRPr="001D48CD">
        <w:rPr>
          <w:rFonts w:ascii="Times New Roman" w:hAnsi="Times New Roman" w:cs="Times New Roman"/>
          <w:sz w:val="24"/>
          <w:szCs w:val="24"/>
          <w:lang w:val="fr-FR"/>
        </w:rPr>
        <w:t xml:space="preserve"> alors que les préfets</w:t>
      </w:r>
      <w:r w:rsidR="00263EEA" w:rsidRPr="001D48CD">
        <w:rPr>
          <w:rFonts w:ascii="Times New Roman" w:hAnsi="Times New Roman" w:cs="Times New Roman"/>
          <w:sz w:val="24"/>
          <w:szCs w:val="24"/>
          <w:lang w:val="fr-FR"/>
        </w:rPr>
        <w:t xml:space="preserve"> et les</w:t>
      </w:r>
      <w:r w:rsidR="00E94374" w:rsidRPr="001D48CD">
        <w:rPr>
          <w:rFonts w:ascii="Times New Roman" w:hAnsi="Times New Roman" w:cs="Times New Roman"/>
          <w:sz w:val="24"/>
          <w:szCs w:val="24"/>
          <w:lang w:val="fr-FR"/>
        </w:rPr>
        <w:t xml:space="preserve"> hauts dignitaires avaient la possibil</w:t>
      </w:r>
      <w:r w:rsidR="009E7343" w:rsidRPr="001D48CD">
        <w:rPr>
          <w:rFonts w:ascii="Times New Roman" w:hAnsi="Times New Roman" w:cs="Times New Roman"/>
          <w:sz w:val="24"/>
          <w:szCs w:val="24"/>
          <w:lang w:val="fr-FR"/>
        </w:rPr>
        <w:t>i</w:t>
      </w:r>
      <w:r w:rsidR="00E94374" w:rsidRPr="001D48CD">
        <w:rPr>
          <w:rFonts w:ascii="Times New Roman" w:hAnsi="Times New Roman" w:cs="Times New Roman"/>
          <w:sz w:val="24"/>
          <w:szCs w:val="24"/>
          <w:lang w:val="fr-FR"/>
        </w:rPr>
        <w:t>té de faire état des nécessités de leur service pour ne pas répondre à une citation. La loi du 02 Février 1956 a supprimé la possibilité de s’excuser en invoquant les obligations de la fonction</w:t>
      </w:r>
      <w:r w:rsidR="00275203">
        <w:rPr>
          <w:rFonts w:ascii="Times New Roman" w:hAnsi="Times New Roman" w:cs="Times New Roman"/>
          <w:sz w:val="24"/>
          <w:szCs w:val="24"/>
          <w:lang w:val="fr-FR"/>
        </w:rPr>
        <w:t>,</w:t>
      </w:r>
      <w:r w:rsidR="00E94374" w:rsidRPr="001D48CD">
        <w:rPr>
          <w:rFonts w:ascii="Times New Roman" w:hAnsi="Times New Roman" w:cs="Times New Roman"/>
          <w:sz w:val="24"/>
          <w:szCs w:val="24"/>
          <w:lang w:val="fr-FR"/>
        </w:rPr>
        <w:t xml:space="preserve"> mais a maintenu cependant l’autorisation préalable du conseil des ministres pour auditionner un membre du gouvernement</w:t>
      </w:r>
      <w:r w:rsidR="00BB1F5B" w:rsidRPr="001D48CD">
        <w:rPr>
          <w:rStyle w:val="Appelnotedebasdep"/>
          <w:rFonts w:ascii="Times New Roman" w:hAnsi="Times New Roman" w:cs="Times New Roman"/>
          <w:sz w:val="24"/>
          <w:szCs w:val="24"/>
          <w:lang w:val="fr-FR"/>
        </w:rPr>
        <w:footnoteReference w:id="37"/>
      </w:r>
      <w:r w:rsidR="00E94374" w:rsidRPr="001D48CD">
        <w:rPr>
          <w:rFonts w:ascii="Times New Roman" w:hAnsi="Times New Roman" w:cs="Times New Roman"/>
          <w:sz w:val="24"/>
          <w:szCs w:val="24"/>
          <w:lang w:val="fr-FR"/>
        </w:rPr>
        <w:t>.</w:t>
      </w:r>
    </w:p>
    <w:p w:rsidR="001722C2" w:rsidRPr="001D48CD" w:rsidRDefault="0088179F" w:rsidP="001722C2">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Il va de soi que cette procédure particulière ne vaut que pour les autorités en exercice.</w:t>
      </w:r>
      <w:r w:rsidR="001722C2" w:rsidRPr="001D48CD">
        <w:rPr>
          <w:rFonts w:ascii="Times New Roman" w:hAnsi="Times New Roman" w:cs="Times New Roman"/>
          <w:sz w:val="24"/>
          <w:szCs w:val="24"/>
          <w:lang w:val="fr-FR"/>
        </w:rPr>
        <w:t xml:space="preserve">  Nous espérions qu’a</w:t>
      </w:r>
      <w:r w:rsidR="00275203">
        <w:rPr>
          <w:rFonts w:ascii="Times New Roman" w:hAnsi="Times New Roman" w:cs="Times New Roman"/>
          <w:sz w:val="24"/>
          <w:szCs w:val="24"/>
          <w:lang w:val="fr-FR"/>
        </w:rPr>
        <w:t>vec l’affaire du 27 Avril 2017 M</w:t>
      </w:r>
      <w:r w:rsidR="001722C2" w:rsidRPr="001D48CD">
        <w:rPr>
          <w:rFonts w:ascii="Times New Roman" w:hAnsi="Times New Roman" w:cs="Times New Roman"/>
          <w:sz w:val="24"/>
          <w:szCs w:val="24"/>
          <w:lang w:val="fr-FR"/>
        </w:rPr>
        <w:t xml:space="preserve">inistère public contre Hissène </w:t>
      </w:r>
      <w:proofErr w:type="gramStart"/>
      <w:r w:rsidR="001722C2" w:rsidRPr="001D48CD">
        <w:rPr>
          <w:rFonts w:ascii="Times New Roman" w:hAnsi="Times New Roman" w:cs="Times New Roman"/>
          <w:sz w:val="24"/>
          <w:szCs w:val="24"/>
          <w:lang w:val="fr-FR"/>
        </w:rPr>
        <w:t xml:space="preserve">HABRE </w:t>
      </w:r>
      <w:r w:rsidR="00275203">
        <w:rPr>
          <w:rFonts w:ascii="Times New Roman" w:hAnsi="Times New Roman" w:cs="Times New Roman"/>
          <w:sz w:val="24"/>
          <w:szCs w:val="24"/>
          <w:lang w:val="fr-FR"/>
        </w:rPr>
        <w:t>,</w:t>
      </w:r>
      <w:proofErr w:type="gramEnd"/>
      <w:r w:rsidR="005A29D6">
        <w:rPr>
          <w:rFonts w:ascii="Times New Roman" w:hAnsi="Times New Roman" w:cs="Times New Roman"/>
          <w:sz w:val="24"/>
          <w:szCs w:val="24"/>
          <w:lang w:val="fr-FR"/>
        </w:rPr>
        <w:t xml:space="preserve"> </w:t>
      </w:r>
      <w:r w:rsidR="001722C2" w:rsidRPr="001D48CD">
        <w:rPr>
          <w:rFonts w:ascii="Times New Roman" w:hAnsi="Times New Roman" w:cs="Times New Roman"/>
          <w:sz w:val="24"/>
          <w:szCs w:val="24"/>
          <w:lang w:val="fr-FR"/>
        </w:rPr>
        <w:t xml:space="preserve">trouver des dépositions de membres du gouvernement ou de représentants des puissances étrangères. Malheureusement quelques membres de la commission d’instruction avec qui nous nous sommes </w:t>
      </w:r>
      <w:proofErr w:type="gramStart"/>
      <w:r w:rsidR="001722C2" w:rsidRPr="001D48CD">
        <w:rPr>
          <w:rFonts w:ascii="Times New Roman" w:hAnsi="Times New Roman" w:cs="Times New Roman"/>
          <w:sz w:val="24"/>
          <w:szCs w:val="24"/>
          <w:lang w:val="fr-FR"/>
        </w:rPr>
        <w:t>entretenue</w:t>
      </w:r>
      <w:proofErr w:type="gramEnd"/>
      <w:r w:rsidR="001722C2" w:rsidRPr="001D48CD">
        <w:rPr>
          <w:rFonts w:ascii="Times New Roman" w:hAnsi="Times New Roman" w:cs="Times New Roman"/>
          <w:sz w:val="24"/>
          <w:szCs w:val="24"/>
          <w:lang w:val="fr-FR"/>
        </w:rPr>
        <w:t xml:space="preserve"> nous ont </w:t>
      </w:r>
      <w:r w:rsidR="001722C2" w:rsidRPr="001D48CD">
        <w:rPr>
          <w:rFonts w:ascii="Times New Roman" w:hAnsi="Times New Roman" w:cs="Times New Roman"/>
          <w:sz w:val="24"/>
          <w:szCs w:val="24"/>
          <w:lang w:val="fr-FR"/>
        </w:rPr>
        <w:lastRenderedPageBreak/>
        <w:t>signifié que les personnes qui ont été entendues dans cette affaire</w:t>
      </w:r>
      <w:r w:rsidR="00275203">
        <w:rPr>
          <w:rFonts w:ascii="Times New Roman" w:hAnsi="Times New Roman" w:cs="Times New Roman"/>
          <w:sz w:val="24"/>
          <w:szCs w:val="24"/>
          <w:lang w:val="fr-FR"/>
        </w:rPr>
        <w:t>,</w:t>
      </w:r>
      <w:r w:rsidR="001722C2" w:rsidRPr="001D48CD">
        <w:rPr>
          <w:rFonts w:ascii="Times New Roman" w:hAnsi="Times New Roman" w:cs="Times New Roman"/>
          <w:sz w:val="24"/>
          <w:szCs w:val="24"/>
          <w:lang w:val="fr-FR"/>
        </w:rPr>
        <w:t xml:space="preserve"> n’avaient pas au moment de leur </w:t>
      </w:r>
      <w:r w:rsidR="00263EEA" w:rsidRPr="001D48CD">
        <w:rPr>
          <w:rFonts w:ascii="Times New Roman" w:hAnsi="Times New Roman" w:cs="Times New Roman"/>
          <w:sz w:val="24"/>
          <w:szCs w:val="24"/>
          <w:lang w:val="fr-FR"/>
        </w:rPr>
        <w:t>audition les qualités de membre</w:t>
      </w:r>
      <w:r w:rsidR="001722C2" w:rsidRPr="001D48CD">
        <w:rPr>
          <w:rFonts w:ascii="Times New Roman" w:hAnsi="Times New Roman" w:cs="Times New Roman"/>
          <w:sz w:val="24"/>
          <w:szCs w:val="24"/>
          <w:lang w:val="fr-FR"/>
        </w:rPr>
        <w:t xml:space="preserve"> de gouvernement ou de représentants de puissances étrangères.</w:t>
      </w:r>
    </w:p>
    <w:p w:rsidR="00B63A30" w:rsidRPr="00DC1082" w:rsidRDefault="00B63A30" w:rsidP="001B5BD6">
      <w:pPr>
        <w:spacing w:line="360" w:lineRule="auto"/>
        <w:jc w:val="both"/>
        <w:rPr>
          <w:rFonts w:ascii="Times New Roman" w:hAnsi="Times New Roman" w:cs="Times New Roman"/>
          <w:color w:val="0070C0"/>
          <w:sz w:val="26"/>
          <w:szCs w:val="26"/>
          <w:lang w:val="fr-FR"/>
        </w:rPr>
      </w:pPr>
    </w:p>
    <w:p w:rsidR="00AA70BD" w:rsidRPr="00007B6A" w:rsidRDefault="00AA70BD" w:rsidP="001B5BD6">
      <w:pPr>
        <w:spacing w:line="360" w:lineRule="auto"/>
        <w:rPr>
          <w:rFonts w:ascii="Bernard MT Condensed" w:hAnsi="Bernard MT Condensed" w:cs="Times New Roman"/>
          <w:sz w:val="32"/>
          <w:szCs w:val="32"/>
          <w:u w:val="single"/>
          <w:lang w:val="fr-FR"/>
        </w:rPr>
      </w:pPr>
      <w:r w:rsidRPr="00007B6A">
        <w:rPr>
          <w:rFonts w:ascii="Bernard MT Condensed" w:hAnsi="Bernard MT Condensed" w:cs="Times New Roman"/>
          <w:sz w:val="32"/>
          <w:szCs w:val="32"/>
          <w:u w:val="single"/>
          <w:lang w:val="fr-FR"/>
        </w:rPr>
        <w:t>ARTICLE 639</w:t>
      </w:r>
    </w:p>
    <w:p w:rsidR="00AA70BD" w:rsidRPr="001D48CD" w:rsidRDefault="00AA70BD"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Les ministres et secrétaires d’Etat ne peuvent comparaitre comme témoins qu’après l’autorisation donnée par décret sur le rapport du Garde des Sceaux</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Ministre de la justice.</w:t>
      </w:r>
    </w:p>
    <w:p w:rsidR="00E94374" w:rsidRPr="001D48CD" w:rsidRDefault="003C0971" w:rsidP="00125479">
      <w:pPr>
        <w:pStyle w:val="Paragraphedeliste"/>
        <w:numPr>
          <w:ilvl w:val="0"/>
          <w:numId w:val="73"/>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A défaut</w:t>
      </w:r>
      <w:r w:rsidR="00BE6CCA" w:rsidRPr="001D48CD">
        <w:rPr>
          <w:rFonts w:ascii="Times New Roman" w:hAnsi="Times New Roman" w:cs="Times New Roman"/>
          <w:sz w:val="24"/>
          <w:szCs w:val="24"/>
          <w:lang w:val="fr-FR"/>
        </w:rPr>
        <w:t xml:space="preserve"> de l’autorisation qui est requise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l’audition se fait selon les règles prévues à l’article 641 du présent Code.</w:t>
      </w:r>
      <w:r w:rsidR="00920CE2" w:rsidRPr="001D48CD">
        <w:rPr>
          <w:rFonts w:ascii="Times New Roman" w:hAnsi="Times New Roman" w:cs="Times New Roman"/>
          <w:sz w:val="24"/>
          <w:szCs w:val="24"/>
          <w:lang w:val="fr-FR"/>
        </w:rPr>
        <w:t xml:space="preserve"> Il résulte de l’article 639 du Code de Pr</w:t>
      </w:r>
      <w:r w:rsidR="006A0D53" w:rsidRPr="001D48CD">
        <w:rPr>
          <w:rFonts w:ascii="Times New Roman" w:hAnsi="Times New Roman" w:cs="Times New Roman"/>
          <w:sz w:val="24"/>
          <w:szCs w:val="24"/>
          <w:lang w:val="fr-FR"/>
        </w:rPr>
        <w:t>océdure Pénale que la requête d</w:t>
      </w:r>
      <w:r w:rsidR="00920CE2" w:rsidRPr="001D48CD">
        <w:rPr>
          <w:rFonts w:ascii="Times New Roman" w:hAnsi="Times New Roman" w:cs="Times New Roman"/>
          <w:sz w:val="24"/>
          <w:szCs w:val="24"/>
          <w:lang w:val="fr-FR"/>
        </w:rPr>
        <w:t>oit</w:t>
      </w:r>
      <w:r w:rsidR="006A0D53" w:rsidRPr="001D48CD">
        <w:rPr>
          <w:rFonts w:ascii="Times New Roman" w:hAnsi="Times New Roman" w:cs="Times New Roman"/>
          <w:sz w:val="24"/>
          <w:szCs w:val="24"/>
          <w:lang w:val="fr-FR"/>
        </w:rPr>
        <w:t xml:space="preserve"> être</w:t>
      </w:r>
      <w:r w:rsidR="00920CE2" w:rsidRPr="001D48CD">
        <w:rPr>
          <w:rFonts w:ascii="Times New Roman" w:hAnsi="Times New Roman" w:cs="Times New Roman"/>
          <w:sz w:val="24"/>
          <w:szCs w:val="24"/>
          <w:lang w:val="fr-FR"/>
        </w:rPr>
        <w:t xml:space="preserve"> tran</w:t>
      </w:r>
      <w:r w:rsidR="002B6F6D" w:rsidRPr="001D48CD">
        <w:rPr>
          <w:rFonts w:ascii="Times New Roman" w:hAnsi="Times New Roman" w:cs="Times New Roman"/>
          <w:sz w:val="24"/>
          <w:szCs w:val="24"/>
          <w:lang w:val="fr-FR"/>
        </w:rPr>
        <w:t xml:space="preserve">smise au ministre de la justice par l’entremise de la </w:t>
      </w:r>
      <w:r w:rsidR="008C7E04">
        <w:rPr>
          <w:rFonts w:ascii="Times New Roman" w:hAnsi="Times New Roman" w:cs="Times New Roman"/>
          <w:sz w:val="24"/>
          <w:szCs w:val="24"/>
          <w:lang w:val="fr-FR"/>
        </w:rPr>
        <w:t xml:space="preserve"> Direction des A</w:t>
      </w:r>
      <w:r w:rsidR="00920CE2" w:rsidRPr="001D48CD">
        <w:rPr>
          <w:rFonts w:ascii="Times New Roman" w:hAnsi="Times New Roman" w:cs="Times New Roman"/>
          <w:sz w:val="24"/>
          <w:szCs w:val="24"/>
          <w:lang w:val="fr-FR"/>
        </w:rPr>
        <w:t>ffaires Criminelles et des Grâces qui a la qualité de la soumettre au conseil des ministres quelle que puisse être la juridiction répressive devant laquelle la déposition est demandée.</w:t>
      </w:r>
    </w:p>
    <w:p w:rsidR="003C0971" w:rsidRPr="001D48CD" w:rsidRDefault="00E94374" w:rsidP="00125479">
      <w:pPr>
        <w:pStyle w:val="Paragraphedeliste"/>
        <w:numPr>
          <w:ilvl w:val="0"/>
          <w:numId w:val="73"/>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L’autorisation de déposer est accordée sous la forme d’un décret signé du Président de la République après saisine préalable du conseil des ministres </w:t>
      </w:r>
      <w:r w:rsidR="00D15755">
        <w:rPr>
          <w:rFonts w:ascii="Times New Roman" w:hAnsi="Times New Roman" w:cs="Times New Roman"/>
          <w:sz w:val="24"/>
          <w:szCs w:val="24"/>
          <w:lang w:val="fr-FR"/>
        </w:rPr>
        <w:t xml:space="preserve"> par un rapport du Garde des S</w:t>
      </w:r>
      <w:r w:rsidR="009B14E0" w:rsidRPr="001D48CD">
        <w:rPr>
          <w:rFonts w:ascii="Times New Roman" w:hAnsi="Times New Roman" w:cs="Times New Roman"/>
          <w:sz w:val="24"/>
          <w:szCs w:val="24"/>
          <w:lang w:val="fr-FR"/>
        </w:rPr>
        <w:t>ceaux qui reste la seule autorité compétente pour soumettre la requête au conseil de</w:t>
      </w:r>
      <w:r w:rsidR="002420DB" w:rsidRPr="001D48CD">
        <w:rPr>
          <w:rFonts w:ascii="Times New Roman" w:hAnsi="Times New Roman" w:cs="Times New Roman"/>
          <w:sz w:val="24"/>
          <w:szCs w:val="24"/>
          <w:lang w:val="fr-FR"/>
        </w:rPr>
        <w:t>s</w:t>
      </w:r>
      <w:r w:rsidR="009B14E0" w:rsidRPr="001D48CD">
        <w:rPr>
          <w:rFonts w:ascii="Times New Roman" w:hAnsi="Times New Roman" w:cs="Times New Roman"/>
          <w:sz w:val="24"/>
          <w:szCs w:val="24"/>
          <w:lang w:val="fr-FR"/>
        </w:rPr>
        <w:t xml:space="preserve"> ministres.</w:t>
      </w:r>
      <w:r w:rsidRPr="001D48CD">
        <w:rPr>
          <w:rFonts w:ascii="Times New Roman" w:hAnsi="Times New Roman" w:cs="Times New Roman"/>
          <w:sz w:val="24"/>
          <w:szCs w:val="24"/>
          <w:lang w:val="fr-FR"/>
        </w:rPr>
        <w:t xml:space="preserve"> </w:t>
      </w:r>
    </w:p>
    <w:p w:rsidR="00AA70BD" w:rsidRPr="00007B6A" w:rsidRDefault="00AA70BD" w:rsidP="001B5BD6">
      <w:pPr>
        <w:spacing w:line="360" w:lineRule="auto"/>
        <w:jc w:val="both"/>
        <w:rPr>
          <w:rFonts w:ascii="Bernard MT Condensed" w:hAnsi="Bernard MT Condensed" w:cs="Times New Roman"/>
          <w:sz w:val="32"/>
          <w:szCs w:val="32"/>
          <w:u w:val="single"/>
          <w:lang w:val="fr-FR"/>
        </w:rPr>
      </w:pPr>
      <w:r w:rsidRPr="00007B6A">
        <w:rPr>
          <w:rFonts w:ascii="Bernard MT Condensed" w:hAnsi="Bernard MT Condensed" w:cs="Times New Roman"/>
          <w:sz w:val="32"/>
          <w:szCs w:val="32"/>
          <w:u w:val="single"/>
          <w:lang w:val="fr-FR"/>
        </w:rPr>
        <w:t>ARTICLE 640</w:t>
      </w:r>
    </w:p>
    <w:p w:rsidR="007E2534" w:rsidRPr="001D48CD" w:rsidRDefault="007E2534"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Lorsque la comparution a lieu en vertu de l’autorisation prévue à l’article précédent</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la déposition est reçue dans les formes ordinaires.</w:t>
      </w:r>
    </w:p>
    <w:p w:rsidR="00E41F1F" w:rsidRPr="001D48CD" w:rsidRDefault="003C0971" w:rsidP="00125479">
      <w:pPr>
        <w:pStyle w:val="Paragraphedeliste"/>
        <w:numPr>
          <w:ilvl w:val="0"/>
          <w:numId w:val="74"/>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 code  n’indique pas la manière dont les déclarations des témoins doivent être reçu</w:t>
      </w:r>
      <w:r w:rsidR="001E45FB" w:rsidRPr="001D48CD">
        <w:rPr>
          <w:rFonts w:ascii="Times New Roman" w:hAnsi="Times New Roman" w:cs="Times New Roman"/>
          <w:sz w:val="24"/>
          <w:szCs w:val="24"/>
          <w:lang w:val="fr-FR"/>
        </w:rPr>
        <w:t>e</w:t>
      </w:r>
      <w:r w:rsidRPr="001D48CD">
        <w:rPr>
          <w:rFonts w:ascii="Times New Roman" w:hAnsi="Times New Roman" w:cs="Times New Roman"/>
          <w:sz w:val="24"/>
          <w:szCs w:val="24"/>
          <w:lang w:val="fr-FR"/>
        </w:rPr>
        <w:t>s. Généralement les dépositions ont lieu dans le cabinet du juge d’instruction qui recueille les déclarations libres et spontanées de nature à lui fournir des informations sur les faits dont il est saisi.</w:t>
      </w:r>
    </w:p>
    <w:p w:rsidR="002420DB" w:rsidRPr="001D48CD" w:rsidRDefault="003C0971" w:rsidP="00125479">
      <w:pPr>
        <w:pStyle w:val="Paragraphedeliste"/>
        <w:numPr>
          <w:ilvl w:val="0"/>
          <w:numId w:val="74"/>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Le magistrat instructeur peut interpeller le témoin entendu sur tout ce dont  il a pu avoir connaissance directement ou indirectement en confrontant sa déclaration </w:t>
      </w:r>
      <w:r w:rsidRPr="001D48CD">
        <w:rPr>
          <w:rFonts w:ascii="Times New Roman" w:hAnsi="Times New Roman" w:cs="Times New Roman"/>
          <w:sz w:val="24"/>
          <w:szCs w:val="24"/>
          <w:lang w:val="fr-FR"/>
        </w:rPr>
        <w:lastRenderedPageBreak/>
        <w:t>avec celle des parties et des autres témoins et en lui faisant préciser les points qui intéressent l’information .</w:t>
      </w:r>
    </w:p>
    <w:p w:rsidR="0004239B" w:rsidRPr="001D48CD" w:rsidRDefault="0004239B" w:rsidP="0004239B">
      <w:pPr>
        <w:spacing w:line="360" w:lineRule="auto"/>
        <w:jc w:val="both"/>
        <w:rPr>
          <w:rFonts w:ascii="Times New Roman" w:hAnsi="Times New Roman" w:cs="Times New Roman"/>
          <w:sz w:val="24"/>
          <w:szCs w:val="24"/>
          <w:lang w:val="fr-FR"/>
        </w:rPr>
      </w:pPr>
    </w:p>
    <w:p w:rsidR="007E2534" w:rsidRPr="00007B6A" w:rsidRDefault="007E2534" w:rsidP="001B5BD6">
      <w:pPr>
        <w:spacing w:line="360" w:lineRule="auto"/>
        <w:jc w:val="both"/>
        <w:rPr>
          <w:rFonts w:ascii="Bernard MT Condensed" w:hAnsi="Bernard MT Condensed" w:cs="Times New Roman"/>
          <w:sz w:val="32"/>
          <w:szCs w:val="32"/>
          <w:u w:val="single"/>
          <w:lang w:val="fr-FR"/>
        </w:rPr>
      </w:pPr>
      <w:r w:rsidRPr="00007B6A">
        <w:rPr>
          <w:rFonts w:ascii="Bernard MT Condensed" w:hAnsi="Bernard MT Condensed" w:cs="Times New Roman"/>
          <w:sz w:val="32"/>
          <w:szCs w:val="32"/>
          <w:u w:val="single"/>
          <w:lang w:val="fr-FR"/>
        </w:rPr>
        <w:t>ARTICLE 641</w:t>
      </w:r>
    </w:p>
    <w:p w:rsidR="00AA70BD" w:rsidRPr="001D48CD" w:rsidRDefault="00AA70BD"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Lorsque la comparution n’a pas été demandée ou n’a pas été autorisée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la déposition est reçu</w:t>
      </w:r>
      <w:r w:rsidR="003C0971" w:rsidRPr="001D48CD">
        <w:rPr>
          <w:rFonts w:ascii="Times New Roman" w:hAnsi="Times New Roman" w:cs="Times New Roman"/>
          <w:b/>
          <w:bCs/>
          <w:sz w:val="24"/>
          <w:szCs w:val="24"/>
          <w:lang w:val="fr-FR"/>
        </w:rPr>
        <w:t>e</w:t>
      </w:r>
      <w:r w:rsidRPr="001D48CD">
        <w:rPr>
          <w:rFonts w:ascii="Times New Roman" w:hAnsi="Times New Roman" w:cs="Times New Roman"/>
          <w:b/>
          <w:bCs/>
          <w:sz w:val="24"/>
          <w:szCs w:val="24"/>
          <w:lang w:val="fr-FR"/>
        </w:rPr>
        <w:t xml:space="preserve"> par écrit dans la demeure du témoin par le Premier Président de la Cour d’appel ou par le magistrat qu’il aura délégué.</w:t>
      </w:r>
    </w:p>
    <w:p w:rsidR="00AA70BD" w:rsidRPr="001D48CD" w:rsidRDefault="00AA70BD"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Il sera</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à cet effet</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adressé par la juridiction saisie de l’affaire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au magistrat ci- dessu</w:t>
      </w:r>
      <w:r w:rsidR="003C0971" w:rsidRPr="001D48CD">
        <w:rPr>
          <w:rFonts w:ascii="Times New Roman" w:hAnsi="Times New Roman" w:cs="Times New Roman"/>
          <w:b/>
          <w:bCs/>
          <w:sz w:val="24"/>
          <w:szCs w:val="24"/>
          <w:lang w:val="fr-FR"/>
        </w:rPr>
        <w:t>s</w:t>
      </w:r>
      <w:r w:rsidRPr="001D48CD">
        <w:rPr>
          <w:rFonts w:ascii="Times New Roman" w:hAnsi="Times New Roman" w:cs="Times New Roman"/>
          <w:b/>
          <w:bCs/>
          <w:sz w:val="24"/>
          <w:szCs w:val="24"/>
          <w:lang w:val="fr-FR"/>
        </w:rPr>
        <w:t xml:space="preserve"> désigné</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un exposé des faits</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ainsi qu’une liste des demandes et questions sur lesquelles le témoignage est requis.</w:t>
      </w:r>
    </w:p>
    <w:p w:rsidR="00E41F1F" w:rsidRPr="001D48CD" w:rsidRDefault="002420DB" w:rsidP="00125479">
      <w:pPr>
        <w:pStyle w:val="Paragraphedeliste"/>
        <w:numPr>
          <w:ilvl w:val="0"/>
          <w:numId w:val="75"/>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Le juge d’instruction peut ne pas procéder personnellement à l’audition de cette personnalité. Il peut faire une commission rogatoire ou une délégation judiciaire. </w:t>
      </w:r>
      <w:r w:rsidR="004A735A" w:rsidRPr="001D48CD">
        <w:rPr>
          <w:rFonts w:ascii="Times New Roman" w:hAnsi="Times New Roman" w:cs="Times New Roman"/>
          <w:sz w:val="24"/>
          <w:szCs w:val="24"/>
          <w:lang w:val="fr-FR"/>
        </w:rPr>
        <w:t>Un tel procédé  a cependant des limites. En effet lorsque le magistrat instructeur établit sa liste de question</w:t>
      </w:r>
      <w:r w:rsidR="00D15755">
        <w:rPr>
          <w:rFonts w:ascii="Times New Roman" w:hAnsi="Times New Roman" w:cs="Times New Roman"/>
          <w:sz w:val="24"/>
          <w:szCs w:val="24"/>
          <w:lang w:val="fr-FR"/>
        </w:rPr>
        <w:t>s</w:t>
      </w:r>
      <w:r w:rsidR="004A735A" w:rsidRPr="001D48CD">
        <w:rPr>
          <w:rFonts w:ascii="Times New Roman" w:hAnsi="Times New Roman" w:cs="Times New Roman"/>
          <w:sz w:val="24"/>
          <w:szCs w:val="24"/>
          <w:lang w:val="fr-FR"/>
        </w:rPr>
        <w:t xml:space="preserve"> qu’il remettra au témoin</w:t>
      </w:r>
      <w:r w:rsidR="00275203">
        <w:rPr>
          <w:rFonts w:ascii="Times New Roman" w:hAnsi="Times New Roman" w:cs="Times New Roman"/>
          <w:sz w:val="24"/>
          <w:szCs w:val="24"/>
          <w:lang w:val="fr-FR"/>
        </w:rPr>
        <w:t>,</w:t>
      </w:r>
      <w:r w:rsidR="004A735A" w:rsidRPr="001D48CD">
        <w:rPr>
          <w:rFonts w:ascii="Times New Roman" w:hAnsi="Times New Roman" w:cs="Times New Roman"/>
          <w:sz w:val="24"/>
          <w:szCs w:val="24"/>
          <w:lang w:val="fr-FR"/>
        </w:rPr>
        <w:t xml:space="preserve"> il ne pourra pas en cas d’imprécision de la réponse fournie</w:t>
      </w:r>
      <w:r w:rsidR="00275203">
        <w:rPr>
          <w:rFonts w:ascii="Times New Roman" w:hAnsi="Times New Roman" w:cs="Times New Roman"/>
          <w:sz w:val="24"/>
          <w:szCs w:val="24"/>
          <w:lang w:val="fr-FR"/>
        </w:rPr>
        <w:t>,</w:t>
      </w:r>
      <w:r w:rsidR="004A735A" w:rsidRPr="001D48CD">
        <w:rPr>
          <w:rFonts w:ascii="Times New Roman" w:hAnsi="Times New Roman" w:cs="Times New Roman"/>
          <w:sz w:val="24"/>
          <w:szCs w:val="24"/>
          <w:lang w:val="fr-FR"/>
        </w:rPr>
        <w:t xml:space="preserve"> demander au témoin ainsi entendu d’être explicite sur tel ou tel  autre point.</w:t>
      </w:r>
    </w:p>
    <w:p w:rsidR="004A735A" w:rsidRPr="001D48CD" w:rsidRDefault="004A735A" w:rsidP="00125479">
      <w:pPr>
        <w:pStyle w:val="Paragraphedeliste"/>
        <w:numPr>
          <w:ilvl w:val="0"/>
          <w:numId w:val="75"/>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Aussi l’audition du témoin dans le cabinet du juge d’instruction a l’avantage de permettre</w:t>
      </w:r>
      <w:r w:rsidR="00637AA2" w:rsidRPr="001D48CD">
        <w:rPr>
          <w:rFonts w:ascii="Times New Roman" w:hAnsi="Times New Roman" w:cs="Times New Roman"/>
          <w:sz w:val="24"/>
          <w:szCs w:val="24"/>
          <w:lang w:val="fr-FR"/>
        </w:rPr>
        <w:t xml:space="preserve"> à celui- ci de soulever d’autres questions qu’appellent les réponses fournies par le témoin</w:t>
      </w:r>
      <w:r w:rsidR="00637AA2" w:rsidRPr="001D48CD">
        <w:rPr>
          <w:rFonts w:ascii="Times New Roman" w:hAnsi="Times New Roman" w:cs="Times New Roman"/>
          <w:color w:val="0070C0"/>
          <w:sz w:val="24"/>
          <w:szCs w:val="24"/>
          <w:lang w:val="fr-FR"/>
        </w:rPr>
        <w:t>.</w:t>
      </w:r>
    </w:p>
    <w:p w:rsidR="00DF2414" w:rsidRPr="00DC1082" w:rsidRDefault="00DF2414" w:rsidP="001B5BD6">
      <w:pPr>
        <w:spacing w:line="360" w:lineRule="auto"/>
        <w:jc w:val="both"/>
        <w:rPr>
          <w:rFonts w:ascii="Times New Roman" w:hAnsi="Times New Roman" w:cs="Times New Roman"/>
          <w:sz w:val="26"/>
          <w:szCs w:val="26"/>
          <w:u w:val="single"/>
          <w:lang w:val="fr-FR"/>
        </w:rPr>
      </w:pPr>
    </w:p>
    <w:p w:rsidR="00AA70BD" w:rsidRPr="00007B6A" w:rsidRDefault="007E2534" w:rsidP="001B5BD6">
      <w:pPr>
        <w:spacing w:line="360" w:lineRule="auto"/>
        <w:jc w:val="both"/>
        <w:rPr>
          <w:rFonts w:ascii="Bernard MT Condensed" w:hAnsi="Bernard MT Condensed" w:cs="Times New Roman"/>
          <w:sz w:val="32"/>
          <w:szCs w:val="32"/>
          <w:u w:val="single"/>
          <w:lang w:val="fr-FR"/>
        </w:rPr>
      </w:pPr>
      <w:r w:rsidRPr="00007B6A">
        <w:rPr>
          <w:rFonts w:ascii="Bernard MT Condensed" w:hAnsi="Bernard MT Condensed" w:cs="Times New Roman"/>
          <w:sz w:val="32"/>
          <w:szCs w:val="32"/>
          <w:u w:val="single"/>
          <w:lang w:val="fr-FR"/>
        </w:rPr>
        <w:t>ARTICLE 642</w:t>
      </w:r>
    </w:p>
    <w:p w:rsidR="00AA70BD" w:rsidRPr="001D48CD" w:rsidRDefault="007E2534"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La déposition ainsi reçu</w:t>
      </w:r>
      <w:r w:rsidR="00BE6CCA" w:rsidRPr="001D48CD">
        <w:rPr>
          <w:rFonts w:ascii="Times New Roman" w:hAnsi="Times New Roman" w:cs="Times New Roman"/>
          <w:b/>
          <w:bCs/>
          <w:sz w:val="24"/>
          <w:szCs w:val="24"/>
          <w:lang w:val="fr-FR"/>
        </w:rPr>
        <w:t>e</w:t>
      </w:r>
      <w:r w:rsidRPr="001D48CD">
        <w:rPr>
          <w:rFonts w:ascii="Times New Roman" w:hAnsi="Times New Roman" w:cs="Times New Roman"/>
          <w:b/>
          <w:bCs/>
          <w:sz w:val="24"/>
          <w:szCs w:val="24"/>
          <w:lang w:val="fr-FR"/>
        </w:rPr>
        <w:t xml:space="preserve"> est immédiatement remise au greffe et envoyée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close et cachetée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à celui de la juridiction requérante et communiquée sans délai au ministère public ainsi qu’aux parties intéressées.</w:t>
      </w:r>
    </w:p>
    <w:p w:rsidR="00E41F1F" w:rsidRPr="001D48CD" w:rsidRDefault="007E2534" w:rsidP="001722C2">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A la cour d’assises</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elle est lue publiquement et soumise aux débats.</w:t>
      </w:r>
    </w:p>
    <w:p w:rsidR="007E2534" w:rsidRPr="00007B6A" w:rsidRDefault="007E2534" w:rsidP="001B5BD6">
      <w:pPr>
        <w:spacing w:line="360" w:lineRule="auto"/>
        <w:jc w:val="both"/>
        <w:rPr>
          <w:rFonts w:ascii="Bernard MT Condensed" w:hAnsi="Bernard MT Condensed" w:cs="Times New Roman"/>
          <w:sz w:val="32"/>
          <w:szCs w:val="32"/>
          <w:u w:val="single"/>
          <w:lang w:val="fr-FR"/>
        </w:rPr>
      </w:pPr>
      <w:r w:rsidRPr="00007B6A">
        <w:rPr>
          <w:rFonts w:ascii="Bernard MT Condensed" w:hAnsi="Bernard MT Condensed" w:cs="Times New Roman"/>
          <w:sz w:val="32"/>
          <w:szCs w:val="32"/>
          <w:u w:val="single"/>
          <w:lang w:val="fr-FR"/>
        </w:rPr>
        <w:lastRenderedPageBreak/>
        <w:t>ARTICLE 643</w:t>
      </w:r>
    </w:p>
    <w:p w:rsidR="007E2534" w:rsidRPr="001D48CD" w:rsidRDefault="007E2534"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La déposition écrite d’un représentant d’une puissance étrangère est demandée par l’entremise du Ministre des Affaires Etrangères. Si la demande est agréée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cette déposition est reçue par le Premier Président de la Cour d’appel ou par le magistrat qu’il aura délégué.</w:t>
      </w:r>
    </w:p>
    <w:p w:rsidR="007E2534" w:rsidRPr="001D48CD" w:rsidRDefault="007E2534"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Il est alors procédé dans les formes prévues aux articles 641 alinéas 2 et 642.</w:t>
      </w:r>
    </w:p>
    <w:p w:rsidR="0088179F" w:rsidRPr="001D48CD" w:rsidRDefault="0088179F" w:rsidP="00125479">
      <w:pPr>
        <w:pStyle w:val="Paragraphedeliste"/>
        <w:numPr>
          <w:ilvl w:val="0"/>
          <w:numId w:val="76"/>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Il s’agit des ambassadeurs des agents diplomatiques et des consuls. </w:t>
      </w:r>
    </w:p>
    <w:p w:rsidR="0088179F" w:rsidRPr="001D48CD" w:rsidRDefault="0088179F" w:rsidP="00E41F1F">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Le statut des </w:t>
      </w:r>
      <w:r w:rsidRPr="001D48CD">
        <w:rPr>
          <w:rFonts w:ascii="Times New Roman" w:hAnsi="Times New Roman" w:cs="Times New Roman"/>
          <w:b/>
          <w:bCs/>
          <w:sz w:val="24"/>
          <w:szCs w:val="24"/>
          <w:u w:val="single"/>
          <w:lang w:val="fr-FR"/>
        </w:rPr>
        <w:t>ambassadeurs et agents diplomatiques</w:t>
      </w:r>
      <w:r w:rsidRPr="001D48CD">
        <w:rPr>
          <w:rFonts w:ascii="Times New Roman" w:hAnsi="Times New Roman" w:cs="Times New Roman"/>
          <w:sz w:val="24"/>
          <w:szCs w:val="24"/>
          <w:lang w:val="fr-FR"/>
        </w:rPr>
        <w:t xml:space="preserve"> est défini par la convention </w:t>
      </w:r>
      <w:r w:rsidR="00735F21" w:rsidRPr="001D48CD">
        <w:rPr>
          <w:rFonts w:ascii="Times New Roman" w:hAnsi="Times New Roman" w:cs="Times New Roman"/>
          <w:sz w:val="24"/>
          <w:szCs w:val="24"/>
          <w:lang w:val="fr-FR"/>
        </w:rPr>
        <w:t xml:space="preserve"> de vienne du 18 Avril 1961. Si leur déposition apparaît nécessaire</w:t>
      </w:r>
      <w:r w:rsidR="00275203">
        <w:rPr>
          <w:rFonts w:ascii="Times New Roman" w:hAnsi="Times New Roman" w:cs="Times New Roman"/>
          <w:sz w:val="24"/>
          <w:szCs w:val="24"/>
          <w:lang w:val="fr-FR"/>
        </w:rPr>
        <w:t>,</w:t>
      </w:r>
      <w:r w:rsidR="00735F21" w:rsidRPr="001D48CD">
        <w:rPr>
          <w:rFonts w:ascii="Times New Roman" w:hAnsi="Times New Roman" w:cs="Times New Roman"/>
          <w:sz w:val="24"/>
          <w:szCs w:val="24"/>
          <w:lang w:val="fr-FR"/>
        </w:rPr>
        <w:t xml:space="preserve"> le juge d’instruction ou le Prés</w:t>
      </w:r>
      <w:r w:rsidR="006A0D53" w:rsidRPr="001D48CD">
        <w:rPr>
          <w:rFonts w:ascii="Times New Roman" w:hAnsi="Times New Roman" w:cs="Times New Roman"/>
          <w:sz w:val="24"/>
          <w:szCs w:val="24"/>
          <w:lang w:val="fr-FR"/>
        </w:rPr>
        <w:t>ident de la juridiction</w:t>
      </w:r>
      <w:r w:rsidR="00275203">
        <w:rPr>
          <w:rFonts w:ascii="Times New Roman" w:hAnsi="Times New Roman" w:cs="Times New Roman"/>
          <w:sz w:val="24"/>
          <w:szCs w:val="24"/>
          <w:lang w:val="fr-FR"/>
        </w:rPr>
        <w:t>,</w:t>
      </w:r>
      <w:r w:rsidR="006A0D53" w:rsidRPr="001D48CD">
        <w:rPr>
          <w:rFonts w:ascii="Times New Roman" w:hAnsi="Times New Roman" w:cs="Times New Roman"/>
          <w:sz w:val="24"/>
          <w:szCs w:val="24"/>
          <w:lang w:val="fr-FR"/>
        </w:rPr>
        <w:t xml:space="preserve"> doit leur</w:t>
      </w:r>
      <w:r w:rsidR="00735F21" w:rsidRPr="001D48CD">
        <w:rPr>
          <w:rFonts w:ascii="Times New Roman" w:hAnsi="Times New Roman" w:cs="Times New Roman"/>
          <w:sz w:val="24"/>
          <w:szCs w:val="24"/>
          <w:lang w:val="fr-FR"/>
        </w:rPr>
        <w:t xml:space="preserve"> demander s’ils accepteraient d’être entendus.</w:t>
      </w:r>
    </w:p>
    <w:p w:rsidR="00735F21" w:rsidRPr="001D48CD" w:rsidRDefault="00735F21" w:rsidP="00125479">
      <w:pPr>
        <w:pStyle w:val="Paragraphedeliste"/>
        <w:numPr>
          <w:ilvl w:val="0"/>
          <w:numId w:val="76"/>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demande est présentée par le canal du ministre des affaires étrangères après avoir été transmise au ministre de la justice</w:t>
      </w:r>
      <w:r w:rsidR="001722C2" w:rsidRPr="001D48CD">
        <w:rPr>
          <w:rStyle w:val="Appelnotedebasdep"/>
          <w:rFonts w:ascii="Times New Roman" w:hAnsi="Times New Roman" w:cs="Times New Roman"/>
          <w:sz w:val="24"/>
          <w:szCs w:val="24"/>
          <w:lang w:val="fr-FR"/>
        </w:rPr>
        <w:footnoteReference w:id="38"/>
      </w:r>
      <w:r w:rsidRPr="001D48CD">
        <w:rPr>
          <w:rFonts w:ascii="Times New Roman" w:hAnsi="Times New Roman" w:cs="Times New Roman"/>
          <w:sz w:val="24"/>
          <w:szCs w:val="24"/>
          <w:lang w:val="fr-FR"/>
        </w:rPr>
        <w:t xml:space="preserve">. </w:t>
      </w:r>
    </w:p>
    <w:p w:rsidR="00F71BFA" w:rsidRPr="001D48CD" w:rsidRDefault="00735F21" w:rsidP="00E41F1F">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Si l’agent diplomatique accepte d’apporter son témoignage la déposition est reçue en sa demeure et non à l’audience ou au cabinet du juge d’instruction comme ce serait le cas pour un m</w:t>
      </w:r>
      <w:r w:rsidR="001D0707" w:rsidRPr="001D48CD">
        <w:rPr>
          <w:rFonts w:ascii="Times New Roman" w:hAnsi="Times New Roman" w:cs="Times New Roman"/>
          <w:sz w:val="24"/>
          <w:szCs w:val="24"/>
          <w:lang w:val="fr-FR"/>
        </w:rPr>
        <w:t>inistre autorisé à comparaitre</w:t>
      </w:r>
      <w:r w:rsidR="001722C2" w:rsidRPr="001D48CD">
        <w:rPr>
          <w:rStyle w:val="Appelnotedebasdep"/>
          <w:rFonts w:ascii="Times New Roman" w:hAnsi="Times New Roman" w:cs="Times New Roman"/>
          <w:sz w:val="24"/>
          <w:szCs w:val="24"/>
          <w:lang w:val="fr-FR"/>
        </w:rPr>
        <w:footnoteReference w:id="39"/>
      </w:r>
      <w:r w:rsidR="00F71BFA" w:rsidRPr="001D48CD">
        <w:rPr>
          <w:rFonts w:ascii="Times New Roman" w:hAnsi="Times New Roman" w:cs="Times New Roman"/>
          <w:sz w:val="24"/>
          <w:szCs w:val="24"/>
          <w:lang w:val="fr-FR"/>
        </w:rPr>
        <w:t>.</w:t>
      </w:r>
    </w:p>
    <w:p w:rsidR="001D0707" w:rsidRPr="001D48CD" w:rsidRDefault="001D0707" w:rsidP="00125479">
      <w:pPr>
        <w:pStyle w:val="Paragraphedeliste"/>
        <w:numPr>
          <w:ilvl w:val="0"/>
          <w:numId w:val="76"/>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Cette immunité s’étend aussi aux membres de la famille de l’agent diplomatique et aux membres du personnel de service à condition qu’il s’agisse d’actes accomplis dans l’exercice de leurs fonctions.</w:t>
      </w:r>
    </w:p>
    <w:p w:rsidR="001D0707" w:rsidRPr="001D48CD" w:rsidRDefault="001D0707" w:rsidP="00125479">
      <w:pPr>
        <w:pStyle w:val="Paragraphedeliste"/>
        <w:numPr>
          <w:ilvl w:val="0"/>
          <w:numId w:val="76"/>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S’agissant des </w:t>
      </w:r>
      <w:r w:rsidRPr="001D48CD">
        <w:rPr>
          <w:rFonts w:ascii="Times New Roman" w:hAnsi="Times New Roman" w:cs="Times New Roman"/>
          <w:b/>
          <w:bCs/>
          <w:sz w:val="24"/>
          <w:szCs w:val="24"/>
          <w:u w:val="single"/>
          <w:lang w:val="fr-FR"/>
        </w:rPr>
        <w:t>consuls</w:t>
      </w:r>
      <w:r w:rsidR="00275203">
        <w:rPr>
          <w:rFonts w:ascii="Times New Roman" w:hAnsi="Times New Roman" w:cs="Times New Roman"/>
          <w:b/>
          <w:bCs/>
          <w:sz w:val="24"/>
          <w:szCs w:val="24"/>
          <w:u w:val="single"/>
          <w:lang w:val="fr-FR"/>
        </w:rPr>
        <w:t>,</w:t>
      </w:r>
      <w:r w:rsidRPr="001D48CD">
        <w:rPr>
          <w:rFonts w:ascii="Times New Roman" w:hAnsi="Times New Roman" w:cs="Times New Roman"/>
          <w:sz w:val="24"/>
          <w:szCs w:val="24"/>
          <w:lang w:val="fr-FR"/>
        </w:rPr>
        <w:t xml:space="preserve"> ils peuvent être appelés à répondre comme témoins au cours de</w:t>
      </w:r>
      <w:r w:rsidR="00275203">
        <w:rPr>
          <w:rFonts w:ascii="Times New Roman" w:hAnsi="Times New Roman" w:cs="Times New Roman"/>
          <w:sz w:val="24"/>
          <w:szCs w:val="24"/>
          <w:lang w:val="fr-FR"/>
        </w:rPr>
        <w:t>s</w:t>
      </w:r>
      <w:r w:rsidRPr="001D48CD">
        <w:rPr>
          <w:rFonts w:ascii="Times New Roman" w:hAnsi="Times New Roman" w:cs="Times New Roman"/>
          <w:sz w:val="24"/>
          <w:szCs w:val="24"/>
          <w:lang w:val="fr-FR"/>
        </w:rPr>
        <w:t xml:space="preserve"> procédures judiciaires et administratives. Cependant</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il y a lieu d’opérer une distinction entre les fonctionnaires consulaires chargés en cette qualité de l’exercice de fonctions consulaires</w:t>
      </w:r>
      <w:r w:rsidRPr="001D48CD">
        <w:rPr>
          <w:rStyle w:val="Appelnotedebasdep"/>
          <w:rFonts w:ascii="Times New Roman" w:hAnsi="Times New Roman" w:cs="Times New Roman"/>
          <w:sz w:val="24"/>
          <w:szCs w:val="24"/>
          <w:lang w:val="fr-FR"/>
        </w:rPr>
        <w:footnoteReference w:id="40"/>
      </w:r>
      <w:r w:rsidRPr="001D48CD">
        <w:rPr>
          <w:rFonts w:ascii="Times New Roman" w:hAnsi="Times New Roman" w:cs="Times New Roman"/>
          <w:sz w:val="24"/>
          <w:szCs w:val="24"/>
          <w:lang w:val="fr-FR"/>
        </w:rPr>
        <w:t xml:space="preserve"> et les employés consulaires</w:t>
      </w:r>
      <w:r w:rsidR="009E7343" w:rsidRPr="001D48CD">
        <w:rPr>
          <w:rStyle w:val="Appelnotedebasdep"/>
          <w:rFonts w:ascii="Times New Roman" w:hAnsi="Times New Roman" w:cs="Times New Roman"/>
          <w:sz w:val="24"/>
          <w:szCs w:val="24"/>
          <w:lang w:val="fr-FR"/>
        </w:rPr>
        <w:footnoteReference w:id="41"/>
      </w:r>
      <w:r w:rsidRPr="001D48CD">
        <w:rPr>
          <w:rFonts w:ascii="Times New Roman" w:hAnsi="Times New Roman" w:cs="Times New Roman"/>
          <w:sz w:val="24"/>
          <w:szCs w:val="24"/>
          <w:lang w:val="fr-FR"/>
        </w:rPr>
        <w:t xml:space="preserve"> ou membres du personnel de service.</w:t>
      </w:r>
    </w:p>
    <w:p w:rsidR="009E7343" w:rsidRPr="001D48CD" w:rsidRDefault="009E7343" w:rsidP="00E41F1F">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lastRenderedPageBreak/>
        <w:t>Les premiers peuvent être cités en justice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mais ont le droit de refuser de témoigner sans qu’ils soient exposés à des sanctions. L’article 44 de la convention précitée recommande au juge d’instruction de recueillir les dépositions du témoin à sa résidence ou au poste consulaire à moins d’accepter une déclaration écrite de sa part.</w:t>
      </w:r>
    </w:p>
    <w:p w:rsidR="009E7343" w:rsidRPr="001D48CD" w:rsidRDefault="009E7343" w:rsidP="00125479">
      <w:pPr>
        <w:pStyle w:val="Paragraphedeliste"/>
        <w:numPr>
          <w:ilvl w:val="0"/>
          <w:numId w:val="76"/>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En revanche  sauf dans certains cas</w:t>
      </w:r>
      <w:r w:rsidRPr="001D48CD">
        <w:rPr>
          <w:rStyle w:val="Appelnotedebasdep"/>
          <w:rFonts w:ascii="Times New Roman" w:hAnsi="Times New Roman" w:cs="Times New Roman"/>
          <w:sz w:val="24"/>
          <w:szCs w:val="24"/>
          <w:lang w:val="fr-FR"/>
        </w:rPr>
        <w:footnoteReference w:id="42"/>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les employés et membres du personnel sont tenus de répondre à la citation et d’apporter leur témoignage.</w:t>
      </w:r>
    </w:p>
    <w:p w:rsidR="00E41F1F" w:rsidRPr="001D48CD" w:rsidRDefault="002E3ACE" w:rsidP="00125479">
      <w:pPr>
        <w:pStyle w:val="Paragraphedeliste"/>
        <w:numPr>
          <w:ilvl w:val="0"/>
          <w:numId w:val="6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En pratique</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le juge d’instruction peut recevoir dans son cabinet les dépositions des témoins ayant qualité de représentants de gouv</w:t>
      </w:r>
      <w:r w:rsidR="00F71BFA" w:rsidRPr="001D48CD">
        <w:rPr>
          <w:rFonts w:ascii="Times New Roman" w:hAnsi="Times New Roman" w:cs="Times New Roman"/>
          <w:i/>
          <w:iCs/>
          <w:sz w:val="24"/>
          <w:szCs w:val="24"/>
          <w:lang w:val="fr-FR"/>
        </w:rPr>
        <w:t>ernements étrangers qui se  présentent</w:t>
      </w:r>
      <w:r w:rsidRPr="001D48CD">
        <w:rPr>
          <w:rFonts w:ascii="Times New Roman" w:hAnsi="Times New Roman" w:cs="Times New Roman"/>
          <w:i/>
          <w:iCs/>
          <w:sz w:val="24"/>
          <w:szCs w:val="24"/>
          <w:lang w:val="fr-FR"/>
        </w:rPr>
        <w:t xml:space="preserve"> de manière spontanée sans avoir à observer cette formalité prévue par le présent article.  </w:t>
      </w:r>
    </w:p>
    <w:p w:rsidR="002E3ACE" w:rsidRPr="001D48CD" w:rsidRDefault="00F71BFA" w:rsidP="00E41F1F">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Il</w:t>
      </w:r>
      <w:r w:rsidR="002E3ACE" w:rsidRPr="001D48CD">
        <w:rPr>
          <w:rFonts w:ascii="Times New Roman" w:hAnsi="Times New Roman" w:cs="Times New Roman"/>
          <w:i/>
          <w:iCs/>
          <w:sz w:val="24"/>
          <w:szCs w:val="24"/>
          <w:lang w:val="fr-FR"/>
        </w:rPr>
        <w:t xml:space="preserve"> est arrivé que le juge du d</w:t>
      </w:r>
      <w:r w:rsidR="006A0D53" w:rsidRPr="001D48CD">
        <w:rPr>
          <w:rFonts w:ascii="Times New Roman" w:hAnsi="Times New Roman" w:cs="Times New Roman"/>
          <w:i/>
          <w:iCs/>
          <w:sz w:val="24"/>
          <w:szCs w:val="24"/>
          <w:lang w:val="fr-FR"/>
        </w:rPr>
        <w:t>euxième cabinet du TGIHD reçût</w:t>
      </w:r>
      <w:r w:rsidR="002E3ACE" w:rsidRPr="001D48CD">
        <w:rPr>
          <w:rFonts w:ascii="Times New Roman" w:hAnsi="Times New Roman" w:cs="Times New Roman"/>
          <w:i/>
          <w:iCs/>
          <w:sz w:val="24"/>
          <w:szCs w:val="24"/>
          <w:lang w:val="fr-FR"/>
        </w:rPr>
        <w:t xml:space="preserve"> la déposition d’un représentant d’une puissance étrangère qui s’est présenté de manière spontanée</w:t>
      </w:r>
      <w:r w:rsidR="00D15755">
        <w:rPr>
          <w:rFonts w:ascii="Times New Roman" w:hAnsi="Times New Roman" w:cs="Times New Roman"/>
          <w:i/>
          <w:iCs/>
          <w:sz w:val="24"/>
          <w:szCs w:val="24"/>
          <w:lang w:val="fr-FR"/>
        </w:rPr>
        <w:t xml:space="preserve"> pour contribuer à la manifestation de la vérité</w:t>
      </w:r>
      <w:r w:rsidR="00275203">
        <w:rPr>
          <w:rFonts w:ascii="Times New Roman" w:hAnsi="Times New Roman" w:cs="Times New Roman"/>
          <w:i/>
          <w:iCs/>
          <w:sz w:val="24"/>
          <w:szCs w:val="24"/>
          <w:lang w:val="fr-FR"/>
        </w:rPr>
        <w:t>,</w:t>
      </w:r>
      <w:r w:rsidR="002E3ACE" w:rsidRPr="001D48CD">
        <w:rPr>
          <w:rFonts w:ascii="Times New Roman" w:hAnsi="Times New Roman" w:cs="Times New Roman"/>
          <w:i/>
          <w:iCs/>
          <w:sz w:val="24"/>
          <w:szCs w:val="24"/>
          <w:lang w:val="fr-FR"/>
        </w:rPr>
        <w:t xml:space="preserve"> dans une affaire concernant un compatriote. Cependant</w:t>
      </w:r>
      <w:r w:rsidR="00275203">
        <w:rPr>
          <w:rFonts w:ascii="Times New Roman" w:hAnsi="Times New Roman" w:cs="Times New Roman"/>
          <w:i/>
          <w:iCs/>
          <w:sz w:val="24"/>
          <w:szCs w:val="24"/>
          <w:lang w:val="fr-FR"/>
        </w:rPr>
        <w:t xml:space="preserve">, </w:t>
      </w:r>
      <w:r w:rsidR="002E3ACE" w:rsidRPr="001D48CD">
        <w:rPr>
          <w:rFonts w:ascii="Times New Roman" w:hAnsi="Times New Roman" w:cs="Times New Roman"/>
          <w:i/>
          <w:iCs/>
          <w:sz w:val="24"/>
          <w:szCs w:val="24"/>
          <w:lang w:val="fr-FR"/>
        </w:rPr>
        <w:t>en raison du fait qu’il s’agit d’une procédure en cours et de la nature secrète de l’instruction</w:t>
      </w:r>
      <w:r w:rsidR="003C46DA">
        <w:rPr>
          <w:rFonts w:ascii="Times New Roman" w:hAnsi="Times New Roman" w:cs="Times New Roman"/>
          <w:i/>
          <w:iCs/>
          <w:sz w:val="24"/>
          <w:szCs w:val="24"/>
          <w:lang w:val="fr-FR"/>
        </w:rPr>
        <w:t>,</w:t>
      </w:r>
      <w:r w:rsidR="00263EEA" w:rsidRPr="001D48CD">
        <w:rPr>
          <w:rFonts w:ascii="Times New Roman" w:hAnsi="Times New Roman" w:cs="Times New Roman"/>
          <w:i/>
          <w:iCs/>
          <w:sz w:val="24"/>
          <w:szCs w:val="24"/>
          <w:lang w:val="fr-FR"/>
        </w:rPr>
        <w:t xml:space="preserve"> </w:t>
      </w:r>
      <w:r w:rsidR="002E3ACE" w:rsidRPr="001D48CD">
        <w:rPr>
          <w:rFonts w:ascii="Times New Roman" w:hAnsi="Times New Roman" w:cs="Times New Roman"/>
          <w:i/>
          <w:iCs/>
          <w:sz w:val="24"/>
          <w:szCs w:val="24"/>
          <w:lang w:val="fr-FR"/>
        </w:rPr>
        <w:t>la déposition du témoin n’a pu être annexée au document.</w:t>
      </w:r>
    </w:p>
    <w:p w:rsidR="007E2534" w:rsidRPr="00DC1082" w:rsidRDefault="00B63A30" w:rsidP="00D5300C">
      <w:pPr>
        <w:rPr>
          <w:rFonts w:ascii="Times New Roman" w:hAnsi="Times New Roman" w:cs="Times New Roman"/>
          <w:sz w:val="26"/>
          <w:szCs w:val="26"/>
          <w:lang w:val="fr-FR"/>
        </w:rPr>
      </w:pPr>
      <w:r w:rsidRPr="00DC1082">
        <w:rPr>
          <w:rFonts w:ascii="Times New Roman" w:hAnsi="Times New Roman" w:cs="Times New Roman"/>
          <w:i/>
          <w:iCs/>
          <w:sz w:val="26"/>
          <w:szCs w:val="26"/>
          <w:lang w:val="fr-FR"/>
        </w:rPr>
        <w:br w:type="page"/>
      </w:r>
    </w:p>
    <w:p w:rsidR="007E2534" w:rsidRPr="00007B6A" w:rsidRDefault="007E2534" w:rsidP="001B5BD6">
      <w:pPr>
        <w:spacing w:line="360" w:lineRule="auto"/>
        <w:jc w:val="center"/>
        <w:rPr>
          <w:rFonts w:ascii="Bernard MT Condensed" w:hAnsi="Bernard MT Condensed" w:cs="Times New Roman"/>
          <w:sz w:val="40"/>
          <w:szCs w:val="40"/>
          <w:u w:val="single"/>
          <w:lang w:val="fr-FR"/>
        </w:rPr>
      </w:pPr>
      <w:r w:rsidRPr="00007B6A">
        <w:rPr>
          <w:rFonts w:ascii="Bernard MT Condensed" w:hAnsi="Bernard MT Condensed" w:cs="Times New Roman"/>
          <w:sz w:val="40"/>
          <w:szCs w:val="40"/>
          <w:u w:val="single"/>
          <w:lang w:val="fr-FR"/>
        </w:rPr>
        <w:lastRenderedPageBreak/>
        <w:t>TITRE VII DES REGLEMENTS DE JUGES</w:t>
      </w:r>
    </w:p>
    <w:p w:rsidR="00637AA2" w:rsidRPr="001D48CD" w:rsidRDefault="0095604F" w:rsidP="00E41F1F">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Pour résoudre les conflits de compétence qui </w:t>
      </w:r>
      <w:r w:rsidR="006A0D53" w:rsidRPr="001D48CD">
        <w:rPr>
          <w:rFonts w:ascii="Times New Roman" w:hAnsi="Times New Roman" w:cs="Times New Roman"/>
          <w:sz w:val="24"/>
          <w:szCs w:val="24"/>
          <w:lang w:val="fr-FR"/>
        </w:rPr>
        <w:t>peuvent s’</w:t>
      </w:r>
      <w:r w:rsidR="00263EEA" w:rsidRPr="001D48CD">
        <w:rPr>
          <w:rFonts w:ascii="Times New Roman" w:hAnsi="Times New Roman" w:cs="Times New Roman"/>
          <w:sz w:val="24"/>
          <w:szCs w:val="24"/>
          <w:lang w:val="fr-FR"/>
        </w:rPr>
        <w:t>élever</w:t>
      </w:r>
      <w:r w:rsidRPr="001D48CD">
        <w:rPr>
          <w:rFonts w:ascii="Times New Roman" w:hAnsi="Times New Roman" w:cs="Times New Roman"/>
          <w:sz w:val="24"/>
          <w:szCs w:val="24"/>
          <w:lang w:val="fr-FR"/>
        </w:rPr>
        <w:t xml:space="preserve"> entre juridictions répressives</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la loi a prévu une procédure spécifique qui consiste à confier à une juridiction supérieure commune à celles qui sont en conflit</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le soin de dire laquelle se trouvera compétente pour en connaitre. </w:t>
      </w:r>
    </w:p>
    <w:p w:rsidR="00E4630D" w:rsidRPr="001D48CD" w:rsidRDefault="0095604F" w:rsidP="00E41F1F">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Cette procédure appelée </w:t>
      </w:r>
      <w:r w:rsidRPr="001D48CD">
        <w:rPr>
          <w:rFonts w:ascii="Times New Roman" w:hAnsi="Times New Roman" w:cs="Times New Roman"/>
          <w:b/>
          <w:bCs/>
          <w:sz w:val="24"/>
          <w:szCs w:val="24"/>
          <w:u w:val="single"/>
          <w:lang w:val="fr-FR"/>
        </w:rPr>
        <w:t>Règlement de juges</w:t>
      </w:r>
      <w:r w:rsidRPr="001D48CD">
        <w:rPr>
          <w:rFonts w:ascii="Times New Roman" w:hAnsi="Times New Roman" w:cs="Times New Roman"/>
          <w:sz w:val="24"/>
          <w:szCs w:val="24"/>
          <w:lang w:val="fr-FR"/>
        </w:rPr>
        <w:t xml:space="preserve"> est exceptionnelle en ce sens qu’elle ne saurait être utilisée pour résoudre les difficultés relatives à la compétence qui peuvent s’élever en cours d’instance et auxquelles il appartient à la juridiction saisie de trouver une solution</w:t>
      </w:r>
      <w:r w:rsidR="00D0336E" w:rsidRPr="001D48CD">
        <w:rPr>
          <w:rStyle w:val="Appelnotedebasdep"/>
          <w:rFonts w:ascii="Times New Roman" w:hAnsi="Times New Roman" w:cs="Times New Roman"/>
          <w:sz w:val="24"/>
          <w:szCs w:val="24"/>
          <w:lang w:val="fr-FR"/>
        </w:rPr>
        <w:footnoteReference w:id="43"/>
      </w:r>
      <w:r w:rsidRPr="001D48CD">
        <w:rPr>
          <w:rFonts w:ascii="Times New Roman" w:hAnsi="Times New Roman" w:cs="Times New Roman"/>
          <w:sz w:val="24"/>
          <w:szCs w:val="24"/>
          <w:lang w:val="fr-FR"/>
        </w:rPr>
        <w:t>.</w:t>
      </w:r>
      <w:r w:rsidR="004529BF" w:rsidRPr="001D48CD">
        <w:rPr>
          <w:rFonts w:ascii="Times New Roman" w:hAnsi="Times New Roman" w:cs="Times New Roman"/>
          <w:sz w:val="24"/>
          <w:szCs w:val="24"/>
          <w:lang w:val="fr-FR"/>
        </w:rPr>
        <w:t xml:space="preserve"> Cela est d’autant plus vrai que </w:t>
      </w:r>
      <w:r w:rsidR="00D15755">
        <w:rPr>
          <w:rFonts w:ascii="Times New Roman" w:hAnsi="Times New Roman" w:cs="Times New Roman"/>
          <w:i/>
          <w:iCs/>
          <w:sz w:val="24"/>
          <w:szCs w:val="24"/>
          <w:lang w:val="fr-FR"/>
        </w:rPr>
        <w:t>la procédure de règlement de</w:t>
      </w:r>
      <w:r w:rsidR="004529BF" w:rsidRPr="001D48CD">
        <w:rPr>
          <w:rFonts w:ascii="Times New Roman" w:hAnsi="Times New Roman" w:cs="Times New Roman"/>
          <w:i/>
          <w:iCs/>
          <w:sz w:val="24"/>
          <w:szCs w:val="24"/>
          <w:lang w:val="fr-FR"/>
        </w:rPr>
        <w:t xml:space="preserve"> juges n’est mise en œuvre qu’en l’absence de toute voie de droit de nature à résoudre le conflit</w:t>
      </w:r>
      <w:r w:rsidR="00D0336E" w:rsidRPr="001D48CD">
        <w:rPr>
          <w:rStyle w:val="Appelnotedebasdep"/>
          <w:rFonts w:ascii="Times New Roman" w:hAnsi="Times New Roman" w:cs="Times New Roman"/>
          <w:sz w:val="24"/>
          <w:szCs w:val="24"/>
          <w:lang w:val="fr-FR"/>
        </w:rPr>
        <w:footnoteReference w:id="44"/>
      </w:r>
      <w:r w:rsidR="004529BF" w:rsidRPr="001D48CD">
        <w:rPr>
          <w:rFonts w:ascii="Times New Roman" w:hAnsi="Times New Roman" w:cs="Times New Roman"/>
          <w:sz w:val="24"/>
          <w:szCs w:val="24"/>
          <w:lang w:val="fr-FR"/>
        </w:rPr>
        <w:t>.</w:t>
      </w:r>
    </w:p>
    <w:p w:rsidR="00063AA6" w:rsidRPr="001D48CD" w:rsidRDefault="00063AA6" w:rsidP="00E41F1F">
      <w:pPr>
        <w:pStyle w:val="Paragraphedeliste"/>
        <w:spacing w:line="360" w:lineRule="auto"/>
        <w:ind w:left="1440"/>
        <w:jc w:val="both"/>
        <w:rPr>
          <w:rFonts w:ascii="Times New Roman" w:hAnsi="Times New Roman" w:cs="Times New Roman"/>
          <w:sz w:val="24"/>
          <w:szCs w:val="24"/>
          <w:lang w:val="fr-FR"/>
        </w:rPr>
      </w:pPr>
    </w:p>
    <w:p w:rsidR="0095604F" w:rsidRPr="001D48CD" w:rsidRDefault="00D15755" w:rsidP="00E41F1F">
      <w:pPr>
        <w:pStyle w:val="Paragraphedeliste"/>
        <w:spacing w:line="360" w:lineRule="auto"/>
        <w:ind w:left="1440"/>
        <w:jc w:val="both"/>
        <w:rPr>
          <w:rFonts w:ascii="Times New Roman" w:hAnsi="Times New Roman" w:cs="Times New Roman"/>
          <w:sz w:val="24"/>
          <w:szCs w:val="24"/>
          <w:lang w:val="fr-FR"/>
        </w:rPr>
      </w:pPr>
      <w:r>
        <w:rPr>
          <w:rFonts w:ascii="Times New Roman" w:hAnsi="Times New Roman" w:cs="Times New Roman"/>
          <w:sz w:val="24"/>
          <w:szCs w:val="24"/>
          <w:lang w:val="fr-FR"/>
        </w:rPr>
        <w:t>La procédure de Règlement de</w:t>
      </w:r>
      <w:r w:rsidR="0095604F" w:rsidRPr="001D48CD">
        <w:rPr>
          <w:rFonts w:ascii="Times New Roman" w:hAnsi="Times New Roman" w:cs="Times New Roman"/>
          <w:sz w:val="24"/>
          <w:szCs w:val="24"/>
          <w:lang w:val="fr-FR"/>
        </w:rPr>
        <w:t xml:space="preserve"> juges suppose l’existence des conditions ci-après :</w:t>
      </w:r>
    </w:p>
    <w:p w:rsidR="00E41F1F" w:rsidRPr="001D48CD" w:rsidRDefault="0095604F" w:rsidP="00125479">
      <w:pPr>
        <w:pStyle w:val="Paragraphedeliste"/>
        <w:numPr>
          <w:ilvl w:val="0"/>
          <w:numId w:val="77"/>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saisine simultanée de deux juges d’instruction</w:t>
      </w:r>
    </w:p>
    <w:p w:rsidR="00E41F1F" w:rsidRPr="001D48CD" w:rsidRDefault="0095604F" w:rsidP="00125479">
      <w:pPr>
        <w:pStyle w:val="Paragraphedeliste"/>
        <w:numPr>
          <w:ilvl w:val="0"/>
          <w:numId w:val="77"/>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Pour une même infraction ou une infraction connexe</w:t>
      </w:r>
    </w:p>
    <w:p w:rsidR="00E41F1F" w:rsidRPr="001D48CD" w:rsidRDefault="00D15755" w:rsidP="00125479">
      <w:pPr>
        <w:pStyle w:val="Paragraphedeliste"/>
        <w:numPr>
          <w:ilvl w:val="0"/>
          <w:numId w:val="77"/>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Leur appartenance</w:t>
      </w:r>
      <w:r w:rsidR="0095604F" w:rsidRPr="001D48CD">
        <w:rPr>
          <w:rFonts w:ascii="Times New Roman" w:hAnsi="Times New Roman" w:cs="Times New Roman"/>
          <w:sz w:val="24"/>
          <w:szCs w:val="24"/>
          <w:lang w:val="fr-FR"/>
        </w:rPr>
        <w:t xml:space="preserve"> à deux tribunaux différents</w:t>
      </w:r>
    </w:p>
    <w:p w:rsidR="0041068E" w:rsidRPr="001D48CD" w:rsidRDefault="0041068E" w:rsidP="00125479">
      <w:pPr>
        <w:pStyle w:val="Paragraphedeliste"/>
        <w:numPr>
          <w:ilvl w:val="0"/>
          <w:numId w:val="77"/>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Et enfin l’existence d’un concours de décisions juridictionnelles.</w:t>
      </w:r>
    </w:p>
    <w:p w:rsidR="0095604F" w:rsidRPr="001D48CD" w:rsidRDefault="0095604F" w:rsidP="001B5BD6">
      <w:pPr>
        <w:pStyle w:val="Paragraphedeliste"/>
        <w:spacing w:line="360" w:lineRule="auto"/>
        <w:ind w:left="420"/>
        <w:jc w:val="both"/>
        <w:rPr>
          <w:rFonts w:ascii="Times New Roman" w:hAnsi="Times New Roman" w:cs="Times New Roman"/>
          <w:sz w:val="24"/>
          <w:szCs w:val="24"/>
          <w:lang w:val="fr-FR"/>
        </w:rPr>
      </w:pPr>
    </w:p>
    <w:p w:rsidR="00637AA2" w:rsidRPr="001D48CD" w:rsidRDefault="0095604F" w:rsidP="00E41F1F">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Le dessaisissement visé dans cette disposition implique l’accord de l’un des juges d’instruction de laisser à son collègue connaitre de l’affaire. En effet en cas de refus de dessaisissement par l’un des juges le conflit est réglé par la </w:t>
      </w:r>
      <w:r w:rsidR="00D15755">
        <w:rPr>
          <w:rFonts w:ascii="Times New Roman" w:hAnsi="Times New Roman" w:cs="Times New Roman"/>
          <w:sz w:val="24"/>
          <w:szCs w:val="24"/>
          <w:lang w:val="fr-FR"/>
        </w:rPr>
        <w:t>Chambre</w:t>
      </w:r>
      <w:r w:rsidR="00063AA6" w:rsidRPr="001D48CD">
        <w:rPr>
          <w:rFonts w:ascii="Times New Roman" w:hAnsi="Times New Roman" w:cs="Times New Roman"/>
          <w:sz w:val="24"/>
          <w:szCs w:val="24"/>
          <w:lang w:val="fr-FR"/>
        </w:rPr>
        <w:t xml:space="preserve"> d’accusation de la </w:t>
      </w:r>
      <w:r w:rsidRPr="001D48CD">
        <w:rPr>
          <w:rFonts w:ascii="Times New Roman" w:hAnsi="Times New Roman" w:cs="Times New Roman"/>
          <w:sz w:val="24"/>
          <w:szCs w:val="24"/>
          <w:lang w:val="fr-FR"/>
        </w:rPr>
        <w:t xml:space="preserve">Cour d’Appel ou la Cour Suprême selon les cas. </w:t>
      </w:r>
    </w:p>
    <w:p w:rsidR="00F71BFA" w:rsidRPr="001D48CD" w:rsidRDefault="00F71BFA" w:rsidP="00E41F1F">
      <w:pPr>
        <w:pStyle w:val="Paragraphedeliste"/>
        <w:spacing w:line="360" w:lineRule="auto"/>
        <w:ind w:left="1440"/>
        <w:jc w:val="both"/>
        <w:rPr>
          <w:rFonts w:ascii="Times New Roman" w:hAnsi="Times New Roman" w:cs="Times New Roman"/>
          <w:b/>
          <w:bCs/>
          <w:i/>
          <w:iCs/>
          <w:sz w:val="24"/>
          <w:szCs w:val="24"/>
          <w:lang w:val="fr-FR"/>
        </w:rPr>
      </w:pPr>
      <w:r w:rsidRPr="001D48CD">
        <w:rPr>
          <w:rFonts w:ascii="Times New Roman" w:hAnsi="Times New Roman" w:cs="Times New Roman"/>
          <w:i/>
          <w:iCs/>
          <w:sz w:val="24"/>
          <w:szCs w:val="24"/>
          <w:lang w:val="fr-FR"/>
        </w:rPr>
        <w:t xml:space="preserve">Le règlement de juges implique une déclaration de </w:t>
      </w:r>
      <w:r w:rsidR="009551DA" w:rsidRPr="001D48CD">
        <w:rPr>
          <w:rFonts w:ascii="Times New Roman" w:hAnsi="Times New Roman" w:cs="Times New Roman"/>
          <w:i/>
          <w:iCs/>
          <w:sz w:val="24"/>
          <w:szCs w:val="24"/>
          <w:lang w:val="fr-FR"/>
        </w:rPr>
        <w:t xml:space="preserve">compétence ou d’incompétence </w:t>
      </w:r>
      <w:r w:rsidRPr="001D48CD">
        <w:rPr>
          <w:rFonts w:ascii="Times New Roman" w:hAnsi="Times New Roman" w:cs="Times New Roman"/>
          <w:i/>
          <w:iCs/>
          <w:sz w:val="24"/>
          <w:szCs w:val="24"/>
          <w:lang w:val="fr-FR"/>
        </w:rPr>
        <w:t xml:space="preserve">d’une ou de deux juridictions. </w:t>
      </w:r>
    </w:p>
    <w:p w:rsidR="00E41F1F" w:rsidRPr="001D48CD" w:rsidRDefault="00F71BFA" w:rsidP="00125479">
      <w:pPr>
        <w:pStyle w:val="Paragraphedeliste"/>
        <w:numPr>
          <w:ilvl w:val="0"/>
          <w:numId w:val="67"/>
        </w:numPr>
        <w:spacing w:line="360" w:lineRule="auto"/>
        <w:jc w:val="both"/>
        <w:rPr>
          <w:rFonts w:ascii="Times New Roman" w:hAnsi="Times New Roman" w:cs="Times New Roman"/>
          <w:b/>
          <w:bCs/>
          <w:i/>
          <w:iCs/>
          <w:sz w:val="24"/>
          <w:szCs w:val="24"/>
          <w:lang w:val="fr-FR"/>
        </w:rPr>
      </w:pPr>
      <w:r w:rsidRPr="001D48CD">
        <w:rPr>
          <w:rFonts w:ascii="Times New Roman" w:hAnsi="Times New Roman" w:cs="Times New Roman"/>
          <w:i/>
          <w:iCs/>
          <w:sz w:val="24"/>
          <w:szCs w:val="24"/>
          <w:lang w:val="fr-FR"/>
        </w:rPr>
        <w:t>Ainsi</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est irrecevable le pourvoi formé contre l’arrêt  de renvoi de l’inculpé devant le tribunal correctionnel prononcé par la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d’accusation qui ne statue pas sur une question de compétence. </w:t>
      </w:r>
    </w:p>
    <w:p w:rsidR="00AE403D" w:rsidRPr="001D48CD" w:rsidRDefault="00F71BFA"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lastRenderedPageBreak/>
        <w:t>Arrêt n° 31 du 23 Aout 2005 Cour de Cassation Mbaye DIOUF contre Ministère PUBLIC- Bulletin des arrêts de la Cour de Cassatio</w:t>
      </w:r>
      <w:r w:rsidR="00046149" w:rsidRPr="001D48CD">
        <w:rPr>
          <w:rFonts w:ascii="Times New Roman" w:hAnsi="Times New Roman" w:cs="Times New Roman"/>
          <w:b/>
          <w:bCs/>
          <w:i/>
          <w:iCs/>
          <w:sz w:val="24"/>
          <w:szCs w:val="24"/>
          <w:lang w:val="fr-FR"/>
        </w:rPr>
        <w:t xml:space="preserve">n Années 2004- 2005- </w:t>
      </w:r>
      <w:proofErr w:type="gramStart"/>
      <w:r w:rsidR="00046149" w:rsidRPr="001D48CD">
        <w:rPr>
          <w:rFonts w:ascii="Times New Roman" w:hAnsi="Times New Roman" w:cs="Times New Roman"/>
          <w:b/>
          <w:bCs/>
          <w:i/>
          <w:iCs/>
          <w:sz w:val="24"/>
          <w:szCs w:val="24"/>
          <w:lang w:val="fr-FR"/>
        </w:rPr>
        <w:t xml:space="preserve">P36 </w:t>
      </w:r>
      <w:r w:rsidRPr="001D48CD">
        <w:rPr>
          <w:rFonts w:ascii="Times New Roman" w:hAnsi="Times New Roman" w:cs="Times New Roman"/>
          <w:b/>
          <w:bCs/>
          <w:i/>
          <w:iCs/>
          <w:sz w:val="24"/>
          <w:szCs w:val="24"/>
          <w:lang w:val="fr-FR"/>
        </w:rPr>
        <w:t>.</w:t>
      </w:r>
      <w:proofErr w:type="gramEnd"/>
      <w:r w:rsidR="00AE403D" w:rsidRPr="001D48CD">
        <w:rPr>
          <w:rFonts w:ascii="Times New Roman" w:hAnsi="Times New Roman" w:cs="Times New Roman"/>
          <w:b/>
          <w:bCs/>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1.</w:t>
      </w:r>
    </w:p>
    <w:p w:rsidR="00AE403D" w:rsidRPr="001D48CD" w:rsidRDefault="00AE403D" w:rsidP="00AE403D">
      <w:pPr>
        <w:pStyle w:val="Paragraphedeliste"/>
        <w:spacing w:line="360" w:lineRule="auto"/>
        <w:ind w:left="1440"/>
        <w:jc w:val="both"/>
        <w:rPr>
          <w:rFonts w:ascii="Times New Roman" w:hAnsi="Times New Roman" w:cs="Times New Roman"/>
          <w:i/>
          <w:iCs/>
          <w:sz w:val="24"/>
          <w:szCs w:val="24"/>
          <w:lang w:val="fr-FR"/>
        </w:rPr>
      </w:pPr>
    </w:p>
    <w:p w:rsidR="002420DB" w:rsidRPr="001D48CD" w:rsidRDefault="002420DB" w:rsidP="001B5BD6">
      <w:pPr>
        <w:spacing w:line="360" w:lineRule="auto"/>
        <w:rPr>
          <w:rFonts w:ascii="Times New Roman" w:hAnsi="Times New Roman" w:cs="Times New Roman"/>
          <w:i/>
          <w:iCs/>
          <w:sz w:val="24"/>
          <w:szCs w:val="24"/>
          <w:lang w:val="fr-FR"/>
        </w:rPr>
      </w:pPr>
    </w:p>
    <w:p w:rsidR="007E2534" w:rsidRPr="00007B6A" w:rsidRDefault="007E2534" w:rsidP="001B5BD6">
      <w:pPr>
        <w:spacing w:line="360" w:lineRule="auto"/>
        <w:rPr>
          <w:rFonts w:ascii="Bernard MT Condensed" w:hAnsi="Bernard MT Condensed" w:cs="Times New Roman"/>
          <w:sz w:val="32"/>
          <w:szCs w:val="32"/>
          <w:u w:val="single"/>
          <w:lang w:val="fr-FR"/>
        </w:rPr>
      </w:pPr>
      <w:r w:rsidRPr="00007B6A">
        <w:rPr>
          <w:rFonts w:ascii="Bernard MT Condensed" w:hAnsi="Bernard MT Condensed" w:cs="Times New Roman"/>
          <w:sz w:val="32"/>
          <w:szCs w:val="32"/>
          <w:u w:val="single"/>
          <w:lang w:val="fr-FR"/>
        </w:rPr>
        <w:t>ARTICLE 644</w:t>
      </w:r>
    </w:p>
    <w:p w:rsidR="007E2534" w:rsidRPr="001D48CD" w:rsidRDefault="007E2534"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Lorsque deux juges d’instruction apparte</w:t>
      </w:r>
      <w:r w:rsidR="006C6E18" w:rsidRPr="001D48CD">
        <w:rPr>
          <w:rFonts w:ascii="Times New Roman" w:hAnsi="Times New Roman" w:cs="Times New Roman"/>
          <w:b/>
          <w:bCs/>
          <w:sz w:val="24"/>
          <w:szCs w:val="24"/>
          <w:lang w:val="fr-FR"/>
        </w:rPr>
        <w:t>nant à des tribunaux différents</w:t>
      </w:r>
      <w:r w:rsidRPr="001D48CD">
        <w:rPr>
          <w:rFonts w:ascii="Times New Roman" w:hAnsi="Times New Roman" w:cs="Times New Roman"/>
          <w:b/>
          <w:bCs/>
          <w:sz w:val="24"/>
          <w:szCs w:val="24"/>
          <w:lang w:val="fr-FR"/>
        </w:rPr>
        <w:t xml:space="preserve"> se trouvent saisis de la même infraction ou d’infractions connexes</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le ministère public peut dans l’intérêt d’une bonne administration de la justice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requérir l’un des juges de se dessaisir au profit de l’autre. Si le conflit de compétence subsiste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il est réglé de juges conformément aux articles 645 et 648.</w:t>
      </w:r>
    </w:p>
    <w:p w:rsidR="007E2534" w:rsidRPr="001D48CD" w:rsidRDefault="007E2534"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Si deux juges d’instruction appartiennent au même tribunal il est procédé comme il est dit à l’article 75</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alinéa premier.</w:t>
      </w:r>
    </w:p>
    <w:p w:rsidR="00637AA2" w:rsidRPr="001D48CD" w:rsidRDefault="001722C2" w:rsidP="00125479">
      <w:pPr>
        <w:pStyle w:val="Paragraphedeliste"/>
        <w:numPr>
          <w:ilvl w:val="0"/>
          <w:numId w:val="78"/>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Les critères de la connexité sont indiquées à l’article 196 du Code de Procédure Pénale</w:t>
      </w:r>
      <w:r w:rsidRPr="001D48CD">
        <w:rPr>
          <w:rStyle w:val="Appelnotedebasdep"/>
          <w:rFonts w:ascii="Times New Roman" w:hAnsi="Times New Roman" w:cs="Times New Roman"/>
          <w:sz w:val="24"/>
          <w:szCs w:val="24"/>
          <w:lang w:val="fr-FR"/>
        </w:rPr>
        <w:footnoteReference w:id="45"/>
      </w:r>
      <w:r w:rsidRPr="001D48CD">
        <w:rPr>
          <w:rFonts w:ascii="Times New Roman" w:hAnsi="Times New Roman" w:cs="Times New Roman"/>
          <w:sz w:val="24"/>
          <w:szCs w:val="24"/>
          <w:lang w:val="fr-FR"/>
        </w:rPr>
        <w:t>.</w:t>
      </w:r>
      <w:r w:rsidR="0095604F" w:rsidRPr="001D48CD">
        <w:rPr>
          <w:rFonts w:ascii="Times New Roman" w:hAnsi="Times New Roman" w:cs="Times New Roman"/>
          <w:sz w:val="24"/>
          <w:szCs w:val="24"/>
          <w:lang w:val="fr-FR"/>
        </w:rPr>
        <w:t>Cette disposition consacre le dessaisissement amiable d’un juge d’instruction au profit d’un autre</w:t>
      </w:r>
      <w:r w:rsidR="00637AA2" w:rsidRPr="001D48CD">
        <w:rPr>
          <w:rFonts w:ascii="Times New Roman" w:hAnsi="Times New Roman" w:cs="Times New Roman"/>
          <w:sz w:val="24"/>
          <w:szCs w:val="24"/>
          <w:lang w:val="fr-FR"/>
        </w:rPr>
        <w:t xml:space="preserve"> dans le même Tribunal</w:t>
      </w:r>
      <w:r w:rsidR="0095604F" w:rsidRPr="001D48CD">
        <w:rPr>
          <w:rFonts w:ascii="Times New Roman" w:hAnsi="Times New Roman" w:cs="Times New Roman"/>
          <w:sz w:val="24"/>
          <w:szCs w:val="24"/>
          <w:lang w:val="fr-FR"/>
        </w:rPr>
        <w:t>.</w:t>
      </w:r>
      <w:r w:rsidR="009867F9" w:rsidRPr="001D48CD">
        <w:rPr>
          <w:rFonts w:ascii="Times New Roman" w:hAnsi="Times New Roman" w:cs="Times New Roman"/>
          <w:sz w:val="24"/>
          <w:szCs w:val="24"/>
          <w:lang w:val="fr-FR"/>
        </w:rPr>
        <w:t xml:space="preserve"> </w:t>
      </w:r>
      <w:r w:rsidR="00637AA2" w:rsidRPr="001D48CD">
        <w:rPr>
          <w:rFonts w:ascii="Times New Roman" w:hAnsi="Times New Roman" w:cs="Times New Roman"/>
          <w:sz w:val="24"/>
          <w:szCs w:val="24"/>
          <w:lang w:val="fr-FR"/>
        </w:rPr>
        <w:t xml:space="preserve"> </w:t>
      </w:r>
    </w:p>
    <w:p w:rsidR="00637AA2" w:rsidRPr="001D48CD" w:rsidRDefault="00637AA2" w:rsidP="00E41F1F">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Mais il est possible aussi d’envi</w:t>
      </w:r>
      <w:r w:rsidR="0031351C" w:rsidRPr="001D48CD">
        <w:rPr>
          <w:rFonts w:ascii="Times New Roman" w:hAnsi="Times New Roman" w:cs="Times New Roman"/>
          <w:sz w:val="24"/>
          <w:szCs w:val="24"/>
          <w:lang w:val="fr-FR"/>
        </w:rPr>
        <w:t>sager une autre hypothèse non p</w:t>
      </w:r>
      <w:r w:rsidRPr="001D48CD">
        <w:rPr>
          <w:rFonts w:ascii="Times New Roman" w:hAnsi="Times New Roman" w:cs="Times New Roman"/>
          <w:sz w:val="24"/>
          <w:szCs w:val="24"/>
          <w:lang w:val="fr-FR"/>
        </w:rPr>
        <w:t>révue par cette présente disposi</w:t>
      </w:r>
      <w:r w:rsidR="00F71BFA" w:rsidRPr="001D48CD">
        <w:rPr>
          <w:rFonts w:ascii="Times New Roman" w:hAnsi="Times New Roman" w:cs="Times New Roman"/>
          <w:sz w:val="24"/>
          <w:szCs w:val="24"/>
          <w:lang w:val="fr-FR"/>
        </w:rPr>
        <w:t>tion ni par l’article 75 du CP</w:t>
      </w:r>
      <w:r w:rsidRPr="001D48CD">
        <w:rPr>
          <w:rFonts w:ascii="Times New Roman" w:hAnsi="Times New Roman" w:cs="Times New Roman"/>
          <w:sz w:val="24"/>
          <w:szCs w:val="24"/>
          <w:lang w:val="fr-FR"/>
        </w:rPr>
        <w:t>P au</w:t>
      </w:r>
      <w:r w:rsidR="0031351C" w:rsidRPr="001D48CD">
        <w:rPr>
          <w:rFonts w:ascii="Times New Roman" w:hAnsi="Times New Roman" w:cs="Times New Roman"/>
          <w:sz w:val="24"/>
          <w:szCs w:val="24"/>
          <w:lang w:val="fr-FR"/>
        </w:rPr>
        <w:t>quel on fait réfé</w:t>
      </w:r>
      <w:r w:rsidRPr="001D48CD">
        <w:rPr>
          <w:rFonts w:ascii="Times New Roman" w:hAnsi="Times New Roman" w:cs="Times New Roman"/>
          <w:sz w:val="24"/>
          <w:szCs w:val="24"/>
          <w:lang w:val="fr-FR"/>
        </w:rPr>
        <w:t>rence.</w:t>
      </w:r>
    </w:p>
    <w:p w:rsidR="006F3397" w:rsidRPr="001D48CD" w:rsidRDefault="0031351C" w:rsidP="00125479">
      <w:pPr>
        <w:pStyle w:val="Paragraphedeliste"/>
        <w:numPr>
          <w:ilvl w:val="0"/>
          <w:numId w:val="78"/>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En effet l</w:t>
      </w:r>
      <w:r w:rsidR="00637AA2" w:rsidRPr="001D48CD">
        <w:rPr>
          <w:rFonts w:ascii="Times New Roman" w:hAnsi="Times New Roman" w:cs="Times New Roman"/>
          <w:sz w:val="24"/>
          <w:szCs w:val="24"/>
          <w:lang w:val="fr-FR"/>
        </w:rPr>
        <w:t>orsque les deux juges d’instruction sont dans deux tribunaux différents</w:t>
      </w:r>
      <w:r w:rsidR="00275203">
        <w:rPr>
          <w:rFonts w:ascii="Times New Roman" w:hAnsi="Times New Roman" w:cs="Times New Roman"/>
          <w:sz w:val="24"/>
          <w:szCs w:val="24"/>
          <w:lang w:val="fr-FR"/>
        </w:rPr>
        <w:t>,</w:t>
      </w:r>
      <w:r w:rsidR="00637AA2"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selon notre analyse</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w:t>
      </w:r>
      <w:r w:rsidR="00637AA2" w:rsidRPr="001D48CD">
        <w:rPr>
          <w:rFonts w:ascii="Times New Roman" w:hAnsi="Times New Roman" w:cs="Times New Roman"/>
          <w:sz w:val="24"/>
          <w:szCs w:val="24"/>
          <w:lang w:val="fr-FR"/>
        </w:rPr>
        <w:t>i</w:t>
      </w:r>
      <w:r w:rsidR="009867F9" w:rsidRPr="001D48CD">
        <w:rPr>
          <w:rFonts w:ascii="Times New Roman" w:hAnsi="Times New Roman" w:cs="Times New Roman"/>
          <w:sz w:val="24"/>
          <w:szCs w:val="24"/>
          <w:lang w:val="fr-FR"/>
        </w:rPr>
        <w:t>l appartient au Procureur de la République qui envisage de requérir le dessaisissement d’un juge d’instruction au profit de son siège de demander au préalable à son collègue de la juridiction au bénéfice de laquelle le dessaisissement ser</w:t>
      </w:r>
      <w:r w:rsidR="006F3397" w:rsidRPr="001D48CD">
        <w:rPr>
          <w:rFonts w:ascii="Times New Roman" w:hAnsi="Times New Roman" w:cs="Times New Roman"/>
          <w:sz w:val="24"/>
          <w:szCs w:val="24"/>
          <w:lang w:val="fr-FR"/>
        </w:rPr>
        <w:t xml:space="preserve">ait éventuellement prononcé de </w:t>
      </w:r>
      <w:r w:rsidR="00D15755">
        <w:rPr>
          <w:rFonts w:ascii="Times New Roman" w:hAnsi="Times New Roman" w:cs="Times New Roman"/>
          <w:sz w:val="24"/>
          <w:szCs w:val="24"/>
          <w:lang w:val="fr-FR"/>
        </w:rPr>
        <w:t xml:space="preserve"> le </w:t>
      </w:r>
      <w:r w:rsidR="006F3397" w:rsidRPr="001D48CD">
        <w:rPr>
          <w:rFonts w:ascii="Times New Roman" w:hAnsi="Times New Roman" w:cs="Times New Roman"/>
          <w:sz w:val="24"/>
          <w:szCs w:val="24"/>
          <w:lang w:val="fr-FR"/>
        </w:rPr>
        <w:t>requérir si ce n’est dé</w:t>
      </w:r>
      <w:r w:rsidR="009867F9" w:rsidRPr="001D48CD">
        <w:rPr>
          <w:rFonts w:ascii="Times New Roman" w:hAnsi="Times New Roman" w:cs="Times New Roman"/>
          <w:sz w:val="24"/>
          <w:szCs w:val="24"/>
          <w:lang w:val="fr-FR"/>
        </w:rPr>
        <w:t>jà</w:t>
      </w:r>
      <w:r w:rsidR="006F3397" w:rsidRPr="001D48CD">
        <w:rPr>
          <w:rFonts w:ascii="Times New Roman" w:hAnsi="Times New Roman" w:cs="Times New Roman"/>
          <w:sz w:val="24"/>
          <w:szCs w:val="24"/>
          <w:lang w:val="fr-FR"/>
        </w:rPr>
        <w:t xml:space="preserve"> fait.</w:t>
      </w:r>
    </w:p>
    <w:p w:rsidR="004922E5" w:rsidRPr="001D48CD" w:rsidRDefault="004922E5" w:rsidP="00125479">
      <w:pPr>
        <w:pStyle w:val="Paragraphedeliste"/>
        <w:numPr>
          <w:ilvl w:val="0"/>
          <w:numId w:val="78"/>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 C’est seulement en cas de désaccord de l’un des juges  que la </w:t>
      </w:r>
      <w:r w:rsidR="00D15755">
        <w:rPr>
          <w:rFonts w:ascii="Times New Roman" w:hAnsi="Times New Roman" w:cs="Times New Roman"/>
          <w:sz w:val="24"/>
          <w:szCs w:val="24"/>
          <w:lang w:val="fr-FR"/>
        </w:rPr>
        <w:t>Chambre</w:t>
      </w:r>
      <w:r w:rsidRPr="001D48CD">
        <w:rPr>
          <w:rFonts w:ascii="Times New Roman" w:hAnsi="Times New Roman" w:cs="Times New Roman"/>
          <w:sz w:val="24"/>
          <w:szCs w:val="24"/>
          <w:lang w:val="fr-FR"/>
        </w:rPr>
        <w:t xml:space="preserve"> d’accusation sera saisie. </w:t>
      </w:r>
    </w:p>
    <w:p w:rsidR="004529BF" w:rsidRPr="001D48CD" w:rsidRDefault="009867F9" w:rsidP="00125479">
      <w:pPr>
        <w:pStyle w:val="Paragraphedeliste"/>
        <w:numPr>
          <w:ilvl w:val="0"/>
          <w:numId w:val="78"/>
        </w:numPr>
        <w:spacing w:after="0"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lastRenderedPageBreak/>
        <w:t>L’ordonnance de dessaisissement d’un juge d’instruction au profit d’un autre ne peut être rendue que sur les réquisitions du ministère public</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ce qui parait exclure semblable initiative de la part des parties privées</w:t>
      </w:r>
      <w:r w:rsidR="00017577" w:rsidRPr="001D48CD">
        <w:rPr>
          <w:rFonts w:ascii="Times New Roman" w:hAnsi="Times New Roman" w:cs="Times New Roman"/>
          <w:sz w:val="24"/>
          <w:szCs w:val="24"/>
          <w:lang w:val="fr-FR"/>
        </w:rPr>
        <w:t>.</w:t>
      </w:r>
      <w:r w:rsidR="004529BF" w:rsidRPr="001D48CD">
        <w:rPr>
          <w:rFonts w:ascii="Times New Roman" w:hAnsi="Times New Roman" w:cs="Times New Roman"/>
          <w:sz w:val="24"/>
          <w:szCs w:val="24"/>
          <w:lang w:val="fr-FR"/>
        </w:rPr>
        <w:t xml:space="preserve"> </w:t>
      </w:r>
    </w:p>
    <w:p w:rsidR="00E41F1F" w:rsidRPr="001D48CD" w:rsidRDefault="00017577" w:rsidP="00125479">
      <w:pPr>
        <w:pStyle w:val="Paragraphedeliste"/>
        <w:numPr>
          <w:ilvl w:val="0"/>
          <w:numId w:val="79"/>
        </w:numPr>
        <w:spacing w:after="0"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 xml:space="preserve">Est mal fondé le conseil de l’inculpé qui a saisi la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d’ Accusation de la Cour d’Appel de Dakar aux fins d’obtenir l’infirmation de l’ordonnance de compétence rendue le 07/03/2013 par le Doyen des Juges d’instruction du tribunal régional hors classe de Dakar dans l’affaire opposant le Ministère Public à Thierno Ousmane SY et Autres</w:t>
      </w:r>
    </w:p>
    <w:p w:rsidR="00017577" w:rsidRPr="001D48CD" w:rsidRDefault="00017577"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 xml:space="preserve">Arrêt 89 du 02 Mai 2013 </w:t>
      </w:r>
      <w:r w:rsidR="00D15755">
        <w:rPr>
          <w:rFonts w:ascii="Times New Roman" w:hAnsi="Times New Roman" w:cs="Times New Roman"/>
          <w:b/>
          <w:bCs/>
          <w:i/>
          <w:iCs/>
          <w:sz w:val="24"/>
          <w:szCs w:val="24"/>
          <w:lang w:val="fr-FR"/>
        </w:rPr>
        <w:t>Chambre</w:t>
      </w:r>
      <w:r w:rsidRPr="001D48CD">
        <w:rPr>
          <w:rFonts w:ascii="Times New Roman" w:hAnsi="Times New Roman" w:cs="Times New Roman"/>
          <w:b/>
          <w:bCs/>
          <w:i/>
          <w:iCs/>
          <w:sz w:val="24"/>
          <w:szCs w:val="24"/>
          <w:lang w:val="fr-FR"/>
        </w:rPr>
        <w:t xml:space="preserve"> d’Accusation de la Cour d’Appel de Dakar.</w:t>
      </w:r>
      <w:r w:rsidR="00625DDB" w:rsidRPr="001D48CD">
        <w:rPr>
          <w:rFonts w:ascii="Times New Roman" w:hAnsi="Times New Roman" w:cs="Times New Roman"/>
          <w:b/>
          <w:bCs/>
          <w:i/>
          <w:iCs/>
          <w:sz w:val="24"/>
          <w:szCs w:val="24"/>
          <w:lang w:val="fr-FR"/>
        </w:rPr>
        <w:t xml:space="preserve"> Ministère Public contre Thierno Ousmane SY et autres.</w:t>
      </w:r>
      <w:r w:rsidRPr="001D48CD">
        <w:rPr>
          <w:rFonts w:ascii="Times New Roman" w:hAnsi="Times New Roman" w:cs="Times New Roman"/>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5.</w:t>
      </w:r>
    </w:p>
    <w:p w:rsidR="00F75234" w:rsidRPr="001D48CD" w:rsidRDefault="00F75234" w:rsidP="001B5BD6">
      <w:pPr>
        <w:spacing w:after="0" w:line="360" w:lineRule="auto"/>
        <w:jc w:val="both"/>
        <w:rPr>
          <w:rFonts w:ascii="Times New Roman" w:hAnsi="Times New Roman" w:cs="Times New Roman"/>
          <w:i/>
          <w:iCs/>
          <w:sz w:val="24"/>
          <w:szCs w:val="24"/>
          <w:lang w:val="fr-FR"/>
        </w:rPr>
      </w:pPr>
    </w:p>
    <w:p w:rsidR="009E18D8" w:rsidRPr="001D48CD" w:rsidRDefault="00F75234" w:rsidP="00125479">
      <w:pPr>
        <w:pStyle w:val="Paragraphedeliste"/>
        <w:numPr>
          <w:ilvl w:val="0"/>
          <w:numId w:val="80"/>
        </w:numPr>
        <w:spacing w:after="0"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L’esprit du législateur sénégalais à travers cette disposition est sans équivoque quant à la nature du confl</w:t>
      </w:r>
      <w:r w:rsidR="009679D9" w:rsidRPr="001D48CD">
        <w:rPr>
          <w:rFonts w:ascii="Times New Roman" w:hAnsi="Times New Roman" w:cs="Times New Roman"/>
          <w:sz w:val="24"/>
          <w:szCs w:val="24"/>
          <w:lang w:val="fr-FR"/>
        </w:rPr>
        <w:t xml:space="preserve">it qui est posé à la </w:t>
      </w:r>
      <w:r w:rsidR="00D15755">
        <w:rPr>
          <w:rFonts w:ascii="Times New Roman" w:hAnsi="Times New Roman" w:cs="Times New Roman"/>
          <w:sz w:val="24"/>
          <w:szCs w:val="24"/>
          <w:lang w:val="fr-FR"/>
        </w:rPr>
        <w:t>Chambre</w:t>
      </w:r>
      <w:r w:rsidR="009679D9" w:rsidRPr="001D48CD">
        <w:rPr>
          <w:rFonts w:ascii="Times New Roman" w:hAnsi="Times New Roman" w:cs="Times New Roman"/>
          <w:sz w:val="24"/>
          <w:szCs w:val="24"/>
          <w:lang w:val="fr-FR"/>
        </w:rPr>
        <w:t xml:space="preserve"> d’</w:t>
      </w:r>
      <w:r w:rsidRPr="001D48CD">
        <w:rPr>
          <w:rFonts w:ascii="Times New Roman" w:hAnsi="Times New Roman" w:cs="Times New Roman"/>
          <w:sz w:val="24"/>
          <w:szCs w:val="24"/>
          <w:lang w:val="fr-FR"/>
        </w:rPr>
        <w:t xml:space="preserve">Accusation. Le droit sénégalais admet l’existence de conflit positif </w:t>
      </w:r>
      <w:r w:rsidR="00313FB7" w:rsidRPr="001D48CD">
        <w:rPr>
          <w:rFonts w:ascii="Times New Roman" w:hAnsi="Times New Roman" w:cs="Times New Roman"/>
          <w:sz w:val="24"/>
          <w:szCs w:val="24"/>
          <w:lang w:val="fr-FR"/>
        </w:rPr>
        <w:t>c’est à dire</w:t>
      </w:r>
      <w:r w:rsidRPr="001D48CD">
        <w:rPr>
          <w:rFonts w:ascii="Times New Roman" w:hAnsi="Times New Roman" w:cs="Times New Roman"/>
          <w:sz w:val="24"/>
          <w:szCs w:val="24"/>
          <w:lang w:val="fr-FR"/>
        </w:rPr>
        <w:t xml:space="preserve"> que deux juges d’instruction  r</w:t>
      </w:r>
      <w:r w:rsidR="00313FB7" w:rsidRPr="001D48CD">
        <w:rPr>
          <w:rFonts w:ascii="Times New Roman" w:hAnsi="Times New Roman" w:cs="Times New Roman"/>
          <w:sz w:val="24"/>
          <w:szCs w:val="24"/>
          <w:lang w:val="fr-FR"/>
        </w:rPr>
        <w:t>econnaissent tous leur compétence.</w:t>
      </w:r>
      <w:r w:rsidR="009E18D8" w:rsidRPr="001D48CD">
        <w:rPr>
          <w:rFonts w:ascii="Times New Roman" w:hAnsi="Times New Roman" w:cs="Times New Roman"/>
          <w:sz w:val="24"/>
          <w:szCs w:val="24"/>
          <w:lang w:val="fr-FR"/>
        </w:rPr>
        <w:t> </w:t>
      </w:r>
    </w:p>
    <w:p w:rsidR="00E4630D" w:rsidRPr="001D48CD" w:rsidRDefault="00313FB7" w:rsidP="009E18D8">
      <w:pPr>
        <w:pStyle w:val="Paragraphedeliste"/>
        <w:spacing w:after="0"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Même si les rédactions des codes Sénégalais et Français sont approximatives en ce qui concerne les dispositions relatives au règlement de juges</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w:t>
      </w:r>
      <w:r w:rsidR="009E18D8" w:rsidRPr="001D48CD">
        <w:rPr>
          <w:rFonts w:ascii="Times New Roman" w:hAnsi="Times New Roman" w:cs="Times New Roman"/>
          <w:sz w:val="24"/>
          <w:szCs w:val="24"/>
          <w:lang w:val="fr-FR"/>
        </w:rPr>
        <w:t xml:space="preserve"> il ressort des écrits de F. Defferard</w:t>
      </w:r>
      <w:r w:rsidR="009E18D8" w:rsidRPr="001D48CD">
        <w:rPr>
          <w:rStyle w:val="Appelnotedebasdep"/>
          <w:rFonts w:ascii="Times New Roman" w:hAnsi="Times New Roman" w:cs="Times New Roman"/>
          <w:sz w:val="24"/>
          <w:szCs w:val="24"/>
          <w:lang w:val="fr-FR"/>
        </w:rPr>
        <w:footnoteReference w:id="46"/>
      </w:r>
      <w:r w:rsidR="009E18D8" w:rsidRPr="001D48CD">
        <w:rPr>
          <w:rFonts w:ascii="Times New Roman" w:hAnsi="Times New Roman" w:cs="Times New Roman"/>
          <w:sz w:val="24"/>
          <w:szCs w:val="24"/>
          <w:lang w:val="fr-FR"/>
        </w:rPr>
        <w:t xml:space="preserve"> </w:t>
      </w:r>
      <w:r w:rsidR="009E18D8" w:rsidRPr="001D48CD">
        <w:rPr>
          <w:rFonts w:ascii="Times New Roman" w:hAnsi="Times New Roman" w:cs="Times New Roman"/>
          <w:i/>
          <w:iCs/>
          <w:sz w:val="24"/>
          <w:szCs w:val="24"/>
          <w:lang w:val="fr-FR"/>
        </w:rPr>
        <w:t xml:space="preserve">et des commentaires </w:t>
      </w:r>
      <w:r w:rsidRPr="001D48CD">
        <w:rPr>
          <w:rFonts w:ascii="Times New Roman" w:hAnsi="Times New Roman" w:cs="Times New Roman"/>
          <w:sz w:val="24"/>
          <w:szCs w:val="24"/>
          <w:lang w:val="fr-FR"/>
        </w:rPr>
        <w:t>de  Henri ANGEVIN en 1998(Conseiller Honoraire à la Cour de Cassation Française à l’époque)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w:t>
      </w:r>
      <w:r w:rsidRPr="001D48CD">
        <w:rPr>
          <w:rFonts w:ascii="Times New Roman" w:hAnsi="Times New Roman" w:cs="Times New Roman"/>
          <w:i/>
          <w:iCs/>
          <w:sz w:val="24"/>
          <w:szCs w:val="24"/>
          <w:lang w:val="fr-FR"/>
        </w:rPr>
        <w:t>qu’il n’y a pas de conflit de juridictions susceptible de donner lieu à un règlement de juges</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si les décisions juridictionnelles devenues définitives en concours ne sont pas contradictoires entre elles en ce qui concerne la compétence</w:t>
      </w:r>
      <w:r w:rsidRPr="001D48CD">
        <w:rPr>
          <w:rStyle w:val="Appelnotedebasdep"/>
          <w:rFonts w:ascii="Times New Roman" w:hAnsi="Times New Roman" w:cs="Times New Roman"/>
          <w:i/>
          <w:iCs/>
          <w:sz w:val="24"/>
          <w:szCs w:val="24"/>
          <w:lang w:val="fr-FR"/>
        </w:rPr>
        <w:footnoteReference w:id="47"/>
      </w:r>
      <w:r w:rsidRPr="001D48CD">
        <w:rPr>
          <w:rFonts w:ascii="Times New Roman" w:hAnsi="Times New Roman" w:cs="Times New Roman"/>
          <w:sz w:val="24"/>
          <w:szCs w:val="24"/>
          <w:lang w:val="fr-FR"/>
        </w:rPr>
        <w:t>.</w:t>
      </w:r>
      <w:r w:rsidR="009E18D8" w:rsidRPr="001D48CD">
        <w:rPr>
          <w:rFonts w:ascii="Times New Roman" w:hAnsi="Times New Roman" w:cs="Times New Roman"/>
          <w:sz w:val="24"/>
          <w:szCs w:val="24"/>
          <w:lang w:val="fr-FR"/>
        </w:rPr>
        <w:t xml:space="preserve"> </w:t>
      </w:r>
    </w:p>
    <w:p w:rsidR="00E41F1F" w:rsidRPr="001D48CD" w:rsidRDefault="005F7778" w:rsidP="00125479">
      <w:pPr>
        <w:pStyle w:val="Paragraphedeliste"/>
        <w:numPr>
          <w:ilvl w:val="0"/>
          <w:numId w:val="80"/>
        </w:numPr>
        <w:spacing w:after="0"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C’est dans cette même optique</w:t>
      </w:r>
      <w:r w:rsidR="00DD4C4D" w:rsidRPr="001D48CD">
        <w:rPr>
          <w:rFonts w:ascii="Times New Roman" w:hAnsi="Times New Roman" w:cs="Times New Roman"/>
          <w:sz w:val="24"/>
          <w:szCs w:val="24"/>
          <w:lang w:val="fr-FR"/>
        </w:rPr>
        <w:t xml:space="preserve"> égalem</w:t>
      </w:r>
      <w:r w:rsidR="00275203">
        <w:rPr>
          <w:rFonts w:ascii="Times New Roman" w:hAnsi="Times New Roman" w:cs="Times New Roman"/>
          <w:sz w:val="24"/>
          <w:szCs w:val="24"/>
          <w:lang w:val="fr-FR"/>
        </w:rPr>
        <w:t>ent,</w:t>
      </w:r>
      <w:r w:rsidRPr="001D48CD">
        <w:rPr>
          <w:rFonts w:ascii="Times New Roman" w:hAnsi="Times New Roman" w:cs="Times New Roman"/>
          <w:sz w:val="24"/>
          <w:szCs w:val="24"/>
          <w:lang w:val="fr-FR"/>
        </w:rPr>
        <w:t xml:space="preserve"> qu’on peut  souligner que la saisine irrég</w:t>
      </w:r>
      <w:r w:rsidR="0037613B" w:rsidRPr="001D48CD">
        <w:rPr>
          <w:rFonts w:ascii="Times New Roman" w:hAnsi="Times New Roman" w:cs="Times New Roman"/>
          <w:sz w:val="24"/>
          <w:szCs w:val="24"/>
          <w:lang w:val="fr-FR"/>
        </w:rPr>
        <w:t>ulière d’une juridiction ne pouvai</w:t>
      </w:r>
      <w:r w:rsidRPr="001D48CD">
        <w:rPr>
          <w:rFonts w:ascii="Times New Roman" w:hAnsi="Times New Roman" w:cs="Times New Roman"/>
          <w:sz w:val="24"/>
          <w:szCs w:val="24"/>
          <w:lang w:val="fr-FR"/>
        </w:rPr>
        <w:t>t donner lieu en France à un règlement de juges</w:t>
      </w:r>
      <w:r w:rsidR="00524DF1" w:rsidRPr="001D48CD">
        <w:rPr>
          <w:rFonts w:ascii="Times New Roman" w:hAnsi="Times New Roman" w:cs="Times New Roman"/>
          <w:sz w:val="24"/>
          <w:szCs w:val="24"/>
          <w:lang w:val="fr-FR"/>
        </w:rPr>
        <w:t xml:space="preserve"> dans les années 1998</w:t>
      </w:r>
      <w:r w:rsidRPr="001D48CD">
        <w:rPr>
          <w:rStyle w:val="Appelnotedebasdep"/>
          <w:rFonts w:ascii="Times New Roman" w:hAnsi="Times New Roman" w:cs="Times New Roman"/>
          <w:sz w:val="24"/>
          <w:szCs w:val="24"/>
          <w:lang w:val="fr-FR"/>
        </w:rPr>
        <w:footnoteReference w:id="48"/>
      </w:r>
      <w:r w:rsidRPr="001D48CD">
        <w:rPr>
          <w:rFonts w:ascii="Times New Roman" w:hAnsi="Times New Roman" w:cs="Times New Roman"/>
          <w:color w:val="0070C0"/>
          <w:sz w:val="24"/>
          <w:szCs w:val="24"/>
          <w:lang w:val="fr-FR"/>
        </w:rPr>
        <w:t>.</w:t>
      </w:r>
      <w:r w:rsidR="0037613B" w:rsidRPr="001D48CD">
        <w:rPr>
          <w:rFonts w:ascii="Times New Roman" w:hAnsi="Times New Roman" w:cs="Times New Roman"/>
          <w:color w:val="0070C0"/>
          <w:sz w:val="24"/>
          <w:szCs w:val="24"/>
          <w:lang w:val="fr-FR"/>
        </w:rPr>
        <w:t xml:space="preserve"> </w:t>
      </w:r>
      <w:r w:rsidR="0037613B" w:rsidRPr="001D48CD">
        <w:rPr>
          <w:rFonts w:ascii="Times New Roman" w:hAnsi="Times New Roman" w:cs="Times New Roman"/>
          <w:sz w:val="24"/>
          <w:szCs w:val="24"/>
          <w:lang w:val="fr-FR"/>
        </w:rPr>
        <w:t>Quid du droit positif actuel français ?</w:t>
      </w:r>
    </w:p>
    <w:p w:rsidR="00E367AF" w:rsidRPr="001D48CD" w:rsidRDefault="00E367AF" w:rsidP="00E367AF">
      <w:pPr>
        <w:pStyle w:val="Paragraphedeliste"/>
        <w:spacing w:after="0"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lastRenderedPageBreak/>
        <w:t>Selon Pascale CHAUVIN il n’y a pas de règlement de juges lorsqu’</w:t>
      </w:r>
      <w:r w:rsidR="00275203">
        <w:rPr>
          <w:rFonts w:ascii="Times New Roman" w:hAnsi="Times New Roman" w:cs="Times New Roman"/>
          <w:sz w:val="24"/>
          <w:szCs w:val="24"/>
          <w:lang w:val="fr-FR"/>
        </w:rPr>
        <w:t>une des juridictions s</w:t>
      </w:r>
      <w:r w:rsidRPr="001D48CD">
        <w:rPr>
          <w:rFonts w:ascii="Times New Roman" w:hAnsi="Times New Roman" w:cs="Times New Roman"/>
          <w:sz w:val="24"/>
          <w:szCs w:val="24"/>
          <w:lang w:val="fr-FR"/>
        </w:rPr>
        <w:t>’est déclarée irrégulièrement saisie</w:t>
      </w:r>
      <w:r w:rsidRPr="001D48CD">
        <w:rPr>
          <w:rStyle w:val="Appelnotedebasdep"/>
          <w:rFonts w:ascii="Times New Roman" w:hAnsi="Times New Roman" w:cs="Times New Roman"/>
          <w:sz w:val="24"/>
          <w:szCs w:val="24"/>
          <w:lang w:val="fr-FR"/>
        </w:rPr>
        <w:footnoteReference w:id="49"/>
      </w:r>
      <w:r w:rsidRPr="001D48CD">
        <w:rPr>
          <w:rFonts w:ascii="Times New Roman" w:hAnsi="Times New Roman" w:cs="Times New Roman"/>
          <w:sz w:val="24"/>
          <w:szCs w:val="24"/>
          <w:lang w:val="fr-FR"/>
        </w:rPr>
        <w:t>.</w:t>
      </w:r>
    </w:p>
    <w:p w:rsidR="00E41F1F" w:rsidRPr="001D48CD" w:rsidRDefault="0037613B" w:rsidP="00125479">
      <w:pPr>
        <w:pStyle w:val="Paragraphedeliste"/>
        <w:numPr>
          <w:ilvl w:val="0"/>
          <w:numId w:val="80"/>
        </w:numPr>
        <w:spacing w:after="0" w:line="360" w:lineRule="auto"/>
        <w:jc w:val="both"/>
        <w:rPr>
          <w:rFonts w:ascii="Times New Roman" w:hAnsi="Times New Roman" w:cs="Times New Roman"/>
          <w:color w:val="00B050"/>
          <w:sz w:val="24"/>
          <w:szCs w:val="24"/>
          <w:lang w:val="fr-FR"/>
        </w:rPr>
      </w:pPr>
      <w:r w:rsidRPr="001D48CD">
        <w:rPr>
          <w:rFonts w:ascii="Times New Roman" w:hAnsi="Times New Roman" w:cs="Times New Roman"/>
          <w:sz w:val="24"/>
          <w:szCs w:val="24"/>
          <w:lang w:val="fr-FR"/>
        </w:rPr>
        <w:t>En</w:t>
      </w:r>
      <w:r w:rsidR="0031351C" w:rsidRPr="001D48CD">
        <w:rPr>
          <w:rFonts w:ascii="Times New Roman" w:hAnsi="Times New Roman" w:cs="Times New Roman"/>
          <w:sz w:val="24"/>
          <w:szCs w:val="24"/>
          <w:lang w:val="fr-FR"/>
        </w:rPr>
        <w:t xml:space="preserve"> droit sénégalais</w:t>
      </w:r>
      <w:r w:rsidR="00275203">
        <w:rPr>
          <w:rFonts w:ascii="Times New Roman" w:hAnsi="Times New Roman" w:cs="Times New Roman"/>
          <w:sz w:val="24"/>
          <w:szCs w:val="24"/>
          <w:lang w:val="fr-FR"/>
        </w:rPr>
        <w:t>,</w:t>
      </w:r>
      <w:r w:rsidR="0031351C" w:rsidRPr="001D48CD">
        <w:rPr>
          <w:rFonts w:ascii="Times New Roman" w:hAnsi="Times New Roman" w:cs="Times New Roman"/>
          <w:sz w:val="24"/>
          <w:szCs w:val="24"/>
          <w:lang w:val="fr-FR"/>
        </w:rPr>
        <w:t xml:space="preserve"> </w:t>
      </w:r>
      <w:r w:rsidR="00524DF1" w:rsidRPr="001D48CD">
        <w:rPr>
          <w:rFonts w:ascii="Times New Roman" w:hAnsi="Times New Roman" w:cs="Times New Roman"/>
          <w:sz w:val="24"/>
          <w:szCs w:val="24"/>
          <w:lang w:val="fr-FR"/>
        </w:rPr>
        <w:t xml:space="preserve"> </w:t>
      </w:r>
      <w:r w:rsidR="0031351C" w:rsidRPr="001D48CD">
        <w:rPr>
          <w:rFonts w:ascii="Times New Roman" w:hAnsi="Times New Roman" w:cs="Times New Roman"/>
          <w:sz w:val="24"/>
          <w:szCs w:val="24"/>
          <w:lang w:val="fr-FR"/>
        </w:rPr>
        <w:t>il semble q</w:t>
      </w:r>
      <w:r w:rsidRPr="001D48CD">
        <w:rPr>
          <w:rFonts w:ascii="Times New Roman" w:hAnsi="Times New Roman" w:cs="Times New Roman"/>
          <w:sz w:val="24"/>
          <w:szCs w:val="24"/>
          <w:lang w:val="fr-FR"/>
        </w:rPr>
        <w:t xml:space="preserve">ue le contraire </w:t>
      </w:r>
      <w:r w:rsidR="0031351C" w:rsidRPr="001D48CD">
        <w:rPr>
          <w:rFonts w:ascii="Times New Roman" w:hAnsi="Times New Roman" w:cs="Times New Roman"/>
          <w:sz w:val="24"/>
          <w:szCs w:val="24"/>
          <w:lang w:val="fr-FR"/>
        </w:rPr>
        <w:t>s</w:t>
      </w:r>
      <w:r w:rsidRPr="001D48CD">
        <w:rPr>
          <w:rFonts w:ascii="Times New Roman" w:hAnsi="Times New Roman" w:cs="Times New Roman"/>
          <w:sz w:val="24"/>
          <w:szCs w:val="24"/>
          <w:lang w:val="fr-FR"/>
        </w:rPr>
        <w:t>oi</w:t>
      </w:r>
      <w:r w:rsidR="0031351C" w:rsidRPr="001D48CD">
        <w:rPr>
          <w:rFonts w:ascii="Times New Roman" w:hAnsi="Times New Roman" w:cs="Times New Roman"/>
          <w:sz w:val="24"/>
          <w:szCs w:val="24"/>
          <w:lang w:val="fr-FR"/>
        </w:rPr>
        <w:t>t admis.</w:t>
      </w:r>
      <w:r w:rsidRPr="001D48CD">
        <w:rPr>
          <w:rFonts w:ascii="Times New Roman" w:hAnsi="Times New Roman" w:cs="Times New Roman"/>
          <w:sz w:val="24"/>
          <w:szCs w:val="24"/>
          <w:lang w:val="fr-FR"/>
        </w:rPr>
        <w:t xml:space="preserve"> Parce qu’en effet dans une affaire opposant le ministère public à Serigne Mbaye FALL inculpé de meurtre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la Cour d’Assises de DAKAR a constaté l’irrégularité de sa saisine et a renvoyé le ministère à se pourvoir ainsi qu’il avisera. C’est ainsi que la </w:t>
      </w:r>
      <w:r w:rsidR="00D15755">
        <w:rPr>
          <w:rFonts w:ascii="Times New Roman" w:hAnsi="Times New Roman" w:cs="Times New Roman"/>
          <w:sz w:val="24"/>
          <w:szCs w:val="24"/>
          <w:lang w:val="fr-FR"/>
        </w:rPr>
        <w:t>Chambre</w:t>
      </w:r>
      <w:r w:rsidRPr="001D48CD">
        <w:rPr>
          <w:rFonts w:ascii="Times New Roman" w:hAnsi="Times New Roman" w:cs="Times New Roman"/>
          <w:sz w:val="24"/>
          <w:szCs w:val="24"/>
          <w:lang w:val="fr-FR"/>
        </w:rPr>
        <w:t xml:space="preserve"> d’accusation de la Cour d’ Appel de Dakar a été saisie aux fins de règlement de juges et elle s’est déclarée incompétente. Et c’est la Cour Suprême réglant des juges qui a désigné la cour d’Assises de Saint Louis comme compétente pour juger Serigne Mbaye FALL</w:t>
      </w:r>
      <w:r w:rsidRPr="001D48CD">
        <w:rPr>
          <w:rFonts w:ascii="Times New Roman" w:hAnsi="Times New Roman" w:cs="Times New Roman"/>
          <w:color w:val="0070C0"/>
          <w:sz w:val="24"/>
          <w:szCs w:val="24"/>
          <w:lang w:val="fr-FR"/>
        </w:rPr>
        <w:t>.</w:t>
      </w:r>
    </w:p>
    <w:p w:rsidR="00263EEA" w:rsidRPr="001D48CD" w:rsidRDefault="0037613B"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 xml:space="preserve">Arrêt </w:t>
      </w:r>
      <w:r w:rsidR="00D15755">
        <w:rPr>
          <w:rFonts w:ascii="Times New Roman" w:hAnsi="Times New Roman" w:cs="Times New Roman"/>
          <w:b/>
          <w:bCs/>
          <w:i/>
          <w:iCs/>
          <w:sz w:val="24"/>
          <w:szCs w:val="24"/>
          <w:lang w:val="fr-FR"/>
        </w:rPr>
        <w:t>Chambre</w:t>
      </w:r>
      <w:r w:rsidR="00263EEA" w:rsidRPr="001D48CD">
        <w:rPr>
          <w:rFonts w:ascii="Times New Roman" w:hAnsi="Times New Roman" w:cs="Times New Roman"/>
          <w:b/>
          <w:bCs/>
          <w:i/>
          <w:iCs/>
          <w:sz w:val="24"/>
          <w:szCs w:val="24"/>
          <w:lang w:val="fr-FR"/>
        </w:rPr>
        <w:t xml:space="preserve"> Criminelle</w:t>
      </w:r>
      <w:r w:rsidRPr="001D48CD">
        <w:rPr>
          <w:rFonts w:ascii="Times New Roman" w:hAnsi="Times New Roman" w:cs="Times New Roman"/>
          <w:b/>
          <w:bCs/>
          <w:i/>
          <w:iCs/>
          <w:sz w:val="24"/>
          <w:szCs w:val="24"/>
          <w:lang w:val="fr-FR"/>
        </w:rPr>
        <w:t xml:space="preserve"> Cour Suprême n° 43 du 20 Mars 2014 Ministère Public contre Serigne Mbaye FALL. Bulletin des Arrêts de la Cour Suprême Décembre 2015 P 13 et 14.</w:t>
      </w:r>
      <w:r w:rsidR="00AE403D" w:rsidRPr="001D48CD">
        <w:rPr>
          <w:rFonts w:ascii="Times New Roman" w:hAnsi="Times New Roman" w:cs="Times New Roman"/>
          <w:b/>
          <w:bCs/>
          <w:i/>
          <w:iCs/>
          <w:sz w:val="24"/>
          <w:szCs w:val="24"/>
          <w:lang w:val="fr-FR"/>
        </w:rPr>
        <w:t xml:space="preserve"> </w:t>
      </w:r>
    </w:p>
    <w:p w:rsidR="0037613B" w:rsidRPr="001D48CD" w:rsidRDefault="00AE403D" w:rsidP="00263EEA">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Pr="001D48CD">
        <w:rPr>
          <w:rFonts w:ascii="Times New Roman" w:hAnsi="Times New Roman" w:cs="Times New Roman"/>
          <w:i/>
          <w:iCs/>
          <w:sz w:val="24"/>
          <w:szCs w:val="24"/>
          <w:lang w:val="fr-FR"/>
        </w:rPr>
        <w:t xml:space="preserve"> décision N° 3.</w:t>
      </w:r>
    </w:p>
    <w:p w:rsidR="00E4630D" w:rsidRPr="001D48CD" w:rsidRDefault="00E4630D" w:rsidP="00E41F1F">
      <w:pPr>
        <w:pStyle w:val="Paragraphedeliste"/>
        <w:spacing w:after="0" w:line="360" w:lineRule="auto"/>
        <w:ind w:firstLine="135"/>
        <w:jc w:val="both"/>
        <w:rPr>
          <w:rFonts w:ascii="Times New Roman" w:hAnsi="Times New Roman" w:cs="Times New Roman"/>
          <w:i/>
          <w:iCs/>
          <w:sz w:val="24"/>
          <w:szCs w:val="24"/>
          <w:lang w:val="fr-FR"/>
        </w:rPr>
      </w:pPr>
    </w:p>
    <w:p w:rsidR="00E41F1F" w:rsidRPr="001D48CD" w:rsidRDefault="00524DF1" w:rsidP="00125479">
      <w:pPr>
        <w:pStyle w:val="Paragraphedeliste"/>
        <w:numPr>
          <w:ilvl w:val="0"/>
          <w:numId w:val="81"/>
        </w:numPr>
        <w:spacing w:after="0"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C’est ici le lieu de préciser que la saisine irrégulière d’une juridiction est bien différente d’une déclaration d’incompétence d’une juridiction. Cette question ne peut donner lieu à un règlement de juge. Cela a été consacré par le juge sénégalais</w:t>
      </w:r>
      <w:r w:rsidR="002C2892" w:rsidRPr="001D48CD">
        <w:rPr>
          <w:rFonts w:ascii="Times New Roman" w:hAnsi="Times New Roman" w:cs="Times New Roman"/>
          <w:sz w:val="24"/>
          <w:szCs w:val="24"/>
          <w:lang w:val="fr-FR"/>
        </w:rPr>
        <w:t>.</w:t>
      </w:r>
    </w:p>
    <w:p w:rsidR="00524DF1" w:rsidRPr="001D48CD" w:rsidRDefault="00524DF1"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Arrêt n° 31 du 23 Aout 2005 Cour de Cassation Mbaye DIOUF contre Ministère PUBLIC- Bulletin des arrêts de la Cour de Cassation Années 2004- 2005- P36 Précité</w:t>
      </w:r>
      <w:r w:rsidR="00AE403D" w:rsidRPr="001D48CD">
        <w:rPr>
          <w:rFonts w:ascii="Times New Roman" w:hAnsi="Times New Roman" w:cs="Times New Roman"/>
          <w:i/>
          <w:iCs/>
          <w:sz w:val="24"/>
          <w:szCs w:val="24"/>
          <w:lang w:val="fr-FR"/>
        </w:rPr>
        <w:t xml:space="preserve"> .Voir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1.</w:t>
      </w:r>
    </w:p>
    <w:p w:rsidR="00524DF1" w:rsidRPr="001D48CD" w:rsidRDefault="00524DF1" w:rsidP="00524DF1">
      <w:pPr>
        <w:pStyle w:val="Paragraphedeliste"/>
        <w:spacing w:after="0" w:line="360" w:lineRule="auto"/>
        <w:jc w:val="both"/>
        <w:rPr>
          <w:rFonts w:ascii="Times New Roman" w:hAnsi="Times New Roman" w:cs="Times New Roman"/>
          <w:i/>
          <w:iCs/>
          <w:sz w:val="24"/>
          <w:szCs w:val="24"/>
          <w:lang w:val="fr-FR"/>
        </w:rPr>
      </w:pPr>
    </w:p>
    <w:p w:rsidR="00E41F1F" w:rsidRPr="001D48CD" w:rsidRDefault="009679D9" w:rsidP="00125479">
      <w:pPr>
        <w:pStyle w:val="Paragraphedeliste"/>
        <w:numPr>
          <w:ilvl w:val="0"/>
          <w:numId w:val="76"/>
        </w:numPr>
        <w:spacing w:after="0"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E</w:t>
      </w:r>
      <w:r w:rsidR="005F7778" w:rsidRPr="001D48CD">
        <w:rPr>
          <w:rFonts w:ascii="Times New Roman" w:hAnsi="Times New Roman" w:cs="Times New Roman"/>
          <w:sz w:val="24"/>
          <w:szCs w:val="24"/>
          <w:lang w:val="fr-FR"/>
        </w:rPr>
        <w:t xml:space="preserve">n saisissant la </w:t>
      </w:r>
      <w:r w:rsidR="00D15755">
        <w:rPr>
          <w:rFonts w:ascii="Times New Roman" w:hAnsi="Times New Roman" w:cs="Times New Roman"/>
          <w:sz w:val="24"/>
          <w:szCs w:val="24"/>
          <w:lang w:val="fr-FR"/>
        </w:rPr>
        <w:t>Chambre</w:t>
      </w:r>
      <w:r w:rsidR="005F7778" w:rsidRPr="001D48CD">
        <w:rPr>
          <w:rFonts w:ascii="Times New Roman" w:hAnsi="Times New Roman" w:cs="Times New Roman"/>
          <w:sz w:val="24"/>
          <w:szCs w:val="24"/>
          <w:lang w:val="fr-FR"/>
        </w:rPr>
        <w:t xml:space="preserve"> d’accusation par une requête aux fins de règlement de juges</w:t>
      </w:r>
      <w:r w:rsidR="003C46DA">
        <w:rPr>
          <w:rFonts w:ascii="Times New Roman" w:hAnsi="Times New Roman" w:cs="Times New Roman"/>
          <w:sz w:val="24"/>
          <w:szCs w:val="24"/>
          <w:lang w:val="fr-FR"/>
        </w:rPr>
        <w:t>,</w:t>
      </w:r>
      <w:r w:rsidR="005F7778" w:rsidRPr="001D48CD">
        <w:rPr>
          <w:rFonts w:ascii="Times New Roman" w:hAnsi="Times New Roman" w:cs="Times New Roman"/>
          <w:sz w:val="24"/>
          <w:szCs w:val="24"/>
          <w:lang w:val="fr-FR"/>
        </w:rPr>
        <w:t xml:space="preserve"> le ministère public</w:t>
      </w:r>
      <w:r w:rsidR="00275203">
        <w:rPr>
          <w:rFonts w:ascii="Times New Roman" w:hAnsi="Times New Roman" w:cs="Times New Roman"/>
          <w:sz w:val="24"/>
          <w:szCs w:val="24"/>
          <w:lang w:val="fr-FR"/>
        </w:rPr>
        <w:t>,</w:t>
      </w:r>
      <w:r w:rsidR="005F7778" w:rsidRPr="001D48CD">
        <w:rPr>
          <w:rFonts w:ascii="Times New Roman" w:hAnsi="Times New Roman" w:cs="Times New Roman"/>
          <w:sz w:val="24"/>
          <w:szCs w:val="24"/>
          <w:lang w:val="fr-FR"/>
        </w:rPr>
        <w:t xml:space="preserve"> l’inculpé ou la partie civile</w:t>
      </w:r>
      <w:r w:rsidR="00275203">
        <w:rPr>
          <w:rFonts w:ascii="Times New Roman" w:hAnsi="Times New Roman" w:cs="Times New Roman"/>
          <w:sz w:val="24"/>
          <w:szCs w:val="24"/>
          <w:lang w:val="fr-FR"/>
        </w:rPr>
        <w:t>,</w:t>
      </w:r>
      <w:r w:rsidR="005F7778" w:rsidRPr="001D48CD">
        <w:rPr>
          <w:rFonts w:ascii="Times New Roman" w:hAnsi="Times New Roman" w:cs="Times New Roman"/>
          <w:sz w:val="24"/>
          <w:szCs w:val="24"/>
          <w:lang w:val="fr-FR"/>
        </w:rPr>
        <w:t xml:space="preserve"> doivent avoir épuisé les voies de recours.  </w:t>
      </w:r>
      <w:r w:rsidR="00017577" w:rsidRPr="001D48CD">
        <w:rPr>
          <w:rFonts w:ascii="Times New Roman" w:hAnsi="Times New Roman" w:cs="Times New Roman"/>
          <w:sz w:val="24"/>
          <w:szCs w:val="24"/>
          <w:lang w:val="fr-FR"/>
        </w:rPr>
        <w:t>La</w:t>
      </w:r>
      <w:r w:rsidR="004922E5" w:rsidRPr="001D48CD">
        <w:rPr>
          <w:rFonts w:ascii="Times New Roman" w:hAnsi="Times New Roman" w:cs="Times New Roman"/>
          <w:sz w:val="24"/>
          <w:szCs w:val="24"/>
          <w:lang w:val="fr-FR"/>
        </w:rPr>
        <w:t xml:space="preserve"> procédure</w:t>
      </w:r>
      <w:r w:rsidR="00017577" w:rsidRPr="001D48CD">
        <w:rPr>
          <w:rFonts w:ascii="Times New Roman" w:hAnsi="Times New Roman" w:cs="Times New Roman"/>
          <w:sz w:val="24"/>
          <w:szCs w:val="24"/>
          <w:lang w:val="fr-FR"/>
        </w:rPr>
        <w:t xml:space="preserve"> de </w:t>
      </w:r>
      <w:r w:rsidR="00275203">
        <w:rPr>
          <w:rFonts w:ascii="Times New Roman" w:hAnsi="Times New Roman" w:cs="Times New Roman"/>
          <w:sz w:val="24"/>
          <w:szCs w:val="24"/>
          <w:lang w:val="fr-FR"/>
        </w:rPr>
        <w:t>rè</w:t>
      </w:r>
      <w:r w:rsidR="00A66E60">
        <w:rPr>
          <w:rFonts w:ascii="Times New Roman" w:hAnsi="Times New Roman" w:cs="Times New Roman"/>
          <w:sz w:val="24"/>
          <w:szCs w:val="24"/>
          <w:lang w:val="fr-FR"/>
        </w:rPr>
        <w:t>glement de</w:t>
      </w:r>
      <w:r w:rsidR="00017577" w:rsidRPr="001D48CD">
        <w:rPr>
          <w:rFonts w:ascii="Times New Roman" w:hAnsi="Times New Roman" w:cs="Times New Roman"/>
          <w:sz w:val="24"/>
          <w:szCs w:val="24"/>
          <w:lang w:val="fr-FR"/>
        </w:rPr>
        <w:t xml:space="preserve"> juges</w:t>
      </w:r>
      <w:r w:rsidR="004922E5" w:rsidRPr="001D48CD">
        <w:rPr>
          <w:rFonts w:ascii="Times New Roman" w:hAnsi="Times New Roman" w:cs="Times New Roman"/>
          <w:sz w:val="24"/>
          <w:szCs w:val="24"/>
          <w:lang w:val="fr-FR"/>
        </w:rPr>
        <w:t xml:space="preserve"> est</w:t>
      </w:r>
      <w:r w:rsidR="00017577" w:rsidRPr="001D48CD">
        <w:rPr>
          <w:rFonts w:ascii="Times New Roman" w:hAnsi="Times New Roman" w:cs="Times New Roman"/>
          <w:sz w:val="24"/>
          <w:szCs w:val="24"/>
          <w:lang w:val="fr-FR"/>
        </w:rPr>
        <w:t xml:space="preserve"> bien</w:t>
      </w:r>
      <w:r w:rsidR="004922E5" w:rsidRPr="001D48CD">
        <w:rPr>
          <w:rFonts w:ascii="Times New Roman" w:hAnsi="Times New Roman" w:cs="Times New Roman"/>
          <w:sz w:val="24"/>
          <w:szCs w:val="24"/>
          <w:lang w:val="fr-FR"/>
        </w:rPr>
        <w:t xml:space="preserve"> différente de celle prévue par le législateur à travers les dispositions de l’article 649 du p</w:t>
      </w:r>
      <w:r w:rsidR="0031351C" w:rsidRPr="001D48CD">
        <w:rPr>
          <w:rFonts w:ascii="Times New Roman" w:hAnsi="Times New Roman" w:cs="Times New Roman"/>
          <w:sz w:val="24"/>
          <w:szCs w:val="24"/>
          <w:lang w:val="fr-FR"/>
        </w:rPr>
        <w:t>résent Code</w:t>
      </w:r>
      <w:r w:rsidR="00DD4C4D" w:rsidRPr="001D48CD">
        <w:rPr>
          <w:rFonts w:ascii="Times New Roman" w:hAnsi="Times New Roman" w:cs="Times New Roman"/>
          <w:sz w:val="24"/>
          <w:szCs w:val="24"/>
          <w:lang w:val="fr-FR"/>
        </w:rPr>
        <w:t xml:space="preserve"> réglementée par la loi organique sur la Cour Suprême.   </w:t>
      </w:r>
    </w:p>
    <w:p w:rsidR="00E41F1F" w:rsidRPr="001D48CD" w:rsidRDefault="004922E5" w:rsidP="00125479">
      <w:pPr>
        <w:pStyle w:val="Paragraphedeliste"/>
        <w:numPr>
          <w:ilvl w:val="0"/>
          <w:numId w:val="76"/>
        </w:numPr>
        <w:spacing w:after="0"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Il est à noter qu’en France</w:t>
      </w:r>
      <w:r w:rsidR="009867F9" w:rsidRPr="001D48CD">
        <w:rPr>
          <w:rFonts w:ascii="Times New Roman" w:hAnsi="Times New Roman" w:cs="Times New Roman"/>
          <w:sz w:val="24"/>
          <w:szCs w:val="24"/>
          <w:lang w:val="fr-FR"/>
        </w:rPr>
        <w:t xml:space="preserve"> l’article 663 du Code de Procédure Pénale prévoit que la procédure applicable dans le cadre d’un renvoi d’un Tribunal à un autre est la </w:t>
      </w:r>
      <w:r w:rsidR="009867F9" w:rsidRPr="001D48CD">
        <w:rPr>
          <w:rFonts w:ascii="Times New Roman" w:hAnsi="Times New Roman" w:cs="Times New Roman"/>
          <w:sz w:val="24"/>
          <w:szCs w:val="24"/>
          <w:lang w:val="fr-FR"/>
        </w:rPr>
        <w:lastRenderedPageBreak/>
        <w:t>même que celle pré</w:t>
      </w:r>
      <w:r w:rsidR="00DD4C4D" w:rsidRPr="001D48CD">
        <w:rPr>
          <w:rFonts w:ascii="Times New Roman" w:hAnsi="Times New Roman" w:cs="Times New Roman"/>
          <w:sz w:val="24"/>
          <w:szCs w:val="24"/>
          <w:lang w:val="fr-FR"/>
        </w:rPr>
        <w:t>vue à l’article 657 dudit code</w:t>
      </w:r>
      <w:r w:rsidR="00275203">
        <w:rPr>
          <w:rFonts w:ascii="Times New Roman" w:hAnsi="Times New Roman" w:cs="Times New Roman"/>
          <w:sz w:val="24"/>
          <w:szCs w:val="24"/>
          <w:lang w:val="fr-FR"/>
        </w:rPr>
        <w:t>,</w:t>
      </w:r>
      <w:r w:rsidR="00F71BFA" w:rsidRPr="001D48CD">
        <w:rPr>
          <w:rFonts w:ascii="Times New Roman" w:hAnsi="Times New Roman" w:cs="Times New Roman"/>
          <w:sz w:val="24"/>
          <w:szCs w:val="24"/>
          <w:lang w:val="fr-FR"/>
        </w:rPr>
        <w:t xml:space="preserve"> qui est relative au </w:t>
      </w:r>
      <w:r w:rsidR="00275203">
        <w:rPr>
          <w:rFonts w:ascii="Times New Roman" w:hAnsi="Times New Roman" w:cs="Times New Roman"/>
          <w:sz w:val="24"/>
          <w:szCs w:val="24"/>
          <w:lang w:val="fr-FR"/>
        </w:rPr>
        <w:t>rè</w:t>
      </w:r>
      <w:r w:rsidR="00A66E60">
        <w:rPr>
          <w:rFonts w:ascii="Times New Roman" w:hAnsi="Times New Roman" w:cs="Times New Roman"/>
          <w:sz w:val="24"/>
          <w:szCs w:val="24"/>
          <w:lang w:val="fr-FR"/>
        </w:rPr>
        <w:t>glement de</w:t>
      </w:r>
      <w:r w:rsidR="00F71BFA" w:rsidRPr="001D48CD">
        <w:rPr>
          <w:rFonts w:ascii="Times New Roman" w:hAnsi="Times New Roman" w:cs="Times New Roman"/>
          <w:sz w:val="24"/>
          <w:szCs w:val="24"/>
          <w:lang w:val="fr-FR"/>
        </w:rPr>
        <w:t xml:space="preserve"> juges</w:t>
      </w:r>
      <w:r w:rsidR="00DD4C4D" w:rsidRPr="001D48CD">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w:t>
      </w:r>
    </w:p>
    <w:p w:rsidR="009679D9" w:rsidRPr="00DC1082" w:rsidRDefault="009679D9" w:rsidP="009679D9">
      <w:pPr>
        <w:pStyle w:val="Paragraphedeliste"/>
        <w:spacing w:after="0" w:line="360" w:lineRule="auto"/>
        <w:ind w:left="1440"/>
        <w:jc w:val="both"/>
        <w:rPr>
          <w:rFonts w:ascii="Times New Roman" w:hAnsi="Times New Roman" w:cs="Times New Roman"/>
          <w:sz w:val="26"/>
          <w:szCs w:val="26"/>
          <w:lang w:val="fr-FR"/>
        </w:rPr>
      </w:pPr>
    </w:p>
    <w:p w:rsidR="007E2534" w:rsidRPr="00007B6A" w:rsidRDefault="007E2534" w:rsidP="001B5BD6">
      <w:pPr>
        <w:spacing w:line="360" w:lineRule="auto"/>
        <w:jc w:val="both"/>
        <w:rPr>
          <w:rFonts w:ascii="Bernard MT Condensed" w:hAnsi="Bernard MT Condensed" w:cs="Times New Roman"/>
          <w:sz w:val="32"/>
          <w:szCs w:val="32"/>
          <w:u w:val="single"/>
          <w:lang w:val="fr-FR"/>
        </w:rPr>
      </w:pPr>
      <w:r w:rsidRPr="00007B6A">
        <w:rPr>
          <w:rFonts w:ascii="Bernard MT Condensed" w:hAnsi="Bernard MT Condensed" w:cs="Times New Roman"/>
          <w:sz w:val="32"/>
          <w:szCs w:val="32"/>
          <w:u w:val="single"/>
          <w:lang w:val="fr-FR"/>
        </w:rPr>
        <w:t>ARTICLE 645</w:t>
      </w:r>
    </w:p>
    <w:p w:rsidR="00896F36" w:rsidRPr="001D48CD" w:rsidRDefault="007E2534"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Lorsque deux trib</w:t>
      </w:r>
      <w:r w:rsidR="008A583F" w:rsidRPr="001D48CD">
        <w:rPr>
          <w:rFonts w:ascii="Times New Roman" w:hAnsi="Times New Roman" w:cs="Times New Roman"/>
          <w:b/>
          <w:bCs/>
          <w:sz w:val="24"/>
          <w:szCs w:val="24"/>
          <w:lang w:val="fr-FR"/>
        </w:rPr>
        <w:t>unaux correctionnels</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deux juges d’instruction ou deux tribunaux de simple police appartenant au même</w:t>
      </w:r>
      <w:r w:rsidR="008A583F" w:rsidRPr="001D48CD">
        <w:rPr>
          <w:rFonts w:ascii="Times New Roman" w:hAnsi="Times New Roman" w:cs="Times New Roman"/>
          <w:b/>
          <w:bCs/>
          <w:sz w:val="24"/>
          <w:szCs w:val="24"/>
          <w:lang w:val="fr-FR"/>
        </w:rPr>
        <w:t xml:space="preserve"> ressort de Cour d’appel de trouvent saisis simultanément de la même infraction</w:t>
      </w:r>
      <w:r w:rsidR="003C46DA">
        <w:rPr>
          <w:rFonts w:ascii="Times New Roman" w:hAnsi="Times New Roman" w:cs="Times New Roman"/>
          <w:b/>
          <w:bCs/>
          <w:sz w:val="24"/>
          <w:szCs w:val="24"/>
          <w:lang w:val="fr-FR"/>
        </w:rPr>
        <w:t>,</w:t>
      </w:r>
      <w:r w:rsidR="008A583F" w:rsidRPr="001D48CD">
        <w:rPr>
          <w:rFonts w:ascii="Times New Roman" w:hAnsi="Times New Roman" w:cs="Times New Roman"/>
          <w:b/>
          <w:bCs/>
          <w:sz w:val="24"/>
          <w:szCs w:val="24"/>
          <w:lang w:val="fr-FR"/>
        </w:rPr>
        <w:t xml:space="preserve"> il est réglé des juges par la </w:t>
      </w:r>
      <w:r w:rsidR="00D15755">
        <w:rPr>
          <w:rFonts w:ascii="Times New Roman" w:hAnsi="Times New Roman" w:cs="Times New Roman"/>
          <w:b/>
          <w:bCs/>
          <w:sz w:val="24"/>
          <w:szCs w:val="24"/>
          <w:lang w:val="fr-FR"/>
        </w:rPr>
        <w:t>Chambre</w:t>
      </w:r>
      <w:r w:rsidR="008A583F" w:rsidRPr="001D48CD">
        <w:rPr>
          <w:rFonts w:ascii="Times New Roman" w:hAnsi="Times New Roman" w:cs="Times New Roman"/>
          <w:b/>
          <w:bCs/>
          <w:sz w:val="24"/>
          <w:szCs w:val="24"/>
          <w:lang w:val="fr-FR"/>
        </w:rPr>
        <w:t xml:space="preserve"> d’accusation qui statue sur requête présentée par le ministère public l’inculpé ou la partie civile. Cette décision est susceptible d’un recours de cassation. </w:t>
      </w:r>
    </w:p>
    <w:p w:rsidR="00263EEA" w:rsidRPr="001D48CD" w:rsidRDefault="004A26B6" w:rsidP="00125479">
      <w:pPr>
        <w:pStyle w:val="Paragraphedeliste"/>
        <w:numPr>
          <w:ilvl w:val="0"/>
          <w:numId w:val="83"/>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L’article 645 laisse en dehors de con </w:t>
      </w:r>
      <w:r w:rsidR="00A66E60">
        <w:rPr>
          <w:rFonts w:ascii="Times New Roman" w:hAnsi="Times New Roman" w:cs="Times New Roman"/>
          <w:sz w:val="24"/>
          <w:szCs w:val="24"/>
          <w:lang w:val="fr-FR"/>
        </w:rPr>
        <w:t>champ</w:t>
      </w:r>
      <w:r w:rsidRPr="001D48CD">
        <w:rPr>
          <w:rFonts w:ascii="Times New Roman" w:hAnsi="Times New Roman" w:cs="Times New Roman"/>
          <w:sz w:val="24"/>
          <w:szCs w:val="24"/>
          <w:lang w:val="fr-FR"/>
        </w:rPr>
        <w:t xml:space="preserve"> d’application le civilement responsable</w:t>
      </w:r>
      <w:r w:rsidRPr="001D48CD">
        <w:rPr>
          <w:rStyle w:val="Appelnotedebasdep"/>
          <w:rFonts w:ascii="Times New Roman" w:hAnsi="Times New Roman" w:cs="Times New Roman"/>
          <w:sz w:val="24"/>
          <w:szCs w:val="24"/>
          <w:lang w:val="fr-FR"/>
        </w:rPr>
        <w:footnoteReference w:id="50"/>
      </w:r>
      <w:r w:rsidRPr="001D48CD">
        <w:rPr>
          <w:rFonts w:ascii="Times New Roman" w:hAnsi="Times New Roman" w:cs="Times New Roman"/>
          <w:sz w:val="24"/>
          <w:szCs w:val="24"/>
          <w:lang w:val="fr-FR"/>
        </w:rPr>
        <w:t>. Et contrairement au législateur Français qui prévoit dans les dispositions de l’article 659 du Code de Procédure Pénale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le règlement de juges d’office et par avance</w:t>
      </w:r>
      <w:r w:rsidR="00275203">
        <w:rPr>
          <w:rFonts w:ascii="Times New Roman" w:hAnsi="Times New Roman" w:cs="Times New Roman"/>
          <w:sz w:val="24"/>
          <w:szCs w:val="24"/>
          <w:lang w:val="fr-FR"/>
        </w:rPr>
        <w:t>, i</w:t>
      </w:r>
      <w:r w:rsidRPr="001D48CD">
        <w:rPr>
          <w:rFonts w:ascii="Times New Roman" w:hAnsi="Times New Roman" w:cs="Times New Roman"/>
          <w:sz w:val="24"/>
          <w:szCs w:val="24"/>
          <w:lang w:val="fr-FR"/>
        </w:rPr>
        <w:t>l n’existe pas au Sénégal</w:t>
      </w:r>
      <w:r w:rsidR="003A4D04"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une saisine d’office.</w:t>
      </w:r>
      <w:r w:rsidR="003A4D04" w:rsidRPr="001D48CD">
        <w:rPr>
          <w:rFonts w:ascii="Times New Roman" w:hAnsi="Times New Roman" w:cs="Times New Roman"/>
          <w:sz w:val="24"/>
          <w:szCs w:val="24"/>
          <w:lang w:val="fr-FR"/>
        </w:rPr>
        <w:t xml:space="preserve"> </w:t>
      </w:r>
    </w:p>
    <w:p w:rsidR="004A26B6" w:rsidRPr="001D48CD" w:rsidRDefault="003A4D04" w:rsidP="00263EEA">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Selon le magistrat Abibatou YAGUE</w:t>
      </w:r>
      <w:r w:rsidR="003C46DA">
        <w:rPr>
          <w:rFonts w:ascii="Times New Roman" w:hAnsi="Times New Roman" w:cs="Times New Roman"/>
          <w:sz w:val="24"/>
          <w:szCs w:val="24"/>
          <w:lang w:val="fr-FR"/>
        </w:rPr>
        <w:t>,</w:t>
      </w:r>
      <w:r w:rsidR="00263EEA" w:rsidRPr="001D48CD">
        <w:rPr>
          <w:rFonts w:ascii="Times New Roman" w:hAnsi="Times New Roman" w:cs="Times New Roman"/>
          <w:sz w:val="24"/>
          <w:szCs w:val="24"/>
          <w:lang w:val="fr-FR"/>
        </w:rPr>
        <w:t xml:space="preserve"> tout en rappelant l’intérêt de la procédure de </w:t>
      </w:r>
      <w:r w:rsidR="00275203">
        <w:rPr>
          <w:rFonts w:ascii="Times New Roman" w:hAnsi="Times New Roman" w:cs="Times New Roman"/>
          <w:sz w:val="24"/>
          <w:szCs w:val="24"/>
          <w:lang w:val="fr-FR"/>
        </w:rPr>
        <w:t>rè</w:t>
      </w:r>
      <w:r w:rsidR="00A66E60">
        <w:rPr>
          <w:rFonts w:ascii="Times New Roman" w:hAnsi="Times New Roman" w:cs="Times New Roman"/>
          <w:sz w:val="24"/>
          <w:szCs w:val="24"/>
          <w:lang w:val="fr-FR"/>
        </w:rPr>
        <w:t>glement de</w:t>
      </w:r>
      <w:r w:rsidR="00263EEA" w:rsidRPr="001D48CD">
        <w:rPr>
          <w:rFonts w:ascii="Times New Roman" w:hAnsi="Times New Roman" w:cs="Times New Roman"/>
          <w:sz w:val="24"/>
          <w:szCs w:val="24"/>
          <w:lang w:val="fr-FR"/>
        </w:rPr>
        <w:t xml:space="preserve"> juges</w:t>
      </w:r>
      <w:r w:rsidR="00263EEA" w:rsidRPr="001D48CD">
        <w:rPr>
          <w:rStyle w:val="Appelnotedebasdep"/>
          <w:rFonts w:ascii="Times New Roman" w:hAnsi="Times New Roman" w:cs="Times New Roman"/>
          <w:sz w:val="24"/>
          <w:szCs w:val="24"/>
          <w:lang w:val="fr-FR"/>
        </w:rPr>
        <w:footnoteReference w:id="51"/>
      </w:r>
      <w:r w:rsidR="003C46DA">
        <w:rPr>
          <w:rFonts w:ascii="Times New Roman" w:hAnsi="Times New Roman" w:cs="Times New Roman"/>
          <w:sz w:val="24"/>
          <w:szCs w:val="24"/>
          <w:lang w:val="fr-FR"/>
        </w:rPr>
        <w:t>,</w:t>
      </w:r>
      <w:r w:rsidR="00263EEA"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cette possibilité d</w:t>
      </w:r>
      <w:r w:rsidR="00275203">
        <w:rPr>
          <w:rFonts w:ascii="Times New Roman" w:hAnsi="Times New Roman" w:cs="Times New Roman"/>
          <w:sz w:val="24"/>
          <w:szCs w:val="24"/>
          <w:lang w:val="fr-FR"/>
        </w:rPr>
        <w:t>evrait être reconnue à la Cour S</w:t>
      </w:r>
      <w:r w:rsidRPr="001D48CD">
        <w:rPr>
          <w:rFonts w:ascii="Times New Roman" w:hAnsi="Times New Roman" w:cs="Times New Roman"/>
          <w:sz w:val="24"/>
          <w:szCs w:val="24"/>
          <w:lang w:val="fr-FR"/>
        </w:rPr>
        <w:t>uprême.</w:t>
      </w:r>
    </w:p>
    <w:p w:rsidR="008F43E3" w:rsidRPr="001D48CD" w:rsidRDefault="009551DA" w:rsidP="00125479">
      <w:pPr>
        <w:pStyle w:val="Paragraphedeliste"/>
        <w:numPr>
          <w:ilvl w:val="0"/>
          <w:numId w:val="83"/>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E</w:t>
      </w:r>
      <w:r w:rsidR="00A417FC" w:rsidRPr="001D48CD">
        <w:rPr>
          <w:rFonts w:ascii="Times New Roman" w:hAnsi="Times New Roman" w:cs="Times New Roman"/>
          <w:sz w:val="24"/>
          <w:szCs w:val="24"/>
          <w:lang w:val="fr-FR"/>
        </w:rPr>
        <w:t xml:space="preserve">n matière de </w:t>
      </w:r>
      <w:r w:rsidR="00275203">
        <w:rPr>
          <w:rFonts w:ascii="Times New Roman" w:hAnsi="Times New Roman" w:cs="Times New Roman"/>
          <w:sz w:val="24"/>
          <w:szCs w:val="24"/>
          <w:lang w:val="fr-FR"/>
        </w:rPr>
        <w:t>rè</w:t>
      </w:r>
      <w:r w:rsidR="00A66E60">
        <w:rPr>
          <w:rFonts w:ascii="Times New Roman" w:hAnsi="Times New Roman" w:cs="Times New Roman"/>
          <w:sz w:val="24"/>
          <w:szCs w:val="24"/>
          <w:lang w:val="fr-FR"/>
        </w:rPr>
        <w:t>glement de</w:t>
      </w:r>
      <w:r w:rsidR="00A417FC" w:rsidRPr="001D48CD">
        <w:rPr>
          <w:rFonts w:ascii="Times New Roman" w:hAnsi="Times New Roman" w:cs="Times New Roman"/>
          <w:sz w:val="24"/>
          <w:szCs w:val="24"/>
          <w:lang w:val="fr-FR"/>
        </w:rPr>
        <w:t xml:space="preserve"> juges</w:t>
      </w:r>
      <w:r w:rsidR="00275203">
        <w:rPr>
          <w:rFonts w:ascii="Times New Roman" w:hAnsi="Times New Roman" w:cs="Times New Roman"/>
          <w:sz w:val="24"/>
          <w:szCs w:val="24"/>
          <w:lang w:val="fr-FR"/>
        </w:rPr>
        <w:t>,</w:t>
      </w:r>
      <w:r w:rsidR="00A417FC" w:rsidRPr="001D48CD">
        <w:rPr>
          <w:rFonts w:ascii="Times New Roman" w:hAnsi="Times New Roman" w:cs="Times New Roman"/>
          <w:sz w:val="24"/>
          <w:szCs w:val="24"/>
          <w:lang w:val="fr-FR"/>
        </w:rPr>
        <w:t xml:space="preserve"> la </w:t>
      </w:r>
      <w:r w:rsidR="00D15755">
        <w:rPr>
          <w:rFonts w:ascii="Times New Roman" w:hAnsi="Times New Roman" w:cs="Times New Roman"/>
          <w:sz w:val="24"/>
          <w:szCs w:val="24"/>
          <w:lang w:val="fr-FR"/>
        </w:rPr>
        <w:t>Chambre</w:t>
      </w:r>
      <w:r w:rsidR="00A417FC" w:rsidRPr="001D48CD">
        <w:rPr>
          <w:rFonts w:ascii="Times New Roman" w:hAnsi="Times New Roman" w:cs="Times New Roman"/>
          <w:sz w:val="24"/>
          <w:szCs w:val="24"/>
          <w:lang w:val="fr-FR"/>
        </w:rPr>
        <w:t xml:space="preserve"> d’accusation n’est compétente que pour les deux cas de figures suivants :</w:t>
      </w:r>
    </w:p>
    <w:p w:rsidR="008F43E3" w:rsidRDefault="00A417FC" w:rsidP="00125479">
      <w:pPr>
        <w:pStyle w:val="Paragraphedeliste"/>
        <w:numPr>
          <w:ilvl w:val="0"/>
          <w:numId w:val="84"/>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Lorsque deux tribunaux correctionnels</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deux juges d’instruction ou deux tri</w:t>
      </w:r>
      <w:r w:rsidR="00C43BEF" w:rsidRPr="001D48CD">
        <w:rPr>
          <w:rFonts w:ascii="Times New Roman" w:hAnsi="Times New Roman" w:cs="Times New Roman"/>
          <w:sz w:val="24"/>
          <w:szCs w:val="24"/>
          <w:lang w:val="fr-FR"/>
        </w:rPr>
        <w:t>bunaux de simple police apparti</w:t>
      </w:r>
      <w:r w:rsidRPr="001D48CD">
        <w:rPr>
          <w:rFonts w:ascii="Times New Roman" w:hAnsi="Times New Roman" w:cs="Times New Roman"/>
          <w:sz w:val="24"/>
          <w:szCs w:val="24"/>
          <w:lang w:val="fr-FR"/>
        </w:rPr>
        <w:t>en</w:t>
      </w:r>
      <w:r w:rsidR="00C43BEF" w:rsidRPr="001D48CD">
        <w:rPr>
          <w:rFonts w:ascii="Times New Roman" w:hAnsi="Times New Roman" w:cs="Times New Roman"/>
          <w:sz w:val="24"/>
          <w:szCs w:val="24"/>
          <w:lang w:val="fr-FR"/>
        </w:rPr>
        <w:t>nen</w:t>
      </w:r>
      <w:r w:rsidRPr="001D48CD">
        <w:rPr>
          <w:rFonts w:ascii="Times New Roman" w:hAnsi="Times New Roman" w:cs="Times New Roman"/>
          <w:sz w:val="24"/>
          <w:szCs w:val="24"/>
          <w:lang w:val="fr-FR"/>
        </w:rPr>
        <w:t>t au même ressort d</w:t>
      </w:r>
      <w:r w:rsidR="00275203">
        <w:rPr>
          <w:rFonts w:ascii="Times New Roman" w:hAnsi="Times New Roman" w:cs="Times New Roman"/>
          <w:sz w:val="24"/>
          <w:szCs w:val="24"/>
          <w:lang w:val="fr-FR"/>
        </w:rPr>
        <w:t>’un</w:t>
      </w:r>
      <w:r w:rsidRPr="001D48CD">
        <w:rPr>
          <w:rFonts w:ascii="Times New Roman" w:hAnsi="Times New Roman" w:cs="Times New Roman"/>
          <w:sz w:val="24"/>
          <w:szCs w:val="24"/>
          <w:lang w:val="fr-FR"/>
        </w:rPr>
        <w:t>e cour d’appel se trouvent saisis simultanément de la même infraction ;</w:t>
      </w:r>
    </w:p>
    <w:p w:rsidR="00275203" w:rsidRPr="001D48CD" w:rsidRDefault="00275203" w:rsidP="00275203">
      <w:pPr>
        <w:pStyle w:val="Paragraphedeliste"/>
        <w:spacing w:line="360" w:lineRule="auto"/>
        <w:ind w:left="2160"/>
        <w:jc w:val="both"/>
        <w:rPr>
          <w:rFonts w:ascii="Times New Roman" w:hAnsi="Times New Roman" w:cs="Times New Roman"/>
          <w:sz w:val="24"/>
          <w:szCs w:val="24"/>
          <w:lang w:val="fr-FR"/>
        </w:rPr>
      </w:pPr>
    </w:p>
    <w:p w:rsidR="00601C0D" w:rsidRPr="001D48CD" w:rsidRDefault="00275203" w:rsidP="00125479">
      <w:pPr>
        <w:pStyle w:val="Paragraphedeliste"/>
        <w:numPr>
          <w:ilvl w:val="0"/>
          <w:numId w:val="84"/>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Lorsqu’</w:t>
      </w:r>
      <w:r w:rsidR="00A417FC" w:rsidRPr="001D48CD">
        <w:rPr>
          <w:rFonts w:ascii="Times New Roman" w:hAnsi="Times New Roman" w:cs="Times New Roman"/>
          <w:sz w:val="24"/>
          <w:szCs w:val="24"/>
          <w:lang w:val="fr-FR"/>
        </w:rPr>
        <w:t xml:space="preserve"> après renvoi ordonné par le juge d’instruction devant le tribunal correctionnel ou le tribunal de police</w:t>
      </w:r>
      <w:r>
        <w:rPr>
          <w:rFonts w:ascii="Times New Roman" w:hAnsi="Times New Roman" w:cs="Times New Roman"/>
          <w:sz w:val="24"/>
          <w:szCs w:val="24"/>
          <w:lang w:val="fr-FR"/>
        </w:rPr>
        <w:t>,</w:t>
      </w:r>
      <w:r w:rsidR="00A417FC" w:rsidRPr="001D48CD">
        <w:rPr>
          <w:rFonts w:ascii="Times New Roman" w:hAnsi="Times New Roman" w:cs="Times New Roman"/>
          <w:sz w:val="24"/>
          <w:szCs w:val="24"/>
          <w:lang w:val="fr-FR"/>
        </w:rPr>
        <w:t xml:space="preserve"> cette juridiction de jugement s’est par décision devenue définitive déclarée incompétente ;  </w:t>
      </w:r>
    </w:p>
    <w:p w:rsidR="00601C0D" w:rsidRPr="001D48CD" w:rsidRDefault="00601C0D" w:rsidP="00601C0D">
      <w:pPr>
        <w:pStyle w:val="Paragraphedeliste"/>
        <w:spacing w:line="360" w:lineRule="auto"/>
        <w:jc w:val="both"/>
        <w:rPr>
          <w:rFonts w:ascii="Times New Roman" w:hAnsi="Times New Roman" w:cs="Times New Roman"/>
          <w:sz w:val="24"/>
          <w:szCs w:val="24"/>
          <w:lang w:val="fr-FR"/>
        </w:rPr>
      </w:pPr>
    </w:p>
    <w:p w:rsidR="00263EEA" w:rsidRPr="001D48CD" w:rsidRDefault="0045604D"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Est exclu</w:t>
      </w:r>
      <w:r w:rsidR="002D268C" w:rsidRPr="001D48CD">
        <w:rPr>
          <w:rFonts w:ascii="Times New Roman" w:hAnsi="Times New Roman" w:cs="Times New Roman"/>
          <w:i/>
          <w:iCs/>
          <w:sz w:val="24"/>
          <w:szCs w:val="24"/>
          <w:lang w:val="fr-FR"/>
        </w:rPr>
        <w:t xml:space="preserve"> de la compétence de la </w:t>
      </w:r>
      <w:r w:rsidR="00D15755">
        <w:rPr>
          <w:rFonts w:ascii="Times New Roman" w:hAnsi="Times New Roman" w:cs="Times New Roman"/>
          <w:i/>
          <w:iCs/>
          <w:sz w:val="24"/>
          <w:szCs w:val="24"/>
          <w:lang w:val="fr-FR"/>
        </w:rPr>
        <w:t>Chambre</w:t>
      </w:r>
      <w:r w:rsidR="002D268C" w:rsidRPr="001D48CD">
        <w:rPr>
          <w:rFonts w:ascii="Times New Roman" w:hAnsi="Times New Roman" w:cs="Times New Roman"/>
          <w:i/>
          <w:iCs/>
          <w:sz w:val="24"/>
          <w:szCs w:val="24"/>
          <w:lang w:val="fr-FR"/>
        </w:rPr>
        <w:t xml:space="preserve"> d’Accusation</w:t>
      </w:r>
      <w:r w:rsidR="00275203">
        <w:rPr>
          <w:rFonts w:ascii="Times New Roman" w:hAnsi="Times New Roman" w:cs="Times New Roman"/>
          <w:i/>
          <w:iCs/>
          <w:sz w:val="24"/>
          <w:szCs w:val="24"/>
          <w:lang w:val="fr-FR"/>
        </w:rPr>
        <w:t>,</w:t>
      </w:r>
      <w:r w:rsidR="002D268C" w:rsidRPr="001D48CD">
        <w:rPr>
          <w:rFonts w:ascii="Times New Roman" w:hAnsi="Times New Roman" w:cs="Times New Roman"/>
          <w:i/>
          <w:iCs/>
          <w:sz w:val="24"/>
          <w:szCs w:val="24"/>
          <w:lang w:val="fr-FR"/>
        </w:rPr>
        <w:t xml:space="preserve"> le règlement d’une affaire opposant  deux juridictions appartenant au même ressort et saisies l’une a</w:t>
      </w:r>
      <w:r w:rsidR="00D56F74" w:rsidRPr="001D48CD">
        <w:rPr>
          <w:rFonts w:ascii="Times New Roman" w:hAnsi="Times New Roman" w:cs="Times New Roman"/>
          <w:i/>
          <w:iCs/>
          <w:sz w:val="24"/>
          <w:szCs w:val="24"/>
          <w:lang w:val="fr-FR"/>
        </w:rPr>
        <w:t>près l’autre</w:t>
      </w:r>
      <w:r w:rsidR="002D268C" w:rsidRPr="001D48CD">
        <w:rPr>
          <w:rFonts w:ascii="Times New Roman" w:hAnsi="Times New Roman" w:cs="Times New Roman"/>
          <w:i/>
          <w:iCs/>
          <w:sz w:val="24"/>
          <w:szCs w:val="24"/>
          <w:lang w:val="fr-FR"/>
        </w:rPr>
        <w:t>.</w:t>
      </w:r>
      <w:r w:rsidR="00DD4C4D" w:rsidRPr="001D48CD">
        <w:rPr>
          <w:rFonts w:ascii="Times New Roman" w:hAnsi="Times New Roman" w:cs="Times New Roman"/>
          <w:i/>
          <w:iCs/>
          <w:sz w:val="24"/>
          <w:szCs w:val="24"/>
          <w:lang w:val="fr-FR"/>
        </w:rPr>
        <w:t xml:space="preserve"> </w:t>
      </w:r>
    </w:p>
    <w:p w:rsidR="008F43E3" w:rsidRPr="001D48CD" w:rsidRDefault="0045604D"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lastRenderedPageBreak/>
        <w:t xml:space="preserve">Arrêt n° 2 en date du 22 Janvier 2015 de la </w:t>
      </w:r>
      <w:r w:rsidR="00D15755">
        <w:rPr>
          <w:rFonts w:ascii="Times New Roman" w:hAnsi="Times New Roman" w:cs="Times New Roman"/>
          <w:b/>
          <w:bCs/>
          <w:i/>
          <w:iCs/>
          <w:sz w:val="24"/>
          <w:szCs w:val="24"/>
          <w:lang w:val="fr-FR"/>
        </w:rPr>
        <w:t>Chambre</w:t>
      </w:r>
      <w:r w:rsidRPr="001D48CD">
        <w:rPr>
          <w:rFonts w:ascii="Times New Roman" w:hAnsi="Times New Roman" w:cs="Times New Roman"/>
          <w:b/>
          <w:bCs/>
          <w:i/>
          <w:iCs/>
          <w:sz w:val="24"/>
          <w:szCs w:val="24"/>
          <w:lang w:val="fr-FR"/>
        </w:rPr>
        <w:t xml:space="preserve"> d’Accusation de la Cour d’Appel de Saint Louis</w:t>
      </w:r>
      <w:r w:rsidR="00625DDB" w:rsidRPr="001D48CD">
        <w:rPr>
          <w:rFonts w:ascii="Times New Roman" w:hAnsi="Times New Roman" w:cs="Times New Roman"/>
          <w:b/>
          <w:bCs/>
          <w:i/>
          <w:iCs/>
          <w:sz w:val="24"/>
          <w:szCs w:val="24"/>
          <w:lang w:val="fr-FR"/>
        </w:rPr>
        <w:t xml:space="preserve"> </w:t>
      </w:r>
      <w:r w:rsidR="00205346" w:rsidRPr="001D48CD">
        <w:rPr>
          <w:rFonts w:ascii="Times New Roman" w:hAnsi="Times New Roman" w:cs="Times New Roman"/>
          <w:b/>
          <w:bCs/>
          <w:i/>
          <w:iCs/>
          <w:sz w:val="24"/>
          <w:szCs w:val="24"/>
          <w:lang w:val="fr-FR"/>
        </w:rPr>
        <w:t xml:space="preserve">- </w:t>
      </w:r>
      <w:r w:rsidR="00625DDB" w:rsidRPr="001D48CD">
        <w:rPr>
          <w:rFonts w:ascii="Times New Roman" w:hAnsi="Times New Roman" w:cs="Times New Roman"/>
          <w:b/>
          <w:bCs/>
          <w:i/>
          <w:iCs/>
          <w:sz w:val="24"/>
          <w:szCs w:val="24"/>
          <w:lang w:val="fr-FR"/>
        </w:rPr>
        <w:t>Ministère Public contre Babacar MBAYE et Masse Masseck FAYE</w:t>
      </w:r>
      <w:r w:rsidRPr="001D48CD">
        <w:rPr>
          <w:rFonts w:ascii="Times New Roman" w:hAnsi="Times New Roman" w:cs="Times New Roman"/>
          <w:b/>
          <w:bCs/>
          <w:i/>
          <w:iCs/>
          <w:sz w:val="24"/>
          <w:szCs w:val="24"/>
          <w:lang w:val="fr-FR"/>
        </w:rPr>
        <w:t>.</w:t>
      </w:r>
      <w:r w:rsidR="00AE403D" w:rsidRPr="001D48CD">
        <w:rPr>
          <w:rFonts w:ascii="Times New Roman" w:hAnsi="Times New Roman" w:cs="Times New Roman"/>
          <w:b/>
          <w:bCs/>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4.</w:t>
      </w:r>
    </w:p>
    <w:p w:rsidR="00C12812" w:rsidRPr="001D48CD" w:rsidRDefault="00C12812" w:rsidP="00125479">
      <w:pPr>
        <w:pStyle w:val="Paragraphedeliste"/>
        <w:numPr>
          <w:ilvl w:val="0"/>
          <w:numId w:val="82"/>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 xml:space="preserve">Le Tribunal Départemental de Saint Louis était saisi par l’ordonnance en date du 20 janvier 2014 et le Tribunal Régional du ressort l’a été par citation directe initiée par le Procureur de la République en date du 19 Mars 2014. </w:t>
      </w:r>
    </w:p>
    <w:p w:rsidR="002D268C" w:rsidRPr="001D48CD" w:rsidRDefault="0045604D" w:rsidP="00C12812">
      <w:pPr>
        <w:pStyle w:val="Paragraphedeliste"/>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 xml:space="preserve"> </w:t>
      </w:r>
    </w:p>
    <w:p w:rsidR="001C797F" w:rsidRPr="001D48CD" w:rsidRDefault="001C797F" w:rsidP="001C797F">
      <w:pPr>
        <w:pStyle w:val="Paragraphedeliste"/>
        <w:spacing w:line="360" w:lineRule="auto"/>
        <w:jc w:val="both"/>
        <w:rPr>
          <w:rFonts w:ascii="Times New Roman" w:hAnsi="Times New Roman" w:cs="Times New Roman"/>
          <w:i/>
          <w:iCs/>
          <w:sz w:val="24"/>
          <w:szCs w:val="24"/>
          <w:lang w:val="fr-FR"/>
        </w:rPr>
      </w:pPr>
    </w:p>
    <w:p w:rsidR="008F43E3" w:rsidRPr="001D48CD" w:rsidRDefault="002D268C" w:rsidP="00125479">
      <w:pPr>
        <w:pStyle w:val="Paragraphedeliste"/>
        <w:numPr>
          <w:ilvl w:val="0"/>
          <w:numId w:val="82"/>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E</w:t>
      </w:r>
      <w:r w:rsidR="00290033" w:rsidRPr="001D48CD">
        <w:rPr>
          <w:rFonts w:ascii="Times New Roman" w:hAnsi="Times New Roman" w:cs="Times New Roman"/>
          <w:i/>
          <w:iCs/>
          <w:sz w:val="24"/>
          <w:szCs w:val="24"/>
          <w:lang w:val="fr-FR"/>
        </w:rPr>
        <w:t xml:space="preserve">st incompétente </w:t>
      </w:r>
      <w:r w:rsidRPr="001D48CD">
        <w:rPr>
          <w:rFonts w:ascii="Times New Roman" w:hAnsi="Times New Roman" w:cs="Times New Roman"/>
          <w:i/>
          <w:iCs/>
          <w:sz w:val="24"/>
          <w:szCs w:val="24"/>
          <w:lang w:val="fr-FR"/>
        </w:rPr>
        <w:t xml:space="preserve">la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d’accusation de la C</w:t>
      </w:r>
      <w:r w:rsidR="00290033" w:rsidRPr="001D48CD">
        <w:rPr>
          <w:rFonts w:ascii="Times New Roman" w:hAnsi="Times New Roman" w:cs="Times New Roman"/>
          <w:i/>
          <w:iCs/>
          <w:sz w:val="24"/>
          <w:szCs w:val="24"/>
          <w:lang w:val="fr-FR"/>
        </w:rPr>
        <w:t xml:space="preserve">our d’Appel de Saint Louis </w:t>
      </w:r>
      <w:r w:rsidRPr="001D48CD">
        <w:rPr>
          <w:rFonts w:ascii="Times New Roman" w:hAnsi="Times New Roman" w:cs="Times New Roman"/>
          <w:i/>
          <w:iCs/>
          <w:sz w:val="24"/>
          <w:szCs w:val="24"/>
          <w:lang w:val="fr-FR"/>
        </w:rPr>
        <w:t xml:space="preserve"> </w:t>
      </w:r>
      <w:r w:rsidR="00290033" w:rsidRPr="001D48CD">
        <w:rPr>
          <w:rFonts w:ascii="Times New Roman" w:hAnsi="Times New Roman" w:cs="Times New Roman"/>
          <w:i/>
          <w:iCs/>
          <w:sz w:val="24"/>
          <w:szCs w:val="24"/>
          <w:lang w:val="fr-FR"/>
        </w:rPr>
        <w:t xml:space="preserve">saisie </w:t>
      </w:r>
      <w:r w:rsidRPr="001D48CD">
        <w:rPr>
          <w:rFonts w:ascii="Times New Roman" w:hAnsi="Times New Roman" w:cs="Times New Roman"/>
          <w:i/>
          <w:iCs/>
          <w:sz w:val="24"/>
          <w:szCs w:val="24"/>
          <w:lang w:val="fr-FR"/>
        </w:rPr>
        <w:t xml:space="preserve">d’une requête aux fins de </w:t>
      </w:r>
      <w:r w:rsidR="00275203">
        <w:rPr>
          <w:rFonts w:ascii="Times New Roman" w:hAnsi="Times New Roman" w:cs="Times New Roman"/>
          <w:i/>
          <w:iCs/>
          <w:sz w:val="24"/>
          <w:szCs w:val="24"/>
          <w:lang w:val="fr-FR"/>
        </w:rPr>
        <w:t>rè</w:t>
      </w:r>
      <w:r w:rsidR="00A66E60">
        <w:rPr>
          <w:rFonts w:ascii="Times New Roman" w:hAnsi="Times New Roman" w:cs="Times New Roman"/>
          <w:i/>
          <w:iCs/>
          <w:sz w:val="24"/>
          <w:szCs w:val="24"/>
          <w:lang w:val="fr-FR"/>
        </w:rPr>
        <w:t>glement de</w:t>
      </w:r>
      <w:r w:rsidRPr="001D48CD">
        <w:rPr>
          <w:rFonts w:ascii="Times New Roman" w:hAnsi="Times New Roman" w:cs="Times New Roman"/>
          <w:i/>
          <w:iCs/>
          <w:sz w:val="24"/>
          <w:szCs w:val="24"/>
          <w:lang w:val="fr-FR"/>
        </w:rPr>
        <w:t xml:space="preserve"> juges</w:t>
      </w:r>
      <w:r w:rsidR="00D56F74" w:rsidRPr="001D48CD">
        <w:rPr>
          <w:rFonts w:ascii="Times New Roman" w:hAnsi="Times New Roman" w:cs="Times New Roman"/>
          <w:i/>
          <w:iCs/>
          <w:sz w:val="24"/>
          <w:szCs w:val="24"/>
          <w:lang w:val="fr-FR"/>
        </w:rPr>
        <w:t xml:space="preserve"> </w:t>
      </w:r>
      <w:r w:rsidR="00290033" w:rsidRPr="001D48CD">
        <w:rPr>
          <w:rFonts w:ascii="Times New Roman" w:hAnsi="Times New Roman" w:cs="Times New Roman"/>
          <w:i/>
          <w:iCs/>
          <w:sz w:val="24"/>
          <w:szCs w:val="24"/>
          <w:lang w:val="fr-FR"/>
        </w:rPr>
        <w:t xml:space="preserve">suite à un </w:t>
      </w:r>
      <w:r w:rsidRPr="001D48CD">
        <w:rPr>
          <w:rFonts w:ascii="Times New Roman" w:hAnsi="Times New Roman" w:cs="Times New Roman"/>
          <w:i/>
          <w:iCs/>
          <w:sz w:val="24"/>
          <w:szCs w:val="24"/>
          <w:lang w:val="fr-FR"/>
        </w:rPr>
        <w:t>conflit négatif de compétence</w:t>
      </w:r>
      <w:r w:rsidR="0031351C" w:rsidRPr="001D48CD">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w:t>
      </w:r>
    </w:p>
    <w:p w:rsidR="008F43E3" w:rsidRPr="001D48CD" w:rsidRDefault="00C12812" w:rsidP="00125479">
      <w:pPr>
        <w:pStyle w:val="Paragraphedeliste"/>
        <w:numPr>
          <w:ilvl w:val="0"/>
          <w:numId w:val="82"/>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 xml:space="preserve">Arrêt n° 2 en date du 22 Janvier 2015 de la </w:t>
      </w:r>
      <w:r w:rsidR="00D15755">
        <w:rPr>
          <w:rFonts w:ascii="Times New Roman" w:hAnsi="Times New Roman" w:cs="Times New Roman"/>
          <w:b/>
          <w:bCs/>
          <w:i/>
          <w:iCs/>
          <w:sz w:val="24"/>
          <w:szCs w:val="24"/>
          <w:lang w:val="fr-FR"/>
        </w:rPr>
        <w:t>Chambre</w:t>
      </w:r>
      <w:r w:rsidRPr="001D48CD">
        <w:rPr>
          <w:rFonts w:ascii="Times New Roman" w:hAnsi="Times New Roman" w:cs="Times New Roman"/>
          <w:b/>
          <w:bCs/>
          <w:i/>
          <w:iCs/>
          <w:sz w:val="24"/>
          <w:szCs w:val="24"/>
          <w:lang w:val="fr-FR"/>
        </w:rPr>
        <w:t xml:space="preserve"> d’Accusation de la Cour d’Appel de Saint Louis -Ministère Public contre Babacar MBAYE et Masse Masseck FAYE précité.</w:t>
      </w:r>
      <w:r w:rsidRPr="001D48CD">
        <w:rPr>
          <w:rFonts w:ascii="Times New Roman" w:hAnsi="Times New Roman" w:cs="Times New Roman"/>
          <w:i/>
          <w:iCs/>
          <w:sz w:val="24"/>
          <w:szCs w:val="24"/>
          <w:lang w:val="fr-FR"/>
        </w:rPr>
        <w:t xml:space="preserve"> </w:t>
      </w:r>
    </w:p>
    <w:p w:rsidR="00F71BFA" w:rsidRPr="001D48CD" w:rsidRDefault="00290033" w:rsidP="008F43E3">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 xml:space="preserve">Cela </w:t>
      </w:r>
      <w:r w:rsidR="002D268C" w:rsidRPr="001D48CD">
        <w:rPr>
          <w:rFonts w:ascii="Times New Roman" w:hAnsi="Times New Roman" w:cs="Times New Roman"/>
          <w:i/>
          <w:iCs/>
          <w:sz w:val="24"/>
          <w:szCs w:val="24"/>
          <w:lang w:val="fr-FR"/>
        </w:rPr>
        <w:t>n’est pas prévu dans ses attributions. En effet c’est suite aux jugements d’incompétence rendus par les tribunaux d’instance et de Grande Instance  de Saint Louis saisis d’une action en faux et de complicité de faux en écritures dans un document administratif que le Procureur de la République avait</w:t>
      </w:r>
      <w:r w:rsidR="00D56F74" w:rsidRPr="001D48CD">
        <w:rPr>
          <w:rFonts w:ascii="Times New Roman" w:hAnsi="Times New Roman" w:cs="Times New Roman"/>
          <w:i/>
          <w:iCs/>
          <w:sz w:val="24"/>
          <w:szCs w:val="24"/>
          <w:lang w:val="fr-FR"/>
        </w:rPr>
        <w:t xml:space="preserve"> initié une requête aux fins de </w:t>
      </w:r>
      <w:r w:rsidR="00275203">
        <w:rPr>
          <w:rFonts w:ascii="Times New Roman" w:hAnsi="Times New Roman" w:cs="Times New Roman"/>
          <w:i/>
          <w:iCs/>
          <w:sz w:val="24"/>
          <w:szCs w:val="24"/>
          <w:lang w:val="fr-FR"/>
        </w:rPr>
        <w:t>rè</w:t>
      </w:r>
      <w:r w:rsidR="00A66E60">
        <w:rPr>
          <w:rFonts w:ascii="Times New Roman" w:hAnsi="Times New Roman" w:cs="Times New Roman"/>
          <w:i/>
          <w:iCs/>
          <w:sz w:val="24"/>
          <w:szCs w:val="24"/>
          <w:lang w:val="fr-FR"/>
        </w:rPr>
        <w:t>glement de</w:t>
      </w:r>
      <w:r w:rsidR="00D56F74" w:rsidRPr="001D48CD">
        <w:rPr>
          <w:rFonts w:ascii="Times New Roman" w:hAnsi="Times New Roman" w:cs="Times New Roman"/>
          <w:i/>
          <w:iCs/>
          <w:sz w:val="24"/>
          <w:szCs w:val="24"/>
          <w:lang w:val="fr-FR"/>
        </w:rPr>
        <w:t xml:space="preserve"> juges. </w:t>
      </w:r>
    </w:p>
    <w:p w:rsidR="001E24F9" w:rsidRPr="001D48CD" w:rsidRDefault="001E24F9" w:rsidP="008F43E3">
      <w:pPr>
        <w:pStyle w:val="Paragraphedeliste"/>
        <w:spacing w:line="360" w:lineRule="auto"/>
        <w:ind w:left="1440"/>
        <w:jc w:val="both"/>
        <w:rPr>
          <w:rFonts w:ascii="Times New Roman" w:hAnsi="Times New Roman" w:cs="Times New Roman"/>
          <w:i/>
          <w:iCs/>
          <w:sz w:val="24"/>
          <w:szCs w:val="24"/>
          <w:lang w:val="fr-FR"/>
        </w:rPr>
      </w:pPr>
    </w:p>
    <w:p w:rsidR="00D4184D" w:rsidRPr="00007B6A" w:rsidRDefault="008A583F" w:rsidP="001B5BD6">
      <w:pPr>
        <w:spacing w:line="360" w:lineRule="auto"/>
        <w:jc w:val="both"/>
        <w:rPr>
          <w:rFonts w:ascii="Bernard MT Condensed" w:hAnsi="Bernard MT Condensed" w:cs="Times New Roman"/>
          <w:sz w:val="32"/>
          <w:szCs w:val="32"/>
          <w:u w:val="single"/>
          <w:lang w:val="fr-FR"/>
        </w:rPr>
      </w:pPr>
      <w:r w:rsidRPr="00007B6A">
        <w:rPr>
          <w:rFonts w:ascii="Bernard MT Condensed" w:hAnsi="Bernard MT Condensed" w:cs="Times New Roman"/>
          <w:sz w:val="32"/>
          <w:szCs w:val="32"/>
          <w:u w:val="single"/>
          <w:lang w:val="fr-FR"/>
        </w:rPr>
        <w:t>ARTICLE 646</w:t>
      </w:r>
    </w:p>
    <w:p w:rsidR="008A583F" w:rsidRPr="001D48CD" w:rsidRDefault="00DF6EB6" w:rsidP="001B5BD6">
      <w:p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Lorsque</w:t>
      </w:r>
      <w:r w:rsidR="003C46DA">
        <w:rPr>
          <w:rFonts w:ascii="Times New Roman" w:hAnsi="Times New Roman" w:cs="Times New Roman"/>
          <w:b/>
          <w:bCs/>
          <w:sz w:val="24"/>
          <w:szCs w:val="24"/>
          <w:lang w:val="fr-FR"/>
        </w:rPr>
        <w:t>,</w:t>
      </w:r>
      <w:r>
        <w:rPr>
          <w:rFonts w:ascii="Times New Roman" w:hAnsi="Times New Roman" w:cs="Times New Roman"/>
          <w:b/>
          <w:bCs/>
          <w:sz w:val="24"/>
          <w:szCs w:val="24"/>
          <w:lang w:val="fr-FR"/>
        </w:rPr>
        <w:t xml:space="preserve"> </w:t>
      </w:r>
      <w:r w:rsidR="008A583F" w:rsidRPr="001D48CD">
        <w:rPr>
          <w:rFonts w:ascii="Times New Roman" w:hAnsi="Times New Roman" w:cs="Times New Roman"/>
          <w:b/>
          <w:bCs/>
          <w:sz w:val="24"/>
          <w:szCs w:val="24"/>
          <w:lang w:val="fr-FR"/>
        </w:rPr>
        <w:t>après renvoi ordonné  par le juge d’instruction devant le Tribunal correctionnel ou le Tribunal de police</w:t>
      </w:r>
      <w:r w:rsidR="003C46DA">
        <w:rPr>
          <w:rFonts w:ascii="Times New Roman" w:hAnsi="Times New Roman" w:cs="Times New Roman"/>
          <w:b/>
          <w:bCs/>
          <w:sz w:val="24"/>
          <w:szCs w:val="24"/>
          <w:lang w:val="fr-FR"/>
        </w:rPr>
        <w:t>,</w:t>
      </w:r>
      <w:r w:rsidR="008A583F" w:rsidRPr="001D48CD">
        <w:rPr>
          <w:rFonts w:ascii="Times New Roman" w:hAnsi="Times New Roman" w:cs="Times New Roman"/>
          <w:b/>
          <w:bCs/>
          <w:sz w:val="24"/>
          <w:szCs w:val="24"/>
          <w:lang w:val="fr-FR"/>
        </w:rPr>
        <w:t xml:space="preserve"> cette juridiction de jugement s’est par décision devenue définitive</w:t>
      </w:r>
      <w:r w:rsidR="003C46DA">
        <w:rPr>
          <w:rFonts w:ascii="Times New Roman" w:hAnsi="Times New Roman" w:cs="Times New Roman"/>
          <w:b/>
          <w:bCs/>
          <w:sz w:val="24"/>
          <w:szCs w:val="24"/>
          <w:lang w:val="fr-FR"/>
        </w:rPr>
        <w:t>,</w:t>
      </w:r>
      <w:r w:rsidR="008A583F" w:rsidRPr="001D48CD">
        <w:rPr>
          <w:rFonts w:ascii="Times New Roman" w:hAnsi="Times New Roman" w:cs="Times New Roman"/>
          <w:b/>
          <w:bCs/>
          <w:sz w:val="24"/>
          <w:szCs w:val="24"/>
          <w:lang w:val="fr-FR"/>
        </w:rPr>
        <w:t xml:space="preserve"> déclarée incompétente</w:t>
      </w:r>
      <w:r w:rsidR="003C46DA">
        <w:rPr>
          <w:rFonts w:ascii="Times New Roman" w:hAnsi="Times New Roman" w:cs="Times New Roman"/>
          <w:b/>
          <w:bCs/>
          <w:sz w:val="24"/>
          <w:szCs w:val="24"/>
          <w:lang w:val="fr-FR"/>
        </w:rPr>
        <w:t>,</w:t>
      </w:r>
      <w:r w:rsidR="008A583F" w:rsidRPr="001D48CD">
        <w:rPr>
          <w:rFonts w:ascii="Times New Roman" w:hAnsi="Times New Roman" w:cs="Times New Roman"/>
          <w:b/>
          <w:bCs/>
          <w:sz w:val="24"/>
          <w:szCs w:val="24"/>
          <w:lang w:val="fr-FR"/>
        </w:rPr>
        <w:t xml:space="preserve"> il est réglé de juges par la </w:t>
      </w:r>
      <w:r w:rsidR="00D15755">
        <w:rPr>
          <w:rFonts w:ascii="Times New Roman" w:hAnsi="Times New Roman" w:cs="Times New Roman"/>
          <w:b/>
          <w:bCs/>
          <w:sz w:val="24"/>
          <w:szCs w:val="24"/>
          <w:lang w:val="fr-FR"/>
        </w:rPr>
        <w:t>Chambre</w:t>
      </w:r>
      <w:r w:rsidR="008A583F" w:rsidRPr="001D48CD">
        <w:rPr>
          <w:rFonts w:ascii="Times New Roman" w:hAnsi="Times New Roman" w:cs="Times New Roman"/>
          <w:b/>
          <w:bCs/>
          <w:sz w:val="24"/>
          <w:szCs w:val="24"/>
          <w:lang w:val="fr-FR"/>
        </w:rPr>
        <w:t xml:space="preserve"> d’accusation cette décision est susceptible d’un recours en cassation.</w:t>
      </w:r>
    </w:p>
    <w:p w:rsidR="00E4630D" w:rsidRPr="001D48CD" w:rsidRDefault="00BE6CCA" w:rsidP="00125479">
      <w:pPr>
        <w:pStyle w:val="Paragraphedeliste"/>
        <w:numPr>
          <w:ilvl w:val="0"/>
          <w:numId w:val="83"/>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Cette incompétence peut être justifiée soit</w:t>
      </w:r>
      <w:r w:rsidR="00601C0D" w:rsidRPr="001D48CD">
        <w:rPr>
          <w:rFonts w:ascii="Times New Roman" w:hAnsi="Times New Roman" w:cs="Times New Roman"/>
          <w:sz w:val="24"/>
          <w:szCs w:val="24"/>
          <w:lang w:val="fr-FR"/>
        </w:rPr>
        <w:t> :</w:t>
      </w:r>
    </w:p>
    <w:p w:rsidR="008F43E3" w:rsidRPr="001D48CD" w:rsidRDefault="00BE6CCA" w:rsidP="00125479">
      <w:pPr>
        <w:pStyle w:val="Paragraphedeliste"/>
        <w:numPr>
          <w:ilvl w:val="0"/>
          <w:numId w:val="85"/>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par le fait que </w:t>
      </w:r>
      <w:r w:rsidRPr="001D48CD">
        <w:rPr>
          <w:rFonts w:ascii="Times New Roman" w:hAnsi="Times New Roman" w:cs="Times New Roman"/>
          <w:b/>
          <w:bCs/>
          <w:sz w:val="24"/>
          <w:szCs w:val="24"/>
          <w:u w:val="single"/>
          <w:lang w:val="fr-FR"/>
        </w:rPr>
        <w:t>le magistrat instructeur qui a connu de l’affaire n’est pas celui qui est normalement compétent au regard de l’article 43 du Présent Code</w:t>
      </w:r>
    </w:p>
    <w:p w:rsidR="008F43E3" w:rsidRPr="001D48CD" w:rsidRDefault="00BE6CCA" w:rsidP="00125479">
      <w:pPr>
        <w:pStyle w:val="Paragraphedeliste"/>
        <w:numPr>
          <w:ilvl w:val="0"/>
          <w:numId w:val="85"/>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lastRenderedPageBreak/>
        <w:t xml:space="preserve">soit par </w:t>
      </w:r>
      <w:r w:rsidRPr="001D48CD">
        <w:rPr>
          <w:rFonts w:ascii="Times New Roman" w:hAnsi="Times New Roman" w:cs="Times New Roman"/>
          <w:b/>
          <w:bCs/>
          <w:sz w:val="24"/>
          <w:szCs w:val="24"/>
          <w:lang w:val="fr-FR"/>
        </w:rPr>
        <w:t>le renvoi d’un mineur devan</w:t>
      </w:r>
      <w:r w:rsidR="00A670C5" w:rsidRPr="001D48CD">
        <w:rPr>
          <w:rFonts w:ascii="Times New Roman" w:hAnsi="Times New Roman" w:cs="Times New Roman"/>
          <w:b/>
          <w:bCs/>
          <w:sz w:val="24"/>
          <w:szCs w:val="24"/>
          <w:lang w:val="fr-FR"/>
        </w:rPr>
        <w:t>t la juridiction correctionnelle</w:t>
      </w:r>
      <w:r w:rsidR="00A670C5" w:rsidRPr="001D48CD">
        <w:rPr>
          <w:rFonts w:ascii="Times New Roman" w:hAnsi="Times New Roman" w:cs="Times New Roman"/>
          <w:sz w:val="24"/>
          <w:szCs w:val="24"/>
          <w:lang w:val="fr-FR"/>
        </w:rPr>
        <w:t xml:space="preserve"> </w:t>
      </w:r>
    </w:p>
    <w:p w:rsidR="00601C0D" w:rsidRPr="001D48CD" w:rsidRDefault="00A670C5" w:rsidP="00125479">
      <w:pPr>
        <w:pStyle w:val="Paragraphedeliste"/>
        <w:numPr>
          <w:ilvl w:val="0"/>
          <w:numId w:val="85"/>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soit en </w:t>
      </w:r>
      <w:r w:rsidRPr="001D48CD">
        <w:rPr>
          <w:rFonts w:ascii="Times New Roman" w:hAnsi="Times New Roman" w:cs="Times New Roman"/>
          <w:b/>
          <w:bCs/>
          <w:sz w:val="24"/>
          <w:szCs w:val="24"/>
          <w:u w:val="single"/>
          <w:lang w:val="fr-FR"/>
        </w:rPr>
        <w:t>raison de la nature de l’infraction</w:t>
      </w:r>
      <w:r w:rsidR="002F0A36" w:rsidRPr="001D48CD">
        <w:rPr>
          <w:rFonts w:ascii="Times New Roman" w:hAnsi="Times New Roman" w:cs="Times New Roman"/>
          <w:sz w:val="24"/>
          <w:szCs w:val="24"/>
          <w:lang w:val="fr-FR"/>
        </w:rPr>
        <w:t>..</w:t>
      </w:r>
      <w:r w:rsidR="00BE6CCA" w:rsidRPr="001D48CD">
        <w:rPr>
          <w:rFonts w:ascii="Times New Roman" w:hAnsi="Times New Roman" w:cs="Times New Roman"/>
          <w:sz w:val="24"/>
          <w:szCs w:val="24"/>
          <w:lang w:val="fr-FR"/>
        </w:rPr>
        <w:t xml:space="preserve">. </w:t>
      </w:r>
    </w:p>
    <w:p w:rsidR="00704B19" w:rsidRPr="001D48CD" w:rsidRDefault="00704B19" w:rsidP="009679D9">
      <w:pPr>
        <w:spacing w:line="360" w:lineRule="auto"/>
        <w:jc w:val="both"/>
        <w:rPr>
          <w:rFonts w:ascii="Times New Roman" w:hAnsi="Times New Roman" w:cs="Times New Roman"/>
          <w:color w:val="FF0000"/>
          <w:sz w:val="24"/>
          <w:szCs w:val="24"/>
          <w:lang w:val="fr-FR"/>
        </w:rPr>
      </w:pPr>
    </w:p>
    <w:p w:rsidR="00263EEA" w:rsidRPr="001D48CD" w:rsidRDefault="00A417FC" w:rsidP="00125479">
      <w:pPr>
        <w:pStyle w:val="Paragraphedeliste"/>
        <w:numPr>
          <w:ilvl w:val="0"/>
          <w:numId w:val="86"/>
        </w:numPr>
        <w:spacing w:line="360" w:lineRule="auto"/>
        <w:jc w:val="both"/>
        <w:rPr>
          <w:rFonts w:ascii="Times New Roman" w:hAnsi="Times New Roman" w:cs="Times New Roman"/>
          <w:bCs/>
          <w:i/>
          <w:iCs/>
          <w:sz w:val="24"/>
          <w:szCs w:val="24"/>
          <w:lang w:val="fr-FR"/>
        </w:rPr>
      </w:pPr>
      <w:r w:rsidRPr="001D48CD">
        <w:rPr>
          <w:rFonts w:ascii="Times New Roman" w:hAnsi="Times New Roman" w:cs="Times New Roman"/>
          <w:i/>
          <w:iCs/>
          <w:sz w:val="24"/>
          <w:szCs w:val="24"/>
          <w:lang w:val="fr-FR"/>
        </w:rPr>
        <w:t>S’est déclaré</w:t>
      </w:r>
      <w:r w:rsidR="00924D93" w:rsidRPr="001D48CD">
        <w:rPr>
          <w:rFonts w:ascii="Times New Roman" w:hAnsi="Times New Roman" w:cs="Times New Roman"/>
          <w:i/>
          <w:iCs/>
          <w:sz w:val="24"/>
          <w:szCs w:val="24"/>
          <w:lang w:val="fr-FR"/>
        </w:rPr>
        <w:t>e</w:t>
      </w:r>
      <w:r w:rsidRPr="001D48CD">
        <w:rPr>
          <w:rFonts w:ascii="Times New Roman" w:hAnsi="Times New Roman" w:cs="Times New Roman"/>
          <w:i/>
          <w:iCs/>
          <w:sz w:val="24"/>
          <w:szCs w:val="24"/>
          <w:lang w:val="fr-FR"/>
        </w:rPr>
        <w:t xml:space="preserve"> incompétente </w:t>
      </w:r>
      <w:r w:rsidR="00263EEA" w:rsidRPr="001D48CD">
        <w:rPr>
          <w:rFonts w:ascii="Times New Roman" w:hAnsi="Times New Roman" w:cs="Times New Roman"/>
          <w:i/>
          <w:iCs/>
          <w:sz w:val="24"/>
          <w:szCs w:val="24"/>
          <w:lang w:val="fr-FR"/>
        </w:rPr>
        <w:t>pour connaitre d’un conflit négatif de compétence</w:t>
      </w:r>
      <w:r w:rsidR="003C46DA">
        <w:rPr>
          <w:rFonts w:ascii="Times New Roman" w:hAnsi="Times New Roman" w:cs="Times New Roman"/>
          <w:i/>
          <w:iCs/>
          <w:sz w:val="24"/>
          <w:szCs w:val="24"/>
          <w:lang w:val="fr-FR"/>
        </w:rPr>
        <w:t>,</w:t>
      </w:r>
      <w:r w:rsidR="00263EEA" w:rsidRPr="001D48CD">
        <w:rPr>
          <w:rFonts w:ascii="Times New Roman" w:hAnsi="Times New Roman" w:cs="Times New Roman"/>
          <w:i/>
          <w:iCs/>
          <w:sz w:val="24"/>
          <w:szCs w:val="24"/>
          <w:lang w:val="fr-FR"/>
        </w:rPr>
        <w:t xml:space="preserve"> </w:t>
      </w:r>
      <w:r w:rsidRPr="001D48CD">
        <w:rPr>
          <w:rFonts w:ascii="Times New Roman" w:hAnsi="Times New Roman" w:cs="Times New Roman"/>
          <w:i/>
          <w:iCs/>
          <w:sz w:val="24"/>
          <w:szCs w:val="24"/>
          <w:lang w:val="fr-FR"/>
        </w:rPr>
        <w:t xml:space="preserve">la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d’accusation de la Cour</w:t>
      </w:r>
      <w:r w:rsidR="00664366" w:rsidRPr="001D48CD">
        <w:rPr>
          <w:rFonts w:ascii="Times New Roman" w:hAnsi="Times New Roman" w:cs="Times New Roman"/>
          <w:i/>
          <w:iCs/>
          <w:sz w:val="24"/>
          <w:szCs w:val="24"/>
          <w:lang w:val="fr-FR"/>
        </w:rPr>
        <w:t xml:space="preserve"> </w:t>
      </w:r>
      <w:r w:rsidR="000E68C7" w:rsidRPr="001D48CD">
        <w:rPr>
          <w:rFonts w:ascii="Times New Roman" w:hAnsi="Times New Roman" w:cs="Times New Roman"/>
          <w:i/>
          <w:iCs/>
          <w:sz w:val="24"/>
          <w:szCs w:val="24"/>
          <w:lang w:val="fr-FR"/>
        </w:rPr>
        <w:t>d’Appel</w:t>
      </w:r>
      <w:r w:rsidR="00664366" w:rsidRPr="001D48CD">
        <w:rPr>
          <w:rFonts w:ascii="Times New Roman" w:hAnsi="Times New Roman" w:cs="Times New Roman"/>
          <w:i/>
          <w:iCs/>
          <w:sz w:val="24"/>
          <w:szCs w:val="24"/>
          <w:lang w:val="fr-FR"/>
        </w:rPr>
        <w:t xml:space="preserve"> de Saint Louis</w:t>
      </w:r>
      <w:r w:rsidRPr="001D48CD">
        <w:rPr>
          <w:rFonts w:ascii="Times New Roman" w:hAnsi="Times New Roman" w:cs="Times New Roman"/>
          <w:i/>
          <w:iCs/>
          <w:sz w:val="24"/>
          <w:szCs w:val="24"/>
          <w:lang w:val="fr-FR"/>
        </w:rPr>
        <w:t xml:space="preserve"> saisie d’une </w:t>
      </w:r>
      <w:r w:rsidRPr="001D48CD">
        <w:rPr>
          <w:rFonts w:ascii="Times New Roman" w:hAnsi="Times New Roman" w:cs="Times New Roman"/>
          <w:bCs/>
          <w:i/>
          <w:iCs/>
          <w:sz w:val="24"/>
          <w:szCs w:val="24"/>
          <w:lang w:val="fr-FR"/>
        </w:rPr>
        <w:t>requête au</w:t>
      </w:r>
      <w:r w:rsidR="00664366" w:rsidRPr="001D48CD">
        <w:rPr>
          <w:rFonts w:ascii="Times New Roman" w:hAnsi="Times New Roman" w:cs="Times New Roman"/>
          <w:bCs/>
          <w:i/>
          <w:iCs/>
          <w:sz w:val="24"/>
          <w:szCs w:val="24"/>
          <w:lang w:val="fr-FR"/>
        </w:rPr>
        <w:t xml:space="preserve">x fins de </w:t>
      </w:r>
      <w:r w:rsidR="00275203">
        <w:rPr>
          <w:rFonts w:ascii="Times New Roman" w:hAnsi="Times New Roman" w:cs="Times New Roman"/>
          <w:bCs/>
          <w:i/>
          <w:iCs/>
          <w:sz w:val="24"/>
          <w:szCs w:val="24"/>
          <w:lang w:val="fr-FR"/>
        </w:rPr>
        <w:t>rè</w:t>
      </w:r>
      <w:r w:rsidR="00A66E60">
        <w:rPr>
          <w:rFonts w:ascii="Times New Roman" w:hAnsi="Times New Roman" w:cs="Times New Roman"/>
          <w:bCs/>
          <w:i/>
          <w:iCs/>
          <w:sz w:val="24"/>
          <w:szCs w:val="24"/>
          <w:lang w:val="fr-FR"/>
        </w:rPr>
        <w:t>glement de</w:t>
      </w:r>
      <w:r w:rsidR="00664366" w:rsidRPr="001D48CD">
        <w:rPr>
          <w:rFonts w:ascii="Times New Roman" w:hAnsi="Times New Roman" w:cs="Times New Roman"/>
          <w:bCs/>
          <w:i/>
          <w:iCs/>
          <w:sz w:val="24"/>
          <w:szCs w:val="24"/>
          <w:lang w:val="fr-FR"/>
        </w:rPr>
        <w:t xml:space="preserve"> juges</w:t>
      </w:r>
      <w:r w:rsidR="00275203">
        <w:rPr>
          <w:rFonts w:ascii="Times New Roman" w:hAnsi="Times New Roman" w:cs="Times New Roman"/>
          <w:bCs/>
          <w:i/>
          <w:iCs/>
          <w:sz w:val="24"/>
          <w:szCs w:val="24"/>
          <w:lang w:val="fr-FR"/>
        </w:rPr>
        <w:t>,</w:t>
      </w:r>
      <w:r w:rsidR="00664366" w:rsidRPr="001D48CD">
        <w:rPr>
          <w:rFonts w:ascii="Times New Roman" w:hAnsi="Times New Roman" w:cs="Times New Roman"/>
          <w:bCs/>
          <w:i/>
          <w:iCs/>
          <w:sz w:val="24"/>
          <w:szCs w:val="24"/>
          <w:lang w:val="fr-FR"/>
        </w:rPr>
        <w:t xml:space="preserve"> par le</w:t>
      </w:r>
      <w:r w:rsidRPr="001D48CD">
        <w:rPr>
          <w:rFonts w:ascii="Times New Roman" w:hAnsi="Times New Roman" w:cs="Times New Roman"/>
          <w:bCs/>
          <w:i/>
          <w:iCs/>
          <w:sz w:val="24"/>
          <w:szCs w:val="24"/>
          <w:lang w:val="fr-FR"/>
        </w:rPr>
        <w:t xml:space="preserve"> Procureur de la République près le Tribunal Régional de Saint-Louis. </w:t>
      </w:r>
    </w:p>
    <w:p w:rsidR="008F43E3" w:rsidRPr="001D48CD" w:rsidRDefault="00A417FC" w:rsidP="00125479">
      <w:pPr>
        <w:pStyle w:val="Paragraphedeliste"/>
        <w:numPr>
          <w:ilvl w:val="0"/>
          <w:numId w:val="86"/>
        </w:numPr>
        <w:spacing w:line="360" w:lineRule="auto"/>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Les nommés Babacar Mbaye et Masse Masseck FAYE ont été respectivement inculpé</w:t>
      </w:r>
      <w:r w:rsidR="00664366" w:rsidRPr="001D48CD">
        <w:rPr>
          <w:rFonts w:ascii="Times New Roman" w:hAnsi="Times New Roman" w:cs="Times New Roman"/>
          <w:bCs/>
          <w:i/>
          <w:iCs/>
          <w:sz w:val="24"/>
          <w:szCs w:val="24"/>
          <w:lang w:val="fr-FR"/>
        </w:rPr>
        <w:t>s</w:t>
      </w:r>
      <w:r w:rsidRPr="001D48CD">
        <w:rPr>
          <w:rFonts w:ascii="Times New Roman" w:hAnsi="Times New Roman" w:cs="Times New Roman"/>
          <w:bCs/>
          <w:i/>
          <w:iCs/>
          <w:sz w:val="24"/>
          <w:szCs w:val="24"/>
          <w:lang w:val="fr-FR"/>
        </w:rPr>
        <w:t xml:space="preserve">  de faux dans un document administratif</w:t>
      </w:r>
      <w:r w:rsidR="00664366" w:rsidRPr="001D48CD">
        <w:rPr>
          <w:rFonts w:ascii="Times New Roman" w:hAnsi="Times New Roman" w:cs="Times New Roman"/>
          <w:bCs/>
          <w:i/>
          <w:iCs/>
          <w:sz w:val="24"/>
          <w:szCs w:val="24"/>
          <w:lang w:val="fr-FR"/>
        </w:rPr>
        <w:t xml:space="preserve"> </w:t>
      </w:r>
      <w:r w:rsidR="008F43E3" w:rsidRPr="001D48CD">
        <w:rPr>
          <w:rFonts w:ascii="Times New Roman" w:hAnsi="Times New Roman" w:cs="Times New Roman"/>
          <w:bCs/>
          <w:i/>
          <w:iCs/>
          <w:sz w:val="24"/>
          <w:szCs w:val="24"/>
          <w:lang w:val="fr-FR"/>
        </w:rPr>
        <w:t>et de complicité dudit chef.</w:t>
      </w:r>
    </w:p>
    <w:p w:rsidR="00A670C5" w:rsidRPr="001D48CD" w:rsidRDefault="004D79A3" w:rsidP="008F43E3">
      <w:pPr>
        <w:pStyle w:val="Paragraphedeliste"/>
        <w:spacing w:line="360" w:lineRule="auto"/>
        <w:ind w:left="1440"/>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En effet</w:t>
      </w:r>
      <w:r w:rsidR="003C46DA">
        <w:rPr>
          <w:rFonts w:ascii="Times New Roman" w:hAnsi="Times New Roman" w:cs="Times New Roman"/>
          <w:bCs/>
          <w:i/>
          <w:iCs/>
          <w:sz w:val="24"/>
          <w:szCs w:val="24"/>
          <w:lang w:val="fr-FR"/>
        </w:rPr>
        <w:t>,</w:t>
      </w:r>
      <w:r w:rsidR="00C37C45" w:rsidRPr="001D48CD">
        <w:rPr>
          <w:rFonts w:ascii="Times New Roman" w:hAnsi="Times New Roman" w:cs="Times New Roman"/>
          <w:bCs/>
          <w:i/>
          <w:iCs/>
          <w:sz w:val="24"/>
          <w:szCs w:val="24"/>
          <w:lang w:val="fr-FR"/>
        </w:rPr>
        <w:t xml:space="preserve"> </w:t>
      </w:r>
      <w:r w:rsidRPr="001D48CD">
        <w:rPr>
          <w:rFonts w:ascii="Times New Roman" w:hAnsi="Times New Roman" w:cs="Times New Roman"/>
          <w:bCs/>
          <w:i/>
          <w:iCs/>
          <w:sz w:val="24"/>
          <w:szCs w:val="24"/>
          <w:lang w:val="fr-FR"/>
        </w:rPr>
        <w:t>p</w:t>
      </w:r>
      <w:r w:rsidR="00A417FC" w:rsidRPr="001D48CD">
        <w:rPr>
          <w:rFonts w:ascii="Times New Roman" w:hAnsi="Times New Roman" w:cs="Times New Roman"/>
          <w:bCs/>
          <w:i/>
          <w:iCs/>
          <w:sz w:val="24"/>
          <w:szCs w:val="24"/>
          <w:lang w:val="fr-FR"/>
        </w:rPr>
        <w:t xml:space="preserve">ar jugement </w:t>
      </w:r>
      <w:r w:rsidR="00A417FC" w:rsidRPr="001D48CD">
        <w:rPr>
          <w:rFonts w:ascii="Times New Roman" w:hAnsi="Times New Roman" w:cs="Times New Roman"/>
          <w:b/>
          <w:i/>
          <w:iCs/>
          <w:sz w:val="24"/>
          <w:szCs w:val="24"/>
          <w:u w:val="single"/>
          <w:lang w:val="fr-FR"/>
        </w:rPr>
        <w:t>n° 28 du 12 février 2014</w:t>
      </w:r>
      <w:r w:rsidR="00275203">
        <w:rPr>
          <w:rFonts w:ascii="Times New Roman" w:hAnsi="Times New Roman" w:cs="Times New Roman"/>
          <w:b/>
          <w:i/>
          <w:iCs/>
          <w:sz w:val="24"/>
          <w:szCs w:val="24"/>
          <w:u w:val="single"/>
          <w:lang w:val="fr-FR"/>
        </w:rPr>
        <w:t>,</w:t>
      </w:r>
      <w:r w:rsidR="00924D93" w:rsidRPr="001D48CD">
        <w:rPr>
          <w:rFonts w:ascii="Times New Roman" w:hAnsi="Times New Roman" w:cs="Times New Roman"/>
          <w:bCs/>
          <w:i/>
          <w:iCs/>
          <w:sz w:val="24"/>
          <w:szCs w:val="24"/>
          <w:lang w:val="fr-FR"/>
        </w:rPr>
        <w:t xml:space="preserve"> le Tribunal D</w:t>
      </w:r>
      <w:r w:rsidR="00A417FC" w:rsidRPr="001D48CD">
        <w:rPr>
          <w:rFonts w:ascii="Times New Roman" w:hAnsi="Times New Roman" w:cs="Times New Roman"/>
          <w:bCs/>
          <w:i/>
          <w:iCs/>
          <w:sz w:val="24"/>
          <w:szCs w:val="24"/>
          <w:lang w:val="fr-FR"/>
        </w:rPr>
        <w:t>épartemental de Saint-Louis s’est déclaré incompétent en soulevant d’office l’exception d’incompétence matérielle sur le fondement de la loi 84-20 du 20 février 1984 fixant les attributions des tribunaux départementaux en matière correctionnelle et sur les dispositions de l’article 370 in fine du Code de Procédure Pénale</w:t>
      </w:r>
      <w:r w:rsidR="00A670C5" w:rsidRPr="001D48CD">
        <w:rPr>
          <w:rFonts w:ascii="Times New Roman" w:hAnsi="Times New Roman" w:cs="Times New Roman"/>
          <w:bCs/>
          <w:i/>
          <w:iCs/>
          <w:sz w:val="24"/>
          <w:szCs w:val="24"/>
          <w:lang w:val="fr-FR"/>
        </w:rPr>
        <w:t xml:space="preserve"> . </w:t>
      </w:r>
      <w:r w:rsidR="00275203">
        <w:rPr>
          <w:rFonts w:ascii="Times New Roman" w:hAnsi="Times New Roman" w:cs="Times New Roman"/>
          <w:bCs/>
          <w:i/>
          <w:iCs/>
          <w:sz w:val="24"/>
          <w:szCs w:val="24"/>
          <w:lang w:val="fr-FR"/>
        </w:rPr>
        <w:t>Cités</w:t>
      </w:r>
      <w:r w:rsidR="00A417FC" w:rsidRPr="001D48CD">
        <w:rPr>
          <w:rFonts w:ascii="Times New Roman" w:hAnsi="Times New Roman" w:cs="Times New Roman"/>
          <w:bCs/>
          <w:i/>
          <w:iCs/>
          <w:sz w:val="24"/>
          <w:szCs w:val="24"/>
          <w:lang w:val="fr-FR"/>
        </w:rPr>
        <w:t xml:space="preserve"> par le Procureur de la République de Saint Louis devant le Tribunal Régional</w:t>
      </w:r>
      <w:r w:rsidR="00275203">
        <w:rPr>
          <w:rFonts w:ascii="Times New Roman" w:hAnsi="Times New Roman" w:cs="Times New Roman"/>
          <w:bCs/>
          <w:i/>
          <w:iCs/>
          <w:sz w:val="24"/>
          <w:szCs w:val="24"/>
          <w:lang w:val="fr-FR"/>
        </w:rPr>
        <w:t>, les prévenus n’ont pas été jugés, du fait que,</w:t>
      </w:r>
      <w:r w:rsidR="00A417FC" w:rsidRPr="001D48CD">
        <w:rPr>
          <w:rFonts w:ascii="Times New Roman" w:hAnsi="Times New Roman" w:cs="Times New Roman"/>
          <w:bCs/>
          <w:i/>
          <w:iCs/>
          <w:sz w:val="24"/>
          <w:szCs w:val="24"/>
          <w:lang w:val="fr-FR"/>
        </w:rPr>
        <w:t xml:space="preserve"> la juridiction saisie s’est déclarée incompétente au vu des dispositions de la loi 84-20 du 02 février 1984 fixant la compétence des tribunaux départementaux en matière correctionnelle en son audience  en date du </w:t>
      </w:r>
      <w:r w:rsidR="00A417FC" w:rsidRPr="001D48CD">
        <w:rPr>
          <w:rFonts w:ascii="Times New Roman" w:hAnsi="Times New Roman" w:cs="Times New Roman"/>
          <w:b/>
          <w:i/>
          <w:iCs/>
          <w:sz w:val="24"/>
          <w:szCs w:val="24"/>
          <w:u w:val="single"/>
          <w:lang w:val="fr-FR"/>
        </w:rPr>
        <w:t>03 avril 2</w:t>
      </w:r>
      <w:r w:rsidR="00A670C5" w:rsidRPr="001D48CD">
        <w:rPr>
          <w:rFonts w:ascii="Times New Roman" w:hAnsi="Times New Roman" w:cs="Times New Roman"/>
          <w:b/>
          <w:i/>
          <w:iCs/>
          <w:sz w:val="24"/>
          <w:szCs w:val="24"/>
          <w:u w:val="single"/>
          <w:lang w:val="fr-FR"/>
        </w:rPr>
        <w:t>014 par jugement n° 214.</w:t>
      </w:r>
    </w:p>
    <w:p w:rsidR="008F43E3" w:rsidRPr="001D48CD" w:rsidRDefault="002D268C"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 xml:space="preserve">Arrêt n° 2 en date du 22 Janvier 2015 de la </w:t>
      </w:r>
      <w:r w:rsidR="00D15755">
        <w:rPr>
          <w:rFonts w:ascii="Times New Roman" w:hAnsi="Times New Roman" w:cs="Times New Roman"/>
          <w:b/>
          <w:bCs/>
          <w:i/>
          <w:iCs/>
          <w:sz w:val="24"/>
          <w:szCs w:val="24"/>
          <w:lang w:val="fr-FR"/>
        </w:rPr>
        <w:t>Chambre</w:t>
      </w:r>
      <w:r w:rsidRPr="001D48CD">
        <w:rPr>
          <w:rFonts w:ascii="Times New Roman" w:hAnsi="Times New Roman" w:cs="Times New Roman"/>
          <w:b/>
          <w:bCs/>
          <w:i/>
          <w:iCs/>
          <w:sz w:val="24"/>
          <w:szCs w:val="24"/>
          <w:lang w:val="fr-FR"/>
        </w:rPr>
        <w:t xml:space="preserve"> d’Accusation de la Cour d’Appel de Saint Louis </w:t>
      </w:r>
      <w:r w:rsidR="007D7CC9" w:rsidRPr="001D48CD">
        <w:rPr>
          <w:rFonts w:ascii="Times New Roman" w:hAnsi="Times New Roman" w:cs="Times New Roman"/>
          <w:b/>
          <w:bCs/>
          <w:i/>
          <w:iCs/>
          <w:sz w:val="24"/>
          <w:szCs w:val="24"/>
          <w:lang w:val="fr-FR"/>
        </w:rPr>
        <w:t xml:space="preserve">Ministère Public contre Babacar MBAYE et Masse Masseck FAYE </w:t>
      </w:r>
      <w:r w:rsidRPr="001D48CD">
        <w:rPr>
          <w:rFonts w:ascii="Times New Roman" w:hAnsi="Times New Roman" w:cs="Times New Roman"/>
          <w:b/>
          <w:bCs/>
          <w:i/>
          <w:iCs/>
          <w:sz w:val="24"/>
          <w:szCs w:val="24"/>
          <w:lang w:val="fr-FR"/>
        </w:rPr>
        <w:t>précité.</w:t>
      </w:r>
      <w:r w:rsidRPr="001D48CD">
        <w:rPr>
          <w:rFonts w:ascii="Times New Roman" w:hAnsi="Times New Roman" w:cs="Times New Roman"/>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1F6193" w:rsidRPr="001D48CD">
        <w:rPr>
          <w:rFonts w:ascii="Times New Roman" w:hAnsi="Times New Roman" w:cs="Times New Roman"/>
          <w:i/>
          <w:iCs/>
          <w:sz w:val="24"/>
          <w:szCs w:val="24"/>
          <w:lang w:val="fr-FR"/>
        </w:rPr>
        <w:t xml:space="preserve"> décision N°</w:t>
      </w:r>
      <w:r w:rsidR="00AE403D" w:rsidRPr="001D48CD">
        <w:rPr>
          <w:rFonts w:ascii="Times New Roman" w:hAnsi="Times New Roman" w:cs="Times New Roman"/>
          <w:i/>
          <w:iCs/>
          <w:sz w:val="24"/>
          <w:szCs w:val="24"/>
          <w:lang w:val="fr-FR"/>
        </w:rPr>
        <w:t>4.</w:t>
      </w:r>
    </w:p>
    <w:p w:rsidR="008F43E3" w:rsidRPr="001D48CD" w:rsidRDefault="008F43E3" w:rsidP="008F43E3">
      <w:pPr>
        <w:pStyle w:val="Paragraphedeliste"/>
        <w:spacing w:after="0" w:line="360" w:lineRule="auto"/>
        <w:ind w:left="1440"/>
        <w:jc w:val="both"/>
        <w:rPr>
          <w:rFonts w:ascii="Times New Roman" w:hAnsi="Times New Roman" w:cs="Times New Roman"/>
          <w:bCs/>
          <w:i/>
          <w:iCs/>
          <w:sz w:val="24"/>
          <w:szCs w:val="24"/>
          <w:lang w:val="fr-FR"/>
        </w:rPr>
      </w:pPr>
    </w:p>
    <w:p w:rsidR="008F43E3" w:rsidRPr="001D48CD" w:rsidRDefault="006C5273" w:rsidP="00125479">
      <w:pPr>
        <w:pStyle w:val="Paragraphedeliste"/>
        <w:numPr>
          <w:ilvl w:val="0"/>
          <w:numId w:val="86"/>
        </w:numPr>
        <w:spacing w:after="0" w:line="360" w:lineRule="auto"/>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Est compétente</w:t>
      </w:r>
      <w:r w:rsidR="00275203">
        <w:rPr>
          <w:rFonts w:ascii="Times New Roman" w:hAnsi="Times New Roman" w:cs="Times New Roman"/>
          <w:bCs/>
          <w:i/>
          <w:iCs/>
          <w:sz w:val="24"/>
          <w:szCs w:val="24"/>
          <w:lang w:val="fr-FR"/>
        </w:rPr>
        <w:t>,</w:t>
      </w:r>
      <w:r w:rsidRPr="001D48CD">
        <w:rPr>
          <w:rFonts w:ascii="Times New Roman" w:hAnsi="Times New Roman" w:cs="Times New Roman"/>
          <w:bCs/>
          <w:i/>
          <w:iCs/>
          <w:sz w:val="24"/>
          <w:szCs w:val="24"/>
          <w:lang w:val="fr-FR"/>
        </w:rPr>
        <w:t xml:space="preserve"> la </w:t>
      </w:r>
      <w:r w:rsidR="00D15755">
        <w:rPr>
          <w:rFonts w:ascii="Times New Roman" w:hAnsi="Times New Roman" w:cs="Times New Roman"/>
          <w:bCs/>
          <w:i/>
          <w:iCs/>
          <w:sz w:val="24"/>
          <w:szCs w:val="24"/>
          <w:lang w:val="fr-FR"/>
        </w:rPr>
        <w:t>Chambre</w:t>
      </w:r>
      <w:r w:rsidRPr="001D48CD">
        <w:rPr>
          <w:rFonts w:ascii="Times New Roman" w:hAnsi="Times New Roman" w:cs="Times New Roman"/>
          <w:bCs/>
          <w:i/>
          <w:iCs/>
          <w:sz w:val="24"/>
          <w:szCs w:val="24"/>
          <w:lang w:val="fr-FR"/>
        </w:rPr>
        <w:t xml:space="preserve"> d’accusation qui a été saisi</w:t>
      </w:r>
      <w:r w:rsidR="00924D93" w:rsidRPr="001D48CD">
        <w:rPr>
          <w:rFonts w:ascii="Times New Roman" w:hAnsi="Times New Roman" w:cs="Times New Roman"/>
          <w:bCs/>
          <w:i/>
          <w:iCs/>
          <w:sz w:val="24"/>
          <w:szCs w:val="24"/>
          <w:lang w:val="fr-FR"/>
        </w:rPr>
        <w:t>e</w:t>
      </w:r>
      <w:r w:rsidRPr="001D48CD">
        <w:rPr>
          <w:rFonts w:ascii="Times New Roman" w:hAnsi="Times New Roman" w:cs="Times New Roman"/>
          <w:bCs/>
          <w:i/>
          <w:iCs/>
          <w:sz w:val="24"/>
          <w:szCs w:val="24"/>
          <w:lang w:val="fr-FR"/>
        </w:rPr>
        <w:t xml:space="preserve"> par le Procureur de la République</w:t>
      </w:r>
      <w:r w:rsidR="00275203">
        <w:rPr>
          <w:rFonts w:ascii="Times New Roman" w:hAnsi="Times New Roman" w:cs="Times New Roman"/>
          <w:bCs/>
          <w:i/>
          <w:iCs/>
          <w:sz w:val="24"/>
          <w:szCs w:val="24"/>
          <w:lang w:val="fr-FR"/>
        </w:rPr>
        <w:t>,</w:t>
      </w:r>
      <w:r w:rsidRPr="001D48CD">
        <w:rPr>
          <w:rFonts w:ascii="Times New Roman" w:hAnsi="Times New Roman" w:cs="Times New Roman"/>
          <w:bCs/>
          <w:i/>
          <w:iCs/>
          <w:sz w:val="24"/>
          <w:szCs w:val="24"/>
          <w:lang w:val="fr-FR"/>
        </w:rPr>
        <w:t xml:space="preserve"> après jugement d’incompétence du tribunal désigné par l’ordonna</w:t>
      </w:r>
      <w:r w:rsidR="00924D93" w:rsidRPr="001D48CD">
        <w:rPr>
          <w:rFonts w:ascii="Times New Roman" w:hAnsi="Times New Roman" w:cs="Times New Roman"/>
          <w:bCs/>
          <w:i/>
          <w:iCs/>
          <w:sz w:val="24"/>
          <w:szCs w:val="24"/>
          <w:lang w:val="fr-FR"/>
        </w:rPr>
        <w:t>n</w:t>
      </w:r>
      <w:r w:rsidRPr="001D48CD">
        <w:rPr>
          <w:rFonts w:ascii="Times New Roman" w:hAnsi="Times New Roman" w:cs="Times New Roman"/>
          <w:bCs/>
          <w:i/>
          <w:iCs/>
          <w:sz w:val="24"/>
          <w:szCs w:val="24"/>
          <w:lang w:val="fr-FR"/>
        </w:rPr>
        <w:t>ce de renvoi du juge d’instruction.</w:t>
      </w:r>
    </w:p>
    <w:p w:rsidR="008F43E3" w:rsidRPr="001D48CD" w:rsidRDefault="00AA6D4F" w:rsidP="008F43E3">
      <w:pPr>
        <w:pStyle w:val="Paragraphedeliste"/>
        <w:spacing w:after="0" w:line="360" w:lineRule="auto"/>
        <w:ind w:left="1440"/>
        <w:jc w:val="both"/>
        <w:rPr>
          <w:rFonts w:ascii="Times New Roman" w:hAnsi="Times New Roman" w:cs="Times New Roman"/>
          <w:bCs/>
          <w:i/>
          <w:iCs/>
          <w:sz w:val="24"/>
          <w:szCs w:val="24"/>
          <w:lang w:val="fr-FR"/>
        </w:rPr>
      </w:pPr>
      <w:r w:rsidRPr="001D48CD">
        <w:rPr>
          <w:rFonts w:ascii="Times New Roman" w:hAnsi="Times New Roman" w:cs="Times New Roman"/>
          <w:b/>
          <w:i/>
          <w:iCs/>
          <w:sz w:val="24"/>
          <w:szCs w:val="24"/>
          <w:u w:val="single"/>
          <w:lang w:val="fr-FR"/>
        </w:rPr>
        <w:t xml:space="preserve"> Par ordonnance en date du 24 Novembre 2014</w:t>
      </w:r>
      <w:r w:rsidR="00275203">
        <w:rPr>
          <w:rFonts w:ascii="Times New Roman" w:hAnsi="Times New Roman" w:cs="Times New Roman"/>
          <w:b/>
          <w:i/>
          <w:iCs/>
          <w:sz w:val="24"/>
          <w:szCs w:val="24"/>
          <w:u w:val="single"/>
          <w:lang w:val="fr-FR"/>
        </w:rPr>
        <w:t>,</w:t>
      </w:r>
      <w:r w:rsidRPr="001D48CD">
        <w:rPr>
          <w:rFonts w:ascii="Times New Roman" w:hAnsi="Times New Roman" w:cs="Times New Roman"/>
          <w:b/>
          <w:i/>
          <w:iCs/>
          <w:sz w:val="24"/>
          <w:szCs w:val="24"/>
          <w:u w:val="single"/>
          <w:lang w:val="fr-FR"/>
        </w:rPr>
        <w:t xml:space="preserve"> </w:t>
      </w:r>
      <w:r w:rsidRPr="001D48CD">
        <w:rPr>
          <w:rFonts w:ascii="Times New Roman" w:hAnsi="Times New Roman" w:cs="Times New Roman"/>
          <w:bCs/>
          <w:i/>
          <w:iCs/>
          <w:sz w:val="24"/>
          <w:szCs w:val="24"/>
          <w:lang w:val="fr-FR"/>
        </w:rPr>
        <w:t>le Juge d’instruction chargé du deuxième cabinet près le Tribunal de Grande Instance de KAOL</w:t>
      </w:r>
      <w:r w:rsidR="00275203">
        <w:rPr>
          <w:rFonts w:ascii="Times New Roman" w:hAnsi="Times New Roman" w:cs="Times New Roman"/>
          <w:bCs/>
          <w:i/>
          <w:iCs/>
          <w:sz w:val="24"/>
          <w:szCs w:val="24"/>
          <w:lang w:val="fr-FR"/>
        </w:rPr>
        <w:t>ACK avait renvoyé Ismailla SEYDI</w:t>
      </w:r>
      <w:r w:rsidRPr="001D48CD">
        <w:rPr>
          <w:rFonts w:ascii="Times New Roman" w:hAnsi="Times New Roman" w:cs="Times New Roman"/>
          <w:bCs/>
          <w:i/>
          <w:iCs/>
          <w:sz w:val="24"/>
          <w:szCs w:val="24"/>
          <w:lang w:val="fr-FR"/>
        </w:rPr>
        <w:t xml:space="preserve"> devant la </w:t>
      </w:r>
      <w:r w:rsidR="00D15755">
        <w:rPr>
          <w:rFonts w:ascii="Times New Roman" w:hAnsi="Times New Roman" w:cs="Times New Roman"/>
          <w:bCs/>
          <w:i/>
          <w:iCs/>
          <w:sz w:val="24"/>
          <w:szCs w:val="24"/>
          <w:lang w:val="fr-FR"/>
        </w:rPr>
        <w:t>Chambre</w:t>
      </w:r>
      <w:r w:rsidRPr="001D48CD">
        <w:rPr>
          <w:rFonts w:ascii="Times New Roman" w:hAnsi="Times New Roman" w:cs="Times New Roman"/>
          <w:bCs/>
          <w:i/>
          <w:iCs/>
          <w:sz w:val="24"/>
          <w:szCs w:val="24"/>
          <w:lang w:val="fr-FR"/>
        </w:rPr>
        <w:t xml:space="preserve"> Criminelle</w:t>
      </w:r>
      <w:r w:rsidR="00275203">
        <w:rPr>
          <w:rFonts w:ascii="Times New Roman" w:hAnsi="Times New Roman" w:cs="Times New Roman"/>
          <w:bCs/>
          <w:i/>
          <w:iCs/>
          <w:sz w:val="24"/>
          <w:szCs w:val="24"/>
          <w:lang w:val="fr-FR"/>
        </w:rPr>
        <w:t>,</w:t>
      </w:r>
      <w:r w:rsidRPr="001D48CD">
        <w:rPr>
          <w:rFonts w:ascii="Times New Roman" w:hAnsi="Times New Roman" w:cs="Times New Roman"/>
          <w:bCs/>
          <w:i/>
          <w:iCs/>
          <w:sz w:val="24"/>
          <w:szCs w:val="24"/>
          <w:lang w:val="fr-FR"/>
        </w:rPr>
        <w:t xml:space="preserve"> par </w:t>
      </w:r>
      <w:r w:rsidRPr="001D48CD">
        <w:rPr>
          <w:rFonts w:ascii="Times New Roman" w:hAnsi="Times New Roman" w:cs="Times New Roman"/>
          <w:b/>
          <w:i/>
          <w:iCs/>
          <w:sz w:val="24"/>
          <w:szCs w:val="24"/>
          <w:u w:val="single"/>
          <w:lang w:val="fr-FR"/>
        </w:rPr>
        <w:t xml:space="preserve">Jugement en date du </w:t>
      </w:r>
      <w:r w:rsidRPr="001D48CD">
        <w:rPr>
          <w:rFonts w:ascii="Times New Roman" w:hAnsi="Times New Roman" w:cs="Times New Roman"/>
          <w:b/>
          <w:i/>
          <w:iCs/>
          <w:sz w:val="24"/>
          <w:szCs w:val="24"/>
          <w:u w:val="single"/>
          <w:lang w:val="fr-FR"/>
        </w:rPr>
        <w:lastRenderedPageBreak/>
        <w:t>11 Décembre 2015</w:t>
      </w:r>
      <w:r w:rsidR="003C46DA">
        <w:rPr>
          <w:rFonts w:ascii="Times New Roman" w:hAnsi="Times New Roman" w:cs="Times New Roman"/>
          <w:b/>
          <w:i/>
          <w:iCs/>
          <w:sz w:val="24"/>
          <w:szCs w:val="24"/>
          <w:u w:val="single"/>
          <w:lang w:val="fr-FR"/>
        </w:rPr>
        <w:t>,</w:t>
      </w:r>
      <w:r w:rsidRPr="001D48CD">
        <w:rPr>
          <w:rFonts w:ascii="Times New Roman" w:hAnsi="Times New Roman" w:cs="Times New Roman"/>
          <w:bCs/>
          <w:i/>
          <w:iCs/>
          <w:sz w:val="24"/>
          <w:szCs w:val="24"/>
          <w:lang w:val="fr-FR"/>
        </w:rPr>
        <w:t xml:space="preserve"> le Tribunal s’est déclaré incompétent et le Procureur de la République a saisi la </w:t>
      </w:r>
      <w:r w:rsidR="00D15755">
        <w:rPr>
          <w:rFonts w:ascii="Times New Roman" w:hAnsi="Times New Roman" w:cs="Times New Roman"/>
          <w:bCs/>
          <w:i/>
          <w:iCs/>
          <w:sz w:val="24"/>
          <w:szCs w:val="24"/>
          <w:lang w:val="fr-FR"/>
        </w:rPr>
        <w:t>Chambre</w:t>
      </w:r>
      <w:r w:rsidRPr="001D48CD">
        <w:rPr>
          <w:rFonts w:ascii="Times New Roman" w:hAnsi="Times New Roman" w:cs="Times New Roman"/>
          <w:bCs/>
          <w:i/>
          <w:iCs/>
          <w:sz w:val="24"/>
          <w:szCs w:val="24"/>
          <w:lang w:val="fr-FR"/>
        </w:rPr>
        <w:t xml:space="preserve"> d’accusation aux fins de </w:t>
      </w:r>
      <w:r w:rsidR="00275203">
        <w:rPr>
          <w:rFonts w:ascii="Times New Roman" w:hAnsi="Times New Roman" w:cs="Times New Roman"/>
          <w:bCs/>
          <w:i/>
          <w:iCs/>
          <w:sz w:val="24"/>
          <w:szCs w:val="24"/>
          <w:lang w:val="fr-FR"/>
        </w:rPr>
        <w:t>rè</w:t>
      </w:r>
      <w:r w:rsidR="00A66E60">
        <w:rPr>
          <w:rFonts w:ascii="Times New Roman" w:hAnsi="Times New Roman" w:cs="Times New Roman"/>
          <w:bCs/>
          <w:i/>
          <w:iCs/>
          <w:sz w:val="24"/>
          <w:szCs w:val="24"/>
          <w:lang w:val="fr-FR"/>
        </w:rPr>
        <w:t>glement de</w:t>
      </w:r>
      <w:r w:rsidRPr="001D48CD">
        <w:rPr>
          <w:rFonts w:ascii="Times New Roman" w:hAnsi="Times New Roman" w:cs="Times New Roman"/>
          <w:bCs/>
          <w:i/>
          <w:iCs/>
          <w:sz w:val="24"/>
          <w:szCs w:val="24"/>
          <w:lang w:val="fr-FR"/>
        </w:rPr>
        <w:t xml:space="preserve"> juges.</w:t>
      </w:r>
    </w:p>
    <w:p w:rsidR="008F43E3" w:rsidRPr="001D48CD" w:rsidRDefault="00AA6D4F" w:rsidP="008F43E3">
      <w:pPr>
        <w:pStyle w:val="Paragraphedeliste"/>
        <w:spacing w:after="0" w:line="360" w:lineRule="auto"/>
        <w:ind w:left="1440"/>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 xml:space="preserve">Ainsi  par décision en date du 03 Mai 2016 la </w:t>
      </w:r>
      <w:r w:rsidR="00D15755">
        <w:rPr>
          <w:rFonts w:ascii="Times New Roman" w:hAnsi="Times New Roman" w:cs="Times New Roman"/>
          <w:bCs/>
          <w:i/>
          <w:iCs/>
          <w:sz w:val="24"/>
          <w:szCs w:val="24"/>
          <w:lang w:val="fr-FR"/>
        </w:rPr>
        <w:t>Chambre</w:t>
      </w:r>
      <w:r w:rsidRPr="001D48CD">
        <w:rPr>
          <w:rFonts w:ascii="Times New Roman" w:hAnsi="Times New Roman" w:cs="Times New Roman"/>
          <w:bCs/>
          <w:i/>
          <w:iCs/>
          <w:sz w:val="24"/>
          <w:szCs w:val="24"/>
          <w:lang w:val="fr-FR"/>
        </w:rPr>
        <w:t xml:space="preserve"> d’Accusation de la C.A de Kaolack a ordonné le renvoi de l’inculpé devant le Tribunal pour enfants.</w:t>
      </w:r>
    </w:p>
    <w:p w:rsidR="008F43E3" w:rsidRPr="001D48CD" w:rsidRDefault="00AA6D4F"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i/>
          <w:iCs/>
          <w:sz w:val="24"/>
          <w:szCs w:val="24"/>
          <w:lang w:val="fr-FR"/>
        </w:rPr>
        <w:t xml:space="preserve">Arrêt n°16  du 03 Mai 2016 </w:t>
      </w:r>
      <w:r w:rsidR="00D15755">
        <w:rPr>
          <w:rFonts w:ascii="Times New Roman" w:hAnsi="Times New Roman" w:cs="Times New Roman"/>
          <w:b/>
          <w:i/>
          <w:iCs/>
          <w:sz w:val="24"/>
          <w:szCs w:val="24"/>
          <w:lang w:val="fr-FR"/>
        </w:rPr>
        <w:t>Chambre</w:t>
      </w:r>
      <w:r w:rsidRPr="001D48CD">
        <w:rPr>
          <w:rFonts w:ascii="Times New Roman" w:hAnsi="Times New Roman" w:cs="Times New Roman"/>
          <w:b/>
          <w:i/>
          <w:iCs/>
          <w:sz w:val="24"/>
          <w:szCs w:val="24"/>
          <w:lang w:val="fr-FR"/>
        </w:rPr>
        <w:t xml:space="preserve"> d’Accusation CA de Kaolack</w:t>
      </w:r>
      <w:r w:rsidR="00B7224A" w:rsidRPr="001D48CD">
        <w:rPr>
          <w:rFonts w:ascii="Times New Roman" w:hAnsi="Times New Roman" w:cs="Times New Roman"/>
          <w:b/>
          <w:i/>
          <w:iCs/>
          <w:sz w:val="24"/>
          <w:szCs w:val="24"/>
          <w:lang w:val="fr-FR"/>
        </w:rPr>
        <w:t xml:space="preserve"> Min</w:t>
      </w:r>
      <w:r w:rsidR="008F43E3" w:rsidRPr="001D48CD">
        <w:rPr>
          <w:rFonts w:ascii="Times New Roman" w:hAnsi="Times New Roman" w:cs="Times New Roman"/>
          <w:b/>
          <w:i/>
          <w:iCs/>
          <w:sz w:val="24"/>
          <w:szCs w:val="24"/>
          <w:lang w:val="fr-FR"/>
        </w:rPr>
        <w:t>i</w:t>
      </w:r>
      <w:r w:rsidR="00B7224A" w:rsidRPr="001D48CD">
        <w:rPr>
          <w:rFonts w:ascii="Times New Roman" w:hAnsi="Times New Roman" w:cs="Times New Roman"/>
          <w:b/>
          <w:i/>
          <w:iCs/>
          <w:sz w:val="24"/>
          <w:szCs w:val="24"/>
          <w:lang w:val="fr-FR"/>
        </w:rPr>
        <w:t>stère Public contre Ismaila SEYDI</w:t>
      </w:r>
      <w:r w:rsidR="00AE403D" w:rsidRPr="001D48CD">
        <w:rPr>
          <w:rFonts w:ascii="Times New Roman" w:hAnsi="Times New Roman" w:cs="Times New Roman"/>
          <w:b/>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6.</w:t>
      </w:r>
    </w:p>
    <w:p w:rsidR="008F43E3" w:rsidRPr="001D48CD" w:rsidRDefault="008F43E3" w:rsidP="008F43E3">
      <w:pPr>
        <w:pStyle w:val="Paragraphedeliste"/>
        <w:spacing w:after="0" w:line="360" w:lineRule="auto"/>
        <w:ind w:left="1440"/>
        <w:jc w:val="both"/>
        <w:rPr>
          <w:rFonts w:ascii="Times New Roman" w:hAnsi="Times New Roman" w:cs="Times New Roman"/>
          <w:bCs/>
          <w:i/>
          <w:iCs/>
          <w:sz w:val="24"/>
          <w:szCs w:val="24"/>
          <w:lang w:val="fr-FR"/>
        </w:rPr>
      </w:pPr>
    </w:p>
    <w:p w:rsidR="008F43E3" w:rsidRPr="001D48CD" w:rsidRDefault="003437BD" w:rsidP="00125479">
      <w:pPr>
        <w:pStyle w:val="Paragraphedeliste"/>
        <w:numPr>
          <w:ilvl w:val="0"/>
          <w:numId w:val="86"/>
        </w:numPr>
        <w:spacing w:after="0" w:line="360" w:lineRule="auto"/>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C’est à bon droit que la</w:t>
      </w:r>
      <w:r w:rsidR="0011037A" w:rsidRPr="001D48CD">
        <w:rPr>
          <w:rFonts w:ascii="Times New Roman" w:hAnsi="Times New Roman" w:cs="Times New Roman"/>
          <w:bCs/>
          <w:i/>
          <w:iCs/>
          <w:sz w:val="24"/>
          <w:szCs w:val="24"/>
          <w:lang w:val="fr-FR"/>
        </w:rPr>
        <w:t xml:space="preserve"> </w:t>
      </w:r>
      <w:r w:rsidR="00D15755">
        <w:rPr>
          <w:rFonts w:ascii="Times New Roman" w:hAnsi="Times New Roman" w:cs="Times New Roman"/>
          <w:bCs/>
          <w:i/>
          <w:iCs/>
          <w:sz w:val="24"/>
          <w:szCs w:val="24"/>
          <w:lang w:val="fr-FR"/>
        </w:rPr>
        <w:t>Chambre</w:t>
      </w:r>
      <w:r w:rsidR="0011037A" w:rsidRPr="001D48CD">
        <w:rPr>
          <w:rFonts w:ascii="Times New Roman" w:hAnsi="Times New Roman" w:cs="Times New Roman"/>
          <w:bCs/>
          <w:i/>
          <w:iCs/>
          <w:sz w:val="24"/>
          <w:szCs w:val="24"/>
          <w:lang w:val="fr-FR"/>
        </w:rPr>
        <w:t xml:space="preserve"> d’Accusation de la Cour d’Appel de Kaolack</w:t>
      </w:r>
      <w:r w:rsidRPr="001D48CD">
        <w:rPr>
          <w:rFonts w:ascii="Times New Roman" w:hAnsi="Times New Roman" w:cs="Times New Roman"/>
          <w:bCs/>
          <w:i/>
          <w:iCs/>
          <w:sz w:val="24"/>
          <w:szCs w:val="24"/>
          <w:lang w:val="fr-FR"/>
        </w:rPr>
        <w:t xml:space="preserve"> en suivant les réquisitions du ministère public</w:t>
      </w:r>
      <w:r w:rsidR="0011037A" w:rsidRPr="001D48CD">
        <w:rPr>
          <w:rFonts w:ascii="Times New Roman" w:hAnsi="Times New Roman" w:cs="Times New Roman"/>
          <w:bCs/>
          <w:i/>
          <w:iCs/>
          <w:sz w:val="24"/>
          <w:szCs w:val="24"/>
          <w:lang w:val="fr-FR"/>
        </w:rPr>
        <w:t xml:space="preserve"> a désigné la Cour d’Assises</w:t>
      </w:r>
      <w:r w:rsidRPr="001D48CD">
        <w:rPr>
          <w:rFonts w:ascii="Times New Roman" w:hAnsi="Times New Roman" w:cs="Times New Roman"/>
          <w:bCs/>
          <w:i/>
          <w:iCs/>
          <w:sz w:val="24"/>
          <w:szCs w:val="24"/>
          <w:lang w:val="fr-FR"/>
        </w:rPr>
        <w:t xml:space="preserve">  de Kaolack pour connaitre des faits de meurtre reprochés à Abdoulaye DIALLO dit Moumini et commis sur la personne de Fatou BADJI sa concubine.</w:t>
      </w:r>
      <w:r w:rsidR="008E3D4D" w:rsidRPr="001D48CD">
        <w:rPr>
          <w:rFonts w:ascii="Times New Roman" w:hAnsi="Times New Roman" w:cs="Times New Roman"/>
          <w:bCs/>
          <w:i/>
          <w:iCs/>
          <w:sz w:val="24"/>
          <w:szCs w:val="24"/>
          <w:lang w:val="fr-FR"/>
        </w:rPr>
        <w:t xml:space="preserve"> </w:t>
      </w:r>
    </w:p>
    <w:p w:rsidR="008F43E3" w:rsidRPr="001D48CD" w:rsidRDefault="008F43E3" w:rsidP="008F43E3">
      <w:pPr>
        <w:pStyle w:val="Paragraphedeliste"/>
        <w:rPr>
          <w:rFonts w:ascii="Times New Roman" w:hAnsi="Times New Roman" w:cs="Times New Roman"/>
          <w:b/>
          <w:i/>
          <w:iCs/>
          <w:sz w:val="24"/>
          <w:szCs w:val="24"/>
          <w:u w:val="single"/>
          <w:lang w:val="fr-FR"/>
        </w:rPr>
      </w:pPr>
    </w:p>
    <w:p w:rsidR="008F43E3" w:rsidRPr="001D48CD" w:rsidRDefault="008E3D4D"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i/>
          <w:iCs/>
          <w:sz w:val="24"/>
          <w:szCs w:val="24"/>
          <w:lang w:val="fr-FR"/>
        </w:rPr>
        <w:t>Arrêt</w:t>
      </w:r>
      <w:r w:rsidR="00FF1E5D" w:rsidRPr="001D48CD">
        <w:rPr>
          <w:rFonts w:ascii="Times New Roman" w:hAnsi="Times New Roman" w:cs="Times New Roman"/>
          <w:b/>
          <w:i/>
          <w:iCs/>
          <w:sz w:val="24"/>
          <w:szCs w:val="24"/>
          <w:lang w:val="fr-FR"/>
        </w:rPr>
        <w:t xml:space="preserve"> du </w:t>
      </w:r>
      <w:r w:rsidR="00625DDB" w:rsidRPr="001D48CD">
        <w:rPr>
          <w:rFonts w:ascii="Times New Roman" w:hAnsi="Times New Roman" w:cs="Times New Roman"/>
          <w:b/>
          <w:i/>
          <w:iCs/>
          <w:sz w:val="24"/>
          <w:szCs w:val="24"/>
          <w:lang w:val="fr-FR"/>
        </w:rPr>
        <w:t>n °</w:t>
      </w:r>
      <w:r w:rsidR="00E83394" w:rsidRPr="001D48CD">
        <w:rPr>
          <w:rFonts w:ascii="Times New Roman" w:hAnsi="Times New Roman" w:cs="Times New Roman"/>
          <w:b/>
          <w:i/>
          <w:iCs/>
          <w:sz w:val="24"/>
          <w:szCs w:val="24"/>
          <w:lang w:val="fr-FR"/>
        </w:rPr>
        <w:t xml:space="preserve">6/ 2002 du </w:t>
      </w:r>
      <w:r w:rsidR="00205346" w:rsidRPr="001D48CD">
        <w:rPr>
          <w:rFonts w:ascii="Times New Roman" w:hAnsi="Times New Roman" w:cs="Times New Roman"/>
          <w:b/>
          <w:i/>
          <w:iCs/>
          <w:sz w:val="24"/>
          <w:szCs w:val="24"/>
          <w:lang w:val="fr-FR"/>
        </w:rPr>
        <w:t xml:space="preserve">05 Février 2002 </w:t>
      </w:r>
      <w:r w:rsidR="00D15755">
        <w:rPr>
          <w:rFonts w:ascii="Times New Roman" w:hAnsi="Times New Roman" w:cs="Times New Roman"/>
          <w:b/>
          <w:i/>
          <w:iCs/>
          <w:sz w:val="24"/>
          <w:szCs w:val="24"/>
          <w:lang w:val="fr-FR"/>
        </w:rPr>
        <w:t>Chambre</w:t>
      </w:r>
      <w:r w:rsidR="00205346" w:rsidRPr="001D48CD">
        <w:rPr>
          <w:rFonts w:ascii="Times New Roman" w:hAnsi="Times New Roman" w:cs="Times New Roman"/>
          <w:b/>
          <w:i/>
          <w:iCs/>
          <w:sz w:val="24"/>
          <w:szCs w:val="24"/>
          <w:lang w:val="fr-FR"/>
        </w:rPr>
        <w:t xml:space="preserve"> d’</w:t>
      </w:r>
      <w:r w:rsidR="00FF1E5D" w:rsidRPr="001D48CD">
        <w:rPr>
          <w:rFonts w:ascii="Times New Roman" w:hAnsi="Times New Roman" w:cs="Times New Roman"/>
          <w:b/>
          <w:i/>
          <w:iCs/>
          <w:sz w:val="24"/>
          <w:szCs w:val="24"/>
          <w:lang w:val="fr-FR"/>
        </w:rPr>
        <w:t>Accusation de la CA de Kaolack</w:t>
      </w:r>
      <w:r w:rsidR="00625DDB" w:rsidRPr="001D48CD">
        <w:rPr>
          <w:rFonts w:ascii="Times New Roman" w:hAnsi="Times New Roman" w:cs="Times New Roman"/>
          <w:b/>
          <w:i/>
          <w:iCs/>
          <w:sz w:val="24"/>
          <w:szCs w:val="24"/>
          <w:lang w:val="fr-FR"/>
        </w:rPr>
        <w:t xml:space="preserve"> Ministère Public cont</w:t>
      </w:r>
      <w:r w:rsidR="00205346" w:rsidRPr="001D48CD">
        <w:rPr>
          <w:rFonts w:ascii="Times New Roman" w:hAnsi="Times New Roman" w:cs="Times New Roman"/>
          <w:b/>
          <w:i/>
          <w:iCs/>
          <w:sz w:val="24"/>
          <w:szCs w:val="24"/>
          <w:lang w:val="fr-FR"/>
        </w:rPr>
        <w:t>re Abdoulaye DIALLO dit Moumini précité</w:t>
      </w:r>
      <w:r w:rsidR="00AE403D" w:rsidRPr="001D48CD">
        <w:rPr>
          <w:rFonts w:ascii="Times New Roman" w:hAnsi="Times New Roman" w:cs="Times New Roman"/>
          <w:b/>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7.</w:t>
      </w:r>
    </w:p>
    <w:p w:rsidR="008F43E3" w:rsidRPr="001D48CD" w:rsidRDefault="008F43E3" w:rsidP="008F43E3">
      <w:pPr>
        <w:pStyle w:val="Paragraphedeliste"/>
        <w:rPr>
          <w:rFonts w:ascii="Times New Roman" w:hAnsi="Times New Roman" w:cs="Times New Roman"/>
          <w:bCs/>
          <w:i/>
          <w:iCs/>
          <w:sz w:val="24"/>
          <w:szCs w:val="24"/>
          <w:lang w:val="fr-FR"/>
        </w:rPr>
      </w:pPr>
    </w:p>
    <w:p w:rsidR="008F43E3" w:rsidRPr="001D48CD" w:rsidRDefault="003F02CD" w:rsidP="00125479">
      <w:pPr>
        <w:pStyle w:val="Paragraphedeliste"/>
        <w:numPr>
          <w:ilvl w:val="0"/>
          <w:numId w:val="86"/>
        </w:numPr>
        <w:spacing w:after="0" w:line="360" w:lineRule="auto"/>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A fait une correcte application de la loi</w:t>
      </w:r>
      <w:r w:rsidR="00275203">
        <w:rPr>
          <w:rFonts w:ascii="Times New Roman" w:hAnsi="Times New Roman" w:cs="Times New Roman"/>
          <w:bCs/>
          <w:i/>
          <w:iCs/>
          <w:sz w:val="24"/>
          <w:szCs w:val="24"/>
          <w:lang w:val="fr-FR"/>
        </w:rPr>
        <w:t>,</w:t>
      </w:r>
      <w:r w:rsidRPr="001D48CD">
        <w:rPr>
          <w:rFonts w:ascii="Times New Roman" w:hAnsi="Times New Roman" w:cs="Times New Roman"/>
          <w:bCs/>
          <w:i/>
          <w:iCs/>
          <w:sz w:val="24"/>
          <w:szCs w:val="24"/>
          <w:lang w:val="fr-FR"/>
        </w:rPr>
        <w:t xml:space="preserve"> la </w:t>
      </w:r>
      <w:r w:rsidR="00D15755">
        <w:rPr>
          <w:rFonts w:ascii="Times New Roman" w:hAnsi="Times New Roman" w:cs="Times New Roman"/>
          <w:bCs/>
          <w:i/>
          <w:iCs/>
          <w:sz w:val="24"/>
          <w:szCs w:val="24"/>
          <w:lang w:val="fr-FR"/>
        </w:rPr>
        <w:t>Chambre</w:t>
      </w:r>
      <w:r w:rsidR="00924D93" w:rsidRPr="001D48CD">
        <w:rPr>
          <w:rFonts w:ascii="Times New Roman" w:hAnsi="Times New Roman" w:cs="Times New Roman"/>
          <w:bCs/>
          <w:i/>
          <w:iCs/>
          <w:sz w:val="24"/>
          <w:szCs w:val="24"/>
          <w:lang w:val="fr-FR"/>
        </w:rPr>
        <w:t xml:space="preserve"> d’accusation de la Cour d’</w:t>
      </w:r>
      <w:r w:rsidRPr="001D48CD">
        <w:rPr>
          <w:rFonts w:ascii="Times New Roman" w:hAnsi="Times New Roman" w:cs="Times New Roman"/>
          <w:bCs/>
          <w:i/>
          <w:iCs/>
          <w:sz w:val="24"/>
          <w:szCs w:val="24"/>
          <w:lang w:val="fr-FR"/>
        </w:rPr>
        <w:t>Appel de Kaolack en désignant la cour d’ Assises de Kaolack comme étant la juridiction compétente pour connaitre des faits de me</w:t>
      </w:r>
      <w:r w:rsidR="00924D93" w:rsidRPr="001D48CD">
        <w:rPr>
          <w:rFonts w:ascii="Times New Roman" w:hAnsi="Times New Roman" w:cs="Times New Roman"/>
          <w:bCs/>
          <w:i/>
          <w:iCs/>
          <w:sz w:val="24"/>
          <w:szCs w:val="24"/>
          <w:lang w:val="fr-FR"/>
        </w:rPr>
        <w:t>urtre reprochés à Alassane THIAM</w:t>
      </w:r>
      <w:r w:rsidRPr="001D48CD">
        <w:rPr>
          <w:rFonts w:ascii="Times New Roman" w:hAnsi="Times New Roman" w:cs="Times New Roman"/>
          <w:bCs/>
          <w:i/>
          <w:iCs/>
          <w:sz w:val="24"/>
          <w:szCs w:val="24"/>
          <w:lang w:val="fr-FR"/>
        </w:rPr>
        <w:t xml:space="preserve"> suite au jugement d’incompétence rendu p</w:t>
      </w:r>
      <w:r w:rsidR="00C12812" w:rsidRPr="001D48CD">
        <w:rPr>
          <w:rFonts w:ascii="Times New Roman" w:hAnsi="Times New Roman" w:cs="Times New Roman"/>
          <w:bCs/>
          <w:i/>
          <w:iCs/>
          <w:sz w:val="24"/>
          <w:szCs w:val="24"/>
          <w:lang w:val="fr-FR"/>
        </w:rPr>
        <w:t>ar le Tribunal Régional de Kaol</w:t>
      </w:r>
      <w:r w:rsidRPr="001D48CD">
        <w:rPr>
          <w:rFonts w:ascii="Times New Roman" w:hAnsi="Times New Roman" w:cs="Times New Roman"/>
          <w:bCs/>
          <w:i/>
          <w:iCs/>
          <w:sz w:val="24"/>
          <w:szCs w:val="24"/>
          <w:lang w:val="fr-FR"/>
        </w:rPr>
        <w:t xml:space="preserve">ack en date du 22 Aout </w:t>
      </w:r>
      <w:r w:rsidR="002E3843" w:rsidRPr="001D48CD">
        <w:rPr>
          <w:rFonts w:ascii="Times New Roman" w:hAnsi="Times New Roman" w:cs="Times New Roman"/>
          <w:bCs/>
          <w:i/>
          <w:iCs/>
          <w:sz w:val="24"/>
          <w:szCs w:val="24"/>
          <w:lang w:val="fr-FR"/>
        </w:rPr>
        <w:t>2001.</w:t>
      </w:r>
    </w:p>
    <w:p w:rsidR="009679D9" w:rsidRPr="001D48CD" w:rsidRDefault="009679D9" w:rsidP="009679D9">
      <w:pPr>
        <w:pStyle w:val="Paragraphedeliste"/>
        <w:rPr>
          <w:rFonts w:ascii="Times New Roman" w:hAnsi="Times New Roman" w:cs="Times New Roman"/>
          <w:bCs/>
          <w:i/>
          <w:iCs/>
          <w:sz w:val="24"/>
          <w:szCs w:val="24"/>
          <w:lang w:val="fr-FR"/>
        </w:rPr>
      </w:pPr>
    </w:p>
    <w:p w:rsidR="009679D9" w:rsidRPr="001D48CD" w:rsidRDefault="009679D9"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i/>
          <w:iCs/>
          <w:sz w:val="24"/>
          <w:szCs w:val="24"/>
          <w:lang w:val="fr-FR"/>
        </w:rPr>
        <w:t xml:space="preserve">Arrêt n° 7/ 2002 du 12 Février 2002 </w:t>
      </w:r>
      <w:r w:rsidR="00D15755">
        <w:rPr>
          <w:rFonts w:ascii="Times New Roman" w:hAnsi="Times New Roman" w:cs="Times New Roman"/>
          <w:b/>
          <w:i/>
          <w:iCs/>
          <w:sz w:val="24"/>
          <w:szCs w:val="24"/>
          <w:lang w:val="fr-FR"/>
        </w:rPr>
        <w:t>Chambre</w:t>
      </w:r>
      <w:r w:rsidRPr="001D48CD">
        <w:rPr>
          <w:rFonts w:ascii="Times New Roman" w:hAnsi="Times New Roman" w:cs="Times New Roman"/>
          <w:b/>
          <w:i/>
          <w:iCs/>
          <w:sz w:val="24"/>
          <w:szCs w:val="24"/>
          <w:lang w:val="fr-FR"/>
        </w:rPr>
        <w:t xml:space="preserve"> d’Accusation de la Cour d’Appel de Kaolack Ministère public contre Alassane THIAM.</w:t>
      </w:r>
      <w:r w:rsidR="00AE403D" w:rsidRPr="001D48CD">
        <w:rPr>
          <w:rFonts w:ascii="Times New Roman" w:hAnsi="Times New Roman" w:cs="Times New Roman"/>
          <w:b/>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8.</w:t>
      </w:r>
    </w:p>
    <w:p w:rsidR="009679D9" w:rsidRPr="001D48CD" w:rsidRDefault="009679D9" w:rsidP="009679D9">
      <w:pPr>
        <w:pStyle w:val="Paragraphedeliste"/>
        <w:spacing w:after="0" w:line="360" w:lineRule="auto"/>
        <w:ind w:left="1440"/>
        <w:jc w:val="both"/>
        <w:rPr>
          <w:rFonts w:ascii="Times New Roman" w:hAnsi="Times New Roman" w:cs="Times New Roman"/>
          <w:bCs/>
          <w:i/>
          <w:iCs/>
          <w:sz w:val="24"/>
          <w:szCs w:val="24"/>
          <w:lang w:val="fr-FR"/>
        </w:rPr>
      </w:pPr>
    </w:p>
    <w:p w:rsidR="008F43E3" w:rsidRPr="001D48CD" w:rsidRDefault="008F43E3" w:rsidP="008F43E3">
      <w:pPr>
        <w:pStyle w:val="Paragraphedeliste"/>
        <w:spacing w:after="0" w:line="360" w:lineRule="auto"/>
        <w:ind w:left="1440"/>
        <w:jc w:val="both"/>
        <w:rPr>
          <w:rFonts w:ascii="Times New Roman" w:hAnsi="Times New Roman" w:cs="Times New Roman"/>
          <w:bCs/>
          <w:i/>
          <w:iCs/>
          <w:sz w:val="24"/>
          <w:szCs w:val="24"/>
          <w:lang w:val="fr-FR"/>
        </w:rPr>
      </w:pPr>
    </w:p>
    <w:p w:rsidR="008F43E3" w:rsidRPr="001D48CD" w:rsidRDefault="00C37C45" w:rsidP="00125479">
      <w:pPr>
        <w:pStyle w:val="Paragraphedeliste"/>
        <w:numPr>
          <w:ilvl w:val="0"/>
          <w:numId w:val="86"/>
        </w:numPr>
        <w:spacing w:after="0" w:line="360" w:lineRule="auto"/>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A déclaré le Tribunal Départemental de Kaolack</w:t>
      </w:r>
      <w:r w:rsidR="00290033" w:rsidRPr="001D48CD">
        <w:rPr>
          <w:rFonts w:ascii="Times New Roman" w:hAnsi="Times New Roman" w:cs="Times New Roman"/>
          <w:bCs/>
          <w:i/>
          <w:iCs/>
          <w:sz w:val="24"/>
          <w:szCs w:val="24"/>
          <w:lang w:val="fr-FR"/>
        </w:rPr>
        <w:t xml:space="preserve"> incompétent</w:t>
      </w:r>
      <w:r w:rsidRPr="001D48CD">
        <w:rPr>
          <w:rFonts w:ascii="Times New Roman" w:hAnsi="Times New Roman" w:cs="Times New Roman"/>
          <w:bCs/>
          <w:i/>
          <w:iCs/>
          <w:sz w:val="24"/>
          <w:szCs w:val="24"/>
          <w:lang w:val="fr-FR"/>
        </w:rPr>
        <w:t xml:space="preserve"> et a renvoyé la cause devant le Tribunal Régional de Kaolack</w:t>
      </w:r>
      <w:r w:rsidR="003C46DA">
        <w:rPr>
          <w:rFonts w:ascii="Times New Roman" w:hAnsi="Times New Roman" w:cs="Times New Roman"/>
          <w:bCs/>
          <w:i/>
          <w:iCs/>
          <w:sz w:val="24"/>
          <w:szCs w:val="24"/>
          <w:lang w:val="fr-FR"/>
        </w:rPr>
        <w:t>,</w:t>
      </w:r>
      <w:r w:rsidR="00146E9B" w:rsidRPr="001D48CD">
        <w:rPr>
          <w:rFonts w:ascii="Times New Roman" w:hAnsi="Times New Roman" w:cs="Times New Roman"/>
          <w:bCs/>
          <w:i/>
          <w:iCs/>
          <w:sz w:val="24"/>
          <w:szCs w:val="24"/>
          <w:lang w:val="fr-FR"/>
        </w:rPr>
        <w:t xml:space="preserve"> la </w:t>
      </w:r>
      <w:r w:rsidR="00D15755">
        <w:rPr>
          <w:rFonts w:ascii="Times New Roman" w:hAnsi="Times New Roman" w:cs="Times New Roman"/>
          <w:bCs/>
          <w:i/>
          <w:iCs/>
          <w:sz w:val="24"/>
          <w:szCs w:val="24"/>
          <w:lang w:val="fr-FR"/>
        </w:rPr>
        <w:t>Chambre</w:t>
      </w:r>
      <w:r w:rsidR="00275203">
        <w:rPr>
          <w:rFonts w:ascii="Times New Roman" w:hAnsi="Times New Roman" w:cs="Times New Roman"/>
          <w:bCs/>
          <w:i/>
          <w:iCs/>
          <w:sz w:val="24"/>
          <w:szCs w:val="24"/>
          <w:lang w:val="fr-FR"/>
        </w:rPr>
        <w:t xml:space="preserve"> d’accusation de  la Cour d’</w:t>
      </w:r>
      <w:r w:rsidR="00146E9B" w:rsidRPr="001D48CD">
        <w:rPr>
          <w:rFonts w:ascii="Times New Roman" w:hAnsi="Times New Roman" w:cs="Times New Roman"/>
          <w:bCs/>
          <w:i/>
          <w:iCs/>
          <w:sz w:val="24"/>
          <w:szCs w:val="24"/>
          <w:lang w:val="fr-FR"/>
        </w:rPr>
        <w:t xml:space="preserve">Appel </w:t>
      </w:r>
      <w:r w:rsidR="00F71BFA" w:rsidRPr="001D48CD">
        <w:rPr>
          <w:rFonts w:ascii="Times New Roman" w:hAnsi="Times New Roman" w:cs="Times New Roman"/>
          <w:bCs/>
          <w:i/>
          <w:iCs/>
          <w:sz w:val="24"/>
          <w:szCs w:val="24"/>
          <w:lang w:val="fr-FR"/>
        </w:rPr>
        <w:t xml:space="preserve"> </w:t>
      </w:r>
      <w:r w:rsidR="00146E9B" w:rsidRPr="001D48CD">
        <w:rPr>
          <w:rFonts w:ascii="Times New Roman" w:hAnsi="Times New Roman" w:cs="Times New Roman"/>
          <w:bCs/>
          <w:i/>
          <w:iCs/>
          <w:sz w:val="24"/>
          <w:szCs w:val="24"/>
          <w:lang w:val="fr-FR"/>
        </w:rPr>
        <w:t xml:space="preserve">qui a été saisie par le Procureur de la République d’une requête aux fins de </w:t>
      </w:r>
      <w:r w:rsidR="00275203">
        <w:rPr>
          <w:rFonts w:ascii="Times New Roman" w:hAnsi="Times New Roman" w:cs="Times New Roman"/>
          <w:bCs/>
          <w:i/>
          <w:iCs/>
          <w:sz w:val="24"/>
          <w:szCs w:val="24"/>
          <w:lang w:val="fr-FR"/>
        </w:rPr>
        <w:t>rè</w:t>
      </w:r>
      <w:r w:rsidR="00A66E60">
        <w:rPr>
          <w:rFonts w:ascii="Times New Roman" w:hAnsi="Times New Roman" w:cs="Times New Roman"/>
          <w:bCs/>
          <w:i/>
          <w:iCs/>
          <w:sz w:val="24"/>
          <w:szCs w:val="24"/>
          <w:lang w:val="fr-FR"/>
        </w:rPr>
        <w:t>glement de</w:t>
      </w:r>
      <w:r w:rsidR="00146E9B" w:rsidRPr="001D48CD">
        <w:rPr>
          <w:rFonts w:ascii="Times New Roman" w:hAnsi="Times New Roman" w:cs="Times New Roman"/>
          <w:bCs/>
          <w:i/>
          <w:iCs/>
          <w:sz w:val="24"/>
          <w:szCs w:val="24"/>
          <w:lang w:val="fr-FR"/>
        </w:rPr>
        <w:t xml:space="preserve"> juges</w:t>
      </w:r>
      <w:r w:rsidR="00F71BFA" w:rsidRPr="001D48CD">
        <w:rPr>
          <w:rFonts w:ascii="Times New Roman" w:hAnsi="Times New Roman" w:cs="Times New Roman"/>
          <w:bCs/>
          <w:i/>
          <w:iCs/>
          <w:sz w:val="24"/>
          <w:szCs w:val="24"/>
          <w:lang w:val="fr-FR"/>
        </w:rPr>
        <w:t xml:space="preserve"> après déclaration d’incompétence du TD qui a été saisie par ordonnance de renvoi.</w:t>
      </w:r>
    </w:p>
    <w:p w:rsidR="00AE403D" w:rsidRPr="001D48CD" w:rsidRDefault="009679D9"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i/>
          <w:iCs/>
          <w:sz w:val="24"/>
          <w:szCs w:val="24"/>
          <w:lang w:val="fr-FR"/>
        </w:rPr>
        <w:lastRenderedPageBreak/>
        <w:t xml:space="preserve">Arrêt n° 3 du 22 Janvier 2002 </w:t>
      </w:r>
      <w:r w:rsidR="00D15755">
        <w:rPr>
          <w:rFonts w:ascii="Times New Roman" w:hAnsi="Times New Roman" w:cs="Times New Roman"/>
          <w:b/>
          <w:i/>
          <w:iCs/>
          <w:sz w:val="24"/>
          <w:szCs w:val="24"/>
          <w:lang w:val="fr-FR"/>
        </w:rPr>
        <w:t>Chambre</w:t>
      </w:r>
      <w:r w:rsidRPr="001D48CD">
        <w:rPr>
          <w:rFonts w:ascii="Times New Roman" w:hAnsi="Times New Roman" w:cs="Times New Roman"/>
          <w:b/>
          <w:i/>
          <w:iCs/>
          <w:sz w:val="24"/>
          <w:szCs w:val="24"/>
          <w:lang w:val="fr-FR"/>
        </w:rPr>
        <w:t xml:space="preserve"> d’Accusation de la C. A de Kaolack Ministère Public contre Sally BA et Gallo KA.</w:t>
      </w:r>
      <w:r w:rsidR="00AE403D" w:rsidRPr="001D48CD">
        <w:rPr>
          <w:rFonts w:ascii="Times New Roman" w:hAnsi="Times New Roman" w:cs="Times New Roman"/>
          <w:b/>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9.</w:t>
      </w:r>
    </w:p>
    <w:p w:rsidR="009679D9" w:rsidRPr="001D48CD" w:rsidRDefault="009679D9" w:rsidP="00AE403D">
      <w:pPr>
        <w:spacing w:after="0" w:line="360" w:lineRule="auto"/>
        <w:jc w:val="both"/>
        <w:rPr>
          <w:rFonts w:ascii="Times New Roman" w:hAnsi="Times New Roman" w:cs="Times New Roman"/>
          <w:bCs/>
          <w:i/>
          <w:iCs/>
          <w:sz w:val="24"/>
          <w:szCs w:val="24"/>
          <w:lang w:val="fr-FR"/>
        </w:rPr>
      </w:pPr>
    </w:p>
    <w:p w:rsidR="008F43E3" w:rsidRPr="001D48CD" w:rsidRDefault="00924D93" w:rsidP="008F43E3">
      <w:pPr>
        <w:pStyle w:val="Paragraphedeliste"/>
        <w:spacing w:after="0" w:line="360" w:lineRule="auto"/>
        <w:ind w:left="1440"/>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 xml:space="preserve">En effet par plainte en date </w:t>
      </w:r>
      <w:r w:rsidR="00C37C45" w:rsidRPr="001D48CD">
        <w:rPr>
          <w:rFonts w:ascii="Times New Roman" w:hAnsi="Times New Roman" w:cs="Times New Roman"/>
          <w:bCs/>
          <w:i/>
          <w:iCs/>
          <w:sz w:val="24"/>
          <w:szCs w:val="24"/>
          <w:lang w:val="fr-FR"/>
        </w:rPr>
        <w:t>du 14 D</w:t>
      </w:r>
      <w:r w:rsidR="0045604D" w:rsidRPr="001D48CD">
        <w:rPr>
          <w:rFonts w:ascii="Times New Roman" w:hAnsi="Times New Roman" w:cs="Times New Roman"/>
          <w:bCs/>
          <w:i/>
          <w:iCs/>
          <w:sz w:val="24"/>
          <w:szCs w:val="24"/>
          <w:lang w:val="fr-FR"/>
        </w:rPr>
        <w:t>écembre 2016  Oumar BA dénonçait</w:t>
      </w:r>
      <w:r w:rsidR="00C37C45" w:rsidRPr="001D48CD">
        <w:rPr>
          <w:rFonts w:ascii="Times New Roman" w:hAnsi="Times New Roman" w:cs="Times New Roman"/>
          <w:bCs/>
          <w:i/>
          <w:iCs/>
          <w:sz w:val="24"/>
          <w:szCs w:val="24"/>
          <w:lang w:val="fr-FR"/>
        </w:rPr>
        <w:t xml:space="preserve"> des faits de vol  qu’il reproche aux nommés Gallo KA et Sally BA. </w:t>
      </w:r>
    </w:p>
    <w:p w:rsidR="008F43E3" w:rsidRPr="001D48CD" w:rsidRDefault="00E83394" w:rsidP="008F43E3">
      <w:pPr>
        <w:pStyle w:val="Paragraphedeliste"/>
        <w:spacing w:after="0" w:line="360" w:lineRule="auto"/>
        <w:ind w:left="1440"/>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 xml:space="preserve">Après ordonnance </w:t>
      </w:r>
      <w:r w:rsidR="00924D93" w:rsidRPr="001D48CD">
        <w:rPr>
          <w:rFonts w:ascii="Times New Roman" w:hAnsi="Times New Roman" w:cs="Times New Roman"/>
          <w:bCs/>
          <w:i/>
          <w:iCs/>
          <w:sz w:val="24"/>
          <w:szCs w:val="24"/>
          <w:lang w:val="fr-FR"/>
        </w:rPr>
        <w:t>de renvoi devant le Tribunal Départemental de  Kaolack du Juge d’instruction</w:t>
      </w:r>
      <w:r w:rsidR="00275203">
        <w:rPr>
          <w:rFonts w:ascii="Times New Roman" w:hAnsi="Times New Roman" w:cs="Times New Roman"/>
          <w:bCs/>
          <w:i/>
          <w:iCs/>
          <w:sz w:val="24"/>
          <w:szCs w:val="24"/>
          <w:lang w:val="fr-FR"/>
        </w:rPr>
        <w:t>,</w:t>
      </w:r>
      <w:r w:rsidRPr="001D48CD">
        <w:rPr>
          <w:rFonts w:ascii="Times New Roman" w:hAnsi="Times New Roman" w:cs="Times New Roman"/>
          <w:bCs/>
          <w:i/>
          <w:iCs/>
          <w:sz w:val="24"/>
          <w:szCs w:val="24"/>
          <w:lang w:val="fr-FR"/>
        </w:rPr>
        <w:t xml:space="preserve"> </w:t>
      </w:r>
      <w:r w:rsidR="00924D93" w:rsidRPr="001D48CD">
        <w:rPr>
          <w:rFonts w:ascii="Times New Roman" w:hAnsi="Times New Roman" w:cs="Times New Roman"/>
          <w:bCs/>
          <w:i/>
          <w:iCs/>
          <w:sz w:val="24"/>
          <w:szCs w:val="24"/>
          <w:lang w:val="fr-FR"/>
        </w:rPr>
        <w:t xml:space="preserve"> la juridiction</w:t>
      </w:r>
      <w:r w:rsidRPr="001D48CD">
        <w:rPr>
          <w:rFonts w:ascii="Times New Roman" w:hAnsi="Times New Roman" w:cs="Times New Roman"/>
          <w:bCs/>
          <w:i/>
          <w:iCs/>
          <w:sz w:val="24"/>
          <w:szCs w:val="24"/>
          <w:lang w:val="fr-FR"/>
        </w:rPr>
        <w:t xml:space="preserve"> s’est déclaré</w:t>
      </w:r>
      <w:r w:rsidR="00924D93" w:rsidRPr="001D48CD">
        <w:rPr>
          <w:rFonts w:ascii="Times New Roman" w:hAnsi="Times New Roman" w:cs="Times New Roman"/>
          <w:bCs/>
          <w:i/>
          <w:iCs/>
          <w:sz w:val="24"/>
          <w:szCs w:val="24"/>
          <w:lang w:val="fr-FR"/>
        </w:rPr>
        <w:t>e</w:t>
      </w:r>
      <w:r w:rsidRPr="001D48CD">
        <w:rPr>
          <w:rFonts w:ascii="Times New Roman" w:hAnsi="Times New Roman" w:cs="Times New Roman"/>
          <w:bCs/>
          <w:i/>
          <w:iCs/>
          <w:sz w:val="24"/>
          <w:szCs w:val="24"/>
          <w:lang w:val="fr-FR"/>
        </w:rPr>
        <w:t xml:space="preserve"> incompétent</w:t>
      </w:r>
      <w:r w:rsidR="00924D93" w:rsidRPr="001D48CD">
        <w:rPr>
          <w:rFonts w:ascii="Times New Roman" w:hAnsi="Times New Roman" w:cs="Times New Roman"/>
          <w:bCs/>
          <w:i/>
          <w:iCs/>
          <w:sz w:val="24"/>
          <w:szCs w:val="24"/>
          <w:lang w:val="fr-FR"/>
        </w:rPr>
        <w:t>e</w:t>
      </w:r>
      <w:r w:rsidRPr="001D48CD">
        <w:rPr>
          <w:rFonts w:ascii="Times New Roman" w:hAnsi="Times New Roman" w:cs="Times New Roman"/>
          <w:bCs/>
          <w:i/>
          <w:iCs/>
          <w:sz w:val="24"/>
          <w:szCs w:val="24"/>
          <w:lang w:val="fr-FR"/>
        </w:rPr>
        <w:t xml:space="preserve"> aux motifs que les prévenus sont co-auteurs et qu’il s’agit d’un vol en réunion. </w:t>
      </w:r>
    </w:p>
    <w:p w:rsidR="008F43E3" w:rsidRPr="001D48CD" w:rsidRDefault="008F43E3" w:rsidP="008F43E3">
      <w:pPr>
        <w:pStyle w:val="Paragraphedeliste"/>
        <w:spacing w:after="0" w:line="360" w:lineRule="auto"/>
        <w:ind w:left="1440"/>
        <w:jc w:val="both"/>
        <w:rPr>
          <w:rFonts w:ascii="Times New Roman" w:hAnsi="Times New Roman" w:cs="Times New Roman"/>
          <w:bCs/>
          <w:i/>
          <w:iCs/>
          <w:sz w:val="24"/>
          <w:szCs w:val="24"/>
          <w:lang w:val="fr-FR"/>
        </w:rPr>
      </w:pPr>
    </w:p>
    <w:p w:rsidR="008F43E3" w:rsidRPr="001D48CD" w:rsidRDefault="00354BDB" w:rsidP="00125479">
      <w:pPr>
        <w:pStyle w:val="Paragraphedeliste"/>
        <w:numPr>
          <w:ilvl w:val="0"/>
          <w:numId w:val="86"/>
        </w:numPr>
        <w:spacing w:after="0" w:line="360" w:lineRule="auto"/>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A fait une correcte application</w:t>
      </w:r>
      <w:r w:rsidR="003C46DA">
        <w:rPr>
          <w:rFonts w:ascii="Times New Roman" w:hAnsi="Times New Roman" w:cs="Times New Roman"/>
          <w:bCs/>
          <w:i/>
          <w:iCs/>
          <w:sz w:val="24"/>
          <w:szCs w:val="24"/>
          <w:lang w:val="fr-FR"/>
        </w:rPr>
        <w:t>,</w:t>
      </w:r>
      <w:r w:rsidRPr="001D48CD">
        <w:rPr>
          <w:rFonts w:ascii="Times New Roman" w:hAnsi="Times New Roman" w:cs="Times New Roman"/>
          <w:bCs/>
          <w:i/>
          <w:iCs/>
          <w:sz w:val="24"/>
          <w:szCs w:val="24"/>
          <w:lang w:val="fr-FR"/>
        </w:rPr>
        <w:t xml:space="preserve"> la </w:t>
      </w:r>
      <w:r w:rsidR="00D15755">
        <w:rPr>
          <w:rFonts w:ascii="Times New Roman" w:hAnsi="Times New Roman" w:cs="Times New Roman"/>
          <w:bCs/>
          <w:i/>
          <w:iCs/>
          <w:sz w:val="24"/>
          <w:szCs w:val="24"/>
          <w:lang w:val="fr-FR"/>
        </w:rPr>
        <w:t>Chambre</w:t>
      </w:r>
      <w:r w:rsidRPr="001D48CD">
        <w:rPr>
          <w:rFonts w:ascii="Times New Roman" w:hAnsi="Times New Roman" w:cs="Times New Roman"/>
          <w:bCs/>
          <w:i/>
          <w:iCs/>
          <w:sz w:val="24"/>
          <w:szCs w:val="24"/>
          <w:lang w:val="fr-FR"/>
        </w:rPr>
        <w:t xml:space="preserve"> d’Accusation de la </w:t>
      </w:r>
      <w:r w:rsidR="009679D9" w:rsidRPr="001D48CD">
        <w:rPr>
          <w:rFonts w:ascii="Times New Roman" w:hAnsi="Times New Roman" w:cs="Times New Roman"/>
          <w:bCs/>
          <w:i/>
          <w:iCs/>
          <w:sz w:val="24"/>
          <w:szCs w:val="24"/>
          <w:lang w:val="fr-FR"/>
        </w:rPr>
        <w:t>Cour d’</w:t>
      </w:r>
      <w:r w:rsidRPr="001D48CD">
        <w:rPr>
          <w:rFonts w:ascii="Times New Roman" w:hAnsi="Times New Roman" w:cs="Times New Roman"/>
          <w:bCs/>
          <w:i/>
          <w:iCs/>
          <w:sz w:val="24"/>
          <w:szCs w:val="24"/>
          <w:lang w:val="fr-FR"/>
        </w:rPr>
        <w:t xml:space="preserve">Appel de Dakar saisie d’une requête aux fins de </w:t>
      </w:r>
      <w:r w:rsidR="00275203">
        <w:rPr>
          <w:rFonts w:ascii="Times New Roman" w:hAnsi="Times New Roman" w:cs="Times New Roman"/>
          <w:bCs/>
          <w:i/>
          <w:iCs/>
          <w:sz w:val="24"/>
          <w:szCs w:val="24"/>
          <w:lang w:val="fr-FR"/>
        </w:rPr>
        <w:t>rè</w:t>
      </w:r>
      <w:r w:rsidR="00A66E60">
        <w:rPr>
          <w:rFonts w:ascii="Times New Roman" w:hAnsi="Times New Roman" w:cs="Times New Roman"/>
          <w:bCs/>
          <w:i/>
          <w:iCs/>
          <w:sz w:val="24"/>
          <w:szCs w:val="24"/>
          <w:lang w:val="fr-FR"/>
        </w:rPr>
        <w:t>glement de</w:t>
      </w:r>
      <w:r w:rsidRPr="001D48CD">
        <w:rPr>
          <w:rFonts w:ascii="Times New Roman" w:hAnsi="Times New Roman" w:cs="Times New Roman"/>
          <w:bCs/>
          <w:i/>
          <w:iCs/>
          <w:sz w:val="24"/>
          <w:szCs w:val="24"/>
          <w:lang w:val="fr-FR"/>
        </w:rPr>
        <w:t xml:space="preserve"> juges</w:t>
      </w:r>
      <w:r w:rsidR="00275203">
        <w:rPr>
          <w:rFonts w:ascii="Times New Roman" w:hAnsi="Times New Roman" w:cs="Times New Roman"/>
          <w:bCs/>
          <w:i/>
          <w:iCs/>
          <w:sz w:val="24"/>
          <w:szCs w:val="24"/>
          <w:lang w:val="fr-FR"/>
        </w:rPr>
        <w:t>,</w:t>
      </w:r>
      <w:r w:rsidRPr="001D48CD">
        <w:rPr>
          <w:rFonts w:ascii="Times New Roman" w:hAnsi="Times New Roman" w:cs="Times New Roman"/>
          <w:bCs/>
          <w:i/>
          <w:iCs/>
          <w:sz w:val="24"/>
          <w:szCs w:val="24"/>
          <w:lang w:val="fr-FR"/>
        </w:rPr>
        <w:t xml:space="preserve"> initiée par </w:t>
      </w:r>
      <w:r w:rsidR="00275203">
        <w:rPr>
          <w:rFonts w:ascii="Times New Roman" w:hAnsi="Times New Roman" w:cs="Times New Roman"/>
          <w:bCs/>
          <w:i/>
          <w:iCs/>
          <w:sz w:val="24"/>
          <w:szCs w:val="24"/>
          <w:lang w:val="fr-FR"/>
        </w:rPr>
        <w:t>le Procureur de la République près le Tribunal régional de</w:t>
      </w:r>
      <w:r w:rsidRPr="001D48CD">
        <w:rPr>
          <w:rFonts w:ascii="Times New Roman" w:hAnsi="Times New Roman" w:cs="Times New Roman"/>
          <w:bCs/>
          <w:i/>
          <w:iCs/>
          <w:sz w:val="24"/>
          <w:szCs w:val="24"/>
          <w:lang w:val="fr-FR"/>
        </w:rPr>
        <w:t xml:space="preserve"> KOLDA suite au jugement d’incompétence rendu par le </w:t>
      </w:r>
      <w:r w:rsidRPr="001D48CD">
        <w:rPr>
          <w:rFonts w:ascii="Times New Roman" w:hAnsi="Times New Roman" w:cs="Times New Roman"/>
          <w:i/>
          <w:iCs/>
          <w:sz w:val="24"/>
          <w:szCs w:val="24"/>
          <w:lang w:val="fr-FR"/>
        </w:rPr>
        <w:t>tribunal correctionnel de KOLDA en date du 29/11/2012 aux motifs que les faits dont il est saisi sont constitutifs d’incendie volontaire de lieu servant à habitation étaient bien criminels.</w:t>
      </w:r>
    </w:p>
    <w:p w:rsidR="00275C3A" w:rsidRPr="001D48CD" w:rsidRDefault="00354BDB"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i/>
          <w:iCs/>
          <w:sz w:val="24"/>
          <w:szCs w:val="24"/>
          <w:lang w:val="fr-FR"/>
        </w:rPr>
        <w:t xml:space="preserve">Arrêt n° 12 du 15 Janvier 2013 de la </w:t>
      </w:r>
      <w:r w:rsidR="00D15755">
        <w:rPr>
          <w:rFonts w:ascii="Times New Roman" w:hAnsi="Times New Roman" w:cs="Times New Roman"/>
          <w:b/>
          <w:i/>
          <w:iCs/>
          <w:sz w:val="24"/>
          <w:szCs w:val="24"/>
          <w:lang w:val="fr-FR"/>
        </w:rPr>
        <w:t>Chambre</w:t>
      </w:r>
      <w:r w:rsidRPr="001D48CD">
        <w:rPr>
          <w:rFonts w:ascii="Times New Roman" w:hAnsi="Times New Roman" w:cs="Times New Roman"/>
          <w:b/>
          <w:i/>
          <w:iCs/>
          <w:sz w:val="24"/>
          <w:szCs w:val="24"/>
          <w:lang w:val="fr-FR"/>
        </w:rPr>
        <w:t xml:space="preserve"> d’Accusation de la C</w:t>
      </w:r>
      <w:r w:rsidR="00574C7D" w:rsidRPr="001D48CD">
        <w:rPr>
          <w:rFonts w:ascii="Times New Roman" w:hAnsi="Times New Roman" w:cs="Times New Roman"/>
          <w:b/>
          <w:i/>
          <w:iCs/>
          <w:sz w:val="24"/>
          <w:szCs w:val="24"/>
          <w:lang w:val="fr-FR"/>
        </w:rPr>
        <w:t>our d’</w:t>
      </w:r>
      <w:r w:rsidRPr="001D48CD">
        <w:rPr>
          <w:rFonts w:ascii="Times New Roman" w:hAnsi="Times New Roman" w:cs="Times New Roman"/>
          <w:b/>
          <w:i/>
          <w:iCs/>
          <w:sz w:val="24"/>
          <w:szCs w:val="24"/>
          <w:lang w:val="fr-FR"/>
        </w:rPr>
        <w:t>A</w:t>
      </w:r>
      <w:r w:rsidR="00574C7D" w:rsidRPr="001D48CD">
        <w:rPr>
          <w:rFonts w:ascii="Times New Roman" w:hAnsi="Times New Roman" w:cs="Times New Roman"/>
          <w:b/>
          <w:i/>
          <w:iCs/>
          <w:sz w:val="24"/>
          <w:szCs w:val="24"/>
          <w:lang w:val="fr-FR"/>
        </w:rPr>
        <w:t>ppel</w:t>
      </w:r>
      <w:r w:rsidRPr="001D48CD">
        <w:rPr>
          <w:rFonts w:ascii="Times New Roman" w:hAnsi="Times New Roman" w:cs="Times New Roman"/>
          <w:b/>
          <w:i/>
          <w:iCs/>
          <w:sz w:val="24"/>
          <w:szCs w:val="24"/>
          <w:lang w:val="fr-FR"/>
        </w:rPr>
        <w:t xml:space="preserve"> de Dakar</w:t>
      </w:r>
      <w:r w:rsidR="00574C7D" w:rsidRPr="001D48CD">
        <w:rPr>
          <w:rFonts w:ascii="Times New Roman" w:hAnsi="Times New Roman" w:cs="Times New Roman"/>
          <w:b/>
          <w:i/>
          <w:iCs/>
          <w:sz w:val="24"/>
          <w:szCs w:val="24"/>
          <w:lang w:val="fr-FR"/>
        </w:rPr>
        <w:t xml:space="preserve"> Ministère Public contre </w:t>
      </w:r>
      <w:r w:rsidR="00574C7D" w:rsidRPr="001D48CD">
        <w:rPr>
          <w:rFonts w:ascii="Times New Roman" w:hAnsi="Times New Roman" w:cs="Times New Roman"/>
          <w:i/>
          <w:iCs/>
          <w:sz w:val="24"/>
          <w:szCs w:val="24"/>
          <w:lang w:val="fr-FR"/>
        </w:rPr>
        <w:t xml:space="preserve"> </w:t>
      </w:r>
      <w:r w:rsidR="00574C7D" w:rsidRPr="001D48CD">
        <w:rPr>
          <w:rFonts w:ascii="Times New Roman" w:hAnsi="Times New Roman" w:cs="Times New Roman"/>
          <w:b/>
          <w:i/>
          <w:iCs/>
          <w:sz w:val="24"/>
          <w:szCs w:val="24"/>
          <w:lang w:val="fr-FR"/>
        </w:rPr>
        <w:t>Dji DIEME et  Ibrahima GACKOU</w:t>
      </w:r>
      <w:r w:rsidR="00AE403D" w:rsidRPr="001D48CD">
        <w:rPr>
          <w:rFonts w:ascii="Times New Roman" w:hAnsi="Times New Roman" w:cs="Times New Roman"/>
          <w:b/>
          <w:i/>
          <w:iCs/>
          <w:sz w:val="24"/>
          <w:szCs w:val="24"/>
          <w:lang w:val="fr-FR"/>
        </w:rPr>
        <w:t>.</w:t>
      </w:r>
      <w:r w:rsidR="00AE403D" w:rsidRPr="001D48CD">
        <w:rPr>
          <w:rFonts w:ascii="Times New Roman" w:hAnsi="Times New Roman" w:cs="Times New Roman"/>
          <w:i/>
          <w:iCs/>
          <w:sz w:val="24"/>
          <w:szCs w:val="24"/>
          <w:lang w:val="fr-FR"/>
        </w:rPr>
        <w:t xml:space="preserve"> 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10.</w:t>
      </w:r>
    </w:p>
    <w:p w:rsidR="00275C3A" w:rsidRPr="001D48CD" w:rsidRDefault="00275C3A" w:rsidP="00426B3B">
      <w:pPr>
        <w:spacing w:after="0" w:line="360" w:lineRule="auto"/>
        <w:jc w:val="both"/>
        <w:rPr>
          <w:rFonts w:ascii="Times New Roman" w:hAnsi="Times New Roman" w:cs="Times New Roman"/>
          <w:b/>
          <w:color w:val="00B050"/>
          <w:sz w:val="24"/>
          <w:szCs w:val="24"/>
          <w:lang w:val="fr-FR"/>
        </w:rPr>
      </w:pPr>
    </w:p>
    <w:p w:rsidR="008F43E3" w:rsidRPr="001D48CD" w:rsidRDefault="0033760D" w:rsidP="00125479">
      <w:pPr>
        <w:pStyle w:val="Paragraphedeliste"/>
        <w:numPr>
          <w:ilvl w:val="0"/>
          <w:numId w:val="86"/>
        </w:numPr>
        <w:spacing w:after="0" w:line="360" w:lineRule="auto"/>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S</w:t>
      </w:r>
      <w:r w:rsidR="00714C58" w:rsidRPr="001D48CD">
        <w:rPr>
          <w:rFonts w:ascii="Times New Roman" w:hAnsi="Times New Roman" w:cs="Times New Roman"/>
          <w:bCs/>
          <w:i/>
          <w:iCs/>
          <w:sz w:val="24"/>
          <w:szCs w:val="24"/>
          <w:lang w:val="fr-FR"/>
        </w:rPr>
        <w:t xml:space="preserve">aisie par le Procureur de la République près le Tribunal Régional de </w:t>
      </w:r>
      <w:r w:rsidR="00354BDB" w:rsidRPr="001D48CD">
        <w:rPr>
          <w:rFonts w:ascii="Times New Roman" w:hAnsi="Times New Roman" w:cs="Times New Roman"/>
          <w:bCs/>
          <w:i/>
          <w:iCs/>
          <w:sz w:val="24"/>
          <w:szCs w:val="24"/>
          <w:lang w:val="fr-FR"/>
        </w:rPr>
        <w:t xml:space="preserve">Thiès </w:t>
      </w:r>
      <w:r w:rsidRPr="001D48CD">
        <w:rPr>
          <w:rFonts w:ascii="Times New Roman" w:hAnsi="Times New Roman" w:cs="Times New Roman"/>
          <w:bCs/>
          <w:i/>
          <w:iCs/>
          <w:sz w:val="24"/>
          <w:szCs w:val="24"/>
          <w:lang w:val="fr-FR"/>
        </w:rPr>
        <w:t xml:space="preserve"> suite au jugement </w:t>
      </w:r>
      <w:r w:rsidR="00714C58" w:rsidRPr="001D48CD">
        <w:rPr>
          <w:rFonts w:ascii="Times New Roman" w:hAnsi="Times New Roman" w:cs="Times New Roman"/>
          <w:bCs/>
          <w:i/>
          <w:iCs/>
          <w:sz w:val="24"/>
          <w:szCs w:val="24"/>
          <w:lang w:val="fr-FR"/>
        </w:rPr>
        <w:t xml:space="preserve"> d’incompétence rendu par  ledit Tribunal</w:t>
      </w:r>
      <w:r w:rsidRPr="001D48CD">
        <w:rPr>
          <w:rFonts w:ascii="Times New Roman" w:hAnsi="Times New Roman" w:cs="Times New Roman"/>
          <w:bCs/>
          <w:i/>
          <w:iCs/>
          <w:sz w:val="24"/>
          <w:szCs w:val="24"/>
          <w:lang w:val="fr-FR"/>
        </w:rPr>
        <w:t xml:space="preserve"> (</w:t>
      </w:r>
      <w:r w:rsidR="00714C58" w:rsidRPr="001D48CD">
        <w:rPr>
          <w:rFonts w:ascii="Times New Roman" w:hAnsi="Times New Roman" w:cs="Times New Roman"/>
          <w:b/>
          <w:i/>
          <w:iCs/>
          <w:sz w:val="24"/>
          <w:szCs w:val="24"/>
          <w:lang w:val="fr-FR"/>
        </w:rPr>
        <w:t>jugement correctionnel n°124 en date du 08 février 2010</w:t>
      </w:r>
      <w:r w:rsidRPr="001D48CD">
        <w:rPr>
          <w:rFonts w:ascii="Times New Roman" w:hAnsi="Times New Roman" w:cs="Times New Roman"/>
          <w:b/>
          <w:i/>
          <w:iCs/>
          <w:sz w:val="24"/>
          <w:szCs w:val="24"/>
          <w:lang w:val="fr-FR"/>
        </w:rPr>
        <w:t>)</w:t>
      </w:r>
      <w:r w:rsidRPr="001D48CD">
        <w:rPr>
          <w:rFonts w:ascii="Times New Roman" w:hAnsi="Times New Roman" w:cs="Times New Roman"/>
          <w:bCs/>
          <w:i/>
          <w:iCs/>
          <w:sz w:val="24"/>
          <w:szCs w:val="24"/>
          <w:lang w:val="fr-FR"/>
        </w:rPr>
        <w:t xml:space="preserve"> qui a estimé que les faits dont il est saisi </w:t>
      </w:r>
      <w:r w:rsidR="002E57E5" w:rsidRPr="001D48CD">
        <w:rPr>
          <w:rFonts w:ascii="Times New Roman" w:hAnsi="Times New Roman" w:cs="Times New Roman"/>
          <w:bCs/>
          <w:i/>
          <w:iCs/>
          <w:sz w:val="24"/>
          <w:szCs w:val="24"/>
          <w:lang w:val="fr-FR"/>
        </w:rPr>
        <w:t>par l’</w:t>
      </w:r>
      <w:r w:rsidRPr="001D48CD">
        <w:rPr>
          <w:rFonts w:ascii="Times New Roman" w:hAnsi="Times New Roman" w:cs="Times New Roman"/>
          <w:bCs/>
          <w:i/>
          <w:iCs/>
          <w:sz w:val="24"/>
          <w:szCs w:val="24"/>
          <w:lang w:val="fr-FR"/>
        </w:rPr>
        <w:t>ordonnance de disqualification et de renvoi en police correctionnelle rendue le 15 septembre 2010 par le juge d’instruction du 1er ca</w:t>
      </w:r>
      <w:r w:rsidR="009679D9" w:rsidRPr="001D48CD">
        <w:rPr>
          <w:rFonts w:ascii="Times New Roman" w:hAnsi="Times New Roman" w:cs="Times New Roman"/>
          <w:bCs/>
          <w:i/>
          <w:iCs/>
          <w:sz w:val="24"/>
          <w:szCs w:val="24"/>
          <w:lang w:val="fr-FR"/>
        </w:rPr>
        <w:t>binet sont constitutifs de crime</w:t>
      </w:r>
      <w:r w:rsidR="003C46DA">
        <w:rPr>
          <w:rFonts w:ascii="Times New Roman" w:hAnsi="Times New Roman" w:cs="Times New Roman"/>
          <w:bCs/>
          <w:i/>
          <w:iCs/>
          <w:sz w:val="24"/>
          <w:szCs w:val="24"/>
          <w:lang w:val="fr-FR"/>
        </w:rPr>
        <w:t>,</w:t>
      </w:r>
      <w:r w:rsidR="009679D9" w:rsidRPr="001D48CD">
        <w:rPr>
          <w:rFonts w:ascii="Times New Roman" w:hAnsi="Times New Roman" w:cs="Times New Roman"/>
          <w:bCs/>
          <w:i/>
          <w:iCs/>
          <w:sz w:val="24"/>
          <w:szCs w:val="24"/>
          <w:lang w:val="fr-FR"/>
        </w:rPr>
        <w:t xml:space="preserve"> l</w:t>
      </w:r>
      <w:r w:rsidRPr="001D48CD">
        <w:rPr>
          <w:rFonts w:ascii="Times New Roman" w:hAnsi="Times New Roman" w:cs="Times New Roman"/>
          <w:bCs/>
          <w:i/>
          <w:iCs/>
          <w:sz w:val="24"/>
          <w:szCs w:val="24"/>
          <w:lang w:val="fr-FR"/>
        </w:rPr>
        <w:t xml:space="preserve">a </w:t>
      </w:r>
      <w:r w:rsidR="00D15755">
        <w:rPr>
          <w:rFonts w:ascii="Times New Roman" w:hAnsi="Times New Roman" w:cs="Times New Roman"/>
          <w:bCs/>
          <w:i/>
          <w:iCs/>
          <w:sz w:val="24"/>
          <w:szCs w:val="24"/>
          <w:lang w:val="fr-FR"/>
        </w:rPr>
        <w:t>Chambre</w:t>
      </w:r>
      <w:r w:rsidRPr="001D48CD">
        <w:rPr>
          <w:rFonts w:ascii="Times New Roman" w:hAnsi="Times New Roman" w:cs="Times New Roman"/>
          <w:bCs/>
          <w:i/>
          <w:iCs/>
          <w:sz w:val="24"/>
          <w:szCs w:val="24"/>
          <w:lang w:val="fr-FR"/>
        </w:rPr>
        <w:t xml:space="preserve"> d’accusation de la Cour </w:t>
      </w:r>
      <w:r w:rsidR="000E68C7" w:rsidRPr="001D48CD">
        <w:rPr>
          <w:rFonts w:ascii="Times New Roman" w:hAnsi="Times New Roman" w:cs="Times New Roman"/>
          <w:bCs/>
          <w:i/>
          <w:iCs/>
          <w:sz w:val="24"/>
          <w:szCs w:val="24"/>
          <w:lang w:val="fr-FR"/>
        </w:rPr>
        <w:t>d’Appel</w:t>
      </w:r>
      <w:r w:rsidRPr="001D48CD">
        <w:rPr>
          <w:rFonts w:ascii="Times New Roman" w:hAnsi="Times New Roman" w:cs="Times New Roman"/>
          <w:bCs/>
          <w:i/>
          <w:iCs/>
          <w:sz w:val="24"/>
          <w:szCs w:val="24"/>
          <w:lang w:val="fr-FR"/>
        </w:rPr>
        <w:t xml:space="preserve"> de Dakar</w:t>
      </w:r>
      <w:r w:rsidR="00275203">
        <w:rPr>
          <w:rFonts w:ascii="Times New Roman" w:hAnsi="Times New Roman" w:cs="Times New Roman"/>
          <w:bCs/>
          <w:i/>
          <w:iCs/>
          <w:sz w:val="24"/>
          <w:szCs w:val="24"/>
          <w:lang w:val="fr-FR"/>
        </w:rPr>
        <w:t>,</w:t>
      </w:r>
      <w:r w:rsidRPr="001D48CD">
        <w:rPr>
          <w:rFonts w:ascii="Times New Roman" w:hAnsi="Times New Roman" w:cs="Times New Roman"/>
          <w:bCs/>
          <w:i/>
          <w:iCs/>
          <w:sz w:val="24"/>
          <w:szCs w:val="24"/>
          <w:lang w:val="fr-FR"/>
        </w:rPr>
        <w:t xml:space="preserve"> après qualification de l’infraction en </w:t>
      </w:r>
      <w:r w:rsidRPr="001D48CD">
        <w:rPr>
          <w:rFonts w:ascii="Times New Roman" w:hAnsi="Times New Roman" w:cs="Times New Roman"/>
          <w:i/>
          <w:iCs/>
          <w:sz w:val="24"/>
          <w:szCs w:val="24"/>
          <w:lang w:val="fr-FR"/>
        </w:rPr>
        <w:t>tentative de vol commis en réunion</w:t>
      </w:r>
      <w:r w:rsidR="00275203">
        <w:rPr>
          <w:rFonts w:ascii="Times New Roman" w:hAnsi="Times New Roman" w:cs="Times New Roman"/>
          <w:i/>
          <w:iCs/>
          <w:sz w:val="24"/>
          <w:szCs w:val="24"/>
          <w:lang w:val="fr-FR"/>
        </w:rPr>
        <w:t>,</w:t>
      </w:r>
      <w:r w:rsidRPr="001D48CD">
        <w:rPr>
          <w:rFonts w:ascii="Times New Roman" w:hAnsi="Times New Roman" w:cs="Times New Roman"/>
          <w:bCs/>
          <w:i/>
          <w:iCs/>
          <w:sz w:val="24"/>
          <w:szCs w:val="24"/>
          <w:lang w:val="fr-FR"/>
        </w:rPr>
        <w:t xml:space="preserve"> a désigné le Tribunal régional initialement saisi.</w:t>
      </w:r>
    </w:p>
    <w:p w:rsidR="00AE403D" w:rsidRPr="001D48CD" w:rsidRDefault="0033760D"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i/>
          <w:iCs/>
          <w:sz w:val="24"/>
          <w:szCs w:val="24"/>
          <w:lang w:val="fr-FR"/>
        </w:rPr>
        <w:t xml:space="preserve">Arrêt N° 24  du 29 Janvier 2014 de la </w:t>
      </w:r>
      <w:r w:rsidR="00D15755">
        <w:rPr>
          <w:rFonts w:ascii="Times New Roman" w:hAnsi="Times New Roman" w:cs="Times New Roman"/>
          <w:b/>
          <w:i/>
          <w:iCs/>
          <w:sz w:val="24"/>
          <w:szCs w:val="24"/>
          <w:lang w:val="fr-FR"/>
        </w:rPr>
        <w:t>Chambre</w:t>
      </w:r>
      <w:r w:rsidRPr="001D48CD">
        <w:rPr>
          <w:rFonts w:ascii="Times New Roman" w:hAnsi="Times New Roman" w:cs="Times New Roman"/>
          <w:b/>
          <w:i/>
          <w:iCs/>
          <w:sz w:val="24"/>
          <w:szCs w:val="24"/>
          <w:lang w:val="fr-FR"/>
        </w:rPr>
        <w:t xml:space="preserve"> d’Accusation de la CA de Dakar</w:t>
      </w:r>
      <w:r w:rsidR="00574C7D" w:rsidRPr="001D48CD">
        <w:rPr>
          <w:rFonts w:ascii="Times New Roman" w:hAnsi="Times New Roman" w:cs="Times New Roman"/>
          <w:b/>
          <w:i/>
          <w:iCs/>
          <w:sz w:val="24"/>
          <w:szCs w:val="24"/>
          <w:lang w:val="fr-FR"/>
        </w:rPr>
        <w:t xml:space="preserve"> Ministère Public contre Abdou Aziz MBAYE et Autres</w:t>
      </w:r>
      <w:r w:rsidRPr="001D48CD">
        <w:rPr>
          <w:rFonts w:ascii="Times New Roman" w:hAnsi="Times New Roman" w:cs="Times New Roman"/>
          <w:b/>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11.</w:t>
      </w:r>
    </w:p>
    <w:p w:rsidR="008F43E3" w:rsidRPr="001D48CD" w:rsidRDefault="008F43E3" w:rsidP="00AE403D">
      <w:pPr>
        <w:spacing w:after="0" w:line="360" w:lineRule="auto"/>
        <w:jc w:val="both"/>
        <w:rPr>
          <w:rFonts w:ascii="Times New Roman" w:hAnsi="Times New Roman" w:cs="Times New Roman"/>
          <w:bCs/>
          <w:i/>
          <w:iCs/>
          <w:sz w:val="24"/>
          <w:szCs w:val="24"/>
          <w:lang w:val="fr-FR"/>
        </w:rPr>
      </w:pPr>
    </w:p>
    <w:p w:rsidR="008F43E3" w:rsidRPr="001D48CD" w:rsidRDefault="008F43E3" w:rsidP="008F43E3">
      <w:pPr>
        <w:pStyle w:val="Paragraphedeliste"/>
        <w:spacing w:after="0" w:line="360" w:lineRule="auto"/>
        <w:ind w:left="1440"/>
        <w:jc w:val="both"/>
        <w:rPr>
          <w:rFonts w:ascii="Times New Roman" w:hAnsi="Times New Roman" w:cs="Times New Roman"/>
          <w:bCs/>
          <w:i/>
          <w:iCs/>
          <w:sz w:val="24"/>
          <w:szCs w:val="24"/>
          <w:lang w:val="fr-FR"/>
        </w:rPr>
      </w:pPr>
    </w:p>
    <w:p w:rsidR="008F43E3" w:rsidRPr="001D48CD" w:rsidRDefault="00426B3B" w:rsidP="00125479">
      <w:pPr>
        <w:pStyle w:val="Paragraphedeliste"/>
        <w:numPr>
          <w:ilvl w:val="0"/>
          <w:numId w:val="86"/>
        </w:numPr>
        <w:spacing w:after="0" w:line="360" w:lineRule="auto"/>
        <w:jc w:val="both"/>
        <w:rPr>
          <w:rFonts w:ascii="Times New Roman" w:hAnsi="Times New Roman" w:cs="Times New Roman"/>
          <w:bCs/>
          <w:i/>
          <w:iCs/>
          <w:sz w:val="24"/>
          <w:szCs w:val="24"/>
          <w:lang w:val="fr-FR"/>
        </w:rPr>
      </w:pPr>
      <w:r w:rsidRPr="001D48CD">
        <w:rPr>
          <w:rFonts w:ascii="Times New Roman" w:hAnsi="Times New Roman" w:cs="Times New Roman"/>
          <w:bCs/>
          <w:i/>
          <w:iCs/>
          <w:sz w:val="24"/>
          <w:szCs w:val="24"/>
          <w:lang w:val="fr-FR"/>
        </w:rPr>
        <w:t xml:space="preserve">A désigné le Tribunal Régional de Thiès statuant en matière correctionnelle </w:t>
      </w:r>
      <w:r w:rsidR="000D29A3" w:rsidRPr="001D48CD">
        <w:rPr>
          <w:rFonts w:ascii="Times New Roman" w:hAnsi="Times New Roman" w:cs="Times New Roman"/>
          <w:bCs/>
          <w:i/>
          <w:iCs/>
          <w:sz w:val="24"/>
          <w:szCs w:val="24"/>
          <w:lang w:val="fr-FR"/>
        </w:rPr>
        <w:t>suite à</w:t>
      </w:r>
      <w:r w:rsidRPr="001D48CD">
        <w:rPr>
          <w:rFonts w:ascii="Times New Roman" w:hAnsi="Times New Roman" w:cs="Times New Roman"/>
          <w:bCs/>
          <w:i/>
          <w:iCs/>
          <w:sz w:val="24"/>
          <w:szCs w:val="24"/>
          <w:lang w:val="fr-FR"/>
        </w:rPr>
        <w:t xml:space="preserve"> la requête aux fins de </w:t>
      </w:r>
      <w:r w:rsidR="00275203">
        <w:rPr>
          <w:rFonts w:ascii="Times New Roman" w:hAnsi="Times New Roman" w:cs="Times New Roman"/>
          <w:bCs/>
          <w:i/>
          <w:iCs/>
          <w:sz w:val="24"/>
          <w:szCs w:val="24"/>
          <w:lang w:val="fr-FR"/>
        </w:rPr>
        <w:t>rè</w:t>
      </w:r>
      <w:r w:rsidR="00A66E60">
        <w:rPr>
          <w:rFonts w:ascii="Times New Roman" w:hAnsi="Times New Roman" w:cs="Times New Roman"/>
          <w:bCs/>
          <w:i/>
          <w:iCs/>
          <w:sz w:val="24"/>
          <w:szCs w:val="24"/>
          <w:lang w:val="fr-FR"/>
        </w:rPr>
        <w:t>glement de</w:t>
      </w:r>
      <w:r w:rsidRPr="001D48CD">
        <w:rPr>
          <w:rFonts w:ascii="Times New Roman" w:hAnsi="Times New Roman" w:cs="Times New Roman"/>
          <w:bCs/>
          <w:i/>
          <w:iCs/>
          <w:sz w:val="24"/>
          <w:szCs w:val="24"/>
          <w:lang w:val="fr-FR"/>
        </w:rPr>
        <w:t xml:space="preserve"> juges</w:t>
      </w:r>
      <w:r w:rsidRPr="001D48CD">
        <w:rPr>
          <w:rFonts w:ascii="Times New Roman" w:hAnsi="Times New Roman" w:cs="Times New Roman"/>
          <w:i/>
          <w:iCs/>
          <w:sz w:val="24"/>
          <w:szCs w:val="24"/>
          <w:lang w:val="fr-FR"/>
        </w:rPr>
        <w:t xml:space="preserve">  en date du 10 mars 2011</w:t>
      </w:r>
      <w:r w:rsidR="00275203">
        <w:rPr>
          <w:rFonts w:ascii="Times New Roman" w:hAnsi="Times New Roman" w:cs="Times New Roman"/>
          <w:i/>
          <w:iCs/>
          <w:sz w:val="24"/>
          <w:szCs w:val="24"/>
          <w:lang w:val="fr-FR"/>
        </w:rPr>
        <w:t>,</w:t>
      </w:r>
      <w:r w:rsidRPr="001D48CD">
        <w:rPr>
          <w:rFonts w:ascii="Times New Roman" w:hAnsi="Times New Roman" w:cs="Times New Roman"/>
          <w:bCs/>
          <w:i/>
          <w:iCs/>
          <w:sz w:val="24"/>
          <w:szCs w:val="24"/>
          <w:lang w:val="fr-FR"/>
        </w:rPr>
        <w:t xml:space="preserve"> introduite par le Procureur de la République près ladite juridiction</w:t>
      </w:r>
      <w:r w:rsidR="00275203">
        <w:rPr>
          <w:rFonts w:ascii="Times New Roman" w:hAnsi="Times New Roman" w:cs="Times New Roman"/>
          <w:bCs/>
          <w:i/>
          <w:iCs/>
          <w:sz w:val="24"/>
          <w:szCs w:val="24"/>
          <w:lang w:val="fr-FR"/>
        </w:rPr>
        <w:t>,</w:t>
      </w:r>
      <w:r w:rsidR="00275203">
        <w:rPr>
          <w:rFonts w:ascii="Times New Roman" w:hAnsi="Times New Roman" w:cs="Times New Roman"/>
          <w:i/>
          <w:iCs/>
          <w:sz w:val="24"/>
          <w:szCs w:val="24"/>
          <w:lang w:val="fr-FR"/>
        </w:rPr>
        <w:t xml:space="preserve"> </w:t>
      </w:r>
      <w:r w:rsidR="000D29A3" w:rsidRPr="001D48CD">
        <w:rPr>
          <w:rFonts w:ascii="Times New Roman" w:hAnsi="Times New Roman" w:cs="Times New Roman"/>
          <w:i/>
          <w:iCs/>
          <w:sz w:val="24"/>
          <w:szCs w:val="24"/>
          <w:lang w:val="fr-FR"/>
        </w:rPr>
        <w:t>après jugement d’incompétence n°817 en date du 09 /11/2010 rendu par la même juridiction aux motifs que les  faits de contrefaçon falsification ou altération de signes monétaires ayant cours légal sur le territoire national tels qu’incriminés par les articles 119 et suivants du code pénal dont la juridiction a été saisie ne sont pas constitués et que les faits s’analysent plutôt en fabrication</w:t>
      </w:r>
      <w:r w:rsidR="00275203">
        <w:rPr>
          <w:rFonts w:ascii="Times New Roman" w:hAnsi="Times New Roman" w:cs="Times New Roman"/>
          <w:i/>
          <w:iCs/>
          <w:sz w:val="24"/>
          <w:szCs w:val="24"/>
          <w:lang w:val="fr-FR"/>
        </w:rPr>
        <w:t>,</w:t>
      </w:r>
      <w:r w:rsidR="000D29A3" w:rsidRPr="001D48CD">
        <w:rPr>
          <w:rFonts w:ascii="Times New Roman" w:hAnsi="Times New Roman" w:cs="Times New Roman"/>
          <w:i/>
          <w:iCs/>
          <w:sz w:val="24"/>
          <w:szCs w:val="24"/>
          <w:lang w:val="fr-FR"/>
        </w:rPr>
        <w:t xml:space="preserve"> souscription</w:t>
      </w:r>
      <w:r w:rsidR="00275203">
        <w:rPr>
          <w:rFonts w:ascii="Times New Roman" w:hAnsi="Times New Roman" w:cs="Times New Roman"/>
          <w:i/>
          <w:iCs/>
          <w:sz w:val="24"/>
          <w:szCs w:val="24"/>
          <w:lang w:val="fr-FR"/>
        </w:rPr>
        <w:t>,</w:t>
      </w:r>
      <w:r w:rsidR="000D29A3" w:rsidRPr="001D48CD">
        <w:rPr>
          <w:rFonts w:ascii="Times New Roman" w:hAnsi="Times New Roman" w:cs="Times New Roman"/>
          <w:i/>
          <w:iCs/>
          <w:sz w:val="24"/>
          <w:szCs w:val="24"/>
          <w:lang w:val="fr-FR"/>
        </w:rPr>
        <w:t xml:space="preserve"> émission</w:t>
      </w:r>
      <w:r w:rsidR="00275203">
        <w:rPr>
          <w:rFonts w:ascii="Times New Roman" w:hAnsi="Times New Roman" w:cs="Times New Roman"/>
          <w:i/>
          <w:iCs/>
          <w:sz w:val="24"/>
          <w:szCs w:val="24"/>
          <w:lang w:val="fr-FR"/>
        </w:rPr>
        <w:t>,</w:t>
      </w:r>
      <w:r w:rsidR="000D29A3" w:rsidRPr="001D48CD">
        <w:rPr>
          <w:rFonts w:ascii="Times New Roman" w:hAnsi="Times New Roman" w:cs="Times New Roman"/>
          <w:i/>
          <w:iCs/>
          <w:sz w:val="24"/>
          <w:szCs w:val="24"/>
          <w:lang w:val="fr-FR"/>
        </w:rPr>
        <w:t xml:space="preserve"> utilisation</w:t>
      </w:r>
      <w:r w:rsidR="00275203">
        <w:rPr>
          <w:rFonts w:ascii="Times New Roman" w:hAnsi="Times New Roman" w:cs="Times New Roman"/>
          <w:i/>
          <w:iCs/>
          <w:sz w:val="24"/>
          <w:szCs w:val="24"/>
          <w:lang w:val="fr-FR"/>
        </w:rPr>
        <w:t>,</w:t>
      </w:r>
      <w:r w:rsidR="000D29A3" w:rsidRPr="001D48CD">
        <w:rPr>
          <w:rFonts w:ascii="Times New Roman" w:hAnsi="Times New Roman" w:cs="Times New Roman"/>
          <w:i/>
          <w:iCs/>
          <w:sz w:val="24"/>
          <w:szCs w:val="24"/>
          <w:lang w:val="fr-FR"/>
        </w:rPr>
        <w:t xml:space="preserve"> exposition</w:t>
      </w:r>
      <w:r w:rsidR="00275203">
        <w:rPr>
          <w:rFonts w:ascii="Times New Roman" w:hAnsi="Times New Roman" w:cs="Times New Roman"/>
          <w:i/>
          <w:iCs/>
          <w:sz w:val="24"/>
          <w:szCs w:val="24"/>
          <w:lang w:val="fr-FR"/>
        </w:rPr>
        <w:t>,</w:t>
      </w:r>
      <w:r w:rsidR="000D29A3" w:rsidRPr="001D48CD">
        <w:rPr>
          <w:rFonts w:ascii="Times New Roman" w:hAnsi="Times New Roman" w:cs="Times New Roman"/>
          <w:i/>
          <w:iCs/>
          <w:sz w:val="24"/>
          <w:szCs w:val="24"/>
          <w:lang w:val="fr-FR"/>
        </w:rPr>
        <w:t xml:space="preserve"> distribution</w:t>
      </w:r>
      <w:r w:rsidR="00275203">
        <w:rPr>
          <w:rFonts w:ascii="Times New Roman" w:hAnsi="Times New Roman" w:cs="Times New Roman"/>
          <w:i/>
          <w:iCs/>
          <w:sz w:val="24"/>
          <w:szCs w:val="24"/>
          <w:lang w:val="fr-FR"/>
        </w:rPr>
        <w:t>,</w:t>
      </w:r>
      <w:r w:rsidR="000D29A3" w:rsidRPr="001D48CD">
        <w:rPr>
          <w:rFonts w:ascii="Times New Roman" w:hAnsi="Times New Roman" w:cs="Times New Roman"/>
          <w:i/>
          <w:iCs/>
          <w:sz w:val="24"/>
          <w:szCs w:val="24"/>
          <w:lang w:val="fr-FR"/>
        </w:rPr>
        <w:t> </w:t>
      </w:r>
      <w:r w:rsidR="0033760D" w:rsidRPr="001D48CD">
        <w:rPr>
          <w:rFonts w:ascii="Times New Roman" w:hAnsi="Times New Roman" w:cs="Times New Roman"/>
          <w:i/>
          <w:iCs/>
          <w:sz w:val="24"/>
          <w:szCs w:val="24"/>
          <w:lang w:val="fr-FR"/>
        </w:rPr>
        <w:t xml:space="preserve">faits </w:t>
      </w:r>
      <w:r w:rsidR="000D29A3" w:rsidRPr="001D48CD">
        <w:rPr>
          <w:rFonts w:ascii="Times New Roman" w:hAnsi="Times New Roman" w:cs="Times New Roman"/>
          <w:i/>
          <w:iCs/>
          <w:sz w:val="24"/>
          <w:szCs w:val="24"/>
          <w:lang w:val="fr-FR"/>
        </w:rPr>
        <w:t>prévus et puni</w:t>
      </w:r>
      <w:r w:rsidR="008F43E3" w:rsidRPr="001D48CD">
        <w:rPr>
          <w:rFonts w:ascii="Times New Roman" w:hAnsi="Times New Roman" w:cs="Times New Roman"/>
          <w:i/>
          <w:iCs/>
          <w:sz w:val="24"/>
          <w:szCs w:val="24"/>
          <w:lang w:val="fr-FR"/>
        </w:rPr>
        <w:t>s par l’article 122 paragraphe2.</w:t>
      </w:r>
    </w:p>
    <w:p w:rsidR="008F43E3" w:rsidRPr="001D48CD" w:rsidRDefault="008F43E3" w:rsidP="008F43E3">
      <w:pPr>
        <w:pStyle w:val="Paragraphedeliste"/>
        <w:rPr>
          <w:rFonts w:ascii="Times New Roman" w:hAnsi="Times New Roman" w:cs="Times New Roman"/>
          <w:b/>
          <w:i/>
          <w:iCs/>
          <w:sz w:val="24"/>
          <w:szCs w:val="24"/>
          <w:u w:val="single"/>
          <w:lang w:val="fr-FR"/>
        </w:rPr>
      </w:pPr>
    </w:p>
    <w:p w:rsidR="008F43E3" w:rsidRPr="001D48CD" w:rsidRDefault="00714C58"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i/>
          <w:iCs/>
          <w:sz w:val="24"/>
          <w:szCs w:val="24"/>
          <w:lang w:val="fr-FR"/>
        </w:rPr>
        <w:t>Arrêt n°</w:t>
      </w:r>
      <w:r w:rsidR="00275C3A" w:rsidRPr="001D48CD">
        <w:rPr>
          <w:rFonts w:ascii="Times New Roman" w:hAnsi="Times New Roman" w:cs="Times New Roman"/>
          <w:b/>
          <w:i/>
          <w:iCs/>
          <w:sz w:val="24"/>
          <w:szCs w:val="24"/>
          <w:lang w:val="fr-FR"/>
        </w:rPr>
        <w:t xml:space="preserve"> 39 du 13 Février 2014 </w:t>
      </w:r>
      <w:r w:rsidR="00D15755">
        <w:rPr>
          <w:rFonts w:ascii="Times New Roman" w:hAnsi="Times New Roman" w:cs="Times New Roman"/>
          <w:b/>
          <w:i/>
          <w:iCs/>
          <w:sz w:val="24"/>
          <w:szCs w:val="24"/>
          <w:lang w:val="fr-FR"/>
        </w:rPr>
        <w:t>Chambre</w:t>
      </w:r>
      <w:r w:rsidR="00A66E60">
        <w:rPr>
          <w:rFonts w:ascii="Times New Roman" w:hAnsi="Times New Roman" w:cs="Times New Roman"/>
          <w:b/>
          <w:i/>
          <w:iCs/>
          <w:sz w:val="24"/>
          <w:szCs w:val="24"/>
          <w:lang w:val="fr-FR"/>
        </w:rPr>
        <w:t xml:space="preserve"> d’</w:t>
      </w:r>
      <w:r w:rsidR="00275C3A" w:rsidRPr="001D48CD">
        <w:rPr>
          <w:rFonts w:ascii="Times New Roman" w:hAnsi="Times New Roman" w:cs="Times New Roman"/>
          <w:b/>
          <w:i/>
          <w:iCs/>
          <w:sz w:val="24"/>
          <w:szCs w:val="24"/>
          <w:lang w:val="fr-FR"/>
        </w:rPr>
        <w:t>Accusation de la C</w:t>
      </w:r>
      <w:r w:rsidR="00574C7D" w:rsidRPr="001D48CD">
        <w:rPr>
          <w:rFonts w:ascii="Times New Roman" w:hAnsi="Times New Roman" w:cs="Times New Roman"/>
          <w:b/>
          <w:i/>
          <w:iCs/>
          <w:sz w:val="24"/>
          <w:szCs w:val="24"/>
          <w:lang w:val="fr-FR"/>
        </w:rPr>
        <w:t>our d’</w:t>
      </w:r>
      <w:r w:rsidR="00275C3A" w:rsidRPr="001D48CD">
        <w:rPr>
          <w:rFonts w:ascii="Times New Roman" w:hAnsi="Times New Roman" w:cs="Times New Roman"/>
          <w:b/>
          <w:i/>
          <w:iCs/>
          <w:sz w:val="24"/>
          <w:szCs w:val="24"/>
          <w:lang w:val="fr-FR"/>
        </w:rPr>
        <w:t>A</w:t>
      </w:r>
      <w:r w:rsidR="00574C7D" w:rsidRPr="001D48CD">
        <w:rPr>
          <w:rFonts w:ascii="Times New Roman" w:hAnsi="Times New Roman" w:cs="Times New Roman"/>
          <w:b/>
          <w:i/>
          <w:iCs/>
          <w:sz w:val="24"/>
          <w:szCs w:val="24"/>
          <w:lang w:val="fr-FR"/>
        </w:rPr>
        <w:t>ppel</w:t>
      </w:r>
      <w:r w:rsidR="00275C3A" w:rsidRPr="001D48CD">
        <w:rPr>
          <w:rFonts w:ascii="Times New Roman" w:hAnsi="Times New Roman" w:cs="Times New Roman"/>
          <w:b/>
          <w:i/>
          <w:iCs/>
          <w:sz w:val="24"/>
          <w:szCs w:val="24"/>
          <w:lang w:val="fr-FR"/>
        </w:rPr>
        <w:t xml:space="preserve"> de DAKAR</w:t>
      </w:r>
      <w:r w:rsidR="00574C7D" w:rsidRPr="001D48CD">
        <w:rPr>
          <w:rFonts w:ascii="Times New Roman" w:hAnsi="Times New Roman" w:cs="Times New Roman"/>
          <w:i/>
          <w:iCs/>
          <w:sz w:val="24"/>
          <w:szCs w:val="24"/>
          <w:lang w:val="fr-FR"/>
        </w:rPr>
        <w:t xml:space="preserve"> </w:t>
      </w:r>
      <w:r w:rsidR="00574C7D" w:rsidRPr="001D48CD">
        <w:rPr>
          <w:rFonts w:ascii="Times New Roman" w:hAnsi="Times New Roman" w:cs="Times New Roman"/>
          <w:b/>
          <w:i/>
          <w:iCs/>
          <w:sz w:val="24"/>
          <w:szCs w:val="24"/>
          <w:lang w:val="fr-FR"/>
        </w:rPr>
        <w:t>Ministère Public contre Maxime SOUMARO</w:t>
      </w:r>
      <w:r w:rsidR="00AE403D" w:rsidRPr="001D48CD">
        <w:rPr>
          <w:rFonts w:ascii="Times New Roman" w:hAnsi="Times New Roman" w:cs="Times New Roman"/>
          <w:b/>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12.</w:t>
      </w:r>
    </w:p>
    <w:p w:rsidR="008F43E3" w:rsidRPr="001D48CD" w:rsidRDefault="008F43E3" w:rsidP="008F43E3">
      <w:pPr>
        <w:pStyle w:val="Paragraphedeliste"/>
        <w:rPr>
          <w:rFonts w:ascii="Times New Roman" w:hAnsi="Times New Roman" w:cs="Times New Roman"/>
          <w:color w:val="FF0000"/>
          <w:sz w:val="24"/>
          <w:szCs w:val="24"/>
          <w:lang w:val="fr-FR"/>
        </w:rPr>
      </w:pPr>
    </w:p>
    <w:p w:rsidR="008F43E3" w:rsidRPr="001D48CD" w:rsidRDefault="002E57E5" w:rsidP="00125479">
      <w:pPr>
        <w:pStyle w:val="Paragraphedeliste"/>
        <w:numPr>
          <w:ilvl w:val="0"/>
          <w:numId w:val="86"/>
        </w:numPr>
        <w:spacing w:after="0" w:line="360" w:lineRule="auto"/>
        <w:jc w:val="both"/>
        <w:rPr>
          <w:rFonts w:ascii="Times New Roman" w:hAnsi="Times New Roman" w:cs="Times New Roman"/>
          <w:bCs/>
          <w:i/>
          <w:iCs/>
          <w:sz w:val="24"/>
          <w:szCs w:val="24"/>
          <w:lang w:val="fr-FR"/>
        </w:rPr>
      </w:pPr>
      <w:r w:rsidRPr="001D48CD">
        <w:rPr>
          <w:rFonts w:ascii="Times New Roman" w:hAnsi="Times New Roman" w:cs="Times New Roman"/>
          <w:i/>
          <w:iCs/>
          <w:sz w:val="24"/>
          <w:szCs w:val="24"/>
          <w:lang w:val="fr-FR"/>
        </w:rPr>
        <w:t>Statuant en matière de règlement de juges</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la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d’Accusation de la Cour </w:t>
      </w:r>
      <w:r w:rsidR="000E68C7" w:rsidRPr="001D48CD">
        <w:rPr>
          <w:rFonts w:ascii="Times New Roman" w:hAnsi="Times New Roman" w:cs="Times New Roman"/>
          <w:i/>
          <w:iCs/>
          <w:sz w:val="24"/>
          <w:szCs w:val="24"/>
          <w:lang w:val="fr-FR"/>
        </w:rPr>
        <w:t>d’Appel</w:t>
      </w:r>
      <w:r w:rsidRPr="001D48CD">
        <w:rPr>
          <w:rFonts w:ascii="Times New Roman" w:hAnsi="Times New Roman" w:cs="Times New Roman"/>
          <w:i/>
          <w:iCs/>
          <w:sz w:val="24"/>
          <w:szCs w:val="24"/>
          <w:lang w:val="fr-FR"/>
        </w:rPr>
        <w:t xml:space="preserve"> de Dakar  a désigné le Tribunal Régional de Thiès après requête du Procureur de la République près ladite juridiction en date du</w:t>
      </w:r>
      <w:r w:rsidR="00C16F95" w:rsidRPr="001D48CD">
        <w:rPr>
          <w:rFonts w:ascii="Times New Roman" w:hAnsi="Times New Roman" w:cs="Times New Roman"/>
          <w:i/>
          <w:iCs/>
          <w:sz w:val="24"/>
          <w:szCs w:val="24"/>
          <w:lang w:val="fr-FR"/>
        </w:rPr>
        <w:t xml:space="preserve"> 26 Novembre 2013.</w:t>
      </w:r>
    </w:p>
    <w:p w:rsidR="00E4630D" w:rsidRPr="001D48CD" w:rsidRDefault="002E57E5"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Cs/>
          <w:i/>
          <w:iCs/>
          <w:sz w:val="24"/>
          <w:szCs w:val="24"/>
          <w:lang w:val="fr-FR"/>
        </w:rPr>
        <w:t xml:space="preserve"> </w:t>
      </w:r>
      <w:r w:rsidRPr="001D48CD">
        <w:rPr>
          <w:rFonts w:ascii="Times New Roman" w:hAnsi="Times New Roman" w:cs="Times New Roman"/>
          <w:b/>
          <w:i/>
          <w:iCs/>
          <w:sz w:val="24"/>
          <w:szCs w:val="24"/>
          <w:lang w:val="fr-FR"/>
        </w:rPr>
        <w:t xml:space="preserve">Arrêt n° 43 du 20 Février 2014 </w:t>
      </w:r>
      <w:r w:rsidR="00D15755">
        <w:rPr>
          <w:rFonts w:ascii="Times New Roman" w:hAnsi="Times New Roman" w:cs="Times New Roman"/>
          <w:b/>
          <w:i/>
          <w:iCs/>
          <w:sz w:val="24"/>
          <w:szCs w:val="24"/>
          <w:lang w:val="fr-FR"/>
        </w:rPr>
        <w:t>Chambre</w:t>
      </w:r>
      <w:r w:rsidRPr="001D48CD">
        <w:rPr>
          <w:rFonts w:ascii="Times New Roman" w:hAnsi="Times New Roman" w:cs="Times New Roman"/>
          <w:b/>
          <w:i/>
          <w:iCs/>
          <w:sz w:val="24"/>
          <w:szCs w:val="24"/>
          <w:lang w:val="fr-FR"/>
        </w:rPr>
        <w:t xml:space="preserve"> d’Accusation de la CA de DAKAR Ministère Public contre Moustapha Dramé Bu</w:t>
      </w:r>
      <w:r w:rsidR="00AE31D9" w:rsidRPr="001D48CD">
        <w:rPr>
          <w:rFonts w:ascii="Times New Roman" w:hAnsi="Times New Roman" w:cs="Times New Roman"/>
          <w:b/>
          <w:i/>
          <w:iCs/>
          <w:sz w:val="24"/>
          <w:szCs w:val="24"/>
          <w:lang w:val="fr-FR"/>
        </w:rPr>
        <w:t>lletin des arrêts de la Cour d’</w:t>
      </w:r>
      <w:r w:rsidRPr="001D48CD">
        <w:rPr>
          <w:rFonts w:ascii="Times New Roman" w:hAnsi="Times New Roman" w:cs="Times New Roman"/>
          <w:b/>
          <w:i/>
          <w:iCs/>
          <w:sz w:val="24"/>
          <w:szCs w:val="24"/>
          <w:lang w:val="fr-FR"/>
        </w:rPr>
        <w:t>Appel rendu en matière pénale.  Année 2014 P 3.</w:t>
      </w:r>
      <w:r w:rsidR="00AE403D" w:rsidRPr="001D48CD">
        <w:rPr>
          <w:rFonts w:ascii="Times New Roman" w:hAnsi="Times New Roman" w:cs="Times New Roman"/>
          <w:b/>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13.</w:t>
      </w:r>
    </w:p>
    <w:p w:rsidR="00E4630D" w:rsidRPr="001D48CD" w:rsidRDefault="00E4630D" w:rsidP="00E4630D">
      <w:pPr>
        <w:pStyle w:val="Paragraphedeliste"/>
        <w:spacing w:after="0" w:line="360" w:lineRule="auto"/>
        <w:jc w:val="both"/>
        <w:rPr>
          <w:rFonts w:ascii="Times New Roman" w:hAnsi="Times New Roman" w:cs="Times New Roman"/>
          <w:b/>
          <w:i/>
          <w:iCs/>
          <w:sz w:val="24"/>
          <w:szCs w:val="24"/>
          <w:lang w:val="fr-FR"/>
        </w:rPr>
      </w:pPr>
    </w:p>
    <w:p w:rsidR="00275C3A" w:rsidRPr="001D48CD" w:rsidRDefault="008509EA" w:rsidP="00125479">
      <w:pPr>
        <w:pStyle w:val="Paragraphedeliste"/>
        <w:numPr>
          <w:ilvl w:val="0"/>
          <w:numId w:val="87"/>
        </w:numPr>
        <w:spacing w:after="0" w:line="360" w:lineRule="auto"/>
        <w:jc w:val="both"/>
        <w:rPr>
          <w:rFonts w:ascii="Times New Roman" w:hAnsi="Times New Roman" w:cs="Times New Roman"/>
          <w:b/>
          <w:sz w:val="24"/>
          <w:szCs w:val="24"/>
          <w:u w:val="single"/>
          <w:lang w:val="fr-FR"/>
        </w:rPr>
      </w:pPr>
      <w:r w:rsidRPr="001D48CD">
        <w:rPr>
          <w:rFonts w:ascii="Times New Roman" w:hAnsi="Times New Roman" w:cs="Times New Roman"/>
          <w:bCs/>
          <w:sz w:val="24"/>
          <w:szCs w:val="24"/>
          <w:lang w:val="fr-FR"/>
        </w:rPr>
        <w:t>Le Tribunal d’instance n’a qu’une compéte</w:t>
      </w:r>
      <w:r w:rsidR="00C43BEF" w:rsidRPr="001D48CD">
        <w:rPr>
          <w:rFonts w:ascii="Times New Roman" w:hAnsi="Times New Roman" w:cs="Times New Roman"/>
          <w:bCs/>
          <w:sz w:val="24"/>
          <w:szCs w:val="24"/>
          <w:lang w:val="fr-FR"/>
        </w:rPr>
        <w:t>nce d’attribution</w:t>
      </w:r>
      <w:r w:rsidR="002E57E5" w:rsidRPr="001D48CD">
        <w:rPr>
          <w:rFonts w:ascii="Times New Roman" w:hAnsi="Times New Roman" w:cs="Times New Roman"/>
          <w:bCs/>
          <w:sz w:val="24"/>
          <w:szCs w:val="24"/>
          <w:lang w:val="fr-FR"/>
        </w:rPr>
        <w:t xml:space="preserve"> en matière délictuelle et à ce titre </w:t>
      </w:r>
      <w:r w:rsidRPr="001D48CD">
        <w:rPr>
          <w:rFonts w:ascii="Times New Roman" w:hAnsi="Times New Roman" w:cs="Times New Roman"/>
          <w:bCs/>
          <w:sz w:val="24"/>
          <w:szCs w:val="24"/>
          <w:lang w:val="fr-FR"/>
        </w:rPr>
        <w:t>ne peut connaitre des infractions qui ne lui sont pas expressément attribuée</w:t>
      </w:r>
      <w:r w:rsidR="00212ECA">
        <w:rPr>
          <w:rFonts w:ascii="Times New Roman" w:hAnsi="Times New Roman" w:cs="Times New Roman"/>
          <w:bCs/>
          <w:sz w:val="24"/>
          <w:szCs w:val="24"/>
          <w:lang w:val="fr-FR"/>
        </w:rPr>
        <w:t>s</w:t>
      </w:r>
      <w:r w:rsidRPr="001D48CD">
        <w:rPr>
          <w:rFonts w:ascii="Times New Roman" w:hAnsi="Times New Roman" w:cs="Times New Roman"/>
          <w:bCs/>
          <w:sz w:val="24"/>
          <w:szCs w:val="24"/>
          <w:lang w:val="fr-FR"/>
        </w:rPr>
        <w:t xml:space="preserve"> par la loi</w:t>
      </w:r>
    </w:p>
    <w:p w:rsidR="00B800D2" w:rsidRPr="001D48CD" w:rsidRDefault="00574C7D" w:rsidP="00125479">
      <w:pPr>
        <w:pStyle w:val="Paragraphedeliste"/>
        <w:numPr>
          <w:ilvl w:val="0"/>
          <w:numId w:val="88"/>
        </w:numPr>
        <w:spacing w:after="0" w:line="360" w:lineRule="auto"/>
        <w:jc w:val="both"/>
        <w:rPr>
          <w:rFonts w:ascii="Times New Roman" w:hAnsi="Times New Roman" w:cs="Times New Roman"/>
          <w:i/>
          <w:iCs/>
          <w:sz w:val="24"/>
          <w:szCs w:val="24"/>
          <w:u w:val="single"/>
          <w:lang w:val="fr-FR"/>
        </w:rPr>
      </w:pPr>
      <w:r w:rsidRPr="001D48CD">
        <w:rPr>
          <w:rFonts w:ascii="Times New Roman" w:hAnsi="Times New Roman" w:cs="Times New Roman"/>
          <w:bCs/>
          <w:i/>
          <w:iCs/>
          <w:sz w:val="24"/>
          <w:szCs w:val="24"/>
          <w:lang w:val="fr-FR"/>
        </w:rPr>
        <w:t>A déclaré compétente l</w:t>
      </w:r>
      <w:r w:rsidR="00643183" w:rsidRPr="001D48CD">
        <w:rPr>
          <w:rFonts w:ascii="Times New Roman" w:hAnsi="Times New Roman" w:cs="Times New Roman"/>
          <w:bCs/>
          <w:i/>
          <w:iCs/>
          <w:sz w:val="24"/>
          <w:szCs w:val="24"/>
          <w:lang w:val="fr-FR"/>
        </w:rPr>
        <w:t xml:space="preserve">a </w:t>
      </w:r>
      <w:r w:rsidR="00D15755">
        <w:rPr>
          <w:rFonts w:ascii="Times New Roman" w:hAnsi="Times New Roman" w:cs="Times New Roman"/>
          <w:bCs/>
          <w:i/>
          <w:iCs/>
          <w:sz w:val="24"/>
          <w:szCs w:val="24"/>
          <w:lang w:val="fr-FR"/>
        </w:rPr>
        <w:t>Chambre</w:t>
      </w:r>
      <w:r w:rsidR="00643183" w:rsidRPr="001D48CD">
        <w:rPr>
          <w:rFonts w:ascii="Times New Roman" w:hAnsi="Times New Roman" w:cs="Times New Roman"/>
          <w:bCs/>
          <w:i/>
          <w:iCs/>
          <w:sz w:val="24"/>
          <w:szCs w:val="24"/>
          <w:lang w:val="fr-FR"/>
        </w:rPr>
        <w:t xml:space="preserve"> d’accusation</w:t>
      </w:r>
      <w:r w:rsidRPr="001D48CD">
        <w:rPr>
          <w:rFonts w:ascii="Times New Roman" w:hAnsi="Times New Roman" w:cs="Times New Roman"/>
          <w:bCs/>
          <w:i/>
          <w:iCs/>
          <w:sz w:val="24"/>
          <w:szCs w:val="24"/>
          <w:lang w:val="fr-FR"/>
        </w:rPr>
        <w:t xml:space="preserve"> de la Cour d’Appel de DAKAR</w:t>
      </w:r>
      <w:r w:rsidR="00275203">
        <w:rPr>
          <w:rFonts w:ascii="Times New Roman" w:hAnsi="Times New Roman" w:cs="Times New Roman"/>
          <w:bCs/>
          <w:i/>
          <w:iCs/>
          <w:sz w:val="24"/>
          <w:szCs w:val="24"/>
          <w:lang w:val="fr-FR"/>
        </w:rPr>
        <w:t>,</w:t>
      </w:r>
      <w:r w:rsidRPr="001D48CD">
        <w:rPr>
          <w:rFonts w:ascii="Times New Roman" w:hAnsi="Times New Roman" w:cs="Times New Roman"/>
          <w:bCs/>
          <w:i/>
          <w:iCs/>
          <w:sz w:val="24"/>
          <w:szCs w:val="24"/>
          <w:lang w:val="fr-FR"/>
        </w:rPr>
        <w:t xml:space="preserve"> la Cour d’Assises pour connaitre des faits de détention et trafic de </w:t>
      </w:r>
      <w:r w:rsidR="00A66E60" w:rsidRPr="001D48CD">
        <w:rPr>
          <w:rFonts w:ascii="Times New Roman" w:hAnsi="Times New Roman" w:cs="Times New Roman"/>
          <w:bCs/>
          <w:i/>
          <w:iCs/>
          <w:sz w:val="24"/>
          <w:szCs w:val="24"/>
          <w:lang w:val="fr-FR"/>
        </w:rPr>
        <w:t>cocaïne</w:t>
      </w:r>
      <w:r w:rsidRPr="001D48CD">
        <w:rPr>
          <w:rFonts w:ascii="Times New Roman" w:hAnsi="Times New Roman" w:cs="Times New Roman"/>
          <w:bCs/>
          <w:i/>
          <w:iCs/>
          <w:sz w:val="24"/>
          <w:szCs w:val="24"/>
          <w:lang w:val="fr-FR"/>
        </w:rPr>
        <w:t xml:space="preserve"> reprochés à </w:t>
      </w:r>
      <w:r w:rsidRPr="001D48CD">
        <w:rPr>
          <w:rFonts w:ascii="Times New Roman" w:hAnsi="Times New Roman" w:cs="Times New Roman"/>
          <w:i/>
          <w:iCs/>
          <w:sz w:val="24"/>
          <w:szCs w:val="24"/>
          <w:lang w:val="fr-FR"/>
        </w:rPr>
        <w:t>Peter Azubuike IGWEBUIKE</w:t>
      </w:r>
      <w:r w:rsidR="00643183" w:rsidRPr="001D48CD">
        <w:rPr>
          <w:rFonts w:ascii="Times New Roman" w:hAnsi="Times New Roman" w:cs="Times New Roman"/>
          <w:bCs/>
          <w:i/>
          <w:iCs/>
          <w:sz w:val="24"/>
          <w:szCs w:val="24"/>
          <w:lang w:val="fr-FR"/>
        </w:rPr>
        <w:t xml:space="preserve"> suite à la requête introduite par le Procureur de la République </w:t>
      </w:r>
      <w:r w:rsidR="00212ECA">
        <w:rPr>
          <w:rFonts w:ascii="Times New Roman" w:hAnsi="Times New Roman" w:cs="Times New Roman"/>
          <w:bCs/>
          <w:i/>
          <w:iCs/>
          <w:sz w:val="24"/>
          <w:szCs w:val="24"/>
          <w:lang w:val="fr-FR"/>
        </w:rPr>
        <w:t xml:space="preserve">près le Tribunal Régional </w:t>
      </w:r>
      <w:r w:rsidR="00275203">
        <w:rPr>
          <w:rFonts w:ascii="Times New Roman" w:hAnsi="Times New Roman" w:cs="Times New Roman"/>
          <w:bCs/>
          <w:i/>
          <w:iCs/>
          <w:sz w:val="24"/>
          <w:szCs w:val="24"/>
          <w:lang w:val="fr-FR"/>
        </w:rPr>
        <w:t xml:space="preserve">de </w:t>
      </w:r>
      <w:r w:rsidR="00643183" w:rsidRPr="001D48CD">
        <w:rPr>
          <w:rFonts w:ascii="Times New Roman" w:hAnsi="Times New Roman" w:cs="Times New Roman"/>
          <w:bCs/>
          <w:i/>
          <w:iCs/>
          <w:sz w:val="24"/>
          <w:szCs w:val="24"/>
          <w:lang w:val="fr-FR"/>
        </w:rPr>
        <w:t>KOLDA après le jugement d’incompétence rendu le 02 Juin 2010 par le Tribunal Régional de Kolda</w:t>
      </w:r>
      <w:r w:rsidRPr="001D48CD">
        <w:rPr>
          <w:rFonts w:ascii="Times New Roman" w:hAnsi="Times New Roman" w:cs="Times New Roman"/>
          <w:bCs/>
          <w:i/>
          <w:iCs/>
          <w:sz w:val="24"/>
          <w:szCs w:val="24"/>
          <w:lang w:val="fr-FR"/>
        </w:rPr>
        <w:t>.</w:t>
      </w:r>
    </w:p>
    <w:p w:rsidR="00581A05" w:rsidRPr="001D48CD" w:rsidRDefault="00574C7D"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i/>
          <w:iCs/>
          <w:sz w:val="24"/>
          <w:szCs w:val="24"/>
          <w:lang w:val="fr-FR"/>
        </w:rPr>
        <w:lastRenderedPageBreak/>
        <w:t xml:space="preserve">Arrêt n° 99 du 06 Mai 2014 </w:t>
      </w:r>
      <w:r w:rsidR="00D15755">
        <w:rPr>
          <w:rFonts w:ascii="Times New Roman" w:hAnsi="Times New Roman" w:cs="Times New Roman"/>
          <w:b/>
          <w:i/>
          <w:iCs/>
          <w:sz w:val="24"/>
          <w:szCs w:val="24"/>
          <w:lang w:val="fr-FR"/>
        </w:rPr>
        <w:t>Chambre</w:t>
      </w:r>
      <w:r w:rsidRPr="001D48CD">
        <w:rPr>
          <w:rFonts w:ascii="Times New Roman" w:hAnsi="Times New Roman" w:cs="Times New Roman"/>
          <w:b/>
          <w:i/>
          <w:iCs/>
          <w:sz w:val="24"/>
          <w:szCs w:val="24"/>
          <w:lang w:val="fr-FR"/>
        </w:rPr>
        <w:t xml:space="preserve"> d’Accusation de la CA de DAKAR / Ministère Public contre</w:t>
      </w:r>
      <w:r w:rsidR="00643183" w:rsidRPr="001D48CD">
        <w:rPr>
          <w:rFonts w:ascii="Times New Roman" w:hAnsi="Times New Roman" w:cs="Times New Roman"/>
          <w:b/>
          <w:bCs/>
          <w:i/>
          <w:iCs/>
          <w:sz w:val="24"/>
          <w:szCs w:val="24"/>
          <w:lang w:val="fr-FR"/>
        </w:rPr>
        <w:t xml:space="preserve"> </w:t>
      </w:r>
      <w:r w:rsidRPr="001D48CD">
        <w:rPr>
          <w:rFonts w:ascii="Times New Roman" w:hAnsi="Times New Roman" w:cs="Times New Roman"/>
          <w:b/>
          <w:bCs/>
          <w:i/>
          <w:iCs/>
          <w:sz w:val="24"/>
          <w:szCs w:val="24"/>
          <w:lang w:val="fr-FR"/>
        </w:rPr>
        <w:t>Peter Azubuike IGWEBUIKE</w:t>
      </w:r>
      <w:r w:rsidR="00581A05" w:rsidRPr="001D48CD">
        <w:rPr>
          <w:rFonts w:ascii="Times New Roman" w:hAnsi="Times New Roman" w:cs="Times New Roman"/>
          <w:b/>
          <w:bCs/>
          <w:i/>
          <w:iCs/>
          <w:sz w:val="24"/>
          <w:szCs w:val="24"/>
          <w:lang w:val="fr-FR"/>
        </w:rPr>
        <w:t>.</w:t>
      </w:r>
      <w:r w:rsidR="00AE403D" w:rsidRPr="001D48CD">
        <w:rPr>
          <w:rFonts w:ascii="Times New Roman" w:hAnsi="Times New Roman" w:cs="Times New Roman"/>
          <w:b/>
          <w:bCs/>
          <w:i/>
          <w:iCs/>
          <w:sz w:val="24"/>
          <w:szCs w:val="24"/>
          <w:lang w:val="fr-FR"/>
        </w:rPr>
        <w:t xml:space="preserve"> </w:t>
      </w:r>
      <w:r w:rsidR="00AE403D" w:rsidRPr="001D48CD">
        <w:rPr>
          <w:rFonts w:ascii="Times New Roman" w:hAnsi="Times New Roman" w:cs="Times New Roman"/>
          <w:i/>
          <w:iCs/>
          <w:sz w:val="24"/>
          <w:szCs w:val="24"/>
          <w:lang w:val="fr-FR"/>
        </w:rPr>
        <w:t xml:space="preserve">Voir </w:t>
      </w:r>
      <w:r w:rsidR="00913E3D" w:rsidRPr="001D48CD">
        <w:rPr>
          <w:rFonts w:ascii="Times New Roman" w:hAnsi="Times New Roman" w:cs="Times New Roman"/>
          <w:i/>
          <w:iCs/>
          <w:sz w:val="24"/>
          <w:szCs w:val="24"/>
          <w:lang w:val="fr-FR"/>
        </w:rPr>
        <w:t>ANNEXE VI</w:t>
      </w:r>
      <w:r w:rsidR="00AE403D" w:rsidRPr="001D48CD">
        <w:rPr>
          <w:rFonts w:ascii="Times New Roman" w:hAnsi="Times New Roman" w:cs="Times New Roman"/>
          <w:i/>
          <w:iCs/>
          <w:sz w:val="24"/>
          <w:szCs w:val="24"/>
          <w:lang w:val="fr-FR"/>
        </w:rPr>
        <w:t xml:space="preserve"> décision N° 14.</w:t>
      </w:r>
    </w:p>
    <w:p w:rsidR="00581A05" w:rsidRPr="001D48CD" w:rsidRDefault="00581A05" w:rsidP="00581A05">
      <w:pPr>
        <w:pStyle w:val="Paragraphedeliste"/>
        <w:spacing w:after="0" w:line="360" w:lineRule="auto"/>
        <w:ind w:left="1440"/>
        <w:jc w:val="both"/>
        <w:rPr>
          <w:rFonts w:ascii="Times New Roman" w:hAnsi="Times New Roman" w:cs="Times New Roman"/>
          <w:b/>
          <w:i/>
          <w:iCs/>
          <w:sz w:val="24"/>
          <w:szCs w:val="24"/>
          <w:lang w:val="fr-FR"/>
        </w:rPr>
      </w:pPr>
    </w:p>
    <w:p w:rsidR="00696DAA" w:rsidRPr="001D48CD" w:rsidRDefault="00581A05" w:rsidP="00581A05">
      <w:pPr>
        <w:pStyle w:val="Paragraphedeliste"/>
        <w:spacing w:after="0" w:line="360" w:lineRule="auto"/>
        <w:ind w:left="1440"/>
        <w:jc w:val="both"/>
        <w:rPr>
          <w:rFonts w:ascii="Times New Roman" w:hAnsi="Times New Roman" w:cs="Times New Roman"/>
          <w:bCs/>
          <w:sz w:val="24"/>
          <w:szCs w:val="24"/>
          <w:lang w:val="fr-FR"/>
        </w:rPr>
      </w:pPr>
      <w:r w:rsidRPr="001D48CD">
        <w:rPr>
          <w:rFonts w:ascii="Times New Roman" w:hAnsi="Times New Roman" w:cs="Times New Roman"/>
          <w:bCs/>
          <w:sz w:val="24"/>
          <w:szCs w:val="24"/>
          <w:lang w:val="fr-FR"/>
        </w:rPr>
        <w:t>La rédaction des dispositions de l’article 646 du Code de procédure pénale</w:t>
      </w:r>
      <w:r w:rsidR="00275203">
        <w:rPr>
          <w:rFonts w:ascii="Times New Roman" w:hAnsi="Times New Roman" w:cs="Times New Roman"/>
          <w:bCs/>
          <w:sz w:val="24"/>
          <w:szCs w:val="24"/>
          <w:lang w:val="fr-FR"/>
        </w:rPr>
        <w:t>,</w:t>
      </w:r>
      <w:r w:rsidRPr="001D48CD">
        <w:rPr>
          <w:rFonts w:ascii="Times New Roman" w:hAnsi="Times New Roman" w:cs="Times New Roman"/>
          <w:bCs/>
          <w:sz w:val="24"/>
          <w:szCs w:val="24"/>
          <w:lang w:val="fr-FR"/>
        </w:rPr>
        <w:t xml:space="preserve"> permet de dire qu’il peut y avoir règlement de juges dans tous les cas où le tribunal correctionnel se déclare incompétent après avoir été saisi d’une ordonnance de renvoi</w:t>
      </w:r>
      <w:r w:rsidRPr="001D48CD">
        <w:rPr>
          <w:rStyle w:val="Appelnotedebasdep"/>
          <w:rFonts w:ascii="Times New Roman" w:hAnsi="Times New Roman" w:cs="Times New Roman"/>
          <w:bCs/>
          <w:sz w:val="24"/>
          <w:szCs w:val="24"/>
          <w:lang w:val="fr-FR"/>
        </w:rPr>
        <w:footnoteReference w:id="52"/>
      </w:r>
      <w:r w:rsidRPr="001D48CD">
        <w:rPr>
          <w:rFonts w:ascii="Times New Roman" w:hAnsi="Times New Roman" w:cs="Times New Roman"/>
          <w:bCs/>
          <w:sz w:val="24"/>
          <w:szCs w:val="24"/>
          <w:lang w:val="fr-FR"/>
        </w:rPr>
        <w:t>.</w:t>
      </w:r>
    </w:p>
    <w:p w:rsidR="00275203" w:rsidRDefault="00696DAA" w:rsidP="00007B6A">
      <w:pPr>
        <w:pStyle w:val="Paragraphedeliste"/>
        <w:spacing w:after="0" w:line="360" w:lineRule="auto"/>
        <w:ind w:left="1440"/>
        <w:jc w:val="both"/>
        <w:rPr>
          <w:rFonts w:ascii="Times New Roman" w:hAnsi="Times New Roman" w:cs="Times New Roman"/>
          <w:bCs/>
          <w:i/>
          <w:iCs/>
          <w:sz w:val="24"/>
          <w:szCs w:val="24"/>
          <w:lang w:val="fr-FR"/>
        </w:rPr>
      </w:pPr>
      <w:r w:rsidRPr="001D48CD">
        <w:rPr>
          <w:rFonts w:ascii="Times New Roman" w:hAnsi="Times New Roman" w:cs="Times New Roman"/>
          <w:bCs/>
          <w:sz w:val="24"/>
          <w:szCs w:val="24"/>
          <w:lang w:val="fr-FR"/>
        </w:rPr>
        <w:t>Selon le magistrat Abibatou YAGUE</w:t>
      </w:r>
      <w:r w:rsidRPr="001D48CD">
        <w:rPr>
          <w:rStyle w:val="Appelnotedebasdep"/>
          <w:rFonts w:ascii="Times New Roman" w:hAnsi="Times New Roman" w:cs="Times New Roman"/>
          <w:bCs/>
          <w:sz w:val="24"/>
          <w:szCs w:val="24"/>
          <w:lang w:val="fr-FR"/>
        </w:rPr>
        <w:footnoteReference w:id="53"/>
      </w:r>
      <w:r w:rsidR="00581A05" w:rsidRPr="001D48CD">
        <w:rPr>
          <w:rFonts w:ascii="Times New Roman" w:hAnsi="Times New Roman" w:cs="Times New Roman"/>
          <w:bCs/>
          <w:sz w:val="24"/>
          <w:szCs w:val="24"/>
          <w:lang w:val="fr-FR"/>
        </w:rPr>
        <w:t xml:space="preserve"> </w:t>
      </w:r>
      <w:r w:rsidRPr="001D48CD">
        <w:rPr>
          <w:rFonts w:ascii="Times New Roman" w:hAnsi="Times New Roman" w:cs="Times New Roman"/>
          <w:bCs/>
          <w:i/>
          <w:iCs/>
          <w:sz w:val="24"/>
          <w:szCs w:val="24"/>
          <w:lang w:val="fr-FR"/>
        </w:rPr>
        <w:t>il ressort des dispositions de l’article 64</w:t>
      </w:r>
      <w:r w:rsidR="001F6193" w:rsidRPr="001D48CD">
        <w:rPr>
          <w:rFonts w:ascii="Times New Roman" w:hAnsi="Times New Roman" w:cs="Times New Roman"/>
          <w:bCs/>
          <w:i/>
          <w:iCs/>
          <w:sz w:val="24"/>
          <w:szCs w:val="24"/>
          <w:lang w:val="fr-FR"/>
        </w:rPr>
        <w:t xml:space="preserve">6 que le conflit de compétence </w:t>
      </w:r>
      <w:r w:rsidRPr="001D48CD">
        <w:rPr>
          <w:rFonts w:ascii="Times New Roman" w:hAnsi="Times New Roman" w:cs="Times New Roman"/>
          <w:bCs/>
          <w:i/>
          <w:iCs/>
          <w:sz w:val="24"/>
          <w:szCs w:val="24"/>
          <w:lang w:val="fr-FR"/>
        </w:rPr>
        <w:t xml:space="preserve">ne peut exister qu’entre un juge d’instruction et les tribunaux correctionnels de premier degré. </w:t>
      </w:r>
    </w:p>
    <w:p w:rsidR="00AE403D" w:rsidRPr="001D48CD" w:rsidRDefault="00696DAA" w:rsidP="00275203">
      <w:pPr>
        <w:pStyle w:val="Paragraphedeliste"/>
        <w:spacing w:after="0"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bCs/>
          <w:i/>
          <w:iCs/>
          <w:sz w:val="24"/>
          <w:szCs w:val="24"/>
          <w:lang w:val="fr-FR"/>
        </w:rPr>
        <w:t xml:space="preserve">Les juridictions de second degré à savoir les cours d’appels ne sont pas </w:t>
      </w:r>
      <w:r w:rsidR="00275203">
        <w:rPr>
          <w:rFonts w:ascii="Times New Roman" w:hAnsi="Times New Roman" w:cs="Times New Roman"/>
          <w:bCs/>
          <w:i/>
          <w:iCs/>
          <w:sz w:val="24"/>
          <w:szCs w:val="24"/>
          <w:lang w:val="fr-FR"/>
        </w:rPr>
        <w:t>concernés par ce texte. Mais la Cour Suprême</w:t>
      </w:r>
      <w:r w:rsidRPr="001D48CD">
        <w:rPr>
          <w:rFonts w:ascii="Times New Roman" w:hAnsi="Times New Roman" w:cs="Times New Roman"/>
          <w:bCs/>
          <w:i/>
          <w:iCs/>
          <w:sz w:val="24"/>
          <w:szCs w:val="24"/>
          <w:lang w:val="fr-FR"/>
        </w:rPr>
        <w:t xml:space="preserve"> a eu une autre  lecture de ce texte en consacrant dans une décision rendue le 08 Janvier 1966</w:t>
      </w:r>
      <w:r w:rsidR="00E367AF" w:rsidRPr="001D48CD">
        <w:rPr>
          <w:rStyle w:val="Appelnotedebasdep"/>
          <w:rFonts w:ascii="Times New Roman" w:hAnsi="Times New Roman" w:cs="Times New Roman"/>
          <w:bCs/>
          <w:i/>
          <w:iCs/>
          <w:sz w:val="24"/>
          <w:szCs w:val="24"/>
          <w:lang w:val="fr-FR"/>
        </w:rPr>
        <w:footnoteReference w:id="54"/>
      </w:r>
      <w:r w:rsidR="00275203">
        <w:rPr>
          <w:rFonts w:ascii="Times New Roman" w:hAnsi="Times New Roman" w:cs="Times New Roman"/>
          <w:bCs/>
          <w:i/>
          <w:iCs/>
          <w:sz w:val="24"/>
          <w:szCs w:val="24"/>
          <w:lang w:val="fr-FR"/>
        </w:rPr>
        <w:t>,</w:t>
      </w:r>
      <w:r w:rsidR="001F6193" w:rsidRPr="001D48CD">
        <w:rPr>
          <w:rFonts w:ascii="Times New Roman" w:hAnsi="Times New Roman" w:cs="Times New Roman"/>
          <w:bCs/>
          <w:i/>
          <w:iCs/>
          <w:sz w:val="24"/>
          <w:szCs w:val="24"/>
          <w:lang w:val="fr-FR"/>
        </w:rPr>
        <w:t xml:space="preserve"> </w:t>
      </w:r>
      <w:r w:rsidR="00E367AF" w:rsidRPr="001D48CD">
        <w:rPr>
          <w:rFonts w:ascii="Times New Roman" w:hAnsi="Times New Roman" w:cs="Times New Roman"/>
          <w:bCs/>
          <w:i/>
          <w:iCs/>
          <w:sz w:val="24"/>
          <w:szCs w:val="24"/>
          <w:lang w:val="fr-FR"/>
        </w:rPr>
        <w:t>l’existence d’un conflit négatif de compétence entre l’ordonnance du juge d’instruction de Ziguinchor et l’arrêt de la Cour d’Appel de la localité. Il en a été de même dans l’affaire opposant le ministère public à Niabaly ABA</w:t>
      </w:r>
      <w:r w:rsidR="00E367AF" w:rsidRPr="001D48CD">
        <w:rPr>
          <w:rStyle w:val="Appelnotedebasdep"/>
          <w:rFonts w:ascii="Times New Roman" w:hAnsi="Times New Roman" w:cs="Times New Roman"/>
          <w:bCs/>
          <w:i/>
          <w:iCs/>
          <w:sz w:val="24"/>
          <w:szCs w:val="24"/>
          <w:lang w:val="fr-FR"/>
        </w:rPr>
        <w:footnoteReference w:id="55"/>
      </w:r>
      <w:r w:rsidR="00E367AF" w:rsidRPr="001D48CD">
        <w:rPr>
          <w:rFonts w:ascii="Times New Roman" w:hAnsi="Times New Roman" w:cs="Times New Roman"/>
          <w:bCs/>
          <w:i/>
          <w:iCs/>
          <w:sz w:val="24"/>
          <w:szCs w:val="24"/>
          <w:lang w:val="fr-FR"/>
        </w:rPr>
        <w:t xml:space="preserve">. </w:t>
      </w:r>
    </w:p>
    <w:p w:rsidR="00AE403D" w:rsidRDefault="00AE403D" w:rsidP="001B5BD6">
      <w:pPr>
        <w:pStyle w:val="Paragraphedeliste"/>
        <w:spacing w:after="0" w:line="360" w:lineRule="auto"/>
        <w:jc w:val="both"/>
        <w:rPr>
          <w:rFonts w:ascii="Times New Roman" w:hAnsi="Times New Roman" w:cs="Times New Roman"/>
          <w:sz w:val="26"/>
          <w:szCs w:val="26"/>
          <w:u w:val="single"/>
          <w:lang w:val="fr-FR"/>
        </w:rPr>
      </w:pPr>
    </w:p>
    <w:p w:rsidR="00212ECA" w:rsidRDefault="00212ECA" w:rsidP="001B5BD6">
      <w:pPr>
        <w:pStyle w:val="Paragraphedeliste"/>
        <w:spacing w:after="0" w:line="360" w:lineRule="auto"/>
        <w:jc w:val="both"/>
        <w:rPr>
          <w:rFonts w:ascii="Times New Roman" w:hAnsi="Times New Roman" w:cs="Times New Roman"/>
          <w:sz w:val="26"/>
          <w:szCs w:val="26"/>
          <w:u w:val="single"/>
          <w:lang w:val="fr-FR"/>
        </w:rPr>
      </w:pPr>
    </w:p>
    <w:p w:rsidR="00212ECA" w:rsidRDefault="00212ECA" w:rsidP="001B5BD6">
      <w:pPr>
        <w:pStyle w:val="Paragraphedeliste"/>
        <w:spacing w:after="0" w:line="360" w:lineRule="auto"/>
        <w:jc w:val="both"/>
        <w:rPr>
          <w:rFonts w:ascii="Times New Roman" w:hAnsi="Times New Roman" w:cs="Times New Roman"/>
          <w:sz w:val="26"/>
          <w:szCs w:val="26"/>
          <w:u w:val="single"/>
          <w:lang w:val="fr-FR"/>
        </w:rPr>
      </w:pPr>
    </w:p>
    <w:p w:rsidR="00D5300C" w:rsidRDefault="00D5300C" w:rsidP="001B5BD6">
      <w:pPr>
        <w:pStyle w:val="Paragraphedeliste"/>
        <w:spacing w:after="0" w:line="360" w:lineRule="auto"/>
        <w:jc w:val="both"/>
        <w:rPr>
          <w:rFonts w:ascii="Times New Roman" w:hAnsi="Times New Roman" w:cs="Times New Roman"/>
          <w:sz w:val="26"/>
          <w:szCs w:val="26"/>
          <w:u w:val="single"/>
          <w:lang w:val="fr-FR"/>
        </w:rPr>
      </w:pPr>
    </w:p>
    <w:p w:rsidR="00D5300C" w:rsidRDefault="00D5300C" w:rsidP="001B5BD6">
      <w:pPr>
        <w:pStyle w:val="Paragraphedeliste"/>
        <w:spacing w:after="0" w:line="360" w:lineRule="auto"/>
        <w:jc w:val="both"/>
        <w:rPr>
          <w:rFonts w:ascii="Times New Roman" w:hAnsi="Times New Roman" w:cs="Times New Roman"/>
          <w:sz w:val="26"/>
          <w:szCs w:val="26"/>
          <w:u w:val="single"/>
          <w:lang w:val="fr-FR"/>
        </w:rPr>
      </w:pPr>
    </w:p>
    <w:p w:rsidR="00D5300C" w:rsidRDefault="00D5300C" w:rsidP="001B5BD6">
      <w:pPr>
        <w:pStyle w:val="Paragraphedeliste"/>
        <w:spacing w:after="0" w:line="360" w:lineRule="auto"/>
        <w:jc w:val="both"/>
        <w:rPr>
          <w:rFonts w:ascii="Times New Roman" w:hAnsi="Times New Roman" w:cs="Times New Roman"/>
          <w:sz w:val="26"/>
          <w:szCs w:val="26"/>
          <w:u w:val="single"/>
          <w:lang w:val="fr-FR"/>
        </w:rPr>
      </w:pPr>
    </w:p>
    <w:p w:rsidR="00D5300C" w:rsidRDefault="00D5300C" w:rsidP="001B5BD6">
      <w:pPr>
        <w:pStyle w:val="Paragraphedeliste"/>
        <w:spacing w:after="0" w:line="360" w:lineRule="auto"/>
        <w:jc w:val="both"/>
        <w:rPr>
          <w:rFonts w:ascii="Times New Roman" w:hAnsi="Times New Roman" w:cs="Times New Roman"/>
          <w:sz w:val="26"/>
          <w:szCs w:val="26"/>
          <w:u w:val="single"/>
          <w:lang w:val="fr-FR"/>
        </w:rPr>
      </w:pPr>
    </w:p>
    <w:p w:rsidR="00D5300C" w:rsidRDefault="00D5300C" w:rsidP="001B5BD6">
      <w:pPr>
        <w:pStyle w:val="Paragraphedeliste"/>
        <w:spacing w:after="0" w:line="360" w:lineRule="auto"/>
        <w:jc w:val="both"/>
        <w:rPr>
          <w:rFonts w:ascii="Times New Roman" w:hAnsi="Times New Roman" w:cs="Times New Roman"/>
          <w:sz w:val="26"/>
          <w:szCs w:val="26"/>
          <w:u w:val="single"/>
          <w:lang w:val="fr-FR"/>
        </w:rPr>
      </w:pPr>
    </w:p>
    <w:p w:rsidR="00212ECA" w:rsidRPr="00DC1082" w:rsidRDefault="00212ECA" w:rsidP="001B5BD6">
      <w:pPr>
        <w:pStyle w:val="Paragraphedeliste"/>
        <w:spacing w:after="0" w:line="360" w:lineRule="auto"/>
        <w:jc w:val="both"/>
        <w:rPr>
          <w:rFonts w:ascii="Times New Roman" w:hAnsi="Times New Roman" w:cs="Times New Roman"/>
          <w:sz w:val="26"/>
          <w:szCs w:val="26"/>
          <w:u w:val="single"/>
          <w:lang w:val="fr-FR"/>
        </w:rPr>
      </w:pPr>
    </w:p>
    <w:p w:rsidR="008A583F" w:rsidRPr="00007B6A" w:rsidRDefault="002D268C" w:rsidP="001B5BD6">
      <w:pPr>
        <w:pStyle w:val="Paragraphedeliste"/>
        <w:spacing w:after="0" w:line="360" w:lineRule="auto"/>
        <w:jc w:val="both"/>
        <w:rPr>
          <w:rFonts w:ascii="Bernard MT Condensed" w:hAnsi="Bernard MT Condensed" w:cs="Times New Roman"/>
          <w:sz w:val="32"/>
          <w:szCs w:val="32"/>
          <w:u w:val="single"/>
          <w:lang w:val="fr-FR"/>
        </w:rPr>
      </w:pPr>
      <w:r w:rsidRPr="00007B6A">
        <w:rPr>
          <w:rFonts w:ascii="Bernard MT Condensed" w:hAnsi="Bernard MT Condensed" w:cs="Times New Roman"/>
          <w:sz w:val="32"/>
          <w:szCs w:val="32"/>
          <w:u w:val="single"/>
          <w:lang w:val="fr-FR"/>
        </w:rPr>
        <w:lastRenderedPageBreak/>
        <w:t>ARTICLE 647</w:t>
      </w:r>
    </w:p>
    <w:p w:rsidR="00601C0D" w:rsidRPr="001D48CD" w:rsidRDefault="008A583F" w:rsidP="00101F1C">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Hors les cas prévus aux articles 645 et 646</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tous conflits de compétence sont portés devant la Cour Su</w:t>
      </w:r>
      <w:r w:rsidR="00101F1C" w:rsidRPr="001D48CD">
        <w:rPr>
          <w:rFonts w:ascii="Times New Roman" w:hAnsi="Times New Roman" w:cs="Times New Roman"/>
          <w:b/>
          <w:bCs/>
          <w:sz w:val="24"/>
          <w:szCs w:val="24"/>
          <w:lang w:val="fr-FR"/>
        </w:rPr>
        <w:t>prême.</w:t>
      </w:r>
    </w:p>
    <w:p w:rsidR="00E3796F" w:rsidRPr="001D48CD" w:rsidRDefault="00101F1C" w:rsidP="00125479">
      <w:pPr>
        <w:pStyle w:val="Paragraphedeliste"/>
        <w:numPr>
          <w:ilvl w:val="0"/>
          <w:numId w:val="89"/>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Lorsqu’il existe un conflit négatif de compétence entre deux</w:t>
      </w:r>
      <w:r w:rsidR="00924D93" w:rsidRPr="001D48CD">
        <w:rPr>
          <w:rFonts w:ascii="Times New Roman" w:hAnsi="Times New Roman" w:cs="Times New Roman"/>
          <w:sz w:val="24"/>
          <w:szCs w:val="24"/>
          <w:lang w:val="fr-FR"/>
        </w:rPr>
        <w:t xml:space="preserve"> juridictions appartenant à deux ressorts de Cour d’</w:t>
      </w:r>
      <w:r w:rsidRPr="001D48CD">
        <w:rPr>
          <w:rFonts w:ascii="Times New Roman" w:hAnsi="Times New Roman" w:cs="Times New Roman"/>
          <w:sz w:val="24"/>
          <w:szCs w:val="24"/>
          <w:lang w:val="fr-FR"/>
        </w:rPr>
        <w:t xml:space="preserve">Appel n’ayant aucune juridiction supérieure en dehors de la Cour Suprême il est réglé de juges par  la haute juridiction. </w:t>
      </w:r>
    </w:p>
    <w:p w:rsidR="001F6193" w:rsidRPr="001D48CD" w:rsidRDefault="001F6193" w:rsidP="001F6193">
      <w:pPr>
        <w:pStyle w:val="Paragraphedeliste"/>
        <w:spacing w:line="360" w:lineRule="auto"/>
        <w:ind w:left="1440"/>
        <w:jc w:val="both"/>
        <w:rPr>
          <w:rFonts w:ascii="Times New Roman" w:hAnsi="Times New Roman" w:cs="Times New Roman"/>
          <w:sz w:val="24"/>
          <w:szCs w:val="24"/>
          <w:lang w:val="fr-FR"/>
        </w:rPr>
      </w:pPr>
    </w:p>
    <w:p w:rsidR="00A14DDE" w:rsidRPr="001D48CD" w:rsidRDefault="00A14DDE" w:rsidP="00A14DDE">
      <w:pPr>
        <w:pStyle w:val="Paragraphedeliste"/>
        <w:numPr>
          <w:ilvl w:val="0"/>
          <w:numId w:val="10"/>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A jugé qu’il y a un conflit négatif interrompant le cours normal de la justice</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qu’il échet de faire cesser en réglant de juges suite à une contrariété entre l’ordonnance du juge d’instruction  près le TGI de Saint Louis en date du 28 Juin 1961 et l’arrêt de </w:t>
      </w:r>
      <w:r w:rsidR="00275203">
        <w:rPr>
          <w:rFonts w:ascii="Times New Roman" w:hAnsi="Times New Roman" w:cs="Times New Roman"/>
          <w:i/>
          <w:iCs/>
          <w:sz w:val="24"/>
          <w:szCs w:val="24"/>
          <w:lang w:val="fr-FR"/>
        </w:rPr>
        <w:t>l</w:t>
      </w:r>
      <w:r w:rsidRPr="001D48CD">
        <w:rPr>
          <w:rFonts w:ascii="Times New Roman" w:hAnsi="Times New Roman" w:cs="Times New Roman"/>
          <w:i/>
          <w:iCs/>
          <w:sz w:val="24"/>
          <w:szCs w:val="24"/>
          <w:lang w:val="fr-FR"/>
        </w:rPr>
        <w:t xml:space="preserve">a Cour d’Appel de Dakar en date du 29 Aout 1961. </w:t>
      </w:r>
    </w:p>
    <w:p w:rsidR="00913E3D" w:rsidRPr="001D48CD" w:rsidRDefault="00A14DDE"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A</w:t>
      </w:r>
      <w:r w:rsidR="00E3796F" w:rsidRPr="001D48CD">
        <w:rPr>
          <w:rFonts w:ascii="Times New Roman" w:hAnsi="Times New Roman" w:cs="Times New Roman"/>
          <w:b/>
          <w:bCs/>
          <w:i/>
          <w:iCs/>
          <w:sz w:val="24"/>
          <w:szCs w:val="24"/>
          <w:lang w:val="fr-FR"/>
        </w:rPr>
        <w:t>rrêt n°15 de la Cour suprême du 26 Janvier 1963 Ministère Public contre Majhmout DIOP</w:t>
      </w:r>
      <w:r w:rsidRPr="001D48CD">
        <w:rPr>
          <w:rFonts w:ascii="Times New Roman" w:hAnsi="Times New Roman" w:cs="Times New Roman"/>
          <w:b/>
          <w:bCs/>
          <w:i/>
          <w:iCs/>
          <w:sz w:val="24"/>
          <w:szCs w:val="24"/>
          <w:lang w:val="fr-FR"/>
        </w:rPr>
        <w:t>.</w:t>
      </w:r>
      <w:r w:rsidR="00913E3D" w:rsidRPr="001D48CD">
        <w:rPr>
          <w:rFonts w:ascii="Times New Roman" w:hAnsi="Times New Roman" w:cs="Times New Roman"/>
          <w:i/>
          <w:iCs/>
          <w:sz w:val="24"/>
          <w:szCs w:val="24"/>
          <w:lang w:val="fr-FR"/>
        </w:rPr>
        <w:t xml:space="preserve"> Voir ANNEXE VI décision N° 15.</w:t>
      </w:r>
    </w:p>
    <w:p w:rsidR="00913E3D" w:rsidRPr="001D48CD" w:rsidRDefault="00913E3D" w:rsidP="00913E3D">
      <w:pPr>
        <w:pStyle w:val="Paragraphedeliste"/>
        <w:spacing w:line="360" w:lineRule="auto"/>
        <w:ind w:left="1440"/>
        <w:jc w:val="both"/>
        <w:rPr>
          <w:rFonts w:ascii="Times New Roman" w:hAnsi="Times New Roman" w:cs="Times New Roman"/>
          <w:i/>
          <w:iCs/>
          <w:sz w:val="24"/>
          <w:szCs w:val="24"/>
          <w:lang w:val="fr-FR"/>
        </w:rPr>
      </w:pPr>
    </w:p>
    <w:p w:rsidR="00A14DDE" w:rsidRPr="001D48CD" w:rsidRDefault="00A14DDE" w:rsidP="00913E3D">
      <w:pPr>
        <w:pStyle w:val="Paragraphedeliste"/>
        <w:spacing w:line="360" w:lineRule="auto"/>
        <w:ind w:left="1500"/>
        <w:jc w:val="both"/>
        <w:rPr>
          <w:rFonts w:ascii="Times New Roman" w:hAnsi="Times New Roman" w:cs="Times New Roman"/>
          <w:b/>
          <w:bCs/>
          <w:i/>
          <w:iCs/>
          <w:sz w:val="24"/>
          <w:szCs w:val="24"/>
          <w:lang w:val="fr-FR"/>
        </w:rPr>
      </w:pPr>
    </w:p>
    <w:p w:rsidR="00BE4FAC" w:rsidRPr="001D48CD" w:rsidRDefault="00BE4FAC" w:rsidP="00BE4FAC">
      <w:pPr>
        <w:pStyle w:val="Paragraphedeliste"/>
        <w:numPr>
          <w:ilvl w:val="0"/>
          <w:numId w:val="10"/>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A fait une bonne application de la loi</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la Cour Suprême saisie pour un règlement  de juges résultant d’un conflit négatif de compétence.</w:t>
      </w:r>
    </w:p>
    <w:p w:rsidR="00913E3D" w:rsidRPr="001D48CD" w:rsidRDefault="00BE4FAC"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Arrêt n° 17 du 08 Février 1964</w:t>
      </w:r>
      <w:r w:rsidR="000B5583" w:rsidRPr="001D48CD">
        <w:rPr>
          <w:rFonts w:ascii="Times New Roman" w:hAnsi="Times New Roman" w:cs="Times New Roman"/>
          <w:b/>
          <w:bCs/>
          <w:i/>
          <w:iCs/>
          <w:sz w:val="24"/>
          <w:szCs w:val="24"/>
          <w:lang w:val="fr-FR"/>
        </w:rPr>
        <w:t xml:space="preserve"> Cour Suprême-</w:t>
      </w:r>
      <w:r w:rsidRPr="001D48CD">
        <w:rPr>
          <w:rFonts w:ascii="Times New Roman" w:hAnsi="Times New Roman" w:cs="Times New Roman"/>
          <w:b/>
          <w:bCs/>
          <w:i/>
          <w:iCs/>
          <w:sz w:val="24"/>
          <w:szCs w:val="24"/>
          <w:lang w:val="fr-FR"/>
        </w:rPr>
        <w:t xml:space="preserve"> Ministère Public contre Niabaly ABA</w:t>
      </w:r>
      <w:r w:rsidR="00D5256A" w:rsidRPr="001D48CD">
        <w:rPr>
          <w:rFonts w:ascii="Times New Roman" w:hAnsi="Times New Roman" w:cs="Times New Roman"/>
          <w:b/>
          <w:bCs/>
          <w:i/>
          <w:iCs/>
          <w:sz w:val="24"/>
          <w:szCs w:val="24"/>
          <w:lang w:val="fr-FR"/>
        </w:rPr>
        <w:t>.</w:t>
      </w:r>
      <w:r w:rsidR="00913E3D" w:rsidRPr="001D48CD">
        <w:rPr>
          <w:rFonts w:ascii="Times New Roman" w:hAnsi="Times New Roman" w:cs="Times New Roman"/>
          <w:b/>
          <w:bCs/>
          <w:i/>
          <w:iCs/>
          <w:sz w:val="24"/>
          <w:szCs w:val="24"/>
          <w:lang w:val="fr-FR"/>
        </w:rPr>
        <w:t xml:space="preserve"> </w:t>
      </w:r>
      <w:r w:rsidR="00913E3D" w:rsidRPr="001D48CD">
        <w:rPr>
          <w:rFonts w:ascii="Times New Roman" w:hAnsi="Times New Roman" w:cs="Times New Roman"/>
          <w:i/>
          <w:iCs/>
          <w:sz w:val="24"/>
          <w:szCs w:val="24"/>
          <w:lang w:val="fr-FR"/>
        </w:rPr>
        <w:t>Voir ANNEXE VI décision N° 16.</w:t>
      </w:r>
    </w:p>
    <w:p w:rsidR="00913E3D" w:rsidRPr="001D48CD" w:rsidRDefault="00913E3D" w:rsidP="00913E3D">
      <w:pPr>
        <w:pStyle w:val="Paragraphedeliste"/>
        <w:spacing w:line="360" w:lineRule="auto"/>
        <w:ind w:left="1440"/>
        <w:jc w:val="both"/>
        <w:rPr>
          <w:rFonts w:ascii="Times New Roman" w:hAnsi="Times New Roman" w:cs="Times New Roman"/>
          <w:i/>
          <w:iCs/>
          <w:sz w:val="24"/>
          <w:szCs w:val="24"/>
          <w:lang w:val="fr-FR"/>
        </w:rPr>
      </w:pPr>
    </w:p>
    <w:p w:rsidR="00BE4FAC" w:rsidRPr="001D48CD" w:rsidRDefault="00BE4FAC" w:rsidP="00913E3D">
      <w:pPr>
        <w:pStyle w:val="Paragraphedeliste"/>
        <w:spacing w:line="360" w:lineRule="auto"/>
        <w:ind w:left="1500"/>
        <w:jc w:val="both"/>
        <w:rPr>
          <w:rFonts w:ascii="Times New Roman" w:hAnsi="Times New Roman" w:cs="Times New Roman"/>
          <w:b/>
          <w:bCs/>
          <w:i/>
          <w:iCs/>
          <w:sz w:val="24"/>
          <w:szCs w:val="24"/>
          <w:lang w:val="fr-FR"/>
        </w:rPr>
      </w:pPr>
    </w:p>
    <w:p w:rsidR="00BE4FAC" w:rsidRPr="001D48CD" w:rsidRDefault="00BE4FAC" w:rsidP="00BE4FAC">
      <w:pPr>
        <w:pStyle w:val="Paragraphedeliste"/>
        <w:spacing w:line="360" w:lineRule="auto"/>
        <w:ind w:left="1500"/>
        <w:jc w:val="both"/>
        <w:rPr>
          <w:rFonts w:ascii="Times New Roman" w:hAnsi="Times New Roman" w:cs="Times New Roman"/>
          <w:b/>
          <w:bCs/>
          <w:i/>
          <w:iCs/>
          <w:sz w:val="24"/>
          <w:szCs w:val="24"/>
          <w:lang w:val="fr-FR"/>
        </w:rPr>
      </w:pPr>
    </w:p>
    <w:p w:rsidR="00D5256A" w:rsidRPr="001D48CD" w:rsidRDefault="00BE4FAC" w:rsidP="00D5256A">
      <w:pPr>
        <w:pStyle w:val="Paragraphedeliste"/>
        <w:numPr>
          <w:ilvl w:val="0"/>
          <w:numId w:val="10"/>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Est compétente</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la Cour Suprême pour statuer sur les</w:t>
      </w:r>
      <w:r w:rsidR="00D5256A" w:rsidRPr="001D48CD">
        <w:rPr>
          <w:rFonts w:ascii="Times New Roman" w:hAnsi="Times New Roman" w:cs="Times New Roman"/>
          <w:i/>
          <w:iCs/>
          <w:sz w:val="24"/>
          <w:szCs w:val="24"/>
          <w:lang w:val="fr-FR"/>
        </w:rPr>
        <w:t xml:space="preserve"> conflits négatifs de compétence</w:t>
      </w:r>
      <w:r w:rsidRPr="001D48CD">
        <w:rPr>
          <w:rFonts w:ascii="Times New Roman" w:hAnsi="Times New Roman" w:cs="Times New Roman"/>
          <w:i/>
          <w:iCs/>
          <w:sz w:val="24"/>
          <w:szCs w:val="24"/>
          <w:lang w:val="fr-FR"/>
        </w:rPr>
        <w:t xml:space="preserve"> qui échappent à la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d’accusat</w:t>
      </w:r>
      <w:r w:rsidR="00D5256A" w:rsidRPr="001D48CD">
        <w:rPr>
          <w:rFonts w:ascii="Times New Roman" w:hAnsi="Times New Roman" w:cs="Times New Roman"/>
          <w:i/>
          <w:iCs/>
          <w:sz w:val="24"/>
          <w:szCs w:val="24"/>
          <w:lang w:val="fr-FR"/>
        </w:rPr>
        <w:t>ion.</w:t>
      </w:r>
    </w:p>
    <w:p w:rsidR="00913E3D" w:rsidRPr="001D48CD" w:rsidRDefault="00D5256A"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Arrêt n° 5 du 08 Janvier 1966</w:t>
      </w:r>
      <w:r w:rsidR="000B5583" w:rsidRPr="001D48CD">
        <w:rPr>
          <w:rFonts w:ascii="Times New Roman" w:hAnsi="Times New Roman" w:cs="Times New Roman"/>
          <w:b/>
          <w:bCs/>
          <w:i/>
          <w:iCs/>
          <w:sz w:val="24"/>
          <w:szCs w:val="24"/>
          <w:lang w:val="fr-FR"/>
        </w:rPr>
        <w:t xml:space="preserve"> Cour suprême - </w:t>
      </w:r>
      <w:r w:rsidRPr="001D48CD">
        <w:rPr>
          <w:rFonts w:ascii="Times New Roman" w:hAnsi="Times New Roman" w:cs="Times New Roman"/>
          <w:b/>
          <w:bCs/>
          <w:i/>
          <w:iCs/>
          <w:sz w:val="24"/>
          <w:szCs w:val="24"/>
          <w:lang w:val="fr-FR"/>
        </w:rPr>
        <w:t xml:space="preserve"> Ministère Public contre Boly KANTE Yoro GANO Samba SANE.</w:t>
      </w:r>
      <w:r w:rsidR="00913E3D" w:rsidRPr="001D48CD">
        <w:rPr>
          <w:rFonts w:ascii="Times New Roman" w:hAnsi="Times New Roman" w:cs="Times New Roman"/>
          <w:b/>
          <w:bCs/>
          <w:i/>
          <w:iCs/>
          <w:sz w:val="24"/>
          <w:szCs w:val="24"/>
          <w:lang w:val="fr-FR"/>
        </w:rPr>
        <w:t xml:space="preserve"> </w:t>
      </w:r>
      <w:r w:rsidR="00913E3D" w:rsidRPr="001D48CD">
        <w:rPr>
          <w:rFonts w:ascii="Times New Roman" w:hAnsi="Times New Roman" w:cs="Times New Roman"/>
          <w:i/>
          <w:iCs/>
          <w:sz w:val="24"/>
          <w:szCs w:val="24"/>
          <w:lang w:val="fr-FR"/>
        </w:rPr>
        <w:t>Voir ANNEXE VI décision N° 17.</w:t>
      </w:r>
    </w:p>
    <w:p w:rsidR="00913E3D" w:rsidRPr="001D48CD" w:rsidRDefault="00913E3D" w:rsidP="00913E3D">
      <w:pPr>
        <w:pStyle w:val="Paragraphedeliste"/>
        <w:spacing w:line="360" w:lineRule="auto"/>
        <w:ind w:left="1440"/>
        <w:jc w:val="both"/>
        <w:rPr>
          <w:rFonts w:ascii="Times New Roman" w:hAnsi="Times New Roman" w:cs="Times New Roman"/>
          <w:i/>
          <w:iCs/>
          <w:sz w:val="24"/>
          <w:szCs w:val="24"/>
          <w:lang w:val="fr-FR"/>
        </w:rPr>
      </w:pPr>
    </w:p>
    <w:p w:rsidR="00D5256A" w:rsidRPr="001D48CD" w:rsidRDefault="00D5256A" w:rsidP="00913E3D">
      <w:pPr>
        <w:spacing w:line="360" w:lineRule="auto"/>
        <w:jc w:val="both"/>
        <w:rPr>
          <w:rFonts w:ascii="Times New Roman" w:hAnsi="Times New Roman" w:cs="Times New Roman"/>
          <w:b/>
          <w:bCs/>
          <w:i/>
          <w:iCs/>
          <w:sz w:val="24"/>
          <w:szCs w:val="24"/>
          <w:lang w:val="fr-FR"/>
        </w:rPr>
      </w:pPr>
    </w:p>
    <w:p w:rsidR="000B5583" w:rsidRPr="001D48CD" w:rsidRDefault="000B5583" w:rsidP="000B5583">
      <w:pPr>
        <w:pStyle w:val="Paragraphedeliste"/>
        <w:spacing w:line="360" w:lineRule="auto"/>
        <w:ind w:left="1500"/>
        <w:jc w:val="both"/>
        <w:rPr>
          <w:rFonts w:ascii="Times New Roman" w:hAnsi="Times New Roman" w:cs="Times New Roman"/>
          <w:b/>
          <w:bCs/>
          <w:i/>
          <w:iCs/>
          <w:sz w:val="24"/>
          <w:szCs w:val="24"/>
          <w:lang w:val="fr-FR"/>
        </w:rPr>
      </w:pPr>
    </w:p>
    <w:p w:rsidR="00E3796F" w:rsidRDefault="000B5583"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lastRenderedPageBreak/>
        <w:t xml:space="preserve">Idem </w:t>
      </w:r>
      <w:r w:rsidR="00D5256A" w:rsidRPr="001D48CD">
        <w:rPr>
          <w:rFonts w:ascii="Times New Roman" w:hAnsi="Times New Roman" w:cs="Times New Roman"/>
          <w:b/>
          <w:bCs/>
          <w:i/>
          <w:iCs/>
          <w:sz w:val="24"/>
          <w:szCs w:val="24"/>
          <w:lang w:val="fr-FR"/>
        </w:rPr>
        <w:t>Arrêt n° 24 du 27 Mai 1967</w:t>
      </w:r>
      <w:r w:rsidRPr="001D48CD">
        <w:rPr>
          <w:rFonts w:ascii="Times New Roman" w:hAnsi="Times New Roman" w:cs="Times New Roman"/>
          <w:b/>
          <w:bCs/>
          <w:i/>
          <w:iCs/>
          <w:sz w:val="24"/>
          <w:szCs w:val="24"/>
          <w:lang w:val="fr-FR"/>
        </w:rPr>
        <w:t xml:space="preserve"> Cour Suprême -</w:t>
      </w:r>
      <w:r w:rsidR="00D5256A" w:rsidRPr="001D48CD">
        <w:rPr>
          <w:rFonts w:ascii="Times New Roman" w:hAnsi="Times New Roman" w:cs="Times New Roman"/>
          <w:b/>
          <w:bCs/>
          <w:i/>
          <w:iCs/>
          <w:sz w:val="24"/>
          <w:szCs w:val="24"/>
          <w:lang w:val="fr-FR"/>
        </w:rPr>
        <w:t xml:space="preserve"> Ministère public contre Alya DIONGUE</w:t>
      </w:r>
      <w:r w:rsidR="00913E3D" w:rsidRPr="001D48CD">
        <w:rPr>
          <w:rFonts w:ascii="Times New Roman" w:hAnsi="Times New Roman" w:cs="Times New Roman"/>
          <w:b/>
          <w:bCs/>
          <w:i/>
          <w:iCs/>
          <w:sz w:val="24"/>
          <w:szCs w:val="24"/>
          <w:lang w:val="fr-FR"/>
        </w:rPr>
        <w:t xml:space="preserve">. </w:t>
      </w:r>
      <w:r w:rsidR="00913E3D" w:rsidRPr="001D48CD">
        <w:rPr>
          <w:rFonts w:ascii="Times New Roman" w:hAnsi="Times New Roman" w:cs="Times New Roman"/>
          <w:i/>
          <w:iCs/>
          <w:sz w:val="24"/>
          <w:szCs w:val="24"/>
          <w:lang w:val="fr-FR"/>
        </w:rPr>
        <w:t>Voir ANNEXE VI décision N° 18.</w:t>
      </w:r>
    </w:p>
    <w:p w:rsidR="00212ECA" w:rsidRDefault="00212ECA" w:rsidP="00212ECA">
      <w:pPr>
        <w:pStyle w:val="Paragraphedeliste"/>
        <w:spacing w:line="360" w:lineRule="auto"/>
        <w:ind w:left="1440"/>
        <w:jc w:val="both"/>
        <w:rPr>
          <w:rFonts w:ascii="Times New Roman" w:hAnsi="Times New Roman" w:cs="Times New Roman"/>
          <w:b/>
          <w:bCs/>
          <w:i/>
          <w:iCs/>
          <w:sz w:val="24"/>
          <w:szCs w:val="24"/>
          <w:lang w:val="fr-FR"/>
        </w:rPr>
      </w:pPr>
    </w:p>
    <w:p w:rsidR="00212ECA" w:rsidRPr="00212ECA" w:rsidRDefault="00212ECA" w:rsidP="00212ECA">
      <w:pPr>
        <w:pStyle w:val="Paragraphedeliste"/>
        <w:spacing w:line="360" w:lineRule="auto"/>
        <w:ind w:left="1440"/>
        <w:jc w:val="both"/>
        <w:rPr>
          <w:rFonts w:ascii="Times New Roman" w:hAnsi="Times New Roman" w:cs="Times New Roman"/>
          <w:i/>
          <w:iCs/>
          <w:sz w:val="24"/>
          <w:szCs w:val="24"/>
          <w:lang w:val="fr-FR"/>
        </w:rPr>
      </w:pPr>
    </w:p>
    <w:p w:rsidR="00CD1DFE" w:rsidRPr="001D48CD" w:rsidRDefault="00CD1DFE" w:rsidP="00125479">
      <w:pPr>
        <w:pStyle w:val="Paragraphedeliste"/>
        <w:numPr>
          <w:ilvl w:val="0"/>
          <w:numId w:val="89"/>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Dans une</w:t>
      </w:r>
      <w:r w:rsidR="00A14DDE" w:rsidRPr="001D48CD">
        <w:rPr>
          <w:rFonts w:ascii="Times New Roman" w:hAnsi="Times New Roman" w:cs="Times New Roman"/>
          <w:sz w:val="24"/>
          <w:szCs w:val="24"/>
          <w:lang w:val="fr-FR"/>
        </w:rPr>
        <w:t xml:space="preserve"> autre</w:t>
      </w:r>
      <w:r w:rsidRPr="001D48CD">
        <w:rPr>
          <w:rFonts w:ascii="Times New Roman" w:hAnsi="Times New Roman" w:cs="Times New Roman"/>
          <w:sz w:val="24"/>
          <w:szCs w:val="24"/>
          <w:lang w:val="fr-FR"/>
        </w:rPr>
        <w:t xml:space="preserve">  affaire concernant Serigne Mbaye FALL préposé des douanes et inculpé de meurtre</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la Cour d’Assises de Saint Louis s’était déclarée incompétente pour juger l’accusé en raison de sa situation professionnelle et de la nature de l’infraction commise à l’occasion du service </w:t>
      </w:r>
      <w:r w:rsidR="00275203">
        <w:rPr>
          <w:rFonts w:ascii="Times New Roman" w:hAnsi="Times New Roman" w:cs="Times New Roman"/>
          <w:sz w:val="24"/>
          <w:szCs w:val="24"/>
          <w:lang w:val="fr-FR"/>
        </w:rPr>
        <w:t>aux motifs que c’est la Cour d’</w:t>
      </w:r>
      <w:r w:rsidRPr="001D48CD">
        <w:rPr>
          <w:rFonts w:ascii="Times New Roman" w:hAnsi="Times New Roman" w:cs="Times New Roman"/>
          <w:sz w:val="24"/>
          <w:szCs w:val="24"/>
          <w:lang w:val="fr-FR"/>
        </w:rPr>
        <w:t>Assises de Dakar statuant en formation spéciale qui a compétence pour en connaitre.</w:t>
      </w:r>
    </w:p>
    <w:p w:rsidR="00CD1DFE" w:rsidRPr="001D48CD" w:rsidRDefault="00CD1DFE" w:rsidP="00B800D2">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Cour d’ Assises de Dakar réunie en session spéciale militaire a estimé que sa saisine était irrégulière et a renvoyé le ministère public à se pourvoir ainsi qu’il avisera.</w:t>
      </w:r>
    </w:p>
    <w:p w:rsidR="00CD1DFE" w:rsidRPr="001D48CD" w:rsidRDefault="00CD1DFE" w:rsidP="00B800D2">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Saisie de la question</w:t>
      </w:r>
      <w:r w:rsidR="00212ECA">
        <w:rPr>
          <w:rFonts w:ascii="Times New Roman" w:hAnsi="Times New Roman" w:cs="Times New Roman"/>
          <w:sz w:val="24"/>
          <w:szCs w:val="24"/>
          <w:lang w:val="fr-FR"/>
        </w:rPr>
        <w:t xml:space="preserve"> pa</w:t>
      </w:r>
      <w:r w:rsidR="0037613B" w:rsidRPr="001D48CD">
        <w:rPr>
          <w:rFonts w:ascii="Times New Roman" w:hAnsi="Times New Roman" w:cs="Times New Roman"/>
          <w:sz w:val="24"/>
          <w:szCs w:val="24"/>
          <w:lang w:val="fr-FR"/>
        </w:rPr>
        <w:t>r une requête aux fins de règlement de juges</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la </w:t>
      </w:r>
      <w:r w:rsidR="00D15755">
        <w:rPr>
          <w:rFonts w:ascii="Times New Roman" w:hAnsi="Times New Roman" w:cs="Times New Roman"/>
          <w:sz w:val="24"/>
          <w:szCs w:val="24"/>
          <w:lang w:val="fr-FR"/>
        </w:rPr>
        <w:t>Chambre</w:t>
      </w:r>
      <w:r w:rsidRPr="001D48CD">
        <w:rPr>
          <w:rFonts w:ascii="Times New Roman" w:hAnsi="Times New Roman" w:cs="Times New Roman"/>
          <w:sz w:val="24"/>
          <w:szCs w:val="24"/>
          <w:lang w:val="fr-FR"/>
        </w:rPr>
        <w:t xml:space="preserve"> d’accusation de la Cour d’Appel de Dakar s’est déclarée incompétente pour renvoyer l’accusé deva</w:t>
      </w:r>
      <w:r w:rsidR="00212ECA">
        <w:rPr>
          <w:rFonts w:ascii="Times New Roman" w:hAnsi="Times New Roman" w:cs="Times New Roman"/>
          <w:sz w:val="24"/>
          <w:szCs w:val="24"/>
          <w:lang w:val="fr-FR"/>
        </w:rPr>
        <w:t>nt la Cour d’ Assises militaire</w:t>
      </w:r>
      <w:r w:rsidRPr="001D48CD">
        <w:rPr>
          <w:rFonts w:ascii="Times New Roman" w:hAnsi="Times New Roman" w:cs="Times New Roman"/>
          <w:sz w:val="24"/>
          <w:szCs w:val="24"/>
          <w:lang w:val="fr-FR"/>
        </w:rPr>
        <w:t xml:space="preserve"> aux motifs qu’il s’agit d’une infraction de droit commun relevant de la compétence des juridictions ordinaires. </w:t>
      </w:r>
    </w:p>
    <w:p w:rsidR="00B800D2" w:rsidRPr="001D48CD" w:rsidRDefault="00B800D2" w:rsidP="00B800D2">
      <w:pPr>
        <w:pStyle w:val="Paragraphedeliste"/>
        <w:spacing w:line="360" w:lineRule="auto"/>
        <w:ind w:left="1440"/>
        <w:jc w:val="both"/>
        <w:rPr>
          <w:rFonts w:ascii="Times New Roman" w:hAnsi="Times New Roman" w:cs="Times New Roman"/>
          <w:sz w:val="24"/>
          <w:szCs w:val="24"/>
          <w:lang w:val="fr-FR"/>
        </w:rPr>
      </w:pPr>
    </w:p>
    <w:p w:rsidR="00B800D2" w:rsidRPr="001D48CD" w:rsidRDefault="00E272B1" w:rsidP="00125479">
      <w:pPr>
        <w:pStyle w:val="Paragraphedeliste"/>
        <w:numPr>
          <w:ilvl w:val="0"/>
          <w:numId w:val="90"/>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A</w:t>
      </w:r>
      <w:r w:rsidR="00BC59FD" w:rsidRPr="001D48CD">
        <w:rPr>
          <w:rFonts w:ascii="Times New Roman" w:hAnsi="Times New Roman" w:cs="Times New Roman"/>
          <w:i/>
          <w:iCs/>
          <w:sz w:val="24"/>
          <w:szCs w:val="24"/>
          <w:lang w:val="fr-FR"/>
        </w:rPr>
        <w:t xml:space="preserve"> fait une correcte application de la loi</w:t>
      </w:r>
      <w:r w:rsidR="003C46DA">
        <w:rPr>
          <w:rFonts w:ascii="Times New Roman" w:hAnsi="Times New Roman" w:cs="Times New Roman"/>
          <w:i/>
          <w:iCs/>
          <w:sz w:val="24"/>
          <w:szCs w:val="24"/>
          <w:lang w:val="fr-FR"/>
        </w:rPr>
        <w:t>,</w:t>
      </w:r>
      <w:r w:rsidR="00BC59FD" w:rsidRPr="001D48CD">
        <w:rPr>
          <w:rFonts w:ascii="Times New Roman" w:hAnsi="Times New Roman" w:cs="Times New Roman"/>
          <w:i/>
          <w:iCs/>
          <w:sz w:val="24"/>
          <w:szCs w:val="24"/>
          <w:lang w:val="fr-FR"/>
        </w:rPr>
        <w:t xml:space="preserve"> la Cour Suprême</w:t>
      </w:r>
      <w:r w:rsidR="00516EB0" w:rsidRPr="001D48CD">
        <w:rPr>
          <w:rFonts w:ascii="Times New Roman" w:hAnsi="Times New Roman" w:cs="Times New Roman"/>
          <w:i/>
          <w:iCs/>
          <w:sz w:val="24"/>
          <w:szCs w:val="24"/>
          <w:lang w:val="fr-FR"/>
        </w:rPr>
        <w:t xml:space="preserve"> en statuant sur la requête aux fins de règlement de juges </w:t>
      </w:r>
      <w:r w:rsidR="00212ECA">
        <w:rPr>
          <w:rFonts w:ascii="Times New Roman" w:hAnsi="Times New Roman" w:cs="Times New Roman"/>
          <w:i/>
          <w:iCs/>
          <w:sz w:val="24"/>
          <w:szCs w:val="24"/>
          <w:lang w:val="fr-FR"/>
        </w:rPr>
        <w:t>après deux arrêts par</w:t>
      </w:r>
      <w:r w:rsidR="00C43BEF" w:rsidRPr="001D48CD">
        <w:rPr>
          <w:rFonts w:ascii="Times New Roman" w:hAnsi="Times New Roman" w:cs="Times New Roman"/>
          <w:i/>
          <w:iCs/>
          <w:sz w:val="24"/>
          <w:szCs w:val="24"/>
          <w:lang w:val="fr-FR"/>
        </w:rPr>
        <w:t xml:space="preserve"> lesquel</w:t>
      </w:r>
      <w:r w:rsidR="00516EB0" w:rsidRPr="001D48CD">
        <w:rPr>
          <w:rFonts w:ascii="Times New Roman" w:hAnsi="Times New Roman" w:cs="Times New Roman"/>
          <w:i/>
          <w:iCs/>
          <w:sz w:val="24"/>
          <w:szCs w:val="24"/>
          <w:lang w:val="fr-FR"/>
        </w:rPr>
        <w:t>s la Cour d’Assises de Saint Louis et celle de Dakar se sont déclarées</w:t>
      </w:r>
      <w:r w:rsidR="004D242D" w:rsidRPr="001D48CD">
        <w:rPr>
          <w:rFonts w:ascii="Times New Roman" w:hAnsi="Times New Roman" w:cs="Times New Roman"/>
          <w:i/>
          <w:iCs/>
          <w:sz w:val="24"/>
          <w:szCs w:val="24"/>
          <w:lang w:val="fr-FR"/>
        </w:rPr>
        <w:t xml:space="preserve"> </w:t>
      </w:r>
      <w:r w:rsidR="00212ECA">
        <w:rPr>
          <w:rFonts w:ascii="Times New Roman" w:hAnsi="Times New Roman" w:cs="Times New Roman"/>
          <w:i/>
          <w:iCs/>
          <w:sz w:val="24"/>
          <w:szCs w:val="24"/>
          <w:lang w:val="fr-FR"/>
        </w:rPr>
        <w:t>successivement</w:t>
      </w:r>
      <w:r w:rsidR="004D242D" w:rsidRPr="001D48CD">
        <w:rPr>
          <w:rFonts w:ascii="Times New Roman" w:hAnsi="Times New Roman" w:cs="Times New Roman"/>
          <w:i/>
          <w:iCs/>
          <w:sz w:val="24"/>
          <w:szCs w:val="24"/>
          <w:lang w:val="fr-FR"/>
        </w:rPr>
        <w:t xml:space="preserve"> </w:t>
      </w:r>
      <w:r w:rsidR="00516EB0" w:rsidRPr="001D48CD">
        <w:rPr>
          <w:rFonts w:ascii="Times New Roman" w:hAnsi="Times New Roman" w:cs="Times New Roman"/>
          <w:i/>
          <w:iCs/>
          <w:sz w:val="24"/>
          <w:szCs w:val="24"/>
          <w:lang w:val="fr-FR"/>
        </w:rPr>
        <w:t>incompétente</w:t>
      </w:r>
      <w:r w:rsidR="004D242D" w:rsidRPr="001D48CD">
        <w:rPr>
          <w:rFonts w:ascii="Times New Roman" w:hAnsi="Times New Roman" w:cs="Times New Roman"/>
          <w:i/>
          <w:iCs/>
          <w:sz w:val="24"/>
          <w:szCs w:val="24"/>
          <w:lang w:val="fr-FR"/>
        </w:rPr>
        <w:t xml:space="preserve"> et irrégulièrement saisie</w:t>
      </w:r>
      <w:r w:rsidR="00212ECA">
        <w:rPr>
          <w:rFonts w:ascii="Times New Roman" w:hAnsi="Times New Roman" w:cs="Times New Roman"/>
          <w:i/>
          <w:iCs/>
          <w:sz w:val="24"/>
          <w:szCs w:val="24"/>
          <w:lang w:val="fr-FR"/>
        </w:rPr>
        <w:t>s</w:t>
      </w:r>
      <w:r w:rsidR="00516EB0" w:rsidRPr="001D48CD">
        <w:rPr>
          <w:rFonts w:ascii="Times New Roman" w:hAnsi="Times New Roman" w:cs="Times New Roman"/>
          <w:i/>
          <w:iCs/>
          <w:sz w:val="24"/>
          <w:szCs w:val="24"/>
          <w:lang w:val="fr-FR"/>
        </w:rPr>
        <w:t xml:space="preserve"> pour statuer sur l’affaire concernant Serigne Mbaye FALL  pré</w:t>
      </w:r>
      <w:r w:rsidR="00C43BEF" w:rsidRPr="001D48CD">
        <w:rPr>
          <w:rFonts w:ascii="Times New Roman" w:hAnsi="Times New Roman" w:cs="Times New Roman"/>
          <w:i/>
          <w:iCs/>
          <w:sz w:val="24"/>
          <w:szCs w:val="24"/>
          <w:lang w:val="fr-FR"/>
        </w:rPr>
        <w:t xml:space="preserve">posé des douanes et inculpé de </w:t>
      </w:r>
      <w:r w:rsidR="00516EB0" w:rsidRPr="001D48CD">
        <w:rPr>
          <w:rFonts w:ascii="Times New Roman" w:hAnsi="Times New Roman" w:cs="Times New Roman"/>
          <w:i/>
          <w:iCs/>
          <w:sz w:val="24"/>
          <w:szCs w:val="24"/>
          <w:lang w:val="fr-FR"/>
        </w:rPr>
        <w:t xml:space="preserve"> meurtre</w:t>
      </w:r>
      <w:r w:rsidR="00CD1DFE" w:rsidRPr="001D48CD">
        <w:rPr>
          <w:rFonts w:ascii="Times New Roman" w:hAnsi="Times New Roman" w:cs="Times New Roman"/>
          <w:i/>
          <w:iCs/>
          <w:sz w:val="24"/>
          <w:szCs w:val="24"/>
          <w:lang w:val="fr-FR"/>
        </w:rPr>
        <w:t xml:space="preserve">. </w:t>
      </w:r>
    </w:p>
    <w:p w:rsidR="00B800D2" w:rsidRPr="001D48CD" w:rsidRDefault="00CD1DFE" w:rsidP="00B800D2">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Selon la Haute juridiction</w:t>
      </w:r>
      <w:r w:rsidR="003C46DA">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l’infraction relève des juridictions ordinaires et</w:t>
      </w:r>
      <w:r w:rsidR="00212ECA">
        <w:rPr>
          <w:rFonts w:ascii="Times New Roman" w:hAnsi="Times New Roman" w:cs="Times New Roman"/>
          <w:i/>
          <w:iCs/>
          <w:sz w:val="24"/>
          <w:szCs w:val="24"/>
          <w:lang w:val="fr-FR"/>
        </w:rPr>
        <w:t xml:space="preserve"> elle</w:t>
      </w:r>
      <w:r w:rsidRPr="001D48CD">
        <w:rPr>
          <w:rFonts w:ascii="Times New Roman" w:hAnsi="Times New Roman" w:cs="Times New Roman"/>
          <w:i/>
          <w:iCs/>
          <w:sz w:val="24"/>
          <w:szCs w:val="24"/>
          <w:lang w:val="fr-FR"/>
        </w:rPr>
        <w:t xml:space="preserve"> a ainsi désigné</w:t>
      </w:r>
      <w:r w:rsidR="00B800D2" w:rsidRPr="001D48CD">
        <w:rPr>
          <w:rFonts w:ascii="Times New Roman" w:hAnsi="Times New Roman" w:cs="Times New Roman"/>
          <w:i/>
          <w:iCs/>
          <w:sz w:val="24"/>
          <w:szCs w:val="24"/>
          <w:lang w:val="fr-FR"/>
        </w:rPr>
        <w:t xml:space="preserve"> la Cour </w:t>
      </w:r>
      <w:r w:rsidR="000E68C7" w:rsidRPr="001D48CD">
        <w:rPr>
          <w:rFonts w:ascii="Times New Roman" w:hAnsi="Times New Roman" w:cs="Times New Roman"/>
          <w:i/>
          <w:iCs/>
          <w:sz w:val="24"/>
          <w:szCs w:val="24"/>
          <w:lang w:val="fr-FR"/>
        </w:rPr>
        <w:t>d’Assises</w:t>
      </w:r>
      <w:r w:rsidR="00516EB0" w:rsidRPr="001D48CD">
        <w:rPr>
          <w:rFonts w:ascii="Times New Roman" w:hAnsi="Times New Roman" w:cs="Times New Roman"/>
          <w:i/>
          <w:iCs/>
          <w:sz w:val="24"/>
          <w:szCs w:val="24"/>
          <w:lang w:val="fr-FR"/>
        </w:rPr>
        <w:t xml:space="preserve"> de Saint louis</w:t>
      </w:r>
      <w:r w:rsidRPr="001D48CD">
        <w:rPr>
          <w:rFonts w:ascii="Times New Roman" w:hAnsi="Times New Roman" w:cs="Times New Roman"/>
          <w:i/>
          <w:iCs/>
          <w:sz w:val="24"/>
          <w:szCs w:val="24"/>
          <w:lang w:val="fr-FR"/>
        </w:rPr>
        <w:t xml:space="preserve"> pour juger le sieur FALL.</w:t>
      </w:r>
    </w:p>
    <w:p w:rsidR="00B800D2" w:rsidRPr="001D48CD" w:rsidRDefault="00E272B1"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 xml:space="preserve">Arrêt </w:t>
      </w:r>
      <w:r w:rsidR="00D15755">
        <w:rPr>
          <w:rFonts w:ascii="Times New Roman" w:hAnsi="Times New Roman" w:cs="Times New Roman"/>
          <w:b/>
          <w:bCs/>
          <w:i/>
          <w:iCs/>
          <w:sz w:val="24"/>
          <w:szCs w:val="24"/>
          <w:lang w:val="fr-FR"/>
        </w:rPr>
        <w:t>Chambre</w:t>
      </w:r>
      <w:r w:rsidRPr="001D48CD">
        <w:rPr>
          <w:rFonts w:ascii="Times New Roman" w:hAnsi="Times New Roman" w:cs="Times New Roman"/>
          <w:b/>
          <w:bCs/>
          <w:i/>
          <w:iCs/>
          <w:sz w:val="24"/>
          <w:szCs w:val="24"/>
          <w:lang w:val="fr-FR"/>
        </w:rPr>
        <w:t xml:space="preserve"> Crim Cour Suprême n° 43 du 20 Mars 2014 Ministère Public contre Serigne Mbaye FALL. Bulletin des Arrêts de la Cour Suprême Décembre 2015 P 13 et 14.</w:t>
      </w:r>
      <w:r w:rsidR="0037613B" w:rsidRPr="001D48CD">
        <w:rPr>
          <w:rFonts w:ascii="Times New Roman" w:hAnsi="Times New Roman" w:cs="Times New Roman"/>
          <w:b/>
          <w:bCs/>
          <w:i/>
          <w:iCs/>
          <w:sz w:val="24"/>
          <w:szCs w:val="24"/>
          <w:lang w:val="fr-FR"/>
        </w:rPr>
        <w:t xml:space="preserve"> Précité</w:t>
      </w:r>
      <w:r w:rsidR="00913E3D" w:rsidRPr="001D48CD">
        <w:rPr>
          <w:rFonts w:ascii="Times New Roman" w:hAnsi="Times New Roman" w:cs="Times New Roman"/>
          <w:b/>
          <w:bCs/>
          <w:i/>
          <w:iCs/>
          <w:sz w:val="24"/>
          <w:szCs w:val="24"/>
          <w:lang w:val="fr-FR"/>
        </w:rPr>
        <w:t xml:space="preserve"> </w:t>
      </w:r>
      <w:r w:rsidR="00913E3D" w:rsidRPr="001D48CD">
        <w:rPr>
          <w:rFonts w:ascii="Times New Roman" w:hAnsi="Times New Roman" w:cs="Times New Roman"/>
          <w:i/>
          <w:iCs/>
          <w:sz w:val="24"/>
          <w:szCs w:val="24"/>
          <w:lang w:val="fr-FR"/>
        </w:rPr>
        <w:t>Voir ANNEXE VI décision N°3.</w:t>
      </w:r>
    </w:p>
    <w:p w:rsidR="00B800D2" w:rsidRPr="001D48CD" w:rsidRDefault="00B800D2" w:rsidP="00B800D2">
      <w:pPr>
        <w:pStyle w:val="Paragraphedeliste"/>
        <w:spacing w:line="360" w:lineRule="auto"/>
        <w:ind w:left="1440"/>
        <w:jc w:val="both"/>
        <w:rPr>
          <w:rFonts w:ascii="Times New Roman" w:hAnsi="Times New Roman" w:cs="Times New Roman"/>
          <w:i/>
          <w:iCs/>
          <w:sz w:val="24"/>
          <w:szCs w:val="24"/>
          <w:lang w:val="fr-FR"/>
        </w:rPr>
      </w:pPr>
    </w:p>
    <w:p w:rsidR="00913E3D" w:rsidRPr="001D48CD" w:rsidRDefault="00913E3D" w:rsidP="00B800D2">
      <w:pPr>
        <w:pStyle w:val="Paragraphedeliste"/>
        <w:spacing w:line="360" w:lineRule="auto"/>
        <w:ind w:left="1440"/>
        <w:jc w:val="both"/>
        <w:rPr>
          <w:rFonts w:ascii="Times New Roman" w:hAnsi="Times New Roman" w:cs="Times New Roman"/>
          <w:i/>
          <w:iCs/>
          <w:sz w:val="24"/>
          <w:szCs w:val="24"/>
          <w:lang w:val="fr-FR"/>
        </w:rPr>
      </w:pPr>
    </w:p>
    <w:p w:rsidR="00B800D2" w:rsidRPr="001D48CD" w:rsidRDefault="00146E9B" w:rsidP="00125479">
      <w:pPr>
        <w:pStyle w:val="Paragraphedeliste"/>
        <w:numPr>
          <w:ilvl w:val="0"/>
          <w:numId w:val="90"/>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lastRenderedPageBreak/>
        <w:t>Est compétente la Cour Suprême</w:t>
      </w:r>
      <w:r w:rsidR="008271BB" w:rsidRPr="001D48CD">
        <w:rPr>
          <w:rFonts w:ascii="Times New Roman" w:hAnsi="Times New Roman" w:cs="Times New Roman"/>
          <w:i/>
          <w:iCs/>
          <w:sz w:val="24"/>
          <w:szCs w:val="24"/>
          <w:lang w:val="fr-FR"/>
        </w:rPr>
        <w:t xml:space="preserve"> pour connaitre</w:t>
      </w:r>
      <w:r w:rsidRPr="001D48CD">
        <w:rPr>
          <w:rFonts w:ascii="Times New Roman" w:hAnsi="Times New Roman" w:cs="Times New Roman"/>
          <w:i/>
          <w:iCs/>
          <w:sz w:val="24"/>
          <w:szCs w:val="24"/>
          <w:lang w:val="fr-FR"/>
        </w:rPr>
        <w:t xml:space="preserve"> des requêtes en règlement de juges </w:t>
      </w:r>
      <w:r w:rsidR="008271BB" w:rsidRPr="001D48CD">
        <w:rPr>
          <w:rFonts w:ascii="Times New Roman" w:hAnsi="Times New Roman" w:cs="Times New Roman"/>
          <w:i/>
          <w:iCs/>
          <w:sz w:val="24"/>
          <w:szCs w:val="24"/>
          <w:lang w:val="fr-FR"/>
        </w:rPr>
        <w:t xml:space="preserve">portant </w:t>
      </w:r>
      <w:r w:rsidRPr="001D48CD">
        <w:rPr>
          <w:rFonts w:ascii="Times New Roman" w:hAnsi="Times New Roman" w:cs="Times New Roman"/>
          <w:i/>
          <w:iCs/>
          <w:sz w:val="24"/>
          <w:szCs w:val="24"/>
          <w:lang w:val="fr-FR"/>
        </w:rPr>
        <w:t>sur les conflits de compétence entre le Tribunal de Grande Instance et les Juridictions Ordinaires à Formation Spéciale.</w:t>
      </w:r>
    </w:p>
    <w:p w:rsidR="00B800D2" w:rsidRPr="001D48CD" w:rsidRDefault="00B800D2" w:rsidP="00B800D2">
      <w:pPr>
        <w:pStyle w:val="Paragraphedeliste"/>
        <w:rPr>
          <w:rFonts w:ascii="Times New Roman" w:hAnsi="Times New Roman" w:cs="Times New Roman"/>
          <w:i/>
          <w:iCs/>
          <w:sz w:val="24"/>
          <w:szCs w:val="24"/>
          <w:lang w:val="fr-FR"/>
        </w:rPr>
      </w:pPr>
    </w:p>
    <w:p w:rsidR="00B800D2" w:rsidRPr="001D48CD" w:rsidRDefault="00146E9B" w:rsidP="00B800D2">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 xml:space="preserve"> </w:t>
      </w:r>
      <w:r w:rsidR="00C2647B" w:rsidRPr="001D48CD">
        <w:rPr>
          <w:rFonts w:ascii="Times New Roman" w:hAnsi="Times New Roman" w:cs="Times New Roman"/>
          <w:i/>
          <w:iCs/>
          <w:sz w:val="24"/>
          <w:szCs w:val="24"/>
          <w:lang w:val="fr-FR"/>
        </w:rPr>
        <w:t>Par ordonnance en date du 22 Février 1996</w:t>
      </w:r>
      <w:r w:rsidR="00275203">
        <w:rPr>
          <w:rFonts w:ascii="Times New Roman" w:hAnsi="Times New Roman" w:cs="Times New Roman"/>
          <w:i/>
          <w:iCs/>
          <w:sz w:val="24"/>
          <w:szCs w:val="24"/>
          <w:lang w:val="fr-FR"/>
        </w:rPr>
        <w:t>,</w:t>
      </w:r>
      <w:r w:rsidR="00C2647B" w:rsidRPr="001D48CD">
        <w:rPr>
          <w:rFonts w:ascii="Times New Roman" w:hAnsi="Times New Roman" w:cs="Times New Roman"/>
          <w:i/>
          <w:iCs/>
          <w:sz w:val="24"/>
          <w:szCs w:val="24"/>
          <w:lang w:val="fr-FR"/>
        </w:rPr>
        <w:t xml:space="preserve"> le doyen des juges du Tribunal Régional Hors Classe de Dakar avait renvoyé devant le Tribunal correctionnel les gendarmes Médoune DIOP et Atoumane SYLLA du chef de Coups et blessures volontaires exercés sur </w:t>
      </w:r>
      <w:proofErr w:type="gramStart"/>
      <w:r w:rsidR="00C2647B" w:rsidRPr="001D48CD">
        <w:rPr>
          <w:rFonts w:ascii="Times New Roman" w:hAnsi="Times New Roman" w:cs="Times New Roman"/>
          <w:i/>
          <w:iCs/>
          <w:sz w:val="24"/>
          <w:szCs w:val="24"/>
          <w:lang w:val="fr-FR"/>
        </w:rPr>
        <w:t>le</w:t>
      </w:r>
      <w:proofErr w:type="gramEnd"/>
      <w:r w:rsidR="00C2647B" w:rsidRPr="001D48CD">
        <w:rPr>
          <w:rFonts w:ascii="Times New Roman" w:hAnsi="Times New Roman" w:cs="Times New Roman"/>
          <w:i/>
          <w:iCs/>
          <w:sz w:val="24"/>
          <w:szCs w:val="24"/>
          <w:lang w:val="fr-FR"/>
        </w:rPr>
        <w:t xml:space="preserve"> personne de Babacar THIOR. </w:t>
      </w:r>
    </w:p>
    <w:p w:rsidR="00B800D2" w:rsidRPr="001D48CD" w:rsidRDefault="00C2647B" w:rsidP="00B800D2">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Par jugement en date du 23 Juillet 1990</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la formation spéciale chargée des affaires militaires a renvoyé le ministère public à mieux se pourvoir aux motifs que le tribunal correctionnel initialement saisi n’a rendu aucune décision d’incompétence pour en être dessaisi et que le Tribunal militaire est saisi de manière irrégulière.</w:t>
      </w:r>
    </w:p>
    <w:p w:rsidR="00B800D2" w:rsidRPr="001D48CD" w:rsidRDefault="00C2647B" w:rsidP="00B800D2">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 xml:space="preserve">Le ministère public a interjeté appel contre cette </w:t>
      </w:r>
      <w:r w:rsidR="00146E9B" w:rsidRPr="001D48CD">
        <w:rPr>
          <w:rFonts w:ascii="Times New Roman" w:hAnsi="Times New Roman" w:cs="Times New Roman"/>
          <w:i/>
          <w:iCs/>
          <w:sz w:val="24"/>
          <w:szCs w:val="24"/>
          <w:lang w:val="fr-FR"/>
        </w:rPr>
        <w:t>décision du Tribunal militaire</w:t>
      </w:r>
      <w:r w:rsidRPr="001D48CD">
        <w:rPr>
          <w:rFonts w:ascii="Times New Roman" w:hAnsi="Times New Roman" w:cs="Times New Roman"/>
          <w:i/>
          <w:iCs/>
          <w:sz w:val="24"/>
          <w:szCs w:val="24"/>
          <w:lang w:val="fr-FR"/>
        </w:rPr>
        <w:t xml:space="preserve"> et la Cour </w:t>
      </w:r>
      <w:r w:rsidR="000E68C7" w:rsidRPr="001D48CD">
        <w:rPr>
          <w:rFonts w:ascii="Times New Roman" w:hAnsi="Times New Roman" w:cs="Times New Roman"/>
          <w:i/>
          <w:iCs/>
          <w:sz w:val="24"/>
          <w:szCs w:val="24"/>
          <w:lang w:val="fr-FR"/>
        </w:rPr>
        <w:t>d’Appel</w:t>
      </w:r>
      <w:r w:rsidRPr="001D48CD">
        <w:rPr>
          <w:rFonts w:ascii="Times New Roman" w:hAnsi="Times New Roman" w:cs="Times New Roman"/>
          <w:i/>
          <w:iCs/>
          <w:sz w:val="24"/>
          <w:szCs w:val="24"/>
          <w:lang w:val="fr-FR"/>
        </w:rPr>
        <w:t xml:space="preserve"> a déclaré l’action irrecevable. </w:t>
      </w:r>
    </w:p>
    <w:p w:rsidR="00B800D2" w:rsidRPr="001D48CD" w:rsidRDefault="00C2647B" w:rsidP="00B800D2">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Par requête en date du 23 Avril 1997 le Procureur de la République a saisi la Cour de Cassation</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qui par décision en date du 4 Mai 2004</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a désigné la formation spéciale du Tribunal régional Hors Classe de Dakar chargée des affaires militaires comme compétente pour juger les gendarmes DIOP e</w:t>
      </w:r>
      <w:r w:rsidR="00B800D2" w:rsidRPr="001D48CD">
        <w:rPr>
          <w:rFonts w:ascii="Times New Roman" w:hAnsi="Times New Roman" w:cs="Times New Roman"/>
          <w:i/>
          <w:iCs/>
          <w:sz w:val="24"/>
          <w:szCs w:val="24"/>
          <w:lang w:val="fr-FR"/>
        </w:rPr>
        <w:t>t SYLLA.</w:t>
      </w:r>
    </w:p>
    <w:p w:rsidR="00C2647B" w:rsidRPr="00212ECA" w:rsidRDefault="00B800D2"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 xml:space="preserve">Arrêt </w:t>
      </w:r>
      <w:r w:rsidR="00C2647B" w:rsidRPr="001D48CD">
        <w:rPr>
          <w:rFonts w:ascii="Times New Roman" w:hAnsi="Times New Roman" w:cs="Times New Roman"/>
          <w:b/>
          <w:bCs/>
          <w:i/>
          <w:iCs/>
          <w:sz w:val="24"/>
          <w:szCs w:val="24"/>
          <w:lang w:val="fr-FR"/>
        </w:rPr>
        <w:t>n° 50 du 04 Mai 2004 Cour de Cassation Babacar THI</w:t>
      </w:r>
      <w:r w:rsidR="00146E9B" w:rsidRPr="001D48CD">
        <w:rPr>
          <w:rFonts w:ascii="Times New Roman" w:hAnsi="Times New Roman" w:cs="Times New Roman"/>
          <w:b/>
          <w:bCs/>
          <w:i/>
          <w:iCs/>
          <w:sz w:val="24"/>
          <w:szCs w:val="24"/>
          <w:lang w:val="fr-FR"/>
        </w:rPr>
        <w:t>O</w:t>
      </w:r>
      <w:r w:rsidR="00C2647B" w:rsidRPr="001D48CD">
        <w:rPr>
          <w:rFonts w:ascii="Times New Roman" w:hAnsi="Times New Roman" w:cs="Times New Roman"/>
          <w:b/>
          <w:bCs/>
          <w:i/>
          <w:iCs/>
          <w:sz w:val="24"/>
          <w:szCs w:val="24"/>
          <w:lang w:val="fr-FR"/>
        </w:rPr>
        <w:t xml:space="preserve">R contre Médoune DIOP et Atoumane SYLLA. </w:t>
      </w:r>
      <w:r w:rsidR="00913E3D" w:rsidRPr="001D48CD">
        <w:rPr>
          <w:rFonts w:ascii="Times New Roman" w:hAnsi="Times New Roman" w:cs="Times New Roman"/>
          <w:b/>
          <w:bCs/>
          <w:i/>
          <w:iCs/>
          <w:sz w:val="24"/>
          <w:szCs w:val="24"/>
          <w:lang w:val="fr-FR"/>
        </w:rPr>
        <w:t xml:space="preserve"> </w:t>
      </w:r>
      <w:r w:rsidR="00913E3D" w:rsidRPr="001D48CD">
        <w:rPr>
          <w:rFonts w:ascii="Times New Roman" w:hAnsi="Times New Roman" w:cs="Times New Roman"/>
          <w:i/>
          <w:iCs/>
          <w:sz w:val="24"/>
          <w:szCs w:val="24"/>
          <w:lang w:val="fr-FR"/>
        </w:rPr>
        <w:t>Voir ANNEXE VI décision N° 19.</w:t>
      </w:r>
    </w:p>
    <w:p w:rsidR="00C2647B" w:rsidRPr="001D48CD" w:rsidRDefault="00C2647B" w:rsidP="001B5BD6">
      <w:pPr>
        <w:spacing w:line="360" w:lineRule="auto"/>
        <w:jc w:val="both"/>
        <w:rPr>
          <w:rFonts w:ascii="Times New Roman" w:hAnsi="Times New Roman" w:cs="Times New Roman"/>
          <w:bCs/>
          <w:color w:val="FF0000"/>
          <w:sz w:val="24"/>
          <w:szCs w:val="24"/>
          <w:lang w:val="fr-FR"/>
        </w:rPr>
      </w:pPr>
    </w:p>
    <w:p w:rsidR="00A23140" w:rsidRPr="001D48CD" w:rsidRDefault="00122624" w:rsidP="00125479">
      <w:pPr>
        <w:pStyle w:val="Paragraphedeliste"/>
        <w:numPr>
          <w:ilvl w:val="0"/>
          <w:numId w:val="91"/>
        </w:numPr>
        <w:spacing w:line="360" w:lineRule="auto"/>
        <w:jc w:val="both"/>
        <w:rPr>
          <w:rFonts w:ascii="Times New Roman" w:hAnsi="Times New Roman" w:cs="Times New Roman"/>
          <w:sz w:val="24"/>
          <w:szCs w:val="24"/>
          <w:lang w:val="fr-FR"/>
        </w:rPr>
      </w:pPr>
      <w:r w:rsidRPr="001D48CD">
        <w:rPr>
          <w:rFonts w:ascii="Times New Roman" w:hAnsi="Times New Roman" w:cs="Times New Roman"/>
          <w:i/>
          <w:iCs/>
          <w:sz w:val="24"/>
          <w:szCs w:val="24"/>
          <w:lang w:val="fr-FR"/>
        </w:rPr>
        <w:t>La compétence de la Cour Suprême en matière de règlement de juges est selon Faustin Hélie un pouvoir de Haute administration</w:t>
      </w:r>
      <w:r w:rsidRPr="001D48CD">
        <w:rPr>
          <w:rStyle w:val="Appelnotedebasdep"/>
          <w:rFonts w:ascii="Times New Roman" w:hAnsi="Times New Roman" w:cs="Times New Roman"/>
          <w:sz w:val="24"/>
          <w:szCs w:val="24"/>
          <w:lang w:val="fr-FR"/>
        </w:rPr>
        <w:footnoteReference w:id="56"/>
      </w:r>
      <w:r w:rsidRPr="001D48CD">
        <w:rPr>
          <w:rFonts w:ascii="Times New Roman" w:hAnsi="Times New Roman" w:cs="Times New Roman"/>
          <w:sz w:val="24"/>
          <w:szCs w:val="24"/>
          <w:lang w:val="fr-FR"/>
        </w:rPr>
        <w:t xml:space="preserve">. </w:t>
      </w:r>
      <w:r w:rsidR="007354B0" w:rsidRPr="001D48CD">
        <w:rPr>
          <w:rFonts w:ascii="Times New Roman" w:hAnsi="Times New Roman" w:cs="Times New Roman"/>
          <w:sz w:val="24"/>
          <w:szCs w:val="24"/>
          <w:lang w:val="fr-FR"/>
        </w:rPr>
        <w:t xml:space="preserve"> </w:t>
      </w:r>
    </w:p>
    <w:p w:rsidR="00A23140" w:rsidRPr="001D48CD" w:rsidRDefault="009F6F24" w:rsidP="00125479">
      <w:pPr>
        <w:pStyle w:val="Paragraphedeliste"/>
        <w:numPr>
          <w:ilvl w:val="0"/>
          <w:numId w:val="91"/>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Cette perception jurisprudentielle </w:t>
      </w:r>
      <w:r w:rsidR="00A23140" w:rsidRPr="001D48CD">
        <w:rPr>
          <w:rFonts w:ascii="Times New Roman" w:hAnsi="Times New Roman" w:cs="Times New Roman"/>
          <w:sz w:val="24"/>
          <w:szCs w:val="24"/>
          <w:lang w:val="fr-FR"/>
        </w:rPr>
        <w:t xml:space="preserve"> du rôle de la Cour Suprême dans les re</w:t>
      </w:r>
      <w:r w:rsidR="00212ECA">
        <w:rPr>
          <w:rFonts w:ascii="Times New Roman" w:hAnsi="Times New Roman" w:cs="Times New Roman"/>
          <w:sz w:val="24"/>
          <w:szCs w:val="24"/>
          <w:lang w:val="fr-FR"/>
        </w:rPr>
        <w:t>quêtes aux fins de règlement de</w:t>
      </w:r>
      <w:r w:rsidR="00A23140" w:rsidRPr="001D48CD">
        <w:rPr>
          <w:rFonts w:ascii="Times New Roman" w:hAnsi="Times New Roman" w:cs="Times New Roman"/>
          <w:sz w:val="24"/>
          <w:szCs w:val="24"/>
          <w:lang w:val="fr-FR"/>
        </w:rPr>
        <w:t xml:space="preserve"> juges est partagée par le législateur sénégalais qui don</w:t>
      </w:r>
      <w:r w:rsidR="00212ECA">
        <w:rPr>
          <w:rFonts w:ascii="Times New Roman" w:hAnsi="Times New Roman" w:cs="Times New Roman"/>
          <w:sz w:val="24"/>
          <w:szCs w:val="24"/>
          <w:lang w:val="fr-FR"/>
        </w:rPr>
        <w:t>ne compétence à la haute Cour pour</w:t>
      </w:r>
      <w:r w:rsidR="00A23140" w:rsidRPr="001D48CD">
        <w:rPr>
          <w:rFonts w:ascii="Times New Roman" w:hAnsi="Times New Roman" w:cs="Times New Roman"/>
          <w:sz w:val="24"/>
          <w:szCs w:val="24"/>
          <w:lang w:val="fr-FR"/>
        </w:rPr>
        <w:t xml:space="preserve"> connaitre des affaires de règlement de juges  qui échappent à la </w:t>
      </w:r>
      <w:r w:rsidR="00D15755">
        <w:rPr>
          <w:rFonts w:ascii="Times New Roman" w:hAnsi="Times New Roman" w:cs="Times New Roman"/>
          <w:sz w:val="24"/>
          <w:szCs w:val="24"/>
          <w:lang w:val="fr-FR"/>
        </w:rPr>
        <w:t>Chambre</w:t>
      </w:r>
      <w:r w:rsidR="00A23140" w:rsidRPr="001D48CD">
        <w:rPr>
          <w:rFonts w:ascii="Times New Roman" w:hAnsi="Times New Roman" w:cs="Times New Roman"/>
          <w:sz w:val="24"/>
          <w:szCs w:val="24"/>
          <w:lang w:val="fr-FR"/>
        </w:rPr>
        <w:t xml:space="preserve"> d’accusation.</w:t>
      </w:r>
    </w:p>
    <w:p w:rsidR="007716FA" w:rsidRPr="001D48CD" w:rsidRDefault="007716FA" w:rsidP="00125479">
      <w:pPr>
        <w:pStyle w:val="Paragraphedeliste"/>
        <w:numPr>
          <w:ilvl w:val="0"/>
          <w:numId w:val="91"/>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lastRenderedPageBreak/>
        <w:t xml:space="preserve">La Cour Suprême a été saisie d’une requête reçue au greffe de ladite juridiction le 05 Novembre 2012   aux fins de règlement de juges initiée par  les conseils de Bertrand Touly  aux motifs que l’affaire  pour laquelle le sieur TOULY a été inculpé et relative à une contrebande détention et trafic de stupéfiants et celle l’opposant  à Cheikh Luc NICOLAI Abdou Khadre KEBE Pape Massiré Gueye </w:t>
      </w:r>
      <w:r w:rsidR="0063484C" w:rsidRPr="001D48CD">
        <w:rPr>
          <w:rFonts w:ascii="Times New Roman" w:hAnsi="Times New Roman" w:cs="Times New Roman"/>
          <w:sz w:val="24"/>
          <w:szCs w:val="24"/>
          <w:lang w:val="fr-FR"/>
        </w:rPr>
        <w:t>THIAM et Mamadou Lamine MBAYE(</w:t>
      </w:r>
      <w:r w:rsidRPr="001D48CD">
        <w:rPr>
          <w:rFonts w:ascii="Times New Roman" w:hAnsi="Times New Roman" w:cs="Times New Roman"/>
          <w:sz w:val="24"/>
          <w:szCs w:val="24"/>
          <w:lang w:val="fr-FR"/>
        </w:rPr>
        <w:t>traduits devant le Tribunal de flagrants délits sous les préventions d’association de malfaiteurs</w:t>
      </w:r>
      <w:r w:rsidR="003C46DA">
        <w:rPr>
          <w:rFonts w:ascii="Times New Roman" w:hAnsi="Times New Roman" w:cs="Times New Roman"/>
          <w:sz w:val="24"/>
          <w:szCs w:val="24"/>
          <w:lang w:val="fr-FR"/>
        </w:rPr>
        <w:t>,</w:t>
      </w:r>
      <w:r w:rsidR="00212ECA">
        <w:rPr>
          <w:rFonts w:ascii="Times New Roman" w:hAnsi="Times New Roman" w:cs="Times New Roman"/>
          <w:sz w:val="24"/>
          <w:szCs w:val="24"/>
          <w:lang w:val="fr-FR"/>
        </w:rPr>
        <w:t xml:space="preserve"> de</w:t>
      </w:r>
      <w:r w:rsidRPr="001D48CD">
        <w:rPr>
          <w:rFonts w:ascii="Times New Roman" w:hAnsi="Times New Roman" w:cs="Times New Roman"/>
          <w:sz w:val="24"/>
          <w:szCs w:val="24"/>
          <w:lang w:val="fr-FR"/>
        </w:rPr>
        <w:t xml:space="preserve"> corruption faux en écritures publique</w:t>
      </w:r>
      <w:r w:rsidR="004D242D" w:rsidRPr="001D48CD">
        <w:rPr>
          <w:rFonts w:ascii="Times New Roman" w:hAnsi="Times New Roman" w:cs="Times New Roman"/>
          <w:sz w:val="24"/>
          <w:szCs w:val="24"/>
          <w:lang w:val="fr-FR"/>
        </w:rPr>
        <w:t>s</w:t>
      </w:r>
      <w:r w:rsidR="003C46DA">
        <w:rPr>
          <w:rFonts w:ascii="Times New Roman" w:hAnsi="Times New Roman" w:cs="Times New Roman"/>
          <w:sz w:val="24"/>
          <w:szCs w:val="24"/>
          <w:lang w:val="fr-FR"/>
        </w:rPr>
        <w:t>,</w:t>
      </w:r>
      <w:r w:rsidR="00212ECA">
        <w:rPr>
          <w:rFonts w:ascii="Times New Roman" w:hAnsi="Times New Roman" w:cs="Times New Roman"/>
          <w:sz w:val="24"/>
          <w:szCs w:val="24"/>
          <w:lang w:val="fr-FR"/>
        </w:rPr>
        <w:t xml:space="preserve"> de</w:t>
      </w:r>
      <w:r w:rsidRPr="001D48CD">
        <w:rPr>
          <w:rFonts w:ascii="Times New Roman" w:hAnsi="Times New Roman" w:cs="Times New Roman"/>
          <w:sz w:val="24"/>
          <w:szCs w:val="24"/>
          <w:lang w:val="fr-FR"/>
        </w:rPr>
        <w:t xml:space="preserve"> tentative d’extorsion de fonds</w:t>
      </w:r>
      <w:r w:rsidR="003C46DA">
        <w:rPr>
          <w:rFonts w:ascii="Times New Roman" w:hAnsi="Times New Roman" w:cs="Times New Roman"/>
          <w:sz w:val="24"/>
          <w:szCs w:val="24"/>
          <w:lang w:val="fr-FR"/>
        </w:rPr>
        <w:t>,</w:t>
      </w:r>
      <w:r w:rsidR="00212ECA">
        <w:rPr>
          <w:rFonts w:ascii="Times New Roman" w:hAnsi="Times New Roman" w:cs="Times New Roman"/>
          <w:sz w:val="24"/>
          <w:szCs w:val="24"/>
          <w:lang w:val="fr-FR"/>
        </w:rPr>
        <w:t xml:space="preserve"> d’</w:t>
      </w:r>
      <w:r w:rsidRPr="001D48CD">
        <w:rPr>
          <w:rFonts w:ascii="Times New Roman" w:hAnsi="Times New Roman" w:cs="Times New Roman"/>
          <w:sz w:val="24"/>
          <w:szCs w:val="24"/>
          <w:lang w:val="fr-FR"/>
        </w:rPr>
        <w:t xml:space="preserve"> atteinte à l’administration de la justice et </w:t>
      </w:r>
      <w:r w:rsidR="00212ECA">
        <w:rPr>
          <w:rFonts w:ascii="Times New Roman" w:hAnsi="Times New Roman" w:cs="Times New Roman"/>
          <w:sz w:val="24"/>
          <w:szCs w:val="24"/>
          <w:lang w:val="fr-FR"/>
        </w:rPr>
        <w:t xml:space="preserve">de </w:t>
      </w:r>
      <w:r w:rsidRPr="001D48CD">
        <w:rPr>
          <w:rFonts w:ascii="Times New Roman" w:hAnsi="Times New Roman" w:cs="Times New Roman"/>
          <w:sz w:val="24"/>
          <w:szCs w:val="24"/>
          <w:lang w:val="fr-FR"/>
        </w:rPr>
        <w:t>détention de drogue</w:t>
      </w:r>
      <w:r w:rsidR="0063484C" w:rsidRPr="001D48CD">
        <w:rPr>
          <w:rFonts w:ascii="Times New Roman" w:hAnsi="Times New Roman" w:cs="Times New Roman"/>
          <w:sz w:val="24"/>
          <w:szCs w:val="24"/>
          <w:lang w:val="fr-FR"/>
        </w:rPr>
        <w:t>)</w:t>
      </w:r>
      <w:r w:rsidR="00047E63"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présenteraient manifestement une connexité et une indivisibilité justifiant leur renvoi devant un  seul juge pour connaitre de l’entier dossier.</w:t>
      </w:r>
    </w:p>
    <w:p w:rsidR="00B800D2" w:rsidRPr="001D48CD" w:rsidRDefault="008C5E5D" w:rsidP="00125479">
      <w:pPr>
        <w:pStyle w:val="Paragraphedeliste"/>
        <w:numPr>
          <w:ilvl w:val="0"/>
          <w:numId w:val="90"/>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A fait une correcte application de la loi</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la Cour Suprême</w:t>
      </w:r>
      <w:r w:rsidR="007716FA" w:rsidRPr="001D48CD">
        <w:rPr>
          <w:rFonts w:ascii="Times New Roman" w:hAnsi="Times New Roman" w:cs="Times New Roman"/>
          <w:i/>
          <w:iCs/>
          <w:sz w:val="24"/>
          <w:szCs w:val="24"/>
          <w:lang w:val="fr-FR"/>
        </w:rPr>
        <w:t xml:space="preserve"> en application des dispositions des articles </w:t>
      </w:r>
      <w:r w:rsidR="00780B6D" w:rsidRPr="001D48CD">
        <w:rPr>
          <w:rFonts w:ascii="Times New Roman" w:hAnsi="Times New Roman" w:cs="Times New Roman"/>
          <w:i/>
          <w:iCs/>
          <w:sz w:val="24"/>
          <w:szCs w:val="24"/>
          <w:lang w:val="fr-FR"/>
        </w:rPr>
        <w:t>98</w:t>
      </w:r>
      <w:r w:rsidR="007716FA" w:rsidRPr="001D48CD">
        <w:rPr>
          <w:rFonts w:ascii="Times New Roman" w:hAnsi="Times New Roman" w:cs="Times New Roman"/>
          <w:b/>
          <w:bCs/>
          <w:i/>
          <w:iCs/>
          <w:sz w:val="24"/>
          <w:szCs w:val="24"/>
          <w:lang w:val="fr-FR"/>
        </w:rPr>
        <w:t xml:space="preserve"> </w:t>
      </w:r>
      <w:r w:rsidR="00780B6D" w:rsidRPr="001D48CD">
        <w:rPr>
          <w:rFonts w:ascii="Times New Roman" w:hAnsi="Times New Roman" w:cs="Times New Roman"/>
          <w:i/>
          <w:iCs/>
          <w:sz w:val="24"/>
          <w:szCs w:val="24"/>
          <w:lang w:val="fr-FR"/>
        </w:rPr>
        <w:t xml:space="preserve">de la loi Organique sur la Cour Suprême </w:t>
      </w:r>
      <w:r w:rsidR="007716FA" w:rsidRPr="001D48CD">
        <w:rPr>
          <w:rFonts w:ascii="Times New Roman" w:hAnsi="Times New Roman" w:cs="Times New Roman"/>
          <w:i/>
          <w:iCs/>
          <w:sz w:val="24"/>
          <w:szCs w:val="24"/>
          <w:lang w:val="fr-FR"/>
        </w:rPr>
        <w:t xml:space="preserve"> 647 et 648 du Code de Procédure Pénale  en statuant  avant dire droit en </w:t>
      </w:r>
      <w:r w:rsidR="00D15755">
        <w:rPr>
          <w:rFonts w:ascii="Times New Roman" w:hAnsi="Times New Roman" w:cs="Times New Roman"/>
          <w:i/>
          <w:iCs/>
          <w:sz w:val="24"/>
          <w:szCs w:val="24"/>
          <w:lang w:val="fr-FR"/>
        </w:rPr>
        <w:t>Chambre</w:t>
      </w:r>
      <w:r w:rsidR="007716FA" w:rsidRPr="001D48CD">
        <w:rPr>
          <w:rFonts w:ascii="Times New Roman" w:hAnsi="Times New Roman" w:cs="Times New Roman"/>
          <w:i/>
          <w:iCs/>
          <w:sz w:val="24"/>
          <w:szCs w:val="24"/>
          <w:lang w:val="fr-FR"/>
        </w:rPr>
        <w:t xml:space="preserve"> du conseil ordonnant la suspension des poursuites et procédures pendantes respectivement devant le juge d’instruction du premier cabinet et le juge des flagrants délits du Tribunal Régional de Thiès ordonnant en outre l’apport sans délai des deux procédures pour statuer sur la requête en règlement de juges produite par les conseils de Bertrand TOULY.</w:t>
      </w:r>
    </w:p>
    <w:p w:rsidR="00E4630D" w:rsidRPr="001D48CD" w:rsidRDefault="007716FA"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 xml:space="preserve">Arrêt n° 97 du 12 Novembre 2012 Cour Suprême </w:t>
      </w:r>
      <w:r w:rsidR="00D15755">
        <w:rPr>
          <w:rFonts w:ascii="Times New Roman" w:hAnsi="Times New Roman" w:cs="Times New Roman"/>
          <w:b/>
          <w:bCs/>
          <w:i/>
          <w:iCs/>
          <w:sz w:val="24"/>
          <w:szCs w:val="24"/>
          <w:lang w:val="fr-FR"/>
        </w:rPr>
        <w:t>Chambre</w:t>
      </w:r>
      <w:r w:rsidRPr="001D48CD">
        <w:rPr>
          <w:rFonts w:ascii="Times New Roman" w:hAnsi="Times New Roman" w:cs="Times New Roman"/>
          <w:b/>
          <w:bCs/>
          <w:i/>
          <w:iCs/>
          <w:sz w:val="24"/>
          <w:szCs w:val="24"/>
          <w:lang w:val="fr-FR"/>
        </w:rPr>
        <w:t xml:space="preserve"> Criminelle</w:t>
      </w:r>
      <w:r w:rsidR="00275203">
        <w:rPr>
          <w:rFonts w:ascii="Times New Roman" w:hAnsi="Times New Roman" w:cs="Times New Roman"/>
          <w:b/>
          <w:bCs/>
          <w:i/>
          <w:iCs/>
          <w:sz w:val="24"/>
          <w:szCs w:val="24"/>
          <w:lang w:val="fr-FR"/>
        </w:rPr>
        <w:t xml:space="preserve"> Bertrand TOULY</w:t>
      </w:r>
      <w:r w:rsidR="006E1BDD" w:rsidRPr="001D48CD">
        <w:rPr>
          <w:rFonts w:ascii="Times New Roman" w:hAnsi="Times New Roman" w:cs="Times New Roman"/>
          <w:b/>
          <w:bCs/>
          <w:i/>
          <w:iCs/>
          <w:sz w:val="24"/>
          <w:szCs w:val="24"/>
          <w:lang w:val="fr-FR"/>
        </w:rPr>
        <w:t xml:space="preserve"> contre Cheikh Luc Nicolai et autres.</w:t>
      </w:r>
      <w:r w:rsidR="00913E3D" w:rsidRPr="001D48CD">
        <w:rPr>
          <w:rFonts w:ascii="Times New Roman" w:hAnsi="Times New Roman" w:cs="Times New Roman"/>
          <w:b/>
          <w:bCs/>
          <w:i/>
          <w:iCs/>
          <w:sz w:val="24"/>
          <w:szCs w:val="24"/>
          <w:lang w:val="fr-FR"/>
        </w:rPr>
        <w:t xml:space="preserve"> </w:t>
      </w:r>
      <w:r w:rsidR="00913E3D" w:rsidRPr="001D48CD">
        <w:rPr>
          <w:rFonts w:ascii="Times New Roman" w:hAnsi="Times New Roman" w:cs="Times New Roman"/>
          <w:i/>
          <w:iCs/>
          <w:sz w:val="24"/>
          <w:szCs w:val="24"/>
          <w:lang w:val="fr-FR"/>
        </w:rPr>
        <w:t>Voir ANNEXE VI décision N° 20.</w:t>
      </w:r>
    </w:p>
    <w:p w:rsidR="00913E3D" w:rsidRPr="001D48CD" w:rsidRDefault="00913E3D" w:rsidP="00913E3D">
      <w:pPr>
        <w:pStyle w:val="Paragraphedeliste"/>
        <w:spacing w:line="360" w:lineRule="auto"/>
        <w:ind w:left="1440"/>
        <w:jc w:val="both"/>
        <w:rPr>
          <w:rFonts w:ascii="Times New Roman" w:hAnsi="Times New Roman" w:cs="Times New Roman"/>
          <w:i/>
          <w:iCs/>
          <w:sz w:val="24"/>
          <w:szCs w:val="24"/>
          <w:lang w:val="fr-FR"/>
        </w:rPr>
      </w:pPr>
    </w:p>
    <w:p w:rsidR="00E4630D" w:rsidRPr="001D48CD" w:rsidRDefault="00E4630D" w:rsidP="00E4630D">
      <w:pPr>
        <w:pStyle w:val="Paragraphedeliste"/>
        <w:spacing w:line="360" w:lineRule="auto"/>
        <w:jc w:val="both"/>
        <w:rPr>
          <w:rFonts w:ascii="Times New Roman" w:hAnsi="Times New Roman" w:cs="Times New Roman"/>
          <w:b/>
          <w:bCs/>
          <w:color w:val="FF0000"/>
          <w:sz w:val="24"/>
          <w:szCs w:val="24"/>
          <w:lang w:val="fr-FR"/>
        </w:rPr>
      </w:pPr>
    </w:p>
    <w:p w:rsidR="00B800D2" w:rsidRPr="001D48CD" w:rsidRDefault="007354B0" w:rsidP="00125479">
      <w:pPr>
        <w:pStyle w:val="Paragraphedeliste"/>
        <w:numPr>
          <w:ilvl w:val="0"/>
          <w:numId w:val="92"/>
        </w:numPr>
        <w:spacing w:line="360" w:lineRule="auto"/>
        <w:jc w:val="both"/>
        <w:rPr>
          <w:rFonts w:ascii="Times New Roman" w:hAnsi="Times New Roman" w:cs="Times New Roman"/>
          <w:b/>
          <w:bCs/>
          <w:sz w:val="24"/>
          <w:szCs w:val="24"/>
          <w:u w:val="single"/>
          <w:lang w:val="fr-FR"/>
        </w:rPr>
      </w:pPr>
      <w:r w:rsidRPr="001D48CD">
        <w:rPr>
          <w:rFonts w:ascii="Times New Roman" w:hAnsi="Times New Roman" w:cs="Times New Roman"/>
          <w:sz w:val="24"/>
          <w:szCs w:val="24"/>
          <w:lang w:val="fr-FR"/>
        </w:rPr>
        <w:t>Selon Merle et Vitu</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la désignation par la Cour de Cassation de la juridiction à laquelle est attribuée la connaissance de l’affaire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a sur le point en conflit autorité absolue</w:t>
      </w:r>
      <w:r w:rsidRPr="001D48CD">
        <w:rPr>
          <w:rStyle w:val="Appelnotedebasdep"/>
          <w:rFonts w:ascii="Times New Roman" w:hAnsi="Times New Roman" w:cs="Times New Roman"/>
          <w:sz w:val="24"/>
          <w:szCs w:val="24"/>
          <w:lang w:val="fr-FR"/>
        </w:rPr>
        <w:footnoteReference w:id="57"/>
      </w:r>
      <w:r w:rsidRPr="001D48CD">
        <w:rPr>
          <w:rFonts w:ascii="Times New Roman" w:hAnsi="Times New Roman" w:cs="Times New Roman"/>
          <w:sz w:val="24"/>
          <w:szCs w:val="24"/>
          <w:lang w:val="fr-FR"/>
        </w:rPr>
        <w:t>.</w:t>
      </w:r>
    </w:p>
    <w:p w:rsidR="00B800D2" w:rsidRPr="001D48CD" w:rsidRDefault="007354B0" w:rsidP="00125479">
      <w:pPr>
        <w:pStyle w:val="Paragraphedeliste"/>
        <w:numPr>
          <w:ilvl w:val="0"/>
          <w:numId w:val="92"/>
        </w:numPr>
        <w:spacing w:line="360" w:lineRule="auto"/>
        <w:jc w:val="both"/>
        <w:rPr>
          <w:rFonts w:ascii="Times New Roman" w:hAnsi="Times New Roman" w:cs="Times New Roman"/>
          <w:b/>
          <w:bCs/>
          <w:sz w:val="24"/>
          <w:szCs w:val="24"/>
          <w:u w:val="single"/>
          <w:lang w:val="fr-FR"/>
        </w:rPr>
      </w:pPr>
      <w:r w:rsidRPr="001D48CD">
        <w:rPr>
          <w:rFonts w:ascii="Times New Roman" w:hAnsi="Times New Roman" w:cs="Times New Roman"/>
          <w:sz w:val="24"/>
          <w:szCs w:val="24"/>
          <w:lang w:val="fr-FR"/>
        </w:rPr>
        <w:t>Toutefois la désignation faite par la cour de cassation</w:t>
      </w:r>
      <w:r w:rsidR="0015701B" w:rsidRPr="001D48CD">
        <w:rPr>
          <w:rFonts w:ascii="Times New Roman" w:hAnsi="Times New Roman" w:cs="Times New Roman"/>
          <w:sz w:val="24"/>
          <w:szCs w:val="24"/>
          <w:lang w:val="fr-FR"/>
        </w:rPr>
        <w:t xml:space="preserve"> ne doit pas constituer empêchement à la juridiction de renvoi</w:t>
      </w:r>
      <w:r w:rsidR="00275203">
        <w:rPr>
          <w:rFonts w:ascii="Times New Roman" w:hAnsi="Times New Roman" w:cs="Times New Roman"/>
          <w:sz w:val="24"/>
          <w:szCs w:val="24"/>
          <w:lang w:val="fr-FR"/>
        </w:rPr>
        <w:t>,</w:t>
      </w:r>
      <w:r w:rsidR="0015701B" w:rsidRPr="001D48CD">
        <w:rPr>
          <w:rFonts w:ascii="Times New Roman" w:hAnsi="Times New Roman" w:cs="Times New Roman"/>
          <w:sz w:val="24"/>
          <w:szCs w:val="24"/>
          <w:lang w:val="fr-FR"/>
        </w:rPr>
        <w:t xml:space="preserve"> de vérifier sa compétence parce qu’il se peut que des éléments nouveaux de nature à modifier l’appréciation de la compétence surviennent</w:t>
      </w:r>
      <w:r w:rsidR="00B800D2" w:rsidRPr="001D48CD">
        <w:rPr>
          <w:rFonts w:ascii="Times New Roman" w:hAnsi="Times New Roman" w:cs="Times New Roman"/>
          <w:sz w:val="24"/>
          <w:szCs w:val="24"/>
          <w:lang w:val="fr-FR"/>
        </w:rPr>
        <w:t>.</w:t>
      </w:r>
    </w:p>
    <w:p w:rsidR="0026050E" w:rsidRPr="001D48CD" w:rsidRDefault="00FF7A35" w:rsidP="00125479">
      <w:pPr>
        <w:pStyle w:val="Paragraphedeliste"/>
        <w:numPr>
          <w:ilvl w:val="0"/>
          <w:numId w:val="92"/>
        </w:numPr>
        <w:spacing w:line="360" w:lineRule="auto"/>
        <w:jc w:val="both"/>
        <w:rPr>
          <w:rFonts w:ascii="Times New Roman" w:hAnsi="Times New Roman" w:cs="Times New Roman"/>
          <w:b/>
          <w:bCs/>
          <w:sz w:val="24"/>
          <w:szCs w:val="24"/>
          <w:u w:val="single"/>
          <w:lang w:val="fr-FR"/>
        </w:rPr>
      </w:pPr>
      <w:r w:rsidRPr="001D48CD">
        <w:rPr>
          <w:rFonts w:ascii="Times New Roman" w:hAnsi="Times New Roman" w:cs="Times New Roman"/>
          <w:sz w:val="24"/>
          <w:szCs w:val="24"/>
          <w:lang w:val="fr-FR"/>
        </w:rPr>
        <w:lastRenderedPageBreak/>
        <w:t xml:space="preserve">L’article 89 de la Loi Organique sur la Cour Suprême </w:t>
      </w:r>
      <w:r w:rsidR="004A26B6" w:rsidRPr="001D48CD">
        <w:rPr>
          <w:rFonts w:ascii="Times New Roman" w:hAnsi="Times New Roman" w:cs="Times New Roman"/>
          <w:sz w:val="24"/>
          <w:szCs w:val="24"/>
          <w:lang w:val="fr-FR"/>
        </w:rPr>
        <w:t>règlemente les conditions de recevabilité d’une requête aux fins de règlement de juge</w:t>
      </w:r>
      <w:r w:rsidR="00275203">
        <w:rPr>
          <w:rFonts w:ascii="Times New Roman" w:hAnsi="Times New Roman" w:cs="Times New Roman"/>
          <w:sz w:val="24"/>
          <w:szCs w:val="24"/>
          <w:lang w:val="fr-FR"/>
        </w:rPr>
        <w:t>s</w:t>
      </w:r>
      <w:r w:rsidR="004A26B6" w:rsidRPr="001D48CD">
        <w:rPr>
          <w:rFonts w:ascii="Times New Roman" w:hAnsi="Times New Roman" w:cs="Times New Roman"/>
          <w:sz w:val="24"/>
          <w:szCs w:val="24"/>
          <w:lang w:val="fr-FR"/>
        </w:rPr>
        <w:t>.</w:t>
      </w:r>
      <w:r w:rsidR="00275203">
        <w:rPr>
          <w:rFonts w:ascii="Times New Roman" w:hAnsi="Times New Roman" w:cs="Times New Roman"/>
          <w:sz w:val="24"/>
          <w:szCs w:val="24"/>
          <w:lang w:val="fr-FR"/>
        </w:rPr>
        <w:t xml:space="preserve"> </w:t>
      </w:r>
      <w:r w:rsidR="004A26B6" w:rsidRPr="001D48CD">
        <w:rPr>
          <w:rFonts w:ascii="Times New Roman" w:hAnsi="Times New Roman" w:cs="Times New Roman"/>
          <w:sz w:val="24"/>
          <w:szCs w:val="24"/>
          <w:lang w:val="fr-FR"/>
        </w:rPr>
        <w:t xml:space="preserve">IL </w:t>
      </w:r>
      <w:r w:rsidRPr="001D48CD">
        <w:rPr>
          <w:rFonts w:ascii="Times New Roman" w:hAnsi="Times New Roman" w:cs="Times New Roman"/>
          <w:sz w:val="24"/>
          <w:szCs w:val="24"/>
          <w:lang w:val="fr-FR"/>
        </w:rPr>
        <w:t>dispose que la procédure applicable à la demande en règlement de juges est c</w:t>
      </w:r>
      <w:r w:rsidR="009551DA" w:rsidRPr="001D48CD">
        <w:rPr>
          <w:rFonts w:ascii="Times New Roman" w:hAnsi="Times New Roman" w:cs="Times New Roman"/>
          <w:sz w:val="24"/>
          <w:szCs w:val="24"/>
          <w:lang w:val="fr-FR"/>
        </w:rPr>
        <w:t xml:space="preserve">elle des instances pour cause </w:t>
      </w:r>
      <w:r w:rsidRPr="001D48CD">
        <w:rPr>
          <w:rFonts w:ascii="Times New Roman" w:hAnsi="Times New Roman" w:cs="Times New Roman"/>
          <w:sz w:val="24"/>
          <w:szCs w:val="24"/>
          <w:lang w:val="fr-FR"/>
        </w:rPr>
        <w:t xml:space="preserve"> de suspicion légitime.</w:t>
      </w:r>
      <w:r w:rsidR="007354B0" w:rsidRPr="001D48CD">
        <w:rPr>
          <w:rFonts w:ascii="Times New Roman" w:hAnsi="Times New Roman" w:cs="Times New Roman"/>
          <w:sz w:val="24"/>
          <w:szCs w:val="24"/>
          <w:lang w:val="fr-FR"/>
        </w:rPr>
        <w:t xml:space="preserve"> Celle- ci </w:t>
      </w:r>
      <w:r w:rsidRPr="001D48CD">
        <w:rPr>
          <w:rFonts w:ascii="Times New Roman" w:hAnsi="Times New Roman" w:cs="Times New Roman"/>
          <w:sz w:val="24"/>
          <w:szCs w:val="24"/>
          <w:lang w:val="fr-FR"/>
        </w:rPr>
        <w:t>elle est réglée par les articles 34 et 35 de la Loi Organique</w:t>
      </w:r>
      <w:r w:rsidR="007354B0" w:rsidRPr="001D48CD">
        <w:rPr>
          <w:rStyle w:val="Appelnotedebasdep"/>
          <w:rFonts w:ascii="Times New Roman" w:hAnsi="Times New Roman" w:cs="Times New Roman"/>
          <w:sz w:val="24"/>
          <w:szCs w:val="24"/>
          <w:lang w:val="fr-FR"/>
        </w:rPr>
        <w:footnoteReference w:id="58"/>
      </w:r>
      <w:r w:rsidRPr="001D48CD">
        <w:rPr>
          <w:rFonts w:ascii="Times New Roman" w:hAnsi="Times New Roman" w:cs="Times New Roman"/>
          <w:sz w:val="24"/>
          <w:szCs w:val="24"/>
          <w:lang w:val="fr-FR"/>
        </w:rPr>
        <w:t>.</w:t>
      </w:r>
      <w:r w:rsidR="00063AA6" w:rsidRPr="001D48CD">
        <w:rPr>
          <w:rFonts w:ascii="Times New Roman" w:hAnsi="Times New Roman" w:cs="Times New Roman"/>
          <w:sz w:val="24"/>
          <w:szCs w:val="24"/>
          <w:lang w:val="fr-FR"/>
        </w:rPr>
        <w:t xml:space="preserve">    </w:t>
      </w:r>
    </w:p>
    <w:p w:rsidR="00B63A30" w:rsidRPr="00DC1082" w:rsidRDefault="00B63A30" w:rsidP="001B5BD6">
      <w:pPr>
        <w:spacing w:line="360" w:lineRule="auto"/>
        <w:jc w:val="both"/>
        <w:rPr>
          <w:rFonts w:ascii="Times New Roman" w:hAnsi="Times New Roman" w:cs="Times New Roman"/>
          <w:color w:val="0070C0"/>
          <w:sz w:val="26"/>
          <w:szCs w:val="26"/>
          <w:lang w:val="fr-FR"/>
        </w:rPr>
      </w:pPr>
    </w:p>
    <w:p w:rsidR="008A583F" w:rsidRPr="00007B6A" w:rsidRDefault="008A583F" w:rsidP="001B5BD6">
      <w:pPr>
        <w:spacing w:line="360" w:lineRule="auto"/>
        <w:jc w:val="both"/>
        <w:rPr>
          <w:rFonts w:ascii="Bernard MT Condensed" w:hAnsi="Bernard MT Condensed" w:cs="Times New Roman"/>
          <w:sz w:val="32"/>
          <w:szCs w:val="32"/>
          <w:u w:val="single"/>
          <w:lang w:val="fr-FR"/>
        </w:rPr>
      </w:pPr>
      <w:r w:rsidRPr="00007B6A">
        <w:rPr>
          <w:rFonts w:ascii="Bernard MT Condensed" w:hAnsi="Bernard MT Condensed" w:cs="Times New Roman"/>
          <w:sz w:val="32"/>
          <w:szCs w:val="32"/>
          <w:u w:val="single"/>
          <w:lang w:val="fr-FR"/>
        </w:rPr>
        <w:t>ARTICLE 648</w:t>
      </w:r>
    </w:p>
    <w:p w:rsidR="008A583F" w:rsidRPr="001D48CD" w:rsidRDefault="008A583F"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La requête en règlement de juges est signifiée à toutes le</w:t>
      </w:r>
      <w:r w:rsidR="00F268C2" w:rsidRPr="001D48CD">
        <w:rPr>
          <w:rFonts w:ascii="Times New Roman" w:hAnsi="Times New Roman" w:cs="Times New Roman"/>
          <w:b/>
          <w:bCs/>
          <w:sz w:val="24"/>
          <w:szCs w:val="24"/>
          <w:lang w:val="fr-FR"/>
        </w:rPr>
        <w:t>s parties intéressées qui ont u</w:t>
      </w:r>
      <w:r w:rsidRPr="001D48CD">
        <w:rPr>
          <w:rFonts w:ascii="Times New Roman" w:hAnsi="Times New Roman" w:cs="Times New Roman"/>
          <w:b/>
          <w:bCs/>
          <w:sz w:val="24"/>
          <w:szCs w:val="24"/>
          <w:lang w:val="fr-FR"/>
        </w:rPr>
        <w:t>n délai de quinze jours à compter de ladite signification pour déposer un mémoire au greffe de la juridiction chargée de régler de juges.</w:t>
      </w:r>
    </w:p>
    <w:p w:rsidR="008A583F" w:rsidRPr="001D48CD" w:rsidRDefault="008A583F"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 xml:space="preserve">La présentation de la </w:t>
      </w:r>
      <w:r w:rsidR="00F268C2" w:rsidRPr="001D48CD">
        <w:rPr>
          <w:rFonts w:ascii="Times New Roman" w:hAnsi="Times New Roman" w:cs="Times New Roman"/>
          <w:b/>
          <w:bCs/>
          <w:sz w:val="24"/>
          <w:szCs w:val="24"/>
          <w:lang w:val="fr-FR"/>
        </w:rPr>
        <w:t>requête</w:t>
      </w:r>
      <w:r w:rsidRPr="001D48CD">
        <w:rPr>
          <w:rFonts w:ascii="Times New Roman" w:hAnsi="Times New Roman" w:cs="Times New Roman"/>
          <w:b/>
          <w:bCs/>
          <w:sz w:val="24"/>
          <w:szCs w:val="24"/>
          <w:lang w:val="fr-FR"/>
        </w:rPr>
        <w:t xml:space="preserve"> n’a pas d’effet suspensif à moins qu’il n’en soit autrement ordonné par la juridiction chargée de régler de juges. Celle- ci peut prescrire l’apport de toute</w:t>
      </w:r>
      <w:r w:rsidR="00F268C2" w:rsidRPr="001D48CD">
        <w:rPr>
          <w:rFonts w:ascii="Times New Roman" w:hAnsi="Times New Roman" w:cs="Times New Roman"/>
          <w:b/>
          <w:bCs/>
          <w:sz w:val="24"/>
          <w:szCs w:val="24"/>
          <w:lang w:val="fr-FR"/>
        </w:rPr>
        <w:t>s</w:t>
      </w:r>
      <w:r w:rsidRPr="001D48CD">
        <w:rPr>
          <w:rFonts w:ascii="Times New Roman" w:hAnsi="Times New Roman" w:cs="Times New Roman"/>
          <w:b/>
          <w:bCs/>
          <w:sz w:val="24"/>
          <w:szCs w:val="24"/>
          <w:lang w:val="fr-FR"/>
        </w:rPr>
        <w:t xml:space="preserve"> les procédures utiles et statuer sur tous actes faits par la juridiction qu’elle dessaisit.</w:t>
      </w:r>
    </w:p>
    <w:p w:rsidR="00B800D2" w:rsidRPr="001D48CD" w:rsidRDefault="006E1BDD" w:rsidP="00125479">
      <w:pPr>
        <w:pStyle w:val="Paragraphedeliste"/>
        <w:numPr>
          <w:ilvl w:val="0"/>
          <w:numId w:val="93"/>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La r</w:t>
      </w:r>
      <w:r w:rsidR="00212ECA">
        <w:rPr>
          <w:rFonts w:ascii="Times New Roman" w:hAnsi="Times New Roman" w:cs="Times New Roman"/>
          <w:i/>
          <w:iCs/>
          <w:sz w:val="24"/>
          <w:szCs w:val="24"/>
          <w:lang w:val="fr-FR"/>
        </w:rPr>
        <w:t>equête aux fins de règlement de</w:t>
      </w:r>
      <w:r w:rsidRPr="001D48CD">
        <w:rPr>
          <w:rFonts w:ascii="Times New Roman" w:hAnsi="Times New Roman" w:cs="Times New Roman"/>
          <w:i/>
          <w:iCs/>
          <w:sz w:val="24"/>
          <w:szCs w:val="24"/>
          <w:lang w:val="fr-FR"/>
        </w:rPr>
        <w:t xml:space="preserve"> juges n’a pas  </w:t>
      </w:r>
      <w:r w:rsidRPr="001D48CD">
        <w:rPr>
          <w:rFonts w:ascii="Times New Roman" w:hAnsi="Times New Roman" w:cs="Times New Roman"/>
          <w:b/>
          <w:bCs/>
          <w:i/>
          <w:iCs/>
          <w:sz w:val="24"/>
          <w:szCs w:val="24"/>
          <w:lang w:val="fr-FR"/>
        </w:rPr>
        <w:t>toujours</w:t>
      </w:r>
      <w:r w:rsidRPr="001D48CD">
        <w:rPr>
          <w:rFonts w:ascii="Times New Roman" w:hAnsi="Times New Roman" w:cs="Times New Roman"/>
          <w:i/>
          <w:iCs/>
          <w:sz w:val="24"/>
          <w:szCs w:val="24"/>
          <w:lang w:val="fr-FR"/>
        </w:rPr>
        <w:t xml:space="preserve"> d’effet suspensif au Sénégal contrairement en France  où ladite procédure  prévue aux articles 658 et suivants du CPP Fr exige une interruption du cours de la justice</w:t>
      </w:r>
      <w:r w:rsidRPr="001D48CD">
        <w:rPr>
          <w:rStyle w:val="Appelnotedebasdep"/>
          <w:rFonts w:ascii="Times New Roman" w:hAnsi="Times New Roman" w:cs="Times New Roman"/>
          <w:i/>
          <w:iCs/>
          <w:sz w:val="24"/>
          <w:szCs w:val="24"/>
          <w:lang w:val="fr-FR"/>
        </w:rPr>
        <w:footnoteReference w:id="59"/>
      </w:r>
      <w:r w:rsidRPr="001D48CD">
        <w:rPr>
          <w:rFonts w:ascii="Times New Roman" w:hAnsi="Times New Roman" w:cs="Times New Roman"/>
          <w:i/>
          <w:iCs/>
          <w:sz w:val="24"/>
          <w:szCs w:val="24"/>
          <w:lang w:val="fr-FR"/>
        </w:rPr>
        <w:t>.</w:t>
      </w:r>
    </w:p>
    <w:p w:rsidR="00B800D2" w:rsidRPr="001D48CD" w:rsidRDefault="00B800D2" w:rsidP="00B800D2">
      <w:pPr>
        <w:pStyle w:val="Paragraphedeliste"/>
        <w:spacing w:line="360" w:lineRule="auto"/>
        <w:ind w:left="1440"/>
        <w:jc w:val="both"/>
        <w:rPr>
          <w:rFonts w:ascii="Times New Roman" w:hAnsi="Times New Roman" w:cs="Times New Roman"/>
          <w:i/>
          <w:iCs/>
          <w:sz w:val="24"/>
          <w:szCs w:val="24"/>
          <w:lang w:val="fr-FR"/>
        </w:rPr>
      </w:pPr>
    </w:p>
    <w:p w:rsidR="00B800D2" w:rsidRPr="001D48CD" w:rsidRDefault="006E1BDD" w:rsidP="00125479">
      <w:pPr>
        <w:pStyle w:val="Paragraphedeliste"/>
        <w:numPr>
          <w:ilvl w:val="0"/>
          <w:numId w:val="93"/>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En effet</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si les nécessités d’une bonne administration de la justice l’exigent</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la r</w:t>
      </w:r>
      <w:r w:rsidR="00212ECA">
        <w:rPr>
          <w:rFonts w:ascii="Times New Roman" w:hAnsi="Times New Roman" w:cs="Times New Roman"/>
          <w:i/>
          <w:iCs/>
          <w:sz w:val="24"/>
          <w:szCs w:val="24"/>
          <w:lang w:val="fr-FR"/>
        </w:rPr>
        <w:t>equête aux fins de règlement de</w:t>
      </w:r>
      <w:r w:rsidRPr="001D48CD">
        <w:rPr>
          <w:rFonts w:ascii="Times New Roman" w:hAnsi="Times New Roman" w:cs="Times New Roman"/>
          <w:i/>
          <w:iCs/>
          <w:sz w:val="24"/>
          <w:szCs w:val="24"/>
          <w:lang w:val="fr-FR"/>
        </w:rPr>
        <w:t xml:space="preserve"> juges aura des effets suspensifs.</w:t>
      </w:r>
    </w:p>
    <w:p w:rsidR="00BB1F5B" w:rsidRPr="001D48CD" w:rsidRDefault="00BB1F5B" w:rsidP="00125479">
      <w:pPr>
        <w:pStyle w:val="Paragraphedeliste"/>
        <w:numPr>
          <w:ilvl w:val="0"/>
          <w:numId w:val="93"/>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A jugé</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qu’en l’absence d’une décision de la Cour suprême ordonnant le sursis</w:t>
      </w:r>
      <w:r w:rsidR="003C46DA">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il échoit de rejeter la demande de sursis fondée sur la requête en règlement de juges.</w:t>
      </w:r>
    </w:p>
    <w:p w:rsidR="00913E3D" w:rsidRPr="001D48CD" w:rsidRDefault="00BB1F5B"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Jugement n° 1267 /2012 du 12 Novembre 2012 Ministère public et Bertrand TOULY contre Cheikh Luc NICOLAI.</w:t>
      </w:r>
      <w:r w:rsidR="00913E3D" w:rsidRPr="001D48CD">
        <w:rPr>
          <w:rFonts w:ascii="Times New Roman" w:hAnsi="Times New Roman" w:cs="Times New Roman"/>
          <w:b/>
          <w:bCs/>
          <w:i/>
          <w:iCs/>
          <w:sz w:val="24"/>
          <w:szCs w:val="24"/>
          <w:lang w:val="fr-FR"/>
        </w:rPr>
        <w:t xml:space="preserve"> </w:t>
      </w:r>
      <w:r w:rsidR="00913E3D" w:rsidRPr="001D48CD">
        <w:rPr>
          <w:rFonts w:ascii="Times New Roman" w:hAnsi="Times New Roman" w:cs="Times New Roman"/>
          <w:i/>
          <w:iCs/>
          <w:sz w:val="24"/>
          <w:szCs w:val="24"/>
          <w:lang w:val="fr-FR"/>
        </w:rPr>
        <w:t>Voir ANNEXE VI décision N° 21.</w:t>
      </w:r>
    </w:p>
    <w:p w:rsidR="00BB1F5B" w:rsidRPr="001D48CD" w:rsidRDefault="00BB1F5B" w:rsidP="00913E3D">
      <w:pPr>
        <w:spacing w:line="360" w:lineRule="auto"/>
        <w:jc w:val="both"/>
        <w:rPr>
          <w:rFonts w:ascii="Times New Roman" w:hAnsi="Times New Roman" w:cs="Times New Roman"/>
          <w:b/>
          <w:bCs/>
          <w:i/>
          <w:iCs/>
          <w:sz w:val="24"/>
          <w:szCs w:val="24"/>
          <w:lang w:val="fr-FR"/>
        </w:rPr>
      </w:pPr>
    </w:p>
    <w:p w:rsidR="00BB1F5B" w:rsidRPr="001D48CD" w:rsidRDefault="00BB1F5B" w:rsidP="00125479">
      <w:pPr>
        <w:pStyle w:val="Paragraphedeliste"/>
        <w:numPr>
          <w:ilvl w:val="0"/>
          <w:numId w:val="93"/>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lastRenderedPageBreak/>
        <w:t xml:space="preserve">Il en est ainsi de l’affaire opposant </w:t>
      </w:r>
      <w:r w:rsidRPr="001D48CD">
        <w:rPr>
          <w:rFonts w:ascii="Times New Roman" w:hAnsi="Times New Roman" w:cs="Times New Roman"/>
          <w:i/>
          <w:iCs/>
          <w:sz w:val="24"/>
          <w:szCs w:val="24"/>
          <w:u w:val="single"/>
          <w:lang w:val="fr-FR"/>
        </w:rPr>
        <w:t>Bertrand TOULY contre ministère Public et   Cheikh Luc NICOLAI et autres</w:t>
      </w:r>
      <w:r w:rsidRPr="001D48CD">
        <w:rPr>
          <w:rFonts w:ascii="Times New Roman" w:hAnsi="Times New Roman" w:cs="Times New Roman"/>
          <w:i/>
          <w:iCs/>
          <w:sz w:val="24"/>
          <w:szCs w:val="24"/>
          <w:lang w:val="fr-FR"/>
        </w:rPr>
        <w:t>. Le sieur TOULY avait été arrêté en Octobre 2012 pour des faits de contrebande</w:t>
      </w:r>
      <w:r w:rsidR="003C46DA">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de détention et de trafic de drogue.  Parallèlement</w:t>
      </w:r>
      <w:r w:rsidR="001F6193" w:rsidRPr="001D48CD">
        <w:rPr>
          <w:rFonts w:ascii="Times New Roman" w:hAnsi="Times New Roman" w:cs="Times New Roman"/>
          <w:i/>
          <w:iCs/>
          <w:sz w:val="24"/>
          <w:szCs w:val="24"/>
          <w:lang w:val="fr-FR"/>
        </w:rPr>
        <w:t xml:space="preserve"> par plainte dirigée contre X. Q</w:t>
      </w:r>
      <w:r w:rsidRPr="001D48CD">
        <w:rPr>
          <w:rFonts w:ascii="Times New Roman" w:hAnsi="Times New Roman" w:cs="Times New Roman"/>
          <w:i/>
          <w:iCs/>
          <w:sz w:val="24"/>
          <w:szCs w:val="24"/>
          <w:lang w:val="fr-FR"/>
        </w:rPr>
        <w:t>uelques jours plutôt soit le 28 Septembre 2012</w:t>
      </w:r>
      <w:r w:rsidR="003C46DA">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le sieur TOULY avait saisi le Procureur de la République près le Tribunal Régional de Thiès pour des faits de chantage et tentative d’extorsion de fonds qu’il reprochait à X. L’enquête menée par la brigade de recherche de la gendarmerie de la localité a permis l’arrestation de Djibrine DIOP</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Cheikh Luc NICOLAI</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Abdou Khadre KEBE</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Pape Massiré Gueye THIAM et Mamadou Lamine MBAYE qui ont  tous été inculpés par le Procureur de la République près le Tribunal de Grande Instance de Thiès le 23 0ctobre 2012 puis traduits devant le Tribunal de Flagrants pour les délits d’association de malfaiteurs</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de corruption de faux en écritures publiques</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de tentative d’extorsion de fonds</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d’atteinte à l’administration de la justice </w:t>
      </w:r>
      <w:r w:rsidR="00A66E60">
        <w:rPr>
          <w:rFonts w:ascii="Times New Roman" w:hAnsi="Times New Roman" w:cs="Times New Roman"/>
          <w:i/>
          <w:iCs/>
          <w:sz w:val="24"/>
          <w:szCs w:val="24"/>
          <w:lang w:val="fr-FR"/>
        </w:rPr>
        <w:t xml:space="preserve"> de </w:t>
      </w:r>
      <w:r w:rsidRPr="001D48CD">
        <w:rPr>
          <w:rFonts w:ascii="Times New Roman" w:hAnsi="Times New Roman" w:cs="Times New Roman"/>
          <w:i/>
          <w:iCs/>
          <w:sz w:val="24"/>
          <w:szCs w:val="24"/>
          <w:lang w:val="fr-FR"/>
        </w:rPr>
        <w:t xml:space="preserve"> détention de drogue.</w:t>
      </w:r>
    </w:p>
    <w:p w:rsidR="00BB1F5B" w:rsidRPr="001D48CD" w:rsidRDefault="00BB1F5B" w:rsidP="00BB1F5B">
      <w:pPr>
        <w:pStyle w:val="Paragraphedeliste"/>
        <w:spacing w:line="360" w:lineRule="auto"/>
        <w:ind w:left="1440"/>
        <w:jc w:val="both"/>
        <w:rPr>
          <w:rFonts w:ascii="Times New Roman" w:hAnsi="Times New Roman" w:cs="Times New Roman"/>
          <w:i/>
          <w:iCs/>
          <w:sz w:val="24"/>
          <w:szCs w:val="24"/>
          <w:lang w:val="fr-FR"/>
        </w:rPr>
      </w:pPr>
    </w:p>
    <w:p w:rsidR="00B800D2" w:rsidRPr="001D48CD" w:rsidRDefault="00BB1F5B" w:rsidP="00BB1F5B">
      <w:pPr>
        <w:pStyle w:val="Paragraphedeliste"/>
        <w:numPr>
          <w:ilvl w:val="0"/>
          <w:numId w:val="10"/>
        </w:numPr>
        <w:spacing w:line="360" w:lineRule="auto"/>
        <w:jc w:val="both"/>
        <w:rPr>
          <w:rFonts w:ascii="Times New Roman" w:hAnsi="Times New Roman" w:cs="Times New Roman"/>
          <w:sz w:val="24"/>
          <w:szCs w:val="24"/>
          <w:lang w:val="fr-FR"/>
        </w:rPr>
      </w:pPr>
      <w:r w:rsidRPr="001D48CD">
        <w:rPr>
          <w:rFonts w:ascii="Times New Roman" w:hAnsi="Times New Roman" w:cs="Times New Roman"/>
          <w:i/>
          <w:iCs/>
          <w:sz w:val="24"/>
          <w:szCs w:val="24"/>
          <w:lang w:val="fr-FR"/>
        </w:rPr>
        <w:t xml:space="preserve">Cette affaire a été soumise à la Cour </w:t>
      </w:r>
      <w:proofErr w:type="gramStart"/>
      <w:r w:rsidRPr="001D48CD">
        <w:rPr>
          <w:rFonts w:ascii="Times New Roman" w:hAnsi="Times New Roman" w:cs="Times New Roman"/>
          <w:i/>
          <w:iCs/>
          <w:sz w:val="24"/>
          <w:szCs w:val="24"/>
          <w:lang w:val="fr-FR"/>
        </w:rPr>
        <w:t xml:space="preserve">Suprême </w:t>
      </w:r>
      <w:r w:rsidR="00275203">
        <w:rPr>
          <w:rFonts w:ascii="Times New Roman" w:hAnsi="Times New Roman" w:cs="Times New Roman"/>
          <w:i/>
          <w:iCs/>
          <w:sz w:val="24"/>
          <w:szCs w:val="24"/>
          <w:lang w:val="fr-FR"/>
        </w:rPr>
        <w:t>,</w:t>
      </w:r>
      <w:proofErr w:type="gramEnd"/>
      <w:r w:rsidR="00275203">
        <w:rPr>
          <w:rFonts w:ascii="Times New Roman" w:hAnsi="Times New Roman" w:cs="Times New Roman"/>
          <w:i/>
          <w:iCs/>
          <w:sz w:val="24"/>
          <w:szCs w:val="24"/>
          <w:lang w:val="fr-FR"/>
        </w:rPr>
        <w:t xml:space="preserve"> e</w:t>
      </w:r>
      <w:r w:rsidR="006E1BDD" w:rsidRPr="001D48CD">
        <w:rPr>
          <w:rFonts w:ascii="Times New Roman" w:hAnsi="Times New Roman" w:cs="Times New Roman"/>
          <w:i/>
          <w:iCs/>
          <w:sz w:val="24"/>
          <w:szCs w:val="24"/>
          <w:lang w:val="fr-FR"/>
        </w:rPr>
        <w:t>n raison des liens de connexité et d’indivisibilité que présentaient les affaires concernant Bertrand TOULY contre Ministère Public et Bertrand TOULY contre Cheikh Luc Nicolai et autres la Cour Suprême a décidé que la requ</w:t>
      </w:r>
      <w:r w:rsidR="001E6ABD" w:rsidRPr="001D48CD">
        <w:rPr>
          <w:rFonts w:ascii="Times New Roman" w:hAnsi="Times New Roman" w:cs="Times New Roman"/>
          <w:i/>
          <w:iCs/>
          <w:sz w:val="24"/>
          <w:szCs w:val="24"/>
          <w:lang w:val="fr-FR"/>
        </w:rPr>
        <w:t>ête présen</w:t>
      </w:r>
      <w:r w:rsidR="006E1BDD" w:rsidRPr="001D48CD">
        <w:rPr>
          <w:rFonts w:ascii="Times New Roman" w:hAnsi="Times New Roman" w:cs="Times New Roman"/>
          <w:i/>
          <w:iCs/>
          <w:sz w:val="24"/>
          <w:szCs w:val="24"/>
          <w:lang w:val="fr-FR"/>
        </w:rPr>
        <w:t>t</w:t>
      </w:r>
      <w:r w:rsidR="001E6ABD" w:rsidRPr="001D48CD">
        <w:rPr>
          <w:rFonts w:ascii="Times New Roman" w:hAnsi="Times New Roman" w:cs="Times New Roman"/>
          <w:i/>
          <w:iCs/>
          <w:sz w:val="24"/>
          <w:szCs w:val="24"/>
          <w:lang w:val="fr-FR"/>
        </w:rPr>
        <w:t>ée</w:t>
      </w:r>
      <w:r w:rsidR="006E1BDD" w:rsidRPr="001D48CD">
        <w:rPr>
          <w:rFonts w:ascii="Times New Roman" w:hAnsi="Times New Roman" w:cs="Times New Roman"/>
          <w:i/>
          <w:iCs/>
          <w:sz w:val="24"/>
          <w:szCs w:val="24"/>
          <w:lang w:val="fr-FR"/>
        </w:rPr>
        <w:t xml:space="preserve"> par les conseils du sieur TOULY aura un effet suspensi</w:t>
      </w:r>
      <w:r w:rsidR="006E1BDD" w:rsidRPr="001D48CD">
        <w:rPr>
          <w:rFonts w:ascii="Times New Roman" w:hAnsi="Times New Roman" w:cs="Times New Roman"/>
          <w:sz w:val="24"/>
          <w:szCs w:val="24"/>
          <w:lang w:val="fr-FR"/>
        </w:rPr>
        <w:t xml:space="preserve">f. </w:t>
      </w:r>
    </w:p>
    <w:p w:rsidR="007716FA" w:rsidRPr="001D48CD" w:rsidRDefault="006E1BDD"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sz w:val="24"/>
          <w:szCs w:val="24"/>
          <w:lang w:val="fr-FR"/>
        </w:rPr>
        <w:t xml:space="preserve">Arrêt n° 97 du 12 Novembre 2012 Cour Suprême </w:t>
      </w:r>
      <w:r w:rsidR="00D15755">
        <w:rPr>
          <w:rFonts w:ascii="Times New Roman" w:hAnsi="Times New Roman" w:cs="Times New Roman"/>
          <w:b/>
          <w:bCs/>
          <w:sz w:val="24"/>
          <w:szCs w:val="24"/>
          <w:lang w:val="fr-FR"/>
        </w:rPr>
        <w:t>Chambre</w:t>
      </w:r>
      <w:r w:rsidRPr="001D48CD">
        <w:rPr>
          <w:rFonts w:ascii="Times New Roman" w:hAnsi="Times New Roman" w:cs="Times New Roman"/>
          <w:b/>
          <w:bCs/>
          <w:sz w:val="24"/>
          <w:szCs w:val="24"/>
          <w:lang w:val="fr-FR"/>
        </w:rPr>
        <w:t xml:space="preserve"> Criminelle Bertrand Touly contre Cheikh Luc Nicolai et autres</w:t>
      </w:r>
      <w:r w:rsidR="000176D3" w:rsidRPr="001D48CD">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précité.</w:t>
      </w:r>
      <w:r w:rsidR="00913E3D" w:rsidRPr="001D48CD">
        <w:rPr>
          <w:rFonts w:ascii="Times New Roman" w:hAnsi="Times New Roman" w:cs="Times New Roman"/>
          <w:b/>
          <w:bCs/>
          <w:sz w:val="24"/>
          <w:szCs w:val="24"/>
          <w:lang w:val="fr-FR"/>
        </w:rPr>
        <w:t xml:space="preserve"> </w:t>
      </w:r>
      <w:r w:rsidR="00913E3D" w:rsidRPr="001D48CD">
        <w:rPr>
          <w:rFonts w:ascii="Times New Roman" w:hAnsi="Times New Roman" w:cs="Times New Roman"/>
          <w:i/>
          <w:iCs/>
          <w:sz w:val="24"/>
          <w:szCs w:val="24"/>
          <w:lang w:val="fr-FR"/>
        </w:rPr>
        <w:t>Voir ANNEXE VI décision N° 20.</w:t>
      </w:r>
    </w:p>
    <w:p w:rsidR="00BB1F5B" w:rsidRPr="001D48CD" w:rsidRDefault="00BB1F5B" w:rsidP="00BB1F5B">
      <w:pPr>
        <w:pStyle w:val="Paragraphedeliste"/>
        <w:spacing w:line="360" w:lineRule="auto"/>
        <w:ind w:left="1440"/>
        <w:jc w:val="both"/>
        <w:rPr>
          <w:rFonts w:ascii="Times New Roman" w:hAnsi="Times New Roman" w:cs="Times New Roman"/>
          <w:i/>
          <w:iCs/>
          <w:sz w:val="24"/>
          <w:szCs w:val="24"/>
          <w:lang w:val="fr-FR"/>
        </w:rPr>
      </w:pPr>
    </w:p>
    <w:p w:rsidR="00BB1F5B" w:rsidRPr="001D48CD" w:rsidRDefault="00C37A9B" w:rsidP="00125479">
      <w:pPr>
        <w:pStyle w:val="Paragraphedeliste"/>
        <w:numPr>
          <w:ilvl w:val="0"/>
          <w:numId w:val="120"/>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Les conditions de saisine de la juridiction compétente en</w:t>
      </w:r>
      <w:r w:rsidR="001F6193" w:rsidRPr="001D48CD">
        <w:rPr>
          <w:rFonts w:ascii="Times New Roman" w:hAnsi="Times New Roman" w:cs="Times New Roman"/>
          <w:sz w:val="24"/>
          <w:szCs w:val="24"/>
          <w:lang w:val="fr-FR"/>
        </w:rPr>
        <w:t xml:space="preserve"> matière de règlement de juges </w:t>
      </w:r>
      <w:r w:rsidRPr="001D48CD">
        <w:rPr>
          <w:rFonts w:ascii="Times New Roman" w:hAnsi="Times New Roman" w:cs="Times New Roman"/>
          <w:sz w:val="24"/>
          <w:szCs w:val="24"/>
          <w:lang w:val="fr-FR"/>
        </w:rPr>
        <w:t>s</w:t>
      </w:r>
      <w:r w:rsidR="001F6193" w:rsidRPr="001D48CD">
        <w:rPr>
          <w:rFonts w:ascii="Times New Roman" w:hAnsi="Times New Roman" w:cs="Times New Roman"/>
          <w:sz w:val="24"/>
          <w:szCs w:val="24"/>
          <w:lang w:val="fr-FR"/>
        </w:rPr>
        <w:t>on</w:t>
      </w:r>
      <w:r w:rsidRPr="001D48CD">
        <w:rPr>
          <w:rFonts w:ascii="Times New Roman" w:hAnsi="Times New Roman" w:cs="Times New Roman"/>
          <w:sz w:val="24"/>
          <w:szCs w:val="24"/>
          <w:lang w:val="fr-FR"/>
        </w:rPr>
        <w:t xml:space="preserve">t </w:t>
      </w:r>
      <w:r w:rsidR="001F6193" w:rsidRPr="001D48CD">
        <w:rPr>
          <w:rFonts w:ascii="Times New Roman" w:hAnsi="Times New Roman" w:cs="Times New Roman"/>
          <w:sz w:val="24"/>
          <w:szCs w:val="24"/>
          <w:lang w:val="fr-FR"/>
        </w:rPr>
        <w:t>réglementées</w:t>
      </w:r>
      <w:r w:rsidR="00275203">
        <w:rPr>
          <w:rFonts w:ascii="Times New Roman" w:hAnsi="Times New Roman" w:cs="Times New Roman"/>
          <w:sz w:val="24"/>
          <w:szCs w:val="24"/>
          <w:lang w:val="fr-FR"/>
        </w:rPr>
        <w:t xml:space="preserve"> par la Loi O</w:t>
      </w:r>
      <w:r w:rsidRPr="001D48CD">
        <w:rPr>
          <w:rFonts w:ascii="Times New Roman" w:hAnsi="Times New Roman" w:cs="Times New Roman"/>
          <w:sz w:val="24"/>
          <w:szCs w:val="24"/>
          <w:lang w:val="fr-FR"/>
        </w:rPr>
        <w:t xml:space="preserve">rganique sur la Cour Suprême pour les requêtes portées devant cette haute juridiction. En ce qui concerne la saisine de la </w:t>
      </w:r>
      <w:r w:rsidR="00D15755">
        <w:rPr>
          <w:rFonts w:ascii="Times New Roman" w:hAnsi="Times New Roman" w:cs="Times New Roman"/>
          <w:sz w:val="24"/>
          <w:szCs w:val="24"/>
          <w:lang w:val="fr-FR"/>
        </w:rPr>
        <w:t>Chambre</w:t>
      </w:r>
      <w:r w:rsidRPr="001D48CD">
        <w:rPr>
          <w:rFonts w:ascii="Times New Roman" w:hAnsi="Times New Roman" w:cs="Times New Roman"/>
          <w:sz w:val="24"/>
          <w:szCs w:val="24"/>
          <w:lang w:val="fr-FR"/>
        </w:rPr>
        <w:t xml:space="preserve"> d’accusation</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le code de procédure pénale ne détermine pas de façon explicite les délais d’introduction de la requête. </w:t>
      </w:r>
    </w:p>
    <w:p w:rsidR="00C37A9B" w:rsidRPr="001D48CD" w:rsidRDefault="00C37A9B" w:rsidP="00125479">
      <w:pPr>
        <w:pStyle w:val="Paragraphedeliste"/>
        <w:numPr>
          <w:ilvl w:val="0"/>
          <w:numId w:val="120"/>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Le magistrat Abibatou YAGUE a relevé des contrariétés entre les dispositions du CPP sur le </w:t>
      </w:r>
      <w:r w:rsidR="00275203">
        <w:rPr>
          <w:rFonts w:ascii="Times New Roman" w:hAnsi="Times New Roman" w:cs="Times New Roman"/>
          <w:sz w:val="24"/>
          <w:szCs w:val="24"/>
          <w:lang w:val="fr-FR"/>
        </w:rPr>
        <w:t>rè</w:t>
      </w:r>
      <w:r w:rsidR="00A66E60">
        <w:rPr>
          <w:rFonts w:ascii="Times New Roman" w:hAnsi="Times New Roman" w:cs="Times New Roman"/>
          <w:sz w:val="24"/>
          <w:szCs w:val="24"/>
          <w:lang w:val="fr-FR"/>
        </w:rPr>
        <w:t>glement de</w:t>
      </w:r>
      <w:r w:rsidRPr="001D48CD">
        <w:rPr>
          <w:rFonts w:ascii="Times New Roman" w:hAnsi="Times New Roman" w:cs="Times New Roman"/>
          <w:sz w:val="24"/>
          <w:szCs w:val="24"/>
          <w:lang w:val="fr-FR"/>
        </w:rPr>
        <w:t xml:space="preserve"> juges et celles qui régissent la </w:t>
      </w:r>
      <w:r w:rsidR="00D15755">
        <w:rPr>
          <w:rFonts w:ascii="Times New Roman" w:hAnsi="Times New Roman" w:cs="Times New Roman"/>
          <w:sz w:val="24"/>
          <w:szCs w:val="24"/>
          <w:lang w:val="fr-FR"/>
        </w:rPr>
        <w:t>Chambre</w:t>
      </w:r>
      <w:r w:rsidRPr="001D48CD">
        <w:rPr>
          <w:rFonts w:ascii="Times New Roman" w:hAnsi="Times New Roman" w:cs="Times New Roman"/>
          <w:sz w:val="24"/>
          <w:szCs w:val="24"/>
          <w:lang w:val="fr-FR"/>
        </w:rPr>
        <w:t xml:space="preserve"> d’accusation. Elle </w:t>
      </w:r>
      <w:r w:rsidRPr="001D48CD">
        <w:rPr>
          <w:rFonts w:ascii="Times New Roman" w:hAnsi="Times New Roman" w:cs="Times New Roman"/>
          <w:sz w:val="24"/>
          <w:szCs w:val="24"/>
          <w:lang w:val="fr-FR"/>
        </w:rPr>
        <w:lastRenderedPageBreak/>
        <w:t xml:space="preserve">s’est interrogée sur l’applicabilité des dispositions des articles 185 et suivants du CPP en matière de </w:t>
      </w:r>
      <w:r w:rsidR="00275203">
        <w:rPr>
          <w:rFonts w:ascii="Times New Roman" w:hAnsi="Times New Roman" w:cs="Times New Roman"/>
          <w:sz w:val="24"/>
          <w:szCs w:val="24"/>
          <w:lang w:val="fr-FR"/>
        </w:rPr>
        <w:t>rè</w:t>
      </w:r>
      <w:r w:rsidR="00A66E60">
        <w:rPr>
          <w:rFonts w:ascii="Times New Roman" w:hAnsi="Times New Roman" w:cs="Times New Roman"/>
          <w:sz w:val="24"/>
          <w:szCs w:val="24"/>
          <w:lang w:val="fr-FR"/>
        </w:rPr>
        <w:t>glement de</w:t>
      </w:r>
      <w:r w:rsidRPr="001D48CD">
        <w:rPr>
          <w:rFonts w:ascii="Times New Roman" w:hAnsi="Times New Roman" w:cs="Times New Roman"/>
          <w:sz w:val="24"/>
          <w:szCs w:val="24"/>
          <w:lang w:val="fr-FR"/>
        </w:rPr>
        <w:t xml:space="preserve"> juges. </w:t>
      </w:r>
      <w:r w:rsidRPr="001D48CD">
        <w:rPr>
          <w:rFonts w:ascii="Times New Roman" w:hAnsi="Times New Roman" w:cs="Times New Roman"/>
          <w:i/>
          <w:iCs/>
          <w:sz w:val="24"/>
          <w:szCs w:val="24"/>
          <w:lang w:val="fr-FR"/>
        </w:rPr>
        <w:t>Selon son analyse</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la loi n’a prévu aucune formalité pour la procédure de règlement de juges devant la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d’accusation. Elle a souligné qu’il existe une contrariété entre les dispositions précitées en ce qui concerne les délais et la forme de la communication de la requête aux parties adverses</w:t>
      </w:r>
      <w:r w:rsidRPr="001D48CD">
        <w:rPr>
          <w:rStyle w:val="Appelnotedebasdep"/>
          <w:rFonts w:ascii="Times New Roman" w:hAnsi="Times New Roman" w:cs="Times New Roman"/>
          <w:i/>
          <w:iCs/>
          <w:sz w:val="24"/>
          <w:szCs w:val="24"/>
          <w:lang w:val="fr-FR"/>
        </w:rPr>
        <w:footnoteReference w:id="60"/>
      </w:r>
      <w:r w:rsidRPr="001D48CD">
        <w:rPr>
          <w:rFonts w:ascii="Times New Roman" w:hAnsi="Times New Roman" w:cs="Times New Roman"/>
          <w:i/>
          <w:iCs/>
          <w:sz w:val="24"/>
          <w:szCs w:val="24"/>
          <w:lang w:val="fr-FR"/>
        </w:rPr>
        <w:t>.</w:t>
      </w:r>
    </w:p>
    <w:p w:rsidR="00C37A9B" w:rsidRPr="001D48CD" w:rsidRDefault="00C37A9B" w:rsidP="00C37A9B">
      <w:pPr>
        <w:pStyle w:val="Paragraphedeliste"/>
        <w:spacing w:line="360" w:lineRule="auto"/>
        <w:ind w:left="1440"/>
        <w:jc w:val="both"/>
        <w:rPr>
          <w:rFonts w:ascii="Times New Roman" w:hAnsi="Times New Roman" w:cs="Times New Roman"/>
          <w:sz w:val="24"/>
          <w:szCs w:val="24"/>
          <w:lang w:val="fr-FR"/>
        </w:rPr>
      </w:pPr>
    </w:p>
    <w:p w:rsidR="00C37A9B" w:rsidRPr="001D48CD" w:rsidRDefault="00C37A9B" w:rsidP="00125479">
      <w:pPr>
        <w:pStyle w:val="Paragraphedeliste"/>
        <w:numPr>
          <w:ilvl w:val="0"/>
          <w:numId w:val="117"/>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Nous pensons qu’il n’y a pas lieu de relever des contrariétés entre les dispositions des articles 185 et suivants du Code de procédure pénale qui régissent la </w:t>
      </w:r>
      <w:r w:rsidR="00D15755">
        <w:rPr>
          <w:rFonts w:ascii="Times New Roman" w:hAnsi="Times New Roman" w:cs="Times New Roman"/>
          <w:sz w:val="24"/>
          <w:szCs w:val="24"/>
          <w:lang w:val="fr-FR"/>
        </w:rPr>
        <w:t>Chambre</w:t>
      </w:r>
      <w:r w:rsidRPr="001D48CD">
        <w:rPr>
          <w:rFonts w:ascii="Times New Roman" w:hAnsi="Times New Roman" w:cs="Times New Roman"/>
          <w:sz w:val="24"/>
          <w:szCs w:val="24"/>
          <w:lang w:val="fr-FR"/>
        </w:rPr>
        <w:t xml:space="preserve"> d’accusation en tant que juridiction d’instruction et celles qui réglemente</w:t>
      </w:r>
      <w:r w:rsidR="00A66E60">
        <w:rPr>
          <w:rFonts w:ascii="Times New Roman" w:hAnsi="Times New Roman" w:cs="Times New Roman"/>
          <w:sz w:val="24"/>
          <w:szCs w:val="24"/>
          <w:lang w:val="fr-FR"/>
        </w:rPr>
        <w:t>nt la procédure de règlement de</w:t>
      </w:r>
      <w:r w:rsidRPr="001D48CD">
        <w:rPr>
          <w:rFonts w:ascii="Times New Roman" w:hAnsi="Times New Roman" w:cs="Times New Roman"/>
          <w:sz w:val="24"/>
          <w:szCs w:val="24"/>
          <w:lang w:val="fr-FR"/>
        </w:rPr>
        <w:t xml:space="preserve"> juges qui se trouvent dans le livre IV du Code de Procédure Pénale intitulé des dispositions particulières</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ou encore de distinguer entre les délais indiqués à l’article 648 du Code de procédure et ceux visés à l’article 191 dudit code.</w:t>
      </w:r>
    </w:p>
    <w:p w:rsidR="00C37A9B" w:rsidRPr="001D48CD" w:rsidRDefault="00C37A9B" w:rsidP="00C37A9B">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 législateur sénégalais prévoit à travers les dispositions de l’article 648  que la signification de la requête doit être faite dans un délai de 15 jours  pour déposer un mémoire au greffe de la juridiction chargée de régler de juges sans distinguer</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s’il s’agit de la </w:t>
      </w:r>
      <w:r w:rsidR="00D15755">
        <w:rPr>
          <w:rFonts w:ascii="Times New Roman" w:hAnsi="Times New Roman" w:cs="Times New Roman"/>
          <w:sz w:val="24"/>
          <w:szCs w:val="24"/>
          <w:lang w:val="fr-FR"/>
        </w:rPr>
        <w:t>Chambre</w:t>
      </w:r>
      <w:r w:rsidRPr="001D48CD">
        <w:rPr>
          <w:rFonts w:ascii="Times New Roman" w:hAnsi="Times New Roman" w:cs="Times New Roman"/>
          <w:sz w:val="24"/>
          <w:szCs w:val="24"/>
          <w:lang w:val="fr-FR"/>
        </w:rPr>
        <w:t xml:space="preserve"> d’accusation ou de la Cour Suprême. </w:t>
      </w:r>
    </w:p>
    <w:p w:rsidR="00C37A9B" w:rsidRPr="001D48CD" w:rsidRDefault="00C37A9B" w:rsidP="00125479">
      <w:pPr>
        <w:pStyle w:val="Paragraphedeliste"/>
        <w:numPr>
          <w:ilvl w:val="0"/>
          <w:numId w:val="117"/>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Les questions que ne résolvent pas les dispositions des articles 644 à 648 du Code de Procédure Pénale sont relatives au défaut de signification.</w:t>
      </w:r>
    </w:p>
    <w:p w:rsidR="00A726A1" w:rsidRPr="001D48CD" w:rsidRDefault="00C37A9B" w:rsidP="00C37A9B">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w:t>
      </w:r>
      <w:r w:rsidR="0015701B" w:rsidRPr="001D48CD">
        <w:rPr>
          <w:rFonts w:ascii="Times New Roman" w:hAnsi="Times New Roman" w:cs="Times New Roman"/>
          <w:sz w:val="24"/>
          <w:szCs w:val="24"/>
          <w:lang w:val="fr-FR"/>
        </w:rPr>
        <w:t xml:space="preserve"> législateur sénégalais est resté muet sur le sort d’une requête en règlement de juges qui n’a pas été signifiée à une partie. En pareille Hypothèse </w:t>
      </w:r>
      <w:r w:rsidR="00C43BEF" w:rsidRPr="001D48CD">
        <w:rPr>
          <w:rFonts w:ascii="Times New Roman" w:hAnsi="Times New Roman" w:cs="Times New Roman"/>
          <w:sz w:val="24"/>
          <w:szCs w:val="24"/>
          <w:lang w:val="fr-FR"/>
        </w:rPr>
        <w:t>doi</w:t>
      </w:r>
      <w:r w:rsidR="000E68C7" w:rsidRPr="001D48CD">
        <w:rPr>
          <w:rFonts w:ascii="Times New Roman" w:hAnsi="Times New Roman" w:cs="Times New Roman"/>
          <w:sz w:val="24"/>
          <w:szCs w:val="24"/>
          <w:lang w:val="fr-FR"/>
        </w:rPr>
        <w:t>t-elle</w:t>
      </w:r>
      <w:r w:rsidR="0015701B" w:rsidRPr="001D48CD">
        <w:rPr>
          <w:rFonts w:ascii="Times New Roman" w:hAnsi="Times New Roman" w:cs="Times New Roman"/>
          <w:sz w:val="24"/>
          <w:szCs w:val="24"/>
          <w:lang w:val="fr-FR"/>
        </w:rPr>
        <w:t xml:space="preserve"> être autorisée à former opposition</w:t>
      </w:r>
      <w:r w:rsidR="0063484C" w:rsidRPr="001D48CD">
        <w:rPr>
          <w:rFonts w:ascii="Times New Roman" w:hAnsi="Times New Roman" w:cs="Times New Roman"/>
          <w:sz w:val="24"/>
          <w:szCs w:val="24"/>
          <w:lang w:val="fr-FR"/>
        </w:rPr>
        <w:t xml:space="preserve"> </w:t>
      </w:r>
      <w:r w:rsidR="006F3397" w:rsidRPr="001D48CD">
        <w:rPr>
          <w:rFonts w:ascii="Times New Roman" w:hAnsi="Times New Roman" w:cs="Times New Roman"/>
          <w:sz w:val="24"/>
          <w:szCs w:val="24"/>
          <w:lang w:val="fr-FR"/>
        </w:rPr>
        <w:t>si elle en a eu connaissance ? S</w:t>
      </w:r>
      <w:r w:rsidR="0015701B" w:rsidRPr="001D48CD">
        <w:rPr>
          <w:rFonts w:ascii="Times New Roman" w:hAnsi="Times New Roman" w:cs="Times New Roman"/>
          <w:sz w:val="24"/>
          <w:szCs w:val="24"/>
          <w:lang w:val="fr-FR"/>
        </w:rPr>
        <w:t>uivant quelle procédure ?</w:t>
      </w:r>
      <w:r w:rsidR="002C2892" w:rsidRPr="001D48CD">
        <w:rPr>
          <w:rFonts w:ascii="Times New Roman" w:hAnsi="Times New Roman" w:cs="Times New Roman"/>
          <w:sz w:val="24"/>
          <w:szCs w:val="24"/>
          <w:lang w:val="fr-FR"/>
        </w:rPr>
        <w:t xml:space="preserve"> O</w:t>
      </w:r>
      <w:r w:rsidR="006C3569" w:rsidRPr="001D48CD">
        <w:rPr>
          <w:rFonts w:ascii="Times New Roman" w:hAnsi="Times New Roman" w:cs="Times New Roman"/>
          <w:sz w:val="24"/>
          <w:szCs w:val="24"/>
          <w:lang w:val="fr-FR"/>
        </w:rPr>
        <w:t xml:space="preserve">u bien l’arrêt de </w:t>
      </w:r>
      <w:r w:rsidR="00275203">
        <w:rPr>
          <w:rFonts w:ascii="Times New Roman" w:hAnsi="Times New Roman" w:cs="Times New Roman"/>
          <w:sz w:val="24"/>
          <w:szCs w:val="24"/>
          <w:lang w:val="fr-FR"/>
        </w:rPr>
        <w:t>rè</w:t>
      </w:r>
      <w:r w:rsidR="00A66E60">
        <w:rPr>
          <w:rFonts w:ascii="Times New Roman" w:hAnsi="Times New Roman" w:cs="Times New Roman"/>
          <w:sz w:val="24"/>
          <w:szCs w:val="24"/>
          <w:lang w:val="fr-FR"/>
        </w:rPr>
        <w:t>glement de</w:t>
      </w:r>
      <w:r w:rsidR="006C3569" w:rsidRPr="001D48CD">
        <w:rPr>
          <w:rFonts w:ascii="Times New Roman" w:hAnsi="Times New Roman" w:cs="Times New Roman"/>
          <w:sz w:val="24"/>
          <w:szCs w:val="24"/>
          <w:lang w:val="fr-FR"/>
        </w:rPr>
        <w:t xml:space="preserve"> juges produira – t- il son plein et entier effet ?</w:t>
      </w:r>
      <w:r w:rsidR="003F44F4" w:rsidRPr="001D48CD">
        <w:rPr>
          <w:rFonts w:ascii="Times New Roman" w:hAnsi="Times New Roman" w:cs="Times New Roman"/>
          <w:sz w:val="24"/>
          <w:szCs w:val="24"/>
          <w:lang w:val="fr-FR"/>
        </w:rPr>
        <w:t xml:space="preserve"> </w:t>
      </w:r>
    </w:p>
    <w:p w:rsidR="006F3397" w:rsidRPr="001D48CD" w:rsidRDefault="006F3397" w:rsidP="00C37A9B">
      <w:pPr>
        <w:pStyle w:val="Paragraphedeliste"/>
        <w:spacing w:line="360" w:lineRule="auto"/>
        <w:ind w:left="1440"/>
        <w:jc w:val="both"/>
        <w:rPr>
          <w:rFonts w:ascii="Times New Roman" w:hAnsi="Times New Roman" w:cs="Times New Roman"/>
          <w:sz w:val="24"/>
          <w:szCs w:val="24"/>
          <w:lang w:val="fr-FR"/>
        </w:rPr>
      </w:pPr>
    </w:p>
    <w:p w:rsidR="003F44F4" w:rsidRPr="001D48CD" w:rsidRDefault="003F44F4" w:rsidP="006F3397">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Madame YAGUE </w:t>
      </w:r>
      <w:r w:rsidRPr="001D48CD">
        <w:rPr>
          <w:rFonts w:ascii="Times New Roman" w:hAnsi="Times New Roman" w:cs="Times New Roman"/>
          <w:i/>
          <w:iCs/>
          <w:sz w:val="24"/>
          <w:szCs w:val="24"/>
          <w:lang w:val="fr-FR"/>
        </w:rPr>
        <w:t xml:space="preserve">a fait une analyse en indiquant que la sanction prévue pour le non-respect des délais de signification est différente selon que la procédure est </w:t>
      </w:r>
      <w:r w:rsidRPr="001D48CD">
        <w:rPr>
          <w:rFonts w:ascii="Times New Roman" w:hAnsi="Times New Roman" w:cs="Times New Roman"/>
          <w:i/>
          <w:iCs/>
          <w:sz w:val="24"/>
          <w:szCs w:val="24"/>
          <w:lang w:val="fr-FR"/>
        </w:rPr>
        <w:lastRenderedPageBreak/>
        <w:t xml:space="preserve">initiée devant la Cour Suprême ou devant la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d’accusation. Selon elle</w:t>
      </w:r>
      <w:r w:rsidR="003C46DA">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la sanction de l’inobservation de ces formalités devant la  Cour suprême est la déchéance tandis que devant la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d’accusation elles sont prescrites à peine de nullité de la procédure</w:t>
      </w:r>
      <w:r w:rsidRPr="001D48CD">
        <w:rPr>
          <w:rFonts w:ascii="Times New Roman" w:hAnsi="Times New Roman" w:cs="Times New Roman"/>
          <w:sz w:val="24"/>
          <w:szCs w:val="24"/>
          <w:lang w:val="fr-FR"/>
        </w:rPr>
        <w:t>.</w:t>
      </w:r>
    </w:p>
    <w:p w:rsidR="0073103D" w:rsidRPr="001D48CD" w:rsidRDefault="003F44F4" w:rsidP="0073103D">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Cependant</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elle a fait remarquer qu’il y a lieu de nuancer le caractère systématique de ces sanctions. En effet dans une décision rendue par la Cour Suprême en 1963</w:t>
      </w:r>
      <w:r w:rsidR="00043D4A" w:rsidRPr="001D48CD">
        <w:rPr>
          <w:rStyle w:val="Appelnotedebasdep"/>
          <w:rFonts w:ascii="Times New Roman" w:hAnsi="Times New Roman" w:cs="Times New Roman"/>
          <w:sz w:val="24"/>
          <w:szCs w:val="24"/>
          <w:lang w:val="fr-FR"/>
        </w:rPr>
        <w:footnoteReference w:id="61"/>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la haute juridiction avait ordonné au Procureur de signifier la requête dans les conditions de l’article 5</w:t>
      </w:r>
      <w:r w:rsidR="006F3397" w:rsidRPr="001D48CD">
        <w:rPr>
          <w:rFonts w:ascii="Times New Roman" w:hAnsi="Times New Roman" w:cs="Times New Roman"/>
          <w:sz w:val="24"/>
          <w:szCs w:val="24"/>
          <w:lang w:val="fr-FR"/>
        </w:rPr>
        <w:t>1 et 52 de l’ordonnance de 1960 relative à la Cour Suprême</w:t>
      </w:r>
      <w:r w:rsidRPr="001D48CD">
        <w:rPr>
          <w:rFonts w:ascii="Times New Roman" w:hAnsi="Times New Roman" w:cs="Times New Roman"/>
          <w:sz w:val="24"/>
          <w:szCs w:val="24"/>
          <w:lang w:val="fr-FR"/>
        </w:rPr>
        <w:t xml:space="preserve"> à la partie adve</w:t>
      </w:r>
      <w:r w:rsidR="00043D4A" w:rsidRPr="001D48CD">
        <w:rPr>
          <w:rFonts w:ascii="Times New Roman" w:hAnsi="Times New Roman" w:cs="Times New Roman"/>
          <w:sz w:val="24"/>
          <w:szCs w:val="24"/>
          <w:lang w:val="fr-FR"/>
        </w:rPr>
        <w:t>rse</w:t>
      </w:r>
      <w:r w:rsidR="00275203">
        <w:rPr>
          <w:rFonts w:ascii="Times New Roman" w:hAnsi="Times New Roman" w:cs="Times New Roman"/>
          <w:sz w:val="24"/>
          <w:szCs w:val="24"/>
          <w:lang w:val="fr-FR"/>
        </w:rPr>
        <w:t>,</w:t>
      </w:r>
      <w:r w:rsidR="00043D4A" w:rsidRPr="001D48CD">
        <w:rPr>
          <w:rFonts w:ascii="Times New Roman" w:hAnsi="Times New Roman" w:cs="Times New Roman"/>
          <w:sz w:val="24"/>
          <w:szCs w:val="24"/>
          <w:lang w:val="fr-FR"/>
        </w:rPr>
        <w:t xml:space="preserve"> sans prononcer une sanction permettant ainsi la </w:t>
      </w:r>
      <w:r w:rsidR="006F3397" w:rsidRPr="001D48CD">
        <w:rPr>
          <w:rFonts w:ascii="Times New Roman" w:hAnsi="Times New Roman" w:cs="Times New Roman"/>
          <w:sz w:val="24"/>
          <w:szCs w:val="24"/>
          <w:lang w:val="fr-FR"/>
        </w:rPr>
        <w:t>régularisation de la procédure.</w:t>
      </w:r>
    </w:p>
    <w:p w:rsidR="0073103D" w:rsidRPr="001D48CD" w:rsidRDefault="0073103D" w:rsidP="0073103D">
      <w:pPr>
        <w:pStyle w:val="Paragraphedeliste"/>
        <w:spacing w:line="360" w:lineRule="auto"/>
        <w:ind w:left="1440"/>
        <w:jc w:val="both"/>
        <w:rPr>
          <w:rFonts w:ascii="Times New Roman" w:hAnsi="Times New Roman" w:cs="Times New Roman"/>
          <w:sz w:val="24"/>
          <w:szCs w:val="24"/>
          <w:lang w:val="fr-FR"/>
        </w:rPr>
      </w:pPr>
    </w:p>
    <w:p w:rsidR="000B5583" w:rsidRPr="001D48CD" w:rsidRDefault="0073103D" w:rsidP="00097691">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Nous pensons que l</w:t>
      </w:r>
      <w:r w:rsidR="00097691" w:rsidRPr="001D48CD">
        <w:rPr>
          <w:rFonts w:ascii="Times New Roman" w:hAnsi="Times New Roman" w:cs="Times New Roman"/>
          <w:sz w:val="24"/>
          <w:szCs w:val="24"/>
          <w:lang w:val="fr-FR"/>
        </w:rPr>
        <w:t>a notification</w:t>
      </w:r>
      <w:r w:rsidRPr="001D48CD">
        <w:rPr>
          <w:rFonts w:ascii="Times New Roman" w:hAnsi="Times New Roman" w:cs="Times New Roman"/>
          <w:sz w:val="24"/>
          <w:szCs w:val="24"/>
          <w:lang w:val="fr-FR"/>
        </w:rPr>
        <w:t xml:space="preserve"> de l’arrêt portant </w:t>
      </w:r>
      <w:r w:rsidR="006353F4">
        <w:rPr>
          <w:rFonts w:ascii="Times New Roman" w:hAnsi="Times New Roman" w:cs="Times New Roman"/>
          <w:sz w:val="24"/>
          <w:szCs w:val="24"/>
          <w:lang w:val="fr-FR"/>
        </w:rPr>
        <w:t>rè</w:t>
      </w:r>
      <w:r w:rsidR="00A66E60">
        <w:rPr>
          <w:rFonts w:ascii="Times New Roman" w:hAnsi="Times New Roman" w:cs="Times New Roman"/>
          <w:sz w:val="24"/>
          <w:szCs w:val="24"/>
          <w:lang w:val="fr-FR"/>
        </w:rPr>
        <w:t>glement de</w:t>
      </w:r>
      <w:r w:rsidRPr="001D48CD">
        <w:rPr>
          <w:rFonts w:ascii="Times New Roman" w:hAnsi="Times New Roman" w:cs="Times New Roman"/>
          <w:sz w:val="24"/>
          <w:szCs w:val="24"/>
          <w:lang w:val="fr-FR"/>
        </w:rPr>
        <w:t xml:space="preserve"> juges doit être faite à la diligence du Procureur Général près la Cour Suprême. </w:t>
      </w:r>
      <w:r w:rsidR="000B5583" w:rsidRPr="001D48CD">
        <w:rPr>
          <w:rFonts w:ascii="Times New Roman" w:hAnsi="Times New Roman" w:cs="Times New Roman"/>
          <w:sz w:val="24"/>
          <w:szCs w:val="24"/>
          <w:lang w:val="fr-FR"/>
        </w:rPr>
        <w:t xml:space="preserve">C’est d’ailleurs ce qui a été consacré par la Cour Suprême en 1963 dans l’affaire opposant le ministère </w:t>
      </w:r>
      <w:r w:rsidR="001F6193" w:rsidRPr="001D48CD">
        <w:rPr>
          <w:rFonts w:ascii="Times New Roman" w:hAnsi="Times New Roman" w:cs="Times New Roman"/>
          <w:sz w:val="24"/>
          <w:szCs w:val="24"/>
          <w:lang w:val="fr-FR"/>
        </w:rPr>
        <w:t>public à</w:t>
      </w:r>
      <w:r w:rsidR="00097691" w:rsidRPr="001D48CD">
        <w:rPr>
          <w:rFonts w:ascii="Times New Roman" w:hAnsi="Times New Roman" w:cs="Times New Roman"/>
          <w:sz w:val="24"/>
          <w:szCs w:val="24"/>
          <w:lang w:val="fr-FR"/>
        </w:rPr>
        <w:t xml:space="preserve"> Jean Pierre COLY.</w:t>
      </w:r>
    </w:p>
    <w:p w:rsidR="0073103D" w:rsidRPr="001D48CD" w:rsidRDefault="0073103D" w:rsidP="00097691">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C</w:t>
      </w:r>
      <w:r w:rsidR="001F6193" w:rsidRPr="001D48CD">
        <w:rPr>
          <w:rFonts w:ascii="Times New Roman" w:hAnsi="Times New Roman" w:cs="Times New Roman"/>
          <w:sz w:val="24"/>
          <w:szCs w:val="24"/>
          <w:lang w:val="fr-FR"/>
        </w:rPr>
        <w:t>ependant la</w:t>
      </w:r>
      <w:r w:rsidR="00097691" w:rsidRPr="001D48CD">
        <w:rPr>
          <w:rFonts w:ascii="Times New Roman" w:hAnsi="Times New Roman" w:cs="Times New Roman"/>
          <w:sz w:val="24"/>
          <w:szCs w:val="24"/>
          <w:lang w:val="fr-FR"/>
        </w:rPr>
        <w:t xml:space="preserve"> notification ne vaut pas signification. Le prévenu doit être mis en mesure de présenter sa défense. Ce n’est</w:t>
      </w:r>
      <w:r w:rsidR="001F6193" w:rsidRPr="001D48CD">
        <w:rPr>
          <w:rFonts w:ascii="Times New Roman" w:hAnsi="Times New Roman" w:cs="Times New Roman"/>
          <w:sz w:val="24"/>
          <w:szCs w:val="24"/>
          <w:lang w:val="fr-FR"/>
        </w:rPr>
        <w:t xml:space="preserve"> qu’à partir de l’exploit</w:t>
      </w:r>
      <w:r w:rsidR="00097691" w:rsidRPr="001D48CD">
        <w:rPr>
          <w:rFonts w:ascii="Times New Roman" w:hAnsi="Times New Roman" w:cs="Times New Roman"/>
          <w:sz w:val="24"/>
          <w:szCs w:val="24"/>
          <w:lang w:val="fr-FR"/>
        </w:rPr>
        <w:t xml:space="preserve"> que commencent à courir les délais pour exercer l’opposition.</w:t>
      </w:r>
    </w:p>
    <w:p w:rsidR="00097691" w:rsidRPr="001D48CD" w:rsidRDefault="00097691" w:rsidP="00097691">
      <w:pPr>
        <w:pStyle w:val="Paragraphedeliste"/>
        <w:spacing w:line="360" w:lineRule="auto"/>
        <w:ind w:left="1440"/>
        <w:jc w:val="both"/>
        <w:rPr>
          <w:rFonts w:ascii="Times New Roman" w:hAnsi="Times New Roman" w:cs="Times New Roman"/>
          <w:sz w:val="24"/>
          <w:szCs w:val="24"/>
          <w:lang w:val="fr-FR"/>
        </w:rPr>
      </w:pPr>
    </w:p>
    <w:p w:rsidR="00097691" w:rsidRPr="006353F4" w:rsidRDefault="00275203" w:rsidP="00097691">
      <w:pPr>
        <w:pStyle w:val="Paragraphedeliste"/>
        <w:numPr>
          <w:ilvl w:val="0"/>
          <w:numId w:val="10"/>
        </w:numPr>
        <w:spacing w:line="360" w:lineRule="auto"/>
        <w:jc w:val="both"/>
        <w:rPr>
          <w:rFonts w:ascii="Times New Roman" w:hAnsi="Times New Roman" w:cs="Times New Roman"/>
          <w:i/>
          <w:iCs/>
          <w:sz w:val="24"/>
          <w:szCs w:val="24"/>
          <w:lang w:val="fr-FR"/>
        </w:rPr>
      </w:pPr>
      <w:r>
        <w:rPr>
          <w:rFonts w:ascii="Times New Roman" w:hAnsi="Times New Roman" w:cs="Times New Roman"/>
          <w:i/>
          <w:iCs/>
          <w:sz w:val="24"/>
          <w:szCs w:val="24"/>
          <w:lang w:val="fr-FR"/>
        </w:rPr>
        <w:t xml:space="preserve">Il a été </w:t>
      </w:r>
      <w:r w:rsidR="001F6193" w:rsidRPr="006353F4">
        <w:rPr>
          <w:rFonts w:ascii="Times New Roman" w:hAnsi="Times New Roman" w:cs="Times New Roman"/>
          <w:i/>
          <w:iCs/>
          <w:sz w:val="24"/>
          <w:szCs w:val="24"/>
          <w:lang w:val="fr-FR"/>
        </w:rPr>
        <w:t>ordonné</w:t>
      </w:r>
      <w:r>
        <w:rPr>
          <w:rFonts w:ascii="Times New Roman" w:hAnsi="Times New Roman" w:cs="Times New Roman"/>
          <w:i/>
          <w:iCs/>
          <w:sz w:val="24"/>
          <w:szCs w:val="24"/>
          <w:lang w:val="fr-FR"/>
        </w:rPr>
        <w:t>,</w:t>
      </w:r>
      <w:r w:rsidR="001F6193" w:rsidRPr="006353F4">
        <w:rPr>
          <w:rFonts w:ascii="Times New Roman" w:hAnsi="Times New Roman" w:cs="Times New Roman"/>
          <w:i/>
          <w:iCs/>
          <w:sz w:val="24"/>
          <w:szCs w:val="24"/>
          <w:lang w:val="fr-FR"/>
        </w:rPr>
        <w:t xml:space="preserve"> </w:t>
      </w:r>
      <w:r>
        <w:rPr>
          <w:rFonts w:ascii="Times New Roman" w:hAnsi="Times New Roman" w:cs="Times New Roman"/>
          <w:i/>
          <w:iCs/>
          <w:sz w:val="24"/>
          <w:szCs w:val="24"/>
          <w:lang w:val="fr-FR"/>
        </w:rPr>
        <w:t xml:space="preserve">par </w:t>
      </w:r>
      <w:r w:rsidR="001F6193" w:rsidRPr="006353F4">
        <w:rPr>
          <w:rFonts w:ascii="Times New Roman" w:hAnsi="Times New Roman" w:cs="Times New Roman"/>
          <w:i/>
          <w:iCs/>
          <w:sz w:val="24"/>
          <w:szCs w:val="24"/>
          <w:lang w:val="fr-FR"/>
        </w:rPr>
        <w:t>l</w:t>
      </w:r>
      <w:r>
        <w:rPr>
          <w:rFonts w:ascii="Times New Roman" w:hAnsi="Times New Roman" w:cs="Times New Roman"/>
          <w:i/>
          <w:iCs/>
          <w:sz w:val="24"/>
          <w:szCs w:val="24"/>
          <w:lang w:val="fr-FR"/>
        </w:rPr>
        <w:t>a C</w:t>
      </w:r>
      <w:r w:rsidR="00097691" w:rsidRPr="006353F4">
        <w:rPr>
          <w:rFonts w:ascii="Times New Roman" w:hAnsi="Times New Roman" w:cs="Times New Roman"/>
          <w:i/>
          <w:iCs/>
          <w:sz w:val="24"/>
          <w:szCs w:val="24"/>
          <w:lang w:val="fr-FR"/>
        </w:rPr>
        <w:t>our Suprême</w:t>
      </w:r>
      <w:r w:rsidR="003C46DA">
        <w:rPr>
          <w:rFonts w:ascii="Times New Roman" w:hAnsi="Times New Roman" w:cs="Times New Roman"/>
          <w:i/>
          <w:iCs/>
          <w:sz w:val="24"/>
          <w:szCs w:val="24"/>
          <w:lang w:val="fr-FR"/>
        </w:rPr>
        <w:t>,</w:t>
      </w:r>
      <w:r w:rsidR="00097691" w:rsidRPr="006353F4">
        <w:rPr>
          <w:rFonts w:ascii="Times New Roman" w:hAnsi="Times New Roman" w:cs="Times New Roman"/>
          <w:i/>
          <w:iCs/>
          <w:sz w:val="24"/>
          <w:szCs w:val="24"/>
          <w:lang w:val="fr-FR"/>
        </w:rPr>
        <w:t xml:space="preserve">  la signification de la requête en règlement de juges au prévenu qui n’a reçu qu’une notification de la décision réglant des juges.</w:t>
      </w:r>
    </w:p>
    <w:p w:rsidR="00097691" w:rsidRPr="006353F4" w:rsidRDefault="00097691"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6353F4">
        <w:rPr>
          <w:rFonts w:ascii="Times New Roman" w:hAnsi="Times New Roman" w:cs="Times New Roman"/>
          <w:b/>
          <w:bCs/>
          <w:i/>
          <w:iCs/>
          <w:sz w:val="24"/>
          <w:szCs w:val="24"/>
          <w:lang w:val="fr-FR"/>
        </w:rPr>
        <w:t>Arrêt n° 55 du 13 Juillet 1963 Cour Suprême Ministère Public contre Jean Pierre COLY.</w:t>
      </w:r>
      <w:r w:rsidR="00913E3D" w:rsidRPr="006353F4">
        <w:rPr>
          <w:rFonts w:ascii="Times New Roman" w:hAnsi="Times New Roman" w:cs="Times New Roman"/>
          <w:b/>
          <w:bCs/>
          <w:i/>
          <w:iCs/>
          <w:sz w:val="24"/>
          <w:szCs w:val="24"/>
          <w:lang w:val="fr-FR"/>
        </w:rPr>
        <w:t xml:space="preserve"> </w:t>
      </w:r>
      <w:r w:rsidR="00913E3D" w:rsidRPr="006353F4">
        <w:rPr>
          <w:rFonts w:ascii="Times New Roman" w:hAnsi="Times New Roman" w:cs="Times New Roman"/>
          <w:i/>
          <w:iCs/>
          <w:sz w:val="24"/>
          <w:szCs w:val="24"/>
          <w:lang w:val="fr-FR"/>
        </w:rPr>
        <w:t>Voir ANNEXE VI décision N° 22.</w:t>
      </w:r>
    </w:p>
    <w:p w:rsidR="00097691" w:rsidRPr="006353F4" w:rsidRDefault="00097691" w:rsidP="00097691">
      <w:pPr>
        <w:spacing w:line="360" w:lineRule="auto"/>
        <w:jc w:val="both"/>
        <w:rPr>
          <w:rFonts w:ascii="Times New Roman" w:hAnsi="Times New Roman" w:cs="Times New Roman"/>
          <w:i/>
          <w:iCs/>
          <w:sz w:val="24"/>
          <w:szCs w:val="24"/>
          <w:lang w:val="fr-FR"/>
        </w:rPr>
      </w:pPr>
    </w:p>
    <w:p w:rsidR="006F3397" w:rsidRPr="001D48CD" w:rsidRDefault="00275203" w:rsidP="0073103D">
      <w:pPr>
        <w:pStyle w:val="Paragraphedeliste"/>
        <w:numPr>
          <w:ilvl w:val="0"/>
          <w:numId w:val="10"/>
        </w:numPr>
        <w:spacing w:line="360" w:lineRule="auto"/>
        <w:jc w:val="both"/>
        <w:rPr>
          <w:rFonts w:ascii="Times New Roman" w:hAnsi="Times New Roman" w:cs="Times New Roman"/>
          <w:sz w:val="24"/>
          <w:szCs w:val="24"/>
          <w:lang w:val="fr-FR"/>
        </w:rPr>
      </w:pPr>
      <w:r>
        <w:rPr>
          <w:rFonts w:ascii="Times New Roman" w:hAnsi="Times New Roman" w:cs="Times New Roman"/>
          <w:i/>
          <w:iCs/>
          <w:sz w:val="24"/>
          <w:szCs w:val="24"/>
          <w:lang w:val="fr-FR"/>
        </w:rPr>
        <w:t>Selon la jurisprudence française, d</w:t>
      </w:r>
      <w:r w:rsidR="0073103D" w:rsidRPr="001D48CD">
        <w:rPr>
          <w:rFonts w:ascii="Times New Roman" w:hAnsi="Times New Roman" w:cs="Times New Roman"/>
          <w:i/>
          <w:iCs/>
          <w:sz w:val="24"/>
          <w:szCs w:val="24"/>
          <w:lang w:val="fr-FR"/>
        </w:rPr>
        <w:t xml:space="preserve">oit être déclarée recevable </w:t>
      </w:r>
      <w:r>
        <w:rPr>
          <w:rFonts w:ascii="Times New Roman" w:hAnsi="Times New Roman" w:cs="Times New Roman"/>
          <w:i/>
          <w:iCs/>
          <w:sz w:val="24"/>
          <w:szCs w:val="24"/>
          <w:lang w:val="fr-FR"/>
        </w:rPr>
        <w:t>en la forme mais rejetée au fond,</w:t>
      </w:r>
      <w:r w:rsidR="0073103D" w:rsidRPr="001D48CD">
        <w:rPr>
          <w:rFonts w:ascii="Times New Roman" w:hAnsi="Times New Roman" w:cs="Times New Roman"/>
          <w:i/>
          <w:iCs/>
          <w:sz w:val="24"/>
          <w:szCs w:val="24"/>
          <w:lang w:val="fr-FR"/>
        </w:rPr>
        <w:t xml:space="preserve"> l’opposition régulièrement formée par un accusé à un arrêt de </w:t>
      </w:r>
      <w:r w:rsidR="0073103D" w:rsidRPr="001D48CD">
        <w:rPr>
          <w:rFonts w:ascii="Times New Roman" w:hAnsi="Times New Roman" w:cs="Times New Roman"/>
          <w:i/>
          <w:iCs/>
          <w:sz w:val="24"/>
          <w:szCs w:val="24"/>
          <w:lang w:val="fr-FR"/>
        </w:rPr>
        <w:lastRenderedPageBreak/>
        <w:t>règlement de juges rendu sans communication aux parties alors qu’il n’est invoqué  aucune circonstance de nature à modifier la décision</w:t>
      </w:r>
      <w:r w:rsidR="0073103D" w:rsidRPr="001D48CD">
        <w:rPr>
          <w:rStyle w:val="Appelnotedebasdep"/>
          <w:rFonts w:ascii="Times New Roman" w:hAnsi="Times New Roman" w:cs="Times New Roman"/>
          <w:sz w:val="24"/>
          <w:szCs w:val="24"/>
          <w:lang w:val="fr-FR"/>
        </w:rPr>
        <w:footnoteReference w:id="62"/>
      </w:r>
      <w:r w:rsidR="0073103D" w:rsidRPr="001D48CD">
        <w:rPr>
          <w:rFonts w:ascii="Times New Roman" w:hAnsi="Times New Roman" w:cs="Times New Roman"/>
          <w:sz w:val="24"/>
          <w:szCs w:val="24"/>
          <w:lang w:val="fr-FR"/>
        </w:rPr>
        <w:t>.</w:t>
      </w:r>
    </w:p>
    <w:p w:rsidR="00C91F09" w:rsidRPr="00007B6A" w:rsidRDefault="00B63A30" w:rsidP="00007B6A">
      <w:pPr>
        <w:pStyle w:val="Paragraphedeliste"/>
        <w:jc w:val="center"/>
        <w:rPr>
          <w:rFonts w:ascii="Bernard MT Condensed" w:hAnsi="Bernard MT Condensed" w:cs="Times New Roman"/>
          <w:sz w:val="40"/>
          <w:szCs w:val="40"/>
          <w:u w:val="single"/>
          <w:lang w:val="fr-FR"/>
        </w:rPr>
      </w:pPr>
      <w:r w:rsidRPr="00DC1082">
        <w:rPr>
          <w:rFonts w:ascii="Times New Roman" w:hAnsi="Times New Roman" w:cs="Times New Roman"/>
          <w:sz w:val="26"/>
          <w:szCs w:val="26"/>
          <w:u w:val="single"/>
          <w:lang w:val="fr-FR"/>
        </w:rPr>
        <w:br w:type="page"/>
      </w:r>
      <w:r w:rsidR="00F268C2" w:rsidRPr="00007B6A">
        <w:rPr>
          <w:rFonts w:ascii="Bernard MT Condensed" w:hAnsi="Bernard MT Condensed" w:cs="Times New Roman"/>
          <w:sz w:val="40"/>
          <w:szCs w:val="40"/>
          <w:u w:val="single"/>
          <w:lang w:val="fr-FR"/>
        </w:rPr>
        <w:lastRenderedPageBreak/>
        <w:t>TITRE VIII DES RENVOIS D’UN TRIBUNAL A UN AUTRE</w:t>
      </w:r>
    </w:p>
    <w:p w:rsidR="00FE6657" w:rsidRPr="00DC1082" w:rsidRDefault="00FE6657" w:rsidP="00E4630D">
      <w:pPr>
        <w:pStyle w:val="Paragraphedeliste"/>
        <w:spacing w:line="360" w:lineRule="auto"/>
        <w:jc w:val="both"/>
        <w:rPr>
          <w:rFonts w:ascii="Times New Roman" w:hAnsi="Times New Roman" w:cs="Times New Roman"/>
          <w:color w:val="0070C0"/>
          <w:sz w:val="26"/>
          <w:szCs w:val="26"/>
          <w:lang w:val="fr-FR"/>
        </w:rPr>
      </w:pPr>
    </w:p>
    <w:p w:rsidR="00AA5B90" w:rsidRPr="001D48CD" w:rsidRDefault="008509EA" w:rsidP="00125479">
      <w:pPr>
        <w:pStyle w:val="Paragraphedeliste"/>
        <w:numPr>
          <w:ilvl w:val="0"/>
          <w:numId w:val="94"/>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Les règles de compétence en matière pénale sont d’ordre public</w:t>
      </w:r>
      <w:r w:rsidR="00275203">
        <w:rPr>
          <w:rFonts w:ascii="Times New Roman" w:hAnsi="Times New Roman" w:cs="Times New Roman"/>
          <w:sz w:val="24"/>
          <w:szCs w:val="24"/>
          <w:lang w:val="fr-FR"/>
        </w:rPr>
        <w:t>,</w:t>
      </w:r>
      <w:r w:rsidR="009551DA" w:rsidRPr="001D48CD">
        <w:rPr>
          <w:rFonts w:ascii="Times New Roman" w:hAnsi="Times New Roman" w:cs="Times New Roman"/>
          <w:sz w:val="24"/>
          <w:szCs w:val="24"/>
          <w:lang w:val="fr-FR"/>
        </w:rPr>
        <w:t xml:space="preserve"> elles s’imposent aussi bien </w:t>
      </w:r>
      <w:r w:rsidRPr="001D48CD">
        <w:rPr>
          <w:rFonts w:ascii="Times New Roman" w:hAnsi="Times New Roman" w:cs="Times New Roman"/>
          <w:sz w:val="24"/>
          <w:szCs w:val="24"/>
          <w:lang w:val="fr-FR"/>
        </w:rPr>
        <w:t>aux parties qu’aux juridictions chargées de les faire appliquer. Cepen</w:t>
      </w:r>
      <w:r w:rsidR="003D616F" w:rsidRPr="001D48CD">
        <w:rPr>
          <w:rFonts w:ascii="Times New Roman" w:hAnsi="Times New Roman" w:cs="Times New Roman"/>
          <w:sz w:val="24"/>
          <w:szCs w:val="24"/>
          <w:lang w:val="fr-FR"/>
        </w:rPr>
        <w:t>dant cette solution incontesta</w:t>
      </w:r>
      <w:r w:rsidRPr="001D48CD">
        <w:rPr>
          <w:rFonts w:ascii="Times New Roman" w:hAnsi="Times New Roman" w:cs="Times New Roman"/>
          <w:sz w:val="24"/>
          <w:szCs w:val="24"/>
          <w:lang w:val="fr-FR"/>
        </w:rPr>
        <w:t>ble</w:t>
      </w:r>
      <w:r w:rsidR="003D616F" w:rsidRPr="001D48CD">
        <w:rPr>
          <w:rFonts w:ascii="Times New Roman" w:hAnsi="Times New Roman" w:cs="Times New Roman"/>
          <w:sz w:val="24"/>
          <w:szCs w:val="24"/>
          <w:lang w:val="fr-FR"/>
        </w:rPr>
        <w:t xml:space="preserve"> sera écartée à chaque fois que les garanties indispensables d’impartialité se trouvent être menacées</w:t>
      </w:r>
      <w:r w:rsidR="003D616F" w:rsidRPr="001D48CD">
        <w:rPr>
          <w:rStyle w:val="Appelnotedebasdep"/>
          <w:rFonts w:ascii="Times New Roman" w:hAnsi="Times New Roman" w:cs="Times New Roman"/>
          <w:sz w:val="24"/>
          <w:szCs w:val="24"/>
          <w:lang w:val="fr-FR"/>
        </w:rPr>
        <w:footnoteReference w:id="63"/>
      </w:r>
      <w:r w:rsidR="003D616F" w:rsidRPr="001D48CD">
        <w:rPr>
          <w:rFonts w:ascii="Times New Roman" w:hAnsi="Times New Roman" w:cs="Times New Roman"/>
          <w:sz w:val="24"/>
          <w:szCs w:val="24"/>
          <w:lang w:val="fr-FR"/>
        </w:rPr>
        <w:t>.</w:t>
      </w:r>
      <w:r w:rsidR="0029189E" w:rsidRPr="001D48CD">
        <w:rPr>
          <w:rFonts w:ascii="Times New Roman" w:hAnsi="Times New Roman" w:cs="Times New Roman"/>
          <w:sz w:val="24"/>
          <w:szCs w:val="24"/>
          <w:lang w:val="fr-FR"/>
        </w:rPr>
        <w:t xml:space="preserve"> </w:t>
      </w:r>
    </w:p>
    <w:p w:rsidR="00AA5B90" w:rsidRPr="001D48CD" w:rsidRDefault="00AA5B90" w:rsidP="00125479">
      <w:pPr>
        <w:pStyle w:val="Paragraphedeliste"/>
        <w:numPr>
          <w:ilvl w:val="0"/>
          <w:numId w:val="94"/>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L’impartialité</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selon le vocabulaire juridique Gérard CORNU est l’absence de parti pris</w:t>
      </w:r>
      <w:r w:rsidR="00275203">
        <w:rPr>
          <w:rFonts w:ascii="Times New Roman" w:hAnsi="Times New Roman" w:cs="Times New Roman"/>
          <w:sz w:val="24"/>
          <w:szCs w:val="24"/>
          <w:lang w:val="fr-FR"/>
        </w:rPr>
        <w:t xml:space="preserve">, de préjugé, </w:t>
      </w:r>
      <w:r w:rsidRPr="001D48CD">
        <w:rPr>
          <w:rFonts w:ascii="Times New Roman" w:hAnsi="Times New Roman" w:cs="Times New Roman"/>
          <w:sz w:val="24"/>
          <w:szCs w:val="24"/>
          <w:lang w:val="fr-FR"/>
        </w:rPr>
        <w:t>de préférence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d’idée préconçue.</w:t>
      </w:r>
    </w:p>
    <w:p w:rsidR="00F268C2" w:rsidRPr="001D48CD" w:rsidRDefault="0029189E" w:rsidP="00125479">
      <w:pPr>
        <w:pStyle w:val="Paragraphedeliste"/>
        <w:numPr>
          <w:ilvl w:val="0"/>
          <w:numId w:val="94"/>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 renvoi d’un Tribunal à un autre est une procédure exceptionnelle qui permet dans des cas limitativement énumérés de déroger aux règles ordinaires de compétence territoriale des juridictions répressives.</w:t>
      </w:r>
    </w:p>
    <w:p w:rsidR="001623DD" w:rsidRPr="001D48CD" w:rsidRDefault="00C35177" w:rsidP="00125479">
      <w:pPr>
        <w:pStyle w:val="Paragraphedeliste"/>
        <w:numPr>
          <w:ilvl w:val="0"/>
          <w:numId w:val="94"/>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 dessaisissement du Tribunal normalement compét</w:t>
      </w:r>
      <w:r w:rsidR="0063484C" w:rsidRPr="001D48CD">
        <w:rPr>
          <w:rFonts w:ascii="Times New Roman" w:hAnsi="Times New Roman" w:cs="Times New Roman"/>
          <w:sz w:val="24"/>
          <w:szCs w:val="24"/>
          <w:lang w:val="fr-FR"/>
        </w:rPr>
        <w:t>ent</w:t>
      </w:r>
      <w:r w:rsidRPr="001D48CD">
        <w:rPr>
          <w:rFonts w:ascii="Times New Roman" w:hAnsi="Times New Roman" w:cs="Times New Roman"/>
          <w:sz w:val="24"/>
          <w:szCs w:val="24"/>
          <w:lang w:val="fr-FR"/>
        </w:rPr>
        <w:t xml:space="preserve"> au profit d’un autre est un acte exceptionnel qui ne doit être ordonné que pour des motifs graves. C’est </w:t>
      </w:r>
      <w:r w:rsidR="004D242D" w:rsidRPr="001D48CD">
        <w:rPr>
          <w:rFonts w:ascii="Times New Roman" w:hAnsi="Times New Roman" w:cs="Times New Roman"/>
          <w:sz w:val="24"/>
          <w:szCs w:val="24"/>
          <w:lang w:val="fr-FR"/>
        </w:rPr>
        <w:t xml:space="preserve">sans doute pour cette </w:t>
      </w:r>
      <w:r w:rsidRPr="001D48CD">
        <w:rPr>
          <w:rFonts w:ascii="Times New Roman" w:hAnsi="Times New Roman" w:cs="Times New Roman"/>
          <w:sz w:val="24"/>
          <w:szCs w:val="24"/>
          <w:lang w:val="fr-FR"/>
        </w:rPr>
        <w:t>raison</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w:t>
      </w:r>
      <w:r w:rsidR="004D242D" w:rsidRPr="001D48CD">
        <w:rPr>
          <w:rFonts w:ascii="Times New Roman" w:hAnsi="Times New Roman" w:cs="Times New Roman"/>
          <w:sz w:val="24"/>
          <w:szCs w:val="24"/>
          <w:lang w:val="fr-FR"/>
        </w:rPr>
        <w:t xml:space="preserve">que </w:t>
      </w:r>
      <w:r w:rsidRPr="001D48CD">
        <w:rPr>
          <w:rFonts w:ascii="Times New Roman" w:hAnsi="Times New Roman" w:cs="Times New Roman"/>
          <w:sz w:val="24"/>
          <w:szCs w:val="24"/>
          <w:lang w:val="fr-FR"/>
        </w:rPr>
        <w:t>la procédure de renvoi d’un tribunal à un autre est réglementée par la Loi Organique sur la Cour Suprême.</w:t>
      </w:r>
    </w:p>
    <w:p w:rsidR="009E18D8" w:rsidRPr="001D48CD" w:rsidRDefault="001623DD" w:rsidP="001623DD">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w:t>
      </w:r>
      <w:r w:rsidR="009E18D8" w:rsidRPr="001D48CD">
        <w:rPr>
          <w:rFonts w:ascii="Times New Roman" w:hAnsi="Times New Roman" w:cs="Times New Roman"/>
          <w:sz w:val="24"/>
          <w:szCs w:val="24"/>
          <w:lang w:val="fr-FR"/>
        </w:rPr>
        <w:t>Voir pour toutes ces questions F. Defferard « Le renvoi d’un Tribunal à un autre »</w:t>
      </w:r>
    </w:p>
    <w:p w:rsidR="009E18D8" w:rsidRPr="001D48CD" w:rsidRDefault="009E18D8" w:rsidP="009E18D8">
      <w:pPr>
        <w:pStyle w:val="Paragraphedeliste"/>
        <w:jc w:val="both"/>
        <w:rPr>
          <w:rFonts w:ascii="Times New Roman" w:hAnsi="Times New Roman" w:cs="Times New Roman"/>
          <w:sz w:val="24"/>
          <w:szCs w:val="24"/>
          <w:u w:val="single"/>
          <w:lang w:val="fr-FR"/>
        </w:rPr>
      </w:pPr>
    </w:p>
    <w:p w:rsidR="00F268C2" w:rsidRPr="00007B6A" w:rsidRDefault="009E18D8" w:rsidP="009E18D8">
      <w:pPr>
        <w:jc w:val="both"/>
        <w:rPr>
          <w:rFonts w:ascii="Bernard MT Condensed" w:hAnsi="Bernard MT Condensed" w:cs="Times New Roman"/>
          <w:sz w:val="32"/>
          <w:szCs w:val="32"/>
          <w:u w:val="single"/>
          <w:lang w:val="fr-FR"/>
        </w:rPr>
      </w:pPr>
      <w:r w:rsidRPr="00007B6A">
        <w:rPr>
          <w:rFonts w:ascii="Bernard MT Condensed" w:hAnsi="Bernard MT Condensed" w:cs="Times New Roman"/>
          <w:sz w:val="32"/>
          <w:szCs w:val="32"/>
          <w:u w:val="single"/>
          <w:lang w:val="fr-FR"/>
        </w:rPr>
        <w:t xml:space="preserve"> </w:t>
      </w:r>
      <w:r w:rsidR="00F268C2" w:rsidRPr="00007B6A">
        <w:rPr>
          <w:rFonts w:ascii="Bernard MT Condensed" w:hAnsi="Bernard MT Condensed" w:cs="Times New Roman"/>
          <w:sz w:val="32"/>
          <w:szCs w:val="32"/>
          <w:u w:val="single"/>
          <w:lang w:val="fr-FR"/>
        </w:rPr>
        <w:t>ARTICLE 649</w:t>
      </w:r>
    </w:p>
    <w:p w:rsidR="00F268C2" w:rsidRPr="001D48CD" w:rsidRDefault="00F268C2"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 xml:space="preserve">La procédure de renvoi d’un tribunal </w:t>
      </w:r>
      <w:r w:rsidR="003C0971" w:rsidRPr="001D48CD">
        <w:rPr>
          <w:rFonts w:ascii="Times New Roman" w:hAnsi="Times New Roman" w:cs="Times New Roman"/>
          <w:b/>
          <w:bCs/>
          <w:sz w:val="24"/>
          <w:szCs w:val="24"/>
          <w:lang w:val="fr-FR"/>
        </w:rPr>
        <w:t>à un autre est réglée selon la L</w:t>
      </w:r>
      <w:r w:rsidRPr="001D48CD">
        <w:rPr>
          <w:rFonts w:ascii="Times New Roman" w:hAnsi="Times New Roman" w:cs="Times New Roman"/>
          <w:b/>
          <w:bCs/>
          <w:sz w:val="24"/>
          <w:szCs w:val="24"/>
          <w:lang w:val="fr-FR"/>
        </w:rPr>
        <w:t>oi</w:t>
      </w:r>
      <w:r w:rsidR="003C0971" w:rsidRPr="001D48CD">
        <w:rPr>
          <w:rFonts w:ascii="Times New Roman" w:hAnsi="Times New Roman" w:cs="Times New Roman"/>
          <w:b/>
          <w:bCs/>
          <w:sz w:val="24"/>
          <w:szCs w:val="24"/>
          <w:lang w:val="fr-FR"/>
        </w:rPr>
        <w:t xml:space="preserve"> O</w:t>
      </w:r>
      <w:r w:rsidRPr="001D48CD">
        <w:rPr>
          <w:rFonts w:ascii="Times New Roman" w:hAnsi="Times New Roman" w:cs="Times New Roman"/>
          <w:b/>
          <w:bCs/>
          <w:sz w:val="24"/>
          <w:szCs w:val="24"/>
          <w:lang w:val="fr-FR"/>
        </w:rPr>
        <w:t>rganique sur la Cour Suprême.</w:t>
      </w:r>
    </w:p>
    <w:p w:rsidR="00A40456" w:rsidRPr="001D48CD" w:rsidRDefault="009679D9" w:rsidP="00125479">
      <w:pPr>
        <w:pStyle w:val="Paragraphedeliste"/>
        <w:numPr>
          <w:ilvl w:val="0"/>
          <w:numId w:val="95"/>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Il faut</w:t>
      </w:r>
      <w:r w:rsidR="00A40456" w:rsidRPr="001D48CD">
        <w:rPr>
          <w:rFonts w:ascii="Times New Roman" w:hAnsi="Times New Roman" w:cs="Times New Roman"/>
          <w:sz w:val="24"/>
          <w:szCs w:val="24"/>
          <w:lang w:val="fr-FR"/>
        </w:rPr>
        <w:t xml:space="preserve"> souligner que cette procédure </w:t>
      </w:r>
      <w:r w:rsidR="009551DA" w:rsidRPr="001D48CD">
        <w:rPr>
          <w:rFonts w:ascii="Times New Roman" w:hAnsi="Times New Roman" w:cs="Times New Roman"/>
          <w:sz w:val="24"/>
          <w:szCs w:val="24"/>
          <w:lang w:val="fr-FR"/>
        </w:rPr>
        <w:t xml:space="preserve">ne </w:t>
      </w:r>
      <w:r w:rsidR="00A40456" w:rsidRPr="001D48CD">
        <w:rPr>
          <w:rFonts w:ascii="Times New Roman" w:hAnsi="Times New Roman" w:cs="Times New Roman"/>
          <w:sz w:val="24"/>
          <w:szCs w:val="24"/>
          <w:lang w:val="fr-FR"/>
        </w:rPr>
        <w:t>s’applique que lorsqu’il s’agit d’</w:t>
      </w:r>
      <w:r w:rsidR="00A66E60">
        <w:rPr>
          <w:rFonts w:ascii="Times New Roman" w:hAnsi="Times New Roman" w:cs="Times New Roman"/>
          <w:sz w:val="24"/>
          <w:szCs w:val="24"/>
          <w:lang w:val="fr-FR"/>
        </w:rPr>
        <w:t>une juridiction entière et que dans les cas où</w:t>
      </w:r>
      <w:r w:rsidR="00A40456" w:rsidRPr="001D48CD">
        <w:rPr>
          <w:rFonts w:ascii="Times New Roman" w:hAnsi="Times New Roman" w:cs="Times New Roman"/>
          <w:sz w:val="24"/>
          <w:szCs w:val="24"/>
          <w:lang w:val="fr-FR"/>
        </w:rPr>
        <w:t xml:space="preserve"> la demande de renvoi ne concerne qu’un ou plusieurs membres d’une juridiction collégiale</w:t>
      </w:r>
      <w:r w:rsidR="003C46DA">
        <w:rPr>
          <w:rFonts w:ascii="Times New Roman" w:hAnsi="Times New Roman" w:cs="Times New Roman"/>
          <w:sz w:val="24"/>
          <w:szCs w:val="24"/>
          <w:lang w:val="fr-FR"/>
        </w:rPr>
        <w:t>,</w:t>
      </w:r>
      <w:r w:rsidR="001623DD" w:rsidRPr="001D48CD">
        <w:rPr>
          <w:rFonts w:ascii="Times New Roman" w:hAnsi="Times New Roman" w:cs="Times New Roman"/>
          <w:sz w:val="24"/>
          <w:szCs w:val="24"/>
          <w:lang w:val="fr-FR"/>
        </w:rPr>
        <w:t xml:space="preserve"> </w:t>
      </w:r>
      <w:r w:rsidR="002C2892" w:rsidRPr="001D48CD">
        <w:rPr>
          <w:rFonts w:ascii="Times New Roman" w:hAnsi="Times New Roman" w:cs="Times New Roman"/>
          <w:sz w:val="24"/>
          <w:szCs w:val="24"/>
          <w:lang w:val="fr-FR"/>
        </w:rPr>
        <w:t>c’est la procédure de récusation qu’il faudra mettre en œuvre</w:t>
      </w:r>
      <w:r w:rsidR="0063484C" w:rsidRPr="001D48CD">
        <w:rPr>
          <w:rFonts w:ascii="Times New Roman" w:hAnsi="Times New Roman" w:cs="Times New Roman"/>
          <w:sz w:val="24"/>
          <w:szCs w:val="24"/>
          <w:lang w:val="fr-FR"/>
        </w:rPr>
        <w:t>.  I</w:t>
      </w:r>
      <w:r w:rsidR="00720311" w:rsidRPr="001D48CD">
        <w:rPr>
          <w:rFonts w:ascii="Times New Roman" w:hAnsi="Times New Roman" w:cs="Times New Roman"/>
          <w:sz w:val="24"/>
          <w:szCs w:val="24"/>
          <w:lang w:val="fr-FR"/>
        </w:rPr>
        <w:t>l en est ainsi</w:t>
      </w:r>
      <w:r w:rsidR="00275203">
        <w:rPr>
          <w:rFonts w:ascii="Times New Roman" w:hAnsi="Times New Roman" w:cs="Times New Roman"/>
          <w:sz w:val="24"/>
          <w:szCs w:val="24"/>
          <w:lang w:val="fr-FR"/>
        </w:rPr>
        <w:t>,</w:t>
      </w:r>
      <w:r w:rsidR="009F6F24" w:rsidRPr="001D48CD">
        <w:rPr>
          <w:rFonts w:ascii="Times New Roman" w:hAnsi="Times New Roman" w:cs="Times New Roman"/>
          <w:sz w:val="24"/>
          <w:szCs w:val="24"/>
          <w:lang w:val="fr-FR"/>
        </w:rPr>
        <w:t xml:space="preserve"> quand </w:t>
      </w:r>
      <w:r w:rsidR="00A40456" w:rsidRPr="001D48CD">
        <w:rPr>
          <w:rFonts w:ascii="Times New Roman" w:hAnsi="Times New Roman" w:cs="Times New Roman"/>
          <w:sz w:val="24"/>
          <w:szCs w:val="24"/>
          <w:lang w:val="fr-FR"/>
        </w:rPr>
        <w:t>c’est l’impartialité de l’un des magistrats appelé à composer la juridiction qui est suspectée</w:t>
      </w:r>
      <w:r w:rsidR="00720311" w:rsidRPr="001D48CD">
        <w:rPr>
          <w:rFonts w:ascii="Times New Roman" w:hAnsi="Times New Roman" w:cs="Times New Roman"/>
          <w:sz w:val="24"/>
          <w:szCs w:val="24"/>
          <w:lang w:val="fr-FR"/>
        </w:rPr>
        <w:t>.</w:t>
      </w:r>
    </w:p>
    <w:p w:rsidR="004D242D" w:rsidRPr="001D48CD" w:rsidRDefault="0048321E" w:rsidP="00125479">
      <w:pPr>
        <w:pStyle w:val="Paragraphedeliste"/>
        <w:numPr>
          <w:ilvl w:val="0"/>
          <w:numId w:val="95"/>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lastRenderedPageBreak/>
        <w:t>Les causes de renvoi prévues aux articles 222 et suivants du Code de Procédure Civile recoupent les causes de récusation visées aux articles 650 et suivants du Code de Procédure Pénale</w:t>
      </w:r>
      <w:r w:rsidR="004D242D" w:rsidRPr="001D48CD">
        <w:rPr>
          <w:rFonts w:ascii="Times New Roman" w:hAnsi="Times New Roman" w:cs="Times New Roman"/>
          <w:sz w:val="24"/>
          <w:szCs w:val="24"/>
          <w:lang w:val="fr-FR"/>
        </w:rPr>
        <w:t xml:space="preserve"> qui réglementent la récusation</w:t>
      </w:r>
      <w:r w:rsidRPr="001D48CD">
        <w:rPr>
          <w:rFonts w:ascii="Times New Roman" w:hAnsi="Times New Roman" w:cs="Times New Roman"/>
          <w:sz w:val="24"/>
          <w:szCs w:val="24"/>
          <w:lang w:val="fr-FR"/>
        </w:rPr>
        <w:t>.</w:t>
      </w:r>
    </w:p>
    <w:p w:rsidR="0048321E" w:rsidRPr="001D48CD" w:rsidRDefault="0048321E" w:rsidP="00125479">
      <w:pPr>
        <w:pStyle w:val="Paragraphedeliste"/>
        <w:numPr>
          <w:ilvl w:val="0"/>
          <w:numId w:val="95"/>
        </w:numPr>
        <w:spacing w:line="360" w:lineRule="auto"/>
        <w:jc w:val="both"/>
        <w:rPr>
          <w:rFonts w:ascii="Times New Roman" w:hAnsi="Times New Roman" w:cs="Times New Roman"/>
          <w:sz w:val="24"/>
          <w:szCs w:val="24"/>
          <w:u w:val="single"/>
          <w:lang w:val="fr-FR"/>
        </w:rPr>
      </w:pPr>
      <w:r w:rsidRPr="001D48CD">
        <w:rPr>
          <w:rFonts w:ascii="Times New Roman" w:hAnsi="Times New Roman" w:cs="Times New Roman"/>
          <w:sz w:val="24"/>
          <w:szCs w:val="24"/>
          <w:lang w:val="fr-FR"/>
        </w:rPr>
        <w:t xml:space="preserve">D’ailleurs le Titre XVII  du CPC est intitulé </w:t>
      </w:r>
      <w:r w:rsidRPr="001D48CD">
        <w:rPr>
          <w:rFonts w:ascii="Times New Roman" w:hAnsi="Times New Roman" w:cs="Times New Roman"/>
          <w:b/>
          <w:bCs/>
          <w:sz w:val="24"/>
          <w:szCs w:val="24"/>
          <w:u w:val="single"/>
          <w:lang w:val="fr-FR"/>
        </w:rPr>
        <w:t>Du renvoi à un Tribunal pour parenté ou alliance ou suspicion légitime et de la récusation.</w:t>
      </w:r>
    </w:p>
    <w:p w:rsidR="0048321E" w:rsidRPr="001D48CD" w:rsidRDefault="0048321E" w:rsidP="00125479">
      <w:pPr>
        <w:pStyle w:val="Paragraphedeliste"/>
        <w:numPr>
          <w:ilvl w:val="0"/>
          <w:numId w:val="95"/>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Il importe préalablement de bien distinguer cette procédure de mise en échec des règles de compétence  territoriale avec la procédure de récusation d’un ou de plusieurs juges. Les deux notions  mêmes si elles sont voisines ont des sens différents en français et en  </w:t>
      </w:r>
      <w:r w:rsidR="00C61D08" w:rsidRPr="001D48CD">
        <w:rPr>
          <w:rFonts w:ascii="Times New Roman" w:hAnsi="Times New Roman" w:cs="Times New Roman"/>
          <w:sz w:val="24"/>
          <w:szCs w:val="24"/>
          <w:lang w:val="fr-FR"/>
        </w:rPr>
        <w:t xml:space="preserve">droit. </w:t>
      </w:r>
    </w:p>
    <w:p w:rsidR="0048321E" w:rsidRPr="001D48CD" w:rsidRDefault="0048321E" w:rsidP="00FE6657">
      <w:pPr>
        <w:pStyle w:val="Paragraphedeliste"/>
        <w:spacing w:line="360" w:lineRule="auto"/>
        <w:ind w:left="1244"/>
        <w:jc w:val="both"/>
        <w:rPr>
          <w:rFonts w:ascii="Times New Roman" w:hAnsi="Times New Roman" w:cs="Times New Roman"/>
          <w:sz w:val="24"/>
          <w:szCs w:val="24"/>
          <w:lang w:val="fr-FR"/>
        </w:rPr>
      </w:pPr>
      <w:r w:rsidRPr="001D48CD">
        <w:rPr>
          <w:rFonts w:ascii="Times New Roman" w:hAnsi="Times New Roman" w:cs="Times New Roman"/>
          <w:b/>
          <w:bCs/>
          <w:sz w:val="24"/>
          <w:szCs w:val="24"/>
          <w:u w:val="single"/>
          <w:lang w:val="fr-FR"/>
        </w:rPr>
        <w:t>La récusation</w:t>
      </w:r>
      <w:r w:rsidRPr="001D48CD">
        <w:rPr>
          <w:rFonts w:ascii="Times New Roman" w:hAnsi="Times New Roman" w:cs="Times New Roman"/>
          <w:sz w:val="24"/>
          <w:szCs w:val="24"/>
          <w:lang w:val="fr-FR"/>
        </w:rPr>
        <w:t xml:space="preserve"> c’est le fait de refuser de reconnaitre la compétence de</w:t>
      </w:r>
      <w:r w:rsidRPr="001D48CD">
        <w:rPr>
          <w:rStyle w:val="Appelnotedebasdep"/>
          <w:rFonts w:ascii="Times New Roman" w:hAnsi="Times New Roman" w:cs="Times New Roman"/>
          <w:sz w:val="24"/>
          <w:szCs w:val="24"/>
          <w:lang w:val="fr-FR"/>
        </w:rPr>
        <w:footnoteReference w:id="64"/>
      </w:r>
      <w:r w:rsidRPr="001D48CD">
        <w:rPr>
          <w:rFonts w:ascii="Times New Roman" w:hAnsi="Times New Roman" w:cs="Times New Roman"/>
          <w:sz w:val="24"/>
          <w:szCs w:val="24"/>
          <w:lang w:val="fr-FR"/>
        </w:rPr>
        <w:t xml:space="preserve">…. Et </w:t>
      </w:r>
      <w:r w:rsidRPr="001D48CD">
        <w:rPr>
          <w:rFonts w:ascii="Times New Roman" w:hAnsi="Times New Roman" w:cs="Times New Roman"/>
          <w:b/>
          <w:bCs/>
          <w:sz w:val="24"/>
          <w:szCs w:val="24"/>
          <w:u w:val="single"/>
          <w:lang w:val="fr-FR"/>
        </w:rPr>
        <w:t xml:space="preserve">le renvoi </w:t>
      </w:r>
      <w:r w:rsidRPr="001D48CD">
        <w:rPr>
          <w:rFonts w:ascii="Times New Roman" w:hAnsi="Times New Roman" w:cs="Times New Roman"/>
          <w:sz w:val="24"/>
          <w:szCs w:val="24"/>
          <w:lang w:val="fr-FR"/>
        </w:rPr>
        <w:t>est une invitation un  report à un endroit</w:t>
      </w:r>
      <w:r w:rsidRPr="001D48CD">
        <w:rPr>
          <w:rStyle w:val="Appelnotedebasdep"/>
          <w:rFonts w:ascii="Times New Roman" w:hAnsi="Times New Roman" w:cs="Times New Roman"/>
          <w:sz w:val="24"/>
          <w:szCs w:val="24"/>
          <w:lang w:val="fr-FR"/>
        </w:rPr>
        <w:footnoteReference w:id="65"/>
      </w:r>
      <w:r w:rsidRPr="001D48CD">
        <w:rPr>
          <w:rFonts w:ascii="Times New Roman" w:hAnsi="Times New Roman" w:cs="Times New Roman"/>
          <w:sz w:val="24"/>
          <w:szCs w:val="24"/>
          <w:lang w:val="fr-FR"/>
        </w:rPr>
        <w:t>.  Le juge récusé est toujours de la juridiction</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or en cas de renvoi</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c’est une autre juridiction qui est saisie.</w:t>
      </w:r>
    </w:p>
    <w:p w:rsidR="00CA2F46" w:rsidRPr="001D48CD" w:rsidRDefault="00A40456" w:rsidP="00FE6657">
      <w:pPr>
        <w:pStyle w:val="Paragraphedeliste"/>
        <w:spacing w:line="360" w:lineRule="auto"/>
        <w:ind w:left="1244"/>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En scrutant les dispositions du Code de Procédure Pénale</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w:t>
      </w:r>
      <w:r w:rsidR="001623DD" w:rsidRPr="001D48CD">
        <w:rPr>
          <w:rFonts w:ascii="Times New Roman" w:hAnsi="Times New Roman" w:cs="Times New Roman"/>
          <w:sz w:val="24"/>
          <w:szCs w:val="24"/>
          <w:lang w:val="fr-FR"/>
        </w:rPr>
        <w:t>i</w:t>
      </w:r>
      <w:r w:rsidR="00BE6CCA" w:rsidRPr="001D48CD">
        <w:rPr>
          <w:rFonts w:ascii="Times New Roman" w:hAnsi="Times New Roman" w:cs="Times New Roman"/>
          <w:sz w:val="24"/>
          <w:szCs w:val="24"/>
          <w:lang w:val="fr-FR"/>
        </w:rPr>
        <w:t>l semblerait que la demande de renvoi n’est prévu</w:t>
      </w:r>
      <w:r w:rsidR="00FA6A7E" w:rsidRPr="001D48CD">
        <w:rPr>
          <w:rFonts w:ascii="Times New Roman" w:hAnsi="Times New Roman" w:cs="Times New Roman"/>
          <w:sz w:val="24"/>
          <w:szCs w:val="24"/>
          <w:lang w:val="fr-FR"/>
        </w:rPr>
        <w:t>e</w:t>
      </w:r>
      <w:r w:rsidR="00BE6CCA" w:rsidRPr="001D48CD">
        <w:rPr>
          <w:rFonts w:ascii="Times New Roman" w:hAnsi="Times New Roman" w:cs="Times New Roman"/>
          <w:sz w:val="24"/>
          <w:szCs w:val="24"/>
          <w:lang w:val="fr-FR"/>
        </w:rPr>
        <w:t xml:space="preserve"> que</w:t>
      </w:r>
      <w:r w:rsidR="00FA6A7E" w:rsidRPr="001D48CD">
        <w:rPr>
          <w:rFonts w:ascii="Times New Roman" w:hAnsi="Times New Roman" w:cs="Times New Roman"/>
          <w:sz w:val="24"/>
          <w:szCs w:val="24"/>
          <w:lang w:val="fr-FR"/>
        </w:rPr>
        <w:t xml:space="preserve"> lorsqu’il s’agit </w:t>
      </w:r>
      <w:r w:rsidRPr="001D48CD">
        <w:rPr>
          <w:rFonts w:ascii="Times New Roman" w:hAnsi="Times New Roman" w:cs="Times New Roman"/>
          <w:sz w:val="24"/>
          <w:szCs w:val="24"/>
          <w:lang w:val="fr-FR"/>
        </w:rPr>
        <w:t xml:space="preserve">d’un Tribunal. Mais L’article 96 </w:t>
      </w:r>
      <w:r w:rsidR="00FA6A7E" w:rsidRPr="001D48CD">
        <w:rPr>
          <w:rFonts w:ascii="Times New Roman" w:hAnsi="Times New Roman" w:cs="Times New Roman"/>
          <w:sz w:val="24"/>
          <w:szCs w:val="24"/>
          <w:lang w:val="fr-FR"/>
        </w:rPr>
        <w:t>de la Loi Organique</w:t>
      </w:r>
      <w:r w:rsidR="0063484C" w:rsidRPr="001D48CD">
        <w:rPr>
          <w:rFonts w:ascii="Times New Roman" w:hAnsi="Times New Roman" w:cs="Times New Roman"/>
          <w:sz w:val="24"/>
          <w:szCs w:val="24"/>
          <w:lang w:val="fr-FR"/>
        </w:rPr>
        <w:t xml:space="preserve"> 201</w:t>
      </w:r>
      <w:r w:rsidRPr="001D48CD">
        <w:rPr>
          <w:rFonts w:ascii="Times New Roman" w:hAnsi="Times New Roman" w:cs="Times New Roman"/>
          <w:sz w:val="24"/>
          <w:szCs w:val="24"/>
          <w:lang w:val="fr-FR"/>
        </w:rPr>
        <w:t>7- 09 du 17 Janvier</w:t>
      </w:r>
      <w:r w:rsidR="0063484C" w:rsidRPr="001D48CD">
        <w:rPr>
          <w:rFonts w:ascii="Times New Roman" w:hAnsi="Times New Roman" w:cs="Times New Roman"/>
          <w:sz w:val="24"/>
          <w:szCs w:val="24"/>
          <w:lang w:val="fr-FR"/>
        </w:rPr>
        <w:t xml:space="preserve"> 2017</w:t>
      </w:r>
      <w:r w:rsidRPr="001D48CD">
        <w:rPr>
          <w:rFonts w:ascii="Times New Roman" w:hAnsi="Times New Roman" w:cs="Times New Roman"/>
          <w:sz w:val="24"/>
          <w:szCs w:val="24"/>
          <w:lang w:val="fr-FR"/>
        </w:rPr>
        <w:t xml:space="preserve"> </w:t>
      </w:r>
      <w:r w:rsidR="00FA6A7E" w:rsidRPr="001D48CD">
        <w:rPr>
          <w:rFonts w:ascii="Times New Roman" w:hAnsi="Times New Roman" w:cs="Times New Roman"/>
          <w:sz w:val="24"/>
          <w:szCs w:val="24"/>
          <w:lang w:val="fr-FR"/>
        </w:rPr>
        <w:t xml:space="preserve"> sur la Cour Suprême</w:t>
      </w:r>
      <w:r w:rsidR="00275203">
        <w:rPr>
          <w:rFonts w:ascii="Times New Roman" w:hAnsi="Times New Roman" w:cs="Times New Roman"/>
          <w:sz w:val="24"/>
          <w:szCs w:val="24"/>
          <w:lang w:val="fr-FR"/>
        </w:rPr>
        <w:t>,</w:t>
      </w:r>
      <w:r w:rsidR="00FA6A7E" w:rsidRPr="001D48CD">
        <w:rPr>
          <w:rFonts w:ascii="Times New Roman" w:hAnsi="Times New Roman" w:cs="Times New Roman"/>
          <w:sz w:val="24"/>
          <w:szCs w:val="24"/>
          <w:lang w:val="fr-FR"/>
        </w:rPr>
        <w:t xml:space="preserve"> parle de juges du fond</w:t>
      </w:r>
      <w:r w:rsidR="00275203">
        <w:rPr>
          <w:rFonts w:ascii="Times New Roman" w:hAnsi="Times New Roman" w:cs="Times New Roman"/>
          <w:sz w:val="24"/>
          <w:szCs w:val="24"/>
          <w:lang w:val="fr-FR"/>
        </w:rPr>
        <w:t>,</w:t>
      </w:r>
      <w:r w:rsidR="00FA6A7E" w:rsidRPr="001D48CD">
        <w:rPr>
          <w:rFonts w:ascii="Times New Roman" w:hAnsi="Times New Roman" w:cs="Times New Roman"/>
          <w:sz w:val="24"/>
          <w:szCs w:val="24"/>
          <w:lang w:val="fr-FR"/>
        </w:rPr>
        <w:t xml:space="preserve"> ce qui laisse penser que la procédure </w:t>
      </w:r>
      <w:r w:rsidR="00C43BEF" w:rsidRPr="001D48CD">
        <w:rPr>
          <w:rFonts w:ascii="Times New Roman" w:hAnsi="Times New Roman" w:cs="Times New Roman"/>
          <w:sz w:val="24"/>
          <w:szCs w:val="24"/>
          <w:lang w:val="fr-FR"/>
        </w:rPr>
        <w:t xml:space="preserve">n’est pas seulement  limitée </w:t>
      </w:r>
      <w:r w:rsidR="00FA6A7E" w:rsidRPr="001D48CD">
        <w:rPr>
          <w:rFonts w:ascii="Times New Roman" w:hAnsi="Times New Roman" w:cs="Times New Roman"/>
          <w:sz w:val="24"/>
          <w:szCs w:val="24"/>
          <w:lang w:val="fr-FR"/>
        </w:rPr>
        <w:t>aux tribunaux mais est étendue aux Cours d’Appel.</w:t>
      </w:r>
      <w:r w:rsidR="00CA2F46" w:rsidRPr="001D48CD">
        <w:rPr>
          <w:rFonts w:ascii="Times New Roman" w:hAnsi="Times New Roman" w:cs="Times New Roman"/>
          <w:sz w:val="24"/>
          <w:szCs w:val="24"/>
          <w:lang w:val="fr-FR"/>
        </w:rPr>
        <w:t xml:space="preserve"> </w:t>
      </w:r>
    </w:p>
    <w:p w:rsidR="00FE6657" w:rsidRPr="001D48CD" w:rsidRDefault="00FE6657" w:rsidP="00FE6657">
      <w:pPr>
        <w:pStyle w:val="Paragraphedeliste"/>
        <w:spacing w:line="360" w:lineRule="auto"/>
        <w:ind w:left="1244"/>
        <w:jc w:val="both"/>
        <w:rPr>
          <w:rFonts w:ascii="Times New Roman" w:hAnsi="Times New Roman" w:cs="Times New Roman"/>
          <w:sz w:val="24"/>
          <w:szCs w:val="24"/>
          <w:lang w:val="fr-FR"/>
        </w:rPr>
      </w:pPr>
    </w:p>
    <w:p w:rsidR="00BE6CCA" w:rsidRPr="001D48CD" w:rsidRDefault="00BE6CCA" w:rsidP="00FE6657">
      <w:pPr>
        <w:pStyle w:val="Paragraphedeliste"/>
        <w:spacing w:line="360" w:lineRule="auto"/>
        <w:ind w:left="1244"/>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procédure de re</w:t>
      </w:r>
      <w:r w:rsidR="00C8177A" w:rsidRPr="001D48CD">
        <w:rPr>
          <w:rFonts w:ascii="Times New Roman" w:hAnsi="Times New Roman" w:cs="Times New Roman"/>
          <w:sz w:val="24"/>
          <w:szCs w:val="24"/>
          <w:lang w:val="fr-FR"/>
        </w:rPr>
        <w:t>nvo</w:t>
      </w:r>
      <w:r w:rsidR="00A40456" w:rsidRPr="001D48CD">
        <w:rPr>
          <w:rFonts w:ascii="Times New Roman" w:hAnsi="Times New Roman" w:cs="Times New Roman"/>
          <w:sz w:val="24"/>
          <w:szCs w:val="24"/>
          <w:lang w:val="fr-FR"/>
        </w:rPr>
        <w:t>i est</w:t>
      </w:r>
      <w:r w:rsidR="004D242D" w:rsidRPr="001D48CD">
        <w:rPr>
          <w:rFonts w:ascii="Times New Roman" w:hAnsi="Times New Roman" w:cs="Times New Roman"/>
          <w:sz w:val="24"/>
          <w:szCs w:val="24"/>
          <w:lang w:val="fr-FR"/>
        </w:rPr>
        <w:t xml:space="preserve"> réglée par les articles 96 et </w:t>
      </w:r>
      <w:r w:rsidR="00A40456" w:rsidRPr="001D48CD">
        <w:rPr>
          <w:rFonts w:ascii="Times New Roman" w:hAnsi="Times New Roman" w:cs="Times New Roman"/>
          <w:sz w:val="24"/>
          <w:szCs w:val="24"/>
          <w:lang w:val="fr-FR"/>
        </w:rPr>
        <w:t>97</w:t>
      </w:r>
      <w:r w:rsidR="00C8177A" w:rsidRPr="001D48CD">
        <w:rPr>
          <w:rFonts w:ascii="Times New Roman" w:hAnsi="Times New Roman" w:cs="Times New Roman"/>
          <w:sz w:val="24"/>
          <w:szCs w:val="24"/>
          <w:lang w:val="fr-FR"/>
        </w:rPr>
        <w:t xml:space="preserve"> </w:t>
      </w:r>
      <w:r w:rsidR="00A40456" w:rsidRPr="001D48CD">
        <w:rPr>
          <w:rFonts w:ascii="Times New Roman" w:hAnsi="Times New Roman" w:cs="Times New Roman"/>
          <w:sz w:val="24"/>
          <w:szCs w:val="24"/>
          <w:lang w:val="fr-FR"/>
        </w:rPr>
        <w:t>du texte précité. Suivant ces dispositions deux formes de renvoi sont admises :</w:t>
      </w:r>
    </w:p>
    <w:p w:rsidR="00FE6657" w:rsidRPr="001D48CD" w:rsidRDefault="00A40456" w:rsidP="00125479">
      <w:pPr>
        <w:pStyle w:val="Paragraphedeliste"/>
        <w:numPr>
          <w:ilvl w:val="0"/>
          <w:numId w:val="96"/>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 renvoi pour suspicion légitime</w:t>
      </w:r>
    </w:p>
    <w:p w:rsidR="00FE6657" w:rsidRPr="001D48CD" w:rsidRDefault="00A40456" w:rsidP="00125479">
      <w:pPr>
        <w:pStyle w:val="Paragraphedeliste"/>
        <w:numPr>
          <w:ilvl w:val="0"/>
          <w:numId w:val="96"/>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Et le renvoi pour cause de sureté publique.</w:t>
      </w:r>
    </w:p>
    <w:p w:rsidR="009679D9" w:rsidRPr="001D48CD" w:rsidRDefault="009679D9" w:rsidP="009679D9">
      <w:pPr>
        <w:pStyle w:val="Paragraphedeliste"/>
        <w:spacing w:line="360" w:lineRule="auto"/>
        <w:ind w:left="1964"/>
        <w:jc w:val="both"/>
        <w:rPr>
          <w:rFonts w:ascii="Times New Roman" w:hAnsi="Times New Roman" w:cs="Times New Roman"/>
          <w:sz w:val="24"/>
          <w:szCs w:val="24"/>
          <w:lang w:val="fr-FR"/>
        </w:rPr>
      </w:pPr>
    </w:p>
    <w:p w:rsidR="00FE6657" w:rsidRPr="001D48CD" w:rsidRDefault="00720311" w:rsidP="00125479">
      <w:pPr>
        <w:pStyle w:val="Paragraphedeliste"/>
        <w:numPr>
          <w:ilvl w:val="0"/>
          <w:numId w:val="96"/>
        </w:numPr>
        <w:spacing w:line="360" w:lineRule="auto"/>
        <w:jc w:val="both"/>
        <w:rPr>
          <w:rFonts w:ascii="Times New Roman" w:hAnsi="Times New Roman" w:cs="Times New Roman"/>
          <w:sz w:val="24"/>
          <w:szCs w:val="24"/>
          <w:lang w:val="fr-FR"/>
        </w:rPr>
      </w:pPr>
      <w:r w:rsidRPr="001D48CD">
        <w:rPr>
          <w:rFonts w:ascii="Times New Roman" w:hAnsi="Times New Roman" w:cs="Times New Roman"/>
          <w:b/>
          <w:bCs/>
          <w:sz w:val="24"/>
          <w:szCs w:val="24"/>
          <w:u w:val="single"/>
          <w:lang w:val="fr-FR"/>
        </w:rPr>
        <w:t>L</w:t>
      </w:r>
      <w:r w:rsidR="0048321E" w:rsidRPr="001D48CD">
        <w:rPr>
          <w:rFonts w:ascii="Times New Roman" w:hAnsi="Times New Roman" w:cs="Times New Roman"/>
          <w:b/>
          <w:bCs/>
          <w:sz w:val="24"/>
          <w:szCs w:val="24"/>
          <w:u w:val="single"/>
          <w:lang w:val="fr-FR"/>
        </w:rPr>
        <w:t>’existence d’une suspicion légitime</w:t>
      </w:r>
      <w:r w:rsidR="0048321E" w:rsidRPr="001D48CD">
        <w:rPr>
          <w:rFonts w:ascii="Times New Roman" w:hAnsi="Times New Roman" w:cs="Times New Roman"/>
          <w:b/>
          <w:bCs/>
          <w:sz w:val="24"/>
          <w:szCs w:val="24"/>
          <w:lang w:val="fr-FR"/>
        </w:rPr>
        <w:t xml:space="preserve">  </w:t>
      </w:r>
      <w:r w:rsidR="0048321E" w:rsidRPr="001D48CD">
        <w:rPr>
          <w:rFonts w:ascii="Times New Roman" w:hAnsi="Times New Roman" w:cs="Times New Roman"/>
          <w:sz w:val="24"/>
          <w:szCs w:val="24"/>
          <w:lang w:val="fr-FR"/>
        </w:rPr>
        <w:t>La suspicion légitime</w:t>
      </w:r>
      <w:r w:rsidR="00275203">
        <w:rPr>
          <w:rFonts w:ascii="Times New Roman" w:hAnsi="Times New Roman" w:cs="Times New Roman"/>
          <w:sz w:val="24"/>
          <w:szCs w:val="24"/>
          <w:lang w:val="fr-FR"/>
        </w:rPr>
        <w:t>,</w:t>
      </w:r>
      <w:r w:rsidR="0048321E" w:rsidRPr="001D48CD">
        <w:rPr>
          <w:rFonts w:ascii="Times New Roman" w:hAnsi="Times New Roman" w:cs="Times New Roman"/>
          <w:sz w:val="24"/>
          <w:szCs w:val="24"/>
          <w:lang w:val="fr-FR"/>
        </w:rPr>
        <w:t xml:space="preserve"> est selon Faustin Hélie</w:t>
      </w:r>
      <w:r w:rsidR="005A29D6">
        <w:rPr>
          <w:rFonts w:ascii="Times New Roman" w:hAnsi="Times New Roman" w:cs="Times New Roman"/>
          <w:sz w:val="24"/>
          <w:szCs w:val="24"/>
          <w:lang w:val="fr-FR"/>
        </w:rPr>
        <w:t>,</w:t>
      </w:r>
      <w:r w:rsidR="0048321E" w:rsidRPr="001D48CD">
        <w:rPr>
          <w:rStyle w:val="Appelnotedebasdep"/>
          <w:rFonts w:ascii="Times New Roman" w:hAnsi="Times New Roman" w:cs="Times New Roman"/>
          <w:sz w:val="24"/>
          <w:szCs w:val="24"/>
          <w:lang w:val="fr-FR"/>
        </w:rPr>
        <w:footnoteReference w:id="66"/>
      </w:r>
      <w:r w:rsidR="0048321E" w:rsidRPr="001D48CD">
        <w:rPr>
          <w:rFonts w:ascii="Times New Roman" w:hAnsi="Times New Roman" w:cs="Times New Roman"/>
          <w:sz w:val="24"/>
          <w:szCs w:val="24"/>
          <w:lang w:val="fr-FR"/>
        </w:rPr>
        <w:t xml:space="preserve"> un motif grave résultant de facteurs objectifs et avérés. Il faut qu’elle soit suffisamment déterminante pour installer le doute sur l’impartialité de la juridiction saisie. En effet la cause de suspicion légitime doit être justifiée parce qu’en effet</w:t>
      </w:r>
      <w:r w:rsidR="00275203">
        <w:rPr>
          <w:rFonts w:ascii="Times New Roman" w:hAnsi="Times New Roman" w:cs="Times New Roman"/>
          <w:sz w:val="24"/>
          <w:szCs w:val="24"/>
          <w:lang w:val="fr-FR"/>
        </w:rPr>
        <w:t>,</w:t>
      </w:r>
      <w:r w:rsidR="0048321E" w:rsidRPr="001D48CD">
        <w:rPr>
          <w:rFonts w:ascii="Times New Roman" w:hAnsi="Times New Roman" w:cs="Times New Roman"/>
          <w:sz w:val="24"/>
          <w:szCs w:val="24"/>
          <w:lang w:val="fr-FR"/>
        </w:rPr>
        <w:t xml:space="preserve"> le dessaisissement d’une juridiction </w:t>
      </w:r>
      <w:r w:rsidR="0048321E" w:rsidRPr="001D48CD">
        <w:rPr>
          <w:rFonts w:ascii="Times New Roman" w:hAnsi="Times New Roman" w:cs="Times New Roman"/>
          <w:sz w:val="24"/>
          <w:szCs w:val="24"/>
          <w:lang w:val="fr-FR"/>
        </w:rPr>
        <w:lastRenderedPageBreak/>
        <w:t>motivé par un doute sur l’impartialité d’un tribunal ne peut s’accommoder «d’allégations vagues et sans portée</w:t>
      </w:r>
      <w:r w:rsidR="0048321E" w:rsidRPr="001D48CD">
        <w:rPr>
          <w:rStyle w:val="Appelnotedebasdep"/>
          <w:rFonts w:ascii="Times New Roman" w:hAnsi="Times New Roman" w:cs="Times New Roman"/>
          <w:sz w:val="24"/>
          <w:szCs w:val="24"/>
          <w:lang w:val="fr-FR"/>
        </w:rPr>
        <w:footnoteReference w:id="67"/>
      </w:r>
      <w:r w:rsidR="0048321E" w:rsidRPr="001D48CD">
        <w:rPr>
          <w:rFonts w:ascii="Times New Roman" w:hAnsi="Times New Roman" w:cs="Times New Roman"/>
          <w:sz w:val="24"/>
          <w:szCs w:val="24"/>
          <w:lang w:val="fr-FR"/>
        </w:rPr>
        <w:t xml:space="preserve">». </w:t>
      </w:r>
    </w:p>
    <w:p w:rsidR="00275203" w:rsidRDefault="0048321E" w:rsidP="00FE6657">
      <w:pPr>
        <w:pStyle w:val="Paragraphedeliste"/>
        <w:spacing w:line="360" w:lineRule="auto"/>
        <w:ind w:left="1964"/>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Cependant il y a lieu de préciser que la cause justifiant le renvoi est appréciée avec grande objectivité et </w:t>
      </w:r>
      <w:r w:rsidR="00780B6D" w:rsidRPr="001D48CD">
        <w:rPr>
          <w:rFonts w:ascii="Times New Roman" w:hAnsi="Times New Roman" w:cs="Times New Roman"/>
          <w:sz w:val="24"/>
          <w:szCs w:val="24"/>
          <w:lang w:val="fr-FR"/>
        </w:rPr>
        <w:t xml:space="preserve">le renvoi </w:t>
      </w:r>
      <w:r w:rsidRPr="001D48CD">
        <w:rPr>
          <w:rFonts w:ascii="Times New Roman" w:hAnsi="Times New Roman" w:cs="Times New Roman"/>
          <w:sz w:val="24"/>
          <w:szCs w:val="24"/>
          <w:lang w:val="fr-FR"/>
        </w:rPr>
        <w:t>n’est accordé que s’il subsiste un doute certain sur l’impartialité du Tribunal. En effet</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la jurisprudence française a admis que </w:t>
      </w:r>
      <w:r w:rsidRPr="001D48CD">
        <w:rPr>
          <w:rFonts w:ascii="Times New Roman" w:hAnsi="Times New Roman" w:cs="Times New Roman"/>
          <w:i/>
          <w:iCs/>
          <w:sz w:val="24"/>
          <w:szCs w:val="24"/>
          <w:lang w:val="fr-FR"/>
        </w:rPr>
        <w:t>le fait d’avoir publié des allégations injurieuses contre les membres du Tribunal devant lequel on est renvoyé ultérieurement pour un autre délit</w:t>
      </w:r>
      <w:r w:rsidRPr="001D48CD">
        <w:rPr>
          <w:rStyle w:val="Appelnotedebasdep"/>
          <w:rFonts w:ascii="Times New Roman" w:hAnsi="Times New Roman" w:cs="Times New Roman"/>
          <w:sz w:val="24"/>
          <w:szCs w:val="24"/>
          <w:lang w:val="fr-FR"/>
        </w:rPr>
        <w:footnoteReference w:id="68"/>
      </w:r>
      <w:r w:rsidRPr="001D48CD">
        <w:rPr>
          <w:rFonts w:ascii="Times New Roman" w:hAnsi="Times New Roman" w:cs="Times New Roman"/>
          <w:sz w:val="24"/>
          <w:szCs w:val="24"/>
          <w:lang w:val="fr-FR"/>
        </w:rPr>
        <w:t xml:space="preserve"> ou encore </w:t>
      </w:r>
      <w:r w:rsidRPr="001D48CD">
        <w:rPr>
          <w:rFonts w:ascii="Times New Roman" w:hAnsi="Times New Roman" w:cs="Times New Roman"/>
          <w:i/>
          <w:iCs/>
          <w:sz w:val="24"/>
          <w:szCs w:val="24"/>
          <w:lang w:val="fr-FR"/>
        </w:rPr>
        <w:t>lorsque le juge d’instruction qui instruit une affaire d’atteinte à la sureté extérieure de l’état aurait lui-même porté plainte contre le même journal pour diffamation</w:t>
      </w:r>
      <w:r w:rsidRPr="001D48CD">
        <w:rPr>
          <w:rStyle w:val="Appelnotedebasdep"/>
          <w:rFonts w:ascii="Times New Roman" w:hAnsi="Times New Roman" w:cs="Times New Roman"/>
          <w:sz w:val="24"/>
          <w:szCs w:val="24"/>
          <w:lang w:val="fr-FR"/>
        </w:rPr>
        <w:footnoteReference w:id="69"/>
      </w:r>
      <w:r w:rsidR="00720311" w:rsidRPr="001D48CD">
        <w:rPr>
          <w:rFonts w:ascii="Times New Roman" w:hAnsi="Times New Roman" w:cs="Times New Roman"/>
          <w:sz w:val="24"/>
          <w:szCs w:val="24"/>
          <w:lang w:val="fr-FR"/>
        </w:rPr>
        <w:t xml:space="preserve"> </w:t>
      </w:r>
      <w:r w:rsidR="003C46DA">
        <w:rPr>
          <w:rFonts w:ascii="Times New Roman" w:hAnsi="Times New Roman" w:cs="Times New Roman"/>
          <w:sz w:val="24"/>
          <w:szCs w:val="24"/>
          <w:lang w:val="fr-FR"/>
        </w:rPr>
        <w:t>,</w:t>
      </w:r>
      <w:r w:rsidR="00275203">
        <w:rPr>
          <w:rFonts w:ascii="Times New Roman" w:hAnsi="Times New Roman" w:cs="Times New Roman"/>
          <w:sz w:val="24"/>
          <w:szCs w:val="24"/>
          <w:lang w:val="fr-FR"/>
        </w:rPr>
        <w:t xml:space="preserve"> </w:t>
      </w:r>
      <w:r w:rsidR="00720311" w:rsidRPr="001D48CD">
        <w:rPr>
          <w:rFonts w:ascii="Times New Roman" w:hAnsi="Times New Roman" w:cs="Times New Roman"/>
          <w:sz w:val="24"/>
          <w:szCs w:val="24"/>
          <w:lang w:val="fr-FR"/>
        </w:rPr>
        <w:t>ne constituent pas des motifs suffisants pour solliciter le renvoi d’un tribunal à un autre</w:t>
      </w:r>
      <w:r w:rsidRPr="001D48CD">
        <w:rPr>
          <w:rFonts w:ascii="Times New Roman" w:hAnsi="Times New Roman" w:cs="Times New Roman"/>
          <w:sz w:val="24"/>
          <w:szCs w:val="24"/>
          <w:lang w:val="fr-FR"/>
        </w:rPr>
        <w:t>.</w:t>
      </w:r>
    </w:p>
    <w:p w:rsidR="00FE6657" w:rsidRDefault="0048321E" w:rsidP="00FE6657">
      <w:pPr>
        <w:pStyle w:val="Paragraphedeliste"/>
        <w:spacing w:line="360" w:lineRule="auto"/>
        <w:ind w:left="1964"/>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 </w:t>
      </w:r>
    </w:p>
    <w:p w:rsidR="00A66E60" w:rsidRDefault="00A66E60" w:rsidP="00A66E60">
      <w:pPr>
        <w:pStyle w:val="Paragraphedeliste"/>
        <w:spacing w:line="360" w:lineRule="auto"/>
        <w:ind w:left="1964"/>
        <w:jc w:val="both"/>
        <w:rPr>
          <w:rFonts w:ascii="Times New Roman" w:hAnsi="Times New Roman" w:cs="Times New Roman"/>
          <w:sz w:val="24"/>
          <w:szCs w:val="24"/>
          <w:lang w:val="fr-FR"/>
        </w:rPr>
      </w:pPr>
      <w:r>
        <w:rPr>
          <w:rFonts w:ascii="Times New Roman" w:hAnsi="Times New Roman" w:cs="Times New Roman"/>
          <w:sz w:val="24"/>
          <w:szCs w:val="24"/>
          <w:lang w:val="fr-FR"/>
        </w:rPr>
        <w:t>Nos recherches relatives à l’existence de cas similaire au Sénégal</w:t>
      </w:r>
      <w:r w:rsidR="003C46DA">
        <w:rPr>
          <w:rFonts w:ascii="Times New Roman" w:hAnsi="Times New Roman" w:cs="Times New Roman"/>
          <w:sz w:val="24"/>
          <w:szCs w:val="24"/>
          <w:lang w:val="fr-FR"/>
        </w:rPr>
        <w:t>,</w:t>
      </w:r>
      <w:r>
        <w:rPr>
          <w:rFonts w:ascii="Times New Roman" w:hAnsi="Times New Roman" w:cs="Times New Roman"/>
          <w:sz w:val="24"/>
          <w:szCs w:val="24"/>
          <w:lang w:val="fr-FR"/>
        </w:rPr>
        <w:t xml:space="preserve"> se sont révélées infructueuses.</w:t>
      </w:r>
    </w:p>
    <w:p w:rsidR="00A66E60" w:rsidRDefault="00A66E60" w:rsidP="00A66E60">
      <w:pPr>
        <w:pStyle w:val="Paragraphedeliste"/>
        <w:spacing w:line="360" w:lineRule="auto"/>
        <w:ind w:left="1964"/>
        <w:jc w:val="both"/>
        <w:rPr>
          <w:rFonts w:ascii="Times New Roman" w:hAnsi="Times New Roman" w:cs="Times New Roman"/>
          <w:sz w:val="24"/>
          <w:szCs w:val="24"/>
          <w:lang w:val="fr-FR"/>
        </w:rPr>
      </w:pPr>
    </w:p>
    <w:p w:rsidR="00FE6657" w:rsidRPr="00A66E60" w:rsidRDefault="00A66E60" w:rsidP="00A66E60">
      <w:pPr>
        <w:pStyle w:val="Paragraphedeliste"/>
        <w:spacing w:line="360" w:lineRule="auto"/>
        <w:ind w:left="1964"/>
        <w:jc w:val="both"/>
        <w:rPr>
          <w:rFonts w:ascii="Times New Roman" w:hAnsi="Times New Roman" w:cs="Times New Roman"/>
          <w:sz w:val="24"/>
          <w:szCs w:val="24"/>
          <w:lang w:val="fr-FR"/>
        </w:rPr>
      </w:pPr>
      <w:r w:rsidRPr="00A66E60">
        <w:rPr>
          <w:rFonts w:ascii="Times New Roman" w:hAnsi="Times New Roman" w:cs="Times New Roman"/>
          <w:sz w:val="24"/>
          <w:szCs w:val="24"/>
          <w:lang w:val="fr-FR"/>
        </w:rPr>
        <w:t xml:space="preserve">La </w:t>
      </w:r>
      <w:r w:rsidR="0048321E" w:rsidRPr="00A66E60">
        <w:rPr>
          <w:rFonts w:ascii="Times New Roman" w:hAnsi="Times New Roman" w:cs="Times New Roman"/>
          <w:sz w:val="24"/>
          <w:szCs w:val="24"/>
          <w:lang w:val="fr-FR"/>
        </w:rPr>
        <w:t>Convent</w:t>
      </w:r>
      <w:r w:rsidRPr="00A66E60">
        <w:rPr>
          <w:rFonts w:ascii="Times New Roman" w:hAnsi="Times New Roman" w:cs="Times New Roman"/>
          <w:sz w:val="24"/>
          <w:szCs w:val="24"/>
          <w:lang w:val="fr-FR"/>
        </w:rPr>
        <w:t>ion Européenne des droits de l’H</w:t>
      </w:r>
      <w:r w:rsidR="0048321E" w:rsidRPr="00A66E60">
        <w:rPr>
          <w:rFonts w:ascii="Times New Roman" w:hAnsi="Times New Roman" w:cs="Times New Roman"/>
          <w:sz w:val="24"/>
          <w:szCs w:val="24"/>
          <w:lang w:val="fr-FR"/>
        </w:rPr>
        <w:t xml:space="preserve">omme </w:t>
      </w:r>
      <w:r w:rsidR="009551DA" w:rsidRPr="00A66E60">
        <w:rPr>
          <w:rFonts w:ascii="Times New Roman" w:hAnsi="Times New Roman" w:cs="Times New Roman"/>
          <w:sz w:val="24"/>
          <w:szCs w:val="24"/>
          <w:lang w:val="fr-FR"/>
        </w:rPr>
        <w:t>s’est penchée sur la question e</w:t>
      </w:r>
      <w:r w:rsidR="0048321E" w:rsidRPr="00A66E60">
        <w:rPr>
          <w:rFonts w:ascii="Times New Roman" w:hAnsi="Times New Roman" w:cs="Times New Roman"/>
          <w:sz w:val="24"/>
          <w:szCs w:val="24"/>
          <w:lang w:val="fr-FR"/>
        </w:rPr>
        <w:t>t  a établi en son article 6 des causes constitutives de suspicion légitime. Ainsi il  a été   expliqué  que</w:t>
      </w:r>
      <w:r w:rsidR="0048321E" w:rsidRPr="00A66E60">
        <w:rPr>
          <w:rFonts w:ascii="Times New Roman" w:hAnsi="Times New Roman" w:cs="Times New Roman"/>
          <w:i/>
          <w:iCs/>
          <w:sz w:val="24"/>
          <w:szCs w:val="24"/>
          <w:lang w:val="fr-FR"/>
        </w:rPr>
        <w:t xml:space="preserve"> lorsque l’a</w:t>
      </w:r>
      <w:r w:rsidR="00C43BEF" w:rsidRPr="00A66E60">
        <w:rPr>
          <w:rFonts w:ascii="Times New Roman" w:hAnsi="Times New Roman" w:cs="Times New Roman"/>
          <w:i/>
          <w:iCs/>
          <w:sz w:val="24"/>
          <w:szCs w:val="24"/>
          <w:lang w:val="fr-FR"/>
        </w:rPr>
        <w:t>ssemblée générale d’un tribunal</w:t>
      </w:r>
      <w:r w:rsidR="0048321E" w:rsidRPr="00A66E60">
        <w:rPr>
          <w:rFonts w:ascii="Times New Roman" w:hAnsi="Times New Roman" w:cs="Times New Roman"/>
          <w:i/>
          <w:iCs/>
          <w:sz w:val="24"/>
          <w:szCs w:val="24"/>
          <w:lang w:val="fr-FR"/>
        </w:rPr>
        <w:t xml:space="preserve"> a adopté une motion de soutien à l’un de ses membres constitué partie Civile dans une procédure pendant</w:t>
      </w:r>
      <w:r w:rsidR="00F27AFE" w:rsidRPr="00A66E60">
        <w:rPr>
          <w:rFonts w:ascii="Times New Roman" w:hAnsi="Times New Roman" w:cs="Times New Roman"/>
          <w:i/>
          <w:iCs/>
          <w:sz w:val="24"/>
          <w:szCs w:val="24"/>
          <w:lang w:val="fr-FR"/>
        </w:rPr>
        <w:t>e</w:t>
      </w:r>
      <w:r w:rsidR="0048321E" w:rsidRPr="00A66E60">
        <w:rPr>
          <w:rFonts w:ascii="Times New Roman" w:hAnsi="Times New Roman" w:cs="Times New Roman"/>
          <w:i/>
          <w:iCs/>
          <w:sz w:val="24"/>
          <w:szCs w:val="24"/>
          <w:lang w:val="fr-FR"/>
        </w:rPr>
        <w:t xml:space="preserve"> devant ce Tribunal</w:t>
      </w:r>
      <w:r w:rsidR="0048321E" w:rsidRPr="001D48CD">
        <w:rPr>
          <w:rStyle w:val="Appelnotedebasdep"/>
          <w:rFonts w:ascii="Times New Roman" w:hAnsi="Times New Roman" w:cs="Times New Roman"/>
          <w:i/>
          <w:iCs/>
          <w:sz w:val="24"/>
          <w:szCs w:val="24"/>
          <w:lang w:val="fr-FR"/>
        </w:rPr>
        <w:footnoteReference w:id="70"/>
      </w:r>
      <w:r w:rsidR="00275203">
        <w:rPr>
          <w:rFonts w:ascii="Times New Roman" w:hAnsi="Times New Roman" w:cs="Times New Roman"/>
          <w:i/>
          <w:iCs/>
          <w:sz w:val="24"/>
          <w:szCs w:val="24"/>
          <w:lang w:val="fr-FR"/>
        </w:rPr>
        <w:t>,</w:t>
      </w:r>
      <w:r w:rsidR="0048321E" w:rsidRPr="00A66E60">
        <w:rPr>
          <w:rFonts w:ascii="Times New Roman" w:hAnsi="Times New Roman" w:cs="Times New Roman"/>
          <w:i/>
          <w:iCs/>
          <w:sz w:val="24"/>
          <w:szCs w:val="24"/>
          <w:lang w:val="fr-FR"/>
        </w:rPr>
        <w:t xml:space="preserve"> il y a des raisons fondées de douter de l’impartialité du Tribunal…</w:t>
      </w:r>
    </w:p>
    <w:p w:rsidR="00FE6657" w:rsidRPr="001D48CD" w:rsidRDefault="0048321E" w:rsidP="00FE6657">
      <w:pPr>
        <w:pStyle w:val="Paragraphedeliste"/>
        <w:spacing w:line="360" w:lineRule="auto"/>
        <w:ind w:left="1964"/>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Cependant</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il faut préciser que le procès est soumis à des règles impératives qui fixent la compétence des juridictions. Ainsi les parties ne peuvent pas demander le renvoi d’un Tribunal à un autre pour la simple raison  qu’elles veulent que l’affaire soit jugée devant </w:t>
      </w:r>
      <w:r w:rsidR="00FE6657" w:rsidRPr="001D48CD">
        <w:rPr>
          <w:rFonts w:ascii="Times New Roman" w:hAnsi="Times New Roman" w:cs="Times New Roman"/>
          <w:sz w:val="24"/>
          <w:szCs w:val="24"/>
          <w:lang w:val="fr-FR"/>
        </w:rPr>
        <w:t>une juridiction de leur choix</w:t>
      </w:r>
      <w:r w:rsidR="00720311" w:rsidRPr="001D48CD">
        <w:rPr>
          <w:rFonts w:ascii="Times New Roman" w:hAnsi="Times New Roman" w:cs="Times New Roman"/>
          <w:sz w:val="24"/>
          <w:szCs w:val="24"/>
          <w:lang w:val="fr-FR"/>
        </w:rPr>
        <w:t>.</w:t>
      </w:r>
    </w:p>
    <w:p w:rsidR="00FE6657" w:rsidRPr="001D48CD" w:rsidRDefault="0048321E" w:rsidP="00FE6657">
      <w:pPr>
        <w:pStyle w:val="Paragraphedeliste"/>
        <w:spacing w:line="360" w:lineRule="auto"/>
        <w:ind w:left="1964"/>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Il faut que la  circonstance  invoquée soit de nature à semer le doute  sur l’objectivité de la juridiction.</w:t>
      </w:r>
      <w:r w:rsidR="00FE6657"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 xml:space="preserve">Selon </w:t>
      </w:r>
      <w:r w:rsidR="00D15755">
        <w:rPr>
          <w:rFonts w:ascii="Times New Roman" w:hAnsi="Times New Roman" w:cs="Times New Roman"/>
          <w:sz w:val="24"/>
          <w:szCs w:val="24"/>
          <w:lang w:val="fr-FR"/>
        </w:rPr>
        <w:t>C</w:t>
      </w:r>
      <w:r w:rsidR="00A66E60">
        <w:rPr>
          <w:rFonts w:ascii="Times New Roman" w:hAnsi="Times New Roman" w:cs="Times New Roman"/>
          <w:sz w:val="24"/>
          <w:szCs w:val="24"/>
          <w:lang w:val="fr-FR"/>
        </w:rPr>
        <w:t>ham</w:t>
      </w:r>
      <w:r w:rsidRPr="001D48CD">
        <w:rPr>
          <w:rFonts w:ascii="Times New Roman" w:hAnsi="Times New Roman" w:cs="Times New Roman"/>
          <w:sz w:val="24"/>
          <w:szCs w:val="24"/>
          <w:lang w:val="fr-FR"/>
        </w:rPr>
        <w:t>bon</w:t>
      </w:r>
      <w:r w:rsidRPr="001D48CD">
        <w:rPr>
          <w:rStyle w:val="Appelnotedebasdep"/>
          <w:rFonts w:ascii="Times New Roman" w:hAnsi="Times New Roman" w:cs="Times New Roman"/>
          <w:sz w:val="24"/>
          <w:szCs w:val="24"/>
          <w:lang w:val="fr-FR"/>
        </w:rPr>
        <w:footnoteReference w:id="71"/>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les atteintes commises envers les magistrats ne le sont pas contre leur personne mais contre la </w:t>
      </w:r>
      <w:r w:rsidRPr="001D48CD">
        <w:rPr>
          <w:rFonts w:ascii="Times New Roman" w:hAnsi="Times New Roman" w:cs="Times New Roman"/>
          <w:sz w:val="24"/>
          <w:szCs w:val="24"/>
          <w:lang w:val="fr-FR"/>
        </w:rPr>
        <w:lastRenderedPageBreak/>
        <w:t xml:space="preserve">justice et qu’ils n’ont pas dans leur répression un intérêt personnel. Cette idée si elle peut  paraitre surréaliste peut cependant justifier le rejet des </w:t>
      </w:r>
      <w:r w:rsidR="00780B6D" w:rsidRPr="001D48CD">
        <w:rPr>
          <w:rFonts w:ascii="Times New Roman" w:hAnsi="Times New Roman" w:cs="Times New Roman"/>
          <w:sz w:val="24"/>
          <w:szCs w:val="24"/>
          <w:lang w:val="fr-FR"/>
        </w:rPr>
        <w:t>requêtes en suspicion légitime.</w:t>
      </w:r>
    </w:p>
    <w:p w:rsidR="00FE6657" w:rsidRPr="001D48CD" w:rsidRDefault="009F6F24" w:rsidP="00FE6657">
      <w:pPr>
        <w:pStyle w:val="Paragraphedeliste"/>
        <w:spacing w:line="360" w:lineRule="auto"/>
        <w:ind w:left="1964"/>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L’article 96 de</w:t>
      </w:r>
      <w:r w:rsidR="00275203">
        <w:rPr>
          <w:rFonts w:ascii="Times New Roman" w:hAnsi="Times New Roman" w:cs="Times New Roman"/>
          <w:sz w:val="24"/>
          <w:szCs w:val="24"/>
          <w:lang w:val="fr-FR"/>
        </w:rPr>
        <w:t xml:space="preserve"> la L</w:t>
      </w:r>
      <w:r w:rsidR="0048321E" w:rsidRPr="001D48CD">
        <w:rPr>
          <w:rFonts w:ascii="Times New Roman" w:hAnsi="Times New Roman" w:cs="Times New Roman"/>
          <w:sz w:val="24"/>
          <w:szCs w:val="24"/>
          <w:lang w:val="fr-FR"/>
        </w:rPr>
        <w:t>oi Organique sur la Cour Suprême prévoit</w:t>
      </w:r>
      <w:r w:rsidR="0048321E" w:rsidRPr="001D48CD">
        <w:rPr>
          <w:rFonts w:ascii="Times New Roman" w:hAnsi="Times New Roman" w:cs="Times New Roman"/>
          <w:b/>
          <w:bCs/>
          <w:sz w:val="24"/>
          <w:szCs w:val="24"/>
          <w:lang w:val="fr-FR"/>
        </w:rPr>
        <w:t xml:space="preserve"> </w:t>
      </w:r>
      <w:r w:rsidR="0048321E" w:rsidRPr="001D48CD">
        <w:rPr>
          <w:rFonts w:ascii="Times New Roman" w:hAnsi="Times New Roman" w:cs="Times New Roman"/>
          <w:sz w:val="24"/>
          <w:szCs w:val="24"/>
          <w:lang w:val="fr-FR"/>
        </w:rPr>
        <w:t>le renvoi d’une juridiction à  une autre pour cause de suspicion légitime</w:t>
      </w:r>
      <w:r w:rsidR="00780B6D" w:rsidRPr="001D48CD">
        <w:rPr>
          <w:rFonts w:ascii="Times New Roman" w:hAnsi="Times New Roman" w:cs="Times New Roman"/>
          <w:sz w:val="24"/>
          <w:szCs w:val="24"/>
          <w:lang w:val="fr-FR"/>
        </w:rPr>
        <w:t xml:space="preserve"> et renvoie aux dispositions générales dudit texte pour les conditions de recevabilité de la requête. </w:t>
      </w:r>
    </w:p>
    <w:p w:rsidR="00FE6657" w:rsidRPr="001D48CD" w:rsidRDefault="0048321E" w:rsidP="00FE6657">
      <w:pPr>
        <w:pStyle w:val="Paragraphedeliste"/>
        <w:spacing w:line="360" w:lineRule="auto"/>
        <w:ind w:left="1964"/>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Lorsque la procédure de renvoi est accueillie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les poursuites et les procédures devant les juges du fond sont suspendues et le dossier est transmis devant la juridiction désignée par la Cour Suprême après avis du ministère public.</w:t>
      </w:r>
    </w:p>
    <w:p w:rsidR="0048321E" w:rsidRPr="001D48CD" w:rsidRDefault="0048321E" w:rsidP="00FE6657">
      <w:pPr>
        <w:pStyle w:val="Paragraphedeliste"/>
        <w:spacing w:line="360" w:lineRule="auto"/>
        <w:ind w:left="1964"/>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Selon la jurisprudence</w:t>
      </w:r>
      <w:r w:rsidRPr="001D48CD">
        <w:rPr>
          <w:rStyle w:val="Appelnotedebasdep"/>
          <w:rFonts w:ascii="Times New Roman" w:hAnsi="Times New Roman" w:cs="Times New Roman"/>
          <w:sz w:val="24"/>
          <w:szCs w:val="24"/>
          <w:lang w:val="fr-FR"/>
        </w:rPr>
        <w:footnoteReference w:id="72"/>
      </w:r>
      <w:r w:rsidRPr="001D48CD">
        <w:rPr>
          <w:rFonts w:ascii="Times New Roman" w:hAnsi="Times New Roman" w:cs="Times New Roman"/>
          <w:sz w:val="24"/>
          <w:szCs w:val="24"/>
          <w:lang w:val="fr-FR"/>
        </w:rPr>
        <w:t xml:space="preserve"> </w:t>
      </w:r>
      <w:r w:rsidR="00275203">
        <w:rPr>
          <w:rFonts w:ascii="Times New Roman" w:hAnsi="Times New Roman" w:cs="Times New Roman"/>
          <w:sz w:val="24"/>
          <w:szCs w:val="24"/>
          <w:lang w:val="fr-FR"/>
        </w:rPr>
        <w:t>, i</w:t>
      </w:r>
      <w:r w:rsidRPr="001D48CD">
        <w:rPr>
          <w:rFonts w:ascii="Times New Roman" w:hAnsi="Times New Roman" w:cs="Times New Roman"/>
          <w:sz w:val="24"/>
          <w:szCs w:val="24"/>
          <w:lang w:val="fr-FR"/>
        </w:rPr>
        <w:t>l y a suspicion légitime lorsque des passions locales ont ou</w:t>
      </w:r>
      <w:r w:rsidR="00AD0F1C" w:rsidRPr="001D48CD">
        <w:rPr>
          <w:rFonts w:ascii="Times New Roman" w:hAnsi="Times New Roman" w:cs="Times New Roman"/>
          <w:sz w:val="24"/>
          <w:szCs w:val="24"/>
          <w:lang w:val="fr-FR"/>
        </w:rPr>
        <w:t xml:space="preserve"> non  influencé</w:t>
      </w:r>
      <w:r w:rsidRPr="001D48CD">
        <w:rPr>
          <w:rFonts w:ascii="Times New Roman" w:hAnsi="Times New Roman" w:cs="Times New Roman"/>
          <w:sz w:val="24"/>
          <w:szCs w:val="24"/>
          <w:lang w:val="fr-FR"/>
        </w:rPr>
        <w:t xml:space="preserve"> les juges en faveur ou contre l’accusé ou le prévenu.</w:t>
      </w:r>
    </w:p>
    <w:p w:rsidR="00FE6657" w:rsidRPr="001D48CD" w:rsidRDefault="00FE6657" w:rsidP="00FE6657">
      <w:pPr>
        <w:pStyle w:val="Paragraphedeliste"/>
        <w:spacing w:line="360" w:lineRule="auto"/>
        <w:ind w:left="1964"/>
        <w:jc w:val="both"/>
        <w:rPr>
          <w:rFonts w:ascii="Times New Roman" w:hAnsi="Times New Roman" w:cs="Times New Roman"/>
          <w:sz w:val="24"/>
          <w:szCs w:val="24"/>
          <w:lang w:val="fr-FR"/>
        </w:rPr>
      </w:pPr>
    </w:p>
    <w:p w:rsidR="00C43BEF" w:rsidRPr="001D48CD" w:rsidRDefault="0048321E" w:rsidP="00125479">
      <w:pPr>
        <w:pStyle w:val="Paragraphedeliste"/>
        <w:numPr>
          <w:ilvl w:val="0"/>
          <w:numId w:val="9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Par requête en date du 07 Aout 2002</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Cheikh DIOP</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Doudou Fall NIANG</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Bocar LY</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Matar SEYE</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Amadou SARR</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Fallou SAMB et Dame LO ont saisi la Cour de Cassation d’une requête aux fins de renvoi d</w:t>
      </w:r>
      <w:r w:rsidR="009976FC" w:rsidRPr="001D48CD">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u</w:t>
      </w:r>
      <w:r w:rsidR="009976FC" w:rsidRPr="001D48CD">
        <w:rPr>
          <w:rFonts w:ascii="Times New Roman" w:hAnsi="Times New Roman" w:cs="Times New Roman"/>
          <w:i/>
          <w:iCs/>
          <w:sz w:val="24"/>
          <w:szCs w:val="24"/>
          <w:lang w:val="fr-FR"/>
        </w:rPr>
        <w:t>n</w:t>
      </w:r>
      <w:r w:rsidRPr="001D48CD">
        <w:rPr>
          <w:rFonts w:ascii="Times New Roman" w:hAnsi="Times New Roman" w:cs="Times New Roman"/>
          <w:i/>
          <w:iCs/>
          <w:sz w:val="24"/>
          <w:szCs w:val="24"/>
          <w:lang w:val="fr-FR"/>
        </w:rPr>
        <w:t xml:space="preserve"> juge d’instruction à un autre pour cause de suspicion légitime.</w:t>
      </w:r>
    </w:p>
    <w:p w:rsidR="00C43BEF" w:rsidRPr="001D48CD" w:rsidRDefault="0048321E" w:rsidP="00C43BEF">
      <w:pPr>
        <w:pStyle w:val="Paragraphedeliste"/>
        <w:spacing w:line="360" w:lineRule="auto"/>
        <w:ind w:left="216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Selon la Cour</w:t>
      </w:r>
      <w:r w:rsidR="003C46DA">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recevoir une telle demande reviendrait à contourner  les dispositions des articles 75 et 650 du Code de Procédure Pénale  prévoyant le dessaisissement d’un juge d’instruction au profit d’un autre à la requête du Procureur de la République et la récusa</w:t>
      </w:r>
      <w:r w:rsidR="00F27AFE" w:rsidRPr="001D48CD">
        <w:rPr>
          <w:rFonts w:ascii="Times New Roman" w:hAnsi="Times New Roman" w:cs="Times New Roman"/>
          <w:i/>
          <w:iCs/>
          <w:sz w:val="24"/>
          <w:szCs w:val="24"/>
          <w:lang w:val="fr-FR"/>
        </w:rPr>
        <w:t>tion pour cause de partialité</w:t>
      </w:r>
      <w:r w:rsidRPr="001D48CD">
        <w:rPr>
          <w:rFonts w:ascii="Times New Roman" w:hAnsi="Times New Roman" w:cs="Times New Roman"/>
          <w:i/>
          <w:iCs/>
          <w:sz w:val="24"/>
          <w:szCs w:val="24"/>
          <w:lang w:val="fr-FR"/>
        </w:rPr>
        <w:t xml:space="preserve"> qui</w:t>
      </w:r>
      <w:r w:rsidR="00F27AFE" w:rsidRPr="001D48CD">
        <w:rPr>
          <w:rFonts w:ascii="Times New Roman" w:hAnsi="Times New Roman" w:cs="Times New Roman"/>
          <w:i/>
          <w:iCs/>
          <w:sz w:val="24"/>
          <w:szCs w:val="24"/>
          <w:lang w:val="fr-FR"/>
        </w:rPr>
        <w:t xml:space="preserve"> en l’espèce</w:t>
      </w:r>
      <w:r w:rsidR="00275203">
        <w:rPr>
          <w:rFonts w:ascii="Times New Roman" w:hAnsi="Times New Roman" w:cs="Times New Roman"/>
          <w:i/>
          <w:iCs/>
          <w:sz w:val="24"/>
          <w:szCs w:val="24"/>
          <w:lang w:val="fr-FR"/>
        </w:rPr>
        <w:t>,</w:t>
      </w:r>
      <w:r w:rsidR="00F27AFE" w:rsidRPr="001D48CD">
        <w:rPr>
          <w:rFonts w:ascii="Times New Roman" w:hAnsi="Times New Roman" w:cs="Times New Roman"/>
          <w:i/>
          <w:iCs/>
          <w:sz w:val="24"/>
          <w:szCs w:val="24"/>
          <w:lang w:val="fr-FR"/>
        </w:rPr>
        <w:t xml:space="preserve"> semblai</w:t>
      </w:r>
      <w:r w:rsidR="006D7D35" w:rsidRPr="001D48CD">
        <w:rPr>
          <w:rFonts w:ascii="Times New Roman" w:hAnsi="Times New Roman" w:cs="Times New Roman"/>
          <w:i/>
          <w:iCs/>
          <w:sz w:val="24"/>
          <w:szCs w:val="24"/>
          <w:lang w:val="fr-FR"/>
        </w:rPr>
        <w:t>t plus appropriée</w:t>
      </w:r>
      <w:r w:rsidRPr="001D48CD">
        <w:rPr>
          <w:rFonts w:ascii="Times New Roman" w:hAnsi="Times New Roman" w:cs="Times New Roman"/>
          <w:i/>
          <w:iCs/>
          <w:sz w:val="24"/>
          <w:szCs w:val="24"/>
          <w:lang w:val="fr-FR"/>
        </w:rPr>
        <w:t xml:space="preserve"> selon les termes de la Haute Juridiction</w:t>
      </w:r>
      <w:r w:rsidRPr="001D48CD">
        <w:rPr>
          <w:rFonts w:ascii="Times New Roman" w:hAnsi="Times New Roman" w:cs="Times New Roman"/>
          <w:color w:val="FF0000"/>
          <w:sz w:val="24"/>
          <w:szCs w:val="24"/>
          <w:lang w:val="fr-FR"/>
        </w:rPr>
        <w:t xml:space="preserve">. </w:t>
      </w:r>
    </w:p>
    <w:p w:rsidR="001623DD" w:rsidRPr="001D48CD" w:rsidRDefault="0048321E" w:rsidP="00125479">
      <w:pPr>
        <w:pStyle w:val="Paragraphedeliste"/>
        <w:numPr>
          <w:ilvl w:val="0"/>
          <w:numId w:val="9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Ainsi doit être déclaré</w:t>
      </w:r>
      <w:r w:rsidR="0063484C" w:rsidRPr="001D48CD">
        <w:rPr>
          <w:rFonts w:ascii="Times New Roman" w:hAnsi="Times New Roman" w:cs="Times New Roman"/>
          <w:i/>
          <w:iCs/>
          <w:sz w:val="24"/>
          <w:szCs w:val="24"/>
          <w:lang w:val="fr-FR"/>
        </w:rPr>
        <w:t>e</w:t>
      </w:r>
      <w:r w:rsidRPr="001D48CD">
        <w:rPr>
          <w:rFonts w:ascii="Times New Roman" w:hAnsi="Times New Roman" w:cs="Times New Roman"/>
          <w:i/>
          <w:iCs/>
          <w:sz w:val="24"/>
          <w:szCs w:val="24"/>
          <w:lang w:val="fr-FR"/>
        </w:rPr>
        <w:t xml:space="preserve"> irrecevable</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toute requête tendant à écarter un juge d’instruction à qui les inculpés reprochent une cause de suspicion légitime. </w:t>
      </w:r>
    </w:p>
    <w:p w:rsidR="0048321E" w:rsidRPr="001D48CD" w:rsidRDefault="0048321E" w:rsidP="00125479">
      <w:pPr>
        <w:pStyle w:val="Paragraphedeliste"/>
        <w:numPr>
          <w:ilvl w:val="0"/>
          <w:numId w:val="9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Arrêt n° 17 du 15 Juillet 2003</w:t>
      </w:r>
      <w:r w:rsidR="00DC19C1" w:rsidRPr="001D48CD">
        <w:rPr>
          <w:rFonts w:ascii="Times New Roman" w:hAnsi="Times New Roman" w:cs="Times New Roman"/>
          <w:b/>
          <w:bCs/>
          <w:i/>
          <w:iCs/>
          <w:sz w:val="24"/>
          <w:szCs w:val="24"/>
          <w:lang w:val="fr-FR"/>
        </w:rPr>
        <w:t xml:space="preserve"> Cour de Cassation</w:t>
      </w:r>
      <w:r w:rsidRPr="001D48CD">
        <w:rPr>
          <w:rFonts w:ascii="Times New Roman" w:hAnsi="Times New Roman" w:cs="Times New Roman"/>
          <w:b/>
          <w:bCs/>
          <w:i/>
          <w:iCs/>
          <w:sz w:val="24"/>
          <w:szCs w:val="24"/>
          <w:lang w:val="fr-FR"/>
        </w:rPr>
        <w:t xml:space="preserve"> Cheikh Diop et Autres contre Ministère Public</w:t>
      </w:r>
      <w:r w:rsidRPr="001D48CD">
        <w:rPr>
          <w:rFonts w:ascii="Times New Roman" w:hAnsi="Times New Roman" w:cs="Times New Roman"/>
          <w:i/>
          <w:iCs/>
          <w:sz w:val="24"/>
          <w:szCs w:val="24"/>
          <w:lang w:val="fr-FR"/>
        </w:rPr>
        <w:t>.</w:t>
      </w:r>
      <w:r w:rsidR="00913E3D" w:rsidRPr="001D48CD">
        <w:rPr>
          <w:rFonts w:ascii="Times New Roman" w:hAnsi="Times New Roman" w:cs="Times New Roman"/>
          <w:i/>
          <w:iCs/>
          <w:sz w:val="24"/>
          <w:szCs w:val="24"/>
          <w:lang w:val="fr-FR"/>
        </w:rPr>
        <w:t xml:space="preserve"> Voir Annexe VII décision N° 1.</w:t>
      </w:r>
    </w:p>
    <w:p w:rsidR="0048321E" w:rsidRPr="001D48CD" w:rsidRDefault="0048321E" w:rsidP="0048321E">
      <w:pPr>
        <w:pStyle w:val="Paragraphedeliste"/>
        <w:spacing w:after="0" w:line="360" w:lineRule="auto"/>
        <w:jc w:val="both"/>
        <w:rPr>
          <w:rFonts w:ascii="Times New Roman" w:hAnsi="Times New Roman" w:cs="Times New Roman"/>
          <w:i/>
          <w:iCs/>
          <w:sz w:val="24"/>
          <w:szCs w:val="24"/>
          <w:lang w:val="fr-FR"/>
        </w:rPr>
      </w:pPr>
    </w:p>
    <w:p w:rsidR="00C43BEF" w:rsidRPr="001D48CD" w:rsidRDefault="0048321E" w:rsidP="00125479">
      <w:pPr>
        <w:pStyle w:val="Paragraphedeliste"/>
        <w:numPr>
          <w:ilvl w:val="0"/>
          <w:numId w:val="116"/>
        </w:numPr>
        <w:spacing w:line="360" w:lineRule="auto"/>
        <w:jc w:val="both"/>
        <w:rPr>
          <w:rFonts w:ascii="Times New Roman" w:hAnsi="Times New Roman" w:cs="Times New Roman"/>
          <w:sz w:val="24"/>
          <w:szCs w:val="24"/>
          <w:lang w:val="fr-FR"/>
        </w:rPr>
      </w:pPr>
      <w:r w:rsidRPr="001D48CD">
        <w:rPr>
          <w:rFonts w:ascii="Times New Roman" w:hAnsi="Times New Roman" w:cs="Times New Roman"/>
          <w:b/>
          <w:bCs/>
          <w:sz w:val="24"/>
          <w:szCs w:val="24"/>
          <w:lang w:val="fr-FR"/>
        </w:rPr>
        <w:lastRenderedPageBreak/>
        <w:t>L’article 96 i</w:t>
      </w:r>
      <w:r w:rsidRPr="001D48CD">
        <w:rPr>
          <w:rFonts w:ascii="Times New Roman" w:hAnsi="Times New Roman" w:cs="Times New Roman"/>
          <w:sz w:val="24"/>
          <w:szCs w:val="24"/>
          <w:lang w:val="fr-FR"/>
        </w:rPr>
        <w:t>n fine de la Loi Organique sur la Cour Suprême prévoit que la demande de renvoi pour cause de suspicion légitime n’est pas admise contre la Cour Suprême.</w:t>
      </w:r>
    </w:p>
    <w:p w:rsidR="00EF44C8" w:rsidRDefault="005B3DFD" w:rsidP="00125479">
      <w:pPr>
        <w:pStyle w:val="Paragraphedeliste"/>
        <w:numPr>
          <w:ilvl w:val="0"/>
          <w:numId w:val="116"/>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Le Code de Procédure Civile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à travers les dispositions des articles 222 et Suivants prévoient également cette cause de renvoi et elle est également rigoureusement encadrée pour en limiter les abus. Le législateur sénégalais a établi limitativement les personnes pouvant justifier </w:t>
      </w:r>
      <w:r w:rsidR="0063484C" w:rsidRPr="001D48CD">
        <w:rPr>
          <w:rFonts w:ascii="Times New Roman" w:hAnsi="Times New Roman" w:cs="Times New Roman"/>
          <w:sz w:val="24"/>
          <w:szCs w:val="24"/>
          <w:lang w:val="fr-FR"/>
        </w:rPr>
        <w:t>d’</w:t>
      </w:r>
      <w:r w:rsidRPr="001D48CD">
        <w:rPr>
          <w:rFonts w:ascii="Times New Roman" w:hAnsi="Times New Roman" w:cs="Times New Roman"/>
          <w:sz w:val="24"/>
          <w:szCs w:val="24"/>
          <w:lang w:val="fr-FR"/>
        </w:rPr>
        <w:t>un renvoi pour cause de parenté ou d’alliance.</w:t>
      </w:r>
    </w:p>
    <w:p w:rsidR="00EF44C8" w:rsidRPr="00EF44C8" w:rsidRDefault="005B3DFD" w:rsidP="00125479">
      <w:pPr>
        <w:pStyle w:val="Paragraphedeliste"/>
        <w:numPr>
          <w:ilvl w:val="0"/>
          <w:numId w:val="123"/>
        </w:numPr>
        <w:spacing w:line="360" w:lineRule="auto"/>
        <w:jc w:val="both"/>
        <w:rPr>
          <w:rFonts w:ascii="Times New Roman" w:hAnsi="Times New Roman" w:cs="Times New Roman"/>
          <w:sz w:val="24"/>
          <w:szCs w:val="24"/>
          <w:lang w:val="fr-FR"/>
        </w:rPr>
      </w:pPr>
      <w:r w:rsidRPr="00EF44C8">
        <w:rPr>
          <w:rFonts w:ascii="Times New Roman" w:hAnsi="Times New Roman" w:cs="Times New Roman"/>
          <w:i/>
          <w:iCs/>
          <w:sz w:val="24"/>
          <w:szCs w:val="24"/>
          <w:lang w:val="fr-FR"/>
        </w:rPr>
        <w:t>A ainsi rejeté la demande de renvoi pour suspicion légitime formulée par Ndeye Maguette BA NDIAYE qui arguait des liens de parenté entre la secrétaire du juge et son époux Papa Amadou NDIAYE avec qui elle est opposée dans une action en divorce.</w:t>
      </w:r>
    </w:p>
    <w:p w:rsidR="00EF44C8" w:rsidRPr="00EF44C8" w:rsidRDefault="00C21654" w:rsidP="00125479">
      <w:pPr>
        <w:pStyle w:val="Paragraphedeliste"/>
        <w:numPr>
          <w:ilvl w:val="0"/>
          <w:numId w:val="123"/>
        </w:numPr>
        <w:spacing w:line="360" w:lineRule="auto"/>
        <w:jc w:val="both"/>
        <w:rPr>
          <w:rFonts w:ascii="Times New Roman" w:hAnsi="Times New Roman" w:cs="Times New Roman"/>
          <w:sz w:val="24"/>
          <w:szCs w:val="24"/>
          <w:lang w:val="fr-FR"/>
        </w:rPr>
      </w:pPr>
      <w:r w:rsidRPr="00EF44C8">
        <w:rPr>
          <w:rFonts w:ascii="Times New Roman" w:hAnsi="Times New Roman" w:cs="Times New Roman"/>
          <w:b/>
          <w:bCs/>
          <w:i/>
          <w:iCs/>
          <w:sz w:val="24"/>
          <w:szCs w:val="24"/>
          <w:u w:val="single"/>
          <w:lang w:val="fr-FR"/>
        </w:rPr>
        <w:t xml:space="preserve">Arrêt n° 03 du 04 Décembre 2002 Cour Suprême </w:t>
      </w:r>
      <w:r w:rsidR="00D15755" w:rsidRPr="00EF44C8">
        <w:rPr>
          <w:rFonts w:ascii="Times New Roman" w:hAnsi="Times New Roman" w:cs="Times New Roman"/>
          <w:b/>
          <w:bCs/>
          <w:i/>
          <w:iCs/>
          <w:sz w:val="24"/>
          <w:szCs w:val="24"/>
          <w:u w:val="single"/>
          <w:lang w:val="fr-FR"/>
        </w:rPr>
        <w:t>Chambre</w:t>
      </w:r>
      <w:r w:rsidRPr="00EF44C8">
        <w:rPr>
          <w:rFonts w:ascii="Times New Roman" w:hAnsi="Times New Roman" w:cs="Times New Roman"/>
          <w:b/>
          <w:bCs/>
          <w:i/>
          <w:iCs/>
          <w:sz w:val="24"/>
          <w:szCs w:val="24"/>
          <w:u w:val="single"/>
          <w:lang w:val="fr-FR"/>
        </w:rPr>
        <w:t xml:space="preserve"> Civile et Commerciale</w:t>
      </w:r>
      <w:r w:rsidRPr="00EF44C8">
        <w:rPr>
          <w:rFonts w:ascii="Times New Roman" w:hAnsi="Times New Roman" w:cs="Times New Roman"/>
          <w:i/>
          <w:iCs/>
          <w:sz w:val="24"/>
          <w:szCs w:val="24"/>
          <w:lang w:val="fr-FR"/>
        </w:rPr>
        <w:t>.</w:t>
      </w:r>
      <w:r w:rsidR="00913E3D" w:rsidRPr="00EF44C8">
        <w:rPr>
          <w:rFonts w:ascii="Times New Roman" w:hAnsi="Times New Roman" w:cs="Times New Roman"/>
          <w:i/>
          <w:iCs/>
          <w:sz w:val="24"/>
          <w:szCs w:val="24"/>
          <w:lang w:val="fr-FR"/>
        </w:rPr>
        <w:t xml:space="preserve"> Voir Annexe VII décision N° 2.</w:t>
      </w:r>
    </w:p>
    <w:p w:rsidR="00EF44C8" w:rsidRDefault="00EF44C8" w:rsidP="00EF44C8">
      <w:pPr>
        <w:pStyle w:val="Paragraphedeliste"/>
        <w:spacing w:line="360" w:lineRule="auto"/>
        <w:ind w:left="2220"/>
        <w:jc w:val="both"/>
        <w:rPr>
          <w:rFonts w:ascii="Times New Roman" w:hAnsi="Times New Roman" w:cs="Times New Roman"/>
          <w:b/>
          <w:bCs/>
          <w:i/>
          <w:iCs/>
          <w:sz w:val="24"/>
          <w:szCs w:val="24"/>
          <w:u w:val="single"/>
          <w:lang w:val="fr-FR"/>
        </w:rPr>
      </w:pPr>
    </w:p>
    <w:p w:rsidR="00DD1AD8" w:rsidRPr="00EF44C8" w:rsidRDefault="005B3DFD" w:rsidP="00125479">
      <w:pPr>
        <w:pStyle w:val="Paragraphedeliste"/>
        <w:numPr>
          <w:ilvl w:val="0"/>
          <w:numId w:val="124"/>
        </w:numPr>
        <w:spacing w:line="360" w:lineRule="auto"/>
        <w:jc w:val="both"/>
        <w:rPr>
          <w:rFonts w:ascii="Times New Roman" w:hAnsi="Times New Roman" w:cs="Times New Roman"/>
          <w:sz w:val="24"/>
          <w:szCs w:val="24"/>
          <w:lang w:val="fr-FR"/>
        </w:rPr>
      </w:pPr>
      <w:r w:rsidRPr="00EF44C8">
        <w:rPr>
          <w:rFonts w:ascii="Times New Roman" w:hAnsi="Times New Roman" w:cs="Times New Roman"/>
          <w:sz w:val="24"/>
          <w:szCs w:val="24"/>
          <w:lang w:val="fr-FR"/>
        </w:rPr>
        <w:t>Selon la Cour</w:t>
      </w:r>
      <w:r w:rsidR="00275203">
        <w:rPr>
          <w:rFonts w:ascii="Times New Roman" w:hAnsi="Times New Roman" w:cs="Times New Roman"/>
          <w:sz w:val="24"/>
          <w:szCs w:val="24"/>
          <w:lang w:val="fr-FR"/>
        </w:rPr>
        <w:t>,</w:t>
      </w:r>
      <w:r w:rsidRPr="00EF44C8">
        <w:rPr>
          <w:rFonts w:ascii="Times New Roman" w:hAnsi="Times New Roman" w:cs="Times New Roman"/>
          <w:sz w:val="24"/>
          <w:szCs w:val="24"/>
          <w:lang w:val="fr-FR"/>
        </w:rPr>
        <w:t xml:space="preserve"> la secrétaire du juge ne fait pas partie des personnes limitativement énumérées par l’article 222 du CPC qui régit la procédure de renvoi d’une juridiction à une autre pour cause de suspicion légitime.</w:t>
      </w:r>
    </w:p>
    <w:p w:rsidR="00DD1AD8" w:rsidRPr="001D48CD" w:rsidRDefault="00DD1AD8" w:rsidP="00DD1AD8">
      <w:pPr>
        <w:pStyle w:val="Paragraphedeliste"/>
        <w:spacing w:line="360" w:lineRule="auto"/>
        <w:jc w:val="both"/>
        <w:rPr>
          <w:rFonts w:ascii="Times New Roman" w:hAnsi="Times New Roman" w:cs="Times New Roman"/>
          <w:sz w:val="24"/>
          <w:szCs w:val="24"/>
          <w:lang w:val="fr-FR"/>
        </w:rPr>
      </w:pPr>
    </w:p>
    <w:p w:rsidR="00FE6657" w:rsidRPr="001D48CD" w:rsidRDefault="0048321E" w:rsidP="003228EC">
      <w:pPr>
        <w:pStyle w:val="Paragraphedeliste"/>
        <w:numPr>
          <w:ilvl w:val="0"/>
          <w:numId w:val="6"/>
        </w:numPr>
        <w:spacing w:line="360" w:lineRule="auto"/>
        <w:jc w:val="both"/>
        <w:rPr>
          <w:rFonts w:ascii="Times New Roman" w:hAnsi="Times New Roman" w:cs="Times New Roman"/>
          <w:sz w:val="24"/>
          <w:szCs w:val="24"/>
          <w:lang w:val="fr-FR"/>
        </w:rPr>
      </w:pPr>
      <w:r w:rsidRPr="001D48CD">
        <w:rPr>
          <w:rFonts w:ascii="Times New Roman" w:hAnsi="Times New Roman" w:cs="Times New Roman"/>
          <w:b/>
          <w:bCs/>
          <w:sz w:val="24"/>
          <w:szCs w:val="24"/>
          <w:u w:val="single"/>
          <w:lang w:val="fr-FR"/>
        </w:rPr>
        <w:t xml:space="preserve">Le renvoi peut être également demandé pour cause de sureté publique : </w:t>
      </w:r>
      <w:r w:rsidRPr="001D48CD">
        <w:rPr>
          <w:rFonts w:ascii="Times New Roman" w:hAnsi="Times New Roman" w:cs="Times New Roman"/>
          <w:sz w:val="24"/>
          <w:szCs w:val="24"/>
          <w:lang w:val="fr-FR"/>
        </w:rPr>
        <w:t>Cette demande de renvoi est strictement encadrée.</w:t>
      </w:r>
    </w:p>
    <w:p w:rsidR="00FE6657" w:rsidRPr="001D48CD" w:rsidRDefault="0048321E" w:rsidP="00FE6657">
      <w:pPr>
        <w:pStyle w:val="Paragraphedeliste"/>
        <w:spacing w:line="360" w:lineRule="auto"/>
        <w:ind w:left="1636"/>
        <w:jc w:val="both"/>
        <w:rPr>
          <w:rFonts w:ascii="Times New Roman" w:hAnsi="Times New Roman" w:cs="Times New Roman"/>
          <w:sz w:val="24"/>
          <w:szCs w:val="24"/>
          <w:lang w:val="fr-FR"/>
        </w:rPr>
      </w:pPr>
      <w:r w:rsidRPr="001D48CD">
        <w:rPr>
          <w:rFonts w:ascii="Times New Roman" w:hAnsi="Times New Roman" w:cs="Times New Roman"/>
          <w:b/>
          <w:bCs/>
          <w:sz w:val="24"/>
          <w:szCs w:val="24"/>
          <w:lang w:val="fr-FR"/>
        </w:rPr>
        <w:t>L’article 97 de la Loi Organique sur la Cour Suprême</w:t>
      </w:r>
      <w:r w:rsidRPr="001D48CD">
        <w:rPr>
          <w:rFonts w:ascii="Times New Roman" w:hAnsi="Times New Roman" w:cs="Times New Roman"/>
          <w:sz w:val="24"/>
          <w:szCs w:val="24"/>
          <w:lang w:val="fr-FR"/>
        </w:rPr>
        <w:t xml:space="preserve"> indique que seul le Garde des Sceaux Ministre de la Justice a la qualité pour saisir la Cour Suprême par</w:t>
      </w:r>
      <w:r w:rsidR="00EF44C8">
        <w:rPr>
          <w:rFonts w:ascii="Times New Roman" w:hAnsi="Times New Roman" w:cs="Times New Roman"/>
          <w:sz w:val="24"/>
          <w:szCs w:val="24"/>
          <w:lang w:val="fr-FR"/>
        </w:rPr>
        <w:t xml:space="preserve"> la </w:t>
      </w:r>
      <w:r w:rsidRPr="001D48CD">
        <w:rPr>
          <w:rFonts w:ascii="Times New Roman" w:hAnsi="Times New Roman" w:cs="Times New Roman"/>
          <w:sz w:val="24"/>
          <w:szCs w:val="24"/>
          <w:lang w:val="fr-FR"/>
        </w:rPr>
        <w:t xml:space="preserve"> voie du Procureur Général près la Cour des demandes de renvoi pour cause de sureté publique.</w:t>
      </w:r>
    </w:p>
    <w:p w:rsidR="00FE6657" w:rsidRPr="001D48CD" w:rsidRDefault="0048321E" w:rsidP="00FE6657">
      <w:pPr>
        <w:pStyle w:val="Paragraphedeliste"/>
        <w:spacing w:line="360" w:lineRule="auto"/>
        <w:ind w:left="1636"/>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Il est statué sur ces demandes dans les huit jours en </w:t>
      </w:r>
      <w:r w:rsidR="00D15755">
        <w:rPr>
          <w:rFonts w:ascii="Times New Roman" w:hAnsi="Times New Roman" w:cs="Times New Roman"/>
          <w:sz w:val="24"/>
          <w:szCs w:val="24"/>
          <w:lang w:val="fr-FR"/>
        </w:rPr>
        <w:t>Chambre</w:t>
      </w:r>
      <w:r w:rsidRPr="001D48CD">
        <w:rPr>
          <w:rFonts w:ascii="Times New Roman" w:hAnsi="Times New Roman" w:cs="Times New Roman"/>
          <w:sz w:val="24"/>
          <w:szCs w:val="24"/>
          <w:lang w:val="fr-FR"/>
        </w:rPr>
        <w:t xml:space="preserve"> du conseil par le Premier Président et les Présidents de </w:t>
      </w:r>
      <w:r w:rsidR="00D15755">
        <w:rPr>
          <w:rFonts w:ascii="Times New Roman" w:hAnsi="Times New Roman" w:cs="Times New Roman"/>
          <w:sz w:val="24"/>
          <w:szCs w:val="24"/>
          <w:lang w:val="fr-FR"/>
        </w:rPr>
        <w:t>Chambre</w:t>
      </w:r>
      <w:r w:rsidRPr="001D48CD">
        <w:rPr>
          <w:rFonts w:ascii="Times New Roman" w:hAnsi="Times New Roman" w:cs="Times New Roman"/>
          <w:sz w:val="24"/>
          <w:szCs w:val="24"/>
          <w:lang w:val="fr-FR"/>
        </w:rPr>
        <w:t xml:space="preserve"> de la Cour.</w:t>
      </w:r>
    </w:p>
    <w:p w:rsidR="00FE6657" w:rsidRPr="001D48CD" w:rsidRDefault="0048321E" w:rsidP="00FE6657">
      <w:pPr>
        <w:pStyle w:val="Paragraphedeliste"/>
        <w:spacing w:line="360" w:lineRule="auto"/>
        <w:ind w:left="1636"/>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 xml:space="preserve">En France en plus des causes admises par notre législation le législateur a également prévu d’autres causes de renvoi. Il s’agit du renvoi pour </w:t>
      </w:r>
      <w:r w:rsidR="00BE6CCA" w:rsidRPr="001D48CD">
        <w:rPr>
          <w:rFonts w:ascii="Times New Roman" w:hAnsi="Times New Roman" w:cs="Times New Roman"/>
          <w:b/>
          <w:bCs/>
          <w:sz w:val="24"/>
          <w:szCs w:val="24"/>
          <w:lang w:val="fr-FR"/>
        </w:rPr>
        <w:t xml:space="preserve">: </w:t>
      </w:r>
    </w:p>
    <w:p w:rsidR="00FE6657" w:rsidRPr="001D48CD" w:rsidRDefault="00BE6CCA" w:rsidP="00125479">
      <w:pPr>
        <w:pStyle w:val="Paragraphedeliste"/>
        <w:numPr>
          <w:ilvl w:val="0"/>
          <w:numId w:val="99"/>
        </w:numPr>
        <w:spacing w:line="360" w:lineRule="auto"/>
        <w:jc w:val="both"/>
        <w:rPr>
          <w:rFonts w:ascii="Times New Roman" w:hAnsi="Times New Roman" w:cs="Times New Roman"/>
          <w:sz w:val="24"/>
          <w:szCs w:val="24"/>
          <w:lang w:val="fr-FR"/>
        </w:rPr>
      </w:pPr>
      <w:r w:rsidRPr="001D48CD">
        <w:rPr>
          <w:rFonts w:ascii="Times New Roman" w:hAnsi="Times New Roman" w:cs="Times New Roman"/>
          <w:b/>
          <w:bCs/>
          <w:sz w:val="24"/>
          <w:szCs w:val="24"/>
          <w:u w:val="single"/>
          <w:lang w:val="fr-FR"/>
        </w:rPr>
        <w:t xml:space="preserve">Pour lien de parenté ou </w:t>
      </w:r>
      <w:r w:rsidR="000E68C7" w:rsidRPr="001D48CD">
        <w:rPr>
          <w:rFonts w:ascii="Times New Roman" w:hAnsi="Times New Roman" w:cs="Times New Roman"/>
          <w:b/>
          <w:bCs/>
          <w:sz w:val="24"/>
          <w:szCs w:val="24"/>
          <w:u w:val="single"/>
          <w:lang w:val="fr-FR"/>
        </w:rPr>
        <w:t>d’alliance</w:t>
      </w:r>
      <w:r w:rsidR="00C21654" w:rsidRPr="001D48CD">
        <w:rPr>
          <w:rFonts w:ascii="Times New Roman" w:hAnsi="Times New Roman" w:cs="Times New Roman"/>
          <w:b/>
          <w:bCs/>
          <w:sz w:val="24"/>
          <w:szCs w:val="24"/>
          <w:u w:val="single"/>
          <w:lang w:val="fr-FR"/>
        </w:rPr>
        <w:t xml:space="preserve"> </w:t>
      </w:r>
      <w:r w:rsidR="00C21654" w:rsidRPr="001D48CD">
        <w:rPr>
          <w:rFonts w:ascii="Times New Roman" w:hAnsi="Times New Roman" w:cs="Times New Roman"/>
          <w:sz w:val="24"/>
          <w:szCs w:val="24"/>
          <w:lang w:val="fr-FR"/>
        </w:rPr>
        <w:t>qui</w:t>
      </w:r>
      <w:r w:rsidR="0048321E" w:rsidRPr="001D48CD">
        <w:rPr>
          <w:rFonts w:ascii="Times New Roman" w:hAnsi="Times New Roman" w:cs="Times New Roman"/>
          <w:sz w:val="24"/>
          <w:szCs w:val="24"/>
          <w:lang w:val="fr-FR"/>
        </w:rPr>
        <w:t xml:space="preserve"> </w:t>
      </w:r>
      <w:r w:rsidR="00EF44C8">
        <w:rPr>
          <w:rFonts w:ascii="Times New Roman" w:hAnsi="Times New Roman" w:cs="Times New Roman"/>
          <w:sz w:val="24"/>
          <w:szCs w:val="24"/>
          <w:lang w:val="fr-FR"/>
        </w:rPr>
        <w:t>est prévu</w:t>
      </w:r>
      <w:r w:rsidR="00C21654" w:rsidRPr="001D48CD">
        <w:rPr>
          <w:rFonts w:ascii="Times New Roman" w:hAnsi="Times New Roman" w:cs="Times New Roman"/>
          <w:sz w:val="24"/>
          <w:szCs w:val="24"/>
          <w:lang w:val="fr-FR"/>
        </w:rPr>
        <w:t xml:space="preserve"> par les dispositions de l’article 222</w:t>
      </w:r>
      <w:r w:rsidR="00DD1AD8" w:rsidRPr="001D48CD">
        <w:rPr>
          <w:rFonts w:ascii="Times New Roman" w:hAnsi="Times New Roman" w:cs="Times New Roman"/>
          <w:sz w:val="24"/>
          <w:szCs w:val="24"/>
          <w:lang w:val="fr-FR"/>
        </w:rPr>
        <w:t xml:space="preserve"> </w:t>
      </w:r>
      <w:r w:rsidR="00C21654" w:rsidRPr="001D48CD">
        <w:rPr>
          <w:rFonts w:ascii="Times New Roman" w:hAnsi="Times New Roman" w:cs="Times New Roman"/>
          <w:sz w:val="24"/>
          <w:szCs w:val="24"/>
          <w:lang w:val="fr-FR"/>
        </w:rPr>
        <w:t>du code de procédure Civile. Le Code de procédure Pénale</w:t>
      </w:r>
      <w:r w:rsidR="0063484C" w:rsidRPr="001D48CD">
        <w:rPr>
          <w:rFonts w:ascii="Times New Roman" w:hAnsi="Times New Roman" w:cs="Times New Roman"/>
          <w:sz w:val="24"/>
          <w:szCs w:val="24"/>
          <w:lang w:val="fr-FR"/>
        </w:rPr>
        <w:t xml:space="preserve"> </w:t>
      </w:r>
      <w:r w:rsidR="0063484C" w:rsidRPr="001D48CD">
        <w:rPr>
          <w:rFonts w:ascii="Times New Roman" w:hAnsi="Times New Roman" w:cs="Times New Roman"/>
          <w:sz w:val="24"/>
          <w:szCs w:val="24"/>
          <w:lang w:val="fr-FR"/>
        </w:rPr>
        <w:lastRenderedPageBreak/>
        <w:t>sénégalais</w:t>
      </w:r>
      <w:r w:rsidR="00C21654" w:rsidRPr="001D48CD">
        <w:rPr>
          <w:rFonts w:ascii="Times New Roman" w:hAnsi="Times New Roman" w:cs="Times New Roman"/>
          <w:sz w:val="24"/>
          <w:szCs w:val="24"/>
          <w:lang w:val="fr-FR"/>
        </w:rPr>
        <w:t xml:space="preserve"> a envisagé une telle hypothèse dans les procédures de récusation à travers les disposit</w:t>
      </w:r>
      <w:r w:rsidR="00F27AFE" w:rsidRPr="001D48CD">
        <w:rPr>
          <w:rFonts w:ascii="Times New Roman" w:hAnsi="Times New Roman" w:cs="Times New Roman"/>
          <w:sz w:val="24"/>
          <w:szCs w:val="24"/>
          <w:lang w:val="fr-FR"/>
        </w:rPr>
        <w:t>ions de l’article 650</w:t>
      </w:r>
      <w:r w:rsidR="00C21654" w:rsidRPr="001D48CD">
        <w:rPr>
          <w:rFonts w:ascii="Times New Roman" w:hAnsi="Times New Roman" w:cs="Times New Roman"/>
          <w:sz w:val="24"/>
          <w:szCs w:val="24"/>
          <w:lang w:val="fr-FR"/>
        </w:rPr>
        <w:t>.</w:t>
      </w:r>
    </w:p>
    <w:p w:rsidR="007E5023" w:rsidRPr="001D48CD" w:rsidRDefault="0048321E" w:rsidP="00125479">
      <w:pPr>
        <w:pStyle w:val="Paragraphedeliste"/>
        <w:numPr>
          <w:ilvl w:val="0"/>
          <w:numId w:val="99"/>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Et </w:t>
      </w:r>
      <w:r w:rsidRPr="001D48CD">
        <w:rPr>
          <w:rFonts w:ascii="Times New Roman" w:hAnsi="Times New Roman" w:cs="Times New Roman"/>
          <w:b/>
          <w:bCs/>
          <w:sz w:val="24"/>
          <w:szCs w:val="24"/>
          <w:u w:val="single"/>
          <w:lang w:val="fr-FR"/>
        </w:rPr>
        <w:t>Le renvoi  justifié pour d</w:t>
      </w:r>
      <w:r w:rsidR="00CC38DB" w:rsidRPr="001D48CD">
        <w:rPr>
          <w:rFonts w:ascii="Times New Roman" w:hAnsi="Times New Roman" w:cs="Times New Roman"/>
          <w:b/>
          <w:bCs/>
          <w:sz w:val="24"/>
          <w:szCs w:val="24"/>
          <w:u w:val="single"/>
          <w:lang w:val="fr-FR"/>
        </w:rPr>
        <w:t>es raisons d</w:t>
      </w:r>
      <w:r w:rsidRPr="001D48CD">
        <w:rPr>
          <w:rFonts w:ascii="Times New Roman" w:hAnsi="Times New Roman" w:cs="Times New Roman"/>
          <w:b/>
          <w:bCs/>
          <w:sz w:val="24"/>
          <w:szCs w:val="24"/>
          <w:u w:val="single"/>
          <w:lang w:val="fr-FR"/>
        </w:rPr>
        <w:t>e</w:t>
      </w:r>
      <w:r w:rsidR="00BE6CCA" w:rsidRPr="001D48CD">
        <w:rPr>
          <w:rFonts w:ascii="Times New Roman" w:hAnsi="Times New Roman" w:cs="Times New Roman"/>
          <w:b/>
          <w:bCs/>
          <w:sz w:val="24"/>
          <w:szCs w:val="24"/>
          <w:u w:val="single"/>
          <w:lang w:val="fr-FR"/>
        </w:rPr>
        <w:t xml:space="preserve"> bonne administration de la justice</w:t>
      </w:r>
      <w:r w:rsidR="00EC46F5" w:rsidRPr="001D48CD">
        <w:rPr>
          <w:rFonts w:ascii="Times New Roman" w:hAnsi="Times New Roman" w:cs="Times New Roman"/>
          <w:sz w:val="24"/>
          <w:szCs w:val="24"/>
          <w:lang w:val="fr-FR"/>
        </w:rPr>
        <w:t xml:space="preserve">. </w:t>
      </w:r>
      <w:r w:rsidR="003F5923" w:rsidRPr="001D48CD">
        <w:rPr>
          <w:rFonts w:ascii="Times New Roman" w:hAnsi="Times New Roman" w:cs="Times New Roman"/>
          <w:sz w:val="24"/>
          <w:szCs w:val="24"/>
          <w:lang w:val="fr-FR"/>
        </w:rPr>
        <w:t xml:space="preserve">Il en est ainsi s’il </w:t>
      </w:r>
      <w:r w:rsidR="00BE6CCA" w:rsidRPr="001D48CD">
        <w:rPr>
          <w:rFonts w:ascii="Times New Roman" w:hAnsi="Times New Roman" w:cs="Times New Roman"/>
          <w:sz w:val="24"/>
          <w:szCs w:val="24"/>
          <w:lang w:val="fr-FR"/>
        </w:rPr>
        <w:t xml:space="preserve"> existe un risque d’évasion  probable d’un détenu considéré comme dangereux de la juridiction normalement compéte</w:t>
      </w:r>
      <w:r w:rsidR="0056745B" w:rsidRPr="001D48CD">
        <w:rPr>
          <w:rFonts w:ascii="Times New Roman" w:hAnsi="Times New Roman" w:cs="Times New Roman"/>
          <w:sz w:val="24"/>
          <w:szCs w:val="24"/>
          <w:lang w:val="fr-FR"/>
        </w:rPr>
        <w:t>nte à celle du lieu de détention</w:t>
      </w:r>
      <w:r w:rsidR="00C8177A" w:rsidRPr="001D48CD">
        <w:rPr>
          <w:rFonts w:ascii="Times New Roman" w:hAnsi="Times New Roman" w:cs="Times New Roman"/>
          <w:sz w:val="24"/>
          <w:szCs w:val="24"/>
          <w:lang w:val="fr-FR"/>
        </w:rPr>
        <w:t>.</w:t>
      </w:r>
    </w:p>
    <w:p w:rsidR="007E5023" w:rsidRPr="001D48CD" w:rsidRDefault="007E5023" w:rsidP="007E5023">
      <w:pPr>
        <w:pStyle w:val="Paragraphedeliste"/>
        <w:rPr>
          <w:rFonts w:ascii="Times New Roman" w:hAnsi="Times New Roman" w:cs="Times New Roman"/>
          <w:sz w:val="24"/>
          <w:szCs w:val="24"/>
          <w:lang w:val="fr-FR"/>
        </w:rPr>
      </w:pPr>
    </w:p>
    <w:p w:rsidR="0063484C" w:rsidRPr="001D48CD" w:rsidRDefault="007E5023" w:rsidP="00125479">
      <w:pPr>
        <w:pStyle w:val="Paragraphedeliste"/>
        <w:numPr>
          <w:ilvl w:val="0"/>
          <w:numId w:val="98"/>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w:t>
      </w:r>
      <w:r w:rsidR="009551DA" w:rsidRPr="001D48CD">
        <w:rPr>
          <w:rFonts w:ascii="Times New Roman" w:hAnsi="Times New Roman" w:cs="Times New Roman"/>
          <w:sz w:val="24"/>
          <w:szCs w:val="24"/>
          <w:lang w:val="fr-FR"/>
        </w:rPr>
        <w:t>es deux principales</w:t>
      </w:r>
      <w:r w:rsidR="00B34516" w:rsidRPr="001D48CD">
        <w:rPr>
          <w:rFonts w:ascii="Times New Roman" w:hAnsi="Times New Roman" w:cs="Times New Roman"/>
          <w:sz w:val="24"/>
          <w:szCs w:val="24"/>
          <w:lang w:val="fr-FR"/>
        </w:rPr>
        <w:t xml:space="preserve"> causes de renvoi étaient la suspicion légitime et la sureté publique</w:t>
      </w:r>
      <w:r w:rsidR="003C46DA">
        <w:rPr>
          <w:rFonts w:ascii="Times New Roman" w:hAnsi="Times New Roman" w:cs="Times New Roman"/>
          <w:sz w:val="24"/>
          <w:szCs w:val="24"/>
          <w:lang w:val="fr-FR"/>
        </w:rPr>
        <w:t>,</w:t>
      </w:r>
      <w:r w:rsidR="00B34516" w:rsidRPr="001D48CD">
        <w:rPr>
          <w:rFonts w:ascii="Times New Roman" w:hAnsi="Times New Roman" w:cs="Times New Roman"/>
          <w:sz w:val="24"/>
          <w:szCs w:val="24"/>
          <w:lang w:val="fr-FR"/>
        </w:rPr>
        <w:t xml:space="preserve"> ce n’est que plus tard que sont apparus les renvois en </w:t>
      </w:r>
      <w:r w:rsidR="00B34516" w:rsidRPr="001D48CD">
        <w:rPr>
          <w:rFonts w:ascii="Times New Roman" w:hAnsi="Times New Roman" w:cs="Times New Roman"/>
          <w:b/>
          <w:bCs/>
          <w:sz w:val="24"/>
          <w:szCs w:val="24"/>
          <w:lang w:val="fr-FR"/>
        </w:rPr>
        <w:t>raison du lieu de détention du prévenu</w:t>
      </w:r>
      <w:r w:rsidR="00EC46F5" w:rsidRPr="001D48CD">
        <w:rPr>
          <w:rStyle w:val="Appelnotedebasdep"/>
          <w:rFonts w:ascii="Times New Roman" w:hAnsi="Times New Roman" w:cs="Times New Roman"/>
          <w:sz w:val="24"/>
          <w:szCs w:val="24"/>
          <w:lang w:val="fr-FR"/>
        </w:rPr>
        <w:footnoteReference w:id="73"/>
      </w:r>
      <w:r w:rsidR="00EC46F5" w:rsidRPr="001D48CD">
        <w:rPr>
          <w:rFonts w:ascii="Times New Roman" w:hAnsi="Times New Roman" w:cs="Times New Roman"/>
          <w:sz w:val="24"/>
          <w:szCs w:val="24"/>
          <w:lang w:val="fr-FR"/>
        </w:rPr>
        <w:t xml:space="preserve"> celui justifié par </w:t>
      </w:r>
      <w:r w:rsidR="00EC46F5" w:rsidRPr="001D48CD">
        <w:rPr>
          <w:rFonts w:ascii="Times New Roman" w:hAnsi="Times New Roman" w:cs="Times New Roman"/>
          <w:b/>
          <w:bCs/>
          <w:sz w:val="24"/>
          <w:szCs w:val="24"/>
          <w:lang w:val="fr-FR"/>
        </w:rPr>
        <w:t>l’interruption du cours de la justice</w:t>
      </w:r>
      <w:r w:rsidR="00EC46F5" w:rsidRPr="001D48CD">
        <w:rPr>
          <w:rFonts w:ascii="Times New Roman" w:hAnsi="Times New Roman" w:cs="Times New Roman"/>
          <w:sz w:val="24"/>
          <w:szCs w:val="24"/>
          <w:lang w:val="fr-FR"/>
        </w:rPr>
        <w:t xml:space="preserve"> et enfin </w:t>
      </w:r>
      <w:r w:rsidR="00EC46F5" w:rsidRPr="001D48CD">
        <w:rPr>
          <w:rFonts w:ascii="Times New Roman" w:hAnsi="Times New Roman" w:cs="Times New Roman"/>
          <w:b/>
          <w:bCs/>
          <w:sz w:val="24"/>
          <w:szCs w:val="24"/>
          <w:lang w:val="fr-FR"/>
        </w:rPr>
        <w:t>le renvoi motivé pour les nécessités d’une bonne administration de la justice</w:t>
      </w:r>
      <w:r w:rsidR="00EC46F5" w:rsidRPr="001D48CD">
        <w:rPr>
          <w:rFonts w:ascii="Times New Roman" w:hAnsi="Times New Roman" w:cs="Times New Roman"/>
          <w:sz w:val="24"/>
          <w:szCs w:val="24"/>
          <w:lang w:val="fr-FR"/>
        </w:rPr>
        <w:t>.</w:t>
      </w:r>
    </w:p>
    <w:p w:rsidR="00FE6657" w:rsidRPr="001D48CD" w:rsidRDefault="007E5023" w:rsidP="00FE6657">
      <w:pPr>
        <w:pStyle w:val="Paragraphedeliste"/>
        <w:spacing w:line="360" w:lineRule="auto"/>
        <w:ind w:left="1440"/>
        <w:jc w:val="both"/>
        <w:rPr>
          <w:rFonts w:ascii="Times New Roman" w:hAnsi="Times New Roman" w:cs="Times New Roman"/>
          <w:b/>
          <w:bCs/>
          <w:sz w:val="24"/>
          <w:szCs w:val="24"/>
          <w:lang w:val="fr-FR"/>
        </w:rPr>
      </w:pPr>
      <w:r w:rsidRPr="001D48CD">
        <w:rPr>
          <w:rFonts w:ascii="Times New Roman" w:hAnsi="Times New Roman" w:cs="Times New Roman"/>
          <w:sz w:val="24"/>
          <w:szCs w:val="24"/>
          <w:lang w:val="fr-FR"/>
        </w:rPr>
        <w:t>C</w:t>
      </w:r>
      <w:r w:rsidR="0011042A" w:rsidRPr="001D48CD">
        <w:rPr>
          <w:rFonts w:ascii="Times New Roman" w:hAnsi="Times New Roman" w:cs="Times New Roman"/>
          <w:sz w:val="24"/>
          <w:szCs w:val="24"/>
          <w:lang w:val="fr-FR"/>
        </w:rPr>
        <w:t>ette</w:t>
      </w:r>
      <w:r w:rsidR="00A726A1" w:rsidRPr="001D48CD">
        <w:rPr>
          <w:rFonts w:ascii="Times New Roman" w:hAnsi="Times New Roman" w:cs="Times New Roman"/>
          <w:sz w:val="24"/>
          <w:szCs w:val="24"/>
          <w:lang w:val="fr-FR"/>
        </w:rPr>
        <w:t xml:space="preserve"> dernière</w:t>
      </w:r>
      <w:r w:rsidR="0011042A" w:rsidRPr="001D48CD">
        <w:rPr>
          <w:rFonts w:ascii="Times New Roman" w:hAnsi="Times New Roman" w:cs="Times New Roman"/>
          <w:sz w:val="24"/>
          <w:szCs w:val="24"/>
          <w:lang w:val="fr-FR"/>
        </w:rPr>
        <w:t xml:space="preserve"> cause ajoutée à l’alinéa 6 de l’</w:t>
      </w:r>
      <w:r w:rsidRPr="001D48CD">
        <w:rPr>
          <w:rFonts w:ascii="Times New Roman" w:hAnsi="Times New Roman" w:cs="Times New Roman"/>
          <w:sz w:val="24"/>
          <w:szCs w:val="24"/>
          <w:lang w:val="fr-FR"/>
        </w:rPr>
        <w:t xml:space="preserve">ancien </w:t>
      </w:r>
      <w:r w:rsidR="0011042A" w:rsidRPr="001D48CD">
        <w:rPr>
          <w:rFonts w:ascii="Times New Roman" w:hAnsi="Times New Roman" w:cs="Times New Roman"/>
          <w:sz w:val="24"/>
          <w:szCs w:val="24"/>
          <w:lang w:val="fr-FR"/>
        </w:rPr>
        <w:t>article 662 du Code de Procédure Pénale</w:t>
      </w:r>
      <w:r w:rsidR="00F27AFE" w:rsidRPr="001D48CD">
        <w:rPr>
          <w:rFonts w:ascii="Times New Roman" w:hAnsi="Times New Roman" w:cs="Times New Roman"/>
          <w:sz w:val="24"/>
          <w:szCs w:val="24"/>
          <w:lang w:val="fr-FR"/>
        </w:rPr>
        <w:t xml:space="preserve"> français</w:t>
      </w:r>
      <w:r w:rsidR="0011042A" w:rsidRPr="001D48CD">
        <w:rPr>
          <w:rFonts w:ascii="Times New Roman" w:hAnsi="Times New Roman" w:cs="Times New Roman"/>
          <w:sz w:val="24"/>
          <w:szCs w:val="24"/>
          <w:lang w:val="fr-FR"/>
        </w:rPr>
        <w:t xml:space="preserve"> en 1960 a été abrogé</w:t>
      </w:r>
      <w:r w:rsidR="00A726A1" w:rsidRPr="001D48CD">
        <w:rPr>
          <w:rFonts w:ascii="Times New Roman" w:hAnsi="Times New Roman" w:cs="Times New Roman"/>
          <w:sz w:val="24"/>
          <w:szCs w:val="24"/>
          <w:lang w:val="fr-FR"/>
        </w:rPr>
        <w:t>e</w:t>
      </w:r>
      <w:r w:rsidR="0011042A" w:rsidRPr="001D48CD">
        <w:rPr>
          <w:rFonts w:ascii="Times New Roman" w:hAnsi="Times New Roman" w:cs="Times New Roman"/>
          <w:sz w:val="24"/>
          <w:szCs w:val="24"/>
          <w:lang w:val="fr-FR"/>
        </w:rPr>
        <w:t xml:space="preserve"> en 1989</w:t>
      </w:r>
      <w:r w:rsidRPr="001D48CD">
        <w:rPr>
          <w:rFonts w:ascii="Times New Roman" w:hAnsi="Times New Roman" w:cs="Times New Roman"/>
          <w:b/>
          <w:bCs/>
          <w:sz w:val="24"/>
          <w:szCs w:val="24"/>
          <w:lang w:val="fr-FR"/>
        </w:rPr>
        <w:t xml:space="preserve"> puis réintroduite avec la loi n° 93-2 du 04 Janvier 1993</w:t>
      </w:r>
      <w:r w:rsidRPr="001D48CD">
        <w:rPr>
          <w:rStyle w:val="Appelnotedebasdep"/>
          <w:rFonts w:ascii="Times New Roman" w:hAnsi="Times New Roman" w:cs="Times New Roman"/>
          <w:b/>
          <w:bCs/>
          <w:sz w:val="24"/>
          <w:szCs w:val="24"/>
          <w:lang w:val="fr-FR"/>
        </w:rPr>
        <w:footnoteReference w:id="74"/>
      </w:r>
      <w:r w:rsidRPr="001D48CD">
        <w:rPr>
          <w:rFonts w:ascii="Times New Roman" w:hAnsi="Times New Roman" w:cs="Times New Roman"/>
          <w:b/>
          <w:bCs/>
          <w:sz w:val="24"/>
          <w:szCs w:val="24"/>
          <w:lang w:val="fr-FR"/>
        </w:rPr>
        <w:t xml:space="preserve">. </w:t>
      </w:r>
    </w:p>
    <w:p w:rsidR="00FE6657" w:rsidRPr="001D48CD" w:rsidRDefault="00FE6657" w:rsidP="00FE6657">
      <w:pPr>
        <w:pStyle w:val="Paragraphedeliste"/>
        <w:spacing w:line="360" w:lineRule="auto"/>
        <w:ind w:left="1440"/>
        <w:jc w:val="both"/>
        <w:rPr>
          <w:rFonts w:ascii="Times New Roman" w:hAnsi="Times New Roman" w:cs="Times New Roman"/>
          <w:b/>
          <w:bCs/>
          <w:sz w:val="24"/>
          <w:szCs w:val="24"/>
          <w:lang w:val="fr-FR"/>
        </w:rPr>
      </w:pPr>
    </w:p>
    <w:p w:rsidR="00EC46F5" w:rsidRPr="001D48CD" w:rsidRDefault="00A726A1" w:rsidP="00125479">
      <w:pPr>
        <w:pStyle w:val="Paragraphedeliste"/>
        <w:numPr>
          <w:ilvl w:val="0"/>
          <w:numId w:val="98"/>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procédure de</w:t>
      </w:r>
      <w:r w:rsidR="00EC46F5" w:rsidRPr="001D48CD">
        <w:rPr>
          <w:rFonts w:ascii="Times New Roman" w:hAnsi="Times New Roman" w:cs="Times New Roman"/>
          <w:sz w:val="24"/>
          <w:szCs w:val="24"/>
          <w:lang w:val="fr-FR"/>
        </w:rPr>
        <w:t xml:space="preserve"> renvoi n’est </w:t>
      </w:r>
      <w:r w:rsidRPr="001D48CD">
        <w:rPr>
          <w:rFonts w:ascii="Times New Roman" w:hAnsi="Times New Roman" w:cs="Times New Roman"/>
          <w:sz w:val="24"/>
          <w:szCs w:val="24"/>
          <w:lang w:val="fr-FR"/>
        </w:rPr>
        <w:t xml:space="preserve"> applicable </w:t>
      </w:r>
      <w:r w:rsidR="00EC46F5" w:rsidRPr="001D48CD">
        <w:rPr>
          <w:rFonts w:ascii="Times New Roman" w:hAnsi="Times New Roman" w:cs="Times New Roman"/>
          <w:sz w:val="24"/>
          <w:szCs w:val="24"/>
          <w:lang w:val="fr-FR"/>
        </w:rPr>
        <w:t>que lorsqu’il s’agit d’une juridiction</w:t>
      </w:r>
      <w:r w:rsidR="00275203">
        <w:rPr>
          <w:rFonts w:ascii="Times New Roman" w:hAnsi="Times New Roman" w:cs="Times New Roman"/>
          <w:sz w:val="24"/>
          <w:szCs w:val="24"/>
          <w:lang w:val="fr-FR"/>
        </w:rPr>
        <w:t>,</w:t>
      </w:r>
      <w:r w:rsidR="00EC46F5" w:rsidRPr="001D48CD">
        <w:rPr>
          <w:rFonts w:ascii="Times New Roman" w:hAnsi="Times New Roman" w:cs="Times New Roman"/>
          <w:sz w:val="24"/>
          <w:szCs w:val="24"/>
          <w:lang w:val="fr-FR"/>
        </w:rPr>
        <w:t xml:space="preserve"> ce qui veut dire que certaines demandes de renvois </w:t>
      </w:r>
      <w:r w:rsidR="00EF44C8">
        <w:rPr>
          <w:rFonts w:ascii="Times New Roman" w:hAnsi="Times New Roman" w:cs="Times New Roman"/>
          <w:sz w:val="24"/>
          <w:szCs w:val="24"/>
          <w:lang w:val="fr-FR"/>
        </w:rPr>
        <w:t>concernant un magistrat</w:t>
      </w:r>
      <w:r w:rsidR="003C46DA">
        <w:rPr>
          <w:rFonts w:ascii="Times New Roman" w:hAnsi="Times New Roman" w:cs="Times New Roman"/>
          <w:sz w:val="24"/>
          <w:szCs w:val="24"/>
          <w:lang w:val="fr-FR"/>
        </w:rPr>
        <w:t>,</w:t>
      </w:r>
      <w:r w:rsidR="00EF44C8">
        <w:rPr>
          <w:rFonts w:ascii="Times New Roman" w:hAnsi="Times New Roman" w:cs="Times New Roman"/>
          <w:sz w:val="24"/>
          <w:szCs w:val="24"/>
          <w:lang w:val="fr-FR"/>
        </w:rPr>
        <w:t xml:space="preserve"> </w:t>
      </w:r>
      <w:r w:rsidR="00EC46F5" w:rsidRPr="001D48CD">
        <w:rPr>
          <w:rFonts w:ascii="Times New Roman" w:hAnsi="Times New Roman" w:cs="Times New Roman"/>
          <w:sz w:val="24"/>
          <w:szCs w:val="24"/>
          <w:lang w:val="fr-FR"/>
        </w:rPr>
        <w:t>mêmes si elles semblent être justifiées pour des causes notamment de suspicion légitime</w:t>
      </w:r>
      <w:r w:rsidR="009679D9" w:rsidRPr="001D48CD">
        <w:rPr>
          <w:rFonts w:ascii="Times New Roman" w:hAnsi="Times New Roman" w:cs="Times New Roman"/>
          <w:sz w:val="24"/>
          <w:szCs w:val="24"/>
          <w:lang w:val="fr-FR"/>
        </w:rPr>
        <w:t xml:space="preserve"> envers un magistrat</w:t>
      </w:r>
      <w:r w:rsidR="00EC46F5" w:rsidRPr="001D48CD">
        <w:rPr>
          <w:rFonts w:ascii="Times New Roman" w:hAnsi="Times New Roman" w:cs="Times New Roman"/>
          <w:sz w:val="24"/>
          <w:szCs w:val="24"/>
          <w:lang w:val="fr-FR"/>
        </w:rPr>
        <w:t xml:space="preserve"> ne sont pas admis</w:t>
      </w:r>
      <w:r w:rsidRPr="001D48CD">
        <w:rPr>
          <w:rFonts w:ascii="Times New Roman" w:hAnsi="Times New Roman" w:cs="Times New Roman"/>
          <w:sz w:val="24"/>
          <w:szCs w:val="24"/>
          <w:lang w:val="fr-FR"/>
        </w:rPr>
        <w:t>es</w:t>
      </w:r>
      <w:r w:rsidR="00EC46F5" w:rsidRPr="001D48CD">
        <w:rPr>
          <w:rFonts w:ascii="Times New Roman" w:hAnsi="Times New Roman" w:cs="Times New Roman"/>
          <w:sz w:val="24"/>
          <w:szCs w:val="24"/>
          <w:lang w:val="fr-FR"/>
        </w:rPr>
        <w:t>. Il en est ainsi</w:t>
      </w:r>
      <w:r w:rsidR="00275203">
        <w:rPr>
          <w:rFonts w:ascii="Times New Roman" w:hAnsi="Times New Roman" w:cs="Times New Roman"/>
          <w:sz w:val="24"/>
          <w:szCs w:val="24"/>
          <w:lang w:val="fr-FR"/>
        </w:rPr>
        <w:t>,</w:t>
      </w:r>
      <w:r w:rsidR="00EC46F5" w:rsidRPr="001D48CD">
        <w:rPr>
          <w:rFonts w:ascii="Times New Roman" w:hAnsi="Times New Roman" w:cs="Times New Roman"/>
          <w:sz w:val="24"/>
          <w:szCs w:val="24"/>
          <w:lang w:val="fr-FR"/>
        </w:rPr>
        <w:t xml:space="preserve"> lorsqu’il s’agit d’une demande de renvoi qui vise un magistrat du ministère public.</w:t>
      </w:r>
      <w:r w:rsidR="00367BC4" w:rsidRPr="001D48CD">
        <w:rPr>
          <w:rFonts w:ascii="Times New Roman" w:hAnsi="Times New Roman" w:cs="Times New Roman"/>
          <w:sz w:val="24"/>
          <w:szCs w:val="24"/>
          <w:lang w:val="fr-FR"/>
        </w:rPr>
        <w:t xml:space="preserve"> En effet</w:t>
      </w:r>
      <w:r w:rsidR="003C46DA">
        <w:rPr>
          <w:rFonts w:ascii="Times New Roman" w:hAnsi="Times New Roman" w:cs="Times New Roman"/>
          <w:sz w:val="24"/>
          <w:szCs w:val="24"/>
          <w:lang w:val="fr-FR"/>
        </w:rPr>
        <w:t>,</w:t>
      </w:r>
      <w:r w:rsidR="00367BC4" w:rsidRPr="001D48CD">
        <w:rPr>
          <w:rFonts w:ascii="Times New Roman" w:hAnsi="Times New Roman" w:cs="Times New Roman"/>
          <w:sz w:val="24"/>
          <w:szCs w:val="24"/>
          <w:lang w:val="fr-FR"/>
        </w:rPr>
        <w:t xml:space="preserve"> en matière </w:t>
      </w:r>
      <w:proofErr w:type="gramStart"/>
      <w:r w:rsidR="00367BC4" w:rsidRPr="001D48CD">
        <w:rPr>
          <w:rFonts w:ascii="Times New Roman" w:hAnsi="Times New Roman" w:cs="Times New Roman"/>
          <w:sz w:val="24"/>
          <w:szCs w:val="24"/>
          <w:lang w:val="fr-FR"/>
        </w:rPr>
        <w:t xml:space="preserve">pénale </w:t>
      </w:r>
      <w:r w:rsidR="00275203">
        <w:rPr>
          <w:rFonts w:ascii="Times New Roman" w:hAnsi="Times New Roman" w:cs="Times New Roman"/>
          <w:sz w:val="24"/>
          <w:szCs w:val="24"/>
          <w:lang w:val="fr-FR"/>
        </w:rPr>
        <w:t>,</w:t>
      </w:r>
      <w:proofErr w:type="gramEnd"/>
      <w:r w:rsidR="00275203">
        <w:rPr>
          <w:rFonts w:ascii="Times New Roman" w:hAnsi="Times New Roman" w:cs="Times New Roman"/>
          <w:sz w:val="24"/>
          <w:szCs w:val="24"/>
          <w:lang w:val="fr-FR"/>
        </w:rPr>
        <w:t xml:space="preserve"> </w:t>
      </w:r>
      <w:r w:rsidR="00367BC4" w:rsidRPr="001D48CD">
        <w:rPr>
          <w:rFonts w:ascii="Times New Roman" w:hAnsi="Times New Roman" w:cs="Times New Roman"/>
          <w:sz w:val="24"/>
          <w:szCs w:val="24"/>
          <w:lang w:val="fr-FR"/>
        </w:rPr>
        <w:t>le ministère public est une partie au procès et avec cette qualité il ne peut être écarté</w:t>
      </w:r>
      <w:r w:rsidR="00D0336E" w:rsidRPr="001D48CD">
        <w:rPr>
          <w:rStyle w:val="Appelnotedebasdep"/>
          <w:rFonts w:ascii="Times New Roman" w:hAnsi="Times New Roman" w:cs="Times New Roman"/>
          <w:b/>
          <w:bCs/>
          <w:sz w:val="24"/>
          <w:szCs w:val="24"/>
          <w:lang w:val="fr-FR"/>
        </w:rPr>
        <w:footnoteReference w:id="75"/>
      </w:r>
      <w:r w:rsidR="00367BC4" w:rsidRPr="001D48CD">
        <w:rPr>
          <w:rFonts w:ascii="Times New Roman" w:hAnsi="Times New Roman" w:cs="Times New Roman"/>
          <w:sz w:val="24"/>
          <w:szCs w:val="24"/>
          <w:lang w:val="fr-FR"/>
        </w:rPr>
        <w:t xml:space="preserve"> surtout qu’il lui appartient d’exercer l’action publique.</w:t>
      </w:r>
    </w:p>
    <w:p w:rsidR="00E70552" w:rsidRPr="001D48CD" w:rsidRDefault="00E70552" w:rsidP="00125479">
      <w:pPr>
        <w:pStyle w:val="Paragraphedeliste"/>
        <w:numPr>
          <w:ilvl w:val="0"/>
          <w:numId w:val="113"/>
        </w:numPr>
        <w:spacing w:line="360" w:lineRule="auto"/>
        <w:jc w:val="both"/>
        <w:rPr>
          <w:rFonts w:ascii="Times New Roman" w:hAnsi="Times New Roman" w:cs="Times New Roman"/>
          <w:sz w:val="24"/>
          <w:szCs w:val="24"/>
          <w:lang w:val="fr-FR"/>
        </w:rPr>
      </w:pPr>
      <w:r w:rsidRPr="001D48CD">
        <w:rPr>
          <w:rFonts w:ascii="Times New Roman" w:hAnsi="Times New Roman" w:cs="Times New Roman"/>
          <w:i/>
          <w:iCs/>
          <w:sz w:val="24"/>
          <w:szCs w:val="24"/>
          <w:lang w:val="fr-FR"/>
        </w:rPr>
        <w:t>La cour de cassation Française a été invitée à se prononcer sur une question similaire en 1993 et a eu à rejeter la requête au</w:t>
      </w:r>
      <w:r w:rsidR="00275203">
        <w:rPr>
          <w:rFonts w:ascii="Times New Roman" w:hAnsi="Times New Roman" w:cs="Times New Roman"/>
          <w:i/>
          <w:iCs/>
          <w:sz w:val="24"/>
          <w:szCs w:val="24"/>
          <w:lang w:val="fr-FR"/>
        </w:rPr>
        <w:t>x</w:t>
      </w:r>
      <w:r w:rsidRPr="001D48CD">
        <w:rPr>
          <w:rFonts w:ascii="Times New Roman" w:hAnsi="Times New Roman" w:cs="Times New Roman"/>
          <w:i/>
          <w:iCs/>
          <w:sz w:val="24"/>
          <w:szCs w:val="24"/>
          <w:lang w:val="fr-FR"/>
        </w:rPr>
        <w:t xml:space="preserve"> motif</w:t>
      </w:r>
      <w:r w:rsidR="00275203">
        <w:rPr>
          <w:rFonts w:ascii="Times New Roman" w:hAnsi="Times New Roman" w:cs="Times New Roman"/>
          <w:i/>
          <w:iCs/>
          <w:sz w:val="24"/>
          <w:szCs w:val="24"/>
          <w:lang w:val="fr-FR"/>
        </w:rPr>
        <w:t>s</w:t>
      </w:r>
      <w:r w:rsidRPr="001D48CD">
        <w:rPr>
          <w:rFonts w:ascii="Times New Roman" w:hAnsi="Times New Roman" w:cs="Times New Roman"/>
          <w:i/>
          <w:iCs/>
          <w:sz w:val="24"/>
          <w:szCs w:val="24"/>
          <w:lang w:val="fr-FR"/>
        </w:rPr>
        <w:t xml:space="preserve"> que le ministère public n’est pas une juridiction</w:t>
      </w:r>
      <w:r w:rsidRPr="001D48CD">
        <w:rPr>
          <w:rStyle w:val="Appelnotedebasdep"/>
          <w:rFonts w:ascii="Times New Roman" w:hAnsi="Times New Roman" w:cs="Times New Roman"/>
          <w:i/>
          <w:iCs/>
          <w:sz w:val="24"/>
          <w:szCs w:val="24"/>
          <w:lang w:val="fr-FR"/>
        </w:rPr>
        <w:footnoteReference w:id="76"/>
      </w:r>
      <w:r w:rsidRPr="001D48CD">
        <w:rPr>
          <w:rFonts w:ascii="Times New Roman" w:hAnsi="Times New Roman" w:cs="Times New Roman"/>
          <w:i/>
          <w:iCs/>
          <w:sz w:val="24"/>
          <w:szCs w:val="24"/>
          <w:lang w:val="fr-FR"/>
        </w:rPr>
        <w:t>.</w:t>
      </w:r>
      <w:r w:rsidRPr="001D48CD">
        <w:rPr>
          <w:rFonts w:ascii="Times New Roman" w:hAnsi="Times New Roman" w:cs="Times New Roman"/>
          <w:color w:val="0070C0"/>
          <w:sz w:val="24"/>
          <w:szCs w:val="24"/>
          <w:lang w:val="fr-FR"/>
        </w:rPr>
        <w:t xml:space="preserve">   </w:t>
      </w:r>
    </w:p>
    <w:p w:rsidR="00E70552" w:rsidRPr="001D48CD" w:rsidRDefault="00E70552" w:rsidP="009679D9">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Voir sur cette question</w:t>
      </w:r>
      <w:r w:rsidRPr="001D48CD">
        <w:rPr>
          <w:rFonts w:ascii="Times New Roman" w:hAnsi="Times New Roman" w:cs="Times New Roman"/>
          <w:color w:val="0070C0"/>
          <w:sz w:val="24"/>
          <w:szCs w:val="24"/>
          <w:lang w:val="fr-FR"/>
        </w:rPr>
        <w:t xml:space="preserve"> </w:t>
      </w:r>
      <w:r w:rsidRPr="001D48CD">
        <w:rPr>
          <w:rFonts w:ascii="Times New Roman" w:hAnsi="Times New Roman" w:cs="Times New Roman"/>
          <w:sz w:val="24"/>
          <w:szCs w:val="24"/>
          <w:lang w:val="fr-FR"/>
        </w:rPr>
        <w:t>Viala « Le ministère public peut – il être récusé » Gazette du palais 1980 / 1 P 163</w:t>
      </w:r>
    </w:p>
    <w:p w:rsidR="00FE6657" w:rsidRPr="001D48CD" w:rsidRDefault="00FE6657" w:rsidP="00E70552">
      <w:pPr>
        <w:pStyle w:val="Paragraphedeliste"/>
        <w:spacing w:line="360" w:lineRule="auto"/>
        <w:ind w:left="1440"/>
        <w:jc w:val="both"/>
        <w:rPr>
          <w:rFonts w:ascii="Times New Roman" w:hAnsi="Times New Roman" w:cs="Times New Roman"/>
          <w:color w:val="0070C0"/>
          <w:sz w:val="24"/>
          <w:szCs w:val="24"/>
          <w:lang w:val="fr-FR"/>
        </w:rPr>
      </w:pPr>
    </w:p>
    <w:p w:rsidR="00D5300C" w:rsidRDefault="00EC46F5" w:rsidP="00FE6657">
      <w:pPr>
        <w:pStyle w:val="Paragraphedeliste"/>
        <w:spacing w:line="360" w:lineRule="auto"/>
        <w:ind w:left="1440"/>
        <w:jc w:val="both"/>
        <w:rPr>
          <w:rFonts w:ascii="Times New Roman" w:hAnsi="Times New Roman" w:cs="Times New Roman"/>
          <w:b/>
          <w:bCs/>
          <w:sz w:val="24"/>
          <w:szCs w:val="24"/>
          <w:lang w:val="fr-FR"/>
        </w:rPr>
      </w:pPr>
      <w:r w:rsidRPr="001D48CD">
        <w:rPr>
          <w:rFonts w:ascii="Times New Roman" w:hAnsi="Times New Roman" w:cs="Times New Roman"/>
          <w:sz w:val="24"/>
          <w:szCs w:val="24"/>
          <w:lang w:val="fr-FR"/>
        </w:rPr>
        <w:t>Au</w:t>
      </w:r>
      <w:r w:rsidR="00C35177" w:rsidRPr="001D48CD">
        <w:rPr>
          <w:rFonts w:ascii="Times New Roman" w:hAnsi="Times New Roman" w:cs="Times New Roman"/>
          <w:sz w:val="24"/>
          <w:szCs w:val="24"/>
          <w:lang w:val="fr-FR"/>
        </w:rPr>
        <w:t xml:space="preserve"> Sénégal</w:t>
      </w:r>
      <w:r w:rsidR="00275203">
        <w:rPr>
          <w:rFonts w:ascii="Times New Roman" w:hAnsi="Times New Roman" w:cs="Times New Roman"/>
          <w:sz w:val="24"/>
          <w:szCs w:val="24"/>
          <w:lang w:val="fr-FR"/>
        </w:rPr>
        <w:t>,</w:t>
      </w:r>
      <w:r w:rsidR="00C35177" w:rsidRPr="001D48CD">
        <w:rPr>
          <w:rFonts w:ascii="Times New Roman" w:hAnsi="Times New Roman" w:cs="Times New Roman"/>
          <w:sz w:val="24"/>
          <w:szCs w:val="24"/>
          <w:lang w:val="fr-FR"/>
        </w:rPr>
        <w:t xml:space="preserve"> il est arrivé qu’un prévenu ait soulevé l’inaptitude du représentant du ministère public</w:t>
      </w:r>
      <w:r w:rsidR="00275203">
        <w:rPr>
          <w:rFonts w:ascii="Times New Roman" w:hAnsi="Times New Roman" w:cs="Times New Roman"/>
          <w:sz w:val="24"/>
          <w:szCs w:val="24"/>
          <w:lang w:val="fr-FR"/>
        </w:rPr>
        <w:t xml:space="preserve">, </w:t>
      </w:r>
      <w:r w:rsidR="00C35177" w:rsidRPr="001D48CD">
        <w:rPr>
          <w:rFonts w:ascii="Times New Roman" w:hAnsi="Times New Roman" w:cs="Times New Roman"/>
          <w:sz w:val="24"/>
          <w:szCs w:val="24"/>
          <w:lang w:val="fr-FR"/>
        </w:rPr>
        <w:t xml:space="preserve">mais ne sollicitait pas le renvoi. </w:t>
      </w:r>
      <w:r w:rsidR="00C35177" w:rsidRPr="001D48CD">
        <w:rPr>
          <w:rFonts w:ascii="Times New Roman" w:hAnsi="Times New Roman" w:cs="Times New Roman"/>
          <w:b/>
          <w:bCs/>
          <w:sz w:val="24"/>
          <w:szCs w:val="24"/>
          <w:lang w:val="fr-FR"/>
        </w:rPr>
        <w:t>Affaire Karim Wade et Pr Antoine DIOME</w:t>
      </w:r>
      <w:r w:rsidR="00A17434" w:rsidRPr="001D48CD">
        <w:rPr>
          <w:rFonts w:ascii="Times New Roman" w:hAnsi="Times New Roman" w:cs="Times New Roman"/>
          <w:b/>
          <w:bCs/>
          <w:sz w:val="24"/>
          <w:szCs w:val="24"/>
          <w:lang w:val="fr-FR"/>
        </w:rPr>
        <w:t>.</w:t>
      </w:r>
    </w:p>
    <w:p w:rsidR="00D5300C" w:rsidRDefault="00D5300C">
      <w:pPr>
        <w:rPr>
          <w:rFonts w:ascii="Times New Roman" w:hAnsi="Times New Roman" w:cs="Times New Roman"/>
          <w:b/>
          <w:bCs/>
          <w:sz w:val="24"/>
          <w:szCs w:val="24"/>
          <w:lang w:val="fr-FR"/>
        </w:rPr>
      </w:pPr>
      <w:r>
        <w:rPr>
          <w:rFonts w:ascii="Times New Roman" w:hAnsi="Times New Roman" w:cs="Times New Roman"/>
          <w:b/>
          <w:bCs/>
          <w:sz w:val="24"/>
          <w:szCs w:val="24"/>
          <w:lang w:val="fr-FR"/>
        </w:rPr>
        <w:br w:type="page"/>
      </w:r>
    </w:p>
    <w:p w:rsidR="00C8177A" w:rsidRPr="00D5300C" w:rsidRDefault="00D5300C" w:rsidP="00D5300C">
      <w:pPr>
        <w:pStyle w:val="Paragraphedeliste"/>
        <w:spacing w:line="360" w:lineRule="auto"/>
        <w:ind w:left="1440"/>
        <w:jc w:val="center"/>
        <w:rPr>
          <w:rFonts w:ascii="Bernard MT Condensed" w:hAnsi="Bernard MT Condensed" w:cs="Times New Roman"/>
          <w:sz w:val="40"/>
          <w:szCs w:val="40"/>
          <w:u w:val="single"/>
          <w:lang w:val="fr-FR"/>
        </w:rPr>
      </w:pPr>
      <w:r w:rsidRPr="00D5300C">
        <w:rPr>
          <w:rFonts w:ascii="Bernard MT Condensed" w:hAnsi="Bernard MT Condensed" w:cs="Times New Roman"/>
          <w:sz w:val="40"/>
          <w:szCs w:val="40"/>
          <w:u w:val="single"/>
          <w:lang w:val="fr-FR"/>
        </w:rPr>
        <w:lastRenderedPageBreak/>
        <w:t>TITRE IX DE LA RECUSATION</w:t>
      </w:r>
    </w:p>
    <w:p w:rsidR="00FE6657" w:rsidRPr="001D48CD" w:rsidRDefault="004A35FE" w:rsidP="00125479">
      <w:pPr>
        <w:pStyle w:val="Paragraphedeliste"/>
        <w:numPr>
          <w:ilvl w:val="0"/>
          <w:numId w:val="98"/>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récusation est une voie de droit qui permet d’écarter de l’instruction ou du jugement d’une cause  un ou plusieurs magistrats d’une juridiction lorsque se rencontrent chez eux l’une des circonstances limitativement énuméré</w:t>
      </w:r>
      <w:r w:rsidR="009551DA" w:rsidRPr="001D48CD">
        <w:rPr>
          <w:rFonts w:ascii="Times New Roman" w:hAnsi="Times New Roman" w:cs="Times New Roman"/>
          <w:sz w:val="24"/>
          <w:szCs w:val="24"/>
          <w:lang w:val="fr-FR"/>
        </w:rPr>
        <w:t xml:space="preserve">es par la loi et </w:t>
      </w:r>
      <w:r w:rsidRPr="001D48CD">
        <w:rPr>
          <w:rFonts w:ascii="Times New Roman" w:hAnsi="Times New Roman" w:cs="Times New Roman"/>
          <w:sz w:val="24"/>
          <w:szCs w:val="24"/>
          <w:lang w:val="fr-FR"/>
        </w:rPr>
        <w:t xml:space="preserve">sont de nature à mettre en doute leur impartialité. </w:t>
      </w:r>
    </w:p>
    <w:p w:rsidR="00FE6657" w:rsidRPr="001D48CD" w:rsidRDefault="004A35FE" w:rsidP="00125479">
      <w:pPr>
        <w:pStyle w:val="Paragraphedeliste"/>
        <w:numPr>
          <w:ilvl w:val="0"/>
          <w:numId w:val="98"/>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Comme disait </w:t>
      </w:r>
      <w:r w:rsidRPr="001D48CD">
        <w:rPr>
          <w:rFonts w:ascii="Times New Roman" w:hAnsi="Times New Roman" w:cs="Times New Roman"/>
          <w:b/>
          <w:bCs/>
          <w:sz w:val="24"/>
          <w:szCs w:val="24"/>
          <w:lang w:val="fr-FR"/>
        </w:rPr>
        <w:t>J. Robert</w:t>
      </w:r>
      <w:r w:rsidR="009976FC" w:rsidRPr="001D48CD">
        <w:rPr>
          <w:rStyle w:val="Appelnotedebasdep"/>
          <w:rFonts w:ascii="Times New Roman" w:hAnsi="Times New Roman" w:cs="Times New Roman"/>
          <w:b/>
          <w:bCs/>
          <w:sz w:val="24"/>
          <w:szCs w:val="24"/>
          <w:lang w:val="fr-FR"/>
        </w:rPr>
        <w:footnoteReference w:id="77"/>
      </w:r>
      <w:r w:rsidR="00275203">
        <w:rPr>
          <w:rFonts w:ascii="Times New Roman" w:hAnsi="Times New Roman" w:cs="Times New Roman"/>
          <w:b/>
          <w:bCs/>
          <w:sz w:val="24"/>
          <w:szCs w:val="24"/>
          <w:lang w:val="fr-FR"/>
        </w:rPr>
        <w:t>,</w:t>
      </w:r>
      <w:r w:rsidRPr="001D48CD">
        <w:rPr>
          <w:rFonts w:ascii="Times New Roman" w:hAnsi="Times New Roman" w:cs="Times New Roman"/>
          <w:sz w:val="24"/>
          <w:szCs w:val="24"/>
          <w:lang w:val="fr-FR"/>
        </w:rPr>
        <w:t xml:space="preserve"> </w:t>
      </w:r>
      <w:r w:rsidRPr="001D48CD">
        <w:rPr>
          <w:rFonts w:ascii="Times New Roman" w:hAnsi="Times New Roman" w:cs="Times New Roman"/>
          <w:i/>
          <w:iCs/>
          <w:sz w:val="24"/>
          <w:szCs w:val="24"/>
          <w:lang w:val="fr-FR"/>
        </w:rPr>
        <w:t xml:space="preserve">la récusation est donc proche parente de la suspicion légitime </w:t>
      </w:r>
      <w:r w:rsidR="009976FC" w:rsidRPr="001D48CD">
        <w:rPr>
          <w:rFonts w:ascii="Times New Roman" w:hAnsi="Times New Roman" w:cs="Times New Roman"/>
          <w:i/>
          <w:iCs/>
          <w:sz w:val="24"/>
          <w:szCs w:val="24"/>
          <w:lang w:val="fr-FR"/>
        </w:rPr>
        <w:t xml:space="preserve">et il est parfois malaisé de </w:t>
      </w:r>
      <w:r w:rsidRPr="001D48CD">
        <w:rPr>
          <w:rFonts w:ascii="Times New Roman" w:hAnsi="Times New Roman" w:cs="Times New Roman"/>
          <w:i/>
          <w:iCs/>
          <w:sz w:val="24"/>
          <w:szCs w:val="24"/>
          <w:lang w:val="fr-FR"/>
        </w:rPr>
        <w:t>distinguer l’une de l’autre</w:t>
      </w:r>
      <w:r w:rsidRPr="001D48CD">
        <w:rPr>
          <w:rStyle w:val="Appelnotedebasdep"/>
          <w:rFonts w:ascii="Times New Roman" w:hAnsi="Times New Roman" w:cs="Times New Roman"/>
          <w:sz w:val="24"/>
          <w:szCs w:val="24"/>
          <w:lang w:val="fr-FR"/>
        </w:rPr>
        <w:footnoteReference w:id="78"/>
      </w:r>
      <w:r w:rsidRPr="001D48CD">
        <w:rPr>
          <w:rFonts w:ascii="Times New Roman" w:hAnsi="Times New Roman" w:cs="Times New Roman"/>
          <w:sz w:val="24"/>
          <w:szCs w:val="24"/>
          <w:lang w:val="fr-FR"/>
        </w:rPr>
        <w:t>. Le droit à la récusation est intimement lié aux droits de la défense qui reste une règle à valeur constitutionnelle.</w:t>
      </w:r>
    </w:p>
    <w:p w:rsidR="008D4FF7" w:rsidRPr="001D48CD" w:rsidRDefault="004A35FE" w:rsidP="00125479">
      <w:pPr>
        <w:pStyle w:val="Paragraphedeliste"/>
        <w:numPr>
          <w:ilvl w:val="0"/>
          <w:numId w:val="98"/>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La demande en récusation est </w:t>
      </w:r>
      <w:r w:rsidR="004044B9">
        <w:rPr>
          <w:rFonts w:ascii="Times New Roman" w:hAnsi="Times New Roman" w:cs="Times New Roman"/>
          <w:sz w:val="24"/>
          <w:szCs w:val="24"/>
          <w:lang w:val="fr-FR"/>
        </w:rPr>
        <w:t>formulée</w:t>
      </w:r>
      <w:r w:rsidR="009976FC"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dans la majorité des cas par une partie.</w:t>
      </w:r>
      <w:r w:rsidR="00A62E4D"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 xml:space="preserve">Mais il est possible pour un magistrat de demander sa récusation. L’article 235 du Code de Procédure Civile prévoit cette possibilité  lorsque le magistrat sait qu’il existe en sa personne une cause de récusation. En pareil cas il doit en saisir la Cour </w:t>
      </w:r>
      <w:r w:rsidR="004044B9">
        <w:rPr>
          <w:rFonts w:ascii="Times New Roman" w:hAnsi="Times New Roman" w:cs="Times New Roman"/>
          <w:sz w:val="24"/>
          <w:szCs w:val="24"/>
          <w:lang w:val="fr-FR"/>
        </w:rPr>
        <w:t xml:space="preserve">d’appel ou Cour suprême selon les cas </w:t>
      </w:r>
      <w:r w:rsidRPr="001D48CD">
        <w:rPr>
          <w:rFonts w:ascii="Times New Roman" w:hAnsi="Times New Roman" w:cs="Times New Roman"/>
          <w:sz w:val="24"/>
          <w:szCs w:val="24"/>
          <w:lang w:val="fr-FR"/>
        </w:rPr>
        <w:t>qui décide s’il doit s’abstenir.</w:t>
      </w:r>
    </w:p>
    <w:p w:rsidR="008D4FF7" w:rsidRPr="001D48CD" w:rsidRDefault="00042362" w:rsidP="00125479">
      <w:pPr>
        <w:pStyle w:val="Paragraphedeliste"/>
        <w:numPr>
          <w:ilvl w:val="0"/>
          <w:numId w:val="98"/>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récusation est une voie de droit destinée parmi d’a</w:t>
      </w:r>
      <w:r w:rsidR="008D4FF7" w:rsidRPr="001D48CD">
        <w:rPr>
          <w:rFonts w:ascii="Times New Roman" w:hAnsi="Times New Roman" w:cs="Times New Roman"/>
          <w:sz w:val="24"/>
          <w:szCs w:val="24"/>
          <w:lang w:val="fr-FR"/>
        </w:rPr>
        <w:t>utres mesures à assurer l’impar</w:t>
      </w:r>
      <w:r w:rsidRPr="001D48CD">
        <w:rPr>
          <w:rFonts w:ascii="Times New Roman" w:hAnsi="Times New Roman" w:cs="Times New Roman"/>
          <w:sz w:val="24"/>
          <w:szCs w:val="24"/>
          <w:lang w:val="fr-FR"/>
        </w:rPr>
        <w:t>tialité des tribunaux. Elle existe tant en matière civile</w:t>
      </w:r>
      <w:r w:rsidRPr="001D48CD">
        <w:rPr>
          <w:rFonts w:ascii="Times New Roman" w:hAnsi="Times New Roman" w:cs="Times New Roman"/>
          <w:b/>
          <w:bCs/>
          <w:sz w:val="24"/>
          <w:szCs w:val="24"/>
          <w:lang w:val="fr-FR"/>
        </w:rPr>
        <w:t xml:space="preserve"> </w:t>
      </w:r>
      <w:r w:rsidRPr="001D48CD">
        <w:rPr>
          <w:rFonts w:ascii="Times New Roman" w:hAnsi="Times New Roman" w:cs="Times New Roman"/>
          <w:sz w:val="24"/>
          <w:szCs w:val="24"/>
          <w:lang w:val="fr-FR"/>
        </w:rPr>
        <w:t>qu’en matière répressive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mais les règles qui la régissent ne sont pas les mêmes selon que  l’on se trouve dans l’une ou l’autre matière. C’est une procédure qui est compréhensible parce que toute personne a droit</w:t>
      </w:r>
      <w:r w:rsidR="009976FC" w:rsidRPr="001D48CD">
        <w:rPr>
          <w:rFonts w:ascii="Times New Roman" w:hAnsi="Times New Roman" w:cs="Times New Roman"/>
          <w:sz w:val="24"/>
          <w:szCs w:val="24"/>
          <w:lang w:val="fr-FR"/>
        </w:rPr>
        <w:t xml:space="preserve"> à ce</w:t>
      </w:r>
      <w:r w:rsidRPr="001D48CD">
        <w:rPr>
          <w:rFonts w:ascii="Times New Roman" w:hAnsi="Times New Roman" w:cs="Times New Roman"/>
          <w:sz w:val="24"/>
          <w:szCs w:val="24"/>
          <w:lang w:val="fr-FR"/>
        </w:rPr>
        <w:t xml:space="preserve"> que sa cause soit entendue par un Tr</w:t>
      </w:r>
      <w:r w:rsidR="00275203">
        <w:rPr>
          <w:rFonts w:ascii="Times New Roman" w:hAnsi="Times New Roman" w:cs="Times New Roman"/>
          <w:sz w:val="24"/>
          <w:szCs w:val="24"/>
          <w:lang w:val="fr-FR"/>
        </w:rPr>
        <w:t>ibunal indépendant et impartial,</w:t>
      </w:r>
      <w:r w:rsidR="009976FC"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c’est-à-dire des juges exempts de préjugés ou de parti pris.</w:t>
      </w:r>
      <w:r w:rsidR="004B70EF" w:rsidRPr="001D48CD">
        <w:rPr>
          <w:rFonts w:ascii="Times New Roman" w:hAnsi="Times New Roman" w:cs="Times New Roman"/>
          <w:sz w:val="24"/>
          <w:szCs w:val="24"/>
          <w:lang w:val="fr-FR"/>
        </w:rPr>
        <w:t xml:space="preserve"> </w:t>
      </w:r>
    </w:p>
    <w:p w:rsidR="007868D5" w:rsidRPr="001D48CD" w:rsidRDefault="007868D5" w:rsidP="00125479">
      <w:pPr>
        <w:pStyle w:val="Paragraphedeliste"/>
        <w:numPr>
          <w:ilvl w:val="0"/>
          <w:numId w:val="98"/>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w:t>
      </w:r>
      <w:r w:rsidRPr="001D48CD">
        <w:rPr>
          <w:rFonts w:ascii="Times New Roman" w:hAnsi="Times New Roman" w:cs="Times New Roman"/>
          <w:b/>
          <w:bCs/>
          <w:sz w:val="24"/>
          <w:szCs w:val="24"/>
          <w:lang w:val="fr-FR"/>
        </w:rPr>
        <w:t>La récusation est une défen</w:t>
      </w:r>
      <w:r w:rsidR="009976FC" w:rsidRPr="001D48CD">
        <w:rPr>
          <w:rFonts w:ascii="Times New Roman" w:hAnsi="Times New Roman" w:cs="Times New Roman"/>
          <w:b/>
          <w:bCs/>
          <w:sz w:val="24"/>
          <w:szCs w:val="24"/>
          <w:lang w:val="fr-FR"/>
        </w:rPr>
        <w:t>se contre le soupçon avéré de</w:t>
      </w:r>
      <w:r w:rsidRPr="001D48CD">
        <w:rPr>
          <w:rFonts w:ascii="Times New Roman" w:hAnsi="Times New Roman" w:cs="Times New Roman"/>
          <w:b/>
          <w:bCs/>
          <w:sz w:val="24"/>
          <w:szCs w:val="24"/>
          <w:lang w:val="fr-FR"/>
        </w:rPr>
        <w:t xml:space="preserve"> partialité</w:t>
      </w:r>
      <w:r w:rsidRPr="001D48CD">
        <w:rPr>
          <w:rFonts w:ascii="Times New Roman" w:hAnsi="Times New Roman" w:cs="Times New Roman"/>
          <w:sz w:val="24"/>
          <w:szCs w:val="24"/>
          <w:lang w:val="fr-FR"/>
        </w:rPr>
        <w:t>»</w:t>
      </w:r>
      <w:r w:rsidRPr="001D48CD">
        <w:rPr>
          <w:rStyle w:val="Appelnotedebasdep"/>
          <w:rFonts w:ascii="Times New Roman" w:hAnsi="Times New Roman" w:cs="Times New Roman"/>
          <w:sz w:val="24"/>
          <w:szCs w:val="24"/>
          <w:lang w:val="fr-FR"/>
        </w:rPr>
        <w:footnoteReference w:id="79"/>
      </w:r>
      <w:r w:rsidRPr="001D48CD">
        <w:rPr>
          <w:rFonts w:ascii="Times New Roman" w:hAnsi="Times New Roman" w:cs="Times New Roman"/>
          <w:sz w:val="24"/>
          <w:szCs w:val="24"/>
          <w:lang w:val="fr-FR"/>
        </w:rPr>
        <w:t> </w:t>
      </w:r>
    </w:p>
    <w:p w:rsidR="00F27AFE" w:rsidRPr="001D48CD" w:rsidRDefault="00A3746C" w:rsidP="004044B9">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requête aux fins de récus</w:t>
      </w:r>
      <w:r w:rsidR="004044B9">
        <w:rPr>
          <w:rFonts w:ascii="Times New Roman" w:hAnsi="Times New Roman" w:cs="Times New Roman"/>
          <w:sz w:val="24"/>
          <w:szCs w:val="24"/>
          <w:lang w:val="fr-FR"/>
        </w:rPr>
        <w:t xml:space="preserve">ation </w:t>
      </w:r>
      <w:r w:rsidR="00275203">
        <w:rPr>
          <w:rFonts w:ascii="Times New Roman" w:hAnsi="Times New Roman" w:cs="Times New Roman"/>
          <w:sz w:val="24"/>
          <w:szCs w:val="24"/>
          <w:lang w:val="fr-FR"/>
        </w:rPr>
        <w:t>,</w:t>
      </w:r>
      <w:r w:rsidR="004044B9">
        <w:rPr>
          <w:rFonts w:ascii="Times New Roman" w:hAnsi="Times New Roman" w:cs="Times New Roman"/>
          <w:sz w:val="24"/>
          <w:szCs w:val="24"/>
          <w:lang w:val="fr-FR"/>
        </w:rPr>
        <w:t xml:space="preserve">si elle n’émane </w:t>
      </w:r>
      <w:r w:rsidR="00275203">
        <w:rPr>
          <w:rFonts w:ascii="Times New Roman" w:hAnsi="Times New Roman" w:cs="Times New Roman"/>
          <w:sz w:val="24"/>
          <w:szCs w:val="24"/>
          <w:lang w:val="fr-FR"/>
        </w:rPr>
        <w:t xml:space="preserve">pas </w:t>
      </w:r>
      <w:r w:rsidR="004044B9">
        <w:rPr>
          <w:rFonts w:ascii="Times New Roman" w:hAnsi="Times New Roman" w:cs="Times New Roman"/>
          <w:sz w:val="24"/>
          <w:szCs w:val="24"/>
          <w:lang w:val="fr-FR"/>
        </w:rPr>
        <w:t>du</w:t>
      </w:r>
      <w:r w:rsidRPr="001D48CD">
        <w:rPr>
          <w:rFonts w:ascii="Times New Roman" w:hAnsi="Times New Roman" w:cs="Times New Roman"/>
          <w:sz w:val="24"/>
          <w:szCs w:val="24"/>
          <w:lang w:val="fr-FR"/>
        </w:rPr>
        <w:t xml:space="preserve"> juge lui-même est introduite par une partie qui demande que soi</w:t>
      </w:r>
      <w:r w:rsidR="009976FC" w:rsidRPr="001D48CD">
        <w:rPr>
          <w:rFonts w:ascii="Times New Roman" w:hAnsi="Times New Roman" w:cs="Times New Roman"/>
          <w:sz w:val="24"/>
          <w:szCs w:val="24"/>
          <w:lang w:val="fr-FR"/>
        </w:rPr>
        <w:t>en</w:t>
      </w:r>
      <w:r w:rsidRPr="001D48CD">
        <w:rPr>
          <w:rFonts w:ascii="Times New Roman" w:hAnsi="Times New Roman" w:cs="Times New Roman"/>
          <w:sz w:val="24"/>
          <w:szCs w:val="24"/>
          <w:lang w:val="fr-FR"/>
        </w:rPr>
        <w:t>t écarté</w:t>
      </w:r>
      <w:r w:rsidR="004D2CAB" w:rsidRPr="001D48CD">
        <w:rPr>
          <w:rFonts w:ascii="Times New Roman" w:hAnsi="Times New Roman" w:cs="Times New Roman"/>
          <w:sz w:val="24"/>
          <w:szCs w:val="24"/>
          <w:lang w:val="fr-FR"/>
        </w:rPr>
        <w:t>s</w:t>
      </w:r>
      <w:r w:rsidRPr="001D48CD">
        <w:rPr>
          <w:rFonts w:ascii="Times New Roman" w:hAnsi="Times New Roman" w:cs="Times New Roman"/>
          <w:sz w:val="24"/>
          <w:szCs w:val="24"/>
          <w:lang w:val="fr-FR"/>
        </w:rPr>
        <w:t xml:space="preserve"> de la connaissance de sa cause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un ou plusieurs juges qui n’offrent pas selon elle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des garanties suffisantes d’impartialité.</w:t>
      </w:r>
    </w:p>
    <w:p w:rsidR="007C4BBF" w:rsidRPr="001D48CD" w:rsidRDefault="00A3746C" w:rsidP="009679D9">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lastRenderedPageBreak/>
        <w:t>Ainsi comme dirait Vitu</w:t>
      </w:r>
      <w:r w:rsidR="005A29D6">
        <w:rPr>
          <w:rFonts w:ascii="Times New Roman" w:hAnsi="Times New Roman" w:cs="Times New Roman"/>
          <w:sz w:val="24"/>
          <w:szCs w:val="24"/>
          <w:lang w:val="fr-FR"/>
        </w:rPr>
        <w:t>,</w:t>
      </w:r>
      <w:r w:rsidR="009679D9" w:rsidRPr="001D48CD">
        <w:rPr>
          <w:rStyle w:val="Appelnotedebasdep"/>
          <w:rFonts w:ascii="Times New Roman" w:hAnsi="Times New Roman" w:cs="Times New Roman"/>
          <w:sz w:val="24"/>
          <w:szCs w:val="24"/>
          <w:lang w:val="fr-FR"/>
        </w:rPr>
        <w:footnoteReference w:id="80"/>
      </w:r>
      <w:r w:rsidRPr="001D48CD">
        <w:rPr>
          <w:rFonts w:ascii="Times New Roman" w:hAnsi="Times New Roman" w:cs="Times New Roman"/>
          <w:sz w:val="24"/>
          <w:szCs w:val="24"/>
          <w:lang w:val="fr-FR"/>
        </w:rPr>
        <w:t xml:space="preserve"> </w:t>
      </w:r>
      <w:r w:rsidR="00275203">
        <w:rPr>
          <w:rFonts w:ascii="Times New Roman" w:hAnsi="Times New Roman" w:cs="Times New Roman"/>
          <w:sz w:val="24"/>
          <w:szCs w:val="24"/>
          <w:lang w:val="fr-FR"/>
        </w:rPr>
        <w:t xml:space="preserve"> </w:t>
      </w:r>
      <w:r w:rsidRPr="001D48CD">
        <w:rPr>
          <w:rFonts w:ascii="Times New Roman" w:hAnsi="Times New Roman" w:cs="Times New Roman"/>
          <w:i/>
          <w:iCs/>
          <w:sz w:val="24"/>
          <w:szCs w:val="24"/>
          <w:lang w:val="fr-FR"/>
        </w:rPr>
        <w:t>la récusation apparait comme l’une des expressions du droit de la défense en justice et à ce titre se présente comme une sorte d’incident de procédure</w:t>
      </w:r>
      <w:r w:rsidRPr="001D48CD">
        <w:rPr>
          <w:rFonts w:ascii="Times New Roman" w:hAnsi="Times New Roman" w:cs="Times New Roman"/>
          <w:sz w:val="24"/>
          <w:szCs w:val="24"/>
          <w:lang w:val="fr-FR"/>
        </w:rPr>
        <w:t>.</w:t>
      </w:r>
    </w:p>
    <w:p w:rsidR="00DE63EC" w:rsidRPr="001D48CD" w:rsidRDefault="00DE63EC" w:rsidP="008D4FF7">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récusation est différente de la procédure tendant à introduire une action contre un magistrat à qui on reproche la commission d’un délit ou d’un crime</w:t>
      </w:r>
      <w:r w:rsidR="009E18D8" w:rsidRPr="001D48CD">
        <w:rPr>
          <w:rStyle w:val="Appelnotedebasdep"/>
          <w:rFonts w:ascii="Times New Roman" w:hAnsi="Times New Roman" w:cs="Times New Roman"/>
          <w:sz w:val="24"/>
          <w:szCs w:val="24"/>
          <w:lang w:val="fr-FR"/>
        </w:rPr>
        <w:footnoteReference w:id="81"/>
      </w:r>
      <w:r w:rsidRPr="001D48CD">
        <w:rPr>
          <w:rFonts w:ascii="Times New Roman" w:hAnsi="Times New Roman" w:cs="Times New Roman"/>
          <w:sz w:val="24"/>
          <w:szCs w:val="24"/>
          <w:lang w:val="fr-FR"/>
        </w:rPr>
        <w:t>. Un</w:t>
      </w:r>
      <w:r w:rsidR="00785355" w:rsidRPr="001D48CD">
        <w:rPr>
          <w:rFonts w:ascii="Times New Roman" w:hAnsi="Times New Roman" w:cs="Times New Roman"/>
          <w:sz w:val="24"/>
          <w:szCs w:val="24"/>
          <w:lang w:val="fr-FR"/>
        </w:rPr>
        <w:t>e telle action est réglement</w:t>
      </w:r>
      <w:r w:rsidRPr="001D48CD">
        <w:rPr>
          <w:rFonts w:ascii="Times New Roman" w:hAnsi="Times New Roman" w:cs="Times New Roman"/>
          <w:sz w:val="24"/>
          <w:szCs w:val="24"/>
          <w:lang w:val="fr-FR"/>
        </w:rPr>
        <w:t xml:space="preserve">ée par les dispositions des articles 661 et 662 du Code de Procédure Pénale et </w:t>
      </w:r>
      <w:r w:rsidR="004044B9">
        <w:rPr>
          <w:rFonts w:ascii="Times New Roman" w:hAnsi="Times New Roman" w:cs="Times New Roman"/>
          <w:sz w:val="24"/>
          <w:szCs w:val="24"/>
          <w:lang w:val="fr-FR"/>
        </w:rPr>
        <w:t xml:space="preserve"> par </w:t>
      </w:r>
      <w:r w:rsidRPr="001D48CD">
        <w:rPr>
          <w:rFonts w:ascii="Times New Roman" w:hAnsi="Times New Roman" w:cs="Times New Roman"/>
          <w:sz w:val="24"/>
          <w:szCs w:val="24"/>
          <w:lang w:val="fr-FR"/>
        </w:rPr>
        <w:t>la Loi Organique sur la Cour Suprême.</w:t>
      </w:r>
    </w:p>
    <w:p w:rsidR="00785355" w:rsidRDefault="007C4BBF" w:rsidP="008D4FF7">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Certaines personnes ont la faculté de récuser tandis que d’autres</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sont celles qui sont susceptibles d’être récusées  et sont énumérées à l’article 650 du présent Code. Le domaine du présent titre est à notre avis  très restreint. </w:t>
      </w:r>
    </w:p>
    <w:p w:rsidR="004044B9" w:rsidRPr="001D48CD" w:rsidRDefault="004044B9" w:rsidP="008D4FF7">
      <w:pPr>
        <w:pStyle w:val="Paragraphedeliste"/>
        <w:spacing w:line="360" w:lineRule="auto"/>
        <w:ind w:left="1440"/>
        <w:jc w:val="both"/>
        <w:rPr>
          <w:rFonts w:ascii="Times New Roman" w:hAnsi="Times New Roman" w:cs="Times New Roman"/>
          <w:sz w:val="24"/>
          <w:szCs w:val="24"/>
          <w:lang w:val="fr-FR"/>
        </w:rPr>
      </w:pPr>
    </w:p>
    <w:p w:rsidR="00DD1AD8" w:rsidRPr="001D48CD" w:rsidRDefault="007C4BBF" w:rsidP="008D4FF7">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En effet</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le législateur à travers les dispositions ci –après </w:t>
      </w:r>
      <w:r w:rsidR="004044B9">
        <w:rPr>
          <w:rFonts w:ascii="Times New Roman" w:hAnsi="Times New Roman" w:cs="Times New Roman"/>
          <w:sz w:val="24"/>
          <w:szCs w:val="24"/>
          <w:lang w:val="fr-FR"/>
        </w:rPr>
        <w:t xml:space="preserve">ne semble </w:t>
      </w:r>
      <w:r w:rsidRPr="001D48CD">
        <w:rPr>
          <w:rFonts w:ascii="Times New Roman" w:hAnsi="Times New Roman" w:cs="Times New Roman"/>
          <w:sz w:val="24"/>
          <w:szCs w:val="24"/>
          <w:lang w:val="fr-FR"/>
        </w:rPr>
        <w:t xml:space="preserve"> prévoir que la récusation d’un magistrat</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or selon notre analyse la liste de l’article 650 du CPP ne devrait p</w:t>
      </w:r>
      <w:r w:rsidR="001623DD" w:rsidRPr="001D48CD">
        <w:rPr>
          <w:rFonts w:ascii="Times New Roman" w:hAnsi="Times New Roman" w:cs="Times New Roman"/>
          <w:sz w:val="24"/>
          <w:szCs w:val="24"/>
          <w:lang w:val="fr-FR"/>
        </w:rPr>
        <w:t>as être aussi limitative parce</w:t>
      </w:r>
      <w:r w:rsidR="004044B9">
        <w:rPr>
          <w:rFonts w:ascii="Times New Roman" w:hAnsi="Times New Roman" w:cs="Times New Roman"/>
          <w:sz w:val="24"/>
          <w:szCs w:val="24"/>
          <w:lang w:val="fr-FR"/>
        </w:rPr>
        <w:t xml:space="preserve"> que </w:t>
      </w:r>
      <w:r w:rsidR="001623DD"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d’autres acteurs judiciaires en dehors des magistrats peuvent être récusés. On peut en citer notamment</w:t>
      </w:r>
      <w:r w:rsidR="00275203">
        <w:rPr>
          <w:rFonts w:ascii="Times New Roman" w:hAnsi="Times New Roman" w:cs="Times New Roman"/>
          <w:sz w:val="24"/>
          <w:szCs w:val="24"/>
          <w:lang w:val="fr-FR"/>
        </w:rPr>
        <w:t>, les Officiers de Police J</w:t>
      </w:r>
      <w:r w:rsidRPr="001D48CD">
        <w:rPr>
          <w:rFonts w:ascii="Times New Roman" w:hAnsi="Times New Roman" w:cs="Times New Roman"/>
          <w:sz w:val="24"/>
          <w:szCs w:val="24"/>
          <w:lang w:val="fr-FR"/>
        </w:rPr>
        <w:t>udiciaire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les experts ou les témoins.</w:t>
      </w:r>
    </w:p>
    <w:p w:rsidR="00DD1AD8" w:rsidRPr="001D48CD" w:rsidRDefault="0043286F" w:rsidP="001E24F9">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S’agissant des OPJ</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ils ne sont pas sujets à récusation mais peuvent</w:t>
      </w:r>
      <w:r w:rsidR="007C4BBF"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parfois être suspendus dans certaines conditions</w:t>
      </w:r>
      <w:r w:rsidR="00FD4664" w:rsidRPr="001D48CD">
        <w:rPr>
          <w:rStyle w:val="Appelnotedebasdep"/>
          <w:rFonts w:ascii="Times New Roman" w:hAnsi="Times New Roman" w:cs="Times New Roman"/>
          <w:sz w:val="24"/>
          <w:szCs w:val="24"/>
          <w:lang w:val="fr-FR"/>
        </w:rPr>
        <w:footnoteReference w:id="82"/>
      </w:r>
      <w:r w:rsidRPr="001D48CD">
        <w:rPr>
          <w:rFonts w:ascii="Times New Roman" w:hAnsi="Times New Roman" w:cs="Times New Roman"/>
          <w:sz w:val="24"/>
          <w:szCs w:val="24"/>
          <w:lang w:val="fr-FR"/>
        </w:rPr>
        <w:t>.</w:t>
      </w:r>
      <w:r w:rsidR="00E54370" w:rsidRPr="001D48CD">
        <w:rPr>
          <w:rFonts w:ascii="Times New Roman" w:hAnsi="Times New Roman" w:cs="Times New Roman"/>
          <w:sz w:val="24"/>
          <w:szCs w:val="24"/>
          <w:lang w:val="fr-FR"/>
        </w:rPr>
        <w:t xml:space="preserve"> Dans le Code de Procédure Pénale sénégalais</w:t>
      </w:r>
      <w:r w:rsidR="00275203">
        <w:rPr>
          <w:rFonts w:ascii="Times New Roman" w:hAnsi="Times New Roman" w:cs="Times New Roman"/>
          <w:sz w:val="24"/>
          <w:szCs w:val="24"/>
          <w:lang w:val="fr-FR"/>
        </w:rPr>
        <w:t>,</w:t>
      </w:r>
      <w:r w:rsidR="00E54370" w:rsidRPr="001D48CD">
        <w:rPr>
          <w:rFonts w:ascii="Times New Roman" w:hAnsi="Times New Roman" w:cs="Times New Roman"/>
          <w:sz w:val="24"/>
          <w:szCs w:val="24"/>
          <w:lang w:val="fr-FR"/>
        </w:rPr>
        <w:t xml:space="preserve"> le législateur a prévu la suspension temporaire</w:t>
      </w:r>
      <w:r w:rsidR="001E24F9" w:rsidRPr="001D48CD">
        <w:rPr>
          <w:rFonts w:ascii="Times New Roman" w:hAnsi="Times New Roman" w:cs="Times New Roman"/>
          <w:sz w:val="24"/>
          <w:szCs w:val="24"/>
          <w:lang w:val="fr-FR"/>
        </w:rPr>
        <w:t xml:space="preserve"> ou définitive </w:t>
      </w:r>
      <w:r w:rsidR="00E54370" w:rsidRPr="001D48CD">
        <w:rPr>
          <w:rFonts w:ascii="Times New Roman" w:hAnsi="Times New Roman" w:cs="Times New Roman"/>
          <w:sz w:val="24"/>
          <w:szCs w:val="24"/>
          <w:lang w:val="fr-FR"/>
        </w:rPr>
        <w:t>dans l’</w:t>
      </w:r>
      <w:r w:rsidR="001E24F9" w:rsidRPr="001D48CD">
        <w:rPr>
          <w:rFonts w:ascii="Times New Roman" w:hAnsi="Times New Roman" w:cs="Times New Roman"/>
          <w:sz w:val="24"/>
          <w:szCs w:val="24"/>
          <w:lang w:val="fr-FR"/>
        </w:rPr>
        <w:t xml:space="preserve">exercice </w:t>
      </w:r>
      <w:r w:rsidR="00E54370" w:rsidRPr="001D48CD">
        <w:rPr>
          <w:rFonts w:ascii="Times New Roman" w:hAnsi="Times New Roman" w:cs="Times New Roman"/>
          <w:sz w:val="24"/>
          <w:szCs w:val="24"/>
          <w:lang w:val="fr-FR"/>
        </w:rPr>
        <w:t>des missions</w:t>
      </w:r>
      <w:r w:rsidR="001E24F9" w:rsidRPr="001D48CD">
        <w:rPr>
          <w:rFonts w:ascii="Times New Roman" w:hAnsi="Times New Roman" w:cs="Times New Roman"/>
          <w:sz w:val="24"/>
          <w:szCs w:val="24"/>
          <w:lang w:val="fr-FR"/>
        </w:rPr>
        <w:t xml:space="preserve"> de délégué</w:t>
      </w:r>
      <w:r w:rsidR="00E54370" w:rsidRPr="001D48CD">
        <w:rPr>
          <w:rFonts w:ascii="Times New Roman" w:hAnsi="Times New Roman" w:cs="Times New Roman"/>
          <w:sz w:val="24"/>
          <w:szCs w:val="24"/>
          <w:lang w:val="fr-FR"/>
        </w:rPr>
        <w:t xml:space="preserve"> du juge d’instruction</w:t>
      </w:r>
      <w:r w:rsidR="001E24F9" w:rsidRPr="001D48CD">
        <w:rPr>
          <w:rStyle w:val="Appelnotedebasdep"/>
          <w:rFonts w:ascii="Times New Roman" w:hAnsi="Times New Roman" w:cs="Times New Roman"/>
          <w:sz w:val="24"/>
          <w:szCs w:val="24"/>
          <w:lang w:val="fr-FR"/>
        </w:rPr>
        <w:footnoteReference w:id="83"/>
      </w:r>
      <w:r w:rsidR="00E54370" w:rsidRPr="001D48CD">
        <w:rPr>
          <w:rFonts w:ascii="Times New Roman" w:hAnsi="Times New Roman" w:cs="Times New Roman"/>
          <w:sz w:val="24"/>
          <w:szCs w:val="24"/>
          <w:lang w:val="fr-FR"/>
        </w:rPr>
        <w:t>.</w:t>
      </w:r>
    </w:p>
    <w:p w:rsidR="00526DBD" w:rsidRPr="001D48CD" w:rsidRDefault="0043286F" w:rsidP="008D4FF7">
      <w:pPr>
        <w:pStyle w:val="Paragraphedeliste"/>
        <w:spacing w:line="360" w:lineRule="auto"/>
        <w:ind w:left="1440"/>
        <w:jc w:val="both"/>
        <w:rPr>
          <w:rFonts w:ascii="Times New Roman" w:hAnsi="Times New Roman" w:cs="Times New Roman"/>
          <w:color w:val="0070C0"/>
          <w:sz w:val="24"/>
          <w:szCs w:val="24"/>
          <w:lang w:val="fr-FR"/>
        </w:rPr>
      </w:pPr>
      <w:r w:rsidRPr="001D48CD">
        <w:rPr>
          <w:rFonts w:ascii="Times New Roman" w:hAnsi="Times New Roman" w:cs="Times New Roman"/>
          <w:sz w:val="24"/>
          <w:szCs w:val="24"/>
          <w:lang w:val="fr-FR"/>
        </w:rPr>
        <w:t>Quant aux experts</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le législateur sénégalais à travers les dispositions de </w:t>
      </w:r>
      <w:proofErr w:type="gramStart"/>
      <w:r w:rsidRPr="001D48CD">
        <w:rPr>
          <w:rFonts w:ascii="Times New Roman" w:hAnsi="Times New Roman" w:cs="Times New Roman"/>
          <w:sz w:val="24"/>
          <w:szCs w:val="24"/>
          <w:lang w:val="fr-FR"/>
        </w:rPr>
        <w:t>l’</w:t>
      </w:r>
      <w:r w:rsidR="009B2B4E" w:rsidRPr="001D48CD">
        <w:rPr>
          <w:rFonts w:ascii="Times New Roman" w:hAnsi="Times New Roman" w:cs="Times New Roman"/>
          <w:sz w:val="24"/>
          <w:szCs w:val="24"/>
          <w:lang w:val="fr-FR"/>
        </w:rPr>
        <w:t xml:space="preserve">article </w:t>
      </w:r>
      <w:r w:rsidRPr="001D48CD">
        <w:rPr>
          <w:rFonts w:ascii="Times New Roman" w:hAnsi="Times New Roman" w:cs="Times New Roman"/>
          <w:sz w:val="24"/>
          <w:szCs w:val="24"/>
          <w:lang w:val="fr-FR"/>
        </w:rPr>
        <w:t>149 et suivants</w:t>
      </w:r>
      <w:proofErr w:type="gramEnd"/>
      <w:r w:rsidRPr="001D48CD">
        <w:rPr>
          <w:rFonts w:ascii="Times New Roman" w:hAnsi="Times New Roman" w:cs="Times New Roman"/>
          <w:sz w:val="24"/>
          <w:szCs w:val="24"/>
          <w:lang w:val="fr-FR"/>
        </w:rPr>
        <w:t xml:space="preserve"> qui régissent l’expertise en mat</w:t>
      </w:r>
      <w:r w:rsidR="0060533D" w:rsidRPr="001D48CD">
        <w:rPr>
          <w:rFonts w:ascii="Times New Roman" w:hAnsi="Times New Roman" w:cs="Times New Roman"/>
          <w:sz w:val="24"/>
          <w:szCs w:val="24"/>
          <w:lang w:val="fr-FR"/>
        </w:rPr>
        <w:t>ière pénale ne prévoi</w:t>
      </w:r>
      <w:r w:rsidRPr="001D48CD">
        <w:rPr>
          <w:rFonts w:ascii="Times New Roman" w:hAnsi="Times New Roman" w:cs="Times New Roman"/>
          <w:sz w:val="24"/>
          <w:szCs w:val="24"/>
          <w:lang w:val="fr-FR"/>
        </w:rPr>
        <w:t>t pas leur récusation</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même si en pratique il arrive qu’une des parties sollicite </w:t>
      </w:r>
      <w:r w:rsidR="00ED4DAB" w:rsidRPr="001D48CD">
        <w:rPr>
          <w:rFonts w:ascii="Times New Roman" w:hAnsi="Times New Roman" w:cs="Times New Roman"/>
          <w:sz w:val="24"/>
          <w:szCs w:val="24"/>
          <w:lang w:val="fr-FR"/>
        </w:rPr>
        <w:t>leur récusation</w:t>
      </w:r>
      <w:r w:rsidR="00ED4DAB" w:rsidRPr="001D48CD">
        <w:rPr>
          <w:rFonts w:ascii="Times New Roman" w:hAnsi="Times New Roman" w:cs="Times New Roman"/>
          <w:color w:val="0070C0"/>
          <w:sz w:val="24"/>
          <w:szCs w:val="24"/>
          <w:lang w:val="fr-FR"/>
        </w:rPr>
        <w:t>.</w:t>
      </w:r>
    </w:p>
    <w:p w:rsidR="008D4FF7" w:rsidRPr="001D48CD" w:rsidRDefault="00ED4DAB" w:rsidP="00125479">
      <w:pPr>
        <w:pStyle w:val="Paragraphedeliste"/>
        <w:numPr>
          <w:ilvl w:val="0"/>
          <w:numId w:val="100"/>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 xml:space="preserve">Il en est ainsi de la requête </w:t>
      </w:r>
      <w:r w:rsidR="0060533D" w:rsidRPr="001D48CD">
        <w:rPr>
          <w:rFonts w:ascii="Times New Roman" w:hAnsi="Times New Roman" w:cs="Times New Roman"/>
          <w:i/>
          <w:iCs/>
          <w:sz w:val="24"/>
          <w:szCs w:val="24"/>
          <w:lang w:val="fr-FR"/>
        </w:rPr>
        <w:t>en date du 10 Aoû</w:t>
      </w:r>
      <w:r w:rsidR="00275203">
        <w:rPr>
          <w:rFonts w:ascii="Times New Roman" w:hAnsi="Times New Roman" w:cs="Times New Roman"/>
          <w:i/>
          <w:iCs/>
          <w:sz w:val="24"/>
          <w:szCs w:val="24"/>
          <w:lang w:val="fr-FR"/>
        </w:rPr>
        <w:t>t 2016</w:t>
      </w:r>
      <w:r w:rsidRPr="001D48CD">
        <w:rPr>
          <w:rFonts w:ascii="Times New Roman" w:hAnsi="Times New Roman" w:cs="Times New Roman"/>
          <w:i/>
          <w:iCs/>
          <w:sz w:val="24"/>
          <w:szCs w:val="24"/>
          <w:lang w:val="fr-FR"/>
        </w:rPr>
        <w:t xml:space="preserve"> initiée par Kabirou MBODJE et adressé</w:t>
      </w:r>
      <w:r w:rsidR="0060533D" w:rsidRPr="001D48CD">
        <w:rPr>
          <w:rFonts w:ascii="Times New Roman" w:hAnsi="Times New Roman" w:cs="Times New Roman"/>
          <w:i/>
          <w:iCs/>
          <w:sz w:val="24"/>
          <w:szCs w:val="24"/>
          <w:lang w:val="fr-FR"/>
        </w:rPr>
        <w:t>e</w:t>
      </w:r>
      <w:r w:rsidRPr="001D48CD">
        <w:rPr>
          <w:rFonts w:ascii="Times New Roman" w:hAnsi="Times New Roman" w:cs="Times New Roman"/>
          <w:i/>
          <w:iCs/>
          <w:sz w:val="24"/>
          <w:szCs w:val="24"/>
          <w:lang w:val="fr-FR"/>
        </w:rPr>
        <w:t xml:space="preserve"> au </w:t>
      </w:r>
      <w:r w:rsidR="00F27AFE" w:rsidRPr="001D48CD">
        <w:rPr>
          <w:rFonts w:ascii="Times New Roman" w:hAnsi="Times New Roman" w:cs="Times New Roman"/>
          <w:i/>
          <w:iCs/>
          <w:sz w:val="24"/>
          <w:szCs w:val="24"/>
          <w:lang w:val="fr-FR"/>
        </w:rPr>
        <w:t>Premier Président de la Cour d’</w:t>
      </w:r>
      <w:r w:rsidRPr="001D48CD">
        <w:rPr>
          <w:rFonts w:ascii="Times New Roman" w:hAnsi="Times New Roman" w:cs="Times New Roman"/>
          <w:i/>
          <w:iCs/>
          <w:sz w:val="24"/>
          <w:szCs w:val="24"/>
          <w:lang w:val="fr-FR"/>
        </w:rPr>
        <w:t>Appel de Dakar demandant la récusation  du cabinet d’experts FIDECA.</w:t>
      </w:r>
    </w:p>
    <w:p w:rsidR="008D4FF7" w:rsidRPr="001D48CD" w:rsidRDefault="00ED4DAB" w:rsidP="008D4FF7">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lastRenderedPageBreak/>
        <w:t>Par Ordonnance sur pied de requê</w:t>
      </w:r>
      <w:r w:rsidR="00AB6853" w:rsidRPr="001D48CD">
        <w:rPr>
          <w:rFonts w:ascii="Times New Roman" w:hAnsi="Times New Roman" w:cs="Times New Roman"/>
          <w:i/>
          <w:iCs/>
          <w:sz w:val="24"/>
          <w:szCs w:val="24"/>
          <w:lang w:val="fr-FR"/>
        </w:rPr>
        <w:t>te n° 426/</w:t>
      </w:r>
      <w:r w:rsidR="0060533D" w:rsidRPr="001D48CD">
        <w:rPr>
          <w:rFonts w:ascii="Times New Roman" w:hAnsi="Times New Roman" w:cs="Times New Roman"/>
          <w:i/>
          <w:iCs/>
          <w:sz w:val="24"/>
          <w:szCs w:val="24"/>
          <w:lang w:val="fr-FR"/>
        </w:rPr>
        <w:t>16 en date du 18 Aoû</w:t>
      </w:r>
      <w:r w:rsidRPr="001D48CD">
        <w:rPr>
          <w:rFonts w:ascii="Times New Roman" w:hAnsi="Times New Roman" w:cs="Times New Roman"/>
          <w:i/>
          <w:iCs/>
          <w:sz w:val="24"/>
          <w:szCs w:val="24"/>
          <w:lang w:val="fr-FR"/>
        </w:rPr>
        <w:t>t 2016</w:t>
      </w:r>
      <w:r w:rsidR="00275203">
        <w:rPr>
          <w:rFonts w:ascii="Times New Roman" w:hAnsi="Times New Roman" w:cs="Times New Roman"/>
          <w:i/>
          <w:iCs/>
          <w:sz w:val="24"/>
          <w:szCs w:val="24"/>
          <w:lang w:val="fr-FR"/>
        </w:rPr>
        <w:t xml:space="preserve">, </w:t>
      </w:r>
      <w:r w:rsidRPr="001D48CD">
        <w:rPr>
          <w:rFonts w:ascii="Times New Roman" w:hAnsi="Times New Roman" w:cs="Times New Roman"/>
          <w:i/>
          <w:iCs/>
          <w:sz w:val="24"/>
          <w:szCs w:val="24"/>
          <w:lang w:val="fr-FR"/>
        </w:rPr>
        <w:t xml:space="preserve">Assane NDIAYE agissant par délégation du </w:t>
      </w:r>
      <w:r w:rsidR="00F27AFE" w:rsidRPr="001D48CD">
        <w:rPr>
          <w:rFonts w:ascii="Times New Roman" w:hAnsi="Times New Roman" w:cs="Times New Roman"/>
          <w:i/>
          <w:iCs/>
          <w:sz w:val="24"/>
          <w:szCs w:val="24"/>
          <w:lang w:val="fr-FR"/>
        </w:rPr>
        <w:t>Premier Président de la Cour d’</w:t>
      </w:r>
      <w:r w:rsidRPr="001D48CD">
        <w:rPr>
          <w:rFonts w:ascii="Times New Roman" w:hAnsi="Times New Roman" w:cs="Times New Roman"/>
          <w:i/>
          <w:iCs/>
          <w:sz w:val="24"/>
          <w:szCs w:val="24"/>
          <w:lang w:val="fr-FR"/>
        </w:rPr>
        <w:t xml:space="preserve">Appel de Dakar a </w:t>
      </w:r>
      <w:r w:rsidR="00F27AFE" w:rsidRPr="001D48CD">
        <w:rPr>
          <w:rFonts w:ascii="Times New Roman" w:hAnsi="Times New Roman" w:cs="Times New Roman"/>
          <w:i/>
          <w:iCs/>
          <w:sz w:val="24"/>
          <w:szCs w:val="24"/>
          <w:lang w:val="fr-FR"/>
        </w:rPr>
        <w:t xml:space="preserve"> déclaré la demande recevable</w:t>
      </w:r>
      <w:r w:rsidRPr="001D48CD">
        <w:rPr>
          <w:rFonts w:ascii="Times New Roman" w:hAnsi="Times New Roman" w:cs="Times New Roman"/>
          <w:i/>
          <w:iCs/>
          <w:sz w:val="24"/>
          <w:szCs w:val="24"/>
          <w:lang w:val="fr-FR"/>
        </w:rPr>
        <w:t>.</w:t>
      </w:r>
    </w:p>
    <w:p w:rsidR="00A879CB" w:rsidRPr="001D48CD" w:rsidRDefault="00ED4DAB" w:rsidP="008D4FF7">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L’affaire a été renvoyée à plusieurs audiences et a été finalement vidée par la 1</w:t>
      </w:r>
      <w:r w:rsidRPr="001D48CD">
        <w:rPr>
          <w:rFonts w:ascii="Times New Roman" w:hAnsi="Times New Roman" w:cs="Times New Roman"/>
          <w:i/>
          <w:iCs/>
          <w:sz w:val="24"/>
          <w:szCs w:val="24"/>
          <w:vertAlign w:val="superscript"/>
          <w:lang w:val="fr-FR"/>
        </w:rPr>
        <w:t>ère</w:t>
      </w:r>
      <w:r w:rsidRPr="001D48CD">
        <w:rPr>
          <w:rFonts w:ascii="Times New Roman" w:hAnsi="Times New Roman" w:cs="Times New Roman"/>
          <w:i/>
          <w:iCs/>
          <w:sz w:val="24"/>
          <w:szCs w:val="24"/>
          <w:lang w:val="fr-FR"/>
        </w:rPr>
        <w:t xml:space="preserve"> </w:t>
      </w:r>
      <w:r w:rsidR="00D15755">
        <w:rPr>
          <w:rFonts w:ascii="Times New Roman" w:hAnsi="Times New Roman" w:cs="Times New Roman"/>
          <w:i/>
          <w:iCs/>
          <w:sz w:val="24"/>
          <w:szCs w:val="24"/>
          <w:lang w:val="fr-FR"/>
        </w:rPr>
        <w:t>Chambre</w:t>
      </w:r>
      <w:r w:rsidRPr="001D48CD">
        <w:rPr>
          <w:rFonts w:ascii="Times New Roman" w:hAnsi="Times New Roman" w:cs="Times New Roman"/>
          <w:i/>
          <w:iCs/>
          <w:sz w:val="24"/>
          <w:szCs w:val="24"/>
          <w:lang w:val="fr-FR"/>
        </w:rPr>
        <w:t xml:space="preserve">  Correctionnelle de la Cour </w:t>
      </w:r>
      <w:r w:rsidR="001C7CC8" w:rsidRPr="001D48CD">
        <w:rPr>
          <w:rFonts w:ascii="Times New Roman" w:hAnsi="Times New Roman" w:cs="Times New Roman"/>
          <w:i/>
          <w:iCs/>
          <w:sz w:val="24"/>
          <w:szCs w:val="24"/>
          <w:lang w:val="fr-FR"/>
        </w:rPr>
        <w:t>d’Appel</w:t>
      </w:r>
      <w:r w:rsidRPr="001D48CD">
        <w:rPr>
          <w:rFonts w:ascii="Times New Roman" w:hAnsi="Times New Roman" w:cs="Times New Roman"/>
          <w:i/>
          <w:iCs/>
          <w:sz w:val="24"/>
          <w:szCs w:val="24"/>
          <w:lang w:val="fr-FR"/>
        </w:rPr>
        <w:t xml:space="preserve"> de Dakar </w:t>
      </w:r>
      <w:r w:rsidR="00A879CB" w:rsidRPr="001D48CD">
        <w:rPr>
          <w:rFonts w:ascii="Times New Roman" w:hAnsi="Times New Roman" w:cs="Times New Roman"/>
          <w:i/>
          <w:iCs/>
          <w:sz w:val="24"/>
          <w:szCs w:val="24"/>
          <w:lang w:val="fr-FR"/>
        </w:rPr>
        <w:t xml:space="preserve">qui a rejeté la demande </w:t>
      </w:r>
      <w:r w:rsidRPr="001D48CD">
        <w:rPr>
          <w:rFonts w:ascii="Times New Roman" w:hAnsi="Times New Roman" w:cs="Times New Roman"/>
          <w:i/>
          <w:iCs/>
          <w:sz w:val="24"/>
          <w:szCs w:val="24"/>
          <w:lang w:val="fr-FR"/>
        </w:rPr>
        <w:t xml:space="preserve">en </w:t>
      </w:r>
      <w:r w:rsidR="00A879CB" w:rsidRPr="001D48CD">
        <w:rPr>
          <w:rFonts w:ascii="Times New Roman" w:hAnsi="Times New Roman" w:cs="Times New Roman"/>
          <w:i/>
          <w:iCs/>
          <w:sz w:val="24"/>
          <w:szCs w:val="24"/>
          <w:lang w:val="fr-FR"/>
        </w:rPr>
        <w:t>son audience du 02 Janvier 2017</w:t>
      </w:r>
      <w:r w:rsidR="00275203">
        <w:rPr>
          <w:rFonts w:ascii="Times New Roman" w:hAnsi="Times New Roman" w:cs="Times New Roman"/>
          <w:i/>
          <w:iCs/>
          <w:sz w:val="24"/>
          <w:szCs w:val="24"/>
          <w:lang w:val="fr-FR"/>
        </w:rPr>
        <w:t>,</w:t>
      </w:r>
      <w:r w:rsidR="00A879CB" w:rsidRPr="001D48CD">
        <w:rPr>
          <w:rFonts w:ascii="Times New Roman" w:hAnsi="Times New Roman" w:cs="Times New Roman"/>
          <w:i/>
          <w:iCs/>
          <w:sz w:val="24"/>
          <w:szCs w:val="24"/>
          <w:lang w:val="fr-FR"/>
        </w:rPr>
        <w:t xml:space="preserve"> aux motifs que la demande en récusation est injustifiée et mal fondée parce qu’il n’a pas été rapporté en l’espèce de manière formelle que l’expert a eu une attitude de partialité pouvant justifier sa récusation.</w:t>
      </w:r>
    </w:p>
    <w:p w:rsidR="00DD1AD8" w:rsidRPr="001D48CD" w:rsidRDefault="00DC19C1"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Arrêt n°</w:t>
      </w:r>
      <w:r w:rsidR="00ED4DAB" w:rsidRPr="001D48CD">
        <w:rPr>
          <w:rFonts w:ascii="Times New Roman" w:hAnsi="Times New Roman" w:cs="Times New Roman"/>
          <w:b/>
          <w:bCs/>
          <w:i/>
          <w:iCs/>
          <w:sz w:val="24"/>
          <w:szCs w:val="24"/>
          <w:lang w:val="fr-FR"/>
        </w:rPr>
        <w:t>2 du 02 Janvier 2017</w:t>
      </w:r>
      <w:r w:rsidR="00913E3D" w:rsidRPr="001D48CD">
        <w:rPr>
          <w:rFonts w:ascii="Times New Roman" w:hAnsi="Times New Roman" w:cs="Times New Roman"/>
          <w:b/>
          <w:bCs/>
          <w:i/>
          <w:iCs/>
          <w:sz w:val="24"/>
          <w:szCs w:val="24"/>
          <w:lang w:val="fr-FR"/>
        </w:rPr>
        <w:t xml:space="preserve"> Ministè</w:t>
      </w:r>
      <w:r w:rsidR="00777281" w:rsidRPr="001D48CD">
        <w:rPr>
          <w:rFonts w:ascii="Times New Roman" w:hAnsi="Times New Roman" w:cs="Times New Roman"/>
          <w:b/>
          <w:bCs/>
          <w:i/>
          <w:iCs/>
          <w:sz w:val="24"/>
          <w:szCs w:val="24"/>
          <w:lang w:val="fr-FR"/>
        </w:rPr>
        <w:t>re Public et NETWORK TECHNOLOGIES contre Kabirou MBODJE</w:t>
      </w:r>
      <w:r w:rsidR="00913E3D" w:rsidRPr="001D48CD">
        <w:rPr>
          <w:rFonts w:ascii="Times New Roman" w:hAnsi="Times New Roman" w:cs="Times New Roman"/>
          <w:b/>
          <w:bCs/>
          <w:i/>
          <w:iCs/>
          <w:sz w:val="24"/>
          <w:szCs w:val="24"/>
          <w:lang w:val="fr-FR"/>
        </w:rPr>
        <w:t>.</w:t>
      </w:r>
      <w:r w:rsidR="00ED4DAB" w:rsidRPr="001D48CD">
        <w:rPr>
          <w:rFonts w:ascii="Times New Roman" w:hAnsi="Times New Roman" w:cs="Times New Roman"/>
          <w:i/>
          <w:iCs/>
          <w:sz w:val="24"/>
          <w:szCs w:val="24"/>
          <w:lang w:val="fr-FR"/>
        </w:rPr>
        <w:t xml:space="preserve"> </w:t>
      </w:r>
      <w:r w:rsidR="00913E3D" w:rsidRPr="001D48CD">
        <w:rPr>
          <w:rFonts w:ascii="Times New Roman" w:hAnsi="Times New Roman" w:cs="Times New Roman"/>
          <w:i/>
          <w:iCs/>
          <w:sz w:val="24"/>
          <w:szCs w:val="24"/>
          <w:lang w:val="fr-FR"/>
        </w:rPr>
        <w:t>Voir Annexe VIII décision N°2.</w:t>
      </w:r>
    </w:p>
    <w:p w:rsidR="0063484C" w:rsidRPr="001D48CD" w:rsidRDefault="0063484C" w:rsidP="009A1E83">
      <w:pPr>
        <w:pStyle w:val="Paragraphedeliste"/>
        <w:spacing w:line="360" w:lineRule="auto"/>
        <w:jc w:val="both"/>
        <w:rPr>
          <w:rFonts w:ascii="Times New Roman" w:hAnsi="Times New Roman" w:cs="Times New Roman"/>
          <w:color w:val="0070C0"/>
          <w:sz w:val="24"/>
          <w:szCs w:val="24"/>
          <w:lang w:val="fr-FR"/>
        </w:rPr>
      </w:pPr>
    </w:p>
    <w:p w:rsidR="00DD1AD8" w:rsidRPr="001D48CD" w:rsidRDefault="0063484C" w:rsidP="00125479">
      <w:pPr>
        <w:pStyle w:val="Paragraphedeliste"/>
        <w:numPr>
          <w:ilvl w:val="0"/>
          <w:numId w:val="101"/>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La </w:t>
      </w:r>
      <w:r w:rsidR="009A1E83" w:rsidRPr="001D48CD">
        <w:rPr>
          <w:rFonts w:ascii="Times New Roman" w:hAnsi="Times New Roman" w:cs="Times New Roman"/>
          <w:sz w:val="24"/>
          <w:szCs w:val="24"/>
          <w:lang w:val="fr-FR"/>
        </w:rPr>
        <w:t>demande</w:t>
      </w:r>
      <w:r w:rsidRPr="001D48CD">
        <w:rPr>
          <w:rFonts w:ascii="Times New Roman" w:hAnsi="Times New Roman" w:cs="Times New Roman"/>
          <w:sz w:val="24"/>
          <w:szCs w:val="24"/>
          <w:lang w:val="fr-FR"/>
        </w:rPr>
        <w:t xml:space="preserve"> de récusation d’un expert</w:t>
      </w:r>
      <w:r w:rsidR="009A1E83" w:rsidRPr="001D48CD">
        <w:rPr>
          <w:rFonts w:ascii="Times New Roman" w:hAnsi="Times New Roman" w:cs="Times New Roman"/>
          <w:sz w:val="24"/>
          <w:szCs w:val="24"/>
          <w:lang w:val="fr-FR"/>
        </w:rPr>
        <w:t xml:space="preserve"> est admise par le législateur en procédure civile à travers les dispositions des articles 161 et suivants du Code de Procédure civile.</w:t>
      </w:r>
    </w:p>
    <w:p w:rsidR="009A1E83" w:rsidRPr="001D48CD" w:rsidRDefault="009A1E83" w:rsidP="009A1E83">
      <w:pPr>
        <w:pStyle w:val="Paragraphedeliste"/>
        <w:spacing w:line="360" w:lineRule="auto"/>
        <w:jc w:val="both"/>
        <w:rPr>
          <w:rFonts w:ascii="Times New Roman" w:hAnsi="Times New Roman" w:cs="Times New Roman"/>
          <w:sz w:val="24"/>
          <w:szCs w:val="24"/>
          <w:lang w:val="fr-FR"/>
        </w:rPr>
      </w:pPr>
    </w:p>
    <w:p w:rsidR="009A1E83" w:rsidRPr="001D48CD" w:rsidRDefault="009B2B4E" w:rsidP="00125479">
      <w:pPr>
        <w:pStyle w:val="Paragraphedeliste"/>
        <w:numPr>
          <w:ilvl w:val="0"/>
          <w:numId w:val="101"/>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Quid des témoins</w:t>
      </w:r>
      <w:r w:rsidR="0060533D" w:rsidRPr="001D48CD">
        <w:rPr>
          <w:rFonts w:ascii="Times New Roman" w:hAnsi="Times New Roman" w:cs="Times New Roman"/>
          <w:sz w:val="24"/>
          <w:szCs w:val="24"/>
          <w:lang w:val="fr-FR"/>
        </w:rPr>
        <w:t xml:space="preserve"> et des interprètes? Quelles sont les juridictions concernées</w:t>
      </w:r>
      <w:r w:rsidR="00AB6853" w:rsidRPr="001D48CD">
        <w:rPr>
          <w:rFonts w:ascii="Times New Roman" w:hAnsi="Times New Roman" w:cs="Times New Roman"/>
          <w:sz w:val="24"/>
          <w:szCs w:val="24"/>
          <w:lang w:val="fr-FR"/>
        </w:rPr>
        <w:t xml:space="preserve"> par la récusation </w:t>
      </w:r>
      <w:r w:rsidR="0060533D" w:rsidRPr="001D48CD">
        <w:rPr>
          <w:rFonts w:ascii="Times New Roman" w:hAnsi="Times New Roman" w:cs="Times New Roman"/>
          <w:sz w:val="24"/>
          <w:szCs w:val="24"/>
          <w:lang w:val="fr-FR"/>
        </w:rPr>
        <w:t>? Autant de questions qui aiguisent notre réflexion.</w:t>
      </w:r>
    </w:p>
    <w:p w:rsidR="009A1E83" w:rsidRPr="001D48CD" w:rsidRDefault="009A1E83" w:rsidP="009A1E83">
      <w:pPr>
        <w:pStyle w:val="Paragraphedeliste"/>
        <w:spacing w:line="360" w:lineRule="auto"/>
        <w:jc w:val="both"/>
        <w:rPr>
          <w:rFonts w:ascii="Times New Roman" w:hAnsi="Times New Roman" w:cs="Times New Roman"/>
          <w:sz w:val="24"/>
          <w:szCs w:val="24"/>
          <w:lang w:val="fr-FR"/>
        </w:rPr>
      </w:pPr>
    </w:p>
    <w:p w:rsidR="000B5E90" w:rsidRPr="001D48CD" w:rsidRDefault="009A1E83" w:rsidP="00125479">
      <w:pPr>
        <w:pStyle w:val="Paragraphedeliste"/>
        <w:numPr>
          <w:ilvl w:val="0"/>
          <w:numId w:val="101"/>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E</w:t>
      </w:r>
      <w:r w:rsidR="00E93523" w:rsidRPr="001D48CD">
        <w:rPr>
          <w:rFonts w:ascii="Times New Roman" w:hAnsi="Times New Roman" w:cs="Times New Roman"/>
          <w:sz w:val="24"/>
          <w:szCs w:val="24"/>
          <w:lang w:val="fr-FR"/>
        </w:rPr>
        <w:t>n ce qui concerne les interprètes</w:t>
      </w:r>
      <w:r w:rsidR="00275203">
        <w:rPr>
          <w:rFonts w:ascii="Times New Roman" w:hAnsi="Times New Roman" w:cs="Times New Roman"/>
          <w:sz w:val="24"/>
          <w:szCs w:val="24"/>
          <w:lang w:val="fr-FR"/>
        </w:rPr>
        <w:t>,</w:t>
      </w:r>
      <w:r w:rsidR="000B5E90" w:rsidRPr="001D48CD">
        <w:rPr>
          <w:rFonts w:ascii="Times New Roman" w:hAnsi="Times New Roman" w:cs="Times New Roman"/>
          <w:sz w:val="24"/>
          <w:szCs w:val="24"/>
          <w:lang w:val="fr-FR"/>
        </w:rPr>
        <w:t xml:space="preserve"> </w:t>
      </w:r>
      <w:r w:rsidR="004D2CAB" w:rsidRPr="001D48CD">
        <w:rPr>
          <w:rFonts w:ascii="Times New Roman" w:hAnsi="Times New Roman" w:cs="Times New Roman"/>
          <w:sz w:val="24"/>
          <w:szCs w:val="24"/>
          <w:lang w:val="fr-FR"/>
        </w:rPr>
        <w:t>l’article 393 du Code de Procédure pénale prévoit en son alinéa 2 la faculté pour le ministère public</w:t>
      </w:r>
      <w:r w:rsidR="00275203">
        <w:rPr>
          <w:rFonts w:ascii="Times New Roman" w:hAnsi="Times New Roman" w:cs="Times New Roman"/>
          <w:sz w:val="24"/>
          <w:szCs w:val="24"/>
          <w:lang w:val="fr-FR"/>
        </w:rPr>
        <w:t>,</w:t>
      </w:r>
      <w:r w:rsidR="004D2CAB" w:rsidRPr="001D48CD">
        <w:rPr>
          <w:rFonts w:ascii="Times New Roman" w:hAnsi="Times New Roman" w:cs="Times New Roman"/>
          <w:sz w:val="24"/>
          <w:szCs w:val="24"/>
          <w:lang w:val="fr-FR"/>
        </w:rPr>
        <w:t xml:space="preserve"> le prévenu et la partie civile de récuser un interprète en motivant leur demande</w:t>
      </w:r>
      <w:r w:rsidR="00581A05" w:rsidRPr="001D48CD">
        <w:rPr>
          <w:rStyle w:val="Appelnotedebasdep"/>
          <w:rFonts w:ascii="Times New Roman" w:hAnsi="Times New Roman" w:cs="Times New Roman"/>
          <w:sz w:val="24"/>
          <w:szCs w:val="24"/>
          <w:lang w:val="fr-FR"/>
        </w:rPr>
        <w:footnoteReference w:id="84"/>
      </w:r>
      <w:r w:rsidR="004D2CAB" w:rsidRPr="001D48CD">
        <w:rPr>
          <w:rFonts w:ascii="Times New Roman" w:hAnsi="Times New Roman" w:cs="Times New Roman"/>
          <w:sz w:val="24"/>
          <w:szCs w:val="24"/>
          <w:lang w:val="fr-FR"/>
        </w:rPr>
        <w:t xml:space="preserve">. </w:t>
      </w:r>
      <w:r w:rsidR="00581A05" w:rsidRPr="001D48CD">
        <w:rPr>
          <w:rFonts w:ascii="Times New Roman" w:hAnsi="Times New Roman" w:cs="Times New Roman"/>
          <w:sz w:val="24"/>
          <w:szCs w:val="24"/>
          <w:lang w:val="fr-FR"/>
        </w:rPr>
        <w:t>L</w:t>
      </w:r>
      <w:r w:rsidR="000B5E90" w:rsidRPr="001D48CD">
        <w:rPr>
          <w:rFonts w:ascii="Times New Roman" w:hAnsi="Times New Roman" w:cs="Times New Roman"/>
          <w:sz w:val="24"/>
          <w:szCs w:val="24"/>
          <w:lang w:val="fr-FR"/>
        </w:rPr>
        <w:t xml:space="preserve">a </w:t>
      </w:r>
      <w:r w:rsidR="004044B9">
        <w:rPr>
          <w:rFonts w:ascii="Times New Roman" w:hAnsi="Times New Roman" w:cs="Times New Roman"/>
          <w:b/>
          <w:bCs/>
          <w:sz w:val="24"/>
          <w:szCs w:val="24"/>
          <w:lang w:val="fr-FR"/>
        </w:rPr>
        <w:t>loi 2</w:t>
      </w:r>
      <w:r w:rsidR="000B5E90" w:rsidRPr="001D48CD">
        <w:rPr>
          <w:rFonts w:ascii="Times New Roman" w:hAnsi="Times New Roman" w:cs="Times New Roman"/>
          <w:b/>
          <w:bCs/>
          <w:sz w:val="24"/>
          <w:szCs w:val="24"/>
          <w:lang w:val="fr-FR"/>
        </w:rPr>
        <w:t>016-30 du 08 Novembre 2016 modifiant la loi n° 65-61 du 21 Juillet 1965</w:t>
      </w:r>
      <w:r w:rsidR="00581A05" w:rsidRPr="001D48CD">
        <w:rPr>
          <w:rFonts w:ascii="Times New Roman" w:hAnsi="Times New Roman" w:cs="Times New Roman"/>
          <w:sz w:val="24"/>
          <w:szCs w:val="24"/>
          <w:lang w:val="fr-FR"/>
        </w:rPr>
        <w:t xml:space="preserve"> </w:t>
      </w:r>
      <w:r w:rsidR="00E93523" w:rsidRPr="001D48CD">
        <w:rPr>
          <w:rFonts w:ascii="Times New Roman" w:hAnsi="Times New Roman" w:cs="Times New Roman"/>
          <w:sz w:val="24"/>
          <w:szCs w:val="24"/>
          <w:lang w:val="fr-FR"/>
        </w:rPr>
        <w:t>à travers le</w:t>
      </w:r>
      <w:r w:rsidR="00A879CB" w:rsidRPr="001D48CD">
        <w:rPr>
          <w:rFonts w:ascii="Times New Roman" w:hAnsi="Times New Roman" w:cs="Times New Roman"/>
          <w:sz w:val="24"/>
          <w:szCs w:val="24"/>
          <w:lang w:val="fr-FR"/>
        </w:rPr>
        <w:t>s dispositions de l’article 288</w:t>
      </w:r>
      <w:r w:rsidR="00E93523" w:rsidRPr="001D48CD">
        <w:rPr>
          <w:rFonts w:ascii="Times New Roman" w:hAnsi="Times New Roman" w:cs="Times New Roman"/>
          <w:sz w:val="24"/>
          <w:szCs w:val="24"/>
          <w:lang w:val="fr-FR"/>
        </w:rPr>
        <w:t xml:space="preserve"> alinéa 2 du Code de Procédure Pénale</w:t>
      </w:r>
      <w:r w:rsidR="00581A05" w:rsidRPr="001D48CD">
        <w:rPr>
          <w:rFonts w:ascii="Times New Roman" w:hAnsi="Times New Roman" w:cs="Times New Roman"/>
          <w:sz w:val="24"/>
          <w:szCs w:val="24"/>
          <w:lang w:val="fr-FR"/>
        </w:rPr>
        <w:t xml:space="preserve"> dispose que</w:t>
      </w:r>
      <w:r w:rsidR="00E93523" w:rsidRPr="001D48CD">
        <w:rPr>
          <w:rFonts w:ascii="Times New Roman" w:hAnsi="Times New Roman" w:cs="Times New Roman"/>
          <w:sz w:val="24"/>
          <w:szCs w:val="24"/>
          <w:lang w:val="fr-FR"/>
        </w:rPr>
        <w:t xml:space="preserve"> </w:t>
      </w:r>
      <w:r w:rsidR="00E93523" w:rsidRPr="001D48CD">
        <w:rPr>
          <w:rFonts w:ascii="Times New Roman" w:hAnsi="Times New Roman" w:cs="Times New Roman"/>
          <w:b/>
          <w:bCs/>
          <w:i/>
          <w:iCs/>
          <w:sz w:val="24"/>
          <w:szCs w:val="24"/>
          <w:lang w:val="fr-FR"/>
        </w:rPr>
        <w:t xml:space="preserve">le ministère public et la partie civile peuvent récuser l’interprète en motivant leur récusation. La </w:t>
      </w:r>
      <w:r w:rsidR="00D15755">
        <w:rPr>
          <w:rFonts w:ascii="Times New Roman" w:hAnsi="Times New Roman" w:cs="Times New Roman"/>
          <w:b/>
          <w:bCs/>
          <w:i/>
          <w:iCs/>
          <w:sz w:val="24"/>
          <w:szCs w:val="24"/>
          <w:lang w:val="fr-FR"/>
        </w:rPr>
        <w:t>Chambre</w:t>
      </w:r>
      <w:r w:rsidR="00E93523" w:rsidRPr="001D48CD">
        <w:rPr>
          <w:rFonts w:ascii="Times New Roman" w:hAnsi="Times New Roman" w:cs="Times New Roman"/>
          <w:b/>
          <w:bCs/>
          <w:i/>
          <w:iCs/>
          <w:sz w:val="24"/>
          <w:szCs w:val="24"/>
          <w:lang w:val="fr-FR"/>
        </w:rPr>
        <w:t xml:space="preserve"> criminelle se prononce sur cette récusation et sa décision n’est pas susceptible de recours</w:t>
      </w:r>
      <w:r w:rsidR="00E93523" w:rsidRPr="001D48CD">
        <w:rPr>
          <w:rFonts w:ascii="Times New Roman" w:hAnsi="Times New Roman" w:cs="Times New Roman"/>
          <w:sz w:val="24"/>
          <w:szCs w:val="24"/>
          <w:lang w:val="fr-FR"/>
        </w:rPr>
        <w:t>.</w:t>
      </w:r>
    </w:p>
    <w:p w:rsidR="009A1E83" w:rsidRPr="001D48CD" w:rsidRDefault="009A1E83" w:rsidP="00DD1AD8">
      <w:pPr>
        <w:pStyle w:val="Paragraphedeliste"/>
        <w:spacing w:line="360" w:lineRule="auto"/>
        <w:jc w:val="both"/>
        <w:rPr>
          <w:rFonts w:ascii="Times New Roman" w:hAnsi="Times New Roman" w:cs="Times New Roman"/>
          <w:sz w:val="24"/>
          <w:szCs w:val="24"/>
          <w:lang w:val="fr-FR"/>
        </w:rPr>
      </w:pPr>
    </w:p>
    <w:p w:rsidR="004044B9" w:rsidRDefault="009A1E83" w:rsidP="00125479">
      <w:pPr>
        <w:pStyle w:val="Paragraphedeliste"/>
        <w:numPr>
          <w:ilvl w:val="0"/>
          <w:numId w:val="101"/>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Ce même texte a prévu la récusation des témoins mais le législateur sénégalais n’a pas été</w:t>
      </w:r>
      <w:r w:rsidR="00040933"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 xml:space="preserve">assez éloquent. </w:t>
      </w:r>
      <w:r w:rsidR="00040933" w:rsidRPr="001D48CD">
        <w:rPr>
          <w:rFonts w:ascii="Times New Roman" w:hAnsi="Times New Roman" w:cs="Times New Roman"/>
          <w:sz w:val="24"/>
          <w:szCs w:val="24"/>
          <w:lang w:val="fr-FR"/>
        </w:rPr>
        <w:t>En procédure civile la questio</w:t>
      </w:r>
      <w:r w:rsidR="00A879CB" w:rsidRPr="001D48CD">
        <w:rPr>
          <w:rFonts w:ascii="Times New Roman" w:hAnsi="Times New Roman" w:cs="Times New Roman"/>
          <w:sz w:val="24"/>
          <w:szCs w:val="24"/>
          <w:lang w:val="fr-FR"/>
        </w:rPr>
        <w:t xml:space="preserve">n est réglée par les articles </w:t>
      </w:r>
    </w:p>
    <w:p w:rsidR="004044B9" w:rsidRPr="004044B9" w:rsidRDefault="004044B9" w:rsidP="004044B9">
      <w:pPr>
        <w:pStyle w:val="Paragraphedeliste"/>
        <w:rPr>
          <w:rFonts w:ascii="Times New Roman" w:hAnsi="Times New Roman" w:cs="Times New Roman"/>
          <w:sz w:val="24"/>
          <w:szCs w:val="24"/>
          <w:lang w:val="fr-FR"/>
        </w:rPr>
      </w:pPr>
    </w:p>
    <w:p w:rsidR="009A1E83" w:rsidRPr="001D48CD" w:rsidRDefault="00A879CB" w:rsidP="004044B9">
      <w:pPr>
        <w:pStyle w:val="Paragraphedeliste"/>
        <w:spacing w:line="360" w:lineRule="auto"/>
        <w:ind w:left="1440"/>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lastRenderedPageBreak/>
        <w:t xml:space="preserve">9 </w:t>
      </w:r>
      <w:r w:rsidR="00040933" w:rsidRPr="001D48CD">
        <w:rPr>
          <w:rStyle w:val="Appelnotedebasdep"/>
          <w:rFonts w:ascii="Times New Roman" w:hAnsi="Times New Roman" w:cs="Times New Roman"/>
          <w:sz w:val="24"/>
          <w:szCs w:val="24"/>
          <w:lang w:val="fr-FR"/>
        </w:rPr>
        <w:footnoteReference w:id="85"/>
      </w:r>
      <w:r w:rsidRPr="001D48CD">
        <w:rPr>
          <w:rFonts w:ascii="Times New Roman" w:hAnsi="Times New Roman" w:cs="Times New Roman"/>
          <w:sz w:val="24"/>
          <w:szCs w:val="24"/>
          <w:lang w:val="fr-FR"/>
        </w:rPr>
        <w:t xml:space="preserve"> et 145 </w:t>
      </w:r>
      <w:r w:rsidR="00040933" w:rsidRPr="001D48CD">
        <w:rPr>
          <w:rStyle w:val="Appelnotedebasdep"/>
          <w:rFonts w:ascii="Times New Roman" w:hAnsi="Times New Roman" w:cs="Times New Roman"/>
          <w:sz w:val="24"/>
          <w:szCs w:val="24"/>
          <w:lang w:val="fr-FR"/>
        </w:rPr>
        <w:footnoteReference w:id="86"/>
      </w:r>
      <w:r w:rsidR="00040933" w:rsidRPr="001D48CD">
        <w:rPr>
          <w:rFonts w:ascii="Times New Roman" w:hAnsi="Times New Roman" w:cs="Times New Roman"/>
          <w:sz w:val="24"/>
          <w:szCs w:val="24"/>
          <w:lang w:val="fr-FR"/>
        </w:rPr>
        <w:t xml:space="preserve"> du code selon que l’on soit devant le Tribunal d’instance ou le Tribunal de Grande Instance. </w:t>
      </w:r>
      <w:r w:rsidR="00E54370" w:rsidRPr="001D48CD">
        <w:rPr>
          <w:rFonts w:ascii="Times New Roman" w:hAnsi="Times New Roman" w:cs="Times New Roman"/>
          <w:sz w:val="24"/>
          <w:szCs w:val="24"/>
          <w:lang w:val="fr-FR"/>
        </w:rPr>
        <w:t>En procédure pénale</w:t>
      </w:r>
      <w:r w:rsidR="003C46DA">
        <w:rPr>
          <w:rFonts w:ascii="Times New Roman" w:hAnsi="Times New Roman" w:cs="Times New Roman"/>
          <w:sz w:val="24"/>
          <w:szCs w:val="24"/>
          <w:lang w:val="fr-FR"/>
        </w:rPr>
        <w:t>,</w:t>
      </w:r>
      <w:r w:rsidR="00E54370" w:rsidRPr="001D48CD">
        <w:rPr>
          <w:rFonts w:ascii="Times New Roman" w:hAnsi="Times New Roman" w:cs="Times New Roman"/>
          <w:sz w:val="24"/>
          <w:szCs w:val="24"/>
          <w:lang w:val="fr-FR"/>
        </w:rPr>
        <w:t xml:space="preserve"> </w:t>
      </w:r>
      <w:r w:rsidR="001623DD" w:rsidRPr="001D48CD">
        <w:rPr>
          <w:rFonts w:ascii="Times New Roman" w:hAnsi="Times New Roman" w:cs="Times New Roman"/>
          <w:sz w:val="24"/>
          <w:szCs w:val="24"/>
          <w:lang w:val="fr-FR"/>
        </w:rPr>
        <w:t>i</w:t>
      </w:r>
      <w:r w:rsidR="009A1E83" w:rsidRPr="001D48CD">
        <w:rPr>
          <w:rFonts w:ascii="Times New Roman" w:hAnsi="Times New Roman" w:cs="Times New Roman"/>
          <w:sz w:val="24"/>
          <w:szCs w:val="24"/>
          <w:lang w:val="fr-FR"/>
        </w:rPr>
        <w:t xml:space="preserve">l n’a en effet prévu la récusation des témoins que devant la </w:t>
      </w:r>
      <w:r w:rsidR="00D15755">
        <w:rPr>
          <w:rFonts w:ascii="Times New Roman" w:hAnsi="Times New Roman" w:cs="Times New Roman"/>
          <w:sz w:val="24"/>
          <w:szCs w:val="24"/>
          <w:lang w:val="fr-FR"/>
        </w:rPr>
        <w:t>Chambre</w:t>
      </w:r>
      <w:r w:rsidR="009A1E83" w:rsidRPr="001D48CD">
        <w:rPr>
          <w:rFonts w:ascii="Times New Roman" w:hAnsi="Times New Roman" w:cs="Times New Roman"/>
          <w:sz w:val="24"/>
          <w:szCs w:val="24"/>
          <w:lang w:val="fr-FR"/>
        </w:rPr>
        <w:t xml:space="preserve"> Criminelle. Et cette forme de récusation est assujettie à des conditions et est laissé</w:t>
      </w:r>
      <w:r w:rsidR="009551DA" w:rsidRPr="001D48CD">
        <w:rPr>
          <w:rFonts w:ascii="Times New Roman" w:hAnsi="Times New Roman" w:cs="Times New Roman"/>
          <w:sz w:val="24"/>
          <w:szCs w:val="24"/>
          <w:lang w:val="fr-FR"/>
        </w:rPr>
        <w:t>e</w:t>
      </w:r>
      <w:r w:rsidR="009A1E83" w:rsidRPr="001D48CD">
        <w:rPr>
          <w:rFonts w:ascii="Times New Roman" w:hAnsi="Times New Roman" w:cs="Times New Roman"/>
          <w:sz w:val="24"/>
          <w:szCs w:val="24"/>
          <w:lang w:val="fr-FR"/>
        </w:rPr>
        <w:t xml:space="preserve"> a</w:t>
      </w:r>
      <w:r w:rsidR="00040933" w:rsidRPr="001D48CD">
        <w:rPr>
          <w:rFonts w:ascii="Times New Roman" w:hAnsi="Times New Roman" w:cs="Times New Roman"/>
          <w:sz w:val="24"/>
          <w:szCs w:val="24"/>
          <w:lang w:val="fr-FR"/>
        </w:rPr>
        <w:t>u</w:t>
      </w:r>
      <w:r w:rsidR="009A1E83" w:rsidRPr="001D48CD">
        <w:rPr>
          <w:rFonts w:ascii="Times New Roman" w:hAnsi="Times New Roman" w:cs="Times New Roman"/>
          <w:sz w:val="24"/>
          <w:szCs w:val="24"/>
          <w:lang w:val="fr-FR"/>
        </w:rPr>
        <w:t xml:space="preserve"> pouvoir discrétionnaire du Président qui malgré la demande formulée par le</w:t>
      </w:r>
      <w:r w:rsidRPr="001D48CD">
        <w:rPr>
          <w:rFonts w:ascii="Times New Roman" w:hAnsi="Times New Roman" w:cs="Times New Roman"/>
          <w:sz w:val="24"/>
          <w:szCs w:val="24"/>
          <w:lang w:val="fr-FR"/>
        </w:rPr>
        <w:t xml:space="preserve">s parties ou par le Ministère </w:t>
      </w:r>
      <w:r w:rsidR="009A1E83" w:rsidRPr="001D48CD">
        <w:rPr>
          <w:rFonts w:ascii="Times New Roman" w:hAnsi="Times New Roman" w:cs="Times New Roman"/>
          <w:sz w:val="24"/>
          <w:szCs w:val="24"/>
          <w:lang w:val="fr-FR"/>
        </w:rPr>
        <w:t>Public peut néanmoins entendre le témoin dont la récusation est demandée à titre de simples renseignements</w:t>
      </w:r>
      <w:r w:rsidR="00E54370" w:rsidRPr="001D48CD">
        <w:rPr>
          <w:rStyle w:val="Appelnotedebasdep"/>
          <w:rFonts w:ascii="Times New Roman" w:hAnsi="Times New Roman" w:cs="Times New Roman"/>
          <w:sz w:val="24"/>
          <w:szCs w:val="24"/>
          <w:lang w:val="fr-FR"/>
        </w:rPr>
        <w:footnoteReference w:id="87"/>
      </w:r>
      <w:r w:rsidR="009A1E83" w:rsidRPr="001D48CD">
        <w:rPr>
          <w:rFonts w:ascii="Times New Roman" w:hAnsi="Times New Roman" w:cs="Times New Roman"/>
          <w:sz w:val="24"/>
          <w:szCs w:val="24"/>
          <w:lang w:val="fr-FR"/>
        </w:rPr>
        <w:t>.</w:t>
      </w:r>
    </w:p>
    <w:p w:rsidR="00E93523" w:rsidRPr="001D48CD" w:rsidRDefault="009859FB" w:rsidP="00125479">
      <w:pPr>
        <w:pStyle w:val="Paragraphedeliste"/>
        <w:numPr>
          <w:ilvl w:val="0"/>
          <w:numId w:val="101"/>
        </w:numPr>
        <w:spacing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Peut-</w:t>
      </w:r>
      <w:r w:rsidR="00E93523" w:rsidRPr="001D48CD">
        <w:rPr>
          <w:rFonts w:ascii="Times New Roman" w:hAnsi="Times New Roman" w:cs="Times New Roman"/>
          <w:sz w:val="24"/>
          <w:szCs w:val="24"/>
          <w:lang w:val="fr-FR"/>
        </w:rPr>
        <w:t>on par analogie faire a</w:t>
      </w:r>
      <w:r w:rsidR="009A1E83" w:rsidRPr="001D48CD">
        <w:rPr>
          <w:rFonts w:ascii="Times New Roman" w:hAnsi="Times New Roman" w:cs="Times New Roman"/>
          <w:sz w:val="24"/>
          <w:szCs w:val="24"/>
          <w:lang w:val="fr-FR"/>
        </w:rPr>
        <w:t>pplication de cette disposition</w:t>
      </w:r>
      <w:r w:rsidR="00E93523" w:rsidRPr="001D48CD">
        <w:rPr>
          <w:rFonts w:ascii="Times New Roman" w:hAnsi="Times New Roman" w:cs="Times New Roman"/>
          <w:sz w:val="24"/>
          <w:szCs w:val="24"/>
          <w:lang w:val="fr-FR"/>
        </w:rPr>
        <w:t xml:space="preserve"> devant les autres juridictions ?</w:t>
      </w:r>
    </w:p>
    <w:p w:rsidR="000B5E90" w:rsidRPr="001D48CD" w:rsidRDefault="000B5E90" w:rsidP="00DD1AD8">
      <w:pPr>
        <w:pStyle w:val="Paragraphedeliste"/>
        <w:spacing w:line="360" w:lineRule="auto"/>
        <w:jc w:val="both"/>
        <w:rPr>
          <w:rFonts w:ascii="Times New Roman" w:hAnsi="Times New Roman" w:cs="Times New Roman"/>
          <w:sz w:val="24"/>
          <w:szCs w:val="24"/>
          <w:lang w:val="fr-FR"/>
        </w:rPr>
      </w:pPr>
    </w:p>
    <w:p w:rsidR="00DD1AD8" w:rsidRPr="001D48CD" w:rsidRDefault="007C2CD4" w:rsidP="00125479">
      <w:pPr>
        <w:pStyle w:val="Paragraphedeliste"/>
        <w:numPr>
          <w:ilvl w:val="0"/>
          <w:numId w:val="101"/>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D’autres demandes de récusation peuvent également être soumises à la Cour Suprême. Il en est ainsi de celles visant des magistrats relevant des juridictions spéciales telles que la Cour de Répressi</w:t>
      </w:r>
      <w:r w:rsidR="0063484C" w:rsidRPr="001D48CD">
        <w:rPr>
          <w:rFonts w:ascii="Times New Roman" w:hAnsi="Times New Roman" w:cs="Times New Roman"/>
          <w:sz w:val="24"/>
          <w:szCs w:val="24"/>
          <w:lang w:val="fr-FR"/>
        </w:rPr>
        <w:t xml:space="preserve">on de l’enrichissement illicite et dans ces </w:t>
      </w:r>
      <w:r w:rsidR="000E68C7" w:rsidRPr="001D48CD">
        <w:rPr>
          <w:rFonts w:ascii="Times New Roman" w:hAnsi="Times New Roman" w:cs="Times New Roman"/>
          <w:sz w:val="24"/>
          <w:szCs w:val="24"/>
          <w:lang w:val="fr-FR"/>
        </w:rPr>
        <w:t>cas</w:t>
      </w:r>
      <w:r w:rsidR="0063484C" w:rsidRPr="001D48CD">
        <w:rPr>
          <w:rFonts w:ascii="Times New Roman" w:hAnsi="Times New Roman" w:cs="Times New Roman"/>
          <w:sz w:val="24"/>
          <w:szCs w:val="24"/>
          <w:lang w:val="fr-FR"/>
        </w:rPr>
        <w:t xml:space="preserve"> s</w:t>
      </w:r>
      <w:r w:rsidRPr="001D48CD">
        <w:rPr>
          <w:rFonts w:ascii="Times New Roman" w:hAnsi="Times New Roman" w:cs="Times New Roman"/>
          <w:sz w:val="24"/>
          <w:szCs w:val="24"/>
          <w:lang w:val="fr-FR"/>
        </w:rPr>
        <w:t>eule la Cour Suprême est admise à recevoir une telle action.</w:t>
      </w:r>
    </w:p>
    <w:p w:rsidR="00DD1AD8" w:rsidRPr="001D48CD" w:rsidRDefault="00DD1AD8" w:rsidP="00DD1AD8">
      <w:pPr>
        <w:pStyle w:val="Paragraphedeliste"/>
        <w:spacing w:line="360" w:lineRule="auto"/>
        <w:jc w:val="both"/>
        <w:rPr>
          <w:rFonts w:ascii="Times New Roman" w:hAnsi="Times New Roman" w:cs="Times New Roman"/>
          <w:sz w:val="24"/>
          <w:szCs w:val="24"/>
          <w:lang w:val="fr-FR"/>
        </w:rPr>
      </w:pPr>
    </w:p>
    <w:p w:rsidR="00DD1AD8" w:rsidRPr="001D48CD" w:rsidRDefault="007C2CD4" w:rsidP="00125479">
      <w:pPr>
        <w:pStyle w:val="Paragraphedeliste"/>
        <w:numPr>
          <w:ilvl w:val="0"/>
          <w:numId w:val="100"/>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Selon les termes d</w:t>
      </w:r>
      <w:r w:rsidR="00275203">
        <w:rPr>
          <w:rFonts w:ascii="Times New Roman" w:hAnsi="Times New Roman" w:cs="Times New Roman"/>
          <w:i/>
          <w:iCs/>
          <w:sz w:val="24"/>
          <w:szCs w:val="24"/>
          <w:lang w:val="fr-FR"/>
        </w:rPr>
        <w:t>u Premier Président de la Cour S</w:t>
      </w:r>
      <w:r w:rsidRPr="001D48CD">
        <w:rPr>
          <w:rFonts w:ascii="Times New Roman" w:hAnsi="Times New Roman" w:cs="Times New Roman"/>
          <w:i/>
          <w:iCs/>
          <w:sz w:val="24"/>
          <w:szCs w:val="24"/>
          <w:lang w:val="fr-FR"/>
        </w:rPr>
        <w:t>uprême</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les juges de la Cour de Répression de l’enrichissement illicite n’échappent pas au droit de récusation et la procédure à suivre est au se</w:t>
      </w:r>
      <w:r w:rsidR="00A879CB" w:rsidRPr="001D48CD">
        <w:rPr>
          <w:rFonts w:ascii="Times New Roman" w:hAnsi="Times New Roman" w:cs="Times New Roman"/>
          <w:i/>
          <w:iCs/>
          <w:sz w:val="24"/>
          <w:szCs w:val="24"/>
          <w:lang w:val="fr-FR"/>
        </w:rPr>
        <w:t>ns de l’article 14 de la loi n°</w:t>
      </w:r>
      <w:r w:rsidRPr="001D48CD">
        <w:rPr>
          <w:rFonts w:ascii="Times New Roman" w:hAnsi="Times New Roman" w:cs="Times New Roman"/>
          <w:i/>
          <w:iCs/>
          <w:sz w:val="24"/>
          <w:szCs w:val="24"/>
          <w:lang w:val="fr-FR"/>
        </w:rPr>
        <w:t>81-54 du 10 Juillet 1981 créant cette cour celle prévue par les articles 650 à 656 du Code de procédure Pénale. Et en raison de l’absence de tout lien de dépendance entre la Cour de Répression de l’enrichissement illicite qui est une juridiction pénale d’exception ayant compétence sur l’ensemble du territoire national et les cours d’appel et du fait que les seuls recours possibles contre ses décisions sont portés devant la Cour suprême</w:t>
      </w:r>
      <w:r w:rsidR="003C46DA">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la demande de récusation du président de cette cour doit être présentée au Premie</w:t>
      </w:r>
      <w:r w:rsidR="009859FB">
        <w:rPr>
          <w:rFonts w:ascii="Times New Roman" w:hAnsi="Times New Roman" w:cs="Times New Roman"/>
          <w:i/>
          <w:iCs/>
          <w:sz w:val="24"/>
          <w:szCs w:val="24"/>
          <w:lang w:val="fr-FR"/>
        </w:rPr>
        <w:t>r Président de la Cour Suprême</w:t>
      </w:r>
      <w:r w:rsidRPr="001D48CD">
        <w:rPr>
          <w:rFonts w:ascii="Times New Roman" w:hAnsi="Times New Roman" w:cs="Times New Roman"/>
          <w:i/>
          <w:iCs/>
          <w:sz w:val="24"/>
          <w:szCs w:val="24"/>
          <w:lang w:val="fr-FR"/>
        </w:rPr>
        <w:t xml:space="preserve">. </w:t>
      </w:r>
    </w:p>
    <w:p w:rsidR="00913E3D" w:rsidRPr="001D48CD" w:rsidRDefault="007C2CD4"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Ordonnance Premier Président de la Cour Suprême n° 003 du 1</w:t>
      </w:r>
      <w:r w:rsidR="00FE670E" w:rsidRPr="001D48CD">
        <w:rPr>
          <w:rFonts w:ascii="Times New Roman" w:hAnsi="Times New Roman" w:cs="Times New Roman"/>
          <w:b/>
          <w:bCs/>
          <w:i/>
          <w:iCs/>
          <w:sz w:val="24"/>
          <w:szCs w:val="24"/>
          <w:lang w:val="fr-FR"/>
        </w:rPr>
        <w:t>7 Septembre 2014 inédit</w:t>
      </w:r>
      <w:r w:rsidRPr="001D48CD">
        <w:rPr>
          <w:rFonts w:ascii="Times New Roman" w:hAnsi="Times New Roman" w:cs="Times New Roman"/>
          <w:b/>
          <w:bCs/>
          <w:i/>
          <w:iCs/>
          <w:sz w:val="24"/>
          <w:szCs w:val="24"/>
          <w:lang w:val="fr-FR"/>
        </w:rPr>
        <w:t>.</w:t>
      </w:r>
      <w:r w:rsidR="00913E3D" w:rsidRPr="001D48CD">
        <w:rPr>
          <w:rFonts w:ascii="Times New Roman" w:hAnsi="Times New Roman" w:cs="Times New Roman"/>
          <w:i/>
          <w:iCs/>
          <w:sz w:val="24"/>
          <w:szCs w:val="24"/>
          <w:lang w:val="fr-FR"/>
        </w:rPr>
        <w:t xml:space="preserve"> Voir Annexe VIII décision N°3.</w:t>
      </w:r>
    </w:p>
    <w:p w:rsidR="00DD1AD8" w:rsidRPr="001D48CD" w:rsidRDefault="00DD1AD8" w:rsidP="00DD1AD8">
      <w:pPr>
        <w:pStyle w:val="Paragraphedeliste"/>
        <w:spacing w:line="360" w:lineRule="auto"/>
        <w:ind w:left="1440"/>
        <w:jc w:val="both"/>
        <w:rPr>
          <w:rFonts w:ascii="Times New Roman" w:hAnsi="Times New Roman" w:cs="Times New Roman"/>
          <w:b/>
          <w:bCs/>
          <w:i/>
          <w:iCs/>
          <w:sz w:val="24"/>
          <w:szCs w:val="24"/>
          <w:lang w:val="fr-FR"/>
        </w:rPr>
      </w:pPr>
    </w:p>
    <w:p w:rsidR="00DD1AD8" w:rsidRPr="001D48CD" w:rsidRDefault="00DD1AD8" w:rsidP="00DD1AD8">
      <w:pPr>
        <w:pStyle w:val="Paragraphedeliste"/>
        <w:spacing w:line="360" w:lineRule="auto"/>
        <w:ind w:left="1440"/>
        <w:jc w:val="both"/>
        <w:rPr>
          <w:rFonts w:ascii="Times New Roman" w:hAnsi="Times New Roman" w:cs="Times New Roman"/>
          <w:b/>
          <w:bCs/>
          <w:i/>
          <w:iCs/>
          <w:sz w:val="24"/>
          <w:szCs w:val="24"/>
          <w:lang w:val="fr-FR"/>
        </w:rPr>
      </w:pPr>
    </w:p>
    <w:p w:rsidR="00DD1AD8" w:rsidRPr="001D48CD" w:rsidRDefault="007C2CD4" w:rsidP="00125479">
      <w:pPr>
        <w:pStyle w:val="Paragraphedeliste"/>
        <w:numPr>
          <w:ilvl w:val="0"/>
          <w:numId w:val="100"/>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En effet</w:t>
      </w:r>
      <w:r w:rsidR="001623DD" w:rsidRPr="001D48CD">
        <w:rPr>
          <w:rFonts w:ascii="Times New Roman" w:hAnsi="Times New Roman" w:cs="Times New Roman"/>
          <w:sz w:val="24"/>
          <w:szCs w:val="24"/>
          <w:lang w:val="fr-FR"/>
        </w:rPr>
        <w:t> </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il ressort  également des motifs de l’</w:t>
      </w:r>
      <w:r w:rsidRPr="001D48CD">
        <w:rPr>
          <w:rFonts w:ascii="Times New Roman" w:hAnsi="Times New Roman" w:cs="Times New Roman"/>
          <w:b/>
          <w:bCs/>
          <w:sz w:val="24"/>
          <w:szCs w:val="24"/>
          <w:lang w:val="fr-FR"/>
        </w:rPr>
        <w:t>arrêt n° 25 du 19 Mars 2015 rendu par la Cour Suprême dans l’affaire Karim Meissa WADE contre  Etat du Sénégal et Henri Grégoire DIOP</w:t>
      </w:r>
      <w:r w:rsidRPr="001D48CD">
        <w:rPr>
          <w:rFonts w:ascii="Times New Roman" w:hAnsi="Times New Roman" w:cs="Times New Roman"/>
          <w:sz w:val="24"/>
          <w:szCs w:val="24"/>
          <w:lang w:val="fr-FR"/>
        </w:rPr>
        <w:t xml:space="preserve">  que la CREI étant une juridiction spéciale à compétence nationale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les procédures en récusation ou de prise à partie visant ses membres ou elle-même dans son entièreté ne peuvent relever que des attributions de la haute juridiction qui seule peut recevoir les recours contre les décisions de ladite Cour.</w:t>
      </w:r>
    </w:p>
    <w:p w:rsidR="008D4FF7" w:rsidRPr="00DC1082" w:rsidRDefault="008D4FF7" w:rsidP="008D4FF7">
      <w:pPr>
        <w:pStyle w:val="Paragraphedeliste"/>
        <w:spacing w:line="360" w:lineRule="auto"/>
        <w:ind w:left="1440"/>
        <w:jc w:val="both"/>
        <w:rPr>
          <w:rFonts w:ascii="Times New Roman" w:hAnsi="Times New Roman" w:cs="Times New Roman"/>
          <w:sz w:val="26"/>
          <w:szCs w:val="26"/>
          <w:lang w:val="fr-FR"/>
        </w:rPr>
      </w:pPr>
    </w:p>
    <w:p w:rsidR="00F268C2" w:rsidRPr="00007B6A" w:rsidRDefault="00F268C2" w:rsidP="001B5BD6">
      <w:pPr>
        <w:spacing w:line="360" w:lineRule="auto"/>
        <w:jc w:val="both"/>
        <w:rPr>
          <w:rFonts w:ascii="Bernard MT Condensed" w:hAnsi="Bernard MT Condensed" w:cs="Times New Roman"/>
          <w:sz w:val="40"/>
          <w:szCs w:val="40"/>
          <w:u w:val="single"/>
          <w:lang w:val="fr-FR"/>
        </w:rPr>
      </w:pPr>
      <w:r w:rsidRPr="00007B6A">
        <w:rPr>
          <w:rFonts w:ascii="Bernard MT Condensed" w:hAnsi="Bernard MT Condensed" w:cs="Times New Roman"/>
          <w:sz w:val="40"/>
          <w:szCs w:val="40"/>
          <w:u w:val="single"/>
          <w:lang w:val="fr-FR"/>
        </w:rPr>
        <w:t>ARTICLE 650</w:t>
      </w:r>
    </w:p>
    <w:p w:rsidR="00F268C2" w:rsidRPr="001D48CD" w:rsidRDefault="00F268C2"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T</w:t>
      </w:r>
      <w:r w:rsidR="003D4BF3" w:rsidRPr="001D48CD">
        <w:rPr>
          <w:rFonts w:ascii="Times New Roman" w:hAnsi="Times New Roman" w:cs="Times New Roman"/>
          <w:b/>
          <w:bCs/>
          <w:sz w:val="24"/>
          <w:szCs w:val="24"/>
          <w:lang w:val="fr-FR"/>
        </w:rPr>
        <w:t xml:space="preserve">out juge conseiller ou président de </w:t>
      </w:r>
      <w:r w:rsidR="00D15755">
        <w:rPr>
          <w:rFonts w:ascii="Times New Roman" w:hAnsi="Times New Roman" w:cs="Times New Roman"/>
          <w:b/>
          <w:bCs/>
          <w:sz w:val="24"/>
          <w:szCs w:val="24"/>
          <w:lang w:val="fr-FR"/>
        </w:rPr>
        <w:t>Chambre</w:t>
      </w:r>
      <w:r w:rsidR="003D4BF3" w:rsidRPr="001D48CD">
        <w:rPr>
          <w:rFonts w:ascii="Times New Roman" w:hAnsi="Times New Roman" w:cs="Times New Roman"/>
          <w:b/>
          <w:bCs/>
          <w:sz w:val="24"/>
          <w:szCs w:val="24"/>
          <w:lang w:val="fr-FR"/>
        </w:rPr>
        <w:t xml:space="preserve"> peut être récusé pour les causes ci –après :</w:t>
      </w:r>
    </w:p>
    <w:p w:rsidR="003D4BF3" w:rsidRPr="001D48CD" w:rsidRDefault="003D4BF3" w:rsidP="00A310C5">
      <w:pPr>
        <w:pStyle w:val="Paragraphedeliste"/>
        <w:numPr>
          <w:ilvl w:val="0"/>
          <w:numId w:val="4"/>
        </w:num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Si lui ou son conjoint sont</w:t>
      </w:r>
      <w:r w:rsidR="00BE6CCA" w:rsidRPr="001D48CD">
        <w:rPr>
          <w:rFonts w:ascii="Times New Roman" w:hAnsi="Times New Roman" w:cs="Times New Roman"/>
          <w:b/>
          <w:bCs/>
          <w:sz w:val="24"/>
          <w:szCs w:val="24"/>
          <w:lang w:val="fr-FR"/>
        </w:rPr>
        <w:t xml:space="preserve"> parents ou alliés d’une partie</w:t>
      </w:r>
      <w:r w:rsidRPr="001D48CD">
        <w:rPr>
          <w:rFonts w:ascii="Times New Roman" w:hAnsi="Times New Roman" w:cs="Times New Roman"/>
          <w:b/>
          <w:bCs/>
          <w:sz w:val="24"/>
          <w:szCs w:val="24"/>
          <w:lang w:val="fr-FR"/>
        </w:rPr>
        <w:t xml:space="preserve"> ou de son conjoint jusqu’au degré de cousin issu de germain inclusivement :</w:t>
      </w:r>
    </w:p>
    <w:p w:rsidR="003D4BF3" w:rsidRPr="001D48CD" w:rsidRDefault="003D4BF3" w:rsidP="001B5BD6">
      <w:pPr>
        <w:pStyle w:val="Paragraphedeliste"/>
        <w:spacing w:line="360" w:lineRule="auto"/>
        <w:jc w:val="both"/>
        <w:rPr>
          <w:rFonts w:ascii="Times New Roman" w:hAnsi="Times New Roman" w:cs="Times New Roman"/>
          <w:b/>
          <w:bCs/>
          <w:sz w:val="24"/>
          <w:szCs w:val="24"/>
          <w:lang w:val="fr-FR"/>
        </w:rPr>
      </w:pPr>
    </w:p>
    <w:p w:rsidR="0053768A" w:rsidRPr="001D48CD" w:rsidRDefault="003D4BF3" w:rsidP="001B5BD6">
      <w:pPr>
        <w:pStyle w:val="Paragraphedeliste"/>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La récusati</w:t>
      </w:r>
      <w:r w:rsidR="00D5300C">
        <w:rPr>
          <w:rFonts w:ascii="Times New Roman" w:hAnsi="Times New Roman" w:cs="Times New Roman"/>
          <w:b/>
          <w:bCs/>
          <w:sz w:val="24"/>
          <w:szCs w:val="24"/>
          <w:lang w:val="fr-FR"/>
        </w:rPr>
        <w:t>on peut être exercée contre lui-</w:t>
      </w:r>
      <w:r w:rsidRPr="001D48CD">
        <w:rPr>
          <w:rFonts w:ascii="Times New Roman" w:hAnsi="Times New Roman" w:cs="Times New Roman"/>
          <w:b/>
          <w:bCs/>
          <w:sz w:val="24"/>
          <w:szCs w:val="24"/>
          <w:lang w:val="fr-FR"/>
        </w:rPr>
        <w:t>même au cas de divorce ou de décès de son conjoint</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s’il a été allié d’une des parties jusqu’au deuxième degré</w:t>
      </w:r>
      <w:r w:rsidR="0053768A" w:rsidRPr="001D48CD">
        <w:rPr>
          <w:rFonts w:ascii="Times New Roman" w:hAnsi="Times New Roman" w:cs="Times New Roman"/>
          <w:b/>
          <w:bCs/>
          <w:sz w:val="24"/>
          <w:szCs w:val="24"/>
          <w:lang w:val="fr-FR"/>
        </w:rPr>
        <w:t xml:space="preserve"> inclusivement.</w:t>
      </w:r>
    </w:p>
    <w:p w:rsidR="0053768A" w:rsidRPr="001D48CD" w:rsidRDefault="0053768A" w:rsidP="001B5BD6">
      <w:pPr>
        <w:pStyle w:val="Paragraphedeliste"/>
        <w:spacing w:line="360" w:lineRule="auto"/>
        <w:jc w:val="both"/>
        <w:rPr>
          <w:rFonts w:ascii="Times New Roman" w:hAnsi="Times New Roman" w:cs="Times New Roman"/>
          <w:b/>
          <w:bCs/>
          <w:sz w:val="24"/>
          <w:szCs w:val="24"/>
          <w:lang w:val="fr-FR"/>
        </w:rPr>
      </w:pPr>
    </w:p>
    <w:p w:rsidR="0053768A" w:rsidRPr="001D48CD" w:rsidRDefault="0053768A" w:rsidP="00A310C5">
      <w:pPr>
        <w:pStyle w:val="Paragraphedeliste"/>
        <w:numPr>
          <w:ilvl w:val="0"/>
          <w:numId w:val="4"/>
        </w:num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Si lui ou son conjoint si les personnes dont il est tuteur subrogé tuteur</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curateur</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ou conseil judiciaire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si les sociétés ou associations de l’administration ou à la surveillance desquelles il participe ont intérêt dans la contestation.</w:t>
      </w:r>
    </w:p>
    <w:p w:rsidR="00A726A1" w:rsidRPr="001D48CD" w:rsidRDefault="00A726A1" w:rsidP="001B5BD6">
      <w:pPr>
        <w:pStyle w:val="Paragraphedeliste"/>
        <w:spacing w:line="360" w:lineRule="auto"/>
        <w:jc w:val="both"/>
        <w:rPr>
          <w:rFonts w:ascii="Times New Roman" w:hAnsi="Times New Roman" w:cs="Times New Roman"/>
          <w:b/>
          <w:bCs/>
          <w:sz w:val="24"/>
          <w:szCs w:val="24"/>
          <w:lang w:val="fr-FR"/>
        </w:rPr>
      </w:pPr>
    </w:p>
    <w:p w:rsidR="0053768A" w:rsidRPr="001D48CD" w:rsidRDefault="0053768A" w:rsidP="00A310C5">
      <w:pPr>
        <w:pStyle w:val="Paragraphedeliste"/>
        <w:numPr>
          <w:ilvl w:val="0"/>
          <w:numId w:val="4"/>
        </w:num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Si lui ou son conjoint est parent ou allié jusqu’au degré indiqué ci-dessus du tuteur subrogé-tuteur</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curateur ou conseil judiciaire d’une des parties ou d’une administration</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directeur ou gérant d’une société</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partie en cause ;</w:t>
      </w:r>
      <w:r w:rsidR="003D4BF3" w:rsidRPr="001D48CD">
        <w:rPr>
          <w:rFonts w:ascii="Times New Roman" w:hAnsi="Times New Roman" w:cs="Times New Roman"/>
          <w:b/>
          <w:bCs/>
          <w:sz w:val="24"/>
          <w:szCs w:val="24"/>
          <w:lang w:val="fr-FR"/>
        </w:rPr>
        <w:t xml:space="preserve"> </w:t>
      </w:r>
    </w:p>
    <w:p w:rsidR="0053768A" w:rsidRPr="001D48CD" w:rsidRDefault="0053768A" w:rsidP="001B5BD6">
      <w:pPr>
        <w:pStyle w:val="Paragraphedeliste"/>
        <w:spacing w:line="360" w:lineRule="auto"/>
        <w:rPr>
          <w:rFonts w:ascii="Times New Roman" w:hAnsi="Times New Roman" w:cs="Times New Roman"/>
          <w:b/>
          <w:bCs/>
          <w:sz w:val="24"/>
          <w:szCs w:val="24"/>
          <w:lang w:val="fr-FR"/>
        </w:rPr>
      </w:pPr>
    </w:p>
    <w:p w:rsidR="003D4BF3" w:rsidRPr="001D48CD" w:rsidRDefault="0053768A" w:rsidP="00A310C5">
      <w:pPr>
        <w:pStyle w:val="Paragraphedeliste"/>
        <w:numPr>
          <w:ilvl w:val="0"/>
          <w:numId w:val="4"/>
        </w:num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Si lui ou son conjoint se trouve dans une situation de dépendance vis-à-vis d’une des parties ;</w:t>
      </w:r>
    </w:p>
    <w:p w:rsidR="0053768A" w:rsidRPr="001D48CD" w:rsidRDefault="0053768A" w:rsidP="001B5BD6">
      <w:pPr>
        <w:pStyle w:val="Paragraphedeliste"/>
        <w:spacing w:line="360" w:lineRule="auto"/>
        <w:rPr>
          <w:rFonts w:ascii="Times New Roman" w:hAnsi="Times New Roman" w:cs="Times New Roman"/>
          <w:b/>
          <w:bCs/>
          <w:sz w:val="24"/>
          <w:szCs w:val="24"/>
          <w:lang w:val="fr-FR"/>
        </w:rPr>
      </w:pPr>
    </w:p>
    <w:p w:rsidR="0053768A" w:rsidRPr="001D48CD" w:rsidRDefault="0053768A" w:rsidP="00A310C5">
      <w:pPr>
        <w:pStyle w:val="Paragraphedeliste"/>
        <w:numPr>
          <w:ilvl w:val="0"/>
          <w:numId w:val="4"/>
        </w:num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lastRenderedPageBreak/>
        <w:t>S’il a connu du procès comme magistrat</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arbitre ou conseil</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ou s’il a déposé comme témoin sur les faits du procès ;</w:t>
      </w:r>
    </w:p>
    <w:p w:rsidR="0053768A" w:rsidRPr="001D48CD" w:rsidRDefault="0053768A" w:rsidP="001B5BD6">
      <w:pPr>
        <w:pStyle w:val="Paragraphedeliste"/>
        <w:spacing w:line="360" w:lineRule="auto"/>
        <w:rPr>
          <w:rFonts w:ascii="Times New Roman" w:hAnsi="Times New Roman" w:cs="Times New Roman"/>
          <w:b/>
          <w:bCs/>
          <w:sz w:val="24"/>
          <w:szCs w:val="24"/>
          <w:lang w:val="fr-FR"/>
        </w:rPr>
      </w:pPr>
    </w:p>
    <w:p w:rsidR="0053768A" w:rsidRPr="001D48CD" w:rsidRDefault="003C46DA" w:rsidP="00A310C5">
      <w:pPr>
        <w:pStyle w:val="Paragraphedeliste"/>
        <w:numPr>
          <w:ilvl w:val="0"/>
          <w:numId w:val="4"/>
        </w:numPr>
        <w:spacing w:line="360" w:lineRule="auto"/>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 xml:space="preserve">S’il y a eu procès entre lui, </w:t>
      </w:r>
      <w:r w:rsidR="0053768A" w:rsidRPr="001D48CD">
        <w:rPr>
          <w:rFonts w:ascii="Times New Roman" w:hAnsi="Times New Roman" w:cs="Times New Roman"/>
          <w:b/>
          <w:bCs/>
          <w:sz w:val="24"/>
          <w:szCs w:val="24"/>
          <w:lang w:val="fr-FR"/>
        </w:rPr>
        <w:t>son conjoint leur</w:t>
      </w:r>
      <w:r w:rsidR="005A29D6">
        <w:rPr>
          <w:rFonts w:ascii="Times New Roman" w:hAnsi="Times New Roman" w:cs="Times New Roman"/>
          <w:b/>
          <w:bCs/>
          <w:sz w:val="24"/>
          <w:szCs w:val="24"/>
          <w:lang w:val="fr-FR"/>
        </w:rPr>
        <w:t>s</w:t>
      </w:r>
      <w:r w:rsidR="0053768A" w:rsidRPr="001D48CD">
        <w:rPr>
          <w:rFonts w:ascii="Times New Roman" w:hAnsi="Times New Roman" w:cs="Times New Roman"/>
          <w:b/>
          <w:bCs/>
          <w:sz w:val="24"/>
          <w:szCs w:val="24"/>
          <w:lang w:val="fr-FR"/>
        </w:rPr>
        <w:t xml:space="preserve"> parents ou alliés en ligne directe et l’une des parties son conjoint </w:t>
      </w:r>
      <w:r w:rsidR="00A726A1" w:rsidRPr="001D48CD">
        <w:rPr>
          <w:rFonts w:ascii="Times New Roman" w:hAnsi="Times New Roman" w:cs="Times New Roman"/>
          <w:b/>
          <w:bCs/>
          <w:sz w:val="24"/>
          <w:szCs w:val="24"/>
          <w:lang w:val="fr-FR"/>
        </w:rPr>
        <w:t>ou ses parents ou alliés dans la</w:t>
      </w:r>
      <w:r w:rsidR="0053768A" w:rsidRPr="001D48CD">
        <w:rPr>
          <w:rFonts w:ascii="Times New Roman" w:hAnsi="Times New Roman" w:cs="Times New Roman"/>
          <w:b/>
          <w:bCs/>
          <w:sz w:val="24"/>
          <w:szCs w:val="24"/>
          <w:lang w:val="fr-FR"/>
        </w:rPr>
        <w:t xml:space="preserve"> même ligne ;</w:t>
      </w:r>
    </w:p>
    <w:p w:rsidR="0053768A" w:rsidRPr="001D48CD" w:rsidRDefault="0053768A" w:rsidP="001B5BD6">
      <w:pPr>
        <w:pStyle w:val="Paragraphedeliste"/>
        <w:spacing w:line="360" w:lineRule="auto"/>
        <w:rPr>
          <w:rFonts w:ascii="Times New Roman" w:hAnsi="Times New Roman" w:cs="Times New Roman"/>
          <w:b/>
          <w:bCs/>
          <w:sz w:val="24"/>
          <w:szCs w:val="24"/>
          <w:lang w:val="fr-FR"/>
        </w:rPr>
      </w:pPr>
    </w:p>
    <w:p w:rsidR="0053768A" w:rsidRPr="001D48CD" w:rsidRDefault="0053768A" w:rsidP="00A310C5">
      <w:pPr>
        <w:pStyle w:val="Paragraphedeliste"/>
        <w:numPr>
          <w:ilvl w:val="0"/>
          <w:numId w:val="4"/>
        </w:num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Si lui ou son conjoint</w:t>
      </w:r>
      <w:r w:rsidR="00EE230A" w:rsidRPr="001D48CD">
        <w:rPr>
          <w:rFonts w:ascii="Times New Roman" w:hAnsi="Times New Roman" w:cs="Times New Roman"/>
          <w:b/>
          <w:bCs/>
          <w:sz w:val="24"/>
          <w:szCs w:val="24"/>
          <w:lang w:val="fr-FR"/>
        </w:rPr>
        <w:t xml:space="preserve"> ont un procès devant un Tribunal où l’une des parties est juge ;</w:t>
      </w:r>
    </w:p>
    <w:p w:rsidR="00EE230A" w:rsidRPr="001D48CD" w:rsidRDefault="00EE230A" w:rsidP="001B5BD6">
      <w:pPr>
        <w:pStyle w:val="Paragraphedeliste"/>
        <w:spacing w:line="360" w:lineRule="auto"/>
        <w:rPr>
          <w:rFonts w:ascii="Times New Roman" w:hAnsi="Times New Roman" w:cs="Times New Roman"/>
          <w:b/>
          <w:bCs/>
          <w:sz w:val="24"/>
          <w:szCs w:val="24"/>
          <w:lang w:val="fr-FR"/>
        </w:rPr>
      </w:pPr>
    </w:p>
    <w:p w:rsidR="00EE230A" w:rsidRPr="001D48CD" w:rsidRDefault="00EE230A" w:rsidP="00A310C5">
      <w:pPr>
        <w:pStyle w:val="Paragraphedeliste"/>
        <w:numPr>
          <w:ilvl w:val="0"/>
          <w:numId w:val="4"/>
        </w:num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Si lui ou son conjoint leurs parents ou alliés en ligne directe ont un différend sur pareille question que celle débattue entre les parties ;</w:t>
      </w:r>
    </w:p>
    <w:p w:rsidR="00EE230A" w:rsidRPr="001D48CD" w:rsidRDefault="00EE230A" w:rsidP="001B5BD6">
      <w:pPr>
        <w:pStyle w:val="Paragraphedeliste"/>
        <w:spacing w:line="360" w:lineRule="auto"/>
        <w:rPr>
          <w:rFonts w:ascii="Times New Roman" w:hAnsi="Times New Roman" w:cs="Times New Roman"/>
          <w:b/>
          <w:bCs/>
          <w:sz w:val="24"/>
          <w:szCs w:val="24"/>
          <w:lang w:val="fr-FR"/>
        </w:rPr>
      </w:pPr>
    </w:p>
    <w:p w:rsidR="00EE230A" w:rsidRPr="001D48CD" w:rsidRDefault="00EE230A" w:rsidP="00A310C5">
      <w:pPr>
        <w:pStyle w:val="Paragraphedeliste"/>
        <w:numPr>
          <w:ilvl w:val="0"/>
          <w:numId w:val="4"/>
        </w:num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S’il y a eu contre lui ou son conjoint et une partie toutes manifestations assez graves pour faire suspecter son impartialité.</w:t>
      </w:r>
    </w:p>
    <w:p w:rsidR="00BE6CCA" w:rsidRPr="001D48CD" w:rsidRDefault="00BE6CCA" w:rsidP="001B5BD6">
      <w:pPr>
        <w:pStyle w:val="Paragraphedeliste"/>
        <w:spacing w:line="360" w:lineRule="auto"/>
        <w:rPr>
          <w:rFonts w:ascii="Times New Roman" w:hAnsi="Times New Roman" w:cs="Times New Roman"/>
          <w:sz w:val="24"/>
          <w:szCs w:val="24"/>
          <w:lang w:val="fr-FR"/>
        </w:rPr>
      </w:pPr>
    </w:p>
    <w:p w:rsidR="00343895" w:rsidRPr="001D48CD" w:rsidRDefault="00BE6CCA" w:rsidP="00125479">
      <w:pPr>
        <w:pStyle w:val="Paragraphedeliste"/>
        <w:numPr>
          <w:ilvl w:val="0"/>
          <w:numId w:val="102"/>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Cette disposition prévoit les cas de récusation des juges pour cause de parenté ou d’alliance. La récusation peut </w:t>
      </w:r>
      <w:r w:rsidR="004B70EF" w:rsidRPr="001D48CD">
        <w:rPr>
          <w:rFonts w:ascii="Times New Roman" w:hAnsi="Times New Roman" w:cs="Times New Roman"/>
          <w:sz w:val="24"/>
          <w:szCs w:val="24"/>
          <w:lang w:val="fr-FR"/>
        </w:rPr>
        <w:t>en principe</w:t>
      </w:r>
      <w:r w:rsidRPr="001D48CD">
        <w:rPr>
          <w:rFonts w:ascii="Times New Roman" w:hAnsi="Times New Roman" w:cs="Times New Roman"/>
          <w:sz w:val="24"/>
          <w:szCs w:val="24"/>
          <w:lang w:val="fr-FR"/>
        </w:rPr>
        <w:t xml:space="preserve"> être également demandée s’il existe un</w:t>
      </w:r>
      <w:r w:rsidR="00A879CB" w:rsidRPr="001D48CD">
        <w:rPr>
          <w:rFonts w:ascii="Times New Roman" w:hAnsi="Times New Roman" w:cs="Times New Roman"/>
          <w:sz w:val="24"/>
          <w:szCs w:val="24"/>
          <w:lang w:val="fr-FR"/>
        </w:rPr>
        <w:t xml:space="preserve">e cause de suspicion légitime. </w:t>
      </w:r>
    </w:p>
    <w:p w:rsidR="00DD1AD8" w:rsidRPr="001D48CD" w:rsidRDefault="004B70EF" w:rsidP="00125479">
      <w:pPr>
        <w:pStyle w:val="Paragraphedeliste"/>
        <w:numPr>
          <w:ilvl w:val="0"/>
          <w:numId w:val="102"/>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Une question se pose naturelle</w:t>
      </w:r>
      <w:r w:rsidR="009551DA" w:rsidRPr="001D48CD">
        <w:rPr>
          <w:rFonts w:ascii="Times New Roman" w:hAnsi="Times New Roman" w:cs="Times New Roman"/>
          <w:sz w:val="24"/>
          <w:szCs w:val="24"/>
          <w:lang w:val="fr-FR"/>
        </w:rPr>
        <w:t>ment</w:t>
      </w:r>
      <w:r w:rsidR="003C46DA">
        <w:rPr>
          <w:rFonts w:ascii="Times New Roman" w:hAnsi="Times New Roman" w:cs="Times New Roman"/>
          <w:sz w:val="24"/>
          <w:szCs w:val="24"/>
          <w:lang w:val="fr-FR"/>
        </w:rPr>
        <w:t>,</w:t>
      </w:r>
      <w:r w:rsidR="001623DD" w:rsidRPr="001D48CD">
        <w:rPr>
          <w:rFonts w:ascii="Times New Roman" w:hAnsi="Times New Roman" w:cs="Times New Roman"/>
          <w:sz w:val="24"/>
          <w:szCs w:val="24"/>
          <w:lang w:val="fr-FR"/>
        </w:rPr>
        <w:t xml:space="preserve"> </w:t>
      </w:r>
      <w:r w:rsidR="009551DA" w:rsidRPr="001D48CD">
        <w:rPr>
          <w:rFonts w:ascii="Times New Roman" w:hAnsi="Times New Roman" w:cs="Times New Roman"/>
          <w:sz w:val="24"/>
          <w:szCs w:val="24"/>
          <w:lang w:val="fr-FR"/>
        </w:rPr>
        <w:t xml:space="preserve">l’interdiction </w:t>
      </w:r>
      <w:r w:rsidR="009859FB">
        <w:rPr>
          <w:rFonts w:ascii="Times New Roman" w:hAnsi="Times New Roman" w:cs="Times New Roman"/>
          <w:sz w:val="24"/>
          <w:szCs w:val="24"/>
          <w:lang w:val="fr-FR"/>
        </w:rPr>
        <w:t xml:space="preserve">légale </w:t>
      </w:r>
      <w:r w:rsidR="009551DA" w:rsidRPr="001D48CD">
        <w:rPr>
          <w:rFonts w:ascii="Times New Roman" w:hAnsi="Times New Roman" w:cs="Times New Roman"/>
          <w:sz w:val="24"/>
          <w:szCs w:val="24"/>
          <w:lang w:val="fr-FR"/>
        </w:rPr>
        <w:t>faite à un</w:t>
      </w:r>
      <w:r w:rsidRPr="001D48CD">
        <w:rPr>
          <w:rFonts w:ascii="Times New Roman" w:hAnsi="Times New Roman" w:cs="Times New Roman"/>
          <w:sz w:val="24"/>
          <w:szCs w:val="24"/>
          <w:lang w:val="fr-FR"/>
        </w:rPr>
        <w:t xml:space="preserve"> juge d’instruction de</w:t>
      </w:r>
      <w:r w:rsidR="009859FB">
        <w:rPr>
          <w:rFonts w:ascii="Times New Roman" w:hAnsi="Times New Roman" w:cs="Times New Roman"/>
          <w:sz w:val="24"/>
          <w:szCs w:val="24"/>
          <w:lang w:val="fr-FR"/>
        </w:rPr>
        <w:t xml:space="preserve"> participer au jugement des affaires qu’il a instruites prévue à l’article 39 du Code de Procédure Pénale</w:t>
      </w:r>
      <w:r w:rsidR="003C46DA">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w:t>
      </w:r>
      <w:r w:rsidR="000E68C7" w:rsidRPr="001D48CD">
        <w:rPr>
          <w:rFonts w:ascii="Times New Roman" w:hAnsi="Times New Roman" w:cs="Times New Roman"/>
          <w:sz w:val="24"/>
          <w:szCs w:val="24"/>
          <w:lang w:val="fr-FR"/>
        </w:rPr>
        <w:t>d</w:t>
      </w:r>
      <w:r w:rsidR="009976FC" w:rsidRPr="001D48CD">
        <w:rPr>
          <w:rFonts w:ascii="Times New Roman" w:hAnsi="Times New Roman" w:cs="Times New Roman"/>
          <w:sz w:val="24"/>
          <w:szCs w:val="24"/>
          <w:lang w:val="fr-FR"/>
        </w:rPr>
        <w:t>o</w:t>
      </w:r>
      <w:r w:rsidR="000E68C7" w:rsidRPr="001D48CD">
        <w:rPr>
          <w:rFonts w:ascii="Times New Roman" w:hAnsi="Times New Roman" w:cs="Times New Roman"/>
          <w:sz w:val="24"/>
          <w:szCs w:val="24"/>
          <w:lang w:val="fr-FR"/>
        </w:rPr>
        <w:t>it-elle</w:t>
      </w:r>
      <w:r w:rsidRPr="001D48CD">
        <w:rPr>
          <w:rFonts w:ascii="Times New Roman" w:hAnsi="Times New Roman" w:cs="Times New Roman"/>
          <w:sz w:val="24"/>
          <w:szCs w:val="24"/>
          <w:lang w:val="fr-FR"/>
        </w:rPr>
        <w:t xml:space="preserve">  être considérée</w:t>
      </w:r>
      <w:r w:rsidR="00AB6853" w:rsidRPr="001D48CD">
        <w:rPr>
          <w:rFonts w:ascii="Times New Roman" w:hAnsi="Times New Roman" w:cs="Times New Roman"/>
          <w:sz w:val="24"/>
          <w:szCs w:val="24"/>
          <w:lang w:val="fr-FR"/>
        </w:rPr>
        <w:t xml:space="preserve"> comme </w:t>
      </w:r>
      <w:r w:rsidRPr="001D48CD">
        <w:rPr>
          <w:rFonts w:ascii="Times New Roman" w:hAnsi="Times New Roman" w:cs="Times New Roman"/>
          <w:sz w:val="24"/>
          <w:szCs w:val="24"/>
          <w:lang w:val="fr-FR"/>
        </w:rPr>
        <w:t xml:space="preserve"> un cas de récusation ? Le législateur ne le mentionne pas dans les 9 cas cit</w:t>
      </w:r>
      <w:r w:rsidR="0013075C" w:rsidRPr="001D48CD">
        <w:rPr>
          <w:rFonts w:ascii="Times New Roman" w:hAnsi="Times New Roman" w:cs="Times New Roman"/>
          <w:sz w:val="24"/>
          <w:szCs w:val="24"/>
          <w:lang w:val="fr-FR"/>
        </w:rPr>
        <w:t>és dans la présente disposition.</w:t>
      </w:r>
      <w:r w:rsidR="00E54370" w:rsidRPr="001D48CD">
        <w:rPr>
          <w:rFonts w:ascii="Times New Roman" w:hAnsi="Times New Roman" w:cs="Times New Roman"/>
          <w:sz w:val="24"/>
          <w:szCs w:val="24"/>
          <w:lang w:val="fr-FR"/>
        </w:rPr>
        <w:t xml:space="preserve"> Dans pareille situation il y a des raisons légitimes de douter de son impartialité parce qu’il aura la conviction de la culpabilité de la personne qui a été renvoyée devant la juridiction de jugement.</w:t>
      </w:r>
    </w:p>
    <w:p w:rsidR="00DD1AD8" w:rsidRPr="001D48CD" w:rsidRDefault="00DD1AD8" w:rsidP="00DD1AD8">
      <w:pPr>
        <w:pStyle w:val="Paragraphedeliste"/>
        <w:spacing w:line="360" w:lineRule="auto"/>
        <w:jc w:val="both"/>
        <w:rPr>
          <w:rFonts w:ascii="Times New Roman" w:hAnsi="Times New Roman" w:cs="Times New Roman"/>
          <w:color w:val="0070C0"/>
          <w:sz w:val="24"/>
          <w:szCs w:val="24"/>
          <w:lang w:val="fr-FR"/>
        </w:rPr>
      </w:pPr>
    </w:p>
    <w:p w:rsidR="00A879CB" w:rsidRPr="001D48CD" w:rsidRDefault="00A879CB" w:rsidP="00125479">
      <w:pPr>
        <w:pStyle w:val="Paragraphedeliste"/>
        <w:numPr>
          <w:ilvl w:val="0"/>
          <w:numId w:val="103"/>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Dans une affaire</w:t>
      </w:r>
      <w:r w:rsidR="0063484C" w:rsidRPr="001D48CD">
        <w:rPr>
          <w:rFonts w:ascii="Times New Roman" w:hAnsi="Times New Roman" w:cs="Times New Roman"/>
          <w:i/>
          <w:iCs/>
          <w:sz w:val="24"/>
          <w:szCs w:val="24"/>
          <w:lang w:val="fr-FR"/>
        </w:rPr>
        <w:t xml:space="preserve"> soumise à la Cour de Cassation</w:t>
      </w:r>
      <w:r w:rsidRPr="001D48CD">
        <w:rPr>
          <w:rFonts w:ascii="Times New Roman" w:hAnsi="Times New Roman" w:cs="Times New Roman"/>
          <w:i/>
          <w:iCs/>
          <w:sz w:val="24"/>
          <w:szCs w:val="24"/>
          <w:lang w:val="fr-FR"/>
        </w:rPr>
        <w:t xml:space="preserve"> les inculpés avaient sollicité le dessaisissement de l’affaire entre les mains du juge d’instruction à qui ils reprochaient une partialité. </w:t>
      </w:r>
    </w:p>
    <w:p w:rsidR="008D4FF7" w:rsidRPr="001D48CD" w:rsidRDefault="00A879CB" w:rsidP="008D4FF7">
      <w:pPr>
        <w:pStyle w:val="Paragraphedeliste"/>
        <w:spacing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lastRenderedPageBreak/>
        <w:t>Cependant les inculpés n’ont pas suivi cette procédure</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mais ont saisi la Cour Suprême d’une requête aux fins de renvoi pour cause de suspicion légitime dirigée contre le magistrat instructeur.</w:t>
      </w:r>
    </w:p>
    <w:p w:rsidR="008D4FF7" w:rsidRPr="001D48CD" w:rsidRDefault="00275203" w:rsidP="008D4FF7">
      <w:pPr>
        <w:pStyle w:val="Paragraphedeliste"/>
        <w:spacing w:line="360" w:lineRule="auto"/>
        <w:ind w:left="1440"/>
        <w:jc w:val="both"/>
        <w:rPr>
          <w:rFonts w:ascii="Times New Roman" w:hAnsi="Times New Roman" w:cs="Times New Roman"/>
          <w:i/>
          <w:iCs/>
          <w:sz w:val="24"/>
          <w:szCs w:val="24"/>
          <w:lang w:val="fr-FR"/>
        </w:rPr>
      </w:pPr>
      <w:r>
        <w:rPr>
          <w:rFonts w:ascii="Times New Roman" w:hAnsi="Times New Roman" w:cs="Times New Roman"/>
          <w:i/>
          <w:iCs/>
          <w:sz w:val="24"/>
          <w:szCs w:val="24"/>
          <w:lang w:val="fr-FR"/>
        </w:rPr>
        <w:t>C</w:t>
      </w:r>
      <w:r w:rsidR="00A879CB" w:rsidRPr="001D48CD">
        <w:rPr>
          <w:rFonts w:ascii="Times New Roman" w:hAnsi="Times New Roman" w:cs="Times New Roman"/>
          <w:i/>
          <w:iCs/>
          <w:sz w:val="24"/>
          <w:szCs w:val="24"/>
          <w:lang w:val="fr-FR"/>
        </w:rPr>
        <w:t>’est à bon droit que la Haute Cour</w:t>
      </w:r>
      <w:r>
        <w:rPr>
          <w:rFonts w:ascii="Times New Roman" w:hAnsi="Times New Roman" w:cs="Times New Roman"/>
          <w:i/>
          <w:iCs/>
          <w:sz w:val="24"/>
          <w:szCs w:val="24"/>
          <w:lang w:val="fr-FR"/>
        </w:rPr>
        <w:t>,</w:t>
      </w:r>
      <w:r w:rsidR="00A879CB" w:rsidRPr="001D48CD">
        <w:rPr>
          <w:rFonts w:ascii="Times New Roman" w:hAnsi="Times New Roman" w:cs="Times New Roman"/>
          <w:i/>
          <w:iCs/>
          <w:sz w:val="24"/>
          <w:szCs w:val="24"/>
          <w:lang w:val="fr-FR"/>
        </w:rPr>
        <w:t xml:space="preserve"> a déclaré irrecevable leur requête en leu</w:t>
      </w:r>
      <w:r w:rsidR="002D4C74" w:rsidRPr="001D48CD">
        <w:rPr>
          <w:rFonts w:ascii="Times New Roman" w:hAnsi="Times New Roman" w:cs="Times New Roman"/>
          <w:i/>
          <w:iCs/>
          <w:sz w:val="24"/>
          <w:szCs w:val="24"/>
          <w:lang w:val="fr-FR"/>
        </w:rPr>
        <w:t>r indiquant que la procédure la</w:t>
      </w:r>
      <w:r w:rsidR="00A879CB" w:rsidRPr="001D48CD">
        <w:rPr>
          <w:rFonts w:ascii="Times New Roman" w:hAnsi="Times New Roman" w:cs="Times New Roman"/>
          <w:i/>
          <w:iCs/>
          <w:sz w:val="24"/>
          <w:szCs w:val="24"/>
          <w:lang w:val="fr-FR"/>
        </w:rPr>
        <w:t xml:space="preserve"> plus appropriée est celle prévue à l’article 650 alinéa 9 du Code de  Procédure Pénale.</w:t>
      </w:r>
    </w:p>
    <w:p w:rsidR="00913E3D" w:rsidRPr="001D48CD" w:rsidRDefault="0013075C"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Cour de Cassation</w:t>
      </w:r>
      <w:r w:rsidR="00C96505" w:rsidRPr="001D48CD">
        <w:rPr>
          <w:rFonts w:ascii="Times New Roman" w:hAnsi="Times New Roman" w:cs="Times New Roman"/>
          <w:b/>
          <w:bCs/>
          <w:i/>
          <w:iCs/>
          <w:sz w:val="24"/>
          <w:szCs w:val="24"/>
          <w:lang w:val="fr-FR"/>
        </w:rPr>
        <w:t xml:space="preserve">- </w:t>
      </w:r>
      <w:r w:rsidRPr="001D48CD">
        <w:rPr>
          <w:rFonts w:ascii="Times New Roman" w:hAnsi="Times New Roman" w:cs="Times New Roman"/>
          <w:b/>
          <w:bCs/>
          <w:i/>
          <w:iCs/>
          <w:sz w:val="24"/>
          <w:szCs w:val="24"/>
          <w:lang w:val="fr-FR"/>
        </w:rPr>
        <w:t>Arrêt n° 17 du 15 Juillet 2003 Cheikh Diop et Autres contre Ministère Public</w:t>
      </w:r>
      <w:r w:rsidR="000176D3" w:rsidRPr="001D48CD">
        <w:rPr>
          <w:rFonts w:ascii="Times New Roman" w:hAnsi="Times New Roman" w:cs="Times New Roman"/>
          <w:b/>
          <w:bCs/>
          <w:i/>
          <w:iCs/>
          <w:sz w:val="24"/>
          <w:szCs w:val="24"/>
          <w:lang w:val="fr-FR"/>
        </w:rPr>
        <w:t> / Précité</w:t>
      </w:r>
      <w:r w:rsidRPr="001D48CD">
        <w:rPr>
          <w:rFonts w:ascii="Times New Roman" w:hAnsi="Times New Roman" w:cs="Times New Roman"/>
          <w:i/>
          <w:iCs/>
          <w:sz w:val="24"/>
          <w:szCs w:val="24"/>
          <w:lang w:val="fr-FR"/>
        </w:rPr>
        <w:t>.</w:t>
      </w:r>
      <w:r w:rsidR="00C96505" w:rsidRPr="001D48CD">
        <w:rPr>
          <w:rFonts w:ascii="Times New Roman" w:hAnsi="Times New Roman" w:cs="Times New Roman"/>
          <w:i/>
          <w:iCs/>
          <w:sz w:val="24"/>
          <w:szCs w:val="24"/>
          <w:lang w:val="fr-FR"/>
        </w:rPr>
        <w:t xml:space="preserve"> </w:t>
      </w:r>
      <w:r w:rsidR="00913E3D" w:rsidRPr="001D48CD">
        <w:rPr>
          <w:rFonts w:ascii="Times New Roman" w:hAnsi="Times New Roman" w:cs="Times New Roman"/>
          <w:i/>
          <w:iCs/>
          <w:sz w:val="24"/>
          <w:szCs w:val="24"/>
          <w:lang w:val="fr-FR"/>
        </w:rPr>
        <w:t>Voir Annexe VIII décision N°</w:t>
      </w:r>
      <w:r w:rsidR="0037482E" w:rsidRPr="001D48CD">
        <w:rPr>
          <w:rFonts w:ascii="Times New Roman" w:hAnsi="Times New Roman" w:cs="Times New Roman"/>
          <w:i/>
          <w:iCs/>
          <w:sz w:val="24"/>
          <w:szCs w:val="24"/>
          <w:lang w:val="fr-FR"/>
        </w:rPr>
        <w:t>5</w:t>
      </w:r>
      <w:r w:rsidR="00913E3D" w:rsidRPr="001D48CD">
        <w:rPr>
          <w:rFonts w:ascii="Times New Roman" w:hAnsi="Times New Roman" w:cs="Times New Roman"/>
          <w:i/>
          <w:iCs/>
          <w:sz w:val="24"/>
          <w:szCs w:val="24"/>
          <w:lang w:val="fr-FR"/>
        </w:rPr>
        <w:t>.</w:t>
      </w:r>
    </w:p>
    <w:p w:rsidR="00DD1AD8" w:rsidRPr="001D48CD" w:rsidRDefault="00DD1AD8" w:rsidP="00913E3D">
      <w:pPr>
        <w:pStyle w:val="Paragraphedeliste"/>
        <w:spacing w:line="360" w:lineRule="auto"/>
        <w:ind w:left="1440"/>
        <w:jc w:val="both"/>
        <w:rPr>
          <w:rFonts w:ascii="Times New Roman" w:hAnsi="Times New Roman" w:cs="Times New Roman"/>
          <w:i/>
          <w:iCs/>
          <w:sz w:val="24"/>
          <w:szCs w:val="24"/>
          <w:lang w:val="fr-FR"/>
        </w:rPr>
      </w:pPr>
    </w:p>
    <w:p w:rsidR="00DD1AD8" w:rsidRPr="001D48CD" w:rsidRDefault="00DD1AD8" w:rsidP="00DD1AD8">
      <w:pPr>
        <w:pStyle w:val="Paragraphedeliste"/>
        <w:spacing w:line="360" w:lineRule="auto"/>
        <w:jc w:val="both"/>
        <w:rPr>
          <w:rFonts w:ascii="Times New Roman" w:hAnsi="Times New Roman" w:cs="Times New Roman"/>
          <w:color w:val="FF0000"/>
          <w:sz w:val="24"/>
          <w:szCs w:val="24"/>
          <w:lang w:val="fr-FR"/>
        </w:rPr>
      </w:pPr>
    </w:p>
    <w:p w:rsidR="00DD1AD8" w:rsidRPr="001D48CD" w:rsidRDefault="003836FB" w:rsidP="00125479">
      <w:pPr>
        <w:pStyle w:val="Paragraphedeliste"/>
        <w:numPr>
          <w:ilvl w:val="0"/>
          <w:numId w:val="104"/>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La demande de récusation d’un juge sur le fondement des dispositions de l’article 650-9  du Code de procédure pénale doit reposer sur des preuves de l’absence d’impartialité reprochés à ce magistrat et qui doivent être rapportées par le requérant.</w:t>
      </w:r>
    </w:p>
    <w:p w:rsidR="00DD1AD8" w:rsidRPr="001D48CD" w:rsidRDefault="00DD1AD8" w:rsidP="00DD1AD8">
      <w:pPr>
        <w:pStyle w:val="Paragraphedeliste"/>
        <w:spacing w:line="360" w:lineRule="auto"/>
        <w:jc w:val="both"/>
        <w:rPr>
          <w:rFonts w:ascii="Times New Roman" w:hAnsi="Times New Roman" w:cs="Times New Roman"/>
          <w:color w:val="0070C0"/>
          <w:sz w:val="24"/>
          <w:szCs w:val="24"/>
          <w:lang w:val="fr-FR"/>
        </w:rPr>
      </w:pPr>
    </w:p>
    <w:p w:rsidR="008D4FF7" w:rsidRPr="001D48CD" w:rsidRDefault="00862788" w:rsidP="00125479">
      <w:pPr>
        <w:pStyle w:val="Paragraphedeliste"/>
        <w:numPr>
          <w:ilvl w:val="0"/>
          <w:numId w:val="103"/>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 xml:space="preserve">Il en est ainsi </w:t>
      </w:r>
      <w:r w:rsidR="00FF54D9" w:rsidRPr="001D48CD">
        <w:rPr>
          <w:rFonts w:ascii="Times New Roman" w:hAnsi="Times New Roman" w:cs="Times New Roman"/>
          <w:i/>
          <w:iCs/>
          <w:sz w:val="24"/>
          <w:szCs w:val="24"/>
          <w:lang w:val="fr-FR"/>
        </w:rPr>
        <w:t>par exem</w:t>
      </w:r>
      <w:r w:rsidRPr="001D48CD">
        <w:rPr>
          <w:rFonts w:ascii="Times New Roman" w:hAnsi="Times New Roman" w:cs="Times New Roman"/>
          <w:i/>
          <w:iCs/>
          <w:sz w:val="24"/>
          <w:szCs w:val="24"/>
          <w:lang w:val="fr-FR"/>
        </w:rPr>
        <w:t xml:space="preserve">ple du </w:t>
      </w:r>
      <w:r w:rsidR="00FF54D9" w:rsidRPr="001D48CD">
        <w:rPr>
          <w:rFonts w:ascii="Times New Roman" w:hAnsi="Times New Roman" w:cs="Times New Roman"/>
          <w:i/>
          <w:iCs/>
          <w:sz w:val="24"/>
          <w:szCs w:val="24"/>
          <w:lang w:val="fr-FR"/>
        </w:rPr>
        <w:t xml:space="preserve">requérant </w:t>
      </w:r>
      <w:r w:rsidR="00A879CB" w:rsidRPr="001D48CD">
        <w:rPr>
          <w:rFonts w:ascii="Times New Roman" w:hAnsi="Times New Roman" w:cs="Times New Roman"/>
          <w:i/>
          <w:iCs/>
          <w:sz w:val="24"/>
          <w:szCs w:val="24"/>
          <w:lang w:val="fr-FR"/>
        </w:rPr>
        <w:t xml:space="preserve">qui </w:t>
      </w:r>
      <w:r w:rsidR="00FF54D9" w:rsidRPr="001D48CD">
        <w:rPr>
          <w:rFonts w:ascii="Times New Roman" w:hAnsi="Times New Roman" w:cs="Times New Roman"/>
          <w:i/>
          <w:iCs/>
          <w:sz w:val="24"/>
          <w:szCs w:val="24"/>
          <w:lang w:val="fr-FR"/>
        </w:rPr>
        <w:t xml:space="preserve">attribue à un magistrat des propos discourtois que ce dernier aurait tenus publiquement à son encontre </w:t>
      </w:r>
      <w:r w:rsidRPr="001D48CD">
        <w:rPr>
          <w:rFonts w:ascii="Times New Roman" w:hAnsi="Times New Roman" w:cs="Times New Roman"/>
          <w:i/>
          <w:iCs/>
          <w:sz w:val="24"/>
          <w:szCs w:val="24"/>
          <w:lang w:val="fr-FR"/>
        </w:rPr>
        <w:t>ou encore des allégations selon lesquelles la CREI aurait profité de l’absence des conseils des prévenus pour de concert avec le parquet spécial et les conseils de la partie civile</w:t>
      </w:r>
      <w:r w:rsidR="003C46DA">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les atteindre dans leur dignité et les affaiblir davantage sans que ces griefs soulevés par les prévenus ne résulten</w:t>
      </w:r>
      <w:r w:rsidR="00A879CB" w:rsidRPr="001D48CD">
        <w:rPr>
          <w:rFonts w:ascii="Times New Roman" w:hAnsi="Times New Roman" w:cs="Times New Roman"/>
          <w:i/>
          <w:iCs/>
          <w:sz w:val="24"/>
          <w:szCs w:val="24"/>
          <w:lang w:val="fr-FR"/>
        </w:rPr>
        <w:t xml:space="preserve">t </w:t>
      </w:r>
      <w:r w:rsidRPr="001D48CD">
        <w:rPr>
          <w:rFonts w:ascii="Times New Roman" w:hAnsi="Times New Roman" w:cs="Times New Roman"/>
          <w:i/>
          <w:iCs/>
          <w:sz w:val="24"/>
          <w:szCs w:val="24"/>
          <w:lang w:val="fr-FR"/>
        </w:rPr>
        <w:t>de l’examen des notes d’audience.</w:t>
      </w:r>
    </w:p>
    <w:p w:rsidR="0037482E" w:rsidRPr="001D48CD" w:rsidRDefault="00862788"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 xml:space="preserve"> Ordonnance Premier Président de la Cour Suprême n° 002 du 10 Février 2015 inédit</w:t>
      </w:r>
      <w:r w:rsidRPr="001D48CD">
        <w:rPr>
          <w:rFonts w:ascii="Times New Roman" w:hAnsi="Times New Roman" w:cs="Times New Roman"/>
          <w:i/>
          <w:iCs/>
          <w:sz w:val="24"/>
          <w:szCs w:val="24"/>
          <w:lang w:val="fr-FR"/>
        </w:rPr>
        <w:t xml:space="preserve">. </w:t>
      </w:r>
      <w:r w:rsidR="0037482E" w:rsidRPr="001D48CD">
        <w:rPr>
          <w:rFonts w:ascii="Times New Roman" w:hAnsi="Times New Roman" w:cs="Times New Roman"/>
          <w:i/>
          <w:iCs/>
          <w:sz w:val="24"/>
          <w:szCs w:val="24"/>
          <w:lang w:val="fr-FR"/>
        </w:rPr>
        <w:t>Voir Annexe VIII décision N°6.</w:t>
      </w:r>
    </w:p>
    <w:p w:rsidR="008D4FF7" w:rsidRPr="001D48CD" w:rsidRDefault="008D4FF7" w:rsidP="0037482E">
      <w:pPr>
        <w:pStyle w:val="Paragraphedeliste"/>
        <w:spacing w:line="360" w:lineRule="auto"/>
        <w:ind w:left="1440"/>
        <w:jc w:val="both"/>
        <w:rPr>
          <w:rFonts w:ascii="Times New Roman" w:hAnsi="Times New Roman" w:cs="Times New Roman"/>
          <w:i/>
          <w:iCs/>
          <w:sz w:val="24"/>
          <w:szCs w:val="24"/>
          <w:lang w:val="fr-FR"/>
        </w:rPr>
      </w:pPr>
    </w:p>
    <w:p w:rsidR="008D4FF7" w:rsidRPr="001D48CD" w:rsidRDefault="008D4FF7" w:rsidP="008D4FF7">
      <w:pPr>
        <w:pStyle w:val="Paragraphedeliste"/>
        <w:spacing w:line="360" w:lineRule="auto"/>
        <w:ind w:left="1440"/>
        <w:jc w:val="both"/>
        <w:rPr>
          <w:rFonts w:ascii="Times New Roman" w:hAnsi="Times New Roman" w:cs="Times New Roman"/>
          <w:i/>
          <w:iCs/>
          <w:sz w:val="24"/>
          <w:szCs w:val="24"/>
          <w:lang w:val="fr-FR"/>
        </w:rPr>
      </w:pPr>
    </w:p>
    <w:p w:rsidR="008D4FF7" w:rsidRPr="001D48CD" w:rsidRDefault="007C2CD4" w:rsidP="00125479">
      <w:pPr>
        <w:pStyle w:val="Paragraphedeliste"/>
        <w:numPr>
          <w:ilvl w:val="0"/>
          <w:numId w:val="103"/>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sz w:val="24"/>
          <w:szCs w:val="24"/>
          <w:lang w:val="fr-FR"/>
        </w:rPr>
        <w:t>En outre ne peut just</w:t>
      </w:r>
      <w:r w:rsidR="00A879CB" w:rsidRPr="001D48CD">
        <w:rPr>
          <w:rFonts w:ascii="Times New Roman" w:hAnsi="Times New Roman" w:cs="Times New Roman"/>
          <w:sz w:val="24"/>
          <w:szCs w:val="24"/>
          <w:lang w:val="fr-FR"/>
        </w:rPr>
        <w:t>ifier une demande de récusation</w:t>
      </w:r>
      <w:r w:rsidR="00275203">
        <w:rPr>
          <w:rFonts w:ascii="Times New Roman" w:hAnsi="Times New Roman" w:cs="Times New Roman"/>
          <w:sz w:val="24"/>
          <w:szCs w:val="24"/>
          <w:lang w:val="fr-FR"/>
        </w:rPr>
        <w:t>,</w:t>
      </w:r>
      <w:r w:rsidR="00A879CB" w:rsidRPr="001D48CD">
        <w:rPr>
          <w:rFonts w:ascii="Times New Roman" w:hAnsi="Times New Roman" w:cs="Times New Roman"/>
          <w:sz w:val="24"/>
          <w:szCs w:val="24"/>
          <w:lang w:val="fr-FR"/>
        </w:rPr>
        <w:t xml:space="preserve"> </w:t>
      </w:r>
      <w:r w:rsidRPr="001D48CD">
        <w:rPr>
          <w:rFonts w:ascii="Times New Roman" w:hAnsi="Times New Roman" w:cs="Times New Roman"/>
          <w:sz w:val="24"/>
          <w:szCs w:val="24"/>
          <w:lang w:val="fr-FR"/>
        </w:rPr>
        <w:t>la démission  publique de l’u</w:t>
      </w:r>
      <w:r w:rsidR="0063484C" w:rsidRPr="001D48CD">
        <w:rPr>
          <w:rFonts w:ascii="Times New Roman" w:hAnsi="Times New Roman" w:cs="Times New Roman"/>
          <w:sz w:val="24"/>
          <w:szCs w:val="24"/>
          <w:lang w:val="fr-FR"/>
        </w:rPr>
        <w:t xml:space="preserve">n des assesseurs de la CREI parce que </w:t>
      </w:r>
      <w:r w:rsidR="00A879CB" w:rsidRPr="001D48CD">
        <w:rPr>
          <w:rFonts w:ascii="Times New Roman" w:hAnsi="Times New Roman" w:cs="Times New Roman"/>
          <w:sz w:val="24"/>
          <w:szCs w:val="24"/>
          <w:lang w:val="fr-FR"/>
        </w:rPr>
        <w:t xml:space="preserve">cela ne prouve </w:t>
      </w:r>
      <w:r w:rsidRPr="001D48CD">
        <w:rPr>
          <w:rFonts w:ascii="Times New Roman" w:hAnsi="Times New Roman" w:cs="Times New Roman"/>
          <w:sz w:val="24"/>
          <w:szCs w:val="24"/>
          <w:lang w:val="fr-FR"/>
        </w:rPr>
        <w:t>pas que le Président de ladite cour a fait des obstructions dans le respect des règles du procès équitable au point d’excéder son collègue.</w:t>
      </w:r>
    </w:p>
    <w:p w:rsidR="008D4FF7" w:rsidRPr="001D48CD" w:rsidRDefault="008D4FF7" w:rsidP="008D4FF7">
      <w:pPr>
        <w:pStyle w:val="Paragraphedeliste"/>
        <w:rPr>
          <w:rFonts w:ascii="Times New Roman" w:hAnsi="Times New Roman" w:cs="Times New Roman"/>
          <w:b/>
          <w:bCs/>
          <w:sz w:val="24"/>
          <w:szCs w:val="24"/>
          <w:u w:val="single"/>
          <w:lang w:val="fr-FR"/>
        </w:rPr>
      </w:pPr>
    </w:p>
    <w:p w:rsidR="0037482E" w:rsidRPr="001D48CD" w:rsidRDefault="007C2CD4"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sz w:val="24"/>
          <w:szCs w:val="24"/>
          <w:lang w:val="fr-FR"/>
        </w:rPr>
        <w:lastRenderedPageBreak/>
        <w:t>Ordonnance Premier Président de la Cour Suprême n° 002 du 10 Février 2015 inédit précitée.</w:t>
      </w:r>
      <w:r w:rsidR="0037482E" w:rsidRPr="001D48CD">
        <w:rPr>
          <w:rFonts w:ascii="Times New Roman" w:hAnsi="Times New Roman" w:cs="Times New Roman"/>
          <w:b/>
          <w:bCs/>
          <w:sz w:val="24"/>
          <w:szCs w:val="24"/>
          <w:lang w:val="fr-FR"/>
        </w:rPr>
        <w:t xml:space="preserve"> </w:t>
      </w:r>
      <w:r w:rsidR="0037482E" w:rsidRPr="001D48CD">
        <w:rPr>
          <w:rFonts w:ascii="Times New Roman" w:hAnsi="Times New Roman" w:cs="Times New Roman"/>
          <w:i/>
          <w:iCs/>
          <w:sz w:val="24"/>
          <w:szCs w:val="24"/>
          <w:lang w:val="fr-FR"/>
        </w:rPr>
        <w:t>Voir Annexe VIII décision N°6.</w:t>
      </w:r>
    </w:p>
    <w:p w:rsidR="00DD1AD8" w:rsidRPr="001D48CD" w:rsidRDefault="00DD1AD8" w:rsidP="0037482E">
      <w:pPr>
        <w:pStyle w:val="Paragraphedeliste"/>
        <w:spacing w:line="360" w:lineRule="auto"/>
        <w:ind w:left="1440"/>
        <w:jc w:val="both"/>
        <w:rPr>
          <w:rFonts w:ascii="Times New Roman" w:hAnsi="Times New Roman" w:cs="Times New Roman"/>
          <w:i/>
          <w:iCs/>
          <w:sz w:val="24"/>
          <w:szCs w:val="24"/>
          <w:lang w:val="fr-FR"/>
        </w:rPr>
      </w:pPr>
    </w:p>
    <w:p w:rsidR="00DD1AD8" w:rsidRPr="001D48CD" w:rsidRDefault="00DD1AD8" w:rsidP="00DD1AD8">
      <w:pPr>
        <w:pStyle w:val="Paragraphedeliste"/>
        <w:spacing w:after="0" w:line="360" w:lineRule="auto"/>
        <w:jc w:val="both"/>
        <w:rPr>
          <w:rFonts w:ascii="Times New Roman" w:hAnsi="Times New Roman" w:cs="Times New Roman"/>
          <w:b/>
          <w:bCs/>
          <w:color w:val="FF0000"/>
          <w:sz w:val="24"/>
          <w:szCs w:val="24"/>
          <w:lang w:val="fr-FR"/>
        </w:rPr>
      </w:pPr>
    </w:p>
    <w:p w:rsidR="00DD1AD8" w:rsidRPr="001D48CD" w:rsidRDefault="001B5BD6" w:rsidP="00125479">
      <w:pPr>
        <w:pStyle w:val="Paragraphedeliste"/>
        <w:numPr>
          <w:ilvl w:val="0"/>
          <w:numId w:val="105"/>
        </w:numPr>
        <w:spacing w:after="0"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L’impartialité du juge doit être présumée</w:t>
      </w:r>
      <w:r w:rsidR="00041E24" w:rsidRPr="001D48CD">
        <w:rPr>
          <w:rFonts w:ascii="Times New Roman" w:hAnsi="Times New Roman" w:cs="Times New Roman"/>
          <w:sz w:val="24"/>
          <w:szCs w:val="24"/>
          <w:lang w:val="fr-FR"/>
        </w:rPr>
        <w:t xml:space="preserve"> et appréciée objectivement</w:t>
      </w:r>
      <w:r w:rsidRPr="001D48CD">
        <w:rPr>
          <w:rFonts w:ascii="Times New Roman" w:hAnsi="Times New Roman" w:cs="Times New Roman"/>
          <w:sz w:val="24"/>
          <w:szCs w:val="24"/>
          <w:lang w:val="fr-FR"/>
        </w:rPr>
        <w:t xml:space="preserve"> </w:t>
      </w:r>
      <w:r w:rsidR="009976FC" w:rsidRPr="001D48CD">
        <w:rPr>
          <w:rFonts w:ascii="Times New Roman" w:hAnsi="Times New Roman" w:cs="Times New Roman"/>
          <w:sz w:val="24"/>
          <w:szCs w:val="24"/>
          <w:lang w:val="fr-FR"/>
        </w:rPr>
        <w:t>et les reproches injustifié</w:t>
      </w:r>
      <w:r w:rsidR="009859FB">
        <w:rPr>
          <w:rFonts w:ascii="Times New Roman" w:hAnsi="Times New Roman" w:cs="Times New Roman"/>
          <w:sz w:val="24"/>
          <w:szCs w:val="24"/>
          <w:lang w:val="fr-FR"/>
        </w:rPr>
        <w:t xml:space="preserve">s de </w:t>
      </w:r>
      <w:r w:rsidRPr="001D48CD">
        <w:rPr>
          <w:rFonts w:ascii="Times New Roman" w:hAnsi="Times New Roman" w:cs="Times New Roman"/>
          <w:sz w:val="24"/>
          <w:szCs w:val="24"/>
          <w:lang w:val="fr-FR"/>
        </w:rPr>
        <w:t>partialité portant atteinte au crédit de la justice ou de nature à fragiliser ou à paralyser  l’inst</w:t>
      </w:r>
      <w:r w:rsidR="002D4C74" w:rsidRPr="001D48CD">
        <w:rPr>
          <w:rFonts w:ascii="Times New Roman" w:hAnsi="Times New Roman" w:cs="Times New Roman"/>
          <w:sz w:val="24"/>
          <w:szCs w:val="24"/>
          <w:lang w:val="fr-FR"/>
        </w:rPr>
        <w:t>itution doivent être sanctionné</w:t>
      </w:r>
      <w:r w:rsidRPr="001D48CD">
        <w:rPr>
          <w:rFonts w:ascii="Times New Roman" w:hAnsi="Times New Roman" w:cs="Times New Roman"/>
          <w:sz w:val="24"/>
          <w:szCs w:val="24"/>
          <w:lang w:val="fr-FR"/>
        </w:rPr>
        <w:t>s par le rejet de la requête introduite.</w:t>
      </w:r>
      <w:r w:rsidR="00FF54D9" w:rsidRPr="001D48CD">
        <w:rPr>
          <w:rFonts w:ascii="Times New Roman" w:hAnsi="Times New Roman" w:cs="Times New Roman"/>
          <w:sz w:val="24"/>
          <w:szCs w:val="24"/>
          <w:lang w:val="fr-FR"/>
        </w:rPr>
        <w:t xml:space="preserve"> </w:t>
      </w:r>
    </w:p>
    <w:p w:rsidR="00DD1AD8" w:rsidRPr="001D48CD" w:rsidRDefault="00DD1AD8" w:rsidP="00DD1AD8">
      <w:pPr>
        <w:pStyle w:val="Paragraphedeliste"/>
        <w:spacing w:after="0" w:line="360" w:lineRule="auto"/>
        <w:jc w:val="both"/>
        <w:rPr>
          <w:rFonts w:ascii="Times New Roman" w:hAnsi="Times New Roman" w:cs="Times New Roman"/>
          <w:color w:val="0070C0"/>
          <w:sz w:val="24"/>
          <w:szCs w:val="24"/>
          <w:lang w:val="fr-FR"/>
        </w:rPr>
      </w:pPr>
    </w:p>
    <w:p w:rsidR="008D4FF7" w:rsidRPr="001D48CD" w:rsidRDefault="009859FB" w:rsidP="00125479">
      <w:pPr>
        <w:pStyle w:val="Paragraphedeliste"/>
        <w:numPr>
          <w:ilvl w:val="0"/>
          <w:numId w:val="106"/>
        </w:numPr>
        <w:spacing w:after="0" w:line="360" w:lineRule="auto"/>
        <w:jc w:val="both"/>
        <w:rPr>
          <w:rFonts w:ascii="Times New Roman" w:hAnsi="Times New Roman" w:cs="Times New Roman"/>
          <w:i/>
          <w:iCs/>
          <w:sz w:val="24"/>
          <w:szCs w:val="24"/>
          <w:lang w:val="fr-FR"/>
        </w:rPr>
      </w:pPr>
      <w:r>
        <w:rPr>
          <w:rFonts w:ascii="Times New Roman" w:hAnsi="Times New Roman" w:cs="Times New Roman"/>
          <w:i/>
          <w:iCs/>
          <w:sz w:val="24"/>
          <w:szCs w:val="24"/>
          <w:lang w:val="fr-FR"/>
        </w:rPr>
        <w:t>Ainsi</w:t>
      </w:r>
      <w:r w:rsidR="00275203">
        <w:rPr>
          <w:rFonts w:ascii="Times New Roman" w:hAnsi="Times New Roman" w:cs="Times New Roman"/>
          <w:i/>
          <w:iCs/>
          <w:sz w:val="24"/>
          <w:szCs w:val="24"/>
          <w:lang w:val="fr-FR"/>
        </w:rPr>
        <w:t>,</w:t>
      </w:r>
      <w:r>
        <w:rPr>
          <w:rFonts w:ascii="Times New Roman" w:hAnsi="Times New Roman" w:cs="Times New Roman"/>
          <w:i/>
          <w:iCs/>
          <w:sz w:val="24"/>
          <w:szCs w:val="24"/>
          <w:lang w:val="fr-FR"/>
        </w:rPr>
        <w:t xml:space="preserve"> ne sont</w:t>
      </w:r>
      <w:r w:rsidR="00041E24" w:rsidRPr="001D48CD">
        <w:rPr>
          <w:rFonts w:ascii="Times New Roman" w:hAnsi="Times New Roman" w:cs="Times New Roman"/>
          <w:i/>
          <w:iCs/>
          <w:sz w:val="24"/>
          <w:szCs w:val="24"/>
          <w:lang w:val="fr-FR"/>
        </w:rPr>
        <w:t xml:space="preserve"> pas une cause de récusation</w:t>
      </w:r>
      <w:r w:rsidR="00275203">
        <w:rPr>
          <w:rFonts w:ascii="Times New Roman" w:hAnsi="Times New Roman" w:cs="Times New Roman"/>
          <w:i/>
          <w:iCs/>
          <w:sz w:val="24"/>
          <w:szCs w:val="24"/>
          <w:lang w:val="fr-FR"/>
        </w:rPr>
        <w:t>,</w:t>
      </w:r>
      <w:r w:rsidR="00041E24" w:rsidRPr="001D48CD">
        <w:rPr>
          <w:rFonts w:ascii="Times New Roman" w:hAnsi="Times New Roman" w:cs="Times New Roman"/>
          <w:i/>
          <w:iCs/>
          <w:sz w:val="24"/>
          <w:szCs w:val="24"/>
          <w:lang w:val="fr-FR"/>
        </w:rPr>
        <w:t xml:space="preserve"> les propos tenus par un magistra</w:t>
      </w:r>
      <w:r w:rsidR="00F45E17" w:rsidRPr="001D48CD">
        <w:rPr>
          <w:rFonts w:ascii="Times New Roman" w:hAnsi="Times New Roman" w:cs="Times New Roman"/>
          <w:i/>
          <w:iCs/>
          <w:sz w:val="24"/>
          <w:szCs w:val="24"/>
          <w:lang w:val="fr-FR"/>
        </w:rPr>
        <w:t>t qui a déclaré</w:t>
      </w:r>
      <w:r w:rsidR="00041E24" w:rsidRPr="001D48CD">
        <w:rPr>
          <w:rFonts w:ascii="Times New Roman" w:hAnsi="Times New Roman" w:cs="Times New Roman"/>
          <w:i/>
          <w:iCs/>
          <w:sz w:val="24"/>
          <w:szCs w:val="24"/>
          <w:lang w:val="fr-FR"/>
        </w:rPr>
        <w:t xml:space="preserve"> « pouvoir condamner le</w:t>
      </w:r>
      <w:r w:rsidR="00F45E17" w:rsidRPr="001D48CD">
        <w:rPr>
          <w:rFonts w:ascii="Times New Roman" w:hAnsi="Times New Roman" w:cs="Times New Roman"/>
          <w:i/>
          <w:iCs/>
          <w:sz w:val="24"/>
          <w:szCs w:val="24"/>
          <w:lang w:val="fr-FR"/>
        </w:rPr>
        <w:t xml:space="preserve"> prévenu</w:t>
      </w:r>
      <w:r w:rsidR="00041E24" w:rsidRPr="001D48CD">
        <w:rPr>
          <w:rFonts w:ascii="Times New Roman" w:hAnsi="Times New Roman" w:cs="Times New Roman"/>
          <w:i/>
          <w:iCs/>
          <w:sz w:val="24"/>
          <w:szCs w:val="24"/>
          <w:lang w:val="fr-FR"/>
        </w:rPr>
        <w:t xml:space="preserve"> afin que tout le </w:t>
      </w:r>
      <w:r w:rsidR="0063484C" w:rsidRPr="001D48CD">
        <w:rPr>
          <w:rFonts w:ascii="Times New Roman" w:hAnsi="Times New Roman" w:cs="Times New Roman"/>
          <w:i/>
          <w:iCs/>
          <w:sz w:val="24"/>
          <w:szCs w:val="24"/>
          <w:lang w:val="fr-FR"/>
        </w:rPr>
        <w:t>monde puisse rentrer chez soi ». Pour le Premier Président de la Cour Suprême</w:t>
      </w:r>
      <w:r w:rsidR="003C46DA">
        <w:rPr>
          <w:rFonts w:ascii="Times New Roman" w:hAnsi="Times New Roman" w:cs="Times New Roman"/>
          <w:i/>
          <w:iCs/>
          <w:sz w:val="24"/>
          <w:szCs w:val="24"/>
          <w:lang w:val="fr-FR"/>
        </w:rPr>
        <w:t>,</w:t>
      </w:r>
      <w:r w:rsidR="0063484C" w:rsidRPr="001D48CD">
        <w:rPr>
          <w:rFonts w:ascii="Times New Roman" w:hAnsi="Times New Roman" w:cs="Times New Roman"/>
          <w:i/>
          <w:iCs/>
          <w:sz w:val="24"/>
          <w:szCs w:val="24"/>
          <w:lang w:val="fr-FR"/>
        </w:rPr>
        <w:t xml:space="preserve"> ces propos sont</w:t>
      </w:r>
      <w:r w:rsidR="00041E24" w:rsidRPr="001D48CD">
        <w:rPr>
          <w:rFonts w:ascii="Times New Roman" w:hAnsi="Times New Roman" w:cs="Times New Roman"/>
          <w:i/>
          <w:iCs/>
          <w:sz w:val="24"/>
          <w:szCs w:val="24"/>
          <w:lang w:val="fr-FR"/>
        </w:rPr>
        <w:t xml:space="preserve"> plutôt des réactions spontanées</w:t>
      </w:r>
      <w:r w:rsidR="00275203">
        <w:rPr>
          <w:rFonts w:ascii="Times New Roman" w:hAnsi="Times New Roman" w:cs="Times New Roman"/>
          <w:i/>
          <w:iCs/>
          <w:sz w:val="24"/>
          <w:szCs w:val="24"/>
          <w:lang w:val="fr-FR"/>
        </w:rPr>
        <w:t>,</w:t>
      </w:r>
      <w:r w:rsidR="00041E24" w:rsidRPr="001D48CD">
        <w:rPr>
          <w:rFonts w:ascii="Times New Roman" w:hAnsi="Times New Roman" w:cs="Times New Roman"/>
          <w:i/>
          <w:iCs/>
          <w:sz w:val="24"/>
          <w:szCs w:val="24"/>
          <w:lang w:val="fr-FR"/>
        </w:rPr>
        <w:t xml:space="preserve"> inappropriées qui ne doivent pas être assimilées à une manifestation assez grave d’une opinion ou d’un pr</w:t>
      </w:r>
      <w:r w:rsidR="00F45E17" w:rsidRPr="001D48CD">
        <w:rPr>
          <w:rFonts w:ascii="Times New Roman" w:hAnsi="Times New Roman" w:cs="Times New Roman"/>
          <w:i/>
          <w:iCs/>
          <w:sz w:val="24"/>
          <w:szCs w:val="24"/>
          <w:lang w:val="fr-FR"/>
        </w:rPr>
        <w:t>é-jugement sur la culpabilité ou</w:t>
      </w:r>
      <w:r w:rsidR="00041E24" w:rsidRPr="001D48CD">
        <w:rPr>
          <w:rFonts w:ascii="Times New Roman" w:hAnsi="Times New Roman" w:cs="Times New Roman"/>
          <w:i/>
          <w:iCs/>
          <w:sz w:val="24"/>
          <w:szCs w:val="24"/>
          <w:lang w:val="fr-FR"/>
        </w:rPr>
        <w:t xml:space="preserve"> l’issue du procès.</w:t>
      </w:r>
    </w:p>
    <w:p w:rsidR="0037482E" w:rsidRPr="001D48CD" w:rsidRDefault="00041E24"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Ordonnance Premier Président de la Cour Supr</w:t>
      </w:r>
      <w:r w:rsidR="00F45E17" w:rsidRPr="001D48CD">
        <w:rPr>
          <w:rFonts w:ascii="Times New Roman" w:hAnsi="Times New Roman" w:cs="Times New Roman"/>
          <w:b/>
          <w:bCs/>
          <w:i/>
          <w:iCs/>
          <w:sz w:val="24"/>
          <w:szCs w:val="24"/>
          <w:lang w:val="fr-FR"/>
        </w:rPr>
        <w:t xml:space="preserve">ême n° </w:t>
      </w:r>
      <w:r w:rsidR="001C7761" w:rsidRPr="001D48CD">
        <w:rPr>
          <w:rFonts w:ascii="Times New Roman" w:hAnsi="Times New Roman" w:cs="Times New Roman"/>
          <w:b/>
          <w:bCs/>
          <w:i/>
          <w:iCs/>
          <w:sz w:val="24"/>
          <w:szCs w:val="24"/>
          <w:lang w:val="fr-FR"/>
        </w:rPr>
        <w:t>003 du 17</w:t>
      </w:r>
      <w:r w:rsidR="00FE670E" w:rsidRPr="001D48CD">
        <w:rPr>
          <w:rFonts w:ascii="Times New Roman" w:hAnsi="Times New Roman" w:cs="Times New Roman"/>
          <w:b/>
          <w:bCs/>
          <w:i/>
          <w:iCs/>
          <w:sz w:val="24"/>
          <w:szCs w:val="24"/>
          <w:lang w:val="fr-FR"/>
        </w:rPr>
        <w:t xml:space="preserve"> Septembre 2014 Précité</w:t>
      </w:r>
      <w:r w:rsidRPr="001D48CD">
        <w:rPr>
          <w:rFonts w:ascii="Times New Roman" w:hAnsi="Times New Roman" w:cs="Times New Roman"/>
          <w:b/>
          <w:bCs/>
          <w:i/>
          <w:iCs/>
          <w:sz w:val="24"/>
          <w:szCs w:val="24"/>
          <w:lang w:val="fr-FR"/>
        </w:rPr>
        <w:t xml:space="preserve">. </w:t>
      </w:r>
      <w:r w:rsidR="0037482E" w:rsidRPr="001D48CD">
        <w:rPr>
          <w:rFonts w:ascii="Times New Roman" w:hAnsi="Times New Roman" w:cs="Times New Roman"/>
          <w:i/>
          <w:iCs/>
          <w:sz w:val="24"/>
          <w:szCs w:val="24"/>
          <w:lang w:val="fr-FR"/>
        </w:rPr>
        <w:t>Voir Annexe VIII décision N°3.</w:t>
      </w:r>
    </w:p>
    <w:p w:rsidR="00DD1AD8" w:rsidRPr="001D48CD" w:rsidRDefault="00DD1AD8" w:rsidP="0037482E">
      <w:pPr>
        <w:pStyle w:val="Paragraphedeliste"/>
        <w:spacing w:after="0" w:line="360" w:lineRule="auto"/>
        <w:ind w:left="1440"/>
        <w:jc w:val="both"/>
        <w:rPr>
          <w:rFonts w:ascii="Times New Roman" w:hAnsi="Times New Roman" w:cs="Times New Roman"/>
          <w:i/>
          <w:iCs/>
          <w:sz w:val="24"/>
          <w:szCs w:val="24"/>
          <w:lang w:val="fr-FR"/>
        </w:rPr>
      </w:pPr>
    </w:p>
    <w:p w:rsidR="00DD1AD8" w:rsidRPr="001D48CD" w:rsidRDefault="00DD1AD8" w:rsidP="00DD1AD8">
      <w:pPr>
        <w:pStyle w:val="Paragraphedeliste"/>
        <w:spacing w:after="0" w:line="360" w:lineRule="auto"/>
        <w:jc w:val="both"/>
        <w:rPr>
          <w:rFonts w:ascii="Times New Roman" w:hAnsi="Times New Roman" w:cs="Times New Roman"/>
          <w:b/>
          <w:bCs/>
          <w:color w:val="FF0000"/>
          <w:sz w:val="24"/>
          <w:szCs w:val="24"/>
          <w:lang w:val="fr-FR"/>
        </w:rPr>
      </w:pPr>
    </w:p>
    <w:p w:rsidR="008D4FF7" w:rsidRPr="001D48CD" w:rsidRDefault="007C56CA" w:rsidP="00125479">
      <w:pPr>
        <w:pStyle w:val="Paragraphedeliste"/>
        <w:numPr>
          <w:ilvl w:val="0"/>
          <w:numId w:val="106"/>
        </w:numPr>
        <w:spacing w:after="0"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Ne doit pas être considérée comme une cause suffisante justifiant une demande de récusation d’un magistrat une remarque faite</w:t>
      </w:r>
      <w:r w:rsidR="00897472" w:rsidRPr="001D48CD">
        <w:rPr>
          <w:rFonts w:ascii="Times New Roman" w:hAnsi="Times New Roman" w:cs="Times New Roman"/>
          <w:i/>
          <w:iCs/>
          <w:sz w:val="24"/>
          <w:szCs w:val="24"/>
          <w:lang w:val="fr-FR"/>
        </w:rPr>
        <w:t xml:space="preserve"> par celui-ci</w:t>
      </w:r>
      <w:r w:rsidRPr="001D48CD">
        <w:rPr>
          <w:rFonts w:ascii="Times New Roman" w:hAnsi="Times New Roman" w:cs="Times New Roman"/>
          <w:i/>
          <w:iCs/>
          <w:sz w:val="24"/>
          <w:szCs w:val="24"/>
          <w:lang w:val="fr-FR"/>
        </w:rPr>
        <w:t xml:space="preserve"> aux conseils de la défense de nationalité étrangère leur rappela</w:t>
      </w:r>
      <w:r w:rsidR="00FF54D9" w:rsidRPr="001D48CD">
        <w:rPr>
          <w:rFonts w:ascii="Times New Roman" w:hAnsi="Times New Roman" w:cs="Times New Roman"/>
          <w:i/>
          <w:iCs/>
          <w:sz w:val="24"/>
          <w:szCs w:val="24"/>
          <w:lang w:val="fr-FR"/>
        </w:rPr>
        <w:t>nt qu’ils sont devant une juridiction sénégalaise ou le fait de faire comparaitre par la force un prévenu ou encore l’expulsion de la salle d’audience d’un avocat qui suivant</w:t>
      </w:r>
      <w:r w:rsidRPr="001D48CD">
        <w:rPr>
          <w:rFonts w:ascii="Times New Roman" w:hAnsi="Times New Roman" w:cs="Times New Roman"/>
          <w:i/>
          <w:iCs/>
          <w:sz w:val="24"/>
          <w:szCs w:val="24"/>
          <w:lang w:val="fr-FR"/>
        </w:rPr>
        <w:t xml:space="preserve"> </w:t>
      </w:r>
      <w:r w:rsidR="00FF54D9" w:rsidRPr="001D48CD">
        <w:rPr>
          <w:rFonts w:ascii="Times New Roman" w:hAnsi="Times New Roman" w:cs="Times New Roman"/>
          <w:i/>
          <w:iCs/>
          <w:sz w:val="24"/>
          <w:szCs w:val="24"/>
          <w:lang w:val="fr-FR"/>
        </w:rPr>
        <w:t>l</w:t>
      </w:r>
      <w:r w:rsidRPr="001D48CD">
        <w:rPr>
          <w:rFonts w:ascii="Times New Roman" w:hAnsi="Times New Roman" w:cs="Times New Roman"/>
          <w:i/>
          <w:iCs/>
          <w:sz w:val="24"/>
          <w:szCs w:val="24"/>
          <w:lang w:val="fr-FR"/>
        </w:rPr>
        <w:t>es termes du Premier Président de la Cour Suprême sont regrettables</w:t>
      </w:r>
      <w:r w:rsidR="00FF54D9" w:rsidRPr="001D48CD">
        <w:rPr>
          <w:rFonts w:ascii="Times New Roman" w:hAnsi="Times New Roman" w:cs="Times New Roman"/>
          <w:i/>
          <w:iCs/>
          <w:sz w:val="24"/>
          <w:szCs w:val="24"/>
          <w:lang w:val="fr-FR"/>
        </w:rPr>
        <w:t xml:space="preserve"> mais ne peuvent pas ass</w:t>
      </w:r>
      <w:r w:rsidR="0089662C" w:rsidRPr="001D48CD">
        <w:rPr>
          <w:rFonts w:ascii="Times New Roman" w:hAnsi="Times New Roman" w:cs="Times New Roman"/>
          <w:i/>
          <w:iCs/>
          <w:sz w:val="24"/>
          <w:szCs w:val="24"/>
          <w:lang w:val="fr-FR"/>
        </w:rPr>
        <w:t>e</w:t>
      </w:r>
      <w:r w:rsidR="00FF54D9" w:rsidRPr="001D48CD">
        <w:rPr>
          <w:rFonts w:ascii="Times New Roman" w:hAnsi="Times New Roman" w:cs="Times New Roman"/>
          <w:i/>
          <w:iCs/>
          <w:sz w:val="24"/>
          <w:szCs w:val="24"/>
          <w:lang w:val="fr-FR"/>
        </w:rPr>
        <w:t>oir un doute légitime sur l’impartialité du magistrat</w:t>
      </w:r>
      <w:r w:rsidRPr="001D48CD">
        <w:rPr>
          <w:rFonts w:ascii="Times New Roman" w:hAnsi="Times New Roman" w:cs="Times New Roman"/>
          <w:i/>
          <w:iCs/>
          <w:sz w:val="24"/>
          <w:szCs w:val="24"/>
          <w:lang w:val="fr-FR"/>
        </w:rPr>
        <w:t>.</w:t>
      </w:r>
    </w:p>
    <w:p w:rsidR="0037482E" w:rsidRPr="001D48CD" w:rsidRDefault="00FF54D9"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Ordonnance Premier Président de la Cour Suprême n° 002 du 10 Février 2015</w:t>
      </w:r>
      <w:r w:rsidR="00862788" w:rsidRPr="001D48CD">
        <w:rPr>
          <w:rFonts w:ascii="Times New Roman" w:hAnsi="Times New Roman" w:cs="Times New Roman"/>
          <w:b/>
          <w:bCs/>
          <w:i/>
          <w:iCs/>
          <w:sz w:val="24"/>
          <w:szCs w:val="24"/>
          <w:lang w:val="fr-FR"/>
        </w:rPr>
        <w:t xml:space="preserve"> inédit précitée</w:t>
      </w:r>
      <w:r w:rsidRPr="001D48CD">
        <w:rPr>
          <w:rFonts w:ascii="Times New Roman" w:hAnsi="Times New Roman" w:cs="Times New Roman"/>
          <w:i/>
          <w:iCs/>
          <w:sz w:val="24"/>
          <w:szCs w:val="24"/>
          <w:lang w:val="fr-FR"/>
        </w:rPr>
        <w:t>.</w:t>
      </w:r>
      <w:r w:rsidR="007C56CA" w:rsidRPr="001D48CD">
        <w:rPr>
          <w:rFonts w:ascii="Times New Roman" w:hAnsi="Times New Roman" w:cs="Times New Roman"/>
          <w:i/>
          <w:iCs/>
          <w:sz w:val="24"/>
          <w:szCs w:val="24"/>
          <w:lang w:val="fr-FR"/>
        </w:rPr>
        <w:t xml:space="preserve"> </w:t>
      </w:r>
      <w:r w:rsidR="0037482E" w:rsidRPr="001D48CD">
        <w:rPr>
          <w:rFonts w:ascii="Times New Roman" w:hAnsi="Times New Roman" w:cs="Times New Roman"/>
          <w:i/>
          <w:iCs/>
          <w:sz w:val="24"/>
          <w:szCs w:val="24"/>
          <w:lang w:val="fr-FR"/>
        </w:rPr>
        <w:t xml:space="preserve"> Voir Annexe VIII décision N°6.</w:t>
      </w:r>
    </w:p>
    <w:p w:rsidR="00DD1AD8" w:rsidRPr="001D48CD" w:rsidRDefault="00DD1AD8" w:rsidP="0037482E">
      <w:pPr>
        <w:pStyle w:val="Paragraphedeliste"/>
        <w:spacing w:after="0" w:line="360" w:lineRule="auto"/>
        <w:ind w:left="1440"/>
        <w:jc w:val="both"/>
        <w:rPr>
          <w:rFonts w:ascii="Times New Roman" w:hAnsi="Times New Roman" w:cs="Times New Roman"/>
          <w:i/>
          <w:iCs/>
          <w:sz w:val="24"/>
          <w:szCs w:val="24"/>
          <w:lang w:val="fr-FR"/>
        </w:rPr>
      </w:pPr>
    </w:p>
    <w:p w:rsidR="00DD1AD8" w:rsidRPr="001D48CD" w:rsidRDefault="00DD1AD8" w:rsidP="00DD1AD8">
      <w:pPr>
        <w:pStyle w:val="Paragraphedeliste"/>
        <w:spacing w:after="0" w:line="360" w:lineRule="auto"/>
        <w:jc w:val="both"/>
        <w:rPr>
          <w:rFonts w:ascii="Times New Roman" w:hAnsi="Times New Roman" w:cs="Times New Roman"/>
          <w:color w:val="FF0000"/>
          <w:sz w:val="24"/>
          <w:szCs w:val="24"/>
          <w:lang w:val="fr-FR"/>
        </w:rPr>
      </w:pPr>
    </w:p>
    <w:p w:rsidR="008D4FF7" w:rsidRPr="001D48CD" w:rsidRDefault="00FF54D9" w:rsidP="00125479">
      <w:pPr>
        <w:pStyle w:val="Paragraphedeliste"/>
        <w:numPr>
          <w:ilvl w:val="0"/>
          <w:numId w:val="106"/>
        </w:numPr>
        <w:spacing w:after="0"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lastRenderedPageBreak/>
        <w:t>D</w:t>
      </w:r>
      <w:r w:rsidR="003836FB" w:rsidRPr="001D48CD">
        <w:rPr>
          <w:rFonts w:ascii="Times New Roman" w:hAnsi="Times New Roman" w:cs="Times New Roman"/>
          <w:i/>
          <w:iCs/>
          <w:sz w:val="24"/>
          <w:szCs w:val="24"/>
          <w:lang w:val="fr-FR"/>
        </w:rPr>
        <w:t xml:space="preserve">oit </w:t>
      </w:r>
      <w:r w:rsidRPr="001D48CD">
        <w:rPr>
          <w:rFonts w:ascii="Times New Roman" w:hAnsi="Times New Roman" w:cs="Times New Roman"/>
          <w:i/>
          <w:iCs/>
          <w:sz w:val="24"/>
          <w:szCs w:val="24"/>
          <w:lang w:val="fr-FR"/>
        </w:rPr>
        <w:t xml:space="preserve">aussi </w:t>
      </w:r>
      <w:r w:rsidR="003836FB" w:rsidRPr="001D48CD">
        <w:rPr>
          <w:rFonts w:ascii="Times New Roman" w:hAnsi="Times New Roman" w:cs="Times New Roman"/>
          <w:i/>
          <w:iCs/>
          <w:sz w:val="24"/>
          <w:szCs w:val="24"/>
          <w:lang w:val="fr-FR"/>
        </w:rPr>
        <w:t>être rejetée</w:t>
      </w:r>
      <w:r w:rsidR="00275203">
        <w:rPr>
          <w:rFonts w:ascii="Times New Roman" w:hAnsi="Times New Roman" w:cs="Times New Roman"/>
          <w:i/>
          <w:iCs/>
          <w:sz w:val="24"/>
          <w:szCs w:val="24"/>
          <w:lang w:val="fr-FR"/>
        </w:rPr>
        <w:t>,</w:t>
      </w:r>
      <w:r w:rsidR="003836FB" w:rsidRPr="001D48CD">
        <w:rPr>
          <w:rFonts w:ascii="Times New Roman" w:hAnsi="Times New Roman" w:cs="Times New Roman"/>
          <w:i/>
          <w:iCs/>
          <w:sz w:val="24"/>
          <w:szCs w:val="24"/>
          <w:lang w:val="fr-FR"/>
        </w:rPr>
        <w:t xml:space="preserve"> toute requête reposant essentiellement sur de simples affirmations appuyée</w:t>
      </w:r>
      <w:r w:rsidRPr="001D48CD">
        <w:rPr>
          <w:rFonts w:ascii="Times New Roman" w:hAnsi="Times New Roman" w:cs="Times New Roman"/>
          <w:i/>
          <w:iCs/>
          <w:sz w:val="24"/>
          <w:szCs w:val="24"/>
          <w:lang w:val="fr-FR"/>
        </w:rPr>
        <w:t>s</w:t>
      </w:r>
      <w:r w:rsidR="009859FB">
        <w:rPr>
          <w:rFonts w:ascii="Times New Roman" w:hAnsi="Times New Roman" w:cs="Times New Roman"/>
          <w:i/>
          <w:iCs/>
          <w:sz w:val="24"/>
          <w:szCs w:val="24"/>
          <w:lang w:val="fr-FR"/>
        </w:rPr>
        <w:t xml:space="preserve"> que  par </w:t>
      </w:r>
      <w:r w:rsidR="003836FB" w:rsidRPr="001D48CD">
        <w:rPr>
          <w:rFonts w:ascii="Times New Roman" w:hAnsi="Times New Roman" w:cs="Times New Roman"/>
          <w:i/>
          <w:iCs/>
          <w:sz w:val="24"/>
          <w:szCs w:val="24"/>
          <w:lang w:val="fr-FR"/>
        </w:rPr>
        <w:t>une photocopie d’un article de presse reproduisant des propos qu’aurait tenu</w:t>
      </w:r>
      <w:r w:rsidR="009976FC" w:rsidRPr="001D48CD">
        <w:rPr>
          <w:rFonts w:ascii="Times New Roman" w:hAnsi="Times New Roman" w:cs="Times New Roman"/>
          <w:i/>
          <w:iCs/>
          <w:sz w:val="24"/>
          <w:szCs w:val="24"/>
          <w:lang w:val="fr-FR"/>
        </w:rPr>
        <w:t>s</w:t>
      </w:r>
      <w:r w:rsidR="003836FB" w:rsidRPr="001D48CD">
        <w:rPr>
          <w:rFonts w:ascii="Times New Roman" w:hAnsi="Times New Roman" w:cs="Times New Roman"/>
          <w:i/>
          <w:iCs/>
          <w:sz w:val="24"/>
          <w:szCs w:val="24"/>
          <w:lang w:val="fr-FR"/>
        </w:rPr>
        <w:t xml:space="preserve"> le magistrat dont la récusation est demandée. Selon le Premier Président de la Cour Suprême</w:t>
      </w:r>
      <w:r w:rsidR="003C46DA">
        <w:rPr>
          <w:rFonts w:ascii="Times New Roman" w:hAnsi="Times New Roman" w:cs="Times New Roman"/>
          <w:i/>
          <w:iCs/>
          <w:sz w:val="24"/>
          <w:szCs w:val="24"/>
          <w:lang w:val="fr-FR"/>
        </w:rPr>
        <w:t>,</w:t>
      </w:r>
      <w:r w:rsidR="003836FB" w:rsidRPr="001D48CD">
        <w:rPr>
          <w:rFonts w:ascii="Times New Roman" w:hAnsi="Times New Roman" w:cs="Times New Roman"/>
          <w:i/>
          <w:iCs/>
          <w:sz w:val="24"/>
          <w:szCs w:val="24"/>
          <w:lang w:val="fr-FR"/>
        </w:rPr>
        <w:t xml:space="preserve"> les propos incriminés ont un caractère général et impersonnel et ne visaient  en particulier aucun prévenu et de ce fait ne sont pas de nature à asseoir  un doute légitime sur l’impartialité et ne justifie</w:t>
      </w:r>
      <w:r w:rsidR="009859FB">
        <w:rPr>
          <w:rFonts w:ascii="Times New Roman" w:hAnsi="Times New Roman" w:cs="Times New Roman"/>
          <w:i/>
          <w:iCs/>
          <w:sz w:val="24"/>
          <w:szCs w:val="24"/>
          <w:lang w:val="fr-FR"/>
        </w:rPr>
        <w:t>nt</w:t>
      </w:r>
      <w:r w:rsidR="003836FB" w:rsidRPr="001D48CD">
        <w:rPr>
          <w:rFonts w:ascii="Times New Roman" w:hAnsi="Times New Roman" w:cs="Times New Roman"/>
          <w:i/>
          <w:iCs/>
          <w:sz w:val="24"/>
          <w:szCs w:val="24"/>
          <w:lang w:val="fr-FR"/>
        </w:rPr>
        <w:t xml:space="preserve"> pas la récusation du magistrat sollicitée par les conseils de l’inculpé.</w:t>
      </w:r>
    </w:p>
    <w:p w:rsidR="0037482E" w:rsidRPr="001D48CD" w:rsidRDefault="001B5BD6" w:rsidP="00125479">
      <w:pPr>
        <w:pStyle w:val="Paragraphedeliste"/>
        <w:numPr>
          <w:ilvl w:val="0"/>
          <w:numId w:val="65"/>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Ordonnance Premier Président Cour Suprême n° 005/ 2015 en date du 12 Août 2015 inédit.</w:t>
      </w:r>
      <w:r w:rsidR="0037482E" w:rsidRPr="001D48CD">
        <w:rPr>
          <w:rFonts w:ascii="Times New Roman" w:hAnsi="Times New Roman" w:cs="Times New Roman"/>
          <w:i/>
          <w:iCs/>
          <w:sz w:val="24"/>
          <w:szCs w:val="24"/>
          <w:lang w:val="fr-FR"/>
        </w:rPr>
        <w:t xml:space="preserve"> Voir Annexe VIII décision N°7.</w:t>
      </w:r>
    </w:p>
    <w:p w:rsidR="0037482E" w:rsidRPr="00DC1082" w:rsidRDefault="0037482E" w:rsidP="001B5BD6">
      <w:pPr>
        <w:spacing w:line="360" w:lineRule="auto"/>
        <w:jc w:val="both"/>
        <w:rPr>
          <w:rFonts w:ascii="Times New Roman" w:hAnsi="Times New Roman" w:cs="Times New Roman"/>
          <w:i/>
          <w:iCs/>
          <w:sz w:val="26"/>
          <w:szCs w:val="26"/>
          <w:lang w:val="fr-FR"/>
        </w:rPr>
      </w:pPr>
    </w:p>
    <w:p w:rsidR="00EE230A" w:rsidRPr="00266FD3" w:rsidRDefault="0062685A" w:rsidP="001B5BD6">
      <w:pPr>
        <w:spacing w:line="360" w:lineRule="auto"/>
        <w:jc w:val="both"/>
        <w:rPr>
          <w:rFonts w:ascii="Bernard MT Condensed" w:hAnsi="Bernard MT Condensed" w:cs="Times New Roman"/>
          <w:sz w:val="32"/>
          <w:szCs w:val="32"/>
          <w:u w:val="single"/>
          <w:lang w:val="fr-FR"/>
        </w:rPr>
      </w:pPr>
      <w:r w:rsidRPr="00266FD3">
        <w:rPr>
          <w:rFonts w:ascii="Bernard MT Condensed" w:hAnsi="Bernard MT Condensed" w:cs="Times New Roman"/>
          <w:sz w:val="32"/>
          <w:szCs w:val="32"/>
          <w:u w:val="single"/>
          <w:lang w:val="fr-FR"/>
        </w:rPr>
        <w:t>ARTICLE</w:t>
      </w:r>
      <w:r w:rsidR="00EE230A" w:rsidRPr="00266FD3">
        <w:rPr>
          <w:rFonts w:ascii="Bernard MT Condensed" w:hAnsi="Bernard MT Condensed" w:cs="Times New Roman"/>
          <w:sz w:val="32"/>
          <w:szCs w:val="32"/>
          <w:u w:val="single"/>
          <w:lang w:val="fr-FR"/>
        </w:rPr>
        <w:t xml:space="preserve"> 651</w:t>
      </w:r>
    </w:p>
    <w:p w:rsidR="00EE230A" w:rsidRPr="001D48CD" w:rsidRDefault="00EE230A" w:rsidP="009E18D8">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L’inculpé</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le prévenu</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l’accusé et toute partie à l’instance qui récuse u</w:t>
      </w:r>
      <w:r w:rsidR="003C0971" w:rsidRPr="001D48CD">
        <w:rPr>
          <w:rFonts w:ascii="Times New Roman" w:hAnsi="Times New Roman" w:cs="Times New Roman"/>
          <w:b/>
          <w:bCs/>
          <w:sz w:val="24"/>
          <w:szCs w:val="24"/>
          <w:lang w:val="fr-FR"/>
        </w:rPr>
        <w:t>n</w:t>
      </w:r>
      <w:r w:rsidRPr="001D48CD">
        <w:rPr>
          <w:rFonts w:ascii="Times New Roman" w:hAnsi="Times New Roman" w:cs="Times New Roman"/>
          <w:b/>
          <w:bCs/>
          <w:sz w:val="24"/>
          <w:szCs w:val="24"/>
          <w:lang w:val="fr-FR"/>
        </w:rPr>
        <w:t xml:space="preserve">  juge d’instruction</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un magistrat du tribunal</w:t>
      </w:r>
      <w:r w:rsidR="003C46DA">
        <w:rPr>
          <w:rFonts w:ascii="Times New Roman" w:hAnsi="Times New Roman" w:cs="Times New Roman"/>
          <w:b/>
          <w:bCs/>
          <w:sz w:val="24"/>
          <w:szCs w:val="24"/>
          <w:lang w:val="fr-FR"/>
        </w:rPr>
        <w:t xml:space="preserve"> d’instance,</w:t>
      </w:r>
      <w:r w:rsidR="003C0971" w:rsidRPr="001D48CD">
        <w:rPr>
          <w:rFonts w:ascii="Times New Roman" w:hAnsi="Times New Roman" w:cs="Times New Roman"/>
          <w:b/>
          <w:bCs/>
          <w:sz w:val="24"/>
          <w:szCs w:val="24"/>
          <w:lang w:val="fr-FR"/>
        </w:rPr>
        <w:t xml:space="preserve"> un ou plusieurs</w:t>
      </w:r>
      <w:r w:rsidRPr="001D48CD">
        <w:rPr>
          <w:rFonts w:ascii="Times New Roman" w:hAnsi="Times New Roman" w:cs="Times New Roman"/>
          <w:b/>
          <w:bCs/>
          <w:sz w:val="24"/>
          <w:szCs w:val="24"/>
          <w:lang w:val="fr-FR"/>
        </w:rPr>
        <w:t xml:space="preserve"> ou l’ensemble des juges du tribunal correctionnel des conseillers de la Cour d’Appel ou de la Cour d’Assises doit à peine de nullité</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présenter une requête au Premier Président de la Cour d’Appel. Les magistrats du ministère public ne peuvent être récusés.</w:t>
      </w:r>
    </w:p>
    <w:p w:rsidR="0062685A" w:rsidRPr="001D48CD" w:rsidRDefault="0062685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La requête doit désigner nommément le ou les magistrats récusés et contenir l’exposé des moyens envoyés avec toutes justifications utiles à l’appui de la demande.</w:t>
      </w:r>
    </w:p>
    <w:p w:rsidR="0062685A" w:rsidRPr="001D48CD" w:rsidRDefault="0062685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La partie qui aura procédé volontairement devant toute juridiction ne sera reçu</w:t>
      </w:r>
      <w:r w:rsidR="00BE6CCA" w:rsidRPr="001D48CD">
        <w:rPr>
          <w:rFonts w:ascii="Times New Roman" w:hAnsi="Times New Roman" w:cs="Times New Roman"/>
          <w:b/>
          <w:bCs/>
          <w:sz w:val="24"/>
          <w:szCs w:val="24"/>
          <w:lang w:val="fr-FR"/>
        </w:rPr>
        <w:t>e</w:t>
      </w:r>
      <w:r w:rsidRPr="001D48CD">
        <w:rPr>
          <w:rFonts w:ascii="Times New Roman" w:hAnsi="Times New Roman" w:cs="Times New Roman"/>
          <w:b/>
          <w:bCs/>
          <w:sz w:val="24"/>
          <w:szCs w:val="24"/>
          <w:lang w:val="fr-FR"/>
        </w:rPr>
        <w:t xml:space="preserve"> à demander la récusation qu’à raison des circonstances survenues depuis</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lorsqu’elles seront de nature à constituer une cause de récusation.</w:t>
      </w:r>
    </w:p>
    <w:p w:rsidR="00DD1AD8" w:rsidRPr="001D48CD" w:rsidRDefault="00DD1AD8" w:rsidP="00125479">
      <w:pPr>
        <w:pStyle w:val="Paragraphedeliste"/>
        <w:numPr>
          <w:ilvl w:val="0"/>
          <w:numId w:val="107"/>
        </w:numPr>
        <w:spacing w:after="0"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 xml:space="preserve">Il </w:t>
      </w:r>
      <w:r w:rsidR="001C7761" w:rsidRPr="001D48CD">
        <w:rPr>
          <w:rFonts w:ascii="Times New Roman" w:hAnsi="Times New Roman" w:cs="Times New Roman"/>
          <w:sz w:val="24"/>
          <w:szCs w:val="24"/>
          <w:lang w:val="fr-FR"/>
        </w:rPr>
        <w:t>ressort de cette disposition que des  griefs et moyens tenant à la récusation déjà examinés et rejetés ne peuvent être soumis à un nouvel examen.</w:t>
      </w:r>
    </w:p>
    <w:p w:rsidR="001C7761" w:rsidRPr="001D48CD" w:rsidRDefault="001C7761" w:rsidP="00DD1AD8">
      <w:pPr>
        <w:pStyle w:val="Paragraphedeliste"/>
        <w:spacing w:after="0" w:line="360" w:lineRule="auto"/>
        <w:jc w:val="both"/>
        <w:rPr>
          <w:rFonts w:ascii="Times New Roman" w:hAnsi="Times New Roman" w:cs="Times New Roman"/>
          <w:color w:val="FF0000"/>
          <w:sz w:val="24"/>
          <w:szCs w:val="24"/>
          <w:lang w:val="fr-FR"/>
        </w:rPr>
      </w:pPr>
      <w:r w:rsidRPr="001D48CD">
        <w:rPr>
          <w:rFonts w:ascii="Times New Roman" w:hAnsi="Times New Roman" w:cs="Times New Roman"/>
          <w:color w:val="FF0000"/>
          <w:sz w:val="24"/>
          <w:szCs w:val="24"/>
          <w:lang w:val="fr-FR"/>
        </w:rPr>
        <w:t xml:space="preserve"> </w:t>
      </w:r>
    </w:p>
    <w:p w:rsidR="008D4FF7" w:rsidRPr="001D48CD" w:rsidRDefault="001C7761" w:rsidP="00125479">
      <w:pPr>
        <w:pStyle w:val="Paragraphedeliste"/>
        <w:numPr>
          <w:ilvl w:val="0"/>
          <w:numId w:val="108"/>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Par requête adressée au Premier Président de la Cour Suprême  Karim Meissa WADE</w:t>
      </w:r>
      <w:r w:rsidR="009859FB">
        <w:rPr>
          <w:rFonts w:ascii="Times New Roman" w:hAnsi="Times New Roman" w:cs="Times New Roman"/>
          <w:i/>
          <w:iCs/>
          <w:sz w:val="24"/>
          <w:szCs w:val="24"/>
          <w:lang w:val="fr-FR"/>
        </w:rPr>
        <w:t xml:space="preserve"> et autres</w:t>
      </w:r>
      <w:r w:rsidRPr="001D48CD">
        <w:rPr>
          <w:rFonts w:ascii="Times New Roman" w:hAnsi="Times New Roman" w:cs="Times New Roman"/>
          <w:i/>
          <w:iCs/>
          <w:sz w:val="24"/>
          <w:szCs w:val="24"/>
          <w:lang w:val="fr-FR"/>
        </w:rPr>
        <w:t xml:space="preserve"> ont sollicité la récusation du magistrat Henri Grégoire DIOP en se fondant sur les motifs suivants :</w:t>
      </w:r>
      <w:r w:rsidR="00DD1AD8" w:rsidRPr="001D48CD">
        <w:rPr>
          <w:rFonts w:ascii="Times New Roman" w:hAnsi="Times New Roman" w:cs="Times New Roman"/>
          <w:i/>
          <w:iCs/>
          <w:sz w:val="24"/>
          <w:szCs w:val="24"/>
          <w:lang w:val="fr-FR"/>
        </w:rPr>
        <w:t xml:space="preserve"> </w:t>
      </w:r>
    </w:p>
    <w:p w:rsidR="00DD1AD8" w:rsidRPr="001D48CD" w:rsidRDefault="00DD1AD8" w:rsidP="003228EC">
      <w:pPr>
        <w:pStyle w:val="Paragraphedeliste"/>
        <w:numPr>
          <w:ilvl w:val="0"/>
          <w:numId w:val="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L’absence de communicat</w:t>
      </w:r>
      <w:r w:rsidR="001623DD" w:rsidRPr="001D48CD">
        <w:rPr>
          <w:rFonts w:ascii="Times New Roman" w:hAnsi="Times New Roman" w:cs="Times New Roman"/>
          <w:i/>
          <w:iCs/>
          <w:sz w:val="24"/>
          <w:szCs w:val="24"/>
          <w:lang w:val="fr-FR"/>
        </w:rPr>
        <w:t>ion de l’intégralité du dossier ;</w:t>
      </w:r>
    </w:p>
    <w:p w:rsidR="00DD1AD8" w:rsidRPr="001D48CD" w:rsidRDefault="00DD1AD8" w:rsidP="003228EC">
      <w:pPr>
        <w:pStyle w:val="Paragraphedeliste"/>
        <w:numPr>
          <w:ilvl w:val="0"/>
          <w:numId w:val="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lastRenderedPageBreak/>
        <w:t>La modification constante du cours du procès sans aviser la défense et le rôle prépondérant du parquet spécial en violation du principe de l’égalité des armes</w:t>
      </w:r>
      <w:r w:rsidR="001623DD" w:rsidRPr="001D48CD">
        <w:rPr>
          <w:rFonts w:ascii="Times New Roman" w:hAnsi="Times New Roman" w:cs="Times New Roman"/>
          <w:i/>
          <w:iCs/>
          <w:sz w:val="24"/>
          <w:szCs w:val="24"/>
          <w:lang w:val="fr-FR"/>
        </w:rPr>
        <w:t> ;</w:t>
      </w:r>
    </w:p>
    <w:p w:rsidR="00DD1AD8" w:rsidRPr="001D48CD" w:rsidRDefault="00DD1AD8" w:rsidP="003228EC">
      <w:pPr>
        <w:pStyle w:val="Paragraphedeliste"/>
        <w:numPr>
          <w:ilvl w:val="0"/>
          <w:numId w:val="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Les traitements inhumains et dégradants et les abu</w:t>
      </w:r>
      <w:r w:rsidR="0089662C" w:rsidRPr="001D48CD">
        <w:rPr>
          <w:rFonts w:ascii="Times New Roman" w:hAnsi="Times New Roman" w:cs="Times New Roman"/>
          <w:i/>
          <w:iCs/>
          <w:sz w:val="24"/>
          <w:szCs w:val="24"/>
          <w:lang w:val="fr-FR"/>
        </w:rPr>
        <w:t>s d’autorité infligés aux préven</w:t>
      </w:r>
      <w:r w:rsidRPr="001D48CD">
        <w:rPr>
          <w:rFonts w:ascii="Times New Roman" w:hAnsi="Times New Roman" w:cs="Times New Roman"/>
          <w:i/>
          <w:iCs/>
          <w:sz w:val="24"/>
          <w:szCs w:val="24"/>
          <w:lang w:val="fr-FR"/>
        </w:rPr>
        <w:t>us</w:t>
      </w:r>
      <w:r w:rsidR="001623DD" w:rsidRPr="001D48CD">
        <w:rPr>
          <w:rFonts w:ascii="Times New Roman" w:hAnsi="Times New Roman" w:cs="Times New Roman"/>
          <w:i/>
          <w:iCs/>
          <w:sz w:val="24"/>
          <w:szCs w:val="24"/>
          <w:lang w:val="fr-FR"/>
        </w:rPr>
        <w:t> ;</w:t>
      </w:r>
    </w:p>
    <w:p w:rsidR="0089662C" w:rsidRPr="001D48CD" w:rsidRDefault="00DD1AD8" w:rsidP="003228EC">
      <w:pPr>
        <w:pStyle w:val="Paragraphedeliste"/>
        <w:numPr>
          <w:ilvl w:val="0"/>
          <w:numId w:val="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Les outrances les déclarations xénophobes l’hostilité manifeste vis-à-vis de la défense</w:t>
      </w:r>
      <w:r w:rsidR="001623DD" w:rsidRPr="001D48CD">
        <w:rPr>
          <w:rFonts w:ascii="Times New Roman" w:hAnsi="Times New Roman" w:cs="Times New Roman"/>
          <w:i/>
          <w:iCs/>
          <w:sz w:val="24"/>
          <w:szCs w:val="24"/>
          <w:lang w:val="fr-FR"/>
        </w:rPr>
        <w:t> ;</w:t>
      </w:r>
    </w:p>
    <w:p w:rsidR="0089662C" w:rsidRPr="001D48CD" w:rsidRDefault="00DD1AD8" w:rsidP="003228EC">
      <w:pPr>
        <w:pStyle w:val="Paragraphedeliste"/>
        <w:numPr>
          <w:ilvl w:val="0"/>
          <w:numId w:val="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Les entraves permanentes à la manifestation de la vérité</w:t>
      </w:r>
      <w:r w:rsidR="001623DD" w:rsidRPr="001D48CD">
        <w:rPr>
          <w:rFonts w:ascii="Times New Roman" w:hAnsi="Times New Roman" w:cs="Times New Roman"/>
          <w:i/>
          <w:iCs/>
          <w:sz w:val="24"/>
          <w:szCs w:val="24"/>
          <w:lang w:val="fr-FR"/>
        </w:rPr>
        <w:t> ;</w:t>
      </w:r>
    </w:p>
    <w:p w:rsidR="0089662C" w:rsidRPr="001D48CD" w:rsidRDefault="00DD1AD8" w:rsidP="003228EC">
      <w:pPr>
        <w:pStyle w:val="Paragraphedeliste"/>
        <w:numPr>
          <w:ilvl w:val="0"/>
          <w:numId w:val="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Le manque de respect à un avocat et son expulsion de la salle d’audience</w:t>
      </w:r>
      <w:r w:rsidR="001623DD" w:rsidRPr="001D48CD">
        <w:rPr>
          <w:rFonts w:ascii="Times New Roman" w:hAnsi="Times New Roman" w:cs="Times New Roman"/>
          <w:i/>
          <w:iCs/>
          <w:sz w:val="24"/>
          <w:szCs w:val="24"/>
          <w:lang w:val="fr-FR"/>
        </w:rPr>
        <w:t> ;</w:t>
      </w:r>
    </w:p>
    <w:p w:rsidR="0089662C" w:rsidRPr="001D48CD" w:rsidRDefault="00DD1AD8" w:rsidP="003228EC">
      <w:pPr>
        <w:pStyle w:val="Paragraphedeliste"/>
        <w:numPr>
          <w:ilvl w:val="0"/>
          <w:numId w:val="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La méconnaissance des règles régissant le procès équitable</w:t>
      </w:r>
      <w:r w:rsidR="001623DD" w:rsidRPr="001D48CD">
        <w:rPr>
          <w:rFonts w:ascii="Times New Roman" w:hAnsi="Times New Roman" w:cs="Times New Roman"/>
          <w:i/>
          <w:iCs/>
          <w:sz w:val="24"/>
          <w:szCs w:val="24"/>
          <w:lang w:val="fr-FR"/>
        </w:rPr>
        <w:t> ;</w:t>
      </w:r>
    </w:p>
    <w:p w:rsidR="00DD1AD8" w:rsidRPr="001D48CD" w:rsidRDefault="00DD1AD8" w:rsidP="003228EC">
      <w:pPr>
        <w:pStyle w:val="Paragraphedeliste"/>
        <w:numPr>
          <w:ilvl w:val="0"/>
          <w:numId w:val="7"/>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 xml:space="preserve"> Le mépris pour la dignité des débats et le respect envers les prévenus de la part de certains avocats de la partie civile s</w:t>
      </w:r>
      <w:r w:rsidR="001623DD" w:rsidRPr="001D48CD">
        <w:rPr>
          <w:rFonts w:ascii="Times New Roman" w:hAnsi="Times New Roman" w:cs="Times New Roman"/>
          <w:i/>
          <w:iCs/>
          <w:sz w:val="24"/>
          <w:szCs w:val="24"/>
          <w:lang w:val="fr-FR"/>
        </w:rPr>
        <w:t>ous la bienveillance de la Cour ;</w:t>
      </w:r>
    </w:p>
    <w:p w:rsidR="00B40F65" w:rsidRPr="009859FB" w:rsidRDefault="00785355" w:rsidP="00125479">
      <w:pPr>
        <w:pStyle w:val="Paragraphedeliste"/>
        <w:numPr>
          <w:ilvl w:val="0"/>
          <w:numId w:val="109"/>
        </w:numPr>
        <w:spacing w:line="360" w:lineRule="auto"/>
        <w:jc w:val="both"/>
        <w:rPr>
          <w:rFonts w:ascii="Times New Roman" w:hAnsi="Times New Roman" w:cs="Times New Roman"/>
          <w:color w:val="FF0000"/>
          <w:sz w:val="24"/>
          <w:szCs w:val="24"/>
          <w:lang w:val="fr-FR"/>
        </w:rPr>
      </w:pPr>
      <w:r w:rsidRPr="009859FB">
        <w:rPr>
          <w:rFonts w:ascii="Times New Roman" w:hAnsi="Times New Roman" w:cs="Times New Roman"/>
          <w:sz w:val="24"/>
          <w:szCs w:val="24"/>
          <w:lang w:val="fr-FR"/>
        </w:rPr>
        <w:t xml:space="preserve">Par ordonnance </w:t>
      </w:r>
      <w:r w:rsidRPr="009859FB">
        <w:rPr>
          <w:rFonts w:ascii="Times New Roman" w:hAnsi="Times New Roman" w:cs="Times New Roman"/>
          <w:sz w:val="24"/>
          <w:szCs w:val="24"/>
          <w:u w:val="single"/>
          <w:lang w:val="fr-FR"/>
        </w:rPr>
        <w:t>n° 003 en date du 17 Septembre 2014</w:t>
      </w:r>
      <w:r w:rsidRPr="009859FB">
        <w:rPr>
          <w:rFonts w:ascii="Times New Roman" w:hAnsi="Times New Roman" w:cs="Times New Roman"/>
          <w:sz w:val="24"/>
          <w:szCs w:val="24"/>
          <w:lang w:val="fr-FR"/>
        </w:rPr>
        <w:t xml:space="preserve"> le Premier P</w:t>
      </w:r>
      <w:r w:rsidR="00533CAA" w:rsidRPr="009859FB">
        <w:rPr>
          <w:rFonts w:ascii="Times New Roman" w:hAnsi="Times New Roman" w:cs="Times New Roman"/>
          <w:sz w:val="24"/>
          <w:szCs w:val="24"/>
          <w:lang w:val="fr-FR"/>
        </w:rPr>
        <w:t>résident de la Cour Suprême s’é</w:t>
      </w:r>
      <w:r w:rsidRPr="009859FB">
        <w:rPr>
          <w:rFonts w:ascii="Times New Roman" w:hAnsi="Times New Roman" w:cs="Times New Roman"/>
          <w:sz w:val="24"/>
          <w:szCs w:val="24"/>
          <w:lang w:val="fr-FR"/>
        </w:rPr>
        <w:t>t</w:t>
      </w:r>
      <w:r w:rsidR="0089662C" w:rsidRPr="009859FB">
        <w:rPr>
          <w:rFonts w:ascii="Times New Roman" w:hAnsi="Times New Roman" w:cs="Times New Roman"/>
          <w:sz w:val="24"/>
          <w:szCs w:val="24"/>
          <w:lang w:val="fr-FR"/>
        </w:rPr>
        <w:t>ait</w:t>
      </w:r>
      <w:r w:rsidRPr="009859FB">
        <w:rPr>
          <w:rFonts w:ascii="Times New Roman" w:hAnsi="Times New Roman" w:cs="Times New Roman"/>
          <w:sz w:val="24"/>
          <w:szCs w:val="24"/>
          <w:lang w:val="fr-FR"/>
        </w:rPr>
        <w:t xml:space="preserve">  déjà prononcé sur certains griefs</w:t>
      </w:r>
      <w:r w:rsidR="009859FB" w:rsidRPr="009859FB">
        <w:rPr>
          <w:rFonts w:ascii="Times New Roman" w:hAnsi="Times New Roman" w:cs="Times New Roman"/>
          <w:sz w:val="24"/>
          <w:szCs w:val="24"/>
          <w:lang w:val="fr-FR"/>
        </w:rPr>
        <w:t>.</w:t>
      </w:r>
      <w:r w:rsidRPr="009859FB">
        <w:rPr>
          <w:rFonts w:ascii="Times New Roman" w:hAnsi="Times New Roman" w:cs="Times New Roman"/>
          <w:sz w:val="24"/>
          <w:szCs w:val="24"/>
          <w:lang w:val="fr-FR"/>
        </w:rPr>
        <w:t xml:space="preserve"> </w:t>
      </w:r>
    </w:p>
    <w:p w:rsidR="009859FB" w:rsidRPr="009859FB" w:rsidRDefault="009859FB" w:rsidP="009859FB">
      <w:pPr>
        <w:pStyle w:val="Paragraphedeliste"/>
        <w:spacing w:line="360" w:lineRule="auto"/>
        <w:ind w:left="1440"/>
        <w:jc w:val="both"/>
        <w:rPr>
          <w:rFonts w:ascii="Times New Roman" w:hAnsi="Times New Roman" w:cs="Times New Roman"/>
          <w:color w:val="FF0000"/>
          <w:sz w:val="24"/>
          <w:szCs w:val="24"/>
          <w:lang w:val="fr-FR"/>
        </w:rPr>
      </w:pPr>
    </w:p>
    <w:p w:rsidR="00B40F65" w:rsidRPr="001D48CD" w:rsidRDefault="001623DD" w:rsidP="00125479">
      <w:pPr>
        <w:pStyle w:val="Paragraphedeliste"/>
        <w:numPr>
          <w:ilvl w:val="0"/>
          <w:numId w:val="110"/>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 xml:space="preserve">A suivi les termes </w:t>
      </w:r>
      <w:r w:rsidR="00785355" w:rsidRPr="001D48CD">
        <w:rPr>
          <w:rFonts w:ascii="Times New Roman" w:hAnsi="Times New Roman" w:cs="Times New Roman"/>
          <w:i/>
          <w:iCs/>
          <w:sz w:val="24"/>
          <w:szCs w:val="24"/>
          <w:lang w:val="fr-FR"/>
        </w:rPr>
        <w:t xml:space="preserve"> de la loi</w:t>
      </w:r>
      <w:r w:rsidR="003C46DA">
        <w:rPr>
          <w:rFonts w:ascii="Times New Roman" w:hAnsi="Times New Roman" w:cs="Times New Roman"/>
          <w:i/>
          <w:iCs/>
          <w:sz w:val="24"/>
          <w:szCs w:val="24"/>
          <w:lang w:val="fr-FR"/>
        </w:rPr>
        <w:t>,</w:t>
      </w:r>
      <w:r w:rsidR="00785355" w:rsidRPr="001D48CD">
        <w:rPr>
          <w:rFonts w:ascii="Times New Roman" w:hAnsi="Times New Roman" w:cs="Times New Roman"/>
          <w:i/>
          <w:iCs/>
          <w:sz w:val="24"/>
          <w:szCs w:val="24"/>
          <w:lang w:val="fr-FR"/>
        </w:rPr>
        <w:t xml:space="preserve"> le Premier Président de la Cour Suprême qui a rappelé la présente disposition en </w:t>
      </w:r>
      <w:r w:rsidR="0089662C" w:rsidRPr="001D48CD">
        <w:rPr>
          <w:rFonts w:ascii="Times New Roman" w:hAnsi="Times New Roman" w:cs="Times New Roman"/>
          <w:i/>
          <w:iCs/>
          <w:sz w:val="24"/>
          <w:szCs w:val="24"/>
          <w:lang w:val="fr-FR"/>
        </w:rPr>
        <w:t xml:space="preserve">ne </w:t>
      </w:r>
      <w:r w:rsidR="00785355" w:rsidRPr="001D48CD">
        <w:rPr>
          <w:rFonts w:ascii="Times New Roman" w:hAnsi="Times New Roman" w:cs="Times New Roman"/>
          <w:i/>
          <w:iCs/>
          <w:sz w:val="24"/>
          <w:szCs w:val="24"/>
          <w:lang w:val="fr-FR"/>
        </w:rPr>
        <w:t>retenant que les nouveaux griefs qui n’ont jamais fait l’objet d’un examen.</w:t>
      </w:r>
    </w:p>
    <w:p w:rsidR="00513A3D" w:rsidRPr="009859FB" w:rsidRDefault="001C7761" w:rsidP="00125479">
      <w:pPr>
        <w:pStyle w:val="Paragraphedeliste"/>
        <w:numPr>
          <w:ilvl w:val="0"/>
          <w:numId w:val="110"/>
        </w:numPr>
        <w:spacing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Ordonnance Premier Président de la Cour Suprême n° 002 du 10 Février 2015</w:t>
      </w:r>
      <w:r w:rsidR="00C45B12" w:rsidRPr="001D48CD">
        <w:rPr>
          <w:rFonts w:ascii="Times New Roman" w:hAnsi="Times New Roman" w:cs="Times New Roman"/>
          <w:b/>
          <w:bCs/>
          <w:i/>
          <w:iCs/>
          <w:sz w:val="24"/>
          <w:szCs w:val="24"/>
          <w:lang w:val="fr-FR"/>
        </w:rPr>
        <w:t xml:space="preserve"> inédit précité</w:t>
      </w:r>
      <w:r w:rsidRPr="001D48CD">
        <w:rPr>
          <w:rFonts w:ascii="Times New Roman" w:hAnsi="Times New Roman" w:cs="Times New Roman"/>
          <w:b/>
          <w:bCs/>
          <w:i/>
          <w:iCs/>
          <w:sz w:val="24"/>
          <w:szCs w:val="24"/>
          <w:lang w:val="fr-FR"/>
        </w:rPr>
        <w:t>.</w:t>
      </w:r>
    </w:p>
    <w:p w:rsidR="00266FD3" w:rsidRPr="001D48CD" w:rsidRDefault="00266FD3" w:rsidP="0089662C">
      <w:pPr>
        <w:pStyle w:val="Paragraphedeliste"/>
        <w:spacing w:line="360" w:lineRule="auto"/>
        <w:jc w:val="both"/>
        <w:rPr>
          <w:rFonts w:ascii="Times New Roman" w:hAnsi="Times New Roman" w:cs="Times New Roman"/>
          <w:i/>
          <w:iCs/>
          <w:sz w:val="24"/>
          <w:szCs w:val="24"/>
          <w:lang w:val="fr-FR"/>
        </w:rPr>
      </w:pPr>
    </w:p>
    <w:p w:rsidR="00B40F65" w:rsidRPr="00DC1082" w:rsidRDefault="00B40F65" w:rsidP="0089662C">
      <w:pPr>
        <w:pStyle w:val="Paragraphedeliste"/>
        <w:spacing w:line="360" w:lineRule="auto"/>
        <w:jc w:val="both"/>
        <w:rPr>
          <w:rFonts w:ascii="Times New Roman" w:hAnsi="Times New Roman" w:cs="Times New Roman"/>
          <w:i/>
          <w:iCs/>
          <w:sz w:val="26"/>
          <w:szCs w:val="26"/>
          <w:lang w:val="fr-FR"/>
        </w:rPr>
      </w:pPr>
    </w:p>
    <w:p w:rsidR="0062685A" w:rsidRPr="00266FD3" w:rsidRDefault="0062685A" w:rsidP="001B5BD6">
      <w:pPr>
        <w:spacing w:line="360" w:lineRule="auto"/>
        <w:jc w:val="both"/>
        <w:rPr>
          <w:rFonts w:ascii="Bernard MT Condensed" w:hAnsi="Bernard MT Condensed" w:cs="Times New Roman"/>
          <w:sz w:val="32"/>
          <w:szCs w:val="32"/>
          <w:u w:val="single"/>
          <w:lang w:val="fr-FR"/>
        </w:rPr>
      </w:pPr>
      <w:r w:rsidRPr="00266FD3">
        <w:rPr>
          <w:rFonts w:ascii="Bernard MT Condensed" w:hAnsi="Bernard MT Condensed" w:cs="Times New Roman"/>
          <w:sz w:val="32"/>
          <w:szCs w:val="32"/>
          <w:u w:val="single"/>
          <w:lang w:val="fr-FR"/>
        </w:rPr>
        <w:t>ARTICLE 652</w:t>
      </w:r>
    </w:p>
    <w:p w:rsidR="0062685A" w:rsidRPr="001D48CD" w:rsidRDefault="0062685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Le Premier Président notifie en la forme administrative la requête dont il a été saisi au Président de la juridiction à laquelle appartient le magistrat récusé.</w:t>
      </w:r>
    </w:p>
    <w:p w:rsidR="00CA6093" w:rsidRPr="001D48CD" w:rsidRDefault="0062685A" w:rsidP="001B5BD6">
      <w:pPr>
        <w:spacing w:line="360" w:lineRule="auto"/>
        <w:jc w:val="both"/>
        <w:rPr>
          <w:rFonts w:ascii="Times New Roman" w:hAnsi="Times New Roman" w:cs="Times New Roman"/>
          <w:sz w:val="24"/>
          <w:szCs w:val="24"/>
          <w:lang w:val="fr-FR"/>
        </w:rPr>
      </w:pPr>
      <w:r w:rsidRPr="001D48CD">
        <w:rPr>
          <w:rFonts w:ascii="Times New Roman" w:hAnsi="Times New Roman" w:cs="Times New Roman"/>
          <w:b/>
          <w:bCs/>
          <w:sz w:val="24"/>
          <w:szCs w:val="24"/>
          <w:lang w:val="fr-FR"/>
        </w:rPr>
        <w:t>La requête en récusation ne dessaisit pas le magistrat dont la récusation est proposée. Toutefois</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le Premier Président peut après avis du Procureur général</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ordonner qu’il </w:t>
      </w:r>
      <w:proofErr w:type="gramStart"/>
      <w:r w:rsidRPr="001D48CD">
        <w:rPr>
          <w:rFonts w:ascii="Times New Roman" w:hAnsi="Times New Roman" w:cs="Times New Roman"/>
          <w:b/>
          <w:bCs/>
          <w:sz w:val="24"/>
          <w:szCs w:val="24"/>
          <w:lang w:val="fr-FR"/>
        </w:rPr>
        <w:t>sera</w:t>
      </w:r>
      <w:proofErr w:type="gramEnd"/>
      <w:r w:rsidRPr="001D48CD">
        <w:rPr>
          <w:rFonts w:ascii="Times New Roman" w:hAnsi="Times New Roman" w:cs="Times New Roman"/>
          <w:b/>
          <w:bCs/>
          <w:sz w:val="24"/>
          <w:szCs w:val="24"/>
          <w:lang w:val="fr-FR"/>
        </w:rPr>
        <w:t xml:space="preserve"> sursis à la continuation de l’information ou des débats soit au prononcé du juge</w:t>
      </w:r>
      <w:r w:rsidR="00F44BD6" w:rsidRPr="001D48CD">
        <w:rPr>
          <w:rFonts w:ascii="Times New Roman" w:hAnsi="Times New Roman" w:cs="Times New Roman"/>
          <w:b/>
          <w:bCs/>
          <w:sz w:val="24"/>
          <w:szCs w:val="24"/>
          <w:lang w:val="fr-FR"/>
        </w:rPr>
        <w:t>ment</w:t>
      </w:r>
      <w:r w:rsidR="00F44BD6" w:rsidRPr="001D48CD">
        <w:rPr>
          <w:rFonts w:ascii="Times New Roman" w:hAnsi="Times New Roman" w:cs="Times New Roman"/>
          <w:sz w:val="24"/>
          <w:szCs w:val="24"/>
          <w:lang w:val="fr-FR"/>
        </w:rPr>
        <w:t xml:space="preserve">. </w:t>
      </w:r>
    </w:p>
    <w:p w:rsidR="00E97F52" w:rsidRPr="001D48CD" w:rsidRDefault="00F73A35" w:rsidP="00125479">
      <w:pPr>
        <w:pStyle w:val="Paragraphedeliste"/>
        <w:numPr>
          <w:ilvl w:val="0"/>
          <w:numId w:val="111"/>
        </w:numPr>
        <w:spacing w:after="0"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lastRenderedPageBreak/>
        <w:t>L’alinéa 1</w:t>
      </w:r>
      <w:r w:rsidRPr="001D48CD">
        <w:rPr>
          <w:rFonts w:ascii="Times New Roman" w:hAnsi="Times New Roman" w:cs="Times New Roman"/>
          <w:sz w:val="24"/>
          <w:szCs w:val="24"/>
          <w:vertAlign w:val="superscript"/>
          <w:lang w:val="fr-FR"/>
        </w:rPr>
        <w:t>er</w:t>
      </w:r>
      <w:r w:rsidRPr="001D48CD">
        <w:rPr>
          <w:rFonts w:ascii="Times New Roman" w:hAnsi="Times New Roman" w:cs="Times New Roman"/>
          <w:sz w:val="24"/>
          <w:szCs w:val="24"/>
          <w:lang w:val="fr-FR"/>
        </w:rPr>
        <w:t xml:space="preserve"> de cette disposition indique que le magistrat dont la récusation est demandée n’est pas immédi</w:t>
      </w:r>
      <w:r w:rsidR="00E97F52" w:rsidRPr="001D48CD">
        <w:rPr>
          <w:rFonts w:ascii="Times New Roman" w:hAnsi="Times New Roman" w:cs="Times New Roman"/>
          <w:sz w:val="24"/>
          <w:szCs w:val="24"/>
          <w:lang w:val="fr-FR"/>
        </w:rPr>
        <w:t>atement écarté de la procédure.</w:t>
      </w:r>
    </w:p>
    <w:p w:rsidR="00B40F65" w:rsidRPr="001D48CD" w:rsidRDefault="00F73A35" w:rsidP="00B40F65">
      <w:pPr>
        <w:pStyle w:val="Paragraphedeliste"/>
        <w:spacing w:after="0" w:line="360" w:lineRule="auto"/>
        <w:ind w:left="1440"/>
        <w:jc w:val="both"/>
        <w:rPr>
          <w:rFonts w:ascii="Times New Roman" w:hAnsi="Times New Roman" w:cs="Times New Roman"/>
          <w:i/>
          <w:iCs/>
          <w:sz w:val="24"/>
          <w:szCs w:val="24"/>
          <w:lang w:val="fr-FR"/>
        </w:rPr>
      </w:pPr>
      <w:r w:rsidRPr="001D48CD">
        <w:rPr>
          <w:rFonts w:ascii="Times New Roman" w:hAnsi="Times New Roman" w:cs="Times New Roman"/>
          <w:sz w:val="24"/>
          <w:szCs w:val="24"/>
          <w:lang w:val="fr-FR"/>
        </w:rPr>
        <w:t>Comme l’a indiqué le Premier Président de la Cour Suprême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w:t>
      </w:r>
      <w:r w:rsidRPr="001D48CD">
        <w:rPr>
          <w:rFonts w:ascii="Times New Roman" w:hAnsi="Times New Roman" w:cs="Times New Roman"/>
          <w:i/>
          <w:iCs/>
          <w:sz w:val="24"/>
          <w:szCs w:val="24"/>
          <w:lang w:val="fr-FR"/>
        </w:rPr>
        <w:t>l’impartialité  personnelle du juge doit être présumée jusqu’à preuve contraire. Et même le sursis à statuer ne doit pas être entendu comme une forme de récusation prématurée</w:t>
      </w:r>
      <w:r w:rsidR="009976FC" w:rsidRPr="001D48CD">
        <w:rPr>
          <w:rFonts w:ascii="Times New Roman" w:hAnsi="Times New Roman" w:cs="Times New Roman"/>
          <w:i/>
          <w:iCs/>
          <w:sz w:val="24"/>
          <w:szCs w:val="24"/>
          <w:lang w:val="fr-FR"/>
        </w:rPr>
        <w:t xml:space="preserve"> mais est souvent justifiée pa</w:t>
      </w:r>
      <w:r w:rsidRPr="001D48CD">
        <w:rPr>
          <w:rFonts w:ascii="Times New Roman" w:hAnsi="Times New Roman" w:cs="Times New Roman"/>
          <w:i/>
          <w:iCs/>
          <w:sz w:val="24"/>
          <w:szCs w:val="24"/>
          <w:lang w:val="fr-FR"/>
        </w:rPr>
        <w:t>r des nécessités d’une bonne administration de la justice.</w:t>
      </w:r>
    </w:p>
    <w:p w:rsidR="001B5BD6" w:rsidRPr="001D48CD" w:rsidRDefault="001B5BD6" w:rsidP="00125479">
      <w:pPr>
        <w:pStyle w:val="Paragraphedeliste"/>
        <w:numPr>
          <w:ilvl w:val="0"/>
          <w:numId w:val="108"/>
        </w:numPr>
        <w:spacing w:after="0"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Ordonnance Premier Président Cour Suprême n° 005/ 2015 en date du 12 Août 2015 inédit précité</w:t>
      </w:r>
      <w:r w:rsidR="00FE670E" w:rsidRPr="001D48CD">
        <w:rPr>
          <w:rFonts w:ascii="Times New Roman" w:hAnsi="Times New Roman" w:cs="Times New Roman"/>
          <w:b/>
          <w:bCs/>
          <w:i/>
          <w:iCs/>
          <w:sz w:val="24"/>
          <w:szCs w:val="24"/>
          <w:lang w:val="fr-FR"/>
        </w:rPr>
        <w:t>e</w:t>
      </w:r>
      <w:r w:rsidRPr="001D48CD">
        <w:rPr>
          <w:rFonts w:ascii="Times New Roman" w:hAnsi="Times New Roman" w:cs="Times New Roman"/>
          <w:b/>
          <w:bCs/>
          <w:i/>
          <w:iCs/>
          <w:sz w:val="24"/>
          <w:szCs w:val="24"/>
          <w:lang w:val="fr-FR"/>
        </w:rPr>
        <w:t>.</w:t>
      </w:r>
    </w:p>
    <w:p w:rsidR="00E54370" w:rsidRPr="00DC1082" w:rsidRDefault="00E54370" w:rsidP="001B5BD6">
      <w:pPr>
        <w:spacing w:line="360" w:lineRule="auto"/>
        <w:jc w:val="both"/>
        <w:rPr>
          <w:rFonts w:ascii="Times New Roman" w:hAnsi="Times New Roman" w:cs="Times New Roman"/>
          <w:i/>
          <w:iCs/>
          <w:sz w:val="26"/>
          <w:szCs w:val="26"/>
          <w:lang w:val="fr-FR"/>
        </w:rPr>
      </w:pPr>
    </w:p>
    <w:p w:rsidR="0062685A" w:rsidRPr="00266FD3" w:rsidRDefault="0062685A" w:rsidP="001B5BD6">
      <w:pPr>
        <w:spacing w:line="360" w:lineRule="auto"/>
        <w:jc w:val="both"/>
        <w:rPr>
          <w:rFonts w:ascii="Bernard MT Condensed" w:hAnsi="Bernard MT Condensed" w:cstheme="majorBidi"/>
          <w:sz w:val="32"/>
          <w:szCs w:val="32"/>
          <w:u w:val="single"/>
          <w:lang w:val="fr-FR"/>
        </w:rPr>
      </w:pPr>
      <w:r w:rsidRPr="00266FD3">
        <w:rPr>
          <w:rFonts w:ascii="Bernard MT Condensed" w:hAnsi="Bernard MT Condensed" w:cstheme="majorBidi"/>
          <w:sz w:val="32"/>
          <w:szCs w:val="32"/>
          <w:u w:val="single"/>
          <w:lang w:val="fr-FR"/>
        </w:rPr>
        <w:t>ARTICLE 653</w:t>
      </w:r>
    </w:p>
    <w:p w:rsidR="0062685A" w:rsidRPr="001D48CD" w:rsidRDefault="0062685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Le Premier Président reçoit le mémoire complémentaire du demandeur s’il y a lieu et celui du magistrat dont la récusation est proposée. Il prend l’avis du Procureur général et statue sur la requête.</w:t>
      </w:r>
    </w:p>
    <w:p w:rsidR="0062685A" w:rsidRPr="001D48CD" w:rsidRDefault="0062685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L’ordonnance statuant sur la récusation n’est susceptible d’aucune voie de recours. Elle produit effet de plein droit.</w:t>
      </w:r>
    </w:p>
    <w:p w:rsidR="008E3CAF" w:rsidRPr="001D48CD" w:rsidRDefault="008E3CAF" w:rsidP="00125479">
      <w:pPr>
        <w:pStyle w:val="Paragraphedeliste"/>
        <w:numPr>
          <w:ilvl w:val="0"/>
          <w:numId w:val="108"/>
        </w:numPr>
        <w:spacing w:line="360" w:lineRule="auto"/>
        <w:jc w:val="both"/>
        <w:rPr>
          <w:rFonts w:ascii="Times New Roman" w:hAnsi="Times New Roman" w:cs="Times New Roman"/>
          <w:color w:val="FF0000"/>
          <w:sz w:val="24"/>
          <w:szCs w:val="24"/>
          <w:lang w:val="fr-FR"/>
        </w:rPr>
      </w:pPr>
      <w:r w:rsidRPr="001D48CD">
        <w:rPr>
          <w:rFonts w:ascii="Times New Roman" w:hAnsi="Times New Roman" w:cs="Times New Roman"/>
          <w:i/>
          <w:iCs/>
          <w:sz w:val="24"/>
          <w:szCs w:val="24"/>
          <w:lang w:val="fr-FR"/>
        </w:rPr>
        <w:t>Il résulte des visas des o</w:t>
      </w:r>
      <w:r w:rsidR="00041E24" w:rsidRPr="001D48CD">
        <w:rPr>
          <w:rFonts w:ascii="Times New Roman" w:hAnsi="Times New Roman" w:cs="Times New Roman"/>
          <w:i/>
          <w:iCs/>
          <w:sz w:val="24"/>
          <w:szCs w:val="24"/>
          <w:lang w:val="fr-FR"/>
        </w:rPr>
        <w:t>rdonnances du Président de la Cour Suprême</w:t>
      </w:r>
      <w:r w:rsidRPr="001D48CD">
        <w:rPr>
          <w:rFonts w:ascii="Times New Roman" w:hAnsi="Times New Roman" w:cs="Times New Roman"/>
          <w:i/>
          <w:iCs/>
          <w:sz w:val="24"/>
          <w:szCs w:val="24"/>
          <w:lang w:val="fr-FR"/>
        </w:rPr>
        <w:t xml:space="preserve"> n°003</w:t>
      </w:r>
      <w:r w:rsidR="001C7761" w:rsidRPr="001D48CD">
        <w:rPr>
          <w:rFonts w:ascii="Times New Roman" w:hAnsi="Times New Roman" w:cs="Times New Roman"/>
          <w:i/>
          <w:iCs/>
          <w:sz w:val="24"/>
          <w:szCs w:val="24"/>
          <w:lang w:val="fr-FR"/>
        </w:rPr>
        <w:t xml:space="preserve"> du 17</w:t>
      </w:r>
      <w:r w:rsidRPr="001D48CD">
        <w:rPr>
          <w:rFonts w:ascii="Times New Roman" w:hAnsi="Times New Roman" w:cs="Times New Roman"/>
          <w:i/>
          <w:iCs/>
          <w:sz w:val="24"/>
          <w:szCs w:val="24"/>
          <w:lang w:val="fr-FR"/>
        </w:rPr>
        <w:t xml:space="preserve"> Septembre 2014</w:t>
      </w:r>
      <w:r w:rsidR="00275203">
        <w:rPr>
          <w:rFonts w:ascii="Times New Roman" w:hAnsi="Times New Roman" w:cs="Times New Roman"/>
          <w:i/>
          <w:iCs/>
          <w:sz w:val="24"/>
          <w:szCs w:val="24"/>
          <w:lang w:val="fr-FR"/>
        </w:rPr>
        <w:t xml:space="preserve">, </w:t>
      </w:r>
      <w:r w:rsidRPr="001D48CD">
        <w:rPr>
          <w:rFonts w:ascii="Times New Roman" w:hAnsi="Times New Roman" w:cs="Times New Roman"/>
          <w:i/>
          <w:iCs/>
          <w:sz w:val="24"/>
          <w:szCs w:val="24"/>
          <w:lang w:val="fr-FR"/>
        </w:rPr>
        <w:t xml:space="preserve"> n°002 du 10 Février 2015 et  n° 005 du 12 Août 2015 que les magistrats à savoir Henri Grégoire DIOP (Septembre 2014 et Fé</w:t>
      </w:r>
      <w:r w:rsidR="00B40F65" w:rsidRPr="001D48CD">
        <w:rPr>
          <w:rFonts w:ascii="Times New Roman" w:hAnsi="Times New Roman" w:cs="Times New Roman"/>
          <w:i/>
          <w:iCs/>
          <w:sz w:val="24"/>
          <w:szCs w:val="24"/>
          <w:lang w:val="fr-FR"/>
        </w:rPr>
        <w:t>vrier 2015) et  Amadou BAL ( Aoû</w:t>
      </w:r>
      <w:r w:rsidRPr="001D48CD">
        <w:rPr>
          <w:rFonts w:ascii="Times New Roman" w:hAnsi="Times New Roman" w:cs="Times New Roman"/>
          <w:i/>
          <w:iCs/>
          <w:sz w:val="24"/>
          <w:szCs w:val="24"/>
          <w:lang w:val="fr-FR"/>
        </w:rPr>
        <w:t>t 2015) don</w:t>
      </w:r>
      <w:r w:rsidR="009976FC" w:rsidRPr="001D48CD">
        <w:rPr>
          <w:rFonts w:ascii="Times New Roman" w:hAnsi="Times New Roman" w:cs="Times New Roman"/>
          <w:i/>
          <w:iCs/>
          <w:sz w:val="24"/>
          <w:szCs w:val="24"/>
          <w:lang w:val="fr-FR"/>
        </w:rPr>
        <w:t>t la récusation a été demandée ont émis leur</w:t>
      </w:r>
      <w:r w:rsidRPr="001D48CD">
        <w:rPr>
          <w:rFonts w:ascii="Times New Roman" w:hAnsi="Times New Roman" w:cs="Times New Roman"/>
          <w:i/>
          <w:iCs/>
          <w:sz w:val="24"/>
          <w:szCs w:val="24"/>
          <w:lang w:val="fr-FR"/>
        </w:rPr>
        <w:t>s observations et que le Procureur Général près la Haute Cour a donné son avis</w:t>
      </w:r>
      <w:r w:rsidRPr="001D48CD">
        <w:rPr>
          <w:rFonts w:ascii="Times New Roman" w:hAnsi="Times New Roman" w:cs="Times New Roman"/>
          <w:color w:val="FF0000"/>
          <w:sz w:val="24"/>
          <w:szCs w:val="24"/>
          <w:lang w:val="fr-FR"/>
        </w:rPr>
        <w:t>.</w:t>
      </w:r>
    </w:p>
    <w:p w:rsidR="0062685A" w:rsidRPr="00266FD3" w:rsidRDefault="0062685A" w:rsidP="001B5BD6">
      <w:pPr>
        <w:spacing w:line="360" w:lineRule="auto"/>
        <w:jc w:val="both"/>
        <w:rPr>
          <w:rFonts w:ascii="Bernard MT Condensed" w:hAnsi="Bernard MT Condensed" w:cs="Times New Roman"/>
          <w:sz w:val="32"/>
          <w:szCs w:val="32"/>
          <w:u w:val="single"/>
          <w:lang w:val="fr-FR"/>
        </w:rPr>
      </w:pPr>
      <w:r w:rsidRPr="00266FD3">
        <w:rPr>
          <w:rFonts w:ascii="Bernard MT Condensed" w:hAnsi="Bernard MT Condensed" w:cs="Times New Roman"/>
          <w:sz w:val="32"/>
          <w:szCs w:val="32"/>
          <w:u w:val="single"/>
          <w:lang w:val="fr-FR"/>
        </w:rPr>
        <w:t>ARTICLE 654</w:t>
      </w:r>
    </w:p>
    <w:p w:rsidR="0062685A" w:rsidRPr="001D48CD" w:rsidRDefault="0062685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Toute demande de récusation visant le Premier Président de la Cour d’Appel doit faire l’objet d’une requête adressée au Premier Président de la Cour Suprême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qui après avis du Procureur Général près ladite Cour</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statue par une ordonnance</w:t>
      </w:r>
      <w:r w:rsidR="003C46DA">
        <w:rPr>
          <w:rFonts w:ascii="Times New Roman" w:hAnsi="Times New Roman" w:cs="Times New Roman"/>
          <w:b/>
          <w:bCs/>
          <w:sz w:val="24"/>
          <w:szCs w:val="24"/>
          <w:lang w:val="fr-FR"/>
        </w:rPr>
        <w:t>,</w:t>
      </w:r>
      <w:r w:rsidRPr="001D48CD">
        <w:rPr>
          <w:rFonts w:ascii="Times New Roman" w:hAnsi="Times New Roman" w:cs="Times New Roman"/>
          <w:b/>
          <w:bCs/>
          <w:sz w:val="24"/>
          <w:szCs w:val="24"/>
          <w:lang w:val="fr-FR"/>
        </w:rPr>
        <w:t xml:space="preserve"> laquelle n’est susceptible d’aucune voie de recours.</w:t>
      </w:r>
    </w:p>
    <w:p w:rsidR="00E2757A" w:rsidRPr="001D48CD" w:rsidRDefault="0062685A" w:rsidP="0037482E">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lastRenderedPageBreak/>
        <w:t xml:space="preserve">      Les dispositions de l’article 652 sont ap</w:t>
      </w:r>
      <w:r w:rsidR="0037482E" w:rsidRPr="001D48CD">
        <w:rPr>
          <w:rFonts w:ascii="Times New Roman" w:hAnsi="Times New Roman" w:cs="Times New Roman"/>
          <w:b/>
          <w:bCs/>
          <w:sz w:val="24"/>
          <w:szCs w:val="24"/>
          <w:lang w:val="fr-FR"/>
        </w:rPr>
        <w:t>plicables.</w:t>
      </w:r>
    </w:p>
    <w:p w:rsidR="00E2757A" w:rsidRPr="001D48CD" w:rsidRDefault="00E2757A" w:rsidP="001B5BD6">
      <w:pPr>
        <w:spacing w:line="360" w:lineRule="auto"/>
        <w:jc w:val="both"/>
        <w:rPr>
          <w:rFonts w:ascii="Times New Roman" w:hAnsi="Times New Roman" w:cs="Times New Roman"/>
          <w:sz w:val="24"/>
          <w:szCs w:val="24"/>
          <w:u w:val="single"/>
          <w:lang w:val="fr-FR"/>
        </w:rPr>
      </w:pPr>
    </w:p>
    <w:p w:rsidR="0062685A" w:rsidRPr="00266FD3" w:rsidRDefault="0062685A" w:rsidP="001B5BD6">
      <w:pPr>
        <w:spacing w:line="360" w:lineRule="auto"/>
        <w:jc w:val="both"/>
        <w:rPr>
          <w:rFonts w:ascii="Bernard MT Condensed" w:hAnsi="Bernard MT Condensed" w:cs="Times New Roman"/>
          <w:sz w:val="32"/>
          <w:szCs w:val="32"/>
          <w:u w:val="single"/>
          <w:lang w:val="fr-FR"/>
        </w:rPr>
      </w:pPr>
      <w:r w:rsidRPr="00266FD3">
        <w:rPr>
          <w:rFonts w:ascii="Bernard MT Condensed" w:hAnsi="Bernard MT Condensed" w:cs="Times New Roman"/>
          <w:sz w:val="32"/>
          <w:szCs w:val="32"/>
          <w:u w:val="single"/>
          <w:lang w:val="fr-FR"/>
        </w:rPr>
        <w:t>ARTICLE 655</w:t>
      </w:r>
    </w:p>
    <w:p w:rsidR="002775F8" w:rsidRPr="001D48CD" w:rsidRDefault="0062685A"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Toute ordonnance rejetant une demande de récusation prononce la condamnation du demandeur à une ame</w:t>
      </w:r>
      <w:r w:rsidR="00AB6853" w:rsidRPr="001D48CD">
        <w:rPr>
          <w:rFonts w:ascii="Times New Roman" w:hAnsi="Times New Roman" w:cs="Times New Roman"/>
          <w:b/>
          <w:bCs/>
          <w:sz w:val="24"/>
          <w:szCs w:val="24"/>
          <w:lang w:val="fr-FR"/>
        </w:rPr>
        <w:t>nde de 25.000 à 250 000 Francs.</w:t>
      </w:r>
    </w:p>
    <w:p w:rsidR="00B40F65" w:rsidRPr="001D48CD" w:rsidRDefault="00EE2319" w:rsidP="00125479">
      <w:pPr>
        <w:pStyle w:val="Paragraphedeliste"/>
        <w:numPr>
          <w:ilvl w:val="0"/>
          <w:numId w:val="108"/>
        </w:numPr>
        <w:spacing w:after="0"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A fait une correcte application de la loi</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le Premier Président de la Cour Suprême qui suivant ordonnance n° 005/ 2015 en date du 12 Août 2015</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a rejeté la requête aux fins de récusation initiée par Karim WADE co</w:t>
      </w:r>
      <w:r w:rsidR="00897472" w:rsidRPr="001D48CD">
        <w:rPr>
          <w:rFonts w:ascii="Times New Roman" w:hAnsi="Times New Roman" w:cs="Times New Roman"/>
          <w:i/>
          <w:iCs/>
          <w:sz w:val="24"/>
          <w:szCs w:val="24"/>
          <w:lang w:val="fr-FR"/>
        </w:rPr>
        <w:t xml:space="preserve">ntre le juge Amadou BAL et a </w:t>
      </w:r>
      <w:r w:rsidRPr="001D48CD">
        <w:rPr>
          <w:rFonts w:ascii="Times New Roman" w:hAnsi="Times New Roman" w:cs="Times New Roman"/>
          <w:i/>
          <w:iCs/>
          <w:sz w:val="24"/>
          <w:szCs w:val="24"/>
          <w:lang w:val="fr-FR"/>
        </w:rPr>
        <w:t xml:space="preserve">condamné </w:t>
      </w:r>
      <w:r w:rsidR="00897472" w:rsidRPr="001D48CD">
        <w:rPr>
          <w:rFonts w:ascii="Times New Roman" w:hAnsi="Times New Roman" w:cs="Times New Roman"/>
          <w:i/>
          <w:iCs/>
          <w:sz w:val="24"/>
          <w:szCs w:val="24"/>
          <w:lang w:val="fr-FR"/>
        </w:rPr>
        <w:t xml:space="preserve"> le requérant </w:t>
      </w:r>
      <w:r w:rsidRPr="001D48CD">
        <w:rPr>
          <w:rFonts w:ascii="Times New Roman" w:hAnsi="Times New Roman" w:cs="Times New Roman"/>
          <w:i/>
          <w:iCs/>
          <w:sz w:val="24"/>
          <w:szCs w:val="24"/>
          <w:lang w:val="fr-FR"/>
        </w:rPr>
        <w:t>à payer une amende de 200 000 Francs.</w:t>
      </w:r>
    </w:p>
    <w:p w:rsidR="00EE2319" w:rsidRPr="001D48CD" w:rsidRDefault="00EE2319" w:rsidP="00125479">
      <w:pPr>
        <w:pStyle w:val="Paragraphedeliste"/>
        <w:numPr>
          <w:ilvl w:val="0"/>
          <w:numId w:val="108"/>
        </w:numPr>
        <w:spacing w:after="0"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Ordonnance Premier Président Cour Suprême n° 005/ 2015 en date du 12 Août 2015</w:t>
      </w:r>
      <w:r w:rsidR="003836FB" w:rsidRPr="001D48CD">
        <w:rPr>
          <w:rFonts w:ascii="Times New Roman" w:hAnsi="Times New Roman" w:cs="Times New Roman"/>
          <w:b/>
          <w:bCs/>
          <w:i/>
          <w:iCs/>
          <w:sz w:val="24"/>
          <w:szCs w:val="24"/>
          <w:lang w:val="fr-FR"/>
        </w:rPr>
        <w:t xml:space="preserve"> inédit précité</w:t>
      </w:r>
      <w:r w:rsidR="00FE670E" w:rsidRPr="001D48CD">
        <w:rPr>
          <w:rFonts w:ascii="Times New Roman" w:hAnsi="Times New Roman" w:cs="Times New Roman"/>
          <w:b/>
          <w:bCs/>
          <w:i/>
          <w:iCs/>
          <w:sz w:val="24"/>
          <w:szCs w:val="24"/>
          <w:lang w:val="fr-FR"/>
        </w:rPr>
        <w:t>e</w:t>
      </w:r>
    </w:p>
    <w:p w:rsidR="00C01EBC" w:rsidRPr="001D48CD" w:rsidRDefault="00C01EBC" w:rsidP="001B5BD6">
      <w:pPr>
        <w:spacing w:after="0" w:line="360" w:lineRule="auto"/>
        <w:jc w:val="both"/>
        <w:rPr>
          <w:rFonts w:ascii="Times New Roman" w:hAnsi="Times New Roman" w:cs="Times New Roman"/>
          <w:b/>
          <w:bCs/>
          <w:i/>
          <w:iCs/>
          <w:sz w:val="24"/>
          <w:szCs w:val="24"/>
          <w:lang w:val="fr-FR"/>
        </w:rPr>
      </w:pPr>
    </w:p>
    <w:p w:rsidR="00B40F65" w:rsidRPr="001D48CD" w:rsidRDefault="00C01EBC" w:rsidP="00125479">
      <w:pPr>
        <w:pStyle w:val="Paragraphedeliste"/>
        <w:numPr>
          <w:ilvl w:val="0"/>
          <w:numId w:val="108"/>
        </w:numPr>
        <w:spacing w:after="0" w:line="360" w:lineRule="auto"/>
        <w:jc w:val="both"/>
        <w:rPr>
          <w:rFonts w:ascii="Times New Roman" w:hAnsi="Times New Roman" w:cs="Times New Roman"/>
          <w:i/>
          <w:iCs/>
          <w:sz w:val="24"/>
          <w:szCs w:val="24"/>
          <w:lang w:val="fr-FR"/>
        </w:rPr>
      </w:pPr>
      <w:r w:rsidRPr="001D48CD">
        <w:rPr>
          <w:rFonts w:ascii="Times New Roman" w:hAnsi="Times New Roman" w:cs="Times New Roman"/>
          <w:i/>
          <w:iCs/>
          <w:sz w:val="24"/>
          <w:szCs w:val="24"/>
          <w:lang w:val="fr-FR"/>
        </w:rPr>
        <w:t>Suite au rejet de la requête initiée par Karim Meissa WADE aux fins de récusation du magistrat Henri Grégoire DIOP Président de la  Cour de Répression de l’Enrichissement Illicite</w:t>
      </w:r>
      <w:r w:rsidR="00275203">
        <w:rPr>
          <w:rFonts w:ascii="Times New Roman" w:hAnsi="Times New Roman" w:cs="Times New Roman"/>
          <w:i/>
          <w:iCs/>
          <w:sz w:val="24"/>
          <w:szCs w:val="24"/>
          <w:lang w:val="fr-FR"/>
        </w:rPr>
        <w:t>,</w:t>
      </w:r>
      <w:r w:rsidRPr="001D48CD">
        <w:rPr>
          <w:rFonts w:ascii="Times New Roman" w:hAnsi="Times New Roman" w:cs="Times New Roman"/>
          <w:i/>
          <w:iCs/>
          <w:sz w:val="24"/>
          <w:szCs w:val="24"/>
          <w:lang w:val="fr-FR"/>
        </w:rPr>
        <w:t xml:space="preserve"> le Premier Président de la Cour Suprême a fait application de cette disposition en condamnant le requérant à une amende de 25 000 Francs.</w:t>
      </w:r>
    </w:p>
    <w:p w:rsidR="00B40F65" w:rsidRPr="001D48CD" w:rsidRDefault="00B40F65" w:rsidP="00B40F65">
      <w:pPr>
        <w:pStyle w:val="Paragraphedeliste"/>
        <w:rPr>
          <w:rFonts w:ascii="Times New Roman" w:hAnsi="Times New Roman" w:cs="Times New Roman"/>
          <w:b/>
          <w:bCs/>
          <w:i/>
          <w:iCs/>
          <w:sz w:val="24"/>
          <w:szCs w:val="24"/>
          <w:u w:val="single"/>
          <w:lang w:val="fr-FR"/>
        </w:rPr>
      </w:pPr>
    </w:p>
    <w:p w:rsidR="00C01EBC" w:rsidRPr="001D48CD" w:rsidRDefault="00C01EBC" w:rsidP="00125479">
      <w:pPr>
        <w:pStyle w:val="Paragraphedeliste"/>
        <w:numPr>
          <w:ilvl w:val="0"/>
          <w:numId w:val="108"/>
        </w:numPr>
        <w:spacing w:after="0" w:line="360" w:lineRule="auto"/>
        <w:jc w:val="both"/>
        <w:rPr>
          <w:rFonts w:ascii="Times New Roman" w:hAnsi="Times New Roman" w:cs="Times New Roman"/>
          <w:i/>
          <w:iCs/>
          <w:sz w:val="24"/>
          <w:szCs w:val="24"/>
          <w:lang w:val="fr-FR"/>
        </w:rPr>
      </w:pPr>
      <w:r w:rsidRPr="001D48CD">
        <w:rPr>
          <w:rFonts w:ascii="Times New Roman" w:hAnsi="Times New Roman" w:cs="Times New Roman"/>
          <w:b/>
          <w:bCs/>
          <w:i/>
          <w:iCs/>
          <w:sz w:val="24"/>
          <w:szCs w:val="24"/>
          <w:lang w:val="fr-FR"/>
        </w:rPr>
        <w:t>Ordonnance Premier Président Cour Supr</w:t>
      </w:r>
      <w:r w:rsidR="001C7761" w:rsidRPr="001D48CD">
        <w:rPr>
          <w:rFonts w:ascii="Times New Roman" w:hAnsi="Times New Roman" w:cs="Times New Roman"/>
          <w:b/>
          <w:bCs/>
          <w:i/>
          <w:iCs/>
          <w:sz w:val="24"/>
          <w:szCs w:val="24"/>
          <w:lang w:val="fr-FR"/>
        </w:rPr>
        <w:t>ême n° 003 du 17</w:t>
      </w:r>
      <w:r w:rsidRPr="001D48CD">
        <w:rPr>
          <w:rFonts w:ascii="Times New Roman" w:hAnsi="Times New Roman" w:cs="Times New Roman"/>
          <w:b/>
          <w:bCs/>
          <w:i/>
          <w:iCs/>
          <w:sz w:val="24"/>
          <w:szCs w:val="24"/>
          <w:lang w:val="fr-FR"/>
        </w:rPr>
        <w:t xml:space="preserve">  Septembre 2014 inédit Précitée.</w:t>
      </w:r>
    </w:p>
    <w:p w:rsidR="007C56CA" w:rsidRPr="001D48CD" w:rsidRDefault="007C56CA" w:rsidP="001B5BD6">
      <w:pPr>
        <w:spacing w:after="0" w:line="360" w:lineRule="auto"/>
        <w:jc w:val="both"/>
        <w:rPr>
          <w:rFonts w:ascii="Times New Roman" w:hAnsi="Times New Roman" w:cs="Times New Roman"/>
          <w:color w:val="FF0000"/>
          <w:sz w:val="24"/>
          <w:szCs w:val="24"/>
          <w:lang w:val="fr-FR"/>
        </w:rPr>
      </w:pPr>
    </w:p>
    <w:p w:rsidR="00EE2319" w:rsidRPr="001D48CD" w:rsidRDefault="007C56CA" w:rsidP="00125479">
      <w:pPr>
        <w:pStyle w:val="Paragraphedeliste"/>
        <w:numPr>
          <w:ilvl w:val="0"/>
          <w:numId w:val="108"/>
        </w:numPr>
        <w:spacing w:after="0" w:line="360" w:lineRule="auto"/>
        <w:jc w:val="both"/>
        <w:rPr>
          <w:rFonts w:ascii="Times New Roman" w:hAnsi="Times New Roman" w:cs="Times New Roman"/>
          <w:b/>
          <w:bCs/>
          <w:i/>
          <w:iCs/>
          <w:sz w:val="24"/>
          <w:szCs w:val="24"/>
          <w:u w:val="single"/>
          <w:lang w:val="fr-FR"/>
        </w:rPr>
      </w:pPr>
      <w:r w:rsidRPr="001D48CD">
        <w:rPr>
          <w:rFonts w:ascii="Times New Roman" w:hAnsi="Times New Roman" w:cs="Times New Roman"/>
          <w:i/>
          <w:iCs/>
          <w:sz w:val="24"/>
          <w:szCs w:val="24"/>
          <w:lang w:val="fr-FR"/>
        </w:rPr>
        <w:t>Karim Meissa WADE et au</w:t>
      </w:r>
      <w:r w:rsidR="006B06D3" w:rsidRPr="001D48CD">
        <w:rPr>
          <w:rFonts w:ascii="Times New Roman" w:hAnsi="Times New Roman" w:cs="Times New Roman"/>
          <w:i/>
          <w:iCs/>
          <w:sz w:val="24"/>
          <w:szCs w:val="24"/>
          <w:lang w:val="fr-FR"/>
        </w:rPr>
        <w:t>tres ont été condamnés à payer</w:t>
      </w:r>
      <w:r w:rsidRPr="001D48CD">
        <w:rPr>
          <w:rFonts w:ascii="Times New Roman" w:hAnsi="Times New Roman" w:cs="Times New Roman"/>
          <w:i/>
          <w:iCs/>
          <w:sz w:val="24"/>
          <w:szCs w:val="24"/>
          <w:lang w:val="fr-FR"/>
        </w:rPr>
        <w:t xml:space="preserve"> une amende de 25 000 Francs suite au rejet de leur requête aux fins de récusation du magistrat Henri Grégoire DIOP. </w:t>
      </w:r>
      <w:r w:rsidRPr="001D48CD">
        <w:rPr>
          <w:rFonts w:ascii="Times New Roman" w:hAnsi="Times New Roman" w:cs="Times New Roman"/>
          <w:b/>
          <w:bCs/>
          <w:i/>
          <w:iCs/>
          <w:sz w:val="24"/>
          <w:szCs w:val="24"/>
          <w:u w:val="single"/>
          <w:lang w:val="fr-FR"/>
        </w:rPr>
        <w:t>Ordonnance Premier Président Cour Suprême n° 002 du 10 Février 2015 inédit.</w:t>
      </w:r>
      <w:r w:rsidR="00FE670E" w:rsidRPr="001D48CD">
        <w:rPr>
          <w:rFonts w:ascii="Times New Roman" w:hAnsi="Times New Roman" w:cs="Times New Roman"/>
          <w:b/>
          <w:bCs/>
          <w:i/>
          <w:iCs/>
          <w:sz w:val="24"/>
          <w:szCs w:val="24"/>
          <w:u w:val="single"/>
          <w:lang w:val="fr-FR"/>
        </w:rPr>
        <w:t xml:space="preserve"> Précitée</w:t>
      </w:r>
      <w:r w:rsidRPr="001D48CD">
        <w:rPr>
          <w:rFonts w:ascii="Times New Roman" w:hAnsi="Times New Roman" w:cs="Times New Roman"/>
          <w:b/>
          <w:bCs/>
          <w:i/>
          <w:iCs/>
          <w:sz w:val="24"/>
          <w:szCs w:val="24"/>
          <w:u w:val="single"/>
          <w:lang w:val="fr-FR"/>
        </w:rPr>
        <w:t xml:space="preserve"> </w:t>
      </w:r>
    </w:p>
    <w:p w:rsidR="00E2757A" w:rsidRPr="001D48CD" w:rsidRDefault="00E2757A" w:rsidP="001B5BD6">
      <w:pPr>
        <w:spacing w:line="360" w:lineRule="auto"/>
        <w:jc w:val="both"/>
        <w:rPr>
          <w:rFonts w:ascii="Times New Roman" w:hAnsi="Times New Roman" w:cs="Times New Roman"/>
          <w:sz w:val="24"/>
          <w:szCs w:val="24"/>
          <w:u w:val="single"/>
          <w:lang w:val="fr-FR"/>
        </w:rPr>
      </w:pPr>
    </w:p>
    <w:p w:rsidR="00E2757A" w:rsidRPr="001D48CD" w:rsidRDefault="00E2757A" w:rsidP="001B5BD6">
      <w:pPr>
        <w:spacing w:line="360" w:lineRule="auto"/>
        <w:jc w:val="both"/>
        <w:rPr>
          <w:rFonts w:ascii="Times New Roman" w:hAnsi="Times New Roman" w:cs="Times New Roman"/>
          <w:sz w:val="24"/>
          <w:szCs w:val="24"/>
          <w:u w:val="single"/>
          <w:lang w:val="fr-FR"/>
        </w:rPr>
      </w:pPr>
    </w:p>
    <w:p w:rsidR="0062685A" w:rsidRPr="001D48CD" w:rsidRDefault="002775F8" w:rsidP="001B5BD6">
      <w:pPr>
        <w:spacing w:line="360" w:lineRule="auto"/>
        <w:jc w:val="both"/>
        <w:rPr>
          <w:rFonts w:ascii="Bernard MT Condensed" w:hAnsi="Bernard MT Condensed" w:cs="Times New Roman"/>
          <w:sz w:val="24"/>
          <w:szCs w:val="24"/>
          <w:u w:val="single"/>
          <w:lang w:val="fr-FR"/>
        </w:rPr>
      </w:pPr>
      <w:r w:rsidRPr="001D48CD">
        <w:rPr>
          <w:rFonts w:ascii="Bernard MT Condensed" w:hAnsi="Bernard MT Condensed" w:cs="Times New Roman"/>
          <w:sz w:val="24"/>
          <w:szCs w:val="24"/>
          <w:u w:val="single"/>
          <w:lang w:val="fr-FR"/>
        </w:rPr>
        <w:lastRenderedPageBreak/>
        <w:t>ARTICLE 656</w:t>
      </w:r>
    </w:p>
    <w:p w:rsidR="00BE6CCA" w:rsidRPr="001D48CD" w:rsidRDefault="002775F8" w:rsidP="001B5BD6">
      <w:pPr>
        <w:spacing w:line="360" w:lineRule="auto"/>
        <w:jc w:val="both"/>
        <w:rPr>
          <w:rFonts w:ascii="Times New Roman" w:hAnsi="Times New Roman" w:cs="Times New Roman"/>
          <w:b/>
          <w:bCs/>
          <w:sz w:val="24"/>
          <w:szCs w:val="24"/>
          <w:lang w:val="fr-FR"/>
        </w:rPr>
      </w:pPr>
      <w:r w:rsidRPr="001D48CD">
        <w:rPr>
          <w:rFonts w:ascii="Times New Roman" w:hAnsi="Times New Roman" w:cs="Times New Roman"/>
          <w:b/>
          <w:bCs/>
          <w:sz w:val="24"/>
          <w:szCs w:val="24"/>
          <w:lang w:val="fr-FR"/>
        </w:rPr>
        <w:t>Aucun des magistrats visés à l’article 650 ne peut se récuser d’office sans l’autorisation du Premier Président de la Cour d’Appel dont la décision rendue après avis du Procureur général n’est susceptible d’aucune voie de recours.</w:t>
      </w:r>
    </w:p>
    <w:p w:rsidR="007F1115" w:rsidRPr="001D48CD" w:rsidRDefault="00F44BD6" w:rsidP="00125479">
      <w:pPr>
        <w:pStyle w:val="Paragraphedeliste"/>
        <w:numPr>
          <w:ilvl w:val="0"/>
          <w:numId w:val="111"/>
        </w:numPr>
        <w:spacing w:line="360" w:lineRule="auto"/>
        <w:jc w:val="both"/>
        <w:rPr>
          <w:rFonts w:ascii="Times New Roman" w:hAnsi="Times New Roman" w:cs="Times New Roman"/>
          <w:sz w:val="24"/>
          <w:szCs w:val="24"/>
          <w:lang w:val="fr-FR"/>
        </w:rPr>
      </w:pPr>
      <w:r w:rsidRPr="001D48CD">
        <w:rPr>
          <w:rFonts w:ascii="Times New Roman" w:hAnsi="Times New Roman" w:cs="Times New Roman"/>
          <w:sz w:val="24"/>
          <w:szCs w:val="24"/>
          <w:lang w:val="fr-FR"/>
        </w:rPr>
        <w:t>Mais en pratique</w:t>
      </w:r>
      <w:r w:rsidR="00275203">
        <w:rPr>
          <w:rFonts w:ascii="Times New Roman" w:hAnsi="Times New Roman" w:cs="Times New Roman"/>
          <w:sz w:val="24"/>
          <w:szCs w:val="24"/>
          <w:lang w:val="fr-FR"/>
        </w:rPr>
        <w:t>,</w:t>
      </w:r>
      <w:r w:rsidRPr="001D48CD">
        <w:rPr>
          <w:rFonts w:ascii="Times New Roman" w:hAnsi="Times New Roman" w:cs="Times New Roman"/>
          <w:sz w:val="24"/>
          <w:szCs w:val="24"/>
          <w:lang w:val="fr-FR"/>
        </w:rPr>
        <w:t xml:space="preserve"> il ressort des entretiens avec certains greffiers du TGIHC de Dakar et des </w:t>
      </w:r>
      <w:r w:rsidR="00275203">
        <w:rPr>
          <w:rFonts w:ascii="Times New Roman" w:hAnsi="Times New Roman" w:cs="Times New Roman"/>
          <w:sz w:val="24"/>
          <w:szCs w:val="24"/>
          <w:lang w:val="fr-FR"/>
        </w:rPr>
        <w:t>cours d’</w:t>
      </w:r>
      <w:r w:rsidRPr="001D48CD">
        <w:rPr>
          <w:rFonts w:ascii="Times New Roman" w:hAnsi="Times New Roman" w:cs="Times New Roman"/>
          <w:sz w:val="24"/>
          <w:szCs w:val="24"/>
          <w:lang w:val="fr-FR"/>
        </w:rPr>
        <w:t>Appel de Dakar et de Kaolack que le ma</w:t>
      </w:r>
      <w:r w:rsidR="00275203">
        <w:rPr>
          <w:rFonts w:ascii="Times New Roman" w:hAnsi="Times New Roman" w:cs="Times New Roman"/>
          <w:sz w:val="24"/>
          <w:szCs w:val="24"/>
          <w:lang w:val="fr-FR"/>
        </w:rPr>
        <w:t xml:space="preserve">gistrat qui souhaite </w:t>
      </w:r>
      <w:r w:rsidR="009859FB">
        <w:rPr>
          <w:rFonts w:ascii="Times New Roman" w:hAnsi="Times New Roman" w:cs="Times New Roman"/>
          <w:sz w:val="24"/>
          <w:szCs w:val="24"/>
          <w:lang w:val="fr-FR"/>
        </w:rPr>
        <w:t xml:space="preserve">se récuser </w:t>
      </w:r>
      <w:r w:rsidRPr="001D48CD">
        <w:rPr>
          <w:rFonts w:ascii="Times New Roman" w:hAnsi="Times New Roman" w:cs="Times New Roman"/>
          <w:sz w:val="24"/>
          <w:szCs w:val="24"/>
          <w:lang w:val="fr-FR"/>
        </w:rPr>
        <w:t>demande que l’affaire soit renvoyée à une audience pour autre composition du tribunal sans qu’il ait à solliciter</w:t>
      </w:r>
      <w:r w:rsidR="006E5191" w:rsidRPr="001D48CD">
        <w:rPr>
          <w:rFonts w:ascii="Times New Roman" w:hAnsi="Times New Roman" w:cs="Times New Roman"/>
          <w:sz w:val="24"/>
          <w:szCs w:val="24"/>
          <w:lang w:val="fr-FR"/>
        </w:rPr>
        <w:t xml:space="preserve"> officiellement</w:t>
      </w:r>
      <w:r w:rsidRPr="001D48CD">
        <w:rPr>
          <w:rFonts w:ascii="Times New Roman" w:hAnsi="Times New Roman" w:cs="Times New Roman"/>
          <w:sz w:val="24"/>
          <w:szCs w:val="24"/>
          <w:lang w:val="fr-FR"/>
        </w:rPr>
        <w:t xml:space="preserve"> du Prem</w:t>
      </w:r>
      <w:r w:rsidR="007F1115" w:rsidRPr="001D48CD">
        <w:rPr>
          <w:rFonts w:ascii="Times New Roman" w:hAnsi="Times New Roman" w:cs="Times New Roman"/>
          <w:sz w:val="24"/>
          <w:szCs w:val="24"/>
          <w:lang w:val="fr-FR"/>
        </w:rPr>
        <w:t>ier Président une autorisation.</w:t>
      </w:r>
    </w:p>
    <w:p w:rsidR="000C7662" w:rsidRPr="00DC1082" w:rsidRDefault="000C7662">
      <w:pPr>
        <w:rPr>
          <w:rFonts w:ascii="Times New Roman" w:hAnsi="Times New Roman" w:cs="Times New Roman"/>
          <w:sz w:val="26"/>
          <w:szCs w:val="26"/>
          <w:lang w:val="fr-FR"/>
        </w:rPr>
      </w:pPr>
      <w:r w:rsidRPr="00DC1082">
        <w:rPr>
          <w:rFonts w:ascii="Times New Roman" w:hAnsi="Times New Roman" w:cs="Times New Roman"/>
          <w:sz w:val="26"/>
          <w:szCs w:val="26"/>
          <w:lang w:val="fr-FR"/>
        </w:rPr>
        <w:br w:type="page"/>
      </w:r>
    </w:p>
    <w:p w:rsidR="00E54370" w:rsidRPr="00DC1082" w:rsidRDefault="00E54370" w:rsidP="00E54370">
      <w:pPr>
        <w:pStyle w:val="Paragraphedeliste"/>
        <w:spacing w:line="360" w:lineRule="auto"/>
        <w:ind w:left="1440"/>
        <w:jc w:val="both"/>
        <w:rPr>
          <w:rFonts w:ascii="Times New Roman" w:hAnsi="Times New Roman" w:cs="Times New Roman"/>
          <w:sz w:val="26"/>
          <w:szCs w:val="26"/>
          <w:lang w:val="fr-FR"/>
        </w:rPr>
      </w:pPr>
    </w:p>
    <w:p w:rsidR="00E54370" w:rsidRPr="00266FD3" w:rsidRDefault="00E54370" w:rsidP="00E54370">
      <w:pPr>
        <w:spacing w:line="360" w:lineRule="auto"/>
        <w:jc w:val="both"/>
        <w:rPr>
          <w:rFonts w:ascii="Bernard MT Condensed" w:hAnsi="Bernard MT Condensed" w:cs="Times New Roman"/>
          <w:color w:val="0070C0"/>
          <w:sz w:val="72"/>
          <w:szCs w:val="72"/>
          <w:u w:val="single"/>
          <w:lang w:val="fr-FR"/>
        </w:rPr>
      </w:pPr>
      <w:r w:rsidRPr="00266FD3">
        <w:rPr>
          <w:rFonts w:ascii="Bernard MT Condensed" w:hAnsi="Bernard MT Condensed" w:cs="Times New Roman"/>
          <w:color w:val="0070C0"/>
          <w:sz w:val="72"/>
          <w:szCs w:val="72"/>
          <w:u w:val="single"/>
          <w:lang w:val="fr-FR"/>
        </w:rPr>
        <w:t>CONCLUSION</w:t>
      </w:r>
    </w:p>
    <w:p w:rsidR="009859FB" w:rsidRDefault="0037482E" w:rsidP="00E2757A">
      <w:pPr>
        <w:spacing w:after="0" w:line="360" w:lineRule="auto"/>
        <w:jc w:val="both"/>
        <w:rPr>
          <w:rFonts w:ascii="Times New Roman" w:hAnsi="Times New Roman" w:cs="Times New Roman"/>
          <w:color w:val="000000" w:themeColor="text1"/>
          <w:sz w:val="24"/>
          <w:szCs w:val="24"/>
          <w:lang w:val="fr-FR"/>
        </w:rPr>
      </w:pPr>
      <w:r w:rsidRPr="001D48CD">
        <w:rPr>
          <w:rFonts w:ascii="Times New Roman" w:hAnsi="Times New Roman" w:cs="Times New Roman"/>
          <w:color w:val="000000" w:themeColor="text1"/>
          <w:sz w:val="24"/>
          <w:szCs w:val="24"/>
          <w:lang w:val="fr-FR"/>
        </w:rPr>
        <w:t xml:space="preserve">Nous avons pu collecter et annoter 59 arrêts </w:t>
      </w:r>
      <w:r w:rsidR="00275203">
        <w:rPr>
          <w:rFonts w:ascii="Times New Roman" w:hAnsi="Times New Roman" w:cs="Times New Roman"/>
          <w:color w:val="000000" w:themeColor="text1"/>
          <w:sz w:val="24"/>
          <w:szCs w:val="24"/>
          <w:lang w:val="fr-FR"/>
        </w:rPr>
        <w:t>et/</w:t>
      </w:r>
      <w:r w:rsidRPr="001D48CD">
        <w:rPr>
          <w:rFonts w:ascii="Times New Roman" w:hAnsi="Times New Roman" w:cs="Times New Roman"/>
          <w:color w:val="000000" w:themeColor="text1"/>
          <w:sz w:val="24"/>
          <w:szCs w:val="24"/>
          <w:lang w:val="fr-FR"/>
        </w:rPr>
        <w:t>ou jugement</w:t>
      </w:r>
      <w:r w:rsidR="009859FB">
        <w:rPr>
          <w:rFonts w:ascii="Times New Roman" w:hAnsi="Times New Roman" w:cs="Times New Roman"/>
          <w:color w:val="000000" w:themeColor="text1"/>
          <w:sz w:val="24"/>
          <w:szCs w:val="24"/>
          <w:lang w:val="fr-FR"/>
        </w:rPr>
        <w:t xml:space="preserve">s </w:t>
      </w:r>
      <w:r w:rsidR="00275203">
        <w:rPr>
          <w:rFonts w:ascii="Times New Roman" w:hAnsi="Times New Roman" w:cs="Times New Roman"/>
          <w:color w:val="000000" w:themeColor="text1"/>
          <w:sz w:val="24"/>
          <w:szCs w:val="24"/>
          <w:lang w:val="fr-FR"/>
        </w:rPr>
        <w:t xml:space="preserve"> et une dizaine d’ordonnances. S</w:t>
      </w:r>
      <w:r w:rsidR="009859FB">
        <w:rPr>
          <w:rFonts w:ascii="Times New Roman" w:hAnsi="Times New Roman" w:cs="Times New Roman"/>
          <w:color w:val="000000" w:themeColor="text1"/>
          <w:sz w:val="24"/>
          <w:szCs w:val="24"/>
          <w:lang w:val="fr-FR"/>
        </w:rPr>
        <w:t>ur les 47 articles qui nous ont été soumis</w:t>
      </w:r>
      <w:r w:rsidR="003C46DA">
        <w:rPr>
          <w:rFonts w:ascii="Times New Roman" w:hAnsi="Times New Roman" w:cs="Times New Roman"/>
          <w:color w:val="000000" w:themeColor="text1"/>
          <w:sz w:val="24"/>
          <w:szCs w:val="24"/>
          <w:lang w:val="fr-FR"/>
        </w:rPr>
        <w:t>,</w:t>
      </w:r>
      <w:r w:rsidR="009859FB">
        <w:rPr>
          <w:rFonts w:ascii="Times New Roman" w:hAnsi="Times New Roman" w:cs="Times New Roman"/>
          <w:color w:val="000000" w:themeColor="text1"/>
          <w:sz w:val="24"/>
          <w:szCs w:val="24"/>
          <w:lang w:val="fr-FR"/>
        </w:rPr>
        <w:t xml:space="preserve"> les 41 ont été annotés et/ ou commentés.</w:t>
      </w:r>
    </w:p>
    <w:p w:rsidR="009859FB" w:rsidRDefault="009859FB" w:rsidP="00E2757A">
      <w:pPr>
        <w:spacing w:after="0" w:line="360" w:lineRule="auto"/>
        <w:jc w:val="both"/>
        <w:rPr>
          <w:rFonts w:ascii="Times New Roman" w:hAnsi="Times New Roman" w:cs="Times New Roman"/>
          <w:color w:val="000000" w:themeColor="text1"/>
          <w:sz w:val="24"/>
          <w:szCs w:val="24"/>
          <w:lang w:val="fr-FR"/>
        </w:rPr>
      </w:pPr>
    </w:p>
    <w:p w:rsidR="00E2757A" w:rsidRPr="001D48CD" w:rsidRDefault="00E2757A" w:rsidP="00E2757A">
      <w:pPr>
        <w:spacing w:after="0" w:line="360" w:lineRule="auto"/>
        <w:jc w:val="both"/>
        <w:rPr>
          <w:rFonts w:ascii="Times New Roman" w:hAnsi="Times New Roman" w:cs="Times New Roman"/>
          <w:color w:val="000000" w:themeColor="text1"/>
          <w:sz w:val="24"/>
          <w:szCs w:val="24"/>
          <w:lang w:val="fr-FR"/>
        </w:rPr>
      </w:pPr>
      <w:r w:rsidRPr="001D48CD">
        <w:rPr>
          <w:rFonts w:ascii="Times New Roman" w:hAnsi="Times New Roman" w:cs="Times New Roman"/>
          <w:color w:val="000000" w:themeColor="text1"/>
          <w:sz w:val="24"/>
          <w:szCs w:val="24"/>
          <w:lang w:val="fr-FR"/>
        </w:rPr>
        <w:t>Ces  travaux</w:t>
      </w:r>
      <w:r w:rsidR="0037482E" w:rsidRPr="001D48CD">
        <w:rPr>
          <w:rFonts w:ascii="Times New Roman" w:hAnsi="Times New Roman" w:cs="Times New Roman"/>
          <w:color w:val="000000" w:themeColor="text1"/>
          <w:sz w:val="24"/>
          <w:szCs w:val="24"/>
          <w:lang w:val="fr-FR"/>
        </w:rPr>
        <w:t xml:space="preserve"> scientifiques</w:t>
      </w:r>
      <w:r w:rsidRPr="001D48CD">
        <w:rPr>
          <w:rFonts w:ascii="Times New Roman" w:hAnsi="Times New Roman" w:cs="Times New Roman"/>
          <w:color w:val="000000" w:themeColor="text1"/>
          <w:sz w:val="24"/>
          <w:szCs w:val="24"/>
          <w:lang w:val="fr-FR"/>
        </w:rPr>
        <w:t xml:space="preserve"> nous ont permis de voir de manière pratique  au- delà de la lettre de la loi</w:t>
      </w:r>
      <w:r w:rsidR="00275203">
        <w:rPr>
          <w:rFonts w:ascii="Times New Roman" w:hAnsi="Times New Roman" w:cs="Times New Roman"/>
          <w:color w:val="000000" w:themeColor="text1"/>
          <w:sz w:val="24"/>
          <w:szCs w:val="24"/>
          <w:lang w:val="fr-FR"/>
        </w:rPr>
        <w:t>,</w:t>
      </w:r>
      <w:r w:rsidRPr="001D48CD">
        <w:rPr>
          <w:rFonts w:ascii="Times New Roman" w:hAnsi="Times New Roman" w:cs="Times New Roman"/>
          <w:color w:val="000000" w:themeColor="text1"/>
          <w:sz w:val="24"/>
          <w:szCs w:val="24"/>
          <w:lang w:val="fr-FR"/>
        </w:rPr>
        <w:t xml:space="preserve"> les différentes applications que peuvent faire les magistrats d’une disposition qui parait simple  à la lecture.  Il en est ainsi  de l’article 624 du Code de Procédure Pénale. L’étude de la jurisprudence sur l’application de cette disposition a révélé plusieurs aspects de la question notamment les cas où l’exception de nullité soulevée par les parties peut ou non être accueillie.</w:t>
      </w:r>
    </w:p>
    <w:p w:rsidR="00E2757A" w:rsidRPr="001D48CD" w:rsidRDefault="00E2757A" w:rsidP="00E2757A">
      <w:pPr>
        <w:spacing w:after="0" w:line="360" w:lineRule="auto"/>
        <w:jc w:val="both"/>
        <w:rPr>
          <w:rFonts w:ascii="Times New Roman" w:hAnsi="Times New Roman" w:cs="Times New Roman"/>
          <w:color w:val="000000" w:themeColor="text1"/>
          <w:sz w:val="24"/>
          <w:szCs w:val="24"/>
          <w:lang w:val="fr-FR"/>
        </w:rPr>
      </w:pPr>
    </w:p>
    <w:p w:rsidR="00E2757A" w:rsidRPr="001D48CD" w:rsidRDefault="00E2757A" w:rsidP="00E2757A">
      <w:pPr>
        <w:spacing w:after="0" w:line="360" w:lineRule="auto"/>
        <w:jc w:val="both"/>
        <w:rPr>
          <w:rFonts w:ascii="Times New Roman" w:hAnsi="Times New Roman" w:cs="Times New Roman"/>
          <w:color w:val="000000" w:themeColor="text1"/>
          <w:sz w:val="24"/>
          <w:szCs w:val="24"/>
          <w:lang w:val="fr-FR"/>
        </w:rPr>
      </w:pPr>
      <w:r w:rsidRPr="001D48CD">
        <w:rPr>
          <w:rFonts w:ascii="Times New Roman" w:hAnsi="Times New Roman" w:cs="Times New Roman"/>
          <w:color w:val="000000" w:themeColor="text1"/>
          <w:sz w:val="24"/>
          <w:szCs w:val="24"/>
          <w:lang w:val="fr-FR"/>
        </w:rPr>
        <w:t>L</w:t>
      </w:r>
      <w:r w:rsidR="00E709A7" w:rsidRPr="001D48CD">
        <w:rPr>
          <w:rFonts w:ascii="Times New Roman" w:hAnsi="Times New Roman" w:cs="Times New Roman"/>
          <w:color w:val="000000" w:themeColor="text1"/>
          <w:sz w:val="24"/>
          <w:szCs w:val="24"/>
          <w:lang w:val="fr-FR"/>
        </w:rPr>
        <w:t>’annotation nous a aussi donné la possibilité</w:t>
      </w:r>
      <w:r w:rsidRPr="001D48CD">
        <w:rPr>
          <w:rFonts w:ascii="Times New Roman" w:hAnsi="Times New Roman" w:cs="Times New Roman"/>
          <w:color w:val="000000" w:themeColor="text1"/>
          <w:sz w:val="24"/>
          <w:szCs w:val="24"/>
          <w:lang w:val="fr-FR"/>
        </w:rPr>
        <w:t xml:space="preserve"> de voir d’autres articles auxquels nos dispositions à commenter renvoyaient. Ainsi nous avons pu faire une lecture transversale  de beaucoup de textes législatifs notamment le Code de Procédure Pénale</w:t>
      </w:r>
      <w:r w:rsidR="00275203">
        <w:rPr>
          <w:rFonts w:ascii="Times New Roman" w:hAnsi="Times New Roman" w:cs="Times New Roman"/>
          <w:color w:val="000000" w:themeColor="text1"/>
          <w:sz w:val="24"/>
          <w:szCs w:val="24"/>
          <w:lang w:val="fr-FR"/>
        </w:rPr>
        <w:t>,</w:t>
      </w:r>
      <w:r w:rsidRPr="001D48CD">
        <w:rPr>
          <w:rFonts w:ascii="Times New Roman" w:hAnsi="Times New Roman" w:cs="Times New Roman"/>
          <w:color w:val="000000" w:themeColor="text1"/>
          <w:sz w:val="24"/>
          <w:szCs w:val="24"/>
          <w:lang w:val="fr-FR"/>
        </w:rPr>
        <w:t xml:space="preserve"> le Code Pénal</w:t>
      </w:r>
      <w:r w:rsidR="00275203">
        <w:rPr>
          <w:rFonts w:ascii="Times New Roman" w:hAnsi="Times New Roman" w:cs="Times New Roman"/>
          <w:color w:val="000000" w:themeColor="text1"/>
          <w:sz w:val="24"/>
          <w:szCs w:val="24"/>
          <w:lang w:val="fr-FR"/>
        </w:rPr>
        <w:t>,</w:t>
      </w:r>
      <w:r w:rsidRPr="001D48CD">
        <w:rPr>
          <w:rFonts w:ascii="Times New Roman" w:hAnsi="Times New Roman" w:cs="Times New Roman"/>
          <w:color w:val="000000" w:themeColor="text1"/>
          <w:sz w:val="24"/>
          <w:szCs w:val="24"/>
          <w:lang w:val="fr-FR"/>
        </w:rPr>
        <w:t xml:space="preserve">  la Loi Organique sur la Cour Suprême</w:t>
      </w:r>
      <w:r w:rsidR="00275203">
        <w:rPr>
          <w:rFonts w:ascii="Times New Roman" w:hAnsi="Times New Roman" w:cs="Times New Roman"/>
          <w:color w:val="000000" w:themeColor="text1"/>
          <w:sz w:val="24"/>
          <w:szCs w:val="24"/>
          <w:lang w:val="fr-FR"/>
        </w:rPr>
        <w:t>,</w:t>
      </w:r>
      <w:r w:rsidRPr="001D48CD">
        <w:rPr>
          <w:rFonts w:ascii="Times New Roman" w:hAnsi="Times New Roman" w:cs="Times New Roman"/>
          <w:color w:val="000000" w:themeColor="text1"/>
          <w:sz w:val="24"/>
          <w:szCs w:val="24"/>
          <w:lang w:val="fr-FR"/>
        </w:rPr>
        <w:t xml:space="preserve"> le Code des douanes qui complète certaines dispositions du Co</w:t>
      </w:r>
      <w:r w:rsidR="00275203">
        <w:rPr>
          <w:rFonts w:ascii="Times New Roman" w:hAnsi="Times New Roman" w:cs="Times New Roman"/>
          <w:color w:val="000000" w:themeColor="text1"/>
          <w:sz w:val="24"/>
          <w:szCs w:val="24"/>
          <w:lang w:val="fr-FR"/>
        </w:rPr>
        <w:t>de de Procédure Pénale comme par exemple</w:t>
      </w:r>
      <w:r w:rsidRPr="001D48CD">
        <w:rPr>
          <w:rFonts w:ascii="Times New Roman" w:hAnsi="Times New Roman" w:cs="Times New Roman"/>
          <w:color w:val="000000" w:themeColor="text1"/>
          <w:sz w:val="24"/>
          <w:szCs w:val="24"/>
          <w:lang w:val="fr-FR"/>
        </w:rPr>
        <w:t xml:space="preserve">  la procédure d’inscription de faux et même le Code de Procédure Civile…</w:t>
      </w:r>
    </w:p>
    <w:p w:rsidR="00E2757A" w:rsidRPr="001D48CD" w:rsidRDefault="00E2757A" w:rsidP="00E2757A">
      <w:pPr>
        <w:spacing w:after="0" w:line="360" w:lineRule="auto"/>
        <w:jc w:val="both"/>
        <w:rPr>
          <w:rFonts w:ascii="Times New Roman" w:hAnsi="Times New Roman" w:cs="Times New Roman"/>
          <w:color w:val="000000" w:themeColor="text1"/>
          <w:sz w:val="24"/>
          <w:szCs w:val="24"/>
          <w:lang w:val="fr-FR"/>
        </w:rPr>
      </w:pPr>
    </w:p>
    <w:p w:rsidR="000C7662" w:rsidRPr="001D48CD" w:rsidRDefault="000C7662" w:rsidP="00125479">
      <w:pPr>
        <w:spacing w:line="360" w:lineRule="auto"/>
        <w:jc w:val="both"/>
        <w:rPr>
          <w:rFonts w:ascii="Times New Roman" w:hAnsi="Times New Roman" w:cs="Times New Roman"/>
          <w:color w:val="000000" w:themeColor="text1"/>
          <w:sz w:val="24"/>
          <w:szCs w:val="24"/>
          <w:lang w:val="fr-FR"/>
        </w:rPr>
      </w:pPr>
      <w:r w:rsidRPr="001D48CD">
        <w:rPr>
          <w:rFonts w:ascii="Times New Roman" w:hAnsi="Times New Roman" w:cs="Times New Roman"/>
          <w:color w:val="000000" w:themeColor="text1"/>
          <w:sz w:val="24"/>
          <w:szCs w:val="24"/>
          <w:lang w:val="fr-FR"/>
        </w:rPr>
        <w:t xml:space="preserve"> A l’image de Me Doudou NDOYE qui a eu le mérite d’avoir été le premier à annoter le code de procédure pénale comme l’a relevé le magistrat  Papa Assane TOURE dans son ouvrage </w:t>
      </w:r>
      <w:r w:rsidR="009859FB">
        <w:rPr>
          <w:rFonts w:ascii="Times New Roman" w:hAnsi="Times New Roman" w:cs="Times New Roman"/>
          <w:color w:val="000000" w:themeColor="text1"/>
          <w:sz w:val="24"/>
          <w:szCs w:val="24"/>
          <w:lang w:val="fr-FR"/>
        </w:rPr>
        <w:t>« </w:t>
      </w:r>
      <w:r w:rsidRPr="001D48CD">
        <w:rPr>
          <w:rFonts w:ascii="Times New Roman" w:hAnsi="Times New Roman" w:cs="Times New Roman"/>
          <w:color w:val="000000" w:themeColor="text1"/>
          <w:sz w:val="24"/>
          <w:szCs w:val="24"/>
          <w:lang w:val="fr-FR"/>
        </w:rPr>
        <w:t>la réforme de l’organisation judiciaire commentée et annotée</w:t>
      </w:r>
      <w:r w:rsidR="009859FB">
        <w:rPr>
          <w:rFonts w:ascii="Times New Roman" w:hAnsi="Times New Roman" w:cs="Times New Roman"/>
          <w:color w:val="000000" w:themeColor="text1"/>
          <w:sz w:val="24"/>
          <w:szCs w:val="24"/>
          <w:lang w:val="fr-FR"/>
        </w:rPr>
        <w:t> »</w:t>
      </w:r>
      <w:r w:rsidR="003C46DA">
        <w:rPr>
          <w:rFonts w:ascii="Times New Roman" w:hAnsi="Times New Roman" w:cs="Times New Roman"/>
          <w:color w:val="000000" w:themeColor="text1"/>
          <w:sz w:val="24"/>
          <w:szCs w:val="24"/>
          <w:lang w:val="fr-FR"/>
        </w:rPr>
        <w:t>,</w:t>
      </w:r>
      <w:r w:rsidRPr="001D48CD">
        <w:rPr>
          <w:rFonts w:ascii="Times New Roman" w:hAnsi="Times New Roman" w:cs="Times New Roman"/>
          <w:color w:val="000000" w:themeColor="text1"/>
          <w:sz w:val="24"/>
          <w:szCs w:val="24"/>
          <w:lang w:val="fr-FR"/>
        </w:rPr>
        <w:t xml:space="preserve"> en suivant les pas</w:t>
      </w:r>
      <w:r w:rsidR="00125479">
        <w:rPr>
          <w:rFonts w:ascii="Times New Roman" w:hAnsi="Times New Roman" w:cs="Times New Roman"/>
          <w:color w:val="000000" w:themeColor="text1"/>
          <w:sz w:val="24"/>
          <w:szCs w:val="24"/>
          <w:lang w:val="fr-FR"/>
        </w:rPr>
        <w:t xml:space="preserve"> de ces pionniers en la matière</w:t>
      </w:r>
      <w:r w:rsidRPr="001D48CD">
        <w:rPr>
          <w:rFonts w:ascii="Times New Roman" w:hAnsi="Times New Roman" w:cs="Times New Roman"/>
          <w:color w:val="000000" w:themeColor="text1"/>
          <w:sz w:val="24"/>
          <w:szCs w:val="24"/>
          <w:lang w:val="fr-FR"/>
        </w:rPr>
        <w:t xml:space="preserve"> </w:t>
      </w:r>
      <w:r w:rsidR="00125479">
        <w:rPr>
          <w:rFonts w:ascii="Times New Roman" w:hAnsi="Times New Roman" w:cs="Times New Roman"/>
          <w:color w:val="000000" w:themeColor="text1"/>
          <w:sz w:val="24"/>
          <w:szCs w:val="24"/>
          <w:lang w:val="fr-FR"/>
        </w:rPr>
        <w:t xml:space="preserve">et </w:t>
      </w:r>
      <w:r w:rsidRPr="001D48CD">
        <w:rPr>
          <w:rFonts w:ascii="Times New Roman" w:hAnsi="Times New Roman" w:cs="Times New Roman"/>
          <w:color w:val="000000" w:themeColor="text1"/>
          <w:sz w:val="24"/>
          <w:szCs w:val="24"/>
          <w:lang w:val="fr-FR"/>
        </w:rPr>
        <w:t>tant d’autres</w:t>
      </w:r>
      <w:r w:rsidR="00125479" w:rsidRPr="00125479">
        <w:rPr>
          <w:rFonts w:ascii="Times New Roman" w:hAnsi="Times New Roman" w:cs="Times New Roman"/>
          <w:color w:val="000000" w:themeColor="text1"/>
          <w:sz w:val="24"/>
          <w:szCs w:val="24"/>
          <w:lang w:val="fr-FR"/>
        </w:rPr>
        <w:t xml:space="preserve"> </w:t>
      </w:r>
      <w:r w:rsidR="00125479" w:rsidRPr="001D48CD">
        <w:rPr>
          <w:rFonts w:ascii="Times New Roman" w:hAnsi="Times New Roman" w:cs="Times New Roman"/>
          <w:color w:val="000000" w:themeColor="text1"/>
          <w:sz w:val="24"/>
          <w:szCs w:val="24"/>
          <w:lang w:val="fr-FR"/>
        </w:rPr>
        <w:t>comme</w:t>
      </w:r>
      <w:r w:rsidR="00125479">
        <w:rPr>
          <w:rFonts w:ascii="Times New Roman" w:hAnsi="Times New Roman" w:cs="Times New Roman"/>
          <w:color w:val="000000" w:themeColor="text1"/>
          <w:sz w:val="24"/>
          <w:szCs w:val="24"/>
          <w:lang w:val="fr-FR"/>
        </w:rPr>
        <w:t xml:space="preserve"> Andresia VAZ</w:t>
      </w:r>
      <w:r w:rsidR="00275203">
        <w:rPr>
          <w:rFonts w:ascii="Times New Roman" w:hAnsi="Times New Roman" w:cs="Times New Roman"/>
          <w:color w:val="000000" w:themeColor="text1"/>
          <w:sz w:val="24"/>
          <w:szCs w:val="24"/>
          <w:lang w:val="fr-FR"/>
        </w:rPr>
        <w:t xml:space="preserve"> qui fut Premier Président de la Cour Suprême</w:t>
      </w:r>
      <w:r w:rsidR="003C46DA">
        <w:rPr>
          <w:rFonts w:ascii="Times New Roman" w:hAnsi="Times New Roman" w:cs="Times New Roman"/>
          <w:color w:val="000000" w:themeColor="text1"/>
          <w:sz w:val="24"/>
          <w:szCs w:val="24"/>
          <w:lang w:val="fr-FR"/>
        </w:rPr>
        <w:t>,</w:t>
      </w:r>
      <w:r w:rsidR="00125479" w:rsidRPr="001D48CD">
        <w:rPr>
          <w:rFonts w:ascii="Times New Roman" w:hAnsi="Times New Roman" w:cs="Times New Roman"/>
          <w:color w:val="000000" w:themeColor="text1"/>
          <w:sz w:val="24"/>
          <w:szCs w:val="24"/>
          <w:lang w:val="fr-FR"/>
        </w:rPr>
        <w:t xml:space="preserve"> l’éminent Professeur Ndiaw DIOUF ou le Doyen Isaac Yankhoba NDIAYE</w:t>
      </w:r>
      <w:r w:rsidRPr="001D48CD">
        <w:rPr>
          <w:rFonts w:ascii="Times New Roman" w:hAnsi="Times New Roman" w:cs="Times New Roman"/>
          <w:color w:val="000000" w:themeColor="text1"/>
          <w:sz w:val="24"/>
          <w:szCs w:val="24"/>
          <w:lang w:val="fr-FR"/>
        </w:rPr>
        <w:t xml:space="preserve"> qui ont marqué la magistrature et le droit</w:t>
      </w:r>
      <w:r w:rsidR="00275203">
        <w:rPr>
          <w:rFonts w:ascii="Times New Roman" w:hAnsi="Times New Roman" w:cs="Times New Roman"/>
          <w:color w:val="000000" w:themeColor="text1"/>
          <w:sz w:val="24"/>
          <w:szCs w:val="24"/>
          <w:lang w:val="fr-FR"/>
        </w:rPr>
        <w:t>,</w:t>
      </w:r>
      <w:r w:rsidRPr="001D48CD">
        <w:rPr>
          <w:rFonts w:ascii="Times New Roman" w:hAnsi="Times New Roman" w:cs="Times New Roman"/>
          <w:color w:val="000000" w:themeColor="text1"/>
          <w:sz w:val="24"/>
          <w:szCs w:val="24"/>
          <w:lang w:val="fr-FR"/>
        </w:rPr>
        <w:t xml:space="preserve"> nous e</w:t>
      </w:r>
      <w:r w:rsidR="00125479">
        <w:rPr>
          <w:rFonts w:ascii="Times New Roman" w:hAnsi="Times New Roman" w:cs="Times New Roman"/>
          <w:color w:val="000000" w:themeColor="text1"/>
          <w:sz w:val="24"/>
          <w:szCs w:val="24"/>
          <w:lang w:val="fr-FR"/>
        </w:rPr>
        <w:t>spérons  avec ce mémoire attacher</w:t>
      </w:r>
      <w:r w:rsidRPr="001D48CD">
        <w:rPr>
          <w:rFonts w:ascii="Times New Roman" w:hAnsi="Times New Roman" w:cs="Times New Roman"/>
          <w:color w:val="000000" w:themeColor="text1"/>
          <w:sz w:val="24"/>
          <w:szCs w:val="24"/>
          <w:lang w:val="fr-FR"/>
        </w:rPr>
        <w:t xml:space="preserve"> notre nom aux futurs projets de réforme du Code de Procédure Pénale.</w:t>
      </w:r>
    </w:p>
    <w:p w:rsidR="00E54370" w:rsidRPr="001D48CD" w:rsidRDefault="00E54370" w:rsidP="00E54370">
      <w:pPr>
        <w:spacing w:line="360" w:lineRule="auto"/>
        <w:jc w:val="both"/>
        <w:rPr>
          <w:rFonts w:ascii="Times New Roman" w:hAnsi="Times New Roman" w:cs="Times New Roman"/>
          <w:sz w:val="24"/>
          <w:szCs w:val="24"/>
          <w:lang w:val="fr-FR"/>
        </w:rPr>
      </w:pPr>
    </w:p>
    <w:p w:rsidR="00E2757A" w:rsidRPr="00DC1082" w:rsidRDefault="00E2757A" w:rsidP="00E54370">
      <w:pPr>
        <w:spacing w:line="360" w:lineRule="auto"/>
        <w:jc w:val="both"/>
        <w:rPr>
          <w:rFonts w:ascii="Times New Roman" w:hAnsi="Times New Roman" w:cs="Times New Roman"/>
          <w:sz w:val="26"/>
          <w:szCs w:val="26"/>
          <w:lang w:val="fr-FR"/>
        </w:rPr>
      </w:pPr>
    </w:p>
    <w:p w:rsidR="005A29D6" w:rsidRDefault="005A29D6">
      <w:pPr>
        <w:rPr>
          <w:rFonts w:ascii="Times New Roman" w:hAnsi="Times New Roman" w:cs="Times New Roman"/>
          <w:sz w:val="26"/>
          <w:szCs w:val="26"/>
          <w:lang w:val="fr-FR"/>
        </w:rPr>
      </w:pPr>
      <w:r>
        <w:rPr>
          <w:rFonts w:ascii="Times New Roman" w:hAnsi="Times New Roman" w:cs="Times New Roman"/>
          <w:sz w:val="26"/>
          <w:szCs w:val="26"/>
          <w:lang w:val="fr-FR"/>
        </w:rPr>
        <w:br w:type="page"/>
      </w:r>
    </w:p>
    <w:tbl>
      <w:tblPr>
        <w:tblStyle w:val="Grilledutableau"/>
        <w:tblW w:w="0" w:type="auto"/>
        <w:tblInd w:w="1440" w:type="dxa"/>
        <w:tblLook w:val="04A0" w:firstRow="1" w:lastRow="0" w:firstColumn="1" w:lastColumn="0" w:noHBand="0" w:noVBand="1"/>
      </w:tblPr>
      <w:tblGrid>
        <w:gridCol w:w="4222"/>
        <w:gridCol w:w="3960"/>
      </w:tblGrid>
      <w:tr w:rsidR="005A29D6" w:rsidTr="008840DB">
        <w:tc>
          <w:tcPr>
            <w:tcW w:w="4222" w:type="dxa"/>
          </w:tcPr>
          <w:p w:rsidR="005A29D6" w:rsidRPr="00474B30" w:rsidRDefault="00474B30" w:rsidP="00474B30">
            <w:pPr>
              <w:pStyle w:val="Paragraphedeliste"/>
              <w:spacing w:line="360" w:lineRule="auto"/>
              <w:ind w:left="0"/>
              <w:jc w:val="center"/>
              <w:rPr>
                <w:rFonts w:ascii="Times New Roman" w:hAnsi="Times New Roman" w:cs="Times New Roman"/>
                <w:b/>
                <w:sz w:val="26"/>
                <w:szCs w:val="26"/>
                <w:lang w:val="fr-FR"/>
              </w:rPr>
            </w:pPr>
            <w:r w:rsidRPr="00474B30">
              <w:rPr>
                <w:rFonts w:ascii="Times New Roman" w:hAnsi="Times New Roman" w:cs="Times New Roman"/>
                <w:b/>
                <w:sz w:val="26"/>
                <w:szCs w:val="26"/>
                <w:lang w:val="fr-FR"/>
              </w:rPr>
              <w:lastRenderedPageBreak/>
              <w:t>Appréciation</w:t>
            </w:r>
          </w:p>
        </w:tc>
        <w:tc>
          <w:tcPr>
            <w:tcW w:w="3960" w:type="dxa"/>
          </w:tcPr>
          <w:p w:rsidR="005A29D6" w:rsidRPr="00474B30" w:rsidRDefault="00474B30" w:rsidP="00474B30">
            <w:pPr>
              <w:pStyle w:val="Paragraphedeliste"/>
              <w:spacing w:line="360" w:lineRule="auto"/>
              <w:ind w:left="0"/>
              <w:jc w:val="center"/>
              <w:rPr>
                <w:rFonts w:ascii="Times New Roman" w:hAnsi="Times New Roman" w:cs="Times New Roman"/>
                <w:b/>
                <w:sz w:val="26"/>
                <w:szCs w:val="26"/>
                <w:lang w:val="fr-FR"/>
              </w:rPr>
            </w:pPr>
            <w:r>
              <w:rPr>
                <w:rFonts w:ascii="Times New Roman" w:hAnsi="Times New Roman" w:cs="Times New Roman"/>
                <w:b/>
                <w:sz w:val="26"/>
                <w:szCs w:val="26"/>
                <w:lang w:val="fr-FR"/>
              </w:rPr>
              <w:t xml:space="preserve">Note </w:t>
            </w:r>
          </w:p>
        </w:tc>
      </w:tr>
      <w:tr w:rsidR="005A29D6" w:rsidRPr="00715975" w:rsidTr="008840DB">
        <w:tc>
          <w:tcPr>
            <w:tcW w:w="4222" w:type="dxa"/>
          </w:tcPr>
          <w:p w:rsidR="005A29D6" w:rsidRDefault="008840DB" w:rsidP="00E54370">
            <w:pPr>
              <w:pStyle w:val="Paragraphedeliste"/>
              <w:spacing w:line="360" w:lineRule="auto"/>
              <w:ind w:left="0"/>
              <w:jc w:val="both"/>
              <w:rPr>
                <w:rFonts w:ascii="Times New Roman" w:hAnsi="Times New Roman" w:cs="Times New Roman"/>
                <w:sz w:val="26"/>
                <w:szCs w:val="26"/>
                <w:lang w:val="fr-FR"/>
              </w:rPr>
            </w:pPr>
            <w:r>
              <w:rPr>
                <w:rFonts w:ascii="Times New Roman" w:hAnsi="Times New Roman" w:cs="Times New Roman"/>
                <w:sz w:val="26"/>
                <w:szCs w:val="26"/>
                <w:lang w:val="fr-FR"/>
              </w:rPr>
              <w:t>Commentaires le plus souvent judiciaire ; quelques références jurisprudentielles mais sommation non maitrisée</w:t>
            </w:r>
          </w:p>
        </w:tc>
        <w:tc>
          <w:tcPr>
            <w:tcW w:w="3960" w:type="dxa"/>
          </w:tcPr>
          <w:p w:rsidR="005A29D6" w:rsidRDefault="005A29D6" w:rsidP="00E54370">
            <w:pPr>
              <w:pStyle w:val="Paragraphedeliste"/>
              <w:spacing w:line="360" w:lineRule="auto"/>
              <w:ind w:left="0"/>
              <w:jc w:val="both"/>
              <w:rPr>
                <w:rFonts w:ascii="Times New Roman" w:hAnsi="Times New Roman" w:cs="Times New Roman"/>
                <w:sz w:val="26"/>
                <w:szCs w:val="26"/>
                <w:lang w:val="fr-FR"/>
              </w:rPr>
            </w:pPr>
          </w:p>
          <w:p w:rsidR="00715975" w:rsidRDefault="00715975" w:rsidP="00E54370">
            <w:pPr>
              <w:pStyle w:val="Paragraphedeliste"/>
              <w:spacing w:line="360" w:lineRule="auto"/>
              <w:ind w:left="0"/>
              <w:jc w:val="both"/>
              <w:rPr>
                <w:rFonts w:ascii="Times New Roman" w:hAnsi="Times New Roman" w:cs="Times New Roman"/>
                <w:sz w:val="26"/>
                <w:szCs w:val="26"/>
                <w:lang w:val="fr-FR"/>
              </w:rPr>
            </w:pPr>
          </w:p>
          <w:p w:rsidR="00715975" w:rsidRDefault="00715975" w:rsidP="00E54370">
            <w:pPr>
              <w:pStyle w:val="Paragraphedeliste"/>
              <w:spacing w:line="360" w:lineRule="auto"/>
              <w:ind w:left="0"/>
              <w:jc w:val="both"/>
              <w:rPr>
                <w:rFonts w:ascii="Times New Roman" w:hAnsi="Times New Roman" w:cs="Times New Roman"/>
                <w:sz w:val="26"/>
                <w:szCs w:val="26"/>
                <w:lang w:val="fr-FR"/>
              </w:rPr>
            </w:pPr>
            <w:r>
              <w:rPr>
                <w:rFonts w:ascii="Times New Roman" w:hAnsi="Times New Roman" w:cs="Times New Roman"/>
                <w:sz w:val="26"/>
                <w:szCs w:val="26"/>
                <w:lang w:val="fr-FR"/>
              </w:rPr>
              <w:t>15/20</w:t>
            </w:r>
            <w:bookmarkStart w:id="1" w:name="_GoBack"/>
            <w:bookmarkEnd w:id="1"/>
          </w:p>
        </w:tc>
      </w:tr>
    </w:tbl>
    <w:p w:rsidR="00E54370" w:rsidRPr="00DC1082" w:rsidRDefault="00E54370" w:rsidP="00E54370">
      <w:pPr>
        <w:pStyle w:val="Paragraphedeliste"/>
        <w:spacing w:line="360" w:lineRule="auto"/>
        <w:ind w:left="1440"/>
        <w:jc w:val="both"/>
        <w:rPr>
          <w:rFonts w:ascii="Times New Roman" w:hAnsi="Times New Roman" w:cs="Times New Roman"/>
          <w:sz w:val="26"/>
          <w:szCs w:val="26"/>
          <w:lang w:val="fr-FR"/>
        </w:rPr>
      </w:pPr>
    </w:p>
    <w:sectPr w:rsidR="00E54370" w:rsidRPr="00DC1082" w:rsidSect="00E3287F">
      <w:footerReference w:type="default" r:id="rId10"/>
      <w:pgSz w:w="12240" w:h="15840"/>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7-10-06T16:59:00Z" w:initials="C">
    <w:p w:rsidR="005A29D6" w:rsidRPr="005A29D6" w:rsidRDefault="005A29D6">
      <w:pPr>
        <w:pStyle w:val="Commentaire"/>
        <w:rPr>
          <w:lang w:val="fr-FR"/>
        </w:rPr>
      </w:pPr>
      <w:r>
        <w:rPr>
          <w:rStyle w:val="Marquedecommentaire"/>
        </w:rPr>
        <w:annotationRef/>
      </w:r>
      <w:r w:rsidRPr="005A29D6">
        <w:rPr>
          <w:lang w:val="fr-FR"/>
        </w:rPr>
        <w:t>C’est le code penal sénégalais qui est en usage dans notre pays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684" w:rsidRDefault="00037684" w:rsidP="00BE6CCA">
      <w:pPr>
        <w:spacing w:after="0" w:line="240" w:lineRule="auto"/>
      </w:pPr>
      <w:r>
        <w:separator/>
      </w:r>
    </w:p>
  </w:endnote>
  <w:endnote w:type="continuationSeparator" w:id="0">
    <w:p w:rsidR="00037684" w:rsidRDefault="00037684" w:rsidP="00BE6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6234814"/>
      <w:docPartObj>
        <w:docPartGallery w:val="Page Numbers (Bottom of Page)"/>
        <w:docPartUnique/>
      </w:docPartObj>
    </w:sdtPr>
    <w:sdtEndPr/>
    <w:sdtContent>
      <w:p w:rsidR="005A29D6" w:rsidRDefault="00E3287F">
        <w:pPr>
          <w:pStyle w:val="Pieddepage"/>
          <w:jc w:val="right"/>
        </w:pPr>
        <w:r>
          <w:fldChar w:fldCharType="begin"/>
        </w:r>
        <w:r w:rsidR="005A29D6">
          <w:instrText>PAGE   \* MERGEFORMAT</w:instrText>
        </w:r>
        <w:r>
          <w:fldChar w:fldCharType="separate"/>
        </w:r>
        <w:r w:rsidR="00715975" w:rsidRPr="00715975">
          <w:rPr>
            <w:noProof/>
            <w:lang w:val="fr-FR"/>
          </w:rPr>
          <w:t>105</w:t>
        </w:r>
        <w:r>
          <w:fldChar w:fldCharType="end"/>
        </w:r>
      </w:p>
    </w:sdtContent>
  </w:sdt>
  <w:p w:rsidR="005A29D6" w:rsidRDefault="005A29D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684" w:rsidRDefault="00037684" w:rsidP="00BE6CCA">
      <w:pPr>
        <w:spacing w:after="0" w:line="240" w:lineRule="auto"/>
      </w:pPr>
      <w:r>
        <w:separator/>
      </w:r>
    </w:p>
  </w:footnote>
  <w:footnote w:type="continuationSeparator" w:id="0">
    <w:p w:rsidR="00037684" w:rsidRDefault="00037684" w:rsidP="00BE6CCA">
      <w:pPr>
        <w:spacing w:after="0" w:line="240" w:lineRule="auto"/>
      </w:pPr>
      <w:r>
        <w:continuationSeparator/>
      </w:r>
    </w:p>
  </w:footnote>
  <w:footnote w:id="1">
    <w:p w:rsidR="005A29D6" w:rsidRPr="004F1AB6" w:rsidRDefault="005A29D6" w:rsidP="002F180C">
      <w:pPr>
        <w:pStyle w:val="Notedebasdepage"/>
        <w:rPr>
          <w:lang w:val="fr-FR"/>
        </w:rPr>
      </w:pPr>
      <w:r>
        <w:rPr>
          <w:rStyle w:val="Appelnotedebasdep"/>
        </w:rPr>
        <w:footnoteRef/>
      </w:r>
      <w:r w:rsidRPr="004F1AB6">
        <w:rPr>
          <w:lang w:val="fr-FR"/>
        </w:rPr>
        <w:t xml:space="preserve"> </w:t>
      </w:r>
      <w:r>
        <w:rPr>
          <w:lang w:val="fr-FR"/>
        </w:rPr>
        <w:t>Malick LAMOTTE Communication sur les procédures judiciaires applicables aux délits de presse- Atelier Régional de l’UJAO sur la dépénalisation et la réforme des textes sur la presse- Aout 2007.</w:t>
      </w:r>
    </w:p>
  </w:footnote>
  <w:footnote w:id="2">
    <w:p w:rsidR="005A29D6" w:rsidRPr="009611C4" w:rsidRDefault="005A29D6" w:rsidP="002F180C">
      <w:pPr>
        <w:pStyle w:val="Notedebasdepage"/>
        <w:rPr>
          <w:lang w:val="fr-FR"/>
        </w:rPr>
      </w:pPr>
      <w:r>
        <w:rPr>
          <w:rStyle w:val="Appelnotedebasdep"/>
        </w:rPr>
        <w:footnoteRef/>
      </w:r>
      <w:r w:rsidRPr="009611C4">
        <w:rPr>
          <w:lang w:val="fr-FR"/>
        </w:rPr>
        <w:t xml:space="preserve"> </w:t>
      </w:r>
      <w:r>
        <w:rPr>
          <w:lang w:val="fr-FR"/>
        </w:rPr>
        <w:t>Papa Talla FALL La difficile articulation entre le droit à la vie privée et le droit à l’information au Sénégal Nouvelles Annales Africaines Revue de la Faculté des Sciences Juridiques et Politiques Ed 2013 P 151.</w:t>
      </w:r>
    </w:p>
  </w:footnote>
  <w:footnote w:id="3">
    <w:p w:rsidR="005A29D6" w:rsidRPr="00A64C10" w:rsidRDefault="005A29D6" w:rsidP="002F180C">
      <w:pPr>
        <w:pStyle w:val="Notedebasdepage"/>
        <w:rPr>
          <w:lang w:val="fr-FR"/>
        </w:rPr>
      </w:pPr>
      <w:r>
        <w:rPr>
          <w:rStyle w:val="Appelnotedebasdep"/>
        </w:rPr>
        <w:footnoteRef/>
      </w:r>
      <w:r w:rsidRPr="00A64C10">
        <w:rPr>
          <w:lang w:val="fr-FR"/>
        </w:rPr>
        <w:t xml:space="preserve"> </w:t>
      </w:r>
      <w:r>
        <w:rPr>
          <w:lang w:val="fr-FR"/>
        </w:rPr>
        <w:t xml:space="preserve">E DERIEUX avec le concours </w:t>
      </w:r>
      <w:proofErr w:type="gramStart"/>
      <w:r>
        <w:rPr>
          <w:lang w:val="fr-FR"/>
        </w:rPr>
        <w:t>de A</w:t>
      </w:r>
      <w:proofErr w:type="gramEnd"/>
      <w:r>
        <w:rPr>
          <w:lang w:val="fr-FR"/>
        </w:rPr>
        <w:t>. GRANCHET - Droit des médias- Droit français européen et international LGDJ 2010 P 613.</w:t>
      </w:r>
    </w:p>
  </w:footnote>
  <w:footnote w:id="4">
    <w:p w:rsidR="005A29D6" w:rsidRPr="0063703C" w:rsidRDefault="005A29D6" w:rsidP="002F180C">
      <w:pPr>
        <w:pStyle w:val="Notedebasdepage"/>
        <w:rPr>
          <w:lang w:val="fr-FR"/>
        </w:rPr>
      </w:pPr>
      <w:r>
        <w:rPr>
          <w:rStyle w:val="Appelnotedebasdep"/>
        </w:rPr>
        <w:footnoteRef/>
      </w:r>
      <w:r w:rsidRPr="0063703C">
        <w:rPr>
          <w:lang w:val="fr-FR"/>
        </w:rPr>
        <w:t xml:space="preserve"> </w:t>
      </w:r>
      <w:r>
        <w:rPr>
          <w:lang w:val="fr-FR"/>
        </w:rPr>
        <w:t>Papa Assane TOURE La réforme de l’organisation judiciaire du Sénégal commentée et annotée Harmattan 2016  P76</w:t>
      </w:r>
    </w:p>
  </w:footnote>
  <w:footnote w:id="5">
    <w:p w:rsidR="005A29D6" w:rsidRPr="00FC6E01" w:rsidRDefault="005A29D6" w:rsidP="002F180C">
      <w:pPr>
        <w:pStyle w:val="Notedebasdepage"/>
        <w:rPr>
          <w:lang w:val="fr-FR"/>
        </w:rPr>
      </w:pPr>
      <w:r>
        <w:rPr>
          <w:rStyle w:val="Appelnotedebasdep"/>
        </w:rPr>
        <w:footnoteRef/>
      </w:r>
      <w:r w:rsidRPr="00FC6E01">
        <w:rPr>
          <w:lang w:val="fr-FR"/>
        </w:rPr>
        <w:t xml:space="preserve"> </w:t>
      </w:r>
      <w:r>
        <w:rPr>
          <w:lang w:val="fr-FR"/>
        </w:rPr>
        <w:t>Malick LAMOTTE Communication sur les procédures judiciaires applicables aux délits de presse Aout 2007- P 1</w:t>
      </w:r>
    </w:p>
  </w:footnote>
  <w:footnote w:id="6">
    <w:p w:rsidR="005A29D6" w:rsidRPr="003E37D9" w:rsidRDefault="005A29D6" w:rsidP="002F180C">
      <w:pPr>
        <w:pStyle w:val="Notedebasdepage"/>
        <w:rPr>
          <w:lang w:val="fr-FR"/>
        </w:rPr>
      </w:pPr>
      <w:r>
        <w:rPr>
          <w:rStyle w:val="Appelnotedebasdep"/>
        </w:rPr>
        <w:footnoteRef/>
      </w:r>
      <w:r w:rsidRPr="003E37D9">
        <w:rPr>
          <w:lang w:val="fr-FR"/>
        </w:rPr>
        <w:t xml:space="preserve"> </w:t>
      </w:r>
      <w:r>
        <w:rPr>
          <w:lang w:val="fr-FR"/>
        </w:rPr>
        <w:t>Cela s’expliquait par la démocratisation en Afrique et la libéralisation du paysage médiatique qui n’a plus court aujourd’hui avec l’adoption du Code de la Presse qui a fixé des conditions pour l’ouverture d’une maison de presse jugées trop difficiles par certains professionnels de la presse.</w:t>
      </w:r>
    </w:p>
  </w:footnote>
  <w:footnote w:id="7">
    <w:p w:rsidR="005A29D6" w:rsidRPr="00D0336E" w:rsidRDefault="005A29D6">
      <w:pPr>
        <w:pStyle w:val="Notedebasdepage"/>
        <w:rPr>
          <w:lang w:val="fr-FR"/>
        </w:rPr>
      </w:pPr>
      <w:r>
        <w:rPr>
          <w:rStyle w:val="Appelnotedebasdep"/>
        </w:rPr>
        <w:footnoteRef/>
      </w:r>
      <w:r w:rsidRPr="00D0336E">
        <w:rPr>
          <w:lang w:val="fr-FR"/>
        </w:rPr>
        <w:t xml:space="preserve"> </w:t>
      </w:r>
      <w:r>
        <w:rPr>
          <w:lang w:val="fr-FR"/>
        </w:rPr>
        <w:t xml:space="preserve">Lire pour la question </w:t>
      </w:r>
      <w:r w:rsidRPr="00D0336E">
        <w:rPr>
          <w:lang w:val="fr-FR"/>
        </w:rPr>
        <w:t xml:space="preserve">J Y Maréchal </w:t>
      </w:r>
      <w:r>
        <w:rPr>
          <w:lang w:val="fr-FR"/>
        </w:rPr>
        <w:t>JCL</w:t>
      </w:r>
      <w:r w:rsidRPr="00D0336E">
        <w:rPr>
          <w:lang w:val="fr-FR"/>
        </w:rPr>
        <w:t xml:space="preserve"> Procédure Pénale « Du Faux »</w:t>
      </w:r>
    </w:p>
  </w:footnote>
  <w:footnote w:id="8">
    <w:p w:rsidR="005A29D6" w:rsidRPr="00513A3D" w:rsidRDefault="005A29D6">
      <w:pPr>
        <w:pStyle w:val="Notedebasdepage"/>
        <w:rPr>
          <w:lang w:val="fr-FR"/>
        </w:rPr>
      </w:pPr>
      <w:r>
        <w:rPr>
          <w:rStyle w:val="Appelnotedebasdep"/>
        </w:rPr>
        <w:footnoteRef/>
      </w:r>
      <w:r w:rsidRPr="00513A3D">
        <w:rPr>
          <w:lang w:val="fr-FR"/>
        </w:rPr>
        <w:t xml:space="preserve"> Jean Marie GONNARD « Du Faux » Juris Classeur – 2000</w:t>
      </w:r>
    </w:p>
  </w:footnote>
  <w:footnote w:id="9">
    <w:p w:rsidR="005A29D6" w:rsidRPr="00412DCE" w:rsidRDefault="005A29D6">
      <w:pPr>
        <w:pStyle w:val="Notedebasdepage"/>
        <w:rPr>
          <w:lang w:val="fr-FR"/>
        </w:rPr>
      </w:pPr>
      <w:r>
        <w:rPr>
          <w:rStyle w:val="Appelnotedebasdep"/>
        </w:rPr>
        <w:footnoteRef/>
      </w:r>
      <w:r w:rsidRPr="00412DCE">
        <w:rPr>
          <w:lang w:val="fr-FR"/>
        </w:rPr>
        <w:t xml:space="preserve"> </w:t>
      </w:r>
      <w:r>
        <w:rPr>
          <w:lang w:val="fr-FR"/>
        </w:rPr>
        <w:t xml:space="preserve">Article 444-1 du Code Pénal Français. </w:t>
      </w:r>
      <w:r w:rsidRPr="00C537D6">
        <w:rPr>
          <w:lang w:val="fr-FR"/>
        </w:rPr>
        <w:t xml:space="preserve">La circulaire française d’application du 14 Mai 1993 fait observer que cette définition est une définition modernisée puisque englobant outre le traditionnel faux en écritures le faux qui peut avoir été commis dans des supports tels que des films </w:t>
      </w:r>
      <w:proofErr w:type="gramStart"/>
      <w:r w:rsidRPr="00C537D6">
        <w:rPr>
          <w:lang w:val="fr-FR"/>
        </w:rPr>
        <w:t>bandes</w:t>
      </w:r>
      <w:proofErr w:type="gramEnd"/>
      <w:r w:rsidRPr="00C537D6">
        <w:rPr>
          <w:lang w:val="fr-FR"/>
        </w:rPr>
        <w:t xml:space="preserve"> magnétiques disquettes</w:t>
      </w:r>
      <w:r>
        <w:rPr>
          <w:lang w:val="fr-FR"/>
        </w:rPr>
        <w:t>.</w:t>
      </w:r>
    </w:p>
  </w:footnote>
  <w:footnote w:id="10">
    <w:p w:rsidR="005A29D6" w:rsidRPr="006F0D09" w:rsidRDefault="005A29D6">
      <w:pPr>
        <w:pStyle w:val="Notedebasdepage"/>
        <w:rPr>
          <w:lang w:val="fr-FR"/>
        </w:rPr>
      </w:pPr>
      <w:r>
        <w:rPr>
          <w:rStyle w:val="Appelnotedebasdep"/>
        </w:rPr>
        <w:footnoteRef/>
      </w:r>
      <w:r w:rsidRPr="006F0D09">
        <w:rPr>
          <w:lang w:val="fr-FR"/>
        </w:rPr>
        <w:t xml:space="preserve"> </w:t>
      </w:r>
      <w:r>
        <w:rPr>
          <w:lang w:val="fr-FR"/>
        </w:rPr>
        <w:t>Le juge Pénal et la procédure du sursis à statuer Revue de Sciences Criminelles Année 1981 P 303</w:t>
      </w:r>
    </w:p>
  </w:footnote>
  <w:footnote w:id="11">
    <w:p w:rsidR="005A29D6" w:rsidRPr="006F0D09" w:rsidRDefault="005A29D6" w:rsidP="00660C67">
      <w:pPr>
        <w:pStyle w:val="Notedebasdepage"/>
        <w:rPr>
          <w:lang w:val="fr-FR"/>
        </w:rPr>
      </w:pPr>
      <w:r>
        <w:rPr>
          <w:rStyle w:val="Appelnotedebasdep"/>
        </w:rPr>
        <w:footnoteRef/>
      </w:r>
      <w:r w:rsidRPr="006F0D09">
        <w:rPr>
          <w:lang w:val="fr-FR"/>
        </w:rPr>
        <w:t xml:space="preserve"> </w:t>
      </w:r>
      <w:r>
        <w:rPr>
          <w:lang w:val="fr-FR"/>
        </w:rPr>
        <w:t>Cass Crim 26 Décembre 1960</w:t>
      </w:r>
    </w:p>
  </w:footnote>
  <w:footnote w:id="12">
    <w:p w:rsidR="005A29D6" w:rsidRPr="00C10708" w:rsidRDefault="005A29D6">
      <w:pPr>
        <w:pStyle w:val="Notedebasdepage"/>
        <w:rPr>
          <w:lang w:val="fr-FR"/>
        </w:rPr>
      </w:pPr>
      <w:r>
        <w:rPr>
          <w:rStyle w:val="Appelnotedebasdep"/>
        </w:rPr>
        <w:footnoteRef/>
      </w:r>
      <w:r w:rsidRPr="00C10708">
        <w:rPr>
          <w:lang w:val="fr-FR"/>
        </w:rPr>
        <w:t xml:space="preserve"> </w:t>
      </w:r>
      <w:r>
        <w:rPr>
          <w:lang w:val="fr-FR"/>
        </w:rPr>
        <w:t>Ce critère distinctif a permis à la jurisprudence française de prendre position au sujet de certaines catégories de ces pièces ainsi il a été décidé que la minute d’un jugement acte authentique fait foi jusqu’à inscription de faux. De ce fait les contrariétés notées entre la date donnée par le juge et les mentions du plumitif d’audience ne suffisent pas à en détruire la force.</w:t>
      </w:r>
    </w:p>
  </w:footnote>
  <w:footnote w:id="13">
    <w:p w:rsidR="005A29D6" w:rsidRPr="0001310E" w:rsidRDefault="005A29D6">
      <w:pPr>
        <w:pStyle w:val="Notedebasdepage"/>
        <w:rPr>
          <w:lang w:val="fr-FR"/>
        </w:rPr>
      </w:pPr>
      <w:r>
        <w:rPr>
          <w:rStyle w:val="Appelnotedebasdep"/>
        </w:rPr>
        <w:footnoteRef/>
      </w:r>
      <w:r w:rsidRPr="0001310E">
        <w:rPr>
          <w:lang w:val="fr-FR"/>
        </w:rPr>
        <w:t xml:space="preserve"> </w:t>
      </w:r>
      <w:r>
        <w:rPr>
          <w:lang w:val="fr-FR"/>
        </w:rPr>
        <w:t>Option Citée</w:t>
      </w:r>
    </w:p>
  </w:footnote>
  <w:footnote w:id="14">
    <w:p w:rsidR="005A29D6" w:rsidRDefault="005A29D6">
      <w:pPr>
        <w:pStyle w:val="Notedebasdepage"/>
        <w:rPr>
          <w:lang w:val="fr-FR"/>
        </w:rPr>
      </w:pPr>
      <w:r>
        <w:rPr>
          <w:rStyle w:val="Appelnotedebasdep"/>
        </w:rPr>
        <w:footnoteRef/>
      </w:r>
      <w:r w:rsidRPr="008958EC">
        <w:rPr>
          <w:lang w:val="fr-FR"/>
        </w:rPr>
        <w:t xml:space="preserve"> </w:t>
      </w:r>
      <w:r>
        <w:rPr>
          <w:lang w:val="fr-FR"/>
        </w:rPr>
        <w:t>L’article 317 du Code des douanes dispose que quiconque veut s’inscrire en faux contre un procès-verbal est tenu d’en faire déclaration par écrit en personne ou par un fondé de pouvoir spécial au plus tard à l’audience indiquée par la sommation de comparaitre devant le Tribunal qui doit connaitre de l’infraction.</w:t>
      </w:r>
    </w:p>
    <w:p w:rsidR="005A29D6" w:rsidRDefault="005A29D6">
      <w:pPr>
        <w:pStyle w:val="Notedebasdepage"/>
        <w:rPr>
          <w:lang w:val="fr-FR"/>
        </w:rPr>
      </w:pPr>
      <w:r>
        <w:rPr>
          <w:lang w:val="fr-FR"/>
        </w:rPr>
        <w:t>Il doit dans les 05 Jours suivants faire au greffe dudit tribunal le dépôt des moyens de faux et des noms et qualités des témoins qu’il veut faire entendre le tout sous peine de déchéance de l’inscription de faux.</w:t>
      </w:r>
    </w:p>
    <w:p w:rsidR="005A29D6" w:rsidRPr="008958EC" w:rsidRDefault="005A29D6">
      <w:pPr>
        <w:pStyle w:val="Notedebasdepage"/>
        <w:rPr>
          <w:lang w:val="fr-FR"/>
        </w:rPr>
      </w:pPr>
      <w:r>
        <w:rPr>
          <w:lang w:val="fr-FR"/>
        </w:rPr>
        <w:t>Cette déclaration est reçue et signée par le juge et le greffier dans le cas où le déclarant ne sait écrire ni signer.</w:t>
      </w:r>
    </w:p>
  </w:footnote>
  <w:footnote w:id="15">
    <w:p w:rsidR="005A29D6" w:rsidRPr="00B73E7F" w:rsidRDefault="005A29D6">
      <w:pPr>
        <w:pStyle w:val="Notedebasdepage"/>
        <w:rPr>
          <w:lang w:val="fr-FR"/>
        </w:rPr>
      </w:pPr>
      <w:r>
        <w:rPr>
          <w:rStyle w:val="Appelnotedebasdep"/>
        </w:rPr>
        <w:footnoteRef/>
      </w:r>
      <w:r w:rsidRPr="00B73E7F">
        <w:rPr>
          <w:lang w:val="fr-FR"/>
        </w:rPr>
        <w:t xml:space="preserve"> </w:t>
      </w:r>
      <w:r>
        <w:rPr>
          <w:lang w:val="fr-FR"/>
        </w:rPr>
        <w:t>Malick LAMOTTE Communication sur les procédures judiciaires applicables aux délits de presse- Atelier Régional de l’UJAO sur la dépénalisation et la réforme des textes sur la presse- Aout 2007 Précité P 14</w:t>
      </w:r>
    </w:p>
  </w:footnote>
  <w:footnote w:id="16">
    <w:p w:rsidR="005A29D6" w:rsidRPr="00D240C5" w:rsidRDefault="005A29D6">
      <w:pPr>
        <w:pStyle w:val="Notedebasdepage"/>
        <w:rPr>
          <w:lang w:val="fr-FR"/>
        </w:rPr>
      </w:pPr>
      <w:r>
        <w:rPr>
          <w:rStyle w:val="Appelnotedebasdep"/>
        </w:rPr>
        <w:footnoteRef/>
      </w:r>
      <w:r w:rsidRPr="00D240C5">
        <w:rPr>
          <w:lang w:val="fr-FR"/>
        </w:rPr>
        <w:t xml:space="preserve"> </w:t>
      </w:r>
      <w:r>
        <w:rPr>
          <w:lang w:val="fr-FR"/>
        </w:rPr>
        <w:t>Voir Séminaire de Procédure Pénale Institut Supérieur de Management/ Dakar Mars 2013 Mme Ndeye Codou SECK P 22</w:t>
      </w:r>
    </w:p>
  </w:footnote>
  <w:footnote w:id="17">
    <w:p w:rsidR="005A29D6" w:rsidRPr="00B63A30" w:rsidRDefault="005A29D6">
      <w:pPr>
        <w:pStyle w:val="Notedebasdepage"/>
        <w:rPr>
          <w:lang w:val="fr-FR"/>
        </w:rPr>
      </w:pPr>
      <w:r>
        <w:rPr>
          <w:rStyle w:val="Appelnotedebasdep"/>
        </w:rPr>
        <w:footnoteRef/>
      </w:r>
      <w:r w:rsidRPr="00B63A30">
        <w:rPr>
          <w:lang w:val="fr-FR"/>
        </w:rPr>
        <w:t xml:space="preserve"> </w:t>
      </w:r>
      <w:r>
        <w:rPr>
          <w:lang w:val="fr-FR"/>
        </w:rPr>
        <w:t>Vocabulaire juridique Gerard CORNU 11 ième édition.</w:t>
      </w:r>
    </w:p>
  </w:footnote>
  <w:footnote w:id="18">
    <w:p w:rsidR="005A29D6" w:rsidRPr="00864677" w:rsidRDefault="005A29D6">
      <w:pPr>
        <w:pStyle w:val="Notedebasdepage"/>
        <w:rPr>
          <w:lang w:val="fr-FR"/>
        </w:rPr>
      </w:pPr>
      <w:r>
        <w:rPr>
          <w:rStyle w:val="Appelnotedebasdep"/>
        </w:rPr>
        <w:footnoteRef/>
      </w:r>
      <w:r w:rsidRPr="00864677">
        <w:rPr>
          <w:lang w:val="fr-FR"/>
        </w:rPr>
        <w:t xml:space="preserve"> </w:t>
      </w:r>
      <w:r>
        <w:rPr>
          <w:lang w:val="fr-FR"/>
        </w:rPr>
        <w:t>Jurisprudence citée par Malick LAMOTTE dans sa communication sur les procédures applicables en matière de délit de presse.</w:t>
      </w:r>
    </w:p>
  </w:footnote>
  <w:footnote w:id="19">
    <w:p w:rsidR="005A29D6" w:rsidRDefault="005A29D6">
      <w:pPr>
        <w:pStyle w:val="Notedebasdepage"/>
        <w:rPr>
          <w:lang w:val="fr-FR"/>
        </w:rPr>
      </w:pPr>
      <w:r>
        <w:rPr>
          <w:rStyle w:val="Appelnotedebasdep"/>
        </w:rPr>
        <w:footnoteRef/>
      </w:r>
      <w:r w:rsidRPr="003E67BB">
        <w:rPr>
          <w:lang w:val="fr-FR"/>
        </w:rPr>
        <w:t xml:space="preserve"> </w:t>
      </w:r>
      <w:r>
        <w:rPr>
          <w:lang w:val="fr-FR"/>
        </w:rPr>
        <w:t>L’article 538 dispose en ses alinéas 2 3 et 4  que la citation énonce le fait poursuivi et vise le texte de loi qui le réprime.</w:t>
      </w:r>
    </w:p>
    <w:p w:rsidR="005A29D6" w:rsidRDefault="005A29D6">
      <w:pPr>
        <w:pStyle w:val="Notedebasdepage"/>
        <w:rPr>
          <w:lang w:val="fr-FR"/>
        </w:rPr>
      </w:pPr>
      <w:r>
        <w:rPr>
          <w:lang w:val="fr-FR"/>
        </w:rPr>
        <w:t>Elle indique le tribunal saisi le lieu l’heure et la date de l’audience et précise la qualité de prévenu de civilement responsable ou du témoin de la personne citée.</w:t>
      </w:r>
    </w:p>
    <w:p w:rsidR="005A29D6" w:rsidRDefault="005A29D6">
      <w:pPr>
        <w:pStyle w:val="Notedebasdepage"/>
        <w:rPr>
          <w:lang w:val="fr-FR"/>
        </w:rPr>
      </w:pPr>
      <w:r>
        <w:rPr>
          <w:lang w:val="fr-FR"/>
        </w:rPr>
        <w:t>Si elle est délivrée à la requête de la partie civile elle mentionne les prénoms nom profession et domicile réel ou élu de celle - ci</w:t>
      </w:r>
    </w:p>
    <w:p w:rsidR="005A29D6" w:rsidRPr="003E67BB" w:rsidRDefault="005A29D6">
      <w:pPr>
        <w:pStyle w:val="Notedebasdepage"/>
        <w:rPr>
          <w:lang w:val="fr-FR"/>
        </w:rPr>
      </w:pPr>
    </w:p>
  </w:footnote>
  <w:footnote w:id="20">
    <w:p w:rsidR="005A29D6" w:rsidRPr="00CC79A6" w:rsidRDefault="005A29D6" w:rsidP="00551DAA">
      <w:pPr>
        <w:pStyle w:val="Notedebasdepage"/>
        <w:rPr>
          <w:lang w:val="fr-FR"/>
        </w:rPr>
      </w:pPr>
      <w:r>
        <w:rPr>
          <w:rStyle w:val="Appelnotedebasdep"/>
        </w:rPr>
        <w:footnoteRef/>
      </w:r>
      <w:r w:rsidRPr="00CC79A6">
        <w:rPr>
          <w:lang w:val="fr-FR"/>
        </w:rPr>
        <w:t xml:space="preserve"> </w:t>
      </w:r>
      <w:r>
        <w:rPr>
          <w:lang w:val="fr-FR"/>
        </w:rPr>
        <w:t>Crim 20 Octobre 1964 ; Crim 03 Novembre 1972</w:t>
      </w:r>
    </w:p>
  </w:footnote>
  <w:footnote w:id="21">
    <w:p w:rsidR="005A29D6" w:rsidRPr="00135CEB" w:rsidRDefault="005A29D6" w:rsidP="00A837B3">
      <w:pPr>
        <w:pStyle w:val="Notedebasdepage"/>
        <w:rPr>
          <w:lang w:val="fr-FR"/>
        </w:rPr>
      </w:pPr>
      <w:r>
        <w:rPr>
          <w:rStyle w:val="Appelnotedebasdep"/>
        </w:rPr>
        <w:footnoteRef/>
      </w:r>
      <w:r w:rsidRPr="00135CEB">
        <w:rPr>
          <w:lang w:val="fr-FR"/>
        </w:rPr>
        <w:t xml:space="preserve"> </w:t>
      </w:r>
      <w:r>
        <w:rPr>
          <w:lang w:val="fr-FR"/>
        </w:rPr>
        <w:t xml:space="preserve">Cette décision a même fait l’objet d’un pourvoi en cassation mais la Cour par décision n° 28 en date du 04 Février 2016  a déclaré Baba TANDIAN demandeur déchu de son pourvoi pour non-respect des formalités prévues à l’article </w:t>
      </w:r>
      <w:r w:rsidRPr="00712199">
        <w:rPr>
          <w:lang w:val="fr-FR"/>
        </w:rPr>
        <w:t>35-3 de la Loi Organique sur la Cour Suprême</w:t>
      </w:r>
      <w:r>
        <w:rPr>
          <w:lang w:val="fr-FR"/>
        </w:rPr>
        <w:t>.</w:t>
      </w:r>
    </w:p>
  </w:footnote>
  <w:footnote w:id="22">
    <w:p w:rsidR="005A29D6" w:rsidRDefault="005A29D6">
      <w:pPr>
        <w:pStyle w:val="Notedebasdepage"/>
        <w:rPr>
          <w:lang w:val="fr-FR"/>
        </w:rPr>
      </w:pPr>
      <w:r>
        <w:rPr>
          <w:rStyle w:val="Appelnotedebasdep"/>
        </w:rPr>
        <w:footnoteRef/>
      </w:r>
      <w:r w:rsidRPr="004B69CB">
        <w:rPr>
          <w:lang w:val="fr-FR"/>
        </w:rPr>
        <w:t xml:space="preserve"> </w:t>
      </w:r>
      <w:r>
        <w:rPr>
          <w:lang w:val="fr-FR"/>
        </w:rPr>
        <w:t>Le délai est de 3 jours si la partie citée réside au siège du Tribunal ;</w:t>
      </w:r>
    </w:p>
    <w:p w:rsidR="005A29D6" w:rsidRDefault="005A29D6">
      <w:pPr>
        <w:pStyle w:val="Notedebasdepage"/>
        <w:rPr>
          <w:lang w:val="fr-FR"/>
        </w:rPr>
      </w:pPr>
      <w:r>
        <w:rPr>
          <w:lang w:val="fr-FR"/>
        </w:rPr>
        <w:t>Huit jours si elle réside dans un ressort du Tribunal ;</w:t>
      </w:r>
    </w:p>
    <w:p w:rsidR="005A29D6" w:rsidRDefault="005A29D6">
      <w:pPr>
        <w:pStyle w:val="Notedebasdepage"/>
        <w:rPr>
          <w:lang w:val="fr-FR"/>
        </w:rPr>
      </w:pPr>
      <w:r>
        <w:rPr>
          <w:lang w:val="fr-FR"/>
        </w:rPr>
        <w:t>Quinze jours si elle réside dans un ressort limitrophe ;</w:t>
      </w:r>
    </w:p>
    <w:p w:rsidR="005A29D6" w:rsidRDefault="005A29D6">
      <w:pPr>
        <w:pStyle w:val="Notedebasdepage"/>
        <w:rPr>
          <w:lang w:val="fr-FR"/>
        </w:rPr>
      </w:pPr>
      <w:r>
        <w:rPr>
          <w:lang w:val="fr-FR"/>
        </w:rPr>
        <w:t>Un mois si elle réside dans un autre du territoire de la République ;</w:t>
      </w:r>
    </w:p>
    <w:p w:rsidR="005A29D6" w:rsidRDefault="005A29D6">
      <w:pPr>
        <w:pStyle w:val="Notedebasdepage"/>
        <w:rPr>
          <w:lang w:val="fr-FR"/>
        </w:rPr>
      </w:pPr>
      <w:r>
        <w:rPr>
          <w:lang w:val="fr-FR"/>
        </w:rPr>
        <w:t>Deux mois si elle réside  en Europe e Afrique…. ;</w:t>
      </w:r>
    </w:p>
    <w:p w:rsidR="005A29D6" w:rsidRDefault="005A29D6">
      <w:pPr>
        <w:pStyle w:val="Notedebasdepage"/>
        <w:rPr>
          <w:lang w:val="fr-FR"/>
        </w:rPr>
      </w:pPr>
      <w:r>
        <w:rPr>
          <w:lang w:val="fr-FR"/>
        </w:rPr>
        <w:t>Trois mois si elle réside en Amérique ;</w:t>
      </w:r>
    </w:p>
    <w:p w:rsidR="005A29D6" w:rsidRDefault="005A29D6">
      <w:pPr>
        <w:pStyle w:val="Notedebasdepage"/>
        <w:rPr>
          <w:lang w:val="fr-FR"/>
        </w:rPr>
      </w:pPr>
      <w:r>
        <w:rPr>
          <w:lang w:val="fr-FR"/>
        </w:rPr>
        <w:t>Quatre mois dans tous les autres cas.</w:t>
      </w:r>
    </w:p>
    <w:p w:rsidR="005A29D6" w:rsidRPr="004B69CB" w:rsidRDefault="005A29D6">
      <w:pPr>
        <w:pStyle w:val="Notedebasdepage"/>
        <w:rPr>
          <w:lang w:val="fr-FR"/>
        </w:rPr>
      </w:pPr>
    </w:p>
  </w:footnote>
  <w:footnote w:id="23">
    <w:p w:rsidR="005A29D6" w:rsidRPr="00FB26E3" w:rsidRDefault="005A29D6">
      <w:pPr>
        <w:pStyle w:val="Notedebasdepage"/>
        <w:rPr>
          <w:lang w:val="fr-FR"/>
        </w:rPr>
      </w:pPr>
      <w:r>
        <w:rPr>
          <w:rStyle w:val="Appelnotedebasdep"/>
        </w:rPr>
        <w:footnoteRef/>
      </w:r>
      <w:r w:rsidRPr="00FB26E3">
        <w:rPr>
          <w:lang w:val="fr-FR"/>
        </w:rPr>
        <w:t xml:space="preserve"> </w:t>
      </w:r>
      <w:r>
        <w:rPr>
          <w:lang w:val="fr-FR"/>
        </w:rPr>
        <w:t xml:space="preserve"> Crim 10 Avril 1946</w:t>
      </w:r>
    </w:p>
  </w:footnote>
  <w:footnote w:id="24">
    <w:p w:rsidR="005A29D6" w:rsidRPr="00EE4408" w:rsidRDefault="005A29D6" w:rsidP="00F544EA">
      <w:pPr>
        <w:pStyle w:val="Notedebasdepage"/>
        <w:rPr>
          <w:lang w:val="fr-FR"/>
        </w:rPr>
      </w:pPr>
      <w:r>
        <w:rPr>
          <w:rStyle w:val="Appelnotedebasdep"/>
        </w:rPr>
        <w:footnoteRef/>
      </w:r>
      <w:r w:rsidRPr="00EE4408">
        <w:rPr>
          <w:lang w:val="fr-FR"/>
        </w:rPr>
        <w:t xml:space="preserve"> </w:t>
      </w:r>
      <w:r>
        <w:rPr>
          <w:lang w:val="fr-FR"/>
        </w:rPr>
        <w:t>Traité de Droit Criminel- Procédure Pénale Roger Merle et André Vitu 5</w:t>
      </w:r>
      <w:r w:rsidRPr="00EE4408">
        <w:rPr>
          <w:vertAlign w:val="superscript"/>
          <w:lang w:val="fr-FR"/>
        </w:rPr>
        <w:t>ième</w:t>
      </w:r>
      <w:r>
        <w:rPr>
          <w:lang w:val="fr-FR"/>
        </w:rPr>
        <w:t xml:space="preserve"> édition P 413.</w:t>
      </w:r>
    </w:p>
  </w:footnote>
  <w:footnote w:id="25">
    <w:p w:rsidR="005A29D6" w:rsidRPr="00F544EA" w:rsidRDefault="005A29D6" w:rsidP="00F544EA">
      <w:pPr>
        <w:pStyle w:val="Notedebasdepage"/>
        <w:rPr>
          <w:lang w:val="fr-FR"/>
        </w:rPr>
      </w:pPr>
      <w:r>
        <w:rPr>
          <w:rStyle w:val="Appelnotedebasdep"/>
        </w:rPr>
        <w:footnoteRef/>
      </w:r>
      <w:r w:rsidRPr="00F544EA">
        <w:rPr>
          <w:lang w:val="fr-FR"/>
        </w:rPr>
        <w:t xml:space="preserve"> </w:t>
      </w:r>
      <w:r>
        <w:rPr>
          <w:lang w:val="fr-FR"/>
        </w:rPr>
        <w:t>Au sens de l’article 540 du CPP</w:t>
      </w:r>
      <w:r w:rsidRPr="00F544EA">
        <w:rPr>
          <w:lang w:val="fr-FR"/>
        </w:rPr>
        <w:t xml:space="preserve"> lorsque la personne citée ne s’est pas présentée à l’audience la citation doit être déclarée nulle.</w:t>
      </w:r>
    </w:p>
  </w:footnote>
  <w:footnote w:id="26">
    <w:p w:rsidR="005A29D6" w:rsidRPr="005D52B2" w:rsidRDefault="005A29D6">
      <w:pPr>
        <w:pStyle w:val="Notedebasdepage"/>
        <w:rPr>
          <w:lang w:val="fr-FR"/>
        </w:rPr>
      </w:pPr>
      <w:r>
        <w:rPr>
          <w:rStyle w:val="Appelnotedebasdep"/>
        </w:rPr>
        <w:footnoteRef/>
      </w:r>
      <w:r w:rsidRPr="005D52B2">
        <w:rPr>
          <w:lang w:val="fr-FR"/>
        </w:rPr>
        <w:t xml:space="preserve"> </w:t>
      </w:r>
      <w:r>
        <w:rPr>
          <w:lang w:val="fr-FR"/>
        </w:rPr>
        <w:t>Les parties sont en l’espèce partie civile et prévenus à la fois.</w:t>
      </w:r>
    </w:p>
  </w:footnote>
  <w:footnote w:id="27">
    <w:p w:rsidR="005A29D6" w:rsidRPr="0007245D" w:rsidRDefault="005A29D6" w:rsidP="0007245D">
      <w:pPr>
        <w:pStyle w:val="Notedebasdepage"/>
        <w:rPr>
          <w:lang w:val="fr-FR"/>
        </w:rPr>
      </w:pPr>
      <w:r>
        <w:rPr>
          <w:rStyle w:val="Appelnotedebasdep"/>
        </w:rPr>
        <w:footnoteRef/>
      </w:r>
      <w:r w:rsidRPr="0007245D">
        <w:rPr>
          <w:lang w:val="fr-FR"/>
        </w:rPr>
        <w:t xml:space="preserve"> </w:t>
      </w:r>
      <w:r>
        <w:rPr>
          <w:lang w:val="fr-FR"/>
        </w:rPr>
        <w:t xml:space="preserve">TPE Kaolack 18 Décembre 2016 Le juge a condamné la prévenue sans que la </w:t>
      </w:r>
      <w:r w:rsidRPr="0007245D">
        <w:rPr>
          <w:lang w:val="fr-FR"/>
        </w:rPr>
        <w:t xml:space="preserve"> </w:t>
      </w:r>
      <w:r>
        <w:rPr>
          <w:lang w:val="fr-FR"/>
        </w:rPr>
        <w:t>pre</w:t>
      </w:r>
      <w:r w:rsidRPr="0007245D">
        <w:rPr>
          <w:lang w:val="fr-FR"/>
        </w:rPr>
        <w:t>u</w:t>
      </w:r>
      <w:r>
        <w:rPr>
          <w:lang w:val="fr-FR"/>
        </w:rPr>
        <w:t>v</w:t>
      </w:r>
      <w:r w:rsidRPr="0007245D">
        <w:rPr>
          <w:lang w:val="fr-FR"/>
        </w:rPr>
        <w:t>e des faits imputes à la partie civile n’a</w:t>
      </w:r>
      <w:r>
        <w:rPr>
          <w:lang w:val="fr-FR"/>
        </w:rPr>
        <w:t xml:space="preserve">it été </w:t>
      </w:r>
      <w:r w:rsidRPr="0007245D">
        <w:rPr>
          <w:lang w:val="fr-FR"/>
        </w:rPr>
        <w:t>rapportée</w:t>
      </w:r>
      <w:r>
        <w:rPr>
          <w:lang w:val="fr-FR"/>
        </w:rPr>
        <w:t>.</w:t>
      </w:r>
    </w:p>
  </w:footnote>
  <w:footnote w:id="28">
    <w:p w:rsidR="005A29D6" w:rsidRPr="0081216F" w:rsidRDefault="005A29D6">
      <w:pPr>
        <w:pStyle w:val="Notedebasdepage"/>
        <w:rPr>
          <w:lang w:val="fr-FR"/>
        </w:rPr>
      </w:pPr>
      <w:r>
        <w:rPr>
          <w:rStyle w:val="Appelnotedebasdep"/>
        </w:rPr>
        <w:footnoteRef/>
      </w:r>
      <w:r w:rsidRPr="0081216F">
        <w:rPr>
          <w:lang w:val="fr-FR"/>
        </w:rPr>
        <w:t xml:space="preserve"> </w:t>
      </w:r>
      <w:r>
        <w:rPr>
          <w:lang w:val="fr-FR"/>
        </w:rPr>
        <w:t>Papa Talla FALL Option Citée</w:t>
      </w:r>
    </w:p>
  </w:footnote>
  <w:footnote w:id="29">
    <w:p w:rsidR="005A29D6" w:rsidRPr="0081216F" w:rsidRDefault="005A29D6" w:rsidP="0081216F">
      <w:pPr>
        <w:pStyle w:val="Notedebasdepage"/>
        <w:rPr>
          <w:lang w:val="fr-FR"/>
        </w:rPr>
      </w:pPr>
      <w:r>
        <w:rPr>
          <w:rStyle w:val="Appelnotedebasdep"/>
        </w:rPr>
        <w:footnoteRef/>
      </w:r>
      <w:r w:rsidRPr="0081216F">
        <w:rPr>
          <w:lang w:val="fr-FR"/>
        </w:rPr>
        <w:t xml:space="preserve"> </w:t>
      </w:r>
      <w:r>
        <w:rPr>
          <w:lang w:val="fr-FR"/>
        </w:rPr>
        <w:t xml:space="preserve"> A LEPAGE L.  MARINO et C BOGO Chroniques de jurisprudence. Droits de la personnalité Juillet 2006 Juillet 2007 D 2007- P 277 et Suivantes- Cités par Pape Talla FALL dans son article La difficile articulation entre le droit à la vie privée et le droit à l’information  Annales Africaines  2013 – P 162 </w:t>
      </w:r>
    </w:p>
  </w:footnote>
  <w:footnote w:id="30">
    <w:p w:rsidR="005A29D6" w:rsidRPr="003C537A" w:rsidRDefault="005A29D6" w:rsidP="008C7E04">
      <w:pPr>
        <w:pStyle w:val="Notedebasdepage"/>
        <w:rPr>
          <w:lang w:val="fr-FR"/>
        </w:rPr>
      </w:pPr>
      <w:r>
        <w:rPr>
          <w:rStyle w:val="Appelnotedebasdep"/>
        </w:rPr>
        <w:footnoteRef/>
      </w:r>
      <w:r w:rsidRPr="003C537A">
        <w:rPr>
          <w:lang w:val="fr-FR"/>
        </w:rPr>
        <w:t xml:space="preserve"> </w:t>
      </w:r>
      <w:r>
        <w:rPr>
          <w:lang w:val="fr-FR"/>
        </w:rPr>
        <w:t>La détention provisoire est obligatoire en cas de détournement de détournement de deniers publics sous réserve des conditions prévues par l’article 140 du Code de Procédure Pénale, également pour les infractions prévues aux articles 56 à  100 du Code Pénal et à l‘article 255 dudit code.</w:t>
      </w:r>
    </w:p>
  </w:footnote>
  <w:footnote w:id="31">
    <w:p w:rsidR="005A29D6" w:rsidRPr="00CA4D79" w:rsidRDefault="005A29D6">
      <w:pPr>
        <w:pStyle w:val="Notedebasdepage"/>
        <w:rPr>
          <w:lang w:val="fr-FR"/>
        </w:rPr>
      </w:pPr>
      <w:r>
        <w:rPr>
          <w:rStyle w:val="Appelnotedebasdep"/>
        </w:rPr>
        <w:footnoteRef/>
      </w:r>
      <w:r w:rsidRPr="00CA4D79">
        <w:rPr>
          <w:lang w:val="fr-FR"/>
        </w:rPr>
        <w:t xml:space="preserve"> </w:t>
      </w:r>
      <w:r>
        <w:rPr>
          <w:lang w:val="fr-FR"/>
        </w:rPr>
        <w:t>Ce code n’est plus applicable. Il est abrogé depuis l’avènement du Code de Procédure Pénale en 1958.</w:t>
      </w:r>
    </w:p>
  </w:footnote>
  <w:footnote w:id="32">
    <w:p w:rsidR="005A29D6" w:rsidRPr="007D1CB5" w:rsidRDefault="005A29D6">
      <w:pPr>
        <w:pStyle w:val="Notedebasdepage"/>
        <w:rPr>
          <w:lang w:val="fr-FR"/>
        </w:rPr>
      </w:pPr>
      <w:r>
        <w:rPr>
          <w:rStyle w:val="Appelnotedebasdep"/>
        </w:rPr>
        <w:footnoteRef/>
      </w:r>
      <w:r w:rsidRPr="007D1CB5">
        <w:rPr>
          <w:lang w:val="fr-FR"/>
        </w:rPr>
        <w:t xml:space="preserve"> </w:t>
      </w:r>
      <w:r>
        <w:rPr>
          <w:lang w:val="fr-FR"/>
        </w:rPr>
        <w:t>Sont considérées comme pièces essentielles de la procédure : l’exploit de notification de l’arrêt de renvoi de l’acte d’accusation et de la liste des témoins l’interrogatoire de l’accusé et les procès-verbaux de l’instruction</w:t>
      </w:r>
    </w:p>
  </w:footnote>
  <w:footnote w:id="33">
    <w:p w:rsidR="005A29D6" w:rsidRPr="00C77B73" w:rsidRDefault="005A29D6">
      <w:pPr>
        <w:pStyle w:val="Notedebasdepage"/>
        <w:rPr>
          <w:lang w:val="fr-FR"/>
        </w:rPr>
      </w:pPr>
      <w:r>
        <w:rPr>
          <w:rStyle w:val="Appelnotedebasdep"/>
        </w:rPr>
        <w:footnoteRef/>
      </w:r>
      <w:r w:rsidRPr="00C77B73">
        <w:rPr>
          <w:lang w:val="fr-FR"/>
        </w:rPr>
        <w:t xml:space="preserve"> </w:t>
      </w:r>
      <w:r>
        <w:rPr>
          <w:lang w:val="fr-FR"/>
        </w:rPr>
        <w:t>Jurisprudence Citée par le Juris Classeur Périodique de Procédure Pénale Année 1998</w:t>
      </w:r>
    </w:p>
  </w:footnote>
  <w:footnote w:id="34">
    <w:p w:rsidR="005A29D6" w:rsidRPr="00232A32" w:rsidRDefault="005A29D6">
      <w:pPr>
        <w:pStyle w:val="Notedebasdepage"/>
        <w:rPr>
          <w:lang w:val="fr-FR"/>
        </w:rPr>
      </w:pPr>
      <w:r>
        <w:rPr>
          <w:rStyle w:val="Appelnotedebasdep"/>
        </w:rPr>
        <w:footnoteRef/>
      </w:r>
      <w:r w:rsidRPr="00232A32">
        <w:rPr>
          <w:lang w:val="fr-FR"/>
        </w:rPr>
        <w:t xml:space="preserve"> </w:t>
      </w:r>
      <w:r>
        <w:rPr>
          <w:lang w:val="fr-FR"/>
        </w:rPr>
        <w:t>Article de Dorine Li</w:t>
      </w:r>
      <w:r w:rsidRPr="00232A32">
        <w:rPr>
          <w:lang w:val="fr-FR"/>
        </w:rPr>
        <w:t>anta</w:t>
      </w:r>
      <w:r>
        <w:rPr>
          <w:lang w:val="fr-FR"/>
        </w:rPr>
        <w:t xml:space="preserve"> dans www.Chambreafricaineextraordinaire.org</w:t>
      </w:r>
    </w:p>
  </w:footnote>
  <w:footnote w:id="35">
    <w:p w:rsidR="005A29D6" w:rsidRPr="001F0539" w:rsidRDefault="005A29D6">
      <w:pPr>
        <w:pStyle w:val="Notedebasdepage"/>
        <w:rPr>
          <w:lang w:val="fr-FR"/>
        </w:rPr>
      </w:pPr>
      <w:r>
        <w:rPr>
          <w:rStyle w:val="Appelnotedebasdep"/>
        </w:rPr>
        <w:footnoteRef/>
      </w:r>
      <w:r w:rsidRPr="001F0539">
        <w:rPr>
          <w:lang w:val="fr-FR"/>
        </w:rPr>
        <w:t xml:space="preserve"> </w:t>
      </w:r>
      <w:r>
        <w:rPr>
          <w:lang w:val="fr-FR"/>
        </w:rPr>
        <w:t>Convention de vienne du 18 Avril 1961</w:t>
      </w:r>
    </w:p>
  </w:footnote>
  <w:footnote w:id="36">
    <w:p w:rsidR="005A29D6" w:rsidRPr="00BB1F5B" w:rsidRDefault="005A29D6" w:rsidP="00BB1F5B">
      <w:pPr>
        <w:pStyle w:val="Notedebasdepage"/>
        <w:rPr>
          <w:lang w:val="fr-FR"/>
        </w:rPr>
      </w:pPr>
      <w:r>
        <w:rPr>
          <w:rStyle w:val="Appelnotedebasdep"/>
        </w:rPr>
        <w:footnoteRef/>
      </w:r>
      <w:r w:rsidRPr="00BB1F5B">
        <w:rPr>
          <w:lang w:val="fr-FR"/>
        </w:rPr>
        <w:t xml:space="preserve"> </w:t>
      </w:r>
      <w:r>
        <w:rPr>
          <w:lang w:val="fr-FR"/>
        </w:rPr>
        <w:t>Jean Marie Gonnard</w:t>
      </w:r>
      <w:r w:rsidRPr="00BB1F5B">
        <w:rPr>
          <w:i/>
          <w:iCs/>
          <w:lang w:val="fr-FR"/>
        </w:rPr>
        <w:t xml:space="preserve"> Dépositions des membres du gouvernement et des représentants des puissances étrangères</w:t>
      </w:r>
      <w:r>
        <w:rPr>
          <w:i/>
          <w:iCs/>
          <w:lang w:val="fr-FR"/>
        </w:rPr>
        <w:t xml:space="preserve"> </w:t>
      </w:r>
      <w:r>
        <w:rPr>
          <w:lang w:val="fr-FR"/>
        </w:rPr>
        <w:t>Jurisclasseur Procédure Pénale Année 1998</w:t>
      </w:r>
    </w:p>
  </w:footnote>
  <w:footnote w:id="37">
    <w:p w:rsidR="005A29D6" w:rsidRPr="00BB1F5B" w:rsidRDefault="005A29D6">
      <w:pPr>
        <w:pStyle w:val="Notedebasdepage"/>
        <w:rPr>
          <w:lang w:val="fr-FR"/>
        </w:rPr>
      </w:pPr>
      <w:r>
        <w:rPr>
          <w:rStyle w:val="Appelnotedebasdep"/>
        </w:rPr>
        <w:footnoteRef/>
      </w:r>
      <w:r w:rsidRPr="00EC5077">
        <w:rPr>
          <w:lang w:val="fr-FR"/>
        </w:rPr>
        <w:t xml:space="preserve"> </w:t>
      </w:r>
      <w:r>
        <w:rPr>
          <w:lang w:val="fr-FR"/>
        </w:rPr>
        <w:t>Ibidem</w:t>
      </w:r>
    </w:p>
  </w:footnote>
  <w:footnote w:id="38">
    <w:p w:rsidR="005A29D6" w:rsidRPr="001722C2" w:rsidRDefault="005A29D6">
      <w:pPr>
        <w:pStyle w:val="Notedebasdepage"/>
        <w:rPr>
          <w:lang w:val="fr-FR"/>
        </w:rPr>
      </w:pPr>
      <w:r>
        <w:rPr>
          <w:rStyle w:val="Appelnotedebasdep"/>
        </w:rPr>
        <w:footnoteRef/>
      </w:r>
      <w:r w:rsidRPr="001722C2">
        <w:rPr>
          <w:lang w:val="fr-FR"/>
        </w:rPr>
        <w:t xml:space="preserve"> </w:t>
      </w:r>
      <w:r>
        <w:rPr>
          <w:lang w:val="fr-FR"/>
        </w:rPr>
        <w:t>Convention de vienne de 1961</w:t>
      </w:r>
    </w:p>
  </w:footnote>
  <w:footnote w:id="39">
    <w:p w:rsidR="005A29D6" w:rsidRPr="001722C2" w:rsidRDefault="005A29D6">
      <w:pPr>
        <w:pStyle w:val="Notedebasdepage"/>
        <w:rPr>
          <w:lang w:val="fr-FR"/>
        </w:rPr>
      </w:pPr>
      <w:r>
        <w:rPr>
          <w:rStyle w:val="Appelnotedebasdep"/>
        </w:rPr>
        <w:footnoteRef/>
      </w:r>
      <w:r w:rsidRPr="001722C2">
        <w:rPr>
          <w:lang w:val="fr-FR"/>
        </w:rPr>
        <w:t xml:space="preserve"> </w:t>
      </w:r>
      <w:r>
        <w:rPr>
          <w:lang w:val="fr-FR"/>
        </w:rPr>
        <w:t>Ibidem</w:t>
      </w:r>
    </w:p>
  </w:footnote>
  <w:footnote w:id="40">
    <w:p w:rsidR="005A29D6" w:rsidRPr="001D0707" w:rsidRDefault="005A29D6">
      <w:pPr>
        <w:pStyle w:val="Notedebasdepage"/>
        <w:rPr>
          <w:lang w:val="fr-FR"/>
        </w:rPr>
      </w:pPr>
      <w:r>
        <w:rPr>
          <w:rStyle w:val="Appelnotedebasdep"/>
        </w:rPr>
        <w:footnoteRef/>
      </w:r>
      <w:r w:rsidRPr="001D0707">
        <w:rPr>
          <w:lang w:val="fr-FR"/>
        </w:rPr>
        <w:t xml:space="preserve"> </w:t>
      </w:r>
      <w:r>
        <w:rPr>
          <w:lang w:val="fr-FR"/>
        </w:rPr>
        <w:t xml:space="preserve">L’expression ‘’fonctionnaire consulaire’’ s’entend de toute personne y compris le chef  de poste </w:t>
      </w:r>
      <w:r w:rsidRPr="00302F75">
        <w:rPr>
          <w:lang w:val="fr-FR"/>
        </w:rPr>
        <w:t>Jean Marie Gonnard « Dépositions des membres du Gouvernement et des représentants des puissances étrangères » Juris Classeur Procédure Pénale- 1998</w:t>
      </w:r>
    </w:p>
  </w:footnote>
  <w:footnote w:id="41">
    <w:p w:rsidR="005A29D6" w:rsidRPr="009E7343" w:rsidRDefault="005A29D6">
      <w:pPr>
        <w:pStyle w:val="Notedebasdepage"/>
        <w:rPr>
          <w:lang w:val="fr-FR"/>
        </w:rPr>
      </w:pPr>
      <w:r>
        <w:rPr>
          <w:rStyle w:val="Appelnotedebasdep"/>
        </w:rPr>
        <w:footnoteRef/>
      </w:r>
      <w:r w:rsidRPr="009E7343">
        <w:rPr>
          <w:lang w:val="fr-FR"/>
        </w:rPr>
        <w:t xml:space="preserve"> </w:t>
      </w:r>
      <w:r>
        <w:rPr>
          <w:lang w:val="fr-FR"/>
        </w:rPr>
        <w:t>L’employé consulaire est celui qui appartient aux services administratifs ou techniques d’un poste consulaire.</w:t>
      </w:r>
      <w:r w:rsidRPr="00302F75">
        <w:rPr>
          <w:lang w:val="fr-FR"/>
        </w:rPr>
        <w:t xml:space="preserve"> Jean Marie Gonnard « Dépositions des membres du Gouvernement et des représen</w:t>
      </w:r>
      <w:r>
        <w:rPr>
          <w:lang w:val="fr-FR"/>
        </w:rPr>
        <w:t>tants des puissances étrangères</w:t>
      </w:r>
      <w:r w:rsidRPr="00302F75">
        <w:rPr>
          <w:lang w:val="fr-FR"/>
        </w:rPr>
        <w:t>» Juris Classeur Procédure Pénale- 1998</w:t>
      </w:r>
    </w:p>
  </w:footnote>
  <w:footnote w:id="42">
    <w:p w:rsidR="005A29D6" w:rsidRPr="009E7343" w:rsidRDefault="005A29D6">
      <w:pPr>
        <w:pStyle w:val="Notedebasdepage"/>
        <w:rPr>
          <w:lang w:val="fr-FR"/>
        </w:rPr>
      </w:pPr>
      <w:r>
        <w:rPr>
          <w:rStyle w:val="Appelnotedebasdep"/>
        </w:rPr>
        <w:footnoteRef/>
      </w:r>
      <w:r w:rsidRPr="009E7343">
        <w:rPr>
          <w:lang w:val="fr-FR"/>
        </w:rPr>
        <w:t xml:space="preserve"> </w:t>
      </w:r>
      <w:r>
        <w:rPr>
          <w:lang w:val="fr-FR"/>
        </w:rPr>
        <w:t>Notamment des faits relatifs à l’exercice de leur fonction ou si le témoignage est sollicité en raison de leur qualité d’expert sur le droit national de l’Etat d’envoi.</w:t>
      </w:r>
      <w:r w:rsidRPr="00302F75">
        <w:rPr>
          <w:lang w:val="fr-FR"/>
        </w:rPr>
        <w:t xml:space="preserve"> Jean Marie Gonnard « Dépositions des membres du Gouvernement et des représentants des puissances étrangères » Juris Classeur Procédure Pénale- 1998</w:t>
      </w:r>
    </w:p>
  </w:footnote>
  <w:footnote w:id="43">
    <w:p w:rsidR="005A29D6" w:rsidRPr="00D0336E" w:rsidRDefault="005A29D6">
      <w:pPr>
        <w:pStyle w:val="Notedebasdepage"/>
        <w:rPr>
          <w:lang w:val="fr-FR"/>
        </w:rPr>
      </w:pPr>
      <w:r>
        <w:rPr>
          <w:rStyle w:val="Appelnotedebasdep"/>
        </w:rPr>
        <w:footnoteRef/>
      </w:r>
      <w:r w:rsidRPr="00D0336E">
        <w:rPr>
          <w:lang w:val="fr-FR"/>
        </w:rPr>
        <w:t xml:space="preserve"> </w:t>
      </w:r>
      <w:r>
        <w:rPr>
          <w:lang w:val="fr-FR"/>
        </w:rPr>
        <w:t xml:space="preserve"> Voir sur cette question </w:t>
      </w:r>
      <w:r w:rsidRPr="00D0336E">
        <w:rPr>
          <w:lang w:val="fr-FR"/>
        </w:rPr>
        <w:t>J. Guyenot «  Le dessaisissement des juridictions dans la procédure pénale française » Revue Sciences Criminelles 1963 P 279</w:t>
      </w:r>
    </w:p>
  </w:footnote>
  <w:footnote w:id="44">
    <w:p w:rsidR="005A29D6" w:rsidRPr="00D0336E" w:rsidRDefault="005A29D6">
      <w:pPr>
        <w:pStyle w:val="Notedebasdepage"/>
        <w:rPr>
          <w:lang w:val="fr-FR"/>
        </w:rPr>
      </w:pPr>
      <w:r>
        <w:rPr>
          <w:rStyle w:val="Appelnotedebasdep"/>
        </w:rPr>
        <w:footnoteRef/>
      </w:r>
      <w:r w:rsidRPr="00D0336E">
        <w:rPr>
          <w:lang w:val="fr-FR"/>
        </w:rPr>
        <w:t xml:space="preserve"> Henri Angevin « Règlement de juges » Juris-classeur 1998</w:t>
      </w:r>
    </w:p>
  </w:footnote>
  <w:footnote w:id="45">
    <w:p w:rsidR="005A29D6" w:rsidRPr="001722C2" w:rsidRDefault="005A29D6">
      <w:pPr>
        <w:pStyle w:val="Notedebasdepage"/>
        <w:rPr>
          <w:lang w:val="fr-FR"/>
        </w:rPr>
      </w:pPr>
      <w:r>
        <w:rPr>
          <w:rStyle w:val="Appelnotedebasdep"/>
        </w:rPr>
        <w:footnoteRef/>
      </w:r>
      <w:r w:rsidRPr="001722C2">
        <w:rPr>
          <w:lang w:val="fr-FR"/>
        </w:rPr>
        <w:t xml:space="preserve"> </w:t>
      </w:r>
      <w:r>
        <w:rPr>
          <w:lang w:val="fr-FR"/>
        </w:rPr>
        <w:t xml:space="preserve">Les infractions sont connexes soit lorsqu’elles ont été commises en même temps par plusieurs personnes réunies soit lorsqu’elles ont été commises par différentes personnes même en temps divers et en différents lieux mais par suite d’un concert formé à l’avance entre </w:t>
      </w:r>
      <w:proofErr w:type="gramStart"/>
      <w:r>
        <w:rPr>
          <w:lang w:val="fr-FR"/>
        </w:rPr>
        <w:t>elles, soit</w:t>
      </w:r>
      <w:proofErr w:type="gramEnd"/>
      <w:r>
        <w:rPr>
          <w:lang w:val="fr-FR"/>
        </w:rPr>
        <w:t xml:space="preserve"> lorsque les coupables ont commis les unes pour se procurer les moyens de commettre les autres pour en faciliter pour en consommer l’existence ou pour en assurer l’impunité.</w:t>
      </w:r>
    </w:p>
  </w:footnote>
  <w:footnote w:id="46">
    <w:p w:rsidR="005A29D6" w:rsidRPr="009E18D8" w:rsidRDefault="005A29D6">
      <w:pPr>
        <w:pStyle w:val="Notedebasdepage"/>
        <w:rPr>
          <w:lang w:val="fr-FR"/>
        </w:rPr>
      </w:pPr>
      <w:r>
        <w:rPr>
          <w:rStyle w:val="Appelnotedebasdep"/>
        </w:rPr>
        <w:footnoteRef/>
      </w:r>
      <w:r w:rsidRPr="009E18D8">
        <w:rPr>
          <w:lang w:val="fr-FR"/>
        </w:rPr>
        <w:t xml:space="preserve"> F. Defferard « Règlement de juges » </w:t>
      </w:r>
      <w:r>
        <w:rPr>
          <w:lang w:val="fr-FR"/>
        </w:rPr>
        <w:t>JCL</w:t>
      </w:r>
      <w:r w:rsidRPr="009E18D8">
        <w:rPr>
          <w:lang w:val="fr-FR"/>
        </w:rPr>
        <w:t xml:space="preserve"> Procédure Pénale Revue Sciences Criminelles 1963 P 279</w:t>
      </w:r>
    </w:p>
  </w:footnote>
  <w:footnote w:id="47">
    <w:p w:rsidR="005A29D6" w:rsidRPr="00313FB7" w:rsidRDefault="005A29D6">
      <w:pPr>
        <w:pStyle w:val="Notedebasdepage"/>
        <w:rPr>
          <w:lang w:val="fr-FR"/>
        </w:rPr>
      </w:pPr>
      <w:r>
        <w:rPr>
          <w:rStyle w:val="Appelnotedebasdep"/>
        </w:rPr>
        <w:footnoteRef/>
      </w:r>
      <w:r w:rsidRPr="00302F75">
        <w:rPr>
          <w:lang w:val="fr-FR"/>
        </w:rPr>
        <w:t>Henri Angevin « Règlemen</w:t>
      </w:r>
      <w:r>
        <w:rPr>
          <w:lang w:val="fr-FR"/>
        </w:rPr>
        <w:t xml:space="preserve">t de juges » </w:t>
      </w:r>
      <w:r w:rsidRPr="00313FB7">
        <w:rPr>
          <w:lang w:val="fr-FR"/>
        </w:rPr>
        <w:t xml:space="preserve"> </w:t>
      </w:r>
      <w:r>
        <w:rPr>
          <w:lang w:val="fr-FR"/>
        </w:rPr>
        <w:t>Juris-classeur  Procédure Pénale 1998</w:t>
      </w:r>
    </w:p>
  </w:footnote>
  <w:footnote w:id="48">
    <w:p w:rsidR="005A29D6" w:rsidRPr="005F7778" w:rsidRDefault="005A29D6">
      <w:pPr>
        <w:pStyle w:val="Notedebasdepage"/>
        <w:rPr>
          <w:lang w:val="fr-FR"/>
        </w:rPr>
      </w:pPr>
      <w:r>
        <w:rPr>
          <w:rStyle w:val="Appelnotedebasdep"/>
        </w:rPr>
        <w:footnoteRef/>
      </w:r>
      <w:r w:rsidRPr="005F7778">
        <w:rPr>
          <w:lang w:val="fr-FR"/>
        </w:rPr>
        <w:t xml:space="preserve"> </w:t>
      </w:r>
      <w:r>
        <w:rPr>
          <w:lang w:val="fr-FR"/>
        </w:rPr>
        <w:t xml:space="preserve">La jurisprudence Française a considéré qu’il n’y a pas lieu à règlement de juges lorsqu’une juridiction s’est déclarée irrégulièrement saisie car en décidant ainsi elle ne statue pas sur sa compétence. Cass Crim 21 Février 1952 Bull. Crim N° 56 </w:t>
      </w:r>
    </w:p>
  </w:footnote>
  <w:footnote w:id="49">
    <w:p w:rsidR="005A29D6" w:rsidRPr="00E367AF" w:rsidRDefault="005A29D6">
      <w:pPr>
        <w:pStyle w:val="Notedebasdepage"/>
        <w:rPr>
          <w:lang w:val="fr-FR"/>
        </w:rPr>
      </w:pPr>
      <w:r>
        <w:rPr>
          <w:rStyle w:val="Appelnotedebasdep"/>
        </w:rPr>
        <w:footnoteRef/>
      </w:r>
      <w:r w:rsidRPr="00E367AF">
        <w:rPr>
          <w:lang w:val="fr-FR"/>
        </w:rPr>
        <w:t xml:space="preserve"> </w:t>
      </w:r>
      <w:r>
        <w:rPr>
          <w:lang w:val="fr-FR"/>
        </w:rPr>
        <w:t>Cité par Abibatou YAGUE Mémoire de Fin de Formation CFJ Année 2012-2014 P 24</w:t>
      </w:r>
    </w:p>
  </w:footnote>
  <w:footnote w:id="50">
    <w:p w:rsidR="005A29D6" w:rsidRPr="004A26B6" w:rsidRDefault="005A29D6">
      <w:pPr>
        <w:pStyle w:val="Notedebasdepage"/>
        <w:rPr>
          <w:lang w:val="fr-FR"/>
        </w:rPr>
      </w:pPr>
      <w:r>
        <w:rPr>
          <w:rStyle w:val="Appelnotedebasdep"/>
        </w:rPr>
        <w:footnoteRef/>
      </w:r>
      <w:r w:rsidRPr="004A26B6">
        <w:rPr>
          <w:lang w:val="fr-FR"/>
        </w:rPr>
        <w:t xml:space="preserve"> </w:t>
      </w:r>
      <w:r>
        <w:rPr>
          <w:lang w:val="fr-FR"/>
        </w:rPr>
        <w:t>Lire sur cette Question Abibatou YAGUE Op- Citée P 34</w:t>
      </w:r>
    </w:p>
  </w:footnote>
  <w:footnote w:id="51">
    <w:p w:rsidR="005A29D6" w:rsidRPr="003A4D04" w:rsidRDefault="005A29D6" w:rsidP="00263EEA">
      <w:pPr>
        <w:pStyle w:val="Notedebasdepage"/>
        <w:rPr>
          <w:lang w:val="fr-FR"/>
        </w:rPr>
      </w:pPr>
      <w:r>
        <w:rPr>
          <w:rStyle w:val="Appelnotedebasdep"/>
        </w:rPr>
        <w:footnoteRef/>
      </w:r>
      <w:r w:rsidRPr="003A4D04">
        <w:rPr>
          <w:lang w:val="fr-FR"/>
        </w:rPr>
        <w:t xml:space="preserve"> </w:t>
      </w:r>
      <w:r>
        <w:rPr>
          <w:lang w:val="fr-FR"/>
        </w:rPr>
        <w:t>Ibidem</w:t>
      </w:r>
    </w:p>
  </w:footnote>
  <w:footnote w:id="52">
    <w:p w:rsidR="005A29D6" w:rsidRPr="00581A05" w:rsidRDefault="005A29D6">
      <w:pPr>
        <w:pStyle w:val="Notedebasdepage"/>
        <w:rPr>
          <w:lang w:val="fr-FR"/>
        </w:rPr>
      </w:pPr>
      <w:r>
        <w:rPr>
          <w:rStyle w:val="Appelnotedebasdep"/>
        </w:rPr>
        <w:footnoteRef/>
      </w:r>
      <w:r w:rsidRPr="00581A05">
        <w:rPr>
          <w:lang w:val="fr-FR"/>
        </w:rPr>
        <w:t xml:space="preserve"> </w:t>
      </w:r>
      <w:r>
        <w:rPr>
          <w:lang w:val="fr-FR"/>
        </w:rPr>
        <w:t>Tel n’est pas le cas en France où la jurisprudence a eu à consacrer l’</w:t>
      </w:r>
      <w:r w:rsidRPr="00581A05">
        <w:rPr>
          <w:lang w:val="fr-FR"/>
        </w:rPr>
        <w:t>inexistence d’</w:t>
      </w:r>
      <w:r>
        <w:rPr>
          <w:lang w:val="fr-FR"/>
        </w:rPr>
        <w:t>un conflit de compétence donnant lieu à un règlement de juges lorsque le Tribunal correctionnel saisi par l’ordonnance de renvoi du juge d’instruction s’est par la suite déclarée incompétent.  Cass Crim 07 Juillet 1960  Jurisprudence citée par Abibatou YAGUE Mémoire de fin de formation CFJ-  Le règlement de juges au Sénégal - Année 2012-2014 P 13.</w:t>
      </w:r>
    </w:p>
  </w:footnote>
  <w:footnote w:id="53">
    <w:p w:rsidR="005A29D6" w:rsidRPr="00696DAA" w:rsidRDefault="005A29D6">
      <w:pPr>
        <w:pStyle w:val="Notedebasdepage"/>
        <w:rPr>
          <w:lang w:val="fr-FR"/>
        </w:rPr>
      </w:pPr>
      <w:r>
        <w:rPr>
          <w:rStyle w:val="Appelnotedebasdep"/>
        </w:rPr>
        <w:footnoteRef/>
      </w:r>
      <w:r w:rsidRPr="00696DAA">
        <w:rPr>
          <w:lang w:val="fr-FR"/>
        </w:rPr>
        <w:t xml:space="preserve"> </w:t>
      </w:r>
      <w:r>
        <w:rPr>
          <w:lang w:val="fr-FR"/>
        </w:rPr>
        <w:t>Mémoire de Fin de Formation Le règlement de juges- Op Citée</w:t>
      </w:r>
    </w:p>
  </w:footnote>
  <w:footnote w:id="54">
    <w:p w:rsidR="005A29D6" w:rsidRPr="00E367AF" w:rsidRDefault="005A29D6">
      <w:pPr>
        <w:pStyle w:val="Notedebasdepage"/>
        <w:rPr>
          <w:lang w:val="fr-FR"/>
        </w:rPr>
      </w:pPr>
      <w:r>
        <w:rPr>
          <w:rStyle w:val="Appelnotedebasdep"/>
        </w:rPr>
        <w:footnoteRef/>
      </w:r>
      <w:r w:rsidRPr="00E367AF">
        <w:rPr>
          <w:lang w:val="fr-FR"/>
        </w:rPr>
        <w:t xml:space="preserve"> </w:t>
      </w:r>
      <w:r>
        <w:rPr>
          <w:lang w:val="fr-FR"/>
        </w:rPr>
        <w:t>Ministère Public contre Boly KANTE Yoro GANO et Samba SANE Bulletin des Arrêts de la Cour Suprême.</w:t>
      </w:r>
    </w:p>
  </w:footnote>
  <w:footnote w:id="55">
    <w:p w:rsidR="005A29D6" w:rsidRPr="00E367AF" w:rsidRDefault="005A29D6">
      <w:pPr>
        <w:pStyle w:val="Notedebasdepage"/>
        <w:rPr>
          <w:lang w:val="fr-FR"/>
        </w:rPr>
      </w:pPr>
      <w:r>
        <w:rPr>
          <w:rStyle w:val="Appelnotedebasdep"/>
        </w:rPr>
        <w:footnoteRef/>
      </w:r>
      <w:r w:rsidRPr="00E367AF">
        <w:rPr>
          <w:lang w:val="fr-FR"/>
        </w:rPr>
        <w:t xml:space="preserve"> </w:t>
      </w:r>
      <w:r>
        <w:rPr>
          <w:lang w:val="fr-FR"/>
        </w:rPr>
        <w:t>8 Février 1964 Jurisprudence Citée par Abibatou YAGUE6 Op Citée</w:t>
      </w:r>
    </w:p>
  </w:footnote>
  <w:footnote w:id="56">
    <w:p w:rsidR="005A29D6" w:rsidRPr="00122624" w:rsidRDefault="005A29D6">
      <w:pPr>
        <w:pStyle w:val="Notedebasdepage"/>
        <w:rPr>
          <w:lang w:val="fr-FR"/>
        </w:rPr>
      </w:pPr>
      <w:r>
        <w:rPr>
          <w:rStyle w:val="Appelnotedebasdep"/>
        </w:rPr>
        <w:footnoteRef/>
      </w:r>
      <w:r w:rsidRPr="00122624">
        <w:rPr>
          <w:lang w:val="fr-FR"/>
        </w:rPr>
        <w:t xml:space="preserve"> </w:t>
      </w:r>
      <w:r>
        <w:rPr>
          <w:lang w:val="fr-FR"/>
        </w:rPr>
        <w:t>Pratique Criminelle des Cours et Tribunaux Tome II Librairies Techniques 1954 n° 537</w:t>
      </w:r>
    </w:p>
  </w:footnote>
  <w:footnote w:id="57">
    <w:p w:rsidR="005A29D6" w:rsidRPr="007354B0" w:rsidRDefault="005A29D6">
      <w:pPr>
        <w:pStyle w:val="Notedebasdepage"/>
        <w:rPr>
          <w:lang w:val="fr-FR"/>
        </w:rPr>
      </w:pPr>
      <w:r>
        <w:rPr>
          <w:rStyle w:val="Appelnotedebasdep"/>
        </w:rPr>
        <w:footnoteRef/>
      </w:r>
      <w:r w:rsidRPr="007354B0">
        <w:rPr>
          <w:lang w:val="fr-FR"/>
        </w:rPr>
        <w:t xml:space="preserve"> </w:t>
      </w:r>
      <w:r>
        <w:rPr>
          <w:lang w:val="fr-FR"/>
        </w:rPr>
        <w:t>Traité de Droit Criminel Merle et Vitu Tome II n° 607.</w:t>
      </w:r>
    </w:p>
  </w:footnote>
  <w:footnote w:id="58">
    <w:p w:rsidR="005A29D6" w:rsidRPr="007354B0" w:rsidRDefault="005A29D6">
      <w:pPr>
        <w:pStyle w:val="Notedebasdepage"/>
        <w:rPr>
          <w:lang w:val="fr-FR"/>
        </w:rPr>
      </w:pPr>
      <w:r>
        <w:rPr>
          <w:rStyle w:val="Appelnotedebasdep"/>
        </w:rPr>
        <w:footnoteRef/>
      </w:r>
      <w:r w:rsidRPr="007354B0">
        <w:rPr>
          <w:lang w:val="fr-FR"/>
        </w:rPr>
        <w:t xml:space="preserve"> </w:t>
      </w:r>
      <w:r>
        <w:rPr>
          <w:lang w:val="fr-FR"/>
        </w:rPr>
        <w:t>Cf Commentaires sur les Causes de suspicion légitime.</w:t>
      </w:r>
    </w:p>
  </w:footnote>
  <w:footnote w:id="59">
    <w:p w:rsidR="005A29D6" w:rsidRPr="004529BF" w:rsidRDefault="005A29D6" w:rsidP="006E1BDD">
      <w:pPr>
        <w:pStyle w:val="Notedebasdepage"/>
        <w:rPr>
          <w:lang w:val="fr-FR"/>
        </w:rPr>
      </w:pPr>
      <w:r>
        <w:rPr>
          <w:rStyle w:val="Appelnotedebasdep"/>
        </w:rPr>
        <w:footnoteRef/>
      </w:r>
      <w:r w:rsidRPr="004529BF">
        <w:rPr>
          <w:lang w:val="fr-FR"/>
        </w:rPr>
        <w:t xml:space="preserve"> Henri Angevin Conseiller Honoraire à la Cour de Cassation</w:t>
      </w:r>
      <w:r>
        <w:rPr>
          <w:lang w:val="fr-FR"/>
        </w:rPr>
        <w:t>-  Règlement de juges Juris- Classeur Procédure Pénale 1998</w:t>
      </w:r>
    </w:p>
  </w:footnote>
  <w:footnote w:id="60">
    <w:p w:rsidR="005A29D6" w:rsidRPr="009C0285" w:rsidRDefault="005A29D6" w:rsidP="00C37A9B">
      <w:pPr>
        <w:pStyle w:val="Notedebasdepage"/>
        <w:rPr>
          <w:lang w:val="fr-FR"/>
        </w:rPr>
      </w:pPr>
      <w:r>
        <w:rPr>
          <w:rStyle w:val="Appelnotedebasdep"/>
        </w:rPr>
        <w:footnoteRef/>
      </w:r>
      <w:r w:rsidRPr="009C0285">
        <w:rPr>
          <w:lang w:val="fr-FR"/>
        </w:rPr>
        <w:t xml:space="preserve"> </w:t>
      </w:r>
      <w:r>
        <w:rPr>
          <w:lang w:val="fr-FR"/>
        </w:rPr>
        <w:t>Selon elle les dispositions de l’article 190 du CPP prévoient une notification pour les procédures pendantes devant la Chambre d’accusation et non une signification par voie extra judiciaire. Ensuite elle a relevé une autre contrariété entre les dispositions de l’article 648 qui indiquent un délai de 15 jours  et celles de l’article 191 du Code de procédure qui prévoient un délai de 5 jours. Mémoire de fin de formation  Le règlement de juges CFJ Année 2012- 2014 P 36</w:t>
      </w:r>
    </w:p>
  </w:footnote>
  <w:footnote w:id="61">
    <w:p w:rsidR="005A29D6" w:rsidRPr="00043D4A" w:rsidRDefault="005A29D6">
      <w:pPr>
        <w:pStyle w:val="Notedebasdepage"/>
        <w:rPr>
          <w:lang w:val="fr-FR"/>
        </w:rPr>
      </w:pPr>
      <w:r>
        <w:rPr>
          <w:rStyle w:val="Appelnotedebasdep"/>
        </w:rPr>
        <w:footnoteRef/>
      </w:r>
      <w:r w:rsidRPr="00043D4A">
        <w:rPr>
          <w:lang w:val="fr-FR"/>
        </w:rPr>
        <w:t xml:space="preserve"> </w:t>
      </w:r>
      <w:r>
        <w:rPr>
          <w:lang w:val="fr-FR"/>
        </w:rPr>
        <w:t>Cour Suprême 13Juillet 1963</w:t>
      </w:r>
    </w:p>
  </w:footnote>
  <w:footnote w:id="62">
    <w:p w:rsidR="005A29D6" w:rsidRPr="0073103D" w:rsidRDefault="005A29D6">
      <w:pPr>
        <w:pStyle w:val="Notedebasdepage"/>
        <w:rPr>
          <w:lang w:val="fr-FR"/>
        </w:rPr>
      </w:pPr>
      <w:r>
        <w:rPr>
          <w:rStyle w:val="Appelnotedebasdep"/>
        </w:rPr>
        <w:footnoteRef/>
      </w:r>
      <w:r w:rsidRPr="0073103D">
        <w:rPr>
          <w:lang w:val="fr-FR"/>
        </w:rPr>
        <w:t xml:space="preserve"> </w:t>
      </w:r>
      <w:r>
        <w:rPr>
          <w:lang w:val="fr-FR"/>
        </w:rPr>
        <w:t>Cass Crim 4 Mai 1951 Bull Crim n° 123</w:t>
      </w:r>
    </w:p>
  </w:footnote>
  <w:footnote w:id="63">
    <w:p w:rsidR="005A29D6" w:rsidRPr="003D616F" w:rsidRDefault="005A29D6">
      <w:pPr>
        <w:pStyle w:val="Notedebasdepage"/>
        <w:rPr>
          <w:lang w:val="fr-FR"/>
        </w:rPr>
      </w:pPr>
      <w:r>
        <w:rPr>
          <w:rStyle w:val="Appelnotedebasdep"/>
        </w:rPr>
        <w:footnoteRef/>
      </w:r>
      <w:r w:rsidRPr="003D616F">
        <w:rPr>
          <w:lang w:val="fr-FR"/>
        </w:rPr>
        <w:t xml:space="preserve"> </w:t>
      </w:r>
      <w:r>
        <w:rPr>
          <w:lang w:val="fr-FR"/>
        </w:rPr>
        <w:t>Les grands Arrêts de la Procédure Pénale 8</w:t>
      </w:r>
      <w:r w:rsidRPr="003D616F">
        <w:rPr>
          <w:vertAlign w:val="superscript"/>
          <w:lang w:val="fr-FR"/>
        </w:rPr>
        <w:t>ième</w:t>
      </w:r>
      <w:r>
        <w:rPr>
          <w:lang w:val="fr-FR"/>
        </w:rPr>
        <w:t xml:space="preserve"> édition P 33. </w:t>
      </w:r>
    </w:p>
  </w:footnote>
  <w:footnote w:id="64">
    <w:p w:rsidR="005A29D6" w:rsidRPr="00BE6CCA" w:rsidRDefault="005A29D6" w:rsidP="0048321E">
      <w:pPr>
        <w:pStyle w:val="Notedebasdepage"/>
        <w:rPr>
          <w:lang w:val="fr-FR"/>
        </w:rPr>
      </w:pPr>
      <w:r>
        <w:rPr>
          <w:rStyle w:val="Appelnotedebasdep"/>
        </w:rPr>
        <w:footnoteRef/>
      </w:r>
      <w:r w:rsidRPr="00BE6CCA">
        <w:rPr>
          <w:lang w:val="fr-FR"/>
        </w:rPr>
        <w:t>Dic</w:t>
      </w:r>
      <w:r>
        <w:rPr>
          <w:lang w:val="fr-FR"/>
        </w:rPr>
        <w:t>tionnaire Larousse Ed Maury à M</w:t>
      </w:r>
      <w:r w:rsidRPr="00BE6CCA">
        <w:rPr>
          <w:lang w:val="fr-FR"/>
        </w:rPr>
        <w:t>alesherbes   Janvier 2011</w:t>
      </w:r>
    </w:p>
  </w:footnote>
  <w:footnote w:id="65">
    <w:p w:rsidR="005A29D6" w:rsidRPr="00183373" w:rsidRDefault="005A29D6" w:rsidP="0048321E">
      <w:pPr>
        <w:pStyle w:val="Notedebasdepage"/>
        <w:rPr>
          <w:lang w:val="fr-FR"/>
        </w:rPr>
      </w:pPr>
      <w:r>
        <w:rPr>
          <w:rStyle w:val="Appelnotedebasdep"/>
        </w:rPr>
        <w:footnoteRef/>
      </w:r>
      <w:r w:rsidRPr="00183373">
        <w:rPr>
          <w:lang w:val="fr-FR"/>
        </w:rPr>
        <w:t xml:space="preserve"> Ibidem</w:t>
      </w:r>
    </w:p>
  </w:footnote>
  <w:footnote w:id="66">
    <w:p w:rsidR="005A29D6" w:rsidRPr="00E73FD9" w:rsidRDefault="005A29D6" w:rsidP="0048321E">
      <w:pPr>
        <w:pStyle w:val="Notedebasdepage"/>
        <w:rPr>
          <w:lang w:val="fr-FR"/>
        </w:rPr>
      </w:pPr>
      <w:r>
        <w:rPr>
          <w:rStyle w:val="Appelnotedebasdep"/>
        </w:rPr>
        <w:footnoteRef/>
      </w:r>
      <w:r w:rsidRPr="00E73FD9">
        <w:rPr>
          <w:lang w:val="fr-FR"/>
        </w:rPr>
        <w:t xml:space="preserve"> </w:t>
      </w:r>
      <w:r>
        <w:rPr>
          <w:lang w:val="fr-FR"/>
        </w:rPr>
        <w:t xml:space="preserve"> Cité par Henri Angevin (Faustin Hélie Des circonstances de nature à menacer l’indépendance ou l’impartialité des juges- Traite de l’instruction Criminelle Tome VIII n° 4074)</w:t>
      </w:r>
    </w:p>
  </w:footnote>
  <w:footnote w:id="67">
    <w:p w:rsidR="005A29D6" w:rsidRPr="007D15C8" w:rsidRDefault="005A29D6" w:rsidP="0048321E">
      <w:pPr>
        <w:pStyle w:val="Notedebasdepage"/>
        <w:rPr>
          <w:lang w:val="fr-FR"/>
        </w:rPr>
      </w:pPr>
      <w:r>
        <w:rPr>
          <w:rStyle w:val="Appelnotedebasdep"/>
        </w:rPr>
        <w:footnoteRef/>
      </w:r>
      <w:r w:rsidRPr="007D15C8">
        <w:rPr>
          <w:lang w:val="fr-FR"/>
        </w:rPr>
        <w:t xml:space="preserve"> </w:t>
      </w:r>
      <w:r>
        <w:rPr>
          <w:lang w:val="fr-FR"/>
        </w:rPr>
        <w:t xml:space="preserve">André Maron cité par les Grands Arrêts de la procédure Pénale  8 ième édition P 38 </w:t>
      </w:r>
    </w:p>
  </w:footnote>
  <w:footnote w:id="68">
    <w:p w:rsidR="005A29D6" w:rsidRPr="000053D2" w:rsidRDefault="005A29D6" w:rsidP="0048321E">
      <w:pPr>
        <w:pStyle w:val="Notedebasdepage"/>
        <w:rPr>
          <w:lang w:val="fr-FR"/>
        </w:rPr>
      </w:pPr>
      <w:r>
        <w:rPr>
          <w:rStyle w:val="Appelnotedebasdep"/>
        </w:rPr>
        <w:footnoteRef/>
      </w:r>
      <w:r w:rsidRPr="000053D2">
        <w:rPr>
          <w:lang w:val="fr-FR"/>
        </w:rPr>
        <w:t xml:space="preserve"> </w:t>
      </w:r>
      <w:r>
        <w:rPr>
          <w:lang w:val="fr-FR"/>
        </w:rPr>
        <w:t xml:space="preserve">Crim 29 Février 1912 Bulletin Criminel n° 116 </w:t>
      </w:r>
    </w:p>
  </w:footnote>
  <w:footnote w:id="69">
    <w:p w:rsidR="005A29D6" w:rsidRPr="00B57514" w:rsidRDefault="005A29D6" w:rsidP="0048321E">
      <w:pPr>
        <w:pStyle w:val="Notedebasdepage"/>
      </w:pPr>
      <w:r>
        <w:rPr>
          <w:rStyle w:val="Appelnotedebasdep"/>
        </w:rPr>
        <w:footnoteRef/>
      </w:r>
      <w:r w:rsidRPr="00B57514">
        <w:t xml:space="preserve"> Crim 18 Mai 1955 Bull Crim n° 252 JCP 1955 II</w:t>
      </w:r>
    </w:p>
  </w:footnote>
  <w:footnote w:id="70">
    <w:p w:rsidR="005A29D6" w:rsidRPr="00B57514" w:rsidRDefault="005A29D6" w:rsidP="0048321E">
      <w:pPr>
        <w:pStyle w:val="Notedebasdepage"/>
      </w:pPr>
      <w:r>
        <w:rPr>
          <w:rStyle w:val="Appelnotedebasdep"/>
        </w:rPr>
        <w:footnoteRef/>
      </w:r>
      <w:r w:rsidRPr="00B57514">
        <w:t xml:space="preserve"> Cass Crim 3 Nov 1994 Bull 351</w:t>
      </w:r>
    </w:p>
  </w:footnote>
  <w:footnote w:id="71">
    <w:p w:rsidR="005A29D6" w:rsidRPr="001A7D45" w:rsidRDefault="005A29D6" w:rsidP="0048321E">
      <w:pPr>
        <w:pStyle w:val="Notedebasdepage"/>
        <w:rPr>
          <w:lang w:val="fr-FR"/>
        </w:rPr>
      </w:pPr>
      <w:r>
        <w:rPr>
          <w:rStyle w:val="Appelnotedebasdep"/>
        </w:rPr>
        <w:footnoteRef/>
      </w:r>
      <w:r w:rsidRPr="001A7D45">
        <w:rPr>
          <w:lang w:val="fr-FR"/>
        </w:rPr>
        <w:t xml:space="preserve"> </w:t>
      </w:r>
      <w:r>
        <w:rPr>
          <w:lang w:val="fr-FR"/>
        </w:rPr>
        <w:t>Observations et Commentaires par Chambon de la jurisprudence  précitée.</w:t>
      </w:r>
    </w:p>
  </w:footnote>
  <w:footnote w:id="72">
    <w:p w:rsidR="005A29D6" w:rsidRPr="00C15280" w:rsidRDefault="005A29D6" w:rsidP="0048321E">
      <w:pPr>
        <w:pStyle w:val="Notedebasdepage"/>
        <w:rPr>
          <w:lang w:val="fr-FR"/>
        </w:rPr>
      </w:pPr>
      <w:r>
        <w:rPr>
          <w:rStyle w:val="Appelnotedebasdep"/>
        </w:rPr>
        <w:footnoteRef/>
      </w:r>
      <w:r w:rsidRPr="008271BB">
        <w:rPr>
          <w:lang w:val="fr-FR"/>
        </w:rPr>
        <w:t xml:space="preserve"> </w:t>
      </w:r>
      <w:r>
        <w:rPr>
          <w:lang w:val="fr-FR"/>
        </w:rPr>
        <w:t>Crim 20 Septembre 1834 Dalloz 1837 .1 . 473.</w:t>
      </w:r>
    </w:p>
  </w:footnote>
  <w:footnote w:id="73">
    <w:p w:rsidR="005A29D6" w:rsidRPr="00EC46F5" w:rsidRDefault="005A29D6">
      <w:pPr>
        <w:pStyle w:val="Notedebasdepage"/>
        <w:rPr>
          <w:lang w:val="fr-FR"/>
        </w:rPr>
      </w:pPr>
      <w:r>
        <w:rPr>
          <w:rStyle w:val="Appelnotedebasdep"/>
        </w:rPr>
        <w:footnoteRef/>
      </w:r>
      <w:r w:rsidRPr="00EC46F5">
        <w:rPr>
          <w:lang w:val="fr-FR"/>
        </w:rPr>
        <w:t xml:space="preserve"> </w:t>
      </w:r>
      <w:r>
        <w:rPr>
          <w:lang w:val="fr-FR"/>
        </w:rPr>
        <w:t>Voir Code de Procédure Pénale française articles 662 et Suivants</w:t>
      </w:r>
    </w:p>
  </w:footnote>
  <w:footnote w:id="74">
    <w:p w:rsidR="005A29D6" w:rsidRPr="007E5023" w:rsidRDefault="005A29D6">
      <w:pPr>
        <w:pStyle w:val="Notedebasdepage"/>
        <w:rPr>
          <w:lang w:val="fr-FR"/>
        </w:rPr>
      </w:pPr>
      <w:r>
        <w:rPr>
          <w:rStyle w:val="Appelnotedebasdep"/>
        </w:rPr>
        <w:footnoteRef/>
      </w:r>
      <w:r w:rsidRPr="007E5023">
        <w:rPr>
          <w:lang w:val="fr-FR"/>
        </w:rPr>
        <w:t xml:space="preserve"> Voir article 665 du Code de Procédure Pénale Français.  </w:t>
      </w:r>
    </w:p>
  </w:footnote>
  <w:footnote w:id="75">
    <w:p w:rsidR="005A29D6" w:rsidRPr="00BE6CCA" w:rsidRDefault="005A29D6" w:rsidP="00D0336E">
      <w:pPr>
        <w:pStyle w:val="Notedebasdepage"/>
        <w:rPr>
          <w:lang w:val="fr-FR"/>
        </w:rPr>
      </w:pPr>
      <w:r>
        <w:rPr>
          <w:rStyle w:val="Appelnotedebasdep"/>
        </w:rPr>
        <w:footnoteRef/>
      </w:r>
      <w:r>
        <w:rPr>
          <w:lang w:val="fr-FR"/>
        </w:rPr>
        <w:t xml:space="preserve"> Les causes de récusation des juges sont applicables au ministère public  lorsqu’il est partie jointe et cela qu’en matière civile parce qu’en matière pénale le ministère public ne peut être écarté d’un procès pénal.  </w:t>
      </w:r>
    </w:p>
  </w:footnote>
  <w:footnote w:id="76">
    <w:p w:rsidR="005A29D6" w:rsidRPr="00C35177" w:rsidRDefault="005A29D6" w:rsidP="00E70552">
      <w:pPr>
        <w:pStyle w:val="Notedebasdepage"/>
        <w:rPr>
          <w:lang w:val="fr-FR"/>
        </w:rPr>
      </w:pPr>
      <w:r>
        <w:rPr>
          <w:rStyle w:val="Appelnotedebasdep"/>
        </w:rPr>
        <w:footnoteRef/>
      </w:r>
      <w:r w:rsidRPr="00C35177">
        <w:rPr>
          <w:lang w:val="fr-FR"/>
        </w:rPr>
        <w:t xml:space="preserve"> </w:t>
      </w:r>
      <w:r>
        <w:rPr>
          <w:lang w:val="fr-FR"/>
        </w:rPr>
        <w:t>Cass Crim 27 Janvier 1993 Bulletin Crim N° 49</w:t>
      </w:r>
    </w:p>
  </w:footnote>
  <w:footnote w:id="77">
    <w:p w:rsidR="005A29D6" w:rsidRPr="009976FC" w:rsidRDefault="005A29D6">
      <w:pPr>
        <w:pStyle w:val="Notedebasdepage"/>
        <w:rPr>
          <w:lang w:val="fr-FR"/>
        </w:rPr>
      </w:pPr>
      <w:r>
        <w:rPr>
          <w:rStyle w:val="Appelnotedebasdep"/>
        </w:rPr>
        <w:footnoteRef/>
      </w:r>
      <w:r>
        <w:rPr>
          <w:lang w:val="fr-FR"/>
        </w:rPr>
        <w:t>J Robert Revue de Sciences Criminelles Année 1977 P 603</w:t>
      </w:r>
      <w:r w:rsidRPr="009976FC">
        <w:rPr>
          <w:lang w:val="fr-FR"/>
        </w:rPr>
        <w:t xml:space="preserve"> </w:t>
      </w:r>
    </w:p>
  </w:footnote>
  <w:footnote w:id="78">
    <w:p w:rsidR="005A29D6" w:rsidRPr="00CA2F46" w:rsidRDefault="005A29D6" w:rsidP="004A35FE">
      <w:pPr>
        <w:pStyle w:val="Notedebasdepage"/>
        <w:rPr>
          <w:lang w:val="fr-FR"/>
        </w:rPr>
      </w:pPr>
      <w:r>
        <w:rPr>
          <w:rStyle w:val="Appelnotedebasdep"/>
        </w:rPr>
        <w:footnoteRef/>
      </w:r>
      <w:r w:rsidRPr="00CA2F46">
        <w:rPr>
          <w:lang w:val="fr-FR"/>
        </w:rPr>
        <w:t xml:space="preserve"> </w:t>
      </w:r>
      <w:r>
        <w:rPr>
          <w:lang w:val="fr-FR"/>
        </w:rPr>
        <w:t>ibidem</w:t>
      </w:r>
    </w:p>
  </w:footnote>
  <w:footnote w:id="79">
    <w:p w:rsidR="005A29D6" w:rsidRPr="007868D5" w:rsidRDefault="005A29D6">
      <w:pPr>
        <w:pStyle w:val="Notedebasdepage"/>
        <w:rPr>
          <w:lang w:val="fr-FR"/>
        </w:rPr>
      </w:pPr>
      <w:r>
        <w:rPr>
          <w:rStyle w:val="Appelnotedebasdep"/>
        </w:rPr>
        <w:footnoteRef/>
      </w:r>
      <w:r w:rsidRPr="007868D5">
        <w:rPr>
          <w:lang w:val="fr-FR"/>
        </w:rPr>
        <w:t xml:space="preserve"> </w:t>
      </w:r>
      <w:r>
        <w:rPr>
          <w:lang w:val="fr-FR"/>
        </w:rPr>
        <w:t>N ; FICEREO Récusation et abstention des juges : Analyse comparative de l’exigence commune d’impartialité Nouveaux cahiers du Conseil Constitutionnel 01 Juin 2013 Cité par Papa Assane TOURE dans «la Réforme de l’organisation judiciaire du Sénégal commentée et annotée Harmattan 2016 »</w:t>
      </w:r>
    </w:p>
  </w:footnote>
  <w:footnote w:id="80">
    <w:p w:rsidR="005A29D6" w:rsidRPr="00A3746C" w:rsidRDefault="005A29D6" w:rsidP="009679D9">
      <w:pPr>
        <w:pStyle w:val="Notedebasdepage"/>
        <w:rPr>
          <w:lang w:val="fr-FR"/>
        </w:rPr>
      </w:pPr>
      <w:r>
        <w:rPr>
          <w:rStyle w:val="Appelnotedebasdep"/>
        </w:rPr>
        <w:footnoteRef/>
      </w:r>
      <w:r w:rsidRPr="00A3746C">
        <w:rPr>
          <w:lang w:val="fr-FR"/>
        </w:rPr>
        <w:t xml:space="preserve"> </w:t>
      </w:r>
      <w:r>
        <w:rPr>
          <w:lang w:val="fr-FR"/>
        </w:rPr>
        <w:t>Vitu La récusation en matière pénale Mélanges Jean Vincent Dalloz 1983. P 429.</w:t>
      </w:r>
    </w:p>
  </w:footnote>
  <w:footnote w:id="81">
    <w:p w:rsidR="005A29D6" w:rsidRPr="009E18D8" w:rsidRDefault="005A29D6">
      <w:pPr>
        <w:pStyle w:val="Notedebasdepage"/>
        <w:rPr>
          <w:lang w:val="fr-FR"/>
        </w:rPr>
      </w:pPr>
      <w:r>
        <w:rPr>
          <w:rStyle w:val="Appelnotedebasdep"/>
        </w:rPr>
        <w:footnoteRef/>
      </w:r>
      <w:r w:rsidRPr="009E18D8">
        <w:rPr>
          <w:lang w:val="fr-FR"/>
        </w:rPr>
        <w:t xml:space="preserve"> </w:t>
      </w:r>
      <w:r>
        <w:rPr>
          <w:lang w:val="fr-FR"/>
        </w:rPr>
        <w:t>F. Defferard « La récusation » JCL Procédure pénale</w:t>
      </w:r>
    </w:p>
  </w:footnote>
  <w:footnote w:id="82">
    <w:p w:rsidR="005A29D6" w:rsidRPr="00FD4664" w:rsidRDefault="005A29D6">
      <w:pPr>
        <w:pStyle w:val="Notedebasdepage"/>
        <w:rPr>
          <w:lang w:val="fr-FR"/>
        </w:rPr>
      </w:pPr>
      <w:r>
        <w:rPr>
          <w:rStyle w:val="Appelnotedebasdep"/>
        </w:rPr>
        <w:footnoteRef/>
      </w:r>
      <w:r w:rsidRPr="00FD4664">
        <w:rPr>
          <w:lang w:val="fr-FR"/>
        </w:rPr>
        <w:t xml:space="preserve"> </w:t>
      </w:r>
      <w:r>
        <w:rPr>
          <w:lang w:val="fr-FR"/>
        </w:rPr>
        <w:t xml:space="preserve">Voir Jean Claude Soyer   Manuel de droit Pénal et Procédure Pénale LGDJ 16 ième  Edition 2004 PP 293 à 298 </w:t>
      </w:r>
    </w:p>
  </w:footnote>
  <w:footnote w:id="83">
    <w:p w:rsidR="005A29D6" w:rsidRPr="001E24F9" w:rsidRDefault="005A29D6">
      <w:pPr>
        <w:pStyle w:val="Notedebasdepage"/>
        <w:rPr>
          <w:lang w:val="fr-FR"/>
        </w:rPr>
      </w:pPr>
      <w:r>
        <w:rPr>
          <w:rStyle w:val="Appelnotedebasdep"/>
        </w:rPr>
        <w:footnoteRef/>
      </w:r>
      <w:r w:rsidRPr="001E24F9">
        <w:rPr>
          <w:lang w:val="fr-FR"/>
        </w:rPr>
        <w:t xml:space="preserve"> </w:t>
      </w:r>
      <w:r>
        <w:rPr>
          <w:lang w:val="fr-FR"/>
        </w:rPr>
        <w:t>Article 216 du Code de Procédure Pénale</w:t>
      </w:r>
    </w:p>
  </w:footnote>
  <w:footnote w:id="84">
    <w:p w:rsidR="005A29D6" w:rsidRPr="00581A05" w:rsidRDefault="005A29D6">
      <w:pPr>
        <w:pStyle w:val="Notedebasdepage"/>
        <w:rPr>
          <w:lang w:val="fr-FR"/>
        </w:rPr>
      </w:pPr>
      <w:r>
        <w:rPr>
          <w:rStyle w:val="Appelnotedebasdep"/>
        </w:rPr>
        <w:footnoteRef/>
      </w:r>
      <w:r w:rsidRPr="00581A05">
        <w:rPr>
          <w:lang w:val="fr-FR"/>
        </w:rPr>
        <w:t xml:space="preserve"> </w:t>
      </w:r>
      <w:r>
        <w:rPr>
          <w:lang w:val="fr-FR"/>
        </w:rPr>
        <w:t>Article 393 alinéa 2et 394 du CPP</w:t>
      </w:r>
    </w:p>
  </w:footnote>
  <w:footnote w:id="85">
    <w:p w:rsidR="005A29D6" w:rsidRPr="00040933" w:rsidRDefault="005A29D6">
      <w:pPr>
        <w:pStyle w:val="Notedebasdepage"/>
        <w:rPr>
          <w:lang w:val="fr-FR"/>
        </w:rPr>
      </w:pPr>
      <w:r>
        <w:rPr>
          <w:rStyle w:val="Appelnotedebasdep"/>
        </w:rPr>
        <w:footnoteRef/>
      </w:r>
      <w:r w:rsidRPr="00040933">
        <w:rPr>
          <w:lang w:val="fr-FR"/>
        </w:rPr>
        <w:t xml:space="preserve"> </w:t>
      </w:r>
      <w:r>
        <w:rPr>
          <w:lang w:val="fr-FR"/>
        </w:rPr>
        <w:t>Récusation du témoin devant le Tribunal d’instance.  Il est indiqué dans cette disposition que tous les témoins utiles à la solution du litige doivent être entendus sans qu’il soit permis de les récuser. Elles peuvent présenter toutefois toutes observations quant aux motifs de partialité susceptibles d’exister en leur personne.</w:t>
      </w:r>
    </w:p>
  </w:footnote>
  <w:footnote w:id="86">
    <w:p w:rsidR="005A29D6" w:rsidRPr="00040933" w:rsidRDefault="005A29D6">
      <w:pPr>
        <w:pStyle w:val="Notedebasdepage"/>
        <w:rPr>
          <w:lang w:val="fr-FR"/>
        </w:rPr>
      </w:pPr>
      <w:r>
        <w:rPr>
          <w:rStyle w:val="Appelnotedebasdep"/>
        </w:rPr>
        <w:footnoteRef/>
      </w:r>
      <w:r w:rsidRPr="00040933">
        <w:rPr>
          <w:lang w:val="fr-FR"/>
        </w:rPr>
        <w:t xml:space="preserve"> </w:t>
      </w:r>
      <w:r>
        <w:rPr>
          <w:lang w:val="fr-FR"/>
        </w:rPr>
        <w:t>Cette disposition fait état des demandes des parties qui sollicitent qu’un témoin dont l’impartialité est douteuse soit écartée de la procédure.</w:t>
      </w:r>
    </w:p>
  </w:footnote>
  <w:footnote w:id="87">
    <w:p w:rsidR="005A29D6" w:rsidRPr="00E54370" w:rsidRDefault="005A29D6">
      <w:pPr>
        <w:pStyle w:val="Notedebasdepage"/>
        <w:rPr>
          <w:lang w:val="fr-FR"/>
        </w:rPr>
      </w:pPr>
      <w:r>
        <w:rPr>
          <w:rStyle w:val="Appelnotedebasdep"/>
        </w:rPr>
        <w:footnoteRef/>
      </w:r>
      <w:r>
        <w:t xml:space="preserve"> </w:t>
      </w:r>
      <w:r>
        <w:rPr>
          <w:lang w:val="fr-FR"/>
        </w:rPr>
        <w:t>Article 288 du CPP précité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F14"/>
    <w:multiLevelType w:val="hybridMultilevel"/>
    <w:tmpl w:val="20246DCC"/>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8C6B76"/>
    <w:multiLevelType w:val="hybridMultilevel"/>
    <w:tmpl w:val="B20AD316"/>
    <w:lvl w:ilvl="0" w:tplc="87648410">
      <w:start w:val="1"/>
      <w:numFmt w:val="bullet"/>
      <w:lvlText w:val=""/>
      <w:lvlJc w:val="left"/>
      <w:pPr>
        <w:ind w:left="1935" w:hanging="360"/>
      </w:pPr>
      <w:rPr>
        <w:rFonts w:ascii="Wingdings" w:hAnsi="Wingdings" w:hint="default"/>
        <w:color w:val="0070C0"/>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
    <w:nsid w:val="036A23D6"/>
    <w:multiLevelType w:val="hybridMultilevel"/>
    <w:tmpl w:val="17686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4C77B13"/>
    <w:multiLevelType w:val="hybridMultilevel"/>
    <w:tmpl w:val="252A37E4"/>
    <w:lvl w:ilvl="0" w:tplc="9E06E386">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D963F1"/>
    <w:multiLevelType w:val="hybridMultilevel"/>
    <w:tmpl w:val="6ABC320E"/>
    <w:lvl w:ilvl="0" w:tplc="B9A8F97C">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A5A5114"/>
    <w:multiLevelType w:val="hybridMultilevel"/>
    <w:tmpl w:val="4F68E182"/>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8E74FB"/>
    <w:multiLevelType w:val="hybridMultilevel"/>
    <w:tmpl w:val="32D0CDC8"/>
    <w:lvl w:ilvl="0" w:tplc="87648410">
      <w:start w:val="1"/>
      <w:numFmt w:val="bullet"/>
      <w:lvlText w:val=""/>
      <w:lvlJc w:val="left"/>
      <w:pPr>
        <w:ind w:left="1860" w:hanging="360"/>
      </w:pPr>
      <w:rPr>
        <w:rFonts w:ascii="Wingdings" w:hAnsi="Wingdings" w:hint="default"/>
        <w:color w:val="0070C0"/>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7">
    <w:nsid w:val="0DBC1599"/>
    <w:multiLevelType w:val="hybridMultilevel"/>
    <w:tmpl w:val="DB5C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DC5713A"/>
    <w:multiLevelType w:val="hybridMultilevel"/>
    <w:tmpl w:val="136440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4162A1"/>
    <w:multiLevelType w:val="hybridMultilevel"/>
    <w:tmpl w:val="46627874"/>
    <w:lvl w:ilvl="0" w:tplc="EBBACA3C">
      <w:start w:val="5"/>
      <w:numFmt w:val="bullet"/>
      <w:lvlText w:val=""/>
      <w:lvlJc w:val="left"/>
      <w:pPr>
        <w:ind w:left="1440" w:hanging="360"/>
      </w:pPr>
      <w:rPr>
        <w:rFonts w:ascii="Symbol" w:eastAsiaTheme="minorHAnsi" w:hAnsi="Symbol" w:cstheme="minorBidi" w:hint="default"/>
        <w:b/>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FEB56DC"/>
    <w:multiLevelType w:val="hybridMultilevel"/>
    <w:tmpl w:val="D618027C"/>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0566DA1"/>
    <w:multiLevelType w:val="hybridMultilevel"/>
    <w:tmpl w:val="1CD6989A"/>
    <w:lvl w:ilvl="0" w:tplc="CCC08F94">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11A5476"/>
    <w:multiLevelType w:val="hybridMultilevel"/>
    <w:tmpl w:val="E55486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1977FD3"/>
    <w:multiLevelType w:val="hybridMultilevel"/>
    <w:tmpl w:val="45B8134C"/>
    <w:lvl w:ilvl="0" w:tplc="A03823BA">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20A2EE8"/>
    <w:multiLevelType w:val="hybridMultilevel"/>
    <w:tmpl w:val="CCF42398"/>
    <w:lvl w:ilvl="0" w:tplc="CC86C350">
      <w:start w:val="1"/>
      <w:numFmt w:val="bullet"/>
      <w:lvlText w:val=""/>
      <w:lvlJc w:val="left"/>
      <w:pPr>
        <w:ind w:left="2220" w:hanging="360"/>
      </w:pPr>
      <w:rPr>
        <w:rFonts w:ascii="Wingdings" w:hAnsi="Wingdings" w:hint="default"/>
        <w:color w:val="0070C0"/>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5">
    <w:nsid w:val="13BF35B1"/>
    <w:multiLevelType w:val="hybridMultilevel"/>
    <w:tmpl w:val="95B4AB2C"/>
    <w:lvl w:ilvl="0" w:tplc="2F4CBF9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438548C"/>
    <w:multiLevelType w:val="hybridMultilevel"/>
    <w:tmpl w:val="8C70203C"/>
    <w:lvl w:ilvl="0" w:tplc="EBBACA3C">
      <w:start w:val="5"/>
      <w:numFmt w:val="bullet"/>
      <w:lvlText w:val=""/>
      <w:lvlJc w:val="left"/>
      <w:pPr>
        <w:ind w:left="1440" w:hanging="360"/>
      </w:pPr>
      <w:rPr>
        <w:rFonts w:ascii="Symbol" w:eastAsiaTheme="minorHAnsi" w:hAnsi="Symbol" w:cstheme="minorBidi" w:hint="default"/>
        <w:b/>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4912E18"/>
    <w:multiLevelType w:val="hybridMultilevel"/>
    <w:tmpl w:val="CB8AE5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65F5F9A"/>
    <w:multiLevelType w:val="hybridMultilevel"/>
    <w:tmpl w:val="A0C42D30"/>
    <w:lvl w:ilvl="0" w:tplc="EBBACA3C">
      <w:start w:val="5"/>
      <w:numFmt w:val="bullet"/>
      <w:lvlText w:val=""/>
      <w:lvlJc w:val="left"/>
      <w:pPr>
        <w:ind w:left="1440" w:hanging="360"/>
      </w:pPr>
      <w:rPr>
        <w:rFonts w:ascii="Symbol" w:eastAsiaTheme="minorHAnsi" w:hAnsi="Symbol" w:cstheme="minorBidi" w:hint="default"/>
        <w:b/>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6806CAF"/>
    <w:multiLevelType w:val="hybridMultilevel"/>
    <w:tmpl w:val="DFB4BC58"/>
    <w:lvl w:ilvl="0" w:tplc="798C807E">
      <w:start w:val="1"/>
      <w:numFmt w:val="bullet"/>
      <w:lvlText w:val=""/>
      <w:lvlJc w:val="left"/>
      <w:pPr>
        <w:ind w:left="1500" w:hanging="360"/>
      </w:pPr>
      <w:rPr>
        <w:rFonts w:ascii="Wingdings" w:hAnsi="Wingdings" w:hint="default"/>
        <w:color w:val="0070C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nsid w:val="16BE1CEE"/>
    <w:multiLevelType w:val="hybridMultilevel"/>
    <w:tmpl w:val="F6B08438"/>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16F861D8"/>
    <w:multiLevelType w:val="hybridMultilevel"/>
    <w:tmpl w:val="A906E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8BF1A1C"/>
    <w:multiLevelType w:val="hybridMultilevel"/>
    <w:tmpl w:val="9B5C8F62"/>
    <w:lvl w:ilvl="0" w:tplc="142A008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90C26FB"/>
    <w:multiLevelType w:val="hybridMultilevel"/>
    <w:tmpl w:val="94D4FE14"/>
    <w:lvl w:ilvl="0" w:tplc="EBBACA3C">
      <w:start w:val="5"/>
      <w:numFmt w:val="bullet"/>
      <w:lvlText w:val=""/>
      <w:lvlJc w:val="left"/>
      <w:pPr>
        <w:ind w:left="1440" w:hanging="360"/>
      </w:pPr>
      <w:rPr>
        <w:rFonts w:ascii="Symbol" w:eastAsiaTheme="minorHAnsi" w:hAnsi="Symbol" w:cstheme="minorBidi" w:hint="default"/>
        <w:b/>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19D2342D"/>
    <w:multiLevelType w:val="hybridMultilevel"/>
    <w:tmpl w:val="5DD89F88"/>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A0979CC"/>
    <w:multiLevelType w:val="hybridMultilevel"/>
    <w:tmpl w:val="A54A8A38"/>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1A572536"/>
    <w:multiLevelType w:val="hybridMultilevel"/>
    <w:tmpl w:val="82405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AA27632"/>
    <w:multiLevelType w:val="hybridMultilevel"/>
    <w:tmpl w:val="F7F4D6AA"/>
    <w:lvl w:ilvl="0" w:tplc="CF7E9584">
      <w:start w:val="1"/>
      <w:numFmt w:val="bullet"/>
      <w:lvlText w:val=""/>
      <w:lvlJc w:val="left"/>
      <w:pPr>
        <w:ind w:left="2220" w:hanging="360"/>
      </w:pPr>
      <w:rPr>
        <w:rFonts w:ascii="Wingdings" w:hAnsi="Wingdings" w:hint="default"/>
        <w:color w:val="0070C0"/>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8">
    <w:nsid w:val="1ABA0BB8"/>
    <w:multiLevelType w:val="hybridMultilevel"/>
    <w:tmpl w:val="A5D42F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1B413A97"/>
    <w:multiLevelType w:val="hybridMultilevel"/>
    <w:tmpl w:val="E00CD5F4"/>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C784C6F"/>
    <w:multiLevelType w:val="hybridMultilevel"/>
    <w:tmpl w:val="E5406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D35333E"/>
    <w:multiLevelType w:val="hybridMultilevel"/>
    <w:tmpl w:val="53263F08"/>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1F2E4ED5"/>
    <w:multiLevelType w:val="hybridMultilevel"/>
    <w:tmpl w:val="1946E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AC2F6B"/>
    <w:multiLevelType w:val="hybridMultilevel"/>
    <w:tmpl w:val="4DE60624"/>
    <w:lvl w:ilvl="0" w:tplc="E58A6A64">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202F562C"/>
    <w:multiLevelType w:val="hybridMultilevel"/>
    <w:tmpl w:val="C9FA0608"/>
    <w:lvl w:ilvl="0" w:tplc="E2DEDED4">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205D44AE"/>
    <w:multiLevelType w:val="hybridMultilevel"/>
    <w:tmpl w:val="52BA2A34"/>
    <w:lvl w:ilvl="0" w:tplc="81C879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218D531A"/>
    <w:multiLevelType w:val="hybridMultilevel"/>
    <w:tmpl w:val="A470D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2041977"/>
    <w:multiLevelType w:val="hybridMultilevel"/>
    <w:tmpl w:val="2520A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22484E8B"/>
    <w:multiLevelType w:val="hybridMultilevel"/>
    <w:tmpl w:val="E7D221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22677F77"/>
    <w:multiLevelType w:val="hybridMultilevel"/>
    <w:tmpl w:val="1632EC50"/>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2C75FED"/>
    <w:multiLevelType w:val="hybridMultilevel"/>
    <w:tmpl w:val="CBD2F3AE"/>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47E2B35"/>
    <w:multiLevelType w:val="hybridMultilevel"/>
    <w:tmpl w:val="16C268E8"/>
    <w:lvl w:ilvl="0" w:tplc="0F88559A">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24B73121"/>
    <w:multiLevelType w:val="hybridMultilevel"/>
    <w:tmpl w:val="1934541E"/>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25032236"/>
    <w:multiLevelType w:val="hybridMultilevel"/>
    <w:tmpl w:val="80EA17E8"/>
    <w:lvl w:ilvl="0" w:tplc="0409000D">
      <w:start w:val="1"/>
      <w:numFmt w:val="bullet"/>
      <w:lvlText w:val=""/>
      <w:lvlJc w:val="left"/>
      <w:pPr>
        <w:ind w:left="1560" w:hanging="360"/>
      </w:pPr>
      <w:rPr>
        <w:rFonts w:ascii="Wingdings" w:hAnsi="Wingdings"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4">
    <w:nsid w:val="256C5A5D"/>
    <w:multiLevelType w:val="hybridMultilevel"/>
    <w:tmpl w:val="B9A0D10A"/>
    <w:lvl w:ilvl="0" w:tplc="EBBACA3C">
      <w:start w:val="5"/>
      <w:numFmt w:val="bullet"/>
      <w:lvlText w:val=""/>
      <w:lvlJc w:val="left"/>
      <w:pPr>
        <w:ind w:left="1440" w:hanging="360"/>
      </w:pPr>
      <w:rPr>
        <w:rFonts w:ascii="Symbol" w:eastAsiaTheme="minorHAnsi" w:hAnsi="Symbol" w:cstheme="minorBidi" w:hint="default"/>
        <w:b/>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25D64DB2"/>
    <w:multiLevelType w:val="hybridMultilevel"/>
    <w:tmpl w:val="C8DC1D98"/>
    <w:lvl w:ilvl="0" w:tplc="94421442">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628118E"/>
    <w:multiLevelType w:val="hybridMultilevel"/>
    <w:tmpl w:val="6FCC535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nsid w:val="27187394"/>
    <w:multiLevelType w:val="hybridMultilevel"/>
    <w:tmpl w:val="F99C80EC"/>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28672E0C"/>
    <w:multiLevelType w:val="hybridMultilevel"/>
    <w:tmpl w:val="9D1CD126"/>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29ED171C"/>
    <w:multiLevelType w:val="hybridMultilevel"/>
    <w:tmpl w:val="A1EA10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A8A21E0"/>
    <w:multiLevelType w:val="hybridMultilevel"/>
    <w:tmpl w:val="8B9ECE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2B0110CA"/>
    <w:multiLevelType w:val="hybridMultilevel"/>
    <w:tmpl w:val="4C4C5DAE"/>
    <w:lvl w:ilvl="0" w:tplc="5EA44C06">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2B6201E1"/>
    <w:multiLevelType w:val="hybridMultilevel"/>
    <w:tmpl w:val="932EF1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2C003553"/>
    <w:multiLevelType w:val="hybridMultilevel"/>
    <w:tmpl w:val="C910E8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2C1A28FE"/>
    <w:multiLevelType w:val="hybridMultilevel"/>
    <w:tmpl w:val="BD76D5AA"/>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2D223053"/>
    <w:multiLevelType w:val="hybridMultilevel"/>
    <w:tmpl w:val="5358E4D8"/>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6">
    <w:nsid w:val="2DF01509"/>
    <w:multiLevelType w:val="hybridMultilevel"/>
    <w:tmpl w:val="FA16D48E"/>
    <w:lvl w:ilvl="0" w:tplc="E1200F5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2E2754C3"/>
    <w:multiLevelType w:val="hybridMultilevel"/>
    <w:tmpl w:val="0F8CCD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nsid w:val="309036A4"/>
    <w:multiLevelType w:val="hybridMultilevel"/>
    <w:tmpl w:val="CCCA0A5E"/>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31111755"/>
    <w:multiLevelType w:val="hybridMultilevel"/>
    <w:tmpl w:val="6BC269DC"/>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32187372"/>
    <w:multiLevelType w:val="hybridMultilevel"/>
    <w:tmpl w:val="BCC6AF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nsid w:val="33E2185B"/>
    <w:multiLevelType w:val="hybridMultilevel"/>
    <w:tmpl w:val="3A2E7700"/>
    <w:lvl w:ilvl="0" w:tplc="EBBACA3C">
      <w:start w:val="5"/>
      <w:numFmt w:val="bullet"/>
      <w:lvlText w:val=""/>
      <w:lvlJc w:val="left"/>
      <w:pPr>
        <w:ind w:left="1440" w:hanging="360"/>
      </w:pPr>
      <w:rPr>
        <w:rFonts w:ascii="Symbol" w:eastAsiaTheme="minorHAnsi" w:hAnsi="Symbol" w:cstheme="minorBidi" w:hint="default"/>
        <w:b/>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36D55042"/>
    <w:multiLevelType w:val="hybridMultilevel"/>
    <w:tmpl w:val="5058D14A"/>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37AA240B"/>
    <w:multiLevelType w:val="hybridMultilevel"/>
    <w:tmpl w:val="A502D264"/>
    <w:lvl w:ilvl="0" w:tplc="CCA8044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38140F9B"/>
    <w:multiLevelType w:val="hybridMultilevel"/>
    <w:tmpl w:val="E8E2D5B4"/>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8FF465E"/>
    <w:multiLevelType w:val="hybridMultilevel"/>
    <w:tmpl w:val="A0CC2306"/>
    <w:lvl w:ilvl="0" w:tplc="EBBACA3C">
      <w:start w:val="5"/>
      <w:numFmt w:val="bullet"/>
      <w:lvlText w:val=""/>
      <w:lvlJc w:val="left"/>
      <w:pPr>
        <w:ind w:left="1440" w:hanging="360"/>
      </w:pPr>
      <w:rPr>
        <w:rFonts w:ascii="Symbol" w:eastAsiaTheme="minorHAnsi" w:hAnsi="Symbol" w:cstheme="minorBidi" w:hint="default"/>
        <w:b/>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3C606D6F"/>
    <w:multiLevelType w:val="hybridMultilevel"/>
    <w:tmpl w:val="350A47DA"/>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nsid w:val="3CE43D8A"/>
    <w:multiLevelType w:val="hybridMultilevel"/>
    <w:tmpl w:val="15C8FA10"/>
    <w:lvl w:ilvl="0" w:tplc="EBBACA3C">
      <w:start w:val="5"/>
      <w:numFmt w:val="bullet"/>
      <w:lvlText w:val=""/>
      <w:lvlJc w:val="left"/>
      <w:pPr>
        <w:ind w:left="2160" w:hanging="360"/>
      </w:pPr>
      <w:rPr>
        <w:rFonts w:ascii="Symbol" w:eastAsiaTheme="minorHAnsi" w:hAnsi="Symbol" w:cstheme="minorBidi" w:hint="default"/>
        <w:b/>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nsid w:val="3CFE25A9"/>
    <w:multiLevelType w:val="hybridMultilevel"/>
    <w:tmpl w:val="D37E21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3D1E6A4D"/>
    <w:multiLevelType w:val="hybridMultilevel"/>
    <w:tmpl w:val="9F786788"/>
    <w:lvl w:ilvl="0" w:tplc="6DDE807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D7030F0"/>
    <w:multiLevelType w:val="hybridMultilevel"/>
    <w:tmpl w:val="1A3248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EB15ED6"/>
    <w:multiLevelType w:val="hybridMultilevel"/>
    <w:tmpl w:val="31B445C6"/>
    <w:lvl w:ilvl="0" w:tplc="3DAEBCEA">
      <w:start w:val="1"/>
      <w:numFmt w:val="bullet"/>
      <w:lvlText w:val=""/>
      <w:lvlJc w:val="left"/>
      <w:pPr>
        <w:ind w:left="2160" w:hanging="360"/>
      </w:pPr>
      <w:rPr>
        <w:rFonts w:ascii="Wingdings" w:hAnsi="Wingdings" w:hint="default"/>
        <w:color w:val="0070C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nsid w:val="405E0FBD"/>
    <w:multiLevelType w:val="hybridMultilevel"/>
    <w:tmpl w:val="DB32AC78"/>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407E54F9"/>
    <w:multiLevelType w:val="hybridMultilevel"/>
    <w:tmpl w:val="2C202ACA"/>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40C45297"/>
    <w:multiLevelType w:val="hybridMultilevel"/>
    <w:tmpl w:val="BB2AD2AE"/>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41145CFB"/>
    <w:multiLevelType w:val="hybridMultilevel"/>
    <w:tmpl w:val="8AB6F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422B3EEC"/>
    <w:multiLevelType w:val="hybridMultilevel"/>
    <w:tmpl w:val="510228D8"/>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nsid w:val="43F265D2"/>
    <w:multiLevelType w:val="hybridMultilevel"/>
    <w:tmpl w:val="F1563448"/>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nsid w:val="440771AD"/>
    <w:multiLevelType w:val="hybridMultilevel"/>
    <w:tmpl w:val="A2E0EB50"/>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44D3026E"/>
    <w:multiLevelType w:val="hybridMultilevel"/>
    <w:tmpl w:val="C6CE51E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0">
    <w:nsid w:val="45F1733B"/>
    <w:multiLevelType w:val="hybridMultilevel"/>
    <w:tmpl w:val="D15E8462"/>
    <w:lvl w:ilvl="0" w:tplc="4B8E0BAE">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464C2659"/>
    <w:multiLevelType w:val="hybridMultilevel"/>
    <w:tmpl w:val="D090A8F6"/>
    <w:lvl w:ilvl="0" w:tplc="0409000D">
      <w:start w:val="1"/>
      <w:numFmt w:val="bullet"/>
      <w:lvlText w:val=""/>
      <w:lvlJc w:val="left"/>
      <w:pPr>
        <w:ind w:left="2356" w:hanging="360"/>
      </w:pPr>
      <w:rPr>
        <w:rFonts w:ascii="Wingdings" w:hAnsi="Wingdings" w:hint="default"/>
      </w:rPr>
    </w:lvl>
    <w:lvl w:ilvl="1" w:tplc="04090003" w:tentative="1">
      <w:start w:val="1"/>
      <w:numFmt w:val="bullet"/>
      <w:lvlText w:val="o"/>
      <w:lvlJc w:val="left"/>
      <w:pPr>
        <w:ind w:left="3076" w:hanging="360"/>
      </w:pPr>
      <w:rPr>
        <w:rFonts w:ascii="Courier New" w:hAnsi="Courier New" w:cs="Courier New" w:hint="default"/>
      </w:rPr>
    </w:lvl>
    <w:lvl w:ilvl="2" w:tplc="04090005" w:tentative="1">
      <w:start w:val="1"/>
      <w:numFmt w:val="bullet"/>
      <w:lvlText w:val=""/>
      <w:lvlJc w:val="left"/>
      <w:pPr>
        <w:ind w:left="3796" w:hanging="360"/>
      </w:pPr>
      <w:rPr>
        <w:rFonts w:ascii="Wingdings" w:hAnsi="Wingdings" w:hint="default"/>
      </w:rPr>
    </w:lvl>
    <w:lvl w:ilvl="3" w:tplc="04090001" w:tentative="1">
      <w:start w:val="1"/>
      <w:numFmt w:val="bullet"/>
      <w:lvlText w:val=""/>
      <w:lvlJc w:val="left"/>
      <w:pPr>
        <w:ind w:left="4516" w:hanging="360"/>
      </w:pPr>
      <w:rPr>
        <w:rFonts w:ascii="Symbol" w:hAnsi="Symbol" w:hint="default"/>
      </w:rPr>
    </w:lvl>
    <w:lvl w:ilvl="4" w:tplc="04090003" w:tentative="1">
      <w:start w:val="1"/>
      <w:numFmt w:val="bullet"/>
      <w:lvlText w:val="o"/>
      <w:lvlJc w:val="left"/>
      <w:pPr>
        <w:ind w:left="5236" w:hanging="360"/>
      </w:pPr>
      <w:rPr>
        <w:rFonts w:ascii="Courier New" w:hAnsi="Courier New" w:cs="Courier New" w:hint="default"/>
      </w:rPr>
    </w:lvl>
    <w:lvl w:ilvl="5" w:tplc="04090005" w:tentative="1">
      <w:start w:val="1"/>
      <w:numFmt w:val="bullet"/>
      <w:lvlText w:val=""/>
      <w:lvlJc w:val="left"/>
      <w:pPr>
        <w:ind w:left="5956" w:hanging="360"/>
      </w:pPr>
      <w:rPr>
        <w:rFonts w:ascii="Wingdings" w:hAnsi="Wingdings" w:hint="default"/>
      </w:rPr>
    </w:lvl>
    <w:lvl w:ilvl="6" w:tplc="04090001" w:tentative="1">
      <w:start w:val="1"/>
      <w:numFmt w:val="bullet"/>
      <w:lvlText w:val=""/>
      <w:lvlJc w:val="left"/>
      <w:pPr>
        <w:ind w:left="6676" w:hanging="360"/>
      </w:pPr>
      <w:rPr>
        <w:rFonts w:ascii="Symbol" w:hAnsi="Symbol" w:hint="default"/>
      </w:rPr>
    </w:lvl>
    <w:lvl w:ilvl="7" w:tplc="04090003" w:tentative="1">
      <w:start w:val="1"/>
      <w:numFmt w:val="bullet"/>
      <w:lvlText w:val="o"/>
      <w:lvlJc w:val="left"/>
      <w:pPr>
        <w:ind w:left="7396" w:hanging="360"/>
      </w:pPr>
      <w:rPr>
        <w:rFonts w:ascii="Courier New" w:hAnsi="Courier New" w:cs="Courier New" w:hint="default"/>
      </w:rPr>
    </w:lvl>
    <w:lvl w:ilvl="8" w:tplc="04090005" w:tentative="1">
      <w:start w:val="1"/>
      <w:numFmt w:val="bullet"/>
      <w:lvlText w:val=""/>
      <w:lvlJc w:val="left"/>
      <w:pPr>
        <w:ind w:left="8116" w:hanging="360"/>
      </w:pPr>
      <w:rPr>
        <w:rFonts w:ascii="Wingdings" w:hAnsi="Wingdings" w:hint="default"/>
      </w:rPr>
    </w:lvl>
  </w:abstractNum>
  <w:abstractNum w:abstractNumId="82">
    <w:nsid w:val="473032FD"/>
    <w:multiLevelType w:val="hybridMultilevel"/>
    <w:tmpl w:val="A6D00CF4"/>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48215671"/>
    <w:multiLevelType w:val="hybridMultilevel"/>
    <w:tmpl w:val="E80CA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nsid w:val="4CC2639C"/>
    <w:multiLevelType w:val="hybridMultilevel"/>
    <w:tmpl w:val="142C5610"/>
    <w:lvl w:ilvl="0" w:tplc="193EA346">
      <w:start w:val="1"/>
      <w:numFmt w:val="bullet"/>
      <w:lvlText w:val=""/>
      <w:lvlJc w:val="left"/>
      <w:pPr>
        <w:ind w:left="1636"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nsid w:val="4D7B3B70"/>
    <w:multiLevelType w:val="hybridMultilevel"/>
    <w:tmpl w:val="F6C0B824"/>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4E111D81"/>
    <w:multiLevelType w:val="hybridMultilevel"/>
    <w:tmpl w:val="1B921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7">
    <w:nsid w:val="4E2A55E4"/>
    <w:multiLevelType w:val="hybridMultilevel"/>
    <w:tmpl w:val="20D27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F2753E8"/>
    <w:multiLevelType w:val="hybridMultilevel"/>
    <w:tmpl w:val="50089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F496528"/>
    <w:multiLevelType w:val="hybridMultilevel"/>
    <w:tmpl w:val="F4562426"/>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4FC4667D"/>
    <w:multiLevelType w:val="hybridMultilevel"/>
    <w:tmpl w:val="89CC015C"/>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50E934DD"/>
    <w:multiLevelType w:val="hybridMultilevel"/>
    <w:tmpl w:val="4FEEC6C2"/>
    <w:lvl w:ilvl="0" w:tplc="A906D4F8">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52CB02A0"/>
    <w:multiLevelType w:val="hybridMultilevel"/>
    <w:tmpl w:val="D4B005E4"/>
    <w:lvl w:ilvl="0" w:tplc="04090001">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3">
    <w:nsid w:val="540F7A6B"/>
    <w:multiLevelType w:val="hybridMultilevel"/>
    <w:tmpl w:val="56E4D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55E212E1"/>
    <w:multiLevelType w:val="hybridMultilevel"/>
    <w:tmpl w:val="097089C8"/>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nsid w:val="5678036E"/>
    <w:multiLevelType w:val="hybridMultilevel"/>
    <w:tmpl w:val="74A205B4"/>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59F37FA6"/>
    <w:multiLevelType w:val="hybridMultilevel"/>
    <w:tmpl w:val="F4F05B3E"/>
    <w:lvl w:ilvl="0" w:tplc="CB421DD8">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nsid w:val="5CDB04BF"/>
    <w:multiLevelType w:val="hybridMultilevel"/>
    <w:tmpl w:val="93A0E2CC"/>
    <w:lvl w:ilvl="0" w:tplc="193EA346">
      <w:start w:val="1"/>
      <w:numFmt w:val="bullet"/>
      <w:lvlText w:val=""/>
      <w:lvlJc w:val="left"/>
      <w:pPr>
        <w:ind w:left="1964" w:hanging="360"/>
      </w:pPr>
      <w:rPr>
        <w:rFonts w:ascii="Wingdings" w:hAnsi="Wingdings" w:hint="default"/>
        <w:color w:val="0070C0"/>
      </w:rPr>
    </w:lvl>
    <w:lvl w:ilvl="1" w:tplc="04090003" w:tentative="1">
      <w:start w:val="1"/>
      <w:numFmt w:val="bullet"/>
      <w:lvlText w:val="o"/>
      <w:lvlJc w:val="left"/>
      <w:pPr>
        <w:ind w:left="2684" w:hanging="360"/>
      </w:pPr>
      <w:rPr>
        <w:rFonts w:ascii="Courier New" w:hAnsi="Courier New" w:cs="Courier New" w:hint="default"/>
      </w:rPr>
    </w:lvl>
    <w:lvl w:ilvl="2" w:tplc="04090005" w:tentative="1">
      <w:start w:val="1"/>
      <w:numFmt w:val="bullet"/>
      <w:lvlText w:val=""/>
      <w:lvlJc w:val="left"/>
      <w:pPr>
        <w:ind w:left="3404" w:hanging="360"/>
      </w:pPr>
      <w:rPr>
        <w:rFonts w:ascii="Wingdings" w:hAnsi="Wingdings" w:hint="default"/>
      </w:rPr>
    </w:lvl>
    <w:lvl w:ilvl="3" w:tplc="04090001" w:tentative="1">
      <w:start w:val="1"/>
      <w:numFmt w:val="bullet"/>
      <w:lvlText w:val=""/>
      <w:lvlJc w:val="left"/>
      <w:pPr>
        <w:ind w:left="4124" w:hanging="360"/>
      </w:pPr>
      <w:rPr>
        <w:rFonts w:ascii="Symbol" w:hAnsi="Symbol" w:hint="default"/>
      </w:rPr>
    </w:lvl>
    <w:lvl w:ilvl="4" w:tplc="04090003" w:tentative="1">
      <w:start w:val="1"/>
      <w:numFmt w:val="bullet"/>
      <w:lvlText w:val="o"/>
      <w:lvlJc w:val="left"/>
      <w:pPr>
        <w:ind w:left="4844" w:hanging="360"/>
      </w:pPr>
      <w:rPr>
        <w:rFonts w:ascii="Courier New" w:hAnsi="Courier New" w:cs="Courier New" w:hint="default"/>
      </w:rPr>
    </w:lvl>
    <w:lvl w:ilvl="5" w:tplc="04090005" w:tentative="1">
      <w:start w:val="1"/>
      <w:numFmt w:val="bullet"/>
      <w:lvlText w:val=""/>
      <w:lvlJc w:val="left"/>
      <w:pPr>
        <w:ind w:left="5564" w:hanging="360"/>
      </w:pPr>
      <w:rPr>
        <w:rFonts w:ascii="Wingdings" w:hAnsi="Wingdings" w:hint="default"/>
      </w:rPr>
    </w:lvl>
    <w:lvl w:ilvl="6" w:tplc="04090001" w:tentative="1">
      <w:start w:val="1"/>
      <w:numFmt w:val="bullet"/>
      <w:lvlText w:val=""/>
      <w:lvlJc w:val="left"/>
      <w:pPr>
        <w:ind w:left="6284" w:hanging="360"/>
      </w:pPr>
      <w:rPr>
        <w:rFonts w:ascii="Symbol" w:hAnsi="Symbol" w:hint="default"/>
      </w:rPr>
    </w:lvl>
    <w:lvl w:ilvl="7" w:tplc="04090003" w:tentative="1">
      <w:start w:val="1"/>
      <w:numFmt w:val="bullet"/>
      <w:lvlText w:val="o"/>
      <w:lvlJc w:val="left"/>
      <w:pPr>
        <w:ind w:left="7004" w:hanging="360"/>
      </w:pPr>
      <w:rPr>
        <w:rFonts w:ascii="Courier New" w:hAnsi="Courier New" w:cs="Courier New" w:hint="default"/>
      </w:rPr>
    </w:lvl>
    <w:lvl w:ilvl="8" w:tplc="04090005" w:tentative="1">
      <w:start w:val="1"/>
      <w:numFmt w:val="bullet"/>
      <w:lvlText w:val=""/>
      <w:lvlJc w:val="left"/>
      <w:pPr>
        <w:ind w:left="7724" w:hanging="360"/>
      </w:pPr>
      <w:rPr>
        <w:rFonts w:ascii="Wingdings" w:hAnsi="Wingdings" w:hint="default"/>
      </w:rPr>
    </w:lvl>
  </w:abstractNum>
  <w:abstractNum w:abstractNumId="98">
    <w:nsid w:val="5D332D16"/>
    <w:multiLevelType w:val="hybridMultilevel"/>
    <w:tmpl w:val="C33C8C40"/>
    <w:lvl w:ilvl="0" w:tplc="09DA3F38">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5D5C4A00"/>
    <w:multiLevelType w:val="hybridMultilevel"/>
    <w:tmpl w:val="1D906D94"/>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5F4E0F3D"/>
    <w:multiLevelType w:val="hybridMultilevel"/>
    <w:tmpl w:val="07FEF566"/>
    <w:lvl w:ilvl="0" w:tplc="CF9C2A84">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nsid w:val="5FA8755A"/>
    <w:multiLevelType w:val="hybridMultilevel"/>
    <w:tmpl w:val="C4A2108C"/>
    <w:lvl w:ilvl="0" w:tplc="EBBACA3C">
      <w:start w:val="5"/>
      <w:numFmt w:val="bullet"/>
      <w:lvlText w:val=""/>
      <w:lvlJc w:val="left"/>
      <w:pPr>
        <w:ind w:left="1440" w:hanging="360"/>
      </w:pPr>
      <w:rPr>
        <w:rFonts w:ascii="Symbol" w:eastAsiaTheme="minorHAnsi" w:hAnsi="Symbol" w:cstheme="minorBidi" w:hint="default"/>
        <w:b/>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5FFE4D8A"/>
    <w:multiLevelType w:val="hybridMultilevel"/>
    <w:tmpl w:val="B0A89E72"/>
    <w:lvl w:ilvl="0" w:tplc="87648410">
      <w:start w:val="1"/>
      <w:numFmt w:val="bullet"/>
      <w:lvlText w:val=""/>
      <w:lvlJc w:val="left"/>
      <w:pPr>
        <w:ind w:left="2160" w:hanging="360"/>
      </w:pPr>
      <w:rPr>
        <w:rFonts w:ascii="Wingdings" w:hAnsi="Wingdings" w:hint="default"/>
        <w:color w:val="0070C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nsid w:val="60056356"/>
    <w:multiLevelType w:val="hybridMultilevel"/>
    <w:tmpl w:val="882EDFB2"/>
    <w:lvl w:ilvl="0" w:tplc="7F30CE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6677207D"/>
    <w:multiLevelType w:val="hybridMultilevel"/>
    <w:tmpl w:val="9BE646BC"/>
    <w:lvl w:ilvl="0" w:tplc="EBBACA3C">
      <w:start w:val="5"/>
      <w:numFmt w:val="bullet"/>
      <w:lvlText w:val=""/>
      <w:lvlJc w:val="left"/>
      <w:pPr>
        <w:ind w:left="1244" w:hanging="360"/>
      </w:pPr>
      <w:rPr>
        <w:rFonts w:ascii="Symbol" w:eastAsiaTheme="minorHAnsi" w:hAnsi="Symbol" w:cstheme="minorBidi" w:hint="default"/>
        <w:b/>
        <w:color w:val="000000" w:themeColor="text1"/>
      </w:rPr>
    </w:lvl>
    <w:lvl w:ilvl="1" w:tplc="04090003" w:tentative="1">
      <w:start w:val="1"/>
      <w:numFmt w:val="bullet"/>
      <w:lvlText w:val="o"/>
      <w:lvlJc w:val="left"/>
      <w:pPr>
        <w:ind w:left="1964" w:hanging="360"/>
      </w:pPr>
      <w:rPr>
        <w:rFonts w:ascii="Courier New" w:hAnsi="Courier New" w:cs="Courier New" w:hint="default"/>
      </w:rPr>
    </w:lvl>
    <w:lvl w:ilvl="2" w:tplc="04090005" w:tentative="1">
      <w:start w:val="1"/>
      <w:numFmt w:val="bullet"/>
      <w:lvlText w:val=""/>
      <w:lvlJc w:val="left"/>
      <w:pPr>
        <w:ind w:left="2684" w:hanging="360"/>
      </w:pPr>
      <w:rPr>
        <w:rFonts w:ascii="Wingdings" w:hAnsi="Wingdings" w:hint="default"/>
      </w:rPr>
    </w:lvl>
    <w:lvl w:ilvl="3" w:tplc="04090001" w:tentative="1">
      <w:start w:val="1"/>
      <w:numFmt w:val="bullet"/>
      <w:lvlText w:val=""/>
      <w:lvlJc w:val="left"/>
      <w:pPr>
        <w:ind w:left="3404" w:hanging="360"/>
      </w:pPr>
      <w:rPr>
        <w:rFonts w:ascii="Symbol" w:hAnsi="Symbol" w:hint="default"/>
      </w:rPr>
    </w:lvl>
    <w:lvl w:ilvl="4" w:tplc="04090003" w:tentative="1">
      <w:start w:val="1"/>
      <w:numFmt w:val="bullet"/>
      <w:lvlText w:val="o"/>
      <w:lvlJc w:val="left"/>
      <w:pPr>
        <w:ind w:left="4124" w:hanging="360"/>
      </w:pPr>
      <w:rPr>
        <w:rFonts w:ascii="Courier New" w:hAnsi="Courier New" w:cs="Courier New" w:hint="default"/>
      </w:rPr>
    </w:lvl>
    <w:lvl w:ilvl="5" w:tplc="04090005" w:tentative="1">
      <w:start w:val="1"/>
      <w:numFmt w:val="bullet"/>
      <w:lvlText w:val=""/>
      <w:lvlJc w:val="left"/>
      <w:pPr>
        <w:ind w:left="4844" w:hanging="360"/>
      </w:pPr>
      <w:rPr>
        <w:rFonts w:ascii="Wingdings" w:hAnsi="Wingdings" w:hint="default"/>
      </w:rPr>
    </w:lvl>
    <w:lvl w:ilvl="6" w:tplc="04090001" w:tentative="1">
      <w:start w:val="1"/>
      <w:numFmt w:val="bullet"/>
      <w:lvlText w:val=""/>
      <w:lvlJc w:val="left"/>
      <w:pPr>
        <w:ind w:left="5564" w:hanging="360"/>
      </w:pPr>
      <w:rPr>
        <w:rFonts w:ascii="Symbol" w:hAnsi="Symbol" w:hint="default"/>
      </w:rPr>
    </w:lvl>
    <w:lvl w:ilvl="7" w:tplc="04090003" w:tentative="1">
      <w:start w:val="1"/>
      <w:numFmt w:val="bullet"/>
      <w:lvlText w:val="o"/>
      <w:lvlJc w:val="left"/>
      <w:pPr>
        <w:ind w:left="6284" w:hanging="360"/>
      </w:pPr>
      <w:rPr>
        <w:rFonts w:ascii="Courier New" w:hAnsi="Courier New" w:cs="Courier New" w:hint="default"/>
      </w:rPr>
    </w:lvl>
    <w:lvl w:ilvl="8" w:tplc="04090005" w:tentative="1">
      <w:start w:val="1"/>
      <w:numFmt w:val="bullet"/>
      <w:lvlText w:val=""/>
      <w:lvlJc w:val="left"/>
      <w:pPr>
        <w:ind w:left="7004" w:hanging="360"/>
      </w:pPr>
      <w:rPr>
        <w:rFonts w:ascii="Wingdings" w:hAnsi="Wingdings" w:hint="default"/>
      </w:rPr>
    </w:lvl>
  </w:abstractNum>
  <w:abstractNum w:abstractNumId="105">
    <w:nsid w:val="6A2B33A4"/>
    <w:multiLevelType w:val="hybridMultilevel"/>
    <w:tmpl w:val="C18CC8DA"/>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nsid w:val="6A4C3989"/>
    <w:multiLevelType w:val="hybridMultilevel"/>
    <w:tmpl w:val="7114A7D2"/>
    <w:lvl w:ilvl="0" w:tplc="C2D4DBF8">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nsid w:val="6B707699"/>
    <w:multiLevelType w:val="hybridMultilevel"/>
    <w:tmpl w:val="33F80318"/>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6BC95582"/>
    <w:multiLevelType w:val="hybridMultilevel"/>
    <w:tmpl w:val="581454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nsid w:val="6BE87508"/>
    <w:multiLevelType w:val="hybridMultilevel"/>
    <w:tmpl w:val="08FC0F12"/>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0">
    <w:nsid w:val="6CEC5890"/>
    <w:multiLevelType w:val="hybridMultilevel"/>
    <w:tmpl w:val="BA84C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1">
    <w:nsid w:val="6DE81FB7"/>
    <w:multiLevelType w:val="hybridMultilevel"/>
    <w:tmpl w:val="BBB46256"/>
    <w:lvl w:ilvl="0" w:tplc="87648410">
      <w:start w:val="1"/>
      <w:numFmt w:val="bullet"/>
      <w:lvlText w:val=""/>
      <w:lvlJc w:val="left"/>
      <w:pPr>
        <w:ind w:left="1440" w:hanging="360"/>
      </w:pPr>
      <w:rPr>
        <w:rFonts w:ascii="Wingdings" w:hAnsi="Wingdings" w:hint="default"/>
        <w:color w:val="0070C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2">
    <w:nsid w:val="6E7E3858"/>
    <w:multiLevelType w:val="hybridMultilevel"/>
    <w:tmpl w:val="E5F817D4"/>
    <w:lvl w:ilvl="0" w:tplc="8A8236A4">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6FAB517C"/>
    <w:multiLevelType w:val="hybridMultilevel"/>
    <w:tmpl w:val="11B49D3C"/>
    <w:lvl w:ilvl="0" w:tplc="B688FCBA">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nsid w:val="71BD426E"/>
    <w:multiLevelType w:val="hybridMultilevel"/>
    <w:tmpl w:val="42B22146"/>
    <w:lvl w:ilvl="0" w:tplc="CCC08F9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5">
    <w:nsid w:val="72CB1E2D"/>
    <w:multiLevelType w:val="hybridMultilevel"/>
    <w:tmpl w:val="9EC2D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nsid w:val="75882E96"/>
    <w:multiLevelType w:val="hybridMultilevel"/>
    <w:tmpl w:val="6F8A9472"/>
    <w:lvl w:ilvl="0" w:tplc="66B0D272">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nsid w:val="7611455D"/>
    <w:multiLevelType w:val="hybridMultilevel"/>
    <w:tmpl w:val="9530D75A"/>
    <w:lvl w:ilvl="0" w:tplc="04090005">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nsid w:val="7BE14652"/>
    <w:multiLevelType w:val="hybridMultilevel"/>
    <w:tmpl w:val="EDB625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9">
    <w:nsid w:val="7C0A5630"/>
    <w:multiLevelType w:val="hybridMultilevel"/>
    <w:tmpl w:val="B5142FA0"/>
    <w:lvl w:ilvl="0" w:tplc="75CE01C0">
      <w:start w:val="1"/>
      <w:numFmt w:val="bullet"/>
      <w:lvlText w:val=""/>
      <w:lvlJc w:val="left"/>
      <w:pPr>
        <w:ind w:left="1860" w:hanging="360"/>
      </w:pPr>
      <w:rPr>
        <w:rFonts w:ascii="Wingdings" w:hAnsi="Wingdings" w:hint="default"/>
        <w:color w:val="auto"/>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20">
    <w:nsid w:val="7D8F1DA6"/>
    <w:multiLevelType w:val="hybridMultilevel"/>
    <w:tmpl w:val="51A4846E"/>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nsid w:val="7E100758"/>
    <w:multiLevelType w:val="hybridMultilevel"/>
    <w:tmpl w:val="29C6E156"/>
    <w:lvl w:ilvl="0" w:tplc="339C4AEC">
      <w:start w:val="1"/>
      <w:numFmt w:val="bullet"/>
      <w:lvlText w:val=""/>
      <w:lvlJc w:val="left"/>
      <w:pPr>
        <w:ind w:left="1500" w:hanging="360"/>
      </w:pPr>
      <w:rPr>
        <w:rFonts w:ascii="Wingdings" w:hAnsi="Wingdings" w:hint="default"/>
        <w:color w:val="0070C0"/>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2">
    <w:nsid w:val="7EC93720"/>
    <w:multiLevelType w:val="hybridMultilevel"/>
    <w:tmpl w:val="139EF73A"/>
    <w:lvl w:ilvl="0" w:tplc="87648410">
      <w:start w:val="1"/>
      <w:numFmt w:val="bullet"/>
      <w:lvlText w:val=""/>
      <w:lvlJc w:val="left"/>
      <w:pPr>
        <w:ind w:left="1440" w:hanging="360"/>
      </w:pPr>
      <w:rPr>
        <w:rFonts w:ascii="Wingdings" w:hAnsi="Wingdings" w:hint="default"/>
        <w:color w:val="0070C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7F801CA3"/>
    <w:multiLevelType w:val="hybridMultilevel"/>
    <w:tmpl w:val="2564BEAE"/>
    <w:lvl w:ilvl="0" w:tplc="E502239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3"/>
  </w:num>
  <w:num w:numId="2">
    <w:abstractNumId w:val="35"/>
  </w:num>
  <w:num w:numId="3">
    <w:abstractNumId w:val="69"/>
  </w:num>
  <w:num w:numId="4">
    <w:abstractNumId w:val="32"/>
  </w:num>
  <w:num w:numId="5">
    <w:abstractNumId w:val="43"/>
  </w:num>
  <w:num w:numId="6">
    <w:abstractNumId w:val="84"/>
  </w:num>
  <w:num w:numId="7">
    <w:abstractNumId w:val="119"/>
  </w:num>
  <w:num w:numId="8">
    <w:abstractNumId w:val="85"/>
  </w:num>
  <w:num w:numId="9">
    <w:abstractNumId w:val="40"/>
  </w:num>
  <w:num w:numId="10">
    <w:abstractNumId w:val="19"/>
  </w:num>
  <w:num w:numId="11">
    <w:abstractNumId w:val="121"/>
  </w:num>
  <w:num w:numId="12">
    <w:abstractNumId w:val="17"/>
  </w:num>
  <w:num w:numId="13">
    <w:abstractNumId w:val="58"/>
  </w:num>
  <w:num w:numId="14">
    <w:abstractNumId w:val="92"/>
  </w:num>
  <w:num w:numId="15">
    <w:abstractNumId w:val="70"/>
  </w:num>
  <w:num w:numId="16">
    <w:abstractNumId w:val="11"/>
  </w:num>
  <w:num w:numId="17">
    <w:abstractNumId w:val="102"/>
  </w:num>
  <w:num w:numId="18">
    <w:abstractNumId w:val="1"/>
  </w:num>
  <w:num w:numId="19">
    <w:abstractNumId w:val="63"/>
  </w:num>
  <w:num w:numId="20">
    <w:abstractNumId w:val="110"/>
  </w:num>
  <w:num w:numId="21">
    <w:abstractNumId w:val="120"/>
  </w:num>
  <w:num w:numId="22">
    <w:abstractNumId w:val="37"/>
  </w:num>
  <w:num w:numId="23">
    <w:abstractNumId w:val="47"/>
  </w:num>
  <w:num w:numId="24">
    <w:abstractNumId w:val="25"/>
  </w:num>
  <w:num w:numId="25">
    <w:abstractNumId w:val="90"/>
  </w:num>
  <w:num w:numId="26">
    <w:abstractNumId w:val="89"/>
  </w:num>
  <w:num w:numId="27">
    <w:abstractNumId w:val="54"/>
  </w:num>
  <w:num w:numId="28">
    <w:abstractNumId w:val="75"/>
  </w:num>
  <w:num w:numId="29">
    <w:abstractNumId w:val="105"/>
  </w:num>
  <w:num w:numId="30">
    <w:abstractNumId w:val="107"/>
  </w:num>
  <w:num w:numId="31">
    <w:abstractNumId w:val="118"/>
  </w:num>
  <w:num w:numId="32">
    <w:abstractNumId w:val="117"/>
  </w:num>
  <w:num w:numId="33">
    <w:abstractNumId w:val="91"/>
  </w:num>
  <w:num w:numId="34">
    <w:abstractNumId w:val="106"/>
  </w:num>
  <w:num w:numId="35">
    <w:abstractNumId w:val="3"/>
  </w:num>
  <w:num w:numId="36">
    <w:abstractNumId w:val="112"/>
  </w:num>
  <w:num w:numId="37">
    <w:abstractNumId w:val="29"/>
  </w:num>
  <w:num w:numId="38">
    <w:abstractNumId w:val="45"/>
  </w:num>
  <w:num w:numId="39">
    <w:abstractNumId w:val="51"/>
  </w:num>
  <w:num w:numId="40">
    <w:abstractNumId w:val="109"/>
  </w:num>
  <w:num w:numId="41">
    <w:abstractNumId w:val="98"/>
  </w:num>
  <w:num w:numId="42">
    <w:abstractNumId w:val="78"/>
  </w:num>
  <w:num w:numId="43">
    <w:abstractNumId w:val="111"/>
  </w:num>
  <w:num w:numId="44">
    <w:abstractNumId w:val="20"/>
  </w:num>
  <w:num w:numId="45">
    <w:abstractNumId w:val="33"/>
  </w:num>
  <w:num w:numId="46">
    <w:abstractNumId w:val="74"/>
  </w:num>
  <w:num w:numId="47">
    <w:abstractNumId w:val="100"/>
  </w:num>
  <w:num w:numId="48">
    <w:abstractNumId w:val="113"/>
  </w:num>
  <w:num w:numId="49">
    <w:abstractNumId w:val="7"/>
  </w:num>
  <w:num w:numId="50">
    <w:abstractNumId w:val="41"/>
  </w:num>
  <w:num w:numId="51">
    <w:abstractNumId w:val="82"/>
  </w:num>
  <w:num w:numId="52">
    <w:abstractNumId w:val="13"/>
  </w:num>
  <w:num w:numId="53">
    <w:abstractNumId w:val="30"/>
  </w:num>
  <w:num w:numId="54">
    <w:abstractNumId w:val="4"/>
  </w:num>
  <w:num w:numId="55">
    <w:abstractNumId w:val="26"/>
  </w:num>
  <w:num w:numId="56">
    <w:abstractNumId w:val="34"/>
  </w:num>
  <w:num w:numId="57">
    <w:abstractNumId w:val="93"/>
  </w:num>
  <w:num w:numId="58">
    <w:abstractNumId w:val="99"/>
  </w:num>
  <w:num w:numId="59">
    <w:abstractNumId w:val="15"/>
  </w:num>
  <w:num w:numId="60">
    <w:abstractNumId w:val="36"/>
  </w:num>
  <w:num w:numId="61">
    <w:abstractNumId w:val="12"/>
  </w:num>
  <w:num w:numId="62">
    <w:abstractNumId w:val="8"/>
  </w:num>
  <w:num w:numId="63">
    <w:abstractNumId w:val="10"/>
  </w:num>
  <w:num w:numId="64">
    <w:abstractNumId w:val="53"/>
  </w:num>
  <w:num w:numId="65">
    <w:abstractNumId w:val="95"/>
  </w:num>
  <w:num w:numId="66">
    <w:abstractNumId w:val="50"/>
  </w:num>
  <w:num w:numId="67">
    <w:abstractNumId w:val="64"/>
  </w:num>
  <w:num w:numId="68">
    <w:abstractNumId w:val="57"/>
  </w:num>
  <w:num w:numId="69">
    <w:abstractNumId w:val="80"/>
  </w:num>
  <w:num w:numId="70">
    <w:abstractNumId w:val="115"/>
  </w:num>
  <w:num w:numId="71">
    <w:abstractNumId w:val="56"/>
  </w:num>
  <w:num w:numId="72">
    <w:abstractNumId w:val="5"/>
  </w:num>
  <w:num w:numId="73">
    <w:abstractNumId w:val="2"/>
  </w:num>
  <w:num w:numId="74">
    <w:abstractNumId w:val="48"/>
  </w:num>
  <w:num w:numId="75">
    <w:abstractNumId w:val="38"/>
  </w:num>
  <w:num w:numId="76">
    <w:abstractNumId w:val="66"/>
  </w:num>
  <w:num w:numId="77">
    <w:abstractNumId w:val="52"/>
  </w:num>
  <w:num w:numId="78">
    <w:abstractNumId w:val="9"/>
  </w:num>
  <w:num w:numId="79">
    <w:abstractNumId w:val="62"/>
  </w:num>
  <w:num w:numId="80">
    <w:abstractNumId w:val="23"/>
  </w:num>
  <w:num w:numId="81">
    <w:abstractNumId w:val="61"/>
  </w:num>
  <w:num w:numId="82">
    <w:abstractNumId w:val="24"/>
  </w:num>
  <w:num w:numId="83">
    <w:abstractNumId w:val="73"/>
  </w:num>
  <w:num w:numId="84">
    <w:abstractNumId w:val="46"/>
  </w:num>
  <w:num w:numId="85">
    <w:abstractNumId w:val="79"/>
  </w:num>
  <w:num w:numId="86">
    <w:abstractNumId w:val="39"/>
  </w:num>
  <w:num w:numId="87">
    <w:abstractNumId w:val="18"/>
  </w:num>
  <w:num w:numId="88">
    <w:abstractNumId w:val="94"/>
  </w:num>
  <w:num w:numId="89">
    <w:abstractNumId w:val="101"/>
  </w:num>
  <w:num w:numId="90">
    <w:abstractNumId w:val="0"/>
  </w:num>
  <w:num w:numId="91">
    <w:abstractNumId w:val="16"/>
  </w:num>
  <w:num w:numId="92">
    <w:abstractNumId w:val="65"/>
  </w:num>
  <w:num w:numId="93">
    <w:abstractNumId w:val="59"/>
  </w:num>
  <w:num w:numId="94">
    <w:abstractNumId w:val="44"/>
  </w:num>
  <w:num w:numId="95">
    <w:abstractNumId w:val="104"/>
  </w:num>
  <w:num w:numId="96">
    <w:abstractNumId w:val="97"/>
  </w:num>
  <w:num w:numId="97">
    <w:abstractNumId w:val="71"/>
  </w:num>
  <w:num w:numId="98">
    <w:abstractNumId w:val="87"/>
  </w:num>
  <w:num w:numId="99">
    <w:abstractNumId w:val="81"/>
  </w:num>
  <w:num w:numId="100">
    <w:abstractNumId w:val="122"/>
  </w:num>
  <w:num w:numId="101">
    <w:abstractNumId w:val="21"/>
  </w:num>
  <w:num w:numId="102">
    <w:abstractNumId w:val="86"/>
  </w:num>
  <w:num w:numId="103">
    <w:abstractNumId w:val="77"/>
  </w:num>
  <w:num w:numId="104">
    <w:abstractNumId w:val="22"/>
  </w:num>
  <w:num w:numId="105">
    <w:abstractNumId w:val="72"/>
  </w:num>
  <w:num w:numId="106">
    <w:abstractNumId w:val="31"/>
  </w:num>
  <w:num w:numId="107">
    <w:abstractNumId w:val="42"/>
  </w:num>
  <w:num w:numId="108">
    <w:abstractNumId w:val="6"/>
  </w:num>
  <w:num w:numId="109">
    <w:abstractNumId w:val="76"/>
  </w:num>
  <w:num w:numId="110">
    <w:abstractNumId w:val="96"/>
  </w:num>
  <w:num w:numId="111">
    <w:abstractNumId w:val="114"/>
  </w:num>
  <w:num w:numId="112">
    <w:abstractNumId w:val="123"/>
  </w:num>
  <w:num w:numId="113">
    <w:abstractNumId w:val="116"/>
  </w:num>
  <w:num w:numId="114">
    <w:abstractNumId w:val="28"/>
  </w:num>
  <w:num w:numId="115">
    <w:abstractNumId w:val="55"/>
  </w:num>
  <w:num w:numId="116">
    <w:abstractNumId w:val="108"/>
  </w:num>
  <w:num w:numId="117">
    <w:abstractNumId w:val="49"/>
  </w:num>
  <w:num w:numId="118">
    <w:abstractNumId w:val="60"/>
  </w:num>
  <w:num w:numId="119">
    <w:abstractNumId w:val="68"/>
  </w:num>
  <w:num w:numId="120">
    <w:abstractNumId w:val="88"/>
  </w:num>
  <w:num w:numId="121">
    <w:abstractNumId w:val="27"/>
  </w:num>
  <w:num w:numId="122">
    <w:abstractNumId w:val="83"/>
  </w:num>
  <w:num w:numId="123">
    <w:abstractNumId w:val="14"/>
  </w:num>
  <w:num w:numId="124">
    <w:abstractNumId w:val="67"/>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1796A"/>
    <w:rsid w:val="000053D2"/>
    <w:rsid w:val="0000630C"/>
    <w:rsid w:val="00007B6A"/>
    <w:rsid w:val="0001310E"/>
    <w:rsid w:val="00015000"/>
    <w:rsid w:val="00017577"/>
    <w:rsid w:val="000176D3"/>
    <w:rsid w:val="000176DE"/>
    <w:rsid w:val="0001796A"/>
    <w:rsid w:val="000224E5"/>
    <w:rsid w:val="00024CF9"/>
    <w:rsid w:val="00030625"/>
    <w:rsid w:val="00037684"/>
    <w:rsid w:val="000407A9"/>
    <w:rsid w:val="00040933"/>
    <w:rsid w:val="000418A1"/>
    <w:rsid w:val="00041E24"/>
    <w:rsid w:val="00042362"/>
    <w:rsid w:val="0004239B"/>
    <w:rsid w:val="00043D4A"/>
    <w:rsid w:val="00046149"/>
    <w:rsid w:val="00047E63"/>
    <w:rsid w:val="00053483"/>
    <w:rsid w:val="00063AA6"/>
    <w:rsid w:val="0007245D"/>
    <w:rsid w:val="000741EA"/>
    <w:rsid w:val="00075F28"/>
    <w:rsid w:val="0008172A"/>
    <w:rsid w:val="000908D6"/>
    <w:rsid w:val="00097691"/>
    <w:rsid w:val="000A2862"/>
    <w:rsid w:val="000B5583"/>
    <w:rsid w:val="000B5E90"/>
    <w:rsid w:val="000B60ED"/>
    <w:rsid w:val="000B733A"/>
    <w:rsid w:val="000C7662"/>
    <w:rsid w:val="000D18E5"/>
    <w:rsid w:val="000D29A3"/>
    <w:rsid w:val="000D51E4"/>
    <w:rsid w:val="000D5D65"/>
    <w:rsid w:val="000E59E9"/>
    <w:rsid w:val="000E68C7"/>
    <w:rsid w:val="000F3453"/>
    <w:rsid w:val="00101362"/>
    <w:rsid w:val="00101F1C"/>
    <w:rsid w:val="001041EE"/>
    <w:rsid w:val="001069E0"/>
    <w:rsid w:val="0011037A"/>
    <w:rsid w:val="0011042A"/>
    <w:rsid w:val="0011069A"/>
    <w:rsid w:val="00116912"/>
    <w:rsid w:val="00117FEC"/>
    <w:rsid w:val="00122331"/>
    <w:rsid w:val="00122624"/>
    <w:rsid w:val="0012448D"/>
    <w:rsid w:val="00125479"/>
    <w:rsid w:val="0013075C"/>
    <w:rsid w:val="001358D4"/>
    <w:rsid w:val="00135CEB"/>
    <w:rsid w:val="00135D0A"/>
    <w:rsid w:val="00143AC8"/>
    <w:rsid w:val="00146E9B"/>
    <w:rsid w:val="0015701B"/>
    <w:rsid w:val="001623DD"/>
    <w:rsid w:val="001722C2"/>
    <w:rsid w:val="00180684"/>
    <w:rsid w:val="00183373"/>
    <w:rsid w:val="00196963"/>
    <w:rsid w:val="001A4E83"/>
    <w:rsid w:val="001A7D45"/>
    <w:rsid w:val="001B0DF9"/>
    <w:rsid w:val="001B5BD6"/>
    <w:rsid w:val="001B5EC1"/>
    <w:rsid w:val="001B7D50"/>
    <w:rsid w:val="001C177F"/>
    <w:rsid w:val="001C3EEE"/>
    <w:rsid w:val="001C5270"/>
    <w:rsid w:val="001C5406"/>
    <w:rsid w:val="001C7761"/>
    <w:rsid w:val="001C797F"/>
    <w:rsid w:val="001C7CC8"/>
    <w:rsid w:val="001D0707"/>
    <w:rsid w:val="001D2A88"/>
    <w:rsid w:val="001D48CD"/>
    <w:rsid w:val="001D71E9"/>
    <w:rsid w:val="001E24A4"/>
    <w:rsid w:val="001E24F9"/>
    <w:rsid w:val="001E45FB"/>
    <w:rsid w:val="001E6ABD"/>
    <w:rsid w:val="001F0539"/>
    <w:rsid w:val="001F6193"/>
    <w:rsid w:val="00200254"/>
    <w:rsid w:val="002030D4"/>
    <w:rsid w:val="00205346"/>
    <w:rsid w:val="00212ECA"/>
    <w:rsid w:val="00221AB9"/>
    <w:rsid w:val="0022371D"/>
    <w:rsid w:val="00223D49"/>
    <w:rsid w:val="00232A32"/>
    <w:rsid w:val="00232AF4"/>
    <w:rsid w:val="00241EF0"/>
    <w:rsid w:val="002420DB"/>
    <w:rsid w:val="00247FC1"/>
    <w:rsid w:val="0025377C"/>
    <w:rsid w:val="00257A37"/>
    <w:rsid w:val="0026050E"/>
    <w:rsid w:val="00263EEA"/>
    <w:rsid w:val="0026692C"/>
    <w:rsid w:val="00266FD3"/>
    <w:rsid w:val="00273D2F"/>
    <w:rsid w:val="00275203"/>
    <w:rsid w:val="0027531E"/>
    <w:rsid w:val="00275C3A"/>
    <w:rsid w:val="0027751C"/>
    <w:rsid w:val="002775F8"/>
    <w:rsid w:val="00287ADC"/>
    <w:rsid w:val="00290033"/>
    <w:rsid w:val="0029189E"/>
    <w:rsid w:val="00295546"/>
    <w:rsid w:val="002A470A"/>
    <w:rsid w:val="002A565D"/>
    <w:rsid w:val="002A5742"/>
    <w:rsid w:val="002B1493"/>
    <w:rsid w:val="002B6F6D"/>
    <w:rsid w:val="002C19FD"/>
    <w:rsid w:val="002C2892"/>
    <w:rsid w:val="002D232B"/>
    <w:rsid w:val="002D268C"/>
    <w:rsid w:val="002D4C74"/>
    <w:rsid w:val="002D714E"/>
    <w:rsid w:val="002D7A62"/>
    <w:rsid w:val="002E197E"/>
    <w:rsid w:val="002E26A3"/>
    <w:rsid w:val="002E3843"/>
    <w:rsid w:val="002E3ACE"/>
    <w:rsid w:val="002E4260"/>
    <w:rsid w:val="002E57E5"/>
    <w:rsid w:val="002F0A36"/>
    <w:rsid w:val="002F180C"/>
    <w:rsid w:val="002F38A8"/>
    <w:rsid w:val="002F706C"/>
    <w:rsid w:val="00302A9E"/>
    <w:rsid w:val="00302F75"/>
    <w:rsid w:val="0030317F"/>
    <w:rsid w:val="00304F19"/>
    <w:rsid w:val="0031351C"/>
    <w:rsid w:val="00313FB7"/>
    <w:rsid w:val="003144F7"/>
    <w:rsid w:val="003154DE"/>
    <w:rsid w:val="003228EC"/>
    <w:rsid w:val="00332ED9"/>
    <w:rsid w:val="0033760D"/>
    <w:rsid w:val="003410AD"/>
    <w:rsid w:val="003413D7"/>
    <w:rsid w:val="003437BD"/>
    <w:rsid w:val="00343895"/>
    <w:rsid w:val="00343A06"/>
    <w:rsid w:val="00350341"/>
    <w:rsid w:val="00354BDB"/>
    <w:rsid w:val="00367BC4"/>
    <w:rsid w:val="00370666"/>
    <w:rsid w:val="0037482E"/>
    <w:rsid w:val="0037613B"/>
    <w:rsid w:val="0037650C"/>
    <w:rsid w:val="00380EED"/>
    <w:rsid w:val="003836FB"/>
    <w:rsid w:val="00391D74"/>
    <w:rsid w:val="003A015E"/>
    <w:rsid w:val="003A4D04"/>
    <w:rsid w:val="003A5CED"/>
    <w:rsid w:val="003B65EF"/>
    <w:rsid w:val="003C0971"/>
    <w:rsid w:val="003C46DA"/>
    <w:rsid w:val="003C537A"/>
    <w:rsid w:val="003C6187"/>
    <w:rsid w:val="003D3611"/>
    <w:rsid w:val="003D4BF3"/>
    <w:rsid w:val="003D616F"/>
    <w:rsid w:val="003E67BB"/>
    <w:rsid w:val="003F02CD"/>
    <w:rsid w:val="003F1B35"/>
    <w:rsid w:val="003F449C"/>
    <w:rsid w:val="003F44F4"/>
    <w:rsid w:val="003F5923"/>
    <w:rsid w:val="00400B1D"/>
    <w:rsid w:val="004036ED"/>
    <w:rsid w:val="004044B9"/>
    <w:rsid w:val="0041068E"/>
    <w:rsid w:val="00412DCE"/>
    <w:rsid w:val="00426B3B"/>
    <w:rsid w:val="0042751E"/>
    <w:rsid w:val="0043286F"/>
    <w:rsid w:val="00440569"/>
    <w:rsid w:val="0045042E"/>
    <w:rsid w:val="004529BF"/>
    <w:rsid w:val="00453200"/>
    <w:rsid w:val="0045333C"/>
    <w:rsid w:val="0045604D"/>
    <w:rsid w:val="00456440"/>
    <w:rsid w:val="00474B30"/>
    <w:rsid w:val="0048321E"/>
    <w:rsid w:val="004922E5"/>
    <w:rsid w:val="004A26B6"/>
    <w:rsid w:val="004A35FE"/>
    <w:rsid w:val="004A6F11"/>
    <w:rsid w:val="004A735A"/>
    <w:rsid w:val="004B0A6F"/>
    <w:rsid w:val="004B69CB"/>
    <w:rsid w:val="004B70EF"/>
    <w:rsid w:val="004C69EE"/>
    <w:rsid w:val="004D242D"/>
    <w:rsid w:val="004D2CAB"/>
    <w:rsid w:val="004D30F8"/>
    <w:rsid w:val="004D79A3"/>
    <w:rsid w:val="004E439C"/>
    <w:rsid w:val="004F2350"/>
    <w:rsid w:val="004F4480"/>
    <w:rsid w:val="005000CB"/>
    <w:rsid w:val="00506F76"/>
    <w:rsid w:val="00513A3D"/>
    <w:rsid w:val="00516EB0"/>
    <w:rsid w:val="0051774F"/>
    <w:rsid w:val="0052450E"/>
    <w:rsid w:val="00524DF1"/>
    <w:rsid w:val="00525CF0"/>
    <w:rsid w:val="00526DBD"/>
    <w:rsid w:val="005317B0"/>
    <w:rsid w:val="005325EB"/>
    <w:rsid w:val="00532B98"/>
    <w:rsid w:val="00532EEB"/>
    <w:rsid w:val="00533CAA"/>
    <w:rsid w:val="00534833"/>
    <w:rsid w:val="00536618"/>
    <w:rsid w:val="0053768A"/>
    <w:rsid w:val="00540D6F"/>
    <w:rsid w:val="00541A2F"/>
    <w:rsid w:val="005439BC"/>
    <w:rsid w:val="00551DAA"/>
    <w:rsid w:val="0056745B"/>
    <w:rsid w:val="005726C9"/>
    <w:rsid w:val="00574C7D"/>
    <w:rsid w:val="0058172B"/>
    <w:rsid w:val="00581A05"/>
    <w:rsid w:val="00592F49"/>
    <w:rsid w:val="00596E7E"/>
    <w:rsid w:val="005A1C12"/>
    <w:rsid w:val="005A29D6"/>
    <w:rsid w:val="005B3DFD"/>
    <w:rsid w:val="005C3C7F"/>
    <w:rsid w:val="005D1056"/>
    <w:rsid w:val="005D1C16"/>
    <w:rsid w:val="005D52B2"/>
    <w:rsid w:val="005E2DEF"/>
    <w:rsid w:val="005E6AB7"/>
    <w:rsid w:val="005F7778"/>
    <w:rsid w:val="0060192B"/>
    <w:rsid w:val="00601C0D"/>
    <w:rsid w:val="00602CF9"/>
    <w:rsid w:val="0060533D"/>
    <w:rsid w:val="006135FA"/>
    <w:rsid w:val="00613EB8"/>
    <w:rsid w:val="00625DDB"/>
    <w:rsid w:val="0062685A"/>
    <w:rsid w:val="0063484C"/>
    <w:rsid w:val="006353F4"/>
    <w:rsid w:val="00637AA2"/>
    <w:rsid w:val="00643183"/>
    <w:rsid w:val="0064562C"/>
    <w:rsid w:val="0064623A"/>
    <w:rsid w:val="00647398"/>
    <w:rsid w:val="00653F14"/>
    <w:rsid w:val="00660C67"/>
    <w:rsid w:val="00664366"/>
    <w:rsid w:val="00676994"/>
    <w:rsid w:val="006807D9"/>
    <w:rsid w:val="00691BC9"/>
    <w:rsid w:val="00696DAA"/>
    <w:rsid w:val="006A0D53"/>
    <w:rsid w:val="006A50FB"/>
    <w:rsid w:val="006B06D3"/>
    <w:rsid w:val="006B1AEB"/>
    <w:rsid w:val="006C3569"/>
    <w:rsid w:val="006C5273"/>
    <w:rsid w:val="006C6E18"/>
    <w:rsid w:val="006D74E1"/>
    <w:rsid w:val="006D7D35"/>
    <w:rsid w:val="006E1BDD"/>
    <w:rsid w:val="006E4003"/>
    <w:rsid w:val="006E5191"/>
    <w:rsid w:val="006E704F"/>
    <w:rsid w:val="006F0D09"/>
    <w:rsid w:val="006F3397"/>
    <w:rsid w:val="006F7869"/>
    <w:rsid w:val="00703E72"/>
    <w:rsid w:val="00704B19"/>
    <w:rsid w:val="0071166B"/>
    <w:rsid w:val="00712199"/>
    <w:rsid w:val="00714C58"/>
    <w:rsid w:val="00715975"/>
    <w:rsid w:val="007179C9"/>
    <w:rsid w:val="00720311"/>
    <w:rsid w:val="0072485C"/>
    <w:rsid w:val="0073103D"/>
    <w:rsid w:val="007354B0"/>
    <w:rsid w:val="00735F21"/>
    <w:rsid w:val="007439FF"/>
    <w:rsid w:val="00747782"/>
    <w:rsid w:val="007560C7"/>
    <w:rsid w:val="0076145F"/>
    <w:rsid w:val="00761764"/>
    <w:rsid w:val="00767A8B"/>
    <w:rsid w:val="007710ED"/>
    <w:rsid w:val="00771102"/>
    <w:rsid w:val="007716FA"/>
    <w:rsid w:val="007743D7"/>
    <w:rsid w:val="007768C8"/>
    <w:rsid w:val="00777281"/>
    <w:rsid w:val="00777DA5"/>
    <w:rsid w:val="0078058C"/>
    <w:rsid w:val="00780B6D"/>
    <w:rsid w:val="00785355"/>
    <w:rsid w:val="007868D5"/>
    <w:rsid w:val="00791F01"/>
    <w:rsid w:val="007A2152"/>
    <w:rsid w:val="007A66AB"/>
    <w:rsid w:val="007B1894"/>
    <w:rsid w:val="007B58DB"/>
    <w:rsid w:val="007B6688"/>
    <w:rsid w:val="007C2CD4"/>
    <w:rsid w:val="007C4BBF"/>
    <w:rsid w:val="007C56CA"/>
    <w:rsid w:val="007D15C8"/>
    <w:rsid w:val="007D1CB5"/>
    <w:rsid w:val="007D7CC9"/>
    <w:rsid w:val="007E0748"/>
    <w:rsid w:val="007E2534"/>
    <w:rsid w:val="007E3234"/>
    <w:rsid w:val="007E44CE"/>
    <w:rsid w:val="007E5023"/>
    <w:rsid w:val="007F1115"/>
    <w:rsid w:val="007F1BC3"/>
    <w:rsid w:val="00804F17"/>
    <w:rsid w:val="0081216F"/>
    <w:rsid w:val="00813A7B"/>
    <w:rsid w:val="0081763A"/>
    <w:rsid w:val="008271BB"/>
    <w:rsid w:val="008509EA"/>
    <w:rsid w:val="00851894"/>
    <w:rsid w:val="0085286D"/>
    <w:rsid w:val="00852E47"/>
    <w:rsid w:val="0086105A"/>
    <w:rsid w:val="00862265"/>
    <w:rsid w:val="00862788"/>
    <w:rsid w:val="00862EE0"/>
    <w:rsid w:val="00863958"/>
    <w:rsid w:val="00864677"/>
    <w:rsid w:val="0087528D"/>
    <w:rsid w:val="0088179F"/>
    <w:rsid w:val="00881CC1"/>
    <w:rsid w:val="008840DB"/>
    <w:rsid w:val="00887D27"/>
    <w:rsid w:val="0089418A"/>
    <w:rsid w:val="008958EC"/>
    <w:rsid w:val="0089662C"/>
    <w:rsid w:val="00896872"/>
    <w:rsid w:val="00896F36"/>
    <w:rsid w:val="00897472"/>
    <w:rsid w:val="008A566A"/>
    <w:rsid w:val="008A583F"/>
    <w:rsid w:val="008B184D"/>
    <w:rsid w:val="008B7AEE"/>
    <w:rsid w:val="008C1AB4"/>
    <w:rsid w:val="008C5E5D"/>
    <w:rsid w:val="008C7E04"/>
    <w:rsid w:val="008D4FF7"/>
    <w:rsid w:val="008E06FD"/>
    <w:rsid w:val="008E35AE"/>
    <w:rsid w:val="008E3CAF"/>
    <w:rsid w:val="008E3D4D"/>
    <w:rsid w:val="008F3A29"/>
    <w:rsid w:val="008F4077"/>
    <w:rsid w:val="008F43E3"/>
    <w:rsid w:val="008F5C61"/>
    <w:rsid w:val="009044B7"/>
    <w:rsid w:val="0091232B"/>
    <w:rsid w:val="00913E3D"/>
    <w:rsid w:val="00914A26"/>
    <w:rsid w:val="00917EE4"/>
    <w:rsid w:val="00920CE2"/>
    <w:rsid w:val="00924D93"/>
    <w:rsid w:val="00932C15"/>
    <w:rsid w:val="009358B0"/>
    <w:rsid w:val="009451EE"/>
    <w:rsid w:val="00945BB0"/>
    <w:rsid w:val="009551DA"/>
    <w:rsid w:val="0095604F"/>
    <w:rsid w:val="009679D9"/>
    <w:rsid w:val="00980AFB"/>
    <w:rsid w:val="00982E58"/>
    <w:rsid w:val="00983676"/>
    <w:rsid w:val="009859FB"/>
    <w:rsid w:val="009867F9"/>
    <w:rsid w:val="00992CCB"/>
    <w:rsid w:val="00995E7B"/>
    <w:rsid w:val="009976FC"/>
    <w:rsid w:val="009979D2"/>
    <w:rsid w:val="009A1E83"/>
    <w:rsid w:val="009A5078"/>
    <w:rsid w:val="009B14E0"/>
    <w:rsid w:val="009B2B4E"/>
    <w:rsid w:val="009B7E64"/>
    <w:rsid w:val="009C0285"/>
    <w:rsid w:val="009C0CC7"/>
    <w:rsid w:val="009D25D5"/>
    <w:rsid w:val="009D5C32"/>
    <w:rsid w:val="009E18D8"/>
    <w:rsid w:val="009E2B3C"/>
    <w:rsid w:val="009E7343"/>
    <w:rsid w:val="009F6F24"/>
    <w:rsid w:val="009F755F"/>
    <w:rsid w:val="00A10BE9"/>
    <w:rsid w:val="00A14DDE"/>
    <w:rsid w:val="00A17434"/>
    <w:rsid w:val="00A23140"/>
    <w:rsid w:val="00A310C5"/>
    <w:rsid w:val="00A3746C"/>
    <w:rsid w:val="00A376B9"/>
    <w:rsid w:val="00A40456"/>
    <w:rsid w:val="00A413B4"/>
    <w:rsid w:val="00A417FC"/>
    <w:rsid w:val="00A43EAD"/>
    <w:rsid w:val="00A45B65"/>
    <w:rsid w:val="00A62E4D"/>
    <w:rsid w:val="00A66E60"/>
    <w:rsid w:val="00A670C5"/>
    <w:rsid w:val="00A726A1"/>
    <w:rsid w:val="00A732CA"/>
    <w:rsid w:val="00A74D24"/>
    <w:rsid w:val="00A80B05"/>
    <w:rsid w:val="00A837B3"/>
    <w:rsid w:val="00A838C4"/>
    <w:rsid w:val="00A84676"/>
    <w:rsid w:val="00A853CD"/>
    <w:rsid w:val="00A879CB"/>
    <w:rsid w:val="00A939A2"/>
    <w:rsid w:val="00A96144"/>
    <w:rsid w:val="00A9731C"/>
    <w:rsid w:val="00AA5B90"/>
    <w:rsid w:val="00AA6D4F"/>
    <w:rsid w:val="00AA70BD"/>
    <w:rsid w:val="00AA7861"/>
    <w:rsid w:val="00AB01D0"/>
    <w:rsid w:val="00AB5191"/>
    <w:rsid w:val="00AB6853"/>
    <w:rsid w:val="00AB7E24"/>
    <w:rsid w:val="00AC0DF9"/>
    <w:rsid w:val="00AC29B5"/>
    <w:rsid w:val="00AD0F1C"/>
    <w:rsid w:val="00AE30B9"/>
    <w:rsid w:val="00AE31D9"/>
    <w:rsid w:val="00AE403D"/>
    <w:rsid w:val="00AE4122"/>
    <w:rsid w:val="00AE5782"/>
    <w:rsid w:val="00AE6C69"/>
    <w:rsid w:val="00B10148"/>
    <w:rsid w:val="00B319F3"/>
    <w:rsid w:val="00B32D9C"/>
    <w:rsid w:val="00B34516"/>
    <w:rsid w:val="00B40F65"/>
    <w:rsid w:val="00B43081"/>
    <w:rsid w:val="00B51784"/>
    <w:rsid w:val="00B57514"/>
    <w:rsid w:val="00B63A30"/>
    <w:rsid w:val="00B6429D"/>
    <w:rsid w:val="00B653A4"/>
    <w:rsid w:val="00B71D10"/>
    <w:rsid w:val="00B7224A"/>
    <w:rsid w:val="00B73E7F"/>
    <w:rsid w:val="00B800D2"/>
    <w:rsid w:val="00B806E9"/>
    <w:rsid w:val="00B84B35"/>
    <w:rsid w:val="00B87F65"/>
    <w:rsid w:val="00B959CF"/>
    <w:rsid w:val="00BA6F37"/>
    <w:rsid w:val="00BB1F5B"/>
    <w:rsid w:val="00BB4F66"/>
    <w:rsid w:val="00BC197A"/>
    <w:rsid w:val="00BC2880"/>
    <w:rsid w:val="00BC59FD"/>
    <w:rsid w:val="00BD00C0"/>
    <w:rsid w:val="00BE3B3F"/>
    <w:rsid w:val="00BE4FAC"/>
    <w:rsid w:val="00BE6CCA"/>
    <w:rsid w:val="00BF0D5B"/>
    <w:rsid w:val="00BF4D93"/>
    <w:rsid w:val="00C01EBC"/>
    <w:rsid w:val="00C04EAC"/>
    <w:rsid w:val="00C1001D"/>
    <w:rsid w:val="00C10708"/>
    <w:rsid w:val="00C12812"/>
    <w:rsid w:val="00C15280"/>
    <w:rsid w:val="00C16F95"/>
    <w:rsid w:val="00C21654"/>
    <w:rsid w:val="00C2647B"/>
    <w:rsid w:val="00C33DFC"/>
    <w:rsid w:val="00C35177"/>
    <w:rsid w:val="00C37A9B"/>
    <w:rsid w:val="00C37C45"/>
    <w:rsid w:val="00C40365"/>
    <w:rsid w:val="00C42A07"/>
    <w:rsid w:val="00C43BEF"/>
    <w:rsid w:val="00C45B12"/>
    <w:rsid w:val="00C52965"/>
    <w:rsid w:val="00C537D6"/>
    <w:rsid w:val="00C61D08"/>
    <w:rsid w:val="00C62548"/>
    <w:rsid w:val="00C643C2"/>
    <w:rsid w:val="00C64FE0"/>
    <w:rsid w:val="00C6626C"/>
    <w:rsid w:val="00C754E0"/>
    <w:rsid w:val="00C77B73"/>
    <w:rsid w:val="00C8177A"/>
    <w:rsid w:val="00C830D6"/>
    <w:rsid w:val="00C83AB2"/>
    <w:rsid w:val="00C9137C"/>
    <w:rsid w:val="00C91F09"/>
    <w:rsid w:val="00C96505"/>
    <w:rsid w:val="00CA2F46"/>
    <w:rsid w:val="00CA4D79"/>
    <w:rsid w:val="00CA5709"/>
    <w:rsid w:val="00CA6093"/>
    <w:rsid w:val="00CC05D6"/>
    <w:rsid w:val="00CC38DB"/>
    <w:rsid w:val="00CC79A6"/>
    <w:rsid w:val="00CD15E0"/>
    <w:rsid w:val="00CD1DFE"/>
    <w:rsid w:val="00CD5852"/>
    <w:rsid w:val="00CD69C3"/>
    <w:rsid w:val="00CE0B3E"/>
    <w:rsid w:val="00CE2ABB"/>
    <w:rsid w:val="00CE5069"/>
    <w:rsid w:val="00CE72DD"/>
    <w:rsid w:val="00CF0618"/>
    <w:rsid w:val="00D0012C"/>
    <w:rsid w:val="00D02396"/>
    <w:rsid w:val="00D0336E"/>
    <w:rsid w:val="00D15755"/>
    <w:rsid w:val="00D15839"/>
    <w:rsid w:val="00D16D52"/>
    <w:rsid w:val="00D22FB4"/>
    <w:rsid w:val="00D240C5"/>
    <w:rsid w:val="00D2598C"/>
    <w:rsid w:val="00D3497F"/>
    <w:rsid w:val="00D4184D"/>
    <w:rsid w:val="00D45852"/>
    <w:rsid w:val="00D5256A"/>
    <w:rsid w:val="00D5300C"/>
    <w:rsid w:val="00D56F74"/>
    <w:rsid w:val="00D658AE"/>
    <w:rsid w:val="00D836B3"/>
    <w:rsid w:val="00D86A15"/>
    <w:rsid w:val="00D95AFE"/>
    <w:rsid w:val="00DA2D2B"/>
    <w:rsid w:val="00DB5CE8"/>
    <w:rsid w:val="00DB6AAB"/>
    <w:rsid w:val="00DC1082"/>
    <w:rsid w:val="00DC19C1"/>
    <w:rsid w:val="00DC4787"/>
    <w:rsid w:val="00DD1AD8"/>
    <w:rsid w:val="00DD2774"/>
    <w:rsid w:val="00DD4C4D"/>
    <w:rsid w:val="00DD5A5C"/>
    <w:rsid w:val="00DE182C"/>
    <w:rsid w:val="00DE63EC"/>
    <w:rsid w:val="00DF2414"/>
    <w:rsid w:val="00DF4077"/>
    <w:rsid w:val="00DF524F"/>
    <w:rsid w:val="00DF6EB6"/>
    <w:rsid w:val="00E04BB6"/>
    <w:rsid w:val="00E16B5E"/>
    <w:rsid w:val="00E21EDD"/>
    <w:rsid w:val="00E24F7B"/>
    <w:rsid w:val="00E272B1"/>
    <w:rsid w:val="00E2757A"/>
    <w:rsid w:val="00E27C38"/>
    <w:rsid w:val="00E3287F"/>
    <w:rsid w:val="00E343C7"/>
    <w:rsid w:val="00E3585D"/>
    <w:rsid w:val="00E367AF"/>
    <w:rsid w:val="00E3796F"/>
    <w:rsid w:val="00E41F1F"/>
    <w:rsid w:val="00E4630D"/>
    <w:rsid w:val="00E54370"/>
    <w:rsid w:val="00E56F4B"/>
    <w:rsid w:val="00E610DC"/>
    <w:rsid w:val="00E65667"/>
    <w:rsid w:val="00E70552"/>
    <w:rsid w:val="00E709A7"/>
    <w:rsid w:val="00E72622"/>
    <w:rsid w:val="00E72EE6"/>
    <w:rsid w:val="00E73FD9"/>
    <w:rsid w:val="00E83394"/>
    <w:rsid w:val="00E8584C"/>
    <w:rsid w:val="00E90762"/>
    <w:rsid w:val="00E93523"/>
    <w:rsid w:val="00E94374"/>
    <w:rsid w:val="00E9553A"/>
    <w:rsid w:val="00E97F52"/>
    <w:rsid w:val="00EA6AE5"/>
    <w:rsid w:val="00EA77F5"/>
    <w:rsid w:val="00EB5209"/>
    <w:rsid w:val="00EC2328"/>
    <w:rsid w:val="00EC46F5"/>
    <w:rsid w:val="00EC5077"/>
    <w:rsid w:val="00ED4DAB"/>
    <w:rsid w:val="00EE230A"/>
    <w:rsid w:val="00EE2319"/>
    <w:rsid w:val="00EE4408"/>
    <w:rsid w:val="00EF44C8"/>
    <w:rsid w:val="00F268C2"/>
    <w:rsid w:val="00F27AFE"/>
    <w:rsid w:val="00F44BD6"/>
    <w:rsid w:val="00F45E17"/>
    <w:rsid w:val="00F50D17"/>
    <w:rsid w:val="00F544EA"/>
    <w:rsid w:val="00F54C62"/>
    <w:rsid w:val="00F54D0D"/>
    <w:rsid w:val="00F70218"/>
    <w:rsid w:val="00F7141F"/>
    <w:rsid w:val="00F71BFA"/>
    <w:rsid w:val="00F72FA0"/>
    <w:rsid w:val="00F73A35"/>
    <w:rsid w:val="00F75234"/>
    <w:rsid w:val="00F80C39"/>
    <w:rsid w:val="00F80F92"/>
    <w:rsid w:val="00F82F4B"/>
    <w:rsid w:val="00F85A0E"/>
    <w:rsid w:val="00F937B8"/>
    <w:rsid w:val="00F96759"/>
    <w:rsid w:val="00FA6A7E"/>
    <w:rsid w:val="00FB26E3"/>
    <w:rsid w:val="00FC0897"/>
    <w:rsid w:val="00FD0234"/>
    <w:rsid w:val="00FD178E"/>
    <w:rsid w:val="00FD4664"/>
    <w:rsid w:val="00FE0283"/>
    <w:rsid w:val="00FE27DB"/>
    <w:rsid w:val="00FE6657"/>
    <w:rsid w:val="00FE670E"/>
    <w:rsid w:val="00FF1E5D"/>
    <w:rsid w:val="00FF54D9"/>
    <w:rsid w:val="00FF6E25"/>
    <w:rsid w:val="00FF7A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8C2"/>
  </w:style>
  <w:style w:type="paragraph" w:styleId="Titre2">
    <w:name w:val="heading 2"/>
    <w:basedOn w:val="Normal"/>
    <w:next w:val="Normal"/>
    <w:link w:val="Titre2Car"/>
    <w:uiPriority w:val="9"/>
    <w:unhideWhenUsed/>
    <w:qFormat/>
    <w:rsid w:val="005325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772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43D7"/>
    <w:pPr>
      <w:ind w:left="720"/>
      <w:contextualSpacing/>
    </w:pPr>
  </w:style>
  <w:style w:type="paragraph" w:styleId="Notedebasdepage">
    <w:name w:val="footnote text"/>
    <w:basedOn w:val="Normal"/>
    <w:link w:val="NotedebasdepageCar"/>
    <w:uiPriority w:val="99"/>
    <w:semiHidden/>
    <w:unhideWhenUsed/>
    <w:rsid w:val="00BE6C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6CCA"/>
    <w:rPr>
      <w:sz w:val="20"/>
      <w:szCs w:val="20"/>
    </w:rPr>
  </w:style>
  <w:style w:type="character" w:styleId="Appelnotedebasdep">
    <w:name w:val="footnote reference"/>
    <w:basedOn w:val="Policepardfaut"/>
    <w:uiPriority w:val="99"/>
    <w:semiHidden/>
    <w:unhideWhenUsed/>
    <w:rsid w:val="00BE6CCA"/>
    <w:rPr>
      <w:vertAlign w:val="superscript"/>
    </w:rPr>
  </w:style>
  <w:style w:type="paragraph" w:styleId="En-tte">
    <w:name w:val="header"/>
    <w:basedOn w:val="Normal"/>
    <w:link w:val="En-tteCar"/>
    <w:uiPriority w:val="99"/>
    <w:unhideWhenUsed/>
    <w:rsid w:val="00BE6CCA"/>
    <w:pPr>
      <w:tabs>
        <w:tab w:val="center" w:pos="4703"/>
        <w:tab w:val="right" w:pos="9406"/>
      </w:tabs>
      <w:spacing w:after="0" w:line="240" w:lineRule="auto"/>
    </w:pPr>
  </w:style>
  <w:style w:type="character" w:customStyle="1" w:styleId="En-tteCar">
    <w:name w:val="En-tête Car"/>
    <w:basedOn w:val="Policepardfaut"/>
    <w:link w:val="En-tte"/>
    <w:uiPriority w:val="99"/>
    <w:rsid w:val="00BE6CCA"/>
  </w:style>
  <w:style w:type="paragraph" w:styleId="Pieddepage">
    <w:name w:val="footer"/>
    <w:basedOn w:val="Normal"/>
    <w:link w:val="PieddepageCar"/>
    <w:uiPriority w:val="99"/>
    <w:unhideWhenUsed/>
    <w:rsid w:val="00BE6CC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E6CCA"/>
  </w:style>
  <w:style w:type="character" w:customStyle="1" w:styleId="Titre2Car">
    <w:name w:val="Titre 2 Car"/>
    <w:basedOn w:val="Policepardfaut"/>
    <w:link w:val="Titre2"/>
    <w:uiPriority w:val="9"/>
    <w:rsid w:val="005325E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77281"/>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C643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43C2"/>
    <w:rPr>
      <w:rFonts w:ascii="Tahoma" w:hAnsi="Tahoma" w:cs="Tahoma"/>
      <w:sz w:val="16"/>
      <w:szCs w:val="16"/>
    </w:rPr>
  </w:style>
  <w:style w:type="character" w:styleId="Lienhypertexte">
    <w:name w:val="Hyperlink"/>
    <w:basedOn w:val="Policepardfaut"/>
    <w:uiPriority w:val="99"/>
    <w:unhideWhenUsed/>
    <w:rsid w:val="00232A32"/>
    <w:rPr>
      <w:color w:val="0000FF" w:themeColor="hyperlink"/>
      <w:u w:val="single"/>
    </w:rPr>
  </w:style>
  <w:style w:type="character" w:styleId="Marquedecommentaire">
    <w:name w:val="annotation reference"/>
    <w:basedOn w:val="Policepardfaut"/>
    <w:uiPriority w:val="99"/>
    <w:semiHidden/>
    <w:unhideWhenUsed/>
    <w:rsid w:val="001358D4"/>
    <w:rPr>
      <w:sz w:val="16"/>
      <w:szCs w:val="16"/>
    </w:rPr>
  </w:style>
  <w:style w:type="paragraph" w:styleId="Commentaire">
    <w:name w:val="annotation text"/>
    <w:basedOn w:val="Normal"/>
    <w:link w:val="CommentaireCar"/>
    <w:uiPriority w:val="99"/>
    <w:semiHidden/>
    <w:unhideWhenUsed/>
    <w:rsid w:val="001358D4"/>
    <w:pPr>
      <w:spacing w:line="240" w:lineRule="auto"/>
    </w:pPr>
    <w:rPr>
      <w:sz w:val="20"/>
      <w:szCs w:val="20"/>
    </w:rPr>
  </w:style>
  <w:style w:type="character" w:customStyle="1" w:styleId="CommentaireCar">
    <w:name w:val="Commentaire Car"/>
    <w:basedOn w:val="Policepardfaut"/>
    <w:link w:val="Commentaire"/>
    <w:uiPriority w:val="99"/>
    <w:semiHidden/>
    <w:rsid w:val="001358D4"/>
    <w:rPr>
      <w:sz w:val="20"/>
      <w:szCs w:val="20"/>
    </w:rPr>
  </w:style>
  <w:style w:type="paragraph" w:styleId="Objetducommentaire">
    <w:name w:val="annotation subject"/>
    <w:basedOn w:val="Commentaire"/>
    <w:next w:val="Commentaire"/>
    <w:link w:val="ObjetducommentaireCar"/>
    <w:uiPriority w:val="99"/>
    <w:semiHidden/>
    <w:unhideWhenUsed/>
    <w:rsid w:val="001358D4"/>
    <w:rPr>
      <w:b/>
      <w:bCs/>
    </w:rPr>
  </w:style>
  <w:style w:type="character" w:customStyle="1" w:styleId="ObjetducommentaireCar">
    <w:name w:val="Objet du commentaire Car"/>
    <w:basedOn w:val="CommentaireCar"/>
    <w:link w:val="Objetducommentaire"/>
    <w:uiPriority w:val="99"/>
    <w:semiHidden/>
    <w:rsid w:val="001358D4"/>
    <w:rPr>
      <w:b/>
      <w:bCs/>
      <w:sz w:val="20"/>
      <w:szCs w:val="20"/>
    </w:rPr>
  </w:style>
  <w:style w:type="table" w:styleId="Grilledutableau">
    <w:name w:val="Table Grid"/>
    <w:basedOn w:val="TableauNormal"/>
    <w:uiPriority w:val="59"/>
    <w:rsid w:val="005A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8C2"/>
  </w:style>
  <w:style w:type="paragraph" w:styleId="Titre2">
    <w:name w:val="heading 2"/>
    <w:basedOn w:val="Normal"/>
    <w:next w:val="Normal"/>
    <w:link w:val="Titre2Car"/>
    <w:uiPriority w:val="9"/>
    <w:unhideWhenUsed/>
    <w:qFormat/>
    <w:rsid w:val="005325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777281"/>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43D7"/>
    <w:pPr>
      <w:ind w:left="720"/>
      <w:contextualSpacing/>
    </w:pPr>
  </w:style>
  <w:style w:type="paragraph" w:styleId="Notedebasdepage">
    <w:name w:val="footnote text"/>
    <w:basedOn w:val="Normal"/>
    <w:link w:val="NotedebasdepageCar"/>
    <w:uiPriority w:val="99"/>
    <w:semiHidden/>
    <w:unhideWhenUsed/>
    <w:rsid w:val="00BE6CC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E6CCA"/>
    <w:rPr>
      <w:sz w:val="20"/>
      <w:szCs w:val="20"/>
    </w:rPr>
  </w:style>
  <w:style w:type="character" w:styleId="Appelnotedebasdep">
    <w:name w:val="footnote reference"/>
    <w:basedOn w:val="Policepardfaut"/>
    <w:uiPriority w:val="99"/>
    <w:semiHidden/>
    <w:unhideWhenUsed/>
    <w:rsid w:val="00BE6CCA"/>
    <w:rPr>
      <w:vertAlign w:val="superscript"/>
    </w:rPr>
  </w:style>
  <w:style w:type="paragraph" w:styleId="En-tte">
    <w:name w:val="header"/>
    <w:basedOn w:val="Normal"/>
    <w:link w:val="En-tteCar"/>
    <w:uiPriority w:val="99"/>
    <w:unhideWhenUsed/>
    <w:rsid w:val="00BE6CCA"/>
    <w:pPr>
      <w:tabs>
        <w:tab w:val="center" w:pos="4703"/>
        <w:tab w:val="right" w:pos="9406"/>
      </w:tabs>
      <w:spacing w:after="0" w:line="240" w:lineRule="auto"/>
    </w:pPr>
  </w:style>
  <w:style w:type="character" w:customStyle="1" w:styleId="En-tteCar">
    <w:name w:val="En-tête Car"/>
    <w:basedOn w:val="Policepardfaut"/>
    <w:link w:val="En-tte"/>
    <w:uiPriority w:val="99"/>
    <w:rsid w:val="00BE6CCA"/>
  </w:style>
  <w:style w:type="paragraph" w:styleId="Pieddepage">
    <w:name w:val="footer"/>
    <w:basedOn w:val="Normal"/>
    <w:link w:val="PieddepageCar"/>
    <w:uiPriority w:val="99"/>
    <w:unhideWhenUsed/>
    <w:rsid w:val="00BE6CC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BE6CCA"/>
  </w:style>
  <w:style w:type="character" w:customStyle="1" w:styleId="Titre2Car">
    <w:name w:val="Titre 2 Car"/>
    <w:basedOn w:val="Policepardfaut"/>
    <w:link w:val="Titre2"/>
    <w:uiPriority w:val="9"/>
    <w:rsid w:val="005325E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777281"/>
    <w:rPr>
      <w:rFonts w:asciiTheme="majorHAnsi" w:eastAsiaTheme="majorEastAsia" w:hAnsiTheme="majorHAnsi" w:cstheme="majorBidi"/>
      <w:b/>
      <w:bCs/>
      <w:color w:val="4F81BD" w:themeColor="accent1"/>
    </w:rPr>
  </w:style>
  <w:style w:type="paragraph" w:styleId="Textedebulles">
    <w:name w:val="Balloon Text"/>
    <w:basedOn w:val="Normal"/>
    <w:link w:val="TextedebullesCar"/>
    <w:uiPriority w:val="99"/>
    <w:semiHidden/>
    <w:unhideWhenUsed/>
    <w:rsid w:val="00C643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643C2"/>
    <w:rPr>
      <w:rFonts w:ascii="Tahoma" w:hAnsi="Tahoma" w:cs="Tahoma"/>
      <w:sz w:val="16"/>
      <w:szCs w:val="16"/>
    </w:rPr>
  </w:style>
  <w:style w:type="character" w:styleId="Lienhypertexte">
    <w:name w:val="Hyperlink"/>
    <w:basedOn w:val="Policepardfaut"/>
    <w:uiPriority w:val="99"/>
    <w:unhideWhenUsed/>
    <w:rsid w:val="00232A32"/>
    <w:rPr>
      <w:color w:val="0000FF" w:themeColor="hyperlink"/>
      <w:u w:val="single"/>
    </w:rPr>
  </w:style>
  <w:style w:type="character" w:styleId="Marquedecommentaire">
    <w:name w:val="annotation reference"/>
    <w:basedOn w:val="Policepardfaut"/>
    <w:uiPriority w:val="99"/>
    <w:semiHidden/>
    <w:unhideWhenUsed/>
    <w:rsid w:val="001358D4"/>
    <w:rPr>
      <w:sz w:val="16"/>
      <w:szCs w:val="16"/>
    </w:rPr>
  </w:style>
  <w:style w:type="paragraph" w:styleId="Commentaire">
    <w:name w:val="annotation text"/>
    <w:basedOn w:val="Normal"/>
    <w:link w:val="CommentaireCar"/>
    <w:uiPriority w:val="99"/>
    <w:semiHidden/>
    <w:unhideWhenUsed/>
    <w:rsid w:val="001358D4"/>
    <w:pPr>
      <w:spacing w:line="240" w:lineRule="auto"/>
    </w:pPr>
    <w:rPr>
      <w:sz w:val="20"/>
      <w:szCs w:val="20"/>
    </w:rPr>
  </w:style>
  <w:style w:type="character" w:customStyle="1" w:styleId="CommentaireCar">
    <w:name w:val="Commentaire Car"/>
    <w:basedOn w:val="Policepardfaut"/>
    <w:link w:val="Commentaire"/>
    <w:uiPriority w:val="99"/>
    <w:semiHidden/>
    <w:rsid w:val="001358D4"/>
    <w:rPr>
      <w:sz w:val="20"/>
      <w:szCs w:val="20"/>
    </w:rPr>
  </w:style>
  <w:style w:type="paragraph" w:styleId="Objetducommentaire">
    <w:name w:val="annotation subject"/>
    <w:basedOn w:val="Commentaire"/>
    <w:next w:val="Commentaire"/>
    <w:link w:val="ObjetducommentaireCar"/>
    <w:uiPriority w:val="99"/>
    <w:semiHidden/>
    <w:unhideWhenUsed/>
    <w:rsid w:val="001358D4"/>
    <w:rPr>
      <w:b/>
      <w:bCs/>
    </w:rPr>
  </w:style>
  <w:style w:type="character" w:customStyle="1" w:styleId="ObjetducommentaireCar">
    <w:name w:val="Objet du commentaire Car"/>
    <w:basedOn w:val="CommentaireCar"/>
    <w:link w:val="Objetducommentaire"/>
    <w:uiPriority w:val="99"/>
    <w:semiHidden/>
    <w:rsid w:val="001358D4"/>
    <w:rPr>
      <w:b/>
      <w:bCs/>
      <w:sz w:val="20"/>
      <w:szCs w:val="20"/>
    </w:rPr>
  </w:style>
  <w:style w:type="table" w:styleId="Grilledutableau">
    <w:name w:val="Table Grid"/>
    <w:basedOn w:val="TableauNormal"/>
    <w:uiPriority w:val="59"/>
    <w:rsid w:val="005A2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080823">
      <w:bodyDiv w:val="1"/>
      <w:marLeft w:val="0"/>
      <w:marRight w:val="0"/>
      <w:marTop w:val="0"/>
      <w:marBottom w:val="0"/>
      <w:divBdr>
        <w:top w:val="none" w:sz="0" w:space="0" w:color="auto"/>
        <w:left w:val="none" w:sz="0" w:space="0" w:color="auto"/>
        <w:bottom w:val="none" w:sz="0" w:space="0" w:color="auto"/>
        <w:right w:val="none" w:sz="0" w:space="0" w:color="auto"/>
      </w:divBdr>
    </w:div>
    <w:div w:id="179767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A1D92-6010-4A22-9A53-08D0A6E0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105</Pages>
  <Words>26446</Words>
  <Characters>145459</Characters>
  <Application>Microsoft Office Word</Application>
  <DocSecurity>0</DocSecurity>
  <Lines>1212</Lines>
  <Paragraphs>343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171562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2017-08-18T12:53:00Z</cp:lastPrinted>
  <dcterms:created xsi:type="dcterms:W3CDTF">2017-08-16T23:18:00Z</dcterms:created>
  <dcterms:modified xsi:type="dcterms:W3CDTF">2017-10-24T11:13:00Z</dcterms:modified>
</cp:coreProperties>
</file>