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E8" w:rsidRDefault="007E0DE8" w:rsidP="001C4F55">
      <w:pPr>
        <w:rPr>
          <w:rFonts w:ascii="Times New Roman" w:hAnsi="Times New Roman" w:cs="Times New Roman"/>
          <w:b/>
          <w:sz w:val="24"/>
          <w:szCs w:val="24"/>
        </w:rPr>
      </w:pPr>
    </w:p>
    <w:p w:rsidR="003425A1" w:rsidRPr="0001326E" w:rsidRDefault="003425A1" w:rsidP="003425A1">
      <w:pPr>
        <w:jc w:val="center"/>
        <w:rPr>
          <w:rFonts w:ascii="Times New Roman" w:hAnsi="Times New Roman" w:cs="Times New Roman"/>
          <w:b/>
          <w:sz w:val="24"/>
          <w:szCs w:val="24"/>
        </w:rPr>
      </w:pPr>
      <w:r w:rsidRPr="0001326E">
        <w:rPr>
          <w:rFonts w:ascii="Times New Roman" w:hAnsi="Times New Roman" w:cs="Times New Roman"/>
          <w:b/>
          <w:sz w:val="24"/>
          <w:szCs w:val="24"/>
        </w:rPr>
        <w:t>De la constitution de partie civile et ses effets</w:t>
      </w:r>
    </w:p>
    <w:p w:rsidR="003425A1" w:rsidRPr="0001326E" w:rsidRDefault="003425A1" w:rsidP="003425A1">
      <w:pPr>
        <w:jc w:val="center"/>
        <w:rPr>
          <w:rFonts w:ascii="Times New Roman" w:hAnsi="Times New Roman" w:cs="Times New Roman"/>
          <w:b/>
          <w:sz w:val="24"/>
          <w:szCs w:val="24"/>
        </w:rPr>
      </w:pPr>
      <w:r w:rsidRPr="0001326E">
        <w:rPr>
          <w:rFonts w:ascii="Times New Roman" w:hAnsi="Times New Roman" w:cs="Times New Roman"/>
          <w:b/>
          <w:sz w:val="24"/>
          <w:szCs w:val="24"/>
        </w:rPr>
        <w:t>Article 405</w:t>
      </w:r>
    </w:p>
    <w:p w:rsidR="003425A1" w:rsidRPr="0001326E" w:rsidRDefault="003425A1" w:rsidP="003425A1">
      <w:pPr>
        <w:jc w:val="center"/>
        <w:rPr>
          <w:rFonts w:ascii="Times New Roman" w:hAnsi="Times New Roman" w:cs="Times New Roman"/>
          <w:sz w:val="24"/>
          <w:szCs w:val="24"/>
        </w:rPr>
      </w:pPr>
      <w:r w:rsidRPr="0001326E">
        <w:rPr>
          <w:rFonts w:ascii="Times New Roman" w:hAnsi="Times New Roman" w:cs="Times New Roman"/>
          <w:sz w:val="24"/>
          <w:szCs w:val="24"/>
        </w:rPr>
        <w:t>(</w:t>
      </w:r>
      <w:r w:rsidR="00B80B0B" w:rsidRPr="0001326E">
        <w:rPr>
          <w:rFonts w:ascii="Times New Roman" w:hAnsi="Times New Roman" w:cs="Times New Roman"/>
          <w:sz w:val="24"/>
          <w:szCs w:val="24"/>
        </w:rPr>
        <w:t>Loi</w:t>
      </w:r>
      <w:r w:rsidRPr="0001326E">
        <w:rPr>
          <w:rFonts w:ascii="Times New Roman" w:hAnsi="Times New Roman" w:cs="Times New Roman"/>
          <w:sz w:val="24"/>
          <w:szCs w:val="24"/>
        </w:rPr>
        <w:t xml:space="preserve"> n° 77-32 du 22 février 1977)</w:t>
      </w:r>
    </w:p>
    <w:p w:rsidR="003425A1" w:rsidRPr="0001326E" w:rsidRDefault="003425A1" w:rsidP="003425A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Toute personne qui, conformément à </w:t>
      </w:r>
      <w:r w:rsidR="00D16021" w:rsidRPr="0001326E">
        <w:rPr>
          <w:rFonts w:ascii="Times New Roman" w:hAnsi="Times New Roman" w:cs="Times New Roman"/>
          <w:b/>
          <w:sz w:val="24"/>
          <w:szCs w:val="24"/>
        </w:rPr>
        <w:t>l’article</w:t>
      </w:r>
      <w:r w:rsidRPr="0001326E">
        <w:rPr>
          <w:rFonts w:ascii="Times New Roman" w:hAnsi="Times New Roman" w:cs="Times New Roman"/>
          <w:b/>
          <w:sz w:val="24"/>
          <w:szCs w:val="24"/>
        </w:rPr>
        <w:t xml:space="preserve"> 2, prétend avoir été lésée par un délit peut, si elle ne </w:t>
      </w:r>
      <w:r w:rsidR="00D16021" w:rsidRPr="0001326E">
        <w:rPr>
          <w:rFonts w:ascii="Times New Roman" w:hAnsi="Times New Roman" w:cs="Times New Roman"/>
          <w:b/>
          <w:sz w:val="24"/>
          <w:szCs w:val="24"/>
        </w:rPr>
        <w:t>l’a</w:t>
      </w:r>
      <w:r w:rsidRPr="0001326E">
        <w:rPr>
          <w:rFonts w:ascii="Times New Roman" w:hAnsi="Times New Roman" w:cs="Times New Roman"/>
          <w:b/>
          <w:sz w:val="24"/>
          <w:szCs w:val="24"/>
        </w:rPr>
        <w:t xml:space="preserve"> </w:t>
      </w:r>
      <w:r w:rsidR="00B56E52" w:rsidRPr="0001326E">
        <w:rPr>
          <w:rFonts w:ascii="Times New Roman" w:hAnsi="Times New Roman" w:cs="Times New Roman"/>
          <w:b/>
          <w:sz w:val="24"/>
          <w:szCs w:val="24"/>
        </w:rPr>
        <w:t>déjà</w:t>
      </w:r>
      <w:r w:rsidRPr="0001326E">
        <w:rPr>
          <w:rFonts w:ascii="Times New Roman" w:hAnsi="Times New Roman" w:cs="Times New Roman"/>
          <w:b/>
          <w:sz w:val="24"/>
          <w:szCs w:val="24"/>
        </w:rPr>
        <w:t xml:space="preserve"> fait dans les formes prévues aux articles 16 alinéa 4 et 76, se constituer partie civile à l'audience </w:t>
      </w:r>
      <w:r w:rsidR="00B56E52" w:rsidRPr="0001326E">
        <w:rPr>
          <w:rFonts w:ascii="Times New Roman" w:hAnsi="Times New Roman" w:cs="Times New Roman"/>
          <w:b/>
          <w:sz w:val="24"/>
          <w:szCs w:val="24"/>
        </w:rPr>
        <w:t>même</w:t>
      </w:r>
      <w:r w:rsidRPr="0001326E">
        <w:rPr>
          <w:rFonts w:ascii="Times New Roman" w:hAnsi="Times New Roman" w:cs="Times New Roman"/>
          <w:b/>
          <w:sz w:val="24"/>
          <w:szCs w:val="24"/>
        </w:rPr>
        <w:t xml:space="preserve"> et demander réparation du préjudice qui lui été causé.</w:t>
      </w:r>
    </w:p>
    <w:p w:rsidR="009C71AD" w:rsidRPr="00300BF7" w:rsidRDefault="00B56E52" w:rsidP="00300BF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ministère </w:t>
      </w:r>
      <w:r w:rsidR="00D16021" w:rsidRPr="0001326E">
        <w:rPr>
          <w:rFonts w:ascii="Times New Roman" w:hAnsi="Times New Roman" w:cs="Times New Roman"/>
          <w:b/>
          <w:sz w:val="24"/>
          <w:szCs w:val="24"/>
        </w:rPr>
        <w:t>d’un</w:t>
      </w:r>
      <w:r w:rsidRPr="0001326E">
        <w:rPr>
          <w:rFonts w:ascii="Times New Roman" w:hAnsi="Times New Roman" w:cs="Times New Roman"/>
          <w:b/>
          <w:sz w:val="24"/>
          <w:szCs w:val="24"/>
        </w:rPr>
        <w:t xml:space="preserve"> avocat n'est pas obligatoire.</w:t>
      </w:r>
    </w:p>
    <w:p w:rsidR="009C71AD" w:rsidRPr="00300BF7" w:rsidRDefault="00300BF7" w:rsidP="007E0DE8">
      <w:pPr>
        <w:ind w:left="1416"/>
        <w:jc w:val="both"/>
        <w:rPr>
          <w:rFonts w:ascii="Times New Roman" w:hAnsi="Times New Roman" w:cs="Times New Roman"/>
          <w:i/>
          <w:sz w:val="24"/>
          <w:szCs w:val="24"/>
        </w:rPr>
      </w:pPr>
      <w:r w:rsidRPr="00300BF7">
        <w:rPr>
          <w:rFonts w:ascii="Times New Roman" w:hAnsi="Times New Roman" w:cs="Times New Roman"/>
          <w:i/>
          <w:sz w:val="24"/>
          <w:szCs w:val="24"/>
        </w:rPr>
        <w:t>M</w:t>
      </w:r>
      <w:r w:rsidR="009C71AD" w:rsidRPr="00300BF7">
        <w:rPr>
          <w:rFonts w:ascii="Times New Roman" w:hAnsi="Times New Roman" w:cs="Times New Roman"/>
          <w:i/>
          <w:sz w:val="24"/>
          <w:szCs w:val="24"/>
        </w:rPr>
        <w:t>éconnait le sens et la port</w:t>
      </w:r>
      <w:r w:rsidRPr="00300BF7">
        <w:rPr>
          <w:rFonts w:ascii="Times New Roman" w:hAnsi="Times New Roman" w:cs="Times New Roman"/>
          <w:i/>
          <w:sz w:val="24"/>
          <w:szCs w:val="24"/>
        </w:rPr>
        <w:t>ée des</w:t>
      </w:r>
      <w:r w:rsidR="009C71AD" w:rsidRPr="00300BF7">
        <w:rPr>
          <w:rFonts w:ascii="Times New Roman" w:hAnsi="Times New Roman" w:cs="Times New Roman"/>
          <w:i/>
          <w:sz w:val="24"/>
          <w:szCs w:val="24"/>
        </w:rPr>
        <w:t xml:space="preserve"> articles</w:t>
      </w:r>
      <w:r w:rsidR="00851504">
        <w:rPr>
          <w:rFonts w:ascii="Times New Roman" w:hAnsi="Times New Roman" w:cs="Times New Roman"/>
          <w:i/>
          <w:sz w:val="24"/>
          <w:szCs w:val="24"/>
        </w:rPr>
        <w:t xml:space="preserve"> 2,</w:t>
      </w:r>
      <w:r w:rsidRPr="00300BF7">
        <w:rPr>
          <w:rFonts w:ascii="Times New Roman" w:hAnsi="Times New Roman" w:cs="Times New Roman"/>
          <w:i/>
          <w:sz w:val="24"/>
          <w:szCs w:val="24"/>
        </w:rPr>
        <w:t xml:space="preserve"> 3 </w:t>
      </w:r>
      <w:r w:rsidR="00851504">
        <w:rPr>
          <w:rFonts w:ascii="Times New Roman" w:hAnsi="Times New Roman" w:cs="Times New Roman"/>
          <w:i/>
          <w:sz w:val="24"/>
          <w:szCs w:val="24"/>
        </w:rPr>
        <w:t xml:space="preserve">et 405 </w:t>
      </w:r>
      <w:r w:rsidRPr="00300BF7">
        <w:rPr>
          <w:rFonts w:ascii="Times New Roman" w:hAnsi="Times New Roman" w:cs="Times New Roman"/>
          <w:i/>
          <w:sz w:val="24"/>
          <w:szCs w:val="24"/>
        </w:rPr>
        <w:t>du code de procédure pénale</w:t>
      </w:r>
      <w:r w:rsidR="009C71AD" w:rsidRPr="00300BF7">
        <w:rPr>
          <w:rFonts w:ascii="Times New Roman" w:hAnsi="Times New Roman" w:cs="Times New Roman"/>
          <w:i/>
          <w:sz w:val="24"/>
          <w:szCs w:val="24"/>
        </w:rPr>
        <w:t>, l'arrêt ayant accordé des dommages et intérêts aux héritiers de la victime de coups mortels alors que le seul prévenu de ce chef est décédé avant jugement.</w:t>
      </w:r>
    </w:p>
    <w:p w:rsidR="00300BF7" w:rsidRDefault="009C71AD" w:rsidP="007E0DE8">
      <w:pPr>
        <w:spacing w:line="240" w:lineRule="auto"/>
        <w:ind w:left="1416"/>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Suprême arrêt n°09 du 14 octobre 2008 Mamadou SIDIBE et autres c/ Bakary SECK et </w:t>
      </w:r>
      <w:r w:rsidR="000D6132" w:rsidRPr="0001326E">
        <w:rPr>
          <w:rFonts w:ascii="Times New Roman" w:hAnsi="Times New Roman" w:cs="Times New Roman"/>
          <w:b/>
          <w:i/>
          <w:sz w:val="24"/>
          <w:szCs w:val="24"/>
        </w:rPr>
        <w:t>autres.</w:t>
      </w:r>
      <w:r w:rsidR="000D6132">
        <w:rPr>
          <w:rFonts w:ascii="Times New Roman" w:hAnsi="Times New Roman" w:cs="Times New Roman"/>
          <w:b/>
          <w:i/>
          <w:sz w:val="24"/>
          <w:szCs w:val="24"/>
        </w:rPr>
        <w:t xml:space="preserve"> Bulletin</w:t>
      </w:r>
      <w:r w:rsidR="00300BF7">
        <w:rPr>
          <w:rFonts w:ascii="Times New Roman" w:hAnsi="Times New Roman" w:cs="Times New Roman"/>
          <w:b/>
          <w:i/>
          <w:sz w:val="24"/>
          <w:szCs w:val="24"/>
        </w:rPr>
        <w:t xml:space="preserve"> des arrêts de la Cour Suprême numéro 1 année</w:t>
      </w:r>
      <w:r w:rsidR="00A746AE">
        <w:rPr>
          <w:rFonts w:ascii="Times New Roman" w:hAnsi="Times New Roman" w:cs="Times New Roman"/>
          <w:b/>
          <w:i/>
          <w:sz w:val="24"/>
          <w:szCs w:val="24"/>
        </w:rPr>
        <w:t>s</w:t>
      </w:r>
      <w:r w:rsidR="00300BF7">
        <w:rPr>
          <w:rFonts w:ascii="Times New Roman" w:hAnsi="Times New Roman" w:cs="Times New Roman"/>
          <w:b/>
          <w:i/>
          <w:sz w:val="24"/>
          <w:szCs w:val="24"/>
        </w:rPr>
        <w:t xml:space="preserve"> judiciaire</w:t>
      </w:r>
      <w:r w:rsidR="00A746AE">
        <w:rPr>
          <w:rFonts w:ascii="Times New Roman" w:hAnsi="Times New Roman" w:cs="Times New Roman"/>
          <w:b/>
          <w:i/>
          <w:sz w:val="24"/>
          <w:szCs w:val="24"/>
        </w:rPr>
        <w:t>s : 2008-2009</w:t>
      </w:r>
      <w:r w:rsidR="000D6132">
        <w:rPr>
          <w:rFonts w:ascii="Times New Roman" w:hAnsi="Times New Roman" w:cs="Times New Roman"/>
          <w:b/>
          <w:i/>
          <w:sz w:val="24"/>
          <w:szCs w:val="24"/>
        </w:rPr>
        <w:t>.</w:t>
      </w:r>
    </w:p>
    <w:p w:rsidR="0058737A" w:rsidRDefault="00730C27" w:rsidP="007E0DE8">
      <w:pPr>
        <w:spacing w:line="240" w:lineRule="auto"/>
        <w:ind w:left="1416"/>
        <w:jc w:val="both"/>
        <w:rPr>
          <w:rFonts w:ascii="Times New Roman" w:hAnsi="Times New Roman" w:cs="Times New Roman"/>
          <w:i/>
          <w:sz w:val="24"/>
          <w:szCs w:val="24"/>
        </w:rPr>
      </w:pPr>
      <w:r>
        <w:rPr>
          <w:rFonts w:ascii="Times New Roman" w:hAnsi="Times New Roman" w:cs="Times New Roman"/>
          <w:b/>
          <w:i/>
          <w:sz w:val="24"/>
          <w:szCs w:val="24"/>
        </w:rPr>
        <w:t>Doctrine :</w:t>
      </w:r>
      <w:r w:rsidR="0058737A">
        <w:rPr>
          <w:rFonts w:ascii="Times New Roman" w:hAnsi="Times New Roman" w:cs="Times New Roman"/>
          <w:b/>
          <w:i/>
          <w:sz w:val="24"/>
          <w:szCs w:val="24"/>
        </w:rPr>
        <w:t xml:space="preserve"> </w:t>
      </w:r>
      <w:r w:rsidR="0058737A">
        <w:rPr>
          <w:rFonts w:ascii="Times New Roman" w:hAnsi="Times New Roman" w:cs="Times New Roman"/>
          <w:i/>
          <w:sz w:val="24"/>
          <w:szCs w:val="24"/>
        </w:rPr>
        <w:t xml:space="preserve">Evolution de la jurisprudence française sur la question : </w:t>
      </w:r>
      <w:r w:rsidR="0058737A">
        <w:rPr>
          <w:rFonts w:ascii="Times New Roman" w:hAnsi="Times New Roman" w:cs="Times New Roman"/>
          <w:b/>
          <w:i/>
          <w:sz w:val="24"/>
          <w:szCs w:val="24"/>
        </w:rPr>
        <w:t>«</w:t>
      </w:r>
      <w:r>
        <w:rPr>
          <w:rFonts w:ascii="Times New Roman" w:hAnsi="Times New Roman" w:cs="Times New Roman"/>
          <w:b/>
          <w:i/>
          <w:sz w:val="24"/>
          <w:szCs w:val="24"/>
        </w:rPr>
        <w:t> </w:t>
      </w:r>
      <w:r>
        <w:rPr>
          <w:rFonts w:ascii="Times New Roman" w:hAnsi="Times New Roman" w:cs="Times New Roman"/>
          <w:i/>
          <w:sz w:val="24"/>
          <w:szCs w:val="24"/>
        </w:rPr>
        <w:t>les juridictions de jugement régulièrement saisies des poursuites avant l’extinction des poursuites demeurent compétentes pour statuer sur l’action civile ». Criminelle 25 Octobre 2006 Bulletin N°254.</w:t>
      </w:r>
    </w:p>
    <w:p w:rsidR="0058737A" w:rsidRDefault="0058737A" w:rsidP="007E0DE8">
      <w:pPr>
        <w:spacing w:line="240" w:lineRule="auto"/>
        <w:ind w:left="1416"/>
        <w:jc w:val="both"/>
        <w:rPr>
          <w:rFonts w:ascii="Times New Roman" w:hAnsi="Times New Roman" w:cs="Times New Roman"/>
          <w:i/>
          <w:sz w:val="24"/>
          <w:szCs w:val="24"/>
        </w:rPr>
      </w:pPr>
      <w:r>
        <w:rPr>
          <w:rFonts w:ascii="Times New Roman" w:hAnsi="Times New Roman" w:cs="Times New Roman"/>
          <w:i/>
          <w:sz w:val="24"/>
          <w:szCs w:val="24"/>
        </w:rPr>
        <w:t>Lorsque</w:t>
      </w:r>
      <w:r w:rsidR="00972893">
        <w:rPr>
          <w:rFonts w:ascii="Times New Roman" w:hAnsi="Times New Roman" w:cs="Times New Roman"/>
          <w:i/>
          <w:sz w:val="24"/>
          <w:szCs w:val="24"/>
        </w:rPr>
        <w:t xml:space="preserve"> la cause d’extinction </w:t>
      </w:r>
      <w:r>
        <w:rPr>
          <w:rFonts w:ascii="Times New Roman" w:hAnsi="Times New Roman" w:cs="Times New Roman"/>
          <w:i/>
          <w:sz w:val="24"/>
          <w:szCs w:val="24"/>
        </w:rPr>
        <w:t>de l’action publique était survenue en cours d’instruction, avant la saisine d’une juridiction de jugement pénale, la victime de l’infraction devait obligatoirement saisir une juridiction civile pour obtenir des dommages et intérêts. Note Criminelle 12 Octobre 1987 Bulletin N°346.</w:t>
      </w:r>
    </w:p>
    <w:p w:rsidR="0058737A" w:rsidRDefault="0058737A" w:rsidP="007E0DE8">
      <w:pPr>
        <w:spacing w:line="240" w:lineRule="auto"/>
        <w:ind w:left="1416"/>
        <w:jc w:val="both"/>
        <w:rPr>
          <w:rFonts w:ascii="Times New Roman" w:hAnsi="Times New Roman" w:cs="Times New Roman"/>
          <w:i/>
          <w:sz w:val="24"/>
          <w:szCs w:val="24"/>
        </w:rPr>
      </w:pPr>
      <w:r>
        <w:rPr>
          <w:rFonts w:ascii="Times New Roman" w:hAnsi="Times New Roman" w:cs="Times New Roman"/>
          <w:i/>
          <w:sz w:val="24"/>
          <w:szCs w:val="24"/>
        </w:rPr>
        <w:t>En cas de décès du prévenu, la Chambre criminelle énonce,</w:t>
      </w:r>
      <w:r w:rsidR="00E655A9">
        <w:rPr>
          <w:rFonts w:ascii="Times New Roman" w:hAnsi="Times New Roman" w:cs="Times New Roman"/>
          <w:i/>
          <w:sz w:val="24"/>
          <w:szCs w:val="24"/>
        </w:rPr>
        <w:t xml:space="preserve"> que la juridiction de jugement demeure compétente pour statuer sur les intérêts civils, à condition qu’une décision soit intervenu devant elle avant celui-ci. Criminelle 3 février 1965 Bulletin N° 32- 15 juin 1977 Bulletin N°221</w:t>
      </w:r>
    </w:p>
    <w:p w:rsidR="00E655A9" w:rsidRDefault="00E655A9" w:rsidP="007E0DE8">
      <w:pPr>
        <w:spacing w:line="240" w:lineRule="auto"/>
        <w:ind w:left="1416"/>
        <w:jc w:val="both"/>
        <w:rPr>
          <w:rFonts w:ascii="Times New Roman" w:hAnsi="Times New Roman" w:cs="Times New Roman"/>
          <w:i/>
          <w:sz w:val="24"/>
          <w:szCs w:val="24"/>
        </w:rPr>
      </w:pPr>
      <w:r>
        <w:rPr>
          <w:rFonts w:ascii="Times New Roman" w:hAnsi="Times New Roman" w:cs="Times New Roman"/>
          <w:i/>
          <w:sz w:val="24"/>
          <w:szCs w:val="24"/>
        </w:rPr>
        <w:t>Il a été jugé qu’en cas de décès du prévenu en cours d’instance en cassation, la Cour de cassation reste compétente pour statuer sur les intérêts civils. (Criminelle 28 février 1974 bulletin n°87-19 Octobre 1977 Bulletin N°310-13 mars 1995 Bulletin N° 100- 13 mars 1997 B N° 104).</w:t>
      </w:r>
    </w:p>
    <w:p w:rsidR="00E655A9" w:rsidRDefault="004E4540" w:rsidP="007E0DE8">
      <w:pPr>
        <w:spacing w:line="240" w:lineRule="auto"/>
        <w:ind w:left="1416"/>
        <w:jc w:val="both"/>
        <w:rPr>
          <w:rFonts w:ascii="Times New Roman" w:hAnsi="Times New Roman" w:cs="Times New Roman"/>
          <w:i/>
          <w:sz w:val="24"/>
          <w:szCs w:val="24"/>
        </w:rPr>
      </w:pPr>
      <w:r>
        <w:rPr>
          <w:rFonts w:ascii="Times New Roman" w:hAnsi="Times New Roman" w:cs="Times New Roman"/>
          <w:i/>
          <w:sz w:val="24"/>
          <w:szCs w:val="24"/>
        </w:rPr>
        <w:t xml:space="preserve">Un arrêt </w:t>
      </w:r>
      <w:r w:rsidR="001122DE">
        <w:rPr>
          <w:rFonts w:ascii="Times New Roman" w:hAnsi="Times New Roman" w:cs="Times New Roman"/>
          <w:i/>
          <w:sz w:val="24"/>
          <w:szCs w:val="24"/>
        </w:rPr>
        <w:t>a précisé</w:t>
      </w:r>
      <w:r>
        <w:rPr>
          <w:rFonts w:ascii="Times New Roman" w:hAnsi="Times New Roman" w:cs="Times New Roman"/>
          <w:i/>
          <w:sz w:val="24"/>
          <w:szCs w:val="24"/>
        </w:rPr>
        <w:t xml:space="preserve"> que s</w:t>
      </w:r>
      <w:r w:rsidR="00E655A9">
        <w:rPr>
          <w:rFonts w:ascii="Times New Roman" w:hAnsi="Times New Roman" w:cs="Times New Roman"/>
          <w:i/>
          <w:sz w:val="24"/>
          <w:szCs w:val="24"/>
        </w:rPr>
        <w:t>i le décès</w:t>
      </w:r>
      <w:r>
        <w:rPr>
          <w:rFonts w:ascii="Times New Roman" w:hAnsi="Times New Roman" w:cs="Times New Roman"/>
          <w:i/>
          <w:sz w:val="24"/>
          <w:szCs w:val="24"/>
        </w:rPr>
        <w:t xml:space="preserve"> du prévenu est survenu au cours du délibéré de la Cour d’appel, </w:t>
      </w:r>
      <w:r w:rsidR="001122DE">
        <w:rPr>
          <w:rFonts w:ascii="Times New Roman" w:hAnsi="Times New Roman" w:cs="Times New Roman"/>
          <w:i/>
          <w:sz w:val="24"/>
          <w:szCs w:val="24"/>
        </w:rPr>
        <w:t xml:space="preserve">il </w:t>
      </w:r>
      <w:r>
        <w:rPr>
          <w:rFonts w:ascii="Times New Roman" w:hAnsi="Times New Roman" w:cs="Times New Roman"/>
          <w:i/>
          <w:sz w:val="24"/>
          <w:szCs w:val="24"/>
        </w:rPr>
        <w:t>éteint de plein droit l’action publique, il demeure sans effets sur les dispositions civiles de l’arrêt, rendu après débats contradictoires. Criminelles 22 mai 1995 Bulletin n°181.</w:t>
      </w:r>
    </w:p>
    <w:p w:rsidR="004E4540" w:rsidRDefault="004E4540" w:rsidP="007E0DE8">
      <w:pPr>
        <w:spacing w:line="240" w:lineRule="auto"/>
        <w:ind w:left="1416"/>
        <w:jc w:val="both"/>
        <w:rPr>
          <w:rFonts w:ascii="Times New Roman" w:hAnsi="Times New Roman" w:cs="Times New Roman"/>
          <w:i/>
          <w:sz w:val="24"/>
          <w:szCs w:val="24"/>
        </w:rPr>
      </w:pPr>
      <w:r>
        <w:rPr>
          <w:rFonts w:ascii="Times New Roman" w:hAnsi="Times New Roman" w:cs="Times New Roman"/>
          <w:i/>
          <w:sz w:val="24"/>
          <w:szCs w:val="24"/>
        </w:rPr>
        <w:t xml:space="preserve">En revanche la Chambre Criminelle a considéré que lorsque le décès du prévenu est survenu au cours du délibéré du tribunal correctionnel, il ne peut pas </w:t>
      </w:r>
      <w:r w:rsidR="007E0DE8">
        <w:rPr>
          <w:rFonts w:ascii="Times New Roman" w:hAnsi="Times New Roman" w:cs="Times New Roman"/>
          <w:i/>
          <w:sz w:val="24"/>
          <w:szCs w:val="24"/>
        </w:rPr>
        <w:t>être</w:t>
      </w:r>
      <w:r>
        <w:rPr>
          <w:rFonts w:ascii="Times New Roman" w:hAnsi="Times New Roman" w:cs="Times New Roman"/>
          <w:i/>
          <w:sz w:val="24"/>
          <w:szCs w:val="24"/>
        </w:rPr>
        <w:t xml:space="preserve"> statué sur les intérêts civils car aucune décision sur le fond n’a été </w:t>
      </w:r>
      <w:r>
        <w:rPr>
          <w:rFonts w:ascii="Times New Roman" w:hAnsi="Times New Roman" w:cs="Times New Roman"/>
          <w:i/>
          <w:sz w:val="24"/>
          <w:szCs w:val="24"/>
        </w:rPr>
        <w:lastRenderedPageBreak/>
        <w:t>rendue avant que survienne la cause d’extinction de l’action publique. Criminelle 9 septembre 2008.</w:t>
      </w:r>
    </w:p>
    <w:p w:rsidR="0058737A" w:rsidRPr="007E0DE8" w:rsidRDefault="007E0DE8" w:rsidP="007E0DE8">
      <w:pPr>
        <w:ind w:left="1416"/>
        <w:jc w:val="both"/>
        <w:rPr>
          <w:rFonts w:ascii="Times New Roman" w:hAnsi="Times New Roman" w:cs="Times New Roman"/>
          <w:b/>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 </w:t>
      </w:r>
      <w:r>
        <w:rPr>
          <w:rFonts w:ascii="Times New Roman" w:hAnsi="Times New Roman" w:cs="Times New Roman"/>
          <w:b/>
          <w:sz w:val="24"/>
          <w:szCs w:val="24"/>
        </w:rPr>
        <w:t>Pages 1916 et s.</w:t>
      </w:r>
    </w:p>
    <w:p w:rsidR="00BE3140" w:rsidRPr="0001326E" w:rsidRDefault="00300BF7" w:rsidP="007E0DE8">
      <w:pPr>
        <w:ind w:left="1416"/>
        <w:jc w:val="both"/>
        <w:rPr>
          <w:rFonts w:ascii="Times New Roman" w:hAnsi="Times New Roman" w:cs="Times New Roman"/>
          <w:i/>
          <w:sz w:val="24"/>
          <w:szCs w:val="24"/>
        </w:rPr>
      </w:pPr>
      <w:r>
        <w:rPr>
          <w:rFonts w:ascii="Times New Roman" w:hAnsi="Times New Roman" w:cs="Times New Roman"/>
          <w:i/>
          <w:sz w:val="24"/>
          <w:szCs w:val="24"/>
        </w:rPr>
        <w:t>J</w:t>
      </w:r>
      <w:r w:rsidR="00BE3140" w:rsidRPr="0001326E">
        <w:rPr>
          <w:rFonts w:ascii="Times New Roman" w:hAnsi="Times New Roman" w:cs="Times New Roman"/>
          <w:i/>
          <w:sz w:val="24"/>
          <w:szCs w:val="24"/>
        </w:rPr>
        <w:t>ugé que seul peut, en principe, donner lieu à réparation devant la juridiction répressive le préjudice direct et personnel.</w:t>
      </w:r>
    </w:p>
    <w:p w:rsidR="0019634E" w:rsidRDefault="00BE3140" w:rsidP="007E0DE8">
      <w:pPr>
        <w:ind w:left="1416"/>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w:t>
      </w:r>
      <w:r w:rsidR="00C4500A" w:rsidRPr="0001326E">
        <w:rPr>
          <w:rFonts w:ascii="Times New Roman" w:hAnsi="Times New Roman" w:cs="Times New Roman"/>
          <w:b/>
          <w:i/>
          <w:sz w:val="24"/>
          <w:szCs w:val="24"/>
        </w:rPr>
        <w:t>Suprême</w:t>
      </w:r>
      <w:r w:rsidRPr="0001326E">
        <w:rPr>
          <w:rFonts w:ascii="Times New Roman" w:hAnsi="Times New Roman" w:cs="Times New Roman"/>
          <w:b/>
          <w:i/>
          <w:sz w:val="24"/>
          <w:szCs w:val="24"/>
        </w:rPr>
        <w:t xml:space="preserve"> </w:t>
      </w:r>
      <w:r w:rsidR="00C4500A"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 23 du 07 avril 1998 BASSIT Anis c/ ABOURISK Pierre </w:t>
      </w:r>
      <w:r w:rsidR="000D6132" w:rsidRPr="0001326E">
        <w:rPr>
          <w:rFonts w:ascii="Times New Roman" w:hAnsi="Times New Roman" w:cs="Times New Roman"/>
          <w:b/>
          <w:i/>
          <w:sz w:val="24"/>
          <w:szCs w:val="24"/>
        </w:rPr>
        <w:t>Samir</w:t>
      </w:r>
      <w:r w:rsidR="000D6132">
        <w:rPr>
          <w:rFonts w:ascii="Times New Roman" w:hAnsi="Times New Roman" w:cs="Times New Roman"/>
          <w:b/>
          <w:i/>
          <w:sz w:val="24"/>
          <w:szCs w:val="24"/>
        </w:rPr>
        <w:t>. Recueil</w:t>
      </w:r>
      <w:r w:rsidR="00A746AE">
        <w:rPr>
          <w:rFonts w:ascii="Times New Roman" w:hAnsi="Times New Roman" w:cs="Times New Roman"/>
          <w:b/>
          <w:i/>
          <w:sz w:val="24"/>
          <w:szCs w:val="24"/>
        </w:rPr>
        <w:t xml:space="preserve"> des arrêts de la Cour de Cassation années judiciaires : 1993-1998</w:t>
      </w:r>
      <w:r w:rsidR="000D6132">
        <w:rPr>
          <w:rFonts w:ascii="Times New Roman" w:hAnsi="Times New Roman" w:cs="Times New Roman"/>
          <w:b/>
          <w:i/>
          <w:sz w:val="24"/>
          <w:szCs w:val="24"/>
        </w:rPr>
        <w:t>.</w:t>
      </w:r>
    </w:p>
    <w:p w:rsidR="00B56E52" w:rsidRPr="0001326E" w:rsidRDefault="00B56E52" w:rsidP="00B56E52">
      <w:pPr>
        <w:jc w:val="center"/>
        <w:rPr>
          <w:rFonts w:ascii="Times New Roman" w:hAnsi="Times New Roman" w:cs="Times New Roman"/>
          <w:b/>
          <w:sz w:val="24"/>
          <w:szCs w:val="24"/>
        </w:rPr>
      </w:pPr>
      <w:r w:rsidRPr="0001326E">
        <w:rPr>
          <w:rFonts w:ascii="Times New Roman" w:hAnsi="Times New Roman" w:cs="Times New Roman"/>
          <w:b/>
          <w:sz w:val="24"/>
          <w:szCs w:val="24"/>
        </w:rPr>
        <w:t>Article 406</w:t>
      </w:r>
    </w:p>
    <w:p w:rsidR="00A37A4F" w:rsidRDefault="00B56E52" w:rsidP="00B56E52">
      <w:pPr>
        <w:jc w:val="both"/>
        <w:rPr>
          <w:rFonts w:ascii="Times New Roman" w:hAnsi="Times New Roman" w:cs="Times New Roman"/>
          <w:b/>
          <w:sz w:val="24"/>
          <w:szCs w:val="24"/>
        </w:rPr>
      </w:pPr>
      <w:r w:rsidRPr="0001326E">
        <w:rPr>
          <w:rFonts w:ascii="Times New Roman" w:hAnsi="Times New Roman" w:cs="Times New Roman"/>
          <w:b/>
          <w:sz w:val="24"/>
          <w:szCs w:val="24"/>
        </w:rPr>
        <w:t>La</w:t>
      </w:r>
      <w:r w:rsidRPr="0001326E">
        <w:rPr>
          <w:rFonts w:ascii="Times New Roman" w:hAnsi="Times New Roman" w:cs="Times New Roman"/>
          <w:sz w:val="24"/>
          <w:szCs w:val="24"/>
        </w:rPr>
        <w:t xml:space="preserve"> </w:t>
      </w:r>
      <w:r w:rsidRPr="0001326E">
        <w:rPr>
          <w:rFonts w:ascii="Times New Roman" w:hAnsi="Times New Roman" w:cs="Times New Roman"/>
          <w:b/>
          <w:sz w:val="24"/>
          <w:szCs w:val="24"/>
        </w:rPr>
        <w:t>déclaration de constituti</w:t>
      </w:r>
      <w:r w:rsidR="00485A2D">
        <w:rPr>
          <w:rFonts w:ascii="Times New Roman" w:hAnsi="Times New Roman" w:cs="Times New Roman"/>
          <w:b/>
          <w:sz w:val="24"/>
          <w:szCs w:val="24"/>
        </w:rPr>
        <w:t>on de partie civile se fait soit</w:t>
      </w:r>
      <w:r w:rsidRPr="0001326E">
        <w:rPr>
          <w:rFonts w:ascii="Times New Roman" w:hAnsi="Times New Roman" w:cs="Times New Roman"/>
          <w:b/>
          <w:sz w:val="24"/>
          <w:szCs w:val="24"/>
        </w:rPr>
        <w:t xml:space="preserve"> avant l'audience au greffe, soit pendant </w:t>
      </w:r>
      <w:r w:rsidR="00D16021" w:rsidRPr="0001326E">
        <w:rPr>
          <w:rFonts w:ascii="Times New Roman" w:hAnsi="Times New Roman" w:cs="Times New Roman"/>
          <w:b/>
          <w:sz w:val="24"/>
          <w:szCs w:val="24"/>
        </w:rPr>
        <w:t>l’audience</w:t>
      </w:r>
      <w:r w:rsidRPr="0001326E">
        <w:rPr>
          <w:rFonts w:ascii="Times New Roman" w:hAnsi="Times New Roman" w:cs="Times New Roman"/>
          <w:b/>
          <w:sz w:val="24"/>
          <w:szCs w:val="24"/>
        </w:rPr>
        <w:t xml:space="preserve"> par déclaration consignée par le greffier ou par dépôt de </w:t>
      </w:r>
      <w:commentRangeStart w:id="0"/>
      <w:r w:rsidRPr="0001326E">
        <w:rPr>
          <w:rFonts w:ascii="Times New Roman" w:hAnsi="Times New Roman" w:cs="Times New Roman"/>
          <w:b/>
          <w:sz w:val="24"/>
          <w:szCs w:val="24"/>
        </w:rPr>
        <w:t>conclusions</w:t>
      </w:r>
      <w:commentRangeEnd w:id="0"/>
      <w:r w:rsidR="001122DE">
        <w:rPr>
          <w:rStyle w:val="Marquedecommentaire"/>
        </w:rPr>
        <w:commentReference w:id="0"/>
      </w:r>
      <w:r w:rsidRPr="0001326E">
        <w:rPr>
          <w:rFonts w:ascii="Times New Roman" w:hAnsi="Times New Roman" w:cs="Times New Roman"/>
          <w:b/>
          <w:sz w:val="24"/>
          <w:szCs w:val="24"/>
        </w:rPr>
        <w:t>.</w:t>
      </w:r>
    </w:p>
    <w:p w:rsidR="00A37A4F" w:rsidRPr="0001326E" w:rsidRDefault="00A37A4F" w:rsidP="00B56E52">
      <w:pPr>
        <w:jc w:val="both"/>
        <w:rPr>
          <w:rFonts w:ascii="Times New Roman" w:hAnsi="Times New Roman" w:cs="Times New Roman"/>
          <w:b/>
          <w:sz w:val="24"/>
          <w:szCs w:val="24"/>
        </w:rPr>
      </w:pPr>
    </w:p>
    <w:p w:rsidR="00B56E52" w:rsidRPr="0001326E" w:rsidRDefault="00B56E52" w:rsidP="00B56E52">
      <w:pPr>
        <w:jc w:val="center"/>
        <w:rPr>
          <w:rFonts w:ascii="Times New Roman" w:hAnsi="Times New Roman" w:cs="Times New Roman"/>
          <w:b/>
          <w:sz w:val="24"/>
          <w:szCs w:val="24"/>
        </w:rPr>
      </w:pPr>
      <w:r w:rsidRPr="0001326E">
        <w:rPr>
          <w:rFonts w:ascii="Times New Roman" w:hAnsi="Times New Roman" w:cs="Times New Roman"/>
          <w:b/>
          <w:sz w:val="24"/>
          <w:szCs w:val="24"/>
        </w:rPr>
        <w:t>Article 407</w:t>
      </w:r>
    </w:p>
    <w:p w:rsidR="00B56E52" w:rsidRPr="0001326E" w:rsidRDefault="00B61427" w:rsidP="00B61427">
      <w:pPr>
        <w:jc w:val="center"/>
        <w:rPr>
          <w:rFonts w:ascii="Times New Roman" w:hAnsi="Times New Roman" w:cs="Times New Roman"/>
          <w:sz w:val="24"/>
          <w:szCs w:val="24"/>
        </w:rPr>
      </w:pPr>
      <w:r w:rsidRPr="0001326E">
        <w:rPr>
          <w:rFonts w:ascii="Times New Roman" w:hAnsi="Times New Roman" w:cs="Times New Roman"/>
          <w:sz w:val="24"/>
          <w:szCs w:val="24"/>
        </w:rPr>
        <w:t>(</w:t>
      </w:r>
      <w:r w:rsidR="00D16021" w:rsidRPr="0001326E">
        <w:rPr>
          <w:rFonts w:ascii="Times New Roman" w:hAnsi="Times New Roman" w:cs="Times New Roman"/>
          <w:sz w:val="24"/>
          <w:szCs w:val="24"/>
        </w:rPr>
        <w:t>Loi</w:t>
      </w:r>
      <w:r w:rsidRPr="0001326E">
        <w:rPr>
          <w:rFonts w:ascii="Times New Roman" w:hAnsi="Times New Roman" w:cs="Times New Roman"/>
          <w:sz w:val="24"/>
          <w:szCs w:val="24"/>
        </w:rPr>
        <w:t xml:space="preserve"> n° 77-32 du 22 février 1977)</w:t>
      </w:r>
    </w:p>
    <w:p w:rsidR="00B61427" w:rsidRPr="0001326E" w:rsidRDefault="00B61427" w:rsidP="00B6142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Lorsqu'elle est faite avant l'audience, la déclaration de partie civile doit préciser </w:t>
      </w:r>
      <w:r w:rsidR="00D16021" w:rsidRPr="0001326E">
        <w:rPr>
          <w:rFonts w:ascii="Times New Roman" w:hAnsi="Times New Roman" w:cs="Times New Roman"/>
          <w:b/>
          <w:sz w:val="24"/>
          <w:szCs w:val="24"/>
        </w:rPr>
        <w:t>l’infraction</w:t>
      </w:r>
      <w:r w:rsidRPr="0001326E">
        <w:rPr>
          <w:rFonts w:ascii="Times New Roman" w:hAnsi="Times New Roman" w:cs="Times New Roman"/>
          <w:b/>
          <w:sz w:val="24"/>
          <w:szCs w:val="24"/>
        </w:rPr>
        <w:t xml:space="preserve"> poursuivie</w:t>
      </w:r>
      <w:r w:rsidR="005F10CC" w:rsidRPr="0001326E">
        <w:rPr>
          <w:rFonts w:ascii="Times New Roman" w:hAnsi="Times New Roman" w:cs="Times New Roman"/>
          <w:b/>
          <w:sz w:val="24"/>
          <w:szCs w:val="24"/>
        </w:rPr>
        <w:t xml:space="preserve"> et contenir élection de domicile dans le ressort du tribunal saisi, à moins que la partie civile </w:t>
      </w:r>
      <w:r w:rsidR="00D16021" w:rsidRPr="0001326E">
        <w:rPr>
          <w:rFonts w:ascii="Times New Roman" w:hAnsi="Times New Roman" w:cs="Times New Roman"/>
          <w:b/>
          <w:sz w:val="24"/>
          <w:szCs w:val="24"/>
        </w:rPr>
        <w:t>n’y</w:t>
      </w:r>
      <w:r w:rsidR="005F10CC" w:rsidRPr="0001326E">
        <w:rPr>
          <w:rFonts w:ascii="Times New Roman" w:hAnsi="Times New Roman" w:cs="Times New Roman"/>
          <w:b/>
          <w:sz w:val="24"/>
          <w:szCs w:val="24"/>
        </w:rPr>
        <w:t xml:space="preserve"> soit domiciliée. Elle peut préciser le montant de la réparation demandée pour le préjudice causé.</w:t>
      </w:r>
    </w:p>
    <w:p w:rsidR="005F10CC" w:rsidRPr="0001326E" w:rsidRDefault="005F10CC" w:rsidP="00B61427">
      <w:pPr>
        <w:jc w:val="both"/>
        <w:rPr>
          <w:rFonts w:ascii="Times New Roman" w:hAnsi="Times New Roman" w:cs="Times New Roman"/>
          <w:b/>
          <w:sz w:val="24"/>
          <w:szCs w:val="24"/>
        </w:rPr>
      </w:pPr>
      <w:r w:rsidRPr="0001326E">
        <w:rPr>
          <w:rFonts w:ascii="Times New Roman" w:hAnsi="Times New Roman" w:cs="Times New Roman"/>
          <w:b/>
          <w:sz w:val="24"/>
          <w:szCs w:val="24"/>
        </w:rPr>
        <w:t>Elle est immédiatement transmise, par le greffier, au ministère public, qui cite la partie civile pour l'audience.</w:t>
      </w:r>
    </w:p>
    <w:p w:rsidR="005F10CC" w:rsidRDefault="005F10CC" w:rsidP="00B6142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La partie civile est également citée pour </w:t>
      </w:r>
      <w:r w:rsidR="00D16021" w:rsidRPr="0001326E">
        <w:rPr>
          <w:rFonts w:ascii="Times New Roman" w:hAnsi="Times New Roman" w:cs="Times New Roman"/>
          <w:b/>
          <w:sz w:val="24"/>
          <w:szCs w:val="24"/>
        </w:rPr>
        <w:t>l’audience</w:t>
      </w:r>
      <w:r w:rsidRPr="0001326E">
        <w:rPr>
          <w:rFonts w:ascii="Times New Roman" w:hAnsi="Times New Roman" w:cs="Times New Roman"/>
          <w:b/>
          <w:sz w:val="24"/>
          <w:szCs w:val="24"/>
        </w:rPr>
        <w:t xml:space="preserve"> dans les cas prévus aux articles 16 alinéa 4 et 76.</w:t>
      </w:r>
    </w:p>
    <w:p w:rsidR="00A37A4F" w:rsidRDefault="00A37A4F" w:rsidP="00A37A4F">
      <w:pPr>
        <w:ind w:left="1416"/>
        <w:jc w:val="both"/>
        <w:rPr>
          <w:rFonts w:ascii="Times New Roman" w:hAnsi="Times New Roman" w:cs="Times New Roman"/>
          <w:i/>
          <w:sz w:val="24"/>
          <w:szCs w:val="24"/>
        </w:rPr>
      </w:pPr>
      <w:r>
        <w:rPr>
          <w:rFonts w:ascii="Times New Roman" w:hAnsi="Times New Roman" w:cs="Times New Roman"/>
          <w:b/>
          <w:sz w:val="24"/>
          <w:szCs w:val="24"/>
        </w:rPr>
        <w:t>Doctrine :</w:t>
      </w:r>
      <w:r>
        <w:rPr>
          <w:rFonts w:ascii="Times New Roman" w:hAnsi="Times New Roman" w:cs="Times New Roman"/>
          <w:i/>
          <w:sz w:val="24"/>
          <w:szCs w:val="24"/>
        </w:rPr>
        <w:t xml:space="preserve"> la chambre criminelle française a jugé que le fax adressé au tribunal par un avocat avant l’audience, dans lequel il demandait un renvoi en indiquant être « dans l’impossibilité de se présenter à l’audience… où il devait défendre les intérêts de son client » n’exprimait pas expressément la volonté de se constituer partie civile. Criminelle 19 septembre 2006 Bulletin N° 223.</w:t>
      </w:r>
    </w:p>
    <w:p w:rsidR="00927468" w:rsidRDefault="00A37A4F" w:rsidP="00A37A4F">
      <w:pPr>
        <w:ind w:left="1416"/>
        <w:jc w:val="both"/>
        <w:rPr>
          <w:rFonts w:ascii="Times New Roman" w:hAnsi="Times New Roman" w:cs="Times New Roman"/>
          <w:b/>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 </w:t>
      </w:r>
      <w:r>
        <w:rPr>
          <w:rFonts w:ascii="Times New Roman" w:hAnsi="Times New Roman" w:cs="Times New Roman"/>
          <w:b/>
          <w:sz w:val="24"/>
          <w:szCs w:val="24"/>
        </w:rPr>
        <w:t>Pages 1904 et s.</w:t>
      </w:r>
    </w:p>
    <w:p w:rsidR="00927468" w:rsidRDefault="00927468" w:rsidP="00B61427">
      <w:pPr>
        <w:jc w:val="both"/>
        <w:rPr>
          <w:rFonts w:ascii="Times New Roman" w:hAnsi="Times New Roman" w:cs="Times New Roman"/>
          <w:b/>
          <w:sz w:val="24"/>
          <w:szCs w:val="24"/>
        </w:rPr>
      </w:pPr>
    </w:p>
    <w:p w:rsidR="00A37A4F" w:rsidRDefault="00A37A4F" w:rsidP="00B61427">
      <w:pPr>
        <w:jc w:val="both"/>
        <w:rPr>
          <w:rFonts w:ascii="Times New Roman" w:hAnsi="Times New Roman" w:cs="Times New Roman"/>
          <w:b/>
          <w:sz w:val="24"/>
          <w:szCs w:val="24"/>
        </w:rPr>
      </w:pPr>
    </w:p>
    <w:p w:rsidR="001C4F55" w:rsidRDefault="001C4F55" w:rsidP="00B61427">
      <w:pPr>
        <w:jc w:val="both"/>
        <w:rPr>
          <w:rFonts w:ascii="Times New Roman" w:hAnsi="Times New Roman" w:cs="Times New Roman"/>
          <w:b/>
          <w:sz w:val="24"/>
          <w:szCs w:val="24"/>
        </w:rPr>
      </w:pPr>
    </w:p>
    <w:p w:rsidR="001C4F55" w:rsidRPr="0001326E" w:rsidRDefault="001C4F55" w:rsidP="00B61427">
      <w:pPr>
        <w:jc w:val="both"/>
        <w:rPr>
          <w:rFonts w:ascii="Times New Roman" w:hAnsi="Times New Roman" w:cs="Times New Roman"/>
          <w:b/>
          <w:sz w:val="24"/>
          <w:szCs w:val="24"/>
        </w:rPr>
      </w:pPr>
    </w:p>
    <w:p w:rsidR="005F10CC" w:rsidRPr="0001326E" w:rsidRDefault="005F10CC" w:rsidP="005F10CC">
      <w:pPr>
        <w:jc w:val="center"/>
        <w:rPr>
          <w:rFonts w:ascii="Times New Roman" w:hAnsi="Times New Roman" w:cs="Times New Roman"/>
          <w:b/>
          <w:sz w:val="24"/>
          <w:szCs w:val="24"/>
        </w:rPr>
      </w:pPr>
      <w:r w:rsidRPr="0001326E">
        <w:rPr>
          <w:rFonts w:ascii="Times New Roman" w:hAnsi="Times New Roman" w:cs="Times New Roman"/>
          <w:b/>
          <w:sz w:val="24"/>
          <w:szCs w:val="24"/>
        </w:rPr>
        <w:t>Article 408</w:t>
      </w:r>
    </w:p>
    <w:p w:rsidR="00927468" w:rsidRDefault="005F10CC" w:rsidP="005F10CC">
      <w:pPr>
        <w:rPr>
          <w:rFonts w:ascii="Times New Roman" w:hAnsi="Times New Roman" w:cs="Times New Roman"/>
          <w:b/>
          <w:sz w:val="24"/>
          <w:szCs w:val="24"/>
        </w:rPr>
      </w:pPr>
      <w:r w:rsidRPr="0001326E">
        <w:rPr>
          <w:rFonts w:ascii="Times New Roman" w:hAnsi="Times New Roman" w:cs="Times New Roman"/>
          <w:b/>
          <w:sz w:val="24"/>
          <w:szCs w:val="24"/>
        </w:rPr>
        <w:t xml:space="preserve">A </w:t>
      </w:r>
      <w:r w:rsidR="00D16021" w:rsidRPr="0001326E">
        <w:rPr>
          <w:rFonts w:ascii="Times New Roman" w:hAnsi="Times New Roman" w:cs="Times New Roman"/>
          <w:b/>
          <w:sz w:val="24"/>
          <w:szCs w:val="24"/>
        </w:rPr>
        <w:t>l’audience</w:t>
      </w:r>
      <w:r w:rsidRPr="0001326E">
        <w:rPr>
          <w:rFonts w:ascii="Times New Roman" w:hAnsi="Times New Roman" w:cs="Times New Roman"/>
          <w:b/>
          <w:sz w:val="24"/>
          <w:szCs w:val="24"/>
        </w:rPr>
        <w:t xml:space="preserve">, la déclaration de partie civile doit à peine </w:t>
      </w:r>
      <w:r w:rsidR="00D16021" w:rsidRPr="0001326E">
        <w:rPr>
          <w:rFonts w:ascii="Times New Roman" w:hAnsi="Times New Roman" w:cs="Times New Roman"/>
          <w:b/>
          <w:sz w:val="24"/>
          <w:szCs w:val="24"/>
        </w:rPr>
        <w:t>d’irrecevabilité</w:t>
      </w:r>
      <w:r w:rsidRPr="0001326E">
        <w:rPr>
          <w:rFonts w:ascii="Times New Roman" w:hAnsi="Times New Roman" w:cs="Times New Roman"/>
          <w:b/>
          <w:sz w:val="24"/>
          <w:szCs w:val="24"/>
        </w:rPr>
        <w:t>, être faite avant les réquisitions du ministère public sur le fond.</w:t>
      </w:r>
    </w:p>
    <w:p w:rsidR="00927468" w:rsidRDefault="00C739F1" w:rsidP="00AC2763">
      <w:pPr>
        <w:ind w:left="1416"/>
        <w:jc w:val="both"/>
        <w:rPr>
          <w:rFonts w:ascii="Times New Roman" w:hAnsi="Times New Roman" w:cs="Times New Roman"/>
          <w:i/>
          <w:sz w:val="24"/>
        </w:rPr>
      </w:pPr>
      <w:r>
        <w:rPr>
          <w:rFonts w:ascii="Times New Roman" w:hAnsi="Times New Roman" w:cs="Times New Roman"/>
          <w:i/>
          <w:sz w:val="24"/>
        </w:rPr>
        <w:t>Est</w:t>
      </w:r>
      <w:r w:rsidR="00927468" w:rsidRPr="00AC2763">
        <w:rPr>
          <w:rFonts w:ascii="Times New Roman" w:hAnsi="Times New Roman" w:cs="Times New Roman"/>
          <w:i/>
          <w:sz w:val="24"/>
        </w:rPr>
        <w:t xml:space="preserve"> irrecevable une constitution de partie civile faite avant les réquisitions du Ministère Public sur le fond.</w:t>
      </w:r>
    </w:p>
    <w:p w:rsidR="00927468" w:rsidRDefault="00AC2763" w:rsidP="00485A2D">
      <w:pPr>
        <w:ind w:left="1416"/>
        <w:rPr>
          <w:rFonts w:ascii="Times New Roman" w:hAnsi="Times New Roman" w:cs="Times New Roman"/>
          <w:b/>
          <w:sz w:val="24"/>
        </w:rPr>
      </w:pPr>
      <w:r w:rsidRPr="00AC2763">
        <w:rPr>
          <w:rFonts w:ascii="Times New Roman" w:hAnsi="Times New Roman" w:cs="Times New Roman"/>
          <w:b/>
          <w:i/>
          <w:sz w:val="24"/>
        </w:rPr>
        <w:t>Cour d’Appel de Dakar arrêt n°</w:t>
      </w:r>
      <w:r w:rsidRPr="00AC2763">
        <w:rPr>
          <w:b/>
          <w:sz w:val="24"/>
        </w:rPr>
        <w:t xml:space="preserve"> 622 du 28/04/2015</w:t>
      </w:r>
      <w:r>
        <w:rPr>
          <w:b/>
          <w:sz w:val="24"/>
        </w:rPr>
        <w:t xml:space="preserve"> Ministère Public c/ </w:t>
      </w:r>
      <w:r w:rsidRPr="00AC2763">
        <w:rPr>
          <w:rFonts w:ascii="Times New Roman" w:hAnsi="Times New Roman" w:cs="Times New Roman"/>
          <w:b/>
          <w:sz w:val="24"/>
        </w:rPr>
        <w:t>Mouhamadou NIANG.</w:t>
      </w:r>
    </w:p>
    <w:p w:rsidR="00485A2D" w:rsidRPr="00485A2D" w:rsidRDefault="00485A2D" w:rsidP="00A37A4F">
      <w:pPr>
        <w:rPr>
          <w:rFonts w:ascii="Times New Roman" w:hAnsi="Times New Roman" w:cs="Times New Roman"/>
          <w:b/>
          <w:sz w:val="24"/>
        </w:rPr>
      </w:pPr>
    </w:p>
    <w:p w:rsidR="005F10CC" w:rsidRPr="0001326E" w:rsidRDefault="005F10CC" w:rsidP="005F10CC">
      <w:pPr>
        <w:jc w:val="center"/>
        <w:rPr>
          <w:rFonts w:ascii="Times New Roman" w:hAnsi="Times New Roman" w:cs="Times New Roman"/>
          <w:b/>
          <w:sz w:val="24"/>
          <w:szCs w:val="24"/>
        </w:rPr>
      </w:pPr>
      <w:r w:rsidRPr="0001326E">
        <w:rPr>
          <w:rFonts w:ascii="Times New Roman" w:hAnsi="Times New Roman" w:cs="Times New Roman"/>
          <w:b/>
          <w:sz w:val="24"/>
          <w:szCs w:val="24"/>
        </w:rPr>
        <w:t>Article 409</w:t>
      </w:r>
    </w:p>
    <w:p w:rsidR="005F10CC" w:rsidRPr="0001326E" w:rsidRDefault="00CA2065" w:rsidP="005F10CC">
      <w:pPr>
        <w:jc w:val="both"/>
        <w:rPr>
          <w:rFonts w:ascii="Times New Roman" w:hAnsi="Times New Roman" w:cs="Times New Roman"/>
          <w:b/>
          <w:sz w:val="24"/>
          <w:szCs w:val="24"/>
        </w:rPr>
      </w:pPr>
      <w:r w:rsidRPr="0001326E">
        <w:rPr>
          <w:rFonts w:ascii="Times New Roman" w:hAnsi="Times New Roman" w:cs="Times New Roman"/>
          <w:b/>
          <w:sz w:val="24"/>
          <w:szCs w:val="24"/>
        </w:rPr>
        <w:t>La personne qui s'est constituée</w:t>
      </w:r>
      <w:r w:rsidR="005F10CC" w:rsidRPr="0001326E">
        <w:rPr>
          <w:rFonts w:ascii="Times New Roman" w:hAnsi="Times New Roman" w:cs="Times New Roman"/>
          <w:b/>
          <w:sz w:val="24"/>
          <w:szCs w:val="24"/>
        </w:rPr>
        <w:t xml:space="preserve"> partie civile ne peut plus être entendue comme </w:t>
      </w:r>
      <w:commentRangeStart w:id="1"/>
      <w:r w:rsidR="005F10CC" w:rsidRPr="0001326E">
        <w:rPr>
          <w:rFonts w:ascii="Times New Roman" w:hAnsi="Times New Roman" w:cs="Times New Roman"/>
          <w:b/>
          <w:sz w:val="24"/>
          <w:szCs w:val="24"/>
        </w:rPr>
        <w:t>témoin</w:t>
      </w:r>
      <w:commentRangeEnd w:id="1"/>
      <w:r w:rsidR="00C739F1">
        <w:rPr>
          <w:rStyle w:val="Marquedecommentaire"/>
        </w:rPr>
        <w:commentReference w:id="1"/>
      </w:r>
      <w:r w:rsidR="005F10CC" w:rsidRPr="0001326E">
        <w:rPr>
          <w:rFonts w:ascii="Times New Roman" w:hAnsi="Times New Roman" w:cs="Times New Roman"/>
          <w:b/>
          <w:sz w:val="24"/>
          <w:szCs w:val="24"/>
        </w:rPr>
        <w:t>.</w:t>
      </w:r>
    </w:p>
    <w:p w:rsidR="00CA2065" w:rsidRPr="0001326E" w:rsidRDefault="00CA2065" w:rsidP="00CA2065">
      <w:pPr>
        <w:jc w:val="center"/>
        <w:rPr>
          <w:rFonts w:ascii="Times New Roman" w:hAnsi="Times New Roman" w:cs="Times New Roman"/>
          <w:b/>
          <w:sz w:val="24"/>
          <w:szCs w:val="24"/>
        </w:rPr>
      </w:pPr>
      <w:r w:rsidRPr="0001326E">
        <w:rPr>
          <w:rFonts w:ascii="Times New Roman" w:hAnsi="Times New Roman" w:cs="Times New Roman"/>
          <w:b/>
          <w:sz w:val="24"/>
          <w:szCs w:val="24"/>
        </w:rPr>
        <w:t xml:space="preserve"> Article 410</w:t>
      </w:r>
    </w:p>
    <w:p w:rsidR="00CA2065" w:rsidRPr="0001326E" w:rsidRDefault="00CA2065" w:rsidP="00CA2065">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tribunal apprécie la recevabilité de la constitution de partie civile et, s'il </w:t>
      </w:r>
      <w:r w:rsidR="00D16021" w:rsidRPr="0001326E">
        <w:rPr>
          <w:rFonts w:ascii="Times New Roman" w:hAnsi="Times New Roman" w:cs="Times New Roman"/>
          <w:b/>
          <w:sz w:val="24"/>
          <w:szCs w:val="24"/>
        </w:rPr>
        <w:t>échet</w:t>
      </w:r>
      <w:r w:rsidRPr="0001326E">
        <w:rPr>
          <w:rFonts w:ascii="Times New Roman" w:hAnsi="Times New Roman" w:cs="Times New Roman"/>
          <w:b/>
          <w:sz w:val="24"/>
          <w:szCs w:val="24"/>
        </w:rPr>
        <w:t>, déclare cette constitution irrecevable.</w:t>
      </w:r>
    </w:p>
    <w:p w:rsidR="00CA2065" w:rsidRPr="0001326E" w:rsidRDefault="00D16021" w:rsidP="00CA2065">
      <w:pPr>
        <w:jc w:val="both"/>
        <w:rPr>
          <w:rFonts w:ascii="Times New Roman" w:hAnsi="Times New Roman" w:cs="Times New Roman"/>
          <w:b/>
          <w:sz w:val="24"/>
          <w:szCs w:val="24"/>
        </w:rPr>
      </w:pPr>
      <w:r w:rsidRPr="0001326E">
        <w:rPr>
          <w:rFonts w:ascii="Times New Roman" w:hAnsi="Times New Roman" w:cs="Times New Roman"/>
          <w:b/>
          <w:sz w:val="24"/>
          <w:szCs w:val="24"/>
        </w:rPr>
        <w:t>L’irrecevabilité</w:t>
      </w:r>
      <w:r w:rsidR="00CA2065" w:rsidRPr="0001326E">
        <w:rPr>
          <w:rFonts w:ascii="Times New Roman" w:hAnsi="Times New Roman" w:cs="Times New Roman"/>
          <w:b/>
          <w:sz w:val="24"/>
          <w:szCs w:val="24"/>
        </w:rPr>
        <w:t xml:space="preserve"> peut également être soulevée par le ministère public, le prévenu, le civilement responsable ou une autre partie civile.</w:t>
      </w:r>
    </w:p>
    <w:p w:rsidR="00F55C48" w:rsidRPr="00117EC8" w:rsidRDefault="00F55C48" w:rsidP="00F55C48">
      <w:pPr>
        <w:ind w:left="1416"/>
        <w:jc w:val="both"/>
        <w:rPr>
          <w:rFonts w:ascii="Times New Roman" w:hAnsi="Times New Roman" w:cs="Times New Roman"/>
          <w:i/>
          <w:sz w:val="24"/>
          <w:szCs w:val="24"/>
        </w:rPr>
      </w:pPr>
      <w:r w:rsidRPr="00117EC8">
        <w:rPr>
          <w:rFonts w:ascii="Times New Roman" w:hAnsi="Times New Roman" w:cs="Times New Roman"/>
          <w:i/>
          <w:sz w:val="24"/>
          <w:szCs w:val="24"/>
        </w:rPr>
        <w:t>Fait une bonne application de cette disposition le juge d'instance qui déclare irrecevable la constitution de partie civile</w:t>
      </w:r>
      <w:r w:rsidR="006F5548" w:rsidRPr="00117EC8">
        <w:rPr>
          <w:rFonts w:ascii="Times New Roman" w:hAnsi="Times New Roman" w:cs="Times New Roman"/>
          <w:i/>
          <w:sz w:val="24"/>
          <w:szCs w:val="24"/>
        </w:rPr>
        <w:t xml:space="preserve"> d'une personne morale</w:t>
      </w:r>
      <w:r w:rsidRPr="00117EC8">
        <w:rPr>
          <w:rFonts w:ascii="Times New Roman" w:hAnsi="Times New Roman" w:cs="Times New Roman"/>
          <w:i/>
          <w:sz w:val="24"/>
          <w:szCs w:val="24"/>
        </w:rPr>
        <w:t xml:space="preserve"> pour défaut de capacité à agir en raison de l'absence de la personnalité juridique</w:t>
      </w:r>
      <w:r w:rsidR="006F5548" w:rsidRPr="00117EC8">
        <w:rPr>
          <w:rFonts w:ascii="Times New Roman" w:hAnsi="Times New Roman" w:cs="Times New Roman"/>
          <w:i/>
          <w:sz w:val="24"/>
          <w:szCs w:val="24"/>
        </w:rPr>
        <w:t xml:space="preserve"> de cette dernière.</w:t>
      </w:r>
    </w:p>
    <w:p w:rsidR="00724606" w:rsidRPr="0001326E" w:rsidRDefault="006F5548" w:rsidP="00724606">
      <w:pPr>
        <w:ind w:left="1416"/>
        <w:jc w:val="both"/>
        <w:rPr>
          <w:rFonts w:ascii="Times New Roman" w:hAnsi="Times New Roman" w:cs="Times New Roman"/>
          <w:b/>
          <w:sz w:val="24"/>
          <w:szCs w:val="24"/>
        </w:rPr>
      </w:pPr>
      <w:r w:rsidRPr="0001326E">
        <w:rPr>
          <w:rFonts w:ascii="Times New Roman" w:hAnsi="Times New Roman" w:cs="Times New Roman"/>
          <w:b/>
          <w:sz w:val="24"/>
          <w:szCs w:val="24"/>
        </w:rPr>
        <w:t xml:space="preserve">Tribunal de Grande Instance de Dakar jugement du 17 juin 2008 n° 2248/08 du parquet. MP et Cours Privés "Savoir Plus" c/ </w:t>
      </w:r>
      <w:proofErr w:type="spellStart"/>
      <w:r w:rsidRPr="0001326E">
        <w:rPr>
          <w:rFonts w:ascii="Times New Roman" w:hAnsi="Times New Roman" w:cs="Times New Roman"/>
          <w:b/>
          <w:sz w:val="24"/>
          <w:szCs w:val="24"/>
        </w:rPr>
        <w:t>Arona</w:t>
      </w:r>
      <w:proofErr w:type="spellEnd"/>
      <w:r w:rsidRPr="0001326E">
        <w:rPr>
          <w:rFonts w:ascii="Times New Roman" w:hAnsi="Times New Roman" w:cs="Times New Roman"/>
          <w:b/>
          <w:sz w:val="24"/>
          <w:szCs w:val="24"/>
        </w:rPr>
        <w:t xml:space="preserve"> BAKAYOKO, Mouhamadou Moustapha CISSE, </w:t>
      </w:r>
      <w:proofErr w:type="spellStart"/>
      <w:r w:rsidRPr="0001326E">
        <w:rPr>
          <w:rFonts w:ascii="Times New Roman" w:hAnsi="Times New Roman" w:cs="Times New Roman"/>
          <w:b/>
          <w:sz w:val="24"/>
          <w:szCs w:val="24"/>
        </w:rPr>
        <w:t>Yamodji</w:t>
      </w:r>
      <w:proofErr w:type="spellEnd"/>
      <w:r w:rsidRPr="0001326E">
        <w:rPr>
          <w:rFonts w:ascii="Times New Roman" w:hAnsi="Times New Roman" w:cs="Times New Roman"/>
          <w:b/>
          <w:sz w:val="24"/>
          <w:szCs w:val="24"/>
        </w:rPr>
        <w:t xml:space="preserve"> DIOP et </w:t>
      </w:r>
      <w:r w:rsidR="00EE1733" w:rsidRPr="0001326E">
        <w:rPr>
          <w:rFonts w:ascii="Times New Roman" w:hAnsi="Times New Roman" w:cs="Times New Roman"/>
          <w:b/>
          <w:sz w:val="24"/>
          <w:szCs w:val="24"/>
        </w:rPr>
        <w:t>autres</w:t>
      </w:r>
    </w:p>
    <w:p w:rsidR="007F0C5B" w:rsidRPr="00117EC8" w:rsidRDefault="00724606" w:rsidP="007F0C5B">
      <w:pPr>
        <w:ind w:left="1416"/>
        <w:jc w:val="both"/>
        <w:rPr>
          <w:rFonts w:ascii="Times New Roman" w:hAnsi="Times New Roman" w:cs="Times New Roman"/>
          <w:b/>
          <w:i/>
          <w:sz w:val="24"/>
          <w:szCs w:val="24"/>
        </w:rPr>
      </w:pPr>
      <w:r w:rsidRPr="00117EC8">
        <w:rPr>
          <w:rFonts w:ascii="Times New Roman" w:hAnsi="Times New Roman" w:cs="Times New Roman"/>
          <w:i/>
          <w:sz w:val="24"/>
          <w:szCs w:val="24"/>
        </w:rPr>
        <w:t>Est irrecevable la constitutio</w:t>
      </w:r>
      <w:r w:rsidR="007F0C5B" w:rsidRPr="00117EC8">
        <w:rPr>
          <w:rFonts w:ascii="Times New Roman" w:hAnsi="Times New Roman" w:cs="Times New Roman"/>
          <w:i/>
          <w:sz w:val="24"/>
          <w:szCs w:val="24"/>
        </w:rPr>
        <w:t>n de partie civile</w:t>
      </w:r>
      <w:r w:rsidRPr="00117EC8">
        <w:rPr>
          <w:rFonts w:ascii="Times New Roman" w:hAnsi="Times New Roman" w:cs="Times New Roman"/>
          <w:i/>
          <w:sz w:val="24"/>
          <w:szCs w:val="24"/>
        </w:rPr>
        <w:t xml:space="preserve"> </w:t>
      </w:r>
      <w:r w:rsidR="007F0C5B" w:rsidRPr="00117EC8">
        <w:rPr>
          <w:rFonts w:ascii="Times New Roman" w:hAnsi="Times New Roman" w:cs="Times New Roman"/>
          <w:i/>
          <w:sz w:val="24"/>
          <w:szCs w:val="24"/>
        </w:rPr>
        <w:t>d'un époux pour défaut de qualité lorsque le nom de celui-ci ne figure pas sur l'acte de vente d'un immeuble que son épouse a acquis en son nom propre nonobstant le fait qu'elle ait acheté ledit immeuble sur financement de son époux.</w:t>
      </w:r>
      <w:r w:rsidR="007F0C5B" w:rsidRPr="00117EC8">
        <w:rPr>
          <w:rFonts w:ascii="Times New Roman" w:hAnsi="Times New Roman" w:cs="Times New Roman"/>
          <w:b/>
          <w:i/>
          <w:sz w:val="24"/>
          <w:szCs w:val="24"/>
        </w:rPr>
        <w:t xml:space="preserve"> </w:t>
      </w:r>
    </w:p>
    <w:p w:rsidR="00F8339A" w:rsidRPr="0001326E" w:rsidRDefault="007F0C5B" w:rsidP="007E0DE8">
      <w:pPr>
        <w:ind w:left="1416"/>
        <w:jc w:val="both"/>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w:t>
      </w:r>
      <w:r w:rsidR="001678F1" w:rsidRPr="0001326E">
        <w:rPr>
          <w:rFonts w:ascii="Times New Roman" w:hAnsi="Times New Roman" w:cs="Times New Roman"/>
          <w:b/>
          <w:sz w:val="24"/>
          <w:szCs w:val="24"/>
        </w:rPr>
        <w:t>arrêt</w:t>
      </w:r>
      <w:r w:rsidRPr="0001326E">
        <w:rPr>
          <w:rFonts w:ascii="Times New Roman" w:hAnsi="Times New Roman" w:cs="Times New Roman"/>
          <w:b/>
          <w:sz w:val="24"/>
          <w:szCs w:val="24"/>
        </w:rPr>
        <w:t xml:space="preserve"> n° 833 du 03 juin 2013</w:t>
      </w:r>
      <w:r w:rsidR="002B615C" w:rsidRPr="0001326E">
        <w:rPr>
          <w:rFonts w:ascii="Times New Roman" w:hAnsi="Times New Roman" w:cs="Times New Roman"/>
          <w:b/>
          <w:sz w:val="24"/>
          <w:szCs w:val="24"/>
        </w:rPr>
        <w:t xml:space="preserve"> </w:t>
      </w:r>
      <w:r w:rsidR="00117EC8" w:rsidRPr="0001326E">
        <w:rPr>
          <w:rFonts w:ascii="Times New Roman" w:hAnsi="Times New Roman" w:cs="Times New Roman"/>
          <w:b/>
          <w:sz w:val="24"/>
          <w:szCs w:val="24"/>
        </w:rPr>
        <w:t>MP,</w:t>
      </w:r>
      <w:r w:rsidR="002B615C" w:rsidRPr="0001326E">
        <w:rPr>
          <w:rFonts w:ascii="Times New Roman" w:hAnsi="Times New Roman" w:cs="Times New Roman"/>
          <w:b/>
          <w:sz w:val="24"/>
          <w:szCs w:val="24"/>
        </w:rPr>
        <w:t xml:space="preserve"> </w:t>
      </w:r>
      <w:proofErr w:type="spellStart"/>
      <w:r w:rsidR="002B615C" w:rsidRPr="0001326E">
        <w:rPr>
          <w:rFonts w:ascii="Times New Roman" w:hAnsi="Times New Roman" w:cs="Times New Roman"/>
          <w:b/>
          <w:sz w:val="24"/>
          <w:szCs w:val="24"/>
        </w:rPr>
        <w:t>Masserigne</w:t>
      </w:r>
      <w:proofErr w:type="spellEnd"/>
      <w:r w:rsidR="002B615C" w:rsidRPr="0001326E">
        <w:rPr>
          <w:rFonts w:ascii="Times New Roman" w:hAnsi="Times New Roman" w:cs="Times New Roman"/>
          <w:b/>
          <w:sz w:val="24"/>
          <w:szCs w:val="24"/>
        </w:rPr>
        <w:t xml:space="preserve"> NDIAYE et </w:t>
      </w:r>
      <w:proofErr w:type="spellStart"/>
      <w:r w:rsidR="002B615C" w:rsidRPr="0001326E">
        <w:rPr>
          <w:rFonts w:ascii="Times New Roman" w:hAnsi="Times New Roman" w:cs="Times New Roman"/>
          <w:b/>
          <w:sz w:val="24"/>
          <w:szCs w:val="24"/>
        </w:rPr>
        <w:t>Aliou</w:t>
      </w:r>
      <w:proofErr w:type="spellEnd"/>
      <w:r w:rsidR="002B615C" w:rsidRPr="0001326E">
        <w:rPr>
          <w:rFonts w:ascii="Times New Roman" w:hAnsi="Times New Roman" w:cs="Times New Roman"/>
          <w:b/>
          <w:sz w:val="24"/>
          <w:szCs w:val="24"/>
        </w:rPr>
        <w:t xml:space="preserve"> DIALLO c/ </w:t>
      </w:r>
      <w:proofErr w:type="spellStart"/>
      <w:r w:rsidR="002B615C" w:rsidRPr="0001326E">
        <w:rPr>
          <w:rFonts w:ascii="Times New Roman" w:hAnsi="Times New Roman" w:cs="Times New Roman"/>
          <w:b/>
          <w:sz w:val="24"/>
          <w:szCs w:val="24"/>
        </w:rPr>
        <w:t>Matar</w:t>
      </w:r>
      <w:proofErr w:type="spellEnd"/>
      <w:r w:rsidR="002B615C" w:rsidRPr="0001326E">
        <w:rPr>
          <w:rFonts w:ascii="Times New Roman" w:hAnsi="Times New Roman" w:cs="Times New Roman"/>
          <w:b/>
          <w:sz w:val="24"/>
          <w:szCs w:val="24"/>
        </w:rPr>
        <w:t xml:space="preserve"> Mbaye SECK.</w:t>
      </w:r>
    </w:p>
    <w:p w:rsidR="00E92267" w:rsidRPr="00117EC8" w:rsidRDefault="00E92267" w:rsidP="007F0C5B">
      <w:pPr>
        <w:ind w:left="1416"/>
        <w:jc w:val="both"/>
        <w:rPr>
          <w:rFonts w:ascii="Times New Roman" w:hAnsi="Times New Roman" w:cs="Times New Roman"/>
          <w:i/>
          <w:sz w:val="24"/>
          <w:szCs w:val="24"/>
        </w:rPr>
      </w:pPr>
      <w:r w:rsidRPr="00117EC8">
        <w:rPr>
          <w:rFonts w:ascii="Times New Roman" w:hAnsi="Times New Roman" w:cs="Times New Roman"/>
          <w:i/>
          <w:sz w:val="24"/>
          <w:szCs w:val="24"/>
        </w:rPr>
        <w:t xml:space="preserve">Fait une bonne application de ce texte le juge d'instance qui déclare irrecevable la constitution de partie civile d'un héritier </w:t>
      </w:r>
      <w:r w:rsidR="00EE1733" w:rsidRPr="00117EC8">
        <w:rPr>
          <w:rFonts w:ascii="Times New Roman" w:hAnsi="Times New Roman" w:cs="Times New Roman"/>
          <w:i/>
          <w:sz w:val="24"/>
          <w:szCs w:val="24"/>
        </w:rPr>
        <w:t xml:space="preserve">pour </w:t>
      </w:r>
      <w:r w:rsidRPr="00117EC8">
        <w:rPr>
          <w:rFonts w:ascii="Times New Roman" w:hAnsi="Times New Roman" w:cs="Times New Roman"/>
          <w:i/>
          <w:sz w:val="24"/>
          <w:szCs w:val="24"/>
        </w:rPr>
        <w:t xml:space="preserve">défaut de qualité à </w:t>
      </w:r>
      <w:r w:rsidR="00117EC8" w:rsidRPr="00117EC8">
        <w:rPr>
          <w:rFonts w:ascii="Times New Roman" w:hAnsi="Times New Roman" w:cs="Times New Roman"/>
          <w:i/>
          <w:sz w:val="24"/>
          <w:szCs w:val="24"/>
        </w:rPr>
        <w:t>agir parce</w:t>
      </w:r>
      <w:r w:rsidRPr="00117EC8">
        <w:rPr>
          <w:rFonts w:ascii="Times New Roman" w:hAnsi="Times New Roman" w:cs="Times New Roman"/>
          <w:i/>
          <w:sz w:val="24"/>
          <w:szCs w:val="24"/>
        </w:rPr>
        <w:t xml:space="preserve"> que n'ayant aucun droit sur les terres du domaine national</w:t>
      </w:r>
      <w:r w:rsidR="002D483E" w:rsidRPr="00117EC8">
        <w:rPr>
          <w:rFonts w:ascii="Times New Roman" w:hAnsi="Times New Roman" w:cs="Times New Roman"/>
          <w:i/>
          <w:sz w:val="24"/>
          <w:szCs w:val="24"/>
        </w:rPr>
        <w:t xml:space="preserve"> </w:t>
      </w:r>
      <w:r w:rsidR="00EE1733" w:rsidRPr="00117EC8">
        <w:rPr>
          <w:rFonts w:ascii="Times New Roman" w:hAnsi="Times New Roman" w:cs="Times New Roman"/>
          <w:i/>
          <w:sz w:val="24"/>
          <w:szCs w:val="24"/>
        </w:rPr>
        <w:t>qu'il prétend avoir hérité de sa défunte mère.</w:t>
      </w:r>
    </w:p>
    <w:p w:rsidR="00810895" w:rsidRPr="00117EC8" w:rsidRDefault="00E84BDE" w:rsidP="00117EC8">
      <w:pPr>
        <w:ind w:left="1416"/>
        <w:jc w:val="both"/>
        <w:rPr>
          <w:rFonts w:ascii="Times New Roman" w:hAnsi="Times New Roman" w:cs="Times New Roman"/>
          <w:b/>
          <w:sz w:val="24"/>
          <w:szCs w:val="24"/>
        </w:rPr>
      </w:pPr>
      <w:r w:rsidRPr="0001326E">
        <w:rPr>
          <w:rFonts w:ascii="Times New Roman" w:hAnsi="Times New Roman" w:cs="Times New Roman"/>
          <w:b/>
          <w:sz w:val="24"/>
          <w:szCs w:val="24"/>
        </w:rPr>
        <w:lastRenderedPageBreak/>
        <w:t xml:space="preserve">Cour d'Appel de Dakar </w:t>
      </w:r>
      <w:r w:rsidR="001678F1" w:rsidRPr="0001326E">
        <w:rPr>
          <w:rFonts w:ascii="Times New Roman" w:hAnsi="Times New Roman" w:cs="Times New Roman"/>
          <w:b/>
          <w:sz w:val="24"/>
          <w:szCs w:val="24"/>
        </w:rPr>
        <w:t>arrêt</w:t>
      </w:r>
      <w:r w:rsidRPr="0001326E">
        <w:rPr>
          <w:rFonts w:ascii="Times New Roman" w:hAnsi="Times New Roman" w:cs="Times New Roman"/>
          <w:b/>
          <w:sz w:val="24"/>
          <w:szCs w:val="24"/>
        </w:rPr>
        <w:t xml:space="preserve"> n° 1099 du 15 septembre 2014 MP et Amadou MBENGUE c/ </w:t>
      </w:r>
      <w:proofErr w:type="spellStart"/>
      <w:r w:rsidRPr="0001326E">
        <w:rPr>
          <w:rFonts w:ascii="Times New Roman" w:hAnsi="Times New Roman" w:cs="Times New Roman"/>
          <w:b/>
          <w:sz w:val="24"/>
          <w:szCs w:val="24"/>
        </w:rPr>
        <w:t>Matar</w:t>
      </w:r>
      <w:proofErr w:type="spellEnd"/>
      <w:r w:rsidRPr="0001326E">
        <w:rPr>
          <w:rFonts w:ascii="Times New Roman" w:hAnsi="Times New Roman" w:cs="Times New Roman"/>
          <w:b/>
          <w:sz w:val="24"/>
          <w:szCs w:val="24"/>
        </w:rPr>
        <w:t xml:space="preserve"> SENE.</w:t>
      </w:r>
    </w:p>
    <w:p w:rsidR="00810895" w:rsidRPr="0001326E" w:rsidRDefault="0001326E" w:rsidP="0001326E">
      <w:pPr>
        <w:ind w:left="1416"/>
        <w:rPr>
          <w:rFonts w:ascii="Times New Roman" w:hAnsi="Times New Roman" w:cs="Times New Roman"/>
          <w:i/>
          <w:sz w:val="24"/>
        </w:rPr>
      </w:pPr>
      <w:r w:rsidRPr="0001326E">
        <w:rPr>
          <w:rFonts w:ascii="Times New Roman" w:hAnsi="Times New Roman" w:cs="Times New Roman"/>
          <w:i/>
          <w:sz w:val="24"/>
        </w:rPr>
        <w:t xml:space="preserve">Encourt infirmation le juge d'instance qui reçoit la constitution de partie civile faite par un </w:t>
      </w:r>
      <w:r w:rsidR="00117EC8" w:rsidRPr="0001326E">
        <w:rPr>
          <w:rFonts w:ascii="Times New Roman" w:hAnsi="Times New Roman" w:cs="Times New Roman"/>
          <w:i/>
          <w:sz w:val="24"/>
        </w:rPr>
        <w:t>préposé qui</w:t>
      </w:r>
      <w:r w:rsidR="00810895" w:rsidRPr="0001326E">
        <w:rPr>
          <w:rFonts w:ascii="Times New Roman" w:hAnsi="Times New Roman" w:cs="Times New Roman"/>
          <w:i/>
          <w:sz w:val="24"/>
        </w:rPr>
        <w:t xml:space="preserve"> n'a ni la qualité pour la demander ni rapporté la preuve d'un quelconque préjudice qu'il a subi et qui peut justifier son indemnisation</w:t>
      </w:r>
      <w:r w:rsidRPr="0001326E">
        <w:rPr>
          <w:rFonts w:ascii="Times New Roman" w:hAnsi="Times New Roman" w:cs="Times New Roman"/>
          <w:i/>
          <w:sz w:val="24"/>
        </w:rPr>
        <w:t>.</w:t>
      </w:r>
    </w:p>
    <w:p w:rsidR="000D6132" w:rsidRDefault="0001326E" w:rsidP="00F8339A">
      <w:pPr>
        <w:ind w:left="1416"/>
        <w:rPr>
          <w:rFonts w:ascii="Times New Roman" w:hAnsi="Times New Roman" w:cs="Times New Roman"/>
          <w:b/>
          <w:sz w:val="24"/>
        </w:rPr>
      </w:pPr>
      <w:r w:rsidRPr="0001326E">
        <w:rPr>
          <w:rFonts w:ascii="Times New Roman" w:hAnsi="Times New Roman" w:cs="Times New Roman"/>
          <w:b/>
          <w:sz w:val="24"/>
        </w:rPr>
        <w:t>Cour d'Appel de Dakar arrêt n° 122 du 03/02/2016 Ministère public -  et Cheikh Abdou Lahad SEYE c/Cheikh Ahmadou Bamba NGOM.</w:t>
      </w:r>
    </w:p>
    <w:p w:rsidR="00A37A4F" w:rsidRDefault="00A37A4F" w:rsidP="00A37A4F">
      <w:pPr>
        <w:ind w:left="1416"/>
        <w:jc w:val="both"/>
        <w:rPr>
          <w:rFonts w:ascii="Times New Roman" w:hAnsi="Times New Roman" w:cs="Times New Roman"/>
          <w:i/>
          <w:sz w:val="24"/>
          <w:szCs w:val="24"/>
        </w:rPr>
      </w:pPr>
      <w:r>
        <w:rPr>
          <w:rFonts w:ascii="Times New Roman" w:hAnsi="Times New Roman" w:cs="Times New Roman"/>
          <w:b/>
          <w:i/>
          <w:sz w:val="24"/>
          <w:szCs w:val="24"/>
        </w:rPr>
        <w:t xml:space="preserve">Doctrine : </w:t>
      </w:r>
      <w:r w:rsidRPr="007A1D8B">
        <w:rPr>
          <w:rFonts w:ascii="Times New Roman" w:hAnsi="Times New Roman" w:cs="Times New Roman"/>
          <w:i/>
          <w:sz w:val="24"/>
          <w:szCs w:val="24"/>
        </w:rPr>
        <w:t>En France,</w:t>
      </w:r>
      <w:r>
        <w:rPr>
          <w:rFonts w:ascii="Times New Roman" w:hAnsi="Times New Roman" w:cs="Times New Roman"/>
          <w:b/>
          <w:i/>
          <w:sz w:val="24"/>
          <w:szCs w:val="24"/>
        </w:rPr>
        <w:t xml:space="preserve"> </w:t>
      </w:r>
      <w:r>
        <w:rPr>
          <w:rFonts w:ascii="Times New Roman" w:hAnsi="Times New Roman" w:cs="Times New Roman"/>
          <w:i/>
          <w:sz w:val="24"/>
          <w:szCs w:val="24"/>
        </w:rPr>
        <w:t>la chambre criminelle estime qu’en cas de relaxe du prévenu, la partie civile doit être déboutée de ses demandes car la démonstration de la réalité des faits imputés à la personne poursuivie ne constitue pas une condition du droit d’agir de la victime devant les tribunaux répressifs mais seulement une condition de la condamnation de l’auteur des faits. Un arrêt du 5 mai 1976 exprime cette idée dans les termes suivants : « dès lors qu’une juridiction correctionnelle se trouve compétemment saisie, au pénal de faits qualifiés délits et au civil d’une demande fondée sur l’allégation d’un préjudice découlant de ces faits punissables, cette juridiction est tenue de statuer au fond, tant sur l’action civile que sur l’action publique. Dans la mesure où elle décide que la partie civile n’a, pas plus que le ministère public, rapporté la preuve qui lui incombait de la réalité des délits imputés au prévenu, elle ne peut que le débouter de son action ladite partie civile. Si en pareil cas, elle se déclarait incompétente pour statuer sur cette action, Elle méconnaitrait l’étendue de ses propres attributions ».</w:t>
      </w:r>
    </w:p>
    <w:p w:rsidR="000D6132" w:rsidRDefault="00A37A4F" w:rsidP="00A37A4F">
      <w:pPr>
        <w:ind w:left="1416"/>
        <w:jc w:val="both"/>
        <w:rPr>
          <w:rFonts w:ascii="Times New Roman" w:hAnsi="Times New Roman" w:cs="Times New Roman"/>
          <w:b/>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 </w:t>
      </w:r>
      <w:r>
        <w:rPr>
          <w:rFonts w:ascii="Times New Roman" w:hAnsi="Times New Roman" w:cs="Times New Roman"/>
          <w:b/>
          <w:sz w:val="24"/>
          <w:szCs w:val="24"/>
        </w:rPr>
        <w:t>Pages 1914 et s.</w:t>
      </w:r>
    </w:p>
    <w:p w:rsidR="00A37A4F" w:rsidRPr="00A37A4F" w:rsidRDefault="00A37A4F" w:rsidP="00A37A4F">
      <w:pPr>
        <w:ind w:left="1416"/>
        <w:jc w:val="both"/>
        <w:rPr>
          <w:rFonts w:ascii="Times New Roman" w:hAnsi="Times New Roman" w:cs="Times New Roman"/>
          <w:b/>
          <w:sz w:val="24"/>
          <w:szCs w:val="24"/>
        </w:rPr>
      </w:pPr>
    </w:p>
    <w:p w:rsidR="00CA2065" w:rsidRPr="0001326E" w:rsidRDefault="00CA2065" w:rsidP="00CA2065">
      <w:pPr>
        <w:jc w:val="center"/>
        <w:rPr>
          <w:rFonts w:ascii="Times New Roman" w:hAnsi="Times New Roman" w:cs="Times New Roman"/>
          <w:b/>
          <w:sz w:val="24"/>
          <w:szCs w:val="24"/>
        </w:rPr>
      </w:pPr>
      <w:r w:rsidRPr="0001326E">
        <w:rPr>
          <w:rFonts w:ascii="Times New Roman" w:hAnsi="Times New Roman" w:cs="Times New Roman"/>
          <w:b/>
          <w:sz w:val="24"/>
          <w:szCs w:val="24"/>
        </w:rPr>
        <w:t>Article 410 bis</w:t>
      </w:r>
    </w:p>
    <w:p w:rsidR="00CA2065" w:rsidRPr="0001326E" w:rsidRDefault="00CA2065" w:rsidP="00CA2065">
      <w:pPr>
        <w:jc w:val="center"/>
        <w:rPr>
          <w:rFonts w:ascii="Times New Roman" w:hAnsi="Times New Roman" w:cs="Times New Roman"/>
          <w:sz w:val="24"/>
          <w:szCs w:val="24"/>
        </w:rPr>
      </w:pPr>
      <w:r w:rsidRPr="0001326E">
        <w:rPr>
          <w:rFonts w:ascii="Times New Roman" w:hAnsi="Times New Roman" w:cs="Times New Roman"/>
          <w:sz w:val="24"/>
          <w:szCs w:val="24"/>
        </w:rPr>
        <w:t>(</w:t>
      </w:r>
      <w:r w:rsidR="00D16021" w:rsidRPr="0001326E">
        <w:rPr>
          <w:rFonts w:ascii="Times New Roman" w:hAnsi="Times New Roman" w:cs="Times New Roman"/>
          <w:sz w:val="24"/>
          <w:szCs w:val="24"/>
        </w:rPr>
        <w:t>Loi</w:t>
      </w:r>
      <w:r w:rsidRPr="0001326E">
        <w:rPr>
          <w:rFonts w:ascii="Times New Roman" w:hAnsi="Times New Roman" w:cs="Times New Roman"/>
          <w:sz w:val="24"/>
          <w:szCs w:val="24"/>
        </w:rPr>
        <w:t xml:space="preserve"> 85-25 du 27 février 1985)</w:t>
      </w:r>
    </w:p>
    <w:p w:rsidR="00CA2065" w:rsidRPr="0001326E" w:rsidRDefault="00CA2065" w:rsidP="00CA2065">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tribunal peut d'office ou sur demande de la partie civile ou du ministère public, ordonner des mesures conservatoires sur les biens de </w:t>
      </w:r>
      <w:r w:rsidR="00D16021" w:rsidRPr="0001326E">
        <w:rPr>
          <w:rFonts w:ascii="Times New Roman" w:hAnsi="Times New Roman" w:cs="Times New Roman"/>
          <w:b/>
          <w:sz w:val="24"/>
          <w:szCs w:val="24"/>
        </w:rPr>
        <w:t>l’inculpé</w:t>
      </w:r>
      <w:r w:rsidRPr="0001326E">
        <w:rPr>
          <w:rFonts w:ascii="Times New Roman" w:hAnsi="Times New Roman" w:cs="Times New Roman"/>
          <w:b/>
          <w:sz w:val="24"/>
          <w:szCs w:val="24"/>
        </w:rPr>
        <w:t>.</w:t>
      </w:r>
    </w:p>
    <w:p w:rsidR="00D90BED" w:rsidRPr="0001326E" w:rsidRDefault="00D90BED" w:rsidP="000D6132">
      <w:pPr>
        <w:ind w:left="1416"/>
        <w:jc w:val="both"/>
        <w:rPr>
          <w:rFonts w:ascii="Times New Roman" w:hAnsi="Times New Roman" w:cs="Times New Roman"/>
          <w:i/>
          <w:sz w:val="24"/>
          <w:szCs w:val="24"/>
        </w:rPr>
      </w:pPr>
      <w:r w:rsidRPr="0001326E">
        <w:rPr>
          <w:rFonts w:ascii="Times New Roman" w:hAnsi="Times New Roman" w:cs="Times New Roman"/>
          <w:i/>
          <w:sz w:val="24"/>
          <w:szCs w:val="24"/>
        </w:rPr>
        <w:t xml:space="preserve">Fait une bonne application de ce texte le juge </w:t>
      </w:r>
      <w:r w:rsidR="00897058" w:rsidRPr="0001326E">
        <w:rPr>
          <w:rFonts w:ascii="Times New Roman" w:hAnsi="Times New Roman" w:cs="Times New Roman"/>
          <w:i/>
          <w:sz w:val="24"/>
          <w:szCs w:val="24"/>
        </w:rPr>
        <w:t>d’instance qui</w:t>
      </w:r>
      <w:r w:rsidRPr="0001326E">
        <w:rPr>
          <w:rFonts w:ascii="Times New Roman" w:hAnsi="Times New Roman" w:cs="Times New Roman"/>
          <w:i/>
          <w:sz w:val="24"/>
          <w:szCs w:val="24"/>
        </w:rPr>
        <w:t xml:space="preserve"> a ordonné la saisie </w:t>
      </w:r>
      <w:r w:rsidR="00D16021" w:rsidRPr="0001326E">
        <w:rPr>
          <w:rFonts w:ascii="Times New Roman" w:hAnsi="Times New Roman" w:cs="Times New Roman"/>
          <w:i/>
          <w:sz w:val="24"/>
          <w:szCs w:val="24"/>
        </w:rPr>
        <w:t>d’un</w:t>
      </w:r>
      <w:r w:rsidRPr="0001326E">
        <w:rPr>
          <w:rFonts w:ascii="Times New Roman" w:hAnsi="Times New Roman" w:cs="Times New Roman"/>
          <w:i/>
          <w:sz w:val="24"/>
          <w:szCs w:val="24"/>
        </w:rPr>
        <w:t xml:space="preserve"> véhicule </w:t>
      </w:r>
      <w:r w:rsidR="00897058" w:rsidRPr="0001326E">
        <w:rPr>
          <w:rFonts w:ascii="Times New Roman" w:hAnsi="Times New Roman" w:cs="Times New Roman"/>
          <w:i/>
          <w:sz w:val="24"/>
          <w:szCs w:val="24"/>
        </w:rPr>
        <w:t>dont l’acquisition</w:t>
      </w:r>
      <w:r w:rsidRPr="0001326E">
        <w:rPr>
          <w:rFonts w:ascii="Times New Roman" w:hAnsi="Times New Roman" w:cs="Times New Roman"/>
          <w:i/>
          <w:sz w:val="24"/>
          <w:szCs w:val="24"/>
        </w:rPr>
        <w:t xml:space="preserve"> a été faite grâce aux sommes détournées au préjudice de la partie civile pour garantir la réparation du préjudice causé à la partie civile et qui est né directement de l'infraction.  </w:t>
      </w:r>
    </w:p>
    <w:p w:rsidR="00D90BED" w:rsidRPr="0001326E" w:rsidRDefault="00D90BED" w:rsidP="000D6132">
      <w:pPr>
        <w:ind w:left="1416"/>
        <w:rPr>
          <w:rFonts w:ascii="Times New Roman" w:hAnsi="Times New Roman" w:cs="Times New Roman"/>
          <w:b/>
          <w:i/>
          <w:sz w:val="24"/>
          <w:szCs w:val="24"/>
        </w:rPr>
      </w:pPr>
      <w:r w:rsidRPr="0001326E">
        <w:rPr>
          <w:rFonts w:ascii="Times New Roman" w:hAnsi="Times New Roman" w:cs="Times New Roman"/>
          <w:b/>
          <w:i/>
          <w:sz w:val="24"/>
          <w:szCs w:val="24"/>
        </w:rPr>
        <w:t>Cour d'Appel de THIES arrêt n°80/15 du 10.09.2015 MP et Crédit Mutuel du Sénégal c/ Daouda THIAM.</w:t>
      </w:r>
    </w:p>
    <w:p w:rsidR="00CA2065" w:rsidRPr="0001326E" w:rsidRDefault="00CA2065" w:rsidP="00CA2065">
      <w:pPr>
        <w:jc w:val="center"/>
        <w:rPr>
          <w:rFonts w:ascii="Times New Roman" w:hAnsi="Times New Roman" w:cs="Times New Roman"/>
          <w:b/>
          <w:sz w:val="24"/>
          <w:szCs w:val="24"/>
        </w:rPr>
      </w:pPr>
      <w:r w:rsidRPr="0001326E">
        <w:rPr>
          <w:rFonts w:ascii="Times New Roman" w:hAnsi="Times New Roman" w:cs="Times New Roman"/>
          <w:b/>
          <w:sz w:val="24"/>
          <w:szCs w:val="24"/>
        </w:rPr>
        <w:lastRenderedPageBreak/>
        <w:t>Article 411</w:t>
      </w:r>
    </w:p>
    <w:p w:rsidR="00CA2065" w:rsidRPr="0001326E" w:rsidRDefault="00CA2065" w:rsidP="00CA2065">
      <w:pPr>
        <w:jc w:val="both"/>
        <w:rPr>
          <w:rFonts w:ascii="Times New Roman" w:hAnsi="Times New Roman" w:cs="Times New Roman"/>
          <w:b/>
          <w:sz w:val="24"/>
          <w:szCs w:val="24"/>
        </w:rPr>
      </w:pPr>
      <w:r w:rsidRPr="0001326E">
        <w:rPr>
          <w:rFonts w:ascii="Times New Roman" w:hAnsi="Times New Roman" w:cs="Times New Roman"/>
          <w:b/>
          <w:sz w:val="24"/>
          <w:szCs w:val="24"/>
        </w:rPr>
        <w:t>La partie civile peut toujours se faire représenter par un avocat</w:t>
      </w:r>
      <w:r w:rsidR="00CE4247" w:rsidRPr="0001326E">
        <w:rPr>
          <w:rFonts w:ascii="Times New Roman" w:hAnsi="Times New Roman" w:cs="Times New Roman"/>
          <w:b/>
          <w:sz w:val="24"/>
          <w:szCs w:val="24"/>
        </w:rPr>
        <w:t>. Dans ce cas, le jugement est contradictoire à son égard.</w:t>
      </w:r>
    </w:p>
    <w:p w:rsidR="005E25DE" w:rsidRPr="00117EC8" w:rsidRDefault="005E25DE" w:rsidP="005E25DE">
      <w:pPr>
        <w:ind w:left="1416"/>
        <w:jc w:val="both"/>
        <w:rPr>
          <w:rFonts w:ascii="Times New Roman" w:hAnsi="Times New Roman" w:cs="Times New Roman"/>
          <w:i/>
          <w:sz w:val="24"/>
          <w:szCs w:val="24"/>
        </w:rPr>
      </w:pPr>
      <w:r w:rsidRPr="00117EC8">
        <w:rPr>
          <w:rFonts w:ascii="Times New Roman" w:hAnsi="Times New Roman" w:cs="Times New Roman"/>
          <w:i/>
          <w:sz w:val="24"/>
          <w:szCs w:val="24"/>
        </w:rPr>
        <w:t xml:space="preserve">Fait une bonne application de ce texte la Cour d'appel qui statue contradictoirement contre la partie civile </w:t>
      </w:r>
      <w:r w:rsidR="009D3AC8" w:rsidRPr="00117EC8">
        <w:rPr>
          <w:rFonts w:ascii="Times New Roman" w:hAnsi="Times New Roman" w:cs="Times New Roman"/>
          <w:i/>
          <w:sz w:val="24"/>
          <w:szCs w:val="24"/>
        </w:rPr>
        <w:t>qui</w:t>
      </w:r>
      <w:r w:rsidRPr="00117EC8">
        <w:rPr>
          <w:rFonts w:ascii="Times New Roman" w:hAnsi="Times New Roman" w:cs="Times New Roman"/>
          <w:i/>
          <w:sz w:val="24"/>
          <w:szCs w:val="24"/>
        </w:rPr>
        <w:t xml:space="preserve"> régulièrement citée</w:t>
      </w:r>
      <w:r w:rsidR="009D3AC8" w:rsidRPr="00117EC8">
        <w:rPr>
          <w:rFonts w:ascii="Times New Roman" w:hAnsi="Times New Roman" w:cs="Times New Roman"/>
          <w:i/>
          <w:sz w:val="24"/>
          <w:szCs w:val="24"/>
        </w:rPr>
        <w:t xml:space="preserve"> </w:t>
      </w:r>
      <w:r w:rsidRPr="00117EC8">
        <w:rPr>
          <w:rFonts w:ascii="Times New Roman" w:hAnsi="Times New Roman" w:cs="Times New Roman"/>
          <w:i/>
          <w:sz w:val="24"/>
          <w:szCs w:val="24"/>
        </w:rPr>
        <w:t>a é</w:t>
      </w:r>
      <w:r w:rsidR="009D3AC8" w:rsidRPr="00117EC8">
        <w:rPr>
          <w:rFonts w:ascii="Times New Roman" w:hAnsi="Times New Roman" w:cs="Times New Roman"/>
          <w:i/>
          <w:sz w:val="24"/>
          <w:szCs w:val="24"/>
        </w:rPr>
        <w:t>té représentée lors des débats.</w:t>
      </w:r>
    </w:p>
    <w:p w:rsidR="00F8339A" w:rsidRDefault="009D3AC8" w:rsidP="00A37A4F">
      <w:pPr>
        <w:ind w:left="1416"/>
        <w:jc w:val="both"/>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arrêt n° 71 du 10 janvier 2005 MP c/ </w:t>
      </w:r>
      <w:proofErr w:type="spellStart"/>
      <w:r w:rsidRPr="0001326E">
        <w:rPr>
          <w:rFonts w:ascii="Times New Roman" w:hAnsi="Times New Roman" w:cs="Times New Roman"/>
          <w:b/>
          <w:sz w:val="24"/>
          <w:szCs w:val="24"/>
        </w:rPr>
        <w:t>Amsata</w:t>
      </w:r>
      <w:proofErr w:type="spellEnd"/>
      <w:r w:rsidRPr="0001326E">
        <w:rPr>
          <w:rFonts w:ascii="Times New Roman" w:hAnsi="Times New Roman" w:cs="Times New Roman"/>
          <w:b/>
          <w:sz w:val="24"/>
          <w:szCs w:val="24"/>
        </w:rPr>
        <w:t xml:space="preserve"> FALL</w:t>
      </w:r>
      <w:r w:rsidR="000D6132">
        <w:rPr>
          <w:rFonts w:ascii="Times New Roman" w:hAnsi="Times New Roman" w:cs="Times New Roman"/>
          <w:b/>
          <w:sz w:val="24"/>
          <w:szCs w:val="24"/>
        </w:rPr>
        <w:t>.</w:t>
      </w:r>
    </w:p>
    <w:p w:rsidR="00F8339A" w:rsidRPr="0001326E" w:rsidRDefault="00F8339A" w:rsidP="005E25DE">
      <w:pPr>
        <w:ind w:left="1416"/>
        <w:jc w:val="both"/>
        <w:rPr>
          <w:rFonts w:ascii="Times New Roman" w:hAnsi="Times New Roman" w:cs="Times New Roman"/>
          <w:b/>
          <w:sz w:val="24"/>
          <w:szCs w:val="24"/>
        </w:rPr>
      </w:pPr>
    </w:p>
    <w:p w:rsidR="00CE4247" w:rsidRPr="0001326E" w:rsidRDefault="00CE4247" w:rsidP="00CE4247">
      <w:pPr>
        <w:jc w:val="center"/>
        <w:rPr>
          <w:rFonts w:ascii="Times New Roman" w:hAnsi="Times New Roman" w:cs="Times New Roman"/>
          <w:b/>
          <w:sz w:val="24"/>
          <w:szCs w:val="24"/>
        </w:rPr>
      </w:pPr>
      <w:r w:rsidRPr="0001326E">
        <w:rPr>
          <w:rFonts w:ascii="Times New Roman" w:hAnsi="Times New Roman" w:cs="Times New Roman"/>
          <w:b/>
          <w:sz w:val="24"/>
          <w:szCs w:val="24"/>
        </w:rPr>
        <w:t>Article 412</w:t>
      </w:r>
    </w:p>
    <w:p w:rsidR="00CE4247" w:rsidRPr="0001326E" w:rsidRDefault="00CE4247" w:rsidP="00CE4247">
      <w:pPr>
        <w:jc w:val="center"/>
        <w:rPr>
          <w:rFonts w:ascii="Times New Roman" w:hAnsi="Times New Roman" w:cs="Times New Roman"/>
          <w:sz w:val="24"/>
          <w:szCs w:val="24"/>
        </w:rPr>
      </w:pPr>
      <w:r w:rsidRPr="0001326E">
        <w:rPr>
          <w:rFonts w:ascii="Times New Roman" w:hAnsi="Times New Roman" w:cs="Times New Roman"/>
          <w:sz w:val="24"/>
          <w:szCs w:val="24"/>
        </w:rPr>
        <w:t>(</w:t>
      </w:r>
      <w:r w:rsidR="00D16021" w:rsidRPr="0001326E">
        <w:rPr>
          <w:rFonts w:ascii="Times New Roman" w:hAnsi="Times New Roman" w:cs="Times New Roman"/>
          <w:sz w:val="24"/>
          <w:szCs w:val="24"/>
        </w:rPr>
        <w:t>Loi</w:t>
      </w:r>
      <w:r w:rsidRPr="0001326E">
        <w:rPr>
          <w:rFonts w:ascii="Times New Roman" w:hAnsi="Times New Roman" w:cs="Times New Roman"/>
          <w:sz w:val="24"/>
          <w:szCs w:val="24"/>
        </w:rPr>
        <w:t xml:space="preserve"> n°77-32 du 2 février 1977)</w:t>
      </w:r>
    </w:p>
    <w:p w:rsidR="00CE4247" w:rsidRPr="0001326E" w:rsidRDefault="00CE4247" w:rsidP="00CE4247">
      <w:pPr>
        <w:jc w:val="both"/>
        <w:rPr>
          <w:rFonts w:ascii="Times New Roman" w:hAnsi="Times New Roman" w:cs="Times New Roman"/>
          <w:b/>
          <w:sz w:val="24"/>
          <w:szCs w:val="24"/>
        </w:rPr>
      </w:pPr>
      <w:r w:rsidRPr="0001326E">
        <w:rPr>
          <w:rFonts w:ascii="Times New Roman" w:hAnsi="Times New Roman" w:cs="Times New Roman"/>
          <w:b/>
          <w:sz w:val="24"/>
          <w:szCs w:val="24"/>
        </w:rPr>
        <w:t>Lorsque la partie civile régulièrement citée ne comparait pas ou n'est pas représentée à l'audience, il est statué par défaut à son égard.</w:t>
      </w:r>
    </w:p>
    <w:p w:rsidR="00CA2065" w:rsidRPr="0001326E" w:rsidRDefault="00CE4247" w:rsidP="005F10CC">
      <w:pPr>
        <w:jc w:val="both"/>
        <w:rPr>
          <w:rFonts w:ascii="Times New Roman" w:hAnsi="Times New Roman" w:cs="Times New Roman"/>
          <w:b/>
          <w:sz w:val="24"/>
          <w:szCs w:val="24"/>
        </w:rPr>
      </w:pPr>
      <w:r w:rsidRPr="0001326E">
        <w:rPr>
          <w:rFonts w:ascii="Times New Roman" w:hAnsi="Times New Roman" w:cs="Times New Roman"/>
          <w:b/>
          <w:sz w:val="24"/>
          <w:szCs w:val="24"/>
        </w:rPr>
        <w:t xml:space="preserve">En ce cas, et si l'action publique </w:t>
      </w:r>
      <w:r w:rsidR="00D16021" w:rsidRPr="0001326E">
        <w:rPr>
          <w:rFonts w:ascii="Times New Roman" w:hAnsi="Times New Roman" w:cs="Times New Roman"/>
          <w:b/>
          <w:sz w:val="24"/>
          <w:szCs w:val="24"/>
        </w:rPr>
        <w:t>n’a</w:t>
      </w:r>
      <w:r w:rsidRPr="0001326E">
        <w:rPr>
          <w:rFonts w:ascii="Times New Roman" w:hAnsi="Times New Roman" w:cs="Times New Roman"/>
          <w:b/>
          <w:sz w:val="24"/>
          <w:szCs w:val="24"/>
        </w:rPr>
        <w:t xml:space="preserve"> été mis en mouvement que par la citation directe délivrée à la requête de la partie civile, le tribunal ne statue sur ladite action que </w:t>
      </w:r>
      <w:r w:rsidR="00D1602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en est requis par le ministère </w:t>
      </w:r>
      <w:r w:rsidR="001A3CE1" w:rsidRPr="0001326E">
        <w:rPr>
          <w:rFonts w:ascii="Times New Roman" w:hAnsi="Times New Roman" w:cs="Times New Roman"/>
          <w:b/>
          <w:sz w:val="24"/>
          <w:szCs w:val="24"/>
        </w:rPr>
        <w:t>public ;</w:t>
      </w:r>
      <w:r w:rsidRPr="0001326E">
        <w:rPr>
          <w:rFonts w:ascii="Times New Roman" w:hAnsi="Times New Roman" w:cs="Times New Roman"/>
          <w:b/>
          <w:sz w:val="24"/>
          <w:szCs w:val="24"/>
        </w:rPr>
        <w:t xml:space="preserve"> à défaut de réquisitions spéciales du ministère public, </w:t>
      </w:r>
      <w:r w:rsidR="00D16021" w:rsidRPr="0001326E">
        <w:rPr>
          <w:rFonts w:ascii="Times New Roman" w:hAnsi="Times New Roman" w:cs="Times New Roman"/>
          <w:b/>
          <w:sz w:val="24"/>
          <w:szCs w:val="24"/>
        </w:rPr>
        <w:t>l’action</w:t>
      </w:r>
      <w:r w:rsidRPr="0001326E">
        <w:rPr>
          <w:rFonts w:ascii="Times New Roman" w:hAnsi="Times New Roman" w:cs="Times New Roman"/>
          <w:b/>
          <w:sz w:val="24"/>
          <w:szCs w:val="24"/>
        </w:rPr>
        <w:t xml:space="preserve"> de la partie civile est déclarée irrecevable, sauf au prévenu à demander au tribunal des dommages et intérêts pour abus de citation.</w:t>
      </w:r>
    </w:p>
    <w:p w:rsidR="005F10CC" w:rsidRPr="0001326E" w:rsidRDefault="00754489" w:rsidP="00B6142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Si </w:t>
      </w:r>
      <w:r w:rsidR="00D16021" w:rsidRPr="0001326E">
        <w:rPr>
          <w:rFonts w:ascii="Times New Roman" w:hAnsi="Times New Roman" w:cs="Times New Roman"/>
          <w:b/>
          <w:sz w:val="24"/>
          <w:szCs w:val="24"/>
        </w:rPr>
        <w:t>l’action</w:t>
      </w:r>
      <w:r w:rsidRPr="0001326E">
        <w:rPr>
          <w:rFonts w:ascii="Times New Roman" w:hAnsi="Times New Roman" w:cs="Times New Roman"/>
          <w:b/>
          <w:sz w:val="24"/>
          <w:szCs w:val="24"/>
        </w:rPr>
        <w:t xml:space="preserve"> publique a été mise en mouvement par le ministère public, celui-ci peut, en </w:t>
      </w:r>
      <w:r w:rsidR="00D16021" w:rsidRPr="0001326E">
        <w:rPr>
          <w:rFonts w:ascii="Times New Roman" w:hAnsi="Times New Roman" w:cs="Times New Roman"/>
          <w:b/>
          <w:sz w:val="24"/>
          <w:szCs w:val="24"/>
        </w:rPr>
        <w:t>l’absence</w:t>
      </w:r>
      <w:r w:rsidRPr="0001326E">
        <w:rPr>
          <w:rFonts w:ascii="Times New Roman" w:hAnsi="Times New Roman" w:cs="Times New Roman"/>
          <w:b/>
          <w:sz w:val="24"/>
          <w:szCs w:val="24"/>
        </w:rPr>
        <w:t xml:space="preserve"> de la partie civile non représentée, requérir </w:t>
      </w:r>
      <w:r w:rsidR="00117EC8" w:rsidRPr="0001326E">
        <w:rPr>
          <w:rFonts w:ascii="Times New Roman" w:hAnsi="Times New Roman" w:cs="Times New Roman"/>
          <w:b/>
          <w:sz w:val="24"/>
          <w:szCs w:val="24"/>
        </w:rPr>
        <w:t>qu’il</w:t>
      </w:r>
      <w:r w:rsidRPr="0001326E">
        <w:rPr>
          <w:rFonts w:ascii="Times New Roman" w:hAnsi="Times New Roman" w:cs="Times New Roman"/>
          <w:b/>
          <w:sz w:val="24"/>
          <w:szCs w:val="24"/>
        </w:rPr>
        <w:t xml:space="preserve"> soit statué sur la demande de dommages-intérêts formulée par cette dernière en application des dispositions des articles 16 alinéa 4, et 76 alinéa 2, 407 alinéa premier et 539 alinéa 7.</w:t>
      </w:r>
    </w:p>
    <w:p w:rsidR="00754489" w:rsidRPr="0001326E" w:rsidRDefault="00754489" w:rsidP="00B61427">
      <w:pPr>
        <w:jc w:val="both"/>
        <w:rPr>
          <w:rFonts w:ascii="Times New Roman" w:hAnsi="Times New Roman" w:cs="Times New Roman"/>
          <w:b/>
          <w:sz w:val="24"/>
          <w:szCs w:val="24"/>
        </w:rPr>
      </w:pPr>
      <w:r w:rsidRPr="0001326E">
        <w:rPr>
          <w:rFonts w:ascii="Times New Roman" w:hAnsi="Times New Roman" w:cs="Times New Roman"/>
          <w:b/>
          <w:sz w:val="24"/>
          <w:szCs w:val="24"/>
        </w:rPr>
        <w:t>Le tribunal statue par jugement réputé contradictoire.</w:t>
      </w:r>
    </w:p>
    <w:p w:rsidR="00754489" w:rsidRPr="0001326E" w:rsidRDefault="00754489" w:rsidP="00B6142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tribunal correctionnel peut ordonner toutes mesures </w:t>
      </w:r>
      <w:r w:rsidR="00D16021" w:rsidRPr="0001326E">
        <w:rPr>
          <w:rFonts w:ascii="Times New Roman" w:hAnsi="Times New Roman" w:cs="Times New Roman"/>
          <w:b/>
          <w:sz w:val="24"/>
          <w:szCs w:val="24"/>
        </w:rPr>
        <w:t>d’information</w:t>
      </w:r>
      <w:r w:rsidRPr="0001326E">
        <w:rPr>
          <w:rFonts w:ascii="Times New Roman" w:hAnsi="Times New Roman" w:cs="Times New Roman"/>
          <w:b/>
          <w:sz w:val="24"/>
          <w:szCs w:val="24"/>
        </w:rPr>
        <w:t>, notamment toute expertises de la victime en lui allouant le cas échéant une provision.</w:t>
      </w:r>
    </w:p>
    <w:p w:rsidR="00754489" w:rsidRPr="0001326E" w:rsidRDefault="00754489" w:rsidP="00B6142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Après expertise, le tribunal correctionnel statue sur </w:t>
      </w:r>
      <w:r w:rsidR="00D16021" w:rsidRPr="0001326E">
        <w:rPr>
          <w:rFonts w:ascii="Times New Roman" w:hAnsi="Times New Roman" w:cs="Times New Roman"/>
          <w:b/>
          <w:sz w:val="24"/>
          <w:szCs w:val="24"/>
        </w:rPr>
        <w:t>l’action</w:t>
      </w:r>
      <w:r w:rsidRPr="0001326E">
        <w:rPr>
          <w:rFonts w:ascii="Times New Roman" w:hAnsi="Times New Roman" w:cs="Times New Roman"/>
          <w:b/>
          <w:sz w:val="24"/>
          <w:szCs w:val="24"/>
        </w:rPr>
        <w:t xml:space="preserve"> civile, une fois établi </w:t>
      </w:r>
      <w:r w:rsidR="00D16021" w:rsidRPr="0001326E">
        <w:rPr>
          <w:rFonts w:ascii="Times New Roman" w:hAnsi="Times New Roman" w:cs="Times New Roman"/>
          <w:b/>
          <w:sz w:val="24"/>
          <w:szCs w:val="24"/>
        </w:rPr>
        <w:t>l’entier dommage</w:t>
      </w:r>
      <w:r w:rsidRPr="0001326E">
        <w:rPr>
          <w:rFonts w:ascii="Times New Roman" w:hAnsi="Times New Roman" w:cs="Times New Roman"/>
          <w:b/>
          <w:sz w:val="24"/>
          <w:szCs w:val="24"/>
        </w:rPr>
        <w:t xml:space="preserve"> éprouvé par la victime.</w:t>
      </w:r>
    </w:p>
    <w:p w:rsidR="005E5945" w:rsidRPr="00E47D23" w:rsidRDefault="00E47D23" w:rsidP="005E5945">
      <w:pPr>
        <w:ind w:left="1134"/>
        <w:jc w:val="both"/>
        <w:rPr>
          <w:rFonts w:ascii="Times New Roman" w:hAnsi="Times New Roman" w:cs="Times New Roman"/>
          <w:i/>
          <w:sz w:val="24"/>
          <w:szCs w:val="24"/>
        </w:rPr>
      </w:pPr>
      <w:r>
        <w:rPr>
          <w:rFonts w:ascii="Times New Roman" w:hAnsi="Times New Roman" w:cs="Times New Roman"/>
          <w:i/>
          <w:sz w:val="24"/>
          <w:szCs w:val="24"/>
        </w:rPr>
        <w:t>Jugé que selon l’</w:t>
      </w:r>
      <w:r w:rsidR="005E5945" w:rsidRPr="00E47D23">
        <w:rPr>
          <w:rFonts w:ascii="Times New Roman" w:hAnsi="Times New Roman" w:cs="Times New Roman"/>
          <w:i/>
          <w:sz w:val="24"/>
          <w:szCs w:val="24"/>
        </w:rPr>
        <w:t>'article 412 du code de procédure pénale lorsque la partie civile régulièrement citée ne comparait pas ou ne s'est pas fait représentée à l'audience, il est statué par défaut à son égard. Il faut entendre par audience celle où l'affaire a été plaidée, peu importe que ladite partie ait comparu aux audiences précédentes ou constitué avocat.</w:t>
      </w:r>
    </w:p>
    <w:p w:rsidR="00E47D23" w:rsidRPr="0001326E" w:rsidRDefault="005E5945" w:rsidP="000168AE">
      <w:pPr>
        <w:ind w:left="1134"/>
        <w:jc w:val="both"/>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arrêt n°1429 du 20 septembre 2013 MP et Ismail HAWILI c/ Cheik </w:t>
      </w:r>
      <w:proofErr w:type="spellStart"/>
      <w:r w:rsidRPr="0001326E">
        <w:rPr>
          <w:rFonts w:ascii="Times New Roman" w:hAnsi="Times New Roman" w:cs="Times New Roman"/>
          <w:b/>
          <w:sz w:val="24"/>
          <w:szCs w:val="24"/>
        </w:rPr>
        <w:t>Bouyo</w:t>
      </w:r>
      <w:proofErr w:type="spellEnd"/>
      <w:r w:rsidRPr="0001326E">
        <w:rPr>
          <w:rFonts w:ascii="Times New Roman" w:hAnsi="Times New Roman" w:cs="Times New Roman"/>
          <w:b/>
          <w:sz w:val="24"/>
          <w:szCs w:val="24"/>
        </w:rPr>
        <w:t xml:space="preserve"> SEYE et </w:t>
      </w:r>
      <w:proofErr w:type="spellStart"/>
      <w:r w:rsidRPr="0001326E">
        <w:rPr>
          <w:rFonts w:ascii="Times New Roman" w:hAnsi="Times New Roman" w:cs="Times New Roman"/>
          <w:b/>
          <w:sz w:val="24"/>
          <w:szCs w:val="24"/>
        </w:rPr>
        <w:t>Babacar</w:t>
      </w:r>
      <w:proofErr w:type="spellEnd"/>
      <w:r w:rsidRPr="0001326E">
        <w:rPr>
          <w:rFonts w:ascii="Times New Roman" w:hAnsi="Times New Roman" w:cs="Times New Roman"/>
          <w:b/>
          <w:sz w:val="24"/>
          <w:szCs w:val="24"/>
        </w:rPr>
        <w:t xml:space="preserve"> DIONE.</w:t>
      </w:r>
      <w:r w:rsidR="000168AE">
        <w:rPr>
          <w:rFonts w:ascii="Times New Roman" w:hAnsi="Times New Roman" w:cs="Times New Roman"/>
          <w:b/>
          <w:sz w:val="24"/>
          <w:szCs w:val="24"/>
        </w:rPr>
        <w:t xml:space="preserve"> </w:t>
      </w:r>
      <w:r w:rsidR="00E47D23">
        <w:rPr>
          <w:rFonts w:ascii="Times New Roman" w:hAnsi="Times New Roman" w:cs="Times New Roman"/>
          <w:b/>
          <w:sz w:val="24"/>
          <w:szCs w:val="24"/>
        </w:rPr>
        <w:t>Bulletin des arrêts de la Cour d’Appel de Dakar année 2014 page 38</w:t>
      </w:r>
      <w:r w:rsidR="000168AE">
        <w:rPr>
          <w:rFonts w:ascii="Times New Roman" w:hAnsi="Times New Roman" w:cs="Times New Roman"/>
          <w:b/>
          <w:sz w:val="24"/>
          <w:szCs w:val="24"/>
        </w:rPr>
        <w:t>.</w:t>
      </w:r>
    </w:p>
    <w:p w:rsidR="00177E75" w:rsidRPr="00E47D23" w:rsidRDefault="005C23F9" w:rsidP="005E5945">
      <w:pPr>
        <w:ind w:left="1134"/>
        <w:jc w:val="both"/>
        <w:rPr>
          <w:rFonts w:ascii="Times New Roman" w:hAnsi="Times New Roman" w:cs="Times New Roman"/>
          <w:i/>
          <w:sz w:val="24"/>
          <w:szCs w:val="24"/>
        </w:rPr>
      </w:pPr>
      <w:r w:rsidRPr="00E47D23">
        <w:rPr>
          <w:rFonts w:ascii="Times New Roman" w:hAnsi="Times New Roman" w:cs="Times New Roman"/>
          <w:i/>
          <w:sz w:val="24"/>
          <w:szCs w:val="24"/>
        </w:rPr>
        <w:lastRenderedPageBreak/>
        <w:t xml:space="preserve">Est </w:t>
      </w:r>
      <w:r w:rsidR="00156543" w:rsidRPr="00E47D23">
        <w:rPr>
          <w:rFonts w:ascii="Times New Roman" w:hAnsi="Times New Roman" w:cs="Times New Roman"/>
          <w:i/>
          <w:sz w:val="24"/>
          <w:szCs w:val="24"/>
        </w:rPr>
        <w:t xml:space="preserve">irrecevable l'action de la partie civile </w:t>
      </w:r>
      <w:r w:rsidR="00255641" w:rsidRPr="00E47D23">
        <w:rPr>
          <w:rFonts w:ascii="Times New Roman" w:hAnsi="Times New Roman" w:cs="Times New Roman"/>
          <w:i/>
          <w:sz w:val="24"/>
          <w:szCs w:val="24"/>
        </w:rPr>
        <w:t>s</w:t>
      </w:r>
      <w:r w:rsidR="00177E75" w:rsidRPr="00E47D23">
        <w:rPr>
          <w:rFonts w:ascii="Times New Roman" w:hAnsi="Times New Roman" w:cs="Times New Roman"/>
          <w:i/>
          <w:sz w:val="24"/>
          <w:szCs w:val="24"/>
        </w:rPr>
        <w:t xml:space="preserve">ur appel de </w:t>
      </w:r>
      <w:r w:rsidRPr="00E47D23">
        <w:rPr>
          <w:rFonts w:ascii="Times New Roman" w:hAnsi="Times New Roman" w:cs="Times New Roman"/>
          <w:i/>
          <w:sz w:val="24"/>
          <w:szCs w:val="24"/>
        </w:rPr>
        <w:t xml:space="preserve">cette dernière </w:t>
      </w:r>
      <w:r w:rsidR="00177E75" w:rsidRPr="00E47D23">
        <w:rPr>
          <w:rFonts w:ascii="Times New Roman" w:hAnsi="Times New Roman" w:cs="Times New Roman"/>
          <w:i/>
          <w:sz w:val="24"/>
          <w:szCs w:val="24"/>
        </w:rPr>
        <w:t xml:space="preserve">qui a fait défaut à l'audience et en l'absence de réquisition spéciale de l'avocat général sur les intérêts </w:t>
      </w:r>
      <w:r w:rsidR="00E47D23">
        <w:rPr>
          <w:rFonts w:ascii="Times New Roman" w:hAnsi="Times New Roman" w:cs="Times New Roman"/>
          <w:i/>
          <w:sz w:val="24"/>
          <w:szCs w:val="24"/>
        </w:rPr>
        <w:t>civils</w:t>
      </w:r>
    </w:p>
    <w:p w:rsidR="00A80CC5" w:rsidRDefault="00177E75" w:rsidP="00A37A4F">
      <w:pPr>
        <w:ind w:left="1134"/>
        <w:jc w:val="both"/>
        <w:rPr>
          <w:rFonts w:ascii="Times New Roman" w:hAnsi="Times New Roman" w:cs="Times New Roman"/>
          <w:b/>
          <w:sz w:val="24"/>
          <w:szCs w:val="24"/>
        </w:rPr>
      </w:pPr>
      <w:r w:rsidRPr="0001326E">
        <w:rPr>
          <w:rFonts w:ascii="Times New Roman" w:hAnsi="Times New Roman" w:cs="Times New Roman"/>
          <w:b/>
          <w:sz w:val="24"/>
          <w:szCs w:val="24"/>
        </w:rPr>
        <w:t>Cour d'Appel de Dakar arrêt n°45 du 20 janvier 2010</w:t>
      </w:r>
      <w:r w:rsidR="00B1401B" w:rsidRPr="0001326E">
        <w:rPr>
          <w:rFonts w:ascii="Times New Roman" w:hAnsi="Times New Roman" w:cs="Times New Roman"/>
          <w:sz w:val="24"/>
          <w:szCs w:val="24"/>
        </w:rPr>
        <w:t xml:space="preserve"> </w:t>
      </w:r>
      <w:r w:rsidRPr="0001326E">
        <w:rPr>
          <w:rFonts w:ascii="Times New Roman" w:hAnsi="Times New Roman" w:cs="Times New Roman"/>
          <w:b/>
          <w:sz w:val="24"/>
          <w:szCs w:val="24"/>
        </w:rPr>
        <w:t>MP et André LACHENAL c/ Bruno TARASSE.</w:t>
      </w:r>
    </w:p>
    <w:p w:rsidR="00F02942" w:rsidRPr="001C4F55" w:rsidRDefault="00F02942" w:rsidP="00F02942">
      <w:pPr>
        <w:ind w:left="1134"/>
        <w:jc w:val="both"/>
        <w:rPr>
          <w:i/>
          <w:sz w:val="24"/>
        </w:rPr>
      </w:pPr>
      <w:r w:rsidRPr="001C4F55">
        <w:rPr>
          <w:i/>
          <w:sz w:val="24"/>
        </w:rPr>
        <w:t>Fait une bonne application de ce texte, le juge d’instance qui statue par défaut contre une partie civile, qui bien qu’ayant constitué conseil, n’a ni comparu ni été représentée à l’audience où l’exception de prescription a été plaidée pour la première fois et mise en délibéré encore moins établie qu’elle a comparu ou été représentée au début de ladite audience.</w:t>
      </w:r>
    </w:p>
    <w:p w:rsidR="00F02942" w:rsidRPr="001C4F55" w:rsidRDefault="00F02942" w:rsidP="001C4F55">
      <w:pPr>
        <w:ind w:left="1134"/>
        <w:jc w:val="both"/>
        <w:rPr>
          <w:b/>
          <w:sz w:val="24"/>
        </w:rPr>
      </w:pPr>
      <w:r w:rsidRPr="00F02942">
        <w:rPr>
          <w:b/>
          <w:sz w:val="24"/>
        </w:rPr>
        <w:t xml:space="preserve">Cour d’appel de Dakar arrêt n° 1429 du 20 septembre 2013 MP et </w:t>
      </w:r>
      <w:proofErr w:type="spellStart"/>
      <w:r w:rsidRPr="00F02942">
        <w:rPr>
          <w:b/>
          <w:sz w:val="24"/>
        </w:rPr>
        <w:t>Ismaïla</w:t>
      </w:r>
      <w:proofErr w:type="spellEnd"/>
      <w:r w:rsidRPr="00F02942">
        <w:rPr>
          <w:b/>
          <w:sz w:val="24"/>
        </w:rPr>
        <w:t xml:space="preserve"> HAWILI</w:t>
      </w:r>
      <w:r>
        <w:rPr>
          <w:b/>
          <w:sz w:val="24"/>
        </w:rPr>
        <w:t xml:space="preserve"> c/</w:t>
      </w:r>
      <w:r w:rsidRPr="00F02942">
        <w:rPr>
          <w:sz w:val="24"/>
        </w:rPr>
        <w:t xml:space="preserve"> </w:t>
      </w:r>
      <w:r>
        <w:rPr>
          <w:b/>
          <w:sz w:val="24"/>
        </w:rPr>
        <w:t xml:space="preserve">Cheikh </w:t>
      </w:r>
      <w:proofErr w:type="spellStart"/>
      <w:r>
        <w:rPr>
          <w:b/>
          <w:sz w:val="24"/>
        </w:rPr>
        <w:t>Bouya</w:t>
      </w:r>
      <w:proofErr w:type="spellEnd"/>
      <w:r>
        <w:rPr>
          <w:b/>
          <w:sz w:val="24"/>
        </w:rPr>
        <w:t xml:space="preserve"> SEYE, et </w:t>
      </w:r>
      <w:proofErr w:type="spellStart"/>
      <w:r w:rsidRPr="00F02942">
        <w:rPr>
          <w:b/>
          <w:sz w:val="24"/>
        </w:rPr>
        <w:t>Babacar</w:t>
      </w:r>
      <w:proofErr w:type="spellEnd"/>
      <w:r w:rsidRPr="00F02942">
        <w:rPr>
          <w:b/>
          <w:sz w:val="24"/>
        </w:rPr>
        <w:t xml:space="preserve"> DIONE</w:t>
      </w:r>
      <w:r>
        <w:rPr>
          <w:b/>
          <w:sz w:val="24"/>
        </w:rPr>
        <w:t>.</w:t>
      </w:r>
    </w:p>
    <w:p w:rsidR="00754489" w:rsidRPr="0001326E" w:rsidRDefault="00AB4560" w:rsidP="00AB4560">
      <w:pPr>
        <w:jc w:val="center"/>
        <w:rPr>
          <w:rFonts w:ascii="Times New Roman" w:hAnsi="Times New Roman" w:cs="Times New Roman"/>
          <w:b/>
          <w:sz w:val="24"/>
          <w:szCs w:val="24"/>
        </w:rPr>
      </w:pPr>
      <w:r w:rsidRPr="0001326E">
        <w:rPr>
          <w:rFonts w:ascii="Times New Roman" w:hAnsi="Times New Roman" w:cs="Times New Roman"/>
          <w:b/>
          <w:sz w:val="24"/>
          <w:szCs w:val="24"/>
        </w:rPr>
        <w:t>Article 413</w:t>
      </w:r>
    </w:p>
    <w:p w:rsidR="0001529A" w:rsidRPr="0001326E" w:rsidRDefault="00AB4560" w:rsidP="00AB4560">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désistement de la partie civile ne met pas obstacle à </w:t>
      </w:r>
      <w:r w:rsidR="00D16021" w:rsidRPr="0001326E">
        <w:rPr>
          <w:rFonts w:ascii="Times New Roman" w:hAnsi="Times New Roman" w:cs="Times New Roman"/>
          <w:b/>
          <w:sz w:val="24"/>
          <w:szCs w:val="24"/>
        </w:rPr>
        <w:t>l’action</w:t>
      </w:r>
      <w:r w:rsidRPr="0001326E">
        <w:rPr>
          <w:rFonts w:ascii="Times New Roman" w:hAnsi="Times New Roman" w:cs="Times New Roman"/>
          <w:b/>
          <w:sz w:val="24"/>
          <w:szCs w:val="24"/>
        </w:rPr>
        <w:t xml:space="preserve"> civile devant la juridiction compétente.</w:t>
      </w:r>
    </w:p>
    <w:p w:rsidR="001964BE" w:rsidRPr="003F4118" w:rsidRDefault="003F4118" w:rsidP="001964BE">
      <w:pPr>
        <w:ind w:left="1134"/>
        <w:jc w:val="both"/>
        <w:rPr>
          <w:rFonts w:ascii="Times New Roman" w:hAnsi="Times New Roman" w:cs="Times New Roman"/>
          <w:i/>
          <w:sz w:val="24"/>
          <w:szCs w:val="24"/>
        </w:rPr>
      </w:pPr>
      <w:r w:rsidRPr="003F4118">
        <w:rPr>
          <w:rFonts w:ascii="Times New Roman" w:hAnsi="Times New Roman" w:cs="Times New Roman"/>
          <w:i/>
          <w:sz w:val="24"/>
          <w:szCs w:val="24"/>
        </w:rPr>
        <w:t>J</w:t>
      </w:r>
      <w:r w:rsidR="00C8543E" w:rsidRPr="003F4118">
        <w:rPr>
          <w:rFonts w:ascii="Times New Roman" w:hAnsi="Times New Roman" w:cs="Times New Roman"/>
          <w:i/>
          <w:sz w:val="24"/>
          <w:szCs w:val="24"/>
        </w:rPr>
        <w:t>ugé que la partie civile qui a désisté de son action devant la juridiction pénale d'instance ne peut ultérieurement exercer cette même action que devant le juge civil.</w:t>
      </w:r>
    </w:p>
    <w:p w:rsidR="000D6132" w:rsidRDefault="00C8543E" w:rsidP="00A80CC5">
      <w:pPr>
        <w:ind w:left="1134"/>
        <w:jc w:val="both"/>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w:t>
      </w:r>
      <w:r w:rsidR="008D6C2D" w:rsidRPr="0001326E">
        <w:rPr>
          <w:rFonts w:ascii="Times New Roman" w:hAnsi="Times New Roman" w:cs="Times New Roman"/>
          <w:b/>
          <w:sz w:val="24"/>
          <w:szCs w:val="24"/>
        </w:rPr>
        <w:t>arrêt</w:t>
      </w:r>
      <w:r w:rsidRPr="0001326E">
        <w:rPr>
          <w:rFonts w:ascii="Times New Roman" w:hAnsi="Times New Roman" w:cs="Times New Roman"/>
          <w:b/>
          <w:sz w:val="24"/>
          <w:szCs w:val="24"/>
        </w:rPr>
        <w:t xml:space="preserve"> n° 509 du 16 juin 2010 Ministère Public c/ Fatoumata BA</w:t>
      </w:r>
      <w:r w:rsidR="00C54C00" w:rsidRPr="0001326E">
        <w:rPr>
          <w:rFonts w:ascii="Times New Roman" w:hAnsi="Times New Roman" w:cs="Times New Roman"/>
          <w:b/>
          <w:sz w:val="24"/>
          <w:szCs w:val="24"/>
        </w:rPr>
        <w:t>.</w:t>
      </w:r>
    </w:p>
    <w:p w:rsidR="000D6132" w:rsidRPr="0001326E" w:rsidRDefault="000D6132" w:rsidP="001964BE">
      <w:pPr>
        <w:ind w:left="1134"/>
        <w:jc w:val="both"/>
        <w:rPr>
          <w:rFonts w:ascii="Times New Roman" w:hAnsi="Times New Roman" w:cs="Times New Roman"/>
          <w:b/>
          <w:sz w:val="24"/>
          <w:szCs w:val="24"/>
        </w:rPr>
      </w:pPr>
    </w:p>
    <w:p w:rsidR="00AB4560" w:rsidRPr="0001326E" w:rsidRDefault="00AB4560" w:rsidP="00AB4560">
      <w:pPr>
        <w:jc w:val="center"/>
        <w:rPr>
          <w:rFonts w:ascii="Times New Roman" w:hAnsi="Times New Roman" w:cs="Times New Roman"/>
          <w:b/>
          <w:sz w:val="24"/>
          <w:szCs w:val="24"/>
        </w:rPr>
      </w:pPr>
      <w:r w:rsidRPr="0001326E">
        <w:rPr>
          <w:rFonts w:ascii="Times New Roman" w:hAnsi="Times New Roman" w:cs="Times New Roman"/>
          <w:b/>
          <w:sz w:val="24"/>
          <w:szCs w:val="24"/>
        </w:rPr>
        <w:t>Paragraphe III</w:t>
      </w:r>
    </w:p>
    <w:p w:rsidR="00AB4560" w:rsidRPr="0001326E" w:rsidRDefault="00AB4560" w:rsidP="00AB4560">
      <w:pPr>
        <w:jc w:val="center"/>
        <w:rPr>
          <w:rFonts w:ascii="Times New Roman" w:hAnsi="Times New Roman" w:cs="Times New Roman"/>
          <w:b/>
          <w:sz w:val="24"/>
          <w:szCs w:val="24"/>
        </w:rPr>
      </w:pPr>
      <w:r w:rsidRPr="0001326E">
        <w:rPr>
          <w:rFonts w:ascii="Times New Roman" w:hAnsi="Times New Roman" w:cs="Times New Roman"/>
          <w:b/>
          <w:sz w:val="24"/>
          <w:szCs w:val="24"/>
        </w:rPr>
        <w:t xml:space="preserve">De </w:t>
      </w:r>
      <w:r w:rsidR="00D16021" w:rsidRPr="0001326E">
        <w:rPr>
          <w:rFonts w:ascii="Times New Roman" w:hAnsi="Times New Roman" w:cs="Times New Roman"/>
          <w:b/>
          <w:sz w:val="24"/>
          <w:szCs w:val="24"/>
        </w:rPr>
        <w:t>l’administration</w:t>
      </w:r>
      <w:r w:rsidRPr="0001326E">
        <w:rPr>
          <w:rFonts w:ascii="Times New Roman" w:hAnsi="Times New Roman" w:cs="Times New Roman"/>
          <w:b/>
          <w:sz w:val="24"/>
          <w:szCs w:val="24"/>
        </w:rPr>
        <w:t xml:space="preserve"> de la preuve</w:t>
      </w:r>
    </w:p>
    <w:p w:rsidR="000F5E2A" w:rsidRPr="0001326E" w:rsidRDefault="000F5E2A" w:rsidP="000F5E2A">
      <w:pPr>
        <w:jc w:val="center"/>
        <w:rPr>
          <w:rFonts w:ascii="Times New Roman" w:hAnsi="Times New Roman" w:cs="Times New Roman"/>
          <w:b/>
          <w:sz w:val="24"/>
          <w:szCs w:val="24"/>
        </w:rPr>
      </w:pPr>
      <w:r w:rsidRPr="0001326E">
        <w:rPr>
          <w:rFonts w:ascii="Times New Roman" w:hAnsi="Times New Roman" w:cs="Times New Roman"/>
          <w:b/>
          <w:sz w:val="24"/>
          <w:szCs w:val="24"/>
        </w:rPr>
        <w:t>Article 414</w:t>
      </w:r>
    </w:p>
    <w:p w:rsidR="00AB4560" w:rsidRPr="0001326E" w:rsidRDefault="00AB4560" w:rsidP="00AB4560">
      <w:pPr>
        <w:jc w:val="both"/>
        <w:rPr>
          <w:rFonts w:ascii="Times New Roman" w:hAnsi="Times New Roman" w:cs="Times New Roman"/>
          <w:b/>
          <w:sz w:val="24"/>
          <w:szCs w:val="24"/>
        </w:rPr>
      </w:pPr>
      <w:r w:rsidRPr="0001326E">
        <w:rPr>
          <w:rFonts w:ascii="Times New Roman" w:hAnsi="Times New Roman" w:cs="Times New Roman"/>
          <w:b/>
          <w:sz w:val="24"/>
          <w:szCs w:val="24"/>
        </w:rPr>
        <w:t xml:space="preserve">Hors les cas </w:t>
      </w:r>
      <w:r w:rsidR="003F4118" w:rsidRPr="0001326E">
        <w:rPr>
          <w:rFonts w:ascii="Times New Roman" w:hAnsi="Times New Roman" w:cs="Times New Roman"/>
          <w:b/>
          <w:sz w:val="24"/>
          <w:szCs w:val="24"/>
        </w:rPr>
        <w:t>où</w:t>
      </w:r>
      <w:r w:rsidRPr="0001326E">
        <w:rPr>
          <w:rFonts w:ascii="Times New Roman" w:hAnsi="Times New Roman" w:cs="Times New Roman"/>
          <w:b/>
          <w:sz w:val="24"/>
          <w:szCs w:val="24"/>
        </w:rPr>
        <w:t xml:space="preserve"> la loi en dispose autrement, les infractions peuvent être établies par tout mode de preuve et le juge décide d'après son intime conviction.</w:t>
      </w:r>
    </w:p>
    <w:p w:rsidR="00AB4560" w:rsidRPr="0001326E" w:rsidRDefault="00AB4560" w:rsidP="00AB4560">
      <w:pPr>
        <w:jc w:val="both"/>
        <w:rPr>
          <w:rFonts w:ascii="Times New Roman" w:hAnsi="Times New Roman" w:cs="Times New Roman"/>
          <w:sz w:val="24"/>
          <w:szCs w:val="24"/>
        </w:rPr>
      </w:pPr>
      <w:r w:rsidRPr="0001326E">
        <w:rPr>
          <w:rFonts w:ascii="Times New Roman" w:hAnsi="Times New Roman" w:cs="Times New Roman"/>
          <w:b/>
          <w:sz w:val="24"/>
          <w:szCs w:val="24"/>
        </w:rPr>
        <w:t>Le juge ne peut fonder sa décision que sur des preuves qui lui ont été apportées au cours des débats et discutées devant lui.</w:t>
      </w:r>
    </w:p>
    <w:p w:rsidR="00051C6C" w:rsidRPr="003F4118" w:rsidRDefault="00E20081" w:rsidP="002B6BF0">
      <w:pPr>
        <w:ind w:left="1134"/>
        <w:jc w:val="both"/>
        <w:rPr>
          <w:rFonts w:ascii="Times New Roman" w:hAnsi="Times New Roman" w:cs="Times New Roman"/>
          <w:i/>
          <w:sz w:val="24"/>
          <w:szCs w:val="24"/>
        </w:rPr>
      </w:pPr>
      <w:r>
        <w:rPr>
          <w:rFonts w:ascii="Times New Roman" w:hAnsi="Times New Roman" w:cs="Times New Roman"/>
          <w:i/>
          <w:sz w:val="24"/>
          <w:szCs w:val="24"/>
        </w:rPr>
        <w:t>Jugé que l</w:t>
      </w:r>
      <w:r w:rsidR="000F5E2A" w:rsidRPr="003F4118">
        <w:rPr>
          <w:rFonts w:ascii="Times New Roman" w:hAnsi="Times New Roman" w:cs="Times New Roman"/>
          <w:i/>
          <w:sz w:val="24"/>
          <w:szCs w:val="24"/>
        </w:rPr>
        <w:t>'appréciation des éléments de fait et de preuve par le juge du fond est souverain. Par suite, ils ne sont pas tenus de s'expliquer sur les éléments qui ont pu emporter leur conviction</w:t>
      </w:r>
      <w:r w:rsidR="00051C6C" w:rsidRPr="003F4118">
        <w:rPr>
          <w:rFonts w:ascii="Times New Roman" w:hAnsi="Times New Roman" w:cs="Times New Roman"/>
          <w:i/>
          <w:sz w:val="24"/>
          <w:szCs w:val="24"/>
        </w:rPr>
        <w:t>.</w:t>
      </w:r>
    </w:p>
    <w:p w:rsidR="005307ED" w:rsidRPr="005307ED" w:rsidRDefault="00A80CC5" w:rsidP="000D6132">
      <w:pPr>
        <w:spacing w:line="240" w:lineRule="auto"/>
        <w:ind w:left="1134"/>
        <w:jc w:val="both"/>
        <w:rPr>
          <w:rFonts w:ascii="Times New Roman" w:hAnsi="Times New Roman" w:cs="Times New Roman"/>
          <w:b/>
          <w:i/>
          <w:sz w:val="24"/>
          <w:szCs w:val="24"/>
        </w:rPr>
      </w:pPr>
      <w:r>
        <w:rPr>
          <w:rFonts w:ascii="Times New Roman" w:hAnsi="Times New Roman" w:cs="Times New Roman"/>
          <w:b/>
          <w:i/>
          <w:sz w:val="24"/>
          <w:szCs w:val="24"/>
        </w:rPr>
        <w:t>Cour de Cassation</w:t>
      </w:r>
      <w:r w:rsidR="000F5E2A" w:rsidRPr="0001326E">
        <w:rPr>
          <w:rFonts w:ascii="Times New Roman" w:hAnsi="Times New Roman" w:cs="Times New Roman"/>
          <w:b/>
          <w:i/>
          <w:sz w:val="24"/>
          <w:szCs w:val="24"/>
        </w:rPr>
        <w:t xml:space="preserve"> arrêt n° 17 du 18 janvier 2000 </w:t>
      </w:r>
      <w:proofErr w:type="spellStart"/>
      <w:r w:rsidR="000F5E2A" w:rsidRPr="0001326E">
        <w:rPr>
          <w:rFonts w:ascii="Times New Roman" w:hAnsi="Times New Roman" w:cs="Times New Roman"/>
          <w:b/>
          <w:i/>
          <w:sz w:val="24"/>
          <w:szCs w:val="24"/>
        </w:rPr>
        <w:t>Matar</w:t>
      </w:r>
      <w:proofErr w:type="spellEnd"/>
      <w:r w:rsidR="000F5E2A" w:rsidRPr="0001326E">
        <w:rPr>
          <w:rFonts w:ascii="Times New Roman" w:hAnsi="Times New Roman" w:cs="Times New Roman"/>
          <w:b/>
          <w:i/>
          <w:sz w:val="24"/>
          <w:szCs w:val="24"/>
        </w:rPr>
        <w:t xml:space="preserve"> DIOP c/ Ministère Public</w:t>
      </w:r>
      <w:r w:rsidR="00C54C00" w:rsidRPr="0001326E">
        <w:rPr>
          <w:rFonts w:ascii="Times New Roman" w:hAnsi="Times New Roman" w:cs="Times New Roman"/>
          <w:b/>
          <w:i/>
          <w:sz w:val="24"/>
          <w:szCs w:val="24"/>
        </w:rPr>
        <w:t>.</w:t>
      </w:r>
      <w:r w:rsidR="000D6132">
        <w:rPr>
          <w:rFonts w:ascii="Times New Roman" w:hAnsi="Times New Roman" w:cs="Times New Roman"/>
          <w:b/>
          <w:i/>
          <w:sz w:val="24"/>
          <w:szCs w:val="24"/>
        </w:rPr>
        <w:t xml:space="preserve"> </w:t>
      </w:r>
      <w:r w:rsidR="003F4118">
        <w:rPr>
          <w:rFonts w:ascii="Times New Roman" w:hAnsi="Times New Roman" w:cs="Times New Roman"/>
          <w:b/>
          <w:i/>
          <w:sz w:val="24"/>
          <w:szCs w:val="24"/>
        </w:rPr>
        <w:t>Bulletin des arrêts de la Cour de Cassation</w:t>
      </w:r>
      <w:r w:rsidR="005307ED">
        <w:rPr>
          <w:rFonts w:ascii="Times New Roman" w:hAnsi="Times New Roman" w:cs="Times New Roman"/>
          <w:b/>
          <w:i/>
          <w:sz w:val="24"/>
          <w:szCs w:val="24"/>
        </w:rPr>
        <w:t xml:space="preserve"> année judiciaire : 1999-2000.</w:t>
      </w:r>
    </w:p>
    <w:p w:rsidR="00051C6C" w:rsidRPr="0001326E" w:rsidRDefault="005307ED" w:rsidP="002B6BF0">
      <w:pPr>
        <w:ind w:left="1134"/>
        <w:jc w:val="both"/>
        <w:rPr>
          <w:rFonts w:ascii="Times New Roman" w:hAnsi="Times New Roman" w:cs="Times New Roman"/>
          <w:i/>
          <w:sz w:val="24"/>
          <w:szCs w:val="24"/>
        </w:rPr>
      </w:pPr>
      <w:r>
        <w:rPr>
          <w:rFonts w:ascii="Times New Roman" w:hAnsi="Times New Roman" w:cs="Times New Roman"/>
          <w:i/>
          <w:sz w:val="24"/>
          <w:szCs w:val="24"/>
        </w:rPr>
        <w:lastRenderedPageBreak/>
        <w:t>V</w:t>
      </w:r>
      <w:r w:rsidR="00051C6C" w:rsidRPr="0001326E">
        <w:rPr>
          <w:rFonts w:ascii="Times New Roman" w:hAnsi="Times New Roman" w:cs="Times New Roman"/>
          <w:i/>
          <w:sz w:val="24"/>
          <w:szCs w:val="24"/>
        </w:rPr>
        <w:t>iole</w:t>
      </w:r>
      <w:r>
        <w:rPr>
          <w:rFonts w:ascii="Times New Roman" w:hAnsi="Times New Roman" w:cs="Times New Roman"/>
          <w:i/>
          <w:sz w:val="24"/>
          <w:szCs w:val="24"/>
        </w:rPr>
        <w:t xml:space="preserve"> l'article 414 du code de procédure pénale </w:t>
      </w:r>
      <w:r w:rsidR="00051C6C" w:rsidRPr="0001326E">
        <w:rPr>
          <w:rFonts w:ascii="Times New Roman" w:hAnsi="Times New Roman" w:cs="Times New Roman"/>
          <w:i/>
          <w:sz w:val="24"/>
          <w:szCs w:val="24"/>
        </w:rPr>
        <w:t>et l'article 2</w:t>
      </w:r>
      <w:r w:rsidR="003B05D0" w:rsidRPr="0001326E">
        <w:rPr>
          <w:rFonts w:ascii="Times New Roman" w:hAnsi="Times New Roman" w:cs="Times New Roman"/>
          <w:i/>
          <w:sz w:val="24"/>
          <w:szCs w:val="24"/>
        </w:rPr>
        <w:t xml:space="preserve"> de la loi uniforme relative à la répression des infractions en matière de chèque et d'autres instruments et procédés électroniques de paiement, un arrêt qui, pour écarter le délit d'acceptation de chèque sans provision, retient que ni le chèque invoqué, ni un document à titre de protêt n'ont été produits, qu'outre l'utilité du protêt en matière pénale ne souffre d'aucun doute, alors que la preuve est libre en matière pénale et le protêt n'est pas exigé pour la constitution du délit d'acceptation de chèque sans provision.</w:t>
      </w:r>
    </w:p>
    <w:p w:rsidR="00A80CC5" w:rsidRPr="0001326E" w:rsidRDefault="003B05D0" w:rsidP="00972893">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Suprême arrêt n°82 du 07 novembre 2013 El Hadji </w:t>
      </w:r>
      <w:proofErr w:type="spellStart"/>
      <w:r w:rsidRPr="0001326E">
        <w:rPr>
          <w:rFonts w:ascii="Times New Roman" w:hAnsi="Times New Roman" w:cs="Times New Roman"/>
          <w:b/>
          <w:i/>
          <w:sz w:val="24"/>
          <w:szCs w:val="24"/>
        </w:rPr>
        <w:t>Makha</w:t>
      </w:r>
      <w:proofErr w:type="spellEnd"/>
      <w:r w:rsidRPr="0001326E">
        <w:rPr>
          <w:rFonts w:ascii="Times New Roman" w:hAnsi="Times New Roman" w:cs="Times New Roman"/>
          <w:b/>
          <w:i/>
          <w:sz w:val="24"/>
          <w:szCs w:val="24"/>
        </w:rPr>
        <w:t xml:space="preserve"> BASSE c/ Ibrahima CISSE</w:t>
      </w:r>
      <w:r w:rsidR="00C54C00" w:rsidRPr="0001326E">
        <w:rPr>
          <w:rFonts w:ascii="Times New Roman" w:hAnsi="Times New Roman" w:cs="Times New Roman"/>
          <w:b/>
          <w:i/>
          <w:sz w:val="24"/>
          <w:szCs w:val="24"/>
        </w:rPr>
        <w:t>.</w:t>
      </w:r>
      <w:r w:rsidR="000D6132">
        <w:rPr>
          <w:rFonts w:ascii="Times New Roman" w:hAnsi="Times New Roman" w:cs="Times New Roman"/>
          <w:b/>
          <w:i/>
          <w:sz w:val="24"/>
          <w:szCs w:val="24"/>
        </w:rPr>
        <w:t xml:space="preserve"> </w:t>
      </w:r>
      <w:r w:rsidR="005307ED">
        <w:rPr>
          <w:rFonts w:ascii="Times New Roman" w:hAnsi="Times New Roman" w:cs="Times New Roman"/>
          <w:b/>
          <w:i/>
          <w:sz w:val="24"/>
          <w:szCs w:val="24"/>
        </w:rPr>
        <w:t>Bulletin des arrêts de la Cour Suprêm</w:t>
      </w:r>
      <w:r w:rsidR="00972893">
        <w:rPr>
          <w:rFonts w:ascii="Times New Roman" w:hAnsi="Times New Roman" w:cs="Times New Roman"/>
          <w:b/>
          <w:i/>
          <w:sz w:val="24"/>
          <w:szCs w:val="24"/>
        </w:rPr>
        <w:t>e n° 6/7 année judiciaire 2013.</w:t>
      </w:r>
    </w:p>
    <w:p w:rsidR="002049F4" w:rsidRPr="0001326E" w:rsidRDefault="00784409" w:rsidP="002B6BF0">
      <w:pPr>
        <w:ind w:left="1134"/>
        <w:jc w:val="both"/>
        <w:rPr>
          <w:rFonts w:ascii="Times New Roman" w:hAnsi="Times New Roman" w:cs="Times New Roman"/>
          <w:i/>
          <w:sz w:val="24"/>
          <w:szCs w:val="24"/>
        </w:rPr>
      </w:pPr>
      <w:r>
        <w:rPr>
          <w:rFonts w:ascii="Times New Roman" w:hAnsi="Times New Roman" w:cs="Times New Roman"/>
          <w:i/>
          <w:sz w:val="24"/>
          <w:szCs w:val="24"/>
        </w:rPr>
        <w:t xml:space="preserve">Jugé que </w:t>
      </w:r>
      <w:r w:rsidR="002049F4" w:rsidRPr="0001326E">
        <w:rPr>
          <w:rFonts w:ascii="Times New Roman" w:hAnsi="Times New Roman" w:cs="Times New Roman"/>
          <w:i/>
          <w:sz w:val="24"/>
          <w:szCs w:val="24"/>
        </w:rPr>
        <w:t>le principe de la liberté de preuve, en matière pénale, consiste dans l'admissibilité de tous les modes de preuve de telle sorte que le juge qui ne peut les écarter a priori, est tenu, sans préjudice de son pouvoir souverain d'appréciation, de prendre en compte tous les éléments probatoires produits et discutés devant lui.</w:t>
      </w:r>
    </w:p>
    <w:p w:rsidR="002049F4" w:rsidRPr="0001326E" w:rsidRDefault="002049F4" w:rsidP="002B6BF0">
      <w:pPr>
        <w:ind w:left="1134"/>
        <w:jc w:val="both"/>
        <w:rPr>
          <w:rFonts w:ascii="Times New Roman" w:hAnsi="Times New Roman" w:cs="Times New Roman"/>
          <w:i/>
          <w:sz w:val="24"/>
          <w:szCs w:val="24"/>
        </w:rPr>
      </w:pPr>
      <w:r w:rsidRPr="0001326E">
        <w:rPr>
          <w:rFonts w:ascii="Times New Roman" w:hAnsi="Times New Roman" w:cs="Times New Roman"/>
          <w:i/>
          <w:sz w:val="24"/>
          <w:szCs w:val="24"/>
        </w:rPr>
        <w:t>Dès lors, une cour d'appel qui a écarté des débats un rapport d'inspection au motif que ledit rapport a été établi en violation d'un décret réglementaire, a méconnu le sens et la portée de la disposition susvisée.</w:t>
      </w:r>
    </w:p>
    <w:p w:rsidR="00784409" w:rsidRDefault="007B5F99" w:rsidP="00A80CC5">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w:t>
      </w:r>
      <w:r w:rsidR="00B657C6" w:rsidRPr="0001326E">
        <w:rPr>
          <w:rFonts w:ascii="Times New Roman" w:hAnsi="Times New Roman" w:cs="Times New Roman"/>
          <w:b/>
          <w:i/>
          <w:sz w:val="24"/>
          <w:szCs w:val="24"/>
        </w:rPr>
        <w:t>Suprême</w:t>
      </w:r>
      <w:r w:rsidRPr="0001326E">
        <w:rPr>
          <w:rFonts w:ascii="Times New Roman" w:hAnsi="Times New Roman" w:cs="Times New Roman"/>
          <w:b/>
          <w:i/>
          <w:sz w:val="24"/>
          <w:szCs w:val="24"/>
        </w:rPr>
        <w:t xml:space="preserve"> </w:t>
      </w:r>
      <w:r w:rsidR="00B657C6"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 52 du 16 juin 2011 Etat du Sénégal et MP c/ Al </w:t>
      </w:r>
      <w:proofErr w:type="spellStart"/>
      <w:r w:rsidRPr="0001326E">
        <w:rPr>
          <w:rFonts w:ascii="Times New Roman" w:hAnsi="Times New Roman" w:cs="Times New Roman"/>
          <w:b/>
          <w:i/>
          <w:sz w:val="24"/>
          <w:szCs w:val="24"/>
        </w:rPr>
        <w:t>Hassane</w:t>
      </w:r>
      <w:proofErr w:type="spellEnd"/>
      <w:r w:rsidRPr="0001326E">
        <w:rPr>
          <w:rFonts w:ascii="Times New Roman" w:hAnsi="Times New Roman" w:cs="Times New Roman"/>
          <w:b/>
          <w:i/>
          <w:sz w:val="24"/>
          <w:szCs w:val="24"/>
        </w:rPr>
        <w:t xml:space="preserve"> BA et autres.</w:t>
      </w:r>
      <w:r w:rsidR="000D6132">
        <w:rPr>
          <w:rFonts w:ascii="Times New Roman" w:hAnsi="Times New Roman" w:cs="Times New Roman"/>
          <w:b/>
          <w:i/>
          <w:sz w:val="24"/>
          <w:szCs w:val="24"/>
        </w:rPr>
        <w:t xml:space="preserve"> </w:t>
      </w:r>
      <w:r w:rsidR="00784409">
        <w:rPr>
          <w:rFonts w:ascii="Times New Roman" w:hAnsi="Times New Roman" w:cs="Times New Roman"/>
          <w:b/>
          <w:i/>
          <w:sz w:val="24"/>
          <w:szCs w:val="24"/>
        </w:rPr>
        <w:t>Bulletin des arrêts de la Cour Suprême n° 2/</w:t>
      </w:r>
      <w:r w:rsidR="00A80CC5">
        <w:rPr>
          <w:rFonts w:ascii="Times New Roman" w:hAnsi="Times New Roman" w:cs="Times New Roman"/>
          <w:b/>
          <w:i/>
          <w:sz w:val="24"/>
          <w:szCs w:val="24"/>
        </w:rPr>
        <w:t>3 années judiciaires 2010-2011.</w:t>
      </w:r>
    </w:p>
    <w:p w:rsidR="00784409" w:rsidRPr="0001326E" w:rsidRDefault="00E20081" w:rsidP="00784409">
      <w:pPr>
        <w:ind w:left="1134"/>
        <w:jc w:val="both"/>
        <w:rPr>
          <w:rFonts w:ascii="Times New Roman" w:hAnsi="Times New Roman" w:cs="Times New Roman"/>
          <w:i/>
          <w:sz w:val="24"/>
          <w:szCs w:val="24"/>
        </w:rPr>
      </w:pPr>
      <w:r>
        <w:rPr>
          <w:rFonts w:ascii="Times New Roman" w:hAnsi="Times New Roman" w:cs="Times New Roman"/>
          <w:i/>
          <w:sz w:val="24"/>
          <w:szCs w:val="24"/>
        </w:rPr>
        <w:t>Jugé que l</w:t>
      </w:r>
      <w:r w:rsidR="00784409" w:rsidRPr="0001326E">
        <w:rPr>
          <w:rFonts w:ascii="Times New Roman" w:hAnsi="Times New Roman" w:cs="Times New Roman"/>
          <w:i/>
          <w:sz w:val="24"/>
          <w:szCs w:val="24"/>
        </w:rPr>
        <w:t>es déclarations, même contradictoires et imprécises du prévenu souscrites devant un officier de police judiciaire ou un juge d'instruction constituent un commencement de preuve par écrit qui rend recevables les témoignages.</w:t>
      </w:r>
    </w:p>
    <w:p w:rsidR="00784409" w:rsidRPr="0001326E" w:rsidRDefault="00784409" w:rsidP="000D6132">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Suprême </w:t>
      </w:r>
      <w:proofErr w:type="spellStart"/>
      <w:r w:rsidRPr="0001326E">
        <w:rPr>
          <w:rFonts w:ascii="Times New Roman" w:hAnsi="Times New Roman" w:cs="Times New Roman"/>
          <w:b/>
          <w:i/>
          <w:sz w:val="24"/>
          <w:szCs w:val="24"/>
        </w:rPr>
        <w:t>arret</w:t>
      </w:r>
      <w:proofErr w:type="spellEnd"/>
      <w:r w:rsidRPr="0001326E">
        <w:rPr>
          <w:rFonts w:ascii="Times New Roman" w:hAnsi="Times New Roman" w:cs="Times New Roman"/>
          <w:b/>
          <w:i/>
          <w:sz w:val="24"/>
          <w:szCs w:val="24"/>
        </w:rPr>
        <w:t xml:space="preserve"> n°16 du 05 avril 1994 Abdoul </w:t>
      </w:r>
      <w:proofErr w:type="spellStart"/>
      <w:r w:rsidRPr="0001326E">
        <w:rPr>
          <w:rFonts w:ascii="Times New Roman" w:hAnsi="Times New Roman" w:cs="Times New Roman"/>
          <w:b/>
          <w:i/>
          <w:sz w:val="24"/>
          <w:szCs w:val="24"/>
        </w:rPr>
        <w:t>Harrissou</w:t>
      </w:r>
      <w:proofErr w:type="spellEnd"/>
      <w:r w:rsidRPr="0001326E">
        <w:rPr>
          <w:rFonts w:ascii="Times New Roman" w:hAnsi="Times New Roman" w:cs="Times New Roman"/>
          <w:b/>
          <w:i/>
          <w:sz w:val="24"/>
          <w:szCs w:val="24"/>
        </w:rPr>
        <w:t xml:space="preserve"> DIALLO c/ Abdoul </w:t>
      </w:r>
      <w:proofErr w:type="spellStart"/>
      <w:r w:rsidRPr="0001326E">
        <w:rPr>
          <w:rFonts w:ascii="Times New Roman" w:hAnsi="Times New Roman" w:cs="Times New Roman"/>
          <w:b/>
          <w:i/>
          <w:sz w:val="24"/>
          <w:szCs w:val="24"/>
        </w:rPr>
        <w:t>Garaya</w:t>
      </w:r>
      <w:proofErr w:type="spellEnd"/>
      <w:r w:rsidRPr="0001326E">
        <w:rPr>
          <w:rFonts w:ascii="Times New Roman" w:hAnsi="Times New Roman" w:cs="Times New Roman"/>
          <w:b/>
          <w:i/>
          <w:sz w:val="24"/>
          <w:szCs w:val="24"/>
        </w:rPr>
        <w:t xml:space="preserve"> DIALLO</w:t>
      </w:r>
      <w:r>
        <w:rPr>
          <w:rFonts w:ascii="Times New Roman" w:hAnsi="Times New Roman" w:cs="Times New Roman"/>
          <w:b/>
          <w:i/>
          <w:sz w:val="24"/>
          <w:szCs w:val="24"/>
        </w:rPr>
        <w:t>.</w:t>
      </w:r>
      <w:r w:rsidRPr="0001326E">
        <w:rPr>
          <w:rFonts w:ascii="Times New Roman" w:hAnsi="Times New Roman" w:cs="Times New Roman"/>
          <w:b/>
          <w:i/>
          <w:sz w:val="24"/>
          <w:szCs w:val="24"/>
        </w:rPr>
        <w:t xml:space="preserve"> </w:t>
      </w:r>
      <w:r>
        <w:rPr>
          <w:rFonts w:ascii="Times New Roman" w:hAnsi="Times New Roman" w:cs="Times New Roman"/>
          <w:b/>
          <w:i/>
          <w:sz w:val="24"/>
          <w:szCs w:val="24"/>
        </w:rPr>
        <w:t>Recueil des arrêts de la Cour de Cassation années judiciaires : 1993-1998.</w:t>
      </w:r>
    </w:p>
    <w:p w:rsidR="006314C9" w:rsidRPr="0001326E" w:rsidRDefault="006314C9" w:rsidP="002B6BF0">
      <w:pPr>
        <w:ind w:left="1134"/>
        <w:jc w:val="both"/>
        <w:rPr>
          <w:rFonts w:ascii="Times New Roman" w:hAnsi="Times New Roman" w:cs="Times New Roman"/>
          <w:i/>
          <w:sz w:val="24"/>
          <w:szCs w:val="24"/>
        </w:rPr>
      </w:pPr>
      <w:r w:rsidRPr="0001326E">
        <w:rPr>
          <w:rFonts w:ascii="Times New Roman" w:hAnsi="Times New Roman" w:cs="Times New Roman"/>
          <w:i/>
          <w:sz w:val="24"/>
          <w:szCs w:val="24"/>
        </w:rPr>
        <w:t>Encourt infirmation, la décision du juge de première instance qui se base sur les seules déclarations de la partie civile, déclarations du reste contradictoires, pour retenir la culpabilité du prévenu.</w:t>
      </w:r>
    </w:p>
    <w:p w:rsidR="00D13D01" w:rsidRPr="00F60258" w:rsidRDefault="006314C9" w:rsidP="00F60258">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d'Appel de Dakar </w:t>
      </w:r>
      <w:r w:rsidR="00B657C6"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n°11 du 06 janvier 2010 Ministère Public</w:t>
      </w:r>
      <w:r w:rsidR="00B657C6" w:rsidRPr="0001326E">
        <w:rPr>
          <w:rFonts w:ascii="Times New Roman" w:hAnsi="Times New Roman" w:cs="Times New Roman"/>
          <w:b/>
          <w:i/>
          <w:sz w:val="24"/>
          <w:szCs w:val="24"/>
        </w:rPr>
        <w:t xml:space="preserve"> et </w:t>
      </w:r>
      <w:proofErr w:type="spellStart"/>
      <w:r w:rsidR="00B657C6" w:rsidRPr="0001326E">
        <w:rPr>
          <w:rFonts w:ascii="Times New Roman" w:hAnsi="Times New Roman" w:cs="Times New Roman"/>
          <w:b/>
          <w:i/>
          <w:sz w:val="24"/>
          <w:szCs w:val="24"/>
        </w:rPr>
        <w:t>Aliou</w:t>
      </w:r>
      <w:proofErr w:type="spellEnd"/>
      <w:r w:rsidR="00B657C6" w:rsidRPr="0001326E">
        <w:rPr>
          <w:rFonts w:ascii="Times New Roman" w:hAnsi="Times New Roman" w:cs="Times New Roman"/>
          <w:b/>
          <w:i/>
          <w:sz w:val="24"/>
          <w:szCs w:val="24"/>
        </w:rPr>
        <w:t xml:space="preserve"> BA</w:t>
      </w:r>
      <w:r w:rsidRPr="0001326E">
        <w:rPr>
          <w:rFonts w:ascii="Times New Roman" w:hAnsi="Times New Roman" w:cs="Times New Roman"/>
          <w:b/>
          <w:i/>
          <w:sz w:val="24"/>
          <w:szCs w:val="24"/>
        </w:rPr>
        <w:t xml:space="preserve"> c/</w:t>
      </w:r>
      <w:r w:rsidR="00B657C6" w:rsidRPr="0001326E">
        <w:rPr>
          <w:rFonts w:ascii="Times New Roman" w:hAnsi="Times New Roman" w:cs="Times New Roman"/>
          <w:b/>
          <w:i/>
          <w:sz w:val="24"/>
          <w:szCs w:val="24"/>
        </w:rPr>
        <w:t xml:space="preserve"> Mbaye NDIAYE</w:t>
      </w:r>
      <w:r w:rsidR="00C54C00" w:rsidRPr="0001326E">
        <w:rPr>
          <w:rFonts w:ascii="Times New Roman" w:hAnsi="Times New Roman" w:cs="Times New Roman"/>
          <w:b/>
          <w:i/>
          <w:sz w:val="24"/>
          <w:szCs w:val="24"/>
        </w:rPr>
        <w:t>.</w:t>
      </w:r>
    </w:p>
    <w:p w:rsidR="00FA3F6F" w:rsidRPr="0001326E" w:rsidRDefault="00F60258" w:rsidP="002B6BF0">
      <w:pPr>
        <w:ind w:left="1134"/>
        <w:jc w:val="both"/>
        <w:rPr>
          <w:rFonts w:ascii="Times New Roman" w:hAnsi="Times New Roman" w:cs="Times New Roman"/>
          <w:i/>
          <w:sz w:val="24"/>
          <w:szCs w:val="24"/>
        </w:rPr>
      </w:pPr>
      <w:r w:rsidRPr="0001326E">
        <w:rPr>
          <w:rFonts w:ascii="Times New Roman" w:hAnsi="Times New Roman" w:cs="Times New Roman"/>
          <w:i/>
          <w:sz w:val="24"/>
          <w:szCs w:val="24"/>
        </w:rPr>
        <w:t>Jugé</w:t>
      </w:r>
      <w:r w:rsidR="00FA3F6F" w:rsidRPr="0001326E">
        <w:rPr>
          <w:rFonts w:ascii="Times New Roman" w:hAnsi="Times New Roman" w:cs="Times New Roman"/>
          <w:i/>
          <w:sz w:val="24"/>
          <w:szCs w:val="24"/>
        </w:rPr>
        <w:t xml:space="preserve"> que les accusations d'un Co-prévenu non corroborées par les éléments objectifs ne sauraient servir de base à une déclaration de culpabilité alors que les dénégations de l'appelant ont été réitérées à toutes les étapes de la procédure.</w:t>
      </w:r>
    </w:p>
    <w:p w:rsidR="00BA1B2D" w:rsidRPr="0001326E" w:rsidRDefault="00FA3F6F" w:rsidP="00BA1B2D">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lastRenderedPageBreak/>
        <w:t>Cour d'Appel de Dakar arrêt n° 465 du 07 juin 2010 MP c/ Mamadou BA.</w:t>
      </w:r>
    </w:p>
    <w:p w:rsidR="00BA1B2D" w:rsidRPr="0001326E" w:rsidRDefault="00BA1B2D" w:rsidP="00F60258">
      <w:pPr>
        <w:ind w:left="1134"/>
        <w:jc w:val="both"/>
        <w:rPr>
          <w:rFonts w:ascii="Times New Roman" w:hAnsi="Times New Roman" w:cs="Times New Roman"/>
          <w:sz w:val="24"/>
          <w:szCs w:val="24"/>
        </w:rPr>
      </w:pPr>
      <w:r w:rsidRPr="00F60258">
        <w:rPr>
          <w:rFonts w:ascii="Times New Roman" w:hAnsi="Times New Roman" w:cs="Times New Roman"/>
          <w:i/>
          <w:sz w:val="24"/>
          <w:szCs w:val="24"/>
        </w:rPr>
        <w:t xml:space="preserve">Encourt infirmation de sa décision le juge d'instance qui fonde sa conviction sur les éléments à décharge qu’il construit </w:t>
      </w:r>
      <w:r w:rsidR="00D16021" w:rsidRPr="00F60258">
        <w:rPr>
          <w:rFonts w:ascii="Times New Roman" w:hAnsi="Times New Roman" w:cs="Times New Roman"/>
          <w:i/>
          <w:sz w:val="24"/>
          <w:szCs w:val="24"/>
        </w:rPr>
        <w:t>lui-même</w:t>
      </w:r>
      <w:r w:rsidRPr="00F60258">
        <w:rPr>
          <w:rFonts w:ascii="Times New Roman" w:hAnsi="Times New Roman" w:cs="Times New Roman"/>
          <w:i/>
          <w:sz w:val="24"/>
          <w:szCs w:val="24"/>
        </w:rPr>
        <w:t>, en occultant ou atténuant les éléments à charge les plus pertinents et résultant de la procédure</w:t>
      </w:r>
      <w:r w:rsidRPr="0001326E">
        <w:rPr>
          <w:rFonts w:ascii="Times New Roman" w:hAnsi="Times New Roman" w:cs="Times New Roman"/>
          <w:sz w:val="24"/>
          <w:szCs w:val="24"/>
        </w:rPr>
        <w:t>.</w:t>
      </w:r>
    </w:p>
    <w:p w:rsidR="006314C9" w:rsidRPr="00142F48" w:rsidRDefault="00BA1B2D" w:rsidP="00142F48">
      <w:pPr>
        <w:ind w:left="1134"/>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arrêt n°42 du 13 janvier 2014 MP Agent Judiciaire de l'Etat c/ El Hadji </w:t>
      </w:r>
      <w:proofErr w:type="spellStart"/>
      <w:r w:rsidRPr="0001326E">
        <w:rPr>
          <w:rFonts w:ascii="Times New Roman" w:hAnsi="Times New Roman" w:cs="Times New Roman"/>
          <w:b/>
          <w:sz w:val="24"/>
          <w:szCs w:val="24"/>
        </w:rPr>
        <w:t>Mouhamed</w:t>
      </w:r>
      <w:proofErr w:type="spellEnd"/>
      <w:r w:rsidRPr="0001326E">
        <w:rPr>
          <w:rFonts w:ascii="Times New Roman" w:hAnsi="Times New Roman" w:cs="Times New Roman"/>
          <w:b/>
          <w:sz w:val="24"/>
          <w:szCs w:val="24"/>
        </w:rPr>
        <w:t xml:space="preserve"> Fadel TOP.</w:t>
      </w:r>
    </w:p>
    <w:p w:rsidR="00AB4560" w:rsidRPr="0001326E" w:rsidRDefault="00AB4560" w:rsidP="00AB4560">
      <w:pPr>
        <w:jc w:val="center"/>
        <w:rPr>
          <w:rFonts w:ascii="Times New Roman" w:hAnsi="Times New Roman" w:cs="Times New Roman"/>
          <w:b/>
          <w:sz w:val="24"/>
          <w:szCs w:val="24"/>
        </w:rPr>
      </w:pPr>
      <w:r w:rsidRPr="0001326E">
        <w:rPr>
          <w:rFonts w:ascii="Times New Roman" w:hAnsi="Times New Roman" w:cs="Times New Roman"/>
          <w:b/>
          <w:sz w:val="24"/>
          <w:szCs w:val="24"/>
        </w:rPr>
        <w:t>Article 415</w:t>
      </w:r>
    </w:p>
    <w:p w:rsidR="00AB4560" w:rsidRPr="0001326E" w:rsidRDefault="00D16021" w:rsidP="00AB4560">
      <w:pPr>
        <w:jc w:val="both"/>
        <w:rPr>
          <w:rFonts w:ascii="Times New Roman" w:hAnsi="Times New Roman" w:cs="Times New Roman"/>
          <w:b/>
          <w:sz w:val="24"/>
          <w:szCs w:val="24"/>
        </w:rPr>
      </w:pPr>
      <w:r w:rsidRPr="0001326E">
        <w:rPr>
          <w:rFonts w:ascii="Times New Roman" w:hAnsi="Times New Roman" w:cs="Times New Roman"/>
          <w:b/>
          <w:sz w:val="24"/>
          <w:szCs w:val="24"/>
        </w:rPr>
        <w:t>L’aveu</w:t>
      </w:r>
      <w:r w:rsidR="00AB4560" w:rsidRPr="0001326E">
        <w:rPr>
          <w:rFonts w:ascii="Times New Roman" w:hAnsi="Times New Roman" w:cs="Times New Roman"/>
          <w:b/>
          <w:sz w:val="24"/>
          <w:szCs w:val="24"/>
        </w:rPr>
        <w:t>, comme tout élément de preuve, est laissé à la libre appréciation des juges.</w:t>
      </w:r>
    </w:p>
    <w:p w:rsidR="00931A23" w:rsidRPr="0001326E" w:rsidRDefault="00E20081" w:rsidP="002B6BF0">
      <w:pPr>
        <w:ind w:left="1134"/>
        <w:jc w:val="both"/>
        <w:rPr>
          <w:rFonts w:ascii="Times New Roman" w:hAnsi="Times New Roman" w:cs="Times New Roman"/>
          <w:i/>
          <w:sz w:val="24"/>
          <w:szCs w:val="24"/>
        </w:rPr>
      </w:pPr>
      <w:r>
        <w:rPr>
          <w:rFonts w:ascii="Times New Roman" w:hAnsi="Times New Roman" w:cs="Times New Roman"/>
          <w:i/>
          <w:sz w:val="24"/>
          <w:szCs w:val="24"/>
        </w:rPr>
        <w:t>Jugé que l</w:t>
      </w:r>
      <w:r w:rsidR="00D16021" w:rsidRPr="0001326E">
        <w:rPr>
          <w:rFonts w:ascii="Times New Roman" w:hAnsi="Times New Roman" w:cs="Times New Roman"/>
          <w:i/>
          <w:sz w:val="24"/>
          <w:szCs w:val="24"/>
        </w:rPr>
        <w:t>’aveu</w:t>
      </w:r>
      <w:r w:rsidR="00931A23" w:rsidRPr="0001326E">
        <w:rPr>
          <w:rFonts w:ascii="Times New Roman" w:hAnsi="Times New Roman" w:cs="Times New Roman"/>
          <w:i/>
          <w:sz w:val="24"/>
          <w:szCs w:val="24"/>
        </w:rPr>
        <w:t xml:space="preserve"> comme mode de preuve doit résulter des débats </w:t>
      </w:r>
      <w:r>
        <w:rPr>
          <w:rFonts w:ascii="Times New Roman" w:hAnsi="Times New Roman" w:cs="Times New Roman"/>
          <w:i/>
          <w:sz w:val="24"/>
          <w:szCs w:val="24"/>
        </w:rPr>
        <w:t xml:space="preserve">et </w:t>
      </w:r>
      <w:r w:rsidR="00931A23" w:rsidRPr="0001326E">
        <w:rPr>
          <w:rFonts w:ascii="Times New Roman" w:hAnsi="Times New Roman" w:cs="Times New Roman"/>
          <w:i/>
          <w:sz w:val="24"/>
          <w:szCs w:val="24"/>
        </w:rPr>
        <w:t>être discuté contradictoirement, conformément aux dispositions de l'article 414 alinéa 2 du code de procédure pénale.</w:t>
      </w:r>
    </w:p>
    <w:p w:rsidR="00931A23" w:rsidRPr="0001326E" w:rsidRDefault="00931A23" w:rsidP="002B6BF0">
      <w:pPr>
        <w:ind w:left="1134"/>
        <w:jc w:val="both"/>
        <w:rPr>
          <w:rFonts w:ascii="Times New Roman" w:hAnsi="Times New Roman" w:cs="Times New Roman"/>
          <w:i/>
          <w:sz w:val="24"/>
          <w:szCs w:val="24"/>
        </w:rPr>
      </w:pPr>
      <w:r w:rsidRPr="0001326E">
        <w:rPr>
          <w:rFonts w:ascii="Times New Roman" w:hAnsi="Times New Roman" w:cs="Times New Roman"/>
          <w:b/>
          <w:i/>
          <w:sz w:val="24"/>
          <w:szCs w:val="24"/>
        </w:rPr>
        <w:t>Cour Suprême arrêt n°72 du 15 mai 2014 Amadou MBODJ c/ MP et Mouhamadou MBENGUE</w:t>
      </w:r>
      <w:r w:rsidR="00D12508" w:rsidRPr="0001326E">
        <w:rPr>
          <w:rFonts w:ascii="Times New Roman" w:hAnsi="Times New Roman" w:cs="Times New Roman"/>
          <w:b/>
          <w:i/>
          <w:sz w:val="24"/>
          <w:szCs w:val="24"/>
        </w:rPr>
        <w:t>.</w:t>
      </w:r>
      <w:r w:rsidR="000D6132">
        <w:rPr>
          <w:rFonts w:ascii="Times New Roman" w:hAnsi="Times New Roman" w:cs="Times New Roman"/>
          <w:b/>
          <w:i/>
          <w:sz w:val="24"/>
          <w:szCs w:val="24"/>
        </w:rPr>
        <w:t xml:space="preserve"> Bulletin des arrêts de la Cour Suprême n° 8 année judiciaire 2014.</w:t>
      </w:r>
    </w:p>
    <w:p w:rsidR="005D76FC" w:rsidRPr="0001326E" w:rsidRDefault="005D76FC" w:rsidP="00076519">
      <w:pPr>
        <w:ind w:left="1134"/>
        <w:jc w:val="both"/>
        <w:rPr>
          <w:rFonts w:ascii="Times New Roman" w:hAnsi="Times New Roman" w:cs="Times New Roman"/>
          <w:i/>
          <w:sz w:val="24"/>
          <w:szCs w:val="24"/>
        </w:rPr>
      </w:pPr>
      <w:r w:rsidRPr="0001326E">
        <w:rPr>
          <w:rFonts w:ascii="Times New Roman" w:hAnsi="Times New Roman" w:cs="Times New Roman"/>
          <w:i/>
          <w:sz w:val="24"/>
          <w:szCs w:val="24"/>
        </w:rPr>
        <w:t>A légalement justifié sa d</w:t>
      </w:r>
      <w:r w:rsidR="004877F3">
        <w:rPr>
          <w:rFonts w:ascii="Times New Roman" w:hAnsi="Times New Roman" w:cs="Times New Roman"/>
          <w:i/>
          <w:sz w:val="24"/>
          <w:szCs w:val="24"/>
        </w:rPr>
        <w:t>écision, la Cour d'Appel</w:t>
      </w:r>
      <w:r w:rsidRPr="0001326E">
        <w:rPr>
          <w:rFonts w:ascii="Times New Roman" w:hAnsi="Times New Roman" w:cs="Times New Roman"/>
          <w:i/>
          <w:sz w:val="24"/>
          <w:szCs w:val="24"/>
        </w:rPr>
        <w:t xml:space="preserve"> qui apprécient librement la valeur des aveux et de leur rétraction et n'a </w:t>
      </w:r>
      <w:r w:rsidR="00C650A8" w:rsidRPr="0001326E">
        <w:rPr>
          <w:rFonts w:ascii="Times New Roman" w:hAnsi="Times New Roman" w:cs="Times New Roman"/>
          <w:i/>
          <w:sz w:val="24"/>
          <w:szCs w:val="24"/>
        </w:rPr>
        <w:t xml:space="preserve">pas </w:t>
      </w:r>
      <w:r w:rsidR="00C650A8">
        <w:rPr>
          <w:rFonts w:ascii="Times New Roman" w:hAnsi="Times New Roman" w:cs="Times New Roman"/>
          <w:i/>
          <w:sz w:val="24"/>
          <w:szCs w:val="24"/>
        </w:rPr>
        <w:t>fait</w:t>
      </w:r>
      <w:r w:rsidRPr="0001326E">
        <w:rPr>
          <w:rFonts w:ascii="Times New Roman" w:hAnsi="Times New Roman" w:cs="Times New Roman"/>
          <w:i/>
          <w:sz w:val="24"/>
          <w:szCs w:val="24"/>
        </w:rPr>
        <w:t xml:space="preserve"> connaitre les éléments de conviction dont elle a fait dépendre la preuve des faits qui lui sont déférés.</w:t>
      </w:r>
    </w:p>
    <w:p w:rsidR="005D76FC" w:rsidRPr="0001326E" w:rsidRDefault="00A80CC5" w:rsidP="00076519">
      <w:pPr>
        <w:ind w:left="1134"/>
        <w:jc w:val="both"/>
        <w:rPr>
          <w:rFonts w:ascii="Times New Roman" w:hAnsi="Times New Roman" w:cs="Times New Roman"/>
          <w:b/>
          <w:i/>
          <w:sz w:val="24"/>
          <w:szCs w:val="24"/>
        </w:rPr>
      </w:pPr>
      <w:r>
        <w:rPr>
          <w:rFonts w:ascii="Times New Roman" w:hAnsi="Times New Roman" w:cs="Times New Roman"/>
          <w:b/>
          <w:i/>
          <w:sz w:val="24"/>
          <w:szCs w:val="24"/>
        </w:rPr>
        <w:t>Cour de Cassation</w:t>
      </w:r>
      <w:r w:rsidR="005D76FC" w:rsidRPr="0001326E">
        <w:rPr>
          <w:rFonts w:ascii="Times New Roman" w:hAnsi="Times New Roman" w:cs="Times New Roman"/>
          <w:b/>
          <w:i/>
          <w:sz w:val="24"/>
          <w:szCs w:val="24"/>
        </w:rPr>
        <w:t xml:space="preserve"> </w:t>
      </w:r>
      <w:r w:rsidR="007C199C" w:rsidRPr="0001326E">
        <w:rPr>
          <w:rFonts w:ascii="Times New Roman" w:hAnsi="Times New Roman" w:cs="Times New Roman"/>
          <w:b/>
          <w:i/>
          <w:sz w:val="24"/>
          <w:szCs w:val="24"/>
        </w:rPr>
        <w:t xml:space="preserve">arrêt n° 9 du 01 février 1994 Abdoulaye </w:t>
      </w:r>
      <w:proofErr w:type="spellStart"/>
      <w:r w:rsidR="007C199C" w:rsidRPr="0001326E">
        <w:rPr>
          <w:rFonts w:ascii="Times New Roman" w:hAnsi="Times New Roman" w:cs="Times New Roman"/>
          <w:b/>
          <w:i/>
          <w:sz w:val="24"/>
          <w:szCs w:val="24"/>
        </w:rPr>
        <w:t>Mbengue</w:t>
      </w:r>
      <w:proofErr w:type="spellEnd"/>
      <w:r w:rsidR="007C199C" w:rsidRPr="0001326E">
        <w:rPr>
          <w:rFonts w:ascii="Times New Roman" w:hAnsi="Times New Roman" w:cs="Times New Roman"/>
          <w:b/>
          <w:i/>
          <w:sz w:val="24"/>
          <w:szCs w:val="24"/>
        </w:rPr>
        <w:t xml:space="preserve"> DIEYE c/ Ministère Public.</w:t>
      </w:r>
      <w:r>
        <w:rPr>
          <w:rFonts w:ascii="Times New Roman" w:hAnsi="Times New Roman" w:cs="Times New Roman"/>
          <w:b/>
          <w:i/>
          <w:sz w:val="24"/>
          <w:szCs w:val="24"/>
        </w:rPr>
        <w:t xml:space="preserve"> Recueil des arrêts de la Cour de Cassation années judiciaires : 1993-1998. </w:t>
      </w:r>
    </w:p>
    <w:p w:rsidR="005D76FC" w:rsidRPr="0001326E" w:rsidRDefault="00137915" w:rsidP="00076519">
      <w:pPr>
        <w:ind w:left="1134"/>
        <w:jc w:val="both"/>
        <w:rPr>
          <w:rFonts w:ascii="Times New Roman" w:hAnsi="Times New Roman" w:cs="Times New Roman"/>
          <w:i/>
          <w:sz w:val="24"/>
          <w:szCs w:val="24"/>
        </w:rPr>
      </w:pPr>
      <w:r w:rsidRPr="0001326E">
        <w:rPr>
          <w:rFonts w:ascii="Times New Roman" w:hAnsi="Times New Roman" w:cs="Times New Roman"/>
          <w:i/>
          <w:sz w:val="24"/>
          <w:szCs w:val="24"/>
        </w:rPr>
        <w:t>Encourt cassation la décision de la Cour d'Appel qui pour confirmer une décision rendue en première instance s'est contenté d'un témoignage, sans en faire connaitre la teneur</w:t>
      </w:r>
      <w:r w:rsidR="002A505C" w:rsidRPr="0001326E">
        <w:rPr>
          <w:rFonts w:ascii="Times New Roman" w:hAnsi="Times New Roman" w:cs="Times New Roman"/>
          <w:i/>
          <w:sz w:val="24"/>
          <w:szCs w:val="24"/>
        </w:rPr>
        <w:t xml:space="preserve"> et en s'abstenant de relever les éléments constitutifs de l'infraction et de rechercher si elle est imputable au prévenu alors que selon ses propres énonciations les prévenus ont constamment nié les faits mis à leur charge.</w:t>
      </w:r>
    </w:p>
    <w:p w:rsidR="002A505C" w:rsidRPr="0001326E" w:rsidRDefault="00C650A8" w:rsidP="00076519">
      <w:pPr>
        <w:ind w:left="1134"/>
        <w:jc w:val="both"/>
        <w:rPr>
          <w:rFonts w:ascii="Times New Roman" w:hAnsi="Times New Roman" w:cs="Times New Roman"/>
          <w:b/>
          <w:i/>
          <w:sz w:val="24"/>
          <w:szCs w:val="24"/>
        </w:rPr>
      </w:pPr>
      <w:r>
        <w:rPr>
          <w:rFonts w:ascii="Times New Roman" w:hAnsi="Times New Roman" w:cs="Times New Roman"/>
          <w:b/>
          <w:i/>
          <w:sz w:val="24"/>
          <w:szCs w:val="24"/>
        </w:rPr>
        <w:t>Cour Suprême arrêt n° 10</w:t>
      </w:r>
      <w:r w:rsidR="002A505C" w:rsidRPr="0001326E">
        <w:rPr>
          <w:rFonts w:ascii="Times New Roman" w:hAnsi="Times New Roman" w:cs="Times New Roman"/>
          <w:b/>
          <w:i/>
          <w:sz w:val="24"/>
          <w:szCs w:val="24"/>
        </w:rPr>
        <w:t xml:space="preserve"> du 21 </w:t>
      </w:r>
      <w:r>
        <w:rPr>
          <w:rFonts w:ascii="Times New Roman" w:hAnsi="Times New Roman" w:cs="Times New Roman"/>
          <w:b/>
          <w:i/>
          <w:sz w:val="24"/>
          <w:szCs w:val="24"/>
        </w:rPr>
        <w:t>mars</w:t>
      </w:r>
      <w:r w:rsidR="002A505C" w:rsidRPr="0001326E">
        <w:rPr>
          <w:rFonts w:ascii="Times New Roman" w:hAnsi="Times New Roman" w:cs="Times New Roman"/>
          <w:b/>
          <w:i/>
          <w:sz w:val="24"/>
          <w:szCs w:val="24"/>
        </w:rPr>
        <w:t xml:space="preserve"> 1995</w:t>
      </w:r>
      <w:r>
        <w:rPr>
          <w:rFonts w:ascii="Times New Roman" w:hAnsi="Times New Roman" w:cs="Times New Roman"/>
          <w:b/>
          <w:i/>
          <w:sz w:val="24"/>
          <w:szCs w:val="24"/>
        </w:rPr>
        <w:t xml:space="preserve"> Moustapha MBOW, Cheikh TOURE c/ MP. Recueil des arrêts de la Cour de Cassation années judiciaires : 1993-1998.</w:t>
      </w:r>
    </w:p>
    <w:p w:rsidR="009F663C" w:rsidRPr="0001326E" w:rsidRDefault="009F663C" w:rsidP="00076519">
      <w:pPr>
        <w:ind w:left="1134"/>
        <w:jc w:val="both"/>
        <w:rPr>
          <w:rFonts w:ascii="Times New Roman" w:hAnsi="Times New Roman" w:cs="Times New Roman"/>
          <w:i/>
          <w:sz w:val="24"/>
        </w:rPr>
      </w:pPr>
      <w:r w:rsidRPr="0001326E">
        <w:rPr>
          <w:rFonts w:ascii="Times New Roman" w:hAnsi="Times New Roman" w:cs="Times New Roman"/>
          <w:i/>
          <w:sz w:val="24"/>
        </w:rPr>
        <w:t>Encourt annulation le juge d'instance qui condamne un prévenu sur la base de ses seuls aveux faites à l’enquête préliminaire et contestés tout au long de la procédure d’instruction et de jugement.</w:t>
      </w:r>
    </w:p>
    <w:p w:rsidR="00E20081" w:rsidRPr="00972893" w:rsidRDefault="009F663C" w:rsidP="00972893">
      <w:pPr>
        <w:ind w:left="1134"/>
        <w:rPr>
          <w:rFonts w:ascii="Times New Roman" w:hAnsi="Times New Roman" w:cs="Times New Roman"/>
          <w:b/>
          <w:sz w:val="24"/>
        </w:rPr>
      </w:pPr>
      <w:r w:rsidRPr="0001326E">
        <w:rPr>
          <w:rFonts w:ascii="Times New Roman" w:hAnsi="Times New Roman" w:cs="Times New Roman"/>
          <w:b/>
          <w:sz w:val="24"/>
        </w:rPr>
        <w:t xml:space="preserve">Cour d'Appel de Dakar arrêt n°1646 du 16/12/2013 </w:t>
      </w:r>
      <w:r w:rsidR="00972893">
        <w:rPr>
          <w:rFonts w:ascii="Times New Roman" w:hAnsi="Times New Roman" w:cs="Times New Roman"/>
          <w:b/>
          <w:sz w:val="24"/>
        </w:rPr>
        <w:t>Ministère Public c/</w:t>
      </w:r>
      <w:proofErr w:type="spellStart"/>
      <w:r w:rsidR="00972893">
        <w:rPr>
          <w:rFonts w:ascii="Times New Roman" w:hAnsi="Times New Roman" w:cs="Times New Roman"/>
          <w:b/>
          <w:sz w:val="24"/>
        </w:rPr>
        <w:t>Saër</w:t>
      </w:r>
      <w:proofErr w:type="spellEnd"/>
      <w:r w:rsidR="00972893">
        <w:rPr>
          <w:rFonts w:ascii="Times New Roman" w:hAnsi="Times New Roman" w:cs="Times New Roman"/>
          <w:b/>
          <w:sz w:val="24"/>
        </w:rPr>
        <w:t xml:space="preserve"> DIAGNE.</w:t>
      </w:r>
    </w:p>
    <w:p w:rsidR="00A80CC5" w:rsidRDefault="00A80CC5" w:rsidP="00C650A8">
      <w:pPr>
        <w:jc w:val="both"/>
        <w:rPr>
          <w:rFonts w:ascii="Times New Roman" w:hAnsi="Times New Roman" w:cs="Times New Roman"/>
          <w:b/>
          <w:i/>
          <w:sz w:val="24"/>
          <w:szCs w:val="24"/>
        </w:rPr>
      </w:pPr>
    </w:p>
    <w:p w:rsidR="001C4F55" w:rsidRDefault="001C4F55" w:rsidP="00C650A8">
      <w:pPr>
        <w:jc w:val="both"/>
        <w:rPr>
          <w:rFonts w:ascii="Times New Roman" w:hAnsi="Times New Roman" w:cs="Times New Roman"/>
          <w:b/>
          <w:i/>
          <w:sz w:val="24"/>
          <w:szCs w:val="24"/>
        </w:rPr>
      </w:pPr>
    </w:p>
    <w:p w:rsidR="001C4F55" w:rsidRPr="0001326E" w:rsidRDefault="001C4F55" w:rsidP="00C650A8">
      <w:pPr>
        <w:jc w:val="both"/>
        <w:rPr>
          <w:rFonts w:ascii="Times New Roman" w:hAnsi="Times New Roman" w:cs="Times New Roman"/>
          <w:b/>
          <w:i/>
          <w:sz w:val="24"/>
          <w:szCs w:val="24"/>
        </w:rPr>
      </w:pPr>
    </w:p>
    <w:p w:rsidR="00A7313E" w:rsidRPr="0001326E" w:rsidRDefault="00A7313E" w:rsidP="00A7313E">
      <w:pPr>
        <w:jc w:val="center"/>
        <w:rPr>
          <w:rFonts w:ascii="Times New Roman" w:hAnsi="Times New Roman" w:cs="Times New Roman"/>
          <w:b/>
          <w:sz w:val="24"/>
          <w:szCs w:val="24"/>
        </w:rPr>
      </w:pPr>
      <w:r w:rsidRPr="0001326E">
        <w:rPr>
          <w:rFonts w:ascii="Times New Roman" w:hAnsi="Times New Roman" w:cs="Times New Roman"/>
          <w:b/>
          <w:sz w:val="24"/>
          <w:szCs w:val="24"/>
        </w:rPr>
        <w:t>Article 416</w:t>
      </w:r>
    </w:p>
    <w:p w:rsidR="0042612F" w:rsidRPr="0001326E" w:rsidRDefault="00A7313E" w:rsidP="00A7313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Tout procès-verbal ou rapport </w:t>
      </w:r>
      <w:r w:rsidR="00D16021" w:rsidRPr="0001326E">
        <w:rPr>
          <w:rFonts w:ascii="Times New Roman" w:hAnsi="Times New Roman" w:cs="Times New Roman"/>
          <w:b/>
          <w:sz w:val="24"/>
          <w:szCs w:val="24"/>
        </w:rPr>
        <w:t>n’a</w:t>
      </w:r>
      <w:r w:rsidRPr="0001326E">
        <w:rPr>
          <w:rFonts w:ascii="Times New Roman" w:hAnsi="Times New Roman" w:cs="Times New Roman"/>
          <w:b/>
          <w:sz w:val="24"/>
          <w:szCs w:val="24"/>
        </w:rPr>
        <w:t xml:space="preserve"> de valeur probante que </w:t>
      </w:r>
      <w:r w:rsidR="00D1602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est régulier en la forme si son auteur a agi dans </w:t>
      </w:r>
      <w:r w:rsidR="00D16021" w:rsidRPr="0001326E">
        <w:rPr>
          <w:rFonts w:ascii="Times New Roman" w:hAnsi="Times New Roman" w:cs="Times New Roman"/>
          <w:b/>
          <w:sz w:val="24"/>
          <w:szCs w:val="24"/>
        </w:rPr>
        <w:t>l’exercice</w:t>
      </w:r>
      <w:r w:rsidRPr="0001326E">
        <w:rPr>
          <w:rFonts w:ascii="Times New Roman" w:hAnsi="Times New Roman" w:cs="Times New Roman"/>
          <w:b/>
          <w:sz w:val="24"/>
          <w:szCs w:val="24"/>
        </w:rPr>
        <w:t xml:space="preserve"> de ses fonctions et a rapporté sur une matière de sa compétence ce qu'il a vu, entendu ou constaté personnellement.</w:t>
      </w:r>
    </w:p>
    <w:p w:rsidR="0068118A" w:rsidRPr="0001326E" w:rsidRDefault="0068118A" w:rsidP="00641DCD">
      <w:pPr>
        <w:ind w:left="1416"/>
        <w:jc w:val="both"/>
        <w:rPr>
          <w:rFonts w:ascii="Times New Roman" w:hAnsi="Times New Roman" w:cs="Times New Roman"/>
          <w:sz w:val="24"/>
        </w:rPr>
      </w:pPr>
      <w:r w:rsidRPr="0001326E">
        <w:rPr>
          <w:rFonts w:ascii="Times New Roman" w:hAnsi="Times New Roman" w:cs="Times New Roman"/>
          <w:sz w:val="24"/>
        </w:rPr>
        <w:t xml:space="preserve">Encourt annulation le procès-verbal d'enquête dressé en violation de l'article 51 du code de procédure pénale ainsi que toute la procédure subséquente. </w:t>
      </w:r>
    </w:p>
    <w:p w:rsidR="00C650A8" w:rsidRPr="001C4F55" w:rsidRDefault="0068118A" w:rsidP="001C4F55">
      <w:pPr>
        <w:tabs>
          <w:tab w:val="left" w:pos="900"/>
        </w:tabs>
        <w:ind w:left="1416"/>
        <w:rPr>
          <w:rFonts w:ascii="Times New Roman" w:hAnsi="Times New Roman" w:cs="Times New Roman"/>
          <w:sz w:val="24"/>
        </w:rPr>
      </w:pPr>
      <w:r w:rsidRPr="0001326E">
        <w:rPr>
          <w:rFonts w:ascii="Times New Roman" w:hAnsi="Times New Roman" w:cs="Times New Roman"/>
          <w:b/>
          <w:sz w:val="24"/>
        </w:rPr>
        <w:t xml:space="preserve">Cour d'Appel de Dakar </w:t>
      </w:r>
      <w:r w:rsidR="005E0A50" w:rsidRPr="0001326E">
        <w:rPr>
          <w:rFonts w:ascii="Times New Roman" w:hAnsi="Times New Roman" w:cs="Times New Roman"/>
          <w:b/>
          <w:sz w:val="24"/>
        </w:rPr>
        <w:t>arrêt</w:t>
      </w:r>
      <w:r w:rsidRPr="0001326E">
        <w:rPr>
          <w:rFonts w:ascii="Times New Roman" w:hAnsi="Times New Roman" w:cs="Times New Roman"/>
          <w:b/>
          <w:sz w:val="24"/>
        </w:rPr>
        <w:t xml:space="preserve"> n°</w:t>
      </w:r>
      <w:r w:rsidR="005E0A50" w:rsidRPr="0001326E">
        <w:rPr>
          <w:rFonts w:ascii="Times New Roman" w:hAnsi="Times New Roman" w:cs="Times New Roman"/>
          <w:b/>
          <w:sz w:val="24"/>
        </w:rPr>
        <w:t xml:space="preserve"> </w:t>
      </w:r>
      <w:r w:rsidRPr="0001326E">
        <w:rPr>
          <w:rFonts w:ascii="Times New Roman" w:hAnsi="Times New Roman" w:cs="Times New Roman"/>
          <w:b/>
          <w:sz w:val="24"/>
        </w:rPr>
        <w:t>319/bis</w:t>
      </w:r>
      <w:r w:rsidR="005241C3" w:rsidRPr="0001326E">
        <w:rPr>
          <w:rFonts w:ascii="Times New Roman" w:hAnsi="Times New Roman" w:cs="Times New Roman"/>
          <w:b/>
          <w:sz w:val="24"/>
        </w:rPr>
        <w:fldChar w:fldCharType="begin">
          <w:ffData>
            <w:name w:val="Form1"/>
            <w:enabled w:val="0"/>
            <w:calcOnExit w:val="0"/>
            <w:textInput>
              <w:default w:val="&lt;DATE&gt;"/>
              <w:maxLength w:val="6"/>
            </w:textInput>
          </w:ffData>
        </w:fldChar>
      </w:r>
      <w:r w:rsidRPr="0001326E">
        <w:rPr>
          <w:rFonts w:ascii="Times New Roman" w:hAnsi="Times New Roman" w:cs="Times New Roman"/>
          <w:b/>
          <w:sz w:val="24"/>
        </w:rPr>
        <w:instrText xml:space="preserve">FORMTEXT </w:instrText>
      </w:r>
      <w:r w:rsidR="008918C8">
        <w:rPr>
          <w:rFonts w:ascii="Times New Roman" w:hAnsi="Times New Roman" w:cs="Times New Roman"/>
          <w:b/>
          <w:sz w:val="24"/>
        </w:rPr>
      </w:r>
      <w:r w:rsidR="008918C8">
        <w:rPr>
          <w:rFonts w:ascii="Times New Roman" w:hAnsi="Times New Roman" w:cs="Times New Roman"/>
          <w:b/>
          <w:sz w:val="24"/>
        </w:rPr>
        <w:fldChar w:fldCharType="separate"/>
      </w:r>
      <w:r w:rsidR="005241C3" w:rsidRPr="0001326E">
        <w:rPr>
          <w:rFonts w:ascii="Times New Roman" w:hAnsi="Times New Roman" w:cs="Times New Roman"/>
          <w:b/>
          <w:sz w:val="24"/>
        </w:rPr>
        <w:fldChar w:fldCharType="end"/>
      </w:r>
      <w:r w:rsidRPr="0001326E">
        <w:rPr>
          <w:rFonts w:ascii="Times New Roman" w:hAnsi="Times New Roman" w:cs="Times New Roman"/>
          <w:b/>
          <w:sz w:val="24"/>
        </w:rPr>
        <w:t xml:space="preserve">20/04/2009 Ministère public  c/ </w:t>
      </w:r>
      <w:proofErr w:type="spellStart"/>
      <w:r w:rsidRPr="0001326E">
        <w:rPr>
          <w:rFonts w:ascii="Times New Roman" w:hAnsi="Times New Roman" w:cs="Times New Roman"/>
          <w:b/>
          <w:sz w:val="24"/>
        </w:rPr>
        <w:t>Diadji</w:t>
      </w:r>
      <w:proofErr w:type="spellEnd"/>
      <w:r w:rsidRPr="0001326E">
        <w:rPr>
          <w:rFonts w:ascii="Times New Roman" w:hAnsi="Times New Roman" w:cs="Times New Roman"/>
          <w:b/>
          <w:sz w:val="24"/>
        </w:rPr>
        <w:t xml:space="preserve"> DIOUF - Alassane BA - </w:t>
      </w:r>
      <w:proofErr w:type="spellStart"/>
      <w:r w:rsidRPr="0001326E">
        <w:rPr>
          <w:rFonts w:ascii="Times New Roman" w:hAnsi="Times New Roman" w:cs="Times New Roman"/>
          <w:b/>
          <w:sz w:val="24"/>
        </w:rPr>
        <w:t>Abdourahim</w:t>
      </w:r>
      <w:proofErr w:type="spellEnd"/>
      <w:r w:rsidRPr="0001326E">
        <w:rPr>
          <w:rFonts w:ascii="Times New Roman" w:hAnsi="Times New Roman" w:cs="Times New Roman"/>
          <w:b/>
          <w:sz w:val="24"/>
        </w:rPr>
        <w:t xml:space="preserve"> WATT - Ousmane Camara - Mohamed SOW – </w:t>
      </w:r>
      <w:proofErr w:type="spellStart"/>
      <w:r w:rsidRPr="0001326E">
        <w:rPr>
          <w:rFonts w:ascii="Times New Roman" w:hAnsi="Times New Roman" w:cs="Times New Roman"/>
          <w:b/>
          <w:sz w:val="24"/>
        </w:rPr>
        <w:t>Aliou</w:t>
      </w:r>
      <w:proofErr w:type="spellEnd"/>
      <w:r w:rsidRPr="0001326E">
        <w:rPr>
          <w:rFonts w:ascii="Times New Roman" w:hAnsi="Times New Roman" w:cs="Times New Roman"/>
          <w:b/>
          <w:sz w:val="24"/>
        </w:rPr>
        <w:t xml:space="preserve"> </w:t>
      </w:r>
      <w:proofErr w:type="spellStart"/>
      <w:r w:rsidRPr="0001326E">
        <w:rPr>
          <w:rFonts w:ascii="Times New Roman" w:hAnsi="Times New Roman" w:cs="Times New Roman"/>
          <w:b/>
          <w:sz w:val="24"/>
        </w:rPr>
        <w:t>Sarr</w:t>
      </w:r>
      <w:proofErr w:type="spellEnd"/>
      <w:r w:rsidRPr="0001326E">
        <w:rPr>
          <w:rFonts w:ascii="Times New Roman" w:hAnsi="Times New Roman" w:cs="Times New Roman"/>
          <w:b/>
          <w:sz w:val="24"/>
        </w:rPr>
        <w:t xml:space="preserve"> - </w:t>
      </w:r>
      <w:proofErr w:type="spellStart"/>
      <w:r w:rsidRPr="0001326E">
        <w:rPr>
          <w:rFonts w:ascii="Times New Roman" w:hAnsi="Times New Roman" w:cs="Times New Roman"/>
          <w:b/>
          <w:sz w:val="24"/>
        </w:rPr>
        <w:t>Sémou</w:t>
      </w:r>
      <w:proofErr w:type="spellEnd"/>
      <w:r w:rsidRPr="0001326E">
        <w:rPr>
          <w:rFonts w:ascii="Times New Roman" w:hAnsi="Times New Roman" w:cs="Times New Roman"/>
          <w:b/>
          <w:sz w:val="24"/>
        </w:rPr>
        <w:t xml:space="preserve"> NDIAYE - Cheikh Omar FALL - El Hadji </w:t>
      </w:r>
      <w:proofErr w:type="spellStart"/>
      <w:r w:rsidRPr="0001326E">
        <w:rPr>
          <w:rFonts w:ascii="Times New Roman" w:hAnsi="Times New Roman" w:cs="Times New Roman"/>
          <w:b/>
          <w:sz w:val="24"/>
        </w:rPr>
        <w:t>Absa</w:t>
      </w:r>
      <w:proofErr w:type="spellEnd"/>
      <w:r w:rsidRPr="0001326E">
        <w:rPr>
          <w:rFonts w:ascii="Times New Roman" w:hAnsi="Times New Roman" w:cs="Times New Roman"/>
          <w:b/>
          <w:sz w:val="24"/>
        </w:rPr>
        <w:t xml:space="preserve"> MBAYE</w:t>
      </w:r>
      <w:r w:rsidR="00A80CC5">
        <w:rPr>
          <w:rFonts w:ascii="Times New Roman" w:hAnsi="Times New Roman" w:cs="Times New Roman"/>
          <w:sz w:val="24"/>
        </w:rPr>
        <w:t xml:space="preserve"> .</w:t>
      </w:r>
    </w:p>
    <w:p w:rsidR="00A7313E" w:rsidRPr="0001326E" w:rsidRDefault="00A7313E" w:rsidP="00A7313E">
      <w:pPr>
        <w:jc w:val="center"/>
        <w:rPr>
          <w:rFonts w:ascii="Times New Roman" w:hAnsi="Times New Roman" w:cs="Times New Roman"/>
          <w:b/>
          <w:sz w:val="24"/>
          <w:szCs w:val="24"/>
        </w:rPr>
      </w:pPr>
      <w:r w:rsidRPr="0001326E">
        <w:rPr>
          <w:rFonts w:ascii="Times New Roman" w:hAnsi="Times New Roman" w:cs="Times New Roman"/>
          <w:b/>
          <w:sz w:val="24"/>
          <w:szCs w:val="24"/>
        </w:rPr>
        <w:t>Article 417</w:t>
      </w:r>
    </w:p>
    <w:p w:rsidR="00A7313E" w:rsidRPr="0001326E" w:rsidRDefault="00A7313E" w:rsidP="00A7313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Sauf dans les cas où la loi dispose autrement, les procès-verbaux et les rapports constatant les délits ne valent </w:t>
      </w:r>
      <w:r w:rsidR="00D16021" w:rsidRPr="0001326E">
        <w:rPr>
          <w:rFonts w:ascii="Times New Roman" w:hAnsi="Times New Roman" w:cs="Times New Roman"/>
          <w:b/>
          <w:sz w:val="24"/>
          <w:szCs w:val="24"/>
        </w:rPr>
        <w:t>qu’à</w:t>
      </w:r>
      <w:r w:rsidRPr="0001326E">
        <w:rPr>
          <w:rFonts w:ascii="Times New Roman" w:hAnsi="Times New Roman" w:cs="Times New Roman"/>
          <w:b/>
          <w:sz w:val="24"/>
          <w:szCs w:val="24"/>
        </w:rPr>
        <w:t xml:space="preserve"> titre de simples renseignements.</w:t>
      </w:r>
    </w:p>
    <w:p w:rsidR="00B657C6" w:rsidRPr="0001326E" w:rsidRDefault="00843120" w:rsidP="00B657C6">
      <w:pPr>
        <w:ind w:left="1134"/>
        <w:jc w:val="both"/>
        <w:rPr>
          <w:rFonts w:ascii="Times New Roman" w:hAnsi="Times New Roman" w:cs="Times New Roman"/>
          <w:i/>
          <w:sz w:val="24"/>
          <w:szCs w:val="24"/>
        </w:rPr>
      </w:pPr>
      <w:r w:rsidRPr="0001326E">
        <w:rPr>
          <w:rFonts w:ascii="Times New Roman" w:hAnsi="Times New Roman" w:cs="Times New Roman"/>
          <w:i/>
          <w:sz w:val="24"/>
          <w:szCs w:val="24"/>
        </w:rPr>
        <w:t>F</w:t>
      </w:r>
      <w:r w:rsidR="00B657C6" w:rsidRPr="0001326E">
        <w:rPr>
          <w:rFonts w:ascii="Times New Roman" w:hAnsi="Times New Roman" w:cs="Times New Roman"/>
          <w:i/>
          <w:sz w:val="24"/>
          <w:szCs w:val="24"/>
        </w:rPr>
        <w:t>ait une bonne application de l'article 417 le juge d'instance qui</w:t>
      </w:r>
      <w:r w:rsidRPr="0001326E">
        <w:rPr>
          <w:rFonts w:ascii="Times New Roman" w:hAnsi="Times New Roman" w:cs="Times New Roman"/>
          <w:i/>
          <w:sz w:val="24"/>
          <w:szCs w:val="24"/>
        </w:rPr>
        <w:t xml:space="preserve"> relaxe le prévenu suite à des insuffisance</w:t>
      </w:r>
      <w:r w:rsidR="00374EF6" w:rsidRPr="0001326E">
        <w:rPr>
          <w:rFonts w:ascii="Times New Roman" w:hAnsi="Times New Roman" w:cs="Times New Roman"/>
          <w:i/>
          <w:sz w:val="24"/>
          <w:szCs w:val="24"/>
        </w:rPr>
        <w:t>s</w:t>
      </w:r>
      <w:r w:rsidRPr="0001326E">
        <w:rPr>
          <w:rFonts w:ascii="Times New Roman" w:hAnsi="Times New Roman" w:cs="Times New Roman"/>
          <w:i/>
          <w:sz w:val="24"/>
          <w:szCs w:val="24"/>
        </w:rPr>
        <w:t xml:space="preserve"> du </w:t>
      </w:r>
      <w:r w:rsidR="00D16021" w:rsidRPr="0001326E">
        <w:rPr>
          <w:rFonts w:ascii="Times New Roman" w:hAnsi="Times New Roman" w:cs="Times New Roman"/>
          <w:i/>
          <w:sz w:val="24"/>
          <w:szCs w:val="24"/>
        </w:rPr>
        <w:t>Procès-verbal</w:t>
      </w:r>
      <w:r w:rsidRPr="0001326E">
        <w:rPr>
          <w:rFonts w:ascii="Times New Roman" w:hAnsi="Times New Roman" w:cs="Times New Roman"/>
          <w:i/>
          <w:sz w:val="24"/>
          <w:szCs w:val="24"/>
        </w:rPr>
        <w:t xml:space="preserve"> </w:t>
      </w:r>
      <w:r w:rsidR="00374EF6" w:rsidRPr="0001326E">
        <w:rPr>
          <w:rFonts w:ascii="Times New Roman" w:hAnsi="Times New Roman" w:cs="Times New Roman"/>
          <w:i/>
          <w:sz w:val="24"/>
          <w:szCs w:val="24"/>
        </w:rPr>
        <w:t>résultant</w:t>
      </w:r>
      <w:r w:rsidRPr="0001326E">
        <w:rPr>
          <w:rFonts w:ascii="Times New Roman" w:hAnsi="Times New Roman" w:cs="Times New Roman"/>
          <w:i/>
          <w:sz w:val="24"/>
          <w:szCs w:val="24"/>
        </w:rPr>
        <w:t xml:space="preserve"> de l'omission </w:t>
      </w:r>
      <w:r w:rsidR="001A3CE1" w:rsidRPr="0001326E">
        <w:rPr>
          <w:rFonts w:ascii="Times New Roman" w:hAnsi="Times New Roman" w:cs="Times New Roman"/>
          <w:i/>
          <w:sz w:val="24"/>
          <w:szCs w:val="24"/>
        </w:rPr>
        <w:t>d’éléments</w:t>
      </w:r>
      <w:r w:rsidRPr="0001326E">
        <w:rPr>
          <w:rFonts w:ascii="Times New Roman" w:hAnsi="Times New Roman" w:cs="Times New Roman"/>
          <w:i/>
          <w:sz w:val="24"/>
          <w:szCs w:val="24"/>
        </w:rPr>
        <w:t xml:space="preserve"> de preuve par les enquêteurs notamment la fouille du prévenu ainsi que la perquisition de son </w:t>
      </w:r>
      <w:r w:rsidR="001A3CE1" w:rsidRPr="0001326E">
        <w:rPr>
          <w:rFonts w:ascii="Times New Roman" w:hAnsi="Times New Roman" w:cs="Times New Roman"/>
          <w:i/>
          <w:sz w:val="24"/>
          <w:szCs w:val="24"/>
        </w:rPr>
        <w:t>domicile ;</w:t>
      </w:r>
    </w:p>
    <w:p w:rsidR="00843120" w:rsidRPr="0001326E" w:rsidRDefault="00843120" w:rsidP="00B657C6">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Cour d'Appel de Dakar arrêt n°18 du 11 janvier 2010 Ministère Public c/ Abdoulaye GADIOUGA</w:t>
      </w:r>
      <w:r w:rsidR="00C14FAD" w:rsidRPr="0001326E">
        <w:rPr>
          <w:rFonts w:ascii="Times New Roman" w:hAnsi="Times New Roman" w:cs="Times New Roman"/>
          <w:b/>
          <w:i/>
          <w:sz w:val="24"/>
          <w:szCs w:val="24"/>
        </w:rPr>
        <w:t>.</w:t>
      </w:r>
    </w:p>
    <w:p w:rsidR="00C14FAD" w:rsidRPr="0001326E" w:rsidRDefault="00C14FAD" w:rsidP="00B657C6">
      <w:pPr>
        <w:ind w:left="1134"/>
        <w:jc w:val="both"/>
        <w:rPr>
          <w:rFonts w:ascii="Times New Roman" w:hAnsi="Times New Roman" w:cs="Times New Roman"/>
          <w:i/>
          <w:sz w:val="24"/>
          <w:szCs w:val="24"/>
        </w:rPr>
      </w:pPr>
      <w:r w:rsidRPr="0001326E">
        <w:rPr>
          <w:rFonts w:ascii="Times New Roman" w:hAnsi="Times New Roman" w:cs="Times New Roman"/>
          <w:i/>
          <w:sz w:val="24"/>
          <w:szCs w:val="24"/>
        </w:rPr>
        <w:t xml:space="preserve">Encourt infirmation la décision du juge d'instance qui a retenu la culpabilité du prévenu alors que le </w:t>
      </w:r>
      <w:r w:rsidR="00D16021" w:rsidRPr="0001326E">
        <w:rPr>
          <w:rFonts w:ascii="Times New Roman" w:hAnsi="Times New Roman" w:cs="Times New Roman"/>
          <w:i/>
          <w:sz w:val="24"/>
          <w:szCs w:val="24"/>
        </w:rPr>
        <w:t>procès-verbal</w:t>
      </w:r>
      <w:r w:rsidR="00861EC3" w:rsidRPr="0001326E">
        <w:rPr>
          <w:rFonts w:ascii="Times New Roman" w:hAnsi="Times New Roman" w:cs="Times New Roman"/>
          <w:i/>
          <w:sz w:val="24"/>
          <w:szCs w:val="24"/>
        </w:rPr>
        <w:t xml:space="preserve"> des policiers enquêteurs est manifestement entaché de déclarations contradictoires pouvant entamer le crédit et la sincérité du travail de ces derniers et laissant subsister un doute certain et sérieux sur la culpabilité du prévenu.</w:t>
      </w:r>
    </w:p>
    <w:p w:rsidR="00A80CC5" w:rsidRDefault="00861EC3" w:rsidP="001C4F55">
      <w:pPr>
        <w:ind w:left="1134"/>
        <w:jc w:val="both"/>
        <w:rPr>
          <w:rFonts w:ascii="Times New Roman" w:hAnsi="Times New Roman" w:cs="Times New Roman"/>
          <w:b/>
          <w:sz w:val="24"/>
          <w:szCs w:val="24"/>
        </w:rPr>
      </w:pPr>
      <w:r w:rsidRPr="0001326E">
        <w:rPr>
          <w:rFonts w:ascii="Times New Roman" w:hAnsi="Times New Roman" w:cs="Times New Roman"/>
          <w:b/>
          <w:sz w:val="24"/>
          <w:szCs w:val="24"/>
        </w:rPr>
        <w:t>Cour d'Appel de Dakar arrêt n° 117</w:t>
      </w:r>
      <w:r w:rsidR="001964BE" w:rsidRPr="0001326E">
        <w:rPr>
          <w:rFonts w:ascii="Times New Roman" w:hAnsi="Times New Roman" w:cs="Times New Roman"/>
          <w:b/>
          <w:sz w:val="24"/>
          <w:szCs w:val="24"/>
        </w:rPr>
        <w:t xml:space="preserve"> du 15 </w:t>
      </w:r>
      <w:r w:rsidR="001678F1" w:rsidRPr="0001326E">
        <w:rPr>
          <w:rFonts w:ascii="Times New Roman" w:hAnsi="Times New Roman" w:cs="Times New Roman"/>
          <w:b/>
          <w:sz w:val="24"/>
          <w:szCs w:val="24"/>
        </w:rPr>
        <w:t>février</w:t>
      </w:r>
      <w:r w:rsidR="001964BE" w:rsidRPr="0001326E">
        <w:rPr>
          <w:rFonts w:ascii="Times New Roman" w:hAnsi="Times New Roman" w:cs="Times New Roman"/>
          <w:b/>
          <w:sz w:val="24"/>
          <w:szCs w:val="24"/>
        </w:rPr>
        <w:t xml:space="preserve"> 2010 Ministère Public c/ </w:t>
      </w:r>
      <w:proofErr w:type="spellStart"/>
      <w:r w:rsidR="001964BE" w:rsidRPr="0001326E">
        <w:rPr>
          <w:rFonts w:ascii="Times New Roman" w:hAnsi="Times New Roman" w:cs="Times New Roman"/>
          <w:b/>
          <w:sz w:val="24"/>
          <w:szCs w:val="24"/>
        </w:rPr>
        <w:t>Adama</w:t>
      </w:r>
      <w:proofErr w:type="spellEnd"/>
      <w:r w:rsidR="001964BE" w:rsidRPr="0001326E">
        <w:rPr>
          <w:rFonts w:ascii="Times New Roman" w:hAnsi="Times New Roman" w:cs="Times New Roman"/>
          <w:b/>
          <w:sz w:val="24"/>
          <w:szCs w:val="24"/>
        </w:rPr>
        <w:t xml:space="preserve"> NGOM</w:t>
      </w:r>
      <w:r w:rsidR="00C54C00" w:rsidRPr="0001326E">
        <w:rPr>
          <w:rFonts w:ascii="Times New Roman" w:hAnsi="Times New Roman" w:cs="Times New Roman"/>
          <w:b/>
          <w:sz w:val="24"/>
          <w:szCs w:val="24"/>
        </w:rPr>
        <w:t>.</w:t>
      </w:r>
    </w:p>
    <w:p w:rsidR="001C4F55" w:rsidRDefault="001C4F55" w:rsidP="001C4F55">
      <w:pPr>
        <w:ind w:left="1134"/>
        <w:jc w:val="both"/>
        <w:rPr>
          <w:rFonts w:ascii="Times New Roman" w:hAnsi="Times New Roman" w:cs="Times New Roman"/>
          <w:b/>
          <w:sz w:val="24"/>
          <w:szCs w:val="24"/>
        </w:rPr>
      </w:pPr>
    </w:p>
    <w:p w:rsidR="001C4F55" w:rsidRDefault="001C4F55" w:rsidP="001C4F55">
      <w:pPr>
        <w:ind w:left="1134"/>
        <w:jc w:val="both"/>
        <w:rPr>
          <w:rFonts w:ascii="Times New Roman" w:hAnsi="Times New Roman" w:cs="Times New Roman"/>
          <w:b/>
          <w:sz w:val="24"/>
          <w:szCs w:val="24"/>
        </w:rPr>
      </w:pPr>
    </w:p>
    <w:p w:rsidR="001C4F55" w:rsidRDefault="001C4F55" w:rsidP="001C4F55">
      <w:pPr>
        <w:ind w:left="1134"/>
        <w:jc w:val="both"/>
        <w:rPr>
          <w:rFonts w:ascii="Times New Roman" w:hAnsi="Times New Roman" w:cs="Times New Roman"/>
          <w:b/>
          <w:sz w:val="24"/>
          <w:szCs w:val="24"/>
        </w:rPr>
      </w:pPr>
    </w:p>
    <w:p w:rsidR="001C4F55" w:rsidRDefault="001C4F55" w:rsidP="001C4F55">
      <w:pPr>
        <w:ind w:left="1134"/>
        <w:jc w:val="both"/>
        <w:rPr>
          <w:rFonts w:ascii="Times New Roman" w:hAnsi="Times New Roman" w:cs="Times New Roman"/>
          <w:b/>
          <w:sz w:val="24"/>
          <w:szCs w:val="24"/>
        </w:rPr>
      </w:pPr>
    </w:p>
    <w:p w:rsidR="001C4F55" w:rsidRDefault="001C4F55" w:rsidP="001C4F55">
      <w:pPr>
        <w:ind w:left="1134"/>
        <w:jc w:val="both"/>
        <w:rPr>
          <w:rFonts w:ascii="Times New Roman" w:hAnsi="Times New Roman" w:cs="Times New Roman"/>
          <w:b/>
          <w:sz w:val="24"/>
          <w:szCs w:val="24"/>
        </w:rPr>
      </w:pPr>
    </w:p>
    <w:p w:rsidR="001C4F55" w:rsidRDefault="001C4F55" w:rsidP="001C4F55">
      <w:pPr>
        <w:ind w:left="1134"/>
        <w:jc w:val="both"/>
        <w:rPr>
          <w:rFonts w:ascii="Times New Roman" w:hAnsi="Times New Roman" w:cs="Times New Roman"/>
          <w:b/>
          <w:sz w:val="24"/>
          <w:szCs w:val="24"/>
        </w:rPr>
      </w:pPr>
    </w:p>
    <w:p w:rsidR="001C4F55" w:rsidRPr="0001326E" w:rsidRDefault="001C4F55" w:rsidP="001C4F55">
      <w:pPr>
        <w:ind w:left="1134"/>
        <w:jc w:val="both"/>
        <w:rPr>
          <w:rFonts w:ascii="Times New Roman" w:hAnsi="Times New Roman" w:cs="Times New Roman"/>
          <w:b/>
          <w:sz w:val="24"/>
          <w:szCs w:val="24"/>
        </w:rPr>
      </w:pPr>
    </w:p>
    <w:p w:rsidR="00A7313E" w:rsidRPr="0001326E" w:rsidRDefault="00E05985" w:rsidP="00E05985">
      <w:pPr>
        <w:jc w:val="center"/>
        <w:rPr>
          <w:rFonts w:ascii="Times New Roman" w:hAnsi="Times New Roman" w:cs="Times New Roman"/>
          <w:b/>
          <w:sz w:val="24"/>
          <w:szCs w:val="24"/>
        </w:rPr>
      </w:pPr>
      <w:r w:rsidRPr="0001326E">
        <w:rPr>
          <w:rFonts w:ascii="Times New Roman" w:hAnsi="Times New Roman" w:cs="Times New Roman"/>
          <w:b/>
          <w:sz w:val="24"/>
          <w:szCs w:val="24"/>
        </w:rPr>
        <w:t>Article 418</w:t>
      </w:r>
    </w:p>
    <w:p w:rsidR="00D90BED" w:rsidRPr="0001326E" w:rsidRDefault="00E05985" w:rsidP="00E05985">
      <w:pPr>
        <w:jc w:val="both"/>
        <w:rPr>
          <w:rFonts w:ascii="Times New Roman" w:hAnsi="Times New Roman" w:cs="Times New Roman"/>
          <w:b/>
          <w:sz w:val="24"/>
          <w:szCs w:val="24"/>
        </w:rPr>
      </w:pPr>
      <w:r w:rsidRPr="0001326E">
        <w:rPr>
          <w:rFonts w:ascii="Times New Roman" w:hAnsi="Times New Roman" w:cs="Times New Roman"/>
          <w:b/>
          <w:sz w:val="24"/>
          <w:szCs w:val="24"/>
        </w:rPr>
        <w:t xml:space="preserve">Dans les cas </w:t>
      </w:r>
      <w:r w:rsidR="00D16021" w:rsidRPr="0001326E">
        <w:rPr>
          <w:rFonts w:ascii="Times New Roman" w:hAnsi="Times New Roman" w:cs="Times New Roman"/>
          <w:b/>
          <w:sz w:val="24"/>
          <w:szCs w:val="24"/>
        </w:rPr>
        <w:t>où</w:t>
      </w:r>
      <w:r w:rsidRPr="0001326E">
        <w:rPr>
          <w:rFonts w:ascii="Times New Roman" w:hAnsi="Times New Roman" w:cs="Times New Roman"/>
          <w:b/>
          <w:sz w:val="24"/>
          <w:szCs w:val="24"/>
        </w:rPr>
        <w:t xml:space="preserve"> les officiers de police judiciaires, les agents de police judiciaire ou les fonctionnaires et agents chargés de certaines fonctions de police judicaire ont reçu </w:t>
      </w:r>
      <w:r w:rsidR="00D16021" w:rsidRPr="0001326E">
        <w:rPr>
          <w:rFonts w:ascii="Times New Roman" w:hAnsi="Times New Roman" w:cs="Times New Roman"/>
          <w:b/>
          <w:sz w:val="24"/>
          <w:szCs w:val="24"/>
        </w:rPr>
        <w:t>d’une</w:t>
      </w:r>
      <w:r w:rsidRPr="0001326E">
        <w:rPr>
          <w:rFonts w:ascii="Times New Roman" w:hAnsi="Times New Roman" w:cs="Times New Roman"/>
          <w:b/>
          <w:sz w:val="24"/>
          <w:szCs w:val="24"/>
        </w:rPr>
        <w:t xml:space="preserve"> disposition spéciale de la loi le pouvoir de constater les délits par des procès-verbaux ou des rapports, la preuve contraire ne peut être rapportée que par écrit ou par témoins.</w:t>
      </w:r>
    </w:p>
    <w:p w:rsidR="00F946B3" w:rsidRPr="0001326E" w:rsidRDefault="00F946B3" w:rsidP="00F946B3">
      <w:pPr>
        <w:spacing w:before="240" w:after="240" w:line="240" w:lineRule="auto"/>
        <w:ind w:left="1416"/>
        <w:jc w:val="both"/>
        <w:rPr>
          <w:rFonts w:ascii="Times New Roman" w:hAnsi="Times New Roman" w:cs="Times New Roman"/>
          <w:i/>
          <w:sz w:val="24"/>
          <w:szCs w:val="24"/>
        </w:rPr>
      </w:pPr>
      <w:r w:rsidRPr="0001326E">
        <w:rPr>
          <w:rFonts w:ascii="Times New Roman" w:hAnsi="Times New Roman" w:cs="Times New Roman"/>
          <w:i/>
          <w:sz w:val="24"/>
          <w:szCs w:val="24"/>
        </w:rPr>
        <w:t xml:space="preserve">Fait une bonne application de ce texte le juge de </w:t>
      </w:r>
      <w:r w:rsidR="00C739F1" w:rsidRPr="0001326E">
        <w:rPr>
          <w:rFonts w:ascii="Times New Roman" w:hAnsi="Times New Roman" w:cs="Times New Roman"/>
          <w:i/>
          <w:sz w:val="24"/>
          <w:szCs w:val="24"/>
        </w:rPr>
        <w:t>premièr</w:t>
      </w:r>
      <w:r w:rsidR="00C739F1">
        <w:rPr>
          <w:rFonts w:ascii="Times New Roman" w:hAnsi="Times New Roman" w:cs="Times New Roman"/>
          <w:i/>
          <w:sz w:val="24"/>
          <w:szCs w:val="24"/>
        </w:rPr>
        <w:t>e</w:t>
      </w:r>
      <w:r w:rsidRPr="0001326E">
        <w:rPr>
          <w:rFonts w:ascii="Times New Roman" w:hAnsi="Times New Roman" w:cs="Times New Roman"/>
          <w:i/>
          <w:sz w:val="24"/>
          <w:szCs w:val="24"/>
        </w:rPr>
        <w:t xml:space="preserve"> instance qui retient la culpabilité du prévenu </w:t>
      </w:r>
      <w:r w:rsidR="00400030" w:rsidRPr="0001326E">
        <w:rPr>
          <w:rFonts w:ascii="Times New Roman" w:hAnsi="Times New Roman" w:cs="Times New Roman"/>
          <w:i/>
          <w:sz w:val="24"/>
          <w:szCs w:val="24"/>
        </w:rPr>
        <w:t xml:space="preserve">pour les faits de dévastations de récoltes </w:t>
      </w:r>
      <w:r w:rsidRPr="0001326E">
        <w:rPr>
          <w:rFonts w:ascii="Times New Roman" w:hAnsi="Times New Roman" w:cs="Times New Roman"/>
          <w:i/>
          <w:sz w:val="24"/>
          <w:szCs w:val="24"/>
        </w:rPr>
        <w:t xml:space="preserve">en se fondant sur </w:t>
      </w:r>
      <w:r w:rsidR="00A80CC5" w:rsidRPr="0001326E">
        <w:rPr>
          <w:rFonts w:ascii="Times New Roman" w:hAnsi="Times New Roman" w:cs="Times New Roman"/>
          <w:i/>
          <w:sz w:val="24"/>
          <w:szCs w:val="24"/>
        </w:rPr>
        <w:t>les énonciations contenues</w:t>
      </w:r>
      <w:r w:rsidRPr="0001326E">
        <w:rPr>
          <w:rFonts w:ascii="Times New Roman" w:hAnsi="Times New Roman" w:cs="Times New Roman"/>
          <w:i/>
          <w:sz w:val="24"/>
          <w:szCs w:val="24"/>
        </w:rPr>
        <w:t xml:space="preserve"> dans le Procès-verbal</w:t>
      </w:r>
      <w:r w:rsidRPr="0001326E">
        <w:rPr>
          <w:rFonts w:ascii="Times New Roman" w:hAnsi="Times New Roman" w:cs="Times New Roman"/>
          <w:i/>
        </w:rPr>
        <w:t xml:space="preserve"> de constat et d’évaluation de dégâts ainsi qu'un témoignage confirmant</w:t>
      </w:r>
      <w:r w:rsidR="00400030" w:rsidRPr="0001326E">
        <w:rPr>
          <w:rFonts w:ascii="Times New Roman" w:hAnsi="Times New Roman" w:cs="Times New Roman"/>
          <w:i/>
        </w:rPr>
        <w:t xml:space="preserve"> lesdites énonciations</w:t>
      </w:r>
      <w:r w:rsidRPr="0001326E">
        <w:rPr>
          <w:rFonts w:ascii="Times New Roman" w:hAnsi="Times New Roman" w:cs="Times New Roman"/>
          <w:i/>
          <w:sz w:val="24"/>
          <w:szCs w:val="24"/>
        </w:rPr>
        <w:t xml:space="preserve"> en l'absence de preuve contraire </w:t>
      </w:r>
      <w:r w:rsidR="00C650A8" w:rsidRPr="0001326E">
        <w:rPr>
          <w:rFonts w:ascii="Times New Roman" w:hAnsi="Times New Roman" w:cs="Times New Roman"/>
          <w:i/>
          <w:sz w:val="24"/>
          <w:szCs w:val="24"/>
        </w:rPr>
        <w:t>rapportée par</w:t>
      </w:r>
      <w:r w:rsidR="00400030" w:rsidRPr="0001326E">
        <w:rPr>
          <w:rFonts w:ascii="Times New Roman" w:hAnsi="Times New Roman" w:cs="Times New Roman"/>
          <w:i/>
          <w:sz w:val="24"/>
          <w:szCs w:val="24"/>
        </w:rPr>
        <w:t xml:space="preserve"> le prévenu </w:t>
      </w:r>
      <w:r w:rsidRPr="0001326E">
        <w:rPr>
          <w:rFonts w:ascii="Times New Roman" w:hAnsi="Times New Roman" w:cs="Times New Roman"/>
          <w:i/>
          <w:sz w:val="24"/>
          <w:szCs w:val="24"/>
        </w:rPr>
        <w:t>par écrit ou par témoignage</w:t>
      </w:r>
      <w:r w:rsidR="00400030" w:rsidRPr="0001326E">
        <w:rPr>
          <w:rFonts w:ascii="Times New Roman" w:hAnsi="Times New Roman" w:cs="Times New Roman"/>
          <w:i/>
          <w:sz w:val="24"/>
          <w:szCs w:val="24"/>
        </w:rPr>
        <w:t>.</w:t>
      </w:r>
    </w:p>
    <w:p w:rsidR="00400030" w:rsidRPr="00C650A8" w:rsidRDefault="00400030" w:rsidP="00C650A8">
      <w:pPr>
        <w:spacing w:before="240" w:after="240" w:line="240" w:lineRule="auto"/>
        <w:ind w:left="1416"/>
        <w:jc w:val="both"/>
        <w:rPr>
          <w:rFonts w:ascii="Times New Roman" w:hAnsi="Times New Roman" w:cs="Times New Roman"/>
          <w:b/>
        </w:rPr>
      </w:pPr>
      <w:r w:rsidRPr="0001326E">
        <w:rPr>
          <w:rFonts w:ascii="Times New Roman" w:hAnsi="Times New Roman" w:cs="Times New Roman"/>
          <w:b/>
          <w:sz w:val="24"/>
          <w:szCs w:val="24"/>
        </w:rPr>
        <w:t>Cour d'Appel de THIES arrêt n°09/15 du 30.05 2015 MP et Mamadou CISSOKHO c/ Ahmad DIOUF.</w:t>
      </w:r>
    </w:p>
    <w:p w:rsidR="00E05985" w:rsidRPr="0001326E" w:rsidRDefault="00E05985" w:rsidP="00E05985">
      <w:pPr>
        <w:jc w:val="center"/>
        <w:rPr>
          <w:rFonts w:ascii="Times New Roman" w:hAnsi="Times New Roman" w:cs="Times New Roman"/>
          <w:b/>
          <w:sz w:val="24"/>
          <w:szCs w:val="24"/>
        </w:rPr>
      </w:pPr>
      <w:r w:rsidRPr="0001326E">
        <w:rPr>
          <w:rFonts w:ascii="Times New Roman" w:hAnsi="Times New Roman" w:cs="Times New Roman"/>
          <w:b/>
          <w:sz w:val="24"/>
          <w:szCs w:val="24"/>
        </w:rPr>
        <w:t>Article 419</w:t>
      </w:r>
    </w:p>
    <w:p w:rsidR="00C650A8" w:rsidRPr="0001326E" w:rsidRDefault="00E05985" w:rsidP="00E05985">
      <w:pPr>
        <w:jc w:val="both"/>
        <w:rPr>
          <w:rFonts w:ascii="Times New Roman" w:hAnsi="Times New Roman" w:cs="Times New Roman"/>
          <w:b/>
          <w:sz w:val="24"/>
          <w:szCs w:val="24"/>
        </w:rPr>
      </w:pPr>
      <w:r w:rsidRPr="0001326E">
        <w:rPr>
          <w:rFonts w:ascii="Times New Roman" w:hAnsi="Times New Roman" w:cs="Times New Roman"/>
          <w:b/>
          <w:sz w:val="24"/>
          <w:szCs w:val="24"/>
        </w:rPr>
        <w:t>La preuve par écrit ne peut résulter de la correspondance échangée entre le prévenu et son conseil</w:t>
      </w:r>
    </w:p>
    <w:p w:rsidR="00E05985" w:rsidRPr="0001326E" w:rsidRDefault="00E05985" w:rsidP="00E05985">
      <w:pPr>
        <w:jc w:val="center"/>
        <w:rPr>
          <w:rFonts w:ascii="Times New Roman" w:hAnsi="Times New Roman" w:cs="Times New Roman"/>
          <w:b/>
          <w:sz w:val="24"/>
          <w:szCs w:val="24"/>
        </w:rPr>
      </w:pPr>
      <w:r w:rsidRPr="0001326E">
        <w:rPr>
          <w:rFonts w:ascii="Times New Roman" w:hAnsi="Times New Roman" w:cs="Times New Roman"/>
          <w:b/>
          <w:sz w:val="24"/>
          <w:szCs w:val="24"/>
        </w:rPr>
        <w:t>Article 420</w:t>
      </w:r>
    </w:p>
    <w:p w:rsidR="00795446" w:rsidRDefault="00E05985" w:rsidP="00EE1733">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matières donnant lieu à des </w:t>
      </w:r>
      <w:r w:rsidR="000930E7" w:rsidRPr="0001326E">
        <w:rPr>
          <w:rFonts w:ascii="Times New Roman" w:hAnsi="Times New Roman" w:cs="Times New Roman"/>
          <w:b/>
          <w:sz w:val="24"/>
          <w:szCs w:val="24"/>
        </w:rPr>
        <w:t>procès-verbaux faisant foi jusqu'</w:t>
      </w:r>
      <w:proofErr w:type="spellStart"/>
      <w:r w:rsidR="000930E7" w:rsidRPr="0001326E">
        <w:rPr>
          <w:rFonts w:ascii="Times New Roman" w:hAnsi="Times New Roman" w:cs="Times New Roman"/>
          <w:b/>
          <w:sz w:val="24"/>
          <w:szCs w:val="24"/>
        </w:rPr>
        <w:t>a</w:t>
      </w:r>
      <w:proofErr w:type="spellEnd"/>
      <w:r w:rsidR="000930E7" w:rsidRPr="0001326E">
        <w:rPr>
          <w:rFonts w:ascii="Times New Roman" w:hAnsi="Times New Roman" w:cs="Times New Roman"/>
          <w:b/>
          <w:sz w:val="24"/>
          <w:szCs w:val="24"/>
        </w:rPr>
        <w:t xml:space="preserve"> inscription de faux sont réglées par des lois spéciales. </w:t>
      </w:r>
      <w:r w:rsidRPr="0001326E">
        <w:rPr>
          <w:rFonts w:ascii="Times New Roman" w:hAnsi="Times New Roman" w:cs="Times New Roman"/>
          <w:b/>
          <w:sz w:val="24"/>
          <w:szCs w:val="24"/>
        </w:rPr>
        <w:t xml:space="preserve"> </w:t>
      </w:r>
      <w:r w:rsidR="000930E7" w:rsidRPr="0001326E">
        <w:rPr>
          <w:rFonts w:ascii="Times New Roman" w:hAnsi="Times New Roman" w:cs="Times New Roman"/>
          <w:b/>
          <w:sz w:val="24"/>
          <w:szCs w:val="24"/>
        </w:rPr>
        <w:t xml:space="preserve">A défaut de disposition expresse, la procédure de faux est </w:t>
      </w:r>
      <w:r w:rsidR="00D16021" w:rsidRPr="0001326E">
        <w:rPr>
          <w:rFonts w:ascii="Times New Roman" w:hAnsi="Times New Roman" w:cs="Times New Roman"/>
          <w:b/>
          <w:sz w:val="24"/>
          <w:szCs w:val="24"/>
        </w:rPr>
        <w:t>réglée</w:t>
      </w:r>
      <w:r w:rsidR="000930E7" w:rsidRPr="0001326E">
        <w:rPr>
          <w:rFonts w:ascii="Times New Roman" w:hAnsi="Times New Roman" w:cs="Times New Roman"/>
          <w:b/>
          <w:sz w:val="24"/>
          <w:szCs w:val="24"/>
        </w:rPr>
        <w:t xml:space="preserve"> comme il est dit au titre II du livre IV.</w:t>
      </w:r>
    </w:p>
    <w:p w:rsidR="00E20081" w:rsidRPr="0001326E" w:rsidRDefault="00E20081" w:rsidP="00E20081">
      <w:pPr>
        <w:ind w:left="1416"/>
        <w:jc w:val="both"/>
        <w:rPr>
          <w:rFonts w:ascii="Times New Roman" w:hAnsi="Times New Roman" w:cs="Times New Roman"/>
          <w:i/>
          <w:sz w:val="24"/>
          <w:szCs w:val="24"/>
        </w:rPr>
      </w:pPr>
      <w:r w:rsidRPr="0001326E">
        <w:rPr>
          <w:rFonts w:ascii="Times New Roman" w:hAnsi="Times New Roman" w:cs="Times New Roman"/>
          <w:i/>
          <w:sz w:val="24"/>
          <w:szCs w:val="24"/>
        </w:rPr>
        <w:t>En matière douanière, les aveux et déclarations font foi jusqu'à preuve du contraire. Les dénégations d'un prévenu à l'audience ne constituent pas la preuve contraire de la réalité de l'aveu consigné dans le procès-verbal de douane.</w:t>
      </w:r>
    </w:p>
    <w:p w:rsidR="00E20081" w:rsidRPr="00E20081" w:rsidRDefault="00E20081" w:rsidP="00E20081">
      <w:pPr>
        <w:ind w:left="1416"/>
        <w:jc w:val="both"/>
        <w:rPr>
          <w:rFonts w:ascii="Times New Roman" w:hAnsi="Times New Roman" w:cs="Times New Roman"/>
          <w:b/>
          <w:i/>
          <w:sz w:val="24"/>
          <w:szCs w:val="24"/>
        </w:rPr>
      </w:pPr>
      <w:r>
        <w:rPr>
          <w:rFonts w:ascii="Times New Roman" w:hAnsi="Times New Roman" w:cs="Times New Roman"/>
          <w:b/>
          <w:i/>
          <w:sz w:val="24"/>
          <w:szCs w:val="24"/>
        </w:rPr>
        <w:t>Cour de Cassation</w:t>
      </w:r>
      <w:r w:rsidRPr="0001326E">
        <w:rPr>
          <w:rFonts w:ascii="Times New Roman" w:hAnsi="Times New Roman" w:cs="Times New Roman"/>
          <w:b/>
          <w:i/>
          <w:sz w:val="24"/>
          <w:szCs w:val="24"/>
        </w:rPr>
        <w:t xml:space="preserve"> arrêt n° 02 du 20 Octobre 2001 </w:t>
      </w:r>
      <w:proofErr w:type="spellStart"/>
      <w:r w:rsidRPr="0001326E">
        <w:rPr>
          <w:rFonts w:ascii="Times New Roman" w:hAnsi="Times New Roman" w:cs="Times New Roman"/>
          <w:b/>
          <w:i/>
          <w:sz w:val="24"/>
          <w:szCs w:val="24"/>
        </w:rPr>
        <w:t>Kadia</w:t>
      </w:r>
      <w:proofErr w:type="spellEnd"/>
      <w:r w:rsidRPr="0001326E">
        <w:rPr>
          <w:rFonts w:ascii="Times New Roman" w:hAnsi="Times New Roman" w:cs="Times New Roman"/>
          <w:b/>
          <w:i/>
          <w:sz w:val="24"/>
          <w:szCs w:val="24"/>
        </w:rPr>
        <w:t xml:space="preserve"> NDIAYE c/ MP -Administration des douanes.</w:t>
      </w:r>
      <w:r>
        <w:rPr>
          <w:rFonts w:ascii="Times New Roman" w:hAnsi="Times New Roman" w:cs="Times New Roman"/>
          <w:b/>
          <w:i/>
          <w:sz w:val="24"/>
          <w:szCs w:val="24"/>
        </w:rPr>
        <w:t xml:space="preserve"> Bulletin des arrêts de la Cour de Cassation années judiciaires 2001-2002.</w:t>
      </w:r>
    </w:p>
    <w:p w:rsidR="00E20081" w:rsidRPr="0001326E" w:rsidRDefault="00C6682E" w:rsidP="00E20081">
      <w:pPr>
        <w:ind w:left="1416"/>
        <w:jc w:val="both"/>
        <w:rPr>
          <w:rFonts w:ascii="Times New Roman" w:hAnsi="Times New Roman" w:cs="Times New Roman"/>
          <w:i/>
          <w:sz w:val="24"/>
          <w:szCs w:val="24"/>
        </w:rPr>
      </w:pPr>
      <w:r>
        <w:rPr>
          <w:rFonts w:ascii="Times New Roman" w:hAnsi="Times New Roman" w:cs="Times New Roman"/>
          <w:i/>
          <w:sz w:val="24"/>
          <w:szCs w:val="24"/>
        </w:rPr>
        <w:t>J</w:t>
      </w:r>
      <w:r w:rsidR="00795446" w:rsidRPr="0001326E">
        <w:rPr>
          <w:rFonts w:ascii="Times New Roman" w:hAnsi="Times New Roman" w:cs="Times New Roman"/>
          <w:i/>
          <w:sz w:val="24"/>
          <w:szCs w:val="24"/>
        </w:rPr>
        <w:t>ugé que les procès-verbaux constatant des infractions douanières rédigés par deux agents assermentés font foi jusqu'à inscription de faux des constatations matérielles qu'ils relatent</w:t>
      </w:r>
      <w:r w:rsidR="00BD32B4" w:rsidRPr="0001326E">
        <w:rPr>
          <w:rFonts w:ascii="Times New Roman" w:hAnsi="Times New Roman" w:cs="Times New Roman"/>
          <w:i/>
          <w:sz w:val="24"/>
          <w:szCs w:val="24"/>
        </w:rPr>
        <w:t xml:space="preserve"> notamment la nature de l</w:t>
      </w:r>
      <w:r w:rsidR="000134B1" w:rsidRPr="0001326E">
        <w:rPr>
          <w:rFonts w:ascii="Times New Roman" w:hAnsi="Times New Roman" w:cs="Times New Roman"/>
          <w:i/>
          <w:sz w:val="24"/>
          <w:szCs w:val="24"/>
        </w:rPr>
        <w:t>a marchandise saisie et son poids</w:t>
      </w:r>
      <w:r w:rsidR="00BD32B4" w:rsidRPr="0001326E">
        <w:rPr>
          <w:rFonts w:ascii="Times New Roman" w:hAnsi="Times New Roman" w:cs="Times New Roman"/>
          <w:i/>
          <w:sz w:val="24"/>
          <w:szCs w:val="24"/>
        </w:rPr>
        <w:t xml:space="preserve"> mais non sur les circonstances que les agents ont pu déduire des déclarations recueillies ou sur la sincérité des aveux que le juge apprécie librement.</w:t>
      </w:r>
    </w:p>
    <w:p w:rsidR="00D12508" w:rsidRDefault="00C6682E" w:rsidP="00C650A8">
      <w:pPr>
        <w:ind w:left="1416"/>
        <w:jc w:val="both"/>
        <w:rPr>
          <w:rFonts w:ascii="Times New Roman" w:hAnsi="Times New Roman" w:cs="Times New Roman"/>
          <w:b/>
          <w:i/>
          <w:sz w:val="24"/>
          <w:szCs w:val="24"/>
        </w:rPr>
      </w:pPr>
      <w:r>
        <w:rPr>
          <w:rFonts w:ascii="Times New Roman" w:hAnsi="Times New Roman" w:cs="Times New Roman"/>
          <w:b/>
          <w:i/>
          <w:sz w:val="24"/>
          <w:szCs w:val="24"/>
        </w:rPr>
        <w:lastRenderedPageBreak/>
        <w:t>Cour de Cassation a</w:t>
      </w:r>
      <w:r w:rsidR="00D12508" w:rsidRPr="0001326E">
        <w:rPr>
          <w:rFonts w:ascii="Times New Roman" w:hAnsi="Times New Roman" w:cs="Times New Roman"/>
          <w:b/>
          <w:i/>
          <w:sz w:val="24"/>
          <w:szCs w:val="24"/>
        </w:rPr>
        <w:t>rrêt n° 13 du 18 avril</w:t>
      </w:r>
      <w:r w:rsidR="00F60258">
        <w:rPr>
          <w:rFonts w:ascii="Times New Roman" w:hAnsi="Times New Roman" w:cs="Times New Roman"/>
          <w:b/>
          <w:i/>
          <w:sz w:val="24"/>
          <w:szCs w:val="24"/>
        </w:rPr>
        <w:t xml:space="preserve"> 1995 </w:t>
      </w:r>
      <w:r>
        <w:rPr>
          <w:rFonts w:ascii="Times New Roman" w:hAnsi="Times New Roman" w:cs="Times New Roman"/>
          <w:b/>
          <w:i/>
          <w:sz w:val="24"/>
          <w:szCs w:val="24"/>
        </w:rPr>
        <w:t xml:space="preserve">MP et administration des douanes c/ </w:t>
      </w:r>
      <w:proofErr w:type="spellStart"/>
      <w:r>
        <w:rPr>
          <w:rFonts w:ascii="Times New Roman" w:hAnsi="Times New Roman" w:cs="Times New Roman"/>
          <w:b/>
          <w:i/>
          <w:sz w:val="24"/>
          <w:szCs w:val="24"/>
        </w:rPr>
        <w:t>Demba</w:t>
      </w:r>
      <w:proofErr w:type="spellEnd"/>
      <w:r>
        <w:rPr>
          <w:rFonts w:ascii="Times New Roman" w:hAnsi="Times New Roman" w:cs="Times New Roman"/>
          <w:b/>
          <w:i/>
          <w:sz w:val="24"/>
          <w:szCs w:val="24"/>
        </w:rPr>
        <w:t xml:space="preserve"> Ibrahima DIOUM. Recueil</w:t>
      </w:r>
      <w:r w:rsidR="00F60258">
        <w:rPr>
          <w:rFonts w:ascii="Times New Roman" w:hAnsi="Times New Roman" w:cs="Times New Roman"/>
          <w:b/>
          <w:i/>
          <w:sz w:val="24"/>
          <w:szCs w:val="24"/>
        </w:rPr>
        <w:t xml:space="preserve"> des arrêts de la Cour de C</w:t>
      </w:r>
      <w:r w:rsidR="00D12508" w:rsidRPr="0001326E">
        <w:rPr>
          <w:rFonts w:ascii="Times New Roman" w:hAnsi="Times New Roman" w:cs="Times New Roman"/>
          <w:b/>
          <w:i/>
          <w:sz w:val="24"/>
          <w:szCs w:val="24"/>
        </w:rPr>
        <w:t>assation années judiciaire</w:t>
      </w:r>
      <w:r w:rsidR="00F60258">
        <w:rPr>
          <w:rFonts w:ascii="Times New Roman" w:hAnsi="Times New Roman" w:cs="Times New Roman"/>
          <w:b/>
          <w:i/>
          <w:sz w:val="24"/>
          <w:szCs w:val="24"/>
        </w:rPr>
        <w:t>s</w:t>
      </w:r>
      <w:r w:rsidR="00D12508" w:rsidRPr="0001326E">
        <w:rPr>
          <w:rFonts w:ascii="Times New Roman" w:hAnsi="Times New Roman" w:cs="Times New Roman"/>
          <w:b/>
          <w:i/>
          <w:sz w:val="24"/>
          <w:szCs w:val="24"/>
        </w:rPr>
        <w:t xml:space="preserve"> 1993/1998</w:t>
      </w:r>
      <w:r w:rsidR="00EE1D08" w:rsidRPr="0001326E">
        <w:rPr>
          <w:rFonts w:ascii="Times New Roman" w:hAnsi="Times New Roman" w:cs="Times New Roman"/>
          <w:b/>
          <w:i/>
          <w:sz w:val="24"/>
          <w:szCs w:val="24"/>
        </w:rPr>
        <w:t>.</w:t>
      </w:r>
      <w:r w:rsidR="00D12508" w:rsidRPr="0001326E">
        <w:rPr>
          <w:rFonts w:ascii="Times New Roman" w:hAnsi="Times New Roman" w:cs="Times New Roman"/>
          <w:b/>
          <w:i/>
          <w:sz w:val="24"/>
          <w:szCs w:val="24"/>
        </w:rPr>
        <w:t xml:space="preserve"> </w:t>
      </w:r>
    </w:p>
    <w:p w:rsidR="00E20081" w:rsidRPr="0001326E" w:rsidRDefault="00E20081" w:rsidP="00C650A8">
      <w:pPr>
        <w:ind w:left="1416"/>
        <w:jc w:val="both"/>
        <w:rPr>
          <w:rFonts w:ascii="Times New Roman" w:hAnsi="Times New Roman" w:cs="Times New Roman"/>
          <w:b/>
          <w:i/>
          <w:sz w:val="24"/>
          <w:szCs w:val="24"/>
        </w:rPr>
      </w:pPr>
    </w:p>
    <w:p w:rsidR="007861C5" w:rsidRPr="0001326E" w:rsidRDefault="00C6682E" w:rsidP="007861C5">
      <w:pPr>
        <w:ind w:left="1418"/>
        <w:jc w:val="both"/>
        <w:rPr>
          <w:rFonts w:ascii="Times New Roman" w:hAnsi="Times New Roman" w:cs="Times New Roman"/>
          <w:i/>
          <w:sz w:val="24"/>
          <w:szCs w:val="24"/>
        </w:rPr>
      </w:pPr>
      <w:r>
        <w:rPr>
          <w:rFonts w:ascii="Times New Roman" w:hAnsi="Times New Roman" w:cs="Times New Roman"/>
          <w:i/>
          <w:sz w:val="24"/>
          <w:szCs w:val="24"/>
        </w:rPr>
        <w:t>J</w:t>
      </w:r>
      <w:r w:rsidR="007861C5" w:rsidRPr="0001326E">
        <w:rPr>
          <w:rFonts w:ascii="Times New Roman" w:hAnsi="Times New Roman" w:cs="Times New Roman"/>
          <w:i/>
          <w:sz w:val="24"/>
          <w:szCs w:val="24"/>
        </w:rPr>
        <w:t>ugé que le procès-verbal des douanes qui est différent de celui de police ou gendarmerie vaut jusqu’à inscription de faux lorsqu’il est signé par au moins deux agents assermentés. Que ledit procès-verbal constatant une infraction douanière doit à peine de nullité, être signé par les agents saisissants, n’emporte et n’implique pas obligation pour tous les agents saisissants de signer ledit document. Qu'il fait foi jusqu’à preuve du contraire de l’exactitude et de la sincérité des aveux et déclarations qu’il comporte, s’il est rédigé et signé par au moins deux agents assermentés parmi ceux visés à l’article 220 du même code.</w:t>
      </w:r>
    </w:p>
    <w:p w:rsidR="006541F5" w:rsidRPr="0001326E" w:rsidRDefault="006541F5" w:rsidP="007861C5">
      <w:pPr>
        <w:ind w:left="1418"/>
        <w:jc w:val="both"/>
        <w:rPr>
          <w:rFonts w:ascii="Times New Roman" w:hAnsi="Times New Roman" w:cs="Times New Roman"/>
          <w:i/>
          <w:sz w:val="24"/>
          <w:szCs w:val="24"/>
        </w:rPr>
      </w:pPr>
      <w:r w:rsidRPr="0001326E">
        <w:rPr>
          <w:rFonts w:ascii="Times New Roman" w:hAnsi="Times New Roman" w:cs="Times New Roman"/>
          <w:i/>
          <w:sz w:val="24"/>
          <w:szCs w:val="24"/>
        </w:rPr>
        <w:t xml:space="preserve">Contrairement aux allégations du conseil des accusés qui a soutenu in </w:t>
      </w:r>
      <w:proofErr w:type="spellStart"/>
      <w:r w:rsidRPr="0001326E">
        <w:rPr>
          <w:rFonts w:ascii="Times New Roman" w:hAnsi="Times New Roman" w:cs="Times New Roman"/>
          <w:i/>
          <w:sz w:val="24"/>
          <w:szCs w:val="24"/>
        </w:rPr>
        <w:t>liminelitis</w:t>
      </w:r>
      <w:proofErr w:type="spellEnd"/>
      <w:r w:rsidRPr="0001326E">
        <w:rPr>
          <w:rFonts w:ascii="Times New Roman" w:hAnsi="Times New Roman" w:cs="Times New Roman"/>
          <w:i/>
          <w:sz w:val="24"/>
          <w:szCs w:val="24"/>
        </w:rPr>
        <w:t xml:space="preserve"> que le procès-verbal de saisie de douane a été établi en violation des dispositions de l’article 222 du code des douanes parce qu’il n’a pas été signé par les dix douaniers saisissants, mais seulement par trois d’entre eux.</w:t>
      </w:r>
    </w:p>
    <w:p w:rsidR="00972893" w:rsidRPr="001C4F55" w:rsidRDefault="006541F5" w:rsidP="001C4F55">
      <w:pPr>
        <w:ind w:left="1416"/>
        <w:rPr>
          <w:rFonts w:ascii="Times New Roman" w:hAnsi="Times New Roman" w:cs="Times New Roman"/>
          <w:b/>
          <w:sz w:val="26"/>
        </w:rPr>
      </w:pPr>
      <w:r w:rsidRPr="0001326E">
        <w:rPr>
          <w:rFonts w:ascii="Times New Roman" w:hAnsi="Times New Roman" w:cs="Times New Roman"/>
          <w:b/>
          <w:sz w:val="24"/>
          <w:szCs w:val="24"/>
        </w:rPr>
        <w:t xml:space="preserve">Cour d'Assise de Dakar </w:t>
      </w:r>
      <w:r w:rsidR="00897058" w:rsidRPr="0001326E">
        <w:rPr>
          <w:rFonts w:ascii="Times New Roman" w:hAnsi="Times New Roman" w:cs="Times New Roman"/>
          <w:b/>
          <w:sz w:val="24"/>
          <w:szCs w:val="24"/>
        </w:rPr>
        <w:t>Arrêt N</w:t>
      </w:r>
      <w:r w:rsidRPr="0001326E">
        <w:rPr>
          <w:rFonts w:ascii="Times New Roman" w:hAnsi="Times New Roman" w:cs="Times New Roman"/>
          <w:b/>
          <w:sz w:val="24"/>
          <w:szCs w:val="24"/>
        </w:rPr>
        <w:t xml:space="preserve">° </w:t>
      </w:r>
      <w:r w:rsidR="00897058" w:rsidRPr="0001326E">
        <w:rPr>
          <w:rFonts w:ascii="Times New Roman" w:hAnsi="Times New Roman" w:cs="Times New Roman"/>
          <w:b/>
          <w:sz w:val="24"/>
          <w:szCs w:val="24"/>
        </w:rPr>
        <w:t>17 du</w:t>
      </w:r>
      <w:r w:rsidRPr="0001326E">
        <w:rPr>
          <w:rFonts w:ascii="Times New Roman" w:hAnsi="Times New Roman" w:cs="Times New Roman"/>
          <w:b/>
          <w:sz w:val="24"/>
          <w:szCs w:val="24"/>
        </w:rPr>
        <w:t xml:space="preserve"> 26 Janvier 2012 Ministère Public c/ Mario Martinez PALLARES </w:t>
      </w:r>
      <w:r w:rsidR="00897058" w:rsidRPr="0001326E">
        <w:rPr>
          <w:rFonts w:ascii="Times New Roman" w:hAnsi="Times New Roman" w:cs="Times New Roman"/>
          <w:b/>
          <w:sz w:val="24"/>
          <w:szCs w:val="24"/>
        </w:rPr>
        <w:t>et Rosario</w:t>
      </w:r>
      <w:r w:rsidRPr="0001326E">
        <w:rPr>
          <w:rFonts w:ascii="Times New Roman" w:hAnsi="Times New Roman" w:cs="Times New Roman"/>
          <w:b/>
          <w:sz w:val="24"/>
          <w:szCs w:val="24"/>
        </w:rPr>
        <w:t xml:space="preserve"> JIMENEZ</w:t>
      </w:r>
      <w:r w:rsidR="001C4F55">
        <w:rPr>
          <w:rFonts w:ascii="Times New Roman" w:hAnsi="Times New Roman" w:cs="Times New Roman"/>
          <w:b/>
          <w:sz w:val="26"/>
        </w:rPr>
        <w:t>.</w:t>
      </w:r>
    </w:p>
    <w:p w:rsidR="000930E7" w:rsidRPr="0001326E" w:rsidRDefault="000930E7" w:rsidP="000930E7">
      <w:pPr>
        <w:jc w:val="center"/>
        <w:rPr>
          <w:rFonts w:ascii="Times New Roman" w:hAnsi="Times New Roman" w:cs="Times New Roman"/>
          <w:b/>
          <w:sz w:val="24"/>
          <w:szCs w:val="24"/>
        </w:rPr>
      </w:pPr>
      <w:r w:rsidRPr="0001326E">
        <w:rPr>
          <w:rFonts w:ascii="Times New Roman" w:hAnsi="Times New Roman" w:cs="Times New Roman"/>
          <w:b/>
          <w:sz w:val="24"/>
          <w:szCs w:val="24"/>
        </w:rPr>
        <w:t>Article 421</w:t>
      </w:r>
    </w:p>
    <w:p w:rsidR="000930E7" w:rsidRPr="0001326E" w:rsidRDefault="000930E7" w:rsidP="000930E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Si le tribunal estime </w:t>
      </w:r>
      <w:r w:rsidR="00D16021" w:rsidRPr="0001326E">
        <w:rPr>
          <w:rFonts w:ascii="Times New Roman" w:hAnsi="Times New Roman" w:cs="Times New Roman"/>
          <w:b/>
          <w:sz w:val="24"/>
          <w:szCs w:val="24"/>
        </w:rPr>
        <w:t>qu’une</w:t>
      </w:r>
      <w:r w:rsidRPr="0001326E">
        <w:rPr>
          <w:rFonts w:ascii="Times New Roman" w:hAnsi="Times New Roman" w:cs="Times New Roman"/>
          <w:b/>
          <w:sz w:val="24"/>
          <w:szCs w:val="24"/>
        </w:rPr>
        <w:t xml:space="preserve"> expertise est nécessaire, il est procédé conformément aux articles 149 et 163</w:t>
      </w:r>
      <w:r w:rsidR="00D16021" w:rsidRPr="0001326E">
        <w:rPr>
          <w:rFonts w:ascii="Times New Roman" w:hAnsi="Times New Roman" w:cs="Times New Roman"/>
          <w:b/>
          <w:sz w:val="24"/>
          <w:szCs w:val="24"/>
        </w:rPr>
        <w:t>.</w:t>
      </w:r>
    </w:p>
    <w:p w:rsidR="0029274E" w:rsidRPr="0001326E" w:rsidRDefault="00FE1E81" w:rsidP="00AC372D">
      <w:pPr>
        <w:ind w:left="1134"/>
        <w:jc w:val="both"/>
        <w:rPr>
          <w:rFonts w:ascii="Times New Roman" w:hAnsi="Times New Roman" w:cs="Times New Roman"/>
          <w:i/>
          <w:sz w:val="24"/>
          <w:szCs w:val="24"/>
        </w:rPr>
      </w:pPr>
      <w:r>
        <w:rPr>
          <w:rFonts w:ascii="Times New Roman" w:hAnsi="Times New Roman" w:cs="Times New Roman"/>
          <w:i/>
          <w:sz w:val="24"/>
          <w:szCs w:val="24"/>
        </w:rPr>
        <w:t>Jugé qu’i</w:t>
      </w:r>
      <w:r w:rsidRPr="0001326E">
        <w:rPr>
          <w:rFonts w:ascii="Times New Roman" w:hAnsi="Times New Roman" w:cs="Times New Roman"/>
          <w:i/>
          <w:sz w:val="24"/>
          <w:szCs w:val="24"/>
        </w:rPr>
        <w:t>l</w:t>
      </w:r>
      <w:r w:rsidR="0029274E" w:rsidRPr="0001326E">
        <w:rPr>
          <w:rFonts w:ascii="Times New Roman" w:hAnsi="Times New Roman" w:cs="Times New Roman"/>
          <w:i/>
          <w:sz w:val="24"/>
          <w:szCs w:val="24"/>
        </w:rPr>
        <w:t xml:space="preserve"> résulte des dispositions des articles 149 et 421 du Code de procédure pénale que les parties ont la faculté de solliciter à toutes les étapes de la procédure une expertise, lorsque la juridiction de jugement se trouve confrontée à une difficulté technique dont dépend la solution du litige, et que cette mesure peut </w:t>
      </w:r>
      <w:r w:rsidR="00EE1733" w:rsidRPr="0001326E">
        <w:rPr>
          <w:rFonts w:ascii="Times New Roman" w:hAnsi="Times New Roman" w:cs="Times New Roman"/>
          <w:i/>
          <w:sz w:val="24"/>
          <w:szCs w:val="24"/>
        </w:rPr>
        <w:t>même</w:t>
      </w:r>
      <w:r w:rsidR="0029274E" w:rsidRPr="0001326E">
        <w:rPr>
          <w:rFonts w:ascii="Times New Roman" w:hAnsi="Times New Roman" w:cs="Times New Roman"/>
          <w:i/>
          <w:sz w:val="24"/>
          <w:szCs w:val="24"/>
        </w:rPr>
        <w:t xml:space="preserve"> </w:t>
      </w:r>
      <w:r w:rsidR="00EE1733" w:rsidRPr="0001326E">
        <w:rPr>
          <w:rFonts w:ascii="Times New Roman" w:hAnsi="Times New Roman" w:cs="Times New Roman"/>
          <w:i/>
          <w:sz w:val="24"/>
          <w:szCs w:val="24"/>
        </w:rPr>
        <w:t>être</w:t>
      </w:r>
      <w:r w:rsidR="0029274E" w:rsidRPr="0001326E">
        <w:rPr>
          <w:rFonts w:ascii="Times New Roman" w:hAnsi="Times New Roman" w:cs="Times New Roman"/>
          <w:i/>
          <w:sz w:val="24"/>
          <w:szCs w:val="24"/>
        </w:rPr>
        <w:t xml:space="preserve"> prise d'office par le juge.</w:t>
      </w:r>
    </w:p>
    <w:p w:rsidR="0029274E" w:rsidRPr="0001326E" w:rsidRDefault="00897058" w:rsidP="00AC372D">
      <w:pPr>
        <w:ind w:left="1134"/>
        <w:jc w:val="both"/>
        <w:rPr>
          <w:rFonts w:ascii="Times New Roman" w:hAnsi="Times New Roman" w:cs="Times New Roman"/>
          <w:i/>
          <w:sz w:val="24"/>
          <w:szCs w:val="24"/>
        </w:rPr>
      </w:pPr>
      <w:r w:rsidRPr="0001326E">
        <w:rPr>
          <w:rFonts w:ascii="Times New Roman" w:hAnsi="Times New Roman" w:cs="Times New Roman"/>
          <w:i/>
          <w:sz w:val="24"/>
          <w:szCs w:val="24"/>
        </w:rPr>
        <w:t>Lorsqu’il</w:t>
      </w:r>
      <w:r w:rsidR="0029274E" w:rsidRPr="0001326E">
        <w:rPr>
          <w:rFonts w:ascii="Times New Roman" w:hAnsi="Times New Roman" w:cs="Times New Roman"/>
          <w:i/>
          <w:sz w:val="24"/>
          <w:szCs w:val="24"/>
        </w:rPr>
        <w:t xml:space="preserve"> lui est produit des états de droits réels, un procès-verbal de constat d'huissier accompagné de plans des lieux pour asseoir le délit de l'occupation illégale de terrain appartenant à autrui, le juge doit ordonner une mesure d'expertise pour constater la matérialité de</w:t>
      </w:r>
      <w:r w:rsidR="00E617E1" w:rsidRPr="0001326E">
        <w:rPr>
          <w:rFonts w:ascii="Times New Roman" w:hAnsi="Times New Roman" w:cs="Times New Roman"/>
          <w:i/>
          <w:sz w:val="24"/>
          <w:szCs w:val="24"/>
        </w:rPr>
        <w:t xml:space="preserve"> tels</w:t>
      </w:r>
      <w:r w:rsidR="0029274E" w:rsidRPr="0001326E">
        <w:rPr>
          <w:rFonts w:ascii="Times New Roman" w:hAnsi="Times New Roman" w:cs="Times New Roman"/>
          <w:i/>
          <w:sz w:val="24"/>
          <w:szCs w:val="24"/>
        </w:rPr>
        <w:t xml:space="preserve"> faits</w:t>
      </w:r>
      <w:r w:rsidR="00E617E1" w:rsidRPr="0001326E">
        <w:rPr>
          <w:rFonts w:ascii="Times New Roman" w:hAnsi="Times New Roman" w:cs="Times New Roman"/>
          <w:i/>
          <w:sz w:val="24"/>
          <w:szCs w:val="24"/>
        </w:rPr>
        <w:t>.</w:t>
      </w:r>
    </w:p>
    <w:p w:rsidR="00E617E1" w:rsidRPr="0001326E" w:rsidRDefault="00E617E1" w:rsidP="00AC372D">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d'Appel </w:t>
      </w:r>
      <w:r w:rsidR="00BB4B06"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 449 du 30 mars 2015 MP et Cheikh Ahmed Tidiane BA et les </w:t>
      </w:r>
      <w:r w:rsidR="00BB4B06" w:rsidRPr="0001326E">
        <w:rPr>
          <w:rFonts w:ascii="Times New Roman" w:hAnsi="Times New Roman" w:cs="Times New Roman"/>
          <w:b/>
          <w:i/>
          <w:sz w:val="24"/>
          <w:szCs w:val="24"/>
        </w:rPr>
        <w:t>héritiers</w:t>
      </w:r>
      <w:r w:rsidRPr="0001326E">
        <w:rPr>
          <w:rFonts w:ascii="Times New Roman" w:hAnsi="Times New Roman" w:cs="Times New Roman"/>
          <w:b/>
          <w:i/>
          <w:sz w:val="24"/>
          <w:szCs w:val="24"/>
        </w:rPr>
        <w:t xml:space="preserve"> de Mamadou BA et consorts, à savoir Mamadou DIONE, </w:t>
      </w:r>
      <w:proofErr w:type="spellStart"/>
      <w:r w:rsidRPr="0001326E">
        <w:rPr>
          <w:rFonts w:ascii="Times New Roman" w:hAnsi="Times New Roman" w:cs="Times New Roman"/>
          <w:b/>
          <w:i/>
          <w:sz w:val="24"/>
          <w:szCs w:val="24"/>
        </w:rPr>
        <w:t>Déthié</w:t>
      </w:r>
      <w:proofErr w:type="spellEnd"/>
      <w:r w:rsidRPr="0001326E">
        <w:rPr>
          <w:rFonts w:ascii="Times New Roman" w:hAnsi="Times New Roman" w:cs="Times New Roman"/>
          <w:b/>
          <w:i/>
          <w:sz w:val="24"/>
          <w:szCs w:val="24"/>
        </w:rPr>
        <w:t xml:space="preserve"> TOUYNI, Mbaye </w:t>
      </w:r>
      <w:proofErr w:type="spellStart"/>
      <w:r w:rsidRPr="0001326E">
        <w:rPr>
          <w:rFonts w:ascii="Times New Roman" w:hAnsi="Times New Roman" w:cs="Times New Roman"/>
          <w:b/>
          <w:i/>
          <w:sz w:val="24"/>
          <w:szCs w:val="24"/>
        </w:rPr>
        <w:t>Woré</w:t>
      </w:r>
      <w:proofErr w:type="spellEnd"/>
      <w:r w:rsidRPr="0001326E">
        <w:rPr>
          <w:rFonts w:ascii="Times New Roman" w:hAnsi="Times New Roman" w:cs="Times New Roman"/>
          <w:b/>
          <w:i/>
          <w:sz w:val="24"/>
          <w:szCs w:val="24"/>
        </w:rPr>
        <w:t xml:space="preserve"> CISSE, intervenant volontaires</w:t>
      </w:r>
    </w:p>
    <w:p w:rsidR="00E617E1" w:rsidRPr="0001326E" w:rsidRDefault="00E617E1" w:rsidP="00AC372D">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C</w:t>
      </w:r>
    </w:p>
    <w:p w:rsidR="0029274E" w:rsidRPr="0001326E" w:rsidRDefault="00E617E1" w:rsidP="00AC372D">
      <w:pPr>
        <w:ind w:left="1134"/>
        <w:jc w:val="both"/>
        <w:rPr>
          <w:rFonts w:ascii="Times New Roman" w:hAnsi="Times New Roman" w:cs="Times New Roman"/>
          <w:b/>
          <w:i/>
          <w:sz w:val="24"/>
          <w:szCs w:val="24"/>
        </w:rPr>
      </w:pPr>
      <w:proofErr w:type="spellStart"/>
      <w:r w:rsidRPr="0001326E">
        <w:rPr>
          <w:rFonts w:ascii="Times New Roman" w:hAnsi="Times New Roman" w:cs="Times New Roman"/>
          <w:b/>
          <w:i/>
          <w:sz w:val="24"/>
          <w:szCs w:val="24"/>
        </w:rPr>
        <w:lastRenderedPageBreak/>
        <w:t>Kaba</w:t>
      </w:r>
      <w:proofErr w:type="spellEnd"/>
      <w:r w:rsidRPr="0001326E">
        <w:rPr>
          <w:rFonts w:ascii="Times New Roman" w:hAnsi="Times New Roman" w:cs="Times New Roman"/>
          <w:b/>
          <w:i/>
          <w:sz w:val="24"/>
          <w:szCs w:val="24"/>
        </w:rPr>
        <w:t xml:space="preserve"> KHOUMA, </w:t>
      </w:r>
      <w:proofErr w:type="spellStart"/>
      <w:r w:rsidRPr="0001326E">
        <w:rPr>
          <w:rFonts w:ascii="Times New Roman" w:hAnsi="Times New Roman" w:cs="Times New Roman"/>
          <w:b/>
          <w:i/>
          <w:sz w:val="24"/>
          <w:szCs w:val="24"/>
        </w:rPr>
        <w:t>Saliou</w:t>
      </w:r>
      <w:proofErr w:type="spellEnd"/>
      <w:r w:rsidRPr="0001326E">
        <w:rPr>
          <w:rFonts w:ascii="Times New Roman" w:hAnsi="Times New Roman" w:cs="Times New Roman"/>
          <w:b/>
          <w:i/>
          <w:sz w:val="24"/>
          <w:szCs w:val="24"/>
        </w:rPr>
        <w:t xml:space="preserve"> SOW, Boubacar BA, </w:t>
      </w:r>
      <w:proofErr w:type="spellStart"/>
      <w:r w:rsidRPr="0001326E">
        <w:rPr>
          <w:rFonts w:ascii="Times New Roman" w:hAnsi="Times New Roman" w:cs="Times New Roman"/>
          <w:b/>
          <w:i/>
          <w:sz w:val="24"/>
          <w:szCs w:val="24"/>
        </w:rPr>
        <w:t>Aliou</w:t>
      </w:r>
      <w:proofErr w:type="spellEnd"/>
      <w:r w:rsidRPr="0001326E">
        <w:rPr>
          <w:rFonts w:ascii="Times New Roman" w:hAnsi="Times New Roman" w:cs="Times New Roman"/>
          <w:b/>
          <w:i/>
          <w:sz w:val="24"/>
          <w:szCs w:val="24"/>
        </w:rPr>
        <w:t xml:space="preserve"> GUEYE, </w:t>
      </w:r>
      <w:proofErr w:type="spellStart"/>
      <w:r w:rsidRPr="0001326E">
        <w:rPr>
          <w:rFonts w:ascii="Times New Roman" w:hAnsi="Times New Roman" w:cs="Times New Roman"/>
          <w:b/>
          <w:i/>
          <w:sz w:val="24"/>
          <w:szCs w:val="24"/>
        </w:rPr>
        <w:t>Aliou</w:t>
      </w:r>
      <w:proofErr w:type="spellEnd"/>
      <w:r w:rsidRPr="0001326E">
        <w:rPr>
          <w:rFonts w:ascii="Times New Roman" w:hAnsi="Times New Roman" w:cs="Times New Roman"/>
          <w:b/>
          <w:i/>
          <w:sz w:val="24"/>
          <w:szCs w:val="24"/>
        </w:rPr>
        <w:t xml:space="preserve"> BA, Moustapha FALL, Amadou </w:t>
      </w:r>
      <w:proofErr w:type="spellStart"/>
      <w:r w:rsidRPr="0001326E">
        <w:rPr>
          <w:rFonts w:ascii="Times New Roman" w:hAnsi="Times New Roman" w:cs="Times New Roman"/>
          <w:b/>
          <w:i/>
          <w:sz w:val="24"/>
          <w:szCs w:val="24"/>
        </w:rPr>
        <w:t>Diouldé</w:t>
      </w:r>
      <w:proofErr w:type="spellEnd"/>
      <w:r w:rsidRPr="0001326E">
        <w:rPr>
          <w:rFonts w:ascii="Times New Roman" w:hAnsi="Times New Roman" w:cs="Times New Roman"/>
          <w:b/>
          <w:i/>
          <w:sz w:val="24"/>
          <w:szCs w:val="24"/>
        </w:rPr>
        <w:t xml:space="preserve"> DIALLO, </w:t>
      </w:r>
      <w:proofErr w:type="spellStart"/>
      <w:r w:rsidRPr="0001326E">
        <w:rPr>
          <w:rFonts w:ascii="Times New Roman" w:hAnsi="Times New Roman" w:cs="Times New Roman"/>
          <w:b/>
          <w:i/>
          <w:sz w:val="24"/>
          <w:szCs w:val="24"/>
        </w:rPr>
        <w:t>Djiby</w:t>
      </w:r>
      <w:proofErr w:type="spellEnd"/>
      <w:r w:rsidRPr="0001326E">
        <w:rPr>
          <w:rFonts w:ascii="Times New Roman" w:hAnsi="Times New Roman" w:cs="Times New Roman"/>
          <w:b/>
          <w:i/>
          <w:sz w:val="24"/>
          <w:szCs w:val="24"/>
        </w:rPr>
        <w:t xml:space="preserve"> BA, Mamadou DIALLO, Samba TINE, </w:t>
      </w:r>
      <w:proofErr w:type="spellStart"/>
      <w:r w:rsidRPr="0001326E">
        <w:rPr>
          <w:rFonts w:ascii="Times New Roman" w:hAnsi="Times New Roman" w:cs="Times New Roman"/>
          <w:b/>
          <w:i/>
          <w:sz w:val="24"/>
          <w:szCs w:val="24"/>
        </w:rPr>
        <w:t>Thimothée</w:t>
      </w:r>
      <w:proofErr w:type="spellEnd"/>
      <w:r w:rsidRPr="0001326E">
        <w:rPr>
          <w:rFonts w:ascii="Times New Roman" w:hAnsi="Times New Roman" w:cs="Times New Roman"/>
          <w:b/>
          <w:i/>
          <w:sz w:val="24"/>
          <w:szCs w:val="24"/>
        </w:rPr>
        <w:t xml:space="preserve"> CISSE et Daouda NGOM</w:t>
      </w:r>
    </w:p>
    <w:p w:rsidR="00E20081" w:rsidRDefault="00E20081" w:rsidP="00AC372D">
      <w:pPr>
        <w:ind w:left="1134"/>
        <w:jc w:val="both"/>
        <w:rPr>
          <w:rFonts w:ascii="Times New Roman" w:hAnsi="Times New Roman" w:cs="Times New Roman"/>
          <w:i/>
          <w:sz w:val="24"/>
          <w:szCs w:val="24"/>
        </w:rPr>
      </w:pPr>
    </w:p>
    <w:p w:rsidR="001C4F55" w:rsidRDefault="001C4F55" w:rsidP="00AC372D">
      <w:pPr>
        <w:ind w:left="1134"/>
        <w:jc w:val="both"/>
        <w:rPr>
          <w:rFonts w:ascii="Times New Roman" w:hAnsi="Times New Roman" w:cs="Times New Roman"/>
          <w:i/>
          <w:sz w:val="24"/>
          <w:szCs w:val="24"/>
        </w:rPr>
      </w:pPr>
    </w:p>
    <w:p w:rsidR="008D6C2D" w:rsidRPr="0001326E" w:rsidRDefault="00E20081" w:rsidP="00AC372D">
      <w:pPr>
        <w:ind w:left="1134"/>
        <w:jc w:val="both"/>
        <w:rPr>
          <w:rFonts w:ascii="Times New Roman" w:hAnsi="Times New Roman" w:cs="Times New Roman"/>
          <w:i/>
          <w:sz w:val="24"/>
          <w:szCs w:val="24"/>
        </w:rPr>
      </w:pPr>
      <w:r w:rsidRPr="0001326E">
        <w:rPr>
          <w:rFonts w:ascii="Times New Roman" w:hAnsi="Times New Roman" w:cs="Times New Roman"/>
          <w:i/>
          <w:sz w:val="24"/>
          <w:szCs w:val="24"/>
        </w:rPr>
        <w:t>Jugé</w:t>
      </w:r>
      <w:r w:rsidR="008E551B" w:rsidRPr="0001326E">
        <w:rPr>
          <w:rFonts w:ascii="Times New Roman" w:hAnsi="Times New Roman" w:cs="Times New Roman"/>
          <w:i/>
          <w:sz w:val="24"/>
          <w:szCs w:val="24"/>
        </w:rPr>
        <w:t xml:space="preserve"> </w:t>
      </w:r>
      <w:r>
        <w:rPr>
          <w:rFonts w:ascii="Times New Roman" w:hAnsi="Times New Roman" w:cs="Times New Roman"/>
          <w:i/>
          <w:sz w:val="24"/>
          <w:szCs w:val="24"/>
        </w:rPr>
        <w:t xml:space="preserve">qu’il est </w:t>
      </w:r>
      <w:r w:rsidR="008E551B" w:rsidRPr="0001326E">
        <w:rPr>
          <w:rFonts w:ascii="Times New Roman" w:hAnsi="Times New Roman" w:cs="Times New Roman"/>
          <w:i/>
          <w:sz w:val="24"/>
          <w:szCs w:val="24"/>
        </w:rPr>
        <w:t xml:space="preserve">nécessaire d'ordonner une expertise en matière d'occupation illégale de terrain lorsque </w:t>
      </w:r>
      <w:r w:rsidR="00D16021" w:rsidRPr="0001326E">
        <w:rPr>
          <w:rFonts w:ascii="Times New Roman" w:hAnsi="Times New Roman" w:cs="Times New Roman"/>
          <w:i/>
          <w:sz w:val="24"/>
          <w:szCs w:val="24"/>
        </w:rPr>
        <w:t>l’identification</w:t>
      </w:r>
      <w:r w:rsidR="00AC372D" w:rsidRPr="0001326E">
        <w:rPr>
          <w:rFonts w:ascii="Times New Roman" w:hAnsi="Times New Roman" w:cs="Times New Roman"/>
          <w:i/>
          <w:sz w:val="24"/>
          <w:szCs w:val="24"/>
        </w:rPr>
        <w:t xml:space="preserve"> complète de la parcelle querellé</w:t>
      </w:r>
      <w:r w:rsidR="008E551B" w:rsidRPr="0001326E">
        <w:rPr>
          <w:rFonts w:ascii="Times New Roman" w:hAnsi="Times New Roman" w:cs="Times New Roman"/>
          <w:i/>
          <w:sz w:val="24"/>
          <w:szCs w:val="24"/>
        </w:rPr>
        <w:t>e par le prévenu et la partie civile n'a pas été faite lors de l'enquête</w:t>
      </w:r>
      <w:r w:rsidR="00AC372D" w:rsidRPr="0001326E">
        <w:rPr>
          <w:rFonts w:ascii="Times New Roman" w:hAnsi="Times New Roman" w:cs="Times New Roman"/>
          <w:i/>
          <w:sz w:val="24"/>
          <w:szCs w:val="24"/>
        </w:rPr>
        <w:t xml:space="preserve"> pour avoir un éclairage sur</w:t>
      </w:r>
      <w:r w:rsidR="001A65FC" w:rsidRPr="0001326E">
        <w:rPr>
          <w:rFonts w:ascii="Times New Roman" w:hAnsi="Times New Roman" w:cs="Times New Roman"/>
          <w:i/>
          <w:sz w:val="24"/>
          <w:szCs w:val="24"/>
        </w:rPr>
        <w:t xml:space="preserve"> la situation géographique de la</w:t>
      </w:r>
      <w:r w:rsidR="00AC372D" w:rsidRPr="0001326E">
        <w:rPr>
          <w:rFonts w:ascii="Times New Roman" w:hAnsi="Times New Roman" w:cs="Times New Roman"/>
          <w:i/>
          <w:sz w:val="24"/>
          <w:szCs w:val="24"/>
        </w:rPr>
        <w:t xml:space="preserve"> parcelle litigieuse.</w:t>
      </w:r>
    </w:p>
    <w:p w:rsidR="00A80CC5" w:rsidRPr="00E20081" w:rsidRDefault="008E551B" w:rsidP="00E20081">
      <w:pPr>
        <w:ind w:left="1134"/>
        <w:jc w:val="both"/>
        <w:rPr>
          <w:rFonts w:ascii="Times New Roman" w:hAnsi="Times New Roman" w:cs="Times New Roman"/>
          <w:b/>
          <w:sz w:val="24"/>
          <w:szCs w:val="24"/>
        </w:rPr>
      </w:pPr>
      <w:r w:rsidRPr="0001326E">
        <w:rPr>
          <w:rFonts w:ascii="Times New Roman" w:hAnsi="Times New Roman" w:cs="Times New Roman"/>
          <w:b/>
          <w:sz w:val="24"/>
          <w:szCs w:val="24"/>
        </w:rPr>
        <w:t>Cour</w:t>
      </w:r>
      <w:r w:rsidRPr="0001326E">
        <w:rPr>
          <w:rFonts w:ascii="Times New Roman" w:hAnsi="Times New Roman" w:cs="Times New Roman"/>
          <w:b/>
          <w:i/>
          <w:sz w:val="24"/>
          <w:szCs w:val="24"/>
        </w:rPr>
        <w:t xml:space="preserve"> </w:t>
      </w:r>
      <w:r w:rsidRPr="0001326E">
        <w:rPr>
          <w:rFonts w:ascii="Times New Roman" w:hAnsi="Times New Roman" w:cs="Times New Roman"/>
          <w:b/>
          <w:sz w:val="24"/>
          <w:szCs w:val="24"/>
        </w:rPr>
        <w:t xml:space="preserve">d'Appel de Dakar arrêt n° 510 du 16 juin 2010 </w:t>
      </w:r>
      <w:proofErr w:type="spellStart"/>
      <w:r w:rsidRPr="0001326E">
        <w:rPr>
          <w:rFonts w:ascii="Times New Roman" w:hAnsi="Times New Roman" w:cs="Times New Roman"/>
          <w:b/>
          <w:sz w:val="24"/>
          <w:szCs w:val="24"/>
        </w:rPr>
        <w:t>M</w:t>
      </w:r>
      <w:r w:rsidR="00A80CC5">
        <w:rPr>
          <w:rFonts w:ascii="Times New Roman" w:hAnsi="Times New Roman" w:cs="Times New Roman"/>
          <w:b/>
          <w:sz w:val="24"/>
          <w:szCs w:val="24"/>
        </w:rPr>
        <w:t>Pc</w:t>
      </w:r>
      <w:proofErr w:type="spellEnd"/>
      <w:r w:rsidRPr="0001326E">
        <w:rPr>
          <w:rFonts w:ascii="Times New Roman" w:hAnsi="Times New Roman" w:cs="Times New Roman"/>
          <w:b/>
          <w:sz w:val="24"/>
          <w:szCs w:val="24"/>
        </w:rPr>
        <w:t>/ Mbacké FALL</w:t>
      </w:r>
      <w:r w:rsidR="00C54C00" w:rsidRPr="0001326E">
        <w:rPr>
          <w:rFonts w:ascii="Times New Roman" w:hAnsi="Times New Roman" w:cs="Times New Roman"/>
          <w:b/>
          <w:sz w:val="24"/>
          <w:szCs w:val="24"/>
        </w:rPr>
        <w:t>.</w:t>
      </w:r>
    </w:p>
    <w:p w:rsidR="004E32A1" w:rsidRPr="0001326E" w:rsidRDefault="004E32A1" w:rsidP="004E32A1">
      <w:pPr>
        <w:pStyle w:val="Sansinterligne1"/>
        <w:ind w:left="1134"/>
        <w:rPr>
          <w:rFonts w:ascii="Times New Roman" w:hAnsi="Times New Roman"/>
          <w:i/>
          <w:sz w:val="24"/>
          <w:szCs w:val="24"/>
        </w:rPr>
      </w:pPr>
      <w:r w:rsidRPr="0001326E">
        <w:rPr>
          <w:rFonts w:ascii="Times New Roman" w:hAnsi="Times New Roman"/>
          <w:i/>
          <w:sz w:val="24"/>
          <w:szCs w:val="24"/>
        </w:rPr>
        <w:t xml:space="preserve">Encourt </w:t>
      </w:r>
      <w:r w:rsidR="00A80CC5" w:rsidRPr="0001326E">
        <w:rPr>
          <w:rFonts w:ascii="Times New Roman" w:hAnsi="Times New Roman"/>
          <w:i/>
          <w:sz w:val="24"/>
          <w:szCs w:val="24"/>
        </w:rPr>
        <w:t>annulation la</w:t>
      </w:r>
      <w:r w:rsidRPr="0001326E">
        <w:rPr>
          <w:rFonts w:ascii="Times New Roman" w:hAnsi="Times New Roman"/>
          <w:i/>
          <w:sz w:val="24"/>
          <w:szCs w:val="24"/>
        </w:rPr>
        <w:t xml:space="preserve"> décision du juge d'instance tendant à faire prévaloir un rapport sur l'autre alors qu'il</w:t>
      </w:r>
      <w:r w:rsidR="00641DCD" w:rsidRPr="0001326E">
        <w:rPr>
          <w:rFonts w:ascii="Times New Roman" w:hAnsi="Times New Roman"/>
          <w:i/>
          <w:sz w:val="24"/>
          <w:szCs w:val="24"/>
        </w:rPr>
        <w:t xml:space="preserve"> aurait dû</w:t>
      </w:r>
      <w:r w:rsidRPr="0001326E">
        <w:rPr>
          <w:rFonts w:ascii="Times New Roman" w:hAnsi="Times New Roman"/>
          <w:i/>
          <w:sz w:val="24"/>
          <w:szCs w:val="24"/>
        </w:rPr>
        <w:t xml:space="preserve"> désigner un troisième</w:t>
      </w:r>
      <w:r w:rsidR="00641DCD" w:rsidRPr="0001326E">
        <w:rPr>
          <w:rFonts w:ascii="Times New Roman" w:hAnsi="Times New Roman"/>
          <w:i/>
          <w:sz w:val="24"/>
          <w:szCs w:val="24"/>
        </w:rPr>
        <w:t xml:space="preserve"> experts face aux contradiction</w:t>
      </w:r>
      <w:r w:rsidR="00383C32" w:rsidRPr="0001326E">
        <w:rPr>
          <w:rFonts w:ascii="Times New Roman" w:hAnsi="Times New Roman"/>
          <w:i/>
          <w:sz w:val="24"/>
          <w:szCs w:val="24"/>
        </w:rPr>
        <w:t xml:space="preserve">s </w:t>
      </w:r>
      <w:r w:rsidRPr="0001326E">
        <w:rPr>
          <w:rFonts w:ascii="Times New Roman" w:hAnsi="Times New Roman"/>
          <w:i/>
          <w:sz w:val="24"/>
          <w:szCs w:val="24"/>
        </w:rPr>
        <w:t xml:space="preserve">des deux </w:t>
      </w:r>
      <w:r w:rsidR="00A80CC5" w:rsidRPr="0001326E">
        <w:rPr>
          <w:rFonts w:ascii="Times New Roman" w:hAnsi="Times New Roman"/>
          <w:i/>
          <w:sz w:val="24"/>
          <w:szCs w:val="24"/>
        </w:rPr>
        <w:t>experts ;</w:t>
      </w:r>
    </w:p>
    <w:p w:rsidR="004E32A1" w:rsidRPr="0001326E" w:rsidRDefault="004E32A1" w:rsidP="004E32A1">
      <w:pPr>
        <w:ind w:left="1134"/>
        <w:jc w:val="both"/>
        <w:rPr>
          <w:rFonts w:ascii="Times New Roman" w:hAnsi="Times New Roman" w:cs="Times New Roman"/>
          <w:i/>
          <w:sz w:val="24"/>
          <w:szCs w:val="24"/>
        </w:rPr>
      </w:pPr>
      <w:r w:rsidRPr="0001326E">
        <w:rPr>
          <w:rFonts w:ascii="Times New Roman" w:hAnsi="Times New Roman" w:cs="Times New Roman"/>
          <w:i/>
          <w:sz w:val="24"/>
          <w:szCs w:val="24"/>
        </w:rPr>
        <w:t>Que face aux contradictions des deux experts, il y a lieu de désigner un troisième expert avec pour mission de faire les comptes de la société et de dire si les actes de gestion ont été conformes à l’objet social de la société NGI AO </w:t>
      </w:r>
    </w:p>
    <w:p w:rsidR="004E32A1" w:rsidRPr="0001326E" w:rsidRDefault="004E32A1" w:rsidP="004E32A1">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d'Appel de </w:t>
      </w:r>
      <w:r w:rsidR="00483CEE" w:rsidRPr="0001326E">
        <w:rPr>
          <w:rFonts w:ascii="Times New Roman" w:hAnsi="Times New Roman" w:cs="Times New Roman"/>
          <w:b/>
          <w:i/>
          <w:sz w:val="24"/>
          <w:szCs w:val="24"/>
        </w:rPr>
        <w:t>Dakar</w:t>
      </w:r>
      <w:r w:rsidR="00483CEE">
        <w:rPr>
          <w:rFonts w:ascii="Times New Roman" w:hAnsi="Times New Roman" w:cs="Times New Roman"/>
          <w:b/>
          <w:i/>
          <w:sz w:val="24"/>
          <w:szCs w:val="24"/>
        </w:rPr>
        <w:t> </w:t>
      </w:r>
      <w:r w:rsidR="00483CEE"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 48 du 25 janvier 2016 MP</w:t>
      </w:r>
      <w:r w:rsidR="008E331C" w:rsidRPr="0001326E">
        <w:rPr>
          <w:rFonts w:ascii="Times New Roman" w:hAnsi="Times New Roman" w:cs="Times New Roman"/>
          <w:b/>
          <w:i/>
          <w:sz w:val="24"/>
          <w:szCs w:val="24"/>
        </w:rPr>
        <w:t xml:space="preserve"> et NETWORK TECHNOLOGIE</w:t>
      </w:r>
      <w:r w:rsidRPr="0001326E">
        <w:rPr>
          <w:rFonts w:ascii="Times New Roman" w:hAnsi="Times New Roman" w:cs="Times New Roman"/>
          <w:b/>
          <w:i/>
          <w:sz w:val="24"/>
          <w:szCs w:val="24"/>
        </w:rPr>
        <w:t xml:space="preserve"> c/</w:t>
      </w:r>
      <w:r w:rsidR="008E331C" w:rsidRPr="0001326E">
        <w:rPr>
          <w:rFonts w:ascii="Times New Roman" w:hAnsi="Times New Roman" w:cs="Times New Roman"/>
          <w:b/>
          <w:i/>
          <w:sz w:val="24"/>
          <w:szCs w:val="24"/>
        </w:rPr>
        <w:t xml:space="preserve"> </w:t>
      </w:r>
      <w:proofErr w:type="spellStart"/>
      <w:r w:rsidR="008E331C" w:rsidRPr="0001326E">
        <w:rPr>
          <w:rFonts w:ascii="Times New Roman" w:hAnsi="Times New Roman" w:cs="Times New Roman"/>
          <w:b/>
          <w:i/>
          <w:sz w:val="24"/>
          <w:szCs w:val="24"/>
        </w:rPr>
        <w:t>Kabirou</w:t>
      </w:r>
      <w:proofErr w:type="spellEnd"/>
      <w:r w:rsidR="008E331C" w:rsidRPr="0001326E">
        <w:rPr>
          <w:rFonts w:ascii="Times New Roman" w:hAnsi="Times New Roman" w:cs="Times New Roman"/>
          <w:b/>
          <w:i/>
          <w:sz w:val="24"/>
          <w:szCs w:val="24"/>
        </w:rPr>
        <w:t xml:space="preserve"> MBODJ.</w:t>
      </w:r>
    </w:p>
    <w:p w:rsidR="002B615C" w:rsidRPr="0001326E" w:rsidRDefault="009C2624" w:rsidP="004E32A1">
      <w:pPr>
        <w:ind w:left="1134"/>
        <w:jc w:val="both"/>
        <w:rPr>
          <w:rFonts w:ascii="Times New Roman" w:hAnsi="Times New Roman" w:cs="Times New Roman"/>
          <w:i/>
          <w:sz w:val="24"/>
          <w:szCs w:val="24"/>
        </w:rPr>
      </w:pPr>
      <w:r w:rsidRPr="0001326E">
        <w:rPr>
          <w:rFonts w:ascii="Times New Roman" w:hAnsi="Times New Roman" w:cs="Times New Roman"/>
          <w:i/>
          <w:sz w:val="24"/>
          <w:szCs w:val="24"/>
        </w:rPr>
        <w:t xml:space="preserve">Méconnait le sens de cette disposition le juge d'instance qui pour connaitre l'âge du prévenu ordonne une expertise alors que </w:t>
      </w:r>
      <w:r w:rsidR="00AA3761" w:rsidRPr="0001326E">
        <w:rPr>
          <w:rFonts w:ascii="Times New Roman" w:hAnsi="Times New Roman" w:cs="Times New Roman"/>
          <w:i/>
          <w:sz w:val="24"/>
          <w:szCs w:val="24"/>
        </w:rPr>
        <w:t>l’article 29</w:t>
      </w:r>
      <w:r w:rsidRPr="0001326E">
        <w:rPr>
          <w:rFonts w:ascii="Times New Roman" w:hAnsi="Times New Roman" w:cs="Times New Roman"/>
          <w:i/>
          <w:sz w:val="24"/>
          <w:szCs w:val="24"/>
        </w:rPr>
        <w:t xml:space="preserve"> du code de la famille dispose </w:t>
      </w:r>
      <w:r w:rsidR="00515098">
        <w:rPr>
          <w:rFonts w:ascii="Times New Roman" w:hAnsi="Times New Roman" w:cs="Times New Roman"/>
          <w:i/>
          <w:sz w:val="24"/>
          <w:szCs w:val="24"/>
        </w:rPr>
        <w:t>que ’l’état</w:t>
      </w:r>
      <w:r w:rsidRPr="0001326E">
        <w:rPr>
          <w:rFonts w:ascii="Times New Roman" w:hAnsi="Times New Roman" w:cs="Times New Roman"/>
          <w:i/>
          <w:sz w:val="24"/>
          <w:szCs w:val="24"/>
        </w:rPr>
        <w:t xml:space="preserve"> des personnes n’est établi et ne peut être prouvé que par les actes d’état civil ".</w:t>
      </w:r>
    </w:p>
    <w:p w:rsidR="009C2624" w:rsidRPr="0001326E" w:rsidRDefault="009C2624" w:rsidP="004E32A1">
      <w:pPr>
        <w:ind w:left="1134"/>
        <w:jc w:val="both"/>
        <w:rPr>
          <w:rFonts w:ascii="Times New Roman" w:hAnsi="Times New Roman" w:cs="Times New Roman"/>
          <w:b/>
          <w:sz w:val="24"/>
          <w:szCs w:val="24"/>
        </w:rPr>
      </w:pPr>
      <w:r w:rsidRPr="0001326E">
        <w:rPr>
          <w:rFonts w:ascii="Times New Roman" w:hAnsi="Times New Roman" w:cs="Times New Roman"/>
          <w:b/>
          <w:sz w:val="24"/>
          <w:szCs w:val="24"/>
        </w:rPr>
        <w:t>Cour d'appel de Dakar arrêt n°1681 du 30 décembre 2014 MP et Christiane Martine JALIBERT C/ Jonas DIATTA</w:t>
      </w:r>
    </w:p>
    <w:p w:rsidR="007510AD" w:rsidRDefault="00E20081" w:rsidP="00C6682E">
      <w:pPr>
        <w:pStyle w:val="Sansinterligne1"/>
        <w:ind w:left="1134"/>
        <w:jc w:val="both"/>
        <w:rPr>
          <w:rFonts w:ascii="Times New Roman" w:hAnsi="Times New Roman"/>
          <w:i/>
          <w:sz w:val="24"/>
          <w:szCs w:val="24"/>
        </w:rPr>
      </w:pPr>
      <w:r>
        <w:rPr>
          <w:rFonts w:ascii="Times New Roman" w:hAnsi="Times New Roman"/>
          <w:i/>
          <w:sz w:val="24"/>
          <w:szCs w:val="24"/>
        </w:rPr>
        <w:t>Jugé que s</w:t>
      </w:r>
      <w:r w:rsidR="00D72B96" w:rsidRPr="0001326E">
        <w:rPr>
          <w:rFonts w:ascii="Times New Roman" w:hAnsi="Times New Roman"/>
          <w:i/>
          <w:sz w:val="24"/>
          <w:szCs w:val="24"/>
        </w:rPr>
        <w:t xml:space="preserve">e pose une question d'ordre </w:t>
      </w:r>
      <w:r w:rsidR="00C6682E" w:rsidRPr="0001326E">
        <w:rPr>
          <w:rFonts w:ascii="Times New Roman" w:hAnsi="Times New Roman"/>
          <w:i/>
          <w:sz w:val="24"/>
          <w:szCs w:val="24"/>
        </w:rPr>
        <w:t>technique en</w:t>
      </w:r>
      <w:r w:rsidR="00D72B96" w:rsidRPr="0001326E">
        <w:rPr>
          <w:rFonts w:ascii="Times New Roman" w:hAnsi="Times New Roman"/>
          <w:i/>
          <w:sz w:val="24"/>
          <w:szCs w:val="24"/>
        </w:rPr>
        <w:t xml:space="preserve"> matière d'occupation illégale de terrain lorsque le prévenu </w:t>
      </w:r>
      <w:r w:rsidR="00C6682E" w:rsidRPr="0001326E">
        <w:rPr>
          <w:rFonts w:ascii="Times New Roman" w:hAnsi="Times New Roman"/>
          <w:i/>
          <w:sz w:val="24"/>
          <w:szCs w:val="24"/>
        </w:rPr>
        <w:t>conteste occuper</w:t>
      </w:r>
      <w:r w:rsidR="009C2624" w:rsidRPr="0001326E">
        <w:rPr>
          <w:rFonts w:ascii="Times New Roman" w:hAnsi="Times New Roman"/>
          <w:i/>
          <w:sz w:val="24"/>
          <w:szCs w:val="24"/>
        </w:rPr>
        <w:t xml:space="preserve"> une partie de la parcelle attribuée à la partie civile </w:t>
      </w:r>
      <w:r w:rsidR="00D72B96" w:rsidRPr="0001326E">
        <w:rPr>
          <w:rFonts w:ascii="Times New Roman" w:hAnsi="Times New Roman"/>
          <w:i/>
          <w:sz w:val="24"/>
          <w:szCs w:val="24"/>
        </w:rPr>
        <w:t>en dépit des actes produit par cette dernière.</w:t>
      </w:r>
    </w:p>
    <w:p w:rsidR="00C6682E" w:rsidRPr="00D937C4" w:rsidRDefault="00C6682E" w:rsidP="00D937C4">
      <w:pPr>
        <w:pStyle w:val="Sansinterligne1"/>
        <w:ind w:left="1134"/>
        <w:rPr>
          <w:rFonts w:ascii="Times New Roman" w:hAnsi="Times New Roman"/>
          <w:i/>
          <w:sz w:val="24"/>
          <w:szCs w:val="24"/>
        </w:rPr>
      </w:pPr>
    </w:p>
    <w:p w:rsidR="009C2624" w:rsidRPr="0001326E" w:rsidRDefault="00D72B96" w:rsidP="004E32A1">
      <w:pPr>
        <w:ind w:left="1134"/>
        <w:jc w:val="both"/>
        <w:rPr>
          <w:rFonts w:ascii="Times New Roman" w:hAnsi="Times New Roman" w:cs="Times New Roman"/>
          <w:b/>
          <w:sz w:val="24"/>
          <w:szCs w:val="24"/>
        </w:rPr>
      </w:pPr>
      <w:r w:rsidRPr="0001326E">
        <w:rPr>
          <w:rFonts w:ascii="Times New Roman" w:hAnsi="Times New Roman" w:cs="Times New Roman"/>
          <w:b/>
          <w:sz w:val="24"/>
          <w:szCs w:val="24"/>
        </w:rPr>
        <w:t xml:space="preserve">Cour d'appel de Dakar </w:t>
      </w:r>
      <w:r w:rsidR="001678F1" w:rsidRPr="0001326E">
        <w:rPr>
          <w:rFonts w:ascii="Times New Roman" w:hAnsi="Times New Roman" w:cs="Times New Roman"/>
          <w:b/>
          <w:sz w:val="24"/>
          <w:szCs w:val="24"/>
        </w:rPr>
        <w:t>arrêt</w:t>
      </w:r>
      <w:r w:rsidRPr="0001326E">
        <w:rPr>
          <w:rFonts w:ascii="Times New Roman" w:hAnsi="Times New Roman" w:cs="Times New Roman"/>
          <w:b/>
          <w:sz w:val="24"/>
          <w:szCs w:val="24"/>
        </w:rPr>
        <w:t xml:space="preserve"> n° 1027 du 18 aout 2014 MP et Pierre FAYE c</w:t>
      </w:r>
      <w:r w:rsidR="00D937C4" w:rsidRPr="0001326E">
        <w:rPr>
          <w:rFonts w:ascii="Times New Roman" w:hAnsi="Times New Roman" w:cs="Times New Roman"/>
          <w:b/>
          <w:sz w:val="24"/>
          <w:szCs w:val="24"/>
        </w:rPr>
        <w:t>/ Bara</w:t>
      </w:r>
      <w:r w:rsidRPr="0001326E">
        <w:rPr>
          <w:rFonts w:ascii="Times New Roman" w:hAnsi="Times New Roman" w:cs="Times New Roman"/>
          <w:b/>
          <w:sz w:val="24"/>
          <w:szCs w:val="24"/>
        </w:rPr>
        <w:t xml:space="preserve"> BAR</w:t>
      </w:r>
      <w:r w:rsidR="00515098">
        <w:rPr>
          <w:rFonts w:ascii="Times New Roman" w:hAnsi="Times New Roman" w:cs="Times New Roman"/>
          <w:b/>
          <w:sz w:val="24"/>
          <w:szCs w:val="24"/>
        </w:rPr>
        <w:t>.</w:t>
      </w:r>
    </w:p>
    <w:p w:rsidR="007510AD" w:rsidRDefault="00E20081" w:rsidP="00C6682E">
      <w:pPr>
        <w:pStyle w:val="Sansinterligne1"/>
        <w:ind w:left="1134"/>
        <w:jc w:val="both"/>
        <w:rPr>
          <w:rFonts w:ascii="Times New Roman" w:hAnsi="Times New Roman"/>
          <w:i/>
          <w:sz w:val="24"/>
        </w:rPr>
      </w:pPr>
      <w:r>
        <w:rPr>
          <w:rFonts w:ascii="Times New Roman" w:hAnsi="Times New Roman"/>
          <w:i/>
          <w:sz w:val="24"/>
        </w:rPr>
        <w:t>Jugé que r</w:t>
      </w:r>
      <w:r w:rsidR="00A80CC5">
        <w:rPr>
          <w:rFonts w:ascii="Times New Roman" w:hAnsi="Times New Roman"/>
          <w:i/>
          <w:sz w:val="24"/>
        </w:rPr>
        <w:t>elève</w:t>
      </w:r>
      <w:r w:rsidR="007510AD" w:rsidRPr="0001326E">
        <w:rPr>
          <w:rFonts w:ascii="Times New Roman" w:hAnsi="Times New Roman"/>
          <w:i/>
          <w:sz w:val="24"/>
        </w:rPr>
        <w:t xml:space="preserve"> d'une question d'ordre technique pour le juge la </w:t>
      </w:r>
      <w:r w:rsidR="00C6682E" w:rsidRPr="0001326E">
        <w:rPr>
          <w:rFonts w:ascii="Times New Roman" w:hAnsi="Times New Roman"/>
          <w:i/>
          <w:sz w:val="24"/>
        </w:rPr>
        <w:t>détermination des</w:t>
      </w:r>
      <w:r w:rsidR="007510AD" w:rsidRPr="0001326E">
        <w:rPr>
          <w:rFonts w:ascii="Times New Roman" w:hAnsi="Times New Roman"/>
          <w:i/>
          <w:sz w:val="24"/>
        </w:rPr>
        <w:t xml:space="preserve"> différents chefs de préjudice subis par </w:t>
      </w:r>
      <w:r w:rsidR="00C6682E" w:rsidRPr="0001326E">
        <w:rPr>
          <w:rFonts w:ascii="Times New Roman" w:hAnsi="Times New Roman"/>
          <w:i/>
          <w:sz w:val="24"/>
        </w:rPr>
        <w:t>une victime touchée</w:t>
      </w:r>
      <w:r w:rsidR="007510AD" w:rsidRPr="0001326E">
        <w:rPr>
          <w:rFonts w:ascii="Times New Roman" w:hAnsi="Times New Roman"/>
          <w:i/>
          <w:sz w:val="24"/>
        </w:rPr>
        <w:t xml:space="preserve"> à la nuque avec un tournevis lui ayant occasionné une plaie avec un déficit moteur des membres inférieur.</w:t>
      </w:r>
    </w:p>
    <w:p w:rsidR="00C6682E" w:rsidRPr="0001326E" w:rsidRDefault="00C6682E" w:rsidP="00C6682E">
      <w:pPr>
        <w:pStyle w:val="Sansinterligne1"/>
        <w:ind w:left="1134"/>
        <w:jc w:val="both"/>
        <w:rPr>
          <w:rFonts w:ascii="Times New Roman" w:hAnsi="Times New Roman"/>
          <w:i/>
          <w:sz w:val="24"/>
        </w:rPr>
      </w:pPr>
    </w:p>
    <w:p w:rsidR="00383C32" w:rsidRPr="00D937C4" w:rsidRDefault="007510AD" w:rsidP="00D937C4">
      <w:pPr>
        <w:ind w:left="1134"/>
        <w:rPr>
          <w:rFonts w:ascii="Times New Roman" w:hAnsi="Times New Roman" w:cs="Times New Roman"/>
          <w:b/>
          <w:sz w:val="24"/>
        </w:rPr>
      </w:pPr>
      <w:r w:rsidRPr="0001326E">
        <w:rPr>
          <w:rFonts w:ascii="Times New Roman" w:hAnsi="Times New Roman" w:cs="Times New Roman"/>
          <w:b/>
          <w:sz w:val="24"/>
        </w:rPr>
        <w:t xml:space="preserve">Cour d'Appel de Dakar arrêt n° 1048 du 25 aout 2014 MP et Pape NGOM c/ Samba DIOP et </w:t>
      </w:r>
      <w:proofErr w:type="spellStart"/>
      <w:r w:rsidRPr="0001326E">
        <w:rPr>
          <w:rFonts w:ascii="Times New Roman" w:hAnsi="Times New Roman" w:cs="Times New Roman"/>
          <w:b/>
          <w:sz w:val="24"/>
        </w:rPr>
        <w:t>Aliou</w:t>
      </w:r>
      <w:proofErr w:type="spellEnd"/>
      <w:r w:rsidRPr="0001326E">
        <w:rPr>
          <w:rFonts w:ascii="Times New Roman" w:hAnsi="Times New Roman" w:cs="Times New Roman"/>
          <w:b/>
          <w:sz w:val="24"/>
        </w:rPr>
        <w:t xml:space="preserve"> DIOP.</w:t>
      </w:r>
    </w:p>
    <w:p w:rsidR="00D937C4" w:rsidRPr="00C6682E" w:rsidRDefault="009776EC" w:rsidP="00D937C4">
      <w:pPr>
        <w:ind w:left="1134"/>
        <w:jc w:val="both"/>
        <w:rPr>
          <w:rFonts w:ascii="Times New Roman" w:hAnsi="Times New Roman" w:cs="Times New Roman"/>
          <w:i/>
          <w:sz w:val="24"/>
        </w:rPr>
      </w:pPr>
      <w:r w:rsidRPr="00C6682E">
        <w:rPr>
          <w:rFonts w:ascii="Times New Roman" w:hAnsi="Times New Roman" w:cs="Times New Roman"/>
          <w:i/>
          <w:sz w:val="24"/>
        </w:rPr>
        <w:lastRenderedPageBreak/>
        <w:t xml:space="preserve">Méconnait le sens de cette disposition le juge de premier instance qui ordonne une expertise, non contradictoire et </w:t>
      </w:r>
      <w:r w:rsidR="00D937C4" w:rsidRPr="00C6682E">
        <w:rPr>
          <w:rFonts w:ascii="Times New Roman" w:hAnsi="Times New Roman" w:cs="Times New Roman"/>
          <w:i/>
          <w:sz w:val="24"/>
        </w:rPr>
        <w:t>unilatérale, afin</w:t>
      </w:r>
      <w:r w:rsidR="00E20081">
        <w:rPr>
          <w:rFonts w:ascii="Times New Roman" w:hAnsi="Times New Roman" w:cs="Times New Roman"/>
          <w:i/>
          <w:sz w:val="24"/>
        </w:rPr>
        <w:t xml:space="preserve"> de</w:t>
      </w:r>
      <w:r w:rsidRPr="00C6682E">
        <w:rPr>
          <w:rFonts w:ascii="Times New Roman" w:hAnsi="Times New Roman" w:cs="Times New Roman"/>
          <w:i/>
          <w:sz w:val="24"/>
        </w:rPr>
        <w:t xml:space="preserve"> déterminer le cout des constructions réalisées sur un terrain litigieux.</w:t>
      </w:r>
    </w:p>
    <w:p w:rsidR="000F2D0C" w:rsidRPr="00D937C4" w:rsidRDefault="009776EC" w:rsidP="00D937C4">
      <w:pPr>
        <w:ind w:left="1134"/>
        <w:jc w:val="both"/>
        <w:rPr>
          <w:rFonts w:ascii="Times New Roman" w:hAnsi="Times New Roman" w:cs="Times New Roman"/>
          <w:sz w:val="24"/>
        </w:rPr>
      </w:pPr>
      <w:r w:rsidRPr="0001326E">
        <w:rPr>
          <w:rFonts w:ascii="Times New Roman" w:hAnsi="Times New Roman" w:cs="Times New Roman"/>
          <w:b/>
          <w:sz w:val="24"/>
        </w:rPr>
        <w:t xml:space="preserve">Cour d'Appel de Dakar arrêt n°51 du 11/01/2012 MP </w:t>
      </w:r>
      <w:r w:rsidR="00D937C4" w:rsidRPr="0001326E">
        <w:rPr>
          <w:rFonts w:ascii="Times New Roman" w:hAnsi="Times New Roman" w:cs="Times New Roman"/>
          <w:b/>
          <w:sz w:val="24"/>
        </w:rPr>
        <w:t>et Françoise</w:t>
      </w:r>
      <w:r w:rsidRPr="0001326E">
        <w:rPr>
          <w:rFonts w:ascii="Times New Roman" w:hAnsi="Times New Roman" w:cs="Times New Roman"/>
          <w:b/>
          <w:sz w:val="24"/>
        </w:rPr>
        <w:t xml:space="preserve"> SINET c/ </w:t>
      </w:r>
      <w:proofErr w:type="spellStart"/>
      <w:r w:rsidRPr="0001326E">
        <w:rPr>
          <w:rFonts w:ascii="Times New Roman" w:hAnsi="Times New Roman" w:cs="Times New Roman"/>
          <w:b/>
          <w:sz w:val="24"/>
        </w:rPr>
        <w:t>Bécaye</w:t>
      </w:r>
      <w:proofErr w:type="spellEnd"/>
      <w:r w:rsidRPr="0001326E">
        <w:rPr>
          <w:rFonts w:ascii="Times New Roman" w:hAnsi="Times New Roman" w:cs="Times New Roman"/>
          <w:b/>
          <w:sz w:val="24"/>
        </w:rPr>
        <w:t xml:space="preserve"> KA.</w:t>
      </w:r>
    </w:p>
    <w:p w:rsidR="00CA628F" w:rsidRPr="0001326E" w:rsidRDefault="00E20081" w:rsidP="00D937C4">
      <w:pPr>
        <w:ind w:left="1134"/>
        <w:jc w:val="both"/>
        <w:rPr>
          <w:rFonts w:ascii="Times New Roman" w:hAnsi="Times New Roman" w:cs="Times New Roman"/>
          <w:i/>
          <w:sz w:val="24"/>
        </w:rPr>
      </w:pPr>
      <w:r>
        <w:rPr>
          <w:rFonts w:ascii="Times New Roman" w:hAnsi="Times New Roman" w:cs="Times New Roman"/>
          <w:i/>
          <w:sz w:val="24"/>
        </w:rPr>
        <w:t>Jugé que r</w:t>
      </w:r>
      <w:r w:rsidR="00CA628F" w:rsidRPr="0001326E">
        <w:rPr>
          <w:rFonts w:ascii="Times New Roman" w:hAnsi="Times New Roman" w:cs="Times New Roman"/>
          <w:i/>
          <w:sz w:val="24"/>
        </w:rPr>
        <w:t xml:space="preserve">elève d'une question technique le cout des travaux réalisés sur un </w:t>
      </w:r>
      <w:r w:rsidR="00D937C4" w:rsidRPr="0001326E">
        <w:rPr>
          <w:rFonts w:ascii="Times New Roman" w:hAnsi="Times New Roman" w:cs="Times New Roman"/>
          <w:i/>
          <w:sz w:val="24"/>
        </w:rPr>
        <w:t>chantier lorsque</w:t>
      </w:r>
      <w:r w:rsidR="00CA628F" w:rsidRPr="0001326E">
        <w:rPr>
          <w:rFonts w:ascii="Times New Roman" w:hAnsi="Times New Roman" w:cs="Times New Roman"/>
          <w:i/>
          <w:sz w:val="24"/>
        </w:rPr>
        <w:t xml:space="preserve"> chaque partie a </w:t>
      </w:r>
      <w:r w:rsidR="00D937C4" w:rsidRPr="0001326E">
        <w:rPr>
          <w:rFonts w:ascii="Times New Roman" w:hAnsi="Times New Roman" w:cs="Times New Roman"/>
          <w:i/>
          <w:sz w:val="24"/>
        </w:rPr>
        <w:t>fait faire</w:t>
      </w:r>
      <w:r w:rsidR="00CA628F" w:rsidRPr="0001326E">
        <w:rPr>
          <w:rFonts w:ascii="Times New Roman" w:hAnsi="Times New Roman" w:cs="Times New Roman"/>
          <w:i/>
          <w:sz w:val="24"/>
        </w:rPr>
        <w:t xml:space="preserve"> une expertise unilatérale dont les conclusions ne sont pas </w:t>
      </w:r>
      <w:r w:rsidR="00D16021" w:rsidRPr="0001326E">
        <w:rPr>
          <w:rFonts w:ascii="Times New Roman" w:hAnsi="Times New Roman" w:cs="Times New Roman"/>
          <w:i/>
          <w:sz w:val="24"/>
        </w:rPr>
        <w:t>identiques.</w:t>
      </w:r>
    </w:p>
    <w:p w:rsidR="00A80CC5" w:rsidRPr="0001326E" w:rsidRDefault="00CA628F" w:rsidP="00E20081">
      <w:pPr>
        <w:ind w:left="1134"/>
        <w:rPr>
          <w:rFonts w:ascii="Times New Roman" w:hAnsi="Times New Roman" w:cs="Times New Roman"/>
          <w:sz w:val="24"/>
        </w:rPr>
      </w:pPr>
      <w:r w:rsidRPr="0001326E">
        <w:rPr>
          <w:rFonts w:ascii="Times New Roman" w:hAnsi="Times New Roman" w:cs="Times New Roman"/>
          <w:b/>
          <w:sz w:val="24"/>
        </w:rPr>
        <w:t>Cour d'Appel de Dakar arrêt n°435 25/04/2012 Ministère public et Mamadou DIABY c/ Marie CHOLLIER</w:t>
      </w:r>
      <w:r w:rsidRPr="0001326E">
        <w:rPr>
          <w:rFonts w:ascii="Times New Roman" w:hAnsi="Times New Roman" w:cs="Times New Roman"/>
          <w:sz w:val="24"/>
        </w:rPr>
        <w:t>.</w:t>
      </w:r>
    </w:p>
    <w:p w:rsidR="00DC4715" w:rsidRPr="0001326E" w:rsidRDefault="00DC4715" w:rsidP="00DC4715">
      <w:pPr>
        <w:pStyle w:val="Sansinterligne2"/>
        <w:rPr>
          <w:rFonts w:ascii="Times New Roman" w:hAnsi="Times New Roman"/>
          <w:sz w:val="24"/>
        </w:rPr>
      </w:pPr>
    </w:p>
    <w:p w:rsidR="00DC4715" w:rsidRPr="0001326E" w:rsidRDefault="00E20081" w:rsidP="00C6682E">
      <w:pPr>
        <w:pStyle w:val="Sansinterligne2"/>
        <w:ind w:left="1134"/>
        <w:rPr>
          <w:rFonts w:ascii="Times New Roman" w:hAnsi="Times New Roman"/>
          <w:i/>
          <w:sz w:val="24"/>
        </w:rPr>
      </w:pPr>
      <w:r>
        <w:rPr>
          <w:rFonts w:ascii="Times New Roman" w:hAnsi="Times New Roman"/>
          <w:i/>
          <w:sz w:val="24"/>
        </w:rPr>
        <w:t>Jugé que r</w:t>
      </w:r>
      <w:r w:rsidR="00DC4715" w:rsidRPr="0001326E">
        <w:rPr>
          <w:rFonts w:ascii="Times New Roman" w:hAnsi="Times New Roman"/>
          <w:i/>
          <w:sz w:val="24"/>
        </w:rPr>
        <w:t>elève d'une question technique la détermination de l'aptitude sexuelle du prévenu au titre des investigations utiles à la manifestation de la vérité.</w:t>
      </w:r>
    </w:p>
    <w:p w:rsidR="00DC4715" w:rsidRPr="0001326E" w:rsidRDefault="00DC4715" w:rsidP="00DC4715">
      <w:pPr>
        <w:pStyle w:val="Sansinterligne2"/>
        <w:rPr>
          <w:rFonts w:ascii="Times New Roman" w:hAnsi="Times New Roman"/>
          <w:i/>
          <w:sz w:val="24"/>
        </w:rPr>
      </w:pPr>
    </w:p>
    <w:p w:rsidR="002A37DA" w:rsidRPr="0001326E" w:rsidRDefault="00DC4715" w:rsidP="00A80CC5">
      <w:pPr>
        <w:ind w:left="1134"/>
        <w:rPr>
          <w:rFonts w:ascii="Times New Roman" w:hAnsi="Times New Roman" w:cs="Times New Roman"/>
          <w:b/>
          <w:sz w:val="24"/>
        </w:rPr>
      </w:pPr>
      <w:r w:rsidRPr="0001326E">
        <w:rPr>
          <w:rFonts w:ascii="Times New Roman" w:hAnsi="Times New Roman" w:cs="Times New Roman"/>
          <w:b/>
          <w:sz w:val="24"/>
        </w:rPr>
        <w:t xml:space="preserve">Cour d'Appel de Dakar </w:t>
      </w:r>
      <w:r w:rsidR="001678F1" w:rsidRPr="0001326E">
        <w:rPr>
          <w:rFonts w:ascii="Times New Roman" w:hAnsi="Times New Roman" w:cs="Times New Roman"/>
          <w:b/>
          <w:sz w:val="24"/>
        </w:rPr>
        <w:t>arrêt</w:t>
      </w:r>
      <w:r w:rsidRPr="0001326E">
        <w:rPr>
          <w:rFonts w:ascii="Times New Roman" w:hAnsi="Times New Roman" w:cs="Times New Roman"/>
          <w:b/>
          <w:sz w:val="24"/>
        </w:rPr>
        <w:t xml:space="preserve"> n° 1349 16/11/2015 Ministère Public et </w:t>
      </w:r>
      <w:proofErr w:type="spellStart"/>
      <w:r w:rsidRPr="0001326E">
        <w:rPr>
          <w:rFonts w:ascii="Times New Roman" w:hAnsi="Times New Roman" w:cs="Times New Roman"/>
          <w:b/>
          <w:sz w:val="24"/>
        </w:rPr>
        <w:t>Assane</w:t>
      </w:r>
      <w:proofErr w:type="spellEnd"/>
      <w:r w:rsidRPr="0001326E">
        <w:rPr>
          <w:rFonts w:ascii="Times New Roman" w:hAnsi="Times New Roman" w:cs="Times New Roman"/>
          <w:b/>
          <w:sz w:val="24"/>
        </w:rPr>
        <w:t xml:space="preserve"> DIENE, es qualité de sa fille mineur</w:t>
      </w:r>
      <w:r w:rsidR="00A80CC5">
        <w:rPr>
          <w:rFonts w:ascii="Times New Roman" w:hAnsi="Times New Roman" w:cs="Times New Roman"/>
          <w:b/>
          <w:sz w:val="24"/>
        </w:rPr>
        <w:t xml:space="preserve"> </w:t>
      </w:r>
      <w:proofErr w:type="spellStart"/>
      <w:r w:rsidR="00A80CC5">
        <w:rPr>
          <w:rFonts w:ascii="Times New Roman" w:hAnsi="Times New Roman" w:cs="Times New Roman"/>
          <w:b/>
          <w:sz w:val="24"/>
        </w:rPr>
        <w:t>Mariama</w:t>
      </w:r>
      <w:proofErr w:type="spellEnd"/>
      <w:r w:rsidR="00A80CC5">
        <w:rPr>
          <w:rFonts w:ascii="Times New Roman" w:hAnsi="Times New Roman" w:cs="Times New Roman"/>
          <w:b/>
          <w:sz w:val="24"/>
        </w:rPr>
        <w:t xml:space="preserve"> DIENE c/ </w:t>
      </w:r>
      <w:proofErr w:type="spellStart"/>
      <w:r w:rsidR="00A80CC5">
        <w:rPr>
          <w:rFonts w:ascii="Times New Roman" w:hAnsi="Times New Roman" w:cs="Times New Roman"/>
          <w:b/>
          <w:sz w:val="24"/>
        </w:rPr>
        <w:t>Zacaria</w:t>
      </w:r>
      <w:proofErr w:type="spellEnd"/>
      <w:r w:rsidR="00A80CC5">
        <w:rPr>
          <w:rFonts w:ascii="Times New Roman" w:hAnsi="Times New Roman" w:cs="Times New Roman"/>
          <w:b/>
          <w:sz w:val="24"/>
        </w:rPr>
        <w:t xml:space="preserve"> KANE.</w:t>
      </w:r>
    </w:p>
    <w:p w:rsidR="002A37DA" w:rsidRPr="00C6682E" w:rsidRDefault="00E20081" w:rsidP="00C6682E">
      <w:pPr>
        <w:ind w:left="1134"/>
        <w:rPr>
          <w:rFonts w:ascii="Times New Roman" w:hAnsi="Times New Roman" w:cs="Times New Roman"/>
          <w:i/>
          <w:sz w:val="24"/>
        </w:rPr>
      </w:pPr>
      <w:r>
        <w:rPr>
          <w:rFonts w:ascii="Times New Roman" w:hAnsi="Times New Roman" w:cs="Times New Roman"/>
          <w:i/>
          <w:sz w:val="24"/>
        </w:rPr>
        <w:t>Jugé que d</w:t>
      </w:r>
      <w:r w:rsidR="002A37DA" w:rsidRPr="00C6682E">
        <w:rPr>
          <w:rFonts w:ascii="Times New Roman" w:hAnsi="Times New Roman" w:cs="Times New Roman"/>
          <w:i/>
          <w:sz w:val="24"/>
        </w:rPr>
        <w:t xml:space="preserve">oit être </w:t>
      </w:r>
      <w:r w:rsidR="00C6682E" w:rsidRPr="00C6682E">
        <w:rPr>
          <w:rFonts w:ascii="Times New Roman" w:hAnsi="Times New Roman" w:cs="Times New Roman"/>
          <w:i/>
          <w:sz w:val="24"/>
        </w:rPr>
        <w:t>déclaré nulle</w:t>
      </w:r>
      <w:r w:rsidR="002A37DA" w:rsidRPr="00C6682E">
        <w:rPr>
          <w:rFonts w:ascii="Times New Roman" w:hAnsi="Times New Roman" w:cs="Times New Roman"/>
          <w:i/>
          <w:sz w:val="24"/>
        </w:rPr>
        <w:t xml:space="preserve"> et écartée des débats une expertise faite de manière unilatérale par la partie civile et sans y </w:t>
      </w:r>
      <w:r w:rsidR="00D16021" w:rsidRPr="00C6682E">
        <w:rPr>
          <w:rFonts w:ascii="Times New Roman" w:hAnsi="Times New Roman" w:cs="Times New Roman"/>
          <w:i/>
          <w:sz w:val="24"/>
        </w:rPr>
        <w:t>avoir associé le</w:t>
      </w:r>
      <w:r w:rsidR="002A37DA" w:rsidRPr="00C6682E">
        <w:rPr>
          <w:rFonts w:ascii="Times New Roman" w:hAnsi="Times New Roman" w:cs="Times New Roman"/>
          <w:i/>
          <w:sz w:val="24"/>
        </w:rPr>
        <w:t xml:space="preserve"> </w:t>
      </w:r>
      <w:r w:rsidR="00D16021" w:rsidRPr="00C6682E">
        <w:rPr>
          <w:rFonts w:ascii="Times New Roman" w:hAnsi="Times New Roman" w:cs="Times New Roman"/>
          <w:i/>
          <w:sz w:val="24"/>
        </w:rPr>
        <w:t>prévenu.</w:t>
      </w:r>
    </w:p>
    <w:p w:rsidR="002A37DA" w:rsidRPr="0001326E" w:rsidRDefault="002A37DA" w:rsidP="00A80CC5">
      <w:pPr>
        <w:ind w:left="1134"/>
        <w:rPr>
          <w:rFonts w:ascii="Times New Roman" w:hAnsi="Times New Roman" w:cs="Times New Roman"/>
          <w:b/>
          <w:sz w:val="24"/>
        </w:rPr>
      </w:pPr>
      <w:r w:rsidRPr="0001326E">
        <w:rPr>
          <w:rFonts w:ascii="Times New Roman" w:hAnsi="Times New Roman" w:cs="Times New Roman"/>
          <w:b/>
          <w:sz w:val="24"/>
        </w:rPr>
        <w:t xml:space="preserve">Cour d'Appel de Dakar arrêt n° 1373 </w:t>
      </w:r>
      <w:r w:rsidR="00C6682E" w:rsidRPr="0001326E">
        <w:rPr>
          <w:rFonts w:ascii="Times New Roman" w:hAnsi="Times New Roman" w:cs="Times New Roman"/>
          <w:b/>
          <w:sz w:val="24"/>
        </w:rPr>
        <w:t>du 23</w:t>
      </w:r>
      <w:r w:rsidRPr="0001326E">
        <w:rPr>
          <w:rFonts w:ascii="Times New Roman" w:hAnsi="Times New Roman" w:cs="Times New Roman"/>
          <w:b/>
          <w:sz w:val="24"/>
        </w:rPr>
        <w:t>/11/2015 Ministère Public et Mamad</w:t>
      </w:r>
      <w:r w:rsidR="00A80CC5">
        <w:rPr>
          <w:rFonts w:ascii="Times New Roman" w:hAnsi="Times New Roman" w:cs="Times New Roman"/>
          <w:b/>
          <w:sz w:val="24"/>
        </w:rPr>
        <w:t>ou Lamine DIOP c/ Aminata SALL.</w:t>
      </w:r>
    </w:p>
    <w:p w:rsidR="007510AD" w:rsidRPr="0001326E" w:rsidRDefault="007510AD" w:rsidP="007510AD">
      <w:pPr>
        <w:pStyle w:val="Sansinterligne1"/>
        <w:ind w:left="1134"/>
        <w:rPr>
          <w:rFonts w:ascii="Times New Roman" w:hAnsi="Times New Roman"/>
          <w:sz w:val="24"/>
        </w:rPr>
      </w:pPr>
    </w:p>
    <w:p w:rsidR="000930E7" w:rsidRPr="0001326E" w:rsidRDefault="000930E7" w:rsidP="000930E7">
      <w:pPr>
        <w:jc w:val="center"/>
        <w:rPr>
          <w:rFonts w:ascii="Times New Roman" w:hAnsi="Times New Roman" w:cs="Times New Roman"/>
          <w:b/>
          <w:sz w:val="24"/>
          <w:szCs w:val="24"/>
        </w:rPr>
      </w:pPr>
      <w:r w:rsidRPr="0001326E">
        <w:rPr>
          <w:rFonts w:ascii="Times New Roman" w:hAnsi="Times New Roman" w:cs="Times New Roman"/>
          <w:b/>
          <w:sz w:val="24"/>
          <w:szCs w:val="24"/>
        </w:rPr>
        <w:t>Article 422</w:t>
      </w:r>
    </w:p>
    <w:p w:rsidR="00C6682E" w:rsidRDefault="000930E7" w:rsidP="000930E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témoins sont cités ainsi </w:t>
      </w:r>
      <w:r w:rsidR="00D16021" w:rsidRPr="0001326E">
        <w:rPr>
          <w:rFonts w:ascii="Times New Roman" w:hAnsi="Times New Roman" w:cs="Times New Roman"/>
          <w:b/>
          <w:sz w:val="24"/>
          <w:szCs w:val="24"/>
        </w:rPr>
        <w:t>qu’il</w:t>
      </w:r>
      <w:r w:rsidRPr="0001326E">
        <w:rPr>
          <w:rFonts w:ascii="Times New Roman" w:hAnsi="Times New Roman" w:cs="Times New Roman"/>
          <w:b/>
          <w:sz w:val="24"/>
          <w:szCs w:val="24"/>
        </w:rPr>
        <w:t xml:space="preserve"> est dit aux articles 538 et suivants.</w:t>
      </w:r>
    </w:p>
    <w:p w:rsidR="009E2B29" w:rsidRPr="009E2B29" w:rsidRDefault="000C64D6" w:rsidP="009E2B29">
      <w:pPr>
        <w:ind w:left="1416"/>
        <w:jc w:val="both"/>
        <w:rPr>
          <w:rFonts w:ascii="Times New Roman" w:hAnsi="Times New Roman" w:cs="Times New Roman"/>
          <w:i/>
          <w:sz w:val="24"/>
          <w:szCs w:val="24"/>
        </w:rPr>
      </w:pPr>
      <w:r>
        <w:rPr>
          <w:rFonts w:ascii="Times New Roman" w:hAnsi="Times New Roman" w:cs="Times New Roman"/>
          <w:b/>
          <w:sz w:val="24"/>
          <w:szCs w:val="24"/>
        </w:rPr>
        <w:t>L’article 539 du Code de Procédure Pénale dispose que « </w:t>
      </w:r>
      <w:r w:rsidR="009E2B29">
        <w:rPr>
          <w:rFonts w:ascii="Times New Roman" w:hAnsi="Times New Roman" w:cs="Times New Roman"/>
          <w:i/>
          <w:sz w:val="24"/>
          <w:szCs w:val="24"/>
        </w:rPr>
        <w:t xml:space="preserve">la citation délivrée à témoin doit en outre mentionner que la non comparution, le refus de témoigner et le faux témoignage sont punis par la </w:t>
      </w:r>
      <w:r>
        <w:rPr>
          <w:rFonts w:ascii="Times New Roman" w:hAnsi="Times New Roman" w:cs="Times New Roman"/>
          <w:i/>
          <w:sz w:val="24"/>
          <w:szCs w:val="24"/>
        </w:rPr>
        <w:t>loi. »</w:t>
      </w:r>
    </w:p>
    <w:p w:rsidR="000930E7" w:rsidRPr="0001326E" w:rsidRDefault="000930E7" w:rsidP="000930E7">
      <w:pPr>
        <w:jc w:val="center"/>
        <w:rPr>
          <w:rFonts w:ascii="Times New Roman" w:hAnsi="Times New Roman" w:cs="Times New Roman"/>
          <w:b/>
          <w:sz w:val="24"/>
          <w:szCs w:val="24"/>
        </w:rPr>
      </w:pPr>
      <w:r w:rsidRPr="0001326E">
        <w:rPr>
          <w:rFonts w:ascii="Times New Roman" w:hAnsi="Times New Roman" w:cs="Times New Roman"/>
          <w:b/>
          <w:sz w:val="24"/>
          <w:szCs w:val="24"/>
        </w:rPr>
        <w:t>Article 423</w:t>
      </w:r>
    </w:p>
    <w:p w:rsidR="00246447" w:rsidRDefault="000930E7" w:rsidP="00BE571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Après avoir procédé </w:t>
      </w:r>
      <w:r w:rsidR="00D16021" w:rsidRPr="0001326E">
        <w:rPr>
          <w:rFonts w:ascii="Times New Roman" w:hAnsi="Times New Roman" w:cs="Times New Roman"/>
          <w:b/>
          <w:sz w:val="24"/>
          <w:szCs w:val="24"/>
        </w:rPr>
        <w:t>aux</w:t>
      </w:r>
      <w:r w:rsidRPr="0001326E">
        <w:rPr>
          <w:rFonts w:ascii="Times New Roman" w:hAnsi="Times New Roman" w:cs="Times New Roman"/>
          <w:b/>
          <w:sz w:val="24"/>
          <w:szCs w:val="24"/>
        </w:rPr>
        <w:t xml:space="preserve"> constatations prévues à </w:t>
      </w:r>
      <w:r w:rsidR="00D16021" w:rsidRPr="0001326E">
        <w:rPr>
          <w:rFonts w:ascii="Times New Roman" w:hAnsi="Times New Roman" w:cs="Times New Roman"/>
          <w:b/>
          <w:sz w:val="24"/>
          <w:szCs w:val="24"/>
        </w:rPr>
        <w:t>l’article</w:t>
      </w:r>
      <w:r w:rsidRPr="0001326E">
        <w:rPr>
          <w:rFonts w:ascii="Times New Roman" w:hAnsi="Times New Roman" w:cs="Times New Roman"/>
          <w:b/>
          <w:sz w:val="24"/>
          <w:szCs w:val="24"/>
        </w:rPr>
        <w:t xml:space="preserve"> 392, le président ordonne aux témoins de se retirer dans la chambre qui leur est destinée. Ils </w:t>
      </w:r>
      <w:r w:rsidR="00D16021" w:rsidRPr="0001326E">
        <w:rPr>
          <w:rFonts w:ascii="Times New Roman" w:hAnsi="Times New Roman" w:cs="Times New Roman"/>
          <w:b/>
          <w:sz w:val="24"/>
          <w:szCs w:val="24"/>
        </w:rPr>
        <w:t>n’en</w:t>
      </w:r>
      <w:r w:rsidRPr="0001326E">
        <w:rPr>
          <w:rFonts w:ascii="Times New Roman" w:hAnsi="Times New Roman" w:cs="Times New Roman"/>
          <w:b/>
          <w:sz w:val="24"/>
          <w:szCs w:val="24"/>
        </w:rPr>
        <w:t xml:space="preserve"> sortent que pour déposer</w:t>
      </w:r>
      <w:r w:rsidR="004C7398" w:rsidRPr="0001326E">
        <w:rPr>
          <w:rFonts w:ascii="Times New Roman" w:hAnsi="Times New Roman" w:cs="Times New Roman"/>
          <w:b/>
          <w:sz w:val="24"/>
          <w:szCs w:val="24"/>
        </w:rPr>
        <w:t xml:space="preserve">. Le président prend, </w:t>
      </w:r>
      <w:r w:rsidR="00D16021" w:rsidRPr="0001326E">
        <w:rPr>
          <w:rFonts w:ascii="Times New Roman" w:hAnsi="Times New Roman" w:cs="Times New Roman"/>
          <w:b/>
          <w:sz w:val="24"/>
          <w:szCs w:val="24"/>
        </w:rPr>
        <w:t>s’il</w:t>
      </w:r>
      <w:r w:rsidR="004C7398" w:rsidRPr="0001326E">
        <w:rPr>
          <w:rFonts w:ascii="Times New Roman" w:hAnsi="Times New Roman" w:cs="Times New Roman"/>
          <w:b/>
          <w:sz w:val="24"/>
          <w:szCs w:val="24"/>
        </w:rPr>
        <w:t xml:space="preserve"> en est besoin, toutes mesures utiles pour empêcher les témoins de conférer entre eux avant leur déposition.</w:t>
      </w:r>
    </w:p>
    <w:p w:rsidR="004C7398" w:rsidRPr="0001326E" w:rsidRDefault="004C7398" w:rsidP="004C7398">
      <w:pPr>
        <w:jc w:val="center"/>
        <w:rPr>
          <w:rFonts w:ascii="Times New Roman" w:hAnsi="Times New Roman" w:cs="Times New Roman"/>
          <w:b/>
          <w:sz w:val="24"/>
          <w:szCs w:val="24"/>
        </w:rPr>
      </w:pPr>
      <w:r w:rsidRPr="0001326E">
        <w:rPr>
          <w:rFonts w:ascii="Times New Roman" w:hAnsi="Times New Roman" w:cs="Times New Roman"/>
          <w:b/>
          <w:sz w:val="24"/>
          <w:szCs w:val="24"/>
        </w:rPr>
        <w:t>Article 424</w:t>
      </w:r>
    </w:p>
    <w:p w:rsidR="004C7398" w:rsidRDefault="004C7398" w:rsidP="004C7398">
      <w:pPr>
        <w:jc w:val="both"/>
        <w:rPr>
          <w:rFonts w:ascii="Times New Roman" w:hAnsi="Times New Roman" w:cs="Times New Roman"/>
          <w:b/>
          <w:sz w:val="24"/>
          <w:szCs w:val="24"/>
        </w:rPr>
      </w:pPr>
      <w:r w:rsidRPr="0001326E">
        <w:rPr>
          <w:rFonts w:ascii="Times New Roman" w:hAnsi="Times New Roman" w:cs="Times New Roman"/>
          <w:b/>
          <w:sz w:val="24"/>
          <w:szCs w:val="24"/>
        </w:rPr>
        <w:t>Toute personne citée pour être entendue comme témoin est tenu de comparaitre, de prêter serment et de déposer.</w:t>
      </w:r>
    </w:p>
    <w:p w:rsidR="009E2B29" w:rsidRDefault="00C16FFC" w:rsidP="00C16FFC">
      <w:pPr>
        <w:ind w:left="1416"/>
        <w:jc w:val="both"/>
        <w:rPr>
          <w:rFonts w:ascii="Times New Roman" w:hAnsi="Times New Roman" w:cs="Times New Roman"/>
          <w:i/>
          <w:sz w:val="24"/>
          <w:szCs w:val="24"/>
        </w:rPr>
      </w:pPr>
      <w:r>
        <w:rPr>
          <w:rFonts w:ascii="Times New Roman" w:hAnsi="Times New Roman" w:cs="Times New Roman"/>
          <w:b/>
          <w:sz w:val="24"/>
          <w:szCs w:val="24"/>
        </w:rPr>
        <w:t xml:space="preserve">Doctrine : </w:t>
      </w:r>
      <w:r>
        <w:rPr>
          <w:rFonts w:ascii="Times New Roman" w:hAnsi="Times New Roman" w:cs="Times New Roman"/>
          <w:i/>
          <w:sz w:val="24"/>
          <w:szCs w:val="24"/>
        </w:rPr>
        <w:t xml:space="preserve">En France, l’obligation de déposer trouve sa limite dans la nécessité de respecter le secret professionnel, comme l’énonce expressément </w:t>
      </w:r>
      <w:r>
        <w:rPr>
          <w:rFonts w:ascii="Times New Roman" w:hAnsi="Times New Roman" w:cs="Times New Roman"/>
          <w:i/>
          <w:sz w:val="24"/>
          <w:szCs w:val="24"/>
        </w:rPr>
        <w:lastRenderedPageBreak/>
        <w:t>l’article 437 du CPP. En conséquence, sous réserve des exceptions prévues par la loi, un témoin tenu à un tel secret ne saurait être obligé de révéler une information protégée. Par ailleurs, l’article 437, alinéa 2, issu de la loi n° 2010-1 du 4 janvier 2010, énonce que « tout journaliste, entendu comme témoin sur des informations recueillies dans l’exercice de son activité, est libre de ne pas en révéler l’origine ». Le secret ne s’impose donc pas au journaliste, mais le journaliste peut l’opposer</w:t>
      </w:r>
      <w:r w:rsidR="009E2B29">
        <w:rPr>
          <w:rFonts w:ascii="Times New Roman" w:hAnsi="Times New Roman" w:cs="Times New Roman"/>
          <w:i/>
          <w:sz w:val="24"/>
          <w:szCs w:val="24"/>
        </w:rPr>
        <w:t xml:space="preserve"> au juge.</w:t>
      </w:r>
    </w:p>
    <w:p w:rsidR="00936975" w:rsidRDefault="00936975" w:rsidP="00936975">
      <w:pPr>
        <w:ind w:left="1416"/>
        <w:jc w:val="both"/>
        <w:rPr>
          <w:rFonts w:ascii="Times New Roman" w:hAnsi="Times New Roman" w:cs="Times New Roman"/>
          <w:i/>
          <w:sz w:val="24"/>
          <w:szCs w:val="24"/>
        </w:rPr>
      </w:pPr>
      <w:r>
        <w:rPr>
          <w:rFonts w:ascii="Times New Roman" w:hAnsi="Times New Roman" w:cs="Times New Roman"/>
          <w:i/>
          <w:sz w:val="24"/>
          <w:szCs w:val="24"/>
        </w:rPr>
        <w:t xml:space="preserve">L’omission de la formalité de la prestation de serment vicie la procédure, dès lors que les juges se fondent en tout ou en partie, sur le témoignage ainsi recueilli. Criminelle 7 novembre 2000 Bulletin N°330. Ou qu’il n’est pas établi que la déposition, </w:t>
      </w:r>
      <w:proofErr w:type="spellStart"/>
      <w:r>
        <w:rPr>
          <w:rFonts w:ascii="Times New Roman" w:hAnsi="Times New Roman" w:cs="Times New Roman"/>
          <w:i/>
          <w:sz w:val="24"/>
          <w:szCs w:val="24"/>
        </w:rPr>
        <w:t>recue</w:t>
      </w:r>
      <w:proofErr w:type="spellEnd"/>
      <w:r>
        <w:rPr>
          <w:rFonts w:ascii="Times New Roman" w:hAnsi="Times New Roman" w:cs="Times New Roman"/>
          <w:i/>
          <w:sz w:val="24"/>
          <w:szCs w:val="24"/>
        </w:rPr>
        <w:t xml:space="preserve"> en dehors des formes légales, n’est exercé aucune influence sur la décision des juges. Criminelle 16 mai 2007, </w:t>
      </w:r>
      <w:proofErr w:type="spellStart"/>
      <w:r>
        <w:rPr>
          <w:rFonts w:ascii="Times New Roman" w:hAnsi="Times New Roman" w:cs="Times New Roman"/>
          <w:i/>
          <w:sz w:val="24"/>
          <w:szCs w:val="24"/>
        </w:rPr>
        <w:t>pourv</w:t>
      </w:r>
      <w:proofErr w:type="spellEnd"/>
      <w:r>
        <w:rPr>
          <w:rFonts w:ascii="Times New Roman" w:hAnsi="Times New Roman" w:cs="Times New Roman"/>
          <w:i/>
          <w:sz w:val="24"/>
          <w:szCs w:val="24"/>
        </w:rPr>
        <w:t>. N°06-85</w:t>
      </w:r>
      <w:r w:rsidR="00493DCF">
        <w:rPr>
          <w:rFonts w:ascii="Times New Roman" w:hAnsi="Times New Roman" w:cs="Times New Roman"/>
          <w:i/>
          <w:sz w:val="24"/>
          <w:szCs w:val="24"/>
        </w:rPr>
        <w:t xml:space="preserve">.705- 18 </w:t>
      </w:r>
      <w:proofErr w:type="spellStart"/>
      <w:r w:rsidR="00493DCF">
        <w:rPr>
          <w:rFonts w:ascii="Times New Roman" w:hAnsi="Times New Roman" w:cs="Times New Roman"/>
          <w:i/>
          <w:sz w:val="24"/>
          <w:szCs w:val="24"/>
        </w:rPr>
        <w:t>fevrier</w:t>
      </w:r>
      <w:proofErr w:type="spellEnd"/>
      <w:r w:rsidR="00493DCF">
        <w:rPr>
          <w:rFonts w:ascii="Times New Roman" w:hAnsi="Times New Roman" w:cs="Times New Roman"/>
          <w:i/>
          <w:sz w:val="24"/>
          <w:szCs w:val="24"/>
        </w:rPr>
        <w:t xml:space="preserve"> 2009- </w:t>
      </w:r>
      <w:proofErr w:type="spellStart"/>
      <w:r w:rsidR="00493DCF">
        <w:rPr>
          <w:rFonts w:ascii="Times New Roman" w:hAnsi="Times New Roman" w:cs="Times New Roman"/>
          <w:i/>
          <w:sz w:val="24"/>
          <w:szCs w:val="24"/>
        </w:rPr>
        <w:t>pourv</w:t>
      </w:r>
      <w:proofErr w:type="spellEnd"/>
      <w:r w:rsidR="00493DCF">
        <w:rPr>
          <w:rFonts w:ascii="Times New Roman" w:hAnsi="Times New Roman" w:cs="Times New Roman"/>
          <w:i/>
          <w:sz w:val="24"/>
          <w:szCs w:val="24"/>
        </w:rPr>
        <w:t>. N°08-84.391.</w:t>
      </w:r>
    </w:p>
    <w:p w:rsidR="00493DCF" w:rsidRDefault="00493DCF" w:rsidP="00936975">
      <w:pPr>
        <w:ind w:left="1416"/>
        <w:jc w:val="both"/>
        <w:rPr>
          <w:rFonts w:ascii="Times New Roman" w:hAnsi="Times New Roman" w:cs="Times New Roman"/>
          <w:i/>
          <w:sz w:val="24"/>
          <w:szCs w:val="24"/>
        </w:rPr>
      </w:pPr>
      <w:r w:rsidRPr="00DA5BA9">
        <w:rPr>
          <w:rFonts w:ascii="Times New Roman" w:hAnsi="Times New Roman" w:cs="Times New Roman"/>
          <w:b/>
          <w:i/>
          <w:sz w:val="24"/>
          <w:szCs w:val="24"/>
        </w:rPr>
        <w:t>Mentions nécessaires</w:t>
      </w:r>
      <w:r>
        <w:rPr>
          <w:rFonts w:ascii="Times New Roman" w:hAnsi="Times New Roman" w:cs="Times New Roman"/>
          <w:i/>
          <w:sz w:val="24"/>
          <w:szCs w:val="24"/>
        </w:rPr>
        <w:t xml:space="preserve"> : les jugements et arrêts doivent comporter la mention selon laquelle les témoins ont prêté serment avant de déposer. Criminelle 4 novembre 1992 Bulletin n°359. Toutefois, assouplissant sa position rigoureuse qui consistait à exiger que la formule exacte de l’article 446 du CPP </w:t>
      </w:r>
      <w:r w:rsidR="004B7FBE">
        <w:rPr>
          <w:rFonts w:ascii="Times New Roman" w:hAnsi="Times New Roman" w:cs="Times New Roman"/>
          <w:i/>
          <w:sz w:val="24"/>
          <w:szCs w:val="24"/>
        </w:rPr>
        <w:t>français</w:t>
      </w:r>
      <w:r>
        <w:rPr>
          <w:rFonts w:ascii="Times New Roman" w:hAnsi="Times New Roman" w:cs="Times New Roman"/>
          <w:i/>
          <w:sz w:val="24"/>
          <w:szCs w:val="24"/>
        </w:rPr>
        <w:t xml:space="preserve"> soit produite</w:t>
      </w:r>
      <w:r w:rsidR="004B7FBE">
        <w:rPr>
          <w:rFonts w:ascii="Times New Roman" w:hAnsi="Times New Roman" w:cs="Times New Roman"/>
          <w:i/>
          <w:sz w:val="24"/>
          <w:szCs w:val="24"/>
        </w:rPr>
        <w:t xml:space="preserve"> dans le jugement ou l’arrêt, la Cour de cassation admet désormais que la mention de la décision, selon laquelle le témoin a prêté serment, suffit à établir qu’il a été satisfait aux prescriptions dudit article. Criminelle 26 mai 1999 Bulletin n°107.</w:t>
      </w:r>
    </w:p>
    <w:p w:rsidR="003608FB" w:rsidRPr="003608FB" w:rsidRDefault="003608FB" w:rsidP="00936975">
      <w:pPr>
        <w:ind w:left="1416"/>
        <w:jc w:val="both"/>
        <w:rPr>
          <w:rFonts w:ascii="Times New Roman" w:hAnsi="Times New Roman" w:cs="Times New Roman"/>
          <w:i/>
          <w:sz w:val="24"/>
          <w:szCs w:val="24"/>
        </w:rPr>
      </w:pPr>
      <w:r>
        <w:rPr>
          <w:rFonts w:ascii="Times New Roman" w:hAnsi="Times New Roman" w:cs="Times New Roman"/>
          <w:i/>
          <w:sz w:val="24"/>
          <w:szCs w:val="24"/>
        </w:rPr>
        <w:t>Les parties au procès n’ont pas à prêter serment. Parties, donc partiales, elles ne sont pas des témoins. On ne peut donc leur imposer de dire la vérité. Ainsi la victime est entendue sous serment tant qu’elle ne s’est pas constitué partie civile, mais une fois constituée, elle ne peut plus être entendue sous serment.</w:t>
      </w:r>
    </w:p>
    <w:p w:rsidR="00DA5BA9" w:rsidRPr="00DA5BA9" w:rsidRDefault="00DA5BA9" w:rsidP="00936975">
      <w:pPr>
        <w:ind w:left="1416"/>
        <w:jc w:val="both"/>
        <w:rPr>
          <w:rFonts w:ascii="Times New Roman" w:hAnsi="Times New Roman" w:cs="Times New Roman"/>
          <w:i/>
          <w:sz w:val="24"/>
          <w:szCs w:val="24"/>
        </w:rPr>
      </w:pPr>
      <w:r>
        <w:rPr>
          <w:rFonts w:ascii="Times New Roman" w:hAnsi="Times New Roman" w:cs="Times New Roman"/>
          <w:i/>
          <w:sz w:val="24"/>
          <w:szCs w:val="24"/>
        </w:rPr>
        <w:t>Les coaccusés compris dans une même poursuite, qui ne comparaissent pas devant les mêmes juges, doivent, sauf</w:t>
      </w:r>
      <w:r w:rsidR="003608FB">
        <w:rPr>
          <w:rFonts w:ascii="Times New Roman" w:hAnsi="Times New Roman" w:cs="Times New Roman"/>
          <w:i/>
          <w:sz w:val="24"/>
          <w:szCs w:val="24"/>
        </w:rPr>
        <w:t xml:space="preserve"> autre motif d’empêchement être entendus sous serment. Criminelle 10 décembre 2003 Bulletin n°240.</w:t>
      </w:r>
    </w:p>
    <w:p w:rsidR="00DA5BA9" w:rsidRDefault="00DA5BA9" w:rsidP="00936975">
      <w:pPr>
        <w:ind w:left="1416"/>
        <w:jc w:val="both"/>
        <w:rPr>
          <w:rFonts w:ascii="Times New Roman" w:hAnsi="Times New Roman" w:cs="Times New Roman"/>
          <w:i/>
          <w:sz w:val="24"/>
          <w:szCs w:val="24"/>
        </w:rPr>
      </w:pPr>
      <w:r>
        <w:rPr>
          <w:rFonts w:ascii="Times New Roman" w:hAnsi="Times New Roman" w:cs="Times New Roman"/>
          <w:i/>
          <w:sz w:val="24"/>
          <w:szCs w:val="24"/>
        </w:rPr>
        <w:t>La personne civilement responsable ne doit pas être entendu sous serment. Criminelle 20 Octobre 1971 Bulletin n°275.</w:t>
      </w:r>
    </w:p>
    <w:p w:rsidR="003608FB" w:rsidRPr="00DA5BA9" w:rsidRDefault="003608FB" w:rsidP="00936975">
      <w:pPr>
        <w:ind w:left="1416"/>
        <w:jc w:val="both"/>
        <w:rPr>
          <w:rFonts w:ascii="Times New Roman" w:hAnsi="Times New Roman" w:cs="Times New Roman"/>
          <w:i/>
          <w:sz w:val="24"/>
          <w:szCs w:val="24"/>
        </w:rPr>
      </w:pPr>
      <w:r>
        <w:rPr>
          <w:rFonts w:ascii="Times New Roman" w:hAnsi="Times New Roman" w:cs="Times New Roman"/>
          <w:i/>
          <w:sz w:val="24"/>
          <w:szCs w:val="24"/>
        </w:rPr>
        <w:t>Les agents des administrations ayant qualité pour exercer, conjointement avec le ministère public, les poursuites pénales consécutives aux infractions qu’ils sont chargés de constater, sont également dispensées de l’obligation de prêter le serment des témoins lorsqu’ils exposent l’affaire devant la juridiction appelée à en connaitre</w:t>
      </w:r>
      <w:r w:rsidR="008D6335">
        <w:rPr>
          <w:rFonts w:ascii="Times New Roman" w:hAnsi="Times New Roman" w:cs="Times New Roman"/>
          <w:i/>
          <w:sz w:val="24"/>
          <w:szCs w:val="24"/>
        </w:rPr>
        <w:t>. Tel n’est pas le cas des inspecteurs et contrôleurs du travail, dont l’audition devant la juridiction de jugement se trouve, dès lors, soumise aux dispositions de l’article 446 du CPP français. Criminelle 7 avril 1993 Bulletin n°154-26 septembre 1995 Bulletin n°287.</w:t>
      </w:r>
    </w:p>
    <w:p w:rsidR="00936975" w:rsidRDefault="009E2B29" w:rsidP="00246447">
      <w:pPr>
        <w:ind w:left="1416"/>
        <w:jc w:val="both"/>
        <w:rPr>
          <w:rFonts w:ascii="Times New Roman" w:hAnsi="Times New Roman" w:cs="Times New Roman"/>
          <w:b/>
          <w:sz w:val="24"/>
          <w:szCs w:val="24"/>
        </w:rPr>
      </w:pPr>
      <w:r w:rsidRPr="009E2B29">
        <w:rPr>
          <w:rFonts w:ascii="Times New Roman" w:hAnsi="Times New Roman" w:cs="Times New Roman"/>
          <w:b/>
          <w:sz w:val="24"/>
          <w:szCs w:val="24"/>
        </w:rPr>
        <w:lastRenderedPageBreak/>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sidR="004B7FBE">
        <w:rPr>
          <w:rFonts w:ascii="Times New Roman" w:hAnsi="Times New Roman" w:cs="Times New Roman"/>
          <w:b/>
          <w:sz w:val="24"/>
          <w:szCs w:val="24"/>
        </w:rPr>
        <w:t>Pages 1965 et s.</w:t>
      </w:r>
    </w:p>
    <w:p w:rsidR="009E2B29" w:rsidRDefault="00C16FFC" w:rsidP="00246447">
      <w:pPr>
        <w:ind w:left="1416"/>
        <w:jc w:val="both"/>
        <w:rPr>
          <w:rFonts w:ascii="Times New Roman" w:hAnsi="Times New Roman" w:cs="Times New Roman"/>
          <w:b/>
          <w:sz w:val="24"/>
          <w:szCs w:val="24"/>
        </w:rPr>
      </w:pPr>
      <w:r w:rsidRPr="009E2B29">
        <w:rPr>
          <w:rFonts w:ascii="Times New Roman" w:hAnsi="Times New Roman" w:cs="Times New Roman"/>
          <w:b/>
          <w:sz w:val="24"/>
          <w:szCs w:val="24"/>
        </w:rPr>
        <w:t xml:space="preserve"> </w:t>
      </w:r>
    </w:p>
    <w:p w:rsidR="008D6335" w:rsidRPr="009E2B29" w:rsidRDefault="008D6335" w:rsidP="00246447">
      <w:pPr>
        <w:ind w:left="1416"/>
        <w:jc w:val="both"/>
        <w:rPr>
          <w:rFonts w:ascii="Times New Roman" w:hAnsi="Times New Roman" w:cs="Times New Roman"/>
          <w:b/>
          <w:sz w:val="24"/>
          <w:szCs w:val="24"/>
        </w:rPr>
      </w:pPr>
    </w:p>
    <w:p w:rsidR="004C7398" w:rsidRPr="0001326E" w:rsidRDefault="004C7398" w:rsidP="004C7398">
      <w:pPr>
        <w:jc w:val="center"/>
        <w:rPr>
          <w:rFonts w:ascii="Times New Roman" w:hAnsi="Times New Roman" w:cs="Times New Roman"/>
          <w:b/>
          <w:sz w:val="24"/>
          <w:szCs w:val="24"/>
        </w:rPr>
      </w:pPr>
      <w:r w:rsidRPr="0001326E">
        <w:rPr>
          <w:rFonts w:ascii="Times New Roman" w:hAnsi="Times New Roman" w:cs="Times New Roman"/>
          <w:b/>
          <w:sz w:val="24"/>
          <w:szCs w:val="24"/>
        </w:rPr>
        <w:t>Article 425</w:t>
      </w:r>
    </w:p>
    <w:p w:rsidR="004C7398" w:rsidRDefault="004C7398" w:rsidP="004C7398">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témoin qui ne comparait pas ou qui refuse, soit de prêter serment, soit de faire sa déposition, </w:t>
      </w:r>
      <w:r w:rsidR="00D16021" w:rsidRPr="0001326E">
        <w:rPr>
          <w:rFonts w:ascii="Times New Roman" w:hAnsi="Times New Roman" w:cs="Times New Roman"/>
          <w:b/>
          <w:sz w:val="24"/>
          <w:szCs w:val="24"/>
        </w:rPr>
        <w:t>peut-être</w:t>
      </w:r>
      <w:r w:rsidRPr="0001326E">
        <w:rPr>
          <w:rFonts w:ascii="Times New Roman" w:hAnsi="Times New Roman" w:cs="Times New Roman"/>
          <w:b/>
          <w:sz w:val="24"/>
          <w:szCs w:val="24"/>
        </w:rPr>
        <w:t xml:space="preserve">, sur réquisitions du ministère public, condamné par le tribunal à la peine portée à </w:t>
      </w:r>
      <w:r w:rsidR="00D16021" w:rsidRPr="0001326E">
        <w:rPr>
          <w:rFonts w:ascii="Times New Roman" w:hAnsi="Times New Roman" w:cs="Times New Roman"/>
          <w:b/>
          <w:sz w:val="24"/>
          <w:szCs w:val="24"/>
        </w:rPr>
        <w:t>l’article</w:t>
      </w:r>
      <w:r w:rsidRPr="0001326E">
        <w:rPr>
          <w:rFonts w:ascii="Times New Roman" w:hAnsi="Times New Roman" w:cs="Times New Roman"/>
          <w:b/>
          <w:sz w:val="24"/>
          <w:szCs w:val="24"/>
        </w:rPr>
        <w:t xml:space="preserve"> 97 du présent code.</w:t>
      </w:r>
    </w:p>
    <w:p w:rsidR="00CA628F" w:rsidRPr="00BE5711" w:rsidRDefault="000C64D6" w:rsidP="00BE5711">
      <w:pPr>
        <w:ind w:left="1416"/>
        <w:jc w:val="both"/>
        <w:rPr>
          <w:rFonts w:ascii="Times New Roman" w:hAnsi="Times New Roman" w:cs="Times New Roman"/>
          <w:sz w:val="24"/>
          <w:szCs w:val="24"/>
        </w:rPr>
      </w:pPr>
      <w:r>
        <w:rPr>
          <w:rFonts w:ascii="Times New Roman" w:hAnsi="Times New Roman" w:cs="Times New Roman"/>
          <w:sz w:val="24"/>
          <w:szCs w:val="24"/>
        </w:rPr>
        <w:t>La peine prévue par l’article 97 du code de Procédure Pénale est une amende qui ne peut excéder 18.000 F CFA.</w:t>
      </w:r>
    </w:p>
    <w:p w:rsidR="009E01AC" w:rsidRPr="0001326E" w:rsidRDefault="009E01AC" w:rsidP="009E01AC">
      <w:pPr>
        <w:jc w:val="center"/>
        <w:rPr>
          <w:rFonts w:ascii="Times New Roman" w:hAnsi="Times New Roman" w:cs="Times New Roman"/>
          <w:b/>
          <w:sz w:val="24"/>
          <w:szCs w:val="24"/>
        </w:rPr>
      </w:pPr>
      <w:r w:rsidRPr="0001326E">
        <w:rPr>
          <w:rFonts w:ascii="Times New Roman" w:hAnsi="Times New Roman" w:cs="Times New Roman"/>
          <w:b/>
          <w:sz w:val="24"/>
          <w:szCs w:val="24"/>
        </w:rPr>
        <w:t>Article 426</w:t>
      </w:r>
    </w:p>
    <w:p w:rsidR="009E01AC" w:rsidRPr="0001326E" w:rsidRDefault="009E01AC" w:rsidP="009E01AC">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Si le témoin ne comparait pas et </w:t>
      </w:r>
      <w:r w:rsidR="00AA376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w:t>
      </w:r>
      <w:r w:rsidR="00AA3761" w:rsidRPr="0001326E">
        <w:rPr>
          <w:rFonts w:ascii="Times New Roman" w:hAnsi="Times New Roman" w:cs="Times New Roman"/>
          <w:b/>
          <w:sz w:val="24"/>
          <w:szCs w:val="24"/>
        </w:rPr>
        <w:t>n’a</w:t>
      </w:r>
      <w:r w:rsidRPr="0001326E">
        <w:rPr>
          <w:rFonts w:ascii="Times New Roman" w:hAnsi="Times New Roman" w:cs="Times New Roman"/>
          <w:b/>
          <w:sz w:val="24"/>
          <w:szCs w:val="24"/>
        </w:rPr>
        <w:t xml:space="preserve"> pas fait valoir un motif d'excuse reconnu valable et légitime, le tribunal peut, sur réquisitions du ministère public ou même </w:t>
      </w:r>
      <w:r w:rsidR="00AA3761" w:rsidRPr="0001326E">
        <w:rPr>
          <w:rFonts w:ascii="Times New Roman" w:hAnsi="Times New Roman" w:cs="Times New Roman"/>
          <w:b/>
          <w:sz w:val="24"/>
          <w:szCs w:val="24"/>
        </w:rPr>
        <w:t>d’office</w:t>
      </w:r>
      <w:r w:rsidRPr="0001326E">
        <w:rPr>
          <w:rFonts w:ascii="Times New Roman" w:hAnsi="Times New Roman" w:cs="Times New Roman"/>
          <w:b/>
          <w:sz w:val="24"/>
          <w:szCs w:val="24"/>
        </w:rPr>
        <w:t xml:space="preserve">, ordonner que ce témoin soit immédiatement amené devant lui par la force publique pour y être entendu, ou renvoyer </w:t>
      </w:r>
      <w:r w:rsidR="00AA3761" w:rsidRPr="0001326E">
        <w:rPr>
          <w:rFonts w:ascii="Times New Roman" w:hAnsi="Times New Roman" w:cs="Times New Roman"/>
          <w:b/>
          <w:sz w:val="24"/>
          <w:szCs w:val="24"/>
        </w:rPr>
        <w:t>l’affaire</w:t>
      </w:r>
      <w:r w:rsidRPr="0001326E">
        <w:rPr>
          <w:rFonts w:ascii="Times New Roman" w:hAnsi="Times New Roman" w:cs="Times New Roman"/>
          <w:b/>
          <w:sz w:val="24"/>
          <w:szCs w:val="24"/>
        </w:rPr>
        <w:t xml:space="preserve"> à une prochaine audience.</w:t>
      </w:r>
    </w:p>
    <w:p w:rsidR="00A80CC5" w:rsidRDefault="009E01AC" w:rsidP="005C23F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En ce dernier cas, tous les frais de citation, d'actes, de voyage de témoins et autres, ayant pour objet de juger </w:t>
      </w:r>
      <w:r w:rsidR="00D16021" w:rsidRPr="0001326E">
        <w:rPr>
          <w:rFonts w:ascii="Times New Roman" w:hAnsi="Times New Roman" w:cs="Times New Roman"/>
          <w:b/>
          <w:sz w:val="24"/>
          <w:szCs w:val="24"/>
        </w:rPr>
        <w:t>l’affaire</w:t>
      </w:r>
      <w:r w:rsidRPr="0001326E">
        <w:rPr>
          <w:rFonts w:ascii="Times New Roman" w:hAnsi="Times New Roman" w:cs="Times New Roman"/>
          <w:b/>
          <w:sz w:val="24"/>
          <w:szCs w:val="24"/>
        </w:rPr>
        <w:t xml:space="preserve"> sont, hors les cas </w:t>
      </w:r>
      <w:r w:rsidR="00D16021" w:rsidRPr="0001326E">
        <w:rPr>
          <w:rFonts w:ascii="Times New Roman" w:hAnsi="Times New Roman" w:cs="Times New Roman"/>
          <w:b/>
          <w:sz w:val="24"/>
          <w:szCs w:val="24"/>
        </w:rPr>
        <w:t>d’excuse</w:t>
      </w:r>
      <w:r w:rsidRPr="0001326E">
        <w:rPr>
          <w:rFonts w:ascii="Times New Roman" w:hAnsi="Times New Roman" w:cs="Times New Roman"/>
          <w:b/>
          <w:sz w:val="24"/>
          <w:szCs w:val="24"/>
        </w:rPr>
        <w:t xml:space="preserve"> légitime, à la charge de ce témoin. Sur la réquisition du ministère public, le jugement qui ordonne le renvoi des débats, le condamne, </w:t>
      </w:r>
      <w:r w:rsidR="00D41CE2" w:rsidRPr="0001326E">
        <w:rPr>
          <w:rFonts w:ascii="Times New Roman" w:hAnsi="Times New Roman" w:cs="Times New Roman"/>
          <w:b/>
          <w:sz w:val="24"/>
          <w:szCs w:val="24"/>
        </w:rPr>
        <w:t>même</w:t>
      </w:r>
      <w:r w:rsidRPr="0001326E">
        <w:rPr>
          <w:rFonts w:ascii="Times New Roman" w:hAnsi="Times New Roman" w:cs="Times New Roman"/>
          <w:b/>
          <w:sz w:val="24"/>
          <w:szCs w:val="24"/>
        </w:rPr>
        <w:t xml:space="preserve"> par corps, au payement de ces frais.</w:t>
      </w:r>
    </w:p>
    <w:p w:rsidR="004B7FBE" w:rsidRPr="0001326E" w:rsidRDefault="004B7FBE" w:rsidP="005C23F9">
      <w:pPr>
        <w:jc w:val="both"/>
        <w:rPr>
          <w:rFonts w:ascii="Times New Roman" w:hAnsi="Times New Roman" w:cs="Times New Roman"/>
          <w:b/>
          <w:sz w:val="24"/>
          <w:szCs w:val="24"/>
        </w:rPr>
      </w:pPr>
    </w:p>
    <w:p w:rsidR="002544F9" w:rsidRPr="0001326E" w:rsidRDefault="002544F9" w:rsidP="002544F9">
      <w:pPr>
        <w:jc w:val="center"/>
        <w:rPr>
          <w:rFonts w:ascii="Times New Roman" w:hAnsi="Times New Roman" w:cs="Times New Roman"/>
          <w:b/>
          <w:sz w:val="24"/>
          <w:szCs w:val="24"/>
        </w:rPr>
      </w:pPr>
      <w:r w:rsidRPr="0001326E">
        <w:rPr>
          <w:rFonts w:ascii="Times New Roman" w:hAnsi="Times New Roman" w:cs="Times New Roman"/>
          <w:b/>
          <w:sz w:val="24"/>
          <w:szCs w:val="24"/>
        </w:rPr>
        <w:t>Article 427</w:t>
      </w:r>
    </w:p>
    <w:p w:rsidR="002544F9" w:rsidRPr="0001326E" w:rsidRDefault="002544F9" w:rsidP="002544F9">
      <w:pPr>
        <w:jc w:val="both"/>
        <w:rPr>
          <w:rFonts w:ascii="Times New Roman" w:hAnsi="Times New Roman" w:cs="Times New Roman"/>
          <w:b/>
          <w:sz w:val="24"/>
          <w:szCs w:val="24"/>
        </w:rPr>
      </w:pPr>
      <w:r w:rsidRPr="0001326E">
        <w:rPr>
          <w:rFonts w:ascii="Times New Roman" w:hAnsi="Times New Roman" w:cs="Times New Roman"/>
          <w:b/>
          <w:sz w:val="24"/>
          <w:szCs w:val="24"/>
        </w:rPr>
        <w:t>Le témoin qui a été condamné à une amende ou aux frais pour non comparution peut, au plus tard dans les cinq jours de la signification de cette décision faite à sa personne ou à son domicile, former opposition.</w:t>
      </w:r>
    </w:p>
    <w:p w:rsidR="002544F9" w:rsidRPr="0001326E" w:rsidRDefault="002544F9" w:rsidP="002544F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La voie de </w:t>
      </w:r>
      <w:r w:rsidR="00D16021" w:rsidRPr="0001326E">
        <w:rPr>
          <w:rFonts w:ascii="Times New Roman" w:hAnsi="Times New Roman" w:cs="Times New Roman"/>
          <w:b/>
          <w:sz w:val="24"/>
          <w:szCs w:val="24"/>
        </w:rPr>
        <w:t>l’appel</w:t>
      </w:r>
      <w:r w:rsidRPr="0001326E">
        <w:rPr>
          <w:rFonts w:ascii="Times New Roman" w:hAnsi="Times New Roman" w:cs="Times New Roman"/>
          <w:b/>
          <w:sz w:val="24"/>
          <w:szCs w:val="24"/>
        </w:rPr>
        <w:t xml:space="preserve"> ne lui est ouverte que sur le jugement rendu sur cette opposition.</w:t>
      </w:r>
    </w:p>
    <w:p w:rsidR="00D41CE2" w:rsidRPr="0001326E" w:rsidRDefault="00D41CE2" w:rsidP="00D41CE2">
      <w:pPr>
        <w:jc w:val="center"/>
        <w:rPr>
          <w:rFonts w:ascii="Times New Roman" w:hAnsi="Times New Roman" w:cs="Times New Roman"/>
          <w:b/>
          <w:sz w:val="24"/>
          <w:szCs w:val="24"/>
        </w:rPr>
      </w:pPr>
      <w:r w:rsidRPr="0001326E">
        <w:rPr>
          <w:rFonts w:ascii="Times New Roman" w:hAnsi="Times New Roman" w:cs="Times New Roman"/>
          <w:b/>
          <w:sz w:val="24"/>
          <w:szCs w:val="24"/>
        </w:rPr>
        <w:t>Article 428</w:t>
      </w:r>
    </w:p>
    <w:p w:rsidR="00C6682E" w:rsidRPr="0001326E" w:rsidRDefault="00D41CE2" w:rsidP="00D41CE2">
      <w:pPr>
        <w:jc w:val="both"/>
        <w:rPr>
          <w:rFonts w:ascii="Times New Roman" w:hAnsi="Times New Roman" w:cs="Times New Roman"/>
          <w:b/>
          <w:sz w:val="24"/>
          <w:szCs w:val="24"/>
        </w:rPr>
      </w:pPr>
      <w:r w:rsidRPr="0001326E">
        <w:rPr>
          <w:rFonts w:ascii="Times New Roman" w:hAnsi="Times New Roman" w:cs="Times New Roman"/>
          <w:b/>
          <w:sz w:val="24"/>
          <w:szCs w:val="24"/>
        </w:rPr>
        <w:t>Le témoin qui a été condamné pour refus de prêter serment ou de déposer peut interjeter appel.</w:t>
      </w:r>
    </w:p>
    <w:p w:rsidR="00D41CE2" w:rsidRPr="0001326E" w:rsidRDefault="00D41CE2" w:rsidP="00D41CE2">
      <w:pPr>
        <w:jc w:val="center"/>
        <w:rPr>
          <w:rFonts w:ascii="Times New Roman" w:hAnsi="Times New Roman" w:cs="Times New Roman"/>
          <w:b/>
          <w:sz w:val="24"/>
          <w:szCs w:val="24"/>
        </w:rPr>
      </w:pPr>
      <w:r w:rsidRPr="0001326E">
        <w:rPr>
          <w:rFonts w:ascii="Times New Roman" w:hAnsi="Times New Roman" w:cs="Times New Roman"/>
          <w:b/>
          <w:sz w:val="24"/>
          <w:szCs w:val="24"/>
        </w:rPr>
        <w:t>Article 429</w:t>
      </w:r>
    </w:p>
    <w:p w:rsidR="00D41CE2" w:rsidRPr="0001326E" w:rsidRDefault="00D41CE2" w:rsidP="00D41CE2">
      <w:pPr>
        <w:jc w:val="both"/>
        <w:rPr>
          <w:rFonts w:ascii="Times New Roman" w:hAnsi="Times New Roman" w:cs="Times New Roman"/>
          <w:b/>
          <w:sz w:val="24"/>
          <w:szCs w:val="24"/>
        </w:rPr>
      </w:pPr>
      <w:r w:rsidRPr="0001326E">
        <w:rPr>
          <w:rFonts w:ascii="Times New Roman" w:hAnsi="Times New Roman" w:cs="Times New Roman"/>
          <w:b/>
          <w:sz w:val="24"/>
          <w:szCs w:val="24"/>
        </w:rPr>
        <w:t xml:space="preserve">Avant de </w:t>
      </w:r>
      <w:r w:rsidR="009A5F90" w:rsidRPr="0001326E">
        <w:rPr>
          <w:rFonts w:ascii="Times New Roman" w:hAnsi="Times New Roman" w:cs="Times New Roman"/>
          <w:b/>
          <w:sz w:val="24"/>
          <w:szCs w:val="24"/>
        </w:rPr>
        <w:t>procéder</w:t>
      </w:r>
      <w:r w:rsidRPr="0001326E">
        <w:rPr>
          <w:rFonts w:ascii="Times New Roman" w:hAnsi="Times New Roman" w:cs="Times New Roman"/>
          <w:b/>
          <w:sz w:val="24"/>
          <w:szCs w:val="24"/>
        </w:rPr>
        <w:t xml:space="preserve"> à </w:t>
      </w:r>
      <w:r w:rsidR="00D16021" w:rsidRPr="0001326E">
        <w:rPr>
          <w:rFonts w:ascii="Times New Roman" w:hAnsi="Times New Roman" w:cs="Times New Roman"/>
          <w:b/>
          <w:sz w:val="24"/>
          <w:szCs w:val="24"/>
        </w:rPr>
        <w:t>l’audition</w:t>
      </w:r>
      <w:r w:rsidRPr="0001326E">
        <w:rPr>
          <w:rFonts w:ascii="Times New Roman" w:hAnsi="Times New Roman" w:cs="Times New Roman"/>
          <w:b/>
          <w:sz w:val="24"/>
          <w:szCs w:val="24"/>
        </w:rPr>
        <w:t xml:space="preserve"> des témoins, le président interroge le prévenu et </w:t>
      </w:r>
      <w:r w:rsidR="009A5F90" w:rsidRPr="0001326E">
        <w:rPr>
          <w:rFonts w:ascii="Times New Roman" w:hAnsi="Times New Roman" w:cs="Times New Roman"/>
          <w:b/>
          <w:sz w:val="24"/>
          <w:szCs w:val="24"/>
        </w:rPr>
        <w:t>reçoit</w:t>
      </w:r>
      <w:r w:rsidRPr="0001326E">
        <w:rPr>
          <w:rFonts w:ascii="Times New Roman" w:hAnsi="Times New Roman" w:cs="Times New Roman"/>
          <w:b/>
          <w:sz w:val="24"/>
          <w:szCs w:val="24"/>
        </w:rPr>
        <w:t xml:space="preserve"> ses déclarations</w:t>
      </w:r>
    </w:p>
    <w:p w:rsidR="009A5F90" w:rsidRDefault="009A5F90" w:rsidP="00D41CE2">
      <w:pPr>
        <w:jc w:val="both"/>
        <w:rPr>
          <w:rFonts w:ascii="Times New Roman" w:hAnsi="Times New Roman" w:cs="Times New Roman"/>
          <w:b/>
          <w:sz w:val="24"/>
          <w:szCs w:val="24"/>
        </w:rPr>
      </w:pPr>
      <w:r w:rsidRPr="0001326E">
        <w:rPr>
          <w:rFonts w:ascii="Times New Roman" w:hAnsi="Times New Roman" w:cs="Times New Roman"/>
          <w:b/>
          <w:sz w:val="24"/>
          <w:szCs w:val="24"/>
        </w:rPr>
        <w:lastRenderedPageBreak/>
        <w:t xml:space="preserve">Le ministère public peut poser directement des questions au prévenu et aux témoins. Le prévenu, la partie civile ou leurs conseils peuvent poser des questions par </w:t>
      </w:r>
      <w:r w:rsidR="00D16021" w:rsidRPr="0001326E">
        <w:rPr>
          <w:rFonts w:ascii="Times New Roman" w:hAnsi="Times New Roman" w:cs="Times New Roman"/>
          <w:b/>
          <w:sz w:val="24"/>
          <w:szCs w:val="24"/>
        </w:rPr>
        <w:t>l’intermédiaire</w:t>
      </w:r>
      <w:r w:rsidRPr="0001326E">
        <w:rPr>
          <w:rFonts w:ascii="Times New Roman" w:hAnsi="Times New Roman" w:cs="Times New Roman"/>
          <w:b/>
          <w:sz w:val="24"/>
          <w:szCs w:val="24"/>
        </w:rPr>
        <w:t xml:space="preserve"> du président.</w:t>
      </w:r>
    </w:p>
    <w:p w:rsidR="00242718" w:rsidRDefault="00242718" w:rsidP="00242718">
      <w:pPr>
        <w:ind w:left="1416"/>
        <w:jc w:val="both"/>
        <w:rPr>
          <w:rFonts w:ascii="Times New Roman" w:hAnsi="Times New Roman" w:cs="Times New Roman"/>
          <w:sz w:val="24"/>
          <w:szCs w:val="24"/>
        </w:rPr>
      </w:pPr>
      <w:r>
        <w:rPr>
          <w:rFonts w:ascii="Times New Roman" w:hAnsi="Times New Roman" w:cs="Times New Roman"/>
          <w:b/>
          <w:sz w:val="24"/>
          <w:szCs w:val="24"/>
        </w:rPr>
        <w:t xml:space="preserve">Doctrine : </w:t>
      </w:r>
      <w:r>
        <w:rPr>
          <w:rFonts w:ascii="Times New Roman" w:hAnsi="Times New Roman" w:cs="Times New Roman"/>
          <w:sz w:val="24"/>
          <w:szCs w:val="24"/>
        </w:rPr>
        <w:t>« lorsqu’une condamnation se fonde uniquement ou dans une mesure déterminante sur des dépositions faites par une personne que l’accusé n’a pu interroger ou faire interroger ni au stade de l’instruction ni pendant les débats, les droits de la défense peuvent se trouver restreints d’une manière incompatible avec les garanties de l’article 6 ». CEDH, 15 dec.2011, Al-</w:t>
      </w:r>
      <w:proofErr w:type="spellStart"/>
      <w:r>
        <w:rPr>
          <w:rFonts w:ascii="Times New Roman" w:hAnsi="Times New Roman" w:cs="Times New Roman"/>
          <w:sz w:val="24"/>
          <w:szCs w:val="24"/>
        </w:rPr>
        <w:t>Khawaja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tahery</w:t>
      </w:r>
      <w:proofErr w:type="spellEnd"/>
      <w:r>
        <w:rPr>
          <w:rFonts w:ascii="Times New Roman" w:hAnsi="Times New Roman" w:cs="Times New Roman"/>
          <w:sz w:val="24"/>
          <w:szCs w:val="24"/>
        </w:rPr>
        <w:t xml:space="preserve"> c R-U.</w:t>
      </w:r>
    </w:p>
    <w:p w:rsidR="00242718" w:rsidRDefault="00242718" w:rsidP="00242718">
      <w:pPr>
        <w:ind w:left="1416"/>
        <w:jc w:val="both"/>
        <w:rPr>
          <w:rFonts w:ascii="Times New Roman" w:hAnsi="Times New Roman" w:cs="Times New Roman"/>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Pr>
          <w:rFonts w:ascii="Times New Roman" w:hAnsi="Times New Roman" w:cs="Times New Roman"/>
          <w:b/>
          <w:sz w:val="24"/>
          <w:szCs w:val="24"/>
        </w:rPr>
        <w:t>.Pages 431 et s.</w:t>
      </w:r>
    </w:p>
    <w:p w:rsidR="00242718" w:rsidRPr="00242718" w:rsidRDefault="00242718" w:rsidP="00242718">
      <w:pPr>
        <w:ind w:left="1416"/>
        <w:jc w:val="both"/>
        <w:rPr>
          <w:rFonts w:ascii="Times New Roman" w:hAnsi="Times New Roman" w:cs="Times New Roman"/>
          <w:sz w:val="24"/>
          <w:szCs w:val="24"/>
        </w:rPr>
      </w:pPr>
    </w:p>
    <w:p w:rsidR="009A5F90" w:rsidRPr="0001326E" w:rsidRDefault="009A5F90" w:rsidP="009A5F90">
      <w:pPr>
        <w:jc w:val="center"/>
        <w:rPr>
          <w:rFonts w:ascii="Times New Roman" w:hAnsi="Times New Roman" w:cs="Times New Roman"/>
          <w:b/>
          <w:sz w:val="24"/>
          <w:szCs w:val="24"/>
        </w:rPr>
      </w:pPr>
      <w:r w:rsidRPr="0001326E">
        <w:rPr>
          <w:rFonts w:ascii="Times New Roman" w:hAnsi="Times New Roman" w:cs="Times New Roman"/>
          <w:b/>
          <w:sz w:val="24"/>
          <w:szCs w:val="24"/>
        </w:rPr>
        <w:t>Article 430</w:t>
      </w:r>
    </w:p>
    <w:p w:rsidR="009A5F90" w:rsidRDefault="009A5F90" w:rsidP="009A5F90">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Lorsqu' un témoin est sourd-muet ou ne parle pas suffisamment le français, les dispositions des articles 393 et 394 sont applicables. </w:t>
      </w:r>
    </w:p>
    <w:p w:rsidR="008D6335" w:rsidRDefault="008D6335" w:rsidP="008D6335">
      <w:pPr>
        <w:ind w:left="1416"/>
        <w:jc w:val="both"/>
        <w:rPr>
          <w:rFonts w:ascii="Times New Roman" w:hAnsi="Times New Roman" w:cs="Times New Roman"/>
          <w:i/>
          <w:sz w:val="24"/>
          <w:szCs w:val="24"/>
        </w:rPr>
      </w:pPr>
      <w:r>
        <w:rPr>
          <w:rFonts w:ascii="Times New Roman" w:hAnsi="Times New Roman" w:cs="Times New Roman"/>
          <w:b/>
          <w:sz w:val="24"/>
          <w:szCs w:val="24"/>
        </w:rPr>
        <w:t xml:space="preserve">Doctrine : </w:t>
      </w:r>
      <w:r>
        <w:rPr>
          <w:rFonts w:ascii="Times New Roman" w:hAnsi="Times New Roman" w:cs="Times New Roman"/>
          <w:i/>
          <w:sz w:val="24"/>
          <w:szCs w:val="24"/>
        </w:rPr>
        <w:t>lorsque la personne</w:t>
      </w:r>
      <w:r w:rsidR="00716A9B">
        <w:rPr>
          <w:rFonts w:ascii="Times New Roman" w:hAnsi="Times New Roman" w:cs="Times New Roman"/>
          <w:i/>
          <w:sz w:val="24"/>
          <w:szCs w:val="24"/>
        </w:rPr>
        <w:t xml:space="preserve"> est atteinte de surdité, le président nomme d’office pour l’assister lors du procès un interprète en langue des signes ou toute personne qualifiée maitrisant un langage ou une méthode permettant de communiquer avec les sourds. Celui doit prêter serment « d’apporter son concours à la justice en son honneur et en sa conscience ». Toutefois de façon à alléger le dispositif applicable, le législateur a prévu que le président peut également décider de recourir à tout dispositif technique permettant de communiquer avec la personne atteinte de surdité. S’il s’est lire et écrire, le président peut également communiquer avec lui par écrit.</w:t>
      </w:r>
    </w:p>
    <w:p w:rsidR="00BC40E7" w:rsidRPr="008D6335" w:rsidRDefault="00BC40E7" w:rsidP="008D6335">
      <w:pPr>
        <w:ind w:left="1416"/>
        <w:jc w:val="both"/>
        <w:rPr>
          <w:rFonts w:ascii="Times New Roman" w:hAnsi="Times New Roman" w:cs="Times New Roman"/>
          <w:i/>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Pr>
          <w:rFonts w:ascii="Times New Roman" w:hAnsi="Times New Roman" w:cs="Times New Roman"/>
          <w:b/>
          <w:sz w:val="24"/>
          <w:szCs w:val="24"/>
        </w:rPr>
        <w:t>.Pages 1888</w:t>
      </w:r>
    </w:p>
    <w:p w:rsidR="009A5F90" w:rsidRPr="0001326E" w:rsidRDefault="009A5F90" w:rsidP="009A5F90">
      <w:pPr>
        <w:jc w:val="center"/>
        <w:rPr>
          <w:rFonts w:ascii="Times New Roman" w:hAnsi="Times New Roman" w:cs="Times New Roman"/>
          <w:b/>
          <w:sz w:val="24"/>
          <w:szCs w:val="24"/>
        </w:rPr>
      </w:pPr>
      <w:r w:rsidRPr="0001326E">
        <w:rPr>
          <w:rFonts w:ascii="Times New Roman" w:hAnsi="Times New Roman" w:cs="Times New Roman"/>
          <w:b/>
          <w:sz w:val="24"/>
          <w:szCs w:val="24"/>
        </w:rPr>
        <w:t>Article 431</w:t>
      </w:r>
    </w:p>
    <w:p w:rsidR="009A5F90" w:rsidRPr="0001326E" w:rsidRDefault="009A5F90" w:rsidP="009A5F90">
      <w:pPr>
        <w:jc w:val="both"/>
        <w:rPr>
          <w:rFonts w:ascii="Times New Roman" w:hAnsi="Times New Roman" w:cs="Times New Roman"/>
          <w:b/>
          <w:sz w:val="24"/>
          <w:szCs w:val="24"/>
        </w:rPr>
      </w:pPr>
      <w:r w:rsidRPr="0001326E">
        <w:rPr>
          <w:rFonts w:ascii="Times New Roman" w:hAnsi="Times New Roman" w:cs="Times New Roman"/>
          <w:b/>
          <w:sz w:val="24"/>
          <w:szCs w:val="24"/>
        </w:rPr>
        <w:t>Les témoins déposent ensuite séparément.</w:t>
      </w:r>
    </w:p>
    <w:p w:rsidR="009A5F90" w:rsidRPr="0001326E" w:rsidRDefault="009A5F90" w:rsidP="009A5F90">
      <w:pPr>
        <w:jc w:val="both"/>
        <w:rPr>
          <w:rFonts w:ascii="Times New Roman" w:hAnsi="Times New Roman" w:cs="Times New Roman"/>
          <w:b/>
          <w:sz w:val="24"/>
          <w:szCs w:val="24"/>
        </w:rPr>
      </w:pPr>
      <w:r w:rsidRPr="0001326E">
        <w:rPr>
          <w:rFonts w:ascii="Times New Roman" w:hAnsi="Times New Roman" w:cs="Times New Roman"/>
          <w:b/>
          <w:sz w:val="24"/>
          <w:szCs w:val="24"/>
        </w:rPr>
        <w:t>Parmi les témoins cités, ceux qui sont produits par les parties poursuivantes sont entendus les premiers, sauf</w:t>
      </w:r>
      <w:r w:rsidR="00E134FD" w:rsidRPr="0001326E">
        <w:rPr>
          <w:rFonts w:ascii="Times New Roman" w:hAnsi="Times New Roman" w:cs="Times New Roman"/>
          <w:b/>
          <w:sz w:val="24"/>
          <w:szCs w:val="24"/>
        </w:rPr>
        <w:t xml:space="preserve"> pour le président à régler lui-même souverainement </w:t>
      </w:r>
      <w:r w:rsidR="00D16021" w:rsidRPr="0001326E">
        <w:rPr>
          <w:rFonts w:ascii="Times New Roman" w:hAnsi="Times New Roman" w:cs="Times New Roman"/>
          <w:b/>
          <w:sz w:val="24"/>
          <w:szCs w:val="24"/>
        </w:rPr>
        <w:t>l’ordre</w:t>
      </w:r>
      <w:r w:rsidR="00E134FD" w:rsidRPr="0001326E">
        <w:rPr>
          <w:rFonts w:ascii="Times New Roman" w:hAnsi="Times New Roman" w:cs="Times New Roman"/>
          <w:b/>
          <w:sz w:val="24"/>
          <w:szCs w:val="24"/>
        </w:rPr>
        <w:t xml:space="preserve"> </w:t>
      </w:r>
      <w:r w:rsidR="00D16021" w:rsidRPr="0001326E">
        <w:rPr>
          <w:rFonts w:ascii="Times New Roman" w:hAnsi="Times New Roman" w:cs="Times New Roman"/>
          <w:b/>
          <w:sz w:val="24"/>
          <w:szCs w:val="24"/>
        </w:rPr>
        <w:t>d’audition</w:t>
      </w:r>
      <w:r w:rsidR="00E134FD" w:rsidRPr="0001326E">
        <w:rPr>
          <w:rFonts w:ascii="Times New Roman" w:hAnsi="Times New Roman" w:cs="Times New Roman"/>
          <w:b/>
          <w:sz w:val="24"/>
          <w:szCs w:val="24"/>
        </w:rPr>
        <w:t xml:space="preserve"> des témoins.</w:t>
      </w:r>
    </w:p>
    <w:p w:rsidR="00E134FD" w:rsidRDefault="00E134FD" w:rsidP="009A5F90">
      <w:pPr>
        <w:jc w:val="both"/>
        <w:rPr>
          <w:rFonts w:ascii="Times New Roman" w:hAnsi="Times New Roman" w:cs="Times New Roman"/>
          <w:b/>
          <w:sz w:val="24"/>
          <w:szCs w:val="24"/>
        </w:rPr>
      </w:pPr>
      <w:r w:rsidRPr="0001326E">
        <w:rPr>
          <w:rFonts w:ascii="Times New Roman" w:hAnsi="Times New Roman" w:cs="Times New Roman"/>
          <w:b/>
          <w:sz w:val="24"/>
          <w:szCs w:val="24"/>
        </w:rPr>
        <w:t xml:space="preserve">Peuvent également, avec </w:t>
      </w:r>
      <w:r w:rsidR="00D16021" w:rsidRPr="0001326E">
        <w:rPr>
          <w:rFonts w:ascii="Times New Roman" w:hAnsi="Times New Roman" w:cs="Times New Roman"/>
          <w:b/>
          <w:sz w:val="24"/>
          <w:szCs w:val="24"/>
        </w:rPr>
        <w:t>l’autorisation</w:t>
      </w:r>
      <w:r w:rsidRPr="0001326E">
        <w:rPr>
          <w:rFonts w:ascii="Times New Roman" w:hAnsi="Times New Roman" w:cs="Times New Roman"/>
          <w:b/>
          <w:sz w:val="24"/>
          <w:szCs w:val="24"/>
        </w:rPr>
        <w:t xml:space="preserve"> du tribunal, être admises à témoigner les personnes proposées par les parties qui sont présentées à </w:t>
      </w:r>
      <w:r w:rsidR="00D16021" w:rsidRPr="0001326E">
        <w:rPr>
          <w:rFonts w:ascii="Times New Roman" w:hAnsi="Times New Roman" w:cs="Times New Roman"/>
          <w:b/>
          <w:sz w:val="24"/>
          <w:szCs w:val="24"/>
        </w:rPr>
        <w:t>l’ouverture</w:t>
      </w:r>
      <w:r w:rsidRPr="0001326E">
        <w:rPr>
          <w:rFonts w:ascii="Times New Roman" w:hAnsi="Times New Roman" w:cs="Times New Roman"/>
          <w:b/>
          <w:sz w:val="24"/>
          <w:szCs w:val="24"/>
        </w:rPr>
        <w:t xml:space="preserve"> des débats sans avoir été régulièrement citées.</w:t>
      </w:r>
    </w:p>
    <w:p w:rsidR="00BC40E7" w:rsidRDefault="00BC40E7" w:rsidP="00BC40E7">
      <w:pPr>
        <w:ind w:left="2124"/>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Doctrine : </w:t>
      </w:r>
      <w:r>
        <w:rPr>
          <w:rFonts w:ascii="Times New Roman" w:hAnsi="Times New Roman" w:cs="Times New Roman"/>
          <w:i/>
          <w:sz w:val="24"/>
          <w:szCs w:val="24"/>
        </w:rPr>
        <w:t>le fait que le président puisse régler lui-même l’ordre d’audition des témoins est une application du principe selon lequel le président a la police de l’audience et la direction des débats.</w:t>
      </w:r>
    </w:p>
    <w:p w:rsidR="00BC40E7" w:rsidRPr="00BC40E7" w:rsidRDefault="00BC40E7" w:rsidP="00BC40E7">
      <w:pPr>
        <w:ind w:left="2124"/>
        <w:jc w:val="both"/>
        <w:rPr>
          <w:rFonts w:ascii="Times New Roman" w:hAnsi="Times New Roman" w:cs="Times New Roman"/>
          <w:i/>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Pr>
          <w:rFonts w:ascii="Times New Roman" w:hAnsi="Times New Roman" w:cs="Times New Roman"/>
          <w:b/>
          <w:sz w:val="24"/>
          <w:szCs w:val="24"/>
        </w:rPr>
        <w:t>.Page 1965</w:t>
      </w:r>
      <w:r>
        <w:rPr>
          <w:rFonts w:ascii="Times New Roman" w:hAnsi="Times New Roman" w:cs="Times New Roman"/>
          <w:i/>
          <w:sz w:val="24"/>
          <w:szCs w:val="24"/>
        </w:rPr>
        <w:t xml:space="preserve"> </w:t>
      </w:r>
    </w:p>
    <w:p w:rsidR="00BC40E7" w:rsidRDefault="00BC40E7" w:rsidP="00E134FD">
      <w:pPr>
        <w:jc w:val="center"/>
        <w:rPr>
          <w:rFonts w:ascii="Times New Roman" w:hAnsi="Times New Roman" w:cs="Times New Roman"/>
          <w:b/>
          <w:sz w:val="24"/>
          <w:szCs w:val="24"/>
        </w:rPr>
      </w:pPr>
    </w:p>
    <w:p w:rsidR="00E134FD" w:rsidRPr="0001326E" w:rsidRDefault="00E134FD" w:rsidP="00E134FD">
      <w:pPr>
        <w:jc w:val="center"/>
        <w:rPr>
          <w:rFonts w:ascii="Times New Roman" w:hAnsi="Times New Roman" w:cs="Times New Roman"/>
          <w:b/>
          <w:sz w:val="24"/>
          <w:szCs w:val="24"/>
        </w:rPr>
      </w:pPr>
      <w:r w:rsidRPr="0001326E">
        <w:rPr>
          <w:rFonts w:ascii="Times New Roman" w:hAnsi="Times New Roman" w:cs="Times New Roman"/>
          <w:b/>
          <w:sz w:val="24"/>
          <w:szCs w:val="24"/>
        </w:rPr>
        <w:t>Article 432</w:t>
      </w:r>
    </w:p>
    <w:p w:rsidR="00E134FD" w:rsidRPr="0001326E" w:rsidRDefault="00E134FD" w:rsidP="00E134FD">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témoins doivent, sur la demande du président, faire connaitre leurs prénoms, nom, </w:t>
      </w:r>
      <w:r w:rsidR="005F3474" w:rsidRPr="0001326E">
        <w:rPr>
          <w:rFonts w:ascii="Times New Roman" w:hAnsi="Times New Roman" w:cs="Times New Roman"/>
          <w:b/>
          <w:sz w:val="24"/>
          <w:szCs w:val="24"/>
        </w:rPr>
        <w:t>âge</w:t>
      </w:r>
      <w:r w:rsidRPr="0001326E">
        <w:rPr>
          <w:rFonts w:ascii="Times New Roman" w:hAnsi="Times New Roman" w:cs="Times New Roman"/>
          <w:b/>
          <w:sz w:val="24"/>
          <w:szCs w:val="24"/>
        </w:rPr>
        <w:t xml:space="preserve">, profession et domicile, </w:t>
      </w:r>
      <w:r w:rsidR="00D16021" w:rsidRPr="0001326E">
        <w:rPr>
          <w:rFonts w:ascii="Times New Roman" w:hAnsi="Times New Roman" w:cs="Times New Roman"/>
          <w:b/>
          <w:sz w:val="24"/>
          <w:szCs w:val="24"/>
        </w:rPr>
        <w:t>s’ils</w:t>
      </w:r>
      <w:r w:rsidRPr="0001326E">
        <w:rPr>
          <w:rFonts w:ascii="Times New Roman" w:hAnsi="Times New Roman" w:cs="Times New Roman"/>
          <w:b/>
          <w:sz w:val="24"/>
          <w:szCs w:val="24"/>
        </w:rPr>
        <w:t xml:space="preserve"> sont parents ou alliés du prévenu, de la personne civilement responsable ou de la partie civile et </w:t>
      </w:r>
      <w:r w:rsidR="00D16021" w:rsidRPr="0001326E">
        <w:rPr>
          <w:rFonts w:ascii="Times New Roman" w:hAnsi="Times New Roman" w:cs="Times New Roman"/>
          <w:b/>
          <w:sz w:val="24"/>
          <w:szCs w:val="24"/>
        </w:rPr>
        <w:t>s’ils</w:t>
      </w:r>
      <w:r w:rsidRPr="0001326E">
        <w:rPr>
          <w:rFonts w:ascii="Times New Roman" w:hAnsi="Times New Roman" w:cs="Times New Roman"/>
          <w:b/>
          <w:sz w:val="24"/>
          <w:szCs w:val="24"/>
        </w:rPr>
        <w:t xml:space="preserve"> sont à leur service.</w:t>
      </w:r>
    </w:p>
    <w:p w:rsidR="00E134FD" w:rsidRDefault="00E134FD" w:rsidP="00E134FD">
      <w:pPr>
        <w:jc w:val="both"/>
        <w:rPr>
          <w:rFonts w:ascii="Times New Roman" w:hAnsi="Times New Roman" w:cs="Times New Roman"/>
          <w:b/>
          <w:sz w:val="24"/>
          <w:szCs w:val="24"/>
        </w:rPr>
      </w:pPr>
      <w:r w:rsidRPr="0001326E">
        <w:rPr>
          <w:rFonts w:ascii="Times New Roman" w:hAnsi="Times New Roman" w:cs="Times New Roman"/>
          <w:b/>
          <w:sz w:val="24"/>
          <w:szCs w:val="24"/>
        </w:rPr>
        <w:t>Le cas échéant, le président leur fait préciser quelles relations ils ont, ou ont eues, avec le prévenu, la personne civilement responsable, ou la partie civile.</w:t>
      </w:r>
    </w:p>
    <w:p w:rsidR="00BE5711" w:rsidRDefault="00BE5711" w:rsidP="00BE5711">
      <w:pPr>
        <w:ind w:left="2124"/>
        <w:jc w:val="both"/>
        <w:rPr>
          <w:rFonts w:ascii="Times New Roman" w:hAnsi="Times New Roman" w:cs="Times New Roman"/>
          <w:i/>
          <w:sz w:val="24"/>
          <w:szCs w:val="24"/>
        </w:rPr>
      </w:pPr>
      <w:r>
        <w:rPr>
          <w:rFonts w:ascii="Times New Roman" w:hAnsi="Times New Roman" w:cs="Times New Roman"/>
          <w:b/>
          <w:sz w:val="24"/>
          <w:szCs w:val="24"/>
        </w:rPr>
        <w:t xml:space="preserve">Doctrine : </w:t>
      </w:r>
      <w:r>
        <w:rPr>
          <w:rFonts w:ascii="Times New Roman" w:hAnsi="Times New Roman" w:cs="Times New Roman"/>
          <w:i/>
          <w:sz w:val="24"/>
          <w:szCs w:val="24"/>
        </w:rPr>
        <w:t>l’interrogatoire d’identité des témoins est l’occasion de connaitre leurs liens avec les différentes parties au procès, d’apprécier, ce faisant, la valeur probante de leur déposition et de déterminer s’ils doivent prêter serment</w:t>
      </w:r>
      <w:r w:rsidR="00936975">
        <w:rPr>
          <w:rFonts w:ascii="Times New Roman" w:hAnsi="Times New Roman" w:cs="Times New Roman"/>
          <w:i/>
          <w:sz w:val="24"/>
          <w:szCs w:val="24"/>
        </w:rPr>
        <w:t>.</w:t>
      </w:r>
    </w:p>
    <w:p w:rsidR="00BE5711" w:rsidRPr="00BC40E7" w:rsidRDefault="00936975" w:rsidP="00BC40E7">
      <w:pPr>
        <w:ind w:left="2124"/>
        <w:jc w:val="both"/>
        <w:rPr>
          <w:rFonts w:ascii="Times New Roman" w:hAnsi="Times New Roman" w:cs="Times New Roman"/>
          <w:i/>
          <w:sz w:val="24"/>
          <w:szCs w:val="24"/>
        </w:rPr>
      </w:pPr>
      <w:r w:rsidRPr="009E2B29">
        <w:rPr>
          <w:rFonts w:ascii="Times New Roman" w:hAnsi="Times New Roman" w:cs="Times New Roman"/>
          <w:b/>
          <w:sz w:val="24"/>
          <w:szCs w:val="24"/>
        </w:rPr>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Pr>
          <w:rFonts w:ascii="Times New Roman" w:hAnsi="Times New Roman" w:cs="Times New Roman"/>
          <w:b/>
          <w:sz w:val="24"/>
          <w:szCs w:val="24"/>
        </w:rPr>
        <w:t>.Page 1965.</w:t>
      </w:r>
    </w:p>
    <w:p w:rsidR="00E134FD" w:rsidRPr="0001326E" w:rsidRDefault="00E134FD" w:rsidP="00E134FD">
      <w:pPr>
        <w:jc w:val="center"/>
        <w:rPr>
          <w:rFonts w:ascii="Times New Roman" w:hAnsi="Times New Roman" w:cs="Times New Roman"/>
          <w:b/>
          <w:sz w:val="24"/>
          <w:szCs w:val="24"/>
        </w:rPr>
      </w:pPr>
      <w:r w:rsidRPr="0001326E">
        <w:rPr>
          <w:rFonts w:ascii="Times New Roman" w:hAnsi="Times New Roman" w:cs="Times New Roman"/>
          <w:b/>
          <w:sz w:val="24"/>
          <w:szCs w:val="24"/>
        </w:rPr>
        <w:t>Article 433</w:t>
      </w:r>
    </w:p>
    <w:p w:rsidR="007D7BA9" w:rsidRPr="0001326E" w:rsidRDefault="007D7BA9" w:rsidP="007D7BA9">
      <w:pPr>
        <w:jc w:val="both"/>
        <w:rPr>
          <w:rFonts w:ascii="Times New Roman" w:hAnsi="Times New Roman" w:cs="Times New Roman"/>
          <w:b/>
          <w:sz w:val="24"/>
          <w:szCs w:val="24"/>
        </w:rPr>
      </w:pPr>
      <w:r w:rsidRPr="0001326E">
        <w:rPr>
          <w:rFonts w:ascii="Times New Roman" w:hAnsi="Times New Roman" w:cs="Times New Roman"/>
          <w:b/>
          <w:sz w:val="24"/>
          <w:szCs w:val="24"/>
        </w:rPr>
        <w:t>Avant de commencer leur déposition, les témoins prêtent serment de dire toute la vérité, rien que la vérité.</w:t>
      </w:r>
    </w:p>
    <w:p w:rsidR="001A65FC" w:rsidRPr="0001326E" w:rsidRDefault="002C64EC" w:rsidP="001A65FC">
      <w:pPr>
        <w:ind w:left="1134"/>
        <w:jc w:val="both"/>
        <w:rPr>
          <w:rFonts w:ascii="Times New Roman" w:hAnsi="Times New Roman" w:cs="Times New Roman"/>
          <w:i/>
          <w:sz w:val="24"/>
          <w:szCs w:val="24"/>
        </w:rPr>
      </w:pPr>
      <w:r>
        <w:rPr>
          <w:rFonts w:ascii="Times New Roman" w:hAnsi="Times New Roman" w:cs="Times New Roman"/>
          <w:i/>
          <w:sz w:val="24"/>
          <w:szCs w:val="24"/>
        </w:rPr>
        <w:t>J</w:t>
      </w:r>
      <w:r w:rsidR="001A65FC" w:rsidRPr="0001326E">
        <w:rPr>
          <w:rFonts w:ascii="Times New Roman" w:hAnsi="Times New Roman" w:cs="Times New Roman"/>
          <w:i/>
          <w:sz w:val="24"/>
          <w:szCs w:val="24"/>
        </w:rPr>
        <w:t>ugé que le témoin qui a déposé au cours de l'exécution d'un supplément d'information et non devant la juridiction de jugement n'est pas astreint à l'obligation de prêter serment.</w:t>
      </w:r>
    </w:p>
    <w:p w:rsidR="00AE2EF6" w:rsidRPr="0001326E" w:rsidRDefault="001A65FC" w:rsidP="00246447">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w:t>
      </w:r>
      <w:r w:rsidR="002C64EC">
        <w:rPr>
          <w:rFonts w:ascii="Times New Roman" w:hAnsi="Times New Roman" w:cs="Times New Roman"/>
          <w:b/>
          <w:i/>
          <w:sz w:val="24"/>
          <w:szCs w:val="24"/>
        </w:rPr>
        <w:t>de Cassation</w:t>
      </w:r>
      <w:r w:rsidRPr="0001326E">
        <w:rPr>
          <w:rFonts w:ascii="Times New Roman" w:hAnsi="Times New Roman" w:cs="Times New Roman"/>
          <w:b/>
          <w:i/>
          <w:sz w:val="24"/>
          <w:szCs w:val="24"/>
        </w:rPr>
        <w:t xml:space="preserve"> arrêt n° 6 du 1 juillet 1997 Ministère Public</w:t>
      </w:r>
      <w:r w:rsidR="002C64EC">
        <w:rPr>
          <w:rFonts w:ascii="Times New Roman" w:hAnsi="Times New Roman" w:cs="Times New Roman"/>
          <w:b/>
          <w:i/>
          <w:sz w:val="24"/>
          <w:szCs w:val="24"/>
        </w:rPr>
        <w:t xml:space="preserve"> la Compagnie des Tourbières du Sénégal</w:t>
      </w:r>
      <w:r w:rsidRPr="0001326E">
        <w:rPr>
          <w:rFonts w:ascii="Times New Roman" w:hAnsi="Times New Roman" w:cs="Times New Roman"/>
          <w:b/>
          <w:i/>
          <w:sz w:val="24"/>
          <w:szCs w:val="24"/>
        </w:rPr>
        <w:t xml:space="preserve"> c/ DIOUF </w:t>
      </w:r>
      <w:proofErr w:type="spellStart"/>
      <w:r w:rsidRPr="0001326E">
        <w:rPr>
          <w:rFonts w:ascii="Times New Roman" w:hAnsi="Times New Roman" w:cs="Times New Roman"/>
          <w:b/>
          <w:i/>
          <w:sz w:val="24"/>
          <w:szCs w:val="24"/>
        </w:rPr>
        <w:t>Moulaye</w:t>
      </w:r>
      <w:proofErr w:type="spellEnd"/>
      <w:r w:rsidRPr="0001326E">
        <w:rPr>
          <w:rFonts w:ascii="Times New Roman" w:hAnsi="Times New Roman" w:cs="Times New Roman"/>
          <w:b/>
          <w:i/>
          <w:sz w:val="24"/>
          <w:szCs w:val="24"/>
        </w:rPr>
        <w:t xml:space="preserve"> Idriss.</w:t>
      </w:r>
      <w:r w:rsidR="002C64EC">
        <w:rPr>
          <w:rFonts w:ascii="Times New Roman" w:hAnsi="Times New Roman" w:cs="Times New Roman"/>
          <w:b/>
          <w:i/>
          <w:sz w:val="24"/>
          <w:szCs w:val="24"/>
        </w:rPr>
        <w:t xml:space="preserve"> Recueil des arrêts de la Cour de Cassation années judiciaires : 1993-1998.</w:t>
      </w:r>
    </w:p>
    <w:p w:rsidR="007D7BA9" w:rsidRPr="0001326E" w:rsidRDefault="007D7BA9" w:rsidP="007D7BA9">
      <w:pPr>
        <w:jc w:val="center"/>
        <w:rPr>
          <w:rFonts w:ascii="Times New Roman" w:hAnsi="Times New Roman" w:cs="Times New Roman"/>
          <w:b/>
          <w:sz w:val="24"/>
          <w:szCs w:val="24"/>
        </w:rPr>
      </w:pPr>
      <w:r w:rsidRPr="0001326E">
        <w:rPr>
          <w:rFonts w:ascii="Times New Roman" w:hAnsi="Times New Roman" w:cs="Times New Roman"/>
          <w:b/>
          <w:sz w:val="24"/>
          <w:szCs w:val="24"/>
        </w:rPr>
        <w:t>Article 434</w:t>
      </w:r>
    </w:p>
    <w:p w:rsidR="007D7BA9" w:rsidRPr="0001326E" w:rsidRDefault="007D7BA9"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enfants au-dessous de </w:t>
      </w:r>
      <w:r w:rsidR="00D16021" w:rsidRPr="0001326E">
        <w:rPr>
          <w:rFonts w:ascii="Times New Roman" w:hAnsi="Times New Roman" w:cs="Times New Roman"/>
          <w:b/>
          <w:sz w:val="24"/>
          <w:szCs w:val="24"/>
        </w:rPr>
        <w:t>l’âge</w:t>
      </w:r>
      <w:r w:rsidRPr="0001326E">
        <w:rPr>
          <w:rFonts w:ascii="Times New Roman" w:hAnsi="Times New Roman" w:cs="Times New Roman"/>
          <w:b/>
          <w:sz w:val="24"/>
          <w:szCs w:val="24"/>
        </w:rPr>
        <w:t xml:space="preserve"> de seize ans sont entendus sans prestation de serment.</w:t>
      </w:r>
    </w:p>
    <w:p w:rsidR="007D7BA9" w:rsidRPr="0001326E" w:rsidRDefault="007D7BA9"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Sont reçues dans les mêmes conditions les </w:t>
      </w:r>
      <w:r w:rsidR="00673E98" w:rsidRPr="0001326E">
        <w:rPr>
          <w:rFonts w:ascii="Times New Roman" w:hAnsi="Times New Roman" w:cs="Times New Roman"/>
          <w:b/>
          <w:sz w:val="24"/>
          <w:szCs w:val="24"/>
        </w:rPr>
        <w:t>dépositions :</w:t>
      </w:r>
    </w:p>
    <w:p w:rsidR="008A09F5" w:rsidRPr="0001326E" w:rsidRDefault="008A09F5"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1. Du père, de la mère ou de tout autre ascendant du prévenu ou de </w:t>
      </w:r>
      <w:r w:rsidR="00D16021" w:rsidRPr="0001326E">
        <w:rPr>
          <w:rFonts w:ascii="Times New Roman" w:hAnsi="Times New Roman" w:cs="Times New Roman"/>
          <w:b/>
          <w:sz w:val="24"/>
          <w:szCs w:val="24"/>
        </w:rPr>
        <w:t>l’un</w:t>
      </w:r>
      <w:r w:rsidRPr="0001326E">
        <w:rPr>
          <w:rFonts w:ascii="Times New Roman" w:hAnsi="Times New Roman" w:cs="Times New Roman"/>
          <w:b/>
          <w:sz w:val="24"/>
          <w:szCs w:val="24"/>
        </w:rPr>
        <w:t xml:space="preserve"> des prévenus présents et impliqués dans la même </w:t>
      </w:r>
      <w:r w:rsidR="00673E98" w:rsidRPr="0001326E">
        <w:rPr>
          <w:rFonts w:ascii="Times New Roman" w:hAnsi="Times New Roman" w:cs="Times New Roman"/>
          <w:b/>
          <w:sz w:val="24"/>
          <w:szCs w:val="24"/>
        </w:rPr>
        <w:t>affaire ;</w:t>
      </w:r>
    </w:p>
    <w:p w:rsidR="008A09F5" w:rsidRPr="0001326E" w:rsidRDefault="008A09F5" w:rsidP="007D7BA9">
      <w:pPr>
        <w:jc w:val="both"/>
        <w:rPr>
          <w:rFonts w:ascii="Times New Roman" w:hAnsi="Times New Roman" w:cs="Times New Roman"/>
          <w:b/>
          <w:sz w:val="24"/>
          <w:szCs w:val="24"/>
        </w:rPr>
      </w:pPr>
      <w:r w:rsidRPr="0001326E">
        <w:rPr>
          <w:rFonts w:ascii="Times New Roman" w:hAnsi="Times New Roman" w:cs="Times New Roman"/>
          <w:b/>
          <w:sz w:val="24"/>
          <w:szCs w:val="24"/>
        </w:rPr>
        <w:lastRenderedPageBreak/>
        <w:t xml:space="preserve">2. Du fils, de la fille ou de tout autre descendant, ainsi que des enfants adoptifs du prévenu et de ceux dont il est le </w:t>
      </w:r>
      <w:r w:rsidR="00673E98" w:rsidRPr="0001326E">
        <w:rPr>
          <w:rFonts w:ascii="Times New Roman" w:hAnsi="Times New Roman" w:cs="Times New Roman"/>
          <w:b/>
          <w:sz w:val="24"/>
          <w:szCs w:val="24"/>
        </w:rPr>
        <w:t>tuteur ;</w:t>
      </w:r>
    </w:p>
    <w:p w:rsidR="008A09F5" w:rsidRPr="0001326E" w:rsidRDefault="008A09F5"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3. Des frères et </w:t>
      </w:r>
      <w:r w:rsidR="00673E98" w:rsidRPr="0001326E">
        <w:rPr>
          <w:rFonts w:ascii="Times New Roman" w:hAnsi="Times New Roman" w:cs="Times New Roman"/>
          <w:b/>
          <w:sz w:val="24"/>
          <w:szCs w:val="24"/>
        </w:rPr>
        <w:t>sœurs ;</w:t>
      </w:r>
    </w:p>
    <w:p w:rsidR="008A09F5" w:rsidRPr="0001326E" w:rsidRDefault="008A09F5"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4. Des alliés </w:t>
      </w:r>
      <w:r w:rsidR="00D16021" w:rsidRPr="0001326E">
        <w:rPr>
          <w:rFonts w:ascii="Times New Roman" w:hAnsi="Times New Roman" w:cs="Times New Roman"/>
          <w:b/>
          <w:sz w:val="24"/>
          <w:szCs w:val="24"/>
        </w:rPr>
        <w:t xml:space="preserve">au même </w:t>
      </w:r>
      <w:r w:rsidR="00673E98" w:rsidRPr="0001326E">
        <w:rPr>
          <w:rFonts w:ascii="Times New Roman" w:hAnsi="Times New Roman" w:cs="Times New Roman"/>
          <w:b/>
          <w:sz w:val="24"/>
          <w:szCs w:val="24"/>
        </w:rPr>
        <w:t>degré ;</w:t>
      </w:r>
    </w:p>
    <w:p w:rsidR="00DA5BA9" w:rsidRPr="0001326E" w:rsidRDefault="008A09F5" w:rsidP="007D7BA9">
      <w:pPr>
        <w:jc w:val="both"/>
        <w:rPr>
          <w:rFonts w:ascii="Times New Roman" w:hAnsi="Times New Roman" w:cs="Times New Roman"/>
          <w:b/>
          <w:sz w:val="24"/>
          <w:szCs w:val="24"/>
        </w:rPr>
      </w:pPr>
      <w:r w:rsidRPr="0001326E">
        <w:rPr>
          <w:rFonts w:ascii="Times New Roman" w:hAnsi="Times New Roman" w:cs="Times New Roman"/>
          <w:b/>
          <w:sz w:val="24"/>
          <w:szCs w:val="24"/>
        </w:rPr>
        <w:t xml:space="preserve">5. Du mari, ou de la </w:t>
      </w:r>
      <w:r w:rsidR="00673E98" w:rsidRPr="0001326E">
        <w:rPr>
          <w:rFonts w:ascii="Times New Roman" w:hAnsi="Times New Roman" w:cs="Times New Roman"/>
          <w:b/>
          <w:sz w:val="24"/>
          <w:szCs w:val="24"/>
        </w:rPr>
        <w:t>femme ;</w:t>
      </w:r>
      <w:r w:rsidRPr="0001326E">
        <w:rPr>
          <w:rFonts w:ascii="Times New Roman" w:hAnsi="Times New Roman" w:cs="Times New Roman"/>
          <w:b/>
          <w:sz w:val="24"/>
          <w:szCs w:val="24"/>
        </w:rPr>
        <w:t xml:space="preserve"> cette prohibition subsiste </w:t>
      </w:r>
      <w:r w:rsidR="00990BB7" w:rsidRPr="0001326E">
        <w:rPr>
          <w:rFonts w:ascii="Times New Roman" w:hAnsi="Times New Roman" w:cs="Times New Roman"/>
          <w:b/>
          <w:sz w:val="24"/>
          <w:szCs w:val="24"/>
        </w:rPr>
        <w:t>même</w:t>
      </w:r>
      <w:r w:rsidRPr="0001326E">
        <w:rPr>
          <w:rFonts w:ascii="Times New Roman" w:hAnsi="Times New Roman" w:cs="Times New Roman"/>
          <w:b/>
          <w:sz w:val="24"/>
          <w:szCs w:val="24"/>
        </w:rPr>
        <w:t xml:space="preserve"> </w:t>
      </w:r>
      <w:r w:rsidR="00990BB7" w:rsidRPr="0001326E">
        <w:rPr>
          <w:rFonts w:ascii="Times New Roman" w:hAnsi="Times New Roman" w:cs="Times New Roman"/>
          <w:b/>
          <w:sz w:val="24"/>
          <w:szCs w:val="24"/>
        </w:rPr>
        <w:t>après</w:t>
      </w:r>
      <w:r w:rsidRPr="0001326E">
        <w:rPr>
          <w:rFonts w:ascii="Times New Roman" w:hAnsi="Times New Roman" w:cs="Times New Roman"/>
          <w:b/>
          <w:sz w:val="24"/>
          <w:szCs w:val="24"/>
        </w:rPr>
        <w:t xml:space="preserve"> le divorce</w:t>
      </w:r>
      <w:r w:rsidR="00990BB7" w:rsidRPr="0001326E">
        <w:rPr>
          <w:rFonts w:ascii="Times New Roman" w:hAnsi="Times New Roman" w:cs="Times New Roman"/>
          <w:b/>
          <w:sz w:val="24"/>
          <w:szCs w:val="24"/>
        </w:rPr>
        <w:t>.</w:t>
      </w:r>
    </w:p>
    <w:p w:rsidR="00BC40E7" w:rsidRDefault="00BC40E7" w:rsidP="00990BB7">
      <w:pPr>
        <w:jc w:val="center"/>
        <w:rPr>
          <w:rFonts w:ascii="Times New Roman" w:hAnsi="Times New Roman" w:cs="Times New Roman"/>
          <w:b/>
          <w:sz w:val="24"/>
          <w:szCs w:val="24"/>
        </w:rPr>
      </w:pPr>
    </w:p>
    <w:p w:rsidR="00BC40E7" w:rsidRDefault="00BC40E7" w:rsidP="00990BB7">
      <w:pPr>
        <w:jc w:val="center"/>
        <w:rPr>
          <w:rFonts w:ascii="Times New Roman" w:hAnsi="Times New Roman" w:cs="Times New Roman"/>
          <w:b/>
          <w:sz w:val="24"/>
          <w:szCs w:val="24"/>
        </w:rPr>
      </w:pPr>
    </w:p>
    <w:p w:rsidR="00990BB7" w:rsidRPr="0001326E" w:rsidRDefault="00990BB7" w:rsidP="00990BB7">
      <w:pPr>
        <w:jc w:val="center"/>
        <w:rPr>
          <w:rFonts w:ascii="Times New Roman" w:hAnsi="Times New Roman" w:cs="Times New Roman"/>
          <w:b/>
          <w:sz w:val="24"/>
          <w:szCs w:val="24"/>
        </w:rPr>
      </w:pPr>
      <w:r w:rsidRPr="0001326E">
        <w:rPr>
          <w:rFonts w:ascii="Times New Roman" w:hAnsi="Times New Roman" w:cs="Times New Roman"/>
          <w:b/>
          <w:sz w:val="24"/>
          <w:szCs w:val="24"/>
        </w:rPr>
        <w:t>Article 435</w:t>
      </w:r>
    </w:p>
    <w:p w:rsidR="00990BB7" w:rsidRPr="0001326E" w:rsidRDefault="00990BB7" w:rsidP="00990BB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Toutefois, les personnes visées à </w:t>
      </w:r>
      <w:r w:rsidR="00D16021" w:rsidRPr="0001326E">
        <w:rPr>
          <w:rFonts w:ascii="Times New Roman" w:hAnsi="Times New Roman" w:cs="Times New Roman"/>
          <w:b/>
          <w:sz w:val="24"/>
          <w:szCs w:val="24"/>
        </w:rPr>
        <w:t>l’article</w:t>
      </w:r>
      <w:r w:rsidRPr="0001326E">
        <w:rPr>
          <w:rFonts w:ascii="Times New Roman" w:hAnsi="Times New Roman" w:cs="Times New Roman"/>
          <w:b/>
          <w:sz w:val="24"/>
          <w:szCs w:val="24"/>
        </w:rPr>
        <w:t xml:space="preserve"> précédant peuvent être entendues sous serment lorsque ni le ministère public, ni aucune des parties ne </w:t>
      </w:r>
      <w:r w:rsidR="00D16021" w:rsidRPr="0001326E">
        <w:rPr>
          <w:rFonts w:ascii="Times New Roman" w:hAnsi="Times New Roman" w:cs="Times New Roman"/>
          <w:b/>
          <w:sz w:val="24"/>
          <w:szCs w:val="24"/>
        </w:rPr>
        <w:t>s’y</w:t>
      </w:r>
      <w:r w:rsidRPr="0001326E">
        <w:rPr>
          <w:rFonts w:ascii="Times New Roman" w:hAnsi="Times New Roman" w:cs="Times New Roman"/>
          <w:b/>
          <w:sz w:val="24"/>
          <w:szCs w:val="24"/>
        </w:rPr>
        <w:t xml:space="preserve"> sont opposés.</w:t>
      </w:r>
    </w:p>
    <w:p w:rsidR="00990BB7" w:rsidRPr="0001326E" w:rsidRDefault="00990BB7" w:rsidP="00990BB7">
      <w:pPr>
        <w:jc w:val="center"/>
        <w:rPr>
          <w:rFonts w:ascii="Times New Roman" w:hAnsi="Times New Roman" w:cs="Times New Roman"/>
          <w:b/>
          <w:sz w:val="24"/>
          <w:szCs w:val="24"/>
        </w:rPr>
      </w:pPr>
      <w:r w:rsidRPr="0001326E">
        <w:rPr>
          <w:rFonts w:ascii="Times New Roman" w:hAnsi="Times New Roman" w:cs="Times New Roman"/>
          <w:b/>
          <w:sz w:val="24"/>
          <w:szCs w:val="24"/>
        </w:rPr>
        <w:t>Article 436</w:t>
      </w:r>
    </w:p>
    <w:p w:rsidR="00990BB7" w:rsidRPr="0001326E" w:rsidRDefault="00990BB7" w:rsidP="00990BB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témoin qui a prêté serment n'est pas tenu de le renouveler, </w:t>
      </w:r>
      <w:r w:rsidR="00D1602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est entendu une seconde fois au cours des débats.</w:t>
      </w:r>
    </w:p>
    <w:p w:rsidR="00F20563" w:rsidRPr="0001326E" w:rsidRDefault="00990BB7" w:rsidP="00990BB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président lui rappellera, </w:t>
      </w:r>
      <w:r w:rsidR="00D1602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y a lieu, le serment </w:t>
      </w:r>
      <w:r w:rsidR="00D16021" w:rsidRPr="0001326E">
        <w:rPr>
          <w:rFonts w:ascii="Times New Roman" w:hAnsi="Times New Roman" w:cs="Times New Roman"/>
          <w:b/>
          <w:sz w:val="24"/>
          <w:szCs w:val="24"/>
        </w:rPr>
        <w:t>qu’il</w:t>
      </w:r>
      <w:r w:rsidRPr="0001326E">
        <w:rPr>
          <w:rFonts w:ascii="Times New Roman" w:hAnsi="Times New Roman" w:cs="Times New Roman"/>
          <w:b/>
          <w:sz w:val="24"/>
          <w:szCs w:val="24"/>
        </w:rPr>
        <w:t xml:space="preserve"> a prêté.</w:t>
      </w:r>
    </w:p>
    <w:p w:rsidR="00246447" w:rsidRDefault="00246447" w:rsidP="00990BB7">
      <w:pPr>
        <w:jc w:val="center"/>
        <w:rPr>
          <w:rFonts w:ascii="Times New Roman" w:hAnsi="Times New Roman" w:cs="Times New Roman"/>
          <w:b/>
          <w:sz w:val="24"/>
          <w:szCs w:val="24"/>
        </w:rPr>
      </w:pPr>
    </w:p>
    <w:p w:rsidR="00990BB7" w:rsidRPr="0001326E" w:rsidRDefault="00990BB7" w:rsidP="00990BB7">
      <w:pPr>
        <w:jc w:val="center"/>
        <w:rPr>
          <w:rFonts w:ascii="Times New Roman" w:hAnsi="Times New Roman" w:cs="Times New Roman"/>
          <w:b/>
          <w:sz w:val="24"/>
          <w:szCs w:val="24"/>
        </w:rPr>
      </w:pPr>
      <w:r w:rsidRPr="0001326E">
        <w:rPr>
          <w:rFonts w:ascii="Times New Roman" w:hAnsi="Times New Roman" w:cs="Times New Roman"/>
          <w:b/>
          <w:sz w:val="24"/>
          <w:szCs w:val="24"/>
        </w:rPr>
        <w:t>Article 437</w:t>
      </w:r>
    </w:p>
    <w:p w:rsidR="00990BB7" w:rsidRPr="0001326E" w:rsidRDefault="00AA3761" w:rsidP="00990BB7">
      <w:pPr>
        <w:jc w:val="both"/>
        <w:rPr>
          <w:rFonts w:ascii="Times New Roman" w:hAnsi="Times New Roman" w:cs="Times New Roman"/>
          <w:b/>
          <w:sz w:val="24"/>
          <w:szCs w:val="24"/>
        </w:rPr>
      </w:pPr>
      <w:r w:rsidRPr="0001326E">
        <w:rPr>
          <w:rFonts w:ascii="Times New Roman" w:hAnsi="Times New Roman" w:cs="Times New Roman"/>
          <w:b/>
          <w:sz w:val="24"/>
          <w:szCs w:val="24"/>
        </w:rPr>
        <w:t>La</w:t>
      </w:r>
      <w:r w:rsidR="00990BB7" w:rsidRPr="0001326E">
        <w:rPr>
          <w:rFonts w:ascii="Times New Roman" w:hAnsi="Times New Roman" w:cs="Times New Roman"/>
          <w:b/>
          <w:sz w:val="24"/>
          <w:szCs w:val="24"/>
        </w:rPr>
        <w:t xml:space="preserve"> personne qui, agissant en vertu </w:t>
      </w:r>
      <w:r w:rsidR="00D16021" w:rsidRPr="0001326E">
        <w:rPr>
          <w:rFonts w:ascii="Times New Roman" w:hAnsi="Times New Roman" w:cs="Times New Roman"/>
          <w:b/>
          <w:sz w:val="24"/>
          <w:szCs w:val="24"/>
        </w:rPr>
        <w:t>d’une</w:t>
      </w:r>
      <w:r w:rsidR="00990BB7" w:rsidRPr="0001326E">
        <w:rPr>
          <w:rFonts w:ascii="Times New Roman" w:hAnsi="Times New Roman" w:cs="Times New Roman"/>
          <w:b/>
          <w:sz w:val="24"/>
          <w:szCs w:val="24"/>
        </w:rPr>
        <w:t xml:space="preserve"> obligation légale ou de sa propre initiative, a porté les faits poursuivis</w:t>
      </w:r>
      <w:r w:rsidR="00DD0755" w:rsidRPr="0001326E">
        <w:rPr>
          <w:rFonts w:ascii="Times New Roman" w:hAnsi="Times New Roman" w:cs="Times New Roman"/>
          <w:b/>
          <w:sz w:val="24"/>
          <w:szCs w:val="24"/>
        </w:rPr>
        <w:t xml:space="preserve"> à la connaissance de la justice, est reçue en témoignage, mais le président doit en donner avertissement.</w:t>
      </w:r>
    </w:p>
    <w:p w:rsidR="003E7F7F" w:rsidRDefault="00DD0755" w:rsidP="00990BB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Celui dont la dénonciation est récompensée pécuniairement par la loi peut aussi être entendu en témoignage à moins qu'il </w:t>
      </w:r>
      <w:r w:rsidR="00D16021" w:rsidRPr="0001326E">
        <w:rPr>
          <w:rFonts w:ascii="Times New Roman" w:hAnsi="Times New Roman" w:cs="Times New Roman"/>
          <w:b/>
          <w:sz w:val="24"/>
          <w:szCs w:val="24"/>
        </w:rPr>
        <w:t>n’y</w:t>
      </w:r>
      <w:r w:rsidRPr="0001326E">
        <w:rPr>
          <w:rFonts w:ascii="Times New Roman" w:hAnsi="Times New Roman" w:cs="Times New Roman"/>
          <w:b/>
          <w:sz w:val="24"/>
          <w:szCs w:val="24"/>
        </w:rPr>
        <w:t xml:space="preserve"> ait opposition </w:t>
      </w:r>
      <w:r w:rsidR="00465361" w:rsidRPr="0001326E">
        <w:rPr>
          <w:rFonts w:ascii="Times New Roman" w:hAnsi="Times New Roman" w:cs="Times New Roman"/>
          <w:b/>
          <w:sz w:val="24"/>
          <w:szCs w:val="24"/>
        </w:rPr>
        <w:t>d’une</w:t>
      </w:r>
      <w:r w:rsidRPr="0001326E">
        <w:rPr>
          <w:rFonts w:ascii="Times New Roman" w:hAnsi="Times New Roman" w:cs="Times New Roman"/>
          <w:b/>
          <w:sz w:val="24"/>
          <w:szCs w:val="24"/>
        </w:rPr>
        <w:t xml:space="preserve"> des parties ou du ministère public.</w:t>
      </w:r>
    </w:p>
    <w:p w:rsidR="0026428A" w:rsidRDefault="0026428A" w:rsidP="0026428A">
      <w:pPr>
        <w:ind w:left="1416"/>
        <w:jc w:val="both"/>
        <w:rPr>
          <w:rFonts w:ascii="Times New Roman" w:hAnsi="Times New Roman" w:cs="Times New Roman"/>
          <w:i/>
          <w:sz w:val="24"/>
          <w:szCs w:val="24"/>
        </w:rPr>
      </w:pPr>
      <w:r>
        <w:rPr>
          <w:rFonts w:ascii="Times New Roman" w:hAnsi="Times New Roman" w:cs="Times New Roman"/>
          <w:b/>
          <w:sz w:val="24"/>
          <w:szCs w:val="24"/>
        </w:rPr>
        <w:t xml:space="preserve">Doctrine : </w:t>
      </w:r>
      <w:r>
        <w:rPr>
          <w:rFonts w:ascii="Times New Roman" w:hAnsi="Times New Roman" w:cs="Times New Roman"/>
          <w:i/>
          <w:sz w:val="24"/>
          <w:szCs w:val="24"/>
        </w:rPr>
        <w:t>En France, l’article 451 du CPP prévoit que le président doit donner un avertissement particulier à la juridiction de jugement lorsque le témoin a porté les faits poursuivis à la connaissance de la justice en vertu d’une obligation légale ou de sa propre initiative. Toutefois, n’entrent pas dans les prévisions de l’article 451 le plaignant qui se prétend lésé par l’infraction (</w:t>
      </w:r>
      <w:proofErr w:type="spellStart"/>
      <w:r>
        <w:rPr>
          <w:rFonts w:ascii="Times New Roman" w:hAnsi="Times New Roman" w:cs="Times New Roman"/>
          <w:i/>
          <w:sz w:val="24"/>
          <w:szCs w:val="24"/>
        </w:rPr>
        <w:t>Crim</w:t>
      </w:r>
      <w:proofErr w:type="spellEnd"/>
      <w:r>
        <w:rPr>
          <w:rFonts w:ascii="Times New Roman" w:hAnsi="Times New Roman" w:cs="Times New Roman"/>
          <w:i/>
          <w:sz w:val="24"/>
          <w:szCs w:val="24"/>
        </w:rPr>
        <w:t>. 16 décembre 1959 B. N°562), l’officier de police judiciaire qui a procédé à l’enquête (</w:t>
      </w:r>
      <w:proofErr w:type="spellStart"/>
      <w:r>
        <w:rPr>
          <w:rFonts w:ascii="Times New Roman" w:hAnsi="Times New Roman" w:cs="Times New Roman"/>
          <w:i/>
          <w:sz w:val="24"/>
          <w:szCs w:val="24"/>
        </w:rPr>
        <w:t>Crim</w:t>
      </w:r>
      <w:proofErr w:type="spellEnd"/>
      <w:r>
        <w:rPr>
          <w:rFonts w:ascii="Times New Roman" w:hAnsi="Times New Roman" w:cs="Times New Roman"/>
          <w:i/>
          <w:sz w:val="24"/>
          <w:szCs w:val="24"/>
        </w:rPr>
        <w:t>. 4 avril 1979 B. N° 139- 29 novembre 1989 B. N° 456), l’inspecteur du travail</w:t>
      </w:r>
      <w:r w:rsidR="00AE2EF6">
        <w:rPr>
          <w:rFonts w:ascii="Times New Roman" w:hAnsi="Times New Roman" w:cs="Times New Roman"/>
          <w:i/>
          <w:sz w:val="24"/>
          <w:szCs w:val="24"/>
        </w:rPr>
        <w:t xml:space="preserve"> entendu comme témoin sur les infractions au Code du travail qu’il a constatées dans l’exercice de ses fonctions (</w:t>
      </w:r>
      <w:proofErr w:type="spellStart"/>
      <w:r w:rsidR="00AE2EF6">
        <w:rPr>
          <w:rFonts w:ascii="Times New Roman" w:hAnsi="Times New Roman" w:cs="Times New Roman"/>
          <w:i/>
          <w:sz w:val="24"/>
          <w:szCs w:val="24"/>
        </w:rPr>
        <w:t>Crim</w:t>
      </w:r>
      <w:proofErr w:type="spellEnd"/>
      <w:r w:rsidR="00AE2EF6">
        <w:rPr>
          <w:rFonts w:ascii="Times New Roman" w:hAnsi="Times New Roman" w:cs="Times New Roman"/>
          <w:i/>
          <w:sz w:val="24"/>
          <w:szCs w:val="24"/>
        </w:rPr>
        <w:t>. 25 janvier 2000 B. N°38). De plus les dispositions de l’article 451 ne sont pas prescrites à peine de nullité (</w:t>
      </w:r>
      <w:proofErr w:type="spellStart"/>
      <w:r w:rsidR="00AE2EF6">
        <w:rPr>
          <w:rFonts w:ascii="Times New Roman" w:hAnsi="Times New Roman" w:cs="Times New Roman"/>
          <w:i/>
          <w:sz w:val="24"/>
          <w:szCs w:val="24"/>
        </w:rPr>
        <w:t>Crim</w:t>
      </w:r>
      <w:proofErr w:type="spellEnd"/>
      <w:r w:rsidR="00AE2EF6">
        <w:rPr>
          <w:rFonts w:ascii="Times New Roman" w:hAnsi="Times New Roman" w:cs="Times New Roman"/>
          <w:i/>
          <w:sz w:val="24"/>
          <w:szCs w:val="24"/>
        </w:rPr>
        <w:t>. 25 janvier 2000 B. N° 38).</w:t>
      </w:r>
    </w:p>
    <w:p w:rsidR="00242718" w:rsidRPr="0026428A" w:rsidRDefault="00242718" w:rsidP="0026428A">
      <w:pPr>
        <w:ind w:left="1416"/>
        <w:jc w:val="both"/>
        <w:rPr>
          <w:rFonts w:ascii="Times New Roman" w:hAnsi="Times New Roman" w:cs="Times New Roman"/>
          <w:i/>
          <w:sz w:val="24"/>
          <w:szCs w:val="24"/>
        </w:rPr>
      </w:pPr>
      <w:r w:rsidRPr="009E2B29">
        <w:rPr>
          <w:rFonts w:ascii="Times New Roman" w:hAnsi="Times New Roman" w:cs="Times New Roman"/>
          <w:b/>
          <w:sz w:val="24"/>
          <w:szCs w:val="24"/>
        </w:rPr>
        <w:lastRenderedPageBreak/>
        <w:t>Frédéric Desportes</w:t>
      </w:r>
      <w:r>
        <w:rPr>
          <w:rFonts w:ascii="Times New Roman" w:hAnsi="Times New Roman" w:cs="Times New Roman"/>
          <w:b/>
          <w:sz w:val="24"/>
          <w:szCs w:val="24"/>
        </w:rPr>
        <w:t xml:space="preserve"> et</w:t>
      </w:r>
      <w:r w:rsidRPr="009E2B29">
        <w:rPr>
          <w:rFonts w:ascii="Times New Roman" w:hAnsi="Times New Roman" w:cs="Times New Roman"/>
          <w:b/>
          <w:sz w:val="24"/>
          <w:szCs w:val="24"/>
        </w:rPr>
        <w:t xml:space="preserve"> Laurence Lazerges-</w:t>
      </w:r>
      <w:proofErr w:type="spellStart"/>
      <w:r w:rsidRPr="009E2B29">
        <w:rPr>
          <w:rFonts w:ascii="Times New Roman" w:hAnsi="Times New Roman" w:cs="Times New Roman"/>
          <w:b/>
          <w:sz w:val="24"/>
          <w:szCs w:val="24"/>
        </w:rPr>
        <w:t>Cousquer</w:t>
      </w:r>
      <w:proofErr w:type="spellEnd"/>
      <w:r w:rsidRPr="009E2B29">
        <w:rPr>
          <w:rFonts w:ascii="Times New Roman" w:hAnsi="Times New Roman" w:cs="Times New Roman"/>
          <w:b/>
          <w:sz w:val="24"/>
          <w:szCs w:val="24"/>
        </w:rPr>
        <w:t>, Traité de procédure pénale, Deuxième édition, collection CORPUS dr</w:t>
      </w:r>
      <w:r>
        <w:rPr>
          <w:rFonts w:ascii="Times New Roman" w:hAnsi="Times New Roman" w:cs="Times New Roman"/>
          <w:b/>
          <w:sz w:val="24"/>
          <w:szCs w:val="24"/>
        </w:rPr>
        <w:t>oit privé, ouvrage mis à jour le 15</w:t>
      </w:r>
      <w:r w:rsidRPr="009E2B29">
        <w:rPr>
          <w:rFonts w:ascii="Times New Roman" w:hAnsi="Times New Roman" w:cs="Times New Roman"/>
          <w:b/>
          <w:sz w:val="24"/>
          <w:szCs w:val="24"/>
        </w:rPr>
        <w:t xml:space="preserve"> juillet 2012</w:t>
      </w:r>
      <w:r>
        <w:rPr>
          <w:rFonts w:ascii="Times New Roman" w:hAnsi="Times New Roman" w:cs="Times New Roman"/>
          <w:b/>
          <w:sz w:val="24"/>
          <w:szCs w:val="24"/>
        </w:rPr>
        <w:t>.</w:t>
      </w:r>
    </w:p>
    <w:p w:rsidR="00AE2EF6" w:rsidRDefault="00AE2EF6" w:rsidP="00990BB7">
      <w:pPr>
        <w:jc w:val="both"/>
        <w:rPr>
          <w:rFonts w:ascii="Times New Roman" w:hAnsi="Times New Roman" w:cs="Times New Roman"/>
          <w:b/>
          <w:sz w:val="24"/>
          <w:szCs w:val="24"/>
        </w:rPr>
      </w:pPr>
    </w:p>
    <w:p w:rsidR="00BC40E7" w:rsidRDefault="00BC40E7" w:rsidP="00990BB7">
      <w:pPr>
        <w:jc w:val="both"/>
        <w:rPr>
          <w:rFonts w:ascii="Times New Roman" w:hAnsi="Times New Roman" w:cs="Times New Roman"/>
          <w:b/>
          <w:sz w:val="24"/>
          <w:szCs w:val="24"/>
        </w:rPr>
      </w:pPr>
    </w:p>
    <w:p w:rsidR="00BC40E7" w:rsidRDefault="00BC40E7" w:rsidP="00990BB7">
      <w:pPr>
        <w:jc w:val="both"/>
        <w:rPr>
          <w:rFonts w:ascii="Times New Roman" w:hAnsi="Times New Roman" w:cs="Times New Roman"/>
          <w:b/>
          <w:sz w:val="24"/>
          <w:szCs w:val="24"/>
        </w:rPr>
      </w:pPr>
    </w:p>
    <w:p w:rsidR="00BC40E7" w:rsidRDefault="00BC40E7" w:rsidP="00990BB7">
      <w:pPr>
        <w:jc w:val="both"/>
        <w:rPr>
          <w:rFonts w:ascii="Times New Roman" w:hAnsi="Times New Roman" w:cs="Times New Roman"/>
          <w:b/>
          <w:sz w:val="24"/>
          <w:szCs w:val="24"/>
        </w:rPr>
      </w:pPr>
    </w:p>
    <w:p w:rsidR="00BC40E7" w:rsidRDefault="00BC40E7" w:rsidP="00990BB7">
      <w:pPr>
        <w:jc w:val="both"/>
        <w:rPr>
          <w:rFonts w:ascii="Times New Roman" w:hAnsi="Times New Roman" w:cs="Times New Roman"/>
          <w:b/>
          <w:sz w:val="24"/>
          <w:szCs w:val="24"/>
        </w:rPr>
      </w:pPr>
    </w:p>
    <w:p w:rsidR="00BC40E7" w:rsidRPr="0001326E" w:rsidRDefault="00BC40E7" w:rsidP="00990BB7">
      <w:pPr>
        <w:jc w:val="both"/>
        <w:rPr>
          <w:rFonts w:ascii="Times New Roman" w:hAnsi="Times New Roman" w:cs="Times New Roman"/>
          <w:b/>
          <w:sz w:val="24"/>
          <w:szCs w:val="24"/>
        </w:rPr>
      </w:pPr>
    </w:p>
    <w:p w:rsidR="00DD0755" w:rsidRPr="0001326E" w:rsidRDefault="00DD0755" w:rsidP="00DD0755">
      <w:pPr>
        <w:jc w:val="center"/>
        <w:rPr>
          <w:rFonts w:ascii="Times New Roman" w:hAnsi="Times New Roman" w:cs="Times New Roman"/>
          <w:b/>
          <w:sz w:val="24"/>
          <w:szCs w:val="24"/>
        </w:rPr>
      </w:pPr>
      <w:r w:rsidRPr="0001326E">
        <w:rPr>
          <w:rFonts w:ascii="Times New Roman" w:hAnsi="Times New Roman" w:cs="Times New Roman"/>
          <w:b/>
          <w:sz w:val="24"/>
          <w:szCs w:val="24"/>
        </w:rPr>
        <w:t>Article 438</w:t>
      </w:r>
    </w:p>
    <w:p w:rsidR="00DD0755" w:rsidRPr="0001326E" w:rsidRDefault="00DD0755" w:rsidP="00DD0755">
      <w:pPr>
        <w:jc w:val="both"/>
        <w:rPr>
          <w:rFonts w:ascii="Times New Roman" w:hAnsi="Times New Roman" w:cs="Times New Roman"/>
          <w:b/>
          <w:sz w:val="24"/>
          <w:szCs w:val="24"/>
        </w:rPr>
      </w:pPr>
      <w:r w:rsidRPr="0001326E">
        <w:rPr>
          <w:rFonts w:ascii="Times New Roman" w:hAnsi="Times New Roman" w:cs="Times New Roman"/>
          <w:b/>
          <w:sz w:val="24"/>
          <w:szCs w:val="24"/>
        </w:rPr>
        <w:t>Les témoins déposent oralement.</w:t>
      </w:r>
    </w:p>
    <w:p w:rsidR="00DD0755" w:rsidRPr="0001326E" w:rsidRDefault="00DD0755" w:rsidP="00DD0755">
      <w:pPr>
        <w:jc w:val="both"/>
        <w:rPr>
          <w:rFonts w:ascii="Times New Roman" w:hAnsi="Times New Roman" w:cs="Times New Roman"/>
          <w:b/>
          <w:sz w:val="24"/>
          <w:szCs w:val="24"/>
        </w:rPr>
      </w:pPr>
      <w:r w:rsidRPr="0001326E">
        <w:rPr>
          <w:rFonts w:ascii="Times New Roman" w:hAnsi="Times New Roman" w:cs="Times New Roman"/>
          <w:b/>
          <w:sz w:val="24"/>
          <w:szCs w:val="24"/>
        </w:rPr>
        <w:t xml:space="preserve">Toutefois, ils peuvent, exceptionnellement, </w:t>
      </w:r>
      <w:r w:rsidR="00465361" w:rsidRPr="0001326E">
        <w:rPr>
          <w:rFonts w:ascii="Times New Roman" w:hAnsi="Times New Roman" w:cs="Times New Roman"/>
          <w:b/>
          <w:sz w:val="24"/>
          <w:szCs w:val="24"/>
        </w:rPr>
        <w:t>s’aider</w:t>
      </w:r>
      <w:r w:rsidRPr="0001326E">
        <w:rPr>
          <w:rFonts w:ascii="Times New Roman" w:hAnsi="Times New Roman" w:cs="Times New Roman"/>
          <w:b/>
          <w:sz w:val="24"/>
          <w:szCs w:val="24"/>
        </w:rPr>
        <w:t xml:space="preserve"> de documents avec </w:t>
      </w:r>
      <w:r w:rsidR="00465361" w:rsidRPr="0001326E">
        <w:rPr>
          <w:rFonts w:ascii="Times New Roman" w:hAnsi="Times New Roman" w:cs="Times New Roman"/>
          <w:b/>
          <w:sz w:val="24"/>
          <w:szCs w:val="24"/>
        </w:rPr>
        <w:t>l’autorisation</w:t>
      </w:r>
      <w:r w:rsidRPr="0001326E">
        <w:rPr>
          <w:rFonts w:ascii="Times New Roman" w:hAnsi="Times New Roman" w:cs="Times New Roman"/>
          <w:b/>
          <w:sz w:val="24"/>
          <w:szCs w:val="24"/>
        </w:rPr>
        <w:t xml:space="preserve"> du président.</w:t>
      </w:r>
    </w:p>
    <w:p w:rsidR="00052162" w:rsidRPr="0001326E" w:rsidRDefault="002C64EC" w:rsidP="00DC4588">
      <w:pPr>
        <w:ind w:left="1134"/>
        <w:jc w:val="both"/>
        <w:rPr>
          <w:rFonts w:ascii="Times New Roman" w:hAnsi="Times New Roman" w:cs="Times New Roman"/>
          <w:i/>
          <w:sz w:val="24"/>
          <w:szCs w:val="24"/>
        </w:rPr>
      </w:pPr>
      <w:r>
        <w:rPr>
          <w:rFonts w:ascii="Times New Roman" w:hAnsi="Times New Roman" w:cs="Times New Roman"/>
          <w:i/>
          <w:sz w:val="24"/>
          <w:szCs w:val="24"/>
        </w:rPr>
        <w:t>J</w:t>
      </w:r>
      <w:r w:rsidR="00052162" w:rsidRPr="0001326E">
        <w:rPr>
          <w:rFonts w:ascii="Times New Roman" w:hAnsi="Times New Roman" w:cs="Times New Roman"/>
          <w:i/>
          <w:sz w:val="24"/>
          <w:szCs w:val="24"/>
        </w:rPr>
        <w:t xml:space="preserve">ugé que lors de l'exécution d'un supplément d'information ordonné par la juridiction de jugement, le magistrat commis </w:t>
      </w:r>
      <w:r w:rsidR="003E7F7F" w:rsidRPr="0001326E">
        <w:rPr>
          <w:rFonts w:ascii="Times New Roman" w:hAnsi="Times New Roman" w:cs="Times New Roman"/>
          <w:i/>
          <w:sz w:val="24"/>
          <w:szCs w:val="24"/>
        </w:rPr>
        <w:t>tient</w:t>
      </w:r>
      <w:r w:rsidR="00052162" w:rsidRPr="0001326E">
        <w:rPr>
          <w:rFonts w:ascii="Times New Roman" w:hAnsi="Times New Roman" w:cs="Times New Roman"/>
          <w:i/>
          <w:sz w:val="24"/>
          <w:szCs w:val="24"/>
        </w:rPr>
        <w:t xml:space="preserve"> des dispositions de l'article 450 du code de procédure pénale les mêmes pouvoir que ceux reconnus au juge d'instruction et peut procéder à des interrogatoires et confrontations, entendre tous témoins par </w:t>
      </w:r>
      <w:r w:rsidR="00465361" w:rsidRPr="0001326E">
        <w:rPr>
          <w:rFonts w:ascii="Times New Roman" w:hAnsi="Times New Roman" w:cs="Times New Roman"/>
          <w:i/>
          <w:sz w:val="24"/>
          <w:szCs w:val="24"/>
        </w:rPr>
        <w:t>procès-verbaux</w:t>
      </w:r>
      <w:r w:rsidR="00052162" w:rsidRPr="0001326E">
        <w:rPr>
          <w:rFonts w:ascii="Times New Roman" w:hAnsi="Times New Roman" w:cs="Times New Roman"/>
          <w:i/>
          <w:sz w:val="24"/>
          <w:szCs w:val="24"/>
        </w:rPr>
        <w:t xml:space="preserve"> établis dans les </w:t>
      </w:r>
      <w:r w:rsidR="001A65FC" w:rsidRPr="0001326E">
        <w:rPr>
          <w:rFonts w:ascii="Times New Roman" w:hAnsi="Times New Roman" w:cs="Times New Roman"/>
          <w:i/>
          <w:sz w:val="24"/>
          <w:szCs w:val="24"/>
        </w:rPr>
        <w:t>règles</w:t>
      </w:r>
      <w:r w:rsidR="00052162" w:rsidRPr="0001326E">
        <w:rPr>
          <w:rFonts w:ascii="Times New Roman" w:hAnsi="Times New Roman" w:cs="Times New Roman"/>
          <w:i/>
          <w:sz w:val="24"/>
          <w:szCs w:val="24"/>
        </w:rPr>
        <w:t xml:space="preserve"> et formes prescrites aux articles 92 et 96 du même code.</w:t>
      </w:r>
    </w:p>
    <w:p w:rsidR="00052162" w:rsidRPr="0001326E" w:rsidRDefault="00052162" w:rsidP="00DC4588">
      <w:pPr>
        <w:ind w:left="1134"/>
        <w:jc w:val="both"/>
        <w:rPr>
          <w:rFonts w:ascii="Times New Roman" w:hAnsi="Times New Roman" w:cs="Times New Roman"/>
          <w:i/>
          <w:sz w:val="24"/>
          <w:szCs w:val="24"/>
        </w:rPr>
      </w:pPr>
      <w:r w:rsidRPr="0001326E">
        <w:rPr>
          <w:rFonts w:ascii="Times New Roman" w:hAnsi="Times New Roman" w:cs="Times New Roman"/>
          <w:i/>
          <w:sz w:val="24"/>
          <w:szCs w:val="24"/>
        </w:rPr>
        <w:t>La déposition par écrit d'un témoin au cours de l'exécution d'un supplément d'information n'entraine pas nullité de l'arrêt.</w:t>
      </w:r>
    </w:p>
    <w:p w:rsidR="002C64EC" w:rsidRDefault="002C64EC" w:rsidP="002C64EC">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w:t>
      </w:r>
      <w:r>
        <w:rPr>
          <w:rFonts w:ascii="Times New Roman" w:hAnsi="Times New Roman" w:cs="Times New Roman"/>
          <w:b/>
          <w:i/>
          <w:sz w:val="24"/>
          <w:szCs w:val="24"/>
        </w:rPr>
        <w:t>de Cassation</w:t>
      </w:r>
      <w:r w:rsidRPr="0001326E">
        <w:rPr>
          <w:rFonts w:ascii="Times New Roman" w:hAnsi="Times New Roman" w:cs="Times New Roman"/>
          <w:b/>
          <w:i/>
          <w:sz w:val="24"/>
          <w:szCs w:val="24"/>
        </w:rPr>
        <w:t xml:space="preserve"> arrêt n° 6 du 1 juillet 1997 Ministère Public</w:t>
      </w:r>
      <w:r>
        <w:rPr>
          <w:rFonts w:ascii="Times New Roman" w:hAnsi="Times New Roman" w:cs="Times New Roman"/>
          <w:b/>
          <w:i/>
          <w:sz w:val="24"/>
          <w:szCs w:val="24"/>
        </w:rPr>
        <w:t xml:space="preserve"> la Compagnie des Tourbières du Sénégal</w:t>
      </w:r>
      <w:r w:rsidRPr="0001326E">
        <w:rPr>
          <w:rFonts w:ascii="Times New Roman" w:hAnsi="Times New Roman" w:cs="Times New Roman"/>
          <w:b/>
          <w:i/>
          <w:sz w:val="24"/>
          <w:szCs w:val="24"/>
        </w:rPr>
        <w:t xml:space="preserve"> c/ DIOUF </w:t>
      </w:r>
      <w:proofErr w:type="spellStart"/>
      <w:r w:rsidRPr="0001326E">
        <w:rPr>
          <w:rFonts w:ascii="Times New Roman" w:hAnsi="Times New Roman" w:cs="Times New Roman"/>
          <w:b/>
          <w:i/>
          <w:sz w:val="24"/>
          <w:szCs w:val="24"/>
        </w:rPr>
        <w:t>Moulaye</w:t>
      </w:r>
      <w:proofErr w:type="spellEnd"/>
      <w:r w:rsidRPr="0001326E">
        <w:rPr>
          <w:rFonts w:ascii="Times New Roman" w:hAnsi="Times New Roman" w:cs="Times New Roman"/>
          <w:b/>
          <w:i/>
          <w:sz w:val="24"/>
          <w:szCs w:val="24"/>
        </w:rPr>
        <w:t xml:space="preserve"> Idriss.</w:t>
      </w:r>
      <w:r>
        <w:rPr>
          <w:rFonts w:ascii="Times New Roman" w:hAnsi="Times New Roman" w:cs="Times New Roman"/>
          <w:b/>
          <w:i/>
          <w:sz w:val="24"/>
          <w:szCs w:val="24"/>
        </w:rPr>
        <w:t xml:space="preserve"> Recueil des arrêts de la Cour de Cassation années judiciaires : 1993-1998.</w:t>
      </w:r>
    </w:p>
    <w:p w:rsidR="00DD0755" w:rsidRPr="0001326E" w:rsidRDefault="00DD0755" w:rsidP="00DD0755">
      <w:pPr>
        <w:jc w:val="center"/>
        <w:rPr>
          <w:rFonts w:ascii="Times New Roman" w:hAnsi="Times New Roman" w:cs="Times New Roman"/>
          <w:b/>
          <w:sz w:val="24"/>
          <w:szCs w:val="24"/>
        </w:rPr>
      </w:pPr>
      <w:r w:rsidRPr="0001326E">
        <w:rPr>
          <w:rFonts w:ascii="Times New Roman" w:hAnsi="Times New Roman" w:cs="Times New Roman"/>
          <w:b/>
          <w:sz w:val="24"/>
          <w:szCs w:val="24"/>
        </w:rPr>
        <w:t>Article 439</w:t>
      </w:r>
    </w:p>
    <w:p w:rsidR="00DD0755" w:rsidRPr="0001326E" w:rsidRDefault="00DD0755" w:rsidP="00DD0755">
      <w:pPr>
        <w:jc w:val="both"/>
        <w:rPr>
          <w:rFonts w:ascii="Times New Roman" w:hAnsi="Times New Roman" w:cs="Times New Roman"/>
          <w:b/>
          <w:sz w:val="24"/>
          <w:szCs w:val="24"/>
        </w:rPr>
      </w:pPr>
      <w:r w:rsidRPr="0001326E">
        <w:rPr>
          <w:rFonts w:ascii="Times New Roman" w:hAnsi="Times New Roman" w:cs="Times New Roman"/>
          <w:b/>
          <w:sz w:val="24"/>
          <w:szCs w:val="24"/>
        </w:rPr>
        <w:t>Le greffier tient note du déroulement des débats et principalement, sous la direction du président, des déclarations des témoins ainsi que des réponses du prévenu.</w:t>
      </w:r>
    </w:p>
    <w:p w:rsidR="00DD0755" w:rsidRPr="0001326E" w:rsidRDefault="00DD0755" w:rsidP="00DD0755">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notes </w:t>
      </w:r>
      <w:r w:rsidR="00465361" w:rsidRPr="0001326E">
        <w:rPr>
          <w:rFonts w:ascii="Times New Roman" w:hAnsi="Times New Roman" w:cs="Times New Roman"/>
          <w:b/>
          <w:sz w:val="24"/>
          <w:szCs w:val="24"/>
        </w:rPr>
        <w:t>d’audiences</w:t>
      </w:r>
      <w:r w:rsidRPr="0001326E">
        <w:rPr>
          <w:rFonts w:ascii="Times New Roman" w:hAnsi="Times New Roman" w:cs="Times New Roman"/>
          <w:b/>
          <w:sz w:val="24"/>
          <w:szCs w:val="24"/>
        </w:rPr>
        <w:t xml:space="preserve"> sont signées par le greffier. Elles sont visées par le président, au plus tard dans les trois jours qui suivent chaque audience.</w:t>
      </w:r>
    </w:p>
    <w:p w:rsidR="009246FE" w:rsidRPr="0001326E" w:rsidRDefault="009246FE" w:rsidP="009246FE">
      <w:pPr>
        <w:jc w:val="center"/>
        <w:rPr>
          <w:rFonts w:ascii="Times New Roman" w:hAnsi="Times New Roman" w:cs="Times New Roman"/>
          <w:b/>
          <w:sz w:val="24"/>
          <w:szCs w:val="24"/>
        </w:rPr>
      </w:pPr>
      <w:r w:rsidRPr="0001326E">
        <w:rPr>
          <w:rFonts w:ascii="Times New Roman" w:hAnsi="Times New Roman" w:cs="Times New Roman"/>
          <w:b/>
          <w:sz w:val="24"/>
          <w:szCs w:val="24"/>
        </w:rPr>
        <w:t>Article 440</w:t>
      </w:r>
    </w:p>
    <w:p w:rsidR="009246FE" w:rsidRPr="0001326E" w:rsidRDefault="009246FE" w:rsidP="009246F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Après chaque déposition, le président pose au témoin les questions qu'il juge nécessaire. Le ministère public ainsi que les conseils des parties peuvent poser directement des </w:t>
      </w:r>
      <w:r w:rsidRPr="0001326E">
        <w:rPr>
          <w:rFonts w:ascii="Times New Roman" w:hAnsi="Times New Roman" w:cs="Times New Roman"/>
          <w:b/>
          <w:sz w:val="24"/>
          <w:szCs w:val="24"/>
        </w:rPr>
        <w:lastRenderedPageBreak/>
        <w:t xml:space="preserve">questions aux témoins après autorisation du président. La partie dépourvue de conseil ne peut poser de questions que par </w:t>
      </w:r>
      <w:r w:rsidR="00465361" w:rsidRPr="0001326E">
        <w:rPr>
          <w:rFonts w:ascii="Times New Roman" w:hAnsi="Times New Roman" w:cs="Times New Roman"/>
          <w:b/>
          <w:sz w:val="24"/>
          <w:szCs w:val="24"/>
        </w:rPr>
        <w:t>l’intermédiaire</w:t>
      </w:r>
      <w:r w:rsidRPr="0001326E">
        <w:rPr>
          <w:rFonts w:ascii="Times New Roman" w:hAnsi="Times New Roman" w:cs="Times New Roman"/>
          <w:b/>
          <w:sz w:val="24"/>
          <w:szCs w:val="24"/>
        </w:rPr>
        <w:t xml:space="preserve"> du président.</w:t>
      </w:r>
    </w:p>
    <w:p w:rsidR="009246FE" w:rsidRPr="0001326E" w:rsidRDefault="00AA3761" w:rsidP="009246FE">
      <w:pPr>
        <w:jc w:val="both"/>
        <w:rPr>
          <w:rFonts w:ascii="Times New Roman" w:hAnsi="Times New Roman" w:cs="Times New Roman"/>
          <w:b/>
          <w:sz w:val="24"/>
          <w:szCs w:val="24"/>
        </w:rPr>
      </w:pPr>
      <w:r w:rsidRPr="0001326E">
        <w:rPr>
          <w:rFonts w:ascii="Times New Roman" w:hAnsi="Times New Roman" w:cs="Times New Roman"/>
          <w:b/>
          <w:sz w:val="24"/>
          <w:szCs w:val="24"/>
        </w:rPr>
        <w:t>Le</w:t>
      </w:r>
      <w:r w:rsidR="009246FE" w:rsidRPr="0001326E">
        <w:rPr>
          <w:rFonts w:ascii="Times New Roman" w:hAnsi="Times New Roman" w:cs="Times New Roman"/>
          <w:b/>
          <w:sz w:val="24"/>
          <w:szCs w:val="24"/>
        </w:rPr>
        <w:t xml:space="preserve"> témoin peut se retirer après sa déposition à moins que le président </w:t>
      </w:r>
      <w:r w:rsidR="00465361" w:rsidRPr="0001326E">
        <w:rPr>
          <w:rFonts w:ascii="Times New Roman" w:hAnsi="Times New Roman" w:cs="Times New Roman"/>
          <w:b/>
          <w:sz w:val="24"/>
          <w:szCs w:val="24"/>
        </w:rPr>
        <w:t>n’en</w:t>
      </w:r>
      <w:r w:rsidR="009246FE" w:rsidRPr="0001326E">
        <w:rPr>
          <w:rFonts w:ascii="Times New Roman" w:hAnsi="Times New Roman" w:cs="Times New Roman"/>
          <w:b/>
          <w:sz w:val="24"/>
          <w:szCs w:val="24"/>
        </w:rPr>
        <w:t xml:space="preserve"> décide autrement.</w:t>
      </w:r>
    </w:p>
    <w:p w:rsidR="009246FE" w:rsidRPr="0001326E" w:rsidRDefault="009246FE" w:rsidP="009246F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ministère public, ainsi que la partie civile et le prévenu, peuvent demander, et le président peut toujours ordonner, </w:t>
      </w:r>
      <w:r w:rsidR="00465361" w:rsidRPr="0001326E">
        <w:rPr>
          <w:rFonts w:ascii="Times New Roman" w:hAnsi="Times New Roman" w:cs="Times New Roman"/>
          <w:b/>
          <w:sz w:val="24"/>
          <w:szCs w:val="24"/>
        </w:rPr>
        <w:t>qu’un</w:t>
      </w:r>
      <w:r w:rsidRPr="0001326E">
        <w:rPr>
          <w:rFonts w:ascii="Times New Roman" w:hAnsi="Times New Roman" w:cs="Times New Roman"/>
          <w:b/>
          <w:sz w:val="24"/>
          <w:szCs w:val="24"/>
        </w:rPr>
        <w:t xml:space="preserve"> témoin se retire momentanément de la salle </w:t>
      </w:r>
      <w:r w:rsidR="00465361" w:rsidRPr="0001326E">
        <w:rPr>
          <w:rFonts w:ascii="Times New Roman" w:hAnsi="Times New Roman" w:cs="Times New Roman"/>
          <w:b/>
          <w:sz w:val="24"/>
          <w:szCs w:val="24"/>
        </w:rPr>
        <w:t>d’audience</w:t>
      </w:r>
      <w:r w:rsidRPr="0001326E">
        <w:rPr>
          <w:rFonts w:ascii="Times New Roman" w:hAnsi="Times New Roman" w:cs="Times New Roman"/>
          <w:b/>
          <w:sz w:val="24"/>
          <w:szCs w:val="24"/>
        </w:rPr>
        <w:t xml:space="preserve"> après sa déposition, pour y être réintroduit et entendu </w:t>
      </w:r>
      <w:r w:rsidR="0046536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y a lieu après </w:t>
      </w:r>
      <w:r w:rsidR="00465361" w:rsidRPr="0001326E">
        <w:rPr>
          <w:rFonts w:ascii="Times New Roman" w:hAnsi="Times New Roman" w:cs="Times New Roman"/>
          <w:b/>
          <w:sz w:val="24"/>
          <w:szCs w:val="24"/>
        </w:rPr>
        <w:t>d’autres</w:t>
      </w:r>
      <w:r w:rsidRPr="0001326E">
        <w:rPr>
          <w:rFonts w:ascii="Times New Roman" w:hAnsi="Times New Roman" w:cs="Times New Roman"/>
          <w:b/>
          <w:sz w:val="24"/>
          <w:szCs w:val="24"/>
        </w:rPr>
        <w:t xml:space="preserve"> dépositions avec ou sans confrontation.</w:t>
      </w:r>
    </w:p>
    <w:p w:rsidR="00BC40E7" w:rsidRDefault="00BC40E7" w:rsidP="00AE2EF6">
      <w:pPr>
        <w:rPr>
          <w:rFonts w:ascii="Times New Roman" w:hAnsi="Times New Roman" w:cs="Times New Roman"/>
          <w:b/>
          <w:sz w:val="24"/>
          <w:szCs w:val="24"/>
        </w:rPr>
      </w:pPr>
    </w:p>
    <w:p w:rsidR="00F20563" w:rsidRPr="0001326E" w:rsidRDefault="00F20563" w:rsidP="00F20563">
      <w:pPr>
        <w:jc w:val="center"/>
        <w:rPr>
          <w:rFonts w:ascii="Times New Roman" w:hAnsi="Times New Roman" w:cs="Times New Roman"/>
          <w:b/>
          <w:sz w:val="24"/>
          <w:szCs w:val="24"/>
        </w:rPr>
      </w:pPr>
      <w:r w:rsidRPr="0001326E">
        <w:rPr>
          <w:rFonts w:ascii="Times New Roman" w:hAnsi="Times New Roman" w:cs="Times New Roman"/>
          <w:b/>
          <w:sz w:val="24"/>
          <w:szCs w:val="24"/>
        </w:rPr>
        <w:t>Article 441</w:t>
      </w:r>
    </w:p>
    <w:p w:rsidR="00F20563" w:rsidRPr="0001326E" w:rsidRDefault="00F20563" w:rsidP="00F20563">
      <w:pPr>
        <w:jc w:val="both"/>
        <w:rPr>
          <w:rFonts w:ascii="Times New Roman" w:hAnsi="Times New Roman" w:cs="Times New Roman"/>
          <w:b/>
          <w:sz w:val="24"/>
          <w:szCs w:val="24"/>
        </w:rPr>
      </w:pPr>
      <w:r w:rsidRPr="0001326E">
        <w:rPr>
          <w:rFonts w:ascii="Times New Roman" w:hAnsi="Times New Roman" w:cs="Times New Roman"/>
          <w:b/>
          <w:sz w:val="24"/>
          <w:szCs w:val="24"/>
        </w:rPr>
        <w:t>Au cours des débats, le président fait s'il est nécessaire représenter au prévenu ou aux témoins les pièces à conviction et reçoit leurs observations.</w:t>
      </w:r>
    </w:p>
    <w:p w:rsidR="00F20563" w:rsidRPr="0001326E" w:rsidRDefault="00F20563" w:rsidP="00F20563">
      <w:pPr>
        <w:jc w:val="center"/>
        <w:rPr>
          <w:rFonts w:ascii="Times New Roman" w:hAnsi="Times New Roman" w:cs="Times New Roman"/>
          <w:b/>
          <w:sz w:val="24"/>
          <w:szCs w:val="24"/>
        </w:rPr>
      </w:pPr>
      <w:r w:rsidRPr="0001326E">
        <w:rPr>
          <w:rFonts w:ascii="Times New Roman" w:hAnsi="Times New Roman" w:cs="Times New Roman"/>
          <w:b/>
          <w:sz w:val="24"/>
          <w:szCs w:val="24"/>
        </w:rPr>
        <w:t>Article 442</w:t>
      </w:r>
    </w:p>
    <w:p w:rsidR="00F20563" w:rsidRPr="0001326E" w:rsidRDefault="00F20563" w:rsidP="00F20563">
      <w:pPr>
        <w:jc w:val="both"/>
        <w:rPr>
          <w:rFonts w:ascii="Times New Roman" w:hAnsi="Times New Roman" w:cs="Times New Roman"/>
          <w:b/>
          <w:sz w:val="24"/>
          <w:szCs w:val="24"/>
        </w:rPr>
      </w:pPr>
      <w:r w:rsidRPr="0001326E">
        <w:rPr>
          <w:rFonts w:ascii="Times New Roman" w:hAnsi="Times New Roman" w:cs="Times New Roman"/>
          <w:b/>
          <w:sz w:val="24"/>
          <w:szCs w:val="24"/>
        </w:rPr>
        <w:t>Le tribunal soit d'office, soit à la demande du ministère public, de la partie civile ou du prévenu, peut ordonner tous les transports utiles en vue de la manifestation de la vérité.</w:t>
      </w:r>
    </w:p>
    <w:p w:rsidR="00BE5711" w:rsidRPr="0001326E" w:rsidRDefault="00F20563" w:rsidP="00F20563">
      <w:pPr>
        <w:jc w:val="both"/>
        <w:rPr>
          <w:rFonts w:ascii="Times New Roman" w:hAnsi="Times New Roman" w:cs="Times New Roman"/>
          <w:b/>
          <w:sz w:val="24"/>
          <w:szCs w:val="24"/>
        </w:rPr>
      </w:pPr>
      <w:r w:rsidRPr="0001326E">
        <w:rPr>
          <w:rFonts w:ascii="Times New Roman" w:hAnsi="Times New Roman" w:cs="Times New Roman"/>
          <w:b/>
          <w:sz w:val="24"/>
          <w:szCs w:val="24"/>
        </w:rPr>
        <w:t>Les parties et leurs conseils sont appelés à y assister. Il est dressé procès-verbal de ces opérations.</w:t>
      </w:r>
    </w:p>
    <w:p w:rsidR="00F20563" w:rsidRPr="0001326E" w:rsidRDefault="00F20563" w:rsidP="00F20563">
      <w:pPr>
        <w:jc w:val="center"/>
        <w:rPr>
          <w:rFonts w:ascii="Times New Roman" w:hAnsi="Times New Roman" w:cs="Times New Roman"/>
          <w:b/>
          <w:sz w:val="24"/>
          <w:szCs w:val="24"/>
        </w:rPr>
      </w:pPr>
      <w:r w:rsidRPr="0001326E">
        <w:rPr>
          <w:rFonts w:ascii="Times New Roman" w:hAnsi="Times New Roman" w:cs="Times New Roman"/>
          <w:b/>
          <w:sz w:val="24"/>
          <w:szCs w:val="24"/>
        </w:rPr>
        <w:t>Article 443</w:t>
      </w:r>
    </w:p>
    <w:p w:rsidR="00F15231" w:rsidRPr="0001326E" w:rsidRDefault="00F15231" w:rsidP="00F1523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Si, après les débats, la déposition </w:t>
      </w:r>
      <w:r w:rsidR="00465361" w:rsidRPr="0001326E">
        <w:rPr>
          <w:rFonts w:ascii="Times New Roman" w:hAnsi="Times New Roman" w:cs="Times New Roman"/>
          <w:b/>
          <w:sz w:val="24"/>
          <w:szCs w:val="24"/>
        </w:rPr>
        <w:t>d’un</w:t>
      </w:r>
      <w:r w:rsidRPr="0001326E">
        <w:rPr>
          <w:rFonts w:ascii="Times New Roman" w:hAnsi="Times New Roman" w:cs="Times New Roman"/>
          <w:b/>
          <w:sz w:val="24"/>
          <w:szCs w:val="24"/>
        </w:rPr>
        <w:t xml:space="preserve"> témoin parait fausse, le président soit </w:t>
      </w:r>
      <w:r w:rsidR="00465361" w:rsidRPr="0001326E">
        <w:rPr>
          <w:rFonts w:ascii="Times New Roman" w:hAnsi="Times New Roman" w:cs="Times New Roman"/>
          <w:b/>
          <w:sz w:val="24"/>
          <w:szCs w:val="24"/>
        </w:rPr>
        <w:t>d’office</w:t>
      </w:r>
      <w:r w:rsidRPr="0001326E">
        <w:rPr>
          <w:rFonts w:ascii="Times New Roman" w:hAnsi="Times New Roman" w:cs="Times New Roman"/>
          <w:b/>
          <w:sz w:val="24"/>
          <w:szCs w:val="24"/>
        </w:rPr>
        <w:t xml:space="preserve">, soit à la requête du ministère public ou de </w:t>
      </w:r>
      <w:r w:rsidR="00465361" w:rsidRPr="0001326E">
        <w:rPr>
          <w:rFonts w:ascii="Times New Roman" w:hAnsi="Times New Roman" w:cs="Times New Roman"/>
          <w:b/>
          <w:sz w:val="24"/>
          <w:szCs w:val="24"/>
        </w:rPr>
        <w:t>l’une</w:t>
      </w:r>
      <w:r w:rsidRPr="0001326E">
        <w:rPr>
          <w:rFonts w:ascii="Times New Roman" w:hAnsi="Times New Roman" w:cs="Times New Roman"/>
          <w:b/>
          <w:sz w:val="24"/>
          <w:szCs w:val="24"/>
        </w:rPr>
        <w:t xml:space="preserve"> des parties, fait consigner aux notes d'audience les dires précis du témoin.</w:t>
      </w:r>
    </w:p>
    <w:p w:rsidR="00F15231" w:rsidRPr="0001326E" w:rsidRDefault="00F15231" w:rsidP="00F1523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Il peut enjoindre spécialement à ce témoin de demeurer à la disposition du tribunal qui l'entendra à nouveau </w:t>
      </w:r>
      <w:r w:rsidR="00465361" w:rsidRPr="0001326E">
        <w:rPr>
          <w:rFonts w:ascii="Times New Roman" w:hAnsi="Times New Roman" w:cs="Times New Roman"/>
          <w:b/>
          <w:sz w:val="24"/>
          <w:szCs w:val="24"/>
        </w:rPr>
        <w:t>s’il</w:t>
      </w:r>
      <w:r w:rsidRPr="0001326E">
        <w:rPr>
          <w:rFonts w:ascii="Times New Roman" w:hAnsi="Times New Roman" w:cs="Times New Roman"/>
          <w:b/>
          <w:sz w:val="24"/>
          <w:szCs w:val="24"/>
        </w:rPr>
        <w:t xml:space="preserve"> y a lieu.</w:t>
      </w:r>
    </w:p>
    <w:p w:rsidR="00F15231" w:rsidRPr="0001326E" w:rsidRDefault="00F15231" w:rsidP="00F15231">
      <w:pPr>
        <w:jc w:val="both"/>
        <w:rPr>
          <w:rFonts w:ascii="Times New Roman" w:hAnsi="Times New Roman" w:cs="Times New Roman"/>
          <w:b/>
          <w:sz w:val="24"/>
          <w:szCs w:val="24"/>
        </w:rPr>
      </w:pPr>
      <w:r w:rsidRPr="0001326E">
        <w:rPr>
          <w:rFonts w:ascii="Times New Roman" w:hAnsi="Times New Roman" w:cs="Times New Roman"/>
          <w:b/>
          <w:sz w:val="24"/>
          <w:szCs w:val="24"/>
        </w:rPr>
        <w:t>Si le jugement doit être rendu le jour même, le président peut également faire garder ce témoin par la force publique dans ou hors la salle d'audience.</w:t>
      </w:r>
    </w:p>
    <w:p w:rsidR="00F15231" w:rsidRPr="0001326E" w:rsidRDefault="00F15231" w:rsidP="00F15231">
      <w:pPr>
        <w:jc w:val="both"/>
        <w:rPr>
          <w:rFonts w:ascii="Times New Roman" w:hAnsi="Times New Roman" w:cs="Times New Roman"/>
          <w:b/>
          <w:sz w:val="24"/>
          <w:szCs w:val="24"/>
        </w:rPr>
      </w:pPr>
      <w:r w:rsidRPr="0001326E">
        <w:rPr>
          <w:rFonts w:ascii="Times New Roman" w:hAnsi="Times New Roman" w:cs="Times New Roman"/>
          <w:b/>
          <w:sz w:val="24"/>
          <w:szCs w:val="24"/>
        </w:rPr>
        <w:t>Ce témoin est jugé audience tenante après lecture du jugement sur le fond.</w:t>
      </w:r>
    </w:p>
    <w:p w:rsidR="005C262E" w:rsidRPr="0001326E" w:rsidRDefault="00F15231" w:rsidP="00F1523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Il est obligatoirement assisté </w:t>
      </w:r>
      <w:r w:rsidR="00465361" w:rsidRPr="0001326E">
        <w:rPr>
          <w:rFonts w:ascii="Times New Roman" w:hAnsi="Times New Roman" w:cs="Times New Roman"/>
          <w:b/>
          <w:sz w:val="24"/>
          <w:szCs w:val="24"/>
        </w:rPr>
        <w:t>d’un</w:t>
      </w:r>
      <w:r w:rsidRPr="0001326E">
        <w:rPr>
          <w:rFonts w:ascii="Times New Roman" w:hAnsi="Times New Roman" w:cs="Times New Roman"/>
          <w:b/>
          <w:sz w:val="24"/>
          <w:szCs w:val="24"/>
        </w:rPr>
        <w:t xml:space="preserve"> conseil, au besoin désigné </w:t>
      </w:r>
      <w:r w:rsidR="00465361" w:rsidRPr="0001326E">
        <w:rPr>
          <w:rFonts w:ascii="Times New Roman" w:hAnsi="Times New Roman" w:cs="Times New Roman"/>
          <w:b/>
          <w:sz w:val="24"/>
          <w:szCs w:val="24"/>
        </w:rPr>
        <w:t>d’office</w:t>
      </w:r>
      <w:r w:rsidR="005C262E" w:rsidRPr="0001326E">
        <w:rPr>
          <w:rFonts w:ascii="Times New Roman" w:hAnsi="Times New Roman" w:cs="Times New Roman"/>
          <w:b/>
          <w:sz w:val="24"/>
          <w:szCs w:val="24"/>
        </w:rPr>
        <w:t xml:space="preserve"> par le président.</w:t>
      </w:r>
    </w:p>
    <w:p w:rsidR="00F15231" w:rsidRPr="0001326E" w:rsidRDefault="005C262E" w:rsidP="00F15231">
      <w:pPr>
        <w:jc w:val="both"/>
        <w:rPr>
          <w:rFonts w:ascii="Times New Roman" w:hAnsi="Times New Roman" w:cs="Times New Roman"/>
          <w:b/>
          <w:sz w:val="24"/>
          <w:szCs w:val="24"/>
        </w:rPr>
      </w:pPr>
      <w:r w:rsidRPr="0001326E">
        <w:rPr>
          <w:rFonts w:ascii="Times New Roman" w:hAnsi="Times New Roman" w:cs="Times New Roman"/>
          <w:b/>
          <w:sz w:val="24"/>
          <w:szCs w:val="24"/>
        </w:rPr>
        <w:t xml:space="preserve">Il peut être condamné à une peine </w:t>
      </w:r>
      <w:r w:rsidR="00465361" w:rsidRPr="0001326E">
        <w:rPr>
          <w:rFonts w:ascii="Times New Roman" w:hAnsi="Times New Roman" w:cs="Times New Roman"/>
          <w:b/>
          <w:sz w:val="24"/>
          <w:szCs w:val="24"/>
        </w:rPr>
        <w:t>d’emprisonnement</w:t>
      </w:r>
      <w:r w:rsidRPr="0001326E">
        <w:rPr>
          <w:rFonts w:ascii="Times New Roman" w:hAnsi="Times New Roman" w:cs="Times New Roman"/>
          <w:b/>
          <w:sz w:val="24"/>
          <w:szCs w:val="24"/>
        </w:rPr>
        <w:t xml:space="preserve"> </w:t>
      </w:r>
      <w:r w:rsidR="00465361" w:rsidRPr="0001326E">
        <w:rPr>
          <w:rFonts w:ascii="Times New Roman" w:hAnsi="Times New Roman" w:cs="Times New Roman"/>
          <w:b/>
          <w:sz w:val="24"/>
          <w:szCs w:val="24"/>
        </w:rPr>
        <w:t>d’un</w:t>
      </w:r>
      <w:r w:rsidRPr="0001326E">
        <w:rPr>
          <w:rFonts w:ascii="Times New Roman" w:hAnsi="Times New Roman" w:cs="Times New Roman"/>
          <w:b/>
          <w:sz w:val="24"/>
          <w:szCs w:val="24"/>
        </w:rPr>
        <w:t xml:space="preserve"> mois à un an et être en outre déchu des droits énumérés à </w:t>
      </w:r>
      <w:r w:rsidR="00465361" w:rsidRPr="0001326E">
        <w:rPr>
          <w:rFonts w:ascii="Times New Roman" w:hAnsi="Times New Roman" w:cs="Times New Roman"/>
          <w:b/>
          <w:sz w:val="24"/>
          <w:szCs w:val="24"/>
        </w:rPr>
        <w:t>l’article</w:t>
      </w:r>
      <w:r w:rsidRPr="0001326E">
        <w:rPr>
          <w:rFonts w:ascii="Times New Roman" w:hAnsi="Times New Roman" w:cs="Times New Roman"/>
          <w:b/>
          <w:sz w:val="24"/>
          <w:szCs w:val="24"/>
        </w:rPr>
        <w:t xml:space="preserve"> 34 du Code pénal pendant trois ans au plus.</w:t>
      </w:r>
      <w:r w:rsidR="00F15231" w:rsidRPr="0001326E">
        <w:rPr>
          <w:rFonts w:ascii="Times New Roman" w:hAnsi="Times New Roman" w:cs="Times New Roman"/>
          <w:b/>
          <w:sz w:val="24"/>
          <w:szCs w:val="24"/>
        </w:rPr>
        <w:t xml:space="preserve">  </w:t>
      </w:r>
    </w:p>
    <w:p w:rsidR="00EF5895" w:rsidRPr="0001326E" w:rsidRDefault="00EF5895" w:rsidP="00EF5895">
      <w:pPr>
        <w:pStyle w:val="Sansinterligne2"/>
        <w:ind w:left="1416"/>
        <w:rPr>
          <w:rFonts w:ascii="Times New Roman" w:hAnsi="Times New Roman"/>
          <w:i/>
          <w:sz w:val="24"/>
        </w:rPr>
      </w:pPr>
      <w:r w:rsidRPr="0001326E">
        <w:rPr>
          <w:rFonts w:ascii="Times New Roman" w:hAnsi="Times New Roman"/>
          <w:i/>
          <w:sz w:val="24"/>
        </w:rPr>
        <w:t xml:space="preserve">Fait une bonne application de ce texte le juge d'instance qui relaxe le prévenu motif pris de ce </w:t>
      </w:r>
      <w:r w:rsidR="00722E6D" w:rsidRPr="0001326E">
        <w:rPr>
          <w:rFonts w:ascii="Times New Roman" w:hAnsi="Times New Roman"/>
          <w:i/>
          <w:sz w:val="24"/>
        </w:rPr>
        <w:t>que les</w:t>
      </w:r>
      <w:r w:rsidRPr="0001326E">
        <w:rPr>
          <w:rFonts w:ascii="Times New Roman" w:hAnsi="Times New Roman"/>
          <w:i/>
          <w:sz w:val="24"/>
        </w:rPr>
        <w:t xml:space="preserve"> allégations supposées fausses tenues par le prévenu à l’enquête de police ne sauraient donner lieu au délit de faux témoignage dès lors qu’il n’est pas rapporté que lesdits propos ont été tenus sous serment devant une juridiction de jugement.</w:t>
      </w:r>
    </w:p>
    <w:p w:rsidR="00EF5895" w:rsidRPr="0001326E" w:rsidRDefault="00EF5895" w:rsidP="00EF5895">
      <w:pPr>
        <w:pStyle w:val="Sansinterligne2"/>
        <w:ind w:left="1416"/>
        <w:rPr>
          <w:rFonts w:ascii="Times New Roman" w:hAnsi="Times New Roman"/>
          <w:i/>
          <w:sz w:val="24"/>
        </w:rPr>
      </w:pPr>
    </w:p>
    <w:p w:rsidR="00EF5895" w:rsidRDefault="00EF5895" w:rsidP="00EF5895">
      <w:pPr>
        <w:ind w:left="1416"/>
        <w:rPr>
          <w:rFonts w:ascii="Times New Roman" w:hAnsi="Times New Roman" w:cs="Times New Roman"/>
          <w:b/>
          <w:sz w:val="24"/>
        </w:rPr>
      </w:pPr>
      <w:r w:rsidRPr="0001326E">
        <w:rPr>
          <w:rFonts w:ascii="Times New Roman" w:hAnsi="Times New Roman" w:cs="Times New Roman"/>
          <w:b/>
          <w:sz w:val="24"/>
        </w:rPr>
        <w:t xml:space="preserve">Cour d'Appel de Dakar </w:t>
      </w:r>
      <w:r w:rsidR="001678F1" w:rsidRPr="0001326E">
        <w:rPr>
          <w:rFonts w:ascii="Times New Roman" w:hAnsi="Times New Roman" w:cs="Times New Roman"/>
          <w:b/>
          <w:sz w:val="24"/>
        </w:rPr>
        <w:t>arrêt</w:t>
      </w:r>
      <w:r w:rsidRPr="0001326E">
        <w:rPr>
          <w:rFonts w:ascii="Times New Roman" w:hAnsi="Times New Roman" w:cs="Times New Roman"/>
          <w:b/>
          <w:sz w:val="24"/>
        </w:rPr>
        <w:t xml:space="preserve"> n° 869 du </w:t>
      </w:r>
      <w:r w:rsidR="005241C3" w:rsidRPr="0001326E">
        <w:rPr>
          <w:rFonts w:ascii="Times New Roman" w:hAnsi="Times New Roman" w:cs="Times New Roman"/>
          <w:b/>
          <w:sz w:val="24"/>
        </w:rPr>
        <w:fldChar w:fldCharType="begin">
          <w:ffData>
            <w:name w:val="Form1"/>
            <w:enabled w:val="0"/>
            <w:calcOnExit w:val="0"/>
            <w:textInput>
              <w:default w:val="&lt;/NUME&gt;"/>
              <w:maxLength w:val="7"/>
              <w:format w:val="UPPERCASE"/>
            </w:textInput>
          </w:ffData>
        </w:fldChar>
      </w:r>
      <w:r w:rsidRPr="0001326E">
        <w:rPr>
          <w:rFonts w:ascii="Times New Roman" w:hAnsi="Times New Roman" w:cs="Times New Roman"/>
          <w:b/>
          <w:sz w:val="24"/>
        </w:rPr>
        <w:instrText xml:space="preserve"> FORMTEXT </w:instrText>
      </w:r>
      <w:r w:rsidR="008918C8">
        <w:rPr>
          <w:rFonts w:ascii="Times New Roman" w:hAnsi="Times New Roman" w:cs="Times New Roman"/>
          <w:b/>
          <w:sz w:val="24"/>
        </w:rPr>
      </w:r>
      <w:r w:rsidR="008918C8">
        <w:rPr>
          <w:rFonts w:ascii="Times New Roman" w:hAnsi="Times New Roman" w:cs="Times New Roman"/>
          <w:b/>
          <w:sz w:val="24"/>
        </w:rPr>
        <w:fldChar w:fldCharType="separate"/>
      </w:r>
      <w:r w:rsidR="005241C3" w:rsidRPr="0001326E">
        <w:rPr>
          <w:rFonts w:ascii="Times New Roman" w:hAnsi="Times New Roman" w:cs="Times New Roman"/>
          <w:b/>
          <w:sz w:val="24"/>
        </w:rPr>
        <w:fldChar w:fldCharType="end"/>
      </w:r>
      <w:r w:rsidRPr="0001326E">
        <w:rPr>
          <w:rFonts w:ascii="Times New Roman" w:hAnsi="Times New Roman" w:cs="Times New Roman"/>
          <w:b/>
          <w:sz w:val="24"/>
        </w:rPr>
        <w:t>15/06/2015 Ministère publi</w:t>
      </w:r>
      <w:r w:rsidR="000F2D0C" w:rsidRPr="0001326E">
        <w:rPr>
          <w:rFonts w:ascii="Times New Roman" w:hAnsi="Times New Roman" w:cs="Times New Roman"/>
          <w:b/>
          <w:sz w:val="24"/>
        </w:rPr>
        <w:t>c</w:t>
      </w:r>
      <w:r w:rsidRPr="0001326E">
        <w:rPr>
          <w:rFonts w:ascii="Times New Roman" w:hAnsi="Times New Roman" w:cs="Times New Roman"/>
          <w:b/>
          <w:sz w:val="24"/>
        </w:rPr>
        <w:t xml:space="preserve"> et  Patrick DASYLVA c/ Bonaventure HAYIBOR.</w:t>
      </w:r>
    </w:p>
    <w:p w:rsidR="003E7F7F" w:rsidRPr="0001326E" w:rsidRDefault="003E7F7F" w:rsidP="00AE2EF6">
      <w:pPr>
        <w:rPr>
          <w:rFonts w:ascii="Times New Roman" w:hAnsi="Times New Roman" w:cs="Times New Roman"/>
          <w:b/>
          <w:sz w:val="24"/>
        </w:rPr>
      </w:pPr>
    </w:p>
    <w:p w:rsidR="005C262E" w:rsidRPr="0001326E" w:rsidRDefault="005C262E" w:rsidP="005C262E">
      <w:pPr>
        <w:jc w:val="center"/>
        <w:rPr>
          <w:rFonts w:ascii="Times New Roman" w:hAnsi="Times New Roman" w:cs="Times New Roman"/>
          <w:b/>
          <w:sz w:val="24"/>
          <w:szCs w:val="24"/>
        </w:rPr>
      </w:pPr>
      <w:r w:rsidRPr="0001326E">
        <w:rPr>
          <w:rFonts w:ascii="Times New Roman" w:hAnsi="Times New Roman" w:cs="Times New Roman"/>
          <w:b/>
          <w:sz w:val="24"/>
          <w:szCs w:val="24"/>
        </w:rPr>
        <w:t>Article 444</w:t>
      </w:r>
    </w:p>
    <w:p w:rsidR="005C262E" w:rsidRPr="0001326E" w:rsidRDefault="005C262E" w:rsidP="005C262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jugement est exécuté sur le champ nonobstant toute voie de recours et </w:t>
      </w:r>
      <w:r w:rsidR="00465361" w:rsidRPr="0001326E">
        <w:rPr>
          <w:rFonts w:ascii="Times New Roman" w:hAnsi="Times New Roman" w:cs="Times New Roman"/>
          <w:b/>
          <w:sz w:val="24"/>
          <w:szCs w:val="24"/>
        </w:rPr>
        <w:t>l’affichage</w:t>
      </w:r>
      <w:r w:rsidRPr="0001326E">
        <w:rPr>
          <w:rFonts w:ascii="Times New Roman" w:hAnsi="Times New Roman" w:cs="Times New Roman"/>
          <w:b/>
          <w:sz w:val="24"/>
          <w:szCs w:val="24"/>
        </w:rPr>
        <w:t xml:space="preserve"> peut </w:t>
      </w:r>
      <w:r w:rsidR="00121A80" w:rsidRPr="0001326E">
        <w:rPr>
          <w:rFonts w:ascii="Times New Roman" w:hAnsi="Times New Roman" w:cs="Times New Roman"/>
          <w:b/>
          <w:sz w:val="24"/>
          <w:szCs w:val="24"/>
        </w:rPr>
        <w:t>être</w:t>
      </w:r>
      <w:r w:rsidRPr="0001326E">
        <w:rPr>
          <w:rFonts w:ascii="Times New Roman" w:hAnsi="Times New Roman" w:cs="Times New Roman"/>
          <w:b/>
          <w:sz w:val="24"/>
          <w:szCs w:val="24"/>
        </w:rPr>
        <w:t xml:space="preserve"> ordonné en tous lieux utiles aux frais du condamné.</w:t>
      </w:r>
    </w:p>
    <w:p w:rsidR="00BC40E7" w:rsidRDefault="00BC40E7" w:rsidP="005C262E">
      <w:pPr>
        <w:jc w:val="center"/>
        <w:rPr>
          <w:rFonts w:ascii="Times New Roman" w:hAnsi="Times New Roman" w:cs="Times New Roman"/>
          <w:b/>
          <w:sz w:val="24"/>
          <w:szCs w:val="24"/>
        </w:rPr>
      </w:pPr>
    </w:p>
    <w:p w:rsidR="00BC40E7" w:rsidRDefault="00BC40E7" w:rsidP="005C262E">
      <w:pPr>
        <w:jc w:val="center"/>
        <w:rPr>
          <w:rFonts w:ascii="Times New Roman" w:hAnsi="Times New Roman" w:cs="Times New Roman"/>
          <w:b/>
          <w:sz w:val="24"/>
          <w:szCs w:val="24"/>
        </w:rPr>
      </w:pPr>
    </w:p>
    <w:p w:rsidR="005C262E" w:rsidRPr="0001326E" w:rsidRDefault="005C262E" w:rsidP="005C262E">
      <w:pPr>
        <w:jc w:val="center"/>
        <w:rPr>
          <w:rFonts w:ascii="Times New Roman" w:hAnsi="Times New Roman" w:cs="Times New Roman"/>
          <w:b/>
          <w:sz w:val="24"/>
          <w:szCs w:val="24"/>
        </w:rPr>
      </w:pPr>
      <w:r w:rsidRPr="0001326E">
        <w:rPr>
          <w:rFonts w:ascii="Times New Roman" w:hAnsi="Times New Roman" w:cs="Times New Roman"/>
          <w:b/>
          <w:sz w:val="24"/>
          <w:szCs w:val="24"/>
        </w:rPr>
        <w:t>Paragraphe IV</w:t>
      </w:r>
    </w:p>
    <w:p w:rsidR="005C262E" w:rsidRPr="0001326E" w:rsidRDefault="005C262E" w:rsidP="005C262E">
      <w:pPr>
        <w:jc w:val="center"/>
        <w:rPr>
          <w:rFonts w:ascii="Times New Roman" w:hAnsi="Times New Roman" w:cs="Times New Roman"/>
          <w:b/>
          <w:sz w:val="24"/>
          <w:szCs w:val="24"/>
        </w:rPr>
      </w:pPr>
      <w:r w:rsidRPr="0001326E">
        <w:rPr>
          <w:rFonts w:ascii="Times New Roman" w:hAnsi="Times New Roman" w:cs="Times New Roman"/>
          <w:b/>
          <w:sz w:val="24"/>
          <w:szCs w:val="24"/>
        </w:rPr>
        <w:t>De la discussion par les parties</w:t>
      </w:r>
    </w:p>
    <w:p w:rsidR="005C262E" w:rsidRPr="0001326E" w:rsidRDefault="005C262E" w:rsidP="005C262E">
      <w:pPr>
        <w:jc w:val="center"/>
        <w:rPr>
          <w:rFonts w:ascii="Times New Roman" w:hAnsi="Times New Roman" w:cs="Times New Roman"/>
          <w:b/>
          <w:sz w:val="24"/>
          <w:szCs w:val="24"/>
        </w:rPr>
      </w:pPr>
      <w:r w:rsidRPr="0001326E">
        <w:rPr>
          <w:rFonts w:ascii="Times New Roman" w:hAnsi="Times New Roman" w:cs="Times New Roman"/>
          <w:b/>
          <w:sz w:val="24"/>
          <w:szCs w:val="24"/>
        </w:rPr>
        <w:t>Article 445</w:t>
      </w:r>
    </w:p>
    <w:p w:rsidR="005C262E" w:rsidRPr="0001326E" w:rsidRDefault="005C262E" w:rsidP="005C262E">
      <w:pPr>
        <w:jc w:val="both"/>
        <w:rPr>
          <w:rFonts w:ascii="Times New Roman" w:hAnsi="Times New Roman" w:cs="Times New Roman"/>
          <w:b/>
          <w:sz w:val="24"/>
          <w:szCs w:val="24"/>
        </w:rPr>
      </w:pPr>
      <w:r w:rsidRPr="0001326E">
        <w:rPr>
          <w:rFonts w:ascii="Times New Roman" w:hAnsi="Times New Roman" w:cs="Times New Roman"/>
          <w:b/>
          <w:sz w:val="24"/>
          <w:szCs w:val="24"/>
        </w:rPr>
        <w:t>Le Procureur de la République prend, au nom de la loi, les réquisitions tant écrites qu'orales qu'il croit convenables au bien de la justice.</w:t>
      </w:r>
    </w:p>
    <w:p w:rsidR="00246447" w:rsidRDefault="005C262E" w:rsidP="00BC40E7">
      <w:pPr>
        <w:jc w:val="both"/>
        <w:rPr>
          <w:rFonts w:ascii="Times New Roman" w:hAnsi="Times New Roman" w:cs="Times New Roman"/>
          <w:b/>
          <w:sz w:val="24"/>
          <w:szCs w:val="24"/>
        </w:rPr>
      </w:pPr>
      <w:r w:rsidRPr="0001326E">
        <w:rPr>
          <w:rFonts w:ascii="Times New Roman" w:hAnsi="Times New Roman" w:cs="Times New Roman"/>
          <w:b/>
          <w:sz w:val="24"/>
          <w:szCs w:val="24"/>
        </w:rPr>
        <w:t xml:space="preserve">Dans les cas </w:t>
      </w:r>
      <w:r w:rsidR="00465361" w:rsidRPr="0001326E">
        <w:rPr>
          <w:rFonts w:ascii="Times New Roman" w:hAnsi="Times New Roman" w:cs="Times New Roman"/>
          <w:b/>
          <w:sz w:val="24"/>
          <w:szCs w:val="24"/>
        </w:rPr>
        <w:t>où</w:t>
      </w:r>
      <w:r w:rsidRPr="0001326E">
        <w:rPr>
          <w:rFonts w:ascii="Times New Roman" w:hAnsi="Times New Roman" w:cs="Times New Roman"/>
          <w:b/>
          <w:sz w:val="24"/>
          <w:szCs w:val="24"/>
        </w:rPr>
        <w:t xml:space="preserve"> les réquisitions écrites</w:t>
      </w:r>
      <w:r w:rsidR="009A7F5F" w:rsidRPr="0001326E">
        <w:rPr>
          <w:rFonts w:ascii="Times New Roman" w:hAnsi="Times New Roman" w:cs="Times New Roman"/>
          <w:b/>
          <w:sz w:val="24"/>
          <w:szCs w:val="24"/>
        </w:rPr>
        <w:t xml:space="preserve"> sont prises, mention en est faite dans les notes tenues par le greffier et le tribunal est tenu </w:t>
      </w:r>
      <w:r w:rsidR="00465361" w:rsidRPr="0001326E">
        <w:rPr>
          <w:rFonts w:ascii="Times New Roman" w:hAnsi="Times New Roman" w:cs="Times New Roman"/>
          <w:b/>
          <w:sz w:val="24"/>
          <w:szCs w:val="24"/>
        </w:rPr>
        <w:t>d’y</w:t>
      </w:r>
      <w:r w:rsidR="009A7F5F" w:rsidRPr="0001326E">
        <w:rPr>
          <w:rFonts w:ascii="Times New Roman" w:hAnsi="Times New Roman" w:cs="Times New Roman"/>
          <w:b/>
          <w:sz w:val="24"/>
          <w:szCs w:val="24"/>
        </w:rPr>
        <w:t xml:space="preserve"> répondre.</w:t>
      </w:r>
    </w:p>
    <w:p w:rsidR="009A7F5F" w:rsidRPr="0001326E" w:rsidRDefault="009A7F5F" w:rsidP="009A7F5F">
      <w:pPr>
        <w:jc w:val="center"/>
        <w:rPr>
          <w:rFonts w:ascii="Times New Roman" w:hAnsi="Times New Roman" w:cs="Times New Roman"/>
          <w:b/>
          <w:sz w:val="24"/>
          <w:szCs w:val="24"/>
        </w:rPr>
      </w:pPr>
      <w:r w:rsidRPr="0001326E">
        <w:rPr>
          <w:rFonts w:ascii="Times New Roman" w:hAnsi="Times New Roman" w:cs="Times New Roman"/>
          <w:b/>
          <w:sz w:val="24"/>
          <w:szCs w:val="24"/>
        </w:rPr>
        <w:t>Article 446</w:t>
      </w:r>
    </w:p>
    <w:p w:rsidR="009A7F5F" w:rsidRPr="0001326E" w:rsidRDefault="009A7F5F" w:rsidP="009A7F5F">
      <w:pPr>
        <w:jc w:val="both"/>
        <w:rPr>
          <w:rFonts w:ascii="Times New Roman" w:hAnsi="Times New Roman" w:cs="Times New Roman"/>
          <w:b/>
          <w:sz w:val="24"/>
          <w:szCs w:val="24"/>
        </w:rPr>
      </w:pPr>
      <w:r w:rsidRPr="0001326E">
        <w:rPr>
          <w:rFonts w:ascii="Times New Roman" w:hAnsi="Times New Roman" w:cs="Times New Roman"/>
          <w:b/>
          <w:sz w:val="24"/>
          <w:szCs w:val="24"/>
        </w:rPr>
        <w:t>Le prévenu, les autres parties et leurs conseils, peuvent déposer des conclusions.</w:t>
      </w:r>
    </w:p>
    <w:p w:rsidR="009A7F5F" w:rsidRPr="0001326E" w:rsidRDefault="009A7F5F" w:rsidP="009A7F5F">
      <w:pPr>
        <w:jc w:val="both"/>
        <w:rPr>
          <w:rFonts w:ascii="Times New Roman" w:hAnsi="Times New Roman" w:cs="Times New Roman"/>
          <w:b/>
          <w:sz w:val="24"/>
          <w:szCs w:val="24"/>
        </w:rPr>
      </w:pPr>
      <w:r w:rsidRPr="0001326E">
        <w:rPr>
          <w:rFonts w:ascii="Times New Roman" w:hAnsi="Times New Roman" w:cs="Times New Roman"/>
          <w:b/>
          <w:sz w:val="24"/>
          <w:szCs w:val="24"/>
        </w:rPr>
        <w:t xml:space="preserve">Ces conclusions sont visées par le président et le </w:t>
      </w:r>
      <w:r w:rsidR="00673E98" w:rsidRPr="0001326E">
        <w:rPr>
          <w:rFonts w:ascii="Times New Roman" w:hAnsi="Times New Roman" w:cs="Times New Roman"/>
          <w:b/>
          <w:sz w:val="24"/>
          <w:szCs w:val="24"/>
        </w:rPr>
        <w:t>greffier :</w:t>
      </w:r>
      <w:r w:rsidRPr="0001326E">
        <w:rPr>
          <w:rFonts w:ascii="Times New Roman" w:hAnsi="Times New Roman" w:cs="Times New Roman"/>
          <w:b/>
          <w:sz w:val="24"/>
          <w:szCs w:val="24"/>
        </w:rPr>
        <w:t xml:space="preserve"> ce dernier mentionne ce dépôt aux notes </w:t>
      </w:r>
      <w:r w:rsidR="00465361" w:rsidRPr="0001326E">
        <w:rPr>
          <w:rFonts w:ascii="Times New Roman" w:hAnsi="Times New Roman" w:cs="Times New Roman"/>
          <w:b/>
          <w:sz w:val="24"/>
          <w:szCs w:val="24"/>
        </w:rPr>
        <w:t>d’audience</w:t>
      </w:r>
      <w:r w:rsidRPr="0001326E">
        <w:rPr>
          <w:rFonts w:ascii="Times New Roman" w:hAnsi="Times New Roman" w:cs="Times New Roman"/>
          <w:b/>
          <w:sz w:val="24"/>
          <w:szCs w:val="24"/>
        </w:rPr>
        <w:t>.</w:t>
      </w:r>
    </w:p>
    <w:p w:rsidR="009A7F5F" w:rsidRPr="0001326E" w:rsidRDefault="009A7F5F" w:rsidP="009A7F5F">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 tribunal, qui est tenu de répondre aux conclusions ainsi régulièrement déposées, doit joindre au fond les incidents et exceptions dont il est saisi, et y statuer par un seul et même jugement en se prononçant en premier lieu sur </w:t>
      </w:r>
      <w:r w:rsidR="00465361" w:rsidRPr="0001326E">
        <w:rPr>
          <w:rFonts w:ascii="Times New Roman" w:hAnsi="Times New Roman" w:cs="Times New Roman"/>
          <w:b/>
          <w:sz w:val="24"/>
          <w:szCs w:val="24"/>
        </w:rPr>
        <w:t>l’exception</w:t>
      </w:r>
      <w:r w:rsidRPr="0001326E">
        <w:rPr>
          <w:rFonts w:ascii="Times New Roman" w:hAnsi="Times New Roman" w:cs="Times New Roman"/>
          <w:b/>
          <w:sz w:val="24"/>
          <w:szCs w:val="24"/>
        </w:rPr>
        <w:t xml:space="preserve"> et ensuite sur le fond.</w:t>
      </w:r>
    </w:p>
    <w:p w:rsidR="009A7F5F" w:rsidRPr="0001326E" w:rsidRDefault="009A7F5F" w:rsidP="009A7F5F">
      <w:pPr>
        <w:jc w:val="both"/>
        <w:rPr>
          <w:rFonts w:ascii="Times New Roman" w:hAnsi="Times New Roman" w:cs="Times New Roman"/>
          <w:b/>
          <w:sz w:val="24"/>
          <w:szCs w:val="24"/>
        </w:rPr>
      </w:pPr>
      <w:r w:rsidRPr="0001326E">
        <w:rPr>
          <w:rFonts w:ascii="Times New Roman" w:hAnsi="Times New Roman" w:cs="Times New Roman"/>
          <w:b/>
          <w:sz w:val="24"/>
          <w:szCs w:val="24"/>
        </w:rPr>
        <w:t xml:space="preserve">Il ne peut en </w:t>
      </w:r>
      <w:r w:rsidR="004070EF" w:rsidRPr="0001326E">
        <w:rPr>
          <w:rFonts w:ascii="Times New Roman" w:hAnsi="Times New Roman" w:cs="Times New Roman"/>
          <w:b/>
          <w:sz w:val="24"/>
          <w:szCs w:val="24"/>
        </w:rPr>
        <w:t>être</w:t>
      </w:r>
      <w:r w:rsidRPr="0001326E">
        <w:rPr>
          <w:rFonts w:ascii="Times New Roman" w:hAnsi="Times New Roman" w:cs="Times New Roman"/>
          <w:b/>
          <w:sz w:val="24"/>
          <w:szCs w:val="24"/>
        </w:rPr>
        <w:t xml:space="preserve"> autrement </w:t>
      </w:r>
      <w:r w:rsidR="00465361" w:rsidRPr="0001326E">
        <w:rPr>
          <w:rFonts w:ascii="Times New Roman" w:hAnsi="Times New Roman" w:cs="Times New Roman"/>
          <w:b/>
          <w:sz w:val="24"/>
          <w:szCs w:val="24"/>
        </w:rPr>
        <w:t>qu’au</w:t>
      </w:r>
      <w:r w:rsidRPr="0001326E">
        <w:rPr>
          <w:rFonts w:ascii="Times New Roman" w:hAnsi="Times New Roman" w:cs="Times New Roman"/>
          <w:b/>
          <w:sz w:val="24"/>
          <w:szCs w:val="24"/>
        </w:rPr>
        <w:t xml:space="preserve"> cas </w:t>
      </w:r>
      <w:r w:rsidR="00465361" w:rsidRPr="0001326E">
        <w:rPr>
          <w:rFonts w:ascii="Times New Roman" w:hAnsi="Times New Roman" w:cs="Times New Roman"/>
          <w:b/>
          <w:sz w:val="24"/>
          <w:szCs w:val="24"/>
        </w:rPr>
        <w:t>d’impossibilité</w:t>
      </w:r>
      <w:r w:rsidR="004070EF" w:rsidRPr="0001326E">
        <w:rPr>
          <w:rFonts w:ascii="Times New Roman" w:hAnsi="Times New Roman" w:cs="Times New Roman"/>
          <w:b/>
          <w:sz w:val="24"/>
          <w:szCs w:val="24"/>
        </w:rPr>
        <w:t xml:space="preserve"> absolue, ou encore lorsqu' une décision immédiate sur </w:t>
      </w:r>
      <w:r w:rsidR="00465361" w:rsidRPr="0001326E">
        <w:rPr>
          <w:rFonts w:ascii="Times New Roman" w:hAnsi="Times New Roman" w:cs="Times New Roman"/>
          <w:b/>
          <w:sz w:val="24"/>
          <w:szCs w:val="24"/>
        </w:rPr>
        <w:t>l’incident</w:t>
      </w:r>
      <w:r w:rsidR="004070EF" w:rsidRPr="0001326E">
        <w:rPr>
          <w:rFonts w:ascii="Times New Roman" w:hAnsi="Times New Roman" w:cs="Times New Roman"/>
          <w:b/>
          <w:sz w:val="24"/>
          <w:szCs w:val="24"/>
        </w:rPr>
        <w:t xml:space="preserve"> ou sur </w:t>
      </w:r>
      <w:r w:rsidR="00465361" w:rsidRPr="0001326E">
        <w:rPr>
          <w:rFonts w:ascii="Times New Roman" w:hAnsi="Times New Roman" w:cs="Times New Roman"/>
          <w:b/>
          <w:sz w:val="24"/>
          <w:szCs w:val="24"/>
        </w:rPr>
        <w:t>l’exception</w:t>
      </w:r>
      <w:r w:rsidR="004070EF" w:rsidRPr="0001326E">
        <w:rPr>
          <w:rFonts w:ascii="Times New Roman" w:hAnsi="Times New Roman" w:cs="Times New Roman"/>
          <w:b/>
          <w:sz w:val="24"/>
          <w:szCs w:val="24"/>
        </w:rPr>
        <w:t xml:space="preserve"> apparait nécessaire au tribunal.</w:t>
      </w:r>
    </w:p>
    <w:p w:rsidR="004070EF" w:rsidRPr="0001326E" w:rsidRDefault="004070EF" w:rsidP="009A7F5F">
      <w:pPr>
        <w:jc w:val="both"/>
        <w:rPr>
          <w:rFonts w:ascii="Times New Roman" w:hAnsi="Times New Roman" w:cs="Times New Roman"/>
          <w:b/>
          <w:sz w:val="24"/>
          <w:szCs w:val="24"/>
        </w:rPr>
      </w:pPr>
      <w:r w:rsidRPr="0001326E">
        <w:rPr>
          <w:rFonts w:ascii="Times New Roman" w:hAnsi="Times New Roman" w:cs="Times New Roman"/>
          <w:b/>
          <w:sz w:val="24"/>
          <w:szCs w:val="24"/>
        </w:rPr>
        <w:t>En ce cas la prescription est suspendue jusqu' au jugement sur le fond.</w:t>
      </w:r>
    </w:p>
    <w:p w:rsidR="007C199C" w:rsidRPr="0001326E" w:rsidRDefault="00246447" w:rsidP="007C199C">
      <w:pPr>
        <w:ind w:left="1134"/>
        <w:jc w:val="both"/>
        <w:rPr>
          <w:rFonts w:ascii="Times New Roman" w:hAnsi="Times New Roman" w:cs="Times New Roman"/>
          <w:i/>
          <w:sz w:val="24"/>
          <w:szCs w:val="24"/>
        </w:rPr>
      </w:pPr>
      <w:r>
        <w:rPr>
          <w:rFonts w:ascii="Times New Roman" w:hAnsi="Times New Roman" w:cs="Times New Roman"/>
          <w:i/>
          <w:sz w:val="24"/>
          <w:szCs w:val="24"/>
        </w:rPr>
        <w:t>Jugé que l</w:t>
      </w:r>
      <w:r w:rsidR="007C199C" w:rsidRPr="0001326E">
        <w:rPr>
          <w:rFonts w:ascii="Times New Roman" w:hAnsi="Times New Roman" w:cs="Times New Roman"/>
          <w:i/>
          <w:sz w:val="24"/>
          <w:szCs w:val="24"/>
        </w:rPr>
        <w:t>es juges n'ont l'obligation de répondre qu'à d</w:t>
      </w:r>
      <w:r w:rsidR="00A80CC5">
        <w:rPr>
          <w:rFonts w:ascii="Times New Roman" w:hAnsi="Times New Roman" w:cs="Times New Roman"/>
          <w:i/>
          <w:sz w:val="24"/>
          <w:szCs w:val="24"/>
        </w:rPr>
        <w:t xml:space="preserve">es conclusions régulières. </w:t>
      </w:r>
      <w:r w:rsidR="00673E98">
        <w:rPr>
          <w:rFonts w:ascii="Times New Roman" w:hAnsi="Times New Roman" w:cs="Times New Roman"/>
          <w:i/>
          <w:sz w:val="24"/>
          <w:szCs w:val="24"/>
        </w:rPr>
        <w:t>Ils ne sont</w:t>
      </w:r>
      <w:r w:rsidR="007C199C" w:rsidRPr="0001326E">
        <w:rPr>
          <w:rFonts w:ascii="Times New Roman" w:hAnsi="Times New Roman" w:cs="Times New Roman"/>
          <w:i/>
          <w:sz w:val="24"/>
          <w:szCs w:val="24"/>
        </w:rPr>
        <w:t xml:space="preserve"> pas </w:t>
      </w:r>
      <w:r w:rsidR="00673E98" w:rsidRPr="0001326E">
        <w:rPr>
          <w:rFonts w:ascii="Times New Roman" w:hAnsi="Times New Roman" w:cs="Times New Roman"/>
          <w:i/>
          <w:sz w:val="24"/>
          <w:szCs w:val="24"/>
        </w:rPr>
        <w:t>tenus</w:t>
      </w:r>
      <w:r w:rsidR="007C199C" w:rsidRPr="0001326E">
        <w:rPr>
          <w:rFonts w:ascii="Times New Roman" w:hAnsi="Times New Roman" w:cs="Times New Roman"/>
          <w:i/>
          <w:sz w:val="24"/>
          <w:szCs w:val="24"/>
        </w:rPr>
        <w:t xml:space="preserve"> par des conclusions non prises.</w:t>
      </w:r>
    </w:p>
    <w:p w:rsidR="00AE2EF6" w:rsidRPr="00BC40E7" w:rsidRDefault="003E7F7F" w:rsidP="00BC40E7">
      <w:pPr>
        <w:ind w:left="1134"/>
        <w:jc w:val="both"/>
        <w:rPr>
          <w:rFonts w:ascii="Times New Roman" w:hAnsi="Times New Roman" w:cs="Times New Roman"/>
          <w:b/>
          <w:i/>
          <w:sz w:val="24"/>
          <w:szCs w:val="24"/>
        </w:rPr>
      </w:pPr>
      <w:r>
        <w:rPr>
          <w:rFonts w:ascii="Times New Roman" w:hAnsi="Times New Roman" w:cs="Times New Roman"/>
          <w:b/>
          <w:i/>
          <w:sz w:val="24"/>
          <w:szCs w:val="24"/>
        </w:rPr>
        <w:t>Cour de Cassation</w:t>
      </w:r>
      <w:r w:rsidR="007C199C" w:rsidRPr="0001326E">
        <w:rPr>
          <w:rFonts w:ascii="Times New Roman" w:hAnsi="Times New Roman" w:cs="Times New Roman"/>
          <w:b/>
          <w:i/>
          <w:sz w:val="24"/>
          <w:szCs w:val="24"/>
        </w:rPr>
        <w:t xml:space="preserve"> arrêt n° 9 du 01 février 1994 Abdoulaye </w:t>
      </w:r>
      <w:proofErr w:type="spellStart"/>
      <w:r w:rsidR="007C199C" w:rsidRPr="0001326E">
        <w:rPr>
          <w:rFonts w:ascii="Times New Roman" w:hAnsi="Times New Roman" w:cs="Times New Roman"/>
          <w:b/>
          <w:i/>
          <w:sz w:val="24"/>
          <w:szCs w:val="24"/>
        </w:rPr>
        <w:t>Mbengue</w:t>
      </w:r>
      <w:proofErr w:type="spellEnd"/>
      <w:r w:rsidR="007C199C" w:rsidRPr="0001326E">
        <w:rPr>
          <w:rFonts w:ascii="Times New Roman" w:hAnsi="Times New Roman" w:cs="Times New Roman"/>
          <w:b/>
          <w:i/>
          <w:sz w:val="24"/>
          <w:szCs w:val="24"/>
        </w:rPr>
        <w:t xml:space="preserve"> DIEYE c/ Ministère Public.</w:t>
      </w:r>
      <w:r>
        <w:rPr>
          <w:rFonts w:ascii="Times New Roman" w:hAnsi="Times New Roman" w:cs="Times New Roman"/>
          <w:b/>
          <w:i/>
          <w:sz w:val="24"/>
          <w:szCs w:val="24"/>
        </w:rPr>
        <w:t xml:space="preserve"> Recueil des arrêts de la Cour de Cassation années judiciaires : 1993-1998. </w:t>
      </w:r>
    </w:p>
    <w:p w:rsidR="007328F7" w:rsidRPr="0001326E" w:rsidRDefault="00246447" w:rsidP="00076519">
      <w:pPr>
        <w:ind w:left="1134"/>
        <w:jc w:val="both"/>
        <w:rPr>
          <w:rFonts w:ascii="Times New Roman" w:hAnsi="Times New Roman" w:cs="Times New Roman"/>
          <w:i/>
          <w:sz w:val="24"/>
          <w:szCs w:val="24"/>
        </w:rPr>
      </w:pPr>
      <w:r>
        <w:rPr>
          <w:rFonts w:ascii="Times New Roman" w:hAnsi="Times New Roman" w:cs="Times New Roman"/>
          <w:i/>
          <w:sz w:val="24"/>
          <w:szCs w:val="24"/>
        </w:rPr>
        <w:lastRenderedPageBreak/>
        <w:t>Jugé que l</w:t>
      </w:r>
      <w:r w:rsidR="00465361" w:rsidRPr="0001326E">
        <w:rPr>
          <w:rFonts w:ascii="Times New Roman" w:hAnsi="Times New Roman" w:cs="Times New Roman"/>
          <w:i/>
          <w:sz w:val="24"/>
          <w:szCs w:val="24"/>
        </w:rPr>
        <w:t>es</w:t>
      </w:r>
      <w:r w:rsidR="007328F7" w:rsidRPr="0001326E">
        <w:rPr>
          <w:rFonts w:ascii="Times New Roman" w:hAnsi="Times New Roman" w:cs="Times New Roman"/>
          <w:i/>
          <w:sz w:val="24"/>
          <w:szCs w:val="24"/>
        </w:rPr>
        <w:t xml:space="preserve"> juges ne sont tenus de répondre qu'aux conclusions régulièrement visées de l'article 446 du code de </w:t>
      </w:r>
      <w:r w:rsidR="00465361">
        <w:rPr>
          <w:rFonts w:ascii="Times New Roman" w:hAnsi="Times New Roman" w:cs="Times New Roman"/>
          <w:i/>
          <w:sz w:val="24"/>
          <w:szCs w:val="24"/>
        </w:rPr>
        <w:t xml:space="preserve">procédure </w:t>
      </w:r>
      <w:r w:rsidR="003E7F7F">
        <w:rPr>
          <w:rFonts w:ascii="Times New Roman" w:hAnsi="Times New Roman" w:cs="Times New Roman"/>
          <w:i/>
          <w:sz w:val="24"/>
          <w:szCs w:val="24"/>
        </w:rPr>
        <w:t>pénale</w:t>
      </w:r>
      <w:r w:rsidR="003E7F7F" w:rsidRPr="0001326E">
        <w:rPr>
          <w:rFonts w:ascii="Times New Roman" w:hAnsi="Times New Roman" w:cs="Times New Roman"/>
          <w:i/>
          <w:sz w:val="24"/>
          <w:szCs w:val="24"/>
        </w:rPr>
        <w:t xml:space="preserve"> ;</w:t>
      </w:r>
      <w:r w:rsidR="007328F7" w:rsidRPr="0001326E">
        <w:rPr>
          <w:rFonts w:ascii="Times New Roman" w:hAnsi="Times New Roman" w:cs="Times New Roman"/>
          <w:i/>
          <w:sz w:val="24"/>
          <w:szCs w:val="24"/>
        </w:rPr>
        <w:t xml:space="preserve"> les notes en cours de délibéré ne les obligent pas.</w:t>
      </w:r>
    </w:p>
    <w:p w:rsidR="00F14436" w:rsidRPr="0001326E" w:rsidRDefault="003E7F7F" w:rsidP="00A80CC5">
      <w:pPr>
        <w:ind w:left="1134"/>
        <w:jc w:val="both"/>
        <w:rPr>
          <w:rFonts w:ascii="Times New Roman" w:hAnsi="Times New Roman" w:cs="Times New Roman"/>
          <w:b/>
          <w:i/>
          <w:sz w:val="24"/>
          <w:szCs w:val="24"/>
        </w:rPr>
      </w:pPr>
      <w:r>
        <w:rPr>
          <w:rFonts w:ascii="Times New Roman" w:hAnsi="Times New Roman" w:cs="Times New Roman"/>
          <w:b/>
          <w:i/>
          <w:sz w:val="24"/>
          <w:szCs w:val="24"/>
        </w:rPr>
        <w:t xml:space="preserve">Cour </w:t>
      </w:r>
      <w:r w:rsidR="00A80CC5">
        <w:rPr>
          <w:rFonts w:ascii="Times New Roman" w:hAnsi="Times New Roman" w:cs="Times New Roman"/>
          <w:b/>
          <w:i/>
          <w:sz w:val="24"/>
          <w:szCs w:val="24"/>
        </w:rPr>
        <w:t xml:space="preserve">de </w:t>
      </w:r>
      <w:r>
        <w:rPr>
          <w:rFonts w:ascii="Times New Roman" w:hAnsi="Times New Roman" w:cs="Times New Roman"/>
          <w:b/>
          <w:i/>
          <w:sz w:val="24"/>
          <w:szCs w:val="24"/>
        </w:rPr>
        <w:t>Cassation</w:t>
      </w:r>
      <w:r w:rsidR="007328F7" w:rsidRPr="0001326E">
        <w:rPr>
          <w:rFonts w:ascii="Times New Roman" w:hAnsi="Times New Roman" w:cs="Times New Roman"/>
          <w:b/>
          <w:i/>
          <w:sz w:val="24"/>
          <w:szCs w:val="24"/>
        </w:rPr>
        <w:t xml:space="preserve"> Arrêt n°05 du 07 décembre 2004</w:t>
      </w:r>
      <w:r w:rsidR="00931A23" w:rsidRPr="0001326E">
        <w:rPr>
          <w:rFonts w:ascii="Times New Roman" w:hAnsi="Times New Roman" w:cs="Times New Roman"/>
          <w:b/>
          <w:i/>
          <w:sz w:val="24"/>
          <w:szCs w:val="24"/>
        </w:rPr>
        <w:t xml:space="preserve"> Moustapha THIAM c/ Tidiane </w:t>
      </w:r>
      <w:r w:rsidRPr="0001326E">
        <w:rPr>
          <w:rFonts w:ascii="Times New Roman" w:hAnsi="Times New Roman" w:cs="Times New Roman"/>
          <w:b/>
          <w:i/>
          <w:sz w:val="24"/>
          <w:szCs w:val="24"/>
        </w:rPr>
        <w:t>LY</w:t>
      </w:r>
      <w:r>
        <w:rPr>
          <w:rFonts w:ascii="Times New Roman" w:hAnsi="Times New Roman" w:cs="Times New Roman"/>
          <w:b/>
          <w:i/>
          <w:sz w:val="24"/>
          <w:szCs w:val="24"/>
        </w:rPr>
        <w:t>. Bulletin des arrêts de la Cour de Cassation</w:t>
      </w:r>
      <w:r w:rsidR="00F14436">
        <w:rPr>
          <w:rFonts w:ascii="Times New Roman" w:hAnsi="Times New Roman" w:cs="Times New Roman"/>
          <w:b/>
          <w:i/>
          <w:sz w:val="24"/>
          <w:szCs w:val="24"/>
        </w:rPr>
        <w:t xml:space="preserve"> années judiciaires : 2004-2005.</w:t>
      </w:r>
    </w:p>
    <w:p w:rsidR="00051C6C" w:rsidRPr="0001326E" w:rsidRDefault="00246447" w:rsidP="00076519">
      <w:pPr>
        <w:ind w:left="1134"/>
        <w:jc w:val="both"/>
        <w:rPr>
          <w:rFonts w:ascii="Times New Roman" w:hAnsi="Times New Roman" w:cs="Times New Roman"/>
          <w:i/>
          <w:sz w:val="24"/>
          <w:szCs w:val="24"/>
        </w:rPr>
      </w:pPr>
      <w:r>
        <w:rPr>
          <w:rFonts w:ascii="Times New Roman" w:hAnsi="Times New Roman" w:cs="Times New Roman"/>
          <w:i/>
          <w:sz w:val="24"/>
          <w:szCs w:val="24"/>
        </w:rPr>
        <w:t>Jugé qu’au</w:t>
      </w:r>
      <w:r w:rsidR="00051C6C" w:rsidRPr="0001326E">
        <w:rPr>
          <w:rFonts w:ascii="Times New Roman" w:hAnsi="Times New Roman" w:cs="Times New Roman"/>
          <w:i/>
          <w:sz w:val="24"/>
          <w:szCs w:val="24"/>
        </w:rPr>
        <w:t xml:space="preserve"> sens de l'article 446 du code de procédure pénale, les juges de fond ne sont tenus de répondre qu'aux conclusions datées et signées du prévenu ou de son conseil et dument visées par le président et le greffier.</w:t>
      </w:r>
    </w:p>
    <w:p w:rsidR="007C199C" w:rsidRPr="0001326E" w:rsidRDefault="00051C6C" w:rsidP="00076519">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t xml:space="preserve">Cour Suprême arrêt n° 91 du 1 décembre 2011 </w:t>
      </w:r>
      <w:proofErr w:type="spellStart"/>
      <w:r w:rsidRPr="0001326E">
        <w:rPr>
          <w:rFonts w:ascii="Times New Roman" w:hAnsi="Times New Roman" w:cs="Times New Roman"/>
          <w:b/>
          <w:i/>
          <w:sz w:val="24"/>
          <w:szCs w:val="24"/>
        </w:rPr>
        <w:t>Sémou</w:t>
      </w:r>
      <w:proofErr w:type="spellEnd"/>
      <w:r w:rsidRPr="0001326E">
        <w:rPr>
          <w:rFonts w:ascii="Times New Roman" w:hAnsi="Times New Roman" w:cs="Times New Roman"/>
          <w:b/>
          <w:i/>
          <w:sz w:val="24"/>
          <w:szCs w:val="24"/>
        </w:rPr>
        <w:t xml:space="preserve"> DIOUF c/ </w:t>
      </w:r>
      <w:r w:rsidR="00F14436" w:rsidRPr="0001326E">
        <w:rPr>
          <w:rFonts w:ascii="Times New Roman" w:hAnsi="Times New Roman" w:cs="Times New Roman"/>
          <w:b/>
          <w:i/>
          <w:sz w:val="24"/>
          <w:szCs w:val="24"/>
        </w:rPr>
        <w:t>MP ;</w:t>
      </w:r>
      <w:r w:rsidRPr="0001326E">
        <w:rPr>
          <w:rFonts w:ascii="Times New Roman" w:hAnsi="Times New Roman" w:cs="Times New Roman"/>
          <w:b/>
          <w:i/>
          <w:sz w:val="24"/>
          <w:szCs w:val="24"/>
        </w:rPr>
        <w:t xml:space="preserve"> </w:t>
      </w:r>
      <w:proofErr w:type="spellStart"/>
      <w:r w:rsidRPr="0001326E">
        <w:rPr>
          <w:rFonts w:ascii="Times New Roman" w:hAnsi="Times New Roman" w:cs="Times New Roman"/>
          <w:b/>
          <w:i/>
          <w:sz w:val="24"/>
          <w:szCs w:val="24"/>
        </w:rPr>
        <w:t>Babacar</w:t>
      </w:r>
      <w:proofErr w:type="spellEnd"/>
      <w:r w:rsidRPr="0001326E">
        <w:rPr>
          <w:rFonts w:ascii="Times New Roman" w:hAnsi="Times New Roman" w:cs="Times New Roman"/>
          <w:b/>
          <w:i/>
          <w:sz w:val="24"/>
          <w:szCs w:val="24"/>
        </w:rPr>
        <w:t xml:space="preserve"> NDAO</w:t>
      </w:r>
      <w:r w:rsidR="00C54C00" w:rsidRPr="0001326E">
        <w:rPr>
          <w:rFonts w:ascii="Times New Roman" w:hAnsi="Times New Roman" w:cs="Times New Roman"/>
          <w:b/>
          <w:i/>
          <w:sz w:val="24"/>
          <w:szCs w:val="24"/>
        </w:rPr>
        <w:t>.</w:t>
      </w:r>
      <w:r w:rsidR="00F14436">
        <w:rPr>
          <w:rFonts w:ascii="Times New Roman" w:hAnsi="Times New Roman" w:cs="Times New Roman"/>
          <w:b/>
          <w:i/>
          <w:sz w:val="24"/>
          <w:szCs w:val="24"/>
        </w:rPr>
        <w:t xml:space="preserve"> Bulletin des arrêts de la Cour Suprême années judicaires 2010-2011.</w:t>
      </w:r>
    </w:p>
    <w:p w:rsidR="00BA7BC7" w:rsidRPr="0001326E" w:rsidRDefault="00246447" w:rsidP="00076519">
      <w:pPr>
        <w:ind w:left="1134"/>
        <w:jc w:val="both"/>
        <w:rPr>
          <w:rFonts w:ascii="Times New Roman" w:hAnsi="Times New Roman" w:cs="Times New Roman"/>
          <w:i/>
          <w:sz w:val="24"/>
          <w:szCs w:val="24"/>
        </w:rPr>
      </w:pPr>
      <w:r>
        <w:rPr>
          <w:rFonts w:ascii="Times New Roman" w:hAnsi="Times New Roman" w:cs="Times New Roman"/>
          <w:i/>
          <w:sz w:val="24"/>
          <w:szCs w:val="24"/>
        </w:rPr>
        <w:t>Jugé que l</w:t>
      </w:r>
      <w:r w:rsidR="00BA7BC7" w:rsidRPr="0001326E">
        <w:rPr>
          <w:rFonts w:ascii="Times New Roman" w:hAnsi="Times New Roman" w:cs="Times New Roman"/>
          <w:i/>
          <w:sz w:val="24"/>
          <w:szCs w:val="24"/>
        </w:rPr>
        <w:t>a Cour d'Appel n'est tenue de répondre qu'aux conclusions régulièrement déposées et non à une note en cours de délibéré.</w:t>
      </w:r>
    </w:p>
    <w:p w:rsidR="00246447" w:rsidRPr="001C4F55" w:rsidRDefault="00F14436" w:rsidP="001C4F55">
      <w:pPr>
        <w:ind w:left="1134"/>
        <w:jc w:val="both"/>
        <w:rPr>
          <w:rFonts w:ascii="Times New Roman" w:hAnsi="Times New Roman" w:cs="Times New Roman"/>
          <w:b/>
          <w:i/>
          <w:sz w:val="24"/>
          <w:szCs w:val="24"/>
        </w:rPr>
      </w:pPr>
      <w:r>
        <w:rPr>
          <w:rFonts w:ascii="Times New Roman" w:hAnsi="Times New Roman" w:cs="Times New Roman"/>
          <w:b/>
          <w:i/>
          <w:sz w:val="24"/>
          <w:szCs w:val="24"/>
        </w:rPr>
        <w:t xml:space="preserve">Cour de Cassation </w:t>
      </w:r>
      <w:r w:rsidR="00BA7BC7" w:rsidRPr="0001326E">
        <w:rPr>
          <w:rFonts w:ascii="Times New Roman" w:hAnsi="Times New Roman" w:cs="Times New Roman"/>
          <w:b/>
          <w:i/>
          <w:sz w:val="24"/>
          <w:szCs w:val="24"/>
        </w:rPr>
        <w:t>arrêt n° 12 du 1 février 1994 BOURGI et Frères Transit, S.G.B.S. c/ Administration des douanes, CATA, SIC.</w:t>
      </w:r>
      <w:r w:rsidR="00DF6A95">
        <w:rPr>
          <w:rFonts w:ascii="Times New Roman" w:hAnsi="Times New Roman" w:cs="Times New Roman"/>
          <w:b/>
          <w:i/>
          <w:sz w:val="24"/>
          <w:szCs w:val="24"/>
        </w:rPr>
        <w:t xml:space="preserve"> Recueil des arrêts de la Cour de Cassation années judicaires : 1193-1998. </w:t>
      </w:r>
    </w:p>
    <w:p w:rsidR="00F96AC9" w:rsidRPr="0001326E" w:rsidRDefault="00F14436" w:rsidP="00076519">
      <w:pPr>
        <w:ind w:left="1134"/>
        <w:jc w:val="both"/>
        <w:rPr>
          <w:rFonts w:ascii="Times New Roman" w:hAnsi="Times New Roman" w:cs="Times New Roman"/>
          <w:i/>
          <w:sz w:val="24"/>
          <w:szCs w:val="24"/>
        </w:rPr>
      </w:pPr>
      <w:r>
        <w:rPr>
          <w:rFonts w:ascii="Times New Roman" w:hAnsi="Times New Roman" w:cs="Times New Roman"/>
          <w:i/>
          <w:sz w:val="24"/>
          <w:szCs w:val="24"/>
        </w:rPr>
        <w:t>J</w:t>
      </w:r>
      <w:r w:rsidR="00F96AC9" w:rsidRPr="0001326E">
        <w:rPr>
          <w:rFonts w:ascii="Times New Roman" w:hAnsi="Times New Roman" w:cs="Times New Roman"/>
          <w:i/>
          <w:sz w:val="24"/>
          <w:szCs w:val="24"/>
        </w:rPr>
        <w:t xml:space="preserve">ugé que le pourvoi contre les jugements et arrêts préparatoires, d'instruction ou interlocutoires ne sera, en toutes matières et même en ce qui concerne les jugements ou </w:t>
      </w:r>
      <w:r w:rsidR="00BE3140" w:rsidRPr="0001326E">
        <w:rPr>
          <w:rFonts w:ascii="Times New Roman" w:hAnsi="Times New Roman" w:cs="Times New Roman"/>
          <w:i/>
          <w:sz w:val="24"/>
          <w:szCs w:val="24"/>
        </w:rPr>
        <w:t>arrêts</w:t>
      </w:r>
      <w:r w:rsidR="00F96AC9" w:rsidRPr="0001326E">
        <w:rPr>
          <w:rFonts w:ascii="Times New Roman" w:hAnsi="Times New Roman" w:cs="Times New Roman"/>
          <w:i/>
          <w:sz w:val="24"/>
          <w:szCs w:val="24"/>
        </w:rPr>
        <w:t xml:space="preserve"> sur la compétence, reçu qu'après jugement ou l'arrêt définitif sur le fond sauf si la chambre de la Cour de Cassation saisie estime que l'intérêt de l'ordre public ou d'une bonne administration de la justice commande de la déclarer immédiatement recevable</w:t>
      </w:r>
      <w:r w:rsidR="00DF6A95">
        <w:rPr>
          <w:rFonts w:ascii="Times New Roman" w:hAnsi="Times New Roman" w:cs="Times New Roman"/>
          <w:i/>
          <w:sz w:val="24"/>
          <w:szCs w:val="24"/>
        </w:rPr>
        <w:t>.</w:t>
      </w:r>
    </w:p>
    <w:p w:rsidR="00A80CC5" w:rsidRPr="00AE2EF6" w:rsidRDefault="00DF6A95" w:rsidP="00AE2EF6">
      <w:pPr>
        <w:ind w:left="1134"/>
        <w:jc w:val="both"/>
        <w:rPr>
          <w:rFonts w:ascii="Times New Roman" w:hAnsi="Times New Roman" w:cs="Times New Roman"/>
          <w:b/>
          <w:i/>
          <w:sz w:val="24"/>
          <w:szCs w:val="24"/>
        </w:rPr>
      </w:pPr>
      <w:r>
        <w:rPr>
          <w:rFonts w:ascii="Times New Roman" w:hAnsi="Times New Roman" w:cs="Times New Roman"/>
          <w:b/>
          <w:i/>
          <w:sz w:val="24"/>
          <w:szCs w:val="24"/>
        </w:rPr>
        <w:t xml:space="preserve">Cour de Cassation </w:t>
      </w:r>
      <w:r w:rsidR="00F96AC9" w:rsidRPr="0001326E">
        <w:rPr>
          <w:rFonts w:ascii="Times New Roman" w:hAnsi="Times New Roman" w:cs="Times New Roman"/>
          <w:b/>
          <w:i/>
          <w:sz w:val="24"/>
          <w:szCs w:val="24"/>
        </w:rPr>
        <w:t>arrêt n° 22 du 7 avril 1998 S.G.B.S. c/ La Société BESENTEL</w:t>
      </w:r>
      <w:r>
        <w:rPr>
          <w:rFonts w:ascii="Times New Roman" w:hAnsi="Times New Roman" w:cs="Times New Roman"/>
          <w:b/>
          <w:i/>
          <w:sz w:val="24"/>
          <w:szCs w:val="24"/>
        </w:rPr>
        <w:t>.</w:t>
      </w:r>
      <w:r w:rsidRPr="00DF6A95">
        <w:rPr>
          <w:rFonts w:ascii="Times New Roman" w:hAnsi="Times New Roman" w:cs="Times New Roman"/>
          <w:b/>
          <w:i/>
          <w:sz w:val="24"/>
          <w:szCs w:val="24"/>
        </w:rPr>
        <w:t xml:space="preserve"> </w:t>
      </w:r>
      <w:r>
        <w:rPr>
          <w:rFonts w:ascii="Times New Roman" w:hAnsi="Times New Roman" w:cs="Times New Roman"/>
          <w:b/>
          <w:i/>
          <w:sz w:val="24"/>
          <w:szCs w:val="24"/>
        </w:rPr>
        <w:t xml:space="preserve">Recueil des arrêts de la Cour de Cassation années judicaires : 1193-1998. </w:t>
      </w:r>
    </w:p>
    <w:p w:rsidR="00A80CC5" w:rsidRPr="0001326E" w:rsidRDefault="00A80CC5" w:rsidP="00076519">
      <w:pPr>
        <w:ind w:left="1134"/>
        <w:jc w:val="both"/>
        <w:rPr>
          <w:rFonts w:ascii="Times New Roman" w:hAnsi="Times New Roman" w:cs="Times New Roman"/>
          <w:i/>
          <w:sz w:val="24"/>
          <w:szCs w:val="24"/>
        </w:rPr>
      </w:pPr>
    </w:p>
    <w:p w:rsidR="004070EF" w:rsidRPr="0001326E" w:rsidRDefault="004070EF" w:rsidP="004070EF">
      <w:pPr>
        <w:jc w:val="center"/>
        <w:rPr>
          <w:rFonts w:ascii="Times New Roman" w:hAnsi="Times New Roman" w:cs="Times New Roman"/>
          <w:b/>
          <w:sz w:val="24"/>
          <w:szCs w:val="24"/>
        </w:rPr>
      </w:pPr>
      <w:r w:rsidRPr="0001326E">
        <w:rPr>
          <w:rFonts w:ascii="Times New Roman" w:hAnsi="Times New Roman" w:cs="Times New Roman"/>
          <w:b/>
          <w:sz w:val="24"/>
          <w:szCs w:val="24"/>
        </w:rPr>
        <w:t>Article 447</w:t>
      </w:r>
    </w:p>
    <w:p w:rsidR="004070EF" w:rsidRPr="0001326E" w:rsidRDefault="00465361" w:rsidP="004070EF">
      <w:pPr>
        <w:jc w:val="both"/>
        <w:rPr>
          <w:rFonts w:ascii="Times New Roman" w:hAnsi="Times New Roman" w:cs="Times New Roman"/>
          <w:b/>
          <w:sz w:val="24"/>
          <w:szCs w:val="24"/>
        </w:rPr>
      </w:pPr>
      <w:r w:rsidRPr="0001326E">
        <w:rPr>
          <w:rFonts w:ascii="Times New Roman" w:hAnsi="Times New Roman" w:cs="Times New Roman"/>
          <w:b/>
          <w:sz w:val="24"/>
          <w:szCs w:val="24"/>
        </w:rPr>
        <w:t>L’instruction</w:t>
      </w:r>
      <w:r w:rsidR="004070EF" w:rsidRPr="0001326E">
        <w:rPr>
          <w:rFonts w:ascii="Times New Roman" w:hAnsi="Times New Roman" w:cs="Times New Roman"/>
          <w:b/>
          <w:sz w:val="24"/>
          <w:szCs w:val="24"/>
        </w:rPr>
        <w:t xml:space="preserve"> </w:t>
      </w:r>
      <w:r w:rsidRPr="0001326E">
        <w:rPr>
          <w:rFonts w:ascii="Times New Roman" w:hAnsi="Times New Roman" w:cs="Times New Roman"/>
          <w:b/>
          <w:sz w:val="24"/>
          <w:szCs w:val="24"/>
        </w:rPr>
        <w:t>d’audience</w:t>
      </w:r>
      <w:r w:rsidR="004070EF" w:rsidRPr="0001326E">
        <w:rPr>
          <w:rFonts w:ascii="Times New Roman" w:hAnsi="Times New Roman" w:cs="Times New Roman"/>
          <w:b/>
          <w:sz w:val="24"/>
          <w:szCs w:val="24"/>
        </w:rPr>
        <w:t xml:space="preserve"> terminée, la partie civile est entendue en sa demande, le ministère public prend ses réquisitions, le prévenu et, s'il y a lieu, la personne civilement responsable présentent leur défense.</w:t>
      </w:r>
    </w:p>
    <w:p w:rsidR="003B05D0" w:rsidRPr="00851504" w:rsidRDefault="004070EF" w:rsidP="00851504">
      <w:pPr>
        <w:jc w:val="both"/>
        <w:rPr>
          <w:rFonts w:ascii="Times New Roman" w:hAnsi="Times New Roman" w:cs="Times New Roman"/>
          <w:b/>
          <w:sz w:val="24"/>
          <w:szCs w:val="24"/>
        </w:rPr>
      </w:pPr>
      <w:r w:rsidRPr="0001326E">
        <w:rPr>
          <w:rFonts w:ascii="Times New Roman" w:hAnsi="Times New Roman" w:cs="Times New Roman"/>
          <w:b/>
          <w:sz w:val="24"/>
          <w:szCs w:val="24"/>
        </w:rPr>
        <w:t>La partie civile et le ministère public peuvent répliquer. Le prévenu ou son conseil auront toujours la parole les derniers.</w:t>
      </w:r>
    </w:p>
    <w:p w:rsidR="00600E51" w:rsidRPr="0001326E" w:rsidRDefault="00851504" w:rsidP="00851504">
      <w:pPr>
        <w:ind w:left="1134"/>
        <w:jc w:val="both"/>
        <w:rPr>
          <w:rFonts w:ascii="Times New Roman" w:hAnsi="Times New Roman" w:cs="Times New Roman"/>
          <w:i/>
          <w:sz w:val="24"/>
          <w:szCs w:val="24"/>
        </w:rPr>
      </w:pPr>
      <w:r w:rsidRPr="0001326E">
        <w:rPr>
          <w:rFonts w:ascii="Times New Roman" w:hAnsi="Times New Roman" w:cs="Times New Roman"/>
          <w:i/>
          <w:sz w:val="24"/>
          <w:szCs w:val="24"/>
        </w:rPr>
        <w:t>Méconnait</w:t>
      </w:r>
      <w:r w:rsidR="00600E51" w:rsidRPr="0001326E">
        <w:rPr>
          <w:rFonts w:ascii="Times New Roman" w:hAnsi="Times New Roman" w:cs="Times New Roman"/>
          <w:i/>
          <w:sz w:val="24"/>
          <w:szCs w:val="24"/>
        </w:rPr>
        <w:t xml:space="preserve"> </w:t>
      </w:r>
      <w:r>
        <w:rPr>
          <w:rFonts w:ascii="Times New Roman" w:hAnsi="Times New Roman" w:cs="Times New Roman"/>
          <w:i/>
          <w:sz w:val="24"/>
          <w:szCs w:val="24"/>
        </w:rPr>
        <w:t>le sens et la portée du principe selon lequel le prévenu ou son conseil auront toujours la parole en dernier</w:t>
      </w:r>
      <w:r w:rsidR="00600E51" w:rsidRPr="0001326E">
        <w:rPr>
          <w:rFonts w:ascii="Times New Roman" w:hAnsi="Times New Roman" w:cs="Times New Roman"/>
          <w:i/>
          <w:sz w:val="24"/>
          <w:szCs w:val="24"/>
        </w:rPr>
        <w:t>, une Cour d'Appel qui a entendu le conseiller rapporteur, ensuite le conseil du prévenu, puis l'Avocat général et enfin le conseil de la partie civile.</w:t>
      </w:r>
    </w:p>
    <w:p w:rsidR="00AE2EF6" w:rsidRDefault="00600E51" w:rsidP="00246447">
      <w:pPr>
        <w:ind w:left="1134"/>
        <w:jc w:val="both"/>
        <w:rPr>
          <w:rFonts w:ascii="Times New Roman" w:hAnsi="Times New Roman" w:cs="Times New Roman"/>
          <w:b/>
          <w:i/>
          <w:sz w:val="24"/>
          <w:szCs w:val="24"/>
        </w:rPr>
      </w:pPr>
      <w:r w:rsidRPr="0001326E">
        <w:rPr>
          <w:rFonts w:ascii="Times New Roman" w:hAnsi="Times New Roman" w:cs="Times New Roman"/>
          <w:b/>
          <w:i/>
          <w:sz w:val="24"/>
          <w:szCs w:val="24"/>
        </w:rPr>
        <w:lastRenderedPageBreak/>
        <w:t xml:space="preserve">Cour Suprême </w:t>
      </w:r>
      <w:r w:rsidR="001678F1" w:rsidRPr="0001326E">
        <w:rPr>
          <w:rFonts w:ascii="Times New Roman" w:hAnsi="Times New Roman" w:cs="Times New Roman"/>
          <w:b/>
          <w:i/>
          <w:sz w:val="24"/>
          <w:szCs w:val="24"/>
        </w:rPr>
        <w:t>arrêt</w:t>
      </w:r>
      <w:r w:rsidRPr="0001326E">
        <w:rPr>
          <w:rFonts w:ascii="Times New Roman" w:hAnsi="Times New Roman" w:cs="Times New Roman"/>
          <w:b/>
          <w:i/>
          <w:sz w:val="24"/>
          <w:szCs w:val="24"/>
        </w:rPr>
        <w:t xml:space="preserve"> n°24 du 21 février 2013 </w:t>
      </w:r>
      <w:proofErr w:type="spellStart"/>
      <w:r w:rsidRPr="0001326E">
        <w:rPr>
          <w:rFonts w:ascii="Times New Roman" w:hAnsi="Times New Roman" w:cs="Times New Roman"/>
          <w:b/>
          <w:i/>
          <w:sz w:val="24"/>
          <w:szCs w:val="24"/>
        </w:rPr>
        <w:t>Silèye</w:t>
      </w:r>
      <w:proofErr w:type="spellEnd"/>
      <w:r w:rsidRPr="0001326E">
        <w:rPr>
          <w:rFonts w:ascii="Times New Roman" w:hAnsi="Times New Roman" w:cs="Times New Roman"/>
          <w:b/>
          <w:i/>
          <w:sz w:val="24"/>
          <w:szCs w:val="24"/>
        </w:rPr>
        <w:t xml:space="preserve"> Alias </w:t>
      </w:r>
      <w:proofErr w:type="spellStart"/>
      <w:r w:rsidRPr="0001326E">
        <w:rPr>
          <w:rFonts w:ascii="Times New Roman" w:hAnsi="Times New Roman" w:cs="Times New Roman"/>
          <w:b/>
          <w:i/>
          <w:sz w:val="24"/>
          <w:szCs w:val="24"/>
        </w:rPr>
        <w:t>Demba</w:t>
      </w:r>
      <w:proofErr w:type="spellEnd"/>
      <w:r w:rsidRPr="0001326E">
        <w:rPr>
          <w:rFonts w:ascii="Times New Roman" w:hAnsi="Times New Roman" w:cs="Times New Roman"/>
          <w:b/>
          <w:i/>
          <w:sz w:val="24"/>
          <w:szCs w:val="24"/>
        </w:rPr>
        <w:t xml:space="preserve"> SOW c/ MP et Oumar Mamadou THIAM</w:t>
      </w:r>
      <w:r w:rsidR="0007410B" w:rsidRPr="0001326E">
        <w:rPr>
          <w:rFonts w:ascii="Times New Roman" w:hAnsi="Times New Roman" w:cs="Times New Roman"/>
          <w:b/>
          <w:i/>
          <w:sz w:val="24"/>
          <w:szCs w:val="24"/>
        </w:rPr>
        <w:t>.</w:t>
      </w:r>
      <w:r w:rsidR="00DF6A95" w:rsidRPr="00DF6A95">
        <w:rPr>
          <w:rFonts w:ascii="Times New Roman" w:hAnsi="Times New Roman" w:cs="Times New Roman"/>
          <w:b/>
          <w:i/>
          <w:sz w:val="24"/>
          <w:szCs w:val="24"/>
        </w:rPr>
        <w:t xml:space="preserve"> </w:t>
      </w:r>
      <w:r w:rsidR="00DF6A95">
        <w:rPr>
          <w:rFonts w:ascii="Times New Roman" w:hAnsi="Times New Roman" w:cs="Times New Roman"/>
          <w:b/>
          <w:i/>
          <w:sz w:val="24"/>
          <w:szCs w:val="24"/>
        </w:rPr>
        <w:t>Bulletin des arrêts de la Cour Suprêm</w:t>
      </w:r>
      <w:r w:rsidR="00A80CC5">
        <w:rPr>
          <w:rFonts w:ascii="Times New Roman" w:hAnsi="Times New Roman" w:cs="Times New Roman"/>
          <w:b/>
          <w:i/>
          <w:sz w:val="24"/>
          <w:szCs w:val="24"/>
        </w:rPr>
        <w:t>e n° 6-7 année judiciaire 2013.</w:t>
      </w:r>
    </w:p>
    <w:p w:rsidR="00972893" w:rsidRPr="00A80CC5" w:rsidRDefault="00972893" w:rsidP="001C4F55">
      <w:pPr>
        <w:jc w:val="both"/>
        <w:rPr>
          <w:rFonts w:ascii="Times New Roman" w:hAnsi="Times New Roman" w:cs="Times New Roman"/>
          <w:b/>
          <w:i/>
          <w:sz w:val="24"/>
          <w:szCs w:val="24"/>
        </w:rPr>
      </w:pPr>
    </w:p>
    <w:p w:rsidR="00430101" w:rsidRPr="0001326E" w:rsidRDefault="00DF6A95" w:rsidP="00076519">
      <w:pPr>
        <w:ind w:left="1134"/>
        <w:jc w:val="both"/>
        <w:rPr>
          <w:rFonts w:ascii="Times New Roman" w:hAnsi="Times New Roman" w:cs="Times New Roman"/>
          <w:i/>
          <w:sz w:val="24"/>
          <w:szCs w:val="24"/>
        </w:rPr>
      </w:pPr>
      <w:r>
        <w:rPr>
          <w:rFonts w:ascii="Times New Roman" w:hAnsi="Times New Roman" w:cs="Times New Roman"/>
          <w:i/>
          <w:sz w:val="24"/>
          <w:szCs w:val="24"/>
        </w:rPr>
        <w:t>Encourt cassation</w:t>
      </w:r>
      <w:r w:rsidR="00430101" w:rsidRPr="0001326E">
        <w:rPr>
          <w:rFonts w:ascii="Times New Roman" w:hAnsi="Times New Roman" w:cs="Times New Roman"/>
          <w:i/>
          <w:sz w:val="24"/>
          <w:szCs w:val="24"/>
        </w:rPr>
        <w:t xml:space="preserve"> l'</w:t>
      </w:r>
      <w:r w:rsidR="002E39DD" w:rsidRPr="0001326E">
        <w:rPr>
          <w:rFonts w:ascii="Times New Roman" w:hAnsi="Times New Roman" w:cs="Times New Roman"/>
          <w:i/>
          <w:sz w:val="24"/>
          <w:szCs w:val="24"/>
        </w:rPr>
        <w:t>arrêt</w:t>
      </w:r>
      <w:r w:rsidR="00430101" w:rsidRPr="0001326E">
        <w:rPr>
          <w:rFonts w:ascii="Times New Roman" w:hAnsi="Times New Roman" w:cs="Times New Roman"/>
          <w:i/>
          <w:sz w:val="24"/>
          <w:szCs w:val="24"/>
        </w:rPr>
        <w:t xml:space="preserve"> qui, contrairement aux prescriptions des articles 24, 447, 500 et 501 du code de procédure pénale, ne constate pas que le ministère public a été présent à l'audience, a été entendu en ses réquisitions,</w:t>
      </w:r>
      <w:r w:rsidR="002E39DD" w:rsidRPr="0001326E">
        <w:rPr>
          <w:rFonts w:ascii="Times New Roman" w:hAnsi="Times New Roman" w:cs="Times New Roman"/>
          <w:i/>
          <w:sz w:val="24"/>
          <w:szCs w:val="24"/>
        </w:rPr>
        <w:t xml:space="preserve"> a assisté au prononcé de la décision et que l'arrêt a été rendu sur le rapport oral d'un conseiller.</w:t>
      </w:r>
    </w:p>
    <w:p w:rsidR="0007410B" w:rsidRPr="00DF6A95" w:rsidRDefault="00DF6A95" w:rsidP="00DF6A95">
      <w:pPr>
        <w:ind w:left="1134"/>
        <w:jc w:val="both"/>
        <w:rPr>
          <w:rFonts w:ascii="Times New Roman" w:hAnsi="Times New Roman" w:cs="Times New Roman"/>
          <w:b/>
          <w:i/>
          <w:sz w:val="24"/>
          <w:szCs w:val="24"/>
        </w:rPr>
      </w:pPr>
      <w:r>
        <w:rPr>
          <w:rFonts w:ascii="Times New Roman" w:hAnsi="Times New Roman" w:cs="Times New Roman"/>
          <w:b/>
          <w:i/>
          <w:sz w:val="24"/>
          <w:szCs w:val="24"/>
        </w:rPr>
        <w:t>Cour de Cassation</w:t>
      </w:r>
      <w:r w:rsidR="002E39DD" w:rsidRPr="0001326E">
        <w:rPr>
          <w:rFonts w:ascii="Times New Roman" w:hAnsi="Times New Roman" w:cs="Times New Roman"/>
          <w:b/>
          <w:i/>
          <w:sz w:val="24"/>
          <w:szCs w:val="24"/>
        </w:rPr>
        <w:t xml:space="preserve"> arrêt n°16 du 20 janvier 1998 WINROCK INTERNATIONAL c/ MP et SYLLA Gisèle. </w:t>
      </w:r>
      <w:r>
        <w:rPr>
          <w:rFonts w:ascii="Times New Roman" w:hAnsi="Times New Roman" w:cs="Times New Roman"/>
          <w:b/>
          <w:i/>
          <w:sz w:val="24"/>
          <w:szCs w:val="24"/>
        </w:rPr>
        <w:t xml:space="preserve">Recueil des arrêts de la Cour de Cassation années judicaires : 1193-1998. </w:t>
      </w:r>
    </w:p>
    <w:p w:rsidR="001C4F55" w:rsidRDefault="001C4F55" w:rsidP="004070EF">
      <w:pPr>
        <w:jc w:val="center"/>
        <w:rPr>
          <w:rFonts w:ascii="Times New Roman" w:hAnsi="Times New Roman" w:cs="Times New Roman"/>
          <w:b/>
          <w:sz w:val="24"/>
          <w:szCs w:val="24"/>
        </w:rPr>
      </w:pPr>
    </w:p>
    <w:p w:rsidR="004070EF" w:rsidRPr="0001326E" w:rsidRDefault="004070EF" w:rsidP="004070EF">
      <w:pPr>
        <w:jc w:val="center"/>
        <w:rPr>
          <w:rFonts w:ascii="Times New Roman" w:hAnsi="Times New Roman" w:cs="Times New Roman"/>
          <w:b/>
          <w:sz w:val="24"/>
          <w:szCs w:val="24"/>
        </w:rPr>
      </w:pPr>
      <w:r w:rsidRPr="0001326E">
        <w:rPr>
          <w:rFonts w:ascii="Times New Roman" w:hAnsi="Times New Roman" w:cs="Times New Roman"/>
          <w:b/>
          <w:sz w:val="24"/>
          <w:szCs w:val="24"/>
        </w:rPr>
        <w:t>Article 448</w:t>
      </w:r>
    </w:p>
    <w:p w:rsidR="004070EF" w:rsidRPr="0001326E" w:rsidRDefault="004070EF" w:rsidP="004070EF">
      <w:pPr>
        <w:jc w:val="both"/>
        <w:rPr>
          <w:rFonts w:ascii="Times New Roman" w:hAnsi="Times New Roman" w:cs="Times New Roman"/>
          <w:b/>
          <w:sz w:val="24"/>
          <w:szCs w:val="24"/>
        </w:rPr>
      </w:pPr>
      <w:r w:rsidRPr="0001326E">
        <w:rPr>
          <w:rFonts w:ascii="Times New Roman" w:hAnsi="Times New Roman" w:cs="Times New Roman"/>
          <w:b/>
          <w:sz w:val="24"/>
          <w:szCs w:val="24"/>
        </w:rPr>
        <w:t>Si les débats ne peuvent être terminés</w:t>
      </w:r>
      <w:r w:rsidR="00FE0FCC" w:rsidRPr="0001326E">
        <w:rPr>
          <w:rFonts w:ascii="Times New Roman" w:hAnsi="Times New Roman" w:cs="Times New Roman"/>
          <w:b/>
          <w:sz w:val="24"/>
          <w:szCs w:val="24"/>
        </w:rPr>
        <w:t xml:space="preserve"> au cours de la même audience, le tribunal fixe le jour </w:t>
      </w:r>
      <w:r w:rsidR="00DF6A95" w:rsidRPr="0001326E">
        <w:rPr>
          <w:rFonts w:ascii="Times New Roman" w:hAnsi="Times New Roman" w:cs="Times New Roman"/>
          <w:b/>
          <w:sz w:val="24"/>
          <w:szCs w:val="24"/>
        </w:rPr>
        <w:t>où</w:t>
      </w:r>
      <w:r w:rsidR="00FE0FCC" w:rsidRPr="0001326E">
        <w:rPr>
          <w:rFonts w:ascii="Times New Roman" w:hAnsi="Times New Roman" w:cs="Times New Roman"/>
          <w:b/>
          <w:sz w:val="24"/>
          <w:szCs w:val="24"/>
        </w:rPr>
        <w:t xml:space="preserve"> ils seront continués et mention doit être faite aux notes </w:t>
      </w:r>
      <w:r w:rsidR="00465361" w:rsidRPr="0001326E">
        <w:rPr>
          <w:rFonts w:ascii="Times New Roman" w:hAnsi="Times New Roman" w:cs="Times New Roman"/>
          <w:b/>
          <w:sz w:val="24"/>
          <w:szCs w:val="24"/>
        </w:rPr>
        <w:t>d’audience</w:t>
      </w:r>
      <w:r w:rsidR="00FE0FCC" w:rsidRPr="0001326E">
        <w:rPr>
          <w:rFonts w:ascii="Times New Roman" w:hAnsi="Times New Roman" w:cs="Times New Roman"/>
          <w:b/>
          <w:sz w:val="24"/>
          <w:szCs w:val="24"/>
        </w:rPr>
        <w:t>.</w:t>
      </w:r>
    </w:p>
    <w:p w:rsidR="00FE0FCC" w:rsidRPr="0001326E" w:rsidRDefault="00FE0FCC" w:rsidP="004070EF">
      <w:pPr>
        <w:jc w:val="both"/>
        <w:rPr>
          <w:rFonts w:ascii="Times New Roman" w:hAnsi="Times New Roman" w:cs="Times New Roman"/>
          <w:b/>
          <w:sz w:val="24"/>
          <w:szCs w:val="24"/>
        </w:rPr>
      </w:pPr>
      <w:r w:rsidRPr="0001326E">
        <w:rPr>
          <w:rFonts w:ascii="Times New Roman" w:hAnsi="Times New Roman" w:cs="Times New Roman"/>
          <w:b/>
          <w:sz w:val="24"/>
          <w:szCs w:val="24"/>
        </w:rPr>
        <w:t xml:space="preserve">Les parties et les témoins non entendus, ou ceux qui ont été invités à rester à la disposition du tribunal, sont tenus de comparaitre, sans aucune citation, à </w:t>
      </w:r>
      <w:r w:rsidR="00465361" w:rsidRPr="0001326E">
        <w:rPr>
          <w:rFonts w:ascii="Times New Roman" w:hAnsi="Times New Roman" w:cs="Times New Roman"/>
          <w:b/>
          <w:sz w:val="24"/>
          <w:szCs w:val="24"/>
        </w:rPr>
        <w:t>l’audience</w:t>
      </w:r>
      <w:r w:rsidRPr="0001326E">
        <w:rPr>
          <w:rFonts w:ascii="Times New Roman" w:hAnsi="Times New Roman" w:cs="Times New Roman"/>
          <w:b/>
          <w:sz w:val="24"/>
          <w:szCs w:val="24"/>
        </w:rPr>
        <w:t xml:space="preserve"> de renvoi.</w:t>
      </w:r>
    </w:p>
    <w:p w:rsidR="005C262E" w:rsidRPr="0001326E" w:rsidRDefault="005C262E" w:rsidP="005C262E">
      <w:pPr>
        <w:jc w:val="both"/>
        <w:rPr>
          <w:rFonts w:ascii="Times New Roman" w:hAnsi="Times New Roman" w:cs="Times New Roman"/>
          <w:sz w:val="24"/>
          <w:szCs w:val="24"/>
        </w:rPr>
      </w:pPr>
    </w:p>
    <w:p w:rsidR="00D64330" w:rsidRPr="0001326E" w:rsidRDefault="00F20563" w:rsidP="00F20563">
      <w:pPr>
        <w:jc w:val="both"/>
        <w:rPr>
          <w:rFonts w:ascii="Times New Roman" w:hAnsi="Times New Roman" w:cs="Times New Roman"/>
          <w:sz w:val="24"/>
          <w:szCs w:val="24"/>
        </w:rPr>
      </w:pPr>
      <w:r w:rsidRPr="0001326E">
        <w:rPr>
          <w:rFonts w:ascii="Times New Roman" w:hAnsi="Times New Roman" w:cs="Times New Roman"/>
          <w:sz w:val="24"/>
          <w:szCs w:val="24"/>
        </w:rPr>
        <w:t xml:space="preserve"> </w:t>
      </w:r>
    </w:p>
    <w:tbl>
      <w:tblPr>
        <w:tblStyle w:val="Grilledutableau"/>
        <w:tblW w:w="0" w:type="auto"/>
        <w:tblLook w:val="04A0" w:firstRow="1" w:lastRow="0" w:firstColumn="1" w:lastColumn="0" w:noHBand="0" w:noVBand="1"/>
      </w:tblPr>
      <w:tblGrid>
        <w:gridCol w:w="4606"/>
        <w:gridCol w:w="4606"/>
      </w:tblGrid>
      <w:tr w:rsidR="00D64330" w:rsidTr="00D64330">
        <w:tc>
          <w:tcPr>
            <w:tcW w:w="4606" w:type="dxa"/>
          </w:tcPr>
          <w:p w:rsidR="00D64330" w:rsidRDefault="00D64330" w:rsidP="00F20563">
            <w:pPr>
              <w:jc w:val="both"/>
              <w:rPr>
                <w:rFonts w:ascii="Times New Roman" w:hAnsi="Times New Roman" w:cs="Times New Roman"/>
                <w:sz w:val="24"/>
                <w:szCs w:val="24"/>
              </w:rPr>
            </w:pPr>
            <w:r>
              <w:rPr>
                <w:rFonts w:ascii="Times New Roman" w:hAnsi="Times New Roman" w:cs="Times New Roman"/>
                <w:sz w:val="24"/>
                <w:szCs w:val="24"/>
              </w:rPr>
              <w:t>Appréciation</w:t>
            </w:r>
          </w:p>
        </w:tc>
        <w:tc>
          <w:tcPr>
            <w:tcW w:w="4606" w:type="dxa"/>
          </w:tcPr>
          <w:p w:rsidR="00D64330" w:rsidRDefault="00D64330" w:rsidP="00F20563">
            <w:pPr>
              <w:jc w:val="both"/>
              <w:rPr>
                <w:rFonts w:ascii="Times New Roman" w:hAnsi="Times New Roman" w:cs="Times New Roman"/>
                <w:sz w:val="24"/>
                <w:szCs w:val="24"/>
              </w:rPr>
            </w:pPr>
            <w:r>
              <w:rPr>
                <w:rFonts w:ascii="Times New Roman" w:hAnsi="Times New Roman" w:cs="Times New Roman"/>
                <w:sz w:val="24"/>
                <w:szCs w:val="24"/>
              </w:rPr>
              <w:t>Note</w:t>
            </w:r>
          </w:p>
        </w:tc>
      </w:tr>
      <w:tr w:rsidR="00D64330" w:rsidTr="00D64330">
        <w:tc>
          <w:tcPr>
            <w:tcW w:w="4606" w:type="dxa"/>
          </w:tcPr>
          <w:p w:rsidR="00D64330" w:rsidRDefault="00D64330" w:rsidP="00F20563">
            <w:pPr>
              <w:jc w:val="both"/>
              <w:rPr>
                <w:rFonts w:ascii="Times New Roman" w:hAnsi="Times New Roman" w:cs="Times New Roman"/>
                <w:sz w:val="24"/>
                <w:szCs w:val="24"/>
              </w:rPr>
            </w:pPr>
            <w:r>
              <w:rPr>
                <w:rFonts w:ascii="Times New Roman" w:hAnsi="Times New Roman" w:cs="Times New Roman"/>
                <w:sz w:val="24"/>
                <w:szCs w:val="24"/>
              </w:rPr>
              <w:t>Grand effort de recherche et de collecte de jurisprudence ; beaucoup de fautes d’orthographe et de gramme, mais ensemble satisfaisant</w:t>
            </w:r>
          </w:p>
        </w:tc>
        <w:tc>
          <w:tcPr>
            <w:tcW w:w="4606" w:type="dxa"/>
          </w:tcPr>
          <w:p w:rsidR="00D64330" w:rsidRDefault="00D64330" w:rsidP="00F20563">
            <w:pPr>
              <w:jc w:val="both"/>
              <w:rPr>
                <w:rFonts w:ascii="Times New Roman" w:hAnsi="Times New Roman" w:cs="Times New Roman"/>
                <w:sz w:val="24"/>
                <w:szCs w:val="24"/>
              </w:rPr>
            </w:pPr>
          </w:p>
          <w:p w:rsidR="006919C9" w:rsidRDefault="006919C9" w:rsidP="006919C9">
            <w:pPr>
              <w:jc w:val="center"/>
              <w:rPr>
                <w:rFonts w:ascii="Times New Roman" w:hAnsi="Times New Roman" w:cs="Times New Roman"/>
                <w:sz w:val="24"/>
                <w:szCs w:val="24"/>
              </w:rPr>
            </w:pPr>
            <w:r>
              <w:rPr>
                <w:rFonts w:ascii="Times New Roman" w:hAnsi="Times New Roman" w:cs="Times New Roman"/>
                <w:sz w:val="24"/>
                <w:szCs w:val="24"/>
              </w:rPr>
              <w:t>13/20</w:t>
            </w:r>
            <w:bookmarkStart w:id="2" w:name="_GoBack"/>
            <w:bookmarkEnd w:id="2"/>
          </w:p>
        </w:tc>
      </w:tr>
    </w:tbl>
    <w:p w:rsidR="00F20563" w:rsidRPr="0001326E" w:rsidRDefault="00F20563" w:rsidP="00F20563">
      <w:pPr>
        <w:jc w:val="both"/>
        <w:rPr>
          <w:rFonts w:ascii="Times New Roman" w:hAnsi="Times New Roman" w:cs="Times New Roman"/>
          <w:sz w:val="24"/>
          <w:szCs w:val="24"/>
        </w:rPr>
      </w:pPr>
    </w:p>
    <w:p w:rsidR="009246FE" w:rsidRPr="0001326E" w:rsidRDefault="009246FE" w:rsidP="009246FE">
      <w:pPr>
        <w:jc w:val="both"/>
        <w:rPr>
          <w:rFonts w:ascii="Times New Roman" w:hAnsi="Times New Roman" w:cs="Times New Roman"/>
          <w:sz w:val="24"/>
          <w:szCs w:val="24"/>
        </w:rPr>
      </w:pPr>
    </w:p>
    <w:p w:rsidR="009246FE" w:rsidRPr="0001326E" w:rsidRDefault="009246FE" w:rsidP="009246FE">
      <w:pPr>
        <w:jc w:val="both"/>
        <w:rPr>
          <w:rFonts w:ascii="Times New Roman" w:hAnsi="Times New Roman" w:cs="Times New Roman"/>
          <w:b/>
          <w:sz w:val="24"/>
          <w:szCs w:val="24"/>
        </w:rPr>
      </w:pPr>
      <w:r w:rsidRPr="0001326E">
        <w:rPr>
          <w:rFonts w:ascii="Times New Roman" w:hAnsi="Times New Roman" w:cs="Times New Roman"/>
          <w:b/>
          <w:sz w:val="24"/>
          <w:szCs w:val="24"/>
        </w:rPr>
        <w:t xml:space="preserve"> </w:t>
      </w:r>
    </w:p>
    <w:p w:rsidR="00DD0755" w:rsidRPr="0001326E" w:rsidRDefault="00DD0755" w:rsidP="00DD0755">
      <w:pPr>
        <w:jc w:val="center"/>
        <w:rPr>
          <w:rFonts w:ascii="Times New Roman" w:hAnsi="Times New Roman" w:cs="Times New Roman"/>
          <w:b/>
          <w:sz w:val="24"/>
          <w:szCs w:val="24"/>
        </w:rPr>
      </w:pPr>
    </w:p>
    <w:p w:rsidR="007D7BA9" w:rsidRPr="0001326E" w:rsidRDefault="007D7BA9" w:rsidP="007D7BA9">
      <w:pPr>
        <w:jc w:val="both"/>
        <w:rPr>
          <w:rFonts w:ascii="Times New Roman" w:hAnsi="Times New Roman" w:cs="Times New Roman"/>
          <w:sz w:val="24"/>
          <w:szCs w:val="24"/>
        </w:rPr>
      </w:pPr>
    </w:p>
    <w:sectPr w:rsidR="007D7BA9" w:rsidRPr="0001326E" w:rsidSect="00F102A9">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3T09:13:00Z" w:initials="U">
    <w:p w:rsidR="001122DE" w:rsidRDefault="001122DE">
      <w:pPr>
        <w:pStyle w:val="Commentaire"/>
      </w:pPr>
      <w:r>
        <w:rPr>
          <w:rStyle w:val="Marquedecommentaire"/>
        </w:rPr>
        <w:annotationRef/>
      </w:r>
      <w:proofErr w:type="gramStart"/>
      <w:r>
        <w:t>commentaire</w:t>
      </w:r>
      <w:proofErr w:type="gramEnd"/>
    </w:p>
  </w:comment>
  <w:comment w:id="1" w:author="User" w:date="2017-10-23T09:14:00Z" w:initials="U">
    <w:p w:rsidR="00C739F1" w:rsidRDefault="00C739F1">
      <w:pPr>
        <w:pStyle w:val="Commentaire"/>
      </w:pPr>
      <w:r>
        <w:rPr>
          <w:rStyle w:val="Marquedecommentaire"/>
        </w:rPr>
        <w:annotationRef/>
      </w:r>
      <w:proofErr w:type="gramStart"/>
      <w:r>
        <w:t>commentaire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C8" w:rsidRDefault="008918C8" w:rsidP="0012505D">
      <w:pPr>
        <w:spacing w:after="0" w:line="240" w:lineRule="auto"/>
      </w:pPr>
      <w:r>
        <w:separator/>
      </w:r>
    </w:p>
  </w:endnote>
  <w:endnote w:type="continuationSeparator" w:id="0">
    <w:p w:rsidR="008918C8" w:rsidRDefault="008918C8" w:rsidP="0012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3447"/>
      <w:docPartObj>
        <w:docPartGallery w:val="Page Numbers (Bottom of Page)"/>
        <w:docPartUnique/>
      </w:docPartObj>
    </w:sdtPr>
    <w:sdtEndPr/>
    <w:sdtContent>
      <w:p w:rsidR="00BE5711" w:rsidRDefault="00BE5711">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BE5711" w:rsidRDefault="00BE5711">
                              <w:pPr>
                                <w:jc w:val="center"/>
                              </w:pPr>
                              <w:r>
                                <w:fldChar w:fldCharType="begin"/>
                              </w:r>
                              <w:r>
                                <w:instrText xml:space="preserve"> PAGE    \* MERGEFORMAT </w:instrText>
                              </w:r>
                              <w:r>
                                <w:fldChar w:fldCharType="separate"/>
                              </w:r>
                              <w:r w:rsidR="006919C9" w:rsidRPr="006919C9">
                                <w:rPr>
                                  <w:noProof/>
                                  <w:sz w:val="16"/>
                                  <w:szCs w:val="16"/>
                                </w:rPr>
                                <w:t>23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BE5711" w:rsidRDefault="00BE5711">
                        <w:pPr>
                          <w:jc w:val="center"/>
                        </w:pPr>
                        <w:r>
                          <w:fldChar w:fldCharType="begin"/>
                        </w:r>
                        <w:r>
                          <w:instrText xml:space="preserve"> PAGE    \* MERGEFORMAT </w:instrText>
                        </w:r>
                        <w:r>
                          <w:fldChar w:fldCharType="separate"/>
                        </w:r>
                        <w:r w:rsidR="006919C9" w:rsidRPr="006919C9">
                          <w:rPr>
                            <w:noProof/>
                            <w:sz w:val="16"/>
                            <w:szCs w:val="16"/>
                          </w:rPr>
                          <w:t>23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C8" w:rsidRDefault="008918C8" w:rsidP="0012505D">
      <w:pPr>
        <w:spacing w:after="0" w:line="240" w:lineRule="auto"/>
      </w:pPr>
      <w:r>
        <w:separator/>
      </w:r>
    </w:p>
  </w:footnote>
  <w:footnote w:type="continuationSeparator" w:id="0">
    <w:p w:rsidR="008918C8" w:rsidRDefault="008918C8" w:rsidP="00125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821E0"/>
    <w:multiLevelType w:val="singleLevel"/>
    <w:tmpl w:val="A50A22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A1"/>
    <w:rsid w:val="0001326E"/>
    <w:rsid w:val="000134B1"/>
    <w:rsid w:val="0001529A"/>
    <w:rsid w:val="000168AE"/>
    <w:rsid w:val="00051C6C"/>
    <w:rsid w:val="00052162"/>
    <w:rsid w:val="0007410B"/>
    <w:rsid w:val="00076519"/>
    <w:rsid w:val="00086825"/>
    <w:rsid w:val="000913E0"/>
    <w:rsid w:val="000930E7"/>
    <w:rsid w:val="000C64D6"/>
    <w:rsid w:val="000D6132"/>
    <w:rsid w:val="000E0E67"/>
    <w:rsid w:val="000F2D0C"/>
    <w:rsid w:val="000F5E2A"/>
    <w:rsid w:val="000F6BA4"/>
    <w:rsid w:val="001122DE"/>
    <w:rsid w:val="00117EC8"/>
    <w:rsid w:val="00121A80"/>
    <w:rsid w:val="0012505D"/>
    <w:rsid w:val="001277BD"/>
    <w:rsid w:val="00137915"/>
    <w:rsid w:val="0014285C"/>
    <w:rsid w:val="00142F48"/>
    <w:rsid w:val="00156543"/>
    <w:rsid w:val="001678F1"/>
    <w:rsid w:val="00177E75"/>
    <w:rsid w:val="0019634E"/>
    <w:rsid w:val="001964BE"/>
    <w:rsid w:val="001A3CE1"/>
    <w:rsid w:val="001A65FC"/>
    <w:rsid w:val="001C4F55"/>
    <w:rsid w:val="002049F4"/>
    <w:rsid w:val="00211F85"/>
    <w:rsid w:val="00212200"/>
    <w:rsid w:val="00222420"/>
    <w:rsid w:val="00242718"/>
    <w:rsid w:val="00246447"/>
    <w:rsid w:val="002544F9"/>
    <w:rsid w:val="00255641"/>
    <w:rsid w:val="0026428A"/>
    <w:rsid w:val="0027691A"/>
    <w:rsid w:val="00287125"/>
    <w:rsid w:val="0029274E"/>
    <w:rsid w:val="002A37DA"/>
    <w:rsid w:val="002A505C"/>
    <w:rsid w:val="002B615C"/>
    <w:rsid w:val="002B63AF"/>
    <w:rsid w:val="002B6BF0"/>
    <w:rsid w:val="002C64EC"/>
    <w:rsid w:val="002D483E"/>
    <w:rsid w:val="002E39DD"/>
    <w:rsid w:val="002E5155"/>
    <w:rsid w:val="00300BF7"/>
    <w:rsid w:val="003425A1"/>
    <w:rsid w:val="003608FB"/>
    <w:rsid w:val="00374EF6"/>
    <w:rsid w:val="00383C32"/>
    <w:rsid w:val="003B05D0"/>
    <w:rsid w:val="003E3CAF"/>
    <w:rsid w:val="003E7F7F"/>
    <w:rsid w:val="003F4118"/>
    <w:rsid w:val="00400030"/>
    <w:rsid w:val="004070EF"/>
    <w:rsid w:val="00413000"/>
    <w:rsid w:val="0042612F"/>
    <w:rsid w:val="00430101"/>
    <w:rsid w:val="004376AD"/>
    <w:rsid w:val="0046288E"/>
    <w:rsid w:val="00465361"/>
    <w:rsid w:val="00483CEE"/>
    <w:rsid w:val="00485A2D"/>
    <w:rsid w:val="004877F3"/>
    <w:rsid w:val="00493DCF"/>
    <w:rsid w:val="00494572"/>
    <w:rsid w:val="004B7FBE"/>
    <w:rsid w:val="004C7398"/>
    <w:rsid w:val="004D68EE"/>
    <w:rsid w:val="004E32A1"/>
    <w:rsid w:val="004E4540"/>
    <w:rsid w:val="00503C4F"/>
    <w:rsid w:val="00515098"/>
    <w:rsid w:val="005241C3"/>
    <w:rsid w:val="005307ED"/>
    <w:rsid w:val="0058737A"/>
    <w:rsid w:val="005C0462"/>
    <w:rsid w:val="005C23F9"/>
    <w:rsid w:val="005C262E"/>
    <w:rsid w:val="005D76FC"/>
    <w:rsid w:val="005E0A50"/>
    <w:rsid w:val="005E25DE"/>
    <w:rsid w:val="005E5945"/>
    <w:rsid w:val="005F10CC"/>
    <w:rsid w:val="005F3474"/>
    <w:rsid w:val="00600E51"/>
    <w:rsid w:val="006036EE"/>
    <w:rsid w:val="006314C9"/>
    <w:rsid w:val="00641DCD"/>
    <w:rsid w:val="006541F5"/>
    <w:rsid w:val="00673E98"/>
    <w:rsid w:val="0068118A"/>
    <w:rsid w:val="006919C9"/>
    <w:rsid w:val="006977A6"/>
    <w:rsid w:val="006A1785"/>
    <w:rsid w:val="006B0A74"/>
    <w:rsid w:val="006D0D2B"/>
    <w:rsid w:val="006D3EDE"/>
    <w:rsid w:val="006E42E9"/>
    <w:rsid w:val="006F5548"/>
    <w:rsid w:val="0070375E"/>
    <w:rsid w:val="007148C7"/>
    <w:rsid w:val="00716A9B"/>
    <w:rsid w:val="00722E6D"/>
    <w:rsid w:val="00724606"/>
    <w:rsid w:val="00730C27"/>
    <w:rsid w:val="007328F7"/>
    <w:rsid w:val="007448C1"/>
    <w:rsid w:val="007510AD"/>
    <w:rsid w:val="00754489"/>
    <w:rsid w:val="00784409"/>
    <w:rsid w:val="007861C5"/>
    <w:rsid w:val="00795446"/>
    <w:rsid w:val="007A1D8B"/>
    <w:rsid w:val="007B5F99"/>
    <w:rsid w:val="007C199C"/>
    <w:rsid w:val="007D7BA9"/>
    <w:rsid w:val="007E0DE8"/>
    <w:rsid w:val="007F0C5B"/>
    <w:rsid w:val="00810895"/>
    <w:rsid w:val="00843120"/>
    <w:rsid w:val="00851504"/>
    <w:rsid w:val="00861EC3"/>
    <w:rsid w:val="00863FAC"/>
    <w:rsid w:val="00867804"/>
    <w:rsid w:val="00875DD8"/>
    <w:rsid w:val="008918C8"/>
    <w:rsid w:val="00897058"/>
    <w:rsid w:val="008A09F5"/>
    <w:rsid w:val="008D6335"/>
    <w:rsid w:val="008D6C2D"/>
    <w:rsid w:val="008E331C"/>
    <w:rsid w:val="008E551B"/>
    <w:rsid w:val="008E553F"/>
    <w:rsid w:val="008F6C47"/>
    <w:rsid w:val="009246FE"/>
    <w:rsid w:val="00927468"/>
    <w:rsid w:val="00931A23"/>
    <w:rsid w:val="00936975"/>
    <w:rsid w:val="00972893"/>
    <w:rsid w:val="009776EC"/>
    <w:rsid w:val="00990BB7"/>
    <w:rsid w:val="009A5F90"/>
    <w:rsid w:val="009A7F5F"/>
    <w:rsid w:val="009B21C6"/>
    <w:rsid w:val="009C2624"/>
    <w:rsid w:val="009C262D"/>
    <w:rsid w:val="009C5D62"/>
    <w:rsid w:val="009C71AD"/>
    <w:rsid w:val="009D3AC8"/>
    <w:rsid w:val="009D5658"/>
    <w:rsid w:val="009E01AC"/>
    <w:rsid w:val="009E2B29"/>
    <w:rsid w:val="009F663C"/>
    <w:rsid w:val="00A10A9C"/>
    <w:rsid w:val="00A37A4F"/>
    <w:rsid w:val="00A7313E"/>
    <w:rsid w:val="00A746AE"/>
    <w:rsid w:val="00A80CC5"/>
    <w:rsid w:val="00A87348"/>
    <w:rsid w:val="00AA3761"/>
    <w:rsid w:val="00AB4560"/>
    <w:rsid w:val="00AC2763"/>
    <w:rsid w:val="00AC372D"/>
    <w:rsid w:val="00AE2EF6"/>
    <w:rsid w:val="00B1401B"/>
    <w:rsid w:val="00B56E52"/>
    <w:rsid w:val="00B61427"/>
    <w:rsid w:val="00B657C6"/>
    <w:rsid w:val="00B80B0B"/>
    <w:rsid w:val="00BA1B2D"/>
    <w:rsid w:val="00BA7BC7"/>
    <w:rsid w:val="00BB4B06"/>
    <w:rsid w:val="00BC40E7"/>
    <w:rsid w:val="00BD32B4"/>
    <w:rsid w:val="00BE3140"/>
    <w:rsid w:val="00BE5711"/>
    <w:rsid w:val="00C13848"/>
    <w:rsid w:val="00C14FAD"/>
    <w:rsid w:val="00C16FFC"/>
    <w:rsid w:val="00C2682C"/>
    <w:rsid w:val="00C4500A"/>
    <w:rsid w:val="00C54C00"/>
    <w:rsid w:val="00C650A8"/>
    <w:rsid w:val="00C6682E"/>
    <w:rsid w:val="00C739F1"/>
    <w:rsid w:val="00C80106"/>
    <w:rsid w:val="00C8543E"/>
    <w:rsid w:val="00CA2065"/>
    <w:rsid w:val="00CA628F"/>
    <w:rsid w:val="00CA631E"/>
    <w:rsid w:val="00CC52AF"/>
    <w:rsid w:val="00CE4247"/>
    <w:rsid w:val="00D12508"/>
    <w:rsid w:val="00D13D01"/>
    <w:rsid w:val="00D16021"/>
    <w:rsid w:val="00D36911"/>
    <w:rsid w:val="00D41CE2"/>
    <w:rsid w:val="00D557F0"/>
    <w:rsid w:val="00D64330"/>
    <w:rsid w:val="00D72B96"/>
    <w:rsid w:val="00D90BED"/>
    <w:rsid w:val="00D937C4"/>
    <w:rsid w:val="00D93FDF"/>
    <w:rsid w:val="00DA023D"/>
    <w:rsid w:val="00DA34C0"/>
    <w:rsid w:val="00DA5BA9"/>
    <w:rsid w:val="00DB4555"/>
    <w:rsid w:val="00DC4588"/>
    <w:rsid w:val="00DC4715"/>
    <w:rsid w:val="00DC6D95"/>
    <w:rsid w:val="00DD0755"/>
    <w:rsid w:val="00DE41BF"/>
    <w:rsid w:val="00DF050E"/>
    <w:rsid w:val="00DF6A95"/>
    <w:rsid w:val="00E05985"/>
    <w:rsid w:val="00E134FD"/>
    <w:rsid w:val="00E20081"/>
    <w:rsid w:val="00E36CC9"/>
    <w:rsid w:val="00E47D23"/>
    <w:rsid w:val="00E51BDC"/>
    <w:rsid w:val="00E617E1"/>
    <w:rsid w:val="00E655A9"/>
    <w:rsid w:val="00E84BDE"/>
    <w:rsid w:val="00E92267"/>
    <w:rsid w:val="00EE1733"/>
    <w:rsid w:val="00EE1D08"/>
    <w:rsid w:val="00EF5895"/>
    <w:rsid w:val="00F02942"/>
    <w:rsid w:val="00F102A9"/>
    <w:rsid w:val="00F14436"/>
    <w:rsid w:val="00F15231"/>
    <w:rsid w:val="00F20563"/>
    <w:rsid w:val="00F50568"/>
    <w:rsid w:val="00F55C48"/>
    <w:rsid w:val="00F60258"/>
    <w:rsid w:val="00F8339A"/>
    <w:rsid w:val="00F946B3"/>
    <w:rsid w:val="00F96AC9"/>
    <w:rsid w:val="00FA3F6F"/>
    <w:rsid w:val="00FB2D5C"/>
    <w:rsid w:val="00FE0FCC"/>
    <w:rsid w:val="00FE1E81"/>
    <w:rsid w:val="00FF3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rsid w:val="004E32A1"/>
    <w:pPr>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customStyle="1" w:styleId="Sansinterligne2">
    <w:name w:val="Sans interligne2"/>
    <w:rsid w:val="00EF5895"/>
    <w:pPr>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styleId="Pieddepage">
    <w:name w:val="footer"/>
    <w:basedOn w:val="Normal"/>
    <w:link w:val="PieddepageCar"/>
    <w:semiHidden/>
    <w:rsid w:val="00EF589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semiHidden/>
    <w:rsid w:val="00EF5895"/>
    <w:rPr>
      <w:rFonts w:ascii="Times New Roman" w:eastAsia="Times New Roman" w:hAnsi="Times New Roman" w:cs="Times New Roman"/>
      <w:sz w:val="20"/>
      <w:szCs w:val="20"/>
      <w:lang w:eastAsia="fr-FR"/>
    </w:rPr>
  </w:style>
  <w:style w:type="paragraph" w:styleId="En-tte">
    <w:name w:val="header"/>
    <w:basedOn w:val="Normal"/>
    <w:link w:val="En-tteCar"/>
    <w:uiPriority w:val="99"/>
    <w:semiHidden/>
    <w:unhideWhenUsed/>
    <w:rsid w:val="001250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2505D"/>
  </w:style>
  <w:style w:type="character" w:styleId="Marquedecommentaire">
    <w:name w:val="annotation reference"/>
    <w:basedOn w:val="Policepardfaut"/>
    <w:uiPriority w:val="99"/>
    <w:semiHidden/>
    <w:unhideWhenUsed/>
    <w:rsid w:val="001122DE"/>
    <w:rPr>
      <w:sz w:val="16"/>
      <w:szCs w:val="16"/>
    </w:rPr>
  </w:style>
  <w:style w:type="paragraph" w:styleId="Commentaire">
    <w:name w:val="annotation text"/>
    <w:basedOn w:val="Normal"/>
    <w:link w:val="CommentaireCar"/>
    <w:uiPriority w:val="99"/>
    <w:semiHidden/>
    <w:unhideWhenUsed/>
    <w:rsid w:val="001122DE"/>
    <w:pPr>
      <w:spacing w:line="240" w:lineRule="auto"/>
    </w:pPr>
    <w:rPr>
      <w:sz w:val="20"/>
      <w:szCs w:val="20"/>
    </w:rPr>
  </w:style>
  <w:style w:type="character" w:customStyle="1" w:styleId="CommentaireCar">
    <w:name w:val="Commentaire Car"/>
    <w:basedOn w:val="Policepardfaut"/>
    <w:link w:val="Commentaire"/>
    <w:uiPriority w:val="99"/>
    <w:semiHidden/>
    <w:rsid w:val="001122DE"/>
    <w:rPr>
      <w:sz w:val="20"/>
      <w:szCs w:val="20"/>
    </w:rPr>
  </w:style>
  <w:style w:type="paragraph" w:styleId="Objetducommentaire">
    <w:name w:val="annotation subject"/>
    <w:basedOn w:val="Commentaire"/>
    <w:next w:val="Commentaire"/>
    <w:link w:val="ObjetducommentaireCar"/>
    <w:uiPriority w:val="99"/>
    <w:semiHidden/>
    <w:unhideWhenUsed/>
    <w:rsid w:val="001122DE"/>
    <w:rPr>
      <w:b/>
      <w:bCs/>
    </w:rPr>
  </w:style>
  <w:style w:type="character" w:customStyle="1" w:styleId="ObjetducommentaireCar">
    <w:name w:val="Objet du commentaire Car"/>
    <w:basedOn w:val="CommentaireCar"/>
    <w:link w:val="Objetducommentaire"/>
    <w:uiPriority w:val="99"/>
    <w:semiHidden/>
    <w:rsid w:val="001122DE"/>
    <w:rPr>
      <w:b/>
      <w:bCs/>
      <w:sz w:val="20"/>
      <w:szCs w:val="20"/>
    </w:rPr>
  </w:style>
  <w:style w:type="paragraph" w:styleId="Textedebulles">
    <w:name w:val="Balloon Text"/>
    <w:basedOn w:val="Normal"/>
    <w:link w:val="TextedebullesCar"/>
    <w:uiPriority w:val="99"/>
    <w:semiHidden/>
    <w:unhideWhenUsed/>
    <w:rsid w:val="001122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2DE"/>
    <w:rPr>
      <w:rFonts w:ascii="Tahoma" w:hAnsi="Tahoma" w:cs="Tahoma"/>
      <w:sz w:val="16"/>
      <w:szCs w:val="16"/>
    </w:rPr>
  </w:style>
  <w:style w:type="table" w:styleId="Grilledutableau">
    <w:name w:val="Table Grid"/>
    <w:basedOn w:val="TableauNormal"/>
    <w:uiPriority w:val="59"/>
    <w:rsid w:val="00D6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rsid w:val="004E32A1"/>
    <w:pPr>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customStyle="1" w:styleId="Sansinterligne2">
    <w:name w:val="Sans interligne2"/>
    <w:rsid w:val="00EF5895"/>
    <w:pPr>
      <w:overflowPunct w:val="0"/>
      <w:autoSpaceDE w:val="0"/>
      <w:autoSpaceDN w:val="0"/>
      <w:adjustRightInd w:val="0"/>
      <w:spacing w:after="0" w:line="240" w:lineRule="auto"/>
      <w:textAlignment w:val="baseline"/>
    </w:pPr>
    <w:rPr>
      <w:rFonts w:ascii="Calibri" w:eastAsia="Times New Roman" w:hAnsi="Calibri" w:cs="Times New Roman"/>
      <w:szCs w:val="20"/>
      <w:lang w:eastAsia="fr-FR"/>
    </w:rPr>
  </w:style>
  <w:style w:type="paragraph" w:styleId="Pieddepage">
    <w:name w:val="footer"/>
    <w:basedOn w:val="Normal"/>
    <w:link w:val="PieddepageCar"/>
    <w:semiHidden/>
    <w:rsid w:val="00EF589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semiHidden/>
    <w:rsid w:val="00EF5895"/>
    <w:rPr>
      <w:rFonts w:ascii="Times New Roman" w:eastAsia="Times New Roman" w:hAnsi="Times New Roman" w:cs="Times New Roman"/>
      <w:sz w:val="20"/>
      <w:szCs w:val="20"/>
      <w:lang w:eastAsia="fr-FR"/>
    </w:rPr>
  </w:style>
  <w:style w:type="paragraph" w:styleId="En-tte">
    <w:name w:val="header"/>
    <w:basedOn w:val="Normal"/>
    <w:link w:val="En-tteCar"/>
    <w:uiPriority w:val="99"/>
    <w:semiHidden/>
    <w:unhideWhenUsed/>
    <w:rsid w:val="001250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2505D"/>
  </w:style>
  <w:style w:type="character" w:styleId="Marquedecommentaire">
    <w:name w:val="annotation reference"/>
    <w:basedOn w:val="Policepardfaut"/>
    <w:uiPriority w:val="99"/>
    <w:semiHidden/>
    <w:unhideWhenUsed/>
    <w:rsid w:val="001122DE"/>
    <w:rPr>
      <w:sz w:val="16"/>
      <w:szCs w:val="16"/>
    </w:rPr>
  </w:style>
  <w:style w:type="paragraph" w:styleId="Commentaire">
    <w:name w:val="annotation text"/>
    <w:basedOn w:val="Normal"/>
    <w:link w:val="CommentaireCar"/>
    <w:uiPriority w:val="99"/>
    <w:semiHidden/>
    <w:unhideWhenUsed/>
    <w:rsid w:val="001122DE"/>
    <w:pPr>
      <w:spacing w:line="240" w:lineRule="auto"/>
    </w:pPr>
    <w:rPr>
      <w:sz w:val="20"/>
      <w:szCs w:val="20"/>
    </w:rPr>
  </w:style>
  <w:style w:type="character" w:customStyle="1" w:styleId="CommentaireCar">
    <w:name w:val="Commentaire Car"/>
    <w:basedOn w:val="Policepardfaut"/>
    <w:link w:val="Commentaire"/>
    <w:uiPriority w:val="99"/>
    <w:semiHidden/>
    <w:rsid w:val="001122DE"/>
    <w:rPr>
      <w:sz w:val="20"/>
      <w:szCs w:val="20"/>
    </w:rPr>
  </w:style>
  <w:style w:type="paragraph" w:styleId="Objetducommentaire">
    <w:name w:val="annotation subject"/>
    <w:basedOn w:val="Commentaire"/>
    <w:next w:val="Commentaire"/>
    <w:link w:val="ObjetducommentaireCar"/>
    <w:uiPriority w:val="99"/>
    <w:semiHidden/>
    <w:unhideWhenUsed/>
    <w:rsid w:val="001122DE"/>
    <w:rPr>
      <w:b/>
      <w:bCs/>
    </w:rPr>
  </w:style>
  <w:style w:type="character" w:customStyle="1" w:styleId="ObjetducommentaireCar">
    <w:name w:val="Objet du commentaire Car"/>
    <w:basedOn w:val="CommentaireCar"/>
    <w:link w:val="Objetducommentaire"/>
    <w:uiPriority w:val="99"/>
    <w:semiHidden/>
    <w:rsid w:val="001122DE"/>
    <w:rPr>
      <w:b/>
      <w:bCs/>
      <w:sz w:val="20"/>
      <w:szCs w:val="20"/>
    </w:rPr>
  </w:style>
  <w:style w:type="paragraph" w:styleId="Textedebulles">
    <w:name w:val="Balloon Text"/>
    <w:basedOn w:val="Normal"/>
    <w:link w:val="TextedebullesCar"/>
    <w:uiPriority w:val="99"/>
    <w:semiHidden/>
    <w:unhideWhenUsed/>
    <w:rsid w:val="001122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2DE"/>
    <w:rPr>
      <w:rFonts w:ascii="Tahoma" w:hAnsi="Tahoma" w:cs="Tahoma"/>
      <w:sz w:val="16"/>
      <w:szCs w:val="16"/>
    </w:rPr>
  </w:style>
  <w:style w:type="table" w:styleId="Grilledutableau">
    <w:name w:val="Table Grid"/>
    <w:basedOn w:val="TableauNormal"/>
    <w:uiPriority w:val="59"/>
    <w:rsid w:val="00D6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0773">
      <w:bodyDiv w:val="1"/>
      <w:marLeft w:val="0"/>
      <w:marRight w:val="0"/>
      <w:marTop w:val="0"/>
      <w:marBottom w:val="0"/>
      <w:divBdr>
        <w:top w:val="none" w:sz="0" w:space="0" w:color="auto"/>
        <w:left w:val="none" w:sz="0" w:space="0" w:color="auto"/>
        <w:bottom w:val="none" w:sz="0" w:space="0" w:color="auto"/>
        <w:right w:val="none" w:sz="0" w:space="0" w:color="auto"/>
      </w:divBdr>
    </w:div>
    <w:div w:id="555043107">
      <w:bodyDiv w:val="1"/>
      <w:marLeft w:val="0"/>
      <w:marRight w:val="0"/>
      <w:marTop w:val="0"/>
      <w:marBottom w:val="0"/>
      <w:divBdr>
        <w:top w:val="none" w:sz="0" w:space="0" w:color="auto"/>
        <w:left w:val="none" w:sz="0" w:space="0" w:color="auto"/>
        <w:bottom w:val="none" w:sz="0" w:space="0" w:color="auto"/>
        <w:right w:val="none" w:sz="0" w:space="0" w:color="auto"/>
      </w:divBdr>
    </w:div>
    <w:div w:id="879629658">
      <w:bodyDiv w:val="1"/>
      <w:marLeft w:val="0"/>
      <w:marRight w:val="0"/>
      <w:marTop w:val="0"/>
      <w:marBottom w:val="0"/>
      <w:divBdr>
        <w:top w:val="none" w:sz="0" w:space="0" w:color="auto"/>
        <w:left w:val="none" w:sz="0" w:space="0" w:color="auto"/>
        <w:bottom w:val="none" w:sz="0" w:space="0" w:color="auto"/>
        <w:right w:val="none" w:sz="0" w:space="0" w:color="auto"/>
      </w:divBdr>
    </w:div>
    <w:div w:id="1184519518">
      <w:bodyDiv w:val="1"/>
      <w:marLeft w:val="0"/>
      <w:marRight w:val="0"/>
      <w:marTop w:val="0"/>
      <w:marBottom w:val="0"/>
      <w:divBdr>
        <w:top w:val="none" w:sz="0" w:space="0" w:color="auto"/>
        <w:left w:val="none" w:sz="0" w:space="0" w:color="auto"/>
        <w:bottom w:val="none" w:sz="0" w:space="0" w:color="auto"/>
        <w:right w:val="none" w:sz="0" w:space="0" w:color="auto"/>
      </w:divBdr>
    </w:div>
    <w:div w:id="18999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1F08-3A6F-4A74-9F3A-2D4B320F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23</Pages>
  <Words>7167</Words>
  <Characters>39423</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NATAGNAN</dc:creator>
  <cp:keywords/>
  <dc:description/>
  <cp:lastModifiedBy>User</cp:lastModifiedBy>
  <cp:revision>15</cp:revision>
  <cp:lastPrinted>2017-02-28T12:01:00Z</cp:lastPrinted>
  <dcterms:created xsi:type="dcterms:W3CDTF">2017-08-16T23:45:00Z</dcterms:created>
  <dcterms:modified xsi:type="dcterms:W3CDTF">2017-10-24T11:10:00Z</dcterms:modified>
</cp:coreProperties>
</file>